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0E5E96" w14:textId="77777777" w:rsidR="00852252" w:rsidRPr="00A65361" w:rsidRDefault="00EA5721" w:rsidP="00A65361">
      <w:pPr>
        <w:spacing w:before="120" w:line="276" w:lineRule="auto"/>
        <w:jc w:val="center"/>
        <w:rPr>
          <w:rFonts w:ascii="Century Gothic" w:hAnsi="Century Gothic" w:cs="Arial"/>
          <w:color w:val="595959" w:themeColor="text1" w:themeTint="A6"/>
          <w:sz w:val="28"/>
          <w:szCs w:val="28"/>
        </w:rPr>
      </w:pPr>
      <w:r w:rsidRPr="00A65361">
        <w:rPr>
          <w:rFonts w:ascii="Century Gothic" w:hAnsi="Century Gothic" w:cs="Arial"/>
          <w:color w:val="595959" w:themeColor="text1" w:themeTint="A6"/>
          <w:sz w:val="28"/>
          <w:szCs w:val="28"/>
        </w:rPr>
        <w:t>Общество с ограниченной ответственностью «КАРТФОНД»</w:t>
      </w:r>
    </w:p>
    <w:p w14:paraId="6F4F60A1" w14:textId="77777777" w:rsidR="00852252" w:rsidRPr="00A65361" w:rsidRDefault="00852252" w:rsidP="00852252">
      <w:pPr>
        <w:spacing w:line="276" w:lineRule="auto"/>
        <w:jc w:val="center"/>
        <w:rPr>
          <w:rFonts w:ascii="Century Gothic" w:hAnsi="Century Gothic" w:cs="Arial"/>
          <w:sz w:val="24"/>
          <w:szCs w:val="24"/>
        </w:rPr>
      </w:pPr>
    </w:p>
    <w:p w14:paraId="533AECE9" w14:textId="43BC89D4" w:rsidR="00852252" w:rsidRPr="00A65361" w:rsidRDefault="00852252" w:rsidP="00A65361">
      <w:pPr>
        <w:spacing w:line="276" w:lineRule="auto"/>
        <w:ind w:left="1560" w:hanging="1560"/>
        <w:jc w:val="both"/>
        <w:rPr>
          <w:rFonts w:ascii="Century Gothic" w:hAnsi="Century Gothic" w:cs="Arial"/>
          <w:sz w:val="24"/>
          <w:szCs w:val="24"/>
        </w:rPr>
      </w:pPr>
      <w:r w:rsidRPr="00A65361">
        <w:rPr>
          <w:rFonts w:ascii="Century Gothic" w:hAnsi="Century Gothic" w:cs="Arial"/>
          <w:b/>
          <w:sz w:val="28"/>
          <w:szCs w:val="28"/>
        </w:rPr>
        <w:t xml:space="preserve">Заказчик: </w:t>
      </w:r>
      <w:r w:rsidRPr="00A65361">
        <w:rPr>
          <w:rFonts w:ascii="Century Gothic" w:hAnsi="Century Gothic" w:cs="Arial"/>
          <w:sz w:val="24"/>
          <w:szCs w:val="24"/>
        </w:rPr>
        <w:t xml:space="preserve">Администрация Новоалександровского </w:t>
      </w:r>
      <w:r w:rsidR="007E0AA2">
        <w:rPr>
          <w:rFonts w:ascii="Century Gothic" w:hAnsi="Century Gothic" w:cs="Arial"/>
          <w:sz w:val="24"/>
          <w:szCs w:val="24"/>
        </w:rPr>
        <w:t>муниципального</w:t>
      </w:r>
      <w:r w:rsidRPr="00A65361">
        <w:rPr>
          <w:rFonts w:ascii="Century Gothic" w:hAnsi="Century Gothic" w:cs="Arial"/>
          <w:sz w:val="24"/>
          <w:szCs w:val="24"/>
        </w:rPr>
        <w:t xml:space="preserve"> округа Ставропольского края</w:t>
      </w:r>
    </w:p>
    <w:p w14:paraId="169F7A31" w14:textId="77777777" w:rsidR="00852252" w:rsidRPr="00A65361" w:rsidRDefault="00852252" w:rsidP="00852252">
      <w:pPr>
        <w:spacing w:line="276" w:lineRule="auto"/>
        <w:jc w:val="both"/>
        <w:rPr>
          <w:rFonts w:ascii="Century Gothic" w:hAnsi="Century Gothic" w:cs="Arial"/>
          <w:b/>
          <w:sz w:val="24"/>
          <w:szCs w:val="24"/>
        </w:rPr>
      </w:pPr>
    </w:p>
    <w:p w14:paraId="74553B6A" w14:textId="77777777" w:rsidR="00852252" w:rsidRPr="00A65361" w:rsidRDefault="00852252" w:rsidP="00852252">
      <w:pPr>
        <w:spacing w:line="276" w:lineRule="auto"/>
        <w:jc w:val="both"/>
        <w:rPr>
          <w:rFonts w:ascii="Century Gothic" w:hAnsi="Century Gothic" w:cs="Arial"/>
          <w:sz w:val="24"/>
          <w:szCs w:val="24"/>
        </w:rPr>
      </w:pPr>
    </w:p>
    <w:p w14:paraId="04D54D12" w14:textId="77777777" w:rsidR="00852252" w:rsidRPr="00A65361" w:rsidRDefault="00852252" w:rsidP="00852252">
      <w:pPr>
        <w:spacing w:line="276" w:lineRule="auto"/>
        <w:jc w:val="center"/>
        <w:rPr>
          <w:rFonts w:ascii="Century Gothic" w:hAnsi="Century Gothic" w:cs="Arial"/>
          <w:sz w:val="24"/>
          <w:szCs w:val="24"/>
        </w:rPr>
      </w:pPr>
    </w:p>
    <w:p w14:paraId="05FA4CE3" w14:textId="77777777" w:rsidR="00852252" w:rsidRPr="00A65361" w:rsidRDefault="00852252" w:rsidP="00852252">
      <w:pPr>
        <w:spacing w:line="276" w:lineRule="auto"/>
        <w:jc w:val="center"/>
        <w:rPr>
          <w:rFonts w:ascii="Century Gothic" w:hAnsi="Century Gothic" w:cs="Arial"/>
          <w:sz w:val="24"/>
          <w:szCs w:val="24"/>
        </w:rPr>
      </w:pPr>
    </w:p>
    <w:p w14:paraId="6E644D6B" w14:textId="77777777" w:rsidR="00852252" w:rsidRPr="00A65361" w:rsidRDefault="00852252" w:rsidP="00852252">
      <w:pPr>
        <w:spacing w:line="276" w:lineRule="auto"/>
        <w:jc w:val="center"/>
        <w:rPr>
          <w:rFonts w:ascii="Century Gothic" w:hAnsi="Century Gothic" w:cs="Arial"/>
          <w:sz w:val="24"/>
          <w:szCs w:val="24"/>
        </w:rPr>
      </w:pPr>
    </w:p>
    <w:p w14:paraId="18FB017A" w14:textId="77777777" w:rsidR="00852252" w:rsidRPr="00A65361" w:rsidRDefault="00852252" w:rsidP="00852252">
      <w:pPr>
        <w:spacing w:line="276" w:lineRule="auto"/>
        <w:jc w:val="center"/>
        <w:rPr>
          <w:rFonts w:ascii="Century Gothic" w:hAnsi="Century Gothic" w:cs="Arial"/>
          <w:sz w:val="24"/>
          <w:szCs w:val="24"/>
        </w:rPr>
      </w:pPr>
    </w:p>
    <w:p w14:paraId="707465AE" w14:textId="77777777" w:rsidR="00852252" w:rsidRPr="00A65361" w:rsidRDefault="00852252" w:rsidP="00852252">
      <w:pPr>
        <w:spacing w:line="276" w:lineRule="auto"/>
        <w:jc w:val="center"/>
        <w:rPr>
          <w:rFonts w:ascii="Century Gothic" w:hAnsi="Century Gothic" w:cs="Arial"/>
          <w:sz w:val="24"/>
          <w:szCs w:val="24"/>
        </w:rPr>
      </w:pPr>
    </w:p>
    <w:p w14:paraId="3C6DC58A" w14:textId="77777777" w:rsidR="00EA5721" w:rsidRPr="00A65361" w:rsidRDefault="00852252" w:rsidP="00852252">
      <w:pPr>
        <w:spacing w:line="276" w:lineRule="auto"/>
        <w:jc w:val="center"/>
        <w:rPr>
          <w:rFonts w:ascii="Century Gothic" w:hAnsi="Century Gothic" w:cs="Arial"/>
          <w:b/>
          <w:color w:val="595959" w:themeColor="text1" w:themeTint="A6"/>
          <w:sz w:val="36"/>
          <w:szCs w:val="36"/>
        </w:rPr>
      </w:pPr>
      <w:r w:rsidRPr="00A65361">
        <w:rPr>
          <w:rFonts w:ascii="Century Gothic" w:hAnsi="Century Gothic" w:cs="Arial"/>
          <w:b/>
          <w:color w:val="595959" w:themeColor="text1" w:themeTint="A6"/>
          <w:sz w:val="36"/>
          <w:szCs w:val="36"/>
        </w:rPr>
        <w:t xml:space="preserve">ГЕНЕРАЛЬНЫЙ ПЛАН </w:t>
      </w:r>
    </w:p>
    <w:p w14:paraId="5A400663" w14:textId="32C4060F" w:rsidR="00852252" w:rsidRPr="00A65361" w:rsidRDefault="00EA5721" w:rsidP="00852252">
      <w:pPr>
        <w:spacing w:line="276" w:lineRule="auto"/>
        <w:jc w:val="center"/>
        <w:rPr>
          <w:rFonts w:ascii="Century Gothic" w:hAnsi="Century Gothic" w:cs="Arial"/>
          <w:color w:val="595959" w:themeColor="text1" w:themeTint="A6"/>
          <w:sz w:val="36"/>
          <w:szCs w:val="36"/>
        </w:rPr>
      </w:pPr>
      <w:r w:rsidRPr="00A65361">
        <w:rPr>
          <w:rFonts w:ascii="Century Gothic" w:hAnsi="Century Gothic" w:cs="Arial"/>
          <w:b/>
          <w:color w:val="595959" w:themeColor="text1" w:themeTint="A6"/>
          <w:sz w:val="36"/>
          <w:szCs w:val="36"/>
        </w:rPr>
        <w:t>НОВОАЛЕКСАНДРО</w:t>
      </w:r>
      <w:r w:rsidR="00852252" w:rsidRPr="00A65361">
        <w:rPr>
          <w:rFonts w:ascii="Century Gothic" w:hAnsi="Century Gothic" w:cs="Arial"/>
          <w:b/>
          <w:color w:val="595959" w:themeColor="text1" w:themeTint="A6"/>
          <w:sz w:val="36"/>
          <w:szCs w:val="36"/>
        </w:rPr>
        <w:t xml:space="preserve">ВСКОГО </w:t>
      </w:r>
      <w:r w:rsidR="007E0AA2">
        <w:rPr>
          <w:rFonts w:ascii="Century Gothic" w:hAnsi="Century Gothic" w:cs="Arial"/>
          <w:b/>
          <w:color w:val="595959" w:themeColor="text1" w:themeTint="A6"/>
          <w:sz w:val="36"/>
          <w:szCs w:val="36"/>
        </w:rPr>
        <w:t>МУНИЦИПАЛЬНОГО</w:t>
      </w:r>
      <w:r w:rsidR="00852252" w:rsidRPr="00A65361">
        <w:rPr>
          <w:rFonts w:ascii="Century Gothic" w:hAnsi="Century Gothic" w:cs="Arial"/>
          <w:b/>
          <w:color w:val="595959" w:themeColor="text1" w:themeTint="A6"/>
          <w:sz w:val="36"/>
          <w:szCs w:val="36"/>
        </w:rPr>
        <w:t xml:space="preserve"> ОКРУГА СТАВРОПОЛЬСКОГО КРАЯ</w:t>
      </w:r>
    </w:p>
    <w:p w14:paraId="6541FA33" w14:textId="77777777" w:rsidR="00852252" w:rsidRPr="00A65361" w:rsidRDefault="00852252" w:rsidP="00852252">
      <w:pPr>
        <w:spacing w:line="276" w:lineRule="auto"/>
        <w:jc w:val="center"/>
        <w:rPr>
          <w:rFonts w:ascii="Century Gothic" w:hAnsi="Century Gothic" w:cs="Arial"/>
          <w:color w:val="595959" w:themeColor="text1" w:themeTint="A6"/>
          <w:sz w:val="36"/>
          <w:szCs w:val="36"/>
        </w:rPr>
      </w:pPr>
    </w:p>
    <w:p w14:paraId="2F28687F" w14:textId="77777777" w:rsidR="00852252" w:rsidRPr="00A65361" w:rsidRDefault="00852252" w:rsidP="00852252">
      <w:pPr>
        <w:spacing w:line="276" w:lineRule="auto"/>
        <w:jc w:val="center"/>
        <w:rPr>
          <w:rFonts w:ascii="Century Gothic" w:hAnsi="Century Gothic" w:cs="Arial"/>
          <w:color w:val="595959" w:themeColor="text1" w:themeTint="A6"/>
          <w:sz w:val="36"/>
          <w:szCs w:val="36"/>
        </w:rPr>
      </w:pPr>
    </w:p>
    <w:p w14:paraId="3C3D8E2E" w14:textId="77777777" w:rsidR="00852252" w:rsidRPr="00A65361" w:rsidRDefault="00852252" w:rsidP="00852252">
      <w:pPr>
        <w:spacing w:line="276" w:lineRule="auto"/>
        <w:jc w:val="center"/>
        <w:rPr>
          <w:rFonts w:ascii="Century Gothic" w:hAnsi="Century Gothic" w:cs="Arial"/>
          <w:b/>
          <w:color w:val="595959" w:themeColor="text1" w:themeTint="A6"/>
          <w:sz w:val="36"/>
          <w:szCs w:val="36"/>
        </w:rPr>
      </w:pPr>
      <w:r w:rsidRPr="00A65361">
        <w:rPr>
          <w:rFonts w:ascii="Century Gothic" w:hAnsi="Century Gothic" w:cs="Arial"/>
          <w:b/>
          <w:color w:val="595959" w:themeColor="text1" w:themeTint="A6"/>
          <w:sz w:val="36"/>
          <w:szCs w:val="36"/>
        </w:rPr>
        <w:t>ТОМ 2. МАТЕРИАЛЫ ПО ОБОСНОВАНИЮ</w:t>
      </w:r>
    </w:p>
    <w:p w14:paraId="20843D79" w14:textId="77777777" w:rsidR="00852252" w:rsidRPr="00A65361" w:rsidRDefault="00852252" w:rsidP="00852252">
      <w:pPr>
        <w:spacing w:line="276" w:lineRule="auto"/>
        <w:jc w:val="center"/>
        <w:rPr>
          <w:rFonts w:ascii="Century Gothic" w:hAnsi="Century Gothic" w:cs="Arial"/>
          <w:sz w:val="24"/>
          <w:szCs w:val="24"/>
        </w:rPr>
      </w:pPr>
    </w:p>
    <w:p w14:paraId="0C371EBB" w14:textId="77777777" w:rsidR="00852252" w:rsidRPr="00A65361" w:rsidRDefault="00852252" w:rsidP="00852252">
      <w:pPr>
        <w:spacing w:line="276" w:lineRule="auto"/>
        <w:jc w:val="center"/>
        <w:rPr>
          <w:rFonts w:ascii="Century Gothic" w:hAnsi="Century Gothic" w:cs="Arial"/>
          <w:sz w:val="24"/>
          <w:szCs w:val="24"/>
        </w:rPr>
      </w:pPr>
    </w:p>
    <w:p w14:paraId="39A2A242" w14:textId="77777777" w:rsidR="00852252" w:rsidRPr="00A65361" w:rsidRDefault="00852252" w:rsidP="00852252">
      <w:pPr>
        <w:spacing w:line="276" w:lineRule="auto"/>
        <w:rPr>
          <w:rFonts w:ascii="Century Gothic" w:hAnsi="Century Gothic" w:cs="Arial"/>
          <w:sz w:val="24"/>
          <w:szCs w:val="24"/>
        </w:rPr>
      </w:pPr>
    </w:p>
    <w:p w14:paraId="2F378BE7" w14:textId="77777777" w:rsidR="00852252" w:rsidRPr="00A65361" w:rsidRDefault="00852252" w:rsidP="00852252">
      <w:pPr>
        <w:spacing w:line="276" w:lineRule="auto"/>
        <w:rPr>
          <w:rFonts w:ascii="Century Gothic" w:hAnsi="Century Gothic" w:cs="Arial"/>
          <w:sz w:val="24"/>
          <w:szCs w:val="24"/>
        </w:rPr>
      </w:pPr>
    </w:p>
    <w:p w14:paraId="00FEF32A" w14:textId="77777777" w:rsidR="00852252" w:rsidRPr="00A65361" w:rsidRDefault="00852252" w:rsidP="00852252">
      <w:pPr>
        <w:spacing w:line="276" w:lineRule="auto"/>
        <w:rPr>
          <w:rFonts w:ascii="Century Gothic" w:hAnsi="Century Gothic" w:cs="Arial"/>
          <w:sz w:val="24"/>
          <w:szCs w:val="24"/>
        </w:rPr>
      </w:pPr>
    </w:p>
    <w:p w14:paraId="4FC3485B" w14:textId="77777777" w:rsidR="00852252" w:rsidRPr="00A65361" w:rsidRDefault="00852252" w:rsidP="00852252">
      <w:pPr>
        <w:spacing w:line="276" w:lineRule="auto"/>
        <w:rPr>
          <w:rFonts w:ascii="Century Gothic" w:hAnsi="Century Gothic" w:cs="Arial"/>
          <w:sz w:val="24"/>
          <w:szCs w:val="24"/>
        </w:rPr>
      </w:pPr>
    </w:p>
    <w:p w14:paraId="11BBAA72" w14:textId="77777777" w:rsidR="00852252" w:rsidRPr="00A65361" w:rsidRDefault="00852252" w:rsidP="00852252">
      <w:pPr>
        <w:spacing w:line="276" w:lineRule="auto"/>
        <w:rPr>
          <w:rFonts w:ascii="Century Gothic" w:hAnsi="Century Gothic" w:cs="Arial"/>
          <w:sz w:val="24"/>
          <w:szCs w:val="24"/>
        </w:rPr>
      </w:pPr>
    </w:p>
    <w:p w14:paraId="55619C5E" w14:textId="0C05F611" w:rsidR="00852252" w:rsidRDefault="00852252" w:rsidP="00852252">
      <w:pPr>
        <w:spacing w:line="276" w:lineRule="auto"/>
        <w:jc w:val="center"/>
        <w:rPr>
          <w:rFonts w:ascii="Century Gothic" w:hAnsi="Century Gothic" w:cs="Arial"/>
          <w:b/>
          <w:sz w:val="24"/>
          <w:szCs w:val="24"/>
        </w:rPr>
      </w:pPr>
    </w:p>
    <w:p w14:paraId="5BBD99AE" w14:textId="13BD8832" w:rsidR="002435D8" w:rsidRDefault="002435D8" w:rsidP="00852252">
      <w:pPr>
        <w:spacing w:line="276" w:lineRule="auto"/>
        <w:jc w:val="center"/>
        <w:rPr>
          <w:rFonts w:ascii="Century Gothic" w:hAnsi="Century Gothic" w:cs="Arial"/>
          <w:b/>
          <w:sz w:val="24"/>
          <w:szCs w:val="24"/>
        </w:rPr>
      </w:pPr>
    </w:p>
    <w:p w14:paraId="691EB3CA" w14:textId="59E42D1D" w:rsidR="002435D8" w:rsidRDefault="002435D8" w:rsidP="00852252">
      <w:pPr>
        <w:spacing w:line="276" w:lineRule="auto"/>
        <w:jc w:val="center"/>
        <w:rPr>
          <w:rFonts w:ascii="Century Gothic" w:hAnsi="Century Gothic" w:cs="Arial"/>
          <w:b/>
          <w:sz w:val="24"/>
          <w:szCs w:val="24"/>
        </w:rPr>
      </w:pPr>
    </w:p>
    <w:p w14:paraId="21A39E7C" w14:textId="77777777" w:rsidR="002435D8" w:rsidRPr="00A65361" w:rsidRDefault="002435D8" w:rsidP="00852252">
      <w:pPr>
        <w:spacing w:line="276" w:lineRule="auto"/>
        <w:jc w:val="center"/>
        <w:rPr>
          <w:rFonts w:ascii="Century Gothic" w:hAnsi="Century Gothic" w:cs="Arial"/>
          <w:b/>
          <w:sz w:val="24"/>
          <w:szCs w:val="24"/>
        </w:rPr>
      </w:pPr>
    </w:p>
    <w:p w14:paraId="1CB8A8CD" w14:textId="77777777" w:rsidR="00852252" w:rsidRPr="00A65361" w:rsidRDefault="00852252" w:rsidP="00852252">
      <w:pPr>
        <w:spacing w:line="276" w:lineRule="auto"/>
        <w:jc w:val="center"/>
        <w:rPr>
          <w:rFonts w:ascii="Century Gothic" w:hAnsi="Century Gothic" w:cs="Arial"/>
          <w:b/>
          <w:sz w:val="24"/>
          <w:szCs w:val="24"/>
        </w:rPr>
      </w:pPr>
    </w:p>
    <w:p w14:paraId="73309477" w14:textId="77777777" w:rsidR="00852252" w:rsidRPr="00A65361" w:rsidRDefault="00852252" w:rsidP="00852252">
      <w:pPr>
        <w:spacing w:line="276" w:lineRule="auto"/>
        <w:jc w:val="center"/>
        <w:rPr>
          <w:rFonts w:ascii="Century Gothic" w:hAnsi="Century Gothic" w:cs="Arial"/>
          <w:b/>
          <w:sz w:val="24"/>
          <w:szCs w:val="24"/>
        </w:rPr>
      </w:pPr>
    </w:p>
    <w:p w14:paraId="29BC8AD3" w14:textId="77777777" w:rsidR="00852252" w:rsidRPr="00A65361" w:rsidRDefault="00852252" w:rsidP="00852252">
      <w:pPr>
        <w:spacing w:line="276" w:lineRule="auto"/>
        <w:jc w:val="center"/>
        <w:rPr>
          <w:rFonts w:ascii="Century Gothic" w:hAnsi="Century Gothic" w:cs="Arial"/>
          <w:b/>
          <w:sz w:val="24"/>
          <w:szCs w:val="24"/>
        </w:rPr>
      </w:pPr>
    </w:p>
    <w:p w14:paraId="41268237" w14:textId="77777777" w:rsidR="00EA5721" w:rsidRPr="00A65361" w:rsidRDefault="00EA5721" w:rsidP="00852252">
      <w:pPr>
        <w:spacing w:line="276" w:lineRule="auto"/>
        <w:jc w:val="center"/>
        <w:rPr>
          <w:rFonts w:ascii="Century Gothic" w:hAnsi="Century Gothic" w:cs="Arial"/>
          <w:color w:val="595959" w:themeColor="text1" w:themeTint="A6"/>
          <w:sz w:val="32"/>
          <w:szCs w:val="32"/>
        </w:rPr>
      </w:pPr>
    </w:p>
    <w:p w14:paraId="7D5E4F58" w14:textId="77777777" w:rsidR="00EA5721" w:rsidRPr="00A65361" w:rsidRDefault="00EA5721" w:rsidP="00852252">
      <w:pPr>
        <w:spacing w:line="276" w:lineRule="auto"/>
        <w:jc w:val="center"/>
        <w:rPr>
          <w:rFonts w:ascii="Century Gothic" w:hAnsi="Century Gothic" w:cs="Arial"/>
          <w:color w:val="595959" w:themeColor="text1" w:themeTint="A6"/>
          <w:sz w:val="32"/>
          <w:szCs w:val="32"/>
        </w:rPr>
      </w:pPr>
    </w:p>
    <w:p w14:paraId="2616DB3B" w14:textId="77777777" w:rsidR="00EA5721" w:rsidRPr="00A65361" w:rsidRDefault="00EA5721" w:rsidP="00852252">
      <w:pPr>
        <w:spacing w:line="276" w:lineRule="auto"/>
        <w:jc w:val="center"/>
        <w:rPr>
          <w:rFonts w:ascii="Century Gothic" w:hAnsi="Century Gothic" w:cs="Arial"/>
          <w:color w:val="595959" w:themeColor="text1" w:themeTint="A6"/>
          <w:sz w:val="32"/>
          <w:szCs w:val="32"/>
        </w:rPr>
      </w:pPr>
    </w:p>
    <w:p w14:paraId="55E52E70" w14:textId="77777777" w:rsidR="00EA5721" w:rsidRPr="00A65361" w:rsidRDefault="00EA5721" w:rsidP="00852252">
      <w:pPr>
        <w:spacing w:line="276" w:lineRule="auto"/>
        <w:jc w:val="center"/>
        <w:rPr>
          <w:rFonts w:ascii="Century Gothic" w:hAnsi="Century Gothic" w:cs="Arial"/>
          <w:color w:val="595959" w:themeColor="text1" w:themeTint="A6"/>
          <w:sz w:val="32"/>
          <w:szCs w:val="32"/>
        </w:rPr>
      </w:pPr>
    </w:p>
    <w:p w14:paraId="54336DE1" w14:textId="2EA82383" w:rsidR="00852252" w:rsidRPr="00EA5721" w:rsidRDefault="00852252" w:rsidP="00EA5721">
      <w:pPr>
        <w:spacing w:line="276" w:lineRule="auto"/>
        <w:jc w:val="center"/>
        <w:rPr>
          <w:rFonts w:ascii="Geometria" w:hAnsi="Geometria"/>
          <w:b/>
          <w:sz w:val="24"/>
          <w:szCs w:val="24"/>
        </w:rPr>
      </w:pPr>
      <w:r w:rsidRPr="00EA5721">
        <w:rPr>
          <w:rFonts w:ascii="Geometria" w:hAnsi="Geometria"/>
          <w:b/>
          <w:sz w:val="24"/>
          <w:szCs w:val="24"/>
        </w:rPr>
        <w:br w:type="page"/>
      </w:r>
    </w:p>
    <w:p w14:paraId="540B3FDB" w14:textId="77777777" w:rsidR="00EA5721" w:rsidRPr="00A65361" w:rsidRDefault="00EA5721" w:rsidP="00C54A02">
      <w:pPr>
        <w:spacing w:before="120" w:line="276" w:lineRule="auto"/>
        <w:jc w:val="both"/>
        <w:outlineLvl w:val="0"/>
        <w:rPr>
          <w:rFonts w:ascii="Century Gothic" w:hAnsi="Century Gothic" w:cs="Arial"/>
          <w:b/>
          <w:color w:val="595959" w:themeColor="text1" w:themeTint="A6"/>
          <w:sz w:val="28"/>
          <w:szCs w:val="28"/>
        </w:rPr>
      </w:pPr>
      <w:bookmarkStart w:id="0" w:name="_Toc25237616"/>
      <w:bookmarkStart w:id="1" w:name="_Toc49160396"/>
      <w:bookmarkStart w:id="2" w:name="_Toc49160453"/>
      <w:bookmarkStart w:id="3" w:name="_Toc175047466"/>
      <w:r w:rsidRPr="00A65361">
        <w:rPr>
          <w:rFonts w:ascii="Century Gothic" w:hAnsi="Century Gothic" w:cs="Arial"/>
          <w:b/>
          <w:color w:val="595959" w:themeColor="text1" w:themeTint="A6"/>
          <w:sz w:val="28"/>
          <w:szCs w:val="28"/>
        </w:rPr>
        <w:lastRenderedPageBreak/>
        <w:t>СОСТАВ ПРОЕКТА</w:t>
      </w:r>
      <w:bookmarkEnd w:id="0"/>
      <w:bookmarkEnd w:id="1"/>
      <w:bookmarkEnd w:id="2"/>
      <w:bookmarkEnd w:id="3"/>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6646"/>
        <w:gridCol w:w="1428"/>
      </w:tblGrid>
      <w:tr w:rsidR="001E466E" w:rsidRPr="00DB5243" w14:paraId="3008303B" w14:textId="77777777" w:rsidTr="00882EF2">
        <w:tc>
          <w:tcPr>
            <w:tcW w:w="1589" w:type="dxa"/>
            <w:tcBorders>
              <w:top w:val="single" w:sz="4" w:space="0" w:color="auto"/>
              <w:left w:val="single" w:sz="4" w:space="0" w:color="auto"/>
              <w:bottom w:val="single" w:sz="4" w:space="0" w:color="auto"/>
              <w:right w:val="single" w:sz="4" w:space="0" w:color="auto"/>
            </w:tcBorders>
            <w:vAlign w:val="center"/>
            <w:hideMark/>
          </w:tcPr>
          <w:p w14:paraId="27EED189" w14:textId="77777777" w:rsidR="001E466E" w:rsidRPr="00882EF2" w:rsidRDefault="001E466E" w:rsidP="00882EF2">
            <w:pPr>
              <w:widowControl w:val="0"/>
              <w:jc w:val="center"/>
              <w:rPr>
                <w:rFonts w:ascii="Arial Narrow" w:hAnsi="Arial Narrow" w:cs="Arial"/>
                <w:b/>
                <w:sz w:val="24"/>
                <w:szCs w:val="24"/>
              </w:rPr>
            </w:pPr>
            <w:r w:rsidRPr="00882EF2">
              <w:rPr>
                <w:rFonts w:ascii="Arial Narrow" w:hAnsi="Arial Narrow" w:cs="Arial"/>
                <w:b/>
                <w:sz w:val="24"/>
                <w:szCs w:val="24"/>
              </w:rPr>
              <w:t>Обозначения</w:t>
            </w:r>
          </w:p>
        </w:tc>
        <w:tc>
          <w:tcPr>
            <w:tcW w:w="6646" w:type="dxa"/>
            <w:tcBorders>
              <w:top w:val="single" w:sz="4" w:space="0" w:color="auto"/>
              <w:left w:val="single" w:sz="4" w:space="0" w:color="auto"/>
              <w:bottom w:val="single" w:sz="4" w:space="0" w:color="auto"/>
              <w:right w:val="single" w:sz="4" w:space="0" w:color="auto"/>
            </w:tcBorders>
            <w:vAlign w:val="center"/>
            <w:hideMark/>
          </w:tcPr>
          <w:p w14:paraId="0FE9446C" w14:textId="77777777" w:rsidR="001E466E" w:rsidRPr="00882EF2" w:rsidRDefault="001E466E" w:rsidP="007078AF">
            <w:pPr>
              <w:widowControl w:val="0"/>
              <w:spacing w:line="276" w:lineRule="auto"/>
              <w:jc w:val="center"/>
              <w:rPr>
                <w:rFonts w:ascii="Arial Narrow" w:hAnsi="Arial Narrow" w:cs="Arial"/>
                <w:b/>
                <w:sz w:val="24"/>
                <w:szCs w:val="24"/>
              </w:rPr>
            </w:pPr>
            <w:r w:rsidRPr="00882EF2">
              <w:rPr>
                <w:rFonts w:ascii="Arial Narrow" w:hAnsi="Arial Narrow" w:cs="Arial"/>
                <w:b/>
                <w:sz w:val="24"/>
                <w:szCs w:val="24"/>
              </w:rPr>
              <w:t>Наименование</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2F299F0" w14:textId="77777777" w:rsidR="001E466E" w:rsidRPr="00882EF2" w:rsidRDefault="001E466E" w:rsidP="007078AF">
            <w:pPr>
              <w:widowControl w:val="0"/>
              <w:spacing w:line="276" w:lineRule="auto"/>
              <w:jc w:val="center"/>
              <w:rPr>
                <w:rFonts w:ascii="Arial Narrow" w:hAnsi="Arial Narrow" w:cs="Arial"/>
                <w:b/>
                <w:sz w:val="24"/>
                <w:szCs w:val="24"/>
              </w:rPr>
            </w:pPr>
            <w:r w:rsidRPr="00882EF2">
              <w:rPr>
                <w:rFonts w:ascii="Arial Narrow" w:hAnsi="Arial Narrow" w:cs="Arial"/>
                <w:b/>
                <w:sz w:val="24"/>
                <w:szCs w:val="24"/>
              </w:rPr>
              <w:t>Примечание</w:t>
            </w:r>
          </w:p>
        </w:tc>
      </w:tr>
      <w:tr w:rsidR="001E466E" w:rsidRPr="00DB5243" w14:paraId="4BF15CE8" w14:textId="77777777" w:rsidTr="00882EF2">
        <w:tc>
          <w:tcPr>
            <w:tcW w:w="1589" w:type="dxa"/>
            <w:tcBorders>
              <w:top w:val="single" w:sz="4" w:space="0" w:color="auto"/>
              <w:left w:val="single" w:sz="4" w:space="0" w:color="auto"/>
              <w:bottom w:val="single" w:sz="4" w:space="0" w:color="auto"/>
              <w:right w:val="nil"/>
            </w:tcBorders>
            <w:vAlign w:val="center"/>
          </w:tcPr>
          <w:p w14:paraId="452F0913" w14:textId="77777777" w:rsidR="001E466E" w:rsidRPr="00DB5243" w:rsidRDefault="001E466E" w:rsidP="00882EF2">
            <w:pPr>
              <w:widowControl w:val="0"/>
              <w:rPr>
                <w:rFonts w:ascii="Arial Narrow" w:hAnsi="Arial Narrow" w:cs="Arial"/>
                <w:b/>
                <w:sz w:val="24"/>
                <w:szCs w:val="24"/>
              </w:rPr>
            </w:pPr>
          </w:p>
        </w:tc>
        <w:tc>
          <w:tcPr>
            <w:tcW w:w="6646" w:type="dxa"/>
            <w:tcBorders>
              <w:top w:val="single" w:sz="4" w:space="0" w:color="auto"/>
              <w:left w:val="nil"/>
              <w:bottom w:val="single" w:sz="4" w:space="0" w:color="auto"/>
              <w:right w:val="nil"/>
            </w:tcBorders>
          </w:tcPr>
          <w:p w14:paraId="387BECE1" w14:textId="77777777" w:rsidR="001E466E" w:rsidRPr="00DB5243" w:rsidRDefault="001E466E" w:rsidP="007078AF">
            <w:pPr>
              <w:widowControl w:val="0"/>
              <w:spacing w:line="276" w:lineRule="auto"/>
              <w:rPr>
                <w:rFonts w:ascii="Arial Narrow" w:hAnsi="Arial Narrow" w:cs="Arial"/>
                <w:b/>
                <w:sz w:val="24"/>
                <w:szCs w:val="24"/>
              </w:rPr>
            </w:pPr>
          </w:p>
        </w:tc>
        <w:tc>
          <w:tcPr>
            <w:tcW w:w="1428" w:type="dxa"/>
            <w:tcBorders>
              <w:top w:val="single" w:sz="4" w:space="0" w:color="auto"/>
              <w:left w:val="nil"/>
              <w:bottom w:val="single" w:sz="4" w:space="0" w:color="auto"/>
              <w:right w:val="single" w:sz="4" w:space="0" w:color="auto"/>
            </w:tcBorders>
          </w:tcPr>
          <w:p w14:paraId="053B3874" w14:textId="77777777" w:rsidR="001E466E" w:rsidRPr="00DB5243" w:rsidRDefault="001E466E" w:rsidP="007078AF">
            <w:pPr>
              <w:widowControl w:val="0"/>
              <w:spacing w:line="276" w:lineRule="auto"/>
              <w:rPr>
                <w:rFonts w:ascii="Arial Narrow" w:hAnsi="Arial Narrow" w:cs="Arial"/>
                <w:b/>
                <w:sz w:val="24"/>
                <w:szCs w:val="24"/>
              </w:rPr>
            </w:pPr>
          </w:p>
        </w:tc>
      </w:tr>
      <w:tr w:rsidR="001E466E" w:rsidRPr="00DB5243" w14:paraId="5147F278" w14:textId="77777777" w:rsidTr="00882EF2">
        <w:tc>
          <w:tcPr>
            <w:tcW w:w="1589" w:type="dxa"/>
            <w:tcBorders>
              <w:top w:val="single" w:sz="4" w:space="0" w:color="auto"/>
              <w:left w:val="single" w:sz="4" w:space="0" w:color="auto"/>
              <w:bottom w:val="single" w:sz="4" w:space="0" w:color="auto"/>
              <w:right w:val="single" w:sz="4" w:space="0" w:color="auto"/>
            </w:tcBorders>
            <w:vAlign w:val="center"/>
            <w:hideMark/>
          </w:tcPr>
          <w:p w14:paraId="058614EA" w14:textId="77777777" w:rsidR="001E466E" w:rsidRPr="00DB5243" w:rsidRDefault="001E466E" w:rsidP="00882EF2">
            <w:pPr>
              <w:widowControl w:val="0"/>
              <w:rPr>
                <w:rFonts w:ascii="Arial Narrow" w:hAnsi="Arial Narrow" w:cs="Arial"/>
                <w:b/>
                <w:sz w:val="24"/>
                <w:szCs w:val="24"/>
              </w:rPr>
            </w:pPr>
            <w:r w:rsidRPr="00DB5243">
              <w:rPr>
                <w:rFonts w:ascii="Arial Narrow" w:hAnsi="Arial Narrow" w:cs="Arial"/>
                <w:b/>
                <w:sz w:val="24"/>
                <w:szCs w:val="24"/>
              </w:rPr>
              <w:t>ПЗ</w:t>
            </w:r>
          </w:p>
        </w:tc>
        <w:tc>
          <w:tcPr>
            <w:tcW w:w="8074" w:type="dxa"/>
            <w:gridSpan w:val="2"/>
            <w:tcBorders>
              <w:top w:val="single" w:sz="4" w:space="0" w:color="auto"/>
              <w:left w:val="single" w:sz="4" w:space="0" w:color="auto"/>
              <w:bottom w:val="single" w:sz="4" w:space="0" w:color="auto"/>
              <w:right w:val="single" w:sz="4" w:space="0" w:color="auto"/>
            </w:tcBorders>
            <w:vAlign w:val="center"/>
            <w:hideMark/>
          </w:tcPr>
          <w:p w14:paraId="03DD0651" w14:textId="77777777" w:rsidR="001E466E" w:rsidRPr="00DB5243" w:rsidRDefault="001E466E" w:rsidP="007078AF">
            <w:pPr>
              <w:widowControl w:val="0"/>
              <w:spacing w:line="276" w:lineRule="auto"/>
              <w:rPr>
                <w:rFonts w:ascii="Arial Narrow" w:hAnsi="Arial Narrow" w:cs="Arial"/>
                <w:b/>
                <w:sz w:val="24"/>
                <w:szCs w:val="24"/>
              </w:rPr>
            </w:pPr>
            <w:r w:rsidRPr="00DB5243">
              <w:rPr>
                <w:rFonts w:ascii="Arial Narrow" w:hAnsi="Arial Narrow" w:cs="Arial"/>
                <w:b/>
                <w:sz w:val="24"/>
                <w:szCs w:val="24"/>
              </w:rPr>
              <w:t>Пояснительная записка</w:t>
            </w:r>
          </w:p>
        </w:tc>
      </w:tr>
      <w:tr w:rsidR="001E466E" w:rsidRPr="00DB5243" w14:paraId="6379BA3B" w14:textId="77777777" w:rsidTr="00882EF2">
        <w:tc>
          <w:tcPr>
            <w:tcW w:w="1589" w:type="dxa"/>
            <w:tcBorders>
              <w:top w:val="single" w:sz="4" w:space="0" w:color="auto"/>
              <w:left w:val="single" w:sz="4" w:space="0" w:color="auto"/>
              <w:bottom w:val="single" w:sz="4" w:space="0" w:color="auto"/>
              <w:right w:val="single" w:sz="4" w:space="0" w:color="auto"/>
            </w:tcBorders>
            <w:vAlign w:val="center"/>
            <w:hideMark/>
          </w:tcPr>
          <w:p w14:paraId="502DC367" w14:textId="77777777" w:rsidR="001E466E" w:rsidRPr="00DB5243" w:rsidRDefault="001E466E" w:rsidP="00882EF2">
            <w:pPr>
              <w:widowControl w:val="0"/>
              <w:rPr>
                <w:rFonts w:ascii="Arial Narrow" w:hAnsi="Arial Narrow" w:cs="Arial"/>
                <w:sz w:val="24"/>
                <w:szCs w:val="24"/>
              </w:rPr>
            </w:pPr>
            <w:r w:rsidRPr="00DB5243">
              <w:rPr>
                <w:rFonts w:ascii="Arial Narrow" w:hAnsi="Arial Narrow" w:cs="Arial"/>
                <w:sz w:val="24"/>
                <w:szCs w:val="24"/>
              </w:rPr>
              <w:t>ПЗ – 1</w:t>
            </w:r>
          </w:p>
        </w:tc>
        <w:tc>
          <w:tcPr>
            <w:tcW w:w="8074" w:type="dxa"/>
            <w:gridSpan w:val="2"/>
            <w:tcBorders>
              <w:top w:val="single" w:sz="4" w:space="0" w:color="auto"/>
              <w:left w:val="single" w:sz="4" w:space="0" w:color="auto"/>
              <w:bottom w:val="single" w:sz="4" w:space="0" w:color="auto"/>
              <w:right w:val="single" w:sz="4" w:space="0" w:color="auto"/>
            </w:tcBorders>
            <w:vAlign w:val="center"/>
            <w:hideMark/>
          </w:tcPr>
          <w:p w14:paraId="06AE3025" w14:textId="77777777" w:rsidR="001E466E" w:rsidRPr="00DB5243" w:rsidRDefault="001E466E" w:rsidP="007078AF">
            <w:pPr>
              <w:widowControl w:val="0"/>
              <w:spacing w:line="276" w:lineRule="auto"/>
              <w:rPr>
                <w:rFonts w:ascii="Arial Narrow" w:hAnsi="Arial Narrow" w:cs="Arial"/>
                <w:sz w:val="24"/>
                <w:szCs w:val="24"/>
              </w:rPr>
            </w:pPr>
            <w:r w:rsidRPr="00DB5243">
              <w:rPr>
                <w:rFonts w:ascii="Arial Narrow" w:hAnsi="Arial Narrow" w:cs="Arial"/>
                <w:sz w:val="24"/>
                <w:szCs w:val="24"/>
              </w:rPr>
              <w:t>Том 1. Положение о территориальном планировании</w:t>
            </w:r>
          </w:p>
        </w:tc>
      </w:tr>
      <w:tr w:rsidR="001E466E" w:rsidRPr="00DB5243" w14:paraId="79E98CCE" w14:textId="77777777" w:rsidTr="00882EF2">
        <w:trPr>
          <w:trHeight w:val="489"/>
        </w:trPr>
        <w:tc>
          <w:tcPr>
            <w:tcW w:w="1589" w:type="dxa"/>
            <w:tcBorders>
              <w:top w:val="single" w:sz="4" w:space="0" w:color="auto"/>
              <w:left w:val="single" w:sz="4" w:space="0" w:color="auto"/>
              <w:bottom w:val="single" w:sz="4" w:space="0" w:color="auto"/>
              <w:right w:val="single" w:sz="4" w:space="0" w:color="auto"/>
            </w:tcBorders>
            <w:vAlign w:val="center"/>
            <w:hideMark/>
          </w:tcPr>
          <w:p w14:paraId="4FEA4B84" w14:textId="77777777" w:rsidR="001E466E" w:rsidRPr="00DB5243" w:rsidRDefault="001E466E" w:rsidP="00882EF2">
            <w:pPr>
              <w:widowControl w:val="0"/>
              <w:rPr>
                <w:rFonts w:ascii="Arial Narrow" w:hAnsi="Arial Narrow" w:cs="Arial"/>
                <w:sz w:val="24"/>
                <w:szCs w:val="24"/>
              </w:rPr>
            </w:pPr>
            <w:r w:rsidRPr="00DB5243">
              <w:rPr>
                <w:rFonts w:ascii="Arial Narrow" w:hAnsi="Arial Narrow" w:cs="Arial"/>
                <w:sz w:val="24"/>
                <w:szCs w:val="24"/>
              </w:rPr>
              <w:t>ПЗ – 2</w:t>
            </w:r>
          </w:p>
        </w:tc>
        <w:tc>
          <w:tcPr>
            <w:tcW w:w="8074" w:type="dxa"/>
            <w:gridSpan w:val="2"/>
            <w:tcBorders>
              <w:top w:val="single" w:sz="4" w:space="0" w:color="auto"/>
              <w:left w:val="single" w:sz="4" w:space="0" w:color="auto"/>
              <w:bottom w:val="single" w:sz="4" w:space="0" w:color="auto"/>
              <w:right w:val="single" w:sz="4" w:space="0" w:color="auto"/>
            </w:tcBorders>
            <w:vAlign w:val="center"/>
            <w:hideMark/>
          </w:tcPr>
          <w:p w14:paraId="6A5FD7E0" w14:textId="77777777" w:rsidR="001E466E" w:rsidRPr="00DB5243" w:rsidRDefault="001E466E" w:rsidP="007078AF">
            <w:pPr>
              <w:widowControl w:val="0"/>
              <w:spacing w:line="276" w:lineRule="auto"/>
              <w:rPr>
                <w:rFonts w:ascii="Arial Narrow" w:hAnsi="Arial Narrow" w:cs="Arial"/>
                <w:sz w:val="24"/>
                <w:szCs w:val="24"/>
              </w:rPr>
            </w:pPr>
            <w:r w:rsidRPr="00DB5243">
              <w:rPr>
                <w:rFonts w:ascii="Arial Narrow" w:hAnsi="Arial Narrow" w:cs="Arial"/>
                <w:sz w:val="24"/>
                <w:szCs w:val="24"/>
              </w:rPr>
              <w:t>Том 2. Материалы по обоснованию проекта</w:t>
            </w:r>
          </w:p>
        </w:tc>
      </w:tr>
      <w:tr w:rsidR="001E466E" w:rsidRPr="00DB5243" w14:paraId="7E2E2441" w14:textId="77777777" w:rsidTr="00882EF2">
        <w:tc>
          <w:tcPr>
            <w:tcW w:w="1589" w:type="dxa"/>
            <w:tcBorders>
              <w:top w:val="single" w:sz="4" w:space="0" w:color="auto"/>
              <w:left w:val="single" w:sz="4" w:space="0" w:color="auto"/>
              <w:bottom w:val="single" w:sz="4" w:space="0" w:color="auto"/>
              <w:right w:val="single" w:sz="4" w:space="0" w:color="auto"/>
            </w:tcBorders>
            <w:vAlign w:val="center"/>
            <w:hideMark/>
          </w:tcPr>
          <w:p w14:paraId="0FCBB246" w14:textId="77777777" w:rsidR="001E466E" w:rsidRPr="00DB5243" w:rsidRDefault="001E466E" w:rsidP="00882EF2">
            <w:pPr>
              <w:widowControl w:val="0"/>
              <w:rPr>
                <w:rFonts w:ascii="Arial Narrow" w:hAnsi="Arial Narrow" w:cs="Arial"/>
                <w:b/>
                <w:sz w:val="24"/>
                <w:szCs w:val="24"/>
              </w:rPr>
            </w:pPr>
            <w:r w:rsidRPr="00DB5243">
              <w:rPr>
                <w:rFonts w:ascii="Arial Narrow" w:hAnsi="Arial Narrow" w:cs="Arial"/>
                <w:b/>
                <w:sz w:val="24"/>
                <w:szCs w:val="24"/>
              </w:rPr>
              <w:t>ГЧ</w:t>
            </w:r>
          </w:p>
        </w:tc>
        <w:tc>
          <w:tcPr>
            <w:tcW w:w="8074" w:type="dxa"/>
            <w:gridSpan w:val="2"/>
            <w:tcBorders>
              <w:top w:val="single" w:sz="4" w:space="0" w:color="auto"/>
              <w:left w:val="single" w:sz="4" w:space="0" w:color="auto"/>
              <w:bottom w:val="single" w:sz="4" w:space="0" w:color="auto"/>
              <w:right w:val="single" w:sz="4" w:space="0" w:color="auto"/>
            </w:tcBorders>
            <w:vAlign w:val="center"/>
            <w:hideMark/>
          </w:tcPr>
          <w:p w14:paraId="1482EF97" w14:textId="77777777" w:rsidR="001E466E" w:rsidRPr="00DB5243" w:rsidRDefault="001E466E" w:rsidP="007078AF">
            <w:pPr>
              <w:widowControl w:val="0"/>
              <w:spacing w:line="276" w:lineRule="auto"/>
              <w:rPr>
                <w:rFonts w:ascii="Arial Narrow" w:hAnsi="Arial Narrow" w:cs="Arial"/>
                <w:b/>
                <w:sz w:val="24"/>
                <w:szCs w:val="24"/>
              </w:rPr>
            </w:pPr>
            <w:r w:rsidRPr="00DB5243">
              <w:rPr>
                <w:rFonts w:ascii="Arial Narrow" w:hAnsi="Arial Narrow" w:cs="Arial"/>
                <w:b/>
                <w:sz w:val="24"/>
                <w:szCs w:val="24"/>
              </w:rPr>
              <w:t>Графическая часть</w:t>
            </w:r>
          </w:p>
        </w:tc>
      </w:tr>
      <w:tr w:rsidR="001E466E" w:rsidRPr="00DB5243" w14:paraId="3BA76FD1"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4B31DEDA" w14:textId="77777777" w:rsidR="001E466E" w:rsidRPr="00DB5243" w:rsidRDefault="001E466E" w:rsidP="00882EF2">
            <w:pPr>
              <w:widowControl w:val="0"/>
              <w:rPr>
                <w:rFonts w:ascii="Arial Narrow" w:hAnsi="Arial Narrow" w:cs="Arial"/>
                <w:b/>
                <w:sz w:val="24"/>
                <w:szCs w:val="24"/>
              </w:rPr>
            </w:pPr>
          </w:p>
        </w:tc>
        <w:tc>
          <w:tcPr>
            <w:tcW w:w="8074" w:type="dxa"/>
            <w:gridSpan w:val="2"/>
            <w:tcBorders>
              <w:top w:val="single" w:sz="4" w:space="0" w:color="auto"/>
              <w:left w:val="single" w:sz="4" w:space="0" w:color="auto"/>
              <w:bottom w:val="single" w:sz="4" w:space="0" w:color="auto"/>
              <w:right w:val="single" w:sz="4" w:space="0" w:color="auto"/>
            </w:tcBorders>
            <w:vAlign w:val="center"/>
            <w:hideMark/>
          </w:tcPr>
          <w:p w14:paraId="533F3A2B" w14:textId="77777777" w:rsidR="001E466E" w:rsidRPr="00DB5243" w:rsidRDefault="001E466E" w:rsidP="007078AF">
            <w:pPr>
              <w:widowControl w:val="0"/>
              <w:spacing w:line="276" w:lineRule="auto"/>
              <w:rPr>
                <w:rFonts w:ascii="Arial Narrow" w:hAnsi="Arial Narrow" w:cs="Arial"/>
                <w:b/>
                <w:sz w:val="24"/>
                <w:szCs w:val="24"/>
              </w:rPr>
            </w:pPr>
            <w:r w:rsidRPr="00DB5243">
              <w:rPr>
                <w:rFonts w:ascii="Arial Narrow" w:hAnsi="Arial Narrow" w:cs="Arial"/>
                <w:b/>
                <w:sz w:val="24"/>
                <w:szCs w:val="24"/>
              </w:rPr>
              <w:t>Утверждаемая часть</w:t>
            </w:r>
          </w:p>
        </w:tc>
      </w:tr>
      <w:tr w:rsidR="001E466E" w:rsidRPr="00DB5243" w14:paraId="7C40336F"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217989DB" w14:textId="0DEA82E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4EAA63BC" w14:textId="37342683"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границ населенных пунктов, входящих в состав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9C10094"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305C71FF"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46022B53" w14:textId="78ACD951"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5C44EEAF" w14:textId="7638002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B85A01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29FB34CA"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658E07F8" w14:textId="1A19ECDE"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4D4A81D" w14:textId="65D65373"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транспортной инфраструктуры и автомобильных дорог местного значения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D420D0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2A1E617C"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25250266" w14:textId="6FA0BE9D"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7D9D4CE" w14:textId="0A7922AB"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относящихся к области газоснабжения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AC59CD5"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55CB9A14"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6A8E9E2C" w14:textId="04BD6F3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7C56ECCD" w14:textId="2DA037DE"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относящихся к областям энергоснабжения и связи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DC7671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503F45B5"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7EE2C33C" w14:textId="725F82D7"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5C68CA0F" w14:textId="75CF1832"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относящихся к области теплоснабжения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B1C85A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1EB0819B"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266210E4" w14:textId="552B5C5A"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1B2EB008" w14:textId="44E3B050"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водоснабжения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 </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923D50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066A713C"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7468C7C9" w14:textId="7B82D86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72C557DD" w14:textId="250162D2"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относящихся водоотведения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7C89E3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2F972F27"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3C86C8B0" w14:textId="65B52DAD"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19CDE321" w14:textId="3E5D4FF5"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планируемого размещения объектов местного значения, относящихся к областям образования, здравоохранения, культуры, физической культуры, спорта и культовых объектов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tcPr>
          <w:p w14:paraId="0A8F1EA4"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4CB3C583"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18DAFB8B" w14:textId="72A637A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23F0C5F6"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функциональных зон и планируемого размещения объектов местного значения в части населённых пунктов г. Новоалександровск, х. Верный</w:t>
            </w:r>
          </w:p>
        </w:tc>
        <w:tc>
          <w:tcPr>
            <w:tcW w:w="1428" w:type="dxa"/>
            <w:tcBorders>
              <w:top w:val="single" w:sz="4" w:space="0" w:color="auto"/>
              <w:left w:val="single" w:sz="4" w:space="0" w:color="auto"/>
              <w:bottom w:val="single" w:sz="4" w:space="0" w:color="auto"/>
              <w:right w:val="single" w:sz="4" w:space="0" w:color="auto"/>
            </w:tcBorders>
            <w:vAlign w:val="center"/>
          </w:tcPr>
          <w:p w14:paraId="66E7264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10 000</w:t>
            </w:r>
          </w:p>
        </w:tc>
      </w:tr>
      <w:tr w:rsidR="001E466E" w:rsidRPr="00DB5243" w14:paraId="5B023B58"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16E51F75" w14:textId="6DB24B3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6EF47696"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планируемого размещения объектов местного значения, относящихся к областям водоснабжения и водоотведения, в части населённых пунктов г. Новоалександровск, х. Верный</w:t>
            </w:r>
          </w:p>
        </w:tc>
        <w:tc>
          <w:tcPr>
            <w:tcW w:w="1428" w:type="dxa"/>
            <w:tcBorders>
              <w:top w:val="single" w:sz="4" w:space="0" w:color="auto"/>
              <w:left w:val="single" w:sz="4" w:space="0" w:color="auto"/>
              <w:bottom w:val="single" w:sz="4" w:space="0" w:color="auto"/>
              <w:right w:val="single" w:sz="4" w:space="0" w:color="auto"/>
            </w:tcBorders>
            <w:vAlign w:val="center"/>
          </w:tcPr>
          <w:p w14:paraId="3376435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10 000</w:t>
            </w:r>
          </w:p>
        </w:tc>
      </w:tr>
      <w:tr w:rsidR="001E466E" w:rsidRPr="00DB5243" w14:paraId="1EC595F9"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3FE8352F" w14:textId="6BFCBB3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A4D195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Горьковский, </w:t>
            </w:r>
            <w:r>
              <w:rPr>
                <w:rFonts w:ascii="Arial Narrow" w:hAnsi="Arial Narrow"/>
                <w:sz w:val="24"/>
                <w:szCs w:val="24"/>
              </w:rPr>
              <w:t xml:space="preserve">п. </w:t>
            </w:r>
            <w:r w:rsidRPr="00DB5243">
              <w:rPr>
                <w:rFonts w:ascii="Arial Narrow" w:hAnsi="Arial Narrow"/>
                <w:sz w:val="24"/>
                <w:szCs w:val="24"/>
              </w:rPr>
              <w:t xml:space="preserve">Дружба, </w:t>
            </w:r>
            <w:r>
              <w:rPr>
                <w:rFonts w:ascii="Arial Narrow" w:hAnsi="Arial Narrow"/>
                <w:sz w:val="24"/>
                <w:szCs w:val="24"/>
              </w:rPr>
              <w:t xml:space="preserve">п. </w:t>
            </w:r>
            <w:r w:rsidRPr="00DB5243">
              <w:rPr>
                <w:rFonts w:ascii="Arial Narrow" w:hAnsi="Arial Narrow"/>
                <w:sz w:val="24"/>
                <w:szCs w:val="24"/>
              </w:rPr>
              <w:t xml:space="preserve">Заречный, </w:t>
            </w:r>
            <w:r>
              <w:rPr>
                <w:rFonts w:ascii="Arial Narrow" w:hAnsi="Arial Narrow"/>
                <w:sz w:val="24"/>
                <w:szCs w:val="24"/>
              </w:rPr>
              <w:t xml:space="preserve">п. </w:t>
            </w:r>
            <w:r w:rsidRPr="00DB5243">
              <w:rPr>
                <w:rFonts w:ascii="Arial Narrow" w:hAnsi="Arial Narrow"/>
                <w:sz w:val="24"/>
                <w:szCs w:val="24"/>
              </w:rPr>
              <w:t>Рассвет</w:t>
            </w:r>
          </w:p>
        </w:tc>
        <w:tc>
          <w:tcPr>
            <w:tcW w:w="1428" w:type="dxa"/>
            <w:tcBorders>
              <w:top w:val="single" w:sz="4" w:space="0" w:color="auto"/>
              <w:left w:val="single" w:sz="4" w:space="0" w:color="auto"/>
              <w:bottom w:val="single" w:sz="4" w:space="0" w:color="auto"/>
              <w:right w:val="single" w:sz="4" w:space="0" w:color="auto"/>
            </w:tcBorders>
            <w:vAlign w:val="center"/>
          </w:tcPr>
          <w:p w14:paraId="0AD16969"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11DC227"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1D17271C" w14:textId="59A75ABD"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1C4412C0"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ст. </w:t>
            </w:r>
            <w:r w:rsidRPr="00DB5243">
              <w:rPr>
                <w:rFonts w:ascii="Arial Narrow" w:hAnsi="Arial Narrow"/>
                <w:sz w:val="24"/>
                <w:szCs w:val="24"/>
              </w:rPr>
              <w:lastRenderedPageBreak/>
              <w:t>Григорополисская, х. Воровский, х. Керамик, х. Первомайский</w:t>
            </w:r>
          </w:p>
        </w:tc>
        <w:tc>
          <w:tcPr>
            <w:tcW w:w="1428" w:type="dxa"/>
            <w:tcBorders>
              <w:top w:val="single" w:sz="4" w:space="0" w:color="auto"/>
              <w:left w:val="single" w:sz="4" w:space="0" w:color="auto"/>
              <w:bottom w:val="single" w:sz="4" w:space="0" w:color="auto"/>
              <w:right w:val="single" w:sz="4" w:space="0" w:color="auto"/>
            </w:tcBorders>
            <w:vAlign w:val="center"/>
          </w:tcPr>
          <w:p w14:paraId="7A8FFE5A"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lastRenderedPageBreak/>
              <w:t>М 1: 5 000</w:t>
            </w:r>
          </w:p>
        </w:tc>
      </w:tr>
      <w:tr w:rsidR="001E466E" w:rsidRPr="00DB5243" w14:paraId="25898912"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6DAE0498" w14:textId="0450E73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7F31E6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Краснозоринский, </w:t>
            </w:r>
            <w:r>
              <w:rPr>
                <w:rFonts w:ascii="Arial Narrow" w:hAnsi="Arial Narrow"/>
                <w:sz w:val="24"/>
                <w:szCs w:val="24"/>
              </w:rPr>
              <w:t xml:space="preserve">п. </w:t>
            </w:r>
            <w:r w:rsidRPr="00DB5243">
              <w:rPr>
                <w:rFonts w:ascii="Arial Narrow" w:hAnsi="Arial Narrow"/>
                <w:sz w:val="24"/>
                <w:szCs w:val="24"/>
              </w:rPr>
              <w:t>Равнинный, х. Родионов</w:t>
            </w:r>
          </w:p>
        </w:tc>
        <w:tc>
          <w:tcPr>
            <w:tcW w:w="1428" w:type="dxa"/>
            <w:tcBorders>
              <w:top w:val="single" w:sz="4" w:space="0" w:color="auto"/>
              <w:left w:val="single" w:sz="4" w:space="0" w:color="auto"/>
              <w:bottom w:val="single" w:sz="4" w:space="0" w:color="auto"/>
              <w:right w:val="single" w:sz="4" w:space="0" w:color="auto"/>
            </w:tcBorders>
            <w:vAlign w:val="center"/>
          </w:tcPr>
          <w:p w14:paraId="54E30D7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F1D59AF"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285C3967" w14:textId="2EC2172C"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7512F14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функциональных зон и планируемого размещения объектов местного значения в части населённых пунктов х. Красночервонный, х. Чапцев</w:t>
            </w:r>
          </w:p>
        </w:tc>
        <w:tc>
          <w:tcPr>
            <w:tcW w:w="1428" w:type="dxa"/>
            <w:tcBorders>
              <w:top w:val="single" w:sz="4" w:space="0" w:color="auto"/>
              <w:left w:val="single" w:sz="4" w:space="0" w:color="auto"/>
              <w:bottom w:val="single" w:sz="4" w:space="0" w:color="auto"/>
              <w:right w:val="single" w:sz="4" w:space="0" w:color="auto"/>
            </w:tcBorders>
            <w:vAlign w:val="center"/>
          </w:tcPr>
          <w:p w14:paraId="72BFB205"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1674C98B"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64066FC1" w14:textId="66FFBAB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65FA2F8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Присадовый, </w:t>
            </w:r>
            <w:r>
              <w:rPr>
                <w:rFonts w:ascii="Arial Narrow" w:hAnsi="Arial Narrow"/>
                <w:sz w:val="24"/>
                <w:szCs w:val="24"/>
              </w:rPr>
              <w:t xml:space="preserve">п. </w:t>
            </w:r>
            <w:r w:rsidRPr="00DB5243">
              <w:rPr>
                <w:rFonts w:ascii="Arial Narrow" w:hAnsi="Arial Narrow"/>
                <w:sz w:val="24"/>
                <w:szCs w:val="24"/>
              </w:rPr>
              <w:t xml:space="preserve">Виноградный, </w:t>
            </w:r>
            <w:r>
              <w:rPr>
                <w:rFonts w:ascii="Arial Narrow" w:hAnsi="Arial Narrow"/>
                <w:sz w:val="24"/>
                <w:szCs w:val="24"/>
              </w:rPr>
              <w:t xml:space="preserve">п. </w:t>
            </w:r>
            <w:r w:rsidRPr="00DB5243">
              <w:rPr>
                <w:rFonts w:ascii="Arial Narrow" w:hAnsi="Arial Narrow"/>
                <w:sz w:val="24"/>
                <w:szCs w:val="24"/>
              </w:rPr>
              <w:t xml:space="preserve">Кармалиновский, </w:t>
            </w:r>
            <w:r>
              <w:rPr>
                <w:rFonts w:ascii="Arial Narrow" w:hAnsi="Arial Narrow"/>
                <w:sz w:val="24"/>
                <w:szCs w:val="24"/>
              </w:rPr>
              <w:t xml:space="preserve">п. </w:t>
            </w:r>
            <w:r w:rsidRPr="00DB5243">
              <w:rPr>
                <w:rFonts w:ascii="Arial Narrow" w:hAnsi="Arial Narrow"/>
                <w:sz w:val="24"/>
                <w:szCs w:val="24"/>
              </w:rPr>
              <w:t>Ударный</w:t>
            </w:r>
          </w:p>
        </w:tc>
        <w:tc>
          <w:tcPr>
            <w:tcW w:w="1428" w:type="dxa"/>
            <w:tcBorders>
              <w:top w:val="single" w:sz="4" w:space="0" w:color="auto"/>
              <w:left w:val="single" w:sz="4" w:space="0" w:color="auto"/>
              <w:bottom w:val="single" w:sz="4" w:space="0" w:color="auto"/>
              <w:right w:val="single" w:sz="4" w:space="0" w:color="auto"/>
            </w:tcBorders>
            <w:vAlign w:val="center"/>
          </w:tcPr>
          <w:p w14:paraId="49FD536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73AFA690"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1964A567" w14:textId="7BA9EB9E"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52A13F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Радуга, </w:t>
            </w:r>
            <w:r>
              <w:rPr>
                <w:rFonts w:ascii="Arial Narrow" w:hAnsi="Arial Narrow"/>
                <w:sz w:val="24"/>
                <w:szCs w:val="24"/>
              </w:rPr>
              <w:t xml:space="preserve">п. </w:t>
            </w:r>
            <w:r w:rsidRPr="00DB5243">
              <w:rPr>
                <w:rFonts w:ascii="Arial Narrow" w:hAnsi="Arial Narrow"/>
                <w:sz w:val="24"/>
                <w:szCs w:val="24"/>
              </w:rPr>
              <w:t>Лиманный</w:t>
            </w:r>
          </w:p>
        </w:tc>
        <w:tc>
          <w:tcPr>
            <w:tcW w:w="1428" w:type="dxa"/>
            <w:tcBorders>
              <w:top w:val="single" w:sz="4" w:space="0" w:color="auto"/>
              <w:left w:val="single" w:sz="4" w:space="0" w:color="auto"/>
              <w:bottom w:val="single" w:sz="4" w:space="0" w:color="auto"/>
              <w:right w:val="single" w:sz="4" w:space="0" w:color="auto"/>
            </w:tcBorders>
            <w:vAlign w:val="center"/>
          </w:tcPr>
          <w:p w14:paraId="7A4CE9B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5F05D435"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3495D76D" w14:textId="40C10C0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737646D6"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с. Раздольное, ст. Воскресенская, х. Краснодарский, </w:t>
            </w:r>
            <w:r>
              <w:rPr>
                <w:rFonts w:ascii="Arial Narrow" w:hAnsi="Arial Narrow"/>
                <w:sz w:val="24"/>
                <w:szCs w:val="24"/>
              </w:rPr>
              <w:t xml:space="preserve">п. </w:t>
            </w:r>
            <w:r w:rsidRPr="00DB5243">
              <w:rPr>
                <w:rFonts w:ascii="Arial Narrow" w:hAnsi="Arial Narrow"/>
                <w:sz w:val="24"/>
                <w:szCs w:val="24"/>
              </w:rPr>
              <w:t>Курганный, х. Петровский, х. Румяная Балка, х. Фельдмаршальский</w:t>
            </w:r>
          </w:p>
        </w:tc>
        <w:tc>
          <w:tcPr>
            <w:tcW w:w="1428" w:type="dxa"/>
            <w:tcBorders>
              <w:top w:val="single" w:sz="4" w:space="0" w:color="auto"/>
              <w:left w:val="single" w:sz="4" w:space="0" w:color="auto"/>
              <w:bottom w:val="single" w:sz="4" w:space="0" w:color="auto"/>
              <w:right w:val="single" w:sz="4" w:space="0" w:color="auto"/>
            </w:tcBorders>
            <w:vAlign w:val="center"/>
          </w:tcPr>
          <w:p w14:paraId="1B888292"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746BD460"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7DAAE5CB" w14:textId="48F642BA"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203E9635"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Светлый, </w:t>
            </w:r>
            <w:r>
              <w:rPr>
                <w:rFonts w:ascii="Arial Narrow" w:hAnsi="Arial Narrow"/>
                <w:sz w:val="24"/>
                <w:szCs w:val="24"/>
              </w:rPr>
              <w:t xml:space="preserve">п. </w:t>
            </w:r>
            <w:r w:rsidRPr="00DB5243">
              <w:rPr>
                <w:rFonts w:ascii="Arial Narrow" w:hAnsi="Arial Narrow"/>
                <w:sz w:val="24"/>
                <w:szCs w:val="24"/>
              </w:rPr>
              <w:t xml:space="preserve">Встречный, </w:t>
            </w:r>
            <w:r>
              <w:rPr>
                <w:rFonts w:ascii="Arial Narrow" w:hAnsi="Arial Narrow"/>
                <w:sz w:val="24"/>
                <w:szCs w:val="24"/>
              </w:rPr>
              <w:t xml:space="preserve">п. </w:t>
            </w:r>
            <w:r w:rsidRPr="00DB5243">
              <w:rPr>
                <w:rFonts w:ascii="Arial Narrow" w:hAnsi="Arial Narrow"/>
                <w:sz w:val="24"/>
                <w:szCs w:val="24"/>
              </w:rPr>
              <w:t>Крутобалковский, х. Мокрая Балка</w:t>
            </w:r>
          </w:p>
        </w:tc>
        <w:tc>
          <w:tcPr>
            <w:tcW w:w="1428" w:type="dxa"/>
            <w:tcBorders>
              <w:top w:val="single" w:sz="4" w:space="0" w:color="auto"/>
              <w:left w:val="single" w:sz="4" w:space="0" w:color="auto"/>
              <w:bottom w:val="single" w:sz="4" w:space="0" w:color="auto"/>
              <w:right w:val="single" w:sz="4" w:space="0" w:color="auto"/>
            </w:tcBorders>
            <w:vAlign w:val="center"/>
          </w:tcPr>
          <w:p w14:paraId="1C1533AA"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5115EADF"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67BF5BFC" w14:textId="2A6AB48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3338CF2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функциональных зон и планируемого размещения объектов местного значения в части населённого пункта ст. Кармалиновская</w:t>
            </w:r>
          </w:p>
        </w:tc>
        <w:tc>
          <w:tcPr>
            <w:tcW w:w="1428" w:type="dxa"/>
            <w:tcBorders>
              <w:top w:val="single" w:sz="4" w:space="0" w:color="auto"/>
              <w:left w:val="single" w:sz="4" w:space="0" w:color="auto"/>
              <w:bottom w:val="single" w:sz="4" w:space="0" w:color="auto"/>
              <w:right w:val="single" w:sz="4" w:space="0" w:color="auto"/>
            </w:tcBorders>
            <w:vAlign w:val="center"/>
          </w:tcPr>
          <w:p w14:paraId="256FE7A2"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41779595"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50E04F9E" w14:textId="5A9CB2E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85B3BBC"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функциональных зон и планируемого размещения объектов местного значения в части населённого пункта ст. Расшеватская</w:t>
            </w:r>
          </w:p>
        </w:tc>
        <w:tc>
          <w:tcPr>
            <w:tcW w:w="1428" w:type="dxa"/>
            <w:tcBorders>
              <w:top w:val="single" w:sz="4" w:space="0" w:color="auto"/>
              <w:left w:val="single" w:sz="4" w:space="0" w:color="auto"/>
              <w:bottom w:val="single" w:sz="4" w:space="0" w:color="auto"/>
              <w:right w:val="single" w:sz="4" w:space="0" w:color="auto"/>
            </w:tcBorders>
            <w:vAlign w:val="center"/>
          </w:tcPr>
          <w:p w14:paraId="6F0F853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5AA99B7E" w14:textId="77777777" w:rsidTr="00882EF2">
        <w:tc>
          <w:tcPr>
            <w:tcW w:w="1589" w:type="dxa"/>
            <w:tcBorders>
              <w:top w:val="single" w:sz="4" w:space="0" w:color="auto"/>
              <w:left w:val="single" w:sz="4" w:space="0" w:color="auto"/>
              <w:bottom w:val="single" w:sz="4" w:space="0" w:color="auto"/>
              <w:right w:val="single" w:sz="4" w:space="0" w:color="auto"/>
            </w:tcBorders>
            <w:vAlign w:val="center"/>
          </w:tcPr>
          <w:p w14:paraId="23B24AED" w14:textId="488723AD"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09F118C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функциональных зон и планируемого размещения объектов местного значения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Темижбекский, </w:t>
            </w:r>
            <w:r>
              <w:rPr>
                <w:rFonts w:ascii="Arial Narrow" w:hAnsi="Arial Narrow"/>
                <w:sz w:val="24"/>
                <w:szCs w:val="24"/>
              </w:rPr>
              <w:t xml:space="preserve">п. </w:t>
            </w:r>
            <w:r w:rsidRPr="00DB5243">
              <w:rPr>
                <w:rFonts w:ascii="Arial Narrow" w:hAnsi="Arial Narrow"/>
                <w:sz w:val="24"/>
                <w:szCs w:val="24"/>
              </w:rPr>
              <w:t xml:space="preserve">Восточный, х. Ганькин, </w:t>
            </w:r>
            <w:r>
              <w:rPr>
                <w:rFonts w:ascii="Arial Narrow" w:hAnsi="Arial Narrow"/>
                <w:sz w:val="24"/>
                <w:szCs w:val="24"/>
              </w:rPr>
              <w:t xml:space="preserve">п. </w:t>
            </w:r>
            <w:r w:rsidRPr="00DB5243">
              <w:rPr>
                <w:rFonts w:ascii="Arial Narrow" w:hAnsi="Arial Narrow"/>
                <w:sz w:val="24"/>
                <w:szCs w:val="24"/>
              </w:rPr>
              <w:t xml:space="preserve">Краснокубанский, </w:t>
            </w:r>
            <w:r>
              <w:rPr>
                <w:rFonts w:ascii="Arial Narrow" w:hAnsi="Arial Narrow"/>
                <w:sz w:val="24"/>
                <w:szCs w:val="24"/>
              </w:rPr>
              <w:t xml:space="preserve">п. </w:t>
            </w:r>
            <w:r w:rsidRPr="00DB5243">
              <w:rPr>
                <w:rFonts w:ascii="Arial Narrow" w:hAnsi="Arial Narrow"/>
                <w:sz w:val="24"/>
                <w:szCs w:val="24"/>
              </w:rPr>
              <w:t xml:space="preserve">Озёрный, </w:t>
            </w:r>
            <w:r>
              <w:rPr>
                <w:rFonts w:ascii="Arial Narrow" w:hAnsi="Arial Narrow"/>
                <w:sz w:val="24"/>
                <w:szCs w:val="24"/>
              </w:rPr>
              <w:t xml:space="preserve">п. </w:t>
            </w:r>
            <w:r w:rsidRPr="00DB5243">
              <w:rPr>
                <w:rFonts w:ascii="Arial Narrow" w:hAnsi="Arial Narrow"/>
                <w:sz w:val="24"/>
                <w:szCs w:val="24"/>
              </w:rPr>
              <w:t xml:space="preserve">Славенский, </w:t>
            </w:r>
            <w:r>
              <w:rPr>
                <w:rFonts w:ascii="Arial Narrow" w:hAnsi="Arial Narrow"/>
                <w:sz w:val="24"/>
                <w:szCs w:val="24"/>
              </w:rPr>
              <w:t xml:space="preserve">п. </w:t>
            </w:r>
            <w:r w:rsidRPr="00DB5243">
              <w:rPr>
                <w:rFonts w:ascii="Arial Narrow" w:hAnsi="Arial Narrow"/>
                <w:sz w:val="24"/>
                <w:szCs w:val="24"/>
              </w:rPr>
              <w:t>Южный</w:t>
            </w:r>
          </w:p>
        </w:tc>
        <w:tc>
          <w:tcPr>
            <w:tcW w:w="1428" w:type="dxa"/>
            <w:tcBorders>
              <w:top w:val="single" w:sz="4" w:space="0" w:color="auto"/>
              <w:left w:val="single" w:sz="4" w:space="0" w:color="auto"/>
              <w:bottom w:val="single" w:sz="4" w:space="0" w:color="auto"/>
              <w:right w:val="single" w:sz="4" w:space="0" w:color="auto"/>
            </w:tcBorders>
            <w:vAlign w:val="center"/>
          </w:tcPr>
          <w:p w14:paraId="014F4F80"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14B5FF2D" w14:textId="77777777" w:rsidTr="00882EF2">
        <w:tc>
          <w:tcPr>
            <w:tcW w:w="1589" w:type="dxa"/>
            <w:tcBorders>
              <w:top w:val="single" w:sz="4" w:space="0" w:color="auto"/>
              <w:left w:val="single" w:sz="4" w:space="0" w:color="auto"/>
              <w:bottom w:val="single" w:sz="4" w:space="0" w:color="auto"/>
              <w:right w:val="nil"/>
            </w:tcBorders>
            <w:vAlign w:val="center"/>
          </w:tcPr>
          <w:p w14:paraId="37BF213E" w14:textId="77777777" w:rsidR="001E466E" w:rsidRPr="00882EF2" w:rsidRDefault="001E466E" w:rsidP="00882EF2">
            <w:pPr>
              <w:widowControl w:val="0"/>
              <w:ind w:left="360"/>
              <w:rPr>
                <w:rFonts w:ascii="Arial Narrow" w:hAnsi="Arial Narrow" w:cs="Arial"/>
                <w:b/>
                <w:sz w:val="24"/>
                <w:szCs w:val="24"/>
              </w:rPr>
            </w:pPr>
          </w:p>
        </w:tc>
        <w:tc>
          <w:tcPr>
            <w:tcW w:w="6646" w:type="dxa"/>
            <w:tcBorders>
              <w:top w:val="single" w:sz="4" w:space="0" w:color="auto"/>
              <w:left w:val="nil"/>
              <w:bottom w:val="single" w:sz="4" w:space="0" w:color="auto"/>
              <w:right w:val="nil"/>
            </w:tcBorders>
            <w:vAlign w:val="center"/>
            <w:hideMark/>
          </w:tcPr>
          <w:p w14:paraId="3A6B1F1E" w14:textId="77777777" w:rsidR="001E466E" w:rsidRPr="00DB5243" w:rsidRDefault="001E466E" w:rsidP="007078AF">
            <w:pPr>
              <w:widowControl w:val="0"/>
              <w:spacing w:line="276" w:lineRule="auto"/>
              <w:rPr>
                <w:rFonts w:ascii="Arial Narrow" w:hAnsi="Arial Narrow" w:cs="Arial"/>
                <w:b/>
                <w:sz w:val="24"/>
                <w:szCs w:val="24"/>
              </w:rPr>
            </w:pPr>
            <w:r w:rsidRPr="00DB5243">
              <w:rPr>
                <w:rFonts w:ascii="Arial Narrow" w:hAnsi="Arial Narrow" w:cs="Arial"/>
                <w:b/>
                <w:sz w:val="24"/>
                <w:szCs w:val="24"/>
              </w:rPr>
              <w:t>Обосновывающая часть</w:t>
            </w:r>
          </w:p>
        </w:tc>
        <w:tc>
          <w:tcPr>
            <w:tcW w:w="1428" w:type="dxa"/>
            <w:tcBorders>
              <w:top w:val="single" w:sz="4" w:space="0" w:color="auto"/>
              <w:left w:val="nil"/>
              <w:bottom w:val="single" w:sz="4" w:space="0" w:color="auto"/>
              <w:right w:val="single" w:sz="4" w:space="0" w:color="auto"/>
            </w:tcBorders>
          </w:tcPr>
          <w:p w14:paraId="3A958256" w14:textId="77777777" w:rsidR="001E466E" w:rsidRPr="00DB5243" w:rsidRDefault="001E466E" w:rsidP="007078AF">
            <w:pPr>
              <w:widowControl w:val="0"/>
              <w:spacing w:line="276" w:lineRule="auto"/>
              <w:rPr>
                <w:rFonts w:ascii="Arial Narrow" w:hAnsi="Arial Narrow" w:cs="Arial"/>
                <w:b/>
                <w:sz w:val="24"/>
                <w:szCs w:val="24"/>
              </w:rPr>
            </w:pPr>
          </w:p>
        </w:tc>
      </w:tr>
      <w:tr w:rsidR="001E466E" w:rsidRPr="00DB5243" w14:paraId="704755B1"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250B2456" w14:textId="037077B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377DB98E" w14:textId="206726B3"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и планировочной организации территории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 (опорный план)</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D444CE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27086CC3"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7BAF596A" w14:textId="0CACA4F5"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10629E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современного использования территории (опорный план) в части населённых пунктов г. Новоалександровск, х. Верный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4832AA9"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10 000</w:t>
            </w:r>
          </w:p>
        </w:tc>
      </w:tr>
      <w:tr w:rsidR="001E466E" w:rsidRPr="00DB5243" w14:paraId="2DBC7F82"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094146BD" w14:textId="564114CF"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2843889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Горьковский, </w:t>
            </w:r>
            <w:r>
              <w:rPr>
                <w:rFonts w:ascii="Arial Narrow" w:hAnsi="Arial Narrow"/>
                <w:sz w:val="24"/>
                <w:szCs w:val="24"/>
              </w:rPr>
              <w:t xml:space="preserve">п. </w:t>
            </w:r>
            <w:r w:rsidRPr="00DB5243">
              <w:rPr>
                <w:rFonts w:ascii="Arial Narrow" w:hAnsi="Arial Narrow"/>
                <w:sz w:val="24"/>
                <w:szCs w:val="24"/>
              </w:rPr>
              <w:t xml:space="preserve">Дружба, </w:t>
            </w:r>
            <w:r>
              <w:rPr>
                <w:rFonts w:ascii="Arial Narrow" w:hAnsi="Arial Narrow"/>
                <w:sz w:val="24"/>
                <w:szCs w:val="24"/>
              </w:rPr>
              <w:t xml:space="preserve">п. </w:t>
            </w:r>
            <w:r w:rsidRPr="00DB5243">
              <w:rPr>
                <w:rFonts w:ascii="Arial Narrow" w:hAnsi="Arial Narrow"/>
                <w:sz w:val="24"/>
                <w:szCs w:val="24"/>
              </w:rPr>
              <w:t xml:space="preserve">Заречный, </w:t>
            </w:r>
            <w:r>
              <w:rPr>
                <w:rFonts w:ascii="Arial Narrow" w:hAnsi="Arial Narrow"/>
                <w:sz w:val="24"/>
                <w:szCs w:val="24"/>
              </w:rPr>
              <w:t xml:space="preserve">п. </w:t>
            </w:r>
            <w:r w:rsidRPr="00DB5243">
              <w:rPr>
                <w:rFonts w:ascii="Arial Narrow" w:hAnsi="Arial Narrow"/>
                <w:sz w:val="24"/>
                <w:szCs w:val="24"/>
              </w:rPr>
              <w:t>Рассвет</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1DBF115"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6415B9D4"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3745FA4" w14:textId="19C81FD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285E00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современного использования территории (опорный план) в части населённых пунктов ст. Григорополисская, х. Воровский, х. Керамик, х. Первомайский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4EF86D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2F1510DF"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086E949" w14:textId="2D796DDE"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42B0653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Краснозоринский, </w:t>
            </w:r>
            <w:r>
              <w:rPr>
                <w:rFonts w:ascii="Arial Narrow" w:hAnsi="Arial Narrow"/>
                <w:sz w:val="24"/>
                <w:szCs w:val="24"/>
              </w:rPr>
              <w:t xml:space="preserve">п. </w:t>
            </w:r>
            <w:r w:rsidRPr="00DB5243">
              <w:rPr>
                <w:rFonts w:ascii="Arial Narrow" w:hAnsi="Arial Narrow"/>
                <w:sz w:val="24"/>
                <w:szCs w:val="24"/>
              </w:rPr>
              <w:t>Равнинный, х. Родионов</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428DF8F"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4C635361"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5634FD06" w14:textId="2678A86E"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49DBA9F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современного использования территории (опорный план) в части населённых пунктов х. Красночервонный, х. Чапцев</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B1554D0"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67415BBD"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19828356" w14:textId="7DE24213"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3EF53E94"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Присадовый, </w:t>
            </w:r>
            <w:r>
              <w:rPr>
                <w:rFonts w:ascii="Arial Narrow" w:hAnsi="Arial Narrow"/>
                <w:sz w:val="24"/>
                <w:szCs w:val="24"/>
              </w:rPr>
              <w:t xml:space="preserve">п. </w:t>
            </w:r>
            <w:r w:rsidRPr="00DB5243">
              <w:rPr>
                <w:rFonts w:ascii="Arial Narrow" w:hAnsi="Arial Narrow"/>
                <w:sz w:val="24"/>
                <w:szCs w:val="24"/>
              </w:rPr>
              <w:t xml:space="preserve">Виноградный, </w:t>
            </w:r>
            <w:r>
              <w:rPr>
                <w:rFonts w:ascii="Arial Narrow" w:hAnsi="Arial Narrow"/>
                <w:sz w:val="24"/>
                <w:szCs w:val="24"/>
              </w:rPr>
              <w:t xml:space="preserve">п. </w:t>
            </w:r>
            <w:r w:rsidRPr="00DB5243">
              <w:rPr>
                <w:rFonts w:ascii="Arial Narrow" w:hAnsi="Arial Narrow"/>
                <w:sz w:val="24"/>
                <w:szCs w:val="24"/>
              </w:rPr>
              <w:t xml:space="preserve">Кармалиновский, </w:t>
            </w:r>
            <w:r>
              <w:rPr>
                <w:rFonts w:ascii="Arial Narrow" w:hAnsi="Arial Narrow"/>
                <w:sz w:val="24"/>
                <w:szCs w:val="24"/>
              </w:rPr>
              <w:t xml:space="preserve">п. </w:t>
            </w:r>
            <w:r w:rsidRPr="00DB5243">
              <w:rPr>
                <w:rFonts w:ascii="Arial Narrow" w:hAnsi="Arial Narrow"/>
                <w:sz w:val="24"/>
                <w:szCs w:val="24"/>
              </w:rPr>
              <w:t>Ударный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16E806A"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14BEE1F8"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51695DD1" w14:textId="6C0DC2FE"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5240F3F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Радуга, </w:t>
            </w:r>
            <w:r>
              <w:rPr>
                <w:rFonts w:ascii="Arial Narrow" w:hAnsi="Arial Narrow"/>
                <w:sz w:val="24"/>
                <w:szCs w:val="24"/>
              </w:rPr>
              <w:t xml:space="preserve">п. </w:t>
            </w:r>
            <w:r w:rsidRPr="00DB5243">
              <w:rPr>
                <w:rFonts w:ascii="Arial Narrow" w:hAnsi="Arial Narrow"/>
                <w:sz w:val="24"/>
                <w:szCs w:val="24"/>
              </w:rPr>
              <w:t>Лиманный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0DB364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AF9EDC4"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79EFB132" w14:textId="66FE8049"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7B6DBDA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с. Раздольное, ст. Воскресенская, х. Краснодарский, </w:t>
            </w:r>
            <w:r>
              <w:rPr>
                <w:rFonts w:ascii="Arial Narrow" w:hAnsi="Arial Narrow"/>
                <w:sz w:val="24"/>
                <w:szCs w:val="24"/>
              </w:rPr>
              <w:t xml:space="preserve">п. </w:t>
            </w:r>
            <w:r w:rsidRPr="00DB5243">
              <w:rPr>
                <w:rFonts w:ascii="Arial Narrow" w:hAnsi="Arial Narrow"/>
                <w:sz w:val="24"/>
                <w:szCs w:val="24"/>
              </w:rPr>
              <w:t>Курганный, х. Петровский, х. Румяная Балка, х. Фельдмаршальский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C119E7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969BF88"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1232F34" w14:textId="4C8C4DA8"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2DD69DC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Светлый, </w:t>
            </w:r>
            <w:r>
              <w:rPr>
                <w:rFonts w:ascii="Arial Narrow" w:hAnsi="Arial Narrow"/>
                <w:sz w:val="24"/>
                <w:szCs w:val="24"/>
              </w:rPr>
              <w:t xml:space="preserve">п. </w:t>
            </w:r>
            <w:r w:rsidRPr="00DB5243">
              <w:rPr>
                <w:rFonts w:ascii="Arial Narrow" w:hAnsi="Arial Narrow"/>
                <w:sz w:val="24"/>
                <w:szCs w:val="24"/>
              </w:rPr>
              <w:t xml:space="preserve">Встречный, </w:t>
            </w:r>
            <w:r>
              <w:rPr>
                <w:rFonts w:ascii="Arial Narrow" w:hAnsi="Arial Narrow"/>
                <w:sz w:val="24"/>
                <w:szCs w:val="24"/>
              </w:rPr>
              <w:t xml:space="preserve">п. </w:t>
            </w:r>
            <w:r w:rsidRPr="00DB5243">
              <w:rPr>
                <w:rFonts w:ascii="Arial Narrow" w:hAnsi="Arial Narrow"/>
                <w:sz w:val="24"/>
                <w:szCs w:val="24"/>
              </w:rPr>
              <w:t>Крутобалковский, х. Мокрая Балка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D70BF5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92E3411"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8E58419" w14:textId="3D8BF767"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580975B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современного использования территории (опорный план) в части населённого пункта ст. Кармалиновская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DF4F37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46092B9D"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C903D6D" w14:textId="3D9F0E4C"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049162D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современного использования территории (опорный план) в части населённого пункта ст. Расшеватская</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88A2062"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C5400A7"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68DB01F8" w14:textId="19F4585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34E7826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современного использования территории (опорный план)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Темижбекский, </w:t>
            </w:r>
            <w:r>
              <w:rPr>
                <w:rFonts w:ascii="Arial Narrow" w:hAnsi="Arial Narrow"/>
                <w:sz w:val="24"/>
                <w:szCs w:val="24"/>
              </w:rPr>
              <w:t xml:space="preserve">п. </w:t>
            </w:r>
            <w:r w:rsidRPr="00DB5243">
              <w:rPr>
                <w:rFonts w:ascii="Arial Narrow" w:hAnsi="Arial Narrow"/>
                <w:sz w:val="24"/>
                <w:szCs w:val="24"/>
              </w:rPr>
              <w:t xml:space="preserve">Восточный, х. Ганькин, </w:t>
            </w:r>
            <w:r>
              <w:rPr>
                <w:rFonts w:ascii="Arial Narrow" w:hAnsi="Arial Narrow"/>
                <w:sz w:val="24"/>
                <w:szCs w:val="24"/>
              </w:rPr>
              <w:t xml:space="preserve">п. </w:t>
            </w:r>
            <w:r w:rsidRPr="00DB5243">
              <w:rPr>
                <w:rFonts w:ascii="Arial Narrow" w:hAnsi="Arial Narrow"/>
                <w:sz w:val="24"/>
                <w:szCs w:val="24"/>
              </w:rPr>
              <w:t xml:space="preserve">Краснокубанский, </w:t>
            </w:r>
            <w:r>
              <w:rPr>
                <w:rFonts w:ascii="Arial Narrow" w:hAnsi="Arial Narrow"/>
                <w:sz w:val="24"/>
                <w:szCs w:val="24"/>
              </w:rPr>
              <w:t xml:space="preserve">п. </w:t>
            </w:r>
            <w:r w:rsidRPr="00DB5243">
              <w:rPr>
                <w:rFonts w:ascii="Arial Narrow" w:hAnsi="Arial Narrow"/>
                <w:sz w:val="24"/>
                <w:szCs w:val="24"/>
              </w:rPr>
              <w:t xml:space="preserve">Озёрный, </w:t>
            </w:r>
            <w:r>
              <w:rPr>
                <w:rFonts w:ascii="Arial Narrow" w:hAnsi="Arial Narrow"/>
                <w:sz w:val="24"/>
                <w:szCs w:val="24"/>
              </w:rPr>
              <w:t xml:space="preserve">п. </w:t>
            </w:r>
            <w:r w:rsidRPr="00DB5243">
              <w:rPr>
                <w:rFonts w:ascii="Arial Narrow" w:hAnsi="Arial Narrow"/>
                <w:sz w:val="24"/>
                <w:szCs w:val="24"/>
              </w:rPr>
              <w:t xml:space="preserve">Славенский, </w:t>
            </w:r>
            <w:r>
              <w:rPr>
                <w:rFonts w:ascii="Arial Narrow" w:hAnsi="Arial Narrow"/>
                <w:sz w:val="24"/>
                <w:szCs w:val="24"/>
              </w:rPr>
              <w:t xml:space="preserve">п. </w:t>
            </w:r>
            <w:r w:rsidRPr="00DB5243">
              <w:rPr>
                <w:rFonts w:ascii="Arial Narrow" w:hAnsi="Arial Narrow"/>
                <w:sz w:val="24"/>
                <w:szCs w:val="24"/>
              </w:rPr>
              <w:t>Южный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08368B0"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E99F473"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7DA9E2E7" w14:textId="4DED0C0B"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7972A8C2" w14:textId="498FDD58"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EC1099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218AB0CB"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4343864A" w14:textId="19F3DC1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083ACA9"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зон с особыми условиями использования территории в части населённых пунктов г. Новоалександровск, х. Верный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68398D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10 000</w:t>
            </w:r>
          </w:p>
        </w:tc>
      </w:tr>
      <w:tr w:rsidR="001E466E" w:rsidRPr="00DB5243" w14:paraId="08D4750B"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60AD22ED" w14:textId="3B4E1207"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6D21CD5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Горьковский, </w:t>
            </w:r>
            <w:r>
              <w:rPr>
                <w:rFonts w:ascii="Arial Narrow" w:hAnsi="Arial Narrow"/>
                <w:sz w:val="24"/>
                <w:szCs w:val="24"/>
              </w:rPr>
              <w:t xml:space="preserve">п. </w:t>
            </w:r>
            <w:r w:rsidRPr="00DB5243">
              <w:rPr>
                <w:rFonts w:ascii="Arial Narrow" w:hAnsi="Arial Narrow"/>
                <w:sz w:val="24"/>
                <w:szCs w:val="24"/>
              </w:rPr>
              <w:t xml:space="preserve">Дружба, </w:t>
            </w:r>
            <w:r>
              <w:rPr>
                <w:rFonts w:ascii="Arial Narrow" w:hAnsi="Arial Narrow"/>
                <w:sz w:val="24"/>
                <w:szCs w:val="24"/>
              </w:rPr>
              <w:t xml:space="preserve">п. </w:t>
            </w:r>
            <w:r w:rsidRPr="00DB5243">
              <w:rPr>
                <w:rFonts w:ascii="Arial Narrow" w:hAnsi="Arial Narrow"/>
                <w:sz w:val="24"/>
                <w:szCs w:val="24"/>
              </w:rPr>
              <w:t xml:space="preserve">Заречный, </w:t>
            </w:r>
            <w:r>
              <w:rPr>
                <w:rFonts w:ascii="Arial Narrow" w:hAnsi="Arial Narrow"/>
                <w:sz w:val="24"/>
                <w:szCs w:val="24"/>
              </w:rPr>
              <w:t xml:space="preserve">п. </w:t>
            </w:r>
            <w:r w:rsidRPr="00DB5243">
              <w:rPr>
                <w:rFonts w:ascii="Arial Narrow" w:hAnsi="Arial Narrow"/>
                <w:sz w:val="24"/>
                <w:szCs w:val="24"/>
              </w:rPr>
              <w:t>Рассвет</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4D05EDF"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A6FAADD"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599AED47" w14:textId="3D166392"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278DA52B"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зон с особыми условиями использования территории в части населённых пунктов ст. Григорополисская, х. Воровский, х. Керамик, х. Первомайский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0063D70"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493E661"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78FA8419" w14:textId="1EF6A764"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3DAABA32"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Краснозоринский, </w:t>
            </w:r>
            <w:r>
              <w:rPr>
                <w:rFonts w:ascii="Arial Narrow" w:hAnsi="Arial Narrow"/>
                <w:sz w:val="24"/>
                <w:szCs w:val="24"/>
              </w:rPr>
              <w:t xml:space="preserve">п. </w:t>
            </w:r>
            <w:r w:rsidRPr="00DB5243">
              <w:rPr>
                <w:rFonts w:ascii="Arial Narrow" w:hAnsi="Arial Narrow"/>
                <w:sz w:val="24"/>
                <w:szCs w:val="24"/>
              </w:rPr>
              <w:t>Равнинный, х. Родионов</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9B5F564"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4D040DB5"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28F9E40B" w14:textId="77806883"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hideMark/>
          </w:tcPr>
          <w:p w14:paraId="15AE3471"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зон с особыми условиями использования территории в части населённых пунктов х. Красночервонный, х. Чапцев</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71EA09A"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112E976E"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2F8EC9D2" w14:textId="14366AD8"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13E15AC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Присадовый, </w:t>
            </w:r>
            <w:r>
              <w:rPr>
                <w:rFonts w:ascii="Arial Narrow" w:hAnsi="Arial Narrow"/>
                <w:sz w:val="24"/>
                <w:szCs w:val="24"/>
              </w:rPr>
              <w:t xml:space="preserve">п. </w:t>
            </w:r>
            <w:r w:rsidRPr="00DB5243">
              <w:rPr>
                <w:rFonts w:ascii="Arial Narrow" w:hAnsi="Arial Narrow"/>
                <w:sz w:val="24"/>
                <w:szCs w:val="24"/>
              </w:rPr>
              <w:t xml:space="preserve">Виноградный, </w:t>
            </w:r>
            <w:r>
              <w:rPr>
                <w:rFonts w:ascii="Arial Narrow" w:hAnsi="Arial Narrow"/>
                <w:sz w:val="24"/>
                <w:szCs w:val="24"/>
              </w:rPr>
              <w:t xml:space="preserve">п. </w:t>
            </w:r>
            <w:r w:rsidRPr="00DB5243">
              <w:rPr>
                <w:rFonts w:ascii="Arial Narrow" w:hAnsi="Arial Narrow"/>
                <w:sz w:val="24"/>
                <w:szCs w:val="24"/>
              </w:rPr>
              <w:t xml:space="preserve">Кармалиновский, </w:t>
            </w:r>
            <w:r>
              <w:rPr>
                <w:rFonts w:ascii="Arial Narrow" w:hAnsi="Arial Narrow"/>
                <w:sz w:val="24"/>
                <w:szCs w:val="24"/>
              </w:rPr>
              <w:t xml:space="preserve">п. </w:t>
            </w:r>
            <w:r w:rsidRPr="00DB5243">
              <w:rPr>
                <w:rFonts w:ascii="Arial Narrow" w:hAnsi="Arial Narrow"/>
                <w:sz w:val="24"/>
                <w:szCs w:val="24"/>
              </w:rPr>
              <w:t>Ударный</w:t>
            </w:r>
          </w:p>
        </w:tc>
        <w:tc>
          <w:tcPr>
            <w:tcW w:w="1428" w:type="dxa"/>
            <w:tcBorders>
              <w:top w:val="single" w:sz="4" w:space="0" w:color="auto"/>
              <w:left w:val="single" w:sz="4" w:space="0" w:color="auto"/>
              <w:bottom w:val="single" w:sz="4" w:space="0" w:color="auto"/>
              <w:right w:val="single" w:sz="4" w:space="0" w:color="auto"/>
            </w:tcBorders>
            <w:vAlign w:val="center"/>
          </w:tcPr>
          <w:p w14:paraId="4765385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52BD2209"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4374112E" w14:textId="06ADA0B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56C3F0B8"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Радуга, </w:t>
            </w:r>
            <w:r>
              <w:rPr>
                <w:rFonts w:ascii="Arial Narrow" w:hAnsi="Arial Narrow"/>
                <w:sz w:val="24"/>
                <w:szCs w:val="24"/>
              </w:rPr>
              <w:t xml:space="preserve">п. </w:t>
            </w:r>
            <w:r w:rsidRPr="00DB5243">
              <w:rPr>
                <w:rFonts w:ascii="Arial Narrow" w:hAnsi="Arial Narrow"/>
                <w:sz w:val="24"/>
                <w:szCs w:val="24"/>
              </w:rPr>
              <w:t>Лиманный</w:t>
            </w:r>
          </w:p>
        </w:tc>
        <w:tc>
          <w:tcPr>
            <w:tcW w:w="1428" w:type="dxa"/>
            <w:tcBorders>
              <w:top w:val="single" w:sz="4" w:space="0" w:color="auto"/>
              <w:left w:val="single" w:sz="4" w:space="0" w:color="auto"/>
              <w:bottom w:val="single" w:sz="4" w:space="0" w:color="auto"/>
              <w:right w:val="single" w:sz="4" w:space="0" w:color="auto"/>
            </w:tcBorders>
            <w:vAlign w:val="center"/>
          </w:tcPr>
          <w:p w14:paraId="35F6A8F9"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D3063AC"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CCF9B58" w14:textId="4DFA269A"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0387644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с. Раздольное, ст. Воскресенская, х. Краснодарский, </w:t>
            </w:r>
            <w:r>
              <w:rPr>
                <w:rFonts w:ascii="Arial Narrow" w:hAnsi="Arial Narrow"/>
                <w:sz w:val="24"/>
                <w:szCs w:val="24"/>
              </w:rPr>
              <w:t xml:space="preserve">п. </w:t>
            </w:r>
            <w:r w:rsidRPr="00DB5243">
              <w:rPr>
                <w:rFonts w:ascii="Arial Narrow" w:hAnsi="Arial Narrow"/>
                <w:sz w:val="24"/>
                <w:szCs w:val="24"/>
              </w:rPr>
              <w:t xml:space="preserve">Курганный, х. Петровский, х. Румяная Балка, х. </w:t>
            </w:r>
            <w:r w:rsidRPr="00DB5243">
              <w:rPr>
                <w:rFonts w:ascii="Arial Narrow" w:hAnsi="Arial Narrow"/>
                <w:sz w:val="24"/>
                <w:szCs w:val="24"/>
              </w:rPr>
              <w:lastRenderedPageBreak/>
              <w:t>Фельдмаршальский</w:t>
            </w:r>
          </w:p>
        </w:tc>
        <w:tc>
          <w:tcPr>
            <w:tcW w:w="1428" w:type="dxa"/>
            <w:tcBorders>
              <w:top w:val="single" w:sz="4" w:space="0" w:color="auto"/>
              <w:left w:val="single" w:sz="4" w:space="0" w:color="auto"/>
              <w:bottom w:val="single" w:sz="4" w:space="0" w:color="auto"/>
              <w:right w:val="single" w:sz="4" w:space="0" w:color="auto"/>
            </w:tcBorders>
            <w:vAlign w:val="center"/>
          </w:tcPr>
          <w:p w14:paraId="7C1E9B15"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lastRenderedPageBreak/>
              <w:t>М 1: 5 000</w:t>
            </w:r>
          </w:p>
        </w:tc>
      </w:tr>
      <w:tr w:rsidR="001E466E" w:rsidRPr="00DB5243" w14:paraId="29BD5C80"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046C9ED2" w14:textId="10A7B14C"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56158FE4"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Светлый, </w:t>
            </w:r>
            <w:r>
              <w:rPr>
                <w:rFonts w:ascii="Arial Narrow" w:hAnsi="Arial Narrow"/>
                <w:sz w:val="24"/>
                <w:szCs w:val="24"/>
              </w:rPr>
              <w:t xml:space="preserve">п. </w:t>
            </w:r>
            <w:r w:rsidRPr="00DB5243">
              <w:rPr>
                <w:rFonts w:ascii="Arial Narrow" w:hAnsi="Arial Narrow"/>
                <w:sz w:val="24"/>
                <w:szCs w:val="24"/>
              </w:rPr>
              <w:t xml:space="preserve">Встречный, </w:t>
            </w:r>
            <w:r>
              <w:rPr>
                <w:rFonts w:ascii="Arial Narrow" w:hAnsi="Arial Narrow"/>
                <w:sz w:val="24"/>
                <w:szCs w:val="24"/>
              </w:rPr>
              <w:t xml:space="preserve">п. </w:t>
            </w:r>
            <w:r w:rsidRPr="00DB5243">
              <w:rPr>
                <w:rFonts w:ascii="Arial Narrow" w:hAnsi="Arial Narrow"/>
                <w:sz w:val="24"/>
                <w:szCs w:val="24"/>
              </w:rPr>
              <w:t>Крутобалковский, х. Мокрая Балка</w:t>
            </w:r>
          </w:p>
        </w:tc>
        <w:tc>
          <w:tcPr>
            <w:tcW w:w="1428" w:type="dxa"/>
            <w:tcBorders>
              <w:top w:val="single" w:sz="4" w:space="0" w:color="auto"/>
              <w:left w:val="single" w:sz="4" w:space="0" w:color="auto"/>
              <w:bottom w:val="single" w:sz="4" w:space="0" w:color="auto"/>
              <w:right w:val="single" w:sz="4" w:space="0" w:color="auto"/>
            </w:tcBorders>
            <w:vAlign w:val="center"/>
          </w:tcPr>
          <w:p w14:paraId="143E011C"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02AC087"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60925F5C" w14:textId="0C4971CD"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6A61237C"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зон с особыми условиями использования территории в части населённого пункта ст. Кармалиновская</w:t>
            </w:r>
          </w:p>
        </w:tc>
        <w:tc>
          <w:tcPr>
            <w:tcW w:w="1428" w:type="dxa"/>
            <w:tcBorders>
              <w:top w:val="single" w:sz="4" w:space="0" w:color="auto"/>
              <w:left w:val="single" w:sz="4" w:space="0" w:color="auto"/>
              <w:bottom w:val="single" w:sz="4" w:space="0" w:color="auto"/>
              <w:right w:val="single" w:sz="4" w:space="0" w:color="auto"/>
            </w:tcBorders>
            <w:vAlign w:val="center"/>
          </w:tcPr>
          <w:p w14:paraId="2B9B4ECC"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7B5CE33A"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0328BB69" w14:textId="789F79FF"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CAA5FBF"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Карта зон с особыми условиями использования территории в части населённого пункта ст. Расшеватская</w:t>
            </w:r>
          </w:p>
        </w:tc>
        <w:tc>
          <w:tcPr>
            <w:tcW w:w="1428" w:type="dxa"/>
            <w:tcBorders>
              <w:top w:val="single" w:sz="4" w:space="0" w:color="auto"/>
              <w:left w:val="single" w:sz="4" w:space="0" w:color="auto"/>
              <w:bottom w:val="single" w:sz="4" w:space="0" w:color="auto"/>
              <w:right w:val="single" w:sz="4" w:space="0" w:color="auto"/>
            </w:tcBorders>
            <w:vAlign w:val="center"/>
          </w:tcPr>
          <w:p w14:paraId="3F27F7D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367086DE"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35861145" w14:textId="19181224"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73515ECD"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зон с особыми условиями использования территории в части населённых пунктов </w:t>
            </w:r>
            <w:r>
              <w:rPr>
                <w:rFonts w:ascii="Arial Narrow" w:hAnsi="Arial Narrow"/>
                <w:sz w:val="24"/>
                <w:szCs w:val="24"/>
              </w:rPr>
              <w:t xml:space="preserve">п. </w:t>
            </w:r>
            <w:r w:rsidRPr="00DB5243">
              <w:rPr>
                <w:rFonts w:ascii="Arial Narrow" w:hAnsi="Arial Narrow"/>
                <w:sz w:val="24"/>
                <w:szCs w:val="24"/>
              </w:rPr>
              <w:t xml:space="preserve">Темижбекский, </w:t>
            </w:r>
            <w:r>
              <w:rPr>
                <w:rFonts w:ascii="Arial Narrow" w:hAnsi="Arial Narrow"/>
                <w:sz w:val="24"/>
                <w:szCs w:val="24"/>
              </w:rPr>
              <w:t xml:space="preserve">п. </w:t>
            </w:r>
            <w:r w:rsidRPr="00DB5243">
              <w:rPr>
                <w:rFonts w:ascii="Arial Narrow" w:hAnsi="Arial Narrow"/>
                <w:sz w:val="24"/>
                <w:szCs w:val="24"/>
              </w:rPr>
              <w:t xml:space="preserve">Восточный, х. Ганькин, </w:t>
            </w:r>
            <w:r>
              <w:rPr>
                <w:rFonts w:ascii="Arial Narrow" w:hAnsi="Arial Narrow"/>
                <w:sz w:val="24"/>
                <w:szCs w:val="24"/>
              </w:rPr>
              <w:t xml:space="preserve">п. </w:t>
            </w:r>
            <w:r w:rsidRPr="00DB5243">
              <w:rPr>
                <w:rFonts w:ascii="Arial Narrow" w:hAnsi="Arial Narrow"/>
                <w:sz w:val="24"/>
                <w:szCs w:val="24"/>
              </w:rPr>
              <w:t xml:space="preserve">Краснокубанский, </w:t>
            </w:r>
            <w:r>
              <w:rPr>
                <w:rFonts w:ascii="Arial Narrow" w:hAnsi="Arial Narrow"/>
                <w:sz w:val="24"/>
                <w:szCs w:val="24"/>
              </w:rPr>
              <w:t xml:space="preserve">п. </w:t>
            </w:r>
            <w:r w:rsidRPr="00DB5243">
              <w:rPr>
                <w:rFonts w:ascii="Arial Narrow" w:hAnsi="Arial Narrow"/>
                <w:sz w:val="24"/>
                <w:szCs w:val="24"/>
              </w:rPr>
              <w:t xml:space="preserve">Озёрный, </w:t>
            </w:r>
            <w:r>
              <w:rPr>
                <w:rFonts w:ascii="Arial Narrow" w:hAnsi="Arial Narrow"/>
                <w:sz w:val="24"/>
                <w:szCs w:val="24"/>
              </w:rPr>
              <w:t xml:space="preserve">п. </w:t>
            </w:r>
            <w:r w:rsidRPr="00DB5243">
              <w:rPr>
                <w:rFonts w:ascii="Arial Narrow" w:hAnsi="Arial Narrow"/>
                <w:sz w:val="24"/>
                <w:szCs w:val="24"/>
              </w:rPr>
              <w:t xml:space="preserve">Славенский, </w:t>
            </w:r>
            <w:r>
              <w:rPr>
                <w:rFonts w:ascii="Arial Narrow" w:hAnsi="Arial Narrow"/>
                <w:sz w:val="24"/>
                <w:szCs w:val="24"/>
              </w:rPr>
              <w:t xml:space="preserve">п. </w:t>
            </w:r>
            <w:r w:rsidRPr="00DB5243">
              <w:rPr>
                <w:rFonts w:ascii="Arial Narrow" w:hAnsi="Arial Narrow"/>
                <w:sz w:val="24"/>
                <w:szCs w:val="24"/>
              </w:rPr>
              <w:t>Южный</w:t>
            </w:r>
          </w:p>
        </w:tc>
        <w:tc>
          <w:tcPr>
            <w:tcW w:w="1428" w:type="dxa"/>
            <w:tcBorders>
              <w:top w:val="single" w:sz="4" w:space="0" w:color="auto"/>
              <w:left w:val="single" w:sz="4" w:space="0" w:color="auto"/>
              <w:bottom w:val="single" w:sz="4" w:space="0" w:color="auto"/>
              <w:right w:val="single" w:sz="4" w:space="0" w:color="auto"/>
            </w:tcBorders>
            <w:vAlign w:val="center"/>
          </w:tcPr>
          <w:p w14:paraId="13AEDD67"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5 000</w:t>
            </w:r>
          </w:p>
        </w:tc>
      </w:tr>
      <w:tr w:rsidR="001E466E" w:rsidRPr="00DB5243" w14:paraId="06D4647F"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15F2D34F" w14:textId="4B7CB523"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1FA13D51" w14:textId="2C429ECE"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территорий объектов культурного наследия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tcPr>
          <w:p w14:paraId="07BA0813"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0607FEAA"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1D201A54" w14:textId="0A3DD330"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739ED936" w14:textId="441994E3"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территорий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 подверженных риску возникновения чрезвычайных ситуаций природного и техногенного характера</w:t>
            </w:r>
          </w:p>
        </w:tc>
        <w:tc>
          <w:tcPr>
            <w:tcW w:w="1428" w:type="dxa"/>
            <w:tcBorders>
              <w:top w:val="single" w:sz="4" w:space="0" w:color="auto"/>
              <w:left w:val="single" w:sz="4" w:space="0" w:color="auto"/>
              <w:bottom w:val="single" w:sz="4" w:space="0" w:color="auto"/>
              <w:right w:val="single" w:sz="4" w:space="0" w:color="auto"/>
            </w:tcBorders>
            <w:vAlign w:val="center"/>
          </w:tcPr>
          <w:p w14:paraId="2FFFDE82"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r w:rsidR="001E466E" w:rsidRPr="00DB5243" w14:paraId="03A7602A" w14:textId="77777777" w:rsidTr="00882EF2">
        <w:trPr>
          <w:trHeight w:val="687"/>
        </w:trPr>
        <w:tc>
          <w:tcPr>
            <w:tcW w:w="1589" w:type="dxa"/>
            <w:tcBorders>
              <w:top w:val="single" w:sz="4" w:space="0" w:color="auto"/>
              <w:left w:val="single" w:sz="4" w:space="0" w:color="auto"/>
              <w:bottom w:val="single" w:sz="4" w:space="0" w:color="auto"/>
              <w:right w:val="single" w:sz="4" w:space="0" w:color="auto"/>
            </w:tcBorders>
            <w:vAlign w:val="center"/>
          </w:tcPr>
          <w:p w14:paraId="7BC186A3" w14:textId="00DB9941" w:rsidR="001E466E" w:rsidRPr="00882EF2" w:rsidRDefault="001E466E" w:rsidP="00593C17">
            <w:pPr>
              <w:pStyle w:val="ae"/>
              <w:numPr>
                <w:ilvl w:val="0"/>
                <w:numId w:val="116"/>
              </w:numPr>
              <w:ind w:left="0" w:firstLine="0"/>
              <w:contextualSpacing w:val="0"/>
              <w:rPr>
                <w:rFonts w:ascii="Arial Narrow" w:hAnsi="Arial Narrow"/>
                <w:sz w:val="24"/>
                <w:szCs w:val="24"/>
              </w:rPr>
            </w:pPr>
          </w:p>
        </w:tc>
        <w:tc>
          <w:tcPr>
            <w:tcW w:w="6646" w:type="dxa"/>
            <w:tcBorders>
              <w:top w:val="single" w:sz="4" w:space="0" w:color="auto"/>
              <w:left w:val="single" w:sz="4" w:space="0" w:color="auto"/>
              <w:bottom w:val="single" w:sz="4" w:space="0" w:color="auto"/>
              <w:right w:val="single" w:sz="4" w:space="0" w:color="auto"/>
            </w:tcBorders>
            <w:vAlign w:val="center"/>
          </w:tcPr>
          <w:p w14:paraId="4A5714F9" w14:textId="375DD125"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 xml:space="preserve">Карта границ лесничеств, лесопарков Новоалександровского </w:t>
            </w:r>
            <w:r w:rsidR="007E0AA2">
              <w:rPr>
                <w:rFonts w:ascii="Arial Narrow" w:hAnsi="Arial Narrow"/>
                <w:sz w:val="24"/>
                <w:szCs w:val="24"/>
              </w:rPr>
              <w:t>муниципального</w:t>
            </w:r>
            <w:r w:rsidRPr="00DB5243">
              <w:rPr>
                <w:rFonts w:ascii="Arial Narrow" w:hAnsi="Arial Narrow"/>
                <w:sz w:val="24"/>
                <w:szCs w:val="24"/>
              </w:rPr>
              <w:t xml:space="preserve"> округа</w:t>
            </w:r>
          </w:p>
        </w:tc>
        <w:tc>
          <w:tcPr>
            <w:tcW w:w="1428" w:type="dxa"/>
            <w:tcBorders>
              <w:top w:val="single" w:sz="4" w:space="0" w:color="auto"/>
              <w:left w:val="single" w:sz="4" w:space="0" w:color="auto"/>
              <w:bottom w:val="single" w:sz="4" w:space="0" w:color="auto"/>
              <w:right w:val="single" w:sz="4" w:space="0" w:color="auto"/>
            </w:tcBorders>
            <w:vAlign w:val="center"/>
          </w:tcPr>
          <w:p w14:paraId="09CC74BE" w14:textId="77777777" w:rsidR="001E466E" w:rsidRPr="00DB5243" w:rsidRDefault="001E466E" w:rsidP="007078AF">
            <w:pPr>
              <w:spacing w:line="276" w:lineRule="auto"/>
              <w:rPr>
                <w:rFonts w:ascii="Arial Narrow" w:hAnsi="Arial Narrow"/>
                <w:sz w:val="24"/>
                <w:szCs w:val="24"/>
              </w:rPr>
            </w:pPr>
            <w:r w:rsidRPr="00DB5243">
              <w:rPr>
                <w:rFonts w:ascii="Arial Narrow" w:hAnsi="Arial Narrow"/>
                <w:sz w:val="24"/>
                <w:szCs w:val="24"/>
              </w:rPr>
              <w:t>М 1: 50 000</w:t>
            </w:r>
          </w:p>
        </w:tc>
      </w:tr>
    </w:tbl>
    <w:p w14:paraId="059FE3AF" w14:textId="77777777" w:rsidR="00B50A2D" w:rsidRDefault="00B50A2D" w:rsidP="00B50A2D">
      <w:pPr>
        <w:spacing w:before="120" w:line="276" w:lineRule="auto"/>
        <w:jc w:val="both"/>
        <w:rPr>
          <w:rFonts w:ascii="Century Gothic" w:hAnsi="Century Gothic" w:cs="Arial"/>
          <w:b/>
          <w:color w:val="595959" w:themeColor="text1" w:themeTint="A6"/>
          <w:sz w:val="28"/>
          <w:szCs w:val="28"/>
        </w:rPr>
      </w:pPr>
    </w:p>
    <w:p w14:paraId="61EE75A8" w14:textId="77777777" w:rsidR="00B50A2D" w:rsidRDefault="00B50A2D">
      <w:pPr>
        <w:spacing w:line="360" w:lineRule="auto"/>
        <w:ind w:firstLine="709"/>
        <w:jc w:val="both"/>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14249A02" w14:textId="77777777" w:rsidR="00337C32" w:rsidRPr="00337C32" w:rsidRDefault="0043302D" w:rsidP="00337C32">
      <w:pPr>
        <w:spacing w:before="120" w:line="276" w:lineRule="auto"/>
        <w:jc w:val="both"/>
        <w:outlineLvl w:val="0"/>
        <w:rPr>
          <w:rFonts w:ascii="Century Gothic" w:hAnsi="Century Gothic" w:cs="Arial"/>
          <w:b/>
          <w:color w:val="595959" w:themeColor="text1" w:themeTint="A6"/>
          <w:sz w:val="28"/>
          <w:szCs w:val="28"/>
        </w:rPr>
      </w:pPr>
      <w:bookmarkStart w:id="4" w:name="_Toc175047467"/>
      <w:r>
        <w:rPr>
          <w:rFonts w:ascii="Century Gothic" w:hAnsi="Century Gothic" w:cs="Arial"/>
          <w:b/>
          <w:color w:val="595959" w:themeColor="text1" w:themeTint="A6"/>
          <w:sz w:val="28"/>
          <w:szCs w:val="28"/>
        </w:rPr>
        <w:lastRenderedPageBreak/>
        <w:t>АВТОРСКИЙ КОЛЛЕКТИВ</w:t>
      </w:r>
      <w:bookmarkEnd w:id="4"/>
    </w:p>
    <w:tbl>
      <w:tblPr>
        <w:tblStyle w:val="af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330B63" w14:paraId="53FAEC06" w14:textId="77777777" w:rsidTr="0009706E">
        <w:tc>
          <w:tcPr>
            <w:tcW w:w="9571" w:type="dxa"/>
            <w:gridSpan w:val="2"/>
          </w:tcPr>
          <w:p w14:paraId="5B34E863"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ПАНИН Дмитрий</w:t>
            </w:r>
          </w:p>
          <w:p w14:paraId="17C3F782" w14:textId="77777777" w:rsidR="00330B63" w:rsidRPr="0009706E" w:rsidRDefault="00330B63" w:rsidP="00A537C9">
            <w:pPr>
              <w:spacing w:after="120"/>
              <w:rPr>
                <w:rFonts w:ascii="Century Gothic" w:hAnsi="Century Gothic"/>
                <w:bCs/>
                <w:color w:val="595959" w:themeColor="text1" w:themeTint="A6"/>
                <w:sz w:val="22"/>
                <w:szCs w:val="22"/>
              </w:rPr>
            </w:pPr>
            <w:r w:rsidRPr="0009706E">
              <w:rPr>
                <w:rFonts w:ascii="Century Gothic" w:hAnsi="Century Gothic"/>
                <w:bCs/>
                <w:color w:val="595959" w:themeColor="text1" w:themeTint="A6"/>
                <w:sz w:val="22"/>
                <w:szCs w:val="22"/>
              </w:rPr>
              <w:t>Руководитель проектно-исследовательского центра «КАРТФОНД», партнер</w:t>
            </w:r>
          </w:p>
        </w:tc>
      </w:tr>
      <w:tr w:rsidR="00330B63" w14:paraId="76422266" w14:textId="77777777" w:rsidTr="0009706E">
        <w:tc>
          <w:tcPr>
            <w:tcW w:w="9571" w:type="dxa"/>
            <w:gridSpan w:val="2"/>
          </w:tcPr>
          <w:p w14:paraId="5C3D8C0D"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 xml:space="preserve">ПАНИН </w:t>
            </w:r>
            <w:r>
              <w:rPr>
                <w:rFonts w:ascii="Century Gothic" w:hAnsi="Century Gothic"/>
                <w:b/>
                <w:bCs/>
                <w:color w:val="404040" w:themeColor="text1" w:themeTint="BF"/>
                <w:sz w:val="24"/>
                <w:szCs w:val="24"/>
              </w:rPr>
              <w:t>Александр</w:t>
            </w:r>
          </w:p>
          <w:p w14:paraId="4032C1D0" w14:textId="77777777" w:rsidR="00330B63" w:rsidRPr="0009706E" w:rsidRDefault="00330B63" w:rsidP="00330B63">
            <w:pPr>
              <w:spacing w:after="120"/>
              <w:rPr>
                <w:rFonts w:ascii="Century Gothic" w:hAnsi="Century Gothic"/>
                <w:b/>
                <w:bCs/>
                <w:color w:val="404040" w:themeColor="text1" w:themeTint="BF"/>
                <w:sz w:val="22"/>
                <w:szCs w:val="22"/>
              </w:rPr>
            </w:pPr>
            <w:r w:rsidRPr="0009706E">
              <w:rPr>
                <w:rFonts w:ascii="Century Gothic" w:hAnsi="Century Gothic"/>
                <w:bCs/>
                <w:color w:val="595959" w:themeColor="text1" w:themeTint="A6"/>
                <w:sz w:val="22"/>
                <w:szCs w:val="22"/>
              </w:rPr>
              <w:t>Основатель проектно-исследовательского центра «КАРТФОНД», кандидат географических наук, партнер, доцент МГУ им. М.В. Ломоносова почетный архитектор</w:t>
            </w:r>
          </w:p>
        </w:tc>
      </w:tr>
      <w:tr w:rsidR="00330B63" w14:paraId="797412D6" w14:textId="77777777" w:rsidTr="0009706E">
        <w:tc>
          <w:tcPr>
            <w:tcW w:w="4785" w:type="dxa"/>
          </w:tcPr>
          <w:p w14:paraId="622E9B17"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МАХМУДОВ Раким</w:t>
            </w:r>
          </w:p>
          <w:p w14:paraId="31009AE5" w14:textId="77777777" w:rsidR="00330B63" w:rsidRPr="0009706E" w:rsidRDefault="00330B63" w:rsidP="00330B63">
            <w:pPr>
              <w:spacing w:after="120"/>
              <w:rPr>
                <w:rFonts w:ascii="Century Gothic" w:hAnsi="Century Gothic"/>
                <w:bCs/>
                <w:color w:val="595959" w:themeColor="text1" w:themeTint="A6"/>
                <w:sz w:val="22"/>
                <w:szCs w:val="22"/>
              </w:rPr>
            </w:pPr>
            <w:r w:rsidRPr="0009706E">
              <w:rPr>
                <w:rFonts w:ascii="Century Gothic" w:hAnsi="Century Gothic"/>
                <w:bCs/>
                <w:color w:val="595959" w:themeColor="text1" w:themeTint="A6"/>
                <w:sz w:val="22"/>
                <w:szCs w:val="22"/>
              </w:rPr>
              <w:t>Кандидат географических наук, партнер</w:t>
            </w:r>
          </w:p>
        </w:tc>
        <w:tc>
          <w:tcPr>
            <w:tcW w:w="4786" w:type="dxa"/>
          </w:tcPr>
          <w:p w14:paraId="7F431F5A" w14:textId="77777777" w:rsidR="00330B63" w:rsidRPr="0016114B" w:rsidRDefault="00330B63" w:rsidP="00E85E2F">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КЛЕМЕНТЬЕВ Юрий</w:t>
            </w:r>
          </w:p>
          <w:p w14:paraId="4D16A992" w14:textId="77777777" w:rsidR="00330B63" w:rsidRDefault="00330B63" w:rsidP="0009706E">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Директор центра геодезии и кадастра</w:t>
            </w:r>
          </w:p>
        </w:tc>
      </w:tr>
      <w:tr w:rsidR="00330B63" w14:paraId="19F9A47B" w14:textId="77777777" w:rsidTr="0009706E">
        <w:tc>
          <w:tcPr>
            <w:tcW w:w="4785" w:type="dxa"/>
          </w:tcPr>
          <w:p w14:paraId="7503A2E9" w14:textId="77777777" w:rsidR="00330B63" w:rsidRPr="0016114B" w:rsidRDefault="00330B63" w:rsidP="00E85E2F">
            <w:pPr>
              <w:rPr>
                <w:rFonts w:ascii="Century Gothic" w:hAnsi="Century Gothic"/>
                <w:bCs/>
                <w:color w:val="404040" w:themeColor="text1" w:themeTint="BF"/>
                <w:sz w:val="24"/>
                <w:szCs w:val="24"/>
              </w:rPr>
            </w:pPr>
            <w:r w:rsidRPr="0016114B">
              <w:rPr>
                <w:rFonts w:ascii="Century Gothic" w:hAnsi="Century Gothic"/>
                <w:b/>
                <w:bCs/>
                <w:color w:val="404040" w:themeColor="text1" w:themeTint="BF"/>
                <w:sz w:val="24"/>
                <w:szCs w:val="24"/>
              </w:rPr>
              <w:t>ЧЕРКАСОВ Александр</w:t>
            </w:r>
            <w:r w:rsidRPr="0016114B">
              <w:rPr>
                <w:rFonts w:ascii="Century Gothic" w:hAnsi="Century Gothic"/>
                <w:bCs/>
                <w:color w:val="404040" w:themeColor="text1" w:themeTint="BF"/>
                <w:sz w:val="24"/>
                <w:szCs w:val="24"/>
              </w:rPr>
              <w:t xml:space="preserve"> </w:t>
            </w:r>
          </w:p>
          <w:p w14:paraId="278DB88F" w14:textId="77777777" w:rsidR="00330B63" w:rsidRPr="00330B63" w:rsidRDefault="00330B63" w:rsidP="00330B63">
            <w:pPr>
              <w:spacing w:after="120"/>
              <w:rPr>
                <w:rFonts w:ascii="Century Gothic" w:hAnsi="Century Gothic"/>
                <w:bCs/>
                <w:color w:val="595959" w:themeColor="text1" w:themeTint="A6"/>
                <w:sz w:val="24"/>
                <w:szCs w:val="24"/>
              </w:rPr>
            </w:pPr>
            <w:r w:rsidRPr="0009706E">
              <w:rPr>
                <w:rFonts w:ascii="Century Gothic" w:hAnsi="Century Gothic"/>
                <w:bCs/>
                <w:color w:val="595959" w:themeColor="text1" w:themeTint="A6"/>
                <w:sz w:val="22"/>
                <w:szCs w:val="22"/>
              </w:rPr>
              <w:t>Кандидат географических наук, партнер</w:t>
            </w:r>
          </w:p>
        </w:tc>
        <w:tc>
          <w:tcPr>
            <w:tcW w:w="4786" w:type="dxa"/>
          </w:tcPr>
          <w:p w14:paraId="1D41322D" w14:textId="77777777" w:rsidR="001E466E" w:rsidRPr="0016114B" w:rsidRDefault="001E466E" w:rsidP="001E466E">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СИДОРЕНКО Юлия</w:t>
            </w:r>
          </w:p>
          <w:p w14:paraId="04465A0F" w14:textId="692EB260" w:rsidR="00A13D76" w:rsidRDefault="001E466E" w:rsidP="001E466E">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Кадастровый инженер, главный специалист</w:t>
            </w:r>
          </w:p>
        </w:tc>
      </w:tr>
      <w:tr w:rsidR="00330B63" w14:paraId="601BF52D" w14:textId="77777777" w:rsidTr="0009706E">
        <w:tc>
          <w:tcPr>
            <w:tcW w:w="4785" w:type="dxa"/>
          </w:tcPr>
          <w:p w14:paraId="3E42C14D" w14:textId="77777777" w:rsidR="00330B63" w:rsidRPr="0016114B" w:rsidRDefault="00330B63" w:rsidP="00E85E2F">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ЭШРОКОВ Виталий</w:t>
            </w:r>
          </w:p>
          <w:p w14:paraId="21FE6A13" w14:textId="77777777" w:rsidR="00330B63" w:rsidRDefault="00330B63" w:rsidP="00330B63">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Кандидат географических наук, Председатель научного совета, почетный архитектор СК</w:t>
            </w:r>
          </w:p>
        </w:tc>
        <w:tc>
          <w:tcPr>
            <w:tcW w:w="4786" w:type="dxa"/>
          </w:tcPr>
          <w:p w14:paraId="38381473"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ШИРЯЕВА Кристина</w:t>
            </w:r>
          </w:p>
          <w:p w14:paraId="5A75466F" w14:textId="77777777" w:rsidR="00330B63" w:rsidRDefault="00330B63" w:rsidP="0009706E">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Ведущий специалист градостроительного зонирования</w:t>
            </w:r>
          </w:p>
        </w:tc>
      </w:tr>
      <w:tr w:rsidR="00330B63" w14:paraId="3C6F0123" w14:textId="77777777" w:rsidTr="0009706E">
        <w:tc>
          <w:tcPr>
            <w:tcW w:w="4785" w:type="dxa"/>
          </w:tcPr>
          <w:p w14:paraId="2B99ABEC" w14:textId="77777777" w:rsidR="00330B63" w:rsidRPr="0016114B" w:rsidRDefault="00330B63" w:rsidP="00E85E2F">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ТУРУН Павел</w:t>
            </w:r>
          </w:p>
          <w:p w14:paraId="416537C7" w14:textId="77777777" w:rsidR="00330B63" w:rsidRPr="00330B63" w:rsidRDefault="00330B63" w:rsidP="0009706E">
            <w:pPr>
              <w:spacing w:after="120"/>
              <w:rPr>
                <w:rFonts w:ascii="Century Gothic" w:hAnsi="Century Gothic"/>
                <w:bCs/>
                <w:color w:val="595959" w:themeColor="text1" w:themeTint="A6"/>
                <w:sz w:val="24"/>
                <w:szCs w:val="24"/>
              </w:rPr>
            </w:pPr>
            <w:r w:rsidRPr="0009706E">
              <w:rPr>
                <w:rFonts w:ascii="Century Gothic" w:hAnsi="Century Gothic"/>
                <w:bCs/>
                <w:color w:val="595959" w:themeColor="text1" w:themeTint="A6"/>
                <w:sz w:val="22"/>
                <w:szCs w:val="22"/>
              </w:rPr>
              <w:t>Кандидат географических наук, доцент СКФУ</w:t>
            </w:r>
          </w:p>
        </w:tc>
        <w:tc>
          <w:tcPr>
            <w:tcW w:w="4786" w:type="dxa"/>
          </w:tcPr>
          <w:p w14:paraId="6319AC3A"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ВЕРОЗУБ Наталья</w:t>
            </w:r>
          </w:p>
          <w:p w14:paraId="6AF10C3A" w14:textId="77777777" w:rsidR="00330B63" w:rsidRDefault="00330B63" w:rsidP="00330B63">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Ведущий специалист тематической картографии и графического дизайна</w:t>
            </w:r>
          </w:p>
        </w:tc>
      </w:tr>
      <w:tr w:rsidR="00330B63" w14:paraId="5F692755" w14:textId="77777777" w:rsidTr="0009706E">
        <w:tc>
          <w:tcPr>
            <w:tcW w:w="4785" w:type="dxa"/>
          </w:tcPr>
          <w:p w14:paraId="098B5D22" w14:textId="77777777" w:rsidR="00330B63" w:rsidRPr="0016114B" w:rsidRDefault="00330B63" w:rsidP="00E85E2F">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ПРОСКУРИН Виталий</w:t>
            </w:r>
          </w:p>
          <w:p w14:paraId="4280846B" w14:textId="77777777" w:rsidR="00330B63" w:rsidRDefault="00330B63" w:rsidP="00330B63">
            <w:pPr>
              <w:spacing w:after="120"/>
              <w:rPr>
                <w:rFonts w:ascii="Century Gothic" w:hAnsi="Century Gothic"/>
                <w:b/>
                <w:bCs/>
                <w:color w:val="404040" w:themeColor="text1" w:themeTint="BF"/>
                <w:sz w:val="24"/>
                <w:szCs w:val="24"/>
              </w:rPr>
            </w:pPr>
            <w:r w:rsidRPr="0009706E">
              <w:rPr>
                <w:rFonts w:ascii="Century Gothic" w:hAnsi="Century Gothic"/>
                <w:bCs/>
                <w:color w:val="595959" w:themeColor="text1" w:themeTint="A6"/>
                <w:sz w:val="22"/>
                <w:szCs w:val="22"/>
              </w:rPr>
              <w:t>Директор центра стратегического планирования</w:t>
            </w:r>
          </w:p>
        </w:tc>
        <w:tc>
          <w:tcPr>
            <w:tcW w:w="4786" w:type="dxa"/>
          </w:tcPr>
          <w:p w14:paraId="5764D702" w14:textId="77777777" w:rsidR="00330B63" w:rsidRPr="0016114B" w:rsidRDefault="00330B63" w:rsidP="00330B63">
            <w:pPr>
              <w:rPr>
                <w:rFonts w:ascii="Century Gothic" w:hAnsi="Century Gothic"/>
                <w:b/>
                <w:bCs/>
                <w:color w:val="404040" w:themeColor="text1" w:themeTint="BF"/>
                <w:sz w:val="24"/>
                <w:szCs w:val="24"/>
              </w:rPr>
            </w:pPr>
            <w:r w:rsidRPr="0016114B">
              <w:rPr>
                <w:rFonts w:ascii="Century Gothic" w:hAnsi="Century Gothic"/>
                <w:b/>
                <w:bCs/>
                <w:color w:val="404040" w:themeColor="text1" w:themeTint="BF"/>
                <w:sz w:val="24"/>
                <w:szCs w:val="24"/>
              </w:rPr>
              <w:t>СОПНЕВ Николай</w:t>
            </w:r>
          </w:p>
          <w:p w14:paraId="52995545" w14:textId="77777777" w:rsidR="00330B63" w:rsidRDefault="00330B63" w:rsidP="00330B63">
            <w:pPr>
              <w:rPr>
                <w:rFonts w:ascii="Century Gothic" w:hAnsi="Century Gothic"/>
                <w:b/>
                <w:bCs/>
                <w:color w:val="404040" w:themeColor="text1" w:themeTint="BF"/>
                <w:sz w:val="24"/>
                <w:szCs w:val="24"/>
              </w:rPr>
            </w:pPr>
            <w:r w:rsidRPr="0016114B">
              <w:rPr>
                <w:rFonts w:ascii="Century Gothic" w:hAnsi="Century Gothic"/>
                <w:bCs/>
                <w:color w:val="595959" w:themeColor="text1" w:themeTint="A6"/>
                <w:sz w:val="24"/>
                <w:szCs w:val="24"/>
              </w:rPr>
              <w:t>Ведущий специалист BigData и геоанализа</w:t>
            </w:r>
          </w:p>
        </w:tc>
      </w:tr>
      <w:tr w:rsidR="00330B63" w14:paraId="50B6A807" w14:textId="77777777" w:rsidTr="0009706E">
        <w:tc>
          <w:tcPr>
            <w:tcW w:w="4785" w:type="dxa"/>
          </w:tcPr>
          <w:p w14:paraId="3AA30D0C" w14:textId="77777777" w:rsidR="001E466E" w:rsidRPr="0016114B" w:rsidRDefault="001E466E" w:rsidP="001E466E">
            <w:pPr>
              <w:rPr>
                <w:rFonts w:ascii="Century Gothic" w:hAnsi="Century Gothic"/>
                <w:bCs/>
                <w:color w:val="595959" w:themeColor="text1" w:themeTint="A6"/>
                <w:sz w:val="24"/>
                <w:szCs w:val="24"/>
              </w:rPr>
            </w:pPr>
            <w:r w:rsidRPr="0016114B">
              <w:rPr>
                <w:rFonts w:ascii="Century Gothic" w:hAnsi="Century Gothic"/>
                <w:b/>
                <w:bCs/>
                <w:color w:val="404040" w:themeColor="text1" w:themeTint="BF"/>
                <w:sz w:val="24"/>
                <w:szCs w:val="24"/>
              </w:rPr>
              <w:t>ЕСИКОВА</w:t>
            </w:r>
            <w:r w:rsidRPr="0016114B">
              <w:rPr>
                <w:rFonts w:ascii="Century Gothic" w:hAnsi="Century Gothic"/>
                <w:bCs/>
                <w:color w:val="404040" w:themeColor="text1" w:themeTint="BF"/>
                <w:sz w:val="24"/>
                <w:szCs w:val="24"/>
              </w:rPr>
              <w:t xml:space="preserve"> </w:t>
            </w:r>
            <w:r w:rsidRPr="0016114B">
              <w:rPr>
                <w:rFonts w:ascii="Century Gothic" w:hAnsi="Century Gothic"/>
                <w:b/>
                <w:bCs/>
                <w:color w:val="404040" w:themeColor="text1" w:themeTint="BF"/>
                <w:sz w:val="24"/>
                <w:szCs w:val="24"/>
              </w:rPr>
              <w:t>Виктория</w:t>
            </w:r>
            <w:r w:rsidRPr="0016114B">
              <w:rPr>
                <w:rFonts w:ascii="Century Gothic" w:hAnsi="Century Gothic"/>
                <w:bCs/>
                <w:color w:val="404040" w:themeColor="text1" w:themeTint="BF"/>
                <w:sz w:val="24"/>
                <w:szCs w:val="24"/>
              </w:rPr>
              <w:t xml:space="preserve"> </w:t>
            </w:r>
          </w:p>
          <w:p w14:paraId="684E30C2" w14:textId="1C38662B" w:rsidR="00330B63" w:rsidRDefault="001E466E" w:rsidP="001E466E">
            <w:pPr>
              <w:spacing w:after="120"/>
              <w:rPr>
                <w:rFonts w:ascii="Century Gothic" w:hAnsi="Century Gothic"/>
                <w:b/>
                <w:bCs/>
                <w:color w:val="404040" w:themeColor="text1" w:themeTint="BF"/>
                <w:sz w:val="24"/>
                <w:szCs w:val="24"/>
              </w:rPr>
            </w:pPr>
            <w:r w:rsidRPr="0016114B">
              <w:rPr>
                <w:rFonts w:ascii="Century Gothic" w:hAnsi="Century Gothic"/>
                <w:bCs/>
                <w:color w:val="595959" w:themeColor="text1" w:themeTint="A6"/>
                <w:sz w:val="24"/>
                <w:szCs w:val="24"/>
              </w:rPr>
              <w:t>Специалист демографии и миграции</w:t>
            </w:r>
          </w:p>
        </w:tc>
        <w:tc>
          <w:tcPr>
            <w:tcW w:w="4786" w:type="dxa"/>
          </w:tcPr>
          <w:p w14:paraId="1AB16F20" w14:textId="77777777" w:rsidR="00330B63" w:rsidRPr="0016114B" w:rsidRDefault="00330B63" w:rsidP="00330B63">
            <w:pPr>
              <w:rPr>
                <w:rFonts w:ascii="Century Gothic" w:hAnsi="Century Gothic"/>
                <w:b/>
                <w:bCs/>
                <w:color w:val="595959" w:themeColor="text1" w:themeTint="A6"/>
                <w:sz w:val="24"/>
                <w:szCs w:val="24"/>
              </w:rPr>
            </w:pPr>
            <w:r w:rsidRPr="0016114B">
              <w:rPr>
                <w:rFonts w:ascii="Century Gothic" w:hAnsi="Century Gothic"/>
                <w:b/>
                <w:bCs/>
                <w:color w:val="404040" w:themeColor="text1" w:themeTint="BF"/>
                <w:sz w:val="24"/>
                <w:szCs w:val="24"/>
              </w:rPr>
              <w:t>СОПНЕВА Мария</w:t>
            </w:r>
          </w:p>
          <w:p w14:paraId="2400E0A4" w14:textId="77777777" w:rsidR="00330B63" w:rsidRPr="00330B63" w:rsidRDefault="00330B63" w:rsidP="00330B63">
            <w:pPr>
              <w:spacing w:after="120"/>
              <w:rPr>
                <w:rFonts w:ascii="Century Gothic" w:hAnsi="Century Gothic"/>
                <w:bCs/>
                <w:color w:val="595959" w:themeColor="text1" w:themeTint="A6"/>
                <w:sz w:val="24"/>
                <w:szCs w:val="24"/>
              </w:rPr>
            </w:pPr>
            <w:r w:rsidRPr="0009706E">
              <w:rPr>
                <w:rFonts w:ascii="Century Gothic" w:hAnsi="Century Gothic"/>
                <w:bCs/>
                <w:color w:val="595959" w:themeColor="text1" w:themeTint="A6"/>
                <w:sz w:val="22"/>
                <w:szCs w:val="22"/>
              </w:rPr>
              <w:t>Специалист по проектам планировки и инженерной инфраструктуре</w:t>
            </w:r>
          </w:p>
        </w:tc>
      </w:tr>
      <w:tr w:rsidR="00330B63" w14:paraId="7FD84ABF" w14:textId="77777777" w:rsidTr="0009706E">
        <w:tc>
          <w:tcPr>
            <w:tcW w:w="4785" w:type="dxa"/>
          </w:tcPr>
          <w:p w14:paraId="11986D73" w14:textId="26A05B52" w:rsidR="00330B63" w:rsidRPr="00330B63" w:rsidRDefault="00330B63" w:rsidP="00330B63">
            <w:pPr>
              <w:spacing w:after="120"/>
              <w:rPr>
                <w:rFonts w:ascii="Century Gothic" w:hAnsi="Century Gothic"/>
                <w:bCs/>
                <w:color w:val="595959" w:themeColor="text1" w:themeTint="A6"/>
                <w:sz w:val="24"/>
                <w:szCs w:val="24"/>
              </w:rPr>
            </w:pPr>
          </w:p>
        </w:tc>
        <w:tc>
          <w:tcPr>
            <w:tcW w:w="4786" w:type="dxa"/>
          </w:tcPr>
          <w:p w14:paraId="119442ED" w14:textId="54A0DF4A" w:rsidR="00330B63" w:rsidRDefault="00330B63" w:rsidP="00330B63">
            <w:pPr>
              <w:rPr>
                <w:rFonts w:ascii="Century Gothic" w:hAnsi="Century Gothic"/>
                <w:b/>
                <w:bCs/>
                <w:color w:val="404040" w:themeColor="text1" w:themeTint="BF"/>
                <w:sz w:val="24"/>
                <w:szCs w:val="24"/>
              </w:rPr>
            </w:pPr>
          </w:p>
        </w:tc>
      </w:tr>
    </w:tbl>
    <w:p w14:paraId="7ACC8488" w14:textId="77777777" w:rsidR="0009706E" w:rsidRDefault="0009706E" w:rsidP="0009706E">
      <w:pPr>
        <w:rPr>
          <w:rFonts w:ascii="Century Gothic" w:hAnsi="Century Gothic"/>
          <w:b/>
          <w:bCs/>
          <w:color w:val="404040" w:themeColor="text1" w:themeTint="BF"/>
          <w:sz w:val="22"/>
          <w:szCs w:val="22"/>
        </w:rPr>
        <w:sectPr w:rsidR="0009706E" w:rsidSect="002D0B88">
          <w:headerReference w:type="default" r:id="rId9"/>
          <w:footerReference w:type="default" r:id="rId10"/>
          <w:headerReference w:type="first" r:id="rId11"/>
          <w:pgSz w:w="11906" w:h="16838"/>
          <w:pgMar w:top="1134" w:right="850" w:bottom="1134" w:left="1701" w:header="708" w:footer="708" w:gutter="0"/>
          <w:cols w:space="708"/>
          <w:titlePg/>
          <w:docGrid w:linePitch="360"/>
        </w:sectPr>
      </w:pPr>
    </w:p>
    <w:p w14:paraId="4B175D02" w14:textId="5EAF2DA1" w:rsidR="002822BC" w:rsidRPr="009A5BA9" w:rsidRDefault="009A5BA9" w:rsidP="001E466E">
      <w:pPr>
        <w:spacing w:before="120" w:line="276" w:lineRule="auto"/>
        <w:jc w:val="both"/>
        <w:outlineLvl w:val="0"/>
        <w:rPr>
          <w:rFonts w:ascii="Century Gothic" w:hAnsi="Century Gothic" w:cs="Arial"/>
          <w:b/>
          <w:color w:val="595959" w:themeColor="text1" w:themeTint="A6"/>
          <w:sz w:val="28"/>
          <w:szCs w:val="28"/>
        </w:rPr>
      </w:pPr>
      <w:bookmarkStart w:id="5" w:name="_Toc175047468"/>
      <w:r w:rsidRPr="009A5BA9">
        <w:rPr>
          <w:rFonts w:ascii="Century Gothic" w:hAnsi="Century Gothic" w:cs="Arial"/>
          <w:b/>
          <w:color w:val="595959" w:themeColor="text1" w:themeTint="A6"/>
          <w:sz w:val="28"/>
          <w:szCs w:val="28"/>
        </w:rPr>
        <w:lastRenderedPageBreak/>
        <w:t>СОДЕРЖАНИЕ</w:t>
      </w:r>
      <w:bookmarkEnd w:id="5"/>
    </w:p>
    <w:p w14:paraId="5C20B634" w14:textId="515F201C" w:rsidR="00774E84" w:rsidRDefault="00267B5A">
      <w:pPr>
        <w:pStyle w:val="16"/>
        <w:rPr>
          <w:rFonts w:asciiTheme="minorHAnsi" w:eastAsiaTheme="minorEastAsia" w:hAnsiTheme="minorHAnsi" w:cstheme="minorBidi"/>
          <w:b w:val="0"/>
          <w:noProof/>
          <w:color w:val="auto"/>
          <w:kern w:val="2"/>
          <w:sz w:val="22"/>
          <w:szCs w:val="22"/>
          <w14:ligatures w14:val="standardContextual"/>
        </w:rPr>
      </w:pPr>
      <w:r>
        <w:rPr>
          <w:rFonts w:ascii="Arial" w:hAnsi="Arial" w:cs="Arial"/>
          <w:b w:val="0"/>
          <w:sz w:val="24"/>
          <w:szCs w:val="24"/>
        </w:rPr>
        <w:fldChar w:fldCharType="begin"/>
      </w:r>
      <w:r>
        <w:rPr>
          <w:rFonts w:ascii="Arial" w:hAnsi="Arial" w:cs="Arial"/>
          <w:b w:val="0"/>
          <w:sz w:val="24"/>
          <w:szCs w:val="24"/>
        </w:rPr>
        <w:instrText xml:space="preserve"> TOC \o "1-3" \u </w:instrText>
      </w:r>
      <w:r>
        <w:rPr>
          <w:rFonts w:ascii="Arial" w:hAnsi="Arial" w:cs="Arial"/>
          <w:b w:val="0"/>
          <w:sz w:val="24"/>
          <w:szCs w:val="24"/>
        </w:rPr>
        <w:fldChar w:fldCharType="separate"/>
      </w:r>
      <w:r w:rsidR="00774E84" w:rsidRPr="00ED7243">
        <w:rPr>
          <w:rFonts w:cs="Arial"/>
          <w:noProof/>
        </w:rPr>
        <w:t>СОСТАВ ПРОЕКТА</w:t>
      </w:r>
      <w:r w:rsidR="00774E84">
        <w:rPr>
          <w:noProof/>
        </w:rPr>
        <w:tab/>
      </w:r>
      <w:r w:rsidR="00774E84">
        <w:rPr>
          <w:noProof/>
        </w:rPr>
        <w:fldChar w:fldCharType="begin"/>
      </w:r>
      <w:r w:rsidR="00774E84">
        <w:rPr>
          <w:noProof/>
        </w:rPr>
        <w:instrText xml:space="preserve"> PAGEREF _Toc175047466 \h </w:instrText>
      </w:r>
      <w:r w:rsidR="00774E84">
        <w:rPr>
          <w:noProof/>
        </w:rPr>
      </w:r>
      <w:r w:rsidR="00774E84">
        <w:rPr>
          <w:noProof/>
        </w:rPr>
        <w:fldChar w:fldCharType="separate"/>
      </w:r>
      <w:r w:rsidR="00774E84">
        <w:rPr>
          <w:noProof/>
        </w:rPr>
        <w:t>2</w:t>
      </w:r>
      <w:r w:rsidR="00774E84">
        <w:rPr>
          <w:noProof/>
        </w:rPr>
        <w:fldChar w:fldCharType="end"/>
      </w:r>
    </w:p>
    <w:p w14:paraId="6DFABD55" w14:textId="53F2DF0E"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АВТОРСКИЙ КОЛЛЕКТИВ</w:t>
      </w:r>
      <w:r>
        <w:rPr>
          <w:noProof/>
        </w:rPr>
        <w:tab/>
      </w:r>
      <w:r>
        <w:rPr>
          <w:noProof/>
        </w:rPr>
        <w:fldChar w:fldCharType="begin"/>
      </w:r>
      <w:r>
        <w:rPr>
          <w:noProof/>
        </w:rPr>
        <w:instrText xml:space="preserve"> PAGEREF _Toc175047467 \h </w:instrText>
      </w:r>
      <w:r>
        <w:rPr>
          <w:noProof/>
        </w:rPr>
      </w:r>
      <w:r>
        <w:rPr>
          <w:noProof/>
        </w:rPr>
        <w:fldChar w:fldCharType="separate"/>
      </w:r>
      <w:r>
        <w:rPr>
          <w:noProof/>
        </w:rPr>
        <w:t>6</w:t>
      </w:r>
      <w:r>
        <w:rPr>
          <w:noProof/>
        </w:rPr>
        <w:fldChar w:fldCharType="end"/>
      </w:r>
    </w:p>
    <w:p w14:paraId="473E5AEB" w14:textId="174B5BD4"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СОДЕРЖАНИЕ</w:t>
      </w:r>
      <w:r>
        <w:rPr>
          <w:noProof/>
        </w:rPr>
        <w:tab/>
      </w:r>
      <w:r>
        <w:rPr>
          <w:noProof/>
        </w:rPr>
        <w:fldChar w:fldCharType="begin"/>
      </w:r>
      <w:r>
        <w:rPr>
          <w:noProof/>
        </w:rPr>
        <w:instrText xml:space="preserve"> PAGEREF _Toc175047468 \h </w:instrText>
      </w:r>
      <w:r>
        <w:rPr>
          <w:noProof/>
        </w:rPr>
      </w:r>
      <w:r>
        <w:rPr>
          <w:noProof/>
        </w:rPr>
        <w:fldChar w:fldCharType="separate"/>
      </w:r>
      <w:r>
        <w:rPr>
          <w:noProof/>
        </w:rPr>
        <w:t>7</w:t>
      </w:r>
      <w:r>
        <w:rPr>
          <w:noProof/>
        </w:rPr>
        <w:fldChar w:fldCharType="end"/>
      </w:r>
    </w:p>
    <w:p w14:paraId="3E32B8B8" w14:textId="1B432224"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ТЕРМИНЫ И ОПРЕДЕЛЕНИЯ</w:t>
      </w:r>
      <w:r>
        <w:rPr>
          <w:noProof/>
        </w:rPr>
        <w:tab/>
      </w:r>
      <w:r>
        <w:rPr>
          <w:noProof/>
        </w:rPr>
        <w:fldChar w:fldCharType="begin"/>
      </w:r>
      <w:r>
        <w:rPr>
          <w:noProof/>
        </w:rPr>
        <w:instrText xml:space="preserve"> PAGEREF _Toc175047469 \h </w:instrText>
      </w:r>
      <w:r>
        <w:rPr>
          <w:noProof/>
        </w:rPr>
      </w:r>
      <w:r>
        <w:rPr>
          <w:noProof/>
        </w:rPr>
        <w:fldChar w:fldCharType="separate"/>
      </w:r>
      <w:r>
        <w:rPr>
          <w:noProof/>
        </w:rPr>
        <w:t>12</w:t>
      </w:r>
      <w:r>
        <w:rPr>
          <w:noProof/>
        </w:rPr>
        <w:fldChar w:fldCharType="end"/>
      </w:r>
    </w:p>
    <w:p w14:paraId="3AE55265" w14:textId="4C7351F8"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ОБОЗНАЧЕНИЯ И СОКРАЩЕНИЯ</w:t>
      </w:r>
      <w:r>
        <w:rPr>
          <w:noProof/>
        </w:rPr>
        <w:tab/>
      </w:r>
      <w:r>
        <w:rPr>
          <w:noProof/>
        </w:rPr>
        <w:fldChar w:fldCharType="begin"/>
      </w:r>
      <w:r>
        <w:rPr>
          <w:noProof/>
        </w:rPr>
        <w:instrText xml:space="preserve"> PAGEREF _Toc175047470 \h </w:instrText>
      </w:r>
      <w:r>
        <w:rPr>
          <w:noProof/>
        </w:rPr>
      </w:r>
      <w:r>
        <w:rPr>
          <w:noProof/>
        </w:rPr>
        <w:fldChar w:fldCharType="separate"/>
      </w:r>
      <w:r>
        <w:rPr>
          <w:noProof/>
        </w:rPr>
        <w:t>19</w:t>
      </w:r>
      <w:r>
        <w:rPr>
          <w:noProof/>
        </w:rPr>
        <w:fldChar w:fldCharType="end"/>
      </w:r>
    </w:p>
    <w:p w14:paraId="0A96C795" w14:textId="622A5C7F"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ВВЕДЕНИЕ</w:t>
      </w:r>
      <w:r>
        <w:rPr>
          <w:noProof/>
        </w:rPr>
        <w:tab/>
      </w:r>
      <w:r>
        <w:rPr>
          <w:noProof/>
        </w:rPr>
        <w:fldChar w:fldCharType="begin"/>
      </w:r>
      <w:r>
        <w:rPr>
          <w:noProof/>
        </w:rPr>
        <w:instrText xml:space="preserve"> PAGEREF _Toc175047471 \h </w:instrText>
      </w:r>
      <w:r>
        <w:rPr>
          <w:noProof/>
        </w:rPr>
      </w:r>
      <w:r>
        <w:rPr>
          <w:noProof/>
        </w:rPr>
        <w:fldChar w:fldCharType="separate"/>
      </w:r>
      <w:r>
        <w:rPr>
          <w:noProof/>
        </w:rPr>
        <w:t>20</w:t>
      </w:r>
      <w:r>
        <w:rPr>
          <w:noProof/>
        </w:rPr>
        <w:fldChar w:fldCharType="end"/>
      </w:r>
    </w:p>
    <w:p w14:paraId="55735F44" w14:textId="5A5A0ED6"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1. СВЕДЕНИЯ О ПЛАНАХ И ПРОГРАММАХ КОМПЛЕКСНОГО СОЦИАЛЬНО-ЭКОНОМИЧЕСКОГО РАЗВИТИЯ НОВОАЛЕКСАНДРОВСКОГО МУНИЦИПАЛЬНОГО ОКРУГА, ДЛЯ РЕАЛИЗАЦИИ КОТОРЫХ ОСУЩЕСТВЛЯЕТСЯ СОЗДАНИЕ ОБЪЕКТОВ МЕСТНОГО ЗНАЧЕНИЯ МУНИЦИПАЛЬНОГО ОКРУГА</w:t>
      </w:r>
      <w:r>
        <w:rPr>
          <w:noProof/>
        </w:rPr>
        <w:tab/>
      </w:r>
      <w:r>
        <w:rPr>
          <w:noProof/>
        </w:rPr>
        <w:fldChar w:fldCharType="begin"/>
      </w:r>
      <w:r>
        <w:rPr>
          <w:noProof/>
        </w:rPr>
        <w:instrText xml:space="preserve"> PAGEREF _Toc175047472 \h </w:instrText>
      </w:r>
      <w:r>
        <w:rPr>
          <w:noProof/>
        </w:rPr>
      </w:r>
      <w:r>
        <w:rPr>
          <w:noProof/>
        </w:rPr>
        <w:fldChar w:fldCharType="separate"/>
      </w:r>
      <w:r>
        <w:rPr>
          <w:noProof/>
        </w:rPr>
        <w:t>23</w:t>
      </w:r>
      <w:r>
        <w:rPr>
          <w:noProof/>
        </w:rPr>
        <w:fldChar w:fldCharType="end"/>
      </w:r>
    </w:p>
    <w:p w14:paraId="461AA020" w14:textId="3566402F"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1.1 Цель и задачи разработки генерального плана Новоалександровского муниципального округа</w:t>
      </w:r>
      <w:r>
        <w:rPr>
          <w:noProof/>
        </w:rPr>
        <w:tab/>
      </w:r>
      <w:r>
        <w:rPr>
          <w:noProof/>
        </w:rPr>
        <w:fldChar w:fldCharType="begin"/>
      </w:r>
      <w:r>
        <w:rPr>
          <w:noProof/>
        </w:rPr>
        <w:instrText xml:space="preserve"> PAGEREF _Toc175047473 \h </w:instrText>
      </w:r>
      <w:r>
        <w:rPr>
          <w:noProof/>
        </w:rPr>
      </w:r>
      <w:r>
        <w:rPr>
          <w:noProof/>
        </w:rPr>
        <w:fldChar w:fldCharType="separate"/>
      </w:r>
      <w:r>
        <w:rPr>
          <w:noProof/>
        </w:rPr>
        <w:t>23</w:t>
      </w:r>
      <w:r>
        <w:rPr>
          <w:noProof/>
        </w:rPr>
        <w:fldChar w:fldCharType="end"/>
      </w:r>
    </w:p>
    <w:p w14:paraId="067DBF19" w14:textId="234BE31C"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1.2 Сведения о планах и программах социально-экономического развития муниципального округа</w:t>
      </w:r>
      <w:r>
        <w:rPr>
          <w:noProof/>
        </w:rPr>
        <w:tab/>
      </w:r>
      <w:r>
        <w:rPr>
          <w:noProof/>
        </w:rPr>
        <w:fldChar w:fldCharType="begin"/>
      </w:r>
      <w:r>
        <w:rPr>
          <w:noProof/>
        </w:rPr>
        <w:instrText xml:space="preserve"> PAGEREF _Toc175047474 \h </w:instrText>
      </w:r>
      <w:r>
        <w:rPr>
          <w:noProof/>
        </w:rPr>
      </w:r>
      <w:r>
        <w:rPr>
          <w:noProof/>
        </w:rPr>
        <w:fldChar w:fldCharType="separate"/>
      </w:r>
      <w:r>
        <w:rPr>
          <w:noProof/>
        </w:rPr>
        <w:t>25</w:t>
      </w:r>
      <w:r>
        <w:rPr>
          <w:noProof/>
        </w:rPr>
        <w:fldChar w:fldCharType="end"/>
      </w:r>
    </w:p>
    <w:p w14:paraId="2118E2E6" w14:textId="2F780EBE"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1.3 Муниципальная правовая база в сфере градостроительной деятельности и земельно-имущественных отношений</w:t>
      </w:r>
      <w:r>
        <w:rPr>
          <w:noProof/>
        </w:rPr>
        <w:tab/>
      </w:r>
      <w:r>
        <w:rPr>
          <w:noProof/>
        </w:rPr>
        <w:fldChar w:fldCharType="begin"/>
      </w:r>
      <w:r>
        <w:rPr>
          <w:noProof/>
        </w:rPr>
        <w:instrText xml:space="preserve"> PAGEREF _Toc175047475 \h </w:instrText>
      </w:r>
      <w:r>
        <w:rPr>
          <w:noProof/>
        </w:rPr>
      </w:r>
      <w:r>
        <w:rPr>
          <w:noProof/>
        </w:rPr>
        <w:fldChar w:fldCharType="separate"/>
      </w:r>
      <w:r>
        <w:rPr>
          <w:noProof/>
        </w:rPr>
        <w:t>29</w:t>
      </w:r>
      <w:r>
        <w:rPr>
          <w:noProof/>
        </w:rPr>
        <w:fldChar w:fldCharType="end"/>
      </w:r>
    </w:p>
    <w:p w14:paraId="52C5499A" w14:textId="25BBF9FF"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2. ОБОСНОВАНИЕ ВЫБРАННОГО ВАРИАНТА РАЗМЕЩЕНИЯ ОБЪЕКТОВ МЕСТНОГО ЗНАЧЕНИЯ НОВОАЛЕКСАНДРОВСКОГО МУНИЦИПАЛЬНОГО ОКРУГА НА ОСНОВЕ АНАЛИЗА ИСПОЛЬЗОВАНИЯ ТЕРРИТОРИЙ, ВОЗМОЖНЫХ НАПРАВЛЕНИЙ РАЗВИТИЯ И ПРОГНОЗИРУЕМЫХ ОГРАНИЧЕНИЙ ИХ ИСПОЛЬЗОВАНИЯ</w:t>
      </w:r>
      <w:r>
        <w:rPr>
          <w:noProof/>
        </w:rPr>
        <w:tab/>
      </w:r>
      <w:r>
        <w:rPr>
          <w:noProof/>
        </w:rPr>
        <w:fldChar w:fldCharType="begin"/>
      </w:r>
      <w:r>
        <w:rPr>
          <w:noProof/>
        </w:rPr>
        <w:instrText xml:space="preserve"> PAGEREF _Toc175047476 \h </w:instrText>
      </w:r>
      <w:r>
        <w:rPr>
          <w:noProof/>
        </w:rPr>
      </w:r>
      <w:r>
        <w:rPr>
          <w:noProof/>
        </w:rPr>
        <w:fldChar w:fldCharType="separate"/>
      </w:r>
      <w:r>
        <w:rPr>
          <w:noProof/>
        </w:rPr>
        <w:t>30</w:t>
      </w:r>
      <w:r>
        <w:rPr>
          <w:noProof/>
        </w:rPr>
        <w:fldChar w:fldCharType="end"/>
      </w:r>
    </w:p>
    <w:p w14:paraId="75A56DB0" w14:textId="1CE687A8"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2.1 Экономико-географическое положение и общая характеристика Новоалександровского муниципального округа</w:t>
      </w:r>
      <w:r>
        <w:rPr>
          <w:noProof/>
        </w:rPr>
        <w:tab/>
      </w:r>
      <w:r>
        <w:rPr>
          <w:noProof/>
        </w:rPr>
        <w:fldChar w:fldCharType="begin"/>
      </w:r>
      <w:r>
        <w:rPr>
          <w:noProof/>
        </w:rPr>
        <w:instrText xml:space="preserve"> PAGEREF _Toc175047477 \h </w:instrText>
      </w:r>
      <w:r>
        <w:rPr>
          <w:noProof/>
        </w:rPr>
      </w:r>
      <w:r>
        <w:rPr>
          <w:noProof/>
        </w:rPr>
        <w:fldChar w:fldCharType="separate"/>
      </w:r>
      <w:r>
        <w:rPr>
          <w:noProof/>
        </w:rPr>
        <w:t>30</w:t>
      </w:r>
      <w:r>
        <w:rPr>
          <w:noProof/>
        </w:rPr>
        <w:fldChar w:fldCharType="end"/>
      </w:r>
    </w:p>
    <w:p w14:paraId="666DE37C" w14:textId="191036E7"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2.2 Положение округа в региональной системе расселения</w:t>
      </w:r>
      <w:r>
        <w:rPr>
          <w:noProof/>
        </w:rPr>
        <w:tab/>
      </w:r>
      <w:r>
        <w:rPr>
          <w:noProof/>
        </w:rPr>
        <w:fldChar w:fldCharType="begin"/>
      </w:r>
      <w:r>
        <w:rPr>
          <w:noProof/>
        </w:rPr>
        <w:instrText xml:space="preserve"> PAGEREF _Toc175047478 \h </w:instrText>
      </w:r>
      <w:r>
        <w:rPr>
          <w:noProof/>
        </w:rPr>
      </w:r>
      <w:r>
        <w:rPr>
          <w:noProof/>
        </w:rPr>
        <w:fldChar w:fldCharType="separate"/>
      </w:r>
      <w:r>
        <w:rPr>
          <w:noProof/>
        </w:rPr>
        <w:t>31</w:t>
      </w:r>
      <w:r>
        <w:rPr>
          <w:noProof/>
        </w:rPr>
        <w:fldChar w:fldCharType="end"/>
      </w:r>
    </w:p>
    <w:p w14:paraId="20BCF147" w14:textId="3E33D9E8"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2.3 Природные условия и ресурсы</w:t>
      </w:r>
      <w:r>
        <w:rPr>
          <w:noProof/>
        </w:rPr>
        <w:tab/>
      </w:r>
      <w:r>
        <w:rPr>
          <w:noProof/>
        </w:rPr>
        <w:fldChar w:fldCharType="begin"/>
      </w:r>
      <w:r>
        <w:rPr>
          <w:noProof/>
        </w:rPr>
        <w:instrText xml:space="preserve"> PAGEREF _Toc175047479 \h </w:instrText>
      </w:r>
      <w:r>
        <w:rPr>
          <w:noProof/>
        </w:rPr>
      </w:r>
      <w:r>
        <w:rPr>
          <w:noProof/>
        </w:rPr>
        <w:fldChar w:fldCharType="separate"/>
      </w:r>
      <w:r>
        <w:rPr>
          <w:noProof/>
        </w:rPr>
        <w:t>34</w:t>
      </w:r>
      <w:r>
        <w:rPr>
          <w:noProof/>
        </w:rPr>
        <w:fldChar w:fldCharType="end"/>
      </w:r>
    </w:p>
    <w:p w14:paraId="0B80F37C" w14:textId="5621A4A7"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2.3.1 Геологическое строение, рельеф, ландшафты, инженерно-геологические условия и инженерно-строительное районирование</w:t>
      </w:r>
      <w:r>
        <w:rPr>
          <w:noProof/>
        </w:rPr>
        <w:tab/>
      </w:r>
      <w:r>
        <w:rPr>
          <w:noProof/>
        </w:rPr>
        <w:fldChar w:fldCharType="begin"/>
      </w:r>
      <w:r>
        <w:rPr>
          <w:noProof/>
        </w:rPr>
        <w:instrText xml:space="preserve"> PAGEREF _Toc175047480 \h </w:instrText>
      </w:r>
      <w:r>
        <w:rPr>
          <w:noProof/>
        </w:rPr>
      </w:r>
      <w:r>
        <w:rPr>
          <w:noProof/>
        </w:rPr>
        <w:fldChar w:fldCharType="separate"/>
      </w:r>
      <w:r>
        <w:rPr>
          <w:noProof/>
        </w:rPr>
        <w:t>34</w:t>
      </w:r>
      <w:r>
        <w:rPr>
          <w:noProof/>
        </w:rPr>
        <w:fldChar w:fldCharType="end"/>
      </w:r>
    </w:p>
    <w:p w14:paraId="6D09827C" w14:textId="40F9FB17"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2.3.2 Климатическая характеристика</w:t>
      </w:r>
      <w:r>
        <w:rPr>
          <w:noProof/>
        </w:rPr>
        <w:tab/>
      </w:r>
      <w:r>
        <w:rPr>
          <w:noProof/>
        </w:rPr>
        <w:fldChar w:fldCharType="begin"/>
      </w:r>
      <w:r>
        <w:rPr>
          <w:noProof/>
        </w:rPr>
        <w:instrText xml:space="preserve"> PAGEREF _Toc175047481 \h </w:instrText>
      </w:r>
      <w:r>
        <w:rPr>
          <w:noProof/>
        </w:rPr>
      </w:r>
      <w:r>
        <w:rPr>
          <w:noProof/>
        </w:rPr>
        <w:fldChar w:fldCharType="separate"/>
      </w:r>
      <w:r>
        <w:rPr>
          <w:noProof/>
        </w:rPr>
        <w:t>41</w:t>
      </w:r>
      <w:r>
        <w:rPr>
          <w:noProof/>
        </w:rPr>
        <w:fldChar w:fldCharType="end"/>
      </w:r>
    </w:p>
    <w:p w14:paraId="20DFAFDB" w14:textId="3BAA0292"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2.3.3 Гидрография</w:t>
      </w:r>
      <w:r>
        <w:rPr>
          <w:noProof/>
        </w:rPr>
        <w:tab/>
      </w:r>
      <w:r>
        <w:rPr>
          <w:noProof/>
        </w:rPr>
        <w:fldChar w:fldCharType="begin"/>
      </w:r>
      <w:r>
        <w:rPr>
          <w:noProof/>
        </w:rPr>
        <w:instrText xml:space="preserve"> PAGEREF _Toc175047482 \h </w:instrText>
      </w:r>
      <w:r>
        <w:rPr>
          <w:noProof/>
        </w:rPr>
      </w:r>
      <w:r>
        <w:rPr>
          <w:noProof/>
        </w:rPr>
        <w:fldChar w:fldCharType="separate"/>
      </w:r>
      <w:r>
        <w:rPr>
          <w:noProof/>
        </w:rPr>
        <w:t>44</w:t>
      </w:r>
      <w:r>
        <w:rPr>
          <w:noProof/>
        </w:rPr>
        <w:fldChar w:fldCharType="end"/>
      </w:r>
    </w:p>
    <w:p w14:paraId="406A321C" w14:textId="32B468AE"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2.3.4 Почвенный покров, растительность и животный мир</w:t>
      </w:r>
      <w:r>
        <w:rPr>
          <w:noProof/>
        </w:rPr>
        <w:tab/>
      </w:r>
      <w:r>
        <w:rPr>
          <w:noProof/>
        </w:rPr>
        <w:fldChar w:fldCharType="begin"/>
      </w:r>
      <w:r>
        <w:rPr>
          <w:noProof/>
        </w:rPr>
        <w:instrText xml:space="preserve"> PAGEREF _Toc175047483 \h </w:instrText>
      </w:r>
      <w:r>
        <w:rPr>
          <w:noProof/>
        </w:rPr>
      </w:r>
      <w:r>
        <w:rPr>
          <w:noProof/>
        </w:rPr>
        <w:fldChar w:fldCharType="separate"/>
      </w:r>
      <w:r>
        <w:rPr>
          <w:noProof/>
        </w:rPr>
        <w:t>45</w:t>
      </w:r>
      <w:r>
        <w:rPr>
          <w:noProof/>
        </w:rPr>
        <w:fldChar w:fldCharType="end"/>
      </w:r>
    </w:p>
    <w:p w14:paraId="451135F0" w14:textId="01611E86"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2.3.5 Минерально-сырьевые ресурсы</w:t>
      </w:r>
      <w:r>
        <w:rPr>
          <w:noProof/>
        </w:rPr>
        <w:tab/>
      </w:r>
      <w:r>
        <w:rPr>
          <w:noProof/>
        </w:rPr>
        <w:fldChar w:fldCharType="begin"/>
      </w:r>
      <w:r>
        <w:rPr>
          <w:noProof/>
        </w:rPr>
        <w:instrText xml:space="preserve"> PAGEREF _Toc175047484 \h </w:instrText>
      </w:r>
      <w:r>
        <w:rPr>
          <w:noProof/>
        </w:rPr>
      </w:r>
      <w:r>
        <w:rPr>
          <w:noProof/>
        </w:rPr>
        <w:fldChar w:fldCharType="separate"/>
      </w:r>
      <w:r>
        <w:rPr>
          <w:noProof/>
        </w:rPr>
        <w:t>48</w:t>
      </w:r>
      <w:r>
        <w:rPr>
          <w:noProof/>
        </w:rPr>
        <w:fldChar w:fldCharType="end"/>
      </w:r>
    </w:p>
    <w:p w14:paraId="404F02E4" w14:textId="0A66D7ED"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2.3.6 Пункты государственной наблюдательной сети</w:t>
      </w:r>
      <w:r>
        <w:rPr>
          <w:noProof/>
        </w:rPr>
        <w:tab/>
      </w:r>
      <w:r>
        <w:rPr>
          <w:noProof/>
        </w:rPr>
        <w:fldChar w:fldCharType="begin"/>
      </w:r>
      <w:r>
        <w:rPr>
          <w:noProof/>
        </w:rPr>
        <w:instrText xml:space="preserve"> PAGEREF _Toc175047485 \h </w:instrText>
      </w:r>
      <w:r>
        <w:rPr>
          <w:noProof/>
        </w:rPr>
      </w:r>
      <w:r>
        <w:rPr>
          <w:noProof/>
        </w:rPr>
        <w:fldChar w:fldCharType="separate"/>
      </w:r>
      <w:r>
        <w:rPr>
          <w:noProof/>
        </w:rPr>
        <w:t>49</w:t>
      </w:r>
      <w:r>
        <w:rPr>
          <w:noProof/>
        </w:rPr>
        <w:fldChar w:fldCharType="end"/>
      </w:r>
    </w:p>
    <w:p w14:paraId="322EC257" w14:textId="582DC8AC"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lastRenderedPageBreak/>
        <w:t>2.3.7 Особо охраняемые природные территории</w:t>
      </w:r>
      <w:r>
        <w:rPr>
          <w:noProof/>
        </w:rPr>
        <w:tab/>
      </w:r>
      <w:r>
        <w:rPr>
          <w:noProof/>
        </w:rPr>
        <w:fldChar w:fldCharType="begin"/>
      </w:r>
      <w:r>
        <w:rPr>
          <w:noProof/>
        </w:rPr>
        <w:instrText xml:space="preserve"> PAGEREF _Toc175047486 \h </w:instrText>
      </w:r>
      <w:r>
        <w:rPr>
          <w:noProof/>
        </w:rPr>
      </w:r>
      <w:r>
        <w:rPr>
          <w:noProof/>
        </w:rPr>
        <w:fldChar w:fldCharType="separate"/>
      </w:r>
      <w:r>
        <w:rPr>
          <w:noProof/>
        </w:rPr>
        <w:t>49</w:t>
      </w:r>
      <w:r>
        <w:rPr>
          <w:noProof/>
        </w:rPr>
        <w:fldChar w:fldCharType="end"/>
      </w:r>
    </w:p>
    <w:p w14:paraId="46E25175" w14:textId="4D2C14F3"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2.4 Демография и трудовые ресурсы</w:t>
      </w:r>
      <w:r>
        <w:rPr>
          <w:noProof/>
        </w:rPr>
        <w:tab/>
      </w:r>
      <w:r>
        <w:rPr>
          <w:noProof/>
        </w:rPr>
        <w:fldChar w:fldCharType="begin"/>
      </w:r>
      <w:r>
        <w:rPr>
          <w:noProof/>
        </w:rPr>
        <w:instrText xml:space="preserve"> PAGEREF _Toc175047487 \h </w:instrText>
      </w:r>
      <w:r>
        <w:rPr>
          <w:noProof/>
        </w:rPr>
      </w:r>
      <w:r>
        <w:rPr>
          <w:noProof/>
        </w:rPr>
        <w:fldChar w:fldCharType="separate"/>
      </w:r>
      <w:r>
        <w:rPr>
          <w:noProof/>
        </w:rPr>
        <w:t>51</w:t>
      </w:r>
      <w:r>
        <w:rPr>
          <w:noProof/>
        </w:rPr>
        <w:fldChar w:fldCharType="end"/>
      </w:r>
    </w:p>
    <w:p w14:paraId="735BC4C6" w14:textId="5EF6E63C"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2.5 Социальная инфраструктура</w:t>
      </w:r>
      <w:r>
        <w:rPr>
          <w:noProof/>
        </w:rPr>
        <w:tab/>
      </w:r>
      <w:r>
        <w:rPr>
          <w:noProof/>
        </w:rPr>
        <w:fldChar w:fldCharType="begin"/>
      </w:r>
      <w:r>
        <w:rPr>
          <w:noProof/>
        </w:rPr>
        <w:instrText xml:space="preserve"> PAGEREF _Toc175047488 \h </w:instrText>
      </w:r>
      <w:r>
        <w:rPr>
          <w:noProof/>
        </w:rPr>
      </w:r>
      <w:r>
        <w:rPr>
          <w:noProof/>
        </w:rPr>
        <w:fldChar w:fldCharType="separate"/>
      </w:r>
      <w:r>
        <w:rPr>
          <w:noProof/>
        </w:rPr>
        <w:t>62</w:t>
      </w:r>
      <w:r>
        <w:rPr>
          <w:noProof/>
        </w:rPr>
        <w:fldChar w:fldCharType="end"/>
      </w:r>
    </w:p>
    <w:p w14:paraId="2298E6E1" w14:textId="54CBC6E2"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2.5.1 Образование</w:t>
      </w:r>
      <w:r>
        <w:rPr>
          <w:noProof/>
        </w:rPr>
        <w:tab/>
      </w:r>
      <w:r>
        <w:rPr>
          <w:noProof/>
        </w:rPr>
        <w:fldChar w:fldCharType="begin"/>
      </w:r>
      <w:r>
        <w:rPr>
          <w:noProof/>
        </w:rPr>
        <w:instrText xml:space="preserve"> PAGEREF _Toc175047489 \h </w:instrText>
      </w:r>
      <w:r>
        <w:rPr>
          <w:noProof/>
        </w:rPr>
      </w:r>
      <w:r>
        <w:rPr>
          <w:noProof/>
        </w:rPr>
        <w:fldChar w:fldCharType="separate"/>
      </w:r>
      <w:r>
        <w:rPr>
          <w:noProof/>
        </w:rPr>
        <w:t>64</w:t>
      </w:r>
      <w:r>
        <w:rPr>
          <w:noProof/>
        </w:rPr>
        <w:fldChar w:fldCharType="end"/>
      </w:r>
    </w:p>
    <w:p w14:paraId="5EDDFE75" w14:textId="5922BD20"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2.5.2 Здравоохранение</w:t>
      </w:r>
      <w:r>
        <w:rPr>
          <w:noProof/>
        </w:rPr>
        <w:tab/>
      </w:r>
      <w:r>
        <w:rPr>
          <w:noProof/>
        </w:rPr>
        <w:fldChar w:fldCharType="begin"/>
      </w:r>
      <w:r>
        <w:rPr>
          <w:noProof/>
        </w:rPr>
        <w:instrText xml:space="preserve"> PAGEREF _Toc175047490 \h </w:instrText>
      </w:r>
      <w:r>
        <w:rPr>
          <w:noProof/>
        </w:rPr>
      </w:r>
      <w:r>
        <w:rPr>
          <w:noProof/>
        </w:rPr>
        <w:fldChar w:fldCharType="separate"/>
      </w:r>
      <w:r>
        <w:rPr>
          <w:noProof/>
        </w:rPr>
        <w:t>72</w:t>
      </w:r>
      <w:r>
        <w:rPr>
          <w:noProof/>
        </w:rPr>
        <w:fldChar w:fldCharType="end"/>
      </w:r>
    </w:p>
    <w:p w14:paraId="0577BB9A" w14:textId="41E58B6C"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2.5.3 Культура</w:t>
      </w:r>
      <w:r>
        <w:rPr>
          <w:noProof/>
        </w:rPr>
        <w:tab/>
      </w:r>
      <w:r>
        <w:rPr>
          <w:noProof/>
        </w:rPr>
        <w:fldChar w:fldCharType="begin"/>
      </w:r>
      <w:r>
        <w:rPr>
          <w:noProof/>
        </w:rPr>
        <w:instrText xml:space="preserve"> PAGEREF _Toc175047491 \h </w:instrText>
      </w:r>
      <w:r>
        <w:rPr>
          <w:noProof/>
        </w:rPr>
      </w:r>
      <w:r>
        <w:rPr>
          <w:noProof/>
        </w:rPr>
        <w:fldChar w:fldCharType="separate"/>
      </w:r>
      <w:r>
        <w:rPr>
          <w:noProof/>
        </w:rPr>
        <w:t>75</w:t>
      </w:r>
      <w:r>
        <w:rPr>
          <w:noProof/>
        </w:rPr>
        <w:fldChar w:fldCharType="end"/>
      </w:r>
    </w:p>
    <w:p w14:paraId="5D64C867" w14:textId="19C72E4B"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2.5.4 Физическая культура и спорт</w:t>
      </w:r>
      <w:r>
        <w:rPr>
          <w:noProof/>
        </w:rPr>
        <w:tab/>
      </w:r>
      <w:r>
        <w:rPr>
          <w:noProof/>
        </w:rPr>
        <w:fldChar w:fldCharType="begin"/>
      </w:r>
      <w:r>
        <w:rPr>
          <w:noProof/>
        </w:rPr>
        <w:instrText xml:space="preserve"> PAGEREF _Toc175047492 \h </w:instrText>
      </w:r>
      <w:r>
        <w:rPr>
          <w:noProof/>
        </w:rPr>
      </w:r>
      <w:r>
        <w:rPr>
          <w:noProof/>
        </w:rPr>
        <w:fldChar w:fldCharType="separate"/>
      </w:r>
      <w:r>
        <w:rPr>
          <w:noProof/>
        </w:rPr>
        <w:t>80</w:t>
      </w:r>
      <w:r>
        <w:rPr>
          <w:noProof/>
        </w:rPr>
        <w:fldChar w:fldCharType="end"/>
      </w:r>
    </w:p>
    <w:p w14:paraId="7E68FFDD" w14:textId="62638596"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2.5.5 Социальное обслуживание</w:t>
      </w:r>
      <w:r>
        <w:rPr>
          <w:noProof/>
        </w:rPr>
        <w:tab/>
      </w:r>
      <w:r>
        <w:rPr>
          <w:noProof/>
        </w:rPr>
        <w:fldChar w:fldCharType="begin"/>
      </w:r>
      <w:r>
        <w:rPr>
          <w:noProof/>
        </w:rPr>
        <w:instrText xml:space="preserve"> PAGEREF _Toc175047493 \h </w:instrText>
      </w:r>
      <w:r>
        <w:rPr>
          <w:noProof/>
        </w:rPr>
      </w:r>
      <w:r>
        <w:rPr>
          <w:noProof/>
        </w:rPr>
        <w:fldChar w:fldCharType="separate"/>
      </w:r>
      <w:r>
        <w:rPr>
          <w:noProof/>
        </w:rPr>
        <w:t>83</w:t>
      </w:r>
      <w:r>
        <w:rPr>
          <w:noProof/>
        </w:rPr>
        <w:fldChar w:fldCharType="end"/>
      </w:r>
    </w:p>
    <w:p w14:paraId="1D2CC96F" w14:textId="1490A6D9"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2.6 Охрана объектов культурного наследия</w:t>
      </w:r>
      <w:r>
        <w:rPr>
          <w:noProof/>
        </w:rPr>
        <w:tab/>
      </w:r>
      <w:r>
        <w:rPr>
          <w:noProof/>
        </w:rPr>
        <w:fldChar w:fldCharType="begin"/>
      </w:r>
      <w:r>
        <w:rPr>
          <w:noProof/>
        </w:rPr>
        <w:instrText xml:space="preserve"> PAGEREF _Toc175047494 \h </w:instrText>
      </w:r>
      <w:r>
        <w:rPr>
          <w:noProof/>
        </w:rPr>
      </w:r>
      <w:r>
        <w:rPr>
          <w:noProof/>
        </w:rPr>
        <w:fldChar w:fldCharType="separate"/>
      </w:r>
      <w:r>
        <w:rPr>
          <w:noProof/>
        </w:rPr>
        <w:t>86</w:t>
      </w:r>
      <w:r>
        <w:rPr>
          <w:noProof/>
        </w:rPr>
        <w:fldChar w:fldCharType="end"/>
      </w:r>
    </w:p>
    <w:p w14:paraId="5A385C72" w14:textId="55948CF1"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2.7 Общая характеристика экономики муниципального округа</w:t>
      </w:r>
      <w:r>
        <w:rPr>
          <w:noProof/>
        </w:rPr>
        <w:tab/>
      </w:r>
      <w:r>
        <w:rPr>
          <w:noProof/>
        </w:rPr>
        <w:fldChar w:fldCharType="begin"/>
      </w:r>
      <w:r>
        <w:rPr>
          <w:noProof/>
        </w:rPr>
        <w:instrText xml:space="preserve"> PAGEREF _Toc175047495 \h </w:instrText>
      </w:r>
      <w:r>
        <w:rPr>
          <w:noProof/>
        </w:rPr>
      </w:r>
      <w:r>
        <w:rPr>
          <w:noProof/>
        </w:rPr>
        <w:fldChar w:fldCharType="separate"/>
      </w:r>
      <w:r>
        <w:rPr>
          <w:noProof/>
        </w:rPr>
        <w:t>94</w:t>
      </w:r>
      <w:r>
        <w:rPr>
          <w:noProof/>
        </w:rPr>
        <w:fldChar w:fldCharType="end"/>
      </w:r>
    </w:p>
    <w:p w14:paraId="3F3F794D" w14:textId="46ECEA97"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2.7.1 Промышленность</w:t>
      </w:r>
      <w:r>
        <w:rPr>
          <w:noProof/>
        </w:rPr>
        <w:tab/>
      </w:r>
      <w:r>
        <w:rPr>
          <w:noProof/>
        </w:rPr>
        <w:fldChar w:fldCharType="begin"/>
      </w:r>
      <w:r>
        <w:rPr>
          <w:noProof/>
        </w:rPr>
        <w:instrText xml:space="preserve"> PAGEREF _Toc175047496 \h </w:instrText>
      </w:r>
      <w:r>
        <w:rPr>
          <w:noProof/>
        </w:rPr>
      </w:r>
      <w:r>
        <w:rPr>
          <w:noProof/>
        </w:rPr>
        <w:fldChar w:fldCharType="separate"/>
      </w:r>
      <w:r>
        <w:rPr>
          <w:noProof/>
        </w:rPr>
        <w:t>95</w:t>
      </w:r>
      <w:r>
        <w:rPr>
          <w:noProof/>
        </w:rPr>
        <w:fldChar w:fldCharType="end"/>
      </w:r>
    </w:p>
    <w:p w14:paraId="011D4A6E" w14:textId="43FF3A87"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2.7.2 Сельское хозяйство и АПК</w:t>
      </w:r>
      <w:r>
        <w:rPr>
          <w:noProof/>
        </w:rPr>
        <w:tab/>
      </w:r>
      <w:r>
        <w:rPr>
          <w:noProof/>
        </w:rPr>
        <w:fldChar w:fldCharType="begin"/>
      </w:r>
      <w:r>
        <w:rPr>
          <w:noProof/>
        </w:rPr>
        <w:instrText xml:space="preserve"> PAGEREF _Toc175047497 \h </w:instrText>
      </w:r>
      <w:r>
        <w:rPr>
          <w:noProof/>
        </w:rPr>
      </w:r>
      <w:r>
        <w:rPr>
          <w:noProof/>
        </w:rPr>
        <w:fldChar w:fldCharType="separate"/>
      </w:r>
      <w:r>
        <w:rPr>
          <w:noProof/>
        </w:rPr>
        <w:t>97</w:t>
      </w:r>
      <w:r>
        <w:rPr>
          <w:noProof/>
        </w:rPr>
        <w:fldChar w:fldCharType="end"/>
      </w:r>
    </w:p>
    <w:p w14:paraId="5BBD0E10" w14:textId="77A2A88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2.7.3 Туризм</w:t>
      </w:r>
      <w:r>
        <w:rPr>
          <w:noProof/>
        </w:rPr>
        <w:tab/>
      </w:r>
      <w:r>
        <w:rPr>
          <w:noProof/>
        </w:rPr>
        <w:fldChar w:fldCharType="begin"/>
      </w:r>
      <w:r>
        <w:rPr>
          <w:noProof/>
        </w:rPr>
        <w:instrText xml:space="preserve"> PAGEREF _Toc175047498 \h </w:instrText>
      </w:r>
      <w:r>
        <w:rPr>
          <w:noProof/>
        </w:rPr>
      </w:r>
      <w:r>
        <w:rPr>
          <w:noProof/>
        </w:rPr>
        <w:fldChar w:fldCharType="separate"/>
      </w:r>
      <w:r>
        <w:rPr>
          <w:noProof/>
        </w:rPr>
        <w:t>99</w:t>
      </w:r>
      <w:r>
        <w:rPr>
          <w:noProof/>
        </w:rPr>
        <w:fldChar w:fldCharType="end"/>
      </w:r>
    </w:p>
    <w:p w14:paraId="7ED16D2D" w14:textId="4546FBDD"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2.7.4 Инвестиции</w:t>
      </w:r>
      <w:r>
        <w:rPr>
          <w:noProof/>
        </w:rPr>
        <w:tab/>
      </w:r>
      <w:r>
        <w:rPr>
          <w:noProof/>
        </w:rPr>
        <w:fldChar w:fldCharType="begin"/>
      </w:r>
      <w:r>
        <w:rPr>
          <w:noProof/>
        </w:rPr>
        <w:instrText xml:space="preserve"> PAGEREF _Toc175047499 \h </w:instrText>
      </w:r>
      <w:r>
        <w:rPr>
          <w:noProof/>
        </w:rPr>
      </w:r>
      <w:r>
        <w:rPr>
          <w:noProof/>
        </w:rPr>
        <w:fldChar w:fldCharType="separate"/>
      </w:r>
      <w:r>
        <w:rPr>
          <w:noProof/>
        </w:rPr>
        <w:t>103</w:t>
      </w:r>
      <w:r>
        <w:rPr>
          <w:noProof/>
        </w:rPr>
        <w:fldChar w:fldCharType="end"/>
      </w:r>
    </w:p>
    <w:p w14:paraId="43565C32" w14:textId="2BDE0EE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2.7.5 Потребительский рынок товаров и услуг</w:t>
      </w:r>
      <w:r>
        <w:rPr>
          <w:noProof/>
        </w:rPr>
        <w:tab/>
      </w:r>
      <w:r>
        <w:rPr>
          <w:noProof/>
        </w:rPr>
        <w:fldChar w:fldCharType="begin"/>
      </w:r>
      <w:r>
        <w:rPr>
          <w:noProof/>
        </w:rPr>
        <w:instrText xml:space="preserve"> PAGEREF _Toc175047500 \h </w:instrText>
      </w:r>
      <w:r>
        <w:rPr>
          <w:noProof/>
        </w:rPr>
      </w:r>
      <w:r>
        <w:rPr>
          <w:noProof/>
        </w:rPr>
        <w:fldChar w:fldCharType="separate"/>
      </w:r>
      <w:r>
        <w:rPr>
          <w:noProof/>
        </w:rPr>
        <w:t>105</w:t>
      </w:r>
      <w:r>
        <w:rPr>
          <w:noProof/>
        </w:rPr>
        <w:fldChar w:fldCharType="end"/>
      </w:r>
    </w:p>
    <w:p w14:paraId="631BC5F3" w14:textId="3C1F5064"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2.7.6 Строительство</w:t>
      </w:r>
      <w:r>
        <w:rPr>
          <w:noProof/>
        </w:rPr>
        <w:tab/>
      </w:r>
      <w:r>
        <w:rPr>
          <w:noProof/>
        </w:rPr>
        <w:fldChar w:fldCharType="begin"/>
      </w:r>
      <w:r>
        <w:rPr>
          <w:noProof/>
        </w:rPr>
        <w:instrText xml:space="preserve"> PAGEREF _Toc175047501 \h </w:instrText>
      </w:r>
      <w:r>
        <w:rPr>
          <w:noProof/>
        </w:rPr>
      </w:r>
      <w:r>
        <w:rPr>
          <w:noProof/>
        </w:rPr>
        <w:fldChar w:fldCharType="separate"/>
      </w:r>
      <w:r>
        <w:rPr>
          <w:noProof/>
        </w:rPr>
        <w:t>109</w:t>
      </w:r>
      <w:r>
        <w:rPr>
          <w:noProof/>
        </w:rPr>
        <w:fldChar w:fldCharType="end"/>
      </w:r>
    </w:p>
    <w:p w14:paraId="3B85E8AC" w14:textId="67AB9261"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2.8 Транспортный комплекс</w:t>
      </w:r>
      <w:r>
        <w:rPr>
          <w:noProof/>
        </w:rPr>
        <w:tab/>
      </w:r>
      <w:r>
        <w:rPr>
          <w:noProof/>
        </w:rPr>
        <w:fldChar w:fldCharType="begin"/>
      </w:r>
      <w:r>
        <w:rPr>
          <w:noProof/>
        </w:rPr>
        <w:instrText xml:space="preserve"> PAGEREF _Toc175047502 \h </w:instrText>
      </w:r>
      <w:r>
        <w:rPr>
          <w:noProof/>
        </w:rPr>
      </w:r>
      <w:r>
        <w:rPr>
          <w:noProof/>
        </w:rPr>
        <w:fldChar w:fldCharType="separate"/>
      </w:r>
      <w:r>
        <w:rPr>
          <w:noProof/>
        </w:rPr>
        <w:t>112</w:t>
      </w:r>
      <w:r>
        <w:rPr>
          <w:noProof/>
        </w:rPr>
        <w:fldChar w:fldCharType="end"/>
      </w:r>
    </w:p>
    <w:p w14:paraId="1B3BEFD2" w14:textId="4F8C2E9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2.8.1 Внешний транспорт</w:t>
      </w:r>
      <w:r>
        <w:rPr>
          <w:noProof/>
        </w:rPr>
        <w:tab/>
      </w:r>
      <w:r>
        <w:rPr>
          <w:noProof/>
        </w:rPr>
        <w:fldChar w:fldCharType="begin"/>
      </w:r>
      <w:r>
        <w:rPr>
          <w:noProof/>
        </w:rPr>
        <w:instrText xml:space="preserve"> PAGEREF _Toc175047503 \h </w:instrText>
      </w:r>
      <w:r>
        <w:rPr>
          <w:noProof/>
        </w:rPr>
      </w:r>
      <w:r>
        <w:rPr>
          <w:noProof/>
        </w:rPr>
        <w:fldChar w:fldCharType="separate"/>
      </w:r>
      <w:r>
        <w:rPr>
          <w:noProof/>
        </w:rPr>
        <w:t>112</w:t>
      </w:r>
      <w:r>
        <w:rPr>
          <w:noProof/>
        </w:rPr>
        <w:fldChar w:fldCharType="end"/>
      </w:r>
    </w:p>
    <w:p w14:paraId="656BFCE4" w14:textId="05FBBA64"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2.8.2 Улично-дорожная сеть</w:t>
      </w:r>
      <w:r>
        <w:rPr>
          <w:noProof/>
        </w:rPr>
        <w:tab/>
      </w:r>
      <w:r>
        <w:rPr>
          <w:noProof/>
        </w:rPr>
        <w:fldChar w:fldCharType="begin"/>
      </w:r>
      <w:r>
        <w:rPr>
          <w:noProof/>
        </w:rPr>
        <w:instrText xml:space="preserve"> PAGEREF _Toc175047504 \h </w:instrText>
      </w:r>
      <w:r>
        <w:rPr>
          <w:noProof/>
        </w:rPr>
      </w:r>
      <w:r>
        <w:rPr>
          <w:noProof/>
        </w:rPr>
        <w:fldChar w:fldCharType="separate"/>
      </w:r>
      <w:r>
        <w:rPr>
          <w:noProof/>
        </w:rPr>
        <w:t>114</w:t>
      </w:r>
      <w:r>
        <w:rPr>
          <w:noProof/>
        </w:rPr>
        <w:fldChar w:fldCharType="end"/>
      </w:r>
    </w:p>
    <w:p w14:paraId="7AD19A1B" w14:textId="0A760FF3"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2.8.3 Общественный транспорт и объекты транспортной инфраструктуры</w:t>
      </w:r>
      <w:r>
        <w:rPr>
          <w:noProof/>
        </w:rPr>
        <w:tab/>
      </w:r>
      <w:r>
        <w:rPr>
          <w:noProof/>
        </w:rPr>
        <w:fldChar w:fldCharType="begin"/>
      </w:r>
      <w:r>
        <w:rPr>
          <w:noProof/>
        </w:rPr>
        <w:instrText xml:space="preserve"> PAGEREF _Toc175047505 \h </w:instrText>
      </w:r>
      <w:r>
        <w:rPr>
          <w:noProof/>
        </w:rPr>
      </w:r>
      <w:r>
        <w:rPr>
          <w:noProof/>
        </w:rPr>
        <w:fldChar w:fldCharType="separate"/>
      </w:r>
      <w:r>
        <w:rPr>
          <w:noProof/>
        </w:rPr>
        <w:t>115</w:t>
      </w:r>
      <w:r>
        <w:rPr>
          <w:noProof/>
        </w:rPr>
        <w:fldChar w:fldCharType="end"/>
      </w:r>
    </w:p>
    <w:p w14:paraId="5611F17F" w14:textId="7C9F5FFE"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2.9 Инженерная инфраструктура</w:t>
      </w:r>
      <w:r>
        <w:rPr>
          <w:noProof/>
        </w:rPr>
        <w:tab/>
      </w:r>
      <w:r>
        <w:rPr>
          <w:noProof/>
        </w:rPr>
        <w:fldChar w:fldCharType="begin"/>
      </w:r>
      <w:r>
        <w:rPr>
          <w:noProof/>
        </w:rPr>
        <w:instrText xml:space="preserve"> PAGEREF _Toc175047506 \h </w:instrText>
      </w:r>
      <w:r>
        <w:rPr>
          <w:noProof/>
        </w:rPr>
      </w:r>
      <w:r>
        <w:rPr>
          <w:noProof/>
        </w:rPr>
        <w:fldChar w:fldCharType="separate"/>
      </w:r>
      <w:r>
        <w:rPr>
          <w:noProof/>
        </w:rPr>
        <w:t>117</w:t>
      </w:r>
      <w:r>
        <w:rPr>
          <w:noProof/>
        </w:rPr>
        <w:fldChar w:fldCharType="end"/>
      </w:r>
    </w:p>
    <w:p w14:paraId="096A805D" w14:textId="7EB10553"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2.9.1 Водоснабжение и водоотведение</w:t>
      </w:r>
      <w:r>
        <w:rPr>
          <w:noProof/>
        </w:rPr>
        <w:tab/>
      </w:r>
      <w:r>
        <w:rPr>
          <w:noProof/>
        </w:rPr>
        <w:fldChar w:fldCharType="begin"/>
      </w:r>
      <w:r>
        <w:rPr>
          <w:noProof/>
        </w:rPr>
        <w:instrText xml:space="preserve"> PAGEREF _Toc175047507 \h </w:instrText>
      </w:r>
      <w:r>
        <w:rPr>
          <w:noProof/>
        </w:rPr>
      </w:r>
      <w:r>
        <w:rPr>
          <w:noProof/>
        </w:rPr>
        <w:fldChar w:fldCharType="separate"/>
      </w:r>
      <w:r>
        <w:rPr>
          <w:noProof/>
        </w:rPr>
        <w:t>117</w:t>
      </w:r>
      <w:r>
        <w:rPr>
          <w:noProof/>
        </w:rPr>
        <w:fldChar w:fldCharType="end"/>
      </w:r>
    </w:p>
    <w:p w14:paraId="55CB207D" w14:textId="05D06E9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2.9.2 Теплоснабжение</w:t>
      </w:r>
      <w:r>
        <w:rPr>
          <w:noProof/>
        </w:rPr>
        <w:tab/>
      </w:r>
      <w:r>
        <w:rPr>
          <w:noProof/>
        </w:rPr>
        <w:fldChar w:fldCharType="begin"/>
      </w:r>
      <w:r>
        <w:rPr>
          <w:noProof/>
        </w:rPr>
        <w:instrText xml:space="preserve"> PAGEREF _Toc175047508 \h </w:instrText>
      </w:r>
      <w:r>
        <w:rPr>
          <w:noProof/>
        </w:rPr>
      </w:r>
      <w:r>
        <w:rPr>
          <w:noProof/>
        </w:rPr>
        <w:fldChar w:fldCharType="separate"/>
      </w:r>
      <w:r>
        <w:rPr>
          <w:noProof/>
        </w:rPr>
        <w:t>120</w:t>
      </w:r>
      <w:r>
        <w:rPr>
          <w:noProof/>
        </w:rPr>
        <w:fldChar w:fldCharType="end"/>
      </w:r>
    </w:p>
    <w:p w14:paraId="6CAA37CB" w14:textId="6B243956"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2.9.3 Электроснабжение</w:t>
      </w:r>
      <w:r>
        <w:rPr>
          <w:noProof/>
        </w:rPr>
        <w:tab/>
      </w:r>
      <w:r>
        <w:rPr>
          <w:noProof/>
        </w:rPr>
        <w:fldChar w:fldCharType="begin"/>
      </w:r>
      <w:r>
        <w:rPr>
          <w:noProof/>
        </w:rPr>
        <w:instrText xml:space="preserve"> PAGEREF _Toc175047509 \h </w:instrText>
      </w:r>
      <w:r>
        <w:rPr>
          <w:noProof/>
        </w:rPr>
      </w:r>
      <w:r>
        <w:rPr>
          <w:noProof/>
        </w:rPr>
        <w:fldChar w:fldCharType="separate"/>
      </w:r>
      <w:r>
        <w:rPr>
          <w:noProof/>
        </w:rPr>
        <w:t>121</w:t>
      </w:r>
      <w:r>
        <w:rPr>
          <w:noProof/>
        </w:rPr>
        <w:fldChar w:fldCharType="end"/>
      </w:r>
    </w:p>
    <w:p w14:paraId="592B6586" w14:textId="41004549"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2.9.4 Газоснабжение</w:t>
      </w:r>
      <w:r>
        <w:rPr>
          <w:noProof/>
        </w:rPr>
        <w:tab/>
      </w:r>
      <w:r>
        <w:rPr>
          <w:noProof/>
        </w:rPr>
        <w:fldChar w:fldCharType="begin"/>
      </w:r>
      <w:r>
        <w:rPr>
          <w:noProof/>
        </w:rPr>
        <w:instrText xml:space="preserve"> PAGEREF _Toc175047510 \h </w:instrText>
      </w:r>
      <w:r>
        <w:rPr>
          <w:noProof/>
        </w:rPr>
      </w:r>
      <w:r>
        <w:rPr>
          <w:noProof/>
        </w:rPr>
        <w:fldChar w:fldCharType="separate"/>
      </w:r>
      <w:r>
        <w:rPr>
          <w:noProof/>
        </w:rPr>
        <w:t>124</w:t>
      </w:r>
      <w:r>
        <w:rPr>
          <w:noProof/>
        </w:rPr>
        <w:fldChar w:fldCharType="end"/>
      </w:r>
    </w:p>
    <w:p w14:paraId="70E2AC67" w14:textId="761A00F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2.9.5 Система обращения с твердыми коммунальными отходами (ТКО)</w:t>
      </w:r>
      <w:r>
        <w:rPr>
          <w:noProof/>
        </w:rPr>
        <w:tab/>
      </w:r>
      <w:r>
        <w:rPr>
          <w:noProof/>
        </w:rPr>
        <w:fldChar w:fldCharType="begin"/>
      </w:r>
      <w:r>
        <w:rPr>
          <w:noProof/>
        </w:rPr>
        <w:instrText xml:space="preserve"> PAGEREF _Toc175047511 \h </w:instrText>
      </w:r>
      <w:r>
        <w:rPr>
          <w:noProof/>
        </w:rPr>
      </w:r>
      <w:r>
        <w:rPr>
          <w:noProof/>
        </w:rPr>
        <w:fldChar w:fldCharType="separate"/>
      </w:r>
      <w:r>
        <w:rPr>
          <w:noProof/>
        </w:rPr>
        <w:t>127</w:t>
      </w:r>
      <w:r>
        <w:rPr>
          <w:noProof/>
        </w:rPr>
        <w:fldChar w:fldCharType="end"/>
      </w:r>
    </w:p>
    <w:p w14:paraId="42FCECBF" w14:textId="2E1E1954"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2.10 Экологическое состояние территории</w:t>
      </w:r>
      <w:r>
        <w:rPr>
          <w:noProof/>
        </w:rPr>
        <w:tab/>
      </w:r>
      <w:r>
        <w:rPr>
          <w:noProof/>
        </w:rPr>
        <w:fldChar w:fldCharType="begin"/>
      </w:r>
      <w:r>
        <w:rPr>
          <w:noProof/>
        </w:rPr>
        <w:instrText xml:space="preserve"> PAGEREF _Toc175047512 \h </w:instrText>
      </w:r>
      <w:r>
        <w:rPr>
          <w:noProof/>
        </w:rPr>
      </w:r>
      <w:r>
        <w:rPr>
          <w:noProof/>
        </w:rPr>
        <w:fldChar w:fldCharType="separate"/>
      </w:r>
      <w:r>
        <w:rPr>
          <w:noProof/>
        </w:rPr>
        <w:t>131</w:t>
      </w:r>
      <w:r>
        <w:rPr>
          <w:noProof/>
        </w:rPr>
        <w:fldChar w:fldCharType="end"/>
      </w:r>
    </w:p>
    <w:p w14:paraId="7C1322A4" w14:textId="0B33CB29"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2.10.1 Атмосферный воздух</w:t>
      </w:r>
      <w:r>
        <w:rPr>
          <w:noProof/>
        </w:rPr>
        <w:tab/>
      </w:r>
      <w:r>
        <w:rPr>
          <w:noProof/>
        </w:rPr>
        <w:fldChar w:fldCharType="begin"/>
      </w:r>
      <w:r>
        <w:rPr>
          <w:noProof/>
        </w:rPr>
        <w:instrText xml:space="preserve"> PAGEREF _Toc175047513 \h </w:instrText>
      </w:r>
      <w:r>
        <w:rPr>
          <w:noProof/>
        </w:rPr>
      </w:r>
      <w:r>
        <w:rPr>
          <w:noProof/>
        </w:rPr>
        <w:fldChar w:fldCharType="separate"/>
      </w:r>
      <w:r>
        <w:rPr>
          <w:noProof/>
        </w:rPr>
        <w:t>132</w:t>
      </w:r>
      <w:r>
        <w:rPr>
          <w:noProof/>
        </w:rPr>
        <w:fldChar w:fldCharType="end"/>
      </w:r>
    </w:p>
    <w:p w14:paraId="0524E3D2" w14:textId="4CE08AA2"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2.10.2 Водный бассейн</w:t>
      </w:r>
      <w:r>
        <w:rPr>
          <w:noProof/>
        </w:rPr>
        <w:tab/>
      </w:r>
      <w:r>
        <w:rPr>
          <w:noProof/>
        </w:rPr>
        <w:fldChar w:fldCharType="begin"/>
      </w:r>
      <w:r>
        <w:rPr>
          <w:noProof/>
        </w:rPr>
        <w:instrText xml:space="preserve"> PAGEREF _Toc175047514 \h </w:instrText>
      </w:r>
      <w:r>
        <w:rPr>
          <w:noProof/>
        </w:rPr>
      </w:r>
      <w:r>
        <w:rPr>
          <w:noProof/>
        </w:rPr>
        <w:fldChar w:fldCharType="separate"/>
      </w:r>
      <w:r>
        <w:rPr>
          <w:noProof/>
        </w:rPr>
        <w:t>133</w:t>
      </w:r>
      <w:r>
        <w:rPr>
          <w:noProof/>
        </w:rPr>
        <w:fldChar w:fldCharType="end"/>
      </w:r>
    </w:p>
    <w:p w14:paraId="734494AD" w14:textId="64AF47AA"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2.10.3 Почвенный покров и лесной фонд</w:t>
      </w:r>
      <w:r>
        <w:rPr>
          <w:noProof/>
        </w:rPr>
        <w:tab/>
      </w:r>
      <w:r>
        <w:rPr>
          <w:noProof/>
        </w:rPr>
        <w:fldChar w:fldCharType="begin"/>
      </w:r>
      <w:r>
        <w:rPr>
          <w:noProof/>
        </w:rPr>
        <w:instrText xml:space="preserve"> PAGEREF _Toc175047515 \h </w:instrText>
      </w:r>
      <w:r>
        <w:rPr>
          <w:noProof/>
        </w:rPr>
      </w:r>
      <w:r>
        <w:rPr>
          <w:noProof/>
        </w:rPr>
        <w:fldChar w:fldCharType="separate"/>
      </w:r>
      <w:r>
        <w:rPr>
          <w:noProof/>
        </w:rPr>
        <w:t>135</w:t>
      </w:r>
      <w:r>
        <w:rPr>
          <w:noProof/>
        </w:rPr>
        <w:fldChar w:fldCharType="end"/>
      </w:r>
    </w:p>
    <w:p w14:paraId="2908A331" w14:textId="04C8170A"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3. ОЦЕНКА ВОЗМОЖНОГО ВЛИЯНИЯ ПЛАНИРУЕМЫХ ДЛЯ РАЗМЕЩЕНИЯ ОБЪЕКТОВ МЕСТНОГО ЗНАЧЕНИЯ НОВОАЛЕКСАНДРОВСКОГО МУНИЦИПАЛЬНОГО ОКРУГА НА КОМПЛЕКСНОЕ РАЗВИТИЕ ЕГО ТЕРРИТОРИИ</w:t>
      </w:r>
      <w:r>
        <w:rPr>
          <w:noProof/>
        </w:rPr>
        <w:tab/>
      </w:r>
      <w:r>
        <w:rPr>
          <w:noProof/>
        </w:rPr>
        <w:fldChar w:fldCharType="begin"/>
      </w:r>
      <w:r>
        <w:rPr>
          <w:noProof/>
        </w:rPr>
        <w:instrText xml:space="preserve"> PAGEREF _Toc175047516 \h </w:instrText>
      </w:r>
      <w:r>
        <w:rPr>
          <w:noProof/>
        </w:rPr>
      </w:r>
      <w:r>
        <w:rPr>
          <w:noProof/>
        </w:rPr>
        <w:fldChar w:fldCharType="separate"/>
      </w:r>
      <w:r>
        <w:rPr>
          <w:noProof/>
        </w:rPr>
        <w:t>139</w:t>
      </w:r>
      <w:r>
        <w:rPr>
          <w:noProof/>
        </w:rPr>
        <w:fldChar w:fldCharType="end"/>
      </w:r>
    </w:p>
    <w:p w14:paraId="4B694978" w14:textId="17045AE2"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3.1 Концепция пространственного и градостроительного развития Новоалександровского муниципального округа</w:t>
      </w:r>
      <w:r>
        <w:rPr>
          <w:noProof/>
        </w:rPr>
        <w:tab/>
      </w:r>
      <w:r>
        <w:rPr>
          <w:noProof/>
        </w:rPr>
        <w:fldChar w:fldCharType="begin"/>
      </w:r>
      <w:r>
        <w:rPr>
          <w:noProof/>
        </w:rPr>
        <w:instrText xml:space="preserve"> PAGEREF _Toc175047517 \h </w:instrText>
      </w:r>
      <w:r>
        <w:rPr>
          <w:noProof/>
        </w:rPr>
      </w:r>
      <w:r>
        <w:rPr>
          <w:noProof/>
        </w:rPr>
        <w:fldChar w:fldCharType="separate"/>
      </w:r>
      <w:r>
        <w:rPr>
          <w:noProof/>
        </w:rPr>
        <w:t>139</w:t>
      </w:r>
      <w:r>
        <w:rPr>
          <w:noProof/>
        </w:rPr>
        <w:fldChar w:fldCharType="end"/>
      </w:r>
    </w:p>
    <w:p w14:paraId="2134630D" w14:textId="5E39E13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3.1.1 Пространственно-территориальное развитие округа</w:t>
      </w:r>
      <w:r>
        <w:rPr>
          <w:noProof/>
        </w:rPr>
        <w:tab/>
      </w:r>
      <w:r>
        <w:rPr>
          <w:noProof/>
        </w:rPr>
        <w:fldChar w:fldCharType="begin"/>
      </w:r>
      <w:r>
        <w:rPr>
          <w:noProof/>
        </w:rPr>
        <w:instrText xml:space="preserve"> PAGEREF _Toc175047518 \h </w:instrText>
      </w:r>
      <w:r>
        <w:rPr>
          <w:noProof/>
        </w:rPr>
      </w:r>
      <w:r>
        <w:rPr>
          <w:noProof/>
        </w:rPr>
        <w:fldChar w:fldCharType="separate"/>
      </w:r>
      <w:r>
        <w:rPr>
          <w:noProof/>
        </w:rPr>
        <w:t>139</w:t>
      </w:r>
      <w:r>
        <w:rPr>
          <w:noProof/>
        </w:rPr>
        <w:fldChar w:fldCharType="end"/>
      </w:r>
    </w:p>
    <w:p w14:paraId="71C8B71F" w14:textId="4FD2204D"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lastRenderedPageBreak/>
        <w:t>3.1.2 Основные направления градостроительного развития, функционально-планировочная структура и предложения по функциональному зонированию</w:t>
      </w:r>
      <w:r>
        <w:rPr>
          <w:noProof/>
        </w:rPr>
        <w:tab/>
      </w:r>
      <w:r>
        <w:rPr>
          <w:noProof/>
        </w:rPr>
        <w:fldChar w:fldCharType="begin"/>
      </w:r>
      <w:r>
        <w:rPr>
          <w:noProof/>
        </w:rPr>
        <w:instrText xml:space="preserve"> PAGEREF _Toc175047519 \h </w:instrText>
      </w:r>
      <w:r>
        <w:rPr>
          <w:noProof/>
        </w:rPr>
      </w:r>
      <w:r>
        <w:rPr>
          <w:noProof/>
        </w:rPr>
        <w:fldChar w:fldCharType="separate"/>
      </w:r>
      <w:r>
        <w:rPr>
          <w:noProof/>
        </w:rPr>
        <w:t>144</w:t>
      </w:r>
      <w:r>
        <w:rPr>
          <w:noProof/>
        </w:rPr>
        <w:fldChar w:fldCharType="end"/>
      </w:r>
    </w:p>
    <w:p w14:paraId="3C261274" w14:textId="3E15384B"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3.1.3 Природный каркас и общественные пространства округа</w:t>
      </w:r>
      <w:r>
        <w:rPr>
          <w:noProof/>
        </w:rPr>
        <w:tab/>
      </w:r>
      <w:r>
        <w:rPr>
          <w:noProof/>
        </w:rPr>
        <w:fldChar w:fldCharType="begin"/>
      </w:r>
      <w:r>
        <w:rPr>
          <w:noProof/>
        </w:rPr>
        <w:instrText xml:space="preserve"> PAGEREF _Toc175047520 \h </w:instrText>
      </w:r>
      <w:r>
        <w:rPr>
          <w:noProof/>
        </w:rPr>
      </w:r>
      <w:r>
        <w:rPr>
          <w:noProof/>
        </w:rPr>
        <w:fldChar w:fldCharType="separate"/>
      </w:r>
      <w:r>
        <w:rPr>
          <w:noProof/>
        </w:rPr>
        <w:t>149</w:t>
      </w:r>
      <w:r>
        <w:rPr>
          <w:noProof/>
        </w:rPr>
        <w:fldChar w:fldCharType="end"/>
      </w:r>
    </w:p>
    <w:p w14:paraId="1B9EBF17" w14:textId="472B3FA6"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3.1.4 Элементы мастер-планирования города Новоалександровска</w:t>
      </w:r>
      <w:r>
        <w:rPr>
          <w:noProof/>
        </w:rPr>
        <w:tab/>
      </w:r>
      <w:r>
        <w:rPr>
          <w:noProof/>
        </w:rPr>
        <w:fldChar w:fldCharType="begin"/>
      </w:r>
      <w:r>
        <w:rPr>
          <w:noProof/>
        </w:rPr>
        <w:instrText xml:space="preserve"> PAGEREF _Toc175047521 \h </w:instrText>
      </w:r>
      <w:r>
        <w:rPr>
          <w:noProof/>
        </w:rPr>
      </w:r>
      <w:r>
        <w:rPr>
          <w:noProof/>
        </w:rPr>
        <w:fldChar w:fldCharType="separate"/>
      </w:r>
      <w:r>
        <w:rPr>
          <w:noProof/>
        </w:rPr>
        <w:t>153</w:t>
      </w:r>
      <w:r>
        <w:rPr>
          <w:noProof/>
        </w:rPr>
        <w:fldChar w:fldCharType="end"/>
      </w:r>
    </w:p>
    <w:p w14:paraId="34158BC1" w14:textId="5CEC5160"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3.2 Оценка возможного влияния планируемых для размещения объектов федерального, регионального и местного значения Новоалександровского муниципального округа на комплексное развитие соответствующих территорий и прогноз численности населения муниципального округа</w:t>
      </w:r>
      <w:r>
        <w:rPr>
          <w:noProof/>
        </w:rPr>
        <w:tab/>
      </w:r>
      <w:r>
        <w:rPr>
          <w:noProof/>
        </w:rPr>
        <w:fldChar w:fldCharType="begin"/>
      </w:r>
      <w:r>
        <w:rPr>
          <w:noProof/>
        </w:rPr>
        <w:instrText xml:space="preserve"> PAGEREF _Toc175047522 \h </w:instrText>
      </w:r>
      <w:r>
        <w:rPr>
          <w:noProof/>
        </w:rPr>
      </w:r>
      <w:r>
        <w:rPr>
          <w:noProof/>
        </w:rPr>
        <w:fldChar w:fldCharType="separate"/>
      </w:r>
      <w:r>
        <w:rPr>
          <w:noProof/>
        </w:rPr>
        <w:t>166</w:t>
      </w:r>
      <w:r>
        <w:rPr>
          <w:noProof/>
        </w:rPr>
        <w:fldChar w:fldCharType="end"/>
      </w:r>
    </w:p>
    <w:p w14:paraId="399F4002" w14:textId="598AEACA"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3.3 Жилищный фонд и оценка объемов жилищного строительства на расчетный срок действия генерального плана</w:t>
      </w:r>
      <w:r>
        <w:rPr>
          <w:noProof/>
        </w:rPr>
        <w:tab/>
      </w:r>
      <w:r>
        <w:rPr>
          <w:noProof/>
        </w:rPr>
        <w:fldChar w:fldCharType="begin"/>
      </w:r>
      <w:r>
        <w:rPr>
          <w:noProof/>
        </w:rPr>
        <w:instrText xml:space="preserve"> PAGEREF _Toc175047523 \h </w:instrText>
      </w:r>
      <w:r>
        <w:rPr>
          <w:noProof/>
        </w:rPr>
      </w:r>
      <w:r>
        <w:rPr>
          <w:noProof/>
        </w:rPr>
        <w:fldChar w:fldCharType="separate"/>
      </w:r>
      <w:r>
        <w:rPr>
          <w:noProof/>
        </w:rPr>
        <w:t>181</w:t>
      </w:r>
      <w:r>
        <w:rPr>
          <w:noProof/>
        </w:rPr>
        <w:fldChar w:fldCharType="end"/>
      </w:r>
    </w:p>
    <w:p w14:paraId="2D675ED9" w14:textId="64074DAE"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3.4 Предложения по развитию социальной инфраструктуры</w:t>
      </w:r>
      <w:r>
        <w:rPr>
          <w:noProof/>
        </w:rPr>
        <w:tab/>
      </w:r>
      <w:r>
        <w:rPr>
          <w:noProof/>
        </w:rPr>
        <w:fldChar w:fldCharType="begin"/>
      </w:r>
      <w:r>
        <w:rPr>
          <w:noProof/>
        </w:rPr>
        <w:instrText xml:space="preserve"> PAGEREF _Toc175047524 \h </w:instrText>
      </w:r>
      <w:r>
        <w:rPr>
          <w:noProof/>
        </w:rPr>
      </w:r>
      <w:r>
        <w:rPr>
          <w:noProof/>
        </w:rPr>
        <w:fldChar w:fldCharType="separate"/>
      </w:r>
      <w:r>
        <w:rPr>
          <w:noProof/>
        </w:rPr>
        <w:t>188</w:t>
      </w:r>
      <w:r>
        <w:rPr>
          <w:noProof/>
        </w:rPr>
        <w:fldChar w:fldCharType="end"/>
      </w:r>
    </w:p>
    <w:p w14:paraId="71AE87AA" w14:textId="7F1FCF48"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3.4.1 Образование</w:t>
      </w:r>
      <w:r>
        <w:rPr>
          <w:noProof/>
        </w:rPr>
        <w:tab/>
      </w:r>
      <w:r>
        <w:rPr>
          <w:noProof/>
        </w:rPr>
        <w:fldChar w:fldCharType="begin"/>
      </w:r>
      <w:r>
        <w:rPr>
          <w:noProof/>
        </w:rPr>
        <w:instrText xml:space="preserve"> PAGEREF _Toc175047525 \h </w:instrText>
      </w:r>
      <w:r>
        <w:rPr>
          <w:noProof/>
        </w:rPr>
      </w:r>
      <w:r>
        <w:rPr>
          <w:noProof/>
        </w:rPr>
        <w:fldChar w:fldCharType="separate"/>
      </w:r>
      <w:r>
        <w:rPr>
          <w:noProof/>
        </w:rPr>
        <w:t>188</w:t>
      </w:r>
      <w:r>
        <w:rPr>
          <w:noProof/>
        </w:rPr>
        <w:fldChar w:fldCharType="end"/>
      </w:r>
    </w:p>
    <w:p w14:paraId="4F9786FC" w14:textId="418F5700"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3.4.2 Здравоохранение</w:t>
      </w:r>
      <w:r>
        <w:rPr>
          <w:noProof/>
        </w:rPr>
        <w:tab/>
      </w:r>
      <w:r>
        <w:rPr>
          <w:noProof/>
        </w:rPr>
        <w:fldChar w:fldCharType="begin"/>
      </w:r>
      <w:r>
        <w:rPr>
          <w:noProof/>
        </w:rPr>
        <w:instrText xml:space="preserve"> PAGEREF _Toc175047526 \h </w:instrText>
      </w:r>
      <w:r>
        <w:rPr>
          <w:noProof/>
        </w:rPr>
      </w:r>
      <w:r>
        <w:rPr>
          <w:noProof/>
        </w:rPr>
        <w:fldChar w:fldCharType="separate"/>
      </w:r>
      <w:r>
        <w:rPr>
          <w:noProof/>
        </w:rPr>
        <w:t>192</w:t>
      </w:r>
      <w:r>
        <w:rPr>
          <w:noProof/>
        </w:rPr>
        <w:fldChar w:fldCharType="end"/>
      </w:r>
    </w:p>
    <w:p w14:paraId="03223FB3" w14:textId="0C179882"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3.4.3 Культура</w:t>
      </w:r>
      <w:r>
        <w:rPr>
          <w:noProof/>
        </w:rPr>
        <w:tab/>
      </w:r>
      <w:r>
        <w:rPr>
          <w:noProof/>
        </w:rPr>
        <w:fldChar w:fldCharType="begin"/>
      </w:r>
      <w:r>
        <w:rPr>
          <w:noProof/>
        </w:rPr>
        <w:instrText xml:space="preserve"> PAGEREF _Toc175047527 \h </w:instrText>
      </w:r>
      <w:r>
        <w:rPr>
          <w:noProof/>
        </w:rPr>
      </w:r>
      <w:r>
        <w:rPr>
          <w:noProof/>
        </w:rPr>
        <w:fldChar w:fldCharType="separate"/>
      </w:r>
      <w:r>
        <w:rPr>
          <w:noProof/>
        </w:rPr>
        <w:t>195</w:t>
      </w:r>
      <w:r>
        <w:rPr>
          <w:noProof/>
        </w:rPr>
        <w:fldChar w:fldCharType="end"/>
      </w:r>
    </w:p>
    <w:p w14:paraId="53F27AD0" w14:textId="76F06A4C"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3.4.4 Физическая культура и спорт</w:t>
      </w:r>
      <w:r>
        <w:rPr>
          <w:noProof/>
        </w:rPr>
        <w:tab/>
      </w:r>
      <w:r>
        <w:rPr>
          <w:noProof/>
        </w:rPr>
        <w:fldChar w:fldCharType="begin"/>
      </w:r>
      <w:r>
        <w:rPr>
          <w:noProof/>
        </w:rPr>
        <w:instrText xml:space="preserve"> PAGEREF _Toc175047528 \h </w:instrText>
      </w:r>
      <w:r>
        <w:rPr>
          <w:noProof/>
        </w:rPr>
      </w:r>
      <w:r>
        <w:rPr>
          <w:noProof/>
        </w:rPr>
        <w:fldChar w:fldCharType="separate"/>
      </w:r>
      <w:r>
        <w:rPr>
          <w:noProof/>
        </w:rPr>
        <w:t>196</w:t>
      </w:r>
      <w:r>
        <w:rPr>
          <w:noProof/>
        </w:rPr>
        <w:fldChar w:fldCharType="end"/>
      </w:r>
    </w:p>
    <w:p w14:paraId="185E4DAA" w14:textId="3F6CBEF8"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3.4.5 Социальное обслуживание</w:t>
      </w:r>
      <w:r>
        <w:rPr>
          <w:noProof/>
        </w:rPr>
        <w:tab/>
      </w:r>
      <w:r>
        <w:rPr>
          <w:noProof/>
        </w:rPr>
        <w:fldChar w:fldCharType="begin"/>
      </w:r>
      <w:r>
        <w:rPr>
          <w:noProof/>
        </w:rPr>
        <w:instrText xml:space="preserve"> PAGEREF _Toc175047529 \h </w:instrText>
      </w:r>
      <w:r>
        <w:rPr>
          <w:noProof/>
        </w:rPr>
      </w:r>
      <w:r>
        <w:rPr>
          <w:noProof/>
        </w:rPr>
        <w:fldChar w:fldCharType="separate"/>
      </w:r>
      <w:r>
        <w:rPr>
          <w:noProof/>
        </w:rPr>
        <w:t>198</w:t>
      </w:r>
      <w:r>
        <w:rPr>
          <w:noProof/>
        </w:rPr>
        <w:fldChar w:fldCharType="end"/>
      </w:r>
    </w:p>
    <w:p w14:paraId="74D643E7" w14:textId="25A6D854"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3.5 Общие направления развития экономики и гипотеза социально-экономического развития</w:t>
      </w:r>
      <w:r>
        <w:rPr>
          <w:noProof/>
        </w:rPr>
        <w:tab/>
      </w:r>
      <w:r>
        <w:rPr>
          <w:noProof/>
        </w:rPr>
        <w:fldChar w:fldCharType="begin"/>
      </w:r>
      <w:r>
        <w:rPr>
          <w:noProof/>
        </w:rPr>
        <w:instrText xml:space="preserve"> PAGEREF _Toc175047530 \h </w:instrText>
      </w:r>
      <w:r>
        <w:rPr>
          <w:noProof/>
        </w:rPr>
      </w:r>
      <w:r>
        <w:rPr>
          <w:noProof/>
        </w:rPr>
        <w:fldChar w:fldCharType="separate"/>
      </w:r>
      <w:r>
        <w:rPr>
          <w:noProof/>
        </w:rPr>
        <w:t>198</w:t>
      </w:r>
      <w:r>
        <w:rPr>
          <w:noProof/>
        </w:rPr>
        <w:fldChar w:fldCharType="end"/>
      </w:r>
    </w:p>
    <w:p w14:paraId="5AF7EA41" w14:textId="679A861A"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3.6 Предложения по развитию транспортной инфраструктуры</w:t>
      </w:r>
      <w:r>
        <w:rPr>
          <w:noProof/>
        </w:rPr>
        <w:tab/>
      </w:r>
      <w:r>
        <w:rPr>
          <w:noProof/>
        </w:rPr>
        <w:fldChar w:fldCharType="begin"/>
      </w:r>
      <w:r>
        <w:rPr>
          <w:noProof/>
        </w:rPr>
        <w:instrText xml:space="preserve"> PAGEREF _Toc175047531 \h </w:instrText>
      </w:r>
      <w:r>
        <w:rPr>
          <w:noProof/>
        </w:rPr>
      </w:r>
      <w:r>
        <w:rPr>
          <w:noProof/>
        </w:rPr>
        <w:fldChar w:fldCharType="separate"/>
      </w:r>
      <w:r>
        <w:rPr>
          <w:noProof/>
        </w:rPr>
        <w:t>203</w:t>
      </w:r>
      <w:r>
        <w:rPr>
          <w:noProof/>
        </w:rPr>
        <w:fldChar w:fldCharType="end"/>
      </w:r>
    </w:p>
    <w:p w14:paraId="73E2AAD5" w14:textId="074CB10E"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3.6.1 Внешний транспорт</w:t>
      </w:r>
      <w:r>
        <w:rPr>
          <w:noProof/>
        </w:rPr>
        <w:tab/>
      </w:r>
      <w:r>
        <w:rPr>
          <w:noProof/>
        </w:rPr>
        <w:fldChar w:fldCharType="begin"/>
      </w:r>
      <w:r>
        <w:rPr>
          <w:noProof/>
        </w:rPr>
        <w:instrText xml:space="preserve"> PAGEREF _Toc175047532 \h </w:instrText>
      </w:r>
      <w:r>
        <w:rPr>
          <w:noProof/>
        </w:rPr>
      </w:r>
      <w:r>
        <w:rPr>
          <w:noProof/>
        </w:rPr>
        <w:fldChar w:fldCharType="separate"/>
      </w:r>
      <w:r>
        <w:rPr>
          <w:noProof/>
        </w:rPr>
        <w:t>203</w:t>
      </w:r>
      <w:r>
        <w:rPr>
          <w:noProof/>
        </w:rPr>
        <w:fldChar w:fldCharType="end"/>
      </w:r>
    </w:p>
    <w:p w14:paraId="59C0AACF" w14:textId="58B20630"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3.6.2 Улично-дорожная сеть</w:t>
      </w:r>
      <w:r>
        <w:rPr>
          <w:noProof/>
        </w:rPr>
        <w:tab/>
      </w:r>
      <w:r>
        <w:rPr>
          <w:noProof/>
        </w:rPr>
        <w:fldChar w:fldCharType="begin"/>
      </w:r>
      <w:r>
        <w:rPr>
          <w:noProof/>
        </w:rPr>
        <w:instrText xml:space="preserve"> PAGEREF _Toc175047533 \h </w:instrText>
      </w:r>
      <w:r>
        <w:rPr>
          <w:noProof/>
        </w:rPr>
      </w:r>
      <w:r>
        <w:rPr>
          <w:noProof/>
        </w:rPr>
        <w:fldChar w:fldCharType="separate"/>
      </w:r>
      <w:r>
        <w:rPr>
          <w:noProof/>
        </w:rPr>
        <w:t>204</w:t>
      </w:r>
      <w:r>
        <w:rPr>
          <w:noProof/>
        </w:rPr>
        <w:fldChar w:fldCharType="end"/>
      </w:r>
    </w:p>
    <w:p w14:paraId="4F65A3BC" w14:textId="7D6B47D4"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3.6.3 Объекты транспортной инфраструктуры</w:t>
      </w:r>
      <w:r>
        <w:rPr>
          <w:noProof/>
        </w:rPr>
        <w:tab/>
      </w:r>
      <w:r>
        <w:rPr>
          <w:noProof/>
        </w:rPr>
        <w:fldChar w:fldCharType="begin"/>
      </w:r>
      <w:r>
        <w:rPr>
          <w:noProof/>
        </w:rPr>
        <w:instrText xml:space="preserve"> PAGEREF _Toc175047534 \h </w:instrText>
      </w:r>
      <w:r>
        <w:rPr>
          <w:noProof/>
        </w:rPr>
      </w:r>
      <w:r>
        <w:rPr>
          <w:noProof/>
        </w:rPr>
        <w:fldChar w:fldCharType="separate"/>
      </w:r>
      <w:r>
        <w:rPr>
          <w:noProof/>
        </w:rPr>
        <w:t>205</w:t>
      </w:r>
      <w:r>
        <w:rPr>
          <w:noProof/>
        </w:rPr>
        <w:fldChar w:fldCharType="end"/>
      </w:r>
    </w:p>
    <w:p w14:paraId="094749A7" w14:textId="6B24DB76"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3.6.4 Мероприятия для маломобильных групп населения</w:t>
      </w:r>
      <w:r>
        <w:rPr>
          <w:noProof/>
        </w:rPr>
        <w:tab/>
      </w:r>
      <w:r>
        <w:rPr>
          <w:noProof/>
        </w:rPr>
        <w:fldChar w:fldCharType="begin"/>
      </w:r>
      <w:r>
        <w:rPr>
          <w:noProof/>
        </w:rPr>
        <w:instrText xml:space="preserve"> PAGEREF _Toc175047535 \h </w:instrText>
      </w:r>
      <w:r>
        <w:rPr>
          <w:noProof/>
        </w:rPr>
      </w:r>
      <w:r>
        <w:rPr>
          <w:noProof/>
        </w:rPr>
        <w:fldChar w:fldCharType="separate"/>
      </w:r>
      <w:r>
        <w:rPr>
          <w:noProof/>
        </w:rPr>
        <w:t>206</w:t>
      </w:r>
      <w:r>
        <w:rPr>
          <w:noProof/>
        </w:rPr>
        <w:fldChar w:fldCharType="end"/>
      </w:r>
    </w:p>
    <w:p w14:paraId="0EE143CB" w14:textId="10ADDB9A"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3.7 Инженерная подготовка территории</w:t>
      </w:r>
      <w:r>
        <w:rPr>
          <w:noProof/>
        </w:rPr>
        <w:tab/>
      </w:r>
      <w:r>
        <w:rPr>
          <w:noProof/>
        </w:rPr>
        <w:fldChar w:fldCharType="begin"/>
      </w:r>
      <w:r>
        <w:rPr>
          <w:noProof/>
        </w:rPr>
        <w:instrText xml:space="preserve"> PAGEREF _Toc175047536 \h </w:instrText>
      </w:r>
      <w:r>
        <w:rPr>
          <w:noProof/>
        </w:rPr>
      </w:r>
      <w:r>
        <w:rPr>
          <w:noProof/>
        </w:rPr>
        <w:fldChar w:fldCharType="separate"/>
      </w:r>
      <w:r>
        <w:rPr>
          <w:noProof/>
        </w:rPr>
        <w:t>208</w:t>
      </w:r>
      <w:r>
        <w:rPr>
          <w:noProof/>
        </w:rPr>
        <w:fldChar w:fldCharType="end"/>
      </w:r>
    </w:p>
    <w:p w14:paraId="72F27818" w14:textId="7499D813"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3.8 Развитие инженерной инфраструктуры</w:t>
      </w:r>
      <w:r>
        <w:rPr>
          <w:noProof/>
        </w:rPr>
        <w:tab/>
      </w:r>
      <w:r>
        <w:rPr>
          <w:noProof/>
        </w:rPr>
        <w:fldChar w:fldCharType="begin"/>
      </w:r>
      <w:r>
        <w:rPr>
          <w:noProof/>
        </w:rPr>
        <w:instrText xml:space="preserve"> PAGEREF _Toc175047537 \h </w:instrText>
      </w:r>
      <w:r>
        <w:rPr>
          <w:noProof/>
        </w:rPr>
      </w:r>
      <w:r>
        <w:rPr>
          <w:noProof/>
        </w:rPr>
        <w:fldChar w:fldCharType="separate"/>
      </w:r>
      <w:r>
        <w:rPr>
          <w:noProof/>
        </w:rPr>
        <w:t>217</w:t>
      </w:r>
      <w:r>
        <w:rPr>
          <w:noProof/>
        </w:rPr>
        <w:fldChar w:fldCharType="end"/>
      </w:r>
    </w:p>
    <w:p w14:paraId="5AF61725" w14:textId="4282023D"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3.8.1 Водоснабжение</w:t>
      </w:r>
      <w:r>
        <w:rPr>
          <w:noProof/>
        </w:rPr>
        <w:tab/>
      </w:r>
      <w:r>
        <w:rPr>
          <w:noProof/>
        </w:rPr>
        <w:fldChar w:fldCharType="begin"/>
      </w:r>
      <w:r>
        <w:rPr>
          <w:noProof/>
        </w:rPr>
        <w:instrText xml:space="preserve"> PAGEREF _Toc175047538 \h </w:instrText>
      </w:r>
      <w:r>
        <w:rPr>
          <w:noProof/>
        </w:rPr>
      </w:r>
      <w:r>
        <w:rPr>
          <w:noProof/>
        </w:rPr>
        <w:fldChar w:fldCharType="separate"/>
      </w:r>
      <w:r>
        <w:rPr>
          <w:noProof/>
        </w:rPr>
        <w:t>217</w:t>
      </w:r>
      <w:r>
        <w:rPr>
          <w:noProof/>
        </w:rPr>
        <w:fldChar w:fldCharType="end"/>
      </w:r>
    </w:p>
    <w:p w14:paraId="2DE2CBF8" w14:textId="0DF8E1F8"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3.8.2 Водоотведение</w:t>
      </w:r>
      <w:r>
        <w:rPr>
          <w:noProof/>
        </w:rPr>
        <w:tab/>
      </w:r>
      <w:r>
        <w:rPr>
          <w:noProof/>
        </w:rPr>
        <w:fldChar w:fldCharType="begin"/>
      </w:r>
      <w:r>
        <w:rPr>
          <w:noProof/>
        </w:rPr>
        <w:instrText xml:space="preserve"> PAGEREF _Toc175047539 \h </w:instrText>
      </w:r>
      <w:r>
        <w:rPr>
          <w:noProof/>
        </w:rPr>
      </w:r>
      <w:r>
        <w:rPr>
          <w:noProof/>
        </w:rPr>
        <w:fldChar w:fldCharType="separate"/>
      </w:r>
      <w:r>
        <w:rPr>
          <w:noProof/>
        </w:rPr>
        <w:t>221</w:t>
      </w:r>
      <w:r>
        <w:rPr>
          <w:noProof/>
        </w:rPr>
        <w:fldChar w:fldCharType="end"/>
      </w:r>
    </w:p>
    <w:p w14:paraId="70B7C7A7" w14:textId="1193AFF2"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3.8.3 Теплоснабжение</w:t>
      </w:r>
      <w:r>
        <w:rPr>
          <w:noProof/>
        </w:rPr>
        <w:tab/>
      </w:r>
      <w:r>
        <w:rPr>
          <w:noProof/>
        </w:rPr>
        <w:fldChar w:fldCharType="begin"/>
      </w:r>
      <w:r>
        <w:rPr>
          <w:noProof/>
        </w:rPr>
        <w:instrText xml:space="preserve"> PAGEREF _Toc175047540 \h </w:instrText>
      </w:r>
      <w:r>
        <w:rPr>
          <w:noProof/>
        </w:rPr>
      </w:r>
      <w:r>
        <w:rPr>
          <w:noProof/>
        </w:rPr>
        <w:fldChar w:fldCharType="separate"/>
      </w:r>
      <w:r>
        <w:rPr>
          <w:noProof/>
        </w:rPr>
        <w:t>223</w:t>
      </w:r>
      <w:r>
        <w:rPr>
          <w:noProof/>
        </w:rPr>
        <w:fldChar w:fldCharType="end"/>
      </w:r>
    </w:p>
    <w:p w14:paraId="55733459" w14:textId="20398273"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3.8.4 Электроснабжение</w:t>
      </w:r>
      <w:r>
        <w:rPr>
          <w:noProof/>
        </w:rPr>
        <w:tab/>
      </w:r>
      <w:r>
        <w:rPr>
          <w:noProof/>
        </w:rPr>
        <w:fldChar w:fldCharType="begin"/>
      </w:r>
      <w:r>
        <w:rPr>
          <w:noProof/>
        </w:rPr>
        <w:instrText xml:space="preserve"> PAGEREF _Toc175047541 \h </w:instrText>
      </w:r>
      <w:r>
        <w:rPr>
          <w:noProof/>
        </w:rPr>
      </w:r>
      <w:r>
        <w:rPr>
          <w:noProof/>
        </w:rPr>
        <w:fldChar w:fldCharType="separate"/>
      </w:r>
      <w:r>
        <w:rPr>
          <w:noProof/>
        </w:rPr>
        <w:t>224</w:t>
      </w:r>
      <w:r>
        <w:rPr>
          <w:noProof/>
        </w:rPr>
        <w:fldChar w:fldCharType="end"/>
      </w:r>
    </w:p>
    <w:p w14:paraId="3FAC1CB7" w14:textId="0BA1BE2E"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3.8.5 Газоснабжение</w:t>
      </w:r>
      <w:r>
        <w:rPr>
          <w:noProof/>
        </w:rPr>
        <w:tab/>
      </w:r>
      <w:r>
        <w:rPr>
          <w:noProof/>
        </w:rPr>
        <w:fldChar w:fldCharType="begin"/>
      </w:r>
      <w:r>
        <w:rPr>
          <w:noProof/>
        </w:rPr>
        <w:instrText xml:space="preserve"> PAGEREF _Toc175047542 \h </w:instrText>
      </w:r>
      <w:r>
        <w:rPr>
          <w:noProof/>
        </w:rPr>
      </w:r>
      <w:r>
        <w:rPr>
          <w:noProof/>
        </w:rPr>
        <w:fldChar w:fldCharType="separate"/>
      </w:r>
      <w:r>
        <w:rPr>
          <w:noProof/>
        </w:rPr>
        <w:t>226</w:t>
      </w:r>
      <w:r>
        <w:rPr>
          <w:noProof/>
        </w:rPr>
        <w:fldChar w:fldCharType="end"/>
      </w:r>
    </w:p>
    <w:p w14:paraId="48D65EEA" w14:textId="27BF24DB"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3.8.6 Система обращения с твердыми коммунальными отходами (ТКО)</w:t>
      </w:r>
      <w:r>
        <w:rPr>
          <w:noProof/>
        </w:rPr>
        <w:tab/>
      </w:r>
      <w:r>
        <w:rPr>
          <w:noProof/>
        </w:rPr>
        <w:fldChar w:fldCharType="begin"/>
      </w:r>
      <w:r>
        <w:rPr>
          <w:noProof/>
        </w:rPr>
        <w:instrText xml:space="preserve"> PAGEREF _Toc175047543 \h </w:instrText>
      </w:r>
      <w:r>
        <w:rPr>
          <w:noProof/>
        </w:rPr>
      </w:r>
      <w:r>
        <w:rPr>
          <w:noProof/>
        </w:rPr>
        <w:fldChar w:fldCharType="separate"/>
      </w:r>
      <w:r>
        <w:rPr>
          <w:noProof/>
        </w:rPr>
        <w:t>227</w:t>
      </w:r>
      <w:r>
        <w:rPr>
          <w:noProof/>
        </w:rPr>
        <w:fldChar w:fldCharType="end"/>
      </w:r>
    </w:p>
    <w:p w14:paraId="630406F4" w14:textId="39E67263"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3.8.7 Информационно-телекоммуникационная инфраструктура</w:t>
      </w:r>
      <w:r>
        <w:rPr>
          <w:noProof/>
        </w:rPr>
        <w:tab/>
      </w:r>
      <w:r>
        <w:rPr>
          <w:noProof/>
        </w:rPr>
        <w:fldChar w:fldCharType="begin"/>
      </w:r>
      <w:r>
        <w:rPr>
          <w:noProof/>
        </w:rPr>
        <w:instrText xml:space="preserve"> PAGEREF _Toc175047544 \h </w:instrText>
      </w:r>
      <w:r>
        <w:rPr>
          <w:noProof/>
        </w:rPr>
      </w:r>
      <w:r>
        <w:rPr>
          <w:noProof/>
        </w:rPr>
        <w:fldChar w:fldCharType="separate"/>
      </w:r>
      <w:r>
        <w:rPr>
          <w:noProof/>
        </w:rPr>
        <w:t>229</w:t>
      </w:r>
      <w:r>
        <w:rPr>
          <w:noProof/>
        </w:rPr>
        <w:fldChar w:fldCharType="end"/>
      </w:r>
    </w:p>
    <w:p w14:paraId="2C8BB794" w14:textId="220ECC14"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t>3.9 Градостроительные ограничения и особые условия использования территории</w:t>
      </w:r>
      <w:r>
        <w:rPr>
          <w:noProof/>
        </w:rPr>
        <w:tab/>
      </w:r>
      <w:r>
        <w:rPr>
          <w:noProof/>
        </w:rPr>
        <w:fldChar w:fldCharType="begin"/>
      </w:r>
      <w:r>
        <w:rPr>
          <w:noProof/>
        </w:rPr>
        <w:instrText xml:space="preserve"> PAGEREF _Toc175047545 \h </w:instrText>
      </w:r>
      <w:r>
        <w:rPr>
          <w:noProof/>
        </w:rPr>
      </w:r>
      <w:r>
        <w:rPr>
          <w:noProof/>
        </w:rPr>
        <w:fldChar w:fldCharType="separate"/>
      </w:r>
      <w:r>
        <w:rPr>
          <w:noProof/>
        </w:rPr>
        <w:t>229</w:t>
      </w:r>
      <w:r>
        <w:rPr>
          <w:noProof/>
        </w:rPr>
        <w:fldChar w:fldCharType="end"/>
      </w:r>
    </w:p>
    <w:p w14:paraId="070E62B0" w14:textId="4492E15B"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b/>
          <w:noProof/>
        </w:rPr>
        <w:lastRenderedPageBreak/>
        <w:t>3.10 Охрана окружающей среды. Мероприятия по снижению отрицательного воздействия на окружающую среду</w:t>
      </w:r>
      <w:r>
        <w:rPr>
          <w:noProof/>
        </w:rPr>
        <w:tab/>
      </w:r>
      <w:r>
        <w:rPr>
          <w:noProof/>
        </w:rPr>
        <w:fldChar w:fldCharType="begin"/>
      </w:r>
      <w:r>
        <w:rPr>
          <w:noProof/>
        </w:rPr>
        <w:instrText xml:space="preserve"> PAGEREF _Toc175047546 \h </w:instrText>
      </w:r>
      <w:r>
        <w:rPr>
          <w:noProof/>
        </w:rPr>
      </w:r>
      <w:r>
        <w:rPr>
          <w:noProof/>
        </w:rPr>
        <w:fldChar w:fldCharType="separate"/>
      </w:r>
      <w:r>
        <w:rPr>
          <w:noProof/>
        </w:rPr>
        <w:t>231</w:t>
      </w:r>
      <w:r>
        <w:rPr>
          <w:noProof/>
        </w:rPr>
        <w:fldChar w:fldCharType="end"/>
      </w:r>
    </w:p>
    <w:p w14:paraId="4DECBD13" w14:textId="5ECC93E7"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3.10.1 Мероприятия по охране атмосферного воздуха</w:t>
      </w:r>
      <w:r>
        <w:rPr>
          <w:noProof/>
        </w:rPr>
        <w:tab/>
      </w:r>
      <w:r>
        <w:rPr>
          <w:noProof/>
        </w:rPr>
        <w:fldChar w:fldCharType="begin"/>
      </w:r>
      <w:r>
        <w:rPr>
          <w:noProof/>
        </w:rPr>
        <w:instrText xml:space="preserve"> PAGEREF _Toc175047547 \h </w:instrText>
      </w:r>
      <w:r>
        <w:rPr>
          <w:noProof/>
        </w:rPr>
      </w:r>
      <w:r>
        <w:rPr>
          <w:noProof/>
        </w:rPr>
        <w:fldChar w:fldCharType="separate"/>
      </w:r>
      <w:r>
        <w:rPr>
          <w:noProof/>
        </w:rPr>
        <w:t>232</w:t>
      </w:r>
      <w:r>
        <w:rPr>
          <w:noProof/>
        </w:rPr>
        <w:fldChar w:fldCharType="end"/>
      </w:r>
    </w:p>
    <w:p w14:paraId="0E1E5227" w14:textId="4C2F9958"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3.10.2 Мероприятия по охране водной среды</w:t>
      </w:r>
      <w:r>
        <w:rPr>
          <w:noProof/>
        </w:rPr>
        <w:tab/>
      </w:r>
      <w:r>
        <w:rPr>
          <w:noProof/>
        </w:rPr>
        <w:fldChar w:fldCharType="begin"/>
      </w:r>
      <w:r>
        <w:rPr>
          <w:noProof/>
        </w:rPr>
        <w:instrText xml:space="preserve"> PAGEREF _Toc175047548 \h </w:instrText>
      </w:r>
      <w:r>
        <w:rPr>
          <w:noProof/>
        </w:rPr>
      </w:r>
      <w:r>
        <w:rPr>
          <w:noProof/>
        </w:rPr>
        <w:fldChar w:fldCharType="separate"/>
      </w:r>
      <w:r>
        <w:rPr>
          <w:noProof/>
        </w:rPr>
        <w:t>232</w:t>
      </w:r>
      <w:r>
        <w:rPr>
          <w:noProof/>
        </w:rPr>
        <w:fldChar w:fldCharType="end"/>
      </w:r>
    </w:p>
    <w:p w14:paraId="3C426A40" w14:textId="19940011" w:rsidR="00774E84" w:rsidRDefault="00774E84">
      <w:pPr>
        <w:pStyle w:val="33"/>
        <w:tabs>
          <w:tab w:val="right" w:leader="dot" w:pos="9345"/>
        </w:tabs>
        <w:rPr>
          <w:rFonts w:asciiTheme="minorHAnsi" w:hAnsiTheme="minorHAnsi" w:cstheme="minorBidi"/>
          <w:noProof/>
          <w:color w:val="auto"/>
          <w:kern w:val="2"/>
          <w:sz w:val="22"/>
          <w:szCs w:val="22"/>
          <w14:ligatures w14:val="standardContextual"/>
        </w:rPr>
      </w:pPr>
      <w:r w:rsidRPr="00ED7243">
        <w:rPr>
          <w:rFonts w:cs="Arial"/>
          <w:noProof/>
        </w:rPr>
        <w:t>3.10.3 Мероприятия по охране почв и растительного покрова</w:t>
      </w:r>
      <w:r>
        <w:rPr>
          <w:noProof/>
        </w:rPr>
        <w:tab/>
      </w:r>
      <w:r>
        <w:rPr>
          <w:noProof/>
        </w:rPr>
        <w:fldChar w:fldCharType="begin"/>
      </w:r>
      <w:r>
        <w:rPr>
          <w:noProof/>
        </w:rPr>
        <w:instrText xml:space="preserve"> PAGEREF _Toc175047549 \h </w:instrText>
      </w:r>
      <w:r>
        <w:rPr>
          <w:noProof/>
        </w:rPr>
      </w:r>
      <w:r>
        <w:rPr>
          <w:noProof/>
        </w:rPr>
        <w:fldChar w:fldCharType="separate"/>
      </w:r>
      <w:r>
        <w:rPr>
          <w:noProof/>
        </w:rPr>
        <w:t>234</w:t>
      </w:r>
      <w:r>
        <w:rPr>
          <w:noProof/>
        </w:rPr>
        <w:fldChar w:fldCharType="end"/>
      </w:r>
    </w:p>
    <w:p w14:paraId="5AF2E90C" w14:textId="6FE60521"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4. ПЕРЕЧЕНЬ И ХАРАКТЕРИСТИКА ОСНОВНЫХ ФАКТОРОВ РИСКА ВОЗНИКНОВЕНИЯ ЧРЕЗВЫЧАЙНЫХ СИТУАЦИЙ ПРИРОДНОГО И ТЕХНОГЕННОГО ХАРАКТЕРА</w:t>
      </w:r>
      <w:r>
        <w:rPr>
          <w:noProof/>
        </w:rPr>
        <w:tab/>
      </w:r>
      <w:r>
        <w:rPr>
          <w:noProof/>
        </w:rPr>
        <w:fldChar w:fldCharType="begin"/>
      </w:r>
      <w:r>
        <w:rPr>
          <w:noProof/>
        </w:rPr>
        <w:instrText xml:space="preserve"> PAGEREF _Toc175047550 \h </w:instrText>
      </w:r>
      <w:r>
        <w:rPr>
          <w:noProof/>
        </w:rPr>
      </w:r>
      <w:r>
        <w:rPr>
          <w:noProof/>
        </w:rPr>
        <w:fldChar w:fldCharType="separate"/>
      </w:r>
      <w:r>
        <w:rPr>
          <w:noProof/>
        </w:rPr>
        <w:t>236</w:t>
      </w:r>
      <w:r>
        <w:rPr>
          <w:noProof/>
        </w:rPr>
        <w:fldChar w:fldCharType="end"/>
      </w:r>
    </w:p>
    <w:p w14:paraId="33E35C5C" w14:textId="30A385E9"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4.1 Перечень источников чрезвычайных ситуаций природного характера</w:t>
      </w:r>
      <w:r>
        <w:rPr>
          <w:noProof/>
        </w:rPr>
        <w:tab/>
      </w:r>
      <w:r>
        <w:rPr>
          <w:noProof/>
        </w:rPr>
        <w:fldChar w:fldCharType="begin"/>
      </w:r>
      <w:r>
        <w:rPr>
          <w:noProof/>
        </w:rPr>
        <w:instrText xml:space="preserve"> PAGEREF _Toc175047551 \h </w:instrText>
      </w:r>
      <w:r>
        <w:rPr>
          <w:noProof/>
        </w:rPr>
      </w:r>
      <w:r>
        <w:rPr>
          <w:noProof/>
        </w:rPr>
        <w:fldChar w:fldCharType="separate"/>
      </w:r>
      <w:r>
        <w:rPr>
          <w:noProof/>
        </w:rPr>
        <w:t>236</w:t>
      </w:r>
      <w:r>
        <w:rPr>
          <w:noProof/>
        </w:rPr>
        <w:fldChar w:fldCharType="end"/>
      </w:r>
    </w:p>
    <w:p w14:paraId="345AF796" w14:textId="040382DD"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4.2 Перечень источников чрезвычайных ситуаций техногенного характера</w:t>
      </w:r>
      <w:r>
        <w:rPr>
          <w:noProof/>
        </w:rPr>
        <w:tab/>
      </w:r>
      <w:r>
        <w:rPr>
          <w:noProof/>
        </w:rPr>
        <w:fldChar w:fldCharType="begin"/>
      </w:r>
      <w:r>
        <w:rPr>
          <w:noProof/>
        </w:rPr>
        <w:instrText xml:space="preserve"> PAGEREF _Toc175047552 \h </w:instrText>
      </w:r>
      <w:r>
        <w:rPr>
          <w:noProof/>
        </w:rPr>
      </w:r>
      <w:r>
        <w:rPr>
          <w:noProof/>
        </w:rPr>
        <w:fldChar w:fldCharType="separate"/>
      </w:r>
      <w:r>
        <w:rPr>
          <w:noProof/>
        </w:rPr>
        <w:t>241</w:t>
      </w:r>
      <w:r>
        <w:rPr>
          <w:noProof/>
        </w:rPr>
        <w:fldChar w:fldCharType="end"/>
      </w:r>
    </w:p>
    <w:p w14:paraId="20D8F7E2" w14:textId="2A2A5D10"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4.3 Перечень возможных источников чрезвычайных ситуаций биолого-социального характера</w:t>
      </w:r>
      <w:r>
        <w:rPr>
          <w:noProof/>
        </w:rPr>
        <w:tab/>
      </w:r>
      <w:r>
        <w:rPr>
          <w:noProof/>
        </w:rPr>
        <w:fldChar w:fldCharType="begin"/>
      </w:r>
      <w:r>
        <w:rPr>
          <w:noProof/>
        </w:rPr>
        <w:instrText xml:space="preserve"> PAGEREF _Toc175047553 \h </w:instrText>
      </w:r>
      <w:r>
        <w:rPr>
          <w:noProof/>
        </w:rPr>
      </w:r>
      <w:r>
        <w:rPr>
          <w:noProof/>
        </w:rPr>
        <w:fldChar w:fldCharType="separate"/>
      </w:r>
      <w:r>
        <w:rPr>
          <w:noProof/>
        </w:rPr>
        <w:t>249</w:t>
      </w:r>
      <w:r>
        <w:rPr>
          <w:noProof/>
        </w:rPr>
        <w:fldChar w:fldCharType="end"/>
      </w:r>
    </w:p>
    <w:p w14:paraId="3EAA4A08" w14:textId="444DCF52"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4.4 Мероприятия по смягчению и предотвращению чрезвычайных ситуаций на территории Новоалександровского муниципального округа</w:t>
      </w:r>
      <w:r>
        <w:rPr>
          <w:noProof/>
        </w:rPr>
        <w:tab/>
      </w:r>
      <w:r>
        <w:rPr>
          <w:noProof/>
        </w:rPr>
        <w:fldChar w:fldCharType="begin"/>
      </w:r>
      <w:r>
        <w:rPr>
          <w:noProof/>
        </w:rPr>
        <w:instrText xml:space="preserve"> PAGEREF _Toc175047554 \h </w:instrText>
      </w:r>
      <w:r>
        <w:rPr>
          <w:noProof/>
        </w:rPr>
      </w:r>
      <w:r>
        <w:rPr>
          <w:noProof/>
        </w:rPr>
        <w:fldChar w:fldCharType="separate"/>
      </w:r>
      <w:r>
        <w:rPr>
          <w:noProof/>
        </w:rPr>
        <w:t>251</w:t>
      </w:r>
      <w:r>
        <w:rPr>
          <w:noProof/>
        </w:rPr>
        <w:fldChar w:fldCharType="end"/>
      </w:r>
    </w:p>
    <w:p w14:paraId="25E6DFD6" w14:textId="10248102"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5. УТВЕРЖДЕННЫЕ ДОКУМЕНТАМИ ТЕРРИТОРИАЛЬНОГО ПЛАНИРОВАНИЯ РОССИЙСКОЙ ФЕДЕРАЦИИ, ДОКУМЕНТАМИ ТЕРРИТОРИАЛЬНОГО ПЛАНИРОВАНИЯ СТАВРОПОЛЬСКОГО КРАЯ СВЕДЕНИЯ О ВИДАХ, НАЗНАЧЕНИИ И НАИМЕНОВАНИЯХ, ПЛАНИРУЕМЫХ ДЛЯ РАЗМЕЩЕНИЯ НА ТЕРРИТОРИИ НОВОАЛЕКСАНДРОВСКОГО МУНИЦИПАЛЬНОГО ОКРУГА ОБЪЕКТОВ ФЕДЕРАЛЬНОГО ЗНАЧЕНИЯ, ОБЪЕКТОВ РЕГИОНАЛЬНОГО ЗНАЧЕНИЯ, ИХ ОСНОВНЫЕ ХАРАКТЕРИСТИКИ</w:t>
      </w:r>
      <w:r>
        <w:rPr>
          <w:noProof/>
        </w:rPr>
        <w:tab/>
      </w:r>
      <w:r>
        <w:rPr>
          <w:noProof/>
        </w:rPr>
        <w:fldChar w:fldCharType="begin"/>
      </w:r>
      <w:r>
        <w:rPr>
          <w:noProof/>
        </w:rPr>
        <w:instrText xml:space="preserve"> PAGEREF _Toc175047555 \h </w:instrText>
      </w:r>
      <w:r>
        <w:rPr>
          <w:noProof/>
        </w:rPr>
      </w:r>
      <w:r>
        <w:rPr>
          <w:noProof/>
        </w:rPr>
        <w:fldChar w:fldCharType="separate"/>
      </w:r>
      <w:r>
        <w:rPr>
          <w:noProof/>
        </w:rPr>
        <w:t>256</w:t>
      </w:r>
      <w:r>
        <w:rPr>
          <w:noProof/>
        </w:rPr>
        <w:fldChar w:fldCharType="end"/>
      </w:r>
    </w:p>
    <w:p w14:paraId="2525E0CC" w14:textId="65E73E1F"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5.1 Объекты федерального значения</w:t>
      </w:r>
      <w:r>
        <w:rPr>
          <w:noProof/>
        </w:rPr>
        <w:tab/>
      </w:r>
      <w:r>
        <w:rPr>
          <w:noProof/>
        </w:rPr>
        <w:fldChar w:fldCharType="begin"/>
      </w:r>
      <w:r>
        <w:rPr>
          <w:noProof/>
        </w:rPr>
        <w:instrText xml:space="preserve"> PAGEREF _Toc175047556 \h </w:instrText>
      </w:r>
      <w:r>
        <w:rPr>
          <w:noProof/>
        </w:rPr>
      </w:r>
      <w:r>
        <w:rPr>
          <w:noProof/>
        </w:rPr>
        <w:fldChar w:fldCharType="separate"/>
      </w:r>
      <w:r>
        <w:rPr>
          <w:noProof/>
        </w:rPr>
        <w:t>256</w:t>
      </w:r>
      <w:r>
        <w:rPr>
          <w:noProof/>
        </w:rPr>
        <w:fldChar w:fldCharType="end"/>
      </w:r>
    </w:p>
    <w:p w14:paraId="392DB399" w14:textId="60128882" w:rsidR="00774E84" w:rsidRDefault="00774E84">
      <w:pPr>
        <w:pStyle w:val="27"/>
        <w:tabs>
          <w:tab w:val="right" w:leader="dot" w:pos="9345"/>
        </w:tabs>
        <w:rPr>
          <w:rFonts w:asciiTheme="minorHAnsi" w:eastAsiaTheme="minorEastAsia" w:hAnsiTheme="minorHAnsi" w:cstheme="minorBidi"/>
          <w:noProof/>
          <w:color w:val="auto"/>
          <w:kern w:val="2"/>
          <w:sz w:val="22"/>
          <w:szCs w:val="22"/>
          <w14:ligatures w14:val="standardContextual"/>
        </w:rPr>
      </w:pPr>
      <w:r w:rsidRPr="00ED7243">
        <w:rPr>
          <w:rFonts w:cs="Arial"/>
          <w:noProof/>
        </w:rPr>
        <w:t>5.2 Объекты регионального значения</w:t>
      </w:r>
      <w:r>
        <w:rPr>
          <w:noProof/>
        </w:rPr>
        <w:tab/>
      </w:r>
      <w:r>
        <w:rPr>
          <w:noProof/>
        </w:rPr>
        <w:fldChar w:fldCharType="begin"/>
      </w:r>
      <w:r>
        <w:rPr>
          <w:noProof/>
        </w:rPr>
        <w:instrText xml:space="preserve"> PAGEREF _Toc175047557 \h </w:instrText>
      </w:r>
      <w:r>
        <w:rPr>
          <w:noProof/>
        </w:rPr>
      </w:r>
      <w:r>
        <w:rPr>
          <w:noProof/>
        </w:rPr>
        <w:fldChar w:fldCharType="separate"/>
      </w:r>
      <w:r>
        <w:rPr>
          <w:noProof/>
        </w:rPr>
        <w:t>256</w:t>
      </w:r>
      <w:r>
        <w:rPr>
          <w:noProof/>
        </w:rPr>
        <w:fldChar w:fldCharType="end"/>
      </w:r>
    </w:p>
    <w:p w14:paraId="294FC4FB" w14:textId="6AC3B729"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6. ПЕРЕЧЕНЬ ИНВЕСТИЦИОННЫХ ПРОЕКТОВ И ПЛОЩАДОК</w:t>
      </w:r>
      <w:r>
        <w:rPr>
          <w:noProof/>
        </w:rPr>
        <w:tab/>
      </w:r>
      <w:r>
        <w:rPr>
          <w:noProof/>
        </w:rPr>
        <w:fldChar w:fldCharType="begin"/>
      </w:r>
      <w:r>
        <w:rPr>
          <w:noProof/>
        </w:rPr>
        <w:instrText xml:space="preserve"> PAGEREF _Toc175047558 \h </w:instrText>
      </w:r>
      <w:r>
        <w:rPr>
          <w:noProof/>
        </w:rPr>
      </w:r>
      <w:r>
        <w:rPr>
          <w:noProof/>
        </w:rPr>
        <w:fldChar w:fldCharType="separate"/>
      </w:r>
      <w:r>
        <w:rPr>
          <w:noProof/>
        </w:rPr>
        <w:t>262</w:t>
      </w:r>
      <w:r>
        <w:rPr>
          <w:noProof/>
        </w:rPr>
        <w:fldChar w:fldCharType="end"/>
      </w:r>
    </w:p>
    <w:p w14:paraId="7444A733" w14:textId="062C8734"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7. ПЕРЕЧЕНЬ ЗЕМЕЛЬНЫХ УЧАСТКОВ, ВКЛЮЧАЕМЫХ (ИСКЛЮЧАЕМЫХ) В (ИЗ) ГРАНИЦЫ НАСЕЛЕННЫХ ПУНКТОВ НОВОАЛЕКСАНДРОВСКОГО МУНИЦИПАЛЬНОГО ОКРУГА</w:t>
      </w:r>
      <w:r>
        <w:rPr>
          <w:noProof/>
        </w:rPr>
        <w:tab/>
      </w:r>
      <w:r>
        <w:rPr>
          <w:noProof/>
        </w:rPr>
        <w:fldChar w:fldCharType="begin"/>
      </w:r>
      <w:r>
        <w:rPr>
          <w:noProof/>
        </w:rPr>
        <w:instrText xml:space="preserve"> PAGEREF _Toc175047559 \h </w:instrText>
      </w:r>
      <w:r>
        <w:rPr>
          <w:noProof/>
        </w:rPr>
      </w:r>
      <w:r>
        <w:rPr>
          <w:noProof/>
        </w:rPr>
        <w:fldChar w:fldCharType="separate"/>
      </w:r>
      <w:r>
        <w:rPr>
          <w:noProof/>
        </w:rPr>
        <w:t>264</w:t>
      </w:r>
      <w:r>
        <w:rPr>
          <w:noProof/>
        </w:rPr>
        <w:fldChar w:fldCharType="end"/>
      </w:r>
    </w:p>
    <w:p w14:paraId="08CF3D73" w14:textId="20EBD82F"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8. ТЕХНИКО-ЭКОНОМИЧЕСКИЕ ПОКАЗАТЕЛИ ГЕНЕРАЛЬНОГО ПЛАНА НОВОАЛЕКСАНДРОВСКОГО МУНИЦИПАЛЬНОГО ОКРУГА</w:t>
      </w:r>
      <w:r>
        <w:rPr>
          <w:noProof/>
        </w:rPr>
        <w:tab/>
      </w:r>
      <w:r>
        <w:rPr>
          <w:noProof/>
        </w:rPr>
        <w:fldChar w:fldCharType="begin"/>
      </w:r>
      <w:r>
        <w:rPr>
          <w:noProof/>
        </w:rPr>
        <w:instrText xml:space="preserve"> PAGEREF _Toc175047560 \h </w:instrText>
      </w:r>
      <w:r>
        <w:rPr>
          <w:noProof/>
        </w:rPr>
      </w:r>
      <w:r>
        <w:rPr>
          <w:noProof/>
        </w:rPr>
        <w:fldChar w:fldCharType="separate"/>
      </w:r>
      <w:r>
        <w:rPr>
          <w:noProof/>
        </w:rPr>
        <w:t>267</w:t>
      </w:r>
      <w:r>
        <w:rPr>
          <w:noProof/>
        </w:rPr>
        <w:fldChar w:fldCharType="end"/>
      </w:r>
    </w:p>
    <w:p w14:paraId="11752A3D" w14:textId="3A22AB60"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1 – НАСЕЛЕННЫЕ ПУНКТЫ В СОСТАВЕ НОВОАЛЕКСАНДРОВСКОГО МУНИЦИПАЛЬНОГО ОКРУГА СТАВРОПОЛЬСКОГО КРАЯ</w:t>
      </w:r>
      <w:r>
        <w:rPr>
          <w:noProof/>
        </w:rPr>
        <w:tab/>
      </w:r>
      <w:r>
        <w:rPr>
          <w:noProof/>
        </w:rPr>
        <w:fldChar w:fldCharType="begin"/>
      </w:r>
      <w:r>
        <w:rPr>
          <w:noProof/>
        </w:rPr>
        <w:instrText xml:space="preserve"> PAGEREF _Toc175047561 \h </w:instrText>
      </w:r>
      <w:r>
        <w:rPr>
          <w:noProof/>
        </w:rPr>
      </w:r>
      <w:r>
        <w:rPr>
          <w:noProof/>
        </w:rPr>
        <w:fldChar w:fldCharType="separate"/>
      </w:r>
      <w:r>
        <w:rPr>
          <w:noProof/>
        </w:rPr>
        <w:t>286</w:t>
      </w:r>
      <w:r>
        <w:rPr>
          <w:noProof/>
        </w:rPr>
        <w:fldChar w:fldCharType="end"/>
      </w:r>
    </w:p>
    <w:p w14:paraId="56E2283F" w14:textId="6203A1B5"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lastRenderedPageBreak/>
        <w:t>ПРИЛОЖЕНИЕ 2 – СПИСОК ОБЪЕКТОВ КУЛЬТУРНОГО НАСЛЕДИЯ ФЕДЕРАЛЬНОГО ЗНАЧЕНИЯ, РАСПОЛОЖЕННЫХ НА ТЕРРИТОРИИ НОВОАЛЕКСАНДРОВСКОГО МУНИЦИПАЛЬНОГО ОКРУГА СТАВРОПОЛЬСКОГО КРАЯ</w:t>
      </w:r>
      <w:r>
        <w:rPr>
          <w:noProof/>
        </w:rPr>
        <w:tab/>
      </w:r>
      <w:r>
        <w:rPr>
          <w:noProof/>
        </w:rPr>
        <w:fldChar w:fldCharType="begin"/>
      </w:r>
      <w:r>
        <w:rPr>
          <w:noProof/>
        </w:rPr>
        <w:instrText xml:space="preserve"> PAGEREF _Toc175047562 \h </w:instrText>
      </w:r>
      <w:r>
        <w:rPr>
          <w:noProof/>
        </w:rPr>
      </w:r>
      <w:r>
        <w:rPr>
          <w:noProof/>
        </w:rPr>
        <w:fldChar w:fldCharType="separate"/>
      </w:r>
      <w:r>
        <w:rPr>
          <w:noProof/>
        </w:rPr>
        <w:t>287</w:t>
      </w:r>
      <w:r>
        <w:rPr>
          <w:noProof/>
        </w:rPr>
        <w:fldChar w:fldCharType="end"/>
      </w:r>
    </w:p>
    <w:p w14:paraId="3D2EDAAB" w14:textId="6B655C48"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3 – СПИСОК ОБЪЕКТОВ КУЛЬТУРНОГО НАСЛЕДИЯ РЕГИОНАЛЬНОГО ЗНАЧЕНИЯ, РАСПОЛОЖЕННЫХ НА ТЕРРИТОРИИ НОВОАЛЕКСАНДРОВСКОГО МУНИЦИПАЛЬНОГО ОКРУГА СТАВРОПОЛЬСКОГО КРАЯ</w:t>
      </w:r>
      <w:r>
        <w:rPr>
          <w:noProof/>
        </w:rPr>
        <w:tab/>
      </w:r>
      <w:r>
        <w:rPr>
          <w:noProof/>
        </w:rPr>
        <w:fldChar w:fldCharType="begin"/>
      </w:r>
      <w:r>
        <w:rPr>
          <w:noProof/>
        </w:rPr>
        <w:instrText xml:space="preserve"> PAGEREF _Toc175047563 \h </w:instrText>
      </w:r>
      <w:r>
        <w:rPr>
          <w:noProof/>
        </w:rPr>
      </w:r>
      <w:r>
        <w:rPr>
          <w:noProof/>
        </w:rPr>
        <w:fldChar w:fldCharType="separate"/>
      </w:r>
      <w:r>
        <w:rPr>
          <w:noProof/>
        </w:rPr>
        <w:t>287</w:t>
      </w:r>
      <w:r>
        <w:rPr>
          <w:noProof/>
        </w:rPr>
        <w:fldChar w:fldCharType="end"/>
      </w:r>
    </w:p>
    <w:p w14:paraId="4987AD89" w14:textId="19E56428"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4 – СПИСОК ВЫЯВЛЕННЫХ ОБЪЕКТОВ АРХЕОЛОГИЧЕСКОГО НАСЛЕДИЯ, РАСПОЛОЖЕННЫХ НА ТЕРРИТОРИИ НОВОАЛЕКСАНДРОВСКОГО МУНИЦИПАЛЬНОГО ОКРУГА</w:t>
      </w:r>
      <w:r>
        <w:rPr>
          <w:noProof/>
        </w:rPr>
        <w:tab/>
      </w:r>
      <w:r>
        <w:rPr>
          <w:noProof/>
        </w:rPr>
        <w:fldChar w:fldCharType="begin"/>
      </w:r>
      <w:r>
        <w:rPr>
          <w:noProof/>
        </w:rPr>
        <w:instrText xml:space="preserve"> PAGEREF _Toc175047564 \h </w:instrText>
      </w:r>
      <w:r>
        <w:rPr>
          <w:noProof/>
        </w:rPr>
      </w:r>
      <w:r>
        <w:rPr>
          <w:noProof/>
        </w:rPr>
        <w:fldChar w:fldCharType="separate"/>
      </w:r>
      <w:r>
        <w:rPr>
          <w:noProof/>
        </w:rPr>
        <w:t>292</w:t>
      </w:r>
      <w:r>
        <w:rPr>
          <w:noProof/>
        </w:rPr>
        <w:fldChar w:fldCharType="end"/>
      </w:r>
    </w:p>
    <w:p w14:paraId="75192B52" w14:textId="53FBD35B"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5 – ПЕРЕЧЕНЬ ПРЕДПРИЯТИЙ, РАСПОЛОЖЕННЫХ НА ТЕРРИТОРИИ НОВОАЛЕКСАНДРОВСКОГО МУНИЦИПАЛЬНОГО ОКРУГА</w:t>
      </w:r>
      <w:r>
        <w:rPr>
          <w:noProof/>
        </w:rPr>
        <w:tab/>
      </w:r>
      <w:r>
        <w:rPr>
          <w:noProof/>
        </w:rPr>
        <w:fldChar w:fldCharType="begin"/>
      </w:r>
      <w:r>
        <w:rPr>
          <w:noProof/>
        </w:rPr>
        <w:instrText xml:space="preserve"> PAGEREF _Toc175047565 \h </w:instrText>
      </w:r>
      <w:r>
        <w:rPr>
          <w:noProof/>
        </w:rPr>
      </w:r>
      <w:r>
        <w:rPr>
          <w:noProof/>
        </w:rPr>
        <w:fldChar w:fldCharType="separate"/>
      </w:r>
      <w:r>
        <w:rPr>
          <w:noProof/>
        </w:rPr>
        <w:t>308</w:t>
      </w:r>
      <w:r>
        <w:rPr>
          <w:noProof/>
        </w:rPr>
        <w:fldChar w:fldCharType="end"/>
      </w:r>
    </w:p>
    <w:p w14:paraId="619FDEB9" w14:textId="0B870E06"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6 – ПЕРЕЧЕНЬ АВТОМОБИЛЬНЫХ ДОРОГ ОБЩЕГО ПОЛЬЗОВАНИЯ МЕСТНОГО ЗНАЧЕНИЯ НОВОАЛЕКСАНДРОВСКОГО МУНИЦИПАЛЬНОГО ОКРУГА</w:t>
      </w:r>
      <w:r>
        <w:rPr>
          <w:noProof/>
        </w:rPr>
        <w:tab/>
      </w:r>
      <w:r>
        <w:rPr>
          <w:noProof/>
        </w:rPr>
        <w:fldChar w:fldCharType="begin"/>
      </w:r>
      <w:r>
        <w:rPr>
          <w:noProof/>
        </w:rPr>
        <w:instrText xml:space="preserve"> PAGEREF _Toc175047566 \h </w:instrText>
      </w:r>
      <w:r>
        <w:rPr>
          <w:noProof/>
        </w:rPr>
      </w:r>
      <w:r>
        <w:rPr>
          <w:noProof/>
        </w:rPr>
        <w:fldChar w:fldCharType="separate"/>
      </w:r>
      <w:r>
        <w:rPr>
          <w:noProof/>
        </w:rPr>
        <w:t>309</w:t>
      </w:r>
      <w:r>
        <w:rPr>
          <w:noProof/>
        </w:rPr>
        <w:fldChar w:fldCharType="end"/>
      </w:r>
    </w:p>
    <w:p w14:paraId="4D305BD0" w14:textId="25726BFD"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7 – РЕЕСТР МАРШРУТОВ РЕГУЛЯРНЫХ ПАССАЖИРСКИХ ПЕРЕВОЗОК НОВОАЛЕКСАНДРОВСКОГО МУНИЦИПАЛЬНОГО ОКРУГА</w:t>
      </w:r>
      <w:r>
        <w:rPr>
          <w:noProof/>
        </w:rPr>
        <w:tab/>
      </w:r>
      <w:r>
        <w:rPr>
          <w:noProof/>
        </w:rPr>
        <w:fldChar w:fldCharType="begin"/>
      </w:r>
      <w:r>
        <w:rPr>
          <w:noProof/>
        </w:rPr>
        <w:instrText xml:space="preserve"> PAGEREF _Toc175047567 \h </w:instrText>
      </w:r>
      <w:r>
        <w:rPr>
          <w:noProof/>
        </w:rPr>
      </w:r>
      <w:r>
        <w:rPr>
          <w:noProof/>
        </w:rPr>
        <w:fldChar w:fldCharType="separate"/>
      </w:r>
      <w:r>
        <w:rPr>
          <w:noProof/>
        </w:rPr>
        <w:t>329</w:t>
      </w:r>
      <w:r>
        <w:rPr>
          <w:noProof/>
        </w:rPr>
        <w:fldChar w:fldCharType="end"/>
      </w:r>
    </w:p>
    <w:p w14:paraId="533F1706" w14:textId="1CB6CD94"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8 – ГРАДОСТРОИТЕЛЬНЫЕ ОГРАНИЧЕНИЯ И РЕЖИМЫ ИСПОЛЬЗОВАНИЯ ТЕРРИТОРИИ ПО ФУНКЦИОНАЛЬНЫМ ЗОНАМ НОВОАЛЕКСАНДРОВСКОГО МУНИЦИПАЛЬНОГО ОКРУГА</w:t>
      </w:r>
      <w:r>
        <w:rPr>
          <w:noProof/>
        </w:rPr>
        <w:tab/>
      </w:r>
      <w:r>
        <w:rPr>
          <w:noProof/>
        </w:rPr>
        <w:fldChar w:fldCharType="begin"/>
      </w:r>
      <w:r>
        <w:rPr>
          <w:noProof/>
        </w:rPr>
        <w:instrText xml:space="preserve"> PAGEREF _Toc175047568 \h </w:instrText>
      </w:r>
      <w:r>
        <w:rPr>
          <w:noProof/>
        </w:rPr>
      </w:r>
      <w:r>
        <w:rPr>
          <w:noProof/>
        </w:rPr>
        <w:fldChar w:fldCharType="separate"/>
      </w:r>
      <w:r>
        <w:rPr>
          <w:noProof/>
        </w:rPr>
        <w:t>338</w:t>
      </w:r>
      <w:r>
        <w:rPr>
          <w:noProof/>
        </w:rPr>
        <w:fldChar w:fldCharType="end"/>
      </w:r>
    </w:p>
    <w:p w14:paraId="36632090" w14:textId="2523905E"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9 –</w:t>
      </w:r>
      <w:r w:rsidRPr="00ED7243">
        <w:rPr>
          <w:rFonts w:cs="Arial"/>
          <w:bCs/>
          <w:noProof/>
        </w:rPr>
        <w:t xml:space="preserve"> </w:t>
      </w:r>
      <w:r w:rsidRPr="00ED7243">
        <w:rPr>
          <w:rFonts w:cs="Arial"/>
          <w:noProof/>
        </w:rPr>
        <w:t xml:space="preserve">ОСНОВНЫЕ РАСПРЕДЕЛИТЕЛЬНЫЕ ЭЛЕКТРОПОДСТАНЦИИ НОВОАЛЕКСАНДРОВСКОГО МУНИЦИПАЛЬНОГО ОКРУГА </w:t>
      </w:r>
      <w:r>
        <w:rPr>
          <w:noProof/>
        </w:rPr>
        <w:tab/>
      </w:r>
      <w:r>
        <w:rPr>
          <w:noProof/>
        </w:rPr>
        <w:fldChar w:fldCharType="begin"/>
      </w:r>
      <w:r>
        <w:rPr>
          <w:noProof/>
        </w:rPr>
        <w:instrText xml:space="preserve"> PAGEREF _Toc175047569 \h </w:instrText>
      </w:r>
      <w:r>
        <w:rPr>
          <w:noProof/>
        </w:rPr>
      </w:r>
      <w:r>
        <w:rPr>
          <w:noProof/>
        </w:rPr>
        <w:fldChar w:fldCharType="separate"/>
      </w:r>
      <w:r>
        <w:rPr>
          <w:noProof/>
        </w:rPr>
        <w:t>348</w:t>
      </w:r>
      <w:r>
        <w:rPr>
          <w:noProof/>
        </w:rPr>
        <w:fldChar w:fldCharType="end"/>
      </w:r>
    </w:p>
    <w:p w14:paraId="13E516EC" w14:textId="7B674472" w:rsidR="00774E84" w:rsidRDefault="00774E84">
      <w:pPr>
        <w:pStyle w:val="16"/>
        <w:rPr>
          <w:rFonts w:asciiTheme="minorHAnsi" w:eastAsiaTheme="minorEastAsia" w:hAnsiTheme="minorHAnsi" w:cstheme="minorBidi"/>
          <w:b w:val="0"/>
          <w:noProof/>
          <w:color w:val="auto"/>
          <w:kern w:val="2"/>
          <w:sz w:val="22"/>
          <w:szCs w:val="22"/>
          <w14:ligatures w14:val="standardContextual"/>
        </w:rPr>
      </w:pPr>
      <w:r w:rsidRPr="00ED7243">
        <w:rPr>
          <w:rFonts w:cs="Arial"/>
          <w:noProof/>
        </w:rPr>
        <w:t>ПРИЛОЖЕНИЕ 10 –</w:t>
      </w:r>
      <w:r w:rsidRPr="00ED7243">
        <w:rPr>
          <w:rFonts w:cs="Arial"/>
          <w:bCs/>
          <w:noProof/>
        </w:rPr>
        <w:t xml:space="preserve"> </w:t>
      </w:r>
      <w:r w:rsidRPr="00ED7243">
        <w:rPr>
          <w:rFonts w:cs="Arial"/>
          <w:noProof/>
        </w:rPr>
        <w:t xml:space="preserve">ХАРАКТЕРИСТИКА УЛИЧНЫХ ЛИНИЙ ЭЛЕКТРОПЕРЕДАЧ ТЕРРИТОРИАЛЬНЫХ УПРАВЛЕНИЙ НОВОАЛЕКСАНДРОВСКОГО МУНИЦИПАЛЬНОГО ОКРУГА </w:t>
      </w:r>
      <w:r>
        <w:rPr>
          <w:noProof/>
        </w:rPr>
        <w:tab/>
      </w:r>
      <w:r>
        <w:rPr>
          <w:noProof/>
        </w:rPr>
        <w:fldChar w:fldCharType="begin"/>
      </w:r>
      <w:r>
        <w:rPr>
          <w:noProof/>
        </w:rPr>
        <w:instrText xml:space="preserve"> PAGEREF _Toc175047570 \h </w:instrText>
      </w:r>
      <w:r>
        <w:rPr>
          <w:noProof/>
        </w:rPr>
      </w:r>
      <w:r>
        <w:rPr>
          <w:noProof/>
        </w:rPr>
        <w:fldChar w:fldCharType="separate"/>
      </w:r>
      <w:r>
        <w:rPr>
          <w:noProof/>
        </w:rPr>
        <w:t>355</w:t>
      </w:r>
      <w:r>
        <w:rPr>
          <w:noProof/>
        </w:rPr>
        <w:fldChar w:fldCharType="end"/>
      </w:r>
    </w:p>
    <w:p w14:paraId="4CF35DD1" w14:textId="56AD10B5" w:rsidR="002822BC" w:rsidRPr="002822BC" w:rsidRDefault="00267B5A" w:rsidP="002822BC">
      <w:pPr>
        <w:spacing w:line="360" w:lineRule="auto"/>
        <w:ind w:firstLine="709"/>
        <w:jc w:val="both"/>
        <w:rPr>
          <w:rFonts w:ascii="Arial" w:hAnsi="Arial" w:cs="Arial"/>
          <w:sz w:val="24"/>
          <w:szCs w:val="24"/>
        </w:rPr>
      </w:pPr>
      <w:r>
        <w:rPr>
          <w:rFonts w:ascii="Arial" w:eastAsia="Calibri" w:hAnsi="Arial" w:cs="Arial"/>
          <w:b/>
          <w:color w:val="595959" w:themeColor="text1" w:themeTint="A6"/>
          <w:sz w:val="24"/>
          <w:szCs w:val="24"/>
        </w:rPr>
        <w:fldChar w:fldCharType="end"/>
      </w:r>
    </w:p>
    <w:p w14:paraId="2F630001" w14:textId="77777777" w:rsidR="002822BC" w:rsidRPr="002822BC" w:rsidRDefault="002822BC" w:rsidP="002822BC">
      <w:pPr>
        <w:spacing w:line="360" w:lineRule="auto"/>
        <w:ind w:firstLine="709"/>
        <w:jc w:val="both"/>
        <w:rPr>
          <w:rFonts w:ascii="Arial" w:hAnsi="Arial" w:cs="Arial"/>
          <w:sz w:val="24"/>
          <w:szCs w:val="24"/>
        </w:rPr>
      </w:pPr>
    </w:p>
    <w:p w14:paraId="0404017B" w14:textId="77777777" w:rsidR="002822BC" w:rsidRDefault="002822BC">
      <w:pPr>
        <w:spacing w:line="360" w:lineRule="auto"/>
        <w:ind w:firstLine="709"/>
        <w:jc w:val="both"/>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28B97A5E" w14:textId="77777777" w:rsidR="00337C32" w:rsidRPr="00337C32" w:rsidRDefault="00337C32" w:rsidP="00337C32">
      <w:pPr>
        <w:spacing w:before="120" w:line="276" w:lineRule="auto"/>
        <w:jc w:val="both"/>
        <w:outlineLvl w:val="0"/>
        <w:rPr>
          <w:rFonts w:ascii="Century Gothic" w:hAnsi="Century Gothic" w:cs="Arial"/>
          <w:b/>
          <w:color w:val="595959" w:themeColor="text1" w:themeTint="A6"/>
          <w:sz w:val="28"/>
          <w:szCs w:val="28"/>
        </w:rPr>
      </w:pPr>
      <w:bookmarkStart w:id="6" w:name="_Toc25237619"/>
      <w:bookmarkStart w:id="7" w:name="_Toc175047469"/>
      <w:bookmarkStart w:id="8" w:name="_Toc49160398"/>
      <w:bookmarkStart w:id="9" w:name="_Toc49160454"/>
      <w:r w:rsidRPr="00337C32">
        <w:rPr>
          <w:rFonts w:ascii="Century Gothic" w:hAnsi="Century Gothic" w:cs="Arial"/>
          <w:b/>
          <w:color w:val="595959" w:themeColor="text1" w:themeTint="A6"/>
          <w:sz w:val="28"/>
          <w:szCs w:val="28"/>
        </w:rPr>
        <w:lastRenderedPageBreak/>
        <w:t>ТЕРМИНЫ И ОПРЕДЕЛЕНИЯ</w:t>
      </w:r>
      <w:bookmarkEnd w:id="6"/>
      <w:bookmarkEnd w:id="7"/>
    </w:p>
    <w:p w14:paraId="6E9821D7" w14:textId="6C2B0292"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sz w:val="24"/>
          <w:szCs w:val="24"/>
        </w:rPr>
        <w:t xml:space="preserve">В настоящем генеральном плане </w:t>
      </w:r>
      <w:r w:rsidR="00697C1F">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A24BE2">
        <w:rPr>
          <w:rFonts w:ascii="Arial" w:hAnsi="Arial" w:cs="Arial"/>
          <w:sz w:val="24"/>
          <w:szCs w:val="24"/>
        </w:rPr>
        <w:t xml:space="preserve"> округа Ставропольского края применяются нижеследующие термины с соответствующими определениями.</w:t>
      </w:r>
    </w:p>
    <w:p w14:paraId="5D573010"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Агломерация</w:t>
      </w:r>
      <w:r w:rsidRPr="00A24BE2">
        <w:rPr>
          <w:rFonts w:ascii="Arial" w:hAnsi="Arial" w:cs="Arial"/>
          <w:sz w:val="24"/>
          <w:szCs w:val="24"/>
        </w:rPr>
        <w:t xml:space="preserve"> (городская) – компактное скопление населённых пунктов, главным образом городских, местами срастающихся, объединённых в сложную многокомпонентную динамическую систему с интенсивными производственными, транспортными и культурными связями. </w:t>
      </w:r>
    </w:p>
    <w:p w14:paraId="74DBB27F" w14:textId="4FA8B3CE"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 xml:space="preserve">Благоустройство территории </w:t>
      </w:r>
      <w:r w:rsidR="007E0AA2">
        <w:rPr>
          <w:rFonts w:ascii="Arial" w:hAnsi="Arial" w:cs="Arial"/>
          <w:b/>
          <w:bCs/>
          <w:sz w:val="24"/>
          <w:szCs w:val="24"/>
        </w:rPr>
        <w:t>муниципального</w:t>
      </w:r>
      <w:r w:rsidRPr="00A24BE2">
        <w:rPr>
          <w:rFonts w:ascii="Arial" w:hAnsi="Arial" w:cs="Arial"/>
          <w:b/>
          <w:bCs/>
          <w:sz w:val="24"/>
          <w:szCs w:val="24"/>
        </w:rPr>
        <w:t xml:space="preserve"> округа</w:t>
      </w:r>
      <w:r w:rsidRPr="00A24BE2">
        <w:rPr>
          <w:rFonts w:ascii="Arial" w:hAnsi="Arial" w:cs="Arial"/>
          <w:bCs/>
          <w:sz w:val="24"/>
          <w:szCs w:val="24"/>
        </w:rPr>
        <w:t xml:space="preserve"> –</w:t>
      </w:r>
      <w:r>
        <w:rPr>
          <w:rFonts w:ascii="Arial" w:hAnsi="Arial" w:cs="Arial"/>
          <w:bCs/>
          <w:sz w:val="24"/>
          <w:szCs w:val="24"/>
        </w:rPr>
        <w:t xml:space="preserve"> </w:t>
      </w:r>
      <w:r w:rsidRPr="00A24BE2">
        <w:rPr>
          <w:rFonts w:ascii="Arial" w:hAnsi="Arial" w:cs="Arial"/>
          <w:sz w:val="24"/>
          <w:szCs w:val="24"/>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Pr>
          <w:rFonts w:ascii="Arial" w:hAnsi="Arial" w:cs="Arial"/>
          <w:sz w:val="24"/>
          <w:szCs w:val="24"/>
        </w:rPr>
        <w:t>.</w:t>
      </w:r>
    </w:p>
    <w:p w14:paraId="2B5BA66D"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Воспроизводство населения</w:t>
      </w:r>
      <w:r w:rsidRPr="00A24BE2">
        <w:rPr>
          <w:rFonts w:ascii="Arial" w:hAnsi="Arial" w:cs="Arial"/>
          <w:sz w:val="24"/>
          <w:szCs w:val="24"/>
        </w:rPr>
        <w:t xml:space="preserve"> – процесс непрерывного возобновления и смены людских поколений в результате естественного движения населения. </w:t>
      </w:r>
    </w:p>
    <w:p w14:paraId="760C79D6"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Генеральный план</w:t>
      </w:r>
      <w:r w:rsidRPr="00A24BE2">
        <w:rPr>
          <w:rFonts w:ascii="Arial" w:hAnsi="Arial" w:cs="Arial"/>
          <w:sz w:val="24"/>
          <w:szCs w:val="24"/>
        </w:rPr>
        <w:t xml:space="preserve"> – </w:t>
      </w:r>
      <w:r w:rsidRPr="00687815">
        <w:rPr>
          <w:rFonts w:ascii="Arial" w:hAnsi="Arial" w:cs="Arial"/>
          <w:sz w:val="24"/>
          <w:szCs w:val="24"/>
        </w:rPr>
        <w:t>генеральный план — документ территориального планирования,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РФ — городов федерального значения Москвы, Санкт-Петербурга и Севастополя и в котором устанавливаются функциональные зоны, границы населенных пунктов, определяется планируемое размещение объектов федерального значения, объектов регионального значения, объектов местного значения</w:t>
      </w:r>
      <w:r>
        <w:rPr>
          <w:rFonts w:ascii="Arial" w:hAnsi="Arial" w:cs="Arial"/>
          <w:sz w:val="24"/>
          <w:szCs w:val="24"/>
        </w:rPr>
        <w:t>.</w:t>
      </w:r>
      <w:r w:rsidRPr="00A24BE2">
        <w:rPr>
          <w:rFonts w:ascii="Arial" w:hAnsi="Arial" w:cs="Arial"/>
          <w:sz w:val="24"/>
          <w:szCs w:val="24"/>
        </w:rPr>
        <w:t xml:space="preserve"> </w:t>
      </w:r>
    </w:p>
    <w:p w14:paraId="57AB0991"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Город</w:t>
      </w:r>
      <w:r w:rsidRPr="00A24BE2">
        <w:rPr>
          <w:rFonts w:ascii="Arial" w:hAnsi="Arial" w:cs="Arial"/>
          <w:sz w:val="24"/>
          <w:szCs w:val="24"/>
        </w:rPr>
        <w:t xml:space="preserve"> – населенный пункт с числом жителей не менее 12 тысяч человек, 85% из которых составляют рабочие, служащие и члены их семей.</w:t>
      </w:r>
    </w:p>
    <w:p w14:paraId="6B71E4CB" w14:textId="77777777" w:rsidR="00337C32" w:rsidRPr="00995357"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Градостроительная деятельность</w:t>
      </w:r>
      <w:r w:rsidRPr="00A24BE2">
        <w:rPr>
          <w:rFonts w:ascii="Arial" w:hAnsi="Arial" w:cs="Arial"/>
          <w:sz w:val="24"/>
          <w:szCs w:val="24"/>
        </w:rPr>
        <w:t xml:space="preserve"> – </w:t>
      </w:r>
      <w:r w:rsidRPr="00995357">
        <w:rPr>
          <w:rFonts w:ascii="Arial" w:hAnsi="Arial" w:cs="Arial"/>
          <w:sz w:val="24"/>
          <w:szCs w:val="24"/>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Pr>
          <w:rFonts w:ascii="Arial" w:hAnsi="Arial" w:cs="Arial"/>
          <w:sz w:val="24"/>
          <w:szCs w:val="24"/>
        </w:rPr>
        <w:t>.</w:t>
      </w:r>
    </w:p>
    <w:p w14:paraId="0B633935"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Градостроительное зонирование</w:t>
      </w:r>
      <w:r w:rsidRPr="00A24BE2">
        <w:rPr>
          <w:rFonts w:ascii="Arial" w:hAnsi="Arial" w:cs="Arial"/>
          <w:bCs/>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14:paraId="78966AA9" w14:textId="77777777" w:rsidR="00337C32" w:rsidRPr="00CA4C84" w:rsidRDefault="00337C32" w:rsidP="00337C32">
      <w:pPr>
        <w:spacing w:line="276" w:lineRule="auto"/>
        <w:ind w:firstLine="709"/>
        <w:jc w:val="both"/>
        <w:rPr>
          <w:rFonts w:ascii="Arial" w:hAnsi="Arial" w:cs="Arial"/>
          <w:bCs/>
          <w:sz w:val="24"/>
          <w:szCs w:val="24"/>
        </w:rPr>
      </w:pPr>
      <w:r w:rsidRPr="00A24BE2">
        <w:rPr>
          <w:rFonts w:ascii="Arial" w:hAnsi="Arial" w:cs="Arial"/>
          <w:b/>
          <w:sz w:val="24"/>
          <w:szCs w:val="24"/>
        </w:rPr>
        <w:t>Градостроительные регламенты</w:t>
      </w:r>
      <w:r w:rsidRPr="00A24BE2">
        <w:rPr>
          <w:rFonts w:ascii="Arial" w:hAnsi="Arial" w:cs="Arial"/>
          <w:sz w:val="24"/>
          <w:szCs w:val="24"/>
        </w:rPr>
        <w:t xml:space="preserve"> – </w:t>
      </w:r>
      <w:r w:rsidRPr="00CA4C84">
        <w:rPr>
          <w:rFonts w:ascii="Arial" w:hAnsi="Arial" w:cs="Arial"/>
          <w:bCs/>
          <w:sz w:val="24"/>
          <w:szCs w:val="24"/>
        </w:rPr>
        <w:t xml:space="preserve">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w:t>
      </w:r>
      <w:r w:rsidRPr="00CA4C84">
        <w:rPr>
          <w:rFonts w:ascii="Arial" w:hAnsi="Arial" w:cs="Arial"/>
          <w:bCs/>
          <w:sz w:val="24"/>
          <w:szCs w:val="24"/>
        </w:rPr>
        <w:lastRenderedPageBreak/>
        <w:t>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Pr>
          <w:rFonts w:ascii="Arial" w:hAnsi="Arial" w:cs="Arial"/>
          <w:bCs/>
          <w:sz w:val="24"/>
          <w:szCs w:val="24"/>
        </w:rPr>
        <w:t>.</w:t>
      </w:r>
    </w:p>
    <w:p w14:paraId="3D86CF61" w14:textId="584ACCF2"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 xml:space="preserve">Граница </w:t>
      </w:r>
      <w:r w:rsidR="007E0AA2">
        <w:rPr>
          <w:rFonts w:ascii="Arial" w:hAnsi="Arial" w:cs="Arial"/>
          <w:b/>
          <w:sz w:val="24"/>
          <w:szCs w:val="24"/>
        </w:rPr>
        <w:t>муниципального</w:t>
      </w:r>
      <w:r w:rsidRPr="00A24BE2">
        <w:rPr>
          <w:rFonts w:ascii="Arial" w:hAnsi="Arial" w:cs="Arial"/>
          <w:b/>
          <w:sz w:val="24"/>
          <w:szCs w:val="24"/>
        </w:rPr>
        <w:t xml:space="preserve">, сельского населенного пункта </w:t>
      </w:r>
      <w:r w:rsidRPr="00A24BE2">
        <w:rPr>
          <w:rFonts w:ascii="Arial" w:hAnsi="Arial" w:cs="Arial"/>
          <w:sz w:val="24"/>
          <w:szCs w:val="24"/>
        </w:rPr>
        <w:t xml:space="preserve">– законодательно установленная линия, отделяющая земли </w:t>
      </w:r>
      <w:r w:rsidR="007E0AA2">
        <w:rPr>
          <w:rFonts w:ascii="Arial" w:hAnsi="Arial" w:cs="Arial"/>
          <w:sz w:val="24"/>
          <w:szCs w:val="24"/>
        </w:rPr>
        <w:t>муниципального</w:t>
      </w:r>
      <w:r w:rsidRPr="00A24BE2">
        <w:rPr>
          <w:rFonts w:ascii="Arial" w:hAnsi="Arial" w:cs="Arial"/>
          <w:sz w:val="24"/>
          <w:szCs w:val="24"/>
        </w:rPr>
        <w:t xml:space="preserve"> или сельского населенного пункта от иных категорий земель.</w:t>
      </w:r>
    </w:p>
    <w:p w14:paraId="77CE8AFC"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Естественная экологическая система (экосистема)</w:t>
      </w:r>
      <w:r w:rsidRPr="00A24BE2">
        <w:rPr>
          <w:rFonts w:ascii="Arial" w:hAnsi="Arial" w:cs="Arial"/>
          <w:bCs/>
          <w:sz w:val="24"/>
          <w:szCs w:val="24"/>
        </w:rPr>
        <w:t xml:space="preserve"> – о</w:t>
      </w:r>
      <w:r w:rsidRPr="00A24BE2">
        <w:rPr>
          <w:rFonts w:ascii="Arial" w:hAnsi="Arial" w:cs="Arial"/>
          <w:sz w:val="24"/>
          <w:szCs w:val="24"/>
        </w:rPr>
        <w:t>бъективно существующая часть природной среды, которая имеет пространственно-территориальные границы, в которой живые (растения, животные и другие организмы) и неживые ее элементы взаимодействуют</w:t>
      </w:r>
      <w:r>
        <w:rPr>
          <w:rFonts w:ascii="Arial" w:hAnsi="Arial" w:cs="Arial"/>
          <w:sz w:val="24"/>
          <w:szCs w:val="24"/>
        </w:rPr>
        <w:t>,</w:t>
      </w:r>
      <w:r w:rsidRPr="00A24BE2">
        <w:rPr>
          <w:rFonts w:ascii="Arial" w:hAnsi="Arial" w:cs="Arial"/>
          <w:sz w:val="24"/>
          <w:szCs w:val="24"/>
        </w:rPr>
        <w:t xml:space="preserve"> как единое функциональное целое и связаны между собой обменом веществ и энергией.</w:t>
      </w:r>
    </w:p>
    <w:p w14:paraId="49B6E214"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Естественное движение населения</w:t>
      </w:r>
      <w:r w:rsidRPr="00A24BE2">
        <w:rPr>
          <w:rFonts w:ascii="Arial" w:hAnsi="Arial" w:cs="Arial"/>
          <w:sz w:val="24"/>
          <w:szCs w:val="24"/>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080BEEEA" w14:textId="081536BA"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Жилой район</w:t>
      </w:r>
      <w:r w:rsidRPr="00A24BE2">
        <w:rPr>
          <w:rFonts w:ascii="Arial" w:hAnsi="Arial" w:cs="Arial"/>
          <w:bCs/>
          <w:sz w:val="24"/>
          <w:szCs w:val="24"/>
        </w:rPr>
        <w:t xml:space="preserve"> – а</w:t>
      </w:r>
      <w:r w:rsidRPr="00A24BE2">
        <w:rPr>
          <w:rFonts w:ascii="Arial" w:hAnsi="Arial" w:cs="Arial"/>
          <w:sz w:val="24"/>
          <w:szCs w:val="24"/>
        </w:rPr>
        <w:t>рхитектурно-планировочный структурный элемент жилой застройки, состоящий из нескольких микрорайонов, объединенных общественным центром, ограниченный магистральными улицами обще</w:t>
      </w:r>
      <w:r w:rsidR="007E0AA2">
        <w:rPr>
          <w:rFonts w:ascii="Arial" w:hAnsi="Arial" w:cs="Arial"/>
          <w:sz w:val="24"/>
          <w:szCs w:val="24"/>
        </w:rPr>
        <w:t>муниципального</w:t>
      </w:r>
      <w:r w:rsidRPr="00A24BE2">
        <w:rPr>
          <w:rFonts w:ascii="Arial" w:hAnsi="Arial" w:cs="Arial"/>
          <w:sz w:val="24"/>
          <w:szCs w:val="24"/>
        </w:rPr>
        <w:t xml:space="preserve"> и районного значения.</w:t>
      </w:r>
    </w:p>
    <w:p w14:paraId="4CD92BB9"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Земельный участок</w:t>
      </w:r>
      <w:r w:rsidRPr="00A24BE2">
        <w:rPr>
          <w:rFonts w:ascii="Arial" w:hAnsi="Arial" w:cs="Arial"/>
          <w:sz w:val="24"/>
          <w:szCs w:val="24"/>
        </w:rPr>
        <w:t xml:space="preserve"> – часть поверхности земли, имеющая фиксированные границы, площадь, местоположение, правовой статус и другие характеристики, отражаемые в земельном кадастре и документах государственной регистрации. </w:t>
      </w:r>
    </w:p>
    <w:p w14:paraId="426F3232"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Зона (район) застройки</w:t>
      </w:r>
      <w:r w:rsidRPr="00A24BE2">
        <w:rPr>
          <w:rFonts w:ascii="Arial" w:hAnsi="Arial" w:cs="Arial"/>
          <w:bCs/>
          <w:sz w:val="24"/>
          <w:szCs w:val="24"/>
        </w:rPr>
        <w:t xml:space="preserve"> – з</w:t>
      </w:r>
      <w:r w:rsidRPr="00A24BE2">
        <w:rPr>
          <w:rFonts w:ascii="Arial" w:hAnsi="Arial" w:cs="Arial"/>
          <w:sz w:val="24"/>
          <w:szCs w:val="24"/>
        </w:rPr>
        <w:t>астроенная или подлежащая застройке территория, имеющая установленные градостроительной документацией границы и режим целевого функционального назначения.</w:t>
      </w:r>
    </w:p>
    <w:p w14:paraId="3EE587C6"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Зоны с особыми условиями использования территорий</w:t>
      </w:r>
      <w:r w:rsidRPr="00A24BE2">
        <w:rPr>
          <w:rFonts w:ascii="Arial" w:hAnsi="Arial" w:cs="Arial"/>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06968815"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Инвестор</w:t>
      </w:r>
      <w:r w:rsidRPr="00A24BE2">
        <w:rPr>
          <w:rFonts w:ascii="Arial" w:hAnsi="Arial" w:cs="Arial"/>
          <w:sz w:val="24"/>
          <w:szCs w:val="24"/>
        </w:rPr>
        <w:t xml:space="preserve"> – лицо или организация (в том числе компания, государство и т.</w:t>
      </w:r>
      <w:r>
        <w:rPr>
          <w:rFonts w:ascii="Arial" w:hAnsi="Arial" w:cs="Arial"/>
          <w:sz w:val="24"/>
          <w:szCs w:val="24"/>
        </w:rPr>
        <w:t>д.</w:t>
      </w:r>
      <w:r w:rsidR="008B2C71">
        <w:rPr>
          <w:rFonts w:ascii="Arial" w:hAnsi="Arial" w:cs="Arial"/>
          <w:sz w:val="24"/>
          <w:szCs w:val="24"/>
        </w:rPr>
        <w:t>)</w:t>
      </w:r>
      <w:r w:rsidRPr="00A24BE2">
        <w:rPr>
          <w:rFonts w:ascii="Arial" w:hAnsi="Arial" w:cs="Arial"/>
          <w:sz w:val="24"/>
          <w:szCs w:val="24"/>
        </w:rPr>
        <w:t>, размещающие капитал, с целью последующего получения прибыли (инвестиции).</w:t>
      </w:r>
    </w:p>
    <w:p w14:paraId="57EF363D"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Инфраструктура</w:t>
      </w:r>
      <w:r w:rsidRPr="00A24BE2">
        <w:rPr>
          <w:rFonts w:ascii="Arial" w:hAnsi="Arial" w:cs="Arial"/>
          <w:sz w:val="24"/>
          <w:szCs w:val="24"/>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0F00AD3C"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Кластер</w:t>
      </w:r>
      <w:r w:rsidRPr="00A24BE2">
        <w:rPr>
          <w:rFonts w:ascii="Arial" w:hAnsi="Arial" w:cs="Arial"/>
          <w:sz w:val="24"/>
          <w:szCs w:val="24"/>
        </w:rPr>
        <w:t xml:space="preserve"> – сконцентрированная на некоторой территории группа взаимосвязанных организаций (компаний, корпораций, университетов, банков и проч.).</w:t>
      </w:r>
    </w:p>
    <w:p w14:paraId="28029FEE" w14:textId="77777777" w:rsidR="00337C3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lastRenderedPageBreak/>
        <w:t>Кластерная политика</w:t>
      </w:r>
      <w:r w:rsidRPr="00A24BE2">
        <w:rPr>
          <w:rFonts w:ascii="Arial" w:hAnsi="Arial" w:cs="Arial"/>
          <w:sz w:val="24"/>
          <w:szCs w:val="24"/>
        </w:rPr>
        <w:t xml:space="preserve"> – система государственных и общественных мер и механизмов поддержки кластеров и кластерных инициатив, обеспечивающих повышение конкурентоспособности регионов, предприятий, входящих в кластер, развитие институтов, стимулирующих формирование кластеров, а также обеспечивающих внедрение инноваций.</w:t>
      </w:r>
    </w:p>
    <w:p w14:paraId="07BE2BBB" w14:textId="77777777" w:rsidR="00337C32" w:rsidRPr="008475AF" w:rsidRDefault="00337C32" w:rsidP="00337C32">
      <w:pPr>
        <w:spacing w:line="276" w:lineRule="auto"/>
        <w:ind w:firstLine="709"/>
        <w:jc w:val="both"/>
        <w:rPr>
          <w:rFonts w:ascii="Arial" w:hAnsi="Arial" w:cs="Arial"/>
          <w:sz w:val="24"/>
          <w:szCs w:val="24"/>
        </w:rPr>
      </w:pPr>
      <w:r w:rsidRPr="008475AF">
        <w:rPr>
          <w:rFonts w:ascii="Arial" w:hAnsi="Arial" w:cs="Arial"/>
          <w:b/>
          <w:sz w:val="24"/>
          <w:szCs w:val="24"/>
        </w:rPr>
        <w:t>Комплексное и устойчивое развитие территории</w:t>
      </w:r>
      <w:r w:rsidRPr="008475AF">
        <w:rPr>
          <w:rFonts w:ascii="Arial" w:hAnsi="Arial" w:cs="Arial"/>
          <w:sz w:val="24"/>
          <w:szCs w:val="24"/>
        </w:rPr>
        <w:t xml:space="preserve"> </w:t>
      </w:r>
      <w:r>
        <w:rPr>
          <w:rFonts w:ascii="Arial" w:hAnsi="Arial" w:cs="Arial"/>
          <w:sz w:val="24"/>
          <w:szCs w:val="24"/>
        </w:rPr>
        <w:t xml:space="preserve">– </w:t>
      </w:r>
      <w:r w:rsidRPr="008475AF">
        <w:rPr>
          <w:rFonts w:ascii="Arial" w:hAnsi="Arial" w:cs="Arial"/>
          <w:sz w:val="24"/>
          <w:szCs w:val="24"/>
        </w:rPr>
        <w:t>деятельность</w:t>
      </w:r>
      <w:r>
        <w:rPr>
          <w:rFonts w:ascii="Arial" w:hAnsi="Arial" w:cs="Arial"/>
          <w:sz w:val="24"/>
          <w:szCs w:val="24"/>
        </w:rPr>
        <w:t xml:space="preserve">, </w:t>
      </w:r>
      <w:r w:rsidRPr="008475AF">
        <w:rPr>
          <w:rFonts w:ascii="Arial" w:hAnsi="Arial" w:cs="Arial"/>
          <w:sz w:val="24"/>
          <w:szCs w:val="24"/>
        </w:rPr>
        <w:t>осуществляемая в целях обеспечения наиболее эффективного использования территории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объектов</w:t>
      </w:r>
    </w:p>
    <w:p w14:paraId="25A0563D" w14:textId="4849205F"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Концепция генерального плана</w:t>
      </w:r>
      <w:r w:rsidRPr="00A24BE2">
        <w:rPr>
          <w:rFonts w:ascii="Arial" w:hAnsi="Arial" w:cs="Arial"/>
          <w:sz w:val="24"/>
          <w:szCs w:val="24"/>
        </w:rPr>
        <w:t xml:space="preserve"> – главная идея (ведущий замысел) и основной конструктивный принцип реализации градостроительного и пространственного развития </w:t>
      </w:r>
      <w:r w:rsidR="007E0AA2">
        <w:rPr>
          <w:rFonts w:ascii="Arial" w:hAnsi="Arial" w:cs="Arial"/>
          <w:sz w:val="24"/>
          <w:szCs w:val="24"/>
        </w:rPr>
        <w:t>муниципального</w:t>
      </w:r>
      <w:r w:rsidRPr="00A24BE2">
        <w:rPr>
          <w:rFonts w:ascii="Arial" w:hAnsi="Arial" w:cs="Arial"/>
          <w:sz w:val="24"/>
          <w:szCs w:val="24"/>
        </w:rPr>
        <w:t xml:space="preserve"> округа.</w:t>
      </w:r>
    </w:p>
    <w:p w14:paraId="13192992" w14:textId="77777777" w:rsidR="00337C32" w:rsidRPr="00090D8E"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Красные линии</w:t>
      </w:r>
      <w:r w:rsidRPr="00A24BE2">
        <w:rPr>
          <w:rFonts w:ascii="Arial" w:hAnsi="Arial" w:cs="Arial"/>
          <w:bCs/>
          <w:sz w:val="24"/>
          <w:szCs w:val="24"/>
        </w:rPr>
        <w:t xml:space="preserve"> – </w:t>
      </w:r>
      <w:r w:rsidRPr="00090D8E">
        <w:rPr>
          <w:rFonts w:ascii="Arial" w:hAnsi="Arial" w:cs="Arial"/>
          <w:bCs/>
          <w:sz w:val="24"/>
          <w:szCs w:val="24"/>
        </w:rPr>
        <w:t>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14:paraId="475C7D7C"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Линейные объекты</w:t>
      </w:r>
      <w:r w:rsidRPr="00A24BE2">
        <w:rPr>
          <w:rFonts w:ascii="Arial" w:hAnsi="Arial" w:cs="Arial"/>
          <w:bCs/>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246E7C5"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Линия регулирования застройки</w:t>
      </w:r>
      <w:r w:rsidRPr="00A24BE2">
        <w:rPr>
          <w:rFonts w:ascii="Arial" w:hAnsi="Arial" w:cs="Arial"/>
          <w:bCs/>
          <w:sz w:val="24"/>
          <w:szCs w:val="24"/>
        </w:rPr>
        <w:t xml:space="preserve"> – граница застройки, устанавливаемая при размещении зданий, строений и сооружений, с отступом от красной линии или от границ земельного участка.</w:t>
      </w:r>
    </w:p>
    <w:p w14:paraId="353655B8" w14:textId="1598DF62"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 xml:space="preserve">Межмагистральные территории </w:t>
      </w:r>
      <w:r w:rsidRPr="00A24BE2">
        <w:rPr>
          <w:rFonts w:ascii="Arial" w:hAnsi="Arial" w:cs="Arial"/>
          <w:sz w:val="24"/>
          <w:szCs w:val="24"/>
        </w:rPr>
        <w:t>– территории, ограниченные красными линиями магистральных улиц обще</w:t>
      </w:r>
      <w:r w:rsidR="007E0AA2">
        <w:rPr>
          <w:rFonts w:ascii="Arial" w:hAnsi="Arial" w:cs="Arial"/>
          <w:sz w:val="24"/>
          <w:szCs w:val="24"/>
        </w:rPr>
        <w:t>муниципального</w:t>
      </w:r>
      <w:r w:rsidRPr="00A24BE2">
        <w:rPr>
          <w:rFonts w:ascii="Arial" w:hAnsi="Arial" w:cs="Arial"/>
          <w:sz w:val="24"/>
          <w:szCs w:val="24"/>
        </w:rPr>
        <w:t xml:space="preserve"> значения, границами территорий городских узлов и примагистральных территорий.</w:t>
      </w:r>
    </w:p>
    <w:p w14:paraId="008355EE"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Микрорайон (квартал)</w:t>
      </w:r>
      <w:r w:rsidRPr="00A24BE2">
        <w:rPr>
          <w:rFonts w:ascii="Arial" w:hAnsi="Arial" w:cs="Arial"/>
          <w:bCs/>
          <w:sz w:val="24"/>
          <w:szCs w:val="24"/>
        </w:rPr>
        <w:t xml:space="preserve"> – п</w:t>
      </w:r>
      <w:r w:rsidRPr="00A24BE2">
        <w:rPr>
          <w:rFonts w:ascii="Arial" w:hAnsi="Arial" w:cs="Arial"/>
          <w:sz w:val="24"/>
          <w:szCs w:val="24"/>
        </w:rPr>
        <w:t>ланировочная единица застройки в границах красных линий, ограниченная магистральными или жилыми улицами.</w:t>
      </w:r>
    </w:p>
    <w:p w14:paraId="70193E3F"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Нормативы градостроительного проектирования</w:t>
      </w:r>
      <w:r w:rsidRPr="00A24BE2">
        <w:rPr>
          <w:rFonts w:ascii="Arial" w:hAnsi="Arial" w:cs="Arial"/>
          <w:bCs/>
          <w:sz w:val="24"/>
          <w:szCs w:val="24"/>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1,3 и 4 статьи 29.2 Градостроительного кодекса РФ,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 </w:t>
      </w:r>
    </w:p>
    <w:p w14:paraId="1375F9CA"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Общественные пространства</w:t>
      </w:r>
      <w:r w:rsidRPr="00A24BE2">
        <w:rPr>
          <w:rFonts w:ascii="Arial" w:hAnsi="Arial" w:cs="Arial"/>
          <w:bCs/>
          <w:sz w:val="24"/>
          <w:szCs w:val="24"/>
        </w:rPr>
        <w:t xml:space="preserve"> – свободные от транспорта территории общего пользования, в том числе пешеходные зоны, площади, улицы, скверы, бульвары, а также наземные, подземные, надземные части зданий и сооружений (галереи, пассажи, атриумы и другие), специально предназначенные для использования неограниченным кругом лиц в целях досуга, проведения массовых </w:t>
      </w:r>
      <w:r w:rsidRPr="00A24BE2">
        <w:rPr>
          <w:rFonts w:ascii="Arial" w:hAnsi="Arial" w:cs="Arial"/>
          <w:bCs/>
          <w:sz w:val="24"/>
          <w:szCs w:val="24"/>
        </w:rPr>
        <w:lastRenderedPageBreak/>
        <w:t>мероприятий, организации пешеходных потоков на территориях объектов массового посещения общественного, делового назначения, объектов пассажирского транспорта.</w:t>
      </w:r>
    </w:p>
    <w:p w14:paraId="2FFC7A73" w14:textId="6B717313" w:rsidR="00337C3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Объекты местного значения</w:t>
      </w:r>
      <w:r w:rsidRPr="00A24BE2">
        <w:rPr>
          <w:rFonts w:ascii="Arial" w:hAnsi="Arial" w:cs="Arial"/>
          <w:bCs/>
          <w:sz w:val="24"/>
          <w:szCs w:val="24"/>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w:t>
      </w:r>
      <w:r w:rsidR="007E0AA2">
        <w:rPr>
          <w:rFonts w:ascii="Arial" w:hAnsi="Arial" w:cs="Arial"/>
          <w:bCs/>
          <w:sz w:val="24"/>
          <w:szCs w:val="24"/>
        </w:rPr>
        <w:t>муниципального</w:t>
      </w:r>
      <w:r w:rsidRPr="00A24BE2">
        <w:rPr>
          <w:rFonts w:ascii="Arial" w:hAnsi="Arial" w:cs="Arial"/>
          <w:bCs/>
          <w:sz w:val="24"/>
          <w:szCs w:val="24"/>
        </w:rPr>
        <w:t xml:space="preserve"> округа в указанных в пункте 1 части 5 статьи 23 Градостроительного кодекса РФ областях, подлежащих отображению </w:t>
      </w:r>
      <w:r>
        <w:rPr>
          <w:rFonts w:ascii="Arial" w:hAnsi="Arial" w:cs="Arial"/>
          <w:bCs/>
          <w:sz w:val="24"/>
          <w:szCs w:val="24"/>
        </w:rPr>
        <w:t>в</w:t>
      </w:r>
      <w:r w:rsidRPr="00A24BE2">
        <w:rPr>
          <w:rFonts w:ascii="Arial" w:hAnsi="Arial" w:cs="Arial"/>
          <w:bCs/>
          <w:sz w:val="24"/>
          <w:szCs w:val="24"/>
        </w:rPr>
        <w:t xml:space="preserve"> генеральном плане </w:t>
      </w:r>
      <w:r w:rsidR="007E0AA2">
        <w:rPr>
          <w:rFonts w:ascii="Arial" w:hAnsi="Arial" w:cs="Arial"/>
          <w:bCs/>
          <w:sz w:val="24"/>
          <w:szCs w:val="24"/>
        </w:rPr>
        <w:t>муниципального</w:t>
      </w:r>
      <w:r w:rsidRPr="00A24BE2">
        <w:rPr>
          <w:rFonts w:ascii="Arial" w:hAnsi="Arial" w:cs="Arial"/>
          <w:bCs/>
          <w:sz w:val="24"/>
          <w:szCs w:val="24"/>
        </w:rPr>
        <w:t xml:space="preserve"> округа, определяются законом субъекта Российской Федерации.</w:t>
      </w:r>
    </w:p>
    <w:p w14:paraId="03F24CDF"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Объекты регионального значения</w:t>
      </w:r>
      <w:r w:rsidRPr="00A24BE2">
        <w:rPr>
          <w:rFonts w:ascii="Arial" w:hAnsi="Arial" w:cs="Arial"/>
          <w:bCs/>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РФ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 </w:t>
      </w:r>
    </w:p>
    <w:p w14:paraId="017BB83E"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Объекты федерального значения</w:t>
      </w:r>
      <w:r w:rsidRPr="00A24BE2">
        <w:rPr>
          <w:rFonts w:ascii="Arial" w:hAnsi="Arial" w:cs="Arial"/>
          <w:bCs/>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РФ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0257E2F7"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sz w:val="24"/>
          <w:szCs w:val="24"/>
        </w:rPr>
        <w:lastRenderedPageBreak/>
        <w:t>Особо охраняемые природные территории (ООПТ) </w:t>
      </w:r>
      <w:r w:rsidRPr="00A24BE2">
        <w:rPr>
          <w:rFonts w:ascii="Arial" w:hAnsi="Arial" w:cs="Arial"/>
          <w:bCs/>
          <w:sz w:val="24"/>
          <w:szCs w:val="24"/>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00AAD94E" w14:textId="77777777" w:rsidR="00337C32" w:rsidRDefault="00337C32" w:rsidP="00337C32">
      <w:pPr>
        <w:spacing w:line="276" w:lineRule="auto"/>
        <w:ind w:firstLine="709"/>
        <w:jc w:val="both"/>
        <w:rPr>
          <w:rFonts w:ascii="Arial" w:hAnsi="Arial" w:cs="Arial"/>
          <w:b/>
          <w:bCs/>
          <w:sz w:val="24"/>
          <w:szCs w:val="24"/>
        </w:rPr>
      </w:pPr>
      <w:r w:rsidRPr="00A24BE2">
        <w:rPr>
          <w:rFonts w:ascii="Arial" w:hAnsi="Arial" w:cs="Arial"/>
          <w:b/>
          <w:bCs/>
          <w:sz w:val="24"/>
          <w:szCs w:val="24"/>
        </w:rPr>
        <w:t xml:space="preserve">Парковка (парковочное место) </w:t>
      </w:r>
      <w:r w:rsidRPr="00A24BE2">
        <w:rPr>
          <w:rFonts w:ascii="Arial" w:hAnsi="Arial" w:cs="Arial"/>
          <w:bCs/>
          <w:sz w:val="24"/>
          <w:szCs w:val="24"/>
        </w:rPr>
        <w:t>– специально обозначенное и при необходимости обустроенное и оборудованное место, являющееся</w:t>
      </w:r>
      <w:r>
        <w:rPr>
          <w:rFonts w:ascii="Arial" w:hAnsi="Arial" w:cs="Arial"/>
          <w:bCs/>
          <w:sz w:val="24"/>
          <w:szCs w:val="24"/>
        </w:rPr>
        <w:t>,</w:t>
      </w:r>
      <w:r w:rsidRPr="00A24BE2">
        <w:rPr>
          <w:rFonts w:ascii="Arial" w:hAnsi="Arial" w:cs="Arial"/>
          <w:bCs/>
          <w:sz w:val="24"/>
          <w:szCs w:val="24"/>
        </w:rPr>
        <w:t xml:space="preserve"> в том числе</w:t>
      </w:r>
      <w:r>
        <w:rPr>
          <w:rFonts w:ascii="Arial" w:hAnsi="Arial" w:cs="Arial"/>
          <w:bCs/>
          <w:sz w:val="24"/>
          <w:szCs w:val="24"/>
        </w:rPr>
        <w:t xml:space="preserve">, </w:t>
      </w:r>
      <w:r w:rsidRPr="00A24BE2">
        <w:rPr>
          <w:rFonts w:ascii="Arial" w:hAnsi="Arial" w:cs="Arial"/>
          <w:bCs/>
          <w:sz w:val="24"/>
          <w:szCs w:val="24"/>
        </w:rPr>
        <w:t>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r w:rsidRPr="00A24BE2">
        <w:rPr>
          <w:rFonts w:ascii="Arial" w:hAnsi="Arial" w:cs="Arial"/>
          <w:b/>
          <w:bCs/>
          <w:sz w:val="24"/>
          <w:szCs w:val="24"/>
        </w:rPr>
        <w:t xml:space="preserve"> </w:t>
      </w:r>
    </w:p>
    <w:p w14:paraId="355F2D75" w14:textId="77777777" w:rsidR="00337C32" w:rsidRPr="00A24BE2" w:rsidRDefault="00337C32" w:rsidP="00337C32">
      <w:pPr>
        <w:spacing w:line="276" w:lineRule="auto"/>
        <w:ind w:firstLine="709"/>
        <w:jc w:val="both"/>
        <w:rPr>
          <w:rFonts w:ascii="Arial" w:hAnsi="Arial" w:cs="Arial"/>
          <w:b/>
          <w:bCs/>
          <w:sz w:val="24"/>
          <w:szCs w:val="24"/>
        </w:rPr>
      </w:pPr>
      <w:r w:rsidRPr="00A24BE2">
        <w:rPr>
          <w:rFonts w:ascii="Arial" w:hAnsi="Arial" w:cs="Arial"/>
          <w:b/>
          <w:bCs/>
          <w:sz w:val="24"/>
          <w:szCs w:val="24"/>
        </w:rPr>
        <w:t>Пешеходная зона</w:t>
      </w:r>
      <w:r w:rsidRPr="00A24BE2">
        <w:rPr>
          <w:rFonts w:ascii="Arial" w:hAnsi="Arial" w:cs="Arial"/>
          <w:bCs/>
          <w:sz w:val="24"/>
          <w:szCs w:val="24"/>
        </w:rPr>
        <w:t xml:space="preserve"> – территория, предназначенная для передвижения пешеходов, на которой не допускается движение транспорта, за исключением специального, обслуживающего эту территорию.</w:t>
      </w:r>
    </w:p>
    <w:p w14:paraId="1F5FC1D6" w14:textId="17B31864"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Правила землепользования и застройки</w:t>
      </w:r>
      <w:r>
        <w:rPr>
          <w:rFonts w:ascii="Arial" w:hAnsi="Arial" w:cs="Arial"/>
          <w:b/>
          <w:bCs/>
          <w:sz w:val="24"/>
          <w:szCs w:val="24"/>
        </w:rPr>
        <w:t xml:space="preserve"> </w:t>
      </w:r>
      <w:r w:rsidR="007E0AA2">
        <w:rPr>
          <w:rFonts w:ascii="Arial" w:hAnsi="Arial" w:cs="Arial"/>
          <w:b/>
          <w:bCs/>
          <w:sz w:val="24"/>
          <w:szCs w:val="24"/>
        </w:rPr>
        <w:t>муниципального</w:t>
      </w:r>
      <w:r>
        <w:rPr>
          <w:rFonts w:ascii="Arial" w:hAnsi="Arial" w:cs="Arial"/>
          <w:b/>
          <w:bCs/>
          <w:sz w:val="24"/>
          <w:szCs w:val="24"/>
        </w:rPr>
        <w:t xml:space="preserve"> округа</w:t>
      </w:r>
      <w:r w:rsidRPr="00A24BE2">
        <w:rPr>
          <w:rFonts w:ascii="Arial" w:hAnsi="Arial" w:cs="Arial"/>
          <w:bCs/>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w:t>
      </w:r>
      <w:r>
        <w:rPr>
          <w:rFonts w:ascii="Arial" w:hAnsi="Arial" w:cs="Arial"/>
          <w:bCs/>
          <w:sz w:val="24"/>
          <w:szCs w:val="24"/>
        </w:rPr>
        <w:t xml:space="preserve"> </w:t>
      </w:r>
      <w:r w:rsidR="007E0AA2">
        <w:rPr>
          <w:rFonts w:ascii="Arial" w:hAnsi="Arial" w:cs="Arial"/>
          <w:bCs/>
          <w:sz w:val="24"/>
          <w:szCs w:val="24"/>
        </w:rPr>
        <w:t>муниципального</w:t>
      </w:r>
      <w:r>
        <w:rPr>
          <w:rFonts w:ascii="Arial" w:hAnsi="Arial" w:cs="Arial"/>
          <w:bCs/>
          <w:sz w:val="24"/>
          <w:szCs w:val="24"/>
        </w:rPr>
        <w:t xml:space="preserve"> округа</w:t>
      </w:r>
      <w:r w:rsidRPr="00A24BE2">
        <w:rPr>
          <w:rFonts w:ascii="Arial" w:hAnsi="Arial" w:cs="Arial"/>
          <w:bCs/>
          <w:sz w:val="24"/>
          <w:szCs w:val="24"/>
        </w:rPr>
        <w:t xml:space="preserve">,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w:t>
      </w:r>
    </w:p>
    <w:p w14:paraId="379BE5ED" w14:textId="77777777" w:rsidR="00337C32" w:rsidRDefault="00337C32" w:rsidP="00337C32">
      <w:pPr>
        <w:spacing w:line="276" w:lineRule="auto"/>
        <w:ind w:firstLine="709"/>
        <w:jc w:val="both"/>
        <w:rPr>
          <w:rFonts w:ascii="Arial" w:hAnsi="Arial" w:cs="Arial"/>
          <w:sz w:val="24"/>
          <w:szCs w:val="24"/>
        </w:rPr>
      </w:pPr>
      <w:r w:rsidRPr="00F21326">
        <w:rPr>
          <w:rFonts w:ascii="Arial" w:hAnsi="Arial" w:cs="Arial"/>
          <w:b/>
          <w:sz w:val="24"/>
          <w:szCs w:val="24"/>
        </w:rPr>
        <w:t xml:space="preserve">Реконструкция объектов капитального </w:t>
      </w:r>
      <w:r w:rsidRPr="00F21326">
        <w:rPr>
          <w:rFonts w:ascii="Arial" w:hAnsi="Arial" w:cs="Arial"/>
          <w:sz w:val="24"/>
          <w:szCs w:val="24"/>
        </w:rPr>
        <w:t>строительства (за исключением линейных объектов)</w:t>
      </w:r>
      <w:r w:rsidRPr="00F21326">
        <w:rPr>
          <w:rFonts w:ascii="Arial" w:hAnsi="Arial" w:cs="Arial"/>
          <w:b/>
          <w:sz w:val="24"/>
          <w:szCs w:val="24"/>
        </w:rPr>
        <w:t xml:space="preserve"> </w:t>
      </w:r>
      <w:r>
        <w:rPr>
          <w:rFonts w:ascii="Arial" w:hAnsi="Arial" w:cs="Arial"/>
          <w:sz w:val="24"/>
          <w:szCs w:val="24"/>
        </w:rPr>
        <w:t xml:space="preserve">– </w:t>
      </w:r>
      <w:r w:rsidRPr="00F21326">
        <w:rPr>
          <w:rFonts w:ascii="Arial" w:hAnsi="Arial" w:cs="Arial"/>
          <w:sz w:val="24"/>
          <w:szCs w:val="24"/>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Pr>
          <w:rFonts w:ascii="Arial" w:hAnsi="Arial" w:cs="Arial"/>
          <w:sz w:val="24"/>
          <w:szCs w:val="24"/>
        </w:rPr>
        <w:t>.</w:t>
      </w:r>
    </w:p>
    <w:p w14:paraId="72D0999C" w14:textId="77777777" w:rsidR="00337C32" w:rsidRPr="00F21326" w:rsidRDefault="00337C32" w:rsidP="00337C32">
      <w:pPr>
        <w:spacing w:line="276" w:lineRule="auto"/>
        <w:ind w:firstLine="709"/>
        <w:jc w:val="both"/>
        <w:rPr>
          <w:rFonts w:ascii="Arial" w:hAnsi="Arial" w:cs="Arial"/>
          <w:sz w:val="24"/>
          <w:szCs w:val="24"/>
        </w:rPr>
      </w:pPr>
      <w:r w:rsidRPr="00A94C04">
        <w:rPr>
          <w:rFonts w:ascii="Arial" w:hAnsi="Arial" w:cs="Arial"/>
          <w:b/>
          <w:sz w:val="24"/>
          <w:szCs w:val="24"/>
        </w:rPr>
        <w:t>Реконструкция линейных объектов</w:t>
      </w:r>
      <w:r w:rsidRPr="00A94C04">
        <w:rPr>
          <w:rFonts w:ascii="Arial" w:hAnsi="Arial" w:cs="Arial"/>
          <w:sz w:val="24"/>
          <w:szCs w:val="24"/>
        </w:rPr>
        <w:t xml:space="preserve"> </w:t>
      </w:r>
      <w:r>
        <w:rPr>
          <w:rFonts w:ascii="Arial" w:hAnsi="Arial" w:cs="Arial"/>
          <w:sz w:val="24"/>
          <w:szCs w:val="24"/>
        </w:rPr>
        <w:t xml:space="preserve">– </w:t>
      </w:r>
      <w:r w:rsidRPr="00A94C04">
        <w:rPr>
          <w:rFonts w:ascii="Arial" w:hAnsi="Arial" w:cs="Arial"/>
          <w:sz w:val="24"/>
          <w:szCs w:val="24"/>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w:t>
      </w:r>
      <w:r>
        <w:rPr>
          <w:rFonts w:ascii="Arial" w:hAnsi="Arial" w:cs="Arial"/>
          <w:sz w:val="24"/>
          <w:szCs w:val="24"/>
        </w:rPr>
        <w:t>,</w:t>
      </w:r>
      <w:r w:rsidRPr="00A94C04">
        <w:rPr>
          <w:rFonts w:ascii="Arial" w:hAnsi="Arial" w:cs="Arial"/>
          <w:sz w:val="24"/>
          <w:szCs w:val="24"/>
        </w:rPr>
        <w:t xml:space="preserve"> или при котором требуется изменение границ полос отвода и (или) охранных зон таких объектов</w:t>
      </w:r>
      <w:r>
        <w:rPr>
          <w:rFonts w:ascii="Arial" w:hAnsi="Arial" w:cs="Arial"/>
          <w:sz w:val="24"/>
          <w:szCs w:val="24"/>
        </w:rPr>
        <w:t>.</w:t>
      </w:r>
    </w:p>
    <w:p w14:paraId="47A1FC65" w14:textId="77777777" w:rsidR="00337C3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Система коммунальной инфраструктуры</w:t>
      </w:r>
      <w:r w:rsidRPr="00A24BE2">
        <w:rPr>
          <w:rFonts w:ascii="Arial" w:hAnsi="Arial" w:cs="Arial"/>
          <w:sz w:val="24"/>
          <w:szCs w:val="24"/>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2C5C78F2" w14:textId="77777777" w:rsidR="00337C32" w:rsidRPr="00A24BE2" w:rsidRDefault="00337C32" w:rsidP="00337C32">
      <w:pPr>
        <w:spacing w:line="276" w:lineRule="auto"/>
        <w:ind w:firstLine="709"/>
        <w:jc w:val="both"/>
        <w:rPr>
          <w:rFonts w:ascii="Arial" w:hAnsi="Arial" w:cs="Arial"/>
          <w:sz w:val="24"/>
          <w:szCs w:val="24"/>
        </w:rPr>
      </w:pPr>
      <w:r w:rsidRPr="00CF7F6A">
        <w:rPr>
          <w:rFonts w:ascii="Arial" w:hAnsi="Arial" w:cs="Arial"/>
          <w:b/>
          <w:sz w:val="24"/>
          <w:szCs w:val="24"/>
        </w:rPr>
        <w:lastRenderedPageBreak/>
        <w:t>Строительство</w:t>
      </w:r>
      <w:r w:rsidRPr="00CF7F6A">
        <w:rPr>
          <w:rFonts w:ascii="Arial" w:hAnsi="Arial" w:cs="Arial"/>
          <w:sz w:val="24"/>
          <w:szCs w:val="24"/>
        </w:rPr>
        <w:t xml:space="preserve"> </w:t>
      </w:r>
      <w:r>
        <w:rPr>
          <w:rFonts w:ascii="Arial" w:hAnsi="Arial" w:cs="Arial"/>
          <w:sz w:val="24"/>
          <w:szCs w:val="24"/>
        </w:rPr>
        <w:t xml:space="preserve">– </w:t>
      </w:r>
      <w:r w:rsidRPr="00CF7F6A">
        <w:rPr>
          <w:rFonts w:ascii="Arial" w:hAnsi="Arial" w:cs="Arial"/>
          <w:sz w:val="24"/>
          <w:szCs w:val="24"/>
        </w:rPr>
        <w:t>создание зданий, строений, сооружений (в том числе на месте сносимых объектов капитального строительства)</w:t>
      </w:r>
      <w:r>
        <w:rPr>
          <w:rFonts w:ascii="Arial" w:hAnsi="Arial" w:cs="Arial"/>
          <w:sz w:val="24"/>
          <w:szCs w:val="24"/>
        </w:rPr>
        <w:t>.</w:t>
      </w:r>
    </w:p>
    <w:p w14:paraId="7298B5FA"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Территориальные зоны</w:t>
      </w:r>
      <w:r w:rsidRPr="00A24BE2">
        <w:rPr>
          <w:rFonts w:ascii="Arial" w:hAnsi="Arial" w:cs="Arial"/>
          <w:bCs/>
          <w:sz w:val="24"/>
          <w:szCs w:val="24"/>
        </w:rPr>
        <w:t xml:space="preserve"> – зоны, для которых в правилах землепользования и застройки определены границы и установлены градостроительные регламенты. </w:t>
      </w:r>
    </w:p>
    <w:p w14:paraId="678A1E65"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Территориальное планирование</w:t>
      </w:r>
      <w:r w:rsidRPr="00A24BE2">
        <w:rPr>
          <w:rFonts w:ascii="Arial" w:hAnsi="Arial" w:cs="Arial"/>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38BCFC28"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Территории общего пользования</w:t>
      </w:r>
      <w:r w:rsidRPr="00A24BE2">
        <w:rPr>
          <w:rFonts w:ascii="Arial" w:hAnsi="Arial" w:cs="Arial"/>
          <w:bCs/>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52260D9"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Технопарк </w:t>
      </w:r>
      <w:r w:rsidRPr="00A24BE2">
        <w:rPr>
          <w:rFonts w:ascii="Arial" w:hAnsi="Arial" w:cs="Arial"/>
          <w:sz w:val="24"/>
          <w:szCs w:val="24"/>
        </w:rPr>
        <w:t>– имущественный комплекс, в котором объединены научно-исследовательские институты, объекты индустрии, деловые центры, выставочные площадки, учебные заведения, а также обслуживающие объекты: средства транспорта, подъездные пути, жилые поселки, охрана. </w:t>
      </w:r>
    </w:p>
    <w:p w14:paraId="52EA4843"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Транспортная инфраструктура</w:t>
      </w:r>
      <w:r w:rsidRPr="00A24BE2">
        <w:rPr>
          <w:rFonts w:ascii="Arial" w:hAnsi="Arial" w:cs="Arial"/>
          <w:bCs/>
          <w:sz w:val="24"/>
          <w:szCs w:val="24"/>
        </w:rPr>
        <w:t xml:space="preserve"> – к</w:t>
      </w:r>
      <w:r w:rsidRPr="00A24BE2">
        <w:rPr>
          <w:rFonts w:ascii="Arial" w:hAnsi="Arial" w:cs="Arial"/>
          <w:sz w:val="24"/>
          <w:szCs w:val="24"/>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w:t>
      </w:r>
      <w:r w:rsidR="00807E6F">
        <w:rPr>
          <w:rFonts w:ascii="Arial" w:hAnsi="Arial" w:cs="Arial"/>
          <w:sz w:val="24"/>
          <w:szCs w:val="24"/>
        </w:rPr>
        <w:t xml:space="preserve">х. </w:t>
      </w:r>
    </w:p>
    <w:p w14:paraId="00E30D9B"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Транспортно-пересадочный узел</w:t>
      </w:r>
      <w:r w:rsidRPr="00A24BE2">
        <w:rPr>
          <w:rFonts w:ascii="Arial" w:hAnsi="Arial" w:cs="Arial"/>
          <w:sz w:val="24"/>
          <w:szCs w:val="24"/>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218DAFEE"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Улично-дорожная сеть</w:t>
      </w:r>
      <w:r w:rsidRPr="00A24BE2">
        <w:rPr>
          <w:rFonts w:ascii="Arial" w:hAnsi="Arial" w:cs="Arial"/>
          <w:sz w:val="24"/>
          <w:szCs w:val="24"/>
        </w:rPr>
        <w:t xml:space="preserve"> </w:t>
      </w:r>
      <w:r w:rsidRPr="00A24BE2">
        <w:rPr>
          <w:rFonts w:ascii="Arial" w:hAnsi="Arial" w:cs="Arial"/>
          <w:b/>
          <w:sz w:val="24"/>
          <w:szCs w:val="24"/>
        </w:rPr>
        <w:t>(УДС)</w:t>
      </w:r>
      <w:r w:rsidRPr="00A24BE2">
        <w:rPr>
          <w:rFonts w:ascii="Arial" w:hAnsi="Arial" w:cs="Arial"/>
          <w:sz w:val="24"/>
          <w:szCs w:val="24"/>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53A2EEEA" w14:textId="77777777"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sz w:val="24"/>
          <w:szCs w:val="24"/>
        </w:rPr>
        <w:t>Устойчивое развитие территорий</w:t>
      </w:r>
      <w:r w:rsidRPr="00A24BE2">
        <w:rPr>
          <w:rFonts w:ascii="Arial" w:hAnsi="Arial" w:cs="Arial"/>
          <w:sz w:val="24"/>
          <w:szCs w:val="24"/>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2CB467DB"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t>Функциональные зоны</w:t>
      </w:r>
      <w:r w:rsidRPr="00A24BE2">
        <w:rPr>
          <w:rFonts w:ascii="Arial" w:hAnsi="Arial" w:cs="Arial"/>
          <w:bCs/>
          <w:sz w:val="24"/>
          <w:szCs w:val="24"/>
        </w:rPr>
        <w:t xml:space="preserve"> – зоны, для которых документами территориального планирования определены границы и функциональное назначение.</w:t>
      </w:r>
    </w:p>
    <w:p w14:paraId="2000FA74" w14:textId="77777777" w:rsidR="00337C32" w:rsidRPr="00A24BE2" w:rsidRDefault="00337C32" w:rsidP="00337C32">
      <w:pPr>
        <w:spacing w:line="276" w:lineRule="auto"/>
        <w:ind w:firstLine="709"/>
        <w:jc w:val="both"/>
        <w:rPr>
          <w:rFonts w:ascii="Arial" w:hAnsi="Arial" w:cs="Arial"/>
          <w:bCs/>
          <w:sz w:val="24"/>
          <w:szCs w:val="24"/>
        </w:rPr>
      </w:pPr>
      <w:r w:rsidRPr="00A24BE2">
        <w:rPr>
          <w:rFonts w:ascii="Arial" w:hAnsi="Arial" w:cs="Arial"/>
          <w:b/>
          <w:bCs/>
          <w:sz w:val="24"/>
          <w:szCs w:val="24"/>
        </w:rPr>
        <w:lastRenderedPageBreak/>
        <w:t xml:space="preserve">Целостная историческая среда </w:t>
      </w:r>
      <w:r w:rsidRPr="00A24BE2">
        <w:rPr>
          <w:rFonts w:ascii="Arial" w:hAnsi="Arial" w:cs="Arial"/>
          <w:bCs/>
          <w:sz w:val="24"/>
          <w:szCs w:val="24"/>
        </w:rPr>
        <w:t>– городская среда, сохранившаяся в историческом виде или соответствующая ей по своим характеристикам и способствующая наилучшему проявлению ценных качеств объектов культурного наследия.</w:t>
      </w:r>
    </w:p>
    <w:p w14:paraId="6094E8F7" w14:textId="4E16C9A9" w:rsidR="00337C32" w:rsidRPr="00A24BE2" w:rsidRDefault="00337C32" w:rsidP="00337C32">
      <w:pPr>
        <w:spacing w:line="276" w:lineRule="auto"/>
        <w:ind w:firstLine="709"/>
        <w:jc w:val="both"/>
        <w:rPr>
          <w:rFonts w:ascii="Arial" w:hAnsi="Arial" w:cs="Arial"/>
          <w:sz w:val="24"/>
          <w:szCs w:val="24"/>
        </w:rPr>
      </w:pPr>
      <w:r w:rsidRPr="00A24BE2">
        <w:rPr>
          <w:rFonts w:ascii="Arial" w:hAnsi="Arial" w:cs="Arial"/>
          <w:b/>
          <w:bCs/>
          <w:sz w:val="24"/>
          <w:szCs w:val="24"/>
        </w:rPr>
        <w:t>Элемент планировочной структуры</w:t>
      </w:r>
      <w:r w:rsidRPr="00A24BE2">
        <w:rPr>
          <w:rFonts w:ascii="Arial" w:hAnsi="Arial" w:cs="Arial"/>
          <w:bCs/>
          <w:sz w:val="24"/>
          <w:szCs w:val="24"/>
        </w:rPr>
        <w:t xml:space="preserve"> – часть территории </w:t>
      </w:r>
      <w:r w:rsidR="007E0AA2">
        <w:rPr>
          <w:rFonts w:ascii="Arial" w:hAnsi="Arial" w:cs="Arial"/>
          <w:bCs/>
          <w:sz w:val="24"/>
          <w:szCs w:val="24"/>
        </w:rPr>
        <w:t>муниципального</w:t>
      </w:r>
      <w:r w:rsidRPr="00A24BE2">
        <w:rPr>
          <w:rFonts w:ascii="Arial" w:hAnsi="Arial" w:cs="Arial"/>
          <w:bCs/>
          <w:sz w:val="24"/>
          <w:szCs w:val="24"/>
        </w:rPr>
        <w:t xml:space="preserve">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4BBA27BE" w14:textId="77777777" w:rsidR="00337C32" w:rsidRDefault="00337C32" w:rsidP="00337C32">
      <w:pPr>
        <w:rPr>
          <w:rFonts w:ascii="Arial" w:hAnsi="Arial" w:cs="Arial"/>
          <w:sz w:val="24"/>
          <w:szCs w:val="24"/>
        </w:rPr>
      </w:pPr>
      <w:r>
        <w:rPr>
          <w:rFonts w:ascii="Arial" w:hAnsi="Arial" w:cs="Arial"/>
          <w:sz w:val="24"/>
          <w:szCs w:val="24"/>
        </w:rPr>
        <w:br w:type="page"/>
      </w:r>
    </w:p>
    <w:p w14:paraId="3F937FF6" w14:textId="77777777" w:rsidR="00337C32" w:rsidRPr="00337C32" w:rsidRDefault="00337C32" w:rsidP="00337C32">
      <w:pPr>
        <w:spacing w:before="120" w:line="276" w:lineRule="auto"/>
        <w:jc w:val="both"/>
        <w:outlineLvl w:val="0"/>
        <w:rPr>
          <w:rFonts w:ascii="Century Gothic" w:hAnsi="Century Gothic" w:cs="Arial"/>
          <w:b/>
          <w:color w:val="595959" w:themeColor="text1" w:themeTint="A6"/>
          <w:sz w:val="28"/>
          <w:szCs w:val="28"/>
        </w:rPr>
      </w:pPr>
      <w:bookmarkStart w:id="10" w:name="_Toc25237620"/>
      <w:bookmarkStart w:id="11" w:name="_Toc175047470"/>
      <w:r w:rsidRPr="00337C32">
        <w:rPr>
          <w:rFonts w:ascii="Century Gothic" w:hAnsi="Century Gothic" w:cs="Arial"/>
          <w:b/>
          <w:color w:val="595959" w:themeColor="text1" w:themeTint="A6"/>
          <w:sz w:val="28"/>
          <w:szCs w:val="28"/>
        </w:rPr>
        <w:lastRenderedPageBreak/>
        <w:t>ОБОЗНАЧЕНИЯ И СОКРАЩЕНИЯ</w:t>
      </w:r>
      <w:bookmarkEnd w:id="10"/>
      <w:bookmarkEnd w:id="11"/>
    </w:p>
    <w:p w14:paraId="18A0D557" w14:textId="77777777" w:rsidR="00337C32" w:rsidRDefault="00337C32" w:rsidP="00337C32">
      <w:pPr>
        <w:spacing w:line="276" w:lineRule="auto"/>
        <w:ind w:firstLine="709"/>
        <w:jc w:val="both"/>
        <w:rPr>
          <w:rFonts w:ascii="Arial" w:hAnsi="Arial" w:cs="Arial"/>
          <w:sz w:val="24"/>
          <w:szCs w:val="24"/>
        </w:rPr>
      </w:pPr>
      <w:r>
        <w:rPr>
          <w:rFonts w:ascii="Arial" w:hAnsi="Arial" w:cs="Arial"/>
          <w:sz w:val="24"/>
          <w:szCs w:val="24"/>
        </w:rPr>
        <w:t>АО – акционерное общество.</w:t>
      </w:r>
    </w:p>
    <w:p w14:paraId="6D251D54" w14:textId="77777777" w:rsidR="007D710D" w:rsidRDefault="007D710D" w:rsidP="00337C32">
      <w:pPr>
        <w:spacing w:line="276" w:lineRule="auto"/>
        <w:ind w:firstLine="709"/>
        <w:jc w:val="both"/>
        <w:rPr>
          <w:rFonts w:ascii="Arial" w:hAnsi="Arial" w:cs="Arial"/>
          <w:sz w:val="24"/>
          <w:szCs w:val="24"/>
        </w:rPr>
      </w:pPr>
      <w:r w:rsidRPr="007D710D">
        <w:rPr>
          <w:rFonts w:ascii="Arial" w:hAnsi="Arial" w:cs="Arial"/>
          <w:sz w:val="24"/>
          <w:szCs w:val="24"/>
        </w:rPr>
        <w:t>АПУ</w:t>
      </w:r>
      <w:r>
        <w:rPr>
          <w:rFonts w:ascii="Arial" w:hAnsi="Arial" w:cs="Arial"/>
          <w:sz w:val="24"/>
          <w:szCs w:val="24"/>
        </w:rPr>
        <w:t xml:space="preserve"> – амбулаторно-поликлиническое учреждение.</w:t>
      </w:r>
    </w:p>
    <w:p w14:paraId="43E31E98" w14:textId="77777777" w:rsidR="00337C32" w:rsidRPr="002236C4" w:rsidRDefault="00807E6F" w:rsidP="00337C32">
      <w:pPr>
        <w:spacing w:line="276" w:lineRule="auto"/>
        <w:ind w:firstLine="709"/>
        <w:jc w:val="both"/>
        <w:rPr>
          <w:rFonts w:ascii="Arial" w:hAnsi="Arial" w:cs="Arial"/>
          <w:sz w:val="24"/>
          <w:szCs w:val="24"/>
        </w:rPr>
      </w:pPr>
      <w:r>
        <w:rPr>
          <w:rFonts w:ascii="Arial" w:hAnsi="Arial" w:cs="Arial"/>
          <w:sz w:val="24"/>
          <w:szCs w:val="24"/>
        </w:rPr>
        <w:t xml:space="preserve">г. </w:t>
      </w:r>
      <w:r w:rsidR="00337C32" w:rsidRPr="002236C4">
        <w:rPr>
          <w:rFonts w:ascii="Arial" w:hAnsi="Arial" w:cs="Arial"/>
          <w:sz w:val="24"/>
          <w:szCs w:val="24"/>
        </w:rPr>
        <w:t>– горо</w:t>
      </w:r>
      <w:r w:rsidR="00337C32">
        <w:rPr>
          <w:rFonts w:ascii="Arial" w:hAnsi="Arial" w:cs="Arial"/>
          <w:sz w:val="24"/>
          <w:szCs w:val="24"/>
        </w:rPr>
        <w:t xml:space="preserve">д. </w:t>
      </w:r>
    </w:p>
    <w:p w14:paraId="7B198974"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г</w:t>
      </w:r>
      <w:r w:rsidR="00807E6F">
        <w:rPr>
          <w:rFonts w:ascii="Arial" w:hAnsi="Arial" w:cs="Arial"/>
          <w:sz w:val="24"/>
          <w:szCs w:val="24"/>
        </w:rPr>
        <w:t xml:space="preserve">г. </w:t>
      </w:r>
      <w:r w:rsidRPr="002236C4">
        <w:rPr>
          <w:rFonts w:ascii="Arial" w:hAnsi="Arial" w:cs="Arial"/>
          <w:sz w:val="24"/>
          <w:szCs w:val="24"/>
        </w:rPr>
        <w:t>– годы.</w:t>
      </w:r>
    </w:p>
    <w:p w14:paraId="1DBB17FC" w14:textId="77777777" w:rsidR="00337C32"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ГОСТ – государственный стандарт.</w:t>
      </w:r>
    </w:p>
    <w:p w14:paraId="2D93E74E" w14:textId="77777777" w:rsidR="00337C32" w:rsidRPr="002236C4" w:rsidRDefault="00337C32" w:rsidP="00337C32">
      <w:pPr>
        <w:spacing w:line="276" w:lineRule="auto"/>
        <w:ind w:firstLine="709"/>
        <w:jc w:val="both"/>
        <w:rPr>
          <w:rFonts w:ascii="Arial" w:hAnsi="Arial" w:cs="Arial"/>
          <w:sz w:val="24"/>
          <w:szCs w:val="24"/>
        </w:rPr>
      </w:pPr>
      <w:r>
        <w:rPr>
          <w:rFonts w:ascii="Arial" w:hAnsi="Arial" w:cs="Arial"/>
          <w:sz w:val="24"/>
          <w:szCs w:val="24"/>
        </w:rPr>
        <w:t>ГрК РФ – Градостроительный кодекс Российской Федерации.</w:t>
      </w:r>
    </w:p>
    <w:p w14:paraId="1E1D5D20" w14:textId="77777777" w:rsidR="00337C32" w:rsidRDefault="00337C32" w:rsidP="00337C32">
      <w:pPr>
        <w:spacing w:line="276" w:lineRule="auto"/>
        <w:ind w:firstLine="709"/>
        <w:jc w:val="both"/>
        <w:rPr>
          <w:rFonts w:ascii="Arial" w:hAnsi="Arial" w:cs="Arial"/>
          <w:sz w:val="24"/>
          <w:szCs w:val="24"/>
        </w:rPr>
      </w:pPr>
      <w:r>
        <w:rPr>
          <w:rFonts w:ascii="Arial" w:hAnsi="Arial" w:cs="Arial"/>
          <w:sz w:val="24"/>
          <w:szCs w:val="24"/>
        </w:rPr>
        <w:t>им. – имени.</w:t>
      </w:r>
    </w:p>
    <w:p w14:paraId="678A5A88"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км – километр.</w:t>
      </w:r>
    </w:p>
    <w:p w14:paraId="41BFFF4E"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км</w:t>
      </w:r>
      <w:r w:rsidRPr="002236C4">
        <w:rPr>
          <w:rFonts w:ascii="Arial" w:hAnsi="Arial" w:cs="Arial"/>
          <w:sz w:val="24"/>
          <w:szCs w:val="24"/>
          <w:vertAlign w:val="superscript"/>
        </w:rPr>
        <w:t>2</w:t>
      </w:r>
      <w:r w:rsidRPr="002236C4">
        <w:rPr>
          <w:rFonts w:ascii="Arial" w:hAnsi="Arial" w:cs="Arial"/>
          <w:sz w:val="24"/>
          <w:szCs w:val="24"/>
        </w:rPr>
        <w:t xml:space="preserve"> – квадратный километр.</w:t>
      </w:r>
    </w:p>
    <w:p w14:paraId="7DB21C63"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м – метр.</w:t>
      </w:r>
    </w:p>
    <w:p w14:paraId="34F805FD"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м</w:t>
      </w:r>
      <w:r w:rsidRPr="002236C4">
        <w:rPr>
          <w:rFonts w:ascii="Arial" w:hAnsi="Arial" w:cs="Arial"/>
          <w:sz w:val="24"/>
          <w:szCs w:val="24"/>
          <w:vertAlign w:val="superscript"/>
        </w:rPr>
        <w:t>2</w:t>
      </w:r>
      <w:r w:rsidRPr="002236C4">
        <w:rPr>
          <w:rFonts w:ascii="Arial" w:hAnsi="Arial" w:cs="Arial"/>
          <w:sz w:val="24"/>
          <w:szCs w:val="24"/>
        </w:rPr>
        <w:t xml:space="preserve"> – квадратный метр.</w:t>
      </w:r>
    </w:p>
    <w:p w14:paraId="2A0A96D9"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м</w:t>
      </w:r>
      <w:r w:rsidRPr="002236C4">
        <w:rPr>
          <w:rFonts w:ascii="Arial" w:hAnsi="Arial" w:cs="Arial"/>
          <w:sz w:val="24"/>
          <w:szCs w:val="24"/>
          <w:vertAlign w:val="superscript"/>
        </w:rPr>
        <w:t>3</w:t>
      </w:r>
      <w:r w:rsidRPr="002236C4">
        <w:rPr>
          <w:rFonts w:ascii="Arial" w:hAnsi="Arial" w:cs="Arial"/>
          <w:sz w:val="24"/>
          <w:szCs w:val="24"/>
        </w:rPr>
        <w:t xml:space="preserve"> – кубический метр.</w:t>
      </w:r>
    </w:p>
    <w:p w14:paraId="7349D7CC"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млн – миллион.</w:t>
      </w:r>
    </w:p>
    <w:p w14:paraId="72E8AC8F"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млрд – миллиар</w:t>
      </w:r>
      <w:r>
        <w:rPr>
          <w:rFonts w:ascii="Arial" w:hAnsi="Arial" w:cs="Arial"/>
          <w:sz w:val="24"/>
          <w:szCs w:val="24"/>
        </w:rPr>
        <w:t xml:space="preserve">д. </w:t>
      </w:r>
    </w:p>
    <w:p w14:paraId="6330E91A"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НГП – нормативы градостроительного проектирования.</w:t>
      </w:r>
    </w:p>
    <w:p w14:paraId="666B6DB9"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НИР – научно-исследовательская работа.</w:t>
      </w:r>
    </w:p>
    <w:p w14:paraId="425D45E6" w14:textId="77777777" w:rsidR="00337C32" w:rsidRPr="002236C4" w:rsidRDefault="00337C32" w:rsidP="00337C32">
      <w:pPr>
        <w:spacing w:line="276" w:lineRule="auto"/>
        <w:ind w:firstLine="709"/>
        <w:jc w:val="both"/>
        <w:rPr>
          <w:rFonts w:ascii="Arial" w:hAnsi="Arial" w:cs="Arial"/>
          <w:sz w:val="24"/>
          <w:szCs w:val="24"/>
        </w:rPr>
      </w:pPr>
      <w:r>
        <w:rPr>
          <w:rFonts w:ascii="Arial" w:hAnsi="Arial" w:cs="Arial"/>
          <w:sz w:val="24"/>
          <w:szCs w:val="24"/>
        </w:rPr>
        <w:t>ОКР – опорный каркас расселения.</w:t>
      </w:r>
    </w:p>
    <w:p w14:paraId="0F4F4D6B" w14:textId="77777777" w:rsidR="00337C32"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ООО – общество с ограниченной ответственностью.</w:t>
      </w:r>
    </w:p>
    <w:p w14:paraId="7059B292" w14:textId="77777777" w:rsidR="00337C32" w:rsidRPr="002236C4" w:rsidRDefault="00337C32" w:rsidP="00337C32">
      <w:pPr>
        <w:spacing w:line="276" w:lineRule="auto"/>
        <w:ind w:firstLine="709"/>
        <w:jc w:val="both"/>
        <w:rPr>
          <w:rFonts w:ascii="Arial" w:hAnsi="Arial" w:cs="Arial"/>
          <w:sz w:val="24"/>
          <w:szCs w:val="24"/>
        </w:rPr>
      </w:pPr>
      <w:r>
        <w:rPr>
          <w:rFonts w:ascii="Arial" w:hAnsi="Arial" w:cs="Arial"/>
          <w:sz w:val="24"/>
          <w:szCs w:val="24"/>
        </w:rPr>
        <w:t>ООПТ – особо охраняемые природные территории.</w:t>
      </w:r>
    </w:p>
    <w:p w14:paraId="3C248DCA"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ПАО – публичное акционерное общество.</w:t>
      </w:r>
    </w:p>
    <w:p w14:paraId="616056DF" w14:textId="77777777" w:rsidR="00337C32" w:rsidRDefault="002C668D" w:rsidP="00337C32">
      <w:pPr>
        <w:spacing w:line="276" w:lineRule="auto"/>
        <w:ind w:firstLine="709"/>
        <w:jc w:val="both"/>
        <w:rPr>
          <w:rFonts w:ascii="Arial" w:hAnsi="Arial" w:cs="Arial"/>
          <w:sz w:val="24"/>
          <w:szCs w:val="24"/>
        </w:rPr>
      </w:pPr>
      <w:r>
        <w:rPr>
          <w:rFonts w:ascii="Arial" w:hAnsi="Arial" w:cs="Arial"/>
          <w:sz w:val="24"/>
          <w:szCs w:val="24"/>
        </w:rPr>
        <w:t xml:space="preserve">п. </w:t>
      </w:r>
      <w:r w:rsidR="00337C32">
        <w:rPr>
          <w:rFonts w:ascii="Arial" w:hAnsi="Arial" w:cs="Arial"/>
          <w:sz w:val="24"/>
          <w:szCs w:val="24"/>
        </w:rPr>
        <w:t>– поселок.</w:t>
      </w:r>
    </w:p>
    <w:p w14:paraId="47F196B5"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р. – река.</w:t>
      </w:r>
    </w:p>
    <w:p w14:paraId="1A2F7499"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РФ – Российская Федерация.</w:t>
      </w:r>
    </w:p>
    <w:p w14:paraId="2998D911" w14:textId="77777777" w:rsidR="00337C32" w:rsidRPr="002236C4" w:rsidRDefault="00337C32" w:rsidP="00337C32">
      <w:pPr>
        <w:spacing w:line="276" w:lineRule="auto"/>
        <w:ind w:firstLine="709"/>
        <w:jc w:val="both"/>
        <w:rPr>
          <w:rFonts w:ascii="Arial" w:hAnsi="Arial" w:cs="Arial"/>
          <w:sz w:val="24"/>
          <w:szCs w:val="24"/>
        </w:rPr>
      </w:pPr>
      <w:r>
        <w:rPr>
          <w:rFonts w:ascii="Arial" w:hAnsi="Arial" w:cs="Arial"/>
          <w:sz w:val="24"/>
          <w:szCs w:val="24"/>
        </w:rPr>
        <w:t xml:space="preserve">с. </w:t>
      </w:r>
      <w:r w:rsidRPr="002236C4">
        <w:rPr>
          <w:rFonts w:ascii="Arial" w:hAnsi="Arial" w:cs="Arial"/>
          <w:sz w:val="24"/>
          <w:szCs w:val="24"/>
        </w:rPr>
        <w:t>– село.</w:t>
      </w:r>
    </w:p>
    <w:p w14:paraId="67CC1F97"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СанПиН – санитарные правила и нормы.</w:t>
      </w:r>
    </w:p>
    <w:p w14:paraId="1CE4C976"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СЗЗ – санитарно-защитная зона.</w:t>
      </w:r>
    </w:p>
    <w:p w14:paraId="10117309" w14:textId="77777777" w:rsidR="00337C32"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СКФО – Северо-Кавказский федеральный окру</w:t>
      </w:r>
      <w:r w:rsidR="00807E6F">
        <w:rPr>
          <w:rFonts w:ascii="Arial" w:hAnsi="Arial" w:cs="Arial"/>
          <w:sz w:val="24"/>
          <w:szCs w:val="24"/>
        </w:rPr>
        <w:t xml:space="preserve">г. </w:t>
      </w:r>
    </w:p>
    <w:p w14:paraId="0876D878" w14:textId="77777777" w:rsidR="0079173B" w:rsidRPr="002236C4" w:rsidRDefault="0079173B" w:rsidP="00337C32">
      <w:pPr>
        <w:spacing w:line="276" w:lineRule="auto"/>
        <w:ind w:firstLine="709"/>
        <w:jc w:val="both"/>
        <w:rPr>
          <w:rFonts w:ascii="Arial" w:hAnsi="Arial" w:cs="Arial"/>
          <w:sz w:val="24"/>
          <w:szCs w:val="24"/>
        </w:rPr>
      </w:pPr>
      <w:r>
        <w:rPr>
          <w:rFonts w:ascii="Arial" w:hAnsi="Arial" w:cs="Arial"/>
          <w:sz w:val="24"/>
          <w:szCs w:val="24"/>
        </w:rPr>
        <w:t>СМИ – средства массовой информации.</w:t>
      </w:r>
    </w:p>
    <w:p w14:paraId="525B2FE9"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СНиП – строительные нормы и правила.</w:t>
      </w:r>
    </w:p>
    <w:p w14:paraId="0F49DFF4"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СП – свод правил.</w:t>
      </w:r>
    </w:p>
    <w:p w14:paraId="2021531B" w14:textId="77777777" w:rsidR="00337C32" w:rsidRPr="002236C4"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СТП – схема территориального планирования.</w:t>
      </w:r>
    </w:p>
    <w:p w14:paraId="397E06E1" w14:textId="77777777" w:rsidR="00337C32"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т – тонна.</w:t>
      </w:r>
    </w:p>
    <w:p w14:paraId="32DAB7F0" w14:textId="77777777" w:rsidR="00337C32" w:rsidRPr="002236C4" w:rsidRDefault="00337C32" w:rsidP="00337C32">
      <w:pPr>
        <w:spacing w:line="276" w:lineRule="auto"/>
        <w:ind w:firstLine="709"/>
        <w:jc w:val="both"/>
        <w:rPr>
          <w:rFonts w:ascii="Arial" w:hAnsi="Arial" w:cs="Arial"/>
          <w:sz w:val="24"/>
          <w:szCs w:val="24"/>
        </w:rPr>
      </w:pPr>
      <w:r>
        <w:rPr>
          <w:rFonts w:ascii="Arial" w:hAnsi="Arial" w:cs="Arial"/>
          <w:sz w:val="24"/>
          <w:szCs w:val="24"/>
        </w:rPr>
        <w:t>ТКО – твердые коммунальные отходы.</w:t>
      </w:r>
    </w:p>
    <w:p w14:paraId="0BCF2FA2" w14:textId="77777777" w:rsidR="00337C32" w:rsidRDefault="00337C32" w:rsidP="00337C32">
      <w:pPr>
        <w:spacing w:line="276" w:lineRule="auto"/>
        <w:ind w:firstLine="709"/>
        <w:jc w:val="both"/>
        <w:rPr>
          <w:rFonts w:ascii="Arial" w:hAnsi="Arial" w:cs="Arial"/>
          <w:sz w:val="24"/>
          <w:szCs w:val="24"/>
        </w:rPr>
      </w:pPr>
      <w:r w:rsidRPr="002236C4">
        <w:rPr>
          <w:rFonts w:ascii="Arial" w:hAnsi="Arial" w:cs="Arial"/>
          <w:sz w:val="24"/>
          <w:szCs w:val="24"/>
        </w:rPr>
        <w:t>ты</w:t>
      </w:r>
      <w:r>
        <w:rPr>
          <w:rFonts w:ascii="Arial" w:hAnsi="Arial" w:cs="Arial"/>
          <w:sz w:val="24"/>
          <w:szCs w:val="24"/>
        </w:rPr>
        <w:t xml:space="preserve">с. </w:t>
      </w:r>
      <w:r w:rsidRPr="002236C4">
        <w:rPr>
          <w:rFonts w:ascii="Arial" w:hAnsi="Arial" w:cs="Arial"/>
          <w:sz w:val="24"/>
          <w:szCs w:val="24"/>
        </w:rPr>
        <w:t>– тысяча.</w:t>
      </w:r>
    </w:p>
    <w:p w14:paraId="26630B3B" w14:textId="77777777" w:rsidR="00337C32" w:rsidRDefault="00337C32" w:rsidP="00337C32">
      <w:pPr>
        <w:spacing w:line="276" w:lineRule="auto"/>
        <w:ind w:firstLine="709"/>
        <w:jc w:val="both"/>
        <w:rPr>
          <w:rFonts w:ascii="Arial" w:hAnsi="Arial" w:cs="Arial"/>
          <w:sz w:val="24"/>
          <w:szCs w:val="24"/>
        </w:rPr>
      </w:pPr>
      <w:r>
        <w:rPr>
          <w:rFonts w:ascii="Arial" w:hAnsi="Arial" w:cs="Arial"/>
          <w:sz w:val="24"/>
          <w:szCs w:val="24"/>
        </w:rPr>
        <w:t>УДС – улично-дорожная сеть.</w:t>
      </w:r>
    </w:p>
    <w:p w14:paraId="40B2A4CF" w14:textId="77777777" w:rsidR="0087262F" w:rsidRDefault="0087262F" w:rsidP="00337C32">
      <w:pPr>
        <w:spacing w:line="276" w:lineRule="auto"/>
        <w:ind w:firstLine="709"/>
        <w:jc w:val="both"/>
        <w:rPr>
          <w:rFonts w:ascii="Arial" w:hAnsi="Arial" w:cs="Arial"/>
          <w:sz w:val="24"/>
          <w:szCs w:val="24"/>
        </w:rPr>
      </w:pPr>
      <w:r>
        <w:rPr>
          <w:rFonts w:ascii="Arial" w:hAnsi="Arial" w:cs="Arial"/>
          <w:sz w:val="24"/>
          <w:szCs w:val="24"/>
        </w:rPr>
        <w:t>ЭГП – экономико-географическое положение.</w:t>
      </w:r>
    </w:p>
    <w:p w14:paraId="206972E4" w14:textId="77777777" w:rsidR="00337C32" w:rsidRPr="00337C32" w:rsidRDefault="00337C32" w:rsidP="00337C32">
      <w:pPr>
        <w:spacing w:line="276" w:lineRule="auto"/>
        <w:ind w:firstLine="709"/>
        <w:jc w:val="both"/>
        <w:rPr>
          <w:rFonts w:ascii="Arial" w:hAnsi="Arial" w:cs="Arial"/>
          <w:sz w:val="24"/>
          <w:szCs w:val="24"/>
        </w:rPr>
      </w:pPr>
      <w:r>
        <w:rPr>
          <w:rFonts w:ascii="Arial" w:hAnsi="Arial" w:cs="Arial"/>
          <w:sz w:val="24"/>
          <w:szCs w:val="24"/>
        </w:rPr>
        <w:t>ЮФО – Южный федеральный окру</w:t>
      </w:r>
      <w:r w:rsidR="00807E6F">
        <w:rPr>
          <w:rFonts w:ascii="Arial" w:hAnsi="Arial" w:cs="Arial"/>
          <w:sz w:val="24"/>
          <w:szCs w:val="24"/>
        </w:rPr>
        <w:t xml:space="preserve">г. </w:t>
      </w:r>
    </w:p>
    <w:p w14:paraId="08695891" w14:textId="77777777" w:rsidR="00337C32" w:rsidRPr="00337C32" w:rsidRDefault="00337C32" w:rsidP="00337C32">
      <w:pPr>
        <w:spacing w:line="276" w:lineRule="auto"/>
        <w:ind w:firstLine="709"/>
        <w:jc w:val="both"/>
        <w:rPr>
          <w:rFonts w:ascii="Arial" w:hAnsi="Arial" w:cs="Arial"/>
          <w:sz w:val="24"/>
          <w:szCs w:val="24"/>
        </w:rPr>
      </w:pPr>
    </w:p>
    <w:p w14:paraId="4C776DF2" w14:textId="77777777" w:rsidR="00337C32" w:rsidRPr="00337C32" w:rsidRDefault="00337C32" w:rsidP="00337C32">
      <w:pPr>
        <w:spacing w:line="276" w:lineRule="auto"/>
        <w:ind w:firstLine="709"/>
        <w:jc w:val="both"/>
        <w:rPr>
          <w:rFonts w:ascii="Arial" w:hAnsi="Arial" w:cs="Arial"/>
          <w:sz w:val="24"/>
          <w:szCs w:val="24"/>
        </w:rPr>
      </w:pPr>
    </w:p>
    <w:p w14:paraId="1CC1AA64" w14:textId="77777777" w:rsidR="00337C32" w:rsidRDefault="00337C32">
      <w:pPr>
        <w:spacing w:line="360" w:lineRule="auto"/>
        <w:ind w:firstLine="709"/>
        <w:jc w:val="both"/>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4CB29120" w14:textId="77777777" w:rsidR="00A65361" w:rsidRPr="00A65361" w:rsidRDefault="00A65361" w:rsidP="00C54A02">
      <w:pPr>
        <w:spacing w:before="120" w:line="276" w:lineRule="auto"/>
        <w:jc w:val="both"/>
        <w:outlineLvl w:val="0"/>
        <w:rPr>
          <w:rFonts w:ascii="Century Gothic" w:hAnsi="Century Gothic" w:cs="Arial"/>
          <w:b/>
          <w:color w:val="595959" w:themeColor="text1" w:themeTint="A6"/>
          <w:sz w:val="28"/>
          <w:szCs w:val="28"/>
        </w:rPr>
      </w:pPr>
      <w:bookmarkStart w:id="12" w:name="_Toc175047471"/>
      <w:r w:rsidRPr="00A65361">
        <w:rPr>
          <w:rFonts w:ascii="Century Gothic" w:hAnsi="Century Gothic" w:cs="Arial"/>
          <w:b/>
          <w:color w:val="595959" w:themeColor="text1" w:themeTint="A6"/>
          <w:sz w:val="28"/>
          <w:szCs w:val="28"/>
        </w:rPr>
        <w:lastRenderedPageBreak/>
        <w:t>ВВЕДЕНИЕ</w:t>
      </w:r>
      <w:bookmarkEnd w:id="8"/>
      <w:bookmarkEnd w:id="9"/>
      <w:bookmarkEnd w:id="12"/>
    </w:p>
    <w:p w14:paraId="79764772" w14:textId="7A2EBD13" w:rsidR="00955C5B" w:rsidRPr="00C53D7C" w:rsidRDefault="00955C5B" w:rsidP="00955C5B">
      <w:pPr>
        <w:spacing w:line="276" w:lineRule="auto"/>
        <w:ind w:firstLine="709"/>
        <w:jc w:val="both"/>
        <w:rPr>
          <w:rFonts w:ascii="Arial" w:hAnsi="Arial" w:cs="Arial"/>
          <w:bCs/>
          <w:color w:val="auto"/>
          <w:sz w:val="24"/>
          <w:szCs w:val="24"/>
          <w:highlight w:val="yellow"/>
        </w:rPr>
      </w:pPr>
      <w:r w:rsidRPr="00C53D7C">
        <w:rPr>
          <w:rFonts w:ascii="Arial" w:hAnsi="Arial" w:cs="Arial"/>
          <w:color w:val="auto"/>
          <w:sz w:val="24"/>
          <w:szCs w:val="24"/>
        </w:rPr>
        <w:t xml:space="preserve">Основанием для выполнения проекта генерального плана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является контракт </w:t>
      </w:r>
      <w:r w:rsidRPr="00C53D7C">
        <w:rPr>
          <w:rFonts w:ascii="Arial" w:hAnsi="Arial" w:cs="Arial"/>
          <w:bCs/>
          <w:color w:val="auto"/>
          <w:sz w:val="24"/>
          <w:szCs w:val="24"/>
        </w:rPr>
        <w:t xml:space="preserve">заключенного </w:t>
      </w:r>
      <w:r w:rsidR="00C53D7C" w:rsidRPr="00C53D7C">
        <w:rPr>
          <w:rFonts w:ascii="Arial" w:hAnsi="Arial" w:cs="Arial"/>
          <w:bCs/>
          <w:color w:val="auto"/>
          <w:sz w:val="24"/>
          <w:szCs w:val="24"/>
        </w:rPr>
        <w:t>Администрацией</w:t>
      </w:r>
      <w:r w:rsidRPr="00C53D7C">
        <w:rPr>
          <w:rFonts w:ascii="Arial" w:hAnsi="Arial" w:cs="Arial"/>
          <w:bCs/>
          <w:color w:val="auto"/>
          <w:sz w:val="24"/>
          <w:szCs w:val="24"/>
        </w:rPr>
        <w:t xml:space="preserve"> </w:t>
      </w:r>
      <w:r w:rsidR="00B52974" w:rsidRPr="00C53D7C">
        <w:rPr>
          <w:rFonts w:ascii="Arial" w:hAnsi="Arial" w:cs="Arial"/>
          <w:bCs/>
          <w:color w:val="auto"/>
          <w:sz w:val="24"/>
          <w:szCs w:val="24"/>
        </w:rPr>
        <w:t>Новоалександро</w:t>
      </w:r>
      <w:r w:rsidRPr="00C53D7C">
        <w:rPr>
          <w:rFonts w:ascii="Arial" w:hAnsi="Arial" w:cs="Arial"/>
          <w:bCs/>
          <w:color w:val="auto"/>
          <w:sz w:val="24"/>
          <w:szCs w:val="24"/>
        </w:rPr>
        <w:t xml:space="preserve">вского </w:t>
      </w:r>
      <w:r w:rsidR="007E0AA2">
        <w:rPr>
          <w:rFonts w:ascii="Arial" w:hAnsi="Arial" w:cs="Arial"/>
          <w:bCs/>
          <w:color w:val="auto"/>
          <w:sz w:val="24"/>
          <w:szCs w:val="24"/>
        </w:rPr>
        <w:t>муниципального</w:t>
      </w:r>
      <w:r w:rsidRPr="00C53D7C">
        <w:rPr>
          <w:rFonts w:ascii="Arial" w:hAnsi="Arial" w:cs="Arial"/>
          <w:bCs/>
          <w:color w:val="auto"/>
          <w:sz w:val="24"/>
          <w:szCs w:val="24"/>
        </w:rPr>
        <w:t xml:space="preserve"> Ставропольского края с ООО «Картфонд».</w:t>
      </w:r>
    </w:p>
    <w:p w14:paraId="499FE3EA"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В качестве исходных данных для выполнения указанной научно-исследовательской работы послужили:</w:t>
      </w:r>
    </w:p>
    <w:p w14:paraId="15F75975"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документы стратегического и территориального планирования Российской Федерации;</w:t>
      </w:r>
    </w:p>
    <w:p w14:paraId="4D2FA1FD"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Схема территориального планирования Ставропольского края;</w:t>
      </w:r>
    </w:p>
    <w:p w14:paraId="37664180" w14:textId="3F07632D"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 документы территориального планирования и градостроительного зонирования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68EB9620" w14:textId="285DEDD6"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 статистические данные о численности и составе населения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в том числе в разрезе населенных пунктов в его составе;</w:t>
      </w:r>
    </w:p>
    <w:p w14:paraId="30EB4688"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стратегия социально-экономического развития и государственные программы Ставропольского края;</w:t>
      </w:r>
    </w:p>
    <w:p w14:paraId="4CFDA161" w14:textId="7CF59483"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 статистические данные, характеризующие социально-экономическое развитие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Ставропольского края;</w:t>
      </w:r>
    </w:p>
    <w:p w14:paraId="3924D523"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 поступившие предложения органов местного самоуправления муниципальных образований Ставропольского края и других заинтересованных лиц; </w:t>
      </w:r>
    </w:p>
    <w:p w14:paraId="551183D1" w14:textId="239C7E88"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 другие сведения и данные об уровне развития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01EB7E64"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Помимо прочего, в ч. 1 ст. 9 ГрК РФ прямо указывается на то, что территориальное планирование направлено на определение в его документах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муниципальных образований. </w:t>
      </w:r>
    </w:p>
    <w:p w14:paraId="425C7727"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Все сказанное выше определяет актуальность научно-исследовательской работы, объект и предмет исследования НИР.</w:t>
      </w:r>
    </w:p>
    <w:p w14:paraId="7053EF2E" w14:textId="35406CA8"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b/>
          <w:color w:val="auto"/>
          <w:sz w:val="24"/>
          <w:szCs w:val="24"/>
        </w:rPr>
        <w:t>Объектом исследования</w:t>
      </w:r>
      <w:r w:rsidRPr="00C53D7C">
        <w:rPr>
          <w:rFonts w:ascii="Arial" w:hAnsi="Arial" w:cs="Arial"/>
          <w:color w:val="auto"/>
          <w:sz w:val="24"/>
          <w:szCs w:val="24"/>
        </w:rPr>
        <w:t xml:space="preserve"> является территория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Ставропольского края в современных границах, установленных законодательством Ставропольского края.</w:t>
      </w:r>
    </w:p>
    <w:p w14:paraId="5F0BAAA6" w14:textId="0D421892" w:rsidR="00955C5B" w:rsidRPr="00C53D7C" w:rsidRDefault="00955C5B" w:rsidP="00955C5B">
      <w:pPr>
        <w:spacing w:line="276" w:lineRule="auto"/>
        <w:ind w:firstLine="709"/>
        <w:jc w:val="both"/>
        <w:rPr>
          <w:rFonts w:ascii="Arial" w:hAnsi="Arial" w:cs="Arial"/>
          <w:bCs/>
          <w:color w:val="auto"/>
          <w:sz w:val="24"/>
          <w:szCs w:val="24"/>
        </w:rPr>
      </w:pPr>
      <w:r w:rsidRPr="00C53D7C">
        <w:rPr>
          <w:rFonts w:ascii="Arial" w:hAnsi="Arial" w:cs="Arial"/>
          <w:b/>
          <w:bCs/>
          <w:color w:val="auto"/>
          <w:sz w:val="24"/>
          <w:szCs w:val="24"/>
        </w:rPr>
        <w:t>Предмет исследования</w:t>
      </w:r>
      <w:r w:rsidRPr="00C53D7C">
        <w:rPr>
          <w:rFonts w:ascii="Arial" w:hAnsi="Arial" w:cs="Arial"/>
          <w:bCs/>
          <w:color w:val="auto"/>
          <w:sz w:val="24"/>
          <w:szCs w:val="24"/>
        </w:rPr>
        <w:t xml:space="preserve"> НИР – пространственная организация и структура территории </w:t>
      </w:r>
      <w:r w:rsidR="007E0AA2">
        <w:rPr>
          <w:rFonts w:ascii="Arial" w:hAnsi="Arial" w:cs="Arial"/>
          <w:bCs/>
          <w:color w:val="auto"/>
          <w:sz w:val="24"/>
          <w:szCs w:val="24"/>
        </w:rPr>
        <w:t>муниципального</w:t>
      </w:r>
      <w:r w:rsidRPr="00C53D7C">
        <w:rPr>
          <w:rFonts w:ascii="Arial" w:hAnsi="Arial" w:cs="Arial"/>
          <w:bCs/>
          <w:color w:val="auto"/>
          <w:sz w:val="24"/>
          <w:szCs w:val="24"/>
        </w:rPr>
        <w:t xml:space="preserve"> округа во внутреннем единстве и внешних связях с другими структурами Ставропольского края.</w:t>
      </w:r>
    </w:p>
    <w:p w14:paraId="5D9E94B8" w14:textId="3608ACD5" w:rsidR="00955C5B" w:rsidRPr="00C53D7C" w:rsidRDefault="00955C5B" w:rsidP="00955C5B">
      <w:pPr>
        <w:spacing w:line="276" w:lineRule="auto"/>
        <w:ind w:firstLine="709"/>
        <w:jc w:val="both"/>
        <w:rPr>
          <w:rFonts w:ascii="Arial" w:hAnsi="Arial" w:cs="Arial"/>
          <w:bCs/>
          <w:color w:val="auto"/>
          <w:sz w:val="24"/>
          <w:szCs w:val="24"/>
        </w:rPr>
      </w:pPr>
      <w:r w:rsidRPr="00C53D7C">
        <w:rPr>
          <w:rFonts w:ascii="Arial" w:hAnsi="Arial" w:cs="Arial"/>
          <w:b/>
          <w:bCs/>
          <w:color w:val="auto"/>
          <w:sz w:val="24"/>
          <w:szCs w:val="24"/>
        </w:rPr>
        <w:t>Цель работы</w:t>
      </w:r>
      <w:r w:rsidRPr="00C53D7C">
        <w:rPr>
          <w:rFonts w:ascii="Arial" w:hAnsi="Arial" w:cs="Arial"/>
          <w:bCs/>
          <w:color w:val="auto"/>
          <w:sz w:val="24"/>
          <w:szCs w:val="24"/>
        </w:rPr>
        <w:t xml:space="preserve"> – разработка проекта генерального плана </w:t>
      </w:r>
      <w:r w:rsidR="00B52974" w:rsidRPr="00C53D7C">
        <w:rPr>
          <w:rFonts w:ascii="Arial" w:hAnsi="Arial" w:cs="Arial"/>
          <w:bCs/>
          <w:color w:val="auto"/>
          <w:sz w:val="24"/>
          <w:szCs w:val="24"/>
        </w:rPr>
        <w:t>Новоалександро</w:t>
      </w:r>
      <w:r w:rsidRPr="00C53D7C">
        <w:rPr>
          <w:rFonts w:ascii="Arial" w:hAnsi="Arial" w:cs="Arial"/>
          <w:bCs/>
          <w:color w:val="auto"/>
          <w:sz w:val="24"/>
          <w:szCs w:val="24"/>
        </w:rPr>
        <w:t xml:space="preserve">вского </w:t>
      </w:r>
      <w:r w:rsidR="007E0AA2">
        <w:rPr>
          <w:rFonts w:ascii="Arial" w:hAnsi="Arial" w:cs="Arial"/>
          <w:bCs/>
          <w:color w:val="auto"/>
          <w:sz w:val="24"/>
          <w:szCs w:val="24"/>
        </w:rPr>
        <w:t>муниципального</w:t>
      </w:r>
      <w:r w:rsidRPr="00C53D7C">
        <w:rPr>
          <w:rFonts w:ascii="Arial" w:hAnsi="Arial" w:cs="Arial"/>
          <w:bCs/>
          <w:color w:val="auto"/>
          <w:sz w:val="24"/>
          <w:szCs w:val="24"/>
        </w:rPr>
        <w:t xml:space="preserve"> округа </w:t>
      </w:r>
      <w:r w:rsidR="00C53D7C" w:rsidRPr="00C53D7C">
        <w:rPr>
          <w:rFonts w:ascii="Arial" w:hAnsi="Arial" w:cs="Arial"/>
          <w:bCs/>
          <w:color w:val="auto"/>
          <w:sz w:val="24"/>
          <w:szCs w:val="24"/>
        </w:rPr>
        <w:t xml:space="preserve">как одного из главных элементов системы градостроительной документации </w:t>
      </w:r>
      <w:r w:rsidRPr="00C53D7C">
        <w:rPr>
          <w:rFonts w:ascii="Arial" w:hAnsi="Arial" w:cs="Arial"/>
          <w:bCs/>
          <w:color w:val="auto"/>
          <w:sz w:val="24"/>
          <w:szCs w:val="24"/>
        </w:rPr>
        <w:t>в соответствие с современными требованиями законодательства Российской Федерации.</w:t>
      </w:r>
    </w:p>
    <w:p w14:paraId="27BC3EB2" w14:textId="77777777" w:rsidR="00955C5B" w:rsidRPr="00C53D7C" w:rsidRDefault="00955C5B" w:rsidP="00955C5B">
      <w:pPr>
        <w:spacing w:line="276" w:lineRule="auto"/>
        <w:ind w:firstLine="709"/>
        <w:jc w:val="both"/>
        <w:rPr>
          <w:rFonts w:ascii="Arial" w:hAnsi="Arial" w:cs="Arial"/>
          <w:bCs/>
          <w:color w:val="auto"/>
          <w:sz w:val="24"/>
          <w:szCs w:val="24"/>
        </w:rPr>
      </w:pPr>
      <w:r w:rsidRPr="00C53D7C">
        <w:rPr>
          <w:rFonts w:ascii="Arial" w:hAnsi="Arial" w:cs="Arial"/>
          <w:bCs/>
          <w:color w:val="auto"/>
          <w:sz w:val="24"/>
          <w:szCs w:val="24"/>
        </w:rPr>
        <w:t xml:space="preserve">Достижение поставленной цели потребовало постановки и решения комплекса следующих взаимосвязанных </w:t>
      </w:r>
      <w:r w:rsidRPr="00C53D7C">
        <w:rPr>
          <w:rFonts w:ascii="Arial" w:hAnsi="Arial" w:cs="Arial"/>
          <w:b/>
          <w:bCs/>
          <w:color w:val="auto"/>
          <w:sz w:val="24"/>
          <w:szCs w:val="24"/>
        </w:rPr>
        <w:t>задач:</w:t>
      </w:r>
    </w:p>
    <w:p w14:paraId="7BBE030F" w14:textId="459027F7"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lastRenderedPageBreak/>
        <w:t xml:space="preserve">Выявить особенности пространственно-территориального развития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на основе анализа современного состояния и использования его территории.</w:t>
      </w:r>
    </w:p>
    <w:p w14:paraId="438852D5" w14:textId="094680D9"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Определить основные направления дальнейшего пространственно-территориального развития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5FDE7CEF" w14:textId="08961F02"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Провести анализ современного использования, планировочной организации и планировочной структуры территории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и определить специфику его функционального зонирования.</w:t>
      </w:r>
    </w:p>
    <w:p w14:paraId="756BC891" w14:textId="12216176"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Дать анализ функционально-планировочных условий формирования планировочной структуры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42FA6A85" w14:textId="37371F02"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Определить особенности и направления развития экономики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в контексте его градостроительного развития.</w:t>
      </w:r>
    </w:p>
    <w:p w14:paraId="1BD5564C" w14:textId="0D19EF7C"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Рассчитать прогноз изменения численности населения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в целом, и по отдельным социально-демографическим группам, а также населенным пунктам в его составе.</w:t>
      </w:r>
    </w:p>
    <w:p w14:paraId="625C5D40" w14:textId="5A179430"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Определить виды, назначение, наименование, основные характеристики, и местоположение планируемых к размещению объектов местного значения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(в том числе линейных),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14:paraId="0C725092" w14:textId="77777777"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Уточнить местоположение планируемых к размещению объектов федерального и регионального значения (в том числе линейных);</w:t>
      </w:r>
    </w:p>
    <w:p w14:paraId="1889AF3B" w14:textId="7BE8470A"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Обеспечить нормативное правовое и организационное обеспечение подготовки и утверждения проекта внесения изменений в генеральный план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75143B21" w14:textId="77777777" w:rsidR="00C53D7C" w:rsidRPr="00C53D7C" w:rsidRDefault="00C53D7C"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Разработать Концепцию пространственного и градостроительного развития округа, а также мастер-план города Новоалександровска;</w:t>
      </w:r>
    </w:p>
    <w:p w14:paraId="242D52E2" w14:textId="53F93237" w:rsidR="00955C5B" w:rsidRPr="00C53D7C" w:rsidRDefault="00955C5B" w:rsidP="0071192E">
      <w:pPr>
        <w:pStyle w:val="ae"/>
        <w:numPr>
          <w:ilvl w:val="0"/>
          <w:numId w:val="22"/>
        </w:numPr>
        <w:tabs>
          <w:tab w:val="left" w:pos="1134"/>
        </w:tabs>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Разработать документы, содержащие сведения о границах населенных пунктов, входящих в состав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с графическим описанием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 </w:t>
      </w:r>
    </w:p>
    <w:p w14:paraId="79D15F2C" w14:textId="4D66DDB5" w:rsidR="00955C5B" w:rsidRPr="00C53D7C" w:rsidRDefault="00955C5B" w:rsidP="00955C5B">
      <w:pPr>
        <w:pStyle w:val="ae"/>
        <w:spacing w:line="276" w:lineRule="auto"/>
        <w:ind w:left="0" w:firstLine="709"/>
        <w:contextualSpacing w:val="0"/>
        <w:jc w:val="both"/>
        <w:rPr>
          <w:rFonts w:ascii="Arial" w:hAnsi="Arial" w:cs="Arial"/>
          <w:color w:val="auto"/>
          <w:sz w:val="24"/>
          <w:szCs w:val="24"/>
        </w:rPr>
      </w:pPr>
      <w:r w:rsidRPr="00C53D7C">
        <w:rPr>
          <w:rFonts w:ascii="Arial" w:hAnsi="Arial" w:cs="Arial"/>
          <w:color w:val="auto"/>
          <w:sz w:val="24"/>
          <w:szCs w:val="24"/>
        </w:rPr>
        <w:t xml:space="preserve">Проект генерального плана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предполагает реализацию проектов и предложений по размещению на его территории объектов местного значения в два последовательных этапа:</w:t>
      </w:r>
    </w:p>
    <w:p w14:paraId="703D083A" w14:textId="1948281D"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первая очередь – до 20</w:t>
      </w:r>
      <w:r w:rsidR="00C53D7C" w:rsidRPr="00C53D7C">
        <w:rPr>
          <w:rFonts w:ascii="Arial" w:hAnsi="Arial" w:cs="Arial"/>
          <w:color w:val="auto"/>
          <w:sz w:val="24"/>
          <w:szCs w:val="24"/>
        </w:rPr>
        <w:t>3</w:t>
      </w:r>
      <w:r w:rsidR="00084395">
        <w:rPr>
          <w:rFonts w:ascii="Arial" w:hAnsi="Arial" w:cs="Arial"/>
          <w:color w:val="auto"/>
          <w:sz w:val="24"/>
          <w:szCs w:val="24"/>
        </w:rPr>
        <w:t>2</w:t>
      </w:r>
      <w:r w:rsidRPr="00C53D7C">
        <w:rPr>
          <w:rFonts w:ascii="Arial" w:hAnsi="Arial" w:cs="Arial"/>
          <w:color w:val="auto"/>
          <w:sz w:val="24"/>
          <w:szCs w:val="24"/>
        </w:rPr>
        <w:t xml:space="preserve"> года – проекты и предложения максимальной степени готовности или начатые в 20</w:t>
      </w:r>
      <w:r w:rsidR="00084395">
        <w:rPr>
          <w:rFonts w:ascii="Arial" w:hAnsi="Arial" w:cs="Arial"/>
          <w:color w:val="auto"/>
          <w:sz w:val="24"/>
          <w:szCs w:val="24"/>
        </w:rPr>
        <w:t>22</w:t>
      </w:r>
      <w:r w:rsidRPr="00C53D7C">
        <w:rPr>
          <w:rFonts w:ascii="Arial" w:hAnsi="Arial" w:cs="Arial"/>
          <w:color w:val="auto"/>
          <w:sz w:val="24"/>
          <w:szCs w:val="24"/>
        </w:rPr>
        <w:t xml:space="preserve"> году;</w:t>
      </w:r>
    </w:p>
    <w:p w14:paraId="707192FA" w14:textId="7274C362"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расчетный рок – до 204</w:t>
      </w:r>
      <w:r w:rsidR="00084395">
        <w:rPr>
          <w:rFonts w:ascii="Arial" w:hAnsi="Arial" w:cs="Arial"/>
          <w:color w:val="auto"/>
          <w:sz w:val="24"/>
          <w:szCs w:val="24"/>
        </w:rPr>
        <w:t>2</w:t>
      </w:r>
      <w:r w:rsidRPr="00C53D7C">
        <w:rPr>
          <w:rFonts w:ascii="Arial" w:hAnsi="Arial" w:cs="Arial"/>
          <w:color w:val="auto"/>
          <w:sz w:val="24"/>
          <w:szCs w:val="24"/>
        </w:rPr>
        <w:t xml:space="preserve"> года – перспективные проекты и предложения, в том числе те, которые требуют привлечения дополнительных инвестиций.</w:t>
      </w:r>
    </w:p>
    <w:p w14:paraId="50206F0A" w14:textId="77777777" w:rsidR="00955C5B"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Прогноз социально-экономических и демографических показателей также выполнен на первую очередь и расчетный срок.</w:t>
      </w:r>
    </w:p>
    <w:p w14:paraId="0750B3F8" w14:textId="4D835B85" w:rsidR="00A65361" w:rsidRPr="00C53D7C" w:rsidRDefault="00955C5B" w:rsidP="00955C5B">
      <w:pPr>
        <w:spacing w:line="276" w:lineRule="auto"/>
        <w:ind w:firstLine="709"/>
        <w:jc w:val="both"/>
        <w:rPr>
          <w:rFonts w:ascii="Arial" w:hAnsi="Arial" w:cs="Arial"/>
          <w:color w:val="auto"/>
          <w:sz w:val="24"/>
          <w:szCs w:val="24"/>
        </w:rPr>
      </w:pPr>
      <w:r w:rsidRPr="00C53D7C">
        <w:rPr>
          <w:rFonts w:ascii="Arial" w:hAnsi="Arial" w:cs="Arial"/>
          <w:color w:val="auto"/>
          <w:sz w:val="24"/>
          <w:szCs w:val="24"/>
        </w:rPr>
        <w:t xml:space="preserve">Материалы генерального плана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 подготовлены в соответствии с региональными и местными нормативами градостроительного проектирования. Проведенное в проекте генерального плана </w:t>
      </w:r>
      <w:r w:rsidRPr="00C53D7C">
        <w:rPr>
          <w:rFonts w:ascii="Arial" w:hAnsi="Arial" w:cs="Arial"/>
          <w:color w:val="auto"/>
          <w:sz w:val="24"/>
          <w:szCs w:val="24"/>
        </w:rPr>
        <w:lastRenderedPageBreak/>
        <w:t xml:space="preserve">функциональное зонирование территории служит основой для градостроительного зонирования в правилах землепользования и застройки </w:t>
      </w:r>
      <w:r w:rsidR="00B52974" w:rsidRPr="00C53D7C">
        <w:rPr>
          <w:rFonts w:ascii="Arial" w:hAnsi="Arial" w:cs="Arial"/>
          <w:color w:val="auto"/>
          <w:sz w:val="24"/>
          <w:szCs w:val="24"/>
        </w:rPr>
        <w:t>Новоалександро</w:t>
      </w:r>
      <w:r w:rsidRPr="00C53D7C">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C53D7C">
        <w:rPr>
          <w:rFonts w:ascii="Arial" w:hAnsi="Arial" w:cs="Arial"/>
          <w:color w:val="auto"/>
          <w:sz w:val="24"/>
          <w:szCs w:val="24"/>
        </w:rPr>
        <w:t xml:space="preserve"> округа.</w:t>
      </w:r>
    </w:p>
    <w:p w14:paraId="3E14E2B2" w14:textId="77777777" w:rsidR="00A65361" w:rsidRPr="005565AE" w:rsidRDefault="00A65361" w:rsidP="00A65361">
      <w:pPr>
        <w:spacing w:line="360" w:lineRule="auto"/>
        <w:ind w:firstLine="709"/>
        <w:jc w:val="both"/>
        <w:rPr>
          <w:rFonts w:ascii="Arial" w:hAnsi="Arial" w:cs="Arial"/>
          <w:sz w:val="24"/>
          <w:szCs w:val="24"/>
        </w:rPr>
      </w:pPr>
    </w:p>
    <w:p w14:paraId="4249A9F2" w14:textId="77777777" w:rsidR="00A65361" w:rsidRPr="005565AE" w:rsidRDefault="00A65361" w:rsidP="00A65361">
      <w:pPr>
        <w:spacing w:line="360" w:lineRule="auto"/>
        <w:ind w:firstLine="709"/>
        <w:jc w:val="both"/>
        <w:rPr>
          <w:rFonts w:ascii="Arial" w:hAnsi="Arial" w:cs="Arial"/>
          <w:sz w:val="24"/>
          <w:szCs w:val="24"/>
        </w:rPr>
      </w:pPr>
    </w:p>
    <w:p w14:paraId="1F09763E" w14:textId="77777777" w:rsidR="00A65361" w:rsidRPr="005565AE" w:rsidRDefault="00A65361" w:rsidP="00A65361">
      <w:pPr>
        <w:spacing w:line="360" w:lineRule="auto"/>
        <w:ind w:firstLine="709"/>
        <w:jc w:val="both"/>
        <w:rPr>
          <w:rFonts w:ascii="Arial" w:hAnsi="Arial" w:cs="Arial"/>
          <w:sz w:val="24"/>
          <w:szCs w:val="24"/>
        </w:rPr>
      </w:pPr>
    </w:p>
    <w:p w14:paraId="4909ED62" w14:textId="77777777" w:rsidR="00EA5721" w:rsidRPr="005565AE" w:rsidRDefault="00EA5721" w:rsidP="005565AE">
      <w:pPr>
        <w:spacing w:line="360" w:lineRule="auto"/>
        <w:ind w:firstLine="709"/>
        <w:jc w:val="both"/>
        <w:rPr>
          <w:rFonts w:ascii="Arial" w:hAnsi="Arial" w:cs="Arial"/>
          <w:sz w:val="24"/>
          <w:szCs w:val="24"/>
        </w:rPr>
      </w:pPr>
      <w:r w:rsidRPr="005565AE">
        <w:rPr>
          <w:rFonts w:ascii="Arial" w:hAnsi="Arial" w:cs="Arial"/>
          <w:sz w:val="24"/>
          <w:szCs w:val="24"/>
        </w:rPr>
        <w:br w:type="page"/>
      </w:r>
    </w:p>
    <w:p w14:paraId="6426270E" w14:textId="3E1CC48D" w:rsidR="00FD25FD" w:rsidRPr="00C54A02" w:rsidRDefault="00FD25FD" w:rsidP="00FD25FD">
      <w:pPr>
        <w:spacing w:before="120" w:line="276" w:lineRule="auto"/>
        <w:jc w:val="both"/>
        <w:outlineLvl w:val="0"/>
        <w:rPr>
          <w:rFonts w:ascii="Century Gothic" w:hAnsi="Century Gothic" w:cs="Arial"/>
          <w:b/>
          <w:color w:val="595959" w:themeColor="text1" w:themeTint="A6"/>
          <w:sz w:val="28"/>
          <w:szCs w:val="28"/>
        </w:rPr>
      </w:pPr>
      <w:bookmarkStart w:id="13" w:name="_Toc49160399"/>
      <w:bookmarkStart w:id="14" w:name="_Toc49160455"/>
      <w:bookmarkStart w:id="15" w:name="_Toc175047472"/>
      <w:bookmarkStart w:id="16" w:name="_Toc49160400"/>
      <w:bookmarkStart w:id="17" w:name="_Toc49160456"/>
      <w:r>
        <w:rPr>
          <w:rFonts w:ascii="Century Gothic" w:hAnsi="Century Gothic" w:cs="Arial"/>
          <w:b/>
          <w:color w:val="595959" w:themeColor="text1" w:themeTint="A6"/>
          <w:sz w:val="28"/>
          <w:szCs w:val="28"/>
        </w:rPr>
        <w:lastRenderedPageBreak/>
        <w:t xml:space="preserve">1. </w:t>
      </w:r>
      <w:r w:rsidRPr="00C54A02">
        <w:rPr>
          <w:rFonts w:ascii="Century Gothic" w:hAnsi="Century Gothic" w:cs="Arial"/>
          <w:b/>
          <w:color w:val="595959" w:themeColor="text1" w:themeTint="A6"/>
          <w:sz w:val="28"/>
          <w:szCs w:val="28"/>
        </w:rPr>
        <w:t xml:space="preserve">СВЕДЕНИЯ О ПЛАНАХ И ПРОГРАММАХ КОМПЛЕКСНОГО СОЦИАЛЬНО-ЭКОНОМИЧЕСКОГО РАЗВИТИЯ НОВОАЛЕКСАНДРОВСКОГО </w:t>
      </w:r>
      <w:r w:rsidR="007E0AA2">
        <w:rPr>
          <w:rFonts w:ascii="Century Gothic" w:hAnsi="Century Gothic" w:cs="Arial"/>
          <w:b/>
          <w:color w:val="595959" w:themeColor="text1" w:themeTint="A6"/>
          <w:sz w:val="28"/>
          <w:szCs w:val="28"/>
        </w:rPr>
        <w:t>МУНИЦИПАЛЬНОГО</w:t>
      </w:r>
      <w:r w:rsidRPr="00C54A02">
        <w:rPr>
          <w:rFonts w:ascii="Century Gothic" w:hAnsi="Century Gothic" w:cs="Arial"/>
          <w:b/>
          <w:color w:val="595959" w:themeColor="text1" w:themeTint="A6"/>
          <w:sz w:val="28"/>
          <w:szCs w:val="28"/>
        </w:rPr>
        <w:t xml:space="preserve"> ОКРУГА</w:t>
      </w:r>
      <w:r>
        <w:rPr>
          <w:rFonts w:ascii="Century Gothic" w:hAnsi="Century Gothic" w:cs="Arial"/>
          <w:b/>
          <w:color w:val="595959" w:themeColor="text1" w:themeTint="A6"/>
          <w:sz w:val="28"/>
          <w:szCs w:val="28"/>
        </w:rPr>
        <w:t>,</w:t>
      </w:r>
      <w:r w:rsidRPr="00C54A02">
        <w:rPr>
          <w:rFonts w:ascii="Century Gothic" w:hAnsi="Century Gothic" w:cs="Arial"/>
          <w:b/>
          <w:color w:val="595959" w:themeColor="text1" w:themeTint="A6"/>
          <w:sz w:val="28"/>
          <w:szCs w:val="28"/>
        </w:rPr>
        <w:t xml:space="preserve"> ДЛЯ РЕАЛИЗАЦИИ КОТОРЫХ ОСУЩЕСТВЛЯЕТСЯ СОЗДАНИЕ ОБЪЕКТОВ МЕСТНОГО ЗНАЧЕНИЯ </w:t>
      </w:r>
      <w:r w:rsidR="007E0AA2">
        <w:rPr>
          <w:rFonts w:ascii="Century Gothic" w:hAnsi="Century Gothic" w:cs="Arial"/>
          <w:b/>
          <w:color w:val="595959" w:themeColor="text1" w:themeTint="A6"/>
          <w:sz w:val="28"/>
          <w:szCs w:val="28"/>
        </w:rPr>
        <w:t>МУНИЦИПАЛЬНОГО</w:t>
      </w:r>
      <w:r w:rsidRPr="00C54A02">
        <w:rPr>
          <w:rFonts w:ascii="Century Gothic" w:hAnsi="Century Gothic" w:cs="Arial"/>
          <w:b/>
          <w:color w:val="595959" w:themeColor="text1" w:themeTint="A6"/>
          <w:sz w:val="28"/>
          <w:szCs w:val="28"/>
        </w:rPr>
        <w:t xml:space="preserve"> ОКРУГА</w:t>
      </w:r>
      <w:bookmarkEnd w:id="13"/>
      <w:bookmarkEnd w:id="14"/>
      <w:bookmarkEnd w:id="15"/>
    </w:p>
    <w:p w14:paraId="26B5221F" w14:textId="3BA63082" w:rsidR="00FD25FD" w:rsidRPr="004469D0" w:rsidRDefault="00FD25FD" w:rsidP="00FD25FD">
      <w:pPr>
        <w:spacing w:line="276" w:lineRule="auto"/>
        <w:ind w:left="567"/>
        <w:jc w:val="both"/>
        <w:outlineLvl w:val="1"/>
        <w:rPr>
          <w:rFonts w:ascii="Impact" w:hAnsi="Impact" w:cs="Arial"/>
          <w:color w:val="595959" w:themeColor="text1" w:themeTint="A6"/>
          <w:sz w:val="28"/>
          <w:szCs w:val="28"/>
        </w:rPr>
      </w:pPr>
      <w:bookmarkStart w:id="18" w:name="_Toc175047473"/>
      <w:r w:rsidRPr="00213333">
        <w:rPr>
          <w:rFonts w:ascii="Century Gothic" w:hAnsi="Century Gothic" w:cs="Arial"/>
          <w:b/>
          <w:color w:val="595959" w:themeColor="text1" w:themeTint="A6"/>
          <w:sz w:val="28"/>
          <w:szCs w:val="28"/>
        </w:rPr>
        <w:t>1.</w:t>
      </w:r>
      <w:r>
        <w:rPr>
          <w:rFonts w:ascii="Century Gothic" w:hAnsi="Century Gothic" w:cs="Arial"/>
          <w:b/>
          <w:color w:val="595959" w:themeColor="text1" w:themeTint="A6"/>
          <w:sz w:val="28"/>
          <w:szCs w:val="28"/>
        </w:rPr>
        <w:t>1</w:t>
      </w:r>
      <w:r w:rsidRPr="00213333">
        <w:rPr>
          <w:rFonts w:ascii="Century Gothic" w:hAnsi="Century Gothic" w:cs="Arial"/>
          <w:b/>
          <w:color w:val="595959" w:themeColor="text1" w:themeTint="A6"/>
          <w:sz w:val="28"/>
          <w:szCs w:val="28"/>
        </w:rPr>
        <w:t xml:space="preserve"> </w:t>
      </w:r>
      <w:bookmarkStart w:id="19" w:name="_Toc25237623"/>
      <w:r w:rsidRPr="008E007A">
        <w:rPr>
          <w:rFonts w:ascii="Century Gothic" w:hAnsi="Century Gothic" w:cs="Arial"/>
          <w:b/>
          <w:color w:val="595959" w:themeColor="text1" w:themeTint="A6"/>
          <w:sz w:val="28"/>
          <w:szCs w:val="28"/>
        </w:rPr>
        <w:t xml:space="preserve">Цель и задачи разработки генерального плана </w:t>
      </w:r>
      <w:r>
        <w:rPr>
          <w:rFonts w:ascii="Century Gothic" w:hAnsi="Century Gothic" w:cs="Arial"/>
          <w:b/>
          <w:color w:val="595959" w:themeColor="text1" w:themeTint="A6"/>
          <w:sz w:val="28"/>
          <w:szCs w:val="28"/>
        </w:rPr>
        <w:t>Новоалександро</w:t>
      </w:r>
      <w:r w:rsidRPr="008E007A">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8E007A">
        <w:rPr>
          <w:rFonts w:ascii="Century Gothic" w:hAnsi="Century Gothic" w:cs="Arial"/>
          <w:b/>
          <w:color w:val="595959" w:themeColor="text1" w:themeTint="A6"/>
          <w:sz w:val="28"/>
          <w:szCs w:val="28"/>
        </w:rPr>
        <w:t xml:space="preserve"> округа</w:t>
      </w:r>
      <w:bookmarkEnd w:id="18"/>
      <w:bookmarkEnd w:id="19"/>
    </w:p>
    <w:p w14:paraId="0DEAD788" w14:textId="744302BB" w:rsidR="00FD25FD" w:rsidRPr="00BE3D56" w:rsidRDefault="00FD25FD" w:rsidP="00FD25FD">
      <w:pPr>
        <w:spacing w:line="276" w:lineRule="auto"/>
        <w:ind w:firstLine="709"/>
        <w:jc w:val="both"/>
        <w:rPr>
          <w:rFonts w:ascii="Arial" w:hAnsi="Arial" w:cs="Arial"/>
          <w:sz w:val="24"/>
          <w:szCs w:val="24"/>
        </w:rPr>
      </w:pPr>
      <w:r w:rsidRPr="00BE3D56">
        <w:rPr>
          <w:rFonts w:ascii="Arial" w:hAnsi="Arial" w:cs="Arial"/>
          <w:sz w:val="24"/>
          <w:szCs w:val="24"/>
        </w:rPr>
        <w:t xml:space="preserve">Основная цель генерального плана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BE3D56">
        <w:rPr>
          <w:rFonts w:ascii="Arial" w:hAnsi="Arial" w:cs="Arial"/>
          <w:sz w:val="24"/>
          <w:szCs w:val="24"/>
        </w:rPr>
        <w:t xml:space="preserve"> округа – </w:t>
      </w:r>
      <w:r w:rsidRPr="005617AD">
        <w:rPr>
          <w:rFonts w:ascii="Arial" w:hAnsi="Arial" w:cs="Arial"/>
          <w:sz w:val="24"/>
          <w:szCs w:val="24"/>
        </w:rPr>
        <w:t xml:space="preserve">определение назначения территорий </w:t>
      </w:r>
      <w:r>
        <w:rPr>
          <w:rFonts w:ascii="Arial" w:hAnsi="Arial" w:cs="Arial"/>
          <w:sz w:val="24"/>
          <w:szCs w:val="24"/>
        </w:rPr>
        <w:t>Новоалександро</w:t>
      </w:r>
      <w:r w:rsidRPr="005617AD">
        <w:rPr>
          <w:rFonts w:ascii="Arial" w:hAnsi="Arial" w:cs="Arial"/>
          <w:sz w:val="24"/>
          <w:szCs w:val="24"/>
        </w:rPr>
        <w:t xml:space="preserve">вского </w:t>
      </w:r>
      <w:r w:rsidR="007E0AA2">
        <w:rPr>
          <w:rFonts w:ascii="Arial" w:hAnsi="Arial" w:cs="Arial"/>
          <w:sz w:val="24"/>
          <w:szCs w:val="24"/>
        </w:rPr>
        <w:t>муниципального</w:t>
      </w:r>
      <w:r w:rsidRPr="005617AD">
        <w:rPr>
          <w:rFonts w:ascii="Arial" w:hAnsi="Arial" w:cs="Arial"/>
          <w:sz w:val="24"/>
          <w:szCs w:val="24"/>
        </w:rPr>
        <w:t xml:space="preserve"> округа, исходя из совокупности социальных, экономических, экологических и градостроительных факторов для обеспечения устойчивого развития его территорий, развития инженерной, транспортной и социальной инфраструктур, обеспечения учета интересов граждан </w:t>
      </w:r>
      <w:r>
        <w:rPr>
          <w:rFonts w:ascii="Arial" w:hAnsi="Arial" w:cs="Arial"/>
          <w:sz w:val="24"/>
          <w:szCs w:val="24"/>
        </w:rPr>
        <w:t>Новоалександро</w:t>
      </w:r>
      <w:r w:rsidRPr="005617AD">
        <w:rPr>
          <w:rFonts w:ascii="Arial" w:hAnsi="Arial" w:cs="Arial"/>
          <w:sz w:val="24"/>
          <w:szCs w:val="24"/>
        </w:rPr>
        <w:t xml:space="preserve">вского </w:t>
      </w:r>
      <w:r w:rsidR="007E0AA2">
        <w:rPr>
          <w:rFonts w:ascii="Arial" w:hAnsi="Arial" w:cs="Arial"/>
          <w:sz w:val="24"/>
          <w:szCs w:val="24"/>
        </w:rPr>
        <w:t>муниципального</w:t>
      </w:r>
      <w:r w:rsidRPr="005617AD">
        <w:rPr>
          <w:rFonts w:ascii="Arial" w:hAnsi="Arial" w:cs="Arial"/>
          <w:sz w:val="24"/>
          <w:szCs w:val="24"/>
        </w:rPr>
        <w:t xml:space="preserve"> округа </w:t>
      </w:r>
      <w:r>
        <w:rPr>
          <w:rFonts w:ascii="Arial" w:hAnsi="Arial" w:cs="Arial"/>
          <w:sz w:val="24"/>
          <w:szCs w:val="24"/>
        </w:rPr>
        <w:t>и их объединений</w:t>
      </w:r>
      <w:r w:rsidRPr="00BE3D56">
        <w:rPr>
          <w:rFonts w:ascii="Arial" w:hAnsi="Arial" w:cs="Arial"/>
          <w:sz w:val="24"/>
          <w:szCs w:val="24"/>
        </w:rPr>
        <w:t xml:space="preserve">, а также определение </w:t>
      </w:r>
      <w:r>
        <w:rPr>
          <w:rFonts w:ascii="Arial" w:hAnsi="Arial" w:cs="Arial"/>
          <w:sz w:val="24"/>
          <w:szCs w:val="24"/>
        </w:rPr>
        <w:t xml:space="preserve">тенденций </w:t>
      </w:r>
      <w:r w:rsidRPr="00BE3D56">
        <w:rPr>
          <w:rFonts w:ascii="Arial" w:hAnsi="Arial" w:cs="Arial"/>
          <w:sz w:val="24"/>
          <w:szCs w:val="24"/>
        </w:rPr>
        <w:t>и перспектив развития территории округа на первую очередь (до 20</w:t>
      </w:r>
      <w:r>
        <w:rPr>
          <w:rFonts w:ascii="Arial" w:hAnsi="Arial" w:cs="Arial"/>
          <w:sz w:val="24"/>
          <w:szCs w:val="24"/>
        </w:rPr>
        <w:t>32</w:t>
      </w:r>
      <w:r w:rsidRPr="00BE3D56">
        <w:rPr>
          <w:rFonts w:ascii="Arial" w:hAnsi="Arial" w:cs="Arial"/>
          <w:sz w:val="24"/>
          <w:szCs w:val="24"/>
        </w:rPr>
        <w:t xml:space="preserve"> г.) и расчетный срок (до 204</w:t>
      </w:r>
      <w:r>
        <w:rPr>
          <w:rFonts w:ascii="Arial" w:hAnsi="Arial" w:cs="Arial"/>
          <w:sz w:val="24"/>
          <w:szCs w:val="24"/>
        </w:rPr>
        <w:t>2</w:t>
      </w:r>
      <w:r w:rsidRPr="00BE3D56">
        <w:rPr>
          <w:rFonts w:ascii="Arial" w:hAnsi="Arial" w:cs="Arial"/>
          <w:sz w:val="24"/>
          <w:szCs w:val="24"/>
        </w:rPr>
        <w:t xml:space="preserve"> г.).</w:t>
      </w:r>
    </w:p>
    <w:p w14:paraId="055B2ED6" w14:textId="77777777" w:rsidR="00FD25FD" w:rsidRPr="00BE3D56" w:rsidRDefault="00FD25FD" w:rsidP="00FD25FD">
      <w:pPr>
        <w:spacing w:line="276" w:lineRule="auto"/>
        <w:ind w:firstLine="709"/>
        <w:jc w:val="both"/>
        <w:rPr>
          <w:rFonts w:ascii="Arial" w:hAnsi="Arial" w:cs="Arial"/>
          <w:sz w:val="24"/>
          <w:szCs w:val="24"/>
        </w:rPr>
      </w:pPr>
      <w:r w:rsidRPr="00BE3D56">
        <w:rPr>
          <w:rFonts w:ascii="Arial" w:hAnsi="Arial" w:cs="Arial"/>
          <w:sz w:val="24"/>
          <w:szCs w:val="24"/>
        </w:rPr>
        <w:t>Для достижения цели были решены следующие задачи</w:t>
      </w:r>
      <w:r>
        <w:rPr>
          <w:rStyle w:val="af7"/>
          <w:rFonts w:ascii="Arial" w:hAnsi="Arial" w:cs="Arial"/>
          <w:sz w:val="24"/>
          <w:szCs w:val="24"/>
        </w:rPr>
        <w:footnoteReference w:id="1"/>
      </w:r>
      <w:r w:rsidRPr="00BE3D56">
        <w:rPr>
          <w:rFonts w:ascii="Arial" w:hAnsi="Arial" w:cs="Arial"/>
          <w:sz w:val="24"/>
          <w:szCs w:val="24"/>
        </w:rPr>
        <w:t>:</w:t>
      </w:r>
    </w:p>
    <w:p w14:paraId="16208496"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создание действенного инструмента управления развитием территории в соответствии с законодательством;</w:t>
      </w:r>
    </w:p>
    <w:p w14:paraId="788B34D9" w14:textId="4AAF819B"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решение наиболее острых проблем пространственного и градостроительного развития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0F77582E"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создание комфортных условий для жизнедеятельности населения и благоприятного бизнес-климата;</w:t>
      </w:r>
    </w:p>
    <w:p w14:paraId="707E8D30" w14:textId="4720B11F"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обеспечения учета интересов граждан и их объединений в пределах территории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41FB5848"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определение резервных территорий, в целях территориального развития, а также в целях организации инвестиционных площадок для различного хозяйственного использования.</w:t>
      </w:r>
    </w:p>
    <w:p w14:paraId="6276A715"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выполнение прикладных научных исследований, обосновывающих предлагаемые градостроительные решения на основе анализа современного использования территории, возможных направлений ее развития и прогнозируемых ограничений;</w:t>
      </w:r>
    </w:p>
    <w:p w14:paraId="7CF4C42A" w14:textId="16A31055"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создание градостроительных условий для повышения инвестиционной привлекательности территории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551682E8" w14:textId="4E074EE8"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создание условий для устойчивого развития территории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путем разработки его перспективной пространственной структуры, имеющей целью определение основных направлений рационального и взаимоувязанного размещения в </w:t>
      </w:r>
      <w:r w:rsidRPr="008072FE">
        <w:rPr>
          <w:rFonts w:ascii="Arial" w:hAnsi="Arial" w:cs="Arial"/>
          <w:sz w:val="24"/>
          <w:szCs w:val="24"/>
        </w:rPr>
        <w:lastRenderedPageBreak/>
        <w:t xml:space="preserve">пределах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промышленного, сельскохозяйственного, гражданского, транспортного строительства на основе ожидаемого перспективного развития и функционального зонирования территории;</w:t>
      </w:r>
    </w:p>
    <w:p w14:paraId="5BA8DDAA"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обоснование размещения объектов местного значения в целях реализации полномочий органами местного самоуправления;</w:t>
      </w:r>
    </w:p>
    <w:p w14:paraId="784CA55C"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определение размещения объектов федерального и регионального значения в соответствии с документами территориального планирования федерального и регионального уровней;</w:t>
      </w:r>
    </w:p>
    <w:p w14:paraId="2F70BC20" w14:textId="68F8A5DA"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установление границ населенных пунктов, входящих в состав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12EDDB4A" w14:textId="57204941"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прогноз перспективной численности населения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w:t>
      </w:r>
    </w:p>
    <w:p w14:paraId="4A025A2F" w14:textId="05D55375"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разработка предложений по развитию транспортных связей, энергоснабжению, газо- и теплоснабжению, водоснабжению и водоотведению для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w:t>
      </w:r>
    </w:p>
    <w:p w14:paraId="574A8EAC"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разработка предложений по охране окружающей природной среды и улучшению санитарно-гигиенических условий;</w:t>
      </w:r>
    </w:p>
    <w:p w14:paraId="62502EE7"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обоснование границ, задач и очередности градостроительного планирования;</w:t>
      </w:r>
    </w:p>
    <w:p w14:paraId="39244CA1" w14:textId="392E9F95"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обеспечение устойчивого поэтапного развития городской среды, упорядочение застройки, оптимизация использования городских</w:t>
      </w:r>
      <w:r w:rsidR="007E0AA2">
        <w:rPr>
          <w:rFonts w:ascii="Arial" w:hAnsi="Arial" w:cs="Arial"/>
          <w:sz w:val="24"/>
          <w:szCs w:val="24"/>
        </w:rPr>
        <w:t xml:space="preserve"> и сельских</w:t>
      </w:r>
      <w:r w:rsidRPr="008072FE">
        <w:rPr>
          <w:rFonts w:ascii="Arial" w:hAnsi="Arial" w:cs="Arial"/>
          <w:sz w:val="24"/>
          <w:szCs w:val="24"/>
        </w:rPr>
        <w:t xml:space="preserve"> территорий и повышение уровня экологической безопасности;</w:t>
      </w:r>
    </w:p>
    <w:p w14:paraId="409C87DE" w14:textId="77777777"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сохранение природных ландшафтов и использование их в организации отдыха, развитие сфер туристической направленности; </w:t>
      </w:r>
    </w:p>
    <w:p w14:paraId="50151F26" w14:textId="7286DF69"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выявление современных проблем пространственного и градостроительного развития на основе ретроспективного анализа социально-экономической и градостроительной ситуации на территории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5558C3EE" w14:textId="18D22175"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изменение границ населенных пунктов, входящих в состав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(при необходимости);</w:t>
      </w:r>
    </w:p>
    <w:p w14:paraId="4961541B" w14:textId="31FAD354"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привлечение жителей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 к градостроительному проектированию на основе применения технологий </w:t>
      </w:r>
      <w:r>
        <w:rPr>
          <w:rFonts w:ascii="Arial" w:hAnsi="Arial" w:cs="Arial"/>
          <w:sz w:val="24"/>
          <w:szCs w:val="24"/>
        </w:rPr>
        <w:t>«</w:t>
      </w:r>
      <w:r w:rsidRPr="008072FE">
        <w:rPr>
          <w:rFonts w:ascii="Arial" w:hAnsi="Arial" w:cs="Arial"/>
          <w:sz w:val="24"/>
          <w:szCs w:val="24"/>
        </w:rPr>
        <w:t>соучаствующего проектирования</w:t>
      </w:r>
      <w:r>
        <w:rPr>
          <w:rFonts w:ascii="Arial" w:hAnsi="Arial" w:cs="Arial"/>
          <w:sz w:val="24"/>
          <w:szCs w:val="24"/>
        </w:rPr>
        <w:t>»</w:t>
      </w:r>
      <w:r w:rsidRPr="008072FE">
        <w:rPr>
          <w:rFonts w:ascii="Arial" w:hAnsi="Arial" w:cs="Arial"/>
          <w:sz w:val="24"/>
          <w:szCs w:val="24"/>
        </w:rPr>
        <w:t xml:space="preserve"> для обеспечения публичности и открытости градостроительных решений;</w:t>
      </w:r>
    </w:p>
    <w:p w14:paraId="35E47710" w14:textId="1158BF20" w:rsidR="00FD25FD" w:rsidRPr="008072FE" w:rsidRDefault="00FD25FD" w:rsidP="00593C17">
      <w:pPr>
        <w:pStyle w:val="ae"/>
        <w:numPr>
          <w:ilvl w:val="0"/>
          <w:numId w:val="72"/>
        </w:numPr>
        <w:tabs>
          <w:tab w:val="left" w:pos="993"/>
        </w:tabs>
        <w:spacing w:line="276" w:lineRule="auto"/>
        <w:ind w:left="0" w:firstLine="709"/>
        <w:jc w:val="both"/>
        <w:rPr>
          <w:rFonts w:ascii="Arial" w:hAnsi="Arial" w:cs="Arial"/>
          <w:sz w:val="24"/>
          <w:szCs w:val="24"/>
        </w:rPr>
      </w:pPr>
      <w:r w:rsidRPr="008072FE">
        <w:rPr>
          <w:rFonts w:ascii="Arial" w:hAnsi="Arial" w:cs="Arial"/>
          <w:sz w:val="24"/>
          <w:szCs w:val="24"/>
        </w:rPr>
        <w:t xml:space="preserve">организационное и проектное обеспечение подготовки и утверждения проекта генерального плана </w:t>
      </w:r>
      <w:r>
        <w:rPr>
          <w:rFonts w:ascii="Arial" w:hAnsi="Arial" w:cs="Arial"/>
          <w:sz w:val="24"/>
          <w:szCs w:val="24"/>
        </w:rPr>
        <w:t>Новоалександро</w:t>
      </w:r>
      <w:r w:rsidRPr="008072FE">
        <w:rPr>
          <w:rFonts w:ascii="Arial" w:hAnsi="Arial" w:cs="Arial"/>
          <w:sz w:val="24"/>
          <w:szCs w:val="24"/>
        </w:rPr>
        <w:t xml:space="preserve">вского </w:t>
      </w:r>
      <w:r w:rsidR="007E0AA2">
        <w:rPr>
          <w:rFonts w:ascii="Arial" w:hAnsi="Arial" w:cs="Arial"/>
          <w:sz w:val="24"/>
          <w:szCs w:val="24"/>
        </w:rPr>
        <w:t>муниципального</w:t>
      </w:r>
      <w:r w:rsidRPr="008072FE">
        <w:rPr>
          <w:rFonts w:ascii="Arial" w:hAnsi="Arial" w:cs="Arial"/>
          <w:sz w:val="24"/>
          <w:szCs w:val="24"/>
        </w:rPr>
        <w:t xml:space="preserve"> округа.</w:t>
      </w:r>
    </w:p>
    <w:p w14:paraId="18B85FD4" w14:textId="77777777" w:rsidR="00FD25FD" w:rsidRPr="008E007A" w:rsidRDefault="00FD25FD" w:rsidP="00FD25FD">
      <w:pPr>
        <w:spacing w:line="276" w:lineRule="auto"/>
        <w:ind w:firstLine="709"/>
        <w:jc w:val="both"/>
        <w:rPr>
          <w:rFonts w:ascii="Arial" w:hAnsi="Arial" w:cs="Arial"/>
          <w:color w:val="auto"/>
          <w:sz w:val="24"/>
          <w:szCs w:val="24"/>
        </w:rPr>
      </w:pPr>
    </w:p>
    <w:p w14:paraId="744118A3" w14:textId="77777777" w:rsidR="00FD25FD" w:rsidRPr="008E007A" w:rsidRDefault="00FD25FD" w:rsidP="00FD25FD">
      <w:pPr>
        <w:spacing w:line="276" w:lineRule="auto"/>
        <w:ind w:firstLine="709"/>
        <w:jc w:val="both"/>
        <w:rPr>
          <w:rFonts w:ascii="Arial" w:hAnsi="Arial" w:cs="Arial"/>
          <w:color w:val="auto"/>
          <w:sz w:val="24"/>
          <w:szCs w:val="24"/>
        </w:rPr>
      </w:pPr>
      <w:r w:rsidRPr="008E007A">
        <w:rPr>
          <w:rFonts w:ascii="Arial" w:hAnsi="Arial" w:cs="Arial"/>
          <w:color w:val="auto"/>
          <w:sz w:val="24"/>
          <w:szCs w:val="24"/>
        </w:rPr>
        <w:br w:type="page"/>
      </w:r>
    </w:p>
    <w:p w14:paraId="005B1024" w14:textId="2CA9601F" w:rsidR="00FD25FD" w:rsidRPr="00213333" w:rsidRDefault="00FD25FD" w:rsidP="00FD25FD">
      <w:pPr>
        <w:spacing w:line="276" w:lineRule="auto"/>
        <w:ind w:left="284"/>
        <w:jc w:val="both"/>
        <w:outlineLvl w:val="1"/>
        <w:rPr>
          <w:rFonts w:ascii="Century Gothic" w:hAnsi="Century Gothic" w:cs="Arial"/>
          <w:b/>
          <w:color w:val="595959" w:themeColor="text1" w:themeTint="A6"/>
          <w:sz w:val="28"/>
          <w:szCs w:val="28"/>
        </w:rPr>
      </w:pPr>
      <w:bookmarkStart w:id="20" w:name="_Toc175047474"/>
      <w:r w:rsidRPr="00213333">
        <w:rPr>
          <w:rFonts w:ascii="Century Gothic" w:hAnsi="Century Gothic" w:cs="Arial"/>
          <w:b/>
          <w:color w:val="595959" w:themeColor="text1" w:themeTint="A6"/>
          <w:sz w:val="28"/>
          <w:szCs w:val="28"/>
        </w:rPr>
        <w:lastRenderedPageBreak/>
        <w:t>1.</w:t>
      </w:r>
      <w:r>
        <w:rPr>
          <w:rFonts w:ascii="Century Gothic" w:hAnsi="Century Gothic" w:cs="Arial"/>
          <w:b/>
          <w:color w:val="595959" w:themeColor="text1" w:themeTint="A6"/>
          <w:sz w:val="28"/>
          <w:szCs w:val="28"/>
        </w:rPr>
        <w:t>2</w:t>
      </w:r>
      <w:r w:rsidRPr="00213333">
        <w:rPr>
          <w:rFonts w:ascii="Century Gothic" w:hAnsi="Century Gothic" w:cs="Arial"/>
          <w:b/>
          <w:color w:val="595959" w:themeColor="text1" w:themeTint="A6"/>
          <w:sz w:val="28"/>
          <w:szCs w:val="28"/>
        </w:rPr>
        <w:t xml:space="preserve"> </w:t>
      </w:r>
      <w:r w:rsidRPr="000F5E86">
        <w:rPr>
          <w:rFonts w:ascii="Century Gothic" w:hAnsi="Century Gothic" w:cs="Arial"/>
          <w:b/>
          <w:color w:val="595959" w:themeColor="text1" w:themeTint="A6"/>
          <w:sz w:val="28"/>
          <w:szCs w:val="28"/>
        </w:rPr>
        <w:t xml:space="preserve">Сведения о планах и программах социально-экономического развития </w:t>
      </w:r>
      <w:r w:rsidR="007E0AA2">
        <w:rPr>
          <w:rFonts w:ascii="Century Gothic" w:hAnsi="Century Gothic" w:cs="Arial"/>
          <w:b/>
          <w:color w:val="595959" w:themeColor="text1" w:themeTint="A6"/>
          <w:sz w:val="28"/>
          <w:szCs w:val="28"/>
        </w:rPr>
        <w:t>муниципального</w:t>
      </w:r>
      <w:r w:rsidRPr="000F5E86">
        <w:rPr>
          <w:rFonts w:ascii="Century Gothic" w:hAnsi="Century Gothic" w:cs="Arial"/>
          <w:b/>
          <w:color w:val="595959" w:themeColor="text1" w:themeTint="A6"/>
          <w:sz w:val="28"/>
          <w:szCs w:val="28"/>
        </w:rPr>
        <w:t xml:space="preserve"> округа</w:t>
      </w:r>
      <w:bookmarkEnd w:id="20"/>
    </w:p>
    <w:p w14:paraId="4086F059" w14:textId="42F79E96" w:rsidR="00FD25FD" w:rsidRPr="00B52974" w:rsidRDefault="00FD25FD" w:rsidP="00FD25FD">
      <w:pPr>
        <w:spacing w:line="276" w:lineRule="auto"/>
        <w:ind w:firstLine="709"/>
        <w:jc w:val="both"/>
        <w:rPr>
          <w:rFonts w:ascii="Arial" w:hAnsi="Arial" w:cs="Arial"/>
          <w:color w:val="auto"/>
          <w:sz w:val="24"/>
          <w:szCs w:val="24"/>
        </w:rPr>
      </w:pPr>
      <w:r w:rsidRPr="00B52974">
        <w:rPr>
          <w:rFonts w:ascii="Arial" w:hAnsi="Arial" w:cs="Arial"/>
          <w:color w:val="auto"/>
          <w:sz w:val="24"/>
          <w:szCs w:val="24"/>
        </w:rPr>
        <w:t xml:space="preserve">Социально-экономическое развитие Новоалександровского </w:t>
      </w:r>
      <w:r w:rsidR="007E0AA2">
        <w:rPr>
          <w:rFonts w:ascii="Arial" w:hAnsi="Arial" w:cs="Arial"/>
          <w:color w:val="auto"/>
          <w:sz w:val="24"/>
          <w:szCs w:val="24"/>
        </w:rPr>
        <w:t>муниципального</w:t>
      </w:r>
      <w:r w:rsidRPr="00B52974">
        <w:rPr>
          <w:rFonts w:ascii="Arial" w:hAnsi="Arial" w:cs="Arial"/>
          <w:color w:val="auto"/>
          <w:sz w:val="24"/>
          <w:szCs w:val="24"/>
        </w:rPr>
        <w:t xml:space="preserve"> округа осуществляется в соответствии с документами стратегического и территориального планирования Ставропольского края и самого округа, с учетом размещения объектов, предусмотренных аналогичными документами федерального уровня.</w:t>
      </w:r>
    </w:p>
    <w:p w14:paraId="13BF53D0" w14:textId="7C3BE630" w:rsidR="00FD25FD" w:rsidRPr="00246B84" w:rsidRDefault="00FD25FD" w:rsidP="00FD25FD">
      <w:pPr>
        <w:spacing w:line="276" w:lineRule="auto"/>
        <w:ind w:firstLine="709"/>
        <w:jc w:val="both"/>
        <w:rPr>
          <w:rFonts w:ascii="Arial" w:hAnsi="Arial" w:cs="Arial"/>
          <w:color w:val="auto"/>
          <w:sz w:val="24"/>
          <w:szCs w:val="24"/>
        </w:rPr>
      </w:pPr>
      <w:r w:rsidRPr="00246B84">
        <w:rPr>
          <w:rFonts w:ascii="Arial" w:hAnsi="Arial" w:cs="Arial"/>
          <w:color w:val="auto"/>
          <w:sz w:val="24"/>
          <w:szCs w:val="24"/>
        </w:rPr>
        <w:t xml:space="preserve">На территории Новоалександровского </w:t>
      </w:r>
      <w:r w:rsidR="007E0AA2">
        <w:rPr>
          <w:rFonts w:ascii="Arial" w:hAnsi="Arial" w:cs="Arial"/>
          <w:color w:val="auto"/>
          <w:sz w:val="24"/>
          <w:szCs w:val="24"/>
        </w:rPr>
        <w:t>муниципального</w:t>
      </w:r>
      <w:r w:rsidRPr="00246B84">
        <w:rPr>
          <w:rFonts w:ascii="Arial" w:hAnsi="Arial" w:cs="Arial"/>
          <w:color w:val="auto"/>
          <w:sz w:val="24"/>
          <w:szCs w:val="24"/>
        </w:rPr>
        <w:t xml:space="preserve"> округа в настоящее время действуют 1</w:t>
      </w:r>
      <w:r w:rsidR="006318A6">
        <w:rPr>
          <w:rFonts w:ascii="Arial" w:hAnsi="Arial" w:cs="Arial"/>
          <w:color w:val="auto"/>
          <w:sz w:val="24"/>
          <w:szCs w:val="24"/>
        </w:rPr>
        <w:t>8</w:t>
      </w:r>
      <w:r w:rsidRPr="00246B84">
        <w:rPr>
          <w:rFonts w:ascii="Arial" w:hAnsi="Arial" w:cs="Arial"/>
          <w:color w:val="auto"/>
          <w:sz w:val="24"/>
          <w:szCs w:val="24"/>
        </w:rPr>
        <w:t xml:space="preserve"> муниципальных программ (таблица 1).</w:t>
      </w:r>
    </w:p>
    <w:p w14:paraId="2DFF0D62" w14:textId="77777777" w:rsidR="00FD25FD" w:rsidRPr="00246B84" w:rsidRDefault="00FD25FD" w:rsidP="00FD25FD">
      <w:pPr>
        <w:spacing w:line="276" w:lineRule="auto"/>
        <w:ind w:firstLine="709"/>
        <w:jc w:val="both"/>
        <w:rPr>
          <w:rFonts w:ascii="Arial" w:hAnsi="Arial" w:cs="Arial"/>
          <w:color w:val="auto"/>
          <w:sz w:val="24"/>
          <w:szCs w:val="24"/>
        </w:rPr>
      </w:pPr>
    </w:p>
    <w:p w14:paraId="2CB132A2" w14:textId="41BF60E2" w:rsidR="00FD25FD" w:rsidRPr="00246B84" w:rsidRDefault="00FD25FD" w:rsidP="00FD25FD">
      <w:pPr>
        <w:pStyle w:val="ad"/>
        <w:rPr>
          <w:color w:val="auto"/>
        </w:rPr>
      </w:pPr>
      <w:r w:rsidRPr="00246B84">
        <w:rPr>
          <w:color w:val="auto"/>
        </w:rPr>
        <w:t xml:space="preserve">Таблица </w:t>
      </w:r>
      <w:r w:rsidRPr="00246B84">
        <w:rPr>
          <w:noProof/>
          <w:color w:val="auto"/>
        </w:rPr>
        <w:fldChar w:fldCharType="begin"/>
      </w:r>
      <w:r w:rsidRPr="00246B84">
        <w:rPr>
          <w:noProof/>
          <w:color w:val="auto"/>
        </w:rPr>
        <w:instrText xml:space="preserve"> SEQ Таблица \* ARABIC </w:instrText>
      </w:r>
      <w:r w:rsidRPr="00246B84">
        <w:rPr>
          <w:noProof/>
          <w:color w:val="auto"/>
        </w:rPr>
        <w:fldChar w:fldCharType="separate"/>
      </w:r>
      <w:r w:rsidR="00ED0796">
        <w:rPr>
          <w:noProof/>
          <w:color w:val="auto"/>
        </w:rPr>
        <w:t>1</w:t>
      </w:r>
      <w:r w:rsidRPr="00246B84">
        <w:rPr>
          <w:noProof/>
          <w:color w:val="auto"/>
        </w:rPr>
        <w:fldChar w:fldCharType="end"/>
      </w:r>
      <w:r w:rsidRPr="00246B84">
        <w:rPr>
          <w:color w:val="auto"/>
        </w:rPr>
        <w:t xml:space="preserve"> – Перечень муниципальных программ Новоалександровского округа</w:t>
      </w:r>
      <w:r>
        <w:rPr>
          <w:color w:val="auto"/>
        </w:rPr>
        <w:t>, намеченных к реализации в 2020</w:t>
      </w:r>
      <w:r w:rsidRPr="00246B84">
        <w:rPr>
          <w:color w:val="auto"/>
        </w:rPr>
        <w:t xml:space="preserve"> – 2024 гг.</w:t>
      </w:r>
    </w:p>
    <w:tbl>
      <w:tblPr>
        <w:tblW w:w="50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3"/>
        <w:gridCol w:w="4562"/>
        <w:gridCol w:w="4424"/>
      </w:tblGrid>
      <w:tr w:rsidR="006318A6" w:rsidRPr="006318A6" w14:paraId="6610AD9A" w14:textId="77777777" w:rsidTr="007078AF">
        <w:trPr>
          <w:jc w:val="center"/>
        </w:trPr>
        <w:tc>
          <w:tcPr>
            <w:tcW w:w="255" w:type="pct"/>
            <w:vAlign w:val="center"/>
          </w:tcPr>
          <w:p w14:paraId="20FAC590" w14:textId="77777777" w:rsidR="006318A6" w:rsidRPr="006318A6" w:rsidRDefault="006318A6" w:rsidP="007078AF">
            <w:pPr>
              <w:pStyle w:val="afff2"/>
              <w:jc w:val="center"/>
              <w:rPr>
                <w:rFonts w:ascii="Arial Narrow" w:hAnsi="Arial Narrow" w:cs="Open Sans"/>
                <w:b/>
                <w:sz w:val="22"/>
                <w:szCs w:val="22"/>
              </w:rPr>
            </w:pPr>
            <w:r w:rsidRPr="006318A6">
              <w:rPr>
                <w:rFonts w:ascii="Arial Narrow" w:hAnsi="Arial Narrow" w:cs="Open Sans"/>
                <w:b/>
                <w:sz w:val="22"/>
                <w:szCs w:val="22"/>
              </w:rPr>
              <w:t>№ п/п</w:t>
            </w:r>
          </w:p>
        </w:tc>
        <w:tc>
          <w:tcPr>
            <w:tcW w:w="2409" w:type="pct"/>
            <w:tcMar>
              <w:top w:w="28" w:type="dxa"/>
              <w:left w:w="57" w:type="dxa"/>
              <w:bottom w:w="28" w:type="dxa"/>
              <w:right w:w="57" w:type="dxa"/>
            </w:tcMar>
            <w:vAlign w:val="center"/>
          </w:tcPr>
          <w:p w14:paraId="4F79DE2F" w14:textId="77777777" w:rsidR="006318A6" w:rsidRPr="006318A6" w:rsidRDefault="006318A6" w:rsidP="007078AF">
            <w:pPr>
              <w:pStyle w:val="afff2"/>
              <w:jc w:val="center"/>
              <w:rPr>
                <w:rFonts w:ascii="Arial Narrow" w:hAnsi="Arial Narrow" w:cs="Open Sans"/>
                <w:b/>
                <w:sz w:val="22"/>
                <w:szCs w:val="22"/>
              </w:rPr>
            </w:pPr>
            <w:r w:rsidRPr="006318A6">
              <w:rPr>
                <w:rFonts w:ascii="Arial Narrow" w:hAnsi="Arial Narrow" w:cs="Open Sans"/>
                <w:b/>
                <w:sz w:val="22"/>
                <w:szCs w:val="22"/>
              </w:rPr>
              <w:t>Наименование муниципальной программы</w:t>
            </w:r>
          </w:p>
        </w:tc>
        <w:tc>
          <w:tcPr>
            <w:tcW w:w="2336" w:type="pct"/>
            <w:tcMar>
              <w:top w:w="28" w:type="dxa"/>
              <w:left w:w="57" w:type="dxa"/>
              <w:bottom w:w="28" w:type="dxa"/>
              <w:right w:w="57" w:type="dxa"/>
            </w:tcMar>
            <w:vAlign w:val="center"/>
          </w:tcPr>
          <w:p w14:paraId="114D85BF" w14:textId="77777777" w:rsidR="006318A6" w:rsidRPr="006318A6" w:rsidRDefault="006318A6" w:rsidP="007078AF">
            <w:pPr>
              <w:pStyle w:val="afff2"/>
              <w:jc w:val="center"/>
              <w:rPr>
                <w:rFonts w:ascii="Arial Narrow" w:hAnsi="Arial Narrow" w:cs="Open Sans"/>
                <w:b/>
                <w:sz w:val="22"/>
                <w:szCs w:val="22"/>
              </w:rPr>
            </w:pPr>
            <w:r w:rsidRPr="006318A6">
              <w:rPr>
                <w:rFonts w:ascii="Arial Narrow" w:hAnsi="Arial Narrow" w:cs="Open Sans"/>
                <w:b/>
                <w:sz w:val="22"/>
                <w:szCs w:val="22"/>
              </w:rPr>
              <w:t>Документ</w:t>
            </w:r>
          </w:p>
        </w:tc>
      </w:tr>
      <w:tr w:rsidR="006318A6" w:rsidRPr="006318A6" w14:paraId="25A55F18" w14:textId="77777777" w:rsidTr="007078AF">
        <w:trPr>
          <w:jc w:val="center"/>
        </w:trPr>
        <w:tc>
          <w:tcPr>
            <w:tcW w:w="255" w:type="pct"/>
            <w:vAlign w:val="center"/>
          </w:tcPr>
          <w:p w14:paraId="28E0D625"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w:t>
            </w:r>
          </w:p>
        </w:tc>
        <w:tc>
          <w:tcPr>
            <w:tcW w:w="2409" w:type="pct"/>
            <w:tcMar>
              <w:top w:w="28" w:type="dxa"/>
              <w:left w:w="57" w:type="dxa"/>
              <w:bottom w:w="28" w:type="dxa"/>
              <w:right w:w="57" w:type="dxa"/>
            </w:tcMar>
            <w:vAlign w:val="center"/>
          </w:tcPr>
          <w:p w14:paraId="5484242E" w14:textId="40182DC3"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«Управление финансами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6C6CD146" w14:textId="54D5238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w:t>
            </w:r>
            <w:r w:rsidRPr="006318A6">
              <w:rPr>
                <w:rFonts w:ascii="Arial Narrow" w:hAnsi="Arial Narrow"/>
                <w:bCs/>
                <w:sz w:val="22"/>
                <w:szCs w:val="22"/>
              </w:rPr>
              <w:t>от 30 декабря 2020 г. № 2099</w:t>
            </w:r>
            <w:r w:rsidRPr="006318A6">
              <w:rPr>
                <w:rFonts w:ascii="Arial Narrow" w:hAnsi="Arial Narrow" w:cs="Arial"/>
                <w:sz w:val="22"/>
                <w:szCs w:val="22"/>
              </w:rPr>
              <w:t xml:space="preserve"> «Об утверждении муниципальной программы «Управление финансами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r>
      <w:tr w:rsidR="006318A6" w:rsidRPr="006318A6" w14:paraId="46124C55" w14:textId="77777777" w:rsidTr="007078AF">
        <w:trPr>
          <w:jc w:val="center"/>
        </w:trPr>
        <w:tc>
          <w:tcPr>
            <w:tcW w:w="255" w:type="pct"/>
            <w:vAlign w:val="center"/>
          </w:tcPr>
          <w:p w14:paraId="543DEE83"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2.</w:t>
            </w:r>
          </w:p>
        </w:tc>
        <w:tc>
          <w:tcPr>
            <w:tcW w:w="2409" w:type="pct"/>
            <w:tcMar>
              <w:top w:w="28" w:type="dxa"/>
              <w:left w:w="57" w:type="dxa"/>
              <w:bottom w:w="28" w:type="dxa"/>
              <w:right w:w="57" w:type="dxa"/>
            </w:tcMar>
            <w:vAlign w:val="center"/>
          </w:tcPr>
          <w:p w14:paraId="66F40CC7" w14:textId="758DA9EA"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малого и среднего предпринимательства, потребительского рынка и инвестиционной деятельности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3B9B0B6E" w14:textId="7493FD58"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w:t>
            </w:r>
            <w:r w:rsidRPr="006318A6">
              <w:rPr>
                <w:rFonts w:ascii="Arial Narrow" w:hAnsi="Arial Narrow"/>
                <w:sz w:val="22"/>
                <w:szCs w:val="22"/>
              </w:rPr>
              <w:t>от 28 декабря 2020 г. № 2054</w:t>
            </w:r>
            <w:r w:rsidRPr="006318A6">
              <w:rPr>
                <w:rFonts w:ascii="Arial Narrow" w:hAnsi="Arial Narrow" w:cs="Arial"/>
                <w:sz w:val="22"/>
                <w:szCs w:val="22"/>
              </w:rPr>
              <w:t xml:space="preserve"> «Об утверждении муниципальной программы «Развитие малого и среднего предпринимательства, потребительского рынка и инвестиционной деятельности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r>
      <w:tr w:rsidR="006318A6" w:rsidRPr="006318A6" w14:paraId="008AF472" w14:textId="77777777" w:rsidTr="007078AF">
        <w:trPr>
          <w:jc w:val="center"/>
        </w:trPr>
        <w:tc>
          <w:tcPr>
            <w:tcW w:w="255" w:type="pct"/>
            <w:vAlign w:val="center"/>
          </w:tcPr>
          <w:p w14:paraId="47073CC2" w14:textId="77777777" w:rsidR="006318A6" w:rsidRPr="006318A6" w:rsidRDefault="006318A6" w:rsidP="007078AF">
            <w:pPr>
              <w:jc w:val="center"/>
              <w:rPr>
                <w:rFonts w:ascii="Arial Narrow" w:hAnsi="Arial Narrow" w:cs="Open Sans"/>
                <w:color w:val="auto"/>
                <w:sz w:val="22"/>
                <w:szCs w:val="22"/>
              </w:rPr>
            </w:pPr>
            <w:r w:rsidRPr="006318A6">
              <w:rPr>
                <w:rFonts w:ascii="Arial Narrow" w:hAnsi="Arial Narrow" w:cs="Open Sans"/>
                <w:color w:val="auto"/>
                <w:sz w:val="22"/>
                <w:szCs w:val="22"/>
              </w:rPr>
              <w:t>3.</w:t>
            </w:r>
          </w:p>
        </w:tc>
        <w:tc>
          <w:tcPr>
            <w:tcW w:w="2409" w:type="pct"/>
            <w:tcMar>
              <w:top w:w="28" w:type="dxa"/>
              <w:left w:w="57" w:type="dxa"/>
              <w:bottom w:w="28" w:type="dxa"/>
              <w:right w:w="57" w:type="dxa"/>
            </w:tcMar>
            <w:vAlign w:val="center"/>
          </w:tcPr>
          <w:p w14:paraId="7BB2BD2F" w14:textId="6460D6C4"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культуры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1310A4B2" w14:textId="6E9693F9" w:rsidR="006318A6" w:rsidRPr="006318A6" w:rsidRDefault="006318A6" w:rsidP="007078AF">
            <w:pPr>
              <w:widowControl w:val="0"/>
              <w:autoSpaceDE w:val="0"/>
              <w:autoSpaceDN w:val="0"/>
              <w:adjustRightInd w:val="0"/>
              <w:jc w:val="both"/>
              <w:rPr>
                <w:rFonts w:ascii="Arial Narrow" w:hAnsi="Arial Narrow"/>
                <w:color w:val="auto"/>
                <w:sz w:val="22"/>
                <w:szCs w:val="22"/>
              </w:rPr>
            </w:pPr>
            <w:r w:rsidRPr="006318A6">
              <w:rPr>
                <w:rFonts w:ascii="Arial Narrow" w:hAnsi="Arial Narrow" w:cs="Arial"/>
                <w:color w:val="auto"/>
                <w:sz w:val="22"/>
                <w:szCs w:val="22"/>
              </w:rPr>
              <w:t xml:space="preserve">Постановление Администрации Новоалександровского </w:t>
            </w:r>
            <w:r w:rsidR="001762F0">
              <w:rPr>
                <w:rFonts w:ascii="Arial Narrow" w:hAnsi="Arial Narrow" w:cs="Arial"/>
                <w:color w:val="auto"/>
                <w:sz w:val="22"/>
                <w:szCs w:val="22"/>
              </w:rPr>
              <w:t>городского</w:t>
            </w:r>
            <w:r w:rsidRPr="006318A6">
              <w:rPr>
                <w:rFonts w:ascii="Arial Narrow" w:hAnsi="Arial Narrow" w:cs="Arial"/>
                <w:color w:val="auto"/>
                <w:sz w:val="22"/>
                <w:szCs w:val="22"/>
              </w:rPr>
              <w:t xml:space="preserve"> округа Ставропольского края </w:t>
            </w:r>
            <w:r w:rsidRPr="006318A6">
              <w:rPr>
                <w:rFonts w:ascii="Arial Narrow" w:hAnsi="Arial Narrow"/>
                <w:color w:val="auto"/>
                <w:sz w:val="22"/>
                <w:szCs w:val="22"/>
              </w:rPr>
              <w:t>от 30 декабря 2020 г. № 2106</w:t>
            </w:r>
            <w:r w:rsidRPr="006318A6">
              <w:rPr>
                <w:rFonts w:ascii="Arial Narrow" w:hAnsi="Arial Narrow" w:cs="Arial"/>
                <w:color w:val="auto"/>
                <w:sz w:val="22"/>
                <w:szCs w:val="22"/>
              </w:rPr>
              <w:t xml:space="preserve"> «Об утверждении муниципальной программы «Развитие культуры Новоалександровского </w:t>
            </w:r>
            <w:r w:rsidR="001762F0">
              <w:rPr>
                <w:rFonts w:ascii="Arial Narrow" w:hAnsi="Arial Narrow" w:cs="Arial"/>
                <w:color w:val="auto"/>
                <w:sz w:val="22"/>
                <w:szCs w:val="22"/>
              </w:rPr>
              <w:t>городского</w:t>
            </w:r>
            <w:r w:rsidRPr="006318A6">
              <w:rPr>
                <w:rFonts w:ascii="Arial Narrow" w:hAnsi="Arial Narrow" w:cs="Arial"/>
                <w:color w:val="auto"/>
                <w:sz w:val="22"/>
                <w:szCs w:val="22"/>
              </w:rPr>
              <w:t xml:space="preserve"> округа». </w:t>
            </w:r>
          </w:p>
        </w:tc>
      </w:tr>
      <w:tr w:rsidR="006318A6" w:rsidRPr="006318A6" w14:paraId="0CC10599" w14:textId="77777777" w:rsidTr="007078AF">
        <w:trPr>
          <w:jc w:val="center"/>
        </w:trPr>
        <w:tc>
          <w:tcPr>
            <w:tcW w:w="255" w:type="pct"/>
            <w:vAlign w:val="center"/>
          </w:tcPr>
          <w:p w14:paraId="6DD05A3B"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4.</w:t>
            </w:r>
          </w:p>
        </w:tc>
        <w:tc>
          <w:tcPr>
            <w:tcW w:w="2409" w:type="pct"/>
            <w:tcMar>
              <w:top w:w="28" w:type="dxa"/>
              <w:left w:w="57" w:type="dxa"/>
              <w:bottom w:w="28" w:type="dxa"/>
              <w:right w:w="57" w:type="dxa"/>
            </w:tcMar>
            <w:vAlign w:val="center"/>
          </w:tcPr>
          <w:p w14:paraId="6D2278B3" w14:textId="1F38E9B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«Реализация молодёжной политики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5E7D6CBA" w14:textId="564098C1"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26 декабря 2020 г. №2046 «Об утверждении муниципальной программы «Реализация молодежной политики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w:t>
            </w:r>
          </w:p>
        </w:tc>
      </w:tr>
      <w:tr w:rsidR="006318A6" w:rsidRPr="006318A6" w14:paraId="7DEFA01F" w14:textId="77777777" w:rsidTr="007078AF">
        <w:trPr>
          <w:jc w:val="center"/>
        </w:trPr>
        <w:tc>
          <w:tcPr>
            <w:tcW w:w="255" w:type="pct"/>
            <w:vAlign w:val="center"/>
          </w:tcPr>
          <w:p w14:paraId="640072E1"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5.</w:t>
            </w:r>
          </w:p>
        </w:tc>
        <w:tc>
          <w:tcPr>
            <w:tcW w:w="2409" w:type="pct"/>
            <w:tcMar>
              <w:top w:w="28" w:type="dxa"/>
              <w:left w:w="57" w:type="dxa"/>
              <w:bottom w:w="28" w:type="dxa"/>
              <w:right w:w="57" w:type="dxa"/>
            </w:tcMar>
            <w:vAlign w:val="center"/>
          </w:tcPr>
          <w:p w14:paraId="004419B4" w14:textId="691F62B3"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«Повышение роли физической культуры и спорта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4F9ABA73" w14:textId="32E9189C"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29 декабря 2020 г. №2066 «Об утверждении муниципальной программы «Повышение роли физической культуры и спорта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2F247260" w14:textId="77777777" w:rsidTr="007078AF">
        <w:trPr>
          <w:jc w:val="center"/>
        </w:trPr>
        <w:tc>
          <w:tcPr>
            <w:tcW w:w="255" w:type="pct"/>
            <w:vAlign w:val="center"/>
          </w:tcPr>
          <w:p w14:paraId="6CDEC563"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6.</w:t>
            </w:r>
          </w:p>
        </w:tc>
        <w:tc>
          <w:tcPr>
            <w:tcW w:w="2409" w:type="pct"/>
            <w:tcMar>
              <w:top w:w="28" w:type="dxa"/>
              <w:left w:w="57" w:type="dxa"/>
              <w:bottom w:w="28" w:type="dxa"/>
              <w:right w:w="57" w:type="dxa"/>
            </w:tcMar>
            <w:vAlign w:val="center"/>
          </w:tcPr>
          <w:p w14:paraId="3947582F" w14:textId="38B624F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системы образования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w:t>
            </w:r>
            <w:r w:rsidRPr="006318A6">
              <w:rPr>
                <w:rFonts w:ascii="Arial Narrow" w:hAnsi="Arial Narrow" w:cs="Arial"/>
                <w:sz w:val="22"/>
                <w:szCs w:val="22"/>
              </w:rPr>
              <w:lastRenderedPageBreak/>
              <w:t>Ставропольского края»</w:t>
            </w:r>
          </w:p>
        </w:tc>
        <w:tc>
          <w:tcPr>
            <w:tcW w:w="2336" w:type="pct"/>
            <w:tcMar>
              <w:top w:w="28" w:type="dxa"/>
              <w:left w:w="57" w:type="dxa"/>
              <w:bottom w:w="28" w:type="dxa"/>
              <w:right w:w="57" w:type="dxa"/>
            </w:tcMar>
            <w:vAlign w:val="center"/>
          </w:tcPr>
          <w:p w14:paraId="010EC83D" w14:textId="269F78DB"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lastRenderedPageBreak/>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w:t>
            </w:r>
            <w:r w:rsidRPr="006318A6">
              <w:rPr>
                <w:rFonts w:ascii="Arial Narrow" w:hAnsi="Arial Narrow" w:cs="Arial"/>
                <w:sz w:val="22"/>
                <w:szCs w:val="22"/>
              </w:rPr>
              <w:lastRenderedPageBreak/>
              <w:t xml:space="preserve">Ставропольского края </w:t>
            </w:r>
            <w:r w:rsidRPr="006318A6">
              <w:rPr>
                <w:rFonts w:ascii="Arial Narrow" w:hAnsi="Arial Narrow"/>
                <w:sz w:val="22"/>
                <w:szCs w:val="22"/>
                <w:lang w:eastAsia="ar-SA"/>
              </w:rPr>
              <w:t>29 декабря 2020 г.</w:t>
            </w:r>
            <w:r w:rsidRPr="006318A6">
              <w:rPr>
                <w:rFonts w:ascii="Arial Narrow" w:hAnsi="Arial Narrow" w:cs="Arial"/>
                <w:sz w:val="22"/>
                <w:szCs w:val="22"/>
              </w:rPr>
              <w:t xml:space="preserve">№ 2067 «Об утверждении муниципальной программы «Развитие системы образования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r>
      <w:tr w:rsidR="006318A6" w:rsidRPr="006318A6" w14:paraId="645EADC9" w14:textId="77777777" w:rsidTr="007078AF">
        <w:trPr>
          <w:jc w:val="center"/>
        </w:trPr>
        <w:tc>
          <w:tcPr>
            <w:tcW w:w="255" w:type="pct"/>
            <w:vAlign w:val="center"/>
          </w:tcPr>
          <w:p w14:paraId="244498C8"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lastRenderedPageBreak/>
              <w:t>7.</w:t>
            </w:r>
          </w:p>
        </w:tc>
        <w:tc>
          <w:tcPr>
            <w:tcW w:w="2409" w:type="pct"/>
            <w:tcMar>
              <w:top w:w="28" w:type="dxa"/>
              <w:left w:w="57" w:type="dxa"/>
              <w:bottom w:w="28" w:type="dxa"/>
              <w:right w:w="57" w:type="dxa"/>
            </w:tcMar>
            <w:vAlign w:val="center"/>
          </w:tcPr>
          <w:p w14:paraId="76A5EFB5" w14:textId="4DC9F278"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систем коммунальной инфраструктуры, защита населения и территории от чрезвычайных ситуаций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56E9DA0B" w14:textId="45A2EEE8"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bCs/>
                <w:sz w:val="22"/>
                <w:szCs w:val="22"/>
                <w:lang w:eastAsia="ar-SA"/>
              </w:rPr>
              <w:t xml:space="preserve">30 декабря 2020 г. </w:t>
            </w:r>
            <w:r w:rsidRPr="006318A6">
              <w:rPr>
                <w:rFonts w:ascii="Arial Narrow" w:hAnsi="Arial Narrow" w:cs="Arial"/>
                <w:sz w:val="22"/>
                <w:szCs w:val="22"/>
              </w:rPr>
              <w:t xml:space="preserve">№ 2100 «Об утверждении муниципальной программы «Развитие систем коммунальной инфраструктуры, защита населения и территории от чрезвычайных ситуаций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7B032A7B" w14:textId="77777777" w:rsidTr="007078AF">
        <w:trPr>
          <w:jc w:val="center"/>
        </w:trPr>
        <w:tc>
          <w:tcPr>
            <w:tcW w:w="255" w:type="pct"/>
            <w:vAlign w:val="center"/>
          </w:tcPr>
          <w:p w14:paraId="1F3DF766"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8.</w:t>
            </w:r>
          </w:p>
        </w:tc>
        <w:tc>
          <w:tcPr>
            <w:tcW w:w="2409" w:type="pct"/>
            <w:tcMar>
              <w:top w:w="28" w:type="dxa"/>
              <w:left w:w="57" w:type="dxa"/>
              <w:bottom w:w="28" w:type="dxa"/>
              <w:right w:w="57" w:type="dxa"/>
            </w:tcMar>
            <w:vAlign w:val="center"/>
          </w:tcPr>
          <w:p w14:paraId="2748D5CE" w14:textId="13A8CFA1"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дорожной сети, обеспечение безопасности дорожного движения и транспортное обслуживание населения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303EF9D5" w14:textId="7144B7C3"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cs="Arial"/>
                <w:sz w:val="22"/>
                <w:szCs w:val="22"/>
                <w:shd w:val="clear" w:color="auto" w:fill="FFFFFF"/>
              </w:rPr>
              <w:t>29.12.2021г № 1883</w:t>
            </w:r>
            <w:r w:rsidRPr="006318A6">
              <w:rPr>
                <w:rFonts w:ascii="Arial Narrow" w:hAnsi="Arial Narrow" w:cs="Arial"/>
                <w:sz w:val="22"/>
                <w:szCs w:val="22"/>
              </w:rPr>
              <w:t xml:space="preserve"> «Об утверждении муниципальной программы «Развитие дорожной сети, обеспечение безопасности дорожного движения и транспортное обслуживание населения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0D72B2EE" w14:textId="77777777" w:rsidTr="007078AF">
        <w:trPr>
          <w:jc w:val="center"/>
        </w:trPr>
        <w:tc>
          <w:tcPr>
            <w:tcW w:w="255" w:type="pct"/>
            <w:vAlign w:val="center"/>
          </w:tcPr>
          <w:p w14:paraId="4381A32D"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9.</w:t>
            </w:r>
          </w:p>
        </w:tc>
        <w:tc>
          <w:tcPr>
            <w:tcW w:w="2409" w:type="pct"/>
            <w:tcMar>
              <w:top w:w="28" w:type="dxa"/>
              <w:left w:w="57" w:type="dxa"/>
              <w:bottom w:w="28" w:type="dxa"/>
              <w:right w:w="57" w:type="dxa"/>
            </w:tcMar>
            <w:vAlign w:val="center"/>
          </w:tcPr>
          <w:p w14:paraId="5F5DBDCD" w14:textId="6D0188BF"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сельского хозяйства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2A47541D" w14:textId="53E89B16"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sz w:val="22"/>
              </w:rPr>
              <w:t>25.12.2020г № 2001 «</w:t>
            </w:r>
            <w:r w:rsidRPr="006318A6">
              <w:rPr>
                <w:rFonts w:ascii="Arial Narrow" w:hAnsi="Arial Narrow" w:cs="Arial"/>
                <w:sz w:val="22"/>
                <w:szCs w:val="22"/>
              </w:rPr>
              <w:t xml:space="preserve">Об утверждении муниципальной программы «Развитие сельского хозяйства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0D75201A" w14:textId="77777777" w:rsidTr="007078AF">
        <w:trPr>
          <w:jc w:val="center"/>
        </w:trPr>
        <w:tc>
          <w:tcPr>
            <w:tcW w:w="255" w:type="pct"/>
            <w:vAlign w:val="center"/>
          </w:tcPr>
          <w:p w14:paraId="04471880"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10.</w:t>
            </w:r>
          </w:p>
        </w:tc>
        <w:tc>
          <w:tcPr>
            <w:tcW w:w="2409" w:type="pct"/>
            <w:tcMar>
              <w:top w:w="28" w:type="dxa"/>
              <w:left w:w="57" w:type="dxa"/>
              <w:bottom w:w="28" w:type="dxa"/>
              <w:right w:w="57" w:type="dxa"/>
            </w:tcMar>
            <w:vAlign w:val="center"/>
          </w:tcPr>
          <w:p w14:paraId="36839747" w14:textId="7BD966C2"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«Управление муниципальным имуществом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714F6225" w14:textId="6A9711C4"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cs="Arial"/>
                <w:sz w:val="22"/>
                <w:szCs w:val="22"/>
                <w:bdr w:val="none" w:sz="0" w:space="0" w:color="auto" w:frame="1"/>
                <w:shd w:val="clear" w:color="auto" w:fill="FFFFFF"/>
              </w:rPr>
              <w:t>26.12.2020г № 2007</w:t>
            </w:r>
            <w:r w:rsidRPr="006318A6">
              <w:rPr>
                <w:rFonts w:ascii="Arial Narrow" w:hAnsi="Arial Narrow" w:cs="Arial"/>
                <w:sz w:val="22"/>
                <w:szCs w:val="22"/>
              </w:rPr>
              <w:t xml:space="preserve"> «Об утверждении муниципальной программы «Управление муниципальным имуществом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r>
      <w:tr w:rsidR="006318A6" w:rsidRPr="006318A6" w14:paraId="570B7C4D" w14:textId="77777777" w:rsidTr="007078AF">
        <w:trPr>
          <w:jc w:val="center"/>
        </w:trPr>
        <w:tc>
          <w:tcPr>
            <w:tcW w:w="255" w:type="pct"/>
            <w:vAlign w:val="center"/>
          </w:tcPr>
          <w:p w14:paraId="615D4642"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11.</w:t>
            </w:r>
          </w:p>
        </w:tc>
        <w:tc>
          <w:tcPr>
            <w:tcW w:w="2409" w:type="pct"/>
            <w:tcMar>
              <w:top w:w="28" w:type="dxa"/>
              <w:left w:w="57" w:type="dxa"/>
              <w:bottom w:w="28" w:type="dxa"/>
              <w:right w:w="57" w:type="dxa"/>
            </w:tcMar>
            <w:vAlign w:val="center"/>
          </w:tcPr>
          <w:p w14:paraId="525D3063" w14:textId="1A6A3515"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«Социальная поддержка граждан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5C161AB5" w14:textId="7E3970B3"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sz w:val="22"/>
              </w:rPr>
              <w:t xml:space="preserve">30.12.2020г № 2098 </w:t>
            </w:r>
            <w:r w:rsidRPr="006318A6">
              <w:rPr>
                <w:rFonts w:ascii="Arial Narrow" w:hAnsi="Arial Narrow" w:cs="Arial"/>
                <w:sz w:val="22"/>
                <w:szCs w:val="22"/>
              </w:rPr>
              <w:t xml:space="preserve">«Об утверждении муниципальной программы «Социальная поддержка граждан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0E0CE915" w14:textId="77777777" w:rsidTr="007078AF">
        <w:trPr>
          <w:jc w:val="center"/>
        </w:trPr>
        <w:tc>
          <w:tcPr>
            <w:tcW w:w="255" w:type="pct"/>
            <w:vAlign w:val="center"/>
          </w:tcPr>
          <w:p w14:paraId="6EAC7B0C"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12.</w:t>
            </w:r>
          </w:p>
        </w:tc>
        <w:tc>
          <w:tcPr>
            <w:tcW w:w="2409" w:type="pct"/>
            <w:tcMar>
              <w:top w:w="28" w:type="dxa"/>
              <w:left w:w="57" w:type="dxa"/>
              <w:bottom w:w="28" w:type="dxa"/>
              <w:right w:w="57" w:type="dxa"/>
            </w:tcMar>
            <w:vAlign w:val="center"/>
          </w:tcPr>
          <w:p w14:paraId="69F97CD5" w14:textId="0BCBAD60"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«Профилактика правонарушений, обеспечение общественного порядка, профилактика наркомании, профилактика идеологии терроризма и экстремизма, а также минимизация и (или) ликвидация его проявлений, гармонизация межнациональных отношений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2336F2CA" w14:textId="035871EE"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cs="Arial"/>
                <w:sz w:val="22"/>
                <w:szCs w:val="22"/>
                <w:bdr w:val="none" w:sz="0" w:space="0" w:color="auto" w:frame="1"/>
                <w:shd w:val="clear" w:color="auto" w:fill="FFFFFF"/>
              </w:rPr>
              <w:t>29.12.2021г № 1881</w:t>
            </w:r>
            <w:r w:rsidRPr="006318A6">
              <w:rPr>
                <w:rFonts w:ascii="Arial Narrow" w:hAnsi="Arial Narrow" w:cs="Arial"/>
                <w:sz w:val="22"/>
                <w:szCs w:val="22"/>
              </w:rPr>
              <w:t xml:space="preserve"> «Об утверждении муниципальной программы «Профилактика правонарушений, обеспечение общественного порядка, профилактика идеологии терроризма и экстремизма, а также минимизация и (или) ликвидация его проявлений, гармонизация межнациональных отношений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w:t>
            </w:r>
          </w:p>
        </w:tc>
      </w:tr>
      <w:tr w:rsidR="006318A6" w:rsidRPr="006318A6" w14:paraId="57C5DBEF" w14:textId="77777777" w:rsidTr="007078AF">
        <w:trPr>
          <w:jc w:val="center"/>
        </w:trPr>
        <w:tc>
          <w:tcPr>
            <w:tcW w:w="255" w:type="pct"/>
            <w:vAlign w:val="center"/>
          </w:tcPr>
          <w:p w14:paraId="205678DD"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13.</w:t>
            </w:r>
          </w:p>
        </w:tc>
        <w:tc>
          <w:tcPr>
            <w:tcW w:w="2409" w:type="pct"/>
            <w:tcMar>
              <w:top w:w="28" w:type="dxa"/>
              <w:left w:w="57" w:type="dxa"/>
              <w:bottom w:w="28" w:type="dxa"/>
              <w:right w:w="57" w:type="dxa"/>
            </w:tcMar>
            <w:vAlign w:val="center"/>
          </w:tcPr>
          <w:p w14:paraId="30676C89" w14:textId="635D3725"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«Благоустройство населенных пунктов </w:t>
            </w:r>
            <w:r w:rsidRPr="006318A6">
              <w:rPr>
                <w:rFonts w:ascii="Arial Narrow" w:hAnsi="Arial Narrow" w:cs="Arial"/>
                <w:sz w:val="22"/>
                <w:szCs w:val="22"/>
              </w:rPr>
              <w:lastRenderedPageBreak/>
              <w:t xml:space="preserve">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и улучшение условий проживания населения»</w:t>
            </w:r>
          </w:p>
        </w:tc>
        <w:tc>
          <w:tcPr>
            <w:tcW w:w="2336" w:type="pct"/>
            <w:tcMar>
              <w:top w:w="28" w:type="dxa"/>
              <w:left w:w="57" w:type="dxa"/>
              <w:bottom w:w="28" w:type="dxa"/>
              <w:right w:w="57" w:type="dxa"/>
            </w:tcMar>
            <w:vAlign w:val="center"/>
          </w:tcPr>
          <w:p w14:paraId="0ABB8ABB" w14:textId="42F4BB39" w:rsidR="006318A6" w:rsidRPr="006318A6" w:rsidRDefault="00D00FB5" w:rsidP="00D00FB5">
            <w:pPr>
              <w:pStyle w:val="afff2"/>
              <w:textAlignment w:val="baseline"/>
              <w:rPr>
                <w:rFonts w:ascii="Arial Narrow" w:hAnsi="Arial Narrow" w:cs="Arial"/>
                <w:sz w:val="22"/>
                <w:szCs w:val="22"/>
              </w:rPr>
            </w:pPr>
            <w:r>
              <w:rPr>
                <w:rFonts w:ascii="Arial Narrow" w:hAnsi="Arial Narrow" w:cs="Arial"/>
                <w:sz w:val="22"/>
                <w:szCs w:val="22"/>
              </w:rPr>
              <w:lastRenderedPageBreak/>
              <w:t xml:space="preserve">Решение </w:t>
            </w:r>
            <w:r w:rsidR="006318A6" w:rsidRPr="006318A6">
              <w:rPr>
                <w:rFonts w:ascii="Arial Narrow" w:hAnsi="Arial Narrow" w:cs="Arial"/>
                <w:sz w:val="22"/>
                <w:szCs w:val="22"/>
              </w:rPr>
              <w:t xml:space="preserve">Администрации Новоалександровского </w:t>
            </w:r>
            <w:r w:rsidR="001762F0">
              <w:rPr>
                <w:rFonts w:ascii="Arial Narrow" w:hAnsi="Arial Narrow" w:cs="Arial"/>
                <w:sz w:val="22"/>
                <w:szCs w:val="22"/>
              </w:rPr>
              <w:lastRenderedPageBreak/>
              <w:t>городского</w:t>
            </w:r>
            <w:r w:rsidR="006318A6" w:rsidRPr="006318A6">
              <w:rPr>
                <w:rFonts w:ascii="Arial Narrow" w:hAnsi="Arial Narrow" w:cs="Arial"/>
                <w:sz w:val="22"/>
                <w:szCs w:val="22"/>
              </w:rPr>
              <w:t xml:space="preserve"> округа Ставропольского края от </w:t>
            </w:r>
            <w:r>
              <w:rPr>
                <w:rFonts w:ascii="Arial Narrow" w:hAnsi="Arial Narrow"/>
                <w:sz w:val="22"/>
              </w:rPr>
              <w:t>13.11.2018</w:t>
            </w:r>
            <w:r w:rsidR="006318A6" w:rsidRPr="006318A6">
              <w:rPr>
                <w:rFonts w:ascii="Arial Narrow" w:hAnsi="Arial Narrow"/>
                <w:sz w:val="22"/>
              </w:rPr>
              <w:t xml:space="preserve"> № </w:t>
            </w:r>
            <w:r>
              <w:rPr>
                <w:rFonts w:ascii="Arial Narrow" w:hAnsi="Arial Narrow"/>
                <w:sz w:val="22"/>
              </w:rPr>
              <w:t>20/280</w:t>
            </w:r>
            <w:r w:rsidR="006318A6" w:rsidRPr="006318A6">
              <w:rPr>
                <w:rFonts w:ascii="Arial Narrow" w:hAnsi="Arial Narrow"/>
                <w:sz w:val="22"/>
              </w:rPr>
              <w:t xml:space="preserve"> </w:t>
            </w:r>
            <w:r w:rsidR="006318A6" w:rsidRPr="006318A6">
              <w:rPr>
                <w:rFonts w:ascii="Arial Narrow" w:hAnsi="Arial Narrow" w:cs="Arial"/>
                <w:sz w:val="22"/>
                <w:szCs w:val="22"/>
              </w:rPr>
              <w:t>«</w:t>
            </w:r>
            <w:r w:rsidRPr="00D00FB5">
              <w:rPr>
                <w:rFonts w:ascii="Arial Narrow" w:hAnsi="Arial Narrow" w:cs="Arial"/>
                <w:sz w:val="22"/>
                <w:szCs w:val="22"/>
              </w:rPr>
              <w:t>Об утверждении правил благоустройства территории</w:t>
            </w:r>
            <w:r>
              <w:rPr>
                <w:rFonts w:ascii="Arial Narrow" w:hAnsi="Arial Narrow" w:cs="Arial"/>
                <w:sz w:val="22"/>
                <w:szCs w:val="22"/>
              </w:rPr>
              <w:t xml:space="preserve"> Н</w:t>
            </w:r>
            <w:r w:rsidRPr="00D00FB5">
              <w:rPr>
                <w:rFonts w:ascii="Arial Narrow" w:hAnsi="Arial Narrow" w:cs="Arial"/>
                <w:sz w:val="22"/>
                <w:szCs w:val="22"/>
              </w:rPr>
              <w:t xml:space="preserve">овоалександровского городского округа </w:t>
            </w:r>
            <w:r>
              <w:rPr>
                <w:rFonts w:ascii="Arial Narrow" w:hAnsi="Arial Narrow" w:cs="Arial"/>
                <w:sz w:val="22"/>
                <w:szCs w:val="22"/>
              </w:rPr>
              <w:t>С</w:t>
            </w:r>
            <w:r w:rsidRPr="00D00FB5">
              <w:rPr>
                <w:rFonts w:ascii="Arial Narrow" w:hAnsi="Arial Narrow" w:cs="Arial"/>
                <w:sz w:val="22"/>
                <w:szCs w:val="22"/>
              </w:rPr>
              <w:t>тавропольского края</w:t>
            </w:r>
            <w:r w:rsidR="006318A6" w:rsidRPr="006318A6">
              <w:rPr>
                <w:rFonts w:ascii="Arial Narrow" w:hAnsi="Arial Narrow" w:cs="Arial"/>
                <w:sz w:val="22"/>
                <w:szCs w:val="22"/>
              </w:rPr>
              <w:t xml:space="preserve">». </w:t>
            </w:r>
          </w:p>
        </w:tc>
      </w:tr>
      <w:tr w:rsidR="006318A6" w:rsidRPr="006318A6" w14:paraId="0C299202" w14:textId="77777777" w:rsidTr="007078AF">
        <w:trPr>
          <w:jc w:val="center"/>
        </w:trPr>
        <w:tc>
          <w:tcPr>
            <w:tcW w:w="255" w:type="pct"/>
            <w:vAlign w:val="center"/>
          </w:tcPr>
          <w:p w14:paraId="5C933BE9"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lastRenderedPageBreak/>
              <w:t>14.</w:t>
            </w:r>
          </w:p>
        </w:tc>
        <w:tc>
          <w:tcPr>
            <w:tcW w:w="2409" w:type="pct"/>
            <w:tcMar>
              <w:top w:w="28" w:type="dxa"/>
              <w:left w:w="57" w:type="dxa"/>
              <w:bottom w:w="28" w:type="dxa"/>
              <w:right w:w="57" w:type="dxa"/>
            </w:tcMar>
            <w:vAlign w:val="center"/>
          </w:tcPr>
          <w:p w14:paraId="176E3C8D" w14:textId="5A711A4E"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«Формирование современной городской среды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7B15BE11" w14:textId="74252255"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cs="Arial"/>
                <w:sz w:val="22"/>
                <w:szCs w:val="22"/>
                <w:bdr w:val="none" w:sz="0" w:space="0" w:color="auto" w:frame="1"/>
                <w:shd w:val="clear" w:color="auto" w:fill="FFFFFF"/>
              </w:rPr>
              <w:t>30.12.2020г № 2103</w:t>
            </w:r>
            <w:r w:rsidRPr="006318A6">
              <w:rPr>
                <w:rFonts w:ascii="Arial Narrow" w:hAnsi="Arial Narrow" w:cs="Arial"/>
                <w:sz w:val="22"/>
                <w:szCs w:val="22"/>
              </w:rPr>
              <w:t xml:space="preserve"> «Об утверждении муниципальной программы «Формирование современной городской среды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w:t>
            </w:r>
          </w:p>
        </w:tc>
      </w:tr>
      <w:tr w:rsidR="006318A6" w:rsidRPr="006318A6" w14:paraId="423E4273" w14:textId="77777777" w:rsidTr="007078AF">
        <w:trPr>
          <w:jc w:val="center"/>
        </w:trPr>
        <w:tc>
          <w:tcPr>
            <w:tcW w:w="255" w:type="pct"/>
            <w:vAlign w:val="center"/>
          </w:tcPr>
          <w:p w14:paraId="31D305B5"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15.</w:t>
            </w:r>
          </w:p>
        </w:tc>
        <w:tc>
          <w:tcPr>
            <w:tcW w:w="2409" w:type="pct"/>
            <w:tcMar>
              <w:top w:w="28" w:type="dxa"/>
              <w:left w:w="57" w:type="dxa"/>
              <w:bottom w:w="28" w:type="dxa"/>
              <w:right w:w="57" w:type="dxa"/>
            </w:tcMar>
            <w:vAlign w:val="center"/>
          </w:tcPr>
          <w:p w14:paraId="078EC653" w14:textId="71556675"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«Развитие муниципальной службы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0B5B2244" w14:textId="1F9C7192"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sz w:val="22"/>
              </w:rPr>
              <w:t xml:space="preserve">24.12.2021г № 1795 </w:t>
            </w:r>
            <w:r w:rsidRPr="006318A6">
              <w:rPr>
                <w:rFonts w:ascii="Arial Narrow" w:hAnsi="Arial Narrow" w:cs="Arial"/>
                <w:sz w:val="22"/>
                <w:szCs w:val="22"/>
              </w:rPr>
              <w:t xml:space="preserve">«Об утверждении муниципальной программы «Развитие муниципальной службы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66B98849" w14:textId="77777777" w:rsidTr="007078AF">
        <w:trPr>
          <w:jc w:val="center"/>
        </w:trPr>
        <w:tc>
          <w:tcPr>
            <w:tcW w:w="255" w:type="pct"/>
            <w:vAlign w:val="center"/>
          </w:tcPr>
          <w:p w14:paraId="69881502"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16.</w:t>
            </w:r>
          </w:p>
        </w:tc>
        <w:tc>
          <w:tcPr>
            <w:tcW w:w="2409" w:type="pct"/>
            <w:tcMar>
              <w:top w:w="28" w:type="dxa"/>
              <w:left w:w="57" w:type="dxa"/>
              <w:bottom w:w="28" w:type="dxa"/>
              <w:right w:w="57" w:type="dxa"/>
            </w:tcMar>
            <w:vAlign w:val="center"/>
          </w:tcPr>
          <w:p w14:paraId="249AE8C3" w14:textId="3E08DBA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«Противодействие коррупции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c>
          <w:tcPr>
            <w:tcW w:w="2336" w:type="pct"/>
            <w:tcMar>
              <w:top w:w="28" w:type="dxa"/>
              <w:left w:w="57" w:type="dxa"/>
              <w:bottom w:w="28" w:type="dxa"/>
              <w:right w:w="57" w:type="dxa"/>
            </w:tcMar>
            <w:vAlign w:val="center"/>
          </w:tcPr>
          <w:p w14:paraId="65E03E0E" w14:textId="3ACB5FA4"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w:t>
            </w:r>
            <w:r w:rsidRPr="006318A6">
              <w:rPr>
                <w:rFonts w:ascii="Arial Narrow" w:hAnsi="Arial Narrow" w:cs="Arial"/>
                <w:sz w:val="22"/>
                <w:szCs w:val="22"/>
                <w:bdr w:val="none" w:sz="0" w:space="0" w:color="auto" w:frame="1"/>
                <w:shd w:val="clear" w:color="auto" w:fill="FFFFFF"/>
              </w:rPr>
              <w:t>24.12.2021г № 1817</w:t>
            </w:r>
            <w:r w:rsidRPr="006318A6">
              <w:rPr>
                <w:rFonts w:ascii="Arial Narrow" w:hAnsi="Arial Narrow" w:cs="Arial"/>
                <w:sz w:val="22"/>
                <w:szCs w:val="22"/>
              </w:rPr>
              <w:t xml:space="preserve"> «Об утверждении муниципальной программы «Противодействие коррупции в Новоалександровском </w:t>
            </w:r>
            <w:r w:rsidR="00D00FB5">
              <w:rPr>
                <w:rFonts w:ascii="Arial Narrow" w:hAnsi="Arial Narrow" w:cs="Arial"/>
                <w:sz w:val="22"/>
                <w:szCs w:val="22"/>
              </w:rPr>
              <w:t>городском</w:t>
            </w:r>
            <w:r w:rsidRPr="006318A6">
              <w:rPr>
                <w:rFonts w:ascii="Arial Narrow" w:hAnsi="Arial Narrow" w:cs="Arial"/>
                <w:sz w:val="22"/>
                <w:szCs w:val="22"/>
              </w:rPr>
              <w:t xml:space="preserve"> округе Ставропольского края».</w:t>
            </w:r>
          </w:p>
        </w:tc>
      </w:tr>
      <w:tr w:rsidR="006318A6" w:rsidRPr="006318A6" w14:paraId="38599993" w14:textId="77777777" w:rsidTr="007078AF">
        <w:trPr>
          <w:jc w:val="center"/>
        </w:trPr>
        <w:tc>
          <w:tcPr>
            <w:tcW w:w="255" w:type="pct"/>
            <w:vAlign w:val="center"/>
          </w:tcPr>
          <w:p w14:paraId="76AE3341"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17.</w:t>
            </w:r>
          </w:p>
        </w:tc>
        <w:tc>
          <w:tcPr>
            <w:tcW w:w="2409" w:type="pct"/>
            <w:tcMar>
              <w:top w:w="28" w:type="dxa"/>
              <w:left w:w="57" w:type="dxa"/>
              <w:bottom w:w="28" w:type="dxa"/>
              <w:right w:w="57" w:type="dxa"/>
            </w:tcMar>
            <w:vAlign w:val="center"/>
          </w:tcPr>
          <w:p w14:paraId="13F1438B" w14:textId="7777777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«Охрана окружающей среды»</w:t>
            </w:r>
          </w:p>
        </w:tc>
        <w:tc>
          <w:tcPr>
            <w:tcW w:w="2336" w:type="pct"/>
            <w:tcMar>
              <w:top w:w="28" w:type="dxa"/>
              <w:left w:w="57" w:type="dxa"/>
              <w:bottom w:w="28" w:type="dxa"/>
              <w:right w:w="57" w:type="dxa"/>
            </w:tcMar>
            <w:vAlign w:val="center"/>
          </w:tcPr>
          <w:p w14:paraId="29B8F9F3" w14:textId="5C67C327"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26 декабря 2020 г. №2049 «</w:t>
            </w:r>
            <w:r w:rsidRPr="006318A6">
              <w:rPr>
                <w:rFonts w:ascii="Arial Narrow" w:hAnsi="Arial Narrow"/>
                <w:sz w:val="22"/>
                <w:szCs w:val="22"/>
              </w:rPr>
              <w:t xml:space="preserve">Об утверждении муниципальной программы Новоалександровского </w:t>
            </w:r>
            <w:r w:rsidR="001762F0">
              <w:rPr>
                <w:rFonts w:ascii="Arial Narrow" w:hAnsi="Arial Narrow"/>
                <w:sz w:val="22"/>
                <w:szCs w:val="22"/>
              </w:rPr>
              <w:t>городского</w:t>
            </w:r>
            <w:r w:rsidRPr="006318A6">
              <w:rPr>
                <w:rFonts w:ascii="Arial Narrow" w:hAnsi="Arial Narrow"/>
                <w:sz w:val="22"/>
                <w:szCs w:val="22"/>
              </w:rPr>
              <w:t xml:space="preserve"> округа Ставропольского края «Охрана окружающей среды».</w:t>
            </w:r>
          </w:p>
        </w:tc>
      </w:tr>
      <w:tr w:rsidR="006318A6" w:rsidRPr="006318A6" w14:paraId="574D53D7" w14:textId="77777777" w:rsidTr="007078AF">
        <w:trPr>
          <w:jc w:val="center"/>
        </w:trPr>
        <w:tc>
          <w:tcPr>
            <w:tcW w:w="255" w:type="pct"/>
            <w:vAlign w:val="center"/>
          </w:tcPr>
          <w:p w14:paraId="60655C04" w14:textId="77777777" w:rsidR="006318A6" w:rsidRPr="006318A6" w:rsidRDefault="006318A6" w:rsidP="007078AF">
            <w:pPr>
              <w:pStyle w:val="afff2"/>
              <w:jc w:val="center"/>
              <w:rPr>
                <w:rFonts w:ascii="Arial Narrow" w:hAnsi="Arial Narrow" w:cs="Open Sans"/>
                <w:sz w:val="22"/>
                <w:szCs w:val="22"/>
              </w:rPr>
            </w:pPr>
            <w:r w:rsidRPr="006318A6">
              <w:rPr>
                <w:rFonts w:ascii="Arial Narrow" w:hAnsi="Arial Narrow" w:cs="Open Sans"/>
                <w:sz w:val="22"/>
                <w:szCs w:val="22"/>
              </w:rPr>
              <w:t>18.</w:t>
            </w:r>
          </w:p>
        </w:tc>
        <w:tc>
          <w:tcPr>
            <w:tcW w:w="2409" w:type="pct"/>
            <w:tcMar>
              <w:top w:w="28" w:type="dxa"/>
              <w:left w:w="57" w:type="dxa"/>
              <w:bottom w:w="28" w:type="dxa"/>
              <w:right w:w="57" w:type="dxa"/>
            </w:tcMar>
            <w:vAlign w:val="center"/>
          </w:tcPr>
          <w:p w14:paraId="2B87E776" w14:textId="5F7323B6"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«Укрепление общественного здоровья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c>
          <w:tcPr>
            <w:tcW w:w="2336" w:type="pct"/>
            <w:tcMar>
              <w:top w:w="28" w:type="dxa"/>
              <w:left w:w="57" w:type="dxa"/>
              <w:bottom w:w="28" w:type="dxa"/>
              <w:right w:w="57" w:type="dxa"/>
            </w:tcMar>
            <w:vAlign w:val="center"/>
          </w:tcPr>
          <w:p w14:paraId="17C763D3" w14:textId="76E952F1" w:rsidR="006318A6" w:rsidRPr="006318A6" w:rsidRDefault="006318A6" w:rsidP="007078AF">
            <w:pPr>
              <w:pStyle w:val="afff2"/>
              <w:textAlignment w:val="baseline"/>
              <w:rPr>
                <w:rFonts w:ascii="Arial Narrow" w:hAnsi="Arial Narrow" w:cs="Arial"/>
                <w:sz w:val="22"/>
                <w:szCs w:val="22"/>
              </w:rPr>
            </w:pPr>
            <w:r w:rsidRPr="006318A6">
              <w:rPr>
                <w:rFonts w:ascii="Arial Narrow" w:hAnsi="Arial Narrow" w:cs="Arial"/>
                <w:sz w:val="22"/>
                <w:szCs w:val="22"/>
              </w:rPr>
              <w:t xml:space="preserve">Постановление Администрации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 от 22 декабря 2023 г. № 1711 «</w:t>
            </w:r>
            <w:r w:rsidRPr="006318A6">
              <w:rPr>
                <w:rFonts w:ascii="Arial Narrow" w:hAnsi="Arial Narrow"/>
                <w:sz w:val="22"/>
                <w:szCs w:val="22"/>
              </w:rPr>
              <w:t xml:space="preserve">Об утверждении программы Новоалександровского </w:t>
            </w:r>
            <w:r w:rsidR="001762F0">
              <w:rPr>
                <w:rFonts w:ascii="Arial Narrow" w:hAnsi="Arial Narrow"/>
                <w:sz w:val="22"/>
                <w:szCs w:val="22"/>
              </w:rPr>
              <w:t>городского</w:t>
            </w:r>
            <w:r w:rsidRPr="006318A6">
              <w:rPr>
                <w:rFonts w:ascii="Arial Narrow" w:hAnsi="Arial Narrow"/>
                <w:sz w:val="22"/>
                <w:szCs w:val="22"/>
              </w:rPr>
              <w:t xml:space="preserve"> округа Ставропольского края «</w:t>
            </w:r>
            <w:r w:rsidRPr="006318A6">
              <w:rPr>
                <w:rFonts w:ascii="Arial Narrow" w:hAnsi="Arial Narrow" w:cs="Arial"/>
                <w:sz w:val="22"/>
                <w:szCs w:val="22"/>
              </w:rPr>
              <w:t xml:space="preserve">Укрепление общественного здоровья на территории Новоалександровского </w:t>
            </w:r>
            <w:r w:rsidR="001762F0">
              <w:rPr>
                <w:rFonts w:ascii="Arial Narrow" w:hAnsi="Arial Narrow" w:cs="Arial"/>
                <w:sz w:val="22"/>
                <w:szCs w:val="22"/>
              </w:rPr>
              <w:t>городского</w:t>
            </w:r>
            <w:r w:rsidRPr="006318A6">
              <w:rPr>
                <w:rFonts w:ascii="Arial Narrow" w:hAnsi="Arial Narrow" w:cs="Arial"/>
                <w:sz w:val="22"/>
                <w:szCs w:val="22"/>
              </w:rPr>
              <w:t xml:space="preserve"> округа Ставропольского края»</w:t>
            </w:r>
          </w:p>
        </w:tc>
      </w:tr>
    </w:tbl>
    <w:p w14:paraId="34892616" w14:textId="77777777" w:rsidR="00FD25FD" w:rsidRPr="000D3BE2" w:rsidRDefault="00FD25FD" w:rsidP="00FD25FD">
      <w:pPr>
        <w:spacing w:line="276" w:lineRule="auto"/>
        <w:ind w:firstLine="709"/>
        <w:rPr>
          <w:rFonts w:ascii="Arial" w:hAnsi="Arial" w:cs="Arial"/>
          <w:color w:val="auto"/>
          <w:sz w:val="24"/>
          <w:szCs w:val="24"/>
        </w:rPr>
      </w:pPr>
    </w:p>
    <w:p w14:paraId="0C86DEA1" w14:textId="76EDADC9" w:rsidR="00FD25FD" w:rsidRPr="000D3BE2" w:rsidRDefault="00FD25FD" w:rsidP="00FD25FD">
      <w:pPr>
        <w:spacing w:line="276" w:lineRule="auto"/>
        <w:ind w:firstLine="709"/>
        <w:jc w:val="both"/>
        <w:rPr>
          <w:rFonts w:ascii="Arial" w:hAnsi="Arial" w:cs="Arial"/>
          <w:color w:val="auto"/>
          <w:sz w:val="24"/>
          <w:szCs w:val="24"/>
        </w:rPr>
      </w:pPr>
      <w:r w:rsidRPr="000D3BE2">
        <w:rPr>
          <w:rFonts w:ascii="Arial" w:hAnsi="Arial" w:cs="Arial"/>
          <w:color w:val="auto"/>
          <w:sz w:val="24"/>
          <w:szCs w:val="24"/>
        </w:rPr>
        <w:t xml:space="preserve">На территории Новоалександровского </w:t>
      </w:r>
      <w:r w:rsidR="007E0AA2">
        <w:rPr>
          <w:rFonts w:ascii="Arial" w:hAnsi="Arial" w:cs="Arial"/>
          <w:color w:val="auto"/>
          <w:sz w:val="24"/>
          <w:szCs w:val="24"/>
        </w:rPr>
        <w:t>муниципального</w:t>
      </w:r>
      <w:r w:rsidRPr="000D3BE2">
        <w:rPr>
          <w:rFonts w:ascii="Arial" w:hAnsi="Arial" w:cs="Arial"/>
          <w:color w:val="auto"/>
          <w:sz w:val="24"/>
          <w:szCs w:val="24"/>
        </w:rPr>
        <w:t xml:space="preserve"> округа действует утвержденная Стратегия социально-экономического развития Новоалександровского </w:t>
      </w:r>
      <w:r w:rsidR="00CB08D4">
        <w:rPr>
          <w:rFonts w:ascii="Arial" w:hAnsi="Arial" w:cs="Arial"/>
          <w:color w:val="auto"/>
          <w:sz w:val="24"/>
          <w:szCs w:val="24"/>
        </w:rPr>
        <w:t>городского</w:t>
      </w:r>
      <w:r w:rsidRPr="000D3BE2">
        <w:rPr>
          <w:rFonts w:ascii="Arial" w:hAnsi="Arial" w:cs="Arial"/>
          <w:color w:val="auto"/>
          <w:sz w:val="24"/>
          <w:szCs w:val="24"/>
        </w:rPr>
        <w:t xml:space="preserve"> округа Ставропольского края до 2035 года, которая также оказывает существенное влияние на показатели социально-экономического и градостроительного развития округа. Главная цель стратегии – достижение высокого уровня жизни населения округа за счет создания нового качества жизни в комфортной среде и развития конкурентоспособной экономики инновационного типа.</w:t>
      </w:r>
    </w:p>
    <w:p w14:paraId="2D1788A7" w14:textId="77777777" w:rsidR="00FD25FD" w:rsidRPr="000D3BE2" w:rsidRDefault="00FD25FD" w:rsidP="00FD25FD">
      <w:pPr>
        <w:spacing w:line="276" w:lineRule="auto"/>
        <w:ind w:firstLine="709"/>
        <w:jc w:val="both"/>
        <w:rPr>
          <w:rFonts w:ascii="Arial" w:hAnsi="Arial" w:cs="Arial"/>
          <w:color w:val="auto"/>
          <w:sz w:val="24"/>
          <w:szCs w:val="24"/>
        </w:rPr>
      </w:pPr>
    </w:p>
    <w:p w14:paraId="7AE2310D" w14:textId="77777777" w:rsidR="00FD25FD" w:rsidRDefault="00FD25FD" w:rsidP="00FD25FD">
      <w:pPr>
        <w:spacing w:line="360" w:lineRule="auto"/>
        <w:ind w:firstLine="709"/>
        <w:jc w:val="both"/>
        <w:rPr>
          <w:rFonts w:ascii="Century Gothic" w:hAnsi="Century Gothic" w:cs="Arial"/>
          <w:b/>
          <w:color w:val="595959" w:themeColor="text1" w:themeTint="A6"/>
          <w:sz w:val="28"/>
          <w:szCs w:val="28"/>
        </w:rPr>
      </w:pPr>
      <w:bookmarkStart w:id="21" w:name="_Toc25237626"/>
      <w:r>
        <w:rPr>
          <w:rFonts w:ascii="Century Gothic" w:hAnsi="Century Gothic" w:cs="Arial"/>
          <w:b/>
          <w:color w:val="595959" w:themeColor="text1" w:themeTint="A6"/>
          <w:sz w:val="28"/>
          <w:szCs w:val="28"/>
        </w:rPr>
        <w:lastRenderedPageBreak/>
        <w:br w:type="page"/>
      </w:r>
    </w:p>
    <w:p w14:paraId="5280BD60" w14:textId="77777777" w:rsidR="00FD25FD" w:rsidRPr="00213333" w:rsidRDefault="00FD25FD" w:rsidP="00FD25FD">
      <w:pPr>
        <w:spacing w:line="276" w:lineRule="auto"/>
        <w:ind w:left="284"/>
        <w:jc w:val="both"/>
        <w:outlineLvl w:val="1"/>
        <w:rPr>
          <w:rFonts w:ascii="Century Gothic" w:hAnsi="Century Gothic" w:cs="Arial"/>
          <w:b/>
          <w:color w:val="595959" w:themeColor="text1" w:themeTint="A6"/>
          <w:sz w:val="28"/>
          <w:szCs w:val="28"/>
        </w:rPr>
      </w:pPr>
      <w:bookmarkStart w:id="22" w:name="_Toc175047475"/>
      <w:r w:rsidRPr="00213333">
        <w:rPr>
          <w:rFonts w:ascii="Century Gothic" w:hAnsi="Century Gothic" w:cs="Arial"/>
          <w:b/>
          <w:color w:val="595959" w:themeColor="text1" w:themeTint="A6"/>
          <w:sz w:val="28"/>
          <w:szCs w:val="28"/>
        </w:rPr>
        <w:lastRenderedPageBreak/>
        <w:t>1.</w:t>
      </w:r>
      <w:r>
        <w:rPr>
          <w:rFonts w:ascii="Century Gothic" w:hAnsi="Century Gothic" w:cs="Arial"/>
          <w:b/>
          <w:color w:val="595959" w:themeColor="text1" w:themeTint="A6"/>
          <w:sz w:val="28"/>
          <w:szCs w:val="28"/>
        </w:rPr>
        <w:t>3</w:t>
      </w:r>
      <w:r w:rsidRPr="00213333">
        <w:rPr>
          <w:rFonts w:ascii="Century Gothic" w:hAnsi="Century Gothic" w:cs="Arial"/>
          <w:b/>
          <w:color w:val="595959" w:themeColor="text1" w:themeTint="A6"/>
          <w:sz w:val="28"/>
          <w:szCs w:val="28"/>
        </w:rPr>
        <w:t xml:space="preserve"> Муниципальная правовая база в сфере градостроительной деятельности и земельно-имущественных отношений</w:t>
      </w:r>
      <w:bookmarkEnd w:id="21"/>
      <w:bookmarkEnd w:id="22"/>
    </w:p>
    <w:p w14:paraId="2FEDFD3E" w14:textId="56D0073C" w:rsidR="00FD25FD" w:rsidRPr="00527F54" w:rsidRDefault="00FD25FD" w:rsidP="00FD25FD">
      <w:pPr>
        <w:spacing w:line="276" w:lineRule="auto"/>
        <w:ind w:firstLine="709"/>
        <w:jc w:val="both"/>
        <w:rPr>
          <w:rFonts w:ascii="Arial" w:hAnsi="Arial" w:cs="Arial"/>
          <w:color w:val="auto"/>
          <w:sz w:val="24"/>
          <w:szCs w:val="24"/>
        </w:rPr>
      </w:pPr>
      <w:r w:rsidRPr="00527F54">
        <w:rPr>
          <w:rFonts w:ascii="Arial" w:hAnsi="Arial" w:cs="Arial"/>
          <w:color w:val="auto"/>
          <w:sz w:val="24"/>
          <w:szCs w:val="24"/>
        </w:rPr>
        <w:t xml:space="preserve">На территории Новоалександровского </w:t>
      </w:r>
      <w:r w:rsidR="007E0AA2">
        <w:rPr>
          <w:rFonts w:ascii="Arial" w:hAnsi="Arial" w:cs="Arial"/>
          <w:color w:val="auto"/>
          <w:sz w:val="24"/>
          <w:szCs w:val="24"/>
        </w:rPr>
        <w:t>муниципального</w:t>
      </w:r>
      <w:r w:rsidRPr="00527F54">
        <w:rPr>
          <w:rFonts w:ascii="Arial" w:hAnsi="Arial" w:cs="Arial"/>
          <w:color w:val="auto"/>
          <w:sz w:val="24"/>
          <w:szCs w:val="24"/>
        </w:rPr>
        <w:t xml:space="preserve"> округа нет специальной муниципальной программы развития градостроительства и земельно-имущественных отношений. </w:t>
      </w:r>
    </w:p>
    <w:p w14:paraId="5819068B" w14:textId="2764FA0D" w:rsidR="00FD25FD" w:rsidRPr="00527F54" w:rsidRDefault="00FD25FD" w:rsidP="00FD25FD">
      <w:pPr>
        <w:spacing w:line="276" w:lineRule="auto"/>
        <w:ind w:firstLine="709"/>
        <w:jc w:val="both"/>
        <w:rPr>
          <w:rFonts w:ascii="Arial" w:hAnsi="Arial" w:cs="Arial"/>
          <w:color w:val="auto"/>
          <w:sz w:val="24"/>
          <w:szCs w:val="24"/>
        </w:rPr>
      </w:pPr>
      <w:r w:rsidRPr="00527F54">
        <w:rPr>
          <w:rFonts w:ascii="Arial" w:hAnsi="Arial" w:cs="Arial"/>
          <w:color w:val="auto"/>
          <w:sz w:val="24"/>
          <w:szCs w:val="24"/>
        </w:rPr>
        <w:t xml:space="preserve">Вместе с тем, на сферу градостроительной деятельности и земельно-имущественных отношений на территории Новоалександровского </w:t>
      </w:r>
      <w:r w:rsidR="007E0AA2">
        <w:rPr>
          <w:rFonts w:ascii="Arial" w:hAnsi="Arial" w:cs="Arial"/>
          <w:color w:val="auto"/>
          <w:sz w:val="24"/>
          <w:szCs w:val="24"/>
        </w:rPr>
        <w:t>муниципального</w:t>
      </w:r>
      <w:r w:rsidRPr="00527F54">
        <w:rPr>
          <w:rFonts w:ascii="Arial" w:hAnsi="Arial" w:cs="Arial"/>
          <w:color w:val="auto"/>
          <w:sz w:val="24"/>
          <w:szCs w:val="24"/>
        </w:rPr>
        <w:t xml:space="preserve"> округа оказывают влияние следующие муниципальные программы:</w:t>
      </w:r>
    </w:p>
    <w:p w14:paraId="531CE63A" w14:textId="2262AEF6" w:rsidR="00FD25FD" w:rsidRPr="00527F54" w:rsidRDefault="00FD25FD" w:rsidP="00FD25FD">
      <w:pPr>
        <w:spacing w:line="276" w:lineRule="auto"/>
        <w:ind w:firstLine="709"/>
        <w:jc w:val="both"/>
        <w:rPr>
          <w:rFonts w:ascii="Arial" w:hAnsi="Arial" w:cs="Arial"/>
          <w:color w:val="auto"/>
          <w:sz w:val="24"/>
          <w:szCs w:val="24"/>
        </w:rPr>
      </w:pPr>
      <w:r w:rsidRPr="00527F54">
        <w:rPr>
          <w:rFonts w:ascii="Arial" w:hAnsi="Arial" w:cs="Arial"/>
          <w:color w:val="auto"/>
          <w:sz w:val="24"/>
          <w:szCs w:val="24"/>
        </w:rPr>
        <w:t xml:space="preserve">- «Благоустройство населенных пунктов </w:t>
      </w:r>
      <w:r>
        <w:rPr>
          <w:rFonts w:ascii="Arial" w:hAnsi="Arial" w:cs="Arial"/>
          <w:color w:val="auto"/>
          <w:sz w:val="24"/>
          <w:szCs w:val="24"/>
        </w:rPr>
        <w:t xml:space="preserve">Новоалександровского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w:t>
      </w:r>
      <w:r w:rsidRPr="00527F54">
        <w:rPr>
          <w:rFonts w:ascii="Arial" w:hAnsi="Arial" w:cs="Arial"/>
          <w:color w:val="auto"/>
          <w:sz w:val="24"/>
          <w:szCs w:val="24"/>
        </w:rPr>
        <w:t xml:space="preserve"> и улучшение условий проживания населения»;</w:t>
      </w:r>
    </w:p>
    <w:p w14:paraId="16B90FD9" w14:textId="06229FC1" w:rsidR="00FD25FD" w:rsidRPr="00527F54" w:rsidRDefault="00FD25FD" w:rsidP="00FD25FD">
      <w:pPr>
        <w:spacing w:line="276" w:lineRule="auto"/>
        <w:ind w:firstLine="709"/>
        <w:jc w:val="both"/>
        <w:rPr>
          <w:rFonts w:ascii="Arial" w:hAnsi="Arial" w:cs="Arial"/>
          <w:color w:val="auto"/>
          <w:sz w:val="24"/>
          <w:szCs w:val="24"/>
        </w:rPr>
      </w:pPr>
      <w:r w:rsidRPr="00527F54">
        <w:rPr>
          <w:rFonts w:ascii="Arial" w:hAnsi="Arial" w:cs="Arial"/>
          <w:color w:val="auto"/>
          <w:sz w:val="24"/>
          <w:szCs w:val="24"/>
        </w:rPr>
        <w:t xml:space="preserve">- «Формирование современной городской среды на территории Новоалександровского </w:t>
      </w:r>
      <w:r w:rsidR="007E0AA2">
        <w:rPr>
          <w:rFonts w:ascii="Arial" w:hAnsi="Arial" w:cs="Arial"/>
          <w:color w:val="auto"/>
          <w:sz w:val="24"/>
          <w:szCs w:val="24"/>
        </w:rPr>
        <w:t>муниципального</w:t>
      </w:r>
      <w:r w:rsidRPr="00527F54">
        <w:rPr>
          <w:rFonts w:ascii="Arial" w:hAnsi="Arial" w:cs="Arial"/>
          <w:color w:val="auto"/>
          <w:sz w:val="24"/>
          <w:szCs w:val="24"/>
        </w:rPr>
        <w:t xml:space="preserve"> округа Ставропольского края»;</w:t>
      </w:r>
    </w:p>
    <w:p w14:paraId="4839D79E" w14:textId="1F68A2C6" w:rsidR="00FD25FD" w:rsidRPr="006318A6" w:rsidRDefault="00FD25FD" w:rsidP="00FD25FD">
      <w:pPr>
        <w:spacing w:line="276" w:lineRule="auto"/>
        <w:ind w:firstLine="709"/>
        <w:jc w:val="both"/>
        <w:rPr>
          <w:rFonts w:ascii="Arial" w:hAnsi="Arial" w:cs="Arial"/>
          <w:color w:val="auto"/>
          <w:sz w:val="24"/>
          <w:szCs w:val="24"/>
        </w:rPr>
      </w:pPr>
      <w:r w:rsidRPr="00527F54">
        <w:rPr>
          <w:rFonts w:ascii="Arial" w:hAnsi="Arial" w:cs="Arial"/>
          <w:color w:val="auto"/>
          <w:sz w:val="24"/>
          <w:szCs w:val="24"/>
        </w:rPr>
        <w:t xml:space="preserve">Эти муниципальные программы в той или иной степени определяют целевые установки в отношении градостроительного и земельно-имущественного развития территории. Соответствующие направления курируются структурными подразделениями администрации </w:t>
      </w:r>
      <w:r w:rsidR="007E0AA2">
        <w:rPr>
          <w:rFonts w:ascii="Arial" w:hAnsi="Arial" w:cs="Arial"/>
          <w:color w:val="auto"/>
          <w:sz w:val="24"/>
          <w:szCs w:val="24"/>
        </w:rPr>
        <w:t>муниципального</w:t>
      </w:r>
      <w:r w:rsidRPr="00527F54">
        <w:rPr>
          <w:rFonts w:ascii="Arial" w:hAnsi="Arial" w:cs="Arial"/>
          <w:color w:val="auto"/>
          <w:sz w:val="24"/>
          <w:szCs w:val="24"/>
        </w:rPr>
        <w:t xml:space="preserve"> округа. Кроме этого, в Думе </w:t>
      </w:r>
      <w:r w:rsidR="007E0AA2" w:rsidRPr="006318A6">
        <w:rPr>
          <w:rFonts w:ascii="Arial" w:hAnsi="Arial" w:cs="Arial"/>
          <w:color w:val="auto"/>
          <w:sz w:val="24"/>
          <w:szCs w:val="24"/>
        </w:rPr>
        <w:t>муниципального</w:t>
      </w:r>
      <w:r w:rsidRPr="006318A6">
        <w:rPr>
          <w:rFonts w:ascii="Arial" w:hAnsi="Arial" w:cs="Arial"/>
          <w:color w:val="auto"/>
          <w:sz w:val="24"/>
          <w:szCs w:val="24"/>
        </w:rPr>
        <w:t xml:space="preserve"> округа работают постоянные комиссии, которые также занимаются соответствующими вопросами. </w:t>
      </w:r>
    </w:p>
    <w:p w14:paraId="6E780042" w14:textId="77777777" w:rsidR="006318A6" w:rsidRPr="006318A6" w:rsidRDefault="006318A6" w:rsidP="006318A6">
      <w:pPr>
        <w:spacing w:line="276" w:lineRule="auto"/>
        <w:ind w:firstLine="709"/>
        <w:jc w:val="both"/>
        <w:rPr>
          <w:rFonts w:ascii="Arial" w:hAnsi="Arial" w:cs="Arial"/>
          <w:color w:val="auto"/>
          <w:sz w:val="24"/>
        </w:rPr>
      </w:pPr>
      <w:r w:rsidRPr="006318A6">
        <w:rPr>
          <w:rFonts w:ascii="Arial" w:hAnsi="Arial" w:cs="Arial"/>
          <w:color w:val="auto"/>
          <w:sz w:val="24"/>
        </w:rPr>
        <w:t xml:space="preserve">По результатам </w:t>
      </w:r>
      <w:r w:rsidRPr="006318A6">
        <w:rPr>
          <w:rFonts w:ascii="Arial" w:hAnsi="Arial" w:cs="Arial"/>
          <w:color w:val="auto"/>
          <w:sz w:val="24"/>
          <w:szCs w:val="24"/>
        </w:rPr>
        <w:t>оценки эффективности реализации муниципальных программ,</w:t>
      </w:r>
      <w:r w:rsidRPr="006318A6">
        <w:rPr>
          <w:rFonts w:ascii="Arial" w:hAnsi="Arial" w:cs="Arial"/>
          <w:color w:val="auto"/>
          <w:sz w:val="24"/>
        </w:rPr>
        <w:t xml:space="preserve"> в 2022 году из 17 муниципальных программ сводная оценка эффективности реализации по 13 муниципальных программам составила «выше плановой», по 3 муниципальным программам - «плановая», а по 1 муниципальной программе - «неэффективная». </w:t>
      </w:r>
      <w:r w:rsidRPr="006318A6">
        <w:rPr>
          <w:rFonts w:ascii="Arial" w:hAnsi="Arial" w:cs="Arial"/>
          <w:color w:val="auto"/>
          <w:sz w:val="24"/>
          <w:szCs w:val="24"/>
          <w:vertAlign w:val="superscript"/>
        </w:rPr>
        <w:footnoteReference w:id="2"/>
      </w:r>
      <w:r w:rsidRPr="006318A6">
        <w:rPr>
          <w:rFonts w:ascii="Arial" w:hAnsi="Arial" w:cs="Arial"/>
          <w:color w:val="auto"/>
          <w:sz w:val="24"/>
          <w:szCs w:val="24"/>
        </w:rPr>
        <w:t xml:space="preserve"> </w:t>
      </w:r>
    </w:p>
    <w:p w14:paraId="340B8109" w14:textId="77777777" w:rsidR="00FD25FD" w:rsidRPr="00AE38C6" w:rsidRDefault="00FD25FD" w:rsidP="00FD25FD">
      <w:pPr>
        <w:spacing w:line="360" w:lineRule="auto"/>
        <w:jc w:val="both"/>
        <w:rPr>
          <w:rFonts w:ascii="Arial" w:hAnsi="Arial" w:cs="Arial"/>
          <w:color w:val="auto"/>
          <w:sz w:val="24"/>
          <w:szCs w:val="24"/>
        </w:rPr>
      </w:pPr>
    </w:p>
    <w:p w14:paraId="77DAF599" w14:textId="77777777" w:rsidR="00585223" w:rsidRDefault="00585223">
      <w:pPr>
        <w:spacing w:line="360" w:lineRule="auto"/>
        <w:ind w:firstLine="709"/>
        <w:jc w:val="both"/>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50A99947" w14:textId="0EA62B0E" w:rsidR="005565AE" w:rsidRPr="005565AE" w:rsidRDefault="005565AE" w:rsidP="005565AE">
      <w:pPr>
        <w:spacing w:before="120" w:line="276" w:lineRule="auto"/>
        <w:jc w:val="both"/>
        <w:outlineLvl w:val="0"/>
        <w:rPr>
          <w:rFonts w:ascii="Century Gothic" w:hAnsi="Century Gothic" w:cs="Arial"/>
          <w:b/>
          <w:color w:val="595959" w:themeColor="text1" w:themeTint="A6"/>
          <w:sz w:val="28"/>
          <w:szCs w:val="28"/>
        </w:rPr>
      </w:pPr>
      <w:bookmarkStart w:id="23" w:name="_Toc175047476"/>
      <w:r>
        <w:rPr>
          <w:rFonts w:ascii="Century Gothic" w:hAnsi="Century Gothic" w:cs="Arial"/>
          <w:b/>
          <w:color w:val="595959" w:themeColor="text1" w:themeTint="A6"/>
          <w:sz w:val="28"/>
          <w:szCs w:val="28"/>
        </w:rPr>
        <w:lastRenderedPageBreak/>
        <w:t xml:space="preserve">2. </w:t>
      </w:r>
      <w:r w:rsidR="00086423" w:rsidRPr="005565AE">
        <w:rPr>
          <w:rFonts w:ascii="Century Gothic" w:hAnsi="Century Gothic" w:cs="Arial"/>
          <w:b/>
          <w:color w:val="595959" w:themeColor="text1" w:themeTint="A6"/>
          <w:sz w:val="28"/>
          <w:szCs w:val="28"/>
        </w:rPr>
        <w:t xml:space="preserve">ОБОСНОВАНИЕ ВЫБРАННОГО ВАРИАНТА РАЗМЕЩЕНИЯ ОБЪЕКТОВ МЕСТНОГО ЗНАЧЕНИЯ НОВОАЛЕКСАНДРОВСКОГО </w:t>
      </w:r>
      <w:r w:rsidR="007E0AA2">
        <w:rPr>
          <w:rFonts w:ascii="Century Gothic" w:hAnsi="Century Gothic" w:cs="Arial"/>
          <w:b/>
          <w:color w:val="595959" w:themeColor="text1" w:themeTint="A6"/>
          <w:sz w:val="28"/>
          <w:szCs w:val="28"/>
        </w:rPr>
        <w:t>МУНИЦИПАЛЬНОГО</w:t>
      </w:r>
      <w:r w:rsidR="00086423" w:rsidRPr="005565AE">
        <w:rPr>
          <w:rFonts w:ascii="Century Gothic" w:hAnsi="Century Gothic" w:cs="Arial"/>
          <w:b/>
          <w:color w:val="595959" w:themeColor="text1" w:themeTint="A6"/>
          <w:sz w:val="28"/>
          <w:szCs w:val="28"/>
        </w:rPr>
        <w:t xml:space="preserve"> ОКРУГА НА ОСНОВЕ АНАЛИЗА ИСПОЛЬЗОВАНИЯ ТЕРРИТОРИЙ, ВОЗМОЖНЫХ НАПРАВЛЕНИЙ РАЗВИТИЯ И ПРОГНОЗИРУЕМЫХ ОГРАНИЧЕНИЙ ИХ ИСПОЛЬЗОВАНИЯ</w:t>
      </w:r>
      <w:bookmarkEnd w:id="16"/>
      <w:bookmarkEnd w:id="17"/>
      <w:bookmarkEnd w:id="23"/>
    </w:p>
    <w:p w14:paraId="156A13FC" w14:textId="418D2AA3" w:rsidR="00B772DA" w:rsidRPr="00700DC2" w:rsidRDefault="00B772DA" w:rsidP="00BA229C">
      <w:pPr>
        <w:spacing w:line="276" w:lineRule="auto"/>
        <w:ind w:left="284"/>
        <w:jc w:val="both"/>
        <w:outlineLvl w:val="1"/>
        <w:rPr>
          <w:rFonts w:ascii="Century Gothic" w:hAnsi="Century Gothic" w:cs="Arial"/>
          <w:b/>
          <w:color w:val="595959" w:themeColor="text1" w:themeTint="A6"/>
          <w:sz w:val="28"/>
          <w:szCs w:val="28"/>
        </w:rPr>
      </w:pPr>
      <w:bookmarkStart w:id="24" w:name="_Toc25237628"/>
      <w:bookmarkStart w:id="25" w:name="_Toc175047477"/>
      <w:r w:rsidRPr="00700DC2">
        <w:rPr>
          <w:rFonts w:ascii="Century Gothic" w:hAnsi="Century Gothic" w:cs="Arial"/>
          <w:b/>
          <w:color w:val="595959" w:themeColor="text1" w:themeTint="A6"/>
          <w:sz w:val="28"/>
          <w:szCs w:val="28"/>
        </w:rPr>
        <w:t xml:space="preserve">2.1 Экономико-географическое положение и общая характеристика Новоалександровского </w:t>
      </w:r>
      <w:r w:rsidR="007E0AA2">
        <w:rPr>
          <w:rFonts w:ascii="Century Gothic" w:hAnsi="Century Gothic" w:cs="Arial"/>
          <w:b/>
          <w:color w:val="595959" w:themeColor="text1" w:themeTint="A6"/>
          <w:sz w:val="28"/>
          <w:szCs w:val="28"/>
        </w:rPr>
        <w:t>муниципального</w:t>
      </w:r>
      <w:r w:rsidRPr="00700DC2">
        <w:rPr>
          <w:rFonts w:ascii="Century Gothic" w:hAnsi="Century Gothic" w:cs="Arial"/>
          <w:b/>
          <w:color w:val="595959" w:themeColor="text1" w:themeTint="A6"/>
          <w:sz w:val="28"/>
          <w:szCs w:val="28"/>
        </w:rPr>
        <w:t xml:space="preserve"> округа</w:t>
      </w:r>
      <w:bookmarkEnd w:id="24"/>
      <w:bookmarkEnd w:id="25"/>
    </w:p>
    <w:p w14:paraId="218D6033" w14:textId="719C8549" w:rsidR="000E0CAA" w:rsidRDefault="000E0CAA" w:rsidP="000E0CAA">
      <w:pPr>
        <w:spacing w:line="276" w:lineRule="auto"/>
        <w:ind w:firstLine="709"/>
        <w:jc w:val="both"/>
        <w:rPr>
          <w:rFonts w:ascii="Arial" w:hAnsi="Arial" w:cs="Arial"/>
          <w:iCs/>
          <w:sz w:val="24"/>
          <w:szCs w:val="24"/>
        </w:rPr>
      </w:pPr>
      <w:r w:rsidRPr="000E0CAA">
        <w:rPr>
          <w:rFonts w:ascii="Arial" w:hAnsi="Arial" w:cs="Arial"/>
          <w:iCs/>
          <w:sz w:val="24"/>
          <w:szCs w:val="24"/>
        </w:rPr>
        <w:t xml:space="preserve">Новоалександровский </w:t>
      </w:r>
      <w:r w:rsidR="007E0AA2">
        <w:rPr>
          <w:rFonts w:ascii="Arial" w:hAnsi="Arial" w:cs="Arial"/>
          <w:iCs/>
          <w:sz w:val="24"/>
          <w:szCs w:val="24"/>
        </w:rPr>
        <w:t>муниципальный</w:t>
      </w:r>
      <w:r w:rsidRPr="000E0CAA">
        <w:rPr>
          <w:rFonts w:ascii="Arial" w:hAnsi="Arial" w:cs="Arial"/>
          <w:iCs/>
          <w:sz w:val="24"/>
          <w:szCs w:val="24"/>
        </w:rPr>
        <w:t xml:space="preserve"> округ расположен в северо-западной части Ставропольского края.</w:t>
      </w:r>
      <w:r>
        <w:rPr>
          <w:rFonts w:ascii="Arial" w:hAnsi="Arial" w:cs="Arial"/>
          <w:iCs/>
          <w:sz w:val="24"/>
          <w:szCs w:val="24"/>
        </w:rPr>
        <w:t xml:space="preserve"> </w:t>
      </w:r>
      <w:r w:rsidR="0014395B">
        <w:rPr>
          <w:rFonts w:ascii="Arial" w:hAnsi="Arial" w:cs="Arial"/>
          <w:iCs/>
          <w:sz w:val="24"/>
          <w:szCs w:val="24"/>
        </w:rPr>
        <w:t xml:space="preserve">Географическое </w:t>
      </w:r>
      <w:r>
        <w:rPr>
          <w:rFonts w:ascii="Arial" w:hAnsi="Arial" w:cs="Arial"/>
          <w:iCs/>
          <w:sz w:val="24"/>
          <w:szCs w:val="24"/>
        </w:rPr>
        <w:t xml:space="preserve">положение Новоалександровского </w:t>
      </w:r>
      <w:r w:rsidR="007E0AA2">
        <w:rPr>
          <w:rFonts w:ascii="Arial" w:hAnsi="Arial" w:cs="Arial"/>
          <w:iCs/>
          <w:sz w:val="24"/>
          <w:szCs w:val="24"/>
        </w:rPr>
        <w:t>муниципального</w:t>
      </w:r>
      <w:r>
        <w:rPr>
          <w:rFonts w:ascii="Arial" w:hAnsi="Arial" w:cs="Arial"/>
          <w:iCs/>
          <w:sz w:val="24"/>
          <w:szCs w:val="24"/>
        </w:rPr>
        <w:t xml:space="preserve"> округа достаточно выгодное, поскольку он граничит с территорией Краснодарского края (на западе и юге), а также с высокоразвитыми в экономическом отношении </w:t>
      </w:r>
      <w:r w:rsidR="00247532">
        <w:rPr>
          <w:rFonts w:ascii="Arial" w:hAnsi="Arial" w:cs="Arial"/>
          <w:iCs/>
          <w:sz w:val="24"/>
          <w:szCs w:val="24"/>
        </w:rPr>
        <w:t>территориями</w:t>
      </w:r>
      <w:r>
        <w:rPr>
          <w:rFonts w:ascii="Arial" w:hAnsi="Arial" w:cs="Arial"/>
          <w:iCs/>
          <w:sz w:val="24"/>
          <w:szCs w:val="24"/>
        </w:rPr>
        <w:t xml:space="preserve"> Ставропольского края – Красногвардейским </w:t>
      </w:r>
      <w:r w:rsidR="00247532">
        <w:rPr>
          <w:rFonts w:ascii="Arial" w:hAnsi="Arial" w:cs="Arial"/>
          <w:iCs/>
          <w:sz w:val="24"/>
          <w:szCs w:val="24"/>
        </w:rPr>
        <w:t xml:space="preserve">районом </w:t>
      </w:r>
      <w:r>
        <w:rPr>
          <w:rFonts w:ascii="Arial" w:hAnsi="Arial" w:cs="Arial"/>
          <w:iCs/>
          <w:sz w:val="24"/>
          <w:szCs w:val="24"/>
        </w:rPr>
        <w:t xml:space="preserve">(на севере) и Изобильненским </w:t>
      </w:r>
      <w:r w:rsidR="007E0AA2">
        <w:rPr>
          <w:rFonts w:ascii="Arial" w:hAnsi="Arial" w:cs="Arial"/>
          <w:iCs/>
          <w:sz w:val="24"/>
          <w:szCs w:val="24"/>
        </w:rPr>
        <w:t>муниципальным</w:t>
      </w:r>
      <w:r w:rsidR="00247532">
        <w:rPr>
          <w:rFonts w:ascii="Arial" w:hAnsi="Arial" w:cs="Arial"/>
          <w:iCs/>
          <w:sz w:val="24"/>
          <w:szCs w:val="24"/>
        </w:rPr>
        <w:t xml:space="preserve"> округом </w:t>
      </w:r>
      <w:r>
        <w:rPr>
          <w:rFonts w:ascii="Arial" w:hAnsi="Arial" w:cs="Arial"/>
          <w:iCs/>
          <w:sz w:val="24"/>
          <w:szCs w:val="24"/>
        </w:rPr>
        <w:t>(на востоке).</w:t>
      </w:r>
    </w:p>
    <w:p w14:paraId="47B03A1A" w14:textId="77777777" w:rsidR="000E0CAA" w:rsidRDefault="000E0CAA" w:rsidP="000E0CAA">
      <w:pPr>
        <w:spacing w:line="276" w:lineRule="auto"/>
        <w:ind w:firstLine="709"/>
        <w:jc w:val="both"/>
        <w:rPr>
          <w:rFonts w:ascii="Arial" w:hAnsi="Arial" w:cs="Arial"/>
          <w:iCs/>
          <w:sz w:val="24"/>
          <w:szCs w:val="24"/>
        </w:rPr>
      </w:pPr>
    </w:p>
    <w:p w14:paraId="4EB1CC6A" w14:textId="77777777" w:rsidR="000E0CAA" w:rsidRPr="000E0CAA" w:rsidRDefault="000E0CAA" w:rsidP="00254286">
      <w:pPr>
        <w:spacing w:line="276" w:lineRule="auto"/>
        <w:jc w:val="center"/>
        <w:rPr>
          <w:rFonts w:ascii="Arial" w:hAnsi="Arial" w:cs="Arial"/>
          <w:iCs/>
          <w:sz w:val="24"/>
          <w:szCs w:val="24"/>
        </w:rPr>
      </w:pPr>
      <w:r>
        <w:rPr>
          <w:rFonts w:ascii="Arial" w:hAnsi="Arial" w:cs="Arial"/>
          <w:iCs/>
          <w:noProof/>
          <w:sz w:val="24"/>
          <w:szCs w:val="24"/>
        </w:rPr>
        <w:drawing>
          <wp:inline distT="0" distB="0" distL="0" distR="0" wp14:anchorId="768B9F68" wp14:editId="656F57DC">
            <wp:extent cx="4221126" cy="5062946"/>
            <wp:effectExtent l="0" t="0" r="0" b="4445"/>
            <wp:docPr id="12" name="Рисунок 12" descr="E:\Новоалександровск\ГП_Новоалександровск\ГП_Новоалександровск\Карты\Транспортная доступно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Новоалександровск\ГП_Новоалександровск\ГП_Новоалександровск\Карты\Транспортная доступность.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7188"/>
                    <a:stretch/>
                  </pic:blipFill>
                  <pic:spPr bwMode="auto">
                    <a:xfrm>
                      <a:off x="0" y="0"/>
                      <a:ext cx="4225171" cy="5067798"/>
                    </a:xfrm>
                    <a:prstGeom prst="rect">
                      <a:avLst/>
                    </a:prstGeom>
                    <a:noFill/>
                    <a:ln>
                      <a:noFill/>
                    </a:ln>
                    <a:extLst>
                      <a:ext uri="{53640926-AAD7-44D8-BBD7-CCE9431645EC}">
                        <a14:shadowObscured xmlns:a14="http://schemas.microsoft.com/office/drawing/2010/main"/>
                      </a:ext>
                    </a:extLst>
                  </pic:spPr>
                </pic:pic>
              </a:graphicData>
            </a:graphic>
          </wp:inline>
        </w:drawing>
      </w:r>
    </w:p>
    <w:p w14:paraId="15FBD79A" w14:textId="333464AD" w:rsidR="005565AE" w:rsidRDefault="000E0CAA" w:rsidP="000E0CAA">
      <w:pPr>
        <w:pStyle w:val="ad"/>
        <w:rPr>
          <w:rFonts w:cs="Arial"/>
          <w:sz w:val="24"/>
          <w:szCs w:val="24"/>
        </w:rPr>
      </w:pPr>
      <w:r>
        <w:lastRenderedPageBreak/>
        <w:t xml:space="preserve">Рисунок </w:t>
      </w:r>
      <w:r w:rsidR="003969F6">
        <w:fldChar w:fldCharType="begin"/>
      </w:r>
      <w:r w:rsidR="003969F6">
        <w:instrText xml:space="preserve"> SEQ Рисунок \* ARABIC </w:instrText>
      </w:r>
      <w:r w:rsidR="003969F6">
        <w:fldChar w:fldCharType="separate"/>
      </w:r>
      <w:r w:rsidR="00ED0796">
        <w:rPr>
          <w:noProof/>
        </w:rPr>
        <w:t>1</w:t>
      </w:r>
      <w:r w:rsidR="003969F6">
        <w:rPr>
          <w:noProof/>
        </w:rPr>
        <w:fldChar w:fldCharType="end"/>
      </w:r>
      <w:r>
        <w:t xml:space="preserve"> – Экономико-географическое положение Новоалександровского </w:t>
      </w:r>
      <w:r w:rsidR="007E0AA2">
        <w:t>муниципального</w:t>
      </w:r>
      <w:r>
        <w:t xml:space="preserve"> округа Ставропольского края</w:t>
      </w:r>
    </w:p>
    <w:p w14:paraId="798AE14B" w14:textId="77777777" w:rsidR="005565AE" w:rsidRDefault="005565AE" w:rsidP="005565AE">
      <w:pPr>
        <w:spacing w:line="360" w:lineRule="auto"/>
        <w:ind w:firstLine="709"/>
        <w:jc w:val="both"/>
        <w:rPr>
          <w:rFonts w:ascii="Arial" w:hAnsi="Arial" w:cs="Arial"/>
          <w:sz w:val="24"/>
          <w:szCs w:val="24"/>
        </w:rPr>
      </w:pPr>
    </w:p>
    <w:p w14:paraId="5FF1FCD8" w14:textId="77777777" w:rsidR="00E6649F" w:rsidRDefault="00E6649F" w:rsidP="00E6649F">
      <w:pPr>
        <w:spacing w:line="276" w:lineRule="auto"/>
        <w:ind w:firstLine="709"/>
        <w:jc w:val="both"/>
        <w:rPr>
          <w:rFonts w:ascii="Arial" w:hAnsi="Arial" w:cs="Arial"/>
          <w:sz w:val="24"/>
          <w:szCs w:val="24"/>
        </w:rPr>
      </w:pPr>
      <w:r>
        <w:rPr>
          <w:rFonts w:ascii="Arial" w:hAnsi="Arial" w:cs="Arial"/>
          <w:sz w:val="24"/>
          <w:szCs w:val="24"/>
        </w:rPr>
        <w:t>В экономико-географическом и социально-экономическом планах территория округа характеризуется следующими особенностями:</w:t>
      </w:r>
    </w:p>
    <w:p w14:paraId="617DDB62" w14:textId="77777777" w:rsidR="00E6649F" w:rsidRDefault="00E6649F" w:rsidP="00E6649F">
      <w:pPr>
        <w:spacing w:line="276" w:lineRule="auto"/>
        <w:ind w:firstLine="709"/>
        <w:jc w:val="both"/>
        <w:rPr>
          <w:rFonts w:ascii="Arial" w:hAnsi="Arial" w:cs="Arial"/>
          <w:sz w:val="24"/>
          <w:szCs w:val="24"/>
        </w:rPr>
      </w:pPr>
      <w:r>
        <w:rPr>
          <w:rFonts w:ascii="Arial" w:hAnsi="Arial" w:cs="Arial"/>
          <w:sz w:val="24"/>
          <w:szCs w:val="24"/>
        </w:rPr>
        <w:t>- приграничным положением, которое определяет высокую степень влияния на развитие территории экономических центров Краснодарского края – Кропоткина и Армавира;</w:t>
      </w:r>
    </w:p>
    <w:p w14:paraId="3456348A" w14:textId="77777777" w:rsidR="00E6649F" w:rsidRDefault="00E6649F" w:rsidP="00E6649F">
      <w:pPr>
        <w:spacing w:line="276" w:lineRule="auto"/>
        <w:ind w:firstLine="709"/>
        <w:jc w:val="both"/>
        <w:rPr>
          <w:rFonts w:ascii="Arial" w:hAnsi="Arial" w:cs="Arial"/>
          <w:sz w:val="24"/>
          <w:szCs w:val="24"/>
        </w:rPr>
      </w:pPr>
      <w:r>
        <w:rPr>
          <w:rFonts w:ascii="Arial" w:hAnsi="Arial" w:cs="Arial"/>
          <w:sz w:val="24"/>
          <w:szCs w:val="24"/>
        </w:rPr>
        <w:t>- выгодным транспортным положением за счет прохождения по территории округа автомобильных дорог общего пользования регионального значения «</w:t>
      </w:r>
      <w:r w:rsidRPr="00E6649F">
        <w:rPr>
          <w:rFonts w:ascii="Arial" w:hAnsi="Arial" w:cs="Arial"/>
          <w:sz w:val="24"/>
          <w:szCs w:val="24"/>
        </w:rPr>
        <w:t xml:space="preserve">Ставрополь </w:t>
      </w:r>
      <w:r>
        <w:rPr>
          <w:rFonts w:ascii="Arial" w:hAnsi="Arial" w:cs="Arial"/>
          <w:sz w:val="24"/>
          <w:szCs w:val="24"/>
        </w:rPr>
        <w:t>–</w:t>
      </w:r>
      <w:r w:rsidRPr="00E6649F">
        <w:rPr>
          <w:rFonts w:ascii="Arial" w:hAnsi="Arial" w:cs="Arial"/>
          <w:sz w:val="24"/>
          <w:szCs w:val="24"/>
        </w:rPr>
        <w:t xml:space="preserve"> Изобильный </w:t>
      </w:r>
      <w:r>
        <w:rPr>
          <w:rFonts w:ascii="Arial" w:hAnsi="Arial" w:cs="Arial"/>
          <w:sz w:val="24"/>
          <w:szCs w:val="24"/>
        </w:rPr>
        <w:t>–</w:t>
      </w:r>
      <w:r w:rsidRPr="00E6649F">
        <w:rPr>
          <w:rFonts w:ascii="Arial" w:hAnsi="Arial" w:cs="Arial"/>
          <w:sz w:val="24"/>
          <w:szCs w:val="24"/>
        </w:rPr>
        <w:t xml:space="preserve"> Новоалександровск </w:t>
      </w:r>
      <w:r>
        <w:rPr>
          <w:rFonts w:ascii="Arial" w:hAnsi="Arial" w:cs="Arial"/>
          <w:sz w:val="24"/>
          <w:szCs w:val="24"/>
        </w:rPr>
        <w:t>–</w:t>
      </w:r>
      <w:r w:rsidRPr="00E6649F">
        <w:rPr>
          <w:rFonts w:ascii="Arial" w:hAnsi="Arial" w:cs="Arial"/>
          <w:sz w:val="24"/>
          <w:szCs w:val="24"/>
        </w:rPr>
        <w:t xml:space="preserve"> Красногвардейское</w:t>
      </w:r>
      <w:r>
        <w:rPr>
          <w:rFonts w:ascii="Arial" w:hAnsi="Arial" w:cs="Arial"/>
          <w:sz w:val="24"/>
          <w:szCs w:val="24"/>
        </w:rPr>
        <w:t>», «</w:t>
      </w:r>
      <w:r w:rsidRPr="00E6649F">
        <w:rPr>
          <w:rFonts w:ascii="Arial" w:hAnsi="Arial" w:cs="Arial"/>
          <w:sz w:val="24"/>
          <w:szCs w:val="24"/>
        </w:rPr>
        <w:t xml:space="preserve">Новоалександровск </w:t>
      </w:r>
      <w:r>
        <w:rPr>
          <w:rFonts w:ascii="Arial" w:hAnsi="Arial" w:cs="Arial"/>
          <w:sz w:val="24"/>
          <w:szCs w:val="24"/>
        </w:rPr>
        <w:t>–</w:t>
      </w:r>
      <w:r w:rsidRPr="00E6649F">
        <w:rPr>
          <w:rFonts w:ascii="Arial" w:hAnsi="Arial" w:cs="Arial"/>
          <w:sz w:val="24"/>
          <w:szCs w:val="24"/>
        </w:rPr>
        <w:t xml:space="preserve"> Григорополисская </w:t>
      </w:r>
      <w:r>
        <w:rPr>
          <w:rFonts w:ascii="Arial" w:hAnsi="Arial" w:cs="Arial"/>
          <w:sz w:val="24"/>
          <w:szCs w:val="24"/>
        </w:rPr>
        <w:t>–</w:t>
      </w:r>
      <w:r w:rsidRPr="00E6649F">
        <w:rPr>
          <w:rFonts w:ascii="Arial" w:hAnsi="Arial" w:cs="Arial"/>
          <w:sz w:val="24"/>
          <w:szCs w:val="24"/>
        </w:rPr>
        <w:t xml:space="preserve"> Армавир (в границах Ставропольского края)</w:t>
      </w:r>
      <w:r>
        <w:rPr>
          <w:rFonts w:ascii="Arial" w:hAnsi="Arial" w:cs="Arial"/>
          <w:sz w:val="24"/>
          <w:szCs w:val="24"/>
        </w:rPr>
        <w:t>», «</w:t>
      </w:r>
      <w:r w:rsidRPr="00E6649F">
        <w:rPr>
          <w:rFonts w:ascii="Arial" w:hAnsi="Arial" w:cs="Arial"/>
          <w:sz w:val="24"/>
          <w:szCs w:val="24"/>
        </w:rPr>
        <w:t xml:space="preserve">Новоалександровск </w:t>
      </w:r>
      <w:r>
        <w:rPr>
          <w:rFonts w:ascii="Arial" w:hAnsi="Arial" w:cs="Arial"/>
          <w:sz w:val="24"/>
          <w:szCs w:val="24"/>
        </w:rPr>
        <w:t>–</w:t>
      </w:r>
      <w:r w:rsidRPr="00E6649F">
        <w:rPr>
          <w:rFonts w:ascii="Arial" w:hAnsi="Arial" w:cs="Arial"/>
          <w:sz w:val="24"/>
          <w:szCs w:val="24"/>
        </w:rPr>
        <w:t xml:space="preserve"> Кропоткин (в границах Ставропольского края)</w:t>
      </w:r>
      <w:r>
        <w:rPr>
          <w:rFonts w:ascii="Arial" w:hAnsi="Arial" w:cs="Arial"/>
          <w:sz w:val="24"/>
          <w:szCs w:val="24"/>
        </w:rPr>
        <w:t>»</w:t>
      </w:r>
      <w:r w:rsidR="0014395B">
        <w:rPr>
          <w:rFonts w:ascii="Arial" w:hAnsi="Arial" w:cs="Arial"/>
          <w:sz w:val="24"/>
          <w:szCs w:val="24"/>
        </w:rPr>
        <w:t>;</w:t>
      </w:r>
    </w:p>
    <w:p w14:paraId="6A2A6839" w14:textId="5A1C5628" w:rsidR="0014395B" w:rsidRDefault="0014395B" w:rsidP="00E6649F">
      <w:pPr>
        <w:spacing w:line="276" w:lineRule="auto"/>
        <w:ind w:firstLine="709"/>
        <w:jc w:val="both"/>
        <w:rPr>
          <w:rFonts w:ascii="Arial" w:hAnsi="Arial" w:cs="Arial"/>
          <w:sz w:val="24"/>
          <w:szCs w:val="24"/>
        </w:rPr>
      </w:pPr>
      <w:r>
        <w:rPr>
          <w:rFonts w:ascii="Arial" w:hAnsi="Arial" w:cs="Arial"/>
          <w:sz w:val="24"/>
          <w:szCs w:val="24"/>
        </w:rPr>
        <w:t xml:space="preserve">- </w:t>
      </w:r>
      <w:r w:rsidR="00016B1E">
        <w:rPr>
          <w:rFonts w:ascii="Arial" w:hAnsi="Arial" w:cs="Arial"/>
          <w:sz w:val="24"/>
          <w:szCs w:val="24"/>
        </w:rPr>
        <w:t xml:space="preserve">общей границей с развитыми агропромышленными центрами Ставропольского края – Изобильненским </w:t>
      </w:r>
      <w:r w:rsidR="007E0AA2">
        <w:rPr>
          <w:rFonts w:ascii="Arial" w:hAnsi="Arial" w:cs="Arial"/>
          <w:iCs/>
          <w:sz w:val="24"/>
          <w:szCs w:val="24"/>
        </w:rPr>
        <w:t>муниципальным</w:t>
      </w:r>
      <w:r w:rsidR="00016B1E">
        <w:rPr>
          <w:rFonts w:ascii="Arial" w:hAnsi="Arial" w:cs="Arial"/>
          <w:sz w:val="24"/>
          <w:szCs w:val="24"/>
        </w:rPr>
        <w:t xml:space="preserve"> округом и Красногвардейским </w:t>
      </w:r>
      <w:r w:rsidR="007E0AA2">
        <w:rPr>
          <w:rFonts w:ascii="Arial" w:hAnsi="Arial" w:cs="Arial"/>
          <w:iCs/>
          <w:sz w:val="24"/>
          <w:szCs w:val="24"/>
        </w:rPr>
        <w:t>муниципальным округом</w:t>
      </w:r>
      <w:r w:rsidR="00016B1E">
        <w:rPr>
          <w:rFonts w:ascii="Arial" w:hAnsi="Arial" w:cs="Arial"/>
          <w:sz w:val="24"/>
          <w:szCs w:val="24"/>
        </w:rPr>
        <w:t xml:space="preserve">, которые одновременно являются сильными конкурентами Новоалександровского </w:t>
      </w:r>
      <w:r w:rsidR="007E0AA2">
        <w:rPr>
          <w:rFonts w:ascii="Arial" w:hAnsi="Arial" w:cs="Arial"/>
          <w:sz w:val="24"/>
          <w:szCs w:val="24"/>
        </w:rPr>
        <w:t>муниципального</w:t>
      </w:r>
      <w:r w:rsidR="00016B1E">
        <w:rPr>
          <w:rFonts w:ascii="Arial" w:hAnsi="Arial" w:cs="Arial"/>
          <w:sz w:val="24"/>
          <w:szCs w:val="24"/>
        </w:rPr>
        <w:t xml:space="preserve"> округа в силу схожей специализации.</w:t>
      </w:r>
    </w:p>
    <w:p w14:paraId="77ED4798" w14:textId="17477811" w:rsidR="004702F9" w:rsidRDefault="00081CA7" w:rsidP="00E6649F">
      <w:pPr>
        <w:spacing w:line="276" w:lineRule="auto"/>
        <w:ind w:firstLine="709"/>
        <w:jc w:val="both"/>
        <w:rPr>
          <w:rFonts w:ascii="Arial" w:hAnsi="Arial" w:cs="Arial"/>
          <w:iCs/>
          <w:sz w:val="24"/>
          <w:szCs w:val="24"/>
        </w:rPr>
      </w:pPr>
      <w:r>
        <w:rPr>
          <w:rFonts w:ascii="Arial" w:hAnsi="Arial" w:cs="Arial"/>
          <w:iCs/>
          <w:sz w:val="24"/>
          <w:szCs w:val="24"/>
        </w:rPr>
        <w:t xml:space="preserve">Новоалександровский </w:t>
      </w:r>
      <w:r w:rsidR="007E0AA2">
        <w:rPr>
          <w:rFonts w:ascii="Arial" w:hAnsi="Arial" w:cs="Arial"/>
          <w:iCs/>
          <w:sz w:val="24"/>
          <w:szCs w:val="24"/>
        </w:rPr>
        <w:t>муниципальный</w:t>
      </w:r>
      <w:r>
        <w:rPr>
          <w:rFonts w:ascii="Arial" w:hAnsi="Arial" w:cs="Arial"/>
          <w:iCs/>
          <w:sz w:val="24"/>
          <w:szCs w:val="24"/>
        </w:rPr>
        <w:t xml:space="preserve"> округ отличается </w:t>
      </w:r>
      <w:r w:rsidR="004702F9">
        <w:rPr>
          <w:rFonts w:ascii="Arial" w:hAnsi="Arial" w:cs="Arial"/>
          <w:iCs/>
          <w:sz w:val="24"/>
          <w:szCs w:val="24"/>
        </w:rPr>
        <w:t xml:space="preserve">относительно равномерной территорией – </w:t>
      </w:r>
      <w:r w:rsidR="004702F9" w:rsidRPr="00081CA7">
        <w:rPr>
          <w:rFonts w:ascii="Arial" w:hAnsi="Arial" w:cs="Arial"/>
          <w:iCs/>
          <w:sz w:val="24"/>
          <w:szCs w:val="24"/>
        </w:rPr>
        <w:t xml:space="preserve">протяжённость </w:t>
      </w:r>
      <w:r w:rsidRPr="00081CA7">
        <w:rPr>
          <w:rFonts w:ascii="Arial" w:hAnsi="Arial" w:cs="Arial"/>
          <w:iCs/>
          <w:sz w:val="24"/>
          <w:szCs w:val="24"/>
        </w:rPr>
        <w:t>с севера на юг составляет 60 км</w:t>
      </w:r>
      <w:r w:rsidR="004702F9">
        <w:rPr>
          <w:rFonts w:ascii="Arial" w:hAnsi="Arial" w:cs="Arial"/>
          <w:iCs/>
          <w:sz w:val="24"/>
          <w:szCs w:val="24"/>
        </w:rPr>
        <w:t>,</w:t>
      </w:r>
      <w:r w:rsidRPr="00081CA7">
        <w:rPr>
          <w:rFonts w:ascii="Arial" w:hAnsi="Arial" w:cs="Arial"/>
          <w:iCs/>
          <w:sz w:val="24"/>
          <w:szCs w:val="24"/>
        </w:rPr>
        <w:t xml:space="preserve"> с востока на запад </w:t>
      </w:r>
      <w:r w:rsidR="004702F9">
        <w:rPr>
          <w:rFonts w:ascii="Arial" w:hAnsi="Arial" w:cs="Arial"/>
          <w:iCs/>
          <w:sz w:val="24"/>
          <w:szCs w:val="24"/>
        </w:rPr>
        <w:t xml:space="preserve">– </w:t>
      </w:r>
      <w:r w:rsidRPr="00081CA7">
        <w:rPr>
          <w:rFonts w:ascii="Arial" w:hAnsi="Arial" w:cs="Arial"/>
          <w:iCs/>
          <w:sz w:val="24"/>
          <w:szCs w:val="24"/>
        </w:rPr>
        <w:t xml:space="preserve">48 км. </w:t>
      </w:r>
      <w:r w:rsidR="001A02EB">
        <w:rPr>
          <w:rFonts w:ascii="Arial" w:hAnsi="Arial" w:cs="Arial"/>
          <w:iCs/>
          <w:sz w:val="24"/>
          <w:szCs w:val="24"/>
        </w:rPr>
        <w:t>Для округа характерна относительная близость к административному центру края – городу Ставрополю – около 100 км от административного центра округа города Новоалександровска.</w:t>
      </w:r>
    </w:p>
    <w:p w14:paraId="64E079D8" w14:textId="77777777" w:rsidR="001A02EB" w:rsidRDefault="001A02EB" w:rsidP="001A02EB">
      <w:pPr>
        <w:spacing w:line="276" w:lineRule="auto"/>
        <w:ind w:firstLine="709"/>
        <w:jc w:val="both"/>
        <w:rPr>
          <w:rFonts w:ascii="Arial" w:hAnsi="Arial" w:cs="Arial"/>
          <w:sz w:val="24"/>
          <w:szCs w:val="24"/>
        </w:rPr>
      </w:pPr>
      <w:r>
        <w:rPr>
          <w:rFonts w:ascii="Arial" w:hAnsi="Arial" w:cs="Arial"/>
          <w:sz w:val="24"/>
          <w:szCs w:val="24"/>
        </w:rPr>
        <w:t>В целом для ЭГП округа характерны положительные и отрицательные черты, определяющие его социально-экономическое и градостроительное развитие.</w:t>
      </w:r>
    </w:p>
    <w:p w14:paraId="12AF3567" w14:textId="77777777" w:rsidR="001A02EB" w:rsidRPr="0036222E" w:rsidRDefault="001A02EB" w:rsidP="001A02EB">
      <w:pPr>
        <w:spacing w:line="276" w:lineRule="auto"/>
        <w:ind w:firstLine="709"/>
        <w:jc w:val="both"/>
        <w:rPr>
          <w:rFonts w:ascii="Arial" w:hAnsi="Arial" w:cs="Arial"/>
          <w:b/>
          <w:sz w:val="24"/>
          <w:szCs w:val="24"/>
        </w:rPr>
      </w:pPr>
      <w:r w:rsidRPr="0036222E">
        <w:rPr>
          <w:rFonts w:ascii="Arial" w:hAnsi="Arial" w:cs="Arial"/>
          <w:b/>
          <w:sz w:val="24"/>
          <w:szCs w:val="24"/>
        </w:rPr>
        <w:t>Положительные черты ЭГП:</w:t>
      </w:r>
    </w:p>
    <w:p w14:paraId="66A07367" w14:textId="77777777" w:rsidR="001A02EB" w:rsidRDefault="001A02EB" w:rsidP="001A02EB">
      <w:pPr>
        <w:spacing w:line="276" w:lineRule="auto"/>
        <w:ind w:firstLine="709"/>
        <w:jc w:val="both"/>
        <w:rPr>
          <w:rFonts w:ascii="Arial" w:hAnsi="Arial" w:cs="Arial"/>
          <w:sz w:val="24"/>
          <w:szCs w:val="24"/>
        </w:rPr>
      </w:pPr>
      <w:r>
        <w:rPr>
          <w:rFonts w:ascii="Arial" w:hAnsi="Arial" w:cs="Arial"/>
          <w:sz w:val="24"/>
          <w:szCs w:val="24"/>
        </w:rPr>
        <w:t>- положение территории вблизи одной из крупнейших агломерации края – Ставропольской, с возможностью потенциального включения территории округа в состав агломерации;</w:t>
      </w:r>
    </w:p>
    <w:p w14:paraId="34781F18" w14:textId="77777777" w:rsidR="001A02EB" w:rsidRDefault="001A02EB" w:rsidP="001A02EB">
      <w:pPr>
        <w:spacing w:line="276" w:lineRule="auto"/>
        <w:ind w:firstLine="709"/>
        <w:jc w:val="both"/>
        <w:rPr>
          <w:rFonts w:ascii="Arial" w:hAnsi="Arial" w:cs="Arial"/>
          <w:sz w:val="24"/>
          <w:szCs w:val="24"/>
        </w:rPr>
      </w:pPr>
      <w:r>
        <w:rPr>
          <w:rFonts w:ascii="Arial" w:hAnsi="Arial" w:cs="Arial"/>
          <w:sz w:val="24"/>
          <w:szCs w:val="24"/>
        </w:rPr>
        <w:t>- выгодное транспортное положение – на важных транспортных артериях регионального значения;</w:t>
      </w:r>
    </w:p>
    <w:p w14:paraId="7F4DAC0A" w14:textId="77777777" w:rsidR="001A02EB" w:rsidRDefault="001A02EB" w:rsidP="001A02EB">
      <w:pPr>
        <w:spacing w:line="276" w:lineRule="auto"/>
        <w:ind w:firstLine="709"/>
        <w:jc w:val="both"/>
        <w:rPr>
          <w:rFonts w:ascii="Arial" w:hAnsi="Arial" w:cs="Arial"/>
          <w:sz w:val="24"/>
          <w:szCs w:val="24"/>
        </w:rPr>
      </w:pPr>
      <w:r>
        <w:rPr>
          <w:rFonts w:ascii="Arial" w:hAnsi="Arial" w:cs="Arial"/>
          <w:sz w:val="24"/>
          <w:szCs w:val="24"/>
        </w:rPr>
        <w:t>- наличие территориальных, социально-экономических и градостроительных потенциалов.</w:t>
      </w:r>
    </w:p>
    <w:p w14:paraId="61CDF10B" w14:textId="77777777" w:rsidR="001A02EB" w:rsidRDefault="001A02EB" w:rsidP="001A02EB">
      <w:pPr>
        <w:spacing w:line="276" w:lineRule="auto"/>
        <w:ind w:firstLine="709"/>
        <w:jc w:val="both"/>
        <w:rPr>
          <w:rFonts w:ascii="Arial" w:hAnsi="Arial" w:cs="Arial"/>
          <w:b/>
          <w:sz w:val="24"/>
          <w:szCs w:val="24"/>
        </w:rPr>
      </w:pPr>
      <w:r>
        <w:rPr>
          <w:rFonts w:ascii="Arial" w:hAnsi="Arial" w:cs="Arial"/>
          <w:b/>
          <w:sz w:val="24"/>
          <w:szCs w:val="24"/>
        </w:rPr>
        <w:t>Отрицательные черты ЭГП:</w:t>
      </w:r>
    </w:p>
    <w:p w14:paraId="34A5251D" w14:textId="77777777" w:rsidR="001A02EB" w:rsidRPr="0036222E" w:rsidRDefault="001A02EB" w:rsidP="001A02EB">
      <w:pPr>
        <w:spacing w:line="276" w:lineRule="auto"/>
        <w:ind w:firstLine="709"/>
        <w:jc w:val="both"/>
        <w:rPr>
          <w:rFonts w:ascii="Arial" w:hAnsi="Arial" w:cs="Arial"/>
          <w:sz w:val="24"/>
          <w:szCs w:val="24"/>
        </w:rPr>
      </w:pPr>
      <w:r w:rsidRPr="0036222E">
        <w:rPr>
          <w:rFonts w:ascii="Arial" w:hAnsi="Arial" w:cs="Arial"/>
          <w:sz w:val="24"/>
          <w:szCs w:val="24"/>
        </w:rPr>
        <w:t xml:space="preserve">- неоднородность и поляризация территории (пространства) округа – выделение «полюса роста» – города </w:t>
      </w:r>
      <w:r>
        <w:rPr>
          <w:rFonts w:ascii="Arial" w:hAnsi="Arial" w:cs="Arial"/>
          <w:sz w:val="24"/>
          <w:szCs w:val="24"/>
        </w:rPr>
        <w:t>Новоалександровска</w:t>
      </w:r>
      <w:r w:rsidRPr="0036222E">
        <w:rPr>
          <w:rFonts w:ascii="Arial" w:hAnsi="Arial" w:cs="Arial"/>
          <w:sz w:val="24"/>
          <w:szCs w:val="24"/>
        </w:rPr>
        <w:t xml:space="preserve"> и периферийных сельских территорий с относительно низким уровнем социально-экономического развития и градостроительного освоения;</w:t>
      </w:r>
    </w:p>
    <w:p w14:paraId="3E8D9583" w14:textId="4496256D" w:rsidR="001A02EB" w:rsidRPr="0036222E" w:rsidRDefault="001A02EB" w:rsidP="001A02EB">
      <w:pPr>
        <w:spacing w:line="276" w:lineRule="auto"/>
        <w:ind w:firstLine="709"/>
        <w:jc w:val="both"/>
        <w:rPr>
          <w:rFonts w:ascii="Arial" w:hAnsi="Arial" w:cs="Arial"/>
          <w:sz w:val="24"/>
          <w:szCs w:val="24"/>
        </w:rPr>
      </w:pPr>
      <w:r w:rsidRPr="0036222E">
        <w:rPr>
          <w:rFonts w:ascii="Arial" w:hAnsi="Arial" w:cs="Arial"/>
          <w:sz w:val="24"/>
          <w:szCs w:val="24"/>
        </w:rPr>
        <w:t xml:space="preserve">- положение на территории округа 1 </w:t>
      </w:r>
      <w:r w:rsidR="007E0AA2">
        <w:rPr>
          <w:rFonts w:ascii="Arial" w:hAnsi="Arial" w:cs="Arial"/>
          <w:sz w:val="24"/>
          <w:szCs w:val="24"/>
        </w:rPr>
        <w:t>муниципального</w:t>
      </w:r>
      <w:r w:rsidRPr="0036222E">
        <w:rPr>
          <w:rFonts w:ascii="Arial" w:hAnsi="Arial" w:cs="Arial"/>
          <w:sz w:val="24"/>
          <w:szCs w:val="24"/>
        </w:rPr>
        <w:t xml:space="preserve"> и </w:t>
      </w:r>
      <w:r>
        <w:rPr>
          <w:rFonts w:ascii="Arial" w:hAnsi="Arial" w:cs="Arial"/>
          <w:sz w:val="24"/>
          <w:szCs w:val="24"/>
        </w:rPr>
        <w:t xml:space="preserve">40 </w:t>
      </w:r>
      <w:r w:rsidRPr="0036222E">
        <w:rPr>
          <w:rFonts w:ascii="Arial" w:hAnsi="Arial" w:cs="Arial"/>
          <w:sz w:val="24"/>
          <w:szCs w:val="24"/>
        </w:rPr>
        <w:t>сельских населенных пунктов, что определяет сложности градостроительного нормирования и градостроительного проектирования;</w:t>
      </w:r>
    </w:p>
    <w:p w14:paraId="58ADA379" w14:textId="649198B1" w:rsidR="001A02EB" w:rsidRPr="0036222E" w:rsidRDefault="001A02EB" w:rsidP="001A02EB">
      <w:pPr>
        <w:spacing w:line="276" w:lineRule="auto"/>
        <w:ind w:firstLine="709"/>
        <w:jc w:val="both"/>
        <w:rPr>
          <w:rFonts w:ascii="Arial" w:hAnsi="Arial" w:cs="Arial"/>
          <w:sz w:val="24"/>
          <w:szCs w:val="24"/>
        </w:rPr>
      </w:pPr>
      <w:r w:rsidRPr="0036222E">
        <w:rPr>
          <w:rFonts w:ascii="Arial" w:hAnsi="Arial" w:cs="Arial"/>
          <w:sz w:val="24"/>
          <w:szCs w:val="24"/>
        </w:rPr>
        <w:t xml:space="preserve">- соседство с муниципальными образованиями Ставропольского края с </w:t>
      </w:r>
      <w:r>
        <w:rPr>
          <w:rFonts w:ascii="Arial" w:hAnsi="Arial" w:cs="Arial"/>
          <w:sz w:val="24"/>
          <w:szCs w:val="24"/>
        </w:rPr>
        <w:t xml:space="preserve">аналогичной </w:t>
      </w:r>
      <w:r w:rsidRPr="0036222E">
        <w:rPr>
          <w:rFonts w:ascii="Arial" w:hAnsi="Arial" w:cs="Arial"/>
          <w:sz w:val="24"/>
          <w:szCs w:val="24"/>
        </w:rPr>
        <w:t>экономическо</w:t>
      </w:r>
      <w:r>
        <w:rPr>
          <w:rFonts w:ascii="Arial" w:hAnsi="Arial" w:cs="Arial"/>
          <w:sz w:val="24"/>
          <w:szCs w:val="24"/>
        </w:rPr>
        <w:t>й</w:t>
      </w:r>
      <w:r w:rsidRPr="0036222E">
        <w:rPr>
          <w:rFonts w:ascii="Arial" w:hAnsi="Arial" w:cs="Arial"/>
          <w:sz w:val="24"/>
          <w:szCs w:val="24"/>
        </w:rPr>
        <w:t xml:space="preserve"> </w:t>
      </w:r>
      <w:r>
        <w:rPr>
          <w:rFonts w:ascii="Arial" w:hAnsi="Arial" w:cs="Arial"/>
          <w:sz w:val="24"/>
          <w:szCs w:val="24"/>
        </w:rPr>
        <w:t xml:space="preserve">специализацией </w:t>
      </w:r>
      <w:r w:rsidRPr="0036222E">
        <w:rPr>
          <w:rFonts w:ascii="Arial" w:hAnsi="Arial" w:cs="Arial"/>
          <w:sz w:val="24"/>
          <w:szCs w:val="24"/>
        </w:rPr>
        <w:t>(</w:t>
      </w:r>
      <w:r>
        <w:rPr>
          <w:rFonts w:ascii="Arial" w:hAnsi="Arial" w:cs="Arial"/>
          <w:sz w:val="24"/>
          <w:szCs w:val="24"/>
        </w:rPr>
        <w:t xml:space="preserve">сильные конкуренты – Изобильненский и Красногвардейский </w:t>
      </w:r>
      <w:r w:rsidR="007E0AA2">
        <w:rPr>
          <w:rFonts w:ascii="Arial" w:hAnsi="Arial" w:cs="Arial"/>
          <w:iCs/>
          <w:sz w:val="24"/>
          <w:szCs w:val="24"/>
        </w:rPr>
        <w:t>муниципальные округа</w:t>
      </w:r>
      <w:r w:rsidRPr="0036222E">
        <w:rPr>
          <w:rFonts w:ascii="Arial" w:hAnsi="Arial" w:cs="Arial"/>
          <w:sz w:val="24"/>
          <w:szCs w:val="24"/>
        </w:rPr>
        <w:t>).</w:t>
      </w:r>
    </w:p>
    <w:p w14:paraId="18652D7B" w14:textId="77777777" w:rsidR="001A02EB" w:rsidRPr="00E6649F" w:rsidRDefault="001A02EB" w:rsidP="00E6649F">
      <w:pPr>
        <w:spacing w:line="276" w:lineRule="auto"/>
        <w:ind w:firstLine="709"/>
        <w:jc w:val="both"/>
        <w:rPr>
          <w:rFonts w:ascii="Arial" w:hAnsi="Arial" w:cs="Arial"/>
          <w:iCs/>
          <w:sz w:val="24"/>
          <w:szCs w:val="24"/>
        </w:rPr>
      </w:pPr>
    </w:p>
    <w:p w14:paraId="7C8E76F6" w14:textId="77777777" w:rsidR="00BA229C" w:rsidRPr="00700DC2" w:rsidRDefault="00BA229C" w:rsidP="00BA229C">
      <w:pPr>
        <w:spacing w:line="276" w:lineRule="auto"/>
        <w:ind w:left="284"/>
        <w:jc w:val="both"/>
        <w:outlineLvl w:val="1"/>
        <w:rPr>
          <w:rFonts w:ascii="Century Gothic" w:hAnsi="Century Gothic" w:cs="Arial"/>
          <w:b/>
          <w:color w:val="595959" w:themeColor="text1" w:themeTint="A6"/>
          <w:sz w:val="28"/>
          <w:szCs w:val="28"/>
        </w:rPr>
      </w:pPr>
      <w:bookmarkStart w:id="26" w:name="_Toc175047478"/>
      <w:r w:rsidRPr="00700DC2">
        <w:rPr>
          <w:rFonts w:ascii="Century Gothic" w:hAnsi="Century Gothic" w:cs="Arial"/>
          <w:b/>
          <w:color w:val="595959" w:themeColor="text1" w:themeTint="A6"/>
          <w:sz w:val="28"/>
          <w:szCs w:val="28"/>
        </w:rPr>
        <w:t xml:space="preserve">2.2 </w:t>
      </w:r>
      <w:r w:rsidR="008B70A4" w:rsidRPr="00700DC2">
        <w:rPr>
          <w:rFonts w:ascii="Century Gothic" w:hAnsi="Century Gothic" w:cs="Arial"/>
          <w:b/>
          <w:color w:val="595959" w:themeColor="text1" w:themeTint="A6"/>
          <w:sz w:val="28"/>
          <w:szCs w:val="28"/>
        </w:rPr>
        <w:t xml:space="preserve">Положение </w:t>
      </w:r>
      <w:r w:rsidRPr="00700DC2">
        <w:rPr>
          <w:rFonts w:ascii="Century Gothic" w:hAnsi="Century Gothic" w:cs="Arial"/>
          <w:b/>
          <w:color w:val="595959" w:themeColor="text1" w:themeTint="A6"/>
          <w:sz w:val="28"/>
          <w:szCs w:val="28"/>
        </w:rPr>
        <w:t>округа в региональной системе расселения</w:t>
      </w:r>
      <w:bookmarkEnd w:id="26"/>
    </w:p>
    <w:p w14:paraId="0076ACD0" w14:textId="2E72D45E" w:rsidR="00BA229C" w:rsidRPr="000E0CAA" w:rsidRDefault="00211791" w:rsidP="00211791">
      <w:pPr>
        <w:spacing w:line="276" w:lineRule="auto"/>
        <w:ind w:firstLine="709"/>
        <w:jc w:val="both"/>
        <w:rPr>
          <w:rFonts w:ascii="Arial" w:hAnsi="Arial" w:cs="Arial"/>
          <w:iCs/>
          <w:sz w:val="24"/>
          <w:szCs w:val="24"/>
        </w:rPr>
      </w:pPr>
      <w:r>
        <w:rPr>
          <w:rFonts w:ascii="Arial" w:hAnsi="Arial" w:cs="Arial"/>
          <w:iCs/>
          <w:sz w:val="24"/>
          <w:szCs w:val="24"/>
        </w:rPr>
        <w:t xml:space="preserve">Новоалександровский </w:t>
      </w:r>
      <w:r w:rsidR="007E0AA2">
        <w:rPr>
          <w:rFonts w:ascii="Arial" w:hAnsi="Arial" w:cs="Arial"/>
          <w:iCs/>
          <w:sz w:val="24"/>
          <w:szCs w:val="24"/>
        </w:rPr>
        <w:t>муниципальный</w:t>
      </w:r>
      <w:r>
        <w:rPr>
          <w:rFonts w:ascii="Arial" w:hAnsi="Arial" w:cs="Arial"/>
          <w:iCs/>
          <w:sz w:val="24"/>
          <w:szCs w:val="24"/>
        </w:rPr>
        <w:t xml:space="preserve"> округ занимает важное место в системе расселения Ставропольского края и образует самостоятельную устойчивую систему расселения. В Схеме территориального планирования Ставропольского края территория округа отнесена к </w:t>
      </w:r>
      <w:r w:rsidRPr="00211791">
        <w:rPr>
          <w:rFonts w:ascii="Arial" w:hAnsi="Arial" w:cs="Arial"/>
          <w:iCs/>
          <w:sz w:val="24"/>
          <w:szCs w:val="24"/>
        </w:rPr>
        <w:t>аграрно-го</w:t>
      </w:r>
      <w:r>
        <w:rPr>
          <w:rFonts w:ascii="Arial" w:hAnsi="Arial" w:cs="Arial"/>
          <w:iCs/>
          <w:sz w:val="24"/>
          <w:szCs w:val="24"/>
        </w:rPr>
        <w:t>родскому типу по доминирующим</w:t>
      </w:r>
      <w:r w:rsidRPr="00211791">
        <w:rPr>
          <w:rFonts w:ascii="Arial" w:hAnsi="Arial" w:cs="Arial"/>
          <w:iCs/>
          <w:sz w:val="24"/>
          <w:szCs w:val="24"/>
        </w:rPr>
        <w:t xml:space="preserve"> признак</w:t>
      </w:r>
      <w:r>
        <w:rPr>
          <w:rFonts w:ascii="Arial" w:hAnsi="Arial" w:cs="Arial"/>
          <w:iCs/>
          <w:sz w:val="24"/>
          <w:szCs w:val="24"/>
        </w:rPr>
        <w:t>ам</w:t>
      </w:r>
      <w:r w:rsidRPr="00211791">
        <w:rPr>
          <w:rFonts w:ascii="Arial" w:hAnsi="Arial" w:cs="Arial"/>
          <w:iCs/>
          <w:sz w:val="24"/>
          <w:szCs w:val="24"/>
        </w:rPr>
        <w:t xml:space="preserve"> функционального освоения и пространственной организации</w:t>
      </w:r>
      <w:r>
        <w:rPr>
          <w:rFonts w:ascii="Arial" w:hAnsi="Arial" w:cs="Arial"/>
          <w:iCs/>
          <w:sz w:val="24"/>
          <w:szCs w:val="24"/>
        </w:rPr>
        <w:t>.</w:t>
      </w:r>
    </w:p>
    <w:p w14:paraId="63D05B56" w14:textId="15B81374" w:rsidR="00BA229C" w:rsidRDefault="000E0CAA" w:rsidP="000E0CAA">
      <w:pPr>
        <w:spacing w:line="276" w:lineRule="auto"/>
        <w:ind w:firstLine="709"/>
        <w:jc w:val="both"/>
        <w:rPr>
          <w:rFonts w:ascii="Arial" w:hAnsi="Arial" w:cs="Arial"/>
          <w:iCs/>
          <w:sz w:val="24"/>
          <w:szCs w:val="24"/>
        </w:rPr>
      </w:pPr>
      <w:r w:rsidRPr="000E0CAA">
        <w:rPr>
          <w:rFonts w:ascii="Arial" w:hAnsi="Arial" w:cs="Arial"/>
          <w:iCs/>
          <w:sz w:val="24"/>
          <w:szCs w:val="24"/>
        </w:rPr>
        <w:t xml:space="preserve">В составе </w:t>
      </w:r>
      <w:r w:rsidR="007E0AA2">
        <w:rPr>
          <w:rFonts w:ascii="Arial" w:hAnsi="Arial" w:cs="Arial"/>
          <w:iCs/>
          <w:sz w:val="24"/>
          <w:szCs w:val="24"/>
        </w:rPr>
        <w:t>муниципального</w:t>
      </w:r>
      <w:r w:rsidRPr="000E0CAA">
        <w:rPr>
          <w:rFonts w:ascii="Arial" w:hAnsi="Arial" w:cs="Arial"/>
          <w:iCs/>
          <w:sz w:val="24"/>
          <w:szCs w:val="24"/>
        </w:rPr>
        <w:t xml:space="preserve"> округа 41 населенный пункт (приложение 1)</w:t>
      </w:r>
      <w:r w:rsidR="00211791">
        <w:rPr>
          <w:rFonts w:ascii="Arial" w:hAnsi="Arial" w:cs="Arial"/>
          <w:iCs/>
          <w:sz w:val="24"/>
          <w:szCs w:val="24"/>
        </w:rPr>
        <w:t>, из которых 1 город – административный центр округа – город Новоалександровск и 40 сельских населенных пунктов различных функциональных типов и численности.</w:t>
      </w:r>
      <w:r w:rsidR="002358AF">
        <w:rPr>
          <w:rFonts w:ascii="Arial" w:hAnsi="Arial" w:cs="Arial"/>
          <w:iCs/>
          <w:sz w:val="24"/>
          <w:szCs w:val="24"/>
        </w:rPr>
        <w:t xml:space="preserve"> Подробная характеристика системы расселения и населенных пунктов округа приводится в разделе 2.4 настоящего тома.</w:t>
      </w:r>
    </w:p>
    <w:p w14:paraId="4B4CDFCA" w14:textId="77777777" w:rsidR="002358AF" w:rsidRDefault="002358AF" w:rsidP="000E0CAA">
      <w:pPr>
        <w:spacing w:line="276" w:lineRule="auto"/>
        <w:ind w:firstLine="709"/>
        <w:jc w:val="both"/>
        <w:rPr>
          <w:rFonts w:ascii="Arial" w:hAnsi="Arial" w:cs="Arial"/>
          <w:iCs/>
          <w:sz w:val="24"/>
          <w:szCs w:val="24"/>
        </w:rPr>
      </w:pPr>
      <w:r>
        <w:rPr>
          <w:rFonts w:ascii="Arial" w:hAnsi="Arial" w:cs="Arial"/>
          <w:iCs/>
          <w:sz w:val="24"/>
          <w:szCs w:val="24"/>
        </w:rPr>
        <w:t xml:space="preserve">На долю округа приходится около 3% территории и 2,3% численности населения Ставропольского края. </w:t>
      </w:r>
    </w:p>
    <w:p w14:paraId="5F321CC0" w14:textId="0BC11674" w:rsidR="002358AF" w:rsidRDefault="002358AF" w:rsidP="000E0CAA">
      <w:pPr>
        <w:spacing w:line="276" w:lineRule="auto"/>
        <w:ind w:firstLine="709"/>
        <w:jc w:val="both"/>
        <w:rPr>
          <w:rFonts w:ascii="Arial" w:hAnsi="Arial" w:cs="Arial"/>
          <w:iCs/>
          <w:sz w:val="24"/>
          <w:szCs w:val="24"/>
        </w:rPr>
      </w:pPr>
      <w:r>
        <w:rPr>
          <w:rFonts w:ascii="Arial" w:hAnsi="Arial" w:cs="Arial"/>
          <w:iCs/>
          <w:sz w:val="24"/>
          <w:szCs w:val="24"/>
        </w:rPr>
        <w:t xml:space="preserve">Новоалександровская групповая система населенных мест </w:t>
      </w:r>
      <w:r w:rsidR="004A5C7F">
        <w:rPr>
          <w:rFonts w:ascii="Arial" w:hAnsi="Arial" w:cs="Arial"/>
          <w:iCs/>
          <w:sz w:val="24"/>
          <w:szCs w:val="24"/>
        </w:rPr>
        <w:t xml:space="preserve">в системе расселения Ставропольского края относится к средней группе (уровень </w:t>
      </w:r>
      <w:r w:rsidR="007E0AA2">
        <w:rPr>
          <w:rFonts w:ascii="Arial" w:hAnsi="Arial" w:cs="Arial"/>
          <w:iCs/>
          <w:sz w:val="24"/>
          <w:szCs w:val="24"/>
        </w:rPr>
        <w:t>муниципального</w:t>
      </w:r>
      <w:r w:rsidR="004A5C7F">
        <w:rPr>
          <w:rFonts w:ascii="Arial" w:hAnsi="Arial" w:cs="Arial"/>
          <w:iCs/>
          <w:sz w:val="24"/>
          <w:szCs w:val="24"/>
        </w:rPr>
        <w:t xml:space="preserve"> округа и/или муниципального района). Для Новоалександровской системы расселения характерны:</w:t>
      </w:r>
    </w:p>
    <w:p w14:paraId="2085DFD2" w14:textId="77777777" w:rsidR="004A5C7F" w:rsidRDefault="004A5C7F" w:rsidP="000E0CAA">
      <w:pPr>
        <w:spacing w:line="276" w:lineRule="auto"/>
        <w:ind w:firstLine="709"/>
        <w:jc w:val="both"/>
        <w:rPr>
          <w:rFonts w:ascii="Arial" w:hAnsi="Arial" w:cs="Arial"/>
          <w:iCs/>
          <w:sz w:val="24"/>
          <w:szCs w:val="24"/>
        </w:rPr>
      </w:pPr>
      <w:r>
        <w:rPr>
          <w:rFonts w:ascii="Arial" w:hAnsi="Arial" w:cs="Arial"/>
          <w:iCs/>
          <w:sz w:val="24"/>
          <w:szCs w:val="24"/>
        </w:rPr>
        <w:t>- относительно невысокий количественный и качественный уровень развития производственной и непроизводственной сферы города-центра (Новоалександровска);</w:t>
      </w:r>
    </w:p>
    <w:p w14:paraId="4AE84E9C" w14:textId="77777777" w:rsidR="004A5C7F" w:rsidRDefault="004A5C7F" w:rsidP="000E0CAA">
      <w:pPr>
        <w:spacing w:line="276" w:lineRule="auto"/>
        <w:ind w:firstLine="709"/>
        <w:jc w:val="both"/>
        <w:rPr>
          <w:rFonts w:ascii="Arial" w:hAnsi="Arial" w:cs="Arial"/>
          <w:iCs/>
          <w:sz w:val="24"/>
          <w:szCs w:val="24"/>
        </w:rPr>
      </w:pPr>
      <w:r>
        <w:rPr>
          <w:rFonts w:ascii="Arial" w:hAnsi="Arial" w:cs="Arial"/>
          <w:iCs/>
          <w:sz w:val="24"/>
          <w:szCs w:val="24"/>
        </w:rPr>
        <w:t>- относительно слабая степень развития межселенной транспортной инфраструктуры;</w:t>
      </w:r>
    </w:p>
    <w:p w14:paraId="4D1C8FE9" w14:textId="77777777" w:rsidR="00A76BBA" w:rsidRDefault="004A5C7F" w:rsidP="000E0CAA">
      <w:pPr>
        <w:spacing w:line="276" w:lineRule="auto"/>
        <w:ind w:firstLine="709"/>
        <w:jc w:val="both"/>
        <w:rPr>
          <w:rFonts w:ascii="Arial" w:hAnsi="Arial" w:cs="Arial"/>
          <w:iCs/>
          <w:sz w:val="24"/>
          <w:szCs w:val="24"/>
        </w:rPr>
      </w:pPr>
      <w:r>
        <w:rPr>
          <w:rFonts w:ascii="Arial" w:hAnsi="Arial" w:cs="Arial"/>
          <w:iCs/>
          <w:sz w:val="24"/>
          <w:szCs w:val="24"/>
        </w:rPr>
        <w:t>- высокая роль в социально-экономическом и градостроительном развитии крупных сельских населенных пунктов – центров локальных систем расселения – ст. Григорополисской и ст. Расшеватской.</w:t>
      </w:r>
      <w:r w:rsidR="00A76BBA" w:rsidRPr="00A76BBA">
        <w:rPr>
          <w:rFonts w:ascii="Arial" w:hAnsi="Arial" w:cs="Arial"/>
          <w:iCs/>
          <w:sz w:val="24"/>
          <w:szCs w:val="24"/>
        </w:rPr>
        <w:t xml:space="preserve"> </w:t>
      </w:r>
    </w:p>
    <w:p w14:paraId="5BC9C44B" w14:textId="77777777" w:rsidR="00A76BBA" w:rsidRDefault="00A76BBA" w:rsidP="000E0CAA">
      <w:pPr>
        <w:spacing w:line="276" w:lineRule="auto"/>
        <w:ind w:firstLine="709"/>
        <w:jc w:val="both"/>
        <w:rPr>
          <w:rFonts w:ascii="Arial" w:hAnsi="Arial" w:cs="Arial"/>
          <w:iCs/>
          <w:sz w:val="24"/>
          <w:szCs w:val="24"/>
        </w:rPr>
      </w:pPr>
      <w:r>
        <w:rPr>
          <w:rFonts w:ascii="Arial" w:hAnsi="Arial" w:cs="Arial"/>
          <w:iCs/>
          <w:sz w:val="24"/>
          <w:szCs w:val="24"/>
        </w:rPr>
        <w:t>- наличие между населенными пунктами округа территориально-производственных связей, общей инженерной инфраструктуры;</w:t>
      </w:r>
    </w:p>
    <w:p w14:paraId="667C6B9A" w14:textId="77777777" w:rsidR="00A76BBA" w:rsidRDefault="00A76BBA" w:rsidP="000E0CAA">
      <w:pPr>
        <w:spacing w:line="276" w:lineRule="auto"/>
        <w:ind w:firstLine="709"/>
        <w:jc w:val="both"/>
        <w:rPr>
          <w:rFonts w:ascii="Arial" w:hAnsi="Arial" w:cs="Arial"/>
          <w:iCs/>
          <w:sz w:val="24"/>
          <w:szCs w:val="24"/>
        </w:rPr>
      </w:pPr>
      <w:r>
        <w:rPr>
          <w:rFonts w:ascii="Arial" w:hAnsi="Arial" w:cs="Arial"/>
          <w:iCs/>
          <w:sz w:val="24"/>
          <w:szCs w:val="24"/>
        </w:rPr>
        <w:t>- единая сеть местных организационно-хозяйственных центров и центров культурно-бытового обслуживания.</w:t>
      </w:r>
    </w:p>
    <w:p w14:paraId="4E38E489" w14:textId="209208D8" w:rsidR="00A76BBA" w:rsidRDefault="00A76BBA" w:rsidP="000E0CAA">
      <w:pPr>
        <w:spacing w:line="276" w:lineRule="auto"/>
        <w:ind w:firstLine="709"/>
        <w:jc w:val="both"/>
        <w:rPr>
          <w:rFonts w:ascii="Arial" w:hAnsi="Arial" w:cs="Arial"/>
          <w:iCs/>
          <w:sz w:val="24"/>
          <w:szCs w:val="24"/>
        </w:rPr>
      </w:pPr>
      <w:r>
        <w:rPr>
          <w:rFonts w:ascii="Arial" w:hAnsi="Arial" w:cs="Arial"/>
          <w:iCs/>
          <w:sz w:val="24"/>
          <w:szCs w:val="24"/>
        </w:rPr>
        <w:t xml:space="preserve">Формирование местных (локальных) систем расселения на территории Новоалександровского </w:t>
      </w:r>
      <w:r w:rsidR="007E0AA2">
        <w:rPr>
          <w:rFonts w:ascii="Arial" w:hAnsi="Arial" w:cs="Arial"/>
          <w:iCs/>
          <w:sz w:val="24"/>
          <w:szCs w:val="24"/>
        </w:rPr>
        <w:t>муниципального</w:t>
      </w:r>
      <w:r>
        <w:rPr>
          <w:rFonts w:ascii="Arial" w:hAnsi="Arial" w:cs="Arial"/>
          <w:iCs/>
          <w:sz w:val="24"/>
          <w:szCs w:val="24"/>
        </w:rPr>
        <w:t xml:space="preserve"> округа сопровождается дифференциацией сети сельских населенных мест по функциям и социально-культурной роли. Важно особенностью системы расселения округа является волнообразный характер интенсивности межселенных связей – высокая интенсивность</w:t>
      </w:r>
      <w:r w:rsidR="00193413">
        <w:rPr>
          <w:rFonts w:ascii="Arial" w:hAnsi="Arial" w:cs="Arial"/>
          <w:iCs/>
          <w:sz w:val="24"/>
          <w:szCs w:val="24"/>
        </w:rPr>
        <w:t xml:space="preserve"> и усиление в 1960-1980-е гг., </w:t>
      </w:r>
      <w:r>
        <w:rPr>
          <w:rFonts w:ascii="Arial" w:hAnsi="Arial" w:cs="Arial"/>
          <w:iCs/>
          <w:sz w:val="24"/>
          <w:szCs w:val="24"/>
        </w:rPr>
        <w:t xml:space="preserve">с постепенным снижением интенсивности в настоящее время. </w:t>
      </w:r>
      <w:r w:rsidR="0087262F">
        <w:rPr>
          <w:rFonts w:ascii="Arial" w:hAnsi="Arial" w:cs="Arial"/>
          <w:iCs/>
          <w:sz w:val="24"/>
          <w:szCs w:val="24"/>
        </w:rPr>
        <w:t xml:space="preserve">Индикатором этих связей является количество маршрутов общественного транспорта, связывающего административный центр округа с центрами бывш. сельских советов (территориальных отделов) – местных производственных, организационно-хозяйственных и культурно-бытовых центров. </w:t>
      </w:r>
      <w:r>
        <w:rPr>
          <w:rFonts w:ascii="Arial" w:hAnsi="Arial" w:cs="Arial"/>
          <w:iCs/>
          <w:sz w:val="24"/>
          <w:szCs w:val="24"/>
        </w:rPr>
        <w:t>Полный перечень маршрутов приводится в приложении 6 настоящего тома.</w:t>
      </w:r>
    </w:p>
    <w:p w14:paraId="77A443B1" w14:textId="5E8F3DAB" w:rsidR="003D0744" w:rsidRDefault="003D0744" w:rsidP="000E0CAA">
      <w:pPr>
        <w:spacing w:line="276" w:lineRule="auto"/>
        <w:ind w:firstLine="709"/>
        <w:jc w:val="both"/>
        <w:rPr>
          <w:rFonts w:ascii="Arial" w:hAnsi="Arial" w:cs="Arial"/>
          <w:iCs/>
          <w:sz w:val="24"/>
          <w:szCs w:val="24"/>
        </w:rPr>
      </w:pPr>
      <w:r>
        <w:rPr>
          <w:rFonts w:ascii="Arial" w:hAnsi="Arial" w:cs="Arial"/>
          <w:iCs/>
          <w:sz w:val="24"/>
          <w:szCs w:val="24"/>
        </w:rPr>
        <w:t xml:space="preserve">Снижению интенсивности межселенных связей, по нашему мнению, способствовала муниципальная реформа в Ставропольском крае – преобразование Новоалександровского района в </w:t>
      </w:r>
      <w:r w:rsidR="007E0AA2">
        <w:rPr>
          <w:rFonts w:ascii="Arial" w:hAnsi="Arial" w:cs="Arial"/>
          <w:iCs/>
          <w:sz w:val="24"/>
          <w:szCs w:val="24"/>
        </w:rPr>
        <w:t>муниципальный</w:t>
      </w:r>
      <w:r>
        <w:rPr>
          <w:rFonts w:ascii="Arial" w:hAnsi="Arial" w:cs="Arial"/>
          <w:iCs/>
          <w:sz w:val="24"/>
          <w:szCs w:val="24"/>
        </w:rPr>
        <w:t xml:space="preserve"> округ.</w:t>
      </w:r>
    </w:p>
    <w:p w14:paraId="73C5DB07" w14:textId="77777777" w:rsidR="00C7080E" w:rsidRDefault="00C7080E" w:rsidP="000E0CAA">
      <w:pPr>
        <w:spacing w:line="276" w:lineRule="auto"/>
        <w:ind w:firstLine="709"/>
        <w:jc w:val="both"/>
        <w:rPr>
          <w:rFonts w:ascii="Arial" w:hAnsi="Arial" w:cs="Arial"/>
          <w:iCs/>
          <w:sz w:val="24"/>
          <w:szCs w:val="24"/>
        </w:rPr>
      </w:pPr>
      <w:r>
        <w:rPr>
          <w:rFonts w:ascii="Arial" w:hAnsi="Arial" w:cs="Arial"/>
          <w:iCs/>
          <w:sz w:val="24"/>
          <w:szCs w:val="24"/>
        </w:rPr>
        <w:lastRenderedPageBreak/>
        <w:t>Важную роль при этом на территории округа играют агропромышленные объединения и комплекса, которые способствуют сохранению постоянных, четко направленных межселенных производственных связей и развитию организационно-хозяйственных центров.</w:t>
      </w:r>
    </w:p>
    <w:p w14:paraId="087093F5" w14:textId="77777777" w:rsidR="00C7080E" w:rsidRDefault="00C7080E" w:rsidP="000E0CAA">
      <w:pPr>
        <w:spacing w:line="276" w:lineRule="auto"/>
        <w:ind w:firstLine="709"/>
        <w:jc w:val="both"/>
        <w:rPr>
          <w:rFonts w:ascii="Arial" w:hAnsi="Arial" w:cs="Arial"/>
          <w:iCs/>
          <w:sz w:val="24"/>
          <w:szCs w:val="24"/>
        </w:rPr>
      </w:pPr>
      <w:r>
        <w:rPr>
          <w:rFonts w:ascii="Arial" w:hAnsi="Arial" w:cs="Arial"/>
          <w:iCs/>
          <w:sz w:val="24"/>
          <w:szCs w:val="24"/>
        </w:rPr>
        <w:t>Представление об этом дает распределение территории по землепользователям (рисунок</w:t>
      </w:r>
      <w:r w:rsidR="00C90C9A">
        <w:rPr>
          <w:rFonts w:ascii="Arial" w:hAnsi="Arial" w:cs="Arial"/>
          <w:iCs/>
          <w:sz w:val="24"/>
          <w:szCs w:val="24"/>
        </w:rPr>
        <w:t xml:space="preserve"> 2</w:t>
      </w:r>
      <w:r>
        <w:rPr>
          <w:rFonts w:ascii="Arial" w:hAnsi="Arial" w:cs="Arial"/>
          <w:iCs/>
          <w:sz w:val="24"/>
          <w:szCs w:val="24"/>
        </w:rPr>
        <w:t>).</w:t>
      </w:r>
    </w:p>
    <w:p w14:paraId="61E8CD95" w14:textId="77777777" w:rsidR="00C7080E" w:rsidRDefault="00C7080E" w:rsidP="001762F0">
      <w:pPr>
        <w:spacing w:line="276" w:lineRule="auto"/>
        <w:jc w:val="center"/>
        <w:rPr>
          <w:rFonts w:ascii="Arial" w:hAnsi="Arial" w:cs="Arial"/>
          <w:iCs/>
          <w:sz w:val="24"/>
          <w:szCs w:val="24"/>
        </w:rPr>
      </w:pPr>
      <w:r>
        <w:rPr>
          <w:rFonts w:ascii="Arial" w:hAnsi="Arial" w:cs="Arial"/>
          <w:iCs/>
          <w:noProof/>
          <w:sz w:val="24"/>
          <w:szCs w:val="24"/>
        </w:rPr>
        <w:drawing>
          <wp:inline distT="0" distB="0" distL="0" distR="0" wp14:anchorId="7B8A6F28" wp14:editId="08D74261">
            <wp:extent cx="5624623" cy="7203658"/>
            <wp:effectExtent l="0" t="0" r="0" b="0"/>
            <wp:docPr id="17" name="Рисунок 17" descr="F:\Новоалександровск\ГП_Новоалександровск\ГП_Новоалександровск\Землепользование Новоалександровс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овоалександровск\ГП_Новоалександровск\ГП_Новоалександровск\Землепользование Новоалександровск (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9486"/>
                    <a:stretch/>
                  </pic:blipFill>
                  <pic:spPr bwMode="auto">
                    <a:xfrm>
                      <a:off x="0" y="0"/>
                      <a:ext cx="5632125" cy="7213266"/>
                    </a:xfrm>
                    <a:prstGeom prst="rect">
                      <a:avLst/>
                    </a:prstGeom>
                    <a:noFill/>
                    <a:ln>
                      <a:noFill/>
                    </a:ln>
                    <a:extLst>
                      <a:ext uri="{53640926-AAD7-44D8-BBD7-CCE9431645EC}">
                        <a14:shadowObscured xmlns:a14="http://schemas.microsoft.com/office/drawing/2010/main"/>
                      </a:ext>
                    </a:extLst>
                  </pic:spPr>
                </pic:pic>
              </a:graphicData>
            </a:graphic>
          </wp:inline>
        </w:drawing>
      </w:r>
    </w:p>
    <w:p w14:paraId="3B23B415" w14:textId="09BCDB84" w:rsidR="00C7080E" w:rsidRDefault="00C7080E" w:rsidP="00C7080E">
      <w:pPr>
        <w:pStyle w:val="ad"/>
        <w:rPr>
          <w:rFonts w:cs="Arial"/>
          <w:iCs/>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2</w:t>
      </w:r>
      <w:r w:rsidR="003969F6">
        <w:rPr>
          <w:noProof/>
        </w:rPr>
        <w:fldChar w:fldCharType="end"/>
      </w:r>
      <w:r>
        <w:t xml:space="preserve"> – Землепользование Новоалександровского </w:t>
      </w:r>
      <w:r w:rsidR="007E0AA2">
        <w:t>муниципального</w:t>
      </w:r>
      <w:r>
        <w:t xml:space="preserve"> округа</w:t>
      </w:r>
    </w:p>
    <w:p w14:paraId="63C05322" w14:textId="77777777" w:rsidR="00A76BBA" w:rsidRDefault="00A76BBA" w:rsidP="000E0CAA">
      <w:pPr>
        <w:spacing w:line="276" w:lineRule="auto"/>
        <w:ind w:firstLine="709"/>
        <w:jc w:val="both"/>
        <w:rPr>
          <w:rFonts w:ascii="Arial" w:hAnsi="Arial" w:cs="Arial"/>
          <w:iCs/>
          <w:sz w:val="24"/>
          <w:szCs w:val="24"/>
        </w:rPr>
      </w:pPr>
    </w:p>
    <w:p w14:paraId="64422075" w14:textId="3F7C3722" w:rsidR="002C019F" w:rsidRDefault="002C019F" w:rsidP="000E0CAA">
      <w:pPr>
        <w:spacing w:line="276" w:lineRule="auto"/>
        <w:ind w:firstLine="709"/>
        <w:jc w:val="both"/>
        <w:rPr>
          <w:rFonts w:ascii="Arial" w:hAnsi="Arial" w:cs="Arial"/>
          <w:iCs/>
          <w:sz w:val="24"/>
          <w:szCs w:val="24"/>
        </w:rPr>
      </w:pPr>
      <w:r>
        <w:rPr>
          <w:rFonts w:ascii="Arial" w:hAnsi="Arial" w:cs="Arial"/>
          <w:iCs/>
          <w:sz w:val="24"/>
          <w:szCs w:val="24"/>
        </w:rPr>
        <w:t xml:space="preserve">Одной из особенностей Новоалександровского </w:t>
      </w:r>
      <w:r w:rsidR="007E0AA2">
        <w:rPr>
          <w:rFonts w:ascii="Arial" w:hAnsi="Arial" w:cs="Arial"/>
          <w:iCs/>
          <w:sz w:val="24"/>
          <w:szCs w:val="24"/>
        </w:rPr>
        <w:t>муниципального</w:t>
      </w:r>
      <w:r>
        <w:rPr>
          <w:rFonts w:ascii="Arial" w:hAnsi="Arial" w:cs="Arial"/>
          <w:iCs/>
          <w:sz w:val="24"/>
          <w:szCs w:val="24"/>
        </w:rPr>
        <w:t xml:space="preserve"> округа являются </w:t>
      </w:r>
      <w:r w:rsidR="0087262F">
        <w:rPr>
          <w:rFonts w:ascii="Arial" w:hAnsi="Arial" w:cs="Arial"/>
          <w:iCs/>
          <w:sz w:val="24"/>
          <w:szCs w:val="24"/>
        </w:rPr>
        <w:t>различные</w:t>
      </w:r>
      <w:r>
        <w:rPr>
          <w:rFonts w:ascii="Arial" w:hAnsi="Arial" w:cs="Arial"/>
          <w:iCs/>
          <w:sz w:val="24"/>
          <w:szCs w:val="24"/>
        </w:rPr>
        <w:t xml:space="preserve"> условия функционирования сельских населенных пунктов в </w:t>
      </w:r>
      <w:r>
        <w:rPr>
          <w:rFonts w:ascii="Arial" w:hAnsi="Arial" w:cs="Arial"/>
          <w:iCs/>
          <w:sz w:val="24"/>
          <w:szCs w:val="24"/>
        </w:rPr>
        <w:lastRenderedPageBreak/>
        <w:t>составе Новоалександровской групповой системы расселения в зависимости от их положения относительно города-центра Новоалександровска.</w:t>
      </w:r>
    </w:p>
    <w:p w14:paraId="57E411ED" w14:textId="77777777" w:rsidR="002C019F" w:rsidRDefault="002C019F" w:rsidP="000E0CAA">
      <w:pPr>
        <w:spacing w:line="276" w:lineRule="auto"/>
        <w:ind w:firstLine="709"/>
        <w:jc w:val="both"/>
        <w:rPr>
          <w:rFonts w:ascii="Arial" w:hAnsi="Arial" w:cs="Arial"/>
          <w:iCs/>
          <w:sz w:val="24"/>
          <w:szCs w:val="24"/>
        </w:rPr>
      </w:pPr>
    </w:p>
    <w:p w14:paraId="6390A0BD" w14:textId="77777777" w:rsidR="002C019F" w:rsidRDefault="002C019F" w:rsidP="002C019F">
      <w:pPr>
        <w:spacing w:line="276" w:lineRule="auto"/>
        <w:jc w:val="center"/>
        <w:rPr>
          <w:rFonts w:ascii="Arial" w:hAnsi="Arial" w:cs="Arial"/>
          <w:iCs/>
          <w:sz w:val="24"/>
          <w:szCs w:val="24"/>
        </w:rPr>
      </w:pPr>
      <w:r>
        <w:rPr>
          <w:rFonts w:ascii="Arial" w:hAnsi="Arial" w:cs="Arial"/>
          <w:iCs/>
          <w:noProof/>
          <w:sz w:val="24"/>
          <w:szCs w:val="24"/>
        </w:rPr>
        <w:drawing>
          <wp:inline distT="0" distB="0" distL="0" distR="0" wp14:anchorId="451A25A1" wp14:editId="172279A4">
            <wp:extent cx="4093535" cy="5103628"/>
            <wp:effectExtent l="0" t="0" r="2540" b="1905"/>
            <wp:docPr id="18" name="Рисунок 18" descr="F:\Новоалександровск\ГП_Новоалександровск\ГП_Новоалександровск\Карты\Система Рассел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Новоалександровск\ГП_Новоалександровск\ГП_Новоалександровск\Карты\Система Расселения.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31113"/>
                    <a:stretch/>
                  </pic:blipFill>
                  <pic:spPr bwMode="auto">
                    <a:xfrm>
                      <a:off x="0" y="0"/>
                      <a:ext cx="4092137" cy="5101885"/>
                    </a:xfrm>
                    <a:prstGeom prst="rect">
                      <a:avLst/>
                    </a:prstGeom>
                    <a:noFill/>
                    <a:ln>
                      <a:noFill/>
                    </a:ln>
                    <a:extLst>
                      <a:ext uri="{53640926-AAD7-44D8-BBD7-CCE9431645EC}">
                        <a14:shadowObscured xmlns:a14="http://schemas.microsoft.com/office/drawing/2010/main"/>
                      </a:ext>
                    </a:extLst>
                  </pic:spPr>
                </pic:pic>
              </a:graphicData>
            </a:graphic>
          </wp:inline>
        </w:drawing>
      </w:r>
    </w:p>
    <w:p w14:paraId="3E73653A" w14:textId="31E933FD" w:rsidR="004A5C7F" w:rsidRPr="003178A0" w:rsidRDefault="00C33767" w:rsidP="000E0CAA">
      <w:pPr>
        <w:spacing w:line="276" w:lineRule="auto"/>
        <w:ind w:firstLine="709"/>
        <w:jc w:val="both"/>
        <w:rPr>
          <w:rFonts w:ascii="Arial" w:hAnsi="Arial" w:cs="Arial"/>
          <w:b/>
          <w:iCs/>
          <w:sz w:val="24"/>
          <w:szCs w:val="24"/>
        </w:rPr>
      </w:pPr>
      <w:r w:rsidRPr="003178A0">
        <w:rPr>
          <w:rFonts w:ascii="Arial" w:hAnsi="Arial" w:cs="Arial"/>
          <w:b/>
          <w:iCs/>
          <w:sz w:val="24"/>
          <w:szCs w:val="24"/>
        </w:rPr>
        <w:t xml:space="preserve">Таким образом, на территории Новоалександровского </w:t>
      </w:r>
      <w:r w:rsidR="007E0AA2">
        <w:rPr>
          <w:rFonts w:ascii="Arial" w:hAnsi="Arial" w:cs="Arial"/>
          <w:b/>
          <w:iCs/>
          <w:sz w:val="24"/>
          <w:szCs w:val="24"/>
        </w:rPr>
        <w:t>муниципального</w:t>
      </w:r>
      <w:r w:rsidRPr="003178A0">
        <w:rPr>
          <w:rFonts w:ascii="Arial" w:hAnsi="Arial" w:cs="Arial"/>
          <w:b/>
          <w:iCs/>
          <w:sz w:val="24"/>
          <w:szCs w:val="24"/>
        </w:rPr>
        <w:t xml:space="preserve"> округа сформировалось 2 типа соподчиненных малых систем расселения:</w:t>
      </w:r>
    </w:p>
    <w:p w14:paraId="6BFF317E" w14:textId="77777777" w:rsidR="00C33767" w:rsidRPr="003178A0" w:rsidRDefault="00C33767" w:rsidP="00593C17">
      <w:pPr>
        <w:pStyle w:val="ae"/>
        <w:numPr>
          <w:ilvl w:val="0"/>
          <w:numId w:val="73"/>
        </w:numPr>
        <w:tabs>
          <w:tab w:val="left" w:pos="993"/>
        </w:tabs>
        <w:spacing w:line="276" w:lineRule="auto"/>
        <w:ind w:left="0" w:firstLine="709"/>
        <w:jc w:val="both"/>
        <w:rPr>
          <w:rFonts w:ascii="Arial" w:hAnsi="Arial" w:cs="Arial"/>
          <w:b/>
          <w:iCs/>
          <w:sz w:val="24"/>
          <w:szCs w:val="24"/>
        </w:rPr>
      </w:pPr>
      <w:r w:rsidRPr="003178A0">
        <w:rPr>
          <w:rFonts w:ascii="Arial" w:hAnsi="Arial" w:cs="Arial"/>
          <w:b/>
          <w:iCs/>
          <w:sz w:val="24"/>
          <w:szCs w:val="24"/>
        </w:rPr>
        <w:t xml:space="preserve">Межхозяйственные (кустовые) системы с центрами: в городе Новоалександровске (наиболее крупная система округа) и крупных сельских населенных пунктах (территориальные отделы округа – </w:t>
      </w:r>
      <w:r w:rsidR="00025512" w:rsidRPr="003178A0">
        <w:rPr>
          <w:rFonts w:ascii="Arial" w:hAnsi="Arial" w:cs="Arial"/>
          <w:b/>
          <w:iCs/>
          <w:sz w:val="24"/>
          <w:szCs w:val="24"/>
        </w:rPr>
        <w:t>12</w:t>
      </w:r>
      <w:r w:rsidRPr="003178A0">
        <w:rPr>
          <w:rFonts w:ascii="Arial" w:hAnsi="Arial" w:cs="Arial"/>
          <w:b/>
          <w:iCs/>
          <w:sz w:val="24"/>
          <w:szCs w:val="24"/>
        </w:rPr>
        <w:t>)</w:t>
      </w:r>
      <w:r w:rsidR="00025512" w:rsidRPr="003178A0">
        <w:rPr>
          <w:rFonts w:ascii="Arial" w:hAnsi="Arial" w:cs="Arial"/>
          <w:b/>
          <w:iCs/>
          <w:sz w:val="24"/>
          <w:szCs w:val="24"/>
        </w:rPr>
        <w:t>. Наиболее крупными, кроме Новоалександровской, выполняющими роль опорных центров в общеокружной системе являются Григорополисская, Расшеватская и Темижбекская малые системы расселения.</w:t>
      </w:r>
    </w:p>
    <w:p w14:paraId="381A9D4B" w14:textId="77777777" w:rsidR="00025512" w:rsidRPr="003178A0" w:rsidRDefault="00025512" w:rsidP="00593C17">
      <w:pPr>
        <w:pStyle w:val="ae"/>
        <w:numPr>
          <w:ilvl w:val="0"/>
          <w:numId w:val="73"/>
        </w:numPr>
        <w:tabs>
          <w:tab w:val="left" w:pos="993"/>
        </w:tabs>
        <w:spacing w:line="276" w:lineRule="auto"/>
        <w:ind w:left="0" w:firstLine="709"/>
        <w:jc w:val="both"/>
        <w:rPr>
          <w:rFonts w:ascii="Arial" w:hAnsi="Arial" w:cs="Arial"/>
          <w:b/>
          <w:iCs/>
          <w:sz w:val="24"/>
          <w:szCs w:val="24"/>
        </w:rPr>
      </w:pPr>
      <w:r w:rsidRPr="003178A0">
        <w:rPr>
          <w:rFonts w:ascii="Arial" w:hAnsi="Arial" w:cs="Arial"/>
          <w:b/>
          <w:iCs/>
          <w:sz w:val="24"/>
          <w:szCs w:val="24"/>
        </w:rPr>
        <w:t>Внутрихозяйственные системы с центрами – средними и малыми сельскими населенными пунктами.</w:t>
      </w:r>
    </w:p>
    <w:p w14:paraId="70111D16" w14:textId="77777777" w:rsidR="00875A32" w:rsidRDefault="00875A32" w:rsidP="000E0CAA">
      <w:pPr>
        <w:spacing w:line="276" w:lineRule="auto"/>
        <w:ind w:firstLine="709"/>
        <w:jc w:val="both"/>
        <w:rPr>
          <w:rFonts w:ascii="Arial" w:hAnsi="Arial" w:cs="Arial"/>
          <w:iCs/>
          <w:sz w:val="24"/>
          <w:szCs w:val="24"/>
        </w:rPr>
      </w:pPr>
    </w:p>
    <w:p w14:paraId="736387AD" w14:textId="77777777" w:rsidR="00BA229C" w:rsidRPr="00700DC2" w:rsidRDefault="00BA229C" w:rsidP="00BA229C">
      <w:pPr>
        <w:spacing w:line="276" w:lineRule="auto"/>
        <w:ind w:left="284"/>
        <w:jc w:val="both"/>
        <w:outlineLvl w:val="1"/>
        <w:rPr>
          <w:rFonts w:ascii="Century Gothic" w:hAnsi="Century Gothic" w:cs="Arial"/>
          <w:b/>
          <w:color w:val="595959" w:themeColor="text1" w:themeTint="A6"/>
          <w:sz w:val="28"/>
          <w:szCs w:val="28"/>
        </w:rPr>
      </w:pPr>
      <w:bookmarkStart w:id="27" w:name="_Toc25237630"/>
      <w:bookmarkStart w:id="28" w:name="_Toc175047479"/>
      <w:bookmarkStart w:id="29" w:name="_Toc25237632"/>
      <w:bookmarkStart w:id="30" w:name="_Toc25237633"/>
      <w:bookmarkStart w:id="31" w:name="_Toc25237634"/>
      <w:bookmarkStart w:id="32" w:name="_Toc25237635"/>
      <w:bookmarkStart w:id="33" w:name="_Toc25237636"/>
      <w:r w:rsidRPr="00700DC2">
        <w:rPr>
          <w:rFonts w:ascii="Century Gothic" w:hAnsi="Century Gothic" w:cs="Arial"/>
          <w:b/>
          <w:color w:val="595959" w:themeColor="text1" w:themeTint="A6"/>
          <w:sz w:val="28"/>
          <w:szCs w:val="28"/>
        </w:rPr>
        <w:t>2.3 Природные условия и ресурсы</w:t>
      </w:r>
      <w:bookmarkEnd w:id="27"/>
      <w:bookmarkEnd w:id="28"/>
    </w:p>
    <w:p w14:paraId="4C58FD85" w14:textId="77777777" w:rsidR="00BA229C" w:rsidRPr="00BA229C" w:rsidRDefault="00BA229C" w:rsidP="00BA229C">
      <w:pPr>
        <w:spacing w:line="276" w:lineRule="auto"/>
        <w:ind w:left="567"/>
        <w:jc w:val="both"/>
        <w:outlineLvl w:val="2"/>
        <w:rPr>
          <w:rFonts w:ascii="Century Gothic" w:hAnsi="Century Gothic" w:cs="Arial"/>
          <w:color w:val="595959" w:themeColor="text1" w:themeTint="A6"/>
          <w:sz w:val="24"/>
          <w:szCs w:val="24"/>
        </w:rPr>
      </w:pPr>
      <w:bookmarkStart w:id="34" w:name="_Toc25237631"/>
      <w:bookmarkStart w:id="35" w:name="_Toc175047480"/>
      <w:r w:rsidRPr="00BA229C">
        <w:rPr>
          <w:rFonts w:ascii="Century Gothic" w:hAnsi="Century Gothic" w:cs="Arial"/>
          <w:color w:val="595959" w:themeColor="text1" w:themeTint="A6"/>
          <w:sz w:val="24"/>
          <w:szCs w:val="24"/>
        </w:rPr>
        <w:t xml:space="preserve">2.3.1 Геологическое строение, рельеф, </w:t>
      </w:r>
      <w:r w:rsidR="001F4872">
        <w:rPr>
          <w:rFonts w:ascii="Century Gothic" w:hAnsi="Century Gothic" w:cs="Arial"/>
          <w:color w:val="595959" w:themeColor="text1" w:themeTint="A6"/>
          <w:sz w:val="24"/>
          <w:szCs w:val="24"/>
        </w:rPr>
        <w:t xml:space="preserve">ландшафты, </w:t>
      </w:r>
      <w:r w:rsidRPr="00BA229C">
        <w:rPr>
          <w:rFonts w:ascii="Century Gothic" w:hAnsi="Century Gothic" w:cs="Arial"/>
          <w:color w:val="595959" w:themeColor="text1" w:themeTint="A6"/>
          <w:sz w:val="24"/>
          <w:szCs w:val="24"/>
        </w:rPr>
        <w:t>инженерно-геологические условия</w:t>
      </w:r>
      <w:r w:rsidR="001F4872">
        <w:rPr>
          <w:rFonts w:ascii="Century Gothic" w:hAnsi="Century Gothic" w:cs="Arial"/>
          <w:color w:val="595959" w:themeColor="text1" w:themeTint="A6"/>
          <w:sz w:val="24"/>
          <w:szCs w:val="24"/>
        </w:rPr>
        <w:t xml:space="preserve"> и </w:t>
      </w:r>
      <w:r w:rsidRPr="00BA229C">
        <w:rPr>
          <w:rFonts w:ascii="Century Gothic" w:hAnsi="Century Gothic" w:cs="Arial"/>
          <w:color w:val="595959" w:themeColor="text1" w:themeTint="A6"/>
          <w:sz w:val="24"/>
          <w:szCs w:val="24"/>
        </w:rPr>
        <w:t>инженерно-строительное районирование</w:t>
      </w:r>
      <w:bookmarkEnd w:id="34"/>
      <w:bookmarkEnd w:id="35"/>
    </w:p>
    <w:p w14:paraId="0D02B2F5" w14:textId="6D0D3C44"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
          <w:iCs/>
          <w:sz w:val="24"/>
          <w:szCs w:val="24"/>
        </w:rPr>
        <w:t>Рельеф и элементы геоморфологии</w:t>
      </w:r>
      <w:r w:rsidRPr="00697C1F">
        <w:rPr>
          <w:rFonts w:ascii="Arial" w:hAnsi="Arial" w:cs="Arial"/>
          <w:iCs/>
          <w:sz w:val="24"/>
          <w:szCs w:val="24"/>
        </w:rPr>
        <w:t xml:space="preserve">. Рельеф Новоалександровского </w:t>
      </w:r>
      <w:r w:rsidR="007E0AA2">
        <w:rPr>
          <w:rFonts w:ascii="Arial" w:hAnsi="Arial" w:cs="Arial"/>
          <w:iCs/>
          <w:sz w:val="24"/>
          <w:szCs w:val="24"/>
        </w:rPr>
        <w:t>муниципального</w:t>
      </w:r>
      <w:r w:rsidRPr="00697C1F">
        <w:rPr>
          <w:rFonts w:ascii="Arial" w:hAnsi="Arial" w:cs="Arial"/>
          <w:iCs/>
          <w:sz w:val="24"/>
          <w:szCs w:val="24"/>
        </w:rPr>
        <w:t xml:space="preserve"> округа представляет собой степную пересеченную равнину, с повышением в южной и понижением в северо-западных частя</w:t>
      </w:r>
      <w:r w:rsidR="00807E6F">
        <w:rPr>
          <w:rFonts w:ascii="Arial" w:hAnsi="Arial" w:cs="Arial"/>
          <w:iCs/>
          <w:sz w:val="24"/>
          <w:szCs w:val="24"/>
        </w:rPr>
        <w:t xml:space="preserve">х. </w:t>
      </w:r>
    </w:p>
    <w:p w14:paraId="3B981A1A" w14:textId="08B1CCF8" w:rsidR="00697C1F" w:rsidRPr="00697C1F" w:rsidRDefault="00CC0592" w:rsidP="00697C1F">
      <w:pPr>
        <w:spacing w:line="276" w:lineRule="auto"/>
        <w:ind w:firstLine="709"/>
        <w:jc w:val="both"/>
        <w:rPr>
          <w:rFonts w:ascii="Arial" w:hAnsi="Arial" w:cs="Arial"/>
          <w:iCs/>
          <w:sz w:val="24"/>
          <w:szCs w:val="24"/>
        </w:rPr>
      </w:pPr>
      <w:r w:rsidRPr="00697C1F">
        <w:rPr>
          <w:rFonts w:ascii="Arial" w:hAnsi="Arial" w:cs="Arial"/>
          <w:iCs/>
          <w:sz w:val="24"/>
          <w:szCs w:val="24"/>
        </w:rPr>
        <w:lastRenderedPageBreak/>
        <w:t>Согласно геоморфологическому районированию,</w:t>
      </w:r>
      <w:r w:rsidR="00697C1F" w:rsidRPr="00697C1F">
        <w:rPr>
          <w:rFonts w:ascii="Arial" w:hAnsi="Arial" w:cs="Arial"/>
          <w:iCs/>
          <w:sz w:val="24"/>
          <w:szCs w:val="24"/>
        </w:rPr>
        <w:t xml:space="preserve"> территория Новоалександровского </w:t>
      </w:r>
      <w:r w:rsidR="007E0AA2">
        <w:rPr>
          <w:rFonts w:ascii="Arial" w:hAnsi="Arial" w:cs="Arial"/>
          <w:iCs/>
          <w:sz w:val="24"/>
          <w:szCs w:val="24"/>
        </w:rPr>
        <w:t>муниципального</w:t>
      </w:r>
      <w:r w:rsidR="00697C1F" w:rsidRPr="00697C1F">
        <w:rPr>
          <w:rFonts w:ascii="Arial" w:hAnsi="Arial" w:cs="Arial"/>
          <w:iCs/>
          <w:sz w:val="24"/>
          <w:szCs w:val="24"/>
        </w:rPr>
        <w:t xml:space="preserve"> округа относится к геоморфологической провинции Предкавказья, которая охватывает пространства низменных и возвышенных районов Предкавказья. В процессе формирования Кавказской складчатой системы в результате дифференциальных движений образовались впадины, прогибы, поднятия с которыми связаны современные формы рельефа – низменные равнины и возвышенности. Рассматриваемая территория занимает крайнюю западную часть Ставрополья с отметками 150-250 м над уровнем моря.</w:t>
      </w:r>
    </w:p>
    <w:p w14:paraId="552E1AA8" w14:textId="2D4ED2B4"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В геоморфологическом отношении территория </w:t>
      </w:r>
      <w:r w:rsidR="007E0AA2">
        <w:rPr>
          <w:rFonts w:ascii="Arial" w:hAnsi="Arial" w:cs="Arial"/>
          <w:iCs/>
          <w:sz w:val="24"/>
          <w:szCs w:val="24"/>
        </w:rPr>
        <w:t>муниципального</w:t>
      </w:r>
      <w:r w:rsidRPr="00697C1F">
        <w:rPr>
          <w:rFonts w:ascii="Arial" w:hAnsi="Arial" w:cs="Arial"/>
          <w:iCs/>
          <w:sz w:val="24"/>
          <w:szCs w:val="24"/>
        </w:rPr>
        <w:t xml:space="preserve"> округа представляет собой Азово-Кубанскую наклонную равнину, слабо расчлененную на севере речной сетью бассейна Егорлыка и на юге системой притоков Кубани. Она сложена мощной толщей лессовидных древнеаллювиальных и делювиальных отложений.</w:t>
      </w:r>
    </w:p>
    <w:p w14:paraId="64C1763F"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Из типов морфоструктур господствуют эрозионно-аккумулятивные равнины с долинно-балочным расчленением, развитие суффозионных воронок наблюдается на небольших площадях, степень заовраженности слабая (0,20-0,40)</w:t>
      </w:r>
      <w:r w:rsidRPr="00697C1F">
        <w:rPr>
          <w:rFonts w:ascii="Arial" w:hAnsi="Arial" w:cs="Arial"/>
          <w:sz w:val="24"/>
          <w:szCs w:val="24"/>
          <w:vertAlign w:val="superscript"/>
        </w:rPr>
        <w:footnoteReference w:id="3"/>
      </w:r>
      <w:r w:rsidRPr="00697C1F">
        <w:rPr>
          <w:rFonts w:ascii="Arial" w:hAnsi="Arial" w:cs="Arial"/>
          <w:iCs/>
          <w:sz w:val="24"/>
          <w:szCs w:val="24"/>
        </w:rPr>
        <w:t>.</w:t>
      </w:r>
    </w:p>
    <w:p w14:paraId="6CE23935"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
          <w:iCs/>
          <w:sz w:val="24"/>
          <w:szCs w:val="24"/>
        </w:rPr>
        <w:t>Геологическое строение и тектоника</w:t>
      </w:r>
      <w:r w:rsidRPr="00697C1F">
        <w:rPr>
          <w:rFonts w:ascii="Arial" w:hAnsi="Arial" w:cs="Arial"/>
          <w:iCs/>
          <w:sz w:val="24"/>
          <w:szCs w:val="24"/>
        </w:rPr>
        <w:t>. В основе равнины расположена Скифская плита. Поверхность сложена осадочными породами мезокайнозойского возраста, прикрытыми лёссовидными суглинками и глинами. Высота равнины достигает 100-150 м. На северо-западе имеются газовые месторождения.</w:t>
      </w:r>
    </w:p>
    <w:p w14:paraId="3DB99CCA"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Почти вся территория Ставропольского края принадлежит эпигерцинской Скифской плите. Скифская плита имеет общекавказское (запад-северо-западное) простирание, ширину порядка 200 км и ограничена с севера зоной Манычских надразломных прогибов, а с юга – серией крупных долгоживущих разломов и связанных с ними складчатых зон горного сооружения Большого Кавказа.</w:t>
      </w:r>
    </w:p>
    <w:p w14:paraId="14C0D903"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В пределах Скифской плиты в качестве структур более высокого порядка выделяются Азово-Кубанская и Терско-Кумская впадины, разделенные Ставропольским сводом. Ставропольский край практически полностью занимает Ставропольский свод (тектоническая структура Ставропольской возвышенности), захватывая небольшую северо-восточную часть Азово-Кубанской впадины на западе, часть зоны Манычских прогибов – на севере и почти половину площади Терско-Кумской впадины – на востоке.</w:t>
      </w:r>
    </w:p>
    <w:p w14:paraId="45520395"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Восточное окончание Азово-Кубанской впадины – Западно-Ставропольская впадина – входит в границы Ставропольского края своей крайней восточной частью и имеет поверхность полого фундамента, наклонённую к юго-востоку, осложненную субширотным (с севера на юг) Ладовским прогибом и Расшеватским поднятием с грабеном в осевой части.</w:t>
      </w:r>
      <w:r w:rsidRPr="00697C1F">
        <w:rPr>
          <w:rFonts w:ascii="Arial" w:hAnsi="Arial" w:cs="Arial"/>
          <w:sz w:val="24"/>
          <w:szCs w:val="24"/>
          <w:vertAlign w:val="superscript"/>
        </w:rPr>
        <w:footnoteReference w:id="4"/>
      </w:r>
      <w:r w:rsidRPr="00697C1F">
        <w:rPr>
          <w:rFonts w:ascii="Arial" w:hAnsi="Arial" w:cs="Arial"/>
          <w:iCs/>
          <w:sz w:val="24"/>
          <w:szCs w:val="24"/>
        </w:rPr>
        <w:t xml:space="preserve"> </w:t>
      </w:r>
    </w:p>
    <w:p w14:paraId="76604D82"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В разрезе Скифская плита состоит из палеозойского складчатого фундамента и мезозойско-кайнозойского осадочного чехла. Складчатый фундамент скрыт на глубине и сложен смятыми в складки осадочно-метаморфическими породами (метаморфизованными глинами, вулканическими </w:t>
      </w:r>
      <w:r w:rsidRPr="00697C1F">
        <w:rPr>
          <w:rFonts w:ascii="Arial" w:hAnsi="Arial" w:cs="Arial"/>
          <w:iCs/>
          <w:sz w:val="24"/>
          <w:szCs w:val="24"/>
        </w:rPr>
        <w:lastRenderedPageBreak/>
        <w:t xml:space="preserve">породами, сланцами), которые местами прорваны гранитами и другими магматическими породами. Он представляет собой остаток герцинских гор, занимавших на рубеже палеозоя и мезозоя территорию Северного Кавказа и Предкавказья, которые затем подверглись разрушению. </w:t>
      </w:r>
    </w:p>
    <w:p w14:paraId="678A6105"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Осадочный чехол залегает на складчатом фундаменте. Он сложен толщами морских, реже континентальных отложений – глин, песков, песчаников, известняков, суглинков и други</w:t>
      </w:r>
      <w:r w:rsidR="00807E6F">
        <w:rPr>
          <w:rFonts w:ascii="Arial" w:hAnsi="Arial" w:cs="Arial"/>
          <w:iCs/>
          <w:sz w:val="24"/>
          <w:szCs w:val="24"/>
        </w:rPr>
        <w:t xml:space="preserve">х. </w:t>
      </w:r>
    </w:p>
    <w:p w14:paraId="42B8F321"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Под Азово-Кубанской низменностью фундамент залегает на глубинах 2,5-3 км. </w:t>
      </w:r>
    </w:p>
    <w:p w14:paraId="4C540B8F" w14:textId="2F178F3F"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
          <w:iCs/>
          <w:sz w:val="24"/>
          <w:szCs w:val="24"/>
        </w:rPr>
        <w:t>Гидрогеологические условия</w:t>
      </w:r>
      <w:r w:rsidRPr="00697C1F">
        <w:rPr>
          <w:rFonts w:ascii="Arial" w:hAnsi="Arial" w:cs="Arial"/>
          <w:iCs/>
          <w:sz w:val="24"/>
          <w:szCs w:val="24"/>
        </w:rPr>
        <w:t xml:space="preserve">. Новоалександровский </w:t>
      </w:r>
      <w:r w:rsidR="007E0AA2">
        <w:rPr>
          <w:rFonts w:ascii="Arial" w:hAnsi="Arial" w:cs="Arial"/>
          <w:iCs/>
          <w:sz w:val="24"/>
          <w:szCs w:val="24"/>
        </w:rPr>
        <w:t>муниципальный</w:t>
      </w:r>
      <w:r w:rsidRPr="00697C1F">
        <w:rPr>
          <w:rFonts w:ascii="Arial" w:hAnsi="Arial" w:cs="Arial"/>
          <w:iCs/>
          <w:sz w:val="24"/>
          <w:szCs w:val="24"/>
        </w:rPr>
        <w:t xml:space="preserve"> округ принадлежит к Азово-Кубанскому артезианскому бассейну пластовых напорных вод, к </w:t>
      </w:r>
      <w:r w:rsidR="0087262F" w:rsidRPr="00697C1F">
        <w:rPr>
          <w:rFonts w:ascii="Arial" w:hAnsi="Arial" w:cs="Arial"/>
          <w:iCs/>
          <w:sz w:val="24"/>
          <w:szCs w:val="24"/>
        </w:rPr>
        <w:t>Е</w:t>
      </w:r>
      <w:r w:rsidR="0087262F">
        <w:rPr>
          <w:rFonts w:ascii="Arial" w:hAnsi="Arial" w:cs="Arial"/>
          <w:iCs/>
          <w:sz w:val="24"/>
          <w:szCs w:val="24"/>
        </w:rPr>
        <w:t>г</w:t>
      </w:r>
      <w:r w:rsidR="0087262F" w:rsidRPr="00697C1F">
        <w:rPr>
          <w:rFonts w:ascii="Arial" w:hAnsi="Arial" w:cs="Arial"/>
          <w:iCs/>
          <w:sz w:val="24"/>
          <w:szCs w:val="24"/>
        </w:rPr>
        <w:t>орлыкскому</w:t>
      </w:r>
      <w:r w:rsidRPr="00697C1F">
        <w:rPr>
          <w:rFonts w:ascii="Arial" w:hAnsi="Arial" w:cs="Arial"/>
          <w:iCs/>
          <w:sz w:val="24"/>
          <w:szCs w:val="24"/>
        </w:rPr>
        <w:t xml:space="preserve"> АБ. Характерной особенностью Егорлыкского АБ является наличие четко выраженной в плане границы распространения между пресными и солоноватыми водами, ширина которой не превышает 10 км. Наличие этой границы обусловлено различным положением областей питания водоносных горизонтов — пресных со стороны Большого Кавказа, соленых со стороны северных склонов Ставропольского свода.</w:t>
      </w:r>
    </w:p>
    <w:p w14:paraId="4F4C4D3B" w14:textId="547B8A3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Основные запасы пресных подземных вод в пределах бассейна приурочены к области транзита водоносных горизонтов понта (N2P) и верхнего сармата (N1S3). Эксплуатация подземных вод осуществляется водозаборными скважинами. </w:t>
      </w:r>
      <w:r w:rsidR="0087262F" w:rsidRPr="00697C1F">
        <w:rPr>
          <w:rFonts w:ascii="Arial" w:hAnsi="Arial" w:cs="Arial"/>
          <w:iCs/>
          <w:sz w:val="24"/>
          <w:szCs w:val="24"/>
        </w:rPr>
        <w:t xml:space="preserve">Основная доля подземных вод отбирается водозаборами предприятий централизованного водоснабжения населенных пунктов Новоалександровского </w:t>
      </w:r>
      <w:r w:rsidR="007E0AA2">
        <w:rPr>
          <w:rFonts w:ascii="Arial" w:hAnsi="Arial" w:cs="Arial"/>
          <w:iCs/>
          <w:sz w:val="24"/>
          <w:szCs w:val="24"/>
        </w:rPr>
        <w:t>муниципального</w:t>
      </w:r>
      <w:r w:rsidR="0087262F">
        <w:rPr>
          <w:rFonts w:ascii="Arial" w:hAnsi="Arial" w:cs="Arial"/>
          <w:iCs/>
          <w:sz w:val="24"/>
          <w:szCs w:val="24"/>
        </w:rPr>
        <w:t xml:space="preserve"> округа</w:t>
      </w:r>
      <w:r w:rsidR="0087262F" w:rsidRPr="00697C1F">
        <w:rPr>
          <w:rFonts w:ascii="Arial" w:hAnsi="Arial" w:cs="Arial"/>
          <w:iCs/>
          <w:sz w:val="24"/>
          <w:szCs w:val="24"/>
        </w:rPr>
        <w:t xml:space="preserve"> на участках месторождений с разведанными и утвержденными запасами.</w:t>
      </w:r>
    </w:p>
    <w:p w14:paraId="3D3BB9EF" w14:textId="4A58204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Фоновое гидродинамическое состояние этих горизонтов в настоящее время характеризуется относительной стабильностью. Размеры депрессионных воронок с заметным снижением уровней (до 3-4 м) составляют: в Новоалександровском </w:t>
      </w:r>
      <w:r w:rsidR="007E0AA2">
        <w:rPr>
          <w:rFonts w:ascii="Arial" w:hAnsi="Arial" w:cs="Arial"/>
          <w:iCs/>
          <w:sz w:val="24"/>
          <w:szCs w:val="24"/>
        </w:rPr>
        <w:t>муниципальном</w:t>
      </w:r>
      <w:r w:rsidR="007E0AA2" w:rsidRPr="00697C1F">
        <w:rPr>
          <w:rFonts w:ascii="Arial" w:hAnsi="Arial" w:cs="Arial"/>
          <w:iCs/>
          <w:sz w:val="24"/>
          <w:szCs w:val="24"/>
        </w:rPr>
        <w:t xml:space="preserve"> </w:t>
      </w:r>
      <w:r w:rsidRPr="00697C1F">
        <w:rPr>
          <w:rFonts w:ascii="Arial" w:hAnsi="Arial" w:cs="Arial"/>
          <w:iCs/>
          <w:sz w:val="24"/>
          <w:szCs w:val="24"/>
        </w:rPr>
        <w:t>округе – первые километры. Величина сработки статических уровней в центре воронок достигает 15 метров, в то время как на расстоянии 2-3 км от центра по некоторым скважинам наблюдается самоизлив воды из скважин. Данное обстоятельство обусловлено низким, по сравнению с разведанными запасами, водоотбором, составляющим 20–25% от величины утвержденных запасов. В то же время по ряду скважин отмечаются факты ухудшения работы скважин, похожие на истощение запасов. В действительности снижение производительности скважин связано с их неудовлетворительным техническим состоянием, особенно по скважинам, проработавшим более 2–3 десятков лет.</w:t>
      </w:r>
    </w:p>
    <w:p w14:paraId="3758D613" w14:textId="15A20220"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
          <w:iCs/>
          <w:sz w:val="24"/>
          <w:szCs w:val="24"/>
        </w:rPr>
        <w:t>Ландшафт</w:t>
      </w:r>
      <w:r w:rsidR="002D13CB">
        <w:rPr>
          <w:rFonts w:ascii="Arial" w:hAnsi="Arial" w:cs="Arial"/>
          <w:i/>
          <w:iCs/>
          <w:sz w:val="24"/>
          <w:szCs w:val="24"/>
        </w:rPr>
        <w:t>ы</w:t>
      </w:r>
      <w:r w:rsidRPr="00697C1F">
        <w:rPr>
          <w:rFonts w:ascii="Arial" w:hAnsi="Arial" w:cs="Arial"/>
          <w:i/>
          <w:iCs/>
          <w:sz w:val="24"/>
          <w:szCs w:val="24"/>
        </w:rPr>
        <w:t>.</w:t>
      </w:r>
      <w:r w:rsidRPr="00697C1F">
        <w:rPr>
          <w:rFonts w:ascii="Arial" w:hAnsi="Arial" w:cs="Arial"/>
          <w:iCs/>
          <w:sz w:val="24"/>
          <w:szCs w:val="24"/>
        </w:rPr>
        <w:t xml:space="preserve"> Территорию Новоалександровского </w:t>
      </w:r>
      <w:r w:rsidR="007E0AA2">
        <w:rPr>
          <w:rFonts w:ascii="Arial" w:hAnsi="Arial" w:cs="Arial"/>
          <w:iCs/>
          <w:sz w:val="24"/>
          <w:szCs w:val="24"/>
        </w:rPr>
        <w:t>муниципального</w:t>
      </w:r>
      <w:r w:rsidRPr="00697C1F">
        <w:rPr>
          <w:rFonts w:ascii="Arial" w:hAnsi="Arial" w:cs="Arial"/>
          <w:iCs/>
          <w:sz w:val="24"/>
          <w:szCs w:val="24"/>
        </w:rPr>
        <w:t xml:space="preserve"> округа представляет Расшеватско-Егорлыкский природно-культурный ландшафт провинции степных ландшафтов. Его западное положение во многом объясняет и некоторые климатические различия по отношению к территории края в целом, а именно практически беспрепятственное проникновение Черноморских воздушных масс и сглаживание действия сухого и жаркого Каспийского воздуха Ставропольской возвышенностью. Положение Расшеватско-Егорлыкского ландшафта, по отношению к территории края, обеспечивает максимальный приток солнечной радиации. Центральное положение в нем занимает долина реки </w:t>
      </w:r>
      <w:r w:rsidRPr="00697C1F">
        <w:rPr>
          <w:rFonts w:ascii="Arial" w:hAnsi="Arial" w:cs="Arial"/>
          <w:iCs/>
          <w:sz w:val="24"/>
          <w:szCs w:val="24"/>
        </w:rPr>
        <w:lastRenderedPageBreak/>
        <w:t xml:space="preserve">Расшеватки, левого притока Егорлыка. Коэффициент антропогенного нарушения 0,9. </w:t>
      </w:r>
    </w:p>
    <w:p w14:paraId="66195EFB"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Компонентная подсистема сильно изменена человеком в части природного растительного и животного мира. Горные породы представлены отложениями плиоцена, которые перекрыты мощным чехлом лессовидных верхнечетвертичных делювиальных отложений. В рельефе преобладают эрозионно-аккумулятивные равнины с д</w:t>
      </w:r>
      <w:r w:rsidR="002D13CB">
        <w:rPr>
          <w:rFonts w:ascii="Arial" w:hAnsi="Arial" w:cs="Arial"/>
          <w:iCs/>
          <w:sz w:val="24"/>
          <w:szCs w:val="24"/>
        </w:rPr>
        <w:t>о</w:t>
      </w:r>
      <w:r w:rsidRPr="00697C1F">
        <w:rPr>
          <w:rFonts w:ascii="Arial" w:hAnsi="Arial" w:cs="Arial"/>
          <w:iCs/>
          <w:sz w:val="24"/>
          <w:szCs w:val="24"/>
        </w:rPr>
        <w:t>линно-бал</w:t>
      </w:r>
      <w:r w:rsidR="002D13CB">
        <w:rPr>
          <w:rFonts w:ascii="Arial" w:hAnsi="Arial" w:cs="Arial"/>
          <w:iCs/>
          <w:sz w:val="24"/>
          <w:szCs w:val="24"/>
        </w:rPr>
        <w:t>о</w:t>
      </w:r>
      <w:r w:rsidRPr="00697C1F">
        <w:rPr>
          <w:rFonts w:ascii="Arial" w:hAnsi="Arial" w:cs="Arial"/>
          <w:iCs/>
          <w:sz w:val="24"/>
          <w:szCs w:val="24"/>
        </w:rPr>
        <w:t xml:space="preserve">чным расчленением. Междолинные равнины имеют абсолютные высоты 250-350 м. Днище долин занимают слабо расчленённые верхнечетвертичные террасы, сложенные суглинками и аллювием. </w:t>
      </w:r>
    </w:p>
    <w:p w14:paraId="765DB958" w14:textId="77777777"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Большая часть ландшафта лежит в бассейнах рек Расшеватки и Горькой Балки, принадлежащих бассейну Егорлыка. Юго-западные участки имеют сток в Кубань (Камышеваха и др.) и речную сеть Азово-Кубанской низменности. Модуль стока менее 2 л/сек. Ландшафт расположен в зоне слабой и средней водной эрозии. Ветровая эрозия достигает значительных показателей. Количество дней с пыльными бурями колеблется от двух до четырёх в году.</w:t>
      </w:r>
    </w:p>
    <w:p w14:paraId="049C4FF8" w14:textId="2EE54DE2"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Компонентная подсистема включает элементы человеческой деятельности – дороги, водопроводы, линии электропередач, пруды, а также здания ферм, поселков и др. Из биотических элементов – виды культурных растений и животных, лесополос.</w:t>
      </w:r>
    </w:p>
    <w:p w14:paraId="7BB49F41" w14:textId="1F2449EC" w:rsidR="00697C1F" w:rsidRPr="00697C1F" w:rsidRDefault="00697C1F" w:rsidP="00697C1F">
      <w:pPr>
        <w:spacing w:line="276" w:lineRule="auto"/>
        <w:ind w:firstLine="709"/>
        <w:jc w:val="both"/>
        <w:rPr>
          <w:rFonts w:ascii="Arial" w:hAnsi="Arial" w:cs="Arial"/>
          <w:iCs/>
          <w:sz w:val="24"/>
          <w:szCs w:val="24"/>
        </w:rPr>
      </w:pPr>
      <w:r w:rsidRPr="00697C1F">
        <w:rPr>
          <w:rFonts w:ascii="Arial" w:hAnsi="Arial" w:cs="Arial"/>
          <w:iCs/>
          <w:sz w:val="24"/>
          <w:szCs w:val="24"/>
        </w:rPr>
        <w:t xml:space="preserve">Морфологическая подсистема позволяет максимально использовать почвенные ресурсы. Распаханность территории превышает 80%, что определило уничтожение ТК в ранге фаций и частично урочищ. </w:t>
      </w:r>
      <w:r w:rsidR="0087262F" w:rsidRPr="00697C1F">
        <w:rPr>
          <w:rFonts w:ascii="Arial" w:hAnsi="Arial" w:cs="Arial"/>
          <w:iCs/>
          <w:sz w:val="24"/>
          <w:szCs w:val="24"/>
        </w:rPr>
        <w:t>Она представлена набором местностей с преобладанием окультуренных и технических ТК: 1) междолинные водораздельные слаборасчлененные первичные равнины, сложенные нижнечетвертичными и апшеронскими породами (суглинки, пески) и покровными лессовидными суглинками, с агрофитоценозами на обыкновенных малогумусных черноземах; 2)</w:t>
      </w:r>
      <w:r w:rsidR="0087262F">
        <w:rPr>
          <w:rFonts w:ascii="Arial" w:hAnsi="Arial" w:cs="Arial"/>
          <w:iCs/>
          <w:sz w:val="24"/>
          <w:szCs w:val="24"/>
        </w:rPr>
        <w:t xml:space="preserve"> </w:t>
      </w:r>
      <w:r w:rsidR="0087262F" w:rsidRPr="00697C1F">
        <w:rPr>
          <w:rFonts w:ascii="Arial" w:hAnsi="Arial" w:cs="Arial"/>
          <w:iCs/>
          <w:sz w:val="24"/>
          <w:szCs w:val="24"/>
        </w:rPr>
        <w:t>эрозионно-аккумулятивные вторичные (верхнечетвертичного расчленения) равнины, сложенные делювиальными лессовидными суглинками склонов, с агрофитоценозами на обыкновенных м</w:t>
      </w:r>
      <w:r w:rsidR="0087262F">
        <w:rPr>
          <w:rFonts w:ascii="Arial" w:hAnsi="Arial" w:cs="Arial"/>
          <w:iCs/>
          <w:sz w:val="24"/>
          <w:szCs w:val="24"/>
        </w:rPr>
        <w:t>а</w:t>
      </w:r>
      <w:r w:rsidR="0087262F" w:rsidRPr="00697C1F">
        <w:rPr>
          <w:rFonts w:ascii="Arial" w:hAnsi="Arial" w:cs="Arial"/>
          <w:iCs/>
          <w:sz w:val="24"/>
          <w:szCs w:val="24"/>
        </w:rPr>
        <w:t xml:space="preserve">логумусных черноземах; 3) долины второго и более порядков с верхнечетвертичными террасами, сложенными делювиально-аллювиальными отложениями, со злаковыми и полынно-злаковыми степями на аллювиальных почвах; часть их распахана и занята агрофитоценозами; 4) селитебные территориальные комплексы </w:t>
      </w:r>
      <w:r w:rsidR="007E0AA2">
        <w:rPr>
          <w:rFonts w:ascii="Arial" w:hAnsi="Arial" w:cs="Arial"/>
          <w:iCs/>
          <w:sz w:val="24"/>
          <w:szCs w:val="24"/>
        </w:rPr>
        <w:t>муниципального</w:t>
      </w:r>
      <w:r w:rsidR="0087262F" w:rsidRPr="00697C1F">
        <w:rPr>
          <w:rFonts w:ascii="Arial" w:hAnsi="Arial" w:cs="Arial"/>
          <w:iCs/>
          <w:sz w:val="24"/>
          <w:szCs w:val="24"/>
        </w:rPr>
        <w:t xml:space="preserve"> (</w:t>
      </w:r>
      <w:r w:rsidR="0087262F">
        <w:rPr>
          <w:rFonts w:ascii="Arial" w:hAnsi="Arial" w:cs="Arial"/>
          <w:iCs/>
          <w:sz w:val="24"/>
          <w:szCs w:val="24"/>
        </w:rPr>
        <w:t xml:space="preserve">г. </w:t>
      </w:r>
      <w:r w:rsidR="0087262F" w:rsidRPr="00697C1F">
        <w:rPr>
          <w:rFonts w:ascii="Arial" w:hAnsi="Arial" w:cs="Arial"/>
          <w:iCs/>
          <w:sz w:val="24"/>
          <w:szCs w:val="24"/>
        </w:rPr>
        <w:t>Новоалександровск) и рурального (ст. Расшеват</w:t>
      </w:r>
      <w:r w:rsidR="0087262F">
        <w:rPr>
          <w:rFonts w:ascii="Arial" w:hAnsi="Arial" w:cs="Arial"/>
          <w:iCs/>
          <w:sz w:val="24"/>
          <w:szCs w:val="24"/>
        </w:rPr>
        <w:t>с</w:t>
      </w:r>
      <w:r w:rsidR="0087262F" w:rsidRPr="00697C1F">
        <w:rPr>
          <w:rFonts w:ascii="Arial" w:hAnsi="Arial" w:cs="Arial"/>
          <w:iCs/>
          <w:sz w:val="24"/>
          <w:szCs w:val="24"/>
        </w:rPr>
        <w:t>ка</w:t>
      </w:r>
      <w:r w:rsidR="0087262F">
        <w:rPr>
          <w:rFonts w:ascii="Arial" w:hAnsi="Arial" w:cs="Arial"/>
          <w:iCs/>
          <w:sz w:val="24"/>
          <w:szCs w:val="24"/>
        </w:rPr>
        <w:t>я</w:t>
      </w:r>
      <w:r w:rsidR="0087262F" w:rsidRPr="00697C1F">
        <w:rPr>
          <w:rFonts w:ascii="Arial" w:hAnsi="Arial" w:cs="Arial"/>
          <w:iCs/>
          <w:sz w:val="24"/>
          <w:szCs w:val="24"/>
        </w:rPr>
        <w:t>, Кармалиновская, Григорополисская и др.) типов.</w:t>
      </w:r>
      <w:r w:rsidR="0087262F" w:rsidRPr="00E730CB">
        <w:rPr>
          <w:rFonts w:ascii="Arial" w:hAnsi="Arial" w:cs="Arial"/>
          <w:sz w:val="24"/>
          <w:szCs w:val="24"/>
          <w:vertAlign w:val="superscript"/>
        </w:rPr>
        <w:footnoteReference w:id="5"/>
      </w:r>
      <w:r w:rsidR="0087262F" w:rsidRPr="00697C1F">
        <w:rPr>
          <w:rFonts w:ascii="Arial" w:hAnsi="Arial" w:cs="Arial"/>
          <w:iCs/>
          <w:sz w:val="24"/>
          <w:szCs w:val="24"/>
        </w:rPr>
        <w:t xml:space="preserve"> </w:t>
      </w:r>
      <w:r w:rsidRPr="00697C1F">
        <w:rPr>
          <w:rFonts w:ascii="Arial" w:hAnsi="Arial" w:cs="Arial"/>
          <w:iCs/>
          <w:sz w:val="24"/>
          <w:szCs w:val="24"/>
        </w:rPr>
        <w:t>Преобладает коттеджная застройка с садами и огородами. Плотность населения до 45-50 чел. На 1 км</w:t>
      </w:r>
      <w:r w:rsidRPr="00E730CB">
        <w:rPr>
          <w:rFonts w:ascii="Arial" w:hAnsi="Arial" w:cs="Arial"/>
          <w:iCs/>
          <w:sz w:val="24"/>
          <w:szCs w:val="24"/>
          <w:vertAlign w:val="superscript"/>
        </w:rPr>
        <w:t>2</w:t>
      </w:r>
      <w:r w:rsidRPr="00697C1F">
        <w:rPr>
          <w:rFonts w:ascii="Arial" w:hAnsi="Arial" w:cs="Arial"/>
          <w:iCs/>
          <w:sz w:val="24"/>
          <w:szCs w:val="24"/>
        </w:rPr>
        <w:t>. Сохранился духовный пласт великорусской крестьянской культуры с украинскими элементами.</w:t>
      </w:r>
    </w:p>
    <w:p w14:paraId="5B4E695D" w14:textId="77777777" w:rsidR="00BA229C" w:rsidRPr="00BA229C" w:rsidRDefault="00697C1F" w:rsidP="00697C1F">
      <w:pPr>
        <w:spacing w:line="276" w:lineRule="auto"/>
        <w:ind w:firstLine="709"/>
        <w:jc w:val="both"/>
        <w:rPr>
          <w:rFonts w:ascii="Arial" w:hAnsi="Arial" w:cs="Arial"/>
          <w:sz w:val="24"/>
          <w:szCs w:val="24"/>
        </w:rPr>
      </w:pPr>
      <w:r w:rsidRPr="00697C1F">
        <w:rPr>
          <w:rFonts w:ascii="Arial" w:hAnsi="Arial" w:cs="Arial"/>
          <w:iCs/>
          <w:sz w:val="24"/>
          <w:szCs w:val="24"/>
        </w:rPr>
        <w:t xml:space="preserve">Биоценотическая подсистема представлена биоэкосистемами с квазиприродной средой: 1) олигодоминантные монокультуры (пшеница, просо, подсолнечник) и сады; 2) биоэкосистемы лесополос. Природные биоэкосистемы сохранились плохо и занимают чуть более 5% площади. В их число входят: 1) олигодоминантные пырейно-типчаковых и полынно-злаковых сообществ; 2) </w:t>
      </w:r>
      <w:r w:rsidRPr="00697C1F">
        <w:rPr>
          <w:rFonts w:ascii="Arial" w:hAnsi="Arial" w:cs="Arial"/>
          <w:iCs/>
          <w:sz w:val="24"/>
          <w:szCs w:val="24"/>
        </w:rPr>
        <w:lastRenderedPageBreak/>
        <w:t xml:space="preserve">полидоминантные пойменных лесов Кубани. Видовой состав продуцентов, консументов и редуцентов этих экосистем сильно изменен, много антропофитов, поэтому природный генофонд ландшафта можно считать утраченным. Удельный вес лесополос к площади пашни составляет 3-4%. Лесополосы имеют меридиональную протяженность, что связано с господствующими ветрами на территории ландшафта. Имеется один зоологический заказник Воронинский. Находится в 20 км к северу от </w:t>
      </w:r>
      <w:r w:rsidR="00807E6F">
        <w:rPr>
          <w:rFonts w:ascii="Arial" w:hAnsi="Arial" w:cs="Arial"/>
          <w:iCs/>
          <w:sz w:val="24"/>
          <w:szCs w:val="24"/>
        </w:rPr>
        <w:t xml:space="preserve">г. </w:t>
      </w:r>
      <w:r w:rsidRPr="00697C1F">
        <w:rPr>
          <w:rFonts w:ascii="Arial" w:hAnsi="Arial" w:cs="Arial"/>
          <w:iCs/>
          <w:sz w:val="24"/>
          <w:szCs w:val="24"/>
        </w:rPr>
        <w:t>Новоалександровска. Занимает водоем и 300-метровую охранную зону. Общая площадь 500 га. Охраняется водоплавающая птица, гнездящаяся и останавливающаяся на перелете.</w:t>
      </w:r>
    </w:p>
    <w:p w14:paraId="6A2CEC39" w14:textId="5362138F"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
          <w:iCs/>
          <w:sz w:val="24"/>
          <w:szCs w:val="24"/>
        </w:rPr>
        <w:t>Инженерно-строительное районирование</w:t>
      </w:r>
      <w:r w:rsidR="001161BD">
        <w:rPr>
          <w:rFonts w:ascii="Arial" w:hAnsi="Arial" w:cs="Arial"/>
          <w:i/>
          <w:iCs/>
          <w:sz w:val="24"/>
          <w:szCs w:val="24"/>
        </w:rPr>
        <w:t xml:space="preserve">. </w:t>
      </w:r>
      <w:r w:rsidRPr="005057AD">
        <w:rPr>
          <w:rFonts w:ascii="Arial" w:hAnsi="Arial" w:cs="Arial"/>
          <w:iCs/>
          <w:sz w:val="24"/>
          <w:szCs w:val="24"/>
        </w:rPr>
        <w:t xml:space="preserve">На основе анализа инженерно-геологических условий (рельефа, геологического строения, гидрогеологии, опасных геологических процессов) выполнено инженерно-строительное районирование территории </w:t>
      </w:r>
      <w:r w:rsidR="0087262F" w:rsidRPr="005057AD">
        <w:rPr>
          <w:rFonts w:ascii="Arial" w:hAnsi="Arial" w:cs="Arial"/>
          <w:iCs/>
          <w:sz w:val="24"/>
          <w:szCs w:val="24"/>
        </w:rPr>
        <w:t>Новоалександровского</w:t>
      </w:r>
      <w:r w:rsidRPr="005057AD">
        <w:rPr>
          <w:rFonts w:ascii="Arial" w:hAnsi="Arial" w:cs="Arial"/>
          <w:iCs/>
          <w:sz w:val="24"/>
          <w:szCs w:val="24"/>
        </w:rPr>
        <w:t xml:space="preserve"> </w:t>
      </w:r>
      <w:r w:rsidR="007E0AA2">
        <w:rPr>
          <w:rFonts w:ascii="Arial" w:hAnsi="Arial" w:cs="Arial"/>
          <w:iCs/>
          <w:sz w:val="24"/>
          <w:szCs w:val="24"/>
        </w:rPr>
        <w:t>муниципального</w:t>
      </w:r>
      <w:r w:rsidRPr="005057AD">
        <w:rPr>
          <w:rFonts w:ascii="Arial" w:hAnsi="Arial" w:cs="Arial"/>
          <w:iCs/>
          <w:sz w:val="24"/>
          <w:szCs w:val="24"/>
        </w:rPr>
        <w:t xml:space="preserve"> округа.</w:t>
      </w:r>
    </w:p>
    <w:p w14:paraId="586F45EF" w14:textId="77777777"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При работе над составлением карты инженерно-строительного районирования использовались материалы Производственного и научно-исследовательского института по инженерным изысканиям в строительстве (ПНИИИС) Северо-Кавказского инженерно-геологического центра, полученные в 1999 г при разработке генеральной схемы защиты территории Ставропольского края от воздействия опасных геологических процессов.</w:t>
      </w:r>
    </w:p>
    <w:p w14:paraId="3FDACBFF" w14:textId="77777777"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 xml:space="preserve">На основании инженерно-строительного районирования в </w:t>
      </w:r>
      <w:r>
        <w:rPr>
          <w:rFonts w:ascii="Arial" w:hAnsi="Arial" w:cs="Arial"/>
          <w:iCs/>
          <w:sz w:val="24"/>
          <w:szCs w:val="24"/>
        </w:rPr>
        <w:t>округе</w:t>
      </w:r>
      <w:r w:rsidRPr="005057AD">
        <w:rPr>
          <w:rFonts w:ascii="Arial" w:hAnsi="Arial" w:cs="Arial"/>
          <w:iCs/>
          <w:sz w:val="24"/>
          <w:szCs w:val="24"/>
        </w:rPr>
        <w:t xml:space="preserve"> выделены:</w:t>
      </w:r>
    </w:p>
    <w:p w14:paraId="47D0DE3D" w14:textId="77777777"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w:t>
      </w:r>
      <w:r w:rsidRPr="005057AD">
        <w:rPr>
          <w:rFonts w:ascii="Arial" w:hAnsi="Arial" w:cs="Arial"/>
          <w:iCs/>
          <w:sz w:val="24"/>
          <w:szCs w:val="24"/>
        </w:rPr>
        <w:tab/>
        <w:t>территории со сложными условиями для строительства;</w:t>
      </w:r>
    </w:p>
    <w:p w14:paraId="32EA9384" w14:textId="77777777"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w:t>
      </w:r>
      <w:r w:rsidRPr="005057AD">
        <w:rPr>
          <w:rFonts w:ascii="Arial" w:hAnsi="Arial" w:cs="Arial"/>
          <w:iCs/>
          <w:sz w:val="24"/>
          <w:szCs w:val="24"/>
        </w:rPr>
        <w:tab/>
        <w:t>территории с особо сложными условиями для строительства, не рекомендуемые для массового освоения строительством.</w:t>
      </w:r>
    </w:p>
    <w:p w14:paraId="6C2A021F" w14:textId="77777777" w:rsidR="002D13CB" w:rsidRPr="005057AD"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Территории со сложными условиями для строительства наиболее характерны для большей части территории. В геологическом строении участвуют просадочные (I и II тип) и набухающие породы четвертичного возраста. Территории поражены эрозионными процессами, часто подтоплены. Сейсмичность – 7 баллов. Опасность комплексного воздействия геологических процессов довольно высокая. Возможны значительные повреждения инженерных сооружений. Необходимы специальные сложные инженерные мероприятия для обеспечения их нормальной эксплуатации.</w:t>
      </w:r>
    </w:p>
    <w:p w14:paraId="22A050EE" w14:textId="77777777" w:rsidR="001161BD" w:rsidRDefault="001161BD" w:rsidP="00E730CB">
      <w:pPr>
        <w:widowControl w:val="0"/>
        <w:autoSpaceDE w:val="0"/>
        <w:autoSpaceDN w:val="0"/>
        <w:adjustRightInd w:val="0"/>
        <w:spacing w:line="276" w:lineRule="auto"/>
        <w:contextualSpacing/>
        <w:jc w:val="both"/>
        <w:rPr>
          <w:rFonts w:ascii="Arial" w:hAnsi="Arial" w:cs="Arial"/>
          <w:iCs/>
          <w:sz w:val="24"/>
          <w:szCs w:val="24"/>
        </w:rPr>
      </w:pPr>
      <w:r>
        <w:rPr>
          <w:rFonts w:ascii="Arial" w:hAnsi="Arial" w:cs="Arial"/>
          <w:iCs/>
          <w:noProof/>
          <w:sz w:val="24"/>
          <w:szCs w:val="24"/>
        </w:rPr>
        <w:lastRenderedPageBreak/>
        <w:drawing>
          <wp:inline distT="0" distB="0" distL="0" distR="0" wp14:anchorId="20A14E7D" wp14:editId="674CD6F1">
            <wp:extent cx="5816009" cy="6710778"/>
            <wp:effectExtent l="0" t="0" r="0" b="0"/>
            <wp:docPr id="20" name="Рисунок 20" descr="F:\Новоалександровск\ГП_Новоалександровск\ГП_Новоалександровск\Карты\Условия строитель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Новоалександровск\ГП_Новоалександровск\ГП_Новоалександровск\Карты\Условия строительства.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34821"/>
                    <a:stretch/>
                  </pic:blipFill>
                  <pic:spPr bwMode="auto">
                    <a:xfrm>
                      <a:off x="0" y="0"/>
                      <a:ext cx="5818463" cy="6713610"/>
                    </a:xfrm>
                    <a:prstGeom prst="rect">
                      <a:avLst/>
                    </a:prstGeom>
                    <a:noFill/>
                    <a:ln>
                      <a:noFill/>
                    </a:ln>
                    <a:extLst>
                      <a:ext uri="{53640926-AAD7-44D8-BBD7-CCE9431645EC}">
                        <a14:shadowObscured xmlns:a14="http://schemas.microsoft.com/office/drawing/2010/main"/>
                      </a:ext>
                    </a:extLst>
                  </pic:spPr>
                </pic:pic>
              </a:graphicData>
            </a:graphic>
          </wp:inline>
        </w:drawing>
      </w:r>
    </w:p>
    <w:p w14:paraId="7B4D8310" w14:textId="193F57EC" w:rsidR="001161BD" w:rsidRDefault="001161BD" w:rsidP="001161BD">
      <w:pPr>
        <w:pStyle w:val="ad"/>
        <w:rPr>
          <w:rFonts w:cs="Arial"/>
          <w:iCs/>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3</w:t>
      </w:r>
      <w:r w:rsidR="003969F6">
        <w:rPr>
          <w:noProof/>
        </w:rPr>
        <w:fldChar w:fldCharType="end"/>
      </w:r>
      <w:r>
        <w:t xml:space="preserve"> – Распределение территории Новоалександровского </w:t>
      </w:r>
      <w:r w:rsidR="007E0AA2">
        <w:t>муниципального</w:t>
      </w:r>
      <w:r>
        <w:t xml:space="preserve"> округа по условиям для строительства</w:t>
      </w:r>
    </w:p>
    <w:p w14:paraId="67A9FD63" w14:textId="77777777" w:rsidR="001161BD" w:rsidRDefault="001161BD"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p>
    <w:p w14:paraId="7F6AB37A" w14:textId="77777777" w:rsidR="002D13CB" w:rsidRDefault="002D13CB" w:rsidP="002D13CB">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Cs/>
          <w:sz w:val="24"/>
          <w:szCs w:val="24"/>
        </w:rPr>
        <w:t>Территории с особо сложными условиями, не рекомендуемые для массового освоения строительством – расположены в поймах рек, заболочены, часто подтоплены (УПВ – на глубине 0,5-1,0 м). Территории, сложены слабыми грунтами, часто иловатыми. Сейсмичность – 7</w:t>
      </w:r>
      <w:r>
        <w:rPr>
          <w:rFonts w:ascii="Arial" w:hAnsi="Arial" w:cs="Arial"/>
          <w:iCs/>
          <w:sz w:val="24"/>
          <w:szCs w:val="24"/>
        </w:rPr>
        <w:t xml:space="preserve"> баллов.</w:t>
      </w:r>
    </w:p>
    <w:p w14:paraId="3B743A78" w14:textId="77777777" w:rsidR="002D13CB" w:rsidRPr="005057AD" w:rsidRDefault="002D13CB" w:rsidP="00594CA9">
      <w:pPr>
        <w:widowControl w:val="0"/>
        <w:autoSpaceDE w:val="0"/>
        <w:autoSpaceDN w:val="0"/>
        <w:adjustRightInd w:val="0"/>
        <w:spacing w:after="240" w:line="276" w:lineRule="auto"/>
        <w:ind w:firstLine="709"/>
        <w:contextualSpacing/>
        <w:jc w:val="both"/>
        <w:rPr>
          <w:rFonts w:ascii="Arial" w:hAnsi="Arial" w:cs="Arial"/>
          <w:iCs/>
          <w:sz w:val="24"/>
          <w:szCs w:val="24"/>
        </w:rPr>
      </w:pPr>
      <w:r w:rsidRPr="005057AD">
        <w:rPr>
          <w:rFonts w:ascii="Arial" w:hAnsi="Arial" w:cs="Arial"/>
          <w:i/>
          <w:iCs/>
          <w:sz w:val="24"/>
          <w:szCs w:val="24"/>
        </w:rPr>
        <w:t>Опасные геологические процессы</w:t>
      </w:r>
      <w:r w:rsidR="00594CA9">
        <w:rPr>
          <w:rFonts w:ascii="Arial" w:hAnsi="Arial" w:cs="Arial"/>
          <w:i/>
          <w:iCs/>
          <w:sz w:val="24"/>
          <w:szCs w:val="24"/>
        </w:rPr>
        <w:t xml:space="preserve">. </w:t>
      </w:r>
      <w:r w:rsidRPr="005057AD">
        <w:rPr>
          <w:rFonts w:ascii="Arial" w:hAnsi="Arial" w:cs="Arial"/>
          <w:iCs/>
          <w:sz w:val="24"/>
          <w:szCs w:val="24"/>
        </w:rPr>
        <w:t xml:space="preserve">Процессы деградации и опустынивания земель представляют собой серьёзную социальную и экологическую проблему общества как результат нерационального природопользования, осложненного напряжённостью естественных факторов и хозяйственной деятельностью. </w:t>
      </w:r>
    </w:p>
    <w:p w14:paraId="74F3DDD7" w14:textId="1D1E6442" w:rsidR="002D13CB"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 xml:space="preserve">Относительно всех округов Ставропольского края рассматриваемая </w:t>
      </w:r>
      <w:r w:rsidRPr="005057AD">
        <w:rPr>
          <w:rFonts w:ascii="Arial" w:hAnsi="Arial" w:cs="Arial"/>
          <w:iCs/>
          <w:sz w:val="24"/>
          <w:szCs w:val="24"/>
        </w:rPr>
        <w:lastRenderedPageBreak/>
        <w:t xml:space="preserve">территория подвержена самой низкой (первой) степени суммарной деградации, потому что по оценке пяти деградационных процессов здесь отмечена нулевая (условно отсутствующая) степень деградации. При подсчете суммарной деградации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она составляет 5 баллов и это сказывается на урожайности сельскохозяйственных культур. В округе она из самых высоких и стабильных в Ставропольском крае. Анализ суммарных деградационных процессов показывает, что рассматриваемая территория имеет самый низкий коэффициент по краю – 0,62 (первая низкая степень деградации)</w:t>
      </w:r>
      <w:r>
        <w:rPr>
          <w:rFonts w:ascii="Arial" w:hAnsi="Arial" w:cs="Arial"/>
          <w:iCs/>
          <w:sz w:val="24"/>
          <w:szCs w:val="24"/>
        </w:rPr>
        <w:t>.</w:t>
      </w:r>
    </w:p>
    <w:p w14:paraId="4A926F8D"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p>
    <w:p w14:paraId="6ECE442B" w14:textId="5FBA5E21" w:rsidR="002D13CB" w:rsidRDefault="002D13CB" w:rsidP="002D13CB">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2</w:t>
      </w:r>
      <w:r w:rsidR="003969F6">
        <w:rPr>
          <w:noProof/>
        </w:rPr>
        <w:fldChar w:fldCharType="end"/>
      </w:r>
      <w:r>
        <w:t xml:space="preserve"> – </w:t>
      </w:r>
      <w:r w:rsidRPr="00E471D1">
        <w:t xml:space="preserve">Суммарные деградационные процессы в Новоалександровском </w:t>
      </w:r>
      <w:r w:rsidR="007E0AA2">
        <w:rPr>
          <w:rFonts w:cs="Arial"/>
          <w:iCs/>
          <w:sz w:val="24"/>
          <w:szCs w:val="24"/>
        </w:rPr>
        <w:t>муниципальном</w:t>
      </w:r>
      <w:r w:rsidRPr="00E471D1">
        <w:t xml:space="preserve"> округе</w:t>
      </w:r>
      <w:r w:rsidRPr="00DA44A5">
        <w:rPr>
          <w:rStyle w:val="af7"/>
          <w:rFonts w:cs="Arial"/>
          <w:iCs/>
        </w:rPr>
        <w:footnoteReference w:id="6"/>
      </w:r>
    </w:p>
    <w:tbl>
      <w:tblPr>
        <w:tblStyle w:val="af4"/>
        <w:tblW w:w="5000" w:type="pct"/>
        <w:tblLook w:val="04A0" w:firstRow="1" w:lastRow="0" w:firstColumn="1" w:lastColumn="0" w:noHBand="0" w:noVBand="1"/>
      </w:tblPr>
      <w:tblGrid>
        <w:gridCol w:w="797"/>
        <w:gridCol w:w="799"/>
        <w:gridCol w:w="640"/>
        <w:gridCol w:w="958"/>
        <w:gridCol w:w="799"/>
        <w:gridCol w:w="798"/>
        <w:gridCol w:w="796"/>
        <w:gridCol w:w="798"/>
        <w:gridCol w:w="953"/>
        <w:gridCol w:w="639"/>
        <w:gridCol w:w="798"/>
        <w:gridCol w:w="796"/>
      </w:tblGrid>
      <w:tr w:rsidR="002D13CB" w:rsidRPr="00594CA9" w14:paraId="7CC4CA3B" w14:textId="77777777" w:rsidTr="0031219A">
        <w:trPr>
          <w:trHeight w:val="1691"/>
        </w:trPr>
        <w:tc>
          <w:tcPr>
            <w:tcW w:w="416" w:type="pct"/>
            <w:textDirection w:val="btLr"/>
          </w:tcPr>
          <w:p w14:paraId="7A1A1E8D"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Наименование</w:t>
            </w:r>
          </w:p>
        </w:tc>
        <w:tc>
          <w:tcPr>
            <w:tcW w:w="417" w:type="pct"/>
            <w:textDirection w:val="btLr"/>
          </w:tcPr>
          <w:p w14:paraId="57130E04"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Площадь, га</w:t>
            </w:r>
          </w:p>
        </w:tc>
        <w:tc>
          <w:tcPr>
            <w:tcW w:w="334" w:type="pct"/>
            <w:textDirection w:val="btLr"/>
          </w:tcPr>
          <w:p w14:paraId="110DA6F8"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Засоление</w:t>
            </w:r>
          </w:p>
        </w:tc>
        <w:tc>
          <w:tcPr>
            <w:tcW w:w="500" w:type="pct"/>
            <w:textDirection w:val="btLr"/>
          </w:tcPr>
          <w:p w14:paraId="53CB20B4"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Солончаки и солонцовые комплексы</w:t>
            </w:r>
          </w:p>
        </w:tc>
        <w:tc>
          <w:tcPr>
            <w:tcW w:w="417" w:type="pct"/>
            <w:textDirection w:val="btLr"/>
          </w:tcPr>
          <w:p w14:paraId="32B28477"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переувлажнение</w:t>
            </w:r>
          </w:p>
        </w:tc>
        <w:tc>
          <w:tcPr>
            <w:tcW w:w="417" w:type="pct"/>
            <w:textDirection w:val="btLr"/>
          </w:tcPr>
          <w:p w14:paraId="0590925D"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заболачивание</w:t>
            </w:r>
          </w:p>
        </w:tc>
        <w:tc>
          <w:tcPr>
            <w:tcW w:w="416" w:type="pct"/>
            <w:textDirection w:val="btLr"/>
          </w:tcPr>
          <w:p w14:paraId="164BB80E"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Эродировано дефляцией</w:t>
            </w:r>
          </w:p>
        </w:tc>
        <w:tc>
          <w:tcPr>
            <w:tcW w:w="417" w:type="pct"/>
            <w:textDirection w:val="btLr"/>
          </w:tcPr>
          <w:p w14:paraId="71E0A263"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эродировано эрозией</w:t>
            </w:r>
          </w:p>
        </w:tc>
        <w:tc>
          <w:tcPr>
            <w:tcW w:w="498" w:type="pct"/>
            <w:textDirection w:val="btLr"/>
          </w:tcPr>
          <w:p w14:paraId="51C29DBC"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Совместная водная и ветровая эрозия</w:t>
            </w:r>
          </w:p>
        </w:tc>
        <w:tc>
          <w:tcPr>
            <w:tcW w:w="334" w:type="pct"/>
            <w:textDirection w:val="btLr"/>
          </w:tcPr>
          <w:p w14:paraId="322A132F"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каменистость</w:t>
            </w:r>
          </w:p>
        </w:tc>
        <w:tc>
          <w:tcPr>
            <w:tcW w:w="417" w:type="pct"/>
            <w:textDirection w:val="btLr"/>
          </w:tcPr>
          <w:p w14:paraId="132EBC68"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всего</w:t>
            </w:r>
          </w:p>
        </w:tc>
        <w:tc>
          <w:tcPr>
            <w:tcW w:w="416" w:type="pct"/>
            <w:textDirection w:val="btLr"/>
          </w:tcPr>
          <w:p w14:paraId="02FE9C74" w14:textId="77777777" w:rsidR="002D13CB" w:rsidRPr="00594CA9" w:rsidRDefault="002D13CB" w:rsidP="00594CA9">
            <w:pPr>
              <w:ind w:left="113" w:right="113"/>
              <w:jc w:val="center"/>
              <w:rPr>
                <w:rFonts w:ascii="Arial Narrow" w:hAnsi="Arial Narrow" w:cs="Arial"/>
                <w:b/>
                <w:iCs/>
              </w:rPr>
            </w:pPr>
            <w:r w:rsidRPr="00594CA9">
              <w:rPr>
                <w:rFonts w:ascii="Arial Narrow" w:hAnsi="Arial Narrow" w:cs="Arial"/>
                <w:b/>
                <w:iCs/>
              </w:rPr>
              <w:t>Балл деградации</w:t>
            </w:r>
          </w:p>
        </w:tc>
      </w:tr>
      <w:tr w:rsidR="002D13CB" w:rsidRPr="005057AD" w14:paraId="189454B7" w14:textId="77777777" w:rsidTr="0031219A">
        <w:trPr>
          <w:cantSplit/>
          <w:trHeight w:val="1542"/>
        </w:trPr>
        <w:tc>
          <w:tcPr>
            <w:tcW w:w="416" w:type="pct"/>
            <w:textDirection w:val="btLr"/>
          </w:tcPr>
          <w:p w14:paraId="248F2D34" w14:textId="77777777" w:rsidR="002D13CB" w:rsidRPr="005057AD" w:rsidRDefault="002D13CB" w:rsidP="00594CA9">
            <w:pPr>
              <w:ind w:left="113" w:right="113"/>
              <w:jc w:val="both"/>
              <w:rPr>
                <w:rFonts w:ascii="Arial Narrow" w:hAnsi="Arial Narrow" w:cs="Arial"/>
                <w:iCs/>
              </w:rPr>
            </w:pPr>
            <w:r w:rsidRPr="005057AD">
              <w:rPr>
                <w:rFonts w:ascii="Arial Narrow" w:hAnsi="Arial Narrow" w:cs="Arial"/>
                <w:iCs/>
              </w:rPr>
              <w:t>Новоалександровский ГО</w:t>
            </w:r>
          </w:p>
        </w:tc>
        <w:tc>
          <w:tcPr>
            <w:tcW w:w="417" w:type="pct"/>
            <w:vAlign w:val="center"/>
          </w:tcPr>
          <w:p w14:paraId="23C5E05C" w14:textId="77777777" w:rsidR="002D13CB" w:rsidRPr="005057AD" w:rsidRDefault="002D13CB" w:rsidP="00594CA9">
            <w:pPr>
              <w:jc w:val="center"/>
              <w:rPr>
                <w:rFonts w:ascii="Arial Narrow" w:hAnsi="Arial Narrow" w:cs="Arial"/>
                <w:iCs/>
              </w:rPr>
            </w:pPr>
            <w:r w:rsidRPr="005057AD">
              <w:rPr>
                <w:rFonts w:ascii="Arial Narrow" w:hAnsi="Arial Narrow" w:cs="Arial"/>
                <w:iCs/>
              </w:rPr>
              <w:t>201499</w:t>
            </w:r>
          </w:p>
        </w:tc>
        <w:tc>
          <w:tcPr>
            <w:tcW w:w="334" w:type="pct"/>
            <w:vAlign w:val="center"/>
          </w:tcPr>
          <w:p w14:paraId="793CF34C" w14:textId="77777777" w:rsidR="002D13CB" w:rsidRPr="005057AD" w:rsidRDefault="002D13CB" w:rsidP="00594CA9">
            <w:pPr>
              <w:jc w:val="center"/>
              <w:rPr>
                <w:rFonts w:ascii="Arial Narrow" w:hAnsi="Arial Narrow" w:cs="Arial"/>
                <w:iCs/>
              </w:rPr>
            </w:pPr>
            <w:r w:rsidRPr="005057AD">
              <w:rPr>
                <w:rFonts w:ascii="Arial Narrow" w:hAnsi="Arial Narrow" w:cs="Arial"/>
                <w:iCs/>
              </w:rPr>
              <w:t>0</w:t>
            </w:r>
          </w:p>
        </w:tc>
        <w:tc>
          <w:tcPr>
            <w:tcW w:w="500" w:type="pct"/>
            <w:vAlign w:val="center"/>
          </w:tcPr>
          <w:p w14:paraId="324EAE8F" w14:textId="77777777" w:rsidR="002D13CB" w:rsidRPr="005057AD" w:rsidRDefault="002D13CB" w:rsidP="00594CA9">
            <w:pPr>
              <w:jc w:val="center"/>
              <w:rPr>
                <w:rFonts w:ascii="Arial Narrow" w:hAnsi="Arial Narrow" w:cs="Arial"/>
                <w:iCs/>
              </w:rPr>
            </w:pPr>
            <w:r w:rsidRPr="005057AD">
              <w:rPr>
                <w:rFonts w:ascii="Arial Narrow" w:hAnsi="Arial Narrow" w:cs="Arial"/>
                <w:iCs/>
              </w:rPr>
              <w:t>0</w:t>
            </w:r>
          </w:p>
        </w:tc>
        <w:tc>
          <w:tcPr>
            <w:tcW w:w="417" w:type="pct"/>
            <w:vAlign w:val="center"/>
          </w:tcPr>
          <w:p w14:paraId="0F8B78D9" w14:textId="77777777" w:rsidR="002D13CB" w:rsidRPr="005057AD" w:rsidRDefault="002D13CB" w:rsidP="00594CA9">
            <w:pPr>
              <w:jc w:val="center"/>
              <w:rPr>
                <w:rFonts w:ascii="Arial Narrow" w:hAnsi="Arial Narrow" w:cs="Arial"/>
                <w:iCs/>
              </w:rPr>
            </w:pPr>
            <w:r w:rsidRPr="005057AD">
              <w:rPr>
                <w:rFonts w:ascii="Arial Narrow" w:hAnsi="Arial Narrow" w:cs="Arial"/>
                <w:iCs/>
              </w:rPr>
              <w:t>0</w:t>
            </w:r>
          </w:p>
        </w:tc>
        <w:tc>
          <w:tcPr>
            <w:tcW w:w="417" w:type="pct"/>
            <w:vAlign w:val="center"/>
          </w:tcPr>
          <w:p w14:paraId="74A7C896" w14:textId="77777777" w:rsidR="002D13CB" w:rsidRPr="005057AD" w:rsidRDefault="002D13CB" w:rsidP="00594CA9">
            <w:pPr>
              <w:jc w:val="center"/>
              <w:rPr>
                <w:rFonts w:ascii="Arial Narrow" w:hAnsi="Arial Narrow" w:cs="Arial"/>
                <w:iCs/>
              </w:rPr>
            </w:pPr>
            <w:r w:rsidRPr="005057AD">
              <w:rPr>
                <w:rFonts w:ascii="Arial Narrow" w:hAnsi="Arial Narrow" w:cs="Arial"/>
                <w:iCs/>
              </w:rPr>
              <w:t>1</w:t>
            </w:r>
          </w:p>
        </w:tc>
        <w:tc>
          <w:tcPr>
            <w:tcW w:w="416" w:type="pct"/>
            <w:vAlign w:val="center"/>
          </w:tcPr>
          <w:p w14:paraId="63C725B1" w14:textId="77777777" w:rsidR="002D13CB" w:rsidRPr="005057AD" w:rsidRDefault="002D13CB" w:rsidP="00594CA9">
            <w:pPr>
              <w:jc w:val="center"/>
              <w:rPr>
                <w:rFonts w:ascii="Arial Narrow" w:hAnsi="Arial Narrow" w:cs="Arial"/>
                <w:iCs/>
              </w:rPr>
            </w:pPr>
            <w:r w:rsidRPr="005057AD">
              <w:rPr>
                <w:rFonts w:ascii="Arial Narrow" w:hAnsi="Arial Narrow" w:cs="Arial"/>
                <w:iCs/>
              </w:rPr>
              <w:t>2</w:t>
            </w:r>
          </w:p>
        </w:tc>
        <w:tc>
          <w:tcPr>
            <w:tcW w:w="417" w:type="pct"/>
            <w:vAlign w:val="center"/>
          </w:tcPr>
          <w:p w14:paraId="69FDD33C" w14:textId="77777777" w:rsidR="002D13CB" w:rsidRPr="005057AD" w:rsidRDefault="002D13CB" w:rsidP="00594CA9">
            <w:pPr>
              <w:jc w:val="center"/>
              <w:rPr>
                <w:rFonts w:ascii="Arial Narrow" w:hAnsi="Arial Narrow" w:cs="Arial"/>
                <w:iCs/>
              </w:rPr>
            </w:pPr>
            <w:r w:rsidRPr="005057AD">
              <w:rPr>
                <w:rFonts w:ascii="Arial Narrow" w:hAnsi="Arial Narrow" w:cs="Arial"/>
                <w:iCs/>
              </w:rPr>
              <w:t>2</w:t>
            </w:r>
          </w:p>
        </w:tc>
        <w:tc>
          <w:tcPr>
            <w:tcW w:w="498" w:type="pct"/>
            <w:vAlign w:val="center"/>
          </w:tcPr>
          <w:p w14:paraId="499DA021" w14:textId="77777777" w:rsidR="002D13CB" w:rsidRPr="005057AD" w:rsidRDefault="002D13CB" w:rsidP="00594CA9">
            <w:pPr>
              <w:jc w:val="center"/>
              <w:rPr>
                <w:rFonts w:ascii="Arial Narrow" w:hAnsi="Arial Narrow" w:cs="Arial"/>
                <w:iCs/>
              </w:rPr>
            </w:pPr>
            <w:r w:rsidRPr="005057AD">
              <w:rPr>
                <w:rFonts w:ascii="Arial Narrow" w:hAnsi="Arial Narrow" w:cs="Arial"/>
                <w:iCs/>
              </w:rPr>
              <w:t>0</w:t>
            </w:r>
          </w:p>
        </w:tc>
        <w:tc>
          <w:tcPr>
            <w:tcW w:w="334" w:type="pct"/>
            <w:vAlign w:val="center"/>
          </w:tcPr>
          <w:p w14:paraId="3F14EB14" w14:textId="77777777" w:rsidR="002D13CB" w:rsidRPr="005057AD" w:rsidRDefault="002D13CB" w:rsidP="00594CA9">
            <w:pPr>
              <w:jc w:val="center"/>
              <w:rPr>
                <w:rFonts w:ascii="Arial Narrow" w:hAnsi="Arial Narrow" w:cs="Arial"/>
                <w:iCs/>
              </w:rPr>
            </w:pPr>
            <w:r w:rsidRPr="005057AD">
              <w:rPr>
                <w:rFonts w:ascii="Arial Narrow" w:hAnsi="Arial Narrow" w:cs="Arial"/>
                <w:iCs/>
              </w:rPr>
              <w:t>0</w:t>
            </w:r>
          </w:p>
        </w:tc>
        <w:tc>
          <w:tcPr>
            <w:tcW w:w="417" w:type="pct"/>
            <w:vAlign w:val="center"/>
          </w:tcPr>
          <w:p w14:paraId="208B36FC" w14:textId="77777777" w:rsidR="002D13CB" w:rsidRPr="005057AD" w:rsidRDefault="002D13CB" w:rsidP="00594CA9">
            <w:pPr>
              <w:jc w:val="center"/>
              <w:rPr>
                <w:rFonts w:ascii="Arial Narrow" w:hAnsi="Arial Narrow" w:cs="Arial"/>
                <w:iCs/>
              </w:rPr>
            </w:pPr>
            <w:r w:rsidRPr="005057AD">
              <w:rPr>
                <w:rFonts w:ascii="Arial Narrow" w:hAnsi="Arial Narrow" w:cs="Arial"/>
                <w:iCs/>
              </w:rPr>
              <w:t>5</w:t>
            </w:r>
          </w:p>
        </w:tc>
        <w:tc>
          <w:tcPr>
            <w:tcW w:w="416" w:type="pct"/>
            <w:vAlign w:val="center"/>
          </w:tcPr>
          <w:p w14:paraId="17C9176C" w14:textId="77777777" w:rsidR="002D13CB" w:rsidRPr="005057AD" w:rsidRDefault="002D13CB" w:rsidP="00594CA9">
            <w:pPr>
              <w:jc w:val="center"/>
              <w:rPr>
                <w:rFonts w:ascii="Arial Narrow" w:hAnsi="Arial Narrow" w:cs="Arial"/>
                <w:iCs/>
              </w:rPr>
            </w:pPr>
            <w:r w:rsidRPr="005057AD">
              <w:rPr>
                <w:rFonts w:ascii="Arial Narrow" w:hAnsi="Arial Narrow" w:cs="Arial"/>
                <w:iCs/>
              </w:rPr>
              <w:t>1</w:t>
            </w:r>
          </w:p>
        </w:tc>
      </w:tr>
    </w:tbl>
    <w:p w14:paraId="0D82B917" w14:textId="77777777" w:rsidR="00594CA9" w:rsidRDefault="00594CA9" w:rsidP="002D13CB">
      <w:pPr>
        <w:widowControl w:val="0"/>
        <w:autoSpaceDE w:val="0"/>
        <w:autoSpaceDN w:val="0"/>
        <w:adjustRightInd w:val="0"/>
        <w:spacing w:line="276" w:lineRule="auto"/>
        <w:ind w:firstLine="709"/>
        <w:contextualSpacing/>
        <w:jc w:val="both"/>
        <w:rPr>
          <w:rFonts w:ascii="Arial" w:hAnsi="Arial" w:cs="Arial"/>
          <w:iCs/>
          <w:sz w:val="24"/>
          <w:szCs w:val="24"/>
        </w:rPr>
      </w:pPr>
    </w:p>
    <w:p w14:paraId="6B035B34" w14:textId="78A1769F"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Тем не менее</w:t>
      </w:r>
      <w:r w:rsidR="00594CA9">
        <w:rPr>
          <w:rFonts w:ascii="Arial" w:hAnsi="Arial" w:cs="Arial"/>
          <w:iCs/>
          <w:sz w:val="24"/>
          <w:szCs w:val="24"/>
        </w:rPr>
        <w:t>,</w:t>
      </w:r>
      <w:r w:rsidRPr="005057AD">
        <w:rPr>
          <w:rFonts w:ascii="Arial" w:hAnsi="Arial" w:cs="Arial"/>
          <w:iCs/>
          <w:sz w:val="24"/>
          <w:szCs w:val="24"/>
        </w:rPr>
        <w:t xml:space="preserve"> Новоалександровский </w:t>
      </w:r>
      <w:r w:rsidR="007E0AA2">
        <w:rPr>
          <w:rFonts w:ascii="Arial" w:hAnsi="Arial" w:cs="Arial"/>
          <w:iCs/>
          <w:sz w:val="24"/>
          <w:szCs w:val="24"/>
        </w:rPr>
        <w:t>муниципальный</w:t>
      </w:r>
      <w:r w:rsidRPr="005057AD">
        <w:rPr>
          <w:rFonts w:ascii="Arial" w:hAnsi="Arial" w:cs="Arial"/>
          <w:iCs/>
          <w:sz w:val="24"/>
          <w:szCs w:val="24"/>
        </w:rPr>
        <w:t xml:space="preserve"> округ не лишен экзогенных геологических процессов. Наибольшую опасность для строительства создают оползни, просадочность лессовых грунтов, подтопление территории, способность глинистых грунтов к набуханию и усадке, эрозия и выветривание. Большую значимость имеет высокая сейсмичность. </w:t>
      </w:r>
    </w:p>
    <w:p w14:paraId="7ACECE67" w14:textId="77777777" w:rsidR="002D13CB" w:rsidRPr="005057AD" w:rsidRDefault="0087262F"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Просадочные грунты, имеющие широкое распространение, обладают рядом характерных свойств, благоприятных для развития суффозионно</w:t>
      </w:r>
      <w:r>
        <w:rPr>
          <w:rFonts w:ascii="Arial" w:hAnsi="Arial" w:cs="Arial"/>
          <w:iCs/>
          <w:sz w:val="24"/>
          <w:szCs w:val="24"/>
        </w:rPr>
        <w:t>-</w:t>
      </w:r>
      <w:r w:rsidRPr="005057AD">
        <w:rPr>
          <w:rFonts w:ascii="Arial" w:hAnsi="Arial" w:cs="Arial"/>
          <w:iCs/>
          <w:sz w:val="24"/>
          <w:szCs w:val="24"/>
        </w:rPr>
        <w:t xml:space="preserve">просадочных процессов. </w:t>
      </w:r>
      <w:r w:rsidR="002D13CB" w:rsidRPr="005057AD">
        <w:rPr>
          <w:rFonts w:ascii="Arial" w:hAnsi="Arial" w:cs="Arial"/>
          <w:iCs/>
          <w:sz w:val="24"/>
          <w:szCs w:val="24"/>
        </w:rPr>
        <w:t xml:space="preserve">Главными факторами, вызывающими просадочные явления, являются макропористость и влажность. </w:t>
      </w:r>
    </w:p>
    <w:p w14:paraId="6AD130A3"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Подсчитанные величины просадки от собственного веса грунтов при замачивании показывают, что суглинистые грунты относятся к I и II типу грунтовых условий просадочности.</w:t>
      </w:r>
    </w:p>
    <w:p w14:paraId="7643DAB7"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К I типу условий (просадка отсутствует или не превышает 5 см), относятся суглинистые грунты вдоль р. Расшеватки. Просадочные свойства проявляются в верхней толще до глубины 2-3 м. Просадки грунтов образуют разнообразные микрорельефные формы.</w:t>
      </w:r>
    </w:p>
    <w:p w14:paraId="242AA847"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Ко II типу (просадка более 5 см) относятся суглинистые грунты с глубиной залегания до 20 м. и мощностью 2,0-15,0 м.</w:t>
      </w:r>
    </w:p>
    <w:p w14:paraId="138660C5"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 xml:space="preserve">Характер просадочных процессов лессовых пород под зданиями и сооружениями определяются дополнительными нагрузками от их веса. </w:t>
      </w:r>
      <w:r w:rsidRPr="005057AD">
        <w:rPr>
          <w:rFonts w:ascii="Arial" w:hAnsi="Arial" w:cs="Arial"/>
          <w:iCs/>
          <w:sz w:val="24"/>
          <w:szCs w:val="24"/>
        </w:rPr>
        <w:lastRenderedPageBreak/>
        <w:t>Следствием этого являются разнообразные деформации зданий и сооружений, а также прогиб участков прилегающей к ней территории. Кроме того, необходимо отметить, что на локальных участках наблюдается и набухающий процесс. Этот процесс отмечается в коренных неогеновых глина</w:t>
      </w:r>
      <w:r w:rsidR="00807E6F">
        <w:rPr>
          <w:rFonts w:ascii="Arial" w:hAnsi="Arial" w:cs="Arial"/>
          <w:iCs/>
          <w:sz w:val="24"/>
          <w:szCs w:val="24"/>
        </w:rPr>
        <w:t xml:space="preserve">х. </w:t>
      </w:r>
      <w:r w:rsidRPr="005057AD">
        <w:rPr>
          <w:rFonts w:ascii="Arial" w:hAnsi="Arial" w:cs="Arial"/>
          <w:iCs/>
          <w:sz w:val="24"/>
          <w:szCs w:val="24"/>
        </w:rPr>
        <w:t>При этом лёгкие строения подвержены более сильному воздействию, чем капитальные.</w:t>
      </w:r>
    </w:p>
    <w:p w14:paraId="253B2927"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Важное место в прогнозировании и предупреждении оползней и их последствий занимают мероприятия по мониторингу паводков на рассматриваемой территории. Разрушительные паводки в основном регистрируются в бассейнах трех основных рек Ставропольского края: Калауса, Кубани и Кумы. На рассматриваемой территории оползни развиваются на современных делювиально-коллювиальных отложениях (мощностью до 40 м), представленных щебнисто-глыбовыми и дресвяными породами, перемятыми суглинками и глинами оползневых накоплений. На рассматриваемой территории оползни, в основном, связаны с инерционностью оползневого процесса, а также с негативными техногенными нарушениями устойчивости склонов.</w:t>
      </w:r>
    </w:p>
    <w:p w14:paraId="69A690DC"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Распаханность рассматриваемой территории, лессовые грунты, длительный вегетационный период, короткая зима, преобладание жидких осадков над твердыми и преимущественно ливневый характер дождей способствует развитию водной эрозии почв на рассматриваемой территории.</w:t>
      </w:r>
    </w:p>
    <w:p w14:paraId="36104401"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Северо-восточная часть территории подвержена сильной ветровой эрозии почв (при бурях оголенные пятна могут охватывать до 25-50% площади посевов), а юго-западная часть округа подвержена очень сильной ветровой эрозии (вызываемые бурями оголенные пятна превышают 50% площади посевов).</w:t>
      </w:r>
    </w:p>
    <w:p w14:paraId="290DAC69" w14:textId="362B4A4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 xml:space="preserve">Подтопление территории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связан с тем, что на рассматриваемой территории направлен основной сток грунтовых вод, формирующихся в пределах Ставропольского плато.</w:t>
      </w:r>
    </w:p>
    <w:p w14:paraId="0C9C0E04" w14:textId="77777777" w:rsidR="002D13CB" w:rsidRPr="005057AD" w:rsidRDefault="002D13CB" w:rsidP="002D13CB">
      <w:pPr>
        <w:widowControl w:val="0"/>
        <w:autoSpaceDE w:val="0"/>
        <w:autoSpaceDN w:val="0"/>
        <w:adjustRightInd w:val="0"/>
        <w:spacing w:line="276" w:lineRule="auto"/>
        <w:ind w:firstLine="709"/>
        <w:contextualSpacing/>
        <w:jc w:val="both"/>
        <w:rPr>
          <w:rFonts w:ascii="Arial" w:hAnsi="Arial" w:cs="Arial"/>
          <w:iCs/>
          <w:sz w:val="24"/>
          <w:szCs w:val="24"/>
        </w:rPr>
      </w:pPr>
      <w:r w:rsidRPr="005057AD">
        <w:rPr>
          <w:rFonts w:ascii="Arial" w:hAnsi="Arial" w:cs="Arial"/>
          <w:iCs/>
          <w:sz w:val="24"/>
          <w:szCs w:val="24"/>
        </w:rPr>
        <w:t xml:space="preserve">Границы сейсмических районов выделены в соответствии со списком населенных пунктов РФ, расположенных в сейсмоактивных районах и характеризующихся сейсмической интенсивностью 6 и более баллов макросейсмической шкалы MSK-64 для средних грунтовых условий и трех уровней сейсмической опасности – 10% (А), 5% (В) и 1% (С). Рассматриваемая территория расположена в зоне сейсмической активности. В округе выделяются районы с сейсмичностью </w:t>
      </w:r>
      <w:r>
        <w:rPr>
          <w:rFonts w:ascii="Arial" w:hAnsi="Arial" w:cs="Arial"/>
          <w:iCs/>
          <w:sz w:val="24"/>
          <w:szCs w:val="24"/>
        </w:rPr>
        <w:t xml:space="preserve">6 и 7 </w:t>
      </w:r>
      <w:r w:rsidRPr="005057AD">
        <w:rPr>
          <w:rFonts w:ascii="Arial" w:hAnsi="Arial" w:cs="Arial"/>
          <w:iCs/>
          <w:sz w:val="24"/>
          <w:szCs w:val="24"/>
        </w:rPr>
        <w:t>баллов.</w:t>
      </w:r>
      <w:r w:rsidRPr="005057AD">
        <w:rPr>
          <w:rFonts w:ascii="Arial" w:hAnsi="Arial" w:cs="Arial"/>
          <w:sz w:val="24"/>
          <w:szCs w:val="24"/>
          <w:vertAlign w:val="superscript"/>
        </w:rPr>
        <w:footnoteReference w:id="7"/>
      </w:r>
    </w:p>
    <w:p w14:paraId="59D26912" w14:textId="77777777" w:rsidR="00BA229C" w:rsidRPr="002D13CB" w:rsidRDefault="00BA229C" w:rsidP="002D13CB">
      <w:pPr>
        <w:widowControl w:val="0"/>
        <w:autoSpaceDE w:val="0"/>
        <w:autoSpaceDN w:val="0"/>
        <w:adjustRightInd w:val="0"/>
        <w:spacing w:line="276" w:lineRule="auto"/>
        <w:ind w:firstLine="709"/>
        <w:contextualSpacing/>
        <w:jc w:val="both"/>
        <w:rPr>
          <w:rFonts w:ascii="Arial" w:hAnsi="Arial" w:cs="Arial"/>
          <w:iCs/>
          <w:sz w:val="24"/>
          <w:szCs w:val="24"/>
        </w:rPr>
      </w:pPr>
    </w:p>
    <w:p w14:paraId="7815CB86" w14:textId="77777777" w:rsidR="00BA229C" w:rsidRPr="00BA229C" w:rsidRDefault="00BA229C" w:rsidP="00BA229C">
      <w:pPr>
        <w:spacing w:line="276" w:lineRule="auto"/>
        <w:ind w:left="567"/>
        <w:jc w:val="both"/>
        <w:outlineLvl w:val="2"/>
        <w:rPr>
          <w:rFonts w:ascii="Century Gothic" w:hAnsi="Century Gothic" w:cs="Arial"/>
          <w:color w:val="595959" w:themeColor="text1" w:themeTint="A6"/>
          <w:sz w:val="24"/>
          <w:szCs w:val="24"/>
        </w:rPr>
      </w:pPr>
      <w:bookmarkStart w:id="36" w:name="_Toc175047481"/>
      <w:r w:rsidRPr="00BA229C">
        <w:rPr>
          <w:rFonts w:ascii="Century Gothic" w:hAnsi="Century Gothic" w:cs="Arial"/>
          <w:color w:val="595959" w:themeColor="text1" w:themeTint="A6"/>
          <w:sz w:val="24"/>
          <w:szCs w:val="24"/>
        </w:rPr>
        <w:t>2.3.2 Климатическая характеристика</w:t>
      </w:r>
      <w:bookmarkEnd w:id="29"/>
      <w:bookmarkEnd w:id="36"/>
    </w:p>
    <w:p w14:paraId="772DDAC6" w14:textId="3FB23BA0"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Новоалександровский </w:t>
      </w:r>
      <w:r w:rsidR="007E0AA2">
        <w:rPr>
          <w:rFonts w:ascii="Arial" w:hAnsi="Arial" w:cs="Arial"/>
          <w:iCs/>
          <w:sz w:val="24"/>
          <w:szCs w:val="24"/>
        </w:rPr>
        <w:t>муниципальный</w:t>
      </w:r>
      <w:r w:rsidRPr="005057AD">
        <w:rPr>
          <w:rFonts w:ascii="Arial" w:hAnsi="Arial" w:cs="Arial"/>
          <w:iCs/>
          <w:sz w:val="24"/>
          <w:szCs w:val="24"/>
        </w:rPr>
        <w:t xml:space="preserve"> округ, как и весь Ставропольский край, расположен в зоне умеренно континентального климата.</w:t>
      </w:r>
    </w:p>
    <w:p w14:paraId="352ECAF4"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Рассматриваемая территория делится на два типа по характеристике увлажнения: на юге – засушливый, на севере – неустойчиво влажный.</w:t>
      </w:r>
    </w:p>
    <w:p w14:paraId="5F2CB134"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Засушливая зона: ГТК 0,7-0,9. За год выпадает 350-450 мм осадков. Сумма температур за период активной вегетации колеблется от 3200</w:t>
      </w:r>
      <w:r w:rsidRPr="005057AD">
        <w:rPr>
          <w:rFonts w:ascii="Arial" w:hAnsi="Arial" w:cs="Arial"/>
          <w:iCs/>
          <w:sz w:val="24"/>
          <w:szCs w:val="24"/>
        </w:rPr>
        <w:sym w:font="Symbol" w:char="F0B0"/>
      </w:r>
      <w:r w:rsidRPr="005057AD">
        <w:rPr>
          <w:rFonts w:ascii="Arial" w:hAnsi="Arial" w:cs="Arial"/>
          <w:iCs/>
          <w:sz w:val="24"/>
          <w:szCs w:val="24"/>
        </w:rPr>
        <w:t xml:space="preserve"> до 3500</w:t>
      </w:r>
      <w:r w:rsidRPr="005057AD">
        <w:rPr>
          <w:rFonts w:ascii="Arial" w:hAnsi="Arial" w:cs="Arial"/>
          <w:iCs/>
          <w:sz w:val="24"/>
          <w:szCs w:val="24"/>
        </w:rPr>
        <w:sym w:font="Symbol" w:char="F0B0"/>
      </w:r>
      <w:r w:rsidRPr="005057AD">
        <w:rPr>
          <w:rFonts w:ascii="Arial" w:hAnsi="Arial" w:cs="Arial"/>
          <w:iCs/>
          <w:sz w:val="24"/>
          <w:szCs w:val="24"/>
        </w:rPr>
        <w:t>. Зима умеренно мягкая, со среднемесячной температурой воздуха в январе от -3,5</w:t>
      </w:r>
      <w:r w:rsidRPr="005057AD">
        <w:rPr>
          <w:rFonts w:ascii="Arial" w:hAnsi="Arial" w:cs="Arial"/>
          <w:iCs/>
          <w:sz w:val="24"/>
          <w:szCs w:val="24"/>
        </w:rPr>
        <w:sym w:font="Symbol" w:char="F0B0"/>
      </w:r>
      <w:r w:rsidRPr="005057AD">
        <w:rPr>
          <w:rFonts w:ascii="Arial" w:hAnsi="Arial" w:cs="Arial"/>
          <w:iCs/>
          <w:sz w:val="24"/>
          <w:szCs w:val="24"/>
        </w:rPr>
        <w:t xml:space="preserve">C до </w:t>
      </w:r>
      <w:r w:rsidRPr="005057AD">
        <w:rPr>
          <w:rFonts w:ascii="Arial" w:hAnsi="Arial" w:cs="Arial"/>
          <w:iCs/>
          <w:sz w:val="24"/>
          <w:szCs w:val="24"/>
        </w:rPr>
        <w:lastRenderedPageBreak/>
        <w:t>-5,0</w:t>
      </w:r>
      <w:r w:rsidRPr="005057AD">
        <w:rPr>
          <w:rFonts w:ascii="Arial" w:hAnsi="Arial" w:cs="Arial"/>
          <w:iCs/>
          <w:sz w:val="24"/>
          <w:szCs w:val="24"/>
        </w:rPr>
        <w:sym w:font="Symbol" w:char="F0B0"/>
      </w:r>
      <w:r w:rsidRPr="005057AD">
        <w:rPr>
          <w:rFonts w:ascii="Arial" w:hAnsi="Arial" w:cs="Arial"/>
          <w:iCs/>
          <w:sz w:val="24"/>
          <w:szCs w:val="24"/>
        </w:rPr>
        <w:t>C. Минимальные температуры могут достигать -32</w:t>
      </w:r>
      <w:r w:rsidRPr="005057AD">
        <w:rPr>
          <w:rFonts w:ascii="Arial" w:hAnsi="Arial" w:cs="Arial"/>
          <w:iCs/>
          <w:sz w:val="24"/>
          <w:szCs w:val="24"/>
        </w:rPr>
        <w:sym w:font="Symbol" w:char="F0B0"/>
      </w:r>
      <w:r w:rsidRPr="005057AD">
        <w:rPr>
          <w:rFonts w:ascii="Arial" w:hAnsi="Arial" w:cs="Arial"/>
          <w:iCs/>
          <w:sz w:val="24"/>
          <w:szCs w:val="24"/>
        </w:rPr>
        <w:t>C, -34</w:t>
      </w:r>
      <w:r w:rsidRPr="005057AD">
        <w:rPr>
          <w:rFonts w:ascii="Arial" w:hAnsi="Arial" w:cs="Arial"/>
          <w:iCs/>
          <w:sz w:val="24"/>
          <w:szCs w:val="24"/>
        </w:rPr>
        <w:sym w:font="Symbol" w:char="F0B0"/>
      </w:r>
      <w:r w:rsidRPr="005057AD">
        <w:rPr>
          <w:rFonts w:ascii="Arial" w:hAnsi="Arial" w:cs="Arial"/>
          <w:iCs/>
          <w:sz w:val="24"/>
          <w:szCs w:val="24"/>
        </w:rPr>
        <w:t>C (таблица 1). Снег появляется в начале декабря. В течени</w:t>
      </w:r>
      <w:r w:rsidR="0087262F" w:rsidRPr="005057AD">
        <w:rPr>
          <w:rFonts w:ascii="Arial" w:hAnsi="Arial" w:cs="Arial"/>
          <w:iCs/>
          <w:sz w:val="24"/>
          <w:szCs w:val="24"/>
        </w:rPr>
        <w:t>е</w:t>
      </w:r>
      <w:r w:rsidRPr="005057AD">
        <w:rPr>
          <w:rFonts w:ascii="Arial" w:hAnsi="Arial" w:cs="Arial"/>
          <w:iCs/>
          <w:sz w:val="24"/>
          <w:szCs w:val="24"/>
        </w:rPr>
        <w:t xml:space="preserve"> зимы довольно часты оттепели (до 50 дней), в связи с чем высота снежного покрова невелика, 5-8 см. Сход снежного покрова наблюдается в конце февраля</w:t>
      </w:r>
      <w:r w:rsidR="0087262F">
        <w:rPr>
          <w:rFonts w:ascii="Arial" w:hAnsi="Arial" w:cs="Arial"/>
          <w:iCs/>
          <w:sz w:val="24"/>
          <w:szCs w:val="24"/>
        </w:rPr>
        <w:t xml:space="preserve"> – </w:t>
      </w:r>
      <w:r w:rsidRPr="005057AD">
        <w:rPr>
          <w:rFonts w:ascii="Arial" w:hAnsi="Arial" w:cs="Arial"/>
          <w:iCs/>
          <w:sz w:val="24"/>
          <w:szCs w:val="24"/>
        </w:rPr>
        <w:t>начале марта. Вегетация растений возобновляется в конце марта. Безморозный период продолжается 180-190 дней. Лето жаркое и сухое. Среднемесячная температура июля 23-24</w:t>
      </w:r>
      <w:r w:rsidRPr="005057AD">
        <w:rPr>
          <w:rFonts w:ascii="Arial" w:hAnsi="Arial" w:cs="Arial"/>
          <w:iCs/>
          <w:sz w:val="24"/>
          <w:szCs w:val="24"/>
        </w:rPr>
        <w:sym w:font="Symbol" w:char="F0B0"/>
      </w:r>
      <w:r w:rsidRPr="005057AD">
        <w:rPr>
          <w:rFonts w:ascii="Arial" w:hAnsi="Arial" w:cs="Arial"/>
          <w:iCs/>
          <w:sz w:val="24"/>
          <w:szCs w:val="24"/>
        </w:rPr>
        <w:t>C, максимальная может достигать 42</w:t>
      </w:r>
      <w:r w:rsidRPr="005057AD">
        <w:rPr>
          <w:rFonts w:ascii="Arial" w:hAnsi="Arial" w:cs="Arial"/>
          <w:iCs/>
          <w:sz w:val="24"/>
          <w:szCs w:val="24"/>
        </w:rPr>
        <w:sym w:font="Symbol" w:char="F0B0"/>
      </w:r>
      <w:r w:rsidRPr="005057AD">
        <w:rPr>
          <w:rFonts w:ascii="Arial" w:hAnsi="Arial" w:cs="Arial"/>
          <w:iCs/>
          <w:sz w:val="24"/>
          <w:szCs w:val="24"/>
        </w:rPr>
        <w:t>C. Дней со средней суточной температурой воздуха более 20</w:t>
      </w:r>
      <w:r w:rsidRPr="005057AD">
        <w:rPr>
          <w:rFonts w:ascii="Arial" w:hAnsi="Arial" w:cs="Arial"/>
          <w:iCs/>
          <w:sz w:val="24"/>
          <w:szCs w:val="24"/>
        </w:rPr>
        <w:sym w:font="Symbol" w:char="F0B0"/>
      </w:r>
      <w:r w:rsidRPr="005057AD">
        <w:rPr>
          <w:rFonts w:ascii="Arial" w:hAnsi="Arial" w:cs="Arial"/>
          <w:iCs/>
          <w:sz w:val="24"/>
          <w:szCs w:val="24"/>
        </w:rPr>
        <w:t>C градусов насчитывается до 90. Осадки кратковременные, преимущественно ливневые. За период активной вегетации выпадает 250-300 мм осадков (таблица 2). Общее число дней с суховеями составляет от 80 до 90.</w:t>
      </w:r>
    </w:p>
    <w:p w14:paraId="50970B6E" w14:textId="22452240"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Зона неустойчивого увлажнения. Она включает в себя большую часть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Её климатические условия более благоприятны. ГТК 0,9 -1,1. За год выпадает 450-550 мм осадков. По теплообеспеченности подрайон жаркий, с суммой температур за период активной вегетации более 3400</w:t>
      </w:r>
      <w:r w:rsidRPr="005057AD">
        <w:rPr>
          <w:rFonts w:ascii="Arial" w:hAnsi="Arial" w:cs="Arial"/>
          <w:iCs/>
          <w:sz w:val="24"/>
          <w:szCs w:val="24"/>
        </w:rPr>
        <w:sym w:font="Symbol" w:char="F0B0"/>
      </w:r>
      <w:r w:rsidRPr="005057AD">
        <w:rPr>
          <w:rFonts w:ascii="Arial" w:hAnsi="Arial" w:cs="Arial"/>
          <w:iCs/>
          <w:sz w:val="24"/>
          <w:szCs w:val="24"/>
        </w:rPr>
        <w:t>. Зима умеренно мягкая, среднемесячная температура января -3,0</w:t>
      </w:r>
      <w:r w:rsidRPr="005057AD">
        <w:rPr>
          <w:rFonts w:ascii="Arial" w:hAnsi="Arial" w:cs="Arial"/>
          <w:iCs/>
          <w:sz w:val="24"/>
          <w:szCs w:val="24"/>
        </w:rPr>
        <w:sym w:font="Symbol" w:char="F0B0"/>
      </w:r>
      <w:r w:rsidRPr="005057AD">
        <w:rPr>
          <w:rFonts w:ascii="Arial" w:hAnsi="Arial" w:cs="Arial"/>
          <w:iCs/>
          <w:sz w:val="24"/>
          <w:szCs w:val="24"/>
        </w:rPr>
        <w:t>C, -5,0</w:t>
      </w:r>
      <w:r w:rsidRPr="005057AD">
        <w:rPr>
          <w:rFonts w:ascii="Arial" w:hAnsi="Arial" w:cs="Arial"/>
          <w:iCs/>
          <w:sz w:val="24"/>
          <w:szCs w:val="24"/>
        </w:rPr>
        <w:sym w:font="Symbol" w:char="F0B0"/>
      </w:r>
      <w:r w:rsidRPr="005057AD">
        <w:rPr>
          <w:rFonts w:ascii="Arial" w:hAnsi="Arial" w:cs="Arial"/>
          <w:iCs/>
          <w:sz w:val="24"/>
          <w:szCs w:val="24"/>
        </w:rPr>
        <w:t>C, минимальная -32</w:t>
      </w:r>
      <w:r w:rsidRPr="005057AD">
        <w:rPr>
          <w:rFonts w:ascii="Arial" w:hAnsi="Arial" w:cs="Arial"/>
          <w:iCs/>
          <w:sz w:val="24"/>
          <w:szCs w:val="24"/>
        </w:rPr>
        <w:sym w:font="Symbol" w:char="F0B0"/>
      </w:r>
      <w:r w:rsidRPr="005057AD">
        <w:rPr>
          <w:rFonts w:ascii="Arial" w:hAnsi="Arial" w:cs="Arial"/>
          <w:iCs/>
          <w:sz w:val="24"/>
          <w:szCs w:val="24"/>
        </w:rPr>
        <w:t>C, -34</w:t>
      </w:r>
      <w:r w:rsidRPr="005057AD">
        <w:rPr>
          <w:rFonts w:ascii="Arial" w:hAnsi="Arial" w:cs="Arial"/>
          <w:iCs/>
          <w:sz w:val="24"/>
          <w:szCs w:val="24"/>
        </w:rPr>
        <w:sym w:font="Symbol" w:char="F0B0"/>
      </w:r>
      <w:r w:rsidRPr="005057AD">
        <w:rPr>
          <w:rFonts w:ascii="Arial" w:hAnsi="Arial" w:cs="Arial"/>
          <w:iCs/>
          <w:sz w:val="24"/>
          <w:szCs w:val="24"/>
        </w:rPr>
        <w:t>C. Высота снежного покрова до 10 см. Сход снежного покрова отмечается в начале марта, возобновление вегетации – в конце марта</w:t>
      </w:r>
      <w:r w:rsidR="005461FB">
        <w:rPr>
          <w:rFonts w:ascii="Arial" w:hAnsi="Arial" w:cs="Arial"/>
          <w:iCs/>
          <w:sz w:val="24"/>
          <w:szCs w:val="24"/>
        </w:rPr>
        <w:t xml:space="preserve"> – </w:t>
      </w:r>
      <w:r w:rsidRPr="005057AD">
        <w:rPr>
          <w:rFonts w:ascii="Arial" w:hAnsi="Arial" w:cs="Arial"/>
          <w:iCs/>
          <w:sz w:val="24"/>
          <w:szCs w:val="24"/>
        </w:rPr>
        <w:t>начале апреля. Продолжительность безморозного периода составляет 180-195 дней. Лето довольно жаркое, со среднемесячной температурой июля 22-24</w:t>
      </w:r>
      <w:r w:rsidRPr="005057AD">
        <w:rPr>
          <w:rFonts w:ascii="Arial" w:hAnsi="Arial" w:cs="Arial"/>
          <w:iCs/>
          <w:sz w:val="24"/>
          <w:szCs w:val="24"/>
        </w:rPr>
        <w:sym w:font="Symbol" w:char="F0B0"/>
      </w:r>
      <w:r w:rsidRPr="005057AD">
        <w:rPr>
          <w:rFonts w:ascii="Arial" w:hAnsi="Arial" w:cs="Arial"/>
          <w:iCs/>
          <w:sz w:val="24"/>
          <w:szCs w:val="24"/>
        </w:rPr>
        <w:t>C. Жарких дней здесь меньше – 60-80. Осадков за период активной вегетации выпадает порядка 300-350 мм.</w:t>
      </w:r>
    </w:p>
    <w:p w14:paraId="4D9E583F"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Ветровой режим на рассматриваемой территории очень разнообразен. Средняя скорость ветра равна 3-4 м/с. Однако нередко эта скорость значительна превышается. Среднее число дней с сильным ветром (скорость более 15 м/с) составляет 25, максимальное – достигает 65.</w:t>
      </w:r>
    </w:p>
    <w:p w14:paraId="4EAC4832"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Самыми сильными ветрами являются восточные – до 24 м/с, скорость западных не превышает 20 м/с (рисунок </w:t>
      </w:r>
      <w:r w:rsidR="00C90C9A">
        <w:rPr>
          <w:rFonts w:ascii="Arial" w:hAnsi="Arial" w:cs="Arial"/>
          <w:iCs/>
          <w:sz w:val="24"/>
          <w:szCs w:val="24"/>
        </w:rPr>
        <w:t>4</w:t>
      </w:r>
      <w:r w:rsidRPr="005057AD">
        <w:rPr>
          <w:rFonts w:ascii="Arial" w:hAnsi="Arial" w:cs="Arial"/>
          <w:iCs/>
          <w:sz w:val="24"/>
          <w:szCs w:val="24"/>
        </w:rPr>
        <w:t xml:space="preserve">). В округе также наблюдаются суховеи (40-45 в год). </w:t>
      </w:r>
    </w:p>
    <w:p w14:paraId="425A81CD" w14:textId="77777777" w:rsidR="00652E52" w:rsidRDefault="00652E52" w:rsidP="00652E52">
      <w:pPr>
        <w:keepNext/>
        <w:shd w:val="clear" w:color="auto" w:fill="FFFFFF"/>
        <w:spacing w:line="276" w:lineRule="auto"/>
        <w:ind w:firstLine="709"/>
        <w:jc w:val="both"/>
      </w:pPr>
      <w:r w:rsidRPr="005057AD">
        <w:rPr>
          <w:rFonts w:ascii="Arial" w:hAnsi="Arial" w:cs="Arial"/>
          <w:iCs/>
          <w:noProof/>
          <w:sz w:val="24"/>
          <w:szCs w:val="24"/>
        </w:rPr>
        <w:lastRenderedPageBreak/>
        <w:drawing>
          <wp:inline distT="0" distB="0" distL="0" distR="0" wp14:anchorId="09DECAF9" wp14:editId="42E4BE54">
            <wp:extent cx="4838700" cy="5088524"/>
            <wp:effectExtent l="0" t="0" r="0" b="0"/>
            <wp:docPr id="2" name="Рисунок 2" descr="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44799" cy="5094938"/>
                    </a:xfrm>
                    <a:prstGeom prst="rect">
                      <a:avLst/>
                    </a:prstGeom>
                    <a:noFill/>
                    <a:ln>
                      <a:noFill/>
                    </a:ln>
                  </pic:spPr>
                </pic:pic>
              </a:graphicData>
            </a:graphic>
          </wp:inline>
        </w:drawing>
      </w:r>
    </w:p>
    <w:p w14:paraId="253274EF" w14:textId="14EC5F39" w:rsidR="00652E52" w:rsidRPr="005057AD" w:rsidRDefault="00652E52" w:rsidP="00652E52">
      <w:pPr>
        <w:pStyle w:val="ad"/>
        <w:rPr>
          <w:rFonts w:cs="Arial"/>
          <w:iCs/>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4</w:t>
      </w:r>
      <w:r w:rsidR="003969F6">
        <w:rPr>
          <w:noProof/>
        </w:rPr>
        <w:fldChar w:fldCharType="end"/>
      </w:r>
      <w:r>
        <w:t xml:space="preserve"> – </w:t>
      </w:r>
      <w:r w:rsidRPr="00AA0B31">
        <w:t xml:space="preserve">Роза скоростей ветра Новоалександровского </w:t>
      </w:r>
      <w:r w:rsidR="007E0AA2">
        <w:t>муниципального</w:t>
      </w:r>
      <w:r w:rsidRPr="00AA0B31">
        <w:t xml:space="preserve"> округа</w:t>
      </w:r>
      <w:r w:rsidRPr="005057AD">
        <w:rPr>
          <w:sz w:val="24"/>
          <w:szCs w:val="24"/>
          <w:vertAlign w:val="superscript"/>
        </w:rPr>
        <w:footnoteReference w:id="8"/>
      </w:r>
    </w:p>
    <w:p w14:paraId="1BBCB80A"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p>
    <w:p w14:paraId="31ED087D"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Кроме сильных ветров для округа характерны такие опасные агрометеорологические явления, как заморозки (понижение температуры воздуха или почвы до минусовой температуры после перехода средней суточной температуры воздуха через +15°C весной и до перехода её через +15°С осенью). Не менее трёх дней в году на территории округа бывает сильный гололёд, 5-6 дней - с изморосью, 30-36 дней - с туманами.</w:t>
      </w:r>
    </w:p>
    <w:p w14:paraId="6D6B675E"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На территории округа могут проявить себя также такие опасные метеорологические явления, как сильные ливни и очень сильный дождь (град). </w:t>
      </w:r>
    </w:p>
    <w:p w14:paraId="4C6977AF"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Фронтальные сильные ливни длятся от нескольких часов до 4-х суток с перерывами до 2-3 недель. Они охватывают большие территории. Среднемноголетняя повторяемость сильных ливней на территории округа составляет 5-7 раз в год. Летом это нередко приводит к полеганию зерновых, а иногда и пропашных (подсолнечник, кукуруза) культур.</w:t>
      </w:r>
    </w:p>
    <w:p w14:paraId="05215C34" w14:textId="77777777" w:rsidR="00652E52" w:rsidRPr="005057AD"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В общем, несмотря на проявление опасных гидрометеорологических условий, климатические условия территории не препятствуют использованию территории для любого вида хозяйственной деятельности: сельского хозяйства </w:t>
      </w:r>
      <w:r w:rsidRPr="005057AD">
        <w:rPr>
          <w:rFonts w:ascii="Arial" w:hAnsi="Arial" w:cs="Arial"/>
          <w:iCs/>
          <w:sz w:val="24"/>
          <w:szCs w:val="24"/>
        </w:rPr>
        <w:lastRenderedPageBreak/>
        <w:t>(включая животноводство), промышленного производства, строительства, рекреации и туризма.</w:t>
      </w:r>
    </w:p>
    <w:p w14:paraId="6BDAF262" w14:textId="6C0EDED8" w:rsidR="00652E52" w:rsidRDefault="00652E52" w:rsidP="00652E52">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По климатическим условиям вся территория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несмотря на проявление опасных гидрометеорологических условий, может быть использована для любого вида хозяйственной деятельности: сельского хозяйства (включая животноводство), промышленного производства, строительства, рекреации и туризма. В экономическом отношении зона засушливого увлажнения пригодна для интенсивного развития земледелия. Зона неустойчивого увлажнения благоприятна для возделывания зерновых и других сельскохозяйственных культур.</w:t>
      </w:r>
    </w:p>
    <w:p w14:paraId="49917BFB" w14:textId="77777777" w:rsidR="00BA229C" w:rsidRPr="00BA229C" w:rsidRDefault="00BA229C" w:rsidP="00652E52">
      <w:pPr>
        <w:spacing w:line="276" w:lineRule="auto"/>
        <w:ind w:firstLine="709"/>
        <w:jc w:val="both"/>
        <w:rPr>
          <w:rFonts w:ascii="Arial" w:hAnsi="Arial" w:cs="Arial"/>
          <w:sz w:val="24"/>
          <w:szCs w:val="24"/>
        </w:rPr>
      </w:pPr>
    </w:p>
    <w:p w14:paraId="6D4E390D" w14:textId="77777777" w:rsidR="00BA229C" w:rsidRPr="00BA229C" w:rsidRDefault="00BA229C" w:rsidP="00BA229C">
      <w:pPr>
        <w:spacing w:line="276" w:lineRule="auto"/>
        <w:ind w:left="567"/>
        <w:jc w:val="both"/>
        <w:outlineLvl w:val="2"/>
        <w:rPr>
          <w:rFonts w:ascii="Century Gothic" w:hAnsi="Century Gothic" w:cs="Arial"/>
          <w:color w:val="595959" w:themeColor="text1" w:themeTint="A6"/>
          <w:sz w:val="24"/>
          <w:szCs w:val="24"/>
        </w:rPr>
      </w:pPr>
      <w:bookmarkStart w:id="37" w:name="_Toc175047482"/>
      <w:r w:rsidRPr="00BA229C">
        <w:rPr>
          <w:rFonts w:ascii="Century Gothic" w:hAnsi="Century Gothic" w:cs="Arial"/>
          <w:color w:val="595959" w:themeColor="text1" w:themeTint="A6"/>
          <w:sz w:val="24"/>
          <w:szCs w:val="24"/>
        </w:rPr>
        <w:t>2.3.3 Гидрография</w:t>
      </w:r>
      <w:bookmarkEnd w:id="30"/>
      <w:bookmarkEnd w:id="37"/>
    </w:p>
    <w:p w14:paraId="6CEFA500" w14:textId="714517F2"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К водным ресурсам </w:t>
      </w:r>
      <w:r w:rsidR="007E0AA2">
        <w:rPr>
          <w:rFonts w:ascii="Arial" w:hAnsi="Arial" w:cs="Arial"/>
          <w:iCs/>
          <w:sz w:val="24"/>
          <w:szCs w:val="24"/>
        </w:rPr>
        <w:t>муниципального</w:t>
      </w:r>
      <w:r w:rsidRPr="005057AD">
        <w:rPr>
          <w:rFonts w:ascii="Arial" w:hAnsi="Arial" w:cs="Arial"/>
          <w:iCs/>
          <w:sz w:val="24"/>
          <w:szCs w:val="24"/>
        </w:rPr>
        <w:t xml:space="preserve"> округа относятся реки: Расшеватка, Камышеваха, Кубань. Водные объекты представлены сетью прудов и водоемов. На территории округа их более 170. Гидрографическая сеть представлена следующими оросительными каналами </w:t>
      </w:r>
      <w:r w:rsidR="00CC0592">
        <w:rPr>
          <w:rFonts w:ascii="Arial" w:hAnsi="Arial" w:cs="Arial"/>
          <w:iCs/>
          <w:sz w:val="24"/>
          <w:szCs w:val="24"/>
        </w:rPr>
        <w:t>–</w:t>
      </w:r>
      <w:r w:rsidRPr="005057AD">
        <w:rPr>
          <w:rFonts w:ascii="Arial" w:hAnsi="Arial" w:cs="Arial"/>
          <w:iCs/>
          <w:sz w:val="24"/>
          <w:szCs w:val="24"/>
        </w:rPr>
        <w:t xml:space="preserve"> Междуречье-Кубань-Егорлык, Левоегорлыкская оросительная система, водозабор которых осуществляется из Новотроицкого водохранилища. Площадь земель водного фонда – 0,4 тыс. га. Основу водных ресурсов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составляют реки Расшеватка, Камышеваха и Кубань. </w:t>
      </w:r>
    </w:p>
    <w:p w14:paraId="4099E5D0" w14:textId="73A3153B"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Самая большая река, протекающая по Новоалександровскому </w:t>
      </w:r>
      <w:r w:rsidR="007E0AA2">
        <w:rPr>
          <w:rFonts w:ascii="Arial" w:hAnsi="Arial" w:cs="Arial"/>
          <w:iCs/>
          <w:sz w:val="24"/>
          <w:szCs w:val="24"/>
        </w:rPr>
        <w:t>муниципальному</w:t>
      </w:r>
      <w:r w:rsidRPr="005057AD">
        <w:rPr>
          <w:rFonts w:ascii="Arial" w:hAnsi="Arial" w:cs="Arial"/>
          <w:iCs/>
          <w:sz w:val="24"/>
          <w:szCs w:val="24"/>
        </w:rPr>
        <w:t xml:space="preserve"> округу – река Кубань. Крупнейшая река в Ставропольском крае. Исток – западный склон горы Эльбрус (слияние рек Учкулан и Уллукам). Длина – 870 км. Основной маршрут течения: Карачаево-Черкесия – Ставрополье – граница между Краснодарским краем и Адыгеей – Азовское море. Реку наполняют дождевые и снеговые осадки, подземные течения и талая вода ледников; в зоне Ставрополья преобладает дождевое питание. Подъём уровня начинается с конца марта – начала апреля, максимум его приходится на вторую половину июля – начала августа. В осенне-зимний сезон наступает межень. Основной объём стока Кубани приходится на лето: он составляет 60% годового стока. По химическому составу вода Кубани является гидрокарбонатной. Она относится к питьевой и пригодна для орошения, однако значительно загрязнена стоками предприятий и нефтепродуктами и оценивается как «умеренно-загрязненная», «грязная» и «очень грязная». </w:t>
      </w:r>
    </w:p>
    <w:p w14:paraId="6B123D4B"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В районе станицы Григорополисская с правого берега в Кубань впадает река Камышеваха, которая является типичной степной рекой. Весеннее половодье начинается в первых числах марта, выражено четко и проходит бурно, с ледоходом. Половодье обычно имеет продолжительность 30-40 дней, проходит одной волной, при интенсивности подъёма уровня воды 1,0-1,5 м/сут. </w:t>
      </w:r>
    </w:p>
    <w:p w14:paraId="35C65331" w14:textId="628EBE94"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По округу протекает степная река Расшеватка (бассейн Маныча) в Ставропольском крае, её исток расположен в станице Кармалиновской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Устье водоема находится в пятидесяти одном километре по правому берегу речки Калалы, которая, в свою очередь, впадает в Егорлык. Длина составляет 74 км, площадь водосборного </w:t>
      </w:r>
      <w:r w:rsidRPr="005057AD">
        <w:rPr>
          <w:rFonts w:ascii="Arial" w:hAnsi="Arial" w:cs="Arial"/>
          <w:iCs/>
          <w:sz w:val="24"/>
          <w:szCs w:val="24"/>
        </w:rPr>
        <w:lastRenderedPageBreak/>
        <w:t xml:space="preserve">бассейна – 962 квадратных километров, она полноводная и имеет круглогодовой сток. Река Расшеватка принадлежит к числу малых степных водотоков. Борта долины реки крутые. Водозабор покрыт предкавказскими черноземами, имеет пологое строение водосбора. </w:t>
      </w:r>
    </w:p>
    <w:p w14:paraId="14725CD7"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Кроме истока на территории Кармалиновской имеется 17 прудов, которые созданы на основе реки Расшеватки. По всей длине построены хутора: Новоленинский, Новорасшеватский, Туркинский и станицы Кармалиновская и Расшеватская, а также город Новоалександровск.</w:t>
      </w:r>
      <w:r w:rsidRPr="005057AD">
        <w:rPr>
          <w:rFonts w:ascii="Arial" w:hAnsi="Arial" w:cs="Arial"/>
          <w:iCs/>
          <w:sz w:val="24"/>
          <w:szCs w:val="24"/>
        </w:rPr>
        <w:footnoteReference w:id="9"/>
      </w:r>
      <w:r w:rsidRPr="005057AD">
        <w:rPr>
          <w:rFonts w:ascii="Arial" w:hAnsi="Arial" w:cs="Arial"/>
          <w:iCs/>
          <w:sz w:val="24"/>
          <w:szCs w:val="24"/>
        </w:rPr>
        <w:t xml:space="preserve"> </w:t>
      </w:r>
    </w:p>
    <w:p w14:paraId="02605603"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Грунтовые воды по всей территории залегают в балках на глубине 3-5 м, на водоразделах – до 10 м и ниже, жесткие, по химическому составу – сульфатно-карбонатные, щелочноземельные. Используются только для водопоя скота. В целях создания гарантированного запаса воды, покрытия её дефицита осуществляются межбассейновые переброски и строительство новых артезианских скважин. В пределах Новоалександровского месторождения пресных подземных вод работает 73 водозаборных сооружения.</w:t>
      </w:r>
    </w:p>
    <w:p w14:paraId="44D06384" w14:textId="77777777" w:rsidR="003D694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Учтено 135 водных объектов общей площадью 1564,97 га различного значения (рекреация, рыборазведение, орошение, любительское рыболовство, обводнение, противоэрозионные). Общее количество используемых прудов и водоемов составляет 86, из них используется сельскохозяйственными предприятиями- 12, акционерными обществами - 15, крестьянскими фермерскими хозяйствами - 10, индивидуальными предпринимателями - 45, муниципальными образованиями </w:t>
      </w:r>
      <w:r>
        <w:rPr>
          <w:rFonts w:ascii="Arial" w:hAnsi="Arial" w:cs="Arial"/>
          <w:iCs/>
          <w:sz w:val="24"/>
          <w:szCs w:val="24"/>
        </w:rPr>
        <w:t>-</w:t>
      </w:r>
      <w:r w:rsidRPr="005057AD">
        <w:rPr>
          <w:rFonts w:ascii="Arial" w:hAnsi="Arial" w:cs="Arial"/>
          <w:iCs/>
          <w:sz w:val="24"/>
          <w:szCs w:val="24"/>
        </w:rPr>
        <w:t xml:space="preserve"> 4.</w:t>
      </w:r>
    </w:p>
    <w:p w14:paraId="0986A22A" w14:textId="77777777" w:rsidR="00BA229C" w:rsidRPr="00652E52" w:rsidRDefault="00BA229C" w:rsidP="00652E52">
      <w:pPr>
        <w:shd w:val="clear" w:color="auto" w:fill="FFFFFF"/>
        <w:spacing w:line="276" w:lineRule="auto"/>
        <w:ind w:firstLine="709"/>
        <w:jc w:val="both"/>
        <w:rPr>
          <w:rFonts w:ascii="Arial" w:hAnsi="Arial" w:cs="Arial"/>
          <w:iCs/>
          <w:sz w:val="24"/>
          <w:szCs w:val="24"/>
        </w:rPr>
      </w:pPr>
    </w:p>
    <w:p w14:paraId="0D07DC42" w14:textId="77777777" w:rsidR="00BA229C" w:rsidRPr="00BA229C" w:rsidRDefault="00BA229C" w:rsidP="00BA229C">
      <w:pPr>
        <w:spacing w:line="276" w:lineRule="auto"/>
        <w:ind w:left="567"/>
        <w:jc w:val="both"/>
        <w:outlineLvl w:val="2"/>
        <w:rPr>
          <w:rFonts w:ascii="Century Gothic" w:hAnsi="Century Gothic" w:cs="Arial"/>
          <w:color w:val="595959" w:themeColor="text1" w:themeTint="A6"/>
          <w:sz w:val="24"/>
          <w:szCs w:val="24"/>
        </w:rPr>
      </w:pPr>
      <w:bookmarkStart w:id="38" w:name="_Toc175047483"/>
      <w:r w:rsidRPr="00BA229C">
        <w:rPr>
          <w:rFonts w:ascii="Century Gothic" w:hAnsi="Century Gothic" w:cs="Arial"/>
          <w:color w:val="595959" w:themeColor="text1" w:themeTint="A6"/>
          <w:sz w:val="24"/>
          <w:szCs w:val="24"/>
        </w:rPr>
        <w:t>2.3.4 Почвенный покров</w:t>
      </w:r>
      <w:r w:rsidR="003D694D">
        <w:rPr>
          <w:rFonts w:ascii="Century Gothic" w:hAnsi="Century Gothic" w:cs="Arial"/>
          <w:color w:val="595959" w:themeColor="text1" w:themeTint="A6"/>
          <w:sz w:val="24"/>
          <w:szCs w:val="24"/>
        </w:rPr>
        <w:t xml:space="preserve">, </w:t>
      </w:r>
      <w:r w:rsidRPr="00BA229C">
        <w:rPr>
          <w:rFonts w:ascii="Century Gothic" w:hAnsi="Century Gothic" w:cs="Arial"/>
          <w:color w:val="595959" w:themeColor="text1" w:themeTint="A6"/>
          <w:sz w:val="24"/>
          <w:szCs w:val="24"/>
        </w:rPr>
        <w:t>растительность</w:t>
      </w:r>
      <w:bookmarkEnd w:id="31"/>
      <w:r w:rsidR="003D694D">
        <w:rPr>
          <w:rFonts w:ascii="Century Gothic" w:hAnsi="Century Gothic" w:cs="Arial"/>
          <w:color w:val="595959" w:themeColor="text1" w:themeTint="A6"/>
          <w:sz w:val="24"/>
          <w:szCs w:val="24"/>
        </w:rPr>
        <w:t xml:space="preserve"> и животный мир</w:t>
      </w:r>
      <w:bookmarkEnd w:id="38"/>
    </w:p>
    <w:p w14:paraId="01998FE5" w14:textId="09E75548"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Новоалександровский </w:t>
      </w:r>
      <w:r w:rsidR="007E0AA2">
        <w:rPr>
          <w:rFonts w:ascii="Arial" w:hAnsi="Arial" w:cs="Arial"/>
          <w:iCs/>
          <w:sz w:val="24"/>
          <w:szCs w:val="24"/>
        </w:rPr>
        <w:t>муниципальный</w:t>
      </w:r>
      <w:r w:rsidRPr="005057AD">
        <w:rPr>
          <w:rFonts w:ascii="Arial" w:hAnsi="Arial" w:cs="Arial"/>
          <w:iCs/>
          <w:sz w:val="24"/>
          <w:szCs w:val="24"/>
        </w:rPr>
        <w:t xml:space="preserve"> округ расположен в черноземной зоне Ставропольского края, в степной подзоне. Почвы данной территории довольно разнообразны, с преобладанием (94,6%) карбонатного чернозема, имеющего высокое плодородие. Для северо-западной части характерны чернозёмы обыкновенные, малогумусные мощные и среднемощные, для юго-западной части – чернозёмы обыкновенные малогумусные сверхмощные. </w:t>
      </w:r>
    </w:p>
    <w:p w14:paraId="7B31F557" w14:textId="6BF44F22"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Местные почвы считаются лучшими в Ставропольском крае и одними из лучших в мире по бонитету. В целом, если выразить плодородие почв края в баллах бонитета, можно сделать вывод, что уровень эффективного плодородия сильно различается. </w:t>
      </w:r>
      <w:r w:rsidR="005461FB" w:rsidRPr="005057AD">
        <w:rPr>
          <w:rFonts w:ascii="Arial" w:hAnsi="Arial" w:cs="Arial"/>
          <w:iCs/>
          <w:sz w:val="24"/>
          <w:szCs w:val="24"/>
        </w:rPr>
        <w:t>Вино</w:t>
      </w:r>
      <w:r w:rsidR="005461FB">
        <w:rPr>
          <w:rFonts w:ascii="Arial" w:hAnsi="Arial" w:cs="Arial"/>
          <w:iCs/>
          <w:sz w:val="24"/>
          <w:szCs w:val="24"/>
        </w:rPr>
        <w:t>й</w:t>
      </w:r>
      <w:r w:rsidRPr="005057AD">
        <w:rPr>
          <w:rFonts w:ascii="Arial" w:hAnsi="Arial" w:cs="Arial"/>
          <w:iCs/>
          <w:sz w:val="24"/>
          <w:szCs w:val="24"/>
        </w:rPr>
        <w:t xml:space="preserve"> тому, в первую очередь, огромные различия климата по зонам края. Так, для сравнения, наименьшим баллом бонитета обладают почвы Нефтекумского </w:t>
      </w:r>
      <w:r w:rsidR="007E0AA2">
        <w:rPr>
          <w:rFonts w:ascii="Arial" w:hAnsi="Arial" w:cs="Arial"/>
          <w:iCs/>
          <w:sz w:val="24"/>
          <w:szCs w:val="24"/>
        </w:rPr>
        <w:t>муниципального</w:t>
      </w:r>
      <w:r w:rsidR="00CC0592">
        <w:rPr>
          <w:rFonts w:ascii="Arial" w:hAnsi="Arial" w:cs="Arial"/>
          <w:iCs/>
          <w:sz w:val="24"/>
          <w:szCs w:val="24"/>
        </w:rPr>
        <w:t xml:space="preserve"> округа</w:t>
      </w:r>
      <w:r w:rsidRPr="005057AD">
        <w:rPr>
          <w:rFonts w:ascii="Arial" w:hAnsi="Arial" w:cs="Arial"/>
          <w:iCs/>
          <w:sz w:val="24"/>
          <w:szCs w:val="24"/>
        </w:rPr>
        <w:t xml:space="preserve"> (19 баллов), а наибольшим Новоалександровский </w:t>
      </w:r>
      <w:r w:rsidR="007E0AA2">
        <w:rPr>
          <w:rFonts w:ascii="Arial" w:hAnsi="Arial" w:cs="Arial"/>
          <w:iCs/>
          <w:sz w:val="24"/>
          <w:szCs w:val="24"/>
        </w:rPr>
        <w:t>муниципальный</w:t>
      </w:r>
      <w:r w:rsidRPr="005057AD">
        <w:rPr>
          <w:rFonts w:ascii="Arial" w:hAnsi="Arial" w:cs="Arial"/>
          <w:iCs/>
          <w:sz w:val="24"/>
          <w:szCs w:val="24"/>
        </w:rPr>
        <w:t xml:space="preserve"> округ (74 балла).</w:t>
      </w:r>
      <w:r w:rsidRPr="00CC0592">
        <w:rPr>
          <w:rFonts w:ascii="Arial" w:hAnsi="Arial" w:cs="Arial"/>
          <w:sz w:val="24"/>
          <w:szCs w:val="24"/>
          <w:vertAlign w:val="superscript"/>
        </w:rPr>
        <w:footnoteReference w:id="10"/>
      </w:r>
      <w:r w:rsidRPr="00CC0592">
        <w:rPr>
          <w:rFonts w:ascii="Arial" w:hAnsi="Arial" w:cs="Arial"/>
          <w:iCs/>
          <w:sz w:val="24"/>
          <w:szCs w:val="24"/>
          <w:vertAlign w:val="superscript"/>
        </w:rPr>
        <w:t xml:space="preserve"> </w:t>
      </w:r>
    </w:p>
    <w:p w14:paraId="469E10CE"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Общая площадь сельскохозяйственных угодий округа составляет 188,9 тыс. га, из которых 168,7 тыс. га занимает пашня (79,3</w:t>
      </w:r>
      <w:r w:rsidR="00594CA9">
        <w:rPr>
          <w:rFonts w:ascii="Arial" w:hAnsi="Arial" w:cs="Arial"/>
          <w:iCs/>
          <w:sz w:val="24"/>
          <w:szCs w:val="24"/>
        </w:rPr>
        <w:t>%</w:t>
      </w:r>
      <w:r w:rsidRPr="005057AD">
        <w:rPr>
          <w:rFonts w:ascii="Arial" w:hAnsi="Arial" w:cs="Arial"/>
          <w:iCs/>
          <w:sz w:val="24"/>
          <w:szCs w:val="24"/>
        </w:rPr>
        <w:t xml:space="preserve">). Благоприятные физические, физико-механические, физико-химические </w:t>
      </w:r>
      <w:r w:rsidR="005461FB" w:rsidRPr="005057AD">
        <w:rPr>
          <w:rFonts w:ascii="Arial" w:hAnsi="Arial" w:cs="Arial"/>
          <w:iCs/>
          <w:sz w:val="24"/>
          <w:szCs w:val="24"/>
        </w:rPr>
        <w:t>свойства</w:t>
      </w:r>
      <w:r w:rsidRPr="005057AD">
        <w:rPr>
          <w:rFonts w:ascii="Arial" w:hAnsi="Arial" w:cs="Arial"/>
          <w:iCs/>
          <w:sz w:val="24"/>
          <w:szCs w:val="24"/>
        </w:rPr>
        <w:t xml:space="preserve">, </w:t>
      </w:r>
      <w:r w:rsidR="005461FB">
        <w:rPr>
          <w:rFonts w:ascii="Arial" w:hAnsi="Arial" w:cs="Arial"/>
          <w:iCs/>
          <w:sz w:val="24"/>
          <w:szCs w:val="24"/>
        </w:rPr>
        <w:t>богатый</w:t>
      </w:r>
      <w:r w:rsidRPr="005057AD">
        <w:rPr>
          <w:rFonts w:ascii="Arial" w:hAnsi="Arial" w:cs="Arial"/>
          <w:iCs/>
          <w:sz w:val="24"/>
          <w:szCs w:val="24"/>
        </w:rPr>
        <w:t xml:space="preserve"> минералогический состав этих почв позволяют получать высокие урожай </w:t>
      </w:r>
      <w:r w:rsidR="005461FB" w:rsidRPr="005057AD">
        <w:rPr>
          <w:rFonts w:ascii="Arial" w:hAnsi="Arial" w:cs="Arial"/>
          <w:iCs/>
          <w:sz w:val="24"/>
          <w:szCs w:val="24"/>
        </w:rPr>
        <w:t>сельскохозяйственных</w:t>
      </w:r>
      <w:r w:rsidRPr="005057AD">
        <w:rPr>
          <w:rFonts w:ascii="Arial" w:hAnsi="Arial" w:cs="Arial"/>
          <w:iCs/>
          <w:sz w:val="24"/>
          <w:szCs w:val="24"/>
        </w:rPr>
        <w:t xml:space="preserve"> культур высокого качества. Изначально оптимальная плотность, низкая </w:t>
      </w:r>
      <w:r w:rsidRPr="005057AD">
        <w:rPr>
          <w:rFonts w:ascii="Arial" w:hAnsi="Arial" w:cs="Arial"/>
          <w:iCs/>
          <w:sz w:val="24"/>
          <w:szCs w:val="24"/>
        </w:rPr>
        <w:lastRenderedPageBreak/>
        <w:t xml:space="preserve">пористость и хорошая </w:t>
      </w:r>
      <w:r w:rsidR="005461FB" w:rsidRPr="005057AD">
        <w:rPr>
          <w:rFonts w:ascii="Arial" w:hAnsi="Arial" w:cs="Arial"/>
          <w:iCs/>
          <w:sz w:val="24"/>
          <w:szCs w:val="24"/>
        </w:rPr>
        <w:t>структурность</w:t>
      </w:r>
      <w:r w:rsidRPr="005057AD">
        <w:rPr>
          <w:rFonts w:ascii="Arial" w:hAnsi="Arial" w:cs="Arial"/>
          <w:iCs/>
          <w:sz w:val="24"/>
          <w:szCs w:val="24"/>
        </w:rPr>
        <w:t xml:space="preserve"> </w:t>
      </w:r>
      <w:r w:rsidR="005461FB" w:rsidRPr="005057AD">
        <w:rPr>
          <w:rFonts w:ascii="Arial" w:hAnsi="Arial" w:cs="Arial"/>
          <w:iCs/>
          <w:sz w:val="24"/>
          <w:szCs w:val="24"/>
        </w:rPr>
        <w:t>чернозёмов</w:t>
      </w:r>
      <w:r w:rsidRPr="005057AD">
        <w:rPr>
          <w:rFonts w:ascii="Arial" w:hAnsi="Arial" w:cs="Arial"/>
          <w:iCs/>
          <w:sz w:val="24"/>
          <w:szCs w:val="24"/>
        </w:rPr>
        <w:t xml:space="preserve"> округа позволяют применять различные технологии их обработки. Довольно успешно наряду со вспашко</w:t>
      </w:r>
      <w:r w:rsidR="005461FB">
        <w:rPr>
          <w:rFonts w:ascii="Arial" w:hAnsi="Arial" w:cs="Arial"/>
          <w:iCs/>
          <w:sz w:val="24"/>
          <w:szCs w:val="24"/>
        </w:rPr>
        <w:t xml:space="preserve">й </w:t>
      </w:r>
      <w:r w:rsidRPr="005057AD">
        <w:rPr>
          <w:rFonts w:ascii="Arial" w:hAnsi="Arial" w:cs="Arial"/>
          <w:iCs/>
          <w:sz w:val="24"/>
          <w:szCs w:val="24"/>
        </w:rPr>
        <w:t xml:space="preserve">можно применять энергосберегающие минимальную, поверхностную обработки и нулевую технологию. </w:t>
      </w:r>
    </w:p>
    <w:p w14:paraId="38F77A24"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В настоящее время довольно сложно складывается ситуация с обеспеченностью сельскохозяйственных угоди</w:t>
      </w:r>
      <w:r w:rsidR="005461FB">
        <w:rPr>
          <w:rFonts w:ascii="Arial" w:hAnsi="Arial" w:cs="Arial"/>
          <w:iCs/>
          <w:sz w:val="24"/>
          <w:szCs w:val="24"/>
        </w:rPr>
        <w:t>й</w:t>
      </w:r>
      <w:r w:rsidRPr="005057AD">
        <w:rPr>
          <w:rFonts w:ascii="Arial" w:hAnsi="Arial" w:cs="Arial"/>
          <w:iCs/>
          <w:sz w:val="24"/>
          <w:szCs w:val="24"/>
        </w:rPr>
        <w:t xml:space="preserve"> Ставропольского края органическим веществом. Больше всего таких площаде</w:t>
      </w:r>
      <w:r w:rsidR="005461FB">
        <w:rPr>
          <w:rFonts w:ascii="Arial" w:hAnsi="Arial" w:cs="Arial"/>
          <w:iCs/>
          <w:sz w:val="24"/>
          <w:szCs w:val="24"/>
        </w:rPr>
        <w:t>й</w:t>
      </w:r>
      <w:r w:rsidRPr="005057AD">
        <w:rPr>
          <w:rFonts w:ascii="Arial" w:hAnsi="Arial" w:cs="Arial"/>
          <w:iCs/>
          <w:sz w:val="24"/>
          <w:szCs w:val="24"/>
        </w:rPr>
        <w:t xml:space="preserve"> на пашне и особенно орошаемо</w:t>
      </w:r>
      <w:r w:rsidR="005461FB">
        <w:rPr>
          <w:rFonts w:ascii="Arial" w:hAnsi="Arial" w:cs="Arial"/>
          <w:iCs/>
          <w:sz w:val="24"/>
          <w:szCs w:val="24"/>
        </w:rPr>
        <w:t>й</w:t>
      </w:r>
      <w:r w:rsidRPr="005057AD">
        <w:rPr>
          <w:rFonts w:ascii="Arial" w:hAnsi="Arial" w:cs="Arial"/>
          <w:iCs/>
          <w:sz w:val="24"/>
          <w:szCs w:val="24"/>
        </w:rPr>
        <w:t>. Гораздо лучше складывается ситуация на многолетних насаждениях и сенокоса</w:t>
      </w:r>
      <w:r w:rsidR="00807E6F">
        <w:rPr>
          <w:rFonts w:ascii="Arial" w:hAnsi="Arial" w:cs="Arial"/>
          <w:iCs/>
          <w:sz w:val="24"/>
          <w:szCs w:val="24"/>
        </w:rPr>
        <w:t xml:space="preserve">х. </w:t>
      </w:r>
      <w:r w:rsidRPr="005057AD">
        <w:rPr>
          <w:rFonts w:ascii="Arial" w:hAnsi="Arial" w:cs="Arial"/>
          <w:iCs/>
          <w:sz w:val="24"/>
          <w:szCs w:val="24"/>
        </w:rPr>
        <w:t>Следовательно, антропогенные угодья наиболее подвержены гумификации. Наибольшее количество районов черноземной зоны имеют 80</w:t>
      </w:r>
      <w:r w:rsidR="00594CA9">
        <w:rPr>
          <w:rFonts w:ascii="Arial" w:hAnsi="Arial" w:cs="Arial"/>
          <w:iCs/>
          <w:sz w:val="24"/>
          <w:szCs w:val="24"/>
        </w:rPr>
        <w:t>%</w:t>
      </w:r>
      <w:r w:rsidRPr="005057AD">
        <w:rPr>
          <w:rFonts w:ascii="Arial" w:hAnsi="Arial" w:cs="Arial"/>
          <w:iCs/>
          <w:sz w:val="24"/>
          <w:szCs w:val="24"/>
        </w:rPr>
        <w:t xml:space="preserve"> и более площаде</w:t>
      </w:r>
      <w:r w:rsidR="005461FB">
        <w:rPr>
          <w:rFonts w:ascii="Arial" w:hAnsi="Arial" w:cs="Arial"/>
          <w:iCs/>
          <w:sz w:val="24"/>
          <w:szCs w:val="24"/>
        </w:rPr>
        <w:t>й</w:t>
      </w:r>
      <w:r w:rsidRPr="005057AD">
        <w:rPr>
          <w:rFonts w:ascii="Arial" w:hAnsi="Arial" w:cs="Arial"/>
          <w:iCs/>
          <w:sz w:val="24"/>
          <w:szCs w:val="24"/>
        </w:rPr>
        <w:t xml:space="preserve"> низкообеспеченных гумусом. На рассматриваемой территории 93,6</w:t>
      </w:r>
      <w:r w:rsidR="00594CA9">
        <w:rPr>
          <w:rFonts w:ascii="Arial" w:hAnsi="Arial" w:cs="Arial"/>
          <w:iCs/>
          <w:sz w:val="24"/>
          <w:szCs w:val="24"/>
        </w:rPr>
        <w:t>%</w:t>
      </w:r>
      <w:r w:rsidRPr="005057AD">
        <w:rPr>
          <w:rFonts w:ascii="Arial" w:hAnsi="Arial" w:cs="Arial"/>
          <w:iCs/>
          <w:sz w:val="24"/>
          <w:szCs w:val="24"/>
        </w:rPr>
        <w:t xml:space="preserve"> площаде</w:t>
      </w:r>
      <w:r w:rsidR="005461FB">
        <w:rPr>
          <w:rFonts w:ascii="Arial" w:hAnsi="Arial" w:cs="Arial"/>
          <w:iCs/>
          <w:sz w:val="24"/>
          <w:szCs w:val="24"/>
        </w:rPr>
        <w:t>й</w:t>
      </w:r>
      <w:r w:rsidRPr="005057AD">
        <w:rPr>
          <w:rFonts w:ascii="Arial" w:hAnsi="Arial" w:cs="Arial"/>
          <w:iCs/>
          <w:sz w:val="24"/>
          <w:szCs w:val="24"/>
        </w:rPr>
        <w:t xml:space="preserve"> имеют низкую обеспеченность органическим веществом и только 6,4</w:t>
      </w:r>
      <w:r w:rsidR="00594CA9">
        <w:rPr>
          <w:rFonts w:ascii="Arial" w:hAnsi="Arial" w:cs="Arial"/>
          <w:iCs/>
          <w:sz w:val="24"/>
          <w:szCs w:val="24"/>
        </w:rPr>
        <w:t>%</w:t>
      </w:r>
      <w:r w:rsidRPr="005057AD">
        <w:rPr>
          <w:rFonts w:ascii="Arial" w:hAnsi="Arial" w:cs="Arial"/>
          <w:iCs/>
          <w:sz w:val="24"/>
          <w:szCs w:val="24"/>
        </w:rPr>
        <w:t xml:space="preserve"> площаде</w:t>
      </w:r>
      <w:r w:rsidR="005461FB">
        <w:rPr>
          <w:rFonts w:ascii="Arial" w:hAnsi="Arial" w:cs="Arial"/>
          <w:iCs/>
          <w:sz w:val="24"/>
          <w:szCs w:val="24"/>
        </w:rPr>
        <w:t>й</w:t>
      </w:r>
      <w:r w:rsidRPr="005057AD">
        <w:rPr>
          <w:rFonts w:ascii="Arial" w:hAnsi="Arial" w:cs="Arial"/>
          <w:iCs/>
          <w:sz w:val="24"/>
          <w:szCs w:val="24"/>
        </w:rPr>
        <w:t xml:space="preserve"> среднегумусированы. Основно</w:t>
      </w:r>
      <w:r w:rsidR="005461FB">
        <w:rPr>
          <w:rFonts w:ascii="Arial" w:hAnsi="Arial" w:cs="Arial"/>
          <w:iCs/>
          <w:sz w:val="24"/>
          <w:szCs w:val="24"/>
        </w:rPr>
        <w:t>й</w:t>
      </w:r>
      <w:r w:rsidRPr="005057AD">
        <w:rPr>
          <w:rFonts w:ascii="Arial" w:hAnsi="Arial" w:cs="Arial"/>
          <w:iCs/>
          <w:sz w:val="24"/>
          <w:szCs w:val="24"/>
        </w:rPr>
        <w:t xml:space="preserve"> причино</w:t>
      </w:r>
      <w:r w:rsidR="005461FB">
        <w:rPr>
          <w:rFonts w:ascii="Arial" w:hAnsi="Arial" w:cs="Arial"/>
          <w:iCs/>
          <w:sz w:val="24"/>
          <w:szCs w:val="24"/>
        </w:rPr>
        <w:t>й</w:t>
      </w:r>
      <w:r w:rsidRPr="005057AD">
        <w:rPr>
          <w:rFonts w:ascii="Arial" w:hAnsi="Arial" w:cs="Arial"/>
          <w:iCs/>
          <w:sz w:val="24"/>
          <w:szCs w:val="24"/>
        </w:rPr>
        <w:t xml:space="preserve"> снижения содержания органического вещества является его активная минерализация при </w:t>
      </w:r>
      <w:r w:rsidR="005461FB" w:rsidRPr="005057AD">
        <w:rPr>
          <w:rFonts w:ascii="Arial" w:hAnsi="Arial" w:cs="Arial"/>
          <w:iCs/>
          <w:sz w:val="24"/>
          <w:szCs w:val="24"/>
        </w:rPr>
        <w:t>длительной</w:t>
      </w:r>
      <w:r w:rsidRPr="005057AD">
        <w:rPr>
          <w:rFonts w:ascii="Arial" w:hAnsi="Arial" w:cs="Arial"/>
          <w:iCs/>
          <w:sz w:val="24"/>
          <w:szCs w:val="24"/>
        </w:rPr>
        <w:t>̆ и интенсивно</w:t>
      </w:r>
      <w:r w:rsidR="005461FB">
        <w:rPr>
          <w:rFonts w:ascii="Arial" w:hAnsi="Arial" w:cs="Arial"/>
          <w:iCs/>
          <w:sz w:val="24"/>
          <w:szCs w:val="24"/>
        </w:rPr>
        <w:t>й</w:t>
      </w:r>
      <w:r w:rsidRPr="005057AD">
        <w:rPr>
          <w:rFonts w:ascii="Arial" w:hAnsi="Arial" w:cs="Arial"/>
          <w:iCs/>
          <w:sz w:val="24"/>
          <w:szCs w:val="24"/>
        </w:rPr>
        <w:t xml:space="preserve"> сельскохозяйственно</w:t>
      </w:r>
      <w:r w:rsidR="005461FB">
        <w:rPr>
          <w:rFonts w:ascii="Arial" w:hAnsi="Arial" w:cs="Arial"/>
          <w:iCs/>
          <w:sz w:val="24"/>
          <w:szCs w:val="24"/>
        </w:rPr>
        <w:t>й</w:t>
      </w:r>
      <w:r w:rsidRPr="005057AD">
        <w:rPr>
          <w:rFonts w:ascii="Arial" w:hAnsi="Arial" w:cs="Arial"/>
          <w:iCs/>
          <w:sz w:val="24"/>
          <w:szCs w:val="24"/>
        </w:rPr>
        <w:t xml:space="preserve"> эксплуатации в условиях пашни. Также слабое промерзание почвы в зимнее время является причиной недостаточно прочного закрепления гумуса в поверхностных её горизонтах, в силу чего перегнойные вещества в значительном количестве просачиваются на всю глубину промачивания почвы атмосферными осадками. Периодами максимального промачивания почвы на большую глубину является продолжительная осень, зима с её оттепелями и ранняя весна, когда испарение воды и капиллярное подтягивание её к поверхности весьма ограничено. Содержание гумуса в пахотном горизонте колеблется от 4,5</w:t>
      </w:r>
      <w:r w:rsidR="00594CA9">
        <w:rPr>
          <w:rFonts w:ascii="Arial" w:hAnsi="Arial" w:cs="Arial"/>
          <w:iCs/>
          <w:sz w:val="24"/>
          <w:szCs w:val="24"/>
        </w:rPr>
        <w:t>%</w:t>
      </w:r>
      <w:r w:rsidRPr="005057AD">
        <w:rPr>
          <w:rFonts w:ascii="Arial" w:hAnsi="Arial" w:cs="Arial"/>
          <w:iCs/>
          <w:sz w:val="24"/>
          <w:szCs w:val="24"/>
        </w:rPr>
        <w:t xml:space="preserve"> и выше. Запасы гумуса в метровом слое достигают 365 т/га. Это вполне обеспечивает получение высоких урожаев сельскохозяйственных культур. Почти весь запас гумуса в метровом слое приходится на пахотный слой (0-30 см), что благоприятно для сельскохозяйственного использования этих почв. </w:t>
      </w:r>
    </w:p>
    <w:p w14:paraId="09157F9D"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Материнские породы весьма разнообразны по составу и возрасту. Основными являются тяжелосуглинистые лессовидные породы. </w:t>
      </w:r>
      <w:r w:rsidR="005461FB" w:rsidRPr="005057AD">
        <w:rPr>
          <w:rFonts w:ascii="Arial" w:hAnsi="Arial" w:cs="Arial"/>
          <w:iCs/>
          <w:sz w:val="24"/>
          <w:szCs w:val="24"/>
        </w:rPr>
        <w:t>Лёссовидные</w:t>
      </w:r>
      <w:r w:rsidRPr="005057AD">
        <w:rPr>
          <w:rFonts w:ascii="Arial" w:hAnsi="Arial" w:cs="Arial"/>
          <w:iCs/>
          <w:sz w:val="24"/>
          <w:szCs w:val="24"/>
        </w:rPr>
        <w:t xml:space="preserve"> отложения характеризуются высоким содержанием пылеватых частиц, известковистостью. Встречаются и гипсоносные новообразования в виде стяжений, прожилок и отдельных кристаллов. Минералогический состав лессовидных отложений характеризуется высоким содержанием кварца (до 70</w:t>
      </w:r>
      <w:r w:rsidR="00594CA9">
        <w:rPr>
          <w:rFonts w:ascii="Arial" w:hAnsi="Arial" w:cs="Arial"/>
          <w:iCs/>
          <w:sz w:val="24"/>
          <w:szCs w:val="24"/>
        </w:rPr>
        <w:t>%</w:t>
      </w:r>
      <w:r w:rsidRPr="005057AD">
        <w:rPr>
          <w:rFonts w:ascii="Arial" w:hAnsi="Arial" w:cs="Arial"/>
          <w:iCs/>
          <w:sz w:val="24"/>
          <w:szCs w:val="24"/>
        </w:rPr>
        <w:t>) и силикатов при небольшом количестве минералов глин. Лессовидные отложения имеют рыхлое сложение, однообразный механический состав, довольно пористы и характеризуются отсутствием слоистости. Лессовидные породы являются наилучшими почвообразующими породами округа.</w:t>
      </w:r>
    </w:p>
    <w:p w14:paraId="18CD56EC"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Характерной провинциальной особенностью чернозёмных почв округа, связанной с местными биоклиматическими условиями, является своеобразие их карбонатного профиля. Они содержат большое количество СаСО</w:t>
      </w:r>
      <w:r w:rsidRPr="005461FB">
        <w:rPr>
          <w:rFonts w:ascii="Arial" w:hAnsi="Arial" w:cs="Arial"/>
          <w:iCs/>
          <w:sz w:val="24"/>
          <w:szCs w:val="24"/>
          <w:vertAlign w:val="subscript"/>
        </w:rPr>
        <w:t>3</w:t>
      </w:r>
      <w:r w:rsidRPr="005057AD">
        <w:rPr>
          <w:rFonts w:ascii="Arial" w:hAnsi="Arial" w:cs="Arial"/>
          <w:iCs/>
          <w:sz w:val="24"/>
          <w:szCs w:val="24"/>
        </w:rPr>
        <w:t xml:space="preserve"> иногда с самой поверхности, причем преобладающей формой выделения этой соли является карбонатная плесень (псевдомицелий). Высокое положение уровня этих новообразований объясняется особым тепловым и водным режимом. При смене влажного периода сухим имеют место восходящие потоки почвенного раствора к поверхностным горизонтам почвы. Весенне-летний период иссушения почвы </w:t>
      </w:r>
      <w:r w:rsidRPr="005057AD">
        <w:rPr>
          <w:rFonts w:ascii="Arial" w:hAnsi="Arial" w:cs="Arial"/>
          <w:iCs/>
          <w:sz w:val="24"/>
          <w:szCs w:val="24"/>
        </w:rPr>
        <w:lastRenderedPageBreak/>
        <w:t>обычно характеризуется наибольшим продуцированием угольной кислоты. Последняя, вступая в реакцию с растворимыми в почвенном растворе кальциевыми солями угольной кислоты (бикарбонатом кальция), образует углекислый кальций, выпадающий в почве в форме карбонатной плесени.</w:t>
      </w:r>
      <w:r w:rsidRPr="00CC0592">
        <w:rPr>
          <w:rFonts w:ascii="Arial" w:hAnsi="Arial" w:cs="Arial"/>
          <w:sz w:val="24"/>
          <w:szCs w:val="24"/>
          <w:vertAlign w:val="superscript"/>
        </w:rPr>
        <w:footnoteReference w:id="11"/>
      </w:r>
      <w:r w:rsidRPr="00CC0592">
        <w:rPr>
          <w:rFonts w:ascii="Arial" w:hAnsi="Arial" w:cs="Arial"/>
          <w:iCs/>
          <w:sz w:val="24"/>
          <w:szCs w:val="24"/>
          <w:vertAlign w:val="superscript"/>
        </w:rPr>
        <w:t xml:space="preserve"> </w:t>
      </w:r>
    </w:p>
    <w:p w14:paraId="188C47A5" w14:textId="49BE7672"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Физические свойства чернозёмов рассматриваемой территории в целом можно считать благоприятным. Они обладают оптимально</w:t>
      </w:r>
      <w:r>
        <w:rPr>
          <w:rFonts w:ascii="Arial" w:hAnsi="Arial" w:cs="Arial"/>
          <w:iCs/>
          <w:sz w:val="24"/>
          <w:szCs w:val="24"/>
        </w:rPr>
        <w:t>й</w:t>
      </w:r>
      <w:r w:rsidRPr="005057AD">
        <w:rPr>
          <w:rFonts w:ascii="Arial" w:hAnsi="Arial" w:cs="Arial"/>
          <w:iCs/>
          <w:sz w:val="24"/>
          <w:szCs w:val="24"/>
        </w:rPr>
        <w:t xml:space="preserve"> плотностью (1,15– 1,25 г/см</w:t>
      </w:r>
      <w:r w:rsidRPr="005461FB">
        <w:rPr>
          <w:rFonts w:ascii="Arial" w:hAnsi="Arial" w:cs="Arial"/>
          <w:iCs/>
          <w:sz w:val="24"/>
          <w:szCs w:val="24"/>
          <w:vertAlign w:val="superscript"/>
        </w:rPr>
        <w:t>3</w:t>
      </w:r>
      <w:r w:rsidRPr="005057AD">
        <w:rPr>
          <w:rFonts w:ascii="Arial" w:hAnsi="Arial" w:cs="Arial"/>
          <w:iCs/>
          <w:sz w:val="24"/>
          <w:szCs w:val="24"/>
        </w:rPr>
        <w:t>), хороше</w:t>
      </w:r>
      <w:r w:rsidR="005461FB">
        <w:rPr>
          <w:rFonts w:ascii="Arial" w:hAnsi="Arial" w:cs="Arial"/>
          <w:iCs/>
          <w:sz w:val="24"/>
          <w:szCs w:val="24"/>
        </w:rPr>
        <w:t>й</w:t>
      </w:r>
      <w:r w:rsidRPr="005057AD">
        <w:rPr>
          <w:rFonts w:ascii="Arial" w:hAnsi="Arial" w:cs="Arial"/>
          <w:iCs/>
          <w:sz w:val="24"/>
          <w:szCs w:val="24"/>
        </w:rPr>
        <w:t xml:space="preserve"> и удовлетворительно</w:t>
      </w:r>
      <w:r w:rsidR="005461FB">
        <w:rPr>
          <w:rFonts w:ascii="Arial" w:hAnsi="Arial" w:cs="Arial"/>
          <w:iCs/>
          <w:sz w:val="24"/>
          <w:szCs w:val="24"/>
        </w:rPr>
        <w:t>й</w:t>
      </w:r>
      <w:r w:rsidRPr="005057AD">
        <w:rPr>
          <w:rFonts w:ascii="Arial" w:hAnsi="Arial" w:cs="Arial"/>
          <w:iCs/>
          <w:sz w:val="24"/>
          <w:szCs w:val="24"/>
        </w:rPr>
        <w:t xml:space="preserve"> пористостью (50–60</w:t>
      </w:r>
      <w:r w:rsidR="00594CA9">
        <w:rPr>
          <w:rFonts w:ascii="Arial" w:hAnsi="Arial" w:cs="Arial"/>
          <w:iCs/>
          <w:sz w:val="24"/>
          <w:szCs w:val="24"/>
        </w:rPr>
        <w:t>%</w:t>
      </w:r>
      <w:r w:rsidRPr="005057AD">
        <w:rPr>
          <w:rFonts w:ascii="Arial" w:hAnsi="Arial" w:cs="Arial"/>
          <w:iCs/>
          <w:sz w:val="24"/>
          <w:szCs w:val="24"/>
        </w:rPr>
        <w:t>). В структуре преобладают агрономические ценные агрегаты размером 0,25</w:t>
      </w:r>
      <w:r w:rsidR="00CC0592">
        <w:rPr>
          <w:rFonts w:ascii="Arial" w:hAnsi="Arial" w:cs="Arial"/>
          <w:iCs/>
          <w:sz w:val="24"/>
          <w:szCs w:val="24"/>
        </w:rPr>
        <w:t>-</w:t>
      </w:r>
      <w:r w:rsidRPr="005057AD">
        <w:rPr>
          <w:rFonts w:ascii="Arial" w:hAnsi="Arial" w:cs="Arial"/>
          <w:iCs/>
          <w:sz w:val="24"/>
          <w:szCs w:val="24"/>
        </w:rPr>
        <w:t xml:space="preserve">10 мм. Благодаря этому коэффициент структурности чаще всего около или больше 1 как на целине, так и на пашне. Но в процессе длительного периода сельскохозяйственного использования наметилась определенная разница в этих показателях между целинными и пахотными угодьями. Величины плотности и пористости чернозёмов пашни в </w:t>
      </w:r>
      <w:r>
        <w:rPr>
          <w:rFonts w:ascii="Arial" w:hAnsi="Arial" w:cs="Arial"/>
          <w:iCs/>
          <w:sz w:val="24"/>
          <w:szCs w:val="24"/>
        </w:rPr>
        <w:t>сухой</w:t>
      </w:r>
      <w:r w:rsidRPr="005057AD">
        <w:rPr>
          <w:rFonts w:ascii="Arial" w:hAnsi="Arial" w:cs="Arial"/>
          <w:iCs/>
          <w:sz w:val="24"/>
          <w:szCs w:val="24"/>
        </w:rPr>
        <w:t xml:space="preserve"> летний период становятся неудовлетворительными (более 1,35 г/см3 и менее 50</w:t>
      </w:r>
      <w:r w:rsidR="00594CA9">
        <w:rPr>
          <w:rFonts w:ascii="Arial" w:hAnsi="Arial" w:cs="Arial"/>
          <w:iCs/>
          <w:sz w:val="24"/>
          <w:szCs w:val="24"/>
        </w:rPr>
        <w:t>%</w:t>
      </w:r>
      <w:r w:rsidRPr="005057AD">
        <w:rPr>
          <w:rFonts w:ascii="Arial" w:hAnsi="Arial" w:cs="Arial"/>
          <w:iCs/>
          <w:sz w:val="24"/>
          <w:szCs w:val="24"/>
        </w:rPr>
        <w:t xml:space="preserve"> соответственно) и значительно уступают аналогичным показателям целины. Следовательно, за последние 40 – 50 лет чернозёмы утратили первозданные благоприятные физические свойства и приобрели новые неблагоприятные показатели. </w:t>
      </w:r>
    </w:p>
    <w:p w14:paraId="58A5495A" w14:textId="28445AA5" w:rsidR="00BA229C" w:rsidRPr="00652E52"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b/>
          <w:iCs/>
          <w:sz w:val="24"/>
          <w:szCs w:val="24"/>
        </w:rPr>
        <w:t xml:space="preserve">Почвы Новоалександровского </w:t>
      </w:r>
      <w:r w:rsidR="007E0AA2">
        <w:rPr>
          <w:rFonts w:ascii="Arial" w:hAnsi="Arial" w:cs="Arial"/>
          <w:b/>
          <w:iCs/>
          <w:sz w:val="24"/>
          <w:szCs w:val="24"/>
        </w:rPr>
        <w:t>муниципального</w:t>
      </w:r>
      <w:r w:rsidRPr="005057AD">
        <w:rPr>
          <w:rFonts w:ascii="Arial" w:hAnsi="Arial" w:cs="Arial"/>
          <w:b/>
          <w:iCs/>
          <w:sz w:val="24"/>
          <w:szCs w:val="24"/>
        </w:rPr>
        <w:t xml:space="preserve"> округа лучшие в Ставропольском крае. На протяжении последних лет аграрии округа активно занимаются увеличением плодородия почв методом биологизации. В четырех хозяйствах заложены контрольные опытные участки, которые расположены в разных частях округа с неодинаковым количеством осадков. Помимо биологизации требуется наиболее эффективная система комплексной защиты растений и повышения плодородия почв, которая позволит максимально повысить урожайность сельхозкультур и снизить себестоимость производимой сельхозпродукции</w:t>
      </w:r>
      <w:r w:rsidRPr="00CC0592">
        <w:rPr>
          <w:rFonts w:ascii="Arial" w:hAnsi="Arial" w:cs="Arial"/>
          <w:b/>
          <w:sz w:val="24"/>
          <w:szCs w:val="24"/>
          <w:vertAlign w:val="superscript"/>
        </w:rPr>
        <w:footnoteReference w:id="12"/>
      </w:r>
      <w:r w:rsidRPr="00CC0592">
        <w:rPr>
          <w:rFonts w:ascii="Arial" w:hAnsi="Arial" w:cs="Arial"/>
          <w:b/>
          <w:iCs/>
          <w:sz w:val="24"/>
          <w:szCs w:val="24"/>
        </w:rPr>
        <w:t>.</w:t>
      </w:r>
    </w:p>
    <w:p w14:paraId="57FBD550" w14:textId="1B50E6DA"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Ставропольский край подразделяется на три флористических района. </w:t>
      </w:r>
      <w:r w:rsidR="005461FB" w:rsidRPr="005057AD">
        <w:rPr>
          <w:rFonts w:ascii="Arial" w:hAnsi="Arial" w:cs="Arial"/>
          <w:iCs/>
          <w:sz w:val="24"/>
          <w:szCs w:val="24"/>
        </w:rPr>
        <w:t>Рассматриваемая территория относится к Кубан</w:t>
      </w:r>
      <w:r w:rsidR="005461FB">
        <w:rPr>
          <w:rFonts w:ascii="Arial" w:hAnsi="Arial" w:cs="Arial"/>
          <w:iCs/>
          <w:sz w:val="24"/>
          <w:szCs w:val="24"/>
        </w:rPr>
        <w:t>ь</w:t>
      </w:r>
      <w:r w:rsidR="005461FB" w:rsidRPr="005057AD">
        <w:rPr>
          <w:rFonts w:ascii="Arial" w:hAnsi="Arial" w:cs="Arial"/>
          <w:iCs/>
          <w:sz w:val="24"/>
          <w:szCs w:val="24"/>
        </w:rPr>
        <w:t xml:space="preserve">-Егорлыкской Понтической провинции. </w:t>
      </w:r>
      <w:r w:rsidRPr="005057AD">
        <w:rPr>
          <w:rFonts w:ascii="Arial" w:hAnsi="Arial" w:cs="Arial"/>
          <w:iCs/>
          <w:sz w:val="24"/>
          <w:szCs w:val="24"/>
        </w:rPr>
        <w:t xml:space="preserve">Здесь растительный покров на большей территории округа представлен ковыльно-типчаковыми разнотравными степями без байрачных лесов. Эта зона распространена на равнинах с высотами 150-300 метров. Территории склонов распаханы, на немногочисленных сохранившихся целинных участках растительность сильно видоизменена. Господствует бородач, реже встречаются ковыль, типчак. Разнотравье обеднено. Небольшая часть территории на западе округа </w:t>
      </w:r>
      <w:r w:rsidR="00531F06">
        <w:rPr>
          <w:rFonts w:ascii="Arial" w:hAnsi="Arial" w:cs="Arial"/>
          <w:iCs/>
          <w:sz w:val="24"/>
          <w:szCs w:val="24"/>
        </w:rPr>
        <w:t>–</w:t>
      </w:r>
      <w:r w:rsidR="00531F06" w:rsidRPr="005057AD">
        <w:rPr>
          <w:rFonts w:ascii="Arial" w:hAnsi="Arial" w:cs="Arial"/>
          <w:iCs/>
          <w:sz w:val="24"/>
          <w:szCs w:val="24"/>
        </w:rPr>
        <w:t xml:space="preserve"> это</w:t>
      </w:r>
      <w:r w:rsidRPr="005057AD">
        <w:rPr>
          <w:rFonts w:ascii="Arial" w:hAnsi="Arial" w:cs="Arial"/>
          <w:iCs/>
          <w:sz w:val="24"/>
          <w:szCs w:val="24"/>
        </w:rPr>
        <w:t xml:space="preserve"> пойменные леса Кубани. Главной древесной породой в прирусловой части пойм является тополь. Деревья достигают 20-25 м высоты. Русло реки Кубани часто окаймляет ольха серая. По краям пойм господствуют дубовые и вязовые леса, в примеси бывает ясень, а также клены – полевой и татарский. В подлеске – свидина южная, бирючина обыкновенная, бересклет европейский. Пойменные леса имеют большую сомкнутость крон (70-80%), поэтому травяной покров в них беден. Здесь обильны ландыш, купена, аронник.</w:t>
      </w:r>
    </w:p>
    <w:p w14:paraId="7333532C" w14:textId="77777777" w:rsidR="003D694D" w:rsidRPr="005057AD"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lastRenderedPageBreak/>
        <w:t>В настоящее время аборигенное животное население почти полностью замещено его антропогенными модификациями. В агроценозах доминирует полевой жаворонок, а в лесополосах большие колониальные скопления грачей.</w:t>
      </w:r>
    </w:p>
    <w:p w14:paraId="130ABB85" w14:textId="4B34E4F0" w:rsidR="00BA229C" w:rsidRDefault="003D694D" w:rsidP="003D694D">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Основу населения млекопитающих составляют насекомоядные – белогрудый и ушастый ежи, обычный кавказский крот, а также многочисленные мелкие грызуны: малый суслик, степная мышовка, обыкновенный слепыш, полевая мышь, обыкновенный хомяк, общественная полевка. Обычен степной вид зайца-русака.</w:t>
      </w:r>
      <w:r>
        <w:rPr>
          <w:rFonts w:ascii="Arial" w:hAnsi="Arial" w:cs="Arial"/>
          <w:iCs/>
          <w:sz w:val="24"/>
          <w:szCs w:val="24"/>
        </w:rPr>
        <w:t xml:space="preserve"> </w:t>
      </w:r>
      <w:r w:rsidRPr="005057AD">
        <w:rPr>
          <w:rFonts w:ascii="Arial" w:hAnsi="Arial" w:cs="Arial"/>
          <w:iCs/>
          <w:sz w:val="24"/>
          <w:szCs w:val="24"/>
        </w:rPr>
        <w:t>Из степных хищников часто встречаются: обыкновенная лисица и барсук.</w:t>
      </w:r>
    </w:p>
    <w:p w14:paraId="473FAC12" w14:textId="77777777" w:rsidR="00585223" w:rsidRDefault="00585223" w:rsidP="003D694D">
      <w:pPr>
        <w:shd w:val="clear" w:color="auto" w:fill="FFFFFF"/>
        <w:spacing w:line="276" w:lineRule="auto"/>
        <w:ind w:firstLine="709"/>
        <w:jc w:val="both"/>
        <w:rPr>
          <w:rFonts w:ascii="Arial" w:hAnsi="Arial" w:cs="Arial"/>
          <w:iCs/>
          <w:sz w:val="24"/>
          <w:szCs w:val="24"/>
        </w:rPr>
      </w:pPr>
    </w:p>
    <w:p w14:paraId="51CB69BA" w14:textId="77777777" w:rsidR="00585223"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39" w:name="_Toc175047484"/>
      <w:r w:rsidRPr="00BA229C">
        <w:rPr>
          <w:rFonts w:ascii="Century Gothic" w:hAnsi="Century Gothic" w:cs="Arial"/>
          <w:color w:val="595959" w:themeColor="text1" w:themeTint="A6"/>
          <w:sz w:val="24"/>
          <w:szCs w:val="24"/>
        </w:rPr>
        <w:t xml:space="preserve">2.3.5 </w:t>
      </w:r>
      <w:r>
        <w:rPr>
          <w:rFonts w:ascii="Century Gothic" w:hAnsi="Century Gothic" w:cs="Arial"/>
          <w:color w:val="595959" w:themeColor="text1" w:themeTint="A6"/>
          <w:sz w:val="24"/>
          <w:szCs w:val="24"/>
        </w:rPr>
        <w:t>Минерально-сырьевые ресурсы</w:t>
      </w:r>
      <w:bookmarkEnd w:id="39"/>
    </w:p>
    <w:p w14:paraId="03A3D56C" w14:textId="427E40D5"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Минерально-сырьевые ресурсы Новоалександровского </w:t>
      </w:r>
      <w:r w:rsidR="007E0AA2">
        <w:rPr>
          <w:rFonts w:ascii="Arial" w:hAnsi="Arial" w:cs="Arial"/>
          <w:iCs/>
          <w:sz w:val="24"/>
          <w:szCs w:val="24"/>
        </w:rPr>
        <w:t>муниципального</w:t>
      </w:r>
      <w:r w:rsidRPr="005057AD">
        <w:rPr>
          <w:rFonts w:ascii="Arial" w:hAnsi="Arial" w:cs="Arial"/>
          <w:iCs/>
          <w:sz w:val="24"/>
          <w:szCs w:val="24"/>
        </w:rPr>
        <w:t xml:space="preserve"> округа представлены газом и строительными материалами.</w:t>
      </w:r>
    </w:p>
    <w:p w14:paraId="3F3F4356" w14:textId="77777777"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На территории округа эксплуатируетс</w:t>
      </w:r>
      <w:r>
        <w:rPr>
          <w:rFonts w:ascii="Arial" w:hAnsi="Arial" w:cs="Arial"/>
          <w:iCs/>
          <w:sz w:val="24"/>
          <w:szCs w:val="24"/>
        </w:rPr>
        <w:t>я 39 участков недропользования –</w:t>
      </w:r>
      <w:r w:rsidRPr="005057AD">
        <w:rPr>
          <w:rFonts w:ascii="Arial" w:hAnsi="Arial" w:cs="Arial"/>
          <w:iCs/>
          <w:sz w:val="24"/>
          <w:szCs w:val="24"/>
        </w:rPr>
        <w:t xml:space="preserve"> это нерудное сырье, пресные подземные воды, углеводородное сырье. Имеется 9 месторождений глинистых пород, пригодных для производства керамического кирпича, и одно месторождение валунно-песчано-гравийного материала. Разрабатывается 6 месторождений. Поисково-оценочными работами выделены перспективные площади нерудного сырья, прогнозные ресурсы которых составляют глинистые породы для производства керамического кирпича 12138 </w:t>
      </w:r>
      <w:r>
        <w:rPr>
          <w:rFonts w:ascii="Arial" w:hAnsi="Arial" w:cs="Arial"/>
          <w:iCs/>
          <w:sz w:val="24"/>
          <w:szCs w:val="24"/>
        </w:rPr>
        <w:t>млн</w:t>
      </w:r>
      <w:r w:rsidRPr="005057AD">
        <w:rPr>
          <w:rFonts w:ascii="Arial" w:hAnsi="Arial" w:cs="Arial"/>
          <w:iCs/>
          <w:sz w:val="24"/>
          <w:szCs w:val="24"/>
        </w:rPr>
        <w:t xml:space="preserve"> м</w:t>
      </w:r>
      <w:r w:rsidRPr="00997976">
        <w:rPr>
          <w:rFonts w:ascii="Arial" w:hAnsi="Arial" w:cs="Arial"/>
          <w:iCs/>
          <w:sz w:val="24"/>
          <w:szCs w:val="24"/>
          <w:vertAlign w:val="superscript"/>
        </w:rPr>
        <w:t>3</w:t>
      </w:r>
      <w:r w:rsidRPr="005057AD">
        <w:rPr>
          <w:rFonts w:ascii="Arial" w:hAnsi="Arial" w:cs="Arial"/>
          <w:iCs/>
          <w:sz w:val="24"/>
          <w:szCs w:val="24"/>
        </w:rPr>
        <w:t xml:space="preserve">, глин для производства керамзитового гравия 269,4 </w:t>
      </w:r>
      <w:r>
        <w:rPr>
          <w:rFonts w:ascii="Arial" w:hAnsi="Arial" w:cs="Arial"/>
          <w:iCs/>
          <w:sz w:val="24"/>
          <w:szCs w:val="24"/>
        </w:rPr>
        <w:t>млн</w:t>
      </w:r>
      <w:r w:rsidRPr="005057AD">
        <w:rPr>
          <w:rFonts w:ascii="Arial" w:hAnsi="Arial" w:cs="Arial"/>
          <w:iCs/>
          <w:sz w:val="24"/>
          <w:szCs w:val="24"/>
        </w:rPr>
        <w:t xml:space="preserve"> м</w:t>
      </w:r>
      <w:r w:rsidRPr="00997976">
        <w:rPr>
          <w:rFonts w:ascii="Arial" w:hAnsi="Arial" w:cs="Arial"/>
          <w:iCs/>
          <w:sz w:val="24"/>
          <w:szCs w:val="24"/>
          <w:vertAlign w:val="superscript"/>
        </w:rPr>
        <w:t>3</w:t>
      </w:r>
      <w:r w:rsidRPr="005057AD">
        <w:rPr>
          <w:rFonts w:ascii="Arial" w:hAnsi="Arial" w:cs="Arial"/>
          <w:iCs/>
          <w:sz w:val="24"/>
          <w:szCs w:val="24"/>
        </w:rPr>
        <w:t xml:space="preserve">, глин для производства керамзитовых глин 1974,7 </w:t>
      </w:r>
      <w:r>
        <w:rPr>
          <w:rFonts w:ascii="Arial" w:hAnsi="Arial" w:cs="Arial"/>
          <w:iCs/>
          <w:sz w:val="24"/>
          <w:szCs w:val="24"/>
        </w:rPr>
        <w:t>млн</w:t>
      </w:r>
      <w:r w:rsidRPr="005057AD">
        <w:rPr>
          <w:rFonts w:ascii="Arial" w:hAnsi="Arial" w:cs="Arial"/>
          <w:iCs/>
          <w:sz w:val="24"/>
          <w:szCs w:val="24"/>
        </w:rPr>
        <w:t xml:space="preserve"> м</w:t>
      </w:r>
      <w:r w:rsidRPr="00997976">
        <w:rPr>
          <w:rFonts w:ascii="Arial" w:hAnsi="Arial" w:cs="Arial"/>
          <w:iCs/>
          <w:sz w:val="24"/>
          <w:szCs w:val="24"/>
          <w:vertAlign w:val="superscript"/>
        </w:rPr>
        <w:t>3</w:t>
      </w:r>
      <w:r w:rsidRPr="005057AD">
        <w:rPr>
          <w:rFonts w:ascii="Arial" w:hAnsi="Arial" w:cs="Arial"/>
          <w:iCs/>
          <w:sz w:val="24"/>
          <w:szCs w:val="24"/>
        </w:rPr>
        <w:t>.</w:t>
      </w:r>
    </w:p>
    <w:p w14:paraId="79070F6F" w14:textId="77777777"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В пределах Новоалександровского месторождения пресных подземных вод работает 16 водозаборных сооружений, еще 16 водозаборов работают на неутвержденных запаса</w:t>
      </w:r>
      <w:r>
        <w:rPr>
          <w:rFonts w:ascii="Arial" w:hAnsi="Arial" w:cs="Arial"/>
          <w:iCs/>
          <w:sz w:val="24"/>
          <w:szCs w:val="24"/>
        </w:rPr>
        <w:t xml:space="preserve">х. </w:t>
      </w:r>
    </w:p>
    <w:p w14:paraId="1EE80352" w14:textId="77777777"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Вблизи западной границы Ставропольского края находится и эксплуатируется среднее по размерам Расшеватское газоконденсатное месторождение, приуроченное к одноименному поднятию в пределах Западно-Ставропольского газового района.</w:t>
      </w:r>
    </w:p>
    <w:p w14:paraId="45D42D24" w14:textId="4AC5FDB4"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 xml:space="preserve">Из строительных материалов на территории </w:t>
      </w:r>
      <w:r w:rsidR="007E0AA2">
        <w:rPr>
          <w:rFonts w:ascii="Arial" w:hAnsi="Arial" w:cs="Arial"/>
          <w:iCs/>
          <w:sz w:val="24"/>
          <w:szCs w:val="24"/>
        </w:rPr>
        <w:t>муниципального</w:t>
      </w:r>
      <w:r w:rsidRPr="005057AD">
        <w:rPr>
          <w:rFonts w:ascii="Arial" w:hAnsi="Arial" w:cs="Arial"/>
          <w:iCs/>
          <w:sz w:val="24"/>
          <w:szCs w:val="24"/>
        </w:rPr>
        <w:t xml:space="preserve"> округа известны месторождения кирпичных глин, песчано-гравийной смеси (таблица 3).</w:t>
      </w:r>
    </w:p>
    <w:p w14:paraId="77D49B70" w14:textId="77777777" w:rsidR="00585223" w:rsidRPr="005057A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Для производства кирпича используются в основном суглинки и глины сарматского яруса неогена и четвертичного возраста. Это преимущественно аллювиальные, элювиально-делювиальные образования. Сырье используется для изготовления кирпича керамического марок «75-150».</w:t>
      </w:r>
    </w:p>
    <w:p w14:paraId="325BFDF7" w14:textId="77777777" w:rsidR="00585223" w:rsidRPr="005057AD" w:rsidRDefault="00585223" w:rsidP="00585223">
      <w:pPr>
        <w:shd w:val="clear" w:color="auto" w:fill="FFFFFF"/>
        <w:spacing w:line="276" w:lineRule="auto"/>
        <w:ind w:firstLine="709"/>
        <w:jc w:val="both"/>
        <w:rPr>
          <w:rFonts w:ascii="Arial" w:hAnsi="Arial" w:cs="Arial"/>
          <w:iCs/>
          <w:sz w:val="24"/>
          <w:szCs w:val="24"/>
        </w:rPr>
      </w:pPr>
    </w:p>
    <w:p w14:paraId="0E2AC453" w14:textId="0791AFC3" w:rsidR="00585223" w:rsidRDefault="00585223" w:rsidP="00585223">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3</w:t>
      </w:r>
      <w:r w:rsidR="003969F6">
        <w:rPr>
          <w:noProof/>
        </w:rPr>
        <w:fldChar w:fldCharType="end"/>
      </w:r>
      <w:r>
        <w:t xml:space="preserve"> – </w:t>
      </w:r>
      <w:r w:rsidRPr="00390B18">
        <w:t xml:space="preserve">Перечень полезных ископаемых Новоалександровского </w:t>
      </w:r>
      <w:r w:rsidR="007E0AA2">
        <w:t>муниципального</w:t>
      </w:r>
      <w:r w:rsidRPr="00390B18">
        <w:t xml:space="preserve"> округа</w:t>
      </w:r>
      <w:r w:rsidRPr="005057AD">
        <w:rPr>
          <w:iCs/>
          <w:vertAlign w:val="superscript"/>
        </w:rPr>
        <w:footnoteReference w:id="13"/>
      </w:r>
    </w:p>
    <w:tbl>
      <w:tblPr>
        <w:tblStyle w:val="afa"/>
        <w:tblW w:w="9574" w:type="dxa"/>
        <w:tblLayout w:type="fixed"/>
        <w:tblLook w:val="01E0" w:firstRow="1" w:lastRow="1" w:firstColumn="1" w:lastColumn="1" w:noHBand="0" w:noVBand="0"/>
      </w:tblPr>
      <w:tblGrid>
        <w:gridCol w:w="1869"/>
        <w:gridCol w:w="1149"/>
        <w:gridCol w:w="1065"/>
        <w:gridCol w:w="1117"/>
        <w:gridCol w:w="942"/>
        <w:gridCol w:w="1260"/>
        <w:gridCol w:w="2172"/>
      </w:tblGrid>
      <w:tr w:rsidR="00585223" w:rsidRPr="005057AD" w14:paraId="72092AF9" w14:textId="77777777" w:rsidTr="007078AF">
        <w:trPr>
          <w:cnfStyle w:val="100000000000" w:firstRow="1" w:lastRow="0" w:firstColumn="0" w:lastColumn="0" w:oddVBand="0" w:evenVBand="0" w:oddHBand="0" w:evenHBand="0" w:firstRowFirstColumn="0" w:firstRowLastColumn="0" w:lastRowFirstColumn="0" w:lastRowLastColumn="0"/>
        </w:trPr>
        <w:tc>
          <w:tcPr>
            <w:tcW w:w="1869" w:type="dxa"/>
            <w:vMerge w:val="restart"/>
          </w:tcPr>
          <w:p w14:paraId="19BA6498"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Наименование полезных ископаемых</w:t>
            </w:r>
          </w:p>
        </w:tc>
        <w:tc>
          <w:tcPr>
            <w:tcW w:w="1149" w:type="dxa"/>
            <w:vMerge w:val="restart"/>
          </w:tcPr>
          <w:p w14:paraId="1EB1D6CA"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Единица измерения</w:t>
            </w:r>
          </w:p>
        </w:tc>
        <w:tc>
          <w:tcPr>
            <w:tcW w:w="4384" w:type="dxa"/>
            <w:gridSpan w:val="4"/>
          </w:tcPr>
          <w:p w14:paraId="2789C65F"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Балансовые запасы</w:t>
            </w:r>
          </w:p>
        </w:tc>
        <w:tc>
          <w:tcPr>
            <w:tcW w:w="2172" w:type="dxa"/>
            <w:vMerge w:val="restart"/>
          </w:tcPr>
          <w:p w14:paraId="6B8BECD2"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Местоположение месторождения</w:t>
            </w:r>
          </w:p>
        </w:tc>
      </w:tr>
      <w:tr w:rsidR="00585223" w:rsidRPr="005057AD" w14:paraId="6E2B0C4D" w14:textId="77777777" w:rsidTr="007078AF">
        <w:tc>
          <w:tcPr>
            <w:tcW w:w="1869" w:type="dxa"/>
            <w:vMerge/>
          </w:tcPr>
          <w:p w14:paraId="64C287DE" w14:textId="77777777" w:rsidR="00585223" w:rsidRPr="005057AD" w:rsidRDefault="00585223" w:rsidP="007078AF">
            <w:pPr>
              <w:pStyle w:val="29"/>
              <w:rPr>
                <w:rFonts w:ascii="Arial Narrow" w:hAnsi="Arial Narrow" w:cs="Arial"/>
                <w:sz w:val="20"/>
              </w:rPr>
            </w:pPr>
          </w:p>
        </w:tc>
        <w:tc>
          <w:tcPr>
            <w:tcW w:w="1149" w:type="dxa"/>
            <w:vMerge/>
          </w:tcPr>
          <w:p w14:paraId="15E341C4" w14:textId="77777777" w:rsidR="00585223" w:rsidRPr="005057AD" w:rsidRDefault="00585223" w:rsidP="007078AF">
            <w:pPr>
              <w:pStyle w:val="29"/>
              <w:rPr>
                <w:rFonts w:ascii="Arial Narrow" w:hAnsi="Arial Narrow" w:cs="Arial"/>
                <w:sz w:val="20"/>
              </w:rPr>
            </w:pPr>
          </w:p>
        </w:tc>
        <w:tc>
          <w:tcPr>
            <w:tcW w:w="3124" w:type="dxa"/>
            <w:gridSpan w:val="3"/>
          </w:tcPr>
          <w:p w14:paraId="4A5EC82E"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Промышленные (А+В+С1)</w:t>
            </w:r>
          </w:p>
        </w:tc>
        <w:tc>
          <w:tcPr>
            <w:tcW w:w="1260" w:type="dxa"/>
            <w:vMerge w:val="restart"/>
          </w:tcPr>
          <w:p w14:paraId="31326D98"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Уровень выработ</w:t>
            </w:r>
            <w:r>
              <w:rPr>
                <w:rFonts w:ascii="Arial Narrow" w:hAnsi="Arial Narrow" w:cs="Arial"/>
                <w:sz w:val="20"/>
              </w:rPr>
              <w:t>ки, %</w:t>
            </w:r>
          </w:p>
        </w:tc>
        <w:tc>
          <w:tcPr>
            <w:tcW w:w="2172" w:type="dxa"/>
            <w:vMerge/>
          </w:tcPr>
          <w:p w14:paraId="76A334BC" w14:textId="77777777" w:rsidR="00585223" w:rsidRPr="005057AD" w:rsidRDefault="00585223" w:rsidP="007078AF">
            <w:pPr>
              <w:pStyle w:val="29"/>
              <w:rPr>
                <w:rFonts w:ascii="Arial Narrow" w:hAnsi="Arial Narrow" w:cs="Arial"/>
                <w:sz w:val="20"/>
              </w:rPr>
            </w:pPr>
          </w:p>
        </w:tc>
      </w:tr>
      <w:tr w:rsidR="00585223" w:rsidRPr="005057AD" w14:paraId="3EAA9D87" w14:textId="77777777" w:rsidTr="007078AF">
        <w:tc>
          <w:tcPr>
            <w:tcW w:w="1869" w:type="dxa"/>
            <w:vMerge/>
          </w:tcPr>
          <w:p w14:paraId="0483D77E" w14:textId="77777777" w:rsidR="00585223" w:rsidRPr="005057AD" w:rsidRDefault="00585223" w:rsidP="007078AF">
            <w:pPr>
              <w:pStyle w:val="29"/>
              <w:rPr>
                <w:rFonts w:ascii="Arial Narrow" w:hAnsi="Arial Narrow" w:cs="Arial"/>
                <w:sz w:val="20"/>
              </w:rPr>
            </w:pPr>
          </w:p>
        </w:tc>
        <w:tc>
          <w:tcPr>
            <w:tcW w:w="1149" w:type="dxa"/>
            <w:vMerge/>
          </w:tcPr>
          <w:p w14:paraId="50EEB771" w14:textId="77777777" w:rsidR="00585223" w:rsidRPr="005057AD" w:rsidRDefault="00585223" w:rsidP="007078AF">
            <w:pPr>
              <w:pStyle w:val="29"/>
              <w:rPr>
                <w:rFonts w:ascii="Arial Narrow" w:hAnsi="Arial Narrow" w:cs="Arial"/>
                <w:sz w:val="20"/>
              </w:rPr>
            </w:pPr>
          </w:p>
        </w:tc>
        <w:tc>
          <w:tcPr>
            <w:tcW w:w="1065" w:type="dxa"/>
          </w:tcPr>
          <w:p w14:paraId="71004C81"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Разраб.</w:t>
            </w:r>
          </w:p>
        </w:tc>
        <w:tc>
          <w:tcPr>
            <w:tcW w:w="1117" w:type="dxa"/>
          </w:tcPr>
          <w:p w14:paraId="3383E4A1"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Развед.</w:t>
            </w:r>
          </w:p>
        </w:tc>
        <w:tc>
          <w:tcPr>
            <w:tcW w:w="942" w:type="dxa"/>
          </w:tcPr>
          <w:p w14:paraId="65E6C063" w14:textId="77777777" w:rsidR="00585223" w:rsidRPr="005057AD" w:rsidRDefault="00585223" w:rsidP="007078AF">
            <w:pPr>
              <w:pStyle w:val="29"/>
              <w:rPr>
                <w:rFonts w:ascii="Arial Narrow" w:hAnsi="Arial Narrow" w:cs="Arial"/>
                <w:sz w:val="20"/>
              </w:rPr>
            </w:pPr>
            <w:r w:rsidRPr="005057AD">
              <w:rPr>
                <w:rFonts w:ascii="Arial Narrow" w:hAnsi="Arial Narrow" w:cs="Arial"/>
                <w:sz w:val="20"/>
              </w:rPr>
              <w:t>Законс.</w:t>
            </w:r>
          </w:p>
        </w:tc>
        <w:tc>
          <w:tcPr>
            <w:tcW w:w="1260" w:type="dxa"/>
            <w:vMerge/>
          </w:tcPr>
          <w:p w14:paraId="606F963E" w14:textId="77777777" w:rsidR="00585223" w:rsidRPr="005057AD" w:rsidRDefault="00585223" w:rsidP="007078AF">
            <w:pPr>
              <w:pStyle w:val="29"/>
              <w:rPr>
                <w:rFonts w:ascii="Arial Narrow" w:hAnsi="Arial Narrow" w:cs="Arial"/>
                <w:sz w:val="20"/>
              </w:rPr>
            </w:pPr>
          </w:p>
        </w:tc>
        <w:tc>
          <w:tcPr>
            <w:tcW w:w="2172" w:type="dxa"/>
            <w:vMerge/>
          </w:tcPr>
          <w:p w14:paraId="33E3A12A" w14:textId="77777777" w:rsidR="00585223" w:rsidRPr="005057AD" w:rsidRDefault="00585223" w:rsidP="007078AF">
            <w:pPr>
              <w:pStyle w:val="29"/>
              <w:rPr>
                <w:rFonts w:ascii="Arial Narrow" w:hAnsi="Arial Narrow" w:cs="Arial"/>
                <w:sz w:val="20"/>
              </w:rPr>
            </w:pPr>
          </w:p>
        </w:tc>
      </w:tr>
      <w:tr w:rsidR="00585223" w:rsidRPr="005057AD" w14:paraId="63AE0C7A" w14:textId="77777777" w:rsidTr="007078AF">
        <w:tc>
          <w:tcPr>
            <w:tcW w:w="1869" w:type="dxa"/>
          </w:tcPr>
          <w:p w14:paraId="326A12A5"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суглинки</w:t>
            </w:r>
          </w:p>
        </w:tc>
        <w:tc>
          <w:tcPr>
            <w:tcW w:w="1149" w:type="dxa"/>
          </w:tcPr>
          <w:p w14:paraId="2A5A0C2D"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5B91D1B8" w14:textId="77777777" w:rsidR="00585223" w:rsidRPr="005057AD" w:rsidRDefault="00585223" w:rsidP="007078AF">
            <w:pPr>
              <w:pStyle w:val="18"/>
              <w:rPr>
                <w:rFonts w:ascii="Arial Narrow" w:hAnsi="Arial Narrow" w:cs="Arial"/>
              </w:rPr>
            </w:pPr>
            <w:r w:rsidRPr="005057AD">
              <w:rPr>
                <w:rFonts w:ascii="Arial Narrow" w:hAnsi="Arial Narrow" w:cs="Arial"/>
              </w:rPr>
              <w:t>21,7</w:t>
            </w:r>
          </w:p>
        </w:tc>
        <w:tc>
          <w:tcPr>
            <w:tcW w:w="1117" w:type="dxa"/>
          </w:tcPr>
          <w:p w14:paraId="0427629A" w14:textId="77777777" w:rsidR="00585223" w:rsidRPr="005057AD" w:rsidRDefault="00585223" w:rsidP="007078AF">
            <w:pPr>
              <w:pStyle w:val="18"/>
              <w:rPr>
                <w:rFonts w:ascii="Arial Narrow" w:hAnsi="Arial Narrow" w:cs="Arial"/>
              </w:rPr>
            </w:pPr>
            <w:r w:rsidRPr="005057AD">
              <w:rPr>
                <w:rFonts w:ascii="Arial Narrow" w:hAnsi="Arial Narrow" w:cs="Arial"/>
              </w:rPr>
              <w:t>33,8</w:t>
            </w:r>
          </w:p>
        </w:tc>
        <w:tc>
          <w:tcPr>
            <w:tcW w:w="942" w:type="dxa"/>
          </w:tcPr>
          <w:p w14:paraId="75FE70DA"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260" w:type="dxa"/>
          </w:tcPr>
          <w:p w14:paraId="3D3C6344" w14:textId="77777777" w:rsidR="00585223" w:rsidRPr="005057AD" w:rsidRDefault="00585223" w:rsidP="007078AF">
            <w:pPr>
              <w:pStyle w:val="18"/>
              <w:rPr>
                <w:rFonts w:ascii="Arial Narrow" w:hAnsi="Arial Narrow" w:cs="Arial"/>
              </w:rPr>
            </w:pPr>
            <w:r w:rsidRPr="005057AD">
              <w:rPr>
                <w:rFonts w:ascii="Arial Narrow" w:hAnsi="Arial Narrow" w:cs="Arial"/>
              </w:rPr>
              <w:t>36</w:t>
            </w:r>
          </w:p>
        </w:tc>
        <w:tc>
          <w:tcPr>
            <w:tcW w:w="2172" w:type="dxa"/>
          </w:tcPr>
          <w:p w14:paraId="50B8FC26" w14:textId="77777777" w:rsidR="00585223" w:rsidRPr="005057AD" w:rsidRDefault="00585223" w:rsidP="007078AF">
            <w:pPr>
              <w:pStyle w:val="18"/>
              <w:rPr>
                <w:rFonts w:ascii="Arial Narrow" w:hAnsi="Arial Narrow" w:cs="Arial"/>
              </w:rPr>
            </w:pPr>
            <w:r w:rsidRPr="005057AD">
              <w:rPr>
                <w:rFonts w:ascii="Arial Narrow" w:hAnsi="Arial Narrow" w:cs="Arial"/>
              </w:rPr>
              <w:t>Расшеватское-1</w:t>
            </w:r>
          </w:p>
        </w:tc>
      </w:tr>
      <w:tr w:rsidR="00585223" w:rsidRPr="005057AD" w14:paraId="760C8534" w14:textId="77777777" w:rsidTr="007078AF">
        <w:tc>
          <w:tcPr>
            <w:tcW w:w="1869" w:type="dxa"/>
          </w:tcPr>
          <w:p w14:paraId="272199E2"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суглинки</w:t>
            </w:r>
          </w:p>
        </w:tc>
        <w:tc>
          <w:tcPr>
            <w:tcW w:w="1149" w:type="dxa"/>
          </w:tcPr>
          <w:p w14:paraId="4F194CB7"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18A0EB9D" w14:textId="77777777" w:rsidR="00585223" w:rsidRPr="005057AD" w:rsidRDefault="00585223" w:rsidP="007078AF">
            <w:pPr>
              <w:pStyle w:val="18"/>
              <w:rPr>
                <w:rFonts w:ascii="Arial Narrow" w:hAnsi="Arial Narrow" w:cs="Arial"/>
              </w:rPr>
            </w:pPr>
            <w:r w:rsidRPr="005057AD">
              <w:rPr>
                <w:rFonts w:ascii="Arial Narrow" w:hAnsi="Arial Narrow" w:cs="Arial"/>
              </w:rPr>
              <w:t>439,0</w:t>
            </w:r>
          </w:p>
        </w:tc>
        <w:tc>
          <w:tcPr>
            <w:tcW w:w="1117" w:type="dxa"/>
          </w:tcPr>
          <w:p w14:paraId="707BA56C" w14:textId="77777777" w:rsidR="00585223" w:rsidRPr="005057AD" w:rsidRDefault="00585223" w:rsidP="007078AF">
            <w:pPr>
              <w:pStyle w:val="18"/>
              <w:rPr>
                <w:rFonts w:ascii="Arial Narrow" w:hAnsi="Arial Narrow" w:cs="Arial"/>
              </w:rPr>
            </w:pPr>
            <w:r w:rsidRPr="005057AD">
              <w:rPr>
                <w:rFonts w:ascii="Arial Narrow" w:hAnsi="Arial Narrow" w:cs="Arial"/>
              </w:rPr>
              <w:t>505,8</w:t>
            </w:r>
          </w:p>
        </w:tc>
        <w:tc>
          <w:tcPr>
            <w:tcW w:w="942" w:type="dxa"/>
          </w:tcPr>
          <w:p w14:paraId="528613B3"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260" w:type="dxa"/>
          </w:tcPr>
          <w:p w14:paraId="7CAE906B" w14:textId="77777777" w:rsidR="00585223" w:rsidRPr="005057AD" w:rsidRDefault="00585223" w:rsidP="007078AF">
            <w:pPr>
              <w:pStyle w:val="18"/>
              <w:rPr>
                <w:rFonts w:ascii="Arial Narrow" w:hAnsi="Arial Narrow" w:cs="Arial"/>
              </w:rPr>
            </w:pPr>
            <w:r w:rsidRPr="005057AD">
              <w:rPr>
                <w:rFonts w:ascii="Arial Narrow" w:hAnsi="Arial Narrow" w:cs="Arial"/>
              </w:rPr>
              <w:t>13</w:t>
            </w:r>
          </w:p>
        </w:tc>
        <w:tc>
          <w:tcPr>
            <w:tcW w:w="2172" w:type="dxa"/>
          </w:tcPr>
          <w:p w14:paraId="4FE74345" w14:textId="77777777" w:rsidR="00585223" w:rsidRPr="005057AD" w:rsidRDefault="00585223" w:rsidP="007078AF">
            <w:pPr>
              <w:pStyle w:val="18"/>
              <w:rPr>
                <w:rFonts w:ascii="Arial Narrow" w:hAnsi="Arial Narrow" w:cs="Arial"/>
              </w:rPr>
            </w:pPr>
            <w:r w:rsidRPr="005057AD">
              <w:rPr>
                <w:rFonts w:ascii="Arial Narrow" w:hAnsi="Arial Narrow" w:cs="Arial"/>
              </w:rPr>
              <w:t>Воровское</w:t>
            </w:r>
          </w:p>
        </w:tc>
      </w:tr>
      <w:tr w:rsidR="00585223" w:rsidRPr="005057AD" w14:paraId="1F5C0CCA" w14:textId="77777777" w:rsidTr="007078AF">
        <w:tc>
          <w:tcPr>
            <w:tcW w:w="1869" w:type="dxa"/>
          </w:tcPr>
          <w:p w14:paraId="595F259C"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суглинки</w:t>
            </w:r>
          </w:p>
        </w:tc>
        <w:tc>
          <w:tcPr>
            <w:tcW w:w="1149" w:type="dxa"/>
          </w:tcPr>
          <w:p w14:paraId="3232A61E"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5C1B9B92"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117" w:type="dxa"/>
          </w:tcPr>
          <w:p w14:paraId="2A2C259A" w14:textId="77777777" w:rsidR="00585223" w:rsidRPr="005057AD" w:rsidRDefault="00585223" w:rsidP="007078AF">
            <w:pPr>
              <w:pStyle w:val="18"/>
              <w:rPr>
                <w:rFonts w:ascii="Arial Narrow" w:hAnsi="Arial Narrow" w:cs="Arial"/>
              </w:rPr>
            </w:pPr>
            <w:r w:rsidRPr="005057AD">
              <w:rPr>
                <w:rFonts w:ascii="Arial Narrow" w:hAnsi="Arial Narrow" w:cs="Arial"/>
              </w:rPr>
              <w:t>1416</w:t>
            </w:r>
          </w:p>
        </w:tc>
        <w:tc>
          <w:tcPr>
            <w:tcW w:w="942" w:type="dxa"/>
          </w:tcPr>
          <w:p w14:paraId="7AAB5E8E" w14:textId="77777777" w:rsidR="00585223" w:rsidRPr="005057AD" w:rsidRDefault="00585223" w:rsidP="007078AF">
            <w:pPr>
              <w:pStyle w:val="18"/>
              <w:rPr>
                <w:rFonts w:ascii="Arial Narrow" w:hAnsi="Arial Narrow" w:cs="Arial"/>
              </w:rPr>
            </w:pPr>
            <w:r w:rsidRPr="005057AD">
              <w:rPr>
                <w:rFonts w:ascii="Arial Narrow" w:hAnsi="Arial Narrow" w:cs="Arial"/>
              </w:rPr>
              <w:t>810,0</w:t>
            </w:r>
          </w:p>
        </w:tc>
        <w:tc>
          <w:tcPr>
            <w:tcW w:w="1260" w:type="dxa"/>
          </w:tcPr>
          <w:p w14:paraId="1B577715" w14:textId="77777777" w:rsidR="00585223" w:rsidRPr="005057AD" w:rsidRDefault="00585223" w:rsidP="007078AF">
            <w:pPr>
              <w:pStyle w:val="18"/>
              <w:rPr>
                <w:rFonts w:ascii="Arial Narrow" w:hAnsi="Arial Narrow" w:cs="Arial"/>
              </w:rPr>
            </w:pPr>
            <w:r w:rsidRPr="005057AD">
              <w:rPr>
                <w:rFonts w:ascii="Arial Narrow" w:hAnsi="Arial Narrow" w:cs="Arial"/>
              </w:rPr>
              <w:t>43</w:t>
            </w:r>
          </w:p>
        </w:tc>
        <w:tc>
          <w:tcPr>
            <w:tcW w:w="2172" w:type="dxa"/>
          </w:tcPr>
          <w:p w14:paraId="05802019" w14:textId="77777777" w:rsidR="00585223" w:rsidRPr="005057AD" w:rsidRDefault="00585223" w:rsidP="007078AF">
            <w:pPr>
              <w:pStyle w:val="18"/>
              <w:rPr>
                <w:rFonts w:ascii="Arial Narrow" w:hAnsi="Arial Narrow" w:cs="Arial"/>
              </w:rPr>
            </w:pPr>
            <w:r w:rsidRPr="005057AD">
              <w:rPr>
                <w:rFonts w:ascii="Arial Narrow" w:hAnsi="Arial Narrow" w:cs="Arial"/>
              </w:rPr>
              <w:t>Новоалександровское</w:t>
            </w:r>
          </w:p>
        </w:tc>
      </w:tr>
      <w:tr w:rsidR="00585223" w:rsidRPr="005057AD" w14:paraId="4760F9ED" w14:textId="77777777" w:rsidTr="007078AF">
        <w:tc>
          <w:tcPr>
            <w:tcW w:w="1869" w:type="dxa"/>
          </w:tcPr>
          <w:p w14:paraId="29637395"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lastRenderedPageBreak/>
              <w:t>Кирпичные суглинки</w:t>
            </w:r>
          </w:p>
        </w:tc>
        <w:tc>
          <w:tcPr>
            <w:tcW w:w="1149" w:type="dxa"/>
          </w:tcPr>
          <w:p w14:paraId="6755D891"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636230C7"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117" w:type="dxa"/>
          </w:tcPr>
          <w:p w14:paraId="48F63708" w14:textId="77777777" w:rsidR="00585223" w:rsidRPr="005057AD" w:rsidRDefault="00585223" w:rsidP="007078AF">
            <w:pPr>
              <w:pStyle w:val="18"/>
              <w:rPr>
                <w:rFonts w:ascii="Arial Narrow" w:hAnsi="Arial Narrow" w:cs="Arial"/>
              </w:rPr>
            </w:pPr>
            <w:r w:rsidRPr="005057AD">
              <w:rPr>
                <w:rFonts w:ascii="Arial Narrow" w:hAnsi="Arial Narrow" w:cs="Arial"/>
              </w:rPr>
              <w:t>731,0</w:t>
            </w:r>
          </w:p>
        </w:tc>
        <w:tc>
          <w:tcPr>
            <w:tcW w:w="942" w:type="dxa"/>
          </w:tcPr>
          <w:p w14:paraId="28AA0799" w14:textId="77777777" w:rsidR="00585223" w:rsidRPr="005057AD" w:rsidRDefault="00585223" w:rsidP="007078AF">
            <w:pPr>
              <w:pStyle w:val="18"/>
              <w:rPr>
                <w:rFonts w:ascii="Arial Narrow" w:hAnsi="Arial Narrow" w:cs="Arial"/>
              </w:rPr>
            </w:pPr>
            <w:r w:rsidRPr="005057AD">
              <w:rPr>
                <w:rFonts w:ascii="Arial Narrow" w:hAnsi="Arial Narrow" w:cs="Arial"/>
              </w:rPr>
              <w:t>259,0</w:t>
            </w:r>
          </w:p>
        </w:tc>
        <w:tc>
          <w:tcPr>
            <w:tcW w:w="1260" w:type="dxa"/>
          </w:tcPr>
          <w:p w14:paraId="1DF23C52" w14:textId="77777777" w:rsidR="00585223" w:rsidRPr="005057AD" w:rsidRDefault="00585223" w:rsidP="007078AF">
            <w:pPr>
              <w:pStyle w:val="18"/>
              <w:rPr>
                <w:rFonts w:ascii="Arial Narrow" w:hAnsi="Arial Narrow" w:cs="Arial"/>
              </w:rPr>
            </w:pPr>
            <w:r w:rsidRPr="005057AD">
              <w:rPr>
                <w:rFonts w:ascii="Arial Narrow" w:hAnsi="Arial Narrow" w:cs="Arial"/>
              </w:rPr>
              <w:t>65</w:t>
            </w:r>
          </w:p>
        </w:tc>
        <w:tc>
          <w:tcPr>
            <w:tcW w:w="2172" w:type="dxa"/>
          </w:tcPr>
          <w:p w14:paraId="7100D10E" w14:textId="77777777" w:rsidR="00585223" w:rsidRPr="005057AD" w:rsidRDefault="00585223" w:rsidP="007078AF">
            <w:pPr>
              <w:pStyle w:val="18"/>
              <w:rPr>
                <w:rFonts w:ascii="Arial Narrow" w:hAnsi="Arial Narrow" w:cs="Arial"/>
              </w:rPr>
            </w:pPr>
            <w:r w:rsidRPr="005057AD">
              <w:rPr>
                <w:rFonts w:ascii="Arial Narrow" w:hAnsi="Arial Narrow" w:cs="Arial"/>
              </w:rPr>
              <w:t>Новоалександровское</w:t>
            </w:r>
          </w:p>
        </w:tc>
      </w:tr>
      <w:tr w:rsidR="00585223" w:rsidRPr="005057AD" w14:paraId="4EBCA363" w14:textId="77777777" w:rsidTr="007078AF">
        <w:tc>
          <w:tcPr>
            <w:tcW w:w="1869" w:type="dxa"/>
          </w:tcPr>
          <w:p w14:paraId="6E60CC0A"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суглинки</w:t>
            </w:r>
          </w:p>
        </w:tc>
        <w:tc>
          <w:tcPr>
            <w:tcW w:w="1149" w:type="dxa"/>
          </w:tcPr>
          <w:p w14:paraId="12809EC3"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6B574D85" w14:textId="77777777" w:rsidR="00585223" w:rsidRPr="005057AD" w:rsidRDefault="00585223" w:rsidP="007078AF">
            <w:pPr>
              <w:pStyle w:val="18"/>
              <w:rPr>
                <w:rFonts w:ascii="Arial Narrow" w:hAnsi="Arial Narrow" w:cs="Arial"/>
              </w:rPr>
            </w:pPr>
            <w:r w:rsidRPr="005057AD">
              <w:rPr>
                <w:rFonts w:ascii="Arial Narrow" w:hAnsi="Arial Narrow" w:cs="Arial"/>
              </w:rPr>
              <w:t>341,5</w:t>
            </w:r>
          </w:p>
        </w:tc>
        <w:tc>
          <w:tcPr>
            <w:tcW w:w="1117" w:type="dxa"/>
          </w:tcPr>
          <w:p w14:paraId="0F45C761" w14:textId="77777777" w:rsidR="00585223" w:rsidRPr="005057AD" w:rsidRDefault="00585223" w:rsidP="007078AF">
            <w:pPr>
              <w:pStyle w:val="18"/>
              <w:rPr>
                <w:rFonts w:ascii="Arial Narrow" w:hAnsi="Arial Narrow" w:cs="Arial"/>
              </w:rPr>
            </w:pPr>
            <w:r w:rsidRPr="005057AD">
              <w:rPr>
                <w:rFonts w:ascii="Arial Narrow" w:hAnsi="Arial Narrow" w:cs="Arial"/>
              </w:rPr>
              <w:t>867,0</w:t>
            </w:r>
          </w:p>
        </w:tc>
        <w:tc>
          <w:tcPr>
            <w:tcW w:w="942" w:type="dxa"/>
          </w:tcPr>
          <w:p w14:paraId="02FE829F" w14:textId="77777777" w:rsidR="00585223" w:rsidRPr="005057AD" w:rsidRDefault="00585223" w:rsidP="007078AF">
            <w:pPr>
              <w:pStyle w:val="18"/>
              <w:rPr>
                <w:rFonts w:ascii="Arial Narrow" w:hAnsi="Arial Narrow" w:cs="Arial"/>
              </w:rPr>
            </w:pPr>
            <w:r w:rsidRPr="005057AD">
              <w:rPr>
                <w:rFonts w:ascii="Arial Narrow" w:hAnsi="Arial Narrow" w:cs="Arial"/>
              </w:rPr>
              <w:t>424,3</w:t>
            </w:r>
          </w:p>
        </w:tc>
        <w:tc>
          <w:tcPr>
            <w:tcW w:w="1260" w:type="dxa"/>
          </w:tcPr>
          <w:p w14:paraId="78E5D1F1" w14:textId="77777777" w:rsidR="00585223" w:rsidRPr="005057AD" w:rsidRDefault="00585223" w:rsidP="007078AF">
            <w:pPr>
              <w:pStyle w:val="18"/>
              <w:rPr>
                <w:rFonts w:ascii="Arial Narrow" w:hAnsi="Arial Narrow" w:cs="Arial"/>
              </w:rPr>
            </w:pPr>
            <w:r w:rsidRPr="005057AD">
              <w:rPr>
                <w:rFonts w:ascii="Arial Narrow" w:hAnsi="Arial Narrow" w:cs="Arial"/>
              </w:rPr>
              <w:t>12</w:t>
            </w:r>
          </w:p>
        </w:tc>
        <w:tc>
          <w:tcPr>
            <w:tcW w:w="2172" w:type="dxa"/>
          </w:tcPr>
          <w:p w14:paraId="23B415FF" w14:textId="77777777" w:rsidR="00585223" w:rsidRPr="005057AD" w:rsidRDefault="00585223" w:rsidP="007078AF">
            <w:pPr>
              <w:pStyle w:val="18"/>
              <w:rPr>
                <w:rFonts w:ascii="Arial Narrow" w:hAnsi="Arial Narrow" w:cs="Arial"/>
              </w:rPr>
            </w:pPr>
            <w:r w:rsidRPr="005057AD">
              <w:rPr>
                <w:rFonts w:ascii="Arial Narrow" w:hAnsi="Arial Narrow" w:cs="Arial"/>
              </w:rPr>
              <w:t>Григорополисское-2</w:t>
            </w:r>
          </w:p>
        </w:tc>
      </w:tr>
      <w:tr w:rsidR="00585223" w:rsidRPr="005057AD" w14:paraId="3DA69029" w14:textId="77777777" w:rsidTr="007078AF">
        <w:tc>
          <w:tcPr>
            <w:tcW w:w="1869" w:type="dxa"/>
          </w:tcPr>
          <w:p w14:paraId="35D4FF4E"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глины</w:t>
            </w:r>
          </w:p>
        </w:tc>
        <w:tc>
          <w:tcPr>
            <w:tcW w:w="1149" w:type="dxa"/>
          </w:tcPr>
          <w:p w14:paraId="47533438"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5E071CDD" w14:textId="77777777" w:rsidR="00585223" w:rsidRPr="005057AD" w:rsidRDefault="00585223" w:rsidP="007078AF">
            <w:pPr>
              <w:pStyle w:val="18"/>
              <w:rPr>
                <w:rFonts w:ascii="Arial Narrow" w:hAnsi="Arial Narrow" w:cs="Arial"/>
              </w:rPr>
            </w:pPr>
            <w:r w:rsidRPr="005057AD">
              <w:rPr>
                <w:rFonts w:ascii="Arial Narrow" w:hAnsi="Arial Narrow" w:cs="Arial"/>
              </w:rPr>
              <w:t>298,3</w:t>
            </w:r>
          </w:p>
        </w:tc>
        <w:tc>
          <w:tcPr>
            <w:tcW w:w="1117" w:type="dxa"/>
          </w:tcPr>
          <w:p w14:paraId="51EB1FED" w14:textId="77777777" w:rsidR="00585223" w:rsidRPr="005057AD" w:rsidRDefault="00585223" w:rsidP="007078AF">
            <w:pPr>
              <w:pStyle w:val="18"/>
              <w:rPr>
                <w:rFonts w:ascii="Arial Narrow" w:hAnsi="Arial Narrow" w:cs="Arial"/>
              </w:rPr>
            </w:pPr>
            <w:r w:rsidRPr="005057AD">
              <w:rPr>
                <w:rFonts w:ascii="Arial Narrow" w:hAnsi="Arial Narrow" w:cs="Arial"/>
              </w:rPr>
              <w:t>360,0</w:t>
            </w:r>
          </w:p>
        </w:tc>
        <w:tc>
          <w:tcPr>
            <w:tcW w:w="942" w:type="dxa"/>
          </w:tcPr>
          <w:p w14:paraId="4434B88A"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260" w:type="dxa"/>
          </w:tcPr>
          <w:p w14:paraId="3598601F" w14:textId="77777777" w:rsidR="00585223" w:rsidRPr="005057AD" w:rsidRDefault="00585223" w:rsidP="007078AF">
            <w:pPr>
              <w:pStyle w:val="18"/>
              <w:rPr>
                <w:rFonts w:ascii="Arial Narrow" w:hAnsi="Arial Narrow" w:cs="Arial"/>
              </w:rPr>
            </w:pPr>
            <w:r w:rsidRPr="005057AD">
              <w:rPr>
                <w:rFonts w:ascii="Arial Narrow" w:hAnsi="Arial Narrow" w:cs="Arial"/>
              </w:rPr>
              <w:t>1,1</w:t>
            </w:r>
          </w:p>
        </w:tc>
        <w:tc>
          <w:tcPr>
            <w:tcW w:w="2172" w:type="dxa"/>
          </w:tcPr>
          <w:p w14:paraId="31AC64DF" w14:textId="77777777" w:rsidR="00585223" w:rsidRPr="005057AD" w:rsidRDefault="00585223" w:rsidP="007078AF">
            <w:pPr>
              <w:pStyle w:val="18"/>
              <w:rPr>
                <w:rFonts w:ascii="Arial Narrow" w:hAnsi="Arial Narrow" w:cs="Arial"/>
              </w:rPr>
            </w:pPr>
            <w:r w:rsidRPr="005057AD">
              <w:rPr>
                <w:rFonts w:ascii="Arial Narrow" w:hAnsi="Arial Narrow" w:cs="Arial"/>
              </w:rPr>
              <w:t>Краснокубанское</w:t>
            </w:r>
          </w:p>
        </w:tc>
      </w:tr>
      <w:tr w:rsidR="00585223" w:rsidRPr="005057AD" w14:paraId="210788C3" w14:textId="77777777" w:rsidTr="007078AF">
        <w:tc>
          <w:tcPr>
            <w:tcW w:w="1869" w:type="dxa"/>
          </w:tcPr>
          <w:p w14:paraId="39F543DF"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глины</w:t>
            </w:r>
          </w:p>
        </w:tc>
        <w:tc>
          <w:tcPr>
            <w:tcW w:w="1149" w:type="dxa"/>
          </w:tcPr>
          <w:p w14:paraId="113986B9"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66F23056"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117" w:type="dxa"/>
          </w:tcPr>
          <w:p w14:paraId="743537DE" w14:textId="77777777" w:rsidR="00585223" w:rsidRPr="005057AD" w:rsidRDefault="00585223" w:rsidP="007078AF">
            <w:pPr>
              <w:pStyle w:val="18"/>
              <w:rPr>
                <w:rFonts w:ascii="Arial Narrow" w:hAnsi="Arial Narrow" w:cs="Arial"/>
              </w:rPr>
            </w:pPr>
            <w:r w:rsidRPr="005057AD">
              <w:rPr>
                <w:rFonts w:ascii="Arial Narrow" w:hAnsi="Arial Narrow" w:cs="Arial"/>
              </w:rPr>
              <w:t>638,4</w:t>
            </w:r>
          </w:p>
        </w:tc>
        <w:tc>
          <w:tcPr>
            <w:tcW w:w="942" w:type="dxa"/>
          </w:tcPr>
          <w:p w14:paraId="38AD3DAE" w14:textId="77777777" w:rsidR="00585223" w:rsidRPr="005057AD" w:rsidRDefault="00585223" w:rsidP="007078AF">
            <w:pPr>
              <w:pStyle w:val="18"/>
              <w:rPr>
                <w:rFonts w:ascii="Arial Narrow" w:hAnsi="Arial Narrow" w:cs="Arial"/>
              </w:rPr>
            </w:pPr>
            <w:r w:rsidRPr="005057AD">
              <w:rPr>
                <w:rFonts w:ascii="Arial Narrow" w:hAnsi="Arial Narrow" w:cs="Arial"/>
              </w:rPr>
              <w:t>263,0</w:t>
            </w:r>
          </w:p>
        </w:tc>
        <w:tc>
          <w:tcPr>
            <w:tcW w:w="1260" w:type="dxa"/>
          </w:tcPr>
          <w:p w14:paraId="692403C4" w14:textId="77777777" w:rsidR="00585223" w:rsidRPr="005057AD" w:rsidRDefault="00585223" w:rsidP="007078AF">
            <w:pPr>
              <w:pStyle w:val="18"/>
              <w:rPr>
                <w:rFonts w:ascii="Arial Narrow" w:hAnsi="Arial Narrow" w:cs="Arial"/>
              </w:rPr>
            </w:pPr>
            <w:r w:rsidRPr="005057AD">
              <w:rPr>
                <w:rFonts w:ascii="Arial Narrow" w:hAnsi="Arial Narrow" w:cs="Arial"/>
              </w:rPr>
              <w:t>59</w:t>
            </w:r>
          </w:p>
        </w:tc>
        <w:tc>
          <w:tcPr>
            <w:tcW w:w="2172" w:type="dxa"/>
          </w:tcPr>
          <w:p w14:paraId="25B161F4" w14:textId="77777777" w:rsidR="00585223" w:rsidRPr="005057AD" w:rsidRDefault="00585223" w:rsidP="007078AF">
            <w:pPr>
              <w:pStyle w:val="18"/>
              <w:rPr>
                <w:rFonts w:ascii="Arial Narrow" w:hAnsi="Arial Narrow" w:cs="Arial"/>
              </w:rPr>
            </w:pPr>
            <w:r w:rsidRPr="005057AD">
              <w:rPr>
                <w:rFonts w:ascii="Arial Narrow" w:hAnsi="Arial Narrow" w:cs="Arial"/>
              </w:rPr>
              <w:t>Расшеватское</w:t>
            </w:r>
          </w:p>
        </w:tc>
      </w:tr>
      <w:tr w:rsidR="00585223" w:rsidRPr="005057AD" w14:paraId="467227DF" w14:textId="77777777" w:rsidTr="007078AF">
        <w:tc>
          <w:tcPr>
            <w:tcW w:w="1869" w:type="dxa"/>
          </w:tcPr>
          <w:p w14:paraId="39166061"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Кирпичные глины</w:t>
            </w:r>
          </w:p>
        </w:tc>
        <w:tc>
          <w:tcPr>
            <w:tcW w:w="1149" w:type="dxa"/>
          </w:tcPr>
          <w:p w14:paraId="2A7C4447"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7C5425DD"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117" w:type="dxa"/>
          </w:tcPr>
          <w:p w14:paraId="433D99D4" w14:textId="77777777" w:rsidR="00585223" w:rsidRPr="005057AD" w:rsidRDefault="00585223" w:rsidP="007078AF">
            <w:pPr>
              <w:pStyle w:val="18"/>
              <w:rPr>
                <w:rFonts w:ascii="Arial Narrow" w:hAnsi="Arial Narrow" w:cs="Arial"/>
              </w:rPr>
            </w:pPr>
            <w:r w:rsidRPr="005057AD">
              <w:rPr>
                <w:rFonts w:ascii="Arial Narrow" w:hAnsi="Arial Narrow" w:cs="Arial"/>
              </w:rPr>
              <w:t>1468,7</w:t>
            </w:r>
          </w:p>
        </w:tc>
        <w:tc>
          <w:tcPr>
            <w:tcW w:w="942" w:type="dxa"/>
          </w:tcPr>
          <w:p w14:paraId="2D432E50" w14:textId="77777777" w:rsidR="00585223" w:rsidRPr="005057AD" w:rsidRDefault="00585223" w:rsidP="007078AF">
            <w:pPr>
              <w:pStyle w:val="18"/>
              <w:rPr>
                <w:rFonts w:ascii="Arial Narrow" w:hAnsi="Arial Narrow" w:cs="Arial"/>
              </w:rPr>
            </w:pPr>
            <w:r w:rsidRPr="005057AD">
              <w:rPr>
                <w:rFonts w:ascii="Arial Narrow" w:hAnsi="Arial Narrow" w:cs="Arial"/>
              </w:rPr>
              <w:t>145,0</w:t>
            </w:r>
          </w:p>
        </w:tc>
        <w:tc>
          <w:tcPr>
            <w:tcW w:w="1260" w:type="dxa"/>
          </w:tcPr>
          <w:p w14:paraId="055473CE" w14:textId="77777777" w:rsidR="00585223" w:rsidRPr="005057AD" w:rsidRDefault="00585223" w:rsidP="007078AF">
            <w:pPr>
              <w:pStyle w:val="18"/>
              <w:rPr>
                <w:rFonts w:ascii="Arial Narrow" w:hAnsi="Arial Narrow" w:cs="Arial"/>
              </w:rPr>
            </w:pPr>
            <w:r w:rsidRPr="005057AD">
              <w:rPr>
                <w:rFonts w:ascii="Arial Narrow" w:hAnsi="Arial Narrow" w:cs="Arial"/>
              </w:rPr>
              <w:t>15</w:t>
            </w:r>
          </w:p>
        </w:tc>
        <w:tc>
          <w:tcPr>
            <w:tcW w:w="2172" w:type="dxa"/>
          </w:tcPr>
          <w:p w14:paraId="13EB56EB" w14:textId="77777777" w:rsidR="00585223" w:rsidRPr="005057AD" w:rsidRDefault="00585223" w:rsidP="007078AF">
            <w:pPr>
              <w:pStyle w:val="18"/>
              <w:rPr>
                <w:rFonts w:ascii="Arial Narrow" w:hAnsi="Arial Narrow" w:cs="Arial"/>
              </w:rPr>
            </w:pPr>
            <w:r w:rsidRPr="005057AD">
              <w:rPr>
                <w:rFonts w:ascii="Arial Narrow" w:hAnsi="Arial Narrow" w:cs="Arial"/>
              </w:rPr>
              <w:t>Левобережное</w:t>
            </w:r>
          </w:p>
        </w:tc>
      </w:tr>
      <w:tr w:rsidR="00585223" w:rsidRPr="005057AD" w14:paraId="4C06E186" w14:textId="77777777" w:rsidTr="007078AF">
        <w:tc>
          <w:tcPr>
            <w:tcW w:w="1869" w:type="dxa"/>
          </w:tcPr>
          <w:p w14:paraId="24708030"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ПГС</w:t>
            </w:r>
          </w:p>
        </w:tc>
        <w:tc>
          <w:tcPr>
            <w:tcW w:w="1149" w:type="dxa"/>
          </w:tcPr>
          <w:p w14:paraId="0AF273AD"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124C7D35" w14:textId="77777777" w:rsidR="00585223" w:rsidRPr="005057AD" w:rsidRDefault="00585223" w:rsidP="007078AF">
            <w:pPr>
              <w:pStyle w:val="18"/>
              <w:rPr>
                <w:rFonts w:ascii="Arial Narrow" w:hAnsi="Arial Narrow" w:cs="Arial"/>
              </w:rPr>
            </w:pPr>
            <w:r w:rsidRPr="005057AD">
              <w:rPr>
                <w:rFonts w:ascii="Arial Narrow" w:hAnsi="Arial Narrow" w:cs="Arial"/>
              </w:rPr>
              <w:t>291,1</w:t>
            </w:r>
          </w:p>
        </w:tc>
        <w:tc>
          <w:tcPr>
            <w:tcW w:w="1117" w:type="dxa"/>
          </w:tcPr>
          <w:p w14:paraId="1B6C0710" w14:textId="77777777" w:rsidR="00585223" w:rsidRPr="005057AD" w:rsidRDefault="00585223" w:rsidP="007078AF">
            <w:pPr>
              <w:pStyle w:val="18"/>
              <w:rPr>
                <w:rFonts w:ascii="Arial Narrow" w:hAnsi="Arial Narrow" w:cs="Arial"/>
              </w:rPr>
            </w:pPr>
            <w:r w:rsidRPr="005057AD">
              <w:rPr>
                <w:rFonts w:ascii="Arial Narrow" w:hAnsi="Arial Narrow" w:cs="Arial"/>
              </w:rPr>
              <w:t>330,0</w:t>
            </w:r>
          </w:p>
        </w:tc>
        <w:tc>
          <w:tcPr>
            <w:tcW w:w="942" w:type="dxa"/>
          </w:tcPr>
          <w:p w14:paraId="1A57BC1E"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260" w:type="dxa"/>
          </w:tcPr>
          <w:p w14:paraId="32D8936E" w14:textId="77777777" w:rsidR="00585223" w:rsidRPr="005057AD" w:rsidRDefault="00585223" w:rsidP="007078AF">
            <w:pPr>
              <w:pStyle w:val="18"/>
              <w:rPr>
                <w:rFonts w:ascii="Arial Narrow" w:hAnsi="Arial Narrow" w:cs="Arial"/>
              </w:rPr>
            </w:pPr>
            <w:r w:rsidRPr="005057AD">
              <w:rPr>
                <w:rFonts w:ascii="Arial Narrow" w:hAnsi="Arial Narrow" w:cs="Arial"/>
              </w:rPr>
              <w:t>12</w:t>
            </w:r>
          </w:p>
        </w:tc>
        <w:tc>
          <w:tcPr>
            <w:tcW w:w="2172" w:type="dxa"/>
          </w:tcPr>
          <w:p w14:paraId="399CB635" w14:textId="77777777" w:rsidR="00585223" w:rsidRPr="005057AD" w:rsidRDefault="00585223" w:rsidP="007078AF">
            <w:pPr>
              <w:pStyle w:val="18"/>
              <w:rPr>
                <w:rFonts w:ascii="Arial Narrow" w:hAnsi="Arial Narrow" w:cs="Arial"/>
              </w:rPr>
            </w:pPr>
            <w:r w:rsidRPr="005057AD">
              <w:rPr>
                <w:rFonts w:ascii="Arial Narrow" w:hAnsi="Arial Narrow" w:cs="Arial"/>
              </w:rPr>
              <w:t>Керамикское (западный участок)</w:t>
            </w:r>
          </w:p>
        </w:tc>
      </w:tr>
      <w:tr w:rsidR="00585223" w:rsidRPr="005057AD" w14:paraId="59263F02" w14:textId="77777777" w:rsidTr="007078AF">
        <w:tc>
          <w:tcPr>
            <w:tcW w:w="1869" w:type="dxa"/>
          </w:tcPr>
          <w:p w14:paraId="3F06BC74"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ПГС</w:t>
            </w:r>
          </w:p>
        </w:tc>
        <w:tc>
          <w:tcPr>
            <w:tcW w:w="1149" w:type="dxa"/>
          </w:tcPr>
          <w:p w14:paraId="007881C4" w14:textId="77777777" w:rsidR="00585223" w:rsidRPr="005057AD" w:rsidRDefault="00585223" w:rsidP="007078AF">
            <w:pPr>
              <w:pStyle w:val="18"/>
              <w:rPr>
                <w:rFonts w:ascii="Arial Narrow" w:hAnsi="Arial Narrow" w:cs="Arial"/>
              </w:rPr>
            </w:pPr>
            <w:r w:rsidRPr="005057AD">
              <w:rPr>
                <w:rFonts w:ascii="Arial Narrow" w:hAnsi="Arial Narrow" w:cs="Arial"/>
              </w:rPr>
              <w:t xml:space="preserve">Тыс. м³ </w:t>
            </w:r>
          </w:p>
        </w:tc>
        <w:tc>
          <w:tcPr>
            <w:tcW w:w="1065" w:type="dxa"/>
          </w:tcPr>
          <w:p w14:paraId="2A16E497" w14:textId="77777777" w:rsidR="00585223" w:rsidRPr="005057AD" w:rsidRDefault="00585223" w:rsidP="007078AF">
            <w:pPr>
              <w:pStyle w:val="18"/>
              <w:rPr>
                <w:rFonts w:ascii="Arial Narrow" w:hAnsi="Arial Narrow" w:cs="Arial"/>
              </w:rPr>
            </w:pPr>
            <w:r w:rsidRPr="005057AD">
              <w:rPr>
                <w:rFonts w:ascii="Arial Narrow" w:hAnsi="Arial Narrow" w:cs="Arial"/>
              </w:rPr>
              <w:t>9678,7</w:t>
            </w:r>
          </w:p>
        </w:tc>
        <w:tc>
          <w:tcPr>
            <w:tcW w:w="1117" w:type="dxa"/>
          </w:tcPr>
          <w:p w14:paraId="4B4C4B06" w14:textId="77777777" w:rsidR="00585223" w:rsidRPr="005057AD" w:rsidRDefault="00585223" w:rsidP="007078AF">
            <w:pPr>
              <w:pStyle w:val="18"/>
              <w:rPr>
                <w:rFonts w:ascii="Arial Narrow" w:hAnsi="Arial Narrow" w:cs="Arial"/>
              </w:rPr>
            </w:pPr>
            <w:r w:rsidRPr="005057AD">
              <w:rPr>
                <w:rFonts w:ascii="Arial Narrow" w:hAnsi="Arial Narrow" w:cs="Arial"/>
              </w:rPr>
              <w:t>10301,0</w:t>
            </w:r>
          </w:p>
        </w:tc>
        <w:tc>
          <w:tcPr>
            <w:tcW w:w="942" w:type="dxa"/>
          </w:tcPr>
          <w:p w14:paraId="48E7062D" w14:textId="77777777" w:rsidR="00585223" w:rsidRPr="005057AD" w:rsidRDefault="00585223" w:rsidP="007078AF">
            <w:pPr>
              <w:pStyle w:val="18"/>
              <w:rPr>
                <w:rFonts w:ascii="Arial Narrow" w:hAnsi="Arial Narrow" w:cs="Arial"/>
              </w:rPr>
            </w:pPr>
            <w:r w:rsidRPr="005057AD">
              <w:rPr>
                <w:rFonts w:ascii="Arial Narrow" w:hAnsi="Arial Narrow" w:cs="Arial"/>
              </w:rPr>
              <w:t>-</w:t>
            </w:r>
          </w:p>
        </w:tc>
        <w:tc>
          <w:tcPr>
            <w:tcW w:w="1260" w:type="dxa"/>
          </w:tcPr>
          <w:p w14:paraId="61E4B82C" w14:textId="77777777" w:rsidR="00585223" w:rsidRPr="005057AD" w:rsidRDefault="00585223" w:rsidP="007078AF">
            <w:pPr>
              <w:pStyle w:val="18"/>
              <w:rPr>
                <w:rFonts w:ascii="Arial Narrow" w:hAnsi="Arial Narrow" w:cs="Arial"/>
              </w:rPr>
            </w:pPr>
            <w:r w:rsidRPr="005057AD">
              <w:rPr>
                <w:rFonts w:ascii="Arial Narrow" w:hAnsi="Arial Narrow" w:cs="Arial"/>
              </w:rPr>
              <w:t>6</w:t>
            </w:r>
          </w:p>
        </w:tc>
        <w:tc>
          <w:tcPr>
            <w:tcW w:w="2172" w:type="dxa"/>
          </w:tcPr>
          <w:p w14:paraId="1E7A694C" w14:textId="77777777" w:rsidR="00585223" w:rsidRPr="005057AD" w:rsidRDefault="00585223" w:rsidP="007078AF">
            <w:pPr>
              <w:pStyle w:val="18"/>
              <w:rPr>
                <w:rFonts w:ascii="Arial Narrow" w:hAnsi="Arial Narrow" w:cs="Arial"/>
              </w:rPr>
            </w:pPr>
            <w:r w:rsidRPr="005057AD">
              <w:rPr>
                <w:rFonts w:ascii="Arial Narrow" w:hAnsi="Arial Narrow" w:cs="Arial"/>
              </w:rPr>
              <w:t>Керамикское</w:t>
            </w:r>
          </w:p>
        </w:tc>
      </w:tr>
      <w:tr w:rsidR="00585223" w:rsidRPr="005057AD" w14:paraId="4A3B1D60" w14:textId="77777777" w:rsidTr="007078AF">
        <w:tc>
          <w:tcPr>
            <w:tcW w:w="1869" w:type="dxa"/>
          </w:tcPr>
          <w:p w14:paraId="2B4C049F"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Газ свободный</w:t>
            </w:r>
          </w:p>
        </w:tc>
        <w:tc>
          <w:tcPr>
            <w:tcW w:w="1149" w:type="dxa"/>
          </w:tcPr>
          <w:p w14:paraId="1E5A19E3" w14:textId="77777777" w:rsidR="00585223" w:rsidRPr="005057AD" w:rsidRDefault="00585223" w:rsidP="007078AF">
            <w:pPr>
              <w:pStyle w:val="18"/>
              <w:rPr>
                <w:rFonts w:ascii="Arial Narrow" w:hAnsi="Arial Narrow" w:cs="Arial"/>
              </w:rPr>
            </w:pPr>
            <w:r>
              <w:rPr>
                <w:rFonts w:ascii="Arial Narrow" w:hAnsi="Arial Narrow" w:cs="Arial"/>
              </w:rPr>
              <w:t>Млн</w:t>
            </w:r>
            <w:r w:rsidRPr="005057AD">
              <w:rPr>
                <w:rFonts w:ascii="Arial Narrow" w:hAnsi="Arial Narrow" w:cs="Arial"/>
              </w:rPr>
              <w:t xml:space="preserve"> м³ </w:t>
            </w:r>
          </w:p>
        </w:tc>
        <w:tc>
          <w:tcPr>
            <w:tcW w:w="1065" w:type="dxa"/>
          </w:tcPr>
          <w:p w14:paraId="019FCFF1" w14:textId="77777777" w:rsidR="00585223" w:rsidRPr="005057AD" w:rsidRDefault="00585223" w:rsidP="007078AF">
            <w:pPr>
              <w:pStyle w:val="18"/>
              <w:rPr>
                <w:rFonts w:ascii="Arial Narrow" w:hAnsi="Arial Narrow" w:cs="Arial"/>
              </w:rPr>
            </w:pPr>
            <w:r w:rsidRPr="005057AD">
              <w:rPr>
                <w:rFonts w:ascii="Arial Narrow" w:hAnsi="Arial Narrow" w:cs="Arial"/>
              </w:rPr>
              <w:t>7200</w:t>
            </w:r>
          </w:p>
        </w:tc>
        <w:tc>
          <w:tcPr>
            <w:tcW w:w="1117" w:type="dxa"/>
          </w:tcPr>
          <w:p w14:paraId="6AF9060C" w14:textId="77777777" w:rsidR="00585223" w:rsidRPr="005057AD" w:rsidRDefault="00585223" w:rsidP="007078AF">
            <w:pPr>
              <w:rPr>
                <w:rFonts w:ascii="Arial Narrow" w:hAnsi="Arial Narrow" w:cs="Arial"/>
              </w:rPr>
            </w:pPr>
          </w:p>
        </w:tc>
        <w:tc>
          <w:tcPr>
            <w:tcW w:w="942" w:type="dxa"/>
          </w:tcPr>
          <w:p w14:paraId="6E69EEB9" w14:textId="77777777" w:rsidR="00585223" w:rsidRPr="005057AD" w:rsidRDefault="00585223" w:rsidP="007078AF">
            <w:pPr>
              <w:rPr>
                <w:rFonts w:ascii="Arial Narrow" w:hAnsi="Arial Narrow" w:cs="Arial"/>
              </w:rPr>
            </w:pPr>
          </w:p>
        </w:tc>
        <w:tc>
          <w:tcPr>
            <w:tcW w:w="1260" w:type="dxa"/>
          </w:tcPr>
          <w:p w14:paraId="70F81807" w14:textId="77777777" w:rsidR="00585223" w:rsidRPr="005057AD" w:rsidRDefault="00585223" w:rsidP="007078AF">
            <w:pPr>
              <w:rPr>
                <w:rFonts w:ascii="Arial Narrow" w:hAnsi="Arial Narrow" w:cs="Arial"/>
              </w:rPr>
            </w:pPr>
          </w:p>
        </w:tc>
        <w:tc>
          <w:tcPr>
            <w:tcW w:w="2172" w:type="dxa"/>
          </w:tcPr>
          <w:p w14:paraId="78BEC93D" w14:textId="77777777" w:rsidR="00585223" w:rsidRPr="005057AD" w:rsidRDefault="00585223" w:rsidP="007078AF">
            <w:pPr>
              <w:pStyle w:val="18"/>
              <w:rPr>
                <w:rFonts w:ascii="Arial Narrow" w:hAnsi="Arial Narrow" w:cs="Arial"/>
              </w:rPr>
            </w:pPr>
            <w:r w:rsidRPr="005057AD">
              <w:rPr>
                <w:rFonts w:ascii="Arial Narrow" w:hAnsi="Arial Narrow" w:cs="Arial"/>
              </w:rPr>
              <w:t>Расшеватское</w:t>
            </w:r>
          </w:p>
        </w:tc>
      </w:tr>
      <w:tr w:rsidR="00585223" w:rsidRPr="005057AD" w14:paraId="2BC1B73A" w14:textId="77777777" w:rsidTr="007078AF">
        <w:tc>
          <w:tcPr>
            <w:tcW w:w="1869" w:type="dxa"/>
          </w:tcPr>
          <w:p w14:paraId="58E2BB39"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 xml:space="preserve">Углеводородное сырьё </w:t>
            </w:r>
          </w:p>
        </w:tc>
        <w:tc>
          <w:tcPr>
            <w:tcW w:w="1149" w:type="dxa"/>
          </w:tcPr>
          <w:p w14:paraId="0D356143" w14:textId="77777777" w:rsidR="00585223" w:rsidRPr="005057AD" w:rsidRDefault="00585223" w:rsidP="007078AF">
            <w:pPr>
              <w:rPr>
                <w:rFonts w:ascii="Arial Narrow" w:hAnsi="Arial Narrow" w:cs="Arial"/>
              </w:rPr>
            </w:pPr>
          </w:p>
        </w:tc>
        <w:tc>
          <w:tcPr>
            <w:tcW w:w="1065" w:type="dxa"/>
          </w:tcPr>
          <w:p w14:paraId="53E0FBDD" w14:textId="77777777" w:rsidR="00585223" w:rsidRPr="005057AD" w:rsidRDefault="00585223" w:rsidP="007078AF">
            <w:pPr>
              <w:pStyle w:val="18"/>
              <w:rPr>
                <w:rFonts w:ascii="Arial Narrow" w:hAnsi="Arial Narrow" w:cs="Arial"/>
              </w:rPr>
            </w:pPr>
            <w:r w:rsidRPr="005057AD">
              <w:rPr>
                <w:rFonts w:ascii="Arial Narrow" w:hAnsi="Arial Narrow" w:cs="Arial"/>
              </w:rPr>
              <w:t>Геоло</w:t>
            </w:r>
            <w:r>
              <w:rPr>
                <w:rFonts w:ascii="Arial Narrow" w:hAnsi="Arial Narrow" w:cs="Arial"/>
              </w:rPr>
              <w:t xml:space="preserve">г. </w:t>
            </w:r>
            <w:r w:rsidRPr="005057AD">
              <w:rPr>
                <w:rFonts w:ascii="Arial Narrow" w:hAnsi="Arial Narrow" w:cs="Arial"/>
              </w:rPr>
              <w:t>изучение</w:t>
            </w:r>
          </w:p>
        </w:tc>
        <w:tc>
          <w:tcPr>
            <w:tcW w:w="1117" w:type="dxa"/>
          </w:tcPr>
          <w:p w14:paraId="792B33C9" w14:textId="77777777" w:rsidR="00585223" w:rsidRPr="005057AD" w:rsidRDefault="00585223" w:rsidP="007078AF">
            <w:pPr>
              <w:rPr>
                <w:rFonts w:ascii="Arial Narrow" w:hAnsi="Arial Narrow" w:cs="Arial"/>
              </w:rPr>
            </w:pPr>
          </w:p>
        </w:tc>
        <w:tc>
          <w:tcPr>
            <w:tcW w:w="942" w:type="dxa"/>
          </w:tcPr>
          <w:p w14:paraId="096E9272" w14:textId="77777777" w:rsidR="00585223" w:rsidRPr="005057AD" w:rsidRDefault="00585223" w:rsidP="007078AF">
            <w:pPr>
              <w:rPr>
                <w:rFonts w:ascii="Arial Narrow" w:hAnsi="Arial Narrow" w:cs="Arial"/>
              </w:rPr>
            </w:pPr>
          </w:p>
        </w:tc>
        <w:tc>
          <w:tcPr>
            <w:tcW w:w="1260" w:type="dxa"/>
          </w:tcPr>
          <w:p w14:paraId="71F4CC98" w14:textId="77777777" w:rsidR="00585223" w:rsidRPr="005057AD" w:rsidRDefault="00585223" w:rsidP="007078AF">
            <w:pPr>
              <w:rPr>
                <w:rFonts w:ascii="Arial Narrow" w:hAnsi="Arial Narrow" w:cs="Arial"/>
              </w:rPr>
            </w:pPr>
          </w:p>
        </w:tc>
        <w:tc>
          <w:tcPr>
            <w:tcW w:w="2172" w:type="dxa"/>
          </w:tcPr>
          <w:p w14:paraId="5759D15D" w14:textId="77777777" w:rsidR="00585223" w:rsidRPr="005057AD" w:rsidRDefault="00585223" w:rsidP="007078AF">
            <w:pPr>
              <w:pStyle w:val="18"/>
              <w:rPr>
                <w:rFonts w:ascii="Arial Narrow" w:hAnsi="Arial Narrow" w:cs="Arial"/>
              </w:rPr>
            </w:pPr>
            <w:r w:rsidRPr="005057AD">
              <w:rPr>
                <w:rFonts w:ascii="Arial Narrow" w:hAnsi="Arial Narrow" w:cs="Arial"/>
              </w:rPr>
              <w:t>Кармалиновский участок</w:t>
            </w:r>
          </w:p>
        </w:tc>
      </w:tr>
      <w:tr w:rsidR="00585223" w:rsidRPr="005057AD" w14:paraId="057CCD70" w14:textId="77777777" w:rsidTr="007078AF">
        <w:tc>
          <w:tcPr>
            <w:tcW w:w="1869" w:type="dxa"/>
          </w:tcPr>
          <w:p w14:paraId="419EE8C3" w14:textId="77777777" w:rsidR="00585223" w:rsidRPr="005057AD" w:rsidRDefault="00585223" w:rsidP="007078AF">
            <w:pPr>
              <w:pStyle w:val="2a"/>
              <w:rPr>
                <w:rFonts w:ascii="Arial Narrow" w:hAnsi="Arial Narrow" w:cs="Arial"/>
                <w:sz w:val="20"/>
              </w:rPr>
            </w:pPr>
            <w:r w:rsidRPr="005057AD">
              <w:rPr>
                <w:rFonts w:ascii="Arial Narrow" w:hAnsi="Arial Narrow" w:cs="Arial"/>
                <w:sz w:val="20"/>
              </w:rPr>
              <w:t>Пресные подземные воды</w:t>
            </w:r>
          </w:p>
        </w:tc>
        <w:tc>
          <w:tcPr>
            <w:tcW w:w="1149" w:type="dxa"/>
          </w:tcPr>
          <w:p w14:paraId="08545FA1" w14:textId="77777777" w:rsidR="00585223" w:rsidRPr="005057AD" w:rsidRDefault="00585223" w:rsidP="007078AF">
            <w:pPr>
              <w:pStyle w:val="18"/>
              <w:rPr>
                <w:rFonts w:ascii="Arial Narrow" w:hAnsi="Arial Narrow" w:cs="Arial"/>
              </w:rPr>
            </w:pPr>
            <w:r w:rsidRPr="005057AD">
              <w:rPr>
                <w:rFonts w:ascii="Arial Narrow" w:hAnsi="Arial Narrow" w:cs="Arial"/>
              </w:rPr>
              <w:t>Тыс. м³/сут.</w:t>
            </w:r>
          </w:p>
        </w:tc>
        <w:tc>
          <w:tcPr>
            <w:tcW w:w="1065" w:type="dxa"/>
          </w:tcPr>
          <w:p w14:paraId="27E54E59" w14:textId="77777777" w:rsidR="00585223" w:rsidRPr="005057AD" w:rsidRDefault="00585223" w:rsidP="007078AF">
            <w:pPr>
              <w:pStyle w:val="18"/>
              <w:rPr>
                <w:rFonts w:ascii="Arial Narrow" w:hAnsi="Arial Narrow" w:cs="Arial"/>
              </w:rPr>
            </w:pPr>
            <w:r w:rsidRPr="005057AD">
              <w:rPr>
                <w:rFonts w:ascii="Arial Narrow" w:hAnsi="Arial Narrow" w:cs="Arial"/>
              </w:rPr>
              <w:t>25,0</w:t>
            </w:r>
          </w:p>
        </w:tc>
        <w:tc>
          <w:tcPr>
            <w:tcW w:w="1117" w:type="dxa"/>
          </w:tcPr>
          <w:p w14:paraId="22FB8247" w14:textId="77777777" w:rsidR="00585223" w:rsidRPr="005057AD" w:rsidRDefault="00585223" w:rsidP="007078AF">
            <w:pPr>
              <w:rPr>
                <w:rFonts w:ascii="Arial Narrow" w:hAnsi="Arial Narrow" w:cs="Arial"/>
              </w:rPr>
            </w:pPr>
          </w:p>
        </w:tc>
        <w:tc>
          <w:tcPr>
            <w:tcW w:w="942" w:type="dxa"/>
          </w:tcPr>
          <w:p w14:paraId="25C19E62" w14:textId="77777777" w:rsidR="00585223" w:rsidRPr="005057AD" w:rsidRDefault="00585223" w:rsidP="007078AF">
            <w:pPr>
              <w:rPr>
                <w:rFonts w:ascii="Arial Narrow" w:hAnsi="Arial Narrow" w:cs="Arial"/>
              </w:rPr>
            </w:pPr>
          </w:p>
        </w:tc>
        <w:tc>
          <w:tcPr>
            <w:tcW w:w="1260" w:type="dxa"/>
          </w:tcPr>
          <w:p w14:paraId="0FE5DF1C" w14:textId="77777777" w:rsidR="00585223" w:rsidRPr="005057AD" w:rsidRDefault="00585223" w:rsidP="007078AF">
            <w:pPr>
              <w:rPr>
                <w:rFonts w:ascii="Arial Narrow" w:hAnsi="Arial Narrow" w:cs="Arial"/>
              </w:rPr>
            </w:pPr>
          </w:p>
        </w:tc>
        <w:tc>
          <w:tcPr>
            <w:tcW w:w="2172" w:type="dxa"/>
          </w:tcPr>
          <w:p w14:paraId="00ACEFEB" w14:textId="77777777" w:rsidR="00585223" w:rsidRPr="005057AD" w:rsidRDefault="00585223" w:rsidP="007078AF">
            <w:pPr>
              <w:pStyle w:val="18"/>
              <w:rPr>
                <w:rFonts w:ascii="Arial Narrow" w:hAnsi="Arial Narrow" w:cs="Arial"/>
              </w:rPr>
            </w:pPr>
            <w:r w:rsidRPr="005057AD">
              <w:rPr>
                <w:rFonts w:ascii="Arial Narrow" w:hAnsi="Arial Narrow" w:cs="Arial"/>
              </w:rPr>
              <w:t>Новоалександровское</w:t>
            </w:r>
          </w:p>
        </w:tc>
      </w:tr>
    </w:tbl>
    <w:p w14:paraId="1FE1E49C" w14:textId="77777777" w:rsidR="00585223" w:rsidRPr="002671C9" w:rsidRDefault="00585223" w:rsidP="00585223">
      <w:pPr>
        <w:autoSpaceDE w:val="0"/>
        <w:autoSpaceDN w:val="0"/>
        <w:adjustRightInd w:val="0"/>
        <w:spacing w:line="276" w:lineRule="auto"/>
        <w:ind w:firstLine="709"/>
        <w:jc w:val="both"/>
        <w:rPr>
          <w:rFonts w:ascii="Arial" w:hAnsi="Arial" w:cs="Arial"/>
        </w:rPr>
      </w:pPr>
    </w:p>
    <w:p w14:paraId="380BE602" w14:textId="77777777" w:rsidR="00585223" w:rsidRPr="003D694D" w:rsidRDefault="00585223" w:rsidP="00585223">
      <w:pPr>
        <w:shd w:val="clear" w:color="auto" w:fill="FFFFFF"/>
        <w:spacing w:line="276" w:lineRule="auto"/>
        <w:ind w:firstLine="709"/>
        <w:jc w:val="both"/>
        <w:rPr>
          <w:rFonts w:ascii="Arial" w:hAnsi="Arial" w:cs="Arial"/>
          <w:iCs/>
          <w:sz w:val="24"/>
          <w:szCs w:val="24"/>
        </w:rPr>
      </w:pPr>
      <w:r w:rsidRPr="005057AD">
        <w:rPr>
          <w:rFonts w:ascii="Arial" w:hAnsi="Arial" w:cs="Arial"/>
          <w:iCs/>
          <w:sz w:val="24"/>
          <w:szCs w:val="24"/>
        </w:rPr>
        <w:t>На территории округа имеется несколько месторождений песчано-гравийной смеси, а также есть перспективные участки для поисков и разведки.</w:t>
      </w:r>
      <w:r>
        <w:rPr>
          <w:rFonts w:ascii="Arial" w:hAnsi="Arial" w:cs="Arial"/>
          <w:iCs/>
          <w:sz w:val="24"/>
          <w:szCs w:val="24"/>
        </w:rPr>
        <w:t xml:space="preserve"> </w:t>
      </w:r>
      <w:r w:rsidRPr="005057AD">
        <w:rPr>
          <w:rFonts w:ascii="Arial" w:hAnsi="Arial" w:cs="Arial"/>
          <w:iCs/>
          <w:sz w:val="24"/>
          <w:szCs w:val="24"/>
        </w:rPr>
        <w:t>Перспективы развития сырьевой базы легкоплавких глин и суглинков благоприятные.</w:t>
      </w:r>
    </w:p>
    <w:p w14:paraId="3B83B128" w14:textId="77777777" w:rsidR="00585223" w:rsidRPr="003D694D" w:rsidRDefault="00585223" w:rsidP="00585223">
      <w:pPr>
        <w:shd w:val="clear" w:color="auto" w:fill="FFFFFF"/>
        <w:spacing w:line="276" w:lineRule="auto"/>
        <w:ind w:firstLine="709"/>
        <w:jc w:val="both"/>
        <w:rPr>
          <w:rFonts w:ascii="Arial" w:hAnsi="Arial" w:cs="Arial"/>
          <w:iCs/>
          <w:sz w:val="24"/>
          <w:szCs w:val="24"/>
        </w:rPr>
      </w:pPr>
    </w:p>
    <w:p w14:paraId="6084F2A5" w14:textId="77777777" w:rsidR="00585223" w:rsidRPr="00BA229C"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40" w:name="_Toc175047485"/>
      <w:r w:rsidRPr="00BA229C">
        <w:rPr>
          <w:rFonts w:ascii="Century Gothic" w:hAnsi="Century Gothic" w:cs="Arial"/>
          <w:color w:val="595959" w:themeColor="text1" w:themeTint="A6"/>
          <w:sz w:val="24"/>
          <w:szCs w:val="24"/>
        </w:rPr>
        <w:t>2.3.6</w:t>
      </w:r>
      <w:r>
        <w:rPr>
          <w:rFonts w:ascii="Century Gothic" w:hAnsi="Century Gothic" w:cs="Arial"/>
          <w:color w:val="595959" w:themeColor="text1" w:themeTint="A6"/>
          <w:sz w:val="24"/>
          <w:szCs w:val="24"/>
        </w:rPr>
        <w:t xml:space="preserve"> </w:t>
      </w:r>
      <w:r w:rsidRPr="00BA229C">
        <w:rPr>
          <w:rFonts w:ascii="Century Gothic" w:hAnsi="Century Gothic" w:cs="Arial"/>
          <w:color w:val="595959" w:themeColor="text1" w:themeTint="A6"/>
          <w:sz w:val="24"/>
          <w:szCs w:val="24"/>
        </w:rPr>
        <w:t>Пункты государственной наблюдательной сети</w:t>
      </w:r>
      <w:bookmarkEnd w:id="40"/>
    </w:p>
    <w:p w14:paraId="675D8BB7" w14:textId="236B1CCB" w:rsidR="00585223" w:rsidRDefault="00585223" w:rsidP="00585223">
      <w:pPr>
        <w:shd w:val="clear" w:color="auto" w:fill="FFFFFF"/>
        <w:spacing w:line="276" w:lineRule="auto"/>
        <w:ind w:firstLine="709"/>
        <w:jc w:val="both"/>
        <w:rPr>
          <w:rFonts w:ascii="Arial" w:hAnsi="Arial" w:cs="Arial"/>
          <w:iCs/>
          <w:sz w:val="24"/>
          <w:szCs w:val="24"/>
        </w:rPr>
      </w:pPr>
      <w:r w:rsidRPr="0051194B">
        <w:rPr>
          <w:rFonts w:ascii="Arial" w:hAnsi="Arial" w:cs="Arial"/>
          <w:iCs/>
          <w:sz w:val="24"/>
          <w:szCs w:val="24"/>
        </w:rPr>
        <w:t xml:space="preserve">Наблюдения за состоянием окружающей среды на территории </w:t>
      </w:r>
      <w:r>
        <w:rPr>
          <w:rFonts w:ascii="Arial" w:hAnsi="Arial" w:cs="Arial"/>
          <w:iCs/>
          <w:sz w:val="24"/>
          <w:szCs w:val="24"/>
        </w:rPr>
        <w:t>Новоалександровского</w:t>
      </w:r>
      <w:r w:rsidRPr="0051194B">
        <w:rPr>
          <w:rFonts w:ascii="Arial" w:hAnsi="Arial" w:cs="Arial"/>
          <w:iCs/>
          <w:sz w:val="24"/>
          <w:szCs w:val="24"/>
        </w:rPr>
        <w:t xml:space="preserve"> </w:t>
      </w:r>
      <w:r w:rsidR="007E0AA2">
        <w:rPr>
          <w:rFonts w:ascii="Arial" w:hAnsi="Arial" w:cs="Arial"/>
          <w:iCs/>
          <w:sz w:val="24"/>
          <w:szCs w:val="24"/>
        </w:rPr>
        <w:t>муниципального</w:t>
      </w:r>
      <w:r w:rsidRPr="0051194B">
        <w:rPr>
          <w:rFonts w:ascii="Arial" w:hAnsi="Arial" w:cs="Arial"/>
          <w:iCs/>
          <w:sz w:val="24"/>
          <w:szCs w:val="24"/>
        </w:rPr>
        <w:t xml:space="preserve"> округа проводятся </w:t>
      </w:r>
      <w:r>
        <w:rPr>
          <w:rFonts w:ascii="Arial" w:hAnsi="Arial" w:cs="Arial"/>
          <w:iCs/>
          <w:sz w:val="24"/>
          <w:szCs w:val="24"/>
        </w:rPr>
        <w:t>Федеральным государственным бюджетным учреждением «Северо-Кавказское управление по гидрометеорологии и мониторингу окружающей среды»</w:t>
      </w:r>
      <w:r w:rsidRPr="0051194B">
        <w:rPr>
          <w:rFonts w:ascii="Arial" w:hAnsi="Arial" w:cs="Arial"/>
          <w:iCs/>
          <w:sz w:val="24"/>
          <w:szCs w:val="24"/>
        </w:rPr>
        <w:t xml:space="preserve">. Материал данного раздела подготовлен на основании информации, предоставленной Ставропольским центром по гидрометеорологии и мониторингу окружающей среды – филиала Федерального государственного бюджетного учреждения </w:t>
      </w:r>
      <w:r>
        <w:rPr>
          <w:rFonts w:ascii="Arial" w:hAnsi="Arial" w:cs="Arial"/>
          <w:iCs/>
          <w:sz w:val="24"/>
          <w:szCs w:val="24"/>
        </w:rPr>
        <w:t>«</w:t>
      </w:r>
      <w:r w:rsidRPr="0051194B">
        <w:rPr>
          <w:rFonts w:ascii="Arial" w:hAnsi="Arial" w:cs="Arial"/>
          <w:iCs/>
          <w:sz w:val="24"/>
          <w:szCs w:val="24"/>
        </w:rPr>
        <w:t>Северо-Кавказское управление по гидрометеорологии и мониторингу окружающей среды</w:t>
      </w:r>
      <w:r>
        <w:rPr>
          <w:rFonts w:ascii="Arial" w:hAnsi="Arial" w:cs="Arial"/>
          <w:iCs/>
          <w:sz w:val="24"/>
          <w:szCs w:val="24"/>
        </w:rPr>
        <w:t>»</w:t>
      </w:r>
      <w:r w:rsidRPr="0051194B">
        <w:rPr>
          <w:rFonts w:ascii="Arial" w:hAnsi="Arial" w:cs="Arial"/>
          <w:iCs/>
          <w:sz w:val="24"/>
          <w:szCs w:val="24"/>
        </w:rPr>
        <w:t xml:space="preserve">. На территории </w:t>
      </w:r>
      <w:r>
        <w:rPr>
          <w:rFonts w:ascii="Arial" w:hAnsi="Arial" w:cs="Arial"/>
          <w:iCs/>
          <w:sz w:val="24"/>
          <w:szCs w:val="24"/>
        </w:rPr>
        <w:t>Новоалександровского</w:t>
      </w:r>
      <w:r w:rsidRPr="0051194B">
        <w:rPr>
          <w:rFonts w:ascii="Arial" w:hAnsi="Arial" w:cs="Arial"/>
          <w:iCs/>
          <w:sz w:val="24"/>
          <w:szCs w:val="24"/>
        </w:rPr>
        <w:t xml:space="preserve"> </w:t>
      </w:r>
      <w:r w:rsidR="007E0AA2">
        <w:rPr>
          <w:rFonts w:ascii="Arial" w:hAnsi="Arial" w:cs="Arial"/>
          <w:iCs/>
          <w:sz w:val="24"/>
          <w:szCs w:val="24"/>
        </w:rPr>
        <w:t>муниципального</w:t>
      </w:r>
      <w:r w:rsidRPr="0051194B">
        <w:rPr>
          <w:rFonts w:ascii="Arial" w:hAnsi="Arial" w:cs="Arial"/>
          <w:iCs/>
          <w:sz w:val="24"/>
          <w:szCs w:val="24"/>
        </w:rPr>
        <w:t xml:space="preserve"> округа расположен </w:t>
      </w:r>
      <w:r>
        <w:rPr>
          <w:rFonts w:ascii="Arial" w:hAnsi="Arial" w:cs="Arial"/>
          <w:iCs/>
          <w:sz w:val="24"/>
          <w:szCs w:val="24"/>
        </w:rPr>
        <w:t>1</w:t>
      </w:r>
      <w:r w:rsidRPr="0051194B">
        <w:rPr>
          <w:rFonts w:ascii="Arial" w:hAnsi="Arial" w:cs="Arial"/>
          <w:iCs/>
          <w:sz w:val="24"/>
          <w:szCs w:val="24"/>
        </w:rPr>
        <w:t xml:space="preserve"> пункт наблюдения за состоянием окружающей среды, которы</w:t>
      </w:r>
      <w:r>
        <w:rPr>
          <w:rFonts w:ascii="Arial" w:hAnsi="Arial" w:cs="Arial"/>
          <w:iCs/>
          <w:sz w:val="24"/>
          <w:szCs w:val="24"/>
        </w:rPr>
        <w:t>й</w:t>
      </w:r>
      <w:r w:rsidRPr="0051194B">
        <w:rPr>
          <w:rFonts w:ascii="Arial" w:hAnsi="Arial" w:cs="Arial"/>
          <w:iCs/>
          <w:sz w:val="24"/>
          <w:szCs w:val="24"/>
        </w:rPr>
        <w:t xml:space="preserve"> представлен ниже (</w:t>
      </w:r>
      <w:r w:rsidRPr="0071689E">
        <w:rPr>
          <w:rFonts w:ascii="Arial" w:hAnsi="Arial" w:cs="Arial"/>
          <w:iCs/>
          <w:sz w:val="24"/>
          <w:szCs w:val="24"/>
        </w:rPr>
        <w:t xml:space="preserve">таблица </w:t>
      </w:r>
      <w:r>
        <w:rPr>
          <w:rFonts w:ascii="Arial" w:hAnsi="Arial" w:cs="Arial"/>
          <w:iCs/>
          <w:sz w:val="24"/>
          <w:szCs w:val="24"/>
        </w:rPr>
        <w:t>4</w:t>
      </w:r>
      <w:r w:rsidRPr="0051194B">
        <w:rPr>
          <w:rFonts w:ascii="Arial" w:hAnsi="Arial" w:cs="Arial"/>
          <w:iCs/>
          <w:sz w:val="24"/>
          <w:szCs w:val="24"/>
        </w:rPr>
        <w:t>).</w:t>
      </w:r>
    </w:p>
    <w:p w14:paraId="0AC5DB47" w14:textId="77777777" w:rsidR="00585223" w:rsidRPr="0051194B" w:rsidRDefault="00585223" w:rsidP="00585223">
      <w:pPr>
        <w:shd w:val="clear" w:color="auto" w:fill="FFFFFF"/>
        <w:spacing w:line="276" w:lineRule="auto"/>
        <w:ind w:firstLine="709"/>
        <w:jc w:val="both"/>
        <w:rPr>
          <w:rFonts w:ascii="Arial" w:hAnsi="Arial" w:cs="Arial"/>
          <w:iCs/>
          <w:sz w:val="24"/>
          <w:szCs w:val="24"/>
        </w:rPr>
      </w:pPr>
    </w:p>
    <w:p w14:paraId="6379E691" w14:textId="2888CB16" w:rsidR="00585223" w:rsidRPr="00804652" w:rsidRDefault="00585223" w:rsidP="00585223">
      <w:pPr>
        <w:pStyle w:val="ad"/>
        <w:rPr>
          <w:rFonts w:cs="Arial"/>
          <w:b w:val="0"/>
        </w:rPr>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4</w:t>
      </w:r>
      <w:r>
        <w:rPr>
          <w:noProof/>
        </w:rPr>
        <w:fldChar w:fldCharType="end"/>
      </w:r>
      <w:r>
        <w:rPr>
          <w:rFonts w:cs="Arial"/>
          <w:b w:val="0"/>
        </w:rPr>
        <w:t xml:space="preserve"> </w:t>
      </w:r>
      <w:r w:rsidRPr="00804652">
        <w:rPr>
          <w:rFonts w:cs="Arial"/>
        </w:rPr>
        <w:t>– Перечень стационарных пунктов наблюдений за состоянием окружающей среды</w:t>
      </w:r>
      <w:r>
        <w:rPr>
          <w:rFonts w:cs="Arial"/>
        </w:rPr>
        <w:t xml:space="preserve"> на территории Новоалександровского </w:t>
      </w:r>
      <w:r w:rsidR="007E0AA2">
        <w:rPr>
          <w:rFonts w:cs="Arial"/>
        </w:rPr>
        <w:t>муниципального</w:t>
      </w:r>
      <w:r>
        <w:rPr>
          <w:rFonts w:cs="Arial"/>
        </w:rPr>
        <w:t xml:space="preserve"> округа</w:t>
      </w:r>
    </w:p>
    <w:tbl>
      <w:tblPr>
        <w:tblStyle w:val="af4"/>
        <w:tblW w:w="5000" w:type="pct"/>
        <w:tblLook w:val="04A0" w:firstRow="1" w:lastRow="0" w:firstColumn="1" w:lastColumn="0" w:noHBand="0" w:noVBand="1"/>
      </w:tblPr>
      <w:tblGrid>
        <w:gridCol w:w="496"/>
        <w:gridCol w:w="5813"/>
        <w:gridCol w:w="3262"/>
      </w:tblGrid>
      <w:tr w:rsidR="00585223" w:rsidRPr="00971F33" w14:paraId="60226D81" w14:textId="77777777" w:rsidTr="007078AF">
        <w:tc>
          <w:tcPr>
            <w:tcW w:w="259" w:type="pct"/>
            <w:vAlign w:val="center"/>
          </w:tcPr>
          <w:p w14:paraId="568F3638" w14:textId="77777777" w:rsidR="00585223" w:rsidRPr="00971F33" w:rsidRDefault="00585223" w:rsidP="007078AF">
            <w:pPr>
              <w:shd w:val="clear" w:color="auto" w:fill="FFFFFF"/>
              <w:jc w:val="center"/>
              <w:rPr>
                <w:rFonts w:ascii="Arial Narrow" w:hAnsi="Arial Narrow" w:cs="Arial"/>
                <w:b/>
              </w:rPr>
            </w:pPr>
            <w:r w:rsidRPr="00971F33">
              <w:rPr>
                <w:rFonts w:ascii="Arial Narrow" w:hAnsi="Arial Narrow" w:cs="Arial"/>
                <w:b/>
              </w:rPr>
              <w:t>№ п/п</w:t>
            </w:r>
          </w:p>
        </w:tc>
        <w:tc>
          <w:tcPr>
            <w:tcW w:w="3037" w:type="pct"/>
            <w:vAlign w:val="center"/>
          </w:tcPr>
          <w:p w14:paraId="4F1FF19D" w14:textId="77777777" w:rsidR="00585223" w:rsidRPr="00971F33" w:rsidRDefault="00585223" w:rsidP="007078AF">
            <w:pPr>
              <w:shd w:val="clear" w:color="auto" w:fill="FFFFFF"/>
              <w:jc w:val="center"/>
              <w:rPr>
                <w:rFonts w:ascii="Arial Narrow" w:hAnsi="Arial Narrow" w:cs="Arial"/>
                <w:b/>
              </w:rPr>
            </w:pPr>
            <w:r w:rsidRPr="00971F33">
              <w:rPr>
                <w:rFonts w:ascii="Arial Narrow" w:hAnsi="Arial Narrow" w:cs="Arial"/>
                <w:b/>
              </w:rPr>
              <w:t>Наименование стационарного пункта наблюдений</w:t>
            </w:r>
          </w:p>
        </w:tc>
        <w:tc>
          <w:tcPr>
            <w:tcW w:w="1704" w:type="pct"/>
            <w:vAlign w:val="center"/>
          </w:tcPr>
          <w:p w14:paraId="1784E3C3" w14:textId="77777777" w:rsidR="00585223" w:rsidRPr="00971F33" w:rsidRDefault="00585223" w:rsidP="007078AF">
            <w:pPr>
              <w:shd w:val="clear" w:color="auto" w:fill="FFFFFF"/>
              <w:jc w:val="center"/>
              <w:rPr>
                <w:rFonts w:ascii="Arial Narrow" w:hAnsi="Arial Narrow" w:cs="Arial"/>
                <w:b/>
              </w:rPr>
            </w:pPr>
            <w:r w:rsidRPr="00971F33">
              <w:rPr>
                <w:rFonts w:ascii="Arial Narrow" w:hAnsi="Arial Narrow" w:cs="Arial"/>
                <w:b/>
              </w:rPr>
              <w:t>Местоположение</w:t>
            </w:r>
          </w:p>
        </w:tc>
      </w:tr>
      <w:tr w:rsidR="00585223" w:rsidRPr="00971F33" w14:paraId="226F6503" w14:textId="77777777" w:rsidTr="007078AF">
        <w:tc>
          <w:tcPr>
            <w:tcW w:w="259" w:type="pct"/>
            <w:vAlign w:val="center"/>
          </w:tcPr>
          <w:p w14:paraId="23CFDA83" w14:textId="77777777" w:rsidR="00585223" w:rsidRPr="00971F33" w:rsidRDefault="00585223" w:rsidP="007078AF">
            <w:pPr>
              <w:autoSpaceDE w:val="0"/>
              <w:autoSpaceDN w:val="0"/>
              <w:adjustRightInd w:val="0"/>
              <w:jc w:val="center"/>
              <w:rPr>
                <w:rFonts w:ascii="Arial Narrow" w:hAnsi="Arial Narrow" w:cs="Arial"/>
                <w:bCs/>
              </w:rPr>
            </w:pPr>
            <w:r>
              <w:rPr>
                <w:rFonts w:ascii="Arial Narrow" w:hAnsi="Arial Narrow" w:cs="Arial"/>
                <w:bCs/>
              </w:rPr>
              <w:t>1.</w:t>
            </w:r>
          </w:p>
        </w:tc>
        <w:tc>
          <w:tcPr>
            <w:tcW w:w="3037" w:type="pct"/>
          </w:tcPr>
          <w:p w14:paraId="77FE9599" w14:textId="77777777" w:rsidR="00585223" w:rsidRPr="00971F33" w:rsidRDefault="00585223" w:rsidP="007078AF">
            <w:pPr>
              <w:autoSpaceDE w:val="0"/>
              <w:autoSpaceDN w:val="0"/>
              <w:adjustRightInd w:val="0"/>
              <w:rPr>
                <w:rFonts w:ascii="Arial Narrow" w:hAnsi="Arial Narrow" w:cs="Arial"/>
                <w:bCs/>
              </w:rPr>
            </w:pPr>
            <w:r w:rsidRPr="00971F33">
              <w:rPr>
                <w:rFonts w:ascii="Arial Narrow" w:hAnsi="Arial Narrow" w:cs="Arial"/>
                <w:bCs/>
              </w:rPr>
              <w:t xml:space="preserve">Метеорологическая станция </w:t>
            </w:r>
            <w:r w:rsidRPr="00971F33">
              <w:rPr>
                <w:rFonts w:ascii="Arial Narrow" w:hAnsi="Arial Narrow" w:cs="Arial"/>
                <w:bCs/>
                <w:lang w:val="en-US"/>
              </w:rPr>
              <w:t>II</w:t>
            </w:r>
            <w:r w:rsidRPr="00971F33">
              <w:rPr>
                <w:rFonts w:ascii="Arial Narrow" w:hAnsi="Arial Narrow" w:cs="Arial"/>
                <w:bCs/>
              </w:rPr>
              <w:t xml:space="preserve"> разряда </w:t>
            </w:r>
            <w:r>
              <w:rPr>
                <w:rFonts w:ascii="Arial Narrow" w:hAnsi="Arial Narrow" w:cs="Arial"/>
                <w:bCs/>
              </w:rPr>
              <w:t>Новоалександровск</w:t>
            </w:r>
            <w:r w:rsidRPr="00971F33">
              <w:rPr>
                <w:rFonts w:ascii="Arial Narrow" w:hAnsi="Arial Narrow" w:cs="Arial"/>
                <w:bCs/>
              </w:rPr>
              <w:t xml:space="preserve"> (М-</w:t>
            </w:r>
            <w:r w:rsidRPr="00971F33">
              <w:rPr>
                <w:rFonts w:ascii="Arial Narrow" w:hAnsi="Arial Narrow" w:cs="Arial"/>
                <w:bCs/>
                <w:lang w:val="en-US"/>
              </w:rPr>
              <w:t>II</w:t>
            </w:r>
            <w:r w:rsidRPr="00971F33">
              <w:rPr>
                <w:rFonts w:ascii="Arial Narrow" w:hAnsi="Arial Narrow" w:cs="Arial"/>
                <w:bCs/>
              </w:rPr>
              <w:t xml:space="preserve"> </w:t>
            </w:r>
            <w:r>
              <w:rPr>
                <w:rFonts w:ascii="Arial Narrow" w:hAnsi="Arial Narrow" w:cs="Arial"/>
                <w:bCs/>
              </w:rPr>
              <w:t>Новоалександровск</w:t>
            </w:r>
            <w:r w:rsidRPr="00971F33">
              <w:rPr>
                <w:rFonts w:ascii="Arial Narrow" w:hAnsi="Arial Narrow" w:cs="Arial"/>
                <w:bCs/>
              </w:rPr>
              <w:t>)</w:t>
            </w:r>
          </w:p>
        </w:tc>
        <w:tc>
          <w:tcPr>
            <w:tcW w:w="1704" w:type="pct"/>
            <w:vAlign w:val="center"/>
          </w:tcPr>
          <w:p w14:paraId="7CBE0FC1" w14:textId="77777777" w:rsidR="00585223" w:rsidRPr="00971F33" w:rsidRDefault="00585223" w:rsidP="007078AF">
            <w:pPr>
              <w:autoSpaceDE w:val="0"/>
              <w:autoSpaceDN w:val="0"/>
              <w:adjustRightInd w:val="0"/>
              <w:rPr>
                <w:rFonts w:ascii="Arial Narrow" w:hAnsi="Arial Narrow" w:cs="Arial"/>
                <w:bCs/>
              </w:rPr>
            </w:pPr>
            <w:r>
              <w:rPr>
                <w:rFonts w:ascii="Arial Narrow" w:hAnsi="Arial Narrow" w:cs="Arial"/>
                <w:bCs/>
              </w:rPr>
              <w:t>г. Новоалександровск, ул. Маршала Жукова, 9</w:t>
            </w:r>
          </w:p>
        </w:tc>
      </w:tr>
    </w:tbl>
    <w:p w14:paraId="2682EE58" w14:textId="77777777" w:rsidR="00585223" w:rsidRDefault="00585223" w:rsidP="00585223">
      <w:pPr>
        <w:shd w:val="clear" w:color="auto" w:fill="FFFFFF"/>
        <w:spacing w:line="276" w:lineRule="auto"/>
        <w:ind w:firstLine="709"/>
        <w:jc w:val="both"/>
        <w:rPr>
          <w:rFonts w:ascii="Arial" w:hAnsi="Arial" w:cs="Arial"/>
          <w:iCs/>
          <w:sz w:val="24"/>
          <w:szCs w:val="24"/>
        </w:rPr>
      </w:pPr>
    </w:p>
    <w:p w14:paraId="07FE8009"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r w:rsidRPr="005A4358">
        <w:rPr>
          <w:rFonts w:ascii="Arial" w:hAnsi="Arial" w:cs="Arial"/>
          <w:iCs/>
          <w:sz w:val="24"/>
          <w:szCs w:val="24"/>
        </w:rPr>
        <w:t>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w:t>
      </w:r>
      <w:r w:rsidRPr="005A4358">
        <w:rPr>
          <w:rFonts w:ascii="Arial" w:hAnsi="Arial" w:cs="Arial"/>
          <w:iCs/>
          <w:sz w:val="24"/>
          <w:szCs w:val="24"/>
          <w:vertAlign w:val="superscript"/>
        </w:rPr>
        <w:footnoteReference w:id="14"/>
      </w:r>
    </w:p>
    <w:p w14:paraId="4982997C"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p>
    <w:p w14:paraId="03475805" w14:textId="77777777" w:rsidR="00585223" w:rsidRPr="00BA229C"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41" w:name="_Toc175047486"/>
      <w:r>
        <w:rPr>
          <w:rFonts w:ascii="Century Gothic" w:hAnsi="Century Gothic" w:cs="Arial"/>
          <w:color w:val="595959" w:themeColor="text1" w:themeTint="A6"/>
          <w:sz w:val="24"/>
          <w:szCs w:val="24"/>
        </w:rPr>
        <w:lastRenderedPageBreak/>
        <w:t xml:space="preserve">2.3.7 </w:t>
      </w:r>
      <w:r w:rsidRPr="00BA229C">
        <w:rPr>
          <w:rFonts w:ascii="Century Gothic" w:hAnsi="Century Gothic" w:cs="Arial"/>
          <w:color w:val="595959" w:themeColor="text1" w:themeTint="A6"/>
          <w:sz w:val="24"/>
          <w:szCs w:val="24"/>
        </w:rPr>
        <w:t>Особо охраняемые природные территории</w:t>
      </w:r>
      <w:bookmarkEnd w:id="41"/>
    </w:p>
    <w:p w14:paraId="6308624D" w14:textId="77777777" w:rsidR="00585223" w:rsidRPr="007F6C54" w:rsidRDefault="00585223" w:rsidP="00585223">
      <w:pPr>
        <w:spacing w:line="276" w:lineRule="auto"/>
        <w:ind w:firstLine="709"/>
        <w:jc w:val="both"/>
        <w:rPr>
          <w:rFonts w:ascii="Arial" w:hAnsi="Arial" w:cs="Arial"/>
          <w:sz w:val="24"/>
          <w:szCs w:val="24"/>
        </w:rPr>
      </w:pPr>
      <w:bookmarkStart w:id="42" w:name="_Toc473884779"/>
      <w:r w:rsidRPr="007F6C54">
        <w:rPr>
          <w:rFonts w:ascii="Arial" w:hAnsi="Arial" w:cs="Arial"/>
          <w:sz w:val="24"/>
          <w:szCs w:val="24"/>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53AFFD70" w14:textId="77777777" w:rsidR="00585223" w:rsidRPr="007F6C54" w:rsidRDefault="00585223" w:rsidP="00585223">
      <w:pPr>
        <w:spacing w:line="276" w:lineRule="auto"/>
        <w:ind w:firstLine="709"/>
        <w:jc w:val="both"/>
        <w:rPr>
          <w:rFonts w:ascii="Arial" w:hAnsi="Arial" w:cs="Arial"/>
          <w:sz w:val="24"/>
          <w:szCs w:val="24"/>
        </w:rPr>
      </w:pPr>
      <w:r w:rsidRPr="00B573C8">
        <w:rPr>
          <w:rFonts w:ascii="Arial" w:hAnsi="Arial" w:cs="Arial"/>
          <w:sz w:val="24"/>
          <w:szCs w:val="24"/>
        </w:rPr>
        <w:t>ООПТ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14:paraId="219A9DE3" w14:textId="77777777" w:rsidR="00585223" w:rsidRPr="007F6C54" w:rsidRDefault="00585223" w:rsidP="00585223">
      <w:pPr>
        <w:spacing w:line="276" w:lineRule="auto"/>
        <w:ind w:firstLine="709"/>
        <w:jc w:val="both"/>
        <w:rPr>
          <w:rFonts w:ascii="Arial" w:hAnsi="Arial" w:cs="Arial"/>
          <w:sz w:val="24"/>
          <w:szCs w:val="24"/>
        </w:rPr>
      </w:pPr>
      <w:r w:rsidRPr="007F6C54">
        <w:rPr>
          <w:rFonts w:ascii="Arial" w:hAnsi="Arial" w:cs="Arial"/>
          <w:sz w:val="24"/>
          <w:szCs w:val="24"/>
        </w:rPr>
        <w:t xml:space="preserve">Отношения в области организации, охраны и использования ООПТ регулируются Федеральным законом от 14.03.1995 № 33-ФЗ </w:t>
      </w:r>
      <w:r>
        <w:rPr>
          <w:rFonts w:ascii="Arial" w:hAnsi="Arial" w:cs="Arial"/>
          <w:sz w:val="24"/>
          <w:szCs w:val="24"/>
        </w:rPr>
        <w:t>«</w:t>
      </w:r>
      <w:r w:rsidRPr="007F6C54">
        <w:rPr>
          <w:rFonts w:ascii="Arial" w:hAnsi="Arial" w:cs="Arial"/>
          <w:sz w:val="24"/>
          <w:szCs w:val="24"/>
        </w:rPr>
        <w:t>Об особо охраняемых природных территориях</w:t>
      </w:r>
      <w:r>
        <w:rPr>
          <w:rFonts w:ascii="Arial" w:hAnsi="Arial" w:cs="Arial"/>
          <w:sz w:val="24"/>
          <w:szCs w:val="24"/>
        </w:rPr>
        <w:t>»</w:t>
      </w:r>
      <w:r w:rsidRPr="007F6C54">
        <w:rPr>
          <w:rFonts w:ascii="Arial" w:hAnsi="Arial" w:cs="Arial"/>
          <w:sz w:val="24"/>
          <w:szCs w:val="24"/>
        </w:rPr>
        <w:t xml:space="preserve"> (далее – Федеральный закон № 33-ФЗ) и Законом Ставропольского края от 06.05.2014 № 33-КЗ </w:t>
      </w:r>
      <w:r>
        <w:rPr>
          <w:rFonts w:ascii="Arial" w:hAnsi="Arial" w:cs="Arial"/>
          <w:sz w:val="24"/>
          <w:szCs w:val="24"/>
        </w:rPr>
        <w:t>«</w:t>
      </w:r>
      <w:r w:rsidRPr="007F6C54">
        <w:rPr>
          <w:rFonts w:ascii="Arial" w:hAnsi="Arial" w:cs="Arial"/>
          <w:sz w:val="24"/>
          <w:szCs w:val="24"/>
        </w:rPr>
        <w:t>Об особо охраняемых природных территориях</w:t>
      </w:r>
      <w:r>
        <w:rPr>
          <w:rFonts w:ascii="Arial" w:hAnsi="Arial" w:cs="Arial"/>
          <w:sz w:val="24"/>
          <w:szCs w:val="24"/>
        </w:rPr>
        <w:t>»</w:t>
      </w:r>
      <w:r w:rsidRPr="007F6C54">
        <w:rPr>
          <w:rFonts w:ascii="Arial" w:hAnsi="Arial" w:cs="Arial"/>
          <w:sz w:val="24"/>
          <w:szCs w:val="24"/>
        </w:rPr>
        <w:t>.</w:t>
      </w:r>
    </w:p>
    <w:bookmarkEnd w:id="42"/>
    <w:p w14:paraId="43A7CC08" w14:textId="18A9B544" w:rsidR="00585223" w:rsidRDefault="00585223" w:rsidP="00585223">
      <w:pPr>
        <w:spacing w:line="276" w:lineRule="auto"/>
        <w:ind w:firstLine="709"/>
        <w:jc w:val="both"/>
        <w:rPr>
          <w:rFonts w:ascii="Arial" w:hAnsi="Arial" w:cs="Arial"/>
          <w:sz w:val="24"/>
          <w:szCs w:val="24"/>
        </w:rPr>
      </w:pPr>
      <w:r w:rsidRPr="00B573C8">
        <w:rPr>
          <w:rFonts w:ascii="Arial" w:hAnsi="Arial" w:cs="Arial"/>
          <w:sz w:val="24"/>
          <w:szCs w:val="24"/>
        </w:rPr>
        <w:t xml:space="preserve">Согласно данным министерства природных ресурсов и охраны окружающей среды Ставропольского края на территории </w:t>
      </w:r>
      <w:r>
        <w:rPr>
          <w:rFonts w:ascii="Arial" w:hAnsi="Arial" w:cs="Arial"/>
          <w:sz w:val="24"/>
          <w:szCs w:val="24"/>
        </w:rPr>
        <w:t>Новоалександровского</w:t>
      </w:r>
      <w:r w:rsidRPr="00B573C8">
        <w:rPr>
          <w:rFonts w:ascii="Arial" w:hAnsi="Arial" w:cs="Arial"/>
          <w:sz w:val="24"/>
          <w:szCs w:val="24"/>
        </w:rPr>
        <w:t xml:space="preserve"> </w:t>
      </w:r>
      <w:r w:rsidR="007E0AA2">
        <w:rPr>
          <w:rFonts w:ascii="Arial" w:hAnsi="Arial" w:cs="Arial"/>
          <w:sz w:val="24"/>
          <w:szCs w:val="24"/>
        </w:rPr>
        <w:t>муниципального</w:t>
      </w:r>
      <w:r w:rsidRPr="00B573C8">
        <w:rPr>
          <w:rFonts w:ascii="Arial" w:hAnsi="Arial" w:cs="Arial"/>
          <w:sz w:val="24"/>
          <w:szCs w:val="24"/>
        </w:rPr>
        <w:t xml:space="preserve"> округа Ставропольского края </w:t>
      </w:r>
      <w:r>
        <w:rPr>
          <w:rFonts w:ascii="Arial" w:hAnsi="Arial" w:cs="Arial"/>
          <w:sz w:val="24"/>
          <w:szCs w:val="24"/>
        </w:rPr>
        <w:t>располагается 1 памятник природы краевого значения.</w:t>
      </w:r>
    </w:p>
    <w:p w14:paraId="174B1C16" w14:textId="5765830E"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Памятник природы </w:t>
      </w:r>
      <w:r w:rsidRPr="004B4E26">
        <w:rPr>
          <w:rFonts w:ascii="Arial" w:hAnsi="Arial" w:cs="Arial"/>
          <w:sz w:val="24"/>
          <w:szCs w:val="24"/>
        </w:rPr>
        <w:t>регионального значения «Кармалиновский песчаный карьер»</w:t>
      </w:r>
      <w:r>
        <w:rPr>
          <w:rFonts w:ascii="Arial" w:hAnsi="Arial" w:cs="Arial"/>
          <w:sz w:val="24"/>
          <w:szCs w:val="24"/>
        </w:rPr>
        <w:t xml:space="preserve"> образован постановлением Ставропольского краевого исполнительного комитета от 15.09.1961 г. №676 «О мерах по охране природы в крае». Расположен в 200 м к северу от п. Кармалиновский и в 140 м к северу от насыпи железнодорожной линии Кавказская – Пелагиада.</w:t>
      </w:r>
    </w:p>
    <w:p w14:paraId="6C61959D" w14:textId="18AA8798" w:rsidR="00531F06" w:rsidRDefault="00531F06" w:rsidP="00531F06">
      <w:pPr>
        <w:spacing w:line="276" w:lineRule="auto"/>
        <w:ind w:firstLine="709"/>
        <w:jc w:val="both"/>
        <w:rPr>
          <w:rFonts w:ascii="Arial" w:hAnsi="Arial" w:cs="Arial"/>
          <w:sz w:val="24"/>
          <w:szCs w:val="24"/>
        </w:rPr>
      </w:pPr>
      <w:r w:rsidRPr="00531F06">
        <w:rPr>
          <w:rFonts w:ascii="Arial" w:hAnsi="Arial" w:cs="Arial"/>
          <w:sz w:val="24"/>
          <w:szCs w:val="24"/>
        </w:rPr>
        <w:t>Граница памятника природы утверждена постановлением</w:t>
      </w:r>
      <w:r>
        <w:rPr>
          <w:rFonts w:ascii="Arial" w:hAnsi="Arial" w:cs="Arial"/>
          <w:sz w:val="24"/>
          <w:szCs w:val="24"/>
        </w:rPr>
        <w:t xml:space="preserve"> </w:t>
      </w:r>
      <w:r w:rsidRPr="00531F06">
        <w:rPr>
          <w:rFonts w:ascii="Arial" w:hAnsi="Arial" w:cs="Arial"/>
          <w:sz w:val="24"/>
          <w:szCs w:val="24"/>
        </w:rPr>
        <w:t>Правительства Ставропольского края от 21.11.2022 г. № 684-п</w:t>
      </w:r>
      <w:r>
        <w:rPr>
          <w:rFonts w:ascii="Arial" w:hAnsi="Arial" w:cs="Arial"/>
          <w:sz w:val="24"/>
          <w:szCs w:val="24"/>
        </w:rPr>
        <w:t xml:space="preserve">. </w:t>
      </w:r>
      <w:r w:rsidRPr="00531F06">
        <w:rPr>
          <w:rFonts w:ascii="Arial" w:hAnsi="Arial" w:cs="Arial"/>
          <w:sz w:val="24"/>
          <w:szCs w:val="24"/>
        </w:rPr>
        <w:t>«О переименовании памятника природы и утверждении границы памятника</w:t>
      </w:r>
      <w:r>
        <w:rPr>
          <w:rFonts w:ascii="Arial" w:hAnsi="Arial" w:cs="Arial"/>
          <w:sz w:val="24"/>
          <w:szCs w:val="24"/>
        </w:rPr>
        <w:t xml:space="preserve"> </w:t>
      </w:r>
      <w:r w:rsidRPr="00531F06">
        <w:rPr>
          <w:rFonts w:ascii="Arial" w:hAnsi="Arial" w:cs="Arial"/>
          <w:sz w:val="24"/>
          <w:szCs w:val="24"/>
        </w:rPr>
        <w:t>природы краевого значения «Кармалиновский песчаный карьер». Площадь памятника природы составляет 5,68 га</w:t>
      </w:r>
      <w:r>
        <w:rPr>
          <w:rFonts w:ascii="Arial" w:hAnsi="Arial" w:cs="Arial"/>
          <w:sz w:val="24"/>
          <w:szCs w:val="24"/>
        </w:rPr>
        <w:t>.</w:t>
      </w:r>
    </w:p>
    <w:p w14:paraId="37812EEA"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r>
        <w:rPr>
          <w:rFonts w:ascii="Arial" w:hAnsi="Arial" w:cs="Arial"/>
          <w:sz w:val="24"/>
          <w:szCs w:val="24"/>
        </w:rPr>
        <w:t xml:space="preserve">Основной объектом охраны является место находок </w:t>
      </w:r>
      <w:r w:rsidRPr="00DA4EC3">
        <w:rPr>
          <w:rFonts w:ascii="Arial" w:hAnsi="Arial" w:cs="Arial"/>
          <w:sz w:val="24"/>
          <w:szCs w:val="24"/>
        </w:rPr>
        <w:t xml:space="preserve">костей древних наземных позвоночных животных, захороненных в красноцветных </w:t>
      </w:r>
      <w:r>
        <w:rPr>
          <w:rFonts w:ascii="Arial" w:hAnsi="Arial" w:cs="Arial"/>
          <w:sz w:val="24"/>
          <w:szCs w:val="24"/>
        </w:rPr>
        <w:t>с</w:t>
      </w:r>
      <w:r w:rsidRPr="00DA4EC3">
        <w:rPr>
          <w:rFonts w:ascii="Arial" w:hAnsi="Arial" w:cs="Arial"/>
          <w:sz w:val="24"/>
          <w:szCs w:val="24"/>
        </w:rPr>
        <w:t>лоистых речных отложениях (верхний плиоцен</w:t>
      </w:r>
      <w:r>
        <w:rPr>
          <w:rFonts w:ascii="Arial" w:hAnsi="Arial" w:cs="Arial"/>
          <w:sz w:val="24"/>
          <w:szCs w:val="24"/>
        </w:rPr>
        <w:t xml:space="preserve"> – </w:t>
      </w:r>
      <w:r w:rsidRPr="00DA4EC3">
        <w:rPr>
          <w:rFonts w:ascii="Arial" w:hAnsi="Arial" w:cs="Arial"/>
          <w:sz w:val="24"/>
          <w:szCs w:val="24"/>
        </w:rPr>
        <w:t>нижний плейстоцен).</w:t>
      </w:r>
    </w:p>
    <w:p w14:paraId="71F1A650" w14:textId="77777777" w:rsidR="00585223" w:rsidRDefault="00585223" w:rsidP="00585223">
      <w:pPr>
        <w:widowControl w:val="0"/>
        <w:autoSpaceDE w:val="0"/>
        <w:autoSpaceDN w:val="0"/>
        <w:adjustRightInd w:val="0"/>
        <w:spacing w:line="276" w:lineRule="auto"/>
        <w:ind w:firstLine="709"/>
        <w:contextualSpacing/>
        <w:jc w:val="both"/>
        <w:rPr>
          <w:rFonts w:ascii="Arial" w:hAnsi="Arial" w:cs="Arial"/>
          <w:b/>
          <w:iCs/>
          <w:sz w:val="24"/>
          <w:szCs w:val="24"/>
        </w:rPr>
      </w:pPr>
      <w:r>
        <w:rPr>
          <w:rFonts w:ascii="Arial" w:hAnsi="Arial" w:cs="Arial"/>
          <w:b/>
          <w:iCs/>
          <w:sz w:val="24"/>
          <w:szCs w:val="24"/>
        </w:rPr>
        <w:t>Общие выводы:</w:t>
      </w:r>
    </w:p>
    <w:p w14:paraId="5E864D10" w14:textId="7F9E7E85" w:rsidR="00585223" w:rsidRPr="005057AD" w:rsidRDefault="00585223" w:rsidP="00585223">
      <w:pPr>
        <w:widowControl w:val="0"/>
        <w:autoSpaceDE w:val="0"/>
        <w:autoSpaceDN w:val="0"/>
        <w:adjustRightInd w:val="0"/>
        <w:spacing w:line="276" w:lineRule="auto"/>
        <w:ind w:firstLine="709"/>
        <w:contextualSpacing/>
        <w:jc w:val="both"/>
        <w:rPr>
          <w:rFonts w:ascii="Arial" w:hAnsi="Arial" w:cs="Arial"/>
          <w:b/>
          <w:iCs/>
          <w:sz w:val="24"/>
          <w:szCs w:val="24"/>
        </w:rPr>
      </w:pPr>
      <w:r w:rsidRPr="005057AD">
        <w:rPr>
          <w:rFonts w:ascii="Arial" w:hAnsi="Arial" w:cs="Arial"/>
          <w:b/>
          <w:iCs/>
          <w:sz w:val="24"/>
          <w:szCs w:val="24"/>
        </w:rPr>
        <w:t xml:space="preserve">Новоалександровский </w:t>
      </w:r>
      <w:r w:rsidR="007E0AA2" w:rsidRPr="007E0AA2">
        <w:rPr>
          <w:rFonts w:ascii="Arial" w:hAnsi="Arial" w:cs="Arial"/>
          <w:b/>
          <w:iCs/>
          <w:sz w:val="24"/>
          <w:szCs w:val="24"/>
        </w:rPr>
        <w:t>муниципальный</w:t>
      </w:r>
      <w:r w:rsidRPr="005057AD">
        <w:rPr>
          <w:rFonts w:ascii="Arial" w:hAnsi="Arial" w:cs="Arial"/>
          <w:b/>
          <w:iCs/>
          <w:sz w:val="24"/>
          <w:szCs w:val="24"/>
        </w:rPr>
        <w:t xml:space="preserve"> округ расположен в северо-западной части Ставропольского края, в третьей агроклиматической зоне, зоне неустойчивого увлажнения, за год в среднем выпадает 550-600 мм осадков. Благоприятный климат и география расположения третьей зоны, а также почвенные ресурсы Новоалександровского </w:t>
      </w:r>
      <w:r w:rsidR="007E0AA2">
        <w:rPr>
          <w:rFonts w:ascii="Arial" w:hAnsi="Arial" w:cs="Arial"/>
          <w:b/>
          <w:iCs/>
          <w:sz w:val="24"/>
          <w:szCs w:val="24"/>
        </w:rPr>
        <w:t>муниципального</w:t>
      </w:r>
      <w:r w:rsidRPr="005057AD">
        <w:rPr>
          <w:rFonts w:ascii="Arial" w:hAnsi="Arial" w:cs="Arial"/>
          <w:b/>
          <w:iCs/>
          <w:sz w:val="24"/>
          <w:szCs w:val="24"/>
        </w:rPr>
        <w:t xml:space="preserve"> округа, которые благодаря теплому климату и особым условиям почвообразования отличаются самым высоким показателем плодородия в Ставропольском крае, обеспечивают устойчивое развитие зернопроизводства, являющегося </w:t>
      </w:r>
      <w:r w:rsidRPr="005057AD">
        <w:rPr>
          <w:rFonts w:ascii="Arial" w:hAnsi="Arial" w:cs="Arial"/>
          <w:b/>
          <w:iCs/>
          <w:sz w:val="24"/>
          <w:szCs w:val="24"/>
        </w:rPr>
        <w:lastRenderedPageBreak/>
        <w:t>ведущей отраслью, технических культур (подсолнечника, сои, сахарной свеклы), овощеводства и плодоводства, птицеводства и молочно-мясного скотоводства</w:t>
      </w:r>
    </w:p>
    <w:p w14:paraId="61473E58" w14:textId="77777777" w:rsidR="00585223" w:rsidRPr="005057AD" w:rsidRDefault="00585223" w:rsidP="00585223">
      <w:pPr>
        <w:widowControl w:val="0"/>
        <w:autoSpaceDE w:val="0"/>
        <w:autoSpaceDN w:val="0"/>
        <w:adjustRightInd w:val="0"/>
        <w:spacing w:line="276" w:lineRule="auto"/>
        <w:ind w:firstLine="709"/>
        <w:contextualSpacing/>
        <w:jc w:val="both"/>
        <w:rPr>
          <w:rFonts w:ascii="Arial" w:hAnsi="Arial" w:cs="Arial"/>
          <w:b/>
          <w:iCs/>
          <w:sz w:val="24"/>
          <w:szCs w:val="24"/>
        </w:rPr>
      </w:pPr>
      <w:r w:rsidRPr="005057AD">
        <w:rPr>
          <w:rFonts w:ascii="Arial" w:hAnsi="Arial" w:cs="Arial"/>
          <w:b/>
          <w:iCs/>
          <w:sz w:val="24"/>
          <w:szCs w:val="24"/>
        </w:rPr>
        <w:t xml:space="preserve">Продовольственная доктрина РФ среди стратегических задач выделяет формирование социально-эффективного национального рынка сельскохозяйственной продукции, складывающегося под влиянием особенностей частных региональных рынков и мировых тенденций. На развитие рынка сельскохозяйственной продукции влияет множество факторов. Природно-климатические факторы определяют величину расходов на хранение и транспортировку продукции, инфраструктуру регионального рынка. </w:t>
      </w:r>
    </w:p>
    <w:p w14:paraId="052FA684" w14:textId="77777777" w:rsidR="00585223" w:rsidRPr="005057AD" w:rsidRDefault="00585223" w:rsidP="00585223">
      <w:pPr>
        <w:widowControl w:val="0"/>
        <w:autoSpaceDE w:val="0"/>
        <w:autoSpaceDN w:val="0"/>
        <w:adjustRightInd w:val="0"/>
        <w:spacing w:line="276" w:lineRule="auto"/>
        <w:ind w:firstLine="709"/>
        <w:contextualSpacing/>
        <w:jc w:val="both"/>
        <w:rPr>
          <w:rFonts w:ascii="Arial" w:hAnsi="Arial" w:cs="Arial"/>
          <w:b/>
          <w:iCs/>
          <w:sz w:val="24"/>
          <w:szCs w:val="24"/>
        </w:rPr>
      </w:pPr>
      <w:r w:rsidRPr="005057AD">
        <w:rPr>
          <w:rFonts w:ascii="Arial" w:hAnsi="Arial" w:cs="Arial"/>
          <w:b/>
          <w:iCs/>
          <w:sz w:val="24"/>
          <w:szCs w:val="24"/>
        </w:rPr>
        <w:t xml:space="preserve">По климатическим условиям аграрный сектор - одна из точек роста </w:t>
      </w:r>
      <w:r>
        <w:rPr>
          <w:rFonts w:ascii="Arial" w:hAnsi="Arial" w:cs="Arial"/>
          <w:b/>
          <w:iCs/>
          <w:sz w:val="24"/>
          <w:szCs w:val="24"/>
        </w:rPr>
        <w:t>округа</w:t>
      </w:r>
      <w:r w:rsidRPr="005057AD">
        <w:rPr>
          <w:rFonts w:ascii="Arial" w:hAnsi="Arial" w:cs="Arial"/>
          <w:b/>
          <w:iCs/>
          <w:sz w:val="24"/>
          <w:szCs w:val="24"/>
        </w:rPr>
        <w:t>, но его потенциал не исчерпан и наполовину. Поэтому следует развивать перерабатывающую промышленность, увеличивать площадь орошения. На сегодняшний день по-прежнему для большинства сель</w:t>
      </w:r>
      <w:r>
        <w:rPr>
          <w:rFonts w:ascii="Arial" w:hAnsi="Arial" w:cs="Arial"/>
          <w:b/>
          <w:iCs/>
          <w:sz w:val="24"/>
          <w:szCs w:val="24"/>
        </w:rPr>
        <w:t>ско</w:t>
      </w:r>
      <w:r w:rsidRPr="005057AD">
        <w:rPr>
          <w:rFonts w:ascii="Arial" w:hAnsi="Arial" w:cs="Arial"/>
          <w:b/>
          <w:iCs/>
          <w:sz w:val="24"/>
          <w:szCs w:val="24"/>
        </w:rPr>
        <w:t>хоз</w:t>
      </w:r>
      <w:r>
        <w:rPr>
          <w:rFonts w:ascii="Arial" w:hAnsi="Arial" w:cs="Arial"/>
          <w:b/>
          <w:iCs/>
          <w:sz w:val="24"/>
          <w:szCs w:val="24"/>
        </w:rPr>
        <w:t xml:space="preserve">яйственных </w:t>
      </w:r>
      <w:r w:rsidRPr="005057AD">
        <w:rPr>
          <w:rFonts w:ascii="Arial" w:hAnsi="Arial" w:cs="Arial"/>
          <w:b/>
          <w:iCs/>
          <w:sz w:val="24"/>
          <w:szCs w:val="24"/>
        </w:rPr>
        <w:t>товаропроизводителей остается не до конца решенной проблема завершенного цикла в области овощеводства. Необходимо создание финансовых и организационных условий эффективного функционирования целостного механизма производства, переработки, хранения и сбыта качественной овощной продукции. Это обеспечит инновационно-инвестиционное развитие рыночной инфраструктуры (строительство и модернизация сооружений защищенного грунта, современных овощехранилищ, перерабатывающих предприятий, оптовых рынков и предприятий по послеуборочной доработке овощной и бахчевой продук</w:t>
      </w:r>
      <w:r>
        <w:rPr>
          <w:rFonts w:ascii="Arial" w:hAnsi="Arial" w:cs="Arial"/>
          <w:b/>
          <w:iCs/>
          <w:sz w:val="24"/>
          <w:szCs w:val="24"/>
        </w:rPr>
        <w:t>ц</w:t>
      </w:r>
      <w:r w:rsidRPr="005057AD">
        <w:rPr>
          <w:rFonts w:ascii="Arial" w:hAnsi="Arial" w:cs="Arial"/>
          <w:b/>
          <w:iCs/>
          <w:sz w:val="24"/>
          <w:szCs w:val="24"/>
        </w:rPr>
        <w:t xml:space="preserve">ии). </w:t>
      </w:r>
    </w:p>
    <w:p w14:paraId="1013C2B0" w14:textId="77777777" w:rsidR="00585223" w:rsidRPr="005057AD" w:rsidRDefault="00585223" w:rsidP="00585223">
      <w:pPr>
        <w:widowControl w:val="0"/>
        <w:autoSpaceDE w:val="0"/>
        <w:autoSpaceDN w:val="0"/>
        <w:adjustRightInd w:val="0"/>
        <w:spacing w:line="276" w:lineRule="auto"/>
        <w:ind w:firstLine="709"/>
        <w:contextualSpacing/>
        <w:jc w:val="both"/>
        <w:rPr>
          <w:rFonts w:ascii="Arial" w:hAnsi="Arial" w:cs="Arial"/>
          <w:b/>
          <w:iCs/>
          <w:sz w:val="24"/>
          <w:szCs w:val="24"/>
        </w:rPr>
      </w:pPr>
      <w:r w:rsidRPr="005057AD">
        <w:rPr>
          <w:rFonts w:ascii="Arial" w:hAnsi="Arial" w:cs="Arial"/>
          <w:b/>
          <w:iCs/>
          <w:sz w:val="24"/>
          <w:szCs w:val="24"/>
        </w:rPr>
        <w:t>Обоснование перспективных направлений развития сельскохозяйственного производства территории возможно посредством наложения рейтингов по параметрам производства и ресурсной обеспеченности, инвестиционной привлекательности рынка и социальной значимости.</w:t>
      </w:r>
      <w:r w:rsidRPr="005057AD">
        <w:rPr>
          <w:rFonts w:ascii="Arial" w:hAnsi="Arial" w:cs="Arial"/>
          <w:b/>
          <w:iCs/>
          <w:sz w:val="24"/>
          <w:szCs w:val="24"/>
          <w:vertAlign w:val="superscript"/>
        </w:rPr>
        <w:footnoteReference w:id="15"/>
      </w:r>
      <w:r w:rsidRPr="005057AD">
        <w:rPr>
          <w:rFonts w:ascii="Arial" w:hAnsi="Arial" w:cs="Arial"/>
          <w:b/>
          <w:iCs/>
          <w:sz w:val="24"/>
          <w:szCs w:val="24"/>
        </w:rPr>
        <w:t xml:space="preserve"> </w:t>
      </w:r>
    </w:p>
    <w:p w14:paraId="61209E45" w14:textId="55260F7F" w:rsidR="00585223" w:rsidRDefault="00585223" w:rsidP="00585223">
      <w:pPr>
        <w:shd w:val="clear" w:color="auto" w:fill="FFFFFF"/>
        <w:spacing w:line="276" w:lineRule="auto"/>
        <w:ind w:firstLine="709"/>
        <w:jc w:val="both"/>
        <w:rPr>
          <w:rFonts w:ascii="Arial" w:hAnsi="Arial" w:cs="Arial"/>
          <w:b/>
          <w:iCs/>
          <w:sz w:val="24"/>
          <w:szCs w:val="24"/>
        </w:rPr>
      </w:pPr>
      <w:r w:rsidRPr="005057AD">
        <w:rPr>
          <w:rFonts w:ascii="Arial" w:hAnsi="Arial" w:cs="Arial"/>
          <w:b/>
          <w:iCs/>
          <w:sz w:val="24"/>
          <w:szCs w:val="24"/>
        </w:rPr>
        <w:t xml:space="preserve">В настоящее время актуален вопрос расширения площадей природно-заповедного фонда, поскольку ныне существующие не охватывают всего ландшафтного и биологического разнообразия края. Особенно это актуально для рассматриваемой нами территории, так как в Новоалександровском </w:t>
      </w:r>
      <w:r w:rsidR="007E0AA2" w:rsidRPr="007E0AA2">
        <w:rPr>
          <w:rFonts w:ascii="Arial" w:hAnsi="Arial" w:cs="Arial"/>
          <w:b/>
          <w:iCs/>
          <w:sz w:val="24"/>
          <w:szCs w:val="24"/>
        </w:rPr>
        <w:t>муниципальн</w:t>
      </w:r>
      <w:r w:rsidR="007E0AA2">
        <w:rPr>
          <w:rFonts w:ascii="Arial" w:hAnsi="Arial" w:cs="Arial"/>
          <w:b/>
          <w:iCs/>
          <w:sz w:val="24"/>
          <w:szCs w:val="24"/>
        </w:rPr>
        <w:t>ом</w:t>
      </w:r>
      <w:r w:rsidRPr="005057AD">
        <w:rPr>
          <w:rFonts w:ascii="Arial" w:hAnsi="Arial" w:cs="Arial"/>
          <w:b/>
          <w:iCs/>
          <w:sz w:val="24"/>
          <w:szCs w:val="24"/>
        </w:rPr>
        <w:t xml:space="preserve"> округе ООПТ отсутствуют. Реализация такой программы позволит уменьшить проявления ряда экологических проблем, вызванных сельскохозяйственной деятельностью, таких как эродированность земель, снижение кормоемкости сенокосов, низкую обеспеченность органического вещества на пахотных землях, распространение водной и ветровой эрозии на рассматриваемой территории, а также сохранить видовое разнообразие растительного и животного мира.</w:t>
      </w:r>
    </w:p>
    <w:p w14:paraId="3B64B015" w14:textId="77777777" w:rsidR="00585223" w:rsidRDefault="00585223" w:rsidP="00585223"/>
    <w:p w14:paraId="7A8911D1" w14:textId="77777777" w:rsidR="00585223" w:rsidRPr="00700DC2"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43" w:name="_Toc25237637"/>
      <w:bookmarkStart w:id="44" w:name="_Toc175047487"/>
      <w:r w:rsidRPr="00700DC2">
        <w:rPr>
          <w:rFonts w:ascii="Century Gothic" w:hAnsi="Century Gothic" w:cs="Arial"/>
          <w:b/>
          <w:color w:val="595959" w:themeColor="text1" w:themeTint="A6"/>
          <w:sz w:val="28"/>
          <w:szCs w:val="28"/>
        </w:rPr>
        <w:lastRenderedPageBreak/>
        <w:t xml:space="preserve">2.4 </w:t>
      </w:r>
      <w:r w:rsidRPr="00F728E2">
        <w:rPr>
          <w:rFonts w:ascii="Century Gothic" w:hAnsi="Century Gothic" w:cs="Arial"/>
          <w:b/>
          <w:color w:val="595959" w:themeColor="text1" w:themeTint="A6"/>
          <w:sz w:val="28"/>
          <w:szCs w:val="28"/>
        </w:rPr>
        <w:t>Демография</w:t>
      </w:r>
      <w:r w:rsidRPr="00700DC2">
        <w:rPr>
          <w:rFonts w:ascii="Century Gothic" w:hAnsi="Century Gothic" w:cs="Arial"/>
          <w:b/>
          <w:color w:val="595959" w:themeColor="text1" w:themeTint="A6"/>
          <w:sz w:val="28"/>
          <w:szCs w:val="28"/>
        </w:rPr>
        <w:t xml:space="preserve"> и трудовые ресурсы</w:t>
      </w:r>
      <w:bookmarkEnd w:id="43"/>
      <w:bookmarkEnd w:id="44"/>
    </w:p>
    <w:p w14:paraId="777D8678" w14:textId="77777777" w:rsidR="00585223" w:rsidRDefault="00585223" w:rsidP="00585223">
      <w:pPr>
        <w:pStyle w:val="afd"/>
        <w:spacing w:after="0" w:line="276" w:lineRule="auto"/>
        <w:ind w:firstLine="709"/>
        <w:jc w:val="both"/>
        <w:rPr>
          <w:rFonts w:ascii="Arial" w:hAnsi="Arial" w:cs="Arial"/>
        </w:rPr>
      </w:pPr>
      <w:bookmarkStart w:id="45" w:name="_Hlk5707072"/>
      <w:r w:rsidRPr="0028532D">
        <w:rPr>
          <w:rFonts w:ascii="Arial" w:hAnsi="Arial" w:cs="Arial"/>
        </w:rPr>
        <w:t xml:space="preserve">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содержащаяся в документах территориального планирования, определяется на основе численности населения. </w:t>
      </w:r>
    </w:p>
    <w:p w14:paraId="259C9A10"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При проведении исследования возникают сложности с получением и использованием статистической информации. Во-первых, существующая система учета населения допускает значительные различия между постоянным и наличным населением. В</w:t>
      </w:r>
      <w:r>
        <w:rPr>
          <w:rFonts w:ascii="Arial" w:eastAsia="Calibri" w:hAnsi="Arial" w:cs="Arial"/>
          <w:sz w:val="24"/>
          <w:szCs w:val="24"/>
        </w:rPr>
        <w:t>о-вторых</w:t>
      </w:r>
      <w:r w:rsidRPr="00AE57F3">
        <w:rPr>
          <w:rFonts w:ascii="Arial" w:eastAsia="Calibri" w:hAnsi="Arial" w:cs="Arial"/>
          <w:sz w:val="24"/>
          <w:szCs w:val="24"/>
        </w:rPr>
        <w:t>, сведения похозяйственных книг, как источник первичной информации, отличаются невысоким качеством.</w:t>
      </w:r>
      <w:r>
        <w:rPr>
          <w:rFonts w:ascii="Arial" w:eastAsia="Calibri" w:hAnsi="Arial" w:cs="Arial"/>
          <w:sz w:val="24"/>
          <w:szCs w:val="24"/>
        </w:rPr>
        <w:t xml:space="preserve"> </w:t>
      </w:r>
      <w:r w:rsidRPr="00AE57F3">
        <w:rPr>
          <w:rFonts w:ascii="Arial" w:eastAsia="Calibri" w:hAnsi="Arial" w:cs="Arial"/>
          <w:sz w:val="24"/>
          <w:szCs w:val="24"/>
        </w:rPr>
        <w:t>В-</w:t>
      </w:r>
      <w:r>
        <w:rPr>
          <w:rFonts w:ascii="Arial" w:eastAsia="Calibri" w:hAnsi="Arial" w:cs="Arial"/>
          <w:sz w:val="24"/>
          <w:szCs w:val="24"/>
        </w:rPr>
        <w:t>третьих</w:t>
      </w:r>
      <w:r w:rsidRPr="00AE57F3">
        <w:rPr>
          <w:rFonts w:ascii="Arial" w:eastAsia="Calibri" w:hAnsi="Arial" w:cs="Arial"/>
          <w:sz w:val="24"/>
          <w:szCs w:val="24"/>
        </w:rPr>
        <w:t>, информация Федеральной службы государственной статистики</w:t>
      </w:r>
      <w:r>
        <w:rPr>
          <w:rFonts w:ascii="Arial" w:eastAsia="Calibri" w:hAnsi="Arial" w:cs="Arial"/>
          <w:sz w:val="24"/>
          <w:szCs w:val="24"/>
        </w:rPr>
        <w:t>,</w:t>
      </w:r>
      <w:r w:rsidRPr="00AE57F3">
        <w:rPr>
          <w:rFonts w:ascii="Arial" w:eastAsia="Calibri" w:hAnsi="Arial" w:cs="Arial"/>
          <w:sz w:val="24"/>
          <w:szCs w:val="24"/>
        </w:rPr>
        <w:t xml:space="preserve"> исполнительных органов власти и других источников значительно различаются между собой.</w:t>
      </w:r>
      <w:r w:rsidRPr="004D7609">
        <w:rPr>
          <w:rFonts w:ascii="Arial" w:eastAsia="Calibri" w:hAnsi="Arial" w:cs="Arial"/>
          <w:sz w:val="24"/>
          <w:szCs w:val="24"/>
        </w:rPr>
        <w:t xml:space="preserve"> </w:t>
      </w:r>
      <w:r w:rsidRPr="00AE57F3">
        <w:rPr>
          <w:rFonts w:ascii="Arial" w:eastAsia="Calibri" w:hAnsi="Arial" w:cs="Arial"/>
          <w:sz w:val="24"/>
          <w:szCs w:val="24"/>
        </w:rPr>
        <w:t>В-четвертых</w:t>
      </w:r>
      <w:r>
        <w:rPr>
          <w:rFonts w:ascii="Arial" w:eastAsia="Calibri" w:hAnsi="Arial" w:cs="Arial"/>
          <w:sz w:val="24"/>
          <w:szCs w:val="24"/>
        </w:rPr>
        <w:t>,</w:t>
      </w:r>
      <w:r w:rsidRPr="004D7609">
        <w:rPr>
          <w:rFonts w:ascii="Arial" w:eastAsia="Calibri" w:hAnsi="Arial" w:cs="Arial"/>
          <w:sz w:val="24"/>
          <w:szCs w:val="24"/>
        </w:rPr>
        <w:t xml:space="preserve"> </w:t>
      </w:r>
      <w:r w:rsidRPr="00AE57F3">
        <w:rPr>
          <w:rFonts w:ascii="Arial" w:eastAsia="Calibri" w:hAnsi="Arial" w:cs="Arial"/>
          <w:sz w:val="24"/>
          <w:szCs w:val="24"/>
        </w:rPr>
        <w:t>реформирование органов муниципальной власти негативно отразилось на качестве разрабатываемой демографической статистики.</w:t>
      </w:r>
      <w:r w:rsidRPr="004D7609">
        <w:rPr>
          <w:rFonts w:ascii="Arial" w:eastAsia="Calibri" w:hAnsi="Arial" w:cs="Arial"/>
          <w:sz w:val="24"/>
          <w:szCs w:val="24"/>
        </w:rPr>
        <w:t xml:space="preserve"> </w:t>
      </w:r>
      <w:r w:rsidRPr="00AE57F3">
        <w:rPr>
          <w:rFonts w:ascii="Arial" w:eastAsia="Calibri" w:hAnsi="Arial" w:cs="Arial"/>
          <w:sz w:val="24"/>
          <w:szCs w:val="24"/>
        </w:rPr>
        <w:t>В-пятых,</w:t>
      </w:r>
      <w:r>
        <w:rPr>
          <w:rFonts w:ascii="Arial" w:eastAsia="Calibri" w:hAnsi="Arial" w:cs="Arial"/>
          <w:sz w:val="24"/>
          <w:szCs w:val="24"/>
        </w:rPr>
        <w:t xml:space="preserve"> </w:t>
      </w:r>
      <w:r w:rsidRPr="00AE57F3">
        <w:rPr>
          <w:rFonts w:ascii="Arial" w:eastAsia="Calibri" w:hAnsi="Arial" w:cs="Arial"/>
          <w:sz w:val="24"/>
          <w:szCs w:val="24"/>
        </w:rPr>
        <w:t xml:space="preserve">недостаточно </w:t>
      </w:r>
      <w:r>
        <w:rPr>
          <w:rFonts w:ascii="Arial" w:eastAsia="Calibri" w:hAnsi="Arial" w:cs="Arial"/>
          <w:sz w:val="24"/>
          <w:szCs w:val="24"/>
        </w:rPr>
        <w:t xml:space="preserve">и некачественно </w:t>
      </w:r>
      <w:r w:rsidRPr="00AE57F3">
        <w:rPr>
          <w:rFonts w:ascii="Arial" w:eastAsia="Calibri" w:hAnsi="Arial" w:cs="Arial"/>
          <w:sz w:val="24"/>
          <w:szCs w:val="24"/>
        </w:rPr>
        <w:t>обеспечен учет миграции, ее влияние на численность, воспроизводство и структуру населения. Вышеперечисленное затрудняет возможности анализа демографической ситуации.</w:t>
      </w:r>
    </w:p>
    <w:p w14:paraId="03CF2405" w14:textId="74500C64" w:rsidR="00585223" w:rsidRPr="00AE57F3" w:rsidRDefault="00585223" w:rsidP="00585223">
      <w:pPr>
        <w:spacing w:line="276" w:lineRule="auto"/>
        <w:ind w:firstLine="709"/>
        <w:jc w:val="both"/>
        <w:rPr>
          <w:rFonts w:ascii="Arial" w:eastAsia="Calibri" w:hAnsi="Arial" w:cs="Arial"/>
          <w:sz w:val="24"/>
          <w:szCs w:val="24"/>
        </w:rPr>
      </w:pPr>
      <w:r w:rsidRPr="002E39F2">
        <w:rPr>
          <w:rFonts w:ascii="Arial" w:eastAsia="Calibri" w:hAnsi="Arial" w:cs="Arial"/>
          <w:sz w:val="24"/>
          <w:szCs w:val="24"/>
        </w:rPr>
        <w:t xml:space="preserve">Численность населения Новоалександровского </w:t>
      </w:r>
      <w:r w:rsidR="007E0AA2">
        <w:rPr>
          <w:rFonts w:ascii="Arial" w:eastAsia="Calibri" w:hAnsi="Arial" w:cs="Arial"/>
          <w:sz w:val="24"/>
          <w:szCs w:val="24"/>
        </w:rPr>
        <w:t>муниципального</w:t>
      </w:r>
      <w:r w:rsidRPr="002E39F2">
        <w:rPr>
          <w:rFonts w:ascii="Arial" w:eastAsia="Calibri" w:hAnsi="Arial" w:cs="Arial"/>
          <w:sz w:val="24"/>
          <w:szCs w:val="24"/>
        </w:rPr>
        <w:t xml:space="preserve"> округа на 01.01.2022 г. составляет </w:t>
      </w:r>
      <w:r w:rsidRPr="00AE3D3E">
        <w:rPr>
          <w:rStyle w:val="00"/>
          <w:rFonts w:eastAsiaTheme="minorHAnsi"/>
        </w:rPr>
        <w:t>62,5</w:t>
      </w:r>
      <w:r w:rsidRPr="002E39F2">
        <w:rPr>
          <w:rFonts w:ascii="Arial Narrow" w:hAnsi="Arial Narrow" w:cs="Arial"/>
        </w:rPr>
        <w:t xml:space="preserve"> </w:t>
      </w:r>
      <w:r w:rsidRPr="002E39F2">
        <w:rPr>
          <w:rFonts w:ascii="Arial" w:eastAsia="Calibri" w:hAnsi="Arial" w:cs="Arial"/>
          <w:bCs/>
          <w:sz w:val="24"/>
          <w:szCs w:val="24"/>
        </w:rPr>
        <w:t>тыс. чел.,</w:t>
      </w:r>
      <w:r w:rsidRPr="002E39F2">
        <w:rPr>
          <w:rFonts w:ascii="Arial" w:eastAsia="Calibri" w:hAnsi="Arial" w:cs="Arial"/>
          <w:sz w:val="24"/>
          <w:szCs w:val="24"/>
        </w:rPr>
        <w:t xml:space="preserve"> что в общей численности населения Ставрополь</w:t>
      </w:r>
      <w:r w:rsidRPr="00AE3D3E">
        <w:rPr>
          <w:rFonts w:ascii="Arial" w:eastAsia="Calibri" w:hAnsi="Arial" w:cs="Arial"/>
          <w:sz w:val="24"/>
          <w:szCs w:val="24"/>
        </w:rPr>
        <w:t>ского края составляет 2,2%, в том числе по сельскому – 3,2%</w:t>
      </w:r>
      <w:r w:rsidRPr="00AE3D3E">
        <w:rPr>
          <w:rStyle w:val="af7"/>
          <w:rFonts w:ascii="Arial" w:eastAsia="Calibri" w:hAnsi="Arial" w:cs="Arial"/>
          <w:szCs w:val="24"/>
        </w:rPr>
        <w:footnoteReference w:id="16"/>
      </w:r>
      <w:r w:rsidRPr="00AE3D3E">
        <w:rPr>
          <w:rFonts w:ascii="Arial" w:eastAsia="Calibri" w:hAnsi="Arial" w:cs="Arial"/>
          <w:sz w:val="24"/>
          <w:szCs w:val="24"/>
        </w:rPr>
        <w:t>. Городских жителей на территории 25,9 тыс. чел. (41,4%) и сельское 36,6 тыс. чел. (58,6%).</w:t>
      </w:r>
    </w:p>
    <w:p w14:paraId="3CA57CE1" w14:textId="77777777" w:rsidR="0058522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Анализ демографической ситуации основывается, в первую очередь, на изучении динамики общей численности населения за ряд лет.</w:t>
      </w:r>
    </w:p>
    <w:p w14:paraId="33B48BE5" w14:textId="77777777" w:rsidR="00585223" w:rsidRPr="00AE57F3" w:rsidRDefault="00585223" w:rsidP="00585223">
      <w:pPr>
        <w:spacing w:line="276" w:lineRule="auto"/>
        <w:ind w:firstLine="709"/>
        <w:jc w:val="both"/>
        <w:rPr>
          <w:rFonts w:ascii="Arial" w:eastAsia="Calibri" w:hAnsi="Arial" w:cs="Arial"/>
          <w:sz w:val="24"/>
          <w:szCs w:val="24"/>
        </w:rPr>
      </w:pPr>
    </w:p>
    <w:p w14:paraId="3067A6F6" w14:textId="47F06F77" w:rsidR="00585223" w:rsidRPr="00D428FD" w:rsidRDefault="00585223" w:rsidP="00585223">
      <w:pPr>
        <w:pStyle w:val="ad"/>
        <w:rPr>
          <w:rFonts w:cs="Arial"/>
          <w:bCs w:val="0"/>
          <w:szCs w:val="22"/>
        </w:rPr>
      </w:pPr>
      <w:bookmarkStart w:id="47" w:name="_Hlk48298761"/>
      <w:r>
        <w:t xml:space="preserve">Таблица </w:t>
      </w:r>
      <w:r w:rsidR="003969F6">
        <w:fldChar w:fldCharType="begin"/>
      </w:r>
      <w:r w:rsidR="003969F6">
        <w:instrText xml:space="preserve"> SEQ Таблица \* ARABIC </w:instrText>
      </w:r>
      <w:r w:rsidR="003969F6">
        <w:fldChar w:fldCharType="separate"/>
      </w:r>
      <w:r w:rsidR="00ED0796">
        <w:rPr>
          <w:noProof/>
        </w:rPr>
        <w:t>5</w:t>
      </w:r>
      <w:r w:rsidR="003969F6">
        <w:rPr>
          <w:noProof/>
        </w:rPr>
        <w:fldChar w:fldCharType="end"/>
      </w:r>
      <w:r>
        <w:t xml:space="preserve"> </w:t>
      </w:r>
      <w:r w:rsidRPr="00D428FD">
        <w:rPr>
          <w:rFonts w:cs="Arial"/>
          <w:bCs w:val="0"/>
          <w:szCs w:val="22"/>
        </w:rPr>
        <w:t xml:space="preserve">– </w:t>
      </w:r>
      <w:bookmarkEnd w:id="47"/>
      <w:r w:rsidRPr="00D428FD">
        <w:rPr>
          <w:rFonts w:cs="Arial"/>
          <w:bCs w:val="0"/>
          <w:szCs w:val="22"/>
        </w:rPr>
        <w:t xml:space="preserve">Динамика численности населения Новоалександровского </w:t>
      </w:r>
      <w:r w:rsidR="007E0AA2">
        <w:rPr>
          <w:rFonts w:cs="Arial"/>
          <w:bCs w:val="0"/>
          <w:szCs w:val="22"/>
        </w:rPr>
        <w:t>муниципального</w:t>
      </w:r>
      <w:r w:rsidRPr="00D428FD">
        <w:rPr>
          <w:rFonts w:cs="Arial"/>
          <w:bCs w:val="0"/>
          <w:szCs w:val="22"/>
        </w:rPr>
        <w:t xml:space="preserve"> округа в 20</w:t>
      </w:r>
      <w:r w:rsidR="006318A6">
        <w:rPr>
          <w:rFonts w:cs="Arial"/>
          <w:bCs w:val="0"/>
          <w:szCs w:val="22"/>
        </w:rPr>
        <w:t>13</w:t>
      </w:r>
      <w:r w:rsidRPr="00D428FD">
        <w:rPr>
          <w:rFonts w:cs="Arial"/>
          <w:bCs w:val="0"/>
          <w:szCs w:val="22"/>
        </w:rPr>
        <w:t>-202</w:t>
      </w:r>
      <w:r w:rsidR="006318A6">
        <w:rPr>
          <w:rFonts w:cs="Arial"/>
          <w:bCs w:val="0"/>
          <w:szCs w:val="22"/>
        </w:rPr>
        <w:t>2</w:t>
      </w:r>
      <w:r w:rsidRPr="00D428FD">
        <w:rPr>
          <w:rFonts w:cs="Arial"/>
          <w:bCs w:val="0"/>
          <w:szCs w:val="22"/>
        </w:rPr>
        <w:t xml:space="preserve"> гг., тыс. чел., %</w:t>
      </w:r>
      <w:r w:rsidRPr="00D428FD">
        <w:rPr>
          <w:rStyle w:val="af7"/>
          <w:rFonts w:cs="Arial"/>
          <w:bCs w:val="0"/>
          <w:szCs w:val="22"/>
        </w:rPr>
        <w:footnoteReference w:id="17"/>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4"/>
        <w:gridCol w:w="1669"/>
        <w:gridCol w:w="936"/>
        <w:gridCol w:w="1637"/>
        <w:gridCol w:w="17"/>
        <w:gridCol w:w="794"/>
        <w:gridCol w:w="8"/>
        <w:gridCol w:w="1493"/>
        <w:gridCol w:w="17"/>
        <w:gridCol w:w="768"/>
        <w:gridCol w:w="8"/>
      </w:tblGrid>
      <w:tr w:rsidR="00585223" w:rsidRPr="00F728E2" w14:paraId="4F41873F" w14:textId="77777777" w:rsidTr="007078AF">
        <w:trPr>
          <w:tblHeader/>
          <w:jc w:val="center"/>
        </w:trPr>
        <w:tc>
          <w:tcPr>
            <w:tcW w:w="1162" w:type="pct"/>
            <w:vMerge w:val="restart"/>
            <w:tcBorders>
              <w:top w:val="single" w:sz="4" w:space="0" w:color="auto"/>
              <w:left w:val="single" w:sz="4" w:space="0" w:color="auto"/>
              <w:bottom w:val="single" w:sz="4" w:space="0" w:color="auto"/>
              <w:right w:val="single" w:sz="4" w:space="0" w:color="auto"/>
            </w:tcBorders>
            <w:vAlign w:val="center"/>
            <w:hideMark/>
          </w:tcPr>
          <w:p w14:paraId="137CEBE2" w14:textId="77777777" w:rsidR="00585223" w:rsidRPr="00F728E2" w:rsidRDefault="00585223" w:rsidP="007078AF">
            <w:pPr>
              <w:tabs>
                <w:tab w:val="right" w:leader="dot" w:pos="9488"/>
              </w:tabs>
              <w:jc w:val="center"/>
              <w:rPr>
                <w:rFonts w:ascii="Arial Narrow" w:hAnsi="Arial Narrow" w:cs="Arial"/>
                <w:b/>
                <w:bCs/>
              </w:rPr>
            </w:pPr>
            <w:r w:rsidRPr="00F728E2">
              <w:rPr>
                <w:rFonts w:ascii="Arial Narrow" w:hAnsi="Arial Narrow" w:cs="Arial"/>
                <w:b/>
                <w:bCs/>
              </w:rPr>
              <w:t>Годы</w:t>
            </w:r>
          </w:p>
        </w:tc>
        <w:tc>
          <w:tcPr>
            <w:tcW w:w="872" w:type="pct"/>
            <w:vMerge w:val="restart"/>
            <w:tcBorders>
              <w:top w:val="single" w:sz="4" w:space="0" w:color="auto"/>
              <w:left w:val="single" w:sz="4" w:space="0" w:color="auto"/>
              <w:bottom w:val="single" w:sz="4" w:space="0" w:color="auto"/>
              <w:right w:val="single" w:sz="4" w:space="0" w:color="auto"/>
            </w:tcBorders>
            <w:vAlign w:val="center"/>
            <w:hideMark/>
          </w:tcPr>
          <w:p w14:paraId="3A71FFA3"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Всего</w:t>
            </w:r>
          </w:p>
        </w:tc>
        <w:tc>
          <w:tcPr>
            <w:tcW w:w="489" w:type="pct"/>
            <w:vMerge w:val="restart"/>
            <w:tcBorders>
              <w:top w:val="single" w:sz="4" w:space="0" w:color="auto"/>
              <w:left w:val="single" w:sz="4" w:space="0" w:color="auto"/>
              <w:right w:val="single" w:sz="4" w:space="0" w:color="auto"/>
            </w:tcBorders>
            <w:vAlign w:val="center"/>
          </w:tcPr>
          <w:p w14:paraId="4268F571"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w:t>
            </w:r>
          </w:p>
        </w:tc>
        <w:tc>
          <w:tcPr>
            <w:tcW w:w="2477" w:type="pct"/>
            <w:gridSpan w:val="8"/>
            <w:tcBorders>
              <w:top w:val="single" w:sz="4" w:space="0" w:color="auto"/>
              <w:left w:val="single" w:sz="4" w:space="0" w:color="auto"/>
              <w:bottom w:val="single" w:sz="4" w:space="0" w:color="auto"/>
              <w:right w:val="single" w:sz="4" w:space="0" w:color="auto"/>
            </w:tcBorders>
            <w:vAlign w:val="center"/>
            <w:hideMark/>
          </w:tcPr>
          <w:p w14:paraId="4F9CD91A"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в том числе</w:t>
            </w:r>
          </w:p>
        </w:tc>
      </w:tr>
      <w:tr w:rsidR="00585223" w:rsidRPr="00F728E2" w14:paraId="70A38483" w14:textId="77777777" w:rsidTr="006318A6">
        <w:trPr>
          <w:tblHeader/>
          <w:jc w:val="center"/>
        </w:trPr>
        <w:tc>
          <w:tcPr>
            <w:tcW w:w="1162" w:type="pct"/>
            <w:vMerge/>
            <w:tcBorders>
              <w:top w:val="single" w:sz="4" w:space="0" w:color="auto"/>
              <w:left w:val="single" w:sz="4" w:space="0" w:color="auto"/>
              <w:bottom w:val="single" w:sz="4" w:space="0" w:color="auto"/>
              <w:right w:val="single" w:sz="4" w:space="0" w:color="auto"/>
            </w:tcBorders>
            <w:vAlign w:val="center"/>
            <w:hideMark/>
          </w:tcPr>
          <w:p w14:paraId="1FEE5CB2" w14:textId="77777777" w:rsidR="00585223" w:rsidRPr="00F728E2" w:rsidRDefault="00585223" w:rsidP="007078AF">
            <w:pPr>
              <w:tabs>
                <w:tab w:val="right" w:leader="dot" w:pos="9488"/>
              </w:tabs>
              <w:jc w:val="center"/>
              <w:rPr>
                <w:rFonts w:ascii="Arial Narrow" w:hAnsi="Arial Narrow" w:cs="Arial"/>
              </w:rPr>
            </w:pPr>
          </w:p>
        </w:tc>
        <w:tc>
          <w:tcPr>
            <w:tcW w:w="872" w:type="pct"/>
            <w:vMerge/>
            <w:tcBorders>
              <w:top w:val="single" w:sz="4" w:space="0" w:color="auto"/>
              <w:left w:val="single" w:sz="4" w:space="0" w:color="auto"/>
              <w:bottom w:val="single" w:sz="4" w:space="0" w:color="auto"/>
              <w:right w:val="single" w:sz="4" w:space="0" w:color="auto"/>
            </w:tcBorders>
            <w:vAlign w:val="center"/>
            <w:hideMark/>
          </w:tcPr>
          <w:p w14:paraId="1666E638" w14:textId="77777777" w:rsidR="00585223" w:rsidRPr="00F728E2" w:rsidRDefault="00585223" w:rsidP="007078AF">
            <w:pPr>
              <w:widowControl w:val="0"/>
              <w:tabs>
                <w:tab w:val="right" w:leader="dot" w:pos="9488"/>
              </w:tabs>
              <w:jc w:val="center"/>
              <w:rPr>
                <w:rFonts w:ascii="Arial Narrow" w:hAnsi="Arial Narrow" w:cs="Arial"/>
                <w:b/>
              </w:rPr>
            </w:pPr>
          </w:p>
        </w:tc>
        <w:tc>
          <w:tcPr>
            <w:tcW w:w="489" w:type="pct"/>
            <w:vMerge/>
            <w:tcBorders>
              <w:left w:val="single" w:sz="4" w:space="0" w:color="auto"/>
              <w:bottom w:val="single" w:sz="4" w:space="0" w:color="auto"/>
              <w:right w:val="single" w:sz="4" w:space="0" w:color="auto"/>
            </w:tcBorders>
            <w:vAlign w:val="center"/>
          </w:tcPr>
          <w:p w14:paraId="049AA5C0" w14:textId="77777777" w:rsidR="00585223" w:rsidRPr="00F728E2" w:rsidRDefault="00585223" w:rsidP="007078AF">
            <w:pPr>
              <w:widowControl w:val="0"/>
              <w:tabs>
                <w:tab w:val="right" w:leader="dot" w:pos="9488"/>
              </w:tabs>
              <w:jc w:val="center"/>
              <w:rPr>
                <w:rFonts w:ascii="Arial Narrow" w:hAnsi="Arial Narrow" w:cs="Arial"/>
                <w:b/>
              </w:rPr>
            </w:pPr>
          </w:p>
        </w:tc>
        <w:tc>
          <w:tcPr>
            <w:tcW w:w="864" w:type="pct"/>
            <w:gridSpan w:val="2"/>
            <w:tcBorders>
              <w:top w:val="single" w:sz="4" w:space="0" w:color="auto"/>
              <w:left w:val="single" w:sz="4" w:space="0" w:color="auto"/>
              <w:bottom w:val="single" w:sz="4" w:space="0" w:color="auto"/>
              <w:right w:val="single" w:sz="4" w:space="0" w:color="auto"/>
            </w:tcBorders>
            <w:vAlign w:val="center"/>
            <w:hideMark/>
          </w:tcPr>
          <w:p w14:paraId="3BD55B17"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городское</w:t>
            </w:r>
          </w:p>
        </w:tc>
        <w:tc>
          <w:tcPr>
            <w:tcW w:w="419" w:type="pct"/>
            <w:gridSpan w:val="2"/>
            <w:tcBorders>
              <w:top w:val="single" w:sz="4" w:space="0" w:color="auto"/>
              <w:left w:val="single" w:sz="4" w:space="0" w:color="auto"/>
              <w:bottom w:val="single" w:sz="4" w:space="0" w:color="auto"/>
              <w:right w:val="single" w:sz="4" w:space="0" w:color="auto"/>
            </w:tcBorders>
            <w:vAlign w:val="center"/>
            <w:hideMark/>
          </w:tcPr>
          <w:p w14:paraId="03145EDF"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3F883880"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сельское</w:t>
            </w:r>
          </w:p>
        </w:tc>
        <w:tc>
          <w:tcPr>
            <w:tcW w:w="404" w:type="pct"/>
            <w:gridSpan w:val="2"/>
            <w:tcBorders>
              <w:top w:val="single" w:sz="4" w:space="0" w:color="auto"/>
              <w:left w:val="single" w:sz="4" w:space="0" w:color="auto"/>
              <w:bottom w:val="single" w:sz="4" w:space="0" w:color="auto"/>
              <w:right w:val="single" w:sz="4" w:space="0" w:color="auto"/>
            </w:tcBorders>
            <w:vAlign w:val="center"/>
            <w:hideMark/>
          </w:tcPr>
          <w:p w14:paraId="67EC55C6" w14:textId="77777777" w:rsidR="00585223" w:rsidRPr="00F728E2" w:rsidRDefault="00585223" w:rsidP="007078AF">
            <w:pPr>
              <w:widowControl w:val="0"/>
              <w:tabs>
                <w:tab w:val="right" w:leader="dot" w:pos="9488"/>
              </w:tabs>
              <w:jc w:val="center"/>
              <w:rPr>
                <w:rFonts w:ascii="Arial Narrow" w:hAnsi="Arial Narrow" w:cs="Arial"/>
                <w:b/>
              </w:rPr>
            </w:pPr>
            <w:r w:rsidRPr="00F728E2">
              <w:rPr>
                <w:rFonts w:ascii="Arial Narrow" w:hAnsi="Arial Narrow" w:cs="Arial"/>
                <w:b/>
              </w:rPr>
              <w:t>%</w:t>
            </w:r>
          </w:p>
        </w:tc>
      </w:tr>
      <w:tr w:rsidR="00585223" w:rsidRPr="00F728E2" w14:paraId="329F181A"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6A40122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2013</w:t>
            </w:r>
          </w:p>
        </w:tc>
        <w:tc>
          <w:tcPr>
            <w:tcW w:w="872" w:type="pct"/>
            <w:tcBorders>
              <w:top w:val="single" w:sz="4" w:space="0" w:color="auto"/>
              <w:left w:val="single" w:sz="4" w:space="0" w:color="auto"/>
              <w:bottom w:val="single" w:sz="4" w:space="0" w:color="auto"/>
              <w:right w:val="single" w:sz="4" w:space="0" w:color="auto"/>
            </w:tcBorders>
            <w:vAlign w:val="center"/>
          </w:tcPr>
          <w:p w14:paraId="370583A4"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65,8</w:t>
            </w:r>
          </w:p>
        </w:tc>
        <w:tc>
          <w:tcPr>
            <w:tcW w:w="489" w:type="pct"/>
            <w:tcBorders>
              <w:top w:val="single" w:sz="4" w:space="0" w:color="auto"/>
              <w:left w:val="single" w:sz="4" w:space="0" w:color="auto"/>
              <w:bottom w:val="single" w:sz="4" w:space="0" w:color="auto"/>
              <w:right w:val="single" w:sz="4" w:space="0" w:color="auto"/>
            </w:tcBorders>
          </w:tcPr>
          <w:p w14:paraId="6997EEC3"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04AF93E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26,9</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5ECA797B"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40,9</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18A35F1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38,9</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4E83D56A"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59,1</w:t>
            </w:r>
          </w:p>
        </w:tc>
      </w:tr>
      <w:tr w:rsidR="00585223" w:rsidRPr="00F728E2" w14:paraId="56697B8C"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1C6C7A0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2014</w:t>
            </w:r>
          </w:p>
        </w:tc>
        <w:tc>
          <w:tcPr>
            <w:tcW w:w="872" w:type="pct"/>
            <w:tcBorders>
              <w:top w:val="single" w:sz="4" w:space="0" w:color="auto"/>
              <w:left w:val="single" w:sz="4" w:space="0" w:color="auto"/>
              <w:bottom w:val="single" w:sz="4" w:space="0" w:color="auto"/>
              <w:right w:val="single" w:sz="4" w:space="0" w:color="auto"/>
            </w:tcBorders>
            <w:vAlign w:val="center"/>
          </w:tcPr>
          <w:p w14:paraId="0893586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65,7</w:t>
            </w:r>
          </w:p>
        </w:tc>
        <w:tc>
          <w:tcPr>
            <w:tcW w:w="489" w:type="pct"/>
            <w:tcBorders>
              <w:top w:val="single" w:sz="4" w:space="0" w:color="auto"/>
              <w:left w:val="single" w:sz="4" w:space="0" w:color="auto"/>
              <w:bottom w:val="single" w:sz="4" w:space="0" w:color="auto"/>
              <w:right w:val="single" w:sz="4" w:space="0" w:color="auto"/>
            </w:tcBorders>
          </w:tcPr>
          <w:p w14:paraId="17B36826"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58AF2F87"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26,9</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53BF30F3"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40,9</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68C5AB1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38,8</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0242C41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59,1</w:t>
            </w:r>
          </w:p>
        </w:tc>
      </w:tr>
      <w:tr w:rsidR="00585223" w:rsidRPr="00F728E2" w14:paraId="23F43332"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27B597D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2015</w:t>
            </w:r>
          </w:p>
        </w:tc>
        <w:tc>
          <w:tcPr>
            <w:tcW w:w="872" w:type="pct"/>
            <w:tcBorders>
              <w:top w:val="single" w:sz="4" w:space="0" w:color="auto"/>
              <w:left w:val="single" w:sz="4" w:space="0" w:color="auto"/>
              <w:bottom w:val="single" w:sz="4" w:space="0" w:color="auto"/>
              <w:right w:val="single" w:sz="4" w:space="0" w:color="auto"/>
            </w:tcBorders>
            <w:vAlign w:val="center"/>
          </w:tcPr>
          <w:p w14:paraId="7C8F8FE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65,6</w:t>
            </w:r>
          </w:p>
        </w:tc>
        <w:tc>
          <w:tcPr>
            <w:tcW w:w="489" w:type="pct"/>
            <w:tcBorders>
              <w:top w:val="single" w:sz="4" w:space="0" w:color="auto"/>
              <w:left w:val="single" w:sz="4" w:space="0" w:color="auto"/>
              <w:bottom w:val="single" w:sz="4" w:space="0" w:color="auto"/>
              <w:right w:val="single" w:sz="4" w:space="0" w:color="auto"/>
            </w:tcBorders>
          </w:tcPr>
          <w:p w14:paraId="2A90D84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11C6E927"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26,9</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16EB353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41,0</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586553B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38,7</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4249CAC1"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59,0</w:t>
            </w:r>
          </w:p>
        </w:tc>
      </w:tr>
      <w:tr w:rsidR="00585223" w:rsidRPr="00F728E2" w14:paraId="255DE290"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6A5CB9E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2016</w:t>
            </w:r>
          </w:p>
        </w:tc>
        <w:tc>
          <w:tcPr>
            <w:tcW w:w="872" w:type="pct"/>
            <w:tcBorders>
              <w:top w:val="single" w:sz="4" w:space="0" w:color="auto"/>
              <w:left w:val="single" w:sz="4" w:space="0" w:color="auto"/>
              <w:bottom w:val="single" w:sz="4" w:space="0" w:color="auto"/>
              <w:right w:val="single" w:sz="4" w:space="0" w:color="auto"/>
            </w:tcBorders>
            <w:vAlign w:val="center"/>
          </w:tcPr>
          <w:p w14:paraId="02551B0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65,6</w:t>
            </w:r>
          </w:p>
        </w:tc>
        <w:tc>
          <w:tcPr>
            <w:tcW w:w="489" w:type="pct"/>
            <w:tcBorders>
              <w:top w:val="single" w:sz="4" w:space="0" w:color="auto"/>
              <w:left w:val="single" w:sz="4" w:space="0" w:color="auto"/>
              <w:bottom w:val="single" w:sz="4" w:space="0" w:color="auto"/>
              <w:right w:val="single" w:sz="4" w:space="0" w:color="auto"/>
            </w:tcBorders>
          </w:tcPr>
          <w:p w14:paraId="15FBA1C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717A4A40"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27,1</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7B7F6CD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41,3</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62803E9D"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38,5</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6CEEEF44"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58,7</w:t>
            </w:r>
          </w:p>
        </w:tc>
      </w:tr>
      <w:tr w:rsidR="00585223" w:rsidRPr="00F728E2" w14:paraId="71C2DF24"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1DC986A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2017</w:t>
            </w:r>
          </w:p>
        </w:tc>
        <w:tc>
          <w:tcPr>
            <w:tcW w:w="872" w:type="pct"/>
            <w:tcBorders>
              <w:top w:val="single" w:sz="4" w:space="0" w:color="auto"/>
              <w:left w:val="single" w:sz="4" w:space="0" w:color="auto"/>
              <w:bottom w:val="single" w:sz="4" w:space="0" w:color="auto"/>
              <w:right w:val="single" w:sz="4" w:space="0" w:color="auto"/>
            </w:tcBorders>
            <w:vAlign w:val="center"/>
          </w:tcPr>
          <w:p w14:paraId="573F946D"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65,5</w:t>
            </w:r>
          </w:p>
        </w:tc>
        <w:tc>
          <w:tcPr>
            <w:tcW w:w="489" w:type="pct"/>
            <w:tcBorders>
              <w:top w:val="single" w:sz="4" w:space="0" w:color="auto"/>
              <w:left w:val="single" w:sz="4" w:space="0" w:color="auto"/>
              <w:bottom w:val="single" w:sz="4" w:space="0" w:color="auto"/>
              <w:right w:val="single" w:sz="4" w:space="0" w:color="auto"/>
            </w:tcBorders>
          </w:tcPr>
          <w:p w14:paraId="3D2DF8A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27AA184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27,0</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4373542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41,2</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3A706AFB"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38,5</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05C500F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58,8</w:t>
            </w:r>
          </w:p>
        </w:tc>
      </w:tr>
      <w:tr w:rsidR="00585223" w:rsidRPr="00F728E2" w14:paraId="1500E728"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5BF758F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2018</w:t>
            </w:r>
          </w:p>
        </w:tc>
        <w:tc>
          <w:tcPr>
            <w:tcW w:w="872" w:type="pct"/>
            <w:tcBorders>
              <w:top w:val="single" w:sz="4" w:space="0" w:color="auto"/>
              <w:left w:val="single" w:sz="4" w:space="0" w:color="auto"/>
              <w:bottom w:val="single" w:sz="4" w:space="0" w:color="auto"/>
              <w:right w:val="single" w:sz="4" w:space="0" w:color="auto"/>
            </w:tcBorders>
            <w:vAlign w:val="center"/>
          </w:tcPr>
          <w:p w14:paraId="3B1DFE4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65,4</w:t>
            </w:r>
          </w:p>
        </w:tc>
        <w:tc>
          <w:tcPr>
            <w:tcW w:w="489" w:type="pct"/>
            <w:tcBorders>
              <w:top w:val="single" w:sz="4" w:space="0" w:color="auto"/>
              <w:left w:val="single" w:sz="4" w:space="0" w:color="auto"/>
              <w:bottom w:val="single" w:sz="4" w:space="0" w:color="auto"/>
              <w:right w:val="single" w:sz="4" w:space="0" w:color="auto"/>
            </w:tcBorders>
          </w:tcPr>
          <w:p w14:paraId="08B11396"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0C49058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27,0</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68661A68"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41,3</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300FE61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38,4</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6CFBDAA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58,7</w:t>
            </w:r>
          </w:p>
        </w:tc>
      </w:tr>
      <w:tr w:rsidR="00585223" w:rsidRPr="00F728E2" w14:paraId="40D14B58" w14:textId="77777777" w:rsidTr="007078AF">
        <w:trPr>
          <w:gridAfter w:val="1"/>
          <w:wAfter w:w="4" w:type="pct"/>
          <w:jc w:val="center"/>
        </w:trPr>
        <w:tc>
          <w:tcPr>
            <w:tcW w:w="1162" w:type="pct"/>
            <w:tcBorders>
              <w:top w:val="single" w:sz="4" w:space="0" w:color="auto"/>
              <w:left w:val="single" w:sz="4" w:space="0" w:color="auto"/>
              <w:bottom w:val="single" w:sz="4" w:space="0" w:color="auto"/>
              <w:right w:val="single" w:sz="4" w:space="0" w:color="auto"/>
            </w:tcBorders>
            <w:vAlign w:val="bottom"/>
          </w:tcPr>
          <w:p w14:paraId="5EB0A7F2"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2019</w:t>
            </w:r>
          </w:p>
        </w:tc>
        <w:tc>
          <w:tcPr>
            <w:tcW w:w="872" w:type="pct"/>
            <w:tcBorders>
              <w:top w:val="single" w:sz="4" w:space="0" w:color="auto"/>
              <w:left w:val="single" w:sz="4" w:space="0" w:color="auto"/>
              <w:bottom w:val="single" w:sz="4" w:space="0" w:color="auto"/>
              <w:right w:val="single" w:sz="4" w:space="0" w:color="auto"/>
            </w:tcBorders>
            <w:vAlign w:val="center"/>
          </w:tcPr>
          <w:p w14:paraId="3A27D484"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64,8</w:t>
            </w:r>
          </w:p>
        </w:tc>
        <w:tc>
          <w:tcPr>
            <w:tcW w:w="489" w:type="pct"/>
            <w:tcBorders>
              <w:top w:val="single" w:sz="4" w:space="0" w:color="auto"/>
              <w:left w:val="single" w:sz="4" w:space="0" w:color="auto"/>
              <w:bottom w:val="single" w:sz="4" w:space="0" w:color="auto"/>
              <w:right w:val="single" w:sz="4" w:space="0" w:color="auto"/>
            </w:tcBorders>
          </w:tcPr>
          <w:p w14:paraId="2510B17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0C759A3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26,8</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16AB1F35"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41,4</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3DD8F032"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38,0</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468393F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58,6</w:t>
            </w:r>
          </w:p>
        </w:tc>
      </w:tr>
      <w:tr w:rsidR="00585223" w:rsidRPr="00F728E2" w14:paraId="3043213B" w14:textId="77777777" w:rsidTr="007078AF">
        <w:trPr>
          <w:gridAfter w:val="1"/>
          <w:wAfter w:w="4" w:type="pct"/>
          <w:trHeight w:val="50"/>
          <w:jc w:val="center"/>
        </w:trPr>
        <w:tc>
          <w:tcPr>
            <w:tcW w:w="1162" w:type="pct"/>
            <w:tcBorders>
              <w:top w:val="single" w:sz="4" w:space="0" w:color="auto"/>
              <w:left w:val="single" w:sz="4" w:space="0" w:color="auto"/>
              <w:bottom w:val="single" w:sz="4" w:space="0" w:color="auto"/>
              <w:right w:val="single" w:sz="4" w:space="0" w:color="auto"/>
            </w:tcBorders>
            <w:vAlign w:val="bottom"/>
          </w:tcPr>
          <w:p w14:paraId="3844412A"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2020</w:t>
            </w:r>
          </w:p>
        </w:tc>
        <w:tc>
          <w:tcPr>
            <w:tcW w:w="872" w:type="pct"/>
            <w:tcBorders>
              <w:top w:val="single" w:sz="4" w:space="0" w:color="auto"/>
              <w:left w:val="single" w:sz="4" w:space="0" w:color="auto"/>
              <w:bottom w:val="single" w:sz="4" w:space="0" w:color="auto"/>
              <w:right w:val="single" w:sz="4" w:space="0" w:color="auto"/>
            </w:tcBorders>
            <w:vAlign w:val="center"/>
          </w:tcPr>
          <w:p w14:paraId="2D84CC10"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64,1</w:t>
            </w:r>
          </w:p>
        </w:tc>
        <w:tc>
          <w:tcPr>
            <w:tcW w:w="489" w:type="pct"/>
            <w:tcBorders>
              <w:top w:val="single" w:sz="4" w:space="0" w:color="auto"/>
              <w:left w:val="single" w:sz="4" w:space="0" w:color="auto"/>
              <w:bottom w:val="single" w:sz="4" w:space="0" w:color="auto"/>
              <w:right w:val="single" w:sz="4" w:space="0" w:color="auto"/>
            </w:tcBorders>
          </w:tcPr>
          <w:p w14:paraId="5A95598D"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2E996AF6"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26.5</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4EA9390E"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41,3</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4CFEB82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37,6</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62ECC4B4"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58,7</w:t>
            </w:r>
          </w:p>
        </w:tc>
      </w:tr>
      <w:tr w:rsidR="00585223" w:rsidRPr="00F728E2" w14:paraId="04BA9475" w14:textId="77777777" w:rsidTr="007078AF">
        <w:trPr>
          <w:gridAfter w:val="1"/>
          <w:wAfter w:w="4" w:type="pct"/>
          <w:trHeight w:val="50"/>
          <w:jc w:val="center"/>
        </w:trPr>
        <w:tc>
          <w:tcPr>
            <w:tcW w:w="1162" w:type="pct"/>
            <w:tcBorders>
              <w:top w:val="single" w:sz="4" w:space="0" w:color="auto"/>
              <w:left w:val="single" w:sz="4" w:space="0" w:color="auto"/>
              <w:bottom w:val="single" w:sz="4" w:space="0" w:color="auto"/>
              <w:right w:val="single" w:sz="4" w:space="0" w:color="auto"/>
            </w:tcBorders>
            <w:vAlign w:val="bottom"/>
          </w:tcPr>
          <w:p w14:paraId="1A5EA73B"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2021</w:t>
            </w:r>
          </w:p>
        </w:tc>
        <w:tc>
          <w:tcPr>
            <w:tcW w:w="872" w:type="pct"/>
            <w:tcBorders>
              <w:top w:val="single" w:sz="4" w:space="0" w:color="auto"/>
              <w:left w:val="single" w:sz="4" w:space="0" w:color="auto"/>
              <w:bottom w:val="single" w:sz="4" w:space="0" w:color="auto"/>
              <w:right w:val="single" w:sz="4" w:space="0" w:color="auto"/>
            </w:tcBorders>
            <w:vAlign w:val="center"/>
          </w:tcPr>
          <w:p w14:paraId="3C425142"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63,5</w:t>
            </w:r>
          </w:p>
        </w:tc>
        <w:tc>
          <w:tcPr>
            <w:tcW w:w="489" w:type="pct"/>
            <w:tcBorders>
              <w:top w:val="single" w:sz="4" w:space="0" w:color="auto"/>
              <w:left w:val="single" w:sz="4" w:space="0" w:color="auto"/>
              <w:bottom w:val="single" w:sz="4" w:space="0" w:color="auto"/>
              <w:right w:val="single" w:sz="4" w:space="0" w:color="auto"/>
            </w:tcBorders>
          </w:tcPr>
          <w:p w14:paraId="57342E1D"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07D9DFE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26,4</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4C6FAB29"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42,2</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7306229A"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37,1</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4D6A5E90"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58,4</w:t>
            </w:r>
          </w:p>
        </w:tc>
      </w:tr>
      <w:tr w:rsidR="00585223" w:rsidRPr="00F728E2" w14:paraId="70685003" w14:textId="77777777" w:rsidTr="007078AF">
        <w:trPr>
          <w:gridAfter w:val="1"/>
          <w:wAfter w:w="4" w:type="pct"/>
          <w:trHeight w:val="50"/>
          <w:jc w:val="center"/>
        </w:trPr>
        <w:tc>
          <w:tcPr>
            <w:tcW w:w="1162" w:type="pct"/>
            <w:tcBorders>
              <w:top w:val="single" w:sz="4" w:space="0" w:color="auto"/>
              <w:left w:val="single" w:sz="4" w:space="0" w:color="auto"/>
              <w:bottom w:val="single" w:sz="4" w:space="0" w:color="auto"/>
              <w:right w:val="single" w:sz="4" w:space="0" w:color="auto"/>
            </w:tcBorders>
            <w:vAlign w:val="bottom"/>
          </w:tcPr>
          <w:p w14:paraId="04DDED54"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2022</w:t>
            </w:r>
          </w:p>
        </w:tc>
        <w:tc>
          <w:tcPr>
            <w:tcW w:w="872" w:type="pct"/>
            <w:tcBorders>
              <w:top w:val="single" w:sz="4" w:space="0" w:color="auto"/>
              <w:left w:val="single" w:sz="4" w:space="0" w:color="auto"/>
              <w:bottom w:val="single" w:sz="4" w:space="0" w:color="auto"/>
              <w:right w:val="single" w:sz="4" w:space="0" w:color="auto"/>
            </w:tcBorders>
            <w:vAlign w:val="center"/>
          </w:tcPr>
          <w:p w14:paraId="50E6520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62,5</w:t>
            </w:r>
          </w:p>
        </w:tc>
        <w:tc>
          <w:tcPr>
            <w:tcW w:w="489" w:type="pct"/>
            <w:tcBorders>
              <w:top w:val="single" w:sz="4" w:space="0" w:color="auto"/>
              <w:left w:val="single" w:sz="4" w:space="0" w:color="auto"/>
              <w:bottom w:val="single" w:sz="4" w:space="0" w:color="auto"/>
              <w:right w:val="single" w:sz="4" w:space="0" w:color="auto"/>
            </w:tcBorders>
          </w:tcPr>
          <w:p w14:paraId="2EE6D92D"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100,0</w:t>
            </w:r>
          </w:p>
        </w:tc>
        <w:tc>
          <w:tcPr>
            <w:tcW w:w="855" w:type="pct"/>
            <w:tcBorders>
              <w:top w:val="single" w:sz="4" w:space="0" w:color="auto"/>
              <w:left w:val="single" w:sz="4" w:space="0" w:color="auto"/>
              <w:bottom w:val="single" w:sz="4" w:space="0" w:color="auto"/>
              <w:right w:val="single" w:sz="4" w:space="0" w:color="auto"/>
            </w:tcBorders>
            <w:vAlign w:val="center"/>
          </w:tcPr>
          <w:p w14:paraId="69265103"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25,9</w:t>
            </w:r>
          </w:p>
        </w:tc>
        <w:tc>
          <w:tcPr>
            <w:tcW w:w="424" w:type="pct"/>
            <w:gridSpan w:val="2"/>
            <w:tcBorders>
              <w:top w:val="single" w:sz="4" w:space="0" w:color="auto"/>
              <w:left w:val="single" w:sz="4" w:space="0" w:color="auto"/>
              <w:bottom w:val="single" w:sz="4" w:space="0" w:color="auto"/>
              <w:right w:val="single" w:sz="4" w:space="0" w:color="auto"/>
            </w:tcBorders>
            <w:vAlign w:val="center"/>
          </w:tcPr>
          <w:p w14:paraId="7DFECCBB"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41,4</w:t>
            </w:r>
          </w:p>
        </w:tc>
        <w:tc>
          <w:tcPr>
            <w:tcW w:w="784" w:type="pct"/>
            <w:gridSpan w:val="2"/>
            <w:tcBorders>
              <w:top w:val="single" w:sz="4" w:space="0" w:color="auto"/>
              <w:left w:val="single" w:sz="4" w:space="0" w:color="auto"/>
              <w:bottom w:val="single" w:sz="4" w:space="0" w:color="auto"/>
              <w:right w:val="single" w:sz="4" w:space="0" w:color="auto"/>
            </w:tcBorders>
            <w:vAlign w:val="center"/>
          </w:tcPr>
          <w:p w14:paraId="330130AC"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36,6</w:t>
            </w:r>
          </w:p>
        </w:tc>
        <w:tc>
          <w:tcPr>
            <w:tcW w:w="410" w:type="pct"/>
            <w:gridSpan w:val="2"/>
            <w:tcBorders>
              <w:top w:val="single" w:sz="4" w:space="0" w:color="auto"/>
              <w:left w:val="single" w:sz="4" w:space="0" w:color="auto"/>
              <w:bottom w:val="single" w:sz="4" w:space="0" w:color="auto"/>
              <w:right w:val="single" w:sz="4" w:space="0" w:color="auto"/>
            </w:tcBorders>
            <w:vAlign w:val="center"/>
          </w:tcPr>
          <w:p w14:paraId="4FB5115F" w14:textId="77777777" w:rsidR="00585223" w:rsidRPr="00F728E2" w:rsidRDefault="00585223" w:rsidP="007078AF">
            <w:pPr>
              <w:tabs>
                <w:tab w:val="right" w:leader="dot" w:pos="9488"/>
              </w:tabs>
              <w:jc w:val="center"/>
              <w:rPr>
                <w:rFonts w:ascii="Arial Narrow" w:hAnsi="Arial Narrow" w:cs="Arial"/>
              </w:rPr>
            </w:pPr>
            <w:r w:rsidRPr="00F728E2">
              <w:rPr>
                <w:rFonts w:ascii="Arial Narrow" w:hAnsi="Arial Narrow" w:cs="Arial"/>
              </w:rPr>
              <w:t>58,6</w:t>
            </w:r>
          </w:p>
        </w:tc>
      </w:tr>
    </w:tbl>
    <w:p w14:paraId="6CD26F82" w14:textId="77777777" w:rsidR="00585223" w:rsidRDefault="00585223" w:rsidP="00585223">
      <w:pPr>
        <w:spacing w:line="276" w:lineRule="auto"/>
        <w:ind w:firstLine="709"/>
        <w:jc w:val="both"/>
        <w:rPr>
          <w:rFonts w:ascii="Arial" w:eastAsia="Calibri" w:hAnsi="Arial" w:cs="Arial"/>
          <w:sz w:val="24"/>
          <w:szCs w:val="24"/>
        </w:rPr>
      </w:pPr>
    </w:p>
    <w:p w14:paraId="600CC822" w14:textId="77777777" w:rsidR="00585223" w:rsidRPr="00AE57F3" w:rsidRDefault="00585223" w:rsidP="00585223">
      <w:pPr>
        <w:spacing w:line="276" w:lineRule="auto"/>
        <w:ind w:firstLine="709"/>
        <w:jc w:val="both"/>
        <w:rPr>
          <w:rFonts w:ascii="Arial" w:eastAsia="Calibri" w:hAnsi="Arial" w:cs="Arial"/>
          <w:sz w:val="24"/>
          <w:szCs w:val="24"/>
        </w:rPr>
      </w:pPr>
      <w:r w:rsidRPr="00AE3D3E">
        <w:rPr>
          <w:rFonts w:ascii="Arial" w:eastAsia="Calibri" w:hAnsi="Arial" w:cs="Arial"/>
          <w:sz w:val="24"/>
          <w:szCs w:val="24"/>
        </w:rPr>
        <w:t>При численном преобладании сельского населения его доля уменьшилась. В течение 2002-2022 гг. сокращение удельного веса составило всего 0,7%.</w:t>
      </w:r>
    </w:p>
    <w:p w14:paraId="6566AE92" w14:textId="77777777" w:rsidR="00585223" w:rsidRPr="00AE57F3" w:rsidRDefault="00585223" w:rsidP="00585223">
      <w:pPr>
        <w:spacing w:line="276" w:lineRule="auto"/>
        <w:ind w:firstLine="709"/>
        <w:jc w:val="both"/>
        <w:rPr>
          <w:rFonts w:ascii="Arial" w:eastAsia="Calibri" w:hAnsi="Arial" w:cs="Arial"/>
          <w:sz w:val="24"/>
          <w:szCs w:val="24"/>
        </w:rPr>
      </w:pPr>
    </w:p>
    <w:p w14:paraId="2F43F84C" w14:textId="521FDBC1" w:rsidR="00585223" w:rsidRPr="00D428FD" w:rsidRDefault="00585223" w:rsidP="00585223">
      <w:pPr>
        <w:pStyle w:val="ad"/>
        <w:rPr>
          <w:rFonts w:eastAsia="Calibri" w:cs="Arial"/>
          <w:bCs w:val="0"/>
          <w:szCs w:val="22"/>
          <w:lang w:eastAsia="en-US"/>
        </w:rPr>
      </w:pPr>
      <w:r>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6</w:t>
      </w:r>
      <w:r w:rsidR="003969F6">
        <w:rPr>
          <w:noProof/>
        </w:rPr>
        <w:fldChar w:fldCharType="end"/>
      </w:r>
      <w:r>
        <w:t xml:space="preserve"> </w:t>
      </w:r>
      <w:r w:rsidRPr="00D428FD">
        <w:rPr>
          <w:rFonts w:cs="Arial"/>
          <w:bCs w:val="0"/>
          <w:szCs w:val="22"/>
        </w:rPr>
        <w:t xml:space="preserve">– </w:t>
      </w:r>
      <w:r w:rsidRPr="00D428FD">
        <w:rPr>
          <w:rFonts w:eastAsia="Calibri" w:cs="Arial"/>
          <w:bCs w:val="0"/>
          <w:szCs w:val="22"/>
          <w:lang w:eastAsia="en-US"/>
        </w:rPr>
        <w:t xml:space="preserve">Динамика численности населения Новоалександровского </w:t>
      </w:r>
      <w:r w:rsidR="007E0AA2">
        <w:rPr>
          <w:rFonts w:eastAsia="Calibri" w:cs="Arial"/>
          <w:bCs w:val="0"/>
          <w:szCs w:val="22"/>
          <w:lang w:eastAsia="en-US"/>
        </w:rPr>
        <w:t>муниципального</w:t>
      </w:r>
      <w:r w:rsidRPr="00D428FD">
        <w:rPr>
          <w:rFonts w:eastAsia="Calibri" w:cs="Arial"/>
          <w:bCs w:val="0"/>
          <w:szCs w:val="22"/>
          <w:lang w:eastAsia="en-US"/>
        </w:rPr>
        <w:t xml:space="preserve"> округа в 2016-202</w:t>
      </w:r>
      <w:r w:rsidR="006318A6">
        <w:rPr>
          <w:rFonts w:eastAsia="Calibri" w:cs="Arial"/>
          <w:bCs w:val="0"/>
          <w:szCs w:val="22"/>
          <w:lang w:eastAsia="en-US"/>
        </w:rPr>
        <w:t>2</w:t>
      </w:r>
      <w:r w:rsidRPr="00D428FD">
        <w:rPr>
          <w:rFonts w:eastAsia="Calibri" w:cs="Arial"/>
          <w:bCs w:val="0"/>
          <w:szCs w:val="22"/>
          <w:lang w:eastAsia="en-US"/>
        </w:rPr>
        <w:t xml:space="preserve"> гг., чел., %</w:t>
      </w:r>
      <w:r w:rsidRPr="00D428FD">
        <w:rPr>
          <w:rStyle w:val="af7"/>
          <w:rFonts w:eastAsia="Calibri" w:cs="Arial"/>
          <w:bCs w:val="0"/>
          <w:szCs w:val="22"/>
          <w:lang w:eastAsia="en-US"/>
        </w:rPr>
        <w:footnoteReference w:id="18"/>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850"/>
        <w:gridCol w:w="844"/>
        <w:gridCol w:w="844"/>
        <w:gridCol w:w="844"/>
        <w:gridCol w:w="783"/>
        <w:gridCol w:w="837"/>
        <w:gridCol w:w="833"/>
        <w:gridCol w:w="833"/>
      </w:tblGrid>
      <w:tr w:rsidR="00585223" w:rsidRPr="00F728E2" w14:paraId="429A15BB" w14:textId="77777777" w:rsidTr="007078AF">
        <w:trPr>
          <w:jc w:val="center"/>
        </w:trPr>
        <w:tc>
          <w:tcPr>
            <w:tcW w:w="1516" w:type="pct"/>
            <w:shd w:val="clear" w:color="auto" w:fill="auto"/>
            <w:vAlign w:val="center"/>
          </w:tcPr>
          <w:p w14:paraId="5D994C9B"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Показатель</w:t>
            </w:r>
          </w:p>
        </w:tc>
        <w:tc>
          <w:tcPr>
            <w:tcW w:w="444" w:type="pct"/>
            <w:shd w:val="clear" w:color="auto" w:fill="auto"/>
            <w:vAlign w:val="center"/>
          </w:tcPr>
          <w:p w14:paraId="5D1CBDB5"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2016</w:t>
            </w:r>
          </w:p>
        </w:tc>
        <w:tc>
          <w:tcPr>
            <w:tcW w:w="441" w:type="pct"/>
            <w:shd w:val="clear" w:color="auto" w:fill="auto"/>
            <w:vAlign w:val="center"/>
          </w:tcPr>
          <w:p w14:paraId="32A6BC12"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2017</w:t>
            </w:r>
          </w:p>
        </w:tc>
        <w:tc>
          <w:tcPr>
            <w:tcW w:w="441" w:type="pct"/>
            <w:shd w:val="clear" w:color="auto" w:fill="auto"/>
            <w:vAlign w:val="center"/>
          </w:tcPr>
          <w:p w14:paraId="4189C6EC"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2018</w:t>
            </w:r>
          </w:p>
        </w:tc>
        <w:tc>
          <w:tcPr>
            <w:tcW w:w="441" w:type="pct"/>
            <w:shd w:val="clear" w:color="auto" w:fill="auto"/>
            <w:vAlign w:val="center"/>
          </w:tcPr>
          <w:p w14:paraId="5DA1110B"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2019</w:t>
            </w:r>
          </w:p>
        </w:tc>
        <w:tc>
          <w:tcPr>
            <w:tcW w:w="409" w:type="pct"/>
            <w:shd w:val="clear" w:color="auto" w:fill="auto"/>
            <w:vAlign w:val="center"/>
          </w:tcPr>
          <w:p w14:paraId="0717AD83"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2020</w:t>
            </w:r>
          </w:p>
        </w:tc>
        <w:tc>
          <w:tcPr>
            <w:tcW w:w="437" w:type="pct"/>
            <w:vAlign w:val="center"/>
          </w:tcPr>
          <w:p w14:paraId="32683E40"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2021</w:t>
            </w:r>
          </w:p>
        </w:tc>
        <w:tc>
          <w:tcPr>
            <w:tcW w:w="435" w:type="pct"/>
            <w:vAlign w:val="center"/>
          </w:tcPr>
          <w:p w14:paraId="6428F7E9"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b/>
                <w:bCs/>
                <w:szCs w:val="24"/>
              </w:rPr>
              <w:t>2022</w:t>
            </w:r>
          </w:p>
        </w:tc>
        <w:tc>
          <w:tcPr>
            <w:tcW w:w="435" w:type="pct"/>
            <w:shd w:val="clear" w:color="auto" w:fill="auto"/>
            <w:vAlign w:val="center"/>
          </w:tcPr>
          <w:p w14:paraId="12BB9D9C" w14:textId="77777777" w:rsidR="00585223" w:rsidRPr="00AE3D3E" w:rsidRDefault="00585223" w:rsidP="007078AF">
            <w:pPr>
              <w:jc w:val="center"/>
              <w:rPr>
                <w:rFonts w:ascii="Arial Narrow" w:eastAsia="Calibri" w:hAnsi="Arial Narrow" w:cs="Arial"/>
                <w:b/>
                <w:bCs/>
                <w:szCs w:val="24"/>
              </w:rPr>
            </w:pPr>
            <w:r w:rsidRPr="00AE3D3E">
              <w:rPr>
                <w:rFonts w:ascii="Arial Narrow" w:eastAsia="Calibri" w:hAnsi="Arial Narrow" w:cs="Arial"/>
                <w:b/>
                <w:bCs/>
                <w:szCs w:val="24"/>
              </w:rPr>
              <w:t>2022 к 2018, %</w:t>
            </w:r>
          </w:p>
        </w:tc>
      </w:tr>
      <w:tr w:rsidR="00585223" w:rsidRPr="00F728E2" w14:paraId="4738F151" w14:textId="77777777" w:rsidTr="007078AF">
        <w:trPr>
          <w:jc w:val="center"/>
        </w:trPr>
        <w:tc>
          <w:tcPr>
            <w:tcW w:w="1516" w:type="pct"/>
            <w:shd w:val="clear" w:color="auto" w:fill="auto"/>
          </w:tcPr>
          <w:p w14:paraId="2C407948" w14:textId="77777777" w:rsidR="00585223" w:rsidRPr="00F728E2" w:rsidRDefault="00585223" w:rsidP="007078AF">
            <w:pPr>
              <w:rPr>
                <w:rFonts w:ascii="Arial Narrow" w:eastAsia="Calibri" w:hAnsi="Arial Narrow" w:cs="Arial"/>
                <w:szCs w:val="24"/>
              </w:rPr>
            </w:pPr>
            <w:r w:rsidRPr="00F728E2">
              <w:rPr>
                <w:rFonts w:ascii="Arial Narrow" w:eastAsia="Calibri" w:hAnsi="Arial Narrow" w:cs="Arial"/>
                <w:szCs w:val="24"/>
              </w:rPr>
              <w:t>г. Новоалександровск</w:t>
            </w:r>
          </w:p>
        </w:tc>
        <w:tc>
          <w:tcPr>
            <w:tcW w:w="444" w:type="pct"/>
            <w:tcBorders>
              <w:top w:val="single" w:sz="4" w:space="0" w:color="auto"/>
              <w:left w:val="nil"/>
              <w:bottom w:val="single" w:sz="4" w:space="0" w:color="auto"/>
              <w:right w:val="single" w:sz="4" w:space="0" w:color="auto"/>
            </w:tcBorders>
            <w:shd w:val="clear" w:color="auto" w:fill="auto"/>
            <w:vAlign w:val="bottom"/>
          </w:tcPr>
          <w:p w14:paraId="40798A89"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27067</w:t>
            </w:r>
          </w:p>
        </w:tc>
        <w:tc>
          <w:tcPr>
            <w:tcW w:w="441" w:type="pct"/>
            <w:tcBorders>
              <w:top w:val="single" w:sz="4" w:space="0" w:color="auto"/>
              <w:left w:val="nil"/>
              <w:bottom w:val="single" w:sz="4" w:space="0" w:color="auto"/>
              <w:right w:val="single" w:sz="4" w:space="0" w:color="auto"/>
            </w:tcBorders>
            <w:shd w:val="clear" w:color="auto" w:fill="auto"/>
            <w:vAlign w:val="bottom"/>
          </w:tcPr>
          <w:p w14:paraId="11C47946"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27009</w:t>
            </w:r>
          </w:p>
        </w:tc>
        <w:tc>
          <w:tcPr>
            <w:tcW w:w="441" w:type="pct"/>
            <w:tcBorders>
              <w:top w:val="single" w:sz="4" w:space="0" w:color="auto"/>
              <w:left w:val="nil"/>
              <w:bottom w:val="single" w:sz="4" w:space="0" w:color="auto"/>
              <w:right w:val="single" w:sz="4" w:space="0" w:color="auto"/>
            </w:tcBorders>
            <w:shd w:val="clear" w:color="auto" w:fill="auto"/>
            <w:vAlign w:val="bottom"/>
          </w:tcPr>
          <w:p w14:paraId="396D1B31"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26997</w:t>
            </w:r>
          </w:p>
        </w:tc>
        <w:tc>
          <w:tcPr>
            <w:tcW w:w="441" w:type="pct"/>
            <w:tcBorders>
              <w:top w:val="single" w:sz="4" w:space="0" w:color="auto"/>
              <w:left w:val="nil"/>
              <w:bottom w:val="single" w:sz="4" w:space="0" w:color="auto"/>
              <w:right w:val="single" w:sz="4" w:space="0" w:color="auto"/>
            </w:tcBorders>
            <w:shd w:val="clear" w:color="auto" w:fill="auto"/>
            <w:vAlign w:val="bottom"/>
          </w:tcPr>
          <w:p w14:paraId="29B8F973"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26761</w:t>
            </w:r>
          </w:p>
        </w:tc>
        <w:tc>
          <w:tcPr>
            <w:tcW w:w="409" w:type="pct"/>
            <w:tcBorders>
              <w:top w:val="single" w:sz="4" w:space="0" w:color="auto"/>
              <w:left w:val="nil"/>
              <w:bottom w:val="single" w:sz="4" w:space="0" w:color="auto"/>
              <w:right w:val="single" w:sz="4" w:space="0" w:color="auto"/>
            </w:tcBorders>
            <w:shd w:val="clear" w:color="auto" w:fill="auto"/>
            <w:vAlign w:val="bottom"/>
          </w:tcPr>
          <w:p w14:paraId="384671AB" w14:textId="77777777" w:rsidR="00585223" w:rsidRPr="00F728E2" w:rsidRDefault="00585223" w:rsidP="007078AF">
            <w:pPr>
              <w:jc w:val="center"/>
              <w:rPr>
                <w:rFonts w:ascii="Arial Narrow" w:hAnsi="Arial Narrow"/>
                <w:szCs w:val="24"/>
              </w:rPr>
            </w:pPr>
            <w:r w:rsidRPr="00F728E2">
              <w:rPr>
                <w:rFonts w:ascii="Arial Narrow" w:hAnsi="Arial Narrow"/>
                <w:szCs w:val="24"/>
              </w:rPr>
              <w:t>26518</w:t>
            </w:r>
          </w:p>
        </w:tc>
        <w:tc>
          <w:tcPr>
            <w:tcW w:w="437" w:type="pct"/>
          </w:tcPr>
          <w:p w14:paraId="01836C24" w14:textId="77777777" w:rsidR="00585223" w:rsidRPr="00F728E2" w:rsidRDefault="00585223" w:rsidP="007078AF">
            <w:pPr>
              <w:jc w:val="center"/>
              <w:rPr>
                <w:rFonts w:ascii="Arial Narrow" w:eastAsia="Calibri" w:hAnsi="Arial Narrow" w:cs="Arial"/>
                <w:szCs w:val="24"/>
              </w:rPr>
            </w:pPr>
            <w:r w:rsidRPr="00F728E2">
              <w:rPr>
                <w:rFonts w:ascii="Arial Narrow" w:hAnsi="Arial Narrow"/>
                <w:color w:val="000000"/>
                <w:szCs w:val="24"/>
              </w:rPr>
              <w:t>26354</w:t>
            </w:r>
          </w:p>
        </w:tc>
        <w:tc>
          <w:tcPr>
            <w:tcW w:w="435" w:type="pct"/>
          </w:tcPr>
          <w:p w14:paraId="29D84B57" w14:textId="77777777" w:rsidR="00585223" w:rsidRPr="00B12CC9" w:rsidRDefault="00585223" w:rsidP="007078AF">
            <w:pPr>
              <w:jc w:val="center"/>
              <w:rPr>
                <w:rFonts w:ascii="Arial Narrow" w:hAnsi="Arial Narrow" w:cs="Calibri"/>
                <w:color w:val="000000"/>
              </w:rPr>
            </w:pPr>
            <w:r>
              <w:rPr>
                <w:rFonts w:ascii="Arial Narrow" w:hAnsi="Arial Narrow" w:cs="Calibri"/>
                <w:color w:val="000000"/>
              </w:rPr>
              <w:t>25996</w:t>
            </w:r>
          </w:p>
        </w:tc>
        <w:tc>
          <w:tcPr>
            <w:tcW w:w="435" w:type="pct"/>
            <w:shd w:val="clear" w:color="auto" w:fill="auto"/>
          </w:tcPr>
          <w:p w14:paraId="69CF0D2A" w14:textId="77777777" w:rsidR="00585223" w:rsidRPr="00AE3D3E" w:rsidRDefault="00585223" w:rsidP="007078AF">
            <w:pPr>
              <w:jc w:val="center"/>
              <w:rPr>
                <w:rFonts w:ascii="Arial Narrow" w:eastAsia="Calibri" w:hAnsi="Arial Narrow" w:cs="Arial"/>
                <w:szCs w:val="24"/>
              </w:rPr>
            </w:pPr>
            <w:r>
              <w:rPr>
                <w:rFonts w:ascii="Arial Narrow" w:eastAsia="Calibri" w:hAnsi="Arial Narrow" w:cs="Arial"/>
                <w:szCs w:val="24"/>
              </w:rPr>
              <w:t>-3,7</w:t>
            </w:r>
          </w:p>
        </w:tc>
      </w:tr>
      <w:tr w:rsidR="00585223" w:rsidRPr="00F728E2" w14:paraId="06C95302" w14:textId="77777777" w:rsidTr="007078AF">
        <w:trPr>
          <w:jc w:val="center"/>
        </w:trPr>
        <w:tc>
          <w:tcPr>
            <w:tcW w:w="1516" w:type="pct"/>
            <w:shd w:val="clear" w:color="auto" w:fill="auto"/>
          </w:tcPr>
          <w:p w14:paraId="6E8E858B" w14:textId="77777777" w:rsidR="00585223" w:rsidRPr="00F728E2" w:rsidRDefault="00585223" w:rsidP="007078AF">
            <w:pPr>
              <w:rPr>
                <w:rFonts w:ascii="Arial Narrow" w:eastAsia="Calibri" w:hAnsi="Arial Narrow" w:cs="Arial"/>
                <w:szCs w:val="24"/>
              </w:rPr>
            </w:pPr>
            <w:r w:rsidRPr="00F728E2">
              <w:rPr>
                <w:rFonts w:ascii="Arial Narrow" w:eastAsia="Calibri" w:hAnsi="Arial Narrow" w:cs="Arial"/>
                <w:szCs w:val="24"/>
              </w:rPr>
              <w:t>Сельская местность</w:t>
            </w:r>
          </w:p>
        </w:tc>
        <w:tc>
          <w:tcPr>
            <w:tcW w:w="444" w:type="pct"/>
            <w:shd w:val="clear" w:color="auto" w:fill="auto"/>
          </w:tcPr>
          <w:p w14:paraId="6CA60C85" w14:textId="77777777" w:rsidR="00585223" w:rsidRPr="00F728E2" w:rsidRDefault="00585223" w:rsidP="007078AF">
            <w:pPr>
              <w:jc w:val="center"/>
              <w:rPr>
                <w:rFonts w:ascii="Arial Narrow" w:eastAsia="Calibri" w:hAnsi="Arial Narrow" w:cs="Arial"/>
                <w:szCs w:val="24"/>
              </w:rPr>
            </w:pPr>
            <w:r w:rsidRPr="00F728E2">
              <w:rPr>
                <w:rFonts w:ascii="Arial Narrow" w:eastAsia="Calibri" w:hAnsi="Arial Narrow" w:cs="Arial"/>
                <w:szCs w:val="24"/>
              </w:rPr>
              <w:t>38528</w:t>
            </w:r>
          </w:p>
        </w:tc>
        <w:tc>
          <w:tcPr>
            <w:tcW w:w="441" w:type="pct"/>
            <w:shd w:val="clear" w:color="auto" w:fill="auto"/>
          </w:tcPr>
          <w:p w14:paraId="393B413A" w14:textId="77777777" w:rsidR="00585223" w:rsidRPr="00F728E2" w:rsidRDefault="00585223" w:rsidP="007078AF">
            <w:pPr>
              <w:jc w:val="center"/>
              <w:rPr>
                <w:rFonts w:ascii="Arial Narrow" w:eastAsia="Calibri" w:hAnsi="Arial Narrow" w:cs="Arial"/>
                <w:szCs w:val="24"/>
              </w:rPr>
            </w:pPr>
            <w:r w:rsidRPr="00F728E2">
              <w:rPr>
                <w:rFonts w:ascii="Arial Narrow" w:eastAsia="Calibri" w:hAnsi="Arial Narrow" w:cs="Arial"/>
                <w:szCs w:val="24"/>
              </w:rPr>
              <w:t>38460</w:t>
            </w:r>
          </w:p>
        </w:tc>
        <w:tc>
          <w:tcPr>
            <w:tcW w:w="441" w:type="pct"/>
            <w:shd w:val="clear" w:color="auto" w:fill="auto"/>
          </w:tcPr>
          <w:p w14:paraId="3142321A" w14:textId="77777777" w:rsidR="00585223" w:rsidRPr="00F728E2" w:rsidRDefault="00585223" w:rsidP="007078AF">
            <w:pPr>
              <w:jc w:val="center"/>
              <w:rPr>
                <w:rFonts w:ascii="Arial Narrow" w:eastAsia="Calibri" w:hAnsi="Arial Narrow" w:cs="Arial"/>
                <w:szCs w:val="24"/>
              </w:rPr>
            </w:pPr>
            <w:r w:rsidRPr="00F728E2">
              <w:rPr>
                <w:rFonts w:ascii="Arial Narrow" w:eastAsia="Calibri" w:hAnsi="Arial Narrow" w:cs="Arial"/>
                <w:szCs w:val="24"/>
              </w:rPr>
              <w:t>38410</w:t>
            </w:r>
          </w:p>
        </w:tc>
        <w:tc>
          <w:tcPr>
            <w:tcW w:w="441" w:type="pct"/>
            <w:shd w:val="clear" w:color="auto" w:fill="auto"/>
          </w:tcPr>
          <w:p w14:paraId="5388D5BA" w14:textId="77777777" w:rsidR="00585223" w:rsidRPr="00F728E2" w:rsidRDefault="00585223" w:rsidP="007078AF">
            <w:pPr>
              <w:jc w:val="center"/>
              <w:rPr>
                <w:rFonts w:ascii="Arial Narrow" w:eastAsia="Calibri" w:hAnsi="Arial Narrow" w:cs="Arial"/>
                <w:szCs w:val="24"/>
              </w:rPr>
            </w:pPr>
            <w:r w:rsidRPr="00F728E2">
              <w:rPr>
                <w:rFonts w:ascii="Arial Narrow" w:eastAsia="Calibri" w:hAnsi="Arial Narrow" w:cs="Arial"/>
                <w:szCs w:val="24"/>
              </w:rPr>
              <w:t>38040</w:t>
            </w:r>
          </w:p>
        </w:tc>
        <w:tc>
          <w:tcPr>
            <w:tcW w:w="409" w:type="pct"/>
            <w:shd w:val="clear" w:color="auto" w:fill="auto"/>
          </w:tcPr>
          <w:p w14:paraId="437C28F2" w14:textId="77777777" w:rsidR="00585223" w:rsidRPr="00F728E2" w:rsidRDefault="00585223" w:rsidP="007078AF">
            <w:pPr>
              <w:jc w:val="center"/>
              <w:rPr>
                <w:rFonts w:ascii="Arial Narrow" w:eastAsia="Calibri" w:hAnsi="Arial Narrow" w:cs="Arial"/>
                <w:szCs w:val="24"/>
                <w:highlight w:val="yellow"/>
              </w:rPr>
            </w:pPr>
            <w:r w:rsidRPr="00F728E2">
              <w:rPr>
                <w:rFonts w:ascii="Arial Narrow" w:hAnsi="Arial Narrow"/>
                <w:color w:val="000000"/>
                <w:szCs w:val="24"/>
              </w:rPr>
              <w:t>37582</w:t>
            </w:r>
          </w:p>
        </w:tc>
        <w:tc>
          <w:tcPr>
            <w:tcW w:w="437" w:type="pct"/>
          </w:tcPr>
          <w:p w14:paraId="0D3BA6BB" w14:textId="77777777" w:rsidR="00585223" w:rsidRPr="00F728E2" w:rsidRDefault="00585223" w:rsidP="007078AF">
            <w:pPr>
              <w:jc w:val="center"/>
              <w:rPr>
                <w:rFonts w:ascii="Arial Narrow" w:eastAsia="Calibri" w:hAnsi="Arial Narrow" w:cs="Arial"/>
                <w:szCs w:val="24"/>
              </w:rPr>
            </w:pPr>
            <w:r w:rsidRPr="00F728E2">
              <w:rPr>
                <w:rFonts w:ascii="Arial Narrow" w:hAnsi="Arial Narrow"/>
                <w:color w:val="000000"/>
                <w:szCs w:val="24"/>
              </w:rPr>
              <w:t>37101</w:t>
            </w:r>
          </w:p>
        </w:tc>
        <w:tc>
          <w:tcPr>
            <w:tcW w:w="435" w:type="pct"/>
          </w:tcPr>
          <w:p w14:paraId="44780D1B" w14:textId="77777777" w:rsidR="00585223" w:rsidRPr="00F728E2" w:rsidRDefault="00585223" w:rsidP="007078AF">
            <w:pPr>
              <w:jc w:val="center"/>
              <w:rPr>
                <w:rFonts w:ascii="Arial Narrow" w:eastAsia="Calibri" w:hAnsi="Arial Narrow" w:cs="Arial"/>
                <w:szCs w:val="24"/>
              </w:rPr>
            </w:pPr>
            <w:r w:rsidRPr="00F728E2">
              <w:rPr>
                <w:rFonts w:ascii="Arial Narrow" w:hAnsi="Arial Narrow"/>
                <w:color w:val="000000"/>
                <w:szCs w:val="24"/>
              </w:rPr>
              <w:t>36586</w:t>
            </w:r>
          </w:p>
        </w:tc>
        <w:tc>
          <w:tcPr>
            <w:tcW w:w="435" w:type="pct"/>
            <w:shd w:val="clear" w:color="auto" w:fill="auto"/>
          </w:tcPr>
          <w:p w14:paraId="4C9B8EFD" w14:textId="77777777" w:rsidR="00585223" w:rsidRPr="00AE3D3E" w:rsidRDefault="00585223" w:rsidP="007078AF">
            <w:pPr>
              <w:jc w:val="center"/>
              <w:rPr>
                <w:rFonts w:ascii="Arial Narrow" w:eastAsia="Calibri" w:hAnsi="Arial Narrow" w:cs="Arial"/>
                <w:szCs w:val="24"/>
              </w:rPr>
            </w:pPr>
            <w:r w:rsidRPr="00AE3D3E">
              <w:rPr>
                <w:rFonts w:ascii="Arial Narrow" w:eastAsia="Calibri" w:hAnsi="Arial Narrow" w:cs="Arial"/>
                <w:szCs w:val="24"/>
              </w:rPr>
              <w:t>-4,7</w:t>
            </w:r>
          </w:p>
        </w:tc>
      </w:tr>
      <w:tr w:rsidR="00585223" w:rsidRPr="00F728E2" w14:paraId="590D9453" w14:textId="77777777" w:rsidTr="007078AF">
        <w:trPr>
          <w:jc w:val="center"/>
        </w:trPr>
        <w:tc>
          <w:tcPr>
            <w:tcW w:w="1516" w:type="pct"/>
            <w:shd w:val="clear" w:color="auto" w:fill="auto"/>
          </w:tcPr>
          <w:p w14:paraId="7482380F" w14:textId="77777777" w:rsidR="00585223" w:rsidRPr="00F728E2" w:rsidRDefault="00585223" w:rsidP="007078AF">
            <w:pPr>
              <w:rPr>
                <w:rFonts w:ascii="Arial Narrow" w:eastAsia="Calibri" w:hAnsi="Arial Narrow" w:cs="Arial"/>
                <w:b/>
                <w:bCs/>
                <w:szCs w:val="24"/>
              </w:rPr>
            </w:pPr>
            <w:r w:rsidRPr="00F728E2">
              <w:rPr>
                <w:rFonts w:ascii="Arial Narrow" w:eastAsia="Calibri" w:hAnsi="Arial Narrow" w:cs="Arial"/>
                <w:b/>
                <w:bCs/>
                <w:szCs w:val="24"/>
              </w:rPr>
              <w:t>Новоалександровский ГО</w:t>
            </w:r>
          </w:p>
        </w:tc>
        <w:tc>
          <w:tcPr>
            <w:tcW w:w="444" w:type="pct"/>
            <w:tcBorders>
              <w:top w:val="single" w:sz="4" w:space="0" w:color="808080"/>
              <w:left w:val="nil"/>
              <w:bottom w:val="single" w:sz="4" w:space="0" w:color="808080"/>
              <w:right w:val="single" w:sz="4" w:space="0" w:color="808080"/>
            </w:tcBorders>
            <w:shd w:val="clear" w:color="auto" w:fill="auto"/>
            <w:vAlign w:val="bottom"/>
          </w:tcPr>
          <w:p w14:paraId="42AD8A77"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color w:val="202122"/>
                <w:szCs w:val="24"/>
              </w:rPr>
              <w:t>65595</w:t>
            </w:r>
          </w:p>
        </w:tc>
        <w:tc>
          <w:tcPr>
            <w:tcW w:w="441" w:type="pct"/>
            <w:tcBorders>
              <w:top w:val="single" w:sz="4" w:space="0" w:color="808080"/>
              <w:left w:val="nil"/>
              <w:bottom w:val="single" w:sz="4" w:space="0" w:color="808080"/>
              <w:right w:val="single" w:sz="4" w:space="0" w:color="808080"/>
            </w:tcBorders>
            <w:shd w:val="clear" w:color="auto" w:fill="auto"/>
            <w:vAlign w:val="bottom"/>
          </w:tcPr>
          <w:p w14:paraId="16A5CA2E"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65469</w:t>
            </w:r>
          </w:p>
        </w:tc>
        <w:tc>
          <w:tcPr>
            <w:tcW w:w="441" w:type="pct"/>
            <w:tcBorders>
              <w:top w:val="single" w:sz="4" w:space="0" w:color="808080"/>
              <w:left w:val="nil"/>
              <w:bottom w:val="single" w:sz="4" w:space="0" w:color="808080"/>
              <w:right w:val="single" w:sz="4" w:space="0" w:color="808080"/>
            </w:tcBorders>
            <w:shd w:val="clear" w:color="auto" w:fill="auto"/>
            <w:vAlign w:val="bottom"/>
          </w:tcPr>
          <w:p w14:paraId="7149FD1B"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65407</w:t>
            </w:r>
          </w:p>
        </w:tc>
        <w:tc>
          <w:tcPr>
            <w:tcW w:w="441" w:type="pct"/>
            <w:tcBorders>
              <w:top w:val="single" w:sz="4" w:space="0" w:color="808080"/>
              <w:left w:val="nil"/>
              <w:bottom w:val="single" w:sz="4" w:space="0" w:color="808080"/>
              <w:right w:val="single" w:sz="4" w:space="0" w:color="808080"/>
            </w:tcBorders>
            <w:shd w:val="clear" w:color="auto" w:fill="auto"/>
            <w:vAlign w:val="bottom"/>
          </w:tcPr>
          <w:p w14:paraId="3E7FF011"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64801</w:t>
            </w:r>
          </w:p>
        </w:tc>
        <w:tc>
          <w:tcPr>
            <w:tcW w:w="409" w:type="pct"/>
            <w:tcBorders>
              <w:top w:val="single" w:sz="4" w:space="0" w:color="808080"/>
              <w:left w:val="nil"/>
              <w:bottom w:val="single" w:sz="4" w:space="0" w:color="808080"/>
              <w:right w:val="single" w:sz="4" w:space="0" w:color="808080"/>
            </w:tcBorders>
            <w:shd w:val="clear" w:color="auto" w:fill="auto"/>
            <w:vAlign w:val="bottom"/>
          </w:tcPr>
          <w:p w14:paraId="4D298E5F" w14:textId="77777777" w:rsidR="00585223" w:rsidRPr="00F728E2" w:rsidRDefault="00585223" w:rsidP="007078AF">
            <w:pPr>
              <w:jc w:val="center"/>
              <w:rPr>
                <w:rFonts w:ascii="Arial Narrow" w:eastAsia="Calibri" w:hAnsi="Arial Narrow" w:cs="Arial"/>
                <w:b/>
                <w:bCs/>
                <w:szCs w:val="24"/>
              </w:rPr>
            </w:pPr>
            <w:r w:rsidRPr="00F728E2">
              <w:rPr>
                <w:rFonts w:ascii="Arial Narrow" w:eastAsia="Calibri" w:hAnsi="Arial Narrow" w:cs="Arial"/>
                <w:szCs w:val="24"/>
              </w:rPr>
              <w:t>64100</w:t>
            </w:r>
          </w:p>
        </w:tc>
        <w:tc>
          <w:tcPr>
            <w:tcW w:w="437" w:type="pct"/>
          </w:tcPr>
          <w:p w14:paraId="4E47B651" w14:textId="77777777" w:rsidR="00585223" w:rsidRPr="00F728E2" w:rsidRDefault="00585223" w:rsidP="007078AF">
            <w:pPr>
              <w:jc w:val="center"/>
              <w:rPr>
                <w:rFonts w:ascii="Arial Narrow" w:hAnsi="Arial Narrow"/>
                <w:szCs w:val="24"/>
              </w:rPr>
            </w:pPr>
            <w:r w:rsidRPr="00F728E2">
              <w:rPr>
                <w:rFonts w:ascii="Arial Narrow" w:hAnsi="Arial Narrow"/>
                <w:szCs w:val="24"/>
              </w:rPr>
              <w:t>63455</w:t>
            </w:r>
          </w:p>
        </w:tc>
        <w:tc>
          <w:tcPr>
            <w:tcW w:w="435" w:type="pct"/>
          </w:tcPr>
          <w:p w14:paraId="302A192B" w14:textId="77777777" w:rsidR="00585223" w:rsidRPr="00F728E2" w:rsidRDefault="00585223" w:rsidP="007078AF">
            <w:pPr>
              <w:jc w:val="center"/>
              <w:rPr>
                <w:rFonts w:ascii="Arial Narrow" w:eastAsia="Calibri" w:hAnsi="Arial Narrow" w:cs="Arial"/>
                <w:szCs w:val="24"/>
              </w:rPr>
            </w:pPr>
            <w:r w:rsidRPr="00F728E2">
              <w:rPr>
                <w:rFonts w:ascii="Arial Narrow" w:hAnsi="Arial Narrow"/>
                <w:color w:val="000000"/>
                <w:szCs w:val="24"/>
              </w:rPr>
              <w:t>62505</w:t>
            </w:r>
          </w:p>
        </w:tc>
        <w:tc>
          <w:tcPr>
            <w:tcW w:w="435" w:type="pct"/>
            <w:shd w:val="clear" w:color="auto" w:fill="auto"/>
          </w:tcPr>
          <w:p w14:paraId="5A1454FF" w14:textId="77777777" w:rsidR="00585223" w:rsidRPr="00F728E2" w:rsidRDefault="00585223" w:rsidP="007078AF">
            <w:pPr>
              <w:jc w:val="center"/>
              <w:rPr>
                <w:rFonts w:ascii="Arial Narrow" w:eastAsia="Calibri" w:hAnsi="Arial Narrow" w:cs="Arial"/>
                <w:szCs w:val="24"/>
              </w:rPr>
            </w:pPr>
            <w:r>
              <w:rPr>
                <w:rFonts w:ascii="Arial Narrow" w:eastAsia="Calibri" w:hAnsi="Arial Narrow" w:cs="Arial"/>
                <w:szCs w:val="24"/>
              </w:rPr>
              <w:t>-4,4</w:t>
            </w:r>
          </w:p>
        </w:tc>
      </w:tr>
    </w:tbl>
    <w:p w14:paraId="79001E3F" w14:textId="77777777" w:rsidR="00585223" w:rsidRPr="00AE57F3" w:rsidRDefault="00585223" w:rsidP="00585223">
      <w:pPr>
        <w:spacing w:line="276" w:lineRule="auto"/>
        <w:ind w:firstLine="709"/>
        <w:jc w:val="both"/>
        <w:rPr>
          <w:rFonts w:ascii="Arial" w:eastAsia="Calibri" w:hAnsi="Arial" w:cs="Arial"/>
          <w:b/>
          <w:bCs/>
          <w:sz w:val="24"/>
          <w:szCs w:val="24"/>
        </w:rPr>
      </w:pPr>
    </w:p>
    <w:p w14:paraId="14955EE2" w14:textId="247D4BAC" w:rsidR="00585223" w:rsidRPr="00AE3D3E" w:rsidRDefault="00585223" w:rsidP="00585223">
      <w:pPr>
        <w:spacing w:line="276" w:lineRule="auto"/>
        <w:ind w:firstLine="709"/>
        <w:jc w:val="both"/>
        <w:rPr>
          <w:rFonts w:ascii="Arial" w:eastAsia="Calibri" w:hAnsi="Arial" w:cs="Arial"/>
          <w:sz w:val="24"/>
          <w:szCs w:val="24"/>
        </w:rPr>
      </w:pPr>
      <w:r w:rsidRPr="00AE3D3E">
        <w:rPr>
          <w:rFonts w:ascii="Arial" w:eastAsia="Calibri" w:hAnsi="Arial" w:cs="Arial"/>
          <w:sz w:val="24"/>
          <w:szCs w:val="24"/>
        </w:rPr>
        <w:t xml:space="preserve">В течение 2018-2022 гг. численность населения </w:t>
      </w:r>
      <w:r w:rsidR="007E0AA2">
        <w:rPr>
          <w:rFonts w:ascii="Arial" w:eastAsia="Calibri" w:hAnsi="Arial" w:cs="Arial"/>
          <w:sz w:val="24"/>
          <w:szCs w:val="24"/>
        </w:rPr>
        <w:t>муниципального</w:t>
      </w:r>
      <w:r w:rsidRPr="00AE3D3E">
        <w:rPr>
          <w:rFonts w:ascii="Arial" w:eastAsia="Calibri" w:hAnsi="Arial" w:cs="Arial"/>
          <w:sz w:val="24"/>
          <w:szCs w:val="24"/>
        </w:rPr>
        <w:t xml:space="preserve"> округа сократилась на 4,4%. Снижение числа жителей затронуло как городскую, так и сельскую местность, причем показатели сокращения существенно отличаются. В сельской местности снижение численности населения произошло </w:t>
      </w:r>
      <w:r w:rsidR="00531F06" w:rsidRPr="00AE3D3E">
        <w:rPr>
          <w:rFonts w:ascii="Arial" w:eastAsia="Calibri" w:hAnsi="Arial" w:cs="Arial"/>
          <w:sz w:val="24"/>
          <w:szCs w:val="24"/>
        </w:rPr>
        <w:t>больше,</w:t>
      </w:r>
      <w:r w:rsidRPr="00AE3D3E">
        <w:rPr>
          <w:rFonts w:ascii="Arial" w:eastAsia="Calibri" w:hAnsi="Arial" w:cs="Arial"/>
          <w:sz w:val="24"/>
          <w:szCs w:val="24"/>
        </w:rPr>
        <w:t xml:space="preserve"> чем в городской на 0,7%.</w:t>
      </w:r>
    </w:p>
    <w:p w14:paraId="4165D1A7" w14:textId="4F2B5A64" w:rsidR="00585223" w:rsidRPr="00AE57F3" w:rsidRDefault="00585223" w:rsidP="00585223">
      <w:pPr>
        <w:spacing w:line="276" w:lineRule="auto"/>
        <w:ind w:firstLine="709"/>
        <w:jc w:val="both"/>
        <w:rPr>
          <w:rFonts w:ascii="Arial" w:eastAsia="Calibri" w:hAnsi="Arial" w:cs="Arial"/>
          <w:sz w:val="24"/>
          <w:szCs w:val="24"/>
        </w:rPr>
      </w:pPr>
      <w:r w:rsidRPr="00AE3D3E">
        <w:rPr>
          <w:rFonts w:ascii="Arial" w:eastAsia="Calibri" w:hAnsi="Arial" w:cs="Arial"/>
          <w:sz w:val="24"/>
          <w:szCs w:val="24"/>
        </w:rPr>
        <w:t xml:space="preserve">Плотность населения округа составляет </w:t>
      </w:r>
      <w:bookmarkStart w:id="48" w:name="_Hlk47341729"/>
      <w:r w:rsidRPr="00AE3D3E">
        <w:rPr>
          <w:rFonts w:ascii="Arial" w:eastAsia="Calibri" w:hAnsi="Arial" w:cs="Arial"/>
          <w:sz w:val="24"/>
          <w:szCs w:val="24"/>
        </w:rPr>
        <w:t>31,8 чел./кв. км</w:t>
      </w:r>
      <w:bookmarkEnd w:id="48"/>
      <w:r w:rsidRPr="00AE3D3E">
        <w:rPr>
          <w:rFonts w:ascii="Arial" w:eastAsia="Calibri" w:hAnsi="Arial" w:cs="Arial"/>
          <w:sz w:val="24"/>
          <w:szCs w:val="24"/>
        </w:rPr>
        <w:t>, что несколько ниже среднекраевого показателя (42,4 чел./кв. км) и, особенно, районов Ставропольской агломерации и агломерации КМВ. При этом средняя плотность сельского населения находится на среднекраевом уровне (соответственно 17,6 и 17,4%)</w:t>
      </w:r>
      <w:r w:rsidR="00531F06">
        <w:rPr>
          <w:rFonts w:ascii="Arial" w:eastAsia="Calibri" w:hAnsi="Arial" w:cs="Arial"/>
          <w:sz w:val="24"/>
          <w:szCs w:val="24"/>
        </w:rPr>
        <w:t>.</w:t>
      </w:r>
    </w:p>
    <w:p w14:paraId="7A28CD6E" w14:textId="4C6749F1"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Центр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является самым крупным поселением в пределах своей административной единицы</w:t>
      </w:r>
      <w:r>
        <w:rPr>
          <w:rFonts w:ascii="Arial" w:eastAsia="Calibri" w:hAnsi="Arial" w:cs="Arial"/>
          <w:sz w:val="24"/>
          <w:szCs w:val="24"/>
        </w:rPr>
        <w:t>, игра</w:t>
      </w:r>
      <w:r w:rsidRPr="00AE57F3">
        <w:rPr>
          <w:rFonts w:ascii="Arial" w:eastAsia="Calibri" w:hAnsi="Arial" w:cs="Arial"/>
          <w:sz w:val="24"/>
          <w:szCs w:val="24"/>
        </w:rPr>
        <w:t>ет роль опорного центра расселения территории, оказывая определяющее влияние на развитие системы сельских населенных мест.</w:t>
      </w:r>
    </w:p>
    <w:p w14:paraId="0A5DE608" w14:textId="3AA25E7C"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Для развития центров </w:t>
      </w:r>
      <w:r w:rsidR="007E0AA2">
        <w:rPr>
          <w:rFonts w:ascii="Arial" w:hAnsi="Arial" w:cs="Arial"/>
          <w:iCs/>
          <w:sz w:val="24"/>
          <w:szCs w:val="24"/>
        </w:rPr>
        <w:t>муниципальных</w:t>
      </w:r>
      <w:r w:rsidRPr="00AE57F3">
        <w:rPr>
          <w:rFonts w:ascii="Arial" w:eastAsia="Calibri" w:hAnsi="Arial" w:cs="Arial"/>
          <w:sz w:val="24"/>
          <w:szCs w:val="24"/>
        </w:rPr>
        <w:t xml:space="preserve"> округов (муниципальных районов) характерным явлением следует считать урбанизацию, которая проявляется в преобразовании сёл-центров в городские поселения, которые обладают большим потенциалом в качестве опорных центров систем расселения и по уровню обслуживания населения своей территории. В 1971 году станица Новоалександровская получила статус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поселения – Новоалександровск.</w:t>
      </w:r>
    </w:p>
    <w:p w14:paraId="4F4E7821" w14:textId="1618F6FA" w:rsidR="00585223" w:rsidRPr="00AE57F3" w:rsidRDefault="00585223" w:rsidP="00585223">
      <w:pPr>
        <w:spacing w:line="276" w:lineRule="auto"/>
        <w:ind w:firstLine="709"/>
        <w:jc w:val="both"/>
        <w:rPr>
          <w:rFonts w:ascii="Arial" w:eastAsia="Calibri" w:hAnsi="Arial" w:cs="Arial"/>
          <w:sz w:val="24"/>
          <w:szCs w:val="24"/>
        </w:rPr>
      </w:pPr>
      <w:r w:rsidRPr="00AE3D3E">
        <w:rPr>
          <w:rFonts w:ascii="Arial" w:eastAsia="Calibri" w:hAnsi="Arial" w:cs="Arial"/>
          <w:sz w:val="24"/>
          <w:szCs w:val="24"/>
        </w:rPr>
        <w:t>Численность населения города Новоалександровска на 01.01.2022 г. состав</w:t>
      </w:r>
      <w:r>
        <w:rPr>
          <w:rFonts w:ascii="Arial" w:eastAsia="Calibri" w:hAnsi="Arial" w:cs="Arial"/>
          <w:sz w:val="24"/>
          <w:szCs w:val="24"/>
        </w:rPr>
        <w:t>ляет 26</w:t>
      </w:r>
      <w:r w:rsidRPr="00AE3D3E">
        <w:rPr>
          <w:rFonts w:ascii="Arial" w:eastAsia="Calibri" w:hAnsi="Arial" w:cs="Arial"/>
          <w:sz w:val="24"/>
          <w:szCs w:val="24"/>
        </w:rPr>
        <w:t xml:space="preserve"> тыс. чел., его доля в численности </w:t>
      </w:r>
      <w:r w:rsidR="007E0AA2">
        <w:rPr>
          <w:rFonts w:ascii="Arial" w:eastAsia="Calibri" w:hAnsi="Arial" w:cs="Arial"/>
          <w:sz w:val="24"/>
          <w:szCs w:val="24"/>
        </w:rPr>
        <w:t>муниципального</w:t>
      </w:r>
      <w:r w:rsidRPr="00AE3D3E">
        <w:rPr>
          <w:rFonts w:ascii="Arial" w:eastAsia="Calibri" w:hAnsi="Arial" w:cs="Arial"/>
          <w:sz w:val="24"/>
          <w:szCs w:val="24"/>
        </w:rPr>
        <w:t xml:space="preserve"> населения края – 1,6%.</w:t>
      </w:r>
      <w:r w:rsidRPr="00AE57F3">
        <w:rPr>
          <w:rFonts w:ascii="Arial" w:eastAsia="Calibri" w:hAnsi="Arial" w:cs="Arial"/>
          <w:sz w:val="24"/>
          <w:szCs w:val="24"/>
        </w:rPr>
        <w:t xml:space="preserve"> </w:t>
      </w:r>
    </w:p>
    <w:p w14:paraId="10635ECF"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Для центра округа за 50-летний период характерна положительная динамика численности населения. В 1970-2002 гг. г. Новоалександровск увеличивал число своих жителей. Однако в последние десятилетия знак динамики меняется на противоположный</w:t>
      </w:r>
      <w:bookmarkStart w:id="49" w:name="_Hlk47285064"/>
      <w:r w:rsidRPr="00AE57F3">
        <w:rPr>
          <w:rStyle w:val="af7"/>
          <w:rFonts w:ascii="Arial" w:eastAsia="Calibri" w:hAnsi="Arial" w:cs="Arial"/>
          <w:szCs w:val="24"/>
        </w:rPr>
        <w:footnoteReference w:id="19"/>
      </w:r>
      <w:r w:rsidRPr="00AE57F3">
        <w:rPr>
          <w:rFonts w:ascii="Arial" w:eastAsia="Calibri" w:hAnsi="Arial" w:cs="Arial"/>
          <w:sz w:val="24"/>
          <w:szCs w:val="24"/>
        </w:rPr>
        <w:t xml:space="preserve"> </w:t>
      </w:r>
      <w:r w:rsidRPr="00AE57F3">
        <w:rPr>
          <w:rStyle w:val="af7"/>
          <w:rFonts w:ascii="Arial" w:eastAsia="Calibri" w:hAnsi="Arial" w:cs="Arial"/>
          <w:szCs w:val="24"/>
        </w:rPr>
        <w:footnoteReference w:id="20"/>
      </w:r>
      <w:r w:rsidRPr="00AE57F3">
        <w:rPr>
          <w:rFonts w:ascii="Arial" w:eastAsia="Calibri" w:hAnsi="Arial" w:cs="Arial"/>
          <w:sz w:val="24"/>
          <w:szCs w:val="24"/>
        </w:rPr>
        <w:t xml:space="preserve"> </w:t>
      </w:r>
      <w:r w:rsidRPr="00AE57F3">
        <w:rPr>
          <w:rStyle w:val="af7"/>
          <w:rFonts w:ascii="Arial" w:eastAsia="Calibri" w:hAnsi="Arial" w:cs="Arial"/>
          <w:szCs w:val="24"/>
        </w:rPr>
        <w:footnoteReference w:id="21"/>
      </w:r>
      <w:r w:rsidRPr="00AE57F3">
        <w:rPr>
          <w:rFonts w:ascii="Arial" w:eastAsia="Calibri" w:hAnsi="Arial" w:cs="Arial"/>
          <w:sz w:val="24"/>
          <w:szCs w:val="24"/>
        </w:rPr>
        <w:t xml:space="preserve"> </w:t>
      </w:r>
      <w:r w:rsidRPr="00AE57F3">
        <w:rPr>
          <w:rStyle w:val="af7"/>
          <w:rFonts w:ascii="Arial" w:eastAsia="Calibri" w:hAnsi="Arial" w:cs="Arial"/>
          <w:szCs w:val="24"/>
        </w:rPr>
        <w:footnoteReference w:id="22"/>
      </w:r>
      <w:r w:rsidRPr="00AE57F3">
        <w:rPr>
          <w:rFonts w:ascii="Arial" w:eastAsia="Calibri" w:hAnsi="Arial" w:cs="Arial"/>
          <w:sz w:val="24"/>
          <w:szCs w:val="24"/>
        </w:rPr>
        <w:t xml:space="preserve"> </w:t>
      </w:r>
      <w:r w:rsidRPr="00AE57F3">
        <w:rPr>
          <w:rStyle w:val="af7"/>
          <w:rFonts w:ascii="Arial" w:eastAsia="Calibri" w:hAnsi="Arial" w:cs="Arial"/>
          <w:szCs w:val="24"/>
        </w:rPr>
        <w:footnoteReference w:id="23"/>
      </w:r>
      <w:r w:rsidRPr="00AE57F3">
        <w:rPr>
          <w:rFonts w:ascii="Arial" w:eastAsia="Calibri" w:hAnsi="Arial" w:cs="Arial"/>
          <w:sz w:val="24"/>
          <w:szCs w:val="24"/>
        </w:rPr>
        <w:t xml:space="preserve"> </w:t>
      </w:r>
      <w:r w:rsidRPr="00AE57F3">
        <w:rPr>
          <w:rStyle w:val="af7"/>
          <w:rFonts w:ascii="Arial" w:eastAsia="Calibri" w:hAnsi="Arial" w:cs="Arial"/>
          <w:szCs w:val="24"/>
        </w:rPr>
        <w:footnoteReference w:id="24"/>
      </w:r>
      <w:r w:rsidRPr="00AE57F3">
        <w:rPr>
          <w:rFonts w:ascii="Arial" w:eastAsia="Calibri" w:hAnsi="Arial" w:cs="Arial"/>
          <w:sz w:val="24"/>
          <w:szCs w:val="24"/>
        </w:rPr>
        <w:t xml:space="preserve">. </w:t>
      </w:r>
    </w:p>
    <w:bookmarkEnd w:id="49"/>
    <w:p w14:paraId="4F38F65A" w14:textId="4142EC15" w:rsidR="00585223" w:rsidRPr="005277DB" w:rsidRDefault="00585223" w:rsidP="00585223">
      <w:pPr>
        <w:spacing w:line="276" w:lineRule="auto"/>
        <w:ind w:firstLine="709"/>
        <w:jc w:val="both"/>
        <w:rPr>
          <w:rFonts w:ascii="Arial" w:hAnsi="Arial" w:cs="Arial"/>
          <w:sz w:val="24"/>
          <w:szCs w:val="24"/>
        </w:rPr>
      </w:pPr>
      <w:r w:rsidRPr="00AE57F3">
        <w:rPr>
          <w:rFonts w:ascii="Arial" w:hAnsi="Arial" w:cs="Arial"/>
          <w:sz w:val="24"/>
          <w:szCs w:val="24"/>
        </w:rPr>
        <w:t xml:space="preserve">Концентрация населения в г. Новоалександровске приводит к повышению его доли в общей численности населения </w:t>
      </w:r>
      <w:r w:rsidR="007E0AA2">
        <w:rPr>
          <w:rFonts w:ascii="Arial" w:hAnsi="Arial" w:cs="Arial"/>
          <w:sz w:val="24"/>
          <w:szCs w:val="24"/>
        </w:rPr>
        <w:t>муниципального</w:t>
      </w:r>
      <w:r w:rsidRPr="00AE57F3">
        <w:rPr>
          <w:rFonts w:ascii="Arial" w:hAnsi="Arial" w:cs="Arial"/>
          <w:sz w:val="24"/>
          <w:szCs w:val="24"/>
        </w:rPr>
        <w:t xml:space="preserve"> округа. Если в среднем по краю этот показатель </w:t>
      </w:r>
      <w:r>
        <w:rPr>
          <w:rFonts w:ascii="Arial" w:hAnsi="Arial" w:cs="Arial"/>
          <w:sz w:val="24"/>
          <w:szCs w:val="24"/>
        </w:rPr>
        <w:t xml:space="preserve">(удельный вес районного центра в общей численности населения административного (муниципального) района) </w:t>
      </w:r>
      <w:r w:rsidRPr="00AE57F3">
        <w:rPr>
          <w:rFonts w:ascii="Arial" w:hAnsi="Arial" w:cs="Arial"/>
          <w:sz w:val="24"/>
          <w:szCs w:val="24"/>
        </w:rPr>
        <w:t xml:space="preserve">в 1970 г. составлял </w:t>
      </w:r>
      <w:r w:rsidRPr="00AE57F3">
        <w:rPr>
          <w:rFonts w:ascii="Arial" w:hAnsi="Arial" w:cs="Arial"/>
          <w:sz w:val="24"/>
          <w:szCs w:val="24"/>
        </w:rPr>
        <w:lastRenderedPageBreak/>
        <w:t>30,1</w:t>
      </w:r>
      <w:r w:rsidRPr="00AE3D3E">
        <w:rPr>
          <w:rFonts w:ascii="Arial" w:hAnsi="Arial" w:cs="Arial"/>
          <w:sz w:val="24"/>
          <w:szCs w:val="24"/>
        </w:rPr>
        <w:t xml:space="preserve">%, </w:t>
      </w:r>
      <w:r>
        <w:rPr>
          <w:rFonts w:ascii="Arial" w:hAnsi="Arial" w:cs="Arial"/>
          <w:sz w:val="24"/>
          <w:szCs w:val="24"/>
        </w:rPr>
        <w:t>то к 2022</w:t>
      </w:r>
      <w:r w:rsidRPr="00AE3D3E">
        <w:rPr>
          <w:rFonts w:ascii="Arial" w:hAnsi="Arial" w:cs="Arial"/>
          <w:sz w:val="24"/>
          <w:szCs w:val="24"/>
        </w:rPr>
        <w:t xml:space="preserve"> г. он </w:t>
      </w:r>
      <w:r w:rsidRPr="005277DB">
        <w:rPr>
          <w:rFonts w:ascii="Arial" w:hAnsi="Arial" w:cs="Arial"/>
          <w:sz w:val="24"/>
          <w:szCs w:val="24"/>
        </w:rPr>
        <w:t>увеличился почти на треть (до 41,5%). В течение 50-летнего периода доля центра округа (г. Новоалександровска) увеличилась с 35,0 до 41,5%.</w:t>
      </w:r>
    </w:p>
    <w:p w14:paraId="574FBBA7" w14:textId="07D7F00E" w:rsidR="00585223" w:rsidRPr="00AE57F3" w:rsidRDefault="00585223" w:rsidP="00585223">
      <w:pPr>
        <w:spacing w:line="276" w:lineRule="auto"/>
        <w:ind w:firstLine="709"/>
        <w:jc w:val="both"/>
        <w:rPr>
          <w:rFonts w:ascii="Arial" w:eastAsia="Calibri" w:hAnsi="Arial" w:cs="Arial"/>
          <w:bCs/>
          <w:sz w:val="24"/>
          <w:szCs w:val="24"/>
        </w:rPr>
      </w:pPr>
      <w:r w:rsidRPr="005277DB">
        <w:rPr>
          <w:rFonts w:ascii="Arial" w:eastAsia="Calibri" w:hAnsi="Arial" w:cs="Arial"/>
          <w:bCs/>
          <w:sz w:val="24"/>
          <w:szCs w:val="24"/>
        </w:rPr>
        <w:t xml:space="preserve">В состав Новоалександровского </w:t>
      </w:r>
      <w:r w:rsidR="007E0AA2">
        <w:rPr>
          <w:rFonts w:ascii="Arial" w:eastAsia="Calibri" w:hAnsi="Arial" w:cs="Arial"/>
          <w:bCs/>
          <w:sz w:val="24"/>
          <w:szCs w:val="24"/>
        </w:rPr>
        <w:t>муниципального</w:t>
      </w:r>
      <w:r w:rsidRPr="005277DB">
        <w:rPr>
          <w:rFonts w:ascii="Arial" w:eastAsia="Calibri" w:hAnsi="Arial" w:cs="Arial"/>
          <w:bCs/>
          <w:sz w:val="24"/>
          <w:szCs w:val="24"/>
        </w:rPr>
        <w:t xml:space="preserve"> округа входит 12 территориальных отделов:</w:t>
      </w:r>
    </w:p>
    <w:p w14:paraId="28DED128" w14:textId="77777777" w:rsidR="00585223" w:rsidRPr="00AE57F3" w:rsidRDefault="00585223" w:rsidP="00593C17">
      <w:pPr>
        <w:numPr>
          <w:ilvl w:val="0"/>
          <w:numId w:val="64"/>
        </w:numPr>
        <w:tabs>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 xml:space="preserve"> г. Новоалександровск (</w:t>
      </w:r>
      <w:r w:rsidRPr="00AE57F3">
        <w:rPr>
          <w:rFonts w:ascii="Arial" w:eastAsia="Calibri" w:hAnsi="Arial" w:cs="Arial"/>
          <w:sz w:val="24"/>
          <w:szCs w:val="24"/>
        </w:rPr>
        <w:t>г. Новоалександровск, х. Верный</w:t>
      </w:r>
      <w:r w:rsidRPr="00AE57F3">
        <w:rPr>
          <w:rFonts w:ascii="Arial" w:eastAsia="Calibri" w:hAnsi="Arial" w:cs="Arial"/>
          <w:bCs/>
          <w:sz w:val="24"/>
          <w:szCs w:val="24"/>
        </w:rPr>
        <w:t xml:space="preserve">). </w:t>
      </w:r>
      <w:bookmarkStart w:id="53" w:name="_Hlk47274548"/>
      <w:bookmarkStart w:id="54" w:name="_Hlk47274394"/>
      <w:r w:rsidRPr="00AE57F3">
        <w:rPr>
          <w:rFonts w:ascii="Arial" w:eastAsia="Calibri" w:hAnsi="Arial" w:cs="Arial"/>
          <w:bCs/>
          <w:sz w:val="24"/>
          <w:szCs w:val="24"/>
        </w:rPr>
        <w:t xml:space="preserve">Административный центр – </w:t>
      </w:r>
      <w:bookmarkEnd w:id="53"/>
      <w:r w:rsidRPr="00AE57F3">
        <w:rPr>
          <w:rFonts w:ascii="Arial" w:eastAsia="Calibri" w:hAnsi="Arial" w:cs="Arial"/>
          <w:bCs/>
          <w:sz w:val="24"/>
          <w:szCs w:val="24"/>
        </w:rPr>
        <w:t>г. Новоалександровск.</w:t>
      </w:r>
      <w:bookmarkEnd w:id="54"/>
    </w:p>
    <w:p w14:paraId="070ABD0F" w14:textId="77777777" w:rsidR="00585223" w:rsidRPr="00AE57F3" w:rsidRDefault="00585223" w:rsidP="00593C17">
      <w:pPr>
        <w:numPr>
          <w:ilvl w:val="0"/>
          <w:numId w:val="64"/>
        </w:numPr>
        <w:tabs>
          <w:tab w:val="left" w:pos="709"/>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Горьковский</w:t>
      </w:r>
      <w:r>
        <w:rPr>
          <w:rFonts w:ascii="Arial" w:eastAsia="Calibri" w:hAnsi="Arial" w:cs="Arial"/>
          <w:bCs/>
          <w:sz w:val="24"/>
          <w:szCs w:val="24"/>
        </w:rPr>
        <w:t xml:space="preserve"> </w:t>
      </w:r>
      <w:r w:rsidRPr="00AE57F3">
        <w:rPr>
          <w:rFonts w:ascii="Arial" w:eastAsia="Calibri" w:hAnsi="Arial" w:cs="Arial"/>
          <w:bCs/>
          <w:sz w:val="24"/>
          <w:szCs w:val="24"/>
        </w:rPr>
        <w:t>(</w:t>
      </w:r>
      <w:r>
        <w:rPr>
          <w:rFonts w:ascii="Arial" w:eastAsia="Calibri" w:hAnsi="Arial" w:cs="Arial"/>
          <w:bCs/>
          <w:sz w:val="24"/>
          <w:szCs w:val="24"/>
        </w:rPr>
        <w:t xml:space="preserve">п. </w:t>
      </w:r>
      <w:r w:rsidRPr="00AE57F3">
        <w:rPr>
          <w:rFonts w:ascii="Arial" w:eastAsia="Calibri" w:hAnsi="Arial" w:cs="Arial"/>
          <w:bCs/>
          <w:sz w:val="24"/>
          <w:szCs w:val="24"/>
        </w:rPr>
        <w:t xml:space="preserve">Горьковский, </w:t>
      </w:r>
      <w:r>
        <w:rPr>
          <w:rFonts w:ascii="Arial" w:eastAsia="Calibri" w:hAnsi="Arial" w:cs="Arial"/>
          <w:bCs/>
          <w:sz w:val="24"/>
          <w:szCs w:val="24"/>
        </w:rPr>
        <w:t xml:space="preserve">п. </w:t>
      </w:r>
      <w:r w:rsidRPr="00AE57F3">
        <w:rPr>
          <w:rFonts w:ascii="Arial" w:eastAsia="Calibri" w:hAnsi="Arial" w:cs="Arial"/>
          <w:bCs/>
          <w:sz w:val="24"/>
          <w:szCs w:val="24"/>
        </w:rPr>
        <w:t xml:space="preserve">Дружба, </w:t>
      </w:r>
      <w:r>
        <w:rPr>
          <w:rFonts w:ascii="Arial" w:eastAsia="Calibri" w:hAnsi="Arial" w:cs="Arial"/>
          <w:bCs/>
          <w:sz w:val="24"/>
          <w:szCs w:val="24"/>
        </w:rPr>
        <w:t xml:space="preserve">п. </w:t>
      </w:r>
      <w:r w:rsidRPr="00AE57F3">
        <w:rPr>
          <w:rFonts w:ascii="Arial" w:eastAsia="Calibri" w:hAnsi="Arial" w:cs="Arial"/>
          <w:bCs/>
          <w:sz w:val="24"/>
          <w:szCs w:val="24"/>
        </w:rPr>
        <w:t xml:space="preserve">Заречный, </w:t>
      </w:r>
      <w:r>
        <w:rPr>
          <w:rFonts w:ascii="Arial" w:eastAsia="Calibri" w:hAnsi="Arial" w:cs="Arial"/>
          <w:bCs/>
          <w:sz w:val="24"/>
          <w:szCs w:val="24"/>
        </w:rPr>
        <w:t xml:space="preserve">п. </w:t>
      </w:r>
      <w:r w:rsidRPr="00AE57F3">
        <w:rPr>
          <w:rFonts w:ascii="Arial" w:eastAsia="Calibri" w:hAnsi="Arial" w:cs="Arial"/>
          <w:bCs/>
          <w:sz w:val="24"/>
          <w:szCs w:val="24"/>
        </w:rPr>
        <w:t xml:space="preserve">Рассвет). Административный центр – </w:t>
      </w:r>
      <w:r>
        <w:rPr>
          <w:rFonts w:ascii="Arial" w:eastAsia="Calibri" w:hAnsi="Arial" w:cs="Arial"/>
          <w:bCs/>
          <w:sz w:val="24"/>
          <w:szCs w:val="24"/>
        </w:rPr>
        <w:t xml:space="preserve">п. </w:t>
      </w:r>
      <w:r w:rsidRPr="00AE57F3">
        <w:rPr>
          <w:rFonts w:ascii="Arial" w:eastAsia="Calibri" w:hAnsi="Arial" w:cs="Arial"/>
          <w:bCs/>
          <w:sz w:val="24"/>
          <w:szCs w:val="24"/>
        </w:rPr>
        <w:t>Горьковский.</w:t>
      </w:r>
    </w:p>
    <w:p w14:paraId="42038D8A" w14:textId="77777777" w:rsidR="00585223" w:rsidRPr="00AE57F3" w:rsidRDefault="00585223" w:rsidP="00593C17">
      <w:pPr>
        <w:numPr>
          <w:ilvl w:val="0"/>
          <w:numId w:val="64"/>
        </w:numPr>
        <w:tabs>
          <w:tab w:val="left" w:pos="709"/>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Григор</w:t>
      </w:r>
      <w:r>
        <w:rPr>
          <w:rFonts w:ascii="Arial" w:eastAsia="Calibri" w:hAnsi="Arial" w:cs="Arial"/>
          <w:bCs/>
          <w:sz w:val="24"/>
          <w:szCs w:val="24"/>
        </w:rPr>
        <w:t>о</w:t>
      </w:r>
      <w:r w:rsidRPr="00AE57F3">
        <w:rPr>
          <w:rFonts w:ascii="Arial" w:eastAsia="Calibri" w:hAnsi="Arial" w:cs="Arial"/>
          <w:bCs/>
          <w:sz w:val="24"/>
          <w:szCs w:val="24"/>
        </w:rPr>
        <w:t>полисский</w:t>
      </w:r>
      <w:r>
        <w:rPr>
          <w:rFonts w:ascii="Arial" w:eastAsia="Calibri" w:hAnsi="Arial" w:cs="Arial"/>
          <w:bCs/>
          <w:sz w:val="24"/>
          <w:szCs w:val="24"/>
        </w:rPr>
        <w:t xml:space="preserve"> </w:t>
      </w:r>
      <w:r w:rsidRPr="00AE57F3">
        <w:rPr>
          <w:rFonts w:ascii="Arial" w:eastAsia="Calibri" w:hAnsi="Arial" w:cs="Arial"/>
          <w:bCs/>
          <w:sz w:val="24"/>
          <w:szCs w:val="24"/>
        </w:rPr>
        <w:t>(</w:t>
      </w:r>
      <w:bookmarkStart w:id="55" w:name="_Hlk47274560"/>
      <w:r w:rsidRPr="00AE57F3">
        <w:rPr>
          <w:rFonts w:ascii="Arial" w:eastAsia="Calibri" w:hAnsi="Arial" w:cs="Arial"/>
          <w:bCs/>
          <w:sz w:val="24"/>
          <w:szCs w:val="24"/>
        </w:rPr>
        <w:t>ст. Григор</w:t>
      </w:r>
      <w:r>
        <w:rPr>
          <w:rFonts w:ascii="Arial" w:eastAsia="Calibri" w:hAnsi="Arial" w:cs="Arial"/>
          <w:bCs/>
          <w:sz w:val="24"/>
          <w:szCs w:val="24"/>
        </w:rPr>
        <w:t>о</w:t>
      </w:r>
      <w:r w:rsidRPr="00AE57F3">
        <w:rPr>
          <w:rFonts w:ascii="Arial" w:eastAsia="Calibri" w:hAnsi="Arial" w:cs="Arial"/>
          <w:bCs/>
          <w:sz w:val="24"/>
          <w:szCs w:val="24"/>
        </w:rPr>
        <w:t>полисская</w:t>
      </w:r>
      <w:bookmarkEnd w:id="55"/>
      <w:r w:rsidRPr="00AE57F3">
        <w:rPr>
          <w:rFonts w:ascii="Arial" w:eastAsia="Calibri" w:hAnsi="Arial" w:cs="Arial"/>
          <w:bCs/>
          <w:sz w:val="24"/>
          <w:szCs w:val="24"/>
        </w:rPr>
        <w:t xml:space="preserve">, х. Воровский, х. Керамик, х. Первомайский). </w:t>
      </w:r>
      <w:bookmarkStart w:id="56" w:name="_Hlk47274621"/>
      <w:r w:rsidRPr="00AE57F3">
        <w:rPr>
          <w:rFonts w:ascii="Arial" w:eastAsia="Calibri" w:hAnsi="Arial" w:cs="Arial"/>
          <w:bCs/>
          <w:sz w:val="24"/>
          <w:szCs w:val="24"/>
        </w:rPr>
        <w:t xml:space="preserve">Административный центр – ст. </w:t>
      </w:r>
      <w:bookmarkEnd w:id="56"/>
      <w:r w:rsidRPr="00AE57F3">
        <w:rPr>
          <w:rFonts w:ascii="Arial" w:eastAsia="Calibri" w:hAnsi="Arial" w:cs="Arial"/>
          <w:bCs/>
          <w:sz w:val="24"/>
          <w:szCs w:val="24"/>
        </w:rPr>
        <w:t>Григор</w:t>
      </w:r>
      <w:r>
        <w:rPr>
          <w:rFonts w:ascii="Arial" w:eastAsia="Calibri" w:hAnsi="Arial" w:cs="Arial"/>
          <w:bCs/>
          <w:sz w:val="24"/>
          <w:szCs w:val="24"/>
        </w:rPr>
        <w:t>о</w:t>
      </w:r>
      <w:r w:rsidRPr="00AE57F3">
        <w:rPr>
          <w:rFonts w:ascii="Arial" w:eastAsia="Calibri" w:hAnsi="Arial" w:cs="Arial"/>
          <w:bCs/>
          <w:sz w:val="24"/>
          <w:szCs w:val="24"/>
        </w:rPr>
        <w:t>полисская.</w:t>
      </w:r>
    </w:p>
    <w:p w14:paraId="1D59BD9A" w14:textId="77777777" w:rsidR="00585223" w:rsidRPr="00AE57F3" w:rsidRDefault="00585223" w:rsidP="00593C17">
      <w:pPr>
        <w:numPr>
          <w:ilvl w:val="0"/>
          <w:numId w:val="64"/>
        </w:numPr>
        <w:tabs>
          <w:tab w:val="left" w:pos="709"/>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Кармалиновский</w:t>
      </w:r>
      <w:r>
        <w:rPr>
          <w:rFonts w:ascii="Arial" w:eastAsia="Calibri" w:hAnsi="Arial" w:cs="Arial"/>
          <w:bCs/>
          <w:sz w:val="24"/>
          <w:szCs w:val="24"/>
        </w:rPr>
        <w:t xml:space="preserve"> </w:t>
      </w:r>
      <w:r w:rsidRPr="00AE57F3">
        <w:rPr>
          <w:rFonts w:ascii="Arial" w:eastAsia="Calibri" w:hAnsi="Arial" w:cs="Arial"/>
          <w:bCs/>
          <w:sz w:val="24"/>
          <w:szCs w:val="24"/>
        </w:rPr>
        <w:t xml:space="preserve">(ст. </w:t>
      </w:r>
      <w:bookmarkStart w:id="57" w:name="_Hlk47274640"/>
      <w:r w:rsidRPr="00AE57F3">
        <w:rPr>
          <w:rFonts w:ascii="Arial" w:eastAsia="Calibri" w:hAnsi="Arial" w:cs="Arial"/>
          <w:bCs/>
          <w:sz w:val="24"/>
          <w:szCs w:val="24"/>
        </w:rPr>
        <w:t>Кармалиновская</w:t>
      </w:r>
      <w:bookmarkEnd w:id="57"/>
      <w:r w:rsidRPr="00AE57F3">
        <w:rPr>
          <w:rFonts w:ascii="Arial" w:eastAsia="Calibri" w:hAnsi="Arial" w:cs="Arial"/>
          <w:bCs/>
          <w:sz w:val="24"/>
          <w:szCs w:val="24"/>
        </w:rPr>
        <w:t xml:space="preserve">). </w:t>
      </w:r>
      <w:bookmarkStart w:id="58" w:name="_Hlk47274728"/>
      <w:r w:rsidRPr="00AE57F3">
        <w:rPr>
          <w:rFonts w:ascii="Arial" w:eastAsia="Calibri" w:hAnsi="Arial" w:cs="Arial"/>
          <w:bCs/>
          <w:sz w:val="24"/>
          <w:szCs w:val="24"/>
        </w:rPr>
        <w:t xml:space="preserve">Административный центр – </w:t>
      </w:r>
      <w:bookmarkEnd w:id="58"/>
      <w:r w:rsidRPr="00AE57F3">
        <w:rPr>
          <w:rFonts w:ascii="Arial" w:eastAsia="Calibri" w:hAnsi="Arial" w:cs="Arial"/>
          <w:bCs/>
          <w:sz w:val="24"/>
          <w:szCs w:val="24"/>
        </w:rPr>
        <w:t>ст. Кармалиновская.</w:t>
      </w:r>
    </w:p>
    <w:p w14:paraId="16CB87F4" w14:textId="77777777" w:rsidR="00585223" w:rsidRPr="00AE57F3" w:rsidRDefault="00585223" w:rsidP="00593C17">
      <w:pPr>
        <w:numPr>
          <w:ilvl w:val="0"/>
          <w:numId w:val="64"/>
        </w:numPr>
        <w:tabs>
          <w:tab w:val="left" w:pos="709"/>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Краснозоринский</w:t>
      </w:r>
      <w:r>
        <w:rPr>
          <w:rFonts w:ascii="Arial" w:eastAsia="Calibri" w:hAnsi="Arial" w:cs="Arial"/>
          <w:bCs/>
          <w:sz w:val="24"/>
          <w:szCs w:val="24"/>
        </w:rPr>
        <w:t xml:space="preserve"> </w:t>
      </w:r>
      <w:r w:rsidRPr="00AE57F3">
        <w:rPr>
          <w:rFonts w:ascii="Arial" w:eastAsia="Calibri" w:hAnsi="Arial" w:cs="Arial"/>
          <w:bCs/>
          <w:sz w:val="24"/>
          <w:szCs w:val="24"/>
        </w:rPr>
        <w:t>(</w:t>
      </w:r>
      <w:bookmarkStart w:id="59" w:name="_Hlk47274744"/>
      <w:r>
        <w:rPr>
          <w:rFonts w:ascii="Arial" w:eastAsia="Calibri" w:hAnsi="Arial" w:cs="Arial"/>
          <w:bCs/>
          <w:sz w:val="24"/>
          <w:szCs w:val="24"/>
        </w:rPr>
        <w:t xml:space="preserve">п. </w:t>
      </w:r>
      <w:r w:rsidRPr="00AE57F3">
        <w:rPr>
          <w:rFonts w:ascii="Arial" w:eastAsia="Calibri" w:hAnsi="Arial" w:cs="Arial"/>
          <w:bCs/>
          <w:sz w:val="24"/>
          <w:szCs w:val="24"/>
        </w:rPr>
        <w:t>Краснозоринский</w:t>
      </w:r>
      <w:bookmarkEnd w:id="59"/>
      <w:r w:rsidRPr="00AE57F3">
        <w:rPr>
          <w:rFonts w:ascii="Arial" w:eastAsia="Calibri" w:hAnsi="Arial" w:cs="Arial"/>
          <w:bCs/>
          <w:sz w:val="24"/>
          <w:szCs w:val="24"/>
        </w:rPr>
        <w:t xml:space="preserve">, </w:t>
      </w:r>
      <w:r>
        <w:rPr>
          <w:rFonts w:ascii="Arial" w:eastAsia="Calibri" w:hAnsi="Arial" w:cs="Arial"/>
          <w:bCs/>
          <w:sz w:val="24"/>
          <w:szCs w:val="24"/>
        </w:rPr>
        <w:t xml:space="preserve">п. </w:t>
      </w:r>
      <w:r w:rsidRPr="00AE57F3">
        <w:rPr>
          <w:rFonts w:ascii="Arial" w:eastAsia="Calibri" w:hAnsi="Arial" w:cs="Arial"/>
          <w:bCs/>
          <w:sz w:val="24"/>
          <w:szCs w:val="24"/>
        </w:rPr>
        <w:t xml:space="preserve">Равнинный, </w:t>
      </w:r>
      <w:r>
        <w:rPr>
          <w:rFonts w:ascii="Arial" w:eastAsia="Calibri" w:hAnsi="Arial" w:cs="Arial"/>
          <w:bCs/>
          <w:sz w:val="24"/>
          <w:szCs w:val="24"/>
        </w:rPr>
        <w:t xml:space="preserve">п. </w:t>
      </w:r>
      <w:r w:rsidRPr="00AE57F3">
        <w:rPr>
          <w:rFonts w:ascii="Arial" w:eastAsia="Calibri" w:hAnsi="Arial" w:cs="Arial"/>
          <w:bCs/>
          <w:sz w:val="24"/>
          <w:szCs w:val="24"/>
        </w:rPr>
        <w:t xml:space="preserve">Родионов). </w:t>
      </w:r>
      <w:bookmarkStart w:id="60" w:name="_Hlk47274826"/>
      <w:r w:rsidRPr="00AE57F3">
        <w:rPr>
          <w:rFonts w:ascii="Arial" w:eastAsia="Calibri" w:hAnsi="Arial" w:cs="Arial"/>
          <w:bCs/>
          <w:sz w:val="24"/>
          <w:szCs w:val="24"/>
        </w:rPr>
        <w:t xml:space="preserve">Административный центр – </w:t>
      </w:r>
      <w:bookmarkEnd w:id="60"/>
      <w:r>
        <w:rPr>
          <w:rFonts w:ascii="Arial" w:eastAsia="Calibri" w:hAnsi="Arial" w:cs="Arial"/>
          <w:bCs/>
          <w:sz w:val="24"/>
          <w:szCs w:val="24"/>
        </w:rPr>
        <w:t xml:space="preserve">п. </w:t>
      </w:r>
      <w:r w:rsidRPr="00AE57F3">
        <w:rPr>
          <w:rFonts w:ascii="Arial" w:eastAsia="Calibri" w:hAnsi="Arial" w:cs="Arial"/>
          <w:bCs/>
          <w:sz w:val="24"/>
          <w:szCs w:val="24"/>
        </w:rPr>
        <w:t>Краснозоринский.</w:t>
      </w:r>
    </w:p>
    <w:p w14:paraId="192B484D" w14:textId="77777777" w:rsidR="00585223" w:rsidRPr="00AE57F3" w:rsidRDefault="00585223" w:rsidP="00593C17">
      <w:pPr>
        <w:numPr>
          <w:ilvl w:val="0"/>
          <w:numId w:val="64"/>
        </w:numPr>
        <w:tabs>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Красночервонный</w:t>
      </w:r>
      <w:r>
        <w:rPr>
          <w:rFonts w:ascii="Arial" w:eastAsia="Calibri" w:hAnsi="Arial" w:cs="Arial"/>
          <w:bCs/>
          <w:sz w:val="24"/>
          <w:szCs w:val="24"/>
        </w:rPr>
        <w:t xml:space="preserve"> </w:t>
      </w:r>
      <w:r w:rsidRPr="00AE57F3">
        <w:rPr>
          <w:rFonts w:ascii="Arial" w:eastAsia="Calibri" w:hAnsi="Arial" w:cs="Arial"/>
          <w:bCs/>
          <w:sz w:val="24"/>
          <w:szCs w:val="24"/>
        </w:rPr>
        <w:t>(х. Красночервонный, х. Чап</w:t>
      </w:r>
      <w:r>
        <w:rPr>
          <w:rFonts w:ascii="Arial" w:eastAsia="Calibri" w:hAnsi="Arial" w:cs="Arial"/>
          <w:bCs/>
          <w:sz w:val="24"/>
          <w:szCs w:val="24"/>
        </w:rPr>
        <w:t>ц</w:t>
      </w:r>
      <w:r w:rsidRPr="00AE57F3">
        <w:rPr>
          <w:rFonts w:ascii="Arial" w:eastAsia="Calibri" w:hAnsi="Arial" w:cs="Arial"/>
          <w:bCs/>
          <w:sz w:val="24"/>
          <w:szCs w:val="24"/>
        </w:rPr>
        <w:t xml:space="preserve">ев). </w:t>
      </w:r>
      <w:bookmarkStart w:id="61" w:name="_Hlk47274920"/>
      <w:r w:rsidRPr="00AE57F3">
        <w:rPr>
          <w:rFonts w:ascii="Arial" w:eastAsia="Calibri" w:hAnsi="Arial" w:cs="Arial"/>
          <w:bCs/>
          <w:sz w:val="24"/>
          <w:szCs w:val="24"/>
        </w:rPr>
        <w:t xml:space="preserve">Административный центр – </w:t>
      </w:r>
      <w:bookmarkEnd w:id="61"/>
      <w:r w:rsidRPr="00AE57F3">
        <w:rPr>
          <w:rFonts w:ascii="Arial" w:eastAsia="Calibri" w:hAnsi="Arial" w:cs="Arial"/>
          <w:bCs/>
          <w:sz w:val="24"/>
          <w:szCs w:val="24"/>
        </w:rPr>
        <w:t>х. Красночервонный.</w:t>
      </w:r>
    </w:p>
    <w:p w14:paraId="2C816F57" w14:textId="77777777" w:rsidR="00585223" w:rsidRPr="00AE57F3" w:rsidRDefault="00585223" w:rsidP="00593C17">
      <w:pPr>
        <w:numPr>
          <w:ilvl w:val="0"/>
          <w:numId w:val="64"/>
        </w:numPr>
        <w:tabs>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Присадовый</w:t>
      </w:r>
      <w:r>
        <w:rPr>
          <w:rFonts w:ascii="Arial" w:eastAsia="Calibri" w:hAnsi="Arial" w:cs="Arial"/>
          <w:bCs/>
          <w:sz w:val="24"/>
          <w:szCs w:val="24"/>
        </w:rPr>
        <w:t xml:space="preserve"> </w:t>
      </w:r>
      <w:r w:rsidRPr="00AE57F3">
        <w:rPr>
          <w:rFonts w:ascii="Arial" w:eastAsia="Calibri" w:hAnsi="Arial" w:cs="Arial"/>
          <w:bCs/>
          <w:sz w:val="24"/>
          <w:szCs w:val="24"/>
        </w:rPr>
        <w:t>(</w:t>
      </w:r>
      <w:bookmarkStart w:id="62" w:name="_Hlk47274928"/>
      <w:r>
        <w:rPr>
          <w:rFonts w:ascii="Arial" w:eastAsia="Calibri" w:hAnsi="Arial" w:cs="Arial"/>
          <w:bCs/>
          <w:sz w:val="24"/>
          <w:szCs w:val="24"/>
        </w:rPr>
        <w:t xml:space="preserve">п. </w:t>
      </w:r>
      <w:r w:rsidRPr="00AE57F3">
        <w:rPr>
          <w:rFonts w:ascii="Arial" w:eastAsia="Calibri" w:hAnsi="Arial" w:cs="Arial"/>
          <w:bCs/>
          <w:sz w:val="24"/>
          <w:szCs w:val="24"/>
        </w:rPr>
        <w:t>Присадовый</w:t>
      </w:r>
      <w:bookmarkEnd w:id="62"/>
      <w:r w:rsidRPr="00AE57F3">
        <w:rPr>
          <w:rFonts w:ascii="Arial" w:eastAsia="Calibri" w:hAnsi="Arial" w:cs="Arial"/>
          <w:bCs/>
          <w:sz w:val="24"/>
          <w:szCs w:val="24"/>
        </w:rPr>
        <w:t xml:space="preserve">, </w:t>
      </w:r>
      <w:r>
        <w:rPr>
          <w:rFonts w:ascii="Arial" w:eastAsia="Calibri" w:hAnsi="Arial" w:cs="Arial"/>
          <w:bCs/>
          <w:sz w:val="24"/>
          <w:szCs w:val="24"/>
        </w:rPr>
        <w:t xml:space="preserve">п. </w:t>
      </w:r>
      <w:r w:rsidRPr="00AE57F3">
        <w:rPr>
          <w:rFonts w:ascii="Arial" w:eastAsia="Calibri" w:hAnsi="Arial" w:cs="Arial"/>
          <w:bCs/>
          <w:sz w:val="24"/>
          <w:szCs w:val="24"/>
        </w:rPr>
        <w:t xml:space="preserve">Виноградный, </w:t>
      </w:r>
      <w:r>
        <w:rPr>
          <w:rFonts w:ascii="Arial" w:eastAsia="Calibri" w:hAnsi="Arial" w:cs="Arial"/>
          <w:bCs/>
          <w:sz w:val="24"/>
          <w:szCs w:val="24"/>
        </w:rPr>
        <w:t xml:space="preserve">п. </w:t>
      </w:r>
      <w:r w:rsidRPr="00AE57F3">
        <w:rPr>
          <w:rFonts w:ascii="Arial" w:eastAsia="Calibri" w:hAnsi="Arial" w:cs="Arial"/>
          <w:bCs/>
          <w:sz w:val="24"/>
          <w:szCs w:val="24"/>
        </w:rPr>
        <w:t xml:space="preserve">Кармалиновский, </w:t>
      </w:r>
      <w:r>
        <w:rPr>
          <w:rFonts w:ascii="Arial" w:eastAsia="Calibri" w:hAnsi="Arial" w:cs="Arial"/>
          <w:bCs/>
          <w:sz w:val="24"/>
          <w:szCs w:val="24"/>
        </w:rPr>
        <w:t xml:space="preserve">п. </w:t>
      </w:r>
      <w:r w:rsidRPr="00AE57F3">
        <w:rPr>
          <w:rFonts w:ascii="Arial" w:eastAsia="Calibri" w:hAnsi="Arial" w:cs="Arial"/>
          <w:bCs/>
          <w:sz w:val="24"/>
          <w:szCs w:val="24"/>
        </w:rPr>
        <w:t xml:space="preserve">Ударный). </w:t>
      </w:r>
      <w:bookmarkStart w:id="63" w:name="_Hlk47275003"/>
      <w:r w:rsidRPr="00AE57F3">
        <w:rPr>
          <w:rFonts w:ascii="Arial" w:eastAsia="Calibri" w:hAnsi="Arial" w:cs="Arial"/>
          <w:bCs/>
          <w:sz w:val="24"/>
          <w:szCs w:val="24"/>
        </w:rPr>
        <w:t>Административный центр –</w:t>
      </w:r>
      <w:r w:rsidRPr="00AE57F3">
        <w:rPr>
          <w:rFonts w:ascii="Arial" w:hAnsi="Arial" w:cs="Arial"/>
          <w:sz w:val="24"/>
          <w:szCs w:val="24"/>
        </w:rPr>
        <w:t xml:space="preserve"> </w:t>
      </w:r>
      <w:bookmarkEnd w:id="63"/>
      <w:r>
        <w:rPr>
          <w:rFonts w:ascii="Arial" w:eastAsia="Calibri" w:hAnsi="Arial" w:cs="Arial"/>
          <w:bCs/>
          <w:sz w:val="24"/>
          <w:szCs w:val="24"/>
        </w:rPr>
        <w:t xml:space="preserve">п. </w:t>
      </w:r>
      <w:r w:rsidRPr="00AE57F3">
        <w:rPr>
          <w:rFonts w:ascii="Arial" w:eastAsia="Calibri" w:hAnsi="Arial" w:cs="Arial"/>
          <w:bCs/>
          <w:sz w:val="24"/>
          <w:szCs w:val="24"/>
        </w:rPr>
        <w:t>Присадовый.</w:t>
      </w:r>
    </w:p>
    <w:p w14:paraId="7C992D60" w14:textId="77777777" w:rsidR="00585223" w:rsidRPr="00AE57F3" w:rsidRDefault="00585223" w:rsidP="00593C17">
      <w:pPr>
        <w:numPr>
          <w:ilvl w:val="0"/>
          <w:numId w:val="64"/>
        </w:numPr>
        <w:tabs>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Радужский</w:t>
      </w:r>
      <w:r>
        <w:rPr>
          <w:rFonts w:ascii="Arial" w:eastAsia="Calibri" w:hAnsi="Arial" w:cs="Arial"/>
          <w:bCs/>
          <w:sz w:val="24"/>
          <w:szCs w:val="24"/>
        </w:rPr>
        <w:t xml:space="preserve"> </w:t>
      </w:r>
      <w:r w:rsidRPr="00AE57F3">
        <w:rPr>
          <w:rFonts w:ascii="Arial" w:eastAsia="Calibri" w:hAnsi="Arial" w:cs="Arial"/>
          <w:bCs/>
          <w:sz w:val="24"/>
          <w:szCs w:val="24"/>
        </w:rPr>
        <w:t>(</w:t>
      </w:r>
      <w:bookmarkStart w:id="64" w:name="_Hlk47275015"/>
      <w:r>
        <w:rPr>
          <w:rFonts w:ascii="Arial" w:eastAsia="Calibri" w:hAnsi="Arial" w:cs="Arial"/>
          <w:bCs/>
          <w:sz w:val="24"/>
          <w:szCs w:val="24"/>
        </w:rPr>
        <w:t xml:space="preserve">п. </w:t>
      </w:r>
      <w:r w:rsidRPr="00AE57F3">
        <w:rPr>
          <w:rFonts w:ascii="Arial" w:eastAsia="Calibri" w:hAnsi="Arial" w:cs="Arial"/>
          <w:bCs/>
          <w:sz w:val="24"/>
          <w:szCs w:val="24"/>
        </w:rPr>
        <w:t>Радуга</w:t>
      </w:r>
      <w:bookmarkEnd w:id="64"/>
      <w:r w:rsidRPr="00AE57F3">
        <w:rPr>
          <w:rFonts w:ascii="Arial" w:eastAsia="Calibri" w:hAnsi="Arial" w:cs="Arial"/>
          <w:bCs/>
          <w:sz w:val="24"/>
          <w:szCs w:val="24"/>
        </w:rPr>
        <w:t xml:space="preserve">, </w:t>
      </w:r>
      <w:r>
        <w:rPr>
          <w:rFonts w:ascii="Arial" w:eastAsia="Calibri" w:hAnsi="Arial" w:cs="Arial"/>
          <w:bCs/>
          <w:sz w:val="24"/>
          <w:szCs w:val="24"/>
        </w:rPr>
        <w:t xml:space="preserve">п. </w:t>
      </w:r>
      <w:r w:rsidRPr="00AE57F3">
        <w:rPr>
          <w:rFonts w:ascii="Arial" w:eastAsia="Calibri" w:hAnsi="Arial" w:cs="Arial"/>
          <w:bCs/>
          <w:sz w:val="24"/>
          <w:szCs w:val="24"/>
        </w:rPr>
        <w:t>Лиманный). Административный центр –</w:t>
      </w:r>
      <w:r w:rsidRPr="00AE57F3">
        <w:rPr>
          <w:rFonts w:ascii="Arial" w:hAnsi="Arial" w:cs="Arial"/>
          <w:sz w:val="24"/>
          <w:szCs w:val="24"/>
        </w:rPr>
        <w:t xml:space="preserve"> </w:t>
      </w:r>
      <w:r>
        <w:rPr>
          <w:rFonts w:ascii="Arial" w:eastAsia="Calibri" w:hAnsi="Arial" w:cs="Arial"/>
          <w:bCs/>
          <w:sz w:val="24"/>
          <w:szCs w:val="24"/>
        </w:rPr>
        <w:t xml:space="preserve">п. </w:t>
      </w:r>
      <w:r w:rsidRPr="00AE57F3">
        <w:rPr>
          <w:rFonts w:ascii="Arial" w:eastAsia="Calibri" w:hAnsi="Arial" w:cs="Arial"/>
          <w:bCs/>
          <w:sz w:val="24"/>
          <w:szCs w:val="24"/>
        </w:rPr>
        <w:t xml:space="preserve">Радуга. </w:t>
      </w:r>
    </w:p>
    <w:p w14:paraId="1B6EB4BD" w14:textId="77777777" w:rsidR="00585223" w:rsidRPr="00AE57F3" w:rsidRDefault="00585223" w:rsidP="00593C17">
      <w:pPr>
        <w:numPr>
          <w:ilvl w:val="0"/>
          <w:numId w:val="64"/>
        </w:numPr>
        <w:tabs>
          <w:tab w:val="left" w:pos="709"/>
          <w:tab w:val="left" w:pos="993"/>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Раздольненский</w:t>
      </w:r>
      <w:r>
        <w:rPr>
          <w:rFonts w:ascii="Arial" w:eastAsia="Calibri" w:hAnsi="Arial" w:cs="Arial"/>
          <w:bCs/>
          <w:sz w:val="24"/>
          <w:szCs w:val="24"/>
        </w:rPr>
        <w:t xml:space="preserve"> </w:t>
      </w:r>
      <w:r w:rsidRPr="00AE57F3">
        <w:rPr>
          <w:rFonts w:ascii="Arial" w:eastAsia="Calibri" w:hAnsi="Arial" w:cs="Arial"/>
          <w:bCs/>
          <w:sz w:val="24"/>
          <w:szCs w:val="24"/>
        </w:rPr>
        <w:t xml:space="preserve">(с. Раздольное, ст. Воскресенская, х. Краснодарский, </w:t>
      </w:r>
      <w:r>
        <w:rPr>
          <w:rFonts w:ascii="Arial" w:eastAsia="Calibri" w:hAnsi="Arial" w:cs="Arial"/>
          <w:bCs/>
          <w:sz w:val="24"/>
          <w:szCs w:val="24"/>
        </w:rPr>
        <w:t xml:space="preserve">п. </w:t>
      </w:r>
      <w:r w:rsidRPr="00AE57F3">
        <w:rPr>
          <w:rFonts w:ascii="Arial" w:eastAsia="Calibri" w:hAnsi="Arial" w:cs="Arial"/>
          <w:bCs/>
          <w:sz w:val="24"/>
          <w:szCs w:val="24"/>
        </w:rPr>
        <w:t xml:space="preserve">Курганный, х. Петровский, х. Румяная Балка, х. Фельдмаршальский). </w:t>
      </w:r>
      <w:bookmarkStart w:id="65" w:name="_Hlk47275182"/>
      <w:r w:rsidRPr="00AE57F3">
        <w:rPr>
          <w:rFonts w:ascii="Arial" w:eastAsia="Calibri" w:hAnsi="Arial" w:cs="Arial"/>
          <w:bCs/>
          <w:sz w:val="24"/>
          <w:szCs w:val="24"/>
        </w:rPr>
        <w:t xml:space="preserve">Административный центр – </w:t>
      </w:r>
      <w:bookmarkEnd w:id="65"/>
      <w:r w:rsidRPr="00AE57F3">
        <w:rPr>
          <w:rFonts w:ascii="Arial" w:eastAsia="Calibri" w:hAnsi="Arial" w:cs="Arial"/>
          <w:bCs/>
          <w:sz w:val="24"/>
          <w:szCs w:val="24"/>
        </w:rPr>
        <w:t>с. Раздольное.</w:t>
      </w:r>
    </w:p>
    <w:p w14:paraId="011869B1" w14:textId="77777777" w:rsidR="00585223" w:rsidRPr="00AE57F3" w:rsidRDefault="00585223" w:rsidP="00593C17">
      <w:pPr>
        <w:numPr>
          <w:ilvl w:val="0"/>
          <w:numId w:val="64"/>
        </w:numPr>
        <w:tabs>
          <w:tab w:val="left" w:pos="709"/>
          <w:tab w:val="left" w:pos="1134"/>
        </w:tabs>
        <w:spacing w:line="276" w:lineRule="auto"/>
        <w:ind w:left="0" w:firstLine="709"/>
        <w:jc w:val="both"/>
        <w:rPr>
          <w:rFonts w:ascii="Arial" w:eastAsia="Calibri" w:hAnsi="Arial" w:cs="Arial"/>
          <w:bCs/>
          <w:sz w:val="24"/>
          <w:szCs w:val="24"/>
        </w:rPr>
      </w:pPr>
      <w:r w:rsidRPr="00AE57F3">
        <w:rPr>
          <w:rFonts w:ascii="Arial" w:eastAsia="Calibri" w:hAnsi="Arial" w:cs="Arial"/>
          <w:bCs/>
          <w:sz w:val="24"/>
          <w:szCs w:val="24"/>
        </w:rPr>
        <w:t>Расшеватский</w:t>
      </w:r>
      <w:r>
        <w:rPr>
          <w:rFonts w:ascii="Arial" w:eastAsia="Calibri" w:hAnsi="Arial" w:cs="Arial"/>
          <w:bCs/>
          <w:sz w:val="24"/>
          <w:szCs w:val="24"/>
        </w:rPr>
        <w:t xml:space="preserve"> </w:t>
      </w:r>
      <w:r w:rsidRPr="00AE57F3">
        <w:rPr>
          <w:rFonts w:ascii="Arial" w:eastAsia="Calibri" w:hAnsi="Arial" w:cs="Arial"/>
          <w:bCs/>
          <w:sz w:val="24"/>
          <w:szCs w:val="24"/>
        </w:rPr>
        <w:t>(</w:t>
      </w:r>
      <w:bookmarkStart w:id="66" w:name="_Hlk47275194"/>
      <w:r w:rsidRPr="00AE57F3">
        <w:rPr>
          <w:rFonts w:ascii="Arial" w:eastAsia="Calibri" w:hAnsi="Arial" w:cs="Arial"/>
          <w:bCs/>
          <w:sz w:val="24"/>
          <w:szCs w:val="24"/>
        </w:rPr>
        <w:t>ст. Расшеватская</w:t>
      </w:r>
      <w:bookmarkEnd w:id="66"/>
      <w:r w:rsidRPr="00AE57F3">
        <w:rPr>
          <w:rFonts w:ascii="Arial" w:eastAsia="Calibri" w:hAnsi="Arial" w:cs="Arial"/>
          <w:bCs/>
          <w:sz w:val="24"/>
          <w:szCs w:val="24"/>
        </w:rPr>
        <w:t xml:space="preserve">). </w:t>
      </w:r>
      <w:bookmarkStart w:id="67" w:name="_Hlk47275289"/>
      <w:r w:rsidRPr="00AE57F3">
        <w:rPr>
          <w:rFonts w:ascii="Arial" w:eastAsia="Calibri" w:hAnsi="Arial" w:cs="Arial"/>
          <w:bCs/>
          <w:sz w:val="24"/>
          <w:szCs w:val="24"/>
        </w:rPr>
        <w:t xml:space="preserve">Административный центр – </w:t>
      </w:r>
      <w:bookmarkEnd w:id="67"/>
      <w:r w:rsidRPr="00AE57F3">
        <w:rPr>
          <w:rFonts w:ascii="Arial" w:eastAsia="Calibri" w:hAnsi="Arial" w:cs="Arial"/>
          <w:bCs/>
          <w:sz w:val="24"/>
          <w:szCs w:val="24"/>
        </w:rPr>
        <w:t>ст. Расшеватская.</w:t>
      </w:r>
    </w:p>
    <w:p w14:paraId="209B532A" w14:textId="77777777" w:rsidR="00585223" w:rsidRPr="00AE57F3" w:rsidRDefault="00585223" w:rsidP="00593C17">
      <w:pPr>
        <w:numPr>
          <w:ilvl w:val="0"/>
          <w:numId w:val="64"/>
        </w:numPr>
        <w:tabs>
          <w:tab w:val="left" w:pos="709"/>
          <w:tab w:val="left" w:pos="1134"/>
        </w:tabs>
        <w:spacing w:line="276" w:lineRule="auto"/>
        <w:ind w:left="0" w:firstLine="709"/>
        <w:jc w:val="both"/>
        <w:rPr>
          <w:rFonts w:ascii="Arial" w:eastAsia="Calibri" w:hAnsi="Arial" w:cs="Arial"/>
          <w:sz w:val="24"/>
          <w:szCs w:val="24"/>
        </w:rPr>
      </w:pPr>
      <w:r w:rsidRPr="00AE57F3">
        <w:rPr>
          <w:rFonts w:ascii="Arial" w:eastAsia="Calibri" w:hAnsi="Arial" w:cs="Arial"/>
          <w:bCs/>
          <w:sz w:val="24"/>
          <w:szCs w:val="24"/>
        </w:rPr>
        <w:t>Светлинский</w:t>
      </w:r>
      <w:r>
        <w:rPr>
          <w:rFonts w:ascii="Arial" w:eastAsia="Calibri" w:hAnsi="Arial" w:cs="Arial"/>
          <w:bCs/>
          <w:sz w:val="24"/>
          <w:szCs w:val="24"/>
        </w:rPr>
        <w:t xml:space="preserve"> </w:t>
      </w:r>
      <w:r w:rsidRPr="00AE57F3">
        <w:rPr>
          <w:rFonts w:ascii="Arial" w:eastAsia="Calibri" w:hAnsi="Arial" w:cs="Arial"/>
          <w:bCs/>
          <w:sz w:val="24"/>
          <w:szCs w:val="24"/>
        </w:rPr>
        <w:t>(</w:t>
      </w:r>
      <w:r>
        <w:rPr>
          <w:rFonts w:ascii="Arial" w:eastAsia="Calibri" w:hAnsi="Arial" w:cs="Arial"/>
          <w:bCs/>
          <w:sz w:val="24"/>
          <w:szCs w:val="24"/>
        </w:rPr>
        <w:t xml:space="preserve">п. </w:t>
      </w:r>
      <w:r w:rsidRPr="00AE57F3">
        <w:rPr>
          <w:rFonts w:ascii="Arial" w:eastAsia="Calibri" w:hAnsi="Arial" w:cs="Arial"/>
          <w:bCs/>
          <w:sz w:val="24"/>
          <w:szCs w:val="24"/>
        </w:rPr>
        <w:t xml:space="preserve">Светлый, </w:t>
      </w:r>
      <w:r>
        <w:rPr>
          <w:rFonts w:ascii="Arial" w:eastAsia="Calibri" w:hAnsi="Arial" w:cs="Arial"/>
          <w:bCs/>
          <w:sz w:val="24"/>
          <w:szCs w:val="24"/>
        </w:rPr>
        <w:t xml:space="preserve">п. </w:t>
      </w:r>
      <w:r w:rsidRPr="00AE57F3">
        <w:rPr>
          <w:rFonts w:ascii="Arial" w:eastAsia="Calibri" w:hAnsi="Arial" w:cs="Arial"/>
          <w:bCs/>
          <w:sz w:val="24"/>
          <w:szCs w:val="24"/>
        </w:rPr>
        <w:t xml:space="preserve">Встречный, </w:t>
      </w:r>
      <w:r>
        <w:rPr>
          <w:rFonts w:ascii="Arial" w:eastAsia="Calibri" w:hAnsi="Arial" w:cs="Arial"/>
          <w:bCs/>
          <w:sz w:val="24"/>
          <w:szCs w:val="24"/>
        </w:rPr>
        <w:t xml:space="preserve">п. </w:t>
      </w:r>
      <w:r w:rsidRPr="00AE57F3">
        <w:rPr>
          <w:rFonts w:ascii="Arial" w:eastAsia="Calibri" w:hAnsi="Arial" w:cs="Arial"/>
          <w:bCs/>
          <w:sz w:val="24"/>
          <w:szCs w:val="24"/>
        </w:rPr>
        <w:t xml:space="preserve">Крутобалковский, х. Мокрая Балка). </w:t>
      </w:r>
      <w:bookmarkStart w:id="68" w:name="_Hlk47275394"/>
      <w:r w:rsidRPr="00AE57F3">
        <w:rPr>
          <w:rFonts w:ascii="Arial" w:eastAsia="Calibri" w:hAnsi="Arial" w:cs="Arial"/>
          <w:bCs/>
          <w:sz w:val="24"/>
          <w:szCs w:val="24"/>
        </w:rPr>
        <w:t xml:space="preserve">Административный центр – </w:t>
      </w:r>
      <w:bookmarkEnd w:id="68"/>
      <w:r>
        <w:rPr>
          <w:rFonts w:ascii="Arial" w:eastAsia="Calibri" w:hAnsi="Arial" w:cs="Arial"/>
          <w:bCs/>
          <w:sz w:val="24"/>
          <w:szCs w:val="24"/>
        </w:rPr>
        <w:t xml:space="preserve">п. </w:t>
      </w:r>
      <w:r w:rsidRPr="00AE57F3">
        <w:rPr>
          <w:rFonts w:ascii="Arial" w:eastAsia="Calibri" w:hAnsi="Arial" w:cs="Arial"/>
          <w:bCs/>
          <w:sz w:val="24"/>
          <w:szCs w:val="24"/>
        </w:rPr>
        <w:t>Светлый.</w:t>
      </w:r>
    </w:p>
    <w:p w14:paraId="01D23E04" w14:textId="77777777" w:rsidR="00585223" w:rsidRPr="00AE57F3" w:rsidRDefault="00585223" w:rsidP="00593C17">
      <w:pPr>
        <w:numPr>
          <w:ilvl w:val="0"/>
          <w:numId w:val="64"/>
        </w:numPr>
        <w:tabs>
          <w:tab w:val="left" w:pos="709"/>
          <w:tab w:val="left" w:pos="1134"/>
        </w:tabs>
        <w:spacing w:line="276" w:lineRule="auto"/>
        <w:ind w:left="0" w:firstLine="709"/>
        <w:jc w:val="both"/>
        <w:rPr>
          <w:rFonts w:ascii="Arial" w:eastAsia="Calibri" w:hAnsi="Arial" w:cs="Arial"/>
          <w:sz w:val="24"/>
          <w:szCs w:val="24"/>
        </w:rPr>
      </w:pPr>
      <w:r w:rsidRPr="00AE57F3">
        <w:rPr>
          <w:rFonts w:ascii="Arial" w:eastAsia="Calibri" w:hAnsi="Arial" w:cs="Arial"/>
          <w:bCs/>
          <w:sz w:val="24"/>
          <w:szCs w:val="24"/>
        </w:rPr>
        <w:t>Темижбекский</w:t>
      </w:r>
      <w:r>
        <w:rPr>
          <w:rFonts w:ascii="Arial" w:eastAsia="Calibri" w:hAnsi="Arial" w:cs="Arial"/>
          <w:bCs/>
          <w:sz w:val="24"/>
          <w:szCs w:val="24"/>
        </w:rPr>
        <w:t xml:space="preserve"> </w:t>
      </w:r>
      <w:r w:rsidRPr="00AE57F3">
        <w:rPr>
          <w:rFonts w:ascii="Arial" w:eastAsia="Calibri" w:hAnsi="Arial" w:cs="Arial"/>
          <w:bCs/>
          <w:sz w:val="24"/>
          <w:szCs w:val="24"/>
        </w:rPr>
        <w:t>(</w:t>
      </w:r>
      <w:bookmarkStart w:id="69" w:name="_Hlk47275405"/>
      <w:r>
        <w:rPr>
          <w:rFonts w:ascii="Arial" w:eastAsia="Calibri" w:hAnsi="Arial" w:cs="Arial"/>
          <w:bCs/>
          <w:sz w:val="24"/>
          <w:szCs w:val="24"/>
        </w:rPr>
        <w:t xml:space="preserve">п. </w:t>
      </w:r>
      <w:r w:rsidRPr="00AE57F3">
        <w:rPr>
          <w:rFonts w:ascii="Arial" w:eastAsia="Calibri" w:hAnsi="Arial" w:cs="Arial"/>
          <w:bCs/>
          <w:sz w:val="24"/>
          <w:szCs w:val="24"/>
        </w:rPr>
        <w:t>Темижбекский</w:t>
      </w:r>
      <w:bookmarkEnd w:id="69"/>
      <w:r w:rsidRPr="00AE57F3">
        <w:rPr>
          <w:rFonts w:ascii="Arial" w:eastAsia="Calibri" w:hAnsi="Arial" w:cs="Arial"/>
          <w:bCs/>
          <w:sz w:val="24"/>
          <w:szCs w:val="24"/>
        </w:rPr>
        <w:t xml:space="preserve">, </w:t>
      </w:r>
      <w:r>
        <w:rPr>
          <w:rFonts w:ascii="Arial" w:eastAsia="Calibri" w:hAnsi="Arial" w:cs="Arial"/>
          <w:bCs/>
          <w:sz w:val="24"/>
          <w:szCs w:val="24"/>
        </w:rPr>
        <w:t xml:space="preserve">п. </w:t>
      </w:r>
      <w:r w:rsidRPr="00AE57F3">
        <w:rPr>
          <w:rFonts w:ascii="Arial" w:eastAsia="Calibri" w:hAnsi="Arial" w:cs="Arial"/>
          <w:bCs/>
          <w:sz w:val="24"/>
          <w:szCs w:val="24"/>
        </w:rPr>
        <w:t xml:space="preserve">Восточный, х. Ганькин, </w:t>
      </w:r>
      <w:r>
        <w:rPr>
          <w:rFonts w:ascii="Arial" w:eastAsia="Calibri" w:hAnsi="Arial" w:cs="Arial"/>
          <w:bCs/>
          <w:sz w:val="24"/>
          <w:szCs w:val="24"/>
        </w:rPr>
        <w:t xml:space="preserve">п. </w:t>
      </w:r>
      <w:r w:rsidRPr="00AE57F3">
        <w:rPr>
          <w:rFonts w:ascii="Arial" w:eastAsia="Calibri" w:hAnsi="Arial" w:cs="Arial"/>
          <w:bCs/>
          <w:sz w:val="24"/>
          <w:szCs w:val="24"/>
        </w:rPr>
        <w:t xml:space="preserve">Краснокубанский, </w:t>
      </w:r>
      <w:r>
        <w:rPr>
          <w:rFonts w:ascii="Arial" w:eastAsia="Calibri" w:hAnsi="Arial" w:cs="Arial"/>
          <w:bCs/>
          <w:sz w:val="24"/>
          <w:szCs w:val="24"/>
        </w:rPr>
        <w:t xml:space="preserve">п. </w:t>
      </w:r>
      <w:r w:rsidRPr="00AE57F3">
        <w:rPr>
          <w:rFonts w:ascii="Arial" w:eastAsia="Calibri" w:hAnsi="Arial" w:cs="Arial"/>
          <w:bCs/>
          <w:sz w:val="24"/>
          <w:szCs w:val="24"/>
        </w:rPr>
        <w:t xml:space="preserve">Озерный, </w:t>
      </w:r>
      <w:r>
        <w:rPr>
          <w:rFonts w:ascii="Arial" w:eastAsia="Calibri" w:hAnsi="Arial" w:cs="Arial"/>
          <w:bCs/>
          <w:sz w:val="24"/>
          <w:szCs w:val="24"/>
        </w:rPr>
        <w:t xml:space="preserve">п. </w:t>
      </w:r>
      <w:r w:rsidRPr="00AE57F3">
        <w:rPr>
          <w:rFonts w:ascii="Arial" w:eastAsia="Calibri" w:hAnsi="Arial" w:cs="Arial"/>
          <w:bCs/>
          <w:sz w:val="24"/>
          <w:szCs w:val="24"/>
        </w:rPr>
        <w:t xml:space="preserve">Славенский, </w:t>
      </w:r>
      <w:r>
        <w:rPr>
          <w:rFonts w:ascii="Arial" w:eastAsia="Calibri" w:hAnsi="Arial" w:cs="Arial"/>
          <w:bCs/>
          <w:sz w:val="24"/>
          <w:szCs w:val="24"/>
        </w:rPr>
        <w:t xml:space="preserve">п. </w:t>
      </w:r>
      <w:r w:rsidRPr="00AE57F3">
        <w:rPr>
          <w:rFonts w:ascii="Arial" w:eastAsia="Calibri" w:hAnsi="Arial" w:cs="Arial"/>
          <w:bCs/>
          <w:sz w:val="24"/>
          <w:szCs w:val="24"/>
        </w:rPr>
        <w:t xml:space="preserve">Южный). Административный центр – </w:t>
      </w:r>
      <w:r>
        <w:rPr>
          <w:rFonts w:ascii="Arial" w:eastAsia="Calibri" w:hAnsi="Arial" w:cs="Arial"/>
          <w:bCs/>
          <w:sz w:val="24"/>
          <w:szCs w:val="24"/>
        </w:rPr>
        <w:t xml:space="preserve">п. </w:t>
      </w:r>
      <w:r w:rsidRPr="00AE57F3">
        <w:rPr>
          <w:rFonts w:ascii="Arial" w:eastAsia="Calibri" w:hAnsi="Arial" w:cs="Arial"/>
          <w:bCs/>
          <w:sz w:val="24"/>
          <w:szCs w:val="24"/>
        </w:rPr>
        <w:t>Темижбекский.</w:t>
      </w:r>
    </w:p>
    <w:p w14:paraId="79A1D091" w14:textId="48F5B5EC"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В пределах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находится один город (г. Новоалександровск), который относится к категории малых.</w:t>
      </w:r>
    </w:p>
    <w:p w14:paraId="4FCB3A35" w14:textId="77777777" w:rsidR="0058522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В состав </w:t>
      </w:r>
      <w:r w:rsidRPr="005277DB">
        <w:rPr>
          <w:rFonts w:ascii="Arial" w:eastAsia="Calibri" w:hAnsi="Arial" w:cs="Arial"/>
          <w:sz w:val="24"/>
          <w:szCs w:val="24"/>
        </w:rPr>
        <w:t>Новоалександровского ГО входит 40 сельских населенных пунктов.</w:t>
      </w:r>
      <w:r w:rsidRPr="00AE57F3">
        <w:rPr>
          <w:rFonts w:ascii="Arial" w:eastAsia="Calibri" w:hAnsi="Arial" w:cs="Arial"/>
          <w:sz w:val="24"/>
          <w:szCs w:val="24"/>
        </w:rPr>
        <w:t xml:space="preserve"> В связи с отсутствием данных текущего статистического учета по сельским населенным пунктам, для оценки численности населения сельских поселений приведены сведения Всероссийской переписи населения 2010 г. Динамика численности населения в разрезе территориальных отделов представлена в таблице далее.</w:t>
      </w:r>
      <w:bookmarkEnd w:id="45"/>
    </w:p>
    <w:p w14:paraId="4284EF3A" w14:textId="77777777" w:rsidR="00585223" w:rsidRPr="006A41B1" w:rsidRDefault="00585223" w:rsidP="00585223">
      <w:pPr>
        <w:spacing w:line="276" w:lineRule="auto"/>
        <w:ind w:firstLine="709"/>
        <w:jc w:val="both"/>
        <w:rPr>
          <w:rFonts w:ascii="Arial" w:eastAsia="Calibri" w:hAnsi="Arial" w:cs="Arial"/>
          <w:sz w:val="24"/>
          <w:szCs w:val="24"/>
        </w:rPr>
      </w:pPr>
    </w:p>
    <w:p w14:paraId="00DA5419" w14:textId="5C82BD6A" w:rsidR="00585223" w:rsidRPr="006A41B1" w:rsidRDefault="00585223" w:rsidP="00585223">
      <w:pPr>
        <w:pStyle w:val="ad"/>
        <w:rPr>
          <w:rFonts w:cs="Arial"/>
          <w:bCs w:val="0"/>
          <w:szCs w:val="22"/>
        </w:rPr>
      </w:pPr>
      <w:bookmarkStart w:id="70" w:name="_Hlk47434613"/>
      <w:r>
        <w:t xml:space="preserve">Таблица </w:t>
      </w:r>
      <w:r w:rsidR="003969F6">
        <w:fldChar w:fldCharType="begin"/>
      </w:r>
      <w:r w:rsidR="003969F6">
        <w:instrText xml:space="preserve"> SEQ Таблица \* ARABIC </w:instrText>
      </w:r>
      <w:r w:rsidR="003969F6">
        <w:fldChar w:fldCharType="separate"/>
      </w:r>
      <w:r w:rsidR="00ED0796">
        <w:rPr>
          <w:noProof/>
        </w:rPr>
        <w:t>7</w:t>
      </w:r>
      <w:r w:rsidR="003969F6">
        <w:rPr>
          <w:noProof/>
        </w:rPr>
        <w:fldChar w:fldCharType="end"/>
      </w:r>
      <w:r>
        <w:t xml:space="preserve"> </w:t>
      </w:r>
      <w:r w:rsidRPr="00053053">
        <w:rPr>
          <w:rFonts w:cs="Arial"/>
          <w:bCs w:val="0"/>
          <w:szCs w:val="22"/>
        </w:rPr>
        <w:t>– Динамика численности населения Новоалександровско</w:t>
      </w:r>
      <w:r>
        <w:rPr>
          <w:rFonts w:cs="Arial"/>
          <w:bCs w:val="0"/>
          <w:szCs w:val="22"/>
        </w:rPr>
        <w:t xml:space="preserve">го </w:t>
      </w:r>
      <w:r w:rsidR="007E0AA2">
        <w:rPr>
          <w:rFonts w:cs="Arial"/>
          <w:bCs w:val="0"/>
          <w:szCs w:val="22"/>
        </w:rPr>
        <w:t>муниципального</w:t>
      </w:r>
      <w:r>
        <w:rPr>
          <w:rFonts w:cs="Arial"/>
          <w:bCs w:val="0"/>
          <w:szCs w:val="22"/>
        </w:rPr>
        <w:t xml:space="preserve"> округа в 2002-2022</w:t>
      </w:r>
      <w:r w:rsidRPr="00053053">
        <w:rPr>
          <w:rFonts w:cs="Arial"/>
          <w:bCs w:val="0"/>
          <w:szCs w:val="22"/>
        </w:rPr>
        <w:t xml:space="preserve"> гг., чел., %</w:t>
      </w:r>
      <w:r w:rsidRPr="00053053">
        <w:rPr>
          <w:rStyle w:val="af7"/>
          <w:rFonts w:cs="Arial"/>
          <w:bCs w:val="0"/>
          <w:szCs w:val="22"/>
        </w:rPr>
        <w:footnoteReference w:id="25"/>
      </w:r>
      <w:r w:rsidRPr="00053053">
        <w:rPr>
          <w:rFonts w:cs="Arial"/>
          <w:bCs w:val="0"/>
          <w:szCs w:val="22"/>
        </w:rPr>
        <w:t xml:space="preserve"> </w:t>
      </w:r>
      <w:r w:rsidRPr="00053053">
        <w:rPr>
          <w:rStyle w:val="af7"/>
          <w:rFonts w:cs="Arial"/>
          <w:bCs w:val="0"/>
          <w:szCs w:val="22"/>
        </w:rPr>
        <w:footnoteReference w:id="26"/>
      </w:r>
      <w:r w:rsidRPr="00053053">
        <w:rPr>
          <w:rFonts w:cs="Arial"/>
          <w:bCs w:val="0"/>
          <w:szCs w:val="22"/>
        </w:rPr>
        <w:t xml:space="preserve"> </w:t>
      </w:r>
      <w:r w:rsidRPr="00053053">
        <w:rPr>
          <w:rStyle w:val="af7"/>
          <w:rFonts w:cs="Arial"/>
          <w:bCs w:val="0"/>
          <w:szCs w:val="22"/>
        </w:rPr>
        <w:footnoteReference w:id="27"/>
      </w:r>
      <w:r>
        <w:rPr>
          <w:rFonts w:cs="Arial"/>
          <w:bCs w:val="0"/>
          <w:szCs w:val="22"/>
        </w:rPr>
        <w:t xml:space="preserve"> </w:t>
      </w:r>
    </w:p>
    <w:tbl>
      <w:tblPr>
        <w:tblStyle w:val="afa"/>
        <w:tblW w:w="5000" w:type="pct"/>
        <w:tblLook w:val="04A0" w:firstRow="1" w:lastRow="0" w:firstColumn="1" w:lastColumn="0" w:noHBand="0" w:noVBand="1"/>
      </w:tblPr>
      <w:tblGrid>
        <w:gridCol w:w="2696"/>
        <w:gridCol w:w="871"/>
        <w:gridCol w:w="856"/>
        <w:gridCol w:w="975"/>
        <w:gridCol w:w="1308"/>
        <w:gridCol w:w="1427"/>
        <w:gridCol w:w="1278"/>
      </w:tblGrid>
      <w:tr w:rsidR="00585223" w:rsidRPr="00F728E2" w14:paraId="5D9B0E3D" w14:textId="77777777" w:rsidTr="007078AF">
        <w:trPr>
          <w:cnfStyle w:val="100000000000" w:firstRow="1" w:lastRow="0" w:firstColumn="0" w:lastColumn="0" w:oddVBand="0" w:evenVBand="0" w:oddHBand="0" w:evenHBand="0" w:firstRowFirstColumn="0" w:firstRowLastColumn="0" w:lastRowFirstColumn="0" w:lastRowLastColumn="0"/>
          <w:trHeight w:val="300"/>
        </w:trPr>
        <w:tc>
          <w:tcPr>
            <w:tcW w:w="1432" w:type="pct"/>
            <w:vMerge w:val="restart"/>
            <w:hideMark/>
          </w:tcPr>
          <w:p w14:paraId="52D8F642"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lastRenderedPageBreak/>
              <w:t> </w:t>
            </w:r>
          </w:p>
          <w:p w14:paraId="686C1E23"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Территориальные отделы, населенные пункты</w:t>
            </w:r>
          </w:p>
        </w:tc>
        <w:tc>
          <w:tcPr>
            <w:tcW w:w="1436" w:type="pct"/>
            <w:gridSpan w:val="3"/>
            <w:hideMark/>
          </w:tcPr>
          <w:p w14:paraId="16CD1A0E"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Численность населения, чел.</w:t>
            </w:r>
          </w:p>
        </w:tc>
        <w:tc>
          <w:tcPr>
            <w:tcW w:w="2132" w:type="pct"/>
            <w:gridSpan w:val="3"/>
            <w:hideMark/>
          </w:tcPr>
          <w:p w14:paraId="556D4FCB"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Прирост (убыль) за период, %</w:t>
            </w:r>
          </w:p>
        </w:tc>
      </w:tr>
      <w:tr w:rsidR="00585223" w:rsidRPr="00F728E2" w14:paraId="25451656" w14:textId="77777777" w:rsidTr="007078AF">
        <w:trPr>
          <w:trHeight w:val="711"/>
        </w:trPr>
        <w:tc>
          <w:tcPr>
            <w:tcW w:w="1432" w:type="pct"/>
            <w:vMerge/>
            <w:hideMark/>
          </w:tcPr>
          <w:p w14:paraId="207E1ECB" w14:textId="77777777" w:rsidR="00585223" w:rsidRPr="0045522E" w:rsidRDefault="00585223" w:rsidP="007078AF">
            <w:pPr>
              <w:jc w:val="center"/>
              <w:rPr>
                <w:rFonts w:ascii="Arial Narrow" w:hAnsi="Arial Narrow" w:cs="Calibri"/>
                <w:b/>
                <w:bCs/>
                <w:color w:val="000000"/>
                <w:sz w:val="22"/>
                <w:szCs w:val="22"/>
              </w:rPr>
            </w:pPr>
          </w:p>
        </w:tc>
        <w:tc>
          <w:tcPr>
            <w:tcW w:w="463" w:type="pct"/>
            <w:hideMark/>
          </w:tcPr>
          <w:p w14:paraId="2170030D"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2002</w:t>
            </w:r>
          </w:p>
        </w:tc>
        <w:tc>
          <w:tcPr>
            <w:tcW w:w="455" w:type="pct"/>
            <w:hideMark/>
          </w:tcPr>
          <w:p w14:paraId="6131D121"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2010</w:t>
            </w:r>
          </w:p>
        </w:tc>
        <w:tc>
          <w:tcPr>
            <w:tcW w:w="518" w:type="pct"/>
            <w:hideMark/>
          </w:tcPr>
          <w:p w14:paraId="4F30BCCC"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hAnsi="Arial Narrow" w:cs="Calibri"/>
                <w:b/>
                <w:bCs/>
                <w:color w:val="000000"/>
                <w:sz w:val="22"/>
                <w:szCs w:val="22"/>
              </w:rPr>
              <w:t>2022</w:t>
            </w:r>
          </w:p>
        </w:tc>
        <w:tc>
          <w:tcPr>
            <w:tcW w:w="695" w:type="pct"/>
            <w:hideMark/>
          </w:tcPr>
          <w:p w14:paraId="1BC7C7D6"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2002-2010</w:t>
            </w:r>
          </w:p>
        </w:tc>
        <w:tc>
          <w:tcPr>
            <w:tcW w:w="758" w:type="pct"/>
            <w:hideMark/>
          </w:tcPr>
          <w:p w14:paraId="5A4A1B88"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hAnsi="Arial Narrow" w:cs="Calibri"/>
                <w:b/>
                <w:bCs/>
                <w:color w:val="000000"/>
                <w:sz w:val="22"/>
                <w:szCs w:val="22"/>
              </w:rPr>
              <w:t>2010-2022</w:t>
            </w:r>
          </w:p>
        </w:tc>
        <w:tc>
          <w:tcPr>
            <w:tcW w:w="680" w:type="pct"/>
            <w:hideMark/>
          </w:tcPr>
          <w:p w14:paraId="680F127C"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hAnsi="Arial Narrow" w:cs="Calibri"/>
                <w:b/>
                <w:bCs/>
                <w:color w:val="000000"/>
                <w:sz w:val="22"/>
                <w:szCs w:val="22"/>
              </w:rPr>
              <w:t>2002-2022</w:t>
            </w:r>
          </w:p>
        </w:tc>
      </w:tr>
      <w:tr w:rsidR="00585223" w:rsidRPr="00F728E2" w14:paraId="0196510D" w14:textId="77777777" w:rsidTr="007078AF">
        <w:trPr>
          <w:trHeight w:val="30"/>
        </w:trPr>
        <w:tc>
          <w:tcPr>
            <w:tcW w:w="1432" w:type="pct"/>
            <w:hideMark/>
          </w:tcPr>
          <w:p w14:paraId="66769B4F" w14:textId="77777777" w:rsidR="00585223" w:rsidRPr="0045522E" w:rsidRDefault="00585223" w:rsidP="007078AF">
            <w:pPr>
              <w:rPr>
                <w:rFonts w:ascii="Arial Narrow" w:hAnsi="Arial Narrow" w:cs="Calibri"/>
                <w:b/>
                <w:bCs/>
                <w:iCs/>
                <w:color w:val="000000"/>
                <w:sz w:val="22"/>
                <w:szCs w:val="22"/>
              </w:rPr>
            </w:pPr>
            <w:bookmarkStart w:id="71" w:name="RANGE!A3"/>
            <w:r w:rsidRPr="0045522E">
              <w:rPr>
                <w:rFonts w:ascii="Arial Narrow" w:hAnsi="Arial Narrow" w:cs="Calibri"/>
                <w:b/>
                <w:bCs/>
                <w:iCs/>
                <w:color w:val="000000"/>
                <w:sz w:val="22"/>
                <w:szCs w:val="22"/>
              </w:rPr>
              <w:t xml:space="preserve"> г. Новоалександровск</w:t>
            </w:r>
            <w:bookmarkEnd w:id="71"/>
          </w:p>
        </w:tc>
        <w:tc>
          <w:tcPr>
            <w:tcW w:w="463" w:type="pct"/>
            <w:hideMark/>
          </w:tcPr>
          <w:p w14:paraId="6F311D2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27511</w:t>
            </w:r>
          </w:p>
        </w:tc>
        <w:tc>
          <w:tcPr>
            <w:tcW w:w="455" w:type="pct"/>
            <w:hideMark/>
          </w:tcPr>
          <w:p w14:paraId="4A378FB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26923</w:t>
            </w:r>
          </w:p>
        </w:tc>
        <w:tc>
          <w:tcPr>
            <w:tcW w:w="518" w:type="pct"/>
            <w:hideMark/>
          </w:tcPr>
          <w:p w14:paraId="5091751D" w14:textId="77777777" w:rsidR="00585223" w:rsidRPr="0045522E" w:rsidRDefault="00585223" w:rsidP="007078AF">
            <w:pPr>
              <w:jc w:val="center"/>
              <w:rPr>
                <w:rFonts w:ascii="Arial Narrow" w:hAnsi="Arial Narrow" w:cs="Calibri"/>
                <w:b/>
                <w:color w:val="000000"/>
                <w:sz w:val="22"/>
                <w:szCs w:val="22"/>
              </w:rPr>
            </w:pPr>
            <w:r w:rsidRPr="0045522E">
              <w:rPr>
                <w:rFonts w:ascii="Arial Narrow" w:hAnsi="Arial Narrow" w:cs="Calibri"/>
                <w:b/>
                <w:color w:val="000000"/>
                <w:sz w:val="22"/>
                <w:szCs w:val="22"/>
              </w:rPr>
              <w:t>25996</w:t>
            </w:r>
          </w:p>
        </w:tc>
        <w:tc>
          <w:tcPr>
            <w:tcW w:w="695" w:type="pct"/>
            <w:hideMark/>
          </w:tcPr>
          <w:p w14:paraId="7746A94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-2,1</w:t>
            </w:r>
          </w:p>
        </w:tc>
        <w:tc>
          <w:tcPr>
            <w:tcW w:w="758" w:type="pct"/>
            <w:hideMark/>
          </w:tcPr>
          <w:p w14:paraId="6CD82D0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-3,9</w:t>
            </w:r>
          </w:p>
        </w:tc>
        <w:tc>
          <w:tcPr>
            <w:tcW w:w="680" w:type="pct"/>
            <w:hideMark/>
          </w:tcPr>
          <w:p w14:paraId="3C436C1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-6,1</w:t>
            </w:r>
          </w:p>
        </w:tc>
      </w:tr>
      <w:tr w:rsidR="00585223" w:rsidRPr="00F728E2" w14:paraId="22D8732B" w14:textId="77777777" w:rsidTr="007078AF">
        <w:trPr>
          <w:trHeight w:val="354"/>
        </w:trPr>
        <w:tc>
          <w:tcPr>
            <w:tcW w:w="1432" w:type="pct"/>
            <w:hideMark/>
          </w:tcPr>
          <w:p w14:paraId="7EB01704"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 xml:space="preserve">г. Новоалександровск </w:t>
            </w:r>
          </w:p>
        </w:tc>
        <w:tc>
          <w:tcPr>
            <w:tcW w:w="463" w:type="pct"/>
            <w:hideMark/>
          </w:tcPr>
          <w:p w14:paraId="446FF69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27315</w:t>
            </w:r>
          </w:p>
        </w:tc>
        <w:tc>
          <w:tcPr>
            <w:tcW w:w="455" w:type="pct"/>
            <w:hideMark/>
          </w:tcPr>
          <w:p w14:paraId="16546AF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26757</w:t>
            </w:r>
          </w:p>
        </w:tc>
        <w:tc>
          <w:tcPr>
            <w:tcW w:w="518" w:type="pct"/>
            <w:hideMark/>
          </w:tcPr>
          <w:p w14:paraId="3F97F9E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445A853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w:t>
            </w:r>
          </w:p>
        </w:tc>
        <w:tc>
          <w:tcPr>
            <w:tcW w:w="758" w:type="pct"/>
            <w:hideMark/>
          </w:tcPr>
          <w:p w14:paraId="5FB512E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0A2064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082AD4EE" w14:textId="77777777" w:rsidTr="007078AF">
        <w:trPr>
          <w:trHeight w:val="76"/>
        </w:trPr>
        <w:tc>
          <w:tcPr>
            <w:tcW w:w="1432" w:type="pct"/>
            <w:hideMark/>
          </w:tcPr>
          <w:p w14:paraId="64C6FF20"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Верный</w:t>
            </w:r>
          </w:p>
        </w:tc>
        <w:tc>
          <w:tcPr>
            <w:tcW w:w="463" w:type="pct"/>
            <w:hideMark/>
          </w:tcPr>
          <w:p w14:paraId="41366BE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196</w:t>
            </w:r>
          </w:p>
        </w:tc>
        <w:tc>
          <w:tcPr>
            <w:tcW w:w="455" w:type="pct"/>
            <w:hideMark/>
          </w:tcPr>
          <w:p w14:paraId="5FD671B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166</w:t>
            </w:r>
          </w:p>
        </w:tc>
        <w:tc>
          <w:tcPr>
            <w:tcW w:w="518" w:type="pct"/>
            <w:hideMark/>
          </w:tcPr>
          <w:p w14:paraId="40D5F397"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AEECDD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-15,3</w:t>
            </w:r>
          </w:p>
        </w:tc>
        <w:tc>
          <w:tcPr>
            <w:tcW w:w="758" w:type="pct"/>
            <w:hideMark/>
          </w:tcPr>
          <w:p w14:paraId="665B466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6A80DE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4DA3DA0" w14:textId="77777777" w:rsidTr="007078AF">
        <w:trPr>
          <w:trHeight w:val="208"/>
        </w:trPr>
        <w:tc>
          <w:tcPr>
            <w:tcW w:w="1432" w:type="pct"/>
            <w:hideMark/>
          </w:tcPr>
          <w:p w14:paraId="6E3758CB"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Горьковский </w:t>
            </w:r>
          </w:p>
        </w:tc>
        <w:tc>
          <w:tcPr>
            <w:tcW w:w="463" w:type="pct"/>
            <w:hideMark/>
          </w:tcPr>
          <w:p w14:paraId="5C5655A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2096</w:t>
            </w:r>
          </w:p>
        </w:tc>
        <w:tc>
          <w:tcPr>
            <w:tcW w:w="455" w:type="pct"/>
            <w:hideMark/>
          </w:tcPr>
          <w:p w14:paraId="77202BA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2007</w:t>
            </w:r>
          </w:p>
        </w:tc>
        <w:tc>
          <w:tcPr>
            <w:tcW w:w="518" w:type="pct"/>
            <w:hideMark/>
          </w:tcPr>
          <w:p w14:paraId="28376C8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1818</w:t>
            </w:r>
          </w:p>
        </w:tc>
        <w:tc>
          <w:tcPr>
            <w:tcW w:w="695" w:type="pct"/>
            <w:hideMark/>
          </w:tcPr>
          <w:p w14:paraId="714C30C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-4,2</w:t>
            </w:r>
          </w:p>
        </w:tc>
        <w:tc>
          <w:tcPr>
            <w:tcW w:w="758" w:type="pct"/>
            <w:hideMark/>
          </w:tcPr>
          <w:p w14:paraId="12F7BD5A"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-10,4</w:t>
            </w:r>
          </w:p>
        </w:tc>
        <w:tc>
          <w:tcPr>
            <w:tcW w:w="680" w:type="pct"/>
            <w:hideMark/>
          </w:tcPr>
          <w:p w14:paraId="4527D9C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-15,3</w:t>
            </w:r>
          </w:p>
        </w:tc>
      </w:tr>
      <w:tr w:rsidR="00585223" w:rsidRPr="00F728E2" w14:paraId="42E8BA55" w14:textId="77777777" w:rsidTr="007078AF">
        <w:trPr>
          <w:trHeight w:val="169"/>
        </w:trPr>
        <w:tc>
          <w:tcPr>
            <w:tcW w:w="1432" w:type="pct"/>
            <w:hideMark/>
          </w:tcPr>
          <w:p w14:paraId="637ADB8B"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Горьковский</w:t>
            </w:r>
          </w:p>
        </w:tc>
        <w:tc>
          <w:tcPr>
            <w:tcW w:w="463" w:type="pct"/>
            <w:hideMark/>
          </w:tcPr>
          <w:p w14:paraId="7B455B14"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1025</w:t>
            </w:r>
          </w:p>
        </w:tc>
        <w:tc>
          <w:tcPr>
            <w:tcW w:w="455" w:type="pct"/>
            <w:hideMark/>
          </w:tcPr>
          <w:p w14:paraId="2EC40A9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997</w:t>
            </w:r>
          </w:p>
        </w:tc>
        <w:tc>
          <w:tcPr>
            <w:tcW w:w="518" w:type="pct"/>
            <w:hideMark/>
          </w:tcPr>
          <w:p w14:paraId="31D66A11"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9AFDEA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w:t>
            </w:r>
          </w:p>
        </w:tc>
        <w:tc>
          <w:tcPr>
            <w:tcW w:w="758" w:type="pct"/>
            <w:hideMark/>
          </w:tcPr>
          <w:p w14:paraId="3AFD634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25D6F7A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3EE42011" w14:textId="77777777" w:rsidTr="007078AF">
        <w:trPr>
          <w:trHeight w:val="300"/>
        </w:trPr>
        <w:tc>
          <w:tcPr>
            <w:tcW w:w="1432" w:type="pct"/>
            <w:hideMark/>
          </w:tcPr>
          <w:p w14:paraId="75412CD6"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Дружба</w:t>
            </w:r>
          </w:p>
        </w:tc>
        <w:tc>
          <w:tcPr>
            <w:tcW w:w="463" w:type="pct"/>
            <w:hideMark/>
          </w:tcPr>
          <w:p w14:paraId="6062056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136</w:t>
            </w:r>
          </w:p>
        </w:tc>
        <w:tc>
          <w:tcPr>
            <w:tcW w:w="455" w:type="pct"/>
            <w:hideMark/>
          </w:tcPr>
          <w:p w14:paraId="2B761D6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128</w:t>
            </w:r>
          </w:p>
        </w:tc>
        <w:tc>
          <w:tcPr>
            <w:tcW w:w="518" w:type="pct"/>
            <w:hideMark/>
          </w:tcPr>
          <w:p w14:paraId="6D52E237"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FBD441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-5,9</w:t>
            </w:r>
          </w:p>
        </w:tc>
        <w:tc>
          <w:tcPr>
            <w:tcW w:w="758" w:type="pct"/>
            <w:hideMark/>
          </w:tcPr>
          <w:p w14:paraId="3AEA777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FF681F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7CE571F" w14:textId="77777777" w:rsidTr="007078AF">
        <w:trPr>
          <w:trHeight w:val="105"/>
        </w:trPr>
        <w:tc>
          <w:tcPr>
            <w:tcW w:w="1432" w:type="pct"/>
            <w:hideMark/>
          </w:tcPr>
          <w:p w14:paraId="50AF0F61"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Заречный</w:t>
            </w:r>
          </w:p>
        </w:tc>
        <w:tc>
          <w:tcPr>
            <w:tcW w:w="463" w:type="pct"/>
            <w:hideMark/>
          </w:tcPr>
          <w:p w14:paraId="66EDE8F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387</w:t>
            </w:r>
          </w:p>
        </w:tc>
        <w:tc>
          <w:tcPr>
            <w:tcW w:w="455" w:type="pct"/>
            <w:hideMark/>
          </w:tcPr>
          <w:p w14:paraId="500EEE5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361</w:t>
            </w:r>
          </w:p>
        </w:tc>
        <w:tc>
          <w:tcPr>
            <w:tcW w:w="518" w:type="pct"/>
            <w:hideMark/>
          </w:tcPr>
          <w:p w14:paraId="67DAA306"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49ACFD1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-6,7</w:t>
            </w:r>
          </w:p>
        </w:tc>
        <w:tc>
          <w:tcPr>
            <w:tcW w:w="758" w:type="pct"/>
            <w:hideMark/>
          </w:tcPr>
          <w:p w14:paraId="0C76220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2B03B1F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DF490C6" w14:textId="77777777" w:rsidTr="007078AF">
        <w:trPr>
          <w:trHeight w:val="42"/>
        </w:trPr>
        <w:tc>
          <w:tcPr>
            <w:tcW w:w="1432" w:type="pct"/>
            <w:hideMark/>
          </w:tcPr>
          <w:p w14:paraId="51F121AB"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Рассвет</w:t>
            </w:r>
          </w:p>
        </w:tc>
        <w:tc>
          <w:tcPr>
            <w:tcW w:w="463" w:type="pct"/>
            <w:hideMark/>
          </w:tcPr>
          <w:p w14:paraId="2AA57C0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548</w:t>
            </w:r>
          </w:p>
        </w:tc>
        <w:tc>
          <w:tcPr>
            <w:tcW w:w="455" w:type="pct"/>
            <w:hideMark/>
          </w:tcPr>
          <w:p w14:paraId="2995043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521</w:t>
            </w:r>
          </w:p>
        </w:tc>
        <w:tc>
          <w:tcPr>
            <w:tcW w:w="518" w:type="pct"/>
            <w:hideMark/>
          </w:tcPr>
          <w:p w14:paraId="54D0B296"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5600C3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-4,9</w:t>
            </w:r>
          </w:p>
        </w:tc>
        <w:tc>
          <w:tcPr>
            <w:tcW w:w="758" w:type="pct"/>
            <w:hideMark/>
          </w:tcPr>
          <w:p w14:paraId="30C09CA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845846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4D226F1" w14:textId="77777777" w:rsidTr="007078AF">
        <w:trPr>
          <w:trHeight w:val="246"/>
        </w:trPr>
        <w:tc>
          <w:tcPr>
            <w:tcW w:w="1432" w:type="pct"/>
            <w:hideMark/>
          </w:tcPr>
          <w:p w14:paraId="3A62C85B"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Григорополисский </w:t>
            </w:r>
          </w:p>
        </w:tc>
        <w:tc>
          <w:tcPr>
            <w:tcW w:w="463" w:type="pct"/>
            <w:hideMark/>
          </w:tcPr>
          <w:p w14:paraId="7AAD2F6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10448</w:t>
            </w:r>
          </w:p>
        </w:tc>
        <w:tc>
          <w:tcPr>
            <w:tcW w:w="455" w:type="pct"/>
            <w:hideMark/>
          </w:tcPr>
          <w:p w14:paraId="60FFCB1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10216</w:t>
            </w:r>
          </w:p>
        </w:tc>
        <w:tc>
          <w:tcPr>
            <w:tcW w:w="518" w:type="pct"/>
            <w:hideMark/>
          </w:tcPr>
          <w:p w14:paraId="50203C4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9850</w:t>
            </w:r>
          </w:p>
        </w:tc>
        <w:tc>
          <w:tcPr>
            <w:tcW w:w="695" w:type="pct"/>
            <w:hideMark/>
          </w:tcPr>
          <w:p w14:paraId="7FB6403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-2,2</w:t>
            </w:r>
          </w:p>
        </w:tc>
        <w:tc>
          <w:tcPr>
            <w:tcW w:w="758" w:type="pct"/>
            <w:hideMark/>
          </w:tcPr>
          <w:p w14:paraId="0DCA93EA"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-3,7</w:t>
            </w:r>
          </w:p>
        </w:tc>
        <w:tc>
          <w:tcPr>
            <w:tcW w:w="680" w:type="pct"/>
            <w:hideMark/>
          </w:tcPr>
          <w:p w14:paraId="2F993D5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-6,1</w:t>
            </w:r>
          </w:p>
        </w:tc>
      </w:tr>
      <w:tr w:rsidR="00585223" w:rsidRPr="00F728E2" w14:paraId="4B66495F" w14:textId="77777777" w:rsidTr="007078AF">
        <w:trPr>
          <w:trHeight w:val="30"/>
        </w:trPr>
        <w:tc>
          <w:tcPr>
            <w:tcW w:w="1432" w:type="pct"/>
            <w:hideMark/>
          </w:tcPr>
          <w:p w14:paraId="2D2CAF36"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 xml:space="preserve">ст. Григорополисская </w:t>
            </w:r>
          </w:p>
        </w:tc>
        <w:tc>
          <w:tcPr>
            <w:tcW w:w="463" w:type="pct"/>
            <w:hideMark/>
          </w:tcPr>
          <w:p w14:paraId="264A854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9146</w:t>
            </w:r>
          </w:p>
        </w:tc>
        <w:tc>
          <w:tcPr>
            <w:tcW w:w="455" w:type="pct"/>
            <w:hideMark/>
          </w:tcPr>
          <w:p w14:paraId="13E7ECC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8988</w:t>
            </w:r>
          </w:p>
        </w:tc>
        <w:tc>
          <w:tcPr>
            <w:tcW w:w="518" w:type="pct"/>
            <w:hideMark/>
          </w:tcPr>
          <w:p w14:paraId="43727A89"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9D3AC1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-1,7</w:t>
            </w:r>
          </w:p>
        </w:tc>
        <w:tc>
          <w:tcPr>
            <w:tcW w:w="758" w:type="pct"/>
            <w:hideMark/>
          </w:tcPr>
          <w:p w14:paraId="687EC64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289614A"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7A19D92B" w14:textId="77777777" w:rsidTr="007078AF">
        <w:trPr>
          <w:trHeight w:val="30"/>
        </w:trPr>
        <w:tc>
          <w:tcPr>
            <w:tcW w:w="1432" w:type="pct"/>
            <w:hideMark/>
          </w:tcPr>
          <w:p w14:paraId="2E199429"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Воровский</w:t>
            </w:r>
          </w:p>
        </w:tc>
        <w:tc>
          <w:tcPr>
            <w:tcW w:w="463" w:type="pct"/>
            <w:hideMark/>
          </w:tcPr>
          <w:p w14:paraId="2655A9C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571</w:t>
            </w:r>
          </w:p>
        </w:tc>
        <w:tc>
          <w:tcPr>
            <w:tcW w:w="455" w:type="pct"/>
            <w:hideMark/>
          </w:tcPr>
          <w:p w14:paraId="3F5F430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598</w:t>
            </w:r>
          </w:p>
        </w:tc>
        <w:tc>
          <w:tcPr>
            <w:tcW w:w="518" w:type="pct"/>
            <w:hideMark/>
          </w:tcPr>
          <w:p w14:paraId="449B80E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CAC95C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4,7</w:t>
            </w:r>
          </w:p>
        </w:tc>
        <w:tc>
          <w:tcPr>
            <w:tcW w:w="758" w:type="pct"/>
            <w:hideMark/>
          </w:tcPr>
          <w:p w14:paraId="23F9C84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086453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CDAE7A7" w14:textId="77777777" w:rsidTr="007078AF">
        <w:trPr>
          <w:trHeight w:val="300"/>
        </w:trPr>
        <w:tc>
          <w:tcPr>
            <w:tcW w:w="1432" w:type="pct"/>
            <w:hideMark/>
          </w:tcPr>
          <w:p w14:paraId="4CAD3B6F"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Керамик</w:t>
            </w:r>
          </w:p>
        </w:tc>
        <w:tc>
          <w:tcPr>
            <w:tcW w:w="463" w:type="pct"/>
            <w:hideMark/>
          </w:tcPr>
          <w:p w14:paraId="2CCDF20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374</w:t>
            </w:r>
          </w:p>
        </w:tc>
        <w:tc>
          <w:tcPr>
            <w:tcW w:w="455" w:type="pct"/>
            <w:hideMark/>
          </w:tcPr>
          <w:p w14:paraId="73CBF00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303</w:t>
            </w:r>
          </w:p>
        </w:tc>
        <w:tc>
          <w:tcPr>
            <w:tcW w:w="518" w:type="pct"/>
            <w:hideMark/>
          </w:tcPr>
          <w:p w14:paraId="71C440CA"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0F6762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w:t>
            </w:r>
          </w:p>
        </w:tc>
        <w:tc>
          <w:tcPr>
            <w:tcW w:w="758" w:type="pct"/>
            <w:hideMark/>
          </w:tcPr>
          <w:p w14:paraId="5A1F77E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446D80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9E14DAD" w14:textId="77777777" w:rsidTr="007078AF">
        <w:trPr>
          <w:trHeight w:val="30"/>
        </w:trPr>
        <w:tc>
          <w:tcPr>
            <w:tcW w:w="1432" w:type="pct"/>
            <w:hideMark/>
          </w:tcPr>
          <w:p w14:paraId="64F5BA59"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Первомайский</w:t>
            </w:r>
          </w:p>
        </w:tc>
        <w:tc>
          <w:tcPr>
            <w:tcW w:w="463" w:type="pct"/>
            <w:hideMark/>
          </w:tcPr>
          <w:p w14:paraId="41FAC984"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357</w:t>
            </w:r>
          </w:p>
        </w:tc>
        <w:tc>
          <w:tcPr>
            <w:tcW w:w="455" w:type="pct"/>
            <w:hideMark/>
          </w:tcPr>
          <w:p w14:paraId="4D1196F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327</w:t>
            </w:r>
          </w:p>
        </w:tc>
        <w:tc>
          <w:tcPr>
            <w:tcW w:w="518" w:type="pct"/>
            <w:hideMark/>
          </w:tcPr>
          <w:p w14:paraId="36DA06B5"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5401A54"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-8,4</w:t>
            </w:r>
          </w:p>
        </w:tc>
        <w:tc>
          <w:tcPr>
            <w:tcW w:w="758" w:type="pct"/>
            <w:hideMark/>
          </w:tcPr>
          <w:p w14:paraId="673EFAC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7627A49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0FC5882A" w14:textId="77777777" w:rsidTr="007078AF">
        <w:trPr>
          <w:trHeight w:val="30"/>
        </w:trPr>
        <w:tc>
          <w:tcPr>
            <w:tcW w:w="1432" w:type="pct"/>
            <w:hideMark/>
          </w:tcPr>
          <w:p w14:paraId="036DE18F"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Кармалиновский </w:t>
            </w:r>
          </w:p>
        </w:tc>
        <w:tc>
          <w:tcPr>
            <w:tcW w:w="463" w:type="pct"/>
            <w:hideMark/>
          </w:tcPr>
          <w:p w14:paraId="2972DA2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1524</w:t>
            </w:r>
          </w:p>
        </w:tc>
        <w:tc>
          <w:tcPr>
            <w:tcW w:w="455" w:type="pct"/>
            <w:hideMark/>
          </w:tcPr>
          <w:p w14:paraId="3627F4A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1549</w:t>
            </w:r>
          </w:p>
        </w:tc>
        <w:tc>
          <w:tcPr>
            <w:tcW w:w="518" w:type="pct"/>
            <w:hideMark/>
          </w:tcPr>
          <w:p w14:paraId="35E115B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1460</w:t>
            </w:r>
          </w:p>
        </w:tc>
        <w:tc>
          <w:tcPr>
            <w:tcW w:w="695" w:type="pct"/>
            <w:hideMark/>
          </w:tcPr>
          <w:p w14:paraId="1709E02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1,6</w:t>
            </w:r>
          </w:p>
        </w:tc>
        <w:tc>
          <w:tcPr>
            <w:tcW w:w="758" w:type="pct"/>
            <w:hideMark/>
          </w:tcPr>
          <w:p w14:paraId="70E9CCA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-6,1</w:t>
            </w:r>
          </w:p>
        </w:tc>
        <w:tc>
          <w:tcPr>
            <w:tcW w:w="680" w:type="pct"/>
            <w:hideMark/>
          </w:tcPr>
          <w:p w14:paraId="545D063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-4,4</w:t>
            </w:r>
          </w:p>
        </w:tc>
      </w:tr>
      <w:tr w:rsidR="00585223" w:rsidRPr="00F728E2" w14:paraId="1DC53A7F" w14:textId="77777777" w:rsidTr="007078AF">
        <w:trPr>
          <w:trHeight w:val="30"/>
        </w:trPr>
        <w:tc>
          <w:tcPr>
            <w:tcW w:w="1432" w:type="pct"/>
            <w:hideMark/>
          </w:tcPr>
          <w:p w14:paraId="28056E9A"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ст. Кармалиновская</w:t>
            </w:r>
          </w:p>
        </w:tc>
        <w:tc>
          <w:tcPr>
            <w:tcW w:w="463" w:type="pct"/>
            <w:hideMark/>
          </w:tcPr>
          <w:p w14:paraId="7370DE6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1524</w:t>
            </w:r>
          </w:p>
        </w:tc>
        <w:tc>
          <w:tcPr>
            <w:tcW w:w="455" w:type="pct"/>
            <w:hideMark/>
          </w:tcPr>
          <w:p w14:paraId="4C10710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1549</w:t>
            </w:r>
          </w:p>
        </w:tc>
        <w:tc>
          <w:tcPr>
            <w:tcW w:w="518" w:type="pct"/>
            <w:hideMark/>
          </w:tcPr>
          <w:p w14:paraId="2DCC02B7"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690E7A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1,6</w:t>
            </w:r>
          </w:p>
        </w:tc>
        <w:tc>
          <w:tcPr>
            <w:tcW w:w="758" w:type="pct"/>
            <w:hideMark/>
          </w:tcPr>
          <w:p w14:paraId="0014660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299A413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1C1BB291" w14:textId="77777777" w:rsidTr="007078AF">
        <w:trPr>
          <w:trHeight w:val="30"/>
        </w:trPr>
        <w:tc>
          <w:tcPr>
            <w:tcW w:w="1432" w:type="pct"/>
            <w:hideMark/>
          </w:tcPr>
          <w:p w14:paraId="3261D4E2"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Краснозоринский </w:t>
            </w:r>
          </w:p>
        </w:tc>
        <w:tc>
          <w:tcPr>
            <w:tcW w:w="463" w:type="pct"/>
            <w:hideMark/>
          </w:tcPr>
          <w:p w14:paraId="6E30A52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2363</w:t>
            </w:r>
          </w:p>
        </w:tc>
        <w:tc>
          <w:tcPr>
            <w:tcW w:w="455" w:type="pct"/>
            <w:hideMark/>
          </w:tcPr>
          <w:p w14:paraId="5B3D058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2540</w:t>
            </w:r>
          </w:p>
        </w:tc>
        <w:tc>
          <w:tcPr>
            <w:tcW w:w="518" w:type="pct"/>
            <w:hideMark/>
          </w:tcPr>
          <w:p w14:paraId="4F0A4B7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2430</w:t>
            </w:r>
          </w:p>
        </w:tc>
        <w:tc>
          <w:tcPr>
            <w:tcW w:w="695" w:type="pct"/>
            <w:hideMark/>
          </w:tcPr>
          <w:p w14:paraId="58FEB16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7,5</w:t>
            </w:r>
          </w:p>
        </w:tc>
        <w:tc>
          <w:tcPr>
            <w:tcW w:w="758" w:type="pct"/>
            <w:hideMark/>
          </w:tcPr>
          <w:p w14:paraId="3DE8C90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-4,5</w:t>
            </w:r>
          </w:p>
        </w:tc>
        <w:tc>
          <w:tcPr>
            <w:tcW w:w="680" w:type="pct"/>
            <w:hideMark/>
          </w:tcPr>
          <w:p w14:paraId="26761BF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2,8</w:t>
            </w:r>
          </w:p>
        </w:tc>
      </w:tr>
      <w:tr w:rsidR="00585223" w:rsidRPr="00F728E2" w14:paraId="073D8EFB" w14:textId="77777777" w:rsidTr="007078AF">
        <w:trPr>
          <w:trHeight w:val="30"/>
        </w:trPr>
        <w:tc>
          <w:tcPr>
            <w:tcW w:w="1432" w:type="pct"/>
            <w:hideMark/>
          </w:tcPr>
          <w:p w14:paraId="6D9E245D"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Краснозоринский</w:t>
            </w:r>
          </w:p>
        </w:tc>
        <w:tc>
          <w:tcPr>
            <w:tcW w:w="463" w:type="pct"/>
            <w:hideMark/>
          </w:tcPr>
          <w:p w14:paraId="66E5ECC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1284</w:t>
            </w:r>
          </w:p>
        </w:tc>
        <w:tc>
          <w:tcPr>
            <w:tcW w:w="455" w:type="pct"/>
            <w:hideMark/>
          </w:tcPr>
          <w:p w14:paraId="1DB8BAC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1319</w:t>
            </w:r>
          </w:p>
        </w:tc>
        <w:tc>
          <w:tcPr>
            <w:tcW w:w="518" w:type="pct"/>
            <w:hideMark/>
          </w:tcPr>
          <w:p w14:paraId="52E11D48"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212D4294"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w:t>
            </w:r>
          </w:p>
        </w:tc>
        <w:tc>
          <w:tcPr>
            <w:tcW w:w="758" w:type="pct"/>
            <w:hideMark/>
          </w:tcPr>
          <w:p w14:paraId="605FDF1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8FD449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F1ACC95" w14:textId="77777777" w:rsidTr="007078AF">
        <w:trPr>
          <w:trHeight w:val="30"/>
        </w:trPr>
        <w:tc>
          <w:tcPr>
            <w:tcW w:w="1432" w:type="pct"/>
            <w:hideMark/>
          </w:tcPr>
          <w:p w14:paraId="5FA2EE27"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Равнинный</w:t>
            </w:r>
          </w:p>
        </w:tc>
        <w:tc>
          <w:tcPr>
            <w:tcW w:w="463" w:type="pct"/>
            <w:hideMark/>
          </w:tcPr>
          <w:p w14:paraId="0897262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760</w:t>
            </w:r>
          </w:p>
        </w:tc>
        <w:tc>
          <w:tcPr>
            <w:tcW w:w="455" w:type="pct"/>
            <w:hideMark/>
          </w:tcPr>
          <w:p w14:paraId="299EC9A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896</w:t>
            </w:r>
          </w:p>
        </w:tc>
        <w:tc>
          <w:tcPr>
            <w:tcW w:w="518" w:type="pct"/>
            <w:hideMark/>
          </w:tcPr>
          <w:p w14:paraId="4BAA192D"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5794BE9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17,9</w:t>
            </w:r>
          </w:p>
        </w:tc>
        <w:tc>
          <w:tcPr>
            <w:tcW w:w="758" w:type="pct"/>
            <w:hideMark/>
          </w:tcPr>
          <w:p w14:paraId="005FBE1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740CEE3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5ECCE21" w14:textId="77777777" w:rsidTr="007078AF">
        <w:trPr>
          <w:trHeight w:val="30"/>
        </w:trPr>
        <w:tc>
          <w:tcPr>
            <w:tcW w:w="1432" w:type="pct"/>
            <w:hideMark/>
          </w:tcPr>
          <w:p w14:paraId="32273EE1"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Родионов</w:t>
            </w:r>
          </w:p>
        </w:tc>
        <w:tc>
          <w:tcPr>
            <w:tcW w:w="463" w:type="pct"/>
            <w:hideMark/>
          </w:tcPr>
          <w:p w14:paraId="26A413E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319</w:t>
            </w:r>
          </w:p>
        </w:tc>
        <w:tc>
          <w:tcPr>
            <w:tcW w:w="455" w:type="pct"/>
            <w:hideMark/>
          </w:tcPr>
          <w:p w14:paraId="7F9C80C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325</w:t>
            </w:r>
          </w:p>
        </w:tc>
        <w:tc>
          <w:tcPr>
            <w:tcW w:w="518" w:type="pct"/>
            <w:hideMark/>
          </w:tcPr>
          <w:p w14:paraId="32050F70"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72DF78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w:t>
            </w:r>
          </w:p>
        </w:tc>
        <w:tc>
          <w:tcPr>
            <w:tcW w:w="758" w:type="pct"/>
            <w:hideMark/>
          </w:tcPr>
          <w:p w14:paraId="097EE17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39BAA9A"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3B0F75F5" w14:textId="77777777" w:rsidTr="007078AF">
        <w:trPr>
          <w:trHeight w:val="30"/>
        </w:trPr>
        <w:tc>
          <w:tcPr>
            <w:tcW w:w="1432" w:type="pct"/>
            <w:hideMark/>
          </w:tcPr>
          <w:p w14:paraId="48ACAF50"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Красночервонный </w:t>
            </w:r>
          </w:p>
        </w:tc>
        <w:tc>
          <w:tcPr>
            <w:tcW w:w="463" w:type="pct"/>
            <w:hideMark/>
          </w:tcPr>
          <w:p w14:paraId="23CE7C6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1992</w:t>
            </w:r>
          </w:p>
        </w:tc>
        <w:tc>
          <w:tcPr>
            <w:tcW w:w="455" w:type="pct"/>
            <w:hideMark/>
          </w:tcPr>
          <w:p w14:paraId="438794A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1912</w:t>
            </w:r>
          </w:p>
        </w:tc>
        <w:tc>
          <w:tcPr>
            <w:tcW w:w="518" w:type="pct"/>
            <w:hideMark/>
          </w:tcPr>
          <w:p w14:paraId="435E693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1790</w:t>
            </w:r>
          </w:p>
        </w:tc>
        <w:tc>
          <w:tcPr>
            <w:tcW w:w="695" w:type="pct"/>
            <w:hideMark/>
          </w:tcPr>
          <w:p w14:paraId="17F8273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-4</w:t>
            </w:r>
          </w:p>
        </w:tc>
        <w:tc>
          <w:tcPr>
            <w:tcW w:w="758" w:type="pct"/>
            <w:hideMark/>
          </w:tcPr>
          <w:p w14:paraId="2604816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-6,8</w:t>
            </w:r>
          </w:p>
        </w:tc>
        <w:tc>
          <w:tcPr>
            <w:tcW w:w="680" w:type="pct"/>
            <w:hideMark/>
          </w:tcPr>
          <w:p w14:paraId="15E631C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-11,3</w:t>
            </w:r>
          </w:p>
        </w:tc>
      </w:tr>
      <w:tr w:rsidR="00585223" w:rsidRPr="00F728E2" w14:paraId="0538AC1F" w14:textId="77777777" w:rsidTr="007078AF">
        <w:trPr>
          <w:trHeight w:val="30"/>
        </w:trPr>
        <w:tc>
          <w:tcPr>
            <w:tcW w:w="1432" w:type="pct"/>
            <w:hideMark/>
          </w:tcPr>
          <w:p w14:paraId="5B2CFE5C"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Красночервонный</w:t>
            </w:r>
          </w:p>
        </w:tc>
        <w:tc>
          <w:tcPr>
            <w:tcW w:w="463" w:type="pct"/>
            <w:hideMark/>
          </w:tcPr>
          <w:p w14:paraId="6826FEC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1718</w:t>
            </w:r>
          </w:p>
        </w:tc>
        <w:tc>
          <w:tcPr>
            <w:tcW w:w="455" w:type="pct"/>
            <w:hideMark/>
          </w:tcPr>
          <w:p w14:paraId="3B087BE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1669</w:t>
            </w:r>
          </w:p>
        </w:tc>
        <w:tc>
          <w:tcPr>
            <w:tcW w:w="518" w:type="pct"/>
            <w:hideMark/>
          </w:tcPr>
          <w:p w14:paraId="4F85E019"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5DF30C1A"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-2,9</w:t>
            </w:r>
          </w:p>
        </w:tc>
        <w:tc>
          <w:tcPr>
            <w:tcW w:w="758" w:type="pct"/>
            <w:hideMark/>
          </w:tcPr>
          <w:p w14:paraId="5024264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15DE1E2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62CEE2E" w14:textId="77777777" w:rsidTr="007078AF">
        <w:trPr>
          <w:trHeight w:val="30"/>
        </w:trPr>
        <w:tc>
          <w:tcPr>
            <w:tcW w:w="1432" w:type="pct"/>
            <w:hideMark/>
          </w:tcPr>
          <w:p w14:paraId="6A2FD9D5"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Чапцев</w:t>
            </w:r>
          </w:p>
        </w:tc>
        <w:tc>
          <w:tcPr>
            <w:tcW w:w="463" w:type="pct"/>
            <w:hideMark/>
          </w:tcPr>
          <w:p w14:paraId="48C49F8A"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274</w:t>
            </w:r>
          </w:p>
        </w:tc>
        <w:tc>
          <w:tcPr>
            <w:tcW w:w="455" w:type="pct"/>
            <w:hideMark/>
          </w:tcPr>
          <w:p w14:paraId="3A293ED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243</w:t>
            </w:r>
          </w:p>
        </w:tc>
        <w:tc>
          <w:tcPr>
            <w:tcW w:w="518" w:type="pct"/>
            <w:hideMark/>
          </w:tcPr>
          <w:p w14:paraId="5B5C591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0D23D1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-11,3</w:t>
            </w:r>
          </w:p>
        </w:tc>
        <w:tc>
          <w:tcPr>
            <w:tcW w:w="758" w:type="pct"/>
            <w:hideMark/>
          </w:tcPr>
          <w:p w14:paraId="1C7E799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3B0C693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8714937" w14:textId="77777777" w:rsidTr="007078AF">
        <w:trPr>
          <w:trHeight w:val="30"/>
        </w:trPr>
        <w:tc>
          <w:tcPr>
            <w:tcW w:w="1432" w:type="pct"/>
            <w:hideMark/>
          </w:tcPr>
          <w:p w14:paraId="64BA4DA6"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Присадовый </w:t>
            </w:r>
          </w:p>
        </w:tc>
        <w:tc>
          <w:tcPr>
            <w:tcW w:w="463" w:type="pct"/>
            <w:hideMark/>
          </w:tcPr>
          <w:p w14:paraId="5A41CB9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1557</w:t>
            </w:r>
          </w:p>
        </w:tc>
        <w:tc>
          <w:tcPr>
            <w:tcW w:w="455" w:type="pct"/>
            <w:hideMark/>
          </w:tcPr>
          <w:p w14:paraId="292B79F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1547</w:t>
            </w:r>
          </w:p>
        </w:tc>
        <w:tc>
          <w:tcPr>
            <w:tcW w:w="518" w:type="pct"/>
            <w:hideMark/>
          </w:tcPr>
          <w:p w14:paraId="03F25E4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1485</w:t>
            </w:r>
          </w:p>
        </w:tc>
        <w:tc>
          <w:tcPr>
            <w:tcW w:w="695" w:type="pct"/>
            <w:hideMark/>
          </w:tcPr>
          <w:p w14:paraId="0417C56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-0,6</w:t>
            </w:r>
          </w:p>
        </w:tc>
        <w:tc>
          <w:tcPr>
            <w:tcW w:w="758" w:type="pct"/>
            <w:hideMark/>
          </w:tcPr>
          <w:p w14:paraId="1EFDB53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-4,2</w:t>
            </w:r>
          </w:p>
        </w:tc>
        <w:tc>
          <w:tcPr>
            <w:tcW w:w="680" w:type="pct"/>
            <w:hideMark/>
          </w:tcPr>
          <w:p w14:paraId="061D2DC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-4,8</w:t>
            </w:r>
          </w:p>
        </w:tc>
      </w:tr>
      <w:tr w:rsidR="00585223" w:rsidRPr="00F728E2" w14:paraId="275835A3" w14:textId="77777777" w:rsidTr="007078AF">
        <w:trPr>
          <w:trHeight w:val="30"/>
        </w:trPr>
        <w:tc>
          <w:tcPr>
            <w:tcW w:w="1432" w:type="pct"/>
            <w:hideMark/>
          </w:tcPr>
          <w:p w14:paraId="1D127F60"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Присадовый</w:t>
            </w:r>
          </w:p>
        </w:tc>
        <w:tc>
          <w:tcPr>
            <w:tcW w:w="463" w:type="pct"/>
            <w:hideMark/>
          </w:tcPr>
          <w:p w14:paraId="69AD48C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857</w:t>
            </w:r>
          </w:p>
        </w:tc>
        <w:tc>
          <w:tcPr>
            <w:tcW w:w="455" w:type="pct"/>
            <w:hideMark/>
          </w:tcPr>
          <w:p w14:paraId="37CE28BA"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868</w:t>
            </w:r>
          </w:p>
        </w:tc>
        <w:tc>
          <w:tcPr>
            <w:tcW w:w="518" w:type="pct"/>
            <w:hideMark/>
          </w:tcPr>
          <w:p w14:paraId="7AFD3C03"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5FF4342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1,3</w:t>
            </w:r>
          </w:p>
        </w:tc>
        <w:tc>
          <w:tcPr>
            <w:tcW w:w="758" w:type="pct"/>
            <w:hideMark/>
          </w:tcPr>
          <w:p w14:paraId="3680A55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053BBC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7813587D" w14:textId="77777777" w:rsidTr="007078AF">
        <w:trPr>
          <w:trHeight w:val="30"/>
        </w:trPr>
        <w:tc>
          <w:tcPr>
            <w:tcW w:w="1432" w:type="pct"/>
            <w:hideMark/>
          </w:tcPr>
          <w:p w14:paraId="7E0E6E5A"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Виноградный</w:t>
            </w:r>
          </w:p>
        </w:tc>
        <w:tc>
          <w:tcPr>
            <w:tcW w:w="463" w:type="pct"/>
            <w:hideMark/>
          </w:tcPr>
          <w:p w14:paraId="0AAC6D8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419</w:t>
            </w:r>
          </w:p>
        </w:tc>
        <w:tc>
          <w:tcPr>
            <w:tcW w:w="455" w:type="pct"/>
            <w:hideMark/>
          </w:tcPr>
          <w:p w14:paraId="13F1BC9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409</w:t>
            </w:r>
          </w:p>
        </w:tc>
        <w:tc>
          <w:tcPr>
            <w:tcW w:w="518" w:type="pct"/>
            <w:hideMark/>
          </w:tcPr>
          <w:p w14:paraId="3BDDA93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41B1056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-2,4</w:t>
            </w:r>
          </w:p>
        </w:tc>
        <w:tc>
          <w:tcPr>
            <w:tcW w:w="758" w:type="pct"/>
            <w:hideMark/>
          </w:tcPr>
          <w:p w14:paraId="3F28641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B95420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8164021" w14:textId="77777777" w:rsidTr="007078AF">
        <w:trPr>
          <w:trHeight w:val="30"/>
        </w:trPr>
        <w:tc>
          <w:tcPr>
            <w:tcW w:w="1432" w:type="pct"/>
            <w:hideMark/>
          </w:tcPr>
          <w:p w14:paraId="1936B1F7"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Кармалиновский</w:t>
            </w:r>
          </w:p>
        </w:tc>
        <w:tc>
          <w:tcPr>
            <w:tcW w:w="463" w:type="pct"/>
            <w:hideMark/>
          </w:tcPr>
          <w:p w14:paraId="625622A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40</w:t>
            </w:r>
          </w:p>
        </w:tc>
        <w:tc>
          <w:tcPr>
            <w:tcW w:w="455" w:type="pct"/>
            <w:hideMark/>
          </w:tcPr>
          <w:p w14:paraId="1D7B426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29</w:t>
            </w:r>
          </w:p>
        </w:tc>
        <w:tc>
          <w:tcPr>
            <w:tcW w:w="518" w:type="pct"/>
            <w:hideMark/>
          </w:tcPr>
          <w:p w14:paraId="1CAFEB19"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23DAEAF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-27,5</w:t>
            </w:r>
          </w:p>
        </w:tc>
        <w:tc>
          <w:tcPr>
            <w:tcW w:w="758" w:type="pct"/>
            <w:hideMark/>
          </w:tcPr>
          <w:p w14:paraId="2074A0C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3548E21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7653892" w14:textId="77777777" w:rsidTr="007078AF">
        <w:trPr>
          <w:trHeight w:val="30"/>
        </w:trPr>
        <w:tc>
          <w:tcPr>
            <w:tcW w:w="1432" w:type="pct"/>
            <w:hideMark/>
          </w:tcPr>
          <w:p w14:paraId="18A71F89"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Ударный</w:t>
            </w:r>
          </w:p>
        </w:tc>
        <w:tc>
          <w:tcPr>
            <w:tcW w:w="463" w:type="pct"/>
            <w:hideMark/>
          </w:tcPr>
          <w:p w14:paraId="5E7193A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241</w:t>
            </w:r>
          </w:p>
        </w:tc>
        <w:tc>
          <w:tcPr>
            <w:tcW w:w="455" w:type="pct"/>
            <w:hideMark/>
          </w:tcPr>
          <w:p w14:paraId="463B239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241</w:t>
            </w:r>
          </w:p>
        </w:tc>
        <w:tc>
          <w:tcPr>
            <w:tcW w:w="518" w:type="pct"/>
            <w:hideMark/>
          </w:tcPr>
          <w:p w14:paraId="65D07C11"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A3484D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0</w:t>
            </w:r>
          </w:p>
        </w:tc>
        <w:tc>
          <w:tcPr>
            <w:tcW w:w="758" w:type="pct"/>
            <w:hideMark/>
          </w:tcPr>
          <w:p w14:paraId="1BD854A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534D89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026AD491" w14:textId="77777777" w:rsidTr="007078AF">
        <w:trPr>
          <w:trHeight w:val="30"/>
        </w:trPr>
        <w:tc>
          <w:tcPr>
            <w:tcW w:w="1432" w:type="pct"/>
            <w:hideMark/>
          </w:tcPr>
          <w:p w14:paraId="31382995"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Радужский </w:t>
            </w:r>
          </w:p>
        </w:tc>
        <w:tc>
          <w:tcPr>
            <w:tcW w:w="463" w:type="pct"/>
            <w:hideMark/>
          </w:tcPr>
          <w:p w14:paraId="52A00C3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1971</w:t>
            </w:r>
          </w:p>
        </w:tc>
        <w:tc>
          <w:tcPr>
            <w:tcW w:w="455" w:type="pct"/>
            <w:hideMark/>
          </w:tcPr>
          <w:p w14:paraId="6101D16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1955</w:t>
            </w:r>
          </w:p>
        </w:tc>
        <w:tc>
          <w:tcPr>
            <w:tcW w:w="518" w:type="pct"/>
            <w:hideMark/>
          </w:tcPr>
          <w:p w14:paraId="1DCB4F6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1748</w:t>
            </w:r>
          </w:p>
        </w:tc>
        <w:tc>
          <w:tcPr>
            <w:tcW w:w="695" w:type="pct"/>
            <w:hideMark/>
          </w:tcPr>
          <w:p w14:paraId="1BB3283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-0,8</w:t>
            </w:r>
          </w:p>
        </w:tc>
        <w:tc>
          <w:tcPr>
            <w:tcW w:w="758" w:type="pct"/>
            <w:hideMark/>
          </w:tcPr>
          <w:p w14:paraId="4319DBF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-11,8</w:t>
            </w:r>
          </w:p>
        </w:tc>
        <w:tc>
          <w:tcPr>
            <w:tcW w:w="680" w:type="pct"/>
            <w:hideMark/>
          </w:tcPr>
          <w:p w14:paraId="52181F0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-12,7</w:t>
            </w:r>
          </w:p>
        </w:tc>
      </w:tr>
      <w:tr w:rsidR="00585223" w:rsidRPr="00F728E2" w14:paraId="258CFE16" w14:textId="77777777" w:rsidTr="007078AF">
        <w:trPr>
          <w:trHeight w:val="30"/>
        </w:trPr>
        <w:tc>
          <w:tcPr>
            <w:tcW w:w="1432" w:type="pct"/>
            <w:hideMark/>
          </w:tcPr>
          <w:p w14:paraId="576978AB" w14:textId="77777777" w:rsidR="00585223" w:rsidRPr="0045522E" w:rsidRDefault="00585223" w:rsidP="007078AF">
            <w:pPr>
              <w:rPr>
                <w:rFonts w:ascii="Arial Narrow" w:hAnsi="Arial Narrow" w:cs="Calibri"/>
                <w:color w:val="000000"/>
                <w:sz w:val="22"/>
                <w:szCs w:val="22"/>
              </w:rPr>
            </w:pPr>
            <w:bookmarkStart w:id="72" w:name="RANGE!A31"/>
            <w:r w:rsidRPr="0045522E">
              <w:rPr>
                <w:rFonts w:ascii="Arial Narrow" w:eastAsia="Calibri" w:hAnsi="Arial Narrow" w:cs="Arial"/>
                <w:color w:val="000000"/>
                <w:sz w:val="22"/>
                <w:szCs w:val="22"/>
              </w:rPr>
              <w:t>п. Радуга</w:t>
            </w:r>
            <w:bookmarkEnd w:id="72"/>
          </w:p>
        </w:tc>
        <w:tc>
          <w:tcPr>
            <w:tcW w:w="463" w:type="pct"/>
            <w:hideMark/>
          </w:tcPr>
          <w:p w14:paraId="0447289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1689</w:t>
            </w:r>
          </w:p>
        </w:tc>
        <w:tc>
          <w:tcPr>
            <w:tcW w:w="455" w:type="pct"/>
            <w:hideMark/>
          </w:tcPr>
          <w:p w14:paraId="38ED0BFD"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1660</w:t>
            </w:r>
          </w:p>
        </w:tc>
        <w:tc>
          <w:tcPr>
            <w:tcW w:w="518" w:type="pct"/>
            <w:hideMark/>
          </w:tcPr>
          <w:p w14:paraId="78F1A84C"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9D25F1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-1,7</w:t>
            </w:r>
          </w:p>
        </w:tc>
        <w:tc>
          <w:tcPr>
            <w:tcW w:w="758" w:type="pct"/>
            <w:hideMark/>
          </w:tcPr>
          <w:p w14:paraId="4696324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B1451A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14D8B17D" w14:textId="77777777" w:rsidTr="007078AF">
        <w:trPr>
          <w:trHeight w:val="30"/>
        </w:trPr>
        <w:tc>
          <w:tcPr>
            <w:tcW w:w="1432" w:type="pct"/>
            <w:hideMark/>
          </w:tcPr>
          <w:p w14:paraId="2CFC4EFC"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Лиманный</w:t>
            </w:r>
          </w:p>
        </w:tc>
        <w:tc>
          <w:tcPr>
            <w:tcW w:w="463" w:type="pct"/>
            <w:hideMark/>
          </w:tcPr>
          <w:p w14:paraId="666EEDD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282</w:t>
            </w:r>
          </w:p>
        </w:tc>
        <w:tc>
          <w:tcPr>
            <w:tcW w:w="455" w:type="pct"/>
            <w:hideMark/>
          </w:tcPr>
          <w:p w14:paraId="48A7383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295</w:t>
            </w:r>
          </w:p>
        </w:tc>
        <w:tc>
          <w:tcPr>
            <w:tcW w:w="518" w:type="pct"/>
            <w:hideMark/>
          </w:tcPr>
          <w:p w14:paraId="522420B2"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4F07258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4,6</w:t>
            </w:r>
          </w:p>
        </w:tc>
        <w:tc>
          <w:tcPr>
            <w:tcW w:w="758" w:type="pct"/>
            <w:hideMark/>
          </w:tcPr>
          <w:p w14:paraId="6037963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F8AA49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756B65D0" w14:textId="77777777" w:rsidTr="007078AF">
        <w:trPr>
          <w:trHeight w:val="30"/>
        </w:trPr>
        <w:tc>
          <w:tcPr>
            <w:tcW w:w="1432" w:type="pct"/>
            <w:hideMark/>
          </w:tcPr>
          <w:p w14:paraId="581DB537"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Раздольненский </w:t>
            </w:r>
          </w:p>
        </w:tc>
        <w:tc>
          <w:tcPr>
            <w:tcW w:w="463" w:type="pct"/>
            <w:hideMark/>
          </w:tcPr>
          <w:p w14:paraId="06BDF0A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4825</w:t>
            </w:r>
          </w:p>
        </w:tc>
        <w:tc>
          <w:tcPr>
            <w:tcW w:w="455" w:type="pct"/>
            <w:hideMark/>
          </w:tcPr>
          <w:p w14:paraId="3FC5D8D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4326</w:t>
            </w:r>
          </w:p>
        </w:tc>
        <w:tc>
          <w:tcPr>
            <w:tcW w:w="518" w:type="pct"/>
            <w:hideMark/>
          </w:tcPr>
          <w:p w14:paraId="241C5CF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4202</w:t>
            </w:r>
          </w:p>
        </w:tc>
        <w:tc>
          <w:tcPr>
            <w:tcW w:w="695" w:type="pct"/>
            <w:hideMark/>
          </w:tcPr>
          <w:p w14:paraId="6F28282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-10,3</w:t>
            </w:r>
          </w:p>
        </w:tc>
        <w:tc>
          <w:tcPr>
            <w:tcW w:w="758" w:type="pct"/>
            <w:hideMark/>
          </w:tcPr>
          <w:p w14:paraId="729A577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-3,0</w:t>
            </w:r>
          </w:p>
        </w:tc>
        <w:tc>
          <w:tcPr>
            <w:tcW w:w="680" w:type="pct"/>
            <w:hideMark/>
          </w:tcPr>
          <w:p w14:paraId="261B03B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-14,8</w:t>
            </w:r>
          </w:p>
        </w:tc>
      </w:tr>
      <w:tr w:rsidR="00585223" w:rsidRPr="00F728E2" w14:paraId="5873A788" w14:textId="77777777" w:rsidTr="007078AF">
        <w:trPr>
          <w:trHeight w:val="30"/>
        </w:trPr>
        <w:tc>
          <w:tcPr>
            <w:tcW w:w="1432" w:type="pct"/>
            <w:hideMark/>
          </w:tcPr>
          <w:p w14:paraId="342DDBF1"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с. Раздольное</w:t>
            </w:r>
          </w:p>
        </w:tc>
        <w:tc>
          <w:tcPr>
            <w:tcW w:w="463" w:type="pct"/>
            <w:hideMark/>
          </w:tcPr>
          <w:p w14:paraId="5E5B7E4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2537</w:t>
            </w:r>
          </w:p>
        </w:tc>
        <w:tc>
          <w:tcPr>
            <w:tcW w:w="455" w:type="pct"/>
            <w:hideMark/>
          </w:tcPr>
          <w:p w14:paraId="770909F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2221</w:t>
            </w:r>
          </w:p>
        </w:tc>
        <w:tc>
          <w:tcPr>
            <w:tcW w:w="518" w:type="pct"/>
            <w:hideMark/>
          </w:tcPr>
          <w:p w14:paraId="30D03933"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3F2F25B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-12,5</w:t>
            </w:r>
          </w:p>
        </w:tc>
        <w:tc>
          <w:tcPr>
            <w:tcW w:w="758" w:type="pct"/>
            <w:hideMark/>
          </w:tcPr>
          <w:p w14:paraId="0EC7465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DE2FF9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3047416" w14:textId="77777777" w:rsidTr="007078AF">
        <w:trPr>
          <w:trHeight w:val="30"/>
        </w:trPr>
        <w:tc>
          <w:tcPr>
            <w:tcW w:w="1432" w:type="pct"/>
            <w:hideMark/>
          </w:tcPr>
          <w:p w14:paraId="67EEF348"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ст. Воскресенская</w:t>
            </w:r>
          </w:p>
        </w:tc>
        <w:tc>
          <w:tcPr>
            <w:tcW w:w="463" w:type="pct"/>
            <w:hideMark/>
          </w:tcPr>
          <w:p w14:paraId="54F7FA0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453</w:t>
            </w:r>
          </w:p>
        </w:tc>
        <w:tc>
          <w:tcPr>
            <w:tcW w:w="455" w:type="pct"/>
            <w:hideMark/>
          </w:tcPr>
          <w:p w14:paraId="4840D05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446</w:t>
            </w:r>
          </w:p>
        </w:tc>
        <w:tc>
          <w:tcPr>
            <w:tcW w:w="518" w:type="pct"/>
            <w:hideMark/>
          </w:tcPr>
          <w:p w14:paraId="7984761C"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9B4035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-1,5</w:t>
            </w:r>
          </w:p>
        </w:tc>
        <w:tc>
          <w:tcPr>
            <w:tcW w:w="758" w:type="pct"/>
            <w:hideMark/>
          </w:tcPr>
          <w:p w14:paraId="39F0DB2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8132F2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1159353C" w14:textId="77777777" w:rsidTr="007078AF">
        <w:trPr>
          <w:trHeight w:val="30"/>
        </w:trPr>
        <w:tc>
          <w:tcPr>
            <w:tcW w:w="1432" w:type="pct"/>
            <w:hideMark/>
          </w:tcPr>
          <w:p w14:paraId="1CE63B13"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Краснодарский</w:t>
            </w:r>
          </w:p>
        </w:tc>
        <w:tc>
          <w:tcPr>
            <w:tcW w:w="463" w:type="pct"/>
            <w:hideMark/>
          </w:tcPr>
          <w:p w14:paraId="4774FB8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417</w:t>
            </w:r>
          </w:p>
        </w:tc>
        <w:tc>
          <w:tcPr>
            <w:tcW w:w="455" w:type="pct"/>
            <w:hideMark/>
          </w:tcPr>
          <w:p w14:paraId="6DE249A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433</w:t>
            </w:r>
          </w:p>
        </w:tc>
        <w:tc>
          <w:tcPr>
            <w:tcW w:w="518" w:type="pct"/>
            <w:hideMark/>
          </w:tcPr>
          <w:p w14:paraId="1D305CD1"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3658CF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3,8</w:t>
            </w:r>
          </w:p>
        </w:tc>
        <w:tc>
          <w:tcPr>
            <w:tcW w:w="758" w:type="pct"/>
            <w:hideMark/>
          </w:tcPr>
          <w:p w14:paraId="49DE1E7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944D98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F9D10BB" w14:textId="77777777" w:rsidTr="007078AF">
        <w:trPr>
          <w:trHeight w:val="30"/>
        </w:trPr>
        <w:tc>
          <w:tcPr>
            <w:tcW w:w="1432" w:type="pct"/>
            <w:hideMark/>
          </w:tcPr>
          <w:p w14:paraId="265BEC94"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Курганный</w:t>
            </w:r>
          </w:p>
        </w:tc>
        <w:tc>
          <w:tcPr>
            <w:tcW w:w="463" w:type="pct"/>
            <w:hideMark/>
          </w:tcPr>
          <w:p w14:paraId="2F8FC2E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238</w:t>
            </w:r>
          </w:p>
        </w:tc>
        <w:tc>
          <w:tcPr>
            <w:tcW w:w="455" w:type="pct"/>
            <w:hideMark/>
          </w:tcPr>
          <w:p w14:paraId="3936042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191</w:t>
            </w:r>
          </w:p>
        </w:tc>
        <w:tc>
          <w:tcPr>
            <w:tcW w:w="518" w:type="pct"/>
            <w:hideMark/>
          </w:tcPr>
          <w:p w14:paraId="6849D78E"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73DF53CD"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-19,7</w:t>
            </w:r>
          </w:p>
        </w:tc>
        <w:tc>
          <w:tcPr>
            <w:tcW w:w="758" w:type="pct"/>
            <w:hideMark/>
          </w:tcPr>
          <w:p w14:paraId="599ECAE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3BDB857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077F4CD9" w14:textId="77777777" w:rsidTr="007078AF">
        <w:trPr>
          <w:trHeight w:val="30"/>
        </w:trPr>
        <w:tc>
          <w:tcPr>
            <w:tcW w:w="1432" w:type="pct"/>
            <w:hideMark/>
          </w:tcPr>
          <w:p w14:paraId="7797CD97"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Петровский</w:t>
            </w:r>
          </w:p>
        </w:tc>
        <w:tc>
          <w:tcPr>
            <w:tcW w:w="463" w:type="pct"/>
            <w:hideMark/>
          </w:tcPr>
          <w:p w14:paraId="15B71D3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68</w:t>
            </w:r>
          </w:p>
        </w:tc>
        <w:tc>
          <w:tcPr>
            <w:tcW w:w="455" w:type="pct"/>
            <w:hideMark/>
          </w:tcPr>
          <w:p w14:paraId="2CE83DC4"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35</w:t>
            </w:r>
          </w:p>
        </w:tc>
        <w:tc>
          <w:tcPr>
            <w:tcW w:w="518" w:type="pct"/>
            <w:hideMark/>
          </w:tcPr>
          <w:p w14:paraId="649654EE"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7645084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-48,5</w:t>
            </w:r>
          </w:p>
        </w:tc>
        <w:tc>
          <w:tcPr>
            <w:tcW w:w="758" w:type="pct"/>
            <w:hideMark/>
          </w:tcPr>
          <w:p w14:paraId="515C43A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B9BEA7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1CF866F" w14:textId="77777777" w:rsidTr="007078AF">
        <w:trPr>
          <w:trHeight w:val="30"/>
        </w:trPr>
        <w:tc>
          <w:tcPr>
            <w:tcW w:w="1432" w:type="pct"/>
            <w:hideMark/>
          </w:tcPr>
          <w:p w14:paraId="39B3E458"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Румяная Балка</w:t>
            </w:r>
          </w:p>
        </w:tc>
        <w:tc>
          <w:tcPr>
            <w:tcW w:w="463" w:type="pct"/>
            <w:hideMark/>
          </w:tcPr>
          <w:p w14:paraId="454BD0B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148</w:t>
            </w:r>
          </w:p>
        </w:tc>
        <w:tc>
          <w:tcPr>
            <w:tcW w:w="455" w:type="pct"/>
            <w:hideMark/>
          </w:tcPr>
          <w:p w14:paraId="0892168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118</w:t>
            </w:r>
          </w:p>
        </w:tc>
        <w:tc>
          <w:tcPr>
            <w:tcW w:w="518" w:type="pct"/>
            <w:hideMark/>
          </w:tcPr>
          <w:p w14:paraId="67762488"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3A64752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-20,3</w:t>
            </w:r>
          </w:p>
        </w:tc>
        <w:tc>
          <w:tcPr>
            <w:tcW w:w="758" w:type="pct"/>
            <w:hideMark/>
          </w:tcPr>
          <w:p w14:paraId="3AEF741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0F46950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5EA73F11" w14:textId="77777777" w:rsidTr="007078AF">
        <w:trPr>
          <w:trHeight w:val="30"/>
        </w:trPr>
        <w:tc>
          <w:tcPr>
            <w:tcW w:w="1432" w:type="pct"/>
            <w:hideMark/>
          </w:tcPr>
          <w:p w14:paraId="31650AD8"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Фельдмаршальский</w:t>
            </w:r>
          </w:p>
        </w:tc>
        <w:tc>
          <w:tcPr>
            <w:tcW w:w="463" w:type="pct"/>
            <w:hideMark/>
          </w:tcPr>
          <w:p w14:paraId="0C5DD4F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964</w:t>
            </w:r>
          </w:p>
        </w:tc>
        <w:tc>
          <w:tcPr>
            <w:tcW w:w="455" w:type="pct"/>
            <w:hideMark/>
          </w:tcPr>
          <w:p w14:paraId="06C0C38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882</w:t>
            </w:r>
          </w:p>
        </w:tc>
        <w:tc>
          <w:tcPr>
            <w:tcW w:w="518" w:type="pct"/>
            <w:hideMark/>
          </w:tcPr>
          <w:p w14:paraId="2C1AE9AA"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F82F8C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-8,5</w:t>
            </w:r>
          </w:p>
        </w:tc>
        <w:tc>
          <w:tcPr>
            <w:tcW w:w="758" w:type="pct"/>
            <w:hideMark/>
          </w:tcPr>
          <w:p w14:paraId="7E8D96F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18E685C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38CC94E6" w14:textId="77777777" w:rsidTr="007078AF">
        <w:trPr>
          <w:trHeight w:val="30"/>
        </w:trPr>
        <w:tc>
          <w:tcPr>
            <w:tcW w:w="1432" w:type="pct"/>
            <w:hideMark/>
          </w:tcPr>
          <w:p w14:paraId="512B6137"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Расшеватский </w:t>
            </w:r>
          </w:p>
        </w:tc>
        <w:tc>
          <w:tcPr>
            <w:tcW w:w="463" w:type="pct"/>
            <w:hideMark/>
          </w:tcPr>
          <w:p w14:paraId="083D665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5586</w:t>
            </w:r>
          </w:p>
        </w:tc>
        <w:tc>
          <w:tcPr>
            <w:tcW w:w="455" w:type="pct"/>
            <w:hideMark/>
          </w:tcPr>
          <w:p w14:paraId="368C6FB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5326</w:t>
            </w:r>
          </w:p>
        </w:tc>
        <w:tc>
          <w:tcPr>
            <w:tcW w:w="518" w:type="pct"/>
            <w:hideMark/>
          </w:tcPr>
          <w:p w14:paraId="44A5FA2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5071</w:t>
            </w:r>
          </w:p>
        </w:tc>
        <w:tc>
          <w:tcPr>
            <w:tcW w:w="695" w:type="pct"/>
            <w:hideMark/>
          </w:tcPr>
          <w:p w14:paraId="2E7B432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-4,7</w:t>
            </w:r>
          </w:p>
        </w:tc>
        <w:tc>
          <w:tcPr>
            <w:tcW w:w="758" w:type="pct"/>
            <w:hideMark/>
          </w:tcPr>
          <w:p w14:paraId="49CBE87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-5,0</w:t>
            </w:r>
          </w:p>
        </w:tc>
        <w:tc>
          <w:tcPr>
            <w:tcW w:w="680" w:type="pct"/>
            <w:hideMark/>
          </w:tcPr>
          <w:p w14:paraId="2EA2DB8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-10,2</w:t>
            </w:r>
          </w:p>
        </w:tc>
      </w:tr>
      <w:tr w:rsidR="00585223" w:rsidRPr="00F728E2" w14:paraId="2005DDDD" w14:textId="77777777" w:rsidTr="007078AF">
        <w:trPr>
          <w:trHeight w:val="30"/>
        </w:trPr>
        <w:tc>
          <w:tcPr>
            <w:tcW w:w="1432" w:type="pct"/>
            <w:hideMark/>
          </w:tcPr>
          <w:p w14:paraId="1B7900A4"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ст. Расшеватская</w:t>
            </w:r>
          </w:p>
        </w:tc>
        <w:tc>
          <w:tcPr>
            <w:tcW w:w="463" w:type="pct"/>
            <w:hideMark/>
          </w:tcPr>
          <w:p w14:paraId="0C1A593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5586</w:t>
            </w:r>
          </w:p>
        </w:tc>
        <w:tc>
          <w:tcPr>
            <w:tcW w:w="455" w:type="pct"/>
            <w:hideMark/>
          </w:tcPr>
          <w:p w14:paraId="69DC567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5326</w:t>
            </w:r>
          </w:p>
        </w:tc>
        <w:tc>
          <w:tcPr>
            <w:tcW w:w="518" w:type="pct"/>
            <w:hideMark/>
          </w:tcPr>
          <w:p w14:paraId="44EDC668"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70E15FF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-4,7</w:t>
            </w:r>
          </w:p>
        </w:tc>
        <w:tc>
          <w:tcPr>
            <w:tcW w:w="758" w:type="pct"/>
            <w:hideMark/>
          </w:tcPr>
          <w:p w14:paraId="112A8A6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280D446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9649DA4" w14:textId="77777777" w:rsidTr="007078AF">
        <w:trPr>
          <w:trHeight w:val="30"/>
        </w:trPr>
        <w:tc>
          <w:tcPr>
            <w:tcW w:w="1432" w:type="pct"/>
            <w:hideMark/>
          </w:tcPr>
          <w:p w14:paraId="1C1D34D7"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lastRenderedPageBreak/>
              <w:t xml:space="preserve">Светлинский </w:t>
            </w:r>
          </w:p>
        </w:tc>
        <w:tc>
          <w:tcPr>
            <w:tcW w:w="463" w:type="pct"/>
            <w:hideMark/>
          </w:tcPr>
          <w:p w14:paraId="2780CF8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2039</w:t>
            </w:r>
          </w:p>
        </w:tc>
        <w:tc>
          <w:tcPr>
            <w:tcW w:w="455" w:type="pct"/>
            <w:hideMark/>
          </w:tcPr>
          <w:p w14:paraId="13A578E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2073</w:t>
            </w:r>
          </w:p>
        </w:tc>
        <w:tc>
          <w:tcPr>
            <w:tcW w:w="518" w:type="pct"/>
            <w:hideMark/>
          </w:tcPr>
          <w:p w14:paraId="4E1D1FF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1792</w:t>
            </w:r>
          </w:p>
        </w:tc>
        <w:tc>
          <w:tcPr>
            <w:tcW w:w="695" w:type="pct"/>
            <w:hideMark/>
          </w:tcPr>
          <w:p w14:paraId="4E60614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1,7</w:t>
            </w:r>
          </w:p>
        </w:tc>
        <w:tc>
          <w:tcPr>
            <w:tcW w:w="758" w:type="pct"/>
            <w:hideMark/>
          </w:tcPr>
          <w:p w14:paraId="6281E2F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-15,7</w:t>
            </w:r>
          </w:p>
        </w:tc>
        <w:tc>
          <w:tcPr>
            <w:tcW w:w="680" w:type="pct"/>
            <w:hideMark/>
          </w:tcPr>
          <w:p w14:paraId="2BED4B0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-13,8</w:t>
            </w:r>
          </w:p>
        </w:tc>
      </w:tr>
      <w:tr w:rsidR="00585223" w:rsidRPr="00F728E2" w14:paraId="1F561A77" w14:textId="77777777" w:rsidTr="007078AF">
        <w:trPr>
          <w:trHeight w:val="30"/>
        </w:trPr>
        <w:tc>
          <w:tcPr>
            <w:tcW w:w="1432" w:type="pct"/>
            <w:hideMark/>
          </w:tcPr>
          <w:p w14:paraId="340082B5"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Светлый</w:t>
            </w:r>
          </w:p>
        </w:tc>
        <w:tc>
          <w:tcPr>
            <w:tcW w:w="463" w:type="pct"/>
            <w:hideMark/>
          </w:tcPr>
          <w:p w14:paraId="12A3235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1168</w:t>
            </w:r>
          </w:p>
        </w:tc>
        <w:tc>
          <w:tcPr>
            <w:tcW w:w="455" w:type="pct"/>
            <w:hideMark/>
          </w:tcPr>
          <w:p w14:paraId="178F5BF5"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1195</w:t>
            </w:r>
          </w:p>
        </w:tc>
        <w:tc>
          <w:tcPr>
            <w:tcW w:w="518" w:type="pct"/>
            <w:hideMark/>
          </w:tcPr>
          <w:p w14:paraId="71C784F1"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E44019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2,3</w:t>
            </w:r>
          </w:p>
        </w:tc>
        <w:tc>
          <w:tcPr>
            <w:tcW w:w="758" w:type="pct"/>
            <w:hideMark/>
          </w:tcPr>
          <w:p w14:paraId="61FD06C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2FA81E6"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5F963DF" w14:textId="77777777" w:rsidTr="007078AF">
        <w:trPr>
          <w:trHeight w:val="30"/>
        </w:trPr>
        <w:tc>
          <w:tcPr>
            <w:tcW w:w="1432" w:type="pct"/>
            <w:hideMark/>
          </w:tcPr>
          <w:p w14:paraId="45420CC4"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Встречный</w:t>
            </w:r>
          </w:p>
        </w:tc>
        <w:tc>
          <w:tcPr>
            <w:tcW w:w="463" w:type="pct"/>
            <w:hideMark/>
          </w:tcPr>
          <w:p w14:paraId="11F0844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286</w:t>
            </w:r>
          </w:p>
        </w:tc>
        <w:tc>
          <w:tcPr>
            <w:tcW w:w="455" w:type="pct"/>
            <w:hideMark/>
          </w:tcPr>
          <w:p w14:paraId="530EB5A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314</w:t>
            </w:r>
          </w:p>
        </w:tc>
        <w:tc>
          <w:tcPr>
            <w:tcW w:w="518" w:type="pct"/>
            <w:hideMark/>
          </w:tcPr>
          <w:p w14:paraId="765B0A00"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D9B8F6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9,8</w:t>
            </w:r>
          </w:p>
        </w:tc>
        <w:tc>
          <w:tcPr>
            <w:tcW w:w="758" w:type="pct"/>
            <w:hideMark/>
          </w:tcPr>
          <w:p w14:paraId="73D8F70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589792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3D8431D4" w14:textId="77777777" w:rsidTr="007078AF">
        <w:trPr>
          <w:trHeight w:val="30"/>
        </w:trPr>
        <w:tc>
          <w:tcPr>
            <w:tcW w:w="1432" w:type="pct"/>
            <w:hideMark/>
          </w:tcPr>
          <w:p w14:paraId="2B793D47"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Крутобалковский</w:t>
            </w:r>
          </w:p>
        </w:tc>
        <w:tc>
          <w:tcPr>
            <w:tcW w:w="463" w:type="pct"/>
            <w:hideMark/>
          </w:tcPr>
          <w:p w14:paraId="6530896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277</w:t>
            </w:r>
          </w:p>
        </w:tc>
        <w:tc>
          <w:tcPr>
            <w:tcW w:w="455" w:type="pct"/>
            <w:hideMark/>
          </w:tcPr>
          <w:p w14:paraId="121458F7"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276</w:t>
            </w:r>
          </w:p>
        </w:tc>
        <w:tc>
          <w:tcPr>
            <w:tcW w:w="518" w:type="pct"/>
            <w:hideMark/>
          </w:tcPr>
          <w:p w14:paraId="31A5AAB6"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3B92DDB0"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-0,4</w:t>
            </w:r>
          </w:p>
        </w:tc>
        <w:tc>
          <w:tcPr>
            <w:tcW w:w="758" w:type="pct"/>
            <w:hideMark/>
          </w:tcPr>
          <w:p w14:paraId="0C4F6D0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E17437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15FFFAD" w14:textId="77777777" w:rsidTr="007078AF">
        <w:trPr>
          <w:trHeight w:val="30"/>
        </w:trPr>
        <w:tc>
          <w:tcPr>
            <w:tcW w:w="1432" w:type="pct"/>
            <w:hideMark/>
          </w:tcPr>
          <w:p w14:paraId="137866B0"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Мокрая Балка</w:t>
            </w:r>
          </w:p>
        </w:tc>
        <w:tc>
          <w:tcPr>
            <w:tcW w:w="463" w:type="pct"/>
            <w:hideMark/>
          </w:tcPr>
          <w:p w14:paraId="0D082B2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308</w:t>
            </w:r>
          </w:p>
        </w:tc>
        <w:tc>
          <w:tcPr>
            <w:tcW w:w="455" w:type="pct"/>
            <w:hideMark/>
          </w:tcPr>
          <w:p w14:paraId="0D6C605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288</w:t>
            </w:r>
          </w:p>
        </w:tc>
        <w:tc>
          <w:tcPr>
            <w:tcW w:w="518" w:type="pct"/>
            <w:hideMark/>
          </w:tcPr>
          <w:p w14:paraId="11B9D0E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208F6D0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-6,5</w:t>
            </w:r>
          </w:p>
        </w:tc>
        <w:tc>
          <w:tcPr>
            <w:tcW w:w="758" w:type="pct"/>
            <w:hideMark/>
          </w:tcPr>
          <w:p w14:paraId="39569A3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A66B5F9"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5A92DC03" w14:textId="77777777" w:rsidTr="007078AF">
        <w:trPr>
          <w:trHeight w:val="30"/>
        </w:trPr>
        <w:tc>
          <w:tcPr>
            <w:tcW w:w="1432" w:type="pct"/>
            <w:hideMark/>
          </w:tcPr>
          <w:p w14:paraId="3AE0711B" w14:textId="77777777" w:rsidR="00585223" w:rsidRPr="0045522E" w:rsidRDefault="00585223" w:rsidP="007078AF">
            <w:pP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 xml:space="preserve">Темижбекский </w:t>
            </w:r>
          </w:p>
        </w:tc>
        <w:tc>
          <w:tcPr>
            <w:tcW w:w="463" w:type="pct"/>
            <w:hideMark/>
          </w:tcPr>
          <w:p w14:paraId="4F5FE9C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5153</w:t>
            </w:r>
          </w:p>
        </w:tc>
        <w:tc>
          <w:tcPr>
            <w:tcW w:w="455" w:type="pct"/>
            <w:hideMark/>
          </w:tcPr>
          <w:p w14:paraId="2D996B3D"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5103</w:t>
            </w:r>
          </w:p>
        </w:tc>
        <w:tc>
          <w:tcPr>
            <w:tcW w:w="518" w:type="pct"/>
            <w:hideMark/>
          </w:tcPr>
          <w:p w14:paraId="71B3D01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4864</w:t>
            </w:r>
          </w:p>
        </w:tc>
        <w:tc>
          <w:tcPr>
            <w:tcW w:w="695" w:type="pct"/>
            <w:hideMark/>
          </w:tcPr>
          <w:p w14:paraId="1A43B0E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eastAsia="Calibri" w:hAnsi="Arial Narrow" w:cs="Arial"/>
                <w:b/>
                <w:bCs/>
                <w:iCs/>
                <w:color w:val="000000"/>
                <w:sz w:val="22"/>
                <w:szCs w:val="22"/>
              </w:rPr>
              <w:t>-1</w:t>
            </w:r>
          </w:p>
        </w:tc>
        <w:tc>
          <w:tcPr>
            <w:tcW w:w="758" w:type="pct"/>
            <w:hideMark/>
          </w:tcPr>
          <w:p w14:paraId="31E6ECD5"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-4,9</w:t>
            </w:r>
          </w:p>
        </w:tc>
        <w:tc>
          <w:tcPr>
            <w:tcW w:w="680" w:type="pct"/>
            <w:hideMark/>
          </w:tcPr>
          <w:p w14:paraId="0318697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-5,9</w:t>
            </w:r>
          </w:p>
        </w:tc>
      </w:tr>
      <w:tr w:rsidR="00585223" w:rsidRPr="00F728E2" w14:paraId="5FECE9BB" w14:textId="77777777" w:rsidTr="007078AF">
        <w:trPr>
          <w:trHeight w:val="30"/>
        </w:trPr>
        <w:tc>
          <w:tcPr>
            <w:tcW w:w="1432" w:type="pct"/>
            <w:hideMark/>
          </w:tcPr>
          <w:p w14:paraId="4F0F3A81"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Темижбекский</w:t>
            </w:r>
          </w:p>
        </w:tc>
        <w:tc>
          <w:tcPr>
            <w:tcW w:w="463" w:type="pct"/>
            <w:hideMark/>
          </w:tcPr>
          <w:p w14:paraId="1644486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3744</w:t>
            </w:r>
          </w:p>
        </w:tc>
        <w:tc>
          <w:tcPr>
            <w:tcW w:w="455" w:type="pct"/>
            <w:hideMark/>
          </w:tcPr>
          <w:p w14:paraId="549B1DB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3866</w:t>
            </w:r>
          </w:p>
        </w:tc>
        <w:tc>
          <w:tcPr>
            <w:tcW w:w="518" w:type="pct"/>
            <w:hideMark/>
          </w:tcPr>
          <w:p w14:paraId="5DD0D8F0"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301F640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3,3</w:t>
            </w:r>
          </w:p>
        </w:tc>
        <w:tc>
          <w:tcPr>
            <w:tcW w:w="758" w:type="pct"/>
            <w:hideMark/>
          </w:tcPr>
          <w:p w14:paraId="3F4C34A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698CF702"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7A4DD093" w14:textId="77777777" w:rsidTr="007078AF">
        <w:trPr>
          <w:trHeight w:val="30"/>
        </w:trPr>
        <w:tc>
          <w:tcPr>
            <w:tcW w:w="1432" w:type="pct"/>
            <w:hideMark/>
          </w:tcPr>
          <w:p w14:paraId="1ECF9B41"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Восточный</w:t>
            </w:r>
          </w:p>
        </w:tc>
        <w:tc>
          <w:tcPr>
            <w:tcW w:w="463" w:type="pct"/>
            <w:hideMark/>
          </w:tcPr>
          <w:p w14:paraId="1D83CAC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307</w:t>
            </w:r>
          </w:p>
        </w:tc>
        <w:tc>
          <w:tcPr>
            <w:tcW w:w="455" w:type="pct"/>
            <w:hideMark/>
          </w:tcPr>
          <w:p w14:paraId="6408118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272</w:t>
            </w:r>
          </w:p>
        </w:tc>
        <w:tc>
          <w:tcPr>
            <w:tcW w:w="518" w:type="pct"/>
            <w:hideMark/>
          </w:tcPr>
          <w:p w14:paraId="2495804D"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1667C10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-11,4</w:t>
            </w:r>
          </w:p>
        </w:tc>
        <w:tc>
          <w:tcPr>
            <w:tcW w:w="758" w:type="pct"/>
            <w:hideMark/>
          </w:tcPr>
          <w:p w14:paraId="2565B03E"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9270DEB"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644A6D39" w14:textId="77777777" w:rsidTr="007078AF">
        <w:trPr>
          <w:trHeight w:val="300"/>
        </w:trPr>
        <w:tc>
          <w:tcPr>
            <w:tcW w:w="1432" w:type="pct"/>
            <w:hideMark/>
          </w:tcPr>
          <w:p w14:paraId="1647A04D"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х. Ганькин</w:t>
            </w:r>
          </w:p>
        </w:tc>
        <w:tc>
          <w:tcPr>
            <w:tcW w:w="463" w:type="pct"/>
            <w:hideMark/>
          </w:tcPr>
          <w:p w14:paraId="54DD580D"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24</w:t>
            </w:r>
          </w:p>
        </w:tc>
        <w:tc>
          <w:tcPr>
            <w:tcW w:w="455" w:type="pct"/>
            <w:hideMark/>
          </w:tcPr>
          <w:p w14:paraId="4A87DFC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6</w:t>
            </w:r>
          </w:p>
        </w:tc>
        <w:tc>
          <w:tcPr>
            <w:tcW w:w="518" w:type="pct"/>
            <w:hideMark/>
          </w:tcPr>
          <w:p w14:paraId="59A00B0A"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BD4583F"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-75</w:t>
            </w:r>
          </w:p>
        </w:tc>
        <w:tc>
          <w:tcPr>
            <w:tcW w:w="758" w:type="pct"/>
            <w:hideMark/>
          </w:tcPr>
          <w:p w14:paraId="4C4A4C04"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9531B4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599A205D" w14:textId="77777777" w:rsidTr="007078AF">
        <w:trPr>
          <w:trHeight w:val="30"/>
        </w:trPr>
        <w:tc>
          <w:tcPr>
            <w:tcW w:w="1432" w:type="pct"/>
            <w:hideMark/>
          </w:tcPr>
          <w:p w14:paraId="164D1C45"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Краснокубанский</w:t>
            </w:r>
          </w:p>
        </w:tc>
        <w:tc>
          <w:tcPr>
            <w:tcW w:w="463" w:type="pct"/>
            <w:hideMark/>
          </w:tcPr>
          <w:p w14:paraId="27424082"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281</w:t>
            </w:r>
          </w:p>
        </w:tc>
        <w:tc>
          <w:tcPr>
            <w:tcW w:w="455" w:type="pct"/>
            <w:hideMark/>
          </w:tcPr>
          <w:p w14:paraId="33B192F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219</w:t>
            </w:r>
          </w:p>
        </w:tc>
        <w:tc>
          <w:tcPr>
            <w:tcW w:w="518" w:type="pct"/>
            <w:hideMark/>
          </w:tcPr>
          <w:p w14:paraId="3E600278"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44B8F49"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-22,1</w:t>
            </w:r>
          </w:p>
        </w:tc>
        <w:tc>
          <w:tcPr>
            <w:tcW w:w="758" w:type="pct"/>
            <w:hideMark/>
          </w:tcPr>
          <w:p w14:paraId="61C4A741"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0514A3F"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34BB55B0" w14:textId="77777777" w:rsidTr="007078AF">
        <w:trPr>
          <w:trHeight w:val="30"/>
        </w:trPr>
        <w:tc>
          <w:tcPr>
            <w:tcW w:w="1432" w:type="pct"/>
            <w:hideMark/>
          </w:tcPr>
          <w:p w14:paraId="08D86296"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Озерный</w:t>
            </w:r>
          </w:p>
        </w:tc>
        <w:tc>
          <w:tcPr>
            <w:tcW w:w="463" w:type="pct"/>
            <w:hideMark/>
          </w:tcPr>
          <w:p w14:paraId="704ABCF3"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297</w:t>
            </w:r>
          </w:p>
        </w:tc>
        <w:tc>
          <w:tcPr>
            <w:tcW w:w="455" w:type="pct"/>
            <w:hideMark/>
          </w:tcPr>
          <w:p w14:paraId="7E3FB9C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278</w:t>
            </w:r>
          </w:p>
        </w:tc>
        <w:tc>
          <w:tcPr>
            <w:tcW w:w="518" w:type="pct"/>
            <w:hideMark/>
          </w:tcPr>
          <w:p w14:paraId="6DC6D8BD"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0075B59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-6,4</w:t>
            </w:r>
          </w:p>
        </w:tc>
        <w:tc>
          <w:tcPr>
            <w:tcW w:w="758" w:type="pct"/>
            <w:hideMark/>
          </w:tcPr>
          <w:p w14:paraId="3EC3F6C3"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7EDE645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549C4FD9" w14:textId="77777777" w:rsidTr="007078AF">
        <w:trPr>
          <w:trHeight w:val="30"/>
        </w:trPr>
        <w:tc>
          <w:tcPr>
            <w:tcW w:w="1432" w:type="pct"/>
            <w:hideMark/>
          </w:tcPr>
          <w:p w14:paraId="11D307E6"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Славенский</w:t>
            </w:r>
          </w:p>
        </w:tc>
        <w:tc>
          <w:tcPr>
            <w:tcW w:w="463" w:type="pct"/>
            <w:hideMark/>
          </w:tcPr>
          <w:p w14:paraId="67E2B68E"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198</w:t>
            </w:r>
          </w:p>
        </w:tc>
        <w:tc>
          <w:tcPr>
            <w:tcW w:w="455" w:type="pct"/>
            <w:hideMark/>
          </w:tcPr>
          <w:p w14:paraId="7F8241AB"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174</w:t>
            </w:r>
          </w:p>
        </w:tc>
        <w:tc>
          <w:tcPr>
            <w:tcW w:w="518" w:type="pct"/>
            <w:hideMark/>
          </w:tcPr>
          <w:p w14:paraId="431E4664"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7B7F3B2C"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-12,1</w:t>
            </w:r>
          </w:p>
        </w:tc>
        <w:tc>
          <w:tcPr>
            <w:tcW w:w="758" w:type="pct"/>
            <w:hideMark/>
          </w:tcPr>
          <w:p w14:paraId="5B0E06D0"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44282EE8"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251160B0" w14:textId="77777777" w:rsidTr="007078AF">
        <w:trPr>
          <w:trHeight w:val="30"/>
        </w:trPr>
        <w:tc>
          <w:tcPr>
            <w:tcW w:w="1432" w:type="pct"/>
            <w:hideMark/>
          </w:tcPr>
          <w:p w14:paraId="0BB0224F" w14:textId="77777777" w:rsidR="00585223" w:rsidRPr="0045522E" w:rsidRDefault="00585223" w:rsidP="007078AF">
            <w:pPr>
              <w:rPr>
                <w:rFonts w:ascii="Arial Narrow" w:hAnsi="Arial Narrow" w:cs="Calibri"/>
                <w:color w:val="000000"/>
                <w:sz w:val="22"/>
                <w:szCs w:val="22"/>
              </w:rPr>
            </w:pPr>
            <w:r w:rsidRPr="0045522E">
              <w:rPr>
                <w:rFonts w:ascii="Arial Narrow" w:eastAsia="Calibri" w:hAnsi="Arial Narrow" w:cs="Arial"/>
                <w:color w:val="000000"/>
                <w:sz w:val="22"/>
                <w:szCs w:val="22"/>
              </w:rPr>
              <w:t>п. Южный</w:t>
            </w:r>
          </w:p>
        </w:tc>
        <w:tc>
          <w:tcPr>
            <w:tcW w:w="463" w:type="pct"/>
            <w:hideMark/>
          </w:tcPr>
          <w:p w14:paraId="7F20E871"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302</w:t>
            </w:r>
          </w:p>
        </w:tc>
        <w:tc>
          <w:tcPr>
            <w:tcW w:w="455" w:type="pct"/>
            <w:hideMark/>
          </w:tcPr>
          <w:p w14:paraId="2C823CA6"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288</w:t>
            </w:r>
          </w:p>
        </w:tc>
        <w:tc>
          <w:tcPr>
            <w:tcW w:w="518" w:type="pct"/>
            <w:hideMark/>
          </w:tcPr>
          <w:p w14:paraId="1B5D810D" w14:textId="77777777" w:rsidR="00585223" w:rsidRPr="0045522E" w:rsidRDefault="00585223" w:rsidP="007078AF">
            <w:pPr>
              <w:jc w:val="center"/>
              <w:rPr>
                <w:rFonts w:ascii="Arial Narrow" w:hAnsi="Arial Narrow" w:cs="Calibri"/>
                <w:color w:val="000000"/>
                <w:sz w:val="22"/>
                <w:szCs w:val="22"/>
              </w:rPr>
            </w:pPr>
            <w:r w:rsidRPr="0045522E">
              <w:rPr>
                <w:rFonts w:ascii="Arial Narrow" w:hAnsi="Arial Narrow" w:cs="Calibri"/>
                <w:color w:val="000000"/>
                <w:sz w:val="22"/>
                <w:szCs w:val="22"/>
              </w:rPr>
              <w:t> </w:t>
            </w:r>
          </w:p>
        </w:tc>
        <w:tc>
          <w:tcPr>
            <w:tcW w:w="695" w:type="pct"/>
            <w:hideMark/>
          </w:tcPr>
          <w:p w14:paraId="6D2C93E8" w14:textId="77777777" w:rsidR="00585223" w:rsidRPr="0045522E" w:rsidRDefault="00585223" w:rsidP="007078AF">
            <w:pPr>
              <w:jc w:val="center"/>
              <w:rPr>
                <w:rFonts w:ascii="Arial Narrow" w:hAnsi="Arial Narrow" w:cs="Calibri"/>
                <w:color w:val="000000"/>
                <w:sz w:val="22"/>
                <w:szCs w:val="22"/>
              </w:rPr>
            </w:pPr>
            <w:r w:rsidRPr="0045522E">
              <w:rPr>
                <w:rFonts w:ascii="Arial Narrow" w:eastAsia="Calibri" w:hAnsi="Arial Narrow" w:cs="Arial"/>
                <w:color w:val="000000"/>
                <w:sz w:val="22"/>
                <w:szCs w:val="22"/>
              </w:rPr>
              <w:t>-5,6</w:t>
            </w:r>
          </w:p>
        </w:tc>
        <w:tc>
          <w:tcPr>
            <w:tcW w:w="758" w:type="pct"/>
            <w:hideMark/>
          </w:tcPr>
          <w:p w14:paraId="6233105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c>
          <w:tcPr>
            <w:tcW w:w="680" w:type="pct"/>
            <w:hideMark/>
          </w:tcPr>
          <w:p w14:paraId="5C07749C"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 </w:t>
            </w:r>
          </w:p>
        </w:tc>
      </w:tr>
      <w:tr w:rsidR="00585223" w:rsidRPr="00F728E2" w14:paraId="4F0D2ED7" w14:textId="77777777" w:rsidTr="007078AF">
        <w:trPr>
          <w:trHeight w:val="200"/>
        </w:trPr>
        <w:tc>
          <w:tcPr>
            <w:tcW w:w="1432" w:type="pct"/>
            <w:hideMark/>
          </w:tcPr>
          <w:p w14:paraId="26B6F583" w14:textId="020F9E08" w:rsidR="00585223" w:rsidRPr="0045522E" w:rsidRDefault="00585223" w:rsidP="007078AF">
            <w:pPr>
              <w:rPr>
                <w:rFonts w:ascii="Arial Narrow" w:hAnsi="Arial Narrow" w:cs="Calibri"/>
                <w:b/>
                <w:bCs/>
                <w:color w:val="000000"/>
                <w:sz w:val="22"/>
                <w:szCs w:val="22"/>
              </w:rPr>
            </w:pPr>
            <w:r w:rsidRPr="0045522E">
              <w:rPr>
                <w:rFonts w:ascii="Arial Narrow" w:eastAsia="Calibri" w:hAnsi="Arial Narrow" w:cs="Arial"/>
                <w:b/>
                <w:bCs/>
                <w:color w:val="000000"/>
                <w:sz w:val="22"/>
                <w:szCs w:val="22"/>
              </w:rPr>
              <w:t>Всего по округу</w:t>
            </w:r>
          </w:p>
        </w:tc>
        <w:tc>
          <w:tcPr>
            <w:tcW w:w="463" w:type="pct"/>
            <w:hideMark/>
          </w:tcPr>
          <w:p w14:paraId="53F5778F"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67065</w:t>
            </w:r>
          </w:p>
        </w:tc>
        <w:tc>
          <w:tcPr>
            <w:tcW w:w="455" w:type="pct"/>
            <w:hideMark/>
          </w:tcPr>
          <w:p w14:paraId="0AF8820B"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65477</w:t>
            </w:r>
          </w:p>
        </w:tc>
        <w:tc>
          <w:tcPr>
            <w:tcW w:w="518" w:type="pct"/>
            <w:hideMark/>
          </w:tcPr>
          <w:p w14:paraId="7AA19258"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hAnsi="Arial Narrow" w:cs="Calibri"/>
                <w:b/>
                <w:bCs/>
                <w:color w:val="000000"/>
                <w:sz w:val="22"/>
                <w:szCs w:val="22"/>
              </w:rPr>
              <w:t>62505</w:t>
            </w:r>
          </w:p>
        </w:tc>
        <w:tc>
          <w:tcPr>
            <w:tcW w:w="695" w:type="pct"/>
            <w:hideMark/>
          </w:tcPr>
          <w:p w14:paraId="23783C92" w14:textId="77777777" w:rsidR="00585223" w:rsidRPr="0045522E" w:rsidRDefault="00585223" w:rsidP="007078AF">
            <w:pPr>
              <w:jc w:val="center"/>
              <w:rPr>
                <w:rFonts w:ascii="Arial Narrow" w:hAnsi="Arial Narrow" w:cs="Calibri"/>
                <w:b/>
                <w:bCs/>
                <w:color w:val="000000"/>
                <w:sz w:val="22"/>
                <w:szCs w:val="22"/>
              </w:rPr>
            </w:pPr>
            <w:r w:rsidRPr="0045522E">
              <w:rPr>
                <w:rFonts w:ascii="Arial Narrow" w:eastAsia="Calibri" w:hAnsi="Arial Narrow" w:cs="Arial"/>
                <w:b/>
                <w:bCs/>
                <w:color w:val="000000"/>
                <w:sz w:val="22"/>
                <w:szCs w:val="22"/>
              </w:rPr>
              <w:t>-2,4</w:t>
            </w:r>
          </w:p>
        </w:tc>
        <w:tc>
          <w:tcPr>
            <w:tcW w:w="758" w:type="pct"/>
            <w:hideMark/>
          </w:tcPr>
          <w:p w14:paraId="56B87797"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-4,8</w:t>
            </w:r>
          </w:p>
        </w:tc>
        <w:tc>
          <w:tcPr>
            <w:tcW w:w="680" w:type="pct"/>
            <w:hideMark/>
          </w:tcPr>
          <w:p w14:paraId="7DD0D1CA" w14:textId="77777777" w:rsidR="00585223" w:rsidRPr="0045522E" w:rsidRDefault="00585223" w:rsidP="007078AF">
            <w:pPr>
              <w:jc w:val="center"/>
              <w:rPr>
                <w:rFonts w:ascii="Arial Narrow" w:hAnsi="Arial Narrow" w:cs="Calibri"/>
                <w:b/>
                <w:bCs/>
                <w:iCs/>
                <w:color w:val="000000"/>
                <w:sz w:val="22"/>
                <w:szCs w:val="22"/>
              </w:rPr>
            </w:pPr>
            <w:r w:rsidRPr="0045522E">
              <w:rPr>
                <w:rFonts w:ascii="Arial Narrow" w:hAnsi="Arial Narrow" w:cs="Calibri"/>
                <w:b/>
                <w:bCs/>
                <w:iCs/>
                <w:color w:val="000000"/>
                <w:sz w:val="22"/>
                <w:szCs w:val="22"/>
              </w:rPr>
              <w:t>-7,3</w:t>
            </w:r>
          </w:p>
        </w:tc>
      </w:tr>
    </w:tbl>
    <w:p w14:paraId="47CABCB5" w14:textId="77777777" w:rsidR="00585223" w:rsidRPr="00AE57F3" w:rsidRDefault="00585223" w:rsidP="00585223">
      <w:pPr>
        <w:spacing w:line="276" w:lineRule="auto"/>
        <w:ind w:firstLine="709"/>
        <w:jc w:val="both"/>
        <w:rPr>
          <w:rFonts w:ascii="Arial" w:hAnsi="Arial" w:cs="Arial"/>
          <w:b/>
          <w:bCs/>
          <w:sz w:val="24"/>
          <w:szCs w:val="24"/>
        </w:rPr>
      </w:pPr>
    </w:p>
    <w:bookmarkEnd w:id="70"/>
    <w:p w14:paraId="47B633FC" w14:textId="665F3972" w:rsidR="00585223" w:rsidRPr="00AE57F3" w:rsidRDefault="00585223" w:rsidP="00585223">
      <w:pPr>
        <w:spacing w:line="276" w:lineRule="auto"/>
        <w:ind w:firstLine="709"/>
        <w:jc w:val="both"/>
        <w:rPr>
          <w:rFonts w:ascii="Arial" w:eastAsia="Calibri" w:hAnsi="Arial" w:cs="Arial"/>
          <w:bCs/>
          <w:sz w:val="24"/>
          <w:szCs w:val="24"/>
        </w:rPr>
      </w:pPr>
      <w:r w:rsidRPr="00ED6B1F">
        <w:rPr>
          <w:rFonts w:ascii="Arial" w:eastAsia="Calibri" w:hAnsi="Arial" w:cs="Arial"/>
          <w:bCs/>
          <w:sz w:val="24"/>
          <w:szCs w:val="24"/>
        </w:rPr>
        <w:t xml:space="preserve">По удельному весу в общей численности населения </w:t>
      </w:r>
      <w:r w:rsidR="007E0AA2">
        <w:rPr>
          <w:rFonts w:ascii="Arial" w:eastAsia="Calibri" w:hAnsi="Arial" w:cs="Arial"/>
          <w:bCs/>
          <w:sz w:val="24"/>
          <w:szCs w:val="24"/>
        </w:rPr>
        <w:t>муниципального</w:t>
      </w:r>
      <w:r w:rsidRPr="00ED6B1F">
        <w:rPr>
          <w:rFonts w:ascii="Arial" w:eastAsia="Calibri" w:hAnsi="Arial" w:cs="Arial"/>
          <w:bCs/>
          <w:sz w:val="24"/>
          <w:szCs w:val="24"/>
        </w:rPr>
        <w:t xml:space="preserve"> округа после г. Новоалександровска (41</w:t>
      </w:r>
      <w:r>
        <w:rPr>
          <w:rFonts w:ascii="Arial" w:eastAsia="Calibri" w:hAnsi="Arial" w:cs="Arial"/>
          <w:bCs/>
          <w:sz w:val="24"/>
          <w:szCs w:val="24"/>
        </w:rPr>
        <w:t>,5</w:t>
      </w:r>
      <w:r w:rsidRPr="00ED6B1F">
        <w:rPr>
          <w:rFonts w:ascii="Arial" w:eastAsia="Calibri" w:hAnsi="Arial" w:cs="Arial"/>
          <w:bCs/>
          <w:sz w:val="24"/>
          <w:szCs w:val="24"/>
        </w:rPr>
        <w:t>%) следуют Григорополисский территориальный отдел (15,8%), Расшеватский (8,1%), Темижбекский (7,8%), Раздольненский (6,7%). Доля остальных территориальных отделов относительно невелика и колеблется в пределах 2,3-3,9%.</w:t>
      </w:r>
    </w:p>
    <w:p w14:paraId="33F52849" w14:textId="110329AE" w:rsidR="00585223" w:rsidRPr="00AE57F3" w:rsidRDefault="00585223" w:rsidP="00585223">
      <w:pPr>
        <w:spacing w:line="276" w:lineRule="auto"/>
        <w:ind w:firstLine="709"/>
        <w:jc w:val="both"/>
        <w:rPr>
          <w:rFonts w:ascii="Arial" w:eastAsia="Calibri" w:hAnsi="Arial" w:cs="Arial"/>
          <w:bCs/>
          <w:sz w:val="24"/>
          <w:szCs w:val="24"/>
        </w:rPr>
      </w:pPr>
      <w:r w:rsidRPr="00AE57F3">
        <w:rPr>
          <w:rFonts w:ascii="Arial" w:eastAsia="Calibri" w:hAnsi="Arial" w:cs="Arial"/>
          <w:sz w:val="24"/>
          <w:szCs w:val="24"/>
        </w:rPr>
        <w:t xml:space="preserve">На протяжении 2000-х годов на территории Новоалександровского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отмечается постепенное сокращение численности населения. В этот период число жителей сократилось почти на 3 тыс. чел. или на 4,4</w:t>
      </w:r>
      <w:r>
        <w:rPr>
          <w:rFonts w:ascii="Arial" w:eastAsia="Calibri" w:hAnsi="Arial" w:cs="Arial"/>
          <w:sz w:val="24"/>
          <w:szCs w:val="24"/>
        </w:rPr>
        <w:t>%</w:t>
      </w:r>
      <w:r w:rsidRPr="00AE57F3">
        <w:rPr>
          <w:rFonts w:ascii="Arial" w:eastAsia="Calibri" w:hAnsi="Arial" w:cs="Arial"/>
          <w:sz w:val="24"/>
          <w:szCs w:val="24"/>
        </w:rPr>
        <w:t>.</w:t>
      </w:r>
      <w:r>
        <w:rPr>
          <w:rFonts w:ascii="Arial" w:eastAsia="Calibri" w:hAnsi="Arial" w:cs="Arial"/>
          <w:sz w:val="24"/>
          <w:szCs w:val="24"/>
        </w:rPr>
        <w:t xml:space="preserve"> </w:t>
      </w:r>
      <w:r w:rsidRPr="00AE57F3">
        <w:rPr>
          <w:rFonts w:ascii="Arial" w:eastAsia="Calibri" w:hAnsi="Arial" w:cs="Arial"/>
          <w:bCs/>
          <w:sz w:val="24"/>
          <w:szCs w:val="24"/>
        </w:rPr>
        <w:t>Общая тенденция динамики численности населения по территориальным отделам заключается в сокращении числа жителей. Если в 2002-2010 гг. прирост наблюдался в 3 от</w:t>
      </w:r>
      <w:r w:rsidR="006318A6">
        <w:rPr>
          <w:rFonts w:ascii="Arial" w:eastAsia="Calibri" w:hAnsi="Arial" w:cs="Arial"/>
          <w:bCs/>
          <w:sz w:val="24"/>
          <w:szCs w:val="24"/>
        </w:rPr>
        <w:t>д</w:t>
      </w:r>
      <w:r w:rsidRPr="00AE57F3">
        <w:rPr>
          <w:rFonts w:ascii="Arial" w:eastAsia="Calibri" w:hAnsi="Arial" w:cs="Arial"/>
          <w:bCs/>
          <w:sz w:val="24"/>
          <w:szCs w:val="24"/>
        </w:rPr>
        <w:t xml:space="preserve">елах (Кармалиновский, Краснозоринский, Светлинский), </w:t>
      </w:r>
      <w:r>
        <w:rPr>
          <w:rFonts w:ascii="Arial" w:eastAsia="Calibri" w:hAnsi="Arial" w:cs="Arial"/>
          <w:bCs/>
          <w:sz w:val="24"/>
          <w:szCs w:val="24"/>
        </w:rPr>
        <w:t>то в 2010-2022</w:t>
      </w:r>
      <w:r w:rsidRPr="00ED6B1F">
        <w:rPr>
          <w:rFonts w:ascii="Arial" w:eastAsia="Calibri" w:hAnsi="Arial" w:cs="Arial"/>
          <w:bCs/>
          <w:sz w:val="24"/>
          <w:szCs w:val="24"/>
        </w:rPr>
        <w:t xml:space="preserve"> гг. таковых не осталось. В целом в 2002-2022 гг. положительная динамика характерна только для Краснозоринского ТО (показатель прироста составляет 2,8%). Преобладание территориальных отделов с убылью населения предопределило сокращения числа жителей всего </w:t>
      </w:r>
      <w:r w:rsidR="007E0AA2">
        <w:rPr>
          <w:rFonts w:ascii="Arial" w:eastAsia="Calibri" w:hAnsi="Arial" w:cs="Arial"/>
          <w:bCs/>
          <w:sz w:val="24"/>
          <w:szCs w:val="24"/>
        </w:rPr>
        <w:t>муниципального</w:t>
      </w:r>
      <w:r w:rsidRPr="00ED6B1F">
        <w:rPr>
          <w:rFonts w:ascii="Arial" w:eastAsia="Calibri" w:hAnsi="Arial" w:cs="Arial"/>
          <w:bCs/>
          <w:sz w:val="24"/>
          <w:szCs w:val="24"/>
        </w:rPr>
        <w:t xml:space="preserve"> округа.</w:t>
      </w:r>
    </w:p>
    <w:p w14:paraId="5F1734E9" w14:textId="77777777" w:rsidR="00585223" w:rsidRPr="00ED6B1F" w:rsidRDefault="00585223" w:rsidP="00585223">
      <w:pPr>
        <w:spacing w:line="276" w:lineRule="auto"/>
        <w:ind w:firstLine="709"/>
        <w:jc w:val="both"/>
        <w:rPr>
          <w:rFonts w:ascii="Arial" w:eastAsia="Calibri" w:hAnsi="Arial" w:cs="Arial"/>
          <w:sz w:val="24"/>
          <w:szCs w:val="24"/>
        </w:rPr>
      </w:pPr>
      <w:r w:rsidRPr="00ED6B1F">
        <w:rPr>
          <w:rFonts w:ascii="Arial" w:eastAsia="Calibri" w:hAnsi="Arial" w:cs="Arial"/>
          <w:bCs/>
          <w:sz w:val="24"/>
          <w:szCs w:val="24"/>
        </w:rPr>
        <w:t>К числу сельских населенных пунктов с н</w:t>
      </w:r>
      <w:bookmarkStart w:id="73" w:name="_Hlk5714507"/>
      <w:r w:rsidRPr="00ED6B1F">
        <w:rPr>
          <w:rFonts w:ascii="Arial" w:eastAsia="Calibri" w:hAnsi="Arial" w:cs="Arial"/>
          <w:sz w:val="24"/>
          <w:szCs w:val="24"/>
        </w:rPr>
        <w:t xml:space="preserve">аибольшей численностью населения (более 5 тыс. чел.) относятся ст. Григорополисская и ст. Расшеватская. </w:t>
      </w:r>
    </w:p>
    <w:p w14:paraId="1855B7EC" w14:textId="77777777" w:rsidR="00585223" w:rsidRPr="00327ED4" w:rsidRDefault="00585223" w:rsidP="00585223">
      <w:pPr>
        <w:spacing w:line="276" w:lineRule="auto"/>
        <w:ind w:firstLine="709"/>
        <w:jc w:val="both"/>
        <w:rPr>
          <w:rFonts w:ascii="Arial" w:eastAsia="Calibri" w:hAnsi="Arial" w:cs="Arial"/>
          <w:sz w:val="24"/>
          <w:szCs w:val="24"/>
        </w:rPr>
      </w:pPr>
      <w:r w:rsidRPr="00ED6B1F">
        <w:rPr>
          <w:rFonts w:ascii="Arial" w:eastAsia="Calibri" w:hAnsi="Arial" w:cs="Arial"/>
          <w:sz w:val="24"/>
          <w:szCs w:val="24"/>
        </w:rPr>
        <w:t>Число жителей в сельских поселениях варьирует в пределах от 6 до 8988 чел.</w:t>
      </w:r>
      <w:bookmarkEnd w:id="73"/>
    </w:p>
    <w:p w14:paraId="2B7D9414"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Наибольшая концентрация населенных пунктов наблюдается вдоль водных объектов, в частности, вдоль р. Кубань, что характерно для степных зон, а также вдоль транспортных магистралей.</w:t>
      </w:r>
    </w:p>
    <w:p w14:paraId="0BA697B7" w14:textId="1C8CC5F2" w:rsidR="00585223" w:rsidRPr="00AE57F3" w:rsidRDefault="00585223" w:rsidP="00585223">
      <w:pPr>
        <w:spacing w:line="276" w:lineRule="auto"/>
        <w:ind w:firstLine="709"/>
        <w:jc w:val="both"/>
        <w:rPr>
          <w:rFonts w:ascii="Arial" w:eastAsia="Calibri" w:hAnsi="Arial" w:cs="Arial"/>
          <w:sz w:val="24"/>
          <w:szCs w:val="24"/>
        </w:rPr>
      </w:pPr>
      <w:r w:rsidRPr="00ED6B1F">
        <w:rPr>
          <w:rFonts w:ascii="Arial" w:eastAsia="Calibri" w:hAnsi="Arial" w:cs="Arial"/>
          <w:sz w:val="24"/>
          <w:szCs w:val="24"/>
        </w:rPr>
        <w:t xml:space="preserve">Сеть сельских поселений Новоалександровского </w:t>
      </w:r>
      <w:r w:rsidR="007E0AA2">
        <w:rPr>
          <w:rFonts w:ascii="Arial" w:eastAsia="Calibri" w:hAnsi="Arial" w:cs="Arial"/>
          <w:sz w:val="24"/>
          <w:szCs w:val="24"/>
        </w:rPr>
        <w:t>муниципального</w:t>
      </w:r>
      <w:r w:rsidRPr="00ED6B1F">
        <w:rPr>
          <w:rFonts w:ascii="Arial" w:eastAsia="Calibri" w:hAnsi="Arial" w:cs="Arial"/>
          <w:sz w:val="24"/>
          <w:szCs w:val="24"/>
        </w:rPr>
        <w:t xml:space="preserve"> округа, с его высоким уровнем освоенности территории, относительно стабильна. Показатель густоты сельского расселения составляет </w:t>
      </w:r>
      <w:bookmarkStart w:id="74" w:name="_Hlk47342520"/>
      <w:r w:rsidRPr="00ED6B1F">
        <w:rPr>
          <w:rFonts w:ascii="Arial" w:eastAsia="Calibri" w:hAnsi="Arial" w:cs="Arial"/>
          <w:sz w:val="24"/>
          <w:szCs w:val="24"/>
        </w:rPr>
        <w:t>2 поселения / 100 кв. км</w:t>
      </w:r>
      <w:bookmarkEnd w:id="74"/>
      <w:r w:rsidRPr="00ED6B1F">
        <w:rPr>
          <w:rFonts w:ascii="Arial" w:eastAsia="Calibri" w:hAnsi="Arial" w:cs="Arial"/>
          <w:sz w:val="24"/>
          <w:szCs w:val="24"/>
        </w:rPr>
        <w:t>, что почти вдвое превышает среднекраевой уровень (1,1 поселения / 100 кв. км).</w:t>
      </w:r>
    </w:p>
    <w:p w14:paraId="1116EFCC" w14:textId="77777777" w:rsidR="00585223" w:rsidRPr="00AE57F3" w:rsidRDefault="00585223" w:rsidP="00585223">
      <w:pPr>
        <w:spacing w:line="276" w:lineRule="auto"/>
        <w:ind w:firstLine="709"/>
        <w:jc w:val="both"/>
        <w:rPr>
          <w:rFonts w:ascii="Arial" w:hAnsi="Arial" w:cs="Arial"/>
          <w:color w:val="000000"/>
          <w:sz w:val="24"/>
          <w:szCs w:val="24"/>
        </w:rPr>
      </w:pPr>
      <w:r w:rsidRPr="00AE57F3">
        <w:rPr>
          <w:rFonts w:ascii="Arial" w:hAnsi="Arial" w:cs="Arial"/>
          <w:color w:val="000000"/>
          <w:sz w:val="24"/>
          <w:szCs w:val="24"/>
        </w:rPr>
        <w:t>Средняя людность сельских поселений может служить интегральным показателем населенности, заселенности и, при оценке возможностей социального обслуживания населения, одним из критериев условий размещения и функционирования систем учреждений обслуживания.</w:t>
      </w:r>
    </w:p>
    <w:p w14:paraId="37FA0DF2" w14:textId="79BC1414" w:rsidR="00585223" w:rsidRPr="00AE57F3" w:rsidRDefault="00585223" w:rsidP="00585223">
      <w:pPr>
        <w:shd w:val="clear" w:color="auto" w:fill="FFFFFF"/>
        <w:tabs>
          <w:tab w:val="left" w:pos="0"/>
        </w:tabs>
        <w:spacing w:line="276" w:lineRule="auto"/>
        <w:ind w:firstLine="709"/>
        <w:jc w:val="both"/>
        <w:rPr>
          <w:rFonts w:ascii="Arial" w:hAnsi="Arial" w:cs="Arial"/>
          <w:color w:val="000000"/>
          <w:sz w:val="24"/>
          <w:szCs w:val="24"/>
        </w:rPr>
      </w:pPr>
      <w:r w:rsidRPr="00AE57F3">
        <w:rPr>
          <w:rFonts w:ascii="Arial" w:hAnsi="Arial" w:cs="Arial"/>
          <w:color w:val="000000"/>
          <w:sz w:val="24"/>
          <w:szCs w:val="24"/>
        </w:rPr>
        <w:lastRenderedPageBreak/>
        <w:t xml:space="preserve">Средняя людность поселений в Ставропольском крае является одной из самых высоких в </w:t>
      </w:r>
      <w:r w:rsidRPr="00ED6B1F">
        <w:rPr>
          <w:rFonts w:ascii="Arial" w:hAnsi="Arial" w:cs="Arial"/>
          <w:color w:val="000000"/>
          <w:sz w:val="24"/>
          <w:szCs w:val="24"/>
        </w:rPr>
        <w:t xml:space="preserve">стране (1549,3 чел.). В Новоалександровском </w:t>
      </w:r>
      <w:r w:rsidR="007E0AA2">
        <w:rPr>
          <w:rFonts w:ascii="Arial" w:hAnsi="Arial" w:cs="Arial"/>
          <w:iCs/>
          <w:sz w:val="24"/>
          <w:szCs w:val="24"/>
        </w:rPr>
        <w:t>муниципальном</w:t>
      </w:r>
      <w:r w:rsidRPr="00ED6B1F">
        <w:rPr>
          <w:rFonts w:ascii="Arial" w:hAnsi="Arial" w:cs="Arial"/>
          <w:color w:val="000000"/>
          <w:sz w:val="24"/>
          <w:szCs w:val="24"/>
        </w:rPr>
        <w:t xml:space="preserve"> округе этот показатель значительно ниже и составляет 887,2 чел.</w:t>
      </w:r>
      <w:r w:rsidRPr="00AE57F3">
        <w:rPr>
          <w:rFonts w:ascii="Arial" w:hAnsi="Arial" w:cs="Arial"/>
          <w:color w:val="000000"/>
          <w:sz w:val="24"/>
          <w:szCs w:val="24"/>
        </w:rPr>
        <w:t xml:space="preserve"> </w:t>
      </w:r>
    </w:p>
    <w:p w14:paraId="0EF5D688" w14:textId="35866F55" w:rsidR="00585223" w:rsidRDefault="00585223" w:rsidP="00585223">
      <w:pPr>
        <w:shd w:val="clear" w:color="auto" w:fill="FFFFFF"/>
        <w:tabs>
          <w:tab w:val="left" w:pos="0"/>
        </w:tabs>
        <w:spacing w:line="276" w:lineRule="auto"/>
        <w:ind w:firstLine="709"/>
        <w:jc w:val="both"/>
        <w:rPr>
          <w:rFonts w:ascii="Arial" w:hAnsi="Arial" w:cs="Arial"/>
          <w:color w:val="000000"/>
          <w:sz w:val="24"/>
          <w:szCs w:val="24"/>
        </w:rPr>
      </w:pPr>
      <w:r w:rsidRPr="00AE57F3">
        <w:rPr>
          <w:rFonts w:ascii="Arial" w:hAnsi="Arial" w:cs="Arial"/>
          <w:color w:val="000000"/>
          <w:sz w:val="24"/>
          <w:szCs w:val="24"/>
        </w:rPr>
        <w:t>Низкая людность сельских поселений влияет на состояние сферы обслуживания населения. Малые населенные, не обладая или «теряя» объекты социального назначения, утрачивают свою жизнеспособность, вплоть до полного исчезновения.</w:t>
      </w:r>
    </w:p>
    <w:p w14:paraId="0169DD0F" w14:textId="77777777" w:rsidR="00BD566D" w:rsidRPr="00AE57F3" w:rsidRDefault="00BD566D" w:rsidP="00585223">
      <w:pPr>
        <w:shd w:val="clear" w:color="auto" w:fill="FFFFFF"/>
        <w:tabs>
          <w:tab w:val="left" w:pos="0"/>
        </w:tabs>
        <w:spacing w:line="276" w:lineRule="auto"/>
        <w:ind w:firstLine="709"/>
        <w:jc w:val="both"/>
        <w:rPr>
          <w:rFonts w:ascii="Arial" w:hAnsi="Arial" w:cs="Arial"/>
          <w:sz w:val="24"/>
          <w:szCs w:val="24"/>
        </w:rPr>
      </w:pPr>
    </w:p>
    <w:p w14:paraId="0833DC2D" w14:textId="17138D23" w:rsidR="00585223" w:rsidRPr="00053053" w:rsidRDefault="00585223" w:rsidP="00585223">
      <w:pPr>
        <w:pStyle w:val="ad"/>
        <w:rPr>
          <w:rFonts w:cs="Arial"/>
          <w:bCs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8</w:t>
      </w:r>
      <w:r w:rsidR="003969F6">
        <w:rPr>
          <w:noProof/>
        </w:rPr>
        <w:fldChar w:fldCharType="end"/>
      </w:r>
      <w:r>
        <w:t xml:space="preserve"> </w:t>
      </w:r>
      <w:r w:rsidRPr="00053053">
        <w:rPr>
          <w:rFonts w:cs="Arial"/>
          <w:bCs w:val="0"/>
          <w:szCs w:val="22"/>
        </w:rPr>
        <w:t xml:space="preserve">– </w:t>
      </w:r>
      <w:r w:rsidRPr="00ED6B1F">
        <w:rPr>
          <w:rFonts w:cs="Arial"/>
          <w:bCs w:val="0"/>
          <w:szCs w:val="22"/>
        </w:rPr>
        <w:t xml:space="preserve">Группировка сельских населенных пунктов Новоалександровского </w:t>
      </w:r>
      <w:r w:rsidR="007E0AA2">
        <w:rPr>
          <w:rFonts w:cs="Arial"/>
          <w:bCs w:val="0"/>
          <w:szCs w:val="22"/>
        </w:rPr>
        <w:t>муниципального</w:t>
      </w:r>
      <w:r w:rsidRPr="00ED6B1F">
        <w:rPr>
          <w:rFonts w:cs="Arial"/>
          <w:bCs w:val="0"/>
          <w:szCs w:val="22"/>
        </w:rPr>
        <w:t xml:space="preserve"> округа по численности населения</w:t>
      </w:r>
      <w:r w:rsidRPr="00ED6B1F">
        <w:rPr>
          <w:rStyle w:val="af7"/>
          <w:rFonts w:cs="Arial"/>
          <w:bCs w:val="0"/>
          <w:szCs w:val="22"/>
        </w:rPr>
        <w:footnoteReference w:id="28"/>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777"/>
      </w:tblGrid>
      <w:tr w:rsidR="00585223" w:rsidRPr="00053053" w14:paraId="7D2DC327" w14:textId="77777777" w:rsidTr="007078AF">
        <w:trPr>
          <w:tblHeader/>
        </w:trPr>
        <w:tc>
          <w:tcPr>
            <w:tcW w:w="1982" w:type="pct"/>
            <w:tcBorders>
              <w:top w:val="single" w:sz="4" w:space="0" w:color="auto"/>
              <w:left w:val="single" w:sz="4" w:space="0" w:color="auto"/>
              <w:bottom w:val="single" w:sz="4" w:space="0" w:color="auto"/>
              <w:right w:val="single" w:sz="4" w:space="0" w:color="auto"/>
            </w:tcBorders>
          </w:tcPr>
          <w:p w14:paraId="489269BD" w14:textId="77777777" w:rsidR="00585223" w:rsidRPr="00053053" w:rsidRDefault="00585223" w:rsidP="007078AF">
            <w:pPr>
              <w:tabs>
                <w:tab w:val="right" w:leader="dot" w:pos="9488"/>
              </w:tabs>
              <w:jc w:val="center"/>
              <w:rPr>
                <w:rFonts w:ascii="Arial Narrow" w:hAnsi="Arial Narrow" w:cs="Arial"/>
                <w:b/>
                <w:bCs/>
              </w:rPr>
            </w:pPr>
            <w:r w:rsidRPr="00053053">
              <w:rPr>
                <w:rFonts w:ascii="Arial Narrow" w:hAnsi="Arial Narrow" w:cs="Arial"/>
                <w:b/>
                <w:bCs/>
              </w:rPr>
              <w:t>Категории населенных пунктов</w:t>
            </w:r>
          </w:p>
        </w:tc>
        <w:tc>
          <w:tcPr>
            <w:tcW w:w="3018" w:type="pct"/>
            <w:tcBorders>
              <w:top w:val="single" w:sz="4" w:space="0" w:color="auto"/>
              <w:left w:val="single" w:sz="4" w:space="0" w:color="auto"/>
              <w:bottom w:val="single" w:sz="4" w:space="0" w:color="auto"/>
              <w:right w:val="single" w:sz="4" w:space="0" w:color="auto"/>
            </w:tcBorders>
            <w:hideMark/>
          </w:tcPr>
          <w:p w14:paraId="33EF44C3" w14:textId="77777777" w:rsidR="00585223" w:rsidRPr="00053053" w:rsidRDefault="00585223" w:rsidP="007078AF">
            <w:pPr>
              <w:tabs>
                <w:tab w:val="right" w:leader="dot" w:pos="9488"/>
              </w:tabs>
              <w:jc w:val="center"/>
              <w:rPr>
                <w:rFonts w:ascii="Arial Narrow" w:hAnsi="Arial Narrow" w:cs="Arial"/>
                <w:b/>
                <w:bCs/>
              </w:rPr>
            </w:pPr>
            <w:r w:rsidRPr="00053053">
              <w:rPr>
                <w:rFonts w:ascii="Arial Narrow" w:hAnsi="Arial Narrow" w:cs="Arial"/>
                <w:b/>
                <w:bCs/>
              </w:rPr>
              <w:t>Населенные пункты</w:t>
            </w:r>
          </w:p>
        </w:tc>
      </w:tr>
      <w:tr w:rsidR="00585223" w:rsidRPr="00053053" w14:paraId="59B43357" w14:textId="77777777" w:rsidTr="007078AF">
        <w:tc>
          <w:tcPr>
            <w:tcW w:w="1982" w:type="pct"/>
            <w:tcBorders>
              <w:top w:val="single" w:sz="4" w:space="0" w:color="auto"/>
              <w:left w:val="single" w:sz="4" w:space="0" w:color="auto"/>
              <w:bottom w:val="single" w:sz="4" w:space="0" w:color="auto"/>
              <w:right w:val="single" w:sz="4" w:space="0" w:color="auto"/>
            </w:tcBorders>
            <w:vAlign w:val="center"/>
          </w:tcPr>
          <w:p w14:paraId="5FA4B8F6" w14:textId="77777777" w:rsidR="00585223" w:rsidRPr="00053053" w:rsidRDefault="00585223" w:rsidP="007078AF">
            <w:pPr>
              <w:tabs>
                <w:tab w:val="right" w:leader="dot" w:pos="9488"/>
              </w:tabs>
              <w:rPr>
                <w:rFonts w:ascii="Arial Narrow" w:hAnsi="Arial Narrow" w:cs="Arial"/>
              </w:rPr>
            </w:pPr>
            <w:r w:rsidRPr="00053053">
              <w:rPr>
                <w:rFonts w:ascii="Arial Narrow" w:hAnsi="Arial Narrow" w:cs="Arial"/>
              </w:rPr>
              <w:t>Крупные свыше 5 тыс. чел.</w:t>
            </w:r>
          </w:p>
        </w:tc>
        <w:tc>
          <w:tcPr>
            <w:tcW w:w="3018" w:type="pct"/>
            <w:tcBorders>
              <w:top w:val="single" w:sz="4" w:space="0" w:color="auto"/>
              <w:left w:val="single" w:sz="4" w:space="0" w:color="auto"/>
              <w:bottom w:val="single" w:sz="4" w:space="0" w:color="auto"/>
              <w:right w:val="single" w:sz="4" w:space="0" w:color="auto"/>
            </w:tcBorders>
          </w:tcPr>
          <w:p w14:paraId="4D5890B4"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ст. Григорополисская, ст. Расшеватская</w:t>
            </w:r>
          </w:p>
        </w:tc>
      </w:tr>
      <w:tr w:rsidR="00585223" w:rsidRPr="00053053" w14:paraId="64F05F58" w14:textId="77777777" w:rsidTr="007078AF">
        <w:tc>
          <w:tcPr>
            <w:tcW w:w="1982" w:type="pct"/>
            <w:tcBorders>
              <w:top w:val="single" w:sz="4" w:space="0" w:color="auto"/>
              <w:left w:val="single" w:sz="4" w:space="0" w:color="auto"/>
              <w:bottom w:val="single" w:sz="4" w:space="0" w:color="auto"/>
              <w:right w:val="single" w:sz="4" w:space="0" w:color="auto"/>
            </w:tcBorders>
            <w:vAlign w:val="center"/>
          </w:tcPr>
          <w:p w14:paraId="7122644C" w14:textId="77777777" w:rsidR="00585223" w:rsidRPr="00053053" w:rsidRDefault="00585223" w:rsidP="007078AF">
            <w:pPr>
              <w:tabs>
                <w:tab w:val="right" w:leader="dot" w:pos="9488"/>
              </w:tabs>
              <w:rPr>
                <w:rFonts w:ascii="Arial Narrow" w:hAnsi="Arial Narrow" w:cs="Arial"/>
              </w:rPr>
            </w:pPr>
            <w:r w:rsidRPr="00053053">
              <w:rPr>
                <w:rFonts w:ascii="Arial Narrow" w:hAnsi="Arial Narrow" w:cs="Arial"/>
              </w:rPr>
              <w:t>Крупные 3–5 тыс. чел.</w:t>
            </w:r>
          </w:p>
        </w:tc>
        <w:tc>
          <w:tcPr>
            <w:tcW w:w="3018" w:type="pct"/>
            <w:tcBorders>
              <w:top w:val="single" w:sz="4" w:space="0" w:color="auto"/>
              <w:left w:val="single" w:sz="4" w:space="0" w:color="auto"/>
              <w:bottom w:val="single" w:sz="4" w:space="0" w:color="auto"/>
              <w:right w:val="single" w:sz="4" w:space="0" w:color="auto"/>
            </w:tcBorders>
          </w:tcPr>
          <w:p w14:paraId="4F6EB3B1"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Темижбекский</w:t>
            </w:r>
          </w:p>
        </w:tc>
      </w:tr>
      <w:tr w:rsidR="00585223" w:rsidRPr="00053053" w14:paraId="674360A8" w14:textId="77777777" w:rsidTr="007078AF">
        <w:tc>
          <w:tcPr>
            <w:tcW w:w="1982" w:type="pct"/>
            <w:tcBorders>
              <w:top w:val="single" w:sz="4" w:space="0" w:color="auto"/>
              <w:left w:val="single" w:sz="4" w:space="0" w:color="auto"/>
              <w:bottom w:val="single" w:sz="4" w:space="0" w:color="auto"/>
              <w:right w:val="single" w:sz="4" w:space="0" w:color="auto"/>
            </w:tcBorders>
            <w:vAlign w:val="center"/>
            <w:hideMark/>
          </w:tcPr>
          <w:p w14:paraId="7486AF32" w14:textId="77777777" w:rsidR="00585223" w:rsidRPr="00053053" w:rsidRDefault="00585223" w:rsidP="007078AF">
            <w:pPr>
              <w:tabs>
                <w:tab w:val="right" w:leader="dot" w:pos="9488"/>
              </w:tabs>
              <w:rPr>
                <w:rFonts w:ascii="Arial Narrow" w:hAnsi="Arial Narrow" w:cs="Arial"/>
              </w:rPr>
            </w:pPr>
            <w:r w:rsidRPr="00053053">
              <w:rPr>
                <w:rFonts w:ascii="Arial Narrow" w:hAnsi="Arial Narrow" w:cs="Arial"/>
              </w:rPr>
              <w:t>Большие 1–3 тыс. чел.</w:t>
            </w:r>
          </w:p>
        </w:tc>
        <w:tc>
          <w:tcPr>
            <w:tcW w:w="3018" w:type="pct"/>
            <w:tcBorders>
              <w:top w:val="single" w:sz="4" w:space="0" w:color="auto"/>
              <w:left w:val="single" w:sz="4" w:space="0" w:color="auto"/>
              <w:bottom w:val="single" w:sz="4" w:space="0" w:color="auto"/>
              <w:right w:val="single" w:sz="4" w:space="0" w:color="auto"/>
            </w:tcBorders>
          </w:tcPr>
          <w:p w14:paraId="6DFC1782"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 xml:space="preserve">ст. Кармалиновская, </w:t>
            </w:r>
            <w:r>
              <w:rPr>
                <w:rFonts w:ascii="Arial Narrow" w:hAnsi="Arial Narrow" w:cs="Arial"/>
              </w:rPr>
              <w:t xml:space="preserve">п. </w:t>
            </w:r>
            <w:r w:rsidRPr="00053053">
              <w:rPr>
                <w:rFonts w:ascii="Arial Narrow" w:hAnsi="Arial Narrow" w:cs="Arial"/>
              </w:rPr>
              <w:t xml:space="preserve">Краснозоринский, </w:t>
            </w:r>
            <w:r>
              <w:rPr>
                <w:rFonts w:ascii="Arial Narrow" w:hAnsi="Arial Narrow" w:cs="Arial"/>
              </w:rPr>
              <w:t xml:space="preserve">п. </w:t>
            </w:r>
            <w:r w:rsidRPr="00053053">
              <w:rPr>
                <w:rFonts w:ascii="Arial Narrow" w:hAnsi="Arial Narrow" w:cs="Arial"/>
              </w:rPr>
              <w:t>Радуга,</w:t>
            </w:r>
          </w:p>
          <w:p w14:paraId="7B1ECA4A"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 xml:space="preserve">х. Красночервонный, с. Раздольное, </w:t>
            </w:r>
            <w:r>
              <w:rPr>
                <w:rFonts w:ascii="Arial Narrow" w:hAnsi="Arial Narrow" w:cs="Arial"/>
              </w:rPr>
              <w:t xml:space="preserve">п. </w:t>
            </w:r>
            <w:r w:rsidRPr="00053053">
              <w:rPr>
                <w:rFonts w:ascii="Arial Narrow" w:hAnsi="Arial Narrow" w:cs="Arial"/>
              </w:rPr>
              <w:t>Светлый</w:t>
            </w:r>
          </w:p>
        </w:tc>
      </w:tr>
      <w:tr w:rsidR="00585223" w:rsidRPr="00053053" w14:paraId="550D8617" w14:textId="77777777" w:rsidTr="007078AF">
        <w:tc>
          <w:tcPr>
            <w:tcW w:w="1982" w:type="pct"/>
            <w:tcBorders>
              <w:top w:val="single" w:sz="4" w:space="0" w:color="auto"/>
              <w:left w:val="single" w:sz="4" w:space="0" w:color="auto"/>
              <w:bottom w:val="single" w:sz="4" w:space="0" w:color="auto"/>
              <w:right w:val="single" w:sz="4" w:space="0" w:color="auto"/>
            </w:tcBorders>
            <w:vAlign w:val="center"/>
            <w:hideMark/>
          </w:tcPr>
          <w:p w14:paraId="1EDFFCE7" w14:textId="77777777" w:rsidR="00585223" w:rsidRPr="00053053" w:rsidRDefault="00585223" w:rsidP="007078AF">
            <w:pPr>
              <w:tabs>
                <w:tab w:val="right" w:leader="dot" w:pos="9488"/>
              </w:tabs>
              <w:rPr>
                <w:rFonts w:ascii="Arial Narrow" w:hAnsi="Arial Narrow" w:cs="Arial"/>
              </w:rPr>
            </w:pPr>
            <w:r w:rsidRPr="00053053">
              <w:rPr>
                <w:rFonts w:ascii="Arial Narrow" w:hAnsi="Arial Narrow" w:cs="Arial"/>
              </w:rPr>
              <w:t>Средние 0,2–1,0 тыс. чел.</w:t>
            </w:r>
          </w:p>
        </w:tc>
        <w:tc>
          <w:tcPr>
            <w:tcW w:w="3018" w:type="pct"/>
            <w:tcBorders>
              <w:top w:val="single" w:sz="4" w:space="0" w:color="auto"/>
              <w:left w:val="single" w:sz="4" w:space="0" w:color="auto"/>
              <w:bottom w:val="single" w:sz="4" w:space="0" w:color="auto"/>
              <w:right w:val="single" w:sz="4" w:space="0" w:color="auto"/>
            </w:tcBorders>
          </w:tcPr>
          <w:p w14:paraId="11F5E4AA"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 xml:space="preserve">Горьковский, </w:t>
            </w:r>
            <w:r>
              <w:rPr>
                <w:rFonts w:ascii="Arial Narrow" w:hAnsi="Arial Narrow" w:cs="Arial"/>
              </w:rPr>
              <w:t xml:space="preserve">п. </w:t>
            </w:r>
            <w:r w:rsidRPr="00053053">
              <w:rPr>
                <w:rFonts w:ascii="Arial Narrow" w:hAnsi="Arial Narrow" w:cs="Arial"/>
              </w:rPr>
              <w:t xml:space="preserve">Заречный, </w:t>
            </w:r>
            <w:r>
              <w:rPr>
                <w:rFonts w:ascii="Arial Narrow" w:hAnsi="Arial Narrow" w:cs="Arial"/>
              </w:rPr>
              <w:t xml:space="preserve">п. </w:t>
            </w:r>
            <w:r w:rsidRPr="00053053">
              <w:rPr>
                <w:rFonts w:ascii="Arial Narrow" w:hAnsi="Arial Narrow" w:cs="Arial"/>
              </w:rPr>
              <w:t>Рассвет, х. Керамик,</w:t>
            </w:r>
          </w:p>
          <w:p w14:paraId="215210D2"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 xml:space="preserve">х. Воровский, х. Первомайский, </w:t>
            </w:r>
            <w:r>
              <w:rPr>
                <w:rFonts w:ascii="Arial Narrow" w:hAnsi="Arial Narrow" w:cs="Arial"/>
              </w:rPr>
              <w:t xml:space="preserve">п. </w:t>
            </w:r>
            <w:r w:rsidRPr="00053053">
              <w:rPr>
                <w:rFonts w:ascii="Arial Narrow" w:hAnsi="Arial Narrow" w:cs="Arial"/>
              </w:rPr>
              <w:t xml:space="preserve">Равнинный, </w:t>
            </w:r>
          </w:p>
          <w:p w14:paraId="645C1191"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Родионов, х. Чап</w:t>
            </w:r>
            <w:r>
              <w:rPr>
                <w:rFonts w:ascii="Arial Narrow" w:hAnsi="Arial Narrow" w:cs="Arial"/>
              </w:rPr>
              <w:t>ц</w:t>
            </w:r>
            <w:r w:rsidRPr="00053053">
              <w:rPr>
                <w:rFonts w:ascii="Arial Narrow" w:hAnsi="Arial Narrow" w:cs="Arial"/>
              </w:rPr>
              <w:t xml:space="preserve">ев, </w:t>
            </w:r>
            <w:r>
              <w:rPr>
                <w:rFonts w:ascii="Arial Narrow" w:hAnsi="Arial Narrow" w:cs="Arial"/>
              </w:rPr>
              <w:t xml:space="preserve">п. </w:t>
            </w:r>
            <w:r w:rsidRPr="00053053">
              <w:rPr>
                <w:rFonts w:ascii="Arial Narrow" w:hAnsi="Arial Narrow" w:cs="Arial"/>
              </w:rPr>
              <w:t xml:space="preserve">Присадовый, </w:t>
            </w:r>
            <w:r>
              <w:rPr>
                <w:rFonts w:ascii="Arial Narrow" w:hAnsi="Arial Narrow" w:cs="Arial"/>
              </w:rPr>
              <w:t xml:space="preserve">п. </w:t>
            </w:r>
            <w:r w:rsidRPr="00053053">
              <w:rPr>
                <w:rFonts w:ascii="Arial Narrow" w:hAnsi="Arial Narrow" w:cs="Arial"/>
              </w:rPr>
              <w:t xml:space="preserve">Ударный, </w:t>
            </w:r>
            <w:r>
              <w:rPr>
                <w:rFonts w:ascii="Arial Narrow" w:hAnsi="Arial Narrow" w:cs="Arial"/>
              </w:rPr>
              <w:t xml:space="preserve">п. </w:t>
            </w:r>
            <w:r w:rsidRPr="00053053">
              <w:rPr>
                <w:rFonts w:ascii="Arial Narrow" w:hAnsi="Arial Narrow" w:cs="Arial"/>
              </w:rPr>
              <w:t xml:space="preserve">Виноградный, </w:t>
            </w:r>
            <w:r>
              <w:rPr>
                <w:rFonts w:ascii="Arial Narrow" w:hAnsi="Arial Narrow" w:cs="Arial"/>
              </w:rPr>
              <w:t xml:space="preserve">п. </w:t>
            </w:r>
            <w:r w:rsidRPr="00053053">
              <w:rPr>
                <w:rFonts w:ascii="Arial Narrow" w:hAnsi="Arial Narrow" w:cs="Arial"/>
              </w:rPr>
              <w:t xml:space="preserve">Лиманный, ст. Воскресенская, </w:t>
            </w:r>
          </w:p>
          <w:p w14:paraId="3B1ADA3E"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 xml:space="preserve">х. Краснодарский, х. Фельдмаршальский, </w:t>
            </w:r>
          </w:p>
          <w:p w14:paraId="10334BF3"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 xml:space="preserve">Встречный, </w:t>
            </w:r>
            <w:r>
              <w:rPr>
                <w:rFonts w:ascii="Arial Narrow" w:hAnsi="Arial Narrow" w:cs="Arial"/>
              </w:rPr>
              <w:t xml:space="preserve">п. </w:t>
            </w:r>
            <w:r w:rsidRPr="00053053">
              <w:rPr>
                <w:rFonts w:ascii="Arial Narrow" w:hAnsi="Arial Narrow" w:cs="Arial"/>
              </w:rPr>
              <w:t xml:space="preserve">Крутобалковский, х. Мокрая Балка, </w:t>
            </w:r>
            <w:r>
              <w:rPr>
                <w:rFonts w:ascii="Arial Narrow" w:hAnsi="Arial Narrow" w:cs="Arial"/>
              </w:rPr>
              <w:t xml:space="preserve">п. </w:t>
            </w:r>
            <w:r w:rsidRPr="00053053">
              <w:rPr>
                <w:rFonts w:ascii="Arial Narrow" w:hAnsi="Arial Narrow" w:cs="Arial"/>
              </w:rPr>
              <w:t xml:space="preserve">Восточный, </w:t>
            </w:r>
            <w:r>
              <w:rPr>
                <w:rFonts w:ascii="Arial Narrow" w:hAnsi="Arial Narrow" w:cs="Arial"/>
              </w:rPr>
              <w:t xml:space="preserve">п. </w:t>
            </w:r>
            <w:r w:rsidRPr="00053053">
              <w:rPr>
                <w:rFonts w:ascii="Arial Narrow" w:hAnsi="Arial Narrow" w:cs="Arial"/>
              </w:rPr>
              <w:t xml:space="preserve">Краснокубанский, </w:t>
            </w:r>
            <w:r>
              <w:rPr>
                <w:rFonts w:ascii="Arial Narrow" w:hAnsi="Arial Narrow" w:cs="Arial"/>
              </w:rPr>
              <w:t xml:space="preserve">п. </w:t>
            </w:r>
            <w:r w:rsidRPr="00053053">
              <w:rPr>
                <w:rFonts w:ascii="Arial Narrow" w:hAnsi="Arial Narrow" w:cs="Arial"/>
              </w:rPr>
              <w:t xml:space="preserve">Озерный, </w:t>
            </w:r>
          </w:p>
          <w:p w14:paraId="1AF57170"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Южный</w:t>
            </w:r>
          </w:p>
        </w:tc>
      </w:tr>
      <w:tr w:rsidR="00585223" w:rsidRPr="00053053" w14:paraId="5B3C8A05" w14:textId="77777777" w:rsidTr="007078AF">
        <w:tc>
          <w:tcPr>
            <w:tcW w:w="1982" w:type="pct"/>
            <w:tcBorders>
              <w:top w:val="single" w:sz="4" w:space="0" w:color="auto"/>
              <w:left w:val="single" w:sz="4" w:space="0" w:color="auto"/>
              <w:bottom w:val="single" w:sz="4" w:space="0" w:color="auto"/>
              <w:right w:val="single" w:sz="4" w:space="0" w:color="auto"/>
            </w:tcBorders>
            <w:vAlign w:val="center"/>
            <w:hideMark/>
          </w:tcPr>
          <w:p w14:paraId="02DE073C" w14:textId="77777777" w:rsidR="00585223" w:rsidRPr="00053053" w:rsidRDefault="00585223" w:rsidP="007078AF">
            <w:pPr>
              <w:tabs>
                <w:tab w:val="right" w:leader="dot" w:pos="9488"/>
              </w:tabs>
              <w:rPr>
                <w:rFonts w:ascii="Arial Narrow" w:hAnsi="Arial Narrow" w:cs="Arial"/>
              </w:rPr>
            </w:pPr>
            <w:r w:rsidRPr="00053053">
              <w:rPr>
                <w:rFonts w:ascii="Arial Narrow" w:hAnsi="Arial Narrow" w:cs="Arial"/>
              </w:rPr>
              <w:t>Малые менее 0,2 тыс. чел.</w:t>
            </w:r>
          </w:p>
        </w:tc>
        <w:tc>
          <w:tcPr>
            <w:tcW w:w="3018" w:type="pct"/>
            <w:tcBorders>
              <w:top w:val="single" w:sz="4" w:space="0" w:color="auto"/>
              <w:left w:val="single" w:sz="4" w:space="0" w:color="auto"/>
              <w:bottom w:val="single" w:sz="4" w:space="0" w:color="auto"/>
              <w:right w:val="single" w:sz="4" w:space="0" w:color="auto"/>
            </w:tcBorders>
          </w:tcPr>
          <w:p w14:paraId="1AC84B56" w14:textId="77777777" w:rsidR="00585223" w:rsidRPr="00053053" w:rsidRDefault="00585223" w:rsidP="007078AF">
            <w:pPr>
              <w:tabs>
                <w:tab w:val="right" w:leader="dot" w:pos="9488"/>
              </w:tabs>
              <w:jc w:val="both"/>
              <w:rPr>
                <w:rFonts w:ascii="Arial Narrow" w:hAnsi="Arial Narrow" w:cs="Arial"/>
              </w:rPr>
            </w:pPr>
            <w:r w:rsidRPr="00053053">
              <w:rPr>
                <w:rFonts w:ascii="Arial Narrow" w:hAnsi="Arial Narrow" w:cs="Arial"/>
              </w:rPr>
              <w:t xml:space="preserve">х. Верный, </w:t>
            </w:r>
            <w:r>
              <w:rPr>
                <w:rFonts w:ascii="Arial Narrow" w:hAnsi="Arial Narrow" w:cs="Arial"/>
              </w:rPr>
              <w:t xml:space="preserve">п. </w:t>
            </w:r>
            <w:r w:rsidRPr="00053053">
              <w:rPr>
                <w:rFonts w:ascii="Arial Narrow" w:hAnsi="Arial Narrow" w:cs="Arial"/>
              </w:rPr>
              <w:t xml:space="preserve">Дружба, </w:t>
            </w:r>
            <w:r>
              <w:rPr>
                <w:rFonts w:ascii="Arial Narrow" w:hAnsi="Arial Narrow" w:cs="Arial"/>
              </w:rPr>
              <w:t xml:space="preserve">п. </w:t>
            </w:r>
            <w:r w:rsidRPr="00053053">
              <w:rPr>
                <w:rFonts w:ascii="Arial Narrow" w:hAnsi="Arial Narrow" w:cs="Arial"/>
              </w:rPr>
              <w:t>Кармалиновский, х. Ганькин</w:t>
            </w:r>
          </w:p>
          <w:p w14:paraId="10FEE11D"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 xml:space="preserve">Курганный, х. Петровский, х. Румяная Балка, </w:t>
            </w:r>
          </w:p>
          <w:p w14:paraId="1D0EC8DD" w14:textId="77777777" w:rsidR="00585223" w:rsidRPr="00053053" w:rsidRDefault="00585223" w:rsidP="007078AF">
            <w:pPr>
              <w:tabs>
                <w:tab w:val="right" w:leader="dot" w:pos="9488"/>
              </w:tabs>
              <w:jc w:val="both"/>
              <w:rPr>
                <w:rFonts w:ascii="Arial Narrow" w:hAnsi="Arial Narrow" w:cs="Arial"/>
              </w:rPr>
            </w:pPr>
            <w:r>
              <w:rPr>
                <w:rFonts w:ascii="Arial Narrow" w:hAnsi="Arial Narrow" w:cs="Arial"/>
              </w:rPr>
              <w:t xml:space="preserve">п. </w:t>
            </w:r>
            <w:r w:rsidRPr="00053053">
              <w:rPr>
                <w:rFonts w:ascii="Arial Narrow" w:hAnsi="Arial Narrow" w:cs="Arial"/>
              </w:rPr>
              <w:t>Славенский</w:t>
            </w:r>
          </w:p>
        </w:tc>
      </w:tr>
    </w:tbl>
    <w:p w14:paraId="3C87C373" w14:textId="77777777" w:rsidR="00585223" w:rsidRPr="00AE57F3" w:rsidRDefault="00585223" w:rsidP="00585223">
      <w:pPr>
        <w:spacing w:line="276" w:lineRule="auto"/>
        <w:ind w:firstLine="709"/>
        <w:jc w:val="both"/>
        <w:rPr>
          <w:rFonts w:ascii="Arial" w:eastAsia="Calibri" w:hAnsi="Arial" w:cs="Arial"/>
          <w:sz w:val="24"/>
          <w:szCs w:val="24"/>
        </w:rPr>
      </w:pPr>
    </w:p>
    <w:p w14:paraId="3F61E041" w14:textId="77777777" w:rsidR="00585223" w:rsidRPr="00AE57F3" w:rsidRDefault="00585223" w:rsidP="00585223">
      <w:pPr>
        <w:tabs>
          <w:tab w:val="left" w:pos="0"/>
        </w:tabs>
        <w:spacing w:line="276" w:lineRule="auto"/>
        <w:ind w:firstLine="709"/>
        <w:jc w:val="both"/>
        <w:rPr>
          <w:rFonts w:ascii="Arial" w:hAnsi="Arial" w:cs="Arial"/>
          <w:color w:val="000000"/>
          <w:sz w:val="24"/>
          <w:szCs w:val="24"/>
        </w:rPr>
      </w:pPr>
      <w:r w:rsidRPr="00AE57F3">
        <w:rPr>
          <w:rFonts w:ascii="Arial" w:hAnsi="Arial" w:cs="Arial"/>
          <w:color w:val="000000"/>
          <w:sz w:val="24"/>
          <w:szCs w:val="24"/>
        </w:rPr>
        <w:t>Для Ставропольского края характерно распространение крупных сельских поселений, в том числе людностью более 5 тыс. чел., значение которых со временем возрастает. Это связано не только с природными условиями в равнинной части (наличием крупных массивов плодородных земель), но и с особенностями военно-казачьей колонизации края, при которой величина поселений зависела от военной и экономической политики государства и сложившегося характера землепользования. В дополнение к крупным поселениям-станицам развивалась система временных поселений и хуторов меньшей люд</w:t>
      </w:r>
      <w:r w:rsidRPr="00AE57F3">
        <w:rPr>
          <w:rFonts w:ascii="Arial" w:hAnsi="Arial" w:cs="Arial"/>
          <w:color w:val="000000"/>
          <w:sz w:val="24"/>
          <w:szCs w:val="24"/>
        </w:rPr>
        <w:softHyphen/>
        <w:t xml:space="preserve">ности. </w:t>
      </w:r>
    </w:p>
    <w:p w14:paraId="28E4F069" w14:textId="77777777" w:rsidR="00585223" w:rsidRPr="00AE57F3" w:rsidRDefault="00585223" w:rsidP="00585223">
      <w:pPr>
        <w:spacing w:line="276" w:lineRule="auto"/>
        <w:ind w:firstLine="709"/>
        <w:jc w:val="both"/>
        <w:rPr>
          <w:rFonts w:ascii="Arial" w:hAnsi="Arial" w:cs="Arial"/>
          <w:sz w:val="24"/>
          <w:szCs w:val="24"/>
        </w:rPr>
      </w:pPr>
      <w:r w:rsidRPr="00AE57F3">
        <w:rPr>
          <w:rFonts w:ascii="Arial" w:hAnsi="Arial" w:cs="Arial"/>
          <w:sz w:val="24"/>
          <w:szCs w:val="24"/>
        </w:rPr>
        <w:t>Основные структурные сдвиги связаны с концентрацией населения в крупных по численности сельских населенных пунктах, выполняющих, в первую очередь, административные функции.</w:t>
      </w:r>
      <w:r>
        <w:rPr>
          <w:rFonts w:ascii="Arial" w:hAnsi="Arial" w:cs="Arial"/>
          <w:sz w:val="24"/>
          <w:szCs w:val="24"/>
        </w:rPr>
        <w:t xml:space="preserve"> </w:t>
      </w:r>
    </w:p>
    <w:p w14:paraId="71E7BAF7" w14:textId="764DBB78" w:rsidR="00585223" w:rsidRPr="00AE57F3" w:rsidRDefault="00585223" w:rsidP="00585223">
      <w:pPr>
        <w:spacing w:line="276" w:lineRule="auto"/>
        <w:ind w:firstLine="709"/>
        <w:jc w:val="both"/>
        <w:rPr>
          <w:rFonts w:ascii="Arial" w:hAnsi="Arial" w:cs="Arial"/>
          <w:sz w:val="24"/>
          <w:szCs w:val="24"/>
        </w:rPr>
      </w:pPr>
      <w:r w:rsidRPr="00E81B9A">
        <w:rPr>
          <w:rFonts w:ascii="Arial" w:hAnsi="Arial" w:cs="Arial"/>
          <w:sz w:val="24"/>
          <w:szCs w:val="24"/>
        </w:rPr>
        <w:t xml:space="preserve">В Новоалександровском </w:t>
      </w:r>
      <w:r w:rsidR="007E0AA2">
        <w:rPr>
          <w:rFonts w:ascii="Arial" w:hAnsi="Arial" w:cs="Arial"/>
          <w:iCs/>
          <w:sz w:val="24"/>
          <w:szCs w:val="24"/>
        </w:rPr>
        <w:t>муниципальном</w:t>
      </w:r>
      <w:r w:rsidRPr="00E81B9A">
        <w:rPr>
          <w:rFonts w:ascii="Arial" w:hAnsi="Arial" w:cs="Arial"/>
          <w:sz w:val="24"/>
          <w:szCs w:val="24"/>
        </w:rPr>
        <w:t xml:space="preserve"> округе в 23 населенных пунктах с числом жителей 0,2 – 1,0 тыс. чел., которые составляют 57,5% от общего числа населенных пунктов, проживает всего 27,5% сельских жителей. В то же время, два крупных поселения (ст. Григорополисская и ст. Расшеватская) концентрируют 40,3% сельского населения округа.</w:t>
      </w:r>
      <w:r>
        <w:rPr>
          <w:rFonts w:ascii="Arial" w:hAnsi="Arial" w:cs="Arial"/>
          <w:sz w:val="24"/>
          <w:szCs w:val="24"/>
        </w:rPr>
        <w:t xml:space="preserve"> </w:t>
      </w:r>
    </w:p>
    <w:p w14:paraId="61FC993A" w14:textId="77777777" w:rsidR="00585223" w:rsidRPr="00AE57F3" w:rsidRDefault="00585223" w:rsidP="00585223">
      <w:pPr>
        <w:keepNext/>
        <w:keepLines/>
        <w:spacing w:line="276" w:lineRule="auto"/>
        <w:ind w:firstLine="709"/>
        <w:jc w:val="both"/>
        <w:rPr>
          <w:rFonts w:ascii="Arial" w:eastAsia="Calibri" w:hAnsi="Arial" w:cs="Arial"/>
          <w:sz w:val="24"/>
          <w:szCs w:val="24"/>
        </w:rPr>
      </w:pPr>
      <w:bookmarkStart w:id="75" w:name="_Toc35520435"/>
      <w:bookmarkStart w:id="76" w:name="_Toc35882085"/>
      <w:r w:rsidRPr="00AE57F3">
        <w:rPr>
          <w:rFonts w:ascii="Arial" w:hAnsi="Arial" w:cs="Arial"/>
          <w:b/>
          <w:sz w:val="24"/>
          <w:szCs w:val="24"/>
        </w:rPr>
        <w:lastRenderedPageBreak/>
        <w:t>Демографическ</w:t>
      </w:r>
      <w:bookmarkEnd w:id="75"/>
      <w:bookmarkEnd w:id="76"/>
      <w:r w:rsidRPr="00AE57F3">
        <w:rPr>
          <w:rFonts w:ascii="Arial" w:hAnsi="Arial" w:cs="Arial"/>
          <w:b/>
          <w:sz w:val="24"/>
          <w:szCs w:val="24"/>
        </w:rPr>
        <w:t>ая ситуация</w:t>
      </w:r>
      <w:r>
        <w:rPr>
          <w:rFonts w:ascii="Arial" w:hAnsi="Arial" w:cs="Arial"/>
          <w:b/>
          <w:sz w:val="24"/>
          <w:szCs w:val="24"/>
        </w:rPr>
        <w:t xml:space="preserve">. </w:t>
      </w:r>
      <w:r w:rsidRPr="00AE57F3">
        <w:rPr>
          <w:rFonts w:ascii="Arial" w:eastAsia="Calibri" w:hAnsi="Arial" w:cs="Arial"/>
          <w:sz w:val="24"/>
          <w:szCs w:val="24"/>
        </w:rPr>
        <w:t>Динамика численности населения, его естественное движение, миграция, особенности структуры являются важными социально-демографическими показателями, которые влияют на экономическое и социальное развитие территории, состояние рынка труда, устойчивость расселения и перспективы развития. Демографические процессы определяют характер воспроизводства населения, оказывают влияние на изменение его численности.</w:t>
      </w:r>
    </w:p>
    <w:p w14:paraId="328F3DE2" w14:textId="77777777" w:rsidR="0058522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Формирование населения и динамика его численности зависит от соотношения миграционного и естественного прирост</w:t>
      </w:r>
      <w:r>
        <w:rPr>
          <w:rFonts w:ascii="Arial" w:eastAsia="Calibri" w:hAnsi="Arial" w:cs="Arial"/>
          <w:sz w:val="24"/>
          <w:szCs w:val="24"/>
        </w:rPr>
        <w:t>а</w:t>
      </w:r>
      <w:r w:rsidRPr="00AE57F3">
        <w:rPr>
          <w:rFonts w:ascii="Arial" w:eastAsia="Calibri" w:hAnsi="Arial" w:cs="Arial"/>
          <w:sz w:val="24"/>
          <w:szCs w:val="24"/>
        </w:rPr>
        <w:t xml:space="preserve">. </w:t>
      </w:r>
    </w:p>
    <w:p w14:paraId="3C45CB96"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b/>
          <w:iCs/>
          <w:sz w:val="24"/>
          <w:szCs w:val="24"/>
        </w:rPr>
        <w:t>Естественное движение населения</w:t>
      </w:r>
      <w:r w:rsidRPr="00AE57F3">
        <w:rPr>
          <w:rFonts w:ascii="Arial" w:eastAsia="Calibri" w:hAnsi="Arial" w:cs="Arial"/>
          <w:sz w:val="24"/>
          <w:szCs w:val="24"/>
        </w:rPr>
        <w:t xml:space="preserve"> определяет изменение численности через показатели рождаемости, смертности и естественного прироста.</w:t>
      </w:r>
    </w:p>
    <w:p w14:paraId="5CA01414" w14:textId="5B3705A0"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Сравнительные показатели естественного прироста (убыли) населения России, Ставропольского края и Новоалександровского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представле</w:t>
      </w:r>
      <w:r w:rsidRPr="00BD566D">
        <w:rPr>
          <w:rFonts w:ascii="Arial" w:eastAsia="Calibri" w:hAnsi="Arial" w:cs="Arial"/>
          <w:sz w:val="24"/>
          <w:szCs w:val="24"/>
        </w:rPr>
        <w:t xml:space="preserve">ны в таблице </w:t>
      </w:r>
      <w:r w:rsidR="00BD566D" w:rsidRPr="00BD566D">
        <w:rPr>
          <w:rFonts w:ascii="Arial" w:eastAsia="Calibri" w:hAnsi="Arial" w:cs="Arial"/>
          <w:sz w:val="24"/>
          <w:szCs w:val="24"/>
        </w:rPr>
        <w:t>9.</w:t>
      </w:r>
    </w:p>
    <w:p w14:paraId="042F3443" w14:textId="77777777" w:rsidR="00585223" w:rsidRPr="00AE57F3" w:rsidRDefault="00585223" w:rsidP="00585223">
      <w:pPr>
        <w:ind w:firstLine="709"/>
        <w:jc w:val="right"/>
        <w:rPr>
          <w:rFonts w:ascii="Arial" w:hAnsi="Arial" w:cs="Arial"/>
          <w:noProof/>
          <w:sz w:val="24"/>
          <w:szCs w:val="24"/>
        </w:rPr>
      </w:pPr>
      <w:bookmarkStart w:id="77" w:name="_Hlk48112844"/>
    </w:p>
    <w:p w14:paraId="21F49E85" w14:textId="6A604004" w:rsidR="00585223" w:rsidRPr="00053053" w:rsidRDefault="00585223" w:rsidP="00585223">
      <w:pPr>
        <w:pStyle w:val="ad"/>
        <w:rPr>
          <w:rFonts w:cs="Arial"/>
          <w:bCs w:val="0"/>
          <w:szCs w:val="22"/>
        </w:rPr>
      </w:pPr>
      <w:bookmarkStart w:id="78" w:name="_Hlk48041893"/>
      <w:r>
        <w:t xml:space="preserve">Таблица </w:t>
      </w:r>
      <w:r w:rsidR="003969F6">
        <w:fldChar w:fldCharType="begin"/>
      </w:r>
      <w:r w:rsidR="003969F6">
        <w:instrText xml:space="preserve"> SEQ Таблица \* ARABIC </w:instrText>
      </w:r>
      <w:r w:rsidR="003969F6">
        <w:fldChar w:fldCharType="separate"/>
      </w:r>
      <w:r w:rsidR="00ED0796">
        <w:rPr>
          <w:noProof/>
        </w:rPr>
        <w:t>9</w:t>
      </w:r>
      <w:r w:rsidR="003969F6">
        <w:rPr>
          <w:noProof/>
        </w:rPr>
        <w:fldChar w:fldCharType="end"/>
      </w:r>
      <w:r>
        <w:t xml:space="preserve"> </w:t>
      </w:r>
      <w:r w:rsidRPr="00053053">
        <w:rPr>
          <w:rFonts w:cs="Arial"/>
          <w:bCs w:val="0"/>
          <w:szCs w:val="22"/>
        </w:rPr>
        <w:t>– Сравнительные показатели естественного движения населения Российской Федерации, Ставропольского края и Новоалександровс</w:t>
      </w:r>
      <w:r>
        <w:rPr>
          <w:rFonts w:cs="Arial"/>
          <w:bCs w:val="0"/>
          <w:szCs w:val="22"/>
        </w:rPr>
        <w:t xml:space="preserve">кого </w:t>
      </w:r>
      <w:r w:rsidR="007E0AA2">
        <w:rPr>
          <w:rFonts w:cs="Arial"/>
          <w:bCs w:val="0"/>
          <w:szCs w:val="22"/>
        </w:rPr>
        <w:t>муниципального</w:t>
      </w:r>
      <w:r>
        <w:rPr>
          <w:rFonts w:cs="Arial"/>
          <w:bCs w:val="0"/>
          <w:szCs w:val="22"/>
        </w:rPr>
        <w:t xml:space="preserve"> округа в 2015-2021</w:t>
      </w:r>
      <w:r w:rsidRPr="00053053">
        <w:rPr>
          <w:rFonts w:cs="Arial"/>
          <w:bCs w:val="0"/>
          <w:szCs w:val="22"/>
        </w:rPr>
        <w:t xml:space="preserve"> гг., на 1000 чел.</w:t>
      </w:r>
      <w:r w:rsidRPr="00053053">
        <w:rPr>
          <w:rStyle w:val="af7"/>
          <w:rFonts w:cs="Arial"/>
          <w:bCs w:val="0"/>
          <w:szCs w:val="22"/>
        </w:rPr>
        <w:footnoteReference w:id="29"/>
      </w:r>
      <w:r>
        <w:rPr>
          <w:rFonts w:cs="Arial"/>
          <w:bCs w:val="0"/>
          <w:szCs w:val="2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16"/>
        <w:gridCol w:w="939"/>
        <w:gridCol w:w="938"/>
        <w:gridCol w:w="938"/>
        <w:gridCol w:w="938"/>
        <w:gridCol w:w="938"/>
        <w:gridCol w:w="933"/>
        <w:gridCol w:w="925"/>
      </w:tblGrid>
      <w:tr w:rsidR="00585223" w:rsidRPr="00C37529" w14:paraId="32994ACF"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4072264A" w14:textId="77777777" w:rsidR="00585223" w:rsidRPr="00C37529" w:rsidRDefault="00585223" w:rsidP="007078AF">
            <w:pPr>
              <w:widowControl w:val="0"/>
              <w:tabs>
                <w:tab w:val="right" w:leader="dot" w:pos="9488"/>
              </w:tabs>
              <w:jc w:val="center"/>
              <w:rPr>
                <w:rFonts w:ascii="Arial Narrow" w:hAnsi="Arial Narrow" w:cs="Arial"/>
                <w:b/>
              </w:rPr>
            </w:pPr>
            <w:bookmarkStart w:id="81" w:name="_Hlk48038178"/>
            <w:bookmarkEnd w:id="78"/>
            <w:r>
              <w:rPr>
                <w:rFonts w:ascii="Arial Narrow" w:hAnsi="Arial Narrow" w:cs="Arial"/>
                <w:b/>
              </w:rPr>
              <w:t>Показатель</w:t>
            </w:r>
          </w:p>
        </w:tc>
        <w:tc>
          <w:tcPr>
            <w:tcW w:w="501" w:type="pct"/>
            <w:tcBorders>
              <w:top w:val="single" w:sz="4" w:space="0" w:color="auto"/>
              <w:left w:val="single" w:sz="4" w:space="0" w:color="auto"/>
              <w:bottom w:val="single" w:sz="4" w:space="0" w:color="auto"/>
              <w:right w:val="single" w:sz="4" w:space="0" w:color="auto"/>
            </w:tcBorders>
            <w:hideMark/>
          </w:tcPr>
          <w:p w14:paraId="7633B3C8"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2015</w:t>
            </w:r>
          </w:p>
        </w:tc>
        <w:tc>
          <w:tcPr>
            <w:tcW w:w="501" w:type="pct"/>
            <w:tcBorders>
              <w:top w:val="single" w:sz="4" w:space="0" w:color="auto"/>
              <w:left w:val="single" w:sz="4" w:space="0" w:color="auto"/>
              <w:bottom w:val="single" w:sz="4" w:space="0" w:color="auto"/>
              <w:right w:val="single" w:sz="4" w:space="0" w:color="auto"/>
            </w:tcBorders>
            <w:hideMark/>
          </w:tcPr>
          <w:p w14:paraId="3884E3C3"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2016</w:t>
            </w:r>
          </w:p>
        </w:tc>
        <w:tc>
          <w:tcPr>
            <w:tcW w:w="501" w:type="pct"/>
            <w:tcBorders>
              <w:top w:val="single" w:sz="4" w:space="0" w:color="auto"/>
              <w:left w:val="single" w:sz="4" w:space="0" w:color="auto"/>
              <w:bottom w:val="single" w:sz="4" w:space="0" w:color="auto"/>
              <w:right w:val="single" w:sz="4" w:space="0" w:color="auto"/>
            </w:tcBorders>
            <w:hideMark/>
          </w:tcPr>
          <w:p w14:paraId="5D227D17"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2017</w:t>
            </w:r>
          </w:p>
        </w:tc>
        <w:tc>
          <w:tcPr>
            <w:tcW w:w="501" w:type="pct"/>
            <w:tcBorders>
              <w:top w:val="single" w:sz="4" w:space="0" w:color="auto"/>
              <w:left w:val="single" w:sz="4" w:space="0" w:color="auto"/>
              <w:bottom w:val="single" w:sz="4" w:space="0" w:color="auto"/>
              <w:right w:val="single" w:sz="4" w:space="0" w:color="auto"/>
            </w:tcBorders>
            <w:hideMark/>
          </w:tcPr>
          <w:p w14:paraId="0F25BF9D"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2018</w:t>
            </w:r>
          </w:p>
        </w:tc>
        <w:tc>
          <w:tcPr>
            <w:tcW w:w="501" w:type="pct"/>
            <w:tcBorders>
              <w:top w:val="single" w:sz="4" w:space="0" w:color="auto"/>
              <w:left w:val="single" w:sz="4" w:space="0" w:color="auto"/>
              <w:bottom w:val="single" w:sz="4" w:space="0" w:color="auto"/>
              <w:right w:val="single" w:sz="4" w:space="0" w:color="auto"/>
            </w:tcBorders>
            <w:hideMark/>
          </w:tcPr>
          <w:p w14:paraId="36349EDC"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2019</w:t>
            </w:r>
          </w:p>
        </w:tc>
        <w:tc>
          <w:tcPr>
            <w:tcW w:w="498" w:type="pct"/>
            <w:tcBorders>
              <w:top w:val="single" w:sz="4" w:space="0" w:color="auto"/>
              <w:left w:val="single" w:sz="4" w:space="0" w:color="auto"/>
              <w:bottom w:val="single" w:sz="4" w:space="0" w:color="auto"/>
              <w:right w:val="single" w:sz="4" w:space="0" w:color="auto"/>
            </w:tcBorders>
          </w:tcPr>
          <w:p w14:paraId="1BBF39F0"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2020</w:t>
            </w:r>
          </w:p>
        </w:tc>
        <w:tc>
          <w:tcPr>
            <w:tcW w:w="494" w:type="pct"/>
            <w:tcBorders>
              <w:top w:val="single" w:sz="4" w:space="0" w:color="auto"/>
              <w:left w:val="single" w:sz="4" w:space="0" w:color="auto"/>
              <w:bottom w:val="single" w:sz="4" w:space="0" w:color="auto"/>
              <w:right w:val="single" w:sz="4" w:space="0" w:color="auto"/>
            </w:tcBorders>
          </w:tcPr>
          <w:p w14:paraId="121E61C4"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2021</w:t>
            </w:r>
          </w:p>
        </w:tc>
      </w:tr>
      <w:tr w:rsidR="00585223" w:rsidRPr="00C37529" w14:paraId="18F8AF9A" w14:textId="77777777" w:rsidTr="007078AF">
        <w:trPr>
          <w:cantSplit/>
          <w:trHeight w:val="70"/>
          <w:jc w:val="center"/>
        </w:trPr>
        <w:tc>
          <w:tcPr>
            <w:tcW w:w="5000" w:type="pct"/>
            <w:gridSpan w:val="8"/>
            <w:tcBorders>
              <w:top w:val="single" w:sz="4" w:space="0" w:color="auto"/>
              <w:left w:val="single" w:sz="4" w:space="0" w:color="auto"/>
              <w:bottom w:val="single" w:sz="4" w:space="0" w:color="auto"/>
              <w:right w:val="single" w:sz="4" w:space="0" w:color="auto"/>
            </w:tcBorders>
            <w:vAlign w:val="bottom"/>
            <w:hideMark/>
          </w:tcPr>
          <w:p w14:paraId="3DD7C04A" w14:textId="77777777" w:rsidR="00585223" w:rsidRPr="00C37529" w:rsidRDefault="00585223" w:rsidP="007078AF">
            <w:pPr>
              <w:tabs>
                <w:tab w:val="right" w:leader="dot" w:pos="9488"/>
              </w:tabs>
              <w:jc w:val="center"/>
              <w:rPr>
                <w:rFonts w:ascii="Arial Narrow" w:hAnsi="Arial Narrow" w:cs="Arial"/>
                <w:b/>
                <w:bCs/>
              </w:rPr>
            </w:pPr>
            <w:r w:rsidRPr="00C37529">
              <w:rPr>
                <w:rFonts w:ascii="Arial Narrow" w:hAnsi="Arial Narrow" w:cs="Arial"/>
                <w:b/>
                <w:bCs/>
              </w:rPr>
              <w:t xml:space="preserve"> Российская Федерация</w:t>
            </w:r>
          </w:p>
        </w:tc>
      </w:tr>
      <w:tr w:rsidR="00585223" w:rsidRPr="00C37529" w14:paraId="33DF35F9"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17755CD2"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Родилось</w:t>
            </w:r>
          </w:p>
        </w:tc>
        <w:tc>
          <w:tcPr>
            <w:tcW w:w="501" w:type="pct"/>
            <w:tcBorders>
              <w:top w:val="single" w:sz="4" w:space="0" w:color="auto"/>
              <w:left w:val="single" w:sz="4" w:space="0" w:color="auto"/>
              <w:bottom w:val="single" w:sz="4" w:space="0" w:color="auto"/>
              <w:right w:val="single" w:sz="4" w:space="0" w:color="auto"/>
            </w:tcBorders>
          </w:tcPr>
          <w:p w14:paraId="0C76AEC5"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13,3</w:t>
            </w:r>
          </w:p>
        </w:tc>
        <w:tc>
          <w:tcPr>
            <w:tcW w:w="501" w:type="pct"/>
            <w:tcBorders>
              <w:top w:val="single" w:sz="4" w:space="0" w:color="auto"/>
              <w:left w:val="single" w:sz="4" w:space="0" w:color="auto"/>
              <w:bottom w:val="single" w:sz="4" w:space="0" w:color="auto"/>
              <w:right w:val="single" w:sz="4" w:space="0" w:color="auto"/>
            </w:tcBorders>
          </w:tcPr>
          <w:p w14:paraId="401B842C"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12,9</w:t>
            </w:r>
          </w:p>
        </w:tc>
        <w:tc>
          <w:tcPr>
            <w:tcW w:w="501" w:type="pct"/>
            <w:tcBorders>
              <w:top w:val="single" w:sz="4" w:space="0" w:color="auto"/>
              <w:left w:val="single" w:sz="4" w:space="0" w:color="auto"/>
              <w:bottom w:val="single" w:sz="4" w:space="0" w:color="auto"/>
              <w:right w:val="single" w:sz="4" w:space="0" w:color="auto"/>
            </w:tcBorders>
          </w:tcPr>
          <w:p w14:paraId="7AAA663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11,5</w:t>
            </w:r>
          </w:p>
        </w:tc>
        <w:tc>
          <w:tcPr>
            <w:tcW w:w="501" w:type="pct"/>
            <w:tcBorders>
              <w:top w:val="single" w:sz="4" w:space="0" w:color="auto"/>
              <w:left w:val="single" w:sz="4" w:space="0" w:color="auto"/>
              <w:bottom w:val="single" w:sz="4" w:space="0" w:color="auto"/>
              <w:right w:val="single" w:sz="4" w:space="0" w:color="auto"/>
            </w:tcBorders>
          </w:tcPr>
          <w:p w14:paraId="761F80A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10,9</w:t>
            </w:r>
          </w:p>
        </w:tc>
        <w:tc>
          <w:tcPr>
            <w:tcW w:w="501" w:type="pct"/>
            <w:tcBorders>
              <w:top w:val="single" w:sz="4" w:space="0" w:color="auto"/>
              <w:left w:val="single" w:sz="4" w:space="0" w:color="auto"/>
              <w:bottom w:val="single" w:sz="4" w:space="0" w:color="auto"/>
              <w:right w:val="single" w:sz="4" w:space="0" w:color="auto"/>
            </w:tcBorders>
          </w:tcPr>
          <w:p w14:paraId="3198581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10,1</w:t>
            </w:r>
          </w:p>
        </w:tc>
        <w:tc>
          <w:tcPr>
            <w:tcW w:w="498" w:type="pct"/>
            <w:tcBorders>
              <w:top w:val="single" w:sz="4" w:space="0" w:color="auto"/>
              <w:left w:val="single" w:sz="4" w:space="0" w:color="auto"/>
              <w:bottom w:val="single" w:sz="4" w:space="0" w:color="auto"/>
              <w:right w:val="single" w:sz="4" w:space="0" w:color="auto"/>
            </w:tcBorders>
            <w:vAlign w:val="center"/>
          </w:tcPr>
          <w:p w14:paraId="3C7781AE" w14:textId="77777777" w:rsidR="00585223" w:rsidRPr="00C37529" w:rsidRDefault="00585223" w:rsidP="007078AF">
            <w:pPr>
              <w:pStyle w:val="afffffffffffffff0"/>
              <w:rPr>
                <w:b w:val="0"/>
                <w:sz w:val="22"/>
                <w:szCs w:val="22"/>
              </w:rPr>
            </w:pPr>
            <w:r w:rsidRPr="00C37529">
              <w:rPr>
                <w:b w:val="0"/>
                <w:sz w:val="22"/>
                <w:szCs w:val="22"/>
              </w:rPr>
              <w:t>9,8</w:t>
            </w:r>
          </w:p>
        </w:tc>
        <w:tc>
          <w:tcPr>
            <w:tcW w:w="494" w:type="pct"/>
            <w:tcBorders>
              <w:top w:val="single" w:sz="4" w:space="0" w:color="auto"/>
              <w:left w:val="single" w:sz="4" w:space="0" w:color="auto"/>
              <w:bottom w:val="single" w:sz="4" w:space="0" w:color="auto"/>
              <w:right w:val="single" w:sz="4" w:space="0" w:color="auto"/>
            </w:tcBorders>
            <w:vAlign w:val="center"/>
          </w:tcPr>
          <w:p w14:paraId="4FB6D391" w14:textId="77777777" w:rsidR="00585223" w:rsidRPr="00C37529" w:rsidRDefault="00585223" w:rsidP="007078AF">
            <w:pPr>
              <w:pStyle w:val="afffffffffffffff0"/>
              <w:rPr>
                <w:b w:val="0"/>
                <w:sz w:val="22"/>
                <w:szCs w:val="22"/>
              </w:rPr>
            </w:pPr>
            <w:r w:rsidRPr="00C37529">
              <w:rPr>
                <w:b w:val="0"/>
                <w:sz w:val="22"/>
                <w:szCs w:val="22"/>
              </w:rPr>
              <w:t>9,6</w:t>
            </w:r>
          </w:p>
        </w:tc>
      </w:tr>
      <w:tr w:rsidR="00585223" w:rsidRPr="00C37529" w14:paraId="5CFCDAA1"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15265233"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Умерло</w:t>
            </w:r>
          </w:p>
        </w:tc>
        <w:tc>
          <w:tcPr>
            <w:tcW w:w="501" w:type="pct"/>
            <w:tcBorders>
              <w:top w:val="single" w:sz="4" w:space="0" w:color="auto"/>
              <w:left w:val="single" w:sz="4" w:space="0" w:color="auto"/>
              <w:bottom w:val="single" w:sz="4" w:space="0" w:color="auto"/>
              <w:right w:val="single" w:sz="4" w:space="0" w:color="auto"/>
            </w:tcBorders>
          </w:tcPr>
          <w:p w14:paraId="7A2C1F9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13,0</w:t>
            </w:r>
          </w:p>
        </w:tc>
        <w:tc>
          <w:tcPr>
            <w:tcW w:w="501" w:type="pct"/>
            <w:tcBorders>
              <w:top w:val="single" w:sz="4" w:space="0" w:color="auto"/>
              <w:left w:val="single" w:sz="4" w:space="0" w:color="auto"/>
              <w:bottom w:val="single" w:sz="4" w:space="0" w:color="auto"/>
              <w:right w:val="single" w:sz="4" w:space="0" w:color="auto"/>
            </w:tcBorders>
          </w:tcPr>
          <w:p w14:paraId="09C5562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12,9</w:t>
            </w:r>
          </w:p>
        </w:tc>
        <w:tc>
          <w:tcPr>
            <w:tcW w:w="501" w:type="pct"/>
            <w:tcBorders>
              <w:top w:val="single" w:sz="4" w:space="0" w:color="auto"/>
              <w:left w:val="single" w:sz="4" w:space="0" w:color="auto"/>
              <w:bottom w:val="single" w:sz="4" w:space="0" w:color="auto"/>
              <w:right w:val="single" w:sz="4" w:space="0" w:color="auto"/>
            </w:tcBorders>
          </w:tcPr>
          <w:p w14:paraId="7287C04E"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12,4</w:t>
            </w:r>
          </w:p>
        </w:tc>
        <w:tc>
          <w:tcPr>
            <w:tcW w:w="501" w:type="pct"/>
            <w:tcBorders>
              <w:top w:val="single" w:sz="4" w:space="0" w:color="auto"/>
              <w:left w:val="single" w:sz="4" w:space="0" w:color="auto"/>
              <w:bottom w:val="single" w:sz="4" w:space="0" w:color="auto"/>
              <w:right w:val="single" w:sz="4" w:space="0" w:color="auto"/>
            </w:tcBorders>
          </w:tcPr>
          <w:p w14:paraId="5CE966D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12,5</w:t>
            </w:r>
          </w:p>
        </w:tc>
        <w:tc>
          <w:tcPr>
            <w:tcW w:w="501" w:type="pct"/>
            <w:tcBorders>
              <w:top w:val="single" w:sz="4" w:space="0" w:color="auto"/>
              <w:left w:val="single" w:sz="4" w:space="0" w:color="auto"/>
              <w:bottom w:val="single" w:sz="4" w:space="0" w:color="auto"/>
              <w:right w:val="single" w:sz="4" w:space="0" w:color="auto"/>
            </w:tcBorders>
          </w:tcPr>
          <w:p w14:paraId="011C60A4"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12,3</w:t>
            </w:r>
          </w:p>
        </w:tc>
        <w:tc>
          <w:tcPr>
            <w:tcW w:w="498" w:type="pct"/>
            <w:tcBorders>
              <w:top w:val="single" w:sz="4" w:space="0" w:color="auto"/>
              <w:left w:val="single" w:sz="4" w:space="0" w:color="auto"/>
              <w:bottom w:val="single" w:sz="4" w:space="0" w:color="auto"/>
              <w:right w:val="single" w:sz="4" w:space="0" w:color="auto"/>
            </w:tcBorders>
            <w:vAlign w:val="center"/>
          </w:tcPr>
          <w:p w14:paraId="38B42F12" w14:textId="77777777" w:rsidR="00585223" w:rsidRPr="00C37529" w:rsidRDefault="00585223" w:rsidP="007078AF">
            <w:pPr>
              <w:pStyle w:val="afffffffffffffff0"/>
              <w:rPr>
                <w:b w:val="0"/>
                <w:sz w:val="22"/>
                <w:szCs w:val="22"/>
              </w:rPr>
            </w:pPr>
            <w:r w:rsidRPr="00C37529">
              <w:rPr>
                <w:b w:val="0"/>
                <w:sz w:val="22"/>
                <w:szCs w:val="22"/>
              </w:rPr>
              <w:t>14,6</w:t>
            </w:r>
          </w:p>
        </w:tc>
        <w:tc>
          <w:tcPr>
            <w:tcW w:w="494" w:type="pct"/>
            <w:tcBorders>
              <w:top w:val="single" w:sz="4" w:space="0" w:color="auto"/>
              <w:left w:val="single" w:sz="4" w:space="0" w:color="auto"/>
              <w:bottom w:val="single" w:sz="4" w:space="0" w:color="auto"/>
              <w:right w:val="single" w:sz="4" w:space="0" w:color="auto"/>
            </w:tcBorders>
            <w:vAlign w:val="center"/>
          </w:tcPr>
          <w:p w14:paraId="737EA7EB" w14:textId="77777777" w:rsidR="00585223" w:rsidRPr="00C37529" w:rsidRDefault="00585223" w:rsidP="007078AF">
            <w:pPr>
              <w:pStyle w:val="afffffffffffffff0"/>
              <w:rPr>
                <w:b w:val="0"/>
                <w:sz w:val="22"/>
                <w:szCs w:val="22"/>
              </w:rPr>
            </w:pPr>
            <w:r w:rsidRPr="00C37529">
              <w:rPr>
                <w:b w:val="0"/>
                <w:sz w:val="22"/>
                <w:szCs w:val="22"/>
              </w:rPr>
              <w:t>16,7</w:t>
            </w:r>
          </w:p>
        </w:tc>
      </w:tr>
      <w:tr w:rsidR="00585223" w:rsidRPr="00C37529" w14:paraId="719978CC"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6B5C40DB"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Естественный прирост</w:t>
            </w:r>
          </w:p>
        </w:tc>
        <w:tc>
          <w:tcPr>
            <w:tcW w:w="501" w:type="pct"/>
            <w:tcBorders>
              <w:top w:val="single" w:sz="4" w:space="0" w:color="auto"/>
              <w:left w:val="single" w:sz="4" w:space="0" w:color="auto"/>
              <w:bottom w:val="single" w:sz="4" w:space="0" w:color="auto"/>
              <w:right w:val="single" w:sz="4" w:space="0" w:color="auto"/>
            </w:tcBorders>
          </w:tcPr>
          <w:p w14:paraId="4D3100C0"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+ 0,3</w:t>
            </w:r>
          </w:p>
        </w:tc>
        <w:tc>
          <w:tcPr>
            <w:tcW w:w="501" w:type="pct"/>
            <w:tcBorders>
              <w:top w:val="single" w:sz="4" w:space="0" w:color="auto"/>
              <w:left w:val="single" w:sz="4" w:space="0" w:color="auto"/>
              <w:bottom w:val="single" w:sz="4" w:space="0" w:color="auto"/>
              <w:right w:val="single" w:sz="4" w:space="0" w:color="auto"/>
            </w:tcBorders>
          </w:tcPr>
          <w:p w14:paraId="6BF6B4DE"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0,0</w:t>
            </w:r>
          </w:p>
        </w:tc>
        <w:tc>
          <w:tcPr>
            <w:tcW w:w="501" w:type="pct"/>
            <w:tcBorders>
              <w:top w:val="single" w:sz="4" w:space="0" w:color="auto"/>
              <w:left w:val="single" w:sz="4" w:space="0" w:color="auto"/>
              <w:bottom w:val="single" w:sz="4" w:space="0" w:color="auto"/>
              <w:right w:val="single" w:sz="4" w:space="0" w:color="auto"/>
            </w:tcBorders>
          </w:tcPr>
          <w:p w14:paraId="728590CC"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- 0,9</w:t>
            </w:r>
          </w:p>
        </w:tc>
        <w:tc>
          <w:tcPr>
            <w:tcW w:w="501" w:type="pct"/>
            <w:tcBorders>
              <w:top w:val="single" w:sz="4" w:space="0" w:color="auto"/>
              <w:left w:val="single" w:sz="4" w:space="0" w:color="auto"/>
              <w:bottom w:val="single" w:sz="4" w:space="0" w:color="auto"/>
              <w:right w:val="single" w:sz="4" w:space="0" w:color="auto"/>
            </w:tcBorders>
          </w:tcPr>
          <w:p w14:paraId="0910CE8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- 1,6</w:t>
            </w:r>
          </w:p>
        </w:tc>
        <w:tc>
          <w:tcPr>
            <w:tcW w:w="501" w:type="pct"/>
            <w:tcBorders>
              <w:top w:val="single" w:sz="4" w:space="0" w:color="auto"/>
              <w:left w:val="single" w:sz="4" w:space="0" w:color="auto"/>
              <w:bottom w:val="single" w:sz="4" w:space="0" w:color="auto"/>
              <w:right w:val="single" w:sz="4" w:space="0" w:color="auto"/>
            </w:tcBorders>
          </w:tcPr>
          <w:p w14:paraId="64D00AF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- 2,2</w:t>
            </w:r>
          </w:p>
        </w:tc>
        <w:tc>
          <w:tcPr>
            <w:tcW w:w="498" w:type="pct"/>
            <w:tcBorders>
              <w:top w:val="single" w:sz="4" w:space="0" w:color="auto"/>
              <w:left w:val="single" w:sz="4" w:space="0" w:color="auto"/>
              <w:bottom w:val="single" w:sz="4" w:space="0" w:color="auto"/>
              <w:right w:val="single" w:sz="4" w:space="0" w:color="auto"/>
            </w:tcBorders>
            <w:vAlign w:val="center"/>
          </w:tcPr>
          <w:p w14:paraId="1C40FA6D" w14:textId="77777777" w:rsidR="00585223" w:rsidRPr="00C37529" w:rsidRDefault="00585223" w:rsidP="007078AF">
            <w:pPr>
              <w:pStyle w:val="afffffffffffffff0"/>
              <w:rPr>
                <w:b w:val="0"/>
                <w:sz w:val="22"/>
                <w:szCs w:val="22"/>
              </w:rPr>
            </w:pPr>
            <w:r w:rsidRPr="00C37529">
              <w:rPr>
                <w:b w:val="0"/>
                <w:sz w:val="22"/>
                <w:szCs w:val="22"/>
              </w:rPr>
              <w:t>-4,8</w:t>
            </w:r>
          </w:p>
        </w:tc>
        <w:tc>
          <w:tcPr>
            <w:tcW w:w="494" w:type="pct"/>
            <w:tcBorders>
              <w:top w:val="single" w:sz="4" w:space="0" w:color="auto"/>
              <w:left w:val="single" w:sz="4" w:space="0" w:color="auto"/>
              <w:bottom w:val="single" w:sz="4" w:space="0" w:color="auto"/>
              <w:right w:val="single" w:sz="4" w:space="0" w:color="auto"/>
            </w:tcBorders>
            <w:vAlign w:val="center"/>
          </w:tcPr>
          <w:p w14:paraId="03D3DB87" w14:textId="77777777" w:rsidR="00585223" w:rsidRPr="00C37529" w:rsidRDefault="00585223" w:rsidP="007078AF">
            <w:pPr>
              <w:pStyle w:val="afffffffffffffff0"/>
              <w:rPr>
                <w:b w:val="0"/>
                <w:sz w:val="22"/>
                <w:szCs w:val="22"/>
              </w:rPr>
            </w:pPr>
            <w:r w:rsidRPr="00C37529">
              <w:rPr>
                <w:b w:val="0"/>
                <w:sz w:val="22"/>
                <w:szCs w:val="22"/>
              </w:rPr>
              <w:t>-7,1</w:t>
            </w:r>
          </w:p>
        </w:tc>
      </w:tr>
      <w:tr w:rsidR="00585223" w:rsidRPr="00C37529" w14:paraId="74EA3C43" w14:textId="77777777" w:rsidTr="007078AF">
        <w:trPr>
          <w:cantSplit/>
          <w:trHeight w:val="70"/>
          <w:jc w:val="center"/>
        </w:trPr>
        <w:tc>
          <w:tcPr>
            <w:tcW w:w="5000" w:type="pct"/>
            <w:gridSpan w:val="8"/>
            <w:tcBorders>
              <w:top w:val="single" w:sz="4" w:space="0" w:color="auto"/>
              <w:left w:val="single" w:sz="4" w:space="0" w:color="auto"/>
              <w:bottom w:val="single" w:sz="4" w:space="0" w:color="auto"/>
              <w:right w:val="single" w:sz="4" w:space="0" w:color="auto"/>
            </w:tcBorders>
            <w:vAlign w:val="bottom"/>
            <w:hideMark/>
          </w:tcPr>
          <w:p w14:paraId="27BC1123" w14:textId="77777777" w:rsidR="00585223" w:rsidRPr="00C37529" w:rsidRDefault="00585223" w:rsidP="007078AF">
            <w:pPr>
              <w:tabs>
                <w:tab w:val="right" w:leader="dot" w:pos="9488"/>
              </w:tabs>
              <w:jc w:val="center"/>
              <w:rPr>
                <w:rFonts w:ascii="Arial Narrow" w:hAnsi="Arial Narrow" w:cs="Arial"/>
                <w:b/>
                <w:bCs/>
              </w:rPr>
            </w:pPr>
            <w:r w:rsidRPr="00C37529">
              <w:rPr>
                <w:rFonts w:ascii="Arial Narrow" w:hAnsi="Arial Narrow" w:cs="Arial"/>
                <w:b/>
                <w:bCs/>
              </w:rPr>
              <w:t xml:space="preserve"> Ставропольский край</w:t>
            </w:r>
          </w:p>
        </w:tc>
      </w:tr>
      <w:tr w:rsidR="00585223" w:rsidRPr="00C37529" w14:paraId="495753F3"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5916BA4B"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Родилось</w:t>
            </w:r>
          </w:p>
        </w:tc>
        <w:tc>
          <w:tcPr>
            <w:tcW w:w="501" w:type="pct"/>
            <w:tcBorders>
              <w:top w:val="single" w:sz="4" w:space="0" w:color="auto"/>
              <w:left w:val="single" w:sz="4" w:space="0" w:color="auto"/>
              <w:bottom w:val="single" w:sz="4" w:space="0" w:color="auto"/>
              <w:right w:val="single" w:sz="4" w:space="0" w:color="auto"/>
            </w:tcBorders>
          </w:tcPr>
          <w:p w14:paraId="57F5B51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13,0</w:t>
            </w:r>
          </w:p>
        </w:tc>
        <w:tc>
          <w:tcPr>
            <w:tcW w:w="501" w:type="pct"/>
            <w:tcBorders>
              <w:top w:val="single" w:sz="4" w:space="0" w:color="auto"/>
              <w:left w:val="single" w:sz="4" w:space="0" w:color="auto"/>
              <w:bottom w:val="single" w:sz="4" w:space="0" w:color="auto"/>
              <w:right w:val="single" w:sz="4" w:space="0" w:color="auto"/>
            </w:tcBorders>
          </w:tcPr>
          <w:p w14:paraId="08306DF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13,0</w:t>
            </w:r>
          </w:p>
        </w:tc>
        <w:tc>
          <w:tcPr>
            <w:tcW w:w="501" w:type="pct"/>
            <w:tcBorders>
              <w:top w:val="single" w:sz="4" w:space="0" w:color="auto"/>
              <w:left w:val="single" w:sz="4" w:space="0" w:color="auto"/>
              <w:bottom w:val="single" w:sz="4" w:space="0" w:color="auto"/>
              <w:right w:val="single" w:sz="4" w:space="0" w:color="auto"/>
            </w:tcBorders>
          </w:tcPr>
          <w:p w14:paraId="44F7BBA7"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11,5</w:t>
            </w:r>
          </w:p>
        </w:tc>
        <w:tc>
          <w:tcPr>
            <w:tcW w:w="501" w:type="pct"/>
            <w:tcBorders>
              <w:top w:val="single" w:sz="4" w:space="0" w:color="auto"/>
              <w:left w:val="single" w:sz="4" w:space="0" w:color="auto"/>
              <w:bottom w:val="single" w:sz="4" w:space="0" w:color="auto"/>
              <w:right w:val="single" w:sz="4" w:space="0" w:color="auto"/>
            </w:tcBorders>
          </w:tcPr>
          <w:p w14:paraId="6EE6D97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11,0</w:t>
            </w:r>
          </w:p>
        </w:tc>
        <w:tc>
          <w:tcPr>
            <w:tcW w:w="501" w:type="pct"/>
            <w:tcBorders>
              <w:top w:val="single" w:sz="4" w:space="0" w:color="auto"/>
              <w:left w:val="single" w:sz="4" w:space="0" w:color="auto"/>
              <w:bottom w:val="single" w:sz="4" w:space="0" w:color="auto"/>
              <w:right w:val="single" w:sz="4" w:space="0" w:color="auto"/>
            </w:tcBorders>
          </w:tcPr>
          <w:p w14:paraId="2931CEB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10,0</w:t>
            </w:r>
          </w:p>
        </w:tc>
        <w:tc>
          <w:tcPr>
            <w:tcW w:w="498" w:type="pct"/>
            <w:tcBorders>
              <w:top w:val="single" w:sz="4" w:space="0" w:color="auto"/>
              <w:left w:val="single" w:sz="4" w:space="0" w:color="auto"/>
              <w:bottom w:val="single" w:sz="4" w:space="0" w:color="auto"/>
              <w:right w:val="single" w:sz="4" w:space="0" w:color="auto"/>
            </w:tcBorders>
          </w:tcPr>
          <w:p w14:paraId="76D3777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9,8</w:t>
            </w:r>
          </w:p>
        </w:tc>
        <w:tc>
          <w:tcPr>
            <w:tcW w:w="494" w:type="pct"/>
            <w:tcBorders>
              <w:top w:val="single" w:sz="4" w:space="0" w:color="auto"/>
              <w:left w:val="single" w:sz="4" w:space="0" w:color="auto"/>
              <w:bottom w:val="single" w:sz="4" w:space="0" w:color="auto"/>
              <w:right w:val="single" w:sz="4" w:space="0" w:color="auto"/>
            </w:tcBorders>
          </w:tcPr>
          <w:p w14:paraId="299B63F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9,6</w:t>
            </w:r>
          </w:p>
        </w:tc>
      </w:tr>
      <w:tr w:rsidR="00585223" w:rsidRPr="00C37529" w14:paraId="43B9084F"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363C5ADC"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Умерло</w:t>
            </w:r>
          </w:p>
        </w:tc>
        <w:tc>
          <w:tcPr>
            <w:tcW w:w="501" w:type="pct"/>
            <w:tcBorders>
              <w:top w:val="single" w:sz="4" w:space="0" w:color="auto"/>
              <w:left w:val="single" w:sz="4" w:space="0" w:color="auto"/>
              <w:bottom w:val="single" w:sz="4" w:space="0" w:color="auto"/>
              <w:right w:val="single" w:sz="4" w:space="0" w:color="auto"/>
            </w:tcBorders>
          </w:tcPr>
          <w:p w14:paraId="44766BA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11,6</w:t>
            </w:r>
          </w:p>
        </w:tc>
        <w:tc>
          <w:tcPr>
            <w:tcW w:w="501" w:type="pct"/>
            <w:tcBorders>
              <w:top w:val="single" w:sz="4" w:space="0" w:color="auto"/>
              <w:left w:val="single" w:sz="4" w:space="0" w:color="auto"/>
              <w:bottom w:val="single" w:sz="4" w:space="0" w:color="auto"/>
              <w:right w:val="single" w:sz="4" w:space="0" w:color="auto"/>
            </w:tcBorders>
          </w:tcPr>
          <w:p w14:paraId="0E0C0B2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11,7</w:t>
            </w:r>
          </w:p>
        </w:tc>
        <w:tc>
          <w:tcPr>
            <w:tcW w:w="501" w:type="pct"/>
            <w:tcBorders>
              <w:top w:val="single" w:sz="4" w:space="0" w:color="auto"/>
              <w:left w:val="single" w:sz="4" w:space="0" w:color="auto"/>
              <w:bottom w:val="single" w:sz="4" w:space="0" w:color="auto"/>
              <w:right w:val="single" w:sz="4" w:space="0" w:color="auto"/>
            </w:tcBorders>
          </w:tcPr>
          <w:p w14:paraId="7F14C72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11,2</w:t>
            </w:r>
          </w:p>
        </w:tc>
        <w:tc>
          <w:tcPr>
            <w:tcW w:w="501" w:type="pct"/>
            <w:tcBorders>
              <w:top w:val="single" w:sz="4" w:space="0" w:color="auto"/>
              <w:left w:val="single" w:sz="4" w:space="0" w:color="auto"/>
              <w:bottom w:val="single" w:sz="4" w:space="0" w:color="auto"/>
              <w:right w:val="single" w:sz="4" w:space="0" w:color="auto"/>
            </w:tcBorders>
          </w:tcPr>
          <w:p w14:paraId="5B2A451E"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11,5</w:t>
            </w:r>
          </w:p>
        </w:tc>
        <w:tc>
          <w:tcPr>
            <w:tcW w:w="501" w:type="pct"/>
            <w:tcBorders>
              <w:top w:val="single" w:sz="4" w:space="0" w:color="auto"/>
              <w:left w:val="single" w:sz="4" w:space="0" w:color="auto"/>
              <w:bottom w:val="single" w:sz="4" w:space="0" w:color="auto"/>
              <w:right w:val="single" w:sz="4" w:space="0" w:color="auto"/>
            </w:tcBorders>
          </w:tcPr>
          <w:p w14:paraId="7FAA713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11,3</w:t>
            </w:r>
          </w:p>
        </w:tc>
        <w:tc>
          <w:tcPr>
            <w:tcW w:w="498" w:type="pct"/>
            <w:tcBorders>
              <w:top w:val="single" w:sz="4" w:space="0" w:color="auto"/>
              <w:left w:val="single" w:sz="4" w:space="0" w:color="auto"/>
              <w:bottom w:val="single" w:sz="4" w:space="0" w:color="auto"/>
              <w:right w:val="single" w:sz="4" w:space="0" w:color="auto"/>
            </w:tcBorders>
          </w:tcPr>
          <w:p w14:paraId="48C6BC6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13,1</w:t>
            </w:r>
          </w:p>
        </w:tc>
        <w:tc>
          <w:tcPr>
            <w:tcW w:w="494" w:type="pct"/>
            <w:tcBorders>
              <w:top w:val="single" w:sz="4" w:space="0" w:color="auto"/>
              <w:left w:val="single" w:sz="4" w:space="0" w:color="auto"/>
              <w:bottom w:val="single" w:sz="4" w:space="0" w:color="auto"/>
              <w:right w:val="single" w:sz="4" w:space="0" w:color="auto"/>
            </w:tcBorders>
          </w:tcPr>
          <w:p w14:paraId="0B36787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15,1</w:t>
            </w:r>
          </w:p>
        </w:tc>
      </w:tr>
      <w:tr w:rsidR="00585223" w:rsidRPr="00C37529" w14:paraId="492AF6C0"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2C80A1AE"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Естественный прирост</w:t>
            </w:r>
          </w:p>
        </w:tc>
        <w:tc>
          <w:tcPr>
            <w:tcW w:w="501" w:type="pct"/>
            <w:tcBorders>
              <w:top w:val="single" w:sz="4" w:space="0" w:color="auto"/>
              <w:left w:val="single" w:sz="4" w:space="0" w:color="auto"/>
              <w:bottom w:val="single" w:sz="4" w:space="0" w:color="auto"/>
              <w:right w:val="single" w:sz="4" w:space="0" w:color="auto"/>
            </w:tcBorders>
          </w:tcPr>
          <w:p w14:paraId="5DC76807"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+ 1,4</w:t>
            </w:r>
          </w:p>
        </w:tc>
        <w:tc>
          <w:tcPr>
            <w:tcW w:w="501" w:type="pct"/>
            <w:tcBorders>
              <w:top w:val="single" w:sz="4" w:space="0" w:color="auto"/>
              <w:left w:val="single" w:sz="4" w:space="0" w:color="auto"/>
              <w:bottom w:val="single" w:sz="4" w:space="0" w:color="auto"/>
              <w:right w:val="single" w:sz="4" w:space="0" w:color="auto"/>
            </w:tcBorders>
          </w:tcPr>
          <w:p w14:paraId="45EEA9E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+ 1,3</w:t>
            </w:r>
          </w:p>
        </w:tc>
        <w:tc>
          <w:tcPr>
            <w:tcW w:w="501" w:type="pct"/>
            <w:tcBorders>
              <w:top w:val="single" w:sz="4" w:space="0" w:color="auto"/>
              <w:left w:val="single" w:sz="4" w:space="0" w:color="auto"/>
              <w:bottom w:val="single" w:sz="4" w:space="0" w:color="auto"/>
              <w:right w:val="single" w:sz="4" w:space="0" w:color="auto"/>
            </w:tcBorders>
          </w:tcPr>
          <w:p w14:paraId="6FF83F0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+ 0,3</w:t>
            </w:r>
          </w:p>
        </w:tc>
        <w:tc>
          <w:tcPr>
            <w:tcW w:w="501" w:type="pct"/>
            <w:tcBorders>
              <w:top w:val="single" w:sz="4" w:space="0" w:color="auto"/>
              <w:left w:val="single" w:sz="4" w:space="0" w:color="auto"/>
              <w:bottom w:val="single" w:sz="4" w:space="0" w:color="auto"/>
              <w:right w:val="single" w:sz="4" w:space="0" w:color="auto"/>
            </w:tcBorders>
          </w:tcPr>
          <w:p w14:paraId="2197006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- 0,5</w:t>
            </w:r>
          </w:p>
        </w:tc>
        <w:tc>
          <w:tcPr>
            <w:tcW w:w="501" w:type="pct"/>
            <w:tcBorders>
              <w:top w:val="single" w:sz="4" w:space="0" w:color="auto"/>
              <w:left w:val="single" w:sz="4" w:space="0" w:color="auto"/>
              <w:bottom w:val="single" w:sz="4" w:space="0" w:color="auto"/>
              <w:right w:val="single" w:sz="4" w:space="0" w:color="auto"/>
            </w:tcBorders>
          </w:tcPr>
          <w:p w14:paraId="38F6676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- 1,3</w:t>
            </w:r>
          </w:p>
        </w:tc>
        <w:tc>
          <w:tcPr>
            <w:tcW w:w="498" w:type="pct"/>
            <w:tcBorders>
              <w:top w:val="single" w:sz="4" w:space="0" w:color="auto"/>
              <w:left w:val="single" w:sz="4" w:space="0" w:color="auto"/>
              <w:bottom w:val="single" w:sz="4" w:space="0" w:color="auto"/>
              <w:right w:val="single" w:sz="4" w:space="0" w:color="auto"/>
            </w:tcBorders>
          </w:tcPr>
          <w:p w14:paraId="5FEA806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-3,3</w:t>
            </w:r>
          </w:p>
        </w:tc>
        <w:tc>
          <w:tcPr>
            <w:tcW w:w="494" w:type="pct"/>
            <w:tcBorders>
              <w:top w:val="single" w:sz="4" w:space="0" w:color="auto"/>
              <w:left w:val="single" w:sz="4" w:space="0" w:color="auto"/>
              <w:bottom w:val="single" w:sz="4" w:space="0" w:color="auto"/>
              <w:right w:val="single" w:sz="4" w:space="0" w:color="auto"/>
            </w:tcBorders>
          </w:tcPr>
          <w:p w14:paraId="424E193C"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-5,5</w:t>
            </w:r>
          </w:p>
        </w:tc>
      </w:tr>
      <w:tr w:rsidR="00585223" w:rsidRPr="00C37529" w14:paraId="5CFB8718" w14:textId="77777777" w:rsidTr="007078AF">
        <w:trPr>
          <w:cantSplit/>
          <w:trHeight w:val="70"/>
          <w:jc w:val="center"/>
        </w:trPr>
        <w:tc>
          <w:tcPr>
            <w:tcW w:w="5000" w:type="pct"/>
            <w:gridSpan w:val="8"/>
            <w:tcBorders>
              <w:top w:val="single" w:sz="4" w:space="0" w:color="auto"/>
              <w:left w:val="single" w:sz="4" w:space="0" w:color="auto"/>
              <w:bottom w:val="single" w:sz="4" w:space="0" w:color="auto"/>
              <w:right w:val="single" w:sz="4" w:space="0" w:color="auto"/>
            </w:tcBorders>
            <w:vAlign w:val="bottom"/>
            <w:hideMark/>
          </w:tcPr>
          <w:p w14:paraId="1049096E" w14:textId="7BEEF449" w:rsidR="00585223" w:rsidRPr="00C37529" w:rsidRDefault="00585223" w:rsidP="007078AF">
            <w:pPr>
              <w:tabs>
                <w:tab w:val="right" w:leader="dot" w:pos="9488"/>
              </w:tabs>
              <w:jc w:val="center"/>
              <w:rPr>
                <w:rFonts w:ascii="Arial Narrow" w:hAnsi="Arial Narrow" w:cs="Arial"/>
                <w:b/>
                <w:bCs/>
              </w:rPr>
            </w:pPr>
            <w:r w:rsidRPr="00C37529">
              <w:rPr>
                <w:rFonts w:ascii="Arial Narrow" w:hAnsi="Arial Narrow" w:cs="Arial"/>
                <w:b/>
                <w:bCs/>
              </w:rPr>
              <w:t xml:space="preserve"> Новоалександровский </w:t>
            </w:r>
            <w:r w:rsidR="007E0AA2" w:rsidRPr="007E0AA2">
              <w:rPr>
                <w:rFonts w:ascii="Arial Narrow" w:hAnsi="Arial Narrow" w:cs="Arial"/>
                <w:b/>
                <w:bCs/>
              </w:rPr>
              <w:t>муниципальный</w:t>
            </w:r>
            <w:r w:rsidRPr="00C37529">
              <w:rPr>
                <w:rFonts w:ascii="Arial Narrow" w:hAnsi="Arial Narrow" w:cs="Arial"/>
                <w:b/>
                <w:bCs/>
              </w:rPr>
              <w:t xml:space="preserve"> округ</w:t>
            </w:r>
          </w:p>
        </w:tc>
      </w:tr>
      <w:tr w:rsidR="00585223" w:rsidRPr="00C37529" w14:paraId="0AEEE1F2"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387A7E28"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Родилось</w:t>
            </w:r>
          </w:p>
        </w:tc>
        <w:tc>
          <w:tcPr>
            <w:tcW w:w="501" w:type="pct"/>
            <w:tcBorders>
              <w:top w:val="single" w:sz="4" w:space="0" w:color="auto"/>
              <w:left w:val="single" w:sz="4" w:space="0" w:color="auto"/>
              <w:bottom w:val="single" w:sz="4" w:space="0" w:color="auto"/>
              <w:right w:val="single" w:sz="4" w:space="0" w:color="auto"/>
            </w:tcBorders>
          </w:tcPr>
          <w:p w14:paraId="4E46A79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11,6</w:t>
            </w:r>
          </w:p>
        </w:tc>
        <w:tc>
          <w:tcPr>
            <w:tcW w:w="501" w:type="pct"/>
            <w:shd w:val="clear" w:color="auto" w:fill="auto"/>
          </w:tcPr>
          <w:p w14:paraId="0798044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11,2</w:t>
            </w:r>
          </w:p>
        </w:tc>
        <w:tc>
          <w:tcPr>
            <w:tcW w:w="501" w:type="pct"/>
            <w:tcBorders>
              <w:top w:val="single" w:sz="4" w:space="0" w:color="auto"/>
              <w:left w:val="single" w:sz="4" w:space="0" w:color="auto"/>
              <w:bottom w:val="single" w:sz="4" w:space="0" w:color="auto"/>
              <w:right w:val="single" w:sz="4" w:space="0" w:color="auto"/>
            </w:tcBorders>
          </w:tcPr>
          <w:p w14:paraId="6DE8E90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9,5</w:t>
            </w:r>
          </w:p>
        </w:tc>
        <w:tc>
          <w:tcPr>
            <w:tcW w:w="501" w:type="pct"/>
            <w:tcBorders>
              <w:top w:val="single" w:sz="4" w:space="0" w:color="auto"/>
              <w:left w:val="single" w:sz="4" w:space="0" w:color="auto"/>
              <w:bottom w:val="single" w:sz="4" w:space="0" w:color="auto"/>
              <w:right w:val="single" w:sz="4" w:space="0" w:color="auto"/>
            </w:tcBorders>
          </w:tcPr>
          <w:p w14:paraId="1B40146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9,4</w:t>
            </w:r>
          </w:p>
        </w:tc>
        <w:tc>
          <w:tcPr>
            <w:tcW w:w="501" w:type="pct"/>
            <w:tcBorders>
              <w:top w:val="single" w:sz="4" w:space="0" w:color="auto"/>
              <w:left w:val="single" w:sz="4" w:space="0" w:color="auto"/>
              <w:bottom w:val="single" w:sz="4" w:space="0" w:color="auto"/>
              <w:right w:val="single" w:sz="4" w:space="0" w:color="auto"/>
            </w:tcBorders>
          </w:tcPr>
          <w:p w14:paraId="045B4DB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8,7</w:t>
            </w:r>
          </w:p>
        </w:tc>
        <w:tc>
          <w:tcPr>
            <w:tcW w:w="498" w:type="pct"/>
            <w:tcBorders>
              <w:top w:val="single" w:sz="4" w:space="0" w:color="auto"/>
              <w:left w:val="single" w:sz="4" w:space="0" w:color="auto"/>
              <w:bottom w:val="single" w:sz="4" w:space="0" w:color="auto"/>
              <w:right w:val="single" w:sz="4" w:space="0" w:color="auto"/>
            </w:tcBorders>
          </w:tcPr>
          <w:p w14:paraId="3DC15C51"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8,4</w:t>
            </w:r>
          </w:p>
        </w:tc>
        <w:tc>
          <w:tcPr>
            <w:tcW w:w="494" w:type="pct"/>
            <w:tcBorders>
              <w:top w:val="single" w:sz="4" w:space="0" w:color="auto"/>
              <w:left w:val="single" w:sz="4" w:space="0" w:color="auto"/>
              <w:bottom w:val="single" w:sz="4" w:space="0" w:color="auto"/>
              <w:right w:val="single" w:sz="4" w:space="0" w:color="auto"/>
            </w:tcBorders>
          </w:tcPr>
          <w:p w14:paraId="3DFF6C6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8,4</w:t>
            </w:r>
          </w:p>
        </w:tc>
      </w:tr>
      <w:tr w:rsidR="00585223" w:rsidRPr="00C37529" w14:paraId="461D9DFC"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095EC6AD"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Умерло</w:t>
            </w:r>
          </w:p>
        </w:tc>
        <w:tc>
          <w:tcPr>
            <w:tcW w:w="501" w:type="pct"/>
            <w:tcBorders>
              <w:top w:val="single" w:sz="4" w:space="0" w:color="auto"/>
              <w:left w:val="single" w:sz="4" w:space="0" w:color="auto"/>
              <w:bottom w:val="single" w:sz="4" w:space="0" w:color="auto"/>
              <w:right w:val="single" w:sz="4" w:space="0" w:color="auto"/>
            </w:tcBorders>
          </w:tcPr>
          <w:p w14:paraId="13F8927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14,0</w:t>
            </w:r>
          </w:p>
        </w:tc>
        <w:tc>
          <w:tcPr>
            <w:tcW w:w="501" w:type="pct"/>
            <w:shd w:val="clear" w:color="auto" w:fill="auto"/>
          </w:tcPr>
          <w:p w14:paraId="4216F0B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13,2</w:t>
            </w:r>
          </w:p>
        </w:tc>
        <w:tc>
          <w:tcPr>
            <w:tcW w:w="501" w:type="pct"/>
            <w:tcBorders>
              <w:top w:val="single" w:sz="4" w:space="0" w:color="auto"/>
              <w:left w:val="single" w:sz="4" w:space="0" w:color="auto"/>
              <w:bottom w:val="single" w:sz="4" w:space="0" w:color="auto"/>
              <w:right w:val="single" w:sz="4" w:space="0" w:color="auto"/>
            </w:tcBorders>
          </w:tcPr>
          <w:p w14:paraId="051D530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12,5</w:t>
            </w:r>
          </w:p>
        </w:tc>
        <w:tc>
          <w:tcPr>
            <w:tcW w:w="501" w:type="pct"/>
            <w:tcBorders>
              <w:top w:val="single" w:sz="4" w:space="0" w:color="auto"/>
              <w:left w:val="single" w:sz="4" w:space="0" w:color="auto"/>
              <w:bottom w:val="single" w:sz="4" w:space="0" w:color="auto"/>
              <w:right w:val="single" w:sz="4" w:space="0" w:color="auto"/>
            </w:tcBorders>
          </w:tcPr>
          <w:p w14:paraId="5107165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13,9</w:t>
            </w:r>
          </w:p>
        </w:tc>
        <w:tc>
          <w:tcPr>
            <w:tcW w:w="501" w:type="pct"/>
            <w:tcBorders>
              <w:top w:val="single" w:sz="4" w:space="0" w:color="auto"/>
              <w:left w:val="single" w:sz="4" w:space="0" w:color="auto"/>
              <w:bottom w:val="single" w:sz="4" w:space="0" w:color="auto"/>
              <w:right w:val="single" w:sz="4" w:space="0" w:color="auto"/>
            </w:tcBorders>
          </w:tcPr>
          <w:p w14:paraId="17F22AC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13,3</w:t>
            </w:r>
          </w:p>
        </w:tc>
        <w:tc>
          <w:tcPr>
            <w:tcW w:w="498" w:type="pct"/>
            <w:tcBorders>
              <w:top w:val="single" w:sz="4" w:space="0" w:color="auto"/>
              <w:left w:val="single" w:sz="4" w:space="0" w:color="auto"/>
              <w:bottom w:val="single" w:sz="4" w:space="0" w:color="auto"/>
              <w:right w:val="single" w:sz="4" w:space="0" w:color="auto"/>
            </w:tcBorders>
          </w:tcPr>
          <w:p w14:paraId="405F0BB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15,1</w:t>
            </w:r>
          </w:p>
        </w:tc>
        <w:tc>
          <w:tcPr>
            <w:tcW w:w="494" w:type="pct"/>
            <w:tcBorders>
              <w:top w:val="single" w:sz="4" w:space="0" w:color="auto"/>
              <w:left w:val="single" w:sz="4" w:space="0" w:color="auto"/>
              <w:bottom w:val="single" w:sz="4" w:space="0" w:color="auto"/>
              <w:right w:val="single" w:sz="4" w:space="0" w:color="auto"/>
            </w:tcBorders>
          </w:tcPr>
          <w:p w14:paraId="1950A6D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18,5</w:t>
            </w:r>
          </w:p>
        </w:tc>
      </w:tr>
      <w:tr w:rsidR="00585223" w:rsidRPr="00C37529" w14:paraId="4851F7A2" w14:textId="77777777" w:rsidTr="007078AF">
        <w:trPr>
          <w:cantSplit/>
          <w:trHeight w:val="70"/>
          <w:jc w:val="center"/>
        </w:trPr>
        <w:tc>
          <w:tcPr>
            <w:tcW w:w="1503" w:type="pct"/>
            <w:tcBorders>
              <w:top w:val="single" w:sz="4" w:space="0" w:color="auto"/>
              <w:left w:val="single" w:sz="4" w:space="0" w:color="auto"/>
              <w:bottom w:val="single" w:sz="4" w:space="0" w:color="auto"/>
              <w:right w:val="single" w:sz="4" w:space="0" w:color="auto"/>
            </w:tcBorders>
            <w:vAlign w:val="bottom"/>
          </w:tcPr>
          <w:p w14:paraId="7942AD80"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Естественный прирост</w:t>
            </w:r>
          </w:p>
        </w:tc>
        <w:tc>
          <w:tcPr>
            <w:tcW w:w="501" w:type="pct"/>
            <w:tcBorders>
              <w:top w:val="single" w:sz="4" w:space="0" w:color="auto"/>
              <w:left w:val="single" w:sz="4" w:space="0" w:color="auto"/>
              <w:bottom w:val="single" w:sz="4" w:space="0" w:color="auto"/>
              <w:right w:val="single" w:sz="4" w:space="0" w:color="auto"/>
            </w:tcBorders>
          </w:tcPr>
          <w:p w14:paraId="0E07095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- 2,4</w:t>
            </w:r>
          </w:p>
        </w:tc>
        <w:tc>
          <w:tcPr>
            <w:tcW w:w="501" w:type="pct"/>
            <w:tcBorders>
              <w:top w:val="single" w:sz="4" w:space="0" w:color="auto"/>
              <w:left w:val="single" w:sz="4" w:space="0" w:color="auto"/>
              <w:bottom w:val="single" w:sz="4" w:space="0" w:color="auto"/>
              <w:right w:val="single" w:sz="4" w:space="0" w:color="auto"/>
            </w:tcBorders>
          </w:tcPr>
          <w:p w14:paraId="3EFE934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- 2,0</w:t>
            </w:r>
          </w:p>
        </w:tc>
        <w:tc>
          <w:tcPr>
            <w:tcW w:w="501" w:type="pct"/>
            <w:tcBorders>
              <w:top w:val="single" w:sz="4" w:space="0" w:color="auto"/>
              <w:left w:val="single" w:sz="4" w:space="0" w:color="auto"/>
              <w:bottom w:val="single" w:sz="4" w:space="0" w:color="auto"/>
              <w:right w:val="single" w:sz="4" w:space="0" w:color="auto"/>
            </w:tcBorders>
          </w:tcPr>
          <w:p w14:paraId="476576A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- 3,0</w:t>
            </w:r>
          </w:p>
        </w:tc>
        <w:tc>
          <w:tcPr>
            <w:tcW w:w="501" w:type="pct"/>
            <w:tcBorders>
              <w:top w:val="single" w:sz="4" w:space="0" w:color="auto"/>
              <w:left w:val="single" w:sz="4" w:space="0" w:color="auto"/>
              <w:bottom w:val="single" w:sz="4" w:space="0" w:color="auto"/>
              <w:right w:val="single" w:sz="4" w:space="0" w:color="auto"/>
            </w:tcBorders>
          </w:tcPr>
          <w:p w14:paraId="1A865078"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- 4,5</w:t>
            </w:r>
          </w:p>
        </w:tc>
        <w:tc>
          <w:tcPr>
            <w:tcW w:w="501" w:type="pct"/>
            <w:tcBorders>
              <w:top w:val="single" w:sz="4" w:space="0" w:color="auto"/>
              <w:left w:val="single" w:sz="4" w:space="0" w:color="auto"/>
              <w:bottom w:val="single" w:sz="4" w:space="0" w:color="auto"/>
              <w:right w:val="single" w:sz="4" w:space="0" w:color="auto"/>
            </w:tcBorders>
          </w:tcPr>
          <w:p w14:paraId="2DC9D6F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- 4,6</w:t>
            </w:r>
          </w:p>
        </w:tc>
        <w:tc>
          <w:tcPr>
            <w:tcW w:w="498" w:type="pct"/>
            <w:tcBorders>
              <w:top w:val="single" w:sz="4" w:space="0" w:color="auto"/>
              <w:left w:val="single" w:sz="4" w:space="0" w:color="auto"/>
              <w:bottom w:val="single" w:sz="4" w:space="0" w:color="auto"/>
              <w:right w:val="single" w:sz="4" w:space="0" w:color="auto"/>
            </w:tcBorders>
          </w:tcPr>
          <w:p w14:paraId="3348DDF5"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-6,7</w:t>
            </w:r>
          </w:p>
        </w:tc>
        <w:tc>
          <w:tcPr>
            <w:tcW w:w="494" w:type="pct"/>
            <w:tcBorders>
              <w:top w:val="single" w:sz="4" w:space="0" w:color="auto"/>
              <w:left w:val="single" w:sz="4" w:space="0" w:color="auto"/>
              <w:bottom w:val="single" w:sz="4" w:space="0" w:color="auto"/>
              <w:right w:val="single" w:sz="4" w:space="0" w:color="auto"/>
            </w:tcBorders>
          </w:tcPr>
          <w:p w14:paraId="0D77CF22"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-10,3</w:t>
            </w:r>
          </w:p>
        </w:tc>
      </w:tr>
      <w:bookmarkEnd w:id="77"/>
    </w:tbl>
    <w:p w14:paraId="0B95E91B" w14:textId="77777777" w:rsidR="00585223" w:rsidRPr="00AE57F3" w:rsidRDefault="00585223" w:rsidP="00585223">
      <w:pPr>
        <w:spacing w:line="276" w:lineRule="auto"/>
        <w:ind w:firstLine="709"/>
        <w:jc w:val="both"/>
        <w:rPr>
          <w:rFonts w:ascii="Arial" w:eastAsia="Calibri" w:hAnsi="Arial" w:cs="Arial"/>
          <w:sz w:val="24"/>
          <w:szCs w:val="24"/>
        </w:rPr>
      </w:pPr>
    </w:p>
    <w:bookmarkEnd w:id="81"/>
    <w:p w14:paraId="111C6FD4"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Для Российской федерации характерен положительный естественный прирост до </w:t>
      </w:r>
      <w:r w:rsidRPr="00E81B9A">
        <w:rPr>
          <w:rFonts w:ascii="Arial" w:eastAsia="Calibri" w:hAnsi="Arial" w:cs="Arial"/>
          <w:sz w:val="24"/>
          <w:szCs w:val="24"/>
        </w:rPr>
        <w:t>2015 года, который сменяется убылью, начиная с 2017 г., при этом ее показатели постепенно увеличиваются.</w:t>
      </w:r>
      <w:r>
        <w:rPr>
          <w:rFonts w:ascii="Arial" w:eastAsia="Calibri" w:hAnsi="Arial" w:cs="Arial"/>
          <w:sz w:val="24"/>
          <w:szCs w:val="24"/>
        </w:rPr>
        <w:t xml:space="preserve"> </w:t>
      </w:r>
    </w:p>
    <w:p w14:paraId="0AFAC247"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Подобный характер динамики прослеживается и на территории Ставропольского края, Своеобразие демографической ситуации состоит в том, что начало естественной убыли приходится на 2018 г.</w:t>
      </w:r>
    </w:p>
    <w:p w14:paraId="50FBE25A" w14:textId="4665AD4F"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 xml:space="preserve">Естественный прирост Новоалександровского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на протяжении последних 5 </w:t>
      </w:r>
      <w:r w:rsidRPr="00E81B9A">
        <w:rPr>
          <w:rFonts w:ascii="Arial" w:eastAsia="Calibri" w:hAnsi="Arial" w:cs="Arial"/>
          <w:sz w:val="24"/>
          <w:szCs w:val="24"/>
        </w:rPr>
        <w:t>лет имел отрицательные значения (- 10,3 в 2021 г.).</w:t>
      </w:r>
      <w:r w:rsidRPr="00AE57F3">
        <w:rPr>
          <w:rFonts w:ascii="Arial" w:eastAsia="Calibri" w:hAnsi="Arial" w:cs="Arial"/>
          <w:sz w:val="24"/>
          <w:szCs w:val="24"/>
        </w:rPr>
        <w:t xml:space="preserve"> Отрицательная динамика естественного прироста населения обеспечивает суженное воспроизводство населения и в дальнейшем влияет на сокращение численности населения.</w:t>
      </w:r>
    </w:p>
    <w:p w14:paraId="6A277840"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Для территориальных отделов округа характерны, в основном, отрицательные и нулевые значения ес</w:t>
      </w:r>
      <w:r>
        <w:rPr>
          <w:rFonts w:ascii="Arial" w:eastAsia="Calibri" w:hAnsi="Arial" w:cs="Arial"/>
          <w:sz w:val="24"/>
          <w:szCs w:val="24"/>
        </w:rPr>
        <w:t>тественного прироста населения.</w:t>
      </w:r>
    </w:p>
    <w:p w14:paraId="073D1C20" w14:textId="0842B3BD" w:rsidR="00585223" w:rsidRPr="0070500C"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b/>
          <w:sz w:val="24"/>
          <w:szCs w:val="24"/>
        </w:rPr>
        <w:lastRenderedPageBreak/>
        <w:t>Рождаемость</w:t>
      </w:r>
      <w:r>
        <w:rPr>
          <w:rFonts w:ascii="Arial" w:eastAsia="Calibri" w:hAnsi="Arial" w:cs="Arial"/>
          <w:b/>
          <w:sz w:val="24"/>
          <w:szCs w:val="24"/>
        </w:rPr>
        <w:t xml:space="preserve">. </w:t>
      </w:r>
      <w:r w:rsidRPr="00AE57F3">
        <w:rPr>
          <w:rFonts w:ascii="Arial" w:eastAsia="Calibri" w:hAnsi="Arial" w:cs="Arial"/>
          <w:sz w:val="24"/>
          <w:szCs w:val="24"/>
        </w:rPr>
        <w:t xml:space="preserve">На современное состояние демографической структуры населения Новоалександровского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оказывают влияние не только процессы, происходящие в настоящее время, но имевшие место несколько </w:t>
      </w:r>
      <w:r w:rsidRPr="0070500C">
        <w:rPr>
          <w:rFonts w:ascii="Arial" w:eastAsia="Calibri" w:hAnsi="Arial" w:cs="Arial"/>
          <w:sz w:val="24"/>
          <w:szCs w:val="24"/>
        </w:rPr>
        <w:t>десятилетий назад, что порождает всплески или спады рождаемости.</w:t>
      </w:r>
    </w:p>
    <w:p w14:paraId="4E6CA82E" w14:textId="77777777" w:rsidR="00585223" w:rsidRPr="0070500C" w:rsidRDefault="00585223" w:rsidP="00585223">
      <w:pPr>
        <w:spacing w:line="276" w:lineRule="auto"/>
        <w:ind w:firstLine="709"/>
        <w:jc w:val="both"/>
        <w:rPr>
          <w:rFonts w:ascii="Arial" w:eastAsia="Calibri" w:hAnsi="Arial" w:cs="Arial"/>
          <w:sz w:val="24"/>
          <w:szCs w:val="24"/>
        </w:rPr>
      </w:pPr>
      <w:r w:rsidRPr="0070500C">
        <w:rPr>
          <w:rFonts w:ascii="Arial" w:eastAsia="Calibri" w:hAnsi="Arial" w:cs="Arial"/>
          <w:sz w:val="24"/>
          <w:szCs w:val="24"/>
        </w:rPr>
        <w:t>В настоящее время показатели рождаемости ниже, чем требуется для замещения поколений: в среднем на одну женщину в Ставропольском крае приходится 1,4 рождений (суммарный коэффициент рождаемости в 2021 г.) при показателе 2,15, необходимого для простого воспроизводства населения. Такой уровень обеспечивает замену поколений только на 70,2% (в сельской местности он несколько выше и составляет 75,8%).</w:t>
      </w:r>
    </w:p>
    <w:p w14:paraId="397CBB29" w14:textId="37812FE6" w:rsidR="00585223" w:rsidRPr="00734274" w:rsidRDefault="00585223" w:rsidP="00585223">
      <w:pPr>
        <w:spacing w:line="276" w:lineRule="auto"/>
        <w:ind w:firstLine="709"/>
        <w:jc w:val="both"/>
        <w:rPr>
          <w:rFonts w:ascii="Arial" w:eastAsia="Calibri" w:hAnsi="Arial" w:cs="Arial"/>
          <w:sz w:val="24"/>
          <w:szCs w:val="24"/>
        </w:rPr>
      </w:pPr>
      <w:r w:rsidRPr="00734274">
        <w:rPr>
          <w:rFonts w:ascii="Arial" w:eastAsia="Calibri" w:hAnsi="Arial" w:cs="Arial"/>
          <w:sz w:val="24"/>
          <w:szCs w:val="24"/>
        </w:rPr>
        <w:t xml:space="preserve">Из общего числа рождений в 2021 г. на рождение первенцев в Новоалександровском </w:t>
      </w:r>
      <w:r w:rsidR="007E0AA2">
        <w:rPr>
          <w:rFonts w:ascii="Arial" w:hAnsi="Arial" w:cs="Arial"/>
          <w:iCs/>
          <w:sz w:val="24"/>
          <w:szCs w:val="24"/>
        </w:rPr>
        <w:t>муниципальном</w:t>
      </w:r>
      <w:r w:rsidRPr="00734274">
        <w:rPr>
          <w:rFonts w:ascii="Arial" w:eastAsia="Calibri" w:hAnsi="Arial" w:cs="Arial"/>
          <w:sz w:val="24"/>
          <w:szCs w:val="24"/>
        </w:rPr>
        <w:t xml:space="preserve"> округе приходится 31,2%, второго ребенка – 34,2%. Это ниже, чем в среднем по Ставропольскому краю – соответственно 36,5 и 35,5%. Положительной следует считать тенденцию увеличение доли детей в округе, рожденными третьими и более по очередности. Их удельный вес превышает среднекраевой показатель на 6,7%</w:t>
      </w:r>
      <w:r w:rsidRPr="00734274">
        <w:rPr>
          <w:rStyle w:val="af7"/>
          <w:rFonts w:ascii="Arial" w:eastAsia="Calibri" w:hAnsi="Arial" w:cs="Arial"/>
          <w:szCs w:val="24"/>
        </w:rPr>
        <w:footnoteReference w:id="30"/>
      </w:r>
      <w:r w:rsidRPr="00734274">
        <w:rPr>
          <w:rFonts w:ascii="Arial" w:eastAsia="Calibri" w:hAnsi="Arial" w:cs="Arial"/>
          <w:sz w:val="24"/>
          <w:szCs w:val="24"/>
        </w:rPr>
        <w:t>.</w:t>
      </w:r>
    </w:p>
    <w:p w14:paraId="0124F48E" w14:textId="77777777" w:rsidR="00585223" w:rsidRPr="00AE57F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sz w:val="24"/>
          <w:szCs w:val="24"/>
        </w:rPr>
        <w:t>Показатели рождаемости тесно связаны с показателями брачности и разводимости.</w:t>
      </w:r>
    </w:p>
    <w:p w14:paraId="01C6AB34" w14:textId="77777777" w:rsidR="00585223" w:rsidRPr="00AE57F3" w:rsidRDefault="00585223" w:rsidP="00585223">
      <w:pPr>
        <w:spacing w:line="276" w:lineRule="auto"/>
        <w:ind w:firstLine="709"/>
        <w:jc w:val="both"/>
        <w:rPr>
          <w:rFonts w:ascii="Arial" w:eastAsia="Calibri" w:hAnsi="Arial" w:cs="Arial"/>
          <w:sz w:val="24"/>
          <w:szCs w:val="24"/>
        </w:rPr>
      </w:pPr>
    </w:p>
    <w:p w14:paraId="3DA2A589" w14:textId="5649160F" w:rsidR="00585223" w:rsidRPr="002E3F1F" w:rsidRDefault="00585223" w:rsidP="00585223">
      <w:pPr>
        <w:pStyle w:val="ad"/>
        <w:rPr>
          <w:rFonts w:cs="Arial"/>
          <w:bCs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10</w:t>
      </w:r>
      <w:r w:rsidR="003969F6">
        <w:rPr>
          <w:noProof/>
        </w:rPr>
        <w:fldChar w:fldCharType="end"/>
      </w:r>
      <w:r>
        <w:t xml:space="preserve"> </w:t>
      </w:r>
      <w:r w:rsidRPr="002E3F1F">
        <w:rPr>
          <w:rFonts w:cs="Arial"/>
          <w:bCs w:val="0"/>
          <w:szCs w:val="22"/>
        </w:rPr>
        <w:t>– Сравнительные показатели брачности и разводимости Ставропольского края и Новоалександровско</w:t>
      </w:r>
      <w:r>
        <w:rPr>
          <w:rFonts w:cs="Arial"/>
          <w:bCs w:val="0"/>
          <w:szCs w:val="22"/>
        </w:rPr>
        <w:t xml:space="preserve">го </w:t>
      </w:r>
      <w:r w:rsidR="007E0AA2">
        <w:rPr>
          <w:rFonts w:cs="Arial"/>
          <w:bCs w:val="0"/>
          <w:szCs w:val="22"/>
        </w:rPr>
        <w:t>муниципального</w:t>
      </w:r>
      <w:r>
        <w:rPr>
          <w:rFonts w:cs="Arial"/>
          <w:bCs w:val="0"/>
          <w:szCs w:val="22"/>
        </w:rPr>
        <w:t xml:space="preserve"> округа в 2015-2021</w:t>
      </w:r>
      <w:r w:rsidRPr="002E3F1F">
        <w:rPr>
          <w:rFonts w:cs="Arial"/>
          <w:bCs w:val="0"/>
          <w:szCs w:val="22"/>
        </w:rPr>
        <w:t xml:space="preserve"> гг., на 1000 чел.</w:t>
      </w:r>
      <w:r w:rsidRPr="002E3F1F">
        <w:rPr>
          <w:rStyle w:val="af7"/>
          <w:rFonts w:cs="Arial"/>
          <w:bCs w:val="0"/>
          <w:szCs w:val="22"/>
        </w:rPr>
        <w:footnoteReference w:id="31"/>
      </w:r>
      <w:r>
        <w:rPr>
          <w:rFonts w:cs="Arial"/>
          <w:bCs w:val="0"/>
          <w:szCs w:val="2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14"/>
        <w:gridCol w:w="938"/>
        <w:gridCol w:w="937"/>
        <w:gridCol w:w="938"/>
        <w:gridCol w:w="938"/>
        <w:gridCol w:w="938"/>
        <w:gridCol w:w="933"/>
        <w:gridCol w:w="929"/>
      </w:tblGrid>
      <w:tr w:rsidR="00585223" w:rsidRPr="00C37529" w14:paraId="5E50D251"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23B54E3A" w14:textId="77777777" w:rsidR="00585223" w:rsidRPr="00C37529" w:rsidRDefault="00585223" w:rsidP="007078AF">
            <w:pPr>
              <w:widowControl w:val="0"/>
              <w:tabs>
                <w:tab w:val="right" w:leader="dot" w:pos="9488"/>
              </w:tabs>
              <w:jc w:val="center"/>
              <w:rPr>
                <w:rFonts w:ascii="Arial Narrow" w:hAnsi="Arial Narrow" w:cs="Arial"/>
                <w:b/>
              </w:rPr>
            </w:pPr>
            <w:r>
              <w:rPr>
                <w:rFonts w:ascii="Arial Narrow" w:hAnsi="Arial Narrow" w:cs="Arial"/>
                <w:b/>
              </w:rPr>
              <w:t>Показатель</w:t>
            </w:r>
          </w:p>
        </w:tc>
        <w:tc>
          <w:tcPr>
            <w:tcW w:w="501" w:type="pct"/>
            <w:tcBorders>
              <w:top w:val="single" w:sz="4" w:space="0" w:color="auto"/>
              <w:left w:val="single" w:sz="4" w:space="0" w:color="auto"/>
              <w:bottom w:val="single" w:sz="4" w:space="0" w:color="auto"/>
              <w:right w:val="single" w:sz="4" w:space="0" w:color="auto"/>
            </w:tcBorders>
            <w:hideMark/>
          </w:tcPr>
          <w:p w14:paraId="7D86BCF1"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2015</w:t>
            </w:r>
          </w:p>
        </w:tc>
        <w:tc>
          <w:tcPr>
            <w:tcW w:w="500" w:type="pct"/>
            <w:tcBorders>
              <w:top w:val="single" w:sz="4" w:space="0" w:color="auto"/>
              <w:left w:val="single" w:sz="4" w:space="0" w:color="auto"/>
              <w:bottom w:val="single" w:sz="4" w:space="0" w:color="auto"/>
              <w:right w:val="single" w:sz="4" w:space="0" w:color="auto"/>
            </w:tcBorders>
            <w:hideMark/>
          </w:tcPr>
          <w:p w14:paraId="350B5A65"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2016</w:t>
            </w:r>
          </w:p>
        </w:tc>
        <w:tc>
          <w:tcPr>
            <w:tcW w:w="501" w:type="pct"/>
            <w:tcBorders>
              <w:top w:val="single" w:sz="4" w:space="0" w:color="auto"/>
              <w:left w:val="single" w:sz="4" w:space="0" w:color="auto"/>
              <w:bottom w:val="single" w:sz="4" w:space="0" w:color="auto"/>
              <w:right w:val="single" w:sz="4" w:space="0" w:color="auto"/>
            </w:tcBorders>
            <w:hideMark/>
          </w:tcPr>
          <w:p w14:paraId="0F979D73"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2017</w:t>
            </w:r>
          </w:p>
        </w:tc>
        <w:tc>
          <w:tcPr>
            <w:tcW w:w="501" w:type="pct"/>
            <w:tcBorders>
              <w:top w:val="single" w:sz="4" w:space="0" w:color="auto"/>
              <w:left w:val="single" w:sz="4" w:space="0" w:color="auto"/>
              <w:bottom w:val="single" w:sz="4" w:space="0" w:color="auto"/>
              <w:right w:val="single" w:sz="4" w:space="0" w:color="auto"/>
            </w:tcBorders>
            <w:hideMark/>
          </w:tcPr>
          <w:p w14:paraId="46800690"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2018</w:t>
            </w:r>
          </w:p>
        </w:tc>
        <w:tc>
          <w:tcPr>
            <w:tcW w:w="501" w:type="pct"/>
            <w:tcBorders>
              <w:top w:val="single" w:sz="4" w:space="0" w:color="auto"/>
              <w:left w:val="single" w:sz="4" w:space="0" w:color="auto"/>
              <w:bottom w:val="single" w:sz="4" w:space="0" w:color="auto"/>
              <w:right w:val="single" w:sz="4" w:space="0" w:color="auto"/>
            </w:tcBorders>
            <w:hideMark/>
          </w:tcPr>
          <w:p w14:paraId="3888AE96"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2019</w:t>
            </w:r>
          </w:p>
        </w:tc>
        <w:tc>
          <w:tcPr>
            <w:tcW w:w="498" w:type="pct"/>
            <w:tcBorders>
              <w:top w:val="single" w:sz="4" w:space="0" w:color="auto"/>
              <w:left w:val="single" w:sz="4" w:space="0" w:color="auto"/>
              <w:bottom w:val="single" w:sz="4" w:space="0" w:color="auto"/>
              <w:right w:val="single" w:sz="4" w:space="0" w:color="auto"/>
            </w:tcBorders>
          </w:tcPr>
          <w:p w14:paraId="6E9E7606"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2020</w:t>
            </w:r>
          </w:p>
        </w:tc>
        <w:tc>
          <w:tcPr>
            <w:tcW w:w="496" w:type="pct"/>
            <w:tcBorders>
              <w:top w:val="single" w:sz="4" w:space="0" w:color="auto"/>
              <w:left w:val="single" w:sz="4" w:space="0" w:color="auto"/>
              <w:bottom w:val="single" w:sz="4" w:space="0" w:color="auto"/>
              <w:right w:val="single" w:sz="4" w:space="0" w:color="auto"/>
            </w:tcBorders>
          </w:tcPr>
          <w:p w14:paraId="5022B399" w14:textId="77777777" w:rsidR="00585223" w:rsidRPr="00C37529" w:rsidRDefault="00585223" w:rsidP="007078AF">
            <w:pPr>
              <w:widowControl w:val="0"/>
              <w:tabs>
                <w:tab w:val="right" w:leader="dot" w:pos="9488"/>
              </w:tabs>
              <w:jc w:val="center"/>
              <w:rPr>
                <w:rFonts w:ascii="Arial Narrow" w:hAnsi="Arial Narrow" w:cs="Arial"/>
                <w:b/>
              </w:rPr>
            </w:pPr>
            <w:r w:rsidRPr="00C37529">
              <w:rPr>
                <w:rFonts w:ascii="Arial Narrow" w:hAnsi="Arial Narrow" w:cs="Arial"/>
                <w:b/>
              </w:rPr>
              <w:t>2021</w:t>
            </w:r>
          </w:p>
        </w:tc>
      </w:tr>
      <w:tr w:rsidR="00585223" w:rsidRPr="00C37529" w14:paraId="108DDDFD" w14:textId="77777777" w:rsidTr="007078AF">
        <w:trPr>
          <w:cantSplit/>
          <w:trHeight w:val="70"/>
          <w:jc w:val="center"/>
        </w:trPr>
        <w:tc>
          <w:tcPr>
            <w:tcW w:w="5000" w:type="pct"/>
            <w:gridSpan w:val="8"/>
            <w:tcBorders>
              <w:top w:val="single" w:sz="4" w:space="0" w:color="auto"/>
              <w:left w:val="single" w:sz="4" w:space="0" w:color="auto"/>
              <w:bottom w:val="single" w:sz="4" w:space="0" w:color="auto"/>
              <w:right w:val="single" w:sz="4" w:space="0" w:color="auto"/>
            </w:tcBorders>
            <w:vAlign w:val="bottom"/>
          </w:tcPr>
          <w:p w14:paraId="5DA1502E" w14:textId="77777777" w:rsidR="00585223" w:rsidRPr="00C37529" w:rsidRDefault="00585223" w:rsidP="007078AF">
            <w:pPr>
              <w:tabs>
                <w:tab w:val="right" w:leader="dot" w:pos="9488"/>
              </w:tabs>
              <w:jc w:val="center"/>
              <w:rPr>
                <w:rFonts w:ascii="Arial Narrow" w:hAnsi="Arial Narrow" w:cs="Arial"/>
                <w:b/>
                <w:bCs/>
              </w:rPr>
            </w:pPr>
            <w:r w:rsidRPr="00C37529">
              <w:rPr>
                <w:rFonts w:ascii="Arial Narrow" w:hAnsi="Arial Narrow" w:cs="Arial"/>
                <w:b/>
                <w:bCs/>
              </w:rPr>
              <w:t>Российская Федерация</w:t>
            </w:r>
          </w:p>
        </w:tc>
      </w:tr>
      <w:tr w:rsidR="00585223" w:rsidRPr="00C37529" w14:paraId="064E48D5"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2D89EE41"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Браки</w:t>
            </w:r>
          </w:p>
        </w:tc>
        <w:tc>
          <w:tcPr>
            <w:tcW w:w="501" w:type="pct"/>
            <w:tcBorders>
              <w:top w:val="single" w:sz="4" w:space="0" w:color="auto"/>
              <w:left w:val="single" w:sz="4" w:space="0" w:color="auto"/>
              <w:bottom w:val="single" w:sz="4" w:space="0" w:color="auto"/>
              <w:right w:val="single" w:sz="4" w:space="0" w:color="auto"/>
            </w:tcBorders>
          </w:tcPr>
          <w:p w14:paraId="1F86080F"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7,9</w:t>
            </w:r>
          </w:p>
        </w:tc>
        <w:tc>
          <w:tcPr>
            <w:tcW w:w="500" w:type="pct"/>
            <w:tcBorders>
              <w:top w:val="single" w:sz="4" w:space="0" w:color="auto"/>
              <w:left w:val="single" w:sz="4" w:space="0" w:color="auto"/>
              <w:bottom w:val="single" w:sz="4" w:space="0" w:color="auto"/>
              <w:right w:val="single" w:sz="4" w:space="0" w:color="auto"/>
            </w:tcBorders>
          </w:tcPr>
          <w:p w14:paraId="73EFF61F"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6,7</w:t>
            </w:r>
          </w:p>
        </w:tc>
        <w:tc>
          <w:tcPr>
            <w:tcW w:w="501" w:type="pct"/>
            <w:tcBorders>
              <w:top w:val="single" w:sz="4" w:space="0" w:color="auto"/>
              <w:left w:val="single" w:sz="4" w:space="0" w:color="auto"/>
              <w:bottom w:val="single" w:sz="4" w:space="0" w:color="auto"/>
              <w:right w:val="single" w:sz="4" w:space="0" w:color="auto"/>
            </w:tcBorders>
          </w:tcPr>
          <w:p w14:paraId="57C1F8D3"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7,1</w:t>
            </w:r>
          </w:p>
        </w:tc>
        <w:tc>
          <w:tcPr>
            <w:tcW w:w="501" w:type="pct"/>
            <w:tcBorders>
              <w:top w:val="single" w:sz="4" w:space="0" w:color="auto"/>
              <w:left w:val="single" w:sz="4" w:space="0" w:color="auto"/>
              <w:bottom w:val="single" w:sz="4" w:space="0" w:color="auto"/>
              <w:right w:val="single" w:sz="4" w:space="0" w:color="auto"/>
            </w:tcBorders>
            <w:vAlign w:val="center"/>
          </w:tcPr>
          <w:p w14:paraId="47739057" w14:textId="77777777" w:rsidR="00585223" w:rsidRPr="00C37529" w:rsidRDefault="00585223" w:rsidP="007078AF">
            <w:pPr>
              <w:pStyle w:val="afffffffffffffff0"/>
              <w:rPr>
                <w:b w:val="0"/>
                <w:sz w:val="22"/>
                <w:szCs w:val="22"/>
              </w:rPr>
            </w:pPr>
            <w:r w:rsidRPr="00C37529">
              <w:rPr>
                <w:b w:val="0"/>
                <w:sz w:val="22"/>
                <w:szCs w:val="22"/>
              </w:rPr>
              <w:t>6,1</w:t>
            </w:r>
          </w:p>
        </w:tc>
        <w:tc>
          <w:tcPr>
            <w:tcW w:w="501" w:type="pct"/>
            <w:tcBorders>
              <w:top w:val="single" w:sz="4" w:space="0" w:color="auto"/>
              <w:left w:val="single" w:sz="4" w:space="0" w:color="auto"/>
              <w:bottom w:val="single" w:sz="4" w:space="0" w:color="auto"/>
              <w:right w:val="single" w:sz="4" w:space="0" w:color="auto"/>
            </w:tcBorders>
            <w:vAlign w:val="center"/>
          </w:tcPr>
          <w:p w14:paraId="377543B4" w14:textId="77777777" w:rsidR="00585223" w:rsidRPr="00C37529" w:rsidRDefault="00585223" w:rsidP="007078AF">
            <w:pPr>
              <w:pStyle w:val="afffffffffffffff0"/>
              <w:rPr>
                <w:b w:val="0"/>
                <w:sz w:val="22"/>
                <w:szCs w:val="22"/>
              </w:rPr>
            </w:pPr>
            <w:r w:rsidRPr="00C37529">
              <w:rPr>
                <w:b w:val="0"/>
                <w:sz w:val="22"/>
                <w:szCs w:val="22"/>
              </w:rPr>
              <w:t>6,5</w:t>
            </w:r>
          </w:p>
        </w:tc>
        <w:tc>
          <w:tcPr>
            <w:tcW w:w="498" w:type="pct"/>
            <w:tcBorders>
              <w:top w:val="single" w:sz="4" w:space="0" w:color="auto"/>
              <w:left w:val="single" w:sz="4" w:space="0" w:color="auto"/>
              <w:bottom w:val="single" w:sz="4" w:space="0" w:color="auto"/>
              <w:right w:val="single" w:sz="4" w:space="0" w:color="auto"/>
            </w:tcBorders>
            <w:vAlign w:val="center"/>
          </w:tcPr>
          <w:p w14:paraId="28B33206" w14:textId="77777777" w:rsidR="00585223" w:rsidRPr="00C37529" w:rsidRDefault="00585223" w:rsidP="007078AF">
            <w:pPr>
              <w:pStyle w:val="afffffffffffffff0"/>
              <w:rPr>
                <w:b w:val="0"/>
                <w:sz w:val="22"/>
                <w:szCs w:val="22"/>
              </w:rPr>
            </w:pPr>
            <w:r w:rsidRPr="00C37529">
              <w:rPr>
                <w:b w:val="0"/>
                <w:sz w:val="22"/>
                <w:szCs w:val="22"/>
              </w:rPr>
              <w:t>5,3</w:t>
            </w:r>
          </w:p>
        </w:tc>
        <w:tc>
          <w:tcPr>
            <w:tcW w:w="496" w:type="pct"/>
            <w:tcBorders>
              <w:top w:val="single" w:sz="4" w:space="0" w:color="auto"/>
              <w:left w:val="single" w:sz="4" w:space="0" w:color="auto"/>
              <w:bottom w:val="single" w:sz="4" w:space="0" w:color="auto"/>
              <w:right w:val="single" w:sz="4" w:space="0" w:color="auto"/>
            </w:tcBorders>
            <w:vAlign w:val="center"/>
          </w:tcPr>
          <w:p w14:paraId="7D92DDA7" w14:textId="77777777" w:rsidR="00585223" w:rsidRPr="00C37529" w:rsidRDefault="00585223" w:rsidP="007078AF">
            <w:pPr>
              <w:pStyle w:val="afffffffffffffff0"/>
              <w:rPr>
                <w:b w:val="0"/>
                <w:sz w:val="22"/>
                <w:szCs w:val="22"/>
              </w:rPr>
            </w:pPr>
            <w:r w:rsidRPr="00C37529">
              <w:rPr>
                <w:b w:val="0"/>
                <w:sz w:val="22"/>
                <w:szCs w:val="22"/>
              </w:rPr>
              <w:t>6,3</w:t>
            </w:r>
          </w:p>
        </w:tc>
      </w:tr>
      <w:tr w:rsidR="00585223" w:rsidRPr="00C37529" w14:paraId="2C448DAC"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044CBBEB"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Разводы</w:t>
            </w:r>
          </w:p>
        </w:tc>
        <w:tc>
          <w:tcPr>
            <w:tcW w:w="501" w:type="pct"/>
            <w:tcBorders>
              <w:top w:val="single" w:sz="4" w:space="0" w:color="auto"/>
              <w:left w:val="single" w:sz="4" w:space="0" w:color="auto"/>
              <w:bottom w:val="single" w:sz="4" w:space="0" w:color="auto"/>
              <w:right w:val="single" w:sz="4" w:space="0" w:color="auto"/>
            </w:tcBorders>
          </w:tcPr>
          <w:p w14:paraId="0ED1E41E"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4,2</w:t>
            </w:r>
          </w:p>
        </w:tc>
        <w:tc>
          <w:tcPr>
            <w:tcW w:w="500" w:type="pct"/>
            <w:tcBorders>
              <w:top w:val="single" w:sz="4" w:space="0" w:color="auto"/>
              <w:left w:val="single" w:sz="4" w:space="0" w:color="auto"/>
              <w:bottom w:val="single" w:sz="4" w:space="0" w:color="auto"/>
              <w:right w:val="single" w:sz="4" w:space="0" w:color="auto"/>
            </w:tcBorders>
          </w:tcPr>
          <w:p w14:paraId="2528F9CA"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4,1</w:t>
            </w:r>
          </w:p>
        </w:tc>
        <w:tc>
          <w:tcPr>
            <w:tcW w:w="501" w:type="pct"/>
            <w:tcBorders>
              <w:top w:val="single" w:sz="4" w:space="0" w:color="auto"/>
              <w:left w:val="single" w:sz="4" w:space="0" w:color="auto"/>
              <w:bottom w:val="single" w:sz="4" w:space="0" w:color="auto"/>
              <w:right w:val="single" w:sz="4" w:space="0" w:color="auto"/>
            </w:tcBorders>
          </w:tcPr>
          <w:p w14:paraId="30037846" w14:textId="77777777" w:rsidR="00585223" w:rsidRPr="00C37529" w:rsidRDefault="00585223" w:rsidP="007078AF">
            <w:pPr>
              <w:tabs>
                <w:tab w:val="right" w:leader="dot" w:pos="9488"/>
              </w:tabs>
              <w:jc w:val="center"/>
              <w:rPr>
                <w:rFonts w:ascii="Arial Narrow" w:hAnsi="Arial Narrow" w:cs="Arial"/>
                <w:bCs/>
              </w:rPr>
            </w:pPr>
            <w:r w:rsidRPr="00C37529">
              <w:rPr>
                <w:rFonts w:ascii="Arial Narrow" w:hAnsi="Arial Narrow" w:cs="Arial"/>
                <w:bCs/>
              </w:rPr>
              <w:t>4,2</w:t>
            </w:r>
          </w:p>
        </w:tc>
        <w:tc>
          <w:tcPr>
            <w:tcW w:w="501" w:type="pct"/>
            <w:tcBorders>
              <w:top w:val="single" w:sz="4" w:space="0" w:color="auto"/>
              <w:left w:val="single" w:sz="4" w:space="0" w:color="auto"/>
              <w:bottom w:val="single" w:sz="4" w:space="0" w:color="auto"/>
              <w:right w:val="single" w:sz="4" w:space="0" w:color="auto"/>
            </w:tcBorders>
            <w:vAlign w:val="center"/>
          </w:tcPr>
          <w:p w14:paraId="1029F09F" w14:textId="77777777" w:rsidR="00585223" w:rsidRPr="00C37529" w:rsidRDefault="00585223" w:rsidP="007078AF">
            <w:pPr>
              <w:pStyle w:val="afffffffffffffff0"/>
              <w:rPr>
                <w:b w:val="0"/>
                <w:sz w:val="22"/>
                <w:szCs w:val="22"/>
              </w:rPr>
            </w:pPr>
            <w:r w:rsidRPr="00C37529">
              <w:rPr>
                <w:b w:val="0"/>
                <w:sz w:val="22"/>
                <w:szCs w:val="22"/>
              </w:rPr>
              <w:t>4,0</w:t>
            </w:r>
          </w:p>
        </w:tc>
        <w:tc>
          <w:tcPr>
            <w:tcW w:w="501" w:type="pct"/>
            <w:tcBorders>
              <w:top w:val="single" w:sz="4" w:space="0" w:color="auto"/>
              <w:left w:val="single" w:sz="4" w:space="0" w:color="auto"/>
              <w:bottom w:val="single" w:sz="4" w:space="0" w:color="auto"/>
              <w:right w:val="single" w:sz="4" w:space="0" w:color="auto"/>
            </w:tcBorders>
            <w:vAlign w:val="center"/>
          </w:tcPr>
          <w:p w14:paraId="3400B969" w14:textId="77777777" w:rsidR="00585223" w:rsidRPr="00C37529" w:rsidRDefault="00585223" w:rsidP="007078AF">
            <w:pPr>
              <w:pStyle w:val="afffffffffffffff0"/>
              <w:rPr>
                <w:b w:val="0"/>
                <w:sz w:val="22"/>
                <w:szCs w:val="22"/>
              </w:rPr>
            </w:pPr>
            <w:r w:rsidRPr="00C37529">
              <w:rPr>
                <w:b w:val="0"/>
                <w:sz w:val="22"/>
                <w:szCs w:val="22"/>
              </w:rPr>
              <w:t>4,2</w:t>
            </w:r>
          </w:p>
        </w:tc>
        <w:tc>
          <w:tcPr>
            <w:tcW w:w="498" w:type="pct"/>
            <w:tcBorders>
              <w:top w:val="single" w:sz="4" w:space="0" w:color="auto"/>
              <w:left w:val="single" w:sz="4" w:space="0" w:color="auto"/>
              <w:bottom w:val="single" w:sz="4" w:space="0" w:color="auto"/>
              <w:right w:val="single" w:sz="4" w:space="0" w:color="auto"/>
            </w:tcBorders>
            <w:vAlign w:val="center"/>
          </w:tcPr>
          <w:p w14:paraId="1AD5CD16" w14:textId="77777777" w:rsidR="00585223" w:rsidRPr="00C37529" w:rsidRDefault="00585223" w:rsidP="007078AF">
            <w:pPr>
              <w:pStyle w:val="afffffffffffffff0"/>
              <w:rPr>
                <w:b w:val="0"/>
                <w:sz w:val="22"/>
                <w:szCs w:val="22"/>
              </w:rPr>
            </w:pPr>
            <w:r w:rsidRPr="00C37529">
              <w:rPr>
                <w:b w:val="0"/>
                <w:sz w:val="22"/>
                <w:szCs w:val="22"/>
              </w:rPr>
              <w:t>3,9</w:t>
            </w:r>
          </w:p>
        </w:tc>
        <w:tc>
          <w:tcPr>
            <w:tcW w:w="496" w:type="pct"/>
            <w:tcBorders>
              <w:top w:val="single" w:sz="4" w:space="0" w:color="auto"/>
              <w:left w:val="single" w:sz="4" w:space="0" w:color="auto"/>
              <w:bottom w:val="single" w:sz="4" w:space="0" w:color="auto"/>
              <w:right w:val="single" w:sz="4" w:space="0" w:color="auto"/>
            </w:tcBorders>
            <w:vAlign w:val="center"/>
          </w:tcPr>
          <w:p w14:paraId="1729739A" w14:textId="77777777" w:rsidR="00585223" w:rsidRPr="00C37529" w:rsidRDefault="00585223" w:rsidP="007078AF">
            <w:pPr>
              <w:pStyle w:val="afffffffffffffff0"/>
              <w:rPr>
                <w:b w:val="0"/>
                <w:sz w:val="22"/>
                <w:szCs w:val="22"/>
              </w:rPr>
            </w:pPr>
            <w:r w:rsidRPr="00C37529">
              <w:rPr>
                <w:b w:val="0"/>
                <w:sz w:val="22"/>
                <w:szCs w:val="22"/>
              </w:rPr>
              <w:t>4.4</w:t>
            </w:r>
          </w:p>
        </w:tc>
      </w:tr>
      <w:tr w:rsidR="00585223" w:rsidRPr="00C37529" w14:paraId="44A1F8C4" w14:textId="77777777" w:rsidTr="007078AF">
        <w:trPr>
          <w:cantSplit/>
          <w:trHeight w:val="58"/>
          <w:jc w:val="center"/>
        </w:trPr>
        <w:tc>
          <w:tcPr>
            <w:tcW w:w="5000" w:type="pct"/>
            <w:gridSpan w:val="8"/>
            <w:tcBorders>
              <w:top w:val="single" w:sz="4" w:space="0" w:color="auto"/>
              <w:left w:val="single" w:sz="4" w:space="0" w:color="auto"/>
              <w:bottom w:val="single" w:sz="4" w:space="0" w:color="auto"/>
              <w:right w:val="single" w:sz="4" w:space="0" w:color="auto"/>
            </w:tcBorders>
            <w:vAlign w:val="bottom"/>
            <w:hideMark/>
          </w:tcPr>
          <w:p w14:paraId="5CFBD833" w14:textId="77777777" w:rsidR="00585223" w:rsidRPr="00C37529" w:rsidRDefault="00585223" w:rsidP="007078AF">
            <w:pPr>
              <w:tabs>
                <w:tab w:val="right" w:leader="dot" w:pos="9488"/>
              </w:tabs>
              <w:jc w:val="center"/>
              <w:rPr>
                <w:rFonts w:ascii="Arial Narrow" w:hAnsi="Arial Narrow" w:cs="Arial"/>
                <w:b/>
                <w:bCs/>
              </w:rPr>
            </w:pPr>
            <w:bookmarkStart w:id="82" w:name="_Hlk48056614"/>
            <w:r w:rsidRPr="00C37529">
              <w:rPr>
                <w:rFonts w:ascii="Arial Narrow" w:hAnsi="Arial Narrow" w:cs="Arial"/>
                <w:b/>
                <w:bCs/>
              </w:rPr>
              <w:t xml:space="preserve"> Ставропольский край</w:t>
            </w:r>
          </w:p>
        </w:tc>
      </w:tr>
      <w:tr w:rsidR="00585223" w:rsidRPr="00C37529" w14:paraId="2817A032"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14D141AF"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Браки</w:t>
            </w:r>
          </w:p>
        </w:tc>
        <w:tc>
          <w:tcPr>
            <w:tcW w:w="501" w:type="pct"/>
            <w:tcBorders>
              <w:top w:val="single" w:sz="4" w:space="0" w:color="auto"/>
              <w:left w:val="single" w:sz="4" w:space="0" w:color="auto"/>
              <w:bottom w:val="single" w:sz="4" w:space="0" w:color="auto"/>
              <w:right w:val="single" w:sz="4" w:space="0" w:color="auto"/>
            </w:tcBorders>
          </w:tcPr>
          <w:p w14:paraId="3AD19F2E"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6,7</w:t>
            </w:r>
          </w:p>
        </w:tc>
        <w:tc>
          <w:tcPr>
            <w:tcW w:w="500" w:type="pct"/>
            <w:tcBorders>
              <w:top w:val="single" w:sz="4" w:space="0" w:color="auto"/>
              <w:left w:val="single" w:sz="4" w:space="0" w:color="auto"/>
              <w:bottom w:val="single" w:sz="4" w:space="0" w:color="auto"/>
              <w:right w:val="single" w:sz="4" w:space="0" w:color="auto"/>
            </w:tcBorders>
          </w:tcPr>
          <w:p w14:paraId="16D481E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5,7</w:t>
            </w:r>
          </w:p>
        </w:tc>
        <w:tc>
          <w:tcPr>
            <w:tcW w:w="501" w:type="pct"/>
            <w:tcBorders>
              <w:top w:val="single" w:sz="4" w:space="0" w:color="auto"/>
              <w:left w:val="single" w:sz="4" w:space="0" w:color="auto"/>
              <w:bottom w:val="single" w:sz="4" w:space="0" w:color="auto"/>
              <w:right w:val="single" w:sz="4" w:space="0" w:color="auto"/>
            </w:tcBorders>
          </w:tcPr>
          <w:p w14:paraId="71892F3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6,0</w:t>
            </w:r>
          </w:p>
        </w:tc>
        <w:tc>
          <w:tcPr>
            <w:tcW w:w="501" w:type="pct"/>
            <w:tcBorders>
              <w:top w:val="single" w:sz="4" w:space="0" w:color="auto"/>
              <w:left w:val="single" w:sz="4" w:space="0" w:color="auto"/>
              <w:bottom w:val="single" w:sz="4" w:space="0" w:color="auto"/>
              <w:right w:val="single" w:sz="4" w:space="0" w:color="auto"/>
            </w:tcBorders>
          </w:tcPr>
          <w:p w14:paraId="36E66F0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5,0</w:t>
            </w:r>
          </w:p>
        </w:tc>
        <w:tc>
          <w:tcPr>
            <w:tcW w:w="501" w:type="pct"/>
            <w:tcBorders>
              <w:top w:val="single" w:sz="4" w:space="0" w:color="auto"/>
              <w:left w:val="single" w:sz="4" w:space="0" w:color="auto"/>
              <w:bottom w:val="single" w:sz="4" w:space="0" w:color="auto"/>
              <w:right w:val="single" w:sz="4" w:space="0" w:color="auto"/>
            </w:tcBorders>
          </w:tcPr>
          <w:p w14:paraId="413E7C85"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5,6</w:t>
            </w:r>
          </w:p>
        </w:tc>
        <w:tc>
          <w:tcPr>
            <w:tcW w:w="498" w:type="pct"/>
            <w:tcBorders>
              <w:top w:val="single" w:sz="4" w:space="0" w:color="auto"/>
              <w:left w:val="single" w:sz="4" w:space="0" w:color="auto"/>
              <w:bottom w:val="single" w:sz="4" w:space="0" w:color="auto"/>
              <w:right w:val="single" w:sz="4" w:space="0" w:color="auto"/>
            </w:tcBorders>
          </w:tcPr>
          <w:p w14:paraId="153BC26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4,5</w:t>
            </w:r>
          </w:p>
        </w:tc>
        <w:tc>
          <w:tcPr>
            <w:tcW w:w="496" w:type="pct"/>
            <w:tcBorders>
              <w:top w:val="single" w:sz="4" w:space="0" w:color="auto"/>
              <w:left w:val="single" w:sz="4" w:space="0" w:color="auto"/>
              <w:bottom w:val="single" w:sz="4" w:space="0" w:color="auto"/>
              <w:right w:val="single" w:sz="4" w:space="0" w:color="auto"/>
            </w:tcBorders>
          </w:tcPr>
          <w:p w14:paraId="309D92D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5,2</w:t>
            </w:r>
          </w:p>
        </w:tc>
      </w:tr>
      <w:tr w:rsidR="00585223" w:rsidRPr="00C37529" w14:paraId="5E875B17"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2D696054"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Разводы</w:t>
            </w:r>
          </w:p>
        </w:tc>
        <w:tc>
          <w:tcPr>
            <w:tcW w:w="501" w:type="pct"/>
            <w:tcBorders>
              <w:top w:val="single" w:sz="4" w:space="0" w:color="auto"/>
              <w:left w:val="single" w:sz="4" w:space="0" w:color="auto"/>
              <w:bottom w:val="single" w:sz="4" w:space="0" w:color="auto"/>
              <w:right w:val="single" w:sz="4" w:space="0" w:color="auto"/>
            </w:tcBorders>
          </w:tcPr>
          <w:p w14:paraId="3EA138E7"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3,9</w:t>
            </w:r>
          </w:p>
        </w:tc>
        <w:tc>
          <w:tcPr>
            <w:tcW w:w="500" w:type="pct"/>
            <w:tcBorders>
              <w:top w:val="single" w:sz="4" w:space="0" w:color="auto"/>
              <w:left w:val="single" w:sz="4" w:space="0" w:color="auto"/>
              <w:bottom w:val="single" w:sz="4" w:space="0" w:color="auto"/>
              <w:right w:val="single" w:sz="4" w:space="0" w:color="auto"/>
            </w:tcBorders>
          </w:tcPr>
          <w:p w14:paraId="4A10CD36"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3,8</w:t>
            </w:r>
          </w:p>
        </w:tc>
        <w:tc>
          <w:tcPr>
            <w:tcW w:w="501" w:type="pct"/>
            <w:tcBorders>
              <w:top w:val="single" w:sz="4" w:space="0" w:color="auto"/>
              <w:left w:val="single" w:sz="4" w:space="0" w:color="auto"/>
              <w:bottom w:val="single" w:sz="4" w:space="0" w:color="auto"/>
              <w:right w:val="single" w:sz="4" w:space="0" w:color="auto"/>
            </w:tcBorders>
          </w:tcPr>
          <w:p w14:paraId="019D5B8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3,7</w:t>
            </w:r>
          </w:p>
        </w:tc>
        <w:tc>
          <w:tcPr>
            <w:tcW w:w="501" w:type="pct"/>
            <w:tcBorders>
              <w:top w:val="single" w:sz="4" w:space="0" w:color="auto"/>
              <w:left w:val="single" w:sz="4" w:space="0" w:color="auto"/>
              <w:bottom w:val="single" w:sz="4" w:space="0" w:color="auto"/>
              <w:right w:val="single" w:sz="4" w:space="0" w:color="auto"/>
            </w:tcBorders>
          </w:tcPr>
          <w:p w14:paraId="0CCDD5E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3,5</w:t>
            </w:r>
          </w:p>
        </w:tc>
        <w:tc>
          <w:tcPr>
            <w:tcW w:w="501" w:type="pct"/>
            <w:tcBorders>
              <w:top w:val="single" w:sz="4" w:space="0" w:color="auto"/>
              <w:left w:val="single" w:sz="4" w:space="0" w:color="auto"/>
              <w:bottom w:val="single" w:sz="4" w:space="0" w:color="auto"/>
              <w:right w:val="single" w:sz="4" w:space="0" w:color="auto"/>
            </w:tcBorders>
          </w:tcPr>
          <w:p w14:paraId="4F94337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3,8</w:t>
            </w:r>
          </w:p>
        </w:tc>
        <w:tc>
          <w:tcPr>
            <w:tcW w:w="498" w:type="pct"/>
            <w:tcBorders>
              <w:top w:val="single" w:sz="4" w:space="0" w:color="auto"/>
              <w:left w:val="single" w:sz="4" w:space="0" w:color="auto"/>
              <w:bottom w:val="single" w:sz="4" w:space="0" w:color="auto"/>
              <w:right w:val="single" w:sz="4" w:space="0" w:color="auto"/>
            </w:tcBorders>
          </w:tcPr>
          <w:p w14:paraId="03886B0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3,7</w:t>
            </w:r>
          </w:p>
        </w:tc>
        <w:tc>
          <w:tcPr>
            <w:tcW w:w="496" w:type="pct"/>
            <w:tcBorders>
              <w:top w:val="single" w:sz="4" w:space="0" w:color="auto"/>
              <w:left w:val="single" w:sz="4" w:space="0" w:color="auto"/>
              <w:bottom w:val="single" w:sz="4" w:space="0" w:color="auto"/>
              <w:right w:val="single" w:sz="4" w:space="0" w:color="auto"/>
            </w:tcBorders>
          </w:tcPr>
          <w:p w14:paraId="237F1CF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4,1</w:t>
            </w:r>
          </w:p>
        </w:tc>
      </w:tr>
      <w:tr w:rsidR="00585223" w:rsidRPr="00C37529" w14:paraId="691BE38C" w14:textId="77777777" w:rsidTr="007078AF">
        <w:trPr>
          <w:cantSplit/>
          <w:trHeight w:val="70"/>
          <w:jc w:val="center"/>
        </w:trPr>
        <w:tc>
          <w:tcPr>
            <w:tcW w:w="5000" w:type="pct"/>
            <w:gridSpan w:val="8"/>
            <w:tcBorders>
              <w:top w:val="single" w:sz="4" w:space="0" w:color="auto"/>
              <w:left w:val="single" w:sz="4" w:space="0" w:color="auto"/>
              <w:bottom w:val="single" w:sz="4" w:space="0" w:color="auto"/>
              <w:right w:val="single" w:sz="4" w:space="0" w:color="auto"/>
            </w:tcBorders>
            <w:vAlign w:val="bottom"/>
            <w:hideMark/>
          </w:tcPr>
          <w:p w14:paraId="09BE6B02" w14:textId="2CCA563F" w:rsidR="00585223" w:rsidRPr="00C37529" w:rsidRDefault="00585223" w:rsidP="007078AF">
            <w:pPr>
              <w:tabs>
                <w:tab w:val="right" w:leader="dot" w:pos="9488"/>
              </w:tabs>
              <w:jc w:val="center"/>
              <w:rPr>
                <w:rFonts w:ascii="Arial Narrow" w:hAnsi="Arial Narrow" w:cs="Arial"/>
                <w:b/>
                <w:bCs/>
              </w:rPr>
            </w:pPr>
            <w:r w:rsidRPr="00C37529">
              <w:rPr>
                <w:rFonts w:ascii="Arial Narrow" w:hAnsi="Arial Narrow" w:cs="Arial"/>
                <w:b/>
                <w:bCs/>
              </w:rPr>
              <w:t xml:space="preserve"> Новоалександровский </w:t>
            </w:r>
            <w:r w:rsidR="007E0AA2" w:rsidRPr="007E0AA2">
              <w:rPr>
                <w:rFonts w:ascii="Arial Narrow" w:hAnsi="Arial Narrow" w:cs="Arial"/>
                <w:b/>
                <w:bCs/>
              </w:rPr>
              <w:t>муниципальный</w:t>
            </w:r>
            <w:r w:rsidRPr="00C37529">
              <w:rPr>
                <w:rFonts w:ascii="Arial Narrow" w:hAnsi="Arial Narrow" w:cs="Arial"/>
                <w:b/>
                <w:bCs/>
              </w:rPr>
              <w:t xml:space="preserve"> округ</w:t>
            </w:r>
          </w:p>
        </w:tc>
      </w:tr>
      <w:bookmarkEnd w:id="82"/>
      <w:tr w:rsidR="00585223" w:rsidRPr="00C37529" w14:paraId="02C487B5"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6DF5580F"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Браки</w:t>
            </w:r>
          </w:p>
        </w:tc>
        <w:tc>
          <w:tcPr>
            <w:tcW w:w="501" w:type="pct"/>
            <w:tcBorders>
              <w:top w:val="single" w:sz="4" w:space="0" w:color="auto"/>
              <w:left w:val="single" w:sz="4" w:space="0" w:color="auto"/>
              <w:bottom w:val="single" w:sz="4" w:space="0" w:color="auto"/>
              <w:right w:val="single" w:sz="4" w:space="0" w:color="auto"/>
            </w:tcBorders>
          </w:tcPr>
          <w:p w14:paraId="78402E5B"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6,3</w:t>
            </w:r>
          </w:p>
        </w:tc>
        <w:tc>
          <w:tcPr>
            <w:tcW w:w="500" w:type="pct"/>
            <w:tcBorders>
              <w:top w:val="single" w:sz="4" w:space="0" w:color="auto"/>
              <w:left w:val="single" w:sz="4" w:space="0" w:color="auto"/>
              <w:bottom w:val="single" w:sz="4" w:space="0" w:color="auto"/>
              <w:right w:val="single" w:sz="4" w:space="0" w:color="auto"/>
            </w:tcBorders>
          </w:tcPr>
          <w:p w14:paraId="513F637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5,4</w:t>
            </w:r>
          </w:p>
        </w:tc>
        <w:tc>
          <w:tcPr>
            <w:tcW w:w="501" w:type="pct"/>
            <w:tcBorders>
              <w:top w:val="single" w:sz="4" w:space="0" w:color="auto"/>
              <w:left w:val="single" w:sz="4" w:space="0" w:color="auto"/>
              <w:bottom w:val="single" w:sz="4" w:space="0" w:color="auto"/>
              <w:right w:val="single" w:sz="4" w:space="0" w:color="auto"/>
            </w:tcBorders>
          </w:tcPr>
          <w:p w14:paraId="07D71F81"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5,7</w:t>
            </w:r>
          </w:p>
        </w:tc>
        <w:tc>
          <w:tcPr>
            <w:tcW w:w="501" w:type="pct"/>
            <w:tcBorders>
              <w:top w:val="single" w:sz="4" w:space="0" w:color="auto"/>
              <w:left w:val="single" w:sz="4" w:space="0" w:color="auto"/>
              <w:bottom w:val="single" w:sz="4" w:space="0" w:color="auto"/>
              <w:right w:val="single" w:sz="4" w:space="0" w:color="auto"/>
            </w:tcBorders>
          </w:tcPr>
          <w:p w14:paraId="62E03A7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5,2</w:t>
            </w:r>
          </w:p>
        </w:tc>
        <w:tc>
          <w:tcPr>
            <w:tcW w:w="501" w:type="pct"/>
            <w:tcBorders>
              <w:top w:val="single" w:sz="4" w:space="0" w:color="auto"/>
              <w:left w:val="single" w:sz="4" w:space="0" w:color="auto"/>
              <w:bottom w:val="single" w:sz="4" w:space="0" w:color="auto"/>
              <w:right w:val="single" w:sz="4" w:space="0" w:color="auto"/>
            </w:tcBorders>
          </w:tcPr>
          <w:p w14:paraId="4F305760"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5,3</w:t>
            </w:r>
          </w:p>
        </w:tc>
        <w:tc>
          <w:tcPr>
            <w:tcW w:w="498" w:type="pct"/>
            <w:tcBorders>
              <w:top w:val="single" w:sz="4" w:space="0" w:color="auto"/>
              <w:left w:val="single" w:sz="4" w:space="0" w:color="auto"/>
              <w:bottom w:val="single" w:sz="4" w:space="0" w:color="auto"/>
              <w:right w:val="single" w:sz="4" w:space="0" w:color="auto"/>
            </w:tcBorders>
          </w:tcPr>
          <w:p w14:paraId="0C94DDC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3,8</w:t>
            </w:r>
          </w:p>
        </w:tc>
        <w:tc>
          <w:tcPr>
            <w:tcW w:w="496" w:type="pct"/>
            <w:tcBorders>
              <w:top w:val="single" w:sz="4" w:space="0" w:color="auto"/>
              <w:left w:val="single" w:sz="4" w:space="0" w:color="auto"/>
              <w:bottom w:val="single" w:sz="4" w:space="0" w:color="auto"/>
              <w:right w:val="single" w:sz="4" w:space="0" w:color="auto"/>
            </w:tcBorders>
          </w:tcPr>
          <w:p w14:paraId="460D2EA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4,9</w:t>
            </w:r>
          </w:p>
        </w:tc>
      </w:tr>
      <w:tr w:rsidR="00585223" w:rsidRPr="00C37529" w14:paraId="6106F9CE" w14:textId="77777777" w:rsidTr="007078AF">
        <w:trPr>
          <w:cantSplit/>
          <w:trHeight w:val="70"/>
          <w:jc w:val="center"/>
        </w:trPr>
        <w:tc>
          <w:tcPr>
            <w:tcW w:w="1502" w:type="pct"/>
            <w:tcBorders>
              <w:top w:val="single" w:sz="4" w:space="0" w:color="auto"/>
              <w:left w:val="single" w:sz="4" w:space="0" w:color="auto"/>
              <w:bottom w:val="single" w:sz="4" w:space="0" w:color="auto"/>
              <w:right w:val="single" w:sz="4" w:space="0" w:color="auto"/>
            </w:tcBorders>
            <w:vAlign w:val="bottom"/>
          </w:tcPr>
          <w:p w14:paraId="4896CA99" w14:textId="77777777" w:rsidR="00585223" w:rsidRPr="00C37529" w:rsidRDefault="00585223" w:rsidP="007078AF">
            <w:pPr>
              <w:tabs>
                <w:tab w:val="right" w:leader="dot" w:pos="9488"/>
              </w:tabs>
              <w:rPr>
                <w:rFonts w:ascii="Arial Narrow" w:hAnsi="Arial Narrow" w:cs="Arial"/>
              </w:rPr>
            </w:pPr>
            <w:r w:rsidRPr="00C37529">
              <w:rPr>
                <w:rFonts w:ascii="Arial Narrow" w:hAnsi="Arial Narrow" w:cs="Arial"/>
              </w:rPr>
              <w:t xml:space="preserve"> Разводы</w:t>
            </w:r>
          </w:p>
        </w:tc>
        <w:tc>
          <w:tcPr>
            <w:tcW w:w="501" w:type="pct"/>
            <w:tcBorders>
              <w:top w:val="single" w:sz="4" w:space="0" w:color="auto"/>
              <w:left w:val="single" w:sz="4" w:space="0" w:color="auto"/>
              <w:bottom w:val="single" w:sz="4" w:space="0" w:color="auto"/>
              <w:right w:val="single" w:sz="4" w:space="0" w:color="auto"/>
            </w:tcBorders>
          </w:tcPr>
          <w:p w14:paraId="5BE730F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4,1</w:t>
            </w:r>
          </w:p>
        </w:tc>
        <w:tc>
          <w:tcPr>
            <w:tcW w:w="500" w:type="pct"/>
            <w:tcBorders>
              <w:top w:val="single" w:sz="4" w:space="0" w:color="auto"/>
              <w:left w:val="single" w:sz="4" w:space="0" w:color="auto"/>
              <w:bottom w:val="single" w:sz="4" w:space="0" w:color="auto"/>
              <w:right w:val="single" w:sz="4" w:space="0" w:color="auto"/>
            </w:tcBorders>
          </w:tcPr>
          <w:p w14:paraId="4F4F4FD9"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3,8</w:t>
            </w:r>
          </w:p>
        </w:tc>
        <w:tc>
          <w:tcPr>
            <w:tcW w:w="501" w:type="pct"/>
            <w:tcBorders>
              <w:top w:val="single" w:sz="4" w:space="0" w:color="auto"/>
              <w:left w:val="single" w:sz="4" w:space="0" w:color="auto"/>
              <w:bottom w:val="single" w:sz="4" w:space="0" w:color="auto"/>
              <w:right w:val="single" w:sz="4" w:space="0" w:color="auto"/>
            </w:tcBorders>
          </w:tcPr>
          <w:p w14:paraId="30B70DED"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3,6</w:t>
            </w:r>
          </w:p>
        </w:tc>
        <w:tc>
          <w:tcPr>
            <w:tcW w:w="501" w:type="pct"/>
            <w:tcBorders>
              <w:top w:val="single" w:sz="4" w:space="0" w:color="auto"/>
              <w:left w:val="single" w:sz="4" w:space="0" w:color="auto"/>
              <w:bottom w:val="single" w:sz="4" w:space="0" w:color="auto"/>
              <w:right w:val="single" w:sz="4" w:space="0" w:color="auto"/>
            </w:tcBorders>
          </w:tcPr>
          <w:p w14:paraId="799E0B9F"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3,8</w:t>
            </w:r>
          </w:p>
        </w:tc>
        <w:tc>
          <w:tcPr>
            <w:tcW w:w="501" w:type="pct"/>
            <w:tcBorders>
              <w:top w:val="single" w:sz="4" w:space="0" w:color="auto"/>
              <w:left w:val="single" w:sz="4" w:space="0" w:color="auto"/>
              <w:bottom w:val="single" w:sz="4" w:space="0" w:color="auto"/>
              <w:right w:val="single" w:sz="4" w:space="0" w:color="auto"/>
            </w:tcBorders>
          </w:tcPr>
          <w:p w14:paraId="3F30BA63"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3,6</w:t>
            </w:r>
          </w:p>
        </w:tc>
        <w:tc>
          <w:tcPr>
            <w:tcW w:w="498" w:type="pct"/>
            <w:tcBorders>
              <w:top w:val="single" w:sz="4" w:space="0" w:color="auto"/>
              <w:left w:val="single" w:sz="4" w:space="0" w:color="auto"/>
              <w:bottom w:val="single" w:sz="4" w:space="0" w:color="auto"/>
              <w:right w:val="single" w:sz="4" w:space="0" w:color="auto"/>
            </w:tcBorders>
          </w:tcPr>
          <w:p w14:paraId="4B6B49E5"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3,7</w:t>
            </w:r>
          </w:p>
        </w:tc>
        <w:tc>
          <w:tcPr>
            <w:tcW w:w="496" w:type="pct"/>
            <w:tcBorders>
              <w:top w:val="single" w:sz="4" w:space="0" w:color="auto"/>
              <w:left w:val="single" w:sz="4" w:space="0" w:color="auto"/>
              <w:bottom w:val="single" w:sz="4" w:space="0" w:color="auto"/>
              <w:right w:val="single" w:sz="4" w:space="0" w:color="auto"/>
            </w:tcBorders>
          </w:tcPr>
          <w:p w14:paraId="6DFEBF8A" w14:textId="77777777" w:rsidR="00585223" w:rsidRPr="00C37529" w:rsidRDefault="00585223" w:rsidP="007078AF">
            <w:pPr>
              <w:tabs>
                <w:tab w:val="right" w:leader="dot" w:pos="9488"/>
              </w:tabs>
              <w:jc w:val="center"/>
              <w:rPr>
                <w:rFonts w:ascii="Arial Narrow" w:hAnsi="Arial Narrow" w:cs="Arial"/>
              </w:rPr>
            </w:pPr>
            <w:r w:rsidRPr="00C37529">
              <w:rPr>
                <w:rFonts w:ascii="Arial Narrow" w:hAnsi="Arial Narrow" w:cs="Arial"/>
              </w:rPr>
              <w:t>3,9</w:t>
            </w:r>
          </w:p>
        </w:tc>
      </w:tr>
    </w:tbl>
    <w:p w14:paraId="63AA4A98" w14:textId="77777777" w:rsidR="00585223" w:rsidRPr="00AE57F3" w:rsidRDefault="00585223" w:rsidP="00585223">
      <w:pPr>
        <w:spacing w:line="276" w:lineRule="auto"/>
        <w:ind w:firstLine="709"/>
        <w:jc w:val="both"/>
        <w:rPr>
          <w:rFonts w:ascii="Arial" w:eastAsia="Calibri" w:hAnsi="Arial" w:cs="Arial"/>
          <w:sz w:val="24"/>
          <w:szCs w:val="24"/>
        </w:rPr>
      </w:pPr>
    </w:p>
    <w:p w14:paraId="16FCA59A" w14:textId="4EE1386A" w:rsidR="00585223" w:rsidRPr="00734274" w:rsidRDefault="00585223" w:rsidP="00585223">
      <w:pPr>
        <w:spacing w:line="276" w:lineRule="auto"/>
        <w:ind w:firstLine="709"/>
        <w:jc w:val="both"/>
        <w:rPr>
          <w:rFonts w:ascii="Arial" w:eastAsia="Calibri" w:hAnsi="Arial" w:cs="Arial"/>
          <w:sz w:val="24"/>
          <w:szCs w:val="24"/>
        </w:rPr>
      </w:pPr>
      <w:r w:rsidRPr="00734274">
        <w:rPr>
          <w:rFonts w:ascii="Arial" w:eastAsia="Calibri" w:hAnsi="Arial" w:cs="Arial"/>
          <w:sz w:val="24"/>
          <w:szCs w:val="24"/>
        </w:rPr>
        <w:t xml:space="preserve">В течение рассматриваемого периода число браков на территории </w:t>
      </w:r>
      <w:r w:rsidR="007E0AA2">
        <w:rPr>
          <w:rFonts w:ascii="Arial" w:eastAsia="Calibri" w:hAnsi="Arial" w:cs="Arial"/>
          <w:sz w:val="24"/>
          <w:szCs w:val="24"/>
        </w:rPr>
        <w:t>муниципального</w:t>
      </w:r>
      <w:r w:rsidRPr="00734274">
        <w:rPr>
          <w:rFonts w:ascii="Arial" w:eastAsia="Calibri" w:hAnsi="Arial" w:cs="Arial"/>
          <w:sz w:val="24"/>
          <w:szCs w:val="24"/>
        </w:rPr>
        <w:t xml:space="preserve"> округа находилось на уровне 3,8-6,3 пар на 1000 чел. населения (что ниже среднекраевого уровня), число разводов – на уровне 3,6-4,1 пар на 1000 чел. населения. Положительной тенденцией следует считать сокращение числа разводов на 12,2% до уровня ниже средних значений по Ставропольскому краю.</w:t>
      </w:r>
    </w:p>
    <w:p w14:paraId="7569CC80" w14:textId="37E13203" w:rsidR="00585223" w:rsidRPr="007B66BC" w:rsidRDefault="00585223" w:rsidP="00585223">
      <w:pPr>
        <w:spacing w:line="276" w:lineRule="auto"/>
        <w:ind w:firstLine="709"/>
        <w:jc w:val="both"/>
        <w:rPr>
          <w:rFonts w:ascii="Arial" w:eastAsia="Calibri" w:hAnsi="Arial" w:cs="Arial"/>
          <w:sz w:val="24"/>
          <w:szCs w:val="24"/>
        </w:rPr>
      </w:pPr>
      <w:r w:rsidRPr="00734274">
        <w:rPr>
          <w:rFonts w:ascii="Arial" w:eastAsia="Calibri" w:hAnsi="Arial" w:cs="Arial"/>
          <w:b/>
          <w:bCs/>
          <w:sz w:val="24"/>
          <w:szCs w:val="24"/>
        </w:rPr>
        <w:t xml:space="preserve">Смертность. </w:t>
      </w:r>
      <w:r w:rsidRPr="00734274">
        <w:rPr>
          <w:rFonts w:ascii="Arial" w:eastAsia="Calibri" w:hAnsi="Arial" w:cs="Arial"/>
          <w:sz w:val="24"/>
          <w:szCs w:val="24"/>
        </w:rPr>
        <w:t xml:space="preserve">Коэффициент смертности населения на территории Новоалександровского </w:t>
      </w:r>
      <w:r w:rsidR="007E0AA2">
        <w:rPr>
          <w:rFonts w:ascii="Arial" w:eastAsia="Calibri" w:hAnsi="Arial" w:cs="Arial"/>
          <w:sz w:val="24"/>
          <w:szCs w:val="24"/>
        </w:rPr>
        <w:t>муниципального</w:t>
      </w:r>
      <w:r w:rsidRPr="00734274">
        <w:rPr>
          <w:rFonts w:ascii="Arial" w:eastAsia="Calibri" w:hAnsi="Arial" w:cs="Arial"/>
          <w:sz w:val="24"/>
          <w:szCs w:val="24"/>
        </w:rPr>
        <w:t xml:space="preserve"> округа в 2015-2021 гг. колебался в пределах от 14,0 в 2015 г. до 18,5 в 2021 г. на 1000 чел. населения</w:t>
      </w:r>
      <w:r w:rsidRPr="007B66BC">
        <w:rPr>
          <w:rFonts w:ascii="Arial" w:eastAsia="Calibri" w:hAnsi="Arial" w:cs="Arial"/>
          <w:sz w:val="24"/>
          <w:szCs w:val="24"/>
        </w:rPr>
        <w:t>, с понижением до 12,5 в 2017 г.</w:t>
      </w:r>
      <w:r w:rsidR="00BD566D">
        <w:rPr>
          <w:rFonts w:ascii="Arial" w:eastAsia="Calibri" w:hAnsi="Arial" w:cs="Arial"/>
          <w:sz w:val="24"/>
          <w:szCs w:val="24"/>
        </w:rPr>
        <w:t xml:space="preserve"> </w:t>
      </w:r>
      <w:r w:rsidRPr="007B66BC">
        <w:rPr>
          <w:rFonts w:ascii="Arial" w:eastAsia="Calibri" w:hAnsi="Arial" w:cs="Arial"/>
          <w:sz w:val="24"/>
          <w:szCs w:val="24"/>
        </w:rPr>
        <w:t>Однако эти показатели превышают среднероссийский и среднекраевой уровень.</w:t>
      </w:r>
    </w:p>
    <w:p w14:paraId="76D7363E" w14:textId="679C49FE" w:rsidR="00585223" w:rsidRDefault="00585223" w:rsidP="00585223">
      <w:pPr>
        <w:spacing w:line="276" w:lineRule="auto"/>
        <w:ind w:firstLine="709"/>
        <w:jc w:val="both"/>
        <w:rPr>
          <w:rFonts w:ascii="Arial" w:eastAsia="Calibri" w:hAnsi="Arial" w:cs="Arial"/>
          <w:sz w:val="24"/>
          <w:szCs w:val="24"/>
        </w:rPr>
      </w:pPr>
      <w:r w:rsidRPr="00AE57F3">
        <w:rPr>
          <w:rFonts w:ascii="Arial" w:eastAsia="Calibri" w:hAnsi="Arial" w:cs="Arial"/>
          <w:b/>
          <w:sz w:val="24"/>
          <w:szCs w:val="24"/>
        </w:rPr>
        <w:lastRenderedPageBreak/>
        <w:t>Миграция</w:t>
      </w:r>
      <w:r>
        <w:rPr>
          <w:rFonts w:ascii="Arial" w:eastAsia="Calibri" w:hAnsi="Arial" w:cs="Arial"/>
          <w:b/>
          <w:sz w:val="24"/>
          <w:szCs w:val="24"/>
        </w:rPr>
        <w:t xml:space="preserve">. </w:t>
      </w:r>
      <w:r w:rsidRPr="00AE57F3">
        <w:rPr>
          <w:rFonts w:ascii="Arial" w:eastAsia="Calibri" w:hAnsi="Arial" w:cs="Arial"/>
          <w:sz w:val="24"/>
          <w:szCs w:val="24"/>
        </w:rPr>
        <w:t>Территория округа считается одной из самых благоприятных для жизни в пределах Ставропольского края. Она отличается благоприятными почвенно-климатическими ресурсами для развития сельского хозяйства, относительно благополучной социально-экономической ситуацией, высоким уровнем жизни, перспективами для развития бизнеса. В связи с этим в течение длительного времени в округе отмечается миграционный приток. Однако в последние годы знак динамик</w:t>
      </w:r>
      <w:r>
        <w:rPr>
          <w:rFonts w:ascii="Arial" w:eastAsia="Calibri" w:hAnsi="Arial" w:cs="Arial"/>
          <w:sz w:val="24"/>
          <w:szCs w:val="24"/>
        </w:rPr>
        <w:t>и изменился на противоположный.</w:t>
      </w:r>
    </w:p>
    <w:p w14:paraId="71CF8ECE" w14:textId="77777777" w:rsidR="00BD566D" w:rsidRPr="007B66BC" w:rsidRDefault="00BD566D" w:rsidP="00585223">
      <w:pPr>
        <w:spacing w:line="276" w:lineRule="auto"/>
        <w:ind w:firstLine="709"/>
        <w:jc w:val="both"/>
        <w:rPr>
          <w:rFonts w:ascii="Arial" w:eastAsia="Calibri" w:hAnsi="Arial" w:cs="Arial"/>
          <w:sz w:val="24"/>
          <w:szCs w:val="24"/>
        </w:rPr>
      </w:pPr>
    </w:p>
    <w:p w14:paraId="3948F085" w14:textId="548F2218" w:rsidR="00585223" w:rsidRPr="002E3F1F" w:rsidRDefault="00585223" w:rsidP="00585223">
      <w:pPr>
        <w:pStyle w:val="ad"/>
        <w:rPr>
          <w:rFonts w:cs="Arial"/>
          <w:bCs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11</w:t>
      </w:r>
      <w:r w:rsidR="003969F6">
        <w:rPr>
          <w:noProof/>
        </w:rPr>
        <w:fldChar w:fldCharType="end"/>
      </w:r>
      <w:r>
        <w:t xml:space="preserve"> </w:t>
      </w:r>
      <w:r w:rsidRPr="002E3F1F">
        <w:rPr>
          <w:rFonts w:cs="Arial"/>
          <w:bCs w:val="0"/>
          <w:szCs w:val="22"/>
        </w:rPr>
        <w:t>– Сравнительная характеристика миграции населения Российской Федерации, Ставропольского края и Новоалександр</w:t>
      </w:r>
      <w:r>
        <w:rPr>
          <w:rFonts w:cs="Arial"/>
          <w:bCs w:val="0"/>
          <w:szCs w:val="22"/>
        </w:rPr>
        <w:t xml:space="preserve">овского </w:t>
      </w:r>
      <w:r w:rsidR="007E0AA2">
        <w:rPr>
          <w:rFonts w:cs="Arial"/>
          <w:bCs w:val="0"/>
          <w:szCs w:val="22"/>
        </w:rPr>
        <w:t>муниципального</w:t>
      </w:r>
      <w:r>
        <w:rPr>
          <w:rFonts w:cs="Arial"/>
          <w:bCs w:val="0"/>
          <w:szCs w:val="22"/>
        </w:rPr>
        <w:t xml:space="preserve"> округа в 2021</w:t>
      </w:r>
      <w:r w:rsidRPr="002E3F1F">
        <w:rPr>
          <w:rFonts w:cs="Arial"/>
          <w:bCs w:val="0"/>
          <w:szCs w:val="22"/>
        </w:rPr>
        <w:t xml:space="preserve"> г., на 1000 чел.</w:t>
      </w:r>
      <w:r w:rsidRPr="002E3F1F">
        <w:rPr>
          <w:rStyle w:val="af7"/>
          <w:rFonts w:cs="Arial"/>
          <w:bCs w:val="0"/>
          <w:szCs w:val="22"/>
        </w:rPr>
        <w:footnoteReference w:id="32"/>
      </w:r>
      <w:r>
        <w:rPr>
          <w:rFonts w:cs="Arial"/>
          <w:bCs w:val="0"/>
          <w:szCs w:val="22"/>
        </w:rPr>
        <w:t xml:space="preserve"> </w:t>
      </w:r>
    </w:p>
    <w:tbl>
      <w:tblPr>
        <w:tblStyle w:val="afa"/>
        <w:tblW w:w="5000" w:type="pct"/>
        <w:tblLook w:val="04A0" w:firstRow="1" w:lastRow="0" w:firstColumn="1" w:lastColumn="0" w:noHBand="0" w:noVBand="1"/>
      </w:tblPr>
      <w:tblGrid>
        <w:gridCol w:w="3453"/>
        <w:gridCol w:w="1986"/>
        <w:gridCol w:w="1986"/>
        <w:gridCol w:w="1986"/>
      </w:tblGrid>
      <w:tr w:rsidR="00585223" w:rsidRPr="007B66BC" w14:paraId="495C06D7" w14:textId="77777777" w:rsidTr="007078AF">
        <w:trPr>
          <w:cnfStyle w:val="100000000000" w:firstRow="1" w:lastRow="0" w:firstColumn="0" w:lastColumn="0" w:oddVBand="0" w:evenVBand="0" w:oddHBand="0" w:evenHBand="0" w:firstRowFirstColumn="0" w:firstRowLastColumn="0" w:lastRowFirstColumn="0" w:lastRowLastColumn="0"/>
        </w:trPr>
        <w:tc>
          <w:tcPr>
            <w:tcW w:w="1834" w:type="pct"/>
          </w:tcPr>
          <w:p w14:paraId="3E3FEBDE" w14:textId="77777777" w:rsidR="00585223" w:rsidRPr="007B66BC" w:rsidRDefault="00585223" w:rsidP="007078AF">
            <w:pPr>
              <w:jc w:val="center"/>
              <w:rPr>
                <w:rFonts w:ascii="Arial Narrow" w:eastAsia="Calibri" w:hAnsi="Arial Narrow" w:cs="Arial"/>
                <w:b/>
                <w:bCs/>
                <w:sz w:val="22"/>
              </w:rPr>
            </w:pPr>
          </w:p>
        </w:tc>
        <w:tc>
          <w:tcPr>
            <w:tcW w:w="1055" w:type="pct"/>
          </w:tcPr>
          <w:p w14:paraId="35487D6A" w14:textId="77777777" w:rsidR="00585223" w:rsidRPr="007B66BC" w:rsidRDefault="00585223" w:rsidP="007078AF">
            <w:pPr>
              <w:jc w:val="center"/>
              <w:rPr>
                <w:rFonts w:ascii="Arial Narrow" w:eastAsia="Calibri" w:hAnsi="Arial Narrow" w:cs="Arial"/>
                <w:b/>
                <w:bCs/>
                <w:sz w:val="22"/>
              </w:rPr>
            </w:pPr>
            <w:r w:rsidRPr="007B66BC">
              <w:rPr>
                <w:rFonts w:ascii="Arial Narrow" w:eastAsia="Calibri" w:hAnsi="Arial Narrow" w:cs="Arial"/>
                <w:b/>
                <w:bCs/>
                <w:sz w:val="22"/>
              </w:rPr>
              <w:t>Прибыло</w:t>
            </w:r>
          </w:p>
        </w:tc>
        <w:tc>
          <w:tcPr>
            <w:tcW w:w="1055" w:type="pct"/>
          </w:tcPr>
          <w:p w14:paraId="39001636" w14:textId="77777777" w:rsidR="00585223" w:rsidRPr="007B66BC" w:rsidRDefault="00585223" w:rsidP="007078AF">
            <w:pPr>
              <w:jc w:val="center"/>
              <w:rPr>
                <w:rFonts w:ascii="Arial Narrow" w:eastAsia="Calibri" w:hAnsi="Arial Narrow" w:cs="Arial"/>
                <w:b/>
                <w:bCs/>
                <w:sz w:val="22"/>
              </w:rPr>
            </w:pPr>
            <w:r w:rsidRPr="007B66BC">
              <w:rPr>
                <w:rFonts w:ascii="Arial Narrow" w:eastAsia="Calibri" w:hAnsi="Arial Narrow" w:cs="Arial"/>
                <w:b/>
                <w:bCs/>
                <w:sz w:val="22"/>
              </w:rPr>
              <w:t>Выбыло</w:t>
            </w:r>
          </w:p>
        </w:tc>
        <w:tc>
          <w:tcPr>
            <w:tcW w:w="1055" w:type="pct"/>
          </w:tcPr>
          <w:p w14:paraId="5360F320" w14:textId="77777777" w:rsidR="00585223" w:rsidRPr="007B66BC" w:rsidRDefault="00585223" w:rsidP="007078AF">
            <w:pPr>
              <w:jc w:val="center"/>
              <w:rPr>
                <w:rFonts w:ascii="Arial Narrow" w:eastAsia="Calibri" w:hAnsi="Arial Narrow" w:cs="Arial"/>
                <w:b/>
                <w:bCs/>
                <w:sz w:val="22"/>
              </w:rPr>
            </w:pPr>
            <w:r w:rsidRPr="007B66BC">
              <w:rPr>
                <w:rFonts w:ascii="Arial Narrow" w:eastAsia="Calibri" w:hAnsi="Arial Narrow" w:cs="Arial"/>
                <w:b/>
                <w:bCs/>
                <w:sz w:val="22"/>
              </w:rPr>
              <w:t>Миграционный прирост</w:t>
            </w:r>
          </w:p>
        </w:tc>
      </w:tr>
      <w:tr w:rsidR="00585223" w:rsidRPr="007B66BC" w14:paraId="459B423D" w14:textId="77777777" w:rsidTr="007078AF">
        <w:tc>
          <w:tcPr>
            <w:tcW w:w="1834" w:type="pct"/>
          </w:tcPr>
          <w:p w14:paraId="6A7F3561" w14:textId="77777777" w:rsidR="00585223" w:rsidRPr="007B66BC" w:rsidRDefault="00585223" w:rsidP="007078AF">
            <w:pPr>
              <w:jc w:val="both"/>
              <w:rPr>
                <w:rFonts w:ascii="Arial Narrow" w:eastAsia="Calibri" w:hAnsi="Arial Narrow" w:cs="Arial"/>
                <w:sz w:val="22"/>
              </w:rPr>
            </w:pPr>
            <w:r w:rsidRPr="007B66BC">
              <w:rPr>
                <w:rFonts w:ascii="Arial Narrow" w:eastAsia="Calibri" w:hAnsi="Arial Narrow" w:cs="Arial"/>
                <w:sz w:val="22"/>
              </w:rPr>
              <w:t>Российская Федерация</w:t>
            </w:r>
          </w:p>
        </w:tc>
        <w:tc>
          <w:tcPr>
            <w:tcW w:w="1055" w:type="pct"/>
          </w:tcPr>
          <w:p w14:paraId="2D2FAAD3"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29,4</w:t>
            </w:r>
          </w:p>
        </w:tc>
        <w:tc>
          <w:tcPr>
            <w:tcW w:w="1055" w:type="pct"/>
          </w:tcPr>
          <w:p w14:paraId="18B9194D"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26,4</w:t>
            </w:r>
          </w:p>
        </w:tc>
        <w:tc>
          <w:tcPr>
            <w:tcW w:w="1055" w:type="pct"/>
          </w:tcPr>
          <w:p w14:paraId="100C5EBD"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3,0</w:t>
            </w:r>
          </w:p>
        </w:tc>
      </w:tr>
      <w:tr w:rsidR="00585223" w:rsidRPr="007B66BC" w14:paraId="130E9ECF" w14:textId="77777777" w:rsidTr="007078AF">
        <w:tc>
          <w:tcPr>
            <w:tcW w:w="1834" w:type="pct"/>
          </w:tcPr>
          <w:p w14:paraId="7049063C" w14:textId="77777777" w:rsidR="00585223" w:rsidRPr="007B66BC" w:rsidRDefault="00585223" w:rsidP="007078AF">
            <w:pPr>
              <w:jc w:val="both"/>
              <w:rPr>
                <w:rFonts w:ascii="Arial Narrow" w:eastAsia="Calibri" w:hAnsi="Arial Narrow" w:cs="Arial"/>
                <w:sz w:val="22"/>
              </w:rPr>
            </w:pPr>
            <w:r w:rsidRPr="007B66BC">
              <w:rPr>
                <w:rFonts w:ascii="Arial Narrow" w:eastAsia="Calibri" w:hAnsi="Arial Narrow" w:cs="Arial"/>
                <w:sz w:val="22"/>
              </w:rPr>
              <w:t>Ставропольский край</w:t>
            </w:r>
          </w:p>
        </w:tc>
        <w:tc>
          <w:tcPr>
            <w:tcW w:w="1055" w:type="pct"/>
          </w:tcPr>
          <w:p w14:paraId="3C81111A"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26,7</w:t>
            </w:r>
          </w:p>
        </w:tc>
        <w:tc>
          <w:tcPr>
            <w:tcW w:w="1055" w:type="pct"/>
          </w:tcPr>
          <w:p w14:paraId="3E79DC1A"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25,6</w:t>
            </w:r>
          </w:p>
        </w:tc>
        <w:tc>
          <w:tcPr>
            <w:tcW w:w="1055" w:type="pct"/>
          </w:tcPr>
          <w:p w14:paraId="63FD9A20"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1,1</w:t>
            </w:r>
          </w:p>
        </w:tc>
      </w:tr>
      <w:tr w:rsidR="00585223" w:rsidRPr="007B66BC" w14:paraId="1A212F02" w14:textId="77777777" w:rsidTr="007078AF">
        <w:trPr>
          <w:trHeight w:val="483"/>
        </w:trPr>
        <w:tc>
          <w:tcPr>
            <w:tcW w:w="1834" w:type="pct"/>
          </w:tcPr>
          <w:p w14:paraId="32EF353B" w14:textId="11F328E0" w:rsidR="00585223" w:rsidRPr="007B66BC" w:rsidRDefault="00585223" w:rsidP="007078AF">
            <w:pPr>
              <w:jc w:val="both"/>
              <w:rPr>
                <w:rFonts w:ascii="Arial Narrow" w:eastAsia="Calibri" w:hAnsi="Arial Narrow" w:cs="Arial"/>
                <w:sz w:val="22"/>
              </w:rPr>
            </w:pPr>
            <w:r w:rsidRPr="007B66BC">
              <w:rPr>
                <w:rFonts w:ascii="Arial Narrow" w:eastAsia="Calibri" w:hAnsi="Arial Narrow" w:cs="Arial"/>
                <w:sz w:val="22"/>
              </w:rPr>
              <w:t xml:space="preserve">Новоалександровский </w:t>
            </w:r>
            <w:r w:rsidR="007E0AA2" w:rsidRPr="007E0AA2">
              <w:rPr>
                <w:rFonts w:ascii="Arial Narrow" w:eastAsia="Calibri" w:hAnsi="Arial Narrow" w:cs="Arial"/>
                <w:sz w:val="22"/>
              </w:rPr>
              <w:t>муниципальный</w:t>
            </w:r>
            <w:r w:rsidRPr="007B66BC">
              <w:rPr>
                <w:rFonts w:ascii="Arial Narrow" w:eastAsia="Calibri" w:hAnsi="Arial Narrow" w:cs="Arial"/>
                <w:sz w:val="22"/>
              </w:rPr>
              <w:t xml:space="preserve"> округ</w:t>
            </w:r>
          </w:p>
        </w:tc>
        <w:tc>
          <w:tcPr>
            <w:tcW w:w="1055" w:type="pct"/>
          </w:tcPr>
          <w:p w14:paraId="1DD9DD98"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26,2</w:t>
            </w:r>
          </w:p>
        </w:tc>
        <w:tc>
          <w:tcPr>
            <w:tcW w:w="1055" w:type="pct"/>
          </w:tcPr>
          <w:p w14:paraId="4A16DCCC"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30,9</w:t>
            </w:r>
          </w:p>
        </w:tc>
        <w:tc>
          <w:tcPr>
            <w:tcW w:w="1055" w:type="pct"/>
          </w:tcPr>
          <w:p w14:paraId="6A214A02" w14:textId="77777777" w:rsidR="00585223" w:rsidRPr="007B66BC" w:rsidRDefault="00585223" w:rsidP="007078AF">
            <w:pPr>
              <w:jc w:val="center"/>
              <w:rPr>
                <w:rFonts w:ascii="Arial Narrow" w:eastAsia="Calibri" w:hAnsi="Arial Narrow" w:cs="Arial"/>
                <w:sz w:val="22"/>
              </w:rPr>
            </w:pPr>
            <w:r w:rsidRPr="007B66BC">
              <w:rPr>
                <w:rFonts w:ascii="Arial Narrow" w:eastAsia="Calibri" w:hAnsi="Arial Narrow" w:cs="Arial"/>
                <w:sz w:val="22"/>
              </w:rPr>
              <w:t>-4,7</w:t>
            </w:r>
          </w:p>
        </w:tc>
      </w:tr>
    </w:tbl>
    <w:p w14:paraId="06151202" w14:textId="77777777" w:rsidR="00585223" w:rsidRPr="00AE57F3" w:rsidRDefault="00585223" w:rsidP="00585223">
      <w:pPr>
        <w:spacing w:line="276" w:lineRule="auto"/>
        <w:ind w:firstLine="709"/>
        <w:jc w:val="both"/>
        <w:rPr>
          <w:rFonts w:ascii="Arial" w:eastAsia="Calibri" w:hAnsi="Arial" w:cs="Arial"/>
          <w:sz w:val="24"/>
          <w:szCs w:val="24"/>
        </w:rPr>
      </w:pPr>
    </w:p>
    <w:p w14:paraId="716085A1" w14:textId="508EAF98" w:rsidR="00585223" w:rsidRPr="00AE57F3" w:rsidRDefault="00585223" w:rsidP="00585223">
      <w:pPr>
        <w:spacing w:line="276" w:lineRule="auto"/>
        <w:ind w:firstLine="709"/>
        <w:jc w:val="both"/>
        <w:rPr>
          <w:rFonts w:ascii="Arial" w:eastAsia="Calibri" w:hAnsi="Arial" w:cs="Arial"/>
          <w:sz w:val="24"/>
          <w:szCs w:val="24"/>
        </w:rPr>
      </w:pPr>
      <w:r w:rsidRPr="007B66BC">
        <w:rPr>
          <w:rFonts w:ascii="Arial" w:eastAsia="Calibri" w:hAnsi="Arial" w:cs="Arial"/>
          <w:sz w:val="24"/>
          <w:szCs w:val="24"/>
        </w:rPr>
        <w:t xml:space="preserve">Коэффициент прибывших на территорию Новоалександровского </w:t>
      </w:r>
      <w:r w:rsidR="007E0AA2">
        <w:rPr>
          <w:rFonts w:ascii="Arial" w:eastAsia="Calibri" w:hAnsi="Arial" w:cs="Arial"/>
          <w:sz w:val="24"/>
          <w:szCs w:val="24"/>
        </w:rPr>
        <w:t>муниципального</w:t>
      </w:r>
      <w:r w:rsidRPr="007B66BC">
        <w:rPr>
          <w:rFonts w:ascii="Arial" w:eastAsia="Calibri" w:hAnsi="Arial" w:cs="Arial"/>
          <w:sz w:val="24"/>
          <w:szCs w:val="24"/>
        </w:rPr>
        <w:t xml:space="preserve"> округа составляет 26,2 чел. на 1000 жителей, что значительно ниже средних показателей по стране и краю. Показатели выбывших, наоборот, превосходят аналогичные по России и Ставрополью. В отличие от территорий более высокого уровня в пределах округа наблюдается миграционная убыль населений, что свидетельствует о снижении его привлекательности для мигрантов и местных жителей.</w:t>
      </w:r>
    </w:p>
    <w:p w14:paraId="1EF36674" w14:textId="693F8375" w:rsidR="00585223" w:rsidRPr="007B66BC" w:rsidRDefault="00585223" w:rsidP="00585223">
      <w:pPr>
        <w:spacing w:line="276" w:lineRule="auto"/>
        <w:ind w:firstLine="709"/>
        <w:jc w:val="both"/>
        <w:rPr>
          <w:rFonts w:ascii="Arial" w:eastAsia="Calibri" w:hAnsi="Arial" w:cs="Arial"/>
          <w:sz w:val="24"/>
          <w:szCs w:val="24"/>
        </w:rPr>
      </w:pPr>
      <w:bookmarkStart w:id="83" w:name="_Hlk48202578"/>
      <w:r w:rsidRPr="007B66BC">
        <w:rPr>
          <w:rFonts w:ascii="Arial" w:eastAsia="Calibri" w:hAnsi="Arial" w:cs="Arial"/>
          <w:sz w:val="24"/>
          <w:szCs w:val="24"/>
        </w:rPr>
        <w:t xml:space="preserve">Миграционный прирост в Новоалександровском </w:t>
      </w:r>
      <w:r w:rsidR="007E0AA2">
        <w:rPr>
          <w:rFonts w:ascii="Arial" w:hAnsi="Arial" w:cs="Arial"/>
          <w:iCs/>
          <w:sz w:val="24"/>
          <w:szCs w:val="24"/>
        </w:rPr>
        <w:t>муниципальном</w:t>
      </w:r>
      <w:r w:rsidRPr="007B66BC">
        <w:rPr>
          <w:rFonts w:ascii="Arial" w:eastAsia="Calibri" w:hAnsi="Arial" w:cs="Arial"/>
          <w:sz w:val="24"/>
          <w:szCs w:val="24"/>
        </w:rPr>
        <w:t xml:space="preserve"> округе характеризуется отрицательными значениями. Коэффициент миграционной убыли в 2021 г. составил -4,7 на 1000 чел. населения. </w:t>
      </w:r>
    </w:p>
    <w:p w14:paraId="7AAE3871" w14:textId="77777777" w:rsidR="00585223" w:rsidRPr="00367B64" w:rsidRDefault="00585223" w:rsidP="00585223">
      <w:pPr>
        <w:spacing w:line="276" w:lineRule="auto"/>
        <w:ind w:firstLine="709"/>
        <w:jc w:val="both"/>
        <w:rPr>
          <w:rFonts w:ascii="Arial" w:eastAsia="Calibri" w:hAnsi="Arial" w:cs="Arial"/>
          <w:sz w:val="24"/>
          <w:szCs w:val="24"/>
          <w:highlight w:val="yellow"/>
        </w:rPr>
      </w:pPr>
      <w:r w:rsidRPr="007B66BC">
        <w:rPr>
          <w:rFonts w:ascii="Arial" w:eastAsia="Calibri" w:hAnsi="Arial" w:cs="Arial"/>
          <w:sz w:val="24"/>
          <w:szCs w:val="24"/>
        </w:rPr>
        <w:t>В 2021 г. в округ прибыло 1660 чел., внутрирегиональная миграция составила 54,8%, из других регионов страны прибыло 42,7%. Привлекателен регион и для иностранных граждан, доля которых составляет 2,5% (в основном прибывают из стран СНГ). Среди выбывших на долю внутрирегиональной миграции приходится 53,8%, других регионов России – 40,6%, заграницы – 5,6%</w:t>
      </w:r>
      <w:r w:rsidRPr="007B66BC">
        <w:rPr>
          <w:rStyle w:val="af7"/>
          <w:rFonts w:ascii="Arial" w:eastAsia="Calibri" w:hAnsi="Arial" w:cs="Arial"/>
          <w:szCs w:val="24"/>
        </w:rPr>
        <w:footnoteReference w:id="33"/>
      </w:r>
      <w:r w:rsidRPr="007B66BC">
        <w:rPr>
          <w:rFonts w:ascii="Arial" w:eastAsia="Calibri" w:hAnsi="Arial" w:cs="Arial"/>
          <w:sz w:val="24"/>
          <w:szCs w:val="24"/>
        </w:rPr>
        <w:t>.</w:t>
      </w:r>
    </w:p>
    <w:p w14:paraId="08B8521F" w14:textId="77777777" w:rsidR="00585223" w:rsidRPr="00AE57F3" w:rsidRDefault="00585223" w:rsidP="00585223">
      <w:pPr>
        <w:spacing w:line="276" w:lineRule="auto"/>
        <w:ind w:firstLine="709"/>
        <w:jc w:val="both"/>
        <w:rPr>
          <w:rFonts w:ascii="Arial" w:eastAsia="Calibri" w:hAnsi="Arial" w:cs="Arial"/>
          <w:sz w:val="24"/>
          <w:szCs w:val="24"/>
        </w:rPr>
      </w:pPr>
      <w:r w:rsidRPr="007B66BC">
        <w:rPr>
          <w:rFonts w:ascii="Arial" w:eastAsia="Calibri" w:hAnsi="Arial" w:cs="Arial"/>
          <w:sz w:val="24"/>
          <w:szCs w:val="24"/>
        </w:rPr>
        <w:t xml:space="preserve">Менее половины оттока приходится на центр округа – г. Новоалександровск. В среднем за последний 5-летний период для пяти территориальных отделов был характерен миграционный прирост </w:t>
      </w:r>
      <w:bookmarkStart w:id="84" w:name="_Hlk47607432"/>
      <w:r w:rsidRPr="007B66BC">
        <w:rPr>
          <w:rFonts w:ascii="Arial" w:eastAsia="Calibri" w:hAnsi="Arial" w:cs="Arial"/>
          <w:sz w:val="24"/>
          <w:szCs w:val="24"/>
        </w:rPr>
        <w:t>(Кармалиновский, Краснозоринский, Красночервонный, Раздольненский, Расшеватский).</w:t>
      </w:r>
      <w:bookmarkEnd w:id="84"/>
      <w:r>
        <w:rPr>
          <w:rFonts w:ascii="Arial" w:eastAsia="Calibri" w:hAnsi="Arial" w:cs="Arial"/>
          <w:sz w:val="24"/>
          <w:szCs w:val="24"/>
        </w:rPr>
        <w:t xml:space="preserve"> К 2022</w:t>
      </w:r>
      <w:r w:rsidRPr="007B66BC">
        <w:rPr>
          <w:rFonts w:ascii="Arial" w:eastAsia="Calibri" w:hAnsi="Arial" w:cs="Arial"/>
          <w:sz w:val="24"/>
          <w:szCs w:val="24"/>
        </w:rPr>
        <w:t xml:space="preserve"> г. число территориальных отделов с миграционным приростом сельских жителей сократилось до трех (Кармалиновский, Раздольненский, Расшеватский).</w:t>
      </w:r>
    </w:p>
    <w:bookmarkEnd w:id="83"/>
    <w:p w14:paraId="1E3DD546" w14:textId="1789F4CB" w:rsidR="00585223" w:rsidRDefault="00585223" w:rsidP="00BD566D">
      <w:pPr>
        <w:spacing w:line="276" w:lineRule="auto"/>
        <w:ind w:firstLine="709"/>
        <w:jc w:val="both"/>
        <w:rPr>
          <w:rFonts w:ascii="Arial" w:eastAsia="Calibri" w:hAnsi="Arial" w:cs="Arial"/>
          <w:sz w:val="24"/>
          <w:szCs w:val="24"/>
        </w:rPr>
      </w:pPr>
      <w:r w:rsidRPr="00AE57F3">
        <w:rPr>
          <w:rFonts w:ascii="Arial" w:eastAsia="Calibri" w:hAnsi="Arial" w:cs="Arial"/>
          <w:b/>
          <w:sz w:val="24"/>
          <w:szCs w:val="24"/>
        </w:rPr>
        <w:t>Половозрастная структура</w:t>
      </w:r>
      <w:r>
        <w:rPr>
          <w:rFonts w:ascii="Arial" w:eastAsia="Calibri" w:hAnsi="Arial" w:cs="Arial"/>
          <w:b/>
          <w:sz w:val="24"/>
          <w:szCs w:val="24"/>
        </w:rPr>
        <w:t xml:space="preserve">. </w:t>
      </w:r>
      <w:r w:rsidRPr="00AE57F3">
        <w:rPr>
          <w:rFonts w:ascii="Arial" w:eastAsia="Calibri" w:hAnsi="Arial" w:cs="Arial"/>
          <w:sz w:val="24"/>
          <w:szCs w:val="24"/>
        </w:rPr>
        <w:t xml:space="preserve">Показатели по удельному весу возрастных групп в общей численности населения по </w:t>
      </w:r>
      <w:r>
        <w:rPr>
          <w:rFonts w:ascii="Arial" w:eastAsia="Calibri" w:hAnsi="Arial" w:cs="Arial"/>
          <w:sz w:val="24"/>
          <w:szCs w:val="24"/>
        </w:rPr>
        <w:t xml:space="preserve">Новоалександровскому </w:t>
      </w:r>
      <w:r w:rsidR="007E0AA2">
        <w:rPr>
          <w:rFonts w:ascii="Arial" w:hAnsi="Arial" w:cs="Arial"/>
          <w:iCs/>
          <w:sz w:val="24"/>
          <w:szCs w:val="24"/>
        </w:rPr>
        <w:t>муниципальному</w:t>
      </w:r>
      <w:r>
        <w:rPr>
          <w:rFonts w:ascii="Arial" w:eastAsia="Calibri" w:hAnsi="Arial" w:cs="Arial"/>
          <w:sz w:val="24"/>
          <w:szCs w:val="24"/>
        </w:rPr>
        <w:t xml:space="preserve"> </w:t>
      </w:r>
      <w:r>
        <w:rPr>
          <w:rFonts w:ascii="Arial" w:eastAsia="Calibri" w:hAnsi="Arial" w:cs="Arial"/>
          <w:sz w:val="24"/>
          <w:szCs w:val="24"/>
        </w:rPr>
        <w:lastRenderedPageBreak/>
        <w:t>округу</w:t>
      </w:r>
      <w:r w:rsidRPr="00AE57F3">
        <w:rPr>
          <w:rFonts w:ascii="Arial" w:eastAsia="Calibri" w:hAnsi="Arial" w:cs="Arial"/>
          <w:sz w:val="24"/>
          <w:szCs w:val="24"/>
        </w:rPr>
        <w:t xml:space="preserve"> сходны со средними значениями по </w:t>
      </w:r>
      <w:r>
        <w:rPr>
          <w:rFonts w:ascii="Arial" w:eastAsia="Calibri" w:hAnsi="Arial" w:cs="Arial"/>
          <w:sz w:val="24"/>
          <w:szCs w:val="24"/>
        </w:rPr>
        <w:t xml:space="preserve">Ставропольскому </w:t>
      </w:r>
      <w:r w:rsidRPr="00AE57F3">
        <w:rPr>
          <w:rFonts w:ascii="Arial" w:eastAsia="Calibri" w:hAnsi="Arial" w:cs="Arial"/>
          <w:sz w:val="24"/>
          <w:szCs w:val="24"/>
        </w:rPr>
        <w:t xml:space="preserve">краю и Российской Федерацией в целом. </w:t>
      </w:r>
      <w:bookmarkStart w:id="85" w:name="_Hlk48213508"/>
    </w:p>
    <w:p w14:paraId="01AD498B" w14:textId="77777777" w:rsidR="00BD566D" w:rsidRPr="00BD566D" w:rsidRDefault="00BD566D" w:rsidP="00BD566D">
      <w:pPr>
        <w:spacing w:line="276" w:lineRule="auto"/>
        <w:ind w:firstLine="709"/>
        <w:jc w:val="both"/>
        <w:rPr>
          <w:rFonts w:ascii="Arial" w:eastAsia="Calibri" w:hAnsi="Arial" w:cs="Arial"/>
          <w:sz w:val="24"/>
          <w:szCs w:val="24"/>
        </w:rPr>
      </w:pPr>
    </w:p>
    <w:p w14:paraId="0F2DD9BD" w14:textId="691E1540" w:rsidR="00BD566D" w:rsidRDefault="00BD566D" w:rsidP="00BD566D">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12</w:t>
      </w:r>
      <w:r w:rsidR="003969F6">
        <w:rPr>
          <w:noProof/>
        </w:rPr>
        <w:fldChar w:fldCharType="end"/>
      </w:r>
      <w:r>
        <w:t xml:space="preserve"> – </w:t>
      </w:r>
      <w:r w:rsidRPr="00171614">
        <w:t xml:space="preserve">Сравнительная возрастная структура населения Российской Федерации, Ставропольского края и Новоалександровского </w:t>
      </w:r>
      <w:r w:rsidR="007E0AA2">
        <w:t>муниципального</w:t>
      </w:r>
      <w:r w:rsidRPr="00171614">
        <w:t xml:space="preserve"> округа в 2021 г., на 1000 чел.</w:t>
      </w:r>
      <w:r w:rsidRPr="00BD566D">
        <w:rPr>
          <w:vertAlign w:val="superscript"/>
        </w:rPr>
        <w:t xml:space="preserve"> </w:t>
      </w:r>
      <w:r w:rsidRPr="00BD566D">
        <w:rPr>
          <w:vertAlign w:val="superscript"/>
        </w:rPr>
        <w:footnoteReference w:id="34"/>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029"/>
        <w:gridCol w:w="1882"/>
        <w:gridCol w:w="1882"/>
        <w:gridCol w:w="1591"/>
      </w:tblGrid>
      <w:tr w:rsidR="00585223" w:rsidRPr="002E3F1F" w14:paraId="5588A163" w14:textId="77777777" w:rsidTr="00BD566D">
        <w:trPr>
          <w:jc w:val="center"/>
        </w:trPr>
        <w:tc>
          <w:tcPr>
            <w:tcW w:w="1143" w:type="pct"/>
            <w:shd w:val="clear" w:color="auto" w:fill="auto"/>
            <w:vAlign w:val="center"/>
          </w:tcPr>
          <w:p w14:paraId="452B9E45" w14:textId="77777777" w:rsidR="00585223" w:rsidRPr="002E3F1F" w:rsidRDefault="00585223" w:rsidP="007078AF">
            <w:pPr>
              <w:jc w:val="center"/>
              <w:rPr>
                <w:rFonts w:ascii="Arial Narrow" w:eastAsia="Calibri" w:hAnsi="Arial Narrow" w:cs="Arial"/>
                <w:b/>
                <w:bCs/>
              </w:rPr>
            </w:pPr>
            <w:r>
              <w:rPr>
                <w:rFonts w:ascii="Arial Narrow" w:eastAsia="Calibri" w:hAnsi="Arial Narrow" w:cs="Arial"/>
                <w:b/>
                <w:bCs/>
              </w:rPr>
              <w:t>Территория</w:t>
            </w:r>
          </w:p>
        </w:tc>
        <w:tc>
          <w:tcPr>
            <w:tcW w:w="1060" w:type="pct"/>
            <w:shd w:val="clear" w:color="auto" w:fill="auto"/>
            <w:vAlign w:val="center"/>
          </w:tcPr>
          <w:p w14:paraId="35638D9E" w14:textId="77777777" w:rsidR="00585223" w:rsidRPr="002E3F1F" w:rsidRDefault="00585223" w:rsidP="007078AF">
            <w:pPr>
              <w:jc w:val="center"/>
              <w:rPr>
                <w:rFonts w:ascii="Arial Narrow" w:eastAsia="Calibri" w:hAnsi="Arial Narrow" w:cs="Arial"/>
                <w:b/>
                <w:bCs/>
              </w:rPr>
            </w:pPr>
            <w:r w:rsidRPr="002E3F1F">
              <w:rPr>
                <w:rFonts w:ascii="Arial Narrow" w:hAnsi="Arial Narrow" w:cs="Arial"/>
                <w:b/>
                <w:bCs/>
              </w:rPr>
              <w:t>Моложе трудоспособного возраста</w:t>
            </w:r>
          </w:p>
        </w:tc>
        <w:tc>
          <w:tcPr>
            <w:tcW w:w="983" w:type="pct"/>
            <w:shd w:val="clear" w:color="auto" w:fill="auto"/>
            <w:vAlign w:val="center"/>
          </w:tcPr>
          <w:p w14:paraId="473CA3FD" w14:textId="77777777" w:rsidR="00585223" w:rsidRPr="002E3F1F" w:rsidRDefault="00585223" w:rsidP="007078AF">
            <w:pPr>
              <w:jc w:val="center"/>
              <w:rPr>
                <w:rFonts w:ascii="Arial Narrow" w:eastAsia="Calibri" w:hAnsi="Arial Narrow" w:cs="Arial"/>
                <w:b/>
                <w:bCs/>
              </w:rPr>
            </w:pPr>
            <w:r w:rsidRPr="002E3F1F">
              <w:rPr>
                <w:rFonts w:ascii="Arial Narrow" w:hAnsi="Arial Narrow" w:cs="Arial"/>
                <w:b/>
                <w:bCs/>
              </w:rPr>
              <w:t>Трудоспособного возраста</w:t>
            </w:r>
          </w:p>
        </w:tc>
        <w:tc>
          <w:tcPr>
            <w:tcW w:w="983" w:type="pct"/>
            <w:vAlign w:val="center"/>
          </w:tcPr>
          <w:p w14:paraId="7C6C0696" w14:textId="77777777" w:rsidR="00585223" w:rsidRPr="002E3F1F" w:rsidRDefault="00585223" w:rsidP="007078AF">
            <w:pPr>
              <w:jc w:val="center"/>
              <w:rPr>
                <w:rFonts w:ascii="Arial Narrow" w:eastAsia="Calibri" w:hAnsi="Arial Narrow" w:cs="Arial"/>
                <w:b/>
                <w:bCs/>
              </w:rPr>
            </w:pPr>
            <w:r w:rsidRPr="002E3F1F">
              <w:rPr>
                <w:rFonts w:ascii="Arial Narrow" w:hAnsi="Arial Narrow" w:cs="Arial"/>
                <w:b/>
                <w:bCs/>
              </w:rPr>
              <w:t>Старше трудоспособного возраста</w:t>
            </w:r>
          </w:p>
        </w:tc>
        <w:tc>
          <w:tcPr>
            <w:tcW w:w="831" w:type="pct"/>
            <w:vAlign w:val="center"/>
          </w:tcPr>
          <w:p w14:paraId="574594FD" w14:textId="77777777" w:rsidR="00585223" w:rsidRPr="002E3F1F" w:rsidRDefault="00585223" w:rsidP="007078AF">
            <w:pPr>
              <w:jc w:val="center"/>
              <w:rPr>
                <w:rFonts w:ascii="Arial Narrow" w:hAnsi="Arial Narrow" w:cs="Arial"/>
                <w:b/>
                <w:bCs/>
              </w:rPr>
            </w:pPr>
          </w:p>
          <w:p w14:paraId="2371885A" w14:textId="77777777" w:rsidR="00585223" w:rsidRPr="002E3F1F" w:rsidRDefault="00585223" w:rsidP="007078AF">
            <w:pPr>
              <w:jc w:val="center"/>
              <w:rPr>
                <w:rFonts w:ascii="Arial Narrow" w:hAnsi="Arial Narrow" w:cs="Arial"/>
                <w:b/>
                <w:bCs/>
              </w:rPr>
            </w:pPr>
            <w:r w:rsidRPr="002E3F1F">
              <w:rPr>
                <w:rFonts w:ascii="Arial Narrow" w:hAnsi="Arial Narrow" w:cs="Arial"/>
                <w:b/>
                <w:bCs/>
              </w:rPr>
              <w:t>Всего</w:t>
            </w:r>
          </w:p>
        </w:tc>
      </w:tr>
      <w:tr w:rsidR="00585223" w:rsidRPr="002E3F1F" w14:paraId="43A1F78A" w14:textId="77777777" w:rsidTr="00BD566D">
        <w:trPr>
          <w:jc w:val="center"/>
        </w:trPr>
        <w:tc>
          <w:tcPr>
            <w:tcW w:w="1143" w:type="pct"/>
            <w:shd w:val="clear" w:color="auto" w:fill="auto"/>
            <w:vAlign w:val="center"/>
          </w:tcPr>
          <w:p w14:paraId="75A431BF" w14:textId="77777777" w:rsidR="00585223" w:rsidRPr="002E3F1F" w:rsidRDefault="00585223" w:rsidP="007078AF">
            <w:pPr>
              <w:jc w:val="both"/>
              <w:rPr>
                <w:rFonts w:ascii="Arial Narrow" w:eastAsia="Calibri" w:hAnsi="Arial Narrow" w:cs="Arial"/>
              </w:rPr>
            </w:pPr>
            <w:r w:rsidRPr="002E3F1F">
              <w:rPr>
                <w:rFonts w:ascii="Arial Narrow" w:eastAsia="Calibri" w:hAnsi="Arial Narrow" w:cs="Arial"/>
              </w:rPr>
              <w:t>Российская Федерация</w:t>
            </w:r>
          </w:p>
        </w:tc>
        <w:tc>
          <w:tcPr>
            <w:tcW w:w="1060" w:type="pct"/>
            <w:shd w:val="clear" w:color="auto" w:fill="auto"/>
            <w:vAlign w:val="center"/>
          </w:tcPr>
          <w:p w14:paraId="371563F9"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18,8</w:t>
            </w:r>
          </w:p>
        </w:tc>
        <w:tc>
          <w:tcPr>
            <w:tcW w:w="983" w:type="pct"/>
            <w:shd w:val="clear" w:color="auto" w:fill="auto"/>
            <w:vAlign w:val="center"/>
          </w:tcPr>
          <w:p w14:paraId="4AA91D66"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57,2</w:t>
            </w:r>
          </w:p>
        </w:tc>
        <w:tc>
          <w:tcPr>
            <w:tcW w:w="983" w:type="pct"/>
            <w:vAlign w:val="center"/>
          </w:tcPr>
          <w:p w14:paraId="54D9B901"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24,1</w:t>
            </w:r>
          </w:p>
        </w:tc>
        <w:tc>
          <w:tcPr>
            <w:tcW w:w="831" w:type="pct"/>
            <w:vAlign w:val="center"/>
          </w:tcPr>
          <w:p w14:paraId="3F9B4B3B" w14:textId="77777777" w:rsidR="00585223" w:rsidRPr="002E3F1F" w:rsidRDefault="00585223" w:rsidP="007078AF">
            <w:pPr>
              <w:jc w:val="center"/>
              <w:rPr>
                <w:rFonts w:ascii="Arial Narrow" w:eastAsia="Calibri" w:hAnsi="Arial Narrow" w:cs="Arial"/>
              </w:rPr>
            </w:pPr>
            <w:r w:rsidRPr="002E3F1F">
              <w:rPr>
                <w:rFonts w:ascii="Arial Narrow" w:eastAsia="Calibri" w:hAnsi="Arial Narrow" w:cs="Arial"/>
              </w:rPr>
              <w:t>100,0</w:t>
            </w:r>
          </w:p>
        </w:tc>
      </w:tr>
      <w:tr w:rsidR="00585223" w:rsidRPr="002E3F1F" w14:paraId="294F02D7" w14:textId="77777777" w:rsidTr="00BD566D">
        <w:trPr>
          <w:jc w:val="center"/>
        </w:trPr>
        <w:tc>
          <w:tcPr>
            <w:tcW w:w="1143" w:type="pct"/>
            <w:shd w:val="clear" w:color="auto" w:fill="auto"/>
            <w:vAlign w:val="center"/>
          </w:tcPr>
          <w:p w14:paraId="37A2528F" w14:textId="77777777" w:rsidR="00585223" w:rsidRPr="002E3F1F" w:rsidRDefault="00585223" w:rsidP="007078AF">
            <w:pPr>
              <w:jc w:val="both"/>
              <w:rPr>
                <w:rFonts w:ascii="Arial Narrow" w:eastAsia="Calibri" w:hAnsi="Arial Narrow" w:cs="Arial"/>
              </w:rPr>
            </w:pPr>
            <w:r w:rsidRPr="002E3F1F">
              <w:rPr>
                <w:rFonts w:ascii="Arial Narrow" w:eastAsia="Calibri" w:hAnsi="Arial Narrow" w:cs="Arial"/>
              </w:rPr>
              <w:t xml:space="preserve">Ставропольский </w:t>
            </w:r>
          </w:p>
          <w:p w14:paraId="6946013A" w14:textId="77777777" w:rsidR="00585223" w:rsidRPr="002E3F1F" w:rsidRDefault="00585223" w:rsidP="007078AF">
            <w:pPr>
              <w:jc w:val="both"/>
              <w:rPr>
                <w:rFonts w:ascii="Arial Narrow" w:eastAsia="Calibri" w:hAnsi="Arial Narrow" w:cs="Arial"/>
              </w:rPr>
            </w:pPr>
            <w:r w:rsidRPr="002E3F1F">
              <w:rPr>
                <w:rFonts w:ascii="Arial Narrow" w:eastAsia="Calibri" w:hAnsi="Arial Narrow" w:cs="Arial"/>
              </w:rPr>
              <w:t>край</w:t>
            </w:r>
          </w:p>
        </w:tc>
        <w:tc>
          <w:tcPr>
            <w:tcW w:w="1060" w:type="pct"/>
            <w:shd w:val="clear" w:color="auto" w:fill="auto"/>
            <w:vAlign w:val="center"/>
          </w:tcPr>
          <w:p w14:paraId="3DAA00A3"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18,8</w:t>
            </w:r>
          </w:p>
        </w:tc>
        <w:tc>
          <w:tcPr>
            <w:tcW w:w="983" w:type="pct"/>
            <w:shd w:val="clear" w:color="auto" w:fill="auto"/>
            <w:vAlign w:val="center"/>
          </w:tcPr>
          <w:p w14:paraId="3DE73CA4"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56,9</w:t>
            </w:r>
          </w:p>
        </w:tc>
        <w:tc>
          <w:tcPr>
            <w:tcW w:w="983" w:type="pct"/>
            <w:vAlign w:val="center"/>
          </w:tcPr>
          <w:p w14:paraId="6B0E27BB"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24,2</w:t>
            </w:r>
          </w:p>
        </w:tc>
        <w:tc>
          <w:tcPr>
            <w:tcW w:w="831" w:type="pct"/>
            <w:vAlign w:val="center"/>
          </w:tcPr>
          <w:p w14:paraId="19172E11" w14:textId="77777777" w:rsidR="00585223" w:rsidRPr="002E3F1F" w:rsidRDefault="00585223" w:rsidP="007078AF">
            <w:pPr>
              <w:jc w:val="center"/>
              <w:rPr>
                <w:rFonts w:ascii="Arial Narrow" w:eastAsia="Calibri" w:hAnsi="Arial Narrow" w:cs="Arial"/>
              </w:rPr>
            </w:pPr>
            <w:r w:rsidRPr="002E3F1F">
              <w:rPr>
                <w:rFonts w:ascii="Arial Narrow" w:eastAsia="Calibri" w:hAnsi="Arial Narrow" w:cs="Arial"/>
              </w:rPr>
              <w:t>100,0</w:t>
            </w:r>
          </w:p>
        </w:tc>
      </w:tr>
      <w:tr w:rsidR="00585223" w:rsidRPr="002E3F1F" w14:paraId="2E27D0BD" w14:textId="77777777" w:rsidTr="00BD566D">
        <w:trPr>
          <w:jc w:val="center"/>
        </w:trPr>
        <w:tc>
          <w:tcPr>
            <w:tcW w:w="1143" w:type="pct"/>
            <w:shd w:val="clear" w:color="auto" w:fill="auto"/>
            <w:vAlign w:val="center"/>
          </w:tcPr>
          <w:p w14:paraId="572CC294" w14:textId="4C6A4A42" w:rsidR="00585223" w:rsidRPr="002E3F1F" w:rsidRDefault="00585223" w:rsidP="007078AF">
            <w:pPr>
              <w:jc w:val="both"/>
              <w:rPr>
                <w:rFonts w:ascii="Arial Narrow" w:eastAsia="Calibri" w:hAnsi="Arial Narrow" w:cs="Arial"/>
              </w:rPr>
            </w:pPr>
            <w:r w:rsidRPr="002E3F1F">
              <w:rPr>
                <w:rFonts w:ascii="Arial Narrow" w:eastAsia="Calibri" w:hAnsi="Arial Narrow" w:cs="Arial"/>
              </w:rPr>
              <w:t xml:space="preserve">Новоалександровский </w:t>
            </w:r>
            <w:r w:rsidR="007E0AA2" w:rsidRPr="007E0AA2">
              <w:rPr>
                <w:rFonts w:ascii="Arial Narrow" w:eastAsia="Calibri" w:hAnsi="Arial Narrow" w:cs="Arial"/>
              </w:rPr>
              <w:t>муниципальный</w:t>
            </w:r>
            <w:r w:rsidRPr="002E3F1F">
              <w:rPr>
                <w:rFonts w:ascii="Arial Narrow" w:eastAsia="Calibri" w:hAnsi="Arial Narrow" w:cs="Arial"/>
              </w:rPr>
              <w:t xml:space="preserve"> округ</w:t>
            </w:r>
          </w:p>
        </w:tc>
        <w:tc>
          <w:tcPr>
            <w:tcW w:w="1060" w:type="pct"/>
            <w:shd w:val="clear" w:color="auto" w:fill="auto"/>
            <w:vAlign w:val="center"/>
          </w:tcPr>
          <w:p w14:paraId="6B3184C0"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23,6</w:t>
            </w:r>
          </w:p>
        </w:tc>
        <w:tc>
          <w:tcPr>
            <w:tcW w:w="983" w:type="pct"/>
            <w:shd w:val="clear" w:color="auto" w:fill="auto"/>
            <w:vAlign w:val="center"/>
          </w:tcPr>
          <w:p w14:paraId="65BEA38C"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56,2</w:t>
            </w:r>
          </w:p>
        </w:tc>
        <w:tc>
          <w:tcPr>
            <w:tcW w:w="983" w:type="pct"/>
            <w:vAlign w:val="center"/>
          </w:tcPr>
          <w:p w14:paraId="5D951DFB" w14:textId="77777777" w:rsidR="00585223" w:rsidRPr="002E3F1F" w:rsidRDefault="00585223" w:rsidP="007078AF">
            <w:pPr>
              <w:jc w:val="center"/>
              <w:rPr>
                <w:rFonts w:ascii="Arial Narrow" w:eastAsia="Calibri" w:hAnsi="Arial Narrow" w:cs="Arial"/>
              </w:rPr>
            </w:pPr>
            <w:r>
              <w:rPr>
                <w:rFonts w:ascii="Arial Narrow" w:eastAsia="Calibri" w:hAnsi="Arial Narrow" w:cs="Arial"/>
              </w:rPr>
              <w:t>20,1</w:t>
            </w:r>
          </w:p>
        </w:tc>
        <w:tc>
          <w:tcPr>
            <w:tcW w:w="831" w:type="pct"/>
            <w:vAlign w:val="center"/>
          </w:tcPr>
          <w:p w14:paraId="3CAC0425" w14:textId="77777777" w:rsidR="00585223" w:rsidRPr="002E3F1F" w:rsidRDefault="00585223" w:rsidP="007078AF">
            <w:pPr>
              <w:jc w:val="center"/>
              <w:rPr>
                <w:rFonts w:ascii="Arial Narrow" w:eastAsia="Calibri" w:hAnsi="Arial Narrow" w:cs="Arial"/>
              </w:rPr>
            </w:pPr>
            <w:r w:rsidRPr="002E3F1F">
              <w:rPr>
                <w:rFonts w:ascii="Arial Narrow" w:eastAsia="Calibri" w:hAnsi="Arial Narrow" w:cs="Arial"/>
              </w:rPr>
              <w:t>100,0</w:t>
            </w:r>
          </w:p>
        </w:tc>
      </w:tr>
      <w:bookmarkEnd w:id="85"/>
    </w:tbl>
    <w:p w14:paraId="487FBF92" w14:textId="77777777" w:rsidR="00585223" w:rsidRPr="00AE57F3" w:rsidRDefault="00585223" w:rsidP="00585223">
      <w:pPr>
        <w:spacing w:line="276" w:lineRule="auto"/>
        <w:ind w:firstLine="709"/>
        <w:jc w:val="both"/>
        <w:rPr>
          <w:rFonts w:ascii="Arial" w:eastAsia="Calibri" w:hAnsi="Arial" w:cs="Arial"/>
          <w:sz w:val="24"/>
          <w:szCs w:val="24"/>
        </w:rPr>
      </w:pPr>
    </w:p>
    <w:p w14:paraId="67E526DE" w14:textId="30A9A7B1" w:rsidR="00585223" w:rsidRPr="00970573" w:rsidRDefault="00585223" w:rsidP="00585223">
      <w:pPr>
        <w:spacing w:line="276" w:lineRule="auto"/>
        <w:ind w:firstLine="709"/>
        <w:jc w:val="both"/>
        <w:rPr>
          <w:rFonts w:ascii="Arial" w:eastAsia="Calibri" w:hAnsi="Arial" w:cs="Arial"/>
          <w:sz w:val="24"/>
          <w:szCs w:val="24"/>
        </w:rPr>
      </w:pPr>
      <w:r>
        <w:rPr>
          <w:rFonts w:ascii="Arial" w:eastAsia="Calibri" w:hAnsi="Arial" w:cs="Arial"/>
          <w:sz w:val="24"/>
          <w:szCs w:val="24"/>
        </w:rPr>
        <w:t xml:space="preserve">Вместе с тем, </w:t>
      </w:r>
      <w:r w:rsidRPr="00AE57F3">
        <w:rPr>
          <w:rFonts w:ascii="Arial" w:eastAsia="Calibri" w:hAnsi="Arial" w:cs="Arial"/>
          <w:sz w:val="24"/>
          <w:szCs w:val="24"/>
        </w:rPr>
        <w:t xml:space="preserve">возрастная структура Новоалександровского </w:t>
      </w:r>
      <w:r w:rsidR="007E0AA2">
        <w:rPr>
          <w:rFonts w:ascii="Arial" w:eastAsia="Calibri" w:hAnsi="Arial" w:cs="Arial"/>
          <w:sz w:val="24"/>
          <w:szCs w:val="24"/>
        </w:rPr>
        <w:t>муниципального</w:t>
      </w:r>
      <w:r w:rsidRPr="00AE57F3">
        <w:rPr>
          <w:rFonts w:ascii="Arial" w:eastAsia="Calibri" w:hAnsi="Arial" w:cs="Arial"/>
          <w:sz w:val="24"/>
          <w:szCs w:val="24"/>
        </w:rPr>
        <w:t xml:space="preserve"> округа, по сравнению с показателями Российской </w:t>
      </w:r>
      <w:r>
        <w:rPr>
          <w:rFonts w:ascii="Arial" w:eastAsia="Calibri" w:hAnsi="Arial" w:cs="Arial"/>
          <w:sz w:val="24"/>
          <w:szCs w:val="24"/>
        </w:rPr>
        <w:t>Ф</w:t>
      </w:r>
      <w:r w:rsidRPr="00AE57F3">
        <w:rPr>
          <w:rFonts w:ascii="Arial" w:eastAsia="Calibri" w:hAnsi="Arial" w:cs="Arial"/>
          <w:sz w:val="24"/>
          <w:szCs w:val="24"/>
        </w:rPr>
        <w:t xml:space="preserve">едерации и Ставропольского края, отличается повышенным удельным весом </w:t>
      </w:r>
      <w:r w:rsidRPr="007B66BC">
        <w:rPr>
          <w:rFonts w:ascii="Arial" w:eastAsia="Calibri" w:hAnsi="Arial" w:cs="Arial"/>
          <w:sz w:val="24"/>
          <w:szCs w:val="24"/>
        </w:rPr>
        <w:t>лиц моложе трудоспособного и повышенным – старше трудоспособного возраста. Такое соотношение оказывает влияние на относительно низкую долю населения в трудоспособном возрасте – 56,2%. Пенсионеры составляют в округе 20,1% от числа всех жителей, что характеризует высокий уровень демографической старости и формирует регрессивный тип возрастной структуры населения.</w:t>
      </w:r>
    </w:p>
    <w:p w14:paraId="5D1102E4" w14:textId="77777777" w:rsidR="00585223" w:rsidRPr="005277DB" w:rsidRDefault="00585223" w:rsidP="00585223">
      <w:pPr>
        <w:pStyle w:val="afff"/>
        <w:spacing w:before="0" w:after="0" w:line="276" w:lineRule="auto"/>
        <w:ind w:firstLine="709"/>
        <w:rPr>
          <w:rFonts w:ascii="Arial" w:eastAsia="Calibri" w:hAnsi="Arial" w:cs="Arial"/>
        </w:rPr>
      </w:pPr>
      <w:r w:rsidRPr="007B66BC">
        <w:rPr>
          <w:rFonts w:ascii="Arial" w:hAnsi="Arial" w:cs="Arial"/>
        </w:rPr>
        <w:t xml:space="preserve">Указанные тенденции определяют высокую демографическую нагрузку (число лиц нетрудоспособных возрастов на 1000 чел. трудоспособного возраста). В 2021 г. на территории округа этот </w:t>
      </w:r>
      <w:r w:rsidRPr="005277DB">
        <w:rPr>
          <w:rFonts w:ascii="Arial" w:hAnsi="Arial" w:cs="Arial"/>
        </w:rPr>
        <w:t xml:space="preserve">показатель составлял 857 чел. </w:t>
      </w:r>
    </w:p>
    <w:p w14:paraId="70A8C269" w14:textId="4C6DFB4E" w:rsidR="00585223" w:rsidRDefault="00585223" w:rsidP="00585223">
      <w:pPr>
        <w:spacing w:line="276" w:lineRule="auto"/>
        <w:ind w:firstLine="709"/>
        <w:jc w:val="both"/>
        <w:rPr>
          <w:rFonts w:ascii="Arial" w:eastAsia="Calibri" w:hAnsi="Arial" w:cs="Arial"/>
          <w:sz w:val="24"/>
          <w:szCs w:val="24"/>
        </w:rPr>
      </w:pPr>
      <w:r w:rsidRPr="005277DB">
        <w:rPr>
          <w:rFonts w:ascii="Arial" w:eastAsia="Calibri" w:hAnsi="Arial" w:cs="Arial"/>
          <w:sz w:val="24"/>
          <w:szCs w:val="24"/>
        </w:rPr>
        <w:t xml:space="preserve">В распределении полов отмечается незначительная диспропорция, на 1 мужчину в </w:t>
      </w:r>
      <w:r w:rsidR="007E0AA2">
        <w:rPr>
          <w:rFonts w:ascii="Arial" w:hAnsi="Arial" w:cs="Arial"/>
          <w:iCs/>
          <w:sz w:val="24"/>
          <w:szCs w:val="24"/>
        </w:rPr>
        <w:t>муниципальном</w:t>
      </w:r>
      <w:r w:rsidRPr="005277DB">
        <w:rPr>
          <w:rFonts w:ascii="Arial" w:eastAsia="Calibri" w:hAnsi="Arial" w:cs="Arial"/>
          <w:sz w:val="24"/>
          <w:szCs w:val="24"/>
        </w:rPr>
        <w:t xml:space="preserve"> округе приходится 1,05 женщин, что выше среднероссийского и среднекраевого показателя (соответственно 1,15 и 1,14).</w:t>
      </w:r>
    </w:p>
    <w:p w14:paraId="15373154" w14:textId="77777777" w:rsidR="00585223" w:rsidRPr="006C18B2" w:rsidRDefault="00585223" w:rsidP="00585223">
      <w:pPr>
        <w:spacing w:line="276" w:lineRule="auto"/>
        <w:ind w:firstLine="709"/>
        <w:jc w:val="both"/>
        <w:rPr>
          <w:rFonts w:ascii="Arial" w:eastAsia="Calibri" w:hAnsi="Arial" w:cs="Arial"/>
          <w:sz w:val="24"/>
          <w:szCs w:val="24"/>
        </w:rPr>
      </w:pPr>
      <w:r w:rsidRPr="006C18B2">
        <w:rPr>
          <w:rFonts w:ascii="Arial" w:eastAsia="Calibri" w:hAnsi="Arial" w:cs="Arial"/>
          <w:sz w:val="24"/>
          <w:szCs w:val="24"/>
        </w:rPr>
        <w:t xml:space="preserve">Распределение населения по территориальным отделам представлено далее в таблице. </w:t>
      </w:r>
    </w:p>
    <w:p w14:paraId="016C2EAC" w14:textId="77777777" w:rsidR="00585223" w:rsidRPr="006C18B2" w:rsidRDefault="00585223" w:rsidP="00585223">
      <w:pPr>
        <w:spacing w:line="276" w:lineRule="auto"/>
        <w:jc w:val="both"/>
        <w:rPr>
          <w:rFonts w:ascii="Arial" w:eastAsia="Calibri" w:hAnsi="Arial" w:cs="Arial"/>
          <w:sz w:val="24"/>
          <w:szCs w:val="24"/>
        </w:rPr>
      </w:pPr>
    </w:p>
    <w:p w14:paraId="2E473714" w14:textId="5D89E7FC" w:rsidR="00585223" w:rsidRPr="006C18B2" w:rsidRDefault="00585223" w:rsidP="00585223">
      <w:pPr>
        <w:pStyle w:val="ad"/>
      </w:pPr>
      <w:r w:rsidRPr="006C18B2">
        <w:t xml:space="preserve">Таблица </w:t>
      </w:r>
      <w:r w:rsidR="003969F6">
        <w:fldChar w:fldCharType="begin"/>
      </w:r>
      <w:r w:rsidR="003969F6">
        <w:instrText xml:space="preserve"> SEQ Таблица \* ARABIC </w:instrText>
      </w:r>
      <w:r w:rsidR="003969F6">
        <w:fldChar w:fldCharType="separate"/>
      </w:r>
      <w:r w:rsidR="00ED0796">
        <w:rPr>
          <w:noProof/>
        </w:rPr>
        <w:t>13</w:t>
      </w:r>
      <w:r w:rsidR="003969F6">
        <w:rPr>
          <w:noProof/>
        </w:rPr>
        <w:fldChar w:fldCharType="end"/>
      </w:r>
      <w:r w:rsidRPr="006C18B2">
        <w:t xml:space="preserve"> – </w:t>
      </w:r>
      <w:r w:rsidR="00BD566D">
        <w:t>Доля в в</w:t>
      </w:r>
      <w:r w:rsidRPr="006C18B2">
        <w:t>озрастн</w:t>
      </w:r>
      <w:r w:rsidR="00BD566D">
        <w:t>ой</w:t>
      </w:r>
      <w:r w:rsidRPr="006C18B2">
        <w:t xml:space="preserve"> структур</w:t>
      </w:r>
      <w:r w:rsidR="00BD566D">
        <w:t>е населения</w:t>
      </w:r>
      <w:r w:rsidRPr="006C18B2">
        <w:t xml:space="preserve"> Новоалександровского </w:t>
      </w:r>
      <w:r w:rsidR="007E0AA2">
        <w:t>муниципального</w:t>
      </w:r>
      <w:r w:rsidRPr="006C18B2">
        <w:t xml:space="preserve"> округа в 2022 г., %</w:t>
      </w:r>
      <w:r w:rsidRPr="006C18B2">
        <w:rPr>
          <w:vertAlign w:val="superscript"/>
        </w:rPr>
        <w:footnoteReference w:id="35"/>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1786"/>
        <w:gridCol w:w="1808"/>
        <w:gridCol w:w="1786"/>
        <w:gridCol w:w="1332"/>
      </w:tblGrid>
      <w:tr w:rsidR="00585223" w:rsidRPr="00C2451F" w14:paraId="0B6B1E18" w14:textId="77777777" w:rsidTr="007078AF">
        <w:trPr>
          <w:jc w:val="center"/>
        </w:trPr>
        <w:tc>
          <w:tcPr>
            <w:tcW w:w="2769" w:type="dxa"/>
            <w:shd w:val="clear" w:color="auto" w:fill="auto"/>
            <w:vAlign w:val="center"/>
          </w:tcPr>
          <w:p w14:paraId="7D18D5C0" w14:textId="77777777" w:rsidR="00585223" w:rsidRPr="00C2451F" w:rsidRDefault="00585223" w:rsidP="007078AF">
            <w:pPr>
              <w:jc w:val="center"/>
              <w:rPr>
                <w:rFonts w:ascii="Arial Narrow" w:eastAsia="Calibri" w:hAnsi="Arial Narrow" w:cs="Arial"/>
                <w:b/>
                <w:bCs/>
              </w:rPr>
            </w:pPr>
          </w:p>
          <w:p w14:paraId="3CCD2A23" w14:textId="77777777" w:rsidR="00585223" w:rsidRPr="00C2451F" w:rsidRDefault="00585223" w:rsidP="007078AF">
            <w:pPr>
              <w:jc w:val="center"/>
              <w:rPr>
                <w:rFonts w:ascii="Arial Narrow" w:eastAsia="Calibri" w:hAnsi="Arial Narrow" w:cs="Arial"/>
                <w:b/>
                <w:bCs/>
              </w:rPr>
            </w:pPr>
            <w:r w:rsidRPr="00C2451F">
              <w:rPr>
                <w:rFonts w:ascii="Arial Narrow" w:eastAsia="Calibri" w:hAnsi="Arial Narrow" w:cs="Arial"/>
                <w:b/>
                <w:bCs/>
              </w:rPr>
              <w:t>Территориальные отделы</w:t>
            </w:r>
          </w:p>
        </w:tc>
        <w:tc>
          <w:tcPr>
            <w:tcW w:w="1786" w:type="dxa"/>
            <w:shd w:val="clear" w:color="auto" w:fill="auto"/>
            <w:vAlign w:val="center"/>
          </w:tcPr>
          <w:p w14:paraId="25D65ADB" w14:textId="77777777" w:rsidR="00585223" w:rsidRPr="00C2451F" w:rsidRDefault="00585223" w:rsidP="007078AF">
            <w:pPr>
              <w:jc w:val="center"/>
              <w:rPr>
                <w:rFonts w:ascii="Arial Narrow" w:eastAsia="Calibri" w:hAnsi="Arial Narrow" w:cs="Arial"/>
                <w:b/>
                <w:bCs/>
              </w:rPr>
            </w:pPr>
            <w:r w:rsidRPr="00C2451F">
              <w:rPr>
                <w:rFonts w:ascii="Arial Narrow" w:hAnsi="Arial Narrow" w:cs="Arial"/>
                <w:b/>
                <w:bCs/>
              </w:rPr>
              <w:t>Моложе трудоспособного возраста</w:t>
            </w:r>
          </w:p>
        </w:tc>
        <w:tc>
          <w:tcPr>
            <w:tcW w:w="1808" w:type="dxa"/>
            <w:shd w:val="clear" w:color="auto" w:fill="auto"/>
            <w:vAlign w:val="center"/>
          </w:tcPr>
          <w:p w14:paraId="2B684ABE" w14:textId="77777777" w:rsidR="00585223" w:rsidRPr="00C2451F" w:rsidRDefault="00585223" w:rsidP="007078AF">
            <w:pPr>
              <w:jc w:val="center"/>
              <w:rPr>
                <w:rFonts w:ascii="Arial Narrow" w:eastAsia="Calibri" w:hAnsi="Arial Narrow" w:cs="Arial"/>
                <w:b/>
                <w:bCs/>
              </w:rPr>
            </w:pPr>
            <w:r w:rsidRPr="00C2451F">
              <w:rPr>
                <w:rFonts w:ascii="Arial Narrow" w:hAnsi="Arial Narrow" w:cs="Arial"/>
                <w:b/>
                <w:bCs/>
              </w:rPr>
              <w:t>Трудоспособного возраста</w:t>
            </w:r>
          </w:p>
        </w:tc>
        <w:tc>
          <w:tcPr>
            <w:tcW w:w="1786" w:type="dxa"/>
            <w:vAlign w:val="center"/>
          </w:tcPr>
          <w:p w14:paraId="5B0823ED" w14:textId="77777777" w:rsidR="00585223" w:rsidRPr="00C2451F" w:rsidRDefault="00585223" w:rsidP="007078AF">
            <w:pPr>
              <w:jc w:val="center"/>
              <w:rPr>
                <w:rFonts w:ascii="Arial Narrow" w:eastAsia="Calibri" w:hAnsi="Arial Narrow" w:cs="Arial"/>
                <w:b/>
                <w:bCs/>
              </w:rPr>
            </w:pPr>
            <w:r w:rsidRPr="00C2451F">
              <w:rPr>
                <w:rFonts w:ascii="Arial Narrow" w:hAnsi="Arial Narrow" w:cs="Arial"/>
                <w:b/>
                <w:bCs/>
              </w:rPr>
              <w:t>Старше трудоспособного возраста</w:t>
            </w:r>
          </w:p>
        </w:tc>
        <w:tc>
          <w:tcPr>
            <w:tcW w:w="1332" w:type="dxa"/>
            <w:vAlign w:val="center"/>
          </w:tcPr>
          <w:p w14:paraId="6257312F" w14:textId="77777777" w:rsidR="00585223" w:rsidRPr="00C2451F" w:rsidRDefault="00585223" w:rsidP="007078AF">
            <w:pPr>
              <w:jc w:val="center"/>
              <w:rPr>
                <w:rFonts w:ascii="Arial Narrow" w:hAnsi="Arial Narrow" w:cs="Arial"/>
                <w:b/>
                <w:bCs/>
              </w:rPr>
            </w:pPr>
          </w:p>
          <w:p w14:paraId="4606BC1A" w14:textId="77777777" w:rsidR="00585223" w:rsidRPr="00C2451F" w:rsidRDefault="00585223" w:rsidP="007078AF">
            <w:pPr>
              <w:jc w:val="center"/>
              <w:rPr>
                <w:rFonts w:ascii="Arial Narrow" w:hAnsi="Arial Narrow" w:cs="Arial"/>
                <w:b/>
                <w:bCs/>
              </w:rPr>
            </w:pPr>
            <w:r w:rsidRPr="00C2451F">
              <w:rPr>
                <w:rFonts w:ascii="Arial Narrow" w:hAnsi="Arial Narrow" w:cs="Arial"/>
                <w:b/>
                <w:bCs/>
              </w:rPr>
              <w:t>Всего</w:t>
            </w:r>
          </w:p>
        </w:tc>
      </w:tr>
      <w:tr w:rsidR="00585223" w:rsidRPr="00C2451F" w14:paraId="78B7D924" w14:textId="77777777" w:rsidTr="007078AF">
        <w:trPr>
          <w:jc w:val="center"/>
        </w:trPr>
        <w:tc>
          <w:tcPr>
            <w:tcW w:w="2769" w:type="dxa"/>
            <w:shd w:val="clear" w:color="auto" w:fill="auto"/>
            <w:vAlign w:val="center"/>
          </w:tcPr>
          <w:p w14:paraId="276E40BB"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г. Новоалександровск</w:t>
            </w:r>
          </w:p>
        </w:tc>
        <w:tc>
          <w:tcPr>
            <w:tcW w:w="1786" w:type="dxa"/>
            <w:shd w:val="clear" w:color="auto" w:fill="auto"/>
            <w:vAlign w:val="center"/>
          </w:tcPr>
          <w:p w14:paraId="4BB620BF"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25131EEC"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63,9</w:t>
            </w:r>
          </w:p>
        </w:tc>
        <w:tc>
          <w:tcPr>
            <w:tcW w:w="1786" w:type="dxa"/>
            <w:vAlign w:val="center"/>
          </w:tcPr>
          <w:p w14:paraId="69960DE9"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16,7</w:t>
            </w:r>
          </w:p>
        </w:tc>
        <w:tc>
          <w:tcPr>
            <w:tcW w:w="1332" w:type="dxa"/>
            <w:vAlign w:val="center"/>
          </w:tcPr>
          <w:p w14:paraId="3CA09D1B"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364BA17F" w14:textId="77777777" w:rsidTr="007078AF">
        <w:trPr>
          <w:jc w:val="center"/>
        </w:trPr>
        <w:tc>
          <w:tcPr>
            <w:tcW w:w="2769" w:type="dxa"/>
            <w:shd w:val="clear" w:color="auto" w:fill="auto"/>
            <w:vAlign w:val="center"/>
          </w:tcPr>
          <w:p w14:paraId="40122D18"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Горьковский</w:t>
            </w:r>
          </w:p>
        </w:tc>
        <w:tc>
          <w:tcPr>
            <w:tcW w:w="1786" w:type="dxa"/>
            <w:shd w:val="clear" w:color="auto" w:fill="auto"/>
            <w:vAlign w:val="center"/>
          </w:tcPr>
          <w:p w14:paraId="1458C4AB"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21,9</w:t>
            </w:r>
          </w:p>
        </w:tc>
        <w:tc>
          <w:tcPr>
            <w:tcW w:w="1808" w:type="dxa"/>
            <w:shd w:val="clear" w:color="auto" w:fill="auto"/>
            <w:vAlign w:val="center"/>
          </w:tcPr>
          <w:p w14:paraId="2C7D8A85"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65,5</w:t>
            </w:r>
          </w:p>
        </w:tc>
        <w:tc>
          <w:tcPr>
            <w:tcW w:w="1786" w:type="dxa"/>
            <w:vAlign w:val="center"/>
          </w:tcPr>
          <w:p w14:paraId="6737E535"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12,6</w:t>
            </w:r>
          </w:p>
        </w:tc>
        <w:tc>
          <w:tcPr>
            <w:tcW w:w="1332" w:type="dxa"/>
            <w:vAlign w:val="center"/>
          </w:tcPr>
          <w:p w14:paraId="66611ABD"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7DBB8912" w14:textId="77777777" w:rsidTr="007078AF">
        <w:trPr>
          <w:jc w:val="center"/>
        </w:trPr>
        <w:tc>
          <w:tcPr>
            <w:tcW w:w="2769" w:type="dxa"/>
            <w:shd w:val="clear" w:color="auto" w:fill="auto"/>
            <w:vAlign w:val="center"/>
          </w:tcPr>
          <w:p w14:paraId="0E7F6101"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Григорополисский</w:t>
            </w:r>
          </w:p>
        </w:tc>
        <w:tc>
          <w:tcPr>
            <w:tcW w:w="1786" w:type="dxa"/>
            <w:shd w:val="clear" w:color="auto" w:fill="auto"/>
            <w:vAlign w:val="center"/>
          </w:tcPr>
          <w:p w14:paraId="47B90B00"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23,1</w:t>
            </w:r>
          </w:p>
        </w:tc>
        <w:tc>
          <w:tcPr>
            <w:tcW w:w="1808" w:type="dxa"/>
            <w:shd w:val="clear" w:color="auto" w:fill="auto"/>
            <w:vAlign w:val="center"/>
          </w:tcPr>
          <w:p w14:paraId="20E7DC37"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58,2</w:t>
            </w:r>
          </w:p>
        </w:tc>
        <w:tc>
          <w:tcPr>
            <w:tcW w:w="1786" w:type="dxa"/>
            <w:vAlign w:val="center"/>
          </w:tcPr>
          <w:p w14:paraId="79F7DBF4"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18,7</w:t>
            </w:r>
          </w:p>
        </w:tc>
        <w:tc>
          <w:tcPr>
            <w:tcW w:w="1332" w:type="dxa"/>
            <w:vAlign w:val="center"/>
          </w:tcPr>
          <w:p w14:paraId="34BE25C3"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0A9DFE1A" w14:textId="77777777" w:rsidTr="007078AF">
        <w:trPr>
          <w:jc w:val="center"/>
        </w:trPr>
        <w:tc>
          <w:tcPr>
            <w:tcW w:w="2769" w:type="dxa"/>
            <w:shd w:val="clear" w:color="auto" w:fill="auto"/>
            <w:vAlign w:val="center"/>
          </w:tcPr>
          <w:p w14:paraId="1E867293"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Кармалиновский</w:t>
            </w:r>
          </w:p>
        </w:tc>
        <w:tc>
          <w:tcPr>
            <w:tcW w:w="1786" w:type="dxa"/>
            <w:shd w:val="clear" w:color="auto" w:fill="auto"/>
            <w:vAlign w:val="center"/>
          </w:tcPr>
          <w:p w14:paraId="26E62EC5"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679D0C56"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0EEF381B"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15,4</w:t>
            </w:r>
          </w:p>
        </w:tc>
        <w:tc>
          <w:tcPr>
            <w:tcW w:w="1332" w:type="dxa"/>
            <w:vAlign w:val="center"/>
          </w:tcPr>
          <w:p w14:paraId="0A4816C3"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391BE2EF" w14:textId="77777777" w:rsidTr="007078AF">
        <w:trPr>
          <w:jc w:val="center"/>
        </w:trPr>
        <w:tc>
          <w:tcPr>
            <w:tcW w:w="2769" w:type="dxa"/>
            <w:shd w:val="clear" w:color="auto" w:fill="auto"/>
            <w:vAlign w:val="center"/>
          </w:tcPr>
          <w:p w14:paraId="6A29D4F4"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Краснозоринский </w:t>
            </w:r>
          </w:p>
        </w:tc>
        <w:tc>
          <w:tcPr>
            <w:tcW w:w="1786" w:type="dxa"/>
            <w:shd w:val="clear" w:color="auto" w:fill="auto"/>
            <w:vAlign w:val="center"/>
          </w:tcPr>
          <w:p w14:paraId="61DB869B"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18,6</w:t>
            </w:r>
          </w:p>
        </w:tc>
        <w:tc>
          <w:tcPr>
            <w:tcW w:w="1808" w:type="dxa"/>
            <w:shd w:val="clear" w:color="auto" w:fill="auto"/>
            <w:vAlign w:val="center"/>
          </w:tcPr>
          <w:p w14:paraId="3DC7CCB7"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69,9</w:t>
            </w:r>
          </w:p>
        </w:tc>
        <w:tc>
          <w:tcPr>
            <w:tcW w:w="1786" w:type="dxa"/>
            <w:vAlign w:val="center"/>
          </w:tcPr>
          <w:p w14:paraId="35054B3E"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11,5</w:t>
            </w:r>
          </w:p>
        </w:tc>
        <w:tc>
          <w:tcPr>
            <w:tcW w:w="1332" w:type="dxa"/>
            <w:vAlign w:val="center"/>
          </w:tcPr>
          <w:p w14:paraId="27245D4C"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21726036" w14:textId="77777777" w:rsidTr="007078AF">
        <w:trPr>
          <w:jc w:val="center"/>
        </w:trPr>
        <w:tc>
          <w:tcPr>
            <w:tcW w:w="2769" w:type="dxa"/>
            <w:shd w:val="clear" w:color="auto" w:fill="auto"/>
            <w:vAlign w:val="center"/>
          </w:tcPr>
          <w:p w14:paraId="7DDDB8BF"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Красночервонный</w:t>
            </w:r>
          </w:p>
        </w:tc>
        <w:tc>
          <w:tcPr>
            <w:tcW w:w="1786" w:type="dxa"/>
            <w:shd w:val="clear" w:color="auto" w:fill="auto"/>
            <w:vAlign w:val="center"/>
          </w:tcPr>
          <w:p w14:paraId="3E0573FE"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16,9</w:t>
            </w:r>
          </w:p>
        </w:tc>
        <w:tc>
          <w:tcPr>
            <w:tcW w:w="1808" w:type="dxa"/>
            <w:shd w:val="clear" w:color="auto" w:fill="auto"/>
            <w:vAlign w:val="center"/>
          </w:tcPr>
          <w:p w14:paraId="723FB3CF"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68,1</w:t>
            </w:r>
          </w:p>
        </w:tc>
        <w:tc>
          <w:tcPr>
            <w:tcW w:w="1786" w:type="dxa"/>
            <w:vAlign w:val="center"/>
          </w:tcPr>
          <w:p w14:paraId="10E1F28E"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15,0</w:t>
            </w:r>
          </w:p>
        </w:tc>
        <w:tc>
          <w:tcPr>
            <w:tcW w:w="1332" w:type="dxa"/>
            <w:vAlign w:val="center"/>
          </w:tcPr>
          <w:p w14:paraId="4722E9DB"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506822CC" w14:textId="77777777" w:rsidTr="007078AF">
        <w:trPr>
          <w:jc w:val="center"/>
        </w:trPr>
        <w:tc>
          <w:tcPr>
            <w:tcW w:w="2769" w:type="dxa"/>
            <w:shd w:val="clear" w:color="auto" w:fill="auto"/>
            <w:vAlign w:val="center"/>
          </w:tcPr>
          <w:p w14:paraId="3BE1AF70"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Присадовый</w:t>
            </w:r>
          </w:p>
        </w:tc>
        <w:tc>
          <w:tcPr>
            <w:tcW w:w="1786" w:type="dxa"/>
            <w:shd w:val="clear" w:color="auto" w:fill="auto"/>
            <w:vAlign w:val="center"/>
          </w:tcPr>
          <w:p w14:paraId="5C1441E3"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10309861"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65,0</w:t>
            </w:r>
          </w:p>
        </w:tc>
        <w:tc>
          <w:tcPr>
            <w:tcW w:w="1786" w:type="dxa"/>
            <w:vAlign w:val="center"/>
          </w:tcPr>
          <w:p w14:paraId="33527ED5"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15,6</w:t>
            </w:r>
          </w:p>
        </w:tc>
        <w:tc>
          <w:tcPr>
            <w:tcW w:w="1332" w:type="dxa"/>
            <w:vAlign w:val="center"/>
          </w:tcPr>
          <w:p w14:paraId="7ED870B1"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5CFCC238" w14:textId="77777777" w:rsidTr="007078AF">
        <w:trPr>
          <w:jc w:val="center"/>
        </w:trPr>
        <w:tc>
          <w:tcPr>
            <w:tcW w:w="2769" w:type="dxa"/>
            <w:shd w:val="clear" w:color="auto" w:fill="auto"/>
            <w:vAlign w:val="center"/>
          </w:tcPr>
          <w:p w14:paraId="460BC68C"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Радужский </w:t>
            </w:r>
          </w:p>
        </w:tc>
        <w:tc>
          <w:tcPr>
            <w:tcW w:w="1786" w:type="dxa"/>
            <w:shd w:val="clear" w:color="auto" w:fill="auto"/>
            <w:vAlign w:val="center"/>
          </w:tcPr>
          <w:p w14:paraId="4CCCCBEA"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67B7AECA"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0CB972F9"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15,4</w:t>
            </w:r>
          </w:p>
        </w:tc>
        <w:tc>
          <w:tcPr>
            <w:tcW w:w="1332" w:type="dxa"/>
            <w:vAlign w:val="center"/>
          </w:tcPr>
          <w:p w14:paraId="417C6A09"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0CAC1CC6" w14:textId="77777777" w:rsidTr="007078AF">
        <w:trPr>
          <w:jc w:val="center"/>
        </w:trPr>
        <w:tc>
          <w:tcPr>
            <w:tcW w:w="2769" w:type="dxa"/>
            <w:shd w:val="clear" w:color="auto" w:fill="auto"/>
            <w:vAlign w:val="center"/>
          </w:tcPr>
          <w:p w14:paraId="67B3CE36"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Раздольненский </w:t>
            </w:r>
          </w:p>
        </w:tc>
        <w:tc>
          <w:tcPr>
            <w:tcW w:w="1786" w:type="dxa"/>
            <w:shd w:val="clear" w:color="auto" w:fill="auto"/>
            <w:vAlign w:val="center"/>
          </w:tcPr>
          <w:p w14:paraId="77FACEB9"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6BD978A1"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10F5A836"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15,5</w:t>
            </w:r>
          </w:p>
        </w:tc>
        <w:tc>
          <w:tcPr>
            <w:tcW w:w="1332" w:type="dxa"/>
            <w:vAlign w:val="center"/>
          </w:tcPr>
          <w:p w14:paraId="3B42CC80"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6C2C7537" w14:textId="77777777" w:rsidTr="007078AF">
        <w:trPr>
          <w:jc w:val="center"/>
        </w:trPr>
        <w:tc>
          <w:tcPr>
            <w:tcW w:w="2769" w:type="dxa"/>
            <w:shd w:val="clear" w:color="auto" w:fill="auto"/>
            <w:vAlign w:val="center"/>
          </w:tcPr>
          <w:p w14:paraId="41D89C57"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Расшеватский </w:t>
            </w:r>
          </w:p>
        </w:tc>
        <w:tc>
          <w:tcPr>
            <w:tcW w:w="1786" w:type="dxa"/>
            <w:shd w:val="clear" w:color="auto" w:fill="auto"/>
            <w:vAlign w:val="center"/>
          </w:tcPr>
          <w:p w14:paraId="2DF2893A"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4C8744D2"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7C680274"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15,5</w:t>
            </w:r>
          </w:p>
        </w:tc>
        <w:tc>
          <w:tcPr>
            <w:tcW w:w="1332" w:type="dxa"/>
            <w:vAlign w:val="center"/>
          </w:tcPr>
          <w:p w14:paraId="3D3317FF"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01A0B96C" w14:textId="77777777" w:rsidTr="007078AF">
        <w:trPr>
          <w:jc w:val="center"/>
        </w:trPr>
        <w:tc>
          <w:tcPr>
            <w:tcW w:w="2769" w:type="dxa"/>
            <w:shd w:val="clear" w:color="auto" w:fill="auto"/>
            <w:vAlign w:val="center"/>
          </w:tcPr>
          <w:p w14:paraId="0099A82F"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Светлинский </w:t>
            </w:r>
          </w:p>
        </w:tc>
        <w:tc>
          <w:tcPr>
            <w:tcW w:w="1786" w:type="dxa"/>
            <w:shd w:val="clear" w:color="auto" w:fill="auto"/>
            <w:vAlign w:val="center"/>
          </w:tcPr>
          <w:p w14:paraId="21D5C774"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21515F59"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49C38CC5"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15,5</w:t>
            </w:r>
          </w:p>
        </w:tc>
        <w:tc>
          <w:tcPr>
            <w:tcW w:w="1332" w:type="dxa"/>
            <w:vAlign w:val="center"/>
          </w:tcPr>
          <w:p w14:paraId="6DFC42EF"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7D7873B3" w14:textId="77777777" w:rsidTr="007078AF">
        <w:trPr>
          <w:jc w:val="center"/>
        </w:trPr>
        <w:tc>
          <w:tcPr>
            <w:tcW w:w="2769" w:type="dxa"/>
            <w:shd w:val="clear" w:color="auto" w:fill="auto"/>
            <w:vAlign w:val="center"/>
          </w:tcPr>
          <w:p w14:paraId="0DF61B9C" w14:textId="77777777" w:rsidR="00585223" w:rsidRPr="00C2451F" w:rsidRDefault="00585223" w:rsidP="007078AF">
            <w:pPr>
              <w:jc w:val="both"/>
              <w:rPr>
                <w:rFonts w:ascii="Arial Narrow" w:eastAsia="Calibri" w:hAnsi="Arial Narrow" w:cs="Arial"/>
              </w:rPr>
            </w:pPr>
            <w:r w:rsidRPr="00C2451F">
              <w:rPr>
                <w:rFonts w:ascii="Arial Narrow" w:eastAsia="Calibri" w:hAnsi="Arial Narrow" w:cs="Arial"/>
              </w:rPr>
              <w:t xml:space="preserve">Темижбекский </w:t>
            </w:r>
          </w:p>
        </w:tc>
        <w:tc>
          <w:tcPr>
            <w:tcW w:w="1786" w:type="dxa"/>
            <w:shd w:val="clear" w:color="auto" w:fill="auto"/>
            <w:vAlign w:val="center"/>
          </w:tcPr>
          <w:p w14:paraId="358DEC11"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19,4</w:t>
            </w:r>
          </w:p>
        </w:tc>
        <w:tc>
          <w:tcPr>
            <w:tcW w:w="1808" w:type="dxa"/>
            <w:shd w:val="clear" w:color="auto" w:fill="auto"/>
            <w:vAlign w:val="center"/>
          </w:tcPr>
          <w:p w14:paraId="20A61697"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65,2</w:t>
            </w:r>
          </w:p>
        </w:tc>
        <w:tc>
          <w:tcPr>
            <w:tcW w:w="1786" w:type="dxa"/>
            <w:vAlign w:val="center"/>
          </w:tcPr>
          <w:p w14:paraId="1EBD68E3" w14:textId="77777777" w:rsidR="00585223" w:rsidRPr="00C2451F" w:rsidRDefault="00585223" w:rsidP="007078AF">
            <w:pPr>
              <w:jc w:val="center"/>
              <w:rPr>
                <w:rFonts w:ascii="Arial Narrow" w:hAnsi="Arial Narrow" w:cs="Calibri"/>
                <w:color w:val="000000"/>
              </w:rPr>
            </w:pPr>
            <w:r w:rsidRPr="00C2451F">
              <w:rPr>
                <w:rFonts w:ascii="Arial Narrow" w:hAnsi="Arial Narrow" w:cs="Calibri"/>
                <w:color w:val="000000"/>
              </w:rPr>
              <w:t>15,4</w:t>
            </w:r>
          </w:p>
        </w:tc>
        <w:tc>
          <w:tcPr>
            <w:tcW w:w="1332" w:type="dxa"/>
            <w:vAlign w:val="center"/>
          </w:tcPr>
          <w:p w14:paraId="636D919F" w14:textId="77777777" w:rsidR="00585223" w:rsidRPr="00C2451F" w:rsidRDefault="00585223" w:rsidP="007078AF">
            <w:pPr>
              <w:jc w:val="center"/>
              <w:rPr>
                <w:rFonts w:ascii="Arial Narrow" w:eastAsia="Calibri" w:hAnsi="Arial Narrow" w:cs="Arial"/>
              </w:rPr>
            </w:pPr>
            <w:r w:rsidRPr="00C2451F">
              <w:rPr>
                <w:rFonts w:ascii="Arial Narrow" w:eastAsia="Calibri" w:hAnsi="Arial Narrow" w:cs="Arial"/>
              </w:rPr>
              <w:t>100,0</w:t>
            </w:r>
          </w:p>
        </w:tc>
      </w:tr>
      <w:tr w:rsidR="00585223" w:rsidRPr="00C2451F" w14:paraId="16FB4C66" w14:textId="77777777" w:rsidTr="007078AF">
        <w:trPr>
          <w:jc w:val="center"/>
        </w:trPr>
        <w:tc>
          <w:tcPr>
            <w:tcW w:w="2769" w:type="dxa"/>
            <w:shd w:val="clear" w:color="auto" w:fill="auto"/>
            <w:vAlign w:val="center"/>
          </w:tcPr>
          <w:p w14:paraId="10FB8C4C" w14:textId="76B51997" w:rsidR="00585223" w:rsidRPr="00C2451F" w:rsidRDefault="00585223" w:rsidP="007078AF">
            <w:pPr>
              <w:jc w:val="both"/>
              <w:rPr>
                <w:rFonts w:ascii="Arial Narrow" w:eastAsia="Calibri" w:hAnsi="Arial Narrow" w:cs="Arial"/>
                <w:b/>
                <w:bCs/>
              </w:rPr>
            </w:pPr>
            <w:r w:rsidRPr="00C2451F">
              <w:rPr>
                <w:rFonts w:ascii="Arial Narrow" w:eastAsia="Calibri" w:hAnsi="Arial Narrow" w:cs="Arial"/>
                <w:b/>
                <w:bCs/>
              </w:rPr>
              <w:lastRenderedPageBreak/>
              <w:t xml:space="preserve">Новоалександровский </w:t>
            </w:r>
            <w:r w:rsidR="007E0AA2" w:rsidRPr="007E0AA2">
              <w:rPr>
                <w:rFonts w:ascii="Arial Narrow" w:eastAsia="Calibri" w:hAnsi="Arial Narrow" w:cs="Arial"/>
                <w:b/>
                <w:bCs/>
              </w:rPr>
              <w:t>муниципальн</w:t>
            </w:r>
            <w:r w:rsidR="007E0AA2">
              <w:rPr>
                <w:rFonts w:ascii="Arial Narrow" w:eastAsia="Calibri" w:hAnsi="Arial Narrow" w:cs="Arial"/>
                <w:b/>
                <w:bCs/>
              </w:rPr>
              <w:t>ый</w:t>
            </w:r>
            <w:r w:rsidRPr="00C2451F">
              <w:rPr>
                <w:rFonts w:ascii="Arial Narrow" w:eastAsia="Calibri" w:hAnsi="Arial Narrow" w:cs="Arial"/>
                <w:b/>
                <w:bCs/>
              </w:rPr>
              <w:t xml:space="preserve"> округ</w:t>
            </w:r>
          </w:p>
        </w:tc>
        <w:tc>
          <w:tcPr>
            <w:tcW w:w="1786" w:type="dxa"/>
            <w:shd w:val="clear" w:color="auto" w:fill="auto"/>
            <w:vAlign w:val="center"/>
          </w:tcPr>
          <w:p w14:paraId="1D41F33D" w14:textId="77777777" w:rsidR="00585223" w:rsidRPr="00C2451F" w:rsidRDefault="00585223" w:rsidP="007078AF">
            <w:pPr>
              <w:jc w:val="center"/>
              <w:rPr>
                <w:rFonts w:ascii="Arial Narrow" w:eastAsia="Calibri" w:hAnsi="Arial Narrow" w:cs="Arial"/>
                <w:b/>
                <w:bCs/>
              </w:rPr>
            </w:pPr>
            <w:r w:rsidRPr="00C2451F">
              <w:rPr>
                <w:rFonts w:ascii="Arial Narrow" w:eastAsia="Calibri" w:hAnsi="Arial Narrow" w:cs="Arial"/>
                <w:b/>
                <w:bCs/>
              </w:rPr>
              <w:t>20,1</w:t>
            </w:r>
          </w:p>
        </w:tc>
        <w:tc>
          <w:tcPr>
            <w:tcW w:w="1808" w:type="dxa"/>
            <w:shd w:val="clear" w:color="auto" w:fill="auto"/>
            <w:vAlign w:val="center"/>
          </w:tcPr>
          <w:p w14:paraId="061D2469" w14:textId="77777777" w:rsidR="00585223" w:rsidRPr="00C2451F" w:rsidRDefault="00585223" w:rsidP="007078AF">
            <w:pPr>
              <w:jc w:val="center"/>
              <w:rPr>
                <w:rFonts w:ascii="Arial Narrow" w:eastAsia="Calibri" w:hAnsi="Arial Narrow" w:cs="Arial"/>
                <w:b/>
                <w:bCs/>
              </w:rPr>
            </w:pPr>
            <w:r w:rsidRPr="00C2451F">
              <w:rPr>
                <w:rFonts w:ascii="Arial Narrow" w:eastAsia="Calibri" w:hAnsi="Arial Narrow" w:cs="Arial"/>
                <w:b/>
                <w:bCs/>
                <w:lang w:val="en-US"/>
              </w:rPr>
              <w:t>56,</w:t>
            </w:r>
            <w:r w:rsidRPr="00C2451F">
              <w:rPr>
                <w:rFonts w:ascii="Arial Narrow" w:eastAsia="Calibri" w:hAnsi="Arial Narrow" w:cs="Arial"/>
                <w:b/>
                <w:bCs/>
              </w:rPr>
              <w:t>3</w:t>
            </w:r>
          </w:p>
        </w:tc>
        <w:tc>
          <w:tcPr>
            <w:tcW w:w="1786" w:type="dxa"/>
            <w:vAlign w:val="center"/>
          </w:tcPr>
          <w:p w14:paraId="270A7AEE" w14:textId="77777777" w:rsidR="00585223" w:rsidRPr="00C2451F" w:rsidRDefault="00585223" w:rsidP="007078AF">
            <w:pPr>
              <w:jc w:val="center"/>
              <w:rPr>
                <w:rFonts w:ascii="Arial Narrow" w:eastAsia="Calibri" w:hAnsi="Arial Narrow" w:cs="Arial"/>
                <w:b/>
                <w:bCs/>
              </w:rPr>
            </w:pPr>
            <w:r w:rsidRPr="00C2451F">
              <w:rPr>
                <w:rFonts w:ascii="Arial Narrow" w:eastAsia="Calibri" w:hAnsi="Arial Narrow" w:cs="Arial"/>
                <w:b/>
                <w:bCs/>
              </w:rPr>
              <w:t>23,6</w:t>
            </w:r>
          </w:p>
        </w:tc>
        <w:tc>
          <w:tcPr>
            <w:tcW w:w="1332" w:type="dxa"/>
            <w:vAlign w:val="center"/>
          </w:tcPr>
          <w:p w14:paraId="581ACB6F" w14:textId="77777777" w:rsidR="00585223" w:rsidRPr="00C2451F" w:rsidRDefault="00585223" w:rsidP="007078AF">
            <w:pPr>
              <w:jc w:val="center"/>
              <w:rPr>
                <w:rFonts w:ascii="Arial Narrow" w:eastAsia="Calibri" w:hAnsi="Arial Narrow" w:cs="Arial"/>
                <w:b/>
                <w:bCs/>
              </w:rPr>
            </w:pPr>
            <w:r w:rsidRPr="00C2451F">
              <w:rPr>
                <w:rFonts w:ascii="Arial Narrow" w:eastAsia="Calibri" w:hAnsi="Arial Narrow" w:cs="Arial"/>
                <w:b/>
                <w:bCs/>
              </w:rPr>
              <w:t>100,0</w:t>
            </w:r>
          </w:p>
        </w:tc>
      </w:tr>
    </w:tbl>
    <w:p w14:paraId="41AEAE2F" w14:textId="77777777" w:rsidR="00585223" w:rsidRPr="00C2451F" w:rsidRDefault="00585223" w:rsidP="00585223">
      <w:pPr>
        <w:spacing w:line="276" w:lineRule="auto"/>
        <w:ind w:firstLine="709"/>
        <w:jc w:val="both"/>
        <w:rPr>
          <w:rFonts w:ascii="Arial" w:eastAsia="Calibri" w:hAnsi="Arial" w:cs="Arial"/>
          <w:sz w:val="24"/>
          <w:szCs w:val="24"/>
          <w:highlight w:val="yellow"/>
        </w:rPr>
      </w:pPr>
    </w:p>
    <w:p w14:paraId="655D25B3" w14:textId="77777777" w:rsidR="00585223" w:rsidRPr="00AE57F3" w:rsidRDefault="00585223" w:rsidP="00585223">
      <w:pPr>
        <w:spacing w:line="276" w:lineRule="auto"/>
        <w:ind w:firstLine="709"/>
        <w:jc w:val="both"/>
        <w:rPr>
          <w:rFonts w:ascii="Arial" w:eastAsia="Calibri" w:hAnsi="Arial" w:cs="Arial"/>
          <w:sz w:val="24"/>
          <w:szCs w:val="24"/>
        </w:rPr>
      </w:pPr>
      <w:r w:rsidRPr="00C2451F">
        <w:rPr>
          <w:rFonts w:ascii="Arial" w:eastAsia="Calibri" w:hAnsi="Arial" w:cs="Arial"/>
          <w:sz w:val="24"/>
          <w:szCs w:val="24"/>
        </w:rPr>
        <w:t>С</w:t>
      </w:r>
      <w:r>
        <w:rPr>
          <w:rFonts w:ascii="Arial" w:eastAsia="Calibri" w:hAnsi="Arial" w:cs="Arial"/>
          <w:sz w:val="24"/>
          <w:szCs w:val="24"/>
        </w:rPr>
        <w:t>редняя доля населения округа в</w:t>
      </w:r>
      <w:r w:rsidRPr="00C2451F">
        <w:rPr>
          <w:rFonts w:ascii="Arial" w:eastAsia="Calibri" w:hAnsi="Arial" w:cs="Arial"/>
          <w:sz w:val="24"/>
          <w:szCs w:val="24"/>
        </w:rPr>
        <w:t xml:space="preserve"> возрасте</w:t>
      </w:r>
      <w:r>
        <w:rPr>
          <w:rFonts w:ascii="Arial" w:eastAsia="Calibri" w:hAnsi="Arial" w:cs="Arial"/>
          <w:sz w:val="24"/>
          <w:szCs w:val="24"/>
        </w:rPr>
        <w:t xml:space="preserve"> моложе трудоспособного </w:t>
      </w:r>
      <w:r w:rsidRPr="00C2451F">
        <w:rPr>
          <w:rFonts w:ascii="Arial" w:eastAsia="Calibri" w:hAnsi="Arial" w:cs="Arial"/>
          <w:sz w:val="24"/>
          <w:szCs w:val="24"/>
        </w:rPr>
        <w:t xml:space="preserve">составляет </w:t>
      </w:r>
      <w:r>
        <w:rPr>
          <w:rFonts w:ascii="Arial" w:eastAsia="Calibri" w:hAnsi="Arial" w:cs="Arial"/>
          <w:sz w:val="24"/>
          <w:szCs w:val="24"/>
        </w:rPr>
        <w:t>20,1%</w:t>
      </w:r>
      <w:r w:rsidRPr="00AE57F3">
        <w:rPr>
          <w:rFonts w:ascii="Arial" w:eastAsia="Calibri" w:hAnsi="Arial" w:cs="Arial"/>
          <w:sz w:val="24"/>
          <w:szCs w:val="24"/>
        </w:rPr>
        <w:t>. При этом максимал</w:t>
      </w:r>
      <w:r>
        <w:rPr>
          <w:rFonts w:ascii="Arial" w:eastAsia="Calibri" w:hAnsi="Arial" w:cs="Arial"/>
          <w:sz w:val="24"/>
          <w:szCs w:val="24"/>
        </w:rPr>
        <w:t>ьного значения он достигает в Григорополисском отделе (23,1</w:t>
      </w:r>
      <w:r w:rsidRPr="00AE57F3">
        <w:rPr>
          <w:rFonts w:ascii="Arial" w:eastAsia="Calibri" w:hAnsi="Arial" w:cs="Arial"/>
          <w:sz w:val="24"/>
          <w:szCs w:val="24"/>
        </w:rPr>
        <w:t>%), а минимального – в Красночервонном (16,9</w:t>
      </w:r>
      <w:r>
        <w:rPr>
          <w:rFonts w:ascii="Arial" w:eastAsia="Calibri" w:hAnsi="Arial" w:cs="Arial"/>
          <w:sz w:val="24"/>
          <w:szCs w:val="24"/>
        </w:rPr>
        <w:t>%</w:t>
      </w:r>
      <w:r w:rsidRPr="00AE57F3">
        <w:rPr>
          <w:rFonts w:ascii="Arial" w:eastAsia="Calibri" w:hAnsi="Arial" w:cs="Arial"/>
          <w:sz w:val="24"/>
          <w:szCs w:val="24"/>
        </w:rPr>
        <w:t xml:space="preserve">). </w:t>
      </w:r>
      <w:r w:rsidRPr="00C2451F">
        <w:rPr>
          <w:rFonts w:ascii="Arial" w:eastAsia="Calibri" w:hAnsi="Arial" w:cs="Arial"/>
          <w:sz w:val="24"/>
          <w:szCs w:val="24"/>
        </w:rPr>
        <w:t xml:space="preserve">Высокий удельный вес лиц старше трудоспособного возраста в территориальных отделах – Григорополисском, г. </w:t>
      </w:r>
      <w:r w:rsidRPr="00990439">
        <w:rPr>
          <w:rFonts w:ascii="Arial" w:eastAsia="Calibri" w:hAnsi="Arial" w:cs="Arial"/>
          <w:sz w:val="24"/>
          <w:szCs w:val="24"/>
        </w:rPr>
        <w:t>Новоалександровска. Низким уровнем отличается Краснозоринский ТО. Как следствие, – повышенные показатели населения в трудоспособном возрасте в Краснозоринском и Красночервонном территориальных отделах, пониженные – в Новоалександровске и Григорополисском.</w:t>
      </w:r>
    </w:p>
    <w:p w14:paraId="417C420F" w14:textId="77AAD9AC" w:rsidR="00585223" w:rsidRDefault="00585223" w:rsidP="00585223">
      <w:pPr>
        <w:pStyle w:val="0"/>
        <w:spacing w:after="0" w:line="276" w:lineRule="auto"/>
        <w:ind w:left="0" w:firstLine="709"/>
        <w:rPr>
          <w:szCs w:val="24"/>
        </w:rPr>
      </w:pPr>
      <w:r>
        <w:rPr>
          <w:szCs w:val="24"/>
        </w:rPr>
        <w:t xml:space="preserve">Новоалександровский </w:t>
      </w:r>
      <w:r w:rsidR="007E0AA2" w:rsidRPr="007E0AA2">
        <w:t>муниципальн</w:t>
      </w:r>
      <w:r w:rsidR="007E0AA2">
        <w:t>ый</w:t>
      </w:r>
      <w:r>
        <w:rPr>
          <w:szCs w:val="24"/>
        </w:rPr>
        <w:t xml:space="preserve"> округ является многонациональным, на его территории </w:t>
      </w:r>
      <w:r w:rsidRPr="002B3D88">
        <w:rPr>
          <w:szCs w:val="24"/>
        </w:rPr>
        <w:t xml:space="preserve">проживают представители </w:t>
      </w:r>
      <w:r>
        <w:rPr>
          <w:szCs w:val="24"/>
        </w:rPr>
        <w:t>более 40 народов</w:t>
      </w:r>
      <w:r w:rsidRPr="002B3D88">
        <w:rPr>
          <w:szCs w:val="24"/>
        </w:rPr>
        <w:t>.</w:t>
      </w:r>
      <w:r>
        <w:rPr>
          <w:szCs w:val="24"/>
        </w:rPr>
        <w:t xml:space="preserve"> </w:t>
      </w:r>
      <w:r w:rsidRPr="002B3D88">
        <w:rPr>
          <w:szCs w:val="24"/>
        </w:rPr>
        <w:t>По данным Всероссийской переписи населения 2010 г.</w:t>
      </w:r>
      <w:r>
        <w:rPr>
          <w:szCs w:val="24"/>
        </w:rPr>
        <w:t xml:space="preserve"> большую часть населения составляют русские (87,7% от общей численности). К другим, наиболее представленным э</w:t>
      </w:r>
      <w:r w:rsidRPr="00D30DD7">
        <w:rPr>
          <w:szCs w:val="24"/>
        </w:rPr>
        <w:t>тнос</w:t>
      </w:r>
      <w:r>
        <w:rPr>
          <w:szCs w:val="24"/>
        </w:rPr>
        <w:t>ам, относятся армяне (4,3%), цыгане (2,3%), курды (1,5%). Доля каждой из остальных национальностей составляет менее 1%. 36 чел. отнесли себя к этнической группе – казаки</w:t>
      </w:r>
      <w:r>
        <w:rPr>
          <w:rStyle w:val="af7"/>
          <w:szCs w:val="24"/>
        </w:rPr>
        <w:footnoteReference w:id="36"/>
      </w:r>
      <w:r>
        <w:rPr>
          <w:szCs w:val="24"/>
        </w:rPr>
        <w:t xml:space="preserve">. </w:t>
      </w:r>
    </w:p>
    <w:p w14:paraId="56FF00DB" w14:textId="31FC63E8" w:rsidR="00585223" w:rsidRDefault="00585223" w:rsidP="00585223">
      <w:pPr>
        <w:pStyle w:val="0"/>
        <w:spacing w:after="0" w:line="276" w:lineRule="auto"/>
        <w:ind w:left="0" w:firstLine="709"/>
        <w:rPr>
          <w:b/>
          <w:szCs w:val="24"/>
        </w:rPr>
      </w:pPr>
      <w:r>
        <w:rPr>
          <w:b/>
          <w:szCs w:val="24"/>
        </w:rPr>
        <w:t>В целом</w:t>
      </w:r>
      <w:r w:rsidRPr="00AE57F3">
        <w:rPr>
          <w:b/>
          <w:szCs w:val="24"/>
        </w:rPr>
        <w:t xml:space="preserve">, демографическая ситуация в </w:t>
      </w:r>
      <w:r w:rsidR="007E0AA2" w:rsidRPr="007E0AA2">
        <w:rPr>
          <w:b/>
          <w:szCs w:val="24"/>
        </w:rPr>
        <w:t>муниципальн</w:t>
      </w:r>
      <w:r w:rsidR="007E0AA2">
        <w:rPr>
          <w:b/>
          <w:szCs w:val="24"/>
        </w:rPr>
        <w:t>ом</w:t>
      </w:r>
      <w:r w:rsidRPr="00AE57F3">
        <w:rPr>
          <w:b/>
          <w:szCs w:val="24"/>
        </w:rPr>
        <w:t xml:space="preserve"> округе относительно неблагоприятная. </w:t>
      </w:r>
      <w:r>
        <w:rPr>
          <w:b/>
          <w:szCs w:val="24"/>
        </w:rPr>
        <w:t>Для динамики численности населения (</w:t>
      </w:r>
      <w:r w:rsidR="007E0AA2">
        <w:rPr>
          <w:b/>
          <w:szCs w:val="24"/>
        </w:rPr>
        <w:t>муниципального</w:t>
      </w:r>
      <w:r>
        <w:rPr>
          <w:b/>
          <w:szCs w:val="24"/>
        </w:rPr>
        <w:t>, сельского и большинства территориальных отделов), характерны отрицательные значения.</w:t>
      </w:r>
    </w:p>
    <w:p w14:paraId="0FD0AF5F" w14:textId="77777777" w:rsidR="00585223" w:rsidRDefault="00585223" w:rsidP="00585223">
      <w:pPr>
        <w:pStyle w:val="0"/>
        <w:spacing w:after="0" w:line="276" w:lineRule="auto"/>
        <w:ind w:left="0" w:firstLine="709"/>
        <w:rPr>
          <w:b/>
          <w:szCs w:val="24"/>
        </w:rPr>
      </w:pPr>
      <w:r>
        <w:rPr>
          <w:b/>
          <w:szCs w:val="24"/>
        </w:rPr>
        <w:t>На территории округа наблюдается рост естественной убыли населения, которая связана, в первую очередь, с сокращением рождаемости. Миграционная убыль населения наряду с естественной влияет на сокращение общей численности. Брачная структура населения отличается снижением обоих показателей, при этом сокращение числа разводов следует считать положительным явлением.</w:t>
      </w:r>
    </w:p>
    <w:p w14:paraId="53E492DF" w14:textId="77777777" w:rsidR="00585223" w:rsidRPr="00AE57F3" w:rsidRDefault="00585223" w:rsidP="00585223">
      <w:pPr>
        <w:pStyle w:val="0"/>
        <w:spacing w:after="0" w:line="276" w:lineRule="auto"/>
        <w:ind w:left="0" w:firstLine="709"/>
        <w:rPr>
          <w:b/>
          <w:szCs w:val="24"/>
        </w:rPr>
      </w:pPr>
      <w:r>
        <w:rPr>
          <w:b/>
          <w:szCs w:val="24"/>
        </w:rPr>
        <w:t>Особенности возрастной структуры связаны с увеличением д</w:t>
      </w:r>
      <w:r w:rsidRPr="00AE57F3">
        <w:rPr>
          <w:b/>
          <w:szCs w:val="24"/>
        </w:rPr>
        <w:t>ол</w:t>
      </w:r>
      <w:r>
        <w:rPr>
          <w:b/>
          <w:szCs w:val="24"/>
        </w:rPr>
        <w:t xml:space="preserve">и лиц </w:t>
      </w:r>
      <w:r w:rsidRPr="00AE57F3">
        <w:rPr>
          <w:b/>
          <w:szCs w:val="24"/>
        </w:rPr>
        <w:t>моложе и старше трудоспособного возраста</w:t>
      </w:r>
      <w:r>
        <w:rPr>
          <w:b/>
          <w:szCs w:val="24"/>
        </w:rPr>
        <w:t xml:space="preserve"> и сокращением </w:t>
      </w:r>
      <w:r w:rsidRPr="00AE57F3">
        <w:rPr>
          <w:b/>
          <w:szCs w:val="24"/>
        </w:rPr>
        <w:t>дол</w:t>
      </w:r>
      <w:r>
        <w:rPr>
          <w:b/>
          <w:szCs w:val="24"/>
        </w:rPr>
        <w:t>и</w:t>
      </w:r>
      <w:r w:rsidRPr="00AE57F3">
        <w:rPr>
          <w:b/>
          <w:szCs w:val="24"/>
        </w:rPr>
        <w:t xml:space="preserve"> трудоспособного.</w:t>
      </w:r>
      <w:r>
        <w:rPr>
          <w:b/>
          <w:szCs w:val="24"/>
        </w:rPr>
        <w:t xml:space="preserve"> Высока нагрузка на трудоспособное население.</w:t>
      </w:r>
    </w:p>
    <w:p w14:paraId="02E35A2B" w14:textId="77777777" w:rsidR="00585223" w:rsidRDefault="00585223" w:rsidP="00585223">
      <w:pPr>
        <w:pStyle w:val="afff"/>
        <w:spacing w:before="0" w:after="0" w:line="276" w:lineRule="auto"/>
        <w:ind w:firstLine="709"/>
        <w:rPr>
          <w:rFonts w:ascii="Arial" w:hAnsi="Arial" w:cs="Arial"/>
          <w:b/>
        </w:rPr>
      </w:pPr>
      <w:r>
        <w:rPr>
          <w:rFonts w:ascii="Arial" w:hAnsi="Arial" w:cs="Arial"/>
          <w:b/>
        </w:rPr>
        <w:t>Округ имеет благоприятные пр</w:t>
      </w:r>
      <w:r w:rsidRPr="00AE57F3">
        <w:rPr>
          <w:rFonts w:ascii="Arial" w:hAnsi="Arial" w:cs="Arial"/>
          <w:b/>
        </w:rPr>
        <w:t>едпосылки для социально-экономического развития</w:t>
      </w:r>
      <w:r>
        <w:rPr>
          <w:rFonts w:ascii="Arial" w:hAnsi="Arial" w:cs="Arial"/>
          <w:b/>
        </w:rPr>
        <w:t xml:space="preserve"> </w:t>
      </w:r>
      <w:r w:rsidRPr="00AE57F3">
        <w:rPr>
          <w:rFonts w:ascii="Arial" w:hAnsi="Arial" w:cs="Arial"/>
          <w:b/>
        </w:rPr>
        <w:t>территории</w:t>
      </w:r>
      <w:r>
        <w:rPr>
          <w:rFonts w:ascii="Arial" w:hAnsi="Arial" w:cs="Arial"/>
          <w:b/>
        </w:rPr>
        <w:t xml:space="preserve"> и улучшения демографической ситуации.</w:t>
      </w:r>
    </w:p>
    <w:p w14:paraId="6706DF56" w14:textId="77777777" w:rsidR="00585223" w:rsidRDefault="00585223" w:rsidP="00585223"/>
    <w:p w14:paraId="7B3C7D7A" w14:textId="77777777" w:rsidR="0004622F" w:rsidRPr="00700DC2" w:rsidRDefault="0004622F" w:rsidP="0004622F">
      <w:pPr>
        <w:spacing w:line="276" w:lineRule="auto"/>
        <w:ind w:left="284"/>
        <w:jc w:val="both"/>
        <w:outlineLvl w:val="1"/>
        <w:rPr>
          <w:rFonts w:ascii="Century Gothic" w:hAnsi="Century Gothic" w:cs="Arial"/>
          <w:b/>
          <w:color w:val="595959" w:themeColor="text1" w:themeTint="A6"/>
          <w:sz w:val="28"/>
          <w:szCs w:val="28"/>
        </w:rPr>
      </w:pPr>
      <w:bookmarkStart w:id="87" w:name="_Toc175047488"/>
      <w:r w:rsidRPr="00700DC2">
        <w:rPr>
          <w:rFonts w:ascii="Century Gothic" w:hAnsi="Century Gothic" w:cs="Arial"/>
          <w:b/>
          <w:color w:val="595959" w:themeColor="text1" w:themeTint="A6"/>
          <w:sz w:val="28"/>
          <w:szCs w:val="28"/>
        </w:rPr>
        <w:t>2.5 Социальная инфраструктура</w:t>
      </w:r>
      <w:bookmarkEnd w:id="87"/>
    </w:p>
    <w:p w14:paraId="5AA6B173" w14:textId="77777777" w:rsidR="0004622F" w:rsidRPr="00DD5AD4" w:rsidRDefault="0004622F" w:rsidP="0004622F">
      <w:pPr>
        <w:pStyle w:val="0"/>
        <w:spacing w:after="0" w:line="276" w:lineRule="auto"/>
        <w:ind w:left="0" w:firstLine="709"/>
        <w:rPr>
          <w:szCs w:val="24"/>
        </w:rPr>
      </w:pPr>
      <w:r w:rsidRPr="00DD5AD4">
        <w:rPr>
          <w:szCs w:val="24"/>
        </w:rPr>
        <w:t>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14:paraId="47F26A8F" w14:textId="661D2BBA" w:rsidR="0004622F" w:rsidRPr="00DD5AD4" w:rsidRDefault="0004622F" w:rsidP="0004622F">
      <w:pPr>
        <w:pStyle w:val="0"/>
        <w:spacing w:after="0" w:line="276" w:lineRule="auto"/>
        <w:ind w:left="0" w:firstLine="709"/>
        <w:rPr>
          <w:szCs w:val="24"/>
        </w:rPr>
      </w:pPr>
      <w:r w:rsidRPr="00DD5AD4">
        <w:rPr>
          <w:szCs w:val="24"/>
        </w:rPr>
        <w:t xml:space="preserve">Важными задачами проекта генерального плана </w:t>
      </w:r>
      <w:r w:rsidR="007E0AA2">
        <w:rPr>
          <w:szCs w:val="24"/>
        </w:rPr>
        <w:t>муниципального</w:t>
      </w:r>
      <w:r w:rsidRPr="00DD5AD4">
        <w:rPr>
          <w:szCs w:val="24"/>
        </w:rPr>
        <w:t xml:space="preserve"> округа в </w:t>
      </w:r>
      <w:r w:rsidRPr="00DD5AD4">
        <w:rPr>
          <w:szCs w:val="24"/>
        </w:rPr>
        <w:lastRenderedPageBreak/>
        <w:t xml:space="preserve">контексте планирования и развития социальной инфраструктуры являются: </w:t>
      </w:r>
    </w:p>
    <w:p w14:paraId="39EECB5D" w14:textId="77777777" w:rsidR="0004622F" w:rsidRPr="00DD5AD4" w:rsidRDefault="0004622F" w:rsidP="0004622F">
      <w:pPr>
        <w:pStyle w:val="0"/>
        <w:numPr>
          <w:ilvl w:val="0"/>
          <w:numId w:val="27"/>
        </w:numPr>
        <w:tabs>
          <w:tab w:val="left" w:pos="993"/>
        </w:tabs>
        <w:spacing w:after="0" w:line="276" w:lineRule="auto"/>
        <w:ind w:left="0" w:firstLine="709"/>
        <w:rPr>
          <w:szCs w:val="24"/>
        </w:rPr>
      </w:pPr>
      <w:r w:rsidRPr="00DD5AD4">
        <w:rPr>
          <w:szCs w:val="24"/>
        </w:rPr>
        <w:t xml:space="preserve">анализ территориального размещения социальной инфраструктуры; </w:t>
      </w:r>
    </w:p>
    <w:p w14:paraId="18FC7957" w14:textId="77777777" w:rsidR="0004622F" w:rsidRPr="00DD5AD4" w:rsidRDefault="0004622F" w:rsidP="0004622F">
      <w:pPr>
        <w:pStyle w:val="0"/>
        <w:numPr>
          <w:ilvl w:val="0"/>
          <w:numId w:val="27"/>
        </w:numPr>
        <w:tabs>
          <w:tab w:val="left" w:pos="993"/>
        </w:tabs>
        <w:spacing w:after="0" w:line="276" w:lineRule="auto"/>
        <w:ind w:left="0" w:firstLine="709"/>
        <w:rPr>
          <w:szCs w:val="24"/>
        </w:rPr>
      </w:pPr>
      <w:r w:rsidRPr="00DD5AD4">
        <w:rPr>
          <w:szCs w:val="24"/>
        </w:rPr>
        <w:t>оценка обеспеченности объектами социальной инфраструктуры;</w:t>
      </w:r>
    </w:p>
    <w:p w14:paraId="28C7CE2E" w14:textId="77777777" w:rsidR="0004622F" w:rsidRPr="00DD5AD4" w:rsidRDefault="0004622F" w:rsidP="0004622F">
      <w:pPr>
        <w:pStyle w:val="0"/>
        <w:numPr>
          <w:ilvl w:val="0"/>
          <w:numId w:val="27"/>
        </w:numPr>
        <w:tabs>
          <w:tab w:val="left" w:pos="993"/>
        </w:tabs>
        <w:spacing w:after="0" w:line="276" w:lineRule="auto"/>
        <w:ind w:left="0" w:firstLine="709"/>
        <w:rPr>
          <w:szCs w:val="24"/>
        </w:rPr>
      </w:pPr>
      <w:r w:rsidRPr="00DD5AD4">
        <w:rPr>
          <w:szCs w:val="24"/>
        </w:rPr>
        <w:t>определение и обоснование проектных предложений по размещению учреждений обслуживания.</w:t>
      </w:r>
    </w:p>
    <w:p w14:paraId="143D90CE" w14:textId="5034381B" w:rsidR="0004622F" w:rsidRPr="00DD5AD4" w:rsidRDefault="0004622F" w:rsidP="0004622F">
      <w:pPr>
        <w:pStyle w:val="0"/>
        <w:spacing w:after="0" w:line="276" w:lineRule="auto"/>
        <w:ind w:left="0" w:firstLine="709"/>
        <w:rPr>
          <w:szCs w:val="24"/>
        </w:rPr>
      </w:pPr>
      <w:r w:rsidRPr="00DD5AD4">
        <w:rPr>
          <w:szCs w:val="24"/>
        </w:rPr>
        <w:t xml:space="preserve">Основная задача проекта генерального плана заключается в разработке предложений по оптимизации территориальной организации социально-культурной инфраструктур </w:t>
      </w:r>
      <w:r w:rsidR="007E0AA2">
        <w:rPr>
          <w:szCs w:val="24"/>
        </w:rPr>
        <w:t>муниципального</w:t>
      </w:r>
      <w:r w:rsidRPr="00DD5AD4">
        <w:rPr>
          <w:szCs w:val="24"/>
        </w:rPr>
        <w:t xml:space="preserve"> округа, обеспечивающих максимально возможное выравнивание уровня обслуживания населения на всей территории.</w:t>
      </w:r>
    </w:p>
    <w:p w14:paraId="18E8FD5D" w14:textId="77777777" w:rsidR="0004622F" w:rsidRPr="00DD5AD4" w:rsidRDefault="0004622F" w:rsidP="0004622F">
      <w:pPr>
        <w:pStyle w:val="0"/>
        <w:spacing w:after="0" w:line="276" w:lineRule="auto"/>
        <w:ind w:left="0" w:firstLine="709"/>
        <w:rPr>
          <w:szCs w:val="24"/>
        </w:rPr>
      </w:pPr>
      <w:r w:rsidRPr="00DD5AD4">
        <w:rPr>
          <w:szCs w:val="24"/>
        </w:rPr>
        <w:t>Система обслуживания является важным элементом союза «экономическая база – социальная инфраструктура», и представляет собой один из видов градостроительной деятельности. Ее развитие имеет определяющее значение, влияющее как на качество жизни населения, так и на разнообразие объектов обслуживания.</w:t>
      </w:r>
    </w:p>
    <w:p w14:paraId="3D4C9A0C" w14:textId="44143325" w:rsidR="0004622F" w:rsidRPr="00DD5AD4" w:rsidRDefault="0004622F" w:rsidP="0004622F">
      <w:pPr>
        <w:pStyle w:val="0"/>
        <w:spacing w:after="0" w:line="276" w:lineRule="auto"/>
        <w:ind w:left="0" w:firstLine="709"/>
        <w:rPr>
          <w:szCs w:val="24"/>
        </w:rPr>
      </w:pPr>
      <w:r w:rsidRPr="00DD5AD4">
        <w:rPr>
          <w:szCs w:val="24"/>
        </w:rPr>
        <w:t xml:space="preserve">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w:t>
      </w:r>
      <w:r w:rsidR="007E0AA2">
        <w:rPr>
          <w:szCs w:val="24"/>
        </w:rPr>
        <w:t>муниципального</w:t>
      </w:r>
      <w:r w:rsidRPr="00DD5AD4">
        <w:rPr>
          <w:szCs w:val="24"/>
        </w:rPr>
        <w:t xml:space="preserve"> округа.</w:t>
      </w:r>
    </w:p>
    <w:p w14:paraId="3EBEA037" w14:textId="77777777" w:rsidR="0004622F" w:rsidRPr="00DD5AD4" w:rsidRDefault="0004622F" w:rsidP="0004622F">
      <w:pPr>
        <w:pStyle w:val="0"/>
        <w:spacing w:after="0" w:line="276" w:lineRule="auto"/>
        <w:ind w:left="0" w:firstLine="709"/>
        <w:rPr>
          <w:szCs w:val="24"/>
        </w:rPr>
      </w:pPr>
      <w:r w:rsidRPr="00DD5AD4">
        <w:rPr>
          <w:szCs w:val="24"/>
        </w:rPr>
        <w:t>В процессе работы был проведен анализ и дана оценка:</w:t>
      </w:r>
    </w:p>
    <w:p w14:paraId="3215405D" w14:textId="77777777" w:rsidR="0004622F" w:rsidRPr="00DD5AD4" w:rsidRDefault="0004622F" w:rsidP="0004622F">
      <w:pPr>
        <w:pStyle w:val="0"/>
        <w:numPr>
          <w:ilvl w:val="0"/>
          <w:numId w:val="28"/>
        </w:numPr>
        <w:tabs>
          <w:tab w:val="left" w:pos="993"/>
        </w:tabs>
        <w:spacing w:after="0" w:line="276" w:lineRule="auto"/>
        <w:ind w:left="0" w:firstLine="709"/>
        <w:rPr>
          <w:szCs w:val="24"/>
        </w:rPr>
      </w:pPr>
      <w:r w:rsidRPr="00DD5AD4">
        <w:rPr>
          <w:szCs w:val="24"/>
        </w:rPr>
        <w:t>территориального размещения объектов социального и культурно-бытового обслуживания;</w:t>
      </w:r>
    </w:p>
    <w:p w14:paraId="7452F637" w14:textId="77777777" w:rsidR="0004622F" w:rsidRPr="00DD5AD4" w:rsidRDefault="0004622F" w:rsidP="0004622F">
      <w:pPr>
        <w:pStyle w:val="0"/>
        <w:numPr>
          <w:ilvl w:val="0"/>
          <w:numId w:val="28"/>
        </w:numPr>
        <w:tabs>
          <w:tab w:val="left" w:pos="993"/>
        </w:tabs>
        <w:spacing w:after="0" w:line="276" w:lineRule="auto"/>
        <w:ind w:left="0" w:firstLine="709"/>
        <w:rPr>
          <w:szCs w:val="24"/>
        </w:rPr>
      </w:pPr>
      <w:r w:rsidRPr="00DD5AD4">
        <w:rPr>
          <w:szCs w:val="24"/>
        </w:rPr>
        <w:t>формирующейся социальной и культурно-бытовой системы обслуживания;</w:t>
      </w:r>
    </w:p>
    <w:p w14:paraId="2DBC924B" w14:textId="77777777" w:rsidR="0004622F" w:rsidRPr="00DD5AD4" w:rsidRDefault="0004622F" w:rsidP="0004622F">
      <w:pPr>
        <w:pStyle w:val="0"/>
        <w:numPr>
          <w:ilvl w:val="0"/>
          <w:numId w:val="28"/>
        </w:numPr>
        <w:tabs>
          <w:tab w:val="left" w:pos="993"/>
        </w:tabs>
        <w:spacing w:after="0" w:line="276" w:lineRule="auto"/>
        <w:ind w:left="0" w:firstLine="709"/>
        <w:rPr>
          <w:szCs w:val="24"/>
        </w:rPr>
      </w:pPr>
      <w:r w:rsidRPr="00DD5AD4">
        <w:rPr>
          <w:szCs w:val="24"/>
        </w:rPr>
        <w:t>нормативно необходимого количества учреждений обслуживания.</w:t>
      </w:r>
    </w:p>
    <w:p w14:paraId="364519E5" w14:textId="15BD5E0A" w:rsidR="0004622F" w:rsidRPr="00DD5AD4" w:rsidRDefault="0004622F" w:rsidP="0004622F">
      <w:pPr>
        <w:pStyle w:val="0"/>
        <w:spacing w:after="0" w:line="276" w:lineRule="auto"/>
        <w:ind w:left="0" w:firstLine="709"/>
        <w:rPr>
          <w:szCs w:val="24"/>
        </w:rPr>
      </w:pPr>
      <w:r w:rsidRPr="00DD5AD4">
        <w:rPr>
          <w:szCs w:val="24"/>
        </w:rPr>
        <w:t xml:space="preserve">Анализ существующего состояния системы обслуживания позволил предложить проектные решения (см. Том 1. Положение о территориальном планировании). В свою очередь, эти решения позволят обеспечить население всем необходимым в экономически оправданных пределах, по транспортной доступности и ассортименту услуг, повысить его уровень жизни, создать полноценные условия труда, быта и отдыха жителей </w:t>
      </w:r>
      <w:r>
        <w:rPr>
          <w:szCs w:val="24"/>
        </w:rPr>
        <w:t>Новоалександровского</w:t>
      </w:r>
      <w:r w:rsidRPr="00DD5AD4">
        <w:rPr>
          <w:szCs w:val="24"/>
        </w:rPr>
        <w:t xml:space="preserve"> </w:t>
      </w:r>
      <w:r w:rsidR="007E0AA2">
        <w:rPr>
          <w:szCs w:val="24"/>
        </w:rPr>
        <w:t>муниципального</w:t>
      </w:r>
      <w:r w:rsidRPr="00DD5AD4">
        <w:rPr>
          <w:szCs w:val="24"/>
        </w:rPr>
        <w:t xml:space="preserve"> округа, а также создать необходимые условия для проживающих.</w:t>
      </w:r>
    </w:p>
    <w:p w14:paraId="13FF2715" w14:textId="0DB50F47" w:rsidR="0004622F" w:rsidRPr="00DD5AD4" w:rsidRDefault="0004622F" w:rsidP="0004622F">
      <w:pPr>
        <w:pStyle w:val="0"/>
        <w:spacing w:after="0" w:line="276" w:lineRule="auto"/>
        <w:ind w:left="0" w:firstLine="709"/>
        <w:rPr>
          <w:szCs w:val="24"/>
        </w:rPr>
      </w:pPr>
      <w:r w:rsidRPr="00DD5AD4">
        <w:rPr>
          <w:szCs w:val="24"/>
        </w:rPr>
        <w:t xml:space="preserve">Система обслуживания населения </w:t>
      </w:r>
      <w:r w:rsidR="007E0AA2">
        <w:rPr>
          <w:szCs w:val="24"/>
        </w:rPr>
        <w:t>муниципального</w:t>
      </w:r>
      <w:r w:rsidRPr="00DD5AD4">
        <w:rPr>
          <w:szCs w:val="24"/>
        </w:rPr>
        <w:t xml:space="preserve"> округа определяется:</w:t>
      </w:r>
    </w:p>
    <w:p w14:paraId="3E8B0FA5" w14:textId="77777777" w:rsidR="0004622F" w:rsidRPr="00DD5AD4" w:rsidRDefault="0004622F" w:rsidP="0004622F">
      <w:pPr>
        <w:pStyle w:val="0"/>
        <w:numPr>
          <w:ilvl w:val="0"/>
          <w:numId w:val="29"/>
        </w:numPr>
        <w:tabs>
          <w:tab w:val="left" w:pos="993"/>
        </w:tabs>
        <w:spacing w:after="0" w:line="276" w:lineRule="auto"/>
        <w:ind w:left="0" w:firstLine="709"/>
        <w:rPr>
          <w:szCs w:val="24"/>
        </w:rPr>
      </w:pPr>
      <w:r w:rsidRPr="00DD5AD4">
        <w:rPr>
          <w:szCs w:val="24"/>
        </w:rPr>
        <w:t>учреждениями социально-культурной сферы;</w:t>
      </w:r>
    </w:p>
    <w:p w14:paraId="77E3FD90" w14:textId="77777777" w:rsidR="0004622F" w:rsidRPr="00DD5AD4" w:rsidRDefault="0004622F" w:rsidP="0004622F">
      <w:pPr>
        <w:pStyle w:val="0"/>
        <w:numPr>
          <w:ilvl w:val="0"/>
          <w:numId w:val="29"/>
        </w:numPr>
        <w:tabs>
          <w:tab w:val="left" w:pos="993"/>
        </w:tabs>
        <w:spacing w:after="0" w:line="276" w:lineRule="auto"/>
        <w:ind w:left="0" w:firstLine="709"/>
        <w:rPr>
          <w:szCs w:val="24"/>
        </w:rPr>
      </w:pPr>
      <w:r w:rsidRPr="00DD5AD4">
        <w:rPr>
          <w:szCs w:val="24"/>
        </w:rPr>
        <w:t>формированием многоуровневой системы обслуживания (с иерархией центров) с учетом обеспечения населения нормативным количеством учреждений обслуживания.</w:t>
      </w:r>
    </w:p>
    <w:p w14:paraId="0083683D" w14:textId="09F10828" w:rsidR="0004622F" w:rsidRPr="00272C58" w:rsidRDefault="0004622F" w:rsidP="0004622F">
      <w:pPr>
        <w:pStyle w:val="0"/>
        <w:spacing w:after="0" w:line="276" w:lineRule="auto"/>
        <w:ind w:left="0" w:firstLine="709"/>
        <w:rPr>
          <w:szCs w:val="24"/>
        </w:rPr>
      </w:pPr>
      <w:r w:rsidRPr="00272C58">
        <w:rPr>
          <w:szCs w:val="24"/>
        </w:rPr>
        <w:t xml:space="preserve">Анализ территориального размещения объектов социальной инфраструктуры, показывает их тесную взаимосвязь с транспортно-планировочной структурой </w:t>
      </w:r>
      <w:r>
        <w:rPr>
          <w:szCs w:val="24"/>
        </w:rPr>
        <w:t>Новоалександровского</w:t>
      </w:r>
      <w:r w:rsidRPr="00272C58">
        <w:rPr>
          <w:szCs w:val="24"/>
        </w:rPr>
        <w:t xml:space="preserve"> </w:t>
      </w:r>
      <w:r w:rsidR="007E0AA2">
        <w:rPr>
          <w:szCs w:val="24"/>
        </w:rPr>
        <w:t>муниципального</w:t>
      </w:r>
      <w:r w:rsidRPr="00272C58">
        <w:rPr>
          <w:szCs w:val="24"/>
        </w:rPr>
        <w:t xml:space="preserve"> округа.</w:t>
      </w:r>
    </w:p>
    <w:p w14:paraId="4C42A76E" w14:textId="77777777" w:rsidR="0004622F" w:rsidRPr="00272C58" w:rsidRDefault="0004622F" w:rsidP="0004622F">
      <w:pPr>
        <w:pStyle w:val="0"/>
        <w:spacing w:after="0" w:line="276" w:lineRule="auto"/>
        <w:ind w:left="0" w:firstLine="709"/>
        <w:rPr>
          <w:szCs w:val="24"/>
        </w:rPr>
      </w:pPr>
      <w:r w:rsidRPr="00272C58">
        <w:rPr>
          <w:szCs w:val="24"/>
        </w:rPr>
        <w:t xml:space="preserve">Сложившаяся транспортная инфраструктура и система расселения, диктуют свои, особые условия развития и размещения объектов социально-культурного обслуживания. </w:t>
      </w:r>
    </w:p>
    <w:p w14:paraId="341DF470" w14:textId="6F851ABE" w:rsidR="0004622F" w:rsidRPr="00272C58" w:rsidRDefault="0004622F" w:rsidP="0004622F">
      <w:pPr>
        <w:pStyle w:val="0"/>
        <w:spacing w:after="0" w:line="276" w:lineRule="auto"/>
        <w:ind w:left="0" w:firstLine="709"/>
        <w:rPr>
          <w:szCs w:val="24"/>
        </w:rPr>
      </w:pPr>
      <w:r w:rsidRPr="00272C58">
        <w:rPr>
          <w:szCs w:val="24"/>
        </w:rPr>
        <w:t>Существующие функционально-пла</w:t>
      </w:r>
      <w:r>
        <w:rPr>
          <w:szCs w:val="24"/>
        </w:rPr>
        <w:t>нировочные районы, плохо связан</w:t>
      </w:r>
      <w:r w:rsidRPr="00272C58">
        <w:rPr>
          <w:szCs w:val="24"/>
        </w:rPr>
        <w:t xml:space="preserve">ы и значительно удалены между собой инфраструктурно, что привело к разобщенности системы социально-бытового обслуживания. Основная часть </w:t>
      </w:r>
      <w:r w:rsidRPr="00272C58">
        <w:rPr>
          <w:szCs w:val="24"/>
        </w:rPr>
        <w:lastRenderedPageBreak/>
        <w:t xml:space="preserve">учреждений социальной сферы сконцентрирована в административном центре </w:t>
      </w:r>
      <w:r w:rsidR="007E0AA2">
        <w:rPr>
          <w:szCs w:val="24"/>
        </w:rPr>
        <w:t>муниципального</w:t>
      </w:r>
      <w:r w:rsidRPr="00272C58">
        <w:rPr>
          <w:szCs w:val="24"/>
        </w:rPr>
        <w:t xml:space="preserve"> округа и крупных населенных пунктах.</w:t>
      </w:r>
    </w:p>
    <w:p w14:paraId="7C374AF2" w14:textId="586E7D3C" w:rsidR="0004622F" w:rsidRDefault="0004622F" w:rsidP="0004622F">
      <w:pPr>
        <w:pStyle w:val="0"/>
        <w:spacing w:after="0" w:line="276" w:lineRule="auto"/>
        <w:ind w:left="0" w:firstLine="709"/>
        <w:rPr>
          <w:szCs w:val="24"/>
        </w:rPr>
      </w:pPr>
      <w:r w:rsidRPr="00272C58">
        <w:rPr>
          <w:szCs w:val="24"/>
        </w:rPr>
        <w:t xml:space="preserve">Характеристика современного состояния и развитие отраслей социальной сферы </w:t>
      </w:r>
      <w:r>
        <w:rPr>
          <w:szCs w:val="24"/>
        </w:rPr>
        <w:t>Новоалександровского</w:t>
      </w:r>
      <w:r w:rsidRPr="00272C58">
        <w:rPr>
          <w:szCs w:val="24"/>
        </w:rPr>
        <w:t xml:space="preserve"> </w:t>
      </w:r>
      <w:r w:rsidR="007E0AA2">
        <w:rPr>
          <w:szCs w:val="24"/>
        </w:rPr>
        <w:t>муниципального</w:t>
      </w:r>
      <w:r w:rsidRPr="00272C58">
        <w:rPr>
          <w:szCs w:val="24"/>
        </w:rPr>
        <w:t xml:space="preserve"> округа приведена ниже.</w:t>
      </w:r>
    </w:p>
    <w:p w14:paraId="70431315" w14:textId="77777777" w:rsidR="0004622F" w:rsidRPr="003F7207" w:rsidRDefault="0004622F" w:rsidP="0004622F">
      <w:pPr>
        <w:spacing w:line="276" w:lineRule="auto"/>
        <w:ind w:firstLine="709"/>
        <w:jc w:val="both"/>
        <w:rPr>
          <w:rFonts w:ascii="Arial" w:hAnsi="Arial" w:cs="Arial"/>
          <w:sz w:val="24"/>
          <w:szCs w:val="24"/>
        </w:rPr>
      </w:pPr>
    </w:p>
    <w:p w14:paraId="583FFF7E" w14:textId="77777777" w:rsidR="0004622F" w:rsidRPr="00700DC2" w:rsidRDefault="0004622F" w:rsidP="0004622F">
      <w:pPr>
        <w:spacing w:line="276" w:lineRule="auto"/>
        <w:ind w:left="567"/>
        <w:jc w:val="both"/>
        <w:outlineLvl w:val="2"/>
        <w:rPr>
          <w:rFonts w:ascii="Century Gothic" w:hAnsi="Century Gothic" w:cs="Arial"/>
          <w:color w:val="595959" w:themeColor="text1" w:themeTint="A6"/>
          <w:sz w:val="24"/>
          <w:szCs w:val="24"/>
        </w:rPr>
      </w:pPr>
      <w:bookmarkStart w:id="88" w:name="_Toc175047489"/>
      <w:r w:rsidRPr="00700DC2">
        <w:rPr>
          <w:rFonts w:ascii="Century Gothic" w:hAnsi="Century Gothic" w:cs="Arial"/>
          <w:color w:val="595959" w:themeColor="text1" w:themeTint="A6"/>
          <w:sz w:val="24"/>
          <w:szCs w:val="24"/>
        </w:rPr>
        <w:t>2.5.1 Образование</w:t>
      </w:r>
      <w:bookmarkEnd w:id="88"/>
    </w:p>
    <w:p w14:paraId="2A397026" w14:textId="73B422A2" w:rsidR="0004622F" w:rsidRPr="007E2EAB" w:rsidRDefault="0004622F" w:rsidP="0004622F">
      <w:pPr>
        <w:pStyle w:val="0"/>
        <w:spacing w:after="0" w:line="276" w:lineRule="auto"/>
        <w:ind w:left="0" w:firstLine="709"/>
        <w:rPr>
          <w:szCs w:val="24"/>
        </w:rPr>
      </w:pPr>
      <w:r w:rsidRPr="007E2EAB">
        <w:rPr>
          <w:szCs w:val="24"/>
        </w:rPr>
        <w:t xml:space="preserve">Система общего образования </w:t>
      </w:r>
      <w:r>
        <w:rPr>
          <w:szCs w:val="24"/>
        </w:rPr>
        <w:t>Новоалександровского</w:t>
      </w:r>
      <w:r w:rsidRPr="00272C58">
        <w:rPr>
          <w:szCs w:val="24"/>
        </w:rPr>
        <w:t xml:space="preserve"> </w:t>
      </w:r>
      <w:r w:rsidR="007E0AA2">
        <w:rPr>
          <w:szCs w:val="24"/>
        </w:rPr>
        <w:t>муниципального</w:t>
      </w:r>
      <w:r w:rsidRPr="007E2EAB">
        <w:rPr>
          <w:szCs w:val="24"/>
        </w:rPr>
        <w:t xml:space="preserve"> округа сохраняет основные параметры и динамично развивается, обеспечивая конституционные права граждан на образование, на выбор учебного заведения, учебной программы, дополнительных образовательных услуг, формируя интеллектуальный потенциал. Общеобразовательные учреждения обеспечивают различные запросы обучающихся и их родителей (законных представителей несовершеннолетних обучающихся). </w:t>
      </w:r>
    </w:p>
    <w:p w14:paraId="78902071" w14:textId="3444C0E8" w:rsidR="0004622F" w:rsidRPr="007E2EAB" w:rsidRDefault="0004622F" w:rsidP="0004622F">
      <w:pPr>
        <w:pStyle w:val="0"/>
        <w:spacing w:after="0" w:line="276" w:lineRule="auto"/>
        <w:ind w:left="0" w:firstLine="709"/>
        <w:rPr>
          <w:szCs w:val="24"/>
        </w:rPr>
      </w:pPr>
      <w:r w:rsidRPr="007E2EAB">
        <w:rPr>
          <w:szCs w:val="24"/>
        </w:rPr>
        <w:t xml:space="preserve">Систему образования </w:t>
      </w:r>
      <w:r>
        <w:rPr>
          <w:szCs w:val="24"/>
        </w:rPr>
        <w:t>Новоалександровского</w:t>
      </w:r>
      <w:r w:rsidRPr="00272C58">
        <w:rPr>
          <w:szCs w:val="24"/>
        </w:rPr>
        <w:t xml:space="preserve"> </w:t>
      </w:r>
      <w:r w:rsidR="007E0AA2">
        <w:rPr>
          <w:szCs w:val="24"/>
        </w:rPr>
        <w:t>муниципального</w:t>
      </w:r>
      <w:r w:rsidRPr="007E2EAB">
        <w:rPr>
          <w:szCs w:val="24"/>
        </w:rPr>
        <w:t xml:space="preserve"> округа Ставропольского края представляют: </w:t>
      </w:r>
    </w:p>
    <w:p w14:paraId="4C39898F" w14:textId="77777777" w:rsidR="0004622F" w:rsidRPr="007E2EAB" w:rsidRDefault="0004622F" w:rsidP="00593C17">
      <w:pPr>
        <w:pStyle w:val="0"/>
        <w:numPr>
          <w:ilvl w:val="0"/>
          <w:numId w:val="34"/>
        </w:numPr>
        <w:spacing w:after="0" w:line="276" w:lineRule="auto"/>
        <w:rPr>
          <w:szCs w:val="24"/>
        </w:rPr>
      </w:pPr>
      <w:r w:rsidRPr="007E2EAB">
        <w:rPr>
          <w:szCs w:val="24"/>
        </w:rPr>
        <w:t>2</w:t>
      </w:r>
      <w:r>
        <w:rPr>
          <w:szCs w:val="24"/>
        </w:rPr>
        <w:t>1 муниципальная</w:t>
      </w:r>
      <w:r w:rsidRPr="007E2EAB">
        <w:rPr>
          <w:szCs w:val="24"/>
        </w:rPr>
        <w:t xml:space="preserve"> общеобразовательн</w:t>
      </w:r>
      <w:r>
        <w:rPr>
          <w:szCs w:val="24"/>
        </w:rPr>
        <w:t>ая</w:t>
      </w:r>
      <w:r w:rsidRPr="007E2EAB">
        <w:rPr>
          <w:szCs w:val="24"/>
        </w:rPr>
        <w:t xml:space="preserve"> организаци</w:t>
      </w:r>
      <w:r>
        <w:rPr>
          <w:szCs w:val="24"/>
        </w:rPr>
        <w:t>я</w:t>
      </w:r>
      <w:r w:rsidRPr="007E2EAB">
        <w:rPr>
          <w:szCs w:val="24"/>
        </w:rPr>
        <w:t>;</w:t>
      </w:r>
    </w:p>
    <w:p w14:paraId="565F0C30" w14:textId="77777777" w:rsidR="0004622F" w:rsidRPr="007E2EAB" w:rsidRDefault="0004622F" w:rsidP="00593C17">
      <w:pPr>
        <w:pStyle w:val="0"/>
        <w:numPr>
          <w:ilvl w:val="0"/>
          <w:numId w:val="34"/>
        </w:numPr>
        <w:spacing w:after="0" w:line="276" w:lineRule="auto"/>
        <w:rPr>
          <w:szCs w:val="24"/>
        </w:rPr>
      </w:pPr>
      <w:r>
        <w:rPr>
          <w:szCs w:val="24"/>
        </w:rPr>
        <w:t>36</w:t>
      </w:r>
      <w:r w:rsidRPr="007E2EAB">
        <w:rPr>
          <w:szCs w:val="24"/>
        </w:rPr>
        <w:t xml:space="preserve"> муниципальных дошкольных образовательных организаций; </w:t>
      </w:r>
    </w:p>
    <w:p w14:paraId="17637418" w14:textId="77777777" w:rsidR="0004622F" w:rsidRPr="001B3803" w:rsidRDefault="0004622F" w:rsidP="00593C17">
      <w:pPr>
        <w:pStyle w:val="0"/>
        <w:numPr>
          <w:ilvl w:val="0"/>
          <w:numId w:val="34"/>
        </w:numPr>
        <w:spacing w:after="0" w:line="276" w:lineRule="auto"/>
        <w:rPr>
          <w:szCs w:val="24"/>
        </w:rPr>
      </w:pPr>
      <w:r>
        <w:rPr>
          <w:szCs w:val="24"/>
        </w:rPr>
        <w:t>3</w:t>
      </w:r>
      <w:r w:rsidRPr="007E2EAB">
        <w:rPr>
          <w:szCs w:val="24"/>
        </w:rPr>
        <w:t xml:space="preserve"> муниципальны</w:t>
      </w:r>
      <w:r>
        <w:rPr>
          <w:szCs w:val="24"/>
        </w:rPr>
        <w:t>е</w:t>
      </w:r>
      <w:r w:rsidRPr="007E2EAB">
        <w:rPr>
          <w:szCs w:val="24"/>
        </w:rPr>
        <w:t xml:space="preserve"> организа</w:t>
      </w:r>
      <w:r>
        <w:rPr>
          <w:szCs w:val="24"/>
        </w:rPr>
        <w:t>ции дополнительного образования.</w:t>
      </w:r>
    </w:p>
    <w:p w14:paraId="5D696A59" w14:textId="147EEBA0" w:rsidR="0004622F" w:rsidRDefault="0004622F" w:rsidP="0004622F">
      <w:pPr>
        <w:pStyle w:val="0"/>
        <w:spacing w:after="0" w:line="276" w:lineRule="auto"/>
        <w:ind w:left="0" w:firstLine="709"/>
        <w:rPr>
          <w:szCs w:val="24"/>
        </w:rPr>
      </w:pPr>
      <w:r>
        <w:rPr>
          <w:szCs w:val="24"/>
        </w:rPr>
        <w:t xml:space="preserve">Распределение образовательных организаций по территории </w:t>
      </w:r>
      <w:r w:rsidR="007E0AA2">
        <w:rPr>
          <w:szCs w:val="24"/>
        </w:rPr>
        <w:t>муниципального</w:t>
      </w:r>
      <w:r>
        <w:rPr>
          <w:szCs w:val="24"/>
        </w:rPr>
        <w:t xml:space="preserve"> округа представлено на рисунке.</w:t>
      </w:r>
    </w:p>
    <w:p w14:paraId="3021C9ED" w14:textId="77777777" w:rsidR="0004622F" w:rsidRDefault="0004622F" w:rsidP="0004622F">
      <w:pPr>
        <w:pStyle w:val="0"/>
        <w:spacing w:after="0" w:line="276" w:lineRule="auto"/>
        <w:ind w:left="0"/>
        <w:rPr>
          <w:szCs w:val="24"/>
        </w:rPr>
      </w:pPr>
      <w:r>
        <w:rPr>
          <w:noProof/>
          <w:szCs w:val="24"/>
          <w:lang w:eastAsia="ru-RU"/>
        </w:rPr>
        <w:lastRenderedPageBreak/>
        <w:drawing>
          <wp:inline distT="0" distB="0" distL="0" distR="0" wp14:anchorId="7E004BBB" wp14:editId="6C664BBA">
            <wp:extent cx="5940425" cy="7104341"/>
            <wp:effectExtent l="0" t="0" r="3175" b="1905"/>
            <wp:docPr id="8" name="Рисунок 8" descr="D:\!_Рабочий_стол_Кристина\Кристина_проекты\Новоалексангдровск_ГП\2020\образова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_Рабочий_стол_Кристина\Кристина_проекты\Новоалексангдровск_ГП\2020\образование.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7104341"/>
                    </a:xfrm>
                    <a:prstGeom prst="rect">
                      <a:avLst/>
                    </a:prstGeom>
                    <a:noFill/>
                    <a:ln>
                      <a:noFill/>
                    </a:ln>
                  </pic:spPr>
                </pic:pic>
              </a:graphicData>
            </a:graphic>
          </wp:inline>
        </w:drawing>
      </w:r>
    </w:p>
    <w:p w14:paraId="1B4C4AAA" w14:textId="07F43103" w:rsidR="0004622F" w:rsidRDefault="0004622F" w:rsidP="0004622F">
      <w:pPr>
        <w:pStyle w:val="ad"/>
      </w:pPr>
      <w:r>
        <w:t xml:space="preserve">Рисунок </w:t>
      </w:r>
      <w:r w:rsidR="003969F6">
        <w:fldChar w:fldCharType="begin"/>
      </w:r>
      <w:r w:rsidR="003969F6">
        <w:instrText xml:space="preserve"> SEQ Рисунок \* ARABIC </w:instrText>
      </w:r>
      <w:r w:rsidR="003969F6">
        <w:fldChar w:fldCharType="separate"/>
      </w:r>
      <w:r w:rsidR="00ED0796">
        <w:rPr>
          <w:noProof/>
        </w:rPr>
        <w:t>5</w:t>
      </w:r>
      <w:r w:rsidR="003969F6">
        <w:rPr>
          <w:noProof/>
        </w:rPr>
        <w:fldChar w:fldCharType="end"/>
      </w:r>
      <w:r>
        <w:t xml:space="preserve"> – Объекты образования Новоалександровского </w:t>
      </w:r>
      <w:r w:rsidR="007E0AA2">
        <w:t>муниципального</w:t>
      </w:r>
      <w:r>
        <w:t xml:space="preserve"> округа, 202</w:t>
      </w:r>
      <w:r w:rsidRPr="0066035F">
        <w:t>2</w:t>
      </w:r>
      <w:r>
        <w:t xml:space="preserve"> г.</w:t>
      </w:r>
    </w:p>
    <w:p w14:paraId="58D90CC2" w14:textId="77777777" w:rsidR="0004622F" w:rsidRPr="007159ED" w:rsidRDefault="0004622F" w:rsidP="0004622F">
      <w:pPr>
        <w:pStyle w:val="0"/>
        <w:spacing w:after="0" w:line="276" w:lineRule="auto"/>
        <w:ind w:left="0" w:firstLine="709"/>
        <w:rPr>
          <w:szCs w:val="24"/>
        </w:rPr>
      </w:pPr>
    </w:p>
    <w:p w14:paraId="19CB66BD" w14:textId="6F5CF2B3" w:rsidR="0004622F" w:rsidRDefault="0004622F" w:rsidP="0004622F">
      <w:pPr>
        <w:pStyle w:val="0"/>
        <w:spacing w:after="0" w:line="276" w:lineRule="auto"/>
        <w:ind w:left="0" w:firstLine="709"/>
        <w:rPr>
          <w:szCs w:val="24"/>
        </w:rPr>
      </w:pPr>
      <w:r w:rsidRPr="007159ED">
        <w:rPr>
          <w:i/>
          <w:szCs w:val="24"/>
        </w:rPr>
        <w:t>Дошкольное образование.</w:t>
      </w:r>
      <w:r>
        <w:rPr>
          <w:b/>
          <w:szCs w:val="24"/>
        </w:rPr>
        <w:t xml:space="preserve"> </w:t>
      </w:r>
      <w:r w:rsidRPr="007800C8">
        <w:rPr>
          <w:szCs w:val="24"/>
        </w:rPr>
        <w:t xml:space="preserve">Сеть дошкольного образования в </w:t>
      </w:r>
      <w:r>
        <w:rPr>
          <w:szCs w:val="24"/>
        </w:rPr>
        <w:t>Новоалександровском</w:t>
      </w:r>
      <w:r w:rsidRPr="007800C8">
        <w:rPr>
          <w:szCs w:val="24"/>
        </w:rPr>
        <w:t xml:space="preserve"> </w:t>
      </w:r>
      <w:r w:rsidR="007E0AA2" w:rsidRPr="007E0AA2">
        <w:t>муниципальн</w:t>
      </w:r>
      <w:r w:rsidR="007E0AA2">
        <w:t>ом</w:t>
      </w:r>
      <w:r w:rsidRPr="007800C8">
        <w:rPr>
          <w:szCs w:val="24"/>
        </w:rPr>
        <w:t xml:space="preserve"> округе представлена </w:t>
      </w:r>
      <w:r>
        <w:rPr>
          <w:szCs w:val="24"/>
        </w:rPr>
        <w:t>37</w:t>
      </w:r>
      <w:r w:rsidRPr="007800C8">
        <w:rPr>
          <w:szCs w:val="24"/>
        </w:rPr>
        <w:t xml:space="preserve"> муницип</w:t>
      </w:r>
      <w:r>
        <w:rPr>
          <w:szCs w:val="24"/>
        </w:rPr>
        <w:t>альными дошкольными учреждениями</w:t>
      </w:r>
      <w:r w:rsidRPr="007800C8">
        <w:rPr>
          <w:szCs w:val="24"/>
        </w:rPr>
        <w:t xml:space="preserve">. </w:t>
      </w:r>
      <w:r>
        <w:rPr>
          <w:szCs w:val="24"/>
        </w:rPr>
        <w:t>36</w:t>
      </w:r>
      <w:r w:rsidRPr="007800C8">
        <w:rPr>
          <w:szCs w:val="24"/>
        </w:rPr>
        <w:t xml:space="preserve"> дошкольных образовательных учреждений имею</w:t>
      </w:r>
      <w:r>
        <w:rPr>
          <w:szCs w:val="24"/>
        </w:rPr>
        <w:t>т общеразвивающую специализацию,</w:t>
      </w:r>
      <w:r w:rsidRPr="007800C8">
        <w:rPr>
          <w:szCs w:val="24"/>
        </w:rPr>
        <w:t xml:space="preserve"> </w:t>
      </w:r>
      <w:r>
        <w:rPr>
          <w:szCs w:val="24"/>
        </w:rPr>
        <w:t>1</w:t>
      </w:r>
      <w:r w:rsidRPr="007800C8">
        <w:rPr>
          <w:szCs w:val="24"/>
        </w:rPr>
        <w:t xml:space="preserve"> учреждени</w:t>
      </w:r>
      <w:r>
        <w:rPr>
          <w:szCs w:val="24"/>
        </w:rPr>
        <w:t>е –</w:t>
      </w:r>
      <w:r w:rsidRPr="007800C8">
        <w:rPr>
          <w:szCs w:val="24"/>
        </w:rPr>
        <w:t xml:space="preserve"> </w:t>
      </w:r>
      <w:r w:rsidRPr="00450989">
        <w:rPr>
          <w:szCs w:val="24"/>
        </w:rPr>
        <w:t>с приоритетным осуществлением деятельности по художественно-эстетическому развитию детей</w:t>
      </w:r>
      <w:r>
        <w:rPr>
          <w:szCs w:val="24"/>
        </w:rPr>
        <w:t>.</w:t>
      </w:r>
    </w:p>
    <w:p w14:paraId="2B312898" w14:textId="77777777" w:rsidR="0004622F" w:rsidRPr="004A0F70" w:rsidRDefault="0004622F" w:rsidP="0004622F">
      <w:pPr>
        <w:pStyle w:val="0"/>
        <w:spacing w:after="0" w:line="276" w:lineRule="auto"/>
        <w:ind w:left="0" w:firstLine="709"/>
        <w:rPr>
          <w:szCs w:val="24"/>
        </w:rPr>
      </w:pPr>
      <w:r w:rsidRPr="004A0F70">
        <w:rPr>
          <w:szCs w:val="24"/>
        </w:rPr>
        <w:t>Показатели системы дошкольного образования за последние пять лет отражают ряд тенденций, характеризующих развитие отрасли:</w:t>
      </w:r>
    </w:p>
    <w:p w14:paraId="17EF1115" w14:textId="77777777" w:rsidR="0004622F" w:rsidRPr="004A0F70" w:rsidRDefault="0004622F" w:rsidP="0004622F">
      <w:pPr>
        <w:pStyle w:val="0"/>
        <w:numPr>
          <w:ilvl w:val="0"/>
          <w:numId w:val="31"/>
        </w:numPr>
        <w:tabs>
          <w:tab w:val="left" w:pos="993"/>
        </w:tabs>
        <w:spacing w:after="0" w:line="276" w:lineRule="auto"/>
        <w:ind w:left="0" w:firstLine="709"/>
        <w:rPr>
          <w:szCs w:val="24"/>
        </w:rPr>
      </w:pPr>
      <w:r w:rsidRPr="004A0F70">
        <w:rPr>
          <w:szCs w:val="24"/>
        </w:rPr>
        <w:lastRenderedPageBreak/>
        <w:t>Постепенное увеличение количества воспитанников детских садов</w:t>
      </w:r>
      <w:r>
        <w:rPr>
          <w:szCs w:val="24"/>
        </w:rPr>
        <w:t>;</w:t>
      </w:r>
    </w:p>
    <w:p w14:paraId="496F1F81" w14:textId="77777777" w:rsidR="0004622F" w:rsidRPr="004A0F70" w:rsidRDefault="0004622F" w:rsidP="0004622F">
      <w:pPr>
        <w:pStyle w:val="0"/>
        <w:numPr>
          <w:ilvl w:val="0"/>
          <w:numId w:val="31"/>
        </w:numPr>
        <w:tabs>
          <w:tab w:val="left" w:pos="993"/>
        </w:tabs>
        <w:spacing w:after="0" w:line="276" w:lineRule="auto"/>
        <w:ind w:left="0" w:firstLine="709"/>
        <w:rPr>
          <w:szCs w:val="24"/>
        </w:rPr>
      </w:pPr>
      <w:r w:rsidRPr="004A0F70">
        <w:rPr>
          <w:szCs w:val="24"/>
        </w:rPr>
        <w:t>Значительн</w:t>
      </w:r>
      <w:r>
        <w:rPr>
          <w:szCs w:val="24"/>
        </w:rPr>
        <w:t>ый</w:t>
      </w:r>
      <w:r w:rsidRPr="004A0F70">
        <w:rPr>
          <w:szCs w:val="24"/>
        </w:rPr>
        <w:t xml:space="preserve"> </w:t>
      </w:r>
      <w:r>
        <w:rPr>
          <w:szCs w:val="24"/>
        </w:rPr>
        <w:t>рост</w:t>
      </w:r>
      <w:r w:rsidRPr="004A0F70">
        <w:rPr>
          <w:szCs w:val="24"/>
        </w:rPr>
        <w:t xml:space="preserve"> очереди в детские сады</w:t>
      </w:r>
      <w:r>
        <w:rPr>
          <w:szCs w:val="24"/>
        </w:rPr>
        <w:t>;</w:t>
      </w:r>
    </w:p>
    <w:p w14:paraId="47187FA4" w14:textId="77777777" w:rsidR="0004622F" w:rsidRDefault="0004622F" w:rsidP="0004622F">
      <w:pPr>
        <w:pStyle w:val="0"/>
        <w:numPr>
          <w:ilvl w:val="0"/>
          <w:numId w:val="31"/>
        </w:numPr>
        <w:tabs>
          <w:tab w:val="left" w:pos="993"/>
        </w:tabs>
        <w:spacing w:after="0" w:line="276" w:lineRule="auto"/>
        <w:ind w:left="0" w:firstLine="709"/>
        <w:rPr>
          <w:szCs w:val="24"/>
        </w:rPr>
      </w:pPr>
      <w:r w:rsidRPr="004A0F70">
        <w:rPr>
          <w:szCs w:val="24"/>
        </w:rPr>
        <w:t>Постепенный рост охвата детей дошкольным образованием</w:t>
      </w:r>
      <w:r>
        <w:rPr>
          <w:szCs w:val="24"/>
        </w:rPr>
        <w:t>;</w:t>
      </w:r>
    </w:p>
    <w:p w14:paraId="11E58003" w14:textId="77777777" w:rsidR="0004622F" w:rsidRDefault="0004622F" w:rsidP="0004622F">
      <w:pPr>
        <w:pStyle w:val="0"/>
        <w:numPr>
          <w:ilvl w:val="0"/>
          <w:numId w:val="31"/>
        </w:numPr>
        <w:tabs>
          <w:tab w:val="left" w:pos="993"/>
        </w:tabs>
        <w:spacing w:after="0" w:line="276" w:lineRule="auto"/>
        <w:ind w:left="0" w:firstLine="709"/>
        <w:rPr>
          <w:szCs w:val="24"/>
        </w:rPr>
      </w:pPr>
      <w:r>
        <w:rPr>
          <w:szCs w:val="24"/>
        </w:rPr>
        <w:t>Переполненность ряда детских садов в городской и сельской местности.</w:t>
      </w:r>
    </w:p>
    <w:p w14:paraId="2C6CA6DE" w14:textId="77777777" w:rsidR="0004622F" w:rsidRPr="004A0F70" w:rsidRDefault="0004622F" w:rsidP="0004622F">
      <w:pPr>
        <w:pStyle w:val="0"/>
        <w:spacing w:after="0" w:line="276" w:lineRule="auto"/>
        <w:ind w:left="0"/>
        <w:rPr>
          <w:szCs w:val="24"/>
        </w:rPr>
      </w:pPr>
    </w:p>
    <w:p w14:paraId="5F4A59D4" w14:textId="29C1966D" w:rsidR="0004622F" w:rsidRPr="007E0679" w:rsidRDefault="0004622F" w:rsidP="0004622F">
      <w:pPr>
        <w:pStyle w:val="ad"/>
        <w:rPr>
          <w:rFonts w:cs="Arial"/>
          <w:b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14</w:t>
      </w:r>
      <w:r w:rsidR="003969F6">
        <w:rPr>
          <w:noProof/>
        </w:rPr>
        <w:fldChar w:fldCharType="end"/>
      </w:r>
      <w:r>
        <w:t xml:space="preserve"> </w:t>
      </w:r>
      <w:r w:rsidRPr="007E0679">
        <w:rPr>
          <w:rFonts w:cs="Arial"/>
          <w:szCs w:val="22"/>
        </w:rPr>
        <w:t>– Основные показатели развития системы муниципальных детских дошколь</w:t>
      </w:r>
      <w:r>
        <w:rPr>
          <w:rFonts w:cs="Arial"/>
          <w:szCs w:val="22"/>
        </w:rPr>
        <w:t>ных образо</w:t>
      </w:r>
      <w:r>
        <w:rPr>
          <w:rFonts w:cs="Arial"/>
          <w:szCs w:val="22"/>
        </w:rPr>
        <w:softHyphen/>
        <w:t xml:space="preserve">вательных учреждений в Новоалександровском </w:t>
      </w:r>
      <w:r w:rsidR="00785CBE" w:rsidRPr="007E0AA2">
        <w:rPr>
          <w:rFonts w:cs="Arial"/>
        </w:rPr>
        <w:t>муниципальн</w:t>
      </w:r>
      <w:r w:rsidR="00785CBE">
        <w:rPr>
          <w:rFonts w:cs="Arial"/>
        </w:rPr>
        <w:t>ом</w:t>
      </w:r>
      <w:r>
        <w:rPr>
          <w:rFonts w:cs="Arial"/>
          <w:szCs w:val="22"/>
        </w:rPr>
        <w:t xml:space="preserve"> округе в 2021-2022 гг.</w:t>
      </w:r>
      <w:r>
        <w:rPr>
          <w:rStyle w:val="af7"/>
          <w:rFonts w:cs="Arial"/>
          <w:szCs w:val="22"/>
        </w:rPr>
        <w:footnoteReference w:id="37"/>
      </w:r>
    </w:p>
    <w:tbl>
      <w:tblPr>
        <w:tblStyle w:val="af4"/>
        <w:tblW w:w="5000" w:type="pct"/>
        <w:tblLook w:val="04A0" w:firstRow="1" w:lastRow="0" w:firstColumn="1" w:lastColumn="0" w:noHBand="0" w:noVBand="1"/>
      </w:tblPr>
      <w:tblGrid>
        <w:gridCol w:w="6675"/>
        <w:gridCol w:w="1451"/>
        <w:gridCol w:w="1445"/>
      </w:tblGrid>
      <w:tr w:rsidR="0004622F" w:rsidRPr="007E0679" w14:paraId="716BB0DE" w14:textId="77777777" w:rsidTr="007078AF">
        <w:tc>
          <w:tcPr>
            <w:tcW w:w="3487" w:type="pct"/>
            <w:shd w:val="clear" w:color="auto" w:fill="auto"/>
            <w:hideMark/>
          </w:tcPr>
          <w:p w14:paraId="42650949" w14:textId="77777777" w:rsidR="0004622F" w:rsidRPr="007E0679" w:rsidRDefault="0004622F" w:rsidP="007078AF">
            <w:pPr>
              <w:pStyle w:val="affc"/>
              <w:spacing w:before="0" w:after="0" w:line="240" w:lineRule="auto"/>
              <w:jc w:val="center"/>
              <w:rPr>
                <w:rFonts w:ascii="Arial Narrow" w:eastAsiaTheme="minorEastAsia" w:hAnsi="Arial Narrow"/>
                <w:b/>
                <w:color w:val="auto"/>
                <w:sz w:val="24"/>
                <w:szCs w:val="24"/>
              </w:rPr>
            </w:pPr>
            <w:r w:rsidRPr="007E0679">
              <w:rPr>
                <w:rFonts w:ascii="Arial Narrow" w:eastAsiaTheme="minorEastAsia" w:hAnsi="Arial Narrow"/>
                <w:b/>
                <w:color w:val="auto"/>
                <w:sz w:val="24"/>
                <w:szCs w:val="24"/>
              </w:rPr>
              <w:t>Показатель</w:t>
            </w:r>
          </w:p>
        </w:tc>
        <w:tc>
          <w:tcPr>
            <w:tcW w:w="758" w:type="pct"/>
            <w:shd w:val="clear" w:color="auto" w:fill="auto"/>
          </w:tcPr>
          <w:p w14:paraId="3922053E" w14:textId="77777777" w:rsidR="0004622F" w:rsidRPr="007E0679" w:rsidRDefault="0004622F" w:rsidP="007078AF">
            <w:pPr>
              <w:pStyle w:val="affc"/>
              <w:spacing w:before="0" w:after="0" w:line="240" w:lineRule="auto"/>
              <w:jc w:val="center"/>
              <w:rPr>
                <w:rFonts w:ascii="Arial Narrow" w:eastAsiaTheme="minorEastAsia" w:hAnsi="Arial Narrow"/>
                <w:b/>
                <w:color w:val="auto"/>
                <w:sz w:val="24"/>
                <w:szCs w:val="24"/>
              </w:rPr>
            </w:pPr>
            <w:r>
              <w:rPr>
                <w:rFonts w:ascii="Arial Narrow" w:eastAsiaTheme="minorEastAsia" w:hAnsi="Arial Narrow"/>
                <w:b/>
                <w:color w:val="auto"/>
                <w:sz w:val="24"/>
                <w:szCs w:val="24"/>
              </w:rPr>
              <w:t>2021</w:t>
            </w:r>
          </w:p>
        </w:tc>
        <w:tc>
          <w:tcPr>
            <w:tcW w:w="755" w:type="pct"/>
            <w:shd w:val="clear" w:color="auto" w:fill="auto"/>
          </w:tcPr>
          <w:p w14:paraId="692FFF8D" w14:textId="77777777" w:rsidR="0004622F" w:rsidRPr="007E0679" w:rsidRDefault="0004622F" w:rsidP="007078AF">
            <w:pPr>
              <w:pStyle w:val="affc"/>
              <w:spacing w:before="0" w:after="0" w:line="240" w:lineRule="auto"/>
              <w:jc w:val="center"/>
              <w:rPr>
                <w:rFonts w:ascii="Arial Narrow" w:eastAsiaTheme="minorEastAsia" w:hAnsi="Arial Narrow"/>
                <w:b/>
                <w:color w:val="auto"/>
                <w:sz w:val="24"/>
                <w:szCs w:val="24"/>
              </w:rPr>
            </w:pPr>
            <w:r w:rsidRPr="007E0679">
              <w:rPr>
                <w:rFonts w:ascii="Arial Narrow" w:eastAsiaTheme="minorEastAsia" w:hAnsi="Arial Narrow"/>
                <w:b/>
                <w:color w:val="auto"/>
                <w:sz w:val="24"/>
                <w:szCs w:val="24"/>
              </w:rPr>
              <w:t>20</w:t>
            </w:r>
            <w:r>
              <w:rPr>
                <w:rFonts w:ascii="Arial Narrow" w:eastAsiaTheme="minorEastAsia" w:hAnsi="Arial Narrow"/>
                <w:b/>
                <w:color w:val="auto"/>
                <w:sz w:val="24"/>
                <w:szCs w:val="24"/>
              </w:rPr>
              <w:t>22</w:t>
            </w:r>
          </w:p>
        </w:tc>
      </w:tr>
      <w:tr w:rsidR="0004622F" w:rsidRPr="007E0679" w14:paraId="3DC25D45" w14:textId="77777777" w:rsidTr="007078AF">
        <w:tc>
          <w:tcPr>
            <w:tcW w:w="3487" w:type="pct"/>
            <w:hideMark/>
          </w:tcPr>
          <w:p w14:paraId="4B6D1D06"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 xml:space="preserve">Численность населения, чел. </w:t>
            </w:r>
          </w:p>
        </w:tc>
        <w:tc>
          <w:tcPr>
            <w:tcW w:w="758" w:type="pct"/>
            <w:vAlign w:val="center"/>
          </w:tcPr>
          <w:p w14:paraId="33FF4A12"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63455</w:t>
            </w:r>
          </w:p>
        </w:tc>
        <w:tc>
          <w:tcPr>
            <w:tcW w:w="755" w:type="pct"/>
            <w:vAlign w:val="center"/>
          </w:tcPr>
          <w:p w14:paraId="63C954AD"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62505</w:t>
            </w:r>
          </w:p>
        </w:tc>
      </w:tr>
      <w:tr w:rsidR="0004622F" w:rsidRPr="007E0679" w14:paraId="51D0BBE5" w14:textId="77777777" w:rsidTr="007078AF">
        <w:tc>
          <w:tcPr>
            <w:tcW w:w="3487" w:type="pct"/>
            <w:hideMark/>
          </w:tcPr>
          <w:p w14:paraId="6480F389"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Численность детей в возрасте 1-6 лет, чел.</w:t>
            </w:r>
          </w:p>
        </w:tc>
        <w:tc>
          <w:tcPr>
            <w:tcW w:w="758" w:type="pct"/>
            <w:vAlign w:val="center"/>
          </w:tcPr>
          <w:p w14:paraId="420BB5F2"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4020</w:t>
            </w:r>
          </w:p>
        </w:tc>
        <w:tc>
          <w:tcPr>
            <w:tcW w:w="755" w:type="pct"/>
            <w:vAlign w:val="center"/>
          </w:tcPr>
          <w:p w14:paraId="564FE353"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w:t>
            </w:r>
          </w:p>
        </w:tc>
      </w:tr>
      <w:tr w:rsidR="0004622F" w:rsidRPr="007E0679" w14:paraId="156EDAFA" w14:textId="77777777" w:rsidTr="007078AF">
        <w:tc>
          <w:tcPr>
            <w:tcW w:w="3487" w:type="pct"/>
            <w:hideMark/>
          </w:tcPr>
          <w:p w14:paraId="4FC52ABD"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Численность детей, посещающих ДОУ, чел.</w:t>
            </w:r>
          </w:p>
        </w:tc>
        <w:tc>
          <w:tcPr>
            <w:tcW w:w="758" w:type="pct"/>
            <w:vAlign w:val="center"/>
          </w:tcPr>
          <w:p w14:paraId="5A0579BD"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2595</w:t>
            </w:r>
          </w:p>
        </w:tc>
        <w:tc>
          <w:tcPr>
            <w:tcW w:w="755" w:type="pct"/>
            <w:vAlign w:val="center"/>
          </w:tcPr>
          <w:p w14:paraId="1F1C22C6"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2434</w:t>
            </w:r>
          </w:p>
        </w:tc>
      </w:tr>
      <w:tr w:rsidR="0004622F" w:rsidRPr="007E0679" w14:paraId="66CB69E9" w14:textId="77777777" w:rsidTr="007078AF">
        <w:tc>
          <w:tcPr>
            <w:tcW w:w="3487" w:type="pct"/>
            <w:hideMark/>
          </w:tcPr>
          <w:p w14:paraId="58D36284"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Число мест в ДОУ, ед.</w:t>
            </w:r>
          </w:p>
        </w:tc>
        <w:tc>
          <w:tcPr>
            <w:tcW w:w="758" w:type="pct"/>
            <w:vAlign w:val="center"/>
          </w:tcPr>
          <w:p w14:paraId="4077368C"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3055</w:t>
            </w:r>
          </w:p>
        </w:tc>
        <w:tc>
          <w:tcPr>
            <w:tcW w:w="755" w:type="pct"/>
            <w:vAlign w:val="center"/>
          </w:tcPr>
          <w:p w14:paraId="38747579"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3055</w:t>
            </w:r>
          </w:p>
        </w:tc>
      </w:tr>
      <w:tr w:rsidR="0004622F" w:rsidRPr="007E0679" w14:paraId="04D74443" w14:textId="77777777" w:rsidTr="007078AF">
        <w:tc>
          <w:tcPr>
            <w:tcW w:w="3487" w:type="pct"/>
            <w:hideMark/>
          </w:tcPr>
          <w:p w14:paraId="24AB1060"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Наполняемость ДОУ, %</w:t>
            </w:r>
          </w:p>
        </w:tc>
        <w:tc>
          <w:tcPr>
            <w:tcW w:w="758" w:type="pct"/>
            <w:vAlign w:val="center"/>
          </w:tcPr>
          <w:p w14:paraId="519FE899"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85%</w:t>
            </w:r>
          </w:p>
        </w:tc>
        <w:tc>
          <w:tcPr>
            <w:tcW w:w="755" w:type="pct"/>
            <w:vAlign w:val="center"/>
          </w:tcPr>
          <w:p w14:paraId="7EAB187C"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80%</w:t>
            </w:r>
          </w:p>
        </w:tc>
      </w:tr>
      <w:tr w:rsidR="0004622F" w:rsidRPr="007E0679" w14:paraId="64167BDF" w14:textId="77777777" w:rsidTr="007078AF">
        <w:tc>
          <w:tcPr>
            <w:tcW w:w="3487" w:type="pct"/>
            <w:hideMark/>
          </w:tcPr>
          <w:p w14:paraId="51627184"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Численность детей, стоя</w:t>
            </w:r>
            <w:r w:rsidRPr="007E0679">
              <w:rPr>
                <w:rFonts w:ascii="Arial Narrow" w:eastAsiaTheme="minorEastAsia" w:hAnsi="Arial Narrow"/>
                <w:color w:val="auto"/>
                <w:sz w:val="24"/>
                <w:szCs w:val="24"/>
              </w:rPr>
              <w:softHyphen/>
              <w:t>щих на учете для определения в ДОУ, чел.</w:t>
            </w:r>
          </w:p>
        </w:tc>
        <w:tc>
          <w:tcPr>
            <w:tcW w:w="758" w:type="pct"/>
            <w:vAlign w:val="center"/>
          </w:tcPr>
          <w:p w14:paraId="48A9B11D"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239</w:t>
            </w:r>
          </w:p>
        </w:tc>
        <w:tc>
          <w:tcPr>
            <w:tcW w:w="755" w:type="pct"/>
            <w:vAlign w:val="center"/>
          </w:tcPr>
          <w:p w14:paraId="30FC8F69"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230</w:t>
            </w:r>
          </w:p>
        </w:tc>
      </w:tr>
      <w:tr w:rsidR="0004622F" w:rsidRPr="007E0679" w14:paraId="1D644EDC" w14:textId="77777777" w:rsidTr="007078AF">
        <w:tc>
          <w:tcPr>
            <w:tcW w:w="3487" w:type="pct"/>
            <w:hideMark/>
          </w:tcPr>
          <w:p w14:paraId="4D9AF3DA" w14:textId="77777777" w:rsidR="0004622F" w:rsidRPr="007E0679" w:rsidRDefault="0004622F" w:rsidP="007078AF">
            <w:pPr>
              <w:pStyle w:val="afff6"/>
              <w:spacing w:before="0" w:after="0" w:line="240" w:lineRule="auto"/>
              <w:ind w:left="0"/>
              <w:rPr>
                <w:rFonts w:ascii="Arial Narrow" w:eastAsiaTheme="minorEastAsia" w:hAnsi="Arial Narrow"/>
                <w:color w:val="auto"/>
                <w:sz w:val="24"/>
                <w:szCs w:val="24"/>
              </w:rPr>
            </w:pPr>
            <w:r w:rsidRPr="007E0679">
              <w:rPr>
                <w:rFonts w:ascii="Arial Narrow" w:eastAsiaTheme="minorEastAsia" w:hAnsi="Arial Narrow"/>
                <w:color w:val="auto"/>
                <w:sz w:val="24"/>
                <w:szCs w:val="24"/>
              </w:rPr>
              <w:t>Охват детей в возрасте 1-6 лет дошкольным образо</w:t>
            </w:r>
            <w:r w:rsidRPr="007E0679">
              <w:rPr>
                <w:rFonts w:ascii="Arial Narrow" w:eastAsiaTheme="minorEastAsia" w:hAnsi="Arial Narrow"/>
                <w:color w:val="auto"/>
                <w:sz w:val="24"/>
                <w:szCs w:val="24"/>
              </w:rPr>
              <w:softHyphen/>
              <w:t>ванием, %</w:t>
            </w:r>
          </w:p>
        </w:tc>
        <w:tc>
          <w:tcPr>
            <w:tcW w:w="758" w:type="pct"/>
            <w:vAlign w:val="center"/>
          </w:tcPr>
          <w:p w14:paraId="4C89C3DE"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100%</w:t>
            </w:r>
          </w:p>
        </w:tc>
        <w:tc>
          <w:tcPr>
            <w:tcW w:w="755" w:type="pct"/>
            <w:vAlign w:val="center"/>
          </w:tcPr>
          <w:p w14:paraId="5C2BF509" w14:textId="77777777" w:rsidR="0004622F" w:rsidRPr="007E0679" w:rsidRDefault="0004622F" w:rsidP="007078AF">
            <w:pPr>
              <w:pStyle w:val="afff6"/>
              <w:spacing w:before="0" w:after="0" w:line="240" w:lineRule="auto"/>
              <w:ind w:left="0"/>
              <w:jc w:val="right"/>
              <w:rPr>
                <w:rFonts w:ascii="Arial Narrow" w:eastAsiaTheme="minorEastAsia" w:hAnsi="Arial Narrow"/>
                <w:color w:val="auto"/>
                <w:sz w:val="24"/>
                <w:szCs w:val="24"/>
              </w:rPr>
            </w:pPr>
            <w:r>
              <w:rPr>
                <w:rFonts w:ascii="Arial Narrow" w:eastAsiaTheme="minorEastAsia" w:hAnsi="Arial Narrow"/>
                <w:color w:val="auto"/>
                <w:sz w:val="24"/>
                <w:szCs w:val="24"/>
              </w:rPr>
              <w:t>100%</w:t>
            </w:r>
          </w:p>
        </w:tc>
      </w:tr>
    </w:tbl>
    <w:p w14:paraId="2C3219AD" w14:textId="77777777" w:rsidR="0004622F" w:rsidRDefault="0004622F" w:rsidP="0004622F">
      <w:pPr>
        <w:pStyle w:val="0"/>
        <w:spacing w:after="0" w:line="276" w:lineRule="auto"/>
        <w:ind w:left="0" w:firstLine="709"/>
        <w:rPr>
          <w:szCs w:val="24"/>
        </w:rPr>
      </w:pPr>
    </w:p>
    <w:p w14:paraId="190FCDD4" w14:textId="15459DB6" w:rsidR="0004622F" w:rsidRDefault="0004622F" w:rsidP="0004622F">
      <w:pPr>
        <w:pStyle w:val="0"/>
        <w:spacing w:after="0" w:line="276" w:lineRule="auto"/>
        <w:ind w:left="0" w:firstLine="709"/>
        <w:rPr>
          <w:szCs w:val="24"/>
        </w:rPr>
      </w:pPr>
      <w:r w:rsidRPr="00DD5AD4">
        <w:rPr>
          <w:szCs w:val="24"/>
        </w:rPr>
        <w:t>Количество детей, посещающих дошкольные образовательные учреждения, по состоянию на 01.0</w:t>
      </w:r>
      <w:r>
        <w:rPr>
          <w:szCs w:val="24"/>
        </w:rPr>
        <w:t>1</w:t>
      </w:r>
      <w:r w:rsidRPr="00DD5AD4">
        <w:rPr>
          <w:szCs w:val="24"/>
        </w:rPr>
        <w:t>.20</w:t>
      </w:r>
      <w:r>
        <w:rPr>
          <w:szCs w:val="24"/>
        </w:rPr>
        <w:t>22</w:t>
      </w:r>
      <w:r w:rsidRPr="00DD5AD4">
        <w:rPr>
          <w:szCs w:val="24"/>
        </w:rPr>
        <w:t xml:space="preserve"> г. составило </w:t>
      </w:r>
      <w:r>
        <w:rPr>
          <w:szCs w:val="24"/>
        </w:rPr>
        <w:t>2434</w:t>
      </w:r>
      <w:r w:rsidRPr="00DD5AD4">
        <w:rPr>
          <w:szCs w:val="24"/>
        </w:rPr>
        <w:t xml:space="preserve"> человек.</w:t>
      </w:r>
      <w:r>
        <w:rPr>
          <w:szCs w:val="24"/>
        </w:rPr>
        <w:t xml:space="preserve"> </w:t>
      </w:r>
      <w:r w:rsidRPr="00DD5AD4">
        <w:rPr>
          <w:szCs w:val="24"/>
        </w:rPr>
        <w:t xml:space="preserve">Уровень </w:t>
      </w:r>
      <w:r>
        <w:rPr>
          <w:szCs w:val="24"/>
        </w:rPr>
        <w:t>охвата</w:t>
      </w:r>
      <w:r w:rsidRPr="00DD5AD4">
        <w:rPr>
          <w:szCs w:val="24"/>
        </w:rPr>
        <w:t xml:space="preserve"> детей дошкольного возраста услугами детских садов составляет </w:t>
      </w:r>
      <w:r>
        <w:rPr>
          <w:szCs w:val="24"/>
        </w:rPr>
        <w:t>100%. В</w:t>
      </w:r>
      <w:r w:rsidRPr="00DD5AD4">
        <w:rPr>
          <w:szCs w:val="24"/>
        </w:rPr>
        <w:t xml:space="preserve"> детских дошкольных учреждени</w:t>
      </w:r>
      <w:r>
        <w:rPr>
          <w:szCs w:val="24"/>
        </w:rPr>
        <w:t xml:space="preserve">ях </w:t>
      </w:r>
      <w:r w:rsidR="007E0AA2">
        <w:rPr>
          <w:szCs w:val="24"/>
        </w:rPr>
        <w:t>муниципального</w:t>
      </w:r>
      <w:r>
        <w:rPr>
          <w:szCs w:val="24"/>
        </w:rPr>
        <w:t xml:space="preserve"> округа выдержан норматив загрузки, однако 9,5% от общей численности детей в возрасте от 1 до 6 лет стоят в очереди на поступление в учреждения.</w:t>
      </w:r>
      <w:r w:rsidRPr="0076437D">
        <w:rPr>
          <w:szCs w:val="24"/>
        </w:rPr>
        <w:t xml:space="preserve"> </w:t>
      </w:r>
      <w:r>
        <w:rPr>
          <w:szCs w:val="24"/>
        </w:rPr>
        <w:t xml:space="preserve">По данным управления образования администрации Новоалександровского </w:t>
      </w:r>
      <w:r w:rsidR="007E0AA2">
        <w:rPr>
          <w:szCs w:val="24"/>
        </w:rPr>
        <w:t>муниципального</w:t>
      </w:r>
      <w:r>
        <w:rPr>
          <w:szCs w:val="24"/>
        </w:rPr>
        <w:t xml:space="preserve"> округа на очереди в дошкольные образовательные учреждения находится 230 детей.</w:t>
      </w:r>
    </w:p>
    <w:p w14:paraId="0E57F88A" w14:textId="25555A31" w:rsidR="0004622F" w:rsidRPr="003D0B4C" w:rsidRDefault="0004622F" w:rsidP="0004622F">
      <w:pPr>
        <w:pStyle w:val="0"/>
        <w:spacing w:after="0" w:line="276" w:lineRule="auto"/>
        <w:ind w:left="0" w:firstLine="709"/>
        <w:rPr>
          <w:szCs w:val="24"/>
        </w:rPr>
      </w:pPr>
      <w:r w:rsidRPr="003D0B4C">
        <w:rPr>
          <w:szCs w:val="24"/>
        </w:rPr>
        <w:t xml:space="preserve">В связи с недостатком мест в детских садах </w:t>
      </w:r>
      <w:r w:rsidR="007E0AA2">
        <w:rPr>
          <w:szCs w:val="24"/>
        </w:rPr>
        <w:t>муниципального</w:t>
      </w:r>
      <w:r w:rsidRPr="003D0B4C">
        <w:rPr>
          <w:szCs w:val="24"/>
        </w:rPr>
        <w:t xml:space="preserve"> </w:t>
      </w:r>
      <w:r>
        <w:rPr>
          <w:szCs w:val="24"/>
        </w:rPr>
        <w:t>округа</w:t>
      </w:r>
      <w:r w:rsidRPr="003D0B4C">
        <w:rPr>
          <w:szCs w:val="24"/>
        </w:rPr>
        <w:t xml:space="preserve"> отмечается достаточно высокий показатель охвата детского населения услугами учреждений </w:t>
      </w:r>
      <w:r>
        <w:rPr>
          <w:szCs w:val="24"/>
        </w:rPr>
        <w:t>дополнительного</w:t>
      </w:r>
      <w:r w:rsidRPr="003D0B4C">
        <w:rPr>
          <w:szCs w:val="24"/>
        </w:rPr>
        <w:t xml:space="preserve"> образования.</w:t>
      </w:r>
    </w:p>
    <w:p w14:paraId="5FE67449" w14:textId="77777777" w:rsidR="0004622F" w:rsidRPr="007159ED" w:rsidRDefault="0004622F" w:rsidP="0004622F">
      <w:pPr>
        <w:pStyle w:val="0"/>
        <w:spacing w:after="0" w:line="276" w:lineRule="auto"/>
        <w:ind w:left="0" w:firstLine="709"/>
        <w:rPr>
          <w:szCs w:val="24"/>
        </w:rPr>
      </w:pPr>
      <w:r w:rsidRPr="007159ED">
        <w:rPr>
          <w:szCs w:val="24"/>
        </w:rPr>
        <w:t>В системе дошкольного образования трудится 2</w:t>
      </w:r>
      <w:r>
        <w:rPr>
          <w:szCs w:val="24"/>
        </w:rPr>
        <w:t>22</w:t>
      </w:r>
      <w:r w:rsidRPr="007159ED">
        <w:rPr>
          <w:szCs w:val="24"/>
        </w:rPr>
        <w:t xml:space="preserve"> сотрудника (таблица).</w:t>
      </w:r>
    </w:p>
    <w:p w14:paraId="27081087" w14:textId="77777777" w:rsidR="0004622F" w:rsidRPr="007159ED" w:rsidRDefault="0004622F" w:rsidP="0004622F">
      <w:pPr>
        <w:pStyle w:val="0"/>
        <w:spacing w:after="0" w:line="276" w:lineRule="auto"/>
        <w:ind w:left="0" w:firstLine="709"/>
        <w:rPr>
          <w:szCs w:val="24"/>
        </w:rPr>
      </w:pPr>
    </w:p>
    <w:p w14:paraId="7B6ED61E" w14:textId="672BDF4C" w:rsidR="0004622F" w:rsidRPr="007E2EAB" w:rsidRDefault="0004622F" w:rsidP="0004622F">
      <w:pPr>
        <w:pStyle w:val="ad"/>
        <w:keepNext/>
        <w:rPr>
          <w:b w:val="0"/>
          <w:szCs w:val="24"/>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15</w:t>
      </w:r>
      <w:r w:rsidR="003969F6">
        <w:rPr>
          <w:noProof/>
        </w:rPr>
        <w:fldChar w:fldCharType="end"/>
      </w:r>
      <w:r>
        <w:t xml:space="preserve"> </w:t>
      </w:r>
      <w:r w:rsidRPr="007159ED">
        <w:rPr>
          <w:szCs w:val="24"/>
        </w:rPr>
        <w:t>– Численность сотрудников дошкольного образования</w:t>
      </w:r>
      <w:r w:rsidRPr="007E2EAB">
        <w:rPr>
          <w:szCs w:val="24"/>
        </w:rPr>
        <w:t xml:space="preserve"> </w:t>
      </w:r>
      <w:r>
        <w:rPr>
          <w:szCs w:val="24"/>
        </w:rPr>
        <w:t>Новоалександровского</w:t>
      </w:r>
      <w:r w:rsidRPr="007E2EAB">
        <w:rPr>
          <w:szCs w:val="24"/>
        </w:rPr>
        <w:t xml:space="preserve"> </w:t>
      </w:r>
      <w:r w:rsidR="007E0AA2">
        <w:rPr>
          <w:szCs w:val="24"/>
        </w:rPr>
        <w:t>муниципального</w:t>
      </w:r>
      <w:r w:rsidRPr="007E2EAB">
        <w:rPr>
          <w:szCs w:val="24"/>
        </w:rPr>
        <w:t xml:space="preserve"> округа</w:t>
      </w:r>
      <w:r>
        <w:rPr>
          <w:szCs w:val="24"/>
        </w:rPr>
        <w:t>, 2022 г.</w:t>
      </w:r>
      <w:r>
        <w:rPr>
          <w:rStyle w:val="af7"/>
          <w:szCs w:val="24"/>
        </w:rPr>
        <w:footnoteReference w:id="38"/>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0"/>
        <w:gridCol w:w="1446"/>
      </w:tblGrid>
      <w:tr w:rsidR="0004622F" w:rsidRPr="007E0679" w14:paraId="16B76BF1" w14:textId="77777777" w:rsidTr="007078AF">
        <w:tc>
          <w:tcPr>
            <w:tcW w:w="7910" w:type="dxa"/>
          </w:tcPr>
          <w:p w14:paraId="66193D40" w14:textId="77777777" w:rsidR="0004622F" w:rsidRPr="007E0679" w:rsidRDefault="0004622F" w:rsidP="007078AF">
            <w:pPr>
              <w:rPr>
                <w:rFonts w:ascii="Arial Narrow" w:hAnsi="Arial Narrow" w:cs="Arial"/>
              </w:rPr>
            </w:pPr>
            <w:r w:rsidRPr="007E0679">
              <w:rPr>
                <w:rFonts w:ascii="Arial Narrow" w:hAnsi="Arial Narrow" w:cs="Arial"/>
              </w:rPr>
              <w:t xml:space="preserve">Численность </w:t>
            </w:r>
            <w:r w:rsidRPr="009A47AC">
              <w:rPr>
                <w:rFonts w:ascii="Arial Narrow" w:hAnsi="Arial Narrow" w:cs="Arial"/>
              </w:rPr>
              <w:t>педагогических работников в организациях</w:t>
            </w:r>
            <w:r>
              <w:rPr>
                <w:rFonts w:ascii="Arial Narrow" w:hAnsi="Arial Narrow" w:cs="Arial"/>
              </w:rPr>
              <w:t>, чел.</w:t>
            </w:r>
          </w:p>
        </w:tc>
        <w:tc>
          <w:tcPr>
            <w:tcW w:w="1446" w:type="dxa"/>
            <w:vAlign w:val="center"/>
          </w:tcPr>
          <w:p w14:paraId="714F9FEE" w14:textId="77777777" w:rsidR="0004622F" w:rsidRPr="007E0679" w:rsidRDefault="0004622F" w:rsidP="007078AF">
            <w:pPr>
              <w:jc w:val="center"/>
              <w:rPr>
                <w:rFonts w:ascii="Arial Narrow" w:hAnsi="Arial Narrow" w:cs="Arial"/>
                <w:bCs/>
                <w:iCs/>
              </w:rPr>
            </w:pPr>
            <w:r>
              <w:rPr>
                <w:rFonts w:ascii="Arial Narrow" w:hAnsi="Arial Narrow" w:cs="Arial"/>
                <w:bCs/>
                <w:iCs/>
              </w:rPr>
              <w:t>222</w:t>
            </w:r>
          </w:p>
        </w:tc>
      </w:tr>
      <w:tr w:rsidR="0004622F" w:rsidRPr="007E0679" w14:paraId="24B1FB42" w14:textId="77777777" w:rsidTr="007078AF">
        <w:tc>
          <w:tcPr>
            <w:tcW w:w="7910" w:type="dxa"/>
          </w:tcPr>
          <w:p w14:paraId="15B4C768" w14:textId="77777777" w:rsidR="0004622F" w:rsidRPr="007E0679" w:rsidRDefault="0004622F" w:rsidP="007078AF">
            <w:pPr>
              <w:rPr>
                <w:rFonts w:ascii="Arial Narrow" w:hAnsi="Arial Narrow" w:cs="Arial"/>
              </w:rPr>
            </w:pPr>
            <w:r w:rsidRPr="007E0679">
              <w:rPr>
                <w:rFonts w:ascii="Arial Narrow" w:hAnsi="Arial Narrow" w:cs="Arial"/>
              </w:rPr>
              <w:t xml:space="preserve">из них: </w:t>
            </w:r>
            <w:r>
              <w:rPr>
                <w:rFonts w:ascii="Arial Narrow" w:hAnsi="Arial Narrow" w:cs="Arial"/>
              </w:rPr>
              <w:t xml:space="preserve">воспитатели </w:t>
            </w:r>
          </w:p>
        </w:tc>
        <w:tc>
          <w:tcPr>
            <w:tcW w:w="1446" w:type="dxa"/>
            <w:vAlign w:val="center"/>
          </w:tcPr>
          <w:p w14:paraId="5352A5DD" w14:textId="77777777" w:rsidR="0004622F" w:rsidRPr="007E0679" w:rsidRDefault="0004622F" w:rsidP="007078AF">
            <w:pPr>
              <w:jc w:val="center"/>
              <w:rPr>
                <w:rFonts w:ascii="Arial Narrow" w:hAnsi="Arial Narrow" w:cs="Arial"/>
                <w:iCs/>
              </w:rPr>
            </w:pPr>
            <w:r>
              <w:rPr>
                <w:rFonts w:ascii="Arial Narrow" w:hAnsi="Arial Narrow" w:cs="Arial"/>
                <w:iCs/>
              </w:rPr>
              <w:t>186</w:t>
            </w:r>
          </w:p>
        </w:tc>
      </w:tr>
      <w:tr w:rsidR="0004622F" w:rsidRPr="007E0679" w14:paraId="4F4B9A4B" w14:textId="77777777" w:rsidTr="007078AF">
        <w:tc>
          <w:tcPr>
            <w:tcW w:w="7910" w:type="dxa"/>
          </w:tcPr>
          <w:p w14:paraId="5B00E300" w14:textId="77777777" w:rsidR="0004622F" w:rsidRPr="007E0679" w:rsidRDefault="0004622F" w:rsidP="007078AF">
            <w:pPr>
              <w:rPr>
                <w:rFonts w:ascii="Arial Narrow" w:hAnsi="Arial Narrow" w:cs="Arial"/>
              </w:rPr>
            </w:pPr>
            <w:r>
              <w:rPr>
                <w:rFonts w:ascii="Arial Narrow" w:hAnsi="Arial Narrow" w:cs="Arial"/>
              </w:rPr>
              <w:t>старшие воспитатели</w:t>
            </w:r>
          </w:p>
        </w:tc>
        <w:tc>
          <w:tcPr>
            <w:tcW w:w="1446" w:type="dxa"/>
            <w:vAlign w:val="center"/>
          </w:tcPr>
          <w:p w14:paraId="4C11508A" w14:textId="77777777" w:rsidR="0004622F" w:rsidRPr="007E0679" w:rsidRDefault="0004622F" w:rsidP="007078AF">
            <w:pPr>
              <w:jc w:val="center"/>
              <w:rPr>
                <w:rFonts w:ascii="Arial Narrow" w:hAnsi="Arial Narrow" w:cs="Arial"/>
                <w:iCs/>
              </w:rPr>
            </w:pPr>
            <w:r>
              <w:rPr>
                <w:rFonts w:ascii="Arial Narrow" w:hAnsi="Arial Narrow" w:cs="Arial"/>
                <w:iCs/>
              </w:rPr>
              <w:t>6</w:t>
            </w:r>
          </w:p>
        </w:tc>
      </w:tr>
      <w:tr w:rsidR="0004622F" w:rsidRPr="007E0679" w14:paraId="45DA71C0" w14:textId="77777777" w:rsidTr="007078AF">
        <w:tc>
          <w:tcPr>
            <w:tcW w:w="7910" w:type="dxa"/>
          </w:tcPr>
          <w:p w14:paraId="226B191F" w14:textId="77777777" w:rsidR="0004622F" w:rsidRPr="007E0679" w:rsidRDefault="0004622F" w:rsidP="007078AF">
            <w:pPr>
              <w:rPr>
                <w:rFonts w:ascii="Arial Narrow" w:hAnsi="Arial Narrow" w:cs="Arial"/>
              </w:rPr>
            </w:pPr>
            <w:r>
              <w:rPr>
                <w:rFonts w:ascii="Arial Narrow" w:hAnsi="Arial Narrow" w:cs="Arial"/>
              </w:rPr>
              <w:t>музыкальные руководители</w:t>
            </w:r>
          </w:p>
        </w:tc>
        <w:tc>
          <w:tcPr>
            <w:tcW w:w="1446" w:type="dxa"/>
            <w:vAlign w:val="center"/>
          </w:tcPr>
          <w:p w14:paraId="01AF86FE" w14:textId="77777777" w:rsidR="0004622F" w:rsidRPr="007E0679" w:rsidRDefault="0004622F" w:rsidP="007078AF">
            <w:pPr>
              <w:jc w:val="center"/>
              <w:rPr>
                <w:rFonts w:ascii="Arial Narrow" w:hAnsi="Arial Narrow" w:cs="Arial"/>
                <w:iCs/>
              </w:rPr>
            </w:pPr>
            <w:r>
              <w:rPr>
                <w:rFonts w:ascii="Arial Narrow" w:hAnsi="Arial Narrow" w:cs="Arial"/>
                <w:iCs/>
              </w:rPr>
              <w:t>11</w:t>
            </w:r>
          </w:p>
        </w:tc>
      </w:tr>
      <w:tr w:rsidR="0004622F" w:rsidRPr="007E0679" w14:paraId="2101ECA6" w14:textId="77777777" w:rsidTr="007078AF">
        <w:tc>
          <w:tcPr>
            <w:tcW w:w="7910" w:type="dxa"/>
          </w:tcPr>
          <w:p w14:paraId="684AA46C" w14:textId="77777777" w:rsidR="0004622F" w:rsidRPr="007E0679" w:rsidRDefault="0004622F" w:rsidP="007078AF">
            <w:pPr>
              <w:rPr>
                <w:rFonts w:ascii="Arial Narrow" w:hAnsi="Arial Narrow" w:cs="Arial"/>
              </w:rPr>
            </w:pPr>
            <w:r>
              <w:rPr>
                <w:rFonts w:ascii="Arial Narrow" w:hAnsi="Arial Narrow" w:cs="Arial"/>
              </w:rPr>
              <w:t>инструкторы по физической культуре</w:t>
            </w:r>
          </w:p>
        </w:tc>
        <w:tc>
          <w:tcPr>
            <w:tcW w:w="1446" w:type="dxa"/>
            <w:vAlign w:val="center"/>
          </w:tcPr>
          <w:p w14:paraId="1292B3A1" w14:textId="77777777" w:rsidR="0004622F" w:rsidRPr="007E0679" w:rsidRDefault="0004622F" w:rsidP="007078AF">
            <w:pPr>
              <w:jc w:val="center"/>
              <w:rPr>
                <w:rFonts w:ascii="Arial Narrow" w:hAnsi="Arial Narrow" w:cs="Arial"/>
                <w:iCs/>
              </w:rPr>
            </w:pPr>
            <w:r>
              <w:rPr>
                <w:rFonts w:ascii="Arial Narrow" w:hAnsi="Arial Narrow" w:cs="Arial"/>
                <w:iCs/>
              </w:rPr>
              <w:t>8</w:t>
            </w:r>
          </w:p>
        </w:tc>
      </w:tr>
      <w:tr w:rsidR="0004622F" w:rsidRPr="007E0679" w14:paraId="06366A48" w14:textId="77777777" w:rsidTr="007078AF">
        <w:tc>
          <w:tcPr>
            <w:tcW w:w="7910" w:type="dxa"/>
          </w:tcPr>
          <w:p w14:paraId="61E068E1" w14:textId="77777777" w:rsidR="0004622F" w:rsidRPr="007E0679" w:rsidRDefault="0004622F" w:rsidP="007078AF">
            <w:pPr>
              <w:rPr>
                <w:rFonts w:ascii="Arial Narrow" w:hAnsi="Arial Narrow" w:cs="Arial"/>
              </w:rPr>
            </w:pPr>
            <w:r>
              <w:rPr>
                <w:rFonts w:ascii="Arial Narrow" w:hAnsi="Arial Narrow" w:cs="Arial"/>
              </w:rPr>
              <w:t>учителя-логопеды</w:t>
            </w:r>
          </w:p>
        </w:tc>
        <w:tc>
          <w:tcPr>
            <w:tcW w:w="1446" w:type="dxa"/>
            <w:vAlign w:val="center"/>
          </w:tcPr>
          <w:p w14:paraId="79247200" w14:textId="77777777" w:rsidR="0004622F" w:rsidRPr="007E0679" w:rsidRDefault="0004622F" w:rsidP="007078AF">
            <w:pPr>
              <w:jc w:val="center"/>
              <w:rPr>
                <w:rFonts w:ascii="Arial Narrow" w:hAnsi="Arial Narrow" w:cs="Arial"/>
                <w:iCs/>
              </w:rPr>
            </w:pPr>
            <w:r w:rsidRPr="007E0679">
              <w:rPr>
                <w:rFonts w:ascii="Arial Narrow" w:hAnsi="Arial Narrow" w:cs="Arial"/>
                <w:iCs/>
              </w:rPr>
              <w:t>5</w:t>
            </w:r>
          </w:p>
        </w:tc>
      </w:tr>
      <w:tr w:rsidR="0004622F" w:rsidRPr="007E0679" w14:paraId="745E3EF7" w14:textId="77777777" w:rsidTr="007078AF">
        <w:tc>
          <w:tcPr>
            <w:tcW w:w="7910" w:type="dxa"/>
          </w:tcPr>
          <w:p w14:paraId="7097FE6E" w14:textId="77777777" w:rsidR="0004622F" w:rsidRPr="007E0679" w:rsidRDefault="0004622F" w:rsidP="007078AF">
            <w:pPr>
              <w:rPr>
                <w:rFonts w:ascii="Arial Narrow" w:hAnsi="Arial Narrow" w:cs="Arial"/>
              </w:rPr>
            </w:pPr>
            <w:r>
              <w:rPr>
                <w:rFonts w:ascii="Arial Narrow" w:hAnsi="Arial Narrow" w:cs="Arial"/>
              </w:rPr>
              <w:t>педагоги-психологи</w:t>
            </w:r>
          </w:p>
        </w:tc>
        <w:tc>
          <w:tcPr>
            <w:tcW w:w="1446" w:type="dxa"/>
            <w:vAlign w:val="center"/>
          </w:tcPr>
          <w:p w14:paraId="1208BD99" w14:textId="77777777" w:rsidR="0004622F" w:rsidRPr="007E0679" w:rsidRDefault="0004622F" w:rsidP="007078AF">
            <w:pPr>
              <w:jc w:val="center"/>
              <w:rPr>
                <w:rFonts w:ascii="Arial Narrow" w:hAnsi="Arial Narrow" w:cs="Arial"/>
                <w:iCs/>
              </w:rPr>
            </w:pPr>
            <w:r>
              <w:rPr>
                <w:rFonts w:ascii="Arial Narrow" w:hAnsi="Arial Narrow" w:cs="Arial"/>
                <w:iCs/>
              </w:rPr>
              <w:t>6</w:t>
            </w:r>
          </w:p>
        </w:tc>
      </w:tr>
    </w:tbl>
    <w:p w14:paraId="5EA28642" w14:textId="77777777" w:rsidR="0004622F" w:rsidRPr="003D0B4C" w:rsidRDefault="0004622F" w:rsidP="0004622F">
      <w:pPr>
        <w:pStyle w:val="0"/>
        <w:spacing w:after="0" w:line="276" w:lineRule="auto"/>
        <w:ind w:left="0" w:firstLine="709"/>
        <w:rPr>
          <w:szCs w:val="24"/>
        </w:rPr>
      </w:pPr>
    </w:p>
    <w:p w14:paraId="1C058DFC" w14:textId="77777777" w:rsidR="0004622F" w:rsidRDefault="0004622F" w:rsidP="0004622F">
      <w:pPr>
        <w:pStyle w:val="0"/>
        <w:spacing w:after="0" w:line="276" w:lineRule="auto"/>
        <w:ind w:left="0" w:firstLine="709"/>
        <w:rPr>
          <w:szCs w:val="24"/>
        </w:rPr>
      </w:pPr>
      <w:r w:rsidRPr="003D0B4C">
        <w:rPr>
          <w:szCs w:val="24"/>
        </w:rPr>
        <w:t>Сведения о существующих учреждениях дошкольного образования представлены в таблице</w:t>
      </w:r>
      <w:r>
        <w:rPr>
          <w:szCs w:val="24"/>
        </w:rPr>
        <w:t xml:space="preserve"> ниже</w:t>
      </w:r>
      <w:r w:rsidRPr="003D0B4C">
        <w:rPr>
          <w:szCs w:val="24"/>
        </w:rPr>
        <w:t>.</w:t>
      </w:r>
      <w:r w:rsidRPr="00DD5AD4">
        <w:rPr>
          <w:szCs w:val="24"/>
        </w:rPr>
        <w:t xml:space="preserve"> </w:t>
      </w:r>
    </w:p>
    <w:p w14:paraId="1C24C7A1" w14:textId="77777777" w:rsidR="0004622F" w:rsidRPr="00DD5AD4" w:rsidRDefault="0004622F" w:rsidP="0004622F">
      <w:pPr>
        <w:pStyle w:val="0"/>
        <w:spacing w:after="0" w:line="276" w:lineRule="auto"/>
        <w:ind w:left="0" w:firstLine="709"/>
        <w:rPr>
          <w:szCs w:val="24"/>
        </w:rPr>
      </w:pPr>
    </w:p>
    <w:p w14:paraId="4A0B1F1D" w14:textId="77777777" w:rsidR="0004622F" w:rsidRDefault="0004622F" w:rsidP="0004622F">
      <w:pPr>
        <w:spacing w:after="200" w:line="276" w:lineRule="auto"/>
        <w:rPr>
          <w:rFonts w:ascii="Arial" w:hAnsi="Arial"/>
          <w:b/>
          <w:bCs/>
          <w:szCs w:val="18"/>
          <w:highlight w:val="yellow"/>
        </w:rPr>
      </w:pPr>
      <w:r>
        <w:rPr>
          <w:highlight w:val="yellow"/>
        </w:rPr>
        <w:br w:type="page"/>
      </w:r>
    </w:p>
    <w:p w14:paraId="27B57B25" w14:textId="52A1E6DA" w:rsidR="0004622F" w:rsidRPr="007E0679" w:rsidRDefault="0004622F" w:rsidP="0004622F">
      <w:pPr>
        <w:pStyle w:val="ad"/>
        <w:rPr>
          <w:b w:val="0"/>
          <w:szCs w:val="22"/>
        </w:rPr>
      </w:pPr>
      <w:r>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16</w:t>
      </w:r>
      <w:r w:rsidR="003969F6">
        <w:rPr>
          <w:noProof/>
        </w:rPr>
        <w:fldChar w:fldCharType="end"/>
      </w:r>
      <w:r>
        <w:t xml:space="preserve"> </w:t>
      </w:r>
      <w:r w:rsidRPr="007E0679">
        <w:rPr>
          <w:szCs w:val="22"/>
        </w:rPr>
        <w:t xml:space="preserve">– Сведения о дошкольных образовательных учреждениях </w:t>
      </w:r>
      <w:r>
        <w:rPr>
          <w:szCs w:val="22"/>
        </w:rPr>
        <w:t>Новоалександровского</w:t>
      </w:r>
      <w:r w:rsidRPr="007E0679">
        <w:rPr>
          <w:szCs w:val="22"/>
        </w:rPr>
        <w:t xml:space="preserve"> </w:t>
      </w:r>
      <w:r w:rsidR="007E0AA2">
        <w:rPr>
          <w:szCs w:val="22"/>
        </w:rPr>
        <w:t>муниципального</w:t>
      </w:r>
      <w:r w:rsidRPr="007E0679">
        <w:rPr>
          <w:szCs w:val="22"/>
        </w:rPr>
        <w:t xml:space="preserve"> округа</w:t>
      </w:r>
      <w:r>
        <w:rPr>
          <w:szCs w:val="22"/>
        </w:rPr>
        <w:t>, 2023 г.</w:t>
      </w:r>
      <w:r>
        <w:rPr>
          <w:rStyle w:val="af7"/>
          <w:szCs w:val="22"/>
        </w:rPr>
        <w:footnoteReference w:id="39"/>
      </w:r>
    </w:p>
    <w:tbl>
      <w:tblPr>
        <w:tblW w:w="961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3"/>
        <w:gridCol w:w="3686"/>
        <w:gridCol w:w="709"/>
        <w:gridCol w:w="709"/>
        <w:gridCol w:w="708"/>
        <w:gridCol w:w="709"/>
        <w:gridCol w:w="1843"/>
        <w:gridCol w:w="709"/>
      </w:tblGrid>
      <w:tr w:rsidR="0004622F" w:rsidRPr="003D0B4C" w14:paraId="01CFBC79" w14:textId="77777777" w:rsidTr="007078AF">
        <w:trPr>
          <w:cantSplit/>
          <w:trHeight w:val="2531"/>
        </w:trPr>
        <w:tc>
          <w:tcPr>
            <w:tcW w:w="543" w:type="dxa"/>
            <w:shd w:val="clear" w:color="auto" w:fill="auto"/>
            <w:vAlign w:val="center"/>
            <w:hideMark/>
          </w:tcPr>
          <w:p w14:paraId="78420B96" w14:textId="77777777" w:rsidR="0004622F" w:rsidRPr="003D0B4C" w:rsidRDefault="0004622F" w:rsidP="007078AF">
            <w:pPr>
              <w:jc w:val="center"/>
              <w:rPr>
                <w:rFonts w:ascii="Arial Narrow" w:hAnsi="Arial Narrow" w:cs="Arial"/>
                <w:b/>
                <w:color w:val="000000"/>
              </w:rPr>
            </w:pPr>
            <w:r w:rsidRPr="003D0B4C">
              <w:rPr>
                <w:rFonts w:ascii="Arial Narrow" w:hAnsi="Arial Narrow"/>
                <w:b/>
              </w:rPr>
              <w:t>№ п</w:t>
            </w:r>
            <w:r w:rsidRPr="003D0B4C">
              <w:rPr>
                <w:rFonts w:ascii="Arial Narrow" w:hAnsi="Arial Narrow" w:cs="Arial"/>
                <w:b/>
                <w:color w:val="000000"/>
              </w:rPr>
              <w:t>/п</w:t>
            </w:r>
          </w:p>
        </w:tc>
        <w:tc>
          <w:tcPr>
            <w:tcW w:w="3686" w:type="dxa"/>
            <w:shd w:val="clear" w:color="auto" w:fill="auto"/>
            <w:vAlign w:val="center"/>
            <w:hideMark/>
          </w:tcPr>
          <w:p w14:paraId="18C36ED5" w14:textId="77777777" w:rsidR="0004622F" w:rsidRPr="003D0B4C" w:rsidRDefault="0004622F" w:rsidP="007078AF">
            <w:pPr>
              <w:jc w:val="center"/>
              <w:rPr>
                <w:rFonts w:ascii="Arial Narrow" w:hAnsi="Arial Narrow" w:cs="Arial"/>
                <w:b/>
                <w:color w:val="000000"/>
              </w:rPr>
            </w:pPr>
            <w:r w:rsidRPr="003D0B4C">
              <w:rPr>
                <w:rFonts w:ascii="Arial Narrow" w:hAnsi="Arial Narrow" w:cs="Arial"/>
                <w:b/>
                <w:color w:val="000000"/>
              </w:rPr>
              <w:t>Наименование объекта</w:t>
            </w:r>
          </w:p>
        </w:tc>
        <w:tc>
          <w:tcPr>
            <w:tcW w:w="709" w:type="dxa"/>
            <w:shd w:val="clear" w:color="auto" w:fill="auto"/>
            <w:textDirection w:val="btLr"/>
            <w:vAlign w:val="center"/>
            <w:hideMark/>
          </w:tcPr>
          <w:p w14:paraId="1C7FA63E" w14:textId="77777777" w:rsidR="0004622F" w:rsidRPr="003D0B4C" w:rsidRDefault="0004622F" w:rsidP="007078AF">
            <w:pPr>
              <w:jc w:val="center"/>
              <w:rPr>
                <w:rFonts w:ascii="Arial Narrow" w:hAnsi="Arial Narrow" w:cs="Arial"/>
                <w:b/>
                <w:color w:val="000000"/>
              </w:rPr>
            </w:pPr>
            <w:r w:rsidRPr="003D0B4C">
              <w:rPr>
                <w:rFonts w:ascii="Arial Narrow" w:hAnsi="Arial Narrow" w:cs="Arial"/>
                <w:b/>
                <w:color w:val="000000"/>
              </w:rPr>
              <w:t>Проектная вместимость объекта</w:t>
            </w:r>
          </w:p>
        </w:tc>
        <w:tc>
          <w:tcPr>
            <w:tcW w:w="709" w:type="dxa"/>
            <w:shd w:val="clear" w:color="auto" w:fill="auto"/>
            <w:textDirection w:val="btLr"/>
            <w:vAlign w:val="center"/>
            <w:hideMark/>
          </w:tcPr>
          <w:p w14:paraId="6819493A" w14:textId="77777777" w:rsidR="0004622F" w:rsidRPr="003D0B4C" w:rsidRDefault="0004622F" w:rsidP="007078AF">
            <w:pPr>
              <w:jc w:val="center"/>
              <w:rPr>
                <w:rFonts w:ascii="Arial Narrow" w:hAnsi="Arial Narrow" w:cs="Arial"/>
                <w:b/>
                <w:color w:val="000000"/>
              </w:rPr>
            </w:pPr>
            <w:r w:rsidRPr="003D0B4C">
              <w:rPr>
                <w:rFonts w:ascii="Arial Narrow" w:hAnsi="Arial Narrow" w:cs="Arial"/>
                <w:b/>
                <w:color w:val="000000"/>
              </w:rPr>
              <w:t xml:space="preserve">Количество учащихся </w:t>
            </w:r>
            <w:r>
              <w:rPr>
                <w:rFonts w:ascii="Arial Narrow" w:hAnsi="Arial Narrow" w:cs="Arial"/>
                <w:b/>
                <w:color w:val="000000"/>
              </w:rPr>
              <w:t>на 01.09.2022 г.</w:t>
            </w:r>
          </w:p>
        </w:tc>
        <w:tc>
          <w:tcPr>
            <w:tcW w:w="708" w:type="dxa"/>
            <w:textDirection w:val="btLr"/>
          </w:tcPr>
          <w:p w14:paraId="2D1B1275" w14:textId="77777777" w:rsidR="0004622F" w:rsidRDefault="0004622F" w:rsidP="007078AF">
            <w:pPr>
              <w:jc w:val="center"/>
              <w:rPr>
                <w:rFonts w:ascii="Arial Narrow" w:hAnsi="Arial Narrow" w:cs="Arial"/>
                <w:b/>
                <w:color w:val="000000"/>
              </w:rPr>
            </w:pPr>
            <w:r w:rsidRPr="003D0B4C">
              <w:rPr>
                <w:rFonts w:ascii="Arial Narrow" w:hAnsi="Arial Narrow" w:cs="Arial"/>
                <w:b/>
                <w:color w:val="000000"/>
              </w:rPr>
              <w:t xml:space="preserve">Количество учащихся </w:t>
            </w:r>
            <w:r>
              <w:rPr>
                <w:rFonts w:ascii="Arial Narrow" w:hAnsi="Arial Narrow" w:cs="Arial"/>
                <w:b/>
                <w:color w:val="000000"/>
              </w:rPr>
              <w:t>на 01.05.2023 г.</w:t>
            </w:r>
          </w:p>
        </w:tc>
        <w:tc>
          <w:tcPr>
            <w:tcW w:w="709" w:type="dxa"/>
            <w:shd w:val="clear" w:color="auto" w:fill="auto"/>
            <w:textDirection w:val="btLr"/>
            <w:vAlign w:val="center"/>
            <w:hideMark/>
          </w:tcPr>
          <w:p w14:paraId="029FEAEC" w14:textId="77777777" w:rsidR="0004622F" w:rsidRPr="003D0B4C" w:rsidRDefault="0004622F" w:rsidP="007078AF">
            <w:pPr>
              <w:jc w:val="center"/>
              <w:rPr>
                <w:rFonts w:ascii="Arial Narrow" w:hAnsi="Arial Narrow" w:cs="Arial"/>
                <w:b/>
                <w:color w:val="000000"/>
              </w:rPr>
            </w:pPr>
            <w:r>
              <w:rPr>
                <w:rFonts w:ascii="Arial Narrow" w:hAnsi="Arial Narrow" w:cs="Arial"/>
                <w:b/>
                <w:color w:val="000000"/>
              </w:rPr>
              <w:t>Год ввода в эксплуатацию</w:t>
            </w:r>
          </w:p>
        </w:tc>
        <w:tc>
          <w:tcPr>
            <w:tcW w:w="1843" w:type="dxa"/>
            <w:shd w:val="clear" w:color="auto" w:fill="auto"/>
            <w:textDirection w:val="btLr"/>
            <w:vAlign w:val="center"/>
            <w:hideMark/>
          </w:tcPr>
          <w:p w14:paraId="4C042019" w14:textId="77777777" w:rsidR="0004622F" w:rsidRPr="003D0B4C" w:rsidRDefault="0004622F" w:rsidP="007078AF">
            <w:pPr>
              <w:jc w:val="center"/>
              <w:rPr>
                <w:rFonts w:ascii="Arial Narrow" w:hAnsi="Arial Narrow" w:cs="Arial"/>
                <w:b/>
                <w:color w:val="000000"/>
              </w:rPr>
            </w:pPr>
            <w:r>
              <w:rPr>
                <w:rFonts w:ascii="Arial Narrow" w:hAnsi="Arial Narrow" w:cs="Arial"/>
                <w:b/>
                <w:color w:val="000000"/>
              </w:rPr>
              <w:t>Состояние зданий и сооружений</w:t>
            </w:r>
          </w:p>
        </w:tc>
        <w:tc>
          <w:tcPr>
            <w:tcW w:w="709" w:type="dxa"/>
            <w:shd w:val="clear" w:color="auto" w:fill="auto"/>
            <w:textDirection w:val="btLr"/>
            <w:vAlign w:val="center"/>
            <w:hideMark/>
          </w:tcPr>
          <w:p w14:paraId="55503A0C" w14:textId="77777777" w:rsidR="0004622F" w:rsidRPr="003D0B4C" w:rsidRDefault="0004622F" w:rsidP="007078AF">
            <w:pPr>
              <w:jc w:val="center"/>
              <w:rPr>
                <w:rFonts w:ascii="Arial Narrow" w:hAnsi="Arial Narrow" w:cs="Arial"/>
                <w:b/>
                <w:color w:val="000000"/>
              </w:rPr>
            </w:pPr>
            <w:r>
              <w:rPr>
                <w:rFonts w:ascii="Arial Narrow" w:hAnsi="Arial Narrow" w:cs="Arial"/>
                <w:b/>
                <w:color w:val="000000"/>
              </w:rPr>
              <w:t>Очередь детей в детские сады, чел.</w:t>
            </w:r>
          </w:p>
        </w:tc>
      </w:tr>
      <w:tr w:rsidR="0004622F" w:rsidRPr="003D0B4C" w14:paraId="672D8418" w14:textId="77777777" w:rsidTr="007078AF">
        <w:trPr>
          <w:trHeight w:val="645"/>
        </w:trPr>
        <w:tc>
          <w:tcPr>
            <w:tcW w:w="543" w:type="dxa"/>
            <w:shd w:val="clear" w:color="auto" w:fill="auto"/>
            <w:vAlign w:val="center"/>
            <w:hideMark/>
          </w:tcPr>
          <w:p w14:paraId="197E26D5"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w:t>
            </w:r>
            <w:r>
              <w:rPr>
                <w:rFonts w:ascii="Arial Narrow" w:hAnsi="Arial Narrow" w:cs="Arial"/>
                <w:color w:val="000000"/>
              </w:rPr>
              <w:t>.</w:t>
            </w:r>
          </w:p>
        </w:tc>
        <w:tc>
          <w:tcPr>
            <w:tcW w:w="3686" w:type="dxa"/>
            <w:shd w:val="clear" w:color="auto" w:fill="auto"/>
            <w:vAlign w:val="center"/>
            <w:hideMark/>
          </w:tcPr>
          <w:p w14:paraId="17A467B1"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 xml:space="preserve">Муниципальное дошкольное образовательное учреждение </w:t>
            </w:r>
            <w:r>
              <w:rPr>
                <w:rFonts w:ascii="Arial Narrow" w:hAnsi="Arial Narrow" w:cs="Arial"/>
                <w:color w:val="000000"/>
              </w:rPr>
              <w:t>«</w:t>
            </w:r>
            <w:r w:rsidRPr="007E4B4F">
              <w:rPr>
                <w:rFonts w:ascii="Arial Narrow" w:hAnsi="Arial Narrow" w:cs="Arial"/>
                <w:color w:val="000000"/>
              </w:rPr>
              <w:t>Детский сад №1</w:t>
            </w:r>
            <w:r>
              <w:rPr>
                <w:rFonts w:ascii="Arial Narrow" w:hAnsi="Arial Narrow" w:cs="Arial"/>
                <w:color w:val="000000"/>
              </w:rPr>
              <w:t xml:space="preserve"> «</w:t>
            </w:r>
            <w:r w:rsidRPr="007E4B4F">
              <w:rPr>
                <w:rFonts w:ascii="Arial Narrow" w:hAnsi="Arial Narrow" w:cs="Arial"/>
                <w:color w:val="000000"/>
              </w:rPr>
              <w:t>Дюймовочка</w:t>
            </w:r>
            <w:r>
              <w:rPr>
                <w:rFonts w:ascii="Arial Narrow" w:hAnsi="Arial Narrow" w:cs="Arial"/>
                <w:color w:val="000000"/>
              </w:rPr>
              <w:t>»,</w:t>
            </w:r>
            <w:r>
              <w:t xml:space="preserve"> </w:t>
            </w:r>
            <w:r w:rsidRPr="0094486B">
              <w:rPr>
                <w:rFonts w:ascii="Arial Narrow" w:hAnsi="Arial Narrow" w:cs="Arial"/>
                <w:color w:val="000000"/>
              </w:rPr>
              <w:t>г.</w:t>
            </w:r>
            <w:r>
              <w:rPr>
                <w:rFonts w:ascii="Arial Narrow" w:hAnsi="Arial Narrow" w:cs="Arial"/>
                <w:color w:val="000000"/>
              </w:rPr>
              <w:t xml:space="preserve"> </w:t>
            </w:r>
            <w:r w:rsidRPr="0094486B">
              <w:rPr>
                <w:rFonts w:ascii="Arial Narrow" w:hAnsi="Arial Narrow" w:cs="Arial"/>
                <w:color w:val="000000"/>
              </w:rPr>
              <w:t>Новоалександровск</w:t>
            </w:r>
          </w:p>
        </w:tc>
        <w:tc>
          <w:tcPr>
            <w:tcW w:w="709" w:type="dxa"/>
            <w:shd w:val="clear" w:color="auto" w:fill="auto"/>
            <w:vAlign w:val="center"/>
          </w:tcPr>
          <w:p w14:paraId="192A9F2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143</w:t>
            </w:r>
          </w:p>
        </w:tc>
        <w:tc>
          <w:tcPr>
            <w:tcW w:w="709" w:type="dxa"/>
            <w:shd w:val="clear" w:color="auto" w:fill="auto"/>
            <w:vAlign w:val="center"/>
          </w:tcPr>
          <w:p w14:paraId="1328A1A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134</w:t>
            </w:r>
          </w:p>
        </w:tc>
        <w:tc>
          <w:tcPr>
            <w:tcW w:w="708" w:type="dxa"/>
            <w:vAlign w:val="center"/>
          </w:tcPr>
          <w:p w14:paraId="18CED253" w14:textId="77777777" w:rsidR="0004622F" w:rsidRDefault="0004622F" w:rsidP="007078AF">
            <w:pPr>
              <w:jc w:val="right"/>
              <w:rPr>
                <w:rFonts w:ascii="Arial Narrow" w:hAnsi="Arial Narrow" w:cs="Arial"/>
                <w:color w:val="000000"/>
              </w:rPr>
            </w:pPr>
            <w:r>
              <w:rPr>
                <w:rFonts w:ascii="Arial Narrow" w:hAnsi="Arial Narrow" w:cs="Arial"/>
                <w:color w:val="000000"/>
              </w:rPr>
              <w:t>135</w:t>
            </w:r>
          </w:p>
        </w:tc>
        <w:tc>
          <w:tcPr>
            <w:tcW w:w="709" w:type="dxa"/>
            <w:shd w:val="clear" w:color="auto" w:fill="auto"/>
            <w:vAlign w:val="center"/>
          </w:tcPr>
          <w:p w14:paraId="51676C4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2010</w:t>
            </w:r>
          </w:p>
        </w:tc>
        <w:tc>
          <w:tcPr>
            <w:tcW w:w="1843" w:type="dxa"/>
            <w:shd w:val="clear" w:color="auto" w:fill="auto"/>
            <w:vAlign w:val="center"/>
          </w:tcPr>
          <w:p w14:paraId="07B1CD7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4B250B4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w:t>
            </w:r>
          </w:p>
        </w:tc>
      </w:tr>
      <w:tr w:rsidR="0004622F" w:rsidRPr="003D0B4C" w14:paraId="39BD3DBF" w14:textId="77777777" w:rsidTr="007078AF">
        <w:trPr>
          <w:trHeight w:val="645"/>
        </w:trPr>
        <w:tc>
          <w:tcPr>
            <w:tcW w:w="543" w:type="dxa"/>
            <w:shd w:val="clear" w:color="auto" w:fill="auto"/>
            <w:vAlign w:val="center"/>
            <w:hideMark/>
          </w:tcPr>
          <w:p w14:paraId="5831717F"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w:t>
            </w:r>
            <w:r>
              <w:rPr>
                <w:rFonts w:ascii="Arial Narrow" w:hAnsi="Arial Narrow" w:cs="Arial"/>
                <w:color w:val="000000"/>
              </w:rPr>
              <w:t>.</w:t>
            </w:r>
          </w:p>
        </w:tc>
        <w:tc>
          <w:tcPr>
            <w:tcW w:w="3686" w:type="dxa"/>
            <w:shd w:val="clear" w:color="auto" w:fill="auto"/>
            <w:vAlign w:val="center"/>
            <w:hideMark/>
          </w:tcPr>
          <w:p w14:paraId="7BDBFABC"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№3 «Звездочка»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412F0A3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42</w:t>
            </w:r>
          </w:p>
        </w:tc>
        <w:tc>
          <w:tcPr>
            <w:tcW w:w="709" w:type="dxa"/>
            <w:shd w:val="clear" w:color="auto" w:fill="auto"/>
            <w:vAlign w:val="center"/>
          </w:tcPr>
          <w:p w14:paraId="44A6B21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24</w:t>
            </w:r>
          </w:p>
        </w:tc>
        <w:tc>
          <w:tcPr>
            <w:tcW w:w="708" w:type="dxa"/>
            <w:vAlign w:val="center"/>
          </w:tcPr>
          <w:p w14:paraId="4A0A4630" w14:textId="77777777" w:rsidR="0004622F" w:rsidRDefault="0004622F" w:rsidP="007078AF">
            <w:pPr>
              <w:jc w:val="right"/>
              <w:rPr>
                <w:rFonts w:ascii="Arial Narrow" w:hAnsi="Arial Narrow" w:cs="Arial"/>
                <w:color w:val="000000"/>
              </w:rPr>
            </w:pPr>
            <w:r>
              <w:rPr>
                <w:rFonts w:ascii="Arial Narrow" w:hAnsi="Arial Narrow" w:cs="Arial"/>
                <w:color w:val="000000"/>
              </w:rPr>
              <w:t>24</w:t>
            </w:r>
          </w:p>
        </w:tc>
        <w:tc>
          <w:tcPr>
            <w:tcW w:w="709" w:type="dxa"/>
            <w:shd w:val="clear" w:color="auto" w:fill="auto"/>
            <w:vAlign w:val="center"/>
          </w:tcPr>
          <w:p w14:paraId="07337DA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1962</w:t>
            </w:r>
          </w:p>
        </w:tc>
        <w:tc>
          <w:tcPr>
            <w:tcW w:w="1843" w:type="dxa"/>
            <w:shd w:val="clear" w:color="auto" w:fill="auto"/>
            <w:vAlign w:val="center"/>
          </w:tcPr>
          <w:p w14:paraId="5D6722F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58B52E4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w:t>
            </w:r>
          </w:p>
        </w:tc>
      </w:tr>
      <w:tr w:rsidR="0004622F" w:rsidRPr="003D0B4C" w14:paraId="22878EF6" w14:textId="77777777" w:rsidTr="007078AF">
        <w:trPr>
          <w:trHeight w:val="645"/>
        </w:trPr>
        <w:tc>
          <w:tcPr>
            <w:tcW w:w="543" w:type="dxa"/>
            <w:shd w:val="clear" w:color="auto" w:fill="auto"/>
            <w:vAlign w:val="center"/>
            <w:hideMark/>
          </w:tcPr>
          <w:p w14:paraId="2BF6AE11"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w:t>
            </w:r>
            <w:r>
              <w:rPr>
                <w:rFonts w:ascii="Arial Narrow" w:hAnsi="Arial Narrow" w:cs="Arial"/>
                <w:color w:val="000000"/>
              </w:rPr>
              <w:t>.</w:t>
            </w:r>
          </w:p>
        </w:tc>
        <w:tc>
          <w:tcPr>
            <w:tcW w:w="3686" w:type="dxa"/>
            <w:shd w:val="clear" w:color="auto" w:fill="auto"/>
            <w:vAlign w:val="center"/>
            <w:hideMark/>
          </w:tcPr>
          <w:p w14:paraId="3180884F"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центр развития ребенка Детский сад №4 «Империя детства»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2AFA192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160</w:t>
            </w:r>
          </w:p>
        </w:tc>
        <w:tc>
          <w:tcPr>
            <w:tcW w:w="709" w:type="dxa"/>
            <w:shd w:val="clear" w:color="auto" w:fill="auto"/>
            <w:vAlign w:val="center"/>
          </w:tcPr>
          <w:p w14:paraId="57A336C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121</w:t>
            </w:r>
          </w:p>
        </w:tc>
        <w:tc>
          <w:tcPr>
            <w:tcW w:w="708" w:type="dxa"/>
            <w:vAlign w:val="center"/>
          </w:tcPr>
          <w:p w14:paraId="2B79025A" w14:textId="77777777" w:rsidR="0004622F" w:rsidRDefault="0004622F" w:rsidP="007078AF">
            <w:pPr>
              <w:jc w:val="right"/>
              <w:rPr>
                <w:rFonts w:ascii="Arial Narrow" w:hAnsi="Arial Narrow" w:cs="Arial"/>
                <w:color w:val="000000"/>
              </w:rPr>
            </w:pPr>
            <w:r>
              <w:rPr>
                <w:rFonts w:ascii="Arial Narrow" w:hAnsi="Arial Narrow" w:cs="Arial"/>
                <w:color w:val="000000"/>
              </w:rPr>
              <w:t>122</w:t>
            </w:r>
          </w:p>
        </w:tc>
        <w:tc>
          <w:tcPr>
            <w:tcW w:w="709" w:type="dxa"/>
            <w:shd w:val="clear" w:color="auto" w:fill="auto"/>
            <w:vAlign w:val="center"/>
          </w:tcPr>
          <w:p w14:paraId="5C5C07E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2015</w:t>
            </w:r>
          </w:p>
        </w:tc>
        <w:tc>
          <w:tcPr>
            <w:tcW w:w="1843" w:type="dxa"/>
            <w:shd w:val="clear" w:color="auto" w:fill="auto"/>
            <w:vAlign w:val="center"/>
          </w:tcPr>
          <w:p w14:paraId="51A8985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4BE81C0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w:t>
            </w:r>
          </w:p>
        </w:tc>
      </w:tr>
      <w:tr w:rsidR="0004622F" w:rsidRPr="003D0B4C" w14:paraId="22A5E1D7" w14:textId="77777777" w:rsidTr="007078AF">
        <w:trPr>
          <w:trHeight w:val="645"/>
        </w:trPr>
        <w:tc>
          <w:tcPr>
            <w:tcW w:w="543" w:type="dxa"/>
            <w:shd w:val="clear" w:color="auto" w:fill="auto"/>
            <w:vAlign w:val="center"/>
            <w:hideMark/>
          </w:tcPr>
          <w:p w14:paraId="45842E1C"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4</w:t>
            </w:r>
            <w:r>
              <w:rPr>
                <w:rFonts w:ascii="Arial Narrow" w:hAnsi="Arial Narrow" w:cs="Arial"/>
                <w:color w:val="000000"/>
              </w:rPr>
              <w:t>.</w:t>
            </w:r>
          </w:p>
        </w:tc>
        <w:tc>
          <w:tcPr>
            <w:tcW w:w="3686" w:type="dxa"/>
            <w:shd w:val="clear" w:color="auto" w:fill="auto"/>
            <w:vAlign w:val="center"/>
            <w:hideMark/>
          </w:tcPr>
          <w:p w14:paraId="7AE9D198"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№5 «Березка»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771AA3D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60</w:t>
            </w:r>
          </w:p>
        </w:tc>
        <w:tc>
          <w:tcPr>
            <w:tcW w:w="709" w:type="dxa"/>
            <w:shd w:val="clear" w:color="auto" w:fill="auto"/>
            <w:vAlign w:val="center"/>
          </w:tcPr>
          <w:p w14:paraId="540D21A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81</w:t>
            </w:r>
          </w:p>
        </w:tc>
        <w:tc>
          <w:tcPr>
            <w:tcW w:w="708" w:type="dxa"/>
            <w:vAlign w:val="center"/>
          </w:tcPr>
          <w:p w14:paraId="16D047A7" w14:textId="77777777" w:rsidR="0004622F" w:rsidRDefault="0004622F" w:rsidP="007078AF">
            <w:pPr>
              <w:jc w:val="right"/>
              <w:rPr>
                <w:rFonts w:ascii="Arial Narrow" w:hAnsi="Arial Narrow" w:cs="Arial"/>
                <w:color w:val="000000"/>
              </w:rPr>
            </w:pPr>
            <w:r>
              <w:rPr>
                <w:rFonts w:ascii="Arial Narrow" w:hAnsi="Arial Narrow" w:cs="Arial"/>
                <w:color w:val="000000"/>
              </w:rPr>
              <w:t>80</w:t>
            </w:r>
          </w:p>
        </w:tc>
        <w:tc>
          <w:tcPr>
            <w:tcW w:w="709" w:type="dxa"/>
            <w:shd w:val="clear" w:color="auto" w:fill="auto"/>
            <w:vAlign w:val="center"/>
          </w:tcPr>
          <w:p w14:paraId="4F59988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1964</w:t>
            </w:r>
          </w:p>
        </w:tc>
        <w:tc>
          <w:tcPr>
            <w:tcW w:w="1843" w:type="dxa"/>
            <w:shd w:val="clear" w:color="auto" w:fill="auto"/>
            <w:vAlign w:val="center"/>
          </w:tcPr>
          <w:p w14:paraId="3B3E2C9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5B42899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w:t>
            </w:r>
          </w:p>
        </w:tc>
      </w:tr>
      <w:tr w:rsidR="0004622F" w:rsidRPr="003D0B4C" w14:paraId="7F5B33C8" w14:textId="77777777" w:rsidTr="007078AF">
        <w:trPr>
          <w:trHeight w:val="645"/>
        </w:trPr>
        <w:tc>
          <w:tcPr>
            <w:tcW w:w="543" w:type="dxa"/>
            <w:shd w:val="clear" w:color="auto" w:fill="auto"/>
            <w:vAlign w:val="center"/>
            <w:hideMark/>
          </w:tcPr>
          <w:p w14:paraId="50D5C979"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5</w:t>
            </w:r>
            <w:r>
              <w:rPr>
                <w:rFonts w:ascii="Arial Narrow" w:hAnsi="Arial Narrow" w:cs="Arial"/>
                <w:color w:val="000000"/>
              </w:rPr>
              <w:t>.</w:t>
            </w:r>
          </w:p>
        </w:tc>
        <w:tc>
          <w:tcPr>
            <w:tcW w:w="3686" w:type="dxa"/>
            <w:shd w:val="clear" w:color="auto" w:fill="auto"/>
            <w:vAlign w:val="center"/>
            <w:hideMark/>
          </w:tcPr>
          <w:p w14:paraId="349F150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№7 «Светлячок»</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 xml:space="preserve"> </w:t>
            </w:r>
            <w:r w:rsidRPr="0094486B">
              <w:rPr>
                <w:rFonts w:ascii="Arial Narrow" w:hAnsi="Arial Narrow" w:cs="Arial"/>
                <w:color w:val="000000"/>
              </w:rPr>
              <w:t>Виноградный</w:t>
            </w:r>
          </w:p>
        </w:tc>
        <w:tc>
          <w:tcPr>
            <w:tcW w:w="709" w:type="dxa"/>
            <w:shd w:val="clear" w:color="auto" w:fill="auto"/>
            <w:vAlign w:val="center"/>
          </w:tcPr>
          <w:p w14:paraId="55F680D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w:t>
            </w:r>
          </w:p>
        </w:tc>
        <w:tc>
          <w:tcPr>
            <w:tcW w:w="709" w:type="dxa"/>
            <w:shd w:val="clear" w:color="auto" w:fill="auto"/>
            <w:vAlign w:val="center"/>
          </w:tcPr>
          <w:p w14:paraId="6CBA778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w:t>
            </w:r>
          </w:p>
        </w:tc>
        <w:tc>
          <w:tcPr>
            <w:tcW w:w="708" w:type="dxa"/>
            <w:vAlign w:val="center"/>
          </w:tcPr>
          <w:p w14:paraId="48883655" w14:textId="77777777" w:rsidR="0004622F" w:rsidRDefault="0004622F" w:rsidP="007078AF">
            <w:pPr>
              <w:jc w:val="right"/>
              <w:rPr>
                <w:rFonts w:ascii="Arial Narrow" w:hAnsi="Arial Narrow" w:cs="Arial"/>
                <w:color w:val="000000"/>
              </w:rPr>
            </w:pPr>
            <w:r>
              <w:rPr>
                <w:rFonts w:ascii="Arial Narrow" w:hAnsi="Arial Narrow" w:cs="Arial"/>
                <w:color w:val="000000"/>
              </w:rPr>
              <w:t>10</w:t>
            </w:r>
          </w:p>
        </w:tc>
        <w:tc>
          <w:tcPr>
            <w:tcW w:w="709" w:type="dxa"/>
            <w:shd w:val="clear" w:color="auto" w:fill="auto"/>
            <w:vAlign w:val="center"/>
          </w:tcPr>
          <w:p w14:paraId="2C992F0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1964</w:t>
            </w:r>
          </w:p>
        </w:tc>
        <w:tc>
          <w:tcPr>
            <w:tcW w:w="1843" w:type="dxa"/>
            <w:shd w:val="clear" w:color="auto" w:fill="auto"/>
            <w:vAlign w:val="center"/>
          </w:tcPr>
          <w:p w14:paraId="0BADD25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66B59A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7E73CAA8" w14:textId="77777777" w:rsidTr="007078AF">
        <w:trPr>
          <w:trHeight w:val="645"/>
        </w:trPr>
        <w:tc>
          <w:tcPr>
            <w:tcW w:w="543" w:type="dxa"/>
            <w:shd w:val="clear" w:color="auto" w:fill="auto"/>
            <w:vAlign w:val="center"/>
            <w:hideMark/>
          </w:tcPr>
          <w:p w14:paraId="68DE70DF"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6</w:t>
            </w:r>
            <w:r>
              <w:rPr>
                <w:rFonts w:ascii="Arial Narrow" w:hAnsi="Arial Narrow" w:cs="Arial"/>
                <w:color w:val="000000"/>
              </w:rPr>
              <w:t>.</w:t>
            </w:r>
          </w:p>
        </w:tc>
        <w:tc>
          <w:tcPr>
            <w:tcW w:w="3686" w:type="dxa"/>
            <w:shd w:val="clear" w:color="auto" w:fill="auto"/>
            <w:vAlign w:val="center"/>
            <w:hideMark/>
          </w:tcPr>
          <w:p w14:paraId="389D0689"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№8 «Золотой петушок»</w:t>
            </w:r>
            <w:r>
              <w:rPr>
                <w:rFonts w:ascii="Arial Narrow" w:hAnsi="Arial Narrow" w:cs="Arial"/>
                <w:color w:val="000000"/>
              </w:rPr>
              <w:t xml:space="preserve">, ст. </w:t>
            </w:r>
            <w:r w:rsidRPr="00A50F8C">
              <w:rPr>
                <w:rFonts w:ascii="Arial Narrow" w:hAnsi="Arial Narrow" w:cs="Arial"/>
                <w:color w:val="000000"/>
              </w:rPr>
              <w:t>Кармалиновская</w:t>
            </w:r>
          </w:p>
        </w:tc>
        <w:tc>
          <w:tcPr>
            <w:tcW w:w="709" w:type="dxa"/>
            <w:shd w:val="clear" w:color="auto" w:fill="auto"/>
            <w:vAlign w:val="center"/>
          </w:tcPr>
          <w:p w14:paraId="7B10825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84</w:t>
            </w:r>
          </w:p>
        </w:tc>
        <w:tc>
          <w:tcPr>
            <w:tcW w:w="709" w:type="dxa"/>
            <w:shd w:val="clear" w:color="auto" w:fill="auto"/>
            <w:vAlign w:val="center"/>
          </w:tcPr>
          <w:p w14:paraId="43655C3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34</w:t>
            </w:r>
          </w:p>
        </w:tc>
        <w:tc>
          <w:tcPr>
            <w:tcW w:w="708" w:type="dxa"/>
            <w:vAlign w:val="center"/>
          </w:tcPr>
          <w:p w14:paraId="229043CA" w14:textId="77777777" w:rsidR="0004622F" w:rsidRDefault="0004622F" w:rsidP="007078AF">
            <w:pPr>
              <w:jc w:val="right"/>
              <w:rPr>
                <w:rFonts w:ascii="Arial Narrow" w:hAnsi="Arial Narrow" w:cs="Arial"/>
                <w:color w:val="000000"/>
              </w:rPr>
            </w:pPr>
            <w:r>
              <w:rPr>
                <w:rFonts w:ascii="Arial Narrow" w:hAnsi="Arial Narrow" w:cs="Arial"/>
                <w:color w:val="000000"/>
              </w:rPr>
              <w:t>36</w:t>
            </w:r>
          </w:p>
        </w:tc>
        <w:tc>
          <w:tcPr>
            <w:tcW w:w="709" w:type="dxa"/>
            <w:shd w:val="clear" w:color="auto" w:fill="auto"/>
            <w:vAlign w:val="center"/>
          </w:tcPr>
          <w:p w14:paraId="138555A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1986</w:t>
            </w:r>
          </w:p>
        </w:tc>
        <w:tc>
          <w:tcPr>
            <w:tcW w:w="1843" w:type="dxa"/>
            <w:shd w:val="clear" w:color="auto" w:fill="auto"/>
            <w:vAlign w:val="center"/>
          </w:tcPr>
          <w:p w14:paraId="7D32D2A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1C7863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75B4F4A6" w14:textId="77777777" w:rsidTr="007078AF">
        <w:trPr>
          <w:trHeight w:val="645"/>
        </w:trPr>
        <w:tc>
          <w:tcPr>
            <w:tcW w:w="543" w:type="dxa"/>
            <w:shd w:val="clear" w:color="auto" w:fill="auto"/>
            <w:vAlign w:val="center"/>
            <w:hideMark/>
          </w:tcPr>
          <w:p w14:paraId="3B328C76"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7</w:t>
            </w:r>
            <w:r>
              <w:rPr>
                <w:rFonts w:ascii="Arial Narrow" w:hAnsi="Arial Narrow" w:cs="Arial"/>
                <w:color w:val="000000"/>
              </w:rPr>
              <w:t>.</w:t>
            </w:r>
          </w:p>
        </w:tc>
        <w:tc>
          <w:tcPr>
            <w:tcW w:w="3686" w:type="dxa"/>
            <w:shd w:val="clear" w:color="auto" w:fill="auto"/>
            <w:vAlign w:val="center"/>
            <w:hideMark/>
          </w:tcPr>
          <w:p w14:paraId="1D436768"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№9 «Аленушка»</w:t>
            </w:r>
            <w:r>
              <w:rPr>
                <w:rFonts w:ascii="Arial Narrow" w:hAnsi="Arial Narrow" w:cs="Arial"/>
                <w:color w:val="000000"/>
              </w:rPr>
              <w:t xml:space="preserve">, </w:t>
            </w:r>
            <w:r w:rsidRPr="00A50F8C">
              <w:rPr>
                <w:rFonts w:ascii="Arial Narrow" w:hAnsi="Arial Narrow" w:cs="Arial"/>
                <w:color w:val="000000"/>
              </w:rPr>
              <w:t>п.</w:t>
            </w:r>
            <w:r>
              <w:rPr>
                <w:rFonts w:ascii="Arial Narrow" w:hAnsi="Arial Narrow" w:cs="Arial"/>
                <w:color w:val="000000"/>
              </w:rPr>
              <w:t xml:space="preserve"> </w:t>
            </w:r>
            <w:r w:rsidRPr="00A50F8C">
              <w:rPr>
                <w:rFonts w:ascii="Arial Narrow" w:hAnsi="Arial Narrow" w:cs="Arial"/>
                <w:color w:val="000000"/>
              </w:rPr>
              <w:t>Краснозоринский</w:t>
            </w:r>
          </w:p>
        </w:tc>
        <w:tc>
          <w:tcPr>
            <w:tcW w:w="709" w:type="dxa"/>
            <w:shd w:val="clear" w:color="auto" w:fill="auto"/>
            <w:vAlign w:val="center"/>
          </w:tcPr>
          <w:p w14:paraId="3DE2C0C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84</w:t>
            </w:r>
          </w:p>
        </w:tc>
        <w:tc>
          <w:tcPr>
            <w:tcW w:w="709" w:type="dxa"/>
            <w:shd w:val="clear" w:color="auto" w:fill="auto"/>
            <w:vAlign w:val="center"/>
          </w:tcPr>
          <w:p w14:paraId="3F0A240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40</w:t>
            </w:r>
          </w:p>
        </w:tc>
        <w:tc>
          <w:tcPr>
            <w:tcW w:w="708" w:type="dxa"/>
            <w:vAlign w:val="center"/>
          </w:tcPr>
          <w:p w14:paraId="0315E270" w14:textId="77777777" w:rsidR="0004622F" w:rsidRDefault="0004622F" w:rsidP="007078AF">
            <w:pPr>
              <w:jc w:val="right"/>
              <w:rPr>
                <w:rFonts w:ascii="Arial Narrow" w:hAnsi="Arial Narrow" w:cs="Arial"/>
                <w:color w:val="000000"/>
              </w:rPr>
            </w:pPr>
            <w:r>
              <w:rPr>
                <w:rFonts w:ascii="Arial Narrow" w:hAnsi="Arial Narrow" w:cs="Arial"/>
                <w:color w:val="000000"/>
              </w:rPr>
              <w:t>40</w:t>
            </w:r>
          </w:p>
        </w:tc>
        <w:tc>
          <w:tcPr>
            <w:tcW w:w="709" w:type="dxa"/>
            <w:shd w:val="clear" w:color="auto" w:fill="auto"/>
            <w:vAlign w:val="center"/>
          </w:tcPr>
          <w:p w14:paraId="799CA2B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1972</w:t>
            </w:r>
          </w:p>
        </w:tc>
        <w:tc>
          <w:tcPr>
            <w:tcW w:w="1843" w:type="dxa"/>
            <w:shd w:val="clear" w:color="auto" w:fill="auto"/>
            <w:vAlign w:val="center"/>
          </w:tcPr>
          <w:p w14:paraId="091C853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62F0A9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029CD932" w14:textId="77777777" w:rsidTr="007078AF">
        <w:trPr>
          <w:trHeight w:val="645"/>
        </w:trPr>
        <w:tc>
          <w:tcPr>
            <w:tcW w:w="543" w:type="dxa"/>
            <w:shd w:val="clear" w:color="auto" w:fill="auto"/>
            <w:vAlign w:val="center"/>
            <w:hideMark/>
          </w:tcPr>
          <w:p w14:paraId="3A1A894E"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8</w:t>
            </w:r>
            <w:r>
              <w:rPr>
                <w:rFonts w:ascii="Arial Narrow" w:hAnsi="Arial Narrow" w:cs="Arial"/>
                <w:color w:val="000000"/>
              </w:rPr>
              <w:t>.</w:t>
            </w:r>
          </w:p>
        </w:tc>
        <w:tc>
          <w:tcPr>
            <w:tcW w:w="3686" w:type="dxa"/>
            <w:shd w:val="clear" w:color="auto" w:fill="auto"/>
            <w:vAlign w:val="center"/>
            <w:hideMark/>
          </w:tcPr>
          <w:p w14:paraId="271238B3"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 10 «Семицветик»</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0115E9D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80</w:t>
            </w:r>
          </w:p>
        </w:tc>
        <w:tc>
          <w:tcPr>
            <w:tcW w:w="709" w:type="dxa"/>
            <w:shd w:val="clear" w:color="auto" w:fill="auto"/>
            <w:vAlign w:val="center"/>
          </w:tcPr>
          <w:p w14:paraId="40B7D90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96</w:t>
            </w:r>
          </w:p>
        </w:tc>
        <w:tc>
          <w:tcPr>
            <w:tcW w:w="708" w:type="dxa"/>
            <w:vAlign w:val="center"/>
          </w:tcPr>
          <w:p w14:paraId="680CF2A6" w14:textId="77777777" w:rsidR="0004622F" w:rsidRDefault="0004622F" w:rsidP="007078AF">
            <w:pPr>
              <w:jc w:val="right"/>
              <w:rPr>
                <w:rFonts w:ascii="Arial Narrow" w:hAnsi="Arial Narrow" w:cs="Arial"/>
                <w:color w:val="000000"/>
              </w:rPr>
            </w:pPr>
            <w:r>
              <w:rPr>
                <w:rFonts w:ascii="Arial Narrow" w:hAnsi="Arial Narrow" w:cs="Arial"/>
                <w:color w:val="000000"/>
              </w:rPr>
              <w:t>96</w:t>
            </w:r>
          </w:p>
        </w:tc>
        <w:tc>
          <w:tcPr>
            <w:tcW w:w="709" w:type="dxa"/>
            <w:shd w:val="clear" w:color="auto" w:fill="auto"/>
            <w:vAlign w:val="center"/>
          </w:tcPr>
          <w:p w14:paraId="53C5B63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2013</w:t>
            </w:r>
          </w:p>
        </w:tc>
        <w:tc>
          <w:tcPr>
            <w:tcW w:w="1843" w:type="dxa"/>
            <w:shd w:val="clear" w:color="auto" w:fill="auto"/>
            <w:vAlign w:val="center"/>
          </w:tcPr>
          <w:p w14:paraId="62EBB1F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7166E9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w:t>
            </w:r>
          </w:p>
        </w:tc>
      </w:tr>
      <w:tr w:rsidR="0004622F" w:rsidRPr="003D0B4C" w14:paraId="4EDF71BA" w14:textId="77777777" w:rsidTr="007078AF">
        <w:trPr>
          <w:trHeight w:val="645"/>
        </w:trPr>
        <w:tc>
          <w:tcPr>
            <w:tcW w:w="543" w:type="dxa"/>
            <w:shd w:val="clear" w:color="auto" w:fill="auto"/>
            <w:vAlign w:val="center"/>
            <w:hideMark/>
          </w:tcPr>
          <w:p w14:paraId="5644F3D5"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9</w:t>
            </w:r>
            <w:r>
              <w:rPr>
                <w:rFonts w:ascii="Arial Narrow" w:hAnsi="Arial Narrow" w:cs="Arial"/>
                <w:color w:val="000000"/>
              </w:rPr>
              <w:t>.</w:t>
            </w:r>
          </w:p>
        </w:tc>
        <w:tc>
          <w:tcPr>
            <w:tcW w:w="3686" w:type="dxa"/>
            <w:shd w:val="clear" w:color="auto" w:fill="auto"/>
            <w:vAlign w:val="center"/>
            <w:hideMark/>
          </w:tcPr>
          <w:p w14:paraId="2E4B13B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№11 «Колосок»</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w:t>
            </w:r>
            <w:r w:rsidRPr="0094486B">
              <w:rPr>
                <w:rFonts w:ascii="Arial Narrow" w:hAnsi="Arial Narrow" w:cs="Arial"/>
                <w:color w:val="000000"/>
              </w:rPr>
              <w:t xml:space="preserve"> Темижбекский</w:t>
            </w:r>
          </w:p>
        </w:tc>
        <w:tc>
          <w:tcPr>
            <w:tcW w:w="709" w:type="dxa"/>
            <w:shd w:val="clear" w:color="auto" w:fill="auto"/>
            <w:vAlign w:val="center"/>
          </w:tcPr>
          <w:p w14:paraId="11401C1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140</w:t>
            </w:r>
          </w:p>
        </w:tc>
        <w:tc>
          <w:tcPr>
            <w:tcW w:w="709" w:type="dxa"/>
            <w:shd w:val="clear" w:color="auto" w:fill="auto"/>
            <w:vAlign w:val="center"/>
          </w:tcPr>
          <w:p w14:paraId="6382523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121</w:t>
            </w:r>
          </w:p>
        </w:tc>
        <w:tc>
          <w:tcPr>
            <w:tcW w:w="708" w:type="dxa"/>
            <w:vAlign w:val="center"/>
          </w:tcPr>
          <w:p w14:paraId="19988968" w14:textId="77777777" w:rsidR="0004622F" w:rsidRDefault="0004622F" w:rsidP="007078AF">
            <w:pPr>
              <w:jc w:val="right"/>
              <w:rPr>
                <w:rFonts w:ascii="Arial Narrow" w:hAnsi="Arial Narrow" w:cs="Arial"/>
                <w:color w:val="000000"/>
              </w:rPr>
            </w:pPr>
            <w:r>
              <w:rPr>
                <w:rFonts w:ascii="Arial Narrow" w:hAnsi="Arial Narrow" w:cs="Arial"/>
                <w:color w:val="000000"/>
              </w:rPr>
              <w:t>122</w:t>
            </w:r>
          </w:p>
        </w:tc>
        <w:tc>
          <w:tcPr>
            <w:tcW w:w="709" w:type="dxa"/>
            <w:shd w:val="clear" w:color="auto" w:fill="auto"/>
            <w:vAlign w:val="center"/>
          </w:tcPr>
          <w:p w14:paraId="0BDC1F9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1967</w:t>
            </w:r>
          </w:p>
        </w:tc>
        <w:tc>
          <w:tcPr>
            <w:tcW w:w="1843" w:type="dxa"/>
            <w:shd w:val="clear" w:color="auto" w:fill="auto"/>
            <w:vAlign w:val="center"/>
          </w:tcPr>
          <w:p w14:paraId="16B3CDC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AEA057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6</w:t>
            </w:r>
          </w:p>
        </w:tc>
      </w:tr>
      <w:tr w:rsidR="0004622F" w:rsidRPr="003D0B4C" w14:paraId="03E55BE9" w14:textId="77777777" w:rsidTr="007078AF">
        <w:trPr>
          <w:trHeight w:val="645"/>
        </w:trPr>
        <w:tc>
          <w:tcPr>
            <w:tcW w:w="543" w:type="dxa"/>
            <w:shd w:val="clear" w:color="auto" w:fill="auto"/>
            <w:vAlign w:val="center"/>
            <w:hideMark/>
          </w:tcPr>
          <w:p w14:paraId="6D1AD6D1"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10</w:t>
            </w:r>
            <w:r>
              <w:rPr>
                <w:rFonts w:ascii="Arial Narrow" w:hAnsi="Arial Narrow" w:cs="Arial"/>
                <w:color w:val="000000"/>
              </w:rPr>
              <w:t>.</w:t>
            </w:r>
          </w:p>
        </w:tc>
        <w:tc>
          <w:tcPr>
            <w:tcW w:w="3686" w:type="dxa"/>
            <w:shd w:val="clear" w:color="auto" w:fill="auto"/>
            <w:vAlign w:val="center"/>
            <w:hideMark/>
          </w:tcPr>
          <w:p w14:paraId="39AFFF7F"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№13 «Огонек»</w:t>
            </w:r>
            <w:r>
              <w:rPr>
                <w:rFonts w:ascii="Arial Narrow" w:hAnsi="Arial Narrow" w:cs="Arial"/>
                <w:color w:val="000000"/>
              </w:rPr>
              <w:t>,</w:t>
            </w:r>
            <w:r>
              <w:t xml:space="preserve"> </w:t>
            </w:r>
            <w:r w:rsidRPr="0094486B">
              <w:rPr>
                <w:rFonts w:ascii="Arial Narrow" w:hAnsi="Arial Narrow" w:cs="Arial"/>
                <w:color w:val="000000"/>
              </w:rPr>
              <w:t>ст. Григорополисская</w:t>
            </w:r>
          </w:p>
        </w:tc>
        <w:tc>
          <w:tcPr>
            <w:tcW w:w="709" w:type="dxa"/>
            <w:shd w:val="clear" w:color="auto" w:fill="auto"/>
            <w:vAlign w:val="center"/>
          </w:tcPr>
          <w:p w14:paraId="2FE9707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w:t>
            </w:r>
          </w:p>
        </w:tc>
        <w:tc>
          <w:tcPr>
            <w:tcW w:w="709" w:type="dxa"/>
            <w:shd w:val="clear" w:color="auto" w:fill="auto"/>
            <w:vAlign w:val="center"/>
          </w:tcPr>
          <w:p w14:paraId="298B9FE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41</w:t>
            </w:r>
          </w:p>
        </w:tc>
        <w:tc>
          <w:tcPr>
            <w:tcW w:w="708" w:type="dxa"/>
            <w:vAlign w:val="center"/>
          </w:tcPr>
          <w:p w14:paraId="6C83311E" w14:textId="77777777" w:rsidR="0004622F" w:rsidRDefault="0004622F" w:rsidP="007078AF">
            <w:pPr>
              <w:jc w:val="right"/>
              <w:rPr>
                <w:rFonts w:ascii="Arial Narrow" w:hAnsi="Arial Narrow" w:cs="Arial"/>
                <w:color w:val="000000"/>
              </w:rPr>
            </w:pPr>
            <w:r>
              <w:rPr>
                <w:rFonts w:ascii="Arial Narrow" w:hAnsi="Arial Narrow" w:cs="Arial"/>
                <w:color w:val="000000"/>
              </w:rPr>
              <w:t>40</w:t>
            </w:r>
          </w:p>
        </w:tc>
        <w:tc>
          <w:tcPr>
            <w:tcW w:w="709" w:type="dxa"/>
            <w:shd w:val="clear" w:color="auto" w:fill="auto"/>
            <w:vAlign w:val="center"/>
          </w:tcPr>
          <w:p w14:paraId="00004CE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1960</w:t>
            </w:r>
          </w:p>
        </w:tc>
        <w:tc>
          <w:tcPr>
            <w:tcW w:w="1843" w:type="dxa"/>
            <w:shd w:val="clear" w:color="auto" w:fill="auto"/>
            <w:vAlign w:val="center"/>
          </w:tcPr>
          <w:p w14:paraId="2693F1D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4B1CBD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3E73D624" w14:textId="77777777" w:rsidTr="007078AF">
        <w:trPr>
          <w:trHeight w:val="645"/>
        </w:trPr>
        <w:tc>
          <w:tcPr>
            <w:tcW w:w="543" w:type="dxa"/>
            <w:shd w:val="clear" w:color="auto" w:fill="auto"/>
            <w:vAlign w:val="center"/>
            <w:hideMark/>
          </w:tcPr>
          <w:p w14:paraId="1103AF99"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11</w:t>
            </w:r>
            <w:r>
              <w:rPr>
                <w:rFonts w:ascii="Arial Narrow" w:hAnsi="Arial Narrow" w:cs="Arial"/>
                <w:color w:val="000000"/>
              </w:rPr>
              <w:t>.</w:t>
            </w:r>
          </w:p>
        </w:tc>
        <w:tc>
          <w:tcPr>
            <w:tcW w:w="3686" w:type="dxa"/>
            <w:shd w:val="clear" w:color="auto" w:fill="auto"/>
            <w:vAlign w:val="center"/>
            <w:hideMark/>
          </w:tcPr>
          <w:p w14:paraId="55742BAA"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№15</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 xml:space="preserve"> </w:t>
            </w:r>
            <w:r w:rsidRPr="0094486B">
              <w:rPr>
                <w:rFonts w:ascii="Arial Narrow" w:hAnsi="Arial Narrow" w:cs="Arial"/>
                <w:color w:val="000000"/>
              </w:rPr>
              <w:t>Ударный</w:t>
            </w:r>
          </w:p>
        </w:tc>
        <w:tc>
          <w:tcPr>
            <w:tcW w:w="709" w:type="dxa"/>
            <w:shd w:val="clear" w:color="auto" w:fill="auto"/>
            <w:vAlign w:val="center"/>
          </w:tcPr>
          <w:p w14:paraId="64BC039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w:t>
            </w:r>
          </w:p>
        </w:tc>
        <w:tc>
          <w:tcPr>
            <w:tcW w:w="709" w:type="dxa"/>
            <w:shd w:val="clear" w:color="auto" w:fill="auto"/>
            <w:vAlign w:val="center"/>
          </w:tcPr>
          <w:p w14:paraId="1BE32BE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w:t>
            </w:r>
          </w:p>
        </w:tc>
        <w:tc>
          <w:tcPr>
            <w:tcW w:w="708" w:type="dxa"/>
            <w:vAlign w:val="center"/>
          </w:tcPr>
          <w:p w14:paraId="7517E12E" w14:textId="77777777" w:rsidR="0004622F" w:rsidRDefault="0004622F" w:rsidP="007078AF">
            <w:pPr>
              <w:jc w:val="right"/>
              <w:rPr>
                <w:rFonts w:ascii="Arial Narrow" w:hAnsi="Arial Narrow" w:cs="Arial"/>
                <w:color w:val="000000"/>
              </w:rPr>
            </w:pPr>
            <w:r>
              <w:rPr>
                <w:rFonts w:ascii="Arial Narrow" w:hAnsi="Arial Narrow" w:cs="Arial"/>
                <w:color w:val="000000"/>
              </w:rPr>
              <w:t>10</w:t>
            </w:r>
          </w:p>
        </w:tc>
        <w:tc>
          <w:tcPr>
            <w:tcW w:w="709" w:type="dxa"/>
            <w:shd w:val="clear" w:color="auto" w:fill="auto"/>
            <w:vAlign w:val="center"/>
          </w:tcPr>
          <w:p w14:paraId="30269E9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2016</w:t>
            </w:r>
          </w:p>
        </w:tc>
        <w:tc>
          <w:tcPr>
            <w:tcW w:w="1843" w:type="dxa"/>
            <w:shd w:val="clear" w:color="auto" w:fill="auto"/>
            <w:vAlign w:val="center"/>
          </w:tcPr>
          <w:p w14:paraId="549FE57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5321C4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07AA0E00" w14:textId="77777777" w:rsidTr="007078AF">
        <w:trPr>
          <w:trHeight w:val="645"/>
        </w:trPr>
        <w:tc>
          <w:tcPr>
            <w:tcW w:w="543" w:type="dxa"/>
            <w:shd w:val="clear" w:color="auto" w:fill="auto"/>
            <w:vAlign w:val="center"/>
            <w:hideMark/>
          </w:tcPr>
          <w:p w14:paraId="7CEAF0B3"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12</w:t>
            </w:r>
            <w:r>
              <w:rPr>
                <w:rFonts w:ascii="Arial Narrow" w:hAnsi="Arial Narrow" w:cs="Arial"/>
                <w:color w:val="000000"/>
              </w:rPr>
              <w:t>.</w:t>
            </w:r>
          </w:p>
        </w:tc>
        <w:tc>
          <w:tcPr>
            <w:tcW w:w="3686" w:type="dxa"/>
            <w:shd w:val="clear" w:color="auto" w:fill="auto"/>
            <w:vAlign w:val="center"/>
            <w:hideMark/>
          </w:tcPr>
          <w:p w14:paraId="5C210A1F"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№16 «Ромашка»</w:t>
            </w:r>
            <w:r>
              <w:rPr>
                <w:rFonts w:ascii="Arial Narrow" w:hAnsi="Arial Narrow" w:cs="Arial"/>
                <w:color w:val="000000"/>
              </w:rPr>
              <w:t>,</w:t>
            </w:r>
            <w:r>
              <w:t xml:space="preserve"> </w:t>
            </w:r>
            <w:r w:rsidRPr="0094486B">
              <w:rPr>
                <w:rFonts w:ascii="Arial Narrow" w:hAnsi="Arial Narrow" w:cs="Arial"/>
                <w:color w:val="000000"/>
              </w:rPr>
              <w:t>ст. Григорополисская</w:t>
            </w:r>
          </w:p>
        </w:tc>
        <w:tc>
          <w:tcPr>
            <w:tcW w:w="709" w:type="dxa"/>
            <w:shd w:val="clear" w:color="auto" w:fill="auto"/>
            <w:vAlign w:val="center"/>
          </w:tcPr>
          <w:p w14:paraId="7A8E344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186</w:t>
            </w:r>
          </w:p>
        </w:tc>
        <w:tc>
          <w:tcPr>
            <w:tcW w:w="709" w:type="dxa"/>
            <w:shd w:val="clear" w:color="auto" w:fill="auto"/>
            <w:vAlign w:val="center"/>
          </w:tcPr>
          <w:p w14:paraId="3C78930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223</w:t>
            </w:r>
          </w:p>
        </w:tc>
        <w:tc>
          <w:tcPr>
            <w:tcW w:w="708" w:type="dxa"/>
            <w:vAlign w:val="center"/>
          </w:tcPr>
          <w:p w14:paraId="78ACA072" w14:textId="77777777" w:rsidR="0004622F" w:rsidRDefault="0004622F" w:rsidP="007078AF">
            <w:pPr>
              <w:jc w:val="right"/>
              <w:rPr>
                <w:rFonts w:ascii="Arial Narrow" w:hAnsi="Arial Narrow" w:cs="Arial"/>
                <w:color w:val="000000"/>
              </w:rPr>
            </w:pPr>
            <w:r>
              <w:rPr>
                <w:rFonts w:ascii="Arial Narrow" w:hAnsi="Arial Narrow" w:cs="Arial"/>
                <w:color w:val="000000"/>
              </w:rPr>
              <w:t>224</w:t>
            </w:r>
          </w:p>
        </w:tc>
        <w:tc>
          <w:tcPr>
            <w:tcW w:w="709" w:type="dxa"/>
            <w:shd w:val="clear" w:color="auto" w:fill="auto"/>
            <w:vAlign w:val="center"/>
          </w:tcPr>
          <w:p w14:paraId="119424C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1976</w:t>
            </w:r>
          </w:p>
        </w:tc>
        <w:tc>
          <w:tcPr>
            <w:tcW w:w="1843" w:type="dxa"/>
            <w:shd w:val="clear" w:color="auto" w:fill="auto"/>
            <w:vAlign w:val="center"/>
          </w:tcPr>
          <w:p w14:paraId="7B52FD5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39CCFA4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9</w:t>
            </w:r>
          </w:p>
        </w:tc>
      </w:tr>
      <w:tr w:rsidR="0004622F" w:rsidRPr="003D0B4C" w14:paraId="15868DB1" w14:textId="77777777" w:rsidTr="007078AF">
        <w:trPr>
          <w:trHeight w:val="645"/>
        </w:trPr>
        <w:tc>
          <w:tcPr>
            <w:tcW w:w="543" w:type="dxa"/>
            <w:shd w:val="clear" w:color="auto" w:fill="auto"/>
            <w:vAlign w:val="center"/>
            <w:hideMark/>
          </w:tcPr>
          <w:p w14:paraId="21E7BCD1"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13</w:t>
            </w:r>
            <w:r>
              <w:rPr>
                <w:rFonts w:ascii="Arial Narrow" w:hAnsi="Arial Narrow" w:cs="Arial"/>
                <w:color w:val="000000"/>
              </w:rPr>
              <w:t>.</w:t>
            </w:r>
          </w:p>
        </w:tc>
        <w:tc>
          <w:tcPr>
            <w:tcW w:w="3686" w:type="dxa"/>
            <w:shd w:val="clear" w:color="auto" w:fill="auto"/>
            <w:vAlign w:val="center"/>
            <w:hideMark/>
          </w:tcPr>
          <w:p w14:paraId="524354D9"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№17 «Светлячок»</w:t>
            </w:r>
            <w:r>
              <w:rPr>
                <w:rFonts w:ascii="Arial Narrow" w:hAnsi="Arial Narrow" w:cs="Arial"/>
                <w:color w:val="000000"/>
              </w:rPr>
              <w:t>,</w:t>
            </w:r>
            <w:r>
              <w:t xml:space="preserve"> </w:t>
            </w:r>
            <w:r w:rsidRPr="0094486B">
              <w:rPr>
                <w:rFonts w:ascii="Arial Narrow" w:hAnsi="Arial Narrow" w:cs="Arial"/>
                <w:color w:val="000000"/>
              </w:rPr>
              <w:t>ст. Григорополисская</w:t>
            </w:r>
          </w:p>
        </w:tc>
        <w:tc>
          <w:tcPr>
            <w:tcW w:w="709" w:type="dxa"/>
            <w:shd w:val="clear" w:color="auto" w:fill="auto"/>
            <w:vAlign w:val="center"/>
          </w:tcPr>
          <w:p w14:paraId="7C1AE82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100</w:t>
            </w:r>
          </w:p>
        </w:tc>
        <w:tc>
          <w:tcPr>
            <w:tcW w:w="709" w:type="dxa"/>
            <w:shd w:val="clear" w:color="auto" w:fill="auto"/>
            <w:vAlign w:val="center"/>
          </w:tcPr>
          <w:p w14:paraId="2F4888B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60</w:t>
            </w:r>
          </w:p>
        </w:tc>
        <w:tc>
          <w:tcPr>
            <w:tcW w:w="708" w:type="dxa"/>
            <w:vAlign w:val="center"/>
          </w:tcPr>
          <w:p w14:paraId="0CB1B404" w14:textId="77777777" w:rsidR="0004622F" w:rsidRDefault="0004622F" w:rsidP="007078AF">
            <w:pPr>
              <w:jc w:val="right"/>
              <w:rPr>
                <w:rFonts w:ascii="Arial Narrow" w:hAnsi="Arial Narrow" w:cs="Arial"/>
                <w:color w:val="000000"/>
              </w:rPr>
            </w:pPr>
            <w:r>
              <w:rPr>
                <w:rFonts w:ascii="Arial Narrow" w:hAnsi="Arial Narrow" w:cs="Arial"/>
                <w:color w:val="000000"/>
              </w:rPr>
              <w:t>59</w:t>
            </w:r>
          </w:p>
        </w:tc>
        <w:tc>
          <w:tcPr>
            <w:tcW w:w="709" w:type="dxa"/>
            <w:shd w:val="clear" w:color="auto" w:fill="auto"/>
            <w:vAlign w:val="center"/>
          </w:tcPr>
          <w:p w14:paraId="1853C7A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1970</w:t>
            </w:r>
          </w:p>
        </w:tc>
        <w:tc>
          <w:tcPr>
            <w:tcW w:w="1843" w:type="dxa"/>
            <w:shd w:val="clear" w:color="auto" w:fill="auto"/>
            <w:vAlign w:val="center"/>
          </w:tcPr>
          <w:p w14:paraId="611E64F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6613829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w:t>
            </w:r>
          </w:p>
        </w:tc>
      </w:tr>
      <w:tr w:rsidR="0004622F" w:rsidRPr="003D0B4C" w14:paraId="28C5B88C" w14:textId="77777777" w:rsidTr="007078AF">
        <w:trPr>
          <w:trHeight w:val="455"/>
        </w:trPr>
        <w:tc>
          <w:tcPr>
            <w:tcW w:w="543" w:type="dxa"/>
            <w:shd w:val="clear" w:color="auto" w:fill="auto"/>
            <w:vAlign w:val="center"/>
            <w:hideMark/>
          </w:tcPr>
          <w:p w14:paraId="65F66BCE"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14</w:t>
            </w:r>
            <w:r>
              <w:rPr>
                <w:rFonts w:ascii="Arial Narrow" w:hAnsi="Arial Narrow" w:cs="Arial"/>
                <w:color w:val="000000"/>
              </w:rPr>
              <w:t>.</w:t>
            </w:r>
          </w:p>
        </w:tc>
        <w:tc>
          <w:tcPr>
            <w:tcW w:w="3686" w:type="dxa"/>
            <w:shd w:val="clear" w:color="auto" w:fill="auto"/>
            <w:vAlign w:val="center"/>
            <w:hideMark/>
          </w:tcPr>
          <w:p w14:paraId="3992B9FE"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№18 «Черешенка»</w:t>
            </w:r>
            <w:r>
              <w:rPr>
                <w:rFonts w:ascii="Arial Narrow" w:hAnsi="Arial Narrow" w:cs="Arial"/>
                <w:color w:val="000000"/>
              </w:rPr>
              <w:t>,</w:t>
            </w:r>
            <w:r>
              <w:t xml:space="preserve"> </w:t>
            </w:r>
            <w:r w:rsidRPr="0094486B">
              <w:rPr>
                <w:rFonts w:ascii="Arial Narrow" w:hAnsi="Arial Narrow" w:cs="Arial"/>
                <w:color w:val="000000"/>
              </w:rPr>
              <w:t>ст.</w:t>
            </w:r>
            <w:r>
              <w:rPr>
                <w:rFonts w:ascii="Arial Narrow" w:hAnsi="Arial Narrow" w:cs="Arial"/>
                <w:color w:val="000000"/>
              </w:rPr>
              <w:t xml:space="preserve"> </w:t>
            </w:r>
            <w:r w:rsidRPr="0094486B">
              <w:rPr>
                <w:rFonts w:ascii="Arial Narrow" w:hAnsi="Arial Narrow" w:cs="Arial"/>
                <w:color w:val="000000"/>
              </w:rPr>
              <w:t>Воскресенская</w:t>
            </w:r>
          </w:p>
        </w:tc>
        <w:tc>
          <w:tcPr>
            <w:tcW w:w="709" w:type="dxa"/>
            <w:shd w:val="clear" w:color="auto" w:fill="auto"/>
            <w:vAlign w:val="center"/>
          </w:tcPr>
          <w:p w14:paraId="4CF61E4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27</w:t>
            </w:r>
          </w:p>
        </w:tc>
        <w:tc>
          <w:tcPr>
            <w:tcW w:w="709" w:type="dxa"/>
            <w:shd w:val="clear" w:color="auto" w:fill="auto"/>
            <w:vAlign w:val="center"/>
          </w:tcPr>
          <w:p w14:paraId="18F4CEA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w:t>
            </w:r>
          </w:p>
        </w:tc>
        <w:tc>
          <w:tcPr>
            <w:tcW w:w="708" w:type="dxa"/>
            <w:vAlign w:val="center"/>
          </w:tcPr>
          <w:p w14:paraId="02A7D6DA" w14:textId="77777777" w:rsidR="0004622F" w:rsidRDefault="0004622F" w:rsidP="007078AF">
            <w:pPr>
              <w:jc w:val="right"/>
              <w:rPr>
                <w:rFonts w:ascii="Arial Narrow" w:hAnsi="Arial Narrow" w:cs="Arial"/>
                <w:color w:val="000000"/>
              </w:rPr>
            </w:pPr>
            <w:r>
              <w:rPr>
                <w:rFonts w:ascii="Arial Narrow" w:hAnsi="Arial Narrow" w:cs="Arial"/>
                <w:color w:val="000000"/>
              </w:rPr>
              <w:t>19</w:t>
            </w:r>
          </w:p>
        </w:tc>
        <w:tc>
          <w:tcPr>
            <w:tcW w:w="709" w:type="dxa"/>
            <w:shd w:val="clear" w:color="auto" w:fill="auto"/>
            <w:vAlign w:val="center"/>
          </w:tcPr>
          <w:p w14:paraId="7BEA0CE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2019</w:t>
            </w:r>
          </w:p>
        </w:tc>
        <w:tc>
          <w:tcPr>
            <w:tcW w:w="1843" w:type="dxa"/>
            <w:shd w:val="clear" w:color="auto" w:fill="auto"/>
            <w:vAlign w:val="center"/>
          </w:tcPr>
          <w:p w14:paraId="5CFF1F5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426145F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5B674DEE" w14:textId="77777777" w:rsidTr="007078AF">
        <w:trPr>
          <w:trHeight w:val="645"/>
        </w:trPr>
        <w:tc>
          <w:tcPr>
            <w:tcW w:w="543" w:type="dxa"/>
            <w:shd w:val="clear" w:color="auto" w:fill="auto"/>
            <w:vAlign w:val="center"/>
            <w:hideMark/>
          </w:tcPr>
          <w:p w14:paraId="4445A5F4"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15</w:t>
            </w:r>
            <w:r>
              <w:rPr>
                <w:rFonts w:ascii="Arial Narrow" w:hAnsi="Arial Narrow" w:cs="Arial"/>
                <w:color w:val="000000"/>
              </w:rPr>
              <w:t>.</w:t>
            </w:r>
          </w:p>
        </w:tc>
        <w:tc>
          <w:tcPr>
            <w:tcW w:w="3686" w:type="dxa"/>
            <w:shd w:val="clear" w:color="auto" w:fill="auto"/>
            <w:vAlign w:val="center"/>
            <w:hideMark/>
          </w:tcPr>
          <w:p w14:paraId="3EFC6C5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№19 «Ромашка»</w:t>
            </w:r>
            <w:r>
              <w:rPr>
                <w:rFonts w:ascii="Arial Narrow" w:hAnsi="Arial Narrow" w:cs="Arial"/>
                <w:color w:val="000000"/>
              </w:rPr>
              <w:t>,</w:t>
            </w:r>
            <w:r>
              <w:t xml:space="preserve"> </w:t>
            </w:r>
            <w:r w:rsidRPr="0094486B">
              <w:rPr>
                <w:rFonts w:ascii="Arial Narrow" w:hAnsi="Arial Narrow" w:cs="Arial"/>
                <w:color w:val="000000"/>
              </w:rPr>
              <w:t>х. Краснодарский</w:t>
            </w:r>
          </w:p>
        </w:tc>
        <w:tc>
          <w:tcPr>
            <w:tcW w:w="709" w:type="dxa"/>
            <w:shd w:val="clear" w:color="auto" w:fill="auto"/>
            <w:vAlign w:val="center"/>
          </w:tcPr>
          <w:p w14:paraId="74D5124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23</w:t>
            </w:r>
          </w:p>
        </w:tc>
        <w:tc>
          <w:tcPr>
            <w:tcW w:w="709" w:type="dxa"/>
            <w:shd w:val="clear" w:color="auto" w:fill="auto"/>
            <w:vAlign w:val="center"/>
          </w:tcPr>
          <w:p w14:paraId="2D2A40D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w:t>
            </w:r>
          </w:p>
        </w:tc>
        <w:tc>
          <w:tcPr>
            <w:tcW w:w="708" w:type="dxa"/>
            <w:vAlign w:val="center"/>
          </w:tcPr>
          <w:p w14:paraId="49069AC6" w14:textId="77777777" w:rsidR="0004622F" w:rsidRDefault="0004622F" w:rsidP="007078AF">
            <w:pPr>
              <w:jc w:val="right"/>
              <w:rPr>
                <w:rFonts w:ascii="Arial Narrow" w:hAnsi="Arial Narrow" w:cs="Arial"/>
                <w:color w:val="000000"/>
              </w:rPr>
            </w:pPr>
            <w:r>
              <w:rPr>
                <w:rFonts w:ascii="Arial Narrow" w:hAnsi="Arial Narrow" w:cs="Arial"/>
                <w:color w:val="000000"/>
              </w:rPr>
              <w:t>19</w:t>
            </w:r>
          </w:p>
        </w:tc>
        <w:tc>
          <w:tcPr>
            <w:tcW w:w="709" w:type="dxa"/>
            <w:shd w:val="clear" w:color="auto" w:fill="auto"/>
            <w:vAlign w:val="center"/>
          </w:tcPr>
          <w:p w14:paraId="1D6C84E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1964</w:t>
            </w:r>
          </w:p>
        </w:tc>
        <w:tc>
          <w:tcPr>
            <w:tcW w:w="1843" w:type="dxa"/>
            <w:shd w:val="clear" w:color="auto" w:fill="auto"/>
            <w:vAlign w:val="center"/>
          </w:tcPr>
          <w:p w14:paraId="67329B9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B886A6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074E616D" w14:textId="77777777" w:rsidTr="007078AF">
        <w:trPr>
          <w:trHeight w:val="645"/>
        </w:trPr>
        <w:tc>
          <w:tcPr>
            <w:tcW w:w="543" w:type="dxa"/>
            <w:shd w:val="clear" w:color="auto" w:fill="auto"/>
            <w:vAlign w:val="center"/>
            <w:hideMark/>
          </w:tcPr>
          <w:p w14:paraId="2525931B"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lastRenderedPageBreak/>
              <w:t>16</w:t>
            </w:r>
            <w:r>
              <w:rPr>
                <w:rFonts w:ascii="Arial Narrow" w:hAnsi="Arial Narrow" w:cs="Arial"/>
                <w:color w:val="000000"/>
              </w:rPr>
              <w:t>.</w:t>
            </w:r>
          </w:p>
        </w:tc>
        <w:tc>
          <w:tcPr>
            <w:tcW w:w="3686" w:type="dxa"/>
            <w:shd w:val="clear" w:color="auto" w:fill="auto"/>
            <w:vAlign w:val="center"/>
            <w:hideMark/>
          </w:tcPr>
          <w:p w14:paraId="2D893F03"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№20 «Светлячок»</w:t>
            </w:r>
            <w:r>
              <w:rPr>
                <w:rFonts w:ascii="Arial Narrow" w:hAnsi="Arial Narrow" w:cs="Arial"/>
                <w:color w:val="000000"/>
              </w:rPr>
              <w:t>, х. Керамик</w:t>
            </w:r>
          </w:p>
        </w:tc>
        <w:tc>
          <w:tcPr>
            <w:tcW w:w="709" w:type="dxa"/>
            <w:shd w:val="clear" w:color="auto" w:fill="auto"/>
            <w:vAlign w:val="center"/>
          </w:tcPr>
          <w:p w14:paraId="0543258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16</w:t>
            </w:r>
          </w:p>
        </w:tc>
        <w:tc>
          <w:tcPr>
            <w:tcW w:w="709" w:type="dxa"/>
            <w:shd w:val="clear" w:color="auto" w:fill="auto"/>
            <w:vAlign w:val="center"/>
          </w:tcPr>
          <w:p w14:paraId="7C03011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13</w:t>
            </w:r>
          </w:p>
        </w:tc>
        <w:tc>
          <w:tcPr>
            <w:tcW w:w="708" w:type="dxa"/>
            <w:vAlign w:val="center"/>
          </w:tcPr>
          <w:p w14:paraId="1A4E65F1" w14:textId="77777777" w:rsidR="0004622F" w:rsidRDefault="0004622F" w:rsidP="007078AF">
            <w:pPr>
              <w:jc w:val="right"/>
              <w:rPr>
                <w:rFonts w:ascii="Arial Narrow" w:hAnsi="Arial Narrow" w:cs="Arial"/>
                <w:color w:val="000000"/>
              </w:rPr>
            </w:pPr>
            <w:r>
              <w:rPr>
                <w:rFonts w:ascii="Arial Narrow" w:hAnsi="Arial Narrow" w:cs="Arial"/>
                <w:color w:val="000000"/>
              </w:rPr>
              <w:t>13</w:t>
            </w:r>
          </w:p>
        </w:tc>
        <w:tc>
          <w:tcPr>
            <w:tcW w:w="709" w:type="dxa"/>
            <w:shd w:val="clear" w:color="auto" w:fill="auto"/>
            <w:vAlign w:val="center"/>
          </w:tcPr>
          <w:p w14:paraId="4CA98F3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1960</w:t>
            </w:r>
          </w:p>
        </w:tc>
        <w:tc>
          <w:tcPr>
            <w:tcW w:w="1843" w:type="dxa"/>
            <w:shd w:val="clear" w:color="auto" w:fill="auto"/>
            <w:vAlign w:val="center"/>
          </w:tcPr>
          <w:p w14:paraId="1FE8017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28C9C2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0A85B8D4" w14:textId="77777777" w:rsidTr="007078AF">
        <w:trPr>
          <w:trHeight w:val="481"/>
        </w:trPr>
        <w:tc>
          <w:tcPr>
            <w:tcW w:w="543" w:type="dxa"/>
            <w:shd w:val="clear" w:color="auto" w:fill="auto"/>
            <w:vAlign w:val="center"/>
            <w:hideMark/>
          </w:tcPr>
          <w:p w14:paraId="64FC585B"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17</w:t>
            </w:r>
            <w:r>
              <w:rPr>
                <w:rFonts w:ascii="Arial Narrow" w:hAnsi="Arial Narrow" w:cs="Arial"/>
                <w:color w:val="000000"/>
              </w:rPr>
              <w:t>.</w:t>
            </w:r>
          </w:p>
        </w:tc>
        <w:tc>
          <w:tcPr>
            <w:tcW w:w="3686" w:type="dxa"/>
            <w:shd w:val="clear" w:color="auto" w:fill="auto"/>
            <w:vAlign w:val="center"/>
            <w:hideMark/>
          </w:tcPr>
          <w:p w14:paraId="3FD67905"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№21 «Гнездышко»</w:t>
            </w:r>
            <w:r>
              <w:rPr>
                <w:rFonts w:ascii="Arial Narrow" w:hAnsi="Arial Narrow" w:cs="Arial"/>
                <w:color w:val="000000"/>
              </w:rPr>
              <w:t>,</w:t>
            </w:r>
            <w:r>
              <w:t xml:space="preserve"> </w:t>
            </w:r>
            <w:r w:rsidRPr="0094486B">
              <w:rPr>
                <w:rFonts w:ascii="Arial Narrow" w:hAnsi="Arial Narrow" w:cs="Arial"/>
                <w:color w:val="000000"/>
              </w:rPr>
              <w:t>с. Раздольное</w:t>
            </w:r>
          </w:p>
        </w:tc>
        <w:tc>
          <w:tcPr>
            <w:tcW w:w="709" w:type="dxa"/>
            <w:shd w:val="clear" w:color="auto" w:fill="auto"/>
            <w:vAlign w:val="center"/>
          </w:tcPr>
          <w:p w14:paraId="21ED861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102</w:t>
            </w:r>
          </w:p>
        </w:tc>
        <w:tc>
          <w:tcPr>
            <w:tcW w:w="709" w:type="dxa"/>
            <w:shd w:val="clear" w:color="auto" w:fill="auto"/>
            <w:vAlign w:val="center"/>
          </w:tcPr>
          <w:p w14:paraId="303EE37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70</w:t>
            </w:r>
          </w:p>
        </w:tc>
        <w:tc>
          <w:tcPr>
            <w:tcW w:w="708" w:type="dxa"/>
            <w:vAlign w:val="center"/>
          </w:tcPr>
          <w:p w14:paraId="77A86F3E" w14:textId="77777777" w:rsidR="0004622F" w:rsidRDefault="0004622F" w:rsidP="007078AF">
            <w:pPr>
              <w:jc w:val="right"/>
              <w:rPr>
                <w:rFonts w:ascii="Arial Narrow" w:hAnsi="Arial Narrow" w:cs="Arial"/>
                <w:color w:val="000000"/>
              </w:rPr>
            </w:pPr>
            <w:r>
              <w:rPr>
                <w:rFonts w:ascii="Arial Narrow" w:hAnsi="Arial Narrow" w:cs="Arial"/>
                <w:color w:val="000000"/>
              </w:rPr>
              <w:t>70</w:t>
            </w:r>
          </w:p>
        </w:tc>
        <w:tc>
          <w:tcPr>
            <w:tcW w:w="709" w:type="dxa"/>
            <w:shd w:val="clear" w:color="auto" w:fill="auto"/>
            <w:vAlign w:val="center"/>
          </w:tcPr>
          <w:p w14:paraId="13C08DC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1968</w:t>
            </w:r>
          </w:p>
        </w:tc>
        <w:tc>
          <w:tcPr>
            <w:tcW w:w="1843" w:type="dxa"/>
            <w:shd w:val="clear" w:color="auto" w:fill="auto"/>
            <w:vAlign w:val="center"/>
          </w:tcPr>
          <w:p w14:paraId="5D0B75F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BB85AF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25C0CBD0" w14:textId="77777777" w:rsidTr="007078AF">
        <w:trPr>
          <w:trHeight w:val="645"/>
        </w:trPr>
        <w:tc>
          <w:tcPr>
            <w:tcW w:w="543" w:type="dxa"/>
            <w:shd w:val="clear" w:color="auto" w:fill="auto"/>
            <w:vAlign w:val="center"/>
            <w:hideMark/>
          </w:tcPr>
          <w:p w14:paraId="4710585C"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18</w:t>
            </w:r>
            <w:r>
              <w:rPr>
                <w:rFonts w:ascii="Arial Narrow" w:hAnsi="Arial Narrow" w:cs="Arial"/>
                <w:color w:val="000000"/>
              </w:rPr>
              <w:t>.</w:t>
            </w:r>
          </w:p>
        </w:tc>
        <w:tc>
          <w:tcPr>
            <w:tcW w:w="3686" w:type="dxa"/>
            <w:shd w:val="clear" w:color="auto" w:fill="auto"/>
            <w:vAlign w:val="center"/>
            <w:hideMark/>
          </w:tcPr>
          <w:p w14:paraId="591A95DD"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№23 «Красная шапочка</w:t>
            </w:r>
            <w:r>
              <w:rPr>
                <w:rFonts w:ascii="Arial Narrow" w:hAnsi="Arial Narrow" w:cs="Arial"/>
                <w:color w:val="000000"/>
              </w:rPr>
              <w:t>»,</w:t>
            </w:r>
            <w:r>
              <w:t xml:space="preserve"> </w:t>
            </w:r>
            <w:r w:rsidRPr="0094486B">
              <w:rPr>
                <w:rFonts w:ascii="Arial Narrow" w:hAnsi="Arial Narrow" w:cs="Arial"/>
                <w:color w:val="000000"/>
              </w:rPr>
              <w:t>п. Светлый</w:t>
            </w:r>
          </w:p>
        </w:tc>
        <w:tc>
          <w:tcPr>
            <w:tcW w:w="709" w:type="dxa"/>
            <w:shd w:val="clear" w:color="auto" w:fill="auto"/>
            <w:vAlign w:val="center"/>
          </w:tcPr>
          <w:p w14:paraId="6BF4345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47</w:t>
            </w:r>
          </w:p>
        </w:tc>
        <w:tc>
          <w:tcPr>
            <w:tcW w:w="709" w:type="dxa"/>
            <w:shd w:val="clear" w:color="auto" w:fill="auto"/>
            <w:vAlign w:val="center"/>
          </w:tcPr>
          <w:p w14:paraId="1288235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45</w:t>
            </w:r>
          </w:p>
        </w:tc>
        <w:tc>
          <w:tcPr>
            <w:tcW w:w="708" w:type="dxa"/>
            <w:vAlign w:val="center"/>
          </w:tcPr>
          <w:p w14:paraId="0BC10D63" w14:textId="77777777" w:rsidR="0004622F" w:rsidRDefault="0004622F" w:rsidP="007078AF">
            <w:pPr>
              <w:jc w:val="right"/>
              <w:rPr>
                <w:rFonts w:ascii="Arial Narrow" w:hAnsi="Arial Narrow" w:cs="Arial"/>
                <w:color w:val="000000"/>
              </w:rPr>
            </w:pPr>
            <w:r>
              <w:rPr>
                <w:rFonts w:ascii="Arial Narrow" w:hAnsi="Arial Narrow" w:cs="Arial"/>
                <w:color w:val="000000"/>
              </w:rPr>
              <w:t>45</w:t>
            </w:r>
          </w:p>
        </w:tc>
        <w:tc>
          <w:tcPr>
            <w:tcW w:w="709" w:type="dxa"/>
            <w:shd w:val="clear" w:color="auto" w:fill="auto"/>
            <w:vAlign w:val="center"/>
          </w:tcPr>
          <w:p w14:paraId="082B52B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1968</w:t>
            </w:r>
          </w:p>
        </w:tc>
        <w:tc>
          <w:tcPr>
            <w:tcW w:w="1843" w:type="dxa"/>
            <w:shd w:val="clear" w:color="auto" w:fill="auto"/>
            <w:vAlign w:val="center"/>
          </w:tcPr>
          <w:p w14:paraId="01107EA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70D7E6D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6</w:t>
            </w:r>
          </w:p>
        </w:tc>
      </w:tr>
      <w:tr w:rsidR="0004622F" w:rsidRPr="003D0B4C" w14:paraId="2B6E8A50" w14:textId="77777777" w:rsidTr="007078AF">
        <w:trPr>
          <w:trHeight w:val="427"/>
        </w:trPr>
        <w:tc>
          <w:tcPr>
            <w:tcW w:w="543" w:type="dxa"/>
            <w:shd w:val="clear" w:color="auto" w:fill="auto"/>
            <w:vAlign w:val="center"/>
            <w:hideMark/>
          </w:tcPr>
          <w:p w14:paraId="70579EA3"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19</w:t>
            </w:r>
            <w:r>
              <w:rPr>
                <w:rFonts w:ascii="Arial Narrow" w:hAnsi="Arial Narrow" w:cs="Arial"/>
                <w:color w:val="000000"/>
              </w:rPr>
              <w:t>.</w:t>
            </w:r>
          </w:p>
        </w:tc>
        <w:tc>
          <w:tcPr>
            <w:tcW w:w="3686" w:type="dxa"/>
            <w:shd w:val="clear" w:color="auto" w:fill="auto"/>
            <w:vAlign w:val="center"/>
            <w:hideMark/>
          </w:tcPr>
          <w:p w14:paraId="6C6DB645"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№25 «Ромашка»</w:t>
            </w:r>
            <w:r w:rsidRPr="0094486B">
              <w:rPr>
                <w:rFonts w:ascii="Arial Narrow" w:hAnsi="Arial Narrow" w:cs="Arial"/>
                <w:color w:val="000000"/>
              </w:rPr>
              <w:t>, ст.</w:t>
            </w:r>
            <w:r>
              <w:rPr>
                <w:rFonts w:ascii="Arial Narrow" w:hAnsi="Arial Narrow" w:cs="Arial"/>
                <w:color w:val="000000"/>
              </w:rPr>
              <w:t xml:space="preserve"> </w:t>
            </w:r>
            <w:r w:rsidRPr="0094486B">
              <w:rPr>
                <w:rFonts w:ascii="Arial Narrow" w:hAnsi="Arial Narrow" w:cs="Arial"/>
                <w:color w:val="000000"/>
              </w:rPr>
              <w:t>Расшеватская</w:t>
            </w:r>
          </w:p>
        </w:tc>
        <w:tc>
          <w:tcPr>
            <w:tcW w:w="709" w:type="dxa"/>
            <w:shd w:val="clear" w:color="auto" w:fill="auto"/>
            <w:vAlign w:val="center"/>
          </w:tcPr>
          <w:p w14:paraId="47F6540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w:t>
            </w:r>
          </w:p>
        </w:tc>
        <w:tc>
          <w:tcPr>
            <w:tcW w:w="709" w:type="dxa"/>
            <w:shd w:val="clear" w:color="auto" w:fill="auto"/>
            <w:vAlign w:val="center"/>
          </w:tcPr>
          <w:p w14:paraId="5001633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178</w:t>
            </w:r>
          </w:p>
        </w:tc>
        <w:tc>
          <w:tcPr>
            <w:tcW w:w="708" w:type="dxa"/>
            <w:vAlign w:val="center"/>
          </w:tcPr>
          <w:p w14:paraId="6048C977" w14:textId="77777777" w:rsidR="0004622F" w:rsidRDefault="0004622F" w:rsidP="007078AF">
            <w:pPr>
              <w:jc w:val="right"/>
              <w:rPr>
                <w:rFonts w:ascii="Arial Narrow" w:hAnsi="Arial Narrow" w:cs="Arial"/>
                <w:color w:val="000000"/>
              </w:rPr>
            </w:pPr>
            <w:r>
              <w:rPr>
                <w:rFonts w:ascii="Arial Narrow" w:hAnsi="Arial Narrow" w:cs="Arial"/>
                <w:color w:val="000000"/>
              </w:rPr>
              <w:t>178</w:t>
            </w:r>
          </w:p>
        </w:tc>
        <w:tc>
          <w:tcPr>
            <w:tcW w:w="709" w:type="dxa"/>
            <w:shd w:val="clear" w:color="auto" w:fill="auto"/>
            <w:vAlign w:val="center"/>
          </w:tcPr>
          <w:p w14:paraId="6365BDC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1995</w:t>
            </w:r>
          </w:p>
        </w:tc>
        <w:tc>
          <w:tcPr>
            <w:tcW w:w="1843" w:type="dxa"/>
            <w:shd w:val="clear" w:color="auto" w:fill="auto"/>
            <w:vAlign w:val="center"/>
          </w:tcPr>
          <w:p w14:paraId="512F976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9CFFEC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w:t>
            </w:r>
          </w:p>
        </w:tc>
      </w:tr>
      <w:tr w:rsidR="0004622F" w:rsidRPr="003D0B4C" w14:paraId="3D9F490A" w14:textId="77777777" w:rsidTr="007078AF">
        <w:trPr>
          <w:trHeight w:val="645"/>
        </w:trPr>
        <w:tc>
          <w:tcPr>
            <w:tcW w:w="543" w:type="dxa"/>
            <w:shd w:val="clear" w:color="auto" w:fill="auto"/>
            <w:vAlign w:val="center"/>
            <w:hideMark/>
          </w:tcPr>
          <w:p w14:paraId="4ABCED5D"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20</w:t>
            </w:r>
            <w:r>
              <w:rPr>
                <w:rFonts w:ascii="Arial Narrow" w:hAnsi="Arial Narrow" w:cs="Arial"/>
                <w:color w:val="000000"/>
              </w:rPr>
              <w:t>.</w:t>
            </w:r>
          </w:p>
        </w:tc>
        <w:tc>
          <w:tcPr>
            <w:tcW w:w="3686" w:type="dxa"/>
            <w:shd w:val="clear" w:color="auto" w:fill="auto"/>
            <w:vAlign w:val="center"/>
            <w:hideMark/>
          </w:tcPr>
          <w:p w14:paraId="4CEADB81"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№26 «Василек»</w:t>
            </w:r>
            <w:r>
              <w:t xml:space="preserve"> </w:t>
            </w:r>
            <w:r w:rsidRPr="0094486B">
              <w:rPr>
                <w:rFonts w:ascii="Arial Narrow" w:hAnsi="Arial Narrow" w:cs="Arial"/>
                <w:color w:val="000000"/>
              </w:rPr>
              <w:t>х. Фельдмаршальский</w:t>
            </w:r>
          </w:p>
        </w:tc>
        <w:tc>
          <w:tcPr>
            <w:tcW w:w="709" w:type="dxa"/>
            <w:shd w:val="clear" w:color="auto" w:fill="auto"/>
            <w:vAlign w:val="center"/>
          </w:tcPr>
          <w:p w14:paraId="68F3D21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39</w:t>
            </w:r>
          </w:p>
        </w:tc>
        <w:tc>
          <w:tcPr>
            <w:tcW w:w="709" w:type="dxa"/>
            <w:shd w:val="clear" w:color="auto" w:fill="auto"/>
            <w:vAlign w:val="center"/>
          </w:tcPr>
          <w:p w14:paraId="6CCF50E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32</w:t>
            </w:r>
          </w:p>
        </w:tc>
        <w:tc>
          <w:tcPr>
            <w:tcW w:w="708" w:type="dxa"/>
            <w:vAlign w:val="center"/>
          </w:tcPr>
          <w:p w14:paraId="685EE576" w14:textId="77777777" w:rsidR="0004622F" w:rsidRDefault="0004622F" w:rsidP="007078AF">
            <w:pPr>
              <w:jc w:val="right"/>
              <w:rPr>
                <w:rFonts w:ascii="Arial Narrow" w:hAnsi="Arial Narrow" w:cs="Arial"/>
                <w:color w:val="000000"/>
              </w:rPr>
            </w:pPr>
            <w:r>
              <w:rPr>
                <w:rFonts w:ascii="Arial Narrow" w:hAnsi="Arial Narrow" w:cs="Arial"/>
                <w:color w:val="000000"/>
              </w:rPr>
              <w:t>32</w:t>
            </w:r>
          </w:p>
        </w:tc>
        <w:tc>
          <w:tcPr>
            <w:tcW w:w="709" w:type="dxa"/>
            <w:shd w:val="clear" w:color="auto" w:fill="auto"/>
            <w:vAlign w:val="center"/>
          </w:tcPr>
          <w:p w14:paraId="1B95C75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1965</w:t>
            </w:r>
          </w:p>
        </w:tc>
        <w:tc>
          <w:tcPr>
            <w:tcW w:w="1843" w:type="dxa"/>
            <w:shd w:val="clear" w:color="auto" w:fill="auto"/>
            <w:vAlign w:val="center"/>
          </w:tcPr>
          <w:p w14:paraId="5C0D4EE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598451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31D6F07D" w14:textId="77777777" w:rsidTr="007078AF">
        <w:trPr>
          <w:trHeight w:val="645"/>
        </w:trPr>
        <w:tc>
          <w:tcPr>
            <w:tcW w:w="543" w:type="dxa"/>
            <w:shd w:val="clear" w:color="auto" w:fill="auto"/>
            <w:vAlign w:val="center"/>
            <w:hideMark/>
          </w:tcPr>
          <w:p w14:paraId="22C1DBA0"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21</w:t>
            </w:r>
            <w:r>
              <w:rPr>
                <w:rFonts w:ascii="Arial Narrow" w:hAnsi="Arial Narrow" w:cs="Arial"/>
                <w:color w:val="000000"/>
              </w:rPr>
              <w:t>.</w:t>
            </w:r>
          </w:p>
        </w:tc>
        <w:tc>
          <w:tcPr>
            <w:tcW w:w="3686" w:type="dxa"/>
            <w:shd w:val="clear" w:color="auto" w:fill="auto"/>
            <w:vAlign w:val="center"/>
            <w:hideMark/>
          </w:tcPr>
          <w:p w14:paraId="02135E8C"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«Центр развития ребенка-детский сад №28 «Красная Шапочка»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3C1ED70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167</w:t>
            </w:r>
          </w:p>
        </w:tc>
        <w:tc>
          <w:tcPr>
            <w:tcW w:w="709" w:type="dxa"/>
            <w:shd w:val="clear" w:color="auto" w:fill="auto"/>
            <w:vAlign w:val="center"/>
          </w:tcPr>
          <w:p w14:paraId="062C344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121</w:t>
            </w:r>
          </w:p>
        </w:tc>
        <w:tc>
          <w:tcPr>
            <w:tcW w:w="708" w:type="dxa"/>
            <w:vAlign w:val="center"/>
          </w:tcPr>
          <w:p w14:paraId="68DDBD76" w14:textId="77777777" w:rsidR="0004622F" w:rsidRDefault="0004622F" w:rsidP="007078AF">
            <w:pPr>
              <w:jc w:val="right"/>
              <w:rPr>
                <w:rFonts w:ascii="Arial Narrow" w:hAnsi="Arial Narrow" w:cs="Arial"/>
                <w:color w:val="000000"/>
              </w:rPr>
            </w:pPr>
            <w:r>
              <w:rPr>
                <w:rFonts w:ascii="Arial Narrow" w:hAnsi="Arial Narrow" w:cs="Arial"/>
                <w:color w:val="000000"/>
              </w:rPr>
              <w:t>122</w:t>
            </w:r>
          </w:p>
        </w:tc>
        <w:tc>
          <w:tcPr>
            <w:tcW w:w="709" w:type="dxa"/>
            <w:shd w:val="clear" w:color="auto" w:fill="auto"/>
            <w:vAlign w:val="center"/>
          </w:tcPr>
          <w:p w14:paraId="1DBA50E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1968</w:t>
            </w:r>
          </w:p>
        </w:tc>
        <w:tc>
          <w:tcPr>
            <w:tcW w:w="1843" w:type="dxa"/>
            <w:shd w:val="clear" w:color="auto" w:fill="auto"/>
            <w:vAlign w:val="center"/>
          </w:tcPr>
          <w:p w14:paraId="0FBD88A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752F478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w:t>
            </w:r>
          </w:p>
        </w:tc>
      </w:tr>
      <w:tr w:rsidR="0004622F" w:rsidRPr="003D0B4C" w14:paraId="0379E318" w14:textId="77777777" w:rsidTr="007078AF">
        <w:trPr>
          <w:trHeight w:val="645"/>
        </w:trPr>
        <w:tc>
          <w:tcPr>
            <w:tcW w:w="543" w:type="dxa"/>
            <w:shd w:val="clear" w:color="auto" w:fill="auto"/>
            <w:vAlign w:val="center"/>
            <w:hideMark/>
          </w:tcPr>
          <w:p w14:paraId="1DD4AFF9"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22</w:t>
            </w:r>
            <w:r>
              <w:rPr>
                <w:rFonts w:ascii="Arial Narrow" w:hAnsi="Arial Narrow" w:cs="Arial"/>
                <w:color w:val="000000"/>
              </w:rPr>
              <w:t>.</w:t>
            </w:r>
          </w:p>
        </w:tc>
        <w:tc>
          <w:tcPr>
            <w:tcW w:w="3686" w:type="dxa"/>
            <w:shd w:val="clear" w:color="auto" w:fill="auto"/>
            <w:vAlign w:val="center"/>
            <w:hideMark/>
          </w:tcPr>
          <w:p w14:paraId="036F9EA8"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№29 «Сказка»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6C26332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57</w:t>
            </w:r>
          </w:p>
        </w:tc>
        <w:tc>
          <w:tcPr>
            <w:tcW w:w="709" w:type="dxa"/>
            <w:shd w:val="clear" w:color="auto" w:fill="auto"/>
            <w:vAlign w:val="center"/>
          </w:tcPr>
          <w:p w14:paraId="10861C4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62</w:t>
            </w:r>
          </w:p>
        </w:tc>
        <w:tc>
          <w:tcPr>
            <w:tcW w:w="708" w:type="dxa"/>
            <w:shd w:val="clear" w:color="auto" w:fill="auto"/>
            <w:vAlign w:val="center"/>
          </w:tcPr>
          <w:p w14:paraId="03F72B28" w14:textId="77777777" w:rsidR="0004622F" w:rsidRDefault="0004622F" w:rsidP="007078AF">
            <w:pPr>
              <w:jc w:val="right"/>
              <w:rPr>
                <w:rFonts w:ascii="Arial Narrow" w:hAnsi="Arial Narrow" w:cs="Arial"/>
                <w:color w:val="000000"/>
              </w:rPr>
            </w:pPr>
            <w:r>
              <w:rPr>
                <w:rFonts w:ascii="Arial Narrow" w:hAnsi="Arial Narrow" w:cs="Arial"/>
                <w:color w:val="000000"/>
              </w:rPr>
              <w:t>62</w:t>
            </w:r>
          </w:p>
        </w:tc>
        <w:tc>
          <w:tcPr>
            <w:tcW w:w="709" w:type="dxa"/>
            <w:shd w:val="clear" w:color="auto" w:fill="auto"/>
            <w:vAlign w:val="center"/>
          </w:tcPr>
          <w:p w14:paraId="3C3F57D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1967</w:t>
            </w:r>
          </w:p>
        </w:tc>
        <w:tc>
          <w:tcPr>
            <w:tcW w:w="1843" w:type="dxa"/>
            <w:shd w:val="clear" w:color="auto" w:fill="auto"/>
            <w:vAlign w:val="center"/>
          </w:tcPr>
          <w:p w14:paraId="65191FA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FDF457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15</w:t>
            </w:r>
          </w:p>
        </w:tc>
      </w:tr>
      <w:tr w:rsidR="0004622F" w:rsidRPr="003D0B4C" w14:paraId="3742EE64" w14:textId="77777777" w:rsidTr="007078AF">
        <w:trPr>
          <w:trHeight w:val="645"/>
        </w:trPr>
        <w:tc>
          <w:tcPr>
            <w:tcW w:w="543" w:type="dxa"/>
            <w:shd w:val="clear" w:color="auto" w:fill="auto"/>
            <w:vAlign w:val="center"/>
            <w:hideMark/>
          </w:tcPr>
          <w:p w14:paraId="7609CDE8"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23</w:t>
            </w:r>
            <w:r>
              <w:rPr>
                <w:rFonts w:ascii="Arial Narrow" w:hAnsi="Arial Narrow" w:cs="Arial"/>
                <w:color w:val="000000"/>
              </w:rPr>
              <w:t>.</w:t>
            </w:r>
          </w:p>
        </w:tc>
        <w:tc>
          <w:tcPr>
            <w:tcW w:w="3686" w:type="dxa"/>
            <w:shd w:val="clear" w:color="auto" w:fill="auto"/>
            <w:vAlign w:val="center"/>
            <w:hideMark/>
          </w:tcPr>
          <w:p w14:paraId="712D345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общеразвивающего вида с приоритетным осуществлением деятельности по социально-личностному развитию детей №33 «Ласточка»</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 xml:space="preserve"> </w:t>
            </w:r>
            <w:r w:rsidRPr="0094486B">
              <w:rPr>
                <w:rFonts w:ascii="Arial Narrow" w:hAnsi="Arial Narrow" w:cs="Arial"/>
                <w:color w:val="000000"/>
              </w:rPr>
              <w:t>Радуга</w:t>
            </w:r>
          </w:p>
        </w:tc>
        <w:tc>
          <w:tcPr>
            <w:tcW w:w="709" w:type="dxa"/>
            <w:shd w:val="clear" w:color="auto" w:fill="auto"/>
            <w:vAlign w:val="center"/>
          </w:tcPr>
          <w:p w14:paraId="6E3DDF9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108</w:t>
            </w:r>
          </w:p>
        </w:tc>
        <w:tc>
          <w:tcPr>
            <w:tcW w:w="709" w:type="dxa"/>
            <w:shd w:val="clear" w:color="auto" w:fill="auto"/>
            <w:vAlign w:val="center"/>
          </w:tcPr>
          <w:p w14:paraId="56B6C88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50</w:t>
            </w:r>
          </w:p>
        </w:tc>
        <w:tc>
          <w:tcPr>
            <w:tcW w:w="708" w:type="dxa"/>
            <w:shd w:val="clear" w:color="auto" w:fill="auto"/>
            <w:vAlign w:val="center"/>
          </w:tcPr>
          <w:p w14:paraId="3D37601F" w14:textId="77777777" w:rsidR="0004622F" w:rsidRDefault="0004622F" w:rsidP="007078AF">
            <w:pPr>
              <w:jc w:val="right"/>
              <w:rPr>
                <w:rFonts w:ascii="Arial Narrow" w:hAnsi="Arial Narrow" w:cs="Arial"/>
                <w:color w:val="000000"/>
              </w:rPr>
            </w:pPr>
            <w:r>
              <w:rPr>
                <w:rFonts w:ascii="Arial Narrow" w:hAnsi="Arial Narrow" w:cs="Arial"/>
                <w:color w:val="000000"/>
              </w:rPr>
              <w:t>50</w:t>
            </w:r>
          </w:p>
        </w:tc>
        <w:tc>
          <w:tcPr>
            <w:tcW w:w="709" w:type="dxa"/>
            <w:shd w:val="clear" w:color="auto" w:fill="auto"/>
            <w:vAlign w:val="center"/>
          </w:tcPr>
          <w:p w14:paraId="106F5BE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1971</w:t>
            </w:r>
          </w:p>
        </w:tc>
        <w:tc>
          <w:tcPr>
            <w:tcW w:w="1843" w:type="dxa"/>
            <w:shd w:val="clear" w:color="auto" w:fill="auto"/>
            <w:vAlign w:val="center"/>
          </w:tcPr>
          <w:p w14:paraId="1B249FA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670EA0F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2EF97AC0" w14:textId="77777777" w:rsidTr="007078AF">
        <w:trPr>
          <w:trHeight w:val="645"/>
        </w:trPr>
        <w:tc>
          <w:tcPr>
            <w:tcW w:w="543" w:type="dxa"/>
            <w:shd w:val="clear" w:color="auto" w:fill="auto"/>
            <w:vAlign w:val="center"/>
            <w:hideMark/>
          </w:tcPr>
          <w:p w14:paraId="1DC03C0F"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24</w:t>
            </w:r>
            <w:r>
              <w:rPr>
                <w:rFonts w:ascii="Arial Narrow" w:hAnsi="Arial Narrow" w:cs="Arial"/>
                <w:color w:val="000000"/>
              </w:rPr>
              <w:t>.</w:t>
            </w:r>
          </w:p>
        </w:tc>
        <w:tc>
          <w:tcPr>
            <w:tcW w:w="3686" w:type="dxa"/>
            <w:shd w:val="clear" w:color="auto" w:fill="auto"/>
            <w:vAlign w:val="center"/>
            <w:hideMark/>
          </w:tcPr>
          <w:p w14:paraId="72CCDB18"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№35 «Колокольчик»</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37FE2B2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59</w:t>
            </w:r>
          </w:p>
        </w:tc>
        <w:tc>
          <w:tcPr>
            <w:tcW w:w="709" w:type="dxa"/>
            <w:shd w:val="clear" w:color="auto" w:fill="auto"/>
            <w:vAlign w:val="center"/>
          </w:tcPr>
          <w:p w14:paraId="2CC9F4F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48</w:t>
            </w:r>
          </w:p>
        </w:tc>
        <w:tc>
          <w:tcPr>
            <w:tcW w:w="708" w:type="dxa"/>
            <w:shd w:val="clear" w:color="auto" w:fill="auto"/>
            <w:vAlign w:val="center"/>
          </w:tcPr>
          <w:p w14:paraId="5AC8AA36" w14:textId="77777777" w:rsidR="0004622F" w:rsidRDefault="0004622F" w:rsidP="007078AF">
            <w:pPr>
              <w:jc w:val="right"/>
              <w:rPr>
                <w:rFonts w:ascii="Arial Narrow" w:hAnsi="Arial Narrow" w:cs="Arial"/>
                <w:color w:val="000000"/>
              </w:rPr>
            </w:pPr>
            <w:r>
              <w:rPr>
                <w:rFonts w:ascii="Arial Narrow" w:hAnsi="Arial Narrow" w:cs="Arial"/>
                <w:color w:val="000000"/>
              </w:rPr>
              <w:t>46</w:t>
            </w:r>
          </w:p>
        </w:tc>
        <w:tc>
          <w:tcPr>
            <w:tcW w:w="709" w:type="dxa"/>
            <w:shd w:val="clear" w:color="auto" w:fill="auto"/>
            <w:vAlign w:val="center"/>
          </w:tcPr>
          <w:p w14:paraId="5F36AFB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1968</w:t>
            </w:r>
          </w:p>
        </w:tc>
        <w:tc>
          <w:tcPr>
            <w:tcW w:w="1843" w:type="dxa"/>
            <w:shd w:val="clear" w:color="auto" w:fill="auto"/>
            <w:vAlign w:val="center"/>
          </w:tcPr>
          <w:p w14:paraId="4FFFA7A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DCF263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w:t>
            </w:r>
          </w:p>
        </w:tc>
      </w:tr>
      <w:tr w:rsidR="0004622F" w:rsidRPr="003D0B4C" w14:paraId="5431E73D" w14:textId="77777777" w:rsidTr="007078AF">
        <w:trPr>
          <w:trHeight w:val="469"/>
        </w:trPr>
        <w:tc>
          <w:tcPr>
            <w:tcW w:w="543" w:type="dxa"/>
            <w:shd w:val="clear" w:color="auto" w:fill="auto"/>
            <w:vAlign w:val="center"/>
            <w:hideMark/>
          </w:tcPr>
          <w:p w14:paraId="33E6D3C5"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25</w:t>
            </w:r>
            <w:r>
              <w:rPr>
                <w:rFonts w:ascii="Arial Narrow" w:hAnsi="Arial Narrow" w:cs="Arial"/>
                <w:color w:val="000000"/>
              </w:rPr>
              <w:t>.</w:t>
            </w:r>
          </w:p>
        </w:tc>
        <w:tc>
          <w:tcPr>
            <w:tcW w:w="3686" w:type="dxa"/>
            <w:shd w:val="clear" w:color="auto" w:fill="auto"/>
            <w:vAlign w:val="center"/>
            <w:hideMark/>
          </w:tcPr>
          <w:p w14:paraId="3956F300"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№37 «Ландыш»</w:t>
            </w:r>
            <w:r>
              <w:rPr>
                <w:rFonts w:ascii="Arial Narrow" w:hAnsi="Arial Narrow" w:cs="Arial"/>
                <w:color w:val="000000"/>
              </w:rPr>
              <w:t xml:space="preserve">, </w:t>
            </w:r>
            <w:r w:rsidRPr="0094486B">
              <w:rPr>
                <w:rFonts w:ascii="Arial Narrow" w:hAnsi="Arial Narrow" w:cs="Arial"/>
                <w:color w:val="000000"/>
              </w:rPr>
              <w:t>х.</w:t>
            </w:r>
            <w:r>
              <w:rPr>
                <w:rFonts w:ascii="Arial Narrow" w:hAnsi="Arial Narrow" w:cs="Arial"/>
                <w:color w:val="000000"/>
              </w:rPr>
              <w:t xml:space="preserve"> </w:t>
            </w:r>
            <w:r w:rsidRPr="0094486B">
              <w:rPr>
                <w:rFonts w:ascii="Arial Narrow" w:hAnsi="Arial Narrow" w:cs="Arial"/>
                <w:color w:val="000000"/>
              </w:rPr>
              <w:t>Воровский</w:t>
            </w:r>
          </w:p>
        </w:tc>
        <w:tc>
          <w:tcPr>
            <w:tcW w:w="709" w:type="dxa"/>
            <w:shd w:val="clear" w:color="auto" w:fill="auto"/>
            <w:vAlign w:val="center"/>
          </w:tcPr>
          <w:p w14:paraId="57B516F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30</w:t>
            </w:r>
          </w:p>
        </w:tc>
        <w:tc>
          <w:tcPr>
            <w:tcW w:w="709" w:type="dxa"/>
            <w:shd w:val="clear" w:color="auto" w:fill="auto"/>
            <w:vAlign w:val="center"/>
          </w:tcPr>
          <w:p w14:paraId="593E3AD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14</w:t>
            </w:r>
          </w:p>
        </w:tc>
        <w:tc>
          <w:tcPr>
            <w:tcW w:w="708" w:type="dxa"/>
            <w:shd w:val="clear" w:color="auto" w:fill="auto"/>
            <w:vAlign w:val="center"/>
          </w:tcPr>
          <w:p w14:paraId="4364771D" w14:textId="77777777" w:rsidR="0004622F" w:rsidRDefault="0004622F" w:rsidP="007078AF">
            <w:pPr>
              <w:jc w:val="right"/>
              <w:rPr>
                <w:rFonts w:ascii="Arial Narrow" w:hAnsi="Arial Narrow" w:cs="Arial"/>
                <w:color w:val="000000"/>
              </w:rPr>
            </w:pPr>
            <w:r>
              <w:rPr>
                <w:rFonts w:ascii="Arial Narrow" w:hAnsi="Arial Narrow" w:cs="Arial"/>
                <w:color w:val="000000"/>
              </w:rPr>
              <w:t>17</w:t>
            </w:r>
          </w:p>
        </w:tc>
        <w:tc>
          <w:tcPr>
            <w:tcW w:w="709" w:type="dxa"/>
            <w:shd w:val="clear" w:color="auto" w:fill="auto"/>
            <w:vAlign w:val="center"/>
          </w:tcPr>
          <w:p w14:paraId="003A7D0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1964</w:t>
            </w:r>
          </w:p>
        </w:tc>
        <w:tc>
          <w:tcPr>
            <w:tcW w:w="1843" w:type="dxa"/>
            <w:shd w:val="clear" w:color="auto" w:fill="auto"/>
            <w:vAlign w:val="center"/>
          </w:tcPr>
          <w:p w14:paraId="5EDB928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2890C06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6477B059" w14:textId="77777777" w:rsidTr="007078AF">
        <w:trPr>
          <w:trHeight w:val="485"/>
        </w:trPr>
        <w:tc>
          <w:tcPr>
            <w:tcW w:w="543" w:type="dxa"/>
            <w:shd w:val="clear" w:color="auto" w:fill="auto"/>
            <w:vAlign w:val="center"/>
            <w:hideMark/>
          </w:tcPr>
          <w:p w14:paraId="1980F55D"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26</w:t>
            </w:r>
            <w:r>
              <w:rPr>
                <w:rFonts w:ascii="Arial Narrow" w:hAnsi="Arial Narrow" w:cs="Arial"/>
                <w:color w:val="000000"/>
              </w:rPr>
              <w:t>.</w:t>
            </w:r>
          </w:p>
        </w:tc>
        <w:tc>
          <w:tcPr>
            <w:tcW w:w="3686" w:type="dxa"/>
            <w:shd w:val="clear" w:color="auto" w:fill="auto"/>
            <w:vAlign w:val="center"/>
            <w:hideMark/>
          </w:tcPr>
          <w:p w14:paraId="0351C156"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№38 «Ромашка»</w:t>
            </w:r>
            <w:r>
              <w:rPr>
                <w:rFonts w:ascii="Arial Narrow" w:hAnsi="Arial Narrow" w:cs="Arial"/>
                <w:color w:val="000000"/>
              </w:rPr>
              <w:t>,</w:t>
            </w:r>
            <w:r>
              <w:t xml:space="preserve"> </w:t>
            </w:r>
            <w:r w:rsidRPr="0094486B">
              <w:rPr>
                <w:rFonts w:ascii="Arial Narrow" w:hAnsi="Arial Narrow" w:cs="Arial"/>
                <w:color w:val="000000"/>
              </w:rPr>
              <w:t>х.</w:t>
            </w:r>
            <w:r>
              <w:rPr>
                <w:rFonts w:ascii="Arial Narrow" w:hAnsi="Arial Narrow" w:cs="Arial"/>
                <w:color w:val="000000"/>
              </w:rPr>
              <w:t xml:space="preserve"> </w:t>
            </w:r>
            <w:r w:rsidRPr="0094486B">
              <w:rPr>
                <w:rFonts w:ascii="Arial Narrow" w:hAnsi="Arial Narrow" w:cs="Arial"/>
                <w:color w:val="000000"/>
              </w:rPr>
              <w:t>Красночервонный</w:t>
            </w:r>
          </w:p>
        </w:tc>
        <w:tc>
          <w:tcPr>
            <w:tcW w:w="709" w:type="dxa"/>
            <w:shd w:val="clear" w:color="auto" w:fill="auto"/>
            <w:vAlign w:val="center"/>
          </w:tcPr>
          <w:p w14:paraId="7272BDD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122</w:t>
            </w:r>
          </w:p>
        </w:tc>
        <w:tc>
          <w:tcPr>
            <w:tcW w:w="709" w:type="dxa"/>
            <w:shd w:val="clear" w:color="auto" w:fill="auto"/>
            <w:vAlign w:val="center"/>
          </w:tcPr>
          <w:p w14:paraId="36E97A0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59</w:t>
            </w:r>
          </w:p>
        </w:tc>
        <w:tc>
          <w:tcPr>
            <w:tcW w:w="708" w:type="dxa"/>
            <w:shd w:val="clear" w:color="auto" w:fill="auto"/>
            <w:vAlign w:val="center"/>
          </w:tcPr>
          <w:p w14:paraId="35FC6E96" w14:textId="77777777" w:rsidR="0004622F" w:rsidRDefault="0004622F" w:rsidP="007078AF">
            <w:pPr>
              <w:jc w:val="right"/>
              <w:rPr>
                <w:rFonts w:ascii="Arial Narrow" w:hAnsi="Arial Narrow" w:cs="Arial"/>
                <w:color w:val="000000"/>
              </w:rPr>
            </w:pPr>
            <w:r>
              <w:rPr>
                <w:rFonts w:ascii="Arial Narrow" w:hAnsi="Arial Narrow" w:cs="Arial"/>
                <w:color w:val="000000"/>
              </w:rPr>
              <w:t>60</w:t>
            </w:r>
          </w:p>
        </w:tc>
        <w:tc>
          <w:tcPr>
            <w:tcW w:w="709" w:type="dxa"/>
            <w:shd w:val="clear" w:color="auto" w:fill="auto"/>
            <w:vAlign w:val="center"/>
          </w:tcPr>
          <w:p w14:paraId="302B41D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1982</w:t>
            </w:r>
          </w:p>
        </w:tc>
        <w:tc>
          <w:tcPr>
            <w:tcW w:w="1843" w:type="dxa"/>
            <w:shd w:val="clear" w:color="auto" w:fill="auto"/>
            <w:vAlign w:val="center"/>
          </w:tcPr>
          <w:p w14:paraId="068A9F2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F08ECF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w:t>
            </w:r>
          </w:p>
        </w:tc>
      </w:tr>
      <w:tr w:rsidR="0004622F" w:rsidRPr="003D0B4C" w14:paraId="1D7BD17E" w14:textId="77777777" w:rsidTr="007078AF">
        <w:trPr>
          <w:trHeight w:val="645"/>
        </w:trPr>
        <w:tc>
          <w:tcPr>
            <w:tcW w:w="543" w:type="dxa"/>
            <w:shd w:val="clear" w:color="auto" w:fill="auto"/>
            <w:vAlign w:val="center"/>
            <w:hideMark/>
          </w:tcPr>
          <w:p w14:paraId="5EB52065"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27</w:t>
            </w:r>
            <w:r>
              <w:rPr>
                <w:rFonts w:ascii="Arial Narrow" w:hAnsi="Arial Narrow" w:cs="Arial"/>
                <w:color w:val="000000"/>
              </w:rPr>
              <w:t>.</w:t>
            </w:r>
          </w:p>
        </w:tc>
        <w:tc>
          <w:tcPr>
            <w:tcW w:w="3686" w:type="dxa"/>
            <w:shd w:val="clear" w:color="auto" w:fill="auto"/>
            <w:vAlign w:val="center"/>
            <w:hideMark/>
          </w:tcPr>
          <w:p w14:paraId="65A8A944"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№41 «Теремок»</w:t>
            </w:r>
            <w:r>
              <w:rPr>
                <w:rFonts w:ascii="Arial Narrow" w:hAnsi="Arial Narrow" w:cs="Arial"/>
                <w:color w:val="000000"/>
              </w:rPr>
              <w:t xml:space="preserve">, </w:t>
            </w:r>
            <w:r w:rsidRPr="00A50F8C">
              <w:rPr>
                <w:rFonts w:ascii="Arial Narrow" w:hAnsi="Arial Narrow" w:cs="Arial"/>
                <w:color w:val="000000"/>
              </w:rPr>
              <w:t>п</w:t>
            </w:r>
            <w:r>
              <w:rPr>
                <w:rFonts w:ascii="Arial Narrow" w:hAnsi="Arial Narrow" w:cs="Arial"/>
                <w:color w:val="000000"/>
              </w:rPr>
              <w:t>.</w:t>
            </w:r>
            <w:r w:rsidRPr="00A50F8C">
              <w:rPr>
                <w:rFonts w:ascii="Arial Narrow" w:hAnsi="Arial Narrow" w:cs="Arial"/>
                <w:color w:val="000000"/>
              </w:rPr>
              <w:t xml:space="preserve"> Равнинный</w:t>
            </w:r>
          </w:p>
        </w:tc>
        <w:tc>
          <w:tcPr>
            <w:tcW w:w="709" w:type="dxa"/>
            <w:shd w:val="clear" w:color="auto" w:fill="auto"/>
            <w:vAlign w:val="center"/>
          </w:tcPr>
          <w:p w14:paraId="1272891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111</w:t>
            </w:r>
          </w:p>
        </w:tc>
        <w:tc>
          <w:tcPr>
            <w:tcW w:w="709" w:type="dxa"/>
            <w:shd w:val="clear" w:color="auto" w:fill="auto"/>
            <w:vAlign w:val="center"/>
          </w:tcPr>
          <w:p w14:paraId="4F022D1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45</w:t>
            </w:r>
          </w:p>
        </w:tc>
        <w:tc>
          <w:tcPr>
            <w:tcW w:w="708" w:type="dxa"/>
            <w:vAlign w:val="center"/>
          </w:tcPr>
          <w:p w14:paraId="2187CCBB" w14:textId="77777777" w:rsidR="0004622F" w:rsidRDefault="0004622F" w:rsidP="007078AF">
            <w:pPr>
              <w:jc w:val="right"/>
              <w:rPr>
                <w:rFonts w:ascii="Arial Narrow" w:hAnsi="Arial Narrow" w:cs="Arial"/>
                <w:color w:val="000000"/>
              </w:rPr>
            </w:pPr>
            <w:r>
              <w:rPr>
                <w:rFonts w:ascii="Arial Narrow" w:hAnsi="Arial Narrow" w:cs="Arial"/>
                <w:color w:val="000000"/>
              </w:rPr>
              <w:t>44</w:t>
            </w:r>
          </w:p>
        </w:tc>
        <w:tc>
          <w:tcPr>
            <w:tcW w:w="709" w:type="dxa"/>
            <w:shd w:val="clear" w:color="auto" w:fill="auto"/>
            <w:vAlign w:val="center"/>
          </w:tcPr>
          <w:p w14:paraId="71C5D67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1986</w:t>
            </w:r>
          </w:p>
        </w:tc>
        <w:tc>
          <w:tcPr>
            <w:tcW w:w="1843" w:type="dxa"/>
            <w:shd w:val="clear" w:color="auto" w:fill="auto"/>
            <w:vAlign w:val="center"/>
          </w:tcPr>
          <w:p w14:paraId="4DC12D0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6E86BC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5B3A76B0" w14:textId="77777777" w:rsidTr="007078AF">
        <w:trPr>
          <w:trHeight w:val="645"/>
        </w:trPr>
        <w:tc>
          <w:tcPr>
            <w:tcW w:w="543" w:type="dxa"/>
            <w:shd w:val="clear" w:color="auto" w:fill="auto"/>
            <w:vAlign w:val="center"/>
            <w:hideMark/>
          </w:tcPr>
          <w:p w14:paraId="32208F96"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28</w:t>
            </w:r>
            <w:r>
              <w:rPr>
                <w:rFonts w:ascii="Arial Narrow" w:hAnsi="Arial Narrow" w:cs="Arial"/>
                <w:color w:val="000000"/>
              </w:rPr>
              <w:t>.</w:t>
            </w:r>
          </w:p>
        </w:tc>
        <w:tc>
          <w:tcPr>
            <w:tcW w:w="3686" w:type="dxa"/>
            <w:shd w:val="clear" w:color="auto" w:fill="auto"/>
            <w:vAlign w:val="center"/>
            <w:hideMark/>
          </w:tcPr>
          <w:p w14:paraId="26314BE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№42 «Тополек»</w:t>
            </w:r>
            <w:r>
              <w:rPr>
                <w:rFonts w:ascii="Arial Narrow" w:hAnsi="Arial Narrow" w:cs="Arial"/>
                <w:color w:val="000000"/>
              </w:rPr>
              <w:t>,</w:t>
            </w:r>
            <w:r>
              <w:t xml:space="preserve"> </w:t>
            </w:r>
            <w:r w:rsidRPr="0094486B">
              <w:rPr>
                <w:rFonts w:ascii="Arial Narrow" w:hAnsi="Arial Narrow" w:cs="Arial"/>
                <w:color w:val="000000"/>
              </w:rPr>
              <w:t>п. Светлый</w:t>
            </w:r>
          </w:p>
        </w:tc>
        <w:tc>
          <w:tcPr>
            <w:tcW w:w="709" w:type="dxa"/>
            <w:shd w:val="clear" w:color="auto" w:fill="auto"/>
            <w:vAlign w:val="center"/>
          </w:tcPr>
          <w:p w14:paraId="4C39B1A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92</w:t>
            </w:r>
          </w:p>
        </w:tc>
        <w:tc>
          <w:tcPr>
            <w:tcW w:w="709" w:type="dxa"/>
            <w:shd w:val="clear" w:color="auto" w:fill="auto"/>
            <w:vAlign w:val="center"/>
          </w:tcPr>
          <w:p w14:paraId="5C618AF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53</w:t>
            </w:r>
          </w:p>
        </w:tc>
        <w:tc>
          <w:tcPr>
            <w:tcW w:w="708" w:type="dxa"/>
            <w:vAlign w:val="center"/>
          </w:tcPr>
          <w:p w14:paraId="251C24A2" w14:textId="77777777" w:rsidR="0004622F" w:rsidRDefault="0004622F" w:rsidP="007078AF">
            <w:pPr>
              <w:jc w:val="right"/>
              <w:rPr>
                <w:rFonts w:ascii="Arial Narrow" w:hAnsi="Arial Narrow" w:cs="Arial"/>
                <w:color w:val="000000"/>
              </w:rPr>
            </w:pPr>
            <w:r>
              <w:rPr>
                <w:rFonts w:ascii="Arial Narrow" w:hAnsi="Arial Narrow" w:cs="Arial"/>
                <w:color w:val="000000"/>
              </w:rPr>
              <w:t>53</w:t>
            </w:r>
          </w:p>
        </w:tc>
        <w:tc>
          <w:tcPr>
            <w:tcW w:w="709" w:type="dxa"/>
            <w:shd w:val="clear" w:color="auto" w:fill="auto"/>
            <w:vAlign w:val="center"/>
          </w:tcPr>
          <w:p w14:paraId="43B60F9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1981</w:t>
            </w:r>
          </w:p>
        </w:tc>
        <w:tc>
          <w:tcPr>
            <w:tcW w:w="1843" w:type="dxa"/>
            <w:shd w:val="clear" w:color="auto" w:fill="auto"/>
            <w:vAlign w:val="center"/>
          </w:tcPr>
          <w:p w14:paraId="3A815BF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0FB2D8F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3D0B4C" w14:paraId="1DC29741" w14:textId="77777777" w:rsidTr="007078AF">
        <w:trPr>
          <w:trHeight w:val="645"/>
        </w:trPr>
        <w:tc>
          <w:tcPr>
            <w:tcW w:w="543" w:type="dxa"/>
            <w:shd w:val="clear" w:color="auto" w:fill="auto"/>
            <w:vAlign w:val="center"/>
            <w:hideMark/>
          </w:tcPr>
          <w:p w14:paraId="6CE81A8C"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29</w:t>
            </w:r>
            <w:r>
              <w:rPr>
                <w:rFonts w:ascii="Arial Narrow" w:hAnsi="Arial Narrow" w:cs="Arial"/>
                <w:color w:val="000000"/>
              </w:rPr>
              <w:t>.</w:t>
            </w:r>
          </w:p>
        </w:tc>
        <w:tc>
          <w:tcPr>
            <w:tcW w:w="3686" w:type="dxa"/>
            <w:shd w:val="clear" w:color="auto" w:fill="auto"/>
            <w:vAlign w:val="center"/>
            <w:hideMark/>
          </w:tcPr>
          <w:p w14:paraId="1F4F5A2F"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№44 «Колосок»</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 xml:space="preserve"> </w:t>
            </w:r>
            <w:r w:rsidRPr="0094486B">
              <w:rPr>
                <w:rFonts w:ascii="Arial Narrow" w:hAnsi="Arial Narrow" w:cs="Arial"/>
                <w:color w:val="000000"/>
              </w:rPr>
              <w:t>Присадовый</w:t>
            </w:r>
          </w:p>
        </w:tc>
        <w:tc>
          <w:tcPr>
            <w:tcW w:w="709" w:type="dxa"/>
            <w:shd w:val="clear" w:color="auto" w:fill="auto"/>
            <w:vAlign w:val="center"/>
          </w:tcPr>
          <w:p w14:paraId="4243712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55</w:t>
            </w:r>
          </w:p>
        </w:tc>
        <w:tc>
          <w:tcPr>
            <w:tcW w:w="709" w:type="dxa"/>
            <w:shd w:val="clear" w:color="auto" w:fill="auto"/>
            <w:vAlign w:val="center"/>
          </w:tcPr>
          <w:p w14:paraId="3058A1D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27</w:t>
            </w:r>
          </w:p>
        </w:tc>
        <w:tc>
          <w:tcPr>
            <w:tcW w:w="708" w:type="dxa"/>
            <w:vAlign w:val="center"/>
          </w:tcPr>
          <w:p w14:paraId="534653B5" w14:textId="77777777" w:rsidR="0004622F" w:rsidRDefault="0004622F" w:rsidP="007078AF">
            <w:pPr>
              <w:jc w:val="right"/>
              <w:rPr>
                <w:rFonts w:ascii="Arial Narrow" w:hAnsi="Arial Narrow" w:cs="Arial"/>
                <w:color w:val="000000"/>
              </w:rPr>
            </w:pPr>
            <w:r>
              <w:rPr>
                <w:rFonts w:ascii="Arial Narrow" w:hAnsi="Arial Narrow" w:cs="Arial"/>
                <w:color w:val="000000"/>
              </w:rPr>
              <w:t>26</w:t>
            </w:r>
          </w:p>
        </w:tc>
        <w:tc>
          <w:tcPr>
            <w:tcW w:w="709" w:type="dxa"/>
            <w:shd w:val="clear" w:color="auto" w:fill="auto"/>
            <w:vAlign w:val="center"/>
          </w:tcPr>
          <w:p w14:paraId="4C0617F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1972</w:t>
            </w:r>
          </w:p>
        </w:tc>
        <w:tc>
          <w:tcPr>
            <w:tcW w:w="1843" w:type="dxa"/>
            <w:shd w:val="clear" w:color="auto" w:fill="auto"/>
            <w:vAlign w:val="center"/>
          </w:tcPr>
          <w:p w14:paraId="20D2A7C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4C7ACACA"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1B3D9F18" w14:textId="77777777" w:rsidTr="007078AF">
        <w:trPr>
          <w:trHeight w:val="645"/>
        </w:trPr>
        <w:tc>
          <w:tcPr>
            <w:tcW w:w="543" w:type="dxa"/>
            <w:shd w:val="clear" w:color="auto" w:fill="auto"/>
            <w:vAlign w:val="center"/>
            <w:hideMark/>
          </w:tcPr>
          <w:p w14:paraId="4D31535B"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30</w:t>
            </w:r>
            <w:r>
              <w:rPr>
                <w:rFonts w:ascii="Arial Narrow" w:hAnsi="Arial Narrow" w:cs="Arial"/>
                <w:color w:val="000000"/>
              </w:rPr>
              <w:t>.</w:t>
            </w:r>
          </w:p>
        </w:tc>
        <w:tc>
          <w:tcPr>
            <w:tcW w:w="3686" w:type="dxa"/>
            <w:shd w:val="clear" w:color="auto" w:fill="auto"/>
            <w:vAlign w:val="center"/>
            <w:hideMark/>
          </w:tcPr>
          <w:p w14:paraId="7857B37B"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№47 «Одуванчик»</w:t>
            </w:r>
            <w:r>
              <w:rPr>
                <w:rFonts w:ascii="Arial Narrow" w:hAnsi="Arial Narrow" w:cs="Arial"/>
                <w:color w:val="000000"/>
              </w:rPr>
              <w:t>, п. Лиманный</w:t>
            </w:r>
          </w:p>
        </w:tc>
        <w:tc>
          <w:tcPr>
            <w:tcW w:w="709" w:type="dxa"/>
            <w:shd w:val="clear" w:color="auto" w:fill="auto"/>
            <w:vAlign w:val="center"/>
          </w:tcPr>
          <w:p w14:paraId="578D655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15</w:t>
            </w:r>
          </w:p>
        </w:tc>
        <w:tc>
          <w:tcPr>
            <w:tcW w:w="709" w:type="dxa"/>
            <w:shd w:val="clear" w:color="auto" w:fill="auto"/>
            <w:vAlign w:val="center"/>
          </w:tcPr>
          <w:p w14:paraId="667513DE" w14:textId="77777777" w:rsidR="0004622F" w:rsidRPr="003D0B4C" w:rsidRDefault="0004622F" w:rsidP="007078AF">
            <w:pPr>
              <w:jc w:val="right"/>
              <w:rPr>
                <w:rFonts w:ascii="Arial Narrow" w:hAnsi="Arial Narrow" w:cs="Arial"/>
                <w:color w:val="FF0000"/>
              </w:rPr>
            </w:pPr>
            <w:r>
              <w:rPr>
                <w:rFonts w:ascii="Arial Narrow" w:hAnsi="Arial Narrow" w:cs="Arial"/>
                <w:color w:val="000000"/>
              </w:rPr>
              <w:t>6</w:t>
            </w:r>
          </w:p>
        </w:tc>
        <w:tc>
          <w:tcPr>
            <w:tcW w:w="708" w:type="dxa"/>
            <w:vAlign w:val="center"/>
          </w:tcPr>
          <w:p w14:paraId="34880903" w14:textId="77777777" w:rsidR="0004622F" w:rsidRDefault="0004622F" w:rsidP="007078AF">
            <w:pPr>
              <w:jc w:val="right"/>
              <w:rPr>
                <w:rFonts w:ascii="Arial Narrow" w:hAnsi="Arial Narrow" w:cs="Arial"/>
                <w:color w:val="000000"/>
              </w:rPr>
            </w:pPr>
            <w:r>
              <w:rPr>
                <w:rFonts w:ascii="Arial Narrow" w:hAnsi="Arial Narrow" w:cs="Arial"/>
                <w:color w:val="000000"/>
              </w:rPr>
              <w:t>7</w:t>
            </w:r>
          </w:p>
        </w:tc>
        <w:tc>
          <w:tcPr>
            <w:tcW w:w="709" w:type="dxa"/>
            <w:shd w:val="clear" w:color="auto" w:fill="auto"/>
            <w:vAlign w:val="center"/>
          </w:tcPr>
          <w:p w14:paraId="61CE7800" w14:textId="77777777" w:rsidR="0004622F" w:rsidRPr="003D0B4C" w:rsidRDefault="0004622F" w:rsidP="007078AF">
            <w:pPr>
              <w:jc w:val="right"/>
              <w:rPr>
                <w:rFonts w:ascii="Arial Narrow" w:hAnsi="Arial Narrow" w:cs="Arial"/>
                <w:color w:val="000000"/>
              </w:rPr>
            </w:pPr>
          </w:p>
        </w:tc>
        <w:tc>
          <w:tcPr>
            <w:tcW w:w="1843" w:type="dxa"/>
            <w:shd w:val="clear" w:color="auto" w:fill="auto"/>
            <w:vAlign w:val="center"/>
          </w:tcPr>
          <w:p w14:paraId="48DE95E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E28B89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70C2D607" w14:textId="77777777" w:rsidTr="007078AF">
        <w:trPr>
          <w:trHeight w:val="645"/>
        </w:trPr>
        <w:tc>
          <w:tcPr>
            <w:tcW w:w="543" w:type="dxa"/>
            <w:shd w:val="clear" w:color="auto" w:fill="auto"/>
            <w:vAlign w:val="center"/>
            <w:hideMark/>
          </w:tcPr>
          <w:p w14:paraId="260D1E55"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31</w:t>
            </w:r>
            <w:r>
              <w:rPr>
                <w:rFonts w:ascii="Arial Narrow" w:hAnsi="Arial Narrow" w:cs="Arial"/>
                <w:color w:val="000000"/>
              </w:rPr>
              <w:t>.</w:t>
            </w:r>
          </w:p>
        </w:tc>
        <w:tc>
          <w:tcPr>
            <w:tcW w:w="3686" w:type="dxa"/>
            <w:shd w:val="clear" w:color="auto" w:fill="auto"/>
            <w:vAlign w:val="center"/>
            <w:hideMark/>
          </w:tcPr>
          <w:p w14:paraId="605168B6"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№48 «Золушка»</w:t>
            </w:r>
            <w:r>
              <w:rPr>
                <w:rFonts w:ascii="Arial Narrow" w:hAnsi="Arial Narrow" w:cs="Arial"/>
                <w:color w:val="000000"/>
              </w:rPr>
              <w:t>,</w:t>
            </w:r>
            <w:r>
              <w:t xml:space="preserve"> </w:t>
            </w:r>
            <w:r w:rsidRPr="0094486B">
              <w:rPr>
                <w:rFonts w:ascii="Arial Narrow" w:hAnsi="Arial Narrow" w:cs="Arial"/>
                <w:color w:val="000000"/>
              </w:rPr>
              <w:t>п</w:t>
            </w:r>
            <w:r>
              <w:rPr>
                <w:rFonts w:ascii="Arial Narrow" w:hAnsi="Arial Narrow" w:cs="Arial"/>
                <w:color w:val="000000"/>
              </w:rPr>
              <w:t xml:space="preserve">. </w:t>
            </w:r>
            <w:r w:rsidRPr="0094486B">
              <w:rPr>
                <w:rFonts w:ascii="Arial Narrow" w:hAnsi="Arial Narrow" w:cs="Arial"/>
                <w:color w:val="000000"/>
              </w:rPr>
              <w:t>Рассвет</w:t>
            </w:r>
          </w:p>
        </w:tc>
        <w:tc>
          <w:tcPr>
            <w:tcW w:w="709" w:type="dxa"/>
            <w:shd w:val="clear" w:color="auto" w:fill="auto"/>
            <w:vAlign w:val="center"/>
          </w:tcPr>
          <w:p w14:paraId="2E2AF30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33</w:t>
            </w:r>
          </w:p>
        </w:tc>
        <w:tc>
          <w:tcPr>
            <w:tcW w:w="709" w:type="dxa"/>
            <w:shd w:val="clear" w:color="auto" w:fill="auto"/>
            <w:vAlign w:val="center"/>
          </w:tcPr>
          <w:p w14:paraId="40BAE08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17</w:t>
            </w:r>
          </w:p>
        </w:tc>
        <w:tc>
          <w:tcPr>
            <w:tcW w:w="708" w:type="dxa"/>
            <w:vAlign w:val="center"/>
          </w:tcPr>
          <w:p w14:paraId="5C44C50E" w14:textId="77777777" w:rsidR="0004622F" w:rsidRDefault="0004622F" w:rsidP="007078AF">
            <w:pPr>
              <w:jc w:val="right"/>
              <w:rPr>
                <w:rFonts w:ascii="Arial Narrow" w:hAnsi="Arial Narrow" w:cs="Arial"/>
                <w:color w:val="000000"/>
              </w:rPr>
            </w:pPr>
            <w:r>
              <w:rPr>
                <w:rFonts w:ascii="Arial Narrow" w:hAnsi="Arial Narrow" w:cs="Arial"/>
                <w:color w:val="000000"/>
              </w:rPr>
              <w:t>17</w:t>
            </w:r>
          </w:p>
        </w:tc>
        <w:tc>
          <w:tcPr>
            <w:tcW w:w="709" w:type="dxa"/>
            <w:shd w:val="clear" w:color="auto" w:fill="auto"/>
            <w:vAlign w:val="center"/>
          </w:tcPr>
          <w:p w14:paraId="5548896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1989</w:t>
            </w:r>
          </w:p>
        </w:tc>
        <w:tc>
          <w:tcPr>
            <w:tcW w:w="1843" w:type="dxa"/>
            <w:shd w:val="clear" w:color="auto" w:fill="auto"/>
            <w:vAlign w:val="center"/>
          </w:tcPr>
          <w:p w14:paraId="5ACBC354"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56114CF9"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0</w:t>
            </w:r>
          </w:p>
        </w:tc>
      </w:tr>
      <w:tr w:rsidR="0004622F" w:rsidRPr="003D0B4C" w14:paraId="729FA3A5" w14:textId="77777777" w:rsidTr="007078AF">
        <w:trPr>
          <w:trHeight w:val="645"/>
        </w:trPr>
        <w:tc>
          <w:tcPr>
            <w:tcW w:w="543" w:type="dxa"/>
            <w:shd w:val="clear" w:color="auto" w:fill="auto"/>
            <w:vAlign w:val="center"/>
            <w:hideMark/>
          </w:tcPr>
          <w:p w14:paraId="7D99C81F"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32</w:t>
            </w:r>
            <w:r>
              <w:rPr>
                <w:rFonts w:ascii="Arial Narrow" w:hAnsi="Arial Narrow" w:cs="Arial"/>
                <w:color w:val="000000"/>
              </w:rPr>
              <w:t>.</w:t>
            </w:r>
          </w:p>
        </w:tc>
        <w:tc>
          <w:tcPr>
            <w:tcW w:w="3686" w:type="dxa"/>
            <w:shd w:val="clear" w:color="auto" w:fill="auto"/>
            <w:vAlign w:val="center"/>
            <w:hideMark/>
          </w:tcPr>
          <w:p w14:paraId="0F9F3797"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№50 «Родничок»</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6A2445B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45</w:t>
            </w:r>
          </w:p>
        </w:tc>
        <w:tc>
          <w:tcPr>
            <w:tcW w:w="709" w:type="dxa"/>
            <w:shd w:val="clear" w:color="auto" w:fill="auto"/>
            <w:vAlign w:val="center"/>
          </w:tcPr>
          <w:p w14:paraId="0C94521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55</w:t>
            </w:r>
          </w:p>
        </w:tc>
        <w:tc>
          <w:tcPr>
            <w:tcW w:w="708" w:type="dxa"/>
            <w:vAlign w:val="center"/>
          </w:tcPr>
          <w:p w14:paraId="311EA59C" w14:textId="77777777" w:rsidR="0004622F" w:rsidRDefault="0004622F" w:rsidP="007078AF">
            <w:pPr>
              <w:jc w:val="right"/>
              <w:rPr>
                <w:rFonts w:ascii="Arial Narrow" w:hAnsi="Arial Narrow" w:cs="Arial"/>
                <w:color w:val="000000"/>
              </w:rPr>
            </w:pPr>
            <w:r>
              <w:rPr>
                <w:rFonts w:ascii="Arial Narrow" w:hAnsi="Arial Narrow" w:cs="Arial"/>
                <w:color w:val="000000"/>
              </w:rPr>
              <w:t>55</w:t>
            </w:r>
          </w:p>
        </w:tc>
        <w:tc>
          <w:tcPr>
            <w:tcW w:w="709" w:type="dxa"/>
            <w:shd w:val="clear" w:color="auto" w:fill="auto"/>
            <w:vAlign w:val="center"/>
          </w:tcPr>
          <w:p w14:paraId="7FC4164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1983</w:t>
            </w:r>
          </w:p>
        </w:tc>
        <w:tc>
          <w:tcPr>
            <w:tcW w:w="1843" w:type="dxa"/>
            <w:shd w:val="clear" w:color="auto" w:fill="auto"/>
            <w:vAlign w:val="center"/>
          </w:tcPr>
          <w:p w14:paraId="209896D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18E05EC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10</w:t>
            </w:r>
          </w:p>
        </w:tc>
      </w:tr>
      <w:tr w:rsidR="0004622F" w:rsidRPr="003D0B4C" w14:paraId="23641120" w14:textId="77777777" w:rsidTr="007078AF">
        <w:trPr>
          <w:trHeight w:val="453"/>
        </w:trPr>
        <w:tc>
          <w:tcPr>
            <w:tcW w:w="543" w:type="dxa"/>
            <w:shd w:val="clear" w:color="auto" w:fill="auto"/>
            <w:vAlign w:val="center"/>
            <w:hideMark/>
          </w:tcPr>
          <w:p w14:paraId="7155DE1C"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33</w:t>
            </w:r>
            <w:r>
              <w:rPr>
                <w:rFonts w:ascii="Arial Narrow" w:hAnsi="Arial Narrow" w:cs="Arial"/>
                <w:color w:val="000000"/>
              </w:rPr>
              <w:t>.</w:t>
            </w:r>
          </w:p>
        </w:tc>
        <w:tc>
          <w:tcPr>
            <w:tcW w:w="3686" w:type="dxa"/>
            <w:shd w:val="clear" w:color="auto" w:fill="auto"/>
            <w:vAlign w:val="center"/>
            <w:hideMark/>
          </w:tcPr>
          <w:p w14:paraId="0636CB0A"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№52 «Чебурашка»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7F1803A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130</w:t>
            </w:r>
          </w:p>
        </w:tc>
        <w:tc>
          <w:tcPr>
            <w:tcW w:w="709" w:type="dxa"/>
            <w:shd w:val="clear" w:color="auto" w:fill="auto"/>
            <w:vAlign w:val="center"/>
          </w:tcPr>
          <w:p w14:paraId="57508F9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121</w:t>
            </w:r>
          </w:p>
        </w:tc>
        <w:tc>
          <w:tcPr>
            <w:tcW w:w="708" w:type="dxa"/>
            <w:vAlign w:val="center"/>
          </w:tcPr>
          <w:p w14:paraId="48A11B46" w14:textId="77777777" w:rsidR="0004622F" w:rsidRDefault="0004622F" w:rsidP="007078AF">
            <w:pPr>
              <w:jc w:val="right"/>
              <w:rPr>
                <w:rFonts w:ascii="Arial Narrow" w:hAnsi="Arial Narrow" w:cs="Arial"/>
                <w:color w:val="000000"/>
              </w:rPr>
            </w:pPr>
            <w:r>
              <w:rPr>
                <w:rFonts w:ascii="Arial Narrow" w:hAnsi="Arial Narrow" w:cs="Arial"/>
                <w:color w:val="000000"/>
              </w:rPr>
              <w:t>121</w:t>
            </w:r>
          </w:p>
        </w:tc>
        <w:tc>
          <w:tcPr>
            <w:tcW w:w="709" w:type="dxa"/>
            <w:shd w:val="clear" w:color="auto" w:fill="auto"/>
            <w:vAlign w:val="center"/>
          </w:tcPr>
          <w:p w14:paraId="67A0259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1976</w:t>
            </w:r>
          </w:p>
        </w:tc>
        <w:tc>
          <w:tcPr>
            <w:tcW w:w="1843" w:type="dxa"/>
            <w:shd w:val="clear" w:color="auto" w:fill="auto"/>
            <w:vAlign w:val="center"/>
          </w:tcPr>
          <w:p w14:paraId="05CF17E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74D4D108"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20</w:t>
            </w:r>
          </w:p>
        </w:tc>
      </w:tr>
      <w:tr w:rsidR="0004622F" w:rsidRPr="003D0B4C" w14:paraId="2FEBC911" w14:textId="77777777" w:rsidTr="007078AF">
        <w:trPr>
          <w:trHeight w:val="506"/>
        </w:trPr>
        <w:tc>
          <w:tcPr>
            <w:tcW w:w="543" w:type="dxa"/>
            <w:shd w:val="clear" w:color="auto" w:fill="auto"/>
            <w:vAlign w:val="center"/>
            <w:hideMark/>
          </w:tcPr>
          <w:p w14:paraId="50F1BDC8"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34</w:t>
            </w:r>
            <w:r>
              <w:rPr>
                <w:rFonts w:ascii="Arial Narrow" w:hAnsi="Arial Narrow" w:cs="Arial"/>
                <w:color w:val="000000"/>
              </w:rPr>
              <w:t>.</w:t>
            </w:r>
          </w:p>
        </w:tc>
        <w:tc>
          <w:tcPr>
            <w:tcW w:w="3686" w:type="dxa"/>
            <w:shd w:val="clear" w:color="auto" w:fill="auto"/>
            <w:vAlign w:val="center"/>
            <w:hideMark/>
          </w:tcPr>
          <w:p w14:paraId="650A9498"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комбинированного вида №53 «Солнышко»</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61F37D7C"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160</w:t>
            </w:r>
          </w:p>
        </w:tc>
        <w:tc>
          <w:tcPr>
            <w:tcW w:w="709" w:type="dxa"/>
            <w:shd w:val="clear" w:color="auto" w:fill="auto"/>
            <w:vAlign w:val="center"/>
          </w:tcPr>
          <w:p w14:paraId="5521D7F6"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182</w:t>
            </w:r>
          </w:p>
        </w:tc>
        <w:tc>
          <w:tcPr>
            <w:tcW w:w="708" w:type="dxa"/>
            <w:vAlign w:val="center"/>
          </w:tcPr>
          <w:p w14:paraId="0E66D103" w14:textId="77777777" w:rsidR="0004622F" w:rsidRDefault="0004622F" w:rsidP="007078AF">
            <w:pPr>
              <w:jc w:val="right"/>
              <w:rPr>
                <w:rFonts w:ascii="Arial Narrow" w:hAnsi="Arial Narrow" w:cs="Arial"/>
                <w:color w:val="000000"/>
              </w:rPr>
            </w:pPr>
            <w:r>
              <w:rPr>
                <w:rFonts w:ascii="Arial Narrow" w:hAnsi="Arial Narrow" w:cs="Arial"/>
                <w:color w:val="000000"/>
              </w:rPr>
              <w:t>181</w:t>
            </w:r>
          </w:p>
        </w:tc>
        <w:tc>
          <w:tcPr>
            <w:tcW w:w="709" w:type="dxa"/>
            <w:shd w:val="clear" w:color="auto" w:fill="auto"/>
            <w:vAlign w:val="center"/>
          </w:tcPr>
          <w:p w14:paraId="196D0EFF"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1986</w:t>
            </w:r>
          </w:p>
        </w:tc>
        <w:tc>
          <w:tcPr>
            <w:tcW w:w="1843" w:type="dxa"/>
            <w:shd w:val="clear" w:color="auto" w:fill="auto"/>
            <w:vAlign w:val="center"/>
          </w:tcPr>
          <w:p w14:paraId="07E51B3E"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7B52BB6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28</w:t>
            </w:r>
          </w:p>
        </w:tc>
      </w:tr>
      <w:tr w:rsidR="0004622F" w:rsidRPr="003D0B4C" w14:paraId="5E6A9131" w14:textId="77777777" w:rsidTr="007078AF">
        <w:trPr>
          <w:trHeight w:val="645"/>
        </w:trPr>
        <w:tc>
          <w:tcPr>
            <w:tcW w:w="543" w:type="dxa"/>
            <w:shd w:val="clear" w:color="auto" w:fill="auto"/>
            <w:vAlign w:val="center"/>
            <w:hideMark/>
          </w:tcPr>
          <w:p w14:paraId="038D4DA6"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lastRenderedPageBreak/>
              <w:t>35</w:t>
            </w:r>
            <w:r>
              <w:rPr>
                <w:rFonts w:ascii="Arial Narrow" w:hAnsi="Arial Narrow" w:cs="Arial"/>
                <w:color w:val="000000"/>
              </w:rPr>
              <w:t>.</w:t>
            </w:r>
          </w:p>
        </w:tc>
        <w:tc>
          <w:tcPr>
            <w:tcW w:w="3686" w:type="dxa"/>
            <w:shd w:val="clear" w:color="auto" w:fill="auto"/>
            <w:vAlign w:val="center"/>
            <w:hideMark/>
          </w:tcPr>
          <w:p w14:paraId="5EE87CD2"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№54 «Жемчужинка»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180961E1"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163</w:t>
            </w:r>
          </w:p>
        </w:tc>
        <w:tc>
          <w:tcPr>
            <w:tcW w:w="709" w:type="dxa"/>
            <w:shd w:val="clear" w:color="auto" w:fill="auto"/>
            <w:vAlign w:val="center"/>
          </w:tcPr>
          <w:p w14:paraId="3AFCA33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124</w:t>
            </w:r>
          </w:p>
        </w:tc>
        <w:tc>
          <w:tcPr>
            <w:tcW w:w="708" w:type="dxa"/>
            <w:vAlign w:val="center"/>
          </w:tcPr>
          <w:p w14:paraId="090D8052" w14:textId="77777777" w:rsidR="0004622F" w:rsidRDefault="0004622F" w:rsidP="007078AF">
            <w:pPr>
              <w:jc w:val="right"/>
              <w:rPr>
                <w:rFonts w:ascii="Arial Narrow" w:hAnsi="Arial Narrow" w:cs="Arial"/>
                <w:color w:val="000000"/>
              </w:rPr>
            </w:pPr>
            <w:r>
              <w:rPr>
                <w:rFonts w:ascii="Arial Narrow" w:hAnsi="Arial Narrow" w:cs="Arial"/>
                <w:color w:val="000000"/>
              </w:rPr>
              <w:t>124</w:t>
            </w:r>
          </w:p>
        </w:tc>
        <w:tc>
          <w:tcPr>
            <w:tcW w:w="709" w:type="dxa"/>
            <w:shd w:val="clear" w:color="auto" w:fill="auto"/>
            <w:vAlign w:val="center"/>
          </w:tcPr>
          <w:p w14:paraId="66008462"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1986</w:t>
            </w:r>
          </w:p>
        </w:tc>
        <w:tc>
          <w:tcPr>
            <w:tcW w:w="1843" w:type="dxa"/>
            <w:shd w:val="clear" w:color="auto" w:fill="auto"/>
            <w:vAlign w:val="center"/>
          </w:tcPr>
          <w:p w14:paraId="3CE37F1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7E8F66E0"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13</w:t>
            </w:r>
          </w:p>
        </w:tc>
      </w:tr>
      <w:tr w:rsidR="0004622F" w:rsidRPr="003D0B4C" w14:paraId="1133ED5F" w14:textId="77777777" w:rsidTr="007078AF">
        <w:trPr>
          <w:trHeight w:val="645"/>
        </w:trPr>
        <w:tc>
          <w:tcPr>
            <w:tcW w:w="543" w:type="dxa"/>
            <w:shd w:val="clear" w:color="auto" w:fill="auto"/>
            <w:vAlign w:val="center"/>
            <w:hideMark/>
          </w:tcPr>
          <w:p w14:paraId="3950DB58" w14:textId="77777777" w:rsidR="0004622F" w:rsidRPr="003D0B4C" w:rsidRDefault="0004622F" w:rsidP="007078AF">
            <w:pPr>
              <w:jc w:val="center"/>
              <w:rPr>
                <w:rFonts w:ascii="Arial Narrow" w:hAnsi="Arial Narrow" w:cs="Arial"/>
                <w:color w:val="000000"/>
              </w:rPr>
            </w:pPr>
            <w:r w:rsidRPr="003D0B4C">
              <w:rPr>
                <w:rFonts w:ascii="Arial Narrow" w:hAnsi="Arial Narrow" w:cs="Arial"/>
                <w:color w:val="000000"/>
              </w:rPr>
              <w:t>36</w:t>
            </w:r>
            <w:r>
              <w:rPr>
                <w:rFonts w:ascii="Arial Narrow" w:hAnsi="Arial Narrow" w:cs="Arial"/>
                <w:color w:val="000000"/>
              </w:rPr>
              <w:t>.</w:t>
            </w:r>
          </w:p>
        </w:tc>
        <w:tc>
          <w:tcPr>
            <w:tcW w:w="3686" w:type="dxa"/>
            <w:shd w:val="clear" w:color="auto" w:fill="auto"/>
            <w:vAlign w:val="center"/>
            <w:hideMark/>
          </w:tcPr>
          <w:p w14:paraId="6DFB90F0" w14:textId="77777777" w:rsidR="0004622F" w:rsidRPr="003D0B4C" w:rsidRDefault="0004622F" w:rsidP="007078AF">
            <w:pPr>
              <w:rPr>
                <w:rFonts w:ascii="Arial Narrow" w:hAnsi="Arial Narrow" w:cs="Arial"/>
                <w:color w:val="000000"/>
              </w:rPr>
            </w:pPr>
            <w:r w:rsidRPr="007E4B4F">
              <w:rPr>
                <w:rFonts w:ascii="Arial Narrow" w:hAnsi="Arial Narrow" w:cs="Arial"/>
                <w:color w:val="000000"/>
              </w:rPr>
              <w:t>Муниципальное дошкольное образовательное учреждение «Детский сад №55 «Росинка»</w:t>
            </w:r>
            <w:r>
              <w:rPr>
                <w:rFonts w:ascii="Arial Narrow" w:hAnsi="Arial Narrow" w:cs="Arial"/>
                <w:color w:val="000000"/>
              </w:rPr>
              <w:t>,</w:t>
            </w:r>
            <w:r>
              <w:t xml:space="preserve"> </w:t>
            </w:r>
            <w:r w:rsidRPr="0094486B">
              <w:rPr>
                <w:rFonts w:ascii="Arial Narrow" w:hAnsi="Arial Narrow" w:cs="Arial"/>
                <w:color w:val="000000"/>
              </w:rPr>
              <w:t>г. Новоалександровск</w:t>
            </w:r>
          </w:p>
        </w:tc>
        <w:tc>
          <w:tcPr>
            <w:tcW w:w="709" w:type="dxa"/>
            <w:shd w:val="clear" w:color="auto" w:fill="auto"/>
            <w:vAlign w:val="center"/>
          </w:tcPr>
          <w:p w14:paraId="66F43C73"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91</w:t>
            </w:r>
          </w:p>
        </w:tc>
        <w:tc>
          <w:tcPr>
            <w:tcW w:w="709" w:type="dxa"/>
            <w:shd w:val="clear" w:color="auto" w:fill="auto"/>
            <w:vAlign w:val="center"/>
          </w:tcPr>
          <w:p w14:paraId="42BFEBF5"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74</w:t>
            </w:r>
          </w:p>
        </w:tc>
        <w:tc>
          <w:tcPr>
            <w:tcW w:w="708" w:type="dxa"/>
            <w:vAlign w:val="center"/>
          </w:tcPr>
          <w:p w14:paraId="57CBEA39" w14:textId="77777777" w:rsidR="0004622F" w:rsidRDefault="0004622F" w:rsidP="007078AF">
            <w:pPr>
              <w:jc w:val="right"/>
              <w:rPr>
                <w:rFonts w:ascii="Arial Narrow" w:hAnsi="Arial Narrow" w:cs="Arial"/>
                <w:color w:val="000000"/>
              </w:rPr>
            </w:pPr>
            <w:r>
              <w:rPr>
                <w:rFonts w:ascii="Arial Narrow" w:hAnsi="Arial Narrow" w:cs="Arial"/>
                <w:color w:val="000000"/>
              </w:rPr>
              <w:t>74</w:t>
            </w:r>
          </w:p>
        </w:tc>
        <w:tc>
          <w:tcPr>
            <w:tcW w:w="709" w:type="dxa"/>
            <w:shd w:val="clear" w:color="auto" w:fill="auto"/>
            <w:vAlign w:val="center"/>
          </w:tcPr>
          <w:p w14:paraId="44E56CD7"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1986</w:t>
            </w:r>
          </w:p>
        </w:tc>
        <w:tc>
          <w:tcPr>
            <w:tcW w:w="1843" w:type="dxa"/>
            <w:shd w:val="clear" w:color="auto" w:fill="auto"/>
            <w:vAlign w:val="center"/>
          </w:tcPr>
          <w:p w14:paraId="308D4FAB"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Удовлетворительное</w:t>
            </w:r>
          </w:p>
        </w:tc>
        <w:tc>
          <w:tcPr>
            <w:tcW w:w="709" w:type="dxa"/>
            <w:shd w:val="clear" w:color="auto" w:fill="auto"/>
            <w:noWrap/>
            <w:vAlign w:val="center"/>
          </w:tcPr>
          <w:p w14:paraId="38362B9D" w14:textId="77777777" w:rsidR="0004622F" w:rsidRPr="003D0B4C" w:rsidRDefault="0004622F" w:rsidP="007078AF">
            <w:pPr>
              <w:jc w:val="right"/>
              <w:rPr>
                <w:rFonts w:ascii="Arial Narrow" w:hAnsi="Arial Narrow" w:cs="Arial"/>
                <w:color w:val="000000"/>
              </w:rPr>
            </w:pPr>
            <w:r>
              <w:rPr>
                <w:rFonts w:ascii="Arial Narrow" w:hAnsi="Arial Narrow" w:cs="Arial"/>
                <w:color w:val="000000"/>
              </w:rPr>
              <w:t>8</w:t>
            </w:r>
          </w:p>
        </w:tc>
      </w:tr>
      <w:tr w:rsidR="0004622F" w:rsidRPr="00E817F2" w14:paraId="168129E0" w14:textId="77777777" w:rsidTr="007078AF">
        <w:trPr>
          <w:trHeight w:val="300"/>
        </w:trPr>
        <w:tc>
          <w:tcPr>
            <w:tcW w:w="543" w:type="dxa"/>
            <w:shd w:val="clear" w:color="auto" w:fill="auto"/>
            <w:noWrap/>
            <w:vAlign w:val="center"/>
            <w:hideMark/>
          </w:tcPr>
          <w:p w14:paraId="102605FE" w14:textId="77777777" w:rsidR="0004622F" w:rsidRPr="003D0B4C" w:rsidRDefault="0004622F" w:rsidP="007078AF">
            <w:pPr>
              <w:jc w:val="center"/>
              <w:rPr>
                <w:rFonts w:ascii="Arial Narrow" w:hAnsi="Arial Narrow" w:cs="Arial"/>
                <w:b/>
                <w:color w:val="000000"/>
              </w:rPr>
            </w:pPr>
          </w:p>
        </w:tc>
        <w:tc>
          <w:tcPr>
            <w:tcW w:w="3686" w:type="dxa"/>
            <w:shd w:val="clear" w:color="auto" w:fill="auto"/>
            <w:noWrap/>
            <w:vAlign w:val="center"/>
            <w:hideMark/>
          </w:tcPr>
          <w:p w14:paraId="1DC0A8C2" w14:textId="25013C76" w:rsidR="0004622F" w:rsidRPr="003D0B4C" w:rsidRDefault="0004622F" w:rsidP="007078AF">
            <w:pPr>
              <w:rPr>
                <w:rFonts w:ascii="Arial Narrow" w:hAnsi="Arial Narrow" w:cs="Arial"/>
                <w:b/>
              </w:rPr>
            </w:pPr>
            <w:r w:rsidRPr="003D0B4C">
              <w:rPr>
                <w:rFonts w:ascii="Arial Narrow" w:hAnsi="Arial Narrow" w:cs="Arial"/>
                <w:b/>
              </w:rPr>
              <w:t xml:space="preserve">Итого по </w:t>
            </w:r>
            <w:r>
              <w:rPr>
                <w:rFonts w:ascii="Arial Narrow" w:hAnsi="Arial Narrow" w:cs="Arial"/>
                <w:b/>
              </w:rPr>
              <w:t>Новоалександровскому</w:t>
            </w:r>
            <w:r w:rsidRPr="003D0B4C">
              <w:rPr>
                <w:rFonts w:ascii="Arial Narrow" w:hAnsi="Arial Narrow" w:cs="Arial"/>
                <w:b/>
              </w:rPr>
              <w:t xml:space="preserve"> </w:t>
            </w:r>
            <w:r w:rsidR="00785CBE" w:rsidRPr="00785CBE">
              <w:rPr>
                <w:rFonts w:ascii="Arial Narrow" w:hAnsi="Arial Narrow" w:cs="Arial"/>
                <w:b/>
              </w:rPr>
              <w:t>муниципально</w:t>
            </w:r>
            <w:r w:rsidR="00785CBE">
              <w:rPr>
                <w:rFonts w:ascii="Arial Narrow" w:hAnsi="Arial Narrow" w:cs="Arial"/>
                <w:b/>
              </w:rPr>
              <w:t>му</w:t>
            </w:r>
            <w:r w:rsidRPr="003D0B4C">
              <w:rPr>
                <w:rFonts w:ascii="Arial Narrow" w:hAnsi="Arial Narrow" w:cs="Arial"/>
                <w:b/>
              </w:rPr>
              <w:t xml:space="preserve"> округу</w:t>
            </w:r>
          </w:p>
        </w:tc>
        <w:tc>
          <w:tcPr>
            <w:tcW w:w="709" w:type="dxa"/>
            <w:shd w:val="clear" w:color="auto" w:fill="auto"/>
            <w:noWrap/>
            <w:vAlign w:val="center"/>
          </w:tcPr>
          <w:p w14:paraId="0316D8E5" w14:textId="77777777" w:rsidR="0004622F" w:rsidRPr="003D0B4C" w:rsidRDefault="0004622F" w:rsidP="007078AF">
            <w:pPr>
              <w:jc w:val="right"/>
              <w:rPr>
                <w:rFonts w:ascii="Arial Narrow" w:hAnsi="Arial Narrow" w:cs="Arial"/>
                <w:b/>
                <w:color w:val="000000"/>
              </w:rPr>
            </w:pPr>
            <w:r>
              <w:rPr>
                <w:rFonts w:ascii="Arial Narrow" w:hAnsi="Arial Narrow" w:cs="Arial"/>
                <w:b/>
                <w:color w:val="000000"/>
              </w:rPr>
              <w:t>3025</w:t>
            </w:r>
          </w:p>
        </w:tc>
        <w:tc>
          <w:tcPr>
            <w:tcW w:w="709" w:type="dxa"/>
            <w:shd w:val="clear" w:color="auto" w:fill="auto"/>
            <w:noWrap/>
            <w:vAlign w:val="center"/>
          </w:tcPr>
          <w:p w14:paraId="1E8B886F" w14:textId="77777777" w:rsidR="0004622F" w:rsidRPr="003D0B4C" w:rsidRDefault="0004622F" w:rsidP="007078AF">
            <w:pPr>
              <w:jc w:val="right"/>
              <w:rPr>
                <w:rFonts w:ascii="Arial Narrow" w:hAnsi="Arial Narrow" w:cs="Arial"/>
                <w:b/>
                <w:color w:val="000000"/>
              </w:rPr>
            </w:pPr>
            <w:r>
              <w:rPr>
                <w:rFonts w:ascii="Arial Narrow" w:hAnsi="Arial Narrow" w:cs="Arial"/>
                <w:b/>
                <w:color w:val="000000"/>
              </w:rPr>
              <w:t>2429</w:t>
            </w:r>
          </w:p>
        </w:tc>
        <w:tc>
          <w:tcPr>
            <w:tcW w:w="708" w:type="dxa"/>
            <w:vAlign w:val="center"/>
          </w:tcPr>
          <w:p w14:paraId="69FDC97D" w14:textId="77777777" w:rsidR="0004622F" w:rsidRDefault="0004622F" w:rsidP="007078AF">
            <w:pPr>
              <w:jc w:val="right"/>
              <w:rPr>
                <w:rFonts w:ascii="Arial Narrow" w:hAnsi="Arial Narrow" w:cs="Arial"/>
                <w:b/>
                <w:color w:val="000000"/>
              </w:rPr>
            </w:pPr>
            <w:r>
              <w:rPr>
                <w:rFonts w:ascii="Arial Narrow" w:hAnsi="Arial Narrow" w:cs="Arial"/>
                <w:b/>
                <w:color w:val="000000"/>
              </w:rPr>
              <w:t>2433</w:t>
            </w:r>
          </w:p>
        </w:tc>
        <w:tc>
          <w:tcPr>
            <w:tcW w:w="709" w:type="dxa"/>
            <w:shd w:val="clear" w:color="auto" w:fill="auto"/>
            <w:noWrap/>
            <w:vAlign w:val="center"/>
          </w:tcPr>
          <w:p w14:paraId="4827B5F9" w14:textId="77777777" w:rsidR="0004622F" w:rsidRPr="003D0B4C" w:rsidRDefault="0004622F" w:rsidP="007078AF">
            <w:pPr>
              <w:jc w:val="right"/>
              <w:rPr>
                <w:rFonts w:ascii="Arial Narrow" w:hAnsi="Arial Narrow" w:cs="Arial"/>
                <w:b/>
                <w:color w:val="000000"/>
              </w:rPr>
            </w:pPr>
            <w:r>
              <w:rPr>
                <w:rFonts w:ascii="Arial Narrow" w:hAnsi="Arial Narrow" w:cs="Arial"/>
                <w:b/>
                <w:color w:val="000000"/>
              </w:rPr>
              <w:t>-</w:t>
            </w:r>
          </w:p>
        </w:tc>
        <w:tc>
          <w:tcPr>
            <w:tcW w:w="1843" w:type="dxa"/>
            <w:shd w:val="clear" w:color="auto" w:fill="auto"/>
            <w:noWrap/>
            <w:vAlign w:val="center"/>
          </w:tcPr>
          <w:p w14:paraId="367CEB12" w14:textId="77777777" w:rsidR="0004622F" w:rsidRPr="003D0B4C" w:rsidRDefault="0004622F" w:rsidP="007078AF">
            <w:pPr>
              <w:jc w:val="right"/>
              <w:rPr>
                <w:rFonts w:ascii="Arial Narrow" w:hAnsi="Arial Narrow" w:cs="Arial"/>
                <w:b/>
                <w:color w:val="000000"/>
              </w:rPr>
            </w:pPr>
            <w:r>
              <w:rPr>
                <w:rFonts w:ascii="Arial Narrow" w:hAnsi="Arial Narrow" w:cs="Arial"/>
                <w:b/>
                <w:color w:val="000000"/>
              </w:rPr>
              <w:t>-</w:t>
            </w:r>
          </w:p>
        </w:tc>
        <w:tc>
          <w:tcPr>
            <w:tcW w:w="709" w:type="dxa"/>
            <w:shd w:val="clear" w:color="auto" w:fill="auto"/>
            <w:noWrap/>
            <w:vAlign w:val="center"/>
          </w:tcPr>
          <w:p w14:paraId="7152F4AB" w14:textId="77777777" w:rsidR="0004622F" w:rsidRPr="003D0B4C" w:rsidRDefault="0004622F" w:rsidP="007078AF">
            <w:pPr>
              <w:jc w:val="right"/>
              <w:rPr>
                <w:rFonts w:ascii="Arial Narrow" w:hAnsi="Arial Narrow" w:cs="Arial"/>
                <w:b/>
                <w:color w:val="000000"/>
              </w:rPr>
            </w:pPr>
            <w:r>
              <w:rPr>
                <w:rFonts w:ascii="Arial Narrow" w:hAnsi="Arial Narrow" w:cs="Arial"/>
                <w:b/>
                <w:color w:val="000000"/>
              </w:rPr>
              <w:t>239</w:t>
            </w:r>
          </w:p>
        </w:tc>
      </w:tr>
    </w:tbl>
    <w:p w14:paraId="743043A0" w14:textId="77777777" w:rsidR="0004622F" w:rsidRDefault="0004622F" w:rsidP="0004622F">
      <w:pPr>
        <w:pStyle w:val="0"/>
        <w:spacing w:after="0" w:line="276" w:lineRule="auto"/>
        <w:ind w:left="0" w:firstLine="709"/>
        <w:rPr>
          <w:szCs w:val="24"/>
        </w:rPr>
      </w:pPr>
    </w:p>
    <w:p w14:paraId="7A9F3560" w14:textId="412F5030" w:rsidR="0004622F" w:rsidRDefault="0004622F" w:rsidP="0004622F">
      <w:pPr>
        <w:pStyle w:val="0"/>
        <w:spacing w:after="0" w:line="276" w:lineRule="auto"/>
        <w:ind w:left="0" w:firstLine="709"/>
        <w:rPr>
          <w:szCs w:val="24"/>
        </w:rPr>
      </w:pPr>
      <w:r>
        <w:rPr>
          <w:szCs w:val="24"/>
        </w:rPr>
        <w:t xml:space="preserve">Как видно из таблицы, количество имеющихся мест в объектах дошкольного образования </w:t>
      </w:r>
      <w:r w:rsidR="007E0AA2">
        <w:rPr>
          <w:szCs w:val="24"/>
        </w:rPr>
        <w:t>муниципального</w:t>
      </w:r>
      <w:r>
        <w:rPr>
          <w:szCs w:val="24"/>
        </w:rPr>
        <w:t xml:space="preserve"> округа соответствует существующей нагрузке.</w:t>
      </w:r>
    </w:p>
    <w:p w14:paraId="48CFA593" w14:textId="36EF67B3" w:rsidR="0004622F" w:rsidRPr="003D0B4C" w:rsidRDefault="0004622F" w:rsidP="0004622F">
      <w:pPr>
        <w:pStyle w:val="0"/>
        <w:spacing w:after="0" w:line="276" w:lineRule="auto"/>
        <w:ind w:left="0" w:firstLine="709"/>
        <w:rPr>
          <w:b/>
          <w:szCs w:val="24"/>
        </w:rPr>
      </w:pPr>
      <w:r w:rsidRPr="003D0B4C">
        <w:rPr>
          <w:b/>
          <w:szCs w:val="24"/>
        </w:rPr>
        <w:t xml:space="preserve">Таким образом, современная система дошкольного образования </w:t>
      </w:r>
      <w:r>
        <w:rPr>
          <w:b/>
          <w:szCs w:val="24"/>
        </w:rPr>
        <w:t>Новоалександровского</w:t>
      </w:r>
      <w:r w:rsidRPr="003D0B4C">
        <w:rPr>
          <w:b/>
          <w:szCs w:val="24"/>
        </w:rPr>
        <w:t xml:space="preserve"> </w:t>
      </w:r>
      <w:r w:rsidR="007E0AA2">
        <w:rPr>
          <w:b/>
          <w:szCs w:val="24"/>
        </w:rPr>
        <w:t>муниципального</w:t>
      </w:r>
      <w:r w:rsidRPr="003D0B4C">
        <w:rPr>
          <w:b/>
          <w:szCs w:val="24"/>
        </w:rPr>
        <w:t xml:space="preserve"> округа не удовлетворяет потребностям населения. </w:t>
      </w:r>
    </w:p>
    <w:p w14:paraId="610FE26D" w14:textId="77777777" w:rsidR="0004622F" w:rsidRPr="003D0B4C" w:rsidRDefault="0004622F" w:rsidP="0004622F">
      <w:pPr>
        <w:pStyle w:val="0"/>
        <w:spacing w:after="0" w:line="276" w:lineRule="auto"/>
        <w:ind w:left="0" w:firstLine="709"/>
        <w:rPr>
          <w:b/>
          <w:szCs w:val="24"/>
        </w:rPr>
      </w:pPr>
      <w:r w:rsidRPr="003D0B4C">
        <w:rPr>
          <w:b/>
          <w:szCs w:val="24"/>
        </w:rPr>
        <w:t xml:space="preserve">К основным проблемам развития сети можно отнести: </w:t>
      </w:r>
    </w:p>
    <w:p w14:paraId="396E4A43" w14:textId="77777777" w:rsidR="0004622F" w:rsidRPr="003D0B4C" w:rsidRDefault="0004622F" w:rsidP="0004622F">
      <w:pPr>
        <w:pStyle w:val="0"/>
        <w:numPr>
          <w:ilvl w:val="0"/>
          <w:numId w:val="30"/>
        </w:numPr>
        <w:tabs>
          <w:tab w:val="left" w:pos="993"/>
        </w:tabs>
        <w:spacing w:after="0" w:line="276" w:lineRule="auto"/>
        <w:ind w:left="0" w:firstLine="709"/>
        <w:rPr>
          <w:b/>
          <w:szCs w:val="24"/>
        </w:rPr>
      </w:pPr>
      <w:r>
        <w:rPr>
          <w:b/>
          <w:szCs w:val="24"/>
        </w:rPr>
        <w:t xml:space="preserve">Наполняемость некоторых учреждений свыше проектной вместимости объектов. </w:t>
      </w:r>
    </w:p>
    <w:p w14:paraId="5723BDF0" w14:textId="77777777" w:rsidR="0004622F" w:rsidRPr="003D0B4C" w:rsidRDefault="0004622F" w:rsidP="0004622F">
      <w:pPr>
        <w:pStyle w:val="0"/>
        <w:numPr>
          <w:ilvl w:val="0"/>
          <w:numId w:val="30"/>
        </w:numPr>
        <w:tabs>
          <w:tab w:val="left" w:pos="993"/>
        </w:tabs>
        <w:spacing w:after="0" w:line="276" w:lineRule="auto"/>
        <w:ind w:left="0" w:firstLine="709"/>
        <w:rPr>
          <w:b/>
          <w:szCs w:val="24"/>
        </w:rPr>
      </w:pPr>
      <w:r w:rsidRPr="003D0B4C">
        <w:rPr>
          <w:b/>
          <w:szCs w:val="24"/>
        </w:rPr>
        <w:t>Рост очереди в детские сады</w:t>
      </w:r>
      <w:r>
        <w:rPr>
          <w:b/>
          <w:szCs w:val="24"/>
        </w:rPr>
        <w:t>.</w:t>
      </w:r>
    </w:p>
    <w:p w14:paraId="113A729D" w14:textId="77777777" w:rsidR="0004622F" w:rsidRDefault="0004622F" w:rsidP="0004622F">
      <w:pPr>
        <w:pStyle w:val="0"/>
        <w:numPr>
          <w:ilvl w:val="0"/>
          <w:numId w:val="30"/>
        </w:numPr>
        <w:tabs>
          <w:tab w:val="left" w:pos="993"/>
        </w:tabs>
        <w:spacing w:after="0" w:line="276" w:lineRule="auto"/>
        <w:ind w:left="0" w:firstLine="709"/>
        <w:rPr>
          <w:b/>
          <w:szCs w:val="24"/>
        </w:rPr>
      </w:pPr>
      <w:r>
        <w:rPr>
          <w:b/>
          <w:szCs w:val="24"/>
        </w:rPr>
        <w:t>Отсутствие современных условий (ремонта) в большинстве учреждений.</w:t>
      </w:r>
    </w:p>
    <w:p w14:paraId="0A4B9D06" w14:textId="77777777" w:rsidR="0004622F" w:rsidRPr="00030CE0" w:rsidRDefault="0004622F" w:rsidP="0004622F">
      <w:pPr>
        <w:pStyle w:val="0"/>
        <w:numPr>
          <w:ilvl w:val="0"/>
          <w:numId w:val="30"/>
        </w:numPr>
        <w:tabs>
          <w:tab w:val="left" w:pos="993"/>
        </w:tabs>
        <w:spacing w:after="0" w:line="276" w:lineRule="auto"/>
        <w:ind w:left="0" w:firstLine="709"/>
        <w:rPr>
          <w:b/>
          <w:szCs w:val="24"/>
        </w:rPr>
      </w:pPr>
      <w:r w:rsidRPr="00030CE0">
        <w:rPr>
          <w:b/>
          <w:szCs w:val="24"/>
        </w:rPr>
        <w:t>Нехватка учреждений дополнительного образования в г. Новоалександровске и в отдельных малых населенных пунктах.</w:t>
      </w:r>
    </w:p>
    <w:p w14:paraId="35D1032E" w14:textId="77777777" w:rsidR="0004622F" w:rsidRDefault="0004622F" w:rsidP="0004622F">
      <w:pPr>
        <w:pStyle w:val="0"/>
        <w:spacing w:after="0" w:line="276" w:lineRule="auto"/>
        <w:ind w:left="0" w:firstLine="709"/>
        <w:rPr>
          <w:i/>
          <w:szCs w:val="24"/>
        </w:rPr>
      </w:pPr>
    </w:p>
    <w:p w14:paraId="11D39433" w14:textId="144266EC" w:rsidR="0004622F" w:rsidRPr="00B84F47" w:rsidRDefault="0004622F" w:rsidP="0004622F">
      <w:pPr>
        <w:pStyle w:val="0"/>
        <w:spacing w:after="0" w:line="276" w:lineRule="auto"/>
        <w:ind w:left="0" w:firstLine="709"/>
        <w:rPr>
          <w:szCs w:val="24"/>
        </w:rPr>
      </w:pPr>
      <w:r w:rsidRPr="007159ED">
        <w:rPr>
          <w:i/>
          <w:szCs w:val="24"/>
        </w:rPr>
        <w:t>Общее образование.</w:t>
      </w:r>
      <w:r w:rsidRPr="00DD5AD4">
        <w:rPr>
          <w:szCs w:val="24"/>
        </w:rPr>
        <w:t xml:space="preserve"> </w:t>
      </w:r>
      <w:r w:rsidRPr="00B84F47">
        <w:rPr>
          <w:szCs w:val="24"/>
        </w:rPr>
        <w:t>Систем</w:t>
      </w:r>
      <w:r>
        <w:rPr>
          <w:szCs w:val="24"/>
        </w:rPr>
        <w:t>а</w:t>
      </w:r>
      <w:r w:rsidRPr="00B84F47">
        <w:rPr>
          <w:szCs w:val="24"/>
        </w:rPr>
        <w:t xml:space="preserve"> общего среднего образования </w:t>
      </w:r>
      <w:r>
        <w:rPr>
          <w:szCs w:val="24"/>
        </w:rPr>
        <w:t>Новоалександровского</w:t>
      </w:r>
      <w:r w:rsidRPr="00B84F47">
        <w:rPr>
          <w:szCs w:val="24"/>
        </w:rPr>
        <w:t xml:space="preserve"> </w:t>
      </w:r>
      <w:r w:rsidR="007E0AA2">
        <w:rPr>
          <w:szCs w:val="24"/>
        </w:rPr>
        <w:t>муниципального</w:t>
      </w:r>
      <w:r w:rsidRPr="00B84F47">
        <w:rPr>
          <w:szCs w:val="24"/>
        </w:rPr>
        <w:t xml:space="preserve"> округа осуществляется в 2</w:t>
      </w:r>
      <w:r>
        <w:rPr>
          <w:szCs w:val="24"/>
        </w:rPr>
        <w:t>1</w:t>
      </w:r>
      <w:r w:rsidRPr="00B84F47">
        <w:rPr>
          <w:szCs w:val="24"/>
        </w:rPr>
        <w:t xml:space="preserve"> общеобразовательн</w:t>
      </w:r>
      <w:r>
        <w:rPr>
          <w:szCs w:val="24"/>
        </w:rPr>
        <w:t>ой</w:t>
      </w:r>
      <w:r w:rsidRPr="00B84F47">
        <w:rPr>
          <w:szCs w:val="24"/>
        </w:rPr>
        <w:t xml:space="preserve"> организациях района. Всего же в общеобразовательных организациях обучаются </w:t>
      </w:r>
      <w:r>
        <w:rPr>
          <w:szCs w:val="24"/>
        </w:rPr>
        <w:t>6390</w:t>
      </w:r>
      <w:r w:rsidRPr="00B84F47">
        <w:rPr>
          <w:szCs w:val="24"/>
        </w:rPr>
        <w:t xml:space="preserve"> обучающихся. </w:t>
      </w:r>
    </w:p>
    <w:p w14:paraId="7CE911A9" w14:textId="2516D113" w:rsidR="0004622F" w:rsidRPr="003D0B4C" w:rsidRDefault="0004622F" w:rsidP="0004622F">
      <w:pPr>
        <w:pStyle w:val="0"/>
        <w:spacing w:after="0" w:line="276" w:lineRule="auto"/>
        <w:ind w:left="0" w:firstLine="709"/>
        <w:rPr>
          <w:szCs w:val="24"/>
        </w:rPr>
      </w:pPr>
      <w:r w:rsidRPr="003D0B4C">
        <w:rPr>
          <w:szCs w:val="24"/>
        </w:rPr>
        <w:t>Из 2</w:t>
      </w:r>
      <w:r>
        <w:rPr>
          <w:szCs w:val="24"/>
        </w:rPr>
        <w:t>1</w:t>
      </w:r>
      <w:r w:rsidRPr="003D0B4C">
        <w:rPr>
          <w:szCs w:val="24"/>
        </w:rPr>
        <w:t xml:space="preserve"> функционирующ</w:t>
      </w:r>
      <w:r>
        <w:rPr>
          <w:szCs w:val="24"/>
        </w:rPr>
        <w:t>ей</w:t>
      </w:r>
      <w:r w:rsidRPr="003D0B4C">
        <w:rPr>
          <w:szCs w:val="24"/>
        </w:rPr>
        <w:t xml:space="preserve"> общеобразовательн</w:t>
      </w:r>
      <w:r>
        <w:rPr>
          <w:szCs w:val="24"/>
        </w:rPr>
        <w:t>ой</w:t>
      </w:r>
      <w:r w:rsidRPr="003D0B4C">
        <w:rPr>
          <w:szCs w:val="24"/>
        </w:rPr>
        <w:t xml:space="preserve"> организаци</w:t>
      </w:r>
      <w:r>
        <w:rPr>
          <w:szCs w:val="24"/>
        </w:rPr>
        <w:t>и</w:t>
      </w:r>
      <w:r w:rsidRPr="003D0B4C">
        <w:rPr>
          <w:szCs w:val="24"/>
        </w:rPr>
        <w:t xml:space="preserve"> </w:t>
      </w:r>
      <w:r>
        <w:rPr>
          <w:szCs w:val="24"/>
        </w:rPr>
        <w:t>Новоалександровского</w:t>
      </w:r>
      <w:r w:rsidRPr="003D0B4C">
        <w:rPr>
          <w:szCs w:val="24"/>
        </w:rPr>
        <w:t xml:space="preserve"> </w:t>
      </w:r>
      <w:r w:rsidR="007E0AA2">
        <w:rPr>
          <w:szCs w:val="24"/>
        </w:rPr>
        <w:t>муниципального</w:t>
      </w:r>
      <w:r w:rsidRPr="003D0B4C">
        <w:rPr>
          <w:szCs w:val="24"/>
        </w:rPr>
        <w:t xml:space="preserve"> округа </w:t>
      </w:r>
      <w:r>
        <w:rPr>
          <w:szCs w:val="24"/>
        </w:rPr>
        <w:t>5</w:t>
      </w:r>
      <w:r w:rsidRPr="003D0B4C">
        <w:rPr>
          <w:szCs w:val="24"/>
        </w:rPr>
        <w:t xml:space="preserve"> расположены в городе и </w:t>
      </w:r>
      <w:r>
        <w:rPr>
          <w:szCs w:val="24"/>
        </w:rPr>
        <w:t>16</w:t>
      </w:r>
      <w:r w:rsidRPr="003D0B4C">
        <w:rPr>
          <w:szCs w:val="24"/>
        </w:rPr>
        <w:t xml:space="preserve"> – в сельской местности. В городских школах обучается </w:t>
      </w:r>
      <w:r>
        <w:rPr>
          <w:szCs w:val="24"/>
        </w:rPr>
        <w:t>34% детей школьного возраста, в 16</w:t>
      </w:r>
      <w:r w:rsidRPr="003D0B4C">
        <w:rPr>
          <w:szCs w:val="24"/>
        </w:rPr>
        <w:t xml:space="preserve"> сел</w:t>
      </w:r>
      <w:r>
        <w:rPr>
          <w:szCs w:val="24"/>
        </w:rPr>
        <w:t>ьских – 66% школьников.</w:t>
      </w:r>
    </w:p>
    <w:p w14:paraId="145775E3" w14:textId="77777777" w:rsidR="0004622F" w:rsidRPr="00C24E77" w:rsidRDefault="0004622F" w:rsidP="0004622F">
      <w:pPr>
        <w:pStyle w:val="0"/>
        <w:spacing w:after="0" w:line="276" w:lineRule="auto"/>
        <w:ind w:left="0" w:firstLine="709"/>
        <w:rPr>
          <w:szCs w:val="24"/>
        </w:rPr>
      </w:pPr>
      <w:r w:rsidRPr="00B84F47">
        <w:rPr>
          <w:szCs w:val="24"/>
        </w:rPr>
        <w:t xml:space="preserve">Сведения о существующих учреждениях образования представлены в </w:t>
      </w:r>
      <w:r w:rsidRPr="00C24E77">
        <w:rPr>
          <w:szCs w:val="24"/>
        </w:rPr>
        <w:t>таблице.</w:t>
      </w:r>
    </w:p>
    <w:p w14:paraId="7A5231BF" w14:textId="77777777" w:rsidR="0004622F" w:rsidRPr="00C24E77" w:rsidRDefault="0004622F" w:rsidP="0004622F">
      <w:pPr>
        <w:widowControl w:val="0"/>
        <w:spacing w:line="276" w:lineRule="auto"/>
        <w:ind w:firstLine="709"/>
        <w:jc w:val="both"/>
        <w:rPr>
          <w:rFonts w:ascii="Arial" w:hAnsi="Arial" w:cs="Arial"/>
          <w:sz w:val="24"/>
          <w:szCs w:val="24"/>
        </w:rPr>
      </w:pPr>
    </w:p>
    <w:p w14:paraId="3E4B53A3" w14:textId="2A497027" w:rsidR="0004622F" w:rsidRPr="007E0679" w:rsidRDefault="0004622F" w:rsidP="0004622F">
      <w:pPr>
        <w:pStyle w:val="ad"/>
        <w:rPr>
          <w:b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17</w:t>
      </w:r>
      <w:r w:rsidR="003969F6">
        <w:rPr>
          <w:noProof/>
        </w:rPr>
        <w:fldChar w:fldCharType="end"/>
      </w:r>
      <w:r>
        <w:t xml:space="preserve"> </w:t>
      </w:r>
      <w:r w:rsidRPr="00C24E77">
        <w:rPr>
          <w:szCs w:val="22"/>
        </w:rPr>
        <w:t xml:space="preserve">– Общеобразовательные учреждения Новоалександровского </w:t>
      </w:r>
      <w:r w:rsidR="007E0AA2">
        <w:rPr>
          <w:szCs w:val="22"/>
        </w:rPr>
        <w:t>муниципального</w:t>
      </w:r>
      <w:r w:rsidRPr="007E0679">
        <w:rPr>
          <w:szCs w:val="22"/>
        </w:rPr>
        <w:t xml:space="preserve"> округа</w:t>
      </w:r>
      <w:r>
        <w:rPr>
          <w:szCs w:val="22"/>
        </w:rPr>
        <w:t>, 2023 г.</w:t>
      </w:r>
      <w:r>
        <w:rPr>
          <w:rStyle w:val="af7"/>
          <w:szCs w:val="22"/>
        </w:rPr>
        <w:footnoteReference w:id="40"/>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384"/>
        <w:gridCol w:w="725"/>
        <w:gridCol w:w="725"/>
        <w:gridCol w:w="871"/>
        <w:gridCol w:w="724"/>
        <w:gridCol w:w="1943"/>
        <w:gridCol w:w="664"/>
      </w:tblGrid>
      <w:tr w:rsidR="0004622F" w:rsidRPr="00C24E77" w14:paraId="668996E7" w14:textId="77777777" w:rsidTr="007078AF">
        <w:trPr>
          <w:cantSplit/>
          <w:trHeight w:val="2579"/>
        </w:trPr>
        <w:tc>
          <w:tcPr>
            <w:tcW w:w="279" w:type="pct"/>
            <w:shd w:val="clear" w:color="auto" w:fill="auto"/>
            <w:vAlign w:val="center"/>
            <w:hideMark/>
          </w:tcPr>
          <w:p w14:paraId="6AD479BE" w14:textId="77777777" w:rsidR="0004622F" w:rsidRPr="00C24E77" w:rsidRDefault="0004622F" w:rsidP="007078AF">
            <w:pPr>
              <w:jc w:val="center"/>
              <w:rPr>
                <w:rFonts w:ascii="Arial Narrow" w:hAnsi="Arial Narrow" w:cs="Arial"/>
                <w:b/>
                <w:color w:val="auto"/>
              </w:rPr>
            </w:pPr>
            <w:r w:rsidRPr="00C24E77">
              <w:rPr>
                <w:rFonts w:ascii="Arial Narrow" w:hAnsi="Arial Narrow" w:cs="Arial"/>
                <w:b/>
                <w:color w:val="auto"/>
              </w:rPr>
              <w:t>№ п/п</w:t>
            </w:r>
          </w:p>
        </w:tc>
        <w:tc>
          <w:tcPr>
            <w:tcW w:w="1768" w:type="pct"/>
            <w:shd w:val="clear" w:color="auto" w:fill="auto"/>
            <w:vAlign w:val="center"/>
            <w:hideMark/>
          </w:tcPr>
          <w:p w14:paraId="744F4C95" w14:textId="77777777" w:rsidR="0004622F" w:rsidRPr="00C24E77" w:rsidRDefault="0004622F" w:rsidP="007078AF">
            <w:pPr>
              <w:jc w:val="center"/>
              <w:rPr>
                <w:rFonts w:ascii="Arial Narrow" w:hAnsi="Arial Narrow" w:cs="Arial"/>
                <w:b/>
                <w:color w:val="auto"/>
              </w:rPr>
            </w:pPr>
            <w:r w:rsidRPr="00C24E77">
              <w:rPr>
                <w:rFonts w:ascii="Arial Narrow" w:hAnsi="Arial Narrow" w:cs="Arial"/>
                <w:b/>
                <w:color w:val="auto"/>
              </w:rPr>
              <w:t>Наименование объекта</w:t>
            </w:r>
          </w:p>
        </w:tc>
        <w:tc>
          <w:tcPr>
            <w:tcW w:w="379" w:type="pct"/>
            <w:shd w:val="clear" w:color="auto" w:fill="auto"/>
            <w:textDirection w:val="btLr"/>
            <w:vAlign w:val="center"/>
            <w:hideMark/>
          </w:tcPr>
          <w:p w14:paraId="2139D2F6"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Проектная вместимость объекта</w:t>
            </w:r>
          </w:p>
        </w:tc>
        <w:tc>
          <w:tcPr>
            <w:tcW w:w="379" w:type="pct"/>
            <w:shd w:val="clear" w:color="auto" w:fill="auto"/>
            <w:textDirection w:val="btLr"/>
            <w:vAlign w:val="center"/>
            <w:hideMark/>
          </w:tcPr>
          <w:p w14:paraId="425EF152"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Количество учащихся на 01.09.20</w:t>
            </w:r>
            <w:r>
              <w:rPr>
                <w:rFonts w:ascii="Arial Narrow" w:hAnsi="Arial Narrow" w:cs="Arial"/>
                <w:b/>
                <w:color w:val="auto"/>
              </w:rPr>
              <w:t>22</w:t>
            </w:r>
            <w:r w:rsidRPr="00C24E77">
              <w:rPr>
                <w:rFonts w:ascii="Arial Narrow" w:hAnsi="Arial Narrow" w:cs="Arial"/>
                <w:b/>
                <w:color w:val="auto"/>
              </w:rPr>
              <w:t xml:space="preserve"> г.</w:t>
            </w:r>
          </w:p>
        </w:tc>
        <w:tc>
          <w:tcPr>
            <w:tcW w:w="455" w:type="pct"/>
            <w:textDirection w:val="btLr"/>
          </w:tcPr>
          <w:p w14:paraId="4F5CBB58"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Предварительное количество учащихся на 01.09.202</w:t>
            </w:r>
            <w:r>
              <w:rPr>
                <w:rFonts w:ascii="Arial Narrow" w:hAnsi="Arial Narrow" w:cs="Arial"/>
                <w:b/>
                <w:color w:val="auto"/>
              </w:rPr>
              <w:t>3</w:t>
            </w:r>
            <w:r w:rsidRPr="00C24E77">
              <w:rPr>
                <w:rFonts w:ascii="Arial Narrow" w:hAnsi="Arial Narrow" w:cs="Arial"/>
                <w:b/>
                <w:color w:val="auto"/>
              </w:rPr>
              <w:t xml:space="preserve"> г.</w:t>
            </w:r>
          </w:p>
        </w:tc>
        <w:tc>
          <w:tcPr>
            <w:tcW w:w="378" w:type="pct"/>
            <w:shd w:val="clear" w:color="auto" w:fill="auto"/>
            <w:textDirection w:val="btLr"/>
            <w:vAlign w:val="center"/>
            <w:hideMark/>
          </w:tcPr>
          <w:p w14:paraId="338BEFAB"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Год ввода в эксплуатацию</w:t>
            </w:r>
          </w:p>
        </w:tc>
        <w:tc>
          <w:tcPr>
            <w:tcW w:w="1015" w:type="pct"/>
            <w:textDirection w:val="btLr"/>
            <w:vAlign w:val="center"/>
          </w:tcPr>
          <w:p w14:paraId="1A763EA7"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Состояние зданий и сооружений</w:t>
            </w:r>
          </w:p>
        </w:tc>
        <w:tc>
          <w:tcPr>
            <w:tcW w:w="347" w:type="pct"/>
            <w:shd w:val="clear" w:color="auto" w:fill="auto"/>
            <w:noWrap/>
            <w:textDirection w:val="btLr"/>
            <w:vAlign w:val="center"/>
            <w:hideMark/>
          </w:tcPr>
          <w:p w14:paraId="454E43BE" w14:textId="77777777" w:rsidR="0004622F" w:rsidRPr="00C24E77" w:rsidRDefault="0004622F" w:rsidP="007078AF">
            <w:pPr>
              <w:ind w:left="113" w:right="113"/>
              <w:jc w:val="center"/>
              <w:rPr>
                <w:rFonts w:ascii="Arial Narrow" w:hAnsi="Arial Narrow" w:cs="Arial"/>
                <w:b/>
                <w:color w:val="auto"/>
              </w:rPr>
            </w:pPr>
            <w:r w:rsidRPr="00C24E77">
              <w:rPr>
                <w:rFonts w:ascii="Arial Narrow" w:hAnsi="Arial Narrow" w:cs="Arial"/>
                <w:b/>
                <w:color w:val="auto"/>
              </w:rPr>
              <w:t>Уровень загруженности, %</w:t>
            </w:r>
          </w:p>
        </w:tc>
      </w:tr>
      <w:tr w:rsidR="0004622F" w:rsidRPr="00C24E77" w14:paraId="4738DA55" w14:textId="77777777" w:rsidTr="007078AF">
        <w:trPr>
          <w:trHeight w:val="506"/>
        </w:trPr>
        <w:tc>
          <w:tcPr>
            <w:tcW w:w="279" w:type="pct"/>
            <w:shd w:val="clear" w:color="auto" w:fill="auto"/>
            <w:vAlign w:val="center"/>
            <w:hideMark/>
          </w:tcPr>
          <w:p w14:paraId="476F15AD"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w:t>
            </w:r>
            <w:r>
              <w:rPr>
                <w:rFonts w:ascii="Arial Narrow" w:hAnsi="Arial Narrow" w:cs="Arial"/>
                <w:color w:val="auto"/>
              </w:rPr>
              <w:t>.</w:t>
            </w:r>
          </w:p>
        </w:tc>
        <w:tc>
          <w:tcPr>
            <w:tcW w:w="1768" w:type="pct"/>
            <w:shd w:val="clear" w:color="auto" w:fill="auto"/>
            <w:hideMark/>
          </w:tcPr>
          <w:p w14:paraId="0B9F6E0F"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«Гимназия №1»</w:t>
            </w:r>
            <w:r>
              <w:rPr>
                <w:rFonts w:ascii="Arial Narrow" w:hAnsi="Arial Narrow" w:cs="Arial"/>
                <w:color w:val="000000"/>
              </w:rPr>
              <w:t xml:space="preserve">, </w:t>
            </w:r>
            <w:r w:rsidRPr="001D1A71">
              <w:rPr>
                <w:rFonts w:ascii="Arial Narrow" w:hAnsi="Arial Narrow" w:cs="Arial"/>
                <w:color w:val="000000"/>
              </w:rPr>
              <w:t>г</w:t>
            </w:r>
            <w:r>
              <w:rPr>
                <w:rFonts w:ascii="Arial Narrow" w:hAnsi="Arial Narrow" w:cs="Arial"/>
                <w:color w:val="000000"/>
              </w:rPr>
              <w:t xml:space="preserve">. </w:t>
            </w:r>
            <w:r w:rsidRPr="001D1A71">
              <w:rPr>
                <w:rFonts w:ascii="Arial Narrow" w:hAnsi="Arial Narrow" w:cs="Arial"/>
                <w:color w:val="000000"/>
              </w:rPr>
              <w:t>Новоалександровск</w:t>
            </w:r>
          </w:p>
          <w:p w14:paraId="7E4DF19D" w14:textId="77777777" w:rsidR="0004622F" w:rsidRPr="00317D80" w:rsidRDefault="0004622F" w:rsidP="007078AF">
            <w:pPr>
              <w:rPr>
                <w:rFonts w:ascii="Arial Narrow" w:hAnsi="Arial Narrow" w:cs="Arial"/>
                <w:color w:val="000000"/>
              </w:rPr>
            </w:pPr>
          </w:p>
        </w:tc>
        <w:tc>
          <w:tcPr>
            <w:tcW w:w="379" w:type="pct"/>
            <w:shd w:val="clear" w:color="auto" w:fill="auto"/>
            <w:vAlign w:val="center"/>
          </w:tcPr>
          <w:p w14:paraId="0F3B0EC5" w14:textId="77777777" w:rsidR="0004622F" w:rsidRPr="00C24E77" w:rsidRDefault="0004622F" w:rsidP="007078AF">
            <w:pPr>
              <w:jc w:val="right"/>
              <w:rPr>
                <w:rFonts w:ascii="Arial Narrow" w:hAnsi="Arial Narrow" w:cs="Arial"/>
                <w:color w:val="auto"/>
              </w:rPr>
            </w:pPr>
            <w:r>
              <w:rPr>
                <w:rFonts w:ascii="Arial Narrow" w:hAnsi="Arial Narrow" w:cs="Arial"/>
                <w:color w:val="auto"/>
                <w:lang w:val="en-US"/>
              </w:rPr>
              <w:lastRenderedPageBreak/>
              <w:t>1080</w:t>
            </w:r>
          </w:p>
        </w:tc>
        <w:tc>
          <w:tcPr>
            <w:tcW w:w="379" w:type="pct"/>
            <w:shd w:val="clear" w:color="auto" w:fill="auto"/>
            <w:vAlign w:val="center"/>
          </w:tcPr>
          <w:p w14:paraId="67B2636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752</w:t>
            </w:r>
          </w:p>
        </w:tc>
        <w:tc>
          <w:tcPr>
            <w:tcW w:w="455" w:type="pct"/>
            <w:vAlign w:val="center"/>
          </w:tcPr>
          <w:p w14:paraId="419D077E"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750</w:t>
            </w:r>
          </w:p>
        </w:tc>
        <w:tc>
          <w:tcPr>
            <w:tcW w:w="378" w:type="pct"/>
            <w:shd w:val="clear" w:color="auto" w:fill="auto"/>
            <w:vAlign w:val="center"/>
          </w:tcPr>
          <w:p w14:paraId="40353DC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1939</w:t>
            </w:r>
          </w:p>
          <w:p w14:paraId="558F95F7"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1981</w:t>
            </w:r>
          </w:p>
        </w:tc>
        <w:tc>
          <w:tcPr>
            <w:tcW w:w="1015" w:type="pct"/>
            <w:vAlign w:val="center"/>
          </w:tcPr>
          <w:p w14:paraId="0079180D"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409C4CBE"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65,0</w:t>
            </w:r>
          </w:p>
        </w:tc>
      </w:tr>
      <w:tr w:rsidR="0004622F" w:rsidRPr="00C24E77" w14:paraId="0F41AB65" w14:textId="77777777" w:rsidTr="007078AF">
        <w:trPr>
          <w:trHeight w:val="95"/>
        </w:trPr>
        <w:tc>
          <w:tcPr>
            <w:tcW w:w="279" w:type="pct"/>
            <w:shd w:val="clear" w:color="auto" w:fill="auto"/>
            <w:vAlign w:val="center"/>
            <w:hideMark/>
          </w:tcPr>
          <w:p w14:paraId="6B1CD4DB"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lastRenderedPageBreak/>
              <w:t>2</w:t>
            </w:r>
            <w:r>
              <w:rPr>
                <w:rFonts w:ascii="Arial Narrow" w:hAnsi="Arial Narrow" w:cs="Arial"/>
                <w:color w:val="auto"/>
              </w:rPr>
              <w:t>.</w:t>
            </w:r>
          </w:p>
        </w:tc>
        <w:tc>
          <w:tcPr>
            <w:tcW w:w="1768" w:type="pct"/>
            <w:shd w:val="clear" w:color="auto" w:fill="auto"/>
            <w:hideMark/>
          </w:tcPr>
          <w:p w14:paraId="4C1EB790"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лицей «Экос»</w:t>
            </w:r>
            <w:r>
              <w:rPr>
                <w:rFonts w:ascii="Arial Narrow" w:hAnsi="Arial Narrow" w:cs="Arial"/>
                <w:color w:val="000000"/>
              </w:rPr>
              <w:t>,</w:t>
            </w:r>
            <w:r w:rsidRPr="001D1A71">
              <w:rPr>
                <w:rFonts w:ascii="Arial Narrow" w:hAnsi="Arial Narrow" w:cs="Arial"/>
                <w:color w:val="000000"/>
              </w:rPr>
              <w:t xml:space="preserve"> г</w:t>
            </w:r>
            <w:r>
              <w:rPr>
                <w:rFonts w:ascii="Arial Narrow" w:hAnsi="Arial Narrow" w:cs="Arial"/>
                <w:color w:val="000000"/>
              </w:rPr>
              <w:t xml:space="preserve">. </w:t>
            </w:r>
            <w:r w:rsidRPr="001D1A71">
              <w:rPr>
                <w:rFonts w:ascii="Arial Narrow" w:hAnsi="Arial Narrow" w:cs="Arial"/>
                <w:color w:val="000000"/>
              </w:rPr>
              <w:t>Новоалександровск</w:t>
            </w:r>
          </w:p>
        </w:tc>
        <w:tc>
          <w:tcPr>
            <w:tcW w:w="379" w:type="pct"/>
            <w:shd w:val="clear" w:color="auto" w:fill="auto"/>
            <w:vAlign w:val="center"/>
          </w:tcPr>
          <w:p w14:paraId="5174FFA1" w14:textId="77777777" w:rsidR="0004622F" w:rsidRPr="00C24E77" w:rsidRDefault="0004622F" w:rsidP="007078AF">
            <w:pPr>
              <w:jc w:val="right"/>
              <w:rPr>
                <w:rFonts w:ascii="Arial Narrow" w:hAnsi="Arial Narrow" w:cs="Arial"/>
                <w:color w:val="auto"/>
              </w:rPr>
            </w:pPr>
            <w:r>
              <w:rPr>
                <w:rFonts w:ascii="Arial Narrow" w:hAnsi="Arial Narrow" w:cs="Arial"/>
                <w:color w:val="auto"/>
              </w:rPr>
              <w:t xml:space="preserve">480 </w:t>
            </w:r>
          </w:p>
        </w:tc>
        <w:tc>
          <w:tcPr>
            <w:tcW w:w="379" w:type="pct"/>
            <w:shd w:val="clear" w:color="auto" w:fill="auto"/>
            <w:vAlign w:val="center"/>
          </w:tcPr>
          <w:p w14:paraId="107FA80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377</w:t>
            </w:r>
          </w:p>
        </w:tc>
        <w:tc>
          <w:tcPr>
            <w:tcW w:w="455" w:type="pct"/>
            <w:vAlign w:val="center"/>
          </w:tcPr>
          <w:p w14:paraId="0C5E7EB3"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382</w:t>
            </w:r>
          </w:p>
        </w:tc>
        <w:tc>
          <w:tcPr>
            <w:tcW w:w="378" w:type="pct"/>
            <w:shd w:val="clear" w:color="auto" w:fill="auto"/>
            <w:vAlign w:val="center"/>
          </w:tcPr>
          <w:p w14:paraId="202F3E32"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1979</w:t>
            </w:r>
          </w:p>
        </w:tc>
        <w:tc>
          <w:tcPr>
            <w:tcW w:w="1015" w:type="pct"/>
            <w:vAlign w:val="center"/>
          </w:tcPr>
          <w:p w14:paraId="4F71BB3C"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5928DA0B"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60,7</w:t>
            </w:r>
          </w:p>
        </w:tc>
      </w:tr>
      <w:tr w:rsidR="0004622F" w:rsidRPr="00C24E77" w14:paraId="4B91B0DB" w14:textId="77777777" w:rsidTr="007078AF">
        <w:trPr>
          <w:trHeight w:val="415"/>
        </w:trPr>
        <w:tc>
          <w:tcPr>
            <w:tcW w:w="279" w:type="pct"/>
            <w:shd w:val="clear" w:color="auto" w:fill="auto"/>
            <w:vAlign w:val="center"/>
            <w:hideMark/>
          </w:tcPr>
          <w:p w14:paraId="6558FB89"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3</w:t>
            </w:r>
            <w:r>
              <w:rPr>
                <w:rFonts w:ascii="Arial Narrow" w:hAnsi="Arial Narrow" w:cs="Arial"/>
                <w:color w:val="auto"/>
              </w:rPr>
              <w:t>.</w:t>
            </w:r>
          </w:p>
        </w:tc>
        <w:tc>
          <w:tcPr>
            <w:tcW w:w="1768" w:type="pct"/>
            <w:shd w:val="clear" w:color="auto" w:fill="auto"/>
            <w:hideMark/>
          </w:tcPr>
          <w:p w14:paraId="21B6994D"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№2»</w:t>
            </w:r>
            <w:r>
              <w:rPr>
                <w:rFonts w:ascii="Arial Narrow" w:hAnsi="Arial Narrow" w:cs="Arial"/>
                <w:color w:val="000000"/>
              </w:rPr>
              <w:t>,</w:t>
            </w:r>
            <w:r>
              <w:t xml:space="preserve"> </w:t>
            </w:r>
            <w:r w:rsidRPr="001D1A71">
              <w:rPr>
                <w:rFonts w:ascii="Arial Narrow" w:hAnsi="Arial Narrow" w:cs="Arial"/>
                <w:color w:val="000000"/>
              </w:rPr>
              <w:t>ст. Григорополисская</w:t>
            </w:r>
          </w:p>
        </w:tc>
        <w:tc>
          <w:tcPr>
            <w:tcW w:w="379" w:type="pct"/>
            <w:shd w:val="clear" w:color="auto" w:fill="auto"/>
            <w:vAlign w:val="center"/>
          </w:tcPr>
          <w:p w14:paraId="7523F357" w14:textId="77777777" w:rsidR="0004622F" w:rsidRPr="00C24E77" w:rsidRDefault="0004622F" w:rsidP="007078AF">
            <w:pPr>
              <w:jc w:val="right"/>
              <w:rPr>
                <w:rFonts w:ascii="Arial Narrow" w:hAnsi="Arial Narrow" w:cs="Arial"/>
                <w:color w:val="auto"/>
              </w:rPr>
            </w:pPr>
            <w:r>
              <w:rPr>
                <w:rFonts w:ascii="Arial Narrow" w:hAnsi="Arial Narrow" w:cs="Arial"/>
                <w:color w:val="auto"/>
                <w:lang w:val="en-US"/>
              </w:rPr>
              <w:t>1000</w:t>
            </w:r>
          </w:p>
        </w:tc>
        <w:tc>
          <w:tcPr>
            <w:tcW w:w="379" w:type="pct"/>
            <w:shd w:val="clear" w:color="auto" w:fill="auto"/>
            <w:vAlign w:val="center"/>
          </w:tcPr>
          <w:p w14:paraId="7F3B3EA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465</w:t>
            </w:r>
          </w:p>
        </w:tc>
        <w:tc>
          <w:tcPr>
            <w:tcW w:w="455" w:type="pct"/>
            <w:vAlign w:val="center"/>
          </w:tcPr>
          <w:p w14:paraId="1EE0463F"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461</w:t>
            </w:r>
          </w:p>
        </w:tc>
        <w:tc>
          <w:tcPr>
            <w:tcW w:w="378" w:type="pct"/>
            <w:shd w:val="clear" w:color="auto" w:fill="auto"/>
            <w:vAlign w:val="center"/>
          </w:tcPr>
          <w:p w14:paraId="1CF398CF"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1974</w:t>
            </w:r>
          </w:p>
        </w:tc>
        <w:tc>
          <w:tcPr>
            <w:tcW w:w="1015" w:type="pct"/>
            <w:vAlign w:val="center"/>
          </w:tcPr>
          <w:p w14:paraId="483A0056"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742BB37D"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106,6</w:t>
            </w:r>
          </w:p>
        </w:tc>
      </w:tr>
      <w:tr w:rsidR="0004622F" w:rsidRPr="00C24E77" w14:paraId="2DFA553E" w14:textId="77777777" w:rsidTr="007078AF">
        <w:trPr>
          <w:trHeight w:val="273"/>
        </w:trPr>
        <w:tc>
          <w:tcPr>
            <w:tcW w:w="279" w:type="pct"/>
            <w:shd w:val="clear" w:color="auto" w:fill="auto"/>
            <w:vAlign w:val="center"/>
            <w:hideMark/>
          </w:tcPr>
          <w:p w14:paraId="2F3A9182"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4</w:t>
            </w:r>
            <w:r>
              <w:rPr>
                <w:rFonts w:ascii="Arial Narrow" w:hAnsi="Arial Narrow" w:cs="Arial"/>
                <w:color w:val="auto"/>
              </w:rPr>
              <w:t>.</w:t>
            </w:r>
          </w:p>
        </w:tc>
        <w:tc>
          <w:tcPr>
            <w:tcW w:w="1768" w:type="pct"/>
            <w:shd w:val="clear" w:color="auto" w:fill="auto"/>
            <w:hideMark/>
          </w:tcPr>
          <w:p w14:paraId="74ECFACB"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№3»</w:t>
            </w:r>
            <w:r>
              <w:rPr>
                <w:rFonts w:ascii="Arial Narrow" w:hAnsi="Arial Narrow" w:cs="Arial"/>
                <w:color w:val="000000"/>
              </w:rPr>
              <w:t>,</w:t>
            </w:r>
            <w:r w:rsidRPr="001D1A71">
              <w:rPr>
                <w:rFonts w:ascii="Arial Narrow" w:hAnsi="Arial Narrow" w:cs="Arial"/>
                <w:color w:val="000000"/>
              </w:rPr>
              <w:t xml:space="preserve"> г</w:t>
            </w:r>
            <w:r>
              <w:rPr>
                <w:rFonts w:ascii="Arial Narrow" w:hAnsi="Arial Narrow" w:cs="Arial"/>
                <w:color w:val="000000"/>
              </w:rPr>
              <w:t xml:space="preserve">. </w:t>
            </w:r>
            <w:r w:rsidRPr="001D1A71">
              <w:rPr>
                <w:rFonts w:ascii="Arial Narrow" w:hAnsi="Arial Narrow" w:cs="Arial"/>
                <w:color w:val="000000"/>
              </w:rPr>
              <w:t>Новоалександровск</w:t>
            </w:r>
          </w:p>
        </w:tc>
        <w:tc>
          <w:tcPr>
            <w:tcW w:w="379" w:type="pct"/>
            <w:shd w:val="clear" w:color="auto" w:fill="auto"/>
            <w:vAlign w:val="center"/>
          </w:tcPr>
          <w:p w14:paraId="425E4464"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780</w:t>
            </w:r>
          </w:p>
        </w:tc>
        <w:tc>
          <w:tcPr>
            <w:tcW w:w="379" w:type="pct"/>
            <w:shd w:val="clear" w:color="auto" w:fill="auto"/>
            <w:vAlign w:val="center"/>
          </w:tcPr>
          <w:p w14:paraId="357299E7" w14:textId="77777777" w:rsidR="0004622F" w:rsidRPr="00C24E77" w:rsidRDefault="0004622F" w:rsidP="007078AF">
            <w:pPr>
              <w:jc w:val="right"/>
              <w:rPr>
                <w:rFonts w:ascii="Arial Narrow" w:hAnsi="Arial Narrow" w:cs="Arial"/>
                <w:color w:val="auto"/>
              </w:rPr>
            </w:pPr>
            <w:r>
              <w:rPr>
                <w:rFonts w:ascii="Arial Narrow" w:hAnsi="Arial Narrow" w:cs="Arial"/>
                <w:color w:val="auto"/>
              </w:rPr>
              <w:t>516</w:t>
            </w:r>
          </w:p>
        </w:tc>
        <w:tc>
          <w:tcPr>
            <w:tcW w:w="455" w:type="pct"/>
            <w:vAlign w:val="center"/>
          </w:tcPr>
          <w:p w14:paraId="08870A23"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523</w:t>
            </w:r>
          </w:p>
        </w:tc>
        <w:tc>
          <w:tcPr>
            <w:tcW w:w="378" w:type="pct"/>
            <w:shd w:val="clear" w:color="auto" w:fill="auto"/>
            <w:vAlign w:val="center"/>
          </w:tcPr>
          <w:p w14:paraId="3F9CA4AD"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1978</w:t>
            </w:r>
          </w:p>
        </w:tc>
        <w:tc>
          <w:tcPr>
            <w:tcW w:w="1015" w:type="pct"/>
            <w:vAlign w:val="center"/>
          </w:tcPr>
          <w:p w14:paraId="77665105"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2B3F144B"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114,9</w:t>
            </w:r>
          </w:p>
        </w:tc>
      </w:tr>
      <w:tr w:rsidR="0004622F" w:rsidRPr="00C24E77" w14:paraId="0344E02E" w14:textId="77777777" w:rsidTr="007078AF">
        <w:trPr>
          <w:trHeight w:val="222"/>
        </w:trPr>
        <w:tc>
          <w:tcPr>
            <w:tcW w:w="279" w:type="pct"/>
            <w:shd w:val="clear" w:color="auto" w:fill="auto"/>
            <w:vAlign w:val="center"/>
            <w:hideMark/>
          </w:tcPr>
          <w:p w14:paraId="77A4F6C0"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5</w:t>
            </w:r>
            <w:r>
              <w:rPr>
                <w:rFonts w:ascii="Arial Narrow" w:hAnsi="Arial Narrow" w:cs="Arial"/>
                <w:color w:val="auto"/>
              </w:rPr>
              <w:t>.</w:t>
            </w:r>
          </w:p>
        </w:tc>
        <w:tc>
          <w:tcPr>
            <w:tcW w:w="1768" w:type="pct"/>
            <w:shd w:val="clear" w:color="auto" w:fill="auto"/>
            <w:hideMark/>
          </w:tcPr>
          <w:p w14:paraId="0E9B0BAE"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№4»</w:t>
            </w:r>
            <w:r>
              <w:rPr>
                <w:rFonts w:ascii="Arial Narrow" w:hAnsi="Arial Narrow" w:cs="Arial"/>
                <w:color w:val="000000"/>
              </w:rPr>
              <w:t>,</w:t>
            </w:r>
            <w:r w:rsidRPr="001D1A71">
              <w:rPr>
                <w:rFonts w:ascii="Arial Narrow" w:hAnsi="Arial Narrow" w:cs="Arial"/>
                <w:color w:val="000000"/>
              </w:rPr>
              <w:t xml:space="preserve"> </w:t>
            </w:r>
            <w:r>
              <w:rPr>
                <w:rFonts w:ascii="Arial Narrow" w:hAnsi="Arial Narrow" w:cs="Arial"/>
                <w:color w:val="000000"/>
              </w:rPr>
              <w:t>п. Темижбекский</w:t>
            </w:r>
          </w:p>
        </w:tc>
        <w:tc>
          <w:tcPr>
            <w:tcW w:w="379" w:type="pct"/>
            <w:shd w:val="clear" w:color="auto" w:fill="auto"/>
            <w:vAlign w:val="center"/>
          </w:tcPr>
          <w:p w14:paraId="6D1BC349"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1200</w:t>
            </w:r>
          </w:p>
        </w:tc>
        <w:tc>
          <w:tcPr>
            <w:tcW w:w="379" w:type="pct"/>
            <w:shd w:val="clear" w:color="auto" w:fill="auto"/>
            <w:vAlign w:val="center"/>
          </w:tcPr>
          <w:p w14:paraId="5D1FC6BF"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469</w:t>
            </w:r>
          </w:p>
        </w:tc>
        <w:tc>
          <w:tcPr>
            <w:tcW w:w="455" w:type="pct"/>
            <w:vAlign w:val="center"/>
          </w:tcPr>
          <w:p w14:paraId="271877B6"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456</w:t>
            </w:r>
          </w:p>
        </w:tc>
        <w:tc>
          <w:tcPr>
            <w:tcW w:w="378" w:type="pct"/>
            <w:shd w:val="clear" w:color="auto" w:fill="auto"/>
            <w:vAlign w:val="center"/>
          </w:tcPr>
          <w:p w14:paraId="70B5514A"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1978</w:t>
            </w:r>
          </w:p>
        </w:tc>
        <w:tc>
          <w:tcPr>
            <w:tcW w:w="1015" w:type="pct"/>
            <w:vAlign w:val="center"/>
          </w:tcPr>
          <w:p w14:paraId="76FC6B5B"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4CAF7C6B"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75,8</w:t>
            </w:r>
          </w:p>
        </w:tc>
      </w:tr>
      <w:tr w:rsidR="0004622F" w:rsidRPr="00C24E77" w14:paraId="279D7DA0" w14:textId="77777777" w:rsidTr="007078AF">
        <w:trPr>
          <w:trHeight w:val="328"/>
        </w:trPr>
        <w:tc>
          <w:tcPr>
            <w:tcW w:w="279" w:type="pct"/>
            <w:shd w:val="clear" w:color="auto" w:fill="auto"/>
            <w:vAlign w:val="center"/>
            <w:hideMark/>
          </w:tcPr>
          <w:p w14:paraId="0458E6E2"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6</w:t>
            </w:r>
            <w:r>
              <w:rPr>
                <w:rFonts w:ascii="Arial Narrow" w:hAnsi="Arial Narrow" w:cs="Arial"/>
                <w:color w:val="auto"/>
              </w:rPr>
              <w:t>.</w:t>
            </w:r>
          </w:p>
        </w:tc>
        <w:tc>
          <w:tcPr>
            <w:tcW w:w="1768" w:type="pct"/>
            <w:shd w:val="clear" w:color="auto" w:fill="auto"/>
            <w:hideMark/>
          </w:tcPr>
          <w:p w14:paraId="619E18FC"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Филиал муниципального бюджетного общеобразовательного учреждения «Средняя общеобразовательная школа №4»</w:t>
            </w:r>
            <w:r>
              <w:rPr>
                <w:rFonts w:ascii="Arial Narrow" w:hAnsi="Arial Narrow" w:cs="Arial"/>
                <w:color w:val="000000"/>
              </w:rPr>
              <w:t>, х. Воровский</w:t>
            </w:r>
          </w:p>
        </w:tc>
        <w:tc>
          <w:tcPr>
            <w:tcW w:w="379" w:type="pct"/>
            <w:shd w:val="clear" w:color="auto" w:fill="auto"/>
            <w:vAlign w:val="center"/>
          </w:tcPr>
          <w:p w14:paraId="093164D1"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180</w:t>
            </w:r>
          </w:p>
        </w:tc>
        <w:tc>
          <w:tcPr>
            <w:tcW w:w="379" w:type="pct"/>
            <w:shd w:val="clear" w:color="auto" w:fill="auto"/>
            <w:vAlign w:val="center"/>
          </w:tcPr>
          <w:p w14:paraId="46F551F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54</w:t>
            </w:r>
          </w:p>
        </w:tc>
        <w:tc>
          <w:tcPr>
            <w:tcW w:w="455" w:type="pct"/>
            <w:vAlign w:val="center"/>
          </w:tcPr>
          <w:p w14:paraId="4C5702E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33</w:t>
            </w:r>
          </w:p>
        </w:tc>
        <w:tc>
          <w:tcPr>
            <w:tcW w:w="378" w:type="pct"/>
            <w:shd w:val="clear" w:color="auto" w:fill="auto"/>
            <w:vAlign w:val="center"/>
          </w:tcPr>
          <w:p w14:paraId="4116D692"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1969</w:t>
            </w:r>
          </w:p>
        </w:tc>
        <w:tc>
          <w:tcPr>
            <w:tcW w:w="1015" w:type="pct"/>
            <w:vAlign w:val="center"/>
          </w:tcPr>
          <w:p w14:paraId="24326E8A"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3DC77342"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78,3</w:t>
            </w:r>
          </w:p>
        </w:tc>
      </w:tr>
      <w:tr w:rsidR="0004622F" w:rsidRPr="00C24E77" w14:paraId="7BD0F94E" w14:textId="77777777" w:rsidTr="007078AF">
        <w:trPr>
          <w:trHeight w:val="262"/>
        </w:trPr>
        <w:tc>
          <w:tcPr>
            <w:tcW w:w="279" w:type="pct"/>
            <w:shd w:val="clear" w:color="auto" w:fill="auto"/>
            <w:vAlign w:val="center"/>
            <w:hideMark/>
          </w:tcPr>
          <w:p w14:paraId="5FE92403"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7</w:t>
            </w:r>
            <w:r>
              <w:rPr>
                <w:rFonts w:ascii="Arial Narrow" w:hAnsi="Arial Narrow" w:cs="Arial"/>
                <w:color w:val="auto"/>
              </w:rPr>
              <w:t>.</w:t>
            </w:r>
          </w:p>
        </w:tc>
        <w:tc>
          <w:tcPr>
            <w:tcW w:w="1768" w:type="pct"/>
            <w:shd w:val="clear" w:color="auto" w:fill="auto"/>
            <w:hideMark/>
          </w:tcPr>
          <w:p w14:paraId="0E176C79"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№5»</w:t>
            </w:r>
            <w:r>
              <w:rPr>
                <w:rFonts w:ascii="Arial Narrow" w:hAnsi="Arial Narrow" w:cs="Arial"/>
                <w:color w:val="000000"/>
              </w:rPr>
              <w:t>,</w:t>
            </w:r>
            <w:r w:rsidRPr="001D1A71">
              <w:rPr>
                <w:rFonts w:ascii="Arial Narrow" w:hAnsi="Arial Narrow" w:cs="Arial"/>
                <w:color w:val="000000"/>
              </w:rPr>
              <w:t xml:space="preserve"> г</w:t>
            </w:r>
            <w:r>
              <w:rPr>
                <w:rFonts w:ascii="Arial Narrow" w:hAnsi="Arial Narrow" w:cs="Arial"/>
                <w:color w:val="000000"/>
              </w:rPr>
              <w:t xml:space="preserve">. </w:t>
            </w:r>
            <w:r w:rsidRPr="001D1A71">
              <w:rPr>
                <w:rFonts w:ascii="Arial Narrow" w:hAnsi="Arial Narrow" w:cs="Arial"/>
                <w:color w:val="000000"/>
              </w:rPr>
              <w:t>Новоалександровск</w:t>
            </w:r>
          </w:p>
        </w:tc>
        <w:tc>
          <w:tcPr>
            <w:tcW w:w="379" w:type="pct"/>
            <w:shd w:val="clear" w:color="auto" w:fill="auto"/>
            <w:vAlign w:val="center"/>
          </w:tcPr>
          <w:p w14:paraId="33A90838"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709</w:t>
            </w:r>
          </w:p>
        </w:tc>
        <w:tc>
          <w:tcPr>
            <w:tcW w:w="379" w:type="pct"/>
            <w:shd w:val="clear" w:color="auto" w:fill="auto"/>
            <w:vAlign w:val="center"/>
          </w:tcPr>
          <w:p w14:paraId="76AD10E6"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736</w:t>
            </w:r>
          </w:p>
        </w:tc>
        <w:tc>
          <w:tcPr>
            <w:tcW w:w="455" w:type="pct"/>
            <w:vAlign w:val="center"/>
          </w:tcPr>
          <w:p w14:paraId="686E4F79"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731</w:t>
            </w:r>
          </w:p>
        </w:tc>
        <w:tc>
          <w:tcPr>
            <w:tcW w:w="378" w:type="pct"/>
            <w:shd w:val="clear" w:color="auto" w:fill="auto"/>
            <w:vAlign w:val="center"/>
          </w:tcPr>
          <w:p w14:paraId="6AEBC1FA"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1968</w:t>
            </w:r>
          </w:p>
        </w:tc>
        <w:tc>
          <w:tcPr>
            <w:tcW w:w="1015" w:type="pct"/>
            <w:vAlign w:val="center"/>
          </w:tcPr>
          <w:p w14:paraId="717D78AC"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758B4B34"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49,8</w:t>
            </w:r>
          </w:p>
        </w:tc>
      </w:tr>
      <w:tr w:rsidR="0004622F" w:rsidRPr="00C24E77" w14:paraId="1D502AB3" w14:textId="77777777" w:rsidTr="007078AF">
        <w:trPr>
          <w:trHeight w:val="279"/>
        </w:trPr>
        <w:tc>
          <w:tcPr>
            <w:tcW w:w="279" w:type="pct"/>
            <w:shd w:val="clear" w:color="auto" w:fill="auto"/>
            <w:vAlign w:val="center"/>
            <w:hideMark/>
          </w:tcPr>
          <w:p w14:paraId="1AF92970"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8</w:t>
            </w:r>
            <w:r>
              <w:rPr>
                <w:rFonts w:ascii="Arial Narrow" w:hAnsi="Arial Narrow" w:cs="Arial"/>
                <w:color w:val="auto"/>
              </w:rPr>
              <w:t>.</w:t>
            </w:r>
          </w:p>
        </w:tc>
        <w:tc>
          <w:tcPr>
            <w:tcW w:w="1768" w:type="pct"/>
            <w:shd w:val="clear" w:color="auto" w:fill="auto"/>
            <w:hideMark/>
          </w:tcPr>
          <w:p w14:paraId="63B76A27"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№6»</w:t>
            </w:r>
            <w:r>
              <w:rPr>
                <w:rFonts w:ascii="Arial Narrow" w:hAnsi="Arial Narrow" w:cs="Arial"/>
                <w:color w:val="000000"/>
              </w:rPr>
              <w:t>, с. Раздольное</w:t>
            </w:r>
          </w:p>
        </w:tc>
        <w:tc>
          <w:tcPr>
            <w:tcW w:w="379" w:type="pct"/>
            <w:shd w:val="clear" w:color="auto" w:fill="auto"/>
            <w:vAlign w:val="center"/>
          </w:tcPr>
          <w:p w14:paraId="0E704A6A"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450</w:t>
            </w:r>
          </w:p>
        </w:tc>
        <w:tc>
          <w:tcPr>
            <w:tcW w:w="379" w:type="pct"/>
            <w:shd w:val="clear" w:color="auto" w:fill="auto"/>
            <w:vAlign w:val="center"/>
          </w:tcPr>
          <w:p w14:paraId="04E37BB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257</w:t>
            </w:r>
          </w:p>
        </w:tc>
        <w:tc>
          <w:tcPr>
            <w:tcW w:w="455" w:type="pct"/>
            <w:vAlign w:val="center"/>
          </w:tcPr>
          <w:p w14:paraId="260E89C1"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254</w:t>
            </w:r>
          </w:p>
        </w:tc>
        <w:tc>
          <w:tcPr>
            <w:tcW w:w="378" w:type="pct"/>
            <w:shd w:val="clear" w:color="auto" w:fill="auto"/>
            <w:vAlign w:val="center"/>
          </w:tcPr>
          <w:p w14:paraId="16C77C4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1965</w:t>
            </w:r>
          </w:p>
        </w:tc>
        <w:tc>
          <w:tcPr>
            <w:tcW w:w="1015" w:type="pct"/>
            <w:vAlign w:val="center"/>
          </w:tcPr>
          <w:p w14:paraId="7DF71DA8"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0C39B7E3"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52,2</w:t>
            </w:r>
          </w:p>
        </w:tc>
      </w:tr>
      <w:tr w:rsidR="0004622F" w:rsidRPr="00C24E77" w14:paraId="48D0476D" w14:textId="77777777" w:rsidTr="007078AF">
        <w:trPr>
          <w:trHeight w:val="268"/>
        </w:trPr>
        <w:tc>
          <w:tcPr>
            <w:tcW w:w="279" w:type="pct"/>
            <w:shd w:val="clear" w:color="auto" w:fill="auto"/>
            <w:vAlign w:val="center"/>
            <w:hideMark/>
          </w:tcPr>
          <w:p w14:paraId="2782E773"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9</w:t>
            </w:r>
            <w:r>
              <w:rPr>
                <w:rFonts w:ascii="Arial Narrow" w:hAnsi="Arial Narrow" w:cs="Arial"/>
                <w:color w:val="auto"/>
              </w:rPr>
              <w:t>.</w:t>
            </w:r>
          </w:p>
        </w:tc>
        <w:tc>
          <w:tcPr>
            <w:tcW w:w="1768" w:type="pct"/>
            <w:shd w:val="clear" w:color="auto" w:fill="auto"/>
            <w:hideMark/>
          </w:tcPr>
          <w:p w14:paraId="63F5F91F"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Филиал муниципального казённого общеобразовательного учреждения «Средняя общеобразовательная школа №6»</w:t>
            </w:r>
            <w:r>
              <w:rPr>
                <w:rFonts w:ascii="Arial Narrow" w:hAnsi="Arial Narrow" w:cs="Arial"/>
                <w:color w:val="000000"/>
              </w:rPr>
              <w:t>, ст. Воскресенская</w:t>
            </w:r>
          </w:p>
        </w:tc>
        <w:tc>
          <w:tcPr>
            <w:tcW w:w="379" w:type="pct"/>
            <w:shd w:val="clear" w:color="auto" w:fill="auto"/>
            <w:vAlign w:val="center"/>
          </w:tcPr>
          <w:p w14:paraId="6E630C00"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150</w:t>
            </w:r>
          </w:p>
        </w:tc>
        <w:tc>
          <w:tcPr>
            <w:tcW w:w="379" w:type="pct"/>
            <w:shd w:val="clear" w:color="auto" w:fill="auto"/>
            <w:vAlign w:val="center"/>
          </w:tcPr>
          <w:p w14:paraId="68D051D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27</w:t>
            </w:r>
          </w:p>
        </w:tc>
        <w:tc>
          <w:tcPr>
            <w:tcW w:w="455" w:type="pct"/>
            <w:vAlign w:val="center"/>
          </w:tcPr>
          <w:p w14:paraId="1AE15A7D"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27</w:t>
            </w:r>
          </w:p>
        </w:tc>
        <w:tc>
          <w:tcPr>
            <w:tcW w:w="378" w:type="pct"/>
            <w:shd w:val="clear" w:color="auto" w:fill="auto"/>
            <w:vAlign w:val="center"/>
          </w:tcPr>
          <w:p w14:paraId="525920A9"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1969</w:t>
            </w:r>
          </w:p>
        </w:tc>
        <w:tc>
          <w:tcPr>
            <w:tcW w:w="1015" w:type="pct"/>
            <w:vAlign w:val="center"/>
          </w:tcPr>
          <w:p w14:paraId="4046D686"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78A0B86E"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22,0</w:t>
            </w:r>
          </w:p>
        </w:tc>
      </w:tr>
      <w:tr w:rsidR="0004622F" w:rsidRPr="00C24E77" w14:paraId="4D857A29" w14:textId="77777777" w:rsidTr="007078AF">
        <w:trPr>
          <w:trHeight w:val="234"/>
        </w:trPr>
        <w:tc>
          <w:tcPr>
            <w:tcW w:w="279" w:type="pct"/>
            <w:shd w:val="clear" w:color="auto" w:fill="auto"/>
            <w:vAlign w:val="center"/>
            <w:hideMark/>
          </w:tcPr>
          <w:p w14:paraId="7950F6FD"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10</w:t>
            </w:r>
            <w:r>
              <w:rPr>
                <w:rFonts w:ascii="Arial Narrow" w:hAnsi="Arial Narrow" w:cs="Arial"/>
                <w:color w:val="auto"/>
              </w:rPr>
              <w:t>.</w:t>
            </w:r>
          </w:p>
        </w:tc>
        <w:tc>
          <w:tcPr>
            <w:tcW w:w="1768" w:type="pct"/>
            <w:shd w:val="clear" w:color="auto" w:fill="auto"/>
            <w:hideMark/>
          </w:tcPr>
          <w:p w14:paraId="3220324F"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№7»</w:t>
            </w:r>
            <w:r>
              <w:rPr>
                <w:rFonts w:ascii="Arial Narrow" w:hAnsi="Arial Narrow" w:cs="Arial"/>
                <w:color w:val="000000"/>
              </w:rPr>
              <w:t>,</w:t>
            </w:r>
            <w:r w:rsidRPr="001D1A71">
              <w:rPr>
                <w:rFonts w:ascii="Arial Narrow" w:hAnsi="Arial Narrow" w:cs="Arial"/>
                <w:color w:val="000000"/>
              </w:rPr>
              <w:t xml:space="preserve"> </w:t>
            </w:r>
            <w:r>
              <w:rPr>
                <w:rFonts w:ascii="Arial Narrow" w:hAnsi="Arial Narrow" w:cs="Arial"/>
                <w:color w:val="000000"/>
              </w:rPr>
              <w:t>п. Горьковский</w:t>
            </w:r>
          </w:p>
        </w:tc>
        <w:tc>
          <w:tcPr>
            <w:tcW w:w="379" w:type="pct"/>
            <w:shd w:val="clear" w:color="auto" w:fill="auto"/>
            <w:vAlign w:val="center"/>
          </w:tcPr>
          <w:p w14:paraId="1836D7D8"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400</w:t>
            </w:r>
          </w:p>
        </w:tc>
        <w:tc>
          <w:tcPr>
            <w:tcW w:w="379" w:type="pct"/>
            <w:shd w:val="clear" w:color="auto" w:fill="auto"/>
            <w:vAlign w:val="center"/>
          </w:tcPr>
          <w:p w14:paraId="0B033677"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193</w:t>
            </w:r>
          </w:p>
        </w:tc>
        <w:tc>
          <w:tcPr>
            <w:tcW w:w="455" w:type="pct"/>
            <w:vAlign w:val="center"/>
          </w:tcPr>
          <w:p w14:paraId="154D212A"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185</w:t>
            </w:r>
          </w:p>
        </w:tc>
        <w:tc>
          <w:tcPr>
            <w:tcW w:w="378" w:type="pct"/>
            <w:shd w:val="clear" w:color="auto" w:fill="auto"/>
            <w:vAlign w:val="center"/>
          </w:tcPr>
          <w:p w14:paraId="4AFE08FF"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1959</w:t>
            </w:r>
          </w:p>
        </w:tc>
        <w:tc>
          <w:tcPr>
            <w:tcW w:w="1015" w:type="pct"/>
            <w:vAlign w:val="center"/>
          </w:tcPr>
          <w:p w14:paraId="0EABF615"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760C3621"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39,3</w:t>
            </w:r>
          </w:p>
        </w:tc>
      </w:tr>
      <w:tr w:rsidR="0004622F" w:rsidRPr="00C24E77" w14:paraId="0CFF955F" w14:textId="77777777" w:rsidTr="007078AF">
        <w:trPr>
          <w:trHeight w:val="265"/>
        </w:trPr>
        <w:tc>
          <w:tcPr>
            <w:tcW w:w="279" w:type="pct"/>
            <w:shd w:val="clear" w:color="auto" w:fill="auto"/>
            <w:vAlign w:val="center"/>
            <w:hideMark/>
          </w:tcPr>
          <w:p w14:paraId="14AC5F93"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11</w:t>
            </w:r>
            <w:r>
              <w:rPr>
                <w:rFonts w:ascii="Arial Narrow" w:hAnsi="Arial Narrow" w:cs="Arial"/>
                <w:color w:val="auto"/>
              </w:rPr>
              <w:t>.</w:t>
            </w:r>
          </w:p>
        </w:tc>
        <w:tc>
          <w:tcPr>
            <w:tcW w:w="1768" w:type="pct"/>
            <w:shd w:val="clear" w:color="auto" w:fill="auto"/>
            <w:hideMark/>
          </w:tcPr>
          <w:p w14:paraId="33DB345D"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№8»</w:t>
            </w:r>
            <w:r>
              <w:rPr>
                <w:rFonts w:ascii="Arial Narrow" w:hAnsi="Arial Narrow" w:cs="Arial"/>
                <w:color w:val="000000"/>
              </w:rPr>
              <w:t>,</w:t>
            </w:r>
            <w:r>
              <w:t xml:space="preserve"> </w:t>
            </w:r>
            <w:r w:rsidRPr="001D1A71">
              <w:rPr>
                <w:rFonts w:ascii="Arial Narrow" w:hAnsi="Arial Narrow" w:cs="Arial"/>
                <w:color w:val="000000"/>
              </w:rPr>
              <w:t>ст. Кармалиновская</w:t>
            </w:r>
          </w:p>
        </w:tc>
        <w:tc>
          <w:tcPr>
            <w:tcW w:w="379" w:type="pct"/>
            <w:shd w:val="clear" w:color="auto" w:fill="auto"/>
            <w:vAlign w:val="center"/>
          </w:tcPr>
          <w:p w14:paraId="7B74A2D5"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460</w:t>
            </w:r>
          </w:p>
        </w:tc>
        <w:tc>
          <w:tcPr>
            <w:tcW w:w="379" w:type="pct"/>
            <w:shd w:val="clear" w:color="auto" w:fill="auto"/>
            <w:vAlign w:val="center"/>
          </w:tcPr>
          <w:p w14:paraId="4497B76B"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132</w:t>
            </w:r>
          </w:p>
        </w:tc>
        <w:tc>
          <w:tcPr>
            <w:tcW w:w="455" w:type="pct"/>
            <w:vAlign w:val="center"/>
          </w:tcPr>
          <w:p w14:paraId="0B646F66"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132</w:t>
            </w:r>
          </w:p>
        </w:tc>
        <w:tc>
          <w:tcPr>
            <w:tcW w:w="378" w:type="pct"/>
            <w:shd w:val="clear" w:color="auto" w:fill="auto"/>
            <w:vAlign w:val="center"/>
          </w:tcPr>
          <w:p w14:paraId="2712424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1971</w:t>
            </w:r>
          </w:p>
        </w:tc>
        <w:tc>
          <w:tcPr>
            <w:tcW w:w="1015" w:type="pct"/>
            <w:vAlign w:val="center"/>
          </w:tcPr>
          <w:p w14:paraId="02851CF9"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47B53002"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18,0</w:t>
            </w:r>
          </w:p>
        </w:tc>
      </w:tr>
      <w:tr w:rsidR="0004622F" w:rsidRPr="00C24E77" w14:paraId="6FF6D4CE" w14:textId="77777777" w:rsidTr="007078AF">
        <w:trPr>
          <w:trHeight w:val="283"/>
        </w:trPr>
        <w:tc>
          <w:tcPr>
            <w:tcW w:w="279" w:type="pct"/>
            <w:shd w:val="clear" w:color="auto" w:fill="auto"/>
            <w:vAlign w:val="center"/>
            <w:hideMark/>
          </w:tcPr>
          <w:p w14:paraId="4412236B"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12</w:t>
            </w:r>
            <w:r>
              <w:rPr>
                <w:rFonts w:ascii="Arial Narrow" w:hAnsi="Arial Narrow" w:cs="Arial"/>
                <w:color w:val="auto"/>
              </w:rPr>
              <w:t>.</w:t>
            </w:r>
          </w:p>
        </w:tc>
        <w:tc>
          <w:tcPr>
            <w:tcW w:w="1768" w:type="pct"/>
            <w:shd w:val="clear" w:color="auto" w:fill="auto"/>
            <w:hideMark/>
          </w:tcPr>
          <w:p w14:paraId="06E5ABC6"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Филиал муниципального казённого общеобразовательного учреждения «Средняя общеобразовательная школа №8»</w:t>
            </w:r>
            <w:r>
              <w:rPr>
                <w:rFonts w:ascii="Arial Narrow" w:hAnsi="Arial Narrow" w:cs="Arial"/>
                <w:color w:val="000000"/>
              </w:rPr>
              <w:t xml:space="preserve">, </w:t>
            </w:r>
            <w:r w:rsidRPr="001D1A71">
              <w:rPr>
                <w:rFonts w:ascii="Arial Narrow" w:hAnsi="Arial Narrow" w:cs="Arial"/>
                <w:color w:val="000000"/>
              </w:rPr>
              <w:t>п.</w:t>
            </w:r>
            <w:r>
              <w:rPr>
                <w:rFonts w:ascii="Arial Narrow" w:hAnsi="Arial Narrow" w:cs="Arial"/>
                <w:color w:val="000000"/>
              </w:rPr>
              <w:t xml:space="preserve"> </w:t>
            </w:r>
            <w:r w:rsidRPr="001D1A71">
              <w:rPr>
                <w:rFonts w:ascii="Arial Narrow" w:hAnsi="Arial Narrow" w:cs="Arial"/>
                <w:color w:val="000000"/>
              </w:rPr>
              <w:t>Присадовый</w:t>
            </w:r>
          </w:p>
        </w:tc>
        <w:tc>
          <w:tcPr>
            <w:tcW w:w="379" w:type="pct"/>
            <w:shd w:val="clear" w:color="auto" w:fill="auto"/>
            <w:vAlign w:val="center"/>
          </w:tcPr>
          <w:p w14:paraId="33FB6D9F"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240</w:t>
            </w:r>
          </w:p>
        </w:tc>
        <w:tc>
          <w:tcPr>
            <w:tcW w:w="379" w:type="pct"/>
            <w:shd w:val="clear" w:color="auto" w:fill="auto"/>
            <w:vAlign w:val="center"/>
          </w:tcPr>
          <w:p w14:paraId="4FA94A6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100</w:t>
            </w:r>
          </w:p>
        </w:tc>
        <w:tc>
          <w:tcPr>
            <w:tcW w:w="455" w:type="pct"/>
            <w:vAlign w:val="center"/>
          </w:tcPr>
          <w:p w14:paraId="2C98ED06"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98</w:t>
            </w:r>
          </w:p>
        </w:tc>
        <w:tc>
          <w:tcPr>
            <w:tcW w:w="378" w:type="pct"/>
            <w:shd w:val="clear" w:color="auto" w:fill="auto"/>
            <w:vAlign w:val="center"/>
          </w:tcPr>
          <w:p w14:paraId="01C9C637"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1971</w:t>
            </w:r>
          </w:p>
        </w:tc>
        <w:tc>
          <w:tcPr>
            <w:tcW w:w="1015" w:type="pct"/>
            <w:vAlign w:val="center"/>
          </w:tcPr>
          <w:p w14:paraId="34C5E6F3"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2739D03F"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43,5</w:t>
            </w:r>
          </w:p>
        </w:tc>
      </w:tr>
      <w:tr w:rsidR="0004622F" w:rsidRPr="00C24E77" w14:paraId="5B57F0D0" w14:textId="77777777" w:rsidTr="007078AF">
        <w:trPr>
          <w:trHeight w:val="270"/>
        </w:trPr>
        <w:tc>
          <w:tcPr>
            <w:tcW w:w="279" w:type="pct"/>
            <w:shd w:val="clear" w:color="auto" w:fill="auto"/>
            <w:vAlign w:val="center"/>
            <w:hideMark/>
          </w:tcPr>
          <w:p w14:paraId="6B4ECD75"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13</w:t>
            </w:r>
            <w:r>
              <w:rPr>
                <w:rFonts w:ascii="Arial Narrow" w:hAnsi="Arial Narrow" w:cs="Arial"/>
                <w:color w:val="auto"/>
              </w:rPr>
              <w:t>.</w:t>
            </w:r>
          </w:p>
        </w:tc>
        <w:tc>
          <w:tcPr>
            <w:tcW w:w="1768" w:type="pct"/>
            <w:shd w:val="clear" w:color="auto" w:fill="auto"/>
            <w:hideMark/>
          </w:tcPr>
          <w:p w14:paraId="492CEDA0" w14:textId="77777777" w:rsidR="0004622F" w:rsidRPr="001D1A71" w:rsidRDefault="0004622F" w:rsidP="007078AF">
            <w:pPr>
              <w:rPr>
                <w:rFonts w:ascii="Arial Narrow" w:hAnsi="Arial Narrow" w:cs="Arial"/>
                <w:b/>
                <w:bCs/>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№9»</w:t>
            </w:r>
            <w:r>
              <w:rPr>
                <w:rFonts w:ascii="Arial Narrow" w:hAnsi="Arial Narrow" w:cs="Arial"/>
                <w:color w:val="000000"/>
              </w:rPr>
              <w:t>,</w:t>
            </w:r>
            <w:r w:rsidRPr="001D1A71">
              <w:rPr>
                <w:rFonts w:ascii="Arial Narrow" w:hAnsi="Arial Narrow" w:cs="Arial"/>
                <w:color w:val="000000"/>
              </w:rPr>
              <w:t xml:space="preserve"> </w:t>
            </w:r>
            <w:r>
              <w:rPr>
                <w:rFonts w:ascii="Arial Narrow" w:hAnsi="Arial Narrow" w:cs="Arial"/>
                <w:color w:val="000000"/>
              </w:rPr>
              <w:t>ст. Расшеватская</w:t>
            </w:r>
          </w:p>
        </w:tc>
        <w:tc>
          <w:tcPr>
            <w:tcW w:w="379" w:type="pct"/>
            <w:shd w:val="clear" w:color="auto" w:fill="auto"/>
            <w:vAlign w:val="center"/>
          </w:tcPr>
          <w:p w14:paraId="5BA4F129"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1000</w:t>
            </w:r>
          </w:p>
        </w:tc>
        <w:tc>
          <w:tcPr>
            <w:tcW w:w="379" w:type="pct"/>
            <w:shd w:val="clear" w:color="auto" w:fill="auto"/>
            <w:vAlign w:val="center"/>
          </w:tcPr>
          <w:p w14:paraId="61C48A29" w14:textId="77777777" w:rsidR="0004622F" w:rsidRPr="00C24E77" w:rsidRDefault="0004622F" w:rsidP="007078AF">
            <w:pPr>
              <w:jc w:val="right"/>
              <w:rPr>
                <w:rFonts w:ascii="Arial Narrow" w:hAnsi="Arial Narrow" w:cs="Arial"/>
                <w:color w:val="auto"/>
              </w:rPr>
            </w:pPr>
            <w:r>
              <w:rPr>
                <w:rFonts w:ascii="Arial Narrow" w:hAnsi="Arial Narrow" w:cs="Arial"/>
                <w:color w:val="auto"/>
              </w:rPr>
              <w:t>548</w:t>
            </w:r>
          </w:p>
        </w:tc>
        <w:tc>
          <w:tcPr>
            <w:tcW w:w="455" w:type="pct"/>
            <w:vAlign w:val="center"/>
          </w:tcPr>
          <w:p w14:paraId="4BF51FAF"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533</w:t>
            </w:r>
          </w:p>
        </w:tc>
        <w:tc>
          <w:tcPr>
            <w:tcW w:w="378" w:type="pct"/>
            <w:shd w:val="clear" w:color="auto" w:fill="auto"/>
            <w:vAlign w:val="center"/>
          </w:tcPr>
          <w:p w14:paraId="15CD5FC8"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1905</w:t>
            </w:r>
          </w:p>
          <w:p w14:paraId="02E0420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1973</w:t>
            </w:r>
          </w:p>
          <w:p w14:paraId="70515C6E"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1989</w:t>
            </w:r>
          </w:p>
        </w:tc>
        <w:tc>
          <w:tcPr>
            <w:tcW w:w="1015" w:type="pct"/>
            <w:vAlign w:val="center"/>
          </w:tcPr>
          <w:p w14:paraId="7C53E504"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3985C15D"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129,5</w:t>
            </w:r>
          </w:p>
        </w:tc>
      </w:tr>
      <w:tr w:rsidR="0004622F" w:rsidRPr="00C24E77" w14:paraId="069D9176" w14:textId="77777777" w:rsidTr="007078AF">
        <w:trPr>
          <w:trHeight w:val="419"/>
        </w:trPr>
        <w:tc>
          <w:tcPr>
            <w:tcW w:w="279" w:type="pct"/>
            <w:shd w:val="clear" w:color="auto" w:fill="auto"/>
            <w:vAlign w:val="center"/>
            <w:hideMark/>
          </w:tcPr>
          <w:p w14:paraId="57BE4835"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14</w:t>
            </w:r>
            <w:r>
              <w:rPr>
                <w:rFonts w:ascii="Arial Narrow" w:hAnsi="Arial Narrow" w:cs="Arial"/>
                <w:color w:val="auto"/>
              </w:rPr>
              <w:t>.</w:t>
            </w:r>
          </w:p>
        </w:tc>
        <w:tc>
          <w:tcPr>
            <w:tcW w:w="1768" w:type="pct"/>
            <w:shd w:val="clear" w:color="auto" w:fill="auto"/>
            <w:hideMark/>
          </w:tcPr>
          <w:p w14:paraId="39E501A1"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№10»</w:t>
            </w:r>
            <w:r>
              <w:rPr>
                <w:rFonts w:ascii="Arial Narrow" w:hAnsi="Arial Narrow" w:cs="Arial"/>
                <w:color w:val="000000"/>
              </w:rPr>
              <w:t>,</w:t>
            </w:r>
            <w:r w:rsidRPr="001D1A71">
              <w:rPr>
                <w:rFonts w:ascii="Arial Narrow" w:hAnsi="Arial Narrow" w:cs="Arial"/>
                <w:color w:val="000000"/>
              </w:rPr>
              <w:t xml:space="preserve"> </w:t>
            </w:r>
            <w:r>
              <w:rPr>
                <w:rFonts w:ascii="Arial Narrow" w:hAnsi="Arial Narrow" w:cs="Arial"/>
                <w:color w:val="000000"/>
              </w:rPr>
              <w:t>п. Радуга</w:t>
            </w:r>
          </w:p>
        </w:tc>
        <w:tc>
          <w:tcPr>
            <w:tcW w:w="379" w:type="pct"/>
            <w:shd w:val="clear" w:color="auto" w:fill="auto"/>
            <w:vAlign w:val="center"/>
          </w:tcPr>
          <w:p w14:paraId="217C584E" w14:textId="77777777" w:rsidR="0004622F" w:rsidRPr="00C24E77" w:rsidRDefault="0004622F" w:rsidP="007078AF">
            <w:pPr>
              <w:jc w:val="right"/>
              <w:rPr>
                <w:rFonts w:ascii="Arial Narrow" w:hAnsi="Arial Narrow" w:cs="Arial"/>
                <w:color w:val="auto"/>
              </w:rPr>
            </w:pPr>
            <w:r>
              <w:rPr>
                <w:rFonts w:ascii="Arial Narrow" w:hAnsi="Arial Narrow" w:cs="Arial"/>
                <w:color w:val="auto"/>
              </w:rPr>
              <w:t>600</w:t>
            </w:r>
          </w:p>
        </w:tc>
        <w:tc>
          <w:tcPr>
            <w:tcW w:w="379" w:type="pct"/>
            <w:shd w:val="clear" w:color="auto" w:fill="auto"/>
            <w:vAlign w:val="center"/>
          </w:tcPr>
          <w:p w14:paraId="3A546182"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122</w:t>
            </w:r>
          </w:p>
        </w:tc>
        <w:tc>
          <w:tcPr>
            <w:tcW w:w="455" w:type="pct"/>
            <w:vAlign w:val="center"/>
          </w:tcPr>
          <w:p w14:paraId="522D8268"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125</w:t>
            </w:r>
          </w:p>
        </w:tc>
        <w:tc>
          <w:tcPr>
            <w:tcW w:w="378" w:type="pct"/>
            <w:shd w:val="clear" w:color="auto" w:fill="auto"/>
            <w:vAlign w:val="center"/>
          </w:tcPr>
          <w:p w14:paraId="36F0A2E1"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1974</w:t>
            </w:r>
          </w:p>
        </w:tc>
        <w:tc>
          <w:tcPr>
            <w:tcW w:w="1015" w:type="pct"/>
            <w:vAlign w:val="center"/>
          </w:tcPr>
          <w:p w14:paraId="48A55613"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09E3E38F"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88,5</w:t>
            </w:r>
          </w:p>
        </w:tc>
      </w:tr>
      <w:tr w:rsidR="0004622F" w:rsidRPr="00C24E77" w14:paraId="56992E31" w14:textId="77777777" w:rsidTr="007078AF">
        <w:trPr>
          <w:trHeight w:val="99"/>
        </w:trPr>
        <w:tc>
          <w:tcPr>
            <w:tcW w:w="279" w:type="pct"/>
            <w:shd w:val="clear" w:color="auto" w:fill="auto"/>
            <w:vAlign w:val="center"/>
            <w:hideMark/>
          </w:tcPr>
          <w:p w14:paraId="65E20B4B"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15</w:t>
            </w:r>
            <w:r>
              <w:rPr>
                <w:rFonts w:ascii="Arial Narrow" w:hAnsi="Arial Narrow" w:cs="Arial"/>
                <w:color w:val="auto"/>
              </w:rPr>
              <w:t>.</w:t>
            </w:r>
          </w:p>
        </w:tc>
        <w:tc>
          <w:tcPr>
            <w:tcW w:w="1768" w:type="pct"/>
            <w:shd w:val="clear" w:color="auto" w:fill="auto"/>
          </w:tcPr>
          <w:p w14:paraId="2BD83BA0"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№11»</w:t>
            </w:r>
            <w:r>
              <w:rPr>
                <w:rFonts w:ascii="Arial Narrow" w:hAnsi="Arial Narrow" w:cs="Arial"/>
                <w:color w:val="000000"/>
              </w:rPr>
              <w:t>,</w:t>
            </w:r>
            <w:r>
              <w:t xml:space="preserve"> </w:t>
            </w:r>
            <w:r w:rsidRPr="001D1A71">
              <w:rPr>
                <w:rFonts w:ascii="Arial Narrow" w:hAnsi="Arial Narrow" w:cs="Arial"/>
                <w:color w:val="000000"/>
              </w:rPr>
              <w:t>х.</w:t>
            </w:r>
            <w:r>
              <w:rPr>
                <w:rFonts w:ascii="Arial Narrow" w:hAnsi="Arial Narrow" w:cs="Arial"/>
                <w:color w:val="000000"/>
              </w:rPr>
              <w:t xml:space="preserve"> </w:t>
            </w:r>
            <w:r w:rsidRPr="001D1A71">
              <w:rPr>
                <w:rFonts w:ascii="Arial Narrow" w:hAnsi="Arial Narrow" w:cs="Arial"/>
                <w:color w:val="000000"/>
              </w:rPr>
              <w:t>Красночервонный</w:t>
            </w:r>
          </w:p>
        </w:tc>
        <w:tc>
          <w:tcPr>
            <w:tcW w:w="379" w:type="pct"/>
            <w:shd w:val="clear" w:color="auto" w:fill="auto"/>
            <w:vAlign w:val="center"/>
          </w:tcPr>
          <w:p w14:paraId="21743AE0"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210</w:t>
            </w:r>
          </w:p>
        </w:tc>
        <w:tc>
          <w:tcPr>
            <w:tcW w:w="379" w:type="pct"/>
            <w:shd w:val="clear" w:color="auto" w:fill="auto"/>
            <w:vAlign w:val="center"/>
          </w:tcPr>
          <w:p w14:paraId="03035D60"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183</w:t>
            </w:r>
          </w:p>
        </w:tc>
        <w:tc>
          <w:tcPr>
            <w:tcW w:w="455" w:type="pct"/>
            <w:vAlign w:val="center"/>
          </w:tcPr>
          <w:p w14:paraId="3321CF9E" w14:textId="77777777" w:rsidR="0004622F" w:rsidRPr="00317D80" w:rsidRDefault="0004622F" w:rsidP="007078AF">
            <w:pPr>
              <w:jc w:val="right"/>
              <w:rPr>
                <w:rFonts w:ascii="Arial Narrow" w:hAnsi="Arial Narrow" w:cs="Arial"/>
                <w:color w:val="auto"/>
                <w:lang w:val="en-US"/>
              </w:rPr>
            </w:pPr>
            <w:r>
              <w:rPr>
                <w:rFonts w:ascii="Arial Narrow" w:hAnsi="Arial Narrow" w:cs="Arial"/>
                <w:color w:val="auto"/>
              </w:rPr>
              <w:t>1</w:t>
            </w:r>
            <w:r w:rsidRPr="00317D80">
              <w:rPr>
                <w:rFonts w:ascii="Arial Narrow" w:hAnsi="Arial Narrow" w:cs="Arial"/>
                <w:color w:val="auto"/>
                <w:lang w:val="en-US"/>
              </w:rPr>
              <w:t>84</w:t>
            </w:r>
          </w:p>
        </w:tc>
        <w:tc>
          <w:tcPr>
            <w:tcW w:w="378" w:type="pct"/>
            <w:shd w:val="clear" w:color="auto" w:fill="auto"/>
            <w:vAlign w:val="center"/>
          </w:tcPr>
          <w:p w14:paraId="3326AC87"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1971</w:t>
            </w:r>
          </w:p>
        </w:tc>
        <w:tc>
          <w:tcPr>
            <w:tcW w:w="1015" w:type="pct"/>
            <w:vAlign w:val="center"/>
          </w:tcPr>
          <w:p w14:paraId="6DB59680"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6A5B9612"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51,3</w:t>
            </w:r>
          </w:p>
        </w:tc>
      </w:tr>
      <w:tr w:rsidR="0004622F" w:rsidRPr="00C24E77" w14:paraId="1D5A8907" w14:textId="77777777" w:rsidTr="007078AF">
        <w:trPr>
          <w:trHeight w:val="116"/>
        </w:trPr>
        <w:tc>
          <w:tcPr>
            <w:tcW w:w="279" w:type="pct"/>
            <w:shd w:val="clear" w:color="auto" w:fill="auto"/>
            <w:vAlign w:val="center"/>
            <w:hideMark/>
          </w:tcPr>
          <w:p w14:paraId="4D8DFF18"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16</w:t>
            </w:r>
            <w:r>
              <w:rPr>
                <w:rFonts w:ascii="Arial Narrow" w:hAnsi="Arial Narrow" w:cs="Arial"/>
                <w:color w:val="auto"/>
              </w:rPr>
              <w:t>.</w:t>
            </w:r>
          </w:p>
        </w:tc>
        <w:tc>
          <w:tcPr>
            <w:tcW w:w="1768" w:type="pct"/>
            <w:shd w:val="clear" w:color="auto" w:fill="auto"/>
            <w:hideMark/>
          </w:tcPr>
          <w:p w14:paraId="5B8007C5"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№12»</w:t>
            </w:r>
            <w:r>
              <w:rPr>
                <w:rFonts w:ascii="Arial Narrow" w:hAnsi="Arial Narrow" w:cs="Arial"/>
                <w:color w:val="000000"/>
              </w:rPr>
              <w:t>,</w:t>
            </w:r>
            <w:r w:rsidRPr="001D1A71">
              <w:rPr>
                <w:rFonts w:ascii="Arial Narrow" w:hAnsi="Arial Narrow" w:cs="Arial"/>
                <w:color w:val="000000"/>
              </w:rPr>
              <w:t xml:space="preserve"> г</w:t>
            </w:r>
            <w:r>
              <w:rPr>
                <w:rFonts w:ascii="Arial Narrow" w:hAnsi="Arial Narrow" w:cs="Arial"/>
                <w:color w:val="000000"/>
              </w:rPr>
              <w:t xml:space="preserve">. </w:t>
            </w:r>
            <w:r w:rsidRPr="001D1A71">
              <w:rPr>
                <w:rFonts w:ascii="Arial Narrow" w:hAnsi="Arial Narrow" w:cs="Arial"/>
                <w:color w:val="000000"/>
              </w:rPr>
              <w:t>Новоалександровск</w:t>
            </w:r>
          </w:p>
        </w:tc>
        <w:tc>
          <w:tcPr>
            <w:tcW w:w="379" w:type="pct"/>
            <w:shd w:val="clear" w:color="auto" w:fill="auto"/>
            <w:vAlign w:val="center"/>
          </w:tcPr>
          <w:p w14:paraId="59B6F86A"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766</w:t>
            </w:r>
          </w:p>
        </w:tc>
        <w:tc>
          <w:tcPr>
            <w:tcW w:w="379" w:type="pct"/>
            <w:shd w:val="clear" w:color="auto" w:fill="auto"/>
            <w:vAlign w:val="center"/>
          </w:tcPr>
          <w:p w14:paraId="5B64F145" w14:textId="77777777" w:rsidR="0004622F" w:rsidRPr="00C24E77" w:rsidRDefault="0004622F" w:rsidP="007078AF">
            <w:pPr>
              <w:jc w:val="right"/>
              <w:rPr>
                <w:rFonts w:ascii="Arial Narrow" w:hAnsi="Arial Narrow" w:cs="Arial"/>
                <w:color w:val="auto"/>
              </w:rPr>
            </w:pPr>
            <w:r>
              <w:rPr>
                <w:rFonts w:ascii="Arial Narrow" w:hAnsi="Arial Narrow" w:cs="Arial"/>
                <w:color w:val="auto"/>
              </w:rPr>
              <w:t>758</w:t>
            </w:r>
          </w:p>
        </w:tc>
        <w:tc>
          <w:tcPr>
            <w:tcW w:w="455" w:type="pct"/>
            <w:vAlign w:val="center"/>
          </w:tcPr>
          <w:p w14:paraId="4A88BA1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758</w:t>
            </w:r>
          </w:p>
        </w:tc>
        <w:tc>
          <w:tcPr>
            <w:tcW w:w="378" w:type="pct"/>
            <w:shd w:val="clear" w:color="auto" w:fill="auto"/>
            <w:vAlign w:val="center"/>
          </w:tcPr>
          <w:p w14:paraId="7A57A58C"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1968</w:t>
            </w:r>
          </w:p>
        </w:tc>
        <w:tc>
          <w:tcPr>
            <w:tcW w:w="1015" w:type="pct"/>
            <w:vAlign w:val="center"/>
          </w:tcPr>
          <w:p w14:paraId="0F76D79C"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5D3A36F0"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11,7</w:t>
            </w:r>
          </w:p>
        </w:tc>
      </w:tr>
      <w:tr w:rsidR="0004622F" w:rsidRPr="00C24E77" w14:paraId="281ED87F" w14:textId="77777777" w:rsidTr="007078AF">
        <w:trPr>
          <w:trHeight w:val="366"/>
        </w:trPr>
        <w:tc>
          <w:tcPr>
            <w:tcW w:w="279" w:type="pct"/>
            <w:shd w:val="clear" w:color="auto" w:fill="auto"/>
            <w:vAlign w:val="center"/>
            <w:hideMark/>
          </w:tcPr>
          <w:p w14:paraId="3547A457"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lastRenderedPageBreak/>
              <w:t>17</w:t>
            </w:r>
            <w:r>
              <w:rPr>
                <w:rFonts w:ascii="Arial Narrow" w:hAnsi="Arial Narrow" w:cs="Arial"/>
                <w:color w:val="auto"/>
              </w:rPr>
              <w:t>.</w:t>
            </w:r>
          </w:p>
        </w:tc>
        <w:tc>
          <w:tcPr>
            <w:tcW w:w="1768" w:type="pct"/>
            <w:shd w:val="clear" w:color="auto" w:fill="auto"/>
            <w:hideMark/>
          </w:tcPr>
          <w:p w14:paraId="18786C6F"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№13»</w:t>
            </w:r>
            <w:r>
              <w:rPr>
                <w:rFonts w:ascii="Arial Narrow" w:hAnsi="Arial Narrow" w:cs="Arial"/>
                <w:color w:val="000000"/>
              </w:rPr>
              <w:t>,</w:t>
            </w:r>
            <w:r w:rsidRPr="001D1A71">
              <w:rPr>
                <w:rFonts w:ascii="Arial Narrow" w:hAnsi="Arial Narrow" w:cs="Arial"/>
                <w:color w:val="000000"/>
              </w:rPr>
              <w:t xml:space="preserve"> </w:t>
            </w:r>
            <w:r>
              <w:rPr>
                <w:rFonts w:ascii="Arial Narrow" w:hAnsi="Arial Narrow" w:cs="Arial"/>
                <w:color w:val="000000"/>
              </w:rPr>
              <w:t>п. Светлый</w:t>
            </w:r>
          </w:p>
        </w:tc>
        <w:tc>
          <w:tcPr>
            <w:tcW w:w="379" w:type="pct"/>
            <w:shd w:val="clear" w:color="auto" w:fill="auto"/>
            <w:vAlign w:val="center"/>
          </w:tcPr>
          <w:p w14:paraId="5EE49518" w14:textId="77777777" w:rsidR="0004622F" w:rsidRPr="00C24E77" w:rsidRDefault="0004622F" w:rsidP="007078AF">
            <w:pPr>
              <w:jc w:val="right"/>
              <w:rPr>
                <w:rFonts w:ascii="Arial Narrow" w:hAnsi="Arial Narrow" w:cs="Arial"/>
                <w:color w:val="auto"/>
              </w:rPr>
            </w:pPr>
            <w:r>
              <w:rPr>
                <w:rFonts w:ascii="Arial Narrow" w:hAnsi="Arial Narrow" w:cs="Arial"/>
                <w:color w:val="auto"/>
              </w:rPr>
              <w:t>424</w:t>
            </w:r>
          </w:p>
        </w:tc>
        <w:tc>
          <w:tcPr>
            <w:tcW w:w="379" w:type="pct"/>
            <w:shd w:val="clear" w:color="auto" w:fill="auto"/>
            <w:vAlign w:val="center"/>
          </w:tcPr>
          <w:p w14:paraId="0238B175"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214</w:t>
            </w:r>
          </w:p>
        </w:tc>
        <w:tc>
          <w:tcPr>
            <w:tcW w:w="455" w:type="pct"/>
            <w:vAlign w:val="center"/>
          </w:tcPr>
          <w:p w14:paraId="53FC9305"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216</w:t>
            </w:r>
          </w:p>
        </w:tc>
        <w:tc>
          <w:tcPr>
            <w:tcW w:w="378" w:type="pct"/>
            <w:shd w:val="clear" w:color="auto" w:fill="auto"/>
            <w:vAlign w:val="center"/>
          </w:tcPr>
          <w:p w14:paraId="1BA10588"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1982</w:t>
            </w:r>
          </w:p>
        </w:tc>
        <w:tc>
          <w:tcPr>
            <w:tcW w:w="1015" w:type="pct"/>
            <w:vAlign w:val="center"/>
          </w:tcPr>
          <w:p w14:paraId="0B5DED4E"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2D6573F9"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110,6</w:t>
            </w:r>
          </w:p>
        </w:tc>
      </w:tr>
      <w:tr w:rsidR="0004622F" w:rsidRPr="00C24E77" w14:paraId="671EB95A" w14:textId="77777777" w:rsidTr="007078AF">
        <w:trPr>
          <w:trHeight w:val="187"/>
        </w:trPr>
        <w:tc>
          <w:tcPr>
            <w:tcW w:w="279" w:type="pct"/>
            <w:shd w:val="clear" w:color="auto" w:fill="auto"/>
            <w:vAlign w:val="center"/>
            <w:hideMark/>
          </w:tcPr>
          <w:p w14:paraId="42644D17"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18</w:t>
            </w:r>
            <w:r>
              <w:rPr>
                <w:rFonts w:ascii="Arial Narrow" w:hAnsi="Arial Narrow" w:cs="Arial"/>
                <w:color w:val="auto"/>
              </w:rPr>
              <w:t>.</w:t>
            </w:r>
          </w:p>
        </w:tc>
        <w:tc>
          <w:tcPr>
            <w:tcW w:w="1768" w:type="pct"/>
            <w:shd w:val="clear" w:color="auto" w:fill="auto"/>
            <w:hideMark/>
          </w:tcPr>
          <w:p w14:paraId="1CEE33BD"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«Средняя общеобразовательная школа №14»</w:t>
            </w:r>
            <w:r>
              <w:rPr>
                <w:rFonts w:ascii="Arial Narrow" w:hAnsi="Arial Narrow" w:cs="Arial"/>
                <w:color w:val="000000"/>
              </w:rPr>
              <w:t>,</w:t>
            </w:r>
            <w:r>
              <w:t xml:space="preserve"> </w:t>
            </w:r>
            <w:r w:rsidRPr="00DF0E5F">
              <w:rPr>
                <w:rFonts w:ascii="Arial Narrow" w:hAnsi="Arial Narrow" w:cs="Arial"/>
                <w:color w:val="000000"/>
              </w:rPr>
              <w:t>п.</w:t>
            </w:r>
            <w:r>
              <w:rPr>
                <w:rFonts w:ascii="Arial Narrow" w:hAnsi="Arial Narrow" w:cs="Arial"/>
                <w:color w:val="000000"/>
              </w:rPr>
              <w:t xml:space="preserve"> </w:t>
            </w:r>
            <w:r w:rsidRPr="00DF0E5F">
              <w:rPr>
                <w:rFonts w:ascii="Arial Narrow" w:hAnsi="Arial Narrow" w:cs="Arial"/>
                <w:color w:val="000000"/>
              </w:rPr>
              <w:t>Краснозоринский</w:t>
            </w:r>
          </w:p>
        </w:tc>
        <w:tc>
          <w:tcPr>
            <w:tcW w:w="379" w:type="pct"/>
            <w:shd w:val="clear" w:color="auto" w:fill="auto"/>
            <w:vAlign w:val="center"/>
          </w:tcPr>
          <w:p w14:paraId="79439EF7" w14:textId="77777777" w:rsidR="0004622F" w:rsidRPr="00C24E77" w:rsidRDefault="0004622F" w:rsidP="007078AF">
            <w:pPr>
              <w:jc w:val="right"/>
              <w:rPr>
                <w:rFonts w:ascii="Arial Narrow" w:hAnsi="Arial Narrow" w:cs="Arial"/>
                <w:color w:val="auto"/>
              </w:rPr>
            </w:pPr>
            <w:r>
              <w:rPr>
                <w:rFonts w:ascii="Arial Narrow" w:hAnsi="Arial Narrow" w:cs="Arial"/>
                <w:color w:val="auto"/>
              </w:rPr>
              <w:t>360</w:t>
            </w:r>
          </w:p>
        </w:tc>
        <w:tc>
          <w:tcPr>
            <w:tcW w:w="379" w:type="pct"/>
            <w:shd w:val="clear" w:color="auto" w:fill="auto"/>
            <w:vAlign w:val="center"/>
          </w:tcPr>
          <w:p w14:paraId="32366A9C"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117</w:t>
            </w:r>
          </w:p>
        </w:tc>
        <w:tc>
          <w:tcPr>
            <w:tcW w:w="455" w:type="pct"/>
            <w:vAlign w:val="center"/>
          </w:tcPr>
          <w:p w14:paraId="6CA4A654"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114</w:t>
            </w:r>
          </w:p>
        </w:tc>
        <w:tc>
          <w:tcPr>
            <w:tcW w:w="378" w:type="pct"/>
            <w:shd w:val="clear" w:color="auto" w:fill="auto"/>
            <w:vAlign w:val="center"/>
          </w:tcPr>
          <w:p w14:paraId="038DE58C"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1989</w:t>
            </w:r>
          </w:p>
        </w:tc>
        <w:tc>
          <w:tcPr>
            <w:tcW w:w="1015" w:type="pct"/>
            <w:vAlign w:val="center"/>
          </w:tcPr>
          <w:p w14:paraId="75ABD73D"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5C6D45E1"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56,7</w:t>
            </w:r>
          </w:p>
        </w:tc>
      </w:tr>
      <w:tr w:rsidR="0004622F" w:rsidRPr="00C24E77" w14:paraId="339307DF" w14:textId="77777777" w:rsidTr="007078AF">
        <w:trPr>
          <w:trHeight w:val="136"/>
        </w:trPr>
        <w:tc>
          <w:tcPr>
            <w:tcW w:w="279" w:type="pct"/>
            <w:shd w:val="clear" w:color="auto" w:fill="auto"/>
            <w:vAlign w:val="center"/>
            <w:hideMark/>
          </w:tcPr>
          <w:p w14:paraId="20B9B220"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19</w:t>
            </w:r>
            <w:r>
              <w:rPr>
                <w:rFonts w:ascii="Arial Narrow" w:hAnsi="Arial Narrow" w:cs="Arial"/>
                <w:color w:val="auto"/>
              </w:rPr>
              <w:t>.</w:t>
            </w:r>
          </w:p>
        </w:tc>
        <w:tc>
          <w:tcPr>
            <w:tcW w:w="1768" w:type="pct"/>
            <w:shd w:val="clear" w:color="auto" w:fill="auto"/>
            <w:hideMark/>
          </w:tcPr>
          <w:p w14:paraId="0EF335D8"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Филиал муниципального казённого общеобразовательного учреждения «Средняя общеобразовательная школа №14»</w:t>
            </w:r>
            <w:r>
              <w:rPr>
                <w:rFonts w:ascii="Arial Narrow" w:hAnsi="Arial Narrow" w:cs="Arial"/>
                <w:color w:val="000000"/>
              </w:rPr>
              <w:t>, п. Равнинный</w:t>
            </w:r>
          </w:p>
        </w:tc>
        <w:tc>
          <w:tcPr>
            <w:tcW w:w="379" w:type="pct"/>
            <w:shd w:val="clear" w:color="auto" w:fill="auto"/>
            <w:vAlign w:val="center"/>
          </w:tcPr>
          <w:p w14:paraId="23654622" w14:textId="77777777" w:rsidR="0004622F" w:rsidRPr="00C24E77" w:rsidRDefault="0004622F" w:rsidP="007078AF">
            <w:pPr>
              <w:jc w:val="right"/>
              <w:rPr>
                <w:rFonts w:ascii="Arial Narrow" w:hAnsi="Arial Narrow" w:cs="Arial"/>
                <w:color w:val="auto"/>
              </w:rPr>
            </w:pPr>
            <w:r>
              <w:rPr>
                <w:rFonts w:ascii="Arial Narrow" w:hAnsi="Arial Narrow" w:cs="Arial"/>
                <w:color w:val="auto"/>
              </w:rPr>
              <w:t>360</w:t>
            </w:r>
          </w:p>
        </w:tc>
        <w:tc>
          <w:tcPr>
            <w:tcW w:w="379" w:type="pct"/>
            <w:shd w:val="clear" w:color="auto" w:fill="auto"/>
            <w:vAlign w:val="center"/>
          </w:tcPr>
          <w:p w14:paraId="7F4055B2"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118</w:t>
            </w:r>
          </w:p>
        </w:tc>
        <w:tc>
          <w:tcPr>
            <w:tcW w:w="455" w:type="pct"/>
            <w:vAlign w:val="center"/>
          </w:tcPr>
          <w:p w14:paraId="62249B94"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119</w:t>
            </w:r>
          </w:p>
        </w:tc>
        <w:tc>
          <w:tcPr>
            <w:tcW w:w="378" w:type="pct"/>
            <w:shd w:val="clear" w:color="auto" w:fill="auto"/>
            <w:vAlign w:val="center"/>
          </w:tcPr>
          <w:p w14:paraId="317157CE"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1986</w:t>
            </w:r>
          </w:p>
        </w:tc>
        <w:tc>
          <w:tcPr>
            <w:tcW w:w="1015" w:type="pct"/>
            <w:vAlign w:val="center"/>
          </w:tcPr>
          <w:p w14:paraId="644247E9"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5DCD99D2"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39,6</w:t>
            </w:r>
          </w:p>
        </w:tc>
      </w:tr>
      <w:tr w:rsidR="0004622F" w:rsidRPr="00C24E77" w14:paraId="6C73D38B" w14:textId="77777777" w:rsidTr="007078AF">
        <w:trPr>
          <w:trHeight w:val="378"/>
        </w:trPr>
        <w:tc>
          <w:tcPr>
            <w:tcW w:w="279" w:type="pct"/>
            <w:shd w:val="clear" w:color="auto" w:fill="auto"/>
            <w:vAlign w:val="center"/>
            <w:hideMark/>
          </w:tcPr>
          <w:p w14:paraId="2AA1D625"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20</w:t>
            </w:r>
            <w:r>
              <w:rPr>
                <w:rFonts w:ascii="Arial Narrow" w:hAnsi="Arial Narrow" w:cs="Arial"/>
                <w:color w:val="auto"/>
              </w:rPr>
              <w:t>.</w:t>
            </w:r>
          </w:p>
        </w:tc>
        <w:tc>
          <w:tcPr>
            <w:tcW w:w="1768" w:type="pct"/>
            <w:shd w:val="clear" w:color="auto" w:fill="auto"/>
            <w:hideMark/>
          </w:tcPr>
          <w:p w14:paraId="1DA12502"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бюджетное общеобразовательное учреждение «Средняя общеобразовательная школа №18»</w:t>
            </w:r>
            <w:r>
              <w:rPr>
                <w:rFonts w:ascii="Arial Narrow" w:hAnsi="Arial Narrow" w:cs="Arial"/>
                <w:color w:val="000000"/>
              </w:rPr>
              <w:t>,</w:t>
            </w:r>
            <w:r>
              <w:t xml:space="preserve"> </w:t>
            </w:r>
            <w:r w:rsidRPr="001D1A71">
              <w:rPr>
                <w:rFonts w:ascii="Arial Narrow" w:hAnsi="Arial Narrow" w:cs="Arial"/>
                <w:color w:val="000000"/>
              </w:rPr>
              <w:t>ст. Григорополисская</w:t>
            </w:r>
          </w:p>
        </w:tc>
        <w:tc>
          <w:tcPr>
            <w:tcW w:w="379" w:type="pct"/>
            <w:shd w:val="clear" w:color="auto" w:fill="auto"/>
            <w:vAlign w:val="center"/>
          </w:tcPr>
          <w:p w14:paraId="4A156FDA" w14:textId="77777777" w:rsidR="0004622F" w:rsidRPr="00C24E77" w:rsidRDefault="0004622F" w:rsidP="007078AF">
            <w:pPr>
              <w:jc w:val="right"/>
              <w:rPr>
                <w:rFonts w:ascii="Arial Narrow" w:hAnsi="Arial Narrow" w:cs="Arial"/>
                <w:color w:val="auto"/>
              </w:rPr>
            </w:pPr>
            <w:r>
              <w:rPr>
                <w:rFonts w:ascii="Arial Narrow" w:hAnsi="Arial Narrow" w:cs="Arial"/>
                <w:color w:val="auto"/>
              </w:rPr>
              <w:t>220</w:t>
            </w:r>
          </w:p>
        </w:tc>
        <w:tc>
          <w:tcPr>
            <w:tcW w:w="379" w:type="pct"/>
            <w:shd w:val="clear" w:color="auto" w:fill="auto"/>
            <w:vAlign w:val="center"/>
          </w:tcPr>
          <w:p w14:paraId="3370EBE4" w14:textId="77777777" w:rsidR="0004622F" w:rsidRPr="00C24E77" w:rsidRDefault="0004622F" w:rsidP="007078AF">
            <w:pPr>
              <w:jc w:val="right"/>
              <w:rPr>
                <w:rFonts w:ascii="Arial Narrow" w:hAnsi="Arial Narrow" w:cs="Arial"/>
                <w:color w:val="auto"/>
              </w:rPr>
            </w:pPr>
            <w:r>
              <w:rPr>
                <w:rFonts w:ascii="Arial Narrow" w:hAnsi="Arial Narrow" w:cs="Arial"/>
                <w:color w:val="auto"/>
              </w:rPr>
              <w:t>308</w:t>
            </w:r>
          </w:p>
        </w:tc>
        <w:tc>
          <w:tcPr>
            <w:tcW w:w="455" w:type="pct"/>
            <w:vAlign w:val="center"/>
          </w:tcPr>
          <w:p w14:paraId="0E1660AC"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305</w:t>
            </w:r>
          </w:p>
        </w:tc>
        <w:tc>
          <w:tcPr>
            <w:tcW w:w="378" w:type="pct"/>
            <w:shd w:val="clear" w:color="auto" w:fill="auto"/>
            <w:vAlign w:val="center"/>
          </w:tcPr>
          <w:p w14:paraId="0B876DF8"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1969</w:t>
            </w:r>
          </w:p>
        </w:tc>
        <w:tc>
          <w:tcPr>
            <w:tcW w:w="1015" w:type="pct"/>
            <w:vAlign w:val="center"/>
          </w:tcPr>
          <w:p w14:paraId="65928182"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407F3DD4"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33,1</w:t>
            </w:r>
          </w:p>
        </w:tc>
      </w:tr>
      <w:tr w:rsidR="0004622F" w:rsidRPr="00C24E77" w14:paraId="0F09E69F" w14:textId="77777777" w:rsidTr="007078AF">
        <w:trPr>
          <w:trHeight w:val="273"/>
        </w:trPr>
        <w:tc>
          <w:tcPr>
            <w:tcW w:w="279" w:type="pct"/>
            <w:shd w:val="clear" w:color="auto" w:fill="auto"/>
            <w:vAlign w:val="center"/>
            <w:hideMark/>
          </w:tcPr>
          <w:p w14:paraId="32875A0F" w14:textId="77777777" w:rsidR="0004622F" w:rsidRPr="00C24E77" w:rsidRDefault="0004622F" w:rsidP="007078AF">
            <w:pPr>
              <w:jc w:val="center"/>
              <w:rPr>
                <w:rFonts w:ascii="Arial Narrow" w:hAnsi="Arial Narrow" w:cs="Arial"/>
                <w:color w:val="auto"/>
              </w:rPr>
            </w:pPr>
            <w:r w:rsidRPr="00C24E77">
              <w:rPr>
                <w:rFonts w:ascii="Arial Narrow" w:hAnsi="Arial Narrow" w:cs="Arial"/>
                <w:color w:val="auto"/>
              </w:rPr>
              <w:t>21</w:t>
            </w:r>
            <w:r>
              <w:rPr>
                <w:rFonts w:ascii="Arial Narrow" w:hAnsi="Arial Narrow" w:cs="Arial"/>
                <w:color w:val="auto"/>
              </w:rPr>
              <w:t>.</w:t>
            </w:r>
          </w:p>
        </w:tc>
        <w:tc>
          <w:tcPr>
            <w:tcW w:w="1768" w:type="pct"/>
            <w:shd w:val="clear" w:color="auto" w:fill="auto"/>
            <w:hideMark/>
          </w:tcPr>
          <w:p w14:paraId="0D96ADEB" w14:textId="77777777" w:rsidR="0004622F" w:rsidRPr="00317D80" w:rsidRDefault="0004622F" w:rsidP="007078AF">
            <w:pPr>
              <w:rPr>
                <w:rFonts w:ascii="Arial Narrow" w:hAnsi="Arial Narrow" w:cs="Arial"/>
                <w:color w:val="000000"/>
              </w:rPr>
            </w:pPr>
            <w:r w:rsidRPr="00317D80">
              <w:rPr>
                <w:rFonts w:ascii="Arial Narrow" w:hAnsi="Arial Narrow" w:cs="Arial"/>
                <w:color w:val="000000"/>
              </w:rPr>
              <w:t>Муниципальное казённое общеобразовательное учреждение «Основная общеобразовательная школа №12»</w:t>
            </w:r>
            <w:r>
              <w:rPr>
                <w:rFonts w:ascii="Arial Narrow" w:hAnsi="Arial Narrow" w:cs="Arial"/>
                <w:color w:val="000000"/>
              </w:rPr>
              <w:t>,</w:t>
            </w:r>
            <w:r>
              <w:t xml:space="preserve"> </w:t>
            </w:r>
            <w:r w:rsidRPr="00DF0E5F">
              <w:rPr>
                <w:rFonts w:ascii="Arial Narrow" w:hAnsi="Arial Narrow" w:cs="Arial"/>
                <w:color w:val="000000"/>
              </w:rPr>
              <w:t>х</w:t>
            </w:r>
            <w:r>
              <w:rPr>
                <w:rFonts w:ascii="Arial Narrow" w:hAnsi="Arial Narrow" w:cs="Arial"/>
                <w:color w:val="000000"/>
              </w:rPr>
              <w:t>.</w:t>
            </w:r>
            <w:r w:rsidRPr="00DF0E5F">
              <w:rPr>
                <w:rFonts w:ascii="Arial Narrow" w:hAnsi="Arial Narrow" w:cs="Arial"/>
                <w:color w:val="000000"/>
              </w:rPr>
              <w:t xml:space="preserve"> Фельдмаршальский</w:t>
            </w:r>
          </w:p>
        </w:tc>
        <w:tc>
          <w:tcPr>
            <w:tcW w:w="379" w:type="pct"/>
            <w:shd w:val="clear" w:color="auto" w:fill="auto"/>
            <w:vAlign w:val="center"/>
          </w:tcPr>
          <w:p w14:paraId="689ADA40"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180</w:t>
            </w:r>
          </w:p>
        </w:tc>
        <w:tc>
          <w:tcPr>
            <w:tcW w:w="379" w:type="pct"/>
            <w:shd w:val="clear" w:color="auto" w:fill="auto"/>
            <w:vAlign w:val="center"/>
          </w:tcPr>
          <w:p w14:paraId="17B3A6D7" w14:textId="77777777" w:rsidR="0004622F" w:rsidRPr="00C24E77" w:rsidRDefault="0004622F" w:rsidP="007078AF">
            <w:pPr>
              <w:jc w:val="right"/>
              <w:rPr>
                <w:rFonts w:ascii="Arial Narrow" w:hAnsi="Arial Narrow" w:cs="Arial"/>
                <w:color w:val="auto"/>
              </w:rPr>
            </w:pPr>
            <w:r>
              <w:rPr>
                <w:rFonts w:ascii="Arial Narrow" w:hAnsi="Arial Narrow" w:cs="Arial"/>
                <w:color w:val="auto"/>
              </w:rPr>
              <w:t>150</w:t>
            </w:r>
          </w:p>
        </w:tc>
        <w:tc>
          <w:tcPr>
            <w:tcW w:w="455" w:type="pct"/>
            <w:vAlign w:val="center"/>
          </w:tcPr>
          <w:p w14:paraId="6214348F"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142</w:t>
            </w:r>
          </w:p>
        </w:tc>
        <w:tc>
          <w:tcPr>
            <w:tcW w:w="378" w:type="pct"/>
            <w:shd w:val="clear" w:color="auto" w:fill="auto"/>
            <w:vAlign w:val="center"/>
          </w:tcPr>
          <w:p w14:paraId="3C314377" w14:textId="77777777" w:rsidR="0004622F" w:rsidRPr="00317D80" w:rsidRDefault="0004622F" w:rsidP="007078AF">
            <w:pPr>
              <w:jc w:val="right"/>
              <w:rPr>
                <w:rFonts w:ascii="Arial Narrow" w:hAnsi="Arial Narrow" w:cs="Arial"/>
                <w:color w:val="auto"/>
                <w:lang w:val="en-US"/>
              </w:rPr>
            </w:pPr>
            <w:r w:rsidRPr="00317D80">
              <w:rPr>
                <w:rFonts w:ascii="Arial Narrow" w:hAnsi="Arial Narrow" w:cs="Arial"/>
                <w:color w:val="auto"/>
                <w:lang w:val="en-US"/>
              </w:rPr>
              <w:t>1967</w:t>
            </w:r>
          </w:p>
        </w:tc>
        <w:tc>
          <w:tcPr>
            <w:tcW w:w="1015" w:type="pct"/>
            <w:vAlign w:val="center"/>
          </w:tcPr>
          <w:p w14:paraId="48F60D30"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Удовлетворительное</w:t>
            </w:r>
          </w:p>
        </w:tc>
        <w:tc>
          <w:tcPr>
            <w:tcW w:w="347" w:type="pct"/>
            <w:shd w:val="clear" w:color="auto" w:fill="auto"/>
            <w:noWrap/>
            <w:vAlign w:val="center"/>
          </w:tcPr>
          <w:p w14:paraId="2264C5ED" w14:textId="77777777" w:rsidR="0004622F" w:rsidRPr="00C24E77" w:rsidRDefault="0004622F" w:rsidP="007078AF">
            <w:pPr>
              <w:jc w:val="right"/>
              <w:rPr>
                <w:rFonts w:ascii="Arial Narrow" w:hAnsi="Arial Narrow" w:cs="Arial"/>
                <w:color w:val="auto"/>
              </w:rPr>
            </w:pPr>
            <w:r w:rsidRPr="00C24E77">
              <w:rPr>
                <w:rFonts w:ascii="Arial Narrow" w:hAnsi="Arial Narrow" w:cs="Arial"/>
                <w:color w:val="auto"/>
              </w:rPr>
              <w:t>31,6</w:t>
            </w:r>
          </w:p>
        </w:tc>
      </w:tr>
      <w:tr w:rsidR="0004622F" w:rsidRPr="00C24E77" w14:paraId="47D8D718" w14:textId="77777777" w:rsidTr="007078AF">
        <w:trPr>
          <w:trHeight w:val="196"/>
        </w:trPr>
        <w:tc>
          <w:tcPr>
            <w:tcW w:w="279" w:type="pct"/>
            <w:shd w:val="clear" w:color="auto" w:fill="auto"/>
            <w:vAlign w:val="center"/>
          </w:tcPr>
          <w:p w14:paraId="09E12D38" w14:textId="77777777" w:rsidR="0004622F" w:rsidRPr="00C24E77" w:rsidRDefault="0004622F" w:rsidP="007078AF">
            <w:pPr>
              <w:jc w:val="center"/>
              <w:rPr>
                <w:rFonts w:ascii="Arial Narrow" w:hAnsi="Arial Narrow" w:cs="Arial"/>
                <w:b/>
                <w:color w:val="auto"/>
              </w:rPr>
            </w:pPr>
          </w:p>
        </w:tc>
        <w:tc>
          <w:tcPr>
            <w:tcW w:w="1768" w:type="pct"/>
            <w:shd w:val="clear" w:color="auto" w:fill="auto"/>
            <w:vAlign w:val="center"/>
          </w:tcPr>
          <w:p w14:paraId="1E906D73" w14:textId="7DC16EE8" w:rsidR="0004622F" w:rsidRPr="00C24E77" w:rsidRDefault="0004622F" w:rsidP="007078AF">
            <w:pPr>
              <w:rPr>
                <w:rFonts w:ascii="Arial Narrow" w:hAnsi="Arial Narrow" w:cs="Arial"/>
                <w:b/>
                <w:color w:val="auto"/>
              </w:rPr>
            </w:pPr>
            <w:r w:rsidRPr="00C24E77">
              <w:rPr>
                <w:rFonts w:ascii="Arial Narrow" w:hAnsi="Arial Narrow" w:cs="Arial"/>
                <w:b/>
                <w:color w:val="auto"/>
              </w:rPr>
              <w:t>Итого по округу</w:t>
            </w:r>
          </w:p>
        </w:tc>
        <w:tc>
          <w:tcPr>
            <w:tcW w:w="379" w:type="pct"/>
            <w:shd w:val="clear" w:color="auto" w:fill="auto"/>
            <w:vAlign w:val="center"/>
          </w:tcPr>
          <w:p w14:paraId="25C39FC8" w14:textId="77777777" w:rsidR="0004622F" w:rsidRPr="00C24E77" w:rsidRDefault="0004622F" w:rsidP="007078AF">
            <w:pPr>
              <w:jc w:val="right"/>
              <w:rPr>
                <w:rFonts w:ascii="Arial Narrow" w:hAnsi="Arial Narrow" w:cs="Arial"/>
                <w:b/>
                <w:color w:val="auto"/>
              </w:rPr>
            </w:pPr>
            <w:r>
              <w:rPr>
                <w:rFonts w:ascii="Arial Narrow" w:hAnsi="Arial Narrow" w:cs="Arial"/>
                <w:b/>
                <w:color w:val="auto"/>
              </w:rPr>
              <w:t>11249</w:t>
            </w:r>
          </w:p>
        </w:tc>
        <w:tc>
          <w:tcPr>
            <w:tcW w:w="379" w:type="pct"/>
            <w:shd w:val="clear" w:color="auto" w:fill="auto"/>
            <w:vAlign w:val="center"/>
          </w:tcPr>
          <w:p w14:paraId="5CD58EAD" w14:textId="77777777" w:rsidR="0004622F" w:rsidRPr="00C24E77" w:rsidRDefault="0004622F" w:rsidP="007078AF">
            <w:pPr>
              <w:jc w:val="right"/>
              <w:rPr>
                <w:rFonts w:ascii="Arial Narrow" w:hAnsi="Arial Narrow" w:cs="Arial"/>
                <w:b/>
                <w:color w:val="auto"/>
              </w:rPr>
            </w:pPr>
            <w:r>
              <w:rPr>
                <w:rFonts w:ascii="Arial Narrow" w:hAnsi="Arial Narrow" w:cs="Arial"/>
                <w:b/>
                <w:color w:val="auto"/>
              </w:rPr>
              <w:t>6596</w:t>
            </w:r>
          </w:p>
        </w:tc>
        <w:tc>
          <w:tcPr>
            <w:tcW w:w="455" w:type="pct"/>
            <w:vAlign w:val="center"/>
          </w:tcPr>
          <w:p w14:paraId="07CF6695" w14:textId="77777777" w:rsidR="0004622F" w:rsidRPr="00C24E77" w:rsidRDefault="0004622F" w:rsidP="007078AF">
            <w:pPr>
              <w:jc w:val="right"/>
              <w:rPr>
                <w:rFonts w:ascii="Arial Narrow" w:hAnsi="Arial Narrow" w:cs="Arial"/>
                <w:b/>
                <w:color w:val="auto"/>
              </w:rPr>
            </w:pPr>
            <w:r>
              <w:rPr>
                <w:rFonts w:ascii="Arial Narrow" w:hAnsi="Arial Narrow" w:cs="Arial"/>
                <w:b/>
                <w:color w:val="auto"/>
              </w:rPr>
              <w:t>6528</w:t>
            </w:r>
          </w:p>
        </w:tc>
        <w:tc>
          <w:tcPr>
            <w:tcW w:w="378" w:type="pct"/>
            <w:shd w:val="clear" w:color="auto" w:fill="auto"/>
            <w:vAlign w:val="center"/>
          </w:tcPr>
          <w:p w14:paraId="3A9F0C8A" w14:textId="77777777" w:rsidR="0004622F" w:rsidRPr="00C24E77" w:rsidRDefault="0004622F" w:rsidP="007078AF">
            <w:pPr>
              <w:jc w:val="right"/>
              <w:rPr>
                <w:rFonts w:ascii="Arial Narrow" w:hAnsi="Arial Narrow" w:cs="Arial"/>
                <w:b/>
                <w:color w:val="auto"/>
              </w:rPr>
            </w:pPr>
            <w:r w:rsidRPr="00C24E77">
              <w:rPr>
                <w:rFonts w:ascii="Arial Narrow" w:hAnsi="Arial Narrow" w:cs="Arial"/>
                <w:b/>
                <w:color w:val="auto"/>
              </w:rPr>
              <w:t>-</w:t>
            </w:r>
          </w:p>
        </w:tc>
        <w:tc>
          <w:tcPr>
            <w:tcW w:w="1015" w:type="pct"/>
            <w:vAlign w:val="center"/>
          </w:tcPr>
          <w:p w14:paraId="02B0DCA2" w14:textId="77777777" w:rsidR="0004622F" w:rsidRPr="00C24E77" w:rsidRDefault="0004622F" w:rsidP="007078AF">
            <w:pPr>
              <w:jc w:val="right"/>
              <w:rPr>
                <w:rFonts w:ascii="Arial Narrow" w:hAnsi="Arial Narrow" w:cs="Arial"/>
                <w:b/>
                <w:color w:val="auto"/>
              </w:rPr>
            </w:pPr>
            <w:r w:rsidRPr="00C24E77">
              <w:rPr>
                <w:rFonts w:ascii="Arial Narrow" w:hAnsi="Arial Narrow" w:cs="Arial"/>
                <w:b/>
                <w:color w:val="auto"/>
              </w:rPr>
              <w:t>-</w:t>
            </w:r>
          </w:p>
        </w:tc>
        <w:tc>
          <w:tcPr>
            <w:tcW w:w="347" w:type="pct"/>
            <w:shd w:val="clear" w:color="auto" w:fill="auto"/>
            <w:noWrap/>
            <w:vAlign w:val="center"/>
          </w:tcPr>
          <w:p w14:paraId="560CE5CD" w14:textId="77777777" w:rsidR="0004622F" w:rsidRPr="00C24E77" w:rsidRDefault="0004622F" w:rsidP="007078AF">
            <w:pPr>
              <w:jc w:val="right"/>
              <w:rPr>
                <w:rFonts w:ascii="Arial Narrow" w:hAnsi="Arial Narrow" w:cs="Arial"/>
                <w:b/>
                <w:color w:val="auto"/>
              </w:rPr>
            </w:pPr>
            <w:r>
              <w:rPr>
                <w:rFonts w:ascii="Arial Narrow" w:hAnsi="Arial Narrow" w:cs="Arial"/>
                <w:b/>
                <w:color w:val="auto"/>
              </w:rPr>
              <w:t>60,9</w:t>
            </w:r>
          </w:p>
        </w:tc>
      </w:tr>
    </w:tbl>
    <w:p w14:paraId="64C09A98" w14:textId="77777777" w:rsidR="0004622F" w:rsidRDefault="0004622F" w:rsidP="0004622F">
      <w:pPr>
        <w:pStyle w:val="0"/>
        <w:spacing w:after="0" w:line="276" w:lineRule="auto"/>
        <w:ind w:left="0" w:firstLine="709"/>
        <w:rPr>
          <w:szCs w:val="24"/>
        </w:rPr>
      </w:pPr>
    </w:p>
    <w:p w14:paraId="4BF7A21E" w14:textId="78419815" w:rsidR="0004622F" w:rsidRPr="00B84F47" w:rsidRDefault="0004622F" w:rsidP="0004622F">
      <w:pPr>
        <w:pStyle w:val="0"/>
        <w:spacing w:after="0" w:line="276" w:lineRule="auto"/>
        <w:ind w:left="0" w:firstLine="709"/>
        <w:rPr>
          <w:szCs w:val="24"/>
        </w:rPr>
      </w:pPr>
      <w:r w:rsidRPr="00B84F47">
        <w:rPr>
          <w:szCs w:val="24"/>
        </w:rPr>
        <w:t xml:space="preserve">Как видно, в целом по </w:t>
      </w:r>
      <w:r w:rsidR="00785CBE" w:rsidRPr="007E0AA2">
        <w:t>муниципальн</w:t>
      </w:r>
      <w:r w:rsidR="00785CBE">
        <w:t>ому</w:t>
      </w:r>
      <w:r w:rsidRPr="00B84F47">
        <w:rPr>
          <w:szCs w:val="24"/>
        </w:rPr>
        <w:t xml:space="preserve"> округу в обще</w:t>
      </w:r>
      <w:r>
        <w:rPr>
          <w:szCs w:val="24"/>
        </w:rPr>
        <w:t xml:space="preserve">образовательных учреждениях </w:t>
      </w:r>
      <w:r w:rsidRPr="00B84F47">
        <w:rPr>
          <w:szCs w:val="24"/>
        </w:rPr>
        <w:t xml:space="preserve">наполняемость составляет </w:t>
      </w:r>
      <w:r>
        <w:rPr>
          <w:szCs w:val="24"/>
        </w:rPr>
        <w:t>60,9%</w:t>
      </w:r>
      <w:r w:rsidRPr="00B84F47">
        <w:rPr>
          <w:szCs w:val="24"/>
        </w:rPr>
        <w:t xml:space="preserve"> нормативной мощности. Обращает на себя внимание тот факт, что </w:t>
      </w:r>
      <w:r>
        <w:rPr>
          <w:szCs w:val="24"/>
        </w:rPr>
        <w:t>расчетная</w:t>
      </w:r>
      <w:r w:rsidRPr="00B84F47">
        <w:rPr>
          <w:szCs w:val="24"/>
        </w:rPr>
        <w:t xml:space="preserve"> </w:t>
      </w:r>
      <w:r>
        <w:rPr>
          <w:szCs w:val="24"/>
        </w:rPr>
        <w:t>вместимость 1</w:t>
      </w:r>
      <w:r w:rsidRPr="00B84F47">
        <w:rPr>
          <w:szCs w:val="24"/>
        </w:rPr>
        <w:t xml:space="preserve"> из 2</w:t>
      </w:r>
      <w:r>
        <w:rPr>
          <w:szCs w:val="24"/>
        </w:rPr>
        <w:t>1</w:t>
      </w:r>
      <w:r w:rsidRPr="00B84F47">
        <w:rPr>
          <w:szCs w:val="24"/>
        </w:rPr>
        <w:t xml:space="preserve"> учреждени</w:t>
      </w:r>
      <w:r>
        <w:rPr>
          <w:szCs w:val="24"/>
        </w:rPr>
        <w:t xml:space="preserve">я </w:t>
      </w:r>
      <w:r w:rsidRPr="00B84F47">
        <w:rPr>
          <w:szCs w:val="24"/>
        </w:rPr>
        <w:t>превышена</w:t>
      </w:r>
      <w:r w:rsidRPr="006371F3">
        <w:rPr>
          <w:szCs w:val="24"/>
        </w:rPr>
        <w:t>.</w:t>
      </w:r>
      <w:r>
        <w:rPr>
          <w:szCs w:val="24"/>
        </w:rPr>
        <w:t xml:space="preserve"> Школы </w:t>
      </w:r>
      <w:r w:rsidRPr="006371F3">
        <w:rPr>
          <w:szCs w:val="24"/>
        </w:rPr>
        <w:t xml:space="preserve">округа работают в </w:t>
      </w:r>
      <w:r>
        <w:rPr>
          <w:szCs w:val="24"/>
        </w:rPr>
        <w:t>1</w:t>
      </w:r>
      <w:r w:rsidRPr="006371F3">
        <w:rPr>
          <w:szCs w:val="24"/>
        </w:rPr>
        <w:t xml:space="preserve"> смен</w:t>
      </w:r>
      <w:r>
        <w:rPr>
          <w:szCs w:val="24"/>
        </w:rPr>
        <w:t xml:space="preserve">у. </w:t>
      </w:r>
      <w:r w:rsidRPr="006371F3">
        <w:rPr>
          <w:szCs w:val="24"/>
        </w:rPr>
        <w:t>Образовательны</w:t>
      </w:r>
      <w:r>
        <w:rPr>
          <w:szCs w:val="24"/>
        </w:rPr>
        <w:t>е</w:t>
      </w:r>
      <w:r w:rsidRPr="006371F3">
        <w:rPr>
          <w:szCs w:val="24"/>
        </w:rPr>
        <w:t xml:space="preserve"> организаци</w:t>
      </w:r>
      <w:r>
        <w:rPr>
          <w:szCs w:val="24"/>
        </w:rPr>
        <w:t>и</w:t>
      </w:r>
      <w:r w:rsidRPr="006371F3">
        <w:rPr>
          <w:szCs w:val="24"/>
        </w:rPr>
        <w:t xml:space="preserve"> имеют </w:t>
      </w:r>
      <w:r>
        <w:rPr>
          <w:szCs w:val="24"/>
        </w:rPr>
        <w:t xml:space="preserve">значительный </w:t>
      </w:r>
      <w:r w:rsidRPr="006371F3">
        <w:rPr>
          <w:szCs w:val="24"/>
        </w:rPr>
        <w:t>износ зданий.</w:t>
      </w:r>
    </w:p>
    <w:p w14:paraId="76133E20" w14:textId="32CAB655" w:rsidR="0004622F" w:rsidRPr="002E5EC1" w:rsidRDefault="0004622F" w:rsidP="0004622F">
      <w:pPr>
        <w:pStyle w:val="0"/>
        <w:spacing w:after="0" w:line="276" w:lineRule="auto"/>
        <w:ind w:left="0" w:firstLine="709"/>
        <w:rPr>
          <w:b/>
          <w:szCs w:val="24"/>
        </w:rPr>
      </w:pPr>
      <w:r w:rsidRPr="002E5EC1">
        <w:rPr>
          <w:b/>
          <w:szCs w:val="24"/>
        </w:rPr>
        <w:t xml:space="preserve">Таким образом, современная система </w:t>
      </w:r>
      <w:r>
        <w:rPr>
          <w:b/>
          <w:szCs w:val="24"/>
        </w:rPr>
        <w:t>общего</w:t>
      </w:r>
      <w:r w:rsidRPr="002E5EC1">
        <w:rPr>
          <w:b/>
          <w:szCs w:val="24"/>
        </w:rPr>
        <w:t xml:space="preserve"> образования </w:t>
      </w:r>
      <w:r>
        <w:rPr>
          <w:b/>
          <w:szCs w:val="24"/>
        </w:rPr>
        <w:t>Новоалександровского</w:t>
      </w:r>
      <w:r w:rsidRPr="002E5EC1">
        <w:rPr>
          <w:b/>
          <w:szCs w:val="24"/>
        </w:rPr>
        <w:t xml:space="preserve"> </w:t>
      </w:r>
      <w:r w:rsidR="007E0AA2">
        <w:rPr>
          <w:b/>
          <w:szCs w:val="24"/>
        </w:rPr>
        <w:t>муниципального</w:t>
      </w:r>
      <w:r w:rsidRPr="002E5EC1">
        <w:rPr>
          <w:b/>
          <w:szCs w:val="24"/>
        </w:rPr>
        <w:t xml:space="preserve"> округа не полностью удовлетворяет потребностям населения. </w:t>
      </w:r>
    </w:p>
    <w:p w14:paraId="5B433AAC" w14:textId="77777777" w:rsidR="0004622F" w:rsidRDefault="0004622F" w:rsidP="0004622F">
      <w:pPr>
        <w:pStyle w:val="0"/>
        <w:spacing w:after="0" w:line="276" w:lineRule="auto"/>
        <w:ind w:left="0" w:firstLine="709"/>
        <w:rPr>
          <w:b/>
          <w:szCs w:val="24"/>
        </w:rPr>
      </w:pPr>
      <w:r w:rsidRPr="002E5EC1">
        <w:rPr>
          <w:b/>
          <w:szCs w:val="24"/>
        </w:rPr>
        <w:t xml:space="preserve">К основным проблемам развития сети </w:t>
      </w:r>
      <w:r>
        <w:rPr>
          <w:b/>
          <w:szCs w:val="24"/>
        </w:rPr>
        <w:t xml:space="preserve">общеобразовательных </w:t>
      </w:r>
      <w:r w:rsidRPr="002E5EC1">
        <w:rPr>
          <w:b/>
          <w:szCs w:val="24"/>
        </w:rPr>
        <w:t>учреждений можно отнести</w:t>
      </w:r>
      <w:r>
        <w:rPr>
          <w:b/>
          <w:szCs w:val="24"/>
        </w:rPr>
        <w:t xml:space="preserve"> высокий износ большинства зданий учреждений более, а также неразвитость </w:t>
      </w:r>
      <w:r w:rsidRPr="002E5EC1">
        <w:rPr>
          <w:b/>
          <w:szCs w:val="24"/>
        </w:rPr>
        <w:t>сети учреждений в малых населенных пунктах.</w:t>
      </w:r>
    </w:p>
    <w:p w14:paraId="3D2ECBCD" w14:textId="77777777" w:rsidR="0004622F" w:rsidRDefault="0004622F" w:rsidP="0004622F">
      <w:pPr>
        <w:pStyle w:val="0"/>
        <w:spacing w:after="0" w:line="276" w:lineRule="auto"/>
        <w:ind w:left="0" w:firstLine="709"/>
        <w:rPr>
          <w:i/>
          <w:szCs w:val="24"/>
        </w:rPr>
      </w:pPr>
    </w:p>
    <w:p w14:paraId="474D3FDA" w14:textId="02D26D37" w:rsidR="0004622F" w:rsidRDefault="0004622F" w:rsidP="0004622F">
      <w:pPr>
        <w:pStyle w:val="0"/>
        <w:spacing w:after="0" w:line="276" w:lineRule="auto"/>
        <w:ind w:left="0" w:firstLine="709"/>
        <w:rPr>
          <w:szCs w:val="24"/>
        </w:rPr>
      </w:pPr>
      <w:r w:rsidRPr="00C24E77">
        <w:rPr>
          <w:i/>
          <w:szCs w:val="24"/>
        </w:rPr>
        <w:t>Дополнительное образование.</w:t>
      </w:r>
      <w:r w:rsidRPr="003D0B4C">
        <w:rPr>
          <w:szCs w:val="24"/>
        </w:rPr>
        <w:t xml:space="preserve"> В </w:t>
      </w:r>
      <w:r>
        <w:rPr>
          <w:szCs w:val="24"/>
        </w:rPr>
        <w:t>Новоалександровском</w:t>
      </w:r>
      <w:r w:rsidRPr="003D0B4C">
        <w:rPr>
          <w:szCs w:val="24"/>
        </w:rPr>
        <w:t xml:space="preserve"> </w:t>
      </w:r>
      <w:r w:rsidR="00785CBE" w:rsidRPr="007E0AA2">
        <w:t>муниципальн</w:t>
      </w:r>
      <w:r w:rsidR="00785CBE">
        <w:t>ом</w:t>
      </w:r>
      <w:r w:rsidRPr="003D0B4C">
        <w:rPr>
          <w:szCs w:val="24"/>
        </w:rPr>
        <w:t xml:space="preserve"> округе </w:t>
      </w:r>
      <w:r w:rsidRPr="00C24E77">
        <w:rPr>
          <w:szCs w:val="24"/>
        </w:rPr>
        <w:t>функционируют 3 учреждения дополнительного образования (таблица ниже). В</w:t>
      </w:r>
      <w:r w:rsidRPr="003D0B4C">
        <w:rPr>
          <w:szCs w:val="24"/>
        </w:rPr>
        <w:t xml:space="preserve"> системе образования </w:t>
      </w:r>
      <w:r>
        <w:rPr>
          <w:szCs w:val="24"/>
        </w:rPr>
        <w:t>Новоалександровского</w:t>
      </w:r>
      <w:r w:rsidRPr="003D0B4C">
        <w:rPr>
          <w:szCs w:val="24"/>
        </w:rPr>
        <w:t xml:space="preserve"> </w:t>
      </w:r>
      <w:r w:rsidR="007E0AA2">
        <w:rPr>
          <w:szCs w:val="24"/>
        </w:rPr>
        <w:t>муниципального</w:t>
      </w:r>
      <w:r w:rsidRPr="003D0B4C">
        <w:rPr>
          <w:szCs w:val="24"/>
        </w:rPr>
        <w:t xml:space="preserve"> округа ведется работа по совершенствованию деятельности образовательных организаций по сохранению и укреплению здоровья обучающихся, развитию физической культуры, формированию и развитию ценностей здорового образа жизни.</w:t>
      </w:r>
    </w:p>
    <w:p w14:paraId="799779DD" w14:textId="77777777" w:rsidR="0004622F" w:rsidRPr="003D0B4C" w:rsidRDefault="0004622F" w:rsidP="0004622F">
      <w:pPr>
        <w:pStyle w:val="0"/>
        <w:spacing w:after="0" w:line="276" w:lineRule="auto"/>
        <w:ind w:left="0" w:firstLine="709"/>
        <w:rPr>
          <w:szCs w:val="24"/>
        </w:rPr>
      </w:pPr>
    </w:p>
    <w:p w14:paraId="432B1429" w14:textId="2A50575C" w:rsidR="0004622F" w:rsidRPr="00831055" w:rsidRDefault="0004622F" w:rsidP="0004622F">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18</w:t>
      </w:r>
      <w:r w:rsidR="003969F6">
        <w:rPr>
          <w:noProof/>
        </w:rPr>
        <w:fldChar w:fldCharType="end"/>
      </w:r>
      <w:r>
        <w:t xml:space="preserve"> </w:t>
      </w:r>
      <w:r>
        <w:rPr>
          <w:rFonts w:cs="Arial"/>
          <w:szCs w:val="22"/>
        </w:rPr>
        <w:t>–</w:t>
      </w:r>
      <w:r w:rsidRPr="00831055">
        <w:rPr>
          <w:rFonts w:cs="Arial"/>
          <w:szCs w:val="22"/>
        </w:rPr>
        <w:t xml:space="preserve"> Учреждения дополнительного образования на территории </w:t>
      </w:r>
      <w:r>
        <w:rPr>
          <w:rFonts w:cs="Arial"/>
          <w:szCs w:val="22"/>
        </w:rPr>
        <w:t>Новоалександровского</w:t>
      </w:r>
      <w:r w:rsidRPr="00831055">
        <w:rPr>
          <w:rFonts w:cs="Arial"/>
          <w:szCs w:val="22"/>
        </w:rPr>
        <w:t xml:space="preserve"> </w:t>
      </w:r>
      <w:r w:rsidR="007E0AA2">
        <w:rPr>
          <w:rFonts w:cs="Arial"/>
          <w:szCs w:val="22"/>
        </w:rPr>
        <w:t>муниципального</w:t>
      </w:r>
      <w:r w:rsidRPr="00831055">
        <w:rPr>
          <w:rFonts w:cs="Arial"/>
          <w:szCs w:val="22"/>
        </w:rPr>
        <w:t xml:space="preserve"> округа</w:t>
      </w:r>
      <w:r>
        <w:rPr>
          <w:rFonts w:cs="Arial"/>
          <w:szCs w:val="22"/>
        </w:rPr>
        <w:t>,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3082"/>
        <w:gridCol w:w="691"/>
        <w:gridCol w:w="1095"/>
        <w:gridCol w:w="907"/>
        <w:gridCol w:w="1311"/>
        <w:gridCol w:w="2000"/>
      </w:tblGrid>
      <w:tr w:rsidR="0004622F" w:rsidRPr="003D0B4C" w14:paraId="1CDE9132" w14:textId="77777777" w:rsidTr="007078AF">
        <w:trPr>
          <w:trHeight w:val="2687"/>
        </w:trPr>
        <w:tc>
          <w:tcPr>
            <w:tcW w:w="253" w:type="pct"/>
            <w:shd w:val="clear" w:color="auto" w:fill="auto"/>
            <w:vAlign w:val="center"/>
          </w:tcPr>
          <w:p w14:paraId="66B152EB" w14:textId="77777777" w:rsidR="0004622F" w:rsidRPr="003D0B4C" w:rsidRDefault="0004622F" w:rsidP="007078AF">
            <w:pPr>
              <w:jc w:val="center"/>
              <w:rPr>
                <w:rFonts w:ascii="Arial Narrow" w:hAnsi="Arial Narrow" w:cs="Arial"/>
                <w:b/>
              </w:rPr>
            </w:pPr>
            <w:r w:rsidRPr="003D0B4C">
              <w:rPr>
                <w:rFonts w:ascii="Arial Narrow" w:hAnsi="Arial Narrow" w:cs="Arial"/>
                <w:b/>
              </w:rPr>
              <w:lastRenderedPageBreak/>
              <w:t>№</w:t>
            </w:r>
          </w:p>
          <w:p w14:paraId="3BC6DC09" w14:textId="77777777" w:rsidR="0004622F" w:rsidRPr="003D0B4C" w:rsidRDefault="0004622F" w:rsidP="007078AF">
            <w:pPr>
              <w:jc w:val="center"/>
              <w:rPr>
                <w:rFonts w:ascii="Arial Narrow" w:hAnsi="Arial Narrow" w:cs="Arial"/>
                <w:b/>
              </w:rPr>
            </w:pPr>
            <w:r w:rsidRPr="003D0B4C">
              <w:rPr>
                <w:rFonts w:ascii="Arial Narrow" w:hAnsi="Arial Narrow" w:cs="Arial"/>
                <w:b/>
              </w:rPr>
              <w:t>п/п</w:t>
            </w:r>
          </w:p>
        </w:tc>
        <w:tc>
          <w:tcPr>
            <w:tcW w:w="1610" w:type="pct"/>
            <w:shd w:val="clear" w:color="auto" w:fill="auto"/>
            <w:vAlign w:val="center"/>
          </w:tcPr>
          <w:p w14:paraId="56F416DE" w14:textId="77777777" w:rsidR="0004622F" w:rsidRPr="003D0B4C" w:rsidRDefault="0004622F" w:rsidP="007078AF">
            <w:pPr>
              <w:jc w:val="center"/>
              <w:rPr>
                <w:rFonts w:ascii="Arial Narrow" w:hAnsi="Arial Narrow" w:cs="Arial"/>
                <w:b/>
              </w:rPr>
            </w:pPr>
            <w:r w:rsidRPr="003D0B4C">
              <w:rPr>
                <w:rFonts w:ascii="Arial Narrow" w:hAnsi="Arial Narrow" w:cs="Arial"/>
                <w:b/>
              </w:rPr>
              <w:t>Наименование учреждения</w:t>
            </w:r>
          </w:p>
        </w:tc>
        <w:tc>
          <w:tcPr>
            <w:tcW w:w="361" w:type="pct"/>
            <w:shd w:val="clear" w:color="auto" w:fill="auto"/>
            <w:textDirection w:val="btLr"/>
            <w:vAlign w:val="center"/>
          </w:tcPr>
          <w:p w14:paraId="6D1E1511" w14:textId="77777777" w:rsidR="0004622F" w:rsidRPr="003D0B4C" w:rsidRDefault="0004622F" w:rsidP="007078AF">
            <w:pPr>
              <w:jc w:val="center"/>
              <w:rPr>
                <w:rFonts w:ascii="Arial Narrow" w:hAnsi="Arial Narrow" w:cs="Arial"/>
                <w:b/>
              </w:rPr>
            </w:pPr>
            <w:r w:rsidRPr="005F1A52">
              <w:rPr>
                <w:rFonts w:ascii="Arial Narrow" w:hAnsi="Arial Narrow" w:cs="Arial"/>
                <w:b/>
              </w:rPr>
              <w:t>Проектная вместимость объекта</w:t>
            </w:r>
          </w:p>
        </w:tc>
        <w:tc>
          <w:tcPr>
            <w:tcW w:w="572" w:type="pct"/>
            <w:textDirection w:val="btLr"/>
            <w:vAlign w:val="center"/>
          </w:tcPr>
          <w:p w14:paraId="361B25E3" w14:textId="77777777" w:rsidR="0004622F" w:rsidRPr="003D0B4C" w:rsidRDefault="0004622F" w:rsidP="007078AF">
            <w:pPr>
              <w:jc w:val="center"/>
              <w:rPr>
                <w:rFonts w:ascii="Arial Narrow" w:hAnsi="Arial Narrow" w:cs="Arial"/>
                <w:b/>
              </w:rPr>
            </w:pPr>
            <w:r>
              <w:rPr>
                <w:rFonts w:ascii="Arial Narrow" w:hAnsi="Arial Narrow" w:cs="Arial"/>
                <w:b/>
              </w:rPr>
              <w:t>Количество учащихся на 01.09.2022 г.</w:t>
            </w:r>
          </w:p>
        </w:tc>
        <w:tc>
          <w:tcPr>
            <w:tcW w:w="474" w:type="pct"/>
            <w:textDirection w:val="btLr"/>
          </w:tcPr>
          <w:p w14:paraId="4A8940EB" w14:textId="77777777" w:rsidR="0004622F" w:rsidRDefault="0004622F" w:rsidP="007078AF">
            <w:pPr>
              <w:jc w:val="center"/>
              <w:rPr>
                <w:rFonts w:ascii="Arial Narrow" w:hAnsi="Arial Narrow" w:cs="Arial"/>
                <w:b/>
              </w:rPr>
            </w:pPr>
            <w:r>
              <w:rPr>
                <w:rFonts w:ascii="Arial Narrow" w:hAnsi="Arial Narrow" w:cs="Arial"/>
                <w:b/>
              </w:rPr>
              <w:t>Предварительное количество учащихся на 01.09.2023 г.</w:t>
            </w:r>
          </w:p>
        </w:tc>
        <w:tc>
          <w:tcPr>
            <w:tcW w:w="685" w:type="pct"/>
            <w:shd w:val="clear" w:color="auto" w:fill="auto"/>
            <w:textDirection w:val="btLr"/>
            <w:vAlign w:val="center"/>
          </w:tcPr>
          <w:p w14:paraId="0E8C4DD7" w14:textId="77777777" w:rsidR="0004622F" w:rsidRPr="007058B0" w:rsidRDefault="0004622F" w:rsidP="007078AF">
            <w:pPr>
              <w:jc w:val="center"/>
              <w:rPr>
                <w:rFonts w:ascii="Arial Narrow" w:hAnsi="Arial Narrow" w:cs="Arial"/>
                <w:b/>
              </w:rPr>
            </w:pPr>
            <w:r>
              <w:rPr>
                <w:rFonts w:ascii="Arial Narrow" w:hAnsi="Arial Narrow" w:cs="Arial"/>
                <w:b/>
              </w:rPr>
              <w:t>Год ввода в эксплуатацию</w:t>
            </w:r>
          </w:p>
        </w:tc>
        <w:tc>
          <w:tcPr>
            <w:tcW w:w="1045" w:type="pct"/>
            <w:textDirection w:val="btLr"/>
            <w:vAlign w:val="center"/>
          </w:tcPr>
          <w:p w14:paraId="3792FC1C" w14:textId="77777777" w:rsidR="0004622F" w:rsidRDefault="0004622F" w:rsidP="007078AF">
            <w:pPr>
              <w:jc w:val="center"/>
              <w:rPr>
                <w:rFonts w:ascii="Arial Narrow" w:hAnsi="Arial Narrow" w:cs="Arial"/>
                <w:b/>
              </w:rPr>
            </w:pPr>
            <w:r>
              <w:rPr>
                <w:rFonts w:ascii="Arial Narrow" w:hAnsi="Arial Narrow" w:cs="Arial"/>
                <w:b/>
              </w:rPr>
              <w:t>Состояние зданий и сооружений</w:t>
            </w:r>
          </w:p>
        </w:tc>
      </w:tr>
      <w:tr w:rsidR="0004622F" w:rsidRPr="003D0B4C" w14:paraId="735036C8" w14:textId="77777777" w:rsidTr="007078AF">
        <w:trPr>
          <w:trHeight w:val="315"/>
        </w:trPr>
        <w:tc>
          <w:tcPr>
            <w:tcW w:w="253" w:type="pct"/>
            <w:shd w:val="clear" w:color="auto" w:fill="auto"/>
            <w:vAlign w:val="center"/>
            <w:hideMark/>
          </w:tcPr>
          <w:p w14:paraId="2174E888" w14:textId="77777777" w:rsidR="0004622F" w:rsidRPr="003D0B4C" w:rsidRDefault="0004622F" w:rsidP="007078AF">
            <w:pPr>
              <w:jc w:val="center"/>
              <w:rPr>
                <w:rFonts w:ascii="Arial Narrow" w:hAnsi="Arial Narrow" w:cs="Arial"/>
              </w:rPr>
            </w:pPr>
            <w:r w:rsidRPr="003D0B4C">
              <w:rPr>
                <w:rFonts w:ascii="Arial Narrow" w:hAnsi="Arial Narrow" w:cs="Arial"/>
              </w:rPr>
              <w:t>1</w:t>
            </w:r>
          </w:p>
        </w:tc>
        <w:tc>
          <w:tcPr>
            <w:tcW w:w="1610" w:type="pct"/>
            <w:shd w:val="clear" w:color="auto" w:fill="auto"/>
            <w:vAlign w:val="center"/>
            <w:hideMark/>
          </w:tcPr>
          <w:p w14:paraId="1D097A2E" w14:textId="77777777" w:rsidR="0004622F" w:rsidRPr="003D0B4C" w:rsidRDefault="0004622F" w:rsidP="007078AF">
            <w:pPr>
              <w:rPr>
                <w:rFonts w:ascii="Arial Narrow" w:hAnsi="Arial Narrow" w:cs="Arial"/>
              </w:rPr>
            </w:pPr>
            <w:r w:rsidRPr="003D0B4C">
              <w:rPr>
                <w:rFonts w:ascii="Arial Narrow" w:hAnsi="Arial Narrow" w:cs="Arial"/>
              </w:rPr>
              <w:t>Муниципальное учреждение дополнительного образования «</w:t>
            </w:r>
            <w:r>
              <w:rPr>
                <w:rFonts w:ascii="Arial Narrow" w:hAnsi="Arial Narrow" w:cs="Arial"/>
              </w:rPr>
              <w:t>Детско-юношеский центр», г. Новоалександровск</w:t>
            </w:r>
          </w:p>
        </w:tc>
        <w:tc>
          <w:tcPr>
            <w:tcW w:w="361" w:type="pct"/>
            <w:shd w:val="clear" w:color="auto" w:fill="auto"/>
            <w:vAlign w:val="center"/>
          </w:tcPr>
          <w:p w14:paraId="0FA10936" w14:textId="77777777" w:rsidR="0004622F" w:rsidRPr="003D0B4C" w:rsidRDefault="0004622F" w:rsidP="007078AF">
            <w:pPr>
              <w:jc w:val="right"/>
              <w:rPr>
                <w:rFonts w:ascii="Arial Narrow" w:hAnsi="Arial Narrow" w:cs="Arial"/>
              </w:rPr>
            </w:pPr>
            <w:r>
              <w:rPr>
                <w:rFonts w:ascii="Arial Narrow" w:hAnsi="Arial Narrow" w:cs="Arial"/>
              </w:rPr>
              <w:t>150</w:t>
            </w:r>
          </w:p>
        </w:tc>
        <w:tc>
          <w:tcPr>
            <w:tcW w:w="572" w:type="pct"/>
            <w:vAlign w:val="center"/>
          </w:tcPr>
          <w:p w14:paraId="2FEB0F92" w14:textId="77777777" w:rsidR="0004622F" w:rsidRPr="003D0B4C" w:rsidRDefault="0004622F" w:rsidP="007078AF">
            <w:pPr>
              <w:jc w:val="right"/>
              <w:rPr>
                <w:rFonts w:ascii="Arial Narrow" w:hAnsi="Arial Narrow" w:cs="Arial"/>
              </w:rPr>
            </w:pPr>
            <w:r>
              <w:rPr>
                <w:rFonts w:ascii="Arial Narrow" w:hAnsi="Arial Narrow" w:cs="Arial"/>
              </w:rPr>
              <w:t>720</w:t>
            </w:r>
          </w:p>
        </w:tc>
        <w:tc>
          <w:tcPr>
            <w:tcW w:w="474" w:type="pct"/>
            <w:vAlign w:val="center"/>
          </w:tcPr>
          <w:p w14:paraId="67C11B4B" w14:textId="77777777" w:rsidR="0004622F" w:rsidRDefault="0004622F" w:rsidP="007078AF">
            <w:pPr>
              <w:jc w:val="right"/>
              <w:rPr>
                <w:rFonts w:ascii="Arial Narrow" w:hAnsi="Arial Narrow" w:cs="Arial"/>
              </w:rPr>
            </w:pPr>
            <w:r>
              <w:rPr>
                <w:rFonts w:ascii="Arial Narrow" w:hAnsi="Arial Narrow" w:cs="Arial"/>
              </w:rPr>
              <w:t>720</w:t>
            </w:r>
          </w:p>
        </w:tc>
        <w:tc>
          <w:tcPr>
            <w:tcW w:w="685" w:type="pct"/>
            <w:shd w:val="clear" w:color="auto" w:fill="auto"/>
            <w:vAlign w:val="center"/>
          </w:tcPr>
          <w:p w14:paraId="7641027B" w14:textId="77777777" w:rsidR="0004622F" w:rsidRPr="003D0B4C" w:rsidRDefault="0004622F" w:rsidP="007078AF">
            <w:pPr>
              <w:jc w:val="right"/>
              <w:rPr>
                <w:rFonts w:ascii="Arial Narrow" w:hAnsi="Arial Narrow" w:cs="Arial"/>
              </w:rPr>
            </w:pPr>
            <w:r>
              <w:rPr>
                <w:rFonts w:ascii="Arial Narrow" w:hAnsi="Arial Narrow" w:cs="Arial"/>
              </w:rPr>
              <w:t>1953</w:t>
            </w:r>
          </w:p>
        </w:tc>
        <w:tc>
          <w:tcPr>
            <w:tcW w:w="1045" w:type="pct"/>
            <w:vAlign w:val="center"/>
          </w:tcPr>
          <w:p w14:paraId="37091AA7" w14:textId="77777777" w:rsidR="0004622F" w:rsidRDefault="0004622F" w:rsidP="007078AF">
            <w:pPr>
              <w:jc w:val="right"/>
              <w:rPr>
                <w:rFonts w:ascii="Arial Narrow" w:hAnsi="Arial Narrow" w:cs="Arial"/>
              </w:rPr>
            </w:pPr>
            <w:r>
              <w:rPr>
                <w:rFonts w:ascii="Arial Narrow" w:hAnsi="Arial Narrow" w:cs="Arial"/>
              </w:rPr>
              <w:t>Удовлетворительное</w:t>
            </w:r>
          </w:p>
        </w:tc>
      </w:tr>
      <w:tr w:rsidR="0004622F" w:rsidRPr="003D0B4C" w14:paraId="701A36FC" w14:textId="77777777" w:rsidTr="007078AF">
        <w:trPr>
          <w:trHeight w:val="645"/>
        </w:trPr>
        <w:tc>
          <w:tcPr>
            <w:tcW w:w="253" w:type="pct"/>
            <w:shd w:val="clear" w:color="auto" w:fill="auto"/>
            <w:vAlign w:val="center"/>
            <w:hideMark/>
          </w:tcPr>
          <w:p w14:paraId="675286BF" w14:textId="77777777" w:rsidR="0004622F" w:rsidRPr="003D0B4C" w:rsidRDefault="0004622F" w:rsidP="007078AF">
            <w:pPr>
              <w:jc w:val="center"/>
              <w:rPr>
                <w:rFonts w:ascii="Arial Narrow" w:hAnsi="Arial Narrow" w:cs="Arial"/>
              </w:rPr>
            </w:pPr>
            <w:r w:rsidRPr="003D0B4C">
              <w:rPr>
                <w:rFonts w:ascii="Arial Narrow" w:hAnsi="Arial Narrow" w:cs="Arial"/>
              </w:rPr>
              <w:t>2</w:t>
            </w:r>
          </w:p>
        </w:tc>
        <w:tc>
          <w:tcPr>
            <w:tcW w:w="1610" w:type="pct"/>
            <w:shd w:val="clear" w:color="auto" w:fill="auto"/>
            <w:vAlign w:val="center"/>
            <w:hideMark/>
          </w:tcPr>
          <w:p w14:paraId="64084366" w14:textId="77777777" w:rsidR="0004622F" w:rsidRPr="003D0B4C" w:rsidRDefault="0004622F" w:rsidP="007078AF">
            <w:pPr>
              <w:rPr>
                <w:rFonts w:ascii="Arial Narrow" w:hAnsi="Arial Narrow" w:cs="Arial"/>
              </w:rPr>
            </w:pPr>
            <w:r w:rsidRPr="003D0B4C">
              <w:rPr>
                <w:rFonts w:ascii="Arial Narrow" w:hAnsi="Arial Narrow" w:cs="Arial"/>
              </w:rPr>
              <w:t xml:space="preserve">Муниципальное </w:t>
            </w:r>
            <w:r>
              <w:rPr>
                <w:rFonts w:ascii="Arial Narrow" w:hAnsi="Arial Narrow" w:cs="Arial"/>
              </w:rPr>
              <w:t xml:space="preserve">бюджетное </w:t>
            </w:r>
            <w:r w:rsidRPr="003D0B4C">
              <w:rPr>
                <w:rFonts w:ascii="Arial Narrow" w:hAnsi="Arial Narrow" w:cs="Arial"/>
              </w:rPr>
              <w:t>учрежден</w:t>
            </w:r>
            <w:r>
              <w:rPr>
                <w:rFonts w:ascii="Arial Narrow" w:hAnsi="Arial Narrow" w:cs="Arial"/>
              </w:rPr>
              <w:t>ие дополнительного образования «Спортивная школа», г. Новоалександровск</w:t>
            </w:r>
          </w:p>
        </w:tc>
        <w:tc>
          <w:tcPr>
            <w:tcW w:w="361" w:type="pct"/>
            <w:shd w:val="clear" w:color="auto" w:fill="auto"/>
            <w:vAlign w:val="center"/>
          </w:tcPr>
          <w:p w14:paraId="2C0E7D1E" w14:textId="77777777" w:rsidR="0004622F" w:rsidRPr="003D0B4C" w:rsidRDefault="0004622F" w:rsidP="007078AF">
            <w:pPr>
              <w:jc w:val="right"/>
              <w:rPr>
                <w:rFonts w:ascii="Arial Narrow" w:hAnsi="Arial Narrow" w:cs="Arial"/>
              </w:rPr>
            </w:pPr>
            <w:r>
              <w:rPr>
                <w:rFonts w:ascii="Arial Narrow" w:hAnsi="Arial Narrow" w:cs="Arial"/>
              </w:rPr>
              <w:t>54</w:t>
            </w:r>
          </w:p>
        </w:tc>
        <w:tc>
          <w:tcPr>
            <w:tcW w:w="572" w:type="pct"/>
            <w:vAlign w:val="center"/>
          </w:tcPr>
          <w:p w14:paraId="42E2B24D" w14:textId="77777777" w:rsidR="0004622F" w:rsidRPr="003D0B4C" w:rsidRDefault="0004622F" w:rsidP="007078AF">
            <w:pPr>
              <w:jc w:val="right"/>
              <w:rPr>
                <w:rFonts w:ascii="Arial Narrow" w:hAnsi="Arial Narrow" w:cs="Arial"/>
              </w:rPr>
            </w:pPr>
            <w:r>
              <w:rPr>
                <w:rFonts w:ascii="Arial Narrow" w:hAnsi="Arial Narrow" w:cs="Arial"/>
              </w:rPr>
              <w:t>515</w:t>
            </w:r>
          </w:p>
        </w:tc>
        <w:tc>
          <w:tcPr>
            <w:tcW w:w="474" w:type="pct"/>
            <w:vAlign w:val="center"/>
          </w:tcPr>
          <w:p w14:paraId="0DDF1BFA" w14:textId="77777777" w:rsidR="0004622F" w:rsidRDefault="0004622F" w:rsidP="007078AF">
            <w:pPr>
              <w:jc w:val="right"/>
              <w:rPr>
                <w:rFonts w:ascii="Arial Narrow" w:hAnsi="Arial Narrow" w:cs="Arial"/>
              </w:rPr>
            </w:pPr>
            <w:r>
              <w:rPr>
                <w:rFonts w:ascii="Arial Narrow" w:hAnsi="Arial Narrow" w:cs="Arial"/>
              </w:rPr>
              <w:t>515</w:t>
            </w:r>
          </w:p>
        </w:tc>
        <w:tc>
          <w:tcPr>
            <w:tcW w:w="685" w:type="pct"/>
            <w:shd w:val="clear" w:color="auto" w:fill="auto"/>
            <w:vAlign w:val="center"/>
          </w:tcPr>
          <w:p w14:paraId="4340FDCB" w14:textId="77777777" w:rsidR="0004622F" w:rsidRPr="003D0B4C" w:rsidRDefault="0004622F" w:rsidP="007078AF">
            <w:pPr>
              <w:jc w:val="right"/>
              <w:rPr>
                <w:rFonts w:ascii="Arial Narrow" w:hAnsi="Arial Narrow" w:cs="Arial"/>
              </w:rPr>
            </w:pPr>
            <w:r>
              <w:rPr>
                <w:rFonts w:ascii="Arial Narrow" w:hAnsi="Arial Narrow" w:cs="Arial"/>
              </w:rPr>
              <w:t>1975</w:t>
            </w:r>
          </w:p>
        </w:tc>
        <w:tc>
          <w:tcPr>
            <w:tcW w:w="1045" w:type="pct"/>
            <w:vAlign w:val="center"/>
          </w:tcPr>
          <w:p w14:paraId="2F552286" w14:textId="77777777" w:rsidR="0004622F" w:rsidRDefault="0004622F" w:rsidP="007078AF">
            <w:pPr>
              <w:jc w:val="right"/>
              <w:rPr>
                <w:rFonts w:ascii="Arial Narrow" w:hAnsi="Arial Narrow" w:cs="Arial"/>
              </w:rPr>
            </w:pPr>
            <w:r>
              <w:rPr>
                <w:rFonts w:ascii="Arial Narrow" w:hAnsi="Arial Narrow" w:cs="Arial"/>
              </w:rPr>
              <w:t>Удовлетворительное</w:t>
            </w:r>
          </w:p>
        </w:tc>
      </w:tr>
      <w:tr w:rsidR="0004622F" w:rsidRPr="003D0B4C" w14:paraId="28158B61" w14:textId="77777777" w:rsidTr="007078AF">
        <w:trPr>
          <w:trHeight w:val="698"/>
        </w:trPr>
        <w:tc>
          <w:tcPr>
            <w:tcW w:w="253" w:type="pct"/>
            <w:shd w:val="clear" w:color="auto" w:fill="auto"/>
            <w:vAlign w:val="center"/>
            <w:hideMark/>
          </w:tcPr>
          <w:p w14:paraId="38BC4640" w14:textId="77777777" w:rsidR="0004622F" w:rsidRPr="003D0B4C" w:rsidRDefault="0004622F" w:rsidP="007078AF">
            <w:pPr>
              <w:jc w:val="center"/>
              <w:rPr>
                <w:rFonts w:ascii="Arial Narrow" w:hAnsi="Arial Narrow" w:cs="Arial"/>
              </w:rPr>
            </w:pPr>
            <w:r w:rsidRPr="003D0B4C">
              <w:rPr>
                <w:rFonts w:ascii="Arial Narrow" w:hAnsi="Arial Narrow" w:cs="Arial"/>
              </w:rPr>
              <w:t>3</w:t>
            </w:r>
          </w:p>
        </w:tc>
        <w:tc>
          <w:tcPr>
            <w:tcW w:w="1610" w:type="pct"/>
            <w:shd w:val="clear" w:color="auto" w:fill="auto"/>
            <w:vAlign w:val="center"/>
            <w:hideMark/>
          </w:tcPr>
          <w:p w14:paraId="29DFE3E3" w14:textId="77777777" w:rsidR="0004622F" w:rsidRPr="003D0B4C" w:rsidRDefault="0004622F" w:rsidP="007078AF">
            <w:pPr>
              <w:rPr>
                <w:rFonts w:ascii="Arial Narrow" w:hAnsi="Arial Narrow" w:cs="Arial"/>
              </w:rPr>
            </w:pPr>
            <w:r w:rsidRPr="003D0B4C">
              <w:rPr>
                <w:rFonts w:ascii="Arial Narrow" w:hAnsi="Arial Narrow" w:cs="Arial"/>
              </w:rPr>
              <w:t>Муниципальное бюджетное учреждение дополнительного образования «</w:t>
            </w:r>
            <w:r>
              <w:rPr>
                <w:rFonts w:ascii="Arial Narrow" w:hAnsi="Arial Narrow" w:cs="Arial"/>
              </w:rPr>
              <w:t>Оздоровительно-образовательный центр «Дружба</w:t>
            </w:r>
            <w:r w:rsidRPr="003D0B4C">
              <w:rPr>
                <w:rFonts w:ascii="Arial Narrow" w:hAnsi="Arial Narrow" w:cs="Arial"/>
              </w:rPr>
              <w:t>»</w:t>
            </w:r>
            <w:r>
              <w:rPr>
                <w:rFonts w:ascii="Arial Narrow" w:hAnsi="Arial Narrow" w:cs="Arial"/>
              </w:rPr>
              <w:t>, с. Раздольное</w:t>
            </w:r>
          </w:p>
        </w:tc>
        <w:tc>
          <w:tcPr>
            <w:tcW w:w="361" w:type="pct"/>
            <w:shd w:val="clear" w:color="auto" w:fill="auto"/>
            <w:vAlign w:val="center"/>
          </w:tcPr>
          <w:p w14:paraId="0D363EC1" w14:textId="77777777" w:rsidR="0004622F" w:rsidRPr="003D0B4C" w:rsidRDefault="0004622F" w:rsidP="007078AF">
            <w:pPr>
              <w:jc w:val="right"/>
              <w:rPr>
                <w:rFonts w:ascii="Arial Narrow" w:hAnsi="Arial Narrow" w:cs="Arial"/>
              </w:rPr>
            </w:pPr>
            <w:r>
              <w:rPr>
                <w:rFonts w:ascii="Arial Narrow" w:hAnsi="Arial Narrow" w:cs="Arial"/>
              </w:rPr>
              <w:t>90</w:t>
            </w:r>
          </w:p>
        </w:tc>
        <w:tc>
          <w:tcPr>
            <w:tcW w:w="572" w:type="pct"/>
            <w:vAlign w:val="center"/>
          </w:tcPr>
          <w:p w14:paraId="751229EF" w14:textId="77777777" w:rsidR="0004622F" w:rsidRPr="003D0B4C" w:rsidRDefault="0004622F" w:rsidP="007078AF">
            <w:pPr>
              <w:jc w:val="right"/>
              <w:rPr>
                <w:rFonts w:ascii="Arial Narrow" w:hAnsi="Arial Narrow" w:cs="Arial"/>
              </w:rPr>
            </w:pPr>
            <w:r>
              <w:rPr>
                <w:rFonts w:ascii="Arial Narrow" w:hAnsi="Arial Narrow" w:cs="Arial"/>
              </w:rPr>
              <w:t>270</w:t>
            </w:r>
          </w:p>
        </w:tc>
        <w:tc>
          <w:tcPr>
            <w:tcW w:w="474" w:type="pct"/>
            <w:vAlign w:val="center"/>
          </w:tcPr>
          <w:p w14:paraId="54DF9C07" w14:textId="77777777" w:rsidR="0004622F" w:rsidRDefault="0004622F" w:rsidP="007078AF">
            <w:pPr>
              <w:jc w:val="right"/>
              <w:rPr>
                <w:rFonts w:ascii="Arial Narrow" w:hAnsi="Arial Narrow" w:cs="Arial"/>
              </w:rPr>
            </w:pPr>
            <w:r>
              <w:rPr>
                <w:rFonts w:ascii="Arial Narrow" w:hAnsi="Arial Narrow" w:cs="Arial"/>
              </w:rPr>
              <w:t>270</w:t>
            </w:r>
          </w:p>
        </w:tc>
        <w:tc>
          <w:tcPr>
            <w:tcW w:w="685" w:type="pct"/>
            <w:shd w:val="clear" w:color="auto" w:fill="auto"/>
            <w:vAlign w:val="center"/>
          </w:tcPr>
          <w:p w14:paraId="21718918" w14:textId="77777777" w:rsidR="0004622F" w:rsidRPr="003D0B4C" w:rsidRDefault="0004622F" w:rsidP="007078AF">
            <w:pPr>
              <w:jc w:val="right"/>
              <w:rPr>
                <w:rFonts w:ascii="Arial Narrow" w:hAnsi="Arial Narrow" w:cs="Arial"/>
              </w:rPr>
            </w:pPr>
            <w:r>
              <w:rPr>
                <w:rFonts w:ascii="Arial Narrow" w:hAnsi="Arial Narrow" w:cs="Arial"/>
              </w:rPr>
              <w:t>1971</w:t>
            </w:r>
          </w:p>
        </w:tc>
        <w:tc>
          <w:tcPr>
            <w:tcW w:w="1045" w:type="pct"/>
            <w:vAlign w:val="center"/>
          </w:tcPr>
          <w:p w14:paraId="1BA51B50" w14:textId="77777777" w:rsidR="0004622F" w:rsidRDefault="0004622F" w:rsidP="007078AF">
            <w:pPr>
              <w:jc w:val="right"/>
              <w:rPr>
                <w:rFonts w:ascii="Arial Narrow" w:hAnsi="Arial Narrow" w:cs="Arial"/>
              </w:rPr>
            </w:pPr>
            <w:r>
              <w:rPr>
                <w:rFonts w:ascii="Arial Narrow" w:hAnsi="Arial Narrow" w:cs="Arial"/>
              </w:rPr>
              <w:t>Удовлетворительное</w:t>
            </w:r>
          </w:p>
        </w:tc>
      </w:tr>
    </w:tbl>
    <w:p w14:paraId="5D90CE5F" w14:textId="77777777" w:rsidR="0004622F" w:rsidRDefault="0004622F" w:rsidP="0004622F">
      <w:pPr>
        <w:pStyle w:val="0"/>
        <w:spacing w:after="0" w:line="276" w:lineRule="auto"/>
        <w:ind w:left="0" w:firstLine="709"/>
        <w:rPr>
          <w:szCs w:val="24"/>
        </w:rPr>
      </w:pPr>
    </w:p>
    <w:p w14:paraId="1749ECF4" w14:textId="27BC5D4E" w:rsidR="0004622F" w:rsidRPr="00DD5AD4" w:rsidRDefault="0004622F" w:rsidP="0004622F">
      <w:pPr>
        <w:pStyle w:val="0"/>
        <w:spacing w:after="0" w:line="276" w:lineRule="auto"/>
        <w:ind w:left="0" w:firstLine="709"/>
        <w:rPr>
          <w:szCs w:val="24"/>
        </w:rPr>
      </w:pPr>
      <w:r>
        <w:rPr>
          <w:b/>
          <w:szCs w:val="24"/>
        </w:rPr>
        <w:t xml:space="preserve">Проведенный анализ функционирования системы дополнительного образования в Новоалександровском </w:t>
      </w:r>
      <w:r w:rsidR="00785CBE" w:rsidRPr="00785CBE">
        <w:rPr>
          <w:b/>
          <w:szCs w:val="24"/>
        </w:rPr>
        <w:t>муниципально</w:t>
      </w:r>
      <w:r w:rsidR="00785CBE">
        <w:rPr>
          <w:b/>
          <w:szCs w:val="24"/>
        </w:rPr>
        <w:t>м</w:t>
      </w:r>
      <w:r>
        <w:rPr>
          <w:b/>
          <w:szCs w:val="24"/>
        </w:rPr>
        <w:t xml:space="preserve"> округе показал, что </w:t>
      </w:r>
      <w:r w:rsidRPr="00E36156">
        <w:rPr>
          <w:b/>
          <w:szCs w:val="24"/>
          <w:lang w:eastAsia="ru-RU"/>
        </w:rPr>
        <w:t xml:space="preserve">необходимо предусмотреть комплексное развитие системы дополнительного образования </w:t>
      </w:r>
      <w:r>
        <w:rPr>
          <w:b/>
          <w:szCs w:val="24"/>
          <w:lang w:eastAsia="ru-RU"/>
        </w:rPr>
        <w:t xml:space="preserve">в сельских населенных пунктах </w:t>
      </w:r>
      <w:r w:rsidRPr="00E36156">
        <w:rPr>
          <w:b/>
          <w:szCs w:val="24"/>
          <w:lang w:eastAsia="ru-RU"/>
        </w:rPr>
        <w:t>и ее интеграцию в существующую образовательную инфраструктуру с поддержкой многоуровневых потребностей населения, а также привлечение молодых специалистов для осуществления преподавательской деятельности, что также может повлиять на увеличение численности населения.</w:t>
      </w:r>
    </w:p>
    <w:p w14:paraId="0A140956" w14:textId="77777777" w:rsidR="0004622F" w:rsidRPr="00652E52" w:rsidRDefault="0004622F" w:rsidP="0004622F">
      <w:pPr>
        <w:shd w:val="clear" w:color="auto" w:fill="FFFFFF"/>
        <w:spacing w:line="276" w:lineRule="auto"/>
        <w:ind w:firstLine="709"/>
        <w:jc w:val="both"/>
        <w:rPr>
          <w:rFonts w:ascii="Arial" w:hAnsi="Arial" w:cs="Arial"/>
          <w:iCs/>
          <w:sz w:val="24"/>
          <w:szCs w:val="24"/>
        </w:rPr>
      </w:pPr>
    </w:p>
    <w:p w14:paraId="3DB6E0AA" w14:textId="77777777" w:rsidR="0004622F" w:rsidRPr="00700DC2" w:rsidRDefault="0004622F" w:rsidP="0004622F">
      <w:pPr>
        <w:spacing w:line="276" w:lineRule="auto"/>
        <w:ind w:left="567"/>
        <w:jc w:val="both"/>
        <w:outlineLvl w:val="2"/>
        <w:rPr>
          <w:rFonts w:ascii="Century Gothic" w:hAnsi="Century Gothic" w:cs="Arial"/>
          <w:color w:val="595959" w:themeColor="text1" w:themeTint="A6"/>
          <w:sz w:val="24"/>
          <w:szCs w:val="24"/>
        </w:rPr>
      </w:pPr>
      <w:bookmarkStart w:id="89" w:name="_Toc175047490"/>
      <w:r w:rsidRPr="00700DC2">
        <w:rPr>
          <w:rFonts w:ascii="Century Gothic" w:hAnsi="Century Gothic" w:cs="Arial"/>
          <w:color w:val="595959" w:themeColor="text1" w:themeTint="A6"/>
          <w:sz w:val="24"/>
          <w:szCs w:val="24"/>
        </w:rPr>
        <w:t>2.5.2 Здравоохранение</w:t>
      </w:r>
      <w:bookmarkEnd w:id="89"/>
    </w:p>
    <w:p w14:paraId="2BD5AAFB" w14:textId="5A11A457" w:rsidR="0004622F" w:rsidRPr="00973925" w:rsidRDefault="0004622F" w:rsidP="0004622F">
      <w:pPr>
        <w:pStyle w:val="0"/>
        <w:spacing w:after="0" w:line="276" w:lineRule="auto"/>
        <w:ind w:left="0" w:firstLine="709"/>
      </w:pPr>
      <w:r w:rsidRPr="00973925">
        <w:t xml:space="preserve">На территории Новоалександровского </w:t>
      </w:r>
      <w:r w:rsidR="007E0AA2">
        <w:t>муниципального</w:t>
      </w:r>
      <w:r w:rsidRPr="00973925">
        <w:t xml:space="preserve"> округа медицинское обслуживание населения осуществляется в рамках реализации Территориальной программы государственных гарантий бесплатного оказания гражданам медицинской помощи (по системе обязательного медицинского страхования – далее система ОМС) и на коммерческой основе частными клиниками и индивидуальными предпринимателями, имеющими лицензии на осуществление медицинской помощи.</w:t>
      </w:r>
    </w:p>
    <w:p w14:paraId="3F0D3520" w14:textId="77777777" w:rsidR="0004622F" w:rsidRPr="00A57B92" w:rsidRDefault="0004622F" w:rsidP="0004622F">
      <w:pPr>
        <w:pStyle w:val="Style101"/>
        <w:widowControl/>
        <w:spacing w:line="276" w:lineRule="auto"/>
        <w:ind w:firstLine="709"/>
        <w:rPr>
          <w:rStyle w:val="FontStyle152"/>
          <w:rFonts w:ascii="Arial" w:hAnsi="Arial" w:cs="Arial"/>
        </w:rPr>
      </w:pPr>
    </w:p>
    <w:p w14:paraId="78BBF393" w14:textId="77777777" w:rsidR="0004622F" w:rsidRDefault="0004622F" w:rsidP="0004622F">
      <w:pPr>
        <w:pStyle w:val="Style101"/>
        <w:widowControl/>
        <w:spacing w:line="276" w:lineRule="auto"/>
        <w:ind w:firstLine="0"/>
        <w:jc w:val="center"/>
        <w:rPr>
          <w:rStyle w:val="FontStyle152"/>
          <w:rFonts w:ascii="Arial" w:hAnsi="Arial" w:cs="Arial"/>
        </w:rPr>
      </w:pPr>
      <w:r>
        <w:rPr>
          <w:rFonts w:ascii="Arial" w:hAnsi="Arial" w:cs="Arial"/>
          <w:noProof/>
          <w:sz w:val="20"/>
          <w:szCs w:val="20"/>
        </w:rPr>
        <w:lastRenderedPageBreak/>
        <w:drawing>
          <wp:inline distT="0" distB="0" distL="0" distR="0" wp14:anchorId="2B741615" wp14:editId="1F7FF2AE">
            <wp:extent cx="5741582" cy="6690603"/>
            <wp:effectExtent l="0" t="0" r="0" b="0"/>
            <wp:docPr id="19" name="Рисунок 19" descr="F:\Новоалександровск\ГП_Новоалександровск\ГП_Новоалександровск\Карты\Здравоохране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Новоалександровск\ГП_Новоалександровск\ГП_Новоалександровск\Карты\Здравоохранение.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34985"/>
                    <a:stretch/>
                  </pic:blipFill>
                  <pic:spPr bwMode="auto">
                    <a:xfrm>
                      <a:off x="0" y="0"/>
                      <a:ext cx="5745375" cy="6695023"/>
                    </a:xfrm>
                    <a:prstGeom prst="rect">
                      <a:avLst/>
                    </a:prstGeom>
                    <a:noFill/>
                    <a:ln>
                      <a:noFill/>
                    </a:ln>
                    <a:extLst>
                      <a:ext uri="{53640926-AAD7-44D8-BBD7-CCE9431645EC}">
                        <a14:shadowObscured xmlns:a14="http://schemas.microsoft.com/office/drawing/2010/main"/>
                      </a:ext>
                    </a:extLst>
                  </pic:spPr>
                </pic:pic>
              </a:graphicData>
            </a:graphic>
          </wp:inline>
        </w:drawing>
      </w:r>
    </w:p>
    <w:p w14:paraId="5D7C3E45" w14:textId="64B22742" w:rsidR="0004622F" w:rsidRDefault="0004622F" w:rsidP="0004622F">
      <w:pPr>
        <w:pStyle w:val="ad"/>
      </w:pPr>
      <w:r>
        <w:t xml:space="preserve">Рисунок </w:t>
      </w:r>
      <w:r w:rsidR="003969F6">
        <w:fldChar w:fldCharType="begin"/>
      </w:r>
      <w:r w:rsidR="003969F6">
        <w:instrText xml:space="preserve"> SEQ Рисунок \* ARABIC </w:instrText>
      </w:r>
      <w:r w:rsidR="003969F6">
        <w:fldChar w:fldCharType="separate"/>
      </w:r>
      <w:r w:rsidR="00ED0796">
        <w:rPr>
          <w:noProof/>
        </w:rPr>
        <w:t>6</w:t>
      </w:r>
      <w:r w:rsidR="003969F6">
        <w:rPr>
          <w:noProof/>
        </w:rPr>
        <w:fldChar w:fldCharType="end"/>
      </w:r>
      <w:r>
        <w:t xml:space="preserve"> – Учреждения здравоохранения Новоалександровского </w:t>
      </w:r>
      <w:r w:rsidR="007E0AA2">
        <w:t>муниципального</w:t>
      </w:r>
      <w:r>
        <w:t xml:space="preserve"> округа, 2023 г.</w:t>
      </w:r>
    </w:p>
    <w:p w14:paraId="026DBE41" w14:textId="77777777" w:rsidR="0004622F" w:rsidRPr="00C9578B" w:rsidRDefault="0004622F" w:rsidP="0004622F"/>
    <w:p w14:paraId="47286747" w14:textId="77777777" w:rsidR="0004622F" w:rsidRPr="00973925" w:rsidRDefault="0004622F" w:rsidP="0004622F">
      <w:pPr>
        <w:pStyle w:val="0"/>
        <w:spacing w:after="0" w:line="276" w:lineRule="auto"/>
        <w:ind w:left="0" w:firstLine="709"/>
      </w:pPr>
      <w:r w:rsidRPr="00973925">
        <w:t>В сфере ОМС осуществляет деятельность одна медицинская организация – ГБУЗ СК «Новоалександровская районная больница».</w:t>
      </w:r>
    </w:p>
    <w:p w14:paraId="740EFA51" w14:textId="77777777" w:rsidR="0004622F" w:rsidRPr="000400A5" w:rsidRDefault="0004622F" w:rsidP="0004622F">
      <w:pPr>
        <w:spacing w:line="276" w:lineRule="auto"/>
        <w:ind w:firstLine="709"/>
        <w:jc w:val="both"/>
        <w:rPr>
          <w:rFonts w:ascii="Arial" w:hAnsi="Arial" w:cs="Arial"/>
          <w:sz w:val="24"/>
          <w:szCs w:val="24"/>
        </w:rPr>
      </w:pPr>
      <w:r w:rsidRPr="000400A5">
        <w:rPr>
          <w:rFonts w:ascii="Arial" w:hAnsi="Arial" w:cs="Arial"/>
          <w:sz w:val="24"/>
          <w:szCs w:val="24"/>
        </w:rPr>
        <w:t>Структура ГБУЗ СК «</w:t>
      </w:r>
      <w:r>
        <w:rPr>
          <w:rFonts w:ascii="Arial" w:hAnsi="Arial" w:cs="Arial"/>
          <w:sz w:val="24"/>
          <w:szCs w:val="24"/>
        </w:rPr>
        <w:t>Новоалександровская</w:t>
      </w:r>
      <w:r w:rsidRPr="000400A5">
        <w:rPr>
          <w:rFonts w:ascii="Arial" w:hAnsi="Arial" w:cs="Arial"/>
          <w:sz w:val="24"/>
          <w:szCs w:val="24"/>
        </w:rPr>
        <w:t xml:space="preserve"> районная больница» представлена следующими подразделениями: </w:t>
      </w:r>
    </w:p>
    <w:p w14:paraId="7DA5D901" w14:textId="77777777" w:rsidR="0004622F"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районная больница в г. Новоалександровске;</w:t>
      </w:r>
    </w:p>
    <w:p w14:paraId="5E82E4A3"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Pr>
          <w:rStyle w:val="FontStyle152"/>
          <w:rFonts w:ascii="Arial" w:hAnsi="Arial" w:cs="Arial"/>
          <w:sz w:val="24"/>
          <w:szCs w:val="24"/>
        </w:rPr>
        <w:t>Новоалександровская</w:t>
      </w:r>
      <w:r w:rsidRPr="008B4CD6">
        <w:rPr>
          <w:rStyle w:val="FontStyle152"/>
          <w:rFonts w:ascii="Arial" w:hAnsi="Arial" w:cs="Arial"/>
          <w:sz w:val="24"/>
          <w:szCs w:val="24"/>
        </w:rPr>
        <w:t xml:space="preserve"> районная </w:t>
      </w:r>
      <w:r>
        <w:rPr>
          <w:rStyle w:val="FontStyle152"/>
          <w:rFonts w:ascii="Arial" w:hAnsi="Arial" w:cs="Arial"/>
          <w:sz w:val="24"/>
          <w:szCs w:val="24"/>
        </w:rPr>
        <w:t>стоматологическая поликлиника;</w:t>
      </w:r>
    </w:p>
    <w:p w14:paraId="5E8A22FF"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 xml:space="preserve">Григорополисская участковая больница; </w:t>
      </w:r>
    </w:p>
    <w:p w14:paraId="746D6C0C"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 xml:space="preserve">Расшеватская участковая больница; </w:t>
      </w:r>
    </w:p>
    <w:p w14:paraId="24D6F947" w14:textId="77777777" w:rsidR="0004622F"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Темижбекская участковая больница;</w:t>
      </w:r>
    </w:p>
    <w:p w14:paraId="6625E871"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Pr>
          <w:rFonts w:ascii="Arial" w:hAnsi="Arial" w:cs="Arial"/>
          <w:sz w:val="24"/>
          <w:szCs w:val="24"/>
        </w:rPr>
        <w:lastRenderedPageBreak/>
        <w:t>Раздольненская участковая больница;</w:t>
      </w:r>
    </w:p>
    <w:p w14:paraId="5753141C"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4 врачебные амбулатории</w:t>
      </w:r>
      <w:r>
        <w:rPr>
          <w:rFonts w:ascii="Arial" w:hAnsi="Arial" w:cs="Arial"/>
          <w:sz w:val="24"/>
          <w:szCs w:val="24"/>
        </w:rPr>
        <w:t xml:space="preserve"> (Горьковская, Кармалиновская, Краснозоринская, Радужская)</w:t>
      </w:r>
      <w:r w:rsidRPr="0080408B">
        <w:rPr>
          <w:rFonts w:ascii="Arial" w:hAnsi="Arial" w:cs="Arial"/>
          <w:sz w:val="24"/>
          <w:szCs w:val="24"/>
        </w:rPr>
        <w:t xml:space="preserve">; </w:t>
      </w:r>
    </w:p>
    <w:p w14:paraId="293766F1"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2</w:t>
      </w:r>
      <w:r>
        <w:rPr>
          <w:rFonts w:ascii="Arial" w:hAnsi="Arial" w:cs="Arial"/>
          <w:sz w:val="24"/>
          <w:szCs w:val="24"/>
        </w:rPr>
        <w:t>7</w:t>
      </w:r>
      <w:r w:rsidRPr="0080408B">
        <w:rPr>
          <w:rFonts w:ascii="Arial" w:hAnsi="Arial" w:cs="Arial"/>
          <w:sz w:val="24"/>
          <w:szCs w:val="24"/>
        </w:rPr>
        <w:t xml:space="preserve"> фельдшерско-акушерских пунктов</w:t>
      </w:r>
      <w:r>
        <w:rPr>
          <w:rFonts w:ascii="Arial" w:hAnsi="Arial" w:cs="Arial"/>
          <w:sz w:val="24"/>
          <w:szCs w:val="24"/>
        </w:rPr>
        <w:t xml:space="preserve"> (х. Красночервонный,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Светлый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Фельдмаршальский</w:t>
      </w:r>
      <w:r>
        <w:rPr>
          <w:rFonts w:ascii="Arial" w:hAnsi="Arial" w:cs="Arial"/>
          <w:sz w:val="24"/>
          <w:szCs w:val="24"/>
        </w:rPr>
        <w:t xml:space="preserve">, </w:t>
      </w:r>
      <w:r w:rsidRPr="00D37F76">
        <w:rPr>
          <w:rFonts w:ascii="Arial" w:hAnsi="Arial" w:cs="Arial"/>
          <w:sz w:val="24"/>
          <w:szCs w:val="24"/>
        </w:rPr>
        <w:t>ст</w:t>
      </w:r>
      <w:r>
        <w:rPr>
          <w:rFonts w:ascii="Arial" w:hAnsi="Arial" w:cs="Arial"/>
          <w:sz w:val="24"/>
          <w:szCs w:val="24"/>
        </w:rPr>
        <w:t>.</w:t>
      </w:r>
      <w:r w:rsidRPr="00D37F76">
        <w:rPr>
          <w:rFonts w:ascii="Arial" w:hAnsi="Arial" w:cs="Arial"/>
          <w:sz w:val="24"/>
          <w:szCs w:val="24"/>
        </w:rPr>
        <w:t xml:space="preserve"> Воскресенская</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Чапцев</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Крутобалковский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Ударный</w:t>
      </w:r>
      <w:r>
        <w:rPr>
          <w:rFonts w:ascii="Arial" w:hAnsi="Arial" w:cs="Arial"/>
          <w:sz w:val="24"/>
          <w:szCs w:val="24"/>
        </w:rPr>
        <w:t>, х.</w:t>
      </w:r>
      <w:r w:rsidRPr="00D37F76">
        <w:rPr>
          <w:rFonts w:ascii="Arial" w:hAnsi="Arial" w:cs="Arial"/>
          <w:sz w:val="24"/>
          <w:szCs w:val="24"/>
        </w:rPr>
        <w:t xml:space="preserve"> Боровский</w:t>
      </w:r>
      <w:r>
        <w:rPr>
          <w:rFonts w:ascii="Arial" w:hAnsi="Arial" w:cs="Arial"/>
          <w:sz w:val="24"/>
          <w:szCs w:val="24"/>
        </w:rPr>
        <w:t xml:space="preserve">, </w:t>
      </w:r>
      <w:r w:rsidRPr="00D37F76">
        <w:rPr>
          <w:rFonts w:ascii="Arial" w:hAnsi="Arial" w:cs="Arial"/>
          <w:sz w:val="24"/>
          <w:szCs w:val="24"/>
        </w:rPr>
        <w:t>х</w:t>
      </w:r>
      <w:r>
        <w:rPr>
          <w:rFonts w:ascii="Arial" w:hAnsi="Arial" w:cs="Arial"/>
          <w:sz w:val="24"/>
          <w:szCs w:val="24"/>
        </w:rPr>
        <w:t xml:space="preserve">. </w:t>
      </w:r>
      <w:r w:rsidRPr="00D37F76">
        <w:rPr>
          <w:rFonts w:ascii="Arial" w:hAnsi="Arial" w:cs="Arial"/>
          <w:sz w:val="24"/>
          <w:szCs w:val="24"/>
        </w:rPr>
        <w:t>Керамик</w:t>
      </w:r>
      <w:r>
        <w:rPr>
          <w:rFonts w:ascii="Arial" w:hAnsi="Arial" w:cs="Arial"/>
          <w:sz w:val="24"/>
          <w:szCs w:val="24"/>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Красночервонный</w:t>
      </w:r>
      <w:r>
        <w:rPr>
          <w:rFonts w:ascii="Arial" w:hAnsi="Arial" w:cs="Arial"/>
          <w:sz w:val="24"/>
          <w:szCs w:val="24"/>
        </w:rPr>
        <w:t>, п.</w:t>
      </w:r>
      <w:r w:rsidRPr="00D37F76">
        <w:rPr>
          <w:rFonts w:ascii="Noto Sans" w:hAnsi="Noto Sans" w:cs="Noto Sans"/>
          <w:color w:val="1F1F1F"/>
          <w:shd w:val="clear" w:color="auto" w:fill="FFFFFF"/>
        </w:rPr>
        <w:t xml:space="preserve"> </w:t>
      </w:r>
      <w:r w:rsidRPr="00D37F76">
        <w:rPr>
          <w:rFonts w:ascii="Arial" w:hAnsi="Arial" w:cs="Arial"/>
          <w:sz w:val="24"/>
          <w:szCs w:val="24"/>
        </w:rPr>
        <w:t>Встречный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Мокрая Балка</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Румяная Балка</w:t>
      </w:r>
      <w:r>
        <w:rPr>
          <w:rFonts w:ascii="Arial" w:hAnsi="Arial" w:cs="Arial"/>
          <w:sz w:val="24"/>
          <w:szCs w:val="24"/>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Краснодарский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 xml:space="preserve">. </w:t>
      </w:r>
      <w:r w:rsidRPr="00D37F76">
        <w:rPr>
          <w:rFonts w:ascii="Arial" w:hAnsi="Arial" w:cs="Arial"/>
          <w:sz w:val="24"/>
          <w:szCs w:val="24"/>
        </w:rPr>
        <w:t>Петровский</w:t>
      </w:r>
      <w:r>
        <w:rPr>
          <w:rFonts w:ascii="Arial" w:hAnsi="Arial" w:cs="Arial"/>
          <w:sz w:val="24"/>
          <w:szCs w:val="24"/>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Славенский</w:t>
      </w:r>
      <w:r>
        <w:rPr>
          <w:rFonts w:ascii="Arial" w:hAnsi="Arial" w:cs="Arial"/>
          <w:sz w:val="24"/>
          <w:szCs w:val="24"/>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Южный</w:t>
      </w:r>
      <w:r>
        <w:rPr>
          <w:rFonts w:ascii="Arial" w:hAnsi="Arial" w:cs="Arial"/>
          <w:sz w:val="24"/>
          <w:szCs w:val="24"/>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Восточный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сельского типа Озерный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Родионов</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Равнинный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Дружба</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Заречный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Рассвет</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Присадовый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п</w:t>
      </w:r>
      <w:r>
        <w:rPr>
          <w:rFonts w:ascii="Arial" w:hAnsi="Arial" w:cs="Arial"/>
          <w:sz w:val="24"/>
          <w:szCs w:val="24"/>
        </w:rPr>
        <w:t>.</w:t>
      </w:r>
      <w:r w:rsidRPr="00D37F76">
        <w:rPr>
          <w:rFonts w:ascii="Arial" w:hAnsi="Arial" w:cs="Arial"/>
          <w:sz w:val="24"/>
          <w:szCs w:val="24"/>
        </w:rPr>
        <w:t xml:space="preserve"> Курганный</w:t>
      </w:r>
      <w:r>
        <w:rPr>
          <w:rFonts w:ascii="Arial" w:hAnsi="Arial" w:cs="Arial"/>
          <w:sz w:val="24"/>
          <w:szCs w:val="24"/>
        </w:rPr>
        <w:t>,</w:t>
      </w:r>
      <w:r w:rsidRPr="00D37F76">
        <w:rPr>
          <w:rFonts w:ascii="Noto Sans" w:hAnsi="Noto Sans" w:cs="Noto Sans"/>
          <w:color w:val="1F1F1F"/>
          <w:shd w:val="clear" w:color="auto" w:fill="FFFFFF"/>
        </w:rPr>
        <w:t xml:space="preserve"> </w:t>
      </w:r>
      <w:r w:rsidRPr="00D37F76">
        <w:rPr>
          <w:rFonts w:ascii="Arial" w:hAnsi="Arial" w:cs="Arial"/>
          <w:sz w:val="24"/>
          <w:szCs w:val="24"/>
        </w:rPr>
        <w:t>х</w:t>
      </w:r>
      <w:r>
        <w:rPr>
          <w:rFonts w:ascii="Arial" w:hAnsi="Arial" w:cs="Arial"/>
          <w:sz w:val="24"/>
          <w:szCs w:val="24"/>
        </w:rPr>
        <w:t>.</w:t>
      </w:r>
      <w:r w:rsidRPr="00D37F76">
        <w:rPr>
          <w:rFonts w:ascii="Arial" w:hAnsi="Arial" w:cs="Arial"/>
          <w:sz w:val="24"/>
          <w:szCs w:val="24"/>
        </w:rPr>
        <w:t xml:space="preserve"> Первомайский</w:t>
      </w:r>
      <w:r>
        <w:rPr>
          <w:rFonts w:ascii="Arial" w:hAnsi="Arial" w:cs="Arial"/>
          <w:sz w:val="24"/>
          <w:szCs w:val="24"/>
        </w:rPr>
        <w:t>)</w:t>
      </w:r>
      <w:r w:rsidRPr="0080408B">
        <w:rPr>
          <w:rFonts w:ascii="Arial" w:hAnsi="Arial" w:cs="Arial"/>
          <w:sz w:val="24"/>
          <w:szCs w:val="24"/>
        </w:rPr>
        <w:t xml:space="preserve">; </w:t>
      </w:r>
    </w:p>
    <w:p w14:paraId="4D74ED30"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станция скорой медицинской помощи;</w:t>
      </w:r>
    </w:p>
    <w:p w14:paraId="19BC28C6" w14:textId="77777777" w:rsidR="0004622F" w:rsidRPr="0080408B" w:rsidRDefault="0004622F" w:rsidP="00593C17">
      <w:pPr>
        <w:pStyle w:val="ae"/>
        <w:numPr>
          <w:ilvl w:val="0"/>
          <w:numId w:val="37"/>
        </w:numPr>
        <w:tabs>
          <w:tab w:val="left" w:pos="993"/>
        </w:tabs>
        <w:spacing w:line="276" w:lineRule="auto"/>
        <w:ind w:left="0" w:firstLine="709"/>
        <w:jc w:val="both"/>
        <w:rPr>
          <w:rFonts w:ascii="Arial" w:hAnsi="Arial" w:cs="Arial"/>
          <w:sz w:val="24"/>
          <w:szCs w:val="24"/>
        </w:rPr>
      </w:pPr>
      <w:r w:rsidRPr="0080408B">
        <w:rPr>
          <w:rFonts w:ascii="Arial" w:hAnsi="Arial" w:cs="Arial"/>
          <w:sz w:val="24"/>
          <w:szCs w:val="24"/>
        </w:rPr>
        <w:t>медицински</w:t>
      </w:r>
      <w:r>
        <w:rPr>
          <w:rFonts w:ascii="Arial" w:hAnsi="Arial" w:cs="Arial"/>
          <w:sz w:val="24"/>
          <w:szCs w:val="24"/>
        </w:rPr>
        <w:t>е</w:t>
      </w:r>
      <w:r w:rsidRPr="0080408B">
        <w:rPr>
          <w:rFonts w:ascii="Arial" w:hAnsi="Arial" w:cs="Arial"/>
          <w:sz w:val="24"/>
          <w:szCs w:val="24"/>
        </w:rPr>
        <w:t xml:space="preserve"> кабинет</w:t>
      </w:r>
      <w:r>
        <w:rPr>
          <w:rFonts w:ascii="Arial" w:hAnsi="Arial" w:cs="Arial"/>
          <w:sz w:val="24"/>
          <w:szCs w:val="24"/>
        </w:rPr>
        <w:t>ы</w:t>
      </w:r>
      <w:r w:rsidRPr="0080408B">
        <w:rPr>
          <w:rFonts w:ascii="Arial" w:hAnsi="Arial" w:cs="Arial"/>
          <w:sz w:val="24"/>
          <w:szCs w:val="24"/>
        </w:rPr>
        <w:t xml:space="preserve"> в детских образовательных учреждениях.</w:t>
      </w:r>
    </w:p>
    <w:p w14:paraId="627501B4" w14:textId="788E9BDF" w:rsidR="0004622F" w:rsidRPr="00A57B92" w:rsidRDefault="0004622F" w:rsidP="0004622F">
      <w:pPr>
        <w:pStyle w:val="Style101"/>
        <w:widowControl/>
        <w:spacing w:line="276" w:lineRule="auto"/>
        <w:ind w:firstLine="709"/>
        <w:rPr>
          <w:rFonts w:ascii="Arial" w:hAnsi="Arial" w:cs="Arial"/>
        </w:rPr>
      </w:pPr>
      <w:r w:rsidRPr="000400A5">
        <w:rPr>
          <w:rFonts w:ascii="Arial" w:hAnsi="Arial" w:cs="Arial"/>
        </w:rPr>
        <w:t xml:space="preserve">Всего по </w:t>
      </w:r>
      <w:r>
        <w:rPr>
          <w:rFonts w:ascii="Arial" w:hAnsi="Arial" w:cs="Arial"/>
        </w:rPr>
        <w:t>Новоалександровскому</w:t>
      </w:r>
      <w:r w:rsidRPr="000400A5">
        <w:rPr>
          <w:rFonts w:ascii="Arial" w:hAnsi="Arial" w:cs="Arial"/>
        </w:rPr>
        <w:t xml:space="preserve"> </w:t>
      </w:r>
      <w:r w:rsidR="00785CBE" w:rsidRPr="007E0AA2">
        <w:rPr>
          <w:rFonts w:ascii="Arial" w:hAnsi="Arial" w:cs="Arial"/>
        </w:rPr>
        <w:t>муниципальн</w:t>
      </w:r>
      <w:r w:rsidR="00785CBE">
        <w:rPr>
          <w:rFonts w:ascii="Arial" w:hAnsi="Arial" w:cs="Arial"/>
        </w:rPr>
        <w:t>ому</w:t>
      </w:r>
      <w:r w:rsidRPr="000400A5">
        <w:rPr>
          <w:rFonts w:ascii="Arial" w:hAnsi="Arial" w:cs="Arial"/>
        </w:rPr>
        <w:t xml:space="preserve"> округу </w:t>
      </w:r>
      <w:r>
        <w:rPr>
          <w:rFonts w:ascii="Arial" w:hAnsi="Arial" w:cs="Arial"/>
        </w:rPr>
        <w:t>290</w:t>
      </w:r>
      <w:r w:rsidRPr="000400A5">
        <w:rPr>
          <w:rFonts w:ascii="Arial" w:hAnsi="Arial" w:cs="Arial"/>
        </w:rPr>
        <w:t xml:space="preserve"> стационарных коек</w:t>
      </w:r>
      <w:r>
        <w:rPr>
          <w:rFonts w:ascii="Arial" w:hAnsi="Arial" w:cs="Arial"/>
        </w:rPr>
        <w:t>. Мощность амбулаторно-</w:t>
      </w:r>
      <w:r w:rsidRPr="000400A5">
        <w:rPr>
          <w:rFonts w:ascii="Arial" w:hAnsi="Arial" w:cs="Arial"/>
        </w:rPr>
        <w:t>поликлинических учреждени</w:t>
      </w:r>
      <w:r>
        <w:rPr>
          <w:rFonts w:ascii="Arial" w:hAnsi="Arial" w:cs="Arial"/>
        </w:rPr>
        <w:t>й</w:t>
      </w:r>
      <w:r w:rsidRPr="000400A5">
        <w:rPr>
          <w:rFonts w:ascii="Arial" w:hAnsi="Arial" w:cs="Arial"/>
        </w:rPr>
        <w:t xml:space="preserve"> составляет </w:t>
      </w:r>
      <w:r>
        <w:rPr>
          <w:rFonts w:ascii="Arial" w:hAnsi="Arial" w:cs="Arial"/>
        </w:rPr>
        <w:t>619</w:t>
      </w:r>
      <w:r w:rsidRPr="000400A5">
        <w:rPr>
          <w:rFonts w:ascii="Arial" w:hAnsi="Arial" w:cs="Arial"/>
        </w:rPr>
        <w:t xml:space="preserve"> посещений </w:t>
      </w:r>
      <w:r w:rsidRPr="00A57B92">
        <w:rPr>
          <w:rFonts w:ascii="Arial" w:hAnsi="Arial" w:cs="Arial"/>
        </w:rPr>
        <w:t>в смену (таблица).</w:t>
      </w:r>
    </w:p>
    <w:p w14:paraId="3DCF450F" w14:textId="77777777" w:rsidR="0004622F" w:rsidRPr="00A57B92" w:rsidRDefault="0004622F" w:rsidP="0004622F">
      <w:pPr>
        <w:pStyle w:val="Style101"/>
        <w:widowControl/>
        <w:spacing w:line="276" w:lineRule="auto"/>
        <w:ind w:firstLine="709"/>
        <w:rPr>
          <w:rFonts w:ascii="Arial" w:hAnsi="Arial" w:cs="Arial"/>
        </w:rPr>
      </w:pPr>
    </w:p>
    <w:p w14:paraId="53993527" w14:textId="03D1D876" w:rsidR="0004622F" w:rsidRPr="00A57B92" w:rsidRDefault="0004622F" w:rsidP="0004622F">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19</w:t>
      </w:r>
      <w:r w:rsidR="003969F6">
        <w:rPr>
          <w:noProof/>
        </w:rPr>
        <w:fldChar w:fldCharType="end"/>
      </w:r>
      <w:r>
        <w:t xml:space="preserve"> </w:t>
      </w:r>
      <w:r w:rsidRPr="00A57B92">
        <w:t xml:space="preserve">– Характеристика и структура учреждений здравоохранения Новоалександровского </w:t>
      </w:r>
      <w:r w:rsidR="007E0AA2">
        <w:t>муниципального</w:t>
      </w:r>
      <w:r w:rsidRPr="00A57B92">
        <w:t xml:space="preserve"> округа</w:t>
      </w:r>
      <w:r>
        <w:t>, 2022 г.</w:t>
      </w:r>
      <w:r>
        <w:rPr>
          <w:rStyle w:val="af7"/>
        </w:rPr>
        <w:footnoteReference w:id="41"/>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4"/>
        <w:gridCol w:w="2857"/>
        <w:gridCol w:w="1184"/>
        <w:gridCol w:w="1225"/>
        <w:gridCol w:w="1941"/>
      </w:tblGrid>
      <w:tr w:rsidR="0004622F" w:rsidRPr="000242F5" w14:paraId="72C9982A" w14:textId="77777777" w:rsidTr="007078AF">
        <w:tc>
          <w:tcPr>
            <w:tcW w:w="1171" w:type="pct"/>
            <w:shd w:val="clear" w:color="auto" w:fill="FFFFFF"/>
            <w:tcMar>
              <w:left w:w="28" w:type="dxa"/>
              <w:right w:w="28" w:type="dxa"/>
            </w:tcMar>
            <w:vAlign w:val="center"/>
          </w:tcPr>
          <w:p w14:paraId="3798F7CE" w14:textId="77777777" w:rsidR="0004622F" w:rsidRPr="000242F5" w:rsidRDefault="0004622F" w:rsidP="007078AF">
            <w:pPr>
              <w:pStyle w:val="Bodytext20"/>
              <w:shd w:val="clear" w:color="auto" w:fill="auto"/>
              <w:spacing w:after="0" w:line="240" w:lineRule="auto"/>
              <w:jc w:val="center"/>
              <w:rPr>
                <w:rFonts w:ascii="Arial Narrow" w:hAnsi="Arial Narrow" w:cs="Arial"/>
                <w:b/>
                <w:sz w:val="20"/>
                <w:szCs w:val="20"/>
              </w:rPr>
            </w:pPr>
            <w:r w:rsidRPr="000242F5">
              <w:rPr>
                <w:rStyle w:val="Bodytext212pt"/>
                <w:rFonts w:ascii="Arial Narrow" w:hAnsi="Arial Narrow" w:cs="Arial"/>
                <w:b/>
                <w:sz w:val="20"/>
                <w:szCs w:val="20"/>
              </w:rPr>
              <w:t>Наименование учреждения</w:t>
            </w:r>
          </w:p>
        </w:tc>
        <w:tc>
          <w:tcPr>
            <w:tcW w:w="1518" w:type="pct"/>
            <w:shd w:val="clear" w:color="auto" w:fill="FFFFFF"/>
            <w:tcMar>
              <w:left w:w="28" w:type="dxa"/>
              <w:right w:w="28" w:type="dxa"/>
            </w:tcMar>
            <w:vAlign w:val="center"/>
          </w:tcPr>
          <w:p w14:paraId="02675D20" w14:textId="77777777" w:rsidR="0004622F" w:rsidRPr="000242F5" w:rsidRDefault="0004622F" w:rsidP="007078AF">
            <w:pPr>
              <w:pStyle w:val="Bodytext20"/>
              <w:shd w:val="clear" w:color="auto" w:fill="auto"/>
              <w:spacing w:after="0" w:line="240" w:lineRule="auto"/>
              <w:jc w:val="center"/>
              <w:rPr>
                <w:rFonts w:ascii="Arial Narrow" w:hAnsi="Arial Narrow" w:cs="Arial"/>
                <w:b/>
                <w:sz w:val="20"/>
                <w:szCs w:val="20"/>
              </w:rPr>
            </w:pPr>
            <w:r w:rsidRPr="000242F5">
              <w:rPr>
                <w:rStyle w:val="Bodytext212pt"/>
                <w:rFonts w:ascii="Arial Narrow" w:hAnsi="Arial Narrow" w:cs="Arial"/>
                <w:b/>
                <w:sz w:val="20"/>
                <w:szCs w:val="20"/>
              </w:rPr>
              <w:t>Количество больничных коек, посещений в смену</w:t>
            </w:r>
          </w:p>
        </w:tc>
        <w:tc>
          <w:tcPr>
            <w:tcW w:w="629" w:type="pct"/>
            <w:shd w:val="clear" w:color="auto" w:fill="FFFFFF"/>
            <w:tcMar>
              <w:left w:w="28" w:type="dxa"/>
              <w:right w:w="28" w:type="dxa"/>
            </w:tcMar>
            <w:vAlign w:val="center"/>
          </w:tcPr>
          <w:p w14:paraId="526C4C72" w14:textId="77777777" w:rsidR="0004622F" w:rsidRPr="000242F5" w:rsidRDefault="0004622F" w:rsidP="007078AF">
            <w:pPr>
              <w:pStyle w:val="Bodytext20"/>
              <w:shd w:val="clear" w:color="auto" w:fill="auto"/>
              <w:spacing w:after="0" w:line="240" w:lineRule="auto"/>
              <w:jc w:val="center"/>
              <w:rPr>
                <w:rFonts w:ascii="Arial Narrow" w:hAnsi="Arial Narrow" w:cs="Arial"/>
                <w:b/>
                <w:sz w:val="20"/>
                <w:szCs w:val="20"/>
              </w:rPr>
            </w:pPr>
            <w:r w:rsidRPr="000242F5">
              <w:rPr>
                <w:rStyle w:val="Bodytext212pt"/>
                <w:rFonts w:ascii="Arial Narrow" w:hAnsi="Arial Narrow" w:cs="Arial"/>
                <w:b/>
                <w:sz w:val="20"/>
                <w:szCs w:val="20"/>
              </w:rPr>
              <w:t>Количество врачей</w:t>
            </w:r>
            <w:r>
              <w:rPr>
                <w:rStyle w:val="Bodytext212pt"/>
                <w:rFonts w:ascii="Arial Narrow" w:hAnsi="Arial Narrow" w:cs="Arial"/>
                <w:b/>
                <w:sz w:val="20"/>
                <w:szCs w:val="20"/>
              </w:rPr>
              <w:t>, чел.</w:t>
            </w:r>
          </w:p>
        </w:tc>
        <w:tc>
          <w:tcPr>
            <w:tcW w:w="651" w:type="pct"/>
            <w:shd w:val="clear" w:color="auto" w:fill="FFFFFF"/>
            <w:tcMar>
              <w:left w:w="28" w:type="dxa"/>
              <w:right w:w="28" w:type="dxa"/>
            </w:tcMar>
            <w:vAlign w:val="center"/>
          </w:tcPr>
          <w:p w14:paraId="1FBD979F" w14:textId="77777777" w:rsidR="0004622F" w:rsidRPr="000242F5" w:rsidRDefault="0004622F" w:rsidP="007078AF">
            <w:pPr>
              <w:pStyle w:val="Bodytext20"/>
              <w:shd w:val="clear" w:color="auto" w:fill="auto"/>
              <w:spacing w:after="0" w:line="240" w:lineRule="auto"/>
              <w:jc w:val="center"/>
              <w:rPr>
                <w:rFonts w:ascii="Arial Narrow" w:hAnsi="Arial Narrow" w:cs="Arial"/>
                <w:b/>
                <w:sz w:val="20"/>
                <w:szCs w:val="20"/>
              </w:rPr>
            </w:pPr>
            <w:r w:rsidRPr="000242F5">
              <w:rPr>
                <w:rStyle w:val="Bodytext212pt"/>
                <w:rFonts w:ascii="Arial Narrow" w:hAnsi="Arial Narrow" w:cs="Arial"/>
                <w:b/>
                <w:sz w:val="20"/>
                <w:szCs w:val="20"/>
              </w:rPr>
              <w:t>Количество среднего медицинского персонала</w:t>
            </w:r>
            <w:r>
              <w:rPr>
                <w:rStyle w:val="Bodytext212pt"/>
                <w:rFonts w:ascii="Arial Narrow" w:hAnsi="Arial Narrow" w:cs="Arial"/>
                <w:b/>
                <w:sz w:val="20"/>
                <w:szCs w:val="20"/>
              </w:rPr>
              <w:t>, чел.</w:t>
            </w:r>
          </w:p>
        </w:tc>
        <w:tc>
          <w:tcPr>
            <w:tcW w:w="1031" w:type="pct"/>
            <w:shd w:val="clear" w:color="auto" w:fill="FFFFFF"/>
            <w:tcMar>
              <w:left w:w="28" w:type="dxa"/>
              <w:right w:w="28" w:type="dxa"/>
            </w:tcMar>
            <w:vAlign w:val="center"/>
          </w:tcPr>
          <w:p w14:paraId="476E6FF3" w14:textId="77777777" w:rsidR="0004622F" w:rsidRPr="000242F5" w:rsidRDefault="0004622F" w:rsidP="007078AF">
            <w:pPr>
              <w:pStyle w:val="Bodytext20"/>
              <w:shd w:val="clear" w:color="auto" w:fill="auto"/>
              <w:spacing w:after="0" w:line="240" w:lineRule="auto"/>
              <w:jc w:val="center"/>
              <w:rPr>
                <w:rFonts w:ascii="Arial Narrow" w:hAnsi="Arial Narrow" w:cs="Arial"/>
                <w:b/>
                <w:sz w:val="20"/>
                <w:szCs w:val="20"/>
              </w:rPr>
            </w:pPr>
            <w:r w:rsidRPr="000242F5">
              <w:rPr>
                <w:rStyle w:val="Bodytext212pt"/>
                <w:rFonts w:ascii="Arial Narrow" w:hAnsi="Arial Narrow" w:cs="Arial"/>
                <w:b/>
                <w:sz w:val="20"/>
                <w:szCs w:val="20"/>
              </w:rPr>
              <w:t>Состояние зданий и сооружений (Новое, удовлетворительное, требуется капительный ремонт, аварийное)</w:t>
            </w:r>
          </w:p>
        </w:tc>
      </w:tr>
      <w:tr w:rsidR="0004622F" w:rsidRPr="000242F5" w14:paraId="5203AC56" w14:textId="77777777" w:rsidTr="007078AF">
        <w:trPr>
          <w:trHeight w:val="708"/>
        </w:trPr>
        <w:tc>
          <w:tcPr>
            <w:tcW w:w="1171" w:type="pct"/>
            <w:shd w:val="clear" w:color="auto" w:fill="FFFFFF"/>
            <w:tcMar>
              <w:left w:w="28" w:type="dxa"/>
              <w:right w:w="28" w:type="dxa"/>
            </w:tcMar>
            <w:vAlign w:val="center"/>
          </w:tcPr>
          <w:p w14:paraId="3ADF69C3" w14:textId="77777777" w:rsidR="0004622F" w:rsidRPr="000242F5" w:rsidRDefault="0004622F" w:rsidP="007078AF">
            <w:pPr>
              <w:pStyle w:val="Bodytext20"/>
              <w:shd w:val="clear" w:color="auto" w:fill="auto"/>
              <w:spacing w:after="0" w:line="240" w:lineRule="auto"/>
              <w:jc w:val="left"/>
              <w:rPr>
                <w:rFonts w:ascii="Arial Narrow" w:hAnsi="Arial Narrow" w:cs="Arial"/>
                <w:sz w:val="20"/>
                <w:szCs w:val="20"/>
              </w:rPr>
            </w:pPr>
            <w:r>
              <w:rPr>
                <w:rStyle w:val="Bodytext212pt"/>
                <w:rFonts w:ascii="Arial Narrow" w:hAnsi="Arial Narrow" w:cs="Arial"/>
                <w:sz w:val="20"/>
                <w:szCs w:val="20"/>
              </w:rPr>
              <w:t>ГБУЗ СК «Новоалександровская</w:t>
            </w:r>
            <w:r w:rsidRPr="000242F5">
              <w:rPr>
                <w:rStyle w:val="Bodytext212pt"/>
                <w:rFonts w:ascii="Arial Narrow" w:hAnsi="Arial Narrow" w:cs="Arial"/>
                <w:sz w:val="20"/>
                <w:szCs w:val="20"/>
              </w:rPr>
              <w:t xml:space="preserve"> районная больница</w:t>
            </w:r>
            <w:r>
              <w:rPr>
                <w:rStyle w:val="Bodytext212pt"/>
                <w:rFonts w:ascii="Arial Narrow" w:hAnsi="Arial Narrow" w:cs="Arial"/>
                <w:sz w:val="20"/>
                <w:szCs w:val="20"/>
              </w:rPr>
              <w:t>»</w:t>
            </w:r>
          </w:p>
        </w:tc>
        <w:tc>
          <w:tcPr>
            <w:tcW w:w="1518" w:type="pct"/>
            <w:shd w:val="clear" w:color="auto" w:fill="FFFFFF"/>
            <w:tcMar>
              <w:left w:w="28" w:type="dxa"/>
              <w:right w:w="28" w:type="dxa"/>
            </w:tcMar>
            <w:vAlign w:val="center"/>
          </w:tcPr>
          <w:p w14:paraId="27E923E6" w14:textId="77777777" w:rsidR="0004622F" w:rsidRPr="000242F5" w:rsidRDefault="0004622F" w:rsidP="007078AF">
            <w:pPr>
              <w:pStyle w:val="Bodytext20"/>
              <w:shd w:val="clear" w:color="auto" w:fill="auto"/>
              <w:spacing w:after="0" w:line="240" w:lineRule="auto"/>
              <w:jc w:val="left"/>
              <w:rPr>
                <w:rFonts w:ascii="Arial Narrow" w:hAnsi="Arial Narrow" w:cs="Arial"/>
                <w:sz w:val="20"/>
                <w:szCs w:val="20"/>
              </w:rPr>
            </w:pPr>
            <w:r w:rsidRPr="00325B12">
              <w:rPr>
                <w:rStyle w:val="Bodytext212pt"/>
                <w:rFonts w:ascii="Arial Narrow" w:hAnsi="Arial Narrow" w:cs="Arial"/>
                <w:sz w:val="20"/>
                <w:szCs w:val="20"/>
              </w:rPr>
              <w:t xml:space="preserve">Количество больничных коек </w:t>
            </w:r>
            <w:r>
              <w:rPr>
                <w:rStyle w:val="Bodytext212pt"/>
                <w:rFonts w:ascii="Arial Narrow" w:hAnsi="Arial Narrow" w:cs="Arial"/>
                <w:sz w:val="20"/>
                <w:szCs w:val="20"/>
              </w:rPr>
              <w:t>–</w:t>
            </w:r>
            <w:r w:rsidRPr="00325B12">
              <w:rPr>
                <w:rStyle w:val="Bodytext212pt"/>
                <w:rFonts w:ascii="Arial Narrow" w:hAnsi="Arial Narrow" w:cs="Arial"/>
                <w:sz w:val="20"/>
                <w:szCs w:val="20"/>
              </w:rPr>
              <w:t xml:space="preserve"> </w:t>
            </w:r>
            <w:r>
              <w:rPr>
                <w:rStyle w:val="Bodytext212pt"/>
                <w:rFonts w:ascii="Arial Narrow" w:hAnsi="Arial Narrow" w:cs="Arial"/>
                <w:sz w:val="20"/>
                <w:szCs w:val="20"/>
              </w:rPr>
              <w:t>2</w:t>
            </w:r>
            <w:r>
              <w:rPr>
                <w:rStyle w:val="Bodytext212pt"/>
                <w:rFonts w:ascii="Arial Narrow" w:hAnsi="Arial Narrow"/>
                <w:sz w:val="20"/>
                <w:szCs w:val="20"/>
              </w:rPr>
              <w:t>90</w:t>
            </w:r>
            <w:r>
              <w:rPr>
                <w:rStyle w:val="Bodytext212pt"/>
                <w:rFonts w:ascii="Arial Narrow" w:hAnsi="Arial Narrow" w:cs="Arial"/>
                <w:sz w:val="20"/>
                <w:szCs w:val="20"/>
              </w:rPr>
              <w:t>,</w:t>
            </w:r>
            <w:r w:rsidRPr="00325B12">
              <w:rPr>
                <w:rStyle w:val="Bodytext212pt"/>
                <w:rFonts w:ascii="Arial Narrow" w:hAnsi="Arial Narrow" w:cs="Arial"/>
                <w:sz w:val="20"/>
                <w:szCs w:val="20"/>
              </w:rPr>
              <w:t xml:space="preserve"> посещений в смену </w:t>
            </w:r>
            <w:r>
              <w:rPr>
                <w:rStyle w:val="Bodytext212pt"/>
                <w:rFonts w:ascii="Arial Narrow" w:hAnsi="Arial Narrow" w:cs="Arial"/>
                <w:sz w:val="20"/>
                <w:szCs w:val="20"/>
              </w:rPr>
              <w:t>–</w:t>
            </w:r>
            <w:r w:rsidRPr="00325B12">
              <w:rPr>
                <w:rStyle w:val="Bodytext212pt"/>
                <w:rFonts w:ascii="Arial Narrow" w:hAnsi="Arial Narrow" w:cs="Arial"/>
                <w:sz w:val="20"/>
                <w:szCs w:val="20"/>
              </w:rPr>
              <w:t xml:space="preserve"> </w:t>
            </w:r>
            <w:r>
              <w:rPr>
                <w:rStyle w:val="Bodytext212pt"/>
                <w:rFonts w:ascii="Arial Narrow" w:hAnsi="Arial Narrow" w:cs="Arial"/>
                <w:sz w:val="20"/>
                <w:szCs w:val="20"/>
              </w:rPr>
              <w:t>6</w:t>
            </w:r>
            <w:r>
              <w:rPr>
                <w:rStyle w:val="Bodytext212pt"/>
                <w:rFonts w:ascii="Arial Narrow" w:hAnsi="Arial Narrow"/>
                <w:sz w:val="20"/>
                <w:szCs w:val="20"/>
              </w:rPr>
              <w:t xml:space="preserve">19 </w:t>
            </w:r>
            <w:r w:rsidRPr="00702CDB">
              <w:rPr>
                <w:rFonts w:ascii="Arial Narrow" w:hAnsi="Arial Narrow"/>
                <w:color w:val="000000"/>
                <w:sz w:val="20"/>
                <w:szCs w:val="20"/>
                <w:shd w:val="clear" w:color="auto" w:fill="FFFFFF"/>
                <w:lang w:eastAsia="ru-RU" w:bidi="ru-RU"/>
              </w:rPr>
              <w:t>(по всем структурным подразделениям)</w:t>
            </w:r>
          </w:p>
        </w:tc>
        <w:tc>
          <w:tcPr>
            <w:tcW w:w="629" w:type="pct"/>
            <w:shd w:val="clear" w:color="auto" w:fill="FFFFFF"/>
            <w:tcMar>
              <w:left w:w="28" w:type="dxa"/>
              <w:right w:w="28" w:type="dxa"/>
            </w:tcMar>
            <w:vAlign w:val="center"/>
          </w:tcPr>
          <w:p w14:paraId="36130207" w14:textId="77777777" w:rsidR="0004622F" w:rsidRPr="00702CDB" w:rsidRDefault="0004622F" w:rsidP="007078AF">
            <w:pPr>
              <w:pStyle w:val="Bodytext20"/>
              <w:spacing w:after="0" w:line="240" w:lineRule="auto"/>
              <w:jc w:val="center"/>
              <w:rPr>
                <w:rStyle w:val="Bodytext212pt"/>
                <w:rFonts w:hAnsi="Arial Narrow"/>
                <w:sz w:val="20"/>
                <w:szCs w:val="20"/>
              </w:rPr>
            </w:pPr>
            <w:r w:rsidRPr="00702CDB">
              <w:rPr>
                <w:rStyle w:val="Bodytext212pt"/>
                <w:rFonts w:ascii="Arial Narrow" w:hAnsi="Arial Narrow" w:cs="Arial"/>
                <w:sz w:val="20"/>
                <w:szCs w:val="20"/>
              </w:rPr>
              <w:t>113</w:t>
            </w:r>
          </w:p>
        </w:tc>
        <w:tc>
          <w:tcPr>
            <w:tcW w:w="651" w:type="pct"/>
            <w:shd w:val="clear" w:color="auto" w:fill="FFFFFF"/>
            <w:tcMar>
              <w:left w:w="28" w:type="dxa"/>
              <w:right w:w="28" w:type="dxa"/>
            </w:tcMar>
            <w:vAlign w:val="center"/>
          </w:tcPr>
          <w:p w14:paraId="1241875C" w14:textId="77777777" w:rsidR="0004622F" w:rsidRPr="00702CDB" w:rsidRDefault="0004622F" w:rsidP="007078AF">
            <w:pPr>
              <w:pStyle w:val="Bodytext20"/>
              <w:spacing w:after="0" w:line="240" w:lineRule="auto"/>
              <w:jc w:val="center"/>
              <w:rPr>
                <w:rStyle w:val="Bodytext212pt"/>
                <w:rFonts w:hAnsi="Arial Narrow"/>
                <w:sz w:val="20"/>
                <w:szCs w:val="20"/>
              </w:rPr>
            </w:pPr>
            <w:r w:rsidRPr="00702CDB">
              <w:rPr>
                <w:rStyle w:val="Bodytext212pt"/>
                <w:rFonts w:ascii="Arial Narrow" w:hAnsi="Arial Narrow" w:cs="Arial"/>
                <w:sz w:val="20"/>
                <w:szCs w:val="20"/>
              </w:rPr>
              <w:t>371</w:t>
            </w:r>
          </w:p>
        </w:tc>
        <w:tc>
          <w:tcPr>
            <w:tcW w:w="1031" w:type="pct"/>
            <w:shd w:val="clear" w:color="auto" w:fill="FFFFFF"/>
            <w:tcMar>
              <w:left w:w="28" w:type="dxa"/>
              <w:right w:w="28" w:type="dxa"/>
            </w:tcMar>
            <w:vAlign w:val="center"/>
          </w:tcPr>
          <w:p w14:paraId="76F28C77" w14:textId="77777777" w:rsidR="0004622F" w:rsidRPr="000242F5" w:rsidRDefault="0004622F" w:rsidP="007078AF">
            <w:pPr>
              <w:pStyle w:val="Bodytext20"/>
              <w:spacing w:after="0" w:line="240" w:lineRule="auto"/>
              <w:jc w:val="center"/>
              <w:rPr>
                <w:rFonts w:ascii="Arial Narrow" w:hAnsi="Arial Narrow" w:cs="Arial"/>
                <w:sz w:val="20"/>
                <w:szCs w:val="20"/>
              </w:rPr>
            </w:pPr>
            <w:r>
              <w:rPr>
                <w:rStyle w:val="Bodytext212pt"/>
                <w:rFonts w:ascii="Arial Narrow" w:hAnsi="Arial Narrow" w:cs="Arial"/>
                <w:sz w:val="20"/>
                <w:szCs w:val="20"/>
              </w:rPr>
              <w:t>удовлетворительное</w:t>
            </w:r>
          </w:p>
        </w:tc>
      </w:tr>
    </w:tbl>
    <w:p w14:paraId="71F749DD" w14:textId="77777777" w:rsidR="0004622F" w:rsidRDefault="0004622F" w:rsidP="0004622F">
      <w:pPr>
        <w:pStyle w:val="Style101"/>
        <w:widowControl/>
        <w:spacing w:line="276" w:lineRule="auto"/>
        <w:ind w:firstLine="709"/>
        <w:rPr>
          <w:rFonts w:ascii="Arial" w:hAnsi="Arial" w:cs="Arial"/>
        </w:rPr>
      </w:pPr>
    </w:p>
    <w:p w14:paraId="36D98F55" w14:textId="77777777" w:rsidR="0004622F" w:rsidRPr="00F66E5C" w:rsidRDefault="0004622F" w:rsidP="0004622F">
      <w:pPr>
        <w:pStyle w:val="Style101"/>
        <w:widowControl/>
        <w:spacing w:line="276" w:lineRule="auto"/>
        <w:ind w:firstLine="709"/>
        <w:rPr>
          <w:rFonts w:ascii="Arial" w:hAnsi="Arial" w:cs="Arial"/>
        </w:rPr>
      </w:pPr>
      <w:r w:rsidRPr="00F66E5C">
        <w:rPr>
          <w:rFonts w:ascii="Arial" w:hAnsi="Arial" w:cs="Arial"/>
        </w:rPr>
        <w:t xml:space="preserve">Общая обеспеченность коечным фондом составляет </w:t>
      </w:r>
      <w:r>
        <w:rPr>
          <w:rFonts w:ascii="Arial" w:hAnsi="Arial" w:cs="Arial"/>
        </w:rPr>
        <w:t>46,4</w:t>
      </w:r>
      <w:r w:rsidRPr="00F66E5C">
        <w:rPr>
          <w:rFonts w:ascii="Arial" w:hAnsi="Arial" w:cs="Arial"/>
        </w:rPr>
        <w:t xml:space="preserve"> единиц на 10000 человек населения (таблица).</w:t>
      </w:r>
    </w:p>
    <w:p w14:paraId="535C8705" w14:textId="77777777" w:rsidR="0004622F" w:rsidRPr="00A57B92" w:rsidRDefault="0004622F" w:rsidP="0004622F">
      <w:pPr>
        <w:pStyle w:val="Style101"/>
        <w:widowControl/>
        <w:spacing w:line="276" w:lineRule="auto"/>
        <w:ind w:firstLine="709"/>
        <w:rPr>
          <w:rFonts w:ascii="Arial" w:hAnsi="Arial" w:cs="Arial"/>
        </w:rPr>
      </w:pPr>
      <w:r w:rsidRPr="00F66E5C">
        <w:rPr>
          <w:rFonts w:ascii="Arial" w:hAnsi="Arial" w:cs="Arial"/>
        </w:rPr>
        <w:t>Основны</w:t>
      </w:r>
      <w:r>
        <w:rPr>
          <w:rFonts w:ascii="Arial" w:hAnsi="Arial" w:cs="Arial"/>
        </w:rPr>
        <w:t>е</w:t>
      </w:r>
      <w:r w:rsidRPr="00F66E5C">
        <w:rPr>
          <w:rFonts w:ascii="Arial" w:hAnsi="Arial" w:cs="Arial"/>
        </w:rPr>
        <w:t xml:space="preserve"> фонд</w:t>
      </w:r>
      <w:r>
        <w:rPr>
          <w:rFonts w:ascii="Arial" w:hAnsi="Arial" w:cs="Arial"/>
        </w:rPr>
        <w:t xml:space="preserve">ы </w:t>
      </w:r>
      <w:r w:rsidRPr="00F66E5C">
        <w:rPr>
          <w:rFonts w:ascii="Arial" w:hAnsi="Arial" w:cs="Arial"/>
        </w:rPr>
        <w:t xml:space="preserve">ГБУЗ СК «Новоалександровская районная больница» </w:t>
      </w:r>
      <w:r>
        <w:rPr>
          <w:rFonts w:ascii="Arial" w:hAnsi="Arial" w:cs="Arial"/>
        </w:rPr>
        <w:t>имеют высокую степень износа</w:t>
      </w:r>
      <w:r w:rsidRPr="00F66E5C">
        <w:rPr>
          <w:rFonts w:ascii="Arial" w:hAnsi="Arial" w:cs="Arial"/>
        </w:rPr>
        <w:t xml:space="preserve">. </w:t>
      </w:r>
      <w:r w:rsidRPr="00A57B92">
        <w:rPr>
          <w:rFonts w:ascii="Arial" w:hAnsi="Arial" w:cs="Arial"/>
        </w:rPr>
        <w:t>В настоящее время ряд зданий учреждений здравоохранения требуют капитального ремонта.</w:t>
      </w:r>
    </w:p>
    <w:p w14:paraId="1FB4AE2C" w14:textId="0C6E6DB2" w:rsidR="0004622F" w:rsidRPr="00F66E5C" w:rsidRDefault="0004622F" w:rsidP="0004622F">
      <w:pPr>
        <w:pStyle w:val="Style101"/>
        <w:widowControl/>
        <w:spacing w:line="276" w:lineRule="auto"/>
        <w:ind w:firstLine="709"/>
        <w:rPr>
          <w:rFonts w:ascii="Arial" w:hAnsi="Arial" w:cs="Arial"/>
        </w:rPr>
      </w:pPr>
      <w:r w:rsidRPr="00F66E5C">
        <w:rPr>
          <w:rFonts w:ascii="Arial" w:hAnsi="Arial" w:cs="Arial"/>
        </w:rPr>
        <w:t xml:space="preserve">Здания ФАПов в сельских населенных пунктах по набору помещений и их площадей не соответствует санитарно-гигиеническим нормам, находятся в ветхом состоянии, необходимо строительство новых зданий ФАПов на основе модульных конструкций. С учетом существующей структуры учреждений здравоохранения и обеспечения доступности медицинской помощи для населения строительство ФАПов, амбулаторий на территории Новоалександровского </w:t>
      </w:r>
      <w:r w:rsidR="007E0AA2">
        <w:rPr>
          <w:rFonts w:ascii="Arial" w:hAnsi="Arial" w:cs="Arial"/>
        </w:rPr>
        <w:t>муниципального</w:t>
      </w:r>
      <w:r w:rsidRPr="00F66E5C">
        <w:rPr>
          <w:rFonts w:ascii="Arial" w:hAnsi="Arial" w:cs="Arial"/>
        </w:rPr>
        <w:t xml:space="preserve"> округа не предусматривается.</w:t>
      </w:r>
    </w:p>
    <w:p w14:paraId="718AA247" w14:textId="77777777" w:rsidR="0004622F" w:rsidRPr="00A57B92" w:rsidRDefault="0004622F" w:rsidP="0004622F">
      <w:pPr>
        <w:pStyle w:val="Style101"/>
        <w:widowControl/>
        <w:spacing w:line="276" w:lineRule="auto"/>
        <w:ind w:firstLine="709"/>
        <w:rPr>
          <w:rStyle w:val="FontStyle152"/>
          <w:rFonts w:ascii="Arial" w:hAnsi="Arial" w:cs="Arial"/>
        </w:rPr>
      </w:pPr>
    </w:p>
    <w:p w14:paraId="6E8064E4" w14:textId="6D11A8A5" w:rsidR="0004622F" w:rsidRPr="00A57B92" w:rsidRDefault="0004622F" w:rsidP="0004622F">
      <w:pPr>
        <w:pStyle w:val="ad"/>
        <w:rPr>
          <w:rStyle w:val="FontStyle152"/>
          <w:rFonts w:cs="Arial"/>
          <w:b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20</w:t>
      </w:r>
      <w:r w:rsidR="003969F6">
        <w:rPr>
          <w:noProof/>
        </w:rPr>
        <w:fldChar w:fldCharType="end"/>
      </w:r>
      <w:r>
        <w:t xml:space="preserve"> </w:t>
      </w:r>
      <w:r w:rsidRPr="00A57B92">
        <w:rPr>
          <w:rFonts w:cs="Arial"/>
          <w:szCs w:val="22"/>
        </w:rPr>
        <w:t xml:space="preserve">– </w:t>
      </w:r>
      <w:r w:rsidRPr="0004622F">
        <w:t xml:space="preserve">Характеристика системы здравоохранения Новоалександровского </w:t>
      </w:r>
      <w:r w:rsidR="007E0AA2">
        <w:t>муниципального</w:t>
      </w:r>
      <w:r w:rsidRPr="0004622F">
        <w:t xml:space="preserve"> округа, 2022 г.</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138"/>
        <w:gridCol w:w="4290"/>
        <w:gridCol w:w="943"/>
      </w:tblGrid>
      <w:tr w:rsidR="0004622F" w:rsidRPr="000400A5" w14:paraId="2EA4A0A0" w14:textId="77777777" w:rsidTr="007078AF">
        <w:trPr>
          <w:jc w:val="center"/>
        </w:trPr>
        <w:tc>
          <w:tcPr>
            <w:tcW w:w="2208" w:type="pct"/>
            <w:vAlign w:val="center"/>
          </w:tcPr>
          <w:p w14:paraId="4EAB7CA2" w14:textId="77777777" w:rsidR="0004622F" w:rsidRPr="000400A5" w:rsidRDefault="0004622F" w:rsidP="007078AF">
            <w:pPr>
              <w:jc w:val="center"/>
              <w:rPr>
                <w:rFonts w:ascii="Arial Narrow" w:hAnsi="Arial Narrow" w:cs="Arial"/>
                <w:b/>
              </w:rPr>
            </w:pPr>
            <w:r w:rsidRPr="000400A5">
              <w:rPr>
                <w:rFonts w:ascii="Arial Narrow" w:hAnsi="Arial Narrow" w:cs="Arial"/>
                <w:b/>
              </w:rPr>
              <w:t>Наименование показателей</w:t>
            </w:r>
          </w:p>
        </w:tc>
        <w:tc>
          <w:tcPr>
            <w:tcW w:w="2289" w:type="pct"/>
            <w:vAlign w:val="center"/>
          </w:tcPr>
          <w:p w14:paraId="23D92BCB" w14:textId="77777777" w:rsidR="0004622F" w:rsidRPr="000400A5" w:rsidRDefault="0004622F" w:rsidP="007078AF">
            <w:pPr>
              <w:jc w:val="center"/>
              <w:rPr>
                <w:rFonts w:ascii="Arial Narrow" w:hAnsi="Arial Narrow" w:cs="Arial"/>
                <w:b/>
              </w:rPr>
            </w:pPr>
            <w:r w:rsidRPr="000400A5">
              <w:rPr>
                <w:rFonts w:ascii="Arial Narrow" w:hAnsi="Arial Narrow" w:cs="Arial"/>
                <w:b/>
              </w:rPr>
              <w:t>Единица</w:t>
            </w:r>
          </w:p>
          <w:p w14:paraId="5D71D586" w14:textId="77777777" w:rsidR="0004622F" w:rsidRPr="000400A5" w:rsidRDefault="0004622F" w:rsidP="007078AF">
            <w:pPr>
              <w:jc w:val="center"/>
              <w:rPr>
                <w:rFonts w:ascii="Arial Narrow" w:hAnsi="Arial Narrow" w:cs="Arial"/>
                <w:b/>
              </w:rPr>
            </w:pPr>
            <w:r w:rsidRPr="000400A5">
              <w:rPr>
                <w:rFonts w:ascii="Arial Narrow" w:hAnsi="Arial Narrow" w:cs="Arial"/>
                <w:b/>
              </w:rPr>
              <w:t xml:space="preserve"> измерения</w:t>
            </w:r>
          </w:p>
        </w:tc>
        <w:tc>
          <w:tcPr>
            <w:tcW w:w="503" w:type="pct"/>
            <w:vAlign w:val="center"/>
          </w:tcPr>
          <w:p w14:paraId="73195A28" w14:textId="77777777" w:rsidR="0004622F" w:rsidRPr="000400A5" w:rsidRDefault="0004622F" w:rsidP="007078AF">
            <w:pPr>
              <w:jc w:val="center"/>
              <w:rPr>
                <w:rFonts w:ascii="Arial Narrow" w:hAnsi="Arial Narrow" w:cs="Arial"/>
                <w:b/>
              </w:rPr>
            </w:pPr>
            <w:r w:rsidRPr="000400A5">
              <w:rPr>
                <w:rFonts w:ascii="Arial Narrow" w:hAnsi="Arial Narrow" w:cs="Arial"/>
                <w:b/>
              </w:rPr>
              <w:t>20</w:t>
            </w:r>
            <w:r>
              <w:rPr>
                <w:rFonts w:ascii="Arial Narrow" w:hAnsi="Arial Narrow" w:cs="Arial"/>
                <w:b/>
              </w:rPr>
              <w:t>22 г.</w:t>
            </w:r>
          </w:p>
        </w:tc>
      </w:tr>
      <w:tr w:rsidR="0004622F" w:rsidRPr="000400A5" w14:paraId="7C551BA9" w14:textId="77777777" w:rsidTr="007078AF">
        <w:trPr>
          <w:trHeight w:val="234"/>
          <w:jc w:val="center"/>
        </w:trPr>
        <w:tc>
          <w:tcPr>
            <w:tcW w:w="2208" w:type="pct"/>
            <w:shd w:val="clear" w:color="auto" w:fill="auto"/>
          </w:tcPr>
          <w:p w14:paraId="7CB2E9C5" w14:textId="77777777" w:rsidR="0004622F" w:rsidRPr="000400A5" w:rsidRDefault="0004622F" w:rsidP="007078AF">
            <w:pPr>
              <w:rPr>
                <w:rFonts w:ascii="Arial Narrow" w:hAnsi="Arial Narrow" w:cs="Arial"/>
              </w:rPr>
            </w:pPr>
            <w:r w:rsidRPr="000400A5">
              <w:rPr>
                <w:rFonts w:ascii="Arial Narrow" w:hAnsi="Arial Narrow" w:cs="Arial"/>
              </w:rPr>
              <w:t>Число больничных учреждений</w:t>
            </w:r>
          </w:p>
        </w:tc>
        <w:tc>
          <w:tcPr>
            <w:tcW w:w="2289" w:type="pct"/>
            <w:shd w:val="clear" w:color="auto" w:fill="auto"/>
            <w:vAlign w:val="center"/>
          </w:tcPr>
          <w:p w14:paraId="76BF2DFD" w14:textId="77777777" w:rsidR="0004622F" w:rsidRPr="000400A5" w:rsidRDefault="0004622F" w:rsidP="007078AF">
            <w:pPr>
              <w:jc w:val="center"/>
              <w:rPr>
                <w:rFonts w:ascii="Arial Narrow" w:hAnsi="Arial Narrow" w:cs="Arial"/>
              </w:rPr>
            </w:pPr>
            <w:r w:rsidRPr="000400A5">
              <w:rPr>
                <w:rFonts w:ascii="Arial Narrow" w:hAnsi="Arial Narrow" w:cs="Arial"/>
              </w:rPr>
              <w:t>единиц</w:t>
            </w:r>
          </w:p>
        </w:tc>
        <w:tc>
          <w:tcPr>
            <w:tcW w:w="503" w:type="pct"/>
            <w:shd w:val="clear" w:color="auto" w:fill="auto"/>
            <w:vAlign w:val="bottom"/>
          </w:tcPr>
          <w:p w14:paraId="1F5433D4" w14:textId="77777777" w:rsidR="0004622F" w:rsidRPr="000400A5" w:rsidRDefault="0004622F" w:rsidP="007078AF">
            <w:pPr>
              <w:jc w:val="center"/>
              <w:rPr>
                <w:rFonts w:ascii="Arial Narrow" w:hAnsi="Arial Narrow" w:cs="Arial"/>
              </w:rPr>
            </w:pPr>
            <w:r>
              <w:rPr>
                <w:rFonts w:ascii="Arial Narrow" w:hAnsi="Arial Narrow" w:cs="Arial"/>
              </w:rPr>
              <w:t>1</w:t>
            </w:r>
          </w:p>
        </w:tc>
      </w:tr>
      <w:tr w:rsidR="0004622F" w:rsidRPr="000400A5" w14:paraId="6C0DBD16" w14:textId="77777777" w:rsidTr="007078AF">
        <w:trPr>
          <w:jc w:val="center"/>
        </w:trPr>
        <w:tc>
          <w:tcPr>
            <w:tcW w:w="2208" w:type="pct"/>
            <w:shd w:val="clear" w:color="auto" w:fill="auto"/>
          </w:tcPr>
          <w:p w14:paraId="681325D1" w14:textId="77777777" w:rsidR="0004622F" w:rsidRPr="000400A5" w:rsidRDefault="0004622F" w:rsidP="007078AF">
            <w:pPr>
              <w:rPr>
                <w:rFonts w:ascii="Arial Narrow" w:hAnsi="Arial Narrow" w:cs="Arial"/>
                <w:vertAlign w:val="superscript"/>
              </w:rPr>
            </w:pPr>
            <w:r w:rsidRPr="000400A5">
              <w:rPr>
                <w:rFonts w:ascii="Arial Narrow" w:hAnsi="Arial Narrow" w:cs="Arial"/>
              </w:rPr>
              <w:t>Число больничных коек</w:t>
            </w:r>
            <w:r>
              <w:rPr>
                <w:rFonts w:ascii="Arial Narrow" w:hAnsi="Arial Narrow" w:cs="Arial"/>
              </w:rPr>
              <w:t xml:space="preserve"> </w:t>
            </w:r>
            <w:r w:rsidRPr="000400A5">
              <w:rPr>
                <w:rFonts w:ascii="Arial Narrow" w:hAnsi="Arial Narrow" w:cs="Arial"/>
              </w:rPr>
              <w:t>– всего</w:t>
            </w:r>
          </w:p>
        </w:tc>
        <w:tc>
          <w:tcPr>
            <w:tcW w:w="2289" w:type="pct"/>
            <w:shd w:val="clear" w:color="auto" w:fill="auto"/>
            <w:vAlign w:val="center"/>
          </w:tcPr>
          <w:p w14:paraId="419EB3D8" w14:textId="77777777" w:rsidR="0004622F" w:rsidRPr="000400A5" w:rsidRDefault="0004622F" w:rsidP="007078AF">
            <w:pPr>
              <w:jc w:val="center"/>
              <w:rPr>
                <w:rFonts w:ascii="Arial Narrow" w:hAnsi="Arial Narrow" w:cs="Arial"/>
              </w:rPr>
            </w:pPr>
            <w:r w:rsidRPr="000400A5">
              <w:rPr>
                <w:rFonts w:ascii="Arial Narrow" w:hAnsi="Arial Narrow" w:cs="Arial"/>
              </w:rPr>
              <w:t>коек</w:t>
            </w:r>
          </w:p>
        </w:tc>
        <w:tc>
          <w:tcPr>
            <w:tcW w:w="503" w:type="pct"/>
            <w:shd w:val="clear" w:color="auto" w:fill="auto"/>
            <w:vAlign w:val="bottom"/>
          </w:tcPr>
          <w:p w14:paraId="0066350C" w14:textId="77777777" w:rsidR="0004622F" w:rsidRPr="000400A5" w:rsidRDefault="0004622F" w:rsidP="007078AF">
            <w:pPr>
              <w:jc w:val="center"/>
              <w:rPr>
                <w:rFonts w:ascii="Arial Narrow" w:hAnsi="Arial Narrow" w:cs="Arial"/>
              </w:rPr>
            </w:pPr>
            <w:r>
              <w:rPr>
                <w:rFonts w:ascii="Arial Narrow" w:hAnsi="Arial Narrow" w:cs="Arial"/>
              </w:rPr>
              <w:t>290</w:t>
            </w:r>
          </w:p>
        </w:tc>
      </w:tr>
      <w:tr w:rsidR="0004622F" w:rsidRPr="000400A5" w14:paraId="5F4A31F7" w14:textId="77777777" w:rsidTr="007078AF">
        <w:trPr>
          <w:jc w:val="center"/>
        </w:trPr>
        <w:tc>
          <w:tcPr>
            <w:tcW w:w="2208" w:type="pct"/>
          </w:tcPr>
          <w:p w14:paraId="661BE9E1" w14:textId="77777777" w:rsidR="0004622F" w:rsidRPr="000400A5" w:rsidRDefault="0004622F" w:rsidP="007078AF">
            <w:pPr>
              <w:rPr>
                <w:rFonts w:ascii="Arial Narrow" w:hAnsi="Arial Narrow" w:cs="Arial"/>
              </w:rPr>
            </w:pPr>
            <w:r w:rsidRPr="000400A5">
              <w:rPr>
                <w:rFonts w:ascii="Arial Narrow" w:hAnsi="Arial Narrow" w:cs="Arial"/>
              </w:rPr>
              <w:t>на 10000 человек населения</w:t>
            </w:r>
          </w:p>
        </w:tc>
        <w:tc>
          <w:tcPr>
            <w:tcW w:w="2289" w:type="pct"/>
            <w:vAlign w:val="center"/>
          </w:tcPr>
          <w:p w14:paraId="57E852C0" w14:textId="77777777" w:rsidR="0004622F" w:rsidRPr="000400A5" w:rsidRDefault="0004622F" w:rsidP="007078AF">
            <w:pPr>
              <w:jc w:val="center"/>
              <w:rPr>
                <w:rFonts w:ascii="Arial Narrow" w:hAnsi="Arial Narrow" w:cs="Arial"/>
              </w:rPr>
            </w:pPr>
            <w:r>
              <w:rPr>
                <w:rFonts w:ascii="Arial Narrow" w:hAnsi="Arial Narrow" w:cs="Arial"/>
              </w:rPr>
              <w:t>-</w:t>
            </w:r>
          </w:p>
        </w:tc>
        <w:tc>
          <w:tcPr>
            <w:tcW w:w="503" w:type="pct"/>
            <w:vAlign w:val="bottom"/>
          </w:tcPr>
          <w:p w14:paraId="06BB6CD1" w14:textId="77777777" w:rsidR="0004622F" w:rsidRPr="000400A5" w:rsidRDefault="0004622F" w:rsidP="007078AF">
            <w:pPr>
              <w:jc w:val="center"/>
              <w:rPr>
                <w:rFonts w:ascii="Arial Narrow" w:hAnsi="Arial Narrow" w:cs="Arial"/>
                <w:lang w:val="en-US"/>
              </w:rPr>
            </w:pPr>
            <w:r>
              <w:rPr>
                <w:rFonts w:ascii="Arial Narrow" w:hAnsi="Arial Narrow" w:cs="Arial"/>
              </w:rPr>
              <w:t>46,4</w:t>
            </w:r>
          </w:p>
        </w:tc>
      </w:tr>
      <w:tr w:rsidR="0004622F" w:rsidRPr="000400A5" w14:paraId="7F36D6C5" w14:textId="77777777" w:rsidTr="007078AF">
        <w:trPr>
          <w:jc w:val="center"/>
        </w:trPr>
        <w:tc>
          <w:tcPr>
            <w:tcW w:w="2208" w:type="pct"/>
          </w:tcPr>
          <w:p w14:paraId="3C6BB8BB" w14:textId="77777777" w:rsidR="0004622F" w:rsidRPr="000400A5" w:rsidRDefault="0004622F" w:rsidP="007078AF">
            <w:pPr>
              <w:rPr>
                <w:rFonts w:ascii="Arial Narrow" w:hAnsi="Arial Narrow" w:cs="Arial"/>
              </w:rPr>
            </w:pPr>
            <w:r w:rsidRPr="000400A5">
              <w:rPr>
                <w:rFonts w:ascii="Arial Narrow" w:hAnsi="Arial Narrow" w:cs="Arial"/>
              </w:rPr>
              <w:t>Численность врачей на 10000 человек населения</w:t>
            </w:r>
          </w:p>
        </w:tc>
        <w:tc>
          <w:tcPr>
            <w:tcW w:w="2289" w:type="pct"/>
            <w:vAlign w:val="center"/>
          </w:tcPr>
          <w:p w14:paraId="0B9ABC46" w14:textId="77777777" w:rsidR="0004622F" w:rsidRPr="000400A5" w:rsidRDefault="0004622F" w:rsidP="007078AF">
            <w:pPr>
              <w:jc w:val="center"/>
              <w:rPr>
                <w:rFonts w:ascii="Arial Narrow" w:hAnsi="Arial Narrow" w:cs="Arial"/>
                <w:spacing w:val="-4"/>
              </w:rPr>
            </w:pPr>
            <w:r>
              <w:rPr>
                <w:rFonts w:ascii="Arial Narrow" w:hAnsi="Arial Narrow" w:cs="Arial"/>
                <w:spacing w:val="-4"/>
              </w:rPr>
              <w:t>чел.</w:t>
            </w:r>
          </w:p>
        </w:tc>
        <w:tc>
          <w:tcPr>
            <w:tcW w:w="503" w:type="pct"/>
            <w:vAlign w:val="bottom"/>
          </w:tcPr>
          <w:p w14:paraId="4A3570D7" w14:textId="77777777" w:rsidR="0004622F" w:rsidRPr="000400A5" w:rsidRDefault="0004622F" w:rsidP="007078AF">
            <w:pPr>
              <w:jc w:val="center"/>
              <w:rPr>
                <w:rFonts w:ascii="Arial Narrow" w:hAnsi="Arial Narrow" w:cs="Arial"/>
              </w:rPr>
            </w:pPr>
            <w:r>
              <w:rPr>
                <w:rFonts w:ascii="Arial Narrow" w:hAnsi="Arial Narrow" w:cs="Arial"/>
              </w:rPr>
              <w:t>18,08</w:t>
            </w:r>
          </w:p>
        </w:tc>
      </w:tr>
      <w:tr w:rsidR="0004622F" w:rsidRPr="000400A5" w14:paraId="1DFDC3B9" w14:textId="77777777" w:rsidTr="007078AF">
        <w:trPr>
          <w:jc w:val="center"/>
        </w:trPr>
        <w:tc>
          <w:tcPr>
            <w:tcW w:w="2208" w:type="pct"/>
          </w:tcPr>
          <w:p w14:paraId="75DA4EA1" w14:textId="77777777" w:rsidR="0004622F" w:rsidRPr="000400A5" w:rsidRDefault="0004622F" w:rsidP="007078AF">
            <w:pPr>
              <w:rPr>
                <w:rFonts w:ascii="Arial Narrow" w:hAnsi="Arial Narrow" w:cs="Arial"/>
                <w:vertAlign w:val="superscript"/>
              </w:rPr>
            </w:pPr>
            <w:r w:rsidRPr="000400A5">
              <w:rPr>
                <w:rFonts w:ascii="Arial Narrow" w:hAnsi="Arial Narrow" w:cs="Arial"/>
              </w:rPr>
              <w:lastRenderedPageBreak/>
              <w:t>Численность среднего медицинского персонала на 10000 человек населения</w:t>
            </w:r>
          </w:p>
        </w:tc>
        <w:tc>
          <w:tcPr>
            <w:tcW w:w="2289" w:type="pct"/>
            <w:vAlign w:val="center"/>
          </w:tcPr>
          <w:p w14:paraId="53077B7C" w14:textId="77777777" w:rsidR="0004622F" w:rsidRPr="000400A5" w:rsidRDefault="0004622F" w:rsidP="007078AF">
            <w:pPr>
              <w:jc w:val="center"/>
              <w:rPr>
                <w:rFonts w:ascii="Arial Narrow" w:hAnsi="Arial Narrow" w:cs="Arial"/>
                <w:spacing w:val="-4"/>
              </w:rPr>
            </w:pPr>
            <w:r>
              <w:rPr>
                <w:rFonts w:ascii="Arial Narrow" w:hAnsi="Arial Narrow" w:cs="Arial"/>
                <w:spacing w:val="-4"/>
              </w:rPr>
              <w:t>чел.</w:t>
            </w:r>
          </w:p>
        </w:tc>
        <w:tc>
          <w:tcPr>
            <w:tcW w:w="503" w:type="pct"/>
            <w:vAlign w:val="center"/>
          </w:tcPr>
          <w:p w14:paraId="61192DC5" w14:textId="77777777" w:rsidR="0004622F" w:rsidRPr="000400A5" w:rsidRDefault="0004622F" w:rsidP="007078AF">
            <w:pPr>
              <w:jc w:val="center"/>
              <w:rPr>
                <w:rFonts w:ascii="Arial Narrow" w:hAnsi="Arial Narrow" w:cs="Arial"/>
              </w:rPr>
            </w:pPr>
            <w:r>
              <w:rPr>
                <w:rFonts w:ascii="Arial Narrow" w:hAnsi="Arial Narrow" w:cs="Arial"/>
              </w:rPr>
              <w:t>59,36</w:t>
            </w:r>
          </w:p>
        </w:tc>
      </w:tr>
      <w:tr w:rsidR="0004622F" w:rsidRPr="000400A5" w14:paraId="1B88BC53" w14:textId="77777777" w:rsidTr="007078AF">
        <w:trPr>
          <w:jc w:val="center"/>
        </w:trPr>
        <w:tc>
          <w:tcPr>
            <w:tcW w:w="2208" w:type="pct"/>
            <w:tcBorders>
              <w:top w:val="single" w:sz="6" w:space="0" w:color="auto"/>
              <w:left w:val="single" w:sz="6" w:space="0" w:color="auto"/>
              <w:bottom w:val="single" w:sz="6" w:space="0" w:color="auto"/>
              <w:right w:val="single" w:sz="6" w:space="0" w:color="auto"/>
            </w:tcBorders>
          </w:tcPr>
          <w:p w14:paraId="2B4A4BED" w14:textId="77777777" w:rsidR="0004622F" w:rsidRPr="000400A5" w:rsidRDefault="0004622F" w:rsidP="007078AF">
            <w:pPr>
              <w:rPr>
                <w:rFonts w:ascii="Arial Narrow" w:hAnsi="Arial Narrow" w:cs="Arial"/>
                <w:vertAlign w:val="superscript"/>
              </w:rPr>
            </w:pPr>
            <w:r w:rsidRPr="000400A5">
              <w:rPr>
                <w:rFonts w:ascii="Arial Narrow" w:hAnsi="Arial Narrow" w:cs="Arial"/>
              </w:rPr>
              <w:t>Мощность амбулаторно-поликлинических учреждений</w:t>
            </w:r>
            <w:r>
              <w:rPr>
                <w:rFonts w:ascii="Arial Narrow" w:hAnsi="Arial Narrow" w:cs="Arial"/>
              </w:rPr>
              <w:t xml:space="preserve"> </w:t>
            </w:r>
            <w:r w:rsidRPr="000400A5">
              <w:rPr>
                <w:rFonts w:ascii="Arial Narrow" w:hAnsi="Arial Narrow" w:cs="Arial"/>
              </w:rPr>
              <w:t>–</w:t>
            </w:r>
            <w:r>
              <w:rPr>
                <w:rFonts w:ascii="Arial Narrow" w:hAnsi="Arial Narrow" w:cs="Arial"/>
              </w:rPr>
              <w:t xml:space="preserve"> </w:t>
            </w:r>
            <w:r w:rsidRPr="000400A5">
              <w:rPr>
                <w:rFonts w:ascii="Arial Narrow" w:hAnsi="Arial Narrow" w:cs="Arial"/>
              </w:rPr>
              <w:t>всего</w:t>
            </w:r>
          </w:p>
        </w:tc>
        <w:tc>
          <w:tcPr>
            <w:tcW w:w="2289" w:type="pct"/>
            <w:tcBorders>
              <w:top w:val="single" w:sz="6" w:space="0" w:color="auto"/>
              <w:left w:val="single" w:sz="6" w:space="0" w:color="auto"/>
              <w:bottom w:val="single" w:sz="6" w:space="0" w:color="auto"/>
              <w:right w:val="single" w:sz="6" w:space="0" w:color="auto"/>
            </w:tcBorders>
            <w:vAlign w:val="center"/>
          </w:tcPr>
          <w:p w14:paraId="5C4F9405" w14:textId="77777777" w:rsidR="0004622F" w:rsidRPr="000400A5" w:rsidRDefault="0004622F" w:rsidP="007078AF">
            <w:pPr>
              <w:jc w:val="center"/>
              <w:rPr>
                <w:rFonts w:ascii="Arial Narrow" w:hAnsi="Arial Narrow" w:cs="Arial"/>
                <w:spacing w:val="-4"/>
              </w:rPr>
            </w:pPr>
            <w:r w:rsidRPr="000400A5">
              <w:rPr>
                <w:rFonts w:ascii="Arial Narrow" w:hAnsi="Arial Narrow" w:cs="Arial"/>
                <w:spacing w:val="-4"/>
              </w:rPr>
              <w:t>посещений в смену</w:t>
            </w:r>
          </w:p>
        </w:tc>
        <w:tc>
          <w:tcPr>
            <w:tcW w:w="503" w:type="pct"/>
            <w:tcBorders>
              <w:top w:val="single" w:sz="6" w:space="0" w:color="auto"/>
              <w:left w:val="single" w:sz="6" w:space="0" w:color="auto"/>
              <w:bottom w:val="single" w:sz="6" w:space="0" w:color="auto"/>
              <w:right w:val="single" w:sz="6" w:space="0" w:color="auto"/>
            </w:tcBorders>
            <w:vAlign w:val="center"/>
          </w:tcPr>
          <w:p w14:paraId="73EE643F" w14:textId="77777777" w:rsidR="0004622F" w:rsidRPr="000400A5" w:rsidRDefault="0004622F" w:rsidP="007078AF">
            <w:pPr>
              <w:jc w:val="center"/>
              <w:rPr>
                <w:rFonts w:ascii="Arial Narrow" w:hAnsi="Arial Narrow" w:cs="Arial"/>
              </w:rPr>
            </w:pPr>
            <w:r>
              <w:rPr>
                <w:rFonts w:ascii="Arial Narrow" w:hAnsi="Arial Narrow" w:cs="Arial"/>
              </w:rPr>
              <w:t>619</w:t>
            </w:r>
          </w:p>
        </w:tc>
      </w:tr>
      <w:tr w:rsidR="0004622F" w:rsidRPr="000400A5" w14:paraId="77BFA9B5" w14:textId="77777777" w:rsidTr="007078AF">
        <w:trPr>
          <w:jc w:val="center"/>
        </w:trPr>
        <w:tc>
          <w:tcPr>
            <w:tcW w:w="2208" w:type="pct"/>
            <w:tcBorders>
              <w:top w:val="single" w:sz="6" w:space="0" w:color="auto"/>
              <w:left w:val="single" w:sz="6" w:space="0" w:color="auto"/>
              <w:bottom w:val="single" w:sz="6" w:space="0" w:color="auto"/>
              <w:right w:val="single" w:sz="6" w:space="0" w:color="auto"/>
            </w:tcBorders>
            <w:vAlign w:val="bottom"/>
          </w:tcPr>
          <w:p w14:paraId="67AD844E" w14:textId="77777777" w:rsidR="0004622F" w:rsidRPr="000400A5" w:rsidRDefault="0004622F" w:rsidP="007078AF">
            <w:pPr>
              <w:rPr>
                <w:rFonts w:ascii="Arial Narrow" w:hAnsi="Arial Narrow" w:cs="Arial"/>
              </w:rPr>
            </w:pPr>
            <w:r w:rsidRPr="000400A5">
              <w:rPr>
                <w:rFonts w:ascii="Arial Narrow" w:hAnsi="Arial Narrow" w:cs="Arial"/>
              </w:rPr>
              <w:t xml:space="preserve">на 10000 человек </w:t>
            </w:r>
            <w:r>
              <w:rPr>
                <w:rFonts w:ascii="Arial Narrow" w:hAnsi="Arial Narrow" w:cs="Arial"/>
              </w:rPr>
              <w:t>н</w:t>
            </w:r>
            <w:r w:rsidRPr="000400A5">
              <w:rPr>
                <w:rFonts w:ascii="Arial Narrow" w:hAnsi="Arial Narrow" w:cs="Arial"/>
              </w:rPr>
              <w:t>аселения</w:t>
            </w:r>
          </w:p>
        </w:tc>
        <w:tc>
          <w:tcPr>
            <w:tcW w:w="2289" w:type="pct"/>
            <w:tcBorders>
              <w:top w:val="single" w:sz="6" w:space="0" w:color="auto"/>
              <w:left w:val="single" w:sz="6" w:space="0" w:color="auto"/>
              <w:bottom w:val="single" w:sz="6" w:space="0" w:color="auto"/>
              <w:right w:val="single" w:sz="6" w:space="0" w:color="auto"/>
            </w:tcBorders>
            <w:vAlign w:val="center"/>
          </w:tcPr>
          <w:p w14:paraId="06B9A178" w14:textId="77777777" w:rsidR="0004622F" w:rsidRPr="000400A5" w:rsidRDefault="0004622F" w:rsidP="007078AF">
            <w:pPr>
              <w:jc w:val="center"/>
              <w:rPr>
                <w:rFonts w:ascii="Arial Narrow" w:hAnsi="Arial Narrow" w:cs="Arial"/>
                <w:spacing w:val="-4"/>
              </w:rPr>
            </w:pPr>
            <w:r>
              <w:rPr>
                <w:rFonts w:ascii="Arial Narrow" w:hAnsi="Arial Narrow" w:cs="Arial"/>
                <w:spacing w:val="-4"/>
              </w:rPr>
              <w:t>-</w:t>
            </w:r>
          </w:p>
        </w:tc>
        <w:tc>
          <w:tcPr>
            <w:tcW w:w="503" w:type="pct"/>
            <w:tcBorders>
              <w:top w:val="single" w:sz="6" w:space="0" w:color="auto"/>
              <w:left w:val="single" w:sz="6" w:space="0" w:color="auto"/>
              <w:bottom w:val="single" w:sz="6" w:space="0" w:color="auto"/>
              <w:right w:val="single" w:sz="6" w:space="0" w:color="auto"/>
            </w:tcBorders>
            <w:vAlign w:val="bottom"/>
          </w:tcPr>
          <w:p w14:paraId="1A74391C" w14:textId="77777777" w:rsidR="0004622F" w:rsidRPr="000400A5" w:rsidRDefault="0004622F" w:rsidP="007078AF">
            <w:pPr>
              <w:jc w:val="center"/>
              <w:rPr>
                <w:rFonts w:ascii="Arial Narrow" w:hAnsi="Arial Narrow" w:cs="Arial"/>
              </w:rPr>
            </w:pPr>
            <w:r>
              <w:rPr>
                <w:rFonts w:ascii="Arial Narrow" w:hAnsi="Arial Narrow" w:cs="Arial"/>
              </w:rPr>
              <w:t>99,04</w:t>
            </w:r>
          </w:p>
        </w:tc>
      </w:tr>
    </w:tbl>
    <w:p w14:paraId="0EDE69FC" w14:textId="77777777" w:rsidR="0004622F" w:rsidRDefault="0004622F" w:rsidP="0004622F">
      <w:pPr>
        <w:pStyle w:val="Style101"/>
        <w:widowControl/>
        <w:spacing w:line="276" w:lineRule="auto"/>
        <w:ind w:firstLine="709"/>
        <w:rPr>
          <w:rFonts w:ascii="Arial" w:hAnsi="Arial" w:cs="Arial"/>
        </w:rPr>
      </w:pPr>
    </w:p>
    <w:p w14:paraId="0594AB50" w14:textId="77777777" w:rsidR="0004622F" w:rsidRPr="00F66E5C" w:rsidRDefault="0004622F" w:rsidP="0004622F">
      <w:pPr>
        <w:pStyle w:val="Style101"/>
        <w:widowControl/>
        <w:spacing w:line="276" w:lineRule="auto"/>
        <w:ind w:firstLine="709"/>
        <w:rPr>
          <w:rFonts w:ascii="Arial" w:hAnsi="Arial" w:cs="Arial"/>
        </w:rPr>
      </w:pPr>
      <w:r w:rsidRPr="00F66E5C">
        <w:rPr>
          <w:rFonts w:ascii="Arial" w:hAnsi="Arial" w:cs="Arial"/>
        </w:rPr>
        <w:t xml:space="preserve">В структурных подразделениях ГБУЗ СК «Новоалександровская районная больница» работает </w:t>
      </w:r>
      <w:r>
        <w:rPr>
          <w:rFonts w:ascii="Arial" w:hAnsi="Arial" w:cs="Arial"/>
        </w:rPr>
        <w:t>484</w:t>
      </w:r>
      <w:r w:rsidRPr="00F66E5C">
        <w:rPr>
          <w:rFonts w:ascii="Arial" w:hAnsi="Arial" w:cs="Arial"/>
        </w:rPr>
        <w:t xml:space="preserve"> человека, в том числе: врачей – 11</w:t>
      </w:r>
      <w:r>
        <w:rPr>
          <w:rFonts w:ascii="Arial" w:hAnsi="Arial" w:cs="Arial"/>
        </w:rPr>
        <w:t>3</w:t>
      </w:r>
      <w:r w:rsidRPr="00F66E5C">
        <w:rPr>
          <w:rFonts w:ascii="Arial" w:hAnsi="Arial" w:cs="Arial"/>
        </w:rPr>
        <w:t xml:space="preserve">, средних медицинских работников – </w:t>
      </w:r>
      <w:r>
        <w:rPr>
          <w:rFonts w:ascii="Arial" w:hAnsi="Arial" w:cs="Arial"/>
        </w:rPr>
        <w:t>371</w:t>
      </w:r>
      <w:r w:rsidRPr="00F66E5C">
        <w:rPr>
          <w:rFonts w:ascii="Arial" w:hAnsi="Arial" w:cs="Arial"/>
        </w:rPr>
        <w:t>. Кадровый дефицит является одной из основных проблем, которая активно решается администрацией учреждения.</w:t>
      </w:r>
    </w:p>
    <w:p w14:paraId="337CC978" w14:textId="77777777" w:rsidR="0004622F" w:rsidRPr="00F66E5C" w:rsidRDefault="0004622F" w:rsidP="0004622F">
      <w:pPr>
        <w:pStyle w:val="Style101"/>
        <w:widowControl/>
        <w:spacing w:line="276" w:lineRule="auto"/>
        <w:ind w:firstLine="709"/>
        <w:rPr>
          <w:rFonts w:ascii="Arial" w:hAnsi="Arial" w:cs="Arial"/>
        </w:rPr>
      </w:pPr>
      <w:r w:rsidRPr="00F66E5C">
        <w:rPr>
          <w:rFonts w:ascii="Arial" w:hAnsi="Arial" w:cs="Arial"/>
        </w:rPr>
        <w:t xml:space="preserve">Обеспеченность врачами на 10 тысяч </w:t>
      </w:r>
      <w:r>
        <w:rPr>
          <w:rFonts w:ascii="Arial" w:hAnsi="Arial" w:cs="Arial"/>
        </w:rPr>
        <w:t xml:space="preserve">человек </w:t>
      </w:r>
      <w:r w:rsidRPr="00F66E5C">
        <w:rPr>
          <w:rFonts w:ascii="Arial" w:hAnsi="Arial" w:cs="Arial"/>
        </w:rPr>
        <w:t>населения – 18,</w:t>
      </w:r>
      <w:r>
        <w:rPr>
          <w:rFonts w:ascii="Arial" w:hAnsi="Arial" w:cs="Arial"/>
        </w:rPr>
        <w:t>08</w:t>
      </w:r>
      <w:r w:rsidRPr="00F66E5C">
        <w:rPr>
          <w:rFonts w:ascii="Arial" w:hAnsi="Arial" w:cs="Arial"/>
        </w:rPr>
        <w:t xml:space="preserve">, средними медицинскими работниками – </w:t>
      </w:r>
      <w:r>
        <w:rPr>
          <w:rFonts w:ascii="Arial" w:hAnsi="Arial" w:cs="Arial"/>
        </w:rPr>
        <w:t>59,36</w:t>
      </w:r>
      <w:r w:rsidRPr="00F66E5C">
        <w:rPr>
          <w:rFonts w:ascii="Arial" w:hAnsi="Arial" w:cs="Arial"/>
        </w:rPr>
        <w:t>, что ниже краевых показателей.</w:t>
      </w:r>
    </w:p>
    <w:p w14:paraId="5549DD47" w14:textId="77777777" w:rsidR="0004622F" w:rsidRPr="000242F5" w:rsidRDefault="0004622F" w:rsidP="0004622F">
      <w:pPr>
        <w:pStyle w:val="Style17"/>
        <w:widowControl/>
        <w:spacing w:line="276" w:lineRule="auto"/>
        <w:ind w:firstLine="709"/>
        <w:rPr>
          <w:rStyle w:val="FontStyle124"/>
          <w:rFonts w:ascii="Arial" w:hAnsi="Arial" w:cs="Arial"/>
          <w:b/>
        </w:rPr>
      </w:pPr>
      <w:r w:rsidRPr="000242F5">
        <w:rPr>
          <w:rStyle w:val="FontStyle124"/>
          <w:rFonts w:ascii="Arial" w:hAnsi="Arial" w:cs="Arial"/>
          <w:b/>
        </w:rPr>
        <w:t xml:space="preserve">В целом система здравоохранения </w:t>
      </w:r>
      <w:r>
        <w:rPr>
          <w:rStyle w:val="FontStyle124"/>
          <w:rFonts w:ascii="Arial" w:hAnsi="Arial" w:cs="Arial"/>
          <w:b/>
        </w:rPr>
        <w:t xml:space="preserve">не </w:t>
      </w:r>
      <w:r w:rsidRPr="000242F5">
        <w:rPr>
          <w:rStyle w:val="FontStyle124"/>
          <w:rFonts w:ascii="Arial" w:hAnsi="Arial" w:cs="Arial"/>
          <w:b/>
        </w:rPr>
        <w:t xml:space="preserve">полностью удовлетворяет потребностям населения округа. </w:t>
      </w:r>
      <w:r>
        <w:rPr>
          <w:rStyle w:val="FontStyle124"/>
          <w:rFonts w:ascii="Arial" w:hAnsi="Arial" w:cs="Arial"/>
          <w:b/>
        </w:rPr>
        <w:t>Сеть лечебных учреждений расположена разветвленно на всей территории округа, что</w:t>
      </w:r>
      <w:r w:rsidRPr="000242F5">
        <w:rPr>
          <w:rStyle w:val="FontStyle124"/>
          <w:rFonts w:ascii="Arial" w:hAnsi="Arial" w:cs="Arial"/>
          <w:b/>
        </w:rPr>
        <w:t xml:space="preserve"> позволяет выдерживать нормативы территориальной доступности медицинских услуг. </w:t>
      </w:r>
      <w:r>
        <w:rPr>
          <w:rStyle w:val="FontStyle124"/>
          <w:rFonts w:ascii="Arial" w:hAnsi="Arial" w:cs="Arial"/>
          <w:b/>
        </w:rPr>
        <w:t>Однако большая часть фельдшерско-акушерских пунктов, расположенных в сельских населенных пунктах, не функционирует. Это снижает общую полезность системы здравоохранения округа в целом.</w:t>
      </w:r>
    </w:p>
    <w:p w14:paraId="0DBAE116" w14:textId="77777777" w:rsidR="0004622F" w:rsidRPr="000242F5" w:rsidRDefault="0004622F" w:rsidP="0004622F">
      <w:pPr>
        <w:pStyle w:val="Style17"/>
        <w:widowControl/>
        <w:spacing w:line="276" w:lineRule="auto"/>
        <w:ind w:firstLine="709"/>
        <w:rPr>
          <w:rStyle w:val="FontStyle124"/>
          <w:rFonts w:ascii="Arial" w:hAnsi="Arial" w:cs="Arial"/>
          <w:b/>
        </w:rPr>
      </w:pPr>
      <w:r w:rsidRPr="000242F5">
        <w:rPr>
          <w:rStyle w:val="FontStyle124"/>
          <w:rFonts w:ascii="Arial" w:hAnsi="Arial" w:cs="Arial"/>
          <w:b/>
        </w:rPr>
        <w:t xml:space="preserve">Среди недостатков </w:t>
      </w:r>
      <w:r>
        <w:rPr>
          <w:rStyle w:val="FontStyle124"/>
          <w:rFonts w:ascii="Arial" w:hAnsi="Arial" w:cs="Arial"/>
          <w:b/>
        </w:rPr>
        <w:t>сети учреждений</w:t>
      </w:r>
      <w:r w:rsidRPr="000242F5">
        <w:rPr>
          <w:rStyle w:val="FontStyle124"/>
          <w:rFonts w:ascii="Arial" w:hAnsi="Arial" w:cs="Arial"/>
          <w:b/>
        </w:rPr>
        <w:t xml:space="preserve"> здравоохранения </w:t>
      </w:r>
      <w:r>
        <w:rPr>
          <w:rStyle w:val="FontStyle124"/>
          <w:rFonts w:ascii="Arial" w:hAnsi="Arial" w:cs="Arial"/>
          <w:b/>
        </w:rPr>
        <w:t xml:space="preserve">также </w:t>
      </w:r>
      <w:r w:rsidRPr="000242F5">
        <w:rPr>
          <w:rStyle w:val="FontStyle124"/>
          <w:rFonts w:ascii="Arial" w:hAnsi="Arial" w:cs="Arial"/>
          <w:b/>
        </w:rPr>
        <w:t>следует выделить:</w:t>
      </w:r>
    </w:p>
    <w:p w14:paraId="5559B8DF" w14:textId="77777777" w:rsidR="0004622F" w:rsidRPr="000242F5" w:rsidRDefault="0004622F" w:rsidP="00593C17">
      <w:pPr>
        <w:pStyle w:val="Style17"/>
        <w:widowControl/>
        <w:numPr>
          <w:ilvl w:val="0"/>
          <w:numId w:val="108"/>
        </w:numPr>
        <w:tabs>
          <w:tab w:val="left" w:pos="993"/>
        </w:tabs>
        <w:spacing w:line="276" w:lineRule="auto"/>
        <w:ind w:left="0" w:firstLine="709"/>
        <w:rPr>
          <w:rStyle w:val="FontStyle124"/>
          <w:rFonts w:ascii="Arial" w:hAnsi="Arial" w:cs="Arial"/>
          <w:b/>
        </w:rPr>
      </w:pPr>
      <w:r w:rsidRPr="000242F5">
        <w:rPr>
          <w:rStyle w:val="FontStyle124"/>
          <w:rFonts w:ascii="Arial" w:hAnsi="Arial" w:cs="Arial"/>
          <w:b/>
        </w:rPr>
        <w:t xml:space="preserve">слабая укомплектованность </w:t>
      </w:r>
      <w:r>
        <w:rPr>
          <w:rStyle w:val="FontStyle124"/>
          <w:rFonts w:ascii="Arial" w:hAnsi="Arial" w:cs="Arial"/>
          <w:b/>
        </w:rPr>
        <w:t>лечебно-профилактических учреждений</w:t>
      </w:r>
      <w:r w:rsidRPr="000242F5">
        <w:rPr>
          <w:rStyle w:val="FontStyle124"/>
          <w:rFonts w:ascii="Arial" w:hAnsi="Arial" w:cs="Arial"/>
          <w:b/>
        </w:rPr>
        <w:t xml:space="preserve"> округа врачебными кадрами</w:t>
      </w:r>
      <w:r>
        <w:rPr>
          <w:rStyle w:val="FontStyle124"/>
          <w:rFonts w:ascii="Arial" w:hAnsi="Arial" w:cs="Arial"/>
          <w:b/>
        </w:rPr>
        <w:t>,</w:t>
      </w:r>
      <w:r w:rsidRPr="000242F5">
        <w:rPr>
          <w:rStyle w:val="FontStyle124"/>
          <w:rFonts w:ascii="Arial" w:hAnsi="Arial" w:cs="Arial"/>
          <w:b/>
        </w:rPr>
        <w:t xml:space="preserve"> влияющая на снижение качества оказываемой медицинской помощи и ее объемов, что создает дополнительные трудности в проведении дополнительной диспансеризации, диспансеризации детского населения</w:t>
      </w:r>
      <w:r>
        <w:rPr>
          <w:rStyle w:val="FontStyle124"/>
          <w:rFonts w:ascii="Arial" w:hAnsi="Arial" w:cs="Arial"/>
          <w:b/>
        </w:rPr>
        <w:t>;</w:t>
      </w:r>
    </w:p>
    <w:p w14:paraId="6E161F79" w14:textId="77777777" w:rsidR="0004622F" w:rsidRPr="00CA1858" w:rsidRDefault="0004622F" w:rsidP="00593C17">
      <w:pPr>
        <w:pStyle w:val="ae"/>
        <w:numPr>
          <w:ilvl w:val="0"/>
          <w:numId w:val="108"/>
        </w:numPr>
        <w:shd w:val="clear" w:color="auto" w:fill="FFFFFF"/>
        <w:tabs>
          <w:tab w:val="left" w:pos="993"/>
        </w:tabs>
        <w:spacing w:line="276" w:lineRule="auto"/>
        <w:ind w:left="0" w:firstLine="709"/>
        <w:jc w:val="both"/>
        <w:rPr>
          <w:rFonts w:ascii="Arial" w:hAnsi="Arial" w:cs="Arial"/>
          <w:iCs/>
          <w:sz w:val="24"/>
          <w:szCs w:val="24"/>
        </w:rPr>
      </w:pPr>
      <w:r w:rsidRPr="00CA1858">
        <w:rPr>
          <w:rStyle w:val="FontStyle124"/>
          <w:rFonts w:ascii="Arial" w:hAnsi="Arial" w:cs="Arial"/>
          <w:b/>
        </w:rPr>
        <w:t>слабая материально-техническая база.</w:t>
      </w:r>
    </w:p>
    <w:p w14:paraId="61C24457" w14:textId="77777777" w:rsidR="0004622F" w:rsidRPr="00652E52" w:rsidRDefault="0004622F" w:rsidP="0004622F">
      <w:pPr>
        <w:shd w:val="clear" w:color="auto" w:fill="FFFFFF"/>
        <w:spacing w:line="276" w:lineRule="auto"/>
        <w:ind w:firstLine="709"/>
        <w:jc w:val="both"/>
        <w:rPr>
          <w:rFonts w:ascii="Arial" w:hAnsi="Arial" w:cs="Arial"/>
          <w:iCs/>
          <w:sz w:val="24"/>
          <w:szCs w:val="24"/>
        </w:rPr>
      </w:pPr>
    </w:p>
    <w:p w14:paraId="74C4A048" w14:textId="77777777" w:rsidR="0004622F" w:rsidRPr="00700DC2" w:rsidRDefault="0004622F" w:rsidP="0004622F">
      <w:pPr>
        <w:spacing w:line="276" w:lineRule="auto"/>
        <w:ind w:left="567"/>
        <w:jc w:val="both"/>
        <w:outlineLvl w:val="2"/>
        <w:rPr>
          <w:rFonts w:ascii="Century Gothic" w:hAnsi="Century Gothic" w:cs="Arial"/>
          <w:color w:val="595959" w:themeColor="text1" w:themeTint="A6"/>
          <w:sz w:val="24"/>
          <w:szCs w:val="24"/>
        </w:rPr>
      </w:pPr>
      <w:bookmarkStart w:id="90" w:name="_Toc175047491"/>
      <w:r w:rsidRPr="00700DC2">
        <w:rPr>
          <w:rFonts w:ascii="Century Gothic" w:hAnsi="Century Gothic" w:cs="Arial"/>
          <w:color w:val="595959" w:themeColor="text1" w:themeTint="A6"/>
          <w:sz w:val="24"/>
          <w:szCs w:val="24"/>
        </w:rPr>
        <w:t>2.5.3 Культура</w:t>
      </w:r>
      <w:bookmarkEnd w:id="90"/>
    </w:p>
    <w:p w14:paraId="3645F2D4" w14:textId="11E3BE3F" w:rsidR="0004622F" w:rsidRPr="0061646C" w:rsidRDefault="0004622F" w:rsidP="0004622F">
      <w:pPr>
        <w:spacing w:line="276" w:lineRule="auto"/>
        <w:ind w:firstLine="709"/>
        <w:jc w:val="both"/>
        <w:rPr>
          <w:rFonts w:ascii="Arial" w:hAnsi="Arial" w:cs="Arial"/>
          <w:sz w:val="24"/>
          <w:szCs w:val="24"/>
        </w:rPr>
      </w:pPr>
      <w:r w:rsidRPr="0061646C">
        <w:rPr>
          <w:rFonts w:ascii="Arial" w:hAnsi="Arial" w:cs="Arial"/>
          <w:sz w:val="24"/>
          <w:szCs w:val="24"/>
        </w:rPr>
        <w:t xml:space="preserve">На территории </w:t>
      </w:r>
      <w:r w:rsidR="007E0AA2">
        <w:rPr>
          <w:rFonts w:ascii="Arial" w:hAnsi="Arial" w:cs="Arial"/>
          <w:sz w:val="24"/>
          <w:szCs w:val="24"/>
        </w:rPr>
        <w:t>муниципального</w:t>
      </w:r>
      <w:r>
        <w:rPr>
          <w:rFonts w:ascii="Arial" w:hAnsi="Arial" w:cs="Arial"/>
          <w:sz w:val="24"/>
          <w:szCs w:val="24"/>
        </w:rPr>
        <w:t xml:space="preserve"> округа</w:t>
      </w:r>
      <w:r w:rsidRPr="0061646C">
        <w:rPr>
          <w:rFonts w:ascii="Arial" w:hAnsi="Arial" w:cs="Arial"/>
          <w:sz w:val="24"/>
          <w:szCs w:val="24"/>
        </w:rPr>
        <w:t xml:space="preserve"> имеется сеть многофункциональных учреждений культуры, куда входят сельские клубы, дома культуры, библиотеки. На базе учреждений культуры проводятся культурно-досуговые мероприятия для всех </w:t>
      </w:r>
      <w:r>
        <w:rPr>
          <w:rFonts w:ascii="Arial" w:hAnsi="Arial" w:cs="Arial"/>
          <w:sz w:val="24"/>
          <w:szCs w:val="24"/>
        </w:rPr>
        <w:t>возрастных категорий населения.</w:t>
      </w:r>
    </w:p>
    <w:p w14:paraId="34816E7B" w14:textId="3017BAFB" w:rsidR="0004622F" w:rsidRDefault="0004622F" w:rsidP="0004622F">
      <w:pPr>
        <w:spacing w:line="276" w:lineRule="auto"/>
        <w:ind w:firstLine="709"/>
        <w:jc w:val="both"/>
        <w:rPr>
          <w:rFonts w:ascii="Arial" w:hAnsi="Arial" w:cs="Arial"/>
          <w:sz w:val="24"/>
          <w:szCs w:val="24"/>
        </w:rPr>
      </w:pPr>
      <w:r w:rsidRPr="004D77F8">
        <w:rPr>
          <w:rFonts w:ascii="Arial" w:hAnsi="Arial" w:cs="Arial"/>
          <w:sz w:val="24"/>
          <w:szCs w:val="24"/>
        </w:rPr>
        <w:t xml:space="preserve">Отрасль культуры </w:t>
      </w:r>
      <w:r>
        <w:rPr>
          <w:rFonts w:ascii="Arial" w:hAnsi="Arial" w:cs="Arial"/>
          <w:sz w:val="24"/>
          <w:szCs w:val="24"/>
        </w:rPr>
        <w:t>Новоалександровского</w:t>
      </w:r>
      <w:r w:rsidRPr="004D77F8">
        <w:rPr>
          <w:rFonts w:ascii="Arial" w:hAnsi="Arial" w:cs="Arial"/>
          <w:sz w:val="24"/>
          <w:szCs w:val="24"/>
        </w:rPr>
        <w:t xml:space="preserve"> </w:t>
      </w:r>
      <w:r w:rsidR="007E0AA2">
        <w:rPr>
          <w:rFonts w:ascii="Arial" w:hAnsi="Arial" w:cs="Arial"/>
          <w:sz w:val="24"/>
          <w:szCs w:val="24"/>
        </w:rPr>
        <w:t>муниципального</w:t>
      </w:r>
      <w:r w:rsidRPr="004D77F8">
        <w:rPr>
          <w:rFonts w:ascii="Arial" w:hAnsi="Arial" w:cs="Arial"/>
          <w:sz w:val="24"/>
          <w:szCs w:val="24"/>
        </w:rPr>
        <w:t xml:space="preserve"> округа Ставр</w:t>
      </w:r>
      <w:r>
        <w:rPr>
          <w:rFonts w:ascii="Arial" w:hAnsi="Arial" w:cs="Arial"/>
          <w:sz w:val="24"/>
          <w:szCs w:val="24"/>
        </w:rPr>
        <w:t>опольского края включает в себя:</w:t>
      </w:r>
    </w:p>
    <w:p w14:paraId="647838C0" w14:textId="77777777" w:rsidR="0004622F" w:rsidRPr="00CA745A" w:rsidRDefault="0004622F" w:rsidP="00593C17">
      <w:pPr>
        <w:pStyle w:val="ae"/>
        <w:numPr>
          <w:ilvl w:val="0"/>
          <w:numId w:val="35"/>
        </w:numPr>
        <w:tabs>
          <w:tab w:val="left" w:pos="993"/>
        </w:tabs>
        <w:spacing w:line="276" w:lineRule="auto"/>
        <w:ind w:left="0" w:firstLine="709"/>
        <w:jc w:val="both"/>
        <w:rPr>
          <w:rFonts w:ascii="Arial" w:hAnsi="Arial" w:cs="Arial"/>
          <w:sz w:val="24"/>
          <w:szCs w:val="24"/>
        </w:rPr>
      </w:pPr>
      <w:r>
        <w:rPr>
          <w:rFonts w:ascii="Arial" w:hAnsi="Arial" w:cs="Arial"/>
          <w:sz w:val="24"/>
          <w:szCs w:val="24"/>
        </w:rPr>
        <w:t>ц</w:t>
      </w:r>
      <w:r w:rsidRPr="00EE0374">
        <w:rPr>
          <w:rFonts w:ascii="Arial" w:hAnsi="Arial" w:cs="Arial"/>
          <w:sz w:val="24"/>
          <w:szCs w:val="24"/>
        </w:rPr>
        <w:t>ентрализованная библиотечная система</w:t>
      </w:r>
      <w:r>
        <w:rPr>
          <w:rFonts w:ascii="Arial" w:hAnsi="Arial" w:cs="Arial"/>
          <w:sz w:val="24"/>
          <w:szCs w:val="24"/>
        </w:rPr>
        <w:t>, включающая</w:t>
      </w:r>
      <w:r w:rsidRPr="00EE0374">
        <w:rPr>
          <w:rFonts w:ascii="Arial" w:hAnsi="Arial" w:cs="Arial"/>
          <w:sz w:val="24"/>
          <w:szCs w:val="24"/>
        </w:rPr>
        <w:t xml:space="preserve"> </w:t>
      </w:r>
      <w:r w:rsidRPr="00D44E66">
        <w:rPr>
          <w:rFonts w:ascii="Arial" w:hAnsi="Arial" w:cs="Arial"/>
          <w:sz w:val="24"/>
          <w:szCs w:val="24"/>
        </w:rPr>
        <w:t xml:space="preserve">25 библиотек </w:t>
      </w:r>
      <w:r>
        <w:rPr>
          <w:rFonts w:ascii="Arial" w:hAnsi="Arial" w:cs="Arial"/>
          <w:sz w:val="24"/>
          <w:szCs w:val="24"/>
        </w:rPr>
        <w:t>(2</w:t>
      </w:r>
      <w:r w:rsidRPr="00EE0374">
        <w:rPr>
          <w:rFonts w:ascii="Arial" w:hAnsi="Arial" w:cs="Arial"/>
          <w:sz w:val="24"/>
          <w:szCs w:val="24"/>
        </w:rPr>
        <w:t xml:space="preserve"> районные – Центральная и Районная детская библиотеки, </w:t>
      </w:r>
      <w:r>
        <w:rPr>
          <w:rFonts w:ascii="Arial" w:hAnsi="Arial" w:cs="Arial"/>
          <w:sz w:val="24"/>
          <w:szCs w:val="24"/>
        </w:rPr>
        <w:t>2</w:t>
      </w:r>
      <w:r w:rsidRPr="00EE0374">
        <w:rPr>
          <w:rFonts w:ascii="Arial" w:hAnsi="Arial" w:cs="Arial"/>
          <w:sz w:val="24"/>
          <w:szCs w:val="24"/>
        </w:rPr>
        <w:t xml:space="preserve"> городские и 21 сельская библиотека, из которых 1 специализированная детская и одно детское отделение сельской библиотеки</w:t>
      </w:r>
      <w:r>
        <w:rPr>
          <w:rFonts w:ascii="Arial" w:hAnsi="Arial" w:cs="Arial"/>
          <w:sz w:val="24"/>
          <w:szCs w:val="24"/>
        </w:rPr>
        <w:t>)</w:t>
      </w:r>
      <w:r w:rsidRPr="00CA745A">
        <w:rPr>
          <w:rFonts w:ascii="Arial" w:hAnsi="Arial" w:cs="Arial"/>
          <w:sz w:val="24"/>
          <w:szCs w:val="24"/>
        </w:rPr>
        <w:t>;</w:t>
      </w:r>
    </w:p>
    <w:p w14:paraId="7326164F" w14:textId="77777777" w:rsidR="0004622F" w:rsidRDefault="0004622F" w:rsidP="00593C17">
      <w:pPr>
        <w:pStyle w:val="ae"/>
        <w:numPr>
          <w:ilvl w:val="0"/>
          <w:numId w:val="35"/>
        </w:numPr>
        <w:tabs>
          <w:tab w:val="left" w:pos="993"/>
        </w:tabs>
        <w:spacing w:line="276" w:lineRule="auto"/>
        <w:ind w:left="0" w:firstLine="709"/>
        <w:jc w:val="both"/>
        <w:rPr>
          <w:rFonts w:ascii="Arial" w:hAnsi="Arial" w:cs="Arial"/>
          <w:sz w:val="24"/>
          <w:szCs w:val="24"/>
        </w:rPr>
      </w:pPr>
      <w:r w:rsidRPr="00D44E66">
        <w:rPr>
          <w:rFonts w:ascii="Arial" w:hAnsi="Arial" w:cs="Arial"/>
          <w:sz w:val="24"/>
          <w:szCs w:val="24"/>
        </w:rPr>
        <w:t>34 дома культуры и сельских клуба, включая районный дом культуры;</w:t>
      </w:r>
    </w:p>
    <w:p w14:paraId="1732B882" w14:textId="77777777" w:rsidR="0004622F" w:rsidRDefault="0004622F" w:rsidP="00593C17">
      <w:pPr>
        <w:pStyle w:val="ae"/>
        <w:numPr>
          <w:ilvl w:val="0"/>
          <w:numId w:val="35"/>
        </w:numPr>
        <w:tabs>
          <w:tab w:val="left" w:pos="993"/>
        </w:tabs>
        <w:spacing w:line="276" w:lineRule="auto"/>
        <w:ind w:left="0" w:firstLine="709"/>
        <w:jc w:val="both"/>
        <w:rPr>
          <w:rFonts w:ascii="Arial" w:hAnsi="Arial" w:cs="Arial"/>
          <w:sz w:val="24"/>
          <w:szCs w:val="24"/>
        </w:rPr>
      </w:pPr>
      <w:r>
        <w:rPr>
          <w:rFonts w:ascii="Arial" w:hAnsi="Arial" w:cs="Arial"/>
          <w:sz w:val="24"/>
          <w:szCs w:val="24"/>
        </w:rPr>
        <w:t>1 детская музыкальная школа в городе Новоалександровске:</w:t>
      </w:r>
    </w:p>
    <w:p w14:paraId="0FDD049C" w14:textId="77777777" w:rsidR="0004622F" w:rsidRPr="00A21E47" w:rsidRDefault="0004622F" w:rsidP="00593C17">
      <w:pPr>
        <w:pStyle w:val="ae"/>
        <w:numPr>
          <w:ilvl w:val="0"/>
          <w:numId w:val="35"/>
        </w:numPr>
        <w:tabs>
          <w:tab w:val="left" w:pos="993"/>
        </w:tabs>
        <w:spacing w:line="276" w:lineRule="auto"/>
        <w:ind w:left="0" w:firstLine="709"/>
        <w:jc w:val="both"/>
        <w:rPr>
          <w:rFonts w:ascii="Arial" w:hAnsi="Arial" w:cs="Arial"/>
          <w:sz w:val="24"/>
          <w:szCs w:val="24"/>
        </w:rPr>
      </w:pPr>
      <w:r>
        <w:rPr>
          <w:rFonts w:ascii="Arial" w:hAnsi="Arial" w:cs="Arial"/>
          <w:sz w:val="24"/>
          <w:szCs w:val="24"/>
        </w:rPr>
        <w:t>1 детская художественная школа в городе Новоалександровске;</w:t>
      </w:r>
    </w:p>
    <w:p w14:paraId="2D067CAF" w14:textId="77777777" w:rsidR="0004622F" w:rsidRPr="00A21E47" w:rsidRDefault="0004622F" w:rsidP="00593C17">
      <w:pPr>
        <w:pStyle w:val="ae"/>
        <w:numPr>
          <w:ilvl w:val="0"/>
          <w:numId w:val="35"/>
        </w:numPr>
        <w:tabs>
          <w:tab w:val="left" w:pos="993"/>
        </w:tabs>
        <w:spacing w:line="276" w:lineRule="auto"/>
        <w:ind w:left="0" w:firstLine="709"/>
        <w:jc w:val="both"/>
        <w:rPr>
          <w:rFonts w:ascii="Arial" w:hAnsi="Arial" w:cs="Arial"/>
          <w:sz w:val="24"/>
          <w:szCs w:val="24"/>
        </w:rPr>
      </w:pPr>
      <w:r w:rsidRPr="00A21E47">
        <w:rPr>
          <w:rFonts w:ascii="Arial" w:hAnsi="Arial" w:cs="Arial"/>
          <w:sz w:val="24"/>
          <w:szCs w:val="24"/>
        </w:rPr>
        <w:t>1 музей в городе Новоалександровске.</w:t>
      </w:r>
    </w:p>
    <w:p w14:paraId="6CEA1F43" w14:textId="77777777" w:rsidR="0004622F" w:rsidRDefault="0004622F" w:rsidP="0004622F">
      <w:pPr>
        <w:keepNext/>
        <w:tabs>
          <w:tab w:val="left" w:pos="993"/>
        </w:tabs>
        <w:spacing w:line="276" w:lineRule="auto"/>
        <w:jc w:val="both"/>
      </w:pPr>
      <w:r>
        <w:rPr>
          <w:rFonts w:ascii="Arial" w:hAnsi="Arial" w:cs="Arial"/>
          <w:noProof/>
          <w:sz w:val="24"/>
          <w:szCs w:val="24"/>
        </w:rPr>
        <w:lastRenderedPageBreak/>
        <w:drawing>
          <wp:inline distT="0" distB="0" distL="0" distR="0" wp14:anchorId="0A8DC8E4" wp14:editId="7C6097D5">
            <wp:extent cx="5940425" cy="7103745"/>
            <wp:effectExtent l="0" t="0" r="3175" b="1905"/>
            <wp:docPr id="3" name="Рисунок 3" descr="D:\!_Рабочий_стол_Кристина\Кристина_проекты\Новоалексангдровск_ГП\2020\культу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_Рабочий_стол_Кристина\Кристина_проекты\Новоалексангдровск_ГП\2020\культура.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7103745"/>
                    </a:xfrm>
                    <a:prstGeom prst="rect">
                      <a:avLst/>
                    </a:prstGeom>
                    <a:noFill/>
                    <a:ln>
                      <a:noFill/>
                    </a:ln>
                  </pic:spPr>
                </pic:pic>
              </a:graphicData>
            </a:graphic>
          </wp:inline>
        </w:drawing>
      </w:r>
    </w:p>
    <w:p w14:paraId="6CBE3770" w14:textId="49CE3ED0" w:rsidR="0004622F" w:rsidRPr="00C90C9A" w:rsidRDefault="0004622F" w:rsidP="0004622F">
      <w:pPr>
        <w:pStyle w:val="ad"/>
        <w:rPr>
          <w:rFonts w:cs="Arial"/>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7</w:t>
      </w:r>
      <w:r w:rsidR="003969F6">
        <w:rPr>
          <w:noProof/>
        </w:rPr>
        <w:fldChar w:fldCharType="end"/>
      </w:r>
      <w:r>
        <w:t xml:space="preserve"> – </w:t>
      </w:r>
      <w:r w:rsidRPr="006F76C3">
        <w:t xml:space="preserve">Объекты культуры Новоалександровского </w:t>
      </w:r>
      <w:r w:rsidR="007E0AA2">
        <w:t>муниципального</w:t>
      </w:r>
      <w:r w:rsidRPr="006F76C3">
        <w:t xml:space="preserve"> округа, 202</w:t>
      </w:r>
      <w:r w:rsidR="00330FE3">
        <w:t>3</w:t>
      </w:r>
      <w:r w:rsidRPr="006F76C3">
        <w:t xml:space="preserve"> г.</w:t>
      </w:r>
    </w:p>
    <w:p w14:paraId="5861A551" w14:textId="77777777" w:rsidR="0004622F" w:rsidRPr="00191E51" w:rsidRDefault="0004622F" w:rsidP="0004622F">
      <w:pPr>
        <w:pStyle w:val="ad"/>
      </w:pPr>
    </w:p>
    <w:p w14:paraId="35100857" w14:textId="7AE60796" w:rsidR="0004622F" w:rsidRDefault="0004622F" w:rsidP="0004622F">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21</w:t>
      </w:r>
      <w:r w:rsidR="003969F6">
        <w:rPr>
          <w:noProof/>
        </w:rPr>
        <w:fldChar w:fldCharType="end"/>
      </w:r>
      <w:r>
        <w:t xml:space="preserve"> </w:t>
      </w:r>
      <w:r w:rsidRPr="00CA745A">
        <w:t>– Характеристика объектов культурно-досугового назначения</w:t>
      </w:r>
      <w:r w:rsidRPr="00D97CB4">
        <w:t xml:space="preserve"> (библиотек</w:t>
      </w:r>
      <w:r>
        <w:t>и</w:t>
      </w:r>
      <w:r w:rsidRPr="00D97CB4">
        <w:t>)</w:t>
      </w:r>
      <w:r>
        <w:t xml:space="preserve"> Новоалександровского </w:t>
      </w:r>
      <w:r w:rsidR="007E0AA2">
        <w:t>муниципального</w:t>
      </w:r>
      <w:r>
        <w:t xml:space="preserve"> округа, 202</w:t>
      </w:r>
      <w:r w:rsidR="00330FE3">
        <w:t>3</w:t>
      </w:r>
      <w:r>
        <w:t xml:space="preserve"> г.</w:t>
      </w:r>
      <w:r>
        <w:rPr>
          <w:rStyle w:val="af7"/>
        </w:rPr>
        <w:footnoteReference w:id="4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5"/>
        <w:gridCol w:w="1870"/>
        <w:gridCol w:w="2561"/>
        <w:gridCol w:w="1505"/>
      </w:tblGrid>
      <w:tr w:rsidR="000D14F7" w:rsidRPr="00D97CB4" w14:paraId="1581C2A4" w14:textId="77777777" w:rsidTr="000D14F7">
        <w:trPr>
          <w:cantSplit/>
          <w:trHeight w:val="20"/>
        </w:trPr>
        <w:tc>
          <w:tcPr>
            <w:tcW w:w="1899" w:type="pct"/>
            <w:shd w:val="clear" w:color="auto" w:fill="auto"/>
            <w:vAlign w:val="center"/>
          </w:tcPr>
          <w:p w14:paraId="42B2C637" w14:textId="77777777" w:rsidR="000D14F7" w:rsidRPr="00D97CB4" w:rsidRDefault="000D14F7" w:rsidP="007078AF">
            <w:pPr>
              <w:pStyle w:val="affc"/>
              <w:spacing w:before="0" w:after="0" w:line="240" w:lineRule="auto"/>
              <w:jc w:val="center"/>
              <w:rPr>
                <w:rFonts w:ascii="Arial Narrow" w:hAnsi="Arial Narrow"/>
                <w:b/>
                <w:sz w:val="20"/>
                <w:lang w:eastAsia="en-US"/>
              </w:rPr>
            </w:pPr>
            <w:r>
              <w:rPr>
                <w:rFonts w:ascii="Arial Narrow" w:hAnsi="Arial Narrow"/>
                <w:b/>
                <w:sz w:val="20"/>
                <w:lang w:eastAsia="en-US"/>
              </w:rPr>
              <w:lastRenderedPageBreak/>
              <w:t>Наименование учреждения (</w:t>
            </w:r>
            <w:r w:rsidRPr="00D97CB4">
              <w:rPr>
                <w:rFonts w:ascii="Arial Narrow" w:hAnsi="Arial Narrow"/>
                <w:b/>
                <w:sz w:val="20"/>
                <w:lang w:eastAsia="en-US"/>
              </w:rPr>
              <w:t>адрес</w:t>
            </w:r>
            <w:r>
              <w:rPr>
                <w:rFonts w:ascii="Arial Narrow" w:hAnsi="Arial Narrow"/>
                <w:b/>
                <w:sz w:val="20"/>
                <w:lang w:eastAsia="en-US"/>
              </w:rPr>
              <w:t>)</w:t>
            </w:r>
          </w:p>
        </w:tc>
        <w:tc>
          <w:tcPr>
            <w:tcW w:w="977" w:type="pct"/>
            <w:shd w:val="clear" w:color="auto" w:fill="auto"/>
            <w:vAlign w:val="center"/>
          </w:tcPr>
          <w:p w14:paraId="5F6B097D" w14:textId="77777777" w:rsidR="000D14F7" w:rsidRPr="00D97CB4" w:rsidRDefault="000D14F7" w:rsidP="007078AF">
            <w:pPr>
              <w:pStyle w:val="affc"/>
              <w:spacing w:before="0" w:after="0" w:line="240" w:lineRule="auto"/>
              <w:jc w:val="center"/>
              <w:rPr>
                <w:rFonts w:ascii="Arial Narrow" w:hAnsi="Arial Narrow"/>
                <w:b/>
                <w:sz w:val="20"/>
                <w:lang w:eastAsia="en-US"/>
              </w:rPr>
            </w:pPr>
            <w:r w:rsidRPr="00D97CB4">
              <w:rPr>
                <w:rFonts w:ascii="Arial Narrow" w:hAnsi="Arial Narrow"/>
                <w:b/>
                <w:sz w:val="20"/>
                <w:lang w:eastAsia="en-US"/>
              </w:rPr>
              <w:t>Вместимость (количество ед. хранения)</w:t>
            </w:r>
          </w:p>
        </w:tc>
        <w:tc>
          <w:tcPr>
            <w:tcW w:w="1338" w:type="pct"/>
            <w:shd w:val="clear" w:color="auto" w:fill="auto"/>
            <w:vAlign w:val="center"/>
          </w:tcPr>
          <w:p w14:paraId="2857F4A0" w14:textId="77777777" w:rsidR="000D14F7" w:rsidRPr="00D97CB4" w:rsidRDefault="000D14F7" w:rsidP="007078AF">
            <w:pPr>
              <w:pStyle w:val="affc"/>
              <w:spacing w:before="0" w:after="0" w:line="240" w:lineRule="auto"/>
              <w:jc w:val="center"/>
              <w:rPr>
                <w:rFonts w:ascii="Arial Narrow" w:hAnsi="Arial Narrow"/>
                <w:b/>
                <w:sz w:val="20"/>
                <w:lang w:eastAsia="en-US"/>
              </w:rPr>
            </w:pPr>
            <w:r w:rsidRPr="00D97CB4">
              <w:rPr>
                <w:rFonts w:ascii="Arial Narrow" w:hAnsi="Arial Narrow"/>
                <w:b/>
                <w:sz w:val="20"/>
                <w:lang w:eastAsia="en-US"/>
              </w:rPr>
              <w:t>Состояние зданий и сооружений (новое, удовлетворительное, требуется капительный ремонт, аварийное)</w:t>
            </w:r>
          </w:p>
        </w:tc>
        <w:tc>
          <w:tcPr>
            <w:tcW w:w="787" w:type="pct"/>
            <w:shd w:val="clear" w:color="auto" w:fill="auto"/>
            <w:vAlign w:val="center"/>
          </w:tcPr>
          <w:p w14:paraId="51506D66" w14:textId="77777777" w:rsidR="000D14F7" w:rsidRPr="00D97CB4" w:rsidRDefault="000D14F7" w:rsidP="007078AF">
            <w:pPr>
              <w:pStyle w:val="affc"/>
              <w:spacing w:before="0" w:after="0" w:line="240" w:lineRule="auto"/>
              <w:jc w:val="center"/>
              <w:rPr>
                <w:rFonts w:ascii="Arial Narrow" w:hAnsi="Arial Narrow"/>
                <w:b/>
                <w:sz w:val="20"/>
                <w:lang w:eastAsia="en-US"/>
              </w:rPr>
            </w:pPr>
            <w:r w:rsidRPr="00D97CB4">
              <w:rPr>
                <w:rFonts w:ascii="Arial Narrow" w:hAnsi="Arial Narrow"/>
                <w:b/>
                <w:sz w:val="20"/>
                <w:lang w:eastAsia="en-US"/>
              </w:rPr>
              <w:t>Количество работников</w:t>
            </w:r>
            <w:r>
              <w:rPr>
                <w:rFonts w:ascii="Arial Narrow" w:hAnsi="Arial Narrow"/>
                <w:b/>
                <w:sz w:val="20"/>
                <w:lang w:eastAsia="en-US"/>
              </w:rPr>
              <w:t xml:space="preserve"> (ставка)</w:t>
            </w:r>
          </w:p>
        </w:tc>
      </w:tr>
      <w:tr w:rsidR="000D14F7" w:rsidRPr="00D97CB4" w14:paraId="16B29FFD" w14:textId="77777777" w:rsidTr="000D14F7">
        <w:trPr>
          <w:trHeight w:val="20"/>
        </w:trPr>
        <w:tc>
          <w:tcPr>
            <w:tcW w:w="1899" w:type="pct"/>
            <w:shd w:val="clear" w:color="auto" w:fill="auto"/>
            <w:vAlign w:val="center"/>
          </w:tcPr>
          <w:p w14:paraId="6E055ED5" w14:textId="382EC6F8" w:rsidR="000D14F7" w:rsidRDefault="000D14F7" w:rsidP="007078AF">
            <w:pPr>
              <w:pStyle w:val="ConsPlusNonformat"/>
              <w:rPr>
                <w:rFonts w:ascii="Arial Narrow" w:hAnsi="Arial Narrow" w:cs="Arial"/>
              </w:rPr>
            </w:pPr>
            <w:r w:rsidRPr="00217A54">
              <w:rPr>
                <w:rFonts w:ascii="Arial Narrow" w:hAnsi="Arial Narrow" w:cs="Arial"/>
              </w:rPr>
              <w:t xml:space="preserve">Муниципальное казенное учреждение культуры «Централизованная библиотечная система Новоалександровского </w:t>
            </w:r>
            <w:r w:rsidR="007E0AA2">
              <w:rPr>
                <w:rFonts w:ascii="Arial Narrow" w:hAnsi="Arial Narrow" w:cs="Arial"/>
              </w:rPr>
              <w:t>муниципального</w:t>
            </w:r>
            <w:r w:rsidRPr="00217A54">
              <w:rPr>
                <w:rFonts w:ascii="Arial Narrow" w:hAnsi="Arial Narrow" w:cs="Arial"/>
              </w:rPr>
              <w:t xml:space="preserve"> округа»</w:t>
            </w:r>
            <w:r>
              <w:rPr>
                <w:rFonts w:ascii="Arial Narrow" w:hAnsi="Arial Narrow" w:cs="Arial"/>
              </w:rPr>
              <w:t xml:space="preserve">, 356000, Ставропольский кр., </w:t>
            </w:r>
          </w:p>
          <w:p w14:paraId="5F140152" w14:textId="77777777" w:rsidR="000D14F7" w:rsidRDefault="000D14F7" w:rsidP="007078AF">
            <w:pPr>
              <w:pStyle w:val="ConsPlusNonformat"/>
              <w:rPr>
                <w:rFonts w:ascii="Arial Narrow" w:hAnsi="Arial Narrow" w:cs="Times New Roman"/>
              </w:rPr>
            </w:pPr>
            <w:r w:rsidRPr="00217A54">
              <w:rPr>
                <w:rFonts w:ascii="Arial Narrow" w:hAnsi="Arial Narrow" w:cs="Times New Roman"/>
              </w:rPr>
              <w:t>г. Новоалександровск,</w:t>
            </w:r>
          </w:p>
          <w:p w14:paraId="1D838F04" w14:textId="77777777" w:rsidR="000D14F7" w:rsidRPr="000011FF" w:rsidRDefault="000D14F7" w:rsidP="007078AF">
            <w:pPr>
              <w:pStyle w:val="ConsPlusNonformat"/>
              <w:rPr>
                <w:rFonts w:ascii="Arial Narrow" w:hAnsi="Arial Narrow" w:cs="Times New Roman"/>
              </w:rPr>
            </w:pPr>
            <w:r w:rsidRPr="00217A54">
              <w:rPr>
                <w:rFonts w:ascii="Arial Narrow" w:hAnsi="Arial Narrow" w:cs="Times New Roman"/>
              </w:rPr>
              <w:t>ул. Ленина, 101</w:t>
            </w:r>
          </w:p>
        </w:tc>
        <w:tc>
          <w:tcPr>
            <w:tcW w:w="977" w:type="pct"/>
            <w:shd w:val="clear" w:color="auto" w:fill="auto"/>
            <w:vAlign w:val="center"/>
          </w:tcPr>
          <w:p w14:paraId="5B125954" w14:textId="42919705" w:rsidR="000D14F7" w:rsidRPr="00D97CB4" w:rsidRDefault="00330FE3" w:rsidP="007078AF">
            <w:pPr>
              <w:jc w:val="right"/>
              <w:rPr>
                <w:rFonts w:ascii="Arial Narrow" w:hAnsi="Arial Narrow"/>
              </w:rPr>
            </w:pPr>
            <w:r>
              <w:rPr>
                <w:rFonts w:ascii="Arial Narrow" w:hAnsi="Arial Narrow"/>
                <w:lang w:eastAsia="en-US"/>
              </w:rPr>
              <w:t>503606</w:t>
            </w:r>
          </w:p>
        </w:tc>
        <w:tc>
          <w:tcPr>
            <w:tcW w:w="1338" w:type="pct"/>
            <w:shd w:val="clear" w:color="auto" w:fill="auto"/>
            <w:vAlign w:val="center"/>
          </w:tcPr>
          <w:p w14:paraId="69F9D34A" w14:textId="77777777" w:rsidR="000D14F7" w:rsidRPr="00D97CB4" w:rsidRDefault="000D14F7" w:rsidP="007078AF">
            <w:pPr>
              <w:jc w:val="center"/>
              <w:rPr>
                <w:rFonts w:ascii="Arial Narrow" w:hAnsi="Arial Narrow"/>
              </w:rPr>
            </w:pPr>
            <w:r>
              <w:rPr>
                <w:rFonts w:ascii="Arial Narrow" w:hAnsi="Arial Narrow"/>
                <w:lang w:eastAsia="en-US"/>
              </w:rPr>
              <w:t>удовлетворительное</w:t>
            </w:r>
          </w:p>
        </w:tc>
        <w:tc>
          <w:tcPr>
            <w:tcW w:w="787" w:type="pct"/>
            <w:vAlign w:val="center"/>
          </w:tcPr>
          <w:p w14:paraId="302BADAD" w14:textId="77777777" w:rsidR="000D14F7" w:rsidRPr="00D97CB4" w:rsidRDefault="000D14F7" w:rsidP="007078AF">
            <w:pPr>
              <w:pStyle w:val="afff6"/>
              <w:spacing w:before="0" w:after="0" w:line="240" w:lineRule="auto"/>
              <w:ind w:left="0"/>
              <w:jc w:val="right"/>
              <w:rPr>
                <w:rFonts w:ascii="Arial Narrow" w:hAnsi="Arial Narrow"/>
                <w:lang w:eastAsia="en-US"/>
              </w:rPr>
            </w:pPr>
            <w:r>
              <w:rPr>
                <w:rFonts w:ascii="Arial Narrow" w:hAnsi="Arial Narrow"/>
                <w:lang w:eastAsia="en-US"/>
              </w:rPr>
              <w:t>58</w:t>
            </w:r>
          </w:p>
        </w:tc>
      </w:tr>
    </w:tbl>
    <w:p w14:paraId="5DB07417" w14:textId="77777777" w:rsidR="0004622F" w:rsidRDefault="0004622F" w:rsidP="0004622F">
      <w:pPr>
        <w:spacing w:line="276" w:lineRule="auto"/>
        <w:ind w:firstLine="709"/>
        <w:jc w:val="both"/>
        <w:rPr>
          <w:rFonts w:ascii="Arial" w:hAnsi="Arial" w:cs="Arial"/>
          <w:sz w:val="24"/>
          <w:szCs w:val="24"/>
        </w:rPr>
      </w:pPr>
    </w:p>
    <w:p w14:paraId="5562859F" w14:textId="4D7195F8" w:rsidR="0004622F" w:rsidRPr="00CF33B2" w:rsidRDefault="0004622F" w:rsidP="0004622F">
      <w:pPr>
        <w:spacing w:line="276" w:lineRule="auto"/>
        <w:ind w:firstLine="709"/>
        <w:jc w:val="both"/>
        <w:rPr>
          <w:rFonts w:ascii="Arial" w:hAnsi="Arial" w:cs="Arial"/>
          <w:sz w:val="24"/>
          <w:szCs w:val="24"/>
        </w:rPr>
      </w:pPr>
      <w:r w:rsidRPr="004D77F8">
        <w:rPr>
          <w:rFonts w:ascii="Arial" w:hAnsi="Arial" w:cs="Arial"/>
          <w:sz w:val="24"/>
          <w:szCs w:val="24"/>
        </w:rPr>
        <w:t xml:space="preserve">Сеть домов культуры представляет собой наиболее крупный сегмент учреждений культуры, непосредственно обеспечивающий доступность к </w:t>
      </w:r>
      <w:r w:rsidRPr="00CF33B2">
        <w:rPr>
          <w:rFonts w:ascii="Arial" w:hAnsi="Arial" w:cs="Arial"/>
          <w:sz w:val="24"/>
          <w:szCs w:val="24"/>
        </w:rPr>
        <w:t xml:space="preserve">культурным благам для жителей Новоалександровского </w:t>
      </w:r>
      <w:r w:rsidR="007E0AA2">
        <w:rPr>
          <w:rFonts w:ascii="Arial" w:hAnsi="Arial" w:cs="Arial"/>
          <w:sz w:val="24"/>
          <w:szCs w:val="24"/>
        </w:rPr>
        <w:t>муниципального</w:t>
      </w:r>
      <w:r w:rsidRPr="00CF33B2">
        <w:rPr>
          <w:rFonts w:ascii="Arial" w:hAnsi="Arial" w:cs="Arial"/>
          <w:sz w:val="24"/>
          <w:szCs w:val="24"/>
        </w:rPr>
        <w:t xml:space="preserve"> округа (таблица). Обеспеченность населения объектами культурно-досуговой деятельности благоприятно влияет на его развитие и развитие </w:t>
      </w:r>
      <w:r w:rsidR="007E0AA2">
        <w:rPr>
          <w:rFonts w:ascii="Arial" w:hAnsi="Arial" w:cs="Arial"/>
          <w:sz w:val="24"/>
          <w:szCs w:val="24"/>
        </w:rPr>
        <w:t>муниципального</w:t>
      </w:r>
      <w:r w:rsidRPr="00CF33B2">
        <w:rPr>
          <w:rFonts w:ascii="Arial" w:hAnsi="Arial" w:cs="Arial"/>
          <w:sz w:val="24"/>
          <w:szCs w:val="24"/>
        </w:rPr>
        <w:t xml:space="preserve"> округа в целом.</w:t>
      </w:r>
    </w:p>
    <w:p w14:paraId="3FAD1AD9" w14:textId="77777777" w:rsidR="0004622F" w:rsidRPr="00CF33B2" w:rsidRDefault="0004622F" w:rsidP="0004622F">
      <w:pPr>
        <w:spacing w:line="276" w:lineRule="auto"/>
        <w:ind w:firstLine="709"/>
        <w:jc w:val="both"/>
        <w:rPr>
          <w:rFonts w:ascii="Arial" w:hAnsi="Arial" w:cs="Arial"/>
          <w:sz w:val="24"/>
          <w:szCs w:val="24"/>
        </w:rPr>
      </w:pPr>
    </w:p>
    <w:p w14:paraId="6EEBDADC" w14:textId="5C131429" w:rsidR="0004622F" w:rsidRPr="00874627" w:rsidRDefault="0004622F" w:rsidP="0004622F">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22</w:t>
      </w:r>
      <w:r w:rsidR="003969F6">
        <w:rPr>
          <w:noProof/>
        </w:rPr>
        <w:fldChar w:fldCharType="end"/>
      </w:r>
      <w:r>
        <w:t xml:space="preserve"> </w:t>
      </w:r>
      <w:r w:rsidRPr="00CF33B2">
        <w:t>– Характеристика объектов культурно-досугового назначения (Дома</w:t>
      </w:r>
      <w:r>
        <w:t xml:space="preserve"> культуры, сельские клубы</w:t>
      </w:r>
      <w:r w:rsidRPr="00D97CB4">
        <w:t>)</w:t>
      </w:r>
      <w:r>
        <w:t xml:space="preserve"> Новоалександровского </w:t>
      </w:r>
      <w:r w:rsidR="007E0AA2">
        <w:t>муниципального</w:t>
      </w:r>
      <w:r>
        <w:t xml:space="preserve"> округа в разрезе территориальных управлений, 202</w:t>
      </w:r>
      <w:r w:rsidR="00330FE3">
        <w:t>3</w:t>
      </w:r>
      <w: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5"/>
        <w:gridCol w:w="1314"/>
        <w:gridCol w:w="2114"/>
        <w:gridCol w:w="1218"/>
      </w:tblGrid>
      <w:tr w:rsidR="000D14F7" w:rsidRPr="00FE1FF7" w14:paraId="0409ECCA" w14:textId="77777777" w:rsidTr="000D14F7">
        <w:trPr>
          <w:cantSplit/>
          <w:trHeight w:val="20"/>
        </w:trPr>
        <w:tc>
          <w:tcPr>
            <w:tcW w:w="2770" w:type="pct"/>
            <w:shd w:val="clear" w:color="auto" w:fill="auto"/>
            <w:vAlign w:val="center"/>
          </w:tcPr>
          <w:p w14:paraId="27C6A134" w14:textId="77777777" w:rsidR="000D14F7" w:rsidRPr="00FE1FF7" w:rsidRDefault="000D14F7" w:rsidP="000D14F7">
            <w:pPr>
              <w:pStyle w:val="affc"/>
              <w:spacing w:before="0" w:after="0" w:line="240" w:lineRule="auto"/>
              <w:jc w:val="center"/>
              <w:rPr>
                <w:rFonts w:ascii="Arial Narrow" w:hAnsi="Arial Narrow"/>
                <w:b/>
                <w:sz w:val="20"/>
                <w:lang w:eastAsia="en-US"/>
              </w:rPr>
            </w:pPr>
            <w:r>
              <w:rPr>
                <w:rFonts w:ascii="Arial Narrow" w:hAnsi="Arial Narrow"/>
                <w:b/>
                <w:sz w:val="20"/>
                <w:lang w:eastAsia="en-US"/>
              </w:rPr>
              <w:t xml:space="preserve">Наименование учреждения, </w:t>
            </w:r>
            <w:r w:rsidRPr="00FE1FF7">
              <w:rPr>
                <w:rFonts w:ascii="Arial Narrow" w:hAnsi="Arial Narrow"/>
                <w:b/>
                <w:sz w:val="20"/>
                <w:lang w:eastAsia="en-US"/>
              </w:rPr>
              <w:t>адрес</w:t>
            </w:r>
          </w:p>
        </w:tc>
        <w:tc>
          <w:tcPr>
            <w:tcW w:w="123" w:type="pct"/>
            <w:shd w:val="clear" w:color="auto" w:fill="auto"/>
            <w:vAlign w:val="center"/>
          </w:tcPr>
          <w:p w14:paraId="0A230A48" w14:textId="77777777" w:rsidR="000D14F7" w:rsidRPr="00FE1FF7" w:rsidRDefault="000D14F7" w:rsidP="007078AF">
            <w:pPr>
              <w:pStyle w:val="affc"/>
              <w:spacing w:before="0" w:after="0" w:line="240" w:lineRule="auto"/>
              <w:jc w:val="center"/>
              <w:rPr>
                <w:rFonts w:ascii="Arial Narrow" w:hAnsi="Arial Narrow"/>
                <w:b/>
                <w:sz w:val="20"/>
                <w:lang w:eastAsia="en-US"/>
              </w:rPr>
            </w:pPr>
            <w:r>
              <w:rPr>
                <w:rFonts w:ascii="Arial Narrow" w:hAnsi="Arial Narrow"/>
                <w:b/>
                <w:sz w:val="20"/>
                <w:lang w:eastAsia="en-US"/>
              </w:rPr>
              <w:t>Вместимость (мест</w:t>
            </w:r>
            <w:r w:rsidRPr="00FE1FF7">
              <w:rPr>
                <w:rFonts w:ascii="Arial Narrow" w:hAnsi="Arial Narrow"/>
                <w:b/>
                <w:sz w:val="20"/>
                <w:lang w:eastAsia="en-US"/>
              </w:rPr>
              <w:t>)</w:t>
            </w:r>
          </w:p>
        </w:tc>
        <w:tc>
          <w:tcPr>
            <w:tcW w:w="1301" w:type="pct"/>
            <w:shd w:val="clear" w:color="auto" w:fill="auto"/>
            <w:vAlign w:val="center"/>
          </w:tcPr>
          <w:p w14:paraId="7D4E1D15" w14:textId="77777777" w:rsidR="000D14F7" w:rsidRPr="00FE1FF7" w:rsidRDefault="000D14F7" w:rsidP="007078AF">
            <w:pPr>
              <w:pStyle w:val="affc"/>
              <w:spacing w:before="0" w:after="0" w:line="240" w:lineRule="auto"/>
              <w:jc w:val="center"/>
              <w:rPr>
                <w:rFonts w:ascii="Arial Narrow" w:hAnsi="Arial Narrow"/>
                <w:b/>
                <w:sz w:val="20"/>
                <w:lang w:eastAsia="en-US"/>
              </w:rPr>
            </w:pPr>
            <w:r w:rsidRPr="00FE1FF7">
              <w:rPr>
                <w:rFonts w:ascii="Arial Narrow" w:hAnsi="Arial Narrow"/>
                <w:b/>
                <w:sz w:val="20"/>
                <w:lang w:eastAsia="en-US"/>
              </w:rPr>
              <w:t xml:space="preserve">Состояние зданий и сооружений (новое, удовлетворительное, требуется </w:t>
            </w:r>
            <w:r>
              <w:rPr>
                <w:rFonts w:ascii="Arial Narrow" w:hAnsi="Arial Narrow"/>
                <w:b/>
                <w:sz w:val="20"/>
                <w:lang w:eastAsia="en-US"/>
              </w:rPr>
              <w:t>кап</w:t>
            </w:r>
            <w:r w:rsidRPr="00FE1FF7">
              <w:rPr>
                <w:rFonts w:ascii="Arial Narrow" w:hAnsi="Arial Narrow"/>
                <w:b/>
                <w:sz w:val="20"/>
                <w:lang w:eastAsia="en-US"/>
              </w:rPr>
              <w:t>ремонт, аварийное)</w:t>
            </w:r>
          </w:p>
        </w:tc>
        <w:tc>
          <w:tcPr>
            <w:tcW w:w="806" w:type="pct"/>
            <w:shd w:val="clear" w:color="auto" w:fill="auto"/>
            <w:vAlign w:val="center"/>
          </w:tcPr>
          <w:p w14:paraId="38BE9FEC" w14:textId="77777777" w:rsidR="000D14F7" w:rsidRPr="00FE1FF7" w:rsidRDefault="000D14F7" w:rsidP="007078AF">
            <w:pPr>
              <w:pStyle w:val="affc"/>
              <w:spacing w:before="0" w:after="0" w:line="240" w:lineRule="auto"/>
              <w:jc w:val="center"/>
              <w:rPr>
                <w:rFonts w:ascii="Arial Narrow" w:hAnsi="Arial Narrow"/>
                <w:b/>
                <w:sz w:val="20"/>
                <w:lang w:eastAsia="en-US"/>
              </w:rPr>
            </w:pPr>
            <w:r w:rsidRPr="00FE1FF7">
              <w:rPr>
                <w:rFonts w:ascii="Arial Narrow" w:hAnsi="Arial Narrow"/>
                <w:b/>
                <w:sz w:val="20"/>
                <w:lang w:eastAsia="en-US"/>
              </w:rPr>
              <w:t>Количество работников</w:t>
            </w:r>
            <w:r>
              <w:rPr>
                <w:rFonts w:ascii="Arial Narrow" w:hAnsi="Arial Narrow"/>
                <w:b/>
                <w:sz w:val="20"/>
                <w:lang w:eastAsia="en-US"/>
              </w:rPr>
              <w:t>, чел.</w:t>
            </w:r>
          </w:p>
        </w:tc>
      </w:tr>
      <w:tr w:rsidR="000D14F7" w:rsidRPr="00FE1FF7" w14:paraId="2450CE9E" w14:textId="77777777" w:rsidTr="000D14F7">
        <w:trPr>
          <w:trHeight w:val="20"/>
        </w:trPr>
        <w:tc>
          <w:tcPr>
            <w:tcW w:w="2770" w:type="pct"/>
            <w:shd w:val="clear" w:color="auto" w:fill="auto"/>
            <w:vAlign w:val="center"/>
          </w:tcPr>
          <w:p w14:paraId="6FB9B568" w14:textId="77777777" w:rsidR="000D14F7" w:rsidRPr="00217A54" w:rsidRDefault="000D14F7" w:rsidP="000D14F7">
            <w:pPr>
              <w:pStyle w:val="ConsPlusNonformat"/>
              <w:rPr>
                <w:rFonts w:ascii="Arial Narrow" w:hAnsi="Arial Narrow" w:cs="Times New Roman"/>
              </w:rPr>
            </w:pPr>
            <w:r w:rsidRPr="00AC7877">
              <w:rPr>
                <w:rFonts w:ascii="Arial Narrow" w:hAnsi="Arial Narrow"/>
              </w:rPr>
              <w:t xml:space="preserve">МБУК </w:t>
            </w:r>
            <w:r>
              <w:rPr>
                <w:rFonts w:ascii="Arial Narrow" w:hAnsi="Arial Narrow"/>
              </w:rPr>
              <w:t>«</w:t>
            </w:r>
            <w:r w:rsidRPr="00AC7877">
              <w:rPr>
                <w:rFonts w:ascii="Arial Narrow" w:hAnsi="Arial Narrow"/>
              </w:rPr>
              <w:t>Новоалександровский РДК»</w:t>
            </w:r>
            <w:r>
              <w:rPr>
                <w:rFonts w:ascii="Arial Narrow" w:hAnsi="Arial Narrow"/>
              </w:rPr>
              <w:t>,</w:t>
            </w:r>
            <w:r>
              <w:rPr>
                <w:rFonts w:ascii="Arial Narrow" w:hAnsi="Arial Narrow" w:cs="Arial"/>
              </w:rPr>
              <w:t xml:space="preserve"> 356000, Ставропольский край, </w:t>
            </w:r>
            <w:r w:rsidRPr="00217A54">
              <w:rPr>
                <w:rFonts w:ascii="Arial Narrow" w:hAnsi="Arial Narrow" w:cs="Times New Roman"/>
              </w:rPr>
              <w:t>г. Новоалександровск,</w:t>
            </w:r>
          </w:p>
          <w:p w14:paraId="4271532A" w14:textId="77777777" w:rsidR="000D14F7" w:rsidRPr="00FE1FF7" w:rsidRDefault="000D14F7" w:rsidP="000D14F7">
            <w:pPr>
              <w:pStyle w:val="afff6"/>
              <w:spacing w:before="0" w:after="0" w:line="240" w:lineRule="auto"/>
              <w:ind w:left="0"/>
              <w:rPr>
                <w:rFonts w:ascii="Arial Narrow" w:hAnsi="Arial Narrow"/>
                <w:lang w:eastAsia="en-US"/>
              </w:rPr>
            </w:pPr>
            <w:r w:rsidRPr="00217A54">
              <w:rPr>
                <w:rFonts w:ascii="Arial Narrow" w:hAnsi="Arial Narrow" w:cs="Times New Roman"/>
              </w:rPr>
              <w:t>ул. Ленина, 101</w:t>
            </w:r>
          </w:p>
        </w:tc>
        <w:tc>
          <w:tcPr>
            <w:tcW w:w="123" w:type="pct"/>
            <w:shd w:val="clear" w:color="auto" w:fill="auto"/>
            <w:vAlign w:val="center"/>
          </w:tcPr>
          <w:p w14:paraId="109039D1" w14:textId="77777777" w:rsidR="000D14F7" w:rsidRPr="00FE1FF7" w:rsidRDefault="000D14F7" w:rsidP="007078AF">
            <w:pPr>
              <w:pStyle w:val="afff6"/>
              <w:spacing w:before="0" w:after="0" w:line="240" w:lineRule="auto"/>
              <w:ind w:left="57"/>
              <w:jc w:val="right"/>
              <w:rPr>
                <w:rFonts w:ascii="Arial Narrow" w:hAnsi="Arial Narrow"/>
                <w:lang w:eastAsia="en-US"/>
              </w:rPr>
            </w:pPr>
            <w:r w:rsidRPr="00AC7877">
              <w:rPr>
                <w:rFonts w:ascii="Arial Narrow" w:hAnsi="Arial Narrow"/>
                <w:lang w:eastAsia="en-US"/>
              </w:rPr>
              <w:t>1200</w:t>
            </w:r>
          </w:p>
        </w:tc>
        <w:tc>
          <w:tcPr>
            <w:tcW w:w="1301" w:type="pct"/>
            <w:shd w:val="clear" w:color="auto" w:fill="auto"/>
            <w:vAlign w:val="center"/>
          </w:tcPr>
          <w:p w14:paraId="0806CC50"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07D8D42F" w14:textId="77777777" w:rsidR="000D14F7" w:rsidRPr="00FE1FF7" w:rsidRDefault="000D14F7" w:rsidP="007078AF">
            <w:pPr>
              <w:pStyle w:val="afff6"/>
              <w:spacing w:before="0" w:after="0" w:line="240" w:lineRule="auto"/>
              <w:ind w:left="57"/>
              <w:jc w:val="right"/>
              <w:rPr>
                <w:rFonts w:ascii="Arial Narrow" w:hAnsi="Arial Narrow"/>
                <w:lang w:val="en-US" w:eastAsia="en-US"/>
              </w:rPr>
            </w:pPr>
            <w:r w:rsidRPr="00AC7877">
              <w:rPr>
                <w:rFonts w:ascii="Arial Narrow" w:hAnsi="Arial Narrow"/>
                <w:lang w:eastAsia="en-US"/>
              </w:rPr>
              <w:t>62</w:t>
            </w:r>
          </w:p>
        </w:tc>
      </w:tr>
      <w:tr w:rsidR="000D14F7" w:rsidRPr="00FE1FF7" w14:paraId="2D1670E2" w14:textId="77777777" w:rsidTr="000D14F7">
        <w:trPr>
          <w:trHeight w:val="20"/>
        </w:trPr>
        <w:tc>
          <w:tcPr>
            <w:tcW w:w="2770" w:type="pct"/>
            <w:shd w:val="clear" w:color="auto" w:fill="auto"/>
            <w:vAlign w:val="center"/>
          </w:tcPr>
          <w:p w14:paraId="3B5AFEFA" w14:textId="77777777" w:rsidR="000D14F7" w:rsidRPr="00FE1FF7" w:rsidRDefault="000D14F7" w:rsidP="000D14F7">
            <w:pPr>
              <w:pStyle w:val="afff6"/>
              <w:spacing w:before="0" w:after="0" w:line="240" w:lineRule="auto"/>
              <w:ind w:left="57"/>
              <w:rPr>
                <w:rFonts w:ascii="Arial Narrow" w:hAnsi="Arial Narrow"/>
                <w:lang w:eastAsia="en-US"/>
              </w:rPr>
            </w:pPr>
            <w:r w:rsidRPr="00AC7877">
              <w:rPr>
                <w:rFonts w:ascii="Arial Narrow" w:hAnsi="Arial Narrow"/>
              </w:rPr>
              <w:t xml:space="preserve">МКУК СДК «Долина», 356000, </w:t>
            </w:r>
            <w:r>
              <w:rPr>
                <w:rFonts w:ascii="Arial Narrow" w:hAnsi="Arial Narrow"/>
              </w:rPr>
              <w:t xml:space="preserve">356000, Ставропольский край, </w:t>
            </w:r>
            <w:r>
              <w:rPr>
                <w:rFonts w:ascii="Arial Narrow" w:hAnsi="Arial Narrow" w:cs="Times New Roman"/>
              </w:rPr>
              <w:t>х. Верный, ул. Широкая</w:t>
            </w:r>
          </w:p>
        </w:tc>
        <w:tc>
          <w:tcPr>
            <w:tcW w:w="123" w:type="pct"/>
            <w:shd w:val="clear" w:color="auto" w:fill="auto"/>
            <w:vAlign w:val="center"/>
          </w:tcPr>
          <w:p w14:paraId="2CF4A100"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200</w:t>
            </w:r>
          </w:p>
        </w:tc>
        <w:tc>
          <w:tcPr>
            <w:tcW w:w="1301" w:type="pct"/>
            <w:shd w:val="clear" w:color="auto" w:fill="auto"/>
            <w:vAlign w:val="center"/>
          </w:tcPr>
          <w:p w14:paraId="3FD15138"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5C25B17A"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3</w:t>
            </w:r>
          </w:p>
        </w:tc>
      </w:tr>
      <w:tr w:rsidR="000D14F7" w:rsidRPr="00FE1FF7" w14:paraId="6049CC34" w14:textId="77777777" w:rsidTr="000D14F7">
        <w:trPr>
          <w:trHeight w:val="20"/>
        </w:trPr>
        <w:tc>
          <w:tcPr>
            <w:tcW w:w="2770" w:type="pct"/>
            <w:shd w:val="clear" w:color="auto" w:fill="auto"/>
            <w:vAlign w:val="center"/>
          </w:tcPr>
          <w:p w14:paraId="716D9C8C" w14:textId="77777777" w:rsidR="000D14F7" w:rsidRPr="00AC7877" w:rsidRDefault="000D14F7" w:rsidP="000D14F7">
            <w:pPr>
              <w:pStyle w:val="ConsPlusNonformat"/>
              <w:ind w:left="34"/>
              <w:rPr>
                <w:rFonts w:ascii="Arial Narrow" w:hAnsi="Arial Narrow" w:cs="Times New Roman"/>
              </w:rPr>
            </w:pPr>
            <w:r w:rsidRPr="00AC7877">
              <w:rPr>
                <w:rFonts w:ascii="Arial Narrow" w:hAnsi="Arial Narrow" w:cs="Times New Roman"/>
              </w:rPr>
              <w:t xml:space="preserve">МКУК </w:t>
            </w:r>
            <w:r>
              <w:rPr>
                <w:rFonts w:ascii="Arial Narrow" w:hAnsi="Arial Narrow" w:cs="Times New Roman"/>
              </w:rPr>
              <w:t>«</w:t>
            </w:r>
            <w:r w:rsidRPr="00AC7877">
              <w:rPr>
                <w:rFonts w:ascii="Arial Narrow" w:hAnsi="Arial Narrow" w:cs="Times New Roman"/>
              </w:rPr>
              <w:t>Сельский дом культуры станицы Кармалиновской</w:t>
            </w:r>
            <w:r>
              <w:rPr>
                <w:rFonts w:ascii="Arial Narrow" w:hAnsi="Arial Narrow" w:cs="Times New Roman"/>
              </w:rPr>
              <w:t>»</w:t>
            </w:r>
          </w:p>
          <w:p w14:paraId="151BA411" w14:textId="77777777" w:rsidR="000D14F7" w:rsidRPr="00FE1FF7" w:rsidRDefault="000D14F7" w:rsidP="000D14F7">
            <w:pPr>
              <w:pStyle w:val="afff6"/>
              <w:spacing w:before="0" w:after="0" w:line="240" w:lineRule="auto"/>
              <w:ind w:left="57"/>
              <w:rPr>
                <w:rFonts w:ascii="Arial Narrow" w:hAnsi="Arial Narrow"/>
                <w:lang w:eastAsia="en-US"/>
              </w:rPr>
            </w:pPr>
            <w:r w:rsidRPr="00AC7877">
              <w:rPr>
                <w:rFonts w:ascii="Arial Narrow" w:hAnsi="Arial Narrow"/>
              </w:rPr>
              <w:t>356024</w:t>
            </w:r>
            <w:r>
              <w:rPr>
                <w:rFonts w:ascii="Arial Narrow" w:hAnsi="Arial Narrow"/>
              </w:rPr>
              <w:t xml:space="preserve">, </w:t>
            </w:r>
            <w:r w:rsidRPr="00AC7877">
              <w:rPr>
                <w:rFonts w:ascii="Arial Narrow" w:hAnsi="Arial Narrow"/>
              </w:rPr>
              <w:t>Ставропольский край</w:t>
            </w:r>
            <w:r>
              <w:rPr>
                <w:rFonts w:ascii="Arial Narrow" w:hAnsi="Arial Narrow"/>
              </w:rPr>
              <w:t>,</w:t>
            </w:r>
            <w:r w:rsidRPr="00AC7877">
              <w:rPr>
                <w:rFonts w:ascii="Arial Narrow" w:hAnsi="Arial Narrow"/>
              </w:rPr>
              <w:t xml:space="preserve"> Новоалександровский район</w:t>
            </w:r>
            <w:r>
              <w:rPr>
                <w:rFonts w:ascii="Arial Narrow" w:hAnsi="Arial Narrow"/>
              </w:rPr>
              <w:t>,</w:t>
            </w:r>
            <w:r w:rsidRPr="00AC7877">
              <w:rPr>
                <w:rFonts w:ascii="Arial Narrow" w:hAnsi="Arial Narrow"/>
              </w:rPr>
              <w:t xml:space="preserve"> ст. Кармалиновская</w:t>
            </w:r>
            <w:r>
              <w:rPr>
                <w:rFonts w:ascii="Arial Narrow" w:hAnsi="Arial Narrow"/>
              </w:rPr>
              <w:t>,</w:t>
            </w:r>
            <w:r w:rsidRPr="00AC7877">
              <w:rPr>
                <w:rFonts w:ascii="Arial Narrow" w:hAnsi="Arial Narrow"/>
              </w:rPr>
              <w:t xml:space="preserve"> ул. Красная, 78</w:t>
            </w:r>
          </w:p>
        </w:tc>
        <w:tc>
          <w:tcPr>
            <w:tcW w:w="123" w:type="pct"/>
            <w:shd w:val="clear" w:color="auto" w:fill="auto"/>
            <w:vAlign w:val="center"/>
          </w:tcPr>
          <w:p w14:paraId="6071E7BB"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200</w:t>
            </w:r>
          </w:p>
        </w:tc>
        <w:tc>
          <w:tcPr>
            <w:tcW w:w="1301" w:type="pct"/>
            <w:shd w:val="clear" w:color="auto" w:fill="auto"/>
            <w:vAlign w:val="center"/>
          </w:tcPr>
          <w:p w14:paraId="0CD3DCAF"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36C5E0B2"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7</w:t>
            </w:r>
          </w:p>
        </w:tc>
      </w:tr>
      <w:tr w:rsidR="000D14F7" w:rsidRPr="00FE1FF7" w14:paraId="31814042" w14:textId="77777777" w:rsidTr="000D14F7">
        <w:trPr>
          <w:trHeight w:val="20"/>
        </w:trPr>
        <w:tc>
          <w:tcPr>
            <w:tcW w:w="2770" w:type="pct"/>
            <w:shd w:val="clear" w:color="auto" w:fill="auto"/>
            <w:vAlign w:val="center"/>
          </w:tcPr>
          <w:p w14:paraId="4BBB9589" w14:textId="77777777" w:rsidR="000D14F7" w:rsidRPr="009D474A" w:rsidRDefault="000D14F7" w:rsidP="000D14F7">
            <w:pPr>
              <w:pStyle w:val="ConsPlusNonformat"/>
              <w:ind w:left="34"/>
              <w:rPr>
                <w:rFonts w:ascii="Arial Narrow" w:hAnsi="Arial Narrow" w:cs="Times New Roman"/>
              </w:rPr>
            </w:pPr>
            <w:r w:rsidRPr="009D474A">
              <w:rPr>
                <w:rFonts w:ascii="Arial Narrow" w:hAnsi="Arial Narrow" w:cs="Times New Roman"/>
              </w:rPr>
              <w:t xml:space="preserve">МКУК </w:t>
            </w:r>
            <w:r>
              <w:rPr>
                <w:rFonts w:ascii="Arial Narrow" w:hAnsi="Arial Narrow" w:cs="Times New Roman"/>
              </w:rPr>
              <w:t>«</w:t>
            </w:r>
            <w:r w:rsidRPr="009D474A">
              <w:rPr>
                <w:rFonts w:ascii="Arial Narrow" w:hAnsi="Arial Narrow" w:cs="Times New Roman"/>
              </w:rPr>
              <w:t>Расшеватский СДК</w:t>
            </w:r>
            <w:r>
              <w:rPr>
                <w:rFonts w:ascii="Arial Narrow" w:hAnsi="Arial Narrow" w:cs="Times New Roman"/>
              </w:rPr>
              <w:t>»</w:t>
            </w:r>
          </w:p>
          <w:p w14:paraId="76648CF2" w14:textId="77777777" w:rsidR="000D14F7" w:rsidRDefault="000D14F7" w:rsidP="000D14F7">
            <w:pPr>
              <w:pStyle w:val="afff6"/>
              <w:spacing w:before="0" w:after="0" w:line="240" w:lineRule="auto"/>
              <w:ind w:left="57"/>
              <w:rPr>
                <w:rFonts w:ascii="Arial Narrow" w:hAnsi="Arial Narrow"/>
              </w:rPr>
            </w:pPr>
            <w:r w:rsidRPr="00FB40D6">
              <w:rPr>
                <w:rFonts w:ascii="Arial Narrow" w:hAnsi="Arial Narrow"/>
              </w:rPr>
              <w:t>356012 Ставропольский край,</w:t>
            </w:r>
            <w:r>
              <w:rPr>
                <w:rFonts w:ascii="Arial Narrow" w:hAnsi="Arial Narrow"/>
              </w:rPr>
              <w:t xml:space="preserve"> </w:t>
            </w:r>
            <w:r w:rsidRPr="00FB40D6">
              <w:rPr>
                <w:rFonts w:ascii="Arial Narrow" w:hAnsi="Arial Narrow"/>
              </w:rPr>
              <w:t>Новоалександровский район,</w:t>
            </w:r>
            <w:r>
              <w:rPr>
                <w:rFonts w:ascii="Arial Narrow" w:hAnsi="Arial Narrow"/>
              </w:rPr>
              <w:t xml:space="preserve"> </w:t>
            </w:r>
          </w:p>
          <w:p w14:paraId="0A801A80" w14:textId="77777777" w:rsidR="000D14F7" w:rsidRPr="00FE1FF7" w:rsidRDefault="000D14F7" w:rsidP="000D14F7">
            <w:pPr>
              <w:pStyle w:val="afff6"/>
              <w:spacing w:before="0" w:after="0" w:line="240" w:lineRule="auto"/>
              <w:ind w:left="57"/>
              <w:rPr>
                <w:rFonts w:ascii="Arial Narrow" w:hAnsi="Arial Narrow"/>
                <w:lang w:eastAsia="en-US"/>
              </w:rPr>
            </w:pPr>
            <w:r w:rsidRPr="00FB40D6">
              <w:rPr>
                <w:rFonts w:ascii="Arial Narrow" w:hAnsi="Arial Narrow"/>
              </w:rPr>
              <w:t>ст</w:t>
            </w:r>
            <w:r>
              <w:rPr>
                <w:rFonts w:ascii="Arial Narrow" w:hAnsi="Arial Narrow"/>
              </w:rPr>
              <w:t>.</w:t>
            </w:r>
            <w:r w:rsidRPr="00FB40D6">
              <w:rPr>
                <w:rFonts w:ascii="Arial Narrow" w:hAnsi="Arial Narrow"/>
              </w:rPr>
              <w:t xml:space="preserve"> Расшеватская</w:t>
            </w:r>
            <w:r>
              <w:rPr>
                <w:rFonts w:ascii="Arial Narrow" w:hAnsi="Arial Narrow"/>
              </w:rPr>
              <w:t>,</w:t>
            </w:r>
            <w:r w:rsidRPr="00FB40D6">
              <w:rPr>
                <w:rFonts w:ascii="Arial Narrow" w:hAnsi="Arial Narrow"/>
              </w:rPr>
              <w:t xml:space="preserve"> ул.</w:t>
            </w:r>
            <w:r>
              <w:rPr>
                <w:rFonts w:ascii="Arial Narrow" w:hAnsi="Arial Narrow"/>
              </w:rPr>
              <w:t xml:space="preserve"> </w:t>
            </w:r>
            <w:r w:rsidRPr="00FB40D6">
              <w:rPr>
                <w:rFonts w:ascii="Arial Narrow" w:hAnsi="Arial Narrow"/>
              </w:rPr>
              <w:t>Ленина №54</w:t>
            </w:r>
          </w:p>
        </w:tc>
        <w:tc>
          <w:tcPr>
            <w:tcW w:w="123" w:type="pct"/>
            <w:shd w:val="clear" w:color="auto" w:fill="auto"/>
            <w:vAlign w:val="center"/>
          </w:tcPr>
          <w:p w14:paraId="6F855A4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750</w:t>
            </w:r>
          </w:p>
        </w:tc>
        <w:tc>
          <w:tcPr>
            <w:tcW w:w="1301" w:type="pct"/>
            <w:shd w:val="clear" w:color="auto" w:fill="auto"/>
            <w:vAlign w:val="center"/>
          </w:tcPr>
          <w:p w14:paraId="69E4E4A0"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0D23CD22"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13</w:t>
            </w:r>
          </w:p>
        </w:tc>
      </w:tr>
      <w:tr w:rsidR="000D14F7" w:rsidRPr="00FE1FF7" w14:paraId="490C0A7D" w14:textId="77777777" w:rsidTr="000D14F7">
        <w:trPr>
          <w:trHeight w:val="20"/>
        </w:trPr>
        <w:tc>
          <w:tcPr>
            <w:tcW w:w="2770" w:type="pct"/>
            <w:shd w:val="clear" w:color="auto" w:fill="auto"/>
            <w:vAlign w:val="center"/>
          </w:tcPr>
          <w:p w14:paraId="5B88DFFF" w14:textId="77777777" w:rsidR="000D14F7" w:rsidRDefault="000D14F7" w:rsidP="000D14F7">
            <w:pPr>
              <w:pStyle w:val="ConsPlusNonformat"/>
              <w:rPr>
                <w:rFonts w:ascii="Times New Roman" w:hAnsi="Times New Roman"/>
                <w:sz w:val="28"/>
                <w:szCs w:val="28"/>
              </w:rPr>
            </w:pPr>
            <w:r w:rsidRPr="009D474A">
              <w:rPr>
                <w:rFonts w:ascii="Arial Narrow" w:hAnsi="Arial Narrow" w:cs="Times New Roman"/>
              </w:rPr>
              <w:t>МКУК «СДК п. Светлый»</w:t>
            </w:r>
            <w:r>
              <w:rPr>
                <w:rFonts w:ascii="Arial Narrow" w:hAnsi="Arial Narrow" w:cs="Times New Roman"/>
              </w:rPr>
              <w:t xml:space="preserve">, </w:t>
            </w:r>
            <w:r w:rsidRPr="009D474A">
              <w:rPr>
                <w:rFonts w:ascii="Arial Narrow" w:hAnsi="Arial Narrow"/>
              </w:rPr>
              <w:t>356026</w:t>
            </w:r>
            <w:r>
              <w:rPr>
                <w:rFonts w:ascii="Arial Narrow" w:hAnsi="Arial Narrow" w:cs="Times New Roman"/>
              </w:rPr>
              <w:t xml:space="preserve">, </w:t>
            </w:r>
            <w:r>
              <w:rPr>
                <w:rFonts w:ascii="Arial Narrow" w:hAnsi="Arial Narrow"/>
              </w:rPr>
              <w:t>Ставропольский край</w:t>
            </w:r>
            <w:r w:rsidRPr="00FB40D6">
              <w:rPr>
                <w:rFonts w:ascii="Arial Narrow" w:hAnsi="Arial Narrow"/>
              </w:rPr>
              <w:t>,</w:t>
            </w:r>
            <w:r>
              <w:rPr>
                <w:rFonts w:ascii="Arial Narrow" w:hAnsi="Arial Narrow"/>
              </w:rPr>
              <w:t xml:space="preserve"> Новоалександровский район</w:t>
            </w:r>
            <w:r w:rsidRPr="00FB40D6">
              <w:rPr>
                <w:rFonts w:ascii="Arial Narrow" w:hAnsi="Arial Narrow"/>
              </w:rPr>
              <w:t>,</w:t>
            </w:r>
            <w:r>
              <w:rPr>
                <w:rFonts w:ascii="Times New Roman" w:hAnsi="Times New Roman"/>
                <w:sz w:val="28"/>
                <w:szCs w:val="28"/>
              </w:rPr>
              <w:t xml:space="preserve"> </w:t>
            </w:r>
          </w:p>
          <w:p w14:paraId="2D061760" w14:textId="77777777" w:rsidR="000D14F7" w:rsidRPr="00A16712" w:rsidRDefault="000D14F7" w:rsidP="000D14F7">
            <w:pPr>
              <w:pStyle w:val="ConsPlusNonformat"/>
              <w:rPr>
                <w:rFonts w:ascii="Arial Narrow" w:hAnsi="Arial Narrow" w:cs="Times New Roman"/>
              </w:rPr>
            </w:pPr>
            <w:r>
              <w:rPr>
                <w:rFonts w:ascii="Arial Narrow" w:hAnsi="Arial Narrow" w:cs="Times New Roman"/>
              </w:rPr>
              <w:t>п. Светлый</w:t>
            </w:r>
            <w:r w:rsidRPr="009D474A">
              <w:rPr>
                <w:rFonts w:ascii="Arial Narrow" w:hAnsi="Arial Narrow" w:cs="Times New Roman"/>
              </w:rPr>
              <w:t>,</w:t>
            </w:r>
            <w:r>
              <w:rPr>
                <w:rFonts w:ascii="Arial Narrow" w:hAnsi="Arial Narrow" w:cs="Times New Roman"/>
              </w:rPr>
              <w:t xml:space="preserve"> </w:t>
            </w:r>
            <w:r w:rsidRPr="009D474A">
              <w:rPr>
                <w:rFonts w:ascii="Arial Narrow" w:hAnsi="Arial Narrow" w:cs="Times New Roman"/>
              </w:rPr>
              <w:t>ул. Советская, 7А</w:t>
            </w:r>
          </w:p>
        </w:tc>
        <w:tc>
          <w:tcPr>
            <w:tcW w:w="123" w:type="pct"/>
            <w:shd w:val="clear" w:color="auto" w:fill="auto"/>
            <w:vAlign w:val="center"/>
          </w:tcPr>
          <w:p w14:paraId="5DBB7A4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300</w:t>
            </w:r>
          </w:p>
        </w:tc>
        <w:tc>
          <w:tcPr>
            <w:tcW w:w="1301" w:type="pct"/>
            <w:shd w:val="clear" w:color="auto" w:fill="auto"/>
            <w:vAlign w:val="center"/>
          </w:tcPr>
          <w:p w14:paraId="7C4E6BF9" w14:textId="77777777" w:rsidR="000D14F7" w:rsidRPr="00FE1FF7" w:rsidRDefault="000D14F7" w:rsidP="007078AF">
            <w:pPr>
              <w:pStyle w:val="afff6"/>
              <w:spacing w:before="0" w:after="0" w:line="240" w:lineRule="auto"/>
              <w:ind w:left="57"/>
              <w:jc w:val="center"/>
              <w:rPr>
                <w:rFonts w:ascii="Arial Narrow" w:hAnsi="Arial Narrow"/>
                <w:lang w:eastAsia="en-US"/>
              </w:rPr>
            </w:pPr>
            <w:r>
              <w:rPr>
                <w:rFonts w:ascii="Arial Narrow" w:hAnsi="Arial Narrow"/>
                <w:lang w:eastAsia="en-US"/>
              </w:rPr>
              <w:t>Новое</w:t>
            </w:r>
          </w:p>
        </w:tc>
        <w:tc>
          <w:tcPr>
            <w:tcW w:w="806" w:type="pct"/>
            <w:vAlign w:val="center"/>
          </w:tcPr>
          <w:p w14:paraId="67913786"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51E983F4" w14:textId="77777777" w:rsidTr="000D14F7">
        <w:trPr>
          <w:trHeight w:val="20"/>
        </w:trPr>
        <w:tc>
          <w:tcPr>
            <w:tcW w:w="2770" w:type="pct"/>
            <w:shd w:val="clear" w:color="auto" w:fill="auto"/>
            <w:vAlign w:val="center"/>
          </w:tcPr>
          <w:p w14:paraId="57D71731" w14:textId="77777777" w:rsidR="000D14F7" w:rsidRPr="009D474A" w:rsidRDefault="000D14F7" w:rsidP="000D14F7">
            <w:pPr>
              <w:pStyle w:val="ConsPlusNonformat"/>
              <w:rPr>
                <w:rFonts w:ascii="Arial Narrow" w:hAnsi="Arial Narrow" w:cs="Times New Roman"/>
              </w:rPr>
            </w:pPr>
            <w:r w:rsidRPr="009D474A">
              <w:rPr>
                <w:rFonts w:ascii="Arial Narrow" w:hAnsi="Arial Narrow" w:cs="Times New Roman"/>
              </w:rPr>
              <w:t xml:space="preserve">МКУК ГДК </w:t>
            </w:r>
            <w:r>
              <w:rPr>
                <w:rFonts w:ascii="Arial Narrow" w:hAnsi="Arial Narrow" w:cs="Times New Roman"/>
              </w:rPr>
              <w:t>«</w:t>
            </w:r>
            <w:r w:rsidRPr="009D474A">
              <w:rPr>
                <w:rFonts w:ascii="Arial Narrow" w:hAnsi="Arial Narrow" w:cs="Times New Roman"/>
              </w:rPr>
              <w:t>Строитель</w:t>
            </w:r>
            <w:r>
              <w:rPr>
                <w:rFonts w:ascii="Arial Narrow" w:hAnsi="Arial Narrow" w:cs="Times New Roman"/>
              </w:rPr>
              <w:t>»</w:t>
            </w:r>
          </w:p>
          <w:p w14:paraId="71A18C7D" w14:textId="77777777" w:rsidR="000D14F7" w:rsidRDefault="000D14F7" w:rsidP="000D14F7">
            <w:pPr>
              <w:pStyle w:val="afff6"/>
              <w:spacing w:before="0" w:after="0" w:line="240" w:lineRule="auto"/>
              <w:ind w:left="57"/>
              <w:rPr>
                <w:rFonts w:ascii="Arial Narrow" w:hAnsi="Arial Narrow"/>
              </w:rPr>
            </w:pPr>
            <w:r w:rsidRPr="009D474A">
              <w:rPr>
                <w:rFonts w:ascii="Arial Narrow" w:hAnsi="Arial Narrow"/>
              </w:rPr>
              <w:t xml:space="preserve">356000, Ставропольский край, район Новоалександровский, </w:t>
            </w:r>
          </w:p>
          <w:p w14:paraId="5D978182" w14:textId="77777777" w:rsidR="000D14F7" w:rsidRDefault="000D14F7" w:rsidP="000D14F7">
            <w:pPr>
              <w:pStyle w:val="afff6"/>
              <w:spacing w:before="0" w:after="0" w:line="240" w:lineRule="auto"/>
              <w:ind w:left="57"/>
              <w:rPr>
                <w:rFonts w:ascii="Arial Narrow" w:hAnsi="Arial Narrow"/>
              </w:rPr>
            </w:pPr>
            <w:r w:rsidRPr="009D474A">
              <w:rPr>
                <w:rFonts w:ascii="Arial Narrow" w:hAnsi="Arial Narrow"/>
              </w:rPr>
              <w:t>г</w:t>
            </w:r>
            <w:r>
              <w:rPr>
                <w:rFonts w:ascii="Arial Narrow" w:hAnsi="Arial Narrow"/>
              </w:rPr>
              <w:t>.</w:t>
            </w:r>
            <w:r w:rsidRPr="009D474A">
              <w:rPr>
                <w:rFonts w:ascii="Arial Narrow" w:hAnsi="Arial Narrow"/>
              </w:rPr>
              <w:t xml:space="preserve"> Новоалександровск, </w:t>
            </w:r>
          </w:p>
          <w:p w14:paraId="185039DC" w14:textId="77777777" w:rsidR="000D14F7" w:rsidRPr="00FE1FF7" w:rsidRDefault="000D14F7" w:rsidP="000D14F7">
            <w:pPr>
              <w:pStyle w:val="afff6"/>
              <w:spacing w:before="0" w:after="0" w:line="240" w:lineRule="auto"/>
              <w:ind w:left="57"/>
              <w:rPr>
                <w:rFonts w:ascii="Arial Narrow" w:hAnsi="Arial Narrow"/>
                <w:lang w:eastAsia="en-US"/>
              </w:rPr>
            </w:pPr>
            <w:r w:rsidRPr="009D474A">
              <w:rPr>
                <w:rFonts w:ascii="Arial Narrow" w:hAnsi="Arial Narrow"/>
              </w:rPr>
              <w:t>пер</w:t>
            </w:r>
            <w:r>
              <w:rPr>
                <w:rFonts w:ascii="Arial Narrow" w:hAnsi="Arial Narrow"/>
              </w:rPr>
              <w:t>.</w:t>
            </w:r>
            <w:r w:rsidRPr="009D474A">
              <w:rPr>
                <w:rFonts w:ascii="Arial Narrow" w:hAnsi="Arial Narrow"/>
              </w:rPr>
              <w:t xml:space="preserve"> Красноармейский</w:t>
            </w:r>
            <w:r>
              <w:rPr>
                <w:rFonts w:ascii="Arial Narrow" w:hAnsi="Arial Narrow"/>
              </w:rPr>
              <w:t>,</w:t>
            </w:r>
            <w:r w:rsidRPr="009D474A">
              <w:rPr>
                <w:rFonts w:ascii="Arial Narrow" w:hAnsi="Arial Narrow"/>
              </w:rPr>
              <w:t xml:space="preserve"> дом 4</w:t>
            </w:r>
          </w:p>
        </w:tc>
        <w:tc>
          <w:tcPr>
            <w:tcW w:w="123" w:type="pct"/>
            <w:shd w:val="clear" w:color="auto" w:fill="auto"/>
            <w:vAlign w:val="center"/>
          </w:tcPr>
          <w:p w14:paraId="58C87A66"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300</w:t>
            </w:r>
          </w:p>
        </w:tc>
        <w:tc>
          <w:tcPr>
            <w:tcW w:w="1301" w:type="pct"/>
            <w:shd w:val="clear" w:color="auto" w:fill="auto"/>
            <w:vAlign w:val="center"/>
          </w:tcPr>
          <w:p w14:paraId="1E0C6DDA"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5DDF1305"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437D4BCE" w14:textId="77777777" w:rsidTr="000D14F7">
        <w:trPr>
          <w:trHeight w:val="20"/>
        </w:trPr>
        <w:tc>
          <w:tcPr>
            <w:tcW w:w="2770" w:type="pct"/>
            <w:shd w:val="clear" w:color="auto" w:fill="auto"/>
            <w:vAlign w:val="center"/>
          </w:tcPr>
          <w:p w14:paraId="4398CBF8" w14:textId="77777777" w:rsidR="000D14F7" w:rsidRDefault="000D14F7" w:rsidP="000D14F7">
            <w:pPr>
              <w:pStyle w:val="afff6"/>
              <w:spacing w:before="0" w:after="0" w:line="240" w:lineRule="auto"/>
              <w:ind w:left="57"/>
              <w:rPr>
                <w:rFonts w:ascii="Arial Narrow" w:hAnsi="Arial Narrow"/>
              </w:rPr>
            </w:pPr>
            <w:r>
              <w:rPr>
                <w:rFonts w:ascii="Arial Narrow" w:hAnsi="Arial Narrow"/>
                <w:lang w:eastAsia="en-US"/>
              </w:rPr>
              <w:t xml:space="preserve">СДК п. Горьковский, </w:t>
            </w:r>
            <w:r w:rsidRPr="00DF732B">
              <w:rPr>
                <w:rFonts w:ascii="Arial Narrow" w:hAnsi="Arial Narrow"/>
              </w:rPr>
              <w:t xml:space="preserve">356010, Ставропольский край, Новоалександровский район, </w:t>
            </w:r>
          </w:p>
          <w:p w14:paraId="57D5C7CD"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rPr>
              <w:t>п. Горьковский, ул. Комсомольская, 33</w:t>
            </w:r>
          </w:p>
        </w:tc>
        <w:tc>
          <w:tcPr>
            <w:tcW w:w="123" w:type="pct"/>
            <w:shd w:val="clear" w:color="auto" w:fill="auto"/>
            <w:vAlign w:val="center"/>
          </w:tcPr>
          <w:p w14:paraId="3F5EF417"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240</w:t>
            </w:r>
          </w:p>
        </w:tc>
        <w:tc>
          <w:tcPr>
            <w:tcW w:w="1301" w:type="pct"/>
            <w:shd w:val="clear" w:color="auto" w:fill="auto"/>
            <w:vAlign w:val="center"/>
          </w:tcPr>
          <w:p w14:paraId="38C6F06C" w14:textId="77777777" w:rsidR="000D14F7" w:rsidRPr="00FE1FF7" w:rsidRDefault="000D14F7" w:rsidP="007078AF">
            <w:pPr>
              <w:pStyle w:val="afff6"/>
              <w:spacing w:before="0" w:after="0" w:line="240" w:lineRule="auto"/>
              <w:ind w:left="57"/>
              <w:jc w:val="center"/>
              <w:rPr>
                <w:rFonts w:ascii="Arial Narrow" w:hAnsi="Arial Narrow"/>
                <w:lang w:eastAsia="en-US"/>
              </w:rPr>
            </w:pPr>
            <w:r>
              <w:rPr>
                <w:rFonts w:ascii="Arial Narrow" w:hAnsi="Arial Narrow"/>
                <w:lang w:eastAsia="en-US"/>
              </w:rPr>
              <w:t>требуется капремонт</w:t>
            </w:r>
          </w:p>
        </w:tc>
        <w:tc>
          <w:tcPr>
            <w:tcW w:w="806" w:type="pct"/>
            <w:vAlign w:val="center"/>
          </w:tcPr>
          <w:p w14:paraId="43021F73"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564AB556" w14:textId="77777777" w:rsidTr="000D14F7">
        <w:trPr>
          <w:trHeight w:val="20"/>
        </w:trPr>
        <w:tc>
          <w:tcPr>
            <w:tcW w:w="2770" w:type="pct"/>
            <w:shd w:val="clear" w:color="auto" w:fill="auto"/>
            <w:vAlign w:val="center"/>
          </w:tcPr>
          <w:p w14:paraId="68850B9F"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bCs/>
                <w:spacing w:val="6"/>
              </w:rPr>
              <w:t>СДК п. Рассвет,</w:t>
            </w:r>
            <w:r w:rsidRPr="00DF732B">
              <w:rPr>
                <w:rFonts w:ascii="Arial Narrow" w:hAnsi="Arial Narrow"/>
                <w:spacing w:val="-3"/>
              </w:rPr>
              <w:t xml:space="preserve"> 356011 </w:t>
            </w:r>
            <w:r w:rsidRPr="00DF732B">
              <w:rPr>
                <w:rFonts w:ascii="Arial Narrow" w:hAnsi="Arial Narrow"/>
                <w:spacing w:val="6"/>
              </w:rPr>
              <w:t>Ставропольский край, Новоалександровский район, п. Рассвет, ул. Красная, 10</w:t>
            </w:r>
          </w:p>
        </w:tc>
        <w:tc>
          <w:tcPr>
            <w:tcW w:w="123" w:type="pct"/>
            <w:shd w:val="clear" w:color="auto" w:fill="auto"/>
            <w:vAlign w:val="center"/>
          </w:tcPr>
          <w:p w14:paraId="531BD403"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6DA15D97"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62905646"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01EDEE3F" w14:textId="77777777" w:rsidTr="000D14F7">
        <w:trPr>
          <w:trHeight w:val="20"/>
        </w:trPr>
        <w:tc>
          <w:tcPr>
            <w:tcW w:w="2770" w:type="pct"/>
            <w:shd w:val="clear" w:color="auto" w:fill="auto"/>
            <w:vAlign w:val="center"/>
          </w:tcPr>
          <w:p w14:paraId="3BCBBA41"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bCs/>
                <w:spacing w:val="6"/>
              </w:rPr>
              <w:t>СДК п. Заречный,</w:t>
            </w:r>
            <w:r w:rsidRPr="00DF732B">
              <w:rPr>
                <w:rFonts w:ascii="Arial Narrow" w:hAnsi="Arial Narrow"/>
                <w:spacing w:val="-3"/>
              </w:rPr>
              <w:t xml:space="preserve"> 356011 </w:t>
            </w:r>
            <w:r w:rsidRPr="00DF732B">
              <w:rPr>
                <w:rFonts w:ascii="Arial Narrow" w:hAnsi="Arial Narrow"/>
                <w:spacing w:val="6"/>
              </w:rPr>
              <w:t>Ставропольский край, Новоалександровский район, п. Заречный, ул. Восточная, 6а</w:t>
            </w:r>
          </w:p>
        </w:tc>
        <w:tc>
          <w:tcPr>
            <w:tcW w:w="123" w:type="pct"/>
            <w:shd w:val="clear" w:color="auto" w:fill="auto"/>
            <w:vAlign w:val="center"/>
          </w:tcPr>
          <w:p w14:paraId="11B524BC"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6D4F00F5"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0AE4ADD8"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1D0938D1" w14:textId="77777777" w:rsidTr="000D14F7">
        <w:trPr>
          <w:trHeight w:val="20"/>
        </w:trPr>
        <w:tc>
          <w:tcPr>
            <w:tcW w:w="2770" w:type="pct"/>
            <w:shd w:val="clear" w:color="auto" w:fill="auto"/>
            <w:vAlign w:val="center"/>
          </w:tcPr>
          <w:p w14:paraId="78BEE212"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bCs/>
                <w:spacing w:val="6"/>
              </w:rPr>
              <w:t xml:space="preserve">СДК п. Дружба, </w:t>
            </w:r>
            <w:r w:rsidRPr="00DF732B">
              <w:rPr>
                <w:rFonts w:ascii="Arial Narrow" w:hAnsi="Arial Narrow"/>
                <w:spacing w:val="-3"/>
              </w:rPr>
              <w:t xml:space="preserve">356011 </w:t>
            </w:r>
            <w:r w:rsidRPr="00DF732B">
              <w:rPr>
                <w:rFonts w:ascii="Arial Narrow" w:hAnsi="Arial Narrow"/>
                <w:spacing w:val="6"/>
              </w:rPr>
              <w:t>Ставропольский край, Новоалександровский район, п. Дружба, ул. Заречная, 2</w:t>
            </w:r>
          </w:p>
        </w:tc>
        <w:tc>
          <w:tcPr>
            <w:tcW w:w="123" w:type="pct"/>
            <w:shd w:val="clear" w:color="auto" w:fill="auto"/>
            <w:vAlign w:val="center"/>
          </w:tcPr>
          <w:p w14:paraId="4DF3C240" w14:textId="77777777" w:rsidR="000D14F7" w:rsidRPr="001E2840"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1B6FF8E1"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31AB8B3C"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w:t>
            </w:r>
          </w:p>
        </w:tc>
      </w:tr>
      <w:tr w:rsidR="000D14F7" w:rsidRPr="00FE1FF7" w14:paraId="248D30B1" w14:textId="77777777" w:rsidTr="000D14F7">
        <w:trPr>
          <w:trHeight w:val="20"/>
        </w:trPr>
        <w:tc>
          <w:tcPr>
            <w:tcW w:w="2770" w:type="pct"/>
            <w:shd w:val="clear" w:color="auto" w:fill="auto"/>
            <w:vAlign w:val="center"/>
          </w:tcPr>
          <w:p w14:paraId="6844495E"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rPr>
              <w:t xml:space="preserve">СДК ст. Григорополисской, 356021, Ставропольский край, </w:t>
            </w:r>
            <w:r w:rsidRPr="00DF732B">
              <w:rPr>
                <w:rFonts w:ascii="Arial Narrow" w:hAnsi="Arial Narrow"/>
              </w:rPr>
              <w:lastRenderedPageBreak/>
              <w:t>Новоалександровский район, ст. Григорополисская, ул. Р.</w:t>
            </w:r>
            <w:r>
              <w:rPr>
                <w:rFonts w:ascii="Arial Narrow" w:hAnsi="Arial Narrow"/>
              </w:rPr>
              <w:t xml:space="preserve"> </w:t>
            </w:r>
            <w:r w:rsidRPr="00DF732B">
              <w:rPr>
                <w:rFonts w:ascii="Arial Narrow" w:hAnsi="Arial Narrow"/>
              </w:rPr>
              <w:t>Люксембург,</w:t>
            </w:r>
            <w:r>
              <w:rPr>
                <w:rFonts w:ascii="Arial Narrow" w:hAnsi="Arial Narrow"/>
              </w:rPr>
              <w:t xml:space="preserve"> </w:t>
            </w:r>
            <w:r w:rsidRPr="00DF732B">
              <w:rPr>
                <w:rFonts w:ascii="Arial Narrow" w:hAnsi="Arial Narrow"/>
              </w:rPr>
              <w:t>13а</w:t>
            </w:r>
          </w:p>
        </w:tc>
        <w:tc>
          <w:tcPr>
            <w:tcW w:w="123" w:type="pct"/>
            <w:shd w:val="clear" w:color="auto" w:fill="auto"/>
            <w:vAlign w:val="center"/>
          </w:tcPr>
          <w:p w14:paraId="1EBF9416"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lastRenderedPageBreak/>
              <w:t>600</w:t>
            </w:r>
          </w:p>
        </w:tc>
        <w:tc>
          <w:tcPr>
            <w:tcW w:w="1301" w:type="pct"/>
            <w:shd w:val="clear" w:color="auto" w:fill="auto"/>
            <w:vAlign w:val="center"/>
          </w:tcPr>
          <w:p w14:paraId="36A0C9EA" w14:textId="77777777" w:rsidR="000D14F7" w:rsidRPr="00FE1FF7" w:rsidRDefault="000D14F7" w:rsidP="007078AF">
            <w:pPr>
              <w:pStyle w:val="afff6"/>
              <w:spacing w:before="0" w:after="0" w:line="240" w:lineRule="auto"/>
              <w:ind w:left="57"/>
              <w:jc w:val="center"/>
              <w:rPr>
                <w:rFonts w:ascii="Arial Narrow" w:hAnsi="Arial Narrow"/>
                <w:lang w:eastAsia="en-US"/>
              </w:rPr>
            </w:pPr>
            <w:r w:rsidRPr="00AC7877">
              <w:rPr>
                <w:rFonts w:ascii="Arial Narrow" w:hAnsi="Arial Narrow"/>
                <w:lang w:eastAsia="en-US"/>
              </w:rPr>
              <w:t>удовлетворительное</w:t>
            </w:r>
          </w:p>
        </w:tc>
        <w:tc>
          <w:tcPr>
            <w:tcW w:w="806" w:type="pct"/>
            <w:vAlign w:val="center"/>
          </w:tcPr>
          <w:p w14:paraId="516ED925"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17</w:t>
            </w:r>
          </w:p>
        </w:tc>
      </w:tr>
      <w:tr w:rsidR="000D14F7" w:rsidRPr="00FE1FF7" w14:paraId="1A002582" w14:textId="77777777" w:rsidTr="000D14F7">
        <w:trPr>
          <w:trHeight w:val="477"/>
        </w:trPr>
        <w:tc>
          <w:tcPr>
            <w:tcW w:w="2770" w:type="pct"/>
            <w:shd w:val="clear" w:color="auto" w:fill="auto"/>
            <w:vAlign w:val="center"/>
          </w:tcPr>
          <w:p w14:paraId="0D418567"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bCs/>
                <w:spacing w:val="6"/>
              </w:rPr>
              <w:lastRenderedPageBreak/>
              <w:t>СДК «Южный»,</w:t>
            </w:r>
            <w:r w:rsidRPr="00DF732B">
              <w:rPr>
                <w:rFonts w:ascii="Arial Narrow" w:hAnsi="Arial Narrow"/>
                <w:spacing w:val="-3"/>
              </w:rPr>
              <w:t xml:space="preserve"> 356020 </w:t>
            </w:r>
            <w:r w:rsidRPr="00DF732B">
              <w:rPr>
                <w:rFonts w:ascii="Arial Narrow" w:hAnsi="Arial Narrow"/>
                <w:spacing w:val="6"/>
              </w:rPr>
              <w:t>Ставропольский край, Ново</w:t>
            </w:r>
            <w:r>
              <w:rPr>
                <w:rFonts w:ascii="Arial Narrow" w:hAnsi="Arial Narrow"/>
                <w:spacing w:val="6"/>
              </w:rPr>
              <w:t xml:space="preserve">александровский район, ст. </w:t>
            </w:r>
            <w:r w:rsidRPr="00DF732B">
              <w:rPr>
                <w:rFonts w:ascii="Arial Narrow" w:hAnsi="Arial Narrow"/>
                <w:bCs/>
                <w:spacing w:val="6"/>
              </w:rPr>
              <w:t>Григорополисская</w:t>
            </w:r>
            <w:r w:rsidRPr="00DF732B">
              <w:rPr>
                <w:rFonts w:ascii="Arial Narrow" w:hAnsi="Arial Narrow"/>
                <w:spacing w:val="6"/>
              </w:rPr>
              <w:t>, ул. Д.</w:t>
            </w:r>
            <w:r>
              <w:rPr>
                <w:rFonts w:ascii="Arial Narrow" w:hAnsi="Arial Narrow"/>
                <w:spacing w:val="6"/>
              </w:rPr>
              <w:t xml:space="preserve"> </w:t>
            </w:r>
            <w:r w:rsidRPr="00DF732B">
              <w:rPr>
                <w:rFonts w:ascii="Arial Narrow" w:hAnsi="Arial Narrow"/>
                <w:spacing w:val="6"/>
              </w:rPr>
              <w:t>Бедного, 17</w:t>
            </w:r>
          </w:p>
        </w:tc>
        <w:tc>
          <w:tcPr>
            <w:tcW w:w="123" w:type="pct"/>
            <w:shd w:val="clear" w:color="auto" w:fill="auto"/>
            <w:vAlign w:val="center"/>
          </w:tcPr>
          <w:p w14:paraId="25A7850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250</w:t>
            </w:r>
          </w:p>
        </w:tc>
        <w:tc>
          <w:tcPr>
            <w:tcW w:w="1301" w:type="pct"/>
            <w:shd w:val="clear" w:color="auto" w:fill="auto"/>
            <w:vAlign w:val="center"/>
          </w:tcPr>
          <w:p w14:paraId="26A82C40"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1CB655A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74E6CC5C" w14:textId="77777777" w:rsidTr="000D14F7">
        <w:trPr>
          <w:trHeight w:val="20"/>
        </w:trPr>
        <w:tc>
          <w:tcPr>
            <w:tcW w:w="2770" w:type="pct"/>
            <w:shd w:val="clear" w:color="auto" w:fill="auto"/>
            <w:vAlign w:val="center"/>
          </w:tcPr>
          <w:p w14:paraId="609E4595" w14:textId="77777777" w:rsidR="000D14F7" w:rsidRPr="00FE1FF7" w:rsidRDefault="000D14F7" w:rsidP="000D14F7">
            <w:pPr>
              <w:pStyle w:val="afff6"/>
              <w:spacing w:before="0" w:after="0" w:line="240" w:lineRule="auto"/>
              <w:ind w:left="57"/>
              <w:rPr>
                <w:rFonts w:ascii="Arial Narrow" w:hAnsi="Arial Narrow"/>
                <w:lang w:eastAsia="en-US"/>
              </w:rPr>
            </w:pPr>
            <w:r w:rsidRPr="00DF732B">
              <w:rPr>
                <w:rFonts w:ascii="Arial Narrow" w:hAnsi="Arial Narrow"/>
                <w:bCs/>
                <w:spacing w:val="6"/>
              </w:rPr>
              <w:t xml:space="preserve">СДК х. Воровский, </w:t>
            </w:r>
            <w:r w:rsidRPr="00DF732B">
              <w:rPr>
                <w:rFonts w:ascii="Arial Narrow" w:hAnsi="Arial Narrow"/>
                <w:spacing w:val="-3"/>
              </w:rPr>
              <w:t xml:space="preserve">356020 </w:t>
            </w:r>
            <w:r w:rsidRPr="00DF732B">
              <w:rPr>
                <w:rFonts w:ascii="Arial Narrow" w:hAnsi="Arial Narrow"/>
                <w:spacing w:val="6"/>
              </w:rPr>
              <w:t>Ставропольский край, Новоалександровский район, х. Воровский ул. Южная, 59</w:t>
            </w:r>
          </w:p>
        </w:tc>
        <w:tc>
          <w:tcPr>
            <w:tcW w:w="123" w:type="pct"/>
            <w:shd w:val="clear" w:color="auto" w:fill="auto"/>
            <w:vAlign w:val="center"/>
          </w:tcPr>
          <w:p w14:paraId="32E04CFB"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270</w:t>
            </w:r>
          </w:p>
        </w:tc>
        <w:tc>
          <w:tcPr>
            <w:tcW w:w="1301" w:type="pct"/>
            <w:shd w:val="clear" w:color="auto" w:fill="auto"/>
            <w:vAlign w:val="center"/>
          </w:tcPr>
          <w:p w14:paraId="61F60994"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36DA6F26"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10785F6A" w14:textId="77777777" w:rsidTr="000D14F7">
        <w:trPr>
          <w:trHeight w:val="20"/>
        </w:trPr>
        <w:tc>
          <w:tcPr>
            <w:tcW w:w="2770" w:type="pct"/>
            <w:shd w:val="clear" w:color="auto" w:fill="auto"/>
            <w:vAlign w:val="center"/>
          </w:tcPr>
          <w:p w14:paraId="4C774041" w14:textId="77777777" w:rsidR="000D14F7" w:rsidRPr="00FE1FF7" w:rsidRDefault="000D14F7" w:rsidP="000D14F7">
            <w:pPr>
              <w:pStyle w:val="afff6"/>
              <w:spacing w:before="0" w:after="0" w:line="240" w:lineRule="auto"/>
              <w:ind w:left="57"/>
              <w:rPr>
                <w:rFonts w:ascii="Arial Narrow" w:hAnsi="Arial Narrow"/>
                <w:lang w:eastAsia="en-US"/>
              </w:rPr>
            </w:pPr>
            <w:r w:rsidRPr="00D30108">
              <w:rPr>
                <w:rFonts w:ascii="Arial Narrow" w:hAnsi="Arial Narrow"/>
                <w:bCs/>
                <w:spacing w:val="6"/>
              </w:rPr>
              <w:t>СДК х. Первомайский,</w:t>
            </w:r>
            <w:r w:rsidRPr="00D30108">
              <w:rPr>
                <w:rFonts w:ascii="Arial Narrow" w:hAnsi="Arial Narrow"/>
                <w:spacing w:val="-3"/>
              </w:rPr>
              <w:t xml:space="preserve"> 356020, </w:t>
            </w:r>
            <w:r>
              <w:rPr>
                <w:rFonts w:ascii="Arial Narrow" w:hAnsi="Arial Narrow"/>
                <w:spacing w:val="6"/>
              </w:rPr>
              <w:t xml:space="preserve">Ставропольский край, </w:t>
            </w:r>
            <w:r w:rsidRPr="00D30108">
              <w:rPr>
                <w:rFonts w:ascii="Arial Narrow" w:hAnsi="Arial Narrow"/>
                <w:spacing w:val="6"/>
              </w:rPr>
              <w:t xml:space="preserve">Новоалександровский район, </w:t>
            </w:r>
            <w:r>
              <w:rPr>
                <w:rFonts w:ascii="Arial Narrow" w:hAnsi="Arial Narrow"/>
                <w:spacing w:val="3"/>
              </w:rPr>
              <w:t xml:space="preserve">х. Первомайский, </w:t>
            </w:r>
            <w:r w:rsidRPr="00D30108">
              <w:rPr>
                <w:rFonts w:ascii="Arial Narrow" w:hAnsi="Arial Narrow"/>
                <w:spacing w:val="3"/>
              </w:rPr>
              <w:t>ул. Широкая,46</w:t>
            </w:r>
          </w:p>
        </w:tc>
        <w:tc>
          <w:tcPr>
            <w:tcW w:w="123" w:type="pct"/>
            <w:shd w:val="clear" w:color="auto" w:fill="auto"/>
            <w:vAlign w:val="center"/>
          </w:tcPr>
          <w:p w14:paraId="15E8CB18"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1EC40427"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60E01AF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3459EE27" w14:textId="77777777" w:rsidTr="000D14F7">
        <w:trPr>
          <w:trHeight w:val="20"/>
        </w:trPr>
        <w:tc>
          <w:tcPr>
            <w:tcW w:w="2770" w:type="pct"/>
            <w:shd w:val="clear" w:color="auto" w:fill="auto"/>
            <w:vAlign w:val="center"/>
          </w:tcPr>
          <w:p w14:paraId="5F137BD5" w14:textId="77777777" w:rsidR="000D14F7" w:rsidRPr="00FE1FF7" w:rsidRDefault="000D14F7" w:rsidP="000D14F7">
            <w:pPr>
              <w:pStyle w:val="afff6"/>
              <w:spacing w:before="0" w:after="0" w:line="240" w:lineRule="auto"/>
              <w:ind w:left="57"/>
              <w:rPr>
                <w:rFonts w:ascii="Arial Narrow" w:hAnsi="Arial Narrow"/>
                <w:lang w:eastAsia="en-US"/>
              </w:rPr>
            </w:pPr>
            <w:r w:rsidRPr="00D30108">
              <w:rPr>
                <w:rFonts w:ascii="Arial Narrow" w:hAnsi="Arial Narrow"/>
              </w:rPr>
              <w:t xml:space="preserve">СДК х. Керамик, </w:t>
            </w:r>
            <w:r w:rsidRPr="00D30108">
              <w:rPr>
                <w:rFonts w:ascii="Arial Narrow" w:hAnsi="Arial Narrow"/>
                <w:spacing w:val="-3"/>
              </w:rPr>
              <w:t xml:space="preserve">356020, </w:t>
            </w:r>
            <w:r w:rsidRPr="00D30108">
              <w:rPr>
                <w:rFonts w:ascii="Arial Narrow" w:hAnsi="Arial Narrow"/>
                <w:spacing w:val="6"/>
              </w:rPr>
              <w:t xml:space="preserve">Ставропольский край, Новоалександровский район, </w:t>
            </w:r>
            <w:r w:rsidRPr="00D30108">
              <w:rPr>
                <w:rFonts w:ascii="Arial Narrow" w:hAnsi="Arial Narrow"/>
                <w:spacing w:val="3"/>
              </w:rPr>
              <w:t>х. Керамик, ул. Заводская,38</w:t>
            </w:r>
          </w:p>
        </w:tc>
        <w:tc>
          <w:tcPr>
            <w:tcW w:w="123" w:type="pct"/>
            <w:shd w:val="clear" w:color="auto" w:fill="auto"/>
            <w:vAlign w:val="center"/>
          </w:tcPr>
          <w:p w14:paraId="0982792B"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120</w:t>
            </w:r>
          </w:p>
        </w:tc>
        <w:tc>
          <w:tcPr>
            <w:tcW w:w="1301" w:type="pct"/>
            <w:shd w:val="clear" w:color="auto" w:fill="auto"/>
            <w:vAlign w:val="center"/>
          </w:tcPr>
          <w:p w14:paraId="6D6F117A"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58FE71A0"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25461BC1" w14:textId="77777777" w:rsidTr="000D14F7">
        <w:trPr>
          <w:trHeight w:val="20"/>
        </w:trPr>
        <w:tc>
          <w:tcPr>
            <w:tcW w:w="2770" w:type="pct"/>
            <w:shd w:val="clear" w:color="auto" w:fill="auto"/>
            <w:vAlign w:val="center"/>
          </w:tcPr>
          <w:p w14:paraId="472E5690" w14:textId="77777777" w:rsidR="000D14F7" w:rsidRPr="00FE1FF7" w:rsidRDefault="000D14F7" w:rsidP="000D14F7">
            <w:pPr>
              <w:pStyle w:val="afff6"/>
              <w:spacing w:before="0" w:after="0" w:line="240" w:lineRule="auto"/>
              <w:ind w:left="57"/>
              <w:rPr>
                <w:rFonts w:ascii="Arial Narrow" w:hAnsi="Arial Narrow"/>
                <w:lang w:eastAsia="en-US"/>
              </w:rPr>
            </w:pPr>
            <w:r w:rsidRPr="00D30108">
              <w:rPr>
                <w:rFonts w:ascii="Arial Narrow" w:hAnsi="Arial Narrow"/>
                <w:lang w:eastAsia="en-US"/>
              </w:rPr>
              <w:t xml:space="preserve">СДК п. Краснозоринский, </w:t>
            </w:r>
            <w:r w:rsidRPr="00D30108">
              <w:rPr>
                <w:rFonts w:ascii="Arial Narrow" w:hAnsi="Arial Narrow"/>
              </w:rPr>
              <w:t xml:space="preserve">356025, Ставропольский край, Новоалександровский район, посёлок </w:t>
            </w:r>
            <w:r w:rsidRPr="00D30108">
              <w:rPr>
                <w:rFonts w:ascii="Arial Narrow" w:hAnsi="Arial Narrow"/>
                <w:spacing w:val="4"/>
              </w:rPr>
              <w:t>Краснозоринский, переулок Юбилейный, 1а</w:t>
            </w:r>
          </w:p>
        </w:tc>
        <w:tc>
          <w:tcPr>
            <w:tcW w:w="123" w:type="pct"/>
            <w:shd w:val="clear" w:color="auto" w:fill="auto"/>
            <w:vAlign w:val="center"/>
          </w:tcPr>
          <w:p w14:paraId="57BBBC2F"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130</w:t>
            </w:r>
          </w:p>
        </w:tc>
        <w:tc>
          <w:tcPr>
            <w:tcW w:w="1301" w:type="pct"/>
            <w:shd w:val="clear" w:color="auto" w:fill="auto"/>
            <w:vAlign w:val="center"/>
          </w:tcPr>
          <w:p w14:paraId="582F4A2A"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293D0719"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1EA27975" w14:textId="77777777" w:rsidTr="000D14F7">
        <w:trPr>
          <w:trHeight w:val="20"/>
        </w:trPr>
        <w:tc>
          <w:tcPr>
            <w:tcW w:w="2770" w:type="pct"/>
            <w:shd w:val="clear" w:color="auto" w:fill="auto"/>
            <w:vAlign w:val="center"/>
          </w:tcPr>
          <w:p w14:paraId="5784E716" w14:textId="77777777" w:rsidR="000D14F7" w:rsidRPr="00FE1FF7" w:rsidRDefault="000D14F7" w:rsidP="000D14F7">
            <w:pPr>
              <w:pStyle w:val="afff6"/>
              <w:spacing w:before="0" w:after="0" w:line="240" w:lineRule="auto"/>
              <w:ind w:left="57"/>
              <w:rPr>
                <w:rFonts w:ascii="Arial Narrow" w:hAnsi="Arial Narrow"/>
                <w:lang w:eastAsia="en-US"/>
              </w:rPr>
            </w:pPr>
            <w:r w:rsidRPr="00D30108">
              <w:rPr>
                <w:rFonts w:ascii="Arial Narrow" w:hAnsi="Arial Narrow"/>
                <w:bCs/>
                <w:spacing w:val="6"/>
              </w:rPr>
              <w:t>СДК п. Равнинный,</w:t>
            </w:r>
            <w:r w:rsidRPr="00D30108">
              <w:rPr>
                <w:rFonts w:ascii="Arial Narrow" w:hAnsi="Arial Narrow"/>
                <w:spacing w:val="-3"/>
              </w:rPr>
              <w:t xml:space="preserve"> 356017 </w:t>
            </w:r>
            <w:r w:rsidRPr="00D30108">
              <w:rPr>
                <w:rFonts w:ascii="Arial Narrow" w:hAnsi="Arial Narrow"/>
                <w:spacing w:val="6"/>
              </w:rPr>
              <w:t>Ставропольский край, Новоалександровский район, п. Равнинный, ул. Молодежная, 1а</w:t>
            </w:r>
          </w:p>
        </w:tc>
        <w:tc>
          <w:tcPr>
            <w:tcW w:w="123" w:type="pct"/>
            <w:shd w:val="clear" w:color="auto" w:fill="auto"/>
            <w:vAlign w:val="center"/>
          </w:tcPr>
          <w:p w14:paraId="20A2291C"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080FE327"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аварийное</w:t>
            </w:r>
          </w:p>
        </w:tc>
        <w:tc>
          <w:tcPr>
            <w:tcW w:w="806" w:type="pct"/>
            <w:vAlign w:val="center"/>
          </w:tcPr>
          <w:p w14:paraId="648A09AF"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7F54CEB6" w14:textId="77777777" w:rsidTr="000D14F7">
        <w:trPr>
          <w:trHeight w:val="20"/>
        </w:trPr>
        <w:tc>
          <w:tcPr>
            <w:tcW w:w="2770" w:type="pct"/>
            <w:shd w:val="clear" w:color="auto" w:fill="auto"/>
            <w:vAlign w:val="center"/>
          </w:tcPr>
          <w:p w14:paraId="3EF4A3E2" w14:textId="77777777" w:rsidR="000D14F7" w:rsidRPr="00FE1FF7" w:rsidRDefault="000D14F7" w:rsidP="000D14F7">
            <w:pPr>
              <w:pStyle w:val="afff6"/>
              <w:spacing w:before="0" w:after="0" w:line="240" w:lineRule="auto"/>
              <w:ind w:left="57"/>
              <w:rPr>
                <w:rFonts w:ascii="Arial Narrow" w:hAnsi="Arial Narrow"/>
                <w:lang w:eastAsia="en-US"/>
              </w:rPr>
            </w:pPr>
            <w:r w:rsidRPr="00D30108">
              <w:rPr>
                <w:rFonts w:ascii="Arial Narrow" w:hAnsi="Arial Narrow"/>
              </w:rPr>
              <w:t xml:space="preserve">СДК х. </w:t>
            </w:r>
            <w:r w:rsidRPr="00D30108">
              <w:rPr>
                <w:rFonts w:ascii="Arial Narrow" w:hAnsi="Arial Narrow"/>
                <w:spacing w:val="3"/>
              </w:rPr>
              <w:t xml:space="preserve">Родионов, </w:t>
            </w:r>
            <w:r w:rsidRPr="00D30108">
              <w:rPr>
                <w:rFonts w:ascii="Arial Narrow" w:hAnsi="Arial Narrow"/>
                <w:spacing w:val="-3"/>
              </w:rPr>
              <w:t xml:space="preserve">356017 </w:t>
            </w:r>
            <w:r w:rsidRPr="00D30108">
              <w:rPr>
                <w:rFonts w:ascii="Arial Narrow" w:hAnsi="Arial Narrow"/>
                <w:spacing w:val="6"/>
              </w:rPr>
              <w:t>Ставропольский край, Новоалександровский район, х.</w:t>
            </w:r>
            <w:r>
              <w:rPr>
                <w:rFonts w:ascii="Arial Narrow" w:hAnsi="Arial Narrow"/>
                <w:spacing w:val="6"/>
              </w:rPr>
              <w:t xml:space="preserve"> </w:t>
            </w:r>
            <w:r w:rsidRPr="00D30108">
              <w:rPr>
                <w:rFonts w:ascii="Arial Narrow" w:hAnsi="Arial Narrow"/>
                <w:spacing w:val="6"/>
              </w:rPr>
              <w:t>Родионов, ул. Степная, 26а</w:t>
            </w:r>
          </w:p>
        </w:tc>
        <w:tc>
          <w:tcPr>
            <w:tcW w:w="123" w:type="pct"/>
            <w:shd w:val="clear" w:color="auto" w:fill="auto"/>
            <w:vAlign w:val="center"/>
          </w:tcPr>
          <w:p w14:paraId="4A3FEF17"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150</w:t>
            </w:r>
          </w:p>
        </w:tc>
        <w:tc>
          <w:tcPr>
            <w:tcW w:w="1301" w:type="pct"/>
            <w:shd w:val="clear" w:color="auto" w:fill="auto"/>
            <w:vAlign w:val="center"/>
          </w:tcPr>
          <w:p w14:paraId="11C424F8"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2CCAE8E1"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58F4D8DF" w14:textId="77777777" w:rsidTr="000D14F7">
        <w:trPr>
          <w:trHeight w:val="20"/>
        </w:trPr>
        <w:tc>
          <w:tcPr>
            <w:tcW w:w="2770" w:type="pct"/>
            <w:shd w:val="clear" w:color="auto" w:fill="auto"/>
            <w:vAlign w:val="center"/>
          </w:tcPr>
          <w:p w14:paraId="379FAC02" w14:textId="77777777" w:rsidR="000D14F7" w:rsidRPr="00FE1FF7" w:rsidRDefault="000D14F7" w:rsidP="000D14F7">
            <w:pPr>
              <w:pStyle w:val="afff6"/>
              <w:spacing w:before="0" w:after="0" w:line="240" w:lineRule="auto"/>
              <w:ind w:left="57"/>
              <w:rPr>
                <w:rFonts w:ascii="Arial Narrow" w:hAnsi="Arial Narrow"/>
                <w:lang w:eastAsia="en-US"/>
              </w:rPr>
            </w:pPr>
            <w:r w:rsidRPr="007A0BD0">
              <w:rPr>
                <w:rFonts w:ascii="Arial Narrow" w:hAnsi="Arial Narrow"/>
                <w:lang w:eastAsia="en-US"/>
              </w:rPr>
              <w:t xml:space="preserve">СДК х. Красночервонный, </w:t>
            </w:r>
            <w:r w:rsidRPr="007A0BD0">
              <w:rPr>
                <w:rFonts w:ascii="Arial Narrow" w:hAnsi="Arial Narrow"/>
              </w:rPr>
              <w:t xml:space="preserve">356013, Ставропольский край, Новоалександровский район, хутор </w:t>
            </w:r>
            <w:r w:rsidRPr="007A0BD0">
              <w:rPr>
                <w:rFonts w:ascii="Arial Narrow" w:hAnsi="Arial Narrow"/>
                <w:spacing w:val="4"/>
              </w:rPr>
              <w:t>Красночервонный, улица Ленина, 16</w:t>
            </w:r>
          </w:p>
        </w:tc>
        <w:tc>
          <w:tcPr>
            <w:tcW w:w="123" w:type="pct"/>
            <w:shd w:val="clear" w:color="auto" w:fill="auto"/>
            <w:vAlign w:val="center"/>
          </w:tcPr>
          <w:p w14:paraId="03968E0A"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210</w:t>
            </w:r>
          </w:p>
        </w:tc>
        <w:tc>
          <w:tcPr>
            <w:tcW w:w="1301" w:type="pct"/>
            <w:shd w:val="clear" w:color="auto" w:fill="auto"/>
            <w:vAlign w:val="center"/>
          </w:tcPr>
          <w:p w14:paraId="41D3C9C8"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требуется капремонт</w:t>
            </w:r>
          </w:p>
        </w:tc>
        <w:tc>
          <w:tcPr>
            <w:tcW w:w="806" w:type="pct"/>
            <w:vAlign w:val="center"/>
          </w:tcPr>
          <w:p w14:paraId="74F0E7AD"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40B87907" w14:textId="77777777" w:rsidTr="000D14F7">
        <w:trPr>
          <w:trHeight w:val="20"/>
        </w:trPr>
        <w:tc>
          <w:tcPr>
            <w:tcW w:w="2770" w:type="pct"/>
            <w:shd w:val="clear" w:color="auto" w:fill="auto"/>
            <w:vAlign w:val="center"/>
          </w:tcPr>
          <w:p w14:paraId="2153149F" w14:textId="77777777" w:rsidR="000D14F7" w:rsidRPr="00FE1FF7" w:rsidRDefault="000D14F7" w:rsidP="000D14F7">
            <w:pPr>
              <w:pStyle w:val="afff6"/>
              <w:spacing w:before="0" w:after="0" w:line="240" w:lineRule="auto"/>
              <w:ind w:left="57"/>
              <w:rPr>
                <w:rFonts w:ascii="Arial Narrow" w:hAnsi="Arial Narrow"/>
                <w:lang w:eastAsia="en-US"/>
              </w:rPr>
            </w:pPr>
            <w:r w:rsidRPr="007A0BD0">
              <w:rPr>
                <w:rFonts w:ascii="Arial Narrow" w:hAnsi="Arial Narrow"/>
                <w:lang w:eastAsia="en-US"/>
              </w:rPr>
              <w:t xml:space="preserve">СДК х. Красночервонный, </w:t>
            </w:r>
            <w:r w:rsidRPr="007A0BD0">
              <w:rPr>
                <w:rFonts w:ascii="Arial Narrow" w:hAnsi="Arial Narrow"/>
                <w:spacing w:val="-3"/>
              </w:rPr>
              <w:t xml:space="preserve">356013 </w:t>
            </w:r>
            <w:r>
              <w:rPr>
                <w:rFonts w:ascii="Arial Narrow" w:hAnsi="Arial Narrow"/>
                <w:spacing w:val="6"/>
              </w:rPr>
              <w:t xml:space="preserve">Ставропольский край, </w:t>
            </w:r>
            <w:r w:rsidRPr="007A0BD0">
              <w:rPr>
                <w:rFonts w:ascii="Arial Narrow" w:hAnsi="Arial Narrow"/>
                <w:spacing w:val="6"/>
              </w:rPr>
              <w:t xml:space="preserve">Новоалександровский район, хутор Красночервонный, улица </w:t>
            </w:r>
            <w:r w:rsidRPr="007A0BD0">
              <w:rPr>
                <w:rFonts w:ascii="Arial Narrow" w:hAnsi="Arial Narrow"/>
                <w:spacing w:val="-3"/>
              </w:rPr>
              <w:t>Московская, 43</w:t>
            </w:r>
          </w:p>
        </w:tc>
        <w:tc>
          <w:tcPr>
            <w:tcW w:w="123" w:type="pct"/>
            <w:shd w:val="clear" w:color="auto" w:fill="auto"/>
            <w:vAlign w:val="center"/>
          </w:tcPr>
          <w:p w14:paraId="0B4AE1DF"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200</w:t>
            </w:r>
          </w:p>
        </w:tc>
        <w:tc>
          <w:tcPr>
            <w:tcW w:w="1301" w:type="pct"/>
            <w:shd w:val="clear" w:color="auto" w:fill="auto"/>
            <w:vAlign w:val="center"/>
          </w:tcPr>
          <w:p w14:paraId="52C7CDC6"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562E13BF"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w:t>
            </w:r>
          </w:p>
        </w:tc>
      </w:tr>
      <w:tr w:rsidR="000D14F7" w:rsidRPr="00FE1FF7" w14:paraId="0C094924" w14:textId="77777777" w:rsidTr="000D14F7">
        <w:trPr>
          <w:trHeight w:val="20"/>
        </w:trPr>
        <w:tc>
          <w:tcPr>
            <w:tcW w:w="2770" w:type="pct"/>
            <w:shd w:val="clear" w:color="auto" w:fill="auto"/>
            <w:vAlign w:val="center"/>
          </w:tcPr>
          <w:p w14:paraId="47F3D639" w14:textId="77777777" w:rsidR="000D14F7" w:rsidRPr="00FE1FF7" w:rsidRDefault="000D14F7" w:rsidP="000D14F7">
            <w:pPr>
              <w:pStyle w:val="afff6"/>
              <w:spacing w:before="0" w:after="0" w:line="240" w:lineRule="auto"/>
              <w:ind w:left="57"/>
              <w:rPr>
                <w:rFonts w:ascii="Arial Narrow" w:hAnsi="Arial Narrow"/>
                <w:lang w:eastAsia="en-US"/>
              </w:rPr>
            </w:pPr>
            <w:r w:rsidRPr="007A0BD0">
              <w:rPr>
                <w:rFonts w:ascii="Arial Narrow" w:hAnsi="Arial Narrow"/>
              </w:rPr>
              <w:t xml:space="preserve">СДК х. </w:t>
            </w:r>
            <w:r w:rsidRPr="007A0BD0">
              <w:rPr>
                <w:rFonts w:ascii="Arial Narrow" w:hAnsi="Arial Narrow"/>
                <w:spacing w:val="3"/>
              </w:rPr>
              <w:t xml:space="preserve">Чапцев, </w:t>
            </w:r>
            <w:r w:rsidRPr="007A0BD0">
              <w:rPr>
                <w:rFonts w:ascii="Arial Narrow" w:hAnsi="Arial Narrow"/>
                <w:spacing w:val="-3"/>
              </w:rPr>
              <w:t xml:space="preserve">356013 </w:t>
            </w:r>
            <w:r w:rsidRPr="007A0BD0">
              <w:rPr>
                <w:rFonts w:ascii="Arial Narrow" w:hAnsi="Arial Narrow"/>
                <w:spacing w:val="6"/>
              </w:rPr>
              <w:t>Ставропольский край, Новоалександровский район, хутор Чапцев, улица Заречная, 22</w:t>
            </w:r>
          </w:p>
        </w:tc>
        <w:tc>
          <w:tcPr>
            <w:tcW w:w="123" w:type="pct"/>
            <w:shd w:val="clear" w:color="auto" w:fill="auto"/>
            <w:vAlign w:val="center"/>
          </w:tcPr>
          <w:p w14:paraId="706E1FD9"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200</w:t>
            </w:r>
          </w:p>
        </w:tc>
        <w:tc>
          <w:tcPr>
            <w:tcW w:w="1301" w:type="pct"/>
            <w:shd w:val="clear" w:color="auto" w:fill="auto"/>
            <w:vAlign w:val="center"/>
          </w:tcPr>
          <w:p w14:paraId="4BC8B8D3"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6E674D31"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615B76F0" w14:textId="77777777" w:rsidTr="000D14F7">
        <w:trPr>
          <w:trHeight w:val="20"/>
        </w:trPr>
        <w:tc>
          <w:tcPr>
            <w:tcW w:w="2770" w:type="pct"/>
            <w:shd w:val="clear" w:color="auto" w:fill="auto"/>
            <w:vAlign w:val="center"/>
          </w:tcPr>
          <w:p w14:paraId="63D634E1" w14:textId="77777777" w:rsidR="000D14F7" w:rsidRPr="00FE1FF7" w:rsidRDefault="000D14F7" w:rsidP="000D14F7">
            <w:pPr>
              <w:pStyle w:val="afff6"/>
              <w:spacing w:before="0" w:after="0" w:line="240" w:lineRule="auto"/>
              <w:ind w:left="57"/>
              <w:rPr>
                <w:rFonts w:ascii="Arial Narrow" w:hAnsi="Arial Narrow"/>
                <w:lang w:eastAsia="en-US"/>
              </w:rPr>
            </w:pPr>
            <w:r w:rsidRPr="00102E45">
              <w:rPr>
                <w:rFonts w:ascii="Arial Narrow" w:hAnsi="Arial Narrow"/>
              </w:rPr>
              <w:t>СДК п. Присадовый, 356001, Ставропольский край, Новоалександровский район, п. Присадовый, ул. Школьная, 11</w:t>
            </w:r>
          </w:p>
        </w:tc>
        <w:tc>
          <w:tcPr>
            <w:tcW w:w="123" w:type="pct"/>
            <w:shd w:val="clear" w:color="auto" w:fill="auto"/>
            <w:vAlign w:val="center"/>
          </w:tcPr>
          <w:p w14:paraId="2BB7871D"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150</w:t>
            </w:r>
          </w:p>
        </w:tc>
        <w:tc>
          <w:tcPr>
            <w:tcW w:w="1301" w:type="pct"/>
            <w:shd w:val="clear" w:color="auto" w:fill="auto"/>
            <w:vAlign w:val="center"/>
          </w:tcPr>
          <w:p w14:paraId="3AC7222D"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0476EC7F"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w:t>
            </w:r>
          </w:p>
        </w:tc>
      </w:tr>
      <w:tr w:rsidR="000D14F7" w:rsidRPr="00FE1FF7" w14:paraId="6BC7852F" w14:textId="77777777" w:rsidTr="000D14F7">
        <w:trPr>
          <w:trHeight w:val="20"/>
        </w:trPr>
        <w:tc>
          <w:tcPr>
            <w:tcW w:w="2770" w:type="pct"/>
            <w:shd w:val="clear" w:color="auto" w:fill="auto"/>
            <w:vAlign w:val="center"/>
          </w:tcPr>
          <w:p w14:paraId="3C9DA721" w14:textId="77777777" w:rsidR="000D14F7" w:rsidRPr="00FE1FF7" w:rsidRDefault="000D14F7" w:rsidP="000D14F7">
            <w:pPr>
              <w:pStyle w:val="afff6"/>
              <w:spacing w:before="0" w:after="0" w:line="240" w:lineRule="auto"/>
              <w:ind w:left="57"/>
              <w:rPr>
                <w:rFonts w:ascii="Arial Narrow" w:hAnsi="Arial Narrow"/>
                <w:lang w:eastAsia="en-US"/>
              </w:rPr>
            </w:pPr>
            <w:r w:rsidRPr="00102E45">
              <w:rPr>
                <w:rFonts w:ascii="Arial Narrow" w:hAnsi="Arial Narrow"/>
                <w:bCs/>
                <w:spacing w:val="6"/>
              </w:rPr>
              <w:t xml:space="preserve">СДК п. </w:t>
            </w:r>
            <w:r w:rsidRPr="00102E45">
              <w:rPr>
                <w:rFonts w:ascii="Arial Narrow" w:hAnsi="Arial Narrow"/>
                <w:spacing w:val="3"/>
              </w:rPr>
              <w:t xml:space="preserve">Виноградный, </w:t>
            </w:r>
            <w:r w:rsidRPr="00102E45">
              <w:rPr>
                <w:rFonts w:ascii="Arial Narrow" w:hAnsi="Arial Narrow"/>
                <w:spacing w:val="-3"/>
              </w:rPr>
              <w:t xml:space="preserve">356001 </w:t>
            </w:r>
            <w:r w:rsidRPr="00102E45">
              <w:rPr>
                <w:rFonts w:ascii="Arial Narrow" w:hAnsi="Arial Narrow"/>
                <w:spacing w:val="6"/>
              </w:rPr>
              <w:t>Ставропольский край, Новоалександровский район, п. Виноградный</w:t>
            </w:r>
            <w:r w:rsidRPr="00102E45">
              <w:rPr>
                <w:rFonts w:ascii="Arial Narrow" w:hAnsi="Arial Narrow"/>
                <w:spacing w:val="3"/>
              </w:rPr>
              <w:t>, ул. Заречная, 4</w:t>
            </w:r>
          </w:p>
        </w:tc>
        <w:tc>
          <w:tcPr>
            <w:tcW w:w="123" w:type="pct"/>
            <w:shd w:val="clear" w:color="auto" w:fill="auto"/>
            <w:vAlign w:val="center"/>
          </w:tcPr>
          <w:p w14:paraId="072167D8"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27998E8E"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48FEA332"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7908527A" w14:textId="77777777" w:rsidTr="000D14F7">
        <w:trPr>
          <w:trHeight w:val="20"/>
        </w:trPr>
        <w:tc>
          <w:tcPr>
            <w:tcW w:w="2770" w:type="pct"/>
            <w:shd w:val="clear" w:color="auto" w:fill="auto"/>
            <w:vAlign w:val="center"/>
          </w:tcPr>
          <w:p w14:paraId="12CE620F" w14:textId="77777777" w:rsidR="000D14F7" w:rsidRPr="00FE1FF7" w:rsidRDefault="000D14F7" w:rsidP="000D14F7">
            <w:pPr>
              <w:pStyle w:val="afff6"/>
              <w:spacing w:before="0" w:after="0" w:line="240" w:lineRule="auto"/>
              <w:ind w:left="57"/>
              <w:rPr>
                <w:rFonts w:ascii="Arial Narrow" w:hAnsi="Arial Narrow"/>
                <w:lang w:eastAsia="en-US"/>
              </w:rPr>
            </w:pPr>
            <w:r w:rsidRPr="00102E45">
              <w:rPr>
                <w:rFonts w:ascii="Arial Narrow" w:hAnsi="Arial Narrow"/>
                <w:bCs/>
                <w:spacing w:val="6"/>
              </w:rPr>
              <w:t xml:space="preserve">СДК п. </w:t>
            </w:r>
            <w:r w:rsidRPr="00102E45">
              <w:rPr>
                <w:rFonts w:ascii="Arial Narrow" w:hAnsi="Arial Narrow"/>
                <w:spacing w:val="3"/>
              </w:rPr>
              <w:t xml:space="preserve">Ударный, </w:t>
            </w:r>
            <w:r w:rsidRPr="00102E45">
              <w:rPr>
                <w:rFonts w:ascii="Arial Narrow" w:hAnsi="Arial Narrow"/>
                <w:spacing w:val="-3"/>
              </w:rPr>
              <w:t xml:space="preserve">356001 </w:t>
            </w:r>
            <w:r w:rsidRPr="00102E45">
              <w:rPr>
                <w:rFonts w:ascii="Arial Narrow" w:hAnsi="Arial Narrow"/>
                <w:spacing w:val="6"/>
              </w:rPr>
              <w:t>Ставропольский край, Новоалександровский район, п. Ударный, ул.</w:t>
            </w:r>
            <w:r>
              <w:rPr>
                <w:rFonts w:ascii="Arial Narrow" w:hAnsi="Arial Narrow"/>
                <w:spacing w:val="6"/>
              </w:rPr>
              <w:t xml:space="preserve"> </w:t>
            </w:r>
            <w:r w:rsidRPr="00102E45">
              <w:rPr>
                <w:rFonts w:ascii="Arial Narrow" w:hAnsi="Arial Narrow"/>
                <w:spacing w:val="6"/>
              </w:rPr>
              <w:t>Центральная,</w:t>
            </w:r>
            <w:r>
              <w:rPr>
                <w:rFonts w:ascii="Arial Narrow" w:hAnsi="Arial Narrow"/>
                <w:spacing w:val="6"/>
              </w:rPr>
              <w:t xml:space="preserve"> </w:t>
            </w:r>
            <w:r w:rsidRPr="00102E45">
              <w:rPr>
                <w:rFonts w:ascii="Arial Narrow" w:hAnsi="Arial Narrow"/>
                <w:spacing w:val="6"/>
              </w:rPr>
              <w:t>11</w:t>
            </w:r>
          </w:p>
        </w:tc>
        <w:tc>
          <w:tcPr>
            <w:tcW w:w="123" w:type="pct"/>
            <w:shd w:val="clear" w:color="auto" w:fill="auto"/>
            <w:vAlign w:val="center"/>
          </w:tcPr>
          <w:p w14:paraId="1294A3E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6B61AA10"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1CC6286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63A794DE" w14:textId="77777777" w:rsidTr="000D14F7">
        <w:trPr>
          <w:trHeight w:val="20"/>
        </w:trPr>
        <w:tc>
          <w:tcPr>
            <w:tcW w:w="2770" w:type="pct"/>
            <w:shd w:val="clear" w:color="auto" w:fill="auto"/>
            <w:vAlign w:val="center"/>
          </w:tcPr>
          <w:p w14:paraId="7118B4D7" w14:textId="54BF051E" w:rsidR="000D14F7" w:rsidRPr="00FE1FF7" w:rsidRDefault="000D14F7" w:rsidP="000D14F7">
            <w:pPr>
              <w:pStyle w:val="afff6"/>
              <w:spacing w:before="0" w:after="0" w:line="240" w:lineRule="auto"/>
              <w:ind w:left="57"/>
              <w:rPr>
                <w:rFonts w:ascii="Arial Narrow" w:hAnsi="Arial Narrow"/>
                <w:lang w:eastAsia="en-US"/>
              </w:rPr>
            </w:pPr>
            <w:r w:rsidRPr="0075561F">
              <w:rPr>
                <w:rFonts w:ascii="Arial Narrow" w:hAnsi="Arial Narrow"/>
              </w:rPr>
              <w:t>СДК п.</w:t>
            </w:r>
            <w:r>
              <w:rPr>
                <w:rFonts w:ascii="Arial Narrow" w:hAnsi="Arial Narrow"/>
              </w:rPr>
              <w:t xml:space="preserve"> </w:t>
            </w:r>
            <w:r w:rsidRPr="0075561F">
              <w:rPr>
                <w:rFonts w:ascii="Arial Narrow" w:hAnsi="Arial Narrow"/>
              </w:rPr>
              <w:t>Радуга, 356015</w:t>
            </w:r>
            <w:r w:rsidR="009B0E4B">
              <w:rPr>
                <w:rFonts w:ascii="Arial Narrow" w:hAnsi="Arial Narrow"/>
              </w:rPr>
              <w:t xml:space="preserve"> </w:t>
            </w:r>
            <w:r w:rsidRPr="0075561F">
              <w:rPr>
                <w:rFonts w:ascii="Arial Narrow" w:hAnsi="Arial Narrow"/>
              </w:rPr>
              <w:t>Ставропольский</w:t>
            </w:r>
            <w:r w:rsidR="009B0E4B">
              <w:rPr>
                <w:rFonts w:ascii="Arial Narrow" w:hAnsi="Arial Narrow"/>
              </w:rPr>
              <w:t xml:space="preserve"> </w:t>
            </w:r>
            <w:r w:rsidRPr="0075561F">
              <w:rPr>
                <w:rFonts w:ascii="Arial Narrow" w:hAnsi="Arial Narrow"/>
              </w:rPr>
              <w:t>край, Новоалександровский район, п</w:t>
            </w:r>
            <w:r>
              <w:rPr>
                <w:rFonts w:ascii="Arial Narrow" w:hAnsi="Arial Narrow"/>
              </w:rPr>
              <w:t>.</w:t>
            </w:r>
            <w:r w:rsidRPr="0075561F">
              <w:rPr>
                <w:rFonts w:ascii="Arial Narrow" w:hAnsi="Arial Narrow"/>
              </w:rPr>
              <w:t xml:space="preserve"> </w:t>
            </w:r>
            <w:r w:rsidRPr="0075561F">
              <w:rPr>
                <w:rFonts w:ascii="Arial Narrow" w:hAnsi="Arial Narrow"/>
                <w:spacing w:val="4"/>
              </w:rPr>
              <w:t>Радуга, улица Ленина, 9</w:t>
            </w:r>
          </w:p>
        </w:tc>
        <w:tc>
          <w:tcPr>
            <w:tcW w:w="123" w:type="pct"/>
            <w:shd w:val="clear" w:color="auto" w:fill="auto"/>
            <w:vAlign w:val="center"/>
          </w:tcPr>
          <w:p w14:paraId="5BDE8A8C"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400</w:t>
            </w:r>
          </w:p>
        </w:tc>
        <w:tc>
          <w:tcPr>
            <w:tcW w:w="1301" w:type="pct"/>
            <w:shd w:val="clear" w:color="auto" w:fill="auto"/>
            <w:vAlign w:val="center"/>
          </w:tcPr>
          <w:p w14:paraId="0376132D"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63CA518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7</w:t>
            </w:r>
          </w:p>
        </w:tc>
      </w:tr>
      <w:tr w:rsidR="000D14F7" w:rsidRPr="00FE1FF7" w14:paraId="3E820E2C" w14:textId="77777777" w:rsidTr="000D14F7">
        <w:trPr>
          <w:trHeight w:val="20"/>
        </w:trPr>
        <w:tc>
          <w:tcPr>
            <w:tcW w:w="2770" w:type="pct"/>
            <w:shd w:val="clear" w:color="auto" w:fill="auto"/>
            <w:vAlign w:val="center"/>
          </w:tcPr>
          <w:p w14:paraId="38846C0E" w14:textId="77777777" w:rsidR="000D14F7" w:rsidRPr="00FE1FF7" w:rsidRDefault="000D14F7" w:rsidP="000D14F7">
            <w:pPr>
              <w:pStyle w:val="afff6"/>
              <w:spacing w:before="0" w:after="0" w:line="240" w:lineRule="auto"/>
              <w:ind w:left="57"/>
              <w:rPr>
                <w:rFonts w:ascii="Arial Narrow" w:hAnsi="Arial Narrow"/>
                <w:lang w:eastAsia="en-US"/>
              </w:rPr>
            </w:pPr>
            <w:r w:rsidRPr="0075561F">
              <w:rPr>
                <w:rFonts w:ascii="Arial Narrow" w:hAnsi="Arial Narrow"/>
                <w:bCs/>
                <w:spacing w:val="6"/>
              </w:rPr>
              <w:t xml:space="preserve">СДК п. </w:t>
            </w:r>
            <w:r w:rsidRPr="0075561F">
              <w:rPr>
                <w:rFonts w:ascii="Arial Narrow" w:hAnsi="Arial Narrow"/>
                <w:spacing w:val="3"/>
              </w:rPr>
              <w:t xml:space="preserve">Лиманный, </w:t>
            </w:r>
            <w:r w:rsidRPr="0075561F">
              <w:rPr>
                <w:rFonts w:ascii="Arial Narrow" w:hAnsi="Arial Narrow"/>
                <w:spacing w:val="-3"/>
              </w:rPr>
              <w:t xml:space="preserve">356015 </w:t>
            </w:r>
            <w:r w:rsidRPr="0075561F">
              <w:rPr>
                <w:rFonts w:ascii="Arial Narrow" w:hAnsi="Arial Narrow"/>
                <w:spacing w:val="6"/>
              </w:rPr>
              <w:t>Ставропольский край, Новоалександровский район, п. Лиманный, ул. К.</w:t>
            </w:r>
            <w:r>
              <w:rPr>
                <w:rFonts w:ascii="Arial Narrow" w:hAnsi="Arial Narrow"/>
                <w:spacing w:val="6"/>
              </w:rPr>
              <w:t xml:space="preserve"> </w:t>
            </w:r>
            <w:r w:rsidRPr="0075561F">
              <w:rPr>
                <w:rFonts w:ascii="Arial Narrow" w:hAnsi="Arial Narrow"/>
                <w:spacing w:val="6"/>
              </w:rPr>
              <w:t>Маркса, 31</w:t>
            </w:r>
          </w:p>
        </w:tc>
        <w:tc>
          <w:tcPr>
            <w:tcW w:w="123" w:type="pct"/>
            <w:shd w:val="clear" w:color="auto" w:fill="auto"/>
            <w:vAlign w:val="center"/>
          </w:tcPr>
          <w:p w14:paraId="4B321D2B"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5C95CA6B"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798355D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425503A3" w14:textId="77777777" w:rsidTr="000D14F7">
        <w:trPr>
          <w:trHeight w:val="20"/>
        </w:trPr>
        <w:tc>
          <w:tcPr>
            <w:tcW w:w="2770" w:type="pct"/>
            <w:shd w:val="clear" w:color="auto" w:fill="auto"/>
            <w:vAlign w:val="center"/>
          </w:tcPr>
          <w:p w14:paraId="60B46175" w14:textId="450186F2" w:rsidR="000D14F7" w:rsidRPr="00FE1FF7" w:rsidRDefault="000D14F7" w:rsidP="000D14F7">
            <w:pPr>
              <w:pStyle w:val="afff6"/>
              <w:spacing w:before="0" w:after="0" w:line="240" w:lineRule="auto"/>
              <w:ind w:left="57"/>
              <w:rPr>
                <w:rFonts w:ascii="Arial Narrow" w:hAnsi="Arial Narrow"/>
                <w:lang w:eastAsia="en-US"/>
              </w:rPr>
            </w:pPr>
            <w:r w:rsidRPr="00AF1A03">
              <w:rPr>
                <w:rFonts w:ascii="Arial Narrow" w:hAnsi="Arial Narrow"/>
              </w:rPr>
              <w:t>СДК с. Раздольное 356023</w:t>
            </w:r>
            <w:r w:rsidR="009B0E4B">
              <w:rPr>
                <w:rFonts w:ascii="Arial Narrow" w:hAnsi="Arial Narrow"/>
              </w:rPr>
              <w:t xml:space="preserve"> </w:t>
            </w:r>
            <w:r w:rsidRPr="00AF1A03">
              <w:rPr>
                <w:rFonts w:ascii="Arial Narrow" w:hAnsi="Arial Narrow"/>
              </w:rPr>
              <w:t>Ставропольский</w:t>
            </w:r>
            <w:r w:rsidR="009B0E4B">
              <w:rPr>
                <w:rFonts w:ascii="Arial Narrow" w:hAnsi="Arial Narrow"/>
              </w:rPr>
              <w:t xml:space="preserve"> </w:t>
            </w:r>
            <w:r w:rsidRPr="00AF1A03">
              <w:rPr>
                <w:rFonts w:ascii="Arial Narrow" w:hAnsi="Arial Narrow"/>
              </w:rPr>
              <w:t>край, Новоалександровски</w:t>
            </w:r>
            <w:r>
              <w:rPr>
                <w:rFonts w:ascii="Arial Narrow" w:hAnsi="Arial Narrow"/>
              </w:rPr>
              <w:t>й</w:t>
            </w:r>
            <w:r w:rsidRPr="00AF1A03">
              <w:rPr>
                <w:rFonts w:ascii="Arial Narrow" w:hAnsi="Arial Narrow"/>
              </w:rPr>
              <w:t xml:space="preserve"> район, с</w:t>
            </w:r>
            <w:r>
              <w:rPr>
                <w:rFonts w:ascii="Arial Narrow" w:hAnsi="Arial Narrow"/>
              </w:rPr>
              <w:t xml:space="preserve">. </w:t>
            </w:r>
            <w:r w:rsidRPr="00AF1A03">
              <w:rPr>
                <w:rFonts w:ascii="Arial Narrow" w:hAnsi="Arial Narrow"/>
                <w:spacing w:val="4"/>
              </w:rPr>
              <w:t>Раздольное, улица Ленина, 72</w:t>
            </w:r>
          </w:p>
        </w:tc>
        <w:tc>
          <w:tcPr>
            <w:tcW w:w="123" w:type="pct"/>
            <w:shd w:val="clear" w:color="auto" w:fill="auto"/>
            <w:vAlign w:val="center"/>
          </w:tcPr>
          <w:p w14:paraId="030BB2AE"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650</w:t>
            </w:r>
          </w:p>
        </w:tc>
        <w:tc>
          <w:tcPr>
            <w:tcW w:w="1301" w:type="pct"/>
            <w:shd w:val="clear" w:color="auto" w:fill="auto"/>
            <w:vAlign w:val="center"/>
          </w:tcPr>
          <w:p w14:paraId="72D26346"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0C3758C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15</w:t>
            </w:r>
          </w:p>
        </w:tc>
      </w:tr>
      <w:tr w:rsidR="000D14F7" w:rsidRPr="00FE1FF7" w14:paraId="4195E4B8" w14:textId="77777777" w:rsidTr="000D14F7">
        <w:trPr>
          <w:trHeight w:val="20"/>
        </w:trPr>
        <w:tc>
          <w:tcPr>
            <w:tcW w:w="2770" w:type="pct"/>
            <w:shd w:val="clear" w:color="auto" w:fill="auto"/>
            <w:vAlign w:val="center"/>
          </w:tcPr>
          <w:p w14:paraId="137383C6" w14:textId="77777777" w:rsidR="000D14F7" w:rsidRPr="00FE1FF7" w:rsidRDefault="000D14F7" w:rsidP="000D14F7">
            <w:pPr>
              <w:pStyle w:val="afff6"/>
              <w:spacing w:before="0" w:after="0" w:line="240" w:lineRule="auto"/>
              <w:ind w:left="57"/>
              <w:rPr>
                <w:rFonts w:ascii="Arial Narrow" w:hAnsi="Arial Narrow"/>
                <w:lang w:eastAsia="en-US"/>
              </w:rPr>
            </w:pPr>
            <w:r w:rsidRPr="00033338">
              <w:rPr>
                <w:rFonts w:ascii="Arial Narrow" w:hAnsi="Arial Narrow"/>
                <w:bCs/>
              </w:rPr>
              <w:t>СДК ст. Воскресенской,</w:t>
            </w:r>
            <w:r w:rsidRPr="00033338">
              <w:rPr>
                <w:rFonts w:ascii="Arial Narrow" w:hAnsi="Arial Narrow"/>
                <w:spacing w:val="-3"/>
              </w:rPr>
              <w:t xml:space="preserve"> 356023 </w:t>
            </w:r>
            <w:r w:rsidRPr="00033338">
              <w:rPr>
                <w:rFonts w:ascii="Arial Narrow" w:hAnsi="Arial Narrow"/>
                <w:spacing w:val="6"/>
              </w:rPr>
              <w:t>Ставропольский край, Новоалександровский район, ст. Воскресенская, ул. Комсомольская, 1</w:t>
            </w:r>
          </w:p>
        </w:tc>
        <w:tc>
          <w:tcPr>
            <w:tcW w:w="123" w:type="pct"/>
            <w:shd w:val="clear" w:color="auto" w:fill="auto"/>
            <w:vAlign w:val="center"/>
          </w:tcPr>
          <w:p w14:paraId="5192EDF0"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0CBEF412"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14A60EE3"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7DA123BB" w14:textId="77777777" w:rsidTr="000D14F7">
        <w:trPr>
          <w:trHeight w:val="20"/>
        </w:trPr>
        <w:tc>
          <w:tcPr>
            <w:tcW w:w="2770" w:type="pct"/>
            <w:shd w:val="clear" w:color="auto" w:fill="auto"/>
            <w:vAlign w:val="center"/>
          </w:tcPr>
          <w:p w14:paraId="3CEAEADC" w14:textId="77777777" w:rsidR="000D14F7" w:rsidRPr="00FE1FF7" w:rsidRDefault="000D14F7" w:rsidP="000D14F7">
            <w:pPr>
              <w:pStyle w:val="afff6"/>
              <w:spacing w:before="0" w:after="0" w:line="240" w:lineRule="auto"/>
              <w:ind w:left="57"/>
              <w:rPr>
                <w:rFonts w:ascii="Arial Narrow" w:hAnsi="Arial Narrow"/>
                <w:lang w:eastAsia="en-US"/>
              </w:rPr>
            </w:pPr>
            <w:r w:rsidRPr="00033338">
              <w:rPr>
                <w:rFonts w:ascii="Arial Narrow" w:hAnsi="Arial Narrow"/>
                <w:bCs/>
              </w:rPr>
              <w:t xml:space="preserve">СДК х. Фельдмаршальский, </w:t>
            </w:r>
            <w:r w:rsidRPr="00033338">
              <w:rPr>
                <w:rFonts w:ascii="Arial Narrow" w:hAnsi="Arial Narrow"/>
                <w:spacing w:val="-3"/>
              </w:rPr>
              <w:t xml:space="preserve">356019 </w:t>
            </w:r>
            <w:r w:rsidRPr="00033338">
              <w:rPr>
                <w:rFonts w:ascii="Arial Narrow" w:hAnsi="Arial Narrow"/>
                <w:spacing w:val="6"/>
              </w:rPr>
              <w:t>Ставропольский край, Новоалександровский район, х. Фельдмаршальский, ул. Ленина, 164</w:t>
            </w:r>
          </w:p>
        </w:tc>
        <w:tc>
          <w:tcPr>
            <w:tcW w:w="123" w:type="pct"/>
            <w:shd w:val="clear" w:color="auto" w:fill="auto"/>
            <w:vAlign w:val="center"/>
          </w:tcPr>
          <w:p w14:paraId="1B40C6F3"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300</w:t>
            </w:r>
          </w:p>
        </w:tc>
        <w:tc>
          <w:tcPr>
            <w:tcW w:w="1301" w:type="pct"/>
            <w:shd w:val="clear" w:color="auto" w:fill="auto"/>
            <w:vAlign w:val="center"/>
          </w:tcPr>
          <w:p w14:paraId="1F1D27A1"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3C860CAD"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5D50ED98" w14:textId="77777777" w:rsidTr="000D14F7">
        <w:trPr>
          <w:trHeight w:val="20"/>
        </w:trPr>
        <w:tc>
          <w:tcPr>
            <w:tcW w:w="2770" w:type="pct"/>
            <w:shd w:val="clear" w:color="auto" w:fill="auto"/>
            <w:vAlign w:val="center"/>
          </w:tcPr>
          <w:p w14:paraId="491E8388" w14:textId="77777777" w:rsidR="000D14F7" w:rsidRPr="00FE1FF7" w:rsidRDefault="000D14F7" w:rsidP="000D14F7">
            <w:pPr>
              <w:pStyle w:val="afff6"/>
              <w:spacing w:before="0" w:after="0" w:line="240" w:lineRule="auto"/>
              <w:ind w:left="57"/>
              <w:rPr>
                <w:rFonts w:ascii="Arial Narrow" w:hAnsi="Arial Narrow"/>
                <w:lang w:eastAsia="en-US"/>
              </w:rPr>
            </w:pPr>
            <w:r w:rsidRPr="00033338">
              <w:rPr>
                <w:rFonts w:ascii="Arial Narrow" w:hAnsi="Arial Narrow"/>
                <w:bCs/>
              </w:rPr>
              <w:t xml:space="preserve">СДК п. Курганный, </w:t>
            </w:r>
            <w:r w:rsidRPr="00033338">
              <w:rPr>
                <w:rFonts w:ascii="Arial Narrow" w:hAnsi="Arial Narrow"/>
              </w:rPr>
              <w:t>356019, Новоалександровский район, п. Курганный, ул. Социалистическая, д.27</w:t>
            </w:r>
          </w:p>
        </w:tc>
        <w:tc>
          <w:tcPr>
            <w:tcW w:w="123" w:type="pct"/>
            <w:shd w:val="clear" w:color="auto" w:fill="auto"/>
            <w:vAlign w:val="center"/>
          </w:tcPr>
          <w:p w14:paraId="32A8CBE1"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250</w:t>
            </w:r>
          </w:p>
        </w:tc>
        <w:tc>
          <w:tcPr>
            <w:tcW w:w="1301" w:type="pct"/>
            <w:shd w:val="clear" w:color="auto" w:fill="auto"/>
            <w:vAlign w:val="center"/>
          </w:tcPr>
          <w:p w14:paraId="10A2378E"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3A39FAA2"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7E5C8106" w14:textId="77777777" w:rsidTr="000D14F7">
        <w:trPr>
          <w:trHeight w:val="20"/>
        </w:trPr>
        <w:tc>
          <w:tcPr>
            <w:tcW w:w="2770" w:type="pct"/>
            <w:shd w:val="clear" w:color="auto" w:fill="auto"/>
            <w:vAlign w:val="center"/>
          </w:tcPr>
          <w:p w14:paraId="19EAA649" w14:textId="77777777" w:rsidR="000D14F7" w:rsidRPr="00FE1FF7" w:rsidRDefault="000D14F7" w:rsidP="000D14F7">
            <w:pPr>
              <w:pStyle w:val="afff6"/>
              <w:spacing w:before="0" w:after="0" w:line="240" w:lineRule="auto"/>
              <w:ind w:left="57"/>
              <w:rPr>
                <w:rFonts w:ascii="Arial Narrow" w:hAnsi="Arial Narrow"/>
                <w:lang w:eastAsia="en-US"/>
              </w:rPr>
            </w:pPr>
            <w:r w:rsidRPr="00033338">
              <w:rPr>
                <w:rFonts w:ascii="Arial Narrow" w:hAnsi="Arial Narrow"/>
                <w:bCs/>
              </w:rPr>
              <w:t xml:space="preserve">СДК х. Краснодарский, </w:t>
            </w:r>
            <w:r w:rsidRPr="00033338">
              <w:rPr>
                <w:rFonts w:ascii="Arial Narrow" w:hAnsi="Arial Narrow"/>
                <w:spacing w:val="-3"/>
              </w:rPr>
              <w:t xml:space="preserve">356019 </w:t>
            </w:r>
            <w:r w:rsidRPr="00033338">
              <w:rPr>
                <w:rFonts w:ascii="Arial Narrow" w:hAnsi="Arial Narrow"/>
                <w:spacing w:val="6"/>
              </w:rPr>
              <w:t>Ставропольский край, Новоалександровский район, х. Краснодарский ул. Калинина, 28</w:t>
            </w:r>
          </w:p>
        </w:tc>
        <w:tc>
          <w:tcPr>
            <w:tcW w:w="123" w:type="pct"/>
            <w:shd w:val="clear" w:color="auto" w:fill="auto"/>
            <w:vAlign w:val="center"/>
          </w:tcPr>
          <w:p w14:paraId="59F9F345"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64F6731C"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5DAAD93A"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12A67A46" w14:textId="77777777" w:rsidTr="000D14F7">
        <w:trPr>
          <w:trHeight w:val="20"/>
        </w:trPr>
        <w:tc>
          <w:tcPr>
            <w:tcW w:w="2770" w:type="pct"/>
            <w:shd w:val="clear" w:color="auto" w:fill="auto"/>
            <w:vAlign w:val="center"/>
          </w:tcPr>
          <w:p w14:paraId="4094B37D" w14:textId="77777777" w:rsidR="000D14F7" w:rsidRPr="00FE1FF7" w:rsidRDefault="000D14F7" w:rsidP="000D14F7">
            <w:pPr>
              <w:pStyle w:val="afff6"/>
              <w:spacing w:before="0" w:after="0" w:line="240" w:lineRule="auto"/>
              <w:ind w:left="57"/>
              <w:rPr>
                <w:rFonts w:ascii="Arial Narrow" w:hAnsi="Arial Narrow"/>
                <w:lang w:eastAsia="en-US"/>
              </w:rPr>
            </w:pPr>
            <w:r w:rsidRPr="00033338">
              <w:rPr>
                <w:rFonts w:ascii="Arial Narrow" w:hAnsi="Arial Narrow"/>
                <w:bCs/>
              </w:rPr>
              <w:t xml:space="preserve">СДК х. Румяная Балка, </w:t>
            </w:r>
            <w:r w:rsidRPr="00033338">
              <w:rPr>
                <w:rFonts w:ascii="Arial Narrow" w:hAnsi="Arial Narrow"/>
                <w:spacing w:val="-3"/>
              </w:rPr>
              <w:t xml:space="preserve">356019 </w:t>
            </w:r>
            <w:r w:rsidRPr="00033338">
              <w:rPr>
                <w:rFonts w:ascii="Arial Narrow" w:hAnsi="Arial Narrow"/>
                <w:spacing w:val="6"/>
              </w:rPr>
              <w:t xml:space="preserve">Ставропольский край, Новоалександровский район, х. Румяная Балка, ул. </w:t>
            </w:r>
            <w:r w:rsidRPr="00033338">
              <w:rPr>
                <w:rFonts w:ascii="Arial Narrow" w:hAnsi="Arial Narrow"/>
                <w:spacing w:val="6"/>
              </w:rPr>
              <w:lastRenderedPageBreak/>
              <w:t>Южная, 26</w:t>
            </w:r>
          </w:p>
        </w:tc>
        <w:tc>
          <w:tcPr>
            <w:tcW w:w="123" w:type="pct"/>
            <w:shd w:val="clear" w:color="auto" w:fill="auto"/>
            <w:vAlign w:val="center"/>
          </w:tcPr>
          <w:p w14:paraId="23B69CC7"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lastRenderedPageBreak/>
              <w:t>100</w:t>
            </w:r>
          </w:p>
        </w:tc>
        <w:tc>
          <w:tcPr>
            <w:tcW w:w="1301" w:type="pct"/>
            <w:shd w:val="clear" w:color="auto" w:fill="auto"/>
            <w:vAlign w:val="center"/>
          </w:tcPr>
          <w:p w14:paraId="2FA93405"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093D605D"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2</w:t>
            </w:r>
          </w:p>
        </w:tc>
      </w:tr>
      <w:tr w:rsidR="000D14F7" w:rsidRPr="00FE1FF7" w14:paraId="2CD13741" w14:textId="77777777" w:rsidTr="000D14F7">
        <w:trPr>
          <w:trHeight w:val="20"/>
        </w:trPr>
        <w:tc>
          <w:tcPr>
            <w:tcW w:w="2770" w:type="pct"/>
            <w:shd w:val="clear" w:color="auto" w:fill="auto"/>
            <w:vAlign w:val="center"/>
          </w:tcPr>
          <w:p w14:paraId="76757099" w14:textId="77777777" w:rsidR="000D14F7" w:rsidRPr="00FE1FF7" w:rsidRDefault="000D14F7" w:rsidP="000D14F7">
            <w:pPr>
              <w:pStyle w:val="afff6"/>
              <w:spacing w:before="0" w:after="0" w:line="240" w:lineRule="auto"/>
              <w:ind w:left="57"/>
              <w:rPr>
                <w:rFonts w:ascii="Arial Narrow" w:hAnsi="Arial Narrow"/>
                <w:lang w:eastAsia="en-US"/>
              </w:rPr>
            </w:pPr>
            <w:r w:rsidRPr="000D712F">
              <w:rPr>
                <w:rFonts w:ascii="Arial Narrow" w:hAnsi="Arial Narrow"/>
              </w:rPr>
              <w:lastRenderedPageBreak/>
              <w:t>СДК п. Темижбекский, 356018, Ставропольский край, Новоалександровский район, п</w:t>
            </w:r>
            <w:r>
              <w:rPr>
                <w:rFonts w:ascii="Arial Narrow" w:hAnsi="Arial Narrow"/>
              </w:rPr>
              <w:t>.</w:t>
            </w:r>
            <w:r w:rsidRPr="000D712F">
              <w:rPr>
                <w:rFonts w:ascii="Arial Narrow" w:hAnsi="Arial Narrow"/>
              </w:rPr>
              <w:t xml:space="preserve"> Темижбекский, </w:t>
            </w:r>
            <w:r w:rsidRPr="000D712F">
              <w:rPr>
                <w:rFonts w:ascii="Arial Narrow" w:hAnsi="Arial Narrow"/>
                <w:spacing w:val="6"/>
              </w:rPr>
              <w:t>улица</w:t>
            </w:r>
            <w:r w:rsidRPr="000D712F">
              <w:rPr>
                <w:rFonts w:ascii="Arial Narrow" w:hAnsi="Arial Narrow"/>
              </w:rPr>
              <w:t xml:space="preserve"> Момотова,</w:t>
            </w:r>
            <w:r>
              <w:rPr>
                <w:rFonts w:ascii="Arial Narrow" w:hAnsi="Arial Narrow"/>
              </w:rPr>
              <w:t xml:space="preserve"> </w:t>
            </w:r>
            <w:r w:rsidRPr="000D712F">
              <w:rPr>
                <w:rFonts w:ascii="Arial Narrow" w:hAnsi="Arial Narrow"/>
              </w:rPr>
              <w:t>7</w:t>
            </w:r>
          </w:p>
        </w:tc>
        <w:tc>
          <w:tcPr>
            <w:tcW w:w="123" w:type="pct"/>
            <w:shd w:val="clear" w:color="auto" w:fill="auto"/>
            <w:vAlign w:val="center"/>
          </w:tcPr>
          <w:p w14:paraId="126D8B94"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700</w:t>
            </w:r>
          </w:p>
        </w:tc>
        <w:tc>
          <w:tcPr>
            <w:tcW w:w="1301" w:type="pct"/>
            <w:shd w:val="clear" w:color="auto" w:fill="auto"/>
            <w:vAlign w:val="center"/>
          </w:tcPr>
          <w:p w14:paraId="0F90791F"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требуется капремонт</w:t>
            </w:r>
          </w:p>
        </w:tc>
        <w:tc>
          <w:tcPr>
            <w:tcW w:w="806" w:type="pct"/>
            <w:vAlign w:val="center"/>
          </w:tcPr>
          <w:p w14:paraId="34835143"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w:t>
            </w:r>
          </w:p>
        </w:tc>
      </w:tr>
      <w:tr w:rsidR="000D14F7" w:rsidRPr="00FE1FF7" w14:paraId="0AA65A65" w14:textId="77777777" w:rsidTr="000D14F7">
        <w:trPr>
          <w:trHeight w:val="20"/>
        </w:trPr>
        <w:tc>
          <w:tcPr>
            <w:tcW w:w="2770" w:type="pct"/>
            <w:shd w:val="clear" w:color="auto" w:fill="auto"/>
            <w:vAlign w:val="center"/>
          </w:tcPr>
          <w:p w14:paraId="7B4321D1" w14:textId="77777777" w:rsidR="000D14F7" w:rsidRPr="00FE1FF7" w:rsidRDefault="000D14F7" w:rsidP="000D14F7">
            <w:pPr>
              <w:pStyle w:val="afff6"/>
              <w:spacing w:before="0" w:after="0" w:line="240" w:lineRule="auto"/>
              <w:ind w:left="57"/>
              <w:rPr>
                <w:rFonts w:ascii="Arial Narrow" w:hAnsi="Arial Narrow"/>
                <w:lang w:eastAsia="en-US"/>
              </w:rPr>
            </w:pPr>
            <w:r w:rsidRPr="000D712F">
              <w:rPr>
                <w:rFonts w:ascii="Arial Narrow" w:hAnsi="Arial Narrow"/>
                <w:spacing w:val="-3"/>
              </w:rPr>
              <w:t>СДК</w:t>
            </w:r>
            <w:r w:rsidRPr="000D712F">
              <w:rPr>
                <w:rFonts w:ascii="Arial Narrow" w:hAnsi="Arial Narrow"/>
                <w:spacing w:val="6"/>
              </w:rPr>
              <w:t xml:space="preserve"> п. Краснокубанский, </w:t>
            </w:r>
            <w:r w:rsidRPr="000D712F">
              <w:rPr>
                <w:rFonts w:ascii="Arial Narrow" w:hAnsi="Arial Narrow"/>
                <w:spacing w:val="-3"/>
              </w:rPr>
              <w:t xml:space="preserve">356018 </w:t>
            </w:r>
            <w:r w:rsidRPr="000D712F">
              <w:rPr>
                <w:rFonts w:ascii="Arial Narrow" w:hAnsi="Arial Narrow"/>
                <w:spacing w:val="6"/>
              </w:rPr>
              <w:t>Ставропольский край, Новоалександровский район, п. Краснокубанский</w:t>
            </w:r>
          </w:p>
        </w:tc>
        <w:tc>
          <w:tcPr>
            <w:tcW w:w="123" w:type="pct"/>
            <w:shd w:val="clear" w:color="auto" w:fill="auto"/>
            <w:vAlign w:val="center"/>
          </w:tcPr>
          <w:p w14:paraId="59755B6A"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100</w:t>
            </w:r>
          </w:p>
        </w:tc>
        <w:tc>
          <w:tcPr>
            <w:tcW w:w="1301" w:type="pct"/>
            <w:shd w:val="clear" w:color="auto" w:fill="auto"/>
            <w:vAlign w:val="center"/>
          </w:tcPr>
          <w:p w14:paraId="0640E188" w14:textId="77777777" w:rsidR="000D14F7" w:rsidRPr="00FE1FF7" w:rsidRDefault="000D14F7" w:rsidP="007078AF">
            <w:pPr>
              <w:pStyle w:val="afff6"/>
              <w:spacing w:before="0" w:after="0" w:line="240" w:lineRule="auto"/>
              <w:ind w:left="0"/>
              <w:jc w:val="center"/>
              <w:rPr>
                <w:rFonts w:ascii="Arial Narrow" w:hAnsi="Arial Narrow"/>
                <w:lang w:eastAsia="en-US"/>
              </w:rPr>
            </w:pPr>
            <w:r>
              <w:rPr>
                <w:rFonts w:ascii="Arial Narrow" w:hAnsi="Arial Narrow"/>
                <w:lang w:eastAsia="en-US"/>
              </w:rPr>
              <w:t>уд</w:t>
            </w:r>
            <w:r w:rsidRPr="00AC7877">
              <w:rPr>
                <w:rFonts w:ascii="Arial Narrow" w:hAnsi="Arial Narrow"/>
                <w:lang w:eastAsia="en-US"/>
              </w:rPr>
              <w:t>овлетворительное</w:t>
            </w:r>
          </w:p>
        </w:tc>
        <w:tc>
          <w:tcPr>
            <w:tcW w:w="806" w:type="pct"/>
            <w:vAlign w:val="center"/>
          </w:tcPr>
          <w:p w14:paraId="0218C0BA" w14:textId="77777777" w:rsidR="000D14F7" w:rsidRPr="00FE1FF7" w:rsidRDefault="000D14F7" w:rsidP="007078AF">
            <w:pPr>
              <w:pStyle w:val="afff6"/>
              <w:spacing w:before="0" w:after="0" w:line="240" w:lineRule="auto"/>
              <w:ind w:left="57"/>
              <w:jc w:val="right"/>
              <w:rPr>
                <w:rFonts w:ascii="Arial Narrow" w:hAnsi="Arial Narrow"/>
                <w:lang w:eastAsia="en-US"/>
              </w:rPr>
            </w:pPr>
            <w:r>
              <w:rPr>
                <w:rFonts w:ascii="Arial Narrow" w:hAnsi="Arial Narrow"/>
                <w:lang w:eastAsia="en-US"/>
              </w:rPr>
              <w:t>1</w:t>
            </w:r>
          </w:p>
        </w:tc>
      </w:tr>
    </w:tbl>
    <w:p w14:paraId="2AE6785C" w14:textId="77777777" w:rsidR="0004622F" w:rsidRDefault="0004622F" w:rsidP="0004622F">
      <w:pPr>
        <w:spacing w:line="276" w:lineRule="auto"/>
        <w:ind w:firstLine="709"/>
        <w:jc w:val="both"/>
        <w:rPr>
          <w:rFonts w:ascii="Arial" w:hAnsi="Arial" w:cs="Arial"/>
          <w:sz w:val="24"/>
          <w:szCs w:val="24"/>
        </w:rPr>
      </w:pPr>
    </w:p>
    <w:p w14:paraId="66A43D93" w14:textId="77777777" w:rsidR="0004622F" w:rsidRPr="00191E51" w:rsidRDefault="0004622F" w:rsidP="0004622F">
      <w:pPr>
        <w:tabs>
          <w:tab w:val="left" w:pos="993"/>
        </w:tabs>
        <w:spacing w:line="276" w:lineRule="auto"/>
        <w:ind w:firstLine="709"/>
        <w:jc w:val="both"/>
        <w:rPr>
          <w:rFonts w:ascii="Arial" w:hAnsi="Arial" w:cs="Arial"/>
          <w:sz w:val="24"/>
          <w:szCs w:val="24"/>
        </w:rPr>
      </w:pPr>
      <w:r>
        <w:rPr>
          <w:rFonts w:ascii="Arial" w:hAnsi="Arial" w:cs="Arial"/>
          <w:sz w:val="24"/>
          <w:szCs w:val="24"/>
        </w:rPr>
        <w:t>Дополнительное образование в сфере культуры представлено двумя муниципальными учреждениями (характеристика в таблице ниже).</w:t>
      </w:r>
    </w:p>
    <w:p w14:paraId="45DB0B07" w14:textId="77777777" w:rsidR="0004622F" w:rsidRPr="00191E51" w:rsidRDefault="0004622F" w:rsidP="0004622F">
      <w:pPr>
        <w:tabs>
          <w:tab w:val="left" w:pos="993"/>
        </w:tabs>
        <w:spacing w:line="276" w:lineRule="auto"/>
        <w:ind w:firstLine="709"/>
        <w:jc w:val="both"/>
        <w:rPr>
          <w:rFonts w:ascii="Arial" w:hAnsi="Arial" w:cs="Arial"/>
          <w:sz w:val="24"/>
          <w:szCs w:val="24"/>
        </w:rPr>
      </w:pPr>
    </w:p>
    <w:p w14:paraId="7F42ECCC" w14:textId="12537783" w:rsidR="0004622F" w:rsidRPr="00831055" w:rsidRDefault="0004622F" w:rsidP="0004622F">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23</w:t>
      </w:r>
      <w:r w:rsidR="003969F6">
        <w:rPr>
          <w:noProof/>
        </w:rPr>
        <w:fldChar w:fldCharType="end"/>
      </w:r>
      <w:r>
        <w:t xml:space="preserve"> </w:t>
      </w:r>
      <w:r>
        <w:rPr>
          <w:rFonts w:cs="Arial"/>
          <w:szCs w:val="22"/>
        </w:rPr>
        <w:t>–</w:t>
      </w:r>
      <w:r w:rsidRPr="00831055">
        <w:rPr>
          <w:rFonts w:cs="Arial"/>
          <w:szCs w:val="22"/>
        </w:rPr>
        <w:t xml:space="preserve"> Учреждения дополнительного образования </w:t>
      </w:r>
      <w:r>
        <w:rPr>
          <w:rFonts w:cs="Arial"/>
          <w:szCs w:val="22"/>
        </w:rPr>
        <w:t xml:space="preserve">в сфере культуры </w:t>
      </w:r>
      <w:r w:rsidRPr="00831055">
        <w:rPr>
          <w:rFonts w:cs="Arial"/>
          <w:szCs w:val="22"/>
        </w:rPr>
        <w:t xml:space="preserve">на территории </w:t>
      </w:r>
      <w:r>
        <w:rPr>
          <w:rFonts w:cs="Arial"/>
          <w:szCs w:val="22"/>
        </w:rPr>
        <w:t>Новоалександровского</w:t>
      </w:r>
      <w:r w:rsidRPr="00831055">
        <w:rPr>
          <w:rFonts w:cs="Arial"/>
          <w:szCs w:val="22"/>
        </w:rPr>
        <w:t xml:space="preserve"> </w:t>
      </w:r>
      <w:r w:rsidR="007E0AA2">
        <w:rPr>
          <w:rFonts w:cs="Arial"/>
          <w:szCs w:val="22"/>
        </w:rPr>
        <w:t>муниципального</w:t>
      </w:r>
      <w:r w:rsidRPr="00831055">
        <w:rPr>
          <w:rFonts w:cs="Arial"/>
          <w:szCs w:val="22"/>
        </w:rPr>
        <w:t xml:space="preserve"> округа</w:t>
      </w:r>
      <w:r>
        <w:rPr>
          <w:rFonts w:cs="Arial"/>
          <w:szCs w:val="22"/>
        </w:rPr>
        <w:t>, 202</w:t>
      </w:r>
      <w:r w:rsidR="00330FE3">
        <w:rPr>
          <w:rFonts w:cs="Arial"/>
          <w:szCs w:val="22"/>
        </w:rPr>
        <w:t>3</w:t>
      </w:r>
      <w:r>
        <w:rPr>
          <w:rFonts w:cs="Arial"/>
          <w:szCs w:val="22"/>
        </w:rPr>
        <w:t xml:space="preserve"> г.</w:t>
      </w:r>
      <w:r>
        <w:rPr>
          <w:rStyle w:val="af7"/>
          <w:rFonts w:cs="Arial"/>
          <w:szCs w:val="22"/>
        </w:rPr>
        <w:footnoteReference w:id="43"/>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3082"/>
        <w:gridCol w:w="691"/>
        <w:gridCol w:w="1095"/>
        <w:gridCol w:w="907"/>
        <w:gridCol w:w="1311"/>
        <w:gridCol w:w="2000"/>
      </w:tblGrid>
      <w:tr w:rsidR="0004622F" w:rsidRPr="003D0B4C" w14:paraId="7058E5EB" w14:textId="77777777" w:rsidTr="007078AF">
        <w:trPr>
          <w:trHeight w:val="2687"/>
        </w:trPr>
        <w:tc>
          <w:tcPr>
            <w:tcW w:w="253" w:type="pct"/>
            <w:shd w:val="clear" w:color="auto" w:fill="auto"/>
            <w:vAlign w:val="center"/>
          </w:tcPr>
          <w:p w14:paraId="45834578" w14:textId="77777777" w:rsidR="0004622F" w:rsidRPr="003D0B4C" w:rsidRDefault="0004622F" w:rsidP="007078AF">
            <w:pPr>
              <w:jc w:val="center"/>
              <w:rPr>
                <w:rFonts w:ascii="Arial Narrow" w:hAnsi="Arial Narrow" w:cs="Arial"/>
                <w:b/>
              </w:rPr>
            </w:pPr>
            <w:r w:rsidRPr="003D0B4C">
              <w:rPr>
                <w:rFonts w:ascii="Arial Narrow" w:hAnsi="Arial Narrow" w:cs="Arial"/>
                <w:b/>
              </w:rPr>
              <w:t>№</w:t>
            </w:r>
          </w:p>
          <w:p w14:paraId="580CF412" w14:textId="77777777" w:rsidR="0004622F" w:rsidRPr="003D0B4C" w:rsidRDefault="0004622F" w:rsidP="007078AF">
            <w:pPr>
              <w:jc w:val="center"/>
              <w:rPr>
                <w:rFonts w:ascii="Arial Narrow" w:hAnsi="Arial Narrow" w:cs="Arial"/>
                <w:b/>
              </w:rPr>
            </w:pPr>
            <w:r w:rsidRPr="003D0B4C">
              <w:rPr>
                <w:rFonts w:ascii="Arial Narrow" w:hAnsi="Arial Narrow" w:cs="Arial"/>
                <w:b/>
              </w:rPr>
              <w:t>п/п</w:t>
            </w:r>
          </w:p>
        </w:tc>
        <w:tc>
          <w:tcPr>
            <w:tcW w:w="1610" w:type="pct"/>
            <w:shd w:val="clear" w:color="auto" w:fill="auto"/>
            <w:vAlign w:val="center"/>
          </w:tcPr>
          <w:p w14:paraId="03FC2A76" w14:textId="77777777" w:rsidR="0004622F" w:rsidRPr="003D0B4C" w:rsidRDefault="0004622F" w:rsidP="007078AF">
            <w:pPr>
              <w:jc w:val="center"/>
              <w:rPr>
                <w:rFonts w:ascii="Arial Narrow" w:hAnsi="Arial Narrow" w:cs="Arial"/>
                <w:b/>
              </w:rPr>
            </w:pPr>
            <w:r w:rsidRPr="003D0B4C">
              <w:rPr>
                <w:rFonts w:ascii="Arial Narrow" w:hAnsi="Arial Narrow" w:cs="Arial"/>
                <w:b/>
              </w:rPr>
              <w:t>Наименование учреждения</w:t>
            </w:r>
          </w:p>
        </w:tc>
        <w:tc>
          <w:tcPr>
            <w:tcW w:w="361" w:type="pct"/>
            <w:shd w:val="clear" w:color="auto" w:fill="auto"/>
            <w:textDirection w:val="btLr"/>
            <w:vAlign w:val="center"/>
          </w:tcPr>
          <w:p w14:paraId="7BF5B520" w14:textId="77777777" w:rsidR="0004622F" w:rsidRPr="003D0B4C" w:rsidRDefault="0004622F" w:rsidP="007078AF">
            <w:pPr>
              <w:jc w:val="center"/>
              <w:rPr>
                <w:rFonts w:ascii="Arial Narrow" w:hAnsi="Arial Narrow" w:cs="Arial"/>
                <w:b/>
              </w:rPr>
            </w:pPr>
            <w:r w:rsidRPr="005F1A52">
              <w:rPr>
                <w:rFonts w:ascii="Arial Narrow" w:hAnsi="Arial Narrow" w:cs="Arial"/>
                <w:b/>
              </w:rPr>
              <w:t>Проектная вместимость объекта</w:t>
            </w:r>
          </w:p>
        </w:tc>
        <w:tc>
          <w:tcPr>
            <w:tcW w:w="572" w:type="pct"/>
            <w:textDirection w:val="btLr"/>
            <w:vAlign w:val="center"/>
          </w:tcPr>
          <w:p w14:paraId="1C3278AD" w14:textId="77777777" w:rsidR="0004622F" w:rsidRPr="003D0B4C" w:rsidRDefault="0004622F" w:rsidP="007078AF">
            <w:pPr>
              <w:jc w:val="center"/>
              <w:rPr>
                <w:rFonts w:ascii="Arial Narrow" w:hAnsi="Arial Narrow" w:cs="Arial"/>
                <w:b/>
              </w:rPr>
            </w:pPr>
            <w:r>
              <w:rPr>
                <w:rFonts w:ascii="Arial Narrow" w:hAnsi="Arial Narrow" w:cs="Arial"/>
                <w:b/>
              </w:rPr>
              <w:t>Фактическая</w:t>
            </w:r>
            <w:r w:rsidRPr="005F1A52">
              <w:rPr>
                <w:rFonts w:ascii="Arial Narrow" w:hAnsi="Arial Narrow" w:cs="Arial"/>
                <w:b/>
              </w:rPr>
              <w:t xml:space="preserve"> вместимость объекта</w:t>
            </w:r>
          </w:p>
        </w:tc>
        <w:tc>
          <w:tcPr>
            <w:tcW w:w="474" w:type="pct"/>
            <w:textDirection w:val="btLr"/>
          </w:tcPr>
          <w:p w14:paraId="574C35A0" w14:textId="0DF50C2B" w:rsidR="0004622F" w:rsidRDefault="0004622F" w:rsidP="007078AF">
            <w:pPr>
              <w:jc w:val="center"/>
              <w:rPr>
                <w:rFonts w:ascii="Arial Narrow" w:hAnsi="Arial Narrow" w:cs="Arial"/>
                <w:b/>
              </w:rPr>
            </w:pPr>
            <w:r>
              <w:rPr>
                <w:rFonts w:ascii="Arial Narrow" w:hAnsi="Arial Narrow" w:cs="Arial"/>
                <w:b/>
              </w:rPr>
              <w:t>Количество учащихся на 01.09.202</w:t>
            </w:r>
            <w:r w:rsidR="00330FE3">
              <w:rPr>
                <w:rFonts w:ascii="Arial Narrow" w:hAnsi="Arial Narrow" w:cs="Arial"/>
                <w:b/>
              </w:rPr>
              <w:t>3</w:t>
            </w:r>
            <w:r>
              <w:rPr>
                <w:rFonts w:ascii="Arial Narrow" w:hAnsi="Arial Narrow" w:cs="Arial"/>
                <w:b/>
              </w:rPr>
              <w:t xml:space="preserve"> г.</w:t>
            </w:r>
          </w:p>
        </w:tc>
        <w:tc>
          <w:tcPr>
            <w:tcW w:w="685" w:type="pct"/>
            <w:shd w:val="clear" w:color="auto" w:fill="auto"/>
            <w:textDirection w:val="btLr"/>
            <w:vAlign w:val="center"/>
          </w:tcPr>
          <w:p w14:paraId="21B21E7B" w14:textId="77777777" w:rsidR="0004622F" w:rsidRPr="007058B0" w:rsidRDefault="0004622F" w:rsidP="007078AF">
            <w:pPr>
              <w:jc w:val="center"/>
              <w:rPr>
                <w:rFonts w:ascii="Arial Narrow" w:hAnsi="Arial Narrow" w:cs="Arial"/>
                <w:b/>
              </w:rPr>
            </w:pPr>
            <w:r>
              <w:rPr>
                <w:rFonts w:ascii="Arial Narrow" w:hAnsi="Arial Narrow" w:cs="Arial"/>
                <w:b/>
              </w:rPr>
              <w:t>Год ввода в эксплуатацию</w:t>
            </w:r>
          </w:p>
        </w:tc>
        <w:tc>
          <w:tcPr>
            <w:tcW w:w="1045" w:type="pct"/>
            <w:textDirection w:val="btLr"/>
            <w:vAlign w:val="center"/>
          </w:tcPr>
          <w:p w14:paraId="494828FA" w14:textId="77777777" w:rsidR="0004622F" w:rsidRDefault="0004622F" w:rsidP="007078AF">
            <w:pPr>
              <w:jc w:val="center"/>
              <w:rPr>
                <w:rFonts w:ascii="Arial Narrow" w:hAnsi="Arial Narrow" w:cs="Arial"/>
                <w:b/>
              </w:rPr>
            </w:pPr>
            <w:r>
              <w:rPr>
                <w:rFonts w:ascii="Arial Narrow" w:hAnsi="Arial Narrow" w:cs="Arial"/>
                <w:b/>
              </w:rPr>
              <w:t>Состояние зданий и сооружений</w:t>
            </w:r>
          </w:p>
        </w:tc>
      </w:tr>
      <w:tr w:rsidR="0004622F" w:rsidRPr="003D0B4C" w14:paraId="29CA4115" w14:textId="77777777" w:rsidTr="007078AF">
        <w:trPr>
          <w:trHeight w:val="315"/>
        </w:trPr>
        <w:tc>
          <w:tcPr>
            <w:tcW w:w="253" w:type="pct"/>
            <w:shd w:val="clear" w:color="auto" w:fill="auto"/>
            <w:vAlign w:val="center"/>
            <w:hideMark/>
          </w:tcPr>
          <w:p w14:paraId="1D79662E" w14:textId="77777777" w:rsidR="0004622F" w:rsidRPr="003D0B4C" w:rsidRDefault="0004622F" w:rsidP="007078AF">
            <w:pPr>
              <w:jc w:val="center"/>
              <w:rPr>
                <w:rFonts w:ascii="Arial Narrow" w:hAnsi="Arial Narrow" w:cs="Arial"/>
              </w:rPr>
            </w:pPr>
            <w:r w:rsidRPr="003D0B4C">
              <w:rPr>
                <w:rFonts w:ascii="Arial Narrow" w:hAnsi="Arial Narrow" w:cs="Arial"/>
              </w:rPr>
              <w:t>1</w:t>
            </w:r>
          </w:p>
        </w:tc>
        <w:tc>
          <w:tcPr>
            <w:tcW w:w="1610" w:type="pct"/>
            <w:shd w:val="clear" w:color="auto" w:fill="auto"/>
            <w:vAlign w:val="center"/>
            <w:hideMark/>
          </w:tcPr>
          <w:p w14:paraId="5551A549" w14:textId="77777777" w:rsidR="0004622F" w:rsidRPr="003D0B4C" w:rsidRDefault="0004622F" w:rsidP="007078AF">
            <w:pPr>
              <w:rPr>
                <w:rFonts w:ascii="Arial Narrow" w:hAnsi="Arial Narrow" w:cs="Arial"/>
              </w:rPr>
            </w:pPr>
            <w:r w:rsidRPr="003D0B4C">
              <w:rPr>
                <w:rFonts w:ascii="Arial Narrow" w:hAnsi="Arial Narrow" w:cs="Arial"/>
              </w:rPr>
              <w:t xml:space="preserve">Муниципальное </w:t>
            </w:r>
            <w:r>
              <w:rPr>
                <w:rFonts w:ascii="Arial Narrow" w:hAnsi="Arial Narrow" w:cs="Arial"/>
              </w:rPr>
              <w:t xml:space="preserve">бюджетное </w:t>
            </w:r>
            <w:r w:rsidRPr="003D0B4C">
              <w:rPr>
                <w:rFonts w:ascii="Arial Narrow" w:hAnsi="Arial Narrow" w:cs="Arial"/>
              </w:rPr>
              <w:t>учреждение дополнительного образования «</w:t>
            </w:r>
            <w:r>
              <w:rPr>
                <w:rFonts w:ascii="Arial Narrow" w:hAnsi="Arial Narrow" w:cs="Arial"/>
              </w:rPr>
              <w:t>Детская художественная школа</w:t>
            </w:r>
            <w:r w:rsidRPr="003D0B4C">
              <w:rPr>
                <w:rFonts w:ascii="Arial Narrow" w:hAnsi="Arial Narrow" w:cs="Arial"/>
              </w:rPr>
              <w:t xml:space="preserve"> </w:t>
            </w:r>
            <w:r>
              <w:rPr>
                <w:rFonts w:ascii="Arial Narrow" w:hAnsi="Arial Narrow" w:cs="Arial"/>
              </w:rPr>
              <w:t>г. Новоалександровска»</w:t>
            </w:r>
          </w:p>
        </w:tc>
        <w:tc>
          <w:tcPr>
            <w:tcW w:w="361" w:type="pct"/>
            <w:shd w:val="clear" w:color="auto" w:fill="auto"/>
            <w:vAlign w:val="center"/>
          </w:tcPr>
          <w:p w14:paraId="383ED2A9" w14:textId="77777777" w:rsidR="0004622F" w:rsidRPr="003D0B4C" w:rsidRDefault="0004622F" w:rsidP="007078AF">
            <w:pPr>
              <w:jc w:val="right"/>
              <w:rPr>
                <w:rFonts w:ascii="Arial Narrow" w:hAnsi="Arial Narrow" w:cs="Arial"/>
              </w:rPr>
            </w:pPr>
            <w:r>
              <w:rPr>
                <w:rFonts w:ascii="Arial Narrow" w:hAnsi="Arial Narrow" w:cs="Arial"/>
              </w:rPr>
              <w:t>86</w:t>
            </w:r>
          </w:p>
        </w:tc>
        <w:tc>
          <w:tcPr>
            <w:tcW w:w="572" w:type="pct"/>
            <w:vAlign w:val="center"/>
          </w:tcPr>
          <w:p w14:paraId="5D2481DF" w14:textId="76593686" w:rsidR="0004622F" w:rsidRPr="003D0B4C" w:rsidRDefault="00330FE3" w:rsidP="007078AF">
            <w:pPr>
              <w:jc w:val="right"/>
              <w:rPr>
                <w:rFonts w:ascii="Arial Narrow" w:hAnsi="Arial Narrow" w:cs="Arial"/>
              </w:rPr>
            </w:pPr>
            <w:r>
              <w:rPr>
                <w:rFonts w:ascii="Arial Narrow" w:hAnsi="Arial Narrow" w:cs="Arial"/>
              </w:rPr>
              <w:t>146</w:t>
            </w:r>
          </w:p>
        </w:tc>
        <w:tc>
          <w:tcPr>
            <w:tcW w:w="474" w:type="pct"/>
            <w:vAlign w:val="center"/>
          </w:tcPr>
          <w:p w14:paraId="5C97381A" w14:textId="71CBFB16" w:rsidR="0004622F" w:rsidRDefault="00330FE3" w:rsidP="007078AF">
            <w:pPr>
              <w:jc w:val="right"/>
              <w:rPr>
                <w:rFonts w:ascii="Arial Narrow" w:hAnsi="Arial Narrow" w:cs="Arial"/>
              </w:rPr>
            </w:pPr>
            <w:r>
              <w:rPr>
                <w:rFonts w:ascii="Arial Narrow" w:hAnsi="Arial Narrow" w:cs="Arial"/>
              </w:rPr>
              <w:t>146</w:t>
            </w:r>
          </w:p>
        </w:tc>
        <w:tc>
          <w:tcPr>
            <w:tcW w:w="685" w:type="pct"/>
            <w:shd w:val="clear" w:color="auto" w:fill="auto"/>
            <w:vAlign w:val="center"/>
          </w:tcPr>
          <w:p w14:paraId="30503375" w14:textId="77777777" w:rsidR="0004622F" w:rsidRPr="003D0B4C" w:rsidRDefault="0004622F" w:rsidP="007078AF">
            <w:pPr>
              <w:jc w:val="right"/>
              <w:rPr>
                <w:rFonts w:ascii="Arial Narrow" w:hAnsi="Arial Narrow" w:cs="Arial"/>
              </w:rPr>
            </w:pPr>
            <w:r>
              <w:rPr>
                <w:rFonts w:ascii="Arial Narrow" w:hAnsi="Arial Narrow" w:cs="Arial"/>
              </w:rPr>
              <w:t>1928</w:t>
            </w:r>
          </w:p>
        </w:tc>
        <w:tc>
          <w:tcPr>
            <w:tcW w:w="1045" w:type="pct"/>
            <w:vAlign w:val="center"/>
          </w:tcPr>
          <w:p w14:paraId="0FD2EC91" w14:textId="77777777" w:rsidR="0004622F" w:rsidRDefault="0004622F" w:rsidP="007078AF">
            <w:pPr>
              <w:jc w:val="right"/>
              <w:rPr>
                <w:rFonts w:ascii="Arial Narrow" w:hAnsi="Arial Narrow" w:cs="Arial"/>
              </w:rPr>
            </w:pPr>
            <w:r>
              <w:rPr>
                <w:rFonts w:ascii="Arial Narrow" w:hAnsi="Arial Narrow"/>
                <w:lang w:eastAsia="en-US"/>
              </w:rPr>
              <w:t>уд</w:t>
            </w:r>
            <w:r w:rsidRPr="00AC7877">
              <w:rPr>
                <w:rFonts w:ascii="Arial Narrow" w:hAnsi="Arial Narrow"/>
                <w:lang w:eastAsia="en-US"/>
              </w:rPr>
              <w:t>овлетворительное</w:t>
            </w:r>
          </w:p>
        </w:tc>
      </w:tr>
      <w:tr w:rsidR="0004622F" w:rsidRPr="003D0B4C" w14:paraId="5A0E0432" w14:textId="77777777" w:rsidTr="007078AF">
        <w:trPr>
          <w:trHeight w:val="645"/>
        </w:trPr>
        <w:tc>
          <w:tcPr>
            <w:tcW w:w="253" w:type="pct"/>
            <w:shd w:val="clear" w:color="auto" w:fill="auto"/>
            <w:vAlign w:val="center"/>
            <w:hideMark/>
          </w:tcPr>
          <w:p w14:paraId="4F2F8444" w14:textId="77777777" w:rsidR="0004622F" w:rsidRPr="003D0B4C" w:rsidRDefault="0004622F" w:rsidP="007078AF">
            <w:pPr>
              <w:jc w:val="center"/>
              <w:rPr>
                <w:rFonts w:ascii="Arial Narrow" w:hAnsi="Arial Narrow" w:cs="Arial"/>
              </w:rPr>
            </w:pPr>
            <w:r w:rsidRPr="003D0B4C">
              <w:rPr>
                <w:rFonts w:ascii="Arial Narrow" w:hAnsi="Arial Narrow" w:cs="Arial"/>
              </w:rPr>
              <w:t>2</w:t>
            </w:r>
          </w:p>
        </w:tc>
        <w:tc>
          <w:tcPr>
            <w:tcW w:w="1610" w:type="pct"/>
            <w:shd w:val="clear" w:color="auto" w:fill="auto"/>
            <w:vAlign w:val="center"/>
            <w:hideMark/>
          </w:tcPr>
          <w:p w14:paraId="6CF20309" w14:textId="77777777" w:rsidR="0004622F" w:rsidRPr="003D0B4C" w:rsidRDefault="0004622F" w:rsidP="007078AF">
            <w:pPr>
              <w:rPr>
                <w:rFonts w:ascii="Arial Narrow" w:hAnsi="Arial Narrow" w:cs="Arial"/>
              </w:rPr>
            </w:pPr>
            <w:r w:rsidRPr="003D0B4C">
              <w:rPr>
                <w:rFonts w:ascii="Arial Narrow" w:hAnsi="Arial Narrow" w:cs="Arial"/>
              </w:rPr>
              <w:t xml:space="preserve">Муниципальное </w:t>
            </w:r>
            <w:r>
              <w:rPr>
                <w:rFonts w:ascii="Arial Narrow" w:hAnsi="Arial Narrow" w:cs="Arial"/>
              </w:rPr>
              <w:t xml:space="preserve">бюджетное </w:t>
            </w:r>
            <w:r w:rsidRPr="003D0B4C">
              <w:rPr>
                <w:rFonts w:ascii="Arial Narrow" w:hAnsi="Arial Narrow" w:cs="Arial"/>
              </w:rPr>
              <w:t>учреждение дополнительного образования «</w:t>
            </w:r>
            <w:r>
              <w:rPr>
                <w:rFonts w:ascii="Arial Narrow" w:hAnsi="Arial Narrow" w:cs="Arial"/>
              </w:rPr>
              <w:t>Детская музыкальная школа»</w:t>
            </w:r>
            <w:r w:rsidRPr="003D0B4C">
              <w:rPr>
                <w:rFonts w:ascii="Arial Narrow" w:hAnsi="Arial Narrow" w:cs="Arial"/>
              </w:rPr>
              <w:t xml:space="preserve"> </w:t>
            </w:r>
            <w:r>
              <w:rPr>
                <w:rFonts w:ascii="Arial Narrow" w:hAnsi="Arial Narrow" w:cs="Arial"/>
              </w:rPr>
              <w:t>г. Новоалександровска Ставропольского края</w:t>
            </w:r>
          </w:p>
        </w:tc>
        <w:tc>
          <w:tcPr>
            <w:tcW w:w="361" w:type="pct"/>
            <w:shd w:val="clear" w:color="auto" w:fill="auto"/>
            <w:vAlign w:val="center"/>
          </w:tcPr>
          <w:p w14:paraId="1B6B6469" w14:textId="77777777" w:rsidR="0004622F" w:rsidRPr="003D0B4C" w:rsidRDefault="0004622F" w:rsidP="007078AF">
            <w:pPr>
              <w:jc w:val="right"/>
              <w:rPr>
                <w:rFonts w:ascii="Arial Narrow" w:hAnsi="Arial Narrow" w:cs="Arial"/>
              </w:rPr>
            </w:pPr>
            <w:r>
              <w:rPr>
                <w:rFonts w:ascii="Arial Narrow" w:hAnsi="Arial Narrow" w:cs="Arial"/>
              </w:rPr>
              <w:t>102</w:t>
            </w:r>
          </w:p>
        </w:tc>
        <w:tc>
          <w:tcPr>
            <w:tcW w:w="572" w:type="pct"/>
            <w:vAlign w:val="center"/>
          </w:tcPr>
          <w:p w14:paraId="01F7D89B" w14:textId="51345B77" w:rsidR="0004622F" w:rsidRPr="003D0B4C" w:rsidRDefault="00330FE3" w:rsidP="007078AF">
            <w:pPr>
              <w:jc w:val="right"/>
              <w:rPr>
                <w:rFonts w:ascii="Arial Narrow" w:hAnsi="Arial Narrow" w:cs="Arial"/>
              </w:rPr>
            </w:pPr>
            <w:r>
              <w:rPr>
                <w:rFonts w:ascii="Arial Narrow" w:hAnsi="Arial Narrow" w:cs="Arial"/>
              </w:rPr>
              <w:t>249</w:t>
            </w:r>
          </w:p>
        </w:tc>
        <w:tc>
          <w:tcPr>
            <w:tcW w:w="474" w:type="pct"/>
            <w:vAlign w:val="center"/>
          </w:tcPr>
          <w:p w14:paraId="1C3D583A" w14:textId="14CC36B1" w:rsidR="0004622F" w:rsidRDefault="00330FE3" w:rsidP="007078AF">
            <w:pPr>
              <w:jc w:val="right"/>
              <w:rPr>
                <w:rFonts w:ascii="Arial Narrow" w:hAnsi="Arial Narrow" w:cs="Arial"/>
              </w:rPr>
            </w:pPr>
            <w:r>
              <w:rPr>
                <w:rFonts w:ascii="Arial Narrow" w:hAnsi="Arial Narrow" w:cs="Arial"/>
              </w:rPr>
              <w:t>249</w:t>
            </w:r>
          </w:p>
        </w:tc>
        <w:tc>
          <w:tcPr>
            <w:tcW w:w="685" w:type="pct"/>
            <w:shd w:val="clear" w:color="auto" w:fill="auto"/>
            <w:vAlign w:val="center"/>
          </w:tcPr>
          <w:p w14:paraId="786E5919" w14:textId="77777777" w:rsidR="0004622F" w:rsidRPr="003D0B4C" w:rsidRDefault="0004622F" w:rsidP="007078AF">
            <w:pPr>
              <w:jc w:val="right"/>
              <w:rPr>
                <w:rFonts w:ascii="Arial Narrow" w:hAnsi="Arial Narrow" w:cs="Arial"/>
              </w:rPr>
            </w:pPr>
            <w:r>
              <w:rPr>
                <w:rFonts w:ascii="Arial Narrow" w:hAnsi="Arial Narrow" w:cs="Arial"/>
              </w:rPr>
              <w:t>1961</w:t>
            </w:r>
          </w:p>
        </w:tc>
        <w:tc>
          <w:tcPr>
            <w:tcW w:w="1045" w:type="pct"/>
            <w:vAlign w:val="center"/>
          </w:tcPr>
          <w:p w14:paraId="3C5D157C" w14:textId="77777777" w:rsidR="0004622F" w:rsidRDefault="0004622F" w:rsidP="007078AF">
            <w:pPr>
              <w:jc w:val="right"/>
              <w:rPr>
                <w:rFonts w:ascii="Arial Narrow" w:hAnsi="Arial Narrow" w:cs="Arial"/>
              </w:rPr>
            </w:pPr>
            <w:r>
              <w:rPr>
                <w:rFonts w:ascii="Arial Narrow" w:hAnsi="Arial Narrow"/>
                <w:lang w:eastAsia="en-US"/>
              </w:rPr>
              <w:t>требуется капремонт</w:t>
            </w:r>
          </w:p>
        </w:tc>
      </w:tr>
    </w:tbl>
    <w:p w14:paraId="66C3DD4F" w14:textId="77777777" w:rsidR="0004622F" w:rsidRDefault="0004622F" w:rsidP="0004622F">
      <w:pPr>
        <w:spacing w:line="276" w:lineRule="auto"/>
        <w:ind w:firstLine="709"/>
        <w:jc w:val="both"/>
        <w:rPr>
          <w:rFonts w:ascii="Arial" w:hAnsi="Arial" w:cs="Arial"/>
          <w:sz w:val="24"/>
          <w:szCs w:val="24"/>
        </w:rPr>
      </w:pPr>
    </w:p>
    <w:p w14:paraId="030E162A" w14:textId="0233351A" w:rsidR="0004622F" w:rsidRDefault="0004622F" w:rsidP="0004622F">
      <w:pPr>
        <w:spacing w:line="276" w:lineRule="auto"/>
        <w:ind w:firstLine="709"/>
        <w:jc w:val="both"/>
        <w:rPr>
          <w:rFonts w:ascii="Arial" w:hAnsi="Arial" w:cs="Arial"/>
          <w:sz w:val="24"/>
          <w:szCs w:val="24"/>
        </w:rPr>
      </w:pPr>
      <w:r>
        <w:rPr>
          <w:rFonts w:ascii="Arial" w:hAnsi="Arial" w:cs="Arial"/>
          <w:sz w:val="24"/>
          <w:szCs w:val="24"/>
        </w:rPr>
        <w:t xml:space="preserve">На территории </w:t>
      </w:r>
      <w:r w:rsidR="007E0AA2">
        <w:rPr>
          <w:rFonts w:ascii="Arial" w:hAnsi="Arial" w:cs="Arial"/>
          <w:sz w:val="24"/>
          <w:szCs w:val="24"/>
        </w:rPr>
        <w:t>муниципального</w:t>
      </w:r>
      <w:r>
        <w:rPr>
          <w:rFonts w:ascii="Arial" w:hAnsi="Arial" w:cs="Arial"/>
          <w:sz w:val="24"/>
          <w:szCs w:val="24"/>
        </w:rPr>
        <w:t xml:space="preserve"> округа имеется один музей, находящийся в городе Новоалександровске. Вместимость музея составляет 30 человек, фонд музея – </w:t>
      </w:r>
      <w:r w:rsidR="00330FE3">
        <w:rPr>
          <w:rFonts w:ascii="Arial" w:hAnsi="Arial" w:cs="Arial"/>
          <w:sz w:val="24"/>
          <w:szCs w:val="24"/>
        </w:rPr>
        <w:t>3764</w:t>
      </w:r>
      <w:r>
        <w:rPr>
          <w:rFonts w:ascii="Arial" w:hAnsi="Arial" w:cs="Arial"/>
          <w:sz w:val="24"/>
          <w:szCs w:val="24"/>
        </w:rPr>
        <w:t xml:space="preserve"> экспонатов, располагающихся в трех залах. В культурно-досуговом учреждении трудятся 3 сотрудника. Капитальный ремонт здания был проведен в 2016 году. </w:t>
      </w:r>
    </w:p>
    <w:p w14:paraId="4E750367" w14:textId="77777777" w:rsidR="0004622F" w:rsidRPr="004D77F8" w:rsidRDefault="0004622F" w:rsidP="0004622F">
      <w:pPr>
        <w:spacing w:line="276" w:lineRule="auto"/>
        <w:ind w:firstLine="709"/>
        <w:jc w:val="both"/>
        <w:rPr>
          <w:rFonts w:ascii="Arial" w:hAnsi="Arial" w:cs="Arial"/>
          <w:sz w:val="24"/>
          <w:szCs w:val="24"/>
        </w:rPr>
      </w:pPr>
      <w:r w:rsidRPr="004D77F8">
        <w:rPr>
          <w:rFonts w:ascii="Arial" w:hAnsi="Arial" w:cs="Arial"/>
          <w:sz w:val="24"/>
          <w:szCs w:val="24"/>
        </w:rPr>
        <w:t>Одной из главных задач в области культуры является развитие культурного потенциала, сохранение культурного наследия, творческая работа с подрастающим поколением, организация новых коллективов художественной самодеятельности. Учреждения культуры были и остаются центрами досуга населения в муниципальных образованиях</w:t>
      </w:r>
      <w:r>
        <w:rPr>
          <w:rFonts w:ascii="Arial" w:hAnsi="Arial" w:cs="Arial"/>
          <w:sz w:val="24"/>
          <w:szCs w:val="24"/>
        </w:rPr>
        <w:t>.</w:t>
      </w:r>
    </w:p>
    <w:p w14:paraId="7A105E75" w14:textId="7BF22601" w:rsidR="0004622F" w:rsidRPr="001C4C66" w:rsidRDefault="0004622F" w:rsidP="0004622F">
      <w:pPr>
        <w:tabs>
          <w:tab w:val="left" w:pos="993"/>
        </w:tabs>
        <w:spacing w:line="276" w:lineRule="auto"/>
        <w:ind w:firstLine="709"/>
        <w:jc w:val="both"/>
        <w:rPr>
          <w:rFonts w:ascii="Arial" w:hAnsi="Arial" w:cs="Arial"/>
          <w:b/>
          <w:sz w:val="24"/>
          <w:szCs w:val="24"/>
        </w:rPr>
      </w:pPr>
      <w:r w:rsidRPr="001C4C66">
        <w:rPr>
          <w:rFonts w:ascii="Arial" w:hAnsi="Arial" w:cs="Arial"/>
          <w:b/>
          <w:sz w:val="24"/>
          <w:szCs w:val="24"/>
        </w:rPr>
        <w:t xml:space="preserve">Основными задачами и перспективами развития сферы культуры на территории Новоалександровского </w:t>
      </w:r>
      <w:r w:rsidR="007E0AA2">
        <w:rPr>
          <w:rFonts w:ascii="Arial" w:hAnsi="Arial" w:cs="Arial"/>
          <w:b/>
          <w:sz w:val="24"/>
          <w:szCs w:val="24"/>
        </w:rPr>
        <w:t>муниципального</w:t>
      </w:r>
      <w:r w:rsidRPr="001C4C66">
        <w:rPr>
          <w:rFonts w:ascii="Arial" w:hAnsi="Arial" w:cs="Arial"/>
          <w:b/>
          <w:sz w:val="24"/>
          <w:szCs w:val="24"/>
        </w:rPr>
        <w:t xml:space="preserve"> округа являются:</w:t>
      </w:r>
    </w:p>
    <w:p w14:paraId="6104AFC1" w14:textId="53CC6FA5" w:rsidR="0004622F" w:rsidRPr="001C4C66" w:rsidRDefault="0004622F" w:rsidP="00593C17">
      <w:pPr>
        <w:pStyle w:val="ae"/>
        <w:numPr>
          <w:ilvl w:val="0"/>
          <w:numId w:val="36"/>
        </w:numPr>
        <w:tabs>
          <w:tab w:val="left" w:pos="993"/>
        </w:tabs>
        <w:spacing w:line="276" w:lineRule="auto"/>
        <w:ind w:left="0" w:firstLine="709"/>
        <w:contextualSpacing w:val="0"/>
        <w:jc w:val="both"/>
        <w:rPr>
          <w:rFonts w:ascii="Arial" w:hAnsi="Arial" w:cs="Arial"/>
          <w:b/>
          <w:sz w:val="24"/>
          <w:szCs w:val="24"/>
        </w:rPr>
      </w:pPr>
      <w:r w:rsidRPr="001C4C66">
        <w:rPr>
          <w:rFonts w:ascii="Arial" w:hAnsi="Arial" w:cs="Arial"/>
          <w:b/>
          <w:sz w:val="24"/>
          <w:szCs w:val="24"/>
        </w:rPr>
        <w:t xml:space="preserve">создание условий для эффективной деятельности учреждений культуры и искусства Новоалександровского </w:t>
      </w:r>
      <w:r w:rsidR="007E0AA2">
        <w:rPr>
          <w:rFonts w:ascii="Arial" w:hAnsi="Arial" w:cs="Arial"/>
          <w:b/>
          <w:sz w:val="24"/>
          <w:szCs w:val="24"/>
        </w:rPr>
        <w:t>муниципального</w:t>
      </w:r>
      <w:r w:rsidRPr="001C4C66">
        <w:rPr>
          <w:rFonts w:ascii="Arial" w:hAnsi="Arial" w:cs="Arial"/>
          <w:b/>
          <w:sz w:val="24"/>
          <w:szCs w:val="24"/>
        </w:rPr>
        <w:t xml:space="preserve"> округа;</w:t>
      </w:r>
    </w:p>
    <w:p w14:paraId="0BD765B2" w14:textId="77777777" w:rsidR="0004622F" w:rsidRDefault="0004622F" w:rsidP="00593C17">
      <w:pPr>
        <w:pStyle w:val="ae"/>
        <w:numPr>
          <w:ilvl w:val="0"/>
          <w:numId w:val="36"/>
        </w:numPr>
        <w:tabs>
          <w:tab w:val="left" w:pos="993"/>
        </w:tabs>
        <w:spacing w:line="276" w:lineRule="auto"/>
        <w:ind w:left="0" w:firstLine="709"/>
        <w:contextualSpacing w:val="0"/>
        <w:jc w:val="both"/>
        <w:rPr>
          <w:rFonts w:ascii="Arial" w:hAnsi="Arial" w:cs="Arial"/>
          <w:b/>
          <w:sz w:val="24"/>
          <w:szCs w:val="24"/>
        </w:rPr>
      </w:pPr>
      <w:r w:rsidRPr="001C4C66">
        <w:rPr>
          <w:rFonts w:ascii="Arial" w:hAnsi="Arial" w:cs="Arial"/>
          <w:b/>
          <w:sz w:val="24"/>
          <w:szCs w:val="24"/>
        </w:rPr>
        <w:t>сохранение материальных условий для развития отрасли и построения современной инфраструктуры учреждений культуры;</w:t>
      </w:r>
    </w:p>
    <w:p w14:paraId="61650453" w14:textId="77777777" w:rsidR="0004622F" w:rsidRDefault="0004622F" w:rsidP="00593C17">
      <w:pPr>
        <w:pStyle w:val="ae"/>
        <w:numPr>
          <w:ilvl w:val="0"/>
          <w:numId w:val="36"/>
        </w:numPr>
        <w:tabs>
          <w:tab w:val="left" w:pos="993"/>
        </w:tabs>
        <w:spacing w:line="276" w:lineRule="auto"/>
        <w:ind w:left="0" w:firstLine="709"/>
        <w:contextualSpacing w:val="0"/>
        <w:jc w:val="both"/>
        <w:rPr>
          <w:rFonts w:ascii="Arial" w:hAnsi="Arial" w:cs="Arial"/>
          <w:b/>
          <w:sz w:val="24"/>
          <w:szCs w:val="24"/>
        </w:rPr>
      </w:pPr>
      <w:r>
        <w:rPr>
          <w:rFonts w:ascii="Arial" w:hAnsi="Arial" w:cs="Arial"/>
          <w:b/>
          <w:sz w:val="24"/>
          <w:szCs w:val="24"/>
        </w:rPr>
        <w:lastRenderedPageBreak/>
        <w:t>создание учреждений, отвечающих современным тенденциям, путем проведения капитального ремонта большинства учреждений культуры;</w:t>
      </w:r>
    </w:p>
    <w:p w14:paraId="7B63D9DD" w14:textId="77777777" w:rsidR="0004622F" w:rsidRPr="00191E51" w:rsidRDefault="0004622F" w:rsidP="00593C17">
      <w:pPr>
        <w:pStyle w:val="ae"/>
        <w:numPr>
          <w:ilvl w:val="0"/>
          <w:numId w:val="36"/>
        </w:numPr>
        <w:tabs>
          <w:tab w:val="left" w:pos="993"/>
        </w:tabs>
        <w:spacing w:line="276" w:lineRule="auto"/>
        <w:ind w:left="0" w:firstLine="709"/>
        <w:contextualSpacing w:val="0"/>
        <w:jc w:val="both"/>
        <w:rPr>
          <w:rFonts w:ascii="Arial" w:hAnsi="Arial" w:cs="Arial"/>
          <w:b/>
          <w:sz w:val="24"/>
          <w:szCs w:val="24"/>
        </w:rPr>
      </w:pPr>
      <w:r w:rsidRPr="00191E51">
        <w:rPr>
          <w:rFonts w:ascii="Arial" w:hAnsi="Arial" w:cs="Arial"/>
          <w:b/>
          <w:sz w:val="24"/>
          <w:szCs w:val="24"/>
        </w:rPr>
        <w:t>сохранение и пополнение кадрового потенциала в сфере культуры и искусства.</w:t>
      </w:r>
    </w:p>
    <w:p w14:paraId="40A9DAD6" w14:textId="77777777" w:rsidR="0004622F" w:rsidRPr="00652E52" w:rsidRDefault="0004622F" w:rsidP="0004622F">
      <w:pPr>
        <w:shd w:val="clear" w:color="auto" w:fill="FFFFFF"/>
        <w:spacing w:line="276" w:lineRule="auto"/>
        <w:ind w:firstLine="709"/>
        <w:jc w:val="both"/>
        <w:rPr>
          <w:rFonts w:ascii="Arial" w:hAnsi="Arial" w:cs="Arial"/>
          <w:iCs/>
          <w:sz w:val="24"/>
          <w:szCs w:val="24"/>
        </w:rPr>
      </w:pPr>
    </w:p>
    <w:p w14:paraId="4F3D1EC8" w14:textId="77777777" w:rsidR="0004622F" w:rsidRDefault="0004622F" w:rsidP="0004622F">
      <w:pPr>
        <w:spacing w:line="276" w:lineRule="auto"/>
        <w:ind w:left="567"/>
        <w:jc w:val="both"/>
        <w:outlineLvl w:val="2"/>
        <w:rPr>
          <w:rFonts w:ascii="Century Gothic" w:hAnsi="Century Gothic" w:cs="Arial"/>
          <w:color w:val="595959" w:themeColor="text1" w:themeTint="A6"/>
          <w:sz w:val="24"/>
          <w:szCs w:val="24"/>
        </w:rPr>
      </w:pPr>
      <w:bookmarkStart w:id="91" w:name="_Toc175047492"/>
      <w:r w:rsidRPr="00700DC2">
        <w:rPr>
          <w:rFonts w:ascii="Century Gothic" w:hAnsi="Century Gothic" w:cs="Arial"/>
          <w:color w:val="595959" w:themeColor="text1" w:themeTint="A6"/>
          <w:sz w:val="24"/>
          <w:szCs w:val="24"/>
        </w:rPr>
        <w:t>2.5.4 Физическая культура и спорт</w:t>
      </w:r>
      <w:bookmarkEnd w:id="91"/>
    </w:p>
    <w:p w14:paraId="0B39661E" w14:textId="18C76DEC" w:rsidR="0004622F" w:rsidRDefault="00ED3F14" w:rsidP="0004622F">
      <w:pPr>
        <w:spacing w:line="276" w:lineRule="auto"/>
        <w:ind w:firstLine="709"/>
        <w:contextualSpacing/>
        <w:jc w:val="both"/>
        <w:rPr>
          <w:rFonts w:ascii="Arial" w:hAnsi="Arial" w:cs="Arial"/>
          <w:color w:val="000000"/>
          <w:sz w:val="24"/>
          <w:szCs w:val="24"/>
        </w:rPr>
      </w:pPr>
      <w:r w:rsidRPr="00ED3F14">
        <w:rPr>
          <w:rFonts w:ascii="Arial" w:hAnsi="Arial" w:cs="Arial"/>
          <w:color w:val="000000"/>
          <w:sz w:val="24"/>
          <w:szCs w:val="24"/>
        </w:rPr>
        <w:t>Одним из важных направлений развития социальной сферы Новоалександровского городского округа Ставропольского края является создание комфортных условий для укрепления здоровья населения путем развития спортивной инфраструктуры, популяризации массового спорта и приобщения различных слоев общества к регулярным занятиям физической культурой и спортом.</w:t>
      </w:r>
    </w:p>
    <w:p w14:paraId="241B48E4" w14:textId="77777777" w:rsidR="00ED3F14" w:rsidRDefault="00ED3F14" w:rsidP="0004622F">
      <w:pPr>
        <w:spacing w:line="276" w:lineRule="auto"/>
        <w:ind w:firstLine="709"/>
        <w:contextualSpacing/>
        <w:jc w:val="both"/>
        <w:rPr>
          <w:rFonts w:ascii="Arial" w:hAnsi="Arial" w:cs="Arial"/>
          <w:color w:val="000000"/>
          <w:sz w:val="24"/>
          <w:szCs w:val="24"/>
        </w:rPr>
      </w:pPr>
    </w:p>
    <w:p w14:paraId="340F3AD5" w14:textId="68F5440C" w:rsidR="0004622F" w:rsidRDefault="0004622F" w:rsidP="0004622F">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24</w:t>
      </w:r>
      <w:r w:rsidR="003969F6">
        <w:rPr>
          <w:noProof/>
        </w:rPr>
        <w:fldChar w:fldCharType="end"/>
      </w:r>
      <w:r>
        <w:t xml:space="preserve"> </w:t>
      </w:r>
      <w:r w:rsidRPr="001074A7">
        <w:rPr>
          <w:rFonts w:cs="Arial"/>
          <w:color w:val="000000"/>
        </w:rPr>
        <w:t>–</w:t>
      </w:r>
      <w:r w:rsidRPr="001074A7">
        <w:rPr>
          <w:rFonts w:cs="Arial"/>
          <w:b w:val="0"/>
          <w:color w:val="000000"/>
        </w:rPr>
        <w:t xml:space="preserve"> </w:t>
      </w:r>
      <w:r w:rsidRPr="001074A7">
        <w:rPr>
          <w:rFonts w:cs="Arial"/>
          <w:color w:val="000000"/>
          <w:szCs w:val="22"/>
        </w:rPr>
        <w:t>Основные показатели развития физкультуры и спорта</w:t>
      </w:r>
      <w:r>
        <w:rPr>
          <w:rFonts w:cs="Arial"/>
          <w:color w:val="000000"/>
          <w:szCs w:val="22"/>
        </w:rPr>
        <w:t xml:space="preserve"> </w:t>
      </w:r>
      <w:r w:rsidRPr="001074A7">
        <w:rPr>
          <w:rFonts w:cs="Arial"/>
          <w:color w:val="000000"/>
          <w:szCs w:val="22"/>
        </w:rPr>
        <w:t xml:space="preserve">на территории Новоалександровского </w:t>
      </w:r>
      <w:r w:rsidR="007E0AA2">
        <w:rPr>
          <w:rFonts w:cs="Arial"/>
          <w:color w:val="000000"/>
          <w:szCs w:val="22"/>
        </w:rPr>
        <w:t>муниципального</w:t>
      </w:r>
      <w:r w:rsidRPr="001074A7">
        <w:rPr>
          <w:rFonts w:cs="Arial"/>
          <w:color w:val="000000"/>
          <w:szCs w:val="22"/>
        </w:rPr>
        <w:t xml:space="preserve"> округа, 202</w:t>
      </w:r>
      <w:r>
        <w:rPr>
          <w:rFonts w:cs="Arial"/>
          <w:color w:val="000000"/>
          <w:szCs w:val="22"/>
        </w:rPr>
        <w:t>3</w:t>
      </w:r>
      <w:r w:rsidRPr="001074A7">
        <w:rPr>
          <w:rFonts w:cs="Arial"/>
          <w:color w:val="000000"/>
          <w:szCs w:val="22"/>
        </w:rPr>
        <w:t xml:space="preserve"> г.</w:t>
      </w:r>
      <w:r>
        <w:rPr>
          <w:rStyle w:val="af7"/>
          <w:rFonts w:cs="Arial"/>
          <w:color w:val="000000"/>
          <w:szCs w:val="22"/>
        </w:rPr>
        <w:footnoteReference w:id="44"/>
      </w: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1418"/>
        <w:gridCol w:w="1022"/>
      </w:tblGrid>
      <w:tr w:rsidR="0004622F" w:rsidRPr="00297E96" w14:paraId="15303BEC" w14:textId="77777777" w:rsidTr="007078AF">
        <w:trPr>
          <w:cantSplit/>
        </w:trPr>
        <w:tc>
          <w:tcPr>
            <w:tcW w:w="6804" w:type="dxa"/>
            <w:vAlign w:val="center"/>
          </w:tcPr>
          <w:p w14:paraId="4750BE1E"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Показатель</w:t>
            </w:r>
          </w:p>
        </w:tc>
        <w:tc>
          <w:tcPr>
            <w:tcW w:w="1418" w:type="dxa"/>
            <w:vAlign w:val="center"/>
          </w:tcPr>
          <w:p w14:paraId="7F9A5C56"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Единица измерения</w:t>
            </w:r>
          </w:p>
        </w:tc>
        <w:tc>
          <w:tcPr>
            <w:tcW w:w="1022" w:type="dxa"/>
            <w:vAlign w:val="center"/>
          </w:tcPr>
          <w:p w14:paraId="5FD54E78" w14:textId="77777777" w:rsidR="0004622F" w:rsidRPr="00297E96" w:rsidRDefault="0004622F" w:rsidP="007078AF">
            <w:pPr>
              <w:jc w:val="center"/>
              <w:rPr>
                <w:rFonts w:ascii="Arial Narrow" w:hAnsi="Arial Narrow" w:cs="Arial"/>
                <w:b/>
                <w:color w:val="000000"/>
              </w:rPr>
            </w:pPr>
            <w:r>
              <w:rPr>
                <w:rFonts w:ascii="Arial Narrow" w:hAnsi="Arial Narrow" w:cs="Arial"/>
                <w:b/>
                <w:color w:val="000000"/>
              </w:rPr>
              <w:t>Кол-во</w:t>
            </w:r>
          </w:p>
        </w:tc>
      </w:tr>
      <w:tr w:rsidR="0004622F" w:rsidRPr="00AA43B5" w14:paraId="0DBD625F" w14:textId="77777777" w:rsidTr="007078AF">
        <w:trPr>
          <w:cantSplit/>
        </w:trPr>
        <w:tc>
          <w:tcPr>
            <w:tcW w:w="6804" w:type="dxa"/>
          </w:tcPr>
          <w:p w14:paraId="7677768B" w14:textId="77777777" w:rsidR="0004622F" w:rsidRPr="00AA43B5" w:rsidRDefault="0004622F" w:rsidP="007078AF">
            <w:pPr>
              <w:jc w:val="both"/>
              <w:rPr>
                <w:rFonts w:ascii="Arial Narrow" w:hAnsi="Arial Narrow" w:cs="Arial"/>
                <w:color w:val="000000"/>
              </w:rPr>
            </w:pPr>
            <w:r>
              <w:rPr>
                <w:rFonts w:ascii="Arial Narrow" w:hAnsi="Arial Narrow" w:cs="Arial"/>
                <w:color w:val="000000"/>
              </w:rPr>
              <w:t>Численность занимающихся в детско-юношеских спортивных школах</w:t>
            </w:r>
          </w:p>
        </w:tc>
        <w:tc>
          <w:tcPr>
            <w:tcW w:w="1418" w:type="dxa"/>
            <w:vAlign w:val="center"/>
          </w:tcPr>
          <w:p w14:paraId="600B99F8" w14:textId="77777777" w:rsidR="0004622F" w:rsidRPr="00297E96" w:rsidRDefault="0004622F" w:rsidP="007078AF">
            <w:pPr>
              <w:jc w:val="center"/>
              <w:rPr>
                <w:rFonts w:ascii="Arial Narrow" w:hAnsi="Arial Narrow" w:cs="Arial"/>
                <w:color w:val="000000"/>
              </w:rPr>
            </w:pPr>
            <w:r>
              <w:rPr>
                <w:rFonts w:ascii="Arial Narrow" w:hAnsi="Arial Narrow" w:cs="Arial"/>
                <w:color w:val="000000"/>
              </w:rPr>
              <w:t>человек</w:t>
            </w:r>
          </w:p>
        </w:tc>
        <w:tc>
          <w:tcPr>
            <w:tcW w:w="1022" w:type="dxa"/>
            <w:vAlign w:val="center"/>
          </w:tcPr>
          <w:p w14:paraId="381EB974" w14:textId="77777777" w:rsidR="0004622F" w:rsidRPr="00AA43B5" w:rsidRDefault="0004622F" w:rsidP="007078AF">
            <w:pPr>
              <w:jc w:val="right"/>
              <w:rPr>
                <w:rFonts w:ascii="Arial Narrow" w:hAnsi="Arial Narrow" w:cs="Arial"/>
                <w:color w:val="000000"/>
              </w:rPr>
            </w:pPr>
            <w:r>
              <w:rPr>
                <w:rFonts w:ascii="Arial Narrow" w:hAnsi="Arial Narrow" w:cs="Arial"/>
                <w:color w:val="000000"/>
              </w:rPr>
              <w:t>515</w:t>
            </w:r>
          </w:p>
        </w:tc>
      </w:tr>
      <w:tr w:rsidR="0004622F" w:rsidRPr="00AA43B5" w14:paraId="28CE7BAA" w14:textId="77777777" w:rsidTr="007078AF">
        <w:trPr>
          <w:cantSplit/>
        </w:trPr>
        <w:tc>
          <w:tcPr>
            <w:tcW w:w="6804" w:type="dxa"/>
          </w:tcPr>
          <w:p w14:paraId="35739813" w14:textId="77777777" w:rsidR="0004622F" w:rsidRDefault="0004622F" w:rsidP="007078AF">
            <w:pPr>
              <w:jc w:val="both"/>
              <w:rPr>
                <w:rFonts w:ascii="Arial Narrow" w:hAnsi="Arial Narrow" w:cs="Arial"/>
                <w:color w:val="000000"/>
              </w:rPr>
            </w:pPr>
            <w:r w:rsidRPr="00AA43B5">
              <w:rPr>
                <w:rFonts w:ascii="Arial Narrow" w:hAnsi="Arial Narrow" w:cs="Arial"/>
                <w:color w:val="000000"/>
              </w:rPr>
              <w:t>Численность занимающихся физической культурой и спортом</w:t>
            </w:r>
          </w:p>
        </w:tc>
        <w:tc>
          <w:tcPr>
            <w:tcW w:w="1418" w:type="dxa"/>
            <w:vAlign w:val="center"/>
          </w:tcPr>
          <w:p w14:paraId="2E9DE845" w14:textId="77777777" w:rsidR="0004622F" w:rsidRDefault="0004622F" w:rsidP="007078AF">
            <w:pPr>
              <w:jc w:val="center"/>
              <w:rPr>
                <w:rFonts w:ascii="Arial Narrow" w:hAnsi="Arial Narrow" w:cs="Arial"/>
                <w:color w:val="000000"/>
              </w:rPr>
            </w:pPr>
            <w:r>
              <w:rPr>
                <w:rFonts w:ascii="Arial Narrow" w:hAnsi="Arial Narrow" w:cs="Arial"/>
                <w:color w:val="000000"/>
              </w:rPr>
              <w:t>человек</w:t>
            </w:r>
          </w:p>
        </w:tc>
        <w:tc>
          <w:tcPr>
            <w:tcW w:w="1022" w:type="dxa"/>
            <w:vAlign w:val="center"/>
          </w:tcPr>
          <w:p w14:paraId="7AE470F6" w14:textId="77777777" w:rsidR="0004622F" w:rsidRDefault="0004622F" w:rsidP="007078AF">
            <w:pPr>
              <w:jc w:val="right"/>
              <w:rPr>
                <w:rFonts w:ascii="Arial Narrow" w:hAnsi="Arial Narrow" w:cs="Arial"/>
                <w:color w:val="000000"/>
              </w:rPr>
            </w:pPr>
            <w:r>
              <w:rPr>
                <w:rFonts w:ascii="Arial Narrow" w:hAnsi="Arial Narrow" w:cs="Arial"/>
                <w:color w:val="000000"/>
              </w:rPr>
              <w:t>32102</w:t>
            </w:r>
          </w:p>
        </w:tc>
      </w:tr>
      <w:tr w:rsidR="0004622F" w:rsidRPr="00AA43B5" w14:paraId="07028FB5" w14:textId="77777777" w:rsidTr="007078AF">
        <w:trPr>
          <w:cantSplit/>
        </w:trPr>
        <w:tc>
          <w:tcPr>
            <w:tcW w:w="6804" w:type="dxa"/>
          </w:tcPr>
          <w:p w14:paraId="146AEA9F" w14:textId="77777777" w:rsidR="0004622F" w:rsidRDefault="0004622F" w:rsidP="007078AF">
            <w:pPr>
              <w:jc w:val="both"/>
              <w:rPr>
                <w:rFonts w:ascii="Arial Narrow" w:hAnsi="Arial Narrow" w:cs="Arial"/>
                <w:color w:val="000000"/>
              </w:rPr>
            </w:pPr>
            <w:r w:rsidRPr="00AF23D8">
              <w:rPr>
                <w:rFonts w:ascii="Arial Narrow" w:hAnsi="Arial Narrow" w:cs="Arial"/>
                <w:color w:val="000000"/>
              </w:rPr>
              <w:t>Доля населения, систематически занимающегося физической культурой и спортом</w:t>
            </w:r>
          </w:p>
        </w:tc>
        <w:tc>
          <w:tcPr>
            <w:tcW w:w="1418" w:type="dxa"/>
            <w:vAlign w:val="center"/>
          </w:tcPr>
          <w:p w14:paraId="64B7A2A3" w14:textId="77777777" w:rsidR="0004622F" w:rsidRDefault="0004622F" w:rsidP="007078AF">
            <w:pPr>
              <w:jc w:val="center"/>
              <w:rPr>
                <w:rFonts w:ascii="Arial Narrow" w:hAnsi="Arial Narrow" w:cs="Arial"/>
                <w:color w:val="000000"/>
              </w:rPr>
            </w:pPr>
            <w:r w:rsidRPr="00AF23D8">
              <w:rPr>
                <w:rFonts w:ascii="Arial Narrow" w:hAnsi="Arial Narrow" w:cs="Arial"/>
                <w:color w:val="000000"/>
              </w:rPr>
              <w:t>%</w:t>
            </w:r>
          </w:p>
        </w:tc>
        <w:tc>
          <w:tcPr>
            <w:tcW w:w="1022" w:type="dxa"/>
            <w:vAlign w:val="center"/>
          </w:tcPr>
          <w:p w14:paraId="73E72EFD" w14:textId="77777777" w:rsidR="0004622F" w:rsidRDefault="0004622F" w:rsidP="007078AF">
            <w:pPr>
              <w:jc w:val="right"/>
              <w:rPr>
                <w:rFonts w:ascii="Arial Narrow" w:hAnsi="Arial Narrow" w:cs="Arial"/>
                <w:color w:val="000000"/>
              </w:rPr>
            </w:pPr>
            <w:r>
              <w:rPr>
                <w:rFonts w:ascii="Arial Narrow" w:hAnsi="Arial Narrow" w:cs="Arial"/>
                <w:color w:val="000000"/>
              </w:rPr>
              <w:t>55,2</w:t>
            </w:r>
          </w:p>
        </w:tc>
      </w:tr>
      <w:tr w:rsidR="0004622F" w:rsidRPr="00AA43B5" w14:paraId="066C73A4" w14:textId="77777777" w:rsidTr="007078AF">
        <w:trPr>
          <w:cantSplit/>
        </w:trPr>
        <w:tc>
          <w:tcPr>
            <w:tcW w:w="6804" w:type="dxa"/>
          </w:tcPr>
          <w:p w14:paraId="084FC688" w14:textId="77777777" w:rsidR="0004622F" w:rsidRPr="00AF23D8" w:rsidRDefault="0004622F" w:rsidP="007078AF">
            <w:pPr>
              <w:jc w:val="both"/>
              <w:rPr>
                <w:rFonts w:ascii="Arial Narrow" w:hAnsi="Arial Narrow" w:cs="Arial"/>
                <w:color w:val="000000"/>
              </w:rPr>
            </w:pPr>
            <w:r w:rsidRPr="00AF23D8">
              <w:rPr>
                <w:rFonts w:ascii="Arial Narrow" w:hAnsi="Arial Narrow" w:cs="Arial"/>
                <w:color w:val="000000"/>
              </w:rPr>
              <w:t>Доля обучающихся, систематически занимающихся физической культурой и спортом, в общей численности обучающихся</w:t>
            </w:r>
          </w:p>
        </w:tc>
        <w:tc>
          <w:tcPr>
            <w:tcW w:w="1418" w:type="dxa"/>
            <w:vAlign w:val="center"/>
          </w:tcPr>
          <w:p w14:paraId="77801696" w14:textId="77777777" w:rsidR="0004622F" w:rsidRDefault="0004622F" w:rsidP="007078AF">
            <w:pPr>
              <w:jc w:val="center"/>
              <w:rPr>
                <w:rFonts w:ascii="Arial Narrow" w:hAnsi="Arial Narrow" w:cs="Arial"/>
                <w:color w:val="000000"/>
              </w:rPr>
            </w:pPr>
            <w:r w:rsidRPr="00AF23D8">
              <w:rPr>
                <w:rFonts w:ascii="Arial Narrow" w:hAnsi="Arial Narrow" w:cs="Arial"/>
                <w:color w:val="000000"/>
              </w:rPr>
              <w:t>%</w:t>
            </w:r>
          </w:p>
        </w:tc>
        <w:tc>
          <w:tcPr>
            <w:tcW w:w="1022" w:type="dxa"/>
            <w:vAlign w:val="center"/>
          </w:tcPr>
          <w:p w14:paraId="07EF67C4" w14:textId="430C4456" w:rsidR="0004622F" w:rsidRPr="00AA43B5" w:rsidRDefault="0004622F" w:rsidP="007078AF">
            <w:pPr>
              <w:jc w:val="right"/>
              <w:rPr>
                <w:rFonts w:ascii="Arial Narrow" w:hAnsi="Arial Narrow" w:cs="Arial"/>
                <w:color w:val="000000"/>
              </w:rPr>
            </w:pPr>
            <w:r>
              <w:rPr>
                <w:rFonts w:ascii="Arial Narrow" w:hAnsi="Arial Narrow" w:cs="Arial"/>
                <w:color w:val="000000"/>
              </w:rPr>
              <w:t>87</w:t>
            </w:r>
            <w:r w:rsidR="00ED3F14">
              <w:rPr>
                <w:rFonts w:ascii="Arial Narrow" w:hAnsi="Arial Narrow" w:cs="Arial"/>
                <w:color w:val="000000"/>
              </w:rPr>
              <w:t>,2</w:t>
            </w:r>
          </w:p>
        </w:tc>
      </w:tr>
    </w:tbl>
    <w:p w14:paraId="099D1F37" w14:textId="77777777" w:rsidR="0004622F" w:rsidRPr="001074A7" w:rsidRDefault="0004622F" w:rsidP="0004622F">
      <w:pPr>
        <w:spacing w:line="276" w:lineRule="auto"/>
        <w:ind w:firstLine="709"/>
        <w:contextualSpacing/>
        <w:jc w:val="both"/>
        <w:rPr>
          <w:rFonts w:ascii="Arial" w:hAnsi="Arial" w:cs="Arial"/>
          <w:color w:val="000000"/>
          <w:sz w:val="24"/>
          <w:szCs w:val="24"/>
        </w:rPr>
      </w:pPr>
    </w:p>
    <w:p w14:paraId="45DE9E61" w14:textId="77777777" w:rsidR="00ED3F14" w:rsidRDefault="00ED3F14" w:rsidP="0004622F">
      <w:pPr>
        <w:spacing w:line="276" w:lineRule="auto"/>
        <w:ind w:firstLine="709"/>
        <w:contextualSpacing/>
        <w:jc w:val="both"/>
        <w:rPr>
          <w:rFonts w:ascii="Arial" w:hAnsi="Arial" w:cs="Arial"/>
          <w:color w:val="000000"/>
          <w:sz w:val="24"/>
          <w:szCs w:val="24"/>
        </w:rPr>
      </w:pPr>
      <w:r w:rsidRPr="00ED3F14">
        <w:rPr>
          <w:rFonts w:ascii="Arial" w:hAnsi="Arial" w:cs="Arial"/>
          <w:color w:val="000000"/>
          <w:sz w:val="24"/>
          <w:szCs w:val="24"/>
        </w:rPr>
        <w:t>Для предоставления жителям округа различных физкультурно-оздоровительных услуг спортивная база округа располагает 139 спортивными объектами: 34 спортивных зала, 85 плоскостных сооружений, 3 плавательных бассейна, 1 сооружение для стрелковых видов спорта, 16 – других спортивных сооружений.</w:t>
      </w:r>
    </w:p>
    <w:p w14:paraId="3CF3A4D4" w14:textId="02AD1A82" w:rsidR="0004622F" w:rsidRPr="001074A7" w:rsidRDefault="0004622F" w:rsidP="0004622F">
      <w:pPr>
        <w:spacing w:line="276" w:lineRule="auto"/>
        <w:ind w:firstLine="709"/>
        <w:contextualSpacing/>
        <w:jc w:val="both"/>
        <w:rPr>
          <w:rFonts w:ascii="Arial" w:hAnsi="Arial" w:cs="Arial"/>
          <w:color w:val="000000"/>
          <w:sz w:val="24"/>
          <w:szCs w:val="24"/>
        </w:rPr>
      </w:pPr>
      <w:r>
        <w:rPr>
          <w:rFonts w:ascii="Arial" w:hAnsi="Arial" w:cs="Arial"/>
          <w:color w:val="000000"/>
          <w:sz w:val="24"/>
          <w:szCs w:val="24"/>
        </w:rPr>
        <w:t xml:space="preserve">Самый крупный объект – </w:t>
      </w:r>
      <w:r w:rsidRPr="001074A7">
        <w:rPr>
          <w:rFonts w:ascii="Arial" w:hAnsi="Arial" w:cs="Arial"/>
          <w:color w:val="000000"/>
          <w:sz w:val="24"/>
          <w:szCs w:val="24"/>
        </w:rPr>
        <w:t>спортивно-оздоровительный комплекс «Стадион «Дружба» расположен в городе Новоалександровске. Рассчитан на 2876 мест, площадь его составляет 283</w:t>
      </w:r>
      <w:r>
        <w:rPr>
          <w:rFonts w:ascii="Arial" w:hAnsi="Arial" w:cs="Arial"/>
          <w:color w:val="000000"/>
          <w:sz w:val="24"/>
          <w:szCs w:val="24"/>
        </w:rPr>
        <w:t>0</w:t>
      </w:r>
      <w:r w:rsidRPr="001074A7">
        <w:rPr>
          <w:rFonts w:ascii="Arial" w:hAnsi="Arial" w:cs="Arial"/>
          <w:color w:val="000000"/>
          <w:sz w:val="24"/>
          <w:szCs w:val="24"/>
        </w:rPr>
        <w:t>0 м</w:t>
      </w:r>
      <w:r w:rsidRPr="001074A7">
        <w:rPr>
          <w:rFonts w:ascii="Arial" w:hAnsi="Arial" w:cs="Arial"/>
          <w:color w:val="000000"/>
          <w:sz w:val="24"/>
          <w:szCs w:val="24"/>
          <w:vertAlign w:val="superscript"/>
        </w:rPr>
        <w:t>2</w:t>
      </w:r>
      <w:r w:rsidRPr="001074A7">
        <w:rPr>
          <w:rFonts w:ascii="Arial" w:hAnsi="Arial" w:cs="Arial"/>
          <w:color w:val="000000"/>
          <w:sz w:val="24"/>
          <w:szCs w:val="24"/>
        </w:rPr>
        <w:t xml:space="preserve">. </w:t>
      </w:r>
    </w:p>
    <w:p w14:paraId="6A073074" w14:textId="0F731BBF" w:rsidR="0004622F" w:rsidRPr="001074A7" w:rsidRDefault="0004622F" w:rsidP="0004622F">
      <w:pPr>
        <w:spacing w:line="276" w:lineRule="auto"/>
        <w:ind w:firstLine="709"/>
        <w:contextualSpacing/>
        <w:jc w:val="both"/>
        <w:rPr>
          <w:rFonts w:ascii="Arial" w:hAnsi="Arial" w:cs="Arial"/>
          <w:color w:val="000000"/>
          <w:sz w:val="24"/>
          <w:szCs w:val="24"/>
        </w:rPr>
      </w:pPr>
      <w:r w:rsidRPr="001074A7">
        <w:rPr>
          <w:rFonts w:ascii="Arial" w:hAnsi="Arial" w:cs="Arial"/>
          <w:color w:val="000000"/>
          <w:sz w:val="24"/>
          <w:szCs w:val="24"/>
        </w:rPr>
        <w:t xml:space="preserve">Наличие одного стадиона на весь </w:t>
      </w:r>
      <w:r w:rsidR="00785CBE" w:rsidRPr="00785CBE">
        <w:rPr>
          <w:rFonts w:ascii="Arial" w:hAnsi="Arial" w:cs="Arial"/>
          <w:color w:val="000000"/>
          <w:sz w:val="24"/>
          <w:szCs w:val="24"/>
        </w:rPr>
        <w:t>муниципальн</w:t>
      </w:r>
      <w:r w:rsidR="00785CBE">
        <w:rPr>
          <w:rFonts w:ascii="Arial" w:hAnsi="Arial" w:cs="Arial"/>
          <w:color w:val="000000"/>
          <w:sz w:val="24"/>
          <w:szCs w:val="24"/>
        </w:rPr>
        <w:t>ый</w:t>
      </w:r>
      <w:r w:rsidRPr="001074A7">
        <w:rPr>
          <w:rFonts w:ascii="Arial" w:hAnsi="Arial" w:cs="Arial"/>
          <w:color w:val="000000"/>
          <w:sz w:val="24"/>
          <w:szCs w:val="24"/>
        </w:rPr>
        <w:t xml:space="preserve"> округ недостаточно в современных условиях жизни. Необходимо развитие сферы в целях спортивного воспитания населения.</w:t>
      </w:r>
    </w:p>
    <w:p w14:paraId="30DAD15F" w14:textId="77777777" w:rsidR="0004622F" w:rsidRPr="001074A7" w:rsidRDefault="0004622F" w:rsidP="0004622F">
      <w:pPr>
        <w:spacing w:line="276" w:lineRule="auto"/>
        <w:ind w:firstLine="709"/>
        <w:contextualSpacing/>
        <w:jc w:val="both"/>
        <w:rPr>
          <w:rFonts w:ascii="Arial" w:hAnsi="Arial" w:cs="Arial"/>
          <w:color w:val="000000"/>
          <w:sz w:val="24"/>
          <w:szCs w:val="24"/>
        </w:rPr>
      </w:pPr>
      <w:r w:rsidRPr="001074A7">
        <w:rPr>
          <w:rFonts w:ascii="Arial" w:hAnsi="Arial" w:cs="Arial"/>
          <w:color w:val="000000"/>
          <w:sz w:val="24"/>
          <w:szCs w:val="24"/>
        </w:rPr>
        <w:t xml:space="preserve">Положительной чертой спортивной сферы округа выступает наличие различных узконаправленных спортплощадок в сельских населенных пунктах. Их характеристики отображены в </w:t>
      </w:r>
      <w:r>
        <w:rPr>
          <w:rFonts w:ascii="Arial" w:hAnsi="Arial" w:cs="Arial"/>
          <w:color w:val="000000"/>
          <w:sz w:val="24"/>
          <w:szCs w:val="24"/>
        </w:rPr>
        <w:t>таблице</w:t>
      </w:r>
      <w:r w:rsidRPr="001074A7">
        <w:rPr>
          <w:rFonts w:ascii="Arial" w:hAnsi="Arial" w:cs="Arial"/>
          <w:color w:val="000000"/>
          <w:sz w:val="24"/>
          <w:szCs w:val="24"/>
        </w:rPr>
        <w:t>.</w:t>
      </w:r>
    </w:p>
    <w:p w14:paraId="559EED52" w14:textId="77777777" w:rsidR="0004622F" w:rsidRPr="001074A7" w:rsidRDefault="0004622F" w:rsidP="0004622F">
      <w:pPr>
        <w:spacing w:line="276" w:lineRule="auto"/>
        <w:ind w:firstLine="709"/>
        <w:contextualSpacing/>
        <w:jc w:val="both"/>
        <w:rPr>
          <w:rFonts w:ascii="Arial" w:hAnsi="Arial" w:cs="Arial"/>
          <w:color w:val="000000"/>
          <w:sz w:val="24"/>
          <w:szCs w:val="24"/>
        </w:rPr>
      </w:pPr>
    </w:p>
    <w:p w14:paraId="4D034B63" w14:textId="5937C9FE" w:rsidR="0004622F" w:rsidRDefault="0004622F" w:rsidP="0004622F">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25</w:t>
      </w:r>
      <w:r w:rsidR="003969F6">
        <w:rPr>
          <w:noProof/>
        </w:rPr>
        <w:fldChar w:fldCharType="end"/>
      </w:r>
      <w:r>
        <w:t xml:space="preserve"> </w:t>
      </w:r>
      <w:r w:rsidRPr="001074A7">
        <w:rPr>
          <w:rFonts w:cs="Arial"/>
          <w:color w:val="000000"/>
        </w:rPr>
        <w:t>–</w:t>
      </w:r>
      <w:r w:rsidRPr="001074A7">
        <w:rPr>
          <w:rFonts w:cs="Arial"/>
          <w:b w:val="0"/>
          <w:color w:val="000000"/>
        </w:rPr>
        <w:t xml:space="preserve"> </w:t>
      </w:r>
      <w:r w:rsidRPr="001074A7">
        <w:rPr>
          <w:rFonts w:cs="Arial"/>
          <w:color w:val="000000"/>
          <w:szCs w:val="22"/>
        </w:rPr>
        <w:t>Характеристика спортивных объектов на территории</w:t>
      </w:r>
      <w:r w:rsidRPr="00AA43B5">
        <w:rPr>
          <w:rFonts w:cs="Arial"/>
          <w:color w:val="000000"/>
          <w:szCs w:val="22"/>
        </w:rPr>
        <w:t xml:space="preserve"> </w:t>
      </w:r>
      <w:r>
        <w:rPr>
          <w:rFonts w:cs="Arial"/>
          <w:color w:val="000000"/>
          <w:szCs w:val="22"/>
        </w:rPr>
        <w:t>Новоалександровского</w:t>
      </w:r>
      <w:r w:rsidRPr="00AA43B5">
        <w:rPr>
          <w:rFonts w:cs="Arial"/>
          <w:color w:val="000000"/>
          <w:szCs w:val="22"/>
        </w:rPr>
        <w:t xml:space="preserve"> </w:t>
      </w:r>
      <w:r w:rsidR="007E0AA2">
        <w:rPr>
          <w:rFonts w:cs="Arial"/>
          <w:color w:val="000000"/>
          <w:szCs w:val="22"/>
        </w:rPr>
        <w:t>муниципального</w:t>
      </w:r>
      <w:r w:rsidRPr="00AA43B5">
        <w:rPr>
          <w:rFonts w:cs="Arial"/>
          <w:color w:val="000000"/>
          <w:szCs w:val="22"/>
        </w:rPr>
        <w:t xml:space="preserve"> округа</w:t>
      </w:r>
      <w:r>
        <w:rPr>
          <w:rFonts w:cs="Arial"/>
          <w:color w:val="000000"/>
          <w:szCs w:val="22"/>
        </w:rPr>
        <w:t>, 2023 г.</w:t>
      </w:r>
      <w:r>
        <w:rPr>
          <w:rStyle w:val="af7"/>
          <w:rFonts w:cs="Arial"/>
          <w:color w:val="000000"/>
          <w:szCs w:val="22"/>
        </w:rPr>
        <w:footnoteReference w:id="45"/>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023"/>
        <w:gridCol w:w="3641"/>
        <w:gridCol w:w="2266"/>
        <w:gridCol w:w="605"/>
        <w:gridCol w:w="1042"/>
      </w:tblGrid>
      <w:tr w:rsidR="0004622F" w:rsidRPr="009005C8" w14:paraId="790CA18E" w14:textId="77777777" w:rsidTr="007078AF">
        <w:trPr>
          <w:trHeight w:val="551"/>
        </w:trPr>
        <w:tc>
          <w:tcPr>
            <w:tcW w:w="10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004B0" w14:textId="77777777" w:rsidR="0004622F" w:rsidRPr="009005C8" w:rsidRDefault="0004622F" w:rsidP="007078AF">
            <w:pPr>
              <w:pStyle w:val="affc"/>
              <w:spacing w:before="0" w:after="0" w:line="240" w:lineRule="auto"/>
              <w:jc w:val="center"/>
              <w:rPr>
                <w:rFonts w:ascii="Arial Narrow" w:hAnsi="Arial Narrow" w:cs="Times New Roman"/>
                <w:b/>
                <w:sz w:val="20"/>
              </w:rPr>
            </w:pPr>
            <w:r>
              <w:rPr>
                <w:rFonts w:ascii="Arial Narrow" w:hAnsi="Arial Narrow" w:cs="Times New Roman"/>
                <w:b/>
                <w:sz w:val="20"/>
              </w:rPr>
              <w:t>Населенный пункт</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080BE" w14:textId="77777777" w:rsidR="0004622F" w:rsidRPr="009005C8" w:rsidRDefault="0004622F" w:rsidP="007078AF">
            <w:pPr>
              <w:pStyle w:val="affc"/>
              <w:spacing w:before="0" w:after="0" w:line="240" w:lineRule="auto"/>
              <w:jc w:val="center"/>
              <w:rPr>
                <w:rFonts w:ascii="Arial Narrow" w:hAnsi="Arial Narrow" w:cs="Times New Roman"/>
                <w:b/>
                <w:sz w:val="20"/>
              </w:rPr>
            </w:pPr>
            <w:r>
              <w:rPr>
                <w:rFonts w:ascii="Arial Narrow" w:hAnsi="Arial Narrow" w:cs="Times New Roman"/>
                <w:b/>
                <w:sz w:val="20"/>
              </w:rPr>
              <w:t xml:space="preserve">Наименование </w:t>
            </w:r>
            <w:r w:rsidRPr="009005C8">
              <w:rPr>
                <w:rFonts w:ascii="Arial Narrow" w:hAnsi="Arial Narrow" w:cs="Times New Roman"/>
                <w:b/>
                <w:sz w:val="20"/>
              </w:rPr>
              <w:t>плоскостн</w:t>
            </w:r>
            <w:r>
              <w:rPr>
                <w:rFonts w:ascii="Arial Narrow" w:hAnsi="Arial Narrow" w:cs="Times New Roman"/>
                <w:b/>
                <w:sz w:val="20"/>
              </w:rPr>
              <w:t xml:space="preserve">ого </w:t>
            </w:r>
            <w:r w:rsidRPr="009005C8">
              <w:rPr>
                <w:rFonts w:ascii="Arial Narrow" w:hAnsi="Arial Narrow" w:cs="Times New Roman"/>
                <w:b/>
                <w:sz w:val="20"/>
              </w:rPr>
              <w:t>спортивн</w:t>
            </w:r>
            <w:r>
              <w:rPr>
                <w:rFonts w:ascii="Arial Narrow" w:hAnsi="Arial Narrow" w:cs="Times New Roman"/>
                <w:b/>
                <w:sz w:val="20"/>
              </w:rPr>
              <w:t>ого сооружения</w:t>
            </w:r>
          </w:p>
        </w:tc>
        <w:tc>
          <w:tcPr>
            <w:tcW w:w="1183" w:type="pct"/>
            <w:tcBorders>
              <w:top w:val="single" w:sz="4" w:space="0" w:color="auto"/>
              <w:left w:val="single" w:sz="4" w:space="0" w:color="auto"/>
              <w:bottom w:val="single" w:sz="4" w:space="0" w:color="auto"/>
              <w:right w:val="single" w:sz="4" w:space="0" w:color="auto"/>
            </w:tcBorders>
            <w:vAlign w:val="center"/>
          </w:tcPr>
          <w:p w14:paraId="6D07EAB0" w14:textId="77777777" w:rsidR="0004622F" w:rsidRPr="009005C8" w:rsidRDefault="0004622F" w:rsidP="007078AF">
            <w:pPr>
              <w:pStyle w:val="affc"/>
              <w:spacing w:before="0" w:after="0" w:line="240" w:lineRule="auto"/>
              <w:jc w:val="center"/>
              <w:rPr>
                <w:rFonts w:ascii="Arial Narrow" w:hAnsi="Arial Narrow" w:cs="Times New Roman"/>
                <w:b/>
                <w:sz w:val="20"/>
              </w:rPr>
            </w:pPr>
            <w:r>
              <w:rPr>
                <w:rFonts w:ascii="Arial Narrow" w:hAnsi="Arial Narrow" w:cs="Times New Roman"/>
                <w:b/>
                <w:sz w:val="20"/>
              </w:rPr>
              <w:t>Адрес</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C350E8" w14:textId="77777777" w:rsidR="0004622F" w:rsidRPr="009005C8" w:rsidRDefault="0004622F" w:rsidP="007078AF">
            <w:pPr>
              <w:pStyle w:val="affc"/>
              <w:spacing w:before="0" w:after="0" w:line="240" w:lineRule="auto"/>
              <w:jc w:val="center"/>
              <w:rPr>
                <w:rFonts w:ascii="Arial Narrow" w:hAnsi="Arial Narrow" w:cs="Times New Roman"/>
                <w:b/>
                <w:sz w:val="20"/>
              </w:rPr>
            </w:pPr>
            <w:r w:rsidRPr="009005C8">
              <w:rPr>
                <w:rFonts w:ascii="Arial Narrow" w:hAnsi="Arial Narrow" w:cs="Times New Roman"/>
                <w:b/>
                <w:sz w:val="20"/>
              </w:rPr>
              <w:t>Кол-во</w:t>
            </w:r>
            <w:r>
              <w:rPr>
                <w:rFonts w:ascii="Arial Narrow" w:hAnsi="Arial Narrow" w:cs="Times New Roman"/>
                <w:b/>
                <w:sz w:val="20"/>
              </w:rPr>
              <w:t>, шт.</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3AE92" w14:textId="77777777" w:rsidR="0004622F" w:rsidRPr="009005C8" w:rsidRDefault="0004622F" w:rsidP="007078AF">
            <w:pPr>
              <w:pStyle w:val="affc"/>
              <w:spacing w:before="0" w:after="0" w:line="240" w:lineRule="auto"/>
              <w:jc w:val="center"/>
              <w:rPr>
                <w:rFonts w:ascii="Arial Narrow" w:hAnsi="Arial Narrow" w:cs="Times New Roman"/>
                <w:b/>
                <w:sz w:val="20"/>
              </w:rPr>
            </w:pPr>
            <w:r w:rsidRPr="009005C8">
              <w:rPr>
                <w:rFonts w:ascii="Arial Narrow" w:hAnsi="Arial Narrow" w:cs="Times New Roman"/>
                <w:b/>
                <w:sz w:val="20"/>
              </w:rPr>
              <w:t>Площадь</w:t>
            </w:r>
            <w:r>
              <w:rPr>
                <w:rFonts w:ascii="Arial Narrow" w:hAnsi="Arial Narrow" w:cs="Times New Roman"/>
                <w:b/>
                <w:sz w:val="20"/>
              </w:rPr>
              <w:t>,</w:t>
            </w:r>
          </w:p>
          <w:p w14:paraId="434CEC28" w14:textId="77777777" w:rsidR="0004622F" w:rsidRPr="005E0C4B" w:rsidRDefault="0004622F" w:rsidP="007078AF">
            <w:pPr>
              <w:pStyle w:val="affc"/>
              <w:spacing w:before="0" w:after="0" w:line="240" w:lineRule="auto"/>
              <w:jc w:val="center"/>
              <w:rPr>
                <w:rFonts w:ascii="Arial Narrow" w:hAnsi="Arial Narrow" w:cs="Times New Roman"/>
                <w:b/>
                <w:sz w:val="20"/>
                <w:vertAlign w:val="superscript"/>
              </w:rPr>
            </w:pPr>
            <w:r>
              <w:rPr>
                <w:rFonts w:ascii="Arial Narrow" w:hAnsi="Arial Narrow" w:cs="Times New Roman"/>
                <w:b/>
                <w:sz w:val="20"/>
              </w:rPr>
              <w:t>м</w:t>
            </w:r>
            <w:r>
              <w:rPr>
                <w:rFonts w:ascii="Arial Narrow" w:hAnsi="Arial Narrow" w:cs="Times New Roman"/>
                <w:b/>
                <w:sz w:val="20"/>
                <w:vertAlign w:val="superscript"/>
              </w:rPr>
              <w:t>2</w:t>
            </w:r>
          </w:p>
        </w:tc>
      </w:tr>
      <w:tr w:rsidR="0004622F" w:rsidRPr="009005C8" w14:paraId="2EC7CFA6"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tcPr>
          <w:p w14:paraId="749EBB6B" w14:textId="77777777" w:rsidR="0004622F" w:rsidRPr="009005C8" w:rsidRDefault="0004622F" w:rsidP="007078AF">
            <w:pPr>
              <w:pStyle w:val="affc"/>
              <w:spacing w:before="0" w:after="0" w:line="240" w:lineRule="auto"/>
              <w:jc w:val="left"/>
              <w:rPr>
                <w:rFonts w:ascii="Arial Narrow" w:hAnsi="Arial Narrow" w:cs="Times New Roman"/>
                <w:sz w:val="20"/>
              </w:rPr>
            </w:pPr>
            <w:r w:rsidRPr="009005C8">
              <w:rPr>
                <w:rFonts w:ascii="Arial Narrow" w:hAnsi="Arial Narrow" w:cs="Times New Roman"/>
                <w:sz w:val="20"/>
              </w:rPr>
              <w:t xml:space="preserve">г. Новоалександровск </w:t>
            </w: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0888FB60" w14:textId="77777777" w:rsidR="0004622F"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МУСОК Стадион «Дружба»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A203CF6" w14:textId="77777777" w:rsidR="0004622F"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ул. Ленина, 70</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11CF6DDB" w14:textId="77777777" w:rsidR="0004622F"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5DB61EC8" w14:textId="77777777" w:rsidR="0004622F"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28300</w:t>
            </w:r>
          </w:p>
        </w:tc>
      </w:tr>
      <w:tr w:rsidR="0004622F" w:rsidRPr="009005C8" w14:paraId="21422C61" w14:textId="77777777" w:rsidTr="007078AF">
        <w:trPr>
          <w:trHeight w:val="58"/>
        </w:trPr>
        <w:tc>
          <w:tcPr>
            <w:tcW w:w="1056" w:type="pct"/>
            <w:vMerge/>
            <w:tcBorders>
              <w:left w:val="single" w:sz="4" w:space="0" w:color="auto"/>
              <w:right w:val="single" w:sz="4" w:space="0" w:color="auto"/>
            </w:tcBorders>
            <w:shd w:val="clear" w:color="auto" w:fill="FFFFFF"/>
            <w:hideMark/>
          </w:tcPr>
          <w:p w14:paraId="4275E9D9"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tcPr>
          <w:p w14:paraId="4098FBCE"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 xml:space="preserve">комплексная </w:t>
            </w:r>
            <w:r w:rsidRPr="009005C8">
              <w:rPr>
                <w:rFonts w:ascii="Arial Narrow" w:hAnsi="Arial Narrow" w:cs="Times New Roman"/>
                <w:sz w:val="20"/>
              </w:rPr>
              <w:t>спортивная площадка «Добрыня»</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4800DCBC"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ул. Железнодорожная, б.н.</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6420FC66"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607FC8AB" w14:textId="77777777" w:rsidR="0004622F" w:rsidRPr="009005C8"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800</w:t>
            </w:r>
          </w:p>
        </w:tc>
      </w:tr>
      <w:tr w:rsidR="0004622F" w:rsidRPr="009005C8" w14:paraId="66666B0A" w14:textId="77777777" w:rsidTr="007078AF">
        <w:trPr>
          <w:trHeight w:val="58"/>
        </w:trPr>
        <w:tc>
          <w:tcPr>
            <w:tcW w:w="1056" w:type="pct"/>
            <w:vMerge/>
            <w:tcBorders>
              <w:left w:val="single" w:sz="4" w:space="0" w:color="auto"/>
              <w:right w:val="single" w:sz="4" w:space="0" w:color="auto"/>
            </w:tcBorders>
            <w:shd w:val="clear" w:color="auto" w:fill="FFFFFF"/>
          </w:tcPr>
          <w:p w14:paraId="02AD3A11"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4A9953D3"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комплексная спортивная площадка 40*20</w:t>
            </w:r>
            <w:r>
              <w:rPr>
                <w:rFonts w:ascii="Arial Narrow" w:hAnsi="Arial Narrow" w:cs="Times New Roman"/>
                <w:sz w:val="20"/>
              </w:rPr>
              <w:t xml:space="preserve"> м</w:t>
            </w:r>
            <w:r w:rsidRPr="00C97B5C">
              <w:rPr>
                <w:rFonts w:ascii="Arial Narrow" w:hAnsi="Arial Narrow" w:cs="Times New Roman"/>
                <w:sz w:val="20"/>
              </w:rPr>
              <w:t xml:space="preserve">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7731A197"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ул. Строителей</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461109D4" w14:textId="77777777" w:rsidR="0004622F" w:rsidRPr="009005C8"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16B2DA1E"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800</w:t>
            </w:r>
          </w:p>
        </w:tc>
      </w:tr>
      <w:tr w:rsidR="0004622F" w:rsidRPr="009005C8" w14:paraId="0BE89FF4" w14:textId="77777777" w:rsidTr="007078AF">
        <w:trPr>
          <w:trHeight w:val="58"/>
        </w:trPr>
        <w:tc>
          <w:tcPr>
            <w:tcW w:w="1056" w:type="pct"/>
            <w:vMerge/>
            <w:tcBorders>
              <w:left w:val="single" w:sz="4" w:space="0" w:color="auto"/>
              <w:right w:val="single" w:sz="4" w:space="0" w:color="auto"/>
            </w:tcBorders>
            <w:shd w:val="clear" w:color="auto" w:fill="FFFFFF"/>
          </w:tcPr>
          <w:p w14:paraId="02255D0A"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tcPr>
          <w:p w14:paraId="6E6F0C84"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футбольное поле 90*60</w:t>
            </w:r>
            <w:r>
              <w:rPr>
                <w:rFonts w:ascii="Arial Narrow" w:hAnsi="Arial Narrow" w:cs="Times New Roman"/>
                <w:sz w:val="20"/>
              </w:rPr>
              <w:t xml:space="preserve"> м</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35401386"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ул. Залесного</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9D7EA"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241D1CDA" w14:textId="77777777" w:rsidR="0004622F" w:rsidRPr="009005C8"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54</w:t>
            </w:r>
            <w:r w:rsidRPr="009005C8">
              <w:rPr>
                <w:rFonts w:ascii="Arial Narrow" w:hAnsi="Arial Narrow" w:cs="Times New Roman"/>
                <w:sz w:val="20"/>
              </w:rPr>
              <w:t>00</w:t>
            </w:r>
          </w:p>
        </w:tc>
      </w:tr>
      <w:tr w:rsidR="0004622F" w:rsidRPr="009005C8" w14:paraId="44D34F0C" w14:textId="77777777" w:rsidTr="007078AF">
        <w:trPr>
          <w:trHeight w:val="58"/>
        </w:trPr>
        <w:tc>
          <w:tcPr>
            <w:tcW w:w="1056" w:type="pct"/>
            <w:vMerge/>
            <w:tcBorders>
              <w:left w:val="single" w:sz="4" w:space="0" w:color="auto"/>
              <w:right w:val="single" w:sz="4" w:space="0" w:color="auto"/>
            </w:tcBorders>
            <w:shd w:val="clear" w:color="auto" w:fill="FFFFFF"/>
          </w:tcPr>
          <w:p w14:paraId="764D156D"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063BE2DF"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пришкольная площадка 100*60</w:t>
            </w:r>
            <w:r>
              <w:rPr>
                <w:rFonts w:ascii="Arial Narrow" w:hAnsi="Arial Narrow" w:cs="Times New Roman"/>
                <w:sz w:val="20"/>
              </w:rPr>
              <w:t xml:space="preserve"> м</w:t>
            </w:r>
          </w:p>
          <w:p w14:paraId="427B4A9F"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 xml:space="preserve">МОУ СОШ №3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EEA85CA" w14:textId="77777777" w:rsidR="0004622F" w:rsidRPr="009005C8" w:rsidRDefault="0004622F" w:rsidP="007078AF">
            <w:pPr>
              <w:pStyle w:val="affc"/>
              <w:spacing w:before="0" w:after="0" w:line="240" w:lineRule="auto"/>
              <w:jc w:val="center"/>
              <w:rPr>
                <w:rFonts w:ascii="Arial Narrow" w:hAnsi="Arial Narrow" w:cs="Times New Roman"/>
                <w:sz w:val="20"/>
              </w:rPr>
            </w:pPr>
            <w:r>
              <w:rPr>
                <w:rFonts w:ascii="Arial Narrow" w:hAnsi="Arial Narrow" w:cs="Times New Roman"/>
                <w:sz w:val="20"/>
              </w:rPr>
              <w:t xml:space="preserve">ул. </w:t>
            </w:r>
            <w:r w:rsidRPr="00C97B5C">
              <w:rPr>
                <w:rFonts w:ascii="Arial Narrow" w:hAnsi="Arial Narrow" w:cs="Times New Roman"/>
                <w:sz w:val="20"/>
              </w:rPr>
              <w:t>Советская, 150</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1B498F"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6FE1CF1C" w14:textId="77777777" w:rsidR="0004622F" w:rsidRPr="009005C8"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60</w:t>
            </w:r>
            <w:r w:rsidRPr="009005C8">
              <w:rPr>
                <w:rFonts w:ascii="Arial Narrow" w:hAnsi="Arial Narrow" w:cs="Times New Roman"/>
                <w:sz w:val="20"/>
              </w:rPr>
              <w:t>00</w:t>
            </w:r>
          </w:p>
        </w:tc>
      </w:tr>
      <w:tr w:rsidR="0004622F" w:rsidRPr="009005C8" w14:paraId="42F26722" w14:textId="77777777" w:rsidTr="007078AF">
        <w:trPr>
          <w:trHeight w:val="58"/>
        </w:trPr>
        <w:tc>
          <w:tcPr>
            <w:tcW w:w="1056" w:type="pct"/>
            <w:vMerge/>
            <w:tcBorders>
              <w:left w:val="single" w:sz="4" w:space="0" w:color="auto"/>
              <w:right w:val="single" w:sz="4" w:space="0" w:color="auto"/>
            </w:tcBorders>
            <w:shd w:val="clear" w:color="auto" w:fill="FFFFFF"/>
          </w:tcPr>
          <w:p w14:paraId="798C4C28"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tcPr>
          <w:p w14:paraId="1652A1B4" w14:textId="77777777" w:rsidR="0004622F"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 xml:space="preserve">пришкольная площадка 100*60 </w:t>
            </w:r>
            <w:r>
              <w:rPr>
                <w:rFonts w:ascii="Arial Narrow" w:hAnsi="Arial Narrow" w:cs="Times New Roman"/>
                <w:sz w:val="20"/>
              </w:rPr>
              <w:t>м</w:t>
            </w:r>
          </w:p>
          <w:p w14:paraId="7B1243F0" w14:textId="77777777" w:rsidR="0004622F" w:rsidRPr="009005C8"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МОУ СОШ №5</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6C54E52"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ул. Лермонтова, 20</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5A4447"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53FA433D" w14:textId="77777777" w:rsidR="0004622F" w:rsidRPr="009005C8"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6000</w:t>
            </w:r>
          </w:p>
        </w:tc>
      </w:tr>
      <w:tr w:rsidR="0004622F" w:rsidRPr="009005C8" w14:paraId="1B763E34" w14:textId="77777777" w:rsidTr="007078AF">
        <w:trPr>
          <w:trHeight w:val="58"/>
        </w:trPr>
        <w:tc>
          <w:tcPr>
            <w:tcW w:w="1056" w:type="pct"/>
            <w:vMerge/>
            <w:tcBorders>
              <w:left w:val="single" w:sz="4" w:space="0" w:color="auto"/>
              <w:right w:val="single" w:sz="4" w:space="0" w:color="auto"/>
            </w:tcBorders>
            <w:shd w:val="clear" w:color="auto" w:fill="FFFFFF"/>
          </w:tcPr>
          <w:p w14:paraId="686B535F"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786A6369"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пришкольная площадка 100*60</w:t>
            </w:r>
            <w:r>
              <w:rPr>
                <w:rFonts w:ascii="Arial Narrow" w:hAnsi="Arial Narrow" w:cs="Times New Roman"/>
                <w:sz w:val="20"/>
              </w:rPr>
              <w:t xml:space="preserve"> м</w:t>
            </w:r>
          </w:p>
          <w:p w14:paraId="2474B5AC"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 xml:space="preserve">МОУ СОШ №12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2C6A4B25"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Красноармейский, 77</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04D1A51C"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79B7CE67" w14:textId="77777777" w:rsidR="0004622F"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60</w:t>
            </w:r>
            <w:r w:rsidRPr="009005C8">
              <w:rPr>
                <w:rFonts w:ascii="Arial Narrow" w:hAnsi="Arial Narrow" w:cs="Times New Roman"/>
                <w:sz w:val="20"/>
              </w:rPr>
              <w:t>00</w:t>
            </w:r>
          </w:p>
        </w:tc>
      </w:tr>
      <w:tr w:rsidR="0004622F" w:rsidRPr="009005C8" w14:paraId="5992F4EE"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223D233D" w14:textId="77777777" w:rsidR="0004622F" w:rsidRPr="009005C8" w:rsidRDefault="0004622F" w:rsidP="007078AF">
            <w:pPr>
              <w:pStyle w:val="affc"/>
              <w:spacing w:before="0" w:after="0" w:line="240" w:lineRule="auto"/>
              <w:jc w:val="left"/>
              <w:rPr>
                <w:rFonts w:ascii="Arial Narrow" w:hAnsi="Arial Narrow" w:cs="Times New Roman"/>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1E7DA68A"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пришкольная площадка 100*60</w:t>
            </w:r>
            <w:r>
              <w:rPr>
                <w:rFonts w:ascii="Arial Narrow" w:hAnsi="Arial Narrow" w:cs="Times New Roman"/>
                <w:sz w:val="20"/>
              </w:rPr>
              <w:t xml:space="preserve"> м</w:t>
            </w:r>
          </w:p>
          <w:p w14:paraId="556ACBA1"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 xml:space="preserve">лицей ЭКОС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7D12D4F9" w14:textId="77777777" w:rsidR="0004622F" w:rsidRPr="00C97B5C" w:rsidRDefault="0004622F" w:rsidP="007078AF">
            <w:pPr>
              <w:pStyle w:val="affc"/>
              <w:spacing w:before="0" w:after="0" w:line="240" w:lineRule="auto"/>
              <w:jc w:val="center"/>
              <w:rPr>
                <w:rFonts w:ascii="Arial Narrow" w:hAnsi="Arial Narrow" w:cs="Times New Roman"/>
                <w:sz w:val="20"/>
              </w:rPr>
            </w:pPr>
            <w:r w:rsidRPr="00C97B5C">
              <w:rPr>
                <w:rFonts w:ascii="Arial Narrow" w:hAnsi="Arial Narrow" w:cs="Times New Roman"/>
                <w:sz w:val="20"/>
              </w:rPr>
              <w:t>пер. Пугача</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56814D77" w14:textId="77777777" w:rsidR="0004622F" w:rsidRPr="009005C8" w:rsidRDefault="0004622F" w:rsidP="007078AF">
            <w:pPr>
              <w:pStyle w:val="affc"/>
              <w:spacing w:before="0" w:after="0" w:line="240" w:lineRule="auto"/>
              <w:jc w:val="right"/>
              <w:rPr>
                <w:rFonts w:ascii="Arial Narrow" w:hAnsi="Arial Narrow" w:cs="Times New Roman"/>
                <w:sz w:val="20"/>
              </w:rPr>
            </w:pPr>
            <w:r w:rsidRPr="009005C8">
              <w:rPr>
                <w:rFonts w:ascii="Arial Narrow" w:hAnsi="Arial Narrow" w:cs="Times New Roman"/>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3985B58F" w14:textId="77777777" w:rsidR="0004622F" w:rsidRDefault="0004622F" w:rsidP="007078AF">
            <w:pPr>
              <w:pStyle w:val="affc"/>
              <w:spacing w:before="0" w:after="0" w:line="240" w:lineRule="auto"/>
              <w:jc w:val="right"/>
              <w:rPr>
                <w:rFonts w:ascii="Arial Narrow" w:hAnsi="Arial Narrow" w:cs="Times New Roman"/>
                <w:sz w:val="20"/>
              </w:rPr>
            </w:pPr>
            <w:r>
              <w:rPr>
                <w:rFonts w:ascii="Arial Narrow" w:hAnsi="Arial Narrow" w:cs="Times New Roman"/>
                <w:sz w:val="20"/>
              </w:rPr>
              <w:t>6000</w:t>
            </w:r>
          </w:p>
        </w:tc>
      </w:tr>
      <w:tr w:rsidR="0004622F" w:rsidRPr="009005C8" w14:paraId="02CA1B1F"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75CB4153"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sidRPr="009005C8">
              <w:rPr>
                <w:rFonts w:ascii="Arial Narrow" w:hAnsi="Arial Narrow" w:cs="Times New Roman"/>
                <w:color w:val="auto"/>
                <w:sz w:val="20"/>
              </w:rPr>
              <w:t>ст. Григорополисская</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1195F874"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спортивная площадка ГБПОУ ГСХТ имени Атамана М.И. Платова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416931D0"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Тимирязева, 92</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A8D0D3"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602DC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648</w:t>
            </w:r>
          </w:p>
        </w:tc>
      </w:tr>
      <w:tr w:rsidR="0004622F" w:rsidRPr="009005C8" w14:paraId="338713DA" w14:textId="77777777" w:rsidTr="007078AF">
        <w:trPr>
          <w:trHeight w:val="58"/>
        </w:trPr>
        <w:tc>
          <w:tcPr>
            <w:tcW w:w="1056" w:type="pct"/>
            <w:vMerge/>
            <w:tcBorders>
              <w:left w:val="single" w:sz="4" w:space="0" w:color="auto"/>
              <w:right w:val="single" w:sz="4" w:space="0" w:color="auto"/>
            </w:tcBorders>
            <w:shd w:val="clear" w:color="auto" w:fill="FFFFFF"/>
          </w:tcPr>
          <w:p w14:paraId="1E7F1B3A"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0D4444EF"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 xml:space="preserve">универсальная спортивная площадка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F154C89"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Розы Люкс</w:t>
            </w:r>
            <w:r>
              <w:rPr>
                <w:rFonts w:ascii="Arial Narrow" w:hAnsi="Arial Narrow" w:cs="Times New Roman"/>
                <w:color w:val="auto"/>
                <w:sz w:val="20"/>
              </w:rPr>
              <w:t>е</w:t>
            </w:r>
            <w:r w:rsidRPr="00C74C3A">
              <w:rPr>
                <w:rFonts w:ascii="Arial Narrow" w:hAnsi="Arial Narrow" w:cs="Times New Roman"/>
                <w:color w:val="auto"/>
                <w:sz w:val="20"/>
              </w:rPr>
              <w:t>мбург, б/а</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25D0BA"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C548D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80</w:t>
            </w:r>
            <w:r w:rsidRPr="009005C8">
              <w:rPr>
                <w:rFonts w:ascii="Arial Narrow" w:hAnsi="Arial Narrow" w:cs="Times New Roman"/>
                <w:color w:val="auto"/>
                <w:sz w:val="20"/>
              </w:rPr>
              <w:t>0</w:t>
            </w:r>
          </w:p>
        </w:tc>
      </w:tr>
      <w:tr w:rsidR="0004622F" w:rsidRPr="009005C8" w14:paraId="01A85915" w14:textId="77777777" w:rsidTr="007078AF">
        <w:trPr>
          <w:trHeight w:val="58"/>
        </w:trPr>
        <w:tc>
          <w:tcPr>
            <w:tcW w:w="1056" w:type="pct"/>
            <w:vMerge/>
            <w:tcBorders>
              <w:left w:val="single" w:sz="4" w:space="0" w:color="auto"/>
              <w:right w:val="single" w:sz="4" w:space="0" w:color="auto"/>
            </w:tcBorders>
            <w:shd w:val="clear" w:color="auto" w:fill="FFFFFF"/>
          </w:tcPr>
          <w:p w14:paraId="60116630"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168A3108"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 xml:space="preserve">футбольное поле </w:t>
            </w:r>
          </w:p>
          <w:p w14:paraId="4E87C178"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МОУ СОШ 18</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4915EFF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Первом</w:t>
            </w:r>
            <w:r>
              <w:rPr>
                <w:rFonts w:ascii="Arial Narrow" w:hAnsi="Arial Narrow" w:cs="Times New Roman"/>
                <w:color w:val="auto"/>
                <w:sz w:val="20"/>
              </w:rPr>
              <w:t>а</w:t>
            </w:r>
            <w:r w:rsidRPr="00C74C3A">
              <w:rPr>
                <w:rFonts w:ascii="Arial Narrow" w:hAnsi="Arial Narrow" w:cs="Times New Roman"/>
                <w:color w:val="auto"/>
                <w:sz w:val="20"/>
              </w:rPr>
              <w:t>йская, 30</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A38243"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C932A2"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560</w:t>
            </w:r>
            <w:r w:rsidRPr="009005C8">
              <w:rPr>
                <w:rFonts w:ascii="Arial Narrow" w:hAnsi="Arial Narrow" w:cs="Times New Roman"/>
                <w:color w:val="auto"/>
                <w:sz w:val="20"/>
              </w:rPr>
              <w:t>0</w:t>
            </w:r>
          </w:p>
        </w:tc>
      </w:tr>
      <w:tr w:rsidR="0004622F" w:rsidRPr="009005C8" w14:paraId="3E962371" w14:textId="77777777" w:rsidTr="007078AF">
        <w:trPr>
          <w:trHeight w:val="58"/>
        </w:trPr>
        <w:tc>
          <w:tcPr>
            <w:tcW w:w="1056" w:type="pct"/>
            <w:vMerge/>
            <w:tcBorders>
              <w:left w:val="single" w:sz="4" w:space="0" w:color="auto"/>
              <w:right w:val="single" w:sz="4" w:space="0" w:color="auto"/>
            </w:tcBorders>
            <w:shd w:val="clear" w:color="auto" w:fill="FFFFFF"/>
          </w:tcPr>
          <w:p w14:paraId="326E2125"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5FA49DB"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 xml:space="preserve">футбольное поле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2DF02B7E"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Шмидта</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C14328"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3A533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7200</w:t>
            </w:r>
          </w:p>
        </w:tc>
      </w:tr>
      <w:tr w:rsidR="0004622F" w:rsidRPr="009005C8" w14:paraId="2EBAD661" w14:textId="77777777" w:rsidTr="007078AF">
        <w:trPr>
          <w:trHeight w:val="58"/>
        </w:trPr>
        <w:tc>
          <w:tcPr>
            <w:tcW w:w="1056" w:type="pct"/>
            <w:vMerge/>
            <w:tcBorders>
              <w:left w:val="single" w:sz="4" w:space="0" w:color="auto"/>
              <w:right w:val="single" w:sz="4" w:space="0" w:color="auto"/>
            </w:tcBorders>
            <w:shd w:val="clear" w:color="auto" w:fill="FFFFFF"/>
          </w:tcPr>
          <w:p w14:paraId="20DA7913"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78638B44" w14:textId="77777777" w:rsidR="0004622F" w:rsidRPr="00C74C3A" w:rsidRDefault="0004622F" w:rsidP="007078AF">
            <w:pPr>
              <w:pStyle w:val="affc"/>
              <w:spacing w:before="0" w:after="0" w:line="240" w:lineRule="auto"/>
              <w:jc w:val="center"/>
              <w:rPr>
                <w:rFonts w:ascii="Arial Narrow" w:hAnsi="Arial Narrow" w:cs="Times New Roman"/>
                <w:sz w:val="20"/>
              </w:rPr>
            </w:pPr>
            <w:r w:rsidRPr="00C74C3A">
              <w:rPr>
                <w:rFonts w:ascii="Arial Narrow" w:hAnsi="Arial Narrow" w:cs="Times New Roman"/>
                <w:sz w:val="20"/>
              </w:rPr>
              <w:t>игровая площадка ГКУ детский дом №24 «Аврора»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1DE2A6D7"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Мартыненко 11</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2758C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84A50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8</w:t>
            </w:r>
            <w:r w:rsidRPr="009005C8">
              <w:rPr>
                <w:rFonts w:ascii="Arial Narrow" w:hAnsi="Arial Narrow" w:cs="Times New Roman"/>
                <w:color w:val="auto"/>
                <w:sz w:val="20"/>
              </w:rPr>
              <w:t>00</w:t>
            </w:r>
          </w:p>
        </w:tc>
      </w:tr>
      <w:tr w:rsidR="0004622F" w:rsidRPr="009005C8" w14:paraId="4110FEE6" w14:textId="77777777" w:rsidTr="007078AF">
        <w:trPr>
          <w:trHeight w:val="127"/>
        </w:trPr>
        <w:tc>
          <w:tcPr>
            <w:tcW w:w="1056" w:type="pct"/>
            <w:vMerge w:val="restart"/>
            <w:tcBorders>
              <w:top w:val="single" w:sz="4" w:space="0" w:color="auto"/>
              <w:left w:val="single" w:sz="4" w:space="0" w:color="auto"/>
              <w:right w:val="single" w:sz="4" w:space="0" w:color="auto"/>
            </w:tcBorders>
            <w:shd w:val="clear" w:color="auto" w:fill="FFFFFF"/>
            <w:vAlign w:val="center"/>
            <w:hideMark/>
          </w:tcPr>
          <w:p w14:paraId="50BF17DC"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Радуга</w:t>
            </w: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033DD8" w14:textId="77777777" w:rsidR="0004622F" w:rsidRPr="009005C8" w:rsidRDefault="0004622F" w:rsidP="007078AF">
            <w:pPr>
              <w:jc w:val="center"/>
              <w:rPr>
                <w:rFonts w:ascii="Arial Narrow" w:hAnsi="Arial Narrow"/>
              </w:rPr>
            </w:pPr>
            <w:r w:rsidRPr="00C97B5C">
              <w:rPr>
                <w:rFonts w:ascii="Arial Narrow" w:hAnsi="Arial Narrow"/>
              </w:rPr>
              <w:t xml:space="preserve">комплексная </w:t>
            </w:r>
            <w:r w:rsidRPr="009005C8">
              <w:rPr>
                <w:rFonts w:ascii="Arial Narrow" w:hAnsi="Arial Narrow"/>
              </w:rPr>
              <w:t>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6D68690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97B5C">
              <w:rPr>
                <w:rFonts w:ascii="Arial Narrow" w:hAnsi="Arial Narrow" w:cs="Times New Roman"/>
                <w:color w:val="auto"/>
                <w:sz w:val="20"/>
              </w:rPr>
              <w:t>ул. Ленина, 7</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91F80D"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E5E1B7"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800</w:t>
            </w:r>
          </w:p>
        </w:tc>
      </w:tr>
      <w:tr w:rsidR="0004622F" w:rsidRPr="009005C8" w14:paraId="0D00B225" w14:textId="77777777" w:rsidTr="007078AF">
        <w:trPr>
          <w:trHeight w:val="58"/>
        </w:trPr>
        <w:tc>
          <w:tcPr>
            <w:tcW w:w="1056" w:type="pct"/>
            <w:vMerge/>
            <w:tcBorders>
              <w:left w:val="single" w:sz="4" w:space="0" w:color="auto"/>
              <w:right w:val="single" w:sz="4" w:space="0" w:color="auto"/>
            </w:tcBorders>
            <w:shd w:val="clear" w:color="auto" w:fill="FFFFFF"/>
          </w:tcPr>
          <w:p w14:paraId="440F9A17"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974AB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Pr>
                <w:rFonts w:ascii="Arial Narrow" w:hAnsi="Arial Narrow" w:cs="Times New Roman"/>
                <w:color w:val="auto"/>
                <w:sz w:val="20"/>
              </w:rPr>
              <w:t xml:space="preserve">площадка для </w:t>
            </w:r>
            <w:r w:rsidRPr="009005C8">
              <w:rPr>
                <w:rFonts w:ascii="Arial Narrow" w:hAnsi="Arial Narrow" w:cs="Times New Roman"/>
                <w:color w:val="auto"/>
                <w:sz w:val="20"/>
              </w:rPr>
              <w:t>картинг</w:t>
            </w:r>
            <w:r>
              <w:rPr>
                <w:rFonts w:ascii="Arial Narrow" w:hAnsi="Arial Narrow" w:cs="Times New Roman"/>
                <w:color w:val="auto"/>
                <w:sz w:val="20"/>
              </w:rPr>
              <w:t>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3819E03D"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3715C7">
              <w:rPr>
                <w:rFonts w:ascii="Arial Narrow" w:hAnsi="Arial Narrow" w:cs="Times New Roman"/>
                <w:color w:val="auto"/>
                <w:sz w:val="20"/>
              </w:rPr>
              <w:t>ул. Ленина, б.н.</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BC5FD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B6D46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2</w:t>
            </w:r>
            <w:r>
              <w:rPr>
                <w:rFonts w:ascii="Arial Narrow" w:hAnsi="Arial Narrow" w:cs="Times New Roman"/>
                <w:color w:val="auto"/>
                <w:sz w:val="20"/>
              </w:rPr>
              <w:t>8</w:t>
            </w:r>
            <w:r w:rsidRPr="009005C8">
              <w:rPr>
                <w:rFonts w:ascii="Arial Narrow" w:hAnsi="Arial Narrow" w:cs="Times New Roman"/>
                <w:color w:val="auto"/>
                <w:sz w:val="20"/>
              </w:rPr>
              <w:t>00</w:t>
            </w:r>
          </w:p>
        </w:tc>
      </w:tr>
      <w:tr w:rsidR="0004622F" w:rsidRPr="009005C8" w14:paraId="2D497997" w14:textId="77777777" w:rsidTr="007078AF">
        <w:trPr>
          <w:trHeight w:val="58"/>
        </w:trPr>
        <w:tc>
          <w:tcPr>
            <w:tcW w:w="1056" w:type="pct"/>
            <w:vMerge/>
            <w:tcBorders>
              <w:left w:val="single" w:sz="4" w:space="0" w:color="auto"/>
              <w:right w:val="single" w:sz="4" w:space="0" w:color="auto"/>
            </w:tcBorders>
            <w:shd w:val="clear" w:color="auto" w:fill="FFFFFF"/>
          </w:tcPr>
          <w:p w14:paraId="6EBEE6D1"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A9D4AA"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9005C8">
              <w:rPr>
                <w:rFonts w:ascii="Arial Narrow" w:hAnsi="Arial Narrow" w:cs="Times New Roman"/>
                <w:color w:val="auto"/>
                <w:sz w:val="20"/>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A50579A"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3715C7">
              <w:rPr>
                <w:rFonts w:ascii="Arial Narrow" w:hAnsi="Arial Narrow" w:cs="Times New Roman"/>
                <w:color w:val="auto"/>
                <w:sz w:val="20"/>
              </w:rPr>
              <w:t>ул. Шоссейная, б.н.</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D5A4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BC490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5400</w:t>
            </w:r>
          </w:p>
        </w:tc>
      </w:tr>
      <w:tr w:rsidR="0004622F" w:rsidRPr="009005C8" w14:paraId="794792C9"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76CA619B"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0F69A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9005C8">
              <w:rPr>
                <w:rFonts w:ascii="Arial Narrow" w:hAnsi="Arial Narrow" w:cs="Times New Roman"/>
                <w:color w:val="auto"/>
                <w:sz w:val="20"/>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6354E65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3715C7">
              <w:rPr>
                <w:rFonts w:ascii="Arial Narrow" w:hAnsi="Arial Narrow" w:cs="Times New Roman"/>
                <w:color w:val="auto"/>
                <w:sz w:val="20"/>
              </w:rPr>
              <w:t>ул. Ленина</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1553B3"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38C76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109</w:t>
            </w:r>
            <w:r w:rsidRPr="009005C8">
              <w:rPr>
                <w:rFonts w:ascii="Arial Narrow" w:hAnsi="Arial Narrow" w:cs="Times New Roman"/>
                <w:color w:val="auto"/>
                <w:sz w:val="20"/>
              </w:rPr>
              <w:t>00</w:t>
            </w:r>
          </w:p>
        </w:tc>
      </w:tr>
      <w:tr w:rsidR="0004622F" w:rsidRPr="009005C8" w14:paraId="3B71C6C0"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49D72254"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Темижбекский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5D4CCD5A" w14:textId="77777777" w:rsidR="0004622F" w:rsidRPr="00101184" w:rsidRDefault="0004622F" w:rsidP="007078AF">
            <w:pPr>
              <w:jc w:val="center"/>
              <w:rPr>
                <w:rFonts w:ascii="Arial Narrow" w:hAnsi="Arial Narrow"/>
              </w:rPr>
            </w:pPr>
            <w:r w:rsidRPr="00101184">
              <w:rPr>
                <w:rFonts w:ascii="Arial Narrow" w:hAnsi="Arial Narrow"/>
              </w:rPr>
              <w:t>комплексная 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666ED18E"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101184">
              <w:rPr>
                <w:rFonts w:ascii="Arial Narrow" w:hAnsi="Arial Narrow" w:cs="Times New Roman"/>
                <w:color w:val="auto"/>
                <w:sz w:val="20"/>
              </w:rPr>
              <w:t>ул. Момотова, 9</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6A28F3"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B1CF7D"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53</w:t>
            </w:r>
            <w:r w:rsidRPr="009005C8">
              <w:rPr>
                <w:rFonts w:ascii="Arial Narrow" w:hAnsi="Arial Narrow" w:cs="Times New Roman"/>
                <w:color w:val="auto"/>
                <w:sz w:val="20"/>
              </w:rPr>
              <w:t>0</w:t>
            </w:r>
          </w:p>
        </w:tc>
      </w:tr>
      <w:tr w:rsidR="0004622F" w:rsidRPr="009005C8" w14:paraId="58449368" w14:textId="77777777" w:rsidTr="007078AF">
        <w:trPr>
          <w:trHeight w:val="58"/>
        </w:trPr>
        <w:tc>
          <w:tcPr>
            <w:tcW w:w="1056" w:type="pct"/>
            <w:vMerge/>
            <w:tcBorders>
              <w:left w:val="single" w:sz="4" w:space="0" w:color="auto"/>
              <w:right w:val="single" w:sz="4" w:space="0" w:color="auto"/>
            </w:tcBorders>
            <w:shd w:val="clear" w:color="auto" w:fill="FFFFFF"/>
          </w:tcPr>
          <w:p w14:paraId="16E29383"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0D41C150" w14:textId="77777777" w:rsidR="0004622F" w:rsidRPr="00101184" w:rsidRDefault="0004622F" w:rsidP="007078AF">
            <w:pPr>
              <w:jc w:val="center"/>
              <w:rPr>
                <w:rFonts w:ascii="Arial Narrow" w:hAnsi="Arial Narrow"/>
              </w:rPr>
            </w:pPr>
            <w:r w:rsidRPr="00101184">
              <w:rPr>
                <w:rFonts w:ascii="Arial Narrow" w:hAnsi="Arial Narrow"/>
              </w:rPr>
              <w:t xml:space="preserve">спортивная площадка МОУ СОШ №4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2EA1E0CC"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101184">
              <w:rPr>
                <w:rFonts w:ascii="Arial Narrow" w:hAnsi="Arial Narrow" w:cs="Times New Roman"/>
                <w:color w:val="auto"/>
                <w:sz w:val="20"/>
              </w:rPr>
              <w:t>ул. Момотова, 1</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39B792"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441E2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180</w:t>
            </w:r>
            <w:r w:rsidRPr="009005C8">
              <w:rPr>
                <w:rFonts w:ascii="Arial Narrow" w:hAnsi="Arial Narrow" w:cs="Times New Roman"/>
                <w:color w:val="auto"/>
                <w:sz w:val="20"/>
              </w:rPr>
              <w:t>0</w:t>
            </w:r>
          </w:p>
        </w:tc>
      </w:tr>
      <w:tr w:rsidR="0004622F" w:rsidRPr="009005C8" w14:paraId="3B3FF2B4" w14:textId="77777777" w:rsidTr="007078AF">
        <w:trPr>
          <w:trHeight w:val="58"/>
        </w:trPr>
        <w:tc>
          <w:tcPr>
            <w:tcW w:w="1056" w:type="pct"/>
            <w:vMerge/>
            <w:tcBorders>
              <w:left w:val="single" w:sz="4" w:space="0" w:color="auto"/>
              <w:right w:val="single" w:sz="4" w:space="0" w:color="auto"/>
            </w:tcBorders>
            <w:shd w:val="clear" w:color="auto" w:fill="FFFFFF"/>
          </w:tcPr>
          <w:p w14:paraId="59D7D831"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88DC0B8" w14:textId="77777777" w:rsidR="0004622F" w:rsidRPr="00101184" w:rsidRDefault="0004622F" w:rsidP="007078AF">
            <w:pPr>
              <w:jc w:val="center"/>
              <w:rPr>
                <w:rFonts w:ascii="Arial Narrow" w:hAnsi="Arial Narrow"/>
              </w:rPr>
            </w:pPr>
            <w:r w:rsidRPr="00101184">
              <w:rPr>
                <w:rFonts w:ascii="Arial Narrow" w:hAnsi="Arial Narrow"/>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127226C"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101184">
              <w:rPr>
                <w:rFonts w:ascii="Arial Narrow" w:hAnsi="Arial Narrow" w:cs="Times New Roman"/>
                <w:color w:val="auto"/>
                <w:sz w:val="20"/>
              </w:rPr>
              <w:t>ул. Кооперативная б.н</w:t>
            </w:r>
            <w:r>
              <w:rPr>
                <w:rFonts w:ascii="Arial Narrow" w:hAnsi="Arial Narrow" w:cs="Times New Roman"/>
                <w:color w:val="auto"/>
                <w:sz w:val="20"/>
              </w:rPr>
              <w:t>.</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6038F6"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762A4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w:t>
            </w:r>
            <w:r w:rsidRPr="009005C8">
              <w:rPr>
                <w:rFonts w:ascii="Arial Narrow" w:hAnsi="Arial Narrow" w:cs="Times New Roman"/>
                <w:color w:val="auto"/>
                <w:sz w:val="20"/>
              </w:rPr>
              <w:t>8</w:t>
            </w:r>
            <w:r>
              <w:rPr>
                <w:rFonts w:ascii="Arial Narrow" w:hAnsi="Arial Narrow" w:cs="Times New Roman"/>
                <w:color w:val="auto"/>
                <w:sz w:val="20"/>
              </w:rPr>
              <w:t>25</w:t>
            </w:r>
          </w:p>
        </w:tc>
      </w:tr>
      <w:tr w:rsidR="0004622F" w:rsidRPr="009005C8" w14:paraId="455278A0" w14:textId="77777777" w:rsidTr="007078AF">
        <w:trPr>
          <w:trHeight w:val="58"/>
        </w:trPr>
        <w:tc>
          <w:tcPr>
            <w:tcW w:w="1056" w:type="pct"/>
            <w:tcBorders>
              <w:left w:val="single" w:sz="4" w:space="0" w:color="auto"/>
              <w:bottom w:val="single" w:sz="4" w:space="0" w:color="auto"/>
              <w:right w:val="single" w:sz="4" w:space="0" w:color="auto"/>
            </w:tcBorders>
            <w:shd w:val="clear" w:color="auto" w:fill="FFFFFF"/>
          </w:tcPr>
          <w:p w14:paraId="1F4EBD3B"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Краснозоринский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2ABE521B" w14:textId="77777777" w:rsidR="0004622F" w:rsidRPr="009005C8" w:rsidRDefault="0004622F" w:rsidP="007078AF">
            <w:pPr>
              <w:jc w:val="center"/>
              <w:rPr>
                <w:rFonts w:ascii="Arial Narrow" w:hAnsi="Arial Narrow"/>
              </w:rPr>
            </w:pPr>
            <w:r w:rsidRPr="00101184">
              <w:rPr>
                <w:rFonts w:ascii="Arial Narrow" w:hAnsi="Arial Narrow"/>
              </w:rPr>
              <w:t xml:space="preserve">комплексная </w:t>
            </w:r>
            <w:r w:rsidRPr="009005C8">
              <w:rPr>
                <w:rFonts w:ascii="Arial Narrow" w:hAnsi="Arial Narrow"/>
              </w:rPr>
              <w:t>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6260AF32"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7822A0">
              <w:rPr>
                <w:rFonts w:ascii="Arial Narrow" w:hAnsi="Arial Narrow" w:cs="Times New Roman"/>
                <w:color w:val="auto"/>
                <w:sz w:val="20"/>
              </w:rPr>
              <w:t>пер. Юбилейный, 1в</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2E05C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9F88DE"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8</w:t>
            </w:r>
            <w:r w:rsidRPr="009005C8">
              <w:rPr>
                <w:rFonts w:ascii="Arial Narrow" w:hAnsi="Arial Narrow" w:cs="Times New Roman"/>
                <w:color w:val="auto"/>
                <w:sz w:val="20"/>
              </w:rPr>
              <w:t>00</w:t>
            </w:r>
          </w:p>
        </w:tc>
      </w:tr>
      <w:tr w:rsidR="0004622F" w:rsidRPr="009005C8" w14:paraId="071F9DA0" w14:textId="77777777" w:rsidTr="007078AF">
        <w:trPr>
          <w:trHeight w:val="58"/>
        </w:trPr>
        <w:tc>
          <w:tcPr>
            <w:tcW w:w="1056" w:type="pct"/>
            <w:tcBorders>
              <w:left w:val="single" w:sz="4" w:space="0" w:color="auto"/>
              <w:bottom w:val="single" w:sz="4" w:space="0" w:color="auto"/>
              <w:right w:val="single" w:sz="4" w:space="0" w:color="auto"/>
            </w:tcBorders>
            <w:shd w:val="clear" w:color="auto" w:fill="FFFFFF"/>
          </w:tcPr>
          <w:p w14:paraId="07EA7303"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Равнинный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84AE83F" w14:textId="77777777" w:rsidR="0004622F" w:rsidRPr="009005C8" w:rsidRDefault="0004622F" w:rsidP="007078AF">
            <w:pPr>
              <w:jc w:val="center"/>
              <w:rPr>
                <w:rFonts w:ascii="Arial Narrow" w:hAnsi="Arial Narrow"/>
              </w:rPr>
            </w:pPr>
            <w:r w:rsidRPr="009005C8">
              <w:rPr>
                <w:rFonts w:ascii="Arial Narrow" w:hAnsi="Arial Narrow"/>
              </w:rPr>
              <w:t>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7CBC8E87"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A279B6">
              <w:rPr>
                <w:rFonts w:ascii="Arial Narrow" w:hAnsi="Arial Narrow" w:cs="Times New Roman"/>
                <w:color w:val="auto"/>
                <w:sz w:val="20"/>
              </w:rPr>
              <w:t>ул. Октябрьская, 23а</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B4C27B"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95E92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800</w:t>
            </w:r>
          </w:p>
        </w:tc>
      </w:tr>
      <w:tr w:rsidR="0004622F" w:rsidRPr="009005C8" w14:paraId="0DEC03EE" w14:textId="77777777" w:rsidTr="007078AF">
        <w:trPr>
          <w:trHeight w:val="58"/>
        </w:trPr>
        <w:tc>
          <w:tcPr>
            <w:tcW w:w="1056" w:type="pct"/>
            <w:tcBorders>
              <w:top w:val="single" w:sz="4" w:space="0" w:color="auto"/>
              <w:left w:val="single" w:sz="4" w:space="0" w:color="auto"/>
              <w:right w:val="single" w:sz="4" w:space="0" w:color="auto"/>
            </w:tcBorders>
            <w:shd w:val="clear" w:color="auto" w:fill="FFFFFF"/>
            <w:hideMark/>
          </w:tcPr>
          <w:p w14:paraId="62EEA5D1"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Присадовый</w:t>
            </w:r>
          </w:p>
        </w:tc>
        <w:tc>
          <w:tcPr>
            <w:tcW w:w="19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5C2095"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7822A0">
              <w:rPr>
                <w:rFonts w:ascii="Arial Narrow" w:hAnsi="Arial Narrow" w:cs="Times New Roman"/>
                <w:color w:val="auto"/>
                <w:sz w:val="20"/>
              </w:rPr>
              <w:t xml:space="preserve">многофункциональная </w:t>
            </w:r>
            <w:r w:rsidRPr="009005C8">
              <w:rPr>
                <w:rFonts w:ascii="Arial Narrow" w:hAnsi="Arial Narrow" w:cs="Times New Roman"/>
                <w:color w:val="auto"/>
                <w:sz w:val="20"/>
              </w:rPr>
              <w:t>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15AF649"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7822A0">
              <w:rPr>
                <w:rFonts w:ascii="Arial Narrow" w:hAnsi="Arial Narrow" w:cs="Times New Roman"/>
                <w:color w:val="auto"/>
                <w:sz w:val="20"/>
              </w:rPr>
              <w:t>ул. Степная</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A6EF44"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35C5A4"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800</w:t>
            </w:r>
          </w:p>
        </w:tc>
      </w:tr>
      <w:tr w:rsidR="0004622F" w:rsidRPr="009005C8" w14:paraId="0EA36BFC"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325F670A"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sidRPr="009005C8">
              <w:rPr>
                <w:rFonts w:ascii="Arial Narrow" w:hAnsi="Arial Narrow" w:cs="Times New Roman"/>
                <w:color w:val="auto"/>
                <w:sz w:val="20"/>
              </w:rPr>
              <w:t>ст. Расшеватская</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1100B4DA" w14:textId="77777777" w:rsidR="0004622F" w:rsidRPr="009005C8" w:rsidRDefault="0004622F" w:rsidP="007078AF">
            <w:pPr>
              <w:jc w:val="center"/>
              <w:rPr>
                <w:rFonts w:ascii="Arial Narrow" w:hAnsi="Arial Narrow"/>
              </w:rPr>
            </w:pPr>
            <w:r w:rsidRPr="00A279B6">
              <w:rPr>
                <w:rFonts w:ascii="Arial Narrow" w:hAnsi="Arial Narrow"/>
              </w:rPr>
              <w:t>футбольное поле</w:t>
            </w:r>
          </w:p>
        </w:tc>
        <w:tc>
          <w:tcPr>
            <w:tcW w:w="1183" w:type="pct"/>
            <w:vMerge w:val="restart"/>
            <w:tcBorders>
              <w:top w:val="single" w:sz="4" w:space="0" w:color="auto"/>
              <w:left w:val="single" w:sz="4" w:space="0" w:color="auto"/>
              <w:right w:val="single" w:sz="4" w:space="0" w:color="auto"/>
            </w:tcBorders>
            <w:shd w:val="clear" w:color="auto" w:fill="FFFFFF"/>
            <w:vAlign w:val="center"/>
          </w:tcPr>
          <w:p w14:paraId="6326D297"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A279B6">
              <w:rPr>
                <w:rFonts w:ascii="Arial Narrow" w:hAnsi="Arial Narrow" w:cs="Times New Roman"/>
                <w:color w:val="auto"/>
                <w:sz w:val="20"/>
              </w:rPr>
              <w:t>ул. Советская, 3</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69E6AC"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C347B9"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10</w:t>
            </w:r>
            <w:r w:rsidRPr="009005C8">
              <w:rPr>
                <w:rFonts w:ascii="Arial Narrow" w:hAnsi="Arial Narrow" w:cs="Times New Roman"/>
                <w:color w:val="auto"/>
                <w:sz w:val="20"/>
              </w:rPr>
              <w:t>8</w:t>
            </w:r>
            <w:r>
              <w:rPr>
                <w:rFonts w:ascii="Arial Narrow" w:hAnsi="Arial Narrow" w:cs="Times New Roman"/>
                <w:color w:val="auto"/>
                <w:sz w:val="20"/>
              </w:rPr>
              <w:t>00</w:t>
            </w:r>
          </w:p>
        </w:tc>
      </w:tr>
      <w:tr w:rsidR="0004622F" w:rsidRPr="009005C8" w14:paraId="662D40F1"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2E726C0E"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76A80FD4" w14:textId="77777777" w:rsidR="0004622F" w:rsidRPr="009005C8" w:rsidRDefault="0004622F" w:rsidP="007078AF">
            <w:pPr>
              <w:jc w:val="center"/>
              <w:rPr>
                <w:rFonts w:ascii="Arial Narrow" w:hAnsi="Arial Narrow"/>
              </w:rPr>
            </w:pPr>
            <w:r w:rsidRPr="00A279B6">
              <w:rPr>
                <w:rFonts w:ascii="Arial Narrow" w:hAnsi="Arial Narrow"/>
              </w:rPr>
              <w:t xml:space="preserve">спортивная площадка </w:t>
            </w:r>
          </w:p>
        </w:tc>
        <w:tc>
          <w:tcPr>
            <w:tcW w:w="1183" w:type="pct"/>
            <w:vMerge/>
            <w:tcBorders>
              <w:left w:val="single" w:sz="4" w:space="0" w:color="auto"/>
              <w:bottom w:val="single" w:sz="4" w:space="0" w:color="auto"/>
              <w:right w:val="single" w:sz="4" w:space="0" w:color="auto"/>
            </w:tcBorders>
            <w:shd w:val="clear" w:color="auto" w:fill="FFFFFF"/>
            <w:vAlign w:val="center"/>
          </w:tcPr>
          <w:p w14:paraId="28742171"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33B569"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C329F3"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648</w:t>
            </w:r>
          </w:p>
        </w:tc>
      </w:tr>
      <w:tr w:rsidR="0004622F" w:rsidRPr="009005C8" w14:paraId="486D2004"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71214C84"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sidRPr="009005C8">
              <w:rPr>
                <w:rFonts w:ascii="Arial Narrow" w:hAnsi="Arial Narrow" w:cs="Times New Roman"/>
                <w:color w:val="auto"/>
                <w:sz w:val="20"/>
              </w:rPr>
              <w:t>с. Раздольное</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25816488" w14:textId="77777777" w:rsidR="0004622F" w:rsidRPr="009005C8" w:rsidRDefault="0004622F" w:rsidP="007078AF">
            <w:pPr>
              <w:jc w:val="center"/>
              <w:rPr>
                <w:rFonts w:ascii="Arial Narrow" w:hAnsi="Arial Narrow"/>
              </w:rPr>
            </w:pPr>
            <w:r w:rsidRPr="00B87A3C">
              <w:rPr>
                <w:rFonts w:ascii="Arial Narrow" w:hAnsi="Arial Narrow"/>
              </w:rPr>
              <w:t xml:space="preserve">комплексная спортивная площадка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6FFA838E"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B87A3C">
              <w:rPr>
                <w:rFonts w:ascii="Arial Narrow" w:hAnsi="Arial Narrow" w:cs="Times New Roman"/>
                <w:color w:val="auto"/>
                <w:sz w:val="20"/>
              </w:rPr>
              <w:t>ул. Ленина, 80</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95C9BB"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69018C"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8</w:t>
            </w:r>
            <w:r w:rsidRPr="009005C8">
              <w:rPr>
                <w:rFonts w:ascii="Arial Narrow" w:hAnsi="Arial Narrow" w:cs="Times New Roman"/>
                <w:color w:val="auto"/>
                <w:sz w:val="20"/>
              </w:rPr>
              <w:t>00</w:t>
            </w:r>
          </w:p>
        </w:tc>
      </w:tr>
      <w:tr w:rsidR="0004622F" w:rsidRPr="009005C8" w14:paraId="75BC2E6C"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1D721039"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3BE51B39" w14:textId="77777777" w:rsidR="0004622F" w:rsidRPr="009005C8" w:rsidRDefault="0004622F" w:rsidP="007078AF">
            <w:pPr>
              <w:jc w:val="center"/>
              <w:rPr>
                <w:rFonts w:ascii="Arial Narrow" w:hAnsi="Arial Narrow"/>
              </w:rPr>
            </w:pPr>
            <w:r w:rsidRPr="00B87A3C">
              <w:rPr>
                <w:rFonts w:ascii="Arial Narrow" w:hAnsi="Arial Narrow"/>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5F521C3E"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B87A3C">
              <w:rPr>
                <w:rFonts w:ascii="Arial Narrow" w:hAnsi="Arial Narrow" w:cs="Times New Roman"/>
                <w:color w:val="auto"/>
                <w:sz w:val="20"/>
              </w:rPr>
              <w:t>ул. Школьная</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25BC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56BDCD"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99</w:t>
            </w:r>
            <w:r w:rsidRPr="009005C8">
              <w:rPr>
                <w:rFonts w:ascii="Arial Narrow" w:hAnsi="Arial Narrow" w:cs="Times New Roman"/>
                <w:color w:val="auto"/>
                <w:sz w:val="20"/>
              </w:rPr>
              <w:t>00</w:t>
            </w:r>
          </w:p>
        </w:tc>
      </w:tr>
      <w:tr w:rsidR="0004622F" w:rsidRPr="009005C8" w14:paraId="63D33B29"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4F4DD3FA"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sidRPr="009005C8">
              <w:rPr>
                <w:rFonts w:ascii="Arial Narrow" w:hAnsi="Arial Narrow" w:cs="Times New Roman"/>
                <w:color w:val="auto"/>
                <w:sz w:val="20"/>
              </w:rPr>
              <w:t>ст. Кармалиновская</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77CA09A4" w14:textId="77777777" w:rsidR="0004622F" w:rsidRPr="009005C8" w:rsidRDefault="0004622F" w:rsidP="007078AF">
            <w:pPr>
              <w:jc w:val="center"/>
              <w:rPr>
                <w:rFonts w:ascii="Arial Narrow" w:hAnsi="Arial Narrow"/>
              </w:rPr>
            </w:pPr>
            <w:r w:rsidRPr="00DB754B">
              <w:rPr>
                <w:rFonts w:ascii="Arial Narrow" w:hAnsi="Arial Narrow"/>
              </w:rPr>
              <w:t xml:space="preserve">многофункциональная спортивная площадка </w:t>
            </w:r>
          </w:p>
        </w:tc>
        <w:tc>
          <w:tcPr>
            <w:tcW w:w="1183" w:type="pct"/>
            <w:vMerge w:val="restart"/>
            <w:tcBorders>
              <w:top w:val="single" w:sz="4" w:space="0" w:color="auto"/>
              <w:left w:val="single" w:sz="4" w:space="0" w:color="auto"/>
              <w:right w:val="single" w:sz="4" w:space="0" w:color="auto"/>
            </w:tcBorders>
            <w:shd w:val="clear" w:color="auto" w:fill="FFFFFF"/>
            <w:vAlign w:val="center"/>
          </w:tcPr>
          <w:p w14:paraId="1CE0C108"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DB754B">
              <w:rPr>
                <w:rFonts w:ascii="Arial Narrow" w:hAnsi="Arial Narrow" w:cs="Times New Roman"/>
                <w:color w:val="auto"/>
                <w:sz w:val="20"/>
              </w:rPr>
              <w:t>ул. Школьная, 1</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5A0B79"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770A4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w:t>
            </w:r>
            <w:r w:rsidRPr="009005C8">
              <w:rPr>
                <w:rFonts w:ascii="Arial Narrow" w:hAnsi="Arial Narrow" w:cs="Times New Roman"/>
                <w:color w:val="auto"/>
                <w:sz w:val="20"/>
              </w:rPr>
              <w:t>00</w:t>
            </w:r>
          </w:p>
        </w:tc>
      </w:tr>
      <w:tr w:rsidR="0004622F" w:rsidRPr="009005C8" w14:paraId="76EE0787" w14:textId="77777777" w:rsidTr="007078AF">
        <w:trPr>
          <w:trHeight w:val="58"/>
        </w:trPr>
        <w:tc>
          <w:tcPr>
            <w:tcW w:w="1056" w:type="pct"/>
            <w:vMerge/>
            <w:tcBorders>
              <w:left w:val="single" w:sz="4" w:space="0" w:color="auto"/>
              <w:right w:val="single" w:sz="4" w:space="0" w:color="auto"/>
            </w:tcBorders>
            <w:shd w:val="clear" w:color="auto" w:fill="FFFFFF"/>
          </w:tcPr>
          <w:p w14:paraId="39917228"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1BD52F57" w14:textId="77777777" w:rsidR="0004622F" w:rsidRPr="009005C8" w:rsidRDefault="0004622F" w:rsidP="007078AF">
            <w:pPr>
              <w:jc w:val="center"/>
              <w:rPr>
                <w:rFonts w:ascii="Arial Narrow" w:hAnsi="Arial Narrow"/>
              </w:rPr>
            </w:pPr>
            <w:r w:rsidRPr="00DB754B">
              <w:rPr>
                <w:rFonts w:ascii="Arial Narrow" w:hAnsi="Arial Narrow"/>
              </w:rPr>
              <w:t xml:space="preserve">пришкольная спортивная площадка </w:t>
            </w:r>
          </w:p>
        </w:tc>
        <w:tc>
          <w:tcPr>
            <w:tcW w:w="1183" w:type="pct"/>
            <w:vMerge/>
            <w:tcBorders>
              <w:left w:val="single" w:sz="4" w:space="0" w:color="auto"/>
              <w:bottom w:val="single" w:sz="4" w:space="0" w:color="auto"/>
              <w:right w:val="single" w:sz="4" w:space="0" w:color="auto"/>
            </w:tcBorders>
            <w:shd w:val="clear" w:color="auto" w:fill="FFFFFF"/>
            <w:vAlign w:val="center"/>
          </w:tcPr>
          <w:p w14:paraId="5C85E908"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49BC3D"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C72BF4"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8000</w:t>
            </w:r>
          </w:p>
        </w:tc>
      </w:tr>
      <w:tr w:rsidR="0004622F" w:rsidRPr="009005C8" w14:paraId="2191613E"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24A3C8B8"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Горьковский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3A580C4B" w14:textId="77777777" w:rsidR="0004622F" w:rsidRPr="009005C8" w:rsidRDefault="0004622F" w:rsidP="007078AF">
            <w:pPr>
              <w:jc w:val="center"/>
              <w:rPr>
                <w:rFonts w:ascii="Arial Narrow" w:hAnsi="Arial Narrow"/>
              </w:rPr>
            </w:pPr>
            <w:r w:rsidRPr="00C74C3A">
              <w:rPr>
                <w:rFonts w:ascii="Arial Narrow" w:hAnsi="Arial Narrow"/>
              </w:rPr>
              <w:t xml:space="preserve">площадка с уличными тренажерами </w:t>
            </w:r>
          </w:p>
        </w:tc>
        <w:tc>
          <w:tcPr>
            <w:tcW w:w="1183" w:type="pct"/>
            <w:vMerge w:val="restart"/>
            <w:tcBorders>
              <w:top w:val="single" w:sz="4" w:space="0" w:color="auto"/>
              <w:left w:val="single" w:sz="4" w:space="0" w:color="auto"/>
              <w:right w:val="single" w:sz="4" w:space="0" w:color="auto"/>
            </w:tcBorders>
            <w:shd w:val="clear" w:color="auto" w:fill="FFFFFF"/>
            <w:vAlign w:val="center"/>
          </w:tcPr>
          <w:p w14:paraId="5EDC5DBB"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Комсомольская</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04A986"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E8445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175</w:t>
            </w:r>
          </w:p>
        </w:tc>
      </w:tr>
      <w:tr w:rsidR="0004622F" w:rsidRPr="009005C8" w14:paraId="20D6F2EE" w14:textId="77777777" w:rsidTr="007078AF">
        <w:trPr>
          <w:trHeight w:val="58"/>
        </w:trPr>
        <w:tc>
          <w:tcPr>
            <w:tcW w:w="1056" w:type="pct"/>
            <w:vMerge/>
            <w:tcBorders>
              <w:left w:val="single" w:sz="4" w:space="0" w:color="auto"/>
              <w:right w:val="single" w:sz="4" w:space="0" w:color="auto"/>
            </w:tcBorders>
            <w:shd w:val="clear" w:color="auto" w:fill="FFFFFF"/>
          </w:tcPr>
          <w:p w14:paraId="614C597E"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9122C09" w14:textId="77777777" w:rsidR="0004622F" w:rsidRPr="009005C8" w:rsidRDefault="0004622F" w:rsidP="007078AF">
            <w:pPr>
              <w:jc w:val="center"/>
              <w:rPr>
                <w:rFonts w:ascii="Arial Narrow" w:hAnsi="Arial Narrow"/>
              </w:rPr>
            </w:pPr>
            <w:r w:rsidRPr="00C74C3A">
              <w:rPr>
                <w:rFonts w:ascii="Arial Narrow" w:hAnsi="Arial Narrow"/>
              </w:rPr>
              <w:t xml:space="preserve">спортивная игровая площадка </w:t>
            </w:r>
          </w:p>
        </w:tc>
        <w:tc>
          <w:tcPr>
            <w:tcW w:w="1183" w:type="pct"/>
            <w:vMerge/>
            <w:tcBorders>
              <w:left w:val="single" w:sz="4" w:space="0" w:color="auto"/>
              <w:right w:val="single" w:sz="4" w:space="0" w:color="auto"/>
            </w:tcBorders>
            <w:shd w:val="clear" w:color="auto" w:fill="FFFFFF"/>
            <w:vAlign w:val="center"/>
          </w:tcPr>
          <w:p w14:paraId="5930395F"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15E52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03E0E2"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986,8</w:t>
            </w:r>
          </w:p>
        </w:tc>
      </w:tr>
      <w:tr w:rsidR="0004622F" w:rsidRPr="009005C8" w14:paraId="2BD9AA88" w14:textId="77777777" w:rsidTr="007078AF">
        <w:trPr>
          <w:trHeight w:val="58"/>
        </w:trPr>
        <w:tc>
          <w:tcPr>
            <w:tcW w:w="1056" w:type="pct"/>
            <w:vMerge/>
            <w:tcBorders>
              <w:left w:val="single" w:sz="4" w:space="0" w:color="auto"/>
              <w:right w:val="single" w:sz="4" w:space="0" w:color="auto"/>
            </w:tcBorders>
            <w:shd w:val="clear" w:color="auto" w:fill="FFFFFF"/>
          </w:tcPr>
          <w:p w14:paraId="71324A1B"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3151F01C" w14:textId="77777777" w:rsidR="0004622F" w:rsidRPr="00C74C3A" w:rsidRDefault="0004622F" w:rsidP="007078AF">
            <w:pPr>
              <w:jc w:val="center"/>
              <w:rPr>
                <w:rFonts w:ascii="Arial Narrow" w:hAnsi="Arial Narrow"/>
              </w:rPr>
            </w:pPr>
            <w:r w:rsidRPr="00C74C3A">
              <w:rPr>
                <w:rFonts w:ascii="Arial Narrow" w:hAnsi="Arial Narrow"/>
              </w:rPr>
              <w:t xml:space="preserve">теннисный корт </w:t>
            </w:r>
          </w:p>
          <w:p w14:paraId="2F753738" w14:textId="77777777" w:rsidR="0004622F" w:rsidRPr="00C74C3A" w:rsidRDefault="0004622F" w:rsidP="007078AF">
            <w:pPr>
              <w:pStyle w:val="afff8"/>
              <w:jc w:val="center"/>
              <w:rPr>
                <w:rFonts w:ascii="Arial Narrow" w:eastAsia="Times New Roman" w:hAnsi="Arial Narrow"/>
                <w:color w:val="00000A"/>
                <w:sz w:val="20"/>
                <w:szCs w:val="20"/>
                <w:lang w:eastAsia="ru-RU"/>
              </w:rPr>
            </w:pPr>
          </w:p>
        </w:tc>
        <w:tc>
          <w:tcPr>
            <w:tcW w:w="1183" w:type="pct"/>
            <w:vMerge/>
            <w:tcBorders>
              <w:left w:val="single" w:sz="4" w:space="0" w:color="auto"/>
              <w:right w:val="single" w:sz="4" w:space="0" w:color="auto"/>
            </w:tcBorders>
            <w:shd w:val="clear" w:color="auto" w:fill="FFFFFF"/>
            <w:vAlign w:val="center"/>
          </w:tcPr>
          <w:p w14:paraId="3ED4190A"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D1693A"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BEB2AF"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752</w:t>
            </w:r>
          </w:p>
        </w:tc>
      </w:tr>
      <w:tr w:rsidR="0004622F" w:rsidRPr="009005C8" w14:paraId="15A180AD"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586FFDC5"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tcPr>
          <w:p w14:paraId="5B674AA7" w14:textId="77777777" w:rsidR="0004622F" w:rsidRPr="009005C8" w:rsidRDefault="0004622F" w:rsidP="007078AF">
            <w:pPr>
              <w:jc w:val="center"/>
              <w:rPr>
                <w:rFonts w:ascii="Arial Narrow" w:hAnsi="Arial Narrow"/>
              </w:rPr>
            </w:pPr>
            <w:r w:rsidRPr="00C74C3A">
              <w:rPr>
                <w:rFonts w:ascii="Arial Narrow" w:hAnsi="Arial Narrow"/>
              </w:rPr>
              <w:t xml:space="preserve">футбольное поле </w:t>
            </w:r>
          </w:p>
        </w:tc>
        <w:tc>
          <w:tcPr>
            <w:tcW w:w="1183" w:type="pct"/>
            <w:vMerge/>
            <w:tcBorders>
              <w:left w:val="single" w:sz="4" w:space="0" w:color="auto"/>
              <w:bottom w:val="single" w:sz="4" w:space="0" w:color="auto"/>
              <w:right w:val="single" w:sz="4" w:space="0" w:color="auto"/>
            </w:tcBorders>
            <w:shd w:val="clear" w:color="auto" w:fill="FFFFFF"/>
            <w:vAlign w:val="center"/>
          </w:tcPr>
          <w:p w14:paraId="24A7CB93"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tcPr>
          <w:p w14:paraId="5439974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406C4BB7"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9900</w:t>
            </w:r>
          </w:p>
        </w:tc>
      </w:tr>
      <w:tr w:rsidR="0004622F" w:rsidRPr="009005C8" w14:paraId="4311DDC5"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6FD2347A"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Рассвет</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6E341F08" w14:textId="77777777" w:rsidR="0004622F" w:rsidRPr="009005C8" w:rsidRDefault="0004622F" w:rsidP="007078AF">
            <w:pPr>
              <w:jc w:val="center"/>
              <w:rPr>
                <w:rFonts w:ascii="Arial Narrow" w:hAnsi="Arial Narrow"/>
              </w:rPr>
            </w:pPr>
            <w:r w:rsidRPr="00C74C3A">
              <w:rPr>
                <w:rFonts w:ascii="Arial Narrow" w:hAnsi="Arial Narrow"/>
              </w:rPr>
              <w:t xml:space="preserve">баскетбольная площадка </w:t>
            </w:r>
          </w:p>
        </w:tc>
        <w:tc>
          <w:tcPr>
            <w:tcW w:w="1183" w:type="pct"/>
            <w:vMerge w:val="restart"/>
            <w:tcBorders>
              <w:top w:val="single" w:sz="4" w:space="0" w:color="auto"/>
              <w:left w:val="single" w:sz="4" w:space="0" w:color="auto"/>
              <w:right w:val="single" w:sz="4" w:space="0" w:color="auto"/>
            </w:tcBorders>
            <w:shd w:val="clear" w:color="auto" w:fill="FFFFFF"/>
            <w:vAlign w:val="center"/>
          </w:tcPr>
          <w:p w14:paraId="609779B4"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C74C3A">
              <w:rPr>
                <w:rFonts w:ascii="Arial Narrow" w:hAnsi="Arial Narrow" w:cs="Times New Roman"/>
                <w:color w:val="auto"/>
                <w:sz w:val="20"/>
              </w:rPr>
              <w:t>ул. Кооперативная б.н</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24DBB6"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0DAF7B"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637,5</w:t>
            </w:r>
          </w:p>
        </w:tc>
      </w:tr>
      <w:tr w:rsidR="0004622F" w:rsidRPr="009005C8" w14:paraId="7DB4191C"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1F75B179"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01263FCF" w14:textId="77777777" w:rsidR="0004622F" w:rsidRPr="009005C8" w:rsidRDefault="0004622F" w:rsidP="007078AF">
            <w:pPr>
              <w:jc w:val="center"/>
              <w:rPr>
                <w:rFonts w:ascii="Arial Narrow" w:hAnsi="Arial Narrow"/>
              </w:rPr>
            </w:pPr>
            <w:r w:rsidRPr="00C74C3A">
              <w:rPr>
                <w:rFonts w:ascii="Arial Narrow" w:hAnsi="Arial Narrow"/>
              </w:rPr>
              <w:t xml:space="preserve">площадка для пляжного футбола </w:t>
            </w:r>
          </w:p>
        </w:tc>
        <w:tc>
          <w:tcPr>
            <w:tcW w:w="1183" w:type="pct"/>
            <w:vMerge/>
            <w:tcBorders>
              <w:left w:val="single" w:sz="4" w:space="0" w:color="auto"/>
              <w:bottom w:val="single" w:sz="4" w:space="0" w:color="auto"/>
              <w:right w:val="single" w:sz="4" w:space="0" w:color="auto"/>
            </w:tcBorders>
            <w:shd w:val="clear" w:color="auto" w:fill="FFFFFF"/>
            <w:vAlign w:val="center"/>
          </w:tcPr>
          <w:p w14:paraId="336A9B4D"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D4AE2B"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2A7AC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1036</w:t>
            </w:r>
          </w:p>
        </w:tc>
      </w:tr>
      <w:tr w:rsidR="0004622F" w:rsidRPr="009005C8" w14:paraId="27ADAC32"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01344B59"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 xml:space="preserve">п. </w:t>
            </w:r>
            <w:r w:rsidRPr="009005C8">
              <w:rPr>
                <w:rFonts w:ascii="Arial Narrow" w:hAnsi="Arial Narrow" w:cs="Times New Roman"/>
                <w:color w:val="auto"/>
                <w:sz w:val="20"/>
              </w:rPr>
              <w:t>Светлый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E3B58B1" w14:textId="77777777" w:rsidR="0004622F" w:rsidRPr="009005C8" w:rsidRDefault="0004622F" w:rsidP="007078AF">
            <w:pPr>
              <w:jc w:val="center"/>
              <w:rPr>
                <w:rFonts w:ascii="Arial Narrow" w:hAnsi="Arial Narrow"/>
              </w:rPr>
            </w:pPr>
            <w:r w:rsidRPr="009005C8">
              <w:rPr>
                <w:rFonts w:ascii="Arial Narrow" w:hAnsi="Arial Narrow"/>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55C66374"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Pr>
                <w:rFonts w:ascii="Arial Narrow" w:hAnsi="Arial Narrow" w:cs="Times New Roman"/>
                <w:color w:val="auto"/>
                <w:sz w:val="20"/>
              </w:rPr>
              <w:t>-</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E246B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BE96D8"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10800</w:t>
            </w:r>
          </w:p>
        </w:tc>
      </w:tr>
      <w:tr w:rsidR="0004622F" w:rsidRPr="009005C8" w14:paraId="7303B11B" w14:textId="77777777" w:rsidTr="007078AF">
        <w:trPr>
          <w:trHeight w:val="58"/>
        </w:trPr>
        <w:tc>
          <w:tcPr>
            <w:tcW w:w="1056" w:type="pct"/>
            <w:vMerge/>
            <w:tcBorders>
              <w:left w:val="single" w:sz="4" w:space="0" w:color="auto"/>
              <w:bottom w:val="single" w:sz="4" w:space="0" w:color="auto"/>
              <w:right w:val="single" w:sz="4" w:space="0" w:color="auto"/>
            </w:tcBorders>
            <w:shd w:val="clear" w:color="auto" w:fill="FFFFFF"/>
          </w:tcPr>
          <w:p w14:paraId="4CB3B7D4"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25A02CAA" w14:textId="77777777" w:rsidR="0004622F" w:rsidRPr="009005C8" w:rsidRDefault="0004622F" w:rsidP="007078AF">
            <w:pPr>
              <w:jc w:val="center"/>
              <w:rPr>
                <w:rFonts w:ascii="Arial Narrow" w:hAnsi="Arial Narrow"/>
              </w:rPr>
            </w:pPr>
            <w:r w:rsidRPr="009005C8">
              <w:rPr>
                <w:rFonts w:ascii="Arial Narrow" w:hAnsi="Arial Narrow"/>
              </w:rPr>
              <w:t>многофункциональная спортивная площадка</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0CDE37C6"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Pr>
                <w:rFonts w:ascii="Arial Narrow" w:hAnsi="Arial Narrow" w:cs="Times New Roman"/>
                <w:color w:val="auto"/>
                <w:sz w:val="20"/>
              </w:rPr>
              <w:t>-</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E5B61"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D477C5"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w:t>
            </w:r>
            <w:r w:rsidRPr="009005C8">
              <w:rPr>
                <w:rFonts w:ascii="Arial Narrow" w:hAnsi="Arial Narrow" w:cs="Times New Roman"/>
                <w:color w:val="auto"/>
                <w:sz w:val="20"/>
              </w:rPr>
              <w:t>00</w:t>
            </w:r>
          </w:p>
        </w:tc>
      </w:tr>
      <w:tr w:rsidR="0004622F" w:rsidRPr="009005C8" w14:paraId="34F2B897" w14:textId="77777777" w:rsidTr="007078AF">
        <w:trPr>
          <w:trHeight w:val="58"/>
        </w:trPr>
        <w:tc>
          <w:tcPr>
            <w:tcW w:w="1056" w:type="pct"/>
            <w:vMerge w:val="restart"/>
            <w:tcBorders>
              <w:top w:val="single" w:sz="4" w:space="0" w:color="auto"/>
              <w:left w:val="single" w:sz="4" w:space="0" w:color="auto"/>
              <w:right w:val="single" w:sz="4" w:space="0" w:color="auto"/>
            </w:tcBorders>
            <w:shd w:val="clear" w:color="auto" w:fill="FFFFFF"/>
            <w:hideMark/>
          </w:tcPr>
          <w:p w14:paraId="6FAE526A"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х</w:t>
            </w:r>
            <w:r w:rsidRPr="009005C8">
              <w:rPr>
                <w:rFonts w:ascii="Arial Narrow" w:hAnsi="Arial Narrow" w:cs="Times New Roman"/>
                <w:color w:val="auto"/>
                <w:sz w:val="20"/>
              </w:rPr>
              <w:t>. Красночервонный</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0D9CA538" w14:textId="77777777" w:rsidR="0004622F" w:rsidRPr="009005C8" w:rsidRDefault="0004622F" w:rsidP="007078AF">
            <w:pPr>
              <w:jc w:val="center"/>
              <w:rPr>
                <w:rFonts w:ascii="Arial Narrow" w:hAnsi="Arial Narrow"/>
              </w:rPr>
            </w:pPr>
            <w:r w:rsidRPr="00B87A3C">
              <w:rPr>
                <w:rFonts w:ascii="Arial Narrow" w:hAnsi="Arial Narrow"/>
              </w:rPr>
              <w:t xml:space="preserve">пришкольная комплексная спортивная площадка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4D7B20CC"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Pr>
                <w:rFonts w:ascii="Arial Narrow" w:hAnsi="Arial Narrow" w:cs="Times New Roman"/>
                <w:color w:val="auto"/>
                <w:sz w:val="20"/>
              </w:rPr>
              <w:t xml:space="preserve">ул. </w:t>
            </w:r>
            <w:r w:rsidRPr="00B87A3C">
              <w:rPr>
                <w:rFonts w:ascii="Arial Narrow" w:hAnsi="Arial Narrow" w:cs="Times New Roman"/>
                <w:color w:val="auto"/>
                <w:sz w:val="20"/>
              </w:rPr>
              <w:t>Краснопартизанская, 118</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A60895"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A3E0C6"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9900</w:t>
            </w:r>
          </w:p>
        </w:tc>
      </w:tr>
      <w:tr w:rsidR="0004622F" w:rsidRPr="009005C8" w14:paraId="23B3EB59" w14:textId="77777777" w:rsidTr="007078AF">
        <w:trPr>
          <w:trHeight w:val="58"/>
        </w:trPr>
        <w:tc>
          <w:tcPr>
            <w:tcW w:w="1056" w:type="pct"/>
            <w:vMerge/>
            <w:tcBorders>
              <w:left w:val="single" w:sz="4" w:space="0" w:color="auto"/>
              <w:right w:val="single" w:sz="4" w:space="0" w:color="auto"/>
            </w:tcBorders>
            <w:shd w:val="clear" w:color="auto" w:fill="FFFFFF"/>
          </w:tcPr>
          <w:p w14:paraId="5EA03638"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434CF97B" w14:textId="77777777" w:rsidR="0004622F" w:rsidRPr="009005C8" w:rsidRDefault="0004622F" w:rsidP="007078AF">
            <w:pPr>
              <w:jc w:val="center"/>
              <w:rPr>
                <w:rFonts w:ascii="Arial Narrow" w:hAnsi="Arial Narrow"/>
              </w:rPr>
            </w:pPr>
            <w:r w:rsidRPr="00B87A3C">
              <w:rPr>
                <w:rFonts w:ascii="Arial Narrow" w:hAnsi="Arial Narrow"/>
              </w:rPr>
              <w:t xml:space="preserve">спортивная площадка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7B0BB62D"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sidRPr="00B87A3C">
              <w:rPr>
                <w:rFonts w:ascii="Arial Narrow" w:hAnsi="Arial Narrow" w:cs="Times New Roman"/>
                <w:color w:val="auto"/>
                <w:sz w:val="20"/>
              </w:rPr>
              <w:t>ул. Ленина,16</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58DC07"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FDBFCC"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648</w:t>
            </w:r>
          </w:p>
        </w:tc>
      </w:tr>
      <w:tr w:rsidR="0004622F" w:rsidRPr="009005C8" w14:paraId="314BAE54" w14:textId="77777777" w:rsidTr="007078AF">
        <w:trPr>
          <w:trHeight w:val="58"/>
        </w:trPr>
        <w:tc>
          <w:tcPr>
            <w:tcW w:w="1056" w:type="pct"/>
            <w:vMerge/>
            <w:tcBorders>
              <w:left w:val="single" w:sz="4" w:space="0" w:color="auto"/>
              <w:right w:val="single" w:sz="4" w:space="0" w:color="auto"/>
            </w:tcBorders>
            <w:shd w:val="clear" w:color="auto" w:fill="FFFFFF"/>
          </w:tcPr>
          <w:p w14:paraId="48588116"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065CF4F9" w14:textId="77777777" w:rsidR="0004622F" w:rsidRPr="009005C8" w:rsidRDefault="0004622F" w:rsidP="007078AF">
            <w:pPr>
              <w:jc w:val="center"/>
              <w:rPr>
                <w:rFonts w:ascii="Arial Narrow" w:hAnsi="Arial Narrow"/>
              </w:rPr>
            </w:pPr>
            <w:r w:rsidRPr="00B87A3C">
              <w:rPr>
                <w:rFonts w:ascii="Arial Narrow" w:hAnsi="Arial Narrow"/>
              </w:rPr>
              <w:t xml:space="preserve">футбольное поле </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372EAEFA"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r>
              <w:rPr>
                <w:rFonts w:ascii="Arial Narrow" w:hAnsi="Arial Narrow" w:cs="Times New Roman"/>
                <w:color w:val="auto"/>
                <w:sz w:val="20"/>
              </w:rPr>
              <w:t>-</w:t>
            </w: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FB8158"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9DBC40"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Pr>
                <w:rFonts w:ascii="Arial Narrow" w:hAnsi="Arial Narrow" w:cs="Times New Roman"/>
                <w:color w:val="auto"/>
                <w:sz w:val="20"/>
              </w:rPr>
              <w:t>6000</w:t>
            </w:r>
          </w:p>
        </w:tc>
      </w:tr>
      <w:tr w:rsidR="0004622F" w:rsidRPr="009005C8" w14:paraId="5FD65110" w14:textId="77777777" w:rsidTr="007078AF">
        <w:trPr>
          <w:trHeight w:val="58"/>
        </w:trPr>
        <w:tc>
          <w:tcPr>
            <w:tcW w:w="1056" w:type="pct"/>
            <w:tcBorders>
              <w:top w:val="single" w:sz="4" w:space="0" w:color="auto"/>
              <w:left w:val="single" w:sz="4" w:space="0" w:color="auto"/>
              <w:bottom w:val="single" w:sz="4" w:space="0" w:color="auto"/>
              <w:right w:val="single" w:sz="4" w:space="0" w:color="auto"/>
            </w:tcBorders>
            <w:shd w:val="clear" w:color="auto" w:fill="FFFFFF"/>
            <w:hideMark/>
          </w:tcPr>
          <w:p w14:paraId="3F6BA681" w14:textId="77777777" w:rsidR="0004622F" w:rsidRPr="009005C8" w:rsidRDefault="0004622F" w:rsidP="007078AF">
            <w:pPr>
              <w:pStyle w:val="affc"/>
              <w:spacing w:before="0" w:after="0" w:line="240" w:lineRule="auto"/>
              <w:jc w:val="left"/>
              <w:rPr>
                <w:rFonts w:ascii="Arial Narrow" w:hAnsi="Arial Narrow" w:cs="Times New Roman"/>
                <w:color w:val="auto"/>
                <w:sz w:val="20"/>
              </w:rPr>
            </w:pPr>
            <w:r>
              <w:rPr>
                <w:rFonts w:ascii="Arial Narrow" w:hAnsi="Arial Narrow" w:cs="Times New Roman"/>
                <w:color w:val="auto"/>
                <w:sz w:val="20"/>
              </w:rPr>
              <w:t>х</w:t>
            </w:r>
            <w:r w:rsidRPr="009005C8">
              <w:rPr>
                <w:rFonts w:ascii="Arial Narrow" w:hAnsi="Arial Narrow" w:cs="Times New Roman"/>
                <w:color w:val="auto"/>
                <w:sz w:val="20"/>
              </w:rPr>
              <w:t>. Чапцев</w:t>
            </w:r>
          </w:p>
        </w:tc>
        <w:tc>
          <w:tcPr>
            <w:tcW w:w="1901" w:type="pct"/>
            <w:tcBorders>
              <w:top w:val="single" w:sz="4" w:space="0" w:color="auto"/>
              <w:left w:val="single" w:sz="4" w:space="0" w:color="auto"/>
              <w:bottom w:val="single" w:sz="4" w:space="0" w:color="auto"/>
              <w:right w:val="single" w:sz="4" w:space="0" w:color="auto"/>
            </w:tcBorders>
            <w:shd w:val="clear" w:color="auto" w:fill="FFFFFF"/>
            <w:hideMark/>
          </w:tcPr>
          <w:p w14:paraId="1FDF8279" w14:textId="77777777" w:rsidR="0004622F" w:rsidRPr="009005C8" w:rsidRDefault="0004622F" w:rsidP="007078AF">
            <w:pPr>
              <w:pStyle w:val="afff8"/>
              <w:jc w:val="center"/>
              <w:rPr>
                <w:rFonts w:ascii="Arial Narrow" w:hAnsi="Arial Narrow"/>
                <w:sz w:val="20"/>
                <w:szCs w:val="20"/>
              </w:rPr>
            </w:pPr>
            <w:r w:rsidRPr="009005C8">
              <w:rPr>
                <w:rFonts w:ascii="Arial Narrow" w:hAnsi="Arial Narrow"/>
                <w:sz w:val="20"/>
                <w:szCs w:val="20"/>
              </w:rPr>
              <w:t>футбольное поле</w:t>
            </w:r>
          </w:p>
        </w:tc>
        <w:tc>
          <w:tcPr>
            <w:tcW w:w="1183" w:type="pct"/>
            <w:tcBorders>
              <w:top w:val="single" w:sz="4" w:space="0" w:color="auto"/>
              <w:left w:val="single" w:sz="4" w:space="0" w:color="auto"/>
              <w:bottom w:val="single" w:sz="4" w:space="0" w:color="auto"/>
              <w:right w:val="single" w:sz="4" w:space="0" w:color="auto"/>
            </w:tcBorders>
            <w:shd w:val="clear" w:color="auto" w:fill="FFFFFF"/>
            <w:vAlign w:val="center"/>
          </w:tcPr>
          <w:p w14:paraId="5C9D2D1A" w14:textId="77777777" w:rsidR="0004622F" w:rsidRPr="009005C8" w:rsidRDefault="0004622F" w:rsidP="007078AF">
            <w:pPr>
              <w:pStyle w:val="affc"/>
              <w:spacing w:before="0" w:after="0" w:line="240" w:lineRule="auto"/>
              <w:jc w:val="center"/>
              <w:rPr>
                <w:rFonts w:ascii="Arial Narrow" w:hAnsi="Arial Narrow" w:cs="Times New Roman"/>
                <w:color w:val="auto"/>
                <w:sz w:val="20"/>
              </w:rPr>
            </w:pPr>
          </w:p>
        </w:tc>
        <w:tc>
          <w:tcPr>
            <w:tcW w:w="3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D833C9"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76ABB" w14:textId="77777777" w:rsidR="0004622F" w:rsidRPr="009005C8" w:rsidRDefault="0004622F" w:rsidP="007078AF">
            <w:pPr>
              <w:pStyle w:val="affc"/>
              <w:spacing w:before="0" w:after="0" w:line="240" w:lineRule="auto"/>
              <w:jc w:val="right"/>
              <w:rPr>
                <w:rFonts w:ascii="Arial Narrow" w:hAnsi="Arial Narrow" w:cs="Times New Roman"/>
                <w:color w:val="auto"/>
                <w:sz w:val="20"/>
              </w:rPr>
            </w:pPr>
            <w:r w:rsidRPr="009005C8">
              <w:rPr>
                <w:rFonts w:ascii="Arial Narrow" w:hAnsi="Arial Narrow" w:cs="Times New Roman"/>
                <w:color w:val="auto"/>
                <w:sz w:val="20"/>
              </w:rPr>
              <w:t>3000</w:t>
            </w:r>
          </w:p>
        </w:tc>
      </w:tr>
    </w:tbl>
    <w:p w14:paraId="3BF0B771" w14:textId="77777777" w:rsidR="0004622F" w:rsidRDefault="0004622F" w:rsidP="0004622F"/>
    <w:p w14:paraId="1CBA41B8" w14:textId="1E0AE299" w:rsidR="0004622F" w:rsidRPr="001074A7" w:rsidRDefault="0004622F" w:rsidP="0004622F">
      <w:pPr>
        <w:spacing w:line="276" w:lineRule="auto"/>
        <w:ind w:firstLine="709"/>
        <w:contextualSpacing/>
        <w:jc w:val="both"/>
        <w:rPr>
          <w:rFonts w:ascii="Arial" w:hAnsi="Arial" w:cs="Arial"/>
          <w:color w:val="000000"/>
          <w:sz w:val="24"/>
          <w:szCs w:val="24"/>
        </w:rPr>
      </w:pPr>
      <w:r w:rsidRPr="001074A7">
        <w:rPr>
          <w:rFonts w:ascii="Arial" w:hAnsi="Arial" w:cs="Arial"/>
          <w:color w:val="000000"/>
          <w:sz w:val="24"/>
          <w:szCs w:val="24"/>
        </w:rPr>
        <w:t xml:space="preserve">Спортивные залы Новоалександровского </w:t>
      </w:r>
      <w:r w:rsidR="007E0AA2">
        <w:rPr>
          <w:rFonts w:ascii="Arial" w:hAnsi="Arial" w:cs="Arial"/>
          <w:color w:val="000000"/>
          <w:sz w:val="24"/>
          <w:szCs w:val="24"/>
        </w:rPr>
        <w:t>муниципального</w:t>
      </w:r>
      <w:r w:rsidRPr="001074A7">
        <w:rPr>
          <w:rFonts w:ascii="Arial" w:hAnsi="Arial" w:cs="Arial"/>
          <w:color w:val="000000"/>
          <w:sz w:val="24"/>
          <w:szCs w:val="24"/>
        </w:rPr>
        <w:t xml:space="preserve"> округа, в основном, расположены на территориях общеобразовательных учреждений. Так, в г. Новоалександровске имеется </w:t>
      </w:r>
      <w:r>
        <w:rPr>
          <w:rFonts w:ascii="Arial" w:hAnsi="Arial" w:cs="Arial"/>
          <w:color w:val="000000"/>
          <w:sz w:val="24"/>
          <w:szCs w:val="24"/>
        </w:rPr>
        <w:t>8</w:t>
      </w:r>
      <w:r w:rsidRPr="001074A7">
        <w:rPr>
          <w:rFonts w:ascii="Arial" w:hAnsi="Arial" w:cs="Arial"/>
          <w:color w:val="000000"/>
          <w:sz w:val="24"/>
          <w:szCs w:val="24"/>
        </w:rPr>
        <w:t xml:space="preserve"> спортивных залов, в других населенных пунктах – 2</w:t>
      </w:r>
      <w:r w:rsidR="00ED3F14">
        <w:rPr>
          <w:rFonts w:ascii="Arial" w:hAnsi="Arial" w:cs="Arial"/>
          <w:color w:val="000000"/>
          <w:sz w:val="24"/>
          <w:szCs w:val="24"/>
        </w:rPr>
        <w:t>6</w:t>
      </w:r>
      <w:r w:rsidRPr="001074A7">
        <w:rPr>
          <w:rFonts w:ascii="Arial" w:hAnsi="Arial" w:cs="Arial"/>
          <w:color w:val="000000"/>
          <w:sz w:val="24"/>
          <w:szCs w:val="24"/>
        </w:rPr>
        <w:t xml:space="preserve"> спортивных залов (таблица).</w:t>
      </w:r>
    </w:p>
    <w:p w14:paraId="3077F740" w14:textId="77777777" w:rsidR="0004622F" w:rsidRPr="001074A7" w:rsidRDefault="0004622F" w:rsidP="0004622F">
      <w:pPr>
        <w:spacing w:line="276" w:lineRule="auto"/>
        <w:ind w:firstLine="709"/>
        <w:contextualSpacing/>
        <w:jc w:val="both"/>
        <w:rPr>
          <w:rFonts w:ascii="Arial" w:hAnsi="Arial" w:cs="Arial"/>
          <w:color w:val="000000"/>
          <w:sz w:val="24"/>
          <w:szCs w:val="24"/>
        </w:rPr>
      </w:pPr>
    </w:p>
    <w:p w14:paraId="05553010" w14:textId="78FAA037" w:rsidR="0004622F" w:rsidRPr="00B33BFB" w:rsidRDefault="0004622F" w:rsidP="0004622F">
      <w:pPr>
        <w:pStyle w:val="ad"/>
        <w:rPr>
          <w:rFonts w:cs="Arial"/>
          <w:color w:val="000000"/>
          <w:szCs w:val="22"/>
        </w:rPr>
      </w:pPr>
      <w:r>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26</w:t>
      </w:r>
      <w:r w:rsidR="003969F6">
        <w:rPr>
          <w:noProof/>
        </w:rPr>
        <w:fldChar w:fldCharType="end"/>
      </w:r>
      <w:r>
        <w:t xml:space="preserve"> </w:t>
      </w:r>
      <w:r w:rsidRPr="001074A7">
        <w:rPr>
          <w:rFonts w:cs="Arial"/>
          <w:color w:val="000000"/>
        </w:rPr>
        <w:t>–</w:t>
      </w:r>
      <w:r w:rsidRPr="001074A7">
        <w:rPr>
          <w:rFonts w:cs="Arial"/>
          <w:b w:val="0"/>
          <w:color w:val="000000"/>
        </w:rPr>
        <w:t xml:space="preserve"> </w:t>
      </w:r>
      <w:r w:rsidRPr="001074A7">
        <w:rPr>
          <w:rFonts w:cs="Arial"/>
          <w:color w:val="000000"/>
          <w:szCs w:val="22"/>
        </w:rPr>
        <w:t xml:space="preserve">Характеристика спортивных залов на территории Новоалександровского </w:t>
      </w:r>
      <w:r w:rsidR="007E0AA2">
        <w:rPr>
          <w:rFonts w:cs="Arial"/>
          <w:color w:val="000000"/>
          <w:szCs w:val="22"/>
        </w:rPr>
        <w:t>муниципального</w:t>
      </w:r>
      <w:r w:rsidRPr="001074A7">
        <w:rPr>
          <w:rFonts w:cs="Arial"/>
          <w:color w:val="000000"/>
          <w:szCs w:val="22"/>
        </w:rPr>
        <w:t xml:space="preserve"> округа, 202</w:t>
      </w:r>
      <w:r>
        <w:rPr>
          <w:rFonts w:cs="Arial"/>
          <w:color w:val="000000"/>
          <w:szCs w:val="22"/>
        </w:rPr>
        <w:t>3</w:t>
      </w:r>
      <w:r w:rsidRPr="001074A7">
        <w:rPr>
          <w:rFonts w:cs="Arial"/>
          <w:color w:val="000000"/>
          <w:szCs w:val="22"/>
        </w:rPr>
        <w:t xml:space="preserve"> г.</w:t>
      </w:r>
      <w:r w:rsidRPr="001074A7">
        <w:rPr>
          <w:rStyle w:val="af7"/>
          <w:rFonts w:cs="Arial"/>
          <w:color w:val="000000"/>
          <w:szCs w:val="22"/>
        </w:rPr>
        <w:footnoteReference w:id="46"/>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7"/>
        <w:gridCol w:w="3421"/>
        <w:gridCol w:w="2550"/>
        <w:gridCol w:w="590"/>
        <w:gridCol w:w="1043"/>
      </w:tblGrid>
      <w:tr w:rsidR="00ED3F14" w:rsidRPr="00ED3F14" w14:paraId="0DA21A28" w14:textId="77777777" w:rsidTr="00ED3F14">
        <w:trPr>
          <w:trHeight w:val="547"/>
        </w:trPr>
        <w:tc>
          <w:tcPr>
            <w:tcW w:w="10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3EECA6" w14:textId="77777777" w:rsidR="00ED3F14" w:rsidRPr="00ED3F14" w:rsidRDefault="00ED3F14" w:rsidP="00ED3F14">
            <w:pPr>
              <w:pStyle w:val="affc"/>
              <w:spacing w:before="0" w:after="0" w:line="240" w:lineRule="auto"/>
              <w:jc w:val="center"/>
              <w:rPr>
                <w:rFonts w:ascii="Arial Narrow" w:hAnsi="Arial Narrow" w:cs="Times New Roman"/>
                <w:b/>
                <w:color w:val="auto"/>
                <w:sz w:val="20"/>
              </w:rPr>
            </w:pPr>
            <w:r w:rsidRPr="00ED3F14">
              <w:rPr>
                <w:rFonts w:ascii="Arial Narrow" w:hAnsi="Arial Narrow" w:cs="Times New Roman"/>
                <w:b/>
                <w:color w:val="auto"/>
                <w:sz w:val="20"/>
              </w:rPr>
              <w:t>Населенный пункт</w:t>
            </w:r>
          </w:p>
        </w:tc>
        <w:tc>
          <w:tcPr>
            <w:tcW w:w="17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099892" w14:textId="77777777" w:rsidR="00ED3F14" w:rsidRPr="00ED3F14" w:rsidRDefault="00ED3F14" w:rsidP="00ED3F14">
            <w:pPr>
              <w:pStyle w:val="affc"/>
              <w:spacing w:before="0" w:after="0" w:line="240" w:lineRule="auto"/>
              <w:jc w:val="center"/>
              <w:rPr>
                <w:rFonts w:ascii="Arial Narrow" w:hAnsi="Arial Narrow" w:cs="Times New Roman"/>
                <w:b/>
                <w:color w:val="auto"/>
                <w:sz w:val="20"/>
              </w:rPr>
            </w:pPr>
            <w:r w:rsidRPr="00ED3F14">
              <w:rPr>
                <w:rFonts w:ascii="Arial Narrow" w:hAnsi="Arial Narrow" w:cs="Times New Roman"/>
                <w:b/>
                <w:color w:val="auto"/>
                <w:sz w:val="20"/>
              </w:rPr>
              <w:t>Наименование спортивного зала</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E2F0FCD" w14:textId="77777777" w:rsidR="00ED3F14" w:rsidRPr="00ED3F14" w:rsidRDefault="00ED3F14" w:rsidP="00ED3F14">
            <w:pPr>
              <w:pStyle w:val="affc"/>
              <w:spacing w:before="0" w:after="0" w:line="240" w:lineRule="auto"/>
              <w:jc w:val="center"/>
              <w:rPr>
                <w:rFonts w:ascii="Arial Narrow" w:hAnsi="Arial Narrow" w:cs="Times New Roman"/>
                <w:b/>
                <w:color w:val="auto"/>
                <w:sz w:val="20"/>
              </w:rPr>
            </w:pPr>
            <w:r w:rsidRPr="00ED3F14">
              <w:rPr>
                <w:rFonts w:ascii="Arial Narrow" w:hAnsi="Arial Narrow" w:cs="Times New Roman"/>
                <w:b/>
                <w:color w:val="auto"/>
                <w:sz w:val="20"/>
              </w:rPr>
              <w:t>Адрес</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7E0190" w14:textId="77777777" w:rsidR="00ED3F14" w:rsidRPr="00ED3F14" w:rsidRDefault="00ED3F14" w:rsidP="00ED3F14">
            <w:pPr>
              <w:pStyle w:val="affc"/>
              <w:spacing w:before="0" w:after="0" w:line="240" w:lineRule="auto"/>
              <w:jc w:val="center"/>
              <w:rPr>
                <w:rFonts w:ascii="Arial Narrow" w:hAnsi="Arial Narrow" w:cs="Times New Roman"/>
                <w:b/>
                <w:color w:val="auto"/>
                <w:sz w:val="20"/>
              </w:rPr>
            </w:pPr>
            <w:r w:rsidRPr="00ED3F14">
              <w:rPr>
                <w:rFonts w:ascii="Arial Narrow" w:hAnsi="Arial Narrow" w:cs="Times New Roman"/>
                <w:b/>
                <w:color w:val="auto"/>
                <w:sz w:val="20"/>
              </w:rPr>
              <w:t>Кол-во, шт.</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0EE634" w14:textId="77777777" w:rsidR="00ED3F14" w:rsidRPr="00ED3F14" w:rsidRDefault="00ED3F14" w:rsidP="00ED3F14">
            <w:pPr>
              <w:pStyle w:val="affc"/>
              <w:spacing w:before="0" w:after="0" w:line="240" w:lineRule="auto"/>
              <w:jc w:val="center"/>
              <w:rPr>
                <w:rFonts w:ascii="Arial Narrow" w:hAnsi="Arial Narrow" w:cs="Times New Roman"/>
                <w:b/>
                <w:color w:val="auto"/>
                <w:sz w:val="20"/>
                <w:vertAlign w:val="superscript"/>
              </w:rPr>
            </w:pPr>
            <w:r w:rsidRPr="00ED3F14">
              <w:rPr>
                <w:rFonts w:ascii="Arial Narrow" w:hAnsi="Arial Narrow" w:cs="Times New Roman"/>
                <w:b/>
                <w:color w:val="auto"/>
                <w:sz w:val="20"/>
              </w:rPr>
              <w:t>Площадь, м</w:t>
            </w:r>
            <w:r w:rsidRPr="00ED3F14">
              <w:rPr>
                <w:rFonts w:ascii="Arial Narrow" w:hAnsi="Arial Narrow" w:cs="Times New Roman"/>
                <w:b/>
                <w:color w:val="auto"/>
                <w:sz w:val="20"/>
                <w:vertAlign w:val="superscript"/>
              </w:rPr>
              <w:t>2</w:t>
            </w:r>
          </w:p>
        </w:tc>
      </w:tr>
      <w:tr w:rsidR="00ED3F14" w:rsidRPr="00ED3F14" w14:paraId="7672B9D8" w14:textId="77777777" w:rsidTr="00ED3F14">
        <w:trPr>
          <w:trHeight w:val="58"/>
        </w:trPr>
        <w:tc>
          <w:tcPr>
            <w:tcW w:w="1027" w:type="pct"/>
            <w:vMerge w:val="restart"/>
            <w:tcBorders>
              <w:top w:val="single" w:sz="4" w:space="0" w:color="auto"/>
              <w:left w:val="single" w:sz="4" w:space="0" w:color="auto"/>
              <w:right w:val="single" w:sz="4" w:space="0" w:color="auto"/>
            </w:tcBorders>
            <w:shd w:val="clear" w:color="auto" w:fill="auto"/>
            <w:hideMark/>
          </w:tcPr>
          <w:p w14:paraId="1ED22C07"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г. Новоалександровск</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7FEFC48F"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МБУК РДК 24*12 м</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C548EBF"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101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F50556"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A86D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67182563" w14:textId="77777777" w:rsidTr="00ED3F14">
        <w:trPr>
          <w:trHeight w:val="58"/>
        </w:trPr>
        <w:tc>
          <w:tcPr>
            <w:tcW w:w="1027" w:type="pct"/>
            <w:vMerge/>
            <w:tcBorders>
              <w:left w:val="single" w:sz="4" w:space="0" w:color="auto"/>
              <w:right w:val="single" w:sz="4" w:space="0" w:color="auto"/>
            </w:tcBorders>
            <w:shd w:val="clear" w:color="auto" w:fill="auto"/>
          </w:tcPr>
          <w:p w14:paraId="2A507CF8"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6CD70657"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спортивный зал 24*12 м </w:t>
            </w:r>
          </w:p>
          <w:p w14:paraId="101B260E"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МБУДО «Спортивная школа»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7C8F90AB"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Советская, 307</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DE90F"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D29E84"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7C0F27C8" w14:textId="77777777" w:rsidTr="00ED3F14">
        <w:trPr>
          <w:trHeight w:val="58"/>
        </w:trPr>
        <w:tc>
          <w:tcPr>
            <w:tcW w:w="1027" w:type="pct"/>
            <w:vMerge/>
            <w:tcBorders>
              <w:left w:val="single" w:sz="4" w:space="0" w:color="auto"/>
              <w:right w:val="single" w:sz="4" w:space="0" w:color="auto"/>
            </w:tcBorders>
            <w:shd w:val="clear" w:color="auto" w:fill="auto"/>
          </w:tcPr>
          <w:p w14:paraId="245F357C"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7393ACD0"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МСОУ «Юность»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3598E71"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26</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A47A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5C0A98"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65129F97" w14:textId="77777777" w:rsidTr="00ED3F14">
        <w:trPr>
          <w:trHeight w:val="58"/>
        </w:trPr>
        <w:tc>
          <w:tcPr>
            <w:tcW w:w="1027" w:type="pct"/>
            <w:vMerge/>
            <w:tcBorders>
              <w:left w:val="single" w:sz="4" w:space="0" w:color="auto"/>
              <w:right w:val="single" w:sz="4" w:space="0" w:color="auto"/>
            </w:tcBorders>
            <w:shd w:val="clear" w:color="auto" w:fill="auto"/>
          </w:tcPr>
          <w:p w14:paraId="6C761731"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0964B69A"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спортивный зал 24*12 м </w:t>
            </w:r>
          </w:p>
          <w:p w14:paraId="77BDF8E6"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МОУ Гимназия №1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4E029048"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Карла Маркса, 172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65F664"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AA4B2C"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340D1B45" w14:textId="77777777" w:rsidTr="00ED3F14">
        <w:trPr>
          <w:trHeight w:val="58"/>
        </w:trPr>
        <w:tc>
          <w:tcPr>
            <w:tcW w:w="1027" w:type="pct"/>
            <w:vMerge/>
            <w:tcBorders>
              <w:left w:val="single" w:sz="4" w:space="0" w:color="auto"/>
              <w:right w:val="single" w:sz="4" w:space="0" w:color="auto"/>
            </w:tcBorders>
            <w:shd w:val="clear" w:color="auto" w:fill="auto"/>
          </w:tcPr>
          <w:p w14:paraId="16813E12"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773706B0"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спортивный зал 6*8 м </w:t>
            </w:r>
          </w:p>
          <w:p w14:paraId="15087917"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МОУ Гимназия №1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11A113F"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Карла Маркса, 172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0143F9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D8ED1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48</w:t>
            </w:r>
          </w:p>
        </w:tc>
      </w:tr>
      <w:tr w:rsidR="00ED3F14" w:rsidRPr="00ED3F14" w14:paraId="107FD1BD" w14:textId="77777777" w:rsidTr="00ED3F14">
        <w:trPr>
          <w:trHeight w:val="58"/>
        </w:trPr>
        <w:tc>
          <w:tcPr>
            <w:tcW w:w="1027" w:type="pct"/>
            <w:vMerge/>
            <w:tcBorders>
              <w:left w:val="single" w:sz="4" w:space="0" w:color="auto"/>
              <w:right w:val="single" w:sz="4" w:space="0" w:color="auto"/>
            </w:tcBorders>
            <w:shd w:val="clear" w:color="auto" w:fill="auto"/>
          </w:tcPr>
          <w:p w14:paraId="75DC0692"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14F50D72"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24*12 м МОУ СОШ №3</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18119260"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Советская, 15</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293D0C"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7DCD6"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638E99BF" w14:textId="77777777" w:rsidTr="00ED3F14">
        <w:trPr>
          <w:trHeight w:val="58"/>
        </w:trPr>
        <w:tc>
          <w:tcPr>
            <w:tcW w:w="1027" w:type="pct"/>
            <w:vMerge/>
            <w:tcBorders>
              <w:left w:val="single" w:sz="4" w:space="0" w:color="auto"/>
              <w:right w:val="single" w:sz="4" w:space="0" w:color="auto"/>
            </w:tcBorders>
            <w:shd w:val="clear" w:color="auto" w:fill="auto"/>
          </w:tcPr>
          <w:p w14:paraId="129E0AE4"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54148E64"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спортивный зал 24*12 м МОУ СОШ №5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3A769B2"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Лермонтова, 20</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8EA39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5933E"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0C27A231" w14:textId="77777777" w:rsidTr="00ED3F14">
        <w:trPr>
          <w:trHeight w:val="58"/>
        </w:trPr>
        <w:tc>
          <w:tcPr>
            <w:tcW w:w="1027" w:type="pct"/>
            <w:vMerge/>
            <w:tcBorders>
              <w:left w:val="single" w:sz="4" w:space="0" w:color="auto"/>
              <w:right w:val="single" w:sz="4" w:space="0" w:color="auto"/>
            </w:tcBorders>
            <w:shd w:val="clear" w:color="auto" w:fill="auto"/>
          </w:tcPr>
          <w:p w14:paraId="70AD27A0"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DD60CE7"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МБУ ФОК НГО СК</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57B9C36C"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64/1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8AE758"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D9DE08"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1050</w:t>
            </w:r>
          </w:p>
        </w:tc>
      </w:tr>
      <w:tr w:rsidR="00ED3F14" w:rsidRPr="00ED3F14" w14:paraId="6D3FCAD6" w14:textId="77777777" w:rsidTr="00ED3F14">
        <w:trPr>
          <w:trHeight w:val="58"/>
        </w:trPr>
        <w:tc>
          <w:tcPr>
            <w:tcW w:w="1027" w:type="pct"/>
            <w:vMerge/>
            <w:tcBorders>
              <w:left w:val="single" w:sz="4" w:space="0" w:color="auto"/>
              <w:right w:val="single" w:sz="4" w:space="0" w:color="auto"/>
            </w:tcBorders>
            <w:shd w:val="clear" w:color="auto" w:fill="auto"/>
          </w:tcPr>
          <w:p w14:paraId="6785D7A3"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14AE7E01"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24*12 м МОУ СОШ №12</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524B486"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Красноармейский, 77</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E2915"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AF181"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32725307" w14:textId="77777777" w:rsidTr="00ED3F14">
        <w:trPr>
          <w:trHeight w:val="58"/>
        </w:trPr>
        <w:tc>
          <w:tcPr>
            <w:tcW w:w="1027" w:type="pct"/>
            <w:vMerge w:val="restart"/>
            <w:tcBorders>
              <w:top w:val="single" w:sz="4" w:space="0" w:color="auto"/>
              <w:left w:val="single" w:sz="4" w:space="0" w:color="auto"/>
              <w:right w:val="single" w:sz="4" w:space="0" w:color="auto"/>
            </w:tcBorders>
            <w:shd w:val="clear" w:color="auto" w:fill="auto"/>
            <w:hideMark/>
          </w:tcPr>
          <w:p w14:paraId="43555FF0"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ст. Григорополисская</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D4E5F1E"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ГБПОУ ГСХТ имени Атамана М.И. Платова</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2A3CF14"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9</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4BE93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DB5C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7286B4EC" w14:textId="77777777" w:rsidTr="00ED3F14">
        <w:trPr>
          <w:trHeight w:val="58"/>
        </w:trPr>
        <w:tc>
          <w:tcPr>
            <w:tcW w:w="1027" w:type="pct"/>
            <w:vMerge/>
            <w:tcBorders>
              <w:left w:val="single" w:sz="4" w:space="0" w:color="auto"/>
              <w:right w:val="single" w:sz="4" w:space="0" w:color="auto"/>
            </w:tcBorders>
            <w:shd w:val="clear" w:color="auto" w:fill="auto"/>
          </w:tcPr>
          <w:p w14:paraId="66E809EF"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6ED20038"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ГБПОУ ГСХТ имени Атамана М.И. Платова</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95F61DA"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Тимирязева, 92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39A543"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85D69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59DDB1B8" w14:textId="77777777" w:rsidTr="00ED3F14">
        <w:trPr>
          <w:trHeight w:val="58"/>
        </w:trPr>
        <w:tc>
          <w:tcPr>
            <w:tcW w:w="1027" w:type="pct"/>
            <w:vMerge/>
            <w:tcBorders>
              <w:left w:val="single" w:sz="4" w:space="0" w:color="auto"/>
              <w:right w:val="single" w:sz="4" w:space="0" w:color="auto"/>
            </w:tcBorders>
            <w:shd w:val="clear" w:color="auto" w:fill="auto"/>
          </w:tcPr>
          <w:p w14:paraId="34D7BFEA"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53EA495A"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 xml:space="preserve">спортивный зал 24*12 м МОУ СОШ №2 </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5E0CD743"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Шмидта, 39</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DAB0FD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8A7CA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57715779" w14:textId="77777777" w:rsidTr="00ED3F14">
        <w:trPr>
          <w:trHeight w:val="58"/>
        </w:trPr>
        <w:tc>
          <w:tcPr>
            <w:tcW w:w="1027" w:type="pct"/>
            <w:vMerge/>
            <w:tcBorders>
              <w:left w:val="single" w:sz="4" w:space="0" w:color="auto"/>
              <w:right w:val="single" w:sz="4" w:space="0" w:color="auto"/>
            </w:tcBorders>
            <w:shd w:val="clear" w:color="auto" w:fill="auto"/>
          </w:tcPr>
          <w:p w14:paraId="28F7B484"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41D4E92B"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ГКОУ Специальная (коррекционная) общеобразовательная школа-интернат № 11</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001FFD3"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д. 20</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7BFF608"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4E431B"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206B8BC1" w14:textId="77777777" w:rsidTr="00ED3F14">
        <w:trPr>
          <w:trHeight w:val="58"/>
        </w:trPr>
        <w:tc>
          <w:tcPr>
            <w:tcW w:w="1027" w:type="pct"/>
            <w:vMerge/>
            <w:tcBorders>
              <w:left w:val="single" w:sz="4" w:space="0" w:color="auto"/>
              <w:right w:val="single" w:sz="4" w:space="0" w:color="auto"/>
            </w:tcBorders>
            <w:shd w:val="clear" w:color="auto" w:fill="auto"/>
          </w:tcPr>
          <w:p w14:paraId="32358FAE"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4BD5CE11"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МОУ СОШ №18</w:t>
            </w:r>
          </w:p>
        </w:tc>
        <w:tc>
          <w:tcPr>
            <w:tcW w:w="1332" w:type="pct"/>
            <w:vMerge w:val="restart"/>
            <w:tcBorders>
              <w:top w:val="single" w:sz="4" w:space="0" w:color="auto"/>
              <w:left w:val="single" w:sz="4" w:space="0" w:color="auto"/>
              <w:right w:val="single" w:sz="4" w:space="0" w:color="auto"/>
            </w:tcBorders>
            <w:shd w:val="clear" w:color="auto" w:fill="auto"/>
            <w:vAlign w:val="center"/>
          </w:tcPr>
          <w:p w14:paraId="644F436E"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Водопадная, б.н</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4FDACA52"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7909331"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0D9D15B3" w14:textId="77777777" w:rsidTr="00ED3F14">
        <w:trPr>
          <w:trHeight w:val="58"/>
        </w:trPr>
        <w:tc>
          <w:tcPr>
            <w:tcW w:w="1027" w:type="pct"/>
            <w:vMerge/>
            <w:tcBorders>
              <w:left w:val="single" w:sz="4" w:space="0" w:color="auto"/>
              <w:right w:val="single" w:sz="4" w:space="0" w:color="auto"/>
            </w:tcBorders>
            <w:shd w:val="clear" w:color="auto" w:fill="auto"/>
          </w:tcPr>
          <w:p w14:paraId="58DD337E"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390D5472"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ФОК «Россия» 40*20 м</w:t>
            </w:r>
          </w:p>
        </w:tc>
        <w:tc>
          <w:tcPr>
            <w:tcW w:w="1332" w:type="pct"/>
            <w:vMerge/>
            <w:tcBorders>
              <w:left w:val="single" w:sz="4" w:space="0" w:color="auto"/>
              <w:bottom w:val="single" w:sz="4" w:space="0" w:color="auto"/>
              <w:right w:val="single" w:sz="4" w:space="0" w:color="auto"/>
            </w:tcBorders>
            <w:shd w:val="clear" w:color="auto" w:fill="auto"/>
            <w:vAlign w:val="center"/>
          </w:tcPr>
          <w:p w14:paraId="4F6D73ED"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3505351F"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D3C0E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800</w:t>
            </w:r>
          </w:p>
        </w:tc>
      </w:tr>
      <w:tr w:rsidR="00ED3F14" w:rsidRPr="00ED3F14" w14:paraId="134363B2" w14:textId="77777777" w:rsidTr="00ED3F14">
        <w:trPr>
          <w:trHeight w:val="58"/>
        </w:trPr>
        <w:tc>
          <w:tcPr>
            <w:tcW w:w="1027" w:type="pct"/>
            <w:vMerge/>
            <w:tcBorders>
              <w:left w:val="single" w:sz="4" w:space="0" w:color="auto"/>
              <w:bottom w:val="single" w:sz="4" w:space="0" w:color="auto"/>
              <w:right w:val="single" w:sz="4" w:space="0" w:color="auto"/>
            </w:tcBorders>
            <w:shd w:val="clear" w:color="auto" w:fill="auto"/>
          </w:tcPr>
          <w:p w14:paraId="5E562015"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2919BE57"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ab/>
              <w:t>Спортивный зал ГКУ «Детский дом № 24 «Аврора»</w:t>
            </w:r>
          </w:p>
        </w:tc>
        <w:tc>
          <w:tcPr>
            <w:tcW w:w="1332" w:type="pct"/>
            <w:tcBorders>
              <w:left w:val="single" w:sz="4" w:space="0" w:color="auto"/>
              <w:bottom w:val="single" w:sz="4" w:space="0" w:color="auto"/>
              <w:right w:val="single" w:sz="4" w:space="0" w:color="auto"/>
            </w:tcBorders>
            <w:shd w:val="clear" w:color="auto" w:fill="auto"/>
            <w:vAlign w:val="center"/>
          </w:tcPr>
          <w:p w14:paraId="5BA7DAFB"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улица Мартыненко, 11Б</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5188C50C"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6FC2C7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1867D997" w14:textId="77777777" w:rsidTr="00ED3F14">
        <w:trPr>
          <w:trHeight w:val="58"/>
        </w:trPr>
        <w:tc>
          <w:tcPr>
            <w:tcW w:w="1027" w:type="pct"/>
            <w:tcBorders>
              <w:left w:val="single" w:sz="4" w:space="0" w:color="auto"/>
              <w:bottom w:val="single" w:sz="4" w:space="0" w:color="auto"/>
              <w:right w:val="single" w:sz="4" w:space="0" w:color="auto"/>
            </w:tcBorders>
            <w:shd w:val="clear" w:color="auto" w:fill="auto"/>
          </w:tcPr>
          <w:p w14:paraId="1B54648E"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Х. Воровский</w:t>
            </w: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0FA25A9B"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МОУ СОШ №4 филиал</w:t>
            </w:r>
          </w:p>
        </w:tc>
        <w:tc>
          <w:tcPr>
            <w:tcW w:w="1332" w:type="pct"/>
            <w:tcBorders>
              <w:left w:val="single" w:sz="4" w:space="0" w:color="auto"/>
              <w:bottom w:val="single" w:sz="4" w:space="0" w:color="auto"/>
              <w:right w:val="single" w:sz="4" w:space="0" w:color="auto"/>
            </w:tcBorders>
            <w:shd w:val="clear" w:color="auto" w:fill="auto"/>
            <w:vAlign w:val="center"/>
          </w:tcPr>
          <w:p w14:paraId="627A9691"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Х Воровский, Переулок Школьный, Д 1 А</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13EF239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8358623"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2A352700"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63132668"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Темижбекский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70B55898"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24*12 м МОУ СОШ №4</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78149FE0"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Момотова, 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463A81"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3F3086"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54851777" w14:textId="77777777" w:rsidTr="00ED3F14">
        <w:trPr>
          <w:trHeight w:val="58"/>
        </w:trPr>
        <w:tc>
          <w:tcPr>
            <w:tcW w:w="1027" w:type="pct"/>
            <w:vMerge w:val="restart"/>
            <w:tcBorders>
              <w:top w:val="single" w:sz="4" w:space="0" w:color="auto"/>
              <w:left w:val="single" w:sz="4" w:space="0" w:color="auto"/>
              <w:right w:val="single" w:sz="4" w:space="0" w:color="auto"/>
            </w:tcBorders>
            <w:shd w:val="clear" w:color="auto" w:fill="auto"/>
            <w:hideMark/>
          </w:tcPr>
          <w:p w14:paraId="5425E5D2"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ст. Расшеватская</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4CEE8A52"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24*12 м</w:t>
            </w:r>
          </w:p>
          <w:p w14:paraId="763D4E3E"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МКУК Расшеватский СДК</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8EF944A"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54</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8A6C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346EE"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7048D148" w14:textId="77777777" w:rsidTr="00ED3F14">
        <w:trPr>
          <w:trHeight w:val="58"/>
        </w:trPr>
        <w:tc>
          <w:tcPr>
            <w:tcW w:w="1027" w:type="pct"/>
            <w:vMerge/>
            <w:tcBorders>
              <w:left w:val="single" w:sz="4" w:space="0" w:color="auto"/>
              <w:right w:val="single" w:sz="4" w:space="0" w:color="auto"/>
            </w:tcBorders>
            <w:shd w:val="clear" w:color="auto" w:fill="auto"/>
          </w:tcPr>
          <w:p w14:paraId="10E20594"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49FCADF8"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24*12 м МОУ СОШ №9</w:t>
            </w:r>
          </w:p>
        </w:tc>
        <w:tc>
          <w:tcPr>
            <w:tcW w:w="1332" w:type="pct"/>
            <w:vMerge w:val="restart"/>
            <w:tcBorders>
              <w:top w:val="single" w:sz="4" w:space="0" w:color="auto"/>
              <w:left w:val="single" w:sz="4" w:space="0" w:color="auto"/>
              <w:right w:val="single" w:sz="4" w:space="0" w:color="auto"/>
            </w:tcBorders>
            <w:shd w:val="clear" w:color="auto" w:fill="auto"/>
            <w:vAlign w:val="center"/>
          </w:tcPr>
          <w:p w14:paraId="7DAAED90"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Советская, 3</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8B1C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794B41"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057B464A" w14:textId="77777777" w:rsidTr="00ED3F14">
        <w:trPr>
          <w:trHeight w:val="58"/>
        </w:trPr>
        <w:tc>
          <w:tcPr>
            <w:tcW w:w="1027" w:type="pct"/>
            <w:vMerge/>
            <w:tcBorders>
              <w:left w:val="single" w:sz="4" w:space="0" w:color="auto"/>
              <w:right w:val="single" w:sz="4" w:space="0" w:color="auto"/>
            </w:tcBorders>
            <w:shd w:val="clear" w:color="auto" w:fill="auto"/>
          </w:tcPr>
          <w:p w14:paraId="34919ABD"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50EA0792"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18*9 м МОУ СОШ №9</w:t>
            </w:r>
          </w:p>
        </w:tc>
        <w:tc>
          <w:tcPr>
            <w:tcW w:w="1332" w:type="pct"/>
            <w:vMerge/>
            <w:tcBorders>
              <w:left w:val="single" w:sz="4" w:space="0" w:color="auto"/>
              <w:right w:val="single" w:sz="4" w:space="0" w:color="auto"/>
            </w:tcBorders>
            <w:shd w:val="clear" w:color="auto" w:fill="auto"/>
            <w:vAlign w:val="center"/>
          </w:tcPr>
          <w:p w14:paraId="3D314DBF"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806CD5"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BF60F"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083CE976" w14:textId="77777777" w:rsidTr="00ED3F14">
        <w:trPr>
          <w:trHeight w:val="58"/>
        </w:trPr>
        <w:tc>
          <w:tcPr>
            <w:tcW w:w="1027" w:type="pct"/>
            <w:vMerge/>
            <w:tcBorders>
              <w:left w:val="single" w:sz="4" w:space="0" w:color="auto"/>
              <w:right w:val="single" w:sz="4" w:space="0" w:color="auto"/>
            </w:tcBorders>
            <w:shd w:val="clear" w:color="auto" w:fill="auto"/>
          </w:tcPr>
          <w:p w14:paraId="65443822"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052A537C" w14:textId="77777777" w:rsidR="00ED3F14" w:rsidRPr="00ED3F14" w:rsidRDefault="00ED3F14" w:rsidP="00ED3F14">
            <w:pPr>
              <w:pStyle w:val="affc"/>
              <w:spacing w:before="0" w:after="0" w:line="240" w:lineRule="auto"/>
              <w:jc w:val="center"/>
              <w:rPr>
                <w:rFonts w:ascii="Arial Narrow" w:hAnsi="Arial Narrow"/>
                <w:color w:val="auto"/>
                <w:sz w:val="20"/>
              </w:rPr>
            </w:pPr>
            <w:r w:rsidRPr="00ED3F14">
              <w:rPr>
                <w:rFonts w:ascii="Arial Narrow" w:hAnsi="Arial Narrow"/>
                <w:color w:val="auto"/>
                <w:sz w:val="20"/>
              </w:rPr>
              <w:t>спортивный зал 24*12 м МОУ СОШ №9</w:t>
            </w:r>
          </w:p>
        </w:tc>
        <w:tc>
          <w:tcPr>
            <w:tcW w:w="1332" w:type="pct"/>
            <w:vMerge/>
            <w:tcBorders>
              <w:left w:val="single" w:sz="4" w:space="0" w:color="auto"/>
              <w:bottom w:val="single" w:sz="4" w:space="0" w:color="auto"/>
              <w:right w:val="single" w:sz="4" w:space="0" w:color="auto"/>
            </w:tcBorders>
            <w:shd w:val="clear" w:color="auto" w:fill="auto"/>
            <w:vAlign w:val="center"/>
          </w:tcPr>
          <w:p w14:paraId="43D17B70"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567944C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50CFB4"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288</w:t>
            </w:r>
          </w:p>
        </w:tc>
      </w:tr>
      <w:tr w:rsidR="00ED3F14" w:rsidRPr="00ED3F14" w14:paraId="305F58B2"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23D508C5"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Светлый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EBE2A2F"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 13</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06524E4"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Советская, 6</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45142B"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3B18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0462F702"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54DA82D9"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х. Красночервонный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5DDAA508" w14:textId="77777777" w:rsidR="00ED3F14" w:rsidRPr="00ED3F14" w:rsidRDefault="00ED3F14" w:rsidP="00ED3F14">
            <w:pPr>
              <w:pStyle w:val="afff8"/>
              <w:jc w:val="center"/>
              <w:rPr>
                <w:rFonts w:ascii="Arial Narrow" w:hAnsi="Arial Narrow"/>
                <w:sz w:val="20"/>
                <w:szCs w:val="20"/>
              </w:rPr>
            </w:pPr>
            <w:r w:rsidRPr="00ED3F14">
              <w:rPr>
                <w:rFonts w:ascii="Arial Narrow" w:hAnsi="Arial Narrow"/>
                <w:sz w:val="20"/>
                <w:szCs w:val="20"/>
              </w:rPr>
              <w:t xml:space="preserve"> спортивный зал 18*9 м МОУ СОШ №11</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7FA1AD2"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Краснопартизанская, 118</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E3A7E1"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C486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386F8B66"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63AABBCD"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с. Раздольное</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27F38A88"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№6</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45163BD4"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Школьная, 49</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02053E"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FCB1A"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758C0516"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tcPr>
          <w:p w14:paraId="2A439D06" w14:textId="450882D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Ст. Воскресенская</w:t>
            </w: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7EEBC844"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Филиал МОУ СОШ №6»</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66ED7C8"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Школьная, 18</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5558EFE4"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7EEAB"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211F02D4" w14:textId="77777777" w:rsidTr="00ED3F14">
        <w:trPr>
          <w:trHeight w:val="58"/>
        </w:trPr>
        <w:tc>
          <w:tcPr>
            <w:tcW w:w="1027" w:type="pct"/>
            <w:vMerge w:val="restart"/>
            <w:tcBorders>
              <w:top w:val="single" w:sz="4" w:space="0" w:color="auto"/>
              <w:left w:val="single" w:sz="4" w:space="0" w:color="auto"/>
              <w:right w:val="single" w:sz="4" w:space="0" w:color="auto"/>
            </w:tcBorders>
            <w:shd w:val="clear" w:color="auto" w:fill="auto"/>
            <w:hideMark/>
          </w:tcPr>
          <w:p w14:paraId="17AC1D92"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Горьковский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40F73831" w14:textId="77777777" w:rsidR="00ED3F14" w:rsidRPr="00ED3F14" w:rsidRDefault="00ED3F14" w:rsidP="00ED3F14">
            <w:pPr>
              <w:pStyle w:val="afff8"/>
              <w:jc w:val="center"/>
              <w:rPr>
                <w:rFonts w:ascii="Arial Narrow" w:hAnsi="Arial Narrow"/>
                <w:sz w:val="20"/>
                <w:szCs w:val="20"/>
              </w:rPr>
            </w:pPr>
            <w:r w:rsidRPr="00ED3F14">
              <w:rPr>
                <w:rFonts w:ascii="Arial Narrow" w:hAnsi="Arial Narrow"/>
                <w:sz w:val="20"/>
                <w:szCs w:val="20"/>
              </w:rPr>
              <w:t>спортивный зал 18*9 м МОУ СОШ №7</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67337495"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пер. Школьный, 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0C6E97"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B775D"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78CA7829" w14:textId="77777777" w:rsidTr="00ED3F14">
        <w:trPr>
          <w:trHeight w:val="58"/>
        </w:trPr>
        <w:tc>
          <w:tcPr>
            <w:tcW w:w="1027" w:type="pct"/>
            <w:vMerge/>
            <w:tcBorders>
              <w:left w:val="single" w:sz="4" w:space="0" w:color="auto"/>
              <w:right w:val="single" w:sz="4" w:space="0" w:color="auto"/>
            </w:tcBorders>
            <w:shd w:val="clear" w:color="auto" w:fill="auto"/>
          </w:tcPr>
          <w:p w14:paraId="3DBC42E7"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p>
        </w:tc>
        <w:tc>
          <w:tcPr>
            <w:tcW w:w="1787" w:type="pct"/>
            <w:tcBorders>
              <w:top w:val="single" w:sz="4" w:space="0" w:color="auto"/>
              <w:left w:val="single" w:sz="4" w:space="0" w:color="auto"/>
              <w:bottom w:val="single" w:sz="4" w:space="0" w:color="auto"/>
              <w:right w:val="single" w:sz="4" w:space="0" w:color="auto"/>
            </w:tcBorders>
            <w:shd w:val="clear" w:color="auto" w:fill="auto"/>
          </w:tcPr>
          <w:p w14:paraId="7A5F611F" w14:textId="77777777" w:rsidR="00ED3F14" w:rsidRPr="00ED3F14" w:rsidRDefault="00ED3F14" w:rsidP="00ED3F14">
            <w:pPr>
              <w:pStyle w:val="afff8"/>
              <w:jc w:val="center"/>
              <w:rPr>
                <w:rFonts w:ascii="Arial Narrow" w:hAnsi="Arial Narrow"/>
                <w:sz w:val="20"/>
                <w:szCs w:val="20"/>
              </w:rPr>
            </w:pPr>
            <w:r w:rsidRPr="00ED3F14">
              <w:rPr>
                <w:rFonts w:ascii="Arial Narrow" w:hAnsi="Arial Narrow"/>
                <w:sz w:val="20"/>
                <w:szCs w:val="20"/>
              </w:rPr>
              <w:t>МУСК «Горьковский»</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81DCDDC"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Комсомольская, 22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A6F4477"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A2776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800</w:t>
            </w:r>
          </w:p>
        </w:tc>
      </w:tr>
      <w:tr w:rsidR="00ED3F14" w:rsidRPr="00ED3F14" w14:paraId="616CEA0B"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0A70B861"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ст. Кармалиновская</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215E21E7"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№8</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3476B64"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Школьная, 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FB850"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EBEDC"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6AD8AFF9" w14:textId="77777777" w:rsidTr="00ED3F14">
        <w:trPr>
          <w:trHeight w:val="58"/>
        </w:trPr>
        <w:tc>
          <w:tcPr>
            <w:tcW w:w="1027" w:type="pct"/>
            <w:tcBorders>
              <w:top w:val="single" w:sz="4" w:space="0" w:color="auto"/>
              <w:left w:val="single" w:sz="4" w:space="0" w:color="auto"/>
              <w:right w:val="single" w:sz="4" w:space="0" w:color="auto"/>
            </w:tcBorders>
            <w:shd w:val="clear" w:color="auto" w:fill="auto"/>
            <w:hideMark/>
          </w:tcPr>
          <w:p w14:paraId="2A5B85F5"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Радуга</w:t>
            </w:r>
          </w:p>
        </w:tc>
        <w:tc>
          <w:tcPr>
            <w:tcW w:w="17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ED94E"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 xml:space="preserve">спортивный зал 1818*9 м </w:t>
            </w:r>
            <w:r w:rsidRPr="00ED3F14">
              <w:rPr>
                <w:rFonts w:ascii="Arial Narrow" w:hAnsi="Arial Narrow"/>
                <w:color w:val="auto"/>
                <w:sz w:val="20"/>
              </w:rPr>
              <w:t>МОУ СОШ №10</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64533BE2"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7</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2D2FEE"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94ADB5"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2FA051BC"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15E3DEA4"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Краснозоринский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61E104BB"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№14</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107F5AE5"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Ветеранов, 3</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EB852"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1CCF3"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5AC896B6"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346C54E7"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Равнинный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B01FB92"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№14 (филиал)</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561CE378"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Октябрьская, 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4F696E"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8C7DF2"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2D6DE1FE"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5C4AB03D"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п. Присадовый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857F21F"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 МОУ СОШ №8 (филиал)</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0F06090"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Степная, 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52ADC"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A1CC2"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r w:rsidR="00ED3F14" w:rsidRPr="00ED3F14" w14:paraId="66BD536A" w14:textId="77777777" w:rsidTr="00ED3F14">
        <w:trPr>
          <w:trHeight w:val="58"/>
        </w:trPr>
        <w:tc>
          <w:tcPr>
            <w:tcW w:w="1027" w:type="pct"/>
            <w:tcBorders>
              <w:top w:val="single" w:sz="4" w:space="0" w:color="auto"/>
              <w:left w:val="single" w:sz="4" w:space="0" w:color="auto"/>
              <w:bottom w:val="single" w:sz="4" w:space="0" w:color="auto"/>
              <w:right w:val="single" w:sz="4" w:space="0" w:color="auto"/>
            </w:tcBorders>
            <w:shd w:val="clear" w:color="auto" w:fill="auto"/>
            <w:hideMark/>
          </w:tcPr>
          <w:p w14:paraId="6B83AADC" w14:textId="77777777" w:rsidR="00ED3F14" w:rsidRPr="00ED3F14" w:rsidRDefault="00ED3F14" w:rsidP="00ED3F14">
            <w:pPr>
              <w:pStyle w:val="affc"/>
              <w:spacing w:before="0" w:after="0" w:line="240" w:lineRule="auto"/>
              <w:jc w:val="left"/>
              <w:rPr>
                <w:rFonts w:ascii="Arial Narrow" w:hAnsi="Arial Narrow" w:cs="Times New Roman"/>
                <w:color w:val="auto"/>
                <w:sz w:val="20"/>
              </w:rPr>
            </w:pPr>
            <w:r w:rsidRPr="00ED3F14">
              <w:rPr>
                <w:rFonts w:ascii="Arial Narrow" w:hAnsi="Arial Narrow" w:cs="Times New Roman"/>
                <w:color w:val="auto"/>
                <w:sz w:val="20"/>
              </w:rPr>
              <w:t>х. Фельдмаршальский</w:t>
            </w:r>
          </w:p>
        </w:tc>
        <w:tc>
          <w:tcPr>
            <w:tcW w:w="1787" w:type="pct"/>
            <w:tcBorders>
              <w:top w:val="single" w:sz="4" w:space="0" w:color="auto"/>
              <w:left w:val="single" w:sz="4" w:space="0" w:color="auto"/>
              <w:bottom w:val="single" w:sz="4" w:space="0" w:color="auto"/>
              <w:right w:val="single" w:sz="4" w:space="0" w:color="auto"/>
            </w:tcBorders>
            <w:shd w:val="clear" w:color="auto" w:fill="auto"/>
            <w:hideMark/>
          </w:tcPr>
          <w:p w14:paraId="353E9A3E" w14:textId="77777777" w:rsidR="00ED3F14" w:rsidRPr="00ED3F14" w:rsidRDefault="00ED3F14" w:rsidP="00ED3F14">
            <w:pPr>
              <w:jc w:val="center"/>
              <w:rPr>
                <w:rFonts w:ascii="Arial Narrow" w:hAnsi="Arial Narrow"/>
                <w:color w:val="auto"/>
              </w:rPr>
            </w:pPr>
            <w:r w:rsidRPr="00ED3F14">
              <w:rPr>
                <w:rFonts w:ascii="Arial Narrow" w:hAnsi="Arial Narrow"/>
                <w:color w:val="auto"/>
              </w:rPr>
              <w:t>спортивный зал 18*9 МОУ ООШ №12</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DB0165D" w14:textId="77777777" w:rsidR="00ED3F14" w:rsidRPr="00ED3F14" w:rsidRDefault="00ED3F14" w:rsidP="00ED3F14">
            <w:pPr>
              <w:pStyle w:val="affc"/>
              <w:spacing w:before="0" w:after="0" w:line="240" w:lineRule="auto"/>
              <w:jc w:val="center"/>
              <w:rPr>
                <w:rFonts w:ascii="Arial Narrow" w:hAnsi="Arial Narrow" w:cs="Times New Roman"/>
                <w:color w:val="auto"/>
                <w:sz w:val="20"/>
              </w:rPr>
            </w:pPr>
            <w:r w:rsidRPr="00ED3F14">
              <w:rPr>
                <w:rFonts w:ascii="Arial Narrow" w:hAnsi="Arial Narrow" w:cs="Times New Roman"/>
                <w:color w:val="auto"/>
                <w:sz w:val="20"/>
              </w:rPr>
              <w:t>ул. Ленина, 160</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56BF75"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FBC4E5" w14:textId="77777777" w:rsidR="00ED3F14" w:rsidRPr="00ED3F14" w:rsidRDefault="00ED3F14" w:rsidP="00ED3F14">
            <w:pPr>
              <w:pStyle w:val="affc"/>
              <w:spacing w:before="0" w:after="0" w:line="240" w:lineRule="auto"/>
              <w:jc w:val="right"/>
              <w:rPr>
                <w:rFonts w:ascii="Arial Narrow" w:hAnsi="Arial Narrow" w:cs="Times New Roman"/>
                <w:color w:val="auto"/>
                <w:sz w:val="20"/>
              </w:rPr>
            </w:pPr>
            <w:r w:rsidRPr="00ED3F14">
              <w:rPr>
                <w:rFonts w:ascii="Arial Narrow" w:hAnsi="Arial Narrow" w:cs="Times New Roman"/>
                <w:color w:val="auto"/>
                <w:sz w:val="20"/>
              </w:rPr>
              <w:t>162</w:t>
            </w:r>
          </w:p>
        </w:tc>
      </w:tr>
    </w:tbl>
    <w:p w14:paraId="775BBE22" w14:textId="77777777" w:rsidR="0004622F" w:rsidRDefault="0004622F" w:rsidP="0004622F">
      <w:pPr>
        <w:tabs>
          <w:tab w:val="left" w:pos="993"/>
        </w:tabs>
        <w:spacing w:line="276" w:lineRule="auto"/>
        <w:ind w:firstLine="709"/>
        <w:jc w:val="both"/>
        <w:rPr>
          <w:rFonts w:ascii="Arial" w:hAnsi="Arial" w:cs="Arial"/>
          <w:color w:val="000000"/>
          <w:sz w:val="24"/>
          <w:szCs w:val="24"/>
        </w:rPr>
      </w:pPr>
    </w:p>
    <w:p w14:paraId="159A041B" w14:textId="77777777" w:rsidR="0004622F" w:rsidRPr="00B775F9" w:rsidRDefault="0004622F" w:rsidP="0004622F">
      <w:pPr>
        <w:spacing w:line="276" w:lineRule="auto"/>
        <w:ind w:firstLine="709"/>
        <w:contextualSpacing/>
        <w:jc w:val="both"/>
        <w:rPr>
          <w:rFonts w:ascii="Arial" w:hAnsi="Arial" w:cs="Arial"/>
          <w:color w:val="000000"/>
          <w:sz w:val="24"/>
          <w:szCs w:val="24"/>
        </w:rPr>
      </w:pPr>
      <w:r w:rsidRPr="00B775F9">
        <w:rPr>
          <w:rFonts w:ascii="Arial" w:hAnsi="Arial" w:cs="Arial"/>
          <w:color w:val="000000"/>
          <w:sz w:val="24"/>
          <w:szCs w:val="24"/>
        </w:rPr>
        <w:t xml:space="preserve">Несмотря на </w:t>
      </w:r>
      <w:r>
        <w:rPr>
          <w:rFonts w:ascii="Arial" w:hAnsi="Arial" w:cs="Arial"/>
          <w:color w:val="000000"/>
          <w:sz w:val="24"/>
          <w:szCs w:val="24"/>
        </w:rPr>
        <w:t xml:space="preserve">наличие </w:t>
      </w:r>
      <w:r w:rsidRPr="00B775F9">
        <w:rPr>
          <w:rFonts w:ascii="Arial" w:hAnsi="Arial" w:cs="Arial"/>
          <w:color w:val="000000"/>
          <w:sz w:val="24"/>
          <w:szCs w:val="24"/>
        </w:rPr>
        <w:t>разветвленн</w:t>
      </w:r>
      <w:r>
        <w:rPr>
          <w:rFonts w:ascii="Arial" w:hAnsi="Arial" w:cs="Arial"/>
          <w:color w:val="000000"/>
          <w:sz w:val="24"/>
          <w:szCs w:val="24"/>
        </w:rPr>
        <w:t>ой</w:t>
      </w:r>
      <w:r w:rsidRPr="00B775F9">
        <w:rPr>
          <w:rFonts w:ascii="Arial" w:hAnsi="Arial" w:cs="Arial"/>
          <w:color w:val="000000"/>
          <w:sz w:val="24"/>
          <w:szCs w:val="24"/>
        </w:rPr>
        <w:t xml:space="preserve"> сет</w:t>
      </w:r>
      <w:r>
        <w:rPr>
          <w:rFonts w:ascii="Arial" w:hAnsi="Arial" w:cs="Arial"/>
          <w:color w:val="000000"/>
          <w:sz w:val="24"/>
          <w:szCs w:val="24"/>
        </w:rPr>
        <w:t>и</w:t>
      </w:r>
      <w:r w:rsidRPr="00B775F9">
        <w:rPr>
          <w:rFonts w:ascii="Arial" w:hAnsi="Arial" w:cs="Arial"/>
          <w:color w:val="000000"/>
          <w:sz w:val="24"/>
          <w:szCs w:val="24"/>
        </w:rPr>
        <w:t xml:space="preserve"> спортивных объектов</w:t>
      </w:r>
      <w:r>
        <w:rPr>
          <w:rFonts w:ascii="Arial" w:hAnsi="Arial" w:cs="Arial"/>
          <w:color w:val="000000"/>
          <w:sz w:val="24"/>
          <w:szCs w:val="24"/>
        </w:rPr>
        <w:t>,</w:t>
      </w:r>
      <w:r w:rsidRPr="00B775F9">
        <w:rPr>
          <w:rFonts w:ascii="Arial" w:hAnsi="Arial" w:cs="Arial"/>
          <w:color w:val="000000"/>
          <w:sz w:val="24"/>
          <w:szCs w:val="24"/>
        </w:rPr>
        <w:t xml:space="preserve"> в округе отмечается </w:t>
      </w:r>
      <w:r>
        <w:rPr>
          <w:rFonts w:ascii="Arial" w:hAnsi="Arial" w:cs="Arial"/>
          <w:color w:val="000000"/>
          <w:sz w:val="24"/>
          <w:szCs w:val="24"/>
        </w:rPr>
        <w:t>недостаточная</w:t>
      </w:r>
      <w:r w:rsidRPr="00B775F9">
        <w:rPr>
          <w:rFonts w:ascii="Arial" w:hAnsi="Arial" w:cs="Arial"/>
          <w:color w:val="000000"/>
          <w:sz w:val="24"/>
          <w:szCs w:val="24"/>
        </w:rPr>
        <w:t xml:space="preserve"> обеспеченность ими</w:t>
      </w:r>
      <w:r>
        <w:rPr>
          <w:rStyle w:val="af7"/>
          <w:rFonts w:ascii="Arial" w:hAnsi="Arial" w:cs="Arial"/>
          <w:color w:val="000000"/>
          <w:szCs w:val="24"/>
        </w:rPr>
        <w:footnoteReference w:id="47"/>
      </w:r>
      <w:r w:rsidRPr="00B775F9">
        <w:rPr>
          <w:rFonts w:ascii="Arial" w:hAnsi="Arial" w:cs="Arial"/>
          <w:color w:val="000000"/>
          <w:sz w:val="24"/>
          <w:szCs w:val="24"/>
        </w:rPr>
        <w:t>:</w:t>
      </w:r>
    </w:p>
    <w:p w14:paraId="509C4D0F" w14:textId="77777777" w:rsidR="0004622F" w:rsidRDefault="0004622F" w:rsidP="00593C17">
      <w:pPr>
        <w:pStyle w:val="ae"/>
        <w:numPr>
          <w:ilvl w:val="0"/>
          <w:numId w:val="40"/>
        </w:numPr>
        <w:tabs>
          <w:tab w:val="left" w:pos="993"/>
        </w:tabs>
        <w:spacing w:line="276" w:lineRule="auto"/>
        <w:ind w:left="0" w:firstLine="709"/>
        <w:jc w:val="both"/>
        <w:rPr>
          <w:rFonts w:ascii="Arial" w:hAnsi="Arial" w:cs="Arial"/>
          <w:color w:val="000000"/>
          <w:sz w:val="24"/>
          <w:szCs w:val="24"/>
        </w:rPr>
      </w:pPr>
      <w:r w:rsidRPr="00B775F9">
        <w:rPr>
          <w:rFonts w:ascii="Arial" w:hAnsi="Arial" w:cs="Arial"/>
          <w:color w:val="000000"/>
          <w:sz w:val="24"/>
          <w:szCs w:val="24"/>
        </w:rPr>
        <w:lastRenderedPageBreak/>
        <w:t>плоскостные сооружения – 6</w:t>
      </w:r>
      <w:r>
        <w:rPr>
          <w:rFonts w:ascii="Arial" w:hAnsi="Arial" w:cs="Arial"/>
          <w:color w:val="000000"/>
          <w:sz w:val="24"/>
          <w:szCs w:val="24"/>
        </w:rPr>
        <w:t>8,8</w:t>
      </w:r>
      <w:r w:rsidRPr="00B775F9">
        <w:rPr>
          <w:rFonts w:ascii="Arial" w:hAnsi="Arial" w:cs="Arial"/>
          <w:color w:val="000000"/>
          <w:sz w:val="24"/>
          <w:szCs w:val="24"/>
        </w:rPr>
        <w:t>%;</w:t>
      </w:r>
    </w:p>
    <w:p w14:paraId="17451CB5" w14:textId="77777777" w:rsidR="0004622F" w:rsidRPr="00BB22DA" w:rsidRDefault="0004622F" w:rsidP="00593C17">
      <w:pPr>
        <w:pStyle w:val="ae"/>
        <w:numPr>
          <w:ilvl w:val="0"/>
          <w:numId w:val="40"/>
        </w:numPr>
        <w:tabs>
          <w:tab w:val="left" w:pos="993"/>
        </w:tabs>
        <w:spacing w:line="276" w:lineRule="auto"/>
        <w:ind w:left="0" w:firstLine="709"/>
        <w:jc w:val="both"/>
        <w:rPr>
          <w:rFonts w:ascii="Arial" w:hAnsi="Arial" w:cs="Arial"/>
          <w:color w:val="000000"/>
          <w:sz w:val="24"/>
          <w:szCs w:val="24"/>
        </w:rPr>
      </w:pPr>
      <w:r w:rsidRPr="00BB22DA">
        <w:rPr>
          <w:rFonts w:ascii="Arial" w:hAnsi="Arial" w:cs="Arial"/>
          <w:color w:val="000000"/>
          <w:sz w:val="24"/>
          <w:szCs w:val="24"/>
        </w:rPr>
        <w:t xml:space="preserve">спортивные залы – </w:t>
      </w:r>
      <w:r>
        <w:rPr>
          <w:rFonts w:ascii="Arial" w:hAnsi="Arial" w:cs="Arial"/>
          <w:color w:val="000000"/>
          <w:sz w:val="24"/>
          <w:szCs w:val="24"/>
        </w:rPr>
        <w:t>36,9</w:t>
      </w:r>
      <w:r w:rsidRPr="00BB22DA">
        <w:rPr>
          <w:rFonts w:ascii="Arial" w:hAnsi="Arial" w:cs="Arial"/>
          <w:color w:val="000000"/>
          <w:sz w:val="24"/>
          <w:szCs w:val="24"/>
        </w:rPr>
        <w:t>%.</w:t>
      </w:r>
    </w:p>
    <w:p w14:paraId="516B0094" w14:textId="7C0138C0" w:rsidR="0004622F" w:rsidRPr="003F0DD3" w:rsidRDefault="0004622F" w:rsidP="0004622F">
      <w:pPr>
        <w:spacing w:line="276" w:lineRule="auto"/>
        <w:ind w:firstLine="709"/>
        <w:contextualSpacing/>
        <w:jc w:val="both"/>
        <w:rPr>
          <w:rFonts w:ascii="Arial" w:hAnsi="Arial" w:cs="Arial"/>
          <w:color w:val="000000"/>
          <w:sz w:val="24"/>
          <w:szCs w:val="24"/>
        </w:rPr>
      </w:pPr>
      <w:r w:rsidRPr="003F0DD3">
        <w:rPr>
          <w:rFonts w:ascii="Arial" w:hAnsi="Arial" w:cs="Arial"/>
          <w:b/>
          <w:color w:val="000000"/>
          <w:sz w:val="24"/>
          <w:szCs w:val="24"/>
        </w:rPr>
        <w:t xml:space="preserve">В настоящее время уровень развития сети спортивных объектов значительно ниже показателей, заложенных нормативами градостроительного проектирования </w:t>
      </w:r>
      <w:r w:rsidR="007E0AA2">
        <w:rPr>
          <w:rFonts w:ascii="Arial" w:hAnsi="Arial" w:cs="Arial"/>
          <w:b/>
          <w:color w:val="000000"/>
          <w:sz w:val="24"/>
          <w:szCs w:val="24"/>
        </w:rPr>
        <w:t>муниципального</w:t>
      </w:r>
      <w:r w:rsidRPr="003F0DD3">
        <w:rPr>
          <w:rFonts w:ascii="Arial" w:hAnsi="Arial" w:cs="Arial"/>
          <w:b/>
          <w:color w:val="000000"/>
          <w:sz w:val="24"/>
          <w:szCs w:val="24"/>
        </w:rPr>
        <w:t xml:space="preserve"> округа.</w:t>
      </w:r>
      <w:r w:rsidRPr="003F0DD3">
        <w:rPr>
          <w:rFonts w:ascii="Arial" w:hAnsi="Arial" w:cs="Arial"/>
          <w:color w:val="000000"/>
          <w:sz w:val="24"/>
          <w:szCs w:val="24"/>
        </w:rPr>
        <w:t xml:space="preserve"> </w:t>
      </w:r>
    </w:p>
    <w:p w14:paraId="110209C8" w14:textId="77777777" w:rsidR="0004622F" w:rsidRPr="003F0DD3" w:rsidRDefault="0004622F" w:rsidP="0004622F">
      <w:pPr>
        <w:spacing w:line="276" w:lineRule="auto"/>
        <w:ind w:firstLine="709"/>
        <w:contextualSpacing/>
        <w:jc w:val="both"/>
        <w:rPr>
          <w:rFonts w:ascii="Arial" w:hAnsi="Arial" w:cs="Arial"/>
          <w:b/>
          <w:color w:val="000000"/>
          <w:sz w:val="24"/>
          <w:szCs w:val="24"/>
        </w:rPr>
      </w:pPr>
      <w:r w:rsidRPr="003F0DD3">
        <w:rPr>
          <w:rFonts w:ascii="Arial" w:hAnsi="Arial" w:cs="Arial"/>
          <w:b/>
          <w:color w:val="000000"/>
          <w:sz w:val="24"/>
          <w:szCs w:val="24"/>
        </w:rPr>
        <w:t>Основными направлениями развития сферы физической культуры и спорта должны стать:</w:t>
      </w:r>
    </w:p>
    <w:p w14:paraId="163DF33C" w14:textId="77777777" w:rsidR="0004622F" w:rsidRPr="003F0DD3" w:rsidRDefault="0004622F" w:rsidP="00593C17">
      <w:pPr>
        <w:pStyle w:val="ae"/>
        <w:numPr>
          <w:ilvl w:val="0"/>
          <w:numId w:val="38"/>
        </w:numPr>
        <w:tabs>
          <w:tab w:val="left" w:pos="993"/>
        </w:tabs>
        <w:spacing w:line="276" w:lineRule="auto"/>
        <w:ind w:left="0" w:firstLine="709"/>
        <w:jc w:val="both"/>
        <w:rPr>
          <w:rFonts w:ascii="Arial" w:hAnsi="Arial" w:cs="Arial"/>
          <w:b/>
          <w:color w:val="000000"/>
          <w:sz w:val="24"/>
          <w:szCs w:val="24"/>
        </w:rPr>
      </w:pPr>
      <w:r w:rsidRPr="003F0DD3">
        <w:rPr>
          <w:rFonts w:ascii="Arial" w:hAnsi="Arial" w:cs="Arial"/>
          <w:b/>
          <w:color w:val="000000"/>
          <w:sz w:val="24"/>
          <w:szCs w:val="24"/>
        </w:rPr>
        <w:t xml:space="preserve">капитальный ремонт </w:t>
      </w:r>
      <w:r>
        <w:rPr>
          <w:rFonts w:ascii="Arial" w:hAnsi="Arial" w:cs="Arial"/>
          <w:b/>
          <w:color w:val="000000"/>
          <w:sz w:val="24"/>
          <w:szCs w:val="24"/>
        </w:rPr>
        <w:t>спортивных залов</w:t>
      </w:r>
      <w:r w:rsidRPr="003F0DD3">
        <w:rPr>
          <w:rFonts w:ascii="Arial" w:hAnsi="Arial" w:cs="Arial"/>
          <w:b/>
          <w:color w:val="000000"/>
          <w:sz w:val="24"/>
          <w:szCs w:val="24"/>
        </w:rPr>
        <w:t xml:space="preserve">; </w:t>
      </w:r>
    </w:p>
    <w:p w14:paraId="61A8F367" w14:textId="77777777" w:rsidR="0004622F" w:rsidRPr="003F0DD3" w:rsidRDefault="0004622F" w:rsidP="00593C17">
      <w:pPr>
        <w:pStyle w:val="ae"/>
        <w:numPr>
          <w:ilvl w:val="0"/>
          <w:numId w:val="38"/>
        </w:numPr>
        <w:tabs>
          <w:tab w:val="left" w:pos="993"/>
        </w:tabs>
        <w:spacing w:line="276" w:lineRule="auto"/>
        <w:ind w:left="0" w:firstLine="709"/>
        <w:jc w:val="both"/>
        <w:rPr>
          <w:rFonts w:ascii="Arial" w:hAnsi="Arial" w:cs="Arial"/>
          <w:b/>
          <w:color w:val="000000"/>
          <w:sz w:val="24"/>
          <w:szCs w:val="24"/>
        </w:rPr>
      </w:pPr>
      <w:r w:rsidRPr="003F0DD3">
        <w:rPr>
          <w:rFonts w:ascii="Arial" w:hAnsi="Arial" w:cs="Arial"/>
          <w:b/>
          <w:color w:val="000000"/>
          <w:sz w:val="24"/>
          <w:szCs w:val="24"/>
        </w:rPr>
        <w:t xml:space="preserve">строительство физкультурно-оздоровительных комплексов </w:t>
      </w:r>
      <w:r>
        <w:rPr>
          <w:rFonts w:ascii="Arial" w:hAnsi="Arial" w:cs="Arial"/>
          <w:b/>
          <w:color w:val="000000"/>
          <w:sz w:val="24"/>
          <w:szCs w:val="24"/>
        </w:rPr>
        <w:t>в крупных сельских населенных пунктах</w:t>
      </w:r>
      <w:r w:rsidRPr="003F0DD3">
        <w:rPr>
          <w:rFonts w:ascii="Arial" w:hAnsi="Arial" w:cs="Arial"/>
          <w:b/>
          <w:color w:val="000000"/>
          <w:sz w:val="24"/>
          <w:szCs w:val="24"/>
        </w:rPr>
        <w:t xml:space="preserve">; </w:t>
      </w:r>
    </w:p>
    <w:p w14:paraId="298E8F82" w14:textId="77777777" w:rsidR="0004622F" w:rsidRDefault="0004622F" w:rsidP="00593C17">
      <w:pPr>
        <w:pStyle w:val="ae"/>
        <w:numPr>
          <w:ilvl w:val="0"/>
          <w:numId w:val="38"/>
        </w:numPr>
        <w:tabs>
          <w:tab w:val="left" w:pos="993"/>
        </w:tabs>
        <w:spacing w:line="276" w:lineRule="auto"/>
        <w:ind w:left="0" w:firstLine="709"/>
        <w:jc w:val="both"/>
        <w:rPr>
          <w:rFonts w:ascii="Arial" w:hAnsi="Arial" w:cs="Arial"/>
          <w:b/>
          <w:color w:val="000000"/>
          <w:sz w:val="24"/>
          <w:szCs w:val="24"/>
        </w:rPr>
      </w:pPr>
      <w:r w:rsidRPr="003F0DD3">
        <w:rPr>
          <w:rFonts w:ascii="Arial" w:hAnsi="Arial" w:cs="Arial"/>
          <w:b/>
          <w:color w:val="000000"/>
          <w:sz w:val="24"/>
          <w:szCs w:val="24"/>
        </w:rPr>
        <w:t>строительство комплексных спортивных площадок</w:t>
      </w:r>
      <w:r>
        <w:rPr>
          <w:rFonts w:ascii="Arial" w:hAnsi="Arial" w:cs="Arial"/>
          <w:b/>
          <w:color w:val="000000"/>
          <w:sz w:val="24"/>
          <w:szCs w:val="24"/>
        </w:rPr>
        <w:t xml:space="preserve"> и стадионов</w:t>
      </w:r>
      <w:r w:rsidRPr="003F0DD3">
        <w:rPr>
          <w:rFonts w:ascii="Arial" w:hAnsi="Arial" w:cs="Arial"/>
          <w:b/>
          <w:color w:val="000000"/>
          <w:sz w:val="24"/>
          <w:szCs w:val="24"/>
        </w:rPr>
        <w:t xml:space="preserve"> в сельских населенных пунктах;</w:t>
      </w:r>
    </w:p>
    <w:p w14:paraId="5D2446F1" w14:textId="77777777" w:rsidR="0004622F" w:rsidRPr="009905F4" w:rsidRDefault="0004622F" w:rsidP="00593C17">
      <w:pPr>
        <w:pStyle w:val="ae"/>
        <w:numPr>
          <w:ilvl w:val="0"/>
          <w:numId w:val="38"/>
        </w:numPr>
        <w:tabs>
          <w:tab w:val="left" w:pos="993"/>
        </w:tabs>
        <w:spacing w:line="276" w:lineRule="auto"/>
        <w:ind w:left="0" w:firstLine="709"/>
        <w:jc w:val="both"/>
        <w:rPr>
          <w:rFonts w:ascii="Arial" w:hAnsi="Arial" w:cs="Arial"/>
          <w:b/>
          <w:color w:val="000000"/>
          <w:sz w:val="24"/>
          <w:szCs w:val="24"/>
        </w:rPr>
      </w:pPr>
      <w:r w:rsidRPr="009905F4">
        <w:rPr>
          <w:rFonts w:ascii="Arial" w:hAnsi="Arial" w:cs="Arial"/>
          <w:b/>
          <w:color w:val="000000"/>
          <w:sz w:val="24"/>
          <w:szCs w:val="24"/>
        </w:rPr>
        <w:t>строительство площадки для установки комплекта спортивно-технологического оборудования, для подготовки и сдачи нормативов испытаний (тестов) в соответствии с Всероссийским физкультурно-спортивным комплексом «Готов к труду и обороне» (ГТО).</w:t>
      </w:r>
    </w:p>
    <w:p w14:paraId="53C267C9" w14:textId="77777777" w:rsidR="0004622F" w:rsidRDefault="0004622F" w:rsidP="0004622F">
      <w:pPr>
        <w:shd w:val="clear" w:color="auto" w:fill="FFFFFF"/>
        <w:spacing w:line="276" w:lineRule="auto"/>
        <w:ind w:firstLine="709"/>
        <w:jc w:val="both"/>
        <w:rPr>
          <w:rFonts w:ascii="Arial" w:hAnsi="Arial" w:cs="Arial"/>
          <w:iCs/>
          <w:sz w:val="24"/>
          <w:szCs w:val="24"/>
        </w:rPr>
      </w:pPr>
    </w:p>
    <w:p w14:paraId="64147ADC" w14:textId="77777777" w:rsidR="0004622F" w:rsidRDefault="0004622F" w:rsidP="0004622F">
      <w:pPr>
        <w:spacing w:line="276" w:lineRule="auto"/>
        <w:ind w:left="567"/>
        <w:jc w:val="both"/>
        <w:outlineLvl w:val="2"/>
        <w:rPr>
          <w:rFonts w:ascii="Century Gothic" w:hAnsi="Century Gothic" w:cs="Arial"/>
          <w:color w:val="595959" w:themeColor="text1" w:themeTint="A6"/>
          <w:sz w:val="24"/>
          <w:szCs w:val="24"/>
        </w:rPr>
      </w:pPr>
      <w:bookmarkStart w:id="92" w:name="_Toc175047493"/>
      <w:r w:rsidRPr="00700DC2">
        <w:rPr>
          <w:rFonts w:ascii="Century Gothic" w:hAnsi="Century Gothic" w:cs="Arial"/>
          <w:color w:val="595959" w:themeColor="text1" w:themeTint="A6"/>
          <w:sz w:val="24"/>
          <w:szCs w:val="24"/>
        </w:rPr>
        <w:t>2.5.</w:t>
      </w:r>
      <w:r>
        <w:rPr>
          <w:rFonts w:ascii="Century Gothic" w:hAnsi="Century Gothic" w:cs="Arial"/>
          <w:color w:val="595959" w:themeColor="text1" w:themeTint="A6"/>
          <w:sz w:val="24"/>
          <w:szCs w:val="24"/>
        </w:rPr>
        <w:t>5</w:t>
      </w:r>
      <w:r w:rsidRPr="00700DC2">
        <w:rPr>
          <w:rFonts w:ascii="Century Gothic" w:hAnsi="Century Gothic" w:cs="Arial"/>
          <w:color w:val="595959" w:themeColor="text1" w:themeTint="A6"/>
          <w:sz w:val="24"/>
          <w:szCs w:val="24"/>
        </w:rPr>
        <w:t xml:space="preserve"> </w:t>
      </w:r>
      <w:r>
        <w:rPr>
          <w:rFonts w:ascii="Century Gothic" w:hAnsi="Century Gothic" w:cs="Arial"/>
          <w:color w:val="595959" w:themeColor="text1" w:themeTint="A6"/>
          <w:sz w:val="24"/>
          <w:szCs w:val="24"/>
        </w:rPr>
        <w:t>Социальное обслуживание</w:t>
      </w:r>
      <w:bookmarkEnd w:id="92"/>
    </w:p>
    <w:p w14:paraId="00BA38E5" w14:textId="77777777" w:rsidR="0004622F" w:rsidRPr="002E065A" w:rsidRDefault="0004622F" w:rsidP="0004622F">
      <w:pPr>
        <w:pStyle w:val="aff"/>
        <w:spacing w:after="0" w:line="276" w:lineRule="auto"/>
        <w:ind w:firstLine="709"/>
        <w:jc w:val="both"/>
        <w:rPr>
          <w:rFonts w:eastAsiaTheme="minorHAnsi" w:cs="Arial"/>
          <w:lang w:eastAsia="en-US"/>
        </w:rPr>
      </w:pPr>
      <w:r w:rsidRPr="002E065A">
        <w:rPr>
          <w:rFonts w:eastAsiaTheme="minorHAnsi" w:cs="Arial"/>
          <w:lang w:eastAsia="en-US"/>
        </w:rPr>
        <w:t>Главной целью формирования и развития системы объектов социального обслуживания является создание комфортных условий для жизнедеятельности населения.</w:t>
      </w:r>
    </w:p>
    <w:p w14:paraId="03255D0C" w14:textId="3511AC2F" w:rsidR="0004622F" w:rsidRPr="002E065A" w:rsidRDefault="0004622F" w:rsidP="0004622F">
      <w:pPr>
        <w:pStyle w:val="aff"/>
        <w:spacing w:after="0" w:line="276" w:lineRule="auto"/>
        <w:ind w:firstLine="709"/>
        <w:jc w:val="both"/>
      </w:pPr>
      <w:r w:rsidRPr="002E065A">
        <w:t xml:space="preserve">В настоящее время на территории Новоалександровского </w:t>
      </w:r>
      <w:r w:rsidR="007E0AA2">
        <w:t>муниципального</w:t>
      </w:r>
      <w:r w:rsidRPr="002E065A">
        <w:t xml:space="preserve"> округа действует одно учреждение социальной защиты населения – Г</w:t>
      </w:r>
      <w:r>
        <w:t>Б</w:t>
      </w:r>
      <w:r w:rsidRPr="002E065A">
        <w:t xml:space="preserve">УСО «Новоалександровский комплексный центр социального обслуживания населения» </w:t>
      </w:r>
      <w:r>
        <w:t>(таблица)</w:t>
      </w:r>
      <w:r w:rsidRPr="002E065A">
        <w:t xml:space="preserve">. </w:t>
      </w:r>
    </w:p>
    <w:p w14:paraId="4B6F3D26" w14:textId="77777777" w:rsidR="0004622F" w:rsidRPr="002E065A" w:rsidRDefault="0004622F" w:rsidP="0004622F">
      <w:pPr>
        <w:pStyle w:val="aff"/>
        <w:spacing w:after="0" w:line="276" w:lineRule="auto"/>
        <w:ind w:firstLine="709"/>
        <w:jc w:val="both"/>
      </w:pPr>
    </w:p>
    <w:p w14:paraId="0589AB18" w14:textId="3D94134B" w:rsidR="0004622F" w:rsidRDefault="0004622F" w:rsidP="0004622F">
      <w:pPr>
        <w:pStyle w:val="ad"/>
        <w:rPr>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27</w:t>
      </w:r>
      <w:r w:rsidR="003969F6">
        <w:rPr>
          <w:noProof/>
        </w:rPr>
        <w:fldChar w:fldCharType="end"/>
      </w:r>
      <w:r>
        <w:t xml:space="preserve"> </w:t>
      </w:r>
      <w:r w:rsidRPr="002E065A">
        <w:rPr>
          <w:szCs w:val="22"/>
        </w:rPr>
        <w:t xml:space="preserve">– </w:t>
      </w:r>
      <w:r w:rsidRPr="00951B1D">
        <w:rPr>
          <w:szCs w:val="22"/>
        </w:rPr>
        <w:t xml:space="preserve">Основные показатели развития системы социального обслуживания граждан пожилого возраста и инвалидов </w:t>
      </w:r>
      <w:r w:rsidRPr="002E065A">
        <w:rPr>
          <w:szCs w:val="22"/>
        </w:rPr>
        <w:t>в Г</w:t>
      </w:r>
      <w:r>
        <w:rPr>
          <w:szCs w:val="22"/>
        </w:rPr>
        <w:t>Б</w:t>
      </w:r>
      <w:r w:rsidRPr="002E065A">
        <w:rPr>
          <w:szCs w:val="22"/>
        </w:rPr>
        <w:t>УСО «Новоалександровский КЦСОН»</w:t>
      </w:r>
      <w:r>
        <w:rPr>
          <w:szCs w:val="22"/>
        </w:rPr>
        <w:t xml:space="preserve"> за</w:t>
      </w:r>
      <w:r w:rsidRPr="002E065A">
        <w:rPr>
          <w:szCs w:val="22"/>
        </w:rPr>
        <w:t xml:space="preserve"> 202</w:t>
      </w:r>
      <w:r>
        <w:rPr>
          <w:szCs w:val="22"/>
        </w:rPr>
        <w:t>2</w:t>
      </w:r>
      <w:r w:rsidRPr="002E065A">
        <w:rPr>
          <w:szCs w:val="22"/>
        </w:rPr>
        <w:t xml:space="preserve"> г.</w:t>
      </w:r>
      <w:r>
        <w:rPr>
          <w:rStyle w:val="af7"/>
          <w:szCs w:val="22"/>
        </w:rPr>
        <w:footnoteReference w:id="48"/>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67"/>
        <w:gridCol w:w="1843"/>
        <w:gridCol w:w="1446"/>
      </w:tblGrid>
      <w:tr w:rsidR="0004622F" w:rsidRPr="00297E96" w14:paraId="6C95E2B5" w14:textId="77777777" w:rsidTr="007078AF">
        <w:trPr>
          <w:cantSplit/>
        </w:trPr>
        <w:tc>
          <w:tcPr>
            <w:tcW w:w="6067" w:type="dxa"/>
            <w:vAlign w:val="center"/>
          </w:tcPr>
          <w:p w14:paraId="0D755924"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Показатель</w:t>
            </w:r>
          </w:p>
        </w:tc>
        <w:tc>
          <w:tcPr>
            <w:tcW w:w="1843" w:type="dxa"/>
            <w:vAlign w:val="center"/>
          </w:tcPr>
          <w:p w14:paraId="69E96E00"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Единица измерения</w:t>
            </w:r>
          </w:p>
        </w:tc>
        <w:tc>
          <w:tcPr>
            <w:tcW w:w="1446" w:type="dxa"/>
            <w:vAlign w:val="center"/>
          </w:tcPr>
          <w:p w14:paraId="3B2DF17C" w14:textId="77777777" w:rsidR="0004622F" w:rsidRPr="00297E96" w:rsidRDefault="0004622F" w:rsidP="007078AF">
            <w:pPr>
              <w:jc w:val="center"/>
              <w:rPr>
                <w:rFonts w:ascii="Arial Narrow" w:hAnsi="Arial Narrow" w:cs="Arial"/>
                <w:b/>
                <w:color w:val="000000"/>
              </w:rPr>
            </w:pPr>
            <w:r>
              <w:rPr>
                <w:rFonts w:ascii="Arial Narrow" w:hAnsi="Arial Narrow" w:cs="Arial"/>
                <w:b/>
                <w:color w:val="000000"/>
              </w:rPr>
              <w:t>Количество</w:t>
            </w:r>
          </w:p>
        </w:tc>
      </w:tr>
      <w:tr w:rsidR="0004622F" w:rsidRPr="00AA43B5" w14:paraId="7E716FF8" w14:textId="77777777" w:rsidTr="007078AF">
        <w:trPr>
          <w:cantSplit/>
        </w:trPr>
        <w:tc>
          <w:tcPr>
            <w:tcW w:w="6067" w:type="dxa"/>
            <w:vAlign w:val="center"/>
          </w:tcPr>
          <w:p w14:paraId="4D273097" w14:textId="120BCFEC" w:rsidR="0004622F" w:rsidRPr="00AC0E1F" w:rsidRDefault="0004622F" w:rsidP="007078AF">
            <w:pPr>
              <w:jc w:val="both"/>
              <w:rPr>
                <w:rFonts w:ascii="Arial Narrow" w:hAnsi="Arial Narrow" w:cs="Arial"/>
                <w:b/>
                <w:color w:val="000000"/>
              </w:rPr>
            </w:pPr>
            <w:r w:rsidRPr="00AC0E1F">
              <w:rPr>
                <w:rFonts w:ascii="Arial Narrow" w:hAnsi="Arial Narrow" w:cs="Arial"/>
                <w:b/>
                <w:color w:val="000000"/>
              </w:rPr>
              <w:t xml:space="preserve">Количество населенных пунктов в </w:t>
            </w:r>
            <w:r w:rsidR="00785CBE" w:rsidRPr="00785CBE">
              <w:rPr>
                <w:rFonts w:ascii="Arial Narrow" w:hAnsi="Arial Narrow" w:cs="Arial"/>
                <w:b/>
                <w:color w:val="000000"/>
              </w:rPr>
              <w:t>муниципально</w:t>
            </w:r>
            <w:r w:rsidR="00785CBE">
              <w:rPr>
                <w:rFonts w:ascii="Arial Narrow" w:hAnsi="Arial Narrow" w:cs="Arial"/>
                <w:b/>
                <w:color w:val="000000"/>
              </w:rPr>
              <w:t>м</w:t>
            </w:r>
            <w:r w:rsidRPr="00AC0E1F">
              <w:rPr>
                <w:rFonts w:ascii="Arial Narrow" w:hAnsi="Arial Narrow" w:cs="Arial"/>
                <w:b/>
                <w:color w:val="000000"/>
              </w:rPr>
              <w:t xml:space="preserve"> округе</w:t>
            </w:r>
          </w:p>
        </w:tc>
        <w:tc>
          <w:tcPr>
            <w:tcW w:w="1843" w:type="dxa"/>
            <w:vAlign w:val="center"/>
          </w:tcPr>
          <w:p w14:paraId="737FEDFD" w14:textId="77777777" w:rsidR="0004622F" w:rsidRDefault="0004622F" w:rsidP="007078AF">
            <w:pPr>
              <w:jc w:val="center"/>
              <w:rPr>
                <w:rFonts w:ascii="Arial Narrow" w:hAnsi="Arial Narrow" w:cs="Arial"/>
                <w:color w:val="000000"/>
              </w:rPr>
            </w:pPr>
            <w:r>
              <w:rPr>
                <w:rFonts w:ascii="Arial Narrow" w:hAnsi="Arial Narrow" w:cs="Arial"/>
                <w:color w:val="000000"/>
              </w:rPr>
              <w:t>единиц</w:t>
            </w:r>
          </w:p>
        </w:tc>
        <w:tc>
          <w:tcPr>
            <w:tcW w:w="1446" w:type="dxa"/>
            <w:vAlign w:val="center"/>
          </w:tcPr>
          <w:p w14:paraId="0DD9FAA6" w14:textId="77777777" w:rsidR="0004622F" w:rsidRPr="00910686" w:rsidRDefault="0004622F" w:rsidP="007078AF">
            <w:pPr>
              <w:jc w:val="right"/>
              <w:rPr>
                <w:rFonts w:ascii="Arial Narrow" w:hAnsi="Arial Narrow" w:cs="Arial"/>
                <w:b/>
                <w:bCs/>
                <w:color w:val="000000"/>
              </w:rPr>
            </w:pPr>
            <w:r w:rsidRPr="00910686">
              <w:rPr>
                <w:rFonts w:ascii="Arial Narrow" w:hAnsi="Arial Narrow" w:cs="Arial"/>
                <w:b/>
                <w:bCs/>
                <w:color w:val="000000"/>
              </w:rPr>
              <w:t>41</w:t>
            </w:r>
          </w:p>
        </w:tc>
      </w:tr>
      <w:tr w:rsidR="0004622F" w:rsidRPr="009A585F" w14:paraId="39DB1CF2" w14:textId="77777777" w:rsidTr="007078AF">
        <w:trPr>
          <w:cantSplit/>
        </w:trPr>
        <w:tc>
          <w:tcPr>
            <w:tcW w:w="6067" w:type="dxa"/>
            <w:vAlign w:val="center"/>
          </w:tcPr>
          <w:p w14:paraId="60E169BD" w14:textId="77777777" w:rsidR="0004622F" w:rsidRPr="00AC0E1F" w:rsidRDefault="0004622F" w:rsidP="007078AF">
            <w:pPr>
              <w:jc w:val="both"/>
              <w:rPr>
                <w:rFonts w:ascii="Arial Narrow" w:hAnsi="Arial Narrow" w:cs="Arial"/>
                <w:b/>
                <w:color w:val="000000"/>
              </w:rPr>
            </w:pPr>
            <w:r w:rsidRPr="00AC0E1F">
              <w:rPr>
                <w:rFonts w:ascii="Arial Narrow" w:hAnsi="Arial Narrow" w:cs="Arial"/>
                <w:b/>
                <w:color w:val="000000"/>
              </w:rPr>
              <w:t>Количество населенных пунктов, охваченных социальным (социально-медицинским) обслуживанием на дому</w:t>
            </w:r>
          </w:p>
        </w:tc>
        <w:tc>
          <w:tcPr>
            <w:tcW w:w="1843" w:type="dxa"/>
            <w:vAlign w:val="center"/>
          </w:tcPr>
          <w:p w14:paraId="42A2602F" w14:textId="77777777" w:rsidR="0004622F" w:rsidRDefault="0004622F" w:rsidP="007078AF">
            <w:pPr>
              <w:jc w:val="center"/>
              <w:rPr>
                <w:rFonts w:ascii="Arial Narrow" w:hAnsi="Arial Narrow" w:cs="Arial"/>
                <w:color w:val="000000"/>
              </w:rPr>
            </w:pPr>
            <w:r w:rsidRPr="00951B1D">
              <w:rPr>
                <w:rFonts w:ascii="Arial Narrow" w:hAnsi="Arial Narrow" w:cs="Arial"/>
                <w:color w:val="000000"/>
              </w:rPr>
              <w:t>единиц/% к общему количеству населенных пунктов</w:t>
            </w:r>
          </w:p>
        </w:tc>
        <w:tc>
          <w:tcPr>
            <w:tcW w:w="1446" w:type="dxa"/>
            <w:vAlign w:val="center"/>
          </w:tcPr>
          <w:p w14:paraId="6A50D3D2" w14:textId="77777777" w:rsidR="0004622F" w:rsidRPr="00910686" w:rsidRDefault="0004622F" w:rsidP="007078AF">
            <w:pPr>
              <w:jc w:val="right"/>
              <w:rPr>
                <w:rFonts w:ascii="Arial Narrow" w:hAnsi="Arial Narrow" w:cs="Arial"/>
                <w:b/>
                <w:bCs/>
                <w:color w:val="000000"/>
              </w:rPr>
            </w:pPr>
            <w:r w:rsidRPr="00951B1D">
              <w:rPr>
                <w:rFonts w:ascii="Arial Narrow" w:hAnsi="Arial Narrow" w:cs="Arial"/>
                <w:b/>
                <w:bCs/>
                <w:color w:val="000000"/>
              </w:rPr>
              <w:t>29/</w:t>
            </w:r>
            <w:r w:rsidRPr="00910686">
              <w:rPr>
                <w:rFonts w:ascii="Arial Narrow" w:hAnsi="Arial Narrow" w:cs="Arial"/>
                <w:b/>
                <w:bCs/>
                <w:color w:val="000000"/>
              </w:rPr>
              <w:t>70,7</w:t>
            </w:r>
          </w:p>
        </w:tc>
      </w:tr>
      <w:tr w:rsidR="0004622F" w14:paraId="2067C1D6" w14:textId="77777777" w:rsidTr="007078AF">
        <w:trPr>
          <w:cantSplit/>
        </w:trPr>
        <w:tc>
          <w:tcPr>
            <w:tcW w:w="6067" w:type="dxa"/>
            <w:vAlign w:val="center"/>
          </w:tcPr>
          <w:p w14:paraId="25F23AD8" w14:textId="77777777" w:rsidR="0004622F" w:rsidRPr="00AC0E1F" w:rsidRDefault="0004622F" w:rsidP="007078AF">
            <w:pPr>
              <w:jc w:val="both"/>
              <w:rPr>
                <w:rFonts w:ascii="Arial Narrow" w:hAnsi="Arial Narrow" w:cs="Arial"/>
                <w:b/>
                <w:color w:val="000000"/>
              </w:rPr>
            </w:pPr>
            <w:r w:rsidRPr="00AC0E1F">
              <w:rPr>
                <w:rFonts w:ascii="Arial Narrow" w:hAnsi="Arial Narrow" w:cs="Arial"/>
                <w:b/>
                <w:color w:val="000000"/>
              </w:rPr>
              <w:t>Количество лиц, обслуженных всеми структурными подразделениями,</w:t>
            </w:r>
          </w:p>
          <w:p w14:paraId="58C83C85" w14:textId="77777777" w:rsidR="0004622F" w:rsidRPr="00543F03" w:rsidRDefault="0004622F" w:rsidP="007078AF">
            <w:pPr>
              <w:jc w:val="both"/>
              <w:rPr>
                <w:rFonts w:ascii="Arial Narrow" w:hAnsi="Arial Narrow" w:cs="Arial"/>
                <w:bCs/>
                <w:color w:val="000000"/>
              </w:rPr>
            </w:pPr>
            <w:r w:rsidRPr="00AC0E1F">
              <w:rPr>
                <w:rFonts w:ascii="Arial Narrow" w:hAnsi="Arial Narrow" w:cs="Arial"/>
                <w:b/>
                <w:color w:val="000000"/>
              </w:rPr>
              <w:t>из них:</w:t>
            </w:r>
          </w:p>
        </w:tc>
        <w:tc>
          <w:tcPr>
            <w:tcW w:w="1843" w:type="dxa"/>
            <w:vAlign w:val="center"/>
          </w:tcPr>
          <w:p w14:paraId="14C6A22C"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 к общему числу населения</w:t>
            </w:r>
          </w:p>
        </w:tc>
        <w:tc>
          <w:tcPr>
            <w:tcW w:w="1446" w:type="dxa"/>
            <w:vAlign w:val="center"/>
          </w:tcPr>
          <w:p w14:paraId="23481C05" w14:textId="77777777" w:rsidR="0004622F" w:rsidRPr="00910686" w:rsidRDefault="0004622F" w:rsidP="007078AF">
            <w:pPr>
              <w:jc w:val="right"/>
              <w:rPr>
                <w:rFonts w:ascii="Arial Narrow" w:hAnsi="Arial Narrow" w:cs="Arial"/>
                <w:b/>
                <w:bCs/>
                <w:color w:val="000000"/>
              </w:rPr>
            </w:pPr>
            <w:r w:rsidRPr="00543F03">
              <w:rPr>
                <w:rFonts w:ascii="Arial Narrow" w:hAnsi="Arial Narrow" w:cs="Arial"/>
                <w:b/>
                <w:bCs/>
                <w:color w:val="000000"/>
              </w:rPr>
              <w:t>2957/</w:t>
            </w:r>
            <w:r w:rsidRPr="00910686">
              <w:rPr>
                <w:rFonts w:ascii="Arial Narrow" w:hAnsi="Arial Narrow" w:cs="Arial"/>
                <w:b/>
                <w:bCs/>
                <w:color w:val="000000"/>
              </w:rPr>
              <w:t>4,6</w:t>
            </w:r>
          </w:p>
        </w:tc>
      </w:tr>
      <w:tr w:rsidR="0004622F" w:rsidRPr="00AA43B5" w14:paraId="4C885D09" w14:textId="77777777" w:rsidTr="007078AF">
        <w:trPr>
          <w:cantSplit/>
        </w:trPr>
        <w:tc>
          <w:tcPr>
            <w:tcW w:w="6067" w:type="dxa"/>
            <w:vAlign w:val="center"/>
          </w:tcPr>
          <w:p w14:paraId="4783F64C" w14:textId="77777777" w:rsidR="0004622F" w:rsidRPr="00AA43B5" w:rsidRDefault="0004622F" w:rsidP="007078AF">
            <w:pPr>
              <w:jc w:val="both"/>
              <w:rPr>
                <w:rFonts w:ascii="Arial Narrow" w:hAnsi="Arial Narrow" w:cs="Arial"/>
                <w:color w:val="000000"/>
              </w:rPr>
            </w:pPr>
            <w:r w:rsidRPr="00AC0E1F">
              <w:rPr>
                <w:rFonts w:ascii="Arial Narrow" w:hAnsi="Arial Narrow" w:cs="Arial"/>
                <w:color w:val="000000"/>
              </w:rPr>
              <w:t>получивших услуги в стационарной форме социального обслуживания</w:t>
            </w:r>
          </w:p>
        </w:tc>
        <w:tc>
          <w:tcPr>
            <w:tcW w:w="1843" w:type="dxa"/>
            <w:vAlign w:val="center"/>
          </w:tcPr>
          <w:p w14:paraId="2C8CAD5C"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 к общему числу населения</w:t>
            </w:r>
          </w:p>
        </w:tc>
        <w:tc>
          <w:tcPr>
            <w:tcW w:w="1446" w:type="dxa"/>
            <w:vAlign w:val="center"/>
          </w:tcPr>
          <w:p w14:paraId="2BE35D8B" w14:textId="77777777" w:rsidR="0004622F" w:rsidRPr="00910686" w:rsidRDefault="0004622F" w:rsidP="007078AF">
            <w:pPr>
              <w:jc w:val="right"/>
              <w:rPr>
                <w:rFonts w:ascii="Arial Narrow" w:hAnsi="Arial Narrow" w:cs="Arial"/>
                <w:color w:val="000000"/>
              </w:rPr>
            </w:pPr>
            <w:r w:rsidRPr="00AC0E1F">
              <w:rPr>
                <w:rFonts w:ascii="Arial Narrow" w:hAnsi="Arial Narrow" w:cs="Arial"/>
                <w:color w:val="000000"/>
              </w:rPr>
              <w:t>38/</w:t>
            </w:r>
            <w:r w:rsidRPr="00910686">
              <w:rPr>
                <w:rFonts w:ascii="Arial Narrow" w:hAnsi="Arial Narrow" w:cs="Arial"/>
                <w:color w:val="000000"/>
              </w:rPr>
              <w:t>1,3</w:t>
            </w:r>
          </w:p>
        </w:tc>
      </w:tr>
      <w:tr w:rsidR="0004622F" w14:paraId="12FA0B65" w14:textId="77777777" w:rsidTr="007078AF">
        <w:trPr>
          <w:cantSplit/>
        </w:trPr>
        <w:tc>
          <w:tcPr>
            <w:tcW w:w="6067" w:type="dxa"/>
            <w:vAlign w:val="center"/>
          </w:tcPr>
          <w:p w14:paraId="2665FD4F" w14:textId="77777777" w:rsidR="0004622F" w:rsidRDefault="0004622F" w:rsidP="007078AF">
            <w:pPr>
              <w:jc w:val="both"/>
              <w:rPr>
                <w:rFonts w:ascii="Arial Narrow" w:hAnsi="Arial Narrow" w:cs="Arial"/>
                <w:color w:val="000000"/>
              </w:rPr>
            </w:pPr>
            <w:r w:rsidRPr="00AC0E1F">
              <w:rPr>
                <w:rFonts w:ascii="Arial Narrow" w:hAnsi="Arial Narrow" w:cs="Arial"/>
                <w:color w:val="000000"/>
              </w:rPr>
              <w:t>получивших услуги в форме социального обслуживания на дому</w:t>
            </w:r>
          </w:p>
        </w:tc>
        <w:tc>
          <w:tcPr>
            <w:tcW w:w="1843" w:type="dxa"/>
            <w:vAlign w:val="center"/>
          </w:tcPr>
          <w:p w14:paraId="31B38DC7"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 к общему числу населения</w:t>
            </w:r>
          </w:p>
        </w:tc>
        <w:tc>
          <w:tcPr>
            <w:tcW w:w="1446" w:type="dxa"/>
            <w:vAlign w:val="center"/>
          </w:tcPr>
          <w:p w14:paraId="5052C91C" w14:textId="77777777" w:rsidR="0004622F" w:rsidRPr="00910686" w:rsidRDefault="0004622F" w:rsidP="007078AF">
            <w:pPr>
              <w:jc w:val="right"/>
              <w:rPr>
                <w:rFonts w:ascii="Arial Narrow" w:hAnsi="Arial Narrow" w:cs="Arial"/>
                <w:color w:val="000000"/>
              </w:rPr>
            </w:pPr>
            <w:r w:rsidRPr="00AC0E1F">
              <w:rPr>
                <w:rFonts w:ascii="Arial Narrow" w:hAnsi="Arial Narrow" w:cs="Arial"/>
                <w:color w:val="000000"/>
              </w:rPr>
              <w:t>1151/</w:t>
            </w:r>
            <w:r w:rsidRPr="00910686">
              <w:rPr>
                <w:rFonts w:ascii="Arial Narrow" w:hAnsi="Arial Narrow" w:cs="Arial"/>
                <w:color w:val="000000"/>
              </w:rPr>
              <w:t>38,9</w:t>
            </w:r>
          </w:p>
        </w:tc>
      </w:tr>
      <w:tr w:rsidR="0004622F" w:rsidRPr="00742F33" w14:paraId="34154E79" w14:textId="77777777" w:rsidTr="007078AF">
        <w:trPr>
          <w:cantSplit/>
          <w:trHeight w:val="171"/>
        </w:trPr>
        <w:tc>
          <w:tcPr>
            <w:tcW w:w="6067" w:type="dxa"/>
            <w:vAlign w:val="center"/>
          </w:tcPr>
          <w:p w14:paraId="1D93DB77" w14:textId="77777777" w:rsidR="0004622F" w:rsidRPr="00AA43B5" w:rsidRDefault="0004622F" w:rsidP="007078AF">
            <w:pPr>
              <w:jc w:val="both"/>
              <w:rPr>
                <w:rFonts w:ascii="Arial Narrow" w:hAnsi="Arial Narrow" w:cs="Arial"/>
                <w:color w:val="000000"/>
              </w:rPr>
            </w:pPr>
            <w:r w:rsidRPr="00AC0E1F">
              <w:rPr>
                <w:rFonts w:ascii="Arial Narrow" w:hAnsi="Arial Narrow" w:cs="Arial"/>
                <w:color w:val="000000"/>
              </w:rPr>
              <w:t>получивших услуги в полустационарной форме социального обслуживания</w:t>
            </w:r>
          </w:p>
        </w:tc>
        <w:tc>
          <w:tcPr>
            <w:tcW w:w="1843" w:type="dxa"/>
            <w:vAlign w:val="center"/>
          </w:tcPr>
          <w:p w14:paraId="4C57196E"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 к общему числу населения</w:t>
            </w:r>
          </w:p>
        </w:tc>
        <w:tc>
          <w:tcPr>
            <w:tcW w:w="1446" w:type="dxa"/>
            <w:vAlign w:val="center"/>
          </w:tcPr>
          <w:p w14:paraId="44776974" w14:textId="77777777" w:rsidR="0004622F" w:rsidRPr="00910686" w:rsidRDefault="0004622F" w:rsidP="007078AF">
            <w:pPr>
              <w:jc w:val="right"/>
              <w:rPr>
                <w:rFonts w:ascii="Arial Narrow" w:hAnsi="Arial Narrow" w:cs="Arial"/>
                <w:color w:val="000000"/>
              </w:rPr>
            </w:pPr>
            <w:r w:rsidRPr="00AC0E1F">
              <w:rPr>
                <w:rFonts w:ascii="Arial Narrow" w:hAnsi="Arial Narrow" w:cs="Arial"/>
                <w:color w:val="000000"/>
              </w:rPr>
              <w:t>1768/</w:t>
            </w:r>
            <w:r w:rsidRPr="00910686">
              <w:rPr>
                <w:rFonts w:ascii="Arial Narrow" w:hAnsi="Arial Narrow" w:cs="Arial"/>
                <w:color w:val="000000"/>
              </w:rPr>
              <w:t>59,8</w:t>
            </w:r>
          </w:p>
        </w:tc>
      </w:tr>
      <w:tr w:rsidR="0004622F" w:rsidRPr="00AA43B5" w14:paraId="7F7DAC78" w14:textId="77777777" w:rsidTr="007078AF">
        <w:trPr>
          <w:cantSplit/>
        </w:trPr>
        <w:tc>
          <w:tcPr>
            <w:tcW w:w="6067" w:type="dxa"/>
            <w:vAlign w:val="center"/>
          </w:tcPr>
          <w:p w14:paraId="30704ECD" w14:textId="79AF13E6" w:rsidR="0004622F" w:rsidRPr="00AA43B5" w:rsidRDefault="0004622F" w:rsidP="007078AF">
            <w:pPr>
              <w:jc w:val="both"/>
              <w:rPr>
                <w:rFonts w:ascii="Arial Narrow" w:hAnsi="Arial Narrow" w:cs="Arial"/>
                <w:color w:val="000000"/>
              </w:rPr>
            </w:pPr>
            <w:r w:rsidRPr="00AC0E1F">
              <w:rPr>
                <w:rFonts w:ascii="Arial Narrow" w:hAnsi="Arial Narrow" w:cs="Arial"/>
                <w:b/>
                <w:color w:val="000000"/>
              </w:rPr>
              <w:lastRenderedPageBreak/>
              <w:t xml:space="preserve">Количество граждан пожилого возраста и инвалидов, обслуженных всеми структурными подразделениями к общему числу граждан пожилого возраста и инвалидов, проживающих в </w:t>
            </w:r>
            <w:r w:rsidR="00785CBE">
              <w:rPr>
                <w:rFonts w:ascii="Arial Narrow" w:hAnsi="Arial Narrow" w:cs="Arial"/>
                <w:b/>
                <w:color w:val="000000"/>
              </w:rPr>
              <w:t>муниципальн</w:t>
            </w:r>
            <w:r>
              <w:rPr>
                <w:rFonts w:ascii="Arial Narrow" w:hAnsi="Arial Narrow" w:cs="Arial"/>
                <w:b/>
                <w:color w:val="000000"/>
              </w:rPr>
              <w:t>ом округе</w:t>
            </w:r>
          </w:p>
        </w:tc>
        <w:tc>
          <w:tcPr>
            <w:tcW w:w="1843" w:type="dxa"/>
            <w:vAlign w:val="center"/>
          </w:tcPr>
          <w:p w14:paraId="5F8BD5F4"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w:t>
            </w:r>
          </w:p>
        </w:tc>
        <w:tc>
          <w:tcPr>
            <w:tcW w:w="1446" w:type="dxa"/>
            <w:vAlign w:val="center"/>
          </w:tcPr>
          <w:p w14:paraId="129BD66C" w14:textId="77777777" w:rsidR="0004622F" w:rsidRPr="00910686" w:rsidRDefault="0004622F" w:rsidP="007078AF">
            <w:pPr>
              <w:jc w:val="right"/>
              <w:rPr>
                <w:rFonts w:ascii="Arial Narrow" w:hAnsi="Arial Narrow" w:cs="Arial"/>
                <w:b/>
                <w:bCs/>
                <w:color w:val="000000"/>
              </w:rPr>
            </w:pPr>
            <w:r w:rsidRPr="00910686">
              <w:rPr>
                <w:rFonts w:ascii="Arial Narrow" w:hAnsi="Arial Narrow" w:cs="Arial"/>
                <w:b/>
                <w:bCs/>
                <w:color w:val="000000"/>
              </w:rPr>
              <w:t>3039/16,3</w:t>
            </w:r>
          </w:p>
        </w:tc>
      </w:tr>
      <w:tr w:rsidR="0004622F" w14:paraId="42383C1B" w14:textId="77777777" w:rsidTr="007078AF">
        <w:trPr>
          <w:cantSplit/>
        </w:trPr>
        <w:tc>
          <w:tcPr>
            <w:tcW w:w="6067" w:type="dxa"/>
          </w:tcPr>
          <w:p w14:paraId="134E837D" w14:textId="77777777" w:rsidR="0004622F" w:rsidRDefault="0004622F" w:rsidP="007078AF">
            <w:pPr>
              <w:jc w:val="both"/>
              <w:rPr>
                <w:rFonts w:ascii="Arial Narrow" w:hAnsi="Arial Narrow" w:cs="Arial"/>
                <w:color w:val="000000"/>
              </w:rPr>
            </w:pPr>
            <w:r w:rsidRPr="00F53ABD">
              <w:rPr>
                <w:rFonts w:ascii="Arial Narrow" w:hAnsi="Arial Narrow" w:cs="Arial"/>
                <w:b/>
                <w:color w:val="000000"/>
              </w:rPr>
              <w:t>Численность граждан, признанных нуждающимися в социальном обслуживании</w:t>
            </w:r>
            <w:r>
              <w:rPr>
                <w:rFonts w:ascii="Arial Narrow" w:hAnsi="Arial Narrow" w:cs="Arial"/>
                <w:b/>
                <w:color w:val="000000"/>
              </w:rPr>
              <w:t>,</w:t>
            </w:r>
            <w:r w:rsidRPr="00E96045">
              <w:rPr>
                <w:color w:val="auto"/>
                <w:sz w:val="28"/>
                <w:szCs w:val="28"/>
                <w:lang w:eastAsia="ar-SA"/>
              </w:rPr>
              <w:t xml:space="preserve"> </w:t>
            </w:r>
            <w:r w:rsidRPr="00E96045">
              <w:rPr>
                <w:rFonts w:ascii="Arial Narrow" w:hAnsi="Arial Narrow" w:cs="Arial"/>
                <w:b/>
                <w:color w:val="000000"/>
              </w:rPr>
              <w:t>в том числе:</w:t>
            </w:r>
          </w:p>
        </w:tc>
        <w:tc>
          <w:tcPr>
            <w:tcW w:w="1843" w:type="dxa"/>
            <w:vAlign w:val="center"/>
          </w:tcPr>
          <w:p w14:paraId="46170AAE"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w:t>
            </w:r>
          </w:p>
        </w:tc>
        <w:tc>
          <w:tcPr>
            <w:tcW w:w="1446" w:type="dxa"/>
            <w:vAlign w:val="center"/>
          </w:tcPr>
          <w:p w14:paraId="7D019EDB" w14:textId="77777777" w:rsidR="0004622F" w:rsidRPr="00F53ABD" w:rsidRDefault="0004622F" w:rsidP="007078AF">
            <w:pPr>
              <w:jc w:val="right"/>
              <w:rPr>
                <w:rFonts w:ascii="Arial Narrow" w:hAnsi="Arial Narrow" w:cs="Arial"/>
                <w:b/>
                <w:bCs/>
                <w:color w:val="000000"/>
              </w:rPr>
            </w:pPr>
            <w:r w:rsidRPr="00F53ABD">
              <w:rPr>
                <w:rFonts w:ascii="Arial Narrow" w:hAnsi="Arial Narrow" w:cs="Arial"/>
                <w:b/>
                <w:bCs/>
                <w:color w:val="000000"/>
              </w:rPr>
              <w:t>3330</w:t>
            </w:r>
          </w:p>
        </w:tc>
      </w:tr>
      <w:tr w:rsidR="0004622F" w14:paraId="74467C80" w14:textId="77777777" w:rsidTr="007078AF">
        <w:trPr>
          <w:cantSplit/>
        </w:trPr>
        <w:tc>
          <w:tcPr>
            <w:tcW w:w="6067" w:type="dxa"/>
          </w:tcPr>
          <w:p w14:paraId="0266BE17" w14:textId="77777777" w:rsidR="0004622F" w:rsidRDefault="0004622F" w:rsidP="007078AF">
            <w:pPr>
              <w:jc w:val="both"/>
              <w:rPr>
                <w:rFonts w:ascii="Arial Narrow" w:hAnsi="Arial Narrow" w:cs="Arial"/>
                <w:color w:val="000000"/>
              </w:rPr>
            </w:pPr>
            <w:r w:rsidRPr="00E96045">
              <w:rPr>
                <w:rFonts w:ascii="Arial Narrow" w:hAnsi="Arial Narrow" w:cs="Arial"/>
                <w:color w:val="000000"/>
              </w:rPr>
              <w:t>в стационарной форме социального обслуживания</w:t>
            </w:r>
          </w:p>
        </w:tc>
        <w:tc>
          <w:tcPr>
            <w:tcW w:w="1843" w:type="dxa"/>
          </w:tcPr>
          <w:p w14:paraId="3A972982" w14:textId="77777777" w:rsidR="0004622F" w:rsidRDefault="0004622F" w:rsidP="007078AF">
            <w:pPr>
              <w:jc w:val="center"/>
              <w:rPr>
                <w:rFonts w:ascii="Arial Narrow" w:hAnsi="Arial Narrow" w:cs="Arial"/>
                <w:color w:val="000000"/>
              </w:rPr>
            </w:pPr>
            <w:r w:rsidRPr="00D40345">
              <w:rPr>
                <w:rFonts w:ascii="Arial Narrow" w:hAnsi="Arial Narrow" w:cs="Arial"/>
                <w:color w:val="000000"/>
              </w:rPr>
              <w:t>человек</w:t>
            </w:r>
          </w:p>
        </w:tc>
        <w:tc>
          <w:tcPr>
            <w:tcW w:w="1446" w:type="dxa"/>
          </w:tcPr>
          <w:p w14:paraId="54204010" w14:textId="77777777" w:rsidR="0004622F" w:rsidRPr="002509AB" w:rsidRDefault="0004622F" w:rsidP="007078AF">
            <w:pPr>
              <w:jc w:val="right"/>
              <w:rPr>
                <w:rFonts w:ascii="Arial Narrow" w:hAnsi="Arial Narrow" w:cs="Arial"/>
                <w:color w:val="000000"/>
              </w:rPr>
            </w:pPr>
            <w:r w:rsidRPr="002509AB">
              <w:rPr>
                <w:rFonts w:ascii="Arial Narrow" w:hAnsi="Arial Narrow" w:cs="Arial"/>
                <w:color w:val="000000"/>
              </w:rPr>
              <w:t>10</w:t>
            </w:r>
          </w:p>
        </w:tc>
      </w:tr>
      <w:tr w:rsidR="0004622F" w14:paraId="453B618A" w14:textId="77777777" w:rsidTr="007078AF">
        <w:trPr>
          <w:cantSplit/>
        </w:trPr>
        <w:tc>
          <w:tcPr>
            <w:tcW w:w="6067" w:type="dxa"/>
          </w:tcPr>
          <w:p w14:paraId="4F2340C5" w14:textId="77777777" w:rsidR="0004622F" w:rsidRPr="00E96045" w:rsidRDefault="0004622F" w:rsidP="007078AF">
            <w:pPr>
              <w:jc w:val="both"/>
              <w:rPr>
                <w:rFonts w:ascii="Arial Narrow" w:hAnsi="Arial Narrow" w:cs="Arial"/>
                <w:color w:val="000000"/>
              </w:rPr>
            </w:pPr>
            <w:r w:rsidRPr="00E96045">
              <w:rPr>
                <w:rFonts w:ascii="Arial Narrow" w:hAnsi="Arial Narrow" w:cs="Arial"/>
                <w:color w:val="000000"/>
              </w:rPr>
              <w:t>в форме социального обслуживания на дому</w:t>
            </w:r>
          </w:p>
        </w:tc>
        <w:tc>
          <w:tcPr>
            <w:tcW w:w="1843" w:type="dxa"/>
          </w:tcPr>
          <w:p w14:paraId="1678B297" w14:textId="77777777" w:rsidR="0004622F" w:rsidRDefault="0004622F" w:rsidP="007078AF">
            <w:pPr>
              <w:jc w:val="center"/>
              <w:rPr>
                <w:rFonts w:ascii="Arial Narrow" w:hAnsi="Arial Narrow" w:cs="Arial"/>
                <w:color w:val="000000"/>
              </w:rPr>
            </w:pPr>
            <w:r w:rsidRPr="00D40345">
              <w:rPr>
                <w:rFonts w:ascii="Arial Narrow" w:hAnsi="Arial Narrow" w:cs="Arial"/>
                <w:color w:val="000000"/>
              </w:rPr>
              <w:t>человек</w:t>
            </w:r>
          </w:p>
        </w:tc>
        <w:tc>
          <w:tcPr>
            <w:tcW w:w="1446" w:type="dxa"/>
          </w:tcPr>
          <w:p w14:paraId="2F680959" w14:textId="77777777" w:rsidR="0004622F" w:rsidRPr="002509AB" w:rsidRDefault="0004622F" w:rsidP="007078AF">
            <w:pPr>
              <w:jc w:val="right"/>
              <w:rPr>
                <w:rFonts w:ascii="Arial Narrow" w:hAnsi="Arial Narrow" w:cs="Arial"/>
                <w:color w:val="000000"/>
              </w:rPr>
            </w:pPr>
            <w:r w:rsidRPr="002509AB">
              <w:rPr>
                <w:rFonts w:ascii="Arial Narrow" w:hAnsi="Arial Narrow" w:cs="Arial"/>
                <w:color w:val="000000"/>
              </w:rPr>
              <w:t>353</w:t>
            </w:r>
          </w:p>
        </w:tc>
      </w:tr>
    </w:tbl>
    <w:p w14:paraId="1219CC8B" w14:textId="77777777" w:rsidR="0004622F" w:rsidRPr="00951B1D" w:rsidRDefault="0004622F" w:rsidP="0004622F"/>
    <w:p w14:paraId="02C8A912" w14:textId="77777777" w:rsidR="0004622F" w:rsidRPr="002E065A" w:rsidRDefault="0004622F" w:rsidP="0004622F">
      <w:pPr>
        <w:pStyle w:val="aff"/>
        <w:spacing w:after="0" w:line="276" w:lineRule="auto"/>
        <w:ind w:firstLine="709"/>
        <w:jc w:val="both"/>
      </w:pPr>
      <w:r w:rsidRPr="002E065A">
        <w:t>Учреждение включает в себя ряд подразделений:</w:t>
      </w:r>
    </w:p>
    <w:p w14:paraId="670AD055" w14:textId="77777777" w:rsidR="0004622F" w:rsidRPr="002E065A" w:rsidRDefault="0004622F" w:rsidP="00593C17">
      <w:pPr>
        <w:pStyle w:val="aff"/>
        <w:numPr>
          <w:ilvl w:val="0"/>
          <w:numId w:val="39"/>
        </w:numPr>
        <w:tabs>
          <w:tab w:val="left" w:pos="993"/>
        </w:tabs>
        <w:spacing w:after="0" w:line="276" w:lineRule="auto"/>
        <w:ind w:left="0" w:firstLine="709"/>
        <w:jc w:val="both"/>
      </w:pPr>
      <w:r w:rsidRPr="002E065A">
        <w:t xml:space="preserve">стационарное отделение </w:t>
      </w:r>
      <w:r>
        <w:t>(</w:t>
      </w:r>
      <w:r w:rsidRPr="002E065A">
        <w:t>социальный приют</w:t>
      </w:r>
      <w:r>
        <w:t>)</w:t>
      </w:r>
      <w:r w:rsidRPr="002E065A">
        <w:t xml:space="preserve"> для детей и подростков;</w:t>
      </w:r>
    </w:p>
    <w:p w14:paraId="24E740F2" w14:textId="6044CF7D" w:rsidR="0004622F" w:rsidRPr="002E065A" w:rsidRDefault="0004622F" w:rsidP="00593C17">
      <w:pPr>
        <w:pStyle w:val="aff"/>
        <w:numPr>
          <w:ilvl w:val="0"/>
          <w:numId w:val="39"/>
        </w:numPr>
        <w:tabs>
          <w:tab w:val="left" w:pos="993"/>
        </w:tabs>
        <w:spacing w:after="0" w:line="276" w:lineRule="auto"/>
        <w:ind w:left="0" w:firstLine="709"/>
        <w:jc w:val="both"/>
      </w:pPr>
      <w:r w:rsidRPr="002E065A">
        <w:t>отделение реабилитации</w:t>
      </w:r>
      <w:r w:rsidRPr="00ED7FF2">
        <w:rPr>
          <w:rFonts w:ascii="Verdana" w:hAnsi="Verdana" w:cs="Times New Roman"/>
          <w:b/>
          <w:bCs/>
          <w:color w:val="515151"/>
          <w:sz w:val="20"/>
          <w:szCs w:val="20"/>
          <w:lang w:eastAsia="ru-RU"/>
        </w:rPr>
        <w:t xml:space="preserve"> </w:t>
      </w:r>
      <w:hyperlink r:id="rId20" w:history="1">
        <w:r w:rsidRPr="00ED7FF2">
          <w:t>детей и подростков </w:t>
        </w:r>
      </w:hyperlink>
      <w:hyperlink r:id="rId21" w:anchor="9672132880822" w:history="1">
        <w:r w:rsidRPr="00ED7FF2">
          <w:t>с ограниченными возможностями здоровья</w:t>
        </w:r>
      </w:hyperlink>
      <w:r w:rsidRPr="002E065A">
        <w:t>;</w:t>
      </w:r>
    </w:p>
    <w:p w14:paraId="56B35C41" w14:textId="7AE00166" w:rsidR="0004622F" w:rsidRPr="002E065A" w:rsidRDefault="0004622F" w:rsidP="00593C17">
      <w:pPr>
        <w:pStyle w:val="aff"/>
        <w:numPr>
          <w:ilvl w:val="0"/>
          <w:numId w:val="39"/>
        </w:numPr>
        <w:tabs>
          <w:tab w:val="left" w:pos="993"/>
        </w:tabs>
        <w:spacing w:after="0" w:line="276" w:lineRule="auto"/>
        <w:ind w:left="0" w:firstLine="709"/>
        <w:jc w:val="both"/>
      </w:pPr>
      <w:r w:rsidRPr="002E065A">
        <w:t>стационарное отделение реабилитации</w:t>
      </w:r>
      <w:r>
        <w:t xml:space="preserve"> </w:t>
      </w:r>
      <w:hyperlink r:id="rId22" w:history="1">
        <w:r w:rsidRPr="00ED7FF2">
          <w:t>детей и подростков </w:t>
        </w:r>
      </w:hyperlink>
      <w:hyperlink r:id="rId23" w:anchor="9672132880822" w:history="1">
        <w:r w:rsidRPr="00ED7FF2">
          <w:t>с ограниченными возможностями здоровья</w:t>
        </w:r>
      </w:hyperlink>
      <w:r w:rsidRPr="002E065A">
        <w:t>;</w:t>
      </w:r>
    </w:p>
    <w:p w14:paraId="39E7095F" w14:textId="77777777" w:rsidR="0004622F" w:rsidRPr="002E065A" w:rsidRDefault="0004622F" w:rsidP="00593C17">
      <w:pPr>
        <w:pStyle w:val="aff"/>
        <w:numPr>
          <w:ilvl w:val="0"/>
          <w:numId w:val="39"/>
        </w:numPr>
        <w:tabs>
          <w:tab w:val="left" w:pos="993"/>
        </w:tabs>
        <w:spacing w:after="0" w:line="276" w:lineRule="auto"/>
        <w:ind w:left="0" w:firstLine="709"/>
        <w:jc w:val="both"/>
      </w:pPr>
      <w:r w:rsidRPr="002E065A">
        <w:t>стационарное отделение социального обслуживания для граждан пожилого возраста и инвалидов;</w:t>
      </w:r>
    </w:p>
    <w:p w14:paraId="6F5F6098" w14:textId="77777777" w:rsidR="0004622F" w:rsidRPr="002E065A" w:rsidRDefault="0004622F" w:rsidP="00593C17">
      <w:pPr>
        <w:pStyle w:val="aff"/>
        <w:numPr>
          <w:ilvl w:val="0"/>
          <w:numId w:val="39"/>
        </w:numPr>
        <w:tabs>
          <w:tab w:val="left" w:pos="993"/>
        </w:tabs>
        <w:spacing w:after="0" w:line="276" w:lineRule="auto"/>
        <w:ind w:left="0" w:firstLine="709"/>
        <w:jc w:val="both"/>
      </w:pPr>
      <w:r w:rsidRPr="002E065A">
        <w:t>отделение срочного социального обслуживания (ОССО);</w:t>
      </w:r>
    </w:p>
    <w:p w14:paraId="39099451" w14:textId="77777777" w:rsidR="0004622F" w:rsidRPr="002E065A" w:rsidRDefault="0004622F" w:rsidP="00593C17">
      <w:pPr>
        <w:pStyle w:val="aff"/>
        <w:numPr>
          <w:ilvl w:val="0"/>
          <w:numId w:val="39"/>
        </w:numPr>
        <w:tabs>
          <w:tab w:val="left" w:pos="993"/>
        </w:tabs>
        <w:spacing w:after="0" w:line="276" w:lineRule="auto"/>
        <w:ind w:left="0" w:firstLine="709"/>
        <w:jc w:val="both"/>
      </w:pPr>
      <w:r w:rsidRPr="002E065A">
        <w:t>отделение дневного пребывания граждан пожилого возраста и инвалидов (ОДП);</w:t>
      </w:r>
    </w:p>
    <w:p w14:paraId="3F8BACE2" w14:textId="77777777" w:rsidR="0004622F" w:rsidRPr="002E065A" w:rsidRDefault="0004622F" w:rsidP="00593C17">
      <w:pPr>
        <w:pStyle w:val="aff"/>
        <w:numPr>
          <w:ilvl w:val="0"/>
          <w:numId w:val="39"/>
        </w:numPr>
        <w:tabs>
          <w:tab w:val="left" w:pos="993"/>
        </w:tabs>
        <w:spacing w:after="0" w:line="276" w:lineRule="auto"/>
        <w:ind w:left="0" w:firstLine="709"/>
        <w:jc w:val="both"/>
      </w:pPr>
      <w:r w:rsidRPr="002E065A">
        <w:t>специализированное отделение социально-медицинского обслуживания на дому граждан пожилого возраста и инвалидов (СОСМО);</w:t>
      </w:r>
    </w:p>
    <w:p w14:paraId="6C74428D" w14:textId="77777777" w:rsidR="0004622F" w:rsidRDefault="0004622F" w:rsidP="00593C17">
      <w:pPr>
        <w:pStyle w:val="aff"/>
        <w:numPr>
          <w:ilvl w:val="0"/>
          <w:numId w:val="39"/>
        </w:numPr>
        <w:tabs>
          <w:tab w:val="left" w:pos="993"/>
        </w:tabs>
        <w:spacing w:after="0" w:line="276" w:lineRule="auto"/>
        <w:ind w:left="0" w:firstLine="709"/>
        <w:jc w:val="both"/>
      </w:pPr>
      <w:r w:rsidRPr="002E065A">
        <w:t>7 отделений социального обслуживания на дому.</w:t>
      </w:r>
    </w:p>
    <w:p w14:paraId="4329FD01" w14:textId="77777777" w:rsidR="0004622F" w:rsidRDefault="0004622F" w:rsidP="0004622F">
      <w:pPr>
        <w:pStyle w:val="aff"/>
        <w:tabs>
          <w:tab w:val="left" w:pos="993"/>
        </w:tabs>
        <w:spacing w:after="0" w:line="276" w:lineRule="auto"/>
        <w:ind w:left="709"/>
        <w:jc w:val="both"/>
      </w:pPr>
      <w:r>
        <w:t>В 2023 г. пациентам учреждения предоставляется 919 мест (таблица).</w:t>
      </w:r>
    </w:p>
    <w:p w14:paraId="3CDBEADA" w14:textId="77777777" w:rsidR="0004622F" w:rsidRDefault="0004622F" w:rsidP="0004622F">
      <w:pPr>
        <w:pStyle w:val="aff"/>
        <w:tabs>
          <w:tab w:val="left" w:pos="993"/>
        </w:tabs>
        <w:spacing w:after="0" w:line="276" w:lineRule="auto"/>
        <w:ind w:left="709"/>
        <w:jc w:val="both"/>
      </w:pPr>
    </w:p>
    <w:p w14:paraId="5BCD7EB7" w14:textId="14D4FECB" w:rsidR="0004622F" w:rsidRDefault="0004622F" w:rsidP="0004622F">
      <w:pPr>
        <w:pStyle w:val="ad"/>
        <w:rPr>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28</w:t>
      </w:r>
      <w:r w:rsidR="003969F6">
        <w:rPr>
          <w:noProof/>
        </w:rPr>
        <w:fldChar w:fldCharType="end"/>
      </w:r>
      <w:r>
        <w:t xml:space="preserve"> </w:t>
      </w:r>
      <w:r w:rsidRPr="002E065A">
        <w:rPr>
          <w:szCs w:val="22"/>
        </w:rPr>
        <w:t xml:space="preserve">– </w:t>
      </w:r>
      <w:r w:rsidRPr="006D764B">
        <w:rPr>
          <w:szCs w:val="22"/>
        </w:rPr>
        <w:t>Информация об общем количестве мест, предназначенных для предоставления социальных услуг, в том числе по формам</w:t>
      </w:r>
      <w:r>
        <w:rPr>
          <w:szCs w:val="22"/>
        </w:rPr>
        <w:t xml:space="preserve"> </w:t>
      </w:r>
      <w:r w:rsidRPr="006D764B">
        <w:rPr>
          <w:szCs w:val="22"/>
        </w:rPr>
        <w:t>социального обслуживания</w:t>
      </w:r>
      <w:r>
        <w:rPr>
          <w:szCs w:val="22"/>
        </w:rPr>
        <w:t>, на 2023 год</w:t>
      </w:r>
      <w:r>
        <w:rPr>
          <w:rStyle w:val="af7"/>
          <w:szCs w:val="22"/>
        </w:rPr>
        <w:footnoteReference w:id="49"/>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56"/>
        <w:gridCol w:w="3915"/>
        <w:gridCol w:w="2900"/>
      </w:tblGrid>
      <w:tr w:rsidR="0004622F" w:rsidRPr="00297E96" w14:paraId="225C89D5" w14:textId="77777777" w:rsidTr="000D14F7">
        <w:trPr>
          <w:cantSplit/>
        </w:trPr>
        <w:tc>
          <w:tcPr>
            <w:tcW w:w="1440" w:type="pct"/>
            <w:vAlign w:val="center"/>
          </w:tcPr>
          <w:p w14:paraId="7583244B" w14:textId="77777777" w:rsidR="0004622F" w:rsidRPr="00297E96" w:rsidRDefault="0004622F" w:rsidP="007078AF">
            <w:pPr>
              <w:jc w:val="center"/>
              <w:rPr>
                <w:rFonts w:ascii="Arial Narrow" w:hAnsi="Arial Narrow" w:cs="Arial"/>
                <w:b/>
                <w:color w:val="000000"/>
              </w:rPr>
            </w:pPr>
            <w:r w:rsidRPr="005F7E0B">
              <w:rPr>
                <w:rFonts w:ascii="Arial Narrow" w:hAnsi="Arial Narrow" w:cs="Arial"/>
                <w:b/>
                <w:bCs/>
                <w:color w:val="000000"/>
              </w:rPr>
              <w:t>Форма социального обслуживания</w:t>
            </w:r>
          </w:p>
        </w:tc>
        <w:tc>
          <w:tcPr>
            <w:tcW w:w="2045" w:type="pct"/>
            <w:vAlign w:val="center"/>
          </w:tcPr>
          <w:p w14:paraId="43144E14" w14:textId="77777777" w:rsidR="0004622F" w:rsidRPr="00297E96" w:rsidRDefault="0004622F" w:rsidP="007078AF">
            <w:pPr>
              <w:jc w:val="center"/>
              <w:rPr>
                <w:rFonts w:ascii="Arial Narrow" w:hAnsi="Arial Narrow" w:cs="Arial"/>
                <w:b/>
                <w:color w:val="000000"/>
              </w:rPr>
            </w:pPr>
            <w:r w:rsidRPr="005F7E0B">
              <w:rPr>
                <w:rFonts w:ascii="Arial Narrow" w:hAnsi="Arial Narrow" w:cs="Arial"/>
                <w:b/>
                <w:bCs/>
                <w:color w:val="000000"/>
              </w:rPr>
              <w:t>Наименование отделения</w:t>
            </w:r>
          </w:p>
        </w:tc>
        <w:tc>
          <w:tcPr>
            <w:tcW w:w="1515" w:type="pct"/>
            <w:vAlign w:val="center"/>
          </w:tcPr>
          <w:p w14:paraId="7D04206A" w14:textId="77777777" w:rsidR="0004622F" w:rsidRPr="00297E96" w:rsidRDefault="0004622F" w:rsidP="007078AF">
            <w:pPr>
              <w:jc w:val="center"/>
              <w:rPr>
                <w:rFonts w:ascii="Arial Narrow" w:hAnsi="Arial Narrow" w:cs="Arial"/>
                <w:b/>
                <w:color w:val="000000"/>
              </w:rPr>
            </w:pPr>
            <w:r w:rsidRPr="005F7E0B">
              <w:rPr>
                <w:rFonts w:ascii="Arial Narrow" w:hAnsi="Arial Narrow" w:cs="Arial"/>
                <w:b/>
                <w:bCs/>
                <w:color w:val="000000"/>
              </w:rPr>
              <w:t>Общее количество мест, предназначенных для предоставления социальных услуг</w:t>
            </w:r>
          </w:p>
        </w:tc>
      </w:tr>
      <w:tr w:rsidR="0004622F" w:rsidRPr="00AA43B5" w14:paraId="247ACBBF" w14:textId="77777777" w:rsidTr="000D14F7">
        <w:trPr>
          <w:cantSplit/>
        </w:trPr>
        <w:tc>
          <w:tcPr>
            <w:tcW w:w="1440" w:type="pct"/>
            <w:vMerge w:val="restart"/>
            <w:vAlign w:val="center"/>
          </w:tcPr>
          <w:p w14:paraId="532065A7" w14:textId="77777777" w:rsidR="0004622F" w:rsidRPr="005F7E0B" w:rsidRDefault="0004622F" w:rsidP="007078AF">
            <w:pPr>
              <w:rPr>
                <w:rFonts w:ascii="Arial Narrow" w:hAnsi="Arial Narrow" w:cs="Arial"/>
                <w:bCs/>
                <w:color w:val="000000"/>
              </w:rPr>
            </w:pPr>
            <w:r w:rsidRPr="005F7E0B">
              <w:rPr>
                <w:rFonts w:ascii="Arial Narrow" w:hAnsi="Arial Narrow" w:cs="Arial"/>
                <w:bCs/>
                <w:color w:val="000000"/>
              </w:rPr>
              <w:t>Стационарное социальное обслуживание</w:t>
            </w:r>
          </w:p>
        </w:tc>
        <w:tc>
          <w:tcPr>
            <w:tcW w:w="2045" w:type="pct"/>
            <w:vAlign w:val="center"/>
          </w:tcPr>
          <w:p w14:paraId="1CE89721" w14:textId="77777777" w:rsidR="0004622F" w:rsidRDefault="0004622F" w:rsidP="007078AF">
            <w:pPr>
              <w:jc w:val="center"/>
              <w:rPr>
                <w:rFonts w:ascii="Arial Narrow" w:hAnsi="Arial Narrow" w:cs="Arial"/>
                <w:color w:val="000000"/>
              </w:rPr>
            </w:pPr>
            <w:r w:rsidRPr="005F7E0B">
              <w:rPr>
                <w:rFonts w:ascii="Arial Narrow" w:hAnsi="Arial Narrow" w:cs="Arial"/>
                <w:color w:val="000000"/>
              </w:rPr>
              <w:t>Стационарное отделение социального обслуживания граждан пожилого возраста и инвалидов</w:t>
            </w:r>
          </w:p>
        </w:tc>
        <w:tc>
          <w:tcPr>
            <w:tcW w:w="1515" w:type="pct"/>
            <w:vAlign w:val="center"/>
          </w:tcPr>
          <w:p w14:paraId="21FA9033" w14:textId="77777777" w:rsidR="0004622F" w:rsidRPr="005F7E0B" w:rsidRDefault="0004622F" w:rsidP="007078AF">
            <w:pPr>
              <w:jc w:val="right"/>
              <w:rPr>
                <w:rFonts w:ascii="Arial Narrow" w:hAnsi="Arial Narrow" w:cs="Arial"/>
                <w:color w:val="000000"/>
              </w:rPr>
            </w:pPr>
            <w:r w:rsidRPr="005F7E0B">
              <w:rPr>
                <w:rFonts w:ascii="Arial Narrow" w:hAnsi="Arial Narrow" w:cs="Arial"/>
                <w:color w:val="000000"/>
              </w:rPr>
              <w:t>27</w:t>
            </w:r>
          </w:p>
        </w:tc>
      </w:tr>
      <w:tr w:rsidR="0004622F" w:rsidRPr="009A585F" w14:paraId="34612987" w14:textId="77777777" w:rsidTr="000D14F7">
        <w:trPr>
          <w:cantSplit/>
        </w:trPr>
        <w:tc>
          <w:tcPr>
            <w:tcW w:w="1440" w:type="pct"/>
            <w:vMerge/>
            <w:vAlign w:val="center"/>
          </w:tcPr>
          <w:p w14:paraId="15E72259" w14:textId="77777777" w:rsidR="0004622F" w:rsidRPr="00AC0E1F" w:rsidRDefault="0004622F" w:rsidP="007078AF">
            <w:pPr>
              <w:jc w:val="both"/>
              <w:rPr>
                <w:rFonts w:ascii="Arial Narrow" w:hAnsi="Arial Narrow" w:cs="Arial"/>
                <w:b/>
                <w:color w:val="000000"/>
              </w:rPr>
            </w:pPr>
          </w:p>
        </w:tc>
        <w:tc>
          <w:tcPr>
            <w:tcW w:w="2045" w:type="pct"/>
            <w:vAlign w:val="center"/>
          </w:tcPr>
          <w:p w14:paraId="5F1D8081" w14:textId="77777777" w:rsidR="0004622F" w:rsidRDefault="0004622F" w:rsidP="007078AF">
            <w:pPr>
              <w:jc w:val="center"/>
              <w:rPr>
                <w:rFonts w:ascii="Arial Narrow" w:hAnsi="Arial Narrow" w:cs="Arial"/>
                <w:color w:val="000000"/>
              </w:rPr>
            </w:pPr>
            <w:r w:rsidRPr="005F7E0B">
              <w:rPr>
                <w:rFonts w:ascii="Arial Narrow" w:hAnsi="Arial Narrow" w:cs="Arial"/>
                <w:color w:val="000000"/>
              </w:rPr>
              <w:t>Стационарное отделение реабилитации несовершеннолетних с ограниченными возможностями здоровья</w:t>
            </w:r>
          </w:p>
        </w:tc>
        <w:tc>
          <w:tcPr>
            <w:tcW w:w="1515" w:type="pct"/>
            <w:vAlign w:val="center"/>
          </w:tcPr>
          <w:p w14:paraId="09D7BC58" w14:textId="77777777" w:rsidR="0004622F" w:rsidRPr="005F7E0B" w:rsidRDefault="0004622F" w:rsidP="007078AF">
            <w:pPr>
              <w:jc w:val="right"/>
              <w:rPr>
                <w:rFonts w:ascii="Arial Narrow" w:hAnsi="Arial Narrow" w:cs="Arial"/>
                <w:color w:val="000000"/>
              </w:rPr>
            </w:pPr>
            <w:r w:rsidRPr="005F7E0B">
              <w:rPr>
                <w:rFonts w:ascii="Arial Narrow" w:hAnsi="Arial Narrow" w:cs="Arial"/>
                <w:color w:val="000000"/>
              </w:rPr>
              <w:t>10</w:t>
            </w:r>
          </w:p>
        </w:tc>
      </w:tr>
      <w:tr w:rsidR="0004622F" w14:paraId="4960729E" w14:textId="77777777" w:rsidTr="000D14F7">
        <w:trPr>
          <w:cantSplit/>
        </w:trPr>
        <w:tc>
          <w:tcPr>
            <w:tcW w:w="1440" w:type="pct"/>
            <w:vMerge/>
            <w:vAlign w:val="center"/>
          </w:tcPr>
          <w:p w14:paraId="0E82E44E" w14:textId="77777777" w:rsidR="0004622F" w:rsidRPr="00543F03" w:rsidRDefault="0004622F" w:rsidP="007078AF">
            <w:pPr>
              <w:jc w:val="both"/>
              <w:rPr>
                <w:rFonts w:ascii="Arial Narrow" w:hAnsi="Arial Narrow" w:cs="Arial"/>
                <w:bCs/>
                <w:color w:val="000000"/>
              </w:rPr>
            </w:pPr>
          </w:p>
        </w:tc>
        <w:tc>
          <w:tcPr>
            <w:tcW w:w="2045" w:type="pct"/>
            <w:vAlign w:val="center"/>
          </w:tcPr>
          <w:p w14:paraId="4E7D4A05" w14:textId="77777777" w:rsidR="0004622F" w:rsidRDefault="0004622F" w:rsidP="007078AF">
            <w:pPr>
              <w:jc w:val="center"/>
              <w:rPr>
                <w:rFonts w:ascii="Arial Narrow" w:hAnsi="Arial Narrow" w:cs="Arial"/>
                <w:color w:val="000000"/>
              </w:rPr>
            </w:pPr>
            <w:r w:rsidRPr="005F7E0B">
              <w:rPr>
                <w:rFonts w:ascii="Arial Narrow" w:hAnsi="Arial Narrow" w:cs="Arial"/>
                <w:color w:val="000000"/>
              </w:rPr>
              <w:t>Социальный приют для детей и подростков «Солнышко»</w:t>
            </w:r>
          </w:p>
        </w:tc>
        <w:tc>
          <w:tcPr>
            <w:tcW w:w="1515" w:type="pct"/>
            <w:vAlign w:val="center"/>
          </w:tcPr>
          <w:p w14:paraId="378D78CF" w14:textId="77777777" w:rsidR="0004622F" w:rsidRPr="005F7E0B" w:rsidRDefault="0004622F" w:rsidP="007078AF">
            <w:pPr>
              <w:jc w:val="right"/>
              <w:rPr>
                <w:rFonts w:ascii="Arial Narrow" w:hAnsi="Arial Narrow" w:cs="Arial"/>
                <w:color w:val="000000"/>
              </w:rPr>
            </w:pPr>
            <w:r w:rsidRPr="005F7E0B">
              <w:rPr>
                <w:rFonts w:ascii="Arial Narrow" w:hAnsi="Arial Narrow" w:cs="Arial"/>
                <w:color w:val="000000"/>
              </w:rPr>
              <w:t>14</w:t>
            </w:r>
          </w:p>
        </w:tc>
      </w:tr>
      <w:tr w:rsidR="0004622F" w:rsidRPr="00AA43B5" w14:paraId="2728E118" w14:textId="77777777" w:rsidTr="000D14F7">
        <w:trPr>
          <w:cantSplit/>
        </w:trPr>
        <w:tc>
          <w:tcPr>
            <w:tcW w:w="1440" w:type="pct"/>
            <w:vAlign w:val="center"/>
          </w:tcPr>
          <w:p w14:paraId="1419F3F0" w14:textId="77777777" w:rsidR="0004622F" w:rsidRPr="00AA43B5" w:rsidRDefault="0004622F" w:rsidP="007078AF">
            <w:pPr>
              <w:jc w:val="both"/>
              <w:rPr>
                <w:rFonts w:ascii="Arial Narrow" w:hAnsi="Arial Narrow" w:cs="Arial"/>
                <w:color w:val="000000"/>
              </w:rPr>
            </w:pPr>
            <w:r w:rsidRPr="005F7E0B">
              <w:rPr>
                <w:rFonts w:ascii="Arial Narrow" w:hAnsi="Arial Narrow" w:cs="Arial"/>
                <w:color w:val="000000"/>
              </w:rPr>
              <w:t>Полустационарное социальное обслуживание</w:t>
            </w:r>
          </w:p>
        </w:tc>
        <w:tc>
          <w:tcPr>
            <w:tcW w:w="2045" w:type="pct"/>
            <w:vAlign w:val="center"/>
          </w:tcPr>
          <w:p w14:paraId="42AFFE2D" w14:textId="77777777" w:rsidR="0004622F" w:rsidRDefault="0004622F" w:rsidP="007078AF">
            <w:pPr>
              <w:jc w:val="center"/>
              <w:rPr>
                <w:rFonts w:ascii="Arial Narrow" w:hAnsi="Arial Narrow" w:cs="Arial"/>
                <w:color w:val="000000"/>
              </w:rPr>
            </w:pPr>
            <w:r w:rsidRPr="005F7E0B">
              <w:rPr>
                <w:rFonts w:ascii="Arial Narrow" w:hAnsi="Arial Narrow" w:cs="Arial"/>
                <w:color w:val="000000"/>
              </w:rPr>
              <w:t>Дневное отделение реабилитации несовершеннолетних с ограниченными возможностями здоровья</w:t>
            </w:r>
          </w:p>
        </w:tc>
        <w:tc>
          <w:tcPr>
            <w:tcW w:w="1515" w:type="pct"/>
            <w:vAlign w:val="center"/>
          </w:tcPr>
          <w:p w14:paraId="74B6E2D4" w14:textId="77777777" w:rsidR="0004622F" w:rsidRPr="00910686" w:rsidRDefault="0004622F" w:rsidP="007078AF">
            <w:pPr>
              <w:jc w:val="right"/>
              <w:rPr>
                <w:rFonts w:ascii="Arial Narrow" w:hAnsi="Arial Narrow" w:cs="Arial"/>
                <w:color w:val="000000"/>
              </w:rPr>
            </w:pPr>
            <w:r>
              <w:rPr>
                <w:rFonts w:ascii="Arial Narrow" w:hAnsi="Arial Narrow" w:cs="Arial"/>
                <w:color w:val="000000"/>
              </w:rPr>
              <w:t>10</w:t>
            </w:r>
          </w:p>
        </w:tc>
      </w:tr>
      <w:tr w:rsidR="0004622F" w:rsidRPr="00AA43B5" w14:paraId="73371BA3" w14:textId="77777777" w:rsidTr="000D14F7">
        <w:trPr>
          <w:cantSplit/>
        </w:trPr>
        <w:tc>
          <w:tcPr>
            <w:tcW w:w="1440" w:type="pct"/>
            <w:vAlign w:val="center"/>
          </w:tcPr>
          <w:p w14:paraId="665015C8" w14:textId="77777777" w:rsidR="0004622F" w:rsidRPr="005F7E0B" w:rsidRDefault="0004622F" w:rsidP="007078AF">
            <w:pPr>
              <w:jc w:val="both"/>
              <w:rPr>
                <w:rFonts w:ascii="Arial Narrow" w:hAnsi="Arial Narrow" w:cs="Arial"/>
                <w:color w:val="000000"/>
              </w:rPr>
            </w:pPr>
            <w:r>
              <w:rPr>
                <w:rFonts w:ascii="Arial Narrow" w:hAnsi="Arial Narrow" w:cs="Arial"/>
                <w:color w:val="000000"/>
              </w:rPr>
              <w:t>С</w:t>
            </w:r>
            <w:r w:rsidRPr="005F7E0B">
              <w:rPr>
                <w:rFonts w:ascii="Arial Narrow" w:hAnsi="Arial Narrow" w:cs="Arial"/>
                <w:color w:val="000000"/>
              </w:rPr>
              <w:t>оциальное обслуживание на дому</w:t>
            </w:r>
          </w:p>
        </w:tc>
        <w:tc>
          <w:tcPr>
            <w:tcW w:w="2045" w:type="pct"/>
            <w:vAlign w:val="center"/>
          </w:tcPr>
          <w:p w14:paraId="29607F1C" w14:textId="77777777" w:rsidR="0004622F" w:rsidRPr="00543F03" w:rsidRDefault="0004622F" w:rsidP="007078AF">
            <w:pPr>
              <w:jc w:val="center"/>
              <w:rPr>
                <w:rFonts w:ascii="Arial Narrow" w:hAnsi="Arial Narrow" w:cs="Arial"/>
                <w:color w:val="000000"/>
              </w:rPr>
            </w:pPr>
            <w:r w:rsidRPr="005F7E0B">
              <w:rPr>
                <w:rFonts w:ascii="Arial Narrow" w:hAnsi="Arial Narrow" w:cs="Arial"/>
                <w:color w:val="000000"/>
              </w:rPr>
              <w:t>Отделения социального обслуживания на дому</w:t>
            </w:r>
          </w:p>
        </w:tc>
        <w:tc>
          <w:tcPr>
            <w:tcW w:w="1515" w:type="pct"/>
            <w:vAlign w:val="center"/>
          </w:tcPr>
          <w:p w14:paraId="75F92CC3" w14:textId="77777777" w:rsidR="0004622F" w:rsidRPr="00AC0E1F" w:rsidRDefault="0004622F" w:rsidP="007078AF">
            <w:pPr>
              <w:jc w:val="right"/>
              <w:rPr>
                <w:rFonts w:ascii="Arial Narrow" w:hAnsi="Arial Narrow" w:cs="Arial"/>
                <w:color w:val="000000"/>
              </w:rPr>
            </w:pPr>
            <w:r>
              <w:rPr>
                <w:rFonts w:ascii="Arial Narrow" w:hAnsi="Arial Narrow" w:cs="Arial"/>
                <w:color w:val="000000"/>
              </w:rPr>
              <w:t>585</w:t>
            </w:r>
          </w:p>
        </w:tc>
      </w:tr>
    </w:tbl>
    <w:p w14:paraId="242C4483" w14:textId="77777777" w:rsidR="0004622F" w:rsidRDefault="0004622F" w:rsidP="0004622F">
      <w:pPr>
        <w:pStyle w:val="aff"/>
        <w:tabs>
          <w:tab w:val="left" w:pos="993"/>
        </w:tabs>
        <w:spacing w:after="0" w:line="276" w:lineRule="auto"/>
        <w:ind w:left="709"/>
        <w:jc w:val="both"/>
      </w:pPr>
    </w:p>
    <w:p w14:paraId="514D18A6" w14:textId="77777777" w:rsidR="0004622F" w:rsidRDefault="0004622F" w:rsidP="0004622F">
      <w:pPr>
        <w:pStyle w:val="aff"/>
        <w:tabs>
          <w:tab w:val="left" w:pos="993"/>
        </w:tabs>
        <w:spacing w:after="0" w:line="276" w:lineRule="auto"/>
        <w:ind w:firstLine="709"/>
        <w:jc w:val="both"/>
      </w:pPr>
      <w:r>
        <w:t>Информация о количестве предоставляемых мест в отделениях социального обслуживания для несовершеннолетных представлена в таблице ниже.</w:t>
      </w:r>
    </w:p>
    <w:p w14:paraId="15B787F3" w14:textId="77777777" w:rsidR="0004622F" w:rsidRDefault="0004622F" w:rsidP="0004622F">
      <w:pPr>
        <w:pStyle w:val="aff"/>
        <w:tabs>
          <w:tab w:val="left" w:pos="993"/>
        </w:tabs>
        <w:spacing w:after="0" w:line="276" w:lineRule="auto"/>
        <w:ind w:firstLine="709"/>
        <w:jc w:val="both"/>
      </w:pPr>
    </w:p>
    <w:p w14:paraId="3CE7417B" w14:textId="0E20F81D" w:rsidR="0004622F" w:rsidRDefault="0004622F" w:rsidP="0004622F">
      <w:pPr>
        <w:pStyle w:val="ad"/>
        <w:rPr>
          <w:szCs w:val="22"/>
        </w:rPr>
      </w:pPr>
      <w:r>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29</w:t>
      </w:r>
      <w:r w:rsidR="003969F6">
        <w:rPr>
          <w:noProof/>
        </w:rPr>
        <w:fldChar w:fldCharType="end"/>
      </w:r>
      <w:r>
        <w:t xml:space="preserve"> </w:t>
      </w:r>
      <w:r w:rsidRPr="002E065A">
        <w:rPr>
          <w:szCs w:val="22"/>
        </w:rPr>
        <w:t xml:space="preserve">– </w:t>
      </w:r>
      <w:r w:rsidRPr="00951B1D">
        <w:rPr>
          <w:szCs w:val="22"/>
        </w:rPr>
        <w:t xml:space="preserve">Основные показатели развития системы социального обслуживания граждан </w:t>
      </w:r>
      <w:r>
        <w:rPr>
          <w:szCs w:val="22"/>
        </w:rPr>
        <w:t>несовершеннолетних</w:t>
      </w:r>
      <w:r w:rsidRPr="00951B1D">
        <w:rPr>
          <w:szCs w:val="22"/>
        </w:rPr>
        <w:t xml:space="preserve"> </w:t>
      </w:r>
      <w:r w:rsidRPr="002E065A">
        <w:rPr>
          <w:szCs w:val="22"/>
        </w:rPr>
        <w:t>в Г</w:t>
      </w:r>
      <w:r>
        <w:rPr>
          <w:szCs w:val="22"/>
        </w:rPr>
        <w:t>Б</w:t>
      </w:r>
      <w:r w:rsidRPr="002E065A">
        <w:rPr>
          <w:szCs w:val="22"/>
        </w:rPr>
        <w:t>УСО «Новоалександровский КЦСОН»</w:t>
      </w:r>
      <w:r>
        <w:rPr>
          <w:szCs w:val="22"/>
        </w:rPr>
        <w:t xml:space="preserve"> за</w:t>
      </w:r>
      <w:r w:rsidRPr="002E065A">
        <w:rPr>
          <w:szCs w:val="22"/>
        </w:rPr>
        <w:t xml:space="preserve"> 202</w:t>
      </w:r>
      <w:r>
        <w:rPr>
          <w:szCs w:val="22"/>
        </w:rPr>
        <w:t>2</w:t>
      </w:r>
      <w:r w:rsidRPr="002E065A">
        <w:rPr>
          <w:szCs w:val="22"/>
        </w:rPr>
        <w:t xml:space="preserve"> г.</w:t>
      </w:r>
      <w:r>
        <w:rPr>
          <w:rStyle w:val="af7"/>
          <w:szCs w:val="22"/>
        </w:rPr>
        <w:footnoteReference w:id="50"/>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20"/>
        <w:gridCol w:w="2176"/>
        <w:gridCol w:w="2175"/>
      </w:tblGrid>
      <w:tr w:rsidR="0004622F" w:rsidRPr="00297E96" w14:paraId="7667DB08" w14:textId="77777777" w:rsidTr="000D14F7">
        <w:trPr>
          <w:cantSplit/>
        </w:trPr>
        <w:tc>
          <w:tcPr>
            <w:tcW w:w="2727" w:type="pct"/>
            <w:vAlign w:val="center"/>
          </w:tcPr>
          <w:p w14:paraId="0EC7DB1C"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Показатель</w:t>
            </w:r>
          </w:p>
        </w:tc>
        <w:tc>
          <w:tcPr>
            <w:tcW w:w="1137" w:type="pct"/>
            <w:vAlign w:val="center"/>
          </w:tcPr>
          <w:p w14:paraId="242D8954" w14:textId="77777777" w:rsidR="0004622F" w:rsidRPr="00297E96" w:rsidRDefault="0004622F" w:rsidP="007078AF">
            <w:pPr>
              <w:jc w:val="center"/>
              <w:rPr>
                <w:rFonts w:ascii="Arial Narrow" w:hAnsi="Arial Narrow" w:cs="Arial"/>
                <w:b/>
                <w:color w:val="000000"/>
              </w:rPr>
            </w:pPr>
            <w:r w:rsidRPr="00297E96">
              <w:rPr>
                <w:rFonts w:ascii="Arial Narrow" w:hAnsi="Arial Narrow" w:cs="Arial"/>
                <w:b/>
                <w:color w:val="000000"/>
              </w:rPr>
              <w:t>Единица измерения</w:t>
            </w:r>
          </w:p>
        </w:tc>
        <w:tc>
          <w:tcPr>
            <w:tcW w:w="1136" w:type="pct"/>
            <w:vAlign w:val="center"/>
          </w:tcPr>
          <w:p w14:paraId="01FA3249" w14:textId="77777777" w:rsidR="0004622F" w:rsidRPr="00297E96" w:rsidRDefault="0004622F" w:rsidP="007078AF">
            <w:pPr>
              <w:jc w:val="center"/>
              <w:rPr>
                <w:rFonts w:ascii="Arial Narrow" w:hAnsi="Arial Narrow" w:cs="Arial"/>
                <w:b/>
                <w:color w:val="000000"/>
              </w:rPr>
            </w:pPr>
            <w:r>
              <w:rPr>
                <w:rFonts w:ascii="Arial Narrow" w:hAnsi="Arial Narrow" w:cs="Arial"/>
                <w:b/>
                <w:color w:val="000000"/>
              </w:rPr>
              <w:t>Количество</w:t>
            </w:r>
          </w:p>
        </w:tc>
      </w:tr>
      <w:tr w:rsidR="0004622F" w:rsidRPr="00297E96" w14:paraId="10879D25" w14:textId="77777777" w:rsidTr="000D14F7">
        <w:trPr>
          <w:cantSplit/>
        </w:trPr>
        <w:tc>
          <w:tcPr>
            <w:tcW w:w="5000" w:type="pct"/>
            <w:gridSpan w:val="3"/>
          </w:tcPr>
          <w:p w14:paraId="094AAAD0" w14:textId="77777777" w:rsidR="0004622F" w:rsidRDefault="0004622F" w:rsidP="007078AF">
            <w:pPr>
              <w:jc w:val="center"/>
              <w:rPr>
                <w:rFonts w:ascii="Arial Narrow" w:hAnsi="Arial Narrow" w:cs="Arial"/>
                <w:b/>
                <w:color w:val="000000"/>
              </w:rPr>
            </w:pPr>
            <w:r w:rsidRPr="00605D80">
              <w:rPr>
                <w:rFonts w:ascii="Arial Narrow" w:hAnsi="Arial Narrow" w:cs="Arial"/>
                <w:b/>
                <w:color w:val="000000"/>
              </w:rPr>
              <w:t>Стационарное отделение (социальный приют для детей и подростков)</w:t>
            </w:r>
          </w:p>
        </w:tc>
      </w:tr>
      <w:tr w:rsidR="0004622F" w:rsidRPr="00AA43B5" w14:paraId="6E6E0EAC" w14:textId="77777777" w:rsidTr="000D14F7">
        <w:trPr>
          <w:cantSplit/>
        </w:trPr>
        <w:tc>
          <w:tcPr>
            <w:tcW w:w="2727" w:type="pct"/>
            <w:vAlign w:val="center"/>
          </w:tcPr>
          <w:p w14:paraId="3DA45508" w14:textId="77777777" w:rsidR="0004622F" w:rsidRPr="00605D80" w:rsidRDefault="0004622F" w:rsidP="007078AF">
            <w:pPr>
              <w:rPr>
                <w:rFonts w:ascii="Arial Narrow" w:hAnsi="Arial Narrow" w:cs="Arial"/>
                <w:color w:val="000000"/>
              </w:rPr>
            </w:pPr>
            <w:r w:rsidRPr="00605D80">
              <w:rPr>
                <w:rFonts w:ascii="Arial Narrow" w:hAnsi="Arial Narrow" w:cs="Arial"/>
                <w:color w:val="000000"/>
              </w:rPr>
              <w:t>Количество отделений</w:t>
            </w:r>
          </w:p>
        </w:tc>
        <w:tc>
          <w:tcPr>
            <w:tcW w:w="1137" w:type="pct"/>
            <w:vAlign w:val="center"/>
          </w:tcPr>
          <w:p w14:paraId="645EDD69" w14:textId="77777777" w:rsidR="0004622F" w:rsidRDefault="0004622F" w:rsidP="007078AF">
            <w:pPr>
              <w:jc w:val="center"/>
              <w:rPr>
                <w:rFonts w:ascii="Arial Narrow" w:hAnsi="Arial Narrow" w:cs="Arial"/>
                <w:color w:val="000000"/>
              </w:rPr>
            </w:pPr>
            <w:r>
              <w:rPr>
                <w:rFonts w:ascii="Arial Narrow" w:hAnsi="Arial Narrow" w:cs="Arial"/>
                <w:color w:val="000000"/>
              </w:rPr>
              <w:t>единиц</w:t>
            </w:r>
          </w:p>
        </w:tc>
        <w:tc>
          <w:tcPr>
            <w:tcW w:w="1136" w:type="pct"/>
            <w:vAlign w:val="center"/>
          </w:tcPr>
          <w:p w14:paraId="2660E641" w14:textId="77777777" w:rsidR="0004622F" w:rsidRPr="00605D80" w:rsidRDefault="0004622F" w:rsidP="007078AF">
            <w:pPr>
              <w:jc w:val="right"/>
              <w:rPr>
                <w:rFonts w:ascii="Arial Narrow" w:hAnsi="Arial Narrow" w:cs="Arial"/>
                <w:color w:val="000000"/>
              </w:rPr>
            </w:pPr>
            <w:r w:rsidRPr="00605D80">
              <w:rPr>
                <w:rFonts w:ascii="Arial Narrow" w:hAnsi="Arial Narrow" w:cs="Arial"/>
                <w:color w:val="000000"/>
              </w:rPr>
              <w:t>1</w:t>
            </w:r>
          </w:p>
        </w:tc>
      </w:tr>
      <w:tr w:rsidR="0004622F" w:rsidRPr="009A585F" w14:paraId="5F5FA202" w14:textId="77777777" w:rsidTr="000D14F7">
        <w:trPr>
          <w:cantSplit/>
        </w:trPr>
        <w:tc>
          <w:tcPr>
            <w:tcW w:w="2727" w:type="pct"/>
            <w:vAlign w:val="center"/>
          </w:tcPr>
          <w:p w14:paraId="0F35CC21" w14:textId="77777777" w:rsidR="0004622F" w:rsidRPr="00605D80" w:rsidRDefault="0004622F" w:rsidP="007078AF">
            <w:pPr>
              <w:rPr>
                <w:rFonts w:ascii="Arial Narrow" w:hAnsi="Arial Narrow" w:cs="Arial"/>
                <w:color w:val="000000"/>
              </w:rPr>
            </w:pPr>
            <w:r w:rsidRPr="00605D80">
              <w:rPr>
                <w:rFonts w:ascii="Arial Narrow" w:hAnsi="Arial Narrow" w:cs="Arial"/>
                <w:color w:val="000000"/>
              </w:rPr>
              <w:t>Количество мест</w:t>
            </w:r>
          </w:p>
        </w:tc>
        <w:tc>
          <w:tcPr>
            <w:tcW w:w="1137" w:type="pct"/>
            <w:vAlign w:val="center"/>
          </w:tcPr>
          <w:p w14:paraId="1DE4DA58" w14:textId="77777777" w:rsidR="0004622F" w:rsidRDefault="0004622F" w:rsidP="007078AF">
            <w:pPr>
              <w:jc w:val="center"/>
              <w:rPr>
                <w:rFonts w:ascii="Arial Narrow" w:hAnsi="Arial Narrow" w:cs="Arial"/>
                <w:color w:val="000000"/>
              </w:rPr>
            </w:pPr>
            <w:r w:rsidRPr="00951B1D">
              <w:rPr>
                <w:rFonts w:ascii="Arial Narrow" w:hAnsi="Arial Narrow" w:cs="Arial"/>
                <w:color w:val="000000"/>
              </w:rPr>
              <w:t>единиц</w:t>
            </w:r>
          </w:p>
        </w:tc>
        <w:tc>
          <w:tcPr>
            <w:tcW w:w="1136" w:type="pct"/>
            <w:vAlign w:val="center"/>
          </w:tcPr>
          <w:p w14:paraId="6F9918F7" w14:textId="77777777" w:rsidR="0004622F" w:rsidRPr="00605D80" w:rsidRDefault="0004622F" w:rsidP="007078AF">
            <w:pPr>
              <w:jc w:val="right"/>
              <w:rPr>
                <w:rFonts w:ascii="Arial Narrow" w:hAnsi="Arial Narrow" w:cs="Arial"/>
                <w:color w:val="000000"/>
              </w:rPr>
            </w:pPr>
            <w:r w:rsidRPr="00605D80">
              <w:rPr>
                <w:rFonts w:ascii="Arial Narrow" w:hAnsi="Arial Narrow" w:cs="Arial"/>
                <w:color w:val="000000"/>
              </w:rPr>
              <w:t>15</w:t>
            </w:r>
          </w:p>
        </w:tc>
      </w:tr>
      <w:tr w:rsidR="0004622F" w14:paraId="6D632059" w14:textId="77777777" w:rsidTr="000D14F7">
        <w:trPr>
          <w:cantSplit/>
        </w:trPr>
        <w:tc>
          <w:tcPr>
            <w:tcW w:w="2727" w:type="pct"/>
            <w:vAlign w:val="center"/>
          </w:tcPr>
          <w:p w14:paraId="72D6FE51" w14:textId="77777777" w:rsidR="0004622F" w:rsidRPr="00605D80" w:rsidRDefault="0004622F" w:rsidP="007078AF">
            <w:pPr>
              <w:rPr>
                <w:rFonts w:ascii="Arial Narrow" w:hAnsi="Arial Narrow" w:cs="Arial"/>
                <w:color w:val="000000"/>
              </w:rPr>
            </w:pPr>
            <w:r w:rsidRPr="00605D80">
              <w:rPr>
                <w:rFonts w:ascii="Arial Narrow" w:hAnsi="Arial Narrow" w:cs="Arial"/>
                <w:color w:val="000000"/>
              </w:rPr>
              <w:t>Количество обслуженных</w:t>
            </w:r>
          </w:p>
        </w:tc>
        <w:tc>
          <w:tcPr>
            <w:tcW w:w="1137" w:type="pct"/>
            <w:vAlign w:val="center"/>
          </w:tcPr>
          <w:p w14:paraId="3CE7503A" w14:textId="77777777" w:rsidR="0004622F" w:rsidRDefault="0004622F" w:rsidP="007078AF">
            <w:pPr>
              <w:jc w:val="center"/>
              <w:rPr>
                <w:rFonts w:ascii="Arial Narrow" w:hAnsi="Arial Narrow" w:cs="Arial"/>
                <w:color w:val="000000"/>
              </w:rPr>
            </w:pPr>
            <w:r w:rsidRPr="00543F03">
              <w:rPr>
                <w:rFonts w:ascii="Arial Narrow" w:hAnsi="Arial Narrow" w:cs="Arial"/>
                <w:color w:val="000000"/>
              </w:rPr>
              <w:t>человек</w:t>
            </w:r>
          </w:p>
        </w:tc>
        <w:tc>
          <w:tcPr>
            <w:tcW w:w="1136" w:type="pct"/>
            <w:vAlign w:val="center"/>
          </w:tcPr>
          <w:p w14:paraId="10FDA301" w14:textId="77777777" w:rsidR="0004622F" w:rsidRPr="00605D80" w:rsidRDefault="0004622F" w:rsidP="007078AF">
            <w:pPr>
              <w:jc w:val="right"/>
              <w:rPr>
                <w:rFonts w:ascii="Arial Narrow" w:hAnsi="Arial Narrow" w:cs="Arial"/>
                <w:color w:val="000000"/>
              </w:rPr>
            </w:pPr>
            <w:r w:rsidRPr="00605D80">
              <w:rPr>
                <w:rFonts w:ascii="Arial Narrow" w:hAnsi="Arial Narrow" w:cs="Arial"/>
                <w:color w:val="000000"/>
              </w:rPr>
              <w:t>53</w:t>
            </w:r>
          </w:p>
        </w:tc>
      </w:tr>
      <w:tr w:rsidR="0004622F" w14:paraId="4A642020" w14:textId="77777777" w:rsidTr="000D14F7">
        <w:trPr>
          <w:cantSplit/>
        </w:trPr>
        <w:tc>
          <w:tcPr>
            <w:tcW w:w="5000" w:type="pct"/>
            <w:gridSpan w:val="3"/>
            <w:vAlign w:val="center"/>
          </w:tcPr>
          <w:p w14:paraId="0EDCDF03" w14:textId="77777777" w:rsidR="0004622F" w:rsidRPr="00605D80" w:rsidRDefault="0004622F" w:rsidP="007078AF">
            <w:pPr>
              <w:jc w:val="center"/>
              <w:rPr>
                <w:rFonts w:ascii="Arial Narrow" w:hAnsi="Arial Narrow" w:cs="Arial"/>
                <w:b/>
                <w:color w:val="000000"/>
              </w:rPr>
            </w:pPr>
            <w:r w:rsidRPr="00605D80">
              <w:rPr>
                <w:rFonts w:ascii="Arial Narrow" w:hAnsi="Arial Narrow" w:cs="Arial"/>
                <w:b/>
                <w:color w:val="000000"/>
              </w:rPr>
              <w:t>Стационарное отделение реабилитации детей и подростков с ограниченными возможностями здоровья</w:t>
            </w:r>
          </w:p>
        </w:tc>
      </w:tr>
      <w:tr w:rsidR="0004622F" w:rsidRPr="00AA43B5" w14:paraId="784C7473" w14:textId="77777777" w:rsidTr="000D14F7">
        <w:trPr>
          <w:cantSplit/>
        </w:trPr>
        <w:tc>
          <w:tcPr>
            <w:tcW w:w="2727" w:type="pct"/>
            <w:vAlign w:val="center"/>
          </w:tcPr>
          <w:p w14:paraId="7E3141A4" w14:textId="77777777" w:rsidR="0004622F" w:rsidRPr="00AA43B5" w:rsidRDefault="0004622F" w:rsidP="007078AF">
            <w:pPr>
              <w:jc w:val="both"/>
              <w:rPr>
                <w:rFonts w:ascii="Arial Narrow" w:hAnsi="Arial Narrow" w:cs="Arial"/>
                <w:color w:val="000000"/>
              </w:rPr>
            </w:pPr>
            <w:r w:rsidRPr="00605D80">
              <w:rPr>
                <w:rFonts w:ascii="Arial Narrow" w:hAnsi="Arial Narrow" w:cs="Arial"/>
                <w:color w:val="000000"/>
              </w:rPr>
              <w:t>Количество отделений</w:t>
            </w:r>
          </w:p>
        </w:tc>
        <w:tc>
          <w:tcPr>
            <w:tcW w:w="1137" w:type="pct"/>
            <w:vAlign w:val="center"/>
          </w:tcPr>
          <w:p w14:paraId="42B01E80" w14:textId="77777777" w:rsidR="0004622F" w:rsidRDefault="0004622F" w:rsidP="007078AF">
            <w:pPr>
              <w:jc w:val="center"/>
              <w:rPr>
                <w:rFonts w:ascii="Arial Narrow" w:hAnsi="Arial Narrow" w:cs="Arial"/>
                <w:color w:val="000000"/>
              </w:rPr>
            </w:pPr>
            <w:r>
              <w:rPr>
                <w:rFonts w:ascii="Arial Narrow" w:hAnsi="Arial Narrow" w:cs="Arial"/>
                <w:color w:val="000000"/>
              </w:rPr>
              <w:t>единиц</w:t>
            </w:r>
          </w:p>
        </w:tc>
        <w:tc>
          <w:tcPr>
            <w:tcW w:w="1136" w:type="pct"/>
            <w:vAlign w:val="center"/>
          </w:tcPr>
          <w:p w14:paraId="798ED9F5" w14:textId="77777777" w:rsidR="0004622F" w:rsidRPr="00910686"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AA43B5" w14:paraId="7C10734A" w14:textId="77777777" w:rsidTr="000D14F7">
        <w:trPr>
          <w:cantSplit/>
        </w:trPr>
        <w:tc>
          <w:tcPr>
            <w:tcW w:w="2727" w:type="pct"/>
            <w:vAlign w:val="center"/>
          </w:tcPr>
          <w:p w14:paraId="281C6813" w14:textId="77777777" w:rsidR="0004622F" w:rsidRPr="00AC0E1F" w:rsidRDefault="0004622F" w:rsidP="007078AF">
            <w:pPr>
              <w:jc w:val="both"/>
              <w:rPr>
                <w:rFonts w:ascii="Arial Narrow" w:hAnsi="Arial Narrow" w:cs="Arial"/>
                <w:color w:val="000000"/>
              </w:rPr>
            </w:pPr>
            <w:r w:rsidRPr="00605D80">
              <w:rPr>
                <w:rFonts w:ascii="Arial Narrow" w:hAnsi="Arial Narrow" w:cs="Arial"/>
                <w:color w:val="000000"/>
              </w:rPr>
              <w:t>Количество мест</w:t>
            </w:r>
          </w:p>
        </w:tc>
        <w:tc>
          <w:tcPr>
            <w:tcW w:w="1137" w:type="pct"/>
            <w:vAlign w:val="center"/>
          </w:tcPr>
          <w:p w14:paraId="64D163F6" w14:textId="77777777" w:rsidR="0004622F" w:rsidRPr="00543F03" w:rsidRDefault="0004622F" w:rsidP="007078AF">
            <w:pPr>
              <w:jc w:val="center"/>
              <w:rPr>
                <w:rFonts w:ascii="Arial Narrow" w:hAnsi="Arial Narrow" w:cs="Arial"/>
                <w:color w:val="000000"/>
              </w:rPr>
            </w:pPr>
            <w:r w:rsidRPr="00951B1D">
              <w:rPr>
                <w:rFonts w:ascii="Arial Narrow" w:hAnsi="Arial Narrow" w:cs="Arial"/>
                <w:color w:val="000000"/>
              </w:rPr>
              <w:t>единиц</w:t>
            </w:r>
          </w:p>
        </w:tc>
        <w:tc>
          <w:tcPr>
            <w:tcW w:w="1136" w:type="pct"/>
            <w:vAlign w:val="center"/>
          </w:tcPr>
          <w:p w14:paraId="4FF4C402" w14:textId="77777777" w:rsidR="0004622F" w:rsidRPr="00AC0E1F" w:rsidRDefault="0004622F" w:rsidP="007078AF">
            <w:pPr>
              <w:jc w:val="right"/>
              <w:rPr>
                <w:rFonts w:ascii="Arial Narrow" w:hAnsi="Arial Narrow" w:cs="Arial"/>
                <w:color w:val="000000"/>
              </w:rPr>
            </w:pPr>
            <w:r>
              <w:rPr>
                <w:rFonts w:ascii="Arial Narrow" w:hAnsi="Arial Narrow" w:cs="Arial"/>
                <w:color w:val="000000"/>
              </w:rPr>
              <w:t>10</w:t>
            </w:r>
          </w:p>
        </w:tc>
      </w:tr>
      <w:tr w:rsidR="0004622F" w:rsidRPr="00AA43B5" w14:paraId="3C1435D9" w14:textId="77777777" w:rsidTr="000D14F7">
        <w:trPr>
          <w:cantSplit/>
        </w:trPr>
        <w:tc>
          <w:tcPr>
            <w:tcW w:w="2727" w:type="pct"/>
            <w:vAlign w:val="center"/>
          </w:tcPr>
          <w:p w14:paraId="1E23D3AC" w14:textId="77777777" w:rsidR="0004622F" w:rsidRPr="00AC0E1F" w:rsidRDefault="0004622F" w:rsidP="007078AF">
            <w:pPr>
              <w:jc w:val="both"/>
              <w:rPr>
                <w:rFonts w:ascii="Arial Narrow" w:hAnsi="Arial Narrow" w:cs="Arial"/>
                <w:color w:val="000000"/>
              </w:rPr>
            </w:pPr>
            <w:r w:rsidRPr="00605D80">
              <w:rPr>
                <w:rFonts w:ascii="Arial Narrow" w:hAnsi="Arial Narrow" w:cs="Arial"/>
                <w:color w:val="000000"/>
              </w:rPr>
              <w:t>Количество обслуженных</w:t>
            </w:r>
          </w:p>
        </w:tc>
        <w:tc>
          <w:tcPr>
            <w:tcW w:w="1137" w:type="pct"/>
            <w:vAlign w:val="center"/>
          </w:tcPr>
          <w:p w14:paraId="5F7C35A4" w14:textId="77777777" w:rsidR="0004622F" w:rsidRPr="00543F03" w:rsidRDefault="0004622F" w:rsidP="007078AF">
            <w:pPr>
              <w:jc w:val="center"/>
              <w:rPr>
                <w:rFonts w:ascii="Arial Narrow" w:hAnsi="Arial Narrow" w:cs="Arial"/>
                <w:color w:val="000000"/>
              </w:rPr>
            </w:pPr>
            <w:r w:rsidRPr="00543F03">
              <w:rPr>
                <w:rFonts w:ascii="Arial Narrow" w:hAnsi="Arial Narrow" w:cs="Arial"/>
                <w:color w:val="000000"/>
              </w:rPr>
              <w:t>человек</w:t>
            </w:r>
          </w:p>
        </w:tc>
        <w:tc>
          <w:tcPr>
            <w:tcW w:w="1136" w:type="pct"/>
            <w:vAlign w:val="center"/>
          </w:tcPr>
          <w:p w14:paraId="3B22AB59" w14:textId="77777777" w:rsidR="0004622F" w:rsidRPr="00AC0E1F" w:rsidRDefault="0004622F" w:rsidP="007078AF">
            <w:pPr>
              <w:jc w:val="right"/>
              <w:rPr>
                <w:rFonts w:ascii="Arial Narrow" w:hAnsi="Arial Narrow" w:cs="Arial"/>
                <w:color w:val="000000"/>
              </w:rPr>
            </w:pPr>
            <w:r>
              <w:rPr>
                <w:rFonts w:ascii="Arial Narrow" w:hAnsi="Arial Narrow" w:cs="Arial"/>
                <w:color w:val="000000"/>
              </w:rPr>
              <w:t>81</w:t>
            </w:r>
          </w:p>
        </w:tc>
      </w:tr>
      <w:tr w:rsidR="0004622F" w:rsidRPr="00AA43B5" w14:paraId="55166360" w14:textId="77777777" w:rsidTr="000D14F7">
        <w:trPr>
          <w:cantSplit/>
        </w:trPr>
        <w:tc>
          <w:tcPr>
            <w:tcW w:w="5000" w:type="pct"/>
            <w:gridSpan w:val="3"/>
            <w:vAlign w:val="center"/>
          </w:tcPr>
          <w:p w14:paraId="6E62885E" w14:textId="77777777" w:rsidR="0004622F" w:rsidRPr="00605D80" w:rsidRDefault="0004622F" w:rsidP="007078AF">
            <w:pPr>
              <w:jc w:val="center"/>
              <w:rPr>
                <w:rFonts w:ascii="Arial Narrow" w:hAnsi="Arial Narrow" w:cs="Arial"/>
                <w:b/>
                <w:color w:val="000000"/>
              </w:rPr>
            </w:pPr>
            <w:r w:rsidRPr="00605D80">
              <w:rPr>
                <w:rFonts w:ascii="Arial Narrow" w:hAnsi="Arial Narrow" w:cs="Arial"/>
                <w:b/>
                <w:color w:val="000000"/>
              </w:rPr>
              <w:t>Отделение реабилитации детей и подростков с ограниченными возможностями здоровья</w:t>
            </w:r>
          </w:p>
        </w:tc>
      </w:tr>
      <w:tr w:rsidR="0004622F" w:rsidRPr="00AA43B5" w14:paraId="3DE51F8A" w14:textId="77777777" w:rsidTr="000D14F7">
        <w:trPr>
          <w:cantSplit/>
        </w:trPr>
        <w:tc>
          <w:tcPr>
            <w:tcW w:w="2727" w:type="pct"/>
            <w:vAlign w:val="center"/>
          </w:tcPr>
          <w:p w14:paraId="56EF4300" w14:textId="77777777" w:rsidR="0004622F" w:rsidRPr="00605D80" w:rsidRDefault="0004622F" w:rsidP="007078AF">
            <w:pPr>
              <w:jc w:val="both"/>
              <w:rPr>
                <w:rFonts w:ascii="Arial Narrow" w:hAnsi="Arial Narrow" w:cs="Arial"/>
                <w:color w:val="000000"/>
              </w:rPr>
            </w:pPr>
            <w:r w:rsidRPr="00605D80">
              <w:rPr>
                <w:rFonts w:ascii="Arial Narrow" w:hAnsi="Arial Narrow" w:cs="Arial"/>
                <w:color w:val="000000"/>
              </w:rPr>
              <w:t>Количество отделений</w:t>
            </w:r>
          </w:p>
        </w:tc>
        <w:tc>
          <w:tcPr>
            <w:tcW w:w="1137" w:type="pct"/>
            <w:vAlign w:val="center"/>
          </w:tcPr>
          <w:p w14:paraId="33EA2AC5" w14:textId="77777777" w:rsidR="0004622F" w:rsidRPr="00543F03" w:rsidRDefault="0004622F" w:rsidP="007078AF">
            <w:pPr>
              <w:jc w:val="center"/>
              <w:rPr>
                <w:rFonts w:ascii="Arial Narrow" w:hAnsi="Arial Narrow" w:cs="Arial"/>
                <w:color w:val="000000"/>
              </w:rPr>
            </w:pPr>
            <w:r>
              <w:rPr>
                <w:rFonts w:ascii="Arial Narrow" w:hAnsi="Arial Narrow" w:cs="Arial"/>
                <w:color w:val="000000"/>
              </w:rPr>
              <w:t>единиц</w:t>
            </w:r>
          </w:p>
        </w:tc>
        <w:tc>
          <w:tcPr>
            <w:tcW w:w="1136" w:type="pct"/>
            <w:vAlign w:val="center"/>
          </w:tcPr>
          <w:p w14:paraId="3977A441" w14:textId="77777777" w:rsidR="0004622F" w:rsidRDefault="0004622F" w:rsidP="007078AF">
            <w:pPr>
              <w:jc w:val="right"/>
              <w:rPr>
                <w:rFonts w:ascii="Arial Narrow" w:hAnsi="Arial Narrow" w:cs="Arial"/>
                <w:color w:val="000000"/>
              </w:rPr>
            </w:pPr>
            <w:r>
              <w:rPr>
                <w:rFonts w:ascii="Arial Narrow" w:hAnsi="Arial Narrow" w:cs="Arial"/>
                <w:color w:val="000000"/>
              </w:rPr>
              <w:t>1</w:t>
            </w:r>
          </w:p>
        </w:tc>
      </w:tr>
      <w:tr w:rsidR="0004622F" w:rsidRPr="00AA43B5" w14:paraId="4782B0BB" w14:textId="77777777" w:rsidTr="000D14F7">
        <w:trPr>
          <w:cantSplit/>
        </w:trPr>
        <w:tc>
          <w:tcPr>
            <w:tcW w:w="2727" w:type="pct"/>
            <w:vAlign w:val="center"/>
          </w:tcPr>
          <w:p w14:paraId="19F7C761" w14:textId="77777777" w:rsidR="0004622F" w:rsidRPr="00605D80" w:rsidRDefault="0004622F" w:rsidP="007078AF">
            <w:pPr>
              <w:jc w:val="both"/>
              <w:rPr>
                <w:rFonts w:ascii="Arial Narrow" w:hAnsi="Arial Narrow" w:cs="Arial"/>
                <w:color w:val="000000"/>
              </w:rPr>
            </w:pPr>
            <w:r w:rsidRPr="00605D80">
              <w:rPr>
                <w:rFonts w:ascii="Arial Narrow" w:hAnsi="Arial Narrow" w:cs="Arial"/>
                <w:color w:val="000000"/>
              </w:rPr>
              <w:t>Количество мест</w:t>
            </w:r>
          </w:p>
        </w:tc>
        <w:tc>
          <w:tcPr>
            <w:tcW w:w="1137" w:type="pct"/>
            <w:vAlign w:val="center"/>
          </w:tcPr>
          <w:p w14:paraId="51A88A56" w14:textId="77777777" w:rsidR="0004622F" w:rsidRPr="00543F03" w:rsidRDefault="0004622F" w:rsidP="007078AF">
            <w:pPr>
              <w:jc w:val="center"/>
              <w:rPr>
                <w:rFonts w:ascii="Arial Narrow" w:hAnsi="Arial Narrow" w:cs="Arial"/>
                <w:color w:val="000000"/>
              </w:rPr>
            </w:pPr>
            <w:r w:rsidRPr="00951B1D">
              <w:rPr>
                <w:rFonts w:ascii="Arial Narrow" w:hAnsi="Arial Narrow" w:cs="Arial"/>
                <w:color w:val="000000"/>
              </w:rPr>
              <w:t>единиц</w:t>
            </w:r>
          </w:p>
        </w:tc>
        <w:tc>
          <w:tcPr>
            <w:tcW w:w="1136" w:type="pct"/>
            <w:vAlign w:val="center"/>
          </w:tcPr>
          <w:p w14:paraId="49CFE4A0" w14:textId="77777777" w:rsidR="0004622F" w:rsidRDefault="0004622F" w:rsidP="007078AF">
            <w:pPr>
              <w:jc w:val="right"/>
              <w:rPr>
                <w:rFonts w:ascii="Arial Narrow" w:hAnsi="Arial Narrow" w:cs="Arial"/>
                <w:color w:val="000000"/>
              </w:rPr>
            </w:pPr>
            <w:r>
              <w:rPr>
                <w:rFonts w:ascii="Arial Narrow" w:hAnsi="Arial Narrow" w:cs="Arial"/>
                <w:color w:val="000000"/>
              </w:rPr>
              <w:t>10</w:t>
            </w:r>
          </w:p>
        </w:tc>
      </w:tr>
      <w:tr w:rsidR="0004622F" w:rsidRPr="00AA43B5" w14:paraId="3D7BFE57" w14:textId="77777777" w:rsidTr="000D14F7">
        <w:trPr>
          <w:cantSplit/>
        </w:trPr>
        <w:tc>
          <w:tcPr>
            <w:tcW w:w="2727" w:type="pct"/>
            <w:vAlign w:val="center"/>
          </w:tcPr>
          <w:p w14:paraId="7BC2D145" w14:textId="77777777" w:rsidR="0004622F" w:rsidRPr="00605D80" w:rsidRDefault="0004622F" w:rsidP="007078AF">
            <w:pPr>
              <w:jc w:val="both"/>
              <w:rPr>
                <w:rFonts w:ascii="Arial Narrow" w:hAnsi="Arial Narrow" w:cs="Arial"/>
                <w:color w:val="000000"/>
              </w:rPr>
            </w:pPr>
            <w:r w:rsidRPr="00605D80">
              <w:rPr>
                <w:rFonts w:ascii="Arial Narrow" w:hAnsi="Arial Narrow" w:cs="Arial"/>
                <w:color w:val="000000"/>
              </w:rPr>
              <w:t>Количество обслуженных</w:t>
            </w:r>
          </w:p>
        </w:tc>
        <w:tc>
          <w:tcPr>
            <w:tcW w:w="1137" w:type="pct"/>
            <w:vAlign w:val="center"/>
          </w:tcPr>
          <w:p w14:paraId="7BE32E03" w14:textId="77777777" w:rsidR="0004622F" w:rsidRPr="00543F03" w:rsidRDefault="0004622F" w:rsidP="007078AF">
            <w:pPr>
              <w:jc w:val="center"/>
              <w:rPr>
                <w:rFonts w:ascii="Arial Narrow" w:hAnsi="Arial Narrow" w:cs="Arial"/>
                <w:color w:val="000000"/>
              </w:rPr>
            </w:pPr>
            <w:r w:rsidRPr="00543F03">
              <w:rPr>
                <w:rFonts w:ascii="Arial Narrow" w:hAnsi="Arial Narrow" w:cs="Arial"/>
                <w:color w:val="000000"/>
              </w:rPr>
              <w:t>человек</w:t>
            </w:r>
          </w:p>
        </w:tc>
        <w:tc>
          <w:tcPr>
            <w:tcW w:w="1136" w:type="pct"/>
            <w:vAlign w:val="center"/>
          </w:tcPr>
          <w:p w14:paraId="5569234C" w14:textId="77777777" w:rsidR="0004622F" w:rsidRDefault="0004622F" w:rsidP="007078AF">
            <w:pPr>
              <w:jc w:val="right"/>
              <w:rPr>
                <w:rFonts w:ascii="Arial Narrow" w:hAnsi="Arial Narrow" w:cs="Arial"/>
                <w:color w:val="000000"/>
              </w:rPr>
            </w:pPr>
            <w:r>
              <w:rPr>
                <w:rFonts w:ascii="Arial Narrow" w:hAnsi="Arial Narrow" w:cs="Arial"/>
                <w:color w:val="000000"/>
              </w:rPr>
              <w:t>181</w:t>
            </w:r>
          </w:p>
        </w:tc>
      </w:tr>
    </w:tbl>
    <w:p w14:paraId="58D92061" w14:textId="77777777" w:rsidR="0004622F" w:rsidRPr="002E065A" w:rsidRDefault="0004622F" w:rsidP="0004622F">
      <w:pPr>
        <w:pStyle w:val="aff"/>
        <w:tabs>
          <w:tab w:val="left" w:pos="993"/>
        </w:tabs>
        <w:spacing w:after="0" w:line="276" w:lineRule="auto"/>
        <w:ind w:firstLine="709"/>
        <w:jc w:val="both"/>
      </w:pPr>
    </w:p>
    <w:p w14:paraId="1CBBFBBD" w14:textId="77777777" w:rsidR="0004622F" w:rsidRPr="006D764B" w:rsidRDefault="0004622F" w:rsidP="0004622F">
      <w:pPr>
        <w:pStyle w:val="aff"/>
        <w:spacing w:after="0" w:line="276" w:lineRule="auto"/>
        <w:ind w:firstLine="709"/>
        <w:jc w:val="both"/>
      </w:pPr>
      <w:r w:rsidRPr="002E065A">
        <w:t>В комплексном центре применяются инновационные технологии лечения, всевозможные методы помощи населению: скандинавская ходьба, звукотерапия, кинотерапия, виртуальный туризм, интернет-кафе, телемост, мобильная библиотека, эффектон-студио, бумажная флористика и другие.</w:t>
      </w:r>
    </w:p>
    <w:p w14:paraId="72B5349C" w14:textId="77777777" w:rsidR="0004622F" w:rsidRPr="000D14F7" w:rsidRDefault="0004622F" w:rsidP="0004622F">
      <w:pPr>
        <w:pStyle w:val="aff"/>
        <w:spacing w:after="0" w:line="276" w:lineRule="auto"/>
        <w:ind w:firstLine="709"/>
        <w:jc w:val="both"/>
      </w:pPr>
      <w:r w:rsidRPr="000D14F7">
        <w:t>Здания учреждения находятся в исправном состоянии, однако имеют высокую степень износа.</w:t>
      </w:r>
    </w:p>
    <w:p w14:paraId="2CB0324B" w14:textId="77777777" w:rsidR="0004622F" w:rsidRPr="000D14F7" w:rsidRDefault="0004622F" w:rsidP="0004622F">
      <w:pPr>
        <w:pStyle w:val="aff"/>
        <w:spacing w:after="0" w:line="276" w:lineRule="auto"/>
        <w:ind w:firstLine="709"/>
        <w:jc w:val="both"/>
      </w:pPr>
      <w:r w:rsidRPr="000D14F7">
        <w:t>В качестве улучшения среды пребывания и должного оказания услуг центра населению необходимо предусмотреть капитальный ремонт зданий и отдельных помещений.</w:t>
      </w:r>
    </w:p>
    <w:p w14:paraId="7E863731" w14:textId="77777777" w:rsidR="0004622F" w:rsidRPr="000D14F7" w:rsidRDefault="0004622F" w:rsidP="000D14F7">
      <w:pPr>
        <w:pStyle w:val="aff"/>
        <w:spacing w:after="0" w:line="276" w:lineRule="auto"/>
        <w:ind w:firstLine="709"/>
        <w:jc w:val="both"/>
      </w:pPr>
      <w:r w:rsidRPr="000D14F7">
        <w:br w:type="page"/>
      </w:r>
    </w:p>
    <w:p w14:paraId="1DC88C99" w14:textId="77777777" w:rsidR="003D694D" w:rsidRPr="00652E52" w:rsidRDefault="003D694D" w:rsidP="003D694D">
      <w:pPr>
        <w:shd w:val="clear" w:color="auto" w:fill="FFFFFF"/>
        <w:spacing w:line="276" w:lineRule="auto"/>
        <w:ind w:firstLine="709"/>
        <w:jc w:val="both"/>
        <w:rPr>
          <w:rFonts w:ascii="Arial" w:hAnsi="Arial" w:cs="Arial"/>
          <w:iCs/>
          <w:sz w:val="24"/>
          <w:szCs w:val="24"/>
        </w:rPr>
      </w:pPr>
    </w:p>
    <w:p w14:paraId="55C10701" w14:textId="77777777" w:rsidR="00585223"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93" w:name="_Toc175047494"/>
      <w:bookmarkStart w:id="94" w:name="_Toc25237643"/>
      <w:bookmarkStart w:id="95" w:name="_Toc25237644"/>
      <w:bookmarkStart w:id="96" w:name="_Toc25237645"/>
      <w:bookmarkStart w:id="97" w:name="_Toc25237646"/>
      <w:bookmarkStart w:id="98" w:name="_Toc25237647"/>
      <w:bookmarkStart w:id="99" w:name="_Toc25237648"/>
      <w:bookmarkStart w:id="100" w:name="_Toc25237649"/>
      <w:bookmarkStart w:id="101" w:name="_Toc25237650"/>
      <w:bookmarkStart w:id="102" w:name="_Toc25237651"/>
      <w:bookmarkStart w:id="103" w:name="_Toc527717549"/>
      <w:bookmarkStart w:id="104" w:name="_Toc25237652"/>
      <w:bookmarkStart w:id="105" w:name="_Toc25237653"/>
      <w:bookmarkStart w:id="106" w:name="_Toc527717555"/>
      <w:bookmarkStart w:id="107" w:name="_Toc25237654"/>
      <w:bookmarkStart w:id="108" w:name="_Toc527717551"/>
      <w:bookmarkStart w:id="109" w:name="_Toc25237655"/>
      <w:bookmarkStart w:id="110" w:name="_Toc532056448"/>
      <w:bookmarkStart w:id="111" w:name="_Toc25237656"/>
      <w:bookmarkStart w:id="112" w:name="_Toc25237657"/>
      <w:bookmarkStart w:id="113" w:name="_Toc25237658"/>
      <w:bookmarkStart w:id="114" w:name="_Toc25237659"/>
      <w:bookmarkStart w:id="115" w:name="_Toc25237660"/>
      <w:bookmarkStart w:id="116" w:name="_Toc25237661"/>
      <w:bookmarkStart w:id="117" w:name="_Toc25237662"/>
      <w:bookmarkStart w:id="118" w:name="_Toc25237663"/>
      <w:bookmarkStart w:id="119" w:name="_Toc25237664"/>
      <w:bookmarkStart w:id="120" w:name="_Toc25237665"/>
      <w:bookmarkStart w:id="121" w:name="_Toc25237666"/>
      <w:bookmarkStart w:id="122" w:name="_Toc25237667"/>
      <w:bookmarkEnd w:id="32"/>
      <w:bookmarkEnd w:id="33"/>
      <w:r w:rsidRPr="00700DC2">
        <w:rPr>
          <w:rFonts w:ascii="Century Gothic" w:hAnsi="Century Gothic" w:cs="Arial"/>
          <w:b/>
          <w:color w:val="595959" w:themeColor="text1" w:themeTint="A6"/>
          <w:sz w:val="28"/>
          <w:szCs w:val="28"/>
        </w:rPr>
        <w:t>2.6 Охрана объектов культурного наследия</w:t>
      </w:r>
      <w:bookmarkEnd w:id="93"/>
    </w:p>
    <w:p w14:paraId="6936A56D" w14:textId="6D6901D8" w:rsidR="00585223"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На территории Новоалек</w:t>
      </w:r>
      <w:r>
        <w:rPr>
          <w:rFonts w:ascii="Arial" w:hAnsi="Arial" w:cs="Arial"/>
          <w:sz w:val="24"/>
          <w:szCs w:val="24"/>
        </w:rPr>
        <w:t xml:space="preserve">сандровского </w:t>
      </w:r>
      <w:r w:rsidR="007E0AA2">
        <w:rPr>
          <w:rFonts w:ascii="Arial" w:hAnsi="Arial" w:cs="Arial"/>
          <w:sz w:val="24"/>
          <w:szCs w:val="24"/>
        </w:rPr>
        <w:t>муниципального</w:t>
      </w:r>
      <w:r>
        <w:rPr>
          <w:rFonts w:ascii="Arial" w:hAnsi="Arial" w:cs="Arial"/>
          <w:sz w:val="24"/>
          <w:szCs w:val="24"/>
        </w:rPr>
        <w:t xml:space="preserve"> округа </w:t>
      </w:r>
      <w:r w:rsidRPr="00774076">
        <w:rPr>
          <w:rFonts w:ascii="Arial" w:hAnsi="Arial" w:cs="Arial"/>
          <w:sz w:val="24"/>
          <w:szCs w:val="24"/>
        </w:rPr>
        <w:t>Ставропольского края</w:t>
      </w:r>
      <w:r>
        <w:rPr>
          <w:rFonts w:ascii="Arial" w:hAnsi="Arial" w:cs="Arial"/>
          <w:sz w:val="24"/>
          <w:szCs w:val="24"/>
        </w:rPr>
        <w:t xml:space="preserve"> </w:t>
      </w:r>
      <w:r w:rsidRPr="00774076">
        <w:rPr>
          <w:rFonts w:ascii="Arial" w:hAnsi="Arial" w:cs="Arial"/>
          <w:sz w:val="24"/>
          <w:szCs w:val="24"/>
        </w:rPr>
        <w:t>располагаются объекты культурного (в т. ч археологического) наследия, включенные</w:t>
      </w:r>
      <w:r>
        <w:rPr>
          <w:rFonts w:ascii="Arial" w:hAnsi="Arial" w:cs="Arial"/>
          <w:sz w:val="24"/>
          <w:szCs w:val="24"/>
        </w:rPr>
        <w:t xml:space="preserve"> </w:t>
      </w:r>
      <w:r w:rsidRPr="00774076">
        <w:rPr>
          <w:rFonts w:ascii="Arial" w:hAnsi="Arial" w:cs="Arial"/>
          <w:sz w:val="24"/>
          <w:szCs w:val="24"/>
        </w:rPr>
        <w:t>и иный государственный реестр объектов культурного наследия (памятников</w:t>
      </w:r>
      <w:r>
        <w:rPr>
          <w:rFonts w:ascii="Arial" w:hAnsi="Arial" w:cs="Arial"/>
          <w:sz w:val="24"/>
          <w:szCs w:val="24"/>
        </w:rPr>
        <w:t xml:space="preserve"> </w:t>
      </w:r>
      <w:r w:rsidRPr="00774076">
        <w:rPr>
          <w:rFonts w:ascii="Arial" w:hAnsi="Arial" w:cs="Arial"/>
          <w:sz w:val="24"/>
          <w:szCs w:val="24"/>
        </w:rPr>
        <w:t>истории и культуры) наро</w:t>
      </w:r>
      <w:r>
        <w:rPr>
          <w:rFonts w:ascii="Arial" w:hAnsi="Arial" w:cs="Arial"/>
          <w:sz w:val="24"/>
          <w:szCs w:val="24"/>
        </w:rPr>
        <w:t>дов Российской Федерации, а такж</w:t>
      </w:r>
      <w:r w:rsidRPr="00774076">
        <w:rPr>
          <w:rFonts w:ascii="Arial" w:hAnsi="Arial" w:cs="Arial"/>
          <w:sz w:val="24"/>
          <w:szCs w:val="24"/>
        </w:rPr>
        <w:t>е выявленные объекты</w:t>
      </w:r>
      <w:r>
        <w:rPr>
          <w:rFonts w:ascii="Arial" w:hAnsi="Arial" w:cs="Arial"/>
          <w:sz w:val="24"/>
          <w:szCs w:val="24"/>
        </w:rPr>
        <w:t xml:space="preserve"> </w:t>
      </w:r>
      <w:r w:rsidRPr="00774076">
        <w:rPr>
          <w:rFonts w:ascii="Arial" w:hAnsi="Arial" w:cs="Arial"/>
          <w:sz w:val="24"/>
          <w:szCs w:val="24"/>
        </w:rPr>
        <w:t>археологического наследия, включенные в перечень выявленных объектов</w:t>
      </w:r>
      <w:r>
        <w:rPr>
          <w:rFonts w:ascii="Arial" w:hAnsi="Arial" w:cs="Arial"/>
          <w:sz w:val="24"/>
          <w:szCs w:val="24"/>
        </w:rPr>
        <w:t xml:space="preserve"> </w:t>
      </w:r>
      <w:r w:rsidRPr="00774076">
        <w:rPr>
          <w:rFonts w:ascii="Arial" w:hAnsi="Arial" w:cs="Arial"/>
          <w:sz w:val="24"/>
          <w:szCs w:val="24"/>
        </w:rPr>
        <w:t>культурного наследия.</w:t>
      </w:r>
    </w:p>
    <w:p w14:paraId="70752E4C" w14:textId="620F8661" w:rsidR="00585223" w:rsidRPr="00774076"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Полный список объектов культурного наследия </w:t>
      </w:r>
      <w:r w:rsidRPr="00774076">
        <w:rPr>
          <w:rFonts w:ascii="Arial" w:hAnsi="Arial" w:cs="Arial"/>
          <w:sz w:val="24"/>
          <w:szCs w:val="24"/>
        </w:rPr>
        <w:t>Новоалек</w:t>
      </w:r>
      <w:r>
        <w:rPr>
          <w:rFonts w:ascii="Arial" w:hAnsi="Arial" w:cs="Arial"/>
          <w:sz w:val="24"/>
          <w:szCs w:val="24"/>
        </w:rPr>
        <w:t xml:space="preserve">сандровского </w:t>
      </w:r>
      <w:r w:rsidR="007E0AA2">
        <w:rPr>
          <w:rFonts w:ascii="Arial" w:hAnsi="Arial" w:cs="Arial"/>
          <w:sz w:val="24"/>
          <w:szCs w:val="24"/>
        </w:rPr>
        <w:t>муниципального</w:t>
      </w:r>
      <w:r>
        <w:rPr>
          <w:rFonts w:ascii="Arial" w:hAnsi="Arial" w:cs="Arial"/>
          <w:sz w:val="24"/>
          <w:szCs w:val="24"/>
        </w:rPr>
        <w:t xml:space="preserve"> округа представлен в приложениях настоящего проекта.</w:t>
      </w:r>
    </w:p>
    <w:p w14:paraId="5A7E026F" w14:textId="5DE3ABC1"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 xml:space="preserve">На основании пункта 1 статьи 33 Федерального закона от </w:t>
      </w:r>
      <w:r w:rsidR="0030141E">
        <w:rPr>
          <w:rFonts w:ascii="Arial" w:hAnsi="Arial" w:cs="Arial"/>
          <w:sz w:val="24"/>
          <w:szCs w:val="24"/>
        </w:rPr>
        <w:t>25.</w:t>
      </w:r>
      <w:r w:rsidRPr="00774076">
        <w:rPr>
          <w:rFonts w:ascii="Arial" w:hAnsi="Arial" w:cs="Arial"/>
          <w:sz w:val="24"/>
          <w:szCs w:val="24"/>
        </w:rPr>
        <w:t>06.2002 № 73-Ф3</w:t>
      </w:r>
      <w:r>
        <w:rPr>
          <w:rFonts w:ascii="Arial" w:hAnsi="Arial" w:cs="Arial"/>
          <w:sz w:val="24"/>
          <w:szCs w:val="24"/>
        </w:rPr>
        <w:t xml:space="preserve"> </w:t>
      </w:r>
      <w:r w:rsidRPr="00774076">
        <w:rPr>
          <w:rFonts w:ascii="Arial" w:hAnsi="Arial" w:cs="Arial"/>
          <w:sz w:val="24"/>
          <w:szCs w:val="24"/>
        </w:rPr>
        <w:t>«Об объектах культурного наследия (памятниках истории и культуры) народов</w:t>
      </w:r>
      <w:r>
        <w:rPr>
          <w:rFonts w:ascii="Arial" w:hAnsi="Arial" w:cs="Arial"/>
          <w:sz w:val="24"/>
          <w:szCs w:val="24"/>
        </w:rPr>
        <w:t xml:space="preserve"> </w:t>
      </w:r>
      <w:r w:rsidRPr="00774076">
        <w:rPr>
          <w:rFonts w:ascii="Arial" w:hAnsi="Arial" w:cs="Arial"/>
          <w:sz w:val="24"/>
          <w:szCs w:val="24"/>
        </w:rPr>
        <w:t>Российской Федерации» (далее — Федеральный закон) объекты культурного наследия,</w:t>
      </w:r>
      <w:r>
        <w:rPr>
          <w:rFonts w:ascii="Arial" w:hAnsi="Arial" w:cs="Arial"/>
          <w:sz w:val="24"/>
          <w:szCs w:val="24"/>
        </w:rPr>
        <w:t xml:space="preserve"> </w:t>
      </w:r>
      <w:r w:rsidRPr="00774076">
        <w:rPr>
          <w:rFonts w:ascii="Arial" w:hAnsi="Arial" w:cs="Arial"/>
          <w:sz w:val="24"/>
          <w:szCs w:val="24"/>
        </w:rPr>
        <w:t>включенные в реестр, выявленные объекты культурного наследия подлежат</w:t>
      </w:r>
      <w:r>
        <w:rPr>
          <w:rFonts w:ascii="Arial" w:hAnsi="Arial" w:cs="Arial"/>
          <w:sz w:val="24"/>
          <w:szCs w:val="24"/>
        </w:rPr>
        <w:t xml:space="preserve"> </w:t>
      </w:r>
      <w:r w:rsidRPr="00774076">
        <w:rPr>
          <w:rFonts w:ascii="Arial" w:hAnsi="Arial" w:cs="Arial"/>
          <w:sz w:val="24"/>
          <w:szCs w:val="24"/>
        </w:rPr>
        <w:t>государственной охране в целях предотвращения их повреждения, разрушения или</w:t>
      </w:r>
      <w:r>
        <w:rPr>
          <w:rFonts w:ascii="Arial" w:hAnsi="Arial" w:cs="Arial"/>
          <w:sz w:val="24"/>
          <w:szCs w:val="24"/>
        </w:rPr>
        <w:t xml:space="preserve"> </w:t>
      </w:r>
      <w:r w:rsidRPr="00774076">
        <w:rPr>
          <w:rFonts w:ascii="Arial" w:hAnsi="Arial" w:cs="Arial"/>
          <w:sz w:val="24"/>
          <w:szCs w:val="24"/>
        </w:rPr>
        <w:t>уничтожения, изменения облика и интерьера (в случае, если интерьер объекта</w:t>
      </w:r>
      <w:r>
        <w:rPr>
          <w:rFonts w:ascii="Arial" w:hAnsi="Arial" w:cs="Arial"/>
          <w:sz w:val="24"/>
          <w:szCs w:val="24"/>
        </w:rPr>
        <w:t xml:space="preserve"> </w:t>
      </w:r>
      <w:r w:rsidRPr="00774076">
        <w:rPr>
          <w:rFonts w:ascii="Arial" w:hAnsi="Arial" w:cs="Arial"/>
          <w:sz w:val="24"/>
          <w:szCs w:val="24"/>
        </w:rPr>
        <w:t>культурного наследия относится к его предмету охраны), нарушения установленного</w:t>
      </w:r>
      <w:r>
        <w:rPr>
          <w:rFonts w:ascii="Arial" w:hAnsi="Arial" w:cs="Arial"/>
          <w:sz w:val="24"/>
          <w:szCs w:val="24"/>
        </w:rPr>
        <w:t xml:space="preserve"> </w:t>
      </w:r>
      <w:r w:rsidRPr="00774076">
        <w:rPr>
          <w:rFonts w:ascii="Arial" w:hAnsi="Arial" w:cs="Arial"/>
          <w:sz w:val="24"/>
          <w:szCs w:val="24"/>
        </w:rPr>
        <w:t>порядка их использования, незаконного перемещения и предотвращения других</w:t>
      </w:r>
      <w:r>
        <w:rPr>
          <w:rFonts w:ascii="Arial" w:hAnsi="Arial" w:cs="Arial"/>
          <w:sz w:val="24"/>
          <w:szCs w:val="24"/>
        </w:rPr>
        <w:t xml:space="preserve"> </w:t>
      </w:r>
      <w:r w:rsidRPr="00774076">
        <w:rPr>
          <w:rFonts w:ascii="Arial" w:hAnsi="Arial" w:cs="Arial"/>
          <w:sz w:val="24"/>
          <w:szCs w:val="24"/>
        </w:rPr>
        <w:t>действий, могущих причинить вред объектам культурного наследия, а также в целях</w:t>
      </w:r>
      <w:r>
        <w:rPr>
          <w:rFonts w:ascii="Arial" w:hAnsi="Arial" w:cs="Arial"/>
          <w:sz w:val="24"/>
          <w:szCs w:val="24"/>
        </w:rPr>
        <w:t xml:space="preserve"> </w:t>
      </w:r>
      <w:r w:rsidRPr="00774076">
        <w:rPr>
          <w:rFonts w:ascii="Arial" w:hAnsi="Arial" w:cs="Arial"/>
          <w:sz w:val="24"/>
          <w:szCs w:val="24"/>
        </w:rPr>
        <w:t>их защиты от неблагоприятного воздействия окружающей среды и от иных</w:t>
      </w:r>
      <w:r>
        <w:rPr>
          <w:rFonts w:ascii="Arial" w:hAnsi="Arial" w:cs="Arial"/>
          <w:sz w:val="24"/>
          <w:szCs w:val="24"/>
        </w:rPr>
        <w:t xml:space="preserve"> </w:t>
      </w:r>
      <w:r w:rsidRPr="00774076">
        <w:rPr>
          <w:rFonts w:ascii="Arial" w:hAnsi="Arial" w:cs="Arial"/>
          <w:sz w:val="24"/>
          <w:szCs w:val="24"/>
        </w:rPr>
        <w:t>негативных воздействий.</w:t>
      </w:r>
    </w:p>
    <w:p w14:paraId="2F303AA9"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В соответствии с пунктом 1 статьи 40 Федерального закона сохранение объекта</w:t>
      </w:r>
      <w:r>
        <w:rPr>
          <w:rFonts w:ascii="Arial" w:hAnsi="Arial" w:cs="Arial"/>
          <w:sz w:val="24"/>
          <w:szCs w:val="24"/>
        </w:rPr>
        <w:t xml:space="preserve"> культурного наследия, </w:t>
      </w:r>
      <w:r w:rsidRPr="00774076">
        <w:rPr>
          <w:rFonts w:ascii="Arial" w:hAnsi="Arial" w:cs="Arial"/>
          <w:sz w:val="24"/>
          <w:szCs w:val="24"/>
        </w:rPr>
        <w:t>меры, направленные на об</w:t>
      </w:r>
      <w:r>
        <w:rPr>
          <w:rFonts w:ascii="Arial" w:hAnsi="Arial" w:cs="Arial"/>
          <w:sz w:val="24"/>
          <w:szCs w:val="24"/>
        </w:rPr>
        <w:t xml:space="preserve">еспечение физической сохранности </w:t>
      </w:r>
      <w:r w:rsidRPr="00774076">
        <w:rPr>
          <w:rFonts w:ascii="Arial" w:hAnsi="Arial" w:cs="Arial"/>
          <w:sz w:val="24"/>
          <w:szCs w:val="24"/>
        </w:rPr>
        <w:t>и сохранение историко-культурной ценности объекта культурного наследия, исследовательские, изыскательские, проектные и производственные работы, научное</w:t>
      </w:r>
      <w:r>
        <w:rPr>
          <w:rFonts w:ascii="Arial" w:hAnsi="Arial" w:cs="Arial"/>
          <w:sz w:val="24"/>
          <w:szCs w:val="24"/>
        </w:rPr>
        <w:t xml:space="preserve"> </w:t>
      </w:r>
      <w:r w:rsidRPr="00774076">
        <w:rPr>
          <w:rFonts w:ascii="Arial" w:hAnsi="Arial" w:cs="Arial"/>
          <w:sz w:val="24"/>
          <w:szCs w:val="24"/>
        </w:rPr>
        <w:t>руководство проведением работ по сохранению объекта культурного наследия,</w:t>
      </w:r>
      <w:r>
        <w:rPr>
          <w:rFonts w:ascii="Arial" w:hAnsi="Arial" w:cs="Arial"/>
          <w:sz w:val="24"/>
          <w:szCs w:val="24"/>
        </w:rPr>
        <w:t xml:space="preserve"> </w:t>
      </w:r>
      <w:r w:rsidRPr="00774076">
        <w:rPr>
          <w:rFonts w:ascii="Arial" w:hAnsi="Arial" w:cs="Arial"/>
          <w:sz w:val="24"/>
          <w:szCs w:val="24"/>
        </w:rPr>
        <w:t>технический и авторский надзор за проведением этих работ.</w:t>
      </w:r>
    </w:p>
    <w:p w14:paraId="6847332B"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Порядок проведения работ по сохранению объекта культурного наследия,</w:t>
      </w:r>
      <w:r>
        <w:rPr>
          <w:rFonts w:ascii="Arial" w:hAnsi="Arial" w:cs="Arial"/>
          <w:sz w:val="24"/>
          <w:szCs w:val="24"/>
        </w:rPr>
        <w:t xml:space="preserve"> </w:t>
      </w:r>
      <w:r w:rsidRPr="00774076">
        <w:rPr>
          <w:rFonts w:ascii="Arial" w:hAnsi="Arial" w:cs="Arial"/>
          <w:sz w:val="24"/>
          <w:szCs w:val="24"/>
        </w:rPr>
        <w:t>включенного в реестр, выявленного объекта культурного наследия установлен статьей</w:t>
      </w:r>
      <w:r>
        <w:rPr>
          <w:rFonts w:ascii="Arial" w:hAnsi="Arial" w:cs="Arial"/>
          <w:sz w:val="24"/>
          <w:szCs w:val="24"/>
        </w:rPr>
        <w:t xml:space="preserve"> </w:t>
      </w:r>
      <w:r w:rsidRPr="00774076">
        <w:rPr>
          <w:rFonts w:ascii="Arial" w:hAnsi="Arial" w:cs="Arial"/>
          <w:sz w:val="24"/>
          <w:szCs w:val="24"/>
        </w:rPr>
        <w:t>45 Федерального закона.</w:t>
      </w:r>
    </w:p>
    <w:p w14:paraId="0E82E74B"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Порядок проведения работ по сохранению объектов археологического</w:t>
      </w:r>
      <w:r>
        <w:rPr>
          <w:rFonts w:ascii="Arial" w:hAnsi="Arial" w:cs="Arial"/>
          <w:sz w:val="24"/>
          <w:szCs w:val="24"/>
        </w:rPr>
        <w:t xml:space="preserve"> </w:t>
      </w:r>
      <w:r w:rsidRPr="00774076">
        <w:rPr>
          <w:rFonts w:ascii="Arial" w:hAnsi="Arial" w:cs="Arial"/>
          <w:sz w:val="24"/>
          <w:szCs w:val="24"/>
        </w:rPr>
        <w:t>наследия, выдачи разрешений на проведение указанных работ, устанавливается</w:t>
      </w:r>
      <w:r>
        <w:rPr>
          <w:rFonts w:ascii="Arial" w:hAnsi="Arial" w:cs="Arial"/>
          <w:sz w:val="24"/>
          <w:szCs w:val="24"/>
        </w:rPr>
        <w:t xml:space="preserve"> </w:t>
      </w:r>
      <w:r w:rsidRPr="00774076">
        <w:rPr>
          <w:rFonts w:ascii="Arial" w:hAnsi="Arial" w:cs="Arial"/>
          <w:sz w:val="24"/>
          <w:szCs w:val="24"/>
        </w:rPr>
        <w:t>статьей 45.1 Федерального закона Федерального закона.</w:t>
      </w:r>
    </w:p>
    <w:p w14:paraId="4EEFE696" w14:textId="737F487A" w:rsidR="00585223" w:rsidRPr="00774076" w:rsidRDefault="000D14F7" w:rsidP="00585223">
      <w:pPr>
        <w:spacing w:line="276" w:lineRule="auto"/>
        <w:ind w:firstLine="709"/>
        <w:jc w:val="both"/>
        <w:rPr>
          <w:rFonts w:ascii="Arial" w:hAnsi="Arial" w:cs="Arial"/>
          <w:sz w:val="24"/>
          <w:szCs w:val="24"/>
        </w:rPr>
      </w:pPr>
      <w:r>
        <w:rPr>
          <w:rFonts w:ascii="Arial" w:hAnsi="Arial" w:cs="Arial"/>
          <w:sz w:val="24"/>
          <w:szCs w:val="24"/>
        </w:rPr>
        <w:t>Согласно статье</w:t>
      </w:r>
      <w:r w:rsidR="00585223">
        <w:rPr>
          <w:rFonts w:ascii="Arial" w:hAnsi="Arial" w:cs="Arial"/>
          <w:sz w:val="24"/>
          <w:szCs w:val="24"/>
        </w:rPr>
        <w:t xml:space="preserve"> 3.</w:t>
      </w:r>
      <w:r w:rsidR="00585223" w:rsidRPr="00774076">
        <w:rPr>
          <w:rFonts w:ascii="Arial" w:hAnsi="Arial" w:cs="Arial"/>
          <w:sz w:val="24"/>
          <w:szCs w:val="24"/>
        </w:rPr>
        <w:t>1 Федерального закона территорией объекта культурного</w:t>
      </w:r>
      <w:r w:rsidR="00585223">
        <w:rPr>
          <w:rFonts w:ascii="Arial" w:hAnsi="Arial" w:cs="Arial"/>
          <w:sz w:val="24"/>
          <w:szCs w:val="24"/>
        </w:rPr>
        <w:t xml:space="preserve"> </w:t>
      </w:r>
      <w:r w:rsidR="00585223" w:rsidRPr="00774076">
        <w:rPr>
          <w:rFonts w:ascii="Arial" w:hAnsi="Arial" w:cs="Arial"/>
          <w:sz w:val="24"/>
          <w:szCs w:val="24"/>
        </w:rPr>
        <w:t>наследия является территория, непосредственно занятая данным объектом</w:t>
      </w:r>
      <w:r w:rsidR="00585223">
        <w:rPr>
          <w:rFonts w:ascii="Arial" w:hAnsi="Arial" w:cs="Arial"/>
          <w:sz w:val="24"/>
          <w:szCs w:val="24"/>
        </w:rPr>
        <w:t xml:space="preserve"> </w:t>
      </w:r>
      <w:r w:rsidR="00585223" w:rsidRPr="00774076">
        <w:rPr>
          <w:rFonts w:ascii="Arial" w:hAnsi="Arial" w:cs="Arial"/>
          <w:sz w:val="24"/>
          <w:szCs w:val="24"/>
        </w:rPr>
        <w:t>культурного наследия и (или) связанная © ним исторически и функционально,</w:t>
      </w:r>
      <w:r w:rsidR="00585223">
        <w:rPr>
          <w:rFonts w:ascii="Arial" w:hAnsi="Arial" w:cs="Arial"/>
          <w:sz w:val="24"/>
          <w:szCs w:val="24"/>
        </w:rPr>
        <w:t xml:space="preserve"> </w:t>
      </w:r>
      <w:r w:rsidR="00585223" w:rsidRPr="00774076">
        <w:rPr>
          <w:rFonts w:ascii="Arial" w:hAnsi="Arial" w:cs="Arial"/>
          <w:sz w:val="24"/>
          <w:szCs w:val="24"/>
        </w:rPr>
        <w:t>являющаяся его неотъемлемой частью и установленная в соответствии с настоящей</w:t>
      </w:r>
      <w:r w:rsidR="00585223">
        <w:rPr>
          <w:rFonts w:ascii="Arial" w:hAnsi="Arial" w:cs="Arial"/>
          <w:sz w:val="24"/>
          <w:szCs w:val="24"/>
        </w:rPr>
        <w:t xml:space="preserve"> </w:t>
      </w:r>
      <w:r w:rsidR="00585223" w:rsidRPr="00774076">
        <w:rPr>
          <w:rFonts w:ascii="Arial" w:hAnsi="Arial" w:cs="Arial"/>
          <w:sz w:val="24"/>
          <w:szCs w:val="24"/>
        </w:rPr>
        <w:t>статьей,</w:t>
      </w:r>
    </w:p>
    <w:p w14:paraId="646DE720"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Статьей 5.1 Федерального закона установлены специальные требования,</w:t>
      </w:r>
      <w:r>
        <w:rPr>
          <w:rFonts w:ascii="Arial" w:hAnsi="Arial" w:cs="Arial"/>
          <w:sz w:val="24"/>
          <w:szCs w:val="24"/>
        </w:rPr>
        <w:t xml:space="preserve"> </w:t>
      </w:r>
      <w:r w:rsidRPr="00774076">
        <w:rPr>
          <w:rFonts w:ascii="Arial" w:hAnsi="Arial" w:cs="Arial"/>
          <w:sz w:val="24"/>
          <w:szCs w:val="24"/>
        </w:rPr>
        <w:t>действующие в границе территории объекта культурного наследия, направленные на</w:t>
      </w:r>
      <w:r>
        <w:rPr>
          <w:rFonts w:ascii="Arial" w:hAnsi="Arial" w:cs="Arial"/>
          <w:sz w:val="24"/>
          <w:szCs w:val="24"/>
        </w:rPr>
        <w:t xml:space="preserve"> </w:t>
      </w:r>
      <w:r w:rsidRPr="00774076">
        <w:rPr>
          <w:rFonts w:ascii="Arial" w:hAnsi="Arial" w:cs="Arial"/>
          <w:sz w:val="24"/>
          <w:szCs w:val="24"/>
        </w:rPr>
        <w:t>сохранение объекта культурного наследия, сохранение историко-градостроительной</w:t>
      </w:r>
      <w:r>
        <w:rPr>
          <w:rFonts w:ascii="Arial" w:hAnsi="Arial" w:cs="Arial"/>
          <w:sz w:val="24"/>
          <w:szCs w:val="24"/>
        </w:rPr>
        <w:t xml:space="preserve"> </w:t>
      </w:r>
      <w:r w:rsidRPr="00774076">
        <w:rPr>
          <w:rFonts w:ascii="Arial" w:hAnsi="Arial" w:cs="Arial"/>
          <w:sz w:val="24"/>
          <w:szCs w:val="24"/>
        </w:rPr>
        <w:t>или природной среды объекта культурного наследия.</w:t>
      </w:r>
    </w:p>
    <w:p w14:paraId="6748A046"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В случае невозможности обеспечить физическую сохранность объекта</w:t>
      </w:r>
      <w:r>
        <w:rPr>
          <w:rFonts w:ascii="Arial" w:hAnsi="Arial" w:cs="Arial"/>
          <w:sz w:val="24"/>
          <w:szCs w:val="24"/>
        </w:rPr>
        <w:t xml:space="preserve"> </w:t>
      </w:r>
      <w:r w:rsidRPr="00774076">
        <w:rPr>
          <w:rFonts w:ascii="Arial" w:hAnsi="Arial" w:cs="Arial"/>
          <w:sz w:val="24"/>
          <w:szCs w:val="24"/>
        </w:rPr>
        <w:t>археологического наследия под сохранением этого объекта археологического</w:t>
      </w:r>
      <w:r>
        <w:rPr>
          <w:rFonts w:ascii="Arial" w:hAnsi="Arial" w:cs="Arial"/>
          <w:sz w:val="24"/>
          <w:szCs w:val="24"/>
        </w:rPr>
        <w:t xml:space="preserve"> </w:t>
      </w:r>
      <w:r w:rsidRPr="00774076">
        <w:rPr>
          <w:rFonts w:ascii="Arial" w:hAnsi="Arial" w:cs="Arial"/>
          <w:sz w:val="24"/>
          <w:szCs w:val="24"/>
        </w:rPr>
        <w:lastRenderedPageBreak/>
        <w:t>наследия понимаются спасательные археологические полевые работы, проводимые в</w:t>
      </w:r>
      <w:r>
        <w:rPr>
          <w:rFonts w:ascii="Arial" w:hAnsi="Arial" w:cs="Arial"/>
          <w:sz w:val="24"/>
          <w:szCs w:val="24"/>
        </w:rPr>
        <w:t xml:space="preserve"> </w:t>
      </w:r>
      <w:r w:rsidRPr="00774076">
        <w:rPr>
          <w:rFonts w:ascii="Arial" w:hAnsi="Arial" w:cs="Arial"/>
          <w:sz w:val="24"/>
          <w:szCs w:val="24"/>
        </w:rPr>
        <w:t>порядке, определенном статьей 45.1 Федерального закона, с полным или частичным</w:t>
      </w:r>
      <w:r>
        <w:rPr>
          <w:rFonts w:ascii="Arial" w:hAnsi="Arial" w:cs="Arial"/>
          <w:sz w:val="24"/>
          <w:szCs w:val="24"/>
        </w:rPr>
        <w:t xml:space="preserve"> </w:t>
      </w:r>
      <w:r w:rsidRPr="00774076">
        <w:rPr>
          <w:rFonts w:ascii="Arial" w:hAnsi="Arial" w:cs="Arial"/>
          <w:sz w:val="24"/>
          <w:szCs w:val="24"/>
        </w:rPr>
        <w:t>изъятием археологических предметов из раскопов.</w:t>
      </w:r>
    </w:p>
    <w:p w14:paraId="68397B9D"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Границы территории объекта культурного наследия, за исключением границ</w:t>
      </w:r>
      <w:r>
        <w:rPr>
          <w:rFonts w:ascii="Arial" w:hAnsi="Arial" w:cs="Arial"/>
          <w:sz w:val="24"/>
          <w:szCs w:val="24"/>
        </w:rPr>
        <w:t xml:space="preserve"> </w:t>
      </w:r>
      <w:r w:rsidRPr="00774076">
        <w:rPr>
          <w:rFonts w:ascii="Arial" w:hAnsi="Arial" w:cs="Arial"/>
          <w:sz w:val="24"/>
          <w:szCs w:val="24"/>
        </w:rPr>
        <w:t>территории объекта археологического наследия, определяются проектом границ</w:t>
      </w:r>
      <w:r>
        <w:rPr>
          <w:rFonts w:ascii="Arial" w:hAnsi="Arial" w:cs="Arial"/>
          <w:sz w:val="24"/>
          <w:szCs w:val="24"/>
        </w:rPr>
        <w:t xml:space="preserve"> </w:t>
      </w:r>
      <w:r w:rsidRPr="00774076">
        <w:rPr>
          <w:rFonts w:ascii="Arial" w:hAnsi="Arial" w:cs="Arial"/>
          <w:sz w:val="24"/>
          <w:szCs w:val="24"/>
        </w:rPr>
        <w:t>территории объекта культурного наследия на основании архивных документов, в том</w:t>
      </w:r>
      <w:r>
        <w:rPr>
          <w:rFonts w:ascii="Arial" w:hAnsi="Arial" w:cs="Arial"/>
          <w:sz w:val="24"/>
          <w:szCs w:val="24"/>
        </w:rPr>
        <w:t xml:space="preserve"> </w:t>
      </w:r>
      <w:r w:rsidRPr="00774076">
        <w:rPr>
          <w:rFonts w:ascii="Arial" w:hAnsi="Arial" w:cs="Arial"/>
          <w:sz w:val="24"/>
          <w:szCs w:val="24"/>
        </w:rPr>
        <w:t>числе исторических поземельных планов, и научных исследований с учетом</w:t>
      </w:r>
      <w:r>
        <w:rPr>
          <w:rFonts w:ascii="Arial" w:hAnsi="Arial" w:cs="Arial"/>
          <w:sz w:val="24"/>
          <w:szCs w:val="24"/>
        </w:rPr>
        <w:t xml:space="preserve"> </w:t>
      </w:r>
      <w:r w:rsidRPr="00774076">
        <w:rPr>
          <w:rFonts w:ascii="Arial" w:hAnsi="Arial" w:cs="Arial"/>
          <w:sz w:val="24"/>
          <w:szCs w:val="24"/>
        </w:rPr>
        <w:t>особенностей каждого объекта культурного наследия, включая степень его</w:t>
      </w:r>
      <w:r>
        <w:rPr>
          <w:rFonts w:ascii="Arial" w:hAnsi="Arial" w:cs="Arial"/>
          <w:sz w:val="24"/>
          <w:szCs w:val="24"/>
        </w:rPr>
        <w:t xml:space="preserve"> </w:t>
      </w:r>
      <w:r w:rsidRPr="00774076">
        <w:rPr>
          <w:rFonts w:ascii="Arial" w:hAnsi="Arial" w:cs="Arial"/>
          <w:sz w:val="24"/>
          <w:szCs w:val="24"/>
        </w:rPr>
        <w:t>сохранности и этапы развития.</w:t>
      </w:r>
    </w:p>
    <w:p w14:paraId="00481C3E"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Границы территории объекта археологического наследия определяются на</w:t>
      </w:r>
      <w:r>
        <w:rPr>
          <w:rFonts w:ascii="Arial" w:hAnsi="Arial" w:cs="Arial"/>
          <w:sz w:val="24"/>
          <w:szCs w:val="24"/>
        </w:rPr>
        <w:t xml:space="preserve"> </w:t>
      </w:r>
      <w:r w:rsidRPr="00774076">
        <w:rPr>
          <w:rFonts w:ascii="Arial" w:hAnsi="Arial" w:cs="Arial"/>
          <w:sz w:val="24"/>
          <w:szCs w:val="24"/>
        </w:rPr>
        <w:t>основании археологических полевых работ.</w:t>
      </w:r>
    </w:p>
    <w:p w14:paraId="697020B5"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Пунктом 4 статьи 3.1 Федерального закона установлено, что требования к</w:t>
      </w:r>
      <w:r>
        <w:rPr>
          <w:rFonts w:ascii="Arial" w:hAnsi="Arial" w:cs="Arial"/>
          <w:sz w:val="24"/>
          <w:szCs w:val="24"/>
        </w:rPr>
        <w:t xml:space="preserve"> </w:t>
      </w:r>
      <w:r w:rsidRPr="00774076">
        <w:rPr>
          <w:rFonts w:ascii="Arial" w:hAnsi="Arial" w:cs="Arial"/>
          <w:sz w:val="24"/>
          <w:szCs w:val="24"/>
        </w:rPr>
        <w:t>составлению проектов границ территорий объектов культурного наследия</w:t>
      </w:r>
      <w:r>
        <w:rPr>
          <w:rFonts w:ascii="Arial" w:hAnsi="Arial" w:cs="Arial"/>
          <w:sz w:val="24"/>
          <w:szCs w:val="24"/>
        </w:rPr>
        <w:t xml:space="preserve"> </w:t>
      </w:r>
      <w:r w:rsidRPr="00774076">
        <w:rPr>
          <w:rFonts w:ascii="Arial" w:hAnsi="Arial" w:cs="Arial"/>
          <w:sz w:val="24"/>
          <w:szCs w:val="24"/>
        </w:rPr>
        <w:t>устанавливаются федеральным органом исполнительной власти, уполномоченным</w:t>
      </w:r>
      <w:r>
        <w:rPr>
          <w:rFonts w:ascii="Arial" w:hAnsi="Arial" w:cs="Arial"/>
          <w:sz w:val="24"/>
          <w:szCs w:val="24"/>
        </w:rPr>
        <w:t xml:space="preserve"> </w:t>
      </w:r>
      <w:r w:rsidRPr="00774076">
        <w:rPr>
          <w:rFonts w:ascii="Arial" w:hAnsi="Arial" w:cs="Arial"/>
          <w:sz w:val="24"/>
          <w:szCs w:val="24"/>
        </w:rPr>
        <w:t>Правительством Российской Федерации в области сохранения, использования,</w:t>
      </w:r>
      <w:r>
        <w:rPr>
          <w:rFonts w:ascii="Arial" w:hAnsi="Arial" w:cs="Arial"/>
          <w:sz w:val="24"/>
          <w:szCs w:val="24"/>
        </w:rPr>
        <w:t xml:space="preserve"> </w:t>
      </w:r>
      <w:r w:rsidRPr="00774076">
        <w:rPr>
          <w:rFonts w:ascii="Arial" w:hAnsi="Arial" w:cs="Arial"/>
          <w:sz w:val="24"/>
          <w:szCs w:val="24"/>
        </w:rPr>
        <w:t>популяризации и государственной охраны объектов культурного наследия.</w:t>
      </w:r>
    </w:p>
    <w:p w14:paraId="0DA3A3B7"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Соответствующие «Требования к составлению проектов границ территорий</w:t>
      </w:r>
      <w:r>
        <w:rPr>
          <w:rFonts w:ascii="Arial" w:hAnsi="Arial" w:cs="Arial"/>
          <w:sz w:val="24"/>
          <w:szCs w:val="24"/>
        </w:rPr>
        <w:t xml:space="preserve"> </w:t>
      </w:r>
      <w:r w:rsidRPr="00774076">
        <w:rPr>
          <w:rFonts w:ascii="Arial" w:hAnsi="Arial" w:cs="Arial"/>
          <w:sz w:val="24"/>
          <w:szCs w:val="24"/>
        </w:rPr>
        <w:t>объектов культурного наследия», утверждены приказом Министерства культуры</w:t>
      </w:r>
      <w:r>
        <w:rPr>
          <w:rFonts w:ascii="Arial" w:hAnsi="Arial" w:cs="Arial"/>
          <w:sz w:val="24"/>
          <w:szCs w:val="24"/>
        </w:rPr>
        <w:t xml:space="preserve"> </w:t>
      </w:r>
      <w:r w:rsidRPr="00774076">
        <w:rPr>
          <w:rFonts w:ascii="Arial" w:hAnsi="Arial" w:cs="Arial"/>
          <w:sz w:val="24"/>
          <w:szCs w:val="24"/>
        </w:rPr>
        <w:t>Российской Федерации от 04.06.2015 № 1745.</w:t>
      </w:r>
    </w:p>
    <w:p w14:paraId="59CC4AD1"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В соответствии со ст. 34 Федерального закон</w:t>
      </w:r>
      <w:r>
        <w:rPr>
          <w:rFonts w:ascii="Arial" w:hAnsi="Arial" w:cs="Arial"/>
          <w:sz w:val="24"/>
          <w:szCs w:val="24"/>
        </w:rPr>
        <w:t xml:space="preserve">а в целях сохранения памятников </w:t>
      </w:r>
      <w:r w:rsidRPr="00774076">
        <w:rPr>
          <w:rFonts w:ascii="Arial" w:hAnsi="Arial" w:cs="Arial"/>
          <w:sz w:val="24"/>
          <w:szCs w:val="24"/>
        </w:rPr>
        <w:t>истории и культуры в их исторической среде на сопряженной с ними территории</w:t>
      </w:r>
      <w:r>
        <w:rPr>
          <w:rFonts w:ascii="Arial" w:hAnsi="Arial" w:cs="Arial"/>
          <w:sz w:val="24"/>
          <w:szCs w:val="24"/>
        </w:rPr>
        <w:t xml:space="preserve"> </w:t>
      </w:r>
      <w:r w:rsidRPr="00774076">
        <w:rPr>
          <w:rFonts w:ascii="Arial" w:hAnsi="Arial" w:cs="Arial"/>
          <w:sz w:val="24"/>
          <w:szCs w:val="24"/>
        </w:rPr>
        <w:t>устанавливаются зоны охраны объектов культурного наследия.</w:t>
      </w:r>
    </w:p>
    <w:p w14:paraId="0D5F1BA1"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Необходимый состав зон охраны объекта ку</w:t>
      </w:r>
      <w:r>
        <w:rPr>
          <w:rFonts w:ascii="Arial" w:hAnsi="Arial" w:cs="Arial"/>
          <w:sz w:val="24"/>
          <w:szCs w:val="24"/>
        </w:rPr>
        <w:t xml:space="preserve">льтурного наследия определяется </w:t>
      </w:r>
      <w:r w:rsidRPr="00774076">
        <w:rPr>
          <w:rFonts w:ascii="Arial" w:hAnsi="Arial" w:cs="Arial"/>
          <w:sz w:val="24"/>
          <w:szCs w:val="24"/>
        </w:rPr>
        <w:t>проектом зон охраны объекта культурного наследия.</w:t>
      </w:r>
    </w:p>
    <w:p w14:paraId="14B3B1F4"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Порядок разработки, согласования и утверждения проекта зон охраны объектов</w:t>
      </w:r>
      <w:r>
        <w:rPr>
          <w:rFonts w:ascii="Arial" w:hAnsi="Arial" w:cs="Arial"/>
          <w:sz w:val="24"/>
          <w:szCs w:val="24"/>
        </w:rPr>
        <w:t xml:space="preserve"> </w:t>
      </w:r>
      <w:r w:rsidRPr="00774076">
        <w:rPr>
          <w:rFonts w:ascii="Arial" w:hAnsi="Arial" w:cs="Arial"/>
          <w:sz w:val="24"/>
          <w:szCs w:val="24"/>
        </w:rPr>
        <w:t>культурного наследия (памятников истории и культуры) народов Российской</w:t>
      </w:r>
      <w:r>
        <w:rPr>
          <w:rFonts w:ascii="Arial" w:hAnsi="Arial" w:cs="Arial"/>
          <w:sz w:val="24"/>
          <w:szCs w:val="24"/>
        </w:rPr>
        <w:t xml:space="preserve"> </w:t>
      </w:r>
      <w:r w:rsidRPr="00774076">
        <w:rPr>
          <w:rFonts w:ascii="Arial" w:hAnsi="Arial" w:cs="Arial"/>
          <w:sz w:val="24"/>
          <w:szCs w:val="24"/>
        </w:rPr>
        <w:t>Федерации, проекта объединенной зоны охраны объектов культурного наследия,</w:t>
      </w:r>
      <w:r>
        <w:rPr>
          <w:rFonts w:ascii="Arial" w:hAnsi="Arial" w:cs="Arial"/>
          <w:sz w:val="24"/>
          <w:szCs w:val="24"/>
        </w:rPr>
        <w:t xml:space="preserve"> </w:t>
      </w:r>
      <w:r w:rsidRPr="00774076">
        <w:rPr>
          <w:rFonts w:ascii="Arial" w:hAnsi="Arial" w:cs="Arial"/>
          <w:sz w:val="24"/>
          <w:szCs w:val="24"/>
        </w:rPr>
        <w:t>требования к режимам использования земель и общие принципы установления</w:t>
      </w:r>
      <w:r>
        <w:rPr>
          <w:rFonts w:ascii="Arial" w:hAnsi="Arial" w:cs="Arial"/>
          <w:sz w:val="24"/>
          <w:szCs w:val="24"/>
        </w:rPr>
        <w:t xml:space="preserve"> </w:t>
      </w:r>
      <w:r w:rsidRPr="00774076">
        <w:rPr>
          <w:rFonts w:ascii="Arial" w:hAnsi="Arial" w:cs="Arial"/>
          <w:sz w:val="24"/>
          <w:szCs w:val="24"/>
        </w:rPr>
        <w:t>требований к градостроительным регламентам в границах территорий указанных зон</w:t>
      </w:r>
      <w:r>
        <w:rPr>
          <w:rFonts w:ascii="Arial" w:hAnsi="Arial" w:cs="Arial"/>
          <w:sz w:val="24"/>
          <w:szCs w:val="24"/>
        </w:rPr>
        <w:t xml:space="preserve"> </w:t>
      </w:r>
      <w:r w:rsidRPr="00774076">
        <w:rPr>
          <w:rFonts w:ascii="Arial" w:hAnsi="Arial" w:cs="Arial"/>
          <w:sz w:val="24"/>
          <w:szCs w:val="24"/>
        </w:rPr>
        <w:t>установлен в соответствии с «Положени</w:t>
      </w:r>
      <w:r>
        <w:rPr>
          <w:rFonts w:ascii="Arial" w:hAnsi="Arial" w:cs="Arial"/>
          <w:sz w:val="24"/>
          <w:szCs w:val="24"/>
        </w:rPr>
        <w:t>ем о зонах охраны объектов культ</w:t>
      </w:r>
      <w:r w:rsidRPr="00774076">
        <w:rPr>
          <w:rFonts w:ascii="Arial" w:hAnsi="Arial" w:cs="Arial"/>
          <w:sz w:val="24"/>
          <w:szCs w:val="24"/>
        </w:rPr>
        <w:t>урного</w:t>
      </w:r>
      <w:r>
        <w:rPr>
          <w:rFonts w:ascii="Arial" w:hAnsi="Arial" w:cs="Arial"/>
          <w:sz w:val="24"/>
          <w:szCs w:val="24"/>
        </w:rPr>
        <w:t xml:space="preserve"> </w:t>
      </w:r>
      <w:r w:rsidRPr="00774076">
        <w:rPr>
          <w:rFonts w:ascii="Arial" w:hAnsi="Arial" w:cs="Arial"/>
          <w:sz w:val="24"/>
          <w:szCs w:val="24"/>
        </w:rPr>
        <w:t>наследия (памятников истории и культуры) народов Российской Федерации»,</w:t>
      </w:r>
      <w:r>
        <w:rPr>
          <w:rFonts w:ascii="Arial" w:hAnsi="Arial" w:cs="Arial"/>
          <w:sz w:val="24"/>
          <w:szCs w:val="24"/>
        </w:rPr>
        <w:t xml:space="preserve"> </w:t>
      </w:r>
      <w:r w:rsidRPr="00774076">
        <w:rPr>
          <w:rFonts w:ascii="Arial" w:hAnsi="Arial" w:cs="Arial"/>
          <w:sz w:val="24"/>
          <w:szCs w:val="24"/>
        </w:rPr>
        <w:t>утвержденным постановлением Правительства Российской Федерации от 12.09.2015</w:t>
      </w:r>
      <w:r>
        <w:rPr>
          <w:rFonts w:ascii="Arial" w:hAnsi="Arial" w:cs="Arial"/>
          <w:sz w:val="24"/>
          <w:szCs w:val="24"/>
        </w:rPr>
        <w:t xml:space="preserve"> </w:t>
      </w:r>
      <w:r w:rsidRPr="00774076">
        <w:rPr>
          <w:rFonts w:ascii="Arial" w:hAnsi="Arial" w:cs="Arial"/>
          <w:sz w:val="24"/>
          <w:szCs w:val="24"/>
        </w:rPr>
        <w:t xml:space="preserve">№972 (далее - Положение). </w:t>
      </w:r>
    </w:p>
    <w:p w14:paraId="4CBE9589"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Положением определено, что разработка проектов зон охраны объектов</w:t>
      </w:r>
      <w:r>
        <w:rPr>
          <w:rFonts w:ascii="Arial" w:hAnsi="Arial" w:cs="Arial"/>
          <w:sz w:val="24"/>
          <w:szCs w:val="24"/>
        </w:rPr>
        <w:t xml:space="preserve"> </w:t>
      </w:r>
      <w:r w:rsidRPr="00774076">
        <w:rPr>
          <w:rFonts w:ascii="Arial" w:hAnsi="Arial" w:cs="Arial"/>
          <w:sz w:val="24"/>
          <w:szCs w:val="24"/>
        </w:rPr>
        <w:t>культурного наследия, проекта объединенной зоны охраны объектов культурного</w:t>
      </w:r>
      <w:r>
        <w:rPr>
          <w:rFonts w:ascii="Arial" w:hAnsi="Arial" w:cs="Arial"/>
          <w:sz w:val="24"/>
          <w:szCs w:val="24"/>
        </w:rPr>
        <w:t xml:space="preserve"> </w:t>
      </w:r>
      <w:r w:rsidRPr="00774076">
        <w:rPr>
          <w:rFonts w:ascii="Arial" w:hAnsi="Arial" w:cs="Arial"/>
          <w:sz w:val="24"/>
          <w:szCs w:val="24"/>
        </w:rPr>
        <w:t>наследия осуществляется физическими или юридическими лицами на основе</w:t>
      </w:r>
      <w:r>
        <w:rPr>
          <w:rFonts w:ascii="Arial" w:hAnsi="Arial" w:cs="Arial"/>
          <w:sz w:val="24"/>
          <w:szCs w:val="24"/>
        </w:rPr>
        <w:t xml:space="preserve"> </w:t>
      </w:r>
      <w:r w:rsidRPr="00774076">
        <w:rPr>
          <w:rFonts w:ascii="Arial" w:hAnsi="Arial" w:cs="Arial"/>
          <w:sz w:val="24"/>
          <w:szCs w:val="24"/>
        </w:rPr>
        <w:t>материалов историко-архитектурных, историко-градостроительных и архивных</w:t>
      </w:r>
      <w:r>
        <w:rPr>
          <w:rFonts w:ascii="Arial" w:hAnsi="Arial" w:cs="Arial"/>
          <w:sz w:val="24"/>
          <w:szCs w:val="24"/>
        </w:rPr>
        <w:t xml:space="preserve"> исследований (далее –</w:t>
      </w:r>
      <w:r w:rsidRPr="00774076">
        <w:rPr>
          <w:rFonts w:ascii="Arial" w:hAnsi="Arial" w:cs="Arial"/>
          <w:sz w:val="24"/>
          <w:szCs w:val="24"/>
        </w:rPr>
        <w:t xml:space="preserve"> историко-культурные исследования), а также с использованием</w:t>
      </w:r>
      <w:r>
        <w:rPr>
          <w:rFonts w:ascii="Arial" w:hAnsi="Arial" w:cs="Arial"/>
          <w:sz w:val="24"/>
          <w:szCs w:val="24"/>
        </w:rPr>
        <w:t xml:space="preserve"> </w:t>
      </w:r>
      <w:r w:rsidRPr="00774076">
        <w:rPr>
          <w:rFonts w:ascii="Arial" w:hAnsi="Arial" w:cs="Arial"/>
          <w:sz w:val="24"/>
          <w:szCs w:val="24"/>
        </w:rPr>
        <w:t>данных государственного кадастра недвижимости при их наличии. Состав зон охраны</w:t>
      </w:r>
      <w:r>
        <w:rPr>
          <w:rFonts w:ascii="Arial" w:hAnsi="Arial" w:cs="Arial"/>
          <w:sz w:val="24"/>
          <w:szCs w:val="24"/>
        </w:rPr>
        <w:t xml:space="preserve"> </w:t>
      </w:r>
      <w:r w:rsidRPr="00774076">
        <w:rPr>
          <w:rFonts w:ascii="Arial" w:hAnsi="Arial" w:cs="Arial"/>
          <w:sz w:val="24"/>
          <w:szCs w:val="24"/>
        </w:rPr>
        <w:t>объектов культурного наследия определяется проектом зон охраны объектов</w:t>
      </w:r>
      <w:r>
        <w:rPr>
          <w:rFonts w:ascii="Arial" w:hAnsi="Arial" w:cs="Arial"/>
          <w:sz w:val="24"/>
          <w:szCs w:val="24"/>
        </w:rPr>
        <w:t xml:space="preserve"> </w:t>
      </w:r>
      <w:r w:rsidRPr="00774076">
        <w:rPr>
          <w:rFonts w:ascii="Arial" w:hAnsi="Arial" w:cs="Arial"/>
          <w:sz w:val="24"/>
          <w:szCs w:val="24"/>
        </w:rPr>
        <w:t>культурного наследия, разрабатываемым исходя из материалов историко-культурных</w:t>
      </w:r>
      <w:r>
        <w:rPr>
          <w:rFonts w:ascii="Arial" w:hAnsi="Arial" w:cs="Arial"/>
          <w:sz w:val="24"/>
          <w:szCs w:val="24"/>
        </w:rPr>
        <w:t xml:space="preserve"> </w:t>
      </w:r>
      <w:r w:rsidRPr="00774076">
        <w:rPr>
          <w:rFonts w:ascii="Arial" w:hAnsi="Arial" w:cs="Arial"/>
          <w:sz w:val="24"/>
          <w:szCs w:val="24"/>
        </w:rPr>
        <w:t>исследований, в которых обосновывается необходимость разработки проекта зон</w:t>
      </w:r>
      <w:r>
        <w:rPr>
          <w:rFonts w:ascii="Arial" w:hAnsi="Arial" w:cs="Arial"/>
          <w:sz w:val="24"/>
          <w:szCs w:val="24"/>
        </w:rPr>
        <w:t xml:space="preserve"> </w:t>
      </w:r>
      <w:r w:rsidRPr="00774076">
        <w:rPr>
          <w:rFonts w:ascii="Arial" w:hAnsi="Arial" w:cs="Arial"/>
          <w:sz w:val="24"/>
          <w:szCs w:val="24"/>
        </w:rPr>
        <w:t xml:space="preserve">охраны в отношении одного объекта </w:t>
      </w:r>
      <w:r w:rsidRPr="00774076">
        <w:rPr>
          <w:rFonts w:ascii="Arial" w:hAnsi="Arial" w:cs="Arial"/>
          <w:sz w:val="24"/>
          <w:szCs w:val="24"/>
        </w:rPr>
        <w:lastRenderedPageBreak/>
        <w:t>культурного наследия либо проекта</w:t>
      </w:r>
      <w:r>
        <w:rPr>
          <w:rFonts w:ascii="Arial" w:hAnsi="Arial" w:cs="Arial"/>
          <w:sz w:val="24"/>
          <w:szCs w:val="24"/>
        </w:rPr>
        <w:t xml:space="preserve"> </w:t>
      </w:r>
      <w:r w:rsidRPr="00774076">
        <w:rPr>
          <w:rFonts w:ascii="Arial" w:hAnsi="Arial" w:cs="Arial"/>
          <w:sz w:val="24"/>
          <w:szCs w:val="24"/>
        </w:rPr>
        <w:t>объединенной зоны охраны объектов культурного наследия.</w:t>
      </w:r>
    </w:p>
    <w:p w14:paraId="467B95F1" w14:textId="5F08DB69"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Пунктом 7 Положения установлено, что разработка проектов зон охраны</w:t>
      </w:r>
      <w:r>
        <w:rPr>
          <w:rFonts w:ascii="Arial" w:hAnsi="Arial" w:cs="Arial"/>
          <w:sz w:val="24"/>
          <w:szCs w:val="24"/>
        </w:rPr>
        <w:t xml:space="preserve"> </w:t>
      </w:r>
      <w:r w:rsidRPr="00774076">
        <w:rPr>
          <w:rFonts w:ascii="Arial" w:hAnsi="Arial" w:cs="Arial"/>
          <w:sz w:val="24"/>
          <w:szCs w:val="24"/>
        </w:rPr>
        <w:t>объектов культурного наследия и проектов объединенной зоны охраны объектов</w:t>
      </w:r>
      <w:r>
        <w:rPr>
          <w:rFonts w:ascii="Arial" w:hAnsi="Arial" w:cs="Arial"/>
          <w:sz w:val="24"/>
          <w:szCs w:val="24"/>
        </w:rPr>
        <w:t xml:space="preserve"> </w:t>
      </w:r>
      <w:r w:rsidRPr="00774076">
        <w:rPr>
          <w:rFonts w:ascii="Arial" w:hAnsi="Arial" w:cs="Arial"/>
          <w:sz w:val="24"/>
          <w:szCs w:val="24"/>
        </w:rPr>
        <w:t>культурного наследия, материалов</w:t>
      </w:r>
      <w:r w:rsidR="009B0E4B">
        <w:rPr>
          <w:rFonts w:ascii="Arial" w:hAnsi="Arial" w:cs="Arial"/>
          <w:sz w:val="24"/>
          <w:szCs w:val="24"/>
        </w:rPr>
        <w:t xml:space="preserve"> </w:t>
      </w:r>
      <w:r w:rsidRPr="00774076">
        <w:rPr>
          <w:rFonts w:ascii="Arial" w:hAnsi="Arial" w:cs="Arial"/>
          <w:sz w:val="24"/>
          <w:szCs w:val="24"/>
        </w:rPr>
        <w:t>историко-культурных исследований,</w:t>
      </w:r>
      <w:r>
        <w:rPr>
          <w:rFonts w:ascii="Arial" w:hAnsi="Arial" w:cs="Arial"/>
          <w:sz w:val="24"/>
          <w:szCs w:val="24"/>
        </w:rPr>
        <w:t xml:space="preserve"> </w:t>
      </w:r>
      <w:r w:rsidRPr="00774076">
        <w:rPr>
          <w:rFonts w:ascii="Arial" w:hAnsi="Arial" w:cs="Arial"/>
          <w:sz w:val="24"/>
          <w:szCs w:val="24"/>
        </w:rPr>
        <w:t>обосновывающих необходимость разработки проектов зон охраны объектов</w:t>
      </w:r>
      <w:r>
        <w:rPr>
          <w:rFonts w:ascii="Arial" w:hAnsi="Arial" w:cs="Arial"/>
          <w:sz w:val="24"/>
          <w:szCs w:val="24"/>
        </w:rPr>
        <w:t xml:space="preserve"> </w:t>
      </w:r>
      <w:r w:rsidRPr="00774076">
        <w:rPr>
          <w:rFonts w:ascii="Arial" w:hAnsi="Arial" w:cs="Arial"/>
          <w:sz w:val="24"/>
          <w:szCs w:val="24"/>
        </w:rPr>
        <w:t>культурного наследия, включается в соответствующие федеральные и региональные</w:t>
      </w:r>
      <w:r>
        <w:rPr>
          <w:rFonts w:ascii="Arial" w:hAnsi="Arial" w:cs="Arial"/>
          <w:sz w:val="24"/>
          <w:szCs w:val="24"/>
        </w:rPr>
        <w:t xml:space="preserve"> </w:t>
      </w:r>
      <w:r w:rsidRPr="00774076">
        <w:rPr>
          <w:rFonts w:ascii="Arial" w:hAnsi="Arial" w:cs="Arial"/>
          <w:sz w:val="24"/>
          <w:szCs w:val="24"/>
        </w:rPr>
        <w:t>целевые программы, в которых предусматриваются мероприятия по сохранению,</w:t>
      </w:r>
      <w:r>
        <w:rPr>
          <w:rFonts w:ascii="Arial" w:hAnsi="Arial" w:cs="Arial"/>
          <w:sz w:val="24"/>
          <w:szCs w:val="24"/>
        </w:rPr>
        <w:t xml:space="preserve"> </w:t>
      </w:r>
      <w:r w:rsidRPr="00774076">
        <w:rPr>
          <w:rFonts w:ascii="Arial" w:hAnsi="Arial" w:cs="Arial"/>
          <w:sz w:val="24"/>
          <w:szCs w:val="24"/>
        </w:rPr>
        <w:t>использованию, популяризации и государственной охране объектов культурного</w:t>
      </w:r>
      <w:r>
        <w:rPr>
          <w:rFonts w:ascii="Arial" w:hAnsi="Arial" w:cs="Arial"/>
          <w:sz w:val="24"/>
          <w:szCs w:val="24"/>
        </w:rPr>
        <w:t xml:space="preserve"> </w:t>
      </w:r>
      <w:r w:rsidRPr="00774076">
        <w:rPr>
          <w:rFonts w:ascii="Arial" w:hAnsi="Arial" w:cs="Arial"/>
          <w:sz w:val="24"/>
          <w:szCs w:val="24"/>
        </w:rPr>
        <w:t>наследия.</w:t>
      </w:r>
    </w:p>
    <w:p w14:paraId="0E340AFB"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Разработка проектов зон охраны объектов культурного наследия и проектов</w:t>
      </w:r>
      <w:r>
        <w:rPr>
          <w:rFonts w:ascii="Arial" w:hAnsi="Arial" w:cs="Arial"/>
          <w:sz w:val="24"/>
          <w:szCs w:val="24"/>
        </w:rPr>
        <w:t xml:space="preserve"> </w:t>
      </w:r>
      <w:r w:rsidRPr="00774076">
        <w:rPr>
          <w:rFonts w:ascii="Arial" w:hAnsi="Arial" w:cs="Arial"/>
          <w:sz w:val="24"/>
          <w:szCs w:val="24"/>
        </w:rPr>
        <w:t>объединенной зоны охраны объектов культурного наследия может также</w:t>
      </w:r>
      <w:r>
        <w:rPr>
          <w:rFonts w:ascii="Arial" w:hAnsi="Arial" w:cs="Arial"/>
          <w:sz w:val="24"/>
          <w:szCs w:val="24"/>
        </w:rPr>
        <w:t xml:space="preserve"> </w:t>
      </w:r>
      <w:r w:rsidRPr="00774076">
        <w:rPr>
          <w:rFonts w:ascii="Arial" w:hAnsi="Arial" w:cs="Arial"/>
          <w:sz w:val="24"/>
          <w:szCs w:val="24"/>
        </w:rPr>
        <w:t>осуществляться по инициативе и за счет средств органов местного самоуправления,</w:t>
      </w:r>
      <w:r>
        <w:rPr>
          <w:rFonts w:ascii="Arial" w:hAnsi="Arial" w:cs="Arial"/>
          <w:sz w:val="24"/>
          <w:szCs w:val="24"/>
        </w:rPr>
        <w:t xml:space="preserve"> </w:t>
      </w:r>
      <w:r w:rsidRPr="00774076">
        <w:rPr>
          <w:rFonts w:ascii="Arial" w:hAnsi="Arial" w:cs="Arial"/>
          <w:sz w:val="24"/>
          <w:szCs w:val="24"/>
        </w:rPr>
        <w:t>собственников или пользователей объектов культурного наследия, правообладателей</w:t>
      </w:r>
      <w:r>
        <w:rPr>
          <w:rFonts w:ascii="Arial" w:hAnsi="Arial" w:cs="Arial"/>
          <w:sz w:val="24"/>
          <w:szCs w:val="24"/>
        </w:rPr>
        <w:t xml:space="preserve"> </w:t>
      </w:r>
      <w:r w:rsidRPr="00774076">
        <w:rPr>
          <w:rFonts w:ascii="Arial" w:hAnsi="Arial" w:cs="Arial"/>
          <w:sz w:val="24"/>
          <w:szCs w:val="24"/>
        </w:rPr>
        <w:t>земельных участков, расположенных в границах зон охраны объектов культурного</w:t>
      </w:r>
      <w:r>
        <w:rPr>
          <w:rFonts w:ascii="Arial" w:hAnsi="Arial" w:cs="Arial"/>
          <w:sz w:val="24"/>
          <w:szCs w:val="24"/>
        </w:rPr>
        <w:t xml:space="preserve"> </w:t>
      </w:r>
      <w:r w:rsidRPr="00774076">
        <w:rPr>
          <w:rFonts w:ascii="Arial" w:hAnsi="Arial" w:cs="Arial"/>
          <w:sz w:val="24"/>
          <w:szCs w:val="24"/>
        </w:rPr>
        <w:t>наследия</w:t>
      </w:r>
      <w:r>
        <w:rPr>
          <w:rFonts w:ascii="Arial" w:hAnsi="Arial" w:cs="Arial"/>
          <w:sz w:val="24"/>
          <w:szCs w:val="24"/>
        </w:rPr>
        <w:t>.</w:t>
      </w:r>
    </w:p>
    <w:p w14:paraId="7D95FD25" w14:textId="77777777" w:rsidR="00585223"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Разработку проектов зон охраны объектов культурного наследия и проектов</w:t>
      </w:r>
      <w:r>
        <w:rPr>
          <w:rFonts w:ascii="Arial" w:hAnsi="Arial" w:cs="Arial"/>
          <w:sz w:val="24"/>
          <w:szCs w:val="24"/>
        </w:rPr>
        <w:t xml:space="preserve"> </w:t>
      </w:r>
      <w:r w:rsidRPr="00774076">
        <w:rPr>
          <w:rFonts w:ascii="Arial" w:hAnsi="Arial" w:cs="Arial"/>
          <w:sz w:val="24"/>
          <w:szCs w:val="24"/>
        </w:rPr>
        <w:t>объединенной зоны охраны объектов культурного наследия организуют</w:t>
      </w:r>
      <w:r>
        <w:rPr>
          <w:rFonts w:ascii="Arial" w:hAnsi="Arial" w:cs="Arial"/>
          <w:sz w:val="24"/>
          <w:szCs w:val="24"/>
        </w:rPr>
        <w:t xml:space="preserve"> </w:t>
      </w:r>
      <w:r w:rsidRPr="00774076">
        <w:rPr>
          <w:rFonts w:ascii="Arial" w:hAnsi="Arial" w:cs="Arial"/>
          <w:sz w:val="24"/>
          <w:szCs w:val="24"/>
        </w:rPr>
        <w:t>Министерство культуры Российской Федерации, органы государственной власти</w:t>
      </w:r>
      <w:r>
        <w:rPr>
          <w:rFonts w:ascii="Arial" w:hAnsi="Arial" w:cs="Arial"/>
          <w:sz w:val="24"/>
          <w:szCs w:val="24"/>
        </w:rPr>
        <w:t xml:space="preserve"> </w:t>
      </w:r>
      <w:r w:rsidRPr="00774076">
        <w:rPr>
          <w:rFonts w:ascii="Arial" w:hAnsi="Arial" w:cs="Arial"/>
          <w:sz w:val="24"/>
          <w:szCs w:val="24"/>
        </w:rPr>
        <w:t>субъектов Российской Федерации и органы местного самоуправления,</w:t>
      </w:r>
    </w:p>
    <w:p w14:paraId="7E1D7CF5"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До разработки и утверждения проектов зон охраны объектов культурного</w:t>
      </w:r>
      <w:r>
        <w:rPr>
          <w:rFonts w:ascii="Arial" w:hAnsi="Arial" w:cs="Arial"/>
          <w:sz w:val="24"/>
          <w:szCs w:val="24"/>
        </w:rPr>
        <w:t xml:space="preserve"> </w:t>
      </w:r>
      <w:r w:rsidRPr="00774076">
        <w:rPr>
          <w:rFonts w:ascii="Arial" w:hAnsi="Arial" w:cs="Arial"/>
          <w:sz w:val="24"/>
          <w:szCs w:val="24"/>
        </w:rPr>
        <w:t>наследия действуют защитные зоны.</w:t>
      </w:r>
    </w:p>
    <w:p w14:paraId="4C4FC168"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Согласно статье 34.1 Федерального закона защитными зонами объектов</w:t>
      </w:r>
      <w:r>
        <w:rPr>
          <w:rFonts w:ascii="Arial" w:hAnsi="Arial" w:cs="Arial"/>
          <w:sz w:val="24"/>
          <w:szCs w:val="24"/>
        </w:rPr>
        <w:t xml:space="preserve"> </w:t>
      </w:r>
      <w:r w:rsidRPr="00774076">
        <w:rPr>
          <w:rFonts w:ascii="Arial" w:hAnsi="Arial" w:cs="Arial"/>
          <w:sz w:val="24"/>
          <w:szCs w:val="24"/>
        </w:rPr>
        <w:t>культурного наследия являются территории, которые прилегают К включенным в</w:t>
      </w:r>
      <w:r>
        <w:rPr>
          <w:rFonts w:ascii="Arial" w:hAnsi="Arial" w:cs="Arial"/>
          <w:sz w:val="24"/>
          <w:szCs w:val="24"/>
        </w:rPr>
        <w:t xml:space="preserve"> </w:t>
      </w:r>
      <w:r w:rsidRPr="00774076">
        <w:rPr>
          <w:rFonts w:ascii="Arial" w:hAnsi="Arial" w:cs="Arial"/>
          <w:sz w:val="24"/>
          <w:szCs w:val="24"/>
        </w:rPr>
        <w:t>реестр памятникам и ансамблям и в границах, которых в целях обеспечения</w:t>
      </w:r>
      <w:r>
        <w:rPr>
          <w:rFonts w:ascii="Arial" w:hAnsi="Arial" w:cs="Arial"/>
          <w:sz w:val="24"/>
          <w:szCs w:val="24"/>
        </w:rPr>
        <w:t xml:space="preserve"> </w:t>
      </w:r>
      <w:r w:rsidRPr="00774076">
        <w:rPr>
          <w:rFonts w:ascii="Arial" w:hAnsi="Arial" w:cs="Arial"/>
          <w:sz w:val="24"/>
          <w:szCs w:val="24"/>
        </w:rPr>
        <w:t>сохранности объектов культурного наследия и композиционно-видовых связей</w:t>
      </w:r>
      <w:r>
        <w:rPr>
          <w:rFonts w:ascii="Arial" w:hAnsi="Arial" w:cs="Arial"/>
          <w:sz w:val="24"/>
          <w:szCs w:val="24"/>
        </w:rPr>
        <w:t xml:space="preserve"> </w:t>
      </w:r>
      <w:r w:rsidRPr="00774076">
        <w:rPr>
          <w:rFonts w:ascii="Arial" w:hAnsi="Arial" w:cs="Arial"/>
          <w:sz w:val="24"/>
          <w:szCs w:val="24"/>
        </w:rPr>
        <w:t>(панорам)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w:t>
      </w:r>
      <w:r>
        <w:rPr>
          <w:rFonts w:ascii="Arial" w:hAnsi="Arial" w:cs="Arial"/>
          <w:sz w:val="24"/>
          <w:szCs w:val="24"/>
        </w:rPr>
        <w:t xml:space="preserve"> </w:t>
      </w:r>
      <w:r w:rsidRPr="00774076">
        <w:rPr>
          <w:rFonts w:ascii="Arial" w:hAnsi="Arial" w:cs="Arial"/>
          <w:sz w:val="24"/>
          <w:szCs w:val="24"/>
        </w:rPr>
        <w:t>площади), за исключением строительства и реконструкции линейных объектов.</w:t>
      </w:r>
    </w:p>
    <w:p w14:paraId="2ABB9D1B"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 xml:space="preserve">Границы защитной зоны объекта культурного наследия устанавливаются: </w:t>
      </w:r>
      <w:r>
        <w:rPr>
          <w:rFonts w:ascii="Arial" w:hAnsi="Arial" w:cs="Arial"/>
          <w:sz w:val="24"/>
          <w:szCs w:val="24"/>
        </w:rPr>
        <w:t>д</w:t>
      </w:r>
      <w:r w:rsidRPr="00774076">
        <w:rPr>
          <w:rFonts w:ascii="Arial" w:hAnsi="Arial" w:cs="Arial"/>
          <w:sz w:val="24"/>
          <w:szCs w:val="24"/>
        </w:rPr>
        <w:t>ля</w:t>
      </w:r>
      <w:r>
        <w:rPr>
          <w:rFonts w:ascii="Arial" w:hAnsi="Arial" w:cs="Arial"/>
          <w:sz w:val="24"/>
          <w:szCs w:val="24"/>
        </w:rPr>
        <w:t xml:space="preserve"> </w:t>
      </w:r>
      <w:r w:rsidRPr="00774076">
        <w:rPr>
          <w:rFonts w:ascii="Arial" w:hAnsi="Arial" w:cs="Arial"/>
          <w:sz w:val="24"/>
          <w:szCs w:val="24"/>
        </w:rPr>
        <w:t>памятника, расположенного в границах населенного п</w:t>
      </w:r>
      <w:r>
        <w:rPr>
          <w:rFonts w:ascii="Arial" w:hAnsi="Arial" w:cs="Arial"/>
          <w:sz w:val="24"/>
          <w:szCs w:val="24"/>
        </w:rPr>
        <w:t xml:space="preserve">ункта, на расстоянии 100 метров </w:t>
      </w:r>
      <w:r w:rsidRPr="00774076">
        <w:rPr>
          <w:rFonts w:ascii="Arial" w:hAnsi="Arial" w:cs="Arial"/>
          <w:sz w:val="24"/>
          <w:szCs w:val="24"/>
        </w:rPr>
        <w:t>от внешних границ территории памятника; в случае отсутствия утвержденных границ</w:t>
      </w:r>
      <w:r>
        <w:rPr>
          <w:rFonts w:ascii="Arial" w:hAnsi="Arial" w:cs="Arial"/>
          <w:sz w:val="24"/>
          <w:szCs w:val="24"/>
        </w:rPr>
        <w:t xml:space="preserve"> </w:t>
      </w:r>
      <w:r w:rsidRPr="00774076">
        <w:rPr>
          <w:rFonts w:ascii="Arial" w:hAnsi="Arial" w:cs="Arial"/>
          <w:sz w:val="24"/>
          <w:szCs w:val="24"/>
        </w:rPr>
        <w:t>территории объекта культурного наследия, расположенного в границах населенного</w:t>
      </w:r>
      <w:r>
        <w:rPr>
          <w:rFonts w:ascii="Arial" w:hAnsi="Arial" w:cs="Arial"/>
          <w:sz w:val="24"/>
          <w:szCs w:val="24"/>
        </w:rPr>
        <w:t xml:space="preserve"> </w:t>
      </w:r>
      <w:r w:rsidRPr="00774076">
        <w:rPr>
          <w:rFonts w:ascii="Arial" w:hAnsi="Arial" w:cs="Arial"/>
          <w:sz w:val="24"/>
          <w:szCs w:val="24"/>
        </w:rPr>
        <w:t>пункта, границы защитной зоны такого объекта устанавливаются на расстоянии 200</w:t>
      </w:r>
      <w:r>
        <w:rPr>
          <w:rFonts w:ascii="Arial" w:hAnsi="Arial" w:cs="Arial"/>
          <w:sz w:val="24"/>
          <w:szCs w:val="24"/>
        </w:rPr>
        <w:t xml:space="preserve"> </w:t>
      </w:r>
      <w:r w:rsidRPr="00774076">
        <w:rPr>
          <w:rFonts w:ascii="Arial" w:hAnsi="Arial" w:cs="Arial"/>
          <w:sz w:val="24"/>
          <w:szCs w:val="24"/>
        </w:rPr>
        <w:t>метров от линии внешней стены памятника либо от линии общего контура ансамбля,</w:t>
      </w:r>
      <w:r>
        <w:rPr>
          <w:rFonts w:ascii="Arial" w:hAnsi="Arial" w:cs="Arial"/>
          <w:sz w:val="24"/>
          <w:szCs w:val="24"/>
        </w:rPr>
        <w:t xml:space="preserve"> </w:t>
      </w:r>
      <w:r w:rsidRPr="00774076">
        <w:rPr>
          <w:rFonts w:ascii="Arial" w:hAnsi="Arial" w:cs="Arial"/>
          <w:sz w:val="24"/>
          <w:szCs w:val="24"/>
        </w:rPr>
        <w:t>образуемого соединением внешних точек наиболее удаленных элементов ансамбля,</w:t>
      </w:r>
      <w:r>
        <w:rPr>
          <w:rFonts w:ascii="Arial" w:hAnsi="Arial" w:cs="Arial"/>
          <w:sz w:val="24"/>
          <w:szCs w:val="24"/>
        </w:rPr>
        <w:t xml:space="preserve"> </w:t>
      </w:r>
      <w:r w:rsidRPr="00774076">
        <w:rPr>
          <w:rFonts w:ascii="Arial" w:hAnsi="Arial" w:cs="Arial"/>
          <w:sz w:val="24"/>
          <w:szCs w:val="24"/>
        </w:rPr>
        <w:t>включая парковую территорию.</w:t>
      </w:r>
    </w:p>
    <w:p w14:paraId="7A86E4FB"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Пунктом 4 статьи 34.1 Федерального закона установлено, что в случае</w:t>
      </w:r>
      <w:r>
        <w:rPr>
          <w:rFonts w:ascii="Arial" w:hAnsi="Arial" w:cs="Arial"/>
          <w:sz w:val="24"/>
          <w:szCs w:val="24"/>
        </w:rPr>
        <w:t xml:space="preserve"> </w:t>
      </w:r>
      <w:r w:rsidRPr="00774076">
        <w:rPr>
          <w:rFonts w:ascii="Arial" w:hAnsi="Arial" w:cs="Arial"/>
          <w:sz w:val="24"/>
          <w:szCs w:val="24"/>
        </w:rPr>
        <w:t>отсутствия утвержденных границ территории объекта культурного наследия,</w:t>
      </w:r>
      <w:r>
        <w:rPr>
          <w:rFonts w:ascii="Arial" w:hAnsi="Arial" w:cs="Arial"/>
          <w:sz w:val="24"/>
          <w:szCs w:val="24"/>
        </w:rPr>
        <w:t xml:space="preserve"> </w:t>
      </w:r>
      <w:r w:rsidRPr="00774076">
        <w:rPr>
          <w:rFonts w:ascii="Arial" w:hAnsi="Arial" w:cs="Arial"/>
          <w:sz w:val="24"/>
          <w:szCs w:val="24"/>
        </w:rPr>
        <w:t>расположенного в границах населенного пункта, границы защитной зоны такого</w:t>
      </w:r>
      <w:r>
        <w:rPr>
          <w:rFonts w:ascii="Arial" w:hAnsi="Arial" w:cs="Arial"/>
          <w:sz w:val="24"/>
          <w:szCs w:val="24"/>
        </w:rPr>
        <w:t xml:space="preserve"> </w:t>
      </w:r>
      <w:r w:rsidRPr="00774076">
        <w:rPr>
          <w:rFonts w:ascii="Arial" w:hAnsi="Arial" w:cs="Arial"/>
          <w:sz w:val="24"/>
          <w:szCs w:val="24"/>
        </w:rPr>
        <w:t>объекта устанавливаются на расстоянии 200 метров от линии внешней стены</w:t>
      </w:r>
      <w:r>
        <w:rPr>
          <w:rFonts w:ascii="Arial" w:hAnsi="Arial" w:cs="Arial"/>
          <w:sz w:val="24"/>
          <w:szCs w:val="24"/>
        </w:rPr>
        <w:t xml:space="preserve"> </w:t>
      </w:r>
      <w:r w:rsidRPr="00774076">
        <w:rPr>
          <w:rFonts w:ascii="Arial" w:hAnsi="Arial" w:cs="Arial"/>
          <w:sz w:val="24"/>
          <w:szCs w:val="24"/>
        </w:rPr>
        <w:t>памятника либо от линии общего контура ансамбля, образуемого соединением</w:t>
      </w:r>
      <w:r>
        <w:rPr>
          <w:rFonts w:ascii="Arial" w:hAnsi="Arial" w:cs="Arial"/>
          <w:sz w:val="24"/>
          <w:szCs w:val="24"/>
        </w:rPr>
        <w:t xml:space="preserve"> </w:t>
      </w:r>
      <w:r w:rsidRPr="00774076">
        <w:rPr>
          <w:rFonts w:ascii="Arial" w:hAnsi="Arial" w:cs="Arial"/>
          <w:sz w:val="24"/>
          <w:szCs w:val="24"/>
        </w:rPr>
        <w:t>внешних точек наиболее удаленных элементов ансамбля, включая парковую</w:t>
      </w:r>
      <w:r>
        <w:rPr>
          <w:rFonts w:ascii="Arial" w:hAnsi="Arial" w:cs="Arial"/>
          <w:sz w:val="24"/>
          <w:szCs w:val="24"/>
        </w:rPr>
        <w:t xml:space="preserve"> </w:t>
      </w:r>
      <w:r w:rsidRPr="00774076">
        <w:rPr>
          <w:rFonts w:ascii="Arial" w:hAnsi="Arial" w:cs="Arial"/>
          <w:sz w:val="24"/>
          <w:szCs w:val="24"/>
        </w:rPr>
        <w:t>территорию.</w:t>
      </w:r>
    </w:p>
    <w:p w14:paraId="240B58A9"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lastRenderedPageBreak/>
        <w:t>В случае отсутствия утвержденных границ</w:t>
      </w:r>
      <w:r>
        <w:rPr>
          <w:rFonts w:ascii="Arial" w:hAnsi="Arial" w:cs="Arial"/>
          <w:sz w:val="24"/>
          <w:szCs w:val="24"/>
        </w:rPr>
        <w:t xml:space="preserve"> территории объекта культурного </w:t>
      </w:r>
      <w:r w:rsidRPr="00774076">
        <w:rPr>
          <w:rFonts w:ascii="Arial" w:hAnsi="Arial" w:cs="Arial"/>
          <w:sz w:val="24"/>
          <w:szCs w:val="24"/>
        </w:rPr>
        <w:t>наследия, расположенного вне границ населенного пункта, границы защитной зоны</w:t>
      </w:r>
      <w:r>
        <w:rPr>
          <w:rFonts w:ascii="Arial" w:hAnsi="Arial" w:cs="Arial"/>
          <w:sz w:val="24"/>
          <w:szCs w:val="24"/>
        </w:rPr>
        <w:t xml:space="preserve"> </w:t>
      </w:r>
      <w:r w:rsidRPr="00774076">
        <w:rPr>
          <w:rFonts w:ascii="Arial" w:hAnsi="Arial" w:cs="Arial"/>
          <w:sz w:val="24"/>
          <w:szCs w:val="24"/>
        </w:rPr>
        <w:t>такого объекта устанавливаются на расстоянии 300 метров от линии внешней стены</w:t>
      </w:r>
      <w:r>
        <w:rPr>
          <w:rFonts w:ascii="Arial" w:hAnsi="Arial" w:cs="Arial"/>
          <w:sz w:val="24"/>
          <w:szCs w:val="24"/>
        </w:rPr>
        <w:t xml:space="preserve"> </w:t>
      </w:r>
      <w:r w:rsidRPr="00774076">
        <w:rPr>
          <w:rFonts w:ascii="Arial" w:hAnsi="Arial" w:cs="Arial"/>
          <w:sz w:val="24"/>
          <w:szCs w:val="24"/>
        </w:rPr>
        <w:t>памятника либо от линии общего контура ансамбля, образуемого соединением</w:t>
      </w:r>
      <w:r>
        <w:rPr>
          <w:rFonts w:ascii="Arial" w:hAnsi="Arial" w:cs="Arial"/>
          <w:sz w:val="24"/>
          <w:szCs w:val="24"/>
        </w:rPr>
        <w:t xml:space="preserve"> </w:t>
      </w:r>
      <w:r w:rsidRPr="00774076">
        <w:rPr>
          <w:rFonts w:ascii="Arial" w:hAnsi="Arial" w:cs="Arial"/>
          <w:sz w:val="24"/>
          <w:szCs w:val="24"/>
        </w:rPr>
        <w:t>внешних точек наиболее удаленных элементов ансамбля, включая парковую</w:t>
      </w:r>
      <w:r>
        <w:rPr>
          <w:rFonts w:ascii="Arial" w:hAnsi="Arial" w:cs="Arial"/>
          <w:sz w:val="24"/>
          <w:szCs w:val="24"/>
        </w:rPr>
        <w:t xml:space="preserve"> </w:t>
      </w:r>
      <w:r w:rsidRPr="00774076">
        <w:rPr>
          <w:rFonts w:ascii="Arial" w:hAnsi="Arial" w:cs="Arial"/>
          <w:sz w:val="24"/>
          <w:szCs w:val="24"/>
        </w:rPr>
        <w:t>территорию.</w:t>
      </w:r>
    </w:p>
    <w:p w14:paraId="62551F63"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Защитные зоны не устанавливаются для объектов археологического наследия,</w:t>
      </w:r>
      <w:r>
        <w:rPr>
          <w:rFonts w:ascii="Arial" w:hAnsi="Arial" w:cs="Arial"/>
          <w:sz w:val="24"/>
          <w:szCs w:val="24"/>
        </w:rPr>
        <w:t xml:space="preserve"> </w:t>
      </w:r>
      <w:r w:rsidRPr="00774076">
        <w:rPr>
          <w:rFonts w:ascii="Arial" w:hAnsi="Arial" w:cs="Arial"/>
          <w:sz w:val="24"/>
          <w:szCs w:val="24"/>
        </w:rPr>
        <w:t>некрополей, захоронений, расположенных в границах некрополей, произведений</w:t>
      </w:r>
      <w:r>
        <w:rPr>
          <w:rFonts w:ascii="Arial" w:hAnsi="Arial" w:cs="Arial"/>
          <w:sz w:val="24"/>
          <w:szCs w:val="24"/>
        </w:rPr>
        <w:t xml:space="preserve"> </w:t>
      </w:r>
      <w:r w:rsidRPr="00774076">
        <w:rPr>
          <w:rFonts w:ascii="Arial" w:hAnsi="Arial" w:cs="Arial"/>
          <w:sz w:val="24"/>
          <w:szCs w:val="24"/>
        </w:rPr>
        <w:t>монументального искусства. `</w:t>
      </w:r>
    </w:p>
    <w:p w14:paraId="76A20A8E" w14:textId="77777777" w:rsidR="00585223" w:rsidRPr="00774076"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Защитная зона объекта культурного наследия прекращает существование со дня</w:t>
      </w:r>
      <w:r>
        <w:rPr>
          <w:rFonts w:ascii="Arial" w:hAnsi="Arial" w:cs="Arial"/>
          <w:sz w:val="24"/>
          <w:szCs w:val="24"/>
        </w:rPr>
        <w:t xml:space="preserve"> </w:t>
      </w:r>
      <w:r w:rsidRPr="00774076">
        <w:rPr>
          <w:rFonts w:ascii="Arial" w:hAnsi="Arial" w:cs="Arial"/>
          <w:sz w:val="24"/>
          <w:szCs w:val="24"/>
        </w:rPr>
        <w:t>внесения в Единый государственный реестр недвижимости сведений о зонах охраны</w:t>
      </w:r>
      <w:r>
        <w:rPr>
          <w:rFonts w:ascii="Arial" w:hAnsi="Arial" w:cs="Arial"/>
          <w:sz w:val="24"/>
          <w:szCs w:val="24"/>
        </w:rPr>
        <w:t xml:space="preserve"> </w:t>
      </w:r>
      <w:r w:rsidRPr="00774076">
        <w:rPr>
          <w:rFonts w:ascii="Arial" w:hAnsi="Arial" w:cs="Arial"/>
          <w:sz w:val="24"/>
          <w:szCs w:val="24"/>
        </w:rPr>
        <w:t>объекта культурного наследия, установленных в соответствии с</w:t>
      </w:r>
      <w:r>
        <w:rPr>
          <w:rFonts w:ascii="Arial" w:hAnsi="Arial" w:cs="Arial"/>
          <w:sz w:val="24"/>
          <w:szCs w:val="24"/>
        </w:rPr>
        <w:t xml:space="preserve">о ст. 34 Федерального </w:t>
      </w:r>
      <w:r w:rsidRPr="00774076">
        <w:rPr>
          <w:rFonts w:ascii="Arial" w:hAnsi="Arial" w:cs="Arial"/>
          <w:sz w:val="24"/>
          <w:szCs w:val="24"/>
        </w:rPr>
        <w:t>закона.</w:t>
      </w:r>
    </w:p>
    <w:p w14:paraId="2EF60DD6" w14:textId="77777777" w:rsidR="00585223" w:rsidRDefault="00585223" w:rsidP="00585223">
      <w:pPr>
        <w:spacing w:line="276" w:lineRule="auto"/>
        <w:ind w:firstLine="709"/>
        <w:jc w:val="both"/>
        <w:rPr>
          <w:rFonts w:ascii="Arial" w:hAnsi="Arial" w:cs="Arial"/>
          <w:sz w:val="24"/>
          <w:szCs w:val="24"/>
        </w:rPr>
      </w:pPr>
      <w:r w:rsidRPr="00774076">
        <w:rPr>
          <w:rFonts w:ascii="Arial" w:hAnsi="Arial" w:cs="Arial"/>
          <w:sz w:val="24"/>
          <w:szCs w:val="24"/>
        </w:rPr>
        <w:t>Необходимо отметить, что в соответствии со</w:t>
      </w:r>
      <w:r>
        <w:rPr>
          <w:rFonts w:ascii="Arial" w:hAnsi="Arial" w:cs="Arial"/>
          <w:sz w:val="24"/>
          <w:szCs w:val="24"/>
        </w:rPr>
        <w:t xml:space="preserve"> статьей 28 Федерального закона </w:t>
      </w:r>
      <w:r w:rsidRPr="00774076">
        <w:rPr>
          <w:rFonts w:ascii="Arial" w:hAnsi="Arial" w:cs="Arial"/>
          <w:sz w:val="24"/>
          <w:szCs w:val="24"/>
        </w:rPr>
        <w:t>наличие (отсутствие) на определенной территории объектов культурного наследия,</w:t>
      </w:r>
      <w:r>
        <w:rPr>
          <w:rFonts w:ascii="Arial" w:hAnsi="Arial" w:cs="Arial"/>
          <w:sz w:val="24"/>
          <w:szCs w:val="24"/>
        </w:rPr>
        <w:t xml:space="preserve"> </w:t>
      </w:r>
      <w:r w:rsidRPr="00774076">
        <w:rPr>
          <w:rFonts w:ascii="Arial" w:hAnsi="Arial" w:cs="Arial"/>
          <w:sz w:val="24"/>
          <w:szCs w:val="24"/>
        </w:rPr>
        <w:t>включенных в реестр, выявленных объектов культурного наследия или объектов,</w:t>
      </w:r>
      <w:r>
        <w:rPr>
          <w:rFonts w:ascii="Arial" w:hAnsi="Arial" w:cs="Arial"/>
          <w:sz w:val="24"/>
          <w:szCs w:val="24"/>
        </w:rPr>
        <w:t xml:space="preserve"> </w:t>
      </w:r>
      <w:r w:rsidRPr="00774076">
        <w:rPr>
          <w:rFonts w:ascii="Arial" w:hAnsi="Arial" w:cs="Arial"/>
          <w:sz w:val="24"/>
          <w:szCs w:val="24"/>
        </w:rPr>
        <w:t>облагающих признаками</w:t>
      </w:r>
      <w:r>
        <w:rPr>
          <w:rFonts w:ascii="Arial" w:hAnsi="Arial" w:cs="Arial"/>
          <w:sz w:val="24"/>
          <w:szCs w:val="24"/>
        </w:rPr>
        <w:t xml:space="preserve"> объекта культурного наследия, </w:t>
      </w:r>
      <w:r w:rsidRPr="00774076">
        <w:rPr>
          <w:rFonts w:ascii="Arial" w:hAnsi="Arial" w:cs="Arial"/>
          <w:sz w:val="24"/>
          <w:szCs w:val="24"/>
        </w:rPr>
        <w:t>определяется</w:t>
      </w:r>
      <w:r>
        <w:rPr>
          <w:rFonts w:ascii="Arial" w:hAnsi="Arial" w:cs="Arial"/>
          <w:sz w:val="24"/>
          <w:szCs w:val="24"/>
        </w:rPr>
        <w:t xml:space="preserve"> </w:t>
      </w:r>
      <w:r w:rsidRPr="00774076">
        <w:rPr>
          <w:rFonts w:ascii="Arial" w:hAnsi="Arial" w:cs="Arial"/>
          <w:sz w:val="24"/>
          <w:szCs w:val="24"/>
        </w:rPr>
        <w:t>государственной историко-культурной экспертизой, в случае если орган охраны</w:t>
      </w:r>
      <w:r>
        <w:rPr>
          <w:rFonts w:ascii="Arial" w:hAnsi="Arial" w:cs="Arial"/>
          <w:sz w:val="24"/>
          <w:szCs w:val="24"/>
        </w:rPr>
        <w:t xml:space="preserve"> </w:t>
      </w:r>
      <w:r w:rsidRPr="00774076">
        <w:rPr>
          <w:rFonts w:ascii="Arial" w:hAnsi="Arial" w:cs="Arial"/>
          <w:sz w:val="24"/>
          <w:szCs w:val="24"/>
        </w:rPr>
        <w:t>объектов культурного наследия не имеет</w:t>
      </w:r>
      <w:r>
        <w:rPr>
          <w:rFonts w:ascii="Arial" w:hAnsi="Arial" w:cs="Arial"/>
          <w:sz w:val="24"/>
          <w:szCs w:val="24"/>
        </w:rPr>
        <w:t xml:space="preserve"> информации об отсутствии таких </w:t>
      </w:r>
      <w:r w:rsidRPr="00774076">
        <w:rPr>
          <w:rFonts w:ascii="Arial" w:hAnsi="Arial" w:cs="Arial"/>
          <w:sz w:val="24"/>
          <w:szCs w:val="24"/>
        </w:rPr>
        <w:t>объектов</w:t>
      </w:r>
      <w:r>
        <w:rPr>
          <w:rFonts w:ascii="Arial" w:hAnsi="Arial" w:cs="Arial"/>
          <w:sz w:val="24"/>
          <w:szCs w:val="24"/>
        </w:rPr>
        <w:t xml:space="preserve"> </w:t>
      </w:r>
      <w:r w:rsidRPr="00774076">
        <w:rPr>
          <w:rFonts w:ascii="Arial" w:hAnsi="Arial" w:cs="Arial"/>
          <w:sz w:val="24"/>
          <w:szCs w:val="24"/>
        </w:rPr>
        <w:t>на испрашиваемом земельном участке.</w:t>
      </w:r>
    </w:p>
    <w:p w14:paraId="307D960C" w14:textId="77777777" w:rsidR="00585223" w:rsidRPr="001D4536" w:rsidRDefault="00585223" w:rsidP="00585223">
      <w:pPr>
        <w:pStyle w:val="afff2"/>
        <w:shd w:val="clear" w:color="auto" w:fill="FFFFFF"/>
        <w:spacing w:before="0" w:beforeAutospacing="0" w:after="0" w:afterAutospacing="0" w:line="276" w:lineRule="auto"/>
        <w:ind w:firstLine="709"/>
        <w:jc w:val="both"/>
        <w:rPr>
          <w:rFonts w:ascii="Arial" w:hAnsi="Arial" w:cs="Arial"/>
          <w:color w:val="000000"/>
        </w:rPr>
      </w:pPr>
      <w:r w:rsidRPr="001D4536">
        <w:rPr>
          <w:rFonts w:ascii="Arial" w:hAnsi="Arial" w:cs="Arial"/>
        </w:rPr>
        <w:t xml:space="preserve">Согласно статье 30 Федерального закона </w:t>
      </w:r>
      <w:r w:rsidRPr="001D4536">
        <w:rPr>
          <w:rFonts w:ascii="Arial" w:hAnsi="Arial" w:cs="Arial"/>
          <w:color w:val="000000"/>
        </w:rPr>
        <w:t>объектами историко-культурной экспертизы являются:</w:t>
      </w:r>
    </w:p>
    <w:p w14:paraId="5CF212E3" w14:textId="77777777" w:rsidR="00585223" w:rsidRPr="000D14F7" w:rsidRDefault="00585223" w:rsidP="00593C17">
      <w:pPr>
        <w:pStyle w:val="ae"/>
        <w:numPr>
          <w:ilvl w:val="0"/>
          <w:numId w:val="95"/>
        </w:numPr>
        <w:spacing w:line="276" w:lineRule="auto"/>
        <w:ind w:left="0" w:firstLine="709"/>
        <w:jc w:val="both"/>
        <w:rPr>
          <w:rFonts w:ascii="Arial" w:hAnsi="Arial" w:cs="Arial"/>
          <w:color w:val="auto"/>
          <w:sz w:val="24"/>
          <w:szCs w:val="24"/>
        </w:rPr>
      </w:pPr>
      <w:r w:rsidRPr="000D14F7">
        <w:rPr>
          <w:rFonts w:ascii="Arial" w:hAnsi="Arial" w:cs="Arial"/>
          <w:color w:val="auto"/>
          <w:sz w:val="24"/>
          <w:szCs w:val="24"/>
        </w:rPr>
        <w:t>выявленные объекты культурного наследия в целях обоснования целесообразности включения данных объектов в реестр;</w:t>
      </w:r>
    </w:p>
    <w:p w14:paraId="4DCB8813" w14:textId="77777777" w:rsidR="00585223" w:rsidRPr="000D14F7" w:rsidRDefault="00585223" w:rsidP="00593C17">
      <w:pPr>
        <w:pStyle w:val="afff2"/>
        <w:numPr>
          <w:ilvl w:val="0"/>
          <w:numId w:val="95"/>
        </w:numPr>
        <w:shd w:val="clear" w:color="auto" w:fill="FFFFFF"/>
        <w:spacing w:before="0" w:beforeAutospacing="0" w:after="0" w:afterAutospacing="0" w:line="276" w:lineRule="auto"/>
        <w:ind w:left="0" w:firstLine="709"/>
        <w:jc w:val="both"/>
        <w:rPr>
          <w:rFonts w:ascii="Arial" w:hAnsi="Arial" w:cs="Arial"/>
          <w:color w:val="000000"/>
        </w:rPr>
      </w:pPr>
      <w:r w:rsidRPr="000D14F7">
        <w:rPr>
          <w:rFonts w:ascii="Arial" w:hAnsi="Arial" w:cs="Arial"/>
          <w:color w:val="000000"/>
        </w:rPr>
        <w:t>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указанные земли расположены в границах территорий, утвержденных в соответствии с пунктом 34.2 пункта 1 статьи 9 настоящего Федерального закона;</w:t>
      </w:r>
    </w:p>
    <w:p w14:paraId="1430132D" w14:textId="77777777" w:rsidR="00585223" w:rsidRPr="000D14F7" w:rsidRDefault="00585223" w:rsidP="00593C17">
      <w:pPr>
        <w:pStyle w:val="ae"/>
        <w:numPr>
          <w:ilvl w:val="0"/>
          <w:numId w:val="95"/>
        </w:numPr>
        <w:shd w:val="clear" w:color="auto" w:fill="FFFFFF"/>
        <w:spacing w:line="276" w:lineRule="auto"/>
        <w:ind w:left="0" w:firstLine="709"/>
        <w:contextualSpacing w:val="0"/>
        <w:jc w:val="both"/>
        <w:rPr>
          <w:rFonts w:ascii="Arial" w:hAnsi="Arial" w:cs="Arial"/>
          <w:color w:val="000000"/>
          <w:sz w:val="24"/>
          <w:szCs w:val="24"/>
        </w:rPr>
      </w:pPr>
      <w:r w:rsidRPr="000D14F7">
        <w:rPr>
          <w:rFonts w:ascii="Arial" w:hAnsi="Arial" w:cs="Arial"/>
          <w:color w:val="000000"/>
          <w:sz w:val="24"/>
          <w:szCs w:val="24"/>
        </w:rPr>
        <w:t>документы, обосновывающие включение объектов культурного наследия в реестр;</w:t>
      </w:r>
    </w:p>
    <w:p w14:paraId="135C69C3" w14:textId="77777777" w:rsidR="00585223" w:rsidRPr="000D14F7" w:rsidRDefault="00585223" w:rsidP="00593C17">
      <w:pPr>
        <w:pStyle w:val="ae"/>
        <w:numPr>
          <w:ilvl w:val="0"/>
          <w:numId w:val="95"/>
        </w:numPr>
        <w:shd w:val="clear" w:color="auto" w:fill="FFFFFF"/>
        <w:spacing w:line="276" w:lineRule="auto"/>
        <w:ind w:left="0" w:firstLine="709"/>
        <w:contextualSpacing w:val="0"/>
        <w:jc w:val="both"/>
        <w:rPr>
          <w:rFonts w:ascii="Arial" w:hAnsi="Arial" w:cs="Arial"/>
          <w:color w:val="000000"/>
          <w:sz w:val="24"/>
          <w:szCs w:val="24"/>
        </w:rPr>
      </w:pPr>
      <w:r w:rsidRPr="000D14F7">
        <w:rPr>
          <w:rFonts w:ascii="Arial" w:hAnsi="Arial" w:cs="Arial"/>
          <w:color w:val="000000"/>
          <w:sz w:val="24"/>
          <w:szCs w:val="24"/>
        </w:rPr>
        <w:t>документы, обосновывающие исключение объектов культурного наследия из реестра;</w:t>
      </w:r>
    </w:p>
    <w:p w14:paraId="5B520B18" w14:textId="77777777" w:rsidR="00585223" w:rsidRPr="000D14F7" w:rsidRDefault="00585223" w:rsidP="00593C17">
      <w:pPr>
        <w:pStyle w:val="ae"/>
        <w:numPr>
          <w:ilvl w:val="0"/>
          <w:numId w:val="95"/>
        </w:numPr>
        <w:shd w:val="clear" w:color="auto" w:fill="FFFFFF"/>
        <w:spacing w:line="276" w:lineRule="auto"/>
        <w:ind w:left="0" w:firstLine="709"/>
        <w:contextualSpacing w:val="0"/>
        <w:jc w:val="both"/>
        <w:rPr>
          <w:rFonts w:ascii="Arial" w:hAnsi="Arial" w:cs="Arial"/>
          <w:color w:val="000000"/>
          <w:sz w:val="24"/>
          <w:szCs w:val="24"/>
        </w:rPr>
      </w:pPr>
      <w:r w:rsidRPr="000D14F7">
        <w:rPr>
          <w:rFonts w:ascii="Arial" w:hAnsi="Arial" w:cs="Arial"/>
          <w:color w:val="000000"/>
          <w:sz w:val="24"/>
          <w:szCs w:val="24"/>
        </w:rPr>
        <w:t>документы, обосновывающие изменение категории историко-культурного значения объекта культурного наследия;</w:t>
      </w:r>
    </w:p>
    <w:p w14:paraId="75808CD4"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auto"/>
          <w:sz w:val="24"/>
          <w:szCs w:val="24"/>
        </w:rPr>
      </w:pPr>
      <w:r w:rsidRPr="000D14F7">
        <w:rPr>
          <w:rFonts w:ascii="Arial" w:hAnsi="Arial" w:cs="Arial"/>
          <w:color w:val="auto"/>
          <w:sz w:val="24"/>
          <w:szCs w:val="24"/>
        </w:rPr>
        <w:t>документы, обосновывающие отнесение объекта культурного наследия к историко-культурным заповедникам, особо ценным объектам культурного наследия народов Российской Федерации либо объектам всемирного культурного и природного наследия;</w:t>
      </w:r>
    </w:p>
    <w:p w14:paraId="5FA79D8B"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auto"/>
          <w:sz w:val="24"/>
          <w:szCs w:val="24"/>
        </w:rPr>
      </w:pPr>
      <w:r w:rsidRPr="000D14F7">
        <w:rPr>
          <w:rFonts w:ascii="Arial" w:hAnsi="Arial" w:cs="Arial"/>
          <w:color w:val="auto"/>
          <w:sz w:val="24"/>
          <w:szCs w:val="24"/>
        </w:rPr>
        <w:t>проекты зон охраны объекта культурного наследия;</w:t>
      </w:r>
    </w:p>
    <w:p w14:paraId="3C53D981"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000000"/>
          <w:sz w:val="24"/>
          <w:szCs w:val="24"/>
          <w:shd w:val="clear" w:color="auto" w:fill="FFFFFF"/>
        </w:rPr>
      </w:pPr>
      <w:r w:rsidRPr="000D14F7">
        <w:rPr>
          <w:rFonts w:ascii="Arial" w:hAnsi="Arial" w:cs="Arial"/>
          <w:color w:val="000000"/>
          <w:sz w:val="24"/>
          <w:szCs w:val="24"/>
          <w:shd w:val="clear" w:color="auto" w:fill="FFFFFF"/>
        </w:rPr>
        <w:t>проектная документация на проведение работ по сохранению объектов культурного наследия;</w:t>
      </w:r>
    </w:p>
    <w:p w14:paraId="77CBF4F0"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000000"/>
          <w:sz w:val="24"/>
          <w:szCs w:val="24"/>
          <w:shd w:val="clear" w:color="auto" w:fill="FFFFFF"/>
        </w:rPr>
      </w:pPr>
      <w:r w:rsidRPr="000D14F7">
        <w:rPr>
          <w:rFonts w:ascii="Arial" w:hAnsi="Arial" w:cs="Arial"/>
          <w:color w:val="000000"/>
          <w:sz w:val="24"/>
          <w:szCs w:val="24"/>
          <w:shd w:val="clear" w:color="auto" w:fill="FFFFFF"/>
        </w:rPr>
        <w:lastRenderedPageBreak/>
        <w:t>документация, за исключением научных отчетов о выполненных археологических полевых работах, содержащая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земельных участках, подлежащих воздействию земляных, строительных, мелиоративных, хозяйственных работ, указанных в настоящей статье работ по использованию лесов и иных работ;</w:t>
      </w:r>
    </w:p>
    <w:p w14:paraId="66809B8A"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000000"/>
          <w:sz w:val="24"/>
          <w:szCs w:val="24"/>
        </w:rPr>
      </w:pPr>
      <w:r w:rsidRPr="000D14F7">
        <w:rPr>
          <w:rFonts w:ascii="Arial" w:hAnsi="Arial" w:cs="Arial"/>
          <w:color w:val="000000"/>
          <w:sz w:val="24"/>
          <w:szCs w:val="24"/>
        </w:rPr>
        <w:t>документация или разделы документации, обосновывающие меры по обеспечению сохранности объекта культурного наследия, включенного в реестр, выявленного объекта культурного наследия либо объекта, обладающего признаками объекта культурного наследия, при проведении земляных, мелиоративных, хозяйственных работ, указанных в настоящей статье работ по использованию лесов и иных работ в границах территории объекта культурного наследия либо на земельном участке, непосредственно связанном с земельным участком в границах территории объекта культурного наследия;</w:t>
      </w:r>
    </w:p>
    <w:p w14:paraId="6EDBDCD0" w14:textId="77777777" w:rsidR="00585223" w:rsidRPr="000D14F7" w:rsidRDefault="00585223" w:rsidP="00593C17">
      <w:pPr>
        <w:pStyle w:val="ae"/>
        <w:numPr>
          <w:ilvl w:val="0"/>
          <w:numId w:val="95"/>
        </w:numPr>
        <w:spacing w:line="276" w:lineRule="auto"/>
        <w:ind w:left="0" w:firstLine="709"/>
        <w:contextualSpacing w:val="0"/>
        <w:jc w:val="both"/>
        <w:rPr>
          <w:rFonts w:ascii="Arial" w:hAnsi="Arial" w:cs="Arial"/>
          <w:color w:val="000000"/>
          <w:sz w:val="24"/>
          <w:szCs w:val="24"/>
        </w:rPr>
      </w:pPr>
      <w:r w:rsidRPr="000D14F7">
        <w:rPr>
          <w:rFonts w:ascii="Arial" w:hAnsi="Arial" w:cs="Arial"/>
          <w:color w:val="000000"/>
          <w:sz w:val="24"/>
          <w:szCs w:val="24"/>
        </w:rPr>
        <w:t>документация, обосновывающая границы защитной зоны объекта культурного наследия.</w:t>
      </w:r>
    </w:p>
    <w:p w14:paraId="03B3160C" w14:textId="77777777" w:rsidR="00585223" w:rsidRPr="000D14F7" w:rsidRDefault="00585223" w:rsidP="000D14F7">
      <w:pPr>
        <w:spacing w:line="276" w:lineRule="auto"/>
        <w:ind w:firstLine="709"/>
        <w:jc w:val="both"/>
        <w:rPr>
          <w:rFonts w:ascii="Arial" w:hAnsi="Arial" w:cs="Arial"/>
          <w:sz w:val="24"/>
          <w:szCs w:val="24"/>
        </w:rPr>
      </w:pPr>
      <w:r w:rsidRPr="000D14F7">
        <w:rPr>
          <w:rStyle w:val="1ff6"/>
          <w:rFonts w:ascii="Arial" w:hAnsi="Arial" w:cs="Arial"/>
          <w:b w:val="0"/>
          <w:sz w:val="24"/>
        </w:rPr>
        <w:t>Согласно статье 31 Федерального закона историко-культурная экспертиза проводится до начала работ по сохранению объекта культурного наследия, землеустроительных, земляных, строительных, мелиоративных, хозяйственных и иных работ, осуществление которых может оказывать прямое или косвенное воздействие на объект культурного наследия, включенный в реестр, выявленный объект культурного наследия либо объект, обладающий признаками объекта культурного наследия, и (или</w:t>
      </w:r>
      <w:r w:rsidRPr="000D14F7">
        <w:rPr>
          <w:rFonts w:ascii="Arial" w:hAnsi="Arial" w:cs="Arial"/>
          <w:sz w:val="24"/>
          <w:szCs w:val="24"/>
        </w:rPr>
        <w:t>) до утверждения градостроительных регламентов.</w:t>
      </w:r>
    </w:p>
    <w:p w14:paraId="08616EDA"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sz w:val="24"/>
        </w:rPr>
      </w:pPr>
      <w:r w:rsidRPr="000D14F7">
        <w:rPr>
          <w:rFonts w:ascii="Arial" w:hAnsi="Arial" w:cs="Arial"/>
          <w:b w:val="0"/>
          <w:sz w:val="24"/>
        </w:rPr>
        <w:t>Заказчик работ, подлежащих историко-культурной экспертизе, оплачивает ее проведение.</w:t>
      </w:r>
    </w:p>
    <w:p w14:paraId="1CE66648"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sz w:val="24"/>
        </w:rPr>
        <w:t>Заключение историко-культурной экспертизы, согласно ст. 32 Федерального закона, оформляется в виде акта, в котором содержатся результаты исследований, проведенных</w:t>
      </w:r>
      <w:r w:rsidRPr="000D14F7">
        <w:rPr>
          <w:rFonts w:ascii="Arial" w:hAnsi="Arial" w:cs="Arial"/>
          <w:b w:val="0"/>
          <w:bCs/>
          <w:sz w:val="24"/>
        </w:rPr>
        <w:t xml:space="preserve"> экспертами в порядке, установленном пунктом 3 статьи 31 настоящего Федерального закона.</w:t>
      </w:r>
    </w:p>
    <w:p w14:paraId="4DEE9DC4"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bCs/>
          <w:sz w:val="24"/>
        </w:rPr>
        <w:t>Заключение историко-культурной экспертизы является основанием для принятия соответствующим органом охраны объектов культурного наследия решения о возможности проведения работ, указанных в пункте 1 статьи 31 настоящего Федерального закона, а также для принятия иных решений, вытекающих из заключения историко-культурной экспертизы в отношении объектов, указанных в статье 30 настоящего Федерального закона. Заключение историко-культурной экспертизы в отношении выявленного объекта культурного наследия должно включать в себя обоснование целесообразности включения данного объекта в реестр, а также обоснования границ территории объекта, вида, категории историко-культурного значения и предмета охраны данного объекта либо обоснование нецелесообразности включения данного объекта в реестр.</w:t>
      </w:r>
    </w:p>
    <w:p w14:paraId="5627383A"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bCs/>
          <w:sz w:val="24"/>
        </w:rPr>
        <w:t xml:space="preserve">В случае несогласия с заключением историко-культурной экспертизы соответствующий орган охраны объектов культурного наследия по собственной инициативе либо по заявлению заинтересованного лица вправе назначить повторную экспертизу в порядке, установленном Правительством Российской </w:t>
      </w:r>
      <w:r w:rsidRPr="000D14F7">
        <w:rPr>
          <w:rFonts w:ascii="Arial" w:hAnsi="Arial" w:cs="Arial"/>
          <w:b w:val="0"/>
          <w:bCs/>
          <w:sz w:val="24"/>
        </w:rPr>
        <w:lastRenderedPageBreak/>
        <w:t>Федерации.</w:t>
      </w:r>
    </w:p>
    <w:p w14:paraId="39A4E29C" w14:textId="417210E8" w:rsidR="00585223" w:rsidRPr="000D14F7" w:rsidRDefault="00585223" w:rsidP="000D14F7">
      <w:pPr>
        <w:pStyle w:val="1ff5"/>
        <w:spacing w:beforeLines="0" w:before="0" w:afterLines="0" w:after="0" w:line="276" w:lineRule="auto"/>
        <w:ind w:left="0" w:firstLine="709"/>
        <w:jc w:val="both"/>
        <w:rPr>
          <w:rFonts w:ascii="Arial" w:hAnsi="Arial" w:cs="Arial"/>
          <w:b w:val="0"/>
          <w:bCs/>
          <w:sz w:val="24"/>
          <w:shd w:val="clear" w:color="auto" w:fill="FFFFFF"/>
        </w:rPr>
      </w:pPr>
      <w:r w:rsidRPr="000D14F7">
        <w:rPr>
          <w:rFonts w:ascii="Arial" w:hAnsi="Arial" w:cs="Arial"/>
          <w:b w:val="0"/>
          <w:bCs/>
          <w:sz w:val="24"/>
        </w:rPr>
        <w:t>В соответствии со статьей 36 настоящего Федерального закона</w:t>
      </w:r>
      <w:r w:rsidR="009B0E4B">
        <w:rPr>
          <w:rFonts w:ascii="Arial" w:hAnsi="Arial" w:cs="Arial"/>
          <w:b w:val="0"/>
          <w:bCs/>
          <w:sz w:val="24"/>
        </w:rPr>
        <w:t xml:space="preserve"> </w:t>
      </w:r>
      <w:r w:rsidRPr="000D14F7">
        <w:rPr>
          <w:rFonts w:ascii="Arial" w:hAnsi="Arial" w:cs="Arial"/>
          <w:b w:val="0"/>
          <w:bCs/>
          <w:sz w:val="24"/>
          <w:shd w:val="clear" w:color="auto" w:fill="FFFFFF"/>
        </w:rPr>
        <w:t>проектирование и проведение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059656D6" w14:textId="43E1F99F"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bCs/>
          <w:sz w:val="24"/>
        </w:rPr>
        <w:t>Изыскательские, проектные, земляные, строительные, мелиоративные, хозяйственные работы, указанные в статье 30 настоящего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настоящего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738E1340"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bCs/>
          <w:sz w:val="24"/>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2C857157" w14:textId="5A88348F" w:rsidR="00585223" w:rsidRPr="000D14F7" w:rsidRDefault="00585223" w:rsidP="000D14F7">
      <w:pPr>
        <w:pStyle w:val="1ff5"/>
        <w:spacing w:beforeLines="0" w:before="0" w:afterLines="0" w:after="0" w:line="276" w:lineRule="auto"/>
        <w:ind w:left="0" w:firstLine="709"/>
        <w:jc w:val="both"/>
        <w:rPr>
          <w:rFonts w:ascii="Arial" w:hAnsi="Arial" w:cs="Arial"/>
          <w:b w:val="0"/>
          <w:bCs/>
          <w:sz w:val="24"/>
        </w:rPr>
      </w:pPr>
      <w:r w:rsidRPr="000D14F7">
        <w:rPr>
          <w:rFonts w:ascii="Arial" w:hAnsi="Arial" w:cs="Arial"/>
          <w:b w:val="0"/>
          <w:bCs/>
          <w:sz w:val="24"/>
        </w:rPr>
        <w:t xml:space="preserve">4.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w:t>
      </w:r>
      <w:r w:rsidRPr="000D14F7">
        <w:rPr>
          <w:rFonts w:ascii="Arial" w:hAnsi="Arial" w:cs="Arial"/>
          <w:b w:val="0"/>
          <w:bCs/>
          <w:sz w:val="24"/>
        </w:rPr>
        <w:lastRenderedPageBreak/>
        <w:t xml:space="preserve">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6 апреля 2011 года № 63-ФЗ </w:t>
      </w:r>
      <w:r w:rsidR="002F0CEF">
        <w:rPr>
          <w:rFonts w:ascii="Arial" w:hAnsi="Arial" w:cs="Arial"/>
          <w:b w:val="0"/>
          <w:bCs/>
          <w:sz w:val="24"/>
        </w:rPr>
        <w:t>«</w:t>
      </w:r>
      <w:r w:rsidRPr="000D14F7">
        <w:rPr>
          <w:rFonts w:ascii="Arial" w:hAnsi="Arial" w:cs="Arial"/>
          <w:b w:val="0"/>
          <w:bCs/>
          <w:sz w:val="24"/>
        </w:rPr>
        <w:t>Об электронной подписи</w:t>
      </w:r>
      <w:r w:rsidR="002F0CEF">
        <w:rPr>
          <w:rFonts w:ascii="Arial" w:hAnsi="Arial" w:cs="Arial"/>
          <w:b w:val="0"/>
          <w:bCs/>
          <w:sz w:val="24"/>
        </w:rPr>
        <w:t>»</w:t>
      </w:r>
      <w:r w:rsidRPr="000D14F7">
        <w:rPr>
          <w:rFonts w:ascii="Arial" w:hAnsi="Arial" w:cs="Arial"/>
          <w:b w:val="0"/>
          <w:bCs/>
          <w:sz w:val="24"/>
        </w:rPr>
        <w:t>.</w:t>
      </w:r>
    </w:p>
    <w:p w14:paraId="1659F073" w14:textId="09469D1E" w:rsidR="00585223" w:rsidRPr="000D14F7" w:rsidRDefault="00585223" w:rsidP="000D14F7">
      <w:pPr>
        <w:pStyle w:val="1ff5"/>
        <w:spacing w:beforeLines="0" w:before="0" w:afterLines="0" w:after="0" w:line="276" w:lineRule="auto"/>
        <w:ind w:left="0" w:firstLine="709"/>
        <w:jc w:val="both"/>
        <w:rPr>
          <w:rFonts w:ascii="Arial" w:hAnsi="Arial" w:cs="Arial"/>
          <w:b w:val="0"/>
          <w:bCs/>
          <w:color w:val="auto"/>
          <w:sz w:val="24"/>
        </w:rPr>
      </w:pPr>
      <w:r w:rsidRPr="000D14F7">
        <w:rPr>
          <w:rFonts w:ascii="Arial" w:hAnsi="Arial" w:cs="Arial"/>
          <w:b w:val="0"/>
          <w:bCs/>
          <w:sz w:val="24"/>
        </w:rPr>
        <w:t>Согласно статье 4</w:t>
      </w:r>
      <w:r w:rsidR="002F0CEF">
        <w:rPr>
          <w:rFonts w:ascii="Arial" w:hAnsi="Arial" w:cs="Arial"/>
          <w:b w:val="0"/>
          <w:bCs/>
          <w:sz w:val="24"/>
        </w:rPr>
        <w:t>5</w:t>
      </w:r>
      <w:r w:rsidRPr="000D14F7">
        <w:rPr>
          <w:rFonts w:ascii="Arial" w:hAnsi="Arial" w:cs="Arial"/>
          <w:b w:val="0"/>
          <w:bCs/>
          <w:sz w:val="24"/>
        </w:rPr>
        <w:t xml:space="preserve">.1 Федерального закона 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w:t>
      </w:r>
      <w:r w:rsidRPr="000D14F7">
        <w:rPr>
          <w:rFonts w:ascii="Arial" w:hAnsi="Arial" w:cs="Arial"/>
          <w:b w:val="0"/>
          <w:bCs/>
          <w:color w:val="auto"/>
          <w:sz w:val="24"/>
        </w:rPr>
        <w:t>работ, выданных органом охраны объектов культурного наследия, указанным в пункте 2 настоящей статьи,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указанным в пункте 2 настоящей статьи, а также при условии осуществления технического, авторского надзора и государственного контроля (надзора) в области охраны объектов культурного наследия за их проведением.</w:t>
      </w:r>
    </w:p>
    <w:p w14:paraId="136A1717" w14:textId="21DB32C7" w:rsidR="00585223" w:rsidRPr="000D14F7" w:rsidRDefault="00585223" w:rsidP="000D14F7">
      <w:pPr>
        <w:pStyle w:val="1ff5"/>
        <w:spacing w:beforeLines="0" w:before="0" w:afterLines="0" w:after="0" w:line="276" w:lineRule="auto"/>
        <w:ind w:left="0" w:firstLine="709"/>
        <w:jc w:val="both"/>
        <w:rPr>
          <w:rFonts w:ascii="Arial" w:hAnsi="Arial" w:cs="Arial"/>
          <w:b w:val="0"/>
          <w:bCs/>
          <w:color w:val="auto"/>
          <w:sz w:val="24"/>
        </w:rPr>
      </w:pPr>
      <w:r w:rsidRPr="000D14F7">
        <w:rPr>
          <w:rFonts w:ascii="Arial" w:hAnsi="Arial" w:cs="Arial"/>
          <w:b w:val="0"/>
          <w:bCs/>
          <w:color w:val="auto"/>
          <w:sz w:val="24"/>
        </w:rPr>
        <w:t>В случае, если при проведении работ по сохранению объекта культурного наследия, включенного в реестр, или выявленного объекта культурного наследия затрагиваются конструктивные и другие характеристики надежности и безопасности объекта, указанные работы проводятся также при наличии положительного заключения государственной экспертизы проектной документации, предоставляемого в соответствии с требованиями Градостроительного </w:t>
      </w:r>
      <w:hyperlink r:id="rId24" w:history="1">
        <w:r w:rsidRPr="000D14F7">
          <w:rPr>
            <w:rFonts w:ascii="Arial" w:hAnsi="Arial" w:cs="Arial"/>
            <w:b w:val="0"/>
            <w:bCs/>
            <w:color w:val="auto"/>
            <w:sz w:val="24"/>
          </w:rPr>
          <w:t>кодекса</w:t>
        </w:r>
      </w:hyperlink>
      <w:r w:rsidRPr="000D14F7">
        <w:rPr>
          <w:rFonts w:ascii="Arial" w:hAnsi="Arial" w:cs="Arial"/>
          <w:b w:val="0"/>
          <w:bCs/>
          <w:color w:val="auto"/>
          <w:sz w:val="24"/>
        </w:rPr>
        <w:t> Российской Федерации, и при условии осуществления государственного строительного надзора за указанными работами и государственного контроля (надзора) в области охраны объектов культурного наследия.</w:t>
      </w:r>
    </w:p>
    <w:p w14:paraId="68048061"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color w:val="auto"/>
          <w:sz w:val="24"/>
        </w:rPr>
      </w:pPr>
      <w:r w:rsidRPr="000D14F7">
        <w:rPr>
          <w:rFonts w:ascii="Arial" w:hAnsi="Arial" w:cs="Arial"/>
          <w:b w:val="0"/>
          <w:bCs/>
          <w:color w:val="auto"/>
          <w:sz w:val="24"/>
        </w:rPr>
        <w:t>Прием документов, необходимых для получения задания и разрешения на проведение работ по сохранению объекта культурного наследия, включенного в реестр, или выявленного объекта культурного наследия, и выдача задания и разрешения на проведение работ по сохранению объекта культурного наследия, включенного в реестр, или выявленного объекта культурного наследия могут осуществляться через многофункциональный центр предоставления государственных и муниципальных услуг.</w:t>
      </w:r>
    </w:p>
    <w:p w14:paraId="0FBDFDD4" w14:textId="77777777" w:rsidR="00585223" w:rsidRPr="000D14F7" w:rsidRDefault="00585223" w:rsidP="000D14F7">
      <w:pPr>
        <w:pStyle w:val="1ff5"/>
        <w:spacing w:beforeLines="0" w:before="0" w:afterLines="0" w:after="0" w:line="276" w:lineRule="auto"/>
        <w:ind w:left="0" w:firstLine="709"/>
        <w:jc w:val="both"/>
        <w:rPr>
          <w:rFonts w:ascii="Arial" w:hAnsi="Arial" w:cs="Arial"/>
          <w:b w:val="0"/>
          <w:bCs/>
          <w:color w:val="auto"/>
          <w:sz w:val="24"/>
        </w:rPr>
      </w:pPr>
      <w:r w:rsidRPr="000D14F7">
        <w:rPr>
          <w:rFonts w:ascii="Arial" w:hAnsi="Arial" w:cs="Arial"/>
          <w:b w:val="0"/>
          <w:bCs/>
          <w:color w:val="auto"/>
          <w:sz w:val="24"/>
        </w:rPr>
        <w:t>Работы по реставрации выявленного объекта культурного наследия проводятся по инициативе собственника или иного законного владельца выявленного объекта культурного наследия в порядке, установленном настоящей статьей.</w:t>
      </w:r>
    </w:p>
    <w:p w14:paraId="06BF79C6" w14:textId="6076F699" w:rsidR="00585223" w:rsidRPr="00F568D6" w:rsidRDefault="0030141E" w:rsidP="000D14F7">
      <w:pPr>
        <w:spacing w:line="276" w:lineRule="auto"/>
        <w:ind w:firstLine="709"/>
        <w:jc w:val="both"/>
        <w:rPr>
          <w:rFonts w:ascii="Arial" w:hAnsi="Arial" w:cs="Arial"/>
          <w:sz w:val="24"/>
          <w:szCs w:val="24"/>
          <w:highlight w:val="yellow"/>
        </w:rPr>
      </w:pPr>
      <w:r>
        <w:rPr>
          <w:rFonts w:ascii="Arial" w:hAnsi="Arial" w:cs="Arial"/>
          <w:sz w:val="24"/>
          <w:szCs w:val="24"/>
        </w:rPr>
        <w:t>Заказчик работ при осуществлении хозяйственной деятельности в соответствии со ст. 28, 30, 31, 32, 36, 45.1 Федерального закона от 25.06.2002 №73-ФЗ «Об объектах культурного наследия (памятниках истории и культуры) народов Российской Федерации обязан:</w:t>
      </w:r>
    </w:p>
    <w:p w14:paraId="7AAF468A" w14:textId="77777777" w:rsidR="00585223" w:rsidRPr="00774076" w:rsidRDefault="00585223" w:rsidP="00593C17">
      <w:pPr>
        <w:pStyle w:val="ae"/>
        <w:numPr>
          <w:ilvl w:val="0"/>
          <w:numId w:val="94"/>
        </w:numPr>
        <w:spacing w:line="276" w:lineRule="auto"/>
        <w:ind w:left="0" w:firstLine="709"/>
        <w:jc w:val="both"/>
        <w:rPr>
          <w:rFonts w:ascii="Arial" w:hAnsi="Arial" w:cs="Arial"/>
          <w:sz w:val="24"/>
          <w:szCs w:val="24"/>
        </w:rPr>
      </w:pPr>
      <w:r w:rsidRPr="00774076">
        <w:rPr>
          <w:rFonts w:ascii="Arial" w:hAnsi="Arial" w:cs="Arial"/>
          <w:sz w:val="24"/>
          <w:szCs w:val="24"/>
        </w:rPr>
        <w:t>обеспечить проведение и финансирование историко-культурной экспертизы земельного участка, подлежащего воздействию земляных, хозяйственных и иных работ, путем археологической разведки, в порядке, установленном ст. 45.1 Федерального закона;</w:t>
      </w:r>
    </w:p>
    <w:p w14:paraId="31322361" w14:textId="77777777" w:rsidR="00585223" w:rsidRPr="00F568D6" w:rsidRDefault="00585223" w:rsidP="00593C17">
      <w:pPr>
        <w:pStyle w:val="ae"/>
        <w:numPr>
          <w:ilvl w:val="0"/>
          <w:numId w:val="94"/>
        </w:numPr>
        <w:spacing w:line="276" w:lineRule="auto"/>
        <w:ind w:left="0" w:firstLine="709"/>
        <w:jc w:val="both"/>
        <w:rPr>
          <w:rFonts w:ascii="Arial" w:hAnsi="Arial" w:cs="Arial"/>
          <w:sz w:val="24"/>
          <w:szCs w:val="24"/>
        </w:rPr>
      </w:pPr>
      <w:r w:rsidRPr="00774076">
        <w:rPr>
          <w:rFonts w:ascii="Arial" w:hAnsi="Arial" w:cs="Arial"/>
          <w:sz w:val="24"/>
          <w:szCs w:val="24"/>
        </w:rPr>
        <w:lastRenderedPageBreak/>
        <w:t>предоставить в управление документацию, подготовленную на основе</w:t>
      </w:r>
      <w:r>
        <w:rPr>
          <w:rFonts w:ascii="Arial" w:hAnsi="Arial" w:cs="Arial"/>
          <w:sz w:val="24"/>
          <w:szCs w:val="24"/>
        </w:rPr>
        <w:t xml:space="preserve"> </w:t>
      </w:r>
      <w:r w:rsidRPr="00774076">
        <w:rPr>
          <w:rFonts w:ascii="Arial" w:hAnsi="Arial" w:cs="Arial"/>
          <w:sz w:val="24"/>
          <w:szCs w:val="24"/>
        </w:rPr>
        <w:t>археологических работ, содержащую результаты исследований, в соответствии с</w:t>
      </w:r>
      <w:r>
        <w:rPr>
          <w:rFonts w:ascii="Arial" w:hAnsi="Arial" w:cs="Arial"/>
          <w:sz w:val="24"/>
          <w:szCs w:val="24"/>
        </w:rPr>
        <w:t xml:space="preserve"> </w:t>
      </w:r>
      <w:r w:rsidRPr="00774076">
        <w:rPr>
          <w:rFonts w:ascii="Arial" w:hAnsi="Arial" w:cs="Arial"/>
          <w:sz w:val="24"/>
          <w:szCs w:val="24"/>
        </w:rPr>
        <w:t>которыми определяется наличие или отсутствие объектов, обладающих признаками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w:t>
      </w:r>
    </w:p>
    <w:p w14:paraId="6B8414D4" w14:textId="77777777" w:rsidR="00585223" w:rsidRPr="00AB2B43" w:rsidRDefault="00585223" w:rsidP="000D14F7">
      <w:pPr>
        <w:spacing w:line="276" w:lineRule="auto"/>
        <w:ind w:firstLine="709"/>
        <w:jc w:val="both"/>
        <w:rPr>
          <w:rFonts w:ascii="Arial" w:hAnsi="Arial" w:cs="Arial"/>
          <w:sz w:val="24"/>
          <w:szCs w:val="24"/>
        </w:rPr>
      </w:pPr>
      <w:r>
        <w:rPr>
          <w:rFonts w:ascii="Arial" w:hAnsi="Arial" w:cs="Arial"/>
          <w:sz w:val="24"/>
          <w:szCs w:val="24"/>
        </w:rPr>
        <w:t>В случае об</w:t>
      </w:r>
      <w:r w:rsidRPr="00AB2B43">
        <w:rPr>
          <w:rFonts w:ascii="Arial" w:hAnsi="Arial" w:cs="Arial"/>
          <w:sz w:val="24"/>
          <w:szCs w:val="24"/>
        </w:rPr>
        <w:t>наружения в границах земельного участка, подлежащего</w:t>
      </w:r>
      <w:r>
        <w:rPr>
          <w:rFonts w:ascii="Arial" w:hAnsi="Arial" w:cs="Arial"/>
          <w:sz w:val="24"/>
          <w:szCs w:val="24"/>
        </w:rPr>
        <w:t xml:space="preserve"> </w:t>
      </w:r>
      <w:r w:rsidRPr="00AB2B43">
        <w:rPr>
          <w:rFonts w:ascii="Arial" w:hAnsi="Arial" w:cs="Arial"/>
          <w:sz w:val="24"/>
          <w:szCs w:val="24"/>
        </w:rPr>
        <w:t>воздействию земляных, строительных, хозяйственных и иных работ объектов,</w:t>
      </w:r>
      <w:r>
        <w:rPr>
          <w:rFonts w:ascii="Arial" w:hAnsi="Arial" w:cs="Arial"/>
          <w:sz w:val="24"/>
          <w:szCs w:val="24"/>
        </w:rPr>
        <w:t xml:space="preserve"> </w:t>
      </w:r>
      <w:r w:rsidRPr="00AB2B43">
        <w:rPr>
          <w:rFonts w:ascii="Arial" w:hAnsi="Arial" w:cs="Arial"/>
          <w:sz w:val="24"/>
          <w:szCs w:val="24"/>
        </w:rPr>
        <w:t>обладающих признаками объекта археологического наследия:</w:t>
      </w:r>
    </w:p>
    <w:p w14:paraId="45200BFE" w14:textId="77777777" w:rsidR="00585223" w:rsidRDefault="00585223" w:rsidP="00593C17">
      <w:pPr>
        <w:pStyle w:val="ae"/>
        <w:numPr>
          <w:ilvl w:val="0"/>
          <w:numId w:val="94"/>
        </w:numPr>
        <w:spacing w:line="276" w:lineRule="auto"/>
        <w:ind w:left="0" w:firstLine="709"/>
        <w:jc w:val="both"/>
        <w:rPr>
          <w:rFonts w:ascii="Arial" w:hAnsi="Arial" w:cs="Arial"/>
          <w:sz w:val="24"/>
          <w:szCs w:val="24"/>
        </w:rPr>
      </w:pPr>
      <w:r w:rsidRPr="00774076">
        <w:rPr>
          <w:rFonts w:ascii="Arial" w:hAnsi="Arial" w:cs="Arial"/>
          <w:sz w:val="24"/>
          <w:szCs w:val="24"/>
        </w:rPr>
        <w:t>разработать в составе проектной документации раздел об обеспечении</w:t>
      </w:r>
      <w:r>
        <w:rPr>
          <w:rFonts w:ascii="Arial" w:hAnsi="Arial" w:cs="Arial"/>
          <w:sz w:val="24"/>
          <w:szCs w:val="24"/>
        </w:rPr>
        <w:t xml:space="preserve"> </w:t>
      </w:r>
      <w:r w:rsidRPr="00774076">
        <w:rPr>
          <w:rFonts w:ascii="Arial" w:hAnsi="Arial" w:cs="Arial"/>
          <w:sz w:val="24"/>
          <w:szCs w:val="24"/>
        </w:rPr>
        <w:t>сохранности выявленного объекта культурного наследия или о проведении</w:t>
      </w:r>
      <w:r>
        <w:rPr>
          <w:rFonts w:ascii="Arial" w:hAnsi="Arial" w:cs="Arial"/>
          <w:sz w:val="24"/>
          <w:szCs w:val="24"/>
        </w:rPr>
        <w:t xml:space="preserve"> </w:t>
      </w:r>
      <w:r w:rsidRPr="00774076">
        <w:rPr>
          <w:rFonts w:ascii="Arial" w:hAnsi="Arial" w:cs="Arial"/>
          <w:sz w:val="24"/>
          <w:szCs w:val="24"/>
        </w:rPr>
        <w:t>спасательных археологических полевых работ или проект обеспечении сохран</w:t>
      </w:r>
      <w:r>
        <w:rPr>
          <w:rFonts w:ascii="Arial" w:hAnsi="Arial" w:cs="Arial"/>
          <w:sz w:val="24"/>
          <w:szCs w:val="24"/>
        </w:rPr>
        <w:t xml:space="preserve">ности </w:t>
      </w:r>
      <w:r w:rsidRPr="00774076">
        <w:rPr>
          <w:rFonts w:ascii="Arial" w:hAnsi="Arial" w:cs="Arial"/>
          <w:sz w:val="24"/>
          <w:szCs w:val="24"/>
        </w:rPr>
        <w:t>выявленного объекта культурного наследия либо план проведения спасательных</w:t>
      </w:r>
      <w:r>
        <w:rPr>
          <w:rFonts w:ascii="Arial" w:hAnsi="Arial" w:cs="Arial"/>
          <w:sz w:val="24"/>
          <w:szCs w:val="24"/>
        </w:rPr>
        <w:t xml:space="preserve"> </w:t>
      </w:r>
      <w:r w:rsidRPr="00774076">
        <w:rPr>
          <w:rFonts w:ascii="Arial" w:hAnsi="Arial" w:cs="Arial"/>
          <w:sz w:val="24"/>
          <w:szCs w:val="24"/>
        </w:rPr>
        <w:t>археологических полевых работ, включающих оцен</w:t>
      </w:r>
      <w:r>
        <w:rPr>
          <w:rFonts w:ascii="Arial" w:hAnsi="Arial" w:cs="Arial"/>
          <w:sz w:val="24"/>
          <w:szCs w:val="24"/>
        </w:rPr>
        <w:t xml:space="preserve">ку воздействия проводимых работ </w:t>
      </w:r>
      <w:r w:rsidRPr="00774076">
        <w:rPr>
          <w:rFonts w:ascii="Arial" w:hAnsi="Arial" w:cs="Arial"/>
          <w:sz w:val="24"/>
          <w:szCs w:val="24"/>
        </w:rPr>
        <w:t>на указанный объект культурного наследия;</w:t>
      </w:r>
    </w:p>
    <w:p w14:paraId="7978D63A" w14:textId="77777777" w:rsidR="00585223" w:rsidRDefault="00585223" w:rsidP="00593C17">
      <w:pPr>
        <w:pStyle w:val="ae"/>
        <w:numPr>
          <w:ilvl w:val="0"/>
          <w:numId w:val="94"/>
        </w:numPr>
        <w:spacing w:line="276" w:lineRule="auto"/>
        <w:ind w:left="0" w:firstLine="709"/>
        <w:jc w:val="both"/>
        <w:rPr>
          <w:rFonts w:ascii="Arial" w:hAnsi="Arial" w:cs="Arial"/>
          <w:sz w:val="24"/>
          <w:szCs w:val="24"/>
        </w:rPr>
      </w:pPr>
      <w:r w:rsidRPr="00774076">
        <w:rPr>
          <w:rFonts w:ascii="Arial" w:hAnsi="Arial" w:cs="Arial"/>
          <w:sz w:val="24"/>
          <w:szCs w:val="24"/>
        </w:rPr>
        <w:t>получить по документации или разделу документации, о</w:t>
      </w:r>
      <w:r>
        <w:rPr>
          <w:rFonts w:ascii="Arial" w:hAnsi="Arial" w:cs="Arial"/>
          <w:sz w:val="24"/>
          <w:szCs w:val="24"/>
        </w:rPr>
        <w:t xml:space="preserve">босновывающей меры </w:t>
      </w:r>
      <w:r w:rsidRPr="00774076">
        <w:rPr>
          <w:rFonts w:ascii="Arial" w:hAnsi="Arial" w:cs="Arial"/>
          <w:sz w:val="24"/>
          <w:szCs w:val="24"/>
        </w:rPr>
        <w:t>по обеспечению сохранности выявленного объекта культурного наследия заключение</w:t>
      </w:r>
      <w:r>
        <w:rPr>
          <w:rFonts w:ascii="Arial" w:hAnsi="Arial" w:cs="Arial"/>
          <w:sz w:val="24"/>
          <w:szCs w:val="24"/>
        </w:rPr>
        <w:t xml:space="preserve"> </w:t>
      </w:r>
      <w:r w:rsidRPr="00774076">
        <w:rPr>
          <w:rFonts w:ascii="Arial" w:hAnsi="Arial" w:cs="Arial"/>
          <w:sz w:val="24"/>
          <w:szCs w:val="24"/>
        </w:rPr>
        <w:t>государственной историко-культурной экспертизы и представить его совместно с</w:t>
      </w:r>
      <w:r>
        <w:rPr>
          <w:rFonts w:ascii="Arial" w:hAnsi="Arial" w:cs="Arial"/>
          <w:sz w:val="24"/>
          <w:szCs w:val="24"/>
        </w:rPr>
        <w:t xml:space="preserve"> </w:t>
      </w:r>
      <w:r w:rsidRPr="00774076">
        <w:rPr>
          <w:rFonts w:ascii="Arial" w:hAnsi="Arial" w:cs="Arial"/>
          <w:sz w:val="24"/>
          <w:szCs w:val="24"/>
        </w:rPr>
        <w:t>указанной документацией в управление на согласование</w:t>
      </w:r>
      <w:r>
        <w:rPr>
          <w:rFonts w:ascii="Arial" w:hAnsi="Arial" w:cs="Arial"/>
          <w:sz w:val="24"/>
          <w:szCs w:val="24"/>
        </w:rPr>
        <w:t xml:space="preserve"> </w:t>
      </w:r>
      <w:r w:rsidRPr="00774076">
        <w:rPr>
          <w:rFonts w:ascii="Arial" w:hAnsi="Arial" w:cs="Arial"/>
          <w:sz w:val="24"/>
          <w:szCs w:val="24"/>
        </w:rPr>
        <w:t>обеспечить проведение и финансирование историко-культурной экспертизы</w:t>
      </w:r>
      <w:r>
        <w:rPr>
          <w:rFonts w:ascii="Arial" w:hAnsi="Arial" w:cs="Arial"/>
          <w:sz w:val="24"/>
          <w:szCs w:val="24"/>
        </w:rPr>
        <w:t xml:space="preserve"> </w:t>
      </w:r>
      <w:r w:rsidRPr="00774076">
        <w:rPr>
          <w:rFonts w:ascii="Arial" w:hAnsi="Arial" w:cs="Arial"/>
          <w:sz w:val="24"/>
          <w:szCs w:val="24"/>
        </w:rPr>
        <w:t>выявленного объекта культурного наследия, обосновывающей целесообразность</w:t>
      </w:r>
      <w:r>
        <w:rPr>
          <w:rFonts w:ascii="Arial" w:hAnsi="Arial" w:cs="Arial"/>
          <w:sz w:val="24"/>
          <w:szCs w:val="24"/>
        </w:rPr>
        <w:t xml:space="preserve"> </w:t>
      </w:r>
      <w:r w:rsidRPr="00774076">
        <w:rPr>
          <w:rFonts w:ascii="Arial" w:hAnsi="Arial" w:cs="Arial"/>
          <w:sz w:val="24"/>
          <w:szCs w:val="24"/>
        </w:rPr>
        <w:t>включения данного объекта в реестр;</w:t>
      </w:r>
    </w:p>
    <w:p w14:paraId="2BBF6FCC" w14:textId="77777777" w:rsidR="00585223" w:rsidRPr="00F568D6" w:rsidRDefault="00585223" w:rsidP="00593C17">
      <w:pPr>
        <w:pStyle w:val="ae"/>
        <w:numPr>
          <w:ilvl w:val="0"/>
          <w:numId w:val="94"/>
        </w:numPr>
        <w:spacing w:line="276" w:lineRule="auto"/>
        <w:ind w:left="0" w:firstLine="709"/>
        <w:jc w:val="both"/>
        <w:rPr>
          <w:rFonts w:ascii="Arial" w:hAnsi="Arial" w:cs="Arial"/>
          <w:sz w:val="24"/>
          <w:szCs w:val="24"/>
        </w:rPr>
      </w:pPr>
      <w:r w:rsidRPr="00774076">
        <w:rPr>
          <w:rFonts w:ascii="Arial" w:hAnsi="Arial" w:cs="Arial"/>
          <w:sz w:val="24"/>
          <w:szCs w:val="24"/>
        </w:rPr>
        <w:t>обеспечить реализацию согласованной управлением документации,</w:t>
      </w:r>
      <w:r>
        <w:rPr>
          <w:rFonts w:ascii="Arial" w:hAnsi="Arial" w:cs="Arial"/>
          <w:sz w:val="24"/>
          <w:szCs w:val="24"/>
        </w:rPr>
        <w:t xml:space="preserve"> </w:t>
      </w:r>
      <w:r w:rsidRPr="00774076">
        <w:rPr>
          <w:rFonts w:ascii="Arial" w:hAnsi="Arial" w:cs="Arial"/>
          <w:sz w:val="24"/>
          <w:szCs w:val="24"/>
        </w:rPr>
        <w:t>обосновывающей меры по обеспечению сохранности выявленного объекта</w:t>
      </w:r>
      <w:r>
        <w:rPr>
          <w:rFonts w:ascii="Arial" w:hAnsi="Arial" w:cs="Arial"/>
          <w:sz w:val="24"/>
          <w:szCs w:val="24"/>
        </w:rPr>
        <w:t xml:space="preserve"> </w:t>
      </w:r>
      <w:r w:rsidRPr="00774076">
        <w:rPr>
          <w:rFonts w:ascii="Arial" w:hAnsi="Arial" w:cs="Arial"/>
          <w:sz w:val="24"/>
          <w:szCs w:val="24"/>
        </w:rPr>
        <w:t>культурного (археологического) наследия.</w:t>
      </w:r>
    </w:p>
    <w:p w14:paraId="6B763DCF" w14:textId="32CE50F2" w:rsidR="00585223" w:rsidRPr="00AB2B43" w:rsidRDefault="00585223" w:rsidP="000D14F7">
      <w:pPr>
        <w:spacing w:line="276" w:lineRule="auto"/>
        <w:ind w:firstLine="709"/>
        <w:jc w:val="both"/>
        <w:rPr>
          <w:rFonts w:ascii="Arial" w:hAnsi="Arial" w:cs="Arial"/>
          <w:sz w:val="24"/>
          <w:szCs w:val="24"/>
        </w:rPr>
      </w:pPr>
      <w:r w:rsidRPr="00AB2B43">
        <w:rPr>
          <w:rFonts w:ascii="Arial" w:hAnsi="Arial" w:cs="Arial"/>
          <w:sz w:val="24"/>
          <w:szCs w:val="24"/>
        </w:rPr>
        <w:t>К полномочиям органов местного самоуправления в области сохранения,</w:t>
      </w:r>
      <w:r>
        <w:rPr>
          <w:rFonts w:ascii="Arial" w:hAnsi="Arial" w:cs="Arial"/>
          <w:sz w:val="24"/>
          <w:szCs w:val="24"/>
        </w:rPr>
        <w:t xml:space="preserve"> </w:t>
      </w:r>
      <w:r w:rsidRPr="00AB2B43">
        <w:rPr>
          <w:rFonts w:ascii="Arial" w:hAnsi="Arial" w:cs="Arial"/>
          <w:sz w:val="24"/>
          <w:szCs w:val="24"/>
        </w:rPr>
        <w:t>использования, популяризации и государственной охраны объектов культурного</w:t>
      </w:r>
      <w:r>
        <w:rPr>
          <w:rFonts w:ascii="Arial" w:hAnsi="Arial" w:cs="Arial"/>
          <w:sz w:val="24"/>
          <w:szCs w:val="24"/>
        </w:rPr>
        <w:t xml:space="preserve"> </w:t>
      </w:r>
      <w:r w:rsidRPr="00AB2B43">
        <w:rPr>
          <w:rFonts w:ascii="Arial" w:hAnsi="Arial" w:cs="Arial"/>
          <w:sz w:val="24"/>
          <w:szCs w:val="24"/>
        </w:rPr>
        <w:t>наследия относятся: сохранение, использование и популяризация объектов</w:t>
      </w:r>
      <w:r>
        <w:rPr>
          <w:rFonts w:ascii="Arial" w:hAnsi="Arial" w:cs="Arial"/>
          <w:sz w:val="24"/>
          <w:szCs w:val="24"/>
        </w:rPr>
        <w:t xml:space="preserve"> </w:t>
      </w:r>
      <w:r w:rsidRPr="00AB2B43">
        <w:rPr>
          <w:rFonts w:ascii="Arial" w:hAnsi="Arial" w:cs="Arial"/>
          <w:sz w:val="24"/>
          <w:szCs w:val="24"/>
        </w:rPr>
        <w:t>культурного наследия, находящихся в собственности муниципальных образований;</w:t>
      </w:r>
      <w:r>
        <w:rPr>
          <w:rFonts w:ascii="Arial" w:hAnsi="Arial" w:cs="Arial"/>
          <w:sz w:val="24"/>
          <w:szCs w:val="24"/>
        </w:rPr>
        <w:t xml:space="preserve"> </w:t>
      </w:r>
      <w:r w:rsidRPr="00AB2B43">
        <w:rPr>
          <w:rFonts w:ascii="Arial" w:hAnsi="Arial" w:cs="Arial"/>
          <w:sz w:val="24"/>
          <w:szCs w:val="24"/>
        </w:rPr>
        <w:t>государственная охрана объекто</w:t>
      </w:r>
      <w:r>
        <w:rPr>
          <w:rFonts w:ascii="Arial" w:hAnsi="Arial" w:cs="Arial"/>
          <w:sz w:val="24"/>
          <w:szCs w:val="24"/>
        </w:rPr>
        <w:t xml:space="preserve">в культурного наследия местного </w:t>
      </w:r>
      <w:r w:rsidRPr="00AB2B43">
        <w:rPr>
          <w:rFonts w:ascii="Arial" w:hAnsi="Arial" w:cs="Arial"/>
          <w:sz w:val="24"/>
          <w:szCs w:val="24"/>
        </w:rPr>
        <w:t>(муниципального)</w:t>
      </w:r>
      <w:r>
        <w:rPr>
          <w:rFonts w:ascii="Arial" w:hAnsi="Arial" w:cs="Arial"/>
          <w:sz w:val="24"/>
          <w:szCs w:val="24"/>
        </w:rPr>
        <w:t xml:space="preserve"> </w:t>
      </w:r>
      <w:r w:rsidRPr="00AB2B43">
        <w:rPr>
          <w:rFonts w:ascii="Arial" w:hAnsi="Arial" w:cs="Arial"/>
          <w:sz w:val="24"/>
          <w:szCs w:val="24"/>
        </w:rPr>
        <w:t>значения; определен</w:t>
      </w:r>
      <w:r>
        <w:rPr>
          <w:rFonts w:ascii="Arial" w:hAnsi="Arial" w:cs="Arial"/>
          <w:sz w:val="24"/>
          <w:szCs w:val="24"/>
        </w:rPr>
        <w:t xml:space="preserve">ие порядка организации историко </w:t>
      </w:r>
      <w:r w:rsidRPr="00AB2B43">
        <w:rPr>
          <w:rFonts w:ascii="Arial" w:hAnsi="Arial" w:cs="Arial"/>
          <w:sz w:val="24"/>
          <w:szCs w:val="24"/>
        </w:rPr>
        <w:t>культурного заповедника</w:t>
      </w:r>
      <w:r>
        <w:rPr>
          <w:rFonts w:ascii="Arial" w:hAnsi="Arial" w:cs="Arial"/>
          <w:sz w:val="24"/>
          <w:szCs w:val="24"/>
        </w:rPr>
        <w:t xml:space="preserve"> </w:t>
      </w:r>
      <w:r w:rsidRPr="00AB2B43">
        <w:rPr>
          <w:rFonts w:ascii="Arial" w:hAnsi="Arial" w:cs="Arial"/>
          <w:sz w:val="24"/>
          <w:szCs w:val="24"/>
        </w:rPr>
        <w:t>местного (муниципального) значения; обеспечение условий доступности для</w:t>
      </w:r>
      <w:r>
        <w:rPr>
          <w:rFonts w:ascii="Arial" w:hAnsi="Arial" w:cs="Arial"/>
          <w:sz w:val="24"/>
          <w:szCs w:val="24"/>
        </w:rPr>
        <w:t xml:space="preserve"> </w:t>
      </w:r>
      <w:r w:rsidRPr="00AB2B43">
        <w:rPr>
          <w:rFonts w:ascii="Arial" w:hAnsi="Arial" w:cs="Arial"/>
          <w:sz w:val="24"/>
          <w:szCs w:val="24"/>
        </w:rPr>
        <w:t>инвалидов объектов культурного наследия, находящихся в собственности поселений,</w:t>
      </w:r>
      <w:r>
        <w:rPr>
          <w:rFonts w:ascii="Arial" w:hAnsi="Arial" w:cs="Arial"/>
          <w:sz w:val="24"/>
          <w:szCs w:val="24"/>
        </w:rPr>
        <w:t xml:space="preserve"> </w:t>
      </w:r>
      <w:r w:rsidRPr="00AB2B43">
        <w:rPr>
          <w:rFonts w:ascii="Arial" w:hAnsi="Arial" w:cs="Arial"/>
          <w:sz w:val="24"/>
          <w:szCs w:val="24"/>
        </w:rPr>
        <w:t>муниципальных округов или городских округов; иные полномочия, предусмотренные</w:t>
      </w:r>
      <w:r>
        <w:rPr>
          <w:rFonts w:ascii="Arial" w:hAnsi="Arial" w:cs="Arial"/>
          <w:sz w:val="24"/>
          <w:szCs w:val="24"/>
        </w:rPr>
        <w:t xml:space="preserve"> </w:t>
      </w:r>
      <w:r w:rsidRPr="00AB2B43">
        <w:rPr>
          <w:rFonts w:ascii="Arial" w:hAnsi="Arial" w:cs="Arial"/>
          <w:sz w:val="24"/>
          <w:szCs w:val="24"/>
        </w:rPr>
        <w:t>Федеральным законом и иными федеральными законами.</w:t>
      </w:r>
    </w:p>
    <w:p w14:paraId="322E1D2B" w14:textId="77777777" w:rsidR="00585223" w:rsidRDefault="00585223" w:rsidP="00585223">
      <w:pPr>
        <w:spacing w:line="276" w:lineRule="auto"/>
        <w:ind w:firstLine="709"/>
        <w:jc w:val="both"/>
        <w:rPr>
          <w:rFonts w:ascii="Arial" w:hAnsi="Arial" w:cs="Arial"/>
          <w:sz w:val="24"/>
          <w:szCs w:val="24"/>
        </w:rPr>
      </w:pPr>
      <w:r w:rsidRPr="00AB2B43">
        <w:rPr>
          <w:rFonts w:ascii="Arial" w:hAnsi="Arial" w:cs="Arial"/>
          <w:sz w:val="24"/>
          <w:szCs w:val="24"/>
        </w:rPr>
        <w:t>Необходимо отметить, что положениями пункта 1 статьи 13 Федерального</w:t>
      </w:r>
      <w:r>
        <w:rPr>
          <w:rFonts w:ascii="Arial" w:hAnsi="Arial" w:cs="Arial"/>
          <w:sz w:val="24"/>
          <w:szCs w:val="24"/>
        </w:rPr>
        <w:t xml:space="preserve"> </w:t>
      </w:r>
      <w:r w:rsidRPr="00AB2B43">
        <w:rPr>
          <w:rFonts w:ascii="Arial" w:hAnsi="Arial" w:cs="Arial"/>
          <w:sz w:val="24"/>
          <w:szCs w:val="24"/>
        </w:rPr>
        <w:t>закона установлено, что источниками финансирования мероприятий по сохранению,</w:t>
      </w:r>
      <w:r>
        <w:rPr>
          <w:rFonts w:ascii="Arial" w:hAnsi="Arial" w:cs="Arial"/>
          <w:sz w:val="24"/>
          <w:szCs w:val="24"/>
        </w:rPr>
        <w:t xml:space="preserve"> </w:t>
      </w:r>
      <w:r w:rsidRPr="00AB2B43">
        <w:rPr>
          <w:rFonts w:ascii="Arial" w:hAnsi="Arial" w:cs="Arial"/>
          <w:sz w:val="24"/>
          <w:szCs w:val="24"/>
        </w:rPr>
        <w:t>популяризации и государственной охран</w:t>
      </w:r>
      <w:r>
        <w:rPr>
          <w:rFonts w:ascii="Arial" w:hAnsi="Arial" w:cs="Arial"/>
          <w:sz w:val="24"/>
          <w:szCs w:val="24"/>
        </w:rPr>
        <w:t xml:space="preserve">е объектов культурного наследия </w:t>
      </w:r>
      <w:r w:rsidRPr="00AB2B43">
        <w:rPr>
          <w:rFonts w:ascii="Arial" w:hAnsi="Arial" w:cs="Arial"/>
          <w:sz w:val="24"/>
          <w:szCs w:val="24"/>
        </w:rPr>
        <w:t>являются:</w:t>
      </w:r>
      <w:r>
        <w:rPr>
          <w:rFonts w:ascii="Arial" w:hAnsi="Arial" w:cs="Arial"/>
          <w:sz w:val="24"/>
          <w:szCs w:val="24"/>
        </w:rPr>
        <w:t xml:space="preserve"> </w:t>
      </w:r>
      <w:r w:rsidRPr="00AB2B43">
        <w:rPr>
          <w:rFonts w:ascii="Arial" w:hAnsi="Arial" w:cs="Arial"/>
          <w:sz w:val="24"/>
          <w:szCs w:val="24"/>
        </w:rPr>
        <w:t>федеральный бюджет; бюджеты субъектов Российской Федерации; внебюджетные</w:t>
      </w:r>
      <w:r>
        <w:rPr>
          <w:rFonts w:ascii="Arial" w:hAnsi="Arial" w:cs="Arial"/>
          <w:sz w:val="24"/>
          <w:szCs w:val="24"/>
        </w:rPr>
        <w:t xml:space="preserve"> </w:t>
      </w:r>
      <w:r w:rsidRPr="00AB2B43">
        <w:rPr>
          <w:rFonts w:ascii="Arial" w:hAnsi="Arial" w:cs="Arial"/>
          <w:sz w:val="24"/>
          <w:szCs w:val="24"/>
        </w:rPr>
        <w:t>поступления; местные бюджеты.</w:t>
      </w:r>
    </w:p>
    <w:p w14:paraId="2E21D4E9" w14:textId="76DDCF61" w:rsidR="00585223" w:rsidRPr="00C52191" w:rsidRDefault="00585223" w:rsidP="00585223">
      <w:pPr>
        <w:spacing w:line="276" w:lineRule="auto"/>
        <w:ind w:firstLine="709"/>
        <w:jc w:val="both"/>
        <w:rPr>
          <w:rFonts w:ascii="Arial" w:hAnsi="Arial" w:cs="Arial"/>
          <w:sz w:val="24"/>
          <w:szCs w:val="24"/>
        </w:rPr>
      </w:pPr>
      <w:r w:rsidRPr="00C52191">
        <w:rPr>
          <w:rFonts w:ascii="Arial" w:hAnsi="Arial" w:cs="Arial"/>
          <w:sz w:val="24"/>
          <w:szCs w:val="24"/>
        </w:rPr>
        <w:t xml:space="preserve">Отношения в области сохранения, использования, популяризации и охраны объектов культурного наследия на территории </w:t>
      </w:r>
      <w:r>
        <w:rPr>
          <w:rFonts w:ascii="Arial" w:hAnsi="Arial" w:cs="Arial"/>
          <w:sz w:val="24"/>
          <w:szCs w:val="24"/>
        </w:rPr>
        <w:t>Новоалександровского</w:t>
      </w:r>
      <w:r w:rsidRPr="00C52191">
        <w:rPr>
          <w:rFonts w:ascii="Arial" w:hAnsi="Arial" w:cs="Arial"/>
          <w:sz w:val="24"/>
          <w:szCs w:val="24"/>
        </w:rPr>
        <w:t xml:space="preserve"> </w:t>
      </w:r>
      <w:r w:rsidR="007E0AA2">
        <w:rPr>
          <w:rFonts w:ascii="Arial" w:hAnsi="Arial" w:cs="Arial"/>
          <w:sz w:val="24"/>
          <w:szCs w:val="24"/>
        </w:rPr>
        <w:t>муниципального</w:t>
      </w:r>
      <w:r w:rsidRPr="00C52191">
        <w:rPr>
          <w:rFonts w:ascii="Arial" w:hAnsi="Arial" w:cs="Arial"/>
          <w:sz w:val="24"/>
          <w:szCs w:val="24"/>
        </w:rPr>
        <w:t xml:space="preserve"> округа регулируются:</w:t>
      </w:r>
    </w:p>
    <w:p w14:paraId="62F1C3C3" w14:textId="6F6C0FE0" w:rsidR="00585223" w:rsidRDefault="00585223" w:rsidP="00585223">
      <w:pPr>
        <w:numPr>
          <w:ilvl w:val="0"/>
          <w:numId w:val="1"/>
        </w:numPr>
        <w:tabs>
          <w:tab w:val="left" w:pos="993"/>
        </w:tabs>
        <w:spacing w:line="276" w:lineRule="auto"/>
        <w:ind w:left="0" w:firstLine="709"/>
        <w:jc w:val="both"/>
        <w:rPr>
          <w:rFonts w:ascii="Arial" w:hAnsi="Arial" w:cs="Arial"/>
          <w:sz w:val="24"/>
          <w:szCs w:val="24"/>
        </w:rPr>
      </w:pPr>
      <w:r w:rsidRPr="00C52191">
        <w:rPr>
          <w:rFonts w:ascii="Arial" w:hAnsi="Arial" w:cs="Arial"/>
          <w:sz w:val="24"/>
          <w:szCs w:val="24"/>
        </w:rPr>
        <w:lastRenderedPageBreak/>
        <w:t xml:space="preserve">Федеральным законом от </w:t>
      </w:r>
      <w:r w:rsidR="0030141E">
        <w:rPr>
          <w:rFonts w:ascii="Arial" w:hAnsi="Arial" w:cs="Arial"/>
          <w:sz w:val="24"/>
          <w:szCs w:val="24"/>
        </w:rPr>
        <w:t>25</w:t>
      </w:r>
      <w:r w:rsidRPr="00C52191">
        <w:rPr>
          <w:rFonts w:ascii="Arial" w:hAnsi="Arial" w:cs="Arial"/>
          <w:sz w:val="24"/>
          <w:szCs w:val="24"/>
        </w:rPr>
        <w:t xml:space="preserve">.06.2002 </w:t>
      </w:r>
      <w:r>
        <w:rPr>
          <w:rFonts w:ascii="Arial" w:hAnsi="Arial" w:cs="Arial"/>
          <w:sz w:val="24"/>
          <w:szCs w:val="24"/>
        </w:rPr>
        <w:t xml:space="preserve">г. </w:t>
      </w:r>
      <w:r w:rsidRPr="00C52191">
        <w:rPr>
          <w:rFonts w:ascii="Arial" w:hAnsi="Arial" w:cs="Arial"/>
          <w:sz w:val="24"/>
          <w:szCs w:val="24"/>
        </w:rPr>
        <w:t xml:space="preserve">№ 73-ФЗ </w:t>
      </w:r>
      <w:r>
        <w:rPr>
          <w:rFonts w:ascii="Arial" w:hAnsi="Arial" w:cs="Arial"/>
          <w:sz w:val="24"/>
          <w:szCs w:val="24"/>
        </w:rPr>
        <w:t>«</w:t>
      </w:r>
      <w:r w:rsidR="002F0CEF" w:rsidRPr="002F0CEF">
        <w:rPr>
          <w:rFonts w:ascii="Arial" w:hAnsi="Arial" w:cs="Arial"/>
          <w:sz w:val="24"/>
          <w:szCs w:val="24"/>
        </w:rPr>
        <w:t>Об объектах культурного наследия (памятниках истории и культуры) народов Российской Федерации</w:t>
      </w:r>
      <w:r>
        <w:rPr>
          <w:rFonts w:ascii="Arial" w:hAnsi="Arial" w:cs="Arial"/>
          <w:sz w:val="24"/>
          <w:szCs w:val="24"/>
        </w:rPr>
        <w:t>»;</w:t>
      </w:r>
    </w:p>
    <w:p w14:paraId="6FEFF6DD" w14:textId="3F7AFFE1" w:rsidR="00585223" w:rsidRDefault="00585223" w:rsidP="00585223">
      <w:pPr>
        <w:numPr>
          <w:ilvl w:val="0"/>
          <w:numId w:val="1"/>
        </w:numPr>
        <w:tabs>
          <w:tab w:val="left" w:pos="993"/>
        </w:tabs>
        <w:spacing w:line="276" w:lineRule="auto"/>
        <w:ind w:left="0" w:firstLine="709"/>
        <w:jc w:val="both"/>
        <w:rPr>
          <w:rFonts w:ascii="Arial" w:hAnsi="Arial" w:cs="Arial"/>
          <w:sz w:val="24"/>
          <w:szCs w:val="24"/>
        </w:rPr>
      </w:pPr>
      <w:r w:rsidRPr="00084EC4">
        <w:rPr>
          <w:rFonts w:ascii="Arial" w:hAnsi="Arial" w:cs="Arial"/>
          <w:sz w:val="24"/>
          <w:szCs w:val="24"/>
        </w:rPr>
        <w:t>«Положение о зонах охраны объектов культурного наследия (памятников истории и</w:t>
      </w:r>
      <w:r>
        <w:rPr>
          <w:rFonts w:ascii="Arial" w:hAnsi="Arial" w:cs="Arial"/>
          <w:sz w:val="24"/>
          <w:szCs w:val="24"/>
        </w:rPr>
        <w:t xml:space="preserve"> </w:t>
      </w:r>
      <w:r w:rsidRPr="00084EC4">
        <w:rPr>
          <w:rFonts w:ascii="Arial" w:hAnsi="Arial" w:cs="Arial"/>
          <w:sz w:val="24"/>
          <w:szCs w:val="24"/>
        </w:rPr>
        <w:t>культуры) народов Российской Федерации», утвержденное постановлением</w:t>
      </w:r>
      <w:r>
        <w:rPr>
          <w:rFonts w:ascii="Arial" w:hAnsi="Arial" w:cs="Arial"/>
          <w:sz w:val="24"/>
          <w:szCs w:val="24"/>
        </w:rPr>
        <w:t xml:space="preserve"> </w:t>
      </w:r>
      <w:r w:rsidRPr="00084EC4">
        <w:rPr>
          <w:rFonts w:ascii="Arial" w:hAnsi="Arial" w:cs="Arial"/>
          <w:sz w:val="24"/>
          <w:szCs w:val="24"/>
        </w:rPr>
        <w:t>Правительства Российской Федерации от 12.09.2015 № 972</w:t>
      </w:r>
      <w:r w:rsidR="002F0CEF">
        <w:rPr>
          <w:rFonts w:ascii="Arial" w:hAnsi="Arial" w:cs="Arial"/>
          <w:sz w:val="24"/>
          <w:szCs w:val="24"/>
        </w:rPr>
        <w:t>;</w:t>
      </w:r>
    </w:p>
    <w:p w14:paraId="63DE731F" w14:textId="77777777" w:rsidR="00585223" w:rsidRPr="00F568D6" w:rsidRDefault="00585223" w:rsidP="00585223">
      <w:pPr>
        <w:numPr>
          <w:ilvl w:val="0"/>
          <w:numId w:val="1"/>
        </w:numPr>
        <w:tabs>
          <w:tab w:val="left" w:pos="993"/>
        </w:tabs>
        <w:spacing w:line="276" w:lineRule="auto"/>
        <w:ind w:left="0" w:firstLine="709"/>
        <w:jc w:val="both"/>
        <w:rPr>
          <w:rFonts w:ascii="Arial" w:hAnsi="Arial" w:cs="Arial"/>
          <w:sz w:val="24"/>
          <w:szCs w:val="24"/>
        </w:rPr>
      </w:pPr>
      <w:r w:rsidRPr="00F568D6">
        <w:rPr>
          <w:rFonts w:ascii="Arial" w:hAnsi="Arial" w:cs="Arial"/>
          <w:sz w:val="24"/>
          <w:szCs w:val="24"/>
        </w:rPr>
        <w:t xml:space="preserve">«Требования к составлению проектов границ территорий объектов культурного наследия», утвержденные приказом Министерства культуры Российской Федерации от (04.06.2015 № 1745; </w:t>
      </w:r>
    </w:p>
    <w:p w14:paraId="67F34965" w14:textId="0F964B10" w:rsidR="00585223" w:rsidRDefault="00585223" w:rsidP="00585223">
      <w:pPr>
        <w:numPr>
          <w:ilvl w:val="0"/>
          <w:numId w:val="1"/>
        </w:numPr>
        <w:tabs>
          <w:tab w:val="left" w:pos="993"/>
        </w:tabs>
        <w:spacing w:line="276" w:lineRule="auto"/>
        <w:ind w:left="0" w:firstLine="709"/>
        <w:jc w:val="both"/>
        <w:rPr>
          <w:rFonts w:ascii="Arial" w:hAnsi="Arial" w:cs="Arial"/>
          <w:sz w:val="24"/>
          <w:szCs w:val="24"/>
        </w:rPr>
      </w:pPr>
      <w:r w:rsidRPr="00C52191">
        <w:rPr>
          <w:rFonts w:ascii="Arial" w:hAnsi="Arial" w:cs="Arial"/>
          <w:sz w:val="24"/>
          <w:szCs w:val="24"/>
        </w:rPr>
        <w:t xml:space="preserve">Законом Ставропольского края от 16.03.2006 </w:t>
      </w:r>
      <w:r>
        <w:rPr>
          <w:rFonts w:ascii="Arial" w:hAnsi="Arial" w:cs="Arial"/>
          <w:sz w:val="24"/>
          <w:szCs w:val="24"/>
        </w:rPr>
        <w:t xml:space="preserve">г. </w:t>
      </w:r>
      <w:r w:rsidRPr="00C52191">
        <w:rPr>
          <w:rFonts w:ascii="Arial" w:hAnsi="Arial" w:cs="Arial"/>
          <w:sz w:val="24"/>
          <w:szCs w:val="24"/>
        </w:rPr>
        <w:t xml:space="preserve">№14-кз </w:t>
      </w:r>
      <w:r>
        <w:rPr>
          <w:rFonts w:ascii="Arial" w:hAnsi="Arial" w:cs="Arial"/>
          <w:sz w:val="24"/>
          <w:szCs w:val="24"/>
        </w:rPr>
        <w:t>«</w:t>
      </w:r>
      <w:r w:rsidRPr="00C52191">
        <w:rPr>
          <w:rFonts w:ascii="Arial" w:hAnsi="Arial" w:cs="Arial"/>
          <w:sz w:val="24"/>
          <w:szCs w:val="24"/>
        </w:rPr>
        <w:t xml:space="preserve">Об объектах культурного наследия (памятников истории и культуры) </w:t>
      </w:r>
      <w:r>
        <w:rPr>
          <w:rFonts w:ascii="Arial" w:hAnsi="Arial" w:cs="Arial"/>
          <w:sz w:val="24"/>
          <w:szCs w:val="24"/>
        </w:rPr>
        <w:t xml:space="preserve">народов Российской Федерации </w:t>
      </w:r>
      <w:r w:rsidRPr="00C52191">
        <w:rPr>
          <w:rFonts w:ascii="Arial" w:hAnsi="Arial" w:cs="Arial"/>
          <w:sz w:val="24"/>
          <w:szCs w:val="24"/>
        </w:rPr>
        <w:t>в Ставропольском крае</w:t>
      </w:r>
      <w:r>
        <w:rPr>
          <w:rFonts w:ascii="Arial" w:hAnsi="Arial" w:cs="Arial"/>
          <w:sz w:val="24"/>
          <w:szCs w:val="24"/>
        </w:rPr>
        <w:t>»</w:t>
      </w:r>
      <w:r w:rsidR="0030141E">
        <w:rPr>
          <w:rFonts w:ascii="Arial" w:hAnsi="Arial" w:cs="Arial"/>
          <w:sz w:val="24"/>
          <w:szCs w:val="24"/>
        </w:rPr>
        <w:t>;</w:t>
      </w:r>
    </w:p>
    <w:p w14:paraId="7D2B3DEC" w14:textId="77777777" w:rsidR="0030141E" w:rsidRDefault="0030141E" w:rsidP="007078AF">
      <w:pPr>
        <w:numPr>
          <w:ilvl w:val="0"/>
          <w:numId w:val="1"/>
        </w:numPr>
        <w:tabs>
          <w:tab w:val="left" w:pos="993"/>
        </w:tabs>
        <w:spacing w:line="276" w:lineRule="auto"/>
        <w:ind w:left="0" w:firstLine="709"/>
        <w:jc w:val="both"/>
        <w:rPr>
          <w:rFonts w:ascii="Arial" w:hAnsi="Arial" w:cs="Arial"/>
          <w:sz w:val="24"/>
          <w:szCs w:val="24"/>
        </w:rPr>
      </w:pPr>
      <w:r w:rsidRPr="0030141E">
        <w:rPr>
          <w:rFonts w:ascii="Arial" w:hAnsi="Arial" w:cs="Arial"/>
          <w:sz w:val="24"/>
          <w:szCs w:val="24"/>
        </w:rPr>
        <w:t xml:space="preserve">Постановление Правительства Российской Федерации от 30.12.2023 № 2418 «Об особенностях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«Об объектах культурного наследия (памятниках истории и культуры) народов Российской Федерации» работ по использованию лесов и иных работ»; </w:t>
      </w:r>
    </w:p>
    <w:p w14:paraId="585BAD02" w14:textId="5C92B947" w:rsidR="0030141E" w:rsidRPr="0030141E" w:rsidRDefault="0030141E" w:rsidP="007078AF">
      <w:pPr>
        <w:numPr>
          <w:ilvl w:val="0"/>
          <w:numId w:val="1"/>
        </w:numPr>
        <w:tabs>
          <w:tab w:val="left" w:pos="993"/>
        </w:tabs>
        <w:spacing w:line="276" w:lineRule="auto"/>
        <w:ind w:left="0" w:firstLine="709"/>
        <w:jc w:val="both"/>
        <w:rPr>
          <w:rFonts w:ascii="Arial" w:hAnsi="Arial" w:cs="Arial"/>
          <w:sz w:val="24"/>
          <w:szCs w:val="24"/>
        </w:rPr>
      </w:pPr>
      <w:r>
        <w:rPr>
          <w:rFonts w:ascii="Arial" w:hAnsi="Arial" w:cs="Arial"/>
          <w:sz w:val="24"/>
          <w:szCs w:val="24"/>
        </w:rPr>
        <w:t>П</w:t>
      </w:r>
      <w:r w:rsidRPr="0030141E">
        <w:rPr>
          <w:rFonts w:ascii="Arial" w:hAnsi="Arial" w:cs="Arial"/>
          <w:sz w:val="24"/>
          <w:szCs w:val="24"/>
        </w:rPr>
        <w:t>остановление Правительства Российской Федерации от 15.07.2009 № 569 «Об утверждении Положения о государственной историко-культурной экспертизе».</w:t>
      </w:r>
    </w:p>
    <w:p w14:paraId="7D3DB31A" w14:textId="77777777" w:rsidR="00585223" w:rsidRDefault="00585223" w:rsidP="00585223">
      <w:pPr>
        <w:spacing w:line="276" w:lineRule="auto"/>
        <w:ind w:firstLine="709"/>
        <w:jc w:val="both"/>
      </w:pPr>
    </w:p>
    <w:p w14:paraId="6E87673D" w14:textId="0D80FA11" w:rsidR="00585223" w:rsidRPr="00700DC2"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123" w:name="_Toc175047495"/>
      <w:r w:rsidRPr="00700DC2">
        <w:rPr>
          <w:rFonts w:ascii="Century Gothic" w:hAnsi="Century Gothic" w:cs="Arial"/>
          <w:b/>
          <w:color w:val="595959" w:themeColor="text1" w:themeTint="A6"/>
          <w:sz w:val="28"/>
          <w:szCs w:val="28"/>
        </w:rPr>
        <w:t xml:space="preserve">2.7 Общая характеристика экономики </w:t>
      </w:r>
      <w:r w:rsidR="007E0AA2">
        <w:rPr>
          <w:rFonts w:ascii="Century Gothic" w:hAnsi="Century Gothic" w:cs="Arial"/>
          <w:b/>
          <w:color w:val="595959" w:themeColor="text1" w:themeTint="A6"/>
          <w:sz w:val="28"/>
          <w:szCs w:val="28"/>
        </w:rPr>
        <w:t>муниципального</w:t>
      </w:r>
      <w:r w:rsidRPr="00700DC2">
        <w:rPr>
          <w:rFonts w:ascii="Century Gothic" w:hAnsi="Century Gothic" w:cs="Arial"/>
          <w:b/>
          <w:color w:val="595959" w:themeColor="text1" w:themeTint="A6"/>
          <w:sz w:val="28"/>
          <w:szCs w:val="28"/>
        </w:rPr>
        <w:t xml:space="preserve"> округа</w:t>
      </w:r>
      <w:bookmarkEnd w:id="123"/>
    </w:p>
    <w:p w14:paraId="5B906F97" w14:textId="0A89F4BC" w:rsidR="00585223" w:rsidRPr="00953668" w:rsidRDefault="00585223" w:rsidP="00585223">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 xml:space="preserve">Сложившийся производственно-инфраструктурный потенциал развития Новоалександровского </w:t>
      </w:r>
      <w:r w:rsidR="007E0AA2">
        <w:rPr>
          <w:rFonts w:ascii="Arial" w:eastAsiaTheme="minorHAnsi" w:hAnsi="Arial" w:cs="Arial"/>
          <w:lang w:eastAsia="en-US"/>
        </w:rPr>
        <w:t>муниципального</w:t>
      </w:r>
      <w:r w:rsidRPr="00953668">
        <w:rPr>
          <w:rFonts w:ascii="Arial" w:eastAsiaTheme="minorHAnsi" w:hAnsi="Arial" w:cs="Arial"/>
          <w:lang w:eastAsia="en-US"/>
        </w:rPr>
        <w:t xml:space="preserve"> округа обусловлен довольно благоприятным экономико-географическим расположением в системе ресурсообеспечения, наличием транспортной и энергетической сетей, имеющих тенденцию к сохранению и росту.</w:t>
      </w:r>
    </w:p>
    <w:p w14:paraId="4F15EB5E" w14:textId="3441C3BC" w:rsidR="00585223" w:rsidRPr="00953668" w:rsidRDefault="00585223" w:rsidP="00585223">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 xml:space="preserve">К числу основных отраслей экономики относятся: сельское хозяйство, промышленность, строительство, транспорт, организации торговли и бытового обслуживания населения, жилищно-коммунального хозяйства. Долевое отношение </w:t>
      </w:r>
      <w:r w:rsidR="007E0AA2">
        <w:rPr>
          <w:rFonts w:ascii="Arial" w:eastAsiaTheme="minorHAnsi" w:hAnsi="Arial" w:cs="Arial"/>
          <w:lang w:eastAsia="en-US"/>
        </w:rPr>
        <w:t>муниципального</w:t>
      </w:r>
      <w:r w:rsidRPr="00953668">
        <w:rPr>
          <w:rFonts w:ascii="Arial" w:eastAsiaTheme="minorHAnsi" w:hAnsi="Arial" w:cs="Arial"/>
          <w:lang w:eastAsia="en-US"/>
        </w:rPr>
        <w:t xml:space="preserve"> округа в системе Ставропольского края в целом невысокое. Однако доля округа в растениеводстве достаточно высокая, и составляет 25,4%.</w:t>
      </w:r>
    </w:p>
    <w:p w14:paraId="16F34420" w14:textId="579FCF0A" w:rsidR="00585223" w:rsidRPr="00953668" w:rsidRDefault="00785CBE" w:rsidP="00585223">
      <w:pPr>
        <w:pStyle w:val="afd"/>
        <w:spacing w:after="0" w:line="276" w:lineRule="auto"/>
        <w:ind w:firstLine="709"/>
        <w:jc w:val="both"/>
        <w:rPr>
          <w:rFonts w:ascii="Arial" w:eastAsiaTheme="minorHAnsi" w:hAnsi="Arial" w:cs="Arial"/>
          <w:lang w:eastAsia="en-US"/>
        </w:rPr>
      </w:pPr>
      <w:r>
        <w:rPr>
          <w:rFonts w:ascii="Arial" w:eastAsiaTheme="minorHAnsi" w:hAnsi="Arial" w:cs="Arial"/>
          <w:lang w:eastAsia="en-US"/>
        </w:rPr>
        <w:t>М</w:t>
      </w:r>
      <w:r w:rsidRPr="00785CBE">
        <w:rPr>
          <w:rFonts w:ascii="Arial" w:eastAsiaTheme="minorHAnsi" w:hAnsi="Arial" w:cs="Arial"/>
          <w:lang w:eastAsia="en-US"/>
        </w:rPr>
        <w:t>униципальн</w:t>
      </w:r>
      <w:r>
        <w:rPr>
          <w:rFonts w:ascii="Arial" w:eastAsiaTheme="minorHAnsi" w:hAnsi="Arial" w:cs="Arial"/>
          <w:lang w:eastAsia="en-US"/>
        </w:rPr>
        <w:t>ый</w:t>
      </w:r>
      <w:r w:rsidR="00585223" w:rsidRPr="00953668">
        <w:rPr>
          <w:rFonts w:ascii="Arial" w:eastAsiaTheme="minorHAnsi" w:hAnsi="Arial" w:cs="Arial"/>
          <w:lang w:eastAsia="en-US"/>
        </w:rPr>
        <w:t xml:space="preserve"> округ расположен на транспортных магистралях регионального значения, которые связывают соседние регионы со Ставропольским краем, тем самым создавая возможность дополнительного развития логистических сегментов экономики.</w:t>
      </w:r>
    </w:p>
    <w:p w14:paraId="0D894456" w14:textId="77777777" w:rsidR="00585223" w:rsidRPr="00953668" w:rsidRDefault="00585223" w:rsidP="00585223">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 xml:space="preserve">По данным управления Федеральной государственной статистики объем отгруженных товаров собственного производства, выполненных работ и услуг собственными силами крупных и средних предприятий по промышленным видам экономической деятельности имеет динамику роста, темп роста объёмов отгруженной промышленной продукции за последние два года выше среднего </w:t>
      </w:r>
      <w:r w:rsidRPr="00953668">
        <w:rPr>
          <w:rFonts w:ascii="Arial" w:eastAsiaTheme="minorHAnsi" w:hAnsi="Arial" w:cs="Arial"/>
          <w:lang w:eastAsia="en-US"/>
        </w:rPr>
        <w:lastRenderedPageBreak/>
        <w:t>краевого показателя. Краткая информация по объему отгруженных товаров представлена ниже.</w:t>
      </w:r>
    </w:p>
    <w:p w14:paraId="660F605F" w14:textId="77777777" w:rsidR="00585223" w:rsidRPr="00953668" w:rsidRDefault="00585223" w:rsidP="00585223">
      <w:pPr>
        <w:pStyle w:val="afd"/>
        <w:spacing w:after="0" w:line="276" w:lineRule="auto"/>
        <w:ind w:firstLine="709"/>
        <w:jc w:val="both"/>
        <w:rPr>
          <w:rFonts w:ascii="Arial" w:eastAsiaTheme="minorHAnsi" w:hAnsi="Arial" w:cs="Arial"/>
          <w:lang w:eastAsia="en-US"/>
        </w:rPr>
      </w:pPr>
    </w:p>
    <w:p w14:paraId="76F10123" w14:textId="03E8FF55" w:rsidR="00585223" w:rsidRPr="00953668" w:rsidRDefault="00585223" w:rsidP="00585223">
      <w:pPr>
        <w:pStyle w:val="ad"/>
      </w:pPr>
      <w:r w:rsidRPr="00953668">
        <w:t xml:space="preserve">Таблица </w:t>
      </w:r>
      <w:r w:rsidRPr="00953668">
        <w:rPr>
          <w:noProof/>
        </w:rPr>
        <w:fldChar w:fldCharType="begin"/>
      </w:r>
      <w:r w:rsidRPr="00953668">
        <w:rPr>
          <w:noProof/>
        </w:rPr>
        <w:instrText xml:space="preserve"> SEQ Таблица \* ARABIC </w:instrText>
      </w:r>
      <w:r w:rsidRPr="00953668">
        <w:rPr>
          <w:noProof/>
        </w:rPr>
        <w:fldChar w:fldCharType="separate"/>
      </w:r>
      <w:r w:rsidR="00ED0796">
        <w:rPr>
          <w:noProof/>
        </w:rPr>
        <w:t>30</w:t>
      </w:r>
      <w:r w:rsidRPr="00953668">
        <w:rPr>
          <w:noProof/>
        </w:rPr>
        <w:fldChar w:fldCharType="end"/>
      </w:r>
      <w:r w:rsidRPr="00953668">
        <w:t xml:space="preserve"> – Динамика развития основных отраслей экономики Новоалександровского </w:t>
      </w:r>
      <w:r w:rsidR="007E0AA2">
        <w:t>муниципального</w:t>
      </w:r>
      <w:r w:rsidRPr="00953668">
        <w:t xml:space="preserve"> округа в 2015-202</w:t>
      </w:r>
      <w:r w:rsidR="006318A6">
        <w:t>2</w:t>
      </w:r>
      <w:r w:rsidRPr="00953668">
        <w:t xml:space="preserve"> гг., млн руб.</w:t>
      </w:r>
      <w:r w:rsidRPr="00953668">
        <w:rPr>
          <w:vertAlign w:val="superscript"/>
        </w:rPr>
        <w:footnoteReference w:id="51"/>
      </w:r>
      <w:r w:rsidRPr="00953668">
        <w:rPr>
          <w:vertAlign w:val="superscript"/>
        </w:rPr>
        <w:t xml:space="preserve"> </w:t>
      </w:r>
    </w:p>
    <w:tbl>
      <w:tblPr>
        <w:tblW w:w="49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840"/>
        <w:gridCol w:w="840"/>
        <w:gridCol w:w="840"/>
        <w:gridCol w:w="840"/>
        <w:gridCol w:w="840"/>
        <w:gridCol w:w="840"/>
        <w:gridCol w:w="840"/>
        <w:gridCol w:w="835"/>
      </w:tblGrid>
      <w:tr w:rsidR="006318A6" w:rsidRPr="00953668" w14:paraId="6772D6D1" w14:textId="22556268" w:rsidTr="006318A6">
        <w:tc>
          <w:tcPr>
            <w:tcW w:w="1451" w:type="pct"/>
            <w:shd w:val="clear" w:color="auto" w:fill="auto"/>
          </w:tcPr>
          <w:p w14:paraId="16C599BF" w14:textId="77777777" w:rsidR="006318A6" w:rsidRPr="00953668" w:rsidRDefault="006318A6" w:rsidP="006318A6">
            <w:pPr>
              <w:pStyle w:val="affc"/>
              <w:spacing w:before="0" w:after="0" w:line="240" w:lineRule="auto"/>
              <w:jc w:val="center"/>
              <w:rPr>
                <w:rFonts w:ascii="Arial Narrow" w:hAnsi="Arial Narrow" w:cs="Times New Roman"/>
                <w:b/>
                <w:sz w:val="22"/>
                <w:szCs w:val="22"/>
              </w:rPr>
            </w:pPr>
          </w:p>
        </w:tc>
        <w:tc>
          <w:tcPr>
            <w:tcW w:w="444" w:type="pct"/>
            <w:shd w:val="clear" w:color="auto" w:fill="auto"/>
          </w:tcPr>
          <w:p w14:paraId="35A7FBF2" w14:textId="77777777" w:rsidR="006318A6" w:rsidRPr="00953668" w:rsidRDefault="006318A6" w:rsidP="006318A6">
            <w:pPr>
              <w:pStyle w:val="affc"/>
              <w:spacing w:before="0" w:after="0" w:line="240" w:lineRule="auto"/>
              <w:jc w:val="center"/>
              <w:rPr>
                <w:rFonts w:ascii="Arial Narrow" w:hAnsi="Arial Narrow" w:cs="Times New Roman"/>
                <w:b/>
                <w:sz w:val="22"/>
                <w:szCs w:val="22"/>
              </w:rPr>
            </w:pPr>
            <w:r w:rsidRPr="00953668">
              <w:rPr>
                <w:rFonts w:ascii="Arial Narrow" w:hAnsi="Arial Narrow" w:cs="Times New Roman"/>
                <w:b/>
                <w:sz w:val="22"/>
                <w:szCs w:val="22"/>
              </w:rPr>
              <w:t>2015</w:t>
            </w:r>
          </w:p>
        </w:tc>
        <w:tc>
          <w:tcPr>
            <w:tcW w:w="444" w:type="pct"/>
            <w:shd w:val="clear" w:color="auto" w:fill="auto"/>
          </w:tcPr>
          <w:p w14:paraId="0879384D" w14:textId="77777777" w:rsidR="006318A6" w:rsidRPr="00953668" w:rsidRDefault="006318A6" w:rsidP="006318A6">
            <w:pPr>
              <w:jc w:val="center"/>
              <w:rPr>
                <w:rFonts w:ascii="Arial Narrow" w:hAnsi="Arial Narrow"/>
                <w:b/>
                <w:sz w:val="22"/>
                <w:szCs w:val="22"/>
              </w:rPr>
            </w:pPr>
            <w:r w:rsidRPr="00953668">
              <w:rPr>
                <w:rFonts w:ascii="Arial Narrow" w:hAnsi="Arial Narrow"/>
                <w:b/>
                <w:sz w:val="22"/>
                <w:szCs w:val="22"/>
              </w:rPr>
              <w:t>2016</w:t>
            </w:r>
          </w:p>
        </w:tc>
        <w:tc>
          <w:tcPr>
            <w:tcW w:w="444" w:type="pct"/>
            <w:shd w:val="clear" w:color="auto" w:fill="auto"/>
          </w:tcPr>
          <w:p w14:paraId="2D719D18" w14:textId="77777777" w:rsidR="006318A6" w:rsidRPr="00953668" w:rsidRDefault="006318A6" w:rsidP="006318A6">
            <w:pPr>
              <w:jc w:val="center"/>
              <w:rPr>
                <w:rFonts w:ascii="Arial Narrow" w:hAnsi="Arial Narrow"/>
                <w:b/>
                <w:sz w:val="22"/>
                <w:szCs w:val="22"/>
              </w:rPr>
            </w:pPr>
            <w:r w:rsidRPr="00953668">
              <w:rPr>
                <w:rFonts w:ascii="Arial Narrow" w:hAnsi="Arial Narrow"/>
                <w:b/>
                <w:sz w:val="22"/>
                <w:szCs w:val="22"/>
              </w:rPr>
              <w:t>2017</w:t>
            </w:r>
          </w:p>
        </w:tc>
        <w:tc>
          <w:tcPr>
            <w:tcW w:w="444" w:type="pct"/>
            <w:shd w:val="clear" w:color="auto" w:fill="auto"/>
          </w:tcPr>
          <w:p w14:paraId="7AA46141" w14:textId="77777777" w:rsidR="006318A6" w:rsidRPr="00953668" w:rsidRDefault="006318A6" w:rsidP="006318A6">
            <w:pPr>
              <w:jc w:val="center"/>
              <w:rPr>
                <w:rFonts w:ascii="Arial Narrow" w:hAnsi="Arial Narrow"/>
                <w:b/>
                <w:sz w:val="22"/>
                <w:szCs w:val="22"/>
              </w:rPr>
            </w:pPr>
            <w:r w:rsidRPr="00953668">
              <w:rPr>
                <w:rFonts w:ascii="Arial Narrow" w:hAnsi="Arial Narrow"/>
                <w:b/>
                <w:sz w:val="22"/>
                <w:szCs w:val="22"/>
              </w:rPr>
              <w:t>2018</w:t>
            </w:r>
          </w:p>
        </w:tc>
        <w:tc>
          <w:tcPr>
            <w:tcW w:w="444" w:type="pct"/>
            <w:shd w:val="clear" w:color="auto" w:fill="auto"/>
          </w:tcPr>
          <w:p w14:paraId="0F33FC05" w14:textId="77777777" w:rsidR="006318A6" w:rsidRPr="00953668" w:rsidRDefault="006318A6" w:rsidP="006318A6">
            <w:pPr>
              <w:jc w:val="center"/>
              <w:rPr>
                <w:rFonts w:ascii="Arial Narrow" w:hAnsi="Arial Narrow"/>
                <w:b/>
                <w:sz w:val="22"/>
                <w:szCs w:val="22"/>
              </w:rPr>
            </w:pPr>
            <w:r w:rsidRPr="00953668">
              <w:rPr>
                <w:rFonts w:ascii="Arial Narrow" w:hAnsi="Arial Narrow"/>
                <w:b/>
                <w:sz w:val="22"/>
                <w:szCs w:val="22"/>
              </w:rPr>
              <w:t>2019</w:t>
            </w:r>
          </w:p>
        </w:tc>
        <w:tc>
          <w:tcPr>
            <w:tcW w:w="444" w:type="pct"/>
            <w:shd w:val="clear" w:color="auto" w:fill="auto"/>
          </w:tcPr>
          <w:p w14:paraId="5857F39A" w14:textId="77777777" w:rsidR="006318A6" w:rsidRPr="00953668" w:rsidRDefault="006318A6" w:rsidP="006318A6">
            <w:pPr>
              <w:jc w:val="center"/>
              <w:rPr>
                <w:rFonts w:ascii="Arial Narrow" w:hAnsi="Arial Narrow"/>
                <w:b/>
                <w:sz w:val="22"/>
                <w:szCs w:val="22"/>
              </w:rPr>
            </w:pPr>
            <w:r w:rsidRPr="00953668">
              <w:rPr>
                <w:rFonts w:ascii="Arial Narrow" w:hAnsi="Arial Narrow"/>
                <w:b/>
                <w:sz w:val="22"/>
                <w:szCs w:val="22"/>
              </w:rPr>
              <w:t>2020</w:t>
            </w:r>
          </w:p>
        </w:tc>
        <w:tc>
          <w:tcPr>
            <w:tcW w:w="444" w:type="pct"/>
            <w:shd w:val="clear" w:color="auto" w:fill="auto"/>
          </w:tcPr>
          <w:p w14:paraId="41294618" w14:textId="77777777" w:rsidR="006318A6" w:rsidRPr="00953668" w:rsidRDefault="006318A6" w:rsidP="006318A6">
            <w:pPr>
              <w:pStyle w:val="affc"/>
              <w:spacing w:before="0" w:after="0" w:line="240" w:lineRule="auto"/>
              <w:jc w:val="center"/>
              <w:rPr>
                <w:rFonts w:ascii="Arial Narrow" w:hAnsi="Arial Narrow" w:cs="Times New Roman"/>
                <w:b/>
                <w:sz w:val="22"/>
                <w:szCs w:val="22"/>
              </w:rPr>
            </w:pPr>
            <w:r w:rsidRPr="00953668">
              <w:rPr>
                <w:rFonts w:ascii="Arial Narrow" w:hAnsi="Arial Narrow" w:cs="Times New Roman"/>
                <w:b/>
                <w:sz w:val="22"/>
                <w:szCs w:val="22"/>
              </w:rPr>
              <w:t>2021</w:t>
            </w:r>
          </w:p>
        </w:tc>
        <w:tc>
          <w:tcPr>
            <w:tcW w:w="442" w:type="pct"/>
          </w:tcPr>
          <w:p w14:paraId="3A8E7CED" w14:textId="3D405C1C"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2022</w:t>
            </w:r>
          </w:p>
        </w:tc>
      </w:tr>
      <w:tr w:rsidR="006318A6" w:rsidRPr="00953668" w14:paraId="19520CB3" w14:textId="45F2D17D" w:rsidTr="006318A6">
        <w:tc>
          <w:tcPr>
            <w:tcW w:w="1451" w:type="pct"/>
            <w:shd w:val="clear" w:color="auto" w:fill="auto"/>
            <w:vAlign w:val="center"/>
          </w:tcPr>
          <w:p w14:paraId="3BA7F06F"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Объем отгруженных товаров, выполненных работ и услуг, млн рублей в т.ч.</w:t>
            </w:r>
          </w:p>
        </w:tc>
        <w:tc>
          <w:tcPr>
            <w:tcW w:w="444" w:type="pct"/>
            <w:shd w:val="clear" w:color="auto" w:fill="auto"/>
            <w:vAlign w:val="center"/>
          </w:tcPr>
          <w:p w14:paraId="34BFAA5E"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2065,8</w:t>
            </w:r>
          </w:p>
        </w:tc>
        <w:tc>
          <w:tcPr>
            <w:tcW w:w="444" w:type="pct"/>
            <w:shd w:val="clear" w:color="auto" w:fill="auto"/>
            <w:vAlign w:val="center"/>
          </w:tcPr>
          <w:p w14:paraId="37F79C09" w14:textId="77777777" w:rsidR="006318A6" w:rsidRPr="00953668" w:rsidRDefault="006318A6" w:rsidP="006318A6">
            <w:pPr>
              <w:jc w:val="center"/>
              <w:rPr>
                <w:rFonts w:ascii="Arial Narrow" w:hAnsi="Arial Narrow"/>
                <w:color w:val="000000"/>
                <w:sz w:val="22"/>
                <w:szCs w:val="22"/>
              </w:rPr>
            </w:pPr>
            <w:r w:rsidRPr="00953668">
              <w:rPr>
                <w:rFonts w:ascii="Arial Narrow" w:hAnsi="Arial Narrow"/>
                <w:color w:val="000000"/>
                <w:sz w:val="22"/>
                <w:szCs w:val="22"/>
              </w:rPr>
              <w:t>2028,6</w:t>
            </w:r>
          </w:p>
        </w:tc>
        <w:tc>
          <w:tcPr>
            <w:tcW w:w="444" w:type="pct"/>
            <w:shd w:val="clear" w:color="auto" w:fill="auto"/>
            <w:vAlign w:val="center"/>
          </w:tcPr>
          <w:p w14:paraId="3129CE7A" w14:textId="77777777" w:rsidR="006318A6" w:rsidRPr="00953668" w:rsidRDefault="006318A6" w:rsidP="006318A6">
            <w:pPr>
              <w:jc w:val="center"/>
              <w:rPr>
                <w:rFonts w:ascii="Arial Narrow" w:hAnsi="Arial Narrow"/>
                <w:color w:val="000000"/>
                <w:sz w:val="22"/>
                <w:szCs w:val="22"/>
              </w:rPr>
            </w:pPr>
            <w:r w:rsidRPr="00953668">
              <w:rPr>
                <w:rFonts w:ascii="Arial Narrow" w:hAnsi="Arial Narrow"/>
                <w:color w:val="000000"/>
                <w:sz w:val="22"/>
                <w:szCs w:val="22"/>
              </w:rPr>
              <w:t>2303,9</w:t>
            </w:r>
          </w:p>
        </w:tc>
        <w:tc>
          <w:tcPr>
            <w:tcW w:w="444" w:type="pct"/>
            <w:shd w:val="clear" w:color="auto" w:fill="auto"/>
            <w:vAlign w:val="center"/>
          </w:tcPr>
          <w:p w14:paraId="2BE2E38E" w14:textId="77777777" w:rsidR="006318A6" w:rsidRPr="00953668" w:rsidRDefault="006318A6" w:rsidP="006318A6">
            <w:pPr>
              <w:jc w:val="center"/>
              <w:rPr>
                <w:rFonts w:ascii="Arial Narrow" w:hAnsi="Arial Narrow"/>
                <w:color w:val="000000"/>
                <w:sz w:val="22"/>
                <w:szCs w:val="22"/>
              </w:rPr>
            </w:pPr>
            <w:r w:rsidRPr="00953668">
              <w:rPr>
                <w:rFonts w:ascii="Arial Narrow" w:hAnsi="Arial Narrow"/>
                <w:color w:val="000000"/>
                <w:sz w:val="22"/>
                <w:szCs w:val="22"/>
              </w:rPr>
              <w:t>2771,8</w:t>
            </w:r>
          </w:p>
        </w:tc>
        <w:tc>
          <w:tcPr>
            <w:tcW w:w="444" w:type="pct"/>
            <w:shd w:val="clear" w:color="auto" w:fill="auto"/>
            <w:vAlign w:val="center"/>
          </w:tcPr>
          <w:p w14:paraId="3A409222" w14:textId="77777777" w:rsidR="006318A6" w:rsidRPr="00953668" w:rsidRDefault="006318A6" w:rsidP="006318A6">
            <w:pPr>
              <w:jc w:val="center"/>
              <w:rPr>
                <w:rFonts w:ascii="Arial Narrow" w:hAnsi="Arial Narrow"/>
                <w:color w:val="000000"/>
                <w:sz w:val="22"/>
                <w:szCs w:val="22"/>
              </w:rPr>
            </w:pPr>
            <w:r w:rsidRPr="00953668">
              <w:rPr>
                <w:rFonts w:ascii="Arial Narrow" w:hAnsi="Arial Narrow"/>
                <w:color w:val="000000"/>
                <w:sz w:val="22"/>
                <w:szCs w:val="22"/>
              </w:rPr>
              <w:t>2728,4</w:t>
            </w:r>
          </w:p>
        </w:tc>
        <w:tc>
          <w:tcPr>
            <w:tcW w:w="444" w:type="pct"/>
            <w:shd w:val="clear" w:color="auto" w:fill="auto"/>
            <w:vAlign w:val="center"/>
          </w:tcPr>
          <w:p w14:paraId="5A32EA22" w14:textId="77777777" w:rsidR="006318A6" w:rsidRPr="00953668" w:rsidRDefault="006318A6" w:rsidP="006318A6">
            <w:pPr>
              <w:jc w:val="center"/>
              <w:rPr>
                <w:rFonts w:ascii="Arial Narrow" w:hAnsi="Arial Narrow"/>
                <w:color w:val="000000"/>
                <w:sz w:val="22"/>
                <w:szCs w:val="22"/>
              </w:rPr>
            </w:pPr>
            <w:r w:rsidRPr="00953668">
              <w:rPr>
                <w:rFonts w:ascii="Arial Narrow" w:hAnsi="Arial Narrow"/>
                <w:color w:val="000000"/>
                <w:sz w:val="22"/>
                <w:szCs w:val="22"/>
              </w:rPr>
              <w:t>3639,2</w:t>
            </w:r>
          </w:p>
        </w:tc>
        <w:tc>
          <w:tcPr>
            <w:tcW w:w="444" w:type="pct"/>
            <w:shd w:val="clear" w:color="auto" w:fill="auto"/>
            <w:vAlign w:val="center"/>
          </w:tcPr>
          <w:p w14:paraId="6E4CF4A3"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5740,6</w:t>
            </w:r>
          </w:p>
        </w:tc>
        <w:tc>
          <w:tcPr>
            <w:tcW w:w="442" w:type="pct"/>
            <w:vAlign w:val="center"/>
          </w:tcPr>
          <w:p w14:paraId="5871F411" w14:textId="691A8618"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5831,2</w:t>
            </w:r>
          </w:p>
        </w:tc>
      </w:tr>
      <w:tr w:rsidR="006318A6" w:rsidRPr="00953668" w14:paraId="7FF7BA87" w14:textId="47190678" w:rsidTr="006318A6">
        <w:tc>
          <w:tcPr>
            <w:tcW w:w="1451" w:type="pct"/>
            <w:shd w:val="clear" w:color="auto" w:fill="auto"/>
            <w:vAlign w:val="center"/>
          </w:tcPr>
          <w:p w14:paraId="7BBDEFB0"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добыча полезных ископаемых</w:t>
            </w:r>
          </w:p>
        </w:tc>
        <w:tc>
          <w:tcPr>
            <w:tcW w:w="444" w:type="pct"/>
            <w:shd w:val="clear" w:color="auto" w:fill="auto"/>
            <w:vAlign w:val="center"/>
          </w:tcPr>
          <w:p w14:paraId="40A129C6"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2,9</w:t>
            </w:r>
          </w:p>
        </w:tc>
        <w:tc>
          <w:tcPr>
            <w:tcW w:w="444" w:type="pct"/>
            <w:shd w:val="clear" w:color="auto" w:fill="auto"/>
            <w:vAlign w:val="center"/>
          </w:tcPr>
          <w:p w14:paraId="01CC6E12"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1,9</w:t>
            </w:r>
          </w:p>
        </w:tc>
        <w:tc>
          <w:tcPr>
            <w:tcW w:w="444" w:type="pct"/>
            <w:shd w:val="clear" w:color="auto" w:fill="auto"/>
            <w:vAlign w:val="center"/>
          </w:tcPr>
          <w:p w14:paraId="1AA7538D"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2,0</w:t>
            </w:r>
          </w:p>
        </w:tc>
        <w:tc>
          <w:tcPr>
            <w:tcW w:w="444" w:type="pct"/>
            <w:shd w:val="clear" w:color="auto" w:fill="auto"/>
            <w:vAlign w:val="center"/>
          </w:tcPr>
          <w:p w14:paraId="203D05BE"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1,7</w:t>
            </w:r>
          </w:p>
        </w:tc>
        <w:tc>
          <w:tcPr>
            <w:tcW w:w="444" w:type="pct"/>
            <w:shd w:val="clear" w:color="auto" w:fill="auto"/>
            <w:vAlign w:val="center"/>
          </w:tcPr>
          <w:p w14:paraId="6012195F"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1,2</w:t>
            </w:r>
          </w:p>
        </w:tc>
        <w:tc>
          <w:tcPr>
            <w:tcW w:w="444" w:type="pct"/>
            <w:shd w:val="clear" w:color="auto" w:fill="auto"/>
            <w:vAlign w:val="center"/>
          </w:tcPr>
          <w:p w14:paraId="31643910"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0,3</w:t>
            </w:r>
          </w:p>
        </w:tc>
        <w:tc>
          <w:tcPr>
            <w:tcW w:w="444" w:type="pct"/>
            <w:shd w:val="clear" w:color="auto" w:fill="auto"/>
            <w:vAlign w:val="center"/>
          </w:tcPr>
          <w:p w14:paraId="6CEDF5B3"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3,8</w:t>
            </w:r>
          </w:p>
        </w:tc>
        <w:tc>
          <w:tcPr>
            <w:tcW w:w="442" w:type="pct"/>
            <w:vAlign w:val="center"/>
          </w:tcPr>
          <w:p w14:paraId="583AC38E" w14:textId="39974473"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7,1</w:t>
            </w:r>
          </w:p>
        </w:tc>
      </w:tr>
      <w:tr w:rsidR="006318A6" w:rsidRPr="00953668" w14:paraId="7D837314" w14:textId="510DB375" w:rsidTr="006318A6">
        <w:tc>
          <w:tcPr>
            <w:tcW w:w="1451" w:type="pct"/>
            <w:shd w:val="clear" w:color="auto" w:fill="auto"/>
            <w:vAlign w:val="center"/>
          </w:tcPr>
          <w:p w14:paraId="5DBBB976"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обрабатывающие производства</w:t>
            </w:r>
          </w:p>
        </w:tc>
        <w:tc>
          <w:tcPr>
            <w:tcW w:w="444" w:type="pct"/>
            <w:shd w:val="clear" w:color="auto" w:fill="auto"/>
            <w:vAlign w:val="center"/>
          </w:tcPr>
          <w:p w14:paraId="05C6DDC8"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1624,0</w:t>
            </w:r>
          </w:p>
        </w:tc>
        <w:tc>
          <w:tcPr>
            <w:tcW w:w="444" w:type="pct"/>
            <w:shd w:val="clear" w:color="auto" w:fill="auto"/>
            <w:vAlign w:val="center"/>
          </w:tcPr>
          <w:p w14:paraId="3936E313"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1571,9</w:t>
            </w:r>
          </w:p>
        </w:tc>
        <w:tc>
          <w:tcPr>
            <w:tcW w:w="444" w:type="pct"/>
            <w:shd w:val="clear" w:color="auto" w:fill="auto"/>
            <w:vAlign w:val="center"/>
          </w:tcPr>
          <w:p w14:paraId="09B22A32"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1853,4</w:t>
            </w:r>
          </w:p>
        </w:tc>
        <w:tc>
          <w:tcPr>
            <w:tcW w:w="444" w:type="pct"/>
            <w:shd w:val="clear" w:color="auto" w:fill="auto"/>
            <w:vAlign w:val="center"/>
          </w:tcPr>
          <w:p w14:paraId="13096EEC"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2334,2</w:t>
            </w:r>
          </w:p>
        </w:tc>
        <w:tc>
          <w:tcPr>
            <w:tcW w:w="444" w:type="pct"/>
            <w:shd w:val="clear" w:color="auto" w:fill="auto"/>
            <w:vAlign w:val="center"/>
          </w:tcPr>
          <w:p w14:paraId="6BF11465"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2281,0</w:t>
            </w:r>
          </w:p>
        </w:tc>
        <w:tc>
          <w:tcPr>
            <w:tcW w:w="444" w:type="pct"/>
            <w:shd w:val="clear" w:color="auto" w:fill="auto"/>
            <w:vAlign w:val="center"/>
          </w:tcPr>
          <w:p w14:paraId="1AA85D88"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3308,4</w:t>
            </w:r>
          </w:p>
        </w:tc>
        <w:tc>
          <w:tcPr>
            <w:tcW w:w="444" w:type="pct"/>
            <w:shd w:val="clear" w:color="auto" w:fill="auto"/>
            <w:vAlign w:val="center"/>
          </w:tcPr>
          <w:p w14:paraId="4818E12E"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5170,5</w:t>
            </w:r>
          </w:p>
        </w:tc>
        <w:tc>
          <w:tcPr>
            <w:tcW w:w="442" w:type="pct"/>
            <w:vAlign w:val="center"/>
          </w:tcPr>
          <w:p w14:paraId="2CBCBCAF" w14:textId="7B29C1AC"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5154,8</w:t>
            </w:r>
          </w:p>
        </w:tc>
      </w:tr>
      <w:tr w:rsidR="006318A6" w:rsidRPr="00953668" w14:paraId="55BA68B0" w14:textId="481C09AC" w:rsidTr="006318A6">
        <w:tc>
          <w:tcPr>
            <w:tcW w:w="1451" w:type="pct"/>
            <w:shd w:val="clear" w:color="auto" w:fill="auto"/>
            <w:vAlign w:val="center"/>
          </w:tcPr>
          <w:p w14:paraId="36E2D082"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производство и распределение электроэнергии, газа и воды</w:t>
            </w:r>
          </w:p>
        </w:tc>
        <w:tc>
          <w:tcPr>
            <w:tcW w:w="444" w:type="pct"/>
            <w:shd w:val="clear" w:color="auto" w:fill="auto"/>
            <w:vAlign w:val="center"/>
          </w:tcPr>
          <w:p w14:paraId="3665EA03"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438,9</w:t>
            </w:r>
          </w:p>
        </w:tc>
        <w:tc>
          <w:tcPr>
            <w:tcW w:w="444" w:type="pct"/>
            <w:shd w:val="clear" w:color="auto" w:fill="auto"/>
            <w:vAlign w:val="center"/>
          </w:tcPr>
          <w:p w14:paraId="7ECF464F"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454,8</w:t>
            </w:r>
          </w:p>
        </w:tc>
        <w:tc>
          <w:tcPr>
            <w:tcW w:w="444" w:type="pct"/>
            <w:shd w:val="clear" w:color="auto" w:fill="auto"/>
            <w:vAlign w:val="center"/>
          </w:tcPr>
          <w:p w14:paraId="70C94101"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73CFAA63"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00C88EE1"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291E0B68"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00A85B12"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2" w:type="pct"/>
            <w:vAlign w:val="center"/>
          </w:tcPr>
          <w:p w14:paraId="7F3081C8"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p>
        </w:tc>
      </w:tr>
      <w:tr w:rsidR="006318A6" w:rsidRPr="00953668" w14:paraId="26D54E9A" w14:textId="3B1C37BD" w:rsidTr="006318A6">
        <w:tc>
          <w:tcPr>
            <w:tcW w:w="1451" w:type="pct"/>
            <w:shd w:val="clear" w:color="auto" w:fill="auto"/>
            <w:vAlign w:val="center"/>
          </w:tcPr>
          <w:p w14:paraId="6B4F1166" w14:textId="77777777" w:rsidR="006318A6" w:rsidRPr="00953668" w:rsidRDefault="006318A6" w:rsidP="006318A6">
            <w:pPr>
              <w:pStyle w:val="affc"/>
              <w:spacing w:before="0" w:after="0" w:line="240" w:lineRule="auto"/>
              <w:jc w:val="left"/>
              <w:rPr>
                <w:rFonts w:ascii="Arial Narrow" w:hAnsi="Arial Narrow" w:cs="Aharoni"/>
                <w:sz w:val="22"/>
                <w:szCs w:val="22"/>
              </w:rPr>
            </w:pPr>
            <w:r w:rsidRPr="00953668">
              <w:rPr>
                <w:rFonts w:ascii="Arial Narrow" w:hAnsi="Arial Narrow" w:cs="Aharoni"/>
                <w:sz w:val="22"/>
                <w:szCs w:val="22"/>
              </w:rPr>
              <w:t>обеспечение электрической энергией, газом и паром; кондиционирование воздуха</w:t>
            </w:r>
          </w:p>
        </w:tc>
        <w:tc>
          <w:tcPr>
            <w:tcW w:w="444" w:type="pct"/>
            <w:shd w:val="clear" w:color="auto" w:fill="auto"/>
            <w:vAlign w:val="center"/>
          </w:tcPr>
          <w:p w14:paraId="535B6180"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73B8579E"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02064CBA"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406,6</w:t>
            </w:r>
          </w:p>
        </w:tc>
        <w:tc>
          <w:tcPr>
            <w:tcW w:w="444" w:type="pct"/>
            <w:shd w:val="clear" w:color="auto" w:fill="auto"/>
            <w:vAlign w:val="center"/>
          </w:tcPr>
          <w:p w14:paraId="46BA26A7"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421,9</w:t>
            </w:r>
          </w:p>
        </w:tc>
        <w:tc>
          <w:tcPr>
            <w:tcW w:w="444" w:type="pct"/>
            <w:shd w:val="clear" w:color="auto" w:fill="auto"/>
            <w:vAlign w:val="center"/>
          </w:tcPr>
          <w:p w14:paraId="6E69BF84"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431,7</w:t>
            </w:r>
          </w:p>
        </w:tc>
        <w:tc>
          <w:tcPr>
            <w:tcW w:w="444" w:type="pct"/>
            <w:shd w:val="clear" w:color="auto" w:fill="auto"/>
            <w:vAlign w:val="center"/>
          </w:tcPr>
          <w:p w14:paraId="69E51C8B"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327,7</w:t>
            </w:r>
          </w:p>
        </w:tc>
        <w:tc>
          <w:tcPr>
            <w:tcW w:w="444" w:type="pct"/>
            <w:shd w:val="clear" w:color="auto" w:fill="auto"/>
            <w:vAlign w:val="center"/>
          </w:tcPr>
          <w:p w14:paraId="1584E86D"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475,3</w:t>
            </w:r>
          </w:p>
        </w:tc>
        <w:tc>
          <w:tcPr>
            <w:tcW w:w="442" w:type="pct"/>
            <w:vAlign w:val="center"/>
          </w:tcPr>
          <w:p w14:paraId="44C1381E" w14:textId="0BF7D1C8"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572,2</w:t>
            </w:r>
          </w:p>
        </w:tc>
      </w:tr>
      <w:tr w:rsidR="006318A6" w:rsidRPr="00953668" w14:paraId="7A8C1A2B" w14:textId="5CC6A684" w:rsidTr="006318A6">
        <w:tc>
          <w:tcPr>
            <w:tcW w:w="1451" w:type="pct"/>
            <w:shd w:val="clear" w:color="auto" w:fill="auto"/>
            <w:vAlign w:val="center"/>
          </w:tcPr>
          <w:p w14:paraId="60353BD7" w14:textId="77777777" w:rsidR="006318A6" w:rsidRPr="00953668" w:rsidRDefault="006318A6" w:rsidP="006318A6">
            <w:pPr>
              <w:rPr>
                <w:rFonts w:ascii="Arial Narrow" w:hAnsi="Arial Narrow" w:cs="Aharoni"/>
                <w:sz w:val="22"/>
                <w:szCs w:val="22"/>
              </w:rPr>
            </w:pPr>
            <w:r w:rsidRPr="00953668">
              <w:rPr>
                <w:rFonts w:ascii="Arial Narrow" w:hAnsi="Arial Narrow" w:cs="Aharoni"/>
                <w:bCs/>
                <w:sz w:val="22"/>
                <w:szCs w:val="22"/>
              </w:rPr>
              <w:t>водоснабжение; водоотведение, организация сбора и утилизации отходов, деятельность по ликвидации загрязнений</w:t>
            </w:r>
          </w:p>
        </w:tc>
        <w:tc>
          <w:tcPr>
            <w:tcW w:w="444" w:type="pct"/>
            <w:shd w:val="clear" w:color="auto" w:fill="auto"/>
            <w:vAlign w:val="center"/>
          </w:tcPr>
          <w:p w14:paraId="75459566"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09815249"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w:t>
            </w:r>
          </w:p>
        </w:tc>
        <w:tc>
          <w:tcPr>
            <w:tcW w:w="444" w:type="pct"/>
            <w:shd w:val="clear" w:color="auto" w:fill="auto"/>
            <w:vAlign w:val="center"/>
          </w:tcPr>
          <w:p w14:paraId="413E611C"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41,9</w:t>
            </w:r>
          </w:p>
        </w:tc>
        <w:tc>
          <w:tcPr>
            <w:tcW w:w="444" w:type="pct"/>
            <w:shd w:val="clear" w:color="auto" w:fill="auto"/>
            <w:vAlign w:val="center"/>
          </w:tcPr>
          <w:p w14:paraId="1120378E"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14,0</w:t>
            </w:r>
          </w:p>
        </w:tc>
        <w:tc>
          <w:tcPr>
            <w:tcW w:w="444" w:type="pct"/>
            <w:shd w:val="clear" w:color="auto" w:fill="auto"/>
            <w:vAlign w:val="center"/>
          </w:tcPr>
          <w:p w14:paraId="1C0007E6"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14,5</w:t>
            </w:r>
          </w:p>
        </w:tc>
        <w:tc>
          <w:tcPr>
            <w:tcW w:w="444" w:type="pct"/>
            <w:shd w:val="clear" w:color="auto" w:fill="auto"/>
            <w:vAlign w:val="center"/>
          </w:tcPr>
          <w:p w14:paraId="483BB6B4"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2,8</w:t>
            </w:r>
          </w:p>
        </w:tc>
        <w:tc>
          <w:tcPr>
            <w:tcW w:w="444" w:type="pct"/>
            <w:shd w:val="clear" w:color="auto" w:fill="auto"/>
            <w:vAlign w:val="center"/>
          </w:tcPr>
          <w:p w14:paraId="35DD016A" w14:textId="77777777" w:rsidR="006318A6" w:rsidRPr="00953668" w:rsidRDefault="006318A6" w:rsidP="006318A6">
            <w:pPr>
              <w:pStyle w:val="affc"/>
              <w:spacing w:before="0" w:after="0" w:line="240" w:lineRule="auto"/>
              <w:jc w:val="center"/>
              <w:rPr>
                <w:rFonts w:ascii="Arial Narrow" w:hAnsi="Arial Narrow" w:cs="Times New Roman"/>
                <w:sz w:val="22"/>
                <w:szCs w:val="22"/>
              </w:rPr>
            </w:pPr>
            <w:r w:rsidRPr="00953668">
              <w:rPr>
                <w:rFonts w:ascii="Arial Narrow" w:hAnsi="Arial Narrow" w:cs="Times New Roman"/>
                <w:sz w:val="22"/>
                <w:szCs w:val="22"/>
              </w:rPr>
              <w:t>91</w:t>
            </w:r>
          </w:p>
        </w:tc>
        <w:tc>
          <w:tcPr>
            <w:tcW w:w="442" w:type="pct"/>
            <w:vAlign w:val="center"/>
          </w:tcPr>
          <w:p w14:paraId="6F8A34B3" w14:textId="3D37A785"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97,1</w:t>
            </w:r>
          </w:p>
        </w:tc>
      </w:tr>
    </w:tbl>
    <w:p w14:paraId="6BD4DB94" w14:textId="77777777" w:rsidR="00585223" w:rsidRPr="00953668" w:rsidRDefault="00585223" w:rsidP="00585223">
      <w:pPr>
        <w:spacing w:line="276" w:lineRule="auto"/>
        <w:ind w:firstLine="709"/>
        <w:jc w:val="both"/>
        <w:rPr>
          <w:rFonts w:ascii="Arial" w:hAnsi="Arial" w:cs="Arial"/>
          <w:sz w:val="24"/>
          <w:szCs w:val="24"/>
        </w:rPr>
      </w:pPr>
    </w:p>
    <w:p w14:paraId="70D42080" w14:textId="77777777" w:rsidR="006318A6" w:rsidRDefault="006318A6" w:rsidP="00585223">
      <w:pPr>
        <w:spacing w:line="276" w:lineRule="auto"/>
        <w:ind w:firstLine="709"/>
        <w:jc w:val="both"/>
        <w:rPr>
          <w:rFonts w:ascii="Arial" w:hAnsi="Arial" w:cs="Arial"/>
          <w:sz w:val="24"/>
          <w:szCs w:val="24"/>
        </w:rPr>
      </w:pPr>
      <w:r w:rsidRPr="006318A6">
        <w:rPr>
          <w:rFonts w:ascii="Arial" w:hAnsi="Arial" w:cs="Arial"/>
          <w:sz w:val="24"/>
          <w:szCs w:val="24"/>
        </w:rPr>
        <w:t>За 2022 год оборот крупных и средних организаций по всем видам экономической деятельности в действующих ценах составил 36 млрд. 956,3 млн. руб., и увеличился к 2021 году на 12,2 % (2021 г. - 32 млрд. 925,8 млн. руб.).</w:t>
      </w:r>
    </w:p>
    <w:p w14:paraId="5FF8B5A0" w14:textId="1F754491"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Ведущую роль в структуре объемы отгруженных товаров занимают обрабатывающие производства. </w:t>
      </w:r>
    </w:p>
    <w:p w14:paraId="635C9483" w14:textId="3018C742"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Экономика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имеет ярко выраженную сельскохозяйственную направленность, которая определяет условия хозяйствования на его территории. </w:t>
      </w:r>
    </w:p>
    <w:p w14:paraId="71BA5A2D" w14:textId="77777777" w:rsidR="00585223" w:rsidRPr="00953668" w:rsidRDefault="00585223" w:rsidP="00585223">
      <w:pPr>
        <w:spacing w:line="276" w:lineRule="auto"/>
        <w:ind w:firstLine="709"/>
        <w:jc w:val="both"/>
        <w:rPr>
          <w:rFonts w:ascii="Arial" w:hAnsi="Arial" w:cs="Arial"/>
          <w:sz w:val="24"/>
          <w:szCs w:val="24"/>
        </w:rPr>
      </w:pPr>
    </w:p>
    <w:p w14:paraId="15226277"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4" w:name="_Toc175047496"/>
      <w:r w:rsidRPr="00953668">
        <w:rPr>
          <w:rFonts w:ascii="Century Gothic" w:hAnsi="Century Gothic" w:cs="Arial"/>
          <w:color w:val="595959" w:themeColor="text1" w:themeTint="A6"/>
          <w:sz w:val="24"/>
          <w:szCs w:val="24"/>
        </w:rPr>
        <w:t>2.7.1 Промышленность</w:t>
      </w:r>
      <w:bookmarkEnd w:id="124"/>
    </w:p>
    <w:p w14:paraId="63283B48" w14:textId="56D10EA5"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На территории Новоалексанровского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основная доля промышленных предприятий – это предприятия пищевой и перерабатывающей отрасли, которые активно осваивают как краевые, так и общероссийские рынки сбыта продукции, расширяют ассортимент выпускаемой продукции, внедряют новую технику и технологии.</w:t>
      </w:r>
    </w:p>
    <w:p w14:paraId="19772102"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Предприятиями пищевой и перерабатывающей промышленности, малыми цехами сельхозпредприятий, малыми цехами частных предпринимателей за 2021 год произведено продукции на сумму 1233,5 млн. рублей, что в действующих ценах составляет 89,7 % к 2020г. (2020г. – 1374,5 млн. руб.).</w:t>
      </w:r>
    </w:p>
    <w:p w14:paraId="41DF3FBF" w14:textId="77777777" w:rsidR="006318A6" w:rsidRDefault="006318A6" w:rsidP="00585223">
      <w:pPr>
        <w:spacing w:line="276" w:lineRule="auto"/>
        <w:ind w:firstLine="709"/>
        <w:jc w:val="both"/>
        <w:rPr>
          <w:rFonts w:ascii="Arial" w:hAnsi="Arial" w:cs="Arial"/>
          <w:sz w:val="24"/>
          <w:szCs w:val="24"/>
        </w:rPr>
      </w:pPr>
      <w:r w:rsidRPr="006318A6">
        <w:rPr>
          <w:rFonts w:ascii="Arial" w:hAnsi="Arial" w:cs="Arial"/>
          <w:sz w:val="24"/>
          <w:szCs w:val="24"/>
        </w:rPr>
        <w:t xml:space="preserve">Значимыми и бюджетообразующими предприятиями являются: «Филиал общества с ограниченной ответственностью «Объединенная производственная компания», ООО «Райффайзен Агро», ООО «Переработчик», ООО «Компищепром», АО «Григорополисская», СПК колхоз «Родина», СПА «Колхоз </w:t>
      </w:r>
      <w:r w:rsidRPr="006318A6">
        <w:rPr>
          <w:rFonts w:ascii="Arial" w:hAnsi="Arial" w:cs="Arial"/>
          <w:sz w:val="24"/>
          <w:szCs w:val="24"/>
        </w:rPr>
        <w:lastRenderedPageBreak/>
        <w:t>имени Ворошилова», ОАО «Урожайное», АО «Нива», пекарня «Хлеб Четверикова» ИП Четвериков Ю.В., пекарня ИП «Ханин С.С.», ИП «Плотников А.В.».</w:t>
      </w:r>
    </w:p>
    <w:p w14:paraId="720913A4" w14:textId="0805CE86"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Важнейшие производственные объекты, расположенные на территории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по состоянию на 01.01.202</w:t>
      </w:r>
      <w:r w:rsidR="006318A6">
        <w:rPr>
          <w:rFonts w:ascii="Arial" w:hAnsi="Arial" w:cs="Arial"/>
          <w:sz w:val="24"/>
          <w:szCs w:val="24"/>
        </w:rPr>
        <w:t>4</w:t>
      </w:r>
      <w:r w:rsidRPr="00953668">
        <w:rPr>
          <w:rFonts w:ascii="Arial" w:hAnsi="Arial" w:cs="Arial"/>
          <w:sz w:val="24"/>
          <w:szCs w:val="24"/>
        </w:rPr>
        <w:t xml:space="preserve"> г. представлены в приложении </w:t>
      </w:r>
      <w:r w:rsidR="006318A6">
        <w:rPr>
          <w:rFonts w:ascii="Arial" w:hAnsi="Arial" w:cs="Arial"/>
          <w:sz w:val="24"/>
          <w:szCs w:val="24"/>
        </w:rPr>
        <w:t>5</w:t>
      </w:r>
      <w:r w:rsidRPr="00953668">
        <w:rPr>
          <w:rFonts w:ascii="Arial" w:hAnsi="Arial" w:cs="Arial"/>
          <w:sz w:val="24"/>
          <w:szCs w:val="24"/>
        </w:rPr>
        <w:t>.</w:t>
      </w:r>
    </w:p>
    <w:p w14:paraId="6143687F" w14:textId="4CB7C6D9"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Пищевая и перерабатывающая промышленность </w:t>
      </w:r>
      <w:r w:rsidR="007E0AA2">
        <w:rPr>
          <w:rFonts w:ascii="Arial" w:hAnsi="Arial" w:cs="Arial"/>
          <w:sz w:val="24"/>
          <w:szCs w:val="24"/>
        </w:rPr>
        <w:t>муниципального</w:t>
      </w:r>
      <w:r w:rsidRPr="00953668">
        <w:rPr>
          <w:rFonts w:ascii="Arial" w:hAnsi="Arial" w:cs="Arial"/>
          <w:sz w:val="24"/>
          <w:szCs w:val="24"/>
        </w:rPr>
        <w:t xml:space="preserve"> округа представлена 9 видами: мясная, рыбная, консервная, молочная, мукомольная, хлебобулочная, кондитерская, макаронная, производство кормов для животных.</w:t>
      </w:r>
    </w:p>
    <w:p w14:paraId="7DF95CDD"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В округе осуществляют деятельность 44 цеха малой мощности по переработке сельскохозяйственной продукции: 2 цеха по производству полуфабрикатов, 5 убойных, 1 рыбный, 3 колбасных, 3 крупоцеха, 3 макаронных, 2 молочных, 2 маслоцеха, 2 консервных, 4 кондитерских, 5 кормоцехов, 1 цех по производству семян подсолнечника, 3 мельницы, 8 пекарен.</w:t>
      </w:r>
    </w:p>
    <w:p w14:paraId="626C8949"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Вырабатываются хлебобулочные, макаронные, колбасные изделия, хлеб, мука, соки, мясо, молочные продукты и другие важные продукты питания.</w:t>
      </w:r>
    </w:p>
    <w:p w14:paraId="78DBB139"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В 2022 году увеличилось производство: макаронных изделий – на 6 %, хлеба – на 9,7 %, кондитерских изделий – на 40 %, консервных изделий (овощных, фруктовых) – на 45,4 %, молочной продукции - на 54,4 %, муки – на 8,4 %, полуфабрикатов – на 11 %, колбасных изделий – на 6 %, мяса – на 8,4 %, производство кормосмесей – на 3,2 %, крупы – в 2,5 раза, консервных изделий (мясных) – в 2,6 раза.</w:t>
      </w:r>
    </w:p>
    <w:p w14:paraId="1F2AD3A4"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Увеличение объемов производства продукции происходит за счет того, что расширяется ассортимент продукции, рынок сбыта, подписываются новые контракты на поставку товаров. </w:t>
      </w:r>
    </w:p>
    <w:p w14:paraId="4905FED6"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Вместе с тем, снижены объёмы производства рыбы – на 33,9 %, хлебобулочных изделий – на 17,6 %.</w:t>
      </w:r>
    </w:p>
    <w:p w14:paraId="5DB94ACF" w14:textId="77777777" w:rsidR="00ED0796" w:rsidRPr="00953668" w:rsidRDefault="00ED0796" w:rsidP="00585223">
      <w:pPr>
        <w:spacing w:line="276" w:lineRule="auto"/>
        <w:ind w:firstLine="709"/>
        <w:jc w:val="both"/>
        <w:rPr>
          <w:rFonts w:ascii="Arial" w:hAnsi="Arial" w:cs="Arial"/>
          <w:sz w:val="24"/>
          <w:szCs w:val="24"/>
        </w:rPr>
      </w:pPr>
    </w:p>
    <w:p w14:paraId="5DD6CDF6" w14:textId="2F0435AC"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31</w:t>
      </w:r>
      <w:r w:rsidR="003969F6">
        <w:rPr>
          <w:noProof/>
        </w:rPr>
        <w:fldChar w:fldCharType="end"/>
      </w:r>
      <w:r w:rsidRPr="00953668">
        <w:t xml:space="preserve"> – Объём отгруженных товаров собственного производства, выполненных работ и услуг собственными силами Новоалександровского </w:t>
      </w:r>
      <w:r w:rsidR="007E0AA2">
        <w:t>муниципального</w:t>
      </w:r>
      <w:r w:rsidRPr="00953668">
        <w:t xml:space="preserve"> округа в 2018-202</w:t>
      </w:r>
      <w:r w:rsidR="006318A6">
        <w:t>2</w:t>
      </w:r>
      <w:r w:rsidRPr="00953668">
        <w:t xml:space="preserve"> гг., млн руб.</w:t>
      </w:r>
      <w:r w:rsidRPr="00953668">
        <w:rPr>
          <w:vertAlign w:val="superscript"/>
        </w:rPr>
        <w:footnoteReference w:id="52"/>
      </w:r>
    </w:p>
    <w:tbl>
      <w:tblPr>
        <w:tblW w:w="9499" w:type="dxa"/>
        <w:tblInd w:w="108" w:type="dxa"/>
        <w:tblLayout w:type="fixed"/>
        <w:tblLook w:val="04A0" w:firstRow="1" w:lastRow="0" w:firstColumn="1" w:lastColumn="0" w:noHBand="0" w:noVBand="1"/>
      </w:tblPr>
      <w:tblGrid>
        <w:gridCol w:w="3544"/>
        <w:gridCol w:w="992"/>
        <w:gridCol w:w="992"/>
        <w:gridCol w:w="992"/>
        <w:gridCol w:w="993"/>
        <w:gridCol w:w="993"/>
        <w:gridCol w:w="993"/>
      </w:tblGrid>
      <w:tr w:rsidR="006318A6" w:rsidRPr="00953668" w14:paraId="078A3A5F" w14:textId="2CD820E4" w:rsidTr="006318A6">
        <w:tc>
          <w:tcPr>
            <w:tcW w:w="3544" w:type="dxa"/>
            <w:tcBorders>
              <w:top w:val="single" w:sz="4" w:space="0" w:color="000000"/>
              <w:left w:val="single" w:sz="4" w:space="0" w:color="000000"/>
              <w:bottom w:val="single" w:sz="4" w:space="0" w:color="000000"/>
              <w:right w:val="nil"/>
            </w:tcBorders>
          </w:tcPr>
          <w:p w14:paraId="14A84603" w14:textId="77777777" w:rsidR="006318A6" w:rsidRPr="00953668" w:rsidRDefault="006318A6" w:rsidP="006318A6">
            <w:pPr>
              <w:widowControl w:val="0"/>
              <w:suppressAutoHyphens/>
              <w:snapToGrid w:val="0"/>
              <w:jc w:val="both"/>
              <w:rPr>
                <w:rFonts w:ascii="Arial Narrow" w:eastAsia="Arial Unicode MS" w:hAnsi="Arial Narrow" w:cs="Mangal"/>
                <w:kern w:val="2"/>
                <w:sz w:val="22"/>
                <w:szCs w:val="22"/>
                <w:lang w:eastAsia="hi-IN" w:bidi="hi-IN"/>
              </w:rPr>
            </w:pPr>
          </w:p>
        </w:tc>
        <w:tc>
          <w:tcPr>
            <w:tcW w:w="992" w:type="dxa"/>
            <w:tcBorders>
              <w:top w:val="single" w:sz="4" w:space="0" w:color="000000"/>
              <w:left w:val="single" w:sz="4" w:space="0" w:color="000000"/>
              <w:bottom w:val="single" w:sz="4" w:space="0" w:color="000000"/>
              <w:right w:val="nil"/>
            </w:tcBorders>
            <w:hideMark/>
          </w:tcPr>
          <w:p w14:paraId="1692AD4B" w14:textId="77777777" w:rsidR="006318A6" w:rsidRPr="00953668" w:rsidRDefault="006318A6" w:rsidP="006318A6">
            <w:pPr>
              <w:widowControl w:val="0"/>
              <w:suppressAutoHyphens/>
              <w:snapToGrid w:val="0"/>
              <w:jc w:val="center"/>
              <w:rPr>
                <w:rFonts w:ascii="Arial Narrow" w:eastAsia="Arial Unicode MS" w:hAnsi="Arial Narrow" w:cs="Mangal"/>
                <w:b/>
                <w:kern w:val="2"/>
                <w:sz w:val="22"/>
                <w:szCs w:val="22"/>
                <w:lang w:eastAsia="hi-IN" w:bidi="hi-IN"/>
              </w:rPr>
            </w:pPr>
            <w:r w:rsidRPr="00953668">
              <w:rPr>
                <w:rFonts w:ascii="Arial Narrow" w:hAnsi="Arial Narrow"/>
                <w:b/>
                <w:sz w:val="22"/>
                <w:szCs w:val="22"/>
              </w:rPr>
              <w:t>2018г.</w:t>
            </w:r>
          </w:p>
        </w:tc>
        <w:tc>
          <w:tcPr>
            <w:tcW w:w="992" w:type="dxa"/>
            <w:tcBorders>
              <w:top w:val="single" w:sz="4" w:space="0" w:color="000000"/>
              <w:left w:val="single" w:sz="4" w:space="0" w:color="000000"/>
              <w:bottom w:val="single" w:sz="4" w:space="0" w:color="000000"/>
              <w:right w:val="nil"/>
            </w:tcBorders>
            <w:hideMark/>
          </w:tcPr>
          <w:p w14:paraId="140EE5AC" w14:textId="77777777" w:rsidR="006318A6" w:rsidRPr="00953668" w:rsidRDefault="006318A6" w:rsidP="006318A6">
            <w:pPr>
              <w:widowControl w:val="0"/>
              <w:suppressAutoHyphens/>
              <w:snapToGrid w:val="0"/>
              <w:jc w:val="center"/>
              <w:rPr>
                <w:rFonts w:ascii="Arial Narrow" w:hAnsi="Arial Narrow"/>
                <w:b/>
                <w:sz w:val="22"/>
                <w:szCs w:val="22"/>
              </w:rPr>
            </w:pPr>
            <w:r w:rsidRPr="00953668">
              <w:rPr>
                <w:rFonts w:ascii="Arial Narrow" w:hAnsi="Arial Narrow"/>
                <w:b/>
                <w:sz w:val="22"/>
                <w:szCs w:val="22"/>
              </w:rPr>
              <w:t>2019г.</w:t>
            </w:r>
          </w:p>
        </w:tc>
        <w:tc>
          <w:tcPr>
            <w:tcW w:w="992" w:type="dxa"/>
            <w:tcBorders>
              <w:top w:val="single" w:sz="4" w:space="0" w:color="000000"/>
              <w:left w:val="single" w:sz="4" w:space="0" w:color="000000"/>
              <w:bottom w:val="single" w:sz="4" w:space="0" w:color="000000"/>
              <w:right w:val="single" w:sz="4" w:space="0" w:color="000000"/>
            </w:tcBorders>
          </w:tcPr>
          <w:p w14:paraId="1A8DBFA5" w14:textId="77777777" w:rsidR="006318A6" w:rsidRPr="00953668" w:rsidRDefault="006318A6" w:rsidP="006318A6">
            <w:pPr>
              <w:snapToGrid w:val="0"/>
              <w:jc w:val="center"/>
              <w:rPr>
                <w:rFonts w:ascii="Arial Narrow" w:hAnsi="Arial Narrow"/>
                <w:b/>
                <w:sz w:val="22"/>
                <w:szCs w:val="22"/>
              </w:rPr>
            </w:pPr>
            <w:r w:rsidRPr="00953668">
              <w:rPr>
                <w:rFonts w:ascii="Arial Narrow" w:hAnsi="Arial Narrow"/>
                <w:b/>
                <w:sz w:val="22"/>
                <w:szCs w:val="22"/>
              </w:rPr>
              <w:t>2020г.</w:t>
            </w:r>
          </w:p>
        </w:tc>
        <w:tc>
          <w:tcPr>
            <w:tcW w:w="993" w:type="dxa"/>
            <w:tcBorders>
              <w:top w:val="single" w:sz="4" w:space="0" w:color="000000"/>
              <w:left w:val="single" w:sz="4" w:space="0" w:color="000000"/>
              <w:bottom w:val="single" w:sz="4" w:space="0" w:color="000000"/>
              <w:right w:val="single" w:sz="4" w:space="0" w:color="000000"/>
            </w:tcBorders>
          </w:tcPr>
          <w:p w14:paraId="4AFDCD58" w14:textId="77777777" w:rsidR="006318A6" w:rsidRPr="00953668" w:rsidRDefault="006318A6" w:rsidP="006318A6">
            <w:pPr>
              <w:snapToGrid w:val="0"/>
              <w:jc w:val="center"/>
              <w:rPr>
                <w:rFonts w:ascii="Arial Narrow" w:hAnsi="Arial Narrow"/>
                <w:b/>
                <w:sz w:val="22"/>
                <w:szCs w:val="22"/>
              </w:rPr>
            </w:pPr>
            <w:r w:rsidRPr="00953668">
              <w:rPr>
                <w:rFonts w:ascii="Arial Narrow" w:hAnsi="Arial Narrow"/>
                <w:b/>
                <w:sz w:val="22"/>
                <w:szCs w:val="22"/>
              </w:rPr>
              <w:t>2021г.</w:t>
            </w:r>
          </w:p>
        </w:tc>
        <w:tc>
          <w:tcPr>
            <w:tcW w:w="993" w:type="dxa"/>
            <w:tcBorders>
              <w:top w:val="single" w:sz="4" w:space="0" w:color="000000"/>
              <w:left w:val="single" w:sz="4" w:space="0" w:color="000000"/>
              <w:bottom w:val="single" w:sz="4" w:space="0" w:color="000000"/>
              <w:right w:val="single" w:sz="4" w:space="0" w:color="000000"/>
            </w:tcBorders>
          </w:tcPr>
          <w:p w14:paraId="159587FE" w14:textId="08BF5BF5" w:rsidR="006318A6" w:rsidRPr="006318A6" w:rsidRDefault="006318A6" w:rsidP="006318A6">
            <w:pPr>
              <w:snapToGrid w:val="0"/>
              <w:jc w:val="center"/>
              <w:rPr>
                <w:rFonts w:ascii="Arial Narrow" w:hAnsi="Arial Narrow"/>
                <w:b/>
                <w:color w:val="auto"/>
                <w:sz w:val="22"/>
                <w:szCs w:val="22"/>
              </w:rPr>
            </w:pPr>
            <w:r w:rsidRPr="006318A6">
              <w:rPr>
                <w:rFonts w:ascii="Arial Narrow" w:hAnsi="Arial Narrow"/>
                <w:b/>
                <w:color w:val="auto"/>
                <w:sz w:val="22"/>
                <w:szCs w:val="22"/>
              </w:rPr>
              <w:t>2022г.</w:t>
            </w:r>
          </w:p>
        </w:tc>
        <w:tc>
          <w:tcPr>
            <w:tcW w:w="993" w:type="dxa"/>
            <w:tcBorders>
              <w:top w:val="single" w:sz="4" w:space="0" w:color="000000"/>
              <w:left w:val="single" w:sz="4" w:space="0" w:color="000000"/>
              <w:bottom w:val="single" w:sz="4" w:space="0" w:color="000000"/>
              <w:right w:val="single" w:sz="4" w:space="0" w:color="000000"/>
            </w:tcBorders>
          </w:tcPr>
          <w:p w14:paraId="248ECEAD" w14:textId="3037694C" w:rsidR="006318A6" w:rsidRPr="006318A6" w:rsidRDefault="006318A6" w:rsidP="006318A6">
            <w:pPr>
              <w:snapToGrid w:val="0"/>
              <w:jc w:val="center"/>
              <w:rPr>
                <w:rFonts w:ascii="Arial Narrow" w:hAnsi="Arial Narrow"/>
                <w:b/>
                <w:color w:val="auto"/>
                <w:sz w:val="22"/>
                <w:szCs w:val="22"/>
              </w:rPr>
            </w:pPr>
            <w:r w:rsidRPr="006318A6">
              <w:rPr>
                <w:rFonts w:ascii="Arial Narrow" w:hAnsi="Arial Narrow"/>
                <w:b/>
                <w:color w:val="auto"/>
                <w:sz w:val="22"/>
                <w:szCs w:val="22"/>
              </w:rPr>
              <w:t>Темп роста 2022г. в % к 2021 г.</w:t>
            </w:r>
          </w:p>
        </w:tc>
      </w:tr>
      <w:tr w:rsidR="006318A6" w:rsidRPr="00953668" w14:paraId="5971E16E" w14:textId="1860E59C" w:rsidTr="006318A6">
        <w:tc>
          <w:tcPr>
            <w:tcW w:w="3544" w:type="dxa"/>
            <w:tcBorders>
              <w:top w:val="single" w:sz="4" w:space="0" w:color="000000"/>
              <w:left w:val="single" w:sz="4" w:space="0" w:color="000000"/>
              <w:bottom w:val="single" w:sz="4" w:space="0" w:color="000000"/>
              <w:right w:val="nil"/>
            </w:tcBorders>
            <w:hideMark/>
          </w:tcPr>
          <w:p w14:paraId="5CEE0D60" w14:textId="77777777" w:rsidR="006318A6" w:rsidRPr="00953668" w:rsidRDefault="006318A6" w:rsidP="006318A6">
            <w:pPr>
              <w:widowControl w:val="0"/>
              <w:suppressAutoHyphens/>
              <w:snapToGrid w:val="0"/>
              <w:jc w:val="both"/>
              <w:rPr>
                <w:rFonts w:ascii="Arial Narrow" w:eastAsia="Arial Unicode MS" w:hAnsi="Arial Narrow" w:cs="Mangal"/>
                <w:b/>
                <w:kern w:val="2"/>
                <w:sz w:val="22"/>
                <w:szCs w:val="22"/>
                <w:lang w:eastAsia="hi-IN" w:bidi="hi-IN"/>
              </w:rPr>
            </w:pPr>
            <w:r w:rsidRPr="00953668">
              <w:rPr>
                <w:rFonts w:ascii="Arial Narrow" w:hAnsi="Arial Narrow"/>
                <w:b/>
                <w:sz w:val="22"/>
                <w:szCs w:val="22"/>
              </w:rPr>
              <w:t>Промышленное производство</w:t>
            </w:r>
          </w:p>
        </w:tc>
        <w:tc>
          <w:tcPr>
            <w:tcW w:w="992" w:type="dxa"/>
            <w:tcBorders>
              <w:top w:val="single" w:sz="4" w:space="0" w:color="000000"/>
              <w:left w:val="single" w:sz="4" w:space="0" w:color="000000"/>
              <w:bottom w:val="single" w:sz="4" w:space="0" w:color="000000"/>
              <w:right w:val="nil"/>
            </w:tcBorders>
            <w:vAlign w:val="bottom"/>
            <w:hideMark/>
          </w:tcPr>
          <w:p w14:paraId="338404ED" w14:textId="77777777" w:rsidR="006318A6" w:rsidRPr="00953668" w:rsidRDefault="006318A6" w:rsidP="006318A6">
            <w:pPr>
              <w:widowControl w:val="0"/>
              <w:suppressAutoHyphens/>
              <w:jc w:val="center"/>
              <w:rPr>
                <w:rFonts w:ascii="Arial Narrow" w:eastAsia="Arial Unicode MS" w:hAnsi="Arial Narrow"/>
                <w:kern w:val="2"/>
                <w:sz w:val="22"/>
                <w:szCs w:val="22"/>
                <w:lang w:eastAsia="hi-IN" w:bidi="hi-IN"/>
              </w:rPr>
            </w:pPr>
            <w:r w:rsidRPr="00953668">
              <w:rPr>
                <w:rFonts w:ascii="Arial Narrow" w:hAnsi="Arial Narrow"/>
                <w:sz w:val="22"/>
                <w:szCs w:val="22"/>
              </w:rPr>
              <w:t>2 770,9</w:t>
            </w:r>
          </w:p>
        </w:tc>
        <w:tc>
          <w:tcPr>
            <w:tcW w:w="992" w:type="dxa"/>
            <w:tcBorders>
              <w:top w:val="single" w:sz="4" w:space="0" w:color="000000"/>
              <w:left w:val="single" w:sz="4" w:space="0" w:color="000000"/>
              <w:bottom w:val="single" w:sz="4" w:space="0" w:color="000000"/>
              <w:right w:val="nil"/>
            </w:tcBorders>
            <w:vAlign w:val="bottom"/>
            <w:hideMark/>
          </w:tcPr>
          <w:p w14:paraId="6ABDC4E6"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2 728,4</w:t>
            </w:r>
          </w:p>
        </w:tc>
        <w:tc>
          <w:tcPr>
            <w:tcW w:w="992" w:type="dxa"/>
            <w:tcBorders>
              <w:top w:val="single" w:sz="4" w:space="0" w:color="000000"/>
              <w:left w:val="single" w:sz="4" w:space="0" w:color="000000"/>
              <w:bottom w:val="single" w:sz="4" w:space="0" w:color="000000"/>
              <w:right w:val="single" w:sz="4" w:space="0" w:color="000000"/>
            </w:tcBorders>
            <w:vAlign w:val="bottom"/>
          </w:tcPr>
          <w:p w14:paraId="0D378C5E"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3639,2</w:t>
            </w:r>
          </w:p>
        </w:tc>
        <w:tc>
          <w:tcPr>
            <w:tcW w:w="993" w:type="dxa"/>
            <w:tcBorders>
              <w:top w:val="single" w:sz="4" w:space="0" w:color="000000"/>
              <w:left w:val="single" w:sz="4" w:space="0" w:color="000000"/>
              <w:bottom w:val="single" w:sz="4" w:space="0" w:color="000000"/>
              <w:right w:val="single" w:sz="4" w:space="0" w:color="000000"/>
            </w:tcBorders>
            <w:vAlign w:val="bottom"/>
          </w:tcPr>
          <w:p w14:paraId="27109956"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5740,6</w:t>
            </w:r>
          </w:p>
        </w:tc>
        <w:tc>
          <w:tcPr>
            <w:tcW w:w="993" w:type="dxa"/>
            <w:tcBorders>
              <w:top w:val="single" w:sz="4" w:space="0" w:color="000000"/>
              <w:left w:val="single" w:sz="4" w:space="0" w:color="000000"/>
              <w:bottom w:val="single" w:sz="4" w:space="0" w:color="000000"/>
              <w:right w:val="single" w:sz="4" w:space="0" w:color="000000"/>
            </w:tcBorders>
            <w:vAlign w:val="center"/>
          </w:tcPr>
          <w:p w14:paraId="0B9237BD" w14:textId="58CF514A" w:rsidR="006318A6" w:rsidRPr="006318A6" w:rsidRDefault="006318A6" w:rsidP="006318A6">
            <w:pPr>
              <w:widowControl w:val="0"/>
              <w:suppressAutoHyphens/>
              <w:snapToGrid w:val="0"/>
              <w:jc w:val="center"/>
              <w:rPr>
                <w:rFonts w:ascii="Arial Narrow" w:hAnsi="Arial Narrow"/>
                <w:color w:val="auto"/>
                <w:sz w:val="22"/>
                <w:szCs w:val="22"/>
              </w:rPr>
            </w:pPr>
            <w:r w:rsidRPr="006318A6">
              <w:rPr>
                <w:rFonts w:ascii="Arial Narrow" w:hAnsi="Arial Narrow"/>
                <w:color w:val="auto"/>
                <w:sz w:val="22"/>
                <w:szCs w:val="22"/>
              </w:rPr>
              <w:t>5831,2</w:t>
            </w:r>
          </w:p>
        </w:tc>
        <w:tc>
          <w:tcPr>
            <w:tcW w:w="993" w:type="dxa"/>
            <w:tcBorders>
              <w:top w:val="single" w:sz="4" w:space="0" w:color="000000"/>
              <w:left w:val="single" w:sz="4" w:space="0" w:color="000000"/>
              <w:bottom w:val="single" w:sz="4" w:space="0" w:color="000000"/>
              <w:right w:val="single" w:sz="4" w:space="0" w:color="000000"/>
            </w:tcBorders>
            <w:vAlign w:val="bottom"/>
          </w:tcPr>
          <w:p w14:paraId="0370F527" w14:textId="246E6511" w:rsidR="006318A6" w:rsidRPr="006318A6" w:rsidRDefault="006318A6" w:rsidP="006318A6">
            <w:pPr>
              <w:widowControl w:val="0"/>
              <w:suppressAutoHyphens/>
              <w:snapToGrid w:val="0"/>
              <w:jc w:val="center"/>
              <w:rPr>
                <w:rFonts w:ascii="Arial Narrow" w:hAnsi="Arial Narrow"/>
                <w:color w:val="auto"/>
                <w:sz w:val="22"/>
                <w:szCs w:val="22"/>
              </w:rPr>
            </w:pPr>
            <w:r w:rsidRPr="006318A6">
              <w:rPr>
                <w:rFonts w:ascii="Arial Narrow" w:hAnsi="Arial Narrow"/>
                <w:color w:val="auto"/>
                <w:sz w:val="22"/>
                <w:szCs w:val="22"/>
              </w:rPr>
              <w:t>157,7</w:t>
            </w:r>
          </w:p>
        </w:tc>
      </w:tr>
      <w:tr w:rsidR="006318A6" w:rsidRPr="00953668" w14:paraId="1C8F7510" w14:textId="5CABF90F" w:rsidTr="006318A6">
        <w:tc>
          <w:tcPr>
            <w:tcW w:w="3544" w:type="dxa"/>
            <w:tcBorders>
              <w:top w:val="single" w:sz="4" w:space="0" w:color="000000"/>
              <w:left w:val="single" w:sz="4" w:space="0" w:color="000000"/>
              <w:bottom w:val="single" w:sz="4" w:space="0" w:color="000000"/>
              <w:right w:val="nil"/>
            </w:tcBorders>
            <w:hideMark/>
          </w:tcPr>
          <w:p w14:paraId="00E2167A" w14:textId="77777777" w:rsidR="006318A6" w:rsidRPr="00953668" w:rsidRDefault="006318A6" w:rsidP="006318A6">
            <w:pPr>
              <w:widowControl w:val="0"/>
              <w:suppressAutoHyphens/>
              <w:snapToGrid w:val="0"/>
              <w:jc w:val="both"/>
              <w:rPr>
                <w:rFonts w:ascii="Arial Narrow" w:eastAsia="Arial Unicode MS" w:hAnsi="Arial Narrow" w:cs="Mangal"/>
                <w:kern w:val="2"/>
                <w:sz w:val="22"/>
                <w:szCs w:val="22"/>
                <w:lang w:eastAsia="hi-IN" w:bidi="hi-IN"/>
              </w:rPr>
            </w:pPr>
            <w:r w:rsidRPr="00953668">
              <w:rPr>
                <w:rFonts w:ascii="Arial Narrow" w:hAnsi="Arial Narrow"/>
                <w:sz w:val="22"/>
                <w:szCs w:val="22"/>
              </w:rPr>
              <w:t>-добыча полезных ископаемых</w:t>
            </w:r>
          </w:p>
        </w:tc>
        <w:tc>
          <w:tcPr>
            <w:tcW w:w="992" w:type="dxa"/>
            <w:tcBorders>
              <w:top w:val="single" w:sz="4" w:space="0" w:color="000000"/>
              <w:left w:val="single" w:sz="4" w:space="0" w:color="000000"/>
              <w:bottom w:val="single" w:sz="4" w:space="0" w:color="000000"/>
              <w:right w:val="nil"/>
            </w:tcBorders>
            <w:vAlign w:val="bottom"/>
            <w:hideMark/>
          </w:tcPr>
          <w:p w14:paraId="7C84EDCE" w14:textId="77777777" w:rsidR="006318A6" w:rsidRPr="00953668" w:rsidRDefault="006318A6" w:rsidP="006318A6">
            <w:pPr>
              <w:widowControl w:val="0"/>
              <w:suppressAutoHyphens/>
              <w:jc w:val="center"/>
              <w:rPr>
                <w:rFonts w:ascii="Arial Narrow" w:eastAsia="Arial Unicode MS" w:hAnsi="Arial Narrow"/>
                <w:kern w:val="2"/>
                <w:sz w:val="22"/>
                <w:szCs w:val="22"/>
                <w:lang w:eastAsia="hi-IN" w:bidi="hi-IN"/>
              </w:rPr>
            </w:pPr>
            <w:r w:rsidRPr="00953668">
              <w:rPr>
                <w:rFonts w:ascii="Arial Narrow" w:hAnsi="Arial Narrow"/>
                <w:sz w:val="22"/>
                <w:szCs w:val="22"/>
              </w:rPr>
              <w:t>1,7</w:t>
            </w:r>
          </w:p>
        </w:tc>
        <w:tc>
          <w:tcPr>
            <w:tcW w:w="992" w:type="dxa"/>
            <w:tcBorders>
              <w:top w:val="single" w:sz="4" w:space="0" w:color="000000"/>
              <w:left w:val="single" w:sz="4" w:space="0" w:color="000000"/>
              <w:bottom w:val="single" w:sz="4" w:space="0" w:color="000000"/>
              <w:right w:val="nil"/>
            </w:tcBorders>
            <w:vAlign w:val="bottom"/>
            <w:hideMark/>
          </w:tcPr>
          <w:p w14:paraId="12A3ED7A"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1,2</w:t>
            </w:r>
          </w:p>
        </w:tc>
        <w:tc>
          <w:tcPr>
            <w:tcW w:w="992" w:type="dxa"/>
            <w:tcBorders>
              <w:top w:val="single" w:sz="4" w:space="0" w:color="000000"/>
              <w:left w:val="single" w:sz="4" w:space="0" w:color="000000"/>
              <w:bottom w:val="single" w:sz="4" w:space="0" w:color="000000"/>
              <w:right w:val="single" w:sz="4" w:space="0" w:color="000000"/>
            </w:tcBorders>
            <w:vAlign w:val="bottom"/>
          </w:tcPr>
          <w:p w14:paraId="35DA2714"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0,3</w:t>
            </w:r>
          </w:p>
        </w:tc>
        <w:tc>
          <w:tcPr>
            <w:tcW w:w="993" w:type="dxa"/>
            <w:tcBorders>
              <w:top w:val="single" w:sz="4" w:space="0" w:color="000000"/>
              <w:left w:val="single" w:sz="4" w:space="0" w:color="000000"/>
              <w:bottom w:val="single" w:sz="4" w:space="0" w:color="000000"/>
              <w:right w:val="single" w:sz="4" w:space="0" w:color="000000"/>
            </w:tcBorders>
            <w:vAlign w:val="bottom"/>
          </w:tcPr>
          <w:p w14:paraId="0D1A083B"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3,8</w:t>
            </w:r>
          </w:p>
        </w:tc>
        <w:tc>
          <w:tcPr>
            <w:tcW w:w="993" w:type="dxa"/>
            <w:tcBorders>
              <w:top w:val="single" w:sz="4" w:space="0" w:color="000000"/>
              <w:left w:val="single" w:sz="4" w:space="0" w:color="000000"/>
              <w:bottom w:val="single" w:sz="4" w:space="0" w:color="000000"/>
              <w:right w:val="single" w:sz="4" w:space="0" w:color="000000"/>
            </w:tcBorders>
            <w:vAlign w:val="center"/>
          </w:tcPr>
          <w:p w14:paraId="138019DA" w14:textId="3A280735"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7,1</w:t>
            </w:r>
          </w:p>
        </w:tc>
        <w:tc>
          <w:tcPr>
            <w:tcW w:w="993" w:type="dxa"/>
            <w:tcBorders>
              <w:top w:val="single" w:sz="4" w:space="0" w:color="000000"/>
              <w:left w:val="single" w:sz="4" w:space="0" w:color="000000"/>
              <w:bottom w:val="single" w:sz="4" w:space="0" w:color="000000"/>
              <w:right w:val="single" w:sz="4" w:space="0" w:color="000000"/>
            </w:tcBorders>
            <w:vAlign w:val="bottom"/>
          </w:tcPr>
          <w:p w14:paraId="346C78D8" w14:textId="2CA9416A"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1266,6</w:t>
            </w:r>
          </w:p>
        </w:tc>
      </w:tr>
      <w:tr w:rsidR="006318A6" w:rsidRPr="00953668" w14:paraId="7EE44C27" w14:textId="2F61B055" w:rsidTr="006318A6">
        <w:trPr>
          <w:trHeight w:val="58"/>
        </w:trPr>
        <w:tc>
          <w:tcPr>
            <w:tcW w:w="3544" w:type="dxa"/>
            <w:tcBorders>
              <w:top w:val="single" w:sz="4" w:space="0" w:color="000000"/>
              <w:left w:val="single" w:sz="4" w:space="0" w:color="000000"/>
              <w:bottom w:val="single" w:sz="4" w:space="0" w:color="000000"/>
              <w:right w:val="nil"/>
            </w:tcBorders>
            <w:hideMark/>
          </w:tcPr>
          <w:p w14:paraId="468AA348" w14:textId="77777777" w:rsidR="006318A6" w:rsidRPr="00953668" w:rsidRDefault="006318A6" w:rsidP="006318A6">
            <w:pPr>
              <w:snapToGrid w:val="0"/>
              <w:jc w:val="both"/>
              <w:rPr>
                <w:rFonts w:ascii="Arial Narrow" w:eastAsia="Arial Unicode MS" w:hAnsi="Arial Narrow" w:cs="Mangal"/>
                <w:kern w:val="2"/>
                <w:sz w:val="22"/>
                <w:szCs w:val="22"/>
                <w:lang w:eastAsia="hi-IN" w:bidi="hi-IN"/>
              </w:rPr>
            </w:pPr>
            <w:r w:rsidRPr="00953668">
              <w:rPr>
                <w:rFonts w:ascii="Arial Narrow" w:hAnsi="Arial Narrow"/>
                <w:sz w:val="22"/>
                <w:szCs w:val="22"/>
              </w:rPr>
              <w:t>-обрабатывающие производства</w:t>
            </w:r>
          </w:p>
        </w:tc>
        <w:tc>
          <w:tcPr>
            <w:tcW w:w="992" w:type="dxa"/>
            <w:tcBorders>
              <w:top w:val="single" w:sz="4" w:space="0" w:color="000000"/>
              <w:left w:val="single" w:sz="4" w:space="0" w:color="000000"/>
              <w:bottom w:val="single" w:sz="4" w:space="0" w:color="000000"/>
              <w:right w:val="nil"/>
            </w:tcBorders>
            <w:vAlign w:val="bottom"/>
            <w:hideMark/>
          </w:tcPr>
          <w:p w14:paraId="4FA6CB09" w14:textId="77777777" w:rsidR="006318A6" w:rsidRPr="00953668" w:rsidRDefault="006318A6" w:rsidP="006318A6">
            <w:pPr>
              <w:widowControl w:val="0"/>
              <w:suppressAutoHyphens/>
              <w:jc w:val="center"/>
              <w:rPr>
                <w:rFonts w:ascii="Arial Narrow" w:eastAsia="Arial Unicode MS" w:hAnsi="Arial Narrow"/>
                <w:kern w:val="2"/>
                <w:sz w:val="22"/>
                <w:szCs w:val="22"/>
                <w:lang w:eastAsia="hi-IN" w:bidi="hi-IN"/>
              </w:rPr>
            </w:pPr>
            <w:r w:rsidRPr="00953668">
              <w:rPr>
                <w:rFonts w:ascii="Arial Narrow" w:hAnsi="Arial Narrow"/>
                <w:sz w:val="22"/>
                <w:szCs w:val="22"/>
              </w:rPr>
              <w:t>2 334,2</w:t>
            </w:r>
          </w:p>
        </w:tc>
        <w:tc>
          <w:tcPr>
            <w:tcW w:w="992" w:type="dxa"/>
            <w:tcBorders>
              <w:top w:val="single" w:sz="4" w:space="0" w:color="000000"/>
              <w:left w:val="single" w:sz="4" w:space="0" w:color="000000"/>
              <w:bottom w:val="single" w:sz="4" w:space="0" w:color="000000"/>
              <w:right w:val="nil"/>
            </w:tcBorders>
            <w:vAlign w:val="bottom"/>
            <w:hideMark/>
          </w:tcPr>
          <w:p w14:paraId="4CC7F5DB"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2 281,0</w:t>
            </w:r>
          </w:p>
        </w:tc>
        <w:tc>
          <w:tcPr>
            <w:tcW w:w="992" w:type="dxa"/>
            <w:tcBorders>
              <w:top w:val="single" w:sz="4" w:space="0" w:color="000000"/>
              <w:left w:val="single" w:sz="4" w:space="0" w:color="000000"/>
              <w:bottom w:val="single" w:sz="4" w:space="0" w:color="000000"/>
              <w:right w:val="single" w:sz="4" w:space="0" w:color="000000"/>
            </w:tcBorders>
            <w:vAlign w:val="bottom"/>
          </w:tcPr>
          <w:p w14:paraId="2E2FA761"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3308,4</w:t>
            </w:r>
          </w:p>
        </w:tc>
        <w:tc>
          <w:tcPr>
            <w:tcW w:w="993" w:type="dxa"/>
            <w:tcBorders>
              <w:top w:val="single" w:sz="4" w:space="0" w:color="000000"/>
              <w:left w:val="single" w:sz="4" w:space="0" w:color="000000"/>
              <w:bottom w:val="single" w:sz="4" w:space="0" w:color="000000"/>
              <w:right w:val="single" w:sz="4" w:space="0" w:color="000000"/>
            </w:tcBorders>
            <w:vAlign w:val="bottom"/>
          </w:tcPr>
          <w:p w14:paraId="7534FF63"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5170,5</w:t>
            </w:r>
          </w:p>
        </w:tc>
        <w:tc>
          <w:tcPr>
            <w:tcW w:w="993" w:type="dxa"/>
            <w:tcBorders>
              <w:top w:val="single" w:sz="4" w:space="0" w:color="000000"/>
              <w:left w:val="single" w:sz="4" w:space="0" w:color="000000"/>
              <w:bottom w:val="single" w:sz="4" w:space="0" w:color="000000"/>
              <w:right w:val="single" w:sz="4" w:space="0" w:color="000000"/>
            </w:tcBorders>
            <w:vAlign w:val="center"/>
          </w:tcPr>
          <w:p w14:paraId="72AFE560" w14:textId="743F4C15"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5154,8</w:t>
            </w:r>
          </w:p>
        </w:tc>
        <w:tc>
          <w:tcPr>
            <w:tcW w:w="993" w:type="dxa"/>
            <w:tcBorders>
              <w:top w:val="single" w:sz="4" w:space="0" w:color="000000"/>
              <w:left w:val="single" w:sz="4" w:space="0" w:color="000000"/>
              <w:bottom w:val="single" w:sz="4" w:space="0" w:color="000000"/>
              <w:right w:val="single" w:sz="4" w:space="0" w:color="000000"/>
            </w:tcBorders>
            <w:vAlign w:val="bottom"/>
          </w:tcPr>
          <w:p w14:paraId="60FF7BF3" w14:textId="3B56B3E5"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145,0</w:t>
            </w:r>
          </w:p>
        </w:tc>
      </w:tr>
      <w:tr w:rsidR="006318A6" w:rsidRPr="00953668" w14:paraId="39E166EC" w14:textId="5D984959" w:rsidTr="006318A6">
        <w:tc>
          <w:tcPr>
            <w:tcW w:w="3544" w:type="dxa"/>
            <w:tcBorders>
              <w:top w:val="single" w:sz="4" w:space="0" w:color="000000"/>
              <w:left w:val="single" w:sz="4" w:space="0" w:color="000000"/>
              <w:bottom w:val="single" w:sz="4" w:space="0" w:color="000000"/>
              <w:right w:val="nil"/>
            </w:tcBorders>
            <w:hideMark/>
          </w:tcPr>
          <w:p w14:paraId="174A79FE" w14:textId="77777777" w:rsidR="006318A6" w:rsidRPr="00953668" w:rsidRDefault="006318A6" w:rsidP="006318A6">
            <w:pPr>
              <w:widowControl w:val="0"/>
              <w:suppressAutoHyphens/>
              <w:snapToGrid w:val="0"/>
              <w:jc w:val="both"/>
              <w:rPr>
                <w:rFonts w:ascii="Arial Narrow" w:eastAsia="Arial Unicode MS" w:hAnsi="Arial Narrow" w:cs="Mangal"/>
                <w:kern w:val="2"/>
                <w:sz w:val="22"/>
                <w:szCs w:val="22"/>
                <w:lang w:eastAsia="hi-IN" w:bidi="hi-IN"/>
              </w:rPr>
            </w:pPr>
            <w:r w:rsidRPr="00953668">
              <w:rPr>
                <w:rFonts w:ascii="Arial Narrow" w:hAnsi="Arial Narrow"/>
                <w:sz w:val="22"/>
                <w:szCs w:val="22"/>
              </w:rPr>
              <w:t>-обеспечение электрической энергией, газом, паром; кондиционирование воздуха</w:t>
            </w:r>
          </w:p>
        </w:tc>
        <w:tc>
          <w:tcPr>
            <w:tcW w:w="992" w:type="dxa"/>
            <w:tcBorders>
              <w:top w:val="single" w:sz="4" w:space="0" w:color="000000"/>
              <w:left w:val="single" w:sz="4" w:space="0" w:color="000000"/>
              <w:bottom w:val="single" w:sz="4" w:space="0" w:color="000000"/>
              <w:right w:val="nil"/>
            </w:tcBorders>
            <w:vAlign w:val="bottom"/>
            <w:hideMark/>
          </w:tcPr>
          <w:p w14:paraId="1F36C8A3" w14:textId="77777777" w:rsidR="006318A6" w:rsidRPr="00953668" w:rsidRDefault="006318A6" w:rsidP="006318A6">
            <w:pPr>
              <w:widowControl w:val="0"/>
              <w:suppressAutoHyphens/>
              <w:jc w:val="center"/>
              <w:rPr>
                <w:rFonts w:ascii="Arial Narrow" w:eastAsia="Arial Unicode MS" w:hAnsi="Arial Narrow"/>
                <w:kern w:val="2"/>
                <w:sz w:val="22"/>
                <w:szCs w:val="22"/>
                <w:lang w:eastAsia="hi-IN" w:bidi="hi-IN"/>
              </w:rPr>
            </w:pPr>
            <w:r w:rsidRPr="00953668">
              <w:rPr>
                <w:rFonts w:ascii="Arial Narrow" w:hAnsi="Arial Narrow"/>
                <w:sz w:val="22"/>
                <w:szCs w:val="22"/>
              </w:rPr>
              <w:t>421,0</w:t>
            </w:r>
          </w:p>
        </w:tc>
        <w:tc>
          <w:tcPr>
            <w:tcW w:w="992" w:type="dxa"/>
            <w:tcBorders>
              <w:top w:val="single" w:sz="4" w:space="0" w:color="000000"/>
              <w:left w:val="single" w:sz="4" w:space="0" w:color="000000"/>
              <w:bottom w:val="single" w:sz="4" w:space="0" w:color="000000"/>
              <w:right w:val="nil"/>
            </w:tcBorders>
            <w:vAlign w:val="bottom"/>
            <w:hideMark/>
          </w:tcPr>
          <w:p w14:paraId="13BBD402"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431,7</w:t>
            </w:r>
          </w:p>
        </w:tc>
        <w:tc>
          <w:tcPr>
            <w:tcW w:w="992" w:type="dxa"/>
            <w:tcBorders>
              <w:top w:val="single" w:sz="4" w:space="0" w:color="000000"/>
              <w:left w:val="single" w:sz="4" w:space="0" w:color="000000"/>
              <w:bottom w:val="single" w:sz="4" w:space="0" w:color="000000"/>
              <w:right w:val="single" w:sz="4" w:space="0" w:color="000000"/>
            </w:tcBorders>
            <w:vAlign w:val="bottom"/>
          </w:tcPr>
          <w:p w14:paraId="27C10C72"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327,7</w:t>
            </w:r>
          </w:p>
        </w:tc>
        <w:tc>
          <w:tcPr>
            <w:tcW w:w="993" w:type="dxa"/>
            <w:tcBorders>
              <w:top w:val="single" w:sz="4" w:space="0" w:color="000000"/>
              <w:left w:val="single" w:sz="4" w:space="0" w:color="000000"/>
              <w:bottom w:val="single" w:sz="4" w:space="0" w:color="000000"/>
              <w:right w:val="single" w:sz="4" w:space="0" w:color="000000"/>
            </w:tcBorders>
            <w:vAlign w:val="bottom"/>
          </w:tcPr>
          <w:p w14:paraId="34074256"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475,3</w:t>
            </w:r>
          </w:p>
        </w:tc>
        <w:tc>
          <w:tcPr>
            <w:tcW w:w="993" w:type="dxa"/>
            <w:tcBorders>
              <w:top w:val="single" w:sz="4" w:space="0" w:color="000000"/>
              <w:left w:val="single" w:sz="4" w:space="0" w:color="000000"/>
              <w:bottom w:val="single" w:sz="4" w:space="0" w:color="000000"/>
              <w:right w:val="single" w:sz="4" w:space="0" w:color="000000"/>
            </w:tcBorders>
          </w:tcPr>
          <w:p w14:paraId="593043A7" w14:textId="0840322F"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572,2</w:t>
            </w:r>
          </w:p>
        </w:tc>
        <w:tc>
          <w:tcPr>
            <w:tcW w:w="993" w:type="dxa"/>
            <w:tcBorders>
              <w:top w:val="single" w:sz="4" w:space="0" w:color="000000"/>
              <w:left w:val="single" w:sz="4" w:space="0" w:color="000000"/>
              <w:bottom w:val="single" w:sz="4" w:space="0" w:color="000000"/>
              <w:right w:val="single" w:sz="4" w:space="0" w:color="000000"/>
            </w:tcBorders>
            <w:vAlign w:val="bottom"/>
          </w:tcPr>
          <w:p w14:paraId="2BA04898" w14:textId="21D1EE52" w:rsidR="006318A6" w:rsidRPr="006318A6" w:rsidRDefault="006318A6" w:rsidP="006318A6">
            <w:pPr>
              <w:snapToGrid w:val="0"/>
              <w:jc w:val="center"/>
              <w:rPr>
                <w:rFonts w:ascii="Arial Narrow" w:hAnsi="Arial Narrow"/>
                <w:color w:val="auto"/>
                <w:sz w:val="22"/>
                <w:szCs w:val="22"/>
              </w:rPr>
            </w:pPr>
            <w:r w:rsidRPr="006318A6">
              <w:rPr>
                <w:rFonts w:ascii="Arial Narrow" w:hAnsi="Arial Narrow"/>
                <w:color w:val="auto"/>
                <w:sz w:val="22"/>
                <w:szCs w:val="22"/>
              </w:rPr>
              <w:t>145</w:t>
            </w:r>
          </w:p>
        </w:tc>
      </w:tr>
      <w:tr w:rsidR="006318A6" w:rsidRPr="00953668" w14:paraId="64BB9ED7" w14:textId="3B40C739" w:rsidTr="006318A6">
        <w:tc>
          <w:tcPr>
            <w:tcW w:w="3544" w:type="dxa"/>
            <w:tcBorders>
              <w:top w:val="single" w:sz="4" w:space="0" w:color="000000"/>
              <w:left w:val="single" w:sz="4" w:space="0" w:color="000000"/>
              <w:bottom w:val="single" w:sz="4" w:space="0" w:color="000000"/>
              <w:right w:val="nil"/>
            </w:tcBorders>
            <w:hideMark/>
          </w:tcPr>
          <w:p w14:paraId="173633BE" w14:textId="77777777" w:rsidR="006318A6" w:rsidRPr="00953668" w:rsidRDefault="006318A6" w:rsidP="006318A6">
            <w:pPr>
              <w:widowControl w:val="0"/>
              <w:suppressAutoHyphens/>
              <w:snapToGrid w:val="0"/>
              <w:jc w:val="both"/>
              <w:rPr>
                <w:rFonts w:ascii="Arial Narrow" w:eastAsia="Arial Unicode MS" w:hAnsi="Arial Narrow" w:cs="Mangal"/>
                <w:kern w:val="2"/>
                <w:sz w:val="22"/>
                <w:szCs w:val="22"/>
                <w:lang w:eastAsia="hi-IN" w:bidi="hi-IN"/>
              </w:rPr>
            </w:pPr>
            <w:r w:rsidRPr="00953668">
              <w:rPr>
                <w:rFonts w:ascii="Arial Narrow" w:hAnsi="Arial Narrow"/>
                <w:sz w:val="22"/>
                <w:szCs w:val="22"/>
              </w:rPr>
              <w:t xml:space="preserve">-водоснабжение; водоотведение, организация сбора и утилизация отходов, деятельность по ликвидации загрязнений </w:t>
            </w:r>
          </w:p>
        </w:tc>
        <w:tc>
          <w:tcPr>
            <w:tcW w:w="992" w:type="dxa"/>
            <w:tcBorders>
              <w:top w:val="single" w:sz="4" w:space="0" w:color="000000"/>
              <w:left w:val="single" w:sz="4" w:space="0" w:color="000000"/>
              <w:bottom w:val="single" w:sz="4" w:space="0" w:color="000000"/>
              <w:right w:val="nil"/>
            </w:tcBorders>
            <w:vAlign w:val="bottom"/>
            <w:hideMark/>
          </w:tcPr>
          <w:p w14:paraId="156BC8DB" w14:textId="41477004" w:rsidR="006318A6" w:rsidRPr="00953668" w:rsidRDefault="006318A6" w:rsidP="006318A6">
            <w:pPr>
              <w:widowControl w:val="0"/>
              <w:suppressAutoHyphens/>
              <w:jc w:val="center"/>
              <w:rPr>
                <w:rFonts w:ascii="Arial Narrow" w:eastAsia="Arial Unicode MS" w:hAnsi="Arial Narrow"/>
                <w:kern w:val="2"/>
                <w:sz w:val="22"/>
                <w:szCs w:val="22"/>
                <w:lang w:eastAsia="hi-IN" w:bidi="hi-IN"/>
              </w:rPr>
            </w:pPr>
            <w:r w:rsidRPr="00953668">
              <w:rPr>
                <w:rFonts w:ascii="Arial Narrow" w:hAnsi="Arial Narrow"/>
                <w:sz w:val="22"/>
                <w:szCs w:val="22"/>
              </w:rPr>
              <w:t>14,0</w:t>
            </w:r>
            <w:r>
              <w:rPr>
                <w:rFonts w:ascii="Arial Narrow" w:hAnsi="Arial Narrow"/>
                <w:sz w:val="22"/>
                <w:szCs w:val="22"/>
              </w:rPr>
              <w:t xml:space="preserve"> </w:t>
            </w:r>
          </w:p>
        </w:tc>
        <w:tc>
          <w:tcPr>
            <w:tcW w:w="992" w:type="dxa"/>
            <w:tcBorders>
              <w:top w:val="single" w:sz="4" w:space="0" w:color="000000"/>
              <w:left w:val="single" w:sz="4" w:space="0" w:color="000000"/>
              <w:bottom w:val="single" w:sz="4" w:space="0" w:color="000000"/>
              <w:right w:val="nil"/>
            </w:tcBorders>
            <w:vAlign w:val="bottom"/>
            <w:hideMark/>
          </w:tcPr>
          <w:p w14:paraId="63054250" w14:textId="77777777" w:rsidR="006318A6" w:rsidRPr="00953668" w:rsidRDefault="006318A6" w:rsidP="006318A6">
            <w:pPr>
              <w:widowControl w:val="0"/>
              <w:suppressAutoHyphens/>
              <w:snapToGrid w:val="0"/>
              <w:jc w:val="center"/>
              <w:rPr>
                <w:rFonts w:ascii="Arial Narrow" w:hAnsi="Arial Narrow"/>
                <w:sz w:val="22"/>
                <w:szCs w:val="22"/>
              </w:rPr>
            </w:pPr>
            <w:r w:rsidRPr="00953668">
              <w:rPr>
                <w:rFonts w:ascii="Arial Narrow" w:hAnsi="Arial Narrow"/>
                <w:sz w:val="22"/>
                <w:szCs w:val="22"/>
              </w:rPr>
              <w:t>14,5</w:t>
            </w:r>
          </w:p>
        </w:tc>
        <w:tc>
          <w:tcPr>
            <w:tcW w:w="992" w:type="dxa"/>
            <w:tcBorders>
              <w:top w:val="single" w:sz="4" w:space="0" w:color="000000"/>
              <w:left w:val="single" w:sz="4" w:space="0" w:color="000000"/>
              <w:bottom w:val="single" w:sz="4" w:space="0" w:color="000000"/>
              <w:right w:val="single" w:sz="4" w:space="0" w:color="000000"/>
            </w:tcBorders>
            <w:vAlign w:val="bottom"/>
          </w:tcPr>
          <w:p w14:paraId="5BCDDF36"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2,8</w:t>
            </w:r>
          </w:p>
        </w:tc>
        <w:tc>
          <w:tcPr>
            <w:tcW w:w="993" w:type="dxa"/>
            <w:tcBorders>
              <w:top w:val="single" w:sz="4" w:space="0" w:color="000000"/>
              <w:left w:val="single" w:sz="4" w:space="0" w:color="000000"/>
              <w:bottom w:val="single" w:sz="4" w:space="0" w:color="000000"/>
              <w:right w:val="single" w:sz="4" w:space="0" w:color="000000"/>
            </w:tcBorders>
            <w:vAlign w:val="bottom"/>
          </w:tcPr>
          <w:p w14:paraId="03F906E4" w14:textId="77777777" w:rsidR="006318A6" w:rsidRPr="00953668" w:rsidRDefault="006318A6" w:rsidP="006318A6">
            <w:pPr>
              <w:snapToGrid w:val="0"/>
              <w:jc w:val="center"/>
              <w:rPr>
                <w:rFonts w:ascii="Arial Narrow" w:hAnsi="Arial Narrow"/>
                <w:sz w:val="22"/>
                <w:szCs w:val="22"/>
              </w:rPr>
            </w:pPr>
            <w:r w:rsidRPr="00953668">
              <w:rPr>
                <w:rFonts w:ascii="Arial Narrow" w:hAnsi="Arial Narrow"/>
                <w:sz w:val="22"/>
                <w:szCs w:val="22"/>
              </w:rPr>
              <w:t>91</w:t>
            </w:r>
          </w:p>
        </w:tc>
        <w:tc>
          <w:tcPr>
            <w:tcW w:w="993" w:type="dxa"/>
            <w:tcBorders>
              <w:top w:val="single" w:sz="4" w:space="0" w:color="000000"/>
              <w:left w:val="single" w:sz="4" w:space="0" w:color="000000"/>
              <w:bottom w:val="single" w:sz="4" w:space="0" w:color="000000"/>
              <w:right w:val="single" w:sz="4" w:space="0" w:color="000000"/>
            </w:tcBorders>
          </w:tcPr>
          <w:p w14:paraId="0DB090F1" w14:textId="77777777" w:rsidR="006318A6" w:rsidRPr="00504A12" w:rsidRDefault="006318A6" w:rsidP="006318A6">
            <w:pPr>
              <w:snapToGrid w:val="0"/>
              <w:jc w:val="center"/>
              <w:rPr>
                <w:rFonts w:ascii="Arial Narrow" w:hAnsi="Arial Narrow"/>
                <w:color w:val="FF0000"/>
                <w:sz w:val="22"/>
                <w:szCs w:val="22"/>
              </w:rPr>
            </w:pPr>
          </w:p>
          <w:p w14:paraId="49B51629" w14:textId="77777777" w:rsidR="006318A6" w:rsidRPr="00504A12" w:rsidRDefault="006318A6" w:rsidP="006318A6">
            <w:pPr>
              <w:snapToGrid w:val="0"/>
              <w:jc w:val="center"/>
              <w:rPr>
                <w:rFonts w:ascii="Arial Narrow" w:hAnsi="Arial Narrow"/>
                <w:color w:val="FF0000"/>
                <w:sz w:val="22"/>
                <w:szCs w:val="22"/>
              </w:rPr>
            </w:pPr>
          </w:p>
          <w:p w14:paraId="43200DF8" w14:textId="77777777" w:rsidR="006318A6" w:rsidRPr="00504A12" w:rsidRDefault="006318A6" w:rsidP="006318A6">
            <w:pPr>
              <w:snapToGrid w:val="0"/>
              <w:jc w:val="center"/>
              <w:rPr>
                <w:rFonts w:ascii="Arial Narrow" w:hAnsi="Arial Narrow"/>
                <w:color w:val="FF0000"/>
                <w:sz w:val="22"/>
                <w:szCs w:val="22"/>
              </w:rPr>
            </w:pPr>
          </w:p>
          <w:p w14:paraId="0A4F6B05" w14:textId="3FC4AC39" w:rsidR="006318A6" w:rsidRPr="00953668" w:rsidRDefault="006318A6" w:rsidP="006318A6">
            <w:pPr>
              <w:snapToGrid w:val="0"/>
              <w:jc w:val="center"/>
              <w:rPr>
                <w:rFonts w:ascii="Arial Narrow" w:hAnsi="Arial Narrow"/>
                <w:sz w:val="22"/>
                <w:szCs w:val="22"/>
              </w:rPr>
            </w:pPr>
            <w:r w:rsidRPr="00504A12">
              <w:rPr>
                <w:rFonts w:ascii="Arial Narrow" w:hAnsi="Arial Narrow"/>
                <w:color w:val="FF0000"/>
                <w:sz w:val="22"/>
                <w:szCs w:val="22"/>
              </w:rPr>
              <w:t>97,1</w:t>
            </w:r>
          </w:p>
        </w:tc>
        <w:tc>
          <w:tcPr>
            <w:tcW w:w="993" w:type="dxa"/>
            <w:tcBorders>
              <w:top w:val="single" w:sz="4" w:space="0" w:color="000000"/>
              <w:left w:val="single" w:sz="4" w:space="0" w:color="000000"/>
              <w:bottom w:val="single" w:sz="4" w:space="0" w:color="000000"/>
              <w:right w:val="single" w:sz="4" w:space="0" w:color="000000"/>
            </w:tcBorders>
            <w:vAlign w:val="bottom"/>
          </w:tcPr>
          <w:p w14:paraId="23C94F5F" w14:textId="770FEB55" w:rsidR="006318A6" w:rsidRPr="00953668" w:rsidRDefault="006318A6" w:rsidP="006318A6">
            <w:pPr>
              <w:snapToGrid w:val="0"/>
              <w:jc w:val="center"/>
              <w:rPr>
                <w:rFonts w:ascii="Arial Narrow" w:hAnsi="Arial Narrow"/>
                <w:sz w:val="22"/>
                <w:szCs w:val="22"/>
              </w:rPr>
            </w:pPr>
            <w:r w:rsidRPr="00504A12">
              <w:rPr>
                <w:rFonts w:ascii="Arial Narrow" w:hAnsi="Arial Narrow"/>
                <w:color w:val="FF0000"/>
                <w:sz w:val="22"/>
                <w:szCs w:val="22"/>
              </w:rPr>
              <w:t>3467,8</w:t>
            </w:r>
          </w:p>
        </w:tc>
      </w:tr>
    </w:tbl>
    <w:p w14:paraId="0CC97BC5" w14:textId="77777777" w:rsidR="00585223" w:rsidRPr="00953668" w:rsidRDefault="00585223" w:rsidP="00585223"/>
    <w:p w14:paraId="289DE9FE" w14:textId="680945E3"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Основными проблемами развития промышленности на территории </w:t>
      </w:r>
      <w:r w:rsidR="007E0AA2">
        <w:rPr>
          <w:rFonts w:ascii="Arial" w:hAnsi="Arial" w:cs="Arial"/>
          <w:sz w:val="24"/>
          <w:szCs w:val="24"/>
        </w:rPr>
        <w:t>муниципального</w:t>
      </w:r>
      <w:r w:rsidRPr="00953668">
        <w:rPr>
          <w:rFonts w:ascii="Arial" w:hAnsi="Arial" w:cs="Arial"/>
          <w:sz w:val="24"/>
          <w:szCs w:val="24"/>
        </w:rPr>
        <w:t xml:space="preserve"> округа на сегодняшний день являются следующие:</w:t>
      </w:r>
    </w:p>
    <w:p w14:paraId="4D267C4E" w14:textId="77777777" w:rsidR="00585223" w:rsidRPr="00953668" w:rsidRDefault="00585223" w:rsidP="00593C17">
      <w:pPr>
        <w:pStyle w:val="ae"/>
        <w:numPr>
          <w:ilvl w:val="0"/>
          <w:numId w:val="70"/>
        </w:numPr>
        <w:tabs>
          <w:tab w:val="left" w:pos="993"/>
        </w:tabs>
        <w:spacing w:line="276" w:lineRule="auto"/>
        <w:ind w:left="0" w:firstLine="709"/>
        <w:contextualSpacing w:val="0"/>
        <w:jc w:val="both"/>
        <w:rPr>
          <w:rFonts w:ascii="Arial" w:hAnsi="Arial" w:cs="Arial"/>
          <w:sz w:val="24"/>
          <w:szCs w:val="24"/>
        </w:rPr>
      </w:pPr>
      <w:r w:rsidRPr="00953668">
        <w:rPr>
          <w:rFonts w:ascii="Arial" w:hAnsi="Arial" w:cs="Arial"/>
          <w:sz w:val="24"/>
          <w:szCs w:val="24"/>
        </w:rPr>
        <w:t xml:space="preserve">необходимость совершенствования зонирования и повышения эффективности использования территорий промышленных зон; </w:t>
      </w:r>
    </w:p>
    <w:p w14:paraId="587B9DAB" w14:textId="77777777" w:rsidR="00585223" w:rsidRPr="00953668" w:rsidRDefault="00585223" w:rsidP="00585223">
      <w:pPr>
        <w:pStyle w:val="afd"/>
        <w:spacing w:after="0" w:line="276" w:lineRule="auto"/>
        <w:ind w:firstLine="709"/>
        <w:jc w:val="both"/>
        <w:rPr>
          <w:rFonts w:ascii="Arial" w:hAnsi="Arial" w:cs="Arial"/>
        </w:rPr>
      </w:pPr>
      <w:r w:rsidRPr="00953668">
        <w:rPr>
          <w:rFonts w:ascii="Arial" w:hAnsi="Arial" w:cs="Arial"/>
        </w:rPr>
        <w:t>необходимость создания новых наукоемких высокотехнологичных предприятий и производств с учетом экологических ограничений;</w:t>
      </w:r>
    </w:p>
    <w:p w14:paraId="195C8117" w14:textId="77777777" w:rsidR="00585223" w:rsidRPr="00953668" w:rsidRDefault="00585223" w:rsidP="00593C17">
      <w:pPr>
        <w:pStyle w:val="ae"/>
        <w:numPr>
          <w:ilvl w:val="0"/>
          <w:numId w:val="70"/>
        </w:numPr>
        <w:tabs>
          <w:tab w:val="left" w:pos="993"/>
        </w:tabs>
        <w:spacing w:line="276" w:lineRule="auto"/>
        <w:ind w:left="0" w:firstLine="709"/>
        <w:contextualSpacing w:val="0"/>
        <w:jc w:val="both"/>
        <w:rPr>
          <w:rFonts w:ascii="Arial" w:hAnsi="Arial" w:cs="Arial"/>
          <w:sz w:val="24"/>
          <w:szCs w:val="24"/>
        </w:rPr>
      </w:pPr>
      <w:r w:rsidRPr="00953668">
        <w:rPr>
          <w:rFonts w:ascii="Arial" w:hAnsi="Arial" w:cs="Arial"/>
          <w:sz w:val="24"/>
          <w:szCs w:val="24"/>
        </w:rPr>
        <w:t>необходимость совершенствования производственной, инженерной и транспортной инфраструктуры с учетом обслуживания вновь создаваемых промышленных зон.</w:t>
      </w:r>
    </w:p>
    <w:p w14:paraId="0CD10C47" w14:textId="77777777" w:rsidR="00585223" w:rsidRPr="00953668" w:rsidRDefault="00585223" w:rsidP="00585223">
      <w:pPr>
        <w:shd w:val="clear" w:color="auto" w:fill="FFFFFF"/>
        <w:spacing w:line="276" w:lineRule="auto"/>
        <w:ind w:firstLine="709"/>
        <w:jc w:val="both"/>
        <w:rPr>
          <w:rFonts w:ascii="Arial" w:hAnsi="Arial" w:cs="Arial"/>
          <w:iCs/>
          <w:sz w:val="24"/>
          <w:szCs w:val="24"/>
        </w:rPr>
      </w:pPr>
    </w:p>
    <w:p w14:paraId="4AD0A6C1"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5" w:name="_Toc175047497"/>
      <w:r w:rsidRPr="00953668">
        <w:rPr>
          <w:rFonts w:ascii="Century Gothic" w:hAnsi="Century Gothic" w:cs="Arial"/>
          <w:color w:val="595959" w:themeColor="text1" w:themeTint="A6"/>
          <w:sz w:val="24"/>
          <w:szCs w:val="24"/>
        </w:rPr>
        <w:t>2.7.2 Сельское хозяйство и АПК</w:t>
      </w:r>
      <w:bookmarkEnd w:id="125"/>
    </w:p>
    <w:p w14:paraId="419A2556" w14:textId="6F67EF4B"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Сельское хозяйство является одной ведущей отраслью экономики </w:t>
      </w:r>
      <w:r w:rsidR="00330FE3">
        <w:rPr>
          <w:rFonts w:ascii="Arial" w:hAnsi="Arial" w:cs="Arial"/>
          <w:sz w:val="24"/>
          <w:szCs w:val="24"/>
        </w:rPr>
        <w:t>в округе и в Ставропольском крае в целом</w:t>
      </w:r>
      <w:r w:rsidRPr="00953668">
        <w:rPr>
          <w:rFonts w:ascii="Arial" w:hAnsi="Arial" w:cs="Arial"/>
          <w:sz w:val="24"/>
          <w:szCs w:val="24"/>
        </w:rPr>
        <w:t>, с развитым растениеводством (производство зерна, технических и кормовых культур, плодов) и животноводством (скотоводство, свиноводство, овцеводство). Округ является одним из ведущих агропромышленных районов Ставропольского края. Здесь имеется собственная переработка сельхозсырья, присутствуют объекты по обслуживанию сельского хозяйства. Округ является важнейшим центром зернового хозяйства и технических культур.</w:t>
      </w:r>
    </w:p>
    <w:p w14:paraId="51972B4F"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Природные условия и ресурсы района благоприятны для ведения сельского хозяйства. Здесь сосредоточены земли пахотных и естественных кормовых угодий на плодородных почвах. Здесь длительный вегетационный период (тёплый период длится почти 9 месяцев). Почвы обладают высоким плодородием: это чернозёмы обыкновенные, относятся к особо ценным землям с оценкой выше среднекраевой. Однако к негативным факторам следует отнести ветровую эрозию, недостаточное количество осадков летом – 200 мм, встречающиеся заморозки и пр.</w:t>
      </w:r>
    </w:p>
    <w:p w14:paraId="2F655216" w14:textId="46FBA870"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В структуре экономики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сельскохозяйственный сектор занимает 67% среди других отраслей экономики, и на протяжении последних 5 лет лидирует.</w:t>
      </w:r>
    </w:p>
    <w:p w14:paraId="5D0AEE68" w14:textId="4E41ED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Основные направления развития отрасли сельского хозяйства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на 2021 год были определены Государственной программой Ставропольского края «Развитие сельского хозяйства и регулирования рынков сельхозпродукции, сырья и продовольствия», это </w:t>
      </w:r>
      <w:r w:rsidR="00330FE3">
        <w:rPr>
          <w:rFonts w:ascii="Arial" w:hAnsi="Arial" w:cs="Arial"/>
          <w:sz w:val="24"/>
          <w:szCs w:val="24"/>
        </w:rPr>
        <w:t>–</w:t>
      </w:r>
      <w:r w:rsidRPr="00953668">
        <w:rPr>
          <w:rFonts w:ascii="Arial" w:hAnsi="Arial" w:cs="Arial"/>
          <w:sz w:val="24"/>
          <w:szCs w:val="24"/>
        </w:rPr>
        <w:t xml:space="preserve"> растениеводство, животноводство, производство и реализация сельскохозяйственной продукции». </w:t>
      </w:r>
    </w:p>
    <w:p w14:paraId="0768F283" w14:textId="77777777" w:rsidR="00585223" w:rsidRPr="00953668" w:rsidRDefault="00585223" w:rsidP="00585223">
      <w:pPr>
        <w:spacing w:line="276" w:lineRule="auto"/>
        <w:ind w:firstLine="709"/>
        <w:jc w:val="both"/>
        <w:rPr>
          <w:rFonts w:ascii="Arial" w:hAnsi="Arial" w:cs="Arial"/>
          <w:sz w:val="24"/>
          <w:szCs w:val="24"/>
        </w:rPr>
      </w:pPr>
    </w:p>
    <w:p w14:paraId="602C4030" w14:textId="3684BCDA"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32</w:t>
      </w:r>
      <w:r w:rsidR="003969F6">
        <w:rPr>
          <w:noProof/>
        </w:rPr>
        <w:fldChar w:fldCharType="end"/>
      </w:r>
      <w:r w:rsidRPr="00953668">
        <w:t xml:space="preserve"> – Основные показатели производства продукции сельского хозяйства Новоалександровского </w:t>
      </w:r>
      <w:r w:rsidR="007E0AA2">
        <w:t>муниципального</w:t>
      </w:r>
      <w:r w:rsidRPr="00953668">
        <w:t xml:space="preserve"> округа в 2018-202</w:t>
      </w:r>
      <w:r w:rsidR="00330FE3">
        <w:t>2</w:t>
      </w:r>
      <w:r w:rsidRPr="00953668">
        <w:t xml:space="preserve"> гг.</w:t>
      </w:r>
      <w:r w:rsidRPr="00953668">
        <w:rPr>
          <w:vertAlign w:val="superscript"/>
        </w:rPr>
        <w:footnoteReference w:id="53"/>
      </w:r>
    </w:p>
    <w:tbl>
      <w:tblPr>
        <w:tblStyle w:val="af4"/>
        <w:tblW w:w="0" w:type="auto"/>
        <w:tblLook w:val="04A0" w:firstRow="1" w:lastRow="0" w:firstColumn="1" w:lastColumn="0" w:noHBand="0" w:noVBand="1"/>
      </w:tblPr>
      <w:tblGrid>
        <w:gridCol w:w="4372"/>
        <w:gridCol w:w="1020"/>
        <w:gridCol w:w="1020"/>
        <w:gridCol w:w="1020"/>
        <w:gridCol w:w="1021"/>
        <w:gridCol w:w="892"/>
      </w:tblGrid>
      <w:tr w:rsidR="00330FE3" w:rsidRPr="00953668" w14:paraId="096F433A" w14:textId="1A8AF1C6" w:rsidTr="00330FE3">
        <w:tc>
          <w:tcPr>
            <w:tcW w:w="4372" w:type="dxa"/>
          </w:tcPr>
          <w:p w14:paraId="1CA75EE9" w14:textId="77777777" w:rsidR="00330FE3" w:rsidRPr="00953668" w:rsidRDefault="00330FE3" w:rsidP="007078AF">
            <w:pPr>
              <w:spacing w:line="276" w:lineRule="auto"/>
              <w:jc w:val="both"/>
              <w:rPr>
                <w:rFonts w:ascii="Arial Narrow" w:hAnsi="Arial Narrow" w:cs="Arial"/>
                <w:b/>
                <w:sz w:val="22"/>
                <w:szCs w:val="22"/>
              </w:rPr>
            </w:pPr>
            <w:r w:rsidRPr="00953668">
              <w:rPr>
                <w:rFonts w:ascii="Arial Narrow" w:hAnsi="Arial Narrow" w:cs="Arial"/>
                <w:b/>
                <w:sz w:val="22"/>
                <w:szCs w:val="22"/>
              </w:rPr>
              <w:t>Показатель</w:t>
            </w:r>
          </w:p>
        </w:tc>
        <w:tc>
          <w:tcPr>
            <w:tcW w:w="1020" w:type="dxa"/>
            <w:vAlign w:val="center"/>
          </w:tcPr>
          <w:p w14:paraId="5BF0D294" w14:textId="77777777" w:rsidR="00330FE3" w:rsidRPr="00953668" w:rsidRDefault="00330FE3" w:rsidP="007078AF">
            <w:pPr>
              <w:spacing w:line="276" w:lineRule="auto"/>
              <w:jc w:val="center"/>
              <w:rPr>
                <w:rFonts w:ascii="Arial Narrow" w:hAnsi="Arial Narrow" w:cs="Arial"/>
                <w:b/>
                <w:sz w:val="22"/>
                <w:szCs w:val="22"/>
              </w:rPr>
            </w:pPr>
            <w:r w:rsidRPr="00953668">
              <w:rPr>
                <w:rFonts w:ascii="Arial Narrow" w:hAnsi="Arial Narrow" w:cs="Arial"/>
                <w:b/>
                <w:sz w:val="22"/>
                <w:szCs w:val="22"/>
              </w:rPr>
              <w:t>2018</w:t>
            </w:r>
          </w:p>
        </w:tc>
        <w:tc>
          <w:tcPr>
            <w:tcW w:w="1020" w:type="dxa"/>
            <w:vAlign w:val="center"/>
          </w:tcPr>
          <w:p w14:paraId="40CB71F9" w14:textId="77777777" w:rsidR="00330FE3" w:rsidRPr="00953668" w:rsidRDefault="00330FE3" w:rsidP="007078AF">
            <w:pPr>
              <w:spacing w:line="276" w:lineRule="auto"/>
              <w:jc w:val="center"/>
              <w:rPr>
                <w:rFonts w:ascii="Arial Narrow" w:hAnsi="Arial Narrow" w:cs="Arial"/>
                <w:b/>
                <w:sz w:val="22"/>
                <w:szCs w:val="22"/>
              </w:rPr>
            </w:pPr>
            <w:r w:rsidRPr="00953668">
              <w:rPr>
                <w:rFonts w:ascii="Arial Narrow" w:hAnsi="Arial Narrow" w:cs="Arial"/>
                <w:b/>
                <w:sz w:val="22"/>
                <w:szCs w:val="22"/>
              </w:rPr>
              <w:t>2019</w:t>
            </w:r>
          </w:p>
        </w:tc>
        <w:tc>
          <w:tcPr>
            <w:tcW w:w="1020" w:type="dxa"/>
            <w:vAlign w:val="center"/>
          </w:tcPr>
          <w:p w14:paraId="57E0411C" w14:textId="77777777" w:rsidR="00330FE3" w:rsidRPr="00953668" w:rsidRDefault="00330FE3" w:rsidP="007078AF">
            <w:pPr>
              <w:spacing w:line="276" w:lineRule="auto"/>
              <w:jc w:val="center"/>
              <w:rPr>
                <w:rFonts w:ascii="Arial Narrow" w:hAnsi="Arial Narrow" w:cs="Arial"/>
                <w:b/>
                <w:sz w:val="22"/>
                <w:szCs w:val="22"/>
              </w:rPr>
            </w:pPr>
            <w:r w:rsidRPr="00953668">
              <w:rPr>
                <w:rFonts w:ascii="Arial Narrow" w:hAnsi="Arial Narrow" w:cs="Arial"/>
                <w:b/>
                <w:sz w:val="22"/>
                <w:szCs w:val="22"/>
              </w:rPr>
              <w:t>2020</w:t>
            </w:r>
          </w:p>
        </w:tc>
        <w:tc>
          <w:tcPr>
            <w:tcW w:w="1021" w:type="dxa"/>
            <w:vAlign w:val="center"/>
          </w:tcPr>
          <w:p w14:paraId="512EBF57" w14:textId="77777777" w:rsidR="00330FE3" w:rsidRPr="00953668" w:rsidRDefault="00330FE3" w:rsidP="007078AF">
            <w:pPr>
              <w:spacing w:line="276" w:lineRule="auto"/>
              <w:jc w:val="center"/>
              <w:rPr>
                <w:rFonts w:ascii="Arial Narrow" w:hAnsi="Arial Narrow" w:cs="Arial"/>
                <w:b/>
                <w:sz w:val="22"/>
                <w:szCs w:val="22"/>
              </w:rPr>
            </w:pPr>
            <w:r w:rsidRPr="00953668">
              <w:rPr>
                <w:rFonts w:ascii="Arial Narrow" w:hAnsi="Arial Narrow" w:cs="Arial"/>
                <w:b/>
                <w:sz w:val="22"/>
                <w:szCs w:val="22"/>
              </w:rPr>
              <w:t>2021</w:t>
            </w:r>
          </w:p>
        </w:tc>
        <w:tc>
          <w:tcPr>
            <w:tcW w:w="892" w:type="dxa"/>
          </w:tcPr>
          <w:p w14:paraId="5F69E67C" w14:textId="55B08A34" w:rsidR="00330FE3" w:rsidRPr="00953668" w:rsidRDefault="00330FE3" w:rsidP="007078AF">
            <w:pPr>
              <w:spacing w:line="276" w:lineRule="auto"/>
              <w:jc w:val="center"/>
              <w:rPr>
                <w:rFonts w:ascii="Arial Narrow" w:hAnsi="Arial Narrow" w:cs="Arial"/>
                <w:b/>
                <w:sz w:val="22"/>
                <w:szCs w:val="22"/>
              </w:rPr>
            </w:pPr>
            <w:r>
              <w:rPr>
                <w:rFonts w:ascii="Arial Narrow" w:hAnsi="Arial Narrow" w:cs="Arial"/>
                <w:b/>
                <w:sz w:val="22"/>
                <w:szCs w:val="22"/>
              </w:rPr>
              <w:t>2022</w:t>
            </w:r>
          </w:p>
        </w:tc>
      </w:tr>
      <w:tr w:rsidR="00330FE3" w:rsidRPr="00953668" w14:paraId="45AB42BD" w14:textId="7CBC0DAB" w:rsidTr="00330FE3">
        <w:tc>
          <w:tcPr>
            <w:tcW w:w="4372" w:type="dxa"/>
          </w:tcPr>
          <w:p w14:paraId="0C72BAA6" w14:textId="77777777" w:rsidR="00330FE3" w:rsidRPr="00953668" w:rsidRDefault="00330FE3" w:rsidP="00330FE3">
            <w:pPr>
              <w:widowControl w:val="0"/>
              <w:suppressAutoHyphens/>
              <w:snapToGrid w:val="0"/>
              <w:jc w:val="both"/>
              <w:rPr>
                <w:rFonts w:ascii="Arial Narrow" w:hAnsi="Arial Narrow"/>
                <w:sz w:val="22"/>
                <w:szCs w:val="22"/>
              </w:rPr>
            </w:pPr>
            <w:r w:rsidRPr="00953668">
              <w:rPr>
                <w:rFonts w:ascii="Arial Narrow" w:hAnsi="Arial Narrow"/>
                <w:sz w:val="22"/>
                <w:szCs w:val="22"/>
              </w:rPr>
              <w:t>Продукция сельского хозяйства в фактических ценах, млн. рублей</w:t>
            </w:r>
          </w:p>
        </w:tc>
        <w:tc>
          <w:tcPr>
            <w:tcW w:w="1020" w:type="dxa"/>
            <w:vAlign w:val="center"/>
          </w:tcPr>
          <w:p w14:paraId="286F3D16"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t>11986,1</w:t>
            </w:r>
          </w:p>
        </w:tc>
        <w:tc>
          <w:tcPr>
            <w:tcW w:w="1020" w:type="dxa"/>
            <w:vAlign w:val="center"/>
          </w:tcPr>
          <w:p w14:paraId="4E87331B"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t>12007,2</w:t>
            </w:r>
          </w:p>
        </w:tc>
        <w:tc>
          <w:tcPr>
            <w:tcW w:w="1020" w:type="dxa"/>
            <w:vAlign w:val="center"/>
          </w:tcPr>
          <w:p w14:paraId="33C082E7"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t>12352,6</w:t>
            </w:r>
          </w:p>
        </w:tc>
        <w:tc>
          <w:tcPr>
            <w:tcW w:w="1021" w:type="dxa"/>
            <w:vAlign w:val="center"/>
          </w:tcPr>
          <w:p w14:paraId="7B6AA790" w14:textId="30E943B6" w:rsidR="00330FE3" w:rsidRPr="00953668" w:rsidRDefault="00330FE3" w:rsidP="00330FE3">
            <w:pPr>
              <w:widowControl w:val="0"/>
              <w:suppressAutoHyphens/>
              <w:snapToGrid w:val="0"/>
              <w:jc w:val="center"/>
              <w:rPr>
                <w:rFonts w:ascii="Arial Narrow" w:hAnsi="Arial Narrow"/>
                <w:sz w:val="22"/>
                <w:szCs w:val="22"/>
              </w:rPr>
            </w:pPr>
            <w:r w:rsidRPr="00330FE3">
              <w:rPr>
                <w:rFonts w:ascii="Arial Narrow" w:hAnsi="Arial Narrow"/>
                <w:sz w:val="22"/>
                <w:szCs w:val="22"/>
              </w:rPr>
              <w:t>16137</w:t>
            </w:r>
          </w:p>
        </w:tc>
        <w:tc>
          <w:tcPr>
            <w:tcW w:w="892" w:type="dxa"/>
            <w:vAlign w:val="center"/>
          </w:tcPr>
          <w:p w14:paraId="5565452B" w14:textId="7FD77874" w:rsidR="00330FE3" w:rsidRPr="00953668" w:rsidRDefault="00330FE3" w:rsidP="00330FE3">
            <w:pPr>
              <w:widowControl w:val="0"/>
              <w:suppressAutoHyphens/>
              <w:snapToGrid w:val="0"/>
              <w:jc w:val="center"/>
              <w:rPr>
                <w:rFonts w:ascii="Arial Narrow" w:hAnsi="Arial Narrow"/>
                <w:sz w:val="22"/>
                <w:szCs w:val="22"/>
              </w:rPr>
            </w:pPr>
            <w:r w:rsidRPr="00330FE3">
              <w:rPr>
                <w:rFonts w:ascii="Arial Narrow" w:hAnsi="Arial Narrow"/>
                <w:sz w:val="22"/>
                <w:szCs w:val="22"/>
              </w:rPr>
              <w:t>17768</w:t>
            </w:r>
          </w:p>
        </w:tc>
      </w:tr>
      <w:tr w:rsidR="00330FE3" w:rsidRPr="00953668" w14:paraId="784D9259" w14:textId="291B59C4" w:rsidTr="00330FE3">
        <w:tc>
          <w:tcPr>
            <w:tcW w:w="4372" w:type="dxa"/>
          </w:tcPr>
          <w:p w14:paraId="562C1736" w14:textId="77777777" w:rsidR="00330FE3" w:rsidRPr="00953668" w:rsidRDefault="00330FE3" w:rsidP="00330FE3">
            <w:pPr>
              <w:widowControl w:val="0"/>
              <w:suppressAutoHyphens/>
              <w:snapToGrid w:val="0"/>
              <w:jc w:val="both"/>
              <w:rPr>
                <w:rFonts w:ascii="Arial Narrow" w:hAnsi="Arial Narrow"/>
                <w:sz w:val="22"/>
                <w:szCs w:val="22"/>
              </w:rPr>
            </w:pPr>
            <w:r w:rsidRPr="00953668">
              <w:rPr>
                <w:rFonts w:ascii="Arial Narrow" w:hAnsi="Arial Narrow"/>
                <w:sz w:val="22"/>
                <w:szCs w:val="22"/>
              </w:rPr>
              <w:t xml:space="preserve">Индексы физического объёма продукции сельского хозяйства, в процентах к </w:t>
            </w:r>
            <w:r w:rsidRPr="00953668">
              <w:rPr>
                <w:rFonts w:ascii="Arial Narrow" w:hAnsi="Arial Narrow"/>
                <w:sz w:val="22"/>
                <w:szCs w:val="22"/>
              </w:rPr>
              <w:lastRenderedPageBreak/>
              <w:t>предыдущему году</w:t>
            </w:r>
          </w:p>
        </w:tc>
        <w:tc>
          <w:tcPr>
            <w:tcW w:w="1020" w:type="dxa"/>
            <w:vAlign w:val="center"/>
          </w:tcPr>
          <w:p w14:paraId="7483688D"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lastRenderedPageBreak/>
              <w:t>95,6</w:t>
            </w:r>
          </w:p>
        </w:tc>
        <w:tc>
          <w:tcPr>
            <w:tcW w:w="1020" w:type="dxa"/>
            <w:vAlign w:val="center"/>
          </w:tcPr>
          <w:p w14:paraId="704EE5AD"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t>97,8</w:t>
            </w:r>
          </w:p>
        </w:tc>
        <w:tc>
          <w:tcPr>
            <w:tcW w:w="1020" w:type="dxa"/>
            <w:vAlign w:val="center"/>
          </w:tcPr>
          <w:p w14:paraId="1DCE12D0" w14:textId="77777777" w:rsidR="00330FE3" w:rsidRPr="00953668" w:rsidRDefault="00330FE3" w:rsidP="00330FE3">
            <w:pPr>
              <w:widowControl w:val="0"/>
              <w:suppressAutoHyphens/>
              <w:snapToGrid w:val="0"/>
              <w:jc w:val="center"/>
              <w:rPr>
                <w:rFonts w:ascii="Arial Narrow" w:hAnsi="Arial Narrow"/>
                <w:sz w:val="22"/>
                <w:szCs w:val="22"/>
              </w:rPr>
            </w:pPr>
            <w:r w:rsidRPr="00953668">
              <w:rPr>
                <w:rFonts w:ascii="Arial Narrow" w:hAnsi="Arial Narrow"/>
                <w:sz w:val="22"/>
                <w:szCs w:val="22"/>
              </w:rPr>
              <w:t>85,6</w:t>
            </w:r>
          </w:p>
        </w:tc>
        <w:tc>
          <w:tcPr>
            <w:tcW w:w="1021" w:type="dxa"/>
            <w:vAlign w:val="center"/>
          </w:tcPr>
          <w:p w14:paraId="05B47DDF" w14:textId="50AB8E29" w:rsidR="00330FE3" w:rsidRPr="00953668" w:rsidRDefault="00330FE3" w:rsidP="00330FE3">
            <w:pPr>
              <w:widowControl w:val="0"/>
              <w:suppressAutoHyphens/>
              <w:snapToGrid w:val="0"/>
              <w:jc w:val="center"/>
              <w:rPr>
                <w:rFonts w:ascii="Arial Narrow" w:hAnsi="Arial Narrow"/>
                <w:sz w:val="22"/>
                <w:szCs w:val="22"/>
              </w:rPr>
            </w:pPr>
            <w:r w:rsidRPr="00330FE3">
              <w:rPr>
                <w:rFonts w:ascii="Arial Narrow" w:hAnsi="Arial Narrow"/>
                <w:sz w:val="22"/>
                <w:szCs w:val="22"/>
              </w:rPr>
              <w:t>101</w:t>
            </w:r>
            <w:r>
              <w:rPr>
                <w:rFonts w:ascii="Arial Narrow" w:hAnsi="Arial Narrow"/>
                <w:sz w:val="22"/>
                <w:szCs w:val="22"/>
              </w:rPr>
              <w:t>,</w:t>
            </w:r>
            <w:r w:rsidRPr="00330FE3">
              <w:rPr>
                <w:rFonts w:ascii="Arial Narrow" w:hAnsi="Arial Narrow"/>
                <w:sz w:val="22"/>
                <w:szCs w:val="22"/>
              </w:rPr>
              <w:t>8</w:t>
            </w:r>
          </w:p>
        </w:tc>
        <w:tc>
          <w:tcPr>
            <w:tcW w:w="892" w:type="dxa"/>
            <w:vAlign w:val="center"/>
          </w:tcPr>
          <w:p w14:paraId="194F7133" w14:textId="743CFA2E" w:rsidR="00330FE3" w:rsidRPr="00953668" w:rsidRDefault="00330FE3" w:rsidP="00330FE3">
            <w:pPr>
              <w:widowControl w:val="0"/>
              <w:suppressAutoHyphens/>
              <w:snapToGrid w:val="0"/>
              <w:jc w:val="center"/>
              <w:rPr>
                <w:rFonts w:ascii="Arial Narrow" w:hAnsi="Arial Narrow"/>
                <w:sz w:val="22"/>
                <w:szCs w:val="22"/>
              </w:rPr>
            </w:pPr>
            <w:r w:rsidRPr="00330FE3">
              <w:rPr>
                <w:rFonts w:ascii="Arial Narrow" w:hAnsi="Arial Narrow"/>
                <w:sz w:val="22"/>
                <w:szCs w:val="22"/>
              </w:rPr>
              <w:t>113,4</w:t>
            </w:r>
          </w:p>
        </w:tc>
      </w:tr>
    </w:tbl>
    <w:p w14:paraId="52F46554" w14:textId="77777777" w:rsidR="00585223" w:rsidRPr="00953668" w:rsidRDefault="00585223" w:rsidP="00585223">
      <w:pPr>
        <w:spacing w:line="276" w:lineRule="auto"/>
        <w:ind w:firstLine="709"/>
        <w:jc w:val="both"/>
        <w:rPr>
          <w:rFonts w:ascii="Arial" w:hAnsi="Arial" w:cs="Arial"/>
          <w:sz w:val="24"/>
          <w:szCs w:val="24"/>
        </w:rPr>
      </w:pPr>
    </w:p>
    <w:p w14:paraId="48CAB51C" w14:textId="77777777" w:rsidR="00330FE3" w:rsidRP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Производство продукции сельского хозяйства в фактически действующих ценах 2022 г. во всех категориях хозяйств составило 17768,0 млн. руб., что на 10% выше, чем в 2021 г. Валовое производство продукции сельского хозяйства последние годы увеличивается. Индекс физического объема также увеличивается с 101.8% в 2021 г. до 113,4% в 2022 году. </w:t>
      </w:r>
    </w:p>
    <w:p w14:paraId="2392BFE7" w14:textId="77777777" w:rsidR="00330FE3" w:rsidRPr="00330FE3" w:rsidRDefault="00330FE3" w:rsidP="00330FE3">
      <w:pPr>
        <w:widowControl w:val="0"/>
        <w:suppressAutoHyphens/>
        <w:ind w:firstLine="540"/>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В структуре посевных площадей наибольший удельный вес приходится на следующие культуры:</w:t>
      </w:r>
    </w:p>
    <w:p w14:paraId="4FD8B465" w14:textId="77777777" w:rsidR="00330FE3" w:rsidRPr="00330FE3" w:rsidRDefault="00330FE3" w:rsidP="00330FE3">
      <w:pPr>
        <w:widowControl w:val="0"/>
        <w:suppressAutoHyphens/>
        <w:ind w:firstLine="540"/>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Зерновые и зернобобовые с кукурузой– 71 %</w:t>
      </w:r>
    </w:p>
    <w:p w14:paraId="478D585D" w14:textId="77777777" w:rsidR="00330FE3" w:rsidRPr="00330FE3" w:rsidRDefault="00330FE3" w:rsidP="00330FE3">
      <w:pPr>
        <w:widowControl w:val="0"/>
        <w:suppressAutoHyphens/>
        <w:ind w:firstLine="540"/>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Подсолнечник – 14 %.</w:t>
      </w:r>
    </w:p>
    <w:p w14:paraId="1483C12D" w14:textId="77777777" w:rsidR="00330FE3" w:rsidRPr="00330FE3" w:rsidRDefault="00330FE3" w:rsidP="00330FE3">
      <w:pPr>
        <w:widowControl w:val="0"/>
        <w:suppressAutoHyphens/>
        <w:ind w:firstLine="540"/>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Сахарная свекла – 7 %</w:t>
      </w:r>
    </w:p>
    <w:p w14:paraId="1D96A993" w14:textId="77777777" w:rsidR="00330FE3" w:rsidRPr="00330FE3" w:rsidRDefault="00330FE3" w:rsidP="00330FE3">
      <w:pPr>
        <w:widowControl w:val="0"/>
        <w:suppressAutoHyphens/>
        <w:ind w:firstLine="540"/>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Кормовые культуры — 5 %.</w:t>
      </w:r>
    </w:p>
    <w:p w14:paraId="37F43828" w14:textId="77777777" w:rsidR="00330FE3" w:rsidRPr="00330FE3" w:rsidRDefault="00330FE3" w:rsidP="00330FE3">
      <w:pPr>
        <w:spacing w:line="276" w:lineRule="auto"/>
        <w:ind w:firstLine="709"/>
        <w:jc w:val="both"/>
        <w:rPr>
          <w:rFonts w:ascii="Arial" w:eastAsia="Arial Unicode MS" w:hAnsi="Arial" w:cs="Arial"/>
          <w:kern w:val="1"/>
          <w:sz w:val="24"/>
          <w:szCs w:val="24"/>
          <w:lang w:eastAsia="hi-IN" w:bidi="hi-IN"/>
        </w:rPr>
      </w:pPr>
      <w:r w:rsidRPr="00330FE3">
        <w:rPr>
          <w:rFonts w:ascii="Arial" w:eastAsia="Arial Unicode MS" w:hAnsi="Arial" w:cs="Arial"/>
          <w:kern w:val="1"/>
          <w:sz w:val="24"/>
          <w:szCs w:val="24"/>
          <w:lang w:eastAsia="hi-IN" w:bidi="hi-IN"/>
        </w:rPr>
        <w:t>Прочие культуры- 3 %</w:t>
      </w:r>
    </w:p>
    <w:p w14:paraId="2F1B2283" w14:textId="77777777" w:rsidR="00330FE3" w:rsidRPr="00330FE3" w:rsidRDefault="00330FE3" w:rsidP="00330FE3">
      <w:pPr>
        <w:ind w:firstLine="709"/>
        <w:jc w:val="both"/>
        <w:rPr>
          <w:rFonts w:ascii="Arial" w:hAnsi="Arial" w:cs="Arial"/>
          <w:sz w:val="24"/>
          <w:szCs w:val="24"/>
        </w:rPr>
      </w:pPr>
      <w:r w:rsidRPr="00330FE3">
        <w:rPr>
          <w:rFonts w:ascii="Arial" w:hAnsi="Arial" w:cs="Arial"/>
          <w:sz w:val="24"/>
          <w:szCs w:val="24"/>
        </w:rPr>
        <w:t>Аграрный сектор района представлен 32 крупными сельхозпредприятиями и более 430 КФХ. Животноводством занимаются 6 крупных сельхозпредприятий и 8 КФХ.</w:t>
      </w:r>
    </w:p>
    <w:p w14:paraId="3F07B61C" w14:textId="77777777" w:rsidR="00330FE3" w:rsidRPr="00330FE3" w:rsidRDefault="00330FE3" w:rsidP="00330FE3">
      <w:pPr>
        <w:ind w:firstLine="709"/>
        <w:jc w:val="both"/>
        <w:rPr>
          <w:rFonts w:ascii="Arial" w:eastAsia="Calibri" w:hAnsi="Arial" w:cs="Arial"/>
          <w:sz w:val="24"/>
          <w:szCs w:val="24"/>
        </w:rPr>
      </w:pPr>
      <w:r w:rsidRPr="00330FE3">
        <w:rPr>
          <w:rFonts w:ascii="Arial" w:eastAsia="Calibri" w:hAnsi="Arial" w:cs="Arial"/>
          <w:sz w:val="24"/>
          <w:szCs w:val="24"/>
        </w:rPr>
        <w:t>К числу динамично – развивающихся относятся: АО «Григорополисское», СПК колхоз «Родина», ООО Агрофирма «Золотая Нива», СПА «Колхоз им. Ворошилова», СХ АО «Радуга», АО «Нива», ООО АФ «Раздольное»</w:t>
      </w:r>
    </w:p>
    <w:p w14:paraId="6DC80F76" w14:textId="25E224B1" w:rsidR="0058522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В целом округ является лидером по валовому сбору зерновых и зернобобовых культур в весе после доработки.</w:t>
      </w:r>
    </w:p>
    <w:p w14:paraId="29F1B5CE" w14:textId="77777777" w:rsidR="00330FE3" w:rsidRPr="00953668" w:rsidRDefault="00330FE3" w:rsidP="00330FE3">
      <w:pPr>
        <w:spacing w:line="276" w:lineRule="auto"/>
        <w:ind w:firstLine="709"/>
        <w:jc w:val="both"/>
        <w:rPr>
          <w:rFonts w:ascii="Arial" w:hAnsi="Arial" w:cs="Arial"/>
          <w:sz w:val="24"/>
          <w:szCs w:val="24"/>
        </w:rPr>
      </w:pPr>
    </w:p>
    <w:p w14:paraId="2F060DC4" w14:textId="27D1368E"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33</w:t>
      </w:r>
      <w:r w:rsidR="003969F6">
        <w:rPr>
          <w:noProof/>
        </w:rPr>
        <w:fldChar w:fldCharType="end"/>
      </w:r>
      <w:r w:rsidRPr="00953668">
        <w:t xml:space="preserve"> – Валовый сбор основных сельскохозяйственных культур в </w:t>
      </w:r>
      <w:r w:rsidR="00785CBE" w:rsidRPr="007E0AA2">
        <w:rPr>
          <w:rFonts w:cs="Arial"/>
        </w:rPr>
        <w:t>муниципальн</w:t>
      </w:r>
      <w:r w:rsidR="00785CBE">
        <w:rPr>
          <w:rFonts w:cs="Arial"/>
        </w:rPr>
        <w:t>ом</w:t>
      </w:r>
      <w:r w:rsidRPr="00953668">
        <w:t xml:space="preserve"> округе, тыс. тонн</w:t>
      </w:r>
    </w:p>
    <w:tbl>
      <w:tblPr>
        <w:tblStyle w:val="af4"/>
        <w:tblW w:w="5000" w:type="pct"/>
        <w:tblLook w:val="04A0" w:firstRow="1" w:lastRow="0" w:firstColumn="1" w:lastColumn="0" w:noHBand="0" w:noVBand="1"/>
      </w:tblPr>
      <w:tblGrid>
        <w:gridCol w:w="2306"/>
        <w:gridCol w:w="1103"/>
        <w:gridCol w:w="1103"/>
        <w:gridCol w:w="1103"/>
        <w:gridCol w:w="1103"/>
        <w:gridCol w:w="1103"/>
        <w:gridCol w:w="875"/>
        <w:gridCol w:w="875"/>
      </w:tblGrid>
      <w:tr w:rsidR="00330FE3" w:rsidRPr="00953668" w14:paraId="57D9685E" w14:textId="45589584" w:rsidTr="00330FE3">
        <w:tc>
          <w:tcPr>
            <w:tcW w:w="1205" w:type="pct"/>
            <w:vAlign w:val="center"/>
          </w:tcPr>
          <w:p w14:paraId="164AE143"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Наименование показателя</w:t>
            </w:r>
          </w:p>
        </w:tc>
        <w:tc>
          <w:tcPr>
            <w:tcW w:w="576" w:type="pct"/>
            <w:vAlign w:val="center"/>
          </w:tcPr>
          <w:p w14:paraId="51B07EA3"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2007</w:t>
            </w:r>
          </w:p>
        </w:tc>
        <w:tc>
          <w:tcPr>
            <w:tcW w:w="576" w:type="pct"/>
            <w:vAlign w:val="center"/>
          </w:tcPr>
          <w:p w14:paraId="7AF70F00"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2017</w:t>
            </w:r>
          </w:p>
        </w:tc>
        <w:tc>
          <w:tcPr>
            <w:tcW w:w="576" w:type="pct"/>
            <w:vAlign w:val="center"/>
          </w:tcPr>
          <w:p w14:paraId="73076064"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2018</w:t>
            </w:r>
          </w:p>
        </w:tc>
        <w:tc>
          <w:tcPr>
            <w:tcW w:w="576" w:type="pct"/>
            <w:vAlign w:val="center"/>
          </w:tcPr>
          <w:p w14:paraId="7D09E405"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2019</w:t>
            </w:r>
          </w:p>
        </w:tc>
        <w:tc>
          <w:tcPr>
            <w:tcW w:w="576" w:type="pct"/>
            <w:vAlign w:val="center"/>
          </w:tcPr>
          <w:p w14:paraId="7F7D9238"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2020</w:t>
            </w:r>
          </w:p>
        </w:tc>
        <w:tc>
          <w:tcPr>
            <w:tcW w:w="457" w:type="pct"/>
            <w:vAlign w:val="center"/>
          </w:tcPr>
          <w:p w14:paraId="0F5F58AC" w14:textId="77777777" w:rsidR="00330FE3" w:rsidRPr="00953668" w:rsidRDefault="00330FE3" w:rsidP="007078AF">
            <w:pPr>
              <w:jc w:val="center"/>
              <w:rPr>
                <w:rFonts w:ascii="Arial Narrow" w:hAnsi="Arial Narrow"/>
                <w:b/>
                <w:sz w:val="22"/>
                <w:szCs w:val="22"/>
              </w:rPr>
            </w:pPr>
            <w:r w:rsidRPr="00953668">
              <w:rPr>
                <w:rFonts w:ascii="Arial Narrow" w:hAnsi="Arial Narrow"/>
                <w:b/>
                <w:sz w:val="22"/>
                <w:szCs w:val="22"/>
              </w:rPr>
              <w:t>2021</w:t>
            </w:r>
          </w:p>
        </w:tc>
        <w:tc>
          <w:tcPr>
            <w:tcW w:w="457" w:type="pct"/>
            <w:vAlign w:val="center"/>
          </w:tcPr>
          <w:p w14:paraId="726CC796" w14:textId="0C233534" w:rsidR="00330FE3" w:rsidRPr="00953668" w:rsidRDefault="00330FE3" w:rsidP="00330FE3">
            <w:pPr>
              <w:jc w:val="center"/>
              <w:rPr>
                <w:rFonts w:ascii="Arial Narrow" w:hAnsi="Arial Narrow"/>
                <w:b/>
                <w:sz w:val="22"/>
                <w:szCs w:val="22"/>
              </w:rPr>
            </w:pPr>
            <w:r>
              <w:rPr>
                <w:rFonts w:ascii="Arial Narrow" w:hAnsi="Arial Narrow"/>
                <w:b/>
                <w:sz w:val="22"/>
                <w:szCs w:val="22"/>
              </w:rPr>
              <w:t>2022</w:t>
            </w:r>
          </w:p>
        </w:tc>
      </w:tr>
      <w:tr w:rsidR="00330FE3" w:rsidRPr="00953668" w14:paraId="60061A03" w14:textId="5231AF24" w:rsidTr="00330FE3">
        <w:tc>
          <w:tcPr>
            <w:tcW w:w="1205" w:type="pct"/>
            <w:vAlign w:val="center"/>
          </w:tcPr>
          <w:p w14:paraId="4A85CC98" w14:textId="77777777" w:rsidR="00330FE3" w:rsidRPr="00953668" w:rsidRDefault="00330FE3" w:rsidP="00330FE3">
            <w:pPr>
              <w:rPr>
                <w:rFonts w:ascii="Arial Narrow" w:hAnsi="Arial Narrow"/>
                <w:sz w:val="22"/>
                <w:szCs w:val="22"/>
              </w:rPr>
            </w:pPr>
            <w:r w:rsidRPr="00953668">
              <w:rPr>
                <w:rFonts w:ascii="Arial Narrow" w:hAnsi="Arial Narrow" w:cs="Arial"/>
                <w:sz w:val="22"/>
                <w:szCs w:val="22"/>
              </w:rPr>
              <w:t>Зерно</w:t>
            </w:r>
          </w:p>
        </w:tc>
        <w:tc>
          <w:tcPr>
            <w:tcW w:w="576" w:type="pct"/>
            <w:vAlign w:val="center"/>
          </w:tcPr>
          <w:p w14:paraId="0A06B305"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473,3</w:t>
            </w:r>
          </w:p>
        </w:tc>
        <w:tc>
          <w:tcPr>
            <w:tcW w:w="576" w:type="pct"/>
            <w:vAlign w:val="center"/>
          </w:tcPr>
          <w:p w14:paraId="3E0E8B73"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665</w:t>
            </w:r>
          </w:p>
        </w:tc>
        <w:tc>
          <w:tcPr>
            <w:tcW w:w="576" w:type="pct"/>
            <w:vAlign w:val="center"/>
          </w:tcPr>
          <w:p w14:paraId="4F08A34D"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685,5</w:t>
            </w:r>
          </w:p>
        </w:tc>
        <w:tc>
          <w:tcPr>
            <w:tcW w:w="576" w:type="pct"/>
            <w:vAlign w:val="center"/>
          </w:tcPr>
          <w:p w14:paraId="196DA9BA"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660,1</w:t>
            </w:r>
          </w:p>
        </w:tc>
        <w:tc>
          <w:tcPr>
            <w:tcW w:w="576" w:type="pct"/>
            <w:vAlign w:val="center"/>
          </w:tcPr>
          <w:p w14:paraId="1F14F580"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520,9</w:t>
            </w:r>
          </w:p>
        </w:tc>
        <w:tc>
          <w:tcPr>
            <w:tcW w:w="457" w:type="pct"/>
            <w:vAlign w:val="center"/>
          </w:tcPr>
          <w:p w14:paraId="021AFA6F"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711,3</w:t>
            </w:r>
          </w:p>
        </w:tc>
        <w:tc>
          <w:tcPr>
            <w:tcW w:w="457" w:type="pct"/>
            <w:vAlign w:val="center"/>
          </w:tcPr>
          <w:p w14:paraId="5718D669" w14:textId="20642785" w:rsidR="00330FE3" w:rsidRPr="00330FE3" w:rsidRDefault="00330FE3" w:rsidP="00330FE3">
            <w:pPr>
              <w:jc w:val="center"/>
              <w:rPr>
                <w:rFonts w:ascii="Arial Narrow" w:hAnsi="Arial Narrow"/>
                <w:sz w:val="22"/>
                <w:szCs w:val="22"/>
              </w:rPr>
            </w:pPr>
            <w:r w:rsidRPr="00330FE3">
              <w:rPr>
                <w:rFonts w:ascii="Arial Narrow" w:hAnsi="Arial Narrow"/>
                <w:sz w:val="22"/>
                <w:szCs w:val="22"/>
              </w:rPr>
              <w:t>762,2</w:t>
            </w:r>
          </w:p>
        </w:tc>
      </w:tr>
      <w:tr w:rsidR="00330FE3" w:rsidRPr="00953668" w14:paraId="43E108F8" w14:textId="6EE66E48" w:rsidTr="00330FE3">
        <w:tc>
          <w:tcPr>
            <w:tcW w:w="1205" w:type="pct"/>
            <w:vAlign w:val="center"/>
          </w:tcPr>
          <w:p w14:paraId="6520CCF1" w14:textId="77777777" w:rsidR="00330FE3" w:rsidRPr="00953668" w:rsidRDefault="00330FE3" w:rsidP="00330FE3">
            <w:pPr>
              <w:rPr>
                <w:rFonts w:ascii="Arial Narrow" w:hAnsi="Arial Narrow"/>
                <w:sz w:val="22"/>
                <w:szCs w:val="22"/>
              </w:rPr>
            </w:pPr>
            <w:r w:rsidRPr="00953668">
              <w:rPr>
                <w:rFonts w:ascii="Arial Narrow" w:hAnsi="Arial Narrow" w:cs="Arial"/>
                <w:sz w:val="22"/>
                <w:szCs w:val="22"/>
              </w:rPr>
              <w:t>Подсолнечник</w:t>
            </w:r>
          </w:p>
        </w:tc>
        <w:tc>
          <w:tcPr>
            <w:tcW w:w="576" w:type="pct"/>
            <w:vAlign w:val="center"/>
          </w:tcPr>
          <w:p w14:paraId="366320F4"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41,07</w:t>
            </w:r>
          </w:p>
        </w:tc>
        <w:tc>
          <w:tcPr>
            <w:tcW w:w="576" w:type="pct"/>
            <w:vAlign w:val="center"/>
          </w:tcPr>
          <w:p w14:paraId="13F3FD98"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53</w:t>
            </w:r>
          </w:p>
        </w:tc>
        <w:tc>
          <w:tcPr>
            <w:tcW w:w="576" w:type="pct"/>
            <w:vAlign w:val="center"/>
          </w:tcPr>
          <w:p w14:paraId="1254789A"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53,6</w:t>
            </w:r>
          </w:p>
        </w:tc>
        <w:tc>
          <w:tcPr>
            <w:tcW w:w="576" w:type="pct"/>
            <w:vAlign w:val="center"/>
          </w:tcPr>
          <w:p w14:paraId="4DA37141"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54,2</w:t>
            </w:r>
          </w:p>
        </w:tc>
        <w:tc>
          <w:tcPr>
            <w:tcW w:w="576" w:type="pct"/>
            <w:vAlign w:val="center"/>
          </w:tcPr>
          <w:p w14:paraId="123CA521"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46,8</w:t>
            </w:r>
          </w:p>
        </w:tc>
        <w:tc>
          <w:tcPr>
            <w:tcW w:w="457" w:type="pct"/>
            <w:vAlign w:val="center"/>
          </w:tcPr>
          <w:p w14:paraId="3B97A6A6"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59,1</w:t>
            </w:r>
          </w:p>
        </w:tc>
        <w:tc>
          <w:tcPr>
            <w:tcW w:w="457" w:type="pct"/>
            <w:vAlign w:val="center"/>
          </w:tcPr>
          <w:p w14:paraId="1921AED4" w14:textId="3D4CE991" w:rsidR="00330FE3" w:rsidRPr="00330FE3" w:rsidRDefault="00330FE3" w:rsidP="00330FE3">
            <w:pPr>
              <w:jc w:val="center"/>
              <w:rPr>
                <w:rFonts w:ascii="Arial Narrow" w:hAnsi="Arial Narrow"/>
                <w:sz w:val="22"/>
                <w:szCs w:val="22"/>
              </w:rPr>
            </w:pPr>
            <w:r w:rsidRPr="00330FE3">
              <w:rPr>
                <w:rFonts w:ascii="Arial Narrow" w:hAnsi="Arial Narrow"/>
                <w:sz w:val="22"/>
                <w:szCs w:val="22"/>
              </w:rPr>
              <w:t>69,8</w:t>
            </w:r>
          </w:p>
        </w:tc>
      </w:tr>
      <w:tr w:rsidR="00330FE3" w:rsidRPr="00953668" w14:paraId="479170DD" w14:textId="3C3CB96E" w:rsidTr="00330FE3">
        <w:tc>
          <w:tcPr>
            <w:tcW w:w="1205" w:type="pct"/>
            <w:vAlign w:val="center"/>
          </w:tcPr>
          <w:p w14:paraId="2B21E3B1" w14:textId="77777777" w:rsidR="00330FE3" w:rsidRPr="00953668" w:rsidRDefault="00330FE3" w:rsidP="00330FE3">
            <w:pPr>
              <w:rPr>
                <w:rFonts w:ascii="Arial Narrow" w:hAnsi="Arial Narrow"/>
                <w:sz w:val="22"/>
                <w:szCs w:val="22"/>
              </w:rPr>
            </w:pPr>
            <w:r w:rsidRPr="00953668">
              <w:rPr>
                <w:rFonts w:ascii="Arial Narrow" w:hAnsi="Arial Narrow" w:cs="Arial"/>
                <w:sz w:val="22"/>
                <w:szCs w:val="22"/>
              </w:rPr>
              <w:t>Сахарная свекла</w:t>
            </w:r>
          </w:p>
        </w:tc>
        <w:tc>
          <w:tcPr>
            <w:tcW w:w="576" w:type="pct"/>
            <w:vAlign w:val="center"/>
          </w:tcPr>
          <w:p w14:paraId="4E28CFB9"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329,9</w:t>
            </w:r>
          </w:p>
        </w:tc>
        <w:tc>
          <w:tcPr>
            <w:tcW w:w="576" w:type="pct"/>
            <w:vAlign w:val="center"/>
          </w:tcPr>
          <w:p w14:paraId="0EB5BE8E"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787,3</w:t>
            </w:r>
          </w:p>
        </w:tc>
        <w:tc>
          <w:tcPr>
            <w:tcW w:w="576" w:type="pct"/>
            <w:vAlign w:val="center"/>
          </w:tcPr>
          <w:p w14:paraId="6D5C18F6"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560,8</w:t>
            </w:r>
          </w:p>
        </w:tc>
        <w:tc>
          <w:tcPr>
            <w:tcW w:w="576" w:type="pct"/>
            <w:vAlign w:val="center"/>
          </w:tcPr>
          <w:p w14:paraId="01368B3C"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645,1</w:t>
            </w:r>
          </w:p>
        </w:tc>
        <w:tc>
          <w:tcPr>
            <w:tcW w:w="576" w:type="pct"/>
            <w:vAlign w:val="center"/>
          </w:tcPr>
          <w:p w14:paraId="248825A3"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274,2</w:t>
            </w:r>
          </w:p>
        </w:tc>
        <w:tc>
          <w:tcPr>
            <w:tcW w:w="457" w:type="pct"/>
            <w:vAlign w:val="center"/>
          </w:tcPr>
          <w:p w14:paraId="16189178"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599,4</w:t>
            </w:r>
          </w:p>
        </w:tc>
        <w:tc>
          <w:tcPr>
            <w:tcW w:w="457" w:type="pct"/>
            <w:vAlign w:val="center"/>
          </w:tcPr>
          <w:p w14:paraId="00A29691" w14:textId="4AA927C2" w:rsidR="00330FE3" w:rsidRPr="00330FE3" w:rsidRDefault="00330FE3" w:rsidP="00330FE3">
            <w:pPr>
              <w:jc w:val="center"/>
              <w:rPr>
                <w:rFonts w:ascii="Arial Narrow" w:hAnsi="Arial Narrow"/>
                <w:sz w:val="22"/>
                <w:szCs w:val="22"/>
              </w:rPr>
            </w:pPr>
            <w:r w:rsidRPr="00330FE3">
              <w:rPr>
                <w:rFonts w:ascii="Arial Narrow" w:hAnsi="Arial Narrow"/>
                <w:sz w:val="22"/>
                <w:szCs w:val="22"/>
              </w:rPr>
              <w:t>771,6</w:t>
            </w:r>
          </w:p>
        </w:tc>
      </w:tr>
      <w:tr w:rsidR="00330FE3" w:rsidRPr="00953668" w14:paraId="78306BEE" w14:textId="7876F7D6" w:rsidTr="00330FE3">
        <w:tc>
          <w:tcPr>
            <w:tcW w:w="1205" w:type="pct"/>
            <w:vAlign w:val="center"/>
          </w:tcPr>
          <w:p w14:paraId="31A39C53" w14:textId="77777777" w:rsidR="00330FE3" w:rsidRPr="00953668" w:rsidRDefault="00330FE3" w:rsidP="00330FE3">
            <w:pPr>
              <w:rPr>
                <w:rFonts w:ascii="Arial Narrow" w:hAnsi="Arial Narrow"/>
                <w:sz w:val="22"/>
                <w:szCs w:val="22"/>
              </w:rPr>
            </w:pPr>
            <w:r w:rsidRPr="00953668">
              <w:rPr>
                <w:rFonts w:ascii="Arial Narrow" w:hAnsi="Arial Narrow" w:cs="Arial"/>
                <w:sz w:val="22"/>
                <w:szCs w:val="22"/>
              </w:rPr>
              <w:t>Картофель</w:t>
            </w:r>
          </w:p>
        </w:tc>
        <w:tc>
          <w:tcPr>
            <w:tcW w:w="576" w:type="pct"/>
            <w:vAlign w:val="center"/>
          </w:tcPr>
          <w:p w14:paraId="6CB0E9A0"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w:t>
            </w:r>
          </w:p>
        </w:tc>
        <w:tc>
          <w:tcPr>
            <w:tcW w:w="576" w:type="pct"/>
            <w:vAlign w:val="center"/>
          </w:tcPr>
          <w:p w14:paraId="59FF9848"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10,7</w:t>
            </w:r>
          </w:p>
        </w:tc>
        <w:tc>
          <w:tcPr>
            <w:tcW w:w="576" w:type="pct"/>
            <w:vAlign w:val="center"/>
          </w:tcPr>
          <w:p w14:paraId="3D81F76B"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10,8</w:t>
            </w:r>
          </w:p>
        </w:tc>
        <w:tc>
          <w:tcPr>
            <w:tcW w:w="576" w:type="pct"/>
            <w:vAlign w:val="center"/>
          </w:tcPr>
          <w:p w14:paraId="3DFDA7FA"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7,9</w:t>
            </w:r>
          </w:p>
        </w:tc>
        <w:tc>
          <w:tcPr>
            <w:tcW w:w="576" w:type="pct"/>
            <w:vAlign w:val="center"/>
          </w:tcPr>
          <w:p w14:paraId="4721EF12"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6,9</w:t>
            </w:r>
          </w:p>
        </w:tc>
        <w:tc>
          <w:tcPr>
            <w:tcW w:w="457" w:type="pct"/>
            <w:vAlign w:val="center"/>
          </w:tcPr>
          <w:p w14:paraId="7BDD69CA"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7,1</w:t>
            </w:r>
          </w:p>
        </w:tc>
        <w:tc>
          <w:tcPr>
            <w:tcW w:w="457" w:type="pct"/>
            <w:vAlign w:val="center"/>
          </w:tcPr>
          <w:p w14:paraId="070ED1AC" w14:textId="56670D46" w:rsidR="00330FE3" w:rsidRPr="00330FE3" w:rsidRDefault="00330FE3" w:rsidP="00330FE3">
            <w:pPr>
              <w:jc w:val="center"/>
              <w:rPr>
                <w:rFonts w:ascii="Arial Narrow" w:hAnsi="Arial Narrow"/>
                <w:sz w:val="22"/>
                <w:szCs w:val="22"/>
              </w:rPr>
            </w:pPr>
            <w:r w:rsidRPr="00330FE3">
              <w:rPr>
                <w:rFonts w:ascii="Arial Narrow" w:hAnsi="Arial Narrow"/>
                <w:sz w:val="22"/>
                <w:szCs w:val="22"/>
              </w:rPr>
              <w:t>6,7</w:t>
            </w:r>
          </w:p>
        </w:tc>
      </w:tr>
      <w:tr w:rsidR="00330FE3" w:rsidRPr="00953668" w14:paraId="5BA5351B" w14:textId="5E8E54FA" w:rsidTr="00330FE3">
        <w:tc>
          <w:tcPr>
            <w:tcW w:w="1205" w:type="pct"/>
            <w:vAlign w:val="center"/>
          </w:tcPr>
          <w:p w14:paraId="74A98BE9" w14:textId="77777777" w:rsidR="00330FE3" w:rsidRPr="00953668" w:rsidRDefault="00330FE3" w:rsidP="00330FE3">
            <w:pPr>
              <w:rPr>
                <w:rFonts w:ascii="Arial Narrow" w:hAnsi="Arial Narrow"/>
                <w:sz w:val="22"/>
                <w:szCs w:val="22"/>
              </w:rPr>
            </w:pPr>
            <w:r w:rsidRPr="00953668">
              <w:rPr>
                <w:rFonts w:ascii="Arial Narrow" w:hAnsi="Arial Narrow" w:cs="Arial"/>
                <w:sz w:val="22"/>
                <w:szCs w:val="22"/>
              </w:rPr>
              <w:t>Овощи открытого грунта</w:t>
            </w:r>
          </w:p>
        </w:tc>
        <w:tc>
          <w:tcPr>
            <w:tcW w:w="576" w:type="pct"/>
            <w:vAlign w:val="center"/>
          </w:tcPr>
          <w:p w14:paraId="27694CA0"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w:t>
            </w:r>
          </w:p>
        </w:tc>
        <w:tc>
          <w:tcPr>
            <w:tcW w:w="576" w:type="pct"/>
            <w:vAlign w:val="center"/>
          </w:tcPr>
          <w:p w14:paraId="0DAD6E05"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8,5</w:t>
            </w:r>
          </w:p>
        </w:tc>
        <w:tc>
          <w:tcPr>
            <w:tcW w:w="576" w:type="pct"/>
            <w:vAlign w:val="center"/>
          </w:tcPr>
          <w:p w14:paraId="51626BC4"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5,6</w:t>
            </w:r>
          </w:p>
        </w:tc>
        <w:tc>
          <w:tcPr>
            <w:tcW w:w="576" w:type="pct"/>
            <w:vAlign w:val="center"/>
          </w:tcPr>
          <w:p w14:paraId="47CD0FA6"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6,2</w:t>
            </w:r>
          </w:p>
        </w:tc>
        <w:tc>
          <w:tcPr>
            <w:tcW w:w="576" w:type="pct"/>
            <w:vAlign w:val="center"/>
          </w:tcPr>
          <w:p w14:paraId="20DE3E28"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5,7</w:t>
            </w:r>
          </w:p>
        </w:tc>
        <w:tc>
          <w:tcPr>
            <w:tcW w:w="457" w:type="pct"/>
            <w:vAlign w:val="center"/>
          </w:tcPr>
          <w:p w14:paraId="090338C3" w14:textId="77777777" w:rsidR="00330FE3" w:rsidRPr="00953668" w:rsidRDefault="00330FE3" w:rsidP="00330FE3">
            <w:pPr>
              <w:jc w:val="center"/>
              <w:rPr>
                <w:rFonts w:ascii="Arial Narrow" w:hAnsi="Arial Narrow"/>
                <w:sz w:val="22"/>
                <w:szCs w:val="22"/>
              </w:rPr>
            </w:pPr>
            <w:r w:rsidRPr="00953668">
              <w:rPr>
                <w:rFonts w:ascii="Arial Narrow" w:hAnsi="Arial Narrow"/>
                <w:sz w:val="22"/>
                <w:szCs w:val="22"/>
              </w:rPr>
              <w:t>1,3</w:t>
            </w:r>
          </w:p>
        </w:tc>
        <w:tc>
          <w:tcPr>
            <w:tcW w:w="457" w:type="pct"/>
            <w:vAlign w:val="center"/>
          </w:tcPr>
          <w:p w14:paraId="155EDC15" w14:textId="4A75216D" w:rsidR="00330FE3" w:rsidRPr="00330FE3" w:rsidRDefault="00330FE3" w:rsidP="00330FE3">
            <w:pPr>
              <w:jc w:val="center"/>
              <w:rPr>
                <w:rFonts w:ascii="Arial Narrow" w:hAnsi="Arial Narrow"/>
                <w:sz w:val="22"/>
                <w:szCs w:val="22"/>
              </w:rPr>
            </w:pPr>
            <w:r w:rsidRPr="00330FE3">
              <w:rPr>
                <w:rFonts w:ascii="Arial Narrow" w:hAnsi="Arial Narrow"/>
                <w:sz w:val="22"/>
                <w:szCs w:val="22"/>
              </w:rPr>
              <w:t>5,5</w:t>
            </w:r>
          </w:p>
        </w:tc>
      </w:tr>
    </w:tbl>
    <w:p w14:paraId="6BF32359" w14:textId="77777777" w:rsidR="00585223" w:rsidRPr="00953668" w:rsidRDefault="00585223" w:rsidP="00585223">
      <w:pPr>
        <w:spacing w:line="276" w:lineRule="auto"/>
        <w:ind w:firstLine="709"/>
        <w:jc w:val="both"/>
        <w:rPr>
          <w:rFonts w:ascii="Arial" w:hAnsi="Arial" w:cs="Arial"/>
          <w:sz w:val="24"/>
          <w:szCs w:val="24"/>
        </w:rPr>
      </w:pPr>
    </w:p>
    <w:p w14:paraId="7BF1C3B4" w14:textId="77777777" w:rsidR="00330FE3" w:rsidRPr="00330FE3" w:rsidRDefault="00330FE3" w:rsidP="00330FE3">
      <w:pPr>
        <w:ind w:firstLine="709"/>
        <w:jc w:val="both"/>
        <w:rPr>
          <w:rFonts w:ascii="Arial" w:eastAsia="Calibri" w:hAnsi="Arial" w:cs="Arial"/>
          <w:sz w:val="24"/>
          <w:szCs w:val="24"/>
        </w:rPr>
      </w:pPr>
      <w:r w:rsidRPr="00330FE3">
        <w:rPr>
          <w:rFonts w:ascii="Arial" w:eastAsia="Calibri" w:hAnsi="Arial" w:cs="Arial"/>
          <w:sz w:val="24"/>
          <w:szCs w:val="24"/>
        </w:rPr>
        <w:t xml:space="preserve">В 2022 году произведено 762,2 тыс. тонн зерна (по соглашению – 554,2тыс. тонн) или 137,5 % к плану; подсолнечника – 69,8 тыс. тонн, при урожайности 29,4 ц/га; сахарной свеклы – 771,6 тыс. тонн, урожайность – 651,6 ц/га. </w:t>
      </w:r>
    </w:p>
    <w:p w14:paraId="1C2EBB37" w14:textId="3C215034" w:rsidR="00330FE3" w:rsidRDefault="00330FE3" w:rsidP="00330FE3">
      <w:pPr>
        <w:ind w:firstLine="709"/>
        <w:jc w:val="both"/>
        <w:rPr>
          <w:rFonts w:ascii="Arial" w:eastAsia="Calibri" w:hAnsi="Arial" w:cs="Arial"/>
          <w:sz w:val="24"/>
          <w:szCs w:val="24"/>
        </w:rPr>
      </w:pPr>
      <w:r w:rsidRPr="00330FE3">
        <w:rPr>
          <w:rFonts w:ascii="Arial" w:eastAsia="Calibri" w:hAnsi="Arial" w:cs="Arial"/>
          <w:sz w:val="24"/>
          <w:szCs w:val="24"/>
        </w:rPr>
        <w:t xml:space="preserve">Городской округ традиционно занимает первое место в Ставропольском крае по урожайности подсолнечника. Так в 2022 году урожайность подсолнечника составила 29,4 ц/га, в Ставропольском крае – 19,2 ц/га. Под урожай 2023 года засеяно 156,0 тыс. га, из них на зерно </w:t>
      </w:r>
      <w:r>
        <w:rPr>
          <w:rFonts w:ascii="Arial" w:eastAsia="Calibri" w:hAnsi="Arial" w:cs="Arial"/>
          <w:sz w:val="24"/>
          <w:szCs w:val="24"/>
        </w:rPr>
        <w:t xml:space="preserve">– </w:t>
      </w:r>
      <w:r w:rsidRPr="00330FE3">
        <w:rPr>
          <w:rFonts w:ascii="Arial" w:eastAsia="Calibri" w:hAnsi="Arial" w:cs="Arial"/>
          <w:sz w:val="24"/>
          <w:szCs w:val="24"/>
        </w:rPr>
        <w:t>111,9 тыс. га.</w:t>
      </w:r>
      <w:r>
        <w:rPr>
          <w:rFonts w:ascii="Arial" w:eastAsia="Calibri" w:hAnsi="Arial" w:cs="Arial"/>
          <w:sz w:val="24"/>
          <w:szCs w:val="24"/>
        </w:rPr>
        <w:t xml:space="preserve"> </w:t>
      </w:r>
      <w:r w:rsidRPr="00330FE3">
        <w:rPr>
          <w:rFonts w:ascii="Arial" w:eastAsia="Calibri" w:hAnsi="Arial" w:cs="Arial"/>
          <w:sz w:val="24"/>
          <w:szCs w:val="24"/>
        </w:rPr>
        <w:t>В животноводстве</w:t>
      </w:r>
      <w:r>
        <w:rPr>
          <w:rFonts w:ascii="Arial" w:eastAsia="Calibri" w:hAnsi="Arial" w:cs="Arial"/>
          <w:sz w:val="24"/>
          <w:szCs w:val="24"/>
        </w:rPr>
        <w:t xml:space="preserve"> Н</w:t>
      </w:r>
      <w:r w:rsidRPr="00330FE3">
        <w:rPr>
          <w:rFonts w:ascii="Arial" w:eastAsia="Calibri" w:hAnsi="Arial" w:cs="Arial"/>
          <w:sz w:val="24"/>
          <w:szCs w:val="24"/>
        </w:rPr>
        <w:t>овоалександровский городской округ так же занимает лидирующие позиции.</w:t>
      </w:r>
    </w:p>
    <w:p w14:paraId="5DB1C548" w14:textId="74432E36" w:rsidR="00585223" w:rsidRPr="00953668" w:rsidRDefault="00330FE3" w:rsidP="00330FE3">
      <w:pPr>
        <w:jc w:val="center"/>
        <w:rPr>
          <w:rFonts w:ascii="Arial" w:eastAsiaTheme="minorHAnsi" w:hAnsi="Arial" w:cs="Arial"/>
          <w:lang w:eastAsia="en-US"/>
        </w:rPr>
      </w:pPr>
      <w:r w:rsidRPr="009D5FC4">
        <w:rPr>
          <w:rFonts w:ascii="Arial" w:hAnsi="Arial" w:cs="Arial"/>
          <w:noProof/>
          <w:sz w:val="16"/>
          <w:szCs w:val="16"/>
          <w:highlight w:val="yellow"/>
        </w:rPr>
        <w:lastRenderedPageBreak/>
        <w:drawing>
          <wp:inline distT="0" distB="0" distL="0" distR="0" wp14:anchorId="5050CA86" wp14:editId="467648BA">
            <wp:extent cx="5486400" cy="32004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7EA3646" w14:textId="7530662D" w:rsidR="00585223" w:rsidRPr="00953668" w:rsidRDefault="00585223" w:rsidP="00585223">
      <w:pPr>
        <w:pStyle w:val="ad"/>
        <w:rPr>
          <w:szCs w:val="28"/>
        </w:rPr>
      </w:pPr>
      <w:r w:rsidRPr="00ED0796">
        <w:rPr>
          <w:sz w:val="24"/>
          <w:szCs w:val="20"/>
        </w:rPr>
        <w:t xml:space="preserve">Рисунок </w:t>
      </w:r>
      <w:r w:rsidRPr="00ED0796">
        <w:rPr>
          <w:sz w:val="24"/>
          <w:szCs w:val="20"/>
        </w:rPr>
        <w:fldChar w:fldCharType="begin"/>
      </w:r>
      <w:r w:rsidRPr="00ED0796">
        <w:rPr>
          <w:sz w:val="24"/>
          <w:szCs w:val="20"/>
        </w:rPr>
        <w:instrText xml:space="preserve"> SEQ Рисунок \* ARABIC </w:instrText>
      </w:r>
      <w:r w:rsidRPr="00ED0796">
        <w:rPr>
          <w:sz w:val="24"/>
          <w:szCs w:val="20"/>
        </w:rPr>
        <w:fldChar w:fldCharType="separate"/>
      </w:r>
      <w:r w:rsidR="00ED0796">
        <w:rPr>
          <w:noProof/>
          <w:sz w:val="24"/>
          <w:szCs w:val="20"/>
        </w:rPr>
        <w:t>8</w:t>
      </w:r>
      <w:r w:rsidRPr="00ED0796">
        <w:rPr>
          <w:noProof/>
          <w:sz w:val="24"/>
          <w:szCs w:val="20"/>
        </w:rPr>
        <w:fldChar w:fldCharType="end"/>
      </w:r>
      <w:r w:rsidRPr="00ED0796">
        <w:rPr>
          <w:sz w:val="24"/>
          <w:szCs w:val="20"/>
        </w:rPr>
        <w:t xml:space="preserve"> – Динамика поголовья скота в 2017-202</w:t>
      </w:r>
      <w:r w:rsidR="00330FE3">
        <w:rPr>
          <w:sz w:val="24"/>
          <w:szCs w:val="20"/>
        </w:rPr>
        <w:t>2</w:t>
      </w:r>
      <w:r w:rsidRPr="00ED0796">
        <w:rPr>
          <w:sz w:val="24"/>
          <w:szCs w:val="20"/>
        </w:rPr>
        <w:t xml:space="preserve"> гг. (голов)</w:t>
      </w:r>
    </w:p>
    <w:p w14:paraId="44E891D2" w14:textId="77777777" w:rsidR="00ED0796" w:rsidRDefault="00ED0796" w:rsidP="00585223">
      <w:pPr>
        <w:spacing w:line="276" w:lineRule="auto"/>
        <w:ind w:firstLine="709"/>
        <w:jc w:val="both"/>
        <w:rPr>
          <w:rFonts w:ascii="Arial" w:hAnsi="Arial" w:cs="Arial"/>
          <w:sz w:val="24"/>
          <w:szCs w:val="24"/>
        </w:rPr>
      </w:pPr>
    </w:p>
    <w:p w14:paraId="6F9B8550" w14:textId="17A90CE1" w:rsidR="00330FE3" w:rsidRP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Во всех категориях хозяйств содержится 12708 голов крупного рогатого скота, в том числе в сельхозпредприятиях </w:t>
      </w:r>
      <w:r>
        <w:rPr>
          <w:rFonts w:ascii="Arial" w:hAnsi="Arial" w:cs="Arial"/>
          <w:sz w:val="24"/>
          <w:szCs w:val="24"/>
        </w:rPr>
        <w:t>–</w:t>
      </w:r>
      <w:r w:rsidRPr="00330FE3">
        <w:rPr>
          <w:rFonts w:ascii="Arial" w:hAnsi="Arial" w:cs="Arial"/>
          <w:sz w:val="24"/>
          <w:szCs w:val="24"/>
        </w:rPr>
        <w:t xml:space="preserve"> 8835 голов, в крестьянских фермерских хозяйствах – 446 голов, в личных подсобных хозяйствах – 3427 голов. </w:t>
      </w:r>
    </w:p>
    <w:p w14:paraId="3C563C48" w14:textId="34F17493" w:rsidR="00330FE3" w:rsidRP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Молочных коров во всех категориях хозяйств </w:t>
      </w:r>
      <w:r>
        <w:rPr>
          <w:rFonts w:ascii="Arial" w:hAnsi="Arial" w:cs="Arial"/>
          <w:sz w:val="24"/>
          <w:szCs w:val="24"/>
        </w:rPr>
        <w:t>–</w:t>
      </w:r>
      <w:r w:rsidRPr="00330FE3">
        <w:rPr>
          <w:rFonts w:ascii="Arial" w:hAnsi="Arial" w:cs="Arial"/>
          <w:sz w:val="24"/>
          <w:szCs w:val="24"/>
        </w:rPr>
        <w:t xml:space="preserve"> 5789 голов, в том числе в сельхозпредприятиях – 3433 голов, в крестьянских фермерских хозяйствах – 206 голов, в личных подсобных хозяйствах – 2150 голов. </w:t>
      </w:r>
    </w:p>
    <w:p w14:paraId="5353777D" w14:textId="11B1F70D" w:rsidR="00330FE3" w:rsidRP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Продуктивность молочных коров в 2022 году составила 7320 кг на фуражную корову (2021г. </w:t>
      </w:r>
      <w:r>
        <w:rPr>
          <w:rFonts w:ascii="Arial" w:hAnsi="Arial" w:cs="Arial"/>
          <w:sz w:val="24"/>
          <w:szCs w:val="24"/>
        </w:rPr>
        <w:t>–</w:t>
      </w:r>
      <w:r w:rsidRPr="00330FE3">
        <w:rPr>
          <w:rFonts w:ascii="Arial" w:hAnsi="Arial" w:cs="Arial"/>
          <w:sz w:val="24"/>
          <w:szCs w:val="24"/>
        </w:rPr>
        <w:t xml:space="preserve"> 6580 кг). За 2022 год произведено 37,2 тыс. тонн молока, что соответствует уровню 2021 года. </w:t>
      </w:r>
    </w:p>
    <w:p w14:paraId="441BCE60" w14:textId="363C9484" w:rsidR="00330FE3" w:rsidRPr="00953668"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Произведено мяса на убой в живом весе 12,8 тыс. тонн, что составляет 90 % к уровню 2021 года (2021г. </w:t>
      </w:r>
      <w:r>
        <w:rPr>
          <w:rFonts w:ascii="Arial" w:hAnsi="Arial" w:cs="Arial"/>
          <w:sz w:val="24"/>
          <w:szCs w:val="24"/>
        </w:rPr>
        <w:t xml:space="preserve">– </w:t>
      </w:r>
      <w:r w:rsidRPr="00330FE3">
        <w:rPr>
          <w:rFonts w:ascii="Arial" w:hAnsi="Arial" w:cs="Arial"/>
          <w:sz w:val="24"/>
          <w:szCs w:val="24"/>
        </w:rPr>
        <w:t>14,2 тыс. тонн).</w:t>
      </w:r>
    </w:p>
    <w:p w14:paraId="79C91C27" w14:textId="5A38C26A" w:rsidR="00330FE3" w:rsidRP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В соответствии с краевым законодательством, а также в рамках Государственной программы «Развития сельского хозяйства и регулирования рынков сельхозпродукции, сырья и продовольствия» в 2022г. господдержку получили 75 сельхозтоваропроизводителей на сумму 244,7 млн. рублей:</w:t>
      </w:r>
    </w:p>
    <w:p w14:paraId="3B5C0602" w14:textId="029B7A82" w:rsidR="00330FE3" w:rsidRDefault="00330FE3" w:rsidP="00330FE3">
      <w:pPr>
        <w:spacing w:line="276" w:lineRule="auto"/>
        <w:ind w:firstLine="709"/>
        <w:jc w:val="both"/>
        <w:rPr>
          <w:rFonts w:ascii="Arial" w:hAnsi="Arial" w:cs="Arial"/>
          <w:sz w:val="24"/>
          <w:szCs w:val="24"/>
        </w:rPr>
      </w:pPr>
      <w:r w:rsidRPr="00330FE3">
        <w:rPr>
          <w:rFonts w:ascii="Arial" w:hAnsi="Arial" w:cs="Arial"/>
          <w:sz w:val="24"/>
          <w:szCs w:val="24"/>
        </w:rPr>
        <w:t xml:space="preserve">В том числе: 59 ИП глава КФХ на сумму </w:t>
      </w:r>
      <w:r>
        <w:rPr>
          <w:rFonts w:ascii="Arial" w:hAnsi="Arial" w:cs="Arial"/>
          <w:sz w:val="24"/>
          <w:szCs w:val="24"/>
        </w:rPr>
        <w:t xml:space="preserve">– </w:t>
      </w:r>
      <w:r w:rsidRPr="00330FE3">
        <w:rPr>
          <w:rFonts w:ascii="Arial" w:hAnsi="Arial" w:cs="Arial"/>
          <w:sz w:val="24"/>
          <w:szCs w:val="24"/>
        </w:rPr>
        <w:t xml:space="preserve">16,3 млн. рублей, 16 крупных сельхозтоваропроизводителей на сумму </w:t>
      </w:r>
      <w:r>
        <w:rPr>
          <w:rFonts w:ascii="Arial" w:hAnsi="Arial" w:cs="Arial"/>
          <w:sz w:val="24"/>
          <w:szCs w:val="24"/>
        </w:rPr>
        <w:t xml:space="preserve">– </w:t>
      </w:r>
      <w:r w:rsidRPr="00330FE3">
        <w:rPr>
          <w:rFonts w:ascii="Arial" w:hAnsi="Arial" w:cs="Arial"/>
          <w:sz w:val="24"/>
          <w:szCs w:val="24"/>
        </w:rPr>
        <w:t>228,4 млн. рублей и по программе развитие кооперативов грант получил СППСОК «Расшеватский» на сумму 15 млн. рублей.</w:t>
      </w:r>
    </w:p>
    <w:p w14:paraId="190BB305" w14:textId="64877338" w:rsidR="00585223" w:rsidRPr="00953668" w:rsidRDefault="00585223" w:rsidP="00330FE3">
      <w:pPr>
        <w:spacing w:line="276" w:lineRule="auto"/>
        <w:ind w:firstLine="709"/>
        <w:jc w:val="both"/>
        <w:rPr>
          <w:rFonts w:ascii="Arial" w:hAnsi="Arial" w:cs="Arial"/>
          <w:sz w:val="24"/>
          <w:szCs w:val="24"/>
        </w:rPr>
      </w:pPr>
      <w:r w:rsidRPr="00953668">
        <w:rPr>
          <w:rFonts w:ascii="Arial" w:hAnsi="Arial" w:cs="Arial"/>
          <w:sz w:val="24"/>
          <w:szCs w:val="24"/>
        </w:rPr>
        <w:t>Перспективы развития сельскохозяйственного сектора будут связаны с развитием в первую очередь растениеводства. Животноводство, в целом давно утеряла позиции, и не привлекает крупных инвесторов. Как отдельное направление животноводство более трудоемкое и затратное, поэтому растениеводство останется лидером на рынке на ближайшее время.</w:t>
      </w:r>
    </w:p>
    <w:p w14:paraId="70DF835B" w14:textId="77777777" w:rsidR="00585223" w:rsidRPr="00953668" w:rsidRDefault="00585223" w:rsidP="00585223">
      <w:pPr>
        <w:spacing w:line="276" w:lineRule="auto"/>
        <w:ind w:firstLine="709"/>
        <w:jc w:val="both"/>
        <w:rPr>
          <w:rFonts w:ascii="Arial" w:hAnsi="Arial" w:cs="Arial"/>
          <w:sz w:val="24"/>
          <w:szCs w:val="24"/>
        </w:rPr>
      </w:pPr>
    </w:p>
    <w:p w14:paraId="49BF3145"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6" w:name="_Toc175047498"/>
      <w:r w:rsidRPr="00953668">
        <w:rPr>
          <w:rFonts w:ascii="Century Gothic" w:hAnsi="Century Gothic" w:cs="Arial"/>
          <w:color w:val="595959" w:themeColor="text1" w:themeTint="A6"/>
          <w:sz w:val="24"/>
          <w:szCs w:val="24"/>
        </w:rPr>
        <w:t>2.7.3 Туризм</w:t>
      </w:r>
      <w:bookmarkEnd w:id="126"/>
    </w:p>
    <w:p w14:paraId="46D1FD9B" w14:textId="2E05A240" w:rsidR="00585223" w:rsidRPr="00953668" w:rsidRDefault="00585223" w:rsidP="00585223">
      <w:pPr>
        <w:pStyle w:val="01"/>
        <w:spacing w:after="0" w:line="276" w:lineRule="auto"/>
        <w:ind w:left="0" w:firstLine="709"/>
        <w:rPr>
          <w:rFonts w:cs="Arial"/>
          <w:szCs w:val="24"/>
        </w:rPr>
      </w:pPr>
      <w:r w:rsidRPr="00953668">
        <w:rPr>
          <w:rFonts w:cs="Arial"/>
          <w:szCs w:val="24"/>
        </w:rPr>
        <w:t xml:space="preserve">Важнейшей задачей управления развитием территорий является раскрытие </w:t>
      </w:r>
      <w:r w:rsidRPr="00953668">
        <w:rPr>
          <w:rFonts w:cs="Arial"/>
          <w:szCs w:val="24"/>
        </w:rPr>
        <w:lastRenderedPageBreak/>
        <w:t xml:space="preserve">рекреационного потенциала территории, определение направлений развития туризма, создания привлекательной для туризма системы рекреационно-туристических объектов, центров транспортных связей и инфраструктуры рекреации и туризма, с учетом социально-экономического развития </w:t>
      </w:r>
      <w:r w:rsidR="007E0AA2">
        <w:rPr>
          <w:rFonts w:cs="Arial"/>
          <w:szCs w:val="24"/>
        </w:rPr>
        <w:t>муниципального</w:t>
      </w:r>
      <w:r w:rsidRPr="00953668">
        <w:rPr>
          <w:rFonts w:cs="Arial"/>
          <w:szCs w:val="24"/>
        </w:rPr>
        <w:t xml:space="preserve"> округа и удовлетворения рекреационных потребностей его жителей на долгосрочную перспективу.</w:t>
      </w:r>
    </w:p>
    <w:p w14:paraId="00FAFF79" w14:textId="6F908833" w:rsidR="00585223" w:rsidRPr="00953668" w:rsidRDefault="00585223" w:rsidP="00585223">
      <w:pPr>
        <w:shd w:val="clear" w:color="auto" w:fill="FFFFFF"/>
        <w:spacing w:line="276" w:lineRule="auto"/>
        <w:ind w:firstLine="709"/>
        <w:jc w:val="both"/>
        <w:rPr>
          <w:rFonts w:ascii="Arial" w:hAnsi="Arial" w:cs="Arial"/>
          <w:snapToGrid w:val="0"/>
          <w:sz w:val="24"/>
          <w:szCs w:val="24"/>
        </w:rPr>
      </w:pPr>
      <w:r w:rsidRPr="00953668">
        <w:rPr>
          <w:rFonts w:ascii="Arial" w:hAnsi="Arial" w:cs="Arial"/>
          <w:snapToGrid w:val="0"/>
          <w:sz w:val="24"/>
          <w:szCs w:val="24"/>
        </w:rPr>
        <w:t xml:space="preserve">В целом для территории Новоалександровского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характерен умеренно-континентальный климат, теплый период длится почти 9 месяцев, характерна мягкая зима и жаркое лето. Благодаря этим климатическим условиям Новоалександровский район является благоприятным для организации отдыха.</w:t>
      </w:r>
    </w:p>
    <w:p w14:paraId="38278878" w14:textId="071DD554" w:rsidR="00585223" w:rsidRPr="00953668" w:rsidRDefault="00585223" w:rsidP="00585223">
      <w:pPr>
        <w:shd w:val="clear" w:color="auto" w:fill="FFFFFF"/>
        <w:spacing w:line="276" w:lineRule="auto"/>
        <w:ind w:firstLine="709"/>
        <w:jc w:val="both"/>
        <w:rPr>
          <w:rFonts w:ascii="Arial" w:hAnsi="Arial" w:cs="Arial"/>
          <w:snapToGrid w:val="0"/>
          <w:sz w:val="24"/>
          <w:szCs w:val="24"/>
        </w:rPr>
      </w:pPr>
      <w:r w:rsidRPr="00953668">
        <w:rPr>
          <w:rFonts w:ascii="Arial" w:hAnsi="Arial" w:cs="Arial"/>
          <w:snapToGrid w:val="0"/>
          <w:sz w:val="24"/>
          <w:szCs w:val="24"/>
        </w:rPr>
        <w:t xml:space="preserve">Туристская инфраструктура Новоалександровского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находится на стадии формирования. В </w:t>
      </w:r>
      <w:r w:rsidR="00785CBE" w:rsidRPr="00785CBE">
        <w:rPr>
          <w:rFonts w:ascii="Arial" w:hAnsi="Arial" w:cs="Arial"/>
          <w:sz w:val="24"/>
          <w:szCs w:val="24"/>
        </w:rPr>
        <w:t>муниципальн</w:t>
      </w:r>
      <w:r w:rsidR="00785CBE">
        <w:rPr>
          <w:rFonts w:ascii="Arial" w:hAnsi="Arial" w:cs="Arial"/>
          <w:sz w:val="24"/>
          <w:szCs w:val="24"/>
        </w:rPr>
        <w:t>ом</w:t>
      </w:r>
      <w:r w:rsidRPr="00953668">
        <w:rPr>
          <w:rFonts w:ascii="Arial" w:hAnsi="Arial" w:cs="Arial"/>
          <w:snapToGrid w:val="0"/>
          <w:sz w:val="24"/>
          <w:szCs w:val="24"/>
        </w:rPr>
        <w:t xml:space="preserve"> округе функционируют 3 коллективных средства размещения (39 койко-место) и 36 предприятий общественного питания. Основная часть объектов туристской инфраструктуры расположена в городе Новоалександровске.</w:t>
      </w:r>
    </w:p>
    <w:p w14:paraId="5FAB3052" w14:textId="77777777" w:rsidR="00585223" w:rsidRPr="00953668" w:rsidRDefault="00585223" w:rsidP="00585223">
      <w:pPr>
        <w:pStyle w:val="ad"/>
        <w:keepNext/>
        <w:ind w:firstLine="709"/>
        <w:rPr>
          <w:rFonts w:eastAsiaTheme="minorEastAsia" w:cs="Arial"/>
          <w:b w:val="0"/>
          <w:bCs w:val="0"/>
          <w:snapToGrid w:val="0"/>
          <w:sz w:val="24"/>
          <w:szCs w:val="24"/>
        </w:rPr>
      </w:pPr>
    </w:p>
    <w:p w14:paraId="45699F18" w14:textId="3DC5F0F8" w:rsidR="00585223" w:rsidRPr="00953668" w:rsidRDefault="00585223" w:rsidP="00585223">
      <w:pPr>
        <w:pStyle w:val="ad"/>
        <w:rPr>
          <w:rFonts w:cs="Arial"/>
          <w:snapToGrid w:val="0"/>
        </w:rPr>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34</w:t>
      </w:r>
      <w:r w:rsidR="003969F6">
        <w:rPr>
          <w:noProof/>
        </w:rPr>
        <w:fldChar w:fldCharType="end"/>
      </w:r>
      <w:r w:rsidRPr="00953668">
        <w:t xml:space="preserve"> </w:t>
      </w:r>
      <w:r w:rsidRPr="00953668">
        <w:rPr>
          <w:rFonts w:cs="Arial"/>
          <w:snapToGrid w:val="0"/>
        </w:rPr>
        <w:t>– Общие показатели средств размещения города Новоалександровска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40"/>
        <w:gridCol w:w="3138"/>
        <w:gridCol w:w="2969"/>
        <w:gridCol w:w="1411"/>
        <w:gridCol w:w="1411"/>
      </w:tblGrid>
      <w:tr w:rsidR="00CC753A" w:rsidRPr="00953668" w14:paraId="1D76CC98" w14:textId="7BB476D3" w:rsidTr="00CC753A">
        <w:trPr>
          <w:cantSplit/>
        </w:trPr>
        <w:tc>
          <w:tcPr>
            <w:tcW w:w="285" w:type="pct"/>
            <w:tcMar>
              <w:left w:w="57" w:type="dxa"/>
              <w:right w:w="57" w:type="dxa"/>
            </w:tcMar>
            <w:vAlign w:val="center"/>
          </w:tcPr>
          <w:p w14:paraId="00092561" w14:textId="77777777" w:rsidR="00CC753A" w:rsidRPr="00953668" w:rsidRDefault="00CC753A" w:rsidP="007078AF">
            <w:pPr>
              <w:pStyle w:val="1f8"/>
              <w:rPr>
                <w:rFonts w:ascii="Arial Narrow" w:hAnsi="Arial Narrow" w:cs="Arial"/>
                <w:sz w:val="22"/>
                <w:szCs w:val="22"/>
              </w:rPr>
            </w:pPr>
            <w:r w:rsidRPr="00953668">
              <w:rPr>
                <w:rFonts w:ascii="Arial Narrow" w:hAnsi="Arial Narrow" w:cs="Arial"/>
                <w:sz w:val="22"/>
                <w:szCs w:val="22"/>
              </w:rPr>
              <w:t>№</w:t>
            </w:r>
          </w:p>
          <w:p w14:paraId="79EB9C8D" w14:textId="77777777" w:rsidR="00CC753A" w:rsidRPr="00953668" w:rsidRDefault="00CC753A" w:rsidP="007078AF">
            <w:pPr>
              <w:pStyle w:val="1f8"/>
              <w:rPr>
                <w:rFonts w:ascii="Arial Narrow" w:hAnsi="Arial Narrow" w:cs="Arial"/>
                <w:sz w:val="22"/>
                <w:szCs w:val="22"/>
              </w:rPr>
            </w:pPr>
            <w:r w:rsidRPr="00953668">
              <w:rPr>
                <w:rFonts w:ascii="Arial Narrow" w:hAnsi="Arial Narrow" w:cs="Arial"/>
                <w:sz w:val="22"/>
                <w:szCs w:val="22"/>
              </w:rPr>
              <w:t>п/п</w:t>
            </w:r>
          </w:p>
        </w:tc>
        <w:tc>
          <w:tcPr>
            <w:tcW w:w="1657" w:type="pct"/>
            <w:tcMar>
              <w:left w:w="57" w:type="dxa"/>
              <w:right w:w="57" w:type="dxa"/>
            </w:tcMar>
            <w:vAlign w:val="center"/>
          </w:tcPr>
          <w:p w14:paraId="5EE1D4C5" w14:textId="77777777" w:rsidR="00CC753A" w:rsidRPr="00953668" w:rsidRDefault="00CC753A" w:rsidP="007078AF">
            <w:pPr>
              <w:pStyle w:val="1f8"/>
              <w:rPr>
                <w:rFonts w:ascii="Arial Narrow" w:hAnsi="Arial Narrow" w:cs="Arial"/>
                <w:sz w:val="22"/>
                <w:szCs w:val="22"/>
              </w:rPr>
            </w:pPr>
            <w:r w:rsidRPr="00953668">
              <w:rPr>
                <w:rFonts w:ascii="Arial Narrow" w:hAnsi="Arial Narrow" w:cs="Arial"/>
                <w:sz w:val="22"/>
                <w:szCs w:val="22"/>
              </w:rPr>
              <w:t>Наименование учреждения</w:t>
            </w:r>
          </w:p>
        </w:tc>
        <w:tc>
          <w:tcPr>
            <w:tcW w:w="1568" w:type="pct"/>
            <w:tcMar>
              <w:left w:w="57" w:type="dxa"/>
              <w:right w:w="57" w:type="dxa"/>
            </w:tcMar>
            <w:vAlign w:val="center"/>
          </w:tcPr>
          <w:p w14:paraId="18AC614F" w14:textId="77777777" w:rsidR="00CC753A" w:rsidRPr="00953668" w:rsidRDefault="00CC753A" w:rsidP="007078AF">
            <w:pPr>
              <w:pStyle w:val="1f8"/>
              <w:rPr>
                <w:rFonts w:ascii="Arial Narrow" w:hAnsi="Arial Narrow" w:cs="Arial"/>
                <w:sz w:val="22"/>
                <w:szCs w:val="22"/>
              </w:rPr>
            </w:pPr>
            <w:r w:rsidRPr="00953668">
              <w:rPr>
                <w:rFonts w:ascii="Arial Narrow" w:hAnsi="Arial Narrow" w:cs="Arial"/>
                <w:sz w:val="22"/>
                <w:szCs w:val="22"/>
              </w:rPr>
              <w:t>Местонахождение, почтовый адрес</w:t>
            </w:r>
          </w:p>
        </w:tc>
        <w:tc>
          <w:tcPr>
            <w:tcW w:w="745" w:type="pct"/>
            <w:tcMar>
              <w:left w:w="57" w:type="dxa"/>
              <w:right w:w="57" w:type="dxa"/>
            </w:tcMar>
            <w:vAlign w:val="center"/>
          </w:tcPr>
          <w:p w14:paraId="281DE213" w14:textId="4B021650" w:rsidR="00CC753A" w:rsidRPr="00953668" w:rsidRDefault="00CC753A" w:rsidP="007078AF">
            <w:pPr>
              <w:pStyle w:val="1f8"/>
              <w:rPr>
                <w:rFonts w:ascii="Arial Narrow" w:hAnsi="Arial Narrow" w:cs="Arial"/>
                <w:sz w:val="22"/>
                <w:szCs w:val="22"/>
              </w:rPr>
            </w:pPr>
            <w:r>
              <w:rPr>
                <w:rFonts w:ascii="Arial Narrow" w:hAnsi="Arial Narrow" w:cs="Arial"/>
                <w:sz w:val="22"/>
                <w:szCs w:val="22"/>
              </w:rPr>
              <w:t>Коечная емкость</w:t>
            </w:r>
          </w:p>
        </w:tc>
        <w:tc>
          <w:tcPr>
            <w:tcW w:w="745" w:type="pct"/>
          </w:tcPr>
          <w:p w14:paraId="553F72BD" w14:textId="116B441B" w:rsidR="00CC753A" w:rsidRPr="00953668" w:rsidRDefault="00CC753A" w:rsidP="007078AF">
            <w:pPr>
              <w:pStyle w:val="1f8"/>
              <w:rPr>
                <w:rFonts w:ascii="Arial Narrow" w:hAnsi="Arial Narrow" w:cs="Arial"/>
                <w:sz w:val="22"/>
                <w:szCs w:val="22"/>
              </w:rPr>
            </w:pPr>
            <w:r>
              <w:rPr>
                <w:rFonts w:ascii="Arial Narrow" w:hAnsi="Arial Narrow" w:cs="Arial"/>
                <w:sz w:val="22"/>
                <w:szCs w:val="22"/>
              </w:rPr>
              <w:t>Количество номеров</w:t>
            </w:r>
          </w:p>
        </w:tc>
      </w:tr>
      <w:tr w:rsidR="00CC753A" w:rsidRPr="00953668" w14:paraId="66A036B1" w14:textId="7E21A0B0" w:rsidTr="00CC753A">
        <w:trPr>
          <w:cantSplit/>
        </w:trPr>
        <w:tc>
          <w:tcPr>
            <w:tcW w:w="285" w:type="pct"/>
            <w:tcMar>
              <w:left w:w="57" w:type="dxa"/>
              <w:right w:w="57" w:type="dxa"/>
            </w:tcMar>
          </w:tcPr>
          <w:p w14:paraId="7193A6F4" w14:textId="77777777" w:rsidR="00CC753A" w:rsidRPr="00953668" w:rsidRDefault="00CC753A" w:rsidP="007078AF">
            <w:pPr>
              <w:pStyle w:val="18"/>
              <w:rPr>
                <w:rFonts w:ascii="Arial Narrow" w:hAnsi="Arial Narrow" w:cs="Arial"/>
                <w:sz w:val="22"/>
                <w:szCs w:val="22"/>
              </w:rPr>
            </w:pPr>
            <w:r w:rsidRPr="00953668">
              <w:rPr>
                <w:rFonts w:ascii="Arial Narrow" w:hAnsi="Arial Narrow" w:cs="Arial"/>
                <w:sz w:val="22"/>
                <w:szCs w:val="22"/>
              </w:rPr>
              <w:t>1</w:t>
            </w:r>
          </w:p>
        </w:tc>
        <w:tc>
          <w:tcPr>
            <w:tcW w:w="1657" w:type="pct"/>
            <w:tcMar>
              <w:left w:w="57" w:type="dxa"/>
              <w:right w:w="57" w:type="dxa"/>
            </w:tcMar>
          </w:tcPr>
          <w:p w14:paraId="4878C046" w14:textId="75D56DA3" w:rsidR="00CC753A" w:rsidRPr="00953668" w:rsidRDefault="00CC753A" w:rsidP="007078AF">
            <w:pPr>
              <w:pStyle w:val="1f7"/>
              <w:rPr>
                <w:rFonts w:ascii="Arial Narrow" w:hAnsi="Arial Narrow" w:cs="Arial"/>
                <w:sz w:val="22"/>
                <w:szCs w:val="22"/>
              </w:rPr>
            </w:pPr>
            <w:r>
              <w:rPr>
                <w:rFonts w:ascii="Arial Narrow" w:hAnsi="Arial Narrow" w:cs="Arial"/>
                <w:sz w:val="22"/>
                <w:szCs w:val="22"/>
              </w:rPr>
              <w:t>Гостинично-развлекательный центр «Старая Крепость»</w:t>
            </w:r>
          </w:p>
        </w:tc>
        <w:tc>
          <w:tcPr>
            <w:tcW w:w="1568" w:type="pct"/>
            <w:tcMar>
              <w:left w:w="57" w:type="dxa"/>
              <w:right w:w="57" w:type="dxa"/>
            </w:tcMar>
          </w:tcPr>
          <w:p w14:paraId="5B750AFB" w14:textId="77777777" w:rsidR="00CC753A" w:rsidRPr="00953668" w:rsidRDefault="00CC753A" w:rsidP="007078AF">
            <w:pPr>
              <w:pStyle w:val="1f7"/>
              <w:rPr>
                <w:rFonts w:ascii="Arial Narrow" w:eastAsia="Calibri" w:hAnsi="Arial Narrow" w:cs="Arial"/>
                <w:sz w:val="22"/>
                <w:szCs w:val="22"/>
              </w:rPr>
            </w:pPr>
            <w:r w:rsidRPr="00953668">
              <w:rPr>
                <w:rFonts w:ascii="Arial Narrow" w:eastAsia="Calibri" w:hAnsi="Arial Narrow" w:cs="Arial"/>
                <w:sz w:val="22"/>
                <w:szCs w:val="22"/>
              </w:rPr>
              <w:t xml:space="preserve">г. Новоалександровск, </w:t>
            </w:r>
          </w:p>
          <w:p w14:paraId="343318F3" w14:textId="77777777" w:rsidR="00CC753A" w:rsidRPr="00953668" w:rsidRDefault="00CC753A" w:rsidP="007078AF">
            <w:pPr>
              <w:pStyle w:val="1f7"/>
              <w:rPr>
                <w:rFonts w:ascii="Arial Narrow" w:hAnsi="Arial Narrow" w:cs="Arial"/>
                <w:sz w:val="22"/>
                <w:szCs w:val="22"/>
              </w:rPr>
            </w:pPr>
            <w:r w:rsidRPr="00953668">
              <w:rPr>
                <w:rFonts w:ascii="Arial Narrow" w:eastAsia="Calibri" w:hAnsi="Arial Narrow" w:cs="Arial"/>
                <w:sz w:val="22"/>
                <w:szCs w:val="22"/>
              </w:rPr>
              <w:t>ул. Толстого, 2/1</w:t>
            </w:r>
          </w:p>
        </w:tc>
        <w:tc>
          <w:tcPr>
            <w:tcW w:w="745" w:type="pct"/>
            <w:tcMar>
              <w:left w:w="57" w:type="dxa"/>
              <w:right w:w="57" w:type="dxa"/>
            </w:tcMar>
          </w:tcPr>
          <w:p w14:paraId="2750ECFC" w14:textId="77777777" w:rsidR="00CC753A" w:rsidRPr="00953668" w:rsidRDefault="00CC753A" w:rsidP="007078AF">
            <w:pPr>
              <w:pStyle w:val="18"/>
              <w:rPr>
                <w:rFonts w:ascii="Arial Narrow" w:hAnsi="Arial Narrow" w:cs="Arial"/>
                <w:sz w:val="22"/>
                <w:szCs w:val="22"/>
              </w:rPr>
            </w:pPr>
            <w:r w:rsidRPr="00953668">
              <w:rPr>
                <w:rFonts w:ascii="Arial Narrow" w:hAnsi="Arial Narrow" w:cs="Arial"/>
                <w:sz w:val="22"/>
                <w:szCs w:val="22"/>
              </w:rPr>
              <w:t>6</w:t>
            </w:r>
          </w:p>
        </w:tc>
        <w:tc>
          <w:tcPr>
            <w:tcW w:w="745" w:type="pct"/>
          </w:tcPr>
          <w:p w14:paraId="6B1E6C95" w14:textId="5B207109" w:rsidR="00CC753A" w:rsidRPr="00953668" w:rsidRDefault="00CC753A" w:rsidP="007078AF">
            <w:pPr>
              <w:pStyle w:val="18"/>
              <w:rPr>
                <w:rFonts w:ascii="Arial Narrow" w:hAnsi="Arial Narrow" w:cs="Arial"/>
                <w:sz w:val="22"/>
                <w:szCs w:val="22"/>
              </w:rPr>
            </w:pPr>
            <w:r>
              <w:rPr>
                <w:rFonts w:ascii="Arial Narrow" w:hAnsi="Arial Narrow" w:cs="Arial"/>
                <w:sz w:val="22"/>
                <w:szCs w:val="22"/>
              </w:rPr>
              <w:t>6</w:t>
            </w:r>
          </w:p>
        </w:tc>
      </w:tr>
      <w:tr w:rsidR="00CC753A" w:rsidRPr="00953668" w14:paraId="224CF52A" w14:textId="093878A8" w:rsidTr="00CC753A">
        <w:trPr>
          <w:cantSplit/>
        </w:trPr>
        <w:tc>
          <w:tcPr>
            <w:tcW w:w="285" w:type="pct"/>
            <w:tcMar>
              <w:left w:w="57" w:type="dxa"/>
              <w:right w:w="57" w:type="dxa"/>
            </w:tcMar>
          </w:tcPr>
          <w:p w14:paraId="2B5F1884" w14:textId="334E1635" w:rsidR="00CC753A" w:rsidRPr="00953668" w:rsidRDefault="00CC753A" w:rsidP="007078AF">
            <w:pPr>
              <w:pStyle w:val="18"/>
              <w:rPr>
                <w:rFonts w:ascii="Arial Narrow" w:hAnsi="Arial Narrow" w:cs="Arial"/>
                <w:sz w:val="22"/>
                <w:szCs w:val="22"/>
              </w:rPr>
            </w:pPr>
            <w:r>
              <w:rPr>
                <w:rFonts w:ascii="Arial Narrow" w:hAnsi="Arial Narrow" w:cs="Arial"/>
                <w:sz w:val="22"/>
                <w:szCs w:val="22"/>
              </w:rPr>
              <w:t>2</w:t>
            </w:r>
          </w:p>
        </w:tc>
        <w:tc>
          <w:tcPr>
            <w:tcW w:w="1657" w:type="pct"/>
            <w:tcMar>
              <w:left w:w="57" w:type="dxa"/>
              <w:right w:w="57" w:type="dxa"/>
            </w:tcMar>
          </w:tcPr>
          <w:p w14:paraId="7A3C4F39" w14:textId="5C373100" w:rsidR="00CC753A" w:rsidRPr="00953668" w:rsidRDefault="00CC753A" w:rsidP="007078AF">
            <w:pPr>
              <w:pStyle w:val="1f7"/>
              <w:rPr>
                <w:rFonts w:ascii="Arial Narrow" w:hAnsi="Arial Narrow" w:cs="Arial"/>
                <w:sz w:val="22"/>
                <w:szCs w:val="22"/>
              </w:rPr>
            </w:pPr>
            <w:r>
              <w:rPr>
                <w:rFonts w:ascii="Arial Narrow" w:hAnsi="Arial Narrow" w:cs="Arial"/>
                <w:sz w:val="22"/>
                <w:szCs w:val="22"/>
              </w:rPr>
              <w:t>АгроРезерв Гостинично-развлекательный комплекс «Славянка»</w:t>
            </w:r>
          </w:p>
        </w:tc>
        <w:tc>
          <w:tcPr>
            <w:tcW w:w="1568" w:type="pct"/>
            <w:tcMar>
              <w:left w:w="57" w:type="dxa"/>
              <w:right w:w="57" w:type="dxa"/>
            </w:tcMar>
          </w:tcPr>
          <w:p w14:paraId="162E99C1" w14:textId="213B48D2" w:rsidR="00CC753A" w:rsidRPr="00953668" w:rsidRDefault="00CC753A" w:rsidP="007078AF">
            <w:pPr>
              <w:pStyle w:val="1f7"/>
              <w:rPr>
                <w:rFonts w:ascii="Arial Narrow" w:hAnsi="Arial Narrow" w:cs="Arial"/>
                <w:sz w:val="22"/>
                <w:szCs w:val="22"/>
              </w:rPr>
            </w:pPr>
            <w:r>
              <w:rPr>
                <w:rFonts w:ascii="Arial Narrow" w:hAnsi="Arial Narrow" w:cs="Arial"/>
                <w:sz w:val="22"/>
                <w:szCs w:val="22"/>
              </w:rPr>
              <w:t>г. Новоалександровск, ул. Кавказская, 3</w:t>
            </w:r>
          </w:p>
        </w:tc>
        <w:tc>
          <w:tcPr>
            <w:tcW w:w="745" w:type="pct"/>
            <w:tcMar>
              <w:left w:w="57" w:type="dxa"/>
              <w:right w:w="57" w:type="dxa"/>
            </w:tcMar>
          </w:tcPr>
          <w:p w14:paraId="14CD47EC" w14:textId="4E203B3E" w:rsidR="00CC753A" w:rsidRPr="00953668" w:rsidRDefault="00CC753A" w:rsidP="007078AF">
            <w:pPr>
              <w:pStyle w:val="18"/>
              <w:rPr>
                <w:rFonts w:ascii="Arial Narrow" w:hAnsi="Arial Narrow" w:cs="Arial"/>
                <w:sz w:val="22"/>
                <w:szCs w:val="22"/>
              </w:rPr>
            </w:pPr>
            <w:r>
              <w:rPr>
                <w:rFonts w:ascii="Arial Narrow" w:hAnsi="Arial Narrow" w:cs="Arial"/>
                <w:sz w:val="22"/>
                <w:szCs w:val="22"/>
              </w:rPr>
              <w:t>24</w:t>
            </w:r>
          </w:p>
        </w:tc>
        <w:tc>
          <w:tcPr>
            <w:tcW w:w="745" w:type="pct"/>
          </w:tcPr>
          <w:p w14:paraId="5679877E" w14:textId="61AEDBBA" w:rsidR="00CC753A" w:rsidRPr="00953668" w:rsidRDefault="00CC753A" w:rsidP="007078AF">
            <w:pPr>
              <w:pStyle w:val="18"/>
              <w:rPr>
                <w:rFonts w:ascii="Arial Narrow" w:hAnsi="Arial Narrow" w:cs="Arial"/>
                <w:sz w:val="22"/>
                <w:szCs w:val="22"/>
              </w:rPr>
            </w:pPr>
            <w:r>
              <w:rPr>
                <w:rFonts w:ascii="Arial Narrow" w:hAnsi="Arial Narrow" w:cs="Arial"/>
                <w:sz w:val="22"/>
                <w:szCs w:val="22"/>
              </w:rPr>
              <w:t>15</w:t>
            </w:r>
          </w:p>
        </w:tc>
      </w:tr>
      <w:tr w:rsidR="00CC753A" w:rsidRPr="00953668" w14:paraId="08E4FD5D" w14:textId="0F4FCB09" w:rsidTr="00CC753A">
        <w:trPr>
          <w:cantSplit/>
        </w:trPr>
        <w:tc>
          <w:tcPr>
            <w:tcW w:w="285" w:type="pct"/>
            <w:tcMar>
              <w:left w:w="57" w:type="dxa"/>
              <w:right w:w="57" w:type="dxa"/>
            </w:tcMar>
          </w:tcPr>
          <w:p w14:paraId="7D660A38" w14:textId="5C56BD0B" w:rsidR="00CC753A" w:rsidRPr="00953668" w:rsidRDefault="00CC753A" w:rsidP="007078AF">
            <w:pPr>
              <w:pStyle w:val="18"/>
              <w:rPr>
                <w:rFonts w:ascii="Arial Narrow" w:hAnsi="Arial Narrow" w:cs="Arial"/>
                <w:sz w:val="22"/>
                <w:szCs w:val="22"/>
              </w:rPr>
            </w:pPr>
            <w:r>
              <w:rPr>
                <w:rFonts w:ascii="Arial Narrow" w:hAnsi="Arial Narrow" w:cs="Arial"/>
                <w:sz w:val="22"/>
                <w:szCs w:val="22"/>
              </w:rPr>
              <w:t>3</w:t>
            </w:r>
          </w:p>
        </w:tc>
        <w:tc>
          <w:tcPr>
            <w:tcW w:w="1657" w:type="pct"/>
            <w:tcMar>
              <w:left w:w="57" w:type="dxa"/>
              <w:right w:w="57" w:type="dxa"/>
            </w:tcMar>
          </w:tcPr>
          <w:p w14:paraId="4EA30EDD" w14:textId="77777777" w:rsidR="00CC753A" w:rsidRPr="00953668" w:rsidRDefault="00CC753A" w:rsidP="007078AF">
            <w:pPr>
              <w:pStyle w:val="1f7"/>
              <w:rPr>
                <w:rFonts w:ascii="Arial Narrow" w:hAnsi="Arial Narrow" w:cs="Arial"/>
                <w:sz w:val="22"/>
                <w:szCs w:val="22"/>
              </w:rPr>
            </w:pPr>
            <w:r w:rsidRPr="00953668">
              <w:rPr>
                <w:rFonts w:ascii="Arial Narrow" w:hAnsi="Arial Narrow" w:cs="Arial"/>
                <w:sz w:val="22"/>
                <w:szCs w:val="22"/>
              </w:rPr>
              <w:t>Гостинично-развлекательный комплекс «Присадовый»</w:t>
            </w:r>
          </w:p>
        </w:tc>
        <w:tc>
          <w:tcPr>
            <w:tcW w:w="1568" w:type="pct"/>
            <w:tcMar>
              <w:left w:w="57" w:type="dxa"/>
              <w:right w:w="57" w:type="dxa"/>
            </w:tcMar>
          </w:tcPr>
          <w:p w14:paraId="5EABB666" w14:textId="648F7E3F" w:rsidR="00CC753A" w:rsidRPr="00953668" w:rsidRDefault="00CC753A" w:rsidP="007078AF">
            <w:pPr>
              <w:pStyle w:val="1f7"/>
              <w:rPr>
                <w:rFonts w:ascii="Arial Narrow" w:hAnsi="Arial Narrow" w:cs="Arial"/>
                <w:sz w:val="22"/>
                <w:szCs w:val="22"/>
              </w:rPr>
            </w:pPr>
            <w:r w:rsidRPr="00953668">
              <w:rPr>
                <w:rFonts w:ascii="Arial Narrow" w:hAnsi="Arial Narrow" w:cs="Arial"/>
                <w:sz w:val="22"/>
                <w:szCs w:val="22"/>
              </w:rPr>
              <w:t>поселок Присадовый</w:t>
            </w:r>
          </w:p>
        </w:tc>
        <w:tc>
          <w:tcPr>
            <w:tcW w:w="745" w:type="pct"/>
            <w:tcMar>
              <w:left w:w="57" w:type="dxa"/>
              <w:right w:w="57" w:type="dxa"/>
            </w:tcMar>
          </w:tcPr>
          <w:p w14:paraId="7C81569F" w14:textId="77777777" w:rsidR="00CC753A" w:rsidRPr="00953668" w:rsidRDefault="00CC753A" w:rsidP="007078AF">
            <w:pPr>
              <w:pStyle w:val="18"/>
              <w:rPr>
                <w:rFonts w:ascii="Arial Narrow" w:hAnsi="Arial Narrow" w:cs="Arial"/>
                <w:sz w:val="22"/>
                <w:szCs w:val="22"/>
              </w:rPr>
            </w:pPr>
            <w:r w:rsidRPr="00953668">
              <w:rPr>
                <w:rFonts w:ascii="Arial Narrow" w:hAnsi="Arial Narrow" w:cs="Arial"/>
                <w:sz w:val="22"/>
                <w:szCs w:val="22"/>
              </w:rPr>
              <w:t>18</w:t>
            </w:r>
          </w:p>
        </w:tc>
        <w:tc>
          <w:tcPr>
            <w:tcW w:w="745" w:type="pct"/>
          </w:tcPr>
          <w:p w14:paraId="032CDF15" w14:textId="2D628264" w:rsidR="00CC753A" w:rsidRPr="00953668" w:rsidRDefault="00CC753A" w:rsidP="007078AF">
            <w:pPr>
              <w:pStyle w:val="18"/>
              <w:rPr>
                <w:rFonts w:ascii="Arial Narrow" w:hAnsi="Arial Narrow" w:cs="Arial"/>
                <w:sz w:val="22"/>
                <w:szCs w:val="22"/>
              </w:rPr>
            </w:pPr>
            <w:r>
              <w:rPr>
                <w:rFonts w:ascii="Arial Narrow" w:hAnsi="Arial Narrow" w:cs="Arial"/>
                <w:sz w:val="22"/>
                <w:szCs w:val="22"/>
              </w:rPr>
              <w:t>14</w:t>
            </w:r>
          </w:p>
        </w:tc>
      </w:tr>
    </w:tbl>
    <w:p w14:paraId="53D885F7" w14:textId="77777777" w:rsidR="00585223" w:rsidRPr="00953668" w:rsidRDefault="00585223" w:rsidP="00585223">
      <w:pPr>
        <w:shd w:val="clear" w:color="auto" w:fill="FFFFFF"/>
        <w:spacing w:line="276" w:lineRule="auto"/>
        <w:ind w:firstLine="709"/>
        <w:jc w:val="both"/>
        <w:rPr>
          <w:rFonts w:ascii="Arial" w:hAnsi="Arial" w:cs="Arial"/>
          <w:snapToGrid w:val="0"/>
          <w:sz w:val="24"/>
          <w:szCs w:val="24"/>
        </w:rPr>
      </w:pPr>
    </w:p>
    <w:p w14:paraId="349842E0" w14:textId="0A9921B0" w:rsidR="00585223" w:rsidRPr="00953668" w:rsidRDefault="00585223" w:rsidP="00585223">
      <w:pPr>
        <w:shd w:val="clear" w:color="auto" w:fill="FFFFFF"/>
        <w:spacing w:line="276" w:lineRule="auto"/>
        <w:ind w:firstLine="709"/>
        <w:jc w:val="both"/>
        <w:rPr>
          <w:rFonts w:ascii="Arial" w:hAnsi="Arial" w:cs="Arial"/>
          <w:snapToGrid w:val="0"/>
          <w:sz w:val="24"/>
          <w:szCs w:val="24"/>
        </w:rPr>
      </w:pPr>
      <w:r w:rsidRPr="00953668">
        <w:rPr>
          <w:rFonts w:ascii="Arial" w:hAnsi="Arial" w:cs="Arial"/>
          <w:snapToGrid w:val="0"/>
          <w:sz w:val="24"/>
          <w:szCs w:val="24"/>
        </w:rPr>
        <w:t xml:space="preserve">Развита автомобильная транспортная сеть региональных и муниципальных дорог, обеспечивающих связи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не только с другими муниципальными образованиями Ставропольского края, но и с территориями Краснодарского края и Ростовской области. Усиливает транзитные связи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железная дорога «Ставрополь – Кавказская».</w:t>
      </w:r>
    </w:p>
    <w:p w14:paraId="504A65AA" w14:textId="42DE0E02"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На территории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перспективными видами туризма являются: культурно-познавательный, экологический, аграрный, событийный, детский.</w:t>
      </w:r>
    </w:p>
    <w:p w14:paraId="512AFFE0" w14:textId="461C8E43" w:rsidR="00585223" w:rsidRPr="00953668" w:rsidRDefault="00585223" w:rsidP="00585223">
      <w:pPr>
        <w:shd w:val="clear" w:color="auto" w:fill="FFFFFF"/>
        <w:spacing w:line="276" w:lineRule="auto"/>
        <w:ind w:firstLine="709"/>
        <w:jc w:val="both"/>
        <w:rPr>
          <w:rFonts w:ascii="Arial" w:hAnsi="Arial" w:cs="Arial"/>
          <w:sz w:val="24"/>
          <w:szCs w:val="24"/>
        </w:rPr>
      </w:pPr>
      <w:r w:rsidRPr="00953668">
        <w:rPr>
          <w:rFonts w:ascii="Arial" w:hAnsi="Arial" w:cs="Arial"/>
          <w:b/>
          <w:sz w:val="24"/>
          <w:szCs w:val="24"/>
        </w:rPr>
        <w:t xml:space="preserve">Культурно-познавательный туризм. </w:t>
      </w:r>
      <w:r w:rsidRPr="00953668">
        <w:rPr>
          <w:rFonts w:ascii="Arial" w:hAnsi="Arial" w:cs="Arial"/>
          <w:sz w:val="24"/>
          <w:szCs w:val="24"/>
        </w:rPr>
        <w:t xml:space="preserve">Историко-культурный потенциал </w:t>
      </w:r>
      <w:r w:rsidR="007E0AA2">
        <w:rPr>
          <w:rFonts w:ascii="Arial" w:hAnsi="Arial" w:cs="Arial"/>
          <w:sz w:val="24"/>
          <w:szCs w:val="24"/>
        </w:rPr>
        <w:t>муниципального</w:t>
      </w:r>
      <w:r w:rsidRPr="00953668">
        <w:rPr>
          <w:rFonts w:ascii="Arial" w:hAnsi="Arial" w:cs="Arial"/>
          <w:sz w:val="24"/>
          <w:szCs w:val="24"/>
        </w:rPr>
        <w:t xml:space="preserve"> округа, представленный историческими памятниками, мемориальными местами, музеями, народными промыслами, т.е. сочетанием объектов материальной и духовной культуры, является основой для развития познавательного туризма.</w:t>
      </w:r>
    </w:p>
    <w:p w14:paraId="79A71B66" w14:textId="77777777" w:rsidR="00585223" w:rsidRPr="00953668" w:rsidRDefault="00585223" w:rsidP="00585223">
      <w:pPr>
        <w:pStyle w:val="0"/>
        <w:spacing w:after="0" w:line="276" w:lineRule="auto"/>
        <w:ind w:left="0" w:firstLine="709"/>
        <w:rPr>
          <w:szCs w:val="24"/>
        </w:rPr>
      </w:pPr>
      <w:r w:rsidRPr="00953668">
        <w:rPr>
          <w:szCs w:val="24"/>
        </w:rPr>
        <w:t xml:space="preserve">Редуты Воровский и Григорополисский возникли в цепи Азово-Моздокской оборонительной линии в 1777-1779 году. </w:t>
      </w:r>
    </w:p>
    <w:p w14:paraId="1AD30EE5" w14:textId="693F223F"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lastRenderedPageBreak/>
        <w:t xml:space="preserve">На территории </w:t>
      </w:r>
      <w:r w:rsidRPr="00953668">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w:t>
      </w:r>
      <w:r w:rsidRPr="00953668">
        <w:rPr>
          <w:rFonts w:ascii="Arial" w:hAnsi="Arial" w:cs="Arial"/>
          <w:snapToGrid w:val="0"/>
          <w:sz w:val="24"/>
          <w:szCs w:val="24"/>
        </w:rPr>
        <w:t xml:space="preserve"> находятся 170 памятников археологии: 166 курганных могильников и курганов, 3 поселения («Кермик-1», «Керамик-2», «Воровское»), одно укрепление «Воровское».</w:t>
      </w:r>
      <w:r w:rsidRPr="00953668">
        <w:rPr>
          <w:rStyle w:val="af7"/>
          <w:rFonts w:ascii="Arial" w:eastAsiaTheme="majorEastAsia" w:hAnsi="Arial" w:cs="Arial"/>
          <w:snapToGrid w:val="0"/>
          <w:sz w:val="24"/>
          <w:szCs w:val="24"/>
        </w:rPr>
        <w:footnoteReference w:id="54"/>
      </w:r>
      <w:r w:rsidRPr="00953668">
        <w:rPr>
          <w:rFonts w:ascii="Arial" w:hAnsi="Arial" w:cs="Arial"/>
          <w:snapToGrid w:val="0"/>
          <w:sz w:val="24"/>
          <w:szCs w:val="24"/>
        </w:rPr>
        <w:t xml:space="preserve"> </w:t>
      </w:r>
    </w:p>
    <w:p w14:paraId="2DEF1DF7"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Все 166 курганных могильников и курганов расположены на сельскохозяйственных землях под распашкой, и относятся к эпохе бронзы – средневековья.</w:t>
      </w:r>
    </w:p>
    <w:p w14:paraId="495D5E1A"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Поселение «Керамик-1» относится к эпохе раннего средневековья. Расположено на северной окраине п. Керамик, на сколе правого берега реки Кубань.</w:t>
      </w:r>
    </w:p>
    <w:p w14:paraId="1DEFEF54"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Поселение «Керамик-2» относится к эпохе раннего железного века и, возможно, средневековья. Расположено в 0,5 км севернее северной окраины п. Керамик, на мысе ограниченном с одной стороны оврагом балки Сухой, с другой стороны склоном в пойму реки Кубань.</w:t>
      </w:r>
    </w:p>
    <w:p w14:paraId="18BD21DD"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Поселение «Воровское» относится к первому тысячелетию до нашей эры. Расположено на западной окраине х. Воровского, правый обрывистый берег реки Кубань.</w:t>
      </w:r>
    </w:p>
    <w:p w14:paraId="2AC8E58A"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Укрепление «Воровское» период первого тысячелетия до нашей эры – первое тысячелетие нашей эры. Расположено 1,2 – 1,4 км юго-западнее х. Воровского, правый берег реки Кубань.</w:t>
      </w:r>
    </w:p>
    <w:p w14:paraId="781AB932"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Все памятники археологии представляют научную историческую и культурную ценность.</w:t>
      </w:r>
    </w:p>
    <w:p w14:paraId="343F99BE" w14:textId="60A0E5F2"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 xml:space="preserve">На территории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расположены 3 музея:</w:t>
      </w:r>
    </w:p>
    <w:p w14:paraId="06F9DB21" w14:textId="77777777" w:rsidR="00585223" w:rsidRPr="00953668" w:rsidRDefault="00585223" w:rsidP="00593C17">
      <w:pPr>
        <w:pStyle w:val="ae"/>
        <w:numPr>
          <w:ilvl w:val="0"/>
          <w:numId w:val="66"/>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Новоалександровский районный историко-краеведческий музей</w:t>
      </w:r>
    </w:p>
    <w:p w14:paraId="3A5830F1" w14:textId="77777777" w:rsidR="00585223" w:rsidRPr="00953668" w:rsidRDefault="00585223" w:rsidP="00593C17">
      <w:pPr>
        <w:pStyle w:val="ae"/>
        <w:numPr>
          <w:ilvl w:val="0"/>
          <w:numId w:val="66"/>
        </w:numPr>
        <w:shd w:val="clear" w:color="auto" w:fill="FFFFFF"/>
        <w:tabs>
          <w:tab w:val="left" w:pos="993"/>
        </w:tabs>
        <w:spacing w:line="276" w:lineRule="auto"/>
        <w:ind w:left="0" w:firstLine="709"/>
        <w:jc w:val="both"/>
        <w:rPr>
          <w:rFonts w:ascii="Arial" w:hAnsi="Arial" w:cs="Arial"/>
          <w:sz w:val="24"/>
          <w:szCs w:val="24"/>
        </w:rPr>
      </w:pPr>
      <w:r w:rsidRPr="00953668">
        <w:rPr>
          <w:rFonts w:ascii="Arial" w:hAnsi="Arial" w:cs="Arial"/>
          <w:sz w:val="24"/>
          <w:szCs w:val="24"/>
        </w:rPr>
        <w:t>Музей станицы Григорополисской</w:t>
      </w:r>
    </w:p>
    <w:p w14:paraId="645A70FB" w14:textId="77777777" w:rsidR="00585223" w:rsidRPr="00953668" w:rsidRDefault="00585223" w:rsidP="00593C17">
      <w:pPr>
        <w:pStyle w:val="ae"/>
        <w:numPr>
          <w:ilvl w:val="0"/>
          <w:numId w:val="66"/>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 xml:space="preserve">Музей ученической бригады в СОШ№2, ст. Григорополисская </w:t>
      </w:r>
    </w:p>
    <w:p w14:paraId="7CAD2871"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 xml:space="preserve">К памятникам градостроительства и архитектуры относится церковь Покрова Пресвятой Богородицы в станице Григорополисской. Начало строительства обозначенное в архивах 1887 год. </w:t>
      </w:r>
    </w:p>
    <w:p w14:paraId="19F58066" w14:textId="48A8944D"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 xml:space="preserve">На территории </w:t>
      </w:r>
      <w:r w:rsidRPr="00953668">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w:t>
      </w:r>
      <w:r w:rsidRPr="00953668">
        <w:rPr>
          <w:rFonts w:ascii="Arial" w:hAnsi="Arial" w:cs="Arial"/>
          <w:snapToGrid w:val="0"/>
          <w:sz w:val="24"/>
          <w:szCs w:val="24"/>
        </w:rPr>
        <w:t xml:space="preserve"> к памятникам истории относятся монументы славы, воинские захоронения. Всего в округе 35 памятников воинской славы и воинских захоронений. К памятникам искусства отнесены 5 памятников В.И. Ленину.</w:t>
      </w:r>
    </w:p>
    <w:p w14:paraId="7A4B7A94"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Все памятники в хорошем состоянии, постоянно организованны работы по благоустройству прилегающих территорий.</w:t>
      </w:r>
    </w:p>
    <w:p w14:paraId="3CAA8271" w14:textId="77777777" w:rsidR="00585223" w:rsidRPr="00953668" w:rsidRDefault="00585223" w:rsidP="00585223">
      <w:pPr>
        <w:shd w:val="clear" w:color="auto" w:fill="FFFFFF"/>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На рассматриваемой территории разработаны 5 туристических маршрута историко-познавательного направления:</w:t>
      </w:r>
      <w:r w:rsidRPr="00953668">
        <w:rPr>
          <w:rStyle w:val="af7"/>
          <w:rFonts w:ascii="Arial" w:eastAsiaTheme="majorEastAsia" w:hAnsi="Arial" w:cs="Arial"/>
          <w:snapToGrid w:val="0"/>
          <w:sz w:val="24"/>
          <w:szCs w:val="24"/>
        </w:rPr>
        <w:footnoteReference w:id="55"/>
      </w:r>
    </w:p>
    <w:p w14:paraId="745AFA7F" w14:textId="77777777" w:rsidR="00585223" w:rsidRPr="00953668" w:rsidRDefault="00585223" w:rsidP="00593C17">
      <w:pPr>
        <w:pStyle w:val="ae"/>
        <w:numPr>
          <w:ilvl w:val="0"/>
          <w:numId w:val="67"/>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«Храним любовь к отеческой земле: туристические маршруты станицы Григорополисской»;</w:t>
      </w:r>
    </w:p>
    <w:p w14:paraId="6148C4FC" w14:textId="77777777" w:rsidR="00585223" w:rsidRPr="00953668" w:rsidRDefault="00585223" w:rsidP="00593C17">
      <w:pPr>
        <w:pStyle w:val="ae"/>
        <w:numPr>
          <w:ilvl w:val="0"/>
          <w:numId w:val="67"/>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«Расшеватская. Здесь прописано сердце моё...».</w:t>
      </w:r>
    </w:p>
    <w:p w14:paraId="3FB9D249" w14:textId="77777777" w:rsidR="00585223" w:rsidRPr="00953668" w:rsidRDefault="00585223" w:rsidP="00593C17">
      <w:pPr>
        <w:pStyle w:val="ae"/>
        <w:numPr>
          <w:ilvl w:val="0"/>
          <w:numId w:val="67"/>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lastRenderedPageBreak/>
        <w:t>«Храним любовь к отеческой земле: туристические маршруты поселка Темижбекский»</w:t>
      </w:r>
    </w:p>
    <w:p w14:paraId="56C51315" w14:textId="77777777" w:rsidR="00585223" w:rsidRPr="00953668" w:rsidRDefault="00585223" w:rsidP="00593C17">
      <w:pPr>
        <w:pStyle w:val="ae"/>
        <w:numPr>
          <w:ilvl w:val="0"/>
          <w:numId w:val="67"/>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«Вся сила и красота в тебе родная земля: туристические маршруты поселка Горьковский»;</w:t>
      </w:r>
    </w:p>
    <w:p w14:paraId="617A014A" w14:textId="77777777" w:rsidR="00585223" w:rsidRPr="00953668" w:rsidRDefault="00585223" w:rsidP="00593C17">
      <w:pPr>
        <w:pStyle w:val="ae"/>
        <w:numPr>
          <w:ilvl w:val="0"/>
          <w:numId w:val="67"/>
        </w:numPr>
        <w:shd w:val="clear" w:color="auto" w:fill="FFFFFF"/>
        <w:tabs>
          <w:tab w:val="left" w:pos="993"/>
        </w:tabs>
        <w:spacing w:line="276" w:lineRule="auto"/>
        <w:ind w:left="0" w:firstLine="709"/>
        <w:jc w:val="both"/>
        <w:rPr>
          <w:rFonts w:ascii="Arial" w:hAnsi="Arial" w:cs="Arial"/>
          <w:snapToGrid w:val="0"/>
          <w:sz w:val="24"/>
          <w:szCs w:val="24"/>
        </w:rPr>
      </w:pPr>
      <w:r w:rsidRPr="00953668">
        <w:rPr>
          <w:rFonts w:ascii="Arial" w:hAnsi="Arial" w:cs="Arial"/>
          <w:snapToGrid w:val="0"/>
          <w:sz w:val="24"/>
          <w:szCs w:val="24"/>
        </w:rPr>
        <w:t>«По Братским захоронениям г. Новоалександровск»;</w:t>
      </w:r>
    </w:p>
    <w:p w14:paraId="20906CF8" w14:textId="3C5C8A54" w:rsidR="00585223" w:rsidRPr="00953668" w:rsidRDefault="00585223" w:rsidP="00585223">
      <w:pPr>
        <w:shd w:val="clear" w:color="auto" w:fill="FFFFFF"/>
        <w:spacing w:line="276" w:lineRule="auto"/>
        <w:ind w:firstLine="709"/>
        <w:contextualSpacing/>
        <w:jc w:val="both"/>
        <w:rPr>
          <w:rFonts w:ascii="Arial" w:hAnsi="Arial" w:cs="Arial"/>
          <w:sz w:val="24"/>
          <w:szCs w:val="24"/>
        </w:rPr>
      </w:pPr>
      <w:r w:rsidRPr="00953668">
        <w:rPr>
          <w:rFonts w:ascii="Arial" w:hAnsi="Arial" w:cs="Arial"/>
          <w:b/>
          <w:sz w:val="24"/>
          <w:szCs w:val="24"/>
        </w:rPr>
        <w:t xml:space="preserve">Экологический и аграрный туризм. </w:t>
      </w:r>
      <w:r w:rsidRPr="00953668">
        <w:rPr>
          <w:rFonts w:ascii="Arial" w:hAnsi="Arial" w:cs="Arial"/>
          <w:sz w:val="24"/>
          <w:szCs w:val="24"/>
        </w:rPr>
        <w:t xml:space="preserve">Перспективы развития 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sidRPr="00953668">
        <w:rPr>
          <w:rFonts w:ascii="Arial" w:hAnsi="Arial" w:cs="Arial"/>
          <w:sz w:val="24"/>
          <w:szCs w:val="24"/>
        </w:rPr>
        <w:t xml:space="preserve"> округе экологического туризма связаны с наличием особо охраняемых природных территориях (ООПТ)</w:t>
      </w:r>
    </w:p>
    <w:p w14:paraId="5FB12DF3" w14:textId="01C14C90" w:rsidR="00585223" w:rsidRPr="00953668" w:rsidRDefault="00585223" w:rsidP="00585223">
      <w:pPr>
        <w:autoSpaceDE w:val="0"/>
        <w:autoSpaceDN w:val="0"/>
        <w:adjustRightInd w:val="0"/>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 xml:space="preserve">На территории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расположен Кармалиновский песчаный карьер – палеонтологический памятник природы, место скопления останков древних животных, населявших территорию 1-2 млн. лет назад. Карьер находится севернее разъезда Кармалиновский. В 30 – 40-е годы 20 века в карьере были обнаружены кости вымерших носорогов, слона, оленей, кабанов, птиц, обломки панциря черепахи, бляшки и зубы осетровых рыб. Фаунистический комплекс формировался в условиях дельтово-речного ландшафта на краю тогда ещё низкой Ставропольской возвышенности. </w:t>
      </w:r>
    </w:p>
    <w:p w14:paraId="2B3CA489" w14:textId="22587E86" w:rsidR="00585223" w:rsidRPr="00953668" w:rsidRDefault="00585223" w:rsidP="00585223">
      <w:pPr>
        <w:autoSpaceDE w:val="0"/>
        <w:autoSpaceDN w:val="0"/>
        <w:adjustRightInd w:val="0"/>
        <w:spacing w:line="276" w:lineRule="auto"/>
        <w:ind w:firstLine="709"/>
        <w:contextualSpacing/>
        <w:jc w:val="both"/>
        <w:rPr>
          <w:rFonts w:ascii="Arial" w:hAnsi="Arial" w:cs="Arial"/>
          <w:snapToGrid w:val="0"/>
          <w:sz w:val="24"/>
          <w:szCs w:val="24"/>
        </w:rPr>
      </w:pPr>
      <w:r w:rsidRPr="00953668">
        <w:rPr>
          <w:rFonts w:ascii="Arial" w:hAnsi="Arial" w:cs="Arial"/>
          <w:snapToGrid w:val="0"/>
          <w:sz w:val="24"/>
          <w:szCs w:val="24"/>
        </w:rPr>
        <w:t xml:space="preserve">Основу водных ресурсов Новоалександровского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составляют реки Расшеватка, Камышеваха и Кубань. Река Расшеватка является самым крупным естественным водоемом района и представляет собой небольшую речку степного типа. Также территорию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пересекает крупная водная артерия – река Кубань, которая в сочетании с лесными массивами является основой природного потенциала для развития туристско-рекреационной деятельности. Территория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обустроена развитой сетью искусственных водных объектов. Водные объекты Новоалександровского </w:t>
      </w:r>
      <w:r w:rsidR="007E0AA2">
        <w:rPr>
          <w:rFonts w:ascii="Arial" w:hAnsi="Arial" w:cs="Arial"/>
          <w:snapToGrid w:val="0"/>
          <w:sz w:val="24"/>
          <w:szCs w:val="24"/>
        </w:rPr>
        <w:t>муниципального</w:t>
      </w:r>
      <w:r w:rsidRPr="00953668">
        <w:rPr>
          <w:rFonts w:ascii="Arial" w:hAnsi="Arial" w:cs="Arial"/>
          <w:snapToGrid w:val="0"/>
          <w:sz w:val="24"/>
          <w:szCs w:val="24"/>
        </w:rPr>
        <w:t xml:space="preserve"> округа представлены сетью прудов и водоёмов. Учтено 135 водных объектов общей площадью 1564,97 га различного значения (рекреация, рыборазведение, орошение, любительское рыболовство, обводнение, противоэрозионные).</w:t>
      </w:r>
    </w:p>
    <w:p w14:paraId="5080ECC4" w14:textId="77777777" w:rsidR="00585223" w:rsidRPr="00953668" w:rsidRDefault="00585223" w:rsidP="00585223">
      <w:pPr>
        <w:autoSpaceDE w:val="0"/>
        <w:autoSpaceDN w:val="0"/>
        <w:adjustRightInd w:val="0"/>
        <w:spacing w:line="276" w:lineRule="auto"/>
        <w:ind w:firstLine="709"/>
        <w:contextualSpacing/>
        <w:jc w:val="both"/>
        <w:rPr>
          <w:rFonts w:ascii="Arial" w:hAnsi="Arial" w:cs="Arial"/>
          <w:sz w:val="24"/>
          <w:szCs w:val="24"/>
        </w:rPr>
      </w:pPr>
      <w:r w:rsidRPr="00953668">
        <w:rPr>
          <w:rFonts w:ascii="Arial" w:hAnsi="Arial" w:cs="Arial"/>
          <w:sz w:val="24"/>
          <w:szCs w:val="24"/>
        </w:rPr>
        <w:t xml:space="preserve">Одним перспективных направлений для развития туризма в округе является </w:t>
      </w:r>
      <w:r w:rsidRPr="00953668">
        <w:rPr>
          <w:rFonts w:ascii="Arial" w:hAnsi="Arial" w:cs="Arial"/>
          <w:b/>
          <w:sz w:val="24"/>
          <w:szCs w:val="24"/>
        </w:rPr>
        <w:t>сельский туризм.</w:t>
      </w:r>
      <w:r w:rsidRPr="00953668">
        <w:rPr>
          <w:rFonts w:ascii="Arial" w:hAnsi="Arial" w:cs="Arial"/>
          <w:sz w:val="24"/>
          <w:szCs w:val="24"/>
        </w:rPr>
        <w:t xml:space="preserve"> Становление и развитие сельского туризма сопровождается активным использованием результатов сельскохозяйственного производства, инфраструктуры сельской местности, промысловой деятельностью.</w:t>
      </w:r>
    </w:p>
    <w:p w14:paraId="7D08029A" w14:textId="446E400B" w:rsidR="00585223" w:rsidRPr="00953668" w:rsidRDefault="00585223" w:rsidP="00585223">
      <w:pPr>
        <w:autoSpaceDE w:val="0"/>
        <w:autoSpaceDN w:val="0"/>
        <w:adjustRightInd w:val="0"/>
        <w:spacing w:line="276" w:lineRule="auto"/>
        <w:ind w:firstLine="709"/>
        <w:contextualSpacing/>
        <w:jc w:val="both"/>
        <w:rPr>
          <w:rFonts w:ascii="Arial" w:hAnsi="Arial" w:cs="Arial"/>
          <w:sz w:val="24"/>
          <w:szCs w:val="24"/>
        </w:rPr>
      </w:pPr>
      <w:r w:rsidRPr="00953668">
        <w:rPr>
          <w:rFonts w:ascii="Arial" w:hAnsi="Arial" w:cs="Arial"/>
          <w:sz w:val="24"/>
          <w:szCs w:val="24"/>
        </w:rPr>
        <w:t xml:space="preserve">С 2020 года 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sidRPr="00953668">
        <w:rPr>
          <w:rFonts w:ascii="Arial" w:hAnsi="Arial" w:cs="Arial"/>
          <w:sz w:val="24"/>
          <w:szCs w:val="24"/>
        </w:rPr>
        <w:t xml:space="preserve"> округе разработаны и используются 7 маршрутов по станицам округа, дающих возможность познакомиться с историей казачества.</w:t>
      </w:r>
    </w:p>
    <w:p w14:paraId="3758C143" w14:textId="271A4D6E" w:rsidR="00585223" w:rsidRPr="00953668" w:rsidRDefault="00585223" w:rsidP="00585223">
      <w:pPr>
        <w:spacing w:line="276" w:lineRule="auto"/>
        <w:ind w:firstLine="709"/>
        <w:contextualSpacing/>
        <w:jc w:val="both"/>
        <w:rPr>
          <w:rFonts w:ascii="Arial" w:hAnsi="Arial" w:cs="Arial"/>
          <w:sz w:val="24"/>
          <w:szCs w:val="24"/>
        </w:rPr>
      </w:pPr>
      <w:r w:rsidRPr="00953668">
        <w:rPr>
          <w:rFonts w:ascii="Arial" w:hAnsi="Arial" w:cs="Arial"/>
          <w:b/>
          <w:sz w:val="24"/>
          <w:szCs w:val="24"/>
        </w:rPr>
        <w:t>Транзитный туризм и сфера придорожного сервиса.</w:t>
      </w:r>
      <w:r w:rsidRPr="00953668">
        <w:rPr>
          <w:rFonts w:ascii="Arial" w:hAnsi="Arial" w:cs="Arial"/>
          <w:sz w:val="24"/>
          <w:szCs w:val="24"/>
        </w:rPr>
        <w:t xml:space="preserve"> Развитие транзитного туризма, обеспечивающего обслуживание пересекающих территорию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туристов, пассажиров и водителей транспортных средств, обусловлено прохождением через ее территорию одного из транспортных коридоров Ставрополья в сторону курортов Краснодарского края и Крыма. Для развития транзитного туризма предлагается развитие придорожной сети объектов туристского обслуживания с размещением в местах с благоприятными природно-ландшафтными условиями, позволяющих организовать отдых в населенных пунктах.</w:t>
      </w:r>
    </w:p>
    <w:p w14:paraId="62FAEFCB" w14:textId="5FF6CB65"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lastRenderedPageBreak/>
        <w:t xml:space="preserve">Таким образом, анализ состояния туристско-рекреационной сферы Новоалександровского </w:t>
      </w:r>
      <w:r w:rsidR="007E0AA2">
        <w:rPr>
          <w:rFonts w:ascii="Arial" w:hAnsi="Arial" w:cs="Arial"/>
          <w:b/>
          <w:sz w:val="24"/>
          <w:szCs w:val="24"/>
        </w:rPr>
        <w:t>муниципального</w:t>
      </w:r>
      <w:r w:rsidRPr="00953668">
        <w:rPr>
          <w:rFonts w:ascii="Arial" w:hAnsi="Arial" w:cs="Arial"/>
          <w:b/>
          <w:sz w:val="24"/>
          <w:szCs w:val="24"/>
        </w:rPr>
        <w:t xml:space="preserve"> округа позволяет заключить, что основными видами туризма, которые могут реализовываться на территории округа, с учётом существующей туристской инфраструктуры, являются: культурно-познавательный, экологический, аграрный, событийный, детский, сельский. </w:t>
      </w:r>
    </w:p>
    <w:p w14:paraId="4FCE3163"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Основными проблемами и сдерживающими факторами развития туристского комплекса являются:</w:t>
      </w:r>
    </w:p>
    <w:p w14:paraId="3449795C"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 недостаточное использование историко-культурного потенциала округа;</w:t>
      </w:r>
    </w:p>
    <w:p w14:paraId="01C18276"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 недостаточное развитие туристской инфраструктуры: гостиниц эконом-класса, тематических парков, аквапарков, кафе, баров, магазинов, стоянок автотранспорта, пунктов проката, досуговых и спортивных центров, парковых дорог и т. д.;</w:t>
      </w:r>
    </w:p>
    <w:p w14:paraId="77B699A4"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 неудовлетворительное состояние или отсутствие объектов сопутствующей инфраструктуры (информационные указатели, парковки, туалеты);</w:t>
      </w:r>
    </w:p>
    <w:p w14:paraId="3331324D"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 отсутствие сформированных привлекательных конкурентоспособных туристских продуктов и маршрутов;</w:t>
      </w:r>
    </w:p>
    <w:p w14:paraId="016378FC" w14:textId="77777777" w:rsidR="00585223" w:rsidRPr="00953668" w:rsidRDefault="00585223" w:rsidP="00585223">
      <w:pPr>
        <w:spacing w:line="276" w:lineRule="auto"/>
        <w:ind w:firstLine="709"/>
        <w:contextualSpacing/>
        <w:jc w:val="both"/>
        <w:rPr>
          <w:rFonts w:ascii="Arial" w:hAnsi="Arial" w:cs="Arial"/>
          <w:b/>
          <w:sz w:val="24"/>
          <w:szCs w:val="24"/>
        </w:rPr>
      </w:pPr>
      <w:r w:rsidRPr="00953668">
        <w:rPr>
          <w:rFonts w:ascii="Arial" w:hAnsi="Arial" w:cs="Arial"/>
          <w:b/>
          <w:sz w:val="24"/>
          <w:szCs w:val="24"/>
        </w:rPr>
        <w:t>- недостаточное количество и неудовлетворительное состояние некоторых объектов туристской инфраструктуры;</w:t>
      </w:r>
    </w:p>
    <w:p w14:paraId="60251A2F" w14:textId="77777777" w:rsidR="00585223" w:rsidRPr="00953668" w:rsidRDefault="00585223" w:rsidP="00585223">
      <w:pPr>
        <w:shd w:val="clear" w:color="auto" w:fill="FFFFFF"/>
        <w:spacing w:line="276" w:lineRule="auto"/>
        <w:ind w:firstLine="709"/>
        <w:contextualSpacing/>
        <w:jc w:val="both"/>
        <w:rPr>
          <w:rFonts w:ascii="Arial" w:hAnsi="Arial" w:cs="Arial"/>
          <w:iCs/>
          <w:sz w:val="24"/>
          <w:szCs w:val="24"/>
        </w:rPr>
      </w:pPr>
      <w:r w:rsidRPr="00953668">
        <w:rPr>
          <w:rFonts w:ascii="Arial" w:hAnsi="Arial" w:cs="Arial"/>
          <w:b/>
          <w:sz w:val="24"/>
          <w:szCs w:val="24"/>
        </w:rPr>
        <w:t>- фрагментарность пространственной организации туризма на территории округа.</w:t>
      </w:r>
    </w:p>
    <w:p w14:paraId="0A6A7796" w14:textId="77777777" w:rsidR="00585223" w:rsidRPr="00953668" w:rsidRDefault="00585223" w:rsidP="00585223">
      <w:pPr>
        <w:shd w:val="clear" w:color="auto" w:fill="FFFFFF"/>
        <w:spacing w:line="276" w:lineRule="auto"/>
        <w:ind w:firstLine="709"/>
        <w:jc w:val="both"/>
        <w:rPr>
          <w:rFonts w:ascii="Arial" w:hAnsi="Arial" w:cs="Arial"/>
          <w:iCs/>
          <w:sz w:val="24"/>
          <w:szCs w:val="24"/>
        </w:rPr>
      </w:pPr>
    </w:p>
    <w:p w14:paraId="317A73C2"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7" w:name="_Toc175047499"/>
      <w:r w:rsidRPr="00953668">
        <w:rPr>
          <w:rFonts w:ascii="Century Gothic" w:hAnsi="Century Gothic" w:cs="Arial"/>
          <w:color w:val="595959" w:themeColor="text1" w:themeTint="A6"/>
          <w:sz w:val="24"/>
          <w:szCs w:val="24"/>
        </w:rPr>
        <w:t>2.7.4 Инвестиции</w:t>
      </w:r>
      <w:bookmarkEnd w:id="127"/>
    </w:p>
    <w:p w14:paraId="41B7B125"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Одним из основных направлений деятельности администрации округа является привлечение инвестиций в экономику. </w:t>
      </w:r>
    </w:p>
    <w:p w14:paraId="3F139FD9" w14:textId="190C399D"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На портале органов местного самоуправления округа размещена необходимая информация об инвестиционной деятельности. Сформирован реестр свободных земельных участков округа, которые могут быть использованы как инвестиционные площадки. </w:t>
      </w:r>
    </w:p>
    <w:p w14:paraId="6EE825A4"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Потенциальным инвесторам создаются максимально благоприятные условия для деятельности: оперативно решаются вопросы, связанные с предоставлением земельных участков и их оформлением, осуществляется юридическое сопровождение на всём протяжении строительства и запуска производства.</w:t>
      </w:r>
    </w:p>
    <w:p w14:paraId="5A97BE93" w14:textId="0615392F" w:rsidR="00585223" w:rsidRDefault="006318A6" w:rsidP="00585223">
      <w:pPr>
        <w:spacing w:line="276" w:lineRule="auto"/>
        <w:ind w:firstLine="709"/>
        <w:jc w:val="both"/>
        <w:rPr>
          <w:rFonts w:ascii="Arial" w:hAnsi="Arial" w:cs="Arial"/>
          <w:sz w:val="24"/>
          <w:szCs w:val="24"/>
        </w:rPr>
      </w:pPr>
      <w:r w:rsidRPr="006318A6">
        <w:rPr>
          <w:rFonts w:ascii="Arial" w:hAnsi="Arial" w:cs="Arial"/>
          <w:sz w:val="24"/>
          <w:szCs w:val="24"/>
        </w:rPr>
        <w:t xml:space="preserve">За 2022 год объём инвестиций в основной капитал по полному кругу организаций составил 4132,5 млн. рублей, за исключением бюджетных средств </w:t>
      </w:r>
      <w:r>
        <w:rPr>
          <w:rFonts w:ascii="Arial" w:hAnsi="Arial" w:cs="Arial"/>
          <w:sz w:val="24"/>
          <w:szCs w:val="24"/>
        </w:rPr>
        <w:t>–</w:t>
      </w:r>
      <w:r w:rsidRPr="006318A6">
        <w:rPr>
          <w:rFonts w:ascii="Arial" w:hAnsi="Arial" w:cs="Arial"/>
          <w:sz w:val="24"/>
          <w:szCs w:val="24"/>
        </w:rPr>
        <w:t xml:space="preserve"> 4071,9 млн. рублей, что ниже уровня 2021 года на 320,6 млн. рублей или на 7,2 % (2021г. </w:t>
      </w:r>
      <w:r>
        <w:rPr>
          <w:rFonts w:ascii="Arial" w:hAnsi="Arial" w:cs="Arial"/>
          <w:sz w:val="24"/>
          <w:szCs w:val="24"/>
        </w:rPr>
        <w:t>–</w:t>
      </w:r>
      <w:r w:rsidRPr="006318A6">
        <w:rPr>
          <w:rFonts w:ascii="Arial" w:hAnsi="Arial" w:cs="Arial"/>
          <w:sz w:val="24"/>
          <w:szCs w:val="24"/>
        </w:rPr>
        <w:t xml:space="preserve"> объем инвестиций в основной капитал </w:t>
      </w:r>
      <w:r>
        <w:rPr>
          <w:rFonts w:ascii="Arial" w:hAnsi="Arial" w:cs="Arial"/>
          <w:sz w:val="24"/>
          <w:szCs w:val="24"/>
        </w:rPr>
        <w:t>–</w:t>
      </w:r>
      <w:r w:rsidRPr="006318A6">
        <w:rPr>
          <w:rFonts w:ascii="Arial" w:hAnsi="Arial" w:cs="Arial"/>
          <w:sz w:val="24"/>
          <w:szCs w:val="24"/>
        </w:rPr>
        <w:t xml:space="preserve"> 4453,1 млн. руб., за исключением бюджетных средств </w:t>
      </w:r>
      <w:r>
        <w:rPr>
          <w:rFonts w:ascii="Arial" w:hAnsi="Arial" w:cs="Arial"/>
          <w:sz w:val="24"/>
          <w:szCs w:val="24"/>
        </w:rPr>
        <w:t>–</w:t>
      </w:r>
      <w:r w:rsidRPr="006318A6">
        <w:rPr>
          <w:rFonts w:ascii="Arial" w:hAnsi="Arial" w:cs="Arial"/>
          <w:sz w:val="24"/>
          <w:szCs w:val="24"/>
        </w:rPr>
        <w:t xml:space="preserve"> 4174,8 млн. руб.).</w:t>
      </w:r>
    </w:p>
    <w:p w14:paraId="373BDC81" w14:textId="77777777" w:rsidR="006318A6" w:rsidRPr="00953668" w:rsidRDefault="006318A6" w:rsidP="00585223">
      <w:pPr>
        <w:spacing w:line="276" w:lineRule="auto"/>
        <w:ind w:firstLine="709"/>
        <w:jc w:val="both"/>
        <w:rPr>
          <w:rFonts w:ascii="Arial" w:hAnsi="Arial" w:cs="Arial"/>
          <w:sz w:val="24"/>
          <w:szCs w:val="24"/>
        </w:rPr>
      </w:pPr>
    </w:p>
    <w:p w14:paraId="0A770092" w14:textId="1C2B44BC"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35</w:t>
      </w:r>
      <w:r w:rsidR="003969F6">
        <w:rPr>
          <w:noProof/>
        </w:rPr>
        <w:fldChar w:fldCharType="end"/>
      </w:r>
      <w:r w:rsidRPr="00953668">
        <w:t xml:space="preserve"> – Структура инвестиций в основной капитал по крупным и средним предприятиям </w:t>
      </w:r>
      <w:r w:rsidR="007E0AA2">
        <w:t>муниципального</w:t>
      </w:r>
      <w:r w:rsidRPr="00953668">
        <w:t xml:space="preserve"> округа за 2017-202</w:t>
      </w:r>
      <w:r w:rsidR="006318A6">
        <w:t>2</w:t>
      </w:r>
      <w:r w:rsidRPr="00953668">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1239"/>
        <w:gridCol w:w="1239"/>
        <w:gridCol w:w="1238"/>
        <w:gridCol w:w="1238"/>
        <w:gridCol w:w="1238"/>
        <w:gridCol w:w="1238"/>
      </w:tblGrid>
      <w:tr w:rsidR="006318A6" w:rsidRPr="00953668" w14:paraId="4A041459" w14:textId="48948649" w:rsidTr="006318A6">
        <w:tc>
          <w:tcPr>
            <w:tcW w:w="1118" w:type="pct"/>
            <w:vMerge w:val="restart"/>
            <w:shd w:val="clear" w:color="auto" w:fill="auto"/>
            <w:vAlign w:val="center"/>
          </w:tcPr>
          <w:p w14:paraId="125D9B7C" w14:textId="77777777" w:rsidR="006318A6" w:rsidRPr="00953668" w:rsidRDefault="006318A6" w:rsidP="007078AF">
            <w:pPr>
              <w:pStyle w:val="affc"/>
              <w:spacing w:before="0" w:after="0" w:line="240" w:lineRule="auto"/>
              <w:jc w:val="center"/>
              <w:rPr>
                <w:rFonts w:ascii="Arial Narrow" w:hAnsi="Arial Narrow" w:cs="Times New Roman"/>
                <w:b/>
                <w:color w:val="auto"/>
                <w:sz w:val="22"/>
                <w:szCs w:val="22"/>
              </w:rPr>
            </w:pPr>
            <w:r w:rsidRPr="00953668">
              <w:rPr>
                <w:rFonts w:ascii="Arial Narrow" w:hAnsi="Arial Narrow" w:cs="Times New Roman"/>
                <w:b/>
                <w:color w:val="auto"/>
                <w:sz w:val="22"/>
                <w:szCs w:val="22"/>
              </w:rPr>
              <w:t>Наименование отрасли</w:t>
            </w:r>
          </w:p>
        </w:tc>
        <w:tc>
          <w:tcPr>
            <w:tcW w:w="3882" w:type="pct"/>
            <w:gridSpan w:val="6"/>
            <w:shd w:val="clear" w:color="auto" w:fill="auto"/>
            <w:vAlign w:val="center"/>
          </w:tcPr>
          <w:p w14:paraId="04F0737E" w14:textId="7CF10B58" w:rsidR="006318A6" w:rsidRPr="00953668" w:rsidRDefault="006318A6" w:rsidP="007078AF">
            <w:pPr>
              <w:pStyle w:val="affc"/>
              <w:spacing w:before="0" w:after="0" w:line="240" w:lineRule="auto"/>
              <w:jc w:val="center"/>
              <w:rPr>
                <w:rFonts w:ascii="Arial Narrow" w:hAnsi="Arial Narrow" w:cs="Times New Roman"/>
                <w:b/>
                <w:color w:val="auto"/>
                <w:sz w:val="22"/>
                <w:szCs w:val="22"/>
              </w:rPr>
            </w:pPr>
            <w:r w:rsidRPr="00953668">
              <w:rPr>
                <w:rFonts w:ascii="Arial Narrow" w:hAnsi="Arial Narrow" w:cs="Times New Roman"/>
                <w:b/>
                <w:color w:val="auto"/>
                <w:sz w:val="22"/>
                <w:szCs w:val="22"/>
              </w:rPr>
              <w:t>Объем инвестиций, млн руб.</w:t>
            </w:r>
          </w:p>
        </w:tc>
      </w:tr>
      <w:tr w:rsidR="006318A6" w:rsidRPr="00953668" w14:paraId="65838157" w14:textId="178B5B81" w:rsidTr="006318A6">
        <w:tc>
          <w:tcPr>
            <w:tcW w:w="1118" w:type="pct"/>
            <w:vMerge/>
            <w:shd w:val="clear" w:color="auto" w:fill="auto"/>
            <w:vAlign w:val="center"/>
          </w:tcPr>
          <w:p w14:paraId="198D650A" w14:textId="77777777" w:rsidR="006318A6" w:rsidRPr="00953668" w:rsidRDefault="006318A6" w:rsidP="006318A6">
            <w:pPr>
              <w:pStyle w:val="affc"/>
              <w:spacing w:before="0" w:after="0" w:line="240" w:lineRule="auto"/>
              <w:jc w:val="center"/>
              <w:rPr>
                <w:rFonts w:ascii="Arial Narrow" w:hAnsi="Arial Narrow" w:cs="Times New Roman"/>
                <w:b/>
                <w:color w:val="auto"/>
                <w:sz w:val="22"/>
                <w:szCs w:val="22"/>
              </w:rPr>
            </w:pPr>
          </w:p>
        </w:tc>
        <w:tc>
          <w:tcPr>
            <w:tcW w:w="647" w:type="pct"/>
            <w:shd w:val="clear" w:color="auto" w:fill="auto"/>
            <w:vAlign w:val="center"/>
          </w:tcPr>
          <w:p w14:paraId="6069E7C7" w14:textId="77777777"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2017</w:t>
            </w:r>
          </w:p>
        </w:tc>
        <w:tc>
          <w:tcPr>
            <w:tcW w:w="647" w:type="pct"/>
            <w:shd w:val="clear" w:color="auto" w:fill="auto"/>
            <w:vAlign w:val="center"/>
          </w:tcPr>
          <w:p w14:paraId="59EDB181" w14:textId="77777777"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2018</w:t>
            </w:r>
          </w:p>
        </w:tc>
        <w:tc>
          <w:tcPr>
            <w:tcW w:w="647" w:type="pct"/>
            <w:shd w:val="clear" w:color="auto" w:fill="auto"/>
            <w:vAlign w:val="center"/>
          </w:tcPr>
          <w:p w14:paraId="0EBF9781" w14:textId="77777777"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2019</w:t>
            </w:r>
          </w:p>
        </w:tc>
        <w:tc>
          <w:tcPr>
            <w:tcW w:w="647" w:type="pct"/>
            <w:shd w:val="clear" w:color="auto" w:fill="auto"/>
            <w:vAlign w:val="center"/>
          </w:tcPr>
          <w:p w14:paraId="6723EA15" w14:textId="77777777"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2020</w:t>
            </w:r>
          </w:p>
        </w:tc>
        <w:tc>
          <w:tcPr>
            <w:tcW w:w="647" w:type="pct"/>
            <w:shd w:val="clear" w:color="auto" w:fill="auto"/>
            <w:vAlign w:val="center"/>
          </w:tcPr>
          <w:p w14:paraId="67D806A3" w14:textId="77777777"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2021</w:t>
            </w:r>
          </w:p>
        </w:tc>
        <w:tc>
          <w:tcPr>
            <w:tcW w:w="647" w:type="pct"/>
            <w:vAlign w:val="center"/>
          </w:tcPr>
          <w:p w14:paraId="58421637" w14:textId="699A9DB2" w:rsidR="006318A6" w:rsidRPr="006318A6" w:rsidRDefault="006318A6" w:rsidP="006318A6">
            <w:pPr>
              <w:pStyle w:val="affc"/>
              <w:spacing w:before="0" w:after="0" w:line="240" w:lineRule="auto"/>
              <w:jc w:val="center"/>
              <w:rPr>
                <w:rFonts w:ascii="Arial Narrow" w:hAnsi="Arial Narrow" w:cs="Times New Roman"/>
                <w:b/>
                <w:color w:val="auto"/>
                <w:sz w:val="22"/>
                <w:szCs w:val="22"/>
              </w:rPr>
            </w:pPr>
            <w:r w:rsidRPr="006318A6">
              <w:rPr>
                <w:rFonts w:ascii="Arial Narrow" w:hAnsi="Arial Narrow" w:cs="Times New Roman"/>
                <w:b/>
                <w:color w:val="auto"/>
                <w:sz w:val="22"/>
                <w:szCs w:val="22"/>
              </w:rPr>
              <w:t>2022</w:t>
            </w:r>
          </w:p>
        </w:tc>
      </w:tr>
      <w:tr w:rsidR="006318A6" w:rsidRPr="00953668" w14:paraId="25FD2088" w14:textId="7A5B1837" w:rsidTr="006318A6">
        <w:tc>
          <w:tcPr>
            <w:tcW w:w="1118" w:type="pct"/>
            <w:shd w:val="clear" w:color="auto" w:fill="auto"/>
          </w:tcPr>
          <w:p w14:paraId="0105D68D" w14:textId="7D4249FB"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lastRenderedPageBreak/>
              <w:t xml:space="preserve">Новоалександровский </w:t>
            </w:r>
            <w:r w:rsidRPr="00785CBE">
              <w:rPr>
                <w:rFonts w:ascii="Arial Narrow" w:hAnsi="Arial Narrow" w:cs="Times New Roman"/>
                <w:sz w:val="22"/>
                <w:szCs w:val="22"/>
              </w:rPr>
              <w:t>муниципальный</w:t>
            </w:r>
            <w:r w:rsidRPr="00953668">
              <w:rPr>
                <w:rFonts w:ascii="Arial Narrow" w:hAnsi="Arial Narrow" w:cs="Times New Roman"/>
                <w:sz w:val="22"/>
                <w:szCs w:val="22"/>
              </w:rPr>
              <w:t xml:space="preserve"> округ –всего, </w:t>
            </w:r>
          </w:p>
          <w:p w14:paraId="5804A0EF"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в том числе:</w:t>
            </w:r>
          </w:p>
        </w:tc>
        <w:tc>
          <w:tcPr>
            <w:tcW w:w="647" w:type="pct"/>
            <w:shd w:val="clear" w:color="auto" w:fill="auto"/>
            <w:vAlign w:val="center"/>
          </w:tcPr>
          <w:p w14:paraId="449ED621"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1499,6</w:t>
            </w:r>
          </w:p>
        </w:tc>
        <w:tc>
          <w:tcPr>
            <w:tcW w:w="647" w:type="pct"/>
            <w:shd w:val="clear" w:color="auto" w:fill="auto"/>
            <w:vAlign w:val="center"/>
          </w:tcPr>
          <w:p w14:paraId="1C89851C"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1629,4</w:t>
            </w:r>
          </w:p>
        </w:tc>
        <w:tc>
          <w:tcPr>
            <w:tcW w:w="647" w:type="pct"/>
            <w:shd w:val="clear" w:color="auto" w:fill="auto"/>
            <w:vAlign w:val="center"/>
          </w:tcPr>
          <w:p w14:paraId="62C443D5"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1949,8</w:t>
            </w:r>
          </w:p>
        </w:tc>
        <w:tc>
          <w:tcPr>
            <w:tcW w:w="647" w:type="pct"/>
            <w:shd w:val="clear" w:color="auto" w:fill="auto"/>
            <w:vAlign w:val="center"/>
          </w:tcPr>
          <w:p w14:paraId="1E6B3938"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7593,6</w:t>
            </w:r>
          </w:p>
        </w:tc>
        <w:tc>
          <w:tcPr>
            <w:tcW w:w="647" w:type="pct"/>
            <w:shd w:val="clear" w:color="auto" w:fill="auto"/>
            <w:vAlign w:val="center"/>
          </w:tcPr>
          <w:p w14:paraId="127ECFF8"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3243,3</w:t>
            </w:r>
          </w:p>
        </w:tc>
        <w:tc>
          <w:tcPr>
            <w:tcW w:w="647" w:type="pct"/>
            <w:vAlign w:val="center"/>
          </w:tcPr>
          <w:p w14:paraId="13BCE6D3" w14:textId="651EA5E9"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2015,1</w:t>
            </w:r>
          </w:p>
        </w:tc>
      </w:tr>
      <w:tr w:rsidR="006318A6" w:rsidRPr="00953668" w14:paraId="3F6876F2" w14:textId="50EFF568" w:rsidTr="006318A6">
        <w:tc>
          <w:tcPr>
            <w:tcW w:w="1118" w:type="pct"/>
            <w:shd w:val="clear" w:color="auto" w:fill="auto"/>
          </w:tcPr>
          <w:p w14:paraId="7AD5C729"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собственные средства</w:t>
            </w:r>
          </w:p>
        </w:tc>
        <w:tc>
          <w:tcPr>
            <w:tcW w:w="647" w:type="pct"/>
            <w:shd w:val="clear" w:color="auto" w:fill="auto"/>
            <w:vAlign w:val="center"/>
          </w:tcPr>
          <w:p w14:paraId="76467437"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1096,9</w:t>
            </w:r>
          </w:p>
        </w:tc>
        <w:tc>
          <w:tcPr>
            <w:tcW w:w="647" w:type="pct"/>
            <w:shd w:val="clear" w:color="auto" w:fill="auto"/>
            <w:vAlign w:val="center"/>
          </w:tcPr>
          <w:p w14:paraId="07E559CB"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1260,4</w:t>
            </w:r>
          </w:p>
        </w:tc>
        <w:tc>
          <w:tcPr>
            <w:tcW w:w="647" w:type="pct"/>
            <w:shd w:val="clear" w:color="auto" w:fill="auto"/>
            <w:vAlign w:val="center"/>
          </w:tcPr>
          <w:p w14:paraId="04B2854F"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1070</w:t>
            </w:r>
          </w:p>
        </w:tc>
        <w:tc>
          <w:tcPr>
            <w:tcW w:w="647" w:type="pct"/>
            <w:shd w:val="clear" w:color="auto" w:fill="auto"/>
            <w:vAlign w:val="center"/>
          </w:tcPr>
          <w:p w14:paraId="4FB0E2E4"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819,4</w:t>
            </w:r>
          </w:p>
        </w:tc>
        <w:tc>
          <w:tcPr>
            <w:tcW w:w="647" w:type="pct"/>
            <w:shd w:val="clear" w:color="auto" w:fill="auto"/>
            <w:vAlign w:val="center"/>
          </w:tcPr>
          <w:p w14:paraId="4FFD31B3"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929,4</w:t>
            </w:r>
          </w:p>
        </w:tc>
        <w:tc>
          <w:tcPr>
            <w:tcW w:w="647" w:type="pct"/>
            <w:vAlign w:val="center"/>
          </w:tcPr>
          <w:p w14:paraId="20A67EEF" w14:textId="63CFBB8D"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1817,6</w:t>
            </w:r>
          </w:p>
        </w:tc>
      </w:tr>
      <w:tr w:rsidR="006318A6" w:rsidRPr="00953668" w14:paraId="58BA56C4" w14:textId="2E605CBC" w:rsidTr="006318A6">
        <w:tc>
          <w:tcPr>
            <w:tcW w:w="1118" w:type="pct"/>
            <w:shd w:val="clear" w:color="auto" w:fill="auto"/>
          </w:tcPr>
          <w:p w14:paraId="25A7F05E" w14:textId="77777777" w:rsidR="006318A6" w:rsidRPr="00953668" w:rsidRDefault="006318A6" w:rsidP="006318A6">
            <w:pPr>
              <w:pStyle w:val="affc"/>
              <w:spacing w:before="0" w:after="0" w:line="240" w:lineRule="auto"/>
              <w:jc w:val="left"/>
              <w:rPr>
                <w:rFonts w:ascii="Arial Narrow" w:hAnsi="Arial Narrow" w:cs="Times New Roman"/>
                <w:sz w:val="22"/>
                <w:szCs w:val="22"/>
              </w:rPr>
            </w:pPr>
            <w:r w:rsidRPr="00953668">
              <w:rPr>
                <w:rFonts w:ascii="Arial Narrow" w:hAnsi="Arial Narrow" w:cs="Times New Roman"/>
                <w:sz w:val="22"/>
                <w:szCs w:val="22"/>
              </w:rPr>
              <w:t>привлеченные средства</w:t>
            </w:r>
          </w:p>
        </w:tc>
        <w:tc>
          <w:tcPr>
            <w:tcW w:w="647" w:type="pct"/>
            <w:shd w:val="clear" w:color="auto" w:fill="auto"/>
            <w:vAlign w:val="center"/>
          </w:tcPr>
          <w:p w14:paraId="36BD0072"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402,7</w:t>
            </w:r>
          </w:p>
        </w:tc>
        <w:tc>
          <w:tcPr>
            <w:tcW w:w="647" w:type="pct"/>
            <w:shd w:val="clear" w:color="auto" w:fill="auto"/>
            <w:vAlign w:val="center"/>
          </w:tcPr>
          <w:p w14:paraId="0BC6D508"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369,0</w:t>
            </w:r>
          </w:p>
        </w:tc>
        <w:tc>
          <w:tcPr>
            <w:tcW w:w="647" w:type="pct"/>
            <w:shd w:val="clear" w:color="auto" w:fill="auto"/>
            <w:vAlign w:val="center"/>
          </w:tcPr>
          <w:p w14:paraId="65E74F8C"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879,8</w:t>
            </w:r>
          </w:p>
        </w:tc>
        <w:tc>
          <w:tcPr>
            <w:tcW w:w="647" w:type="pct"/>
            <w:shd w:val="clear" w:color="auto" w:fill="auto"/>
            <w:vAlign w:val="center"/>
          </w:tcPr>
          <w:p w14:paraId="75E39E2D"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6774,2</w:t>
            </w:r>
          </w:p>
        </w:tc>
        <w:tc>
          <w:tcPr>
            <w:tcW w:w="647" w:type="pct"/>
            <w:shd w:val="clear" w:color="auto" w:fill="auto"/>
            <w:vAlign w:val="center"/>
          </w:tcPr>
          <w:p w14:paraId="383808E7" w14:textId="77777777"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2313,9</w:t>
            </w:r>
          </w:p>
        </w:tc>
        <w:tc>
          <w:tcPr>
            <w:tcW w:w="647" w:type="pct"/>
            <w:vAlign w:val="center"/>
          </w:tcPr>
          <w:p w14:paraId="41D25DD5" w14:textId="335AFD3F" w:rsidR="006318A6" w:rsidRPr="006318A6" w:rsidRDefault="006318A6" w:rsidP="006318A6">
            <w:pPr>
              <w:pStyle w:val="affc"/>
              <w:spacing w:before="0" w:after="0" w:line="240" w:lineRule="auto"/>
              <w:jc w:val="center"/>
              <w:rPr>
                <w:rFonts w:ascii="Arial Narrow" w:hAnsi="Arial Narrow" w:cs="Times New Roman"/>
                <w:color w:val="auto"/>
                <w:sz w:val="22"/>
                <w:szCs w:val="22"/>
              </w:rPr>
            </w:pPr>
            <w:r w:rsidRPr="006318A6">
              <w:rPr>
                <w:rFonts w:ascii="Arial Narrow" w:hAnsi="Arial Narrow" w:cs="Times New Roman"/>
                <w:color w:val="auto"/>
                <w:sz w:val="22"/>
                <w:szCs w:val="22"/>
              </w:rPr>
              <w:t>197,5</w:t>
            </w:r>
          </w:p>
        </w:tc>
      </w:tr>
    </w:tbl>
    <w:p w14:paraId="7F9F76AA" w14:textId="77777777" w:rsidR="00585223" w:rsidRPr="00953668" w:rsidRDefault="00585223" w:rsidP="00585223">
      <w:pPr>
        <w:spacing w:line="276" w:lineRule="auto"/>
        <w:ind w:firstLine="709"/>
        <w:jc w:val="both"/>
        <w:rPr>
          <w:rFonts w:ascii="Arial" w:hAnsi="Arial" w:cs="Arial"/>
          <w:sz w:val="24"/>
          <w:szCs w:val="24"/>
        </w:rPr>
      </w:pPr>
    </w:p>
    <w:p w14:paraId="1ECA2C62" w14:textId="51683D5A"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По крупным и средним предприятиям, объём инвестиций в основной капитал за 2022 год по Новоалександровскому муниципальному округу составил 2015,1 млн рублей, что меньше объема соответствующего периода прошлого года на 1228,2 млн. рублей (2021г. – 3243,3 млн руб.), инвестиции вложены на:</w:t>
      </w:r>
    </w:p>
    <w:p w14:paraId="4D156598" w14:textId="5AC5643D"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строительство зданий и сооружений – 416,1 млн руб.;</w:t>
      </w:r>
    </w:p>
    <w:p w14:paraId="48E768B0"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приобретение машин, оборудования, включая хозяйственный инвентарь – 1429,4 млн. руб.;</w:t>
      </w:r>
    </w:p>
    <w:p w14:paraId="70A7F410" w14:textId="3076DB3C"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прочее – 151,6 млн рублей.</w:t>
      </w:r>
    </w:p>
    <w:p w14:paraId="764AF8A1"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Источники финансирования инвестиций в основной капитал по крупным и средним предприятиям:</w:t>
      </w:r>
    </w:p>
    <w:p w14:paraId="35312B34" w14:textId="6AE00D9B"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собственные средства предприятий – 1817,6 млн руб.;</w:t>
      </w:r>
    </w:p>
    <w:p w14:paraId="3A534754" w14:textId="40957939"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привлеченные средства – 197,5 мл</w:t>
      </w:r>
      <w:r>
        <w:rPr>
          <w:rFonts w:ascii="Arial" w:hAnsi="Arial" w:cs="Arial"/>
          <w:sz w:val="24"/>
          <w:szCs w:val="24"/>
        </w:rPr>
        <w:t>н</w:t>
      </w:r>
      <w:r w:rsidRPr="006318A6">
        <w:rPr>
          <w:rFonts w:ascii="Arial" w:hAnsi="Arial" w:cs="Arial"/>
          <w:sz w:val="24"/>
          <w:szCs w:val="24"/>
        </w:rPr>
        <w:t xml:space="preserve"> руб., из них: бюджетные средства – 60,6 млн рублей.</w:t>
      </w:r>
    </w:p>
    <w:p w14:paraId="27E42866" w14:textId="18EB045E" w:rsidR="006318A6" w:rsidRPr="006318A6" w:rsidRDefault="006318A6" w:rsidP="006318A6">
      <w:pPr>
        <w:spacing w:line="276" w:lineRule="auto"/>
        <w:ind w:firstLine="709"/>
        <w:jc w:val="both"/>
        <w:rPr>
          <w:rFonts w:ascii="Arial" w:hAnsi="Arial" w:cs="Arial"/>
          <w:sz w:val="24"/>
          <w:szCs w:val="24"/>
        </w:rPr>
      </w:pPr>
      <w:r>
        <w:rPr>
          <w:rFonts w:ascii="Arial" w:hAnsi="Arial" w:cs="Arial"/>
          <w:sz w:val="24"/>
          <w:szCs w:val="24"/>
        </w:rPr>
        <w:t>Согласно</w:t>
      </w:r>
      <w:r w:rsidRPr="006318A6">
        <w:rPr>
          <w:rFonts w:ascii="Arial" w:hAnsi="Arial" w:cs="Arial"/>
          <w:sz w:val="24"/>
          <w:szCs w:val="24"/>
        </w:rPr>
        <w:t xml:space="preserve"> данным </w:t>
      </w:r>
      <w:r>
        <w:rPr>
          <w:rFonts w:ascii="Arial" w:hAnsi="Arial" w:cs="Arial"/>
          <w:sz w:val="24"/>
          <w:szCs w:val="24"/>
        </w:rPr>
        <w:t>Росстата</w:t>
      </w:r>
      <w:r w:rsidRPr="006318A6">
        <w:rPr>
          <w:rFonts w:ascii="Arial" w:hAnsi="Arial" w:cs="Arial"/>
          <w:sz w:val="24"/>
          <w:szCs w:val="24"/>
        </w:rPr>
        <w:t xml:space="preserve">, по итогам 2022 года городской округ по объёму инвестиций в основной капитал (по крупным и средним организациям), занял 14 место среди 33 городских и муниципальных округов Ставропольского края, в 2021 году </w:t>
      </w:r>
      <w:r>
        <w:rPr>
          <w:rFonts w:ascii="Arial" w:hAnsi="Arial" w:cs="Arial"/>
          <w:sz w:val="24"/>
          <w:szCs w:val="24"/>
        </w:rPr>
        <w:t>–</w:t>
      </w:r>
      <w:r w:rsidRPr="006318A6">
        <w:rPr>
          <w:rFonts w:ascii="Arial" w:hAnsi="Arial" w:cs="Arial"/>
          <w:sz w:val="24"/>
          <w:szCs w:val="24"/>
        </w:rPr>
        <w:t xml:space="preserve"> 13 место, в 2020 году – 4 место.</w:t>
      </w:r>
    </w:p>
    <w:p w14:paraId="30340578" w14:textId="76EEA472" w:rsidR="00585223"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Инвестиции в основной капитал по полному кругу предприятий за 2016-2022 годы в сравнении с краевыми показателями представлен ниже.</w:t>
      </w:r>
    </w:p>
    <w:p w14:paraId="7E8E7981" w14:textId="77777777" w:rsidR="006318A6" w:rsidRPr="00953668" w:rsidRDefault="006318A6" w:rsidP="006318A6">
      <w:pPr>
        <w:spacing w:line="276" w:lineRule="auto"/>
        <w:ind w:firstLine="709"/>
        <w:jc w:val="both"/>
        <w:rPr>
          <w:rFonts w:ascii="Arial" w:hAnsi="Arial" w:cs="Arial"/>
          <w:sz w:val="24"/>
          <w:szCs w:val="24"/>
        </w:rPr>
      </w:pPr>
    </w:p>
    <w:p w14:paraId="56C29DAB" w14:textId="7A2561AD"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36</w:t>
      </w:r>
      <w:r w:rsidR="003969F6">
        <w:rPr>
          <w:noProof/>
        </w:rPr>
        <w:fldChar w:fldCharType="end"/>
      </w:r>
      <w:r w:rsidRPr="00953668">
        <w:t xml:space="preserve"> – Инвестиции в основной капитал в Новоалександровском </w:t>
      </w:r>
      <w:r w:rsidR="00785CBE" w:rsidRPr="00785CBE">
        <w:t>муниципальн</w:t>
      </w:r>
      <w:r w:rsidR="00785CBE">
        <w:t>ом</w:t>
      </w:r>
      <w:r w:rsidRPr="00953668">
        <w:t xml:space="preserve"> округе в сравнении с краевыми показателями</w:t>
      </w:r>
    </w:p>
    <w:tbl>
      <w:tblPr>
        <w:tblStyle w:val="af4"/>
        <w:tblW w:w="5000" w:type="pct"/>
        <w:tblLook w:val="04A0" w:firstRow="1" w:lastRow="0" w:firstColumn="1" w:lastColumn="0" w:noHBand="0" w:noVBand="1"/>
      </w:tblPr>
      <w:tblGrid>
        <w:gridCol w:w="861"/>
        <w:gridCol w:w="1721"/>
        <w:gridCol w:w="2150"/>
        <w:gridCol w:w="2150"/>
        <w:gridCol w:w="2689"/>
      </w:tblGrid>
      <w:tr w:rsidR="00585223" w:rsidRPr="00953668" w14:paraId="2A7EE859" w14:textId="77777777" w:rsidTr="007078AF">
        <w:tc>
          <w:tcPr>
            <w:tcW w:w="450" w:type="pct"/>
            <w:tcBorders>
              <w:top w:val="single" w:sz="4" w:space="0" w:color="auto"/>
              <w:left w:val="single" w:sz="4" w:space="0" w:color="auto"/>
              <w:bottom w:val="single" w:sz="4" w:space="0" w:color="auto"/>
              <w:right w:val="single" w:sz="4" w:space="0" w:color="auto"/>
            </w:tcBorders>
            <w:hideMark/>
          </w:tcPr>
          <w:p w14:paraId="03277CA2"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год</w:t>
            </w:r>
          </w:p>
        </w:tc>
        <w:tc>
          <w:tcPr>
            <w:tcW w:w="899" w:type="pct"/>
            <w:tcBorders>
              <w:top w:val="single" w:sz="4" w:space="0" w:color="auto"/>
              <w:left w:val="single" w:sz="4" w:space="0" w:color="auto"/>
              <w:bottom w:val="single" w:sz="4" w:space="0" w:color="auto"/>
              <w:right w:val="single" w:sz="4" w:space="0" w:color="auto"/>
            </w:tcBorders>
            <w:hideMark/>
          </w:tcPr>
          <w:p w14:paraId="1CE50402"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Наименование</w:t>
            </w:r>
          </w:p>
          <w:p w14:paraId="18D77A34"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показателя</w:t>
            </w:r>
          </w:p>
        </w:tc>
        <w:tc>
          <w:tcPr>
            <w:tcW w:w="1123" w:type="pct"/>
            <w:tcBorders>
              <w:top w:val="single" w:sz="4" w:space="0" w:color="auto"/>
              <w:left w:val="single" w:sz="4" w:space="0" w:color="auto"/>
              <w:bottom w:val="single" w:sz="4" w:space="0" w:color="auto"/>
              <w:right w:val="single" w:sz="4" w:space="0" w:color="auto"/>
            </w:tcBorders>
            <w:hideMark/>
          </w:tcPr>
          <w:p w14:paraId="1D77CD39" w14:textId="77777777" w:rsidR="00585223" w:rsidRPr="00953668" w:rsidRDefault="00585223" w:rsidP="007078AF">
            <w:pPr>
              <w:jc w:val="center"/>
              <w:rPr>
                <w:rFonts w:ascii="Arial Narrow" w:eastAsia="Calibri" w:hAnsi="Arial Narrow"/>
              </w:rPr>
            </w:pPr>
            <w:r w:rsidRPr="00953668">
              <w:rPr>
                <w:rFonts w:ascii="Arial Narrow" w:eastAsia="Calibri" w:hAnsi="Arial Narrow"/>
              </w:rPr>
              <w:t>Среднегодовая численность населения</w:t>
            </w:r>
          </w:p>
          <w:p w14:paraId="1808BD41" w14:textId="77777777" w:rsidR="00585223" w:rsidRPr="00953668" w:rsidRDefault="00585223" w:rsidP="007078AF">
            <w:pPr>
              <w:tabs>
                <w:tab w:val="left" w:pos="1900"/>
              </w:tabs>
              <w:jc w:val="center"/>
              <w:rPr>
                <w:rFonts w:ascii="Arial Narrow" w:hAnsi="Arial Narrow"/>
              </w:rPr>
            </w:pPr>
            <w:r w:rsidRPr="00953668">
              <w:rPr>
                <w:rFonts w:ascii="Arial Narrow" w:eastAsia="Calibri" w:hAnsi="Arial Narrow"/>
              </w:rPr>
              <w:t>(чел.)</w:t>
            </w:r>
          </w:p>
        </w:tc>
        <w:tc>
          <w:tcPr>
            <w:tcW w:w="1123" w:type="pct"/>
            <w:tcBorders>
              <w:top w:val="single" w:sz="4" w:space="0" w:color="auto"/>
              <w:left w:val="single" w:sz="4" w:space="0" w:color="auto"/>
              <w:bottom w:val="single" w:sz="4" w:space="0" w:color="auto"/>
              <w:right w:val="single" w:sz="4" w:space="0" w:color="auto"/>
            </w:tcBorders>
            <w:hideMark/>
          </w:tcPr>
          <w:p w14:paraId="22512D46" w14:textId="77777777" w:rsidR="00585223" w:rsidRPr="00953668" w:rsidRDefault="00585223" w:rsidP="007078AF">
            <w:pPr>
              <w:jc w:val="center"/>
              <w:rPr>
                <w:rFonts w:ascii="Arial Narrow" w:eastAsia="Calibri" w:hAnsi="Arial Narrow"/>
              </w:rPr>
            </w:pPr>
            <w:r w:rsidRPr="00953668">
              <w:rPr>
                <w:rFonts w:ascii="Arial Narrow" w:eastAsia="Calibri" w:hAnsi="Arial Narrow"/>
              </w:rPr>
              <w:t>Инвестиции в основной капитал по крупным и средним организациям</w:t>
            </w:r>
          </w:p>
          <w:p w14:paraId="1F4294EC" w14:textId="77777777" w:rsidR="00585223" w:rsidRPr="00953668" w:rsidRDefault="00585223" w:rsidP="007078AF">
            <w:pPr>
              <w:tabs>
                <w:tab w:val="left" w:pos="1900"/>
              </w:tabs>
              <w:jc w:val="center"/>
              <w:rPr>
                <w:rFonts w:ascii="Arial Narrow" w:hAnsi="Arial Narrow"/>
              </w:rPr>
            </w:pPr>
            <w:r w:rsidRPr="00953668">
              <w:rPr>
                <w:rFonts w:ascii="Arial Narrow" w:eastAsia="Calibri" w:hAnsi="Arial Narrow"/>
              </w:rPr>
              <w:t>(млн руб.)</w:t>
            </w:r>
          </w:p>
        </w:tc>
        <w:tc>
          <w:tcPr>
            <w:tcW w:w="1405" w:type="pct"/>
            <w:tcBorders>
              <w:top w:val="single" w:sz="4" w:space="0" w:color="auto"/>
              <w:left w:val="single" w:sz="4" w:space="0" w:color="auto"/>
              <w:bottom w:val="single" w:sz="4" w:space="0" w:color="auto"/>
              <w:right w:val="single" w:sz="4" w:space="0" w:color="auto"/>
            </w:tcBorders>
            <w:hideMark/>
          </w:tcPr>
          <w:p w14:paraId="5857E7F1" w14:textId="77777777" w:rsidR="00585223" w:rsidRPr="00953668" w:rsidRDefault="00585223" w:rsidP="007078AF">
            <w:pPr>
              <w:jc w:val="center"/>
              <w:rPr>
                <w:rFonts w:ascii="Arial Narrow" w:eastAsia="Calibri" w:hAnsi="Arial Narrow"/>
              </w:rPr>
            </w:pPr>
            <w:r w:rsidRPr="00953668">
              <w:rPr>
                <w:rFonts w:ascii="Arial Narrow" w:eastAsia="Calibri" w:hAnsi="Arial Narrow"/>
              </w:rPr>
              <w:t>Инвестиции в основной капитал по крупным и средним организациям</w:t>
            </w:r>
          </w:p>
          <w:p w14:paraId="3F69E9F5" w14:textId="77777777" w:rsidR="00585223" w:rsidRPr="00953668" w:rsidRDefault="00585223" w:rsidP="007078AF">
            <w:pPr>
              <w:jc w:val="center"/>
              <w:rPr>
                <w:rFonts w:ascii="Arial Narrow" w:eastAsia="Calibri" w:hAnsi="Arial Narrow"/>
              </w:rPr>
            </w:pPr>
            <w:r w:rsidRPr="00953668">
              <w:rPr>
                <w:rFonts w:ascii="Arial Narrow" w:eastAsia="Calibri" w:hAnsi="Arial Narrow"/>
              </w:rPr>
              <w:t>на душу населения</w:t>
            </w:r>
          </w:p>
          <w:p w14:paraId="5D413AF0" w14:textId="77777777" w:rsidR="00585223" w:rsidRPr="00953668" w:rsidRDefault="00585223" w:rsidP="007078AF">
            <w:pPr>
              <w:tabs>
                <w:tab w:val="left" w:pos="1900"/>
              </w:tabs>
              <w:jc w:val="center"/>
              <w:rPr>
                <w:rFonts w:ascii="Arial Narrow" w:hAnsi="Arial Narrow"/>
              </w:rPr>
            </w:pPr>
            <w:r w:rsidRPr="00953668">
              <w:rPr>
                <w:rFonts w:ascii="Arial Narrow" w:eastAsia="Calibri" w:hAnsi="Arial Narrow"/>
              </w:rPr>
              <w:t>(руб.)</w:t>
            </w:r>
          </w:p>
        </w:tc>
      </w:tr>
      <w:tr w:rsidR="00585223" w:rsidRPr="00953668" w14:paraId="025798CA" w14:textId="77777777" w:rsidTr="007078AF">
        <w:tc>
          <w:tcPr>
            <w:tcW w:w="450" w:type="pct"/>
            <w:vMerge w:val="restart"/>
            <w:tcBorders>
              <w:top w:val="single" w:sz="4" w:space="0" w:color="auto"/>
              <w:left w:val="single" w:sz="4" w:space="0" w:color="auto"/>
              <w:bottom w:val="single" w:sz="4" w:space="0" w:color="auto"/>
              <w:right w:val="single" w:sz="4" w:space="0" w:color="auto"/>
            </w:tcBorders>
            <w:hideMark/>
          </w:tcPr>
          <w:p w14:paraId="61A46C08"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2016</w:t>
            </w:r>
          </w:p>
        </w:tc>
        <w:tc>
          <w:tcPr>
            <w:tcW w:w="899" w:type="pct"/>
            <w:tcBorders>
              <w:top w:val="single" w:sz="4" w:space="0" w:color="auto"/>
              <w:left w:val="single" w:sz="4" w:space="0" w:color="auto"/>
              <w:bottom w:val="single" w:sz="4" w:space="0" w:color="auto"/>
              <w:right w:val="single" w:sz="4" w:space="0" w:color="auto"/>
            </w:tcBorders>
            <w:hideMark/>
          </w:tcPr>
          <w:p w14:paraId="7BD1569B"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район</w:t>
            </w:r>
          </w:p>
        </w:tc>
        <w:tc>
          <w:tcPr>
            <w:tcW w:w="1123" w:type="pct"/>
            <w:tcBorders>
              <w:top w:val="single" w:sz="4" w:space="0" w:color="auto"/>
              <w:left w:val="single" w:sz="4" w:space="0" w:color="auto"/>
              <w:bottom w:val="single" w:sz="4" w:space="0" w:color="auto"/>
              <w:right w:val="single" w:sz="4" w:space="0" w:color="auto"/>
            </w:tcBorders>
            <w:hideMark/>
          </w:tcPr>
          <w:p w14:paraId="28F46123"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65532</w:t>
            </w:r>
          </w:p>
        </w:tc>
        <w:tc>
          <w:tcPr>
            <w:tcW w:w="1123" w:type="pct"/>
            <w:tcBorders>
              <w:top w:val="single" w:sz="4" w:space="0" w:color="auto"/>
              <w:left w:val="single" w:sz="4" w:space="0" w:color="auto"/>
              <w:bottom w:val="single" w:sz="4" w:space="0" w:color="auto"/>
              <w:right w:val="single" w:sz="4" w:space="0" w:color="auto"/>
            </w:tcBorders>
            <w:hideMark/>
          </w:tcPr>
          <w:p w14:paraId="423F33B0"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1632,1</w:t>
            </w:r>
          </w:p>
        </w:tc>
        <w:tc>
          <w:tcPr>
            <w:tcW w:w="1405" w:type="pct"/>
            <w:tcBorders>
              <w:top w:val="single" w:sz="4" w:space="0" w:color="auto"/>
              <w:left w:val="single" w:sz="4" w:space="0" w:color="auto"/>
              <w:bottom w:val="single" w:sz="4" w:space="0" w:color="auto"/>
              <w:right w:val="single" w:sz="4" w:space="0" w:color="auto"/>
            </w:tcBorders>
            <w:hideMark/>
          </w:tcPr>
          <w:p w14:paraId="0DAEB4B7"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24905,4</w:t>
            </w:r>
          </w:p>
        </w:tc>
      </w:tr>
      <w:tr w:rsidR="00585223" w:rsidRPr="00953668" w14:paraId="68EBD45C" w14:textId="77777777" w:rsidTr="007078AF">
        <w:tc>
          <w:tcPr>
            <w:tcW w:w="450" w:type="pct"/>
            <w:vMerge/>
            <w:tcBorders>
              <w:top w:val="single" w:sz="4" w:space="0" w:color="auto"/>
              <w:left w:val="single" w:sz="4" w:space="0" w:color="auto"/>
              <w:bottom w:val="single" w:sz="4" w:space="0" w:color="auto"/>
              <w:right w:val="single" w:sz="4" w:space="0" w:color="auto"/>
            </w:tcBorders>
            <w:vAlign w:val="center"/>
            <w:hideMark/>
          </w:tcPr>
          <w:p w14:paraId="758D3BB8" w14:textId="77777777" w:rsidR="00585223" w:rsidRPr="00953668" w:rsidRDefault="00585223" w:rsidP="007078AF">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hideMark/>
          </w:tcPr>
          <w:p w14:paraId="463906D8"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 xml:space="preserve"> край</w:t>
            </w:r>
          </w:p>
        </w:tc>
        <w:tc>
          <w:tcPr>
            <w:tcW w:w="1123" w:type="pct"/>
            <w:tcBorders>
              <w:top w:val="single" w:sz="4" w:space="0" w:color="auto"/>
              <w:left w:val="single" w:sz="4" w:space="0" w:color="auto"/>
              <w:bottom w:val="single" w:sz="4" w:space="0" w:color="auto"/>
              <w:right w:val="single" w:sz="4" w:space="0" w:color="auto"/>
            </w:tcBorders>
            <w:hideMark/>
          </w:tcPr>
          <w:p w14:paraId="14C866C3"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2802900</w:t>
            </w:r>
          </w:p>
        </w:tc>
        <w:tc>
          <w:tcPr>
            <w:tcW w:w="1123" w:type="pct"/>
            <w:tcBorders>
              <w:top w:val="single" w:sz="4" w:space="0" w:color="auto"/>
              <w:left w:val="single" w:sz="4" w:space="0" w:color="auto"/>
              <w:bottom w:val="single" w:sz="4" w:space="0" w:color="auto"/>
              <w:right w:val="single" w:sz="4" w:space="0" w:color="auto"/>
            </w:tcBorders>
            <w:hideMark/>
          </w:tcPr>
          <w:p w14:paraId="671AF598"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70979,7</w:t>
            </w:r>
          </w:p>
        </w:tc>
        <w:tc>
          <w:tcPr>
            <w:tcW w:w="1405" w:type="pct"/>
            <w:tcBorders>
              <w:top w:val="single" w:sz="4" w:space="0" w:color="auto"/>
              <w:left w:val="single" w:sz="4" w:space="0" w:color="auto"/>
              <w:bottom w:val="single" w:sz="4" w:space="0" w:color="auto"/>
              <w:right w:val="single" w:sz="4" w:space="0" w:color="auto"/>
            </w:tcBorders>
            <w:hideMark/>
          </w:tcPr>
          <w:p w14:paraId="104CAF40"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25322,8</w:t>
            </w:r>
          </w:p>
        </w:tc>
      </w:tr>
      <w:tr w:rsidR="00585223" w:rsidRPr="00953668" w14:paraId="5F82FC2D" w14:textId="77777777" w:rsidTr="007078AF">
        <w:tc>
          <w:tcPr>
            <w:tcW w:w="450" w:type="pct"/>
            <w:vMerge w:val="restart"/>
            <w:tcBorders>
              <w:top w:val="single" w:sz="4" w:space="0" w:color="auto"/>
              <w:left w:val="single" w:sz="4" w:space="0" w:color="auto"/>
              <w:bottom w:val="single" w:sz="4" w:space="0" w:color="auto"/>
              <w:right w:val="single" w:sz="4" w:space="0" w:color="auto"/>
            </w:tcBorders>
            <w:hideMark/>
          </w:tcPr>
          <w:p w14:paraId="3A3EAA69"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2017</w:t>
            </w:r>
          </w:p>
        </w:tc>
        <w:tc>
          <w:tcPr>
            <w:tcW w:w="899" w:type="pct"/>
            <w:tcBorders>
              <w:top w:val="single" w:sz="4" w:space="0" w:color="auto"/>
              <w:left w:val="single" w:sz="4" w:space="0" w:color="auto"/>
              <w:bottom w:val="single" w:sz="4" w:space="0" w:color="auto"/>
              <w:right w:val="single" w:sz="4" w:space="0" w:color="auto"/>
            </w:tcBorders>
            <w:hideMark/>
          </w:tcPr>
          <w:p w14:paraId="111C4195"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район</w:t>
            </w:r>
          </w:p>
        </w:tc>
        <w:tc>
          <w:tcPr>
            <w:tcW w:w="1123" w:type="pct"/>
            <w:tcBorders>
              <w:top w:val="single" w:sz="4" w:space="0" w:color="auto"/>
              <w:left w:val="single" w:sz="4" w:space="0" w:color="auto"/>
              <w:bottom w:val="single" w:sz="4" w:space="0" w:color="auto"/>
              <w:right w:val="single" w:sz="4" w:space="0" w:color="auto"/>
            </w:tcBorders>
            <w:hideMark/>
          </w:tcPr>
          <w:p w14:paraId="040CB6E4"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65469</w:t>
            </w:r>
          </w:p>
        </w:tc>
        <w:tc>
          <w:tcPr>
            <w:tcW w:w="1123" w:type="pct"/>
            <w:tcBorders>
              <w:top w:val="single" w:sz="4" w:space="0" w:color="auto"/>
              <w:left w:val="single" w:sz="4" w:space="0" w:color="auto"/>
              <w:bottom w:val="single" w:sz="4" w:space="0" w:color="auto"/>
              <w:right w:val="single" w:sz="4" w:space="0" w:color="auto"/>
            </w:tcBorders>
            <w:hideMark/>
          </w:tcPr>
          <w:p w14:paraId="76D1006C"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1499,6</w:t>
            </w:r>
          </w:p>
        </w:tc>
        <w:tc>
          <w:tcPr>
            <w:tcW w:w="1405" w:type="pct"/>
            <w:tcBorders>
              <w:top w:val="single" w:sz="4" w:space="0" w:color="auto"/>
              <w:left w:val="single" w:sz="4" w:space="0" w:color="auto"/>
              <w:bottom w:val="single" w:sz="4" w:space="0" w:color="auto"/>
              <w:right w:val="single" w:sz="4" w:space="0" w:color="auto"/>
            </w:tcBorders>
            <w:hideMark/>
          </w:tcPr>
          <w:p w14:paraId="4B0A26E5"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22905,5</w:t>
            </w:r>
          </w:p>
        </w:tc>
      </w:tr>
      <w:tr w:rsidR="00585223" w:rsidRPr="00953668" w14:paraId="5C836083" w14:textId="77777777" w:rsidTr="007078AF">
        <w:tc>
          <w:tcPr>
            <w:tcW w:w="450" w:type="pct"/>
            <w:vMerge/>
            <w:tcBorders>
              <w:top w:val="single" w:sz="4" w:space="0" w:color="auto"/>
              <w:left w:val="single" w:sz="4" w:space="0" w:color="auto"/>
              <w:bottom w:val="single" w:sz="4" w:space="0" w:color="auto"/>
              <w:right w:val="single" w:sz="4" w:space="0" w:color="auto"/>
            </w:tcBorders>
            <w:vAlign w:val="center"/>
            <w:hideMark/>
          </w:tcPr>
          <w:p w14:paraId="3F113426" w14:textId="77777777" w:rsidR="00585223" w:rsidRPr="00953668" w:rsidRDefault="00585223" w:rsidP="007078AF">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hideMark/>
          </w:tcPr>
          <w:p w14:paraId="120A5B91"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край</w:t>
            </w:r>
          </w:p>
        </w:tc>
        <w:tc>
          <w:tcPr>
            <w:tcW w:w="1123" w:type="pct"/>
            <w:tcBorders>
              <w:top w:val="single" w:sz="4" w:space="0" w:color="auto"/>
              <w:left w:val="single" w:sz="4" w:space="0" w:color="auto"/>
              <w:bottom w:val="single" w:sz="4" w:space="0" w:color="auto"/>
              <w:right w:val="single" w:sz="4" w:space="0" w:color="auto"/>
            </w:tcBorders>
            <w:hideMark/>
          </w:tcPr>
          <w:p w14:paraId="32678146"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2803383</w:t>
            </w:r>
          </w:p>
        </w:tc>
        <w:tc>
          <w:tcPr>
            <w:tcW w:w="1123" w:type="pct"/>
            <w:tcBorders>
              <w:top w:val="single" w:sz="4" w:space="0" w:color="auto"/>
              <w:left w:val="single" w:sz="4" w:space="0" w:color="auto"/>
              <w:bottom w:val="single" w:sz="4" w:space="0" w:color="auto"/>
              <w:right w:val="single" w:sz="4" w:space="0" w:color="auto"/>
            </w:tcBorders>
            <w:hideMark/>
          </w:tcPr>
          <w:p w14:paraId="47D72BBA"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70091,4</w:t>
            </w:r>
          </w:p>
        </w:tc>
        <w:tc>
          <w:tcPr>
            <w:tcW w:w="1405" w:type="pct"/>
            <w:tcBorders>
              <w:top w:val="single" w:sz="4" w:space="0" w:color="auto"/>
              <w:left w:val="single" w:sz="4" w:space="0" w:color="auto"/>
              <w:bottom w:val="single" w:sz="4" w:space="0" w:color="auto"/>
              <w:right w:val="single" w:sz="4" w:space="0" w:color="auto"/>
            </w:tcBorders>
            <w:hideMark/>
          </w:tcPr>
          <w:p w14:paraId="24B55B7C"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25002,4</w:t>
            </w:r>
          </w:p>
        </w:tc>
      </w:tr>
      <w:tr w:rsidR="00585223" w:rsidRPr="00953668" w14:paraId="5E1B86DD" w14:textId="77777777" w:rsidTr="007078AF">
        <w:tc>
          <w:tcPr>
            <w:tcW w:w="450" w:type="pct"/>
            <w:vMerge w:val="restart"/>
            <w:tcBorders>
              <w:top w:val="single" w:sz="4" w:space="0" w:color="auto"/>
              <w:left w:val="single" w:sz="4" w:space="0" w:color="auto"/>
              <w:bottom w:val="single" w:sz="4" w:space="0" w:color="auto"/>
              <w:right w:val="single" w:sz="4" w:space="0" w:color="auto"/>
            </w:tcBorders>
            <w:hideMark/>
          </w:tcPr>
          <w:p w14:paraId="371A71D5"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2018</w:t>
            </w:r>
          </w:p>
        </w:tc>
        <w:tc>
          <w:tcPr>
            <w:tcW w:w="899" w:type="pct"/>
            <w:tcBorders>
              <w:top w:val="single" w:sz="4" w:space="0" w:color="auto"/>
              <w:left w:val="single" w:sz="4" w:space="0" w:color="auto"/>
              <w:bottom w:val="single" w:sz="4" w:space="0" w:color="auto"/>
              <w:right w:val="single" w:sz="4" w:space="0" w:color="auto"/>
            </w:tcBorders>
            <w:hideMark/>
          </w:tcPr>
          <w:p w14:paraId="0C8DD5F8"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округ</w:t>
            </w:r>
          </w:p>
        </w:tc>
        <w:tc>
          <w:tcPr>
            <w:tcW w:w="1123" w:type="pct"/>
            <w:tcBorders>
              <w:top w:val="single" w:sz="4" w:space="0" w:color="auto"/>
              <w:left w:val="single" w:sz="4" w:space="0" w:color="auto"/>
              <w:bottom w:val="single" w:sz="4" w:space="0" w:color="auto"/>
              <w:right w:val="single" w:sz="4" w:space="0" w:color="auto"/>
            </w:tcBorders>
            <w:hideMark/>
          </w:tcPr>
          <w:p w14:paraId="3856398D"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65407</w:t>
            </w:r>
          </w:p>
        </w:tc>
        <w:tc>
          <w:tcPr>
            <w:tcW w:w="1123" w:type="pct"/>
            <w:tcBorders>
              <w:top w:val="single" w:sz="4" w:space="0" w:color="auto"/>
              <w:left w:val="single" w:sz="4" w:space="0" w:color="auto"/>
              <w:bottom w:val="single" w:sz="4" w:space="0" w:color="auto"/>
              <w:right w:val="single" w:sz="4" w:space="0" w:color="auto"/>
            </w:tcBorders>
            <w:hideMark/>
          </w:tcPr>
          <w:p w14:paraId="5EEAA160"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1629,4</w:t>
            </w:r>
          </w:p>
        </w:tc>
        <w:tc>
          <w:tcPr>
            <w:tcW w:w="1405" w:type="pct"/>
            <w:tcBorders>
              <w:top w:val="single" w:sz="4" w:space="0" w:color="auto"/>
              <w:left w:val="single" w:sz="4" w:space="0" w:color="auto"/>
              <w:bottom w:val="single" w:sz="4" w:space="0" w:color="auto"/>
              <w:right w:val="single" w:sz="4" w:space="0" w:color="auto"/>
            </w:tcBorders>
            <w:hideMark/>
          </w:tcPr>
          <w:p w14:paraId="6A3DC0D4"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24912,4</w:t>
            </w:r>
          </w:p>
        </w:tc>
      </w:tr>
      <w:tr w:rsidR="00585223" w:rsidRPr="00953668" w14:paraId="2458DA54" w14:textId="77777777" w:rsidTr="007078AF">
        <w:tc>
          <w:tcPr>
            <w:tcW w:w="450" w:type="pct"/>
            <w:vMerge/>
            <w:tcBorders>
              <w:top w:val="single" w:sz="4" w:space="0" w:color="auto"/>
              <w:left w:val="single" w:sz="4" w:space="0" w:color="auto"/>
              <w:bottom w:val="single" w:sz="4" w:space="0" w:color="auto"/>
              <w:right w:val="single" w:sz="4" w:space="0" w:color="auto"/>
            </w:tcBorders>
            <w:vAlign w:val="center"/>
            <w:hideMark/>
          </w:tcPr>
          <w:p w14:paraId="6111C42B" w14:textId="77777777" w:rsidR="00585223" w:rsidRPr="00953668" w:rsidRDefault="00585223" w:rsidP="007078AF">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hideMark/>
          </w:tcPr>
          <w:p w14:paraId="019F9771"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край</w:t>
            </w:r>
          </w:p>
        </w:tc>
        <w:tc>
          <w:tcPr>
            <w:tcW w:w="1123" w:type="pct"/>
            <w:tcBorders>
              <w:top w:val="single" w:sz="4" w:space="0" w:color="auto"/>
              <w:left w:val="single" w:sz="4" w:space="0" w:color="auto"/>
              <w:bottom w:val="single" w:sz="4" w:space="0" w:color="auto"/>
              <w:right w:val="single" w:sz="4" w:space="0" w:color="auto"/>
            </w:tcBorders>
            <w:hideMark/>
          </w:tcPr>
          <w:p w14:paraId="62817A27"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2800674</w:t>
            </w:r>
          </w:p>
        </w:tc>
        <w:tc>
          <w:tcPr>
            <w:tcW w:w="1123" w:type="pct"/>
            <w:tcBorders>
              <w:top w:val="single" w:sz="4" w:space="0" w:color="auto"/>
              <w:left w:val="single" w:sz="4" w:space="0" w:color="auto"/>
              <w:bottom w:val="single" w:sz="4" w:space="0" w:color="auto"/>
              <w:right w:val="single" w:sz="4" w:space="0" w:color="auto"/>
            </w:tcBorders>
            <w:hideMark/>
          </w:tcPr>
          <w:p w14:paraId="1C381B8A"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79183,5</w:t>
            </w:r>
          </w:p>
        </w:tc>
        <w:tc>
          <w:tcPr>
            <w:tcW w:w="1405" w:type="pct"/>
            <w:tcBorders>
              <w:top w:val="single" w:sz="4" w:space="0" w:color="auto"/>
              <w:left w:val="single" w:sz="4" w:space="0" w:color="auto"/>
              <w:bottom w:val="single" w:sz="4" w:space="0" w:color="auto"/>
              <w:right w:val="single" w:sz="4" w:space="0" w:color="auto"/>
            </w:tcBorders>
            <w:hideMark/>
          </w:tcPr>
          <w:p w14:paraId="2F853541"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28273,0</w:t>
            </w:r>
          </w:p>
        </w:tc>
      </w:tr>
      <w:tr w:rsidR="00585223" w:rsidRPr="00953668" w14:paraId="468839BB" w14:textId="77777777" w:rsidTr="007078AF">
        <w:tc>
          <w:tcPr>
            <w:tcW w:w="450" w:type="pct"/>
            <w:vMerge w:val="restart"/>
            <w:tcBorders>
              <w:top w:val="single" w:sz="4" w:space="0" w:color="auto"/>
              <w:left w:val="single" w:sz="4" w:space="0" w:color="auto"/>
              <w:bottom w:val="single" w:sz="4" w:space="0" w:color="auto"/>
              <w:right w:val="single" w:sz="4" w:space="0" w:color="auto"/>
            </w:tcBorders>
            <w:hideMark/>
          </w:tcPr>
          <w:p w14:paraId="7FBC8893"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2019</w:t>
            </w:r>
          </w:p>
        </w:tc>
        <w:tc>
          <w:tcPr>
            <w:tcW w:w="899" w:type="pct"/>
            <w:tcBorders>
              <w:top w:val="single" w:sz="4" w:space="0" w:color="auto"/>
              <w:left w:val="single" w:sz="4" w:space="0" w:color="auto"/>
              <w:bottom w:val="single" w:sz="4" w:space="0" w:color="auto"/>
              <w:right w:val="single" w:sz="4" w:space="0" w:color="auto"/>
            </w:tcBorders>
            <w:hideMark/>
          </w:tcPr>
          <w:p w14:paraId="7ED07B37"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округ</w:t>
            </w:r>
          </w:p>
        </w:tc>
        <w:tc>
          <w:tcPr>
            <w:tcW w:w="1123" w:type="pct"/>
            <w:tcBorders>
              <w:top w:val="single" w:sz="4" w:space="0" w:color="auto"/>
              <w:left w:val="single" w:sz="4" w:space="0" w:color="auto"/>
              <w:bottom w:val="single" w:sz="4" w:space="0" w:color="auto"/>
              <w:right w:val="single" w:sz="4" w:space="0" w:color="auto"/>
            </w:tcBorders>
          </w:tcPr>
          <w:p w14:paraId="1F13EB16"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64801</w:t>
            </w:r>
          </w:p>
        </w:tc>
        <w:tc>
          <w:tcPr>
            <w:tcW w:w="1123" w:type="pct"/>
            <w:tcBorders>
              <w:top w:val="single" w:sz="4" w:space="0" w:color="auto"/>
              <w:left w:val="single" w:sz="4" w:space="0" w:color="auto"/>
              <w:bottom w:val="single" w:sz="4" w:space="0" w:color="auto"/>
              <w:right w:val="single" w:sz="4" w:space="0" w:color="auto"/>
            </w:tcBorders>
          </w:tcPr>
          <w:p w14:paraId="5A2E7971"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1949,8</w:t>
            </w:r>
          </w:p>
        </w:tc>
        <w:tc>
          <w:tcPr>
            <w:tcW w:w="1405" w:type="pct"/>
            <w:tcBorders>
              <w:top w:val="single" w:sz="4" w:space="0" w:color="auto"/>
              <w:left w:val="single" w:sz="4" w:space="0" w:color="auto"/>
              <w:bottom w:val="single" w:sz="4" w:space="0" w:color="auto"/>
              <w:right w:val="single" w:sz="4" w:space="0" w:color="auto"/>
            </w:tcBorders>
          </w:tcPr>
          <w:p w14:paraId="43F5C4B5"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30089,0</w:t>
            </w:r>
          </w:p>
        </w:tc>
      </w:tr>
      <w:tr w:rsidR="00585223" w:rsidRPr="00953668" w14:paraId="6A90E563" w14:textId="77777777" w:rsidTr="007078AF">
        <w:tc>
          <w:tcPr>
            <w:tcW w:w="450" w:type="pct"/>
            <w:vMerge/>
            <w:tcBorders>
              <w:top w:val="single" w:sz="4" w:space="0" w:color="auto"/>
              <w:left w:val="single" w:sz="4" w:space="0" w:color="auto"/>
              <w:bottom w:val="single" w:sz="4" w:space="0" w:color="auto"/>
              <w:right w:val="single" w:sz="4" w:space="0" w:color="auto"/>
            </w:tcBorders>
            <w:vAlign w:val="center"/>
            <w:hideMark/>
          </w:tcPr>
          <w:p w14:paraId="731B9CF0" w14:textId="77777777" w:rsidR="00585223" w:rsidRPr="00953668" w:rsidRDefault="00585223" w:rsidP="007078AF">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hideMark/>
          </w:tcPr>
          <w:p w14:paraId="05609382"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край</w:t>
            </w:r>
          </w:p>
        </w:tc>
        <w:tc>
          <w:tcPr>
            <w:tcW w:w="1123" w:type="pct"/>
            <w:tcBorders>
              <w:top w:val="single" w:sz="4" w:space="0" w:color="auto"/>
              <w:left w:val="single" w:sz="4" w:space="0" w:color="auto"/>
              <w:bottom w:val="single" w:sz="4" w:space="0" w:color="auto"/>
              <w:right w:val="single" w:sz="4" w:space="0" w:color="auto"/>
            </w:tcBorders>
          </w:tcPr>
          <w:p w14:paraId="6507A07D"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2795243</w:t>
            </w:r>
          </w:p>
        </w:tc>
        <w:tc>
          <w:tcPr>
            <w:tcW w:w="1123" w:type="pct"/>
            <w:tcBorders>
              <w:top w:val="single" w:sz="4" w:space="0" w:color="auto"/>
              <w:left w:val="single" w:sz="4" w:space="0" w:color="auto"/>
              <w:bottom w:val="single" w:sz="4" w:space="0" w:color="auto"/>
              <w:right w:val="single" w:sz="4" w:space="0" w:color="auto"/>
            </w:tcBorders>
          </w:tcPr>
          <w:p w14:paraId="70A4D970"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108614,8</w:t>
            </w:r>
          </w:p>
        </w:tc>
        <w:tc>
          <w:tcPr>
            <w:tcW w:w="1405" w:type="pct"/>
            <w:tcBorders>
              <w:top w:val="single" w:sz="4" w:space="0" w:color="auto"/>
              <w:left w:val="single" w:sz="4" w:space="0" w:color="auto"/>
              <w:bottom w:val="single" w:sz="4" w:space="0" w:color="auto"/>
              <w:right w:val="single" w:sz="4" w:space="0" w:color="auto"/>
            </w:tcBorders>
          </w:tcPr>
          <w:p w14:paraId="7F368B74"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38857,1</w:t>
            </w:r>
          </w:p>
        </w:tc>
      </w:tr>
      <w:tr w:rsidR="00585223" w:rsidRPr="00953668" w14:paraId="3C8F5529" w14:textId="77777777" w:rsidTr="007078AF">
        <w:tc>
          <w:tcPr>
            <w:tcW w:w="450" w:type="pct"/>
            <w:vMerge w:val="restart"/>
            <w:tcBorders>
              <w:top w:val="single" w:sz="4" w:space="0" w:color="auto"/>
              <w:left w:val="single" w:sz="4" w:space="0" w:color="auto"/>
              <w:bottom w:val="single" w:sz="4" w:space="0" w:color="auto"/>
              <w:right w:val="single" w:sz="4" w:space="0" w:color="auto"/>
            </w:tcBorders>
            <w:hideMark/>
          </w:tcPr>
          <w:p w14:paraId="53BCF7BB"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2020</w:t>
            </w:r>
          </w:p>
        </w:tc>
        <w:tc>
          <w:tcPr>
            <w:tcW w:w="899" w:type="pct"/>
            <w:tcBorders>
              <w:top w:val="single" w:sz="4" w:space="0" w:color="auto"/>
              <w:left w:val="single" w:sz="4" w:space="0" w:color="auto"/>
              <w:bottom w:val="single" w:sz="4" w:space="0" w:color="auto"/>
              <w:right w:val="single" w:sz="4" w:space="0" w:color="auto"/>
            </w:tcBorders>
            <w:hideMark/>
          </w:tcPr>
          <w:p w14:paraId="1378A8F0"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округ</w:t>
            </w:r>
          </w:p>
        </w:tc>
        <w:tc>
          <w:tcPr>
            <w:tcW w:w="1123" w:type="pct"/>
            <w:tcBorders>
              <w:top w:val="single" w:sz="4" w:space="0" w:color="auto"/>
              <w:left w:val="single" w:sz="4" w:space="0" w:color="auto"/>
              <w:bottom w:val="single" w:sz="4" w:space="0" w:color="auto"/>
              <w:right w:val="single" w:sz="4" w:space="0" w:color="auto"/>
            </w:tcBorders>
          </w:tcPr>
          <w:p w14:paraId="16F5B729"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64100</w:t>
            </w:r>
          </w:p>
        </w:tc>
        <w:tc>
          <w:tcPr>
            <w:tcW w:w="1123" w:type="pct"/>
            <w:tcBorders>
              <w:top w:val="single" w:sz="4" w:space="0" w:color="auto"/>
              <w:left w:val="single" w:sz="4" w:space="0" w:color="auto"/>
              <w:bottom w:val="single" w:sz="4" w:space="0" w:color="auto"/>
              <w:right w:val="single" w:sz="4" w:space="0" w:color="auto"/>
            </w:tcBorders>
          </w:tcPr>
          <w:p w14:paraId="6B806DAB"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7593,6</w:t>
            </w:r>
          </w:p>
        </w:tc>
        <w:tc>
          <w:tcPr>
            <w:tcW w:w="1405" w:type="pct"/>
            <w:tcBorders>
              <w:top w:val="single" w:sz="4" w:space="0" w:color="auto"/>
              <w:left w:val="single" w:sz="4" w:space="0" w:color="auto"/>
              <w:bottom w:val="single" w:sz="4" w:space="0" w:color="auto"/>
              <w:right w:val="single" w:sz="4" w:space="0" w:color="auto"/>
            </w:tcBorders>
          </w:tcPr>
          <w:p w14:paraId="38FC27CA"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118464,9</w:t>
            </w:r>
          </w:p>
        </w:tc>
      </w:tr>
      <w:tr w:rsidR="00585223" w:rsidRPr="00953668" w14:paraId="2F922E5D" w14:textId="77777777" w:rsidTr="007078AF">
        <w:tc>
          <w:tcPr>
            <w:tcW w:w="450" w:type="pct"/>
            <w:vMerge/>
            <w:tcBorders>
              <w:top w:val="single" w:sz="4" w:space="0" w:color="auto"/>
              <w:left w:val="single" w:sz="4" w:space="0" w:color="auto"/>
              <w:bottom w:val="single" w:sz="4" w:space="0" w:color="auto"/>
              <w:right w:val="single" w:sz="4" w:space="0" w:color="auto"/>
            </w:tcBorders>
            <w:vAlign w:val="center"/>
            <w:hideMark/>
          </w:tcPr>
          <w:p w14:paraId="61C2EB7F" w14:textId="77777777" w:rsidR="00585223" w:rsidRPr="00953668" w:rsidRDefault="00585223" w:rsidP="007078AF">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hideMark/>
          </w:tcPr>
          <w:p w14:paraId="0DD14CAB"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край</w:t>
            </w:r>
          </w:p>
        </w:tc>
        <w:tc>
          <w:tcPr>
            <w:tcW w:w="1123" w:type="pct"/>
            <w:tcBorders>
              <w:top w:val="single" w:sz="4" w:space="0" w:color="auto"/>
              <w:left w:val="single" w:sz="4" w:space="0" w:color="auto"/>
              <w:bottom w:val="single" w:sz="4" w:space="0" w:color="auto"/>
              <w:right w:val="single" w:sz="4" w:space="0" w:color="auto"/>
            </w:tcBorders>
          </w:tcPr>
          <w:p w14:paraId="3176F452"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2803573</w:t>
            </w:r>
          </w:p>
        </w:tc>
        <w:tc>
          <w:tcPr>
            <w:tcW w:w="1123" w:type="pct"/>
            <w:tcBorders>
              <w:top w:val="single" w:sz="4" w:space="0" w:color="auto"/>
              <w:left w:val="single" w:sz="4" w:space="0" w:color="auto"/>
              <w:bottom w:val="single" w:sz="4" w:space="0" w:color="auto"/>
              <w:right w:val="single" w:sz="4" w:space="0" w:color="auto"/>
            </w:tcBorders>
          </w:tcPr>
          <w:p w14:paraId="3B87AA1B"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128194,7</w:t>
            </w:r>
          </w:p>
        </w:tc>
        <w:tc>
          <w:tcPr>
            <w:tcW w:w="1405" w:type="pct"/>
            <w:tcBorders>
              <w:top w:val="single" w:sz="4" w:space="0" w:color="auto"/>
              <w:left w:val="single" w:sz="4" w:space="0" w:color="auto"/>
              <w:bottom w:val="single" w:sz="4" w:space="0" w:color="auto"/>
              <w:right w:val="single" w:sz="4" w:space="0" w:color="auto"/>
            </w:tcBorders>
          </w:tcPr>
          <w:p w14:paraId="5E95B01D" w14:textId="77777777" w:rsidR="00585223" w:rsidRPr="00953668" w:rsidRDefault="00585223" w:rsidP="007078AF">
            <w:pPr>
              <w:tabs>
                <w:tab w:val="left" w:pos="1900"/>
              </w:tabs>
              <w:jc w:val="center"/>
              <w:rPr>
                <w:rFonts w:ascii="Arial Narrow" w:hAnsi="Arial Narrow"/>
              </w:rPr>
            </w:pPr>
            <w:r w:rsidRPr="00953668">
              <w:rPr>
                <w:rFonts w:ascii="Arial Narrow" w:hAnsi="Arial Narrow"/>
              </w:rPr>
              <w:t>45725,4</w:t>
            </w:r>
          </w:p>
        </w:tc>
      </w:tr>
      <w:tr w:rsidR="006318A6" w:rsidRPr="00953668" w14:paraId="4E9E32C8" w14:textId="77777777" w:rsidTr="006318A6">
        <w:tc>
          <w:tcPr>
            <w:tcW w:w="450" w:type="pct"/>
            <w:vMerge w:val="restart"/>
            <w:tcBorders>
              <w:top w:val="single" w:sz="4" w:space="0" w:color="auto"/>
              <w:left w:val="single" w:sz="4" w:space="0" w:color="auto"/>
              <w:right w:val="single" w:sz="4" w:space="0" w:color="auto"/>
            </w:tcBorders>
          </w:tcPr>
          <w:p w14:paraId="0074224F" w14:textId="4A72B984" w:rsidR="006318A6" w:rsidRPr="00953668" w:rsidRDefault="006318A6" w:rsidP="006318A6">
            <w:pPr>
              <w:jc w:val="center"/>
              <w:rPr>
                <w:rFonts w:ascii="Arial Narrow" w:hAnsi="Arial Narrow"/>
              </w:rPr>
            </w:pPr>
            <w:r>
              <w:rPr>
                <w:rFonts w:ascii="Arial Narrow" w:hAnsi="Arial Narrow"/>
              </w:rPr>
              <w:t>2021</w:t>
            </w:r>
          </w:p>
        </w:tc>
        <w:tc>
          <w:tcPr>
            <w:tcW w:w="899" w:type="pct"/>
            <w:tcBorders>
              <w:top w:val="single" w:sz="4" w:space="0" w:color="auto"/>
              <w:left w:val="single" w:sz="4" w:space="0" w:color="auto"/>
              <w:bottom w:val="single" w:sz="4" w:space="0" w:color="auto"/>
              <w:right w:val="single" w:sz="4" w:space="0" w:color="auto"/>
            </w:tcBorders>
          </w:tcPr>
          <w:p w14:paraId="0254ED65" w14:textId="10BD5B9B"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округ</w:t>
            </w:r>
          </w:p>
        </w:tc>
        <w:tc>
          <w:tcPr>
            <w:tcW w:w="1123" w:type="pct"/>
            <w:tcBorders>
              <w:top w:val="single" w:sz="4" w:space="0" w:color="auto"/>
              <w:left w:val="single" w:sz="4" w:space="0" w:color="auto"/>
              <w:bottom w:val="single" w:sz="4" w:space="0" w:color="auto"/>
              <w:right w:val="single" w:sz="4" w:space="0" w:color="auto"/>
            </w:tcBorders>
          </w:tcPr>
          <w:p w14:paraId="0F23F41E" w14:textId="4B6FF537"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63455</w:t>
            </w:r>
          </w:p>
        </w:tc>
        <w:tc>
          <w:tcPr>
            <w:tcW w:w="1123" w:type="pct"/>
            <w:tcBorders>
              <w:top w:val="single" w:sz="4" w:space="0" w:color="auto"/>
              <w:left w:val="single" w:sz="4" w:space="0" w:color="auto"/>
              <w:bottom w:val="single" w:sz="4" w:space="0" w:color="auto"/>
              <w:right w:val="single" w:sz="4" w:space="0" w:color="auto"/>
            </w:tcBorders>
          </w:tcPr>
          <w:p w14:paraId="7158D941" w14:textId="211F29C1"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3243,3</w:t>
            </w:r>
          </w:p>
        </w:tc>
        <w:tc>
          <w:tcPr>
            <w:tcW w:w="1405" w:type="pct"/>
            <w:tcBorders>
              <w:top w:val="single" w:sz="4" w:space="0" w:color="auto"/>
              <w:left w:val="single" w:sz="4" w:space="0" w:color="auto"/>
              <w:bottom w:val="single" w:sz="4" w:space="0" w:color="auto"/>
              <w:right w:val="single" w:sz="4" w:space="0" w:color="auto"/>
            </w:tcBorders>
          </w:tcPr>
          <w:p w14:paraId="78938690" w14:textId="4391A4BC"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51111,8</w:t>
            </w:r>
          </w:p>
        </w:tc>
      </w:tr>
      <w:tr w:rsidR="006318A6" w:rsidRPr="00953668" w14:paraId="701D7162" w14:textId="77777777" w:rsidTr="006318A6">
        <w:tc>
          <w:tcPr>
            <w:tcW w:w="450" w:type="pct"/>
            <w:vMerge/>
            <w:tcBorders>
              <w:left w:val="single" w:sz="4" w:space="0" w:color="auto"/>
              <w:bottom w:val="single" w:sz="4" w:space="0" w:color="auto"/>
              <w:right w:val="single" w:sz="4" w:space="0" w:color="auto"/>
            </w:tcBorders>
          </w:tcPr>
          <w:p w14:paraId="7F47699B" w14:textId="77777777" w:rsidR="006318A6" w:rsidRPr="00953668" w:rsidRDefault="006318A6" w:rsidP="006318A6">
            <w:pPr>
              <w:jc w:val="cente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tcPr>
          <w:p w14:paraId="71AB5B89" w14:textId="45698F0C"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край</w:t>
            </w:r>
          </w:p>
        </w:tc>
        <w:tc>
          <w:tcPr>
            <w:tcW w:w="1123" w:type="pct"/>
            <w:tcBorders>
              <w:top w:val="single" w:sz="4" w:space="0" w:color="auto"/>
              <w:left w:val="single" w:sz="4" w:space="0" w:color="auto"/>
              <w:bottom w:val="single" w:sz="4" w:space="0" w:color="auto"/>
              <w:right w:val="single" w:sz="4" w:space="0" w:color="auto"/>
            </w:tcBorders>
          </w:tcPr>
          <w:p w14:paraId="55E39D44" w14:textId="7DA19586"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2992796</w:t>
            </w:r>
          </w:p>
        </w:tc>
        <w:tc>
          <w:tcPr>
            <w:tcW w:w="1123" w:type="pct"/>
            <w:tcBorders>
              <w:top w:val="single" w:sz="4" w:space="0" w:color="auto"/>
              <w:left w:val="single" w:sz="4" w:space="0" w:color="auto"/>
              <w:bottom w:val="single" w:sz="4" w:space="0" w:color="auto"/>
              <w:right w:val="single" w:sz="4" w:space="0" w:color="auto"/>
            </w:tcBorders>
          </w:tcPr>
          <w:p w14:paraId="18151558" w14:textId="3AF23189"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101853,3</w:t>
            </w:r>
          </w:p>
        </w:tc>
        <w:tc>
          <w:tcPr>
            <w:tcW w:w="1405" w:type="pct"/>
            <w:tcBorders>
              <w:top w:val="single" w:sz="4" w:space="0" w:color="auto"/>
              <w:left w:val="single" w:sz="4" w:space="0" w:color="auto"/>
              <w:bottom w:val="single" w:sz="4" w:space="0" w:color="auto"/>
              <w:right w:val="single" w:sz="4" w:space="0" w:color="auto"/>
            </w:tcBorders>
          </w:tcPr>
          <w:p w14:paraId="7BE08A10" w14:textId="78633859"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34032,8</w:t>
            </w:r>
          </w:p>
        </w:tc>
      </w:tr>
      <w:tr w:rsidR="006318A6" w:rsidRPr="00953668" w14:paraId="59B08245" w14:textId="77777777" w:rsidTr="006318A6">
        <w:tc>
          <w:tcPr>
            <w:tcW w:w="450" w:type="pct"/>
            <w:vMerge w:val="restart"/>
            <w:tcBorders>
              <w:top w:val="single" w:sz="4" w:space="0" w:color="auto"/>
              <w:left w:val="single" w:sz="4" w:space="0" w:color="auto"/>
              <w:right w:val="single" w:sz="4" w:space="0" w:color="auto"/>
            </w:tcBorders>
          </w:tcPr>
          <w:p w14:paraId="13DBDC24" w14:textId="092A2C6F" w:rsidR="006318A6" w:rsidRPr="00953668" w:rsidRDefault="006318A6" w:rsidP="006318A6">
            <w:pPr>
              <w:jc w:val="center"/>
              <w:rPr>
                <w:rFonts w:ascii="Arial Narrow" w:hAnsi="Arial Narrow"/>
              </w:rPr>
            </w:pPr>
            <w:r>
              <w:rPr>
                <w:rFonts w:ascii="Arial Narrow" w:hAnsi="Arial Narrow"/>
              </w:rPr>
              <w:t>2022</w:t>
            </w:r>
          </w:p>
        </w:tc>
        <w:tc>
          <w:tcPr>
            <w:tcW w:w="899" w:type="pct"/>
            <w:tcBorders>
              <w:top w:val="single" w:sz="4" w:space="0" w:color="auto"/>
              <w:left w:val="single" w:sz="4" w:space="0" w:color="auto"/>
              <w:bottom w:val="single" w:sz="4" w:space="0" w:color="auto"/>
              <w:right w:val="single" w:sz="4" w:space="0" w:color="auto"/>
            </w:tcBorders>
          </w:tcPr>
          <w:p w14:paraId="7499000E" w14:textId="11759789"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округ</w:t>
            </w:r>
          </w:p>
        </w:tc>
        <w:tc>
          <w:tcPr>
            <w:tcW w:w="1123" w:type="pct"/>
            <w:tcBorders>
              <w:top w:val="single" w:sz="4" w:space="0" w:color="auto"/>
              <w:left w:val="single" w:sz="4" w:space="0" w:color="auto"/>
              <w:bottom w:val="single" w:sz="4" w:space="0" w:color="auto"/>
              <w:right w:val="single" w:sz="4" w:space="0" w:color="auto"/>
            </w:tcBorders>
          </w:tcPr>
          <w:p w14:paraId="2CA41505" w14:textId="67431724"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62505</w:t>
            </w:r>
          </w:p>
        </w:tc>
        <w:tc>
          <w:tcPr>
            <w:tcW w:w="1123" w:type="pct"/>
            <w:tcBorders>
              <w:top w:val="single" w:sz="4" w:space="0" w:color="auto"/>
              <w:left w:val="single" w:sz="4" w:space="0" w:color="auto"/>
              <w:bottom w:val="single" w:sz="4" w:space="0" w:color="auto"/>
              <w:right w:val="single" w:sz="4" w:space="0" w:color="auto"/>
            </w:tcBorders>
          </w:tcPr>
          <w:p w14:paraId="2DC72514" w14:textId="13DBBF02"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2015,1</w:t>
            </w:r>
          </w:p>
        </w:tc>
        <w:tc>
          <w:tcPr>
            <w:tcW w:w="1405" w:type="pct"/>
            <w:tcBorders>
              <w:top w:val="single" w:sz="4" w:space="0" w:color="auto"/>
              <w:left w:val="single" w:sz="4" w:space="0" w:color="auto"/>
              <w:bottom w:val="single" w:sz="4" w:space="0" w:color="auto"/>
              <w:right w:val="single" w:sz="4" w:space="0" w:color="auto"/>
            </w:tcBorders>
          </w:tcPr>
          <w:p w14:paraId="4BE635F3" w14:textId="703B7E06"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32239,0</w:t>
            </w:r>
          </w:p>
        </w:tc>
      </w:tr>
      <w:tr w:rsidR="006318A6" w:rsidRPr="00953668" w14:paraId="4185D8A1" w14:textId="77777777" w:rsidTr="007078AF">
        <w:tc>
          <w:tcPr>
            <w:tcW w:w="450" w:type="pct"/>
            <w:vMerge/>
            <w:tcBorders>
              <w:left w:val="single" w:sz="4" w:space="0" w:color="auto"/>
              <w:bottom w:val="single" w:sz="4" w:space="0" w:color="auto"/>
              <w:right w:val="single" w:sz="4" w:space="0" w:color="auto"/>
            </w:tcBorders>
            <w:vAlign w:val="center"/>
          </w:tcPr>
          <w:p w14:paraId="25B9E24F" w14:textId="77777777" w:rsidR="006318A6" w:rsidRPr="00953668" w:rsidRDefault="006318A6" w:rsidP="006318A6">
            <w:pPr>
              <w:rPr>
                <w:rFonts w:ascii="Arial Narrow" w:hAnsi="Arial Narrow"/>
              </w:rPr>
            </w:pPr>
          </w:p>
        </w:tc>
        <w:tc>
          <w:tcPr>
            <w:tcW w:w="899" w:type="pct"/>
            <w:tcBorders>
              <w:top w:val="single" w:sz="4" w:space="0" w:color="auto"/>
              <w:left w:val="single" w:sz="4" w:space="0" w:color="auto"/>
              <w:bottom w:val="single" w:sz="4" w:space="0" w:color="auto"/>
              <w:right w:val="single" w:sz="4" w:space="0" w:color="auto"/>
            </w:tcBorders>
          </w:tcPr>
          <w:p w14:paraId="672BAFC9" w14:textId="355EA544"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край</w:t>
            </w:r>
          </w:p>
        </w:tc>
        <w:tc>
          <w:tcPr>
            <w:tcW w:w="1123" w:type="pct"/>
            <w:tcBorders>
              <w:top w:val="single" w:sz="4" w:space="0" w:color="auto"/>
              <w:left w:val="single" w:sz="4" w:space="0" w:color="auto"/>
              <w:bottom w:val="single" w:sz="4" w:space="0" w:color="auto"/>
              <w:right w:val="single" w:sz="4" w:space="0" w:color="auto"/>
            </w:tcBorders>
          </w:tcPr>
          <w:p w14:paraId="1203AFFA" w14:textId="0AF6E990"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2780204</w:t>
            </w:r>
          </w:p>
        </w:tc>
        <w:tc>
          <w:tcPr>
            <w:tcW w:w="1123" w:type="pct"/>
            <w:tcBorders>
              <w:top w:val="single" w:sz="4" w:space="0" w:color="auto"/>
              <w:left w:val="single" w:sz="4" w:space="0" w:color="auto"/>
              <w:bottom w:val="single" w:sz="4" w:space="0" w:color="auto"/>
              <w:right w:val="single" w:sz="4" w:space="0" w:color="auto"/>
            </w:tcBorders>
          </w:tcPr>
          <w:p w14:paraId="3282CA43" w14:textId="3D6AF435"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105493,9</w:t>
            </w:r>
          </w:p>
        </w:tc>
        <w:tc>
          <w:tcPr>
            <w:tcW w:w="1405" w:type="pct"/>
            <w:tcBorders>
              <w:top w:val="single" w:sz="4" w:space="0" w:color="auto"/>
              <w:left w:val="single" w:sz="4" w:space="0" w:color="auto"/>
              <w:bottom w:val="single" w:sz="4" w:space="0" w:color="auto"/>
              <w:right w:val="single" w:sz="4" w:space="0" w:color="auto"/>
            </w:tcBorders>
          </w:tcPr>
          <w:p w14:paraId="5E9627E8" w14:textId="4B276640" w:rsidR="006318A6" w:rsidRPr="006318A6" w:rsidRDefault="006318A6" w:rsidP="006318A6">
            <w:pPr>
              <w:tabs>
                <w:tab w:val="left" w:pos="1900"/>
              </w:tabs>
              <w:jc w:val="center"/>
              <w:rPr>
                <w:rFonts w:ascii="Arial Narrow" w:hAnsi="Arial Narrow"/>
                <w:color w:val="auto"/>
              </w:rPr>
            </w:pPr>
            <w:r w:rsidRPr="006318A6">
              <w:rPr>
                <w:rFonts w:ascii="Arial Narrow" w:hAnsi="Arial Narrow"/>
                <w:color w:val="auto"/>
              </w:rPr>
              <w:t>37944,7</w:t>
            </w:r>
          </w:p>
        </w:tc>
      </w:tr>
    </w:tbl>
    <w:p w14:paraId="160979DC" w14:textId="77777777" w:rsidR="00585223" w:rsidRPr="00953668" w:rsidRDefault="00585223" w:rsidP="00585223">
      <w:pPr>
        <w:spacing w:line="276" w:lineRule="auto"/>
        <w:ind w:firstLine="709"/>
        <w:jc w:val="both"/>
        <w:rPr>
          <w:rFonts w:ascii="Arial" w:hAnsi="Arial" w:cs="Arial"/>
          <w:sz w:val="24"/>
          <w:szCs w:val="24"/>
        </w:rPr>
      </w:pPr>
    </w:p>
    <w:p w14:paraId="3BF3B15F" w14:textId="323FE55D"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С каждым годом растет роль и участие субъектов малого и среднего предпринимательства в экономике городского округа. По данным мониторинга, </w:t>
      </w:r>
      <w:r w:rsidRPr="006318A6">
        <w:rPr>
          <w:rFonts w:ascii="Arial" w:hAnsi="Arial" w:cs="Arial"/>
          <w:sz w:val="24"/>
          <w:szCs w:val="24"/>
        </w:rPr>
        <w:lastRenderedPageBreak/>
        <w:t>объем инвестиций в основной капитал по всем видам хозяйствующих субъектов малого предпринимательства, не наблюдаемых прямыми статистическими методами, за 2022 год составил 2117,4 млн рублей, что на 57,1 % больше уровня 2021 года (2021 г. – 1209,8 млн руб.).</w:t>
      </w:r>
    </w:p>
    <w:p w14:paraId="05E2053A" w14:textId="5365215D" w:rsid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За 2022 год на территории округа выдано 36 разрешений на ввод в эксплуатацию объектов различного назначения (2021 г. </w:t>
      </w:r>
      <w:r>
        <w:rPr>
          <w:rFonts w:ascii="Arial" w:hAnsi="Arial" w:cs="Arial"/>
          <w:sz w:val="24"/>
          <w:szCs w:val="24"/>
        </w:rPr>
        <w:t>–</w:t>
      </w:r>
      <w:r w:rsidRPr="006318A6">
        <w:rPr>
          <w:rFonts w:ascii="Arial" w:hAnsi="Arial" w:cs="Arial"/>
          <w:sz w:val="24"/>
          <w:szCs w:val="24"/>
        </w:rPr>
        <w:t xml:space="preserve"> 30). Выдано 35 разрешений на строительство объектов (2021 г. – 42).</w:t>
      </w:r>
    </w:p>
    <w:p w14:paraId="62FD9A1C" w14:textId="02EAD45F" w:rsidR="00585223" w:rsidRPr="00953668" w:rsidRDefault="00585223" w:rsidP="006318A6">
      <w:pPr>
        <w:spacing w:line="276" w:lineRule="auto"/>
        <w:ind w:firstLine="709"/>
        <w:jc w:val="both"/>
        <w:rPr>
          <w:rFonts w:ascii="Arial" w:hAnsi="Arial" w:cs="Arial"/>
          <w:sz w:val="24"/>
          <w:szCs w:val="24"/>
        </w:rPr>
      </w:pPr>
      <w:r w:rsidRPr="00953668">
        <w:rPr>
          <w:rFonts w:ascii="Arial" w:hAnsi="Arial" w:cs="Arial"/>
          <w:sz w:val="24"/>
          <w:szCs w:val="24"/>
        </w:rPr>
        <w:t xml:space="preserve">Неравномерное поступление инвестиций в экономику </w:t>
      </w:r>
      <w:r w:rsidR="007E0AA2">
        <w:rPr>
          <w:rFonts w:ascii="Arial" w:hAnsi="Arial" w:cs="Arial"/>
          <w:sz w:val="24"/>
          <w:szCs w:val="24"/>
        </w:rPr>
        <w:t>муниципального</w:t>
      </w:r>
      <w:r w:rsidRPr="00953668">
        <w:rPr>
          <w:rFonts w:ascii="Arial" w:hAnsi="Arial" w:cs="Arial"/>
          <w:sz w:val="24"/>
          <w:szCs w:val="24"/>
        </w:rPr>
        <w:t xml:space="preserve"> округа связано с реализацией крупных инвестиционных проектов, модернизацией действующих и созданием новых производств. </w:t>
      </w:r>
    </w:p>
    <w:p w14:paraId="360E18E9" w14:textId="77777777" w:rsidR="00585223" w:rsidRPr="00953668" w:rsidRDefault="00585223" w:rsidP="00585223">
      <w:pPr>
        <w:spacing w:line="276" w:lineRule="auto"/>
        <w:ind w:firstLine="567"/>
        <w:jc w:val="both"/>
        <w:rPr>
          <w:rFonts w:ascii="Arial" w:hAnsi="Arial" w:cs="Arial"/>
          <w:sz w:val="24"/>
          <w:szCs w:val="24"/>
        </w:rPr>
      </w:pPr>
      <w:r w:rsidRPr="00953668">
        <w:rPr>
          <w:rFonts w:ascii="Arial" w:hAnsi="Arial" w:cs="Arial"/>
          <w:sz w:val="24"/>
          <w:szCs w:val="24"/>
        </w:rPr>
        <w:t xml:space="preserve">В конце 2021 года ООО СХП Югроспром введен в эксплуатацию новый мясоперерабатывающий комплекс и логистический центр в г. Новоалександровск. Комплекс оснащен передовым оборудованием, запущена современная линия производства сыровяленых и сырокопчёных мясных продуктов. Стоимость проекта оценивается в размере 550 млн. рублей. </w:t>
      </w:r>
    </w:p>
    <w:p w14:paraId="55DE7C55" w14:textId="77777777" w:rsidR="00585223" w:rsidRPr="006318A6" w:rsidRDefault="00585223" w:rsidP="006318A6">
      <w:pPr>
        <w:spacing w:line="276" w:lineRule="auto"/>
        <w:ind w:firstLine="567"/>
        <w:jc w:val="both"/>
        <w:rPr>
          <w:rFonts w:ascii="Arial" w:hAnsi="Arial" w:cs="Arial"/>
          <w:sz w:val="24"/>
          <w:szCs w:val="24"/>
        </w:rPr>
      </w:pPr>
      <w:r w:rsidRPr="006318A6">
        <w:rPr>
          <w:rFonts w:ascii="Arial" w:hAnsi="Arial" w:cs="Arial"/>
          <w:sz w:val="24"/>
          <w:szCs w:val="24"/>
        </w:rPr>
        <w:t>ЗАО «Красная заря» в 2021 году реализовала первую очередь масштабного инвестиционного проекта по строительству системы орошения на площади 854 га. Объем инвестиций составил 218,5 млн. рублей.</w:t>
      </w:r>
    </w:p>
    <w:p w14:paraId="5354B2FA" w14:textId="77777777" w:rsidR="00585223" w:rsidRPr="00953668" w:rsidRDefault="00585223" w:rsidP="00585223">
      <w:pPr>
        <w:spacing w:line="276" w:lineRule="auto"/>
        <w:ind w:firstLine="567"/>
        <w:jc w:val="both"/>
        <w:rPr>
          <w:rFonts w:ascii="Arial" w:hAnsi="Arial" w:cs="Arial"/>
          <w:sz w:val="24"/>
          <w:szCs w:val="24"/>
        </w:rPr>
      </w:pPr>
      <w:r w:rsidRPr="00953668">
        <w:rPr>
          <w:rFonts w:ascii="Arial" w:hAnsi="Arial" w:cs="Arial"/>
          <w:sz w:val="24"/>
          <w:szCs w:val="24"/>
        </w:rPr>
        <w:t>С 2012 года реализуется инвестиционный проект жилого комплекса «Новоград». С начала реализации проекта построено и введено в эксплуатацию пять 18-ти квартирных и один 24-х квартирный жилой дом. В 2021 году завершено проектирование 16-ти квартирного жилого дома.</w:t>
      </w:r>
    </w:p>
    <w:p w14:paraId="35D3741F" w14:textId="77777777" w:rsidR="006318A6" w:rsidRPr="006318A6" w:rsidRDefault="006318A6" w:rsidP="006318A6">
      <w:pPr>
        <w:shd w:val="clear" w:color="auto" w:fill="FFFFFF"/>
        <w:spacing w:line="276" w:lineRule="auto"/>
        <w:ind w:firstLine="709"/>
        <w:jc w:val="both"/>
        <w:rPr>
          <w:rFonts w:ascii="Arial" w:hAnsi="Arial" w:cs="Arial"/>
          <w:iCs/>
          <w:sz w:val="24"/>
          <w:szCs w:val="24"/>
        </w:rPr>
      </w:pPr>
      <w:r w:rsidRPr="006318A6">
        <w:rPr>
          <w:rFonts w:ascii="Arial" w:hAnsi="Arial" w:cs="Arial"/>
          <w:iCs/>
          <w:sz w:val="24"/>
          <w:szCs w:val="24"/>
        </w:rPr>
        <w:t>В 2022 году велась реализация 3 значимых инвестиционных проектов, в том числе:</w:t>
      </w:r>
    </w:p>
    <w:p w14:paraId="0C1AA9FF" w14:textId="77777777" w:rsidR="006318A6" w:rsidRPr="006318A6" w:rsidRDefault="006318A6" w:rsidP="006318A6">
      <w:pPr>
        <w:shd w:val="clear" w:color="auto" w:fill="FFFFFF"/>
        <w:spacing w:line="276" w:lineRule="auto"/>
        <w:ind w:firstLine="709"/>
        <w:jc w:val="both"/>
        <w:rPr>
          <w:rFonts w:ascii="Arial" w:hAnsi="Arial" w:cs="Arial"/>
          <w:iCs/>
          <w:sz w:val="24"/>
          <w:szCs w:val="24"/>
        </w:rPr>
      </w:pPr>
      <w:r w:rsidRPr="006318A6">
        <w:rPr>
          <w:rFonts w:ascii="Arial" w:hAnsi="Arial" w:cs="Arial"/>
          <w:iCs/>
          <w:sz w:val="24"/>
          <w:szCs w:val="24"/>
        </w:rPr>
        <w:t>1. Линейный объект регионального значения. Строительство межпоселкового водопровода "Восточный" в Новоалександровском городском округе. Строительная готовность объекта - 99%. Реализация данного проекта позволит улучшить качество питьевой воды для населения городского округа.</w:t>
      </w:r>
    </w:p>
    <w:p w14:paraId="75F86237" w14:textId="77777777" w:rsidR="006318A6" w:rsidRPr="006318A6" w:rsidRDefault="006318A6" w:rsidP="006318A6">
      <w:pPr>
        <w:shd w:val="clear" w:color="auto" w:fill="FFFFFF"/>
        <w:spacing w:line="276" w:lineRule="auto"/>
        <w:ind w:firstLine="709"/>
        <w:jc w:val="both"/>
        <w:rPr>
          <w:rFonts w:ascii="Arial" w:hAnsi="Arial" w:cs="Arial"/>
          <w:iCs/>
          <w:sz w:val="24"/>
          <w:szCs w:val="24"/>
        </w:rPr>
      </w:pPr>
      <w:r w:rsidRPr="006318A6">
        <w:rPr>
          <w:rFonts w:ascii="Arial" w:hAnsi="Arial" w:cs="Arial"/>
          <w:iCs/>
          <w:sz w:val="24"/>
          <w:szCs w:val="24"/>
        </w:rPr>
        <w:t>2. Строительство комбикормового завода производительностью 10 тонн в час, инициатор проекта ООО «Сельхозтранс». Общая стоимость инвестиционного проекта 336,9 млн. руб., освоено 267,287 млн. рублей. Планируется создание 16 рабочих мест. Закуплена основная часть оборудования. Ведутся строительные работы, планируемый срок реализации 3 кв. 2023 года</w:t>
      </w:r>
    </w:p>
    <w:p w14:paraId="54DCDC3A" w14:textId="77777777" w:rsidR="006318A6" w:rsidRPr="006318A6" w:rsidRDefault="006318A6" w:rsidP="006318A6">
      <w:pPr>
        <w:shd w:val="clear" w:color="auto" w:fill="FFFFFF"/>
        <w:spacing w:line="276" w:lineRule="auto"/>
        <w:ind w:firstLine="709"/>
        <w:jc w:val="both"/>
        <w:rPr>
          <w:rFonts w:ascii="Arial" w:hAnsi="Arial" w:cs="Arial"/>
          <w:iCs/>
          <w:sz w:val="24"/>
          <w:szCs w:val="24"/>
        </w:rPr>
      </w:pPr>
      <w:r w:rsidRPr="006318A6">
        <w:rPr>
          <w:rFonts w:ascii="Arial" w:hAnsi="Arial" w:cs="Arial"/>
          <w:iCs/>
          <w:sz w:val="24"/>
          <w:szCs w:val="24"/>
        </w:rPr>
        <w:t>3. Строительство завода по убою птицы, инициатор проекта: ООО «Агро-импульс». Общая стоимость инвестиционного проекта 239 млн. рублей, за 2022 год освоено 141,941 млн. рублей. Планируется создание 65 рабочих мест. Закуплена основная часть оборудования. Ведутся подготовительные работы. Планируемый срок реализации 3 кв. 2023 года.</w:t>
      </w:r>
    </w:p>
    <w:p w14:paraId="3861E99E" w14:textId="37F98DD7" w:rsidR="00585223" w:rsidRDefault="006318A6" w:rsidP="006318A6">
      <w:pPr>
        <w:shd w:val="clear" w:color="auto" w:fill="FFFFFF"/>
        <w:spacing w:line="276" w:lineRule="auto"/>
        <w:ind w:firstLine="709"/>
        <w:jc w:val="both"/>
        <w:rPr>
          <w:rFonts w:ascii="Arial" w:hAnsi="Arial" w:cs="Arial"/>
          <w:iCs/>
          <w:sz w:val="24"/>
          <w:szCs w:val="24"/>
        </w:rPr>
      </w:pPr>
      <w:r w:rsidRPr="006318A6">
        <w:rPr>
          <w:rFonts w:ascii="Arial" w:hAnsi="Arial" w:cs="Arial"/>
          <w:iCs/>
          <w:sz w:val="24"/>
          <w:szCs w:val="24"/>
        </w:rPr>
        <w:t>В целях развития территории, повышения инвестиционной активности предложены к реализации 6 инвестиционных площадок.</w:t>
      </w:r>
    </w:p>
    <w:p w14:paraId="0A7E815D" w14:textId="77777777" w:rsidR="006318A6" w:rsidRPr="00953668" w:rsidRDefault="006318A6" w:rsidP="006318A6">
      <w:pPr>
        <w:shd w:val="clear" w:color="auto" w:fill="FFFFFF"/>
        <w:spacing w:line="276" w:lineRule="auto"/>
        <w:ind w:firstLine="709"/>
        <w:jc w:val="both"/>
        <w:rPr>
          <w:rFonts w:ascii="Arial" w:hAnsi="Arial" w:cs="Arial"/>
          <w:iCs/>
          <w:sz w:val="24"/>
          <w:szCs w:val="24"/>
        </w:rPr>
      </w:pPr>
    </w:p>
    <w:p w14:paraId="1F4C2559"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8" w:name="_Toc175047500"/>
      <w:r w:rsidRPr="00953668">
        <w:rPr>
          <w:rFonts w:ascii="Century Gothic" w:hAnsi="Century Gothic" w:cs="Arial"/>
          <w:color w:val="595959" w:themeColor="text1" w:themeTint="A6"/>
          <w:sz w:val="24"/>
          <w:szCs w:val="24"/>
        </w:rPr>
        <w:t>2.7.5 Потребительский рынок товаров и услуг</w:t>
      </w:r>
      <w:bookmarkEnd w:id="128"/>
    </w:p>
    <w:p w14:paraId="47417DBB" w14:textId="1CD51E38"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sidRPr="00953668">
        <w:rPr>
          <w:rFonts w:ascii="Arial" w:hAnsi="Arial" w:cs="Arial"/>
          <w:sz w:val="24"/>
          <w:szCs w:val="24"/>
        </w:rPr>
        <w:t xml:space="preserve"> округе торговля является одной из важнейших сфер жизнеобеспечения населения. Потребительский рынок характеризуется стабильно высоким уровнем насыщенности и разнообразным </w:t>
      </w:r>
      <w:r w:rsidRPr="00953668">
        <w:rPr>
          <w:rFonts w:ascii="Arial" w:hAnsi="Arial" w:cs="Arial"/>
          <w:sz w:val="24"/>
          <w:szCs w:val="24"/>
        </w:rPr>
        <w:lastRenderedPageBreak/>
        <w:t>ассортиментом товаров и услуг. Развитие потребительского рынка в Новоалександровском округе является наиболее динамично развивающимся сектором экономики.</w:t>
      </w:r>
    </w:p>
    <w:p w14:paraId="368143D4"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Состояние потребительского рынка обусловлено уровнем платежеспособного спроса населения округа, а также развитием торговли, общественного питания и бытовых услуг населению. </w:t>
      </w:r>
    </w:p>
    <w:p w14:paraId="1813EE24" w14:textId="77777777"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За последний 5 лет количество субъектов малого и среднего предпринимательства сокращается. Динамика развития субъектов малого и среднего предпринимательства представлена ниже.</w:t>
      </w:r>
    </w:p>
    <w:p w14:paraId="4FA3918D" w14:textId="77777777" w:rsidR="00585223" w:rsidRPr="00953668" w:rsidRDefault="00585223" w:rsidP="00585223">
      <w:pPr>
        <w:spacing w:line="276" w:lineRule="auto"/>
        <w:ind w:firstLine="709"/>
        <w:jc w:val="both"/>
        <w:rPr>
          <w:rFonts w:ascii="Arial" w:hAnsi="Arial" w:cs="Arial"/>
          <w:sz w:val="24"/>
          <w:szCs w:val="24"/>
        </w:rPr>
      </w:pPr>
    </w:p>
    <w:p w14:paraId="5113AA16" w14:textId="53D206EB"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37</w:t>
      </w:r>
      <w:r w:rsidR="003969F6">
        <w:rPr>
          <w:noProof/>
        </w:rPr>
        <w:fldChar w:fldCharType="end"/>
      </w:r>
      <w:r w:rsidRPr="00953668">
        <w:t xml:space="preserve"> – Динамика субъектов малого и среднего предпринимательства на территории Новоалександровского </w:t>
      </w:r>
      <w:r w:rsidR="007E0AA2">
        <w:t>муниципального</w:t>
      </w:r>
      <w:r w:rsidRPr="00953668">
        <w:t xml:space="preserve"> округа в 201</w:t>
      </w:r>
      <w:r w:rsidR="006318A6">
        <w:t>7</w:t>
      </w:r>
      <w:r w:rsidRPr="00953668">
        <w:t>-20</w:t>
      </w:r>
      <w:r w:rsidR="006318A6">
        <w:t>22</w:t>
      </w:r>
      <w:r w:rsidRPr="00953668">
        <w:t xml:space="preserve"> гг.</w:t>
      </w:r>
    </w:p>
    <w:tbl>
      <w:tblPr>
        <w:tblStyle w:val="af4"/>
        <w:tblW w:w="9237" w:type="dxa"/>
        <w:tblInd w:w="108" w:type="dxa"/>
        <w:tblLook w:val="04A0" w:firstRow="1" w:lastRow="0" w:firstColumn="1" w:lastColumn="0" w:noHBand="0" w:noVBand="1"/>
      </w:tblPr>
      <w:tblGrid>
        <w:gridCol w:w="524"/>
        <w:gridCol w:w="3838"/>
        <w:gridCol w:w="711"/>
        <w:gridCol w:w="880"/>
        <w:gridCol w:w="880"/>
        <w:gridCol w:w="880"/>
        <w:gridCol w:w="795"/>
        <w:gridCol w:w="729"/>
      </w:tblGrid>
      <w:tr w:rsidR="006318A6" w:rsidRPr="00953668" w14:paraId="10ABC588" w14:textId="3567F262" w:rsidTr="006318A6">
        <w:trPr>
          <w:trHeight w:val="547"/>
        </w:trPr>
        <w:tc>
          <w:tcPr>
            <w:tcW w:w="524" w:type="dxa"/>
            <w:tcBorders>
              <w:top w:val="single" w:sz="4" w:space="0" w:color="auto"/>
              <w:left w:val="single" w:sz="4" w:space="0" w:color="auto"/>
              <w:bottom w:val="single" w:sz="4" w:space="0" w:color="auto"/>
              <w:right w:val="single" w:sz="4" w:space="0" w:color="auto"/>
            </w:tcBorders>
            <w:hideMark/>
          </w:tcPr>
          <w:p w14:paraId="7A70DBFD" w14:textId="77777777" w:rsidR="006318A6" w:rsidRPr="00953668" w:rsidRDefault="006318A6" w:rsidP="006318A6">
            <w:pPr>
              <w:jc w:val="center"/>
              <w:rPr>
                <w:rFonts w:ascii="Arial Narrow" w:hAnsi="Arial Narrow"/>
                <w:b/>
              </w:rPr>
            </w:pPr>
            <w:r w:rsidRPr="00953668">
              <w:rPr>
                <w:rFonts w:ascii="Arial Narrow" w:hAnsi="Arial Narrow"/>
                <w:b/>
              </w:rPr>
              <w:t>№</w:t>
            </w:r>
          </w:p>
          <w:p w14:paraId="56B47C7C" w14:textId="77777777" w:rsidR="006318A6" w:rsidRPr="00953668" w:rsidRDefault="006318A6" w:rsidP="006318A6">
            <w:pPr>
              <w:jc w:val="center"/>
              <w:rPr>
                <w:rFonts w:ascii="Arial Narrow" w:hAnsi="Arial Narrow"/>
                <w:b/>
              </w:rPr>
            </w:pPr>
            <w:r w:rsidRPr="00953668">
              <w:rPr>
                <w:rFonts w:ascii="Arial Narrow" w:hAnsi="Arial Narrow"/>
                <w:b/>
              </w:rPr>
              <w:t>п/п</w:t>
            </w:r>
          </w:p>
        </w:tc>
        <w:tc>
          <w:tcPr>
            <w:tcW w:w="3838" w:type="dxa"/>
            <w:tcBorders>
              <w:top w:val="single" w:sz="4" w:space="0" w:color="auto"/>
              <w:left w:val="single" w:sz="4" w:space="0" w:color="auto"/>
              <w:bottom w:val="single" w:sz="4" w:space="0" w:color="auto"/>
              <w:right w:val="single" w:sz="4" w:space="0" w:color="auto"/>
            </w:tcBorders>
            <w:vAlign w:val="center"/>
            <w:hideMark/>
          </w:tcPr>
          <w:p w14:paraId="65187963" w14:textId="77777777" w:rsidR="006318A6" w:rsidRPr="00953668" w:rsidRDefault="006318A6" w:rsidP="006318A6">
            <w:pPr>
              <w:jc w:val="center"/>
              <w:rPr>
                <w:rFonts w:ascii="Arial Narrow" w:hAnsi="Arial Narrow"/>
                <w:b/>
              </w:rPr>
            </w:pPr>
            <w:r w:rsidRPr="00953668">
              <w:rPr>
                <w:rFonts w:ascii="Arial Narrow" w:hAnsi="Arial Narrow"/>
                <w:b/>
              </w:rPr>
              <w:t>Наименование показателя</w:t>
            </w:r>
          </w:p>
        </w:tc>
        <w:tc>
          <w:tcPr>
            <w:tcW w:w="711" w:type="dxa"/>
            <w:tcBorders>
              <w:top w:val="single" w:sz="4" w:space="0" w:color="auto"/>
              <w:left w:val="single" w:sz="4" w:space="0" w:color="auto"/>
              <w:bottom w:val="single" w:sz="4" w:space="0" w:color="auto"/>
              <w:right w:val="single" w:sz="4" w:space="0" w:color="auto"/>
            </w:tcBorders>
            <w:vAlign w:val="center"/>
          </w:tcPr>
          <w:p w14:paraId="76F5AAB8" w14:textId="77777777" w:rsidR="006318A6" w:rsidRPr="00953668" w:rsidRDefault="006318A6" w:rsidP="006318A6">
            <w:pPr>
              <w:jc w:val="center"/>
              <w:rPr>
                <w:rFonts w:ascii="Arial Narrow" w:hAnsi="Arial Narrow"/>
                <w:b/>
              </w:rPr>
            </w:pPr>
            <w:r w:rsidRPr="00953668">
              <w:rPr>
                <w:rFonts w:ascii="Arial Narrow" w:hAnsi="Arial Narrow"/>
                <w:b/>
              </w:rPr>
              <w:t>2017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9A35A4A" w14:textId="77777777" w:rsidR="006318A6" w:rsidRPr="00953668" w:rsidRDefault="006318A6" w:rsidP="006318A6">
            <w:pPr>
              <w:jc w:val="center"/>
              <w:rPr>
                <w:rFonts w:ascii="Arial Narrow" w:hAnsi="Arial Narrow"/>
                <w:b/>
              </w:rPr>
            </w:pPr>
            <w:r w:rsidRPr="00953668">
              <w:rPr>
                <w:rFonts w:ascii="Arial Narrow" w:hAnsi="Arial Narrow"/>
                <w:b/>
              </w:rPr>
              <w:t>2018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CBB60E" w14:textId="77777777" w:rsidR="006318A6" w:rsidRPr="00953668" w:rsidRDefault="006318A6" w:rsidP="006318A6">
            <w:pPr>
              <w:jc w:val="center"/>
              <w:rPr>
                <w:rFonts w:ascii="Arial Narrow" w:hAnsi="Arial Narrow"/>
                <w:b/>
              </w:rPr>
            </w:pPr>
            <w:r w:rsidRPr="00953668">
              <w:rPr>
                <w:rFonts w:ascii="Arial Narrow" w:hAnsi="Arial Narrow"/>
                <w:b/>
              </w:rPr>
              <w:t>2019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140384" w14:textId="77777777" w:rsidR="006318A6" w:rsidRPr="00953668" w:rsidRDefault="006318A6" w:rsidP="006318A6">
            <w:pPr>
              <w:jc w:val="center"/>
              <w:rPr>
                <w:rFonts w:ascii="Arial Narrow" w:hAnsi="Arial Narrow"/>
                <w:b/>
              </w:rPr>
            </w:pPr>
            <w:r w:rsidRPr="00953668">
              <w:rPr>
                <w:rFonts w:ascii="Arial Narrow" w:hAnsi="Arial Narrow"/>
                <w:b/>
              </w:rPr>
              <w:t>2020</w:t>
            </w:r>
          </w:p>
        </w:tc>
        <w:tc>
          <w:tcPr>
            <w:tcW w:w="795" w:type="dxa"/>
            <w:tcBorders>
              <w:top w:val="single" w:sz="4" w:space="0" w:color="auto"/>
              <w:left w:val="single" w:sz="4" w:space="0" w:color="auto"/>
              <w:bottom w:val="single" w:sz="4" w:space="0" w:color="auto"/>
              <w:right w:val="single" w:sz="4" w:space="0" w:color="auto"/>
            </w:tcBorders>
            <w:vAlign w:val="center"/>
            <w:hideMark/>
          </w:tcPr>
          <w:p w14:paraId="5ED79CEB" w14:textId="77777777" w:rsidR="006318A6" w:rsidRPr="00953668" w:rsidRDefault="006318A6" w:rsidP="006318A6">
            <w:pPr>
              <w:jc w:val="center"/>
              <w:rPr>
                <w:rFonts w:ascii="Arial Narrow" w:hAnsi="Arial Narrow"/>
                <w:b/>
              </w:rPr>
            </w:pPr>
            <w:r w:rsidRPr="00953668">
              <w:rPr>
                <w:rFonts w:ascii="Arial Narrow" w:hAnsi="Arial Narrow"/>
                <w:b/>
              </w:rPr>
              <w:t>2021</w:t>
            </w:r>
          </w:p>
        </w:tc>
        <w:tc>
          <w:tcPr>
            <w:tcW w:w="729" w:type="dxa"/>
            <w:tcBorders>
              <w:top w:val="single" w:sz="4" w:space="0" w:color="auto"/>
              <w:left w:val="single" w:sz="4" w:space="0" w:color="auto"/>
              <w:bottom w:val="single" w:sz="4" w:space="0" w:color="auto"/>
              <w:right w:val="single" w:sz="4" w:space="0" w:color="auto"/>
            </w:tcBorders>
            <w:vAlign w:val="center"/>
          </w:tcPr>
          <w:p w14:paraId="115CF8DB" w14:textId="4F2EE8EF" w:rsidR="006318A6" w:rsidRPr="006318A6" w:rsidRDefault="006318A6" w:rsidP="006318A6">
            <w:pPr>
              <w:jc w:val="center"/>
              <w:rPr>
                <w:rFonts w:ascii="Arial Narrow" w:hAnsi="Arial Narrow"/>
                <w:b/>
                <w:color w:val="auto"/>
              </w:rPr>
            </w:pPr>
            <w:r w:rsidRPr="006318A6">
              <w:rPr>
                <w:rFonts w:ascii="Arial Narrow" w:hAnsi="Arial Narrow"/>
                <w:b/>
                <w:color w:val="auto"/>
              </w:rPr>
              <w:t>2022</w:t>
            </w:r>
          </w:p>
        </w:tc>
      </w:tr>
      <w:tr w:rsidR="006318A6" w:rsidRPr="00953668" w14:paraId="33BFF6F2" w14:textId="40E753D3" w:rsidTr="006318A6">
        <w:tc>
          <w:tcPr>
            <w:tcW w:w="524" w:type="dxa"/>
            <w:vMerge w:val="restart"/>
            <w:tcBorders>
              <w:top w:val="single" w:sz="4" w:space="0" w:color="auto"/>
              <w:left w:val="single" w:sz="4" w:space="0" w:color="auto"/>
              <w:right w:val="single" w:sz="4" w:space="0" w:color="auto"/>
            </w:tcBorders>
            <w:vAlign w:val="center"/>
            <w:hideMark/>
          </w:tcPr>
          <w:p w14:paraId="28C5A3F0" w14:textId="77777777" w:rsidR="006318A6" w:rsidRPr="00953668" w:rsidRDefault="006318A6" w:rsidP="006318A6">
            <w:pPr>
              <w:rPr>
                <w:rFonts w:ascii="Arial Narrow" w:hAnsi="Arial Narrow"/>
              </w:rPr>
            </w:pPr>
            <w:r w:rsidRPr="00953668">
              <w:rPr>
                <w:rFonts w:ascii="Arial Narrow" w:hAnsi="Arial Narrow"/>
              </w:rPr>
              <w:t>1.</w:t>
            </w:r>
          </w:p>
        </w:tc>
        <w:tc>
          <w:tcPr>
            <w:tcW w:w="3838" w:type="dxa"/>
            <w:tcBorders>
              <w:top w:val="single" w:sz="4" w:space="0" w:color="auto"/>
              <w:left w:val="single" w:sz="4" w:space="0" w:color="auto"/>
              <w:bottom w:val="single" w:sz="4" w:space="0" w:color="auto"/>
              <w:right w:val="single" w:sz="4" w:space="0" w:color="auto"/>
            </w:tcBorders>
            <w:hideMark/>
          </w:tcPr>
          <w:p w14:paraId="412EE423" w14:textId="77777777" w:rsidR="006318A6" w:rsidRPr="00953668" w:rsidRDefault="006318A6" w:rsidP="006318A6">
            <w:pPr>
              <w:jc w:val="both"/>
              <w:rPr>
                <w:rFonts w:ascii="Arial Narrow" w:hAnsi="Arial Narrow"/>
              </w:rPr>
            </w:pPr>
            <w:r w:rsidRPr="00953668">
              <w:rPr>
                <w:rFonts w:ascii="Arial Narrow" w:hAnsi="Arial Narrow"/>
              </w:rPr>
              <w:t>Количество субъектов малого и среднего предпринимательства всего, в том числе:</w:t>
            </w:r>
          </w:p>
        </w:tc>
        <w:tc>
          <w:tcPr>
            <w:tcW w:w="711" w:type="dxa"/>
            <w:tcBorders>
              <w:top w:val="single" w:sz="4" w:space="0" w:color="auto"/>
              <w:left w:val="single" w:sz="4" w:space="0" w:color="auto"/>
              <w:bottom w:val="single" w:sz="4" w:space="0" w:color="auto"/>
              <w:right w:val="single" w:sz="4" w:space="0" w:color="auto"/>
            </w:tcBorders>
            <w:vAlign w:val="center"/>
          </w:tcPr>
          <w:p w14:paraId="3EF2E42A" w14:textId="77777777" w:rsidR="006318A6" w:rsidRPr="00953668" w:rsidRDefault="006318A6" w:rsidP="006318A6">
            <w:pPr>
              <w:jc w:val="center"/>
              <w:rPr>
                <w:rFonts w:ascii="Arial Narrow" w:hAnsi="Arial Narrow"/>
              </w:rPr>
            </w:pPr>
            <w:r w:rsidRPr="00953668">
              <w:rPr>
                <w:rFonts w:ascii="Arial Narrow" w:hAnsi="Arial Narrow"/>
              </w:rPr>
              <w:t>2396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727E3BF" w14:textId="77777777" w:rsidR="006318A6" w:rsidRPr="00953668" w:rsidRDefault="006318A6" w:rsidP="006318A6">
            <w:pPr>
              <w:jc w:val="center"/>
              <w:rPr>
                <w:rFonts w:ascii="Arial Narrow" w:hAnsi="Arial Narrow"/>
              </w:rPr>
            </w:pPr>
            <w:r w:rsidRPr="00953668">
              <w:rPr>
                <w:rFonts w:ascii="Arial Narrow" w:hAnsi="Arial Narrow"/>
              </w:rPr>
              <w:t>2407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58CA9D" w14:textId="77777777" w:rsidR="006318A6" w:rsidRPr="00953668" w:rsidRDefault="006318A6" w:rsidP="006318A6">
            <w:pPr>
              <w:jc w:val="center"/>
              <w:rPr>
                <w:rFonts w:ascii="Arial Narrow" w:hAnsi="Arial Narrow"/>
              </w:rPr>
            </w:pPr>
            <w:r w:rsidRPr="00953668">
              <w:rPr>
                <w:rFonts w:ascii="Arial Narrow" w:hAnsi="Arial Narrow"/>
              </w:rPr>
              <w:t>2065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61B3AB" w14:textId="77777777" w:rsidR="006318A6" w:rsidRPr="00953668" w:rsidRDefault="006318A6" w:rsidP="006318A6">
            <w:pPr>
              <w:jc w:val="center"/>
              <w:rPr>
                <w:rFonts w:ascii="Arial Narrow" w:hAnsi="Arial Narrow"/>
              </w:rPr>
            </w:pPr>
            <w:r w:rsidRPr="00953668">
              <w:rPr>
                <w:rFonts w:ascii="Arial Narrow" w:hAnsi="Arial Narrow"/>
              </w:rPr>
              <w:t>1932</w:t>
            </w:r>
          </w:p>
        </w:tc>
        <w:tc>
          <w:tcPr>
            <w:tcW w:w="795" w:type="dxa"/>
            <w:tcBorders>
              <w:top w:val="single" w:sz="4" w:space="0" w:color="auto"/>
              <w:left w:val="single" w:sz="4" w:space="0" w:color="auto"/>
              <w:bottom w:val="single" w:sz="4" w:space="0" w:color="auto"/>
              <w:right w:val="single" w:sz="4" w:space="0" w:color="auto"/>
            </w:tcBorders>
            <w:vAlign w:val="center"/>
            <w:hideMark/>
          </w:tcPr>
          <w:p w14:paraId="0436574E" w14:textId="77777777" w:rsidR="006318A6" w:rsidRPr="00953668" w:rsidRDefault="006318A6" w:rsidP="006318A6">
            <w:pPr>
              <w:jc w:val="center"/>
              <w:rPr>
                <w:rFonts w:ascii="Arial Narrow" w:hAnsi="Arial Narrow"/>
              </w:rPr>
            </w:pPr>
            <w:r w:rsidRPr="00953668">
              <w:rPr>
                <w:rFonts w:ascii="Arial Narrow" w:hAnsi="Arial Narrow"/>
              </w:rPr>
              <w:t>1982</w:t>
            </w:r>
          </w:p>
        </w:tc>
        <w:tc>
          <w:tcPr>
            <w:tcW w:w="729" w:type="dxa"/>
            <w:tcBorders>
              <w:top w:val="single" w:sz="4" w:space="0" w:color="auto"/>
              <w:left w:val="single" w:sz="4" w:space="0" w:color="auto"/>
              <w:bottom w:val="single" w:sz="4" w:space="0" w:color="auto"/>
              <w:right w:val="single" w:sz="4" w:space="0" w:color="auto"/>
            </w:tcBorders>
            <w:vAlign w:val="center"/>
          </w:tcPr>
          <w:p w14:paraId="0A4989FD" w14:textId="55AAEC98" w:rsidR="006318A6" w:rsidRPr="006318A6" w:rsidRDefault="006318A6" w:rsidP="006318A6">
            <w:pPr>
              <w:jc w:val="center"/>
              <w:rPr>
                <w:rFonts w:ascii="Arial Narrow" w:hAnsi="Arial Narrow"/>
                <w:color w:val="auto"/>
              </w:rPr>
            </w:pPr>
            <w:r w:rsidRPr="006318A6">
              <w:rPr>
                <w:rFonts w:ascii="Arial Narrow" w:hAnsi="Arial Narrow"/>
                <w:color w:val="auto"/>
              </w:rPr>
              <w:t>1968</w:t>
            </w:r>
          </w:p>
        </w:tc>
      </w:tr>
      <w:tr w:rsidR="006318A6" w:rsidRPr="00953668" w14:paraId="1BF26253" w14:textId="3CD0CF89" w:rsidTr="006318A6">
        <w:tc>
          <w:tcPr>
            <w:tcW w:w="524" w:type="dxa"/>
            <w:vMerge/>
            <w:tcBorders>
              <w:left w:val="single" w:sz="4" w:space="0" w:color="auto"/>
              <w:right w:val="single" w:sz="4" w:space="0" w:color="auto"/>
            </w:tcBorders>
            <w:vAlign w:val="center"/>
          </w:tcPr>
          <w:p w14:paraId="667170D0"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2901BFAB" w14:textId="77777777" w:rsidR="006318A6" w:rsidRPr="00953668" w:rsidRDefault="006318A6" w:rsidP="006318A6">
            <w:pPr>
              <w:rPr>
                <w:rFonts w:ascii="Arial Narrow" w:hAnsi="Arial Narrow"/>
              </w:rPr>
            </w:pPr>
            <w:r w:rsidRPr="00953668">
              <w:rPr>
                <w:rFonts w:ascii="Arial Narrow" w:hAnsi="Arial Narrow"/>
              </w:rPr>
              <w:t>индивидуальные предприниматели,</w:t>
            </w:r>
          </w:p>
          <w:p w14:paraId="4322D05F" w14:textId="77777777" w:rsidR="006318A6" w:rsidRPr="00953668" w:rsidRDefault="006318A6" w:rsidP="006318A6">
            <w:pPr>
              <w:jc w:val="both"/>
              <w:rPr>
                <w:rFonts w:ascii="Arial Narrow" w:hAnsi="Arial Narrow"/>
              </w:rPr>
            </w:pPr>
            <w:r w:rsidRPr="00953668">
              <w:rPr>
                <w:rFonts w:ascii="Arial Narrow" w:hAnsi="Arial Narrow"/>
              </w:rPr>
              <w:t xml:space="preserve">в том числе: </w:t>
            </w:r>
          </w:p>
        </w:tc>
        <w:tc>
          <w:tcPr>
            <w:tcW w:w="711" w:type="dxa"/>
            <w:tcBorders>
              <w:top w:val="single" w:sz="4" w:space="0" w:color="auto"/>
              <w:left w:val="single" w:sz="4" w:space="0" w:color="auto"/>
              <w:bottom w:val="single" w:sz="4" w:space="0" w:color="auto"/>
              <w:right w:val="single" w:sz="4" w:space="0" w:color="auto"/>
            </w:tcBorders>
            <w:vAlign w:val="center"/>
          </w:tcPr>
          <w:p w14:paraId="29A0B0C4" w14:textId="77777777" w:rsidR="006318A6" w:rsidRPr="00953668" w:rsidRDefault="006318A6" w:rsidP="006318A6">
            <w:pPr>
              <w:jc w:val="center"/>
              <w:rPr>
                <w:rFonts w:ascii="Arial Narrow" w:hAnsi="Arial Narrow"/>
              </w:rPr>
            </w:pPr>
            <w:r w:rsidRPr="00953668">
              <w:rPr>
                <w:rFonts w:ascii="Arial Narrow" w:hAnsi="Arial Narrow"/>
              </w:rPr>
              <w:t>2124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AA2A65" w14:textId="77777777" w:rsidR="006318A6" w:rsidRPr="00953668" w:rsidRDefault="006318A6" w:rsidP="006318A6">
            <w:pPr>
              <w:jc w:val="center"/>
              <w:rPr>
                <w:rFonts w:ascii="Arial Narrow" w:hAnsi="Arial Narrow"/>
              </w:rPr>
            </w:pPr>
            <w:r w:rsidRPr="00953668">
              <w:rPr>
                <w:rFonts w:ascii="Arial Narrow" w:hAnsi="Arial Narrow"/>
              </w:rPr>
              <w:t>2159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291A57" w14:textId="77777777" w:rsidR="006318A6" w:rsidRPr="00953668" w:rsidRDefault="006318A6" w:rsidP="006318A6">
            <w:pPr>
              <w:jc w:val="center"/>
              <w:rPr>
                <w:rFonts w:ascii="Arial Narrow" w:hAnsi="Arial Narrow"/>
              </w:rPr>
            </w:pPr>
            <w:r w:rsidRPr="00953668">
              <w:rPr>
                <w:rFonts w:ascii="Arial Narrow" w:hAnsi="Arial Narrow"/>
              </w:rPr>
              <w:t>1827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E4578B" w14:textId="77777777" w:rsidR="006318A6" w:rsidRPr="00953668" w:rsidRDefault="006318A6" w:rsidP="006318A6">
            <w:pPr>
              <w:jc w:val="center"/>
              <w:rPr>
                <w:rFonts w:ascii="Arial Narrow" w:hAnsi="Arial Narrow"/>
              </w:rPr>
            </w:pPr>
            <w:r w:rsidRPr="00953668">
              <w:rPr>
                <w:rFonts w:ascii="Arial Narrow" w:hAnsi="Arial Narrow"/>
              </w:rPr>
              <w:t>1702</w:t>
            </w:r>
          </w:p>
        </w:tc>
        <w:tc>
          <w:tcPr>
            <w:tcW w:w="795" w:type="dxa"/>
            <w:tcBorders>
              <w:top w:val="single" w:sz="4" w:space="0" w:color="auto"/>
              <w:left w:val="single" w:sz="4" w:space="0" w:color="auto"/>
              <w:bottom w:val="single" w:sz="4" w:space="0" w:color="auto"/>
              <w:right w:val="single" w:sz="4" w:space="0" w:color="auto"/>
            </w:tcBorders>
            <w:vAlign w:val="center"/>
            <w:hideMark/>
          </w:tcPr>
          <w:p w14:paraId="40FF4477" w14:textId="77777777" w:rsidR="006318A6" w:rsidRPr="00953668" w:rsidRDefault="006318A6" w:rsidP="006318A6">
            <w:pPr>
              <w:jc w:val="center"/>
              <w:rPr>
                <w:rFonts w:ascii="Arial Narrow" w:hAnsi="Arial Narrow"/>
              </w:rPr>
            </w:pPr>
            <w:r w:rsidRPr="00953668">
              <w:rPr>
                <w:rFonts w:ascii="Arial Narrow" w:hAnsi="Arial Narrow"/>
              </w:rPr>
              <w:t>1776</w:t>
            </w:r>
          </w:p>
        </w:tc>
        <w:tc>
          <w:tcPr>
            <w:tcW w:w="729" w:type="dxa"/>
            <w:tcBorders>
              <w:top w:val="single" w:sz="4" w:space="0" w:color="auto"/>
              <w:left w:val="single" w:sz="4" w:space="0" w:color="auto"/>
              <w:bottom w:val="single" w:sz="4" w:space="0" w:color="auto"/>
              <w:right w:val="single" w:sz="4" w:space="0" w:color="auto"/>
            </w:tcBorders>
            <w:vAlign w:val="center"/>
          </w:tcPr>
          <w:p w14:paraId="130D7464" w14:textId="19435FE8" w:rsidR="006318A6" w:rsidRPr="006318A6" w:rsidRDefault="006318A6" w:rsidP="006318A6">
            <w:pPr>
              <w:jc w:val="center"/>
              <w:rPr>
                <w:rFonts w:ascii="Arial Narrow" w:hAnsi="Arial Narrow"/>
                <w:color w:val="auto"/>
              </w:rPr>
            </w:pPr>
            <w:r w:rsidRPr="006318A6">
              <w:rPr>
                <w:rFonts w:ascii="Arial Narrow" w:hAnsi="Arial Narrow"/>
                <w:color w:val="auto"/>
              </w:rPr>
              <w:t>1774</w:t>
            </w:r>
          </w:p>
        </w:tc>
      </w:tr>
      <w:tr w:rsidR="006318A6" w:rsidRPr="00953668" w14:paraId="30B348C5" w14:textId="437301B9" w:rsidTr="006318A6">
        <w:tc>
          <w:tcPr>
            <w:tcW w:w="524" w:type="dxa"/>
            <w:vMerge/>
            <w:tcBorders>
              <w:left w:val="single" w:sz="4" w:space="0" w:color="auto"/>
              <w:right w:val="single" w:sz="4" w:space="0" w:color="auto"/>
            </w:tcBorders>
            <w:vAlign w:val="center"/>
          </w:tcPr>
          <w:p w14:paraId="3CB2BC81"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tcPr>
          <w:p w14:paraId="2FF67D1A" w14:textId="77777777" w:rsidR="006318A6" w:rsidRPr="00953668" w:rsidRDefault="006318A6" w:rsidP="006318A6">
            <w:pPr>
              <w:jc w:val="both"/>
              <w:rPr>
                <w:rFonts w:ascii="Arial Narrow" w:hAnsi="Arial Narrow"/>
              </w:rPr>
            </w:pPr>
            <w:r w:rsidRPr="00953668">
              <w:rPr>
                <w:rFonts w:ascii="Arial Narrow" w:hAnsi="Arial Narrow"/>
              </w:rPr>
              <w:t>КФХ</w:t>
            </w:r>
          </w:p>
        </w:tc>
        <w:tc>
          <w:tcPr>
            <w:tcW w:w="711" w:type="dxa"/>
            <w:tcBorders>
              <w:top w:val="single" w:sz="4" w:space="0" w:color="auto"/>
              <w:left w:val="single" w:sz="4" w:space="0" w:color="auto"/>
              <w:bottom w:val="single" w:sz="4" w:space="0" w:color="auto"/>
              <w:right w:val="single" w:sz="4" w:space="0" w:color="auto"/>
            </w:tcBorders>
            <w:vAlign w:val="center"/>
          </w:tcPr>
          <w:p w14:paraId="1E2A18ED" w14:textId="77777777" w:rsidR="006318A6" w:rsidRPr="00953668" w:rsidRDefault="006318A6" w:rsidP="006318A6">
            <w:pPr>
              <w:jc w:val="center"/>
              <w:rPr>
                <w:rFonts w:ascii="Arial Narrow" w:hAnsi="Arial Narrow"/>
              </w:rPr>
            </w:pPr>
            <w:r w:rsidRPr="00953668">
              <w:rPr>
                <w:rFonts w:ascii="Arial Narrow" w:hAnsi="Arial Narrow"/>
              </w:rPr>
              <w:t>474</w:t>
            </w:r>
          </w:p>
        </w:tc>
        <w:tc>
          <w:tcPr>
            <w:tcW w:w="880" w:type="dxa"/>
            <w:tcBorders>
              <w:top w:val="single" w:sz="4" w:space="0" w:color="auto"/>
              <w:left w:val="single" w:sz="4" w:space="0" w:color="auto"/>
              <w:bottom w:val="single" w:sz="4" w:space="0" w:color="auto"/>
              <w:right w:val="single" w:sz="4" w:space="0" w:color="auto"/>
            </w:tcBorders>
            <w:vAlign w:val="center"/>
          </w:tcPr>
          <w:p w14:paraId="500B04B4" w14:textId="77777777" w:rsidR="006318A6" w:rsidRPr="00953668" w:rsidRDefault="006318A6" w:rsidP="006318A6">
            <w:pPr>
              <w:jc w:val="center"/>
              <w:rPr>
                <w:rFonts w:ascii="Arial Narrow" w:hAnsi="Arial Narrow"/>
              </w:rPr>
            </w:pPr>
            <w:r w:rsidRPr="00953668">
              <w:rPr>
                <w:rFonts w:ascii="Arial Narrow" w:hAnsi="Arial Narrow"/>
              </w:rPr>
              <w:t>441</w:t>
            </w:r>
          </w:p>
        </w:tc>
        <w:tc>
          <w:tcPr>
            <w:tcW w:w="880" w:type="dxa"/>
            <w:tcBorders>
              <w:top w:val="single" w:sz="4" w:space="0" w:color="auto"/>
              <w:left w:val="single" w:sz="4" w:space="0" w:color="auto"/>
              <w:bottom w:val="single" w:sz="4" w:space="0" w:color="auto"/>
              <w:right w:val="single" w:sz="4" w:space="0" w:color="auto"/>
            </w:tcBorders>
            <w:vAlign w:val="center"/>
          </w:tcPr>
          <w:p w14:paraId="51C0479B" w14:textId="77777777" w:rsidR="006318A6" w:rsidRPr="00953668" w:rsidRDefault="006318A6" w:rsidP="006318A6">
            <w:pPr>
              <w:jc w:val="center"/>
              <w:rPr>
                <w:rFonts w:ascii="Arial Narrow" w:hAnsi="Arial Narrow"/>
              </w:rPr>
            </w:pPr>
            <w:r w:rsidRPr="00953668">
              <w:rPr>
                <w:rFonts w:ascii="Arial Narrow" w:hAnsi="Arial Narrow"/>
              </w:rPr>
              <w:t>444</w:t>
            </w:r>
          </w:p>
        </w:tc>
        <w:tc>
          <w:tcPr>
            <w:tcW w:w="880" w:type="dxa"/>
            <w:tcBorders>
              <w:top w:val="single" w:sz="4" w:space="0" w:color="auto"/>
              <w:left w:val="single" w:sz="4" w:space="0" w:color="auto"/>
              <w:bottom w:val="single" w:sz="4" w:space="0" w:color="auto"/>
              <w:right w:val="single" w:sz="4" w:space="0" w:color="auto"/>
            </w:tcBorders>
            <w:vAlign w:val="center"/>
          </w:tcPr>
          <w:p w14:paraId="5887D375" w14:textId="77777777" w:rsidR="006318A6" w:rsidRPr="00953668" w:rsidRDefault="006318A6" w:rsidP="006318A6">
            <w:pPr>
              <w:jc w:val="center"/>
              <w:rPr>
                <w:rFonts w:ascii="Arial Narrow" w:hAnsi="Arial Narrow"/>
              </w:rPr>
            </w:pPr>
            <w:r w:rsidRPr="00953668">
              <w:rPr>
                <w:rFonts w:ascii="Arial Narrow" w:hAnsi="Arial Narrow"/>
              </w:rPr>
              <w:t>447</w:t>
            </w:r>
          </w:p>
        </w:tc>
        <w:tc>
          <w:tcPr>
            <w:tcW w:w="795" w:type="dxa"/>
            <w:tcBorders>
              <w:top w:val="single" w:sz="4" w:space="0" w:color="auto"/>
              <w:left w:val="single" w:sz="4" w:space="0" w:color="auto"/>
              <w:bottom w:val="single" w:sz="4" w:space="0" w:color="auto"/>
              <w:right w:val="single" w:sz="4" w:space="0" w:color="auto"/>
            </w:tcBorders>
            <w:vAlign w:val="center"/>
          </w:tcPr>
          <w:p w14:paraId="6DC81AA6" w14:textId="77777777" w:rsidR="006318A6" w:rsidRPr="00953668" w:rsidRDefault="006318A6" w:rsidP="006318A6">
            <w:pPr>
              <w:jc w:val="center"/>
              <w:rPr>
                <w:rFonts w:ascii="Arial Narrow" w:hAnsi="Arial Narrow"/>
              </w:rPr>
            </w:pPr>
            <w:r w:rsidRPr="00953668">
              <w:rPr>
                <w:rFonts w:ascii="Arial Narrow" w:hAnsi="Arial Narrow"/>
              </w:rPr>
              <w:t>446</w:t>
            </w:r>
          </w:p>
        </w:tc>
        <w:tc>
          <w:tcPr>
            <w:tcW w:w="729" w:type="dxa"/>
            <w:tcBorders>
              <w:top w:val="single" w:sz="4" w:space="0" w:color="auto"/>
              <w:left w:val="single" w:sz="4" w:space="0" w:color="auto"/>
              <w:bottom w:val="single" w:sz="4" w:space="0" w:color="auto"/>
              <w:right w:val="single" w:sz="4" w:space="0" w:color="auto"/>
            </w:tcBorders>
            <w:vAlign w:val="center"/>
          </w:tcPr>
          <w:p w14:paraId="03A71223" w14:textId="48C31535" w:rsidR="006318A6" w:rsidRPr="006318A6" w:rsidRDefault="006318A6" w:rsidP="006318A6">
            <w:pPr>
              <w:jc w:val="center"/>
              <w:rPr>
                <w:rFonts w:ascii="Arial Narrow" w:hAnsi="Arial Narrow"/>
                <w:color w:val="auto"/>
              </w:rPr>
            </w:pPr>
            <w:r w:rsidRPr="006318A6">
              <w:rPr>
                <w:rFonts w:ascii="Arial Narrow" w:hAnsi="Arial Narrow"/>
                <w:color w:val="auto"/>
              </w:rPr>
              <w:t>443</w:t>
            </w:r>
          </w:p>
        </w:tc>
      </w:tr>
      <w:tr w:rsidR="006318A6" w:rsidRPr="00953668" w14:paraId="23CD9D27" w14:textId="1D3070CE" w:rsidTr="006318A6">
        <w:tc>
          <w:tcPr>
            <w:tcW w:w="524" w:type="dxa"/>
            <w:vMerge/>
            <w:tcBorders>
              <w:left w:val="single" w:sz="4" w:space="0" w:color="auto"/>
              <w:bottom w:val="single" w:sz="4" w:space="0" w:color="auto"/>
              <w:right w:val="single" w:sz="4" w:space="0" w:color="auto"/>
            </w:tcBorders>
            <w:vAlign w:val="center"/>
          </w:tcPr>
          <w:p w14:paraId="68FB67C9"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0FC96908" w14:textId="77777777" w:rsidR="006318A6" w:rsidRPr="00953668" w:rsidRDefault="006318A6" w:rsidP="006318A6">
            <w:pPr>
              <w:jc w:val="both"/>
              <w:rPr>
                <w:rFonts w:ascii="Arial Narrow" w:hAnsi="Arial Narrow"/>
              </w:rPr>
            </w:pPr>
            <w:r w:rsidRPr="00953668">
              <w:rPr>
                <w:rFonts w:ascii="Arial Narrow" w:hAnsi="Arial Narrow"/>
              </w:rPr>
              <w:t>юридические лица: малые и средние предприятия, включая микропредприятия</w:t>
            </w:r>
          </w:p>
        </w:tc>
        <w:tc>
          <w:tcPr>
            <w:tcW w:w="711" w:type="dxa"/>
            <w:tcBorders>
              <w:top w:val="single" w:sz="4" w:space="0" w:color="auto"/>
              <w:left w:val="single" w:sz="4" w:space="0" w:color="auto"/>
              <w:bottom w:val="single" w:sz="4" w:space="0" w:color="auto"/>
              <w:right w:val="single" w:sz="4" w:space="0" w:color="auto"/>
            </w:tcBorders>
            <w:vAlign w:val="center"/>
          </w:tcPr>
          <w:p w14:paraId="3CCF17AC" w14:textId="77777777" w:rsidR="006318A6" w:rsidRPr="00953668" w:rsidRDefault="006318A6" w:rsidP="006318A6">
            <w:pPr>
              <w:jc w:val="center"/>
              <w:rPr>
                <w:rFonts w:ascii="Arial Narrow" w:hAnsi="Arial Narrow"/>
              </w:rPr>
            </w:pPr>
            <w:r w:rsidRPr="00953668">
              <w:rPr>
                <w:rFonts w:ascii="Arial Narrow" w:hAnsi="Arial Narrow"/>
              </w:rPr>
              <w:t>272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FCBEB10" w14:textId="77777777" w:rsidR="006318A6" w:rsidRPr="00953668" w:rsidRDefault="006318A6" w:rsidP="006318A6">
            <w:pPr>
              <w:jc w:val="center"/>
              <w:rPr>
                <w:rFonts w:ascii="Arial Narrow" w:hAnsi="Arial Narrow"/>
              </w:rPr>
            </w:pPr>
            <w:r w:rsidRPr="00953668">
              <w:rPr>
                <w:rFonts w:ascii="Arial Narrow" w:hAnsi="Arial Narrow"/>
              </w:rPr>
              <w:t>248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05ACE2" w14:textId="77777777" w:rsidR="006318A6" w:rsidRPr="00953668" w:rsidRDefault="006318A6" w:rsidP="006318A6">
            <w:pPr>
              <w:jc w:val="center"/>
              <w:rPr>
                <w:rFonts w:ascii="Arial Narrow" w:hAnsi="Arial Narrow"/>
              </w:rPr>
            </w:pPr>
            <w:r w:rsidRPr="00953668">
              <w:rPr>
                <w:rFonts w:ascii="Arial Narrow" w:hAnsi="Arial Narrow"/>
              </w:rPr>
              <w:t>238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C665D7" w14:textId="77777777" w:rsidR="006318A6" w:rsidRPr="00953668" w:rsidRDefault="006318A6" w:rsidP="006318A6">
            <w:pPr>
              <w:jc w:val="center"/>
              <w:rPr>
                <w:rFonts w:ascii="Arial Narrow" w:hAnsi="Arial Narrow"/>
              </w:rPr>
            </w:pPr>
            <w:r w:rsidRPr="00953668">
              <w:rPr>
                <w:rFonts w:ascii="Arial Narrow" w:hAnsi="Arial Narrow"/>
              </w:rPr>
              <w:t>230</w:t>
            </w:r>
          </w:p>
        </w:tc>
        <w:tc>
          <w:tcPr>
            <w:tcW w:w="795" w:type="dxa"/>
            <w:tcBorders>
              <w:top w:val="single" w:sz="4" w:space="0" w:color="auto"/>
              <w:left w:val="single" w:sz="4" w:space="0" w:color="auto"/>
              <w:bottom w:val="single" w:sz="4" w:space="0" w:color="auto"/>
              <w:right w:val="single" w:sz="4" w:space="0" w:color="auto"/>
            </w:tcBorders>
            <w:vAlign w:val="center"/>
            <w:hideMark/>
          </w:tcPr>
          <w:p w14:paraId="1F3DE02B" w14:textId="77777777" w:rsidR="006318A6" w:rsidRPr="00953668" w:rsidRDefault="006318A6" w:rsidP="006318A6">
            <w:pPr>
              <w:jc w:val="center"/>
              <w:rPr>
                <w:rFonts w:ascii="Arial Narrow" w:hAnsi="Arial Narrow"/>
              </w:rPr>
            </w:pPr>
            <w:r w:rsidRPr="00953668">
              <w:rPr>
                <w:rFonts w:ascii="Arial Narrow" w:hAnsi="Arial Narrow"/>
              </w:rPr>
              <w:t>206</w:t>
            </w:r>
          </w:p>
        </w:tc>
        <w:tc>
          <w:tcPr>
            <w:tcW w:w="729" w:type="dxa"/>
            <w:tcBorders>
              <w:top w:val="single" w:sz="4" w:space="0" w:color="auto"/>
              <w:left w:val="single" w:sz="4" w:space="0" w:color="auto"/>
              <w:bottom w:val="single" w:sz="4" w:space="0" w:color="auto"/>
              <w:right w:val="single" w:sz="4" w:space="0" w:color="auto"/>
            </w:tcBorders>
            <w:vAlign w:val="center"/>
          </w:tcPr>
          <w:p w14:paraId="3EA8D939" w14:textId="7F11687E" w:rsidR="006318A6" w:rsidRPr="006318A6" w:rsidRDefault="006318A6" w:rsidP="006318A6">
            <w:pPr>
              <w:jc w:val="center"/>
              <w:rPr>
                <w:rFonts w:ascii="Arial Narrow" w:hAnsi="Arial Narrow"/>
                <w:color w:val="auto"/>
              </w:rPr>
            </w:pPr>
            <w:r w:rsidRPr="006318A6">
              <w:rPr>
                <w:rFonts w:ascii="Arial Narrow" w:hAnsi="Arial Narrow"/>
                <w:color w:val="auto"/>
              </w:rPr>
              <w:t>194</w:t>
            </w:r>
          </w:p>
        </w:tc>
      </w:tr>
      <w:tr w:rsidR="006318A6" w:rsidRPr="00953668" w14:paraId="33C5B640" w14:textId="336719A9" w:rsidTr="006318A6">
        <w:tc>
          <w:tcPr>
            <w:tcW w:w="524" w:type="dxa"/>
            <w:vMerge w:val="restart"/>
            <w:tcBorders>
              <w:top w:val="single" w:sz="4" w:space="0" w:color="auto"/>
              <w:left w:val="single" w:sz="4" w:space="0" w:color="auto"/>
              <w:right w:val="single" w:sz="4" w:space="0" w:color="auto"/>
            </w:tcBorders>
            <w:vAlign w:val="center"/>
            <w:hideMark/>
          </w:tcPr>
          <w:p w14:paraId="2212983E" w14:textId="77777777" w:rsidR="006318A6" w:rsidRPr="00953668" w:rsidRDefault="006318A6" w:rsidP="006318A6">
            <w:pPr>
              <w:rPr>
                <w:rFonts w:ascii="Arial Narrow" w:hAnsi="Arial Narrow"/>
              </w:rPr>
            </w:pPr>
            <w:r w:rsidRPr="00953668">
              <w:rPr>
                <w:rFonts w:ascii="Arial Narrow" w:hAnsi="Arial Narrow"/>
              </w:rPr>
              <w:t>2.</w:t>
            </w:r>
          </w:p>
        </w:tc>
        <w:tc>
          <w:tcPr>
            <w:tcW w:w="3838" w:type="dxa"/>
            <w:tcBorders>
              <w:top w:val="single" w:sz="4" w:space="0" w:color="auto"/>
              <w:left w:val="single" w:sz="4" w:space="0" w:color="auto"/>
              <w:bottom w:val="single" w:sz="4" w:space="0" w:color="auto"/>
              <w:right w:val="single" w:sz="4" w:space="0" w:color="auto"/>
            </w:tcBorders>
            <w:hideMark/>
          </w:tcPr>
          <w:p w14:paraId="3E674968" w14:textId="77777777" w:rsidR="006318A6" w:rsidRPr="00953668" w:rsidRDefault="006318A6" w:rsidP="006318A6">
            <w:pPr>
              <w:jc w:val="both"/>
              <w:rPr>
                <w:rFonts w:ascii="Arial Narrow" w:hAnsi="Arial Narrow"/>
              </w:rPr>
            </w:pPr>
            <w:r w:rsidRPr="00953668">
              <w:rPr>
                <w:rFonts w:ascii="Arial Narrow" w:hAnsi="Arial Narrow"/>
              </w:rPr>
              <w:t>Создано субъектов малого и среднего предпринимательства всего, в том числе:</w:t>
            </w:r>
          </w:p>
        </w:tc>
        <w:tc>
          <w:tcPr>
            <w:tcW w:w="711" w:type="dxa"/>
            <w:tcBorders>
              <w:top w:val="single" w:sz="4" w:space="0" w:color="auto"/>
              <w:left w:val="single" w:sz="4" w:space="0" w:color="auto"/>
              <w:bottom w:val="single" w:sz="4" w:space="0" w:color="auto"/>
              <w:right w:val="single" w:sz="4" w:space="0" w:color="auto"/>
            </w:tcBorders>
            <w:vAlign w:val="center"/>
          </w:tcPr>
          <w:p w14:paraId="1B77EE2E" w14:textId="77777777" w:rsidR="006318A6" w:rsidRPr="00953668" w:rsidRDefault="006318A6" w:rsidP="006318A6">
            <w:pPr>
              <w:jc w:val="center"/>
              <w:rPr>
                <w:rFonts w:ascii="Arial Narrow" w:hAnsi="Arial Narrow"/>
              </w:rPr>
            </w:pPr>
            <w:r w:rsidRPr="00953668">
              <w:rPr>
                <w:rFonts w:ascii="Arial Narrow" w:hAnsi="Arial Narrow"/>
              </w:rPr>
              <w:t>428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F9148E" w14:textId="77777777" w:rsidR="006318A6" w:rsidRPr="00953668" w:rsidRDefault="006318A6" w:rsidP="006318A6">
            <w:pPr>
              <w:jc w:val="center"/>
              <w:rPr>
                <w:rFonts w:ascii="Arial Narrow" w:hAnsi="Arial Narrow"/>
              </w:rPr>
            </w:pPr>
            <w:r w:rsidRPr="00953668">
              <w:rPr>
                <w:rFonts w:ascii="Arial Narrow" w:hAnsi="Arial Narrow"/>
              </w:rPr>
              <w:t>351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8966E1F" w14:textId="77777777" w:rsidR="006318A6" w:rsidRPr="00953668" w:rsidRDefault="006318A6" w:rsidP="006318A6">
            <w:pPr>
              <w:jc w:val="center"/>
              <w:rPr>
                <w:rFonts w:ascii="Arial Narrow" w:hAnsi="Arial Narrow"/>
              </w:rPr>
            </w:pPr>
            <w:r w:rsidRPr="00953668">
              <w:rPr>
                <w:rFonts w:ascii="Arial Narrow" w:hAnsi="Arial Narrow"/>
              </w:rPr>
              <w:t>337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E0B4945" w14:textId="77777777" w:rsidR="006318A6" w:rsidRPr="00953668" w:rsidRDefault="006318A6" w:rsidP="006318A6">
            <w:pPr>
              <w:jc w:val="center"/>
              <w:rPr>
                <w:rFonts w:ascii="Arial Narrow" w:hAnsi="Arial Narrow"/>
              </w:rPr>
            </w:pPr>
            <w:r w:rsidRPr="00953668">
              <w:rPr>
                <w:rFonts w:ascii="Arial Narrow" w:hAnsi="Arial Narrow"/>
              </w:rPr>
              <w:t>260</w:t>
            </w:r>
          </w:p>
        </w:tc>
        <w:tc>
          <w:tcPr>
            <w:tcW w:w="795" w:type="dxa"/>
            <w:tcBorders>
              <w:top w:val="single" w:sz="4" w:space="0" w:color="auto"/>
              <w:left w:val="single" w:sz="4" w:space="0" w:color="auto"/>
              <w:bottom w:val="single" w:sz="4" w:space="0" w:color="auto"/>
              <w:right w:val="single" w:sz="4" w:space="0" w:color="auto"/>
            </w:tcBorders>
            <w:vAlign w:val="center"/>
            <w:hideMark/>
          </w:tcPr>
          <w:p w14:paraId="6206A3C5" w14:textId="77777777" w:rsidR="006318A6" w:rsidRPr="00953668" w:rsidRDefault="006318A6" w:rsidP="006318A6">
            <w:pPr>
              <w:jc w:val="center"/>
              <w:rPr>
                <w:rFonts w:ascii="Arial Narrow" w:hAnsi="Arial Narrow"/>
              </w:rPr>
            </w:pPr>
            <w:r w:rsidRPr="00953668">
              <w:rPr>
                <w:rFonts w:ascii="Arial Narrow" w:hAnsi="Arial Narrow"/>
              </w:rPr>
              <w:t>283</w:t>
            </w:r>
          </w:p>
        </w:tc>
        <w:tc>
          <w:tcPr>
            <w:tcW w:w="729" w:type="dxa"/>
            <w:tcBorders>
              <w:top w:val="single" w:sz="4" w:space="0" w:color="auto"/>
              <w:left w:val="single" w:sz="4" w:space="0" w:color="auto"/>
              <w:bottom w:val="single" w:sz="4" w:space="0" w:color="auto"/>
              <w:right w:val="single" w:sz="4" w:space="0" w:color="auto"/>
            </w:tcBorders>
            <w:vAlign w:val="center"/>
          </w:tcPr>
          <w:p w14:paraId="611EDAAD" w14:textId="59E2AC99" w:rsidR="006318A6" w:rsidRPr="006318A6" w:rsidRDefault="006318A6" w:rsidP="006318A6">
            <w:pPr>
              <w:jc w:val="center"/>
              <w:rPr>
                <w:rFonts w:ascii="Arial Narrow" w:hAnsi="Arial Narrow"/>
                <w:color w:val="auto"/>
              </w:rPr>
            </w:pPr>
            <w:r w:rsidRPr="006318A6">
              <w:rPr>
                <w:rFonts w:ascii="Arial Narrow" w:hAnsi="Arial Narrow"/>
                <w:color w:val="auto"/>
              </w:rPr>
              <w:t>270</w:t>
            </w:r>
          </w:p>
        </w:tc>
      </w:tr>
      <w:tr w:rsidR="006318A6" w:rsidRPr="00953668" w14:paraId="3B44FB82" w14:textId="426310F8" w:rsidTr="006318A6">
        <w:tc>
          <w:tcPr>
            <w:tcW w:w="524" w:type="dxa"/>
            <w:vMerge/>
            <w:tcBorders>
              <w:left w:val="single" w:sz="4" w:space="0" w:color="auto"/>
              <w:right w:val="single" w:sz="4" w:space="0" w:color="auto"/>
            </w:tcBorders>
            <w:vAlign w:val="center"/>
          </w:tcPr>
          <w:p w14:paraId="42ED8E7D"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2E803810" w14:textId="77777777" w:rsidR="006318A6" w:rsidRPr="00953668" w:rsidRDefault="006318A6" w:rsidP="006318A6">
            <w:pPr>
              <w:rPr>
                <w:rFonts w:ascii="Arial Narrow" w:hAnsi="Arial Narrow"/>
              </w:rPr>
            </w:pPr>
            <w:r w:rsidRPr="00953668">
              <w:rPr>
                <w:rFonts w:ascii="Arial Narrow" w:hAnsi="Arial Narrow"/>
              </w:rPr>
              <w:t>индивидуальные предприниматели,</w:t>
            </w:r>
          </w:p>
          <w:p w14:paraId="07F391D0" w14:textId="77777777" w:rsidR="006318A6" w:rsidRPr="00953668" w:rsidRDefault="006318A6" w:rsidP="006318A6">
            <w:pPr>
              <w:jc w:val="both"/>
              <w:rPr>
                <w:rFonts w:ascii="Arial Narrow" w:hAnsi="Arial Narrow"/>
              </w:rPr>
            </w:pPr>
            <w:r w:rsidRPr="00953668">
              <w:rPr>
                <w:rFonts w:ascii="Arial Narrow" w:hAnsi="Arial Narrow"/>
              </w:rPr>
              <w:t xml:space="preserve">в том числе: </w:t>
            </w:r>
          </w:p>
        </w:tc>
        <w:tc>
          <w:tcPr>
            <w:tcW w:w="711" w:type="dxa"/>
            <w:tcBorders>
              <w:top w:val="single" w:sz="4" w:space="0" w:color="auto"/>
              <w:left w:val="single" w:sz="4" w:space="0" w:color="auto"/>
              <w:bottom w:val="single" w:sz="4" w:space="0" w:color="auto"/>
              <w:right w:val="single" w:sz="4" w:space="0" w:color="auto"/>
            </w:tcBorders>
            <w:vAlign w:val="center"/>
          </w:tcPr>
          <w:p w14:paraId="262D7D6E" w14:textId="77777777" w:rsidR="006318A6" w:rsidRPr="00953668" w:rsidRDefault="006318A6" w:rsidP="006318A6">
            <w:pPr>
              <w:jc w:val="center"/>
              <w:rPr>
                <w:rFonts w:ascii="Arial Narrow" w:hAnsi="Arial Narrow"/>
              </w:rPr>
            </w:pPr>
            <w:r w:rsidRPr="00953668">
              <w:rPr>
                <w:rFonts w:ascii="Arial Narrow" w:hAnsi="Arial Narrow"/>
              </w:rPr>
              <w:t>365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31A686" w14:textId="77777777" w:rsidR="006318A6" w:rsidRPr="00953668" w:rsidRDefault="006318A6" w:rsidP="006318A6">
            <w:pPr>
              <w:jc w:val="center"/>
              <w:rPr>
                <w:rFonts w:ascii="Arial Narrow" w:hAnsi="Arial Narrow"/>
              </w:rPr>
            </w:pPr>
            <w:r w:rsidRPr="00953668">
              <w:rPr>
                <w:rFonts w:ascii="Arial Narrow" w:hAnsi="Arial Narrow"/>
              </w:rPr>
              <w:t>336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CE3A0C" w14:textId="77777777" w:rsidR="006318A6" w:rsidRPr="00953668" w:rsidRDefault="006318A6" w:rsidP="006318A6">
            <w:pPr>
              <w:jc w:val="center"/>
              <w:rPr>
                <w:rFonts w:ascii="Arial Narrow" w:hAnsi="Arial Narrow"/>
              </w:rPr>
            </w:pPr>
            <w:r w:rsidRPr="00953668">
              <w:rPr>
                <w:rFonts w:ascii="Arial Narrow" w:hAnsi="Arial Narrow"/>
              </w:rPr>
              <w:t>322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95B042" w14:textId="77777777" w:rsidR="006318A6" w:rsidRPr="00953668" w:rsidRDefault="006318A6" w:rsidP="006318A6">
            <w:pPr>
              <w:jc w:val="center"/>
              <w:rPr>
                <w:rFonts w:ascii="Arial Narrow" w:hAnsi="Arial Narrow"/>
              </w:rPr>
            </w:pPr>
            <w:r w:rsidRPr="00953668">
              <w:rPr>
                <w:rFonts w:ascii="Arial Narrow" w:hAnsi="Arial Narrow"/>
              </w:rPr>
              <w:t>243</w:t>
            </w:r>
          </w:p>
        </w:tc>
        <w:tc>
          <w:tcPr>
            <w:tcW w:w="795" w:type="dxa"/>
            <w:tcBorders>
              <w:top w:val="single" w:sz="4" w:space="0" w:color="auto"/>
              <w:left w:val="single" w:sz="4" w:space="0" w:color="auto"/>
              <w:bottom w:val="single" w:sz="4" w:space="0" w:color="auto"/>
              <w:right w:val="single" w:sz="4" w:space="0" w:color="auto"/>
            </w:tcBorders>
            <w:vAlign w:val="center"/>
            <w:hideMark/>
          </w:tcPr>
          <w:p w14:paraId="08979BE9" w14:textId="77777777" w:rsidR="006318A6" w:rsidRPr="00953668" w:rsidRDefault="006318A6" w:rsidP="006318A6">
            <w:pPr>
              <w:jc w:val="center"/>
              <w:rPr>
                <w:rFonts w:ascii="Arial Narrow" w:hAnsi="Arial Narrow"/>
              </w:rPr>
            </w:pPr>
            <w:r w:rsidRPr="00953668">
              <w:rPr>
                <w:rFonts w:ascii="Arial Narrow" w:hAnsi="Arial Narrow"/>
              </w:rPr>
              <w:t>268</w:t>
            </w:r>
          </w:p>
        </w:tc>
        <w:tc>
          <w:tcPr>
            <w:tcW w:w="729" w:type="dxa"/>
            <w:tcBorders>
              <w:top w:val="single" w:sz="4" w:space="0" w:color="auto"/>
              <w:left w:val="single" w:sz="4" w:space="0" w:color="auto"/>
              <w:bottom w:val="single" w:sz="4" w:space="0" w:color="auto"/>
              <w:right w:val="single" w:sz="4" w:space="0" w:color="auto"/>
            </w:tcBorders>
            <w:vAlign w:val="center"/>
          </w:tcPr>
          <w:p w14:paraId="698135F3" w14:textId="6804491D" w:rsidR="006318A6" w:rsidRPr="006318A6" w:rsidRDefault="006318A6" w:rsidP="006318A6">
            <w:pPr>
              <w:jc w:val="center"/>
              <w:rPr>
                <w:rFonts w:ascii="Arial Narrow" w:hAnsi="Arial Narrow"/>
                <w:color w:val="auto"/>
              </w:rPr>
            </w:pPr>
            <w:r w:rsidRPr="006318A6">
              <w:rPr>
                <w:rFonts w:ascii="Arial Narrow" w:hAnsi="Arial Narrow"/>
                <w:color w:val="auto"/>
              </w:rPr>
              <w:t>241</w:t>
            </w:r>
          </w:p>
        </w:tc>
      </w:tr>
      <w:tr w:rsidR="006318A6" w:rsidRPr="00953668" w14:paraId="52E9661A" w14:textId="1CA73B04" w:rsidTr="006318A6">
        <w:tc>
          <w:tcPr>
            <w:tcW w:w="524" w:type="dxa"/>
            <w:vMerge/>
            <w:tcBorders>
              <w:left w:val="single" w:sz="4" w:space="0" w:color="auto"/>
              <w:right w:val="single" w:sz="4" w:space="0" w:color="auto"/>
            </w:tcBorders>
            <w:vAlign w:val="center"/>
          </w:tcPr>
          <w:p w14:paraId="6071771A"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tcPr>
          <w:p w14:paraId="7BF30838" w14:textId="77777777" w:rsidR="006318A6" w:rsidRPr="00953668" w:rsidRDefault="006318A6" w:rsidP="006318A6">
            <w:pPr>
              <w:rPr>
                <w:rFonts w:ascii="Arial Narrow" w:hAnsi="Arial Narrow"/>
              </w:rPr>
            </w:pPr>
            <w:r w:rsidRPr="00953668">
              <w:rPr>
                <w:rFonts w:ascii="Arial Narrow" w:hAnsi="Arial Narrow"/>
              </w:rPr>
              <w:t>КФХ</w:t>
            </w:r>
          </w:p>
        </w:tc>
        <w:tc>
          <w:tcPr>
            <w:tcW w:w="711" w:type="dxa"/>
            <w:tcBorders>
              <w:top w:val="single" w:sz="4" w:space="0" w:color="auto"/>
              <w:left w:val="single" w:sz="4" w:space="0" w:color="auto"/>
              <w:bottom w:val="single" w:sz="4" w:space="0" w:color="auto"/>
              <w:right w:val="single" w:sz="4" w:space="0" w:color="auto"/>
            </w:tcBorders>
            <w:vAlign w:val="center"/>
          </w:tcPr>
          <w:p w14:paraId="358F3C23" w14:textId="77777777" w:rsidR="006318A6" w:rsidRPr="00953668" w:rsidRDefault="006318A6" w:rsidP="006318A6">
            <w:pPr>
              <w:jc w:val="center"/>
              <w:rPr>
                <w:rFonts w:ascii="Arial Narrow" w:hAnsi="Arial Narrow"/>
              </w:rPr>
            </w:pPr>
            <w:r w:rsidRPr="00953668">
              <w:rPr>
                <w:rFonts w:ascii="Arial Narrow" w:hAnsi="Arial Narrow"/>
              </w:rPr>
              <w:t>58</w:t>
            </w:r>
          </w:p>
        </w:tc>
        <w:tc>
          <w:tcPr>
            <w:tcW w:w="880" w:type="dxa"/>
            <w:tcBorders>
              <w:top w:val="single" w:sz="4" w:space="0" w:color="auto"/>
              <w:left w:val="single" w:sz="4" w:space="0" w:color="auto"/>
              <w:bottom w:val="single" w:sz="4" w:space="0" w:color="auto"/>
              <w:right w:val="single" w:sz="4" w:space="0" w:color="auto"/>
            </w:tcBorders>
            <w:vAlign w:val="center"/>
          </w:tcPr>
          <w:p w14:paraId="5302E4DA" w14:textId="77777777" w:rsidR="006318A6" w:rsidRPr="00953668" w:rsidRDefault="006318A6" w:rsidP="006318A6">
            <w:pPr>
              <w:jc w:val="center"/>
              <w:rPr>
                <w:rFonts w:ascii="Arial Narrow" w:hAnsi="Arial Narrow"/>
              </w:rPr>
            </w:pPr>
            <w:r w:rsidRPr="00953668">
              <w:rPr>
                <w:rFonts w:ascii="Arial Narrow" w:hAnsi="Arial Narrow"/>
              </w:rPr>
              <w:t>28</w:t>
            </w:r>
          </w:p>
        </w:tc>
        <w:tc>
          <w:tcPr>
            <w:tcW w:w="880" w:type="dxa"/>
            <w:tcBorders>
              <w:top w:val="single" w:sz="4" w:space="0" w:color="auto"/>
              <w:left w:val="single" w:sz="4" w:space="0" w:color="auto"/>
              <w:bottom w:val="single" w:sz="4" w:space="0" w:color="auto"/>
              <w:right w:val="single" w:sz="4" w:space="0" w:color="auto"/>
            </w:tcBorders>
            <w:vAlign w:val="center"/>
          </w:tcPr>
          <w:p w14:paraId="31126CBE" w14:textId="77777777" w:rsidR="006318A6" w:rsidRPr="00953668" w:rsidRDefault="006318A6" w:rsidP="006318A6">
            <w:pPr>
              <w:jc w:val="center"/>
              <w:rPr>
                <w:rFonts w:ascii="Arial Narrow" w:hAnsi="Arial Narrow"/>
              </w:rPr>
            </w:pPr>
            <w:r w:rsidRPr="00953668">
              <w:rPr>
                <w:rFonts w:ascii="Arial Narrow" w:hAnsi="Arial Narrow"/>
              </w:rPr>
              <w:t>25</w:t>
            </w:r>
          </w:p>
        </w:tc>
        <w:tc>
          <w:tcPr>
            <w:tcW w:w="880" w:type="dxa"/>
            <w:tcBorders>
              <w:top w:val="single" w:sz="4" w:space="0" w:color="auto"/>
              <w:left w:val="single" w:sz="4" w:space="0" w:color="auto"/>
              <w:bottom w:val="single" w:sz="4" w:space="0" w:color="auto"/>
              <w:right w:val="single" w:sz="4" w:space="0" w:color="auto"/>
            </w:tcBorders>
            <w:vAlign w:val="center"/>
          </w:tcPr>
          <w:p w14:paraId="2AE27DEE" w14:textId="77777777" w:rsidR="006318A6" w:rsidRPr="00953668" w:rsidRDefault="006318A6" w:rsidP="006318A6">
            <w:pPr>
              <w:jc w:val="center"/>
              <w:rPr>
                <w:rFonts w:ascii="Arial Narrow" w:hAnsi="Arial Narrow"/>
              </w:rPr>
            </w:pPr>
            <w:r w:rsidRPr="00953668">
              <w:rPr>
                <w:rFonts w:ascii="Arial Narrow" w:hAnsi="Arial Narrow"/>
              </w:rPr>
              <w:t>18</w:t>
            </w:r>
          </w:p>
        </w:tc>
        <w:tc>
          <w:tcPr>
            <w:tcW w:w="795" w:type="dxa"/>
            <w:tcBorders>
              <w:top w:val="single" w:sz="4" w:space="0" w:color="auto"/>
              <w:left w:val="single" w:sz="4" w:space="0" w:color="auto"/>
              <w:bottom w:val="single" w:sz="4" w:space="0" w:color="auto"/>
              <w:right w:val="single" w:sz="4" w:space="0" w:color="auto"/>
            </w:tcBorders>
            <w:vAlign w:val="center"/>
          </w:tcPr>
          <w:p w14:paraId="4E05E32F" w14:textId="77777777" w:rsidR="006318A6" w:rsidRPr="00953668" w:rsidRDefault="006318A6" w:rsidP="006318A6">
            <w:pPr>
              <w:jc w:val="center"/>
              <w:rPr>
                <w:rFonts w:ascii="Arial Narrow" w:hAnsi="Arial Narrow"/>
              </w:rPr>
            </w:pPr>
            <w:r w:rsidRPr="00953668">
              <w:rPr>
                <w:rFonts w:ascii="Arial Narrow" w:hAnsi="Arial Narrow"/>
              </w:rPr>
              <w:t>11</w:t>
            </w:r>
          </w:p>
        </w:tc>
        <w:tc>
          <w:tcPr>
            <w:tcW w:w="729" w:type="dxa"/>
            <w:tcBorders>
              <w:top w:val="single" w:sz="4" w:space="0" w:color="auto"/>
              <w:left w:val="single" w:sz="4" w:space="0" w:color="auto"/>
              <w:bottom w:val="single" w:sz="4" w:space="0" w:color="auto"/>
              <w:right w:val="single" w:sz="4" w:space="0" w:color="auto"/>
            </w:tcBorders>
            <w:vAlign w:val="center"/>
          </w:tcPr>
          <w:p w14:paraId="1573F59A" w14:textId="0775CE15" w:rsidR="006318A6" w:rsidRPr="006318A6" w:rsidRDefault="006318A6" w:rsidP="006318A6">
            <w:pPr>
              <w:jc w:val="center"/>
              <w:rPr>
                <w:rFonts w:ascii="Arial Narrow" w:hAnsi="Arial Narrow"/>
                <w:color w:val="auto"/>
              </w:rPr>
            </w:pPr>
            <w:r w:rsidRPr="006318A6">
              <w:rPr>
                <w:rFonts w:ascii="Arial Narrow" w:hAnsi="Arial Narrow"/>
                <w:color w:val="auto"/>
              </w:rPr>
              <w:t>10</w:t>
            </w:r>
          </w:p>
        </w:tc>
      </w:tr>
      <w:tr w:rsidR="006318A6" w:rsidRPr="00953668" w14:paraId="340F1718" w14:textId="62EFEDB8" w:rsidTr="006318A6">
        <w:tc>
          <w:tcPr>
            <w:tcW w:w="524" w:type="dxa"/>
            <w:vMerge/>
            <w:tcBorders>
              <w:left w:val="single" w:sz="4" w:space="0" w:color="auto"/>
              <w:bottom w:val="single" w:sz="4" w:space="0" w:color="auto"/>
              <w:right w:val="single" w:sz="4" w:space="0" w:color="auto"/>
            </w:tcBorders>
            <w:vAlign w:val="center"/>
          </w:tcPr>
          <w:p w14:paraId="5EFEE017" w14:textId="77777777" w:rsidR="006318A6" w:rsidRPr="00953668" w:rsidRDefault="006318A6" w:rsidP="006318A6">
            <w:pPr>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72E7BABA" w14:textId="77777777" w:rsidR="006318A6" w:rsidRPr="00953668" w:rsidRDefault="006318A6" w:rsidP="006318A6">
            <w:pPr>
              <w:jc w:val="both"/>
              <w:rPr>
                <w:rFonts w:ascii="Arial Narrow" w:hAnsi="Arial Narrow"/>
              </w:rPr>
            </w:pPr>
            <w:r w:rsidRPr="00953668">
              <w:rPr>
                <w:rFonts w:ascii="Arial Narrow" w:hAnsi="Arial Narrow"/>
              </w:rPr>
              <w:t>юридические лица: малые и средние предприятия, включая микропредприятия</w:t>
            </w:r>
          </w:p>
        </w:tc>
        <w:tc>
          <w:tcPr>
            <w:tcW w:w="711" w:type="dxa"/>
            <w:tcBorders>
              <w:top w:val="single" w:sz="4" w:space="0" w:color="auto"/>
              <w:left w:val="single" w:sz="4" w:space="0" w:color="auto"/>
              <w:bottom w:val="single" w:sz="4" w:space="0" w:color="auto"/>
              <w:right w:val="single" w:sz="4" w:space="0" w:color="auto"/>
            </w:tcBorders>
            <w:vAlign w:val="center"/>
          </w:tcPr>
          <w:p w14:paraId="3EF372BF" w14:textId="77777777" w:rsidR="006318A6" w:rsidRPr="00953668" w:rsidRDefault="006318A6" w:rsidP="006318A6">
            <w:pPr>
              <w:jc w:val="center"/>
              <w:rPr>
                <w:rFonts w:ascii="Arial Narrow" w:hAnsi="Arial Narrow"/>
              </w:rPr>
            </w:pPr>
            <w:r w:rsidRPr="00953668">
              <w:rPr>
                <w:rFonts w:ascii="Arial Narrow" w:hAnsi="Arial Narrow"/>
              </w:rPr>
              <w:t>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85E8EC" w14:textId="77777777" w:rsidR="006318A6" w:rsidRPr="00953668" w:rsidRDefault="006318A6" w:rsidP="006318A6">
            <w:pPr>
              <w:jc w:val="center"/>
              <w:rPr>
                <w:rFonts w:ascii="Arial Narrow" w:hAnsi="Arial Narrow"/>
              </w:rPr>
            </w:pPr>
            <w:r w:rsidRPr="00953668">
              <w:rPr>
                <w:rFonts w:ascii="Arial Narrow" w:hAnsi="Arial Narrow"/>
              </w:rPr>
              <w:t>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8456FEA" w14:textId="77777777" w:rsidR="006318A6" w:rsidRPr="00953668" w:rsidRDefault="006318A6" w:rsidP="006318A6">
            <w:pPr>
              <w:jc w:val="center"/>
              <w:rPr>
                <w:rFonts w:ascii="Arial Narrow" w:hAnsi="Arial Narrow"/>
              </w:rPr>
            </w:pPr>
            <w:r w:rsidRPr="00953668">
              <w:rPr>
                <w:rFonts w:ascii="Arial Narrow" w:hAnsi="Arial Narrow"/>
              </w:rPr>
              <w:t>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7AE3371A" w14:textId="77777777" w:rsidR="006318A6" w:rsidRPr="00953668" w:rsidRDefault="006318A6" w:rsidP="006318A6">
            <w:pPr>
              <w:jc w:val="center"/>
              <w:rPr>
                <w:rFonts w:ascii="Arial Narrow" w:hAnsi="Arial Narrow"/>
              </w:rPr>
            </w:pPr>
            <w:r w:rsidRPr="00953668">
              <w:rPr>
                <w:rFonts w:ascii="Arial Narrow" w:hAnsi="Arial Narrow"/>
              </w:rPr>
              <w:t>17</w:t>
            </w:r>
          </w:p>
        </w:tc>
        <w:tc>
          <w:tcPr>
            <w:tcW w:w="795" w:type="dxa"/>
            <w:tcBorders>
              <w:top w:val="single" w:sz="4" w:space="0" w:color="auto"/>
              <w:left w:val="single" w:sz="4" w:space="0" w:color="auto"/>
              <w:bottom w:val="single" w:sz="4" w:space="0" w:color="auto"/>
              <w:right w:val="single" w:sz="4" w:space="0" w:color="auto"/>
            </w:tcBorders>
            <w:vAlign w:val="center"/>
            <w:hideMark/>
          </w:tcPr>
          <w:p w14:paraId="79C5CB24" w14:textId="77777777" w:rsidR="006318A6" w:rsidRPr="00953668" w:rsidRDefault="006318A6" w:rsidP="006318A6">
            <w:pPr>
              <w:jc w:val="center"/>
              <w:rPr>
                <w:rFonts w:ascii="Arial Narrow" w:hAnsi="Arial Narrow"/>
              </w:rPr>
            </w:pPr>
            <w:r w:rsidRPr="00953668">
              <w:rPr>
                <w:rFonts w:ascii="Arial Narrow" w:hAnsi="Arial Narrow"/>
              </w:rPr>
              <w:t>15</w:t>
            </w:r>
          </w:p>
        </w:tc>
        <w:tc>
          <w:tcPr>
            <w:tcW w:w="729" w:type="dxa"/>
            <w:tcBorders>
              <w:top w:val="single" w:sz="4" w:space="0" w:color="auto"/>
              <w:left w:val="single" w:sz="4" w:space="0" w:color="auto"/>
              <w:bottom w:val="single" w:sz="4" w:space="0" w:color="auto"/>
              <w:right w:val="single" w:sz="4" w:space="0" w:color="auto"/>
            </w:tcBorders>
            <w:vAlign w:val="center"/>
          </w:tcPr>
          <w:p w14:paraId="083ECA21" w14:textId="4D6FA85C" w:rsidR="006318A6" w:rsidRPr="006318A6" w:rsidRDefault="006318A6" w:rsidP="006318A6">
            <w:pPr>
              <w:jc w:val="center"/>
              <w:rPr>
                <w:rFonts w:ascii="Arial Narrow" w:hAnsi="Arial Narrow"/>
                <w:color w:val="auto"/>
              </w:rPr>
            </w:pPr>
            <w:r w:rsidRPr="006318A6">
              <w:rPr>
                <w:rFonts w:ascii="Arial Narrow" w:hAnsi="Arial Narrow"/>
                <w:color w:val="auto"/>
              </w:rPr>
              <w:t>19</w:t>
            </w:r>
          </w:p>
        </w:tc>
      </w:tr>
      <w:tr w:rsidR="006318A6" w:rsidRPr="00953668" w14:paraId="52670649" w14:textId="1D019332" w:rsidTr="006318A6">
        <w:tc>
          <w:tcPr>
            <w:tcW w:w="524" w:type="dxa"/>
            <w:vMerge w:val="restart"/>
            <w:tcBorders>
              <w:top w:val="single" w:sz="4" w:space="0" w:color="auto"/>
              <w:left w:val="single" w:sz="4" w:space="0" w:color="auto"/>
              <w:right w:val="single" w:sz="4" w:space="0" w:color="auto"/>
            </w:tcBorders>
            <w:vAlign w:val="center"/>
            <w:hideMark/>
          </w:tcPr>
          <w:p w14:paraId="41F5C6AA" w14:textId="77777777" w:rsidR="006318A6" w:rsidRPr="00953668" w:rsidRDefault="006318A6" w:rsidP="006318A6">
            <w:pPr>
              <w:rPr>
                <w:rFonts w:ascii="Arial Narrow" w:hAnsi="Arial Narrow"/>
              </w:rPr>
            </w:pPr>
            <w:r w:rsidRPr="00953668">
              <w:rPr>
                <w:rFonts w:ascii="Arial Narrow" w:hAnsi="Arial Narrow"/>
              </w:rPr>
              <w:t>3.</w:t>
            </w:r>
          </w:p>
        </w:tc>
        <w:tc>
          <w:tcPr>
            <w:tcW w:w="3838" w:type="dxa"/>
            <w:tcBorders>
              <w:top w:val="single" w:sz="4" w:space="0" w:color="auto"/>
              <w:left w:val="single" w:sz="4" w:space="0" w:color="auto"/>
              <w:bottom w:val="single" w:sz="4" w:space="0" w:color="auto"/>
              <w:right w:val="single" w:sz="4" w:space="0" w:color="auto"/>
            </w:tcBorders>
            <w:hideMark/>
          </w:tcPr>
          <w:p w14:paraId="0CD34486" w14:textId="77777777" w:rsidR="006318A6" w:rsidRPr="00953668" w:rsidRDefault="006318A6" w:rsidP="006318A6">
            <w:pPr>
              <w:jc w:val="both"/>
              <w:rPr>
                <w:rFonts w:ascii="Arial Narrow" w:hAnsi="Arial Narrow"/>
              </w:rPr>
            </w:pPr>
            <w:r w:rsidRPr="00953668">
              <w:rPr>
                <w:rFonts w:ascii="Arial Narrow" w:hAnsi="Arial Narrow"/>
              </w:rPr>
              <w:t>Ликвидировано субъектов малого и среднего предпринимательства</w:t>
            </w:r>
          </w:p>
        </w:tc>
        <w:tc>
          <w:tcPr>
            <w:tcW w:w="711" w:type="dxa"/>
            <w:tcBorders>
              <w:top w:val="single" w:sz="4" w:space="0" w:color="auto"/>
              <w:left w:val="single" w:sz="4" w:space="0" w:color="auto"/>
              <w:bottom w:val="single" w:sz="4" w:space="0" w:color="auto"/>
              <w:right w:val="single" w:sz="4" w:space="0" w:color="auto"/>
            </w:tcBorders>
            <w:vAlign w:val="center"/>
          </w:tcPr>
          <w:p w14:paraId="1FF87736" w14:textId="77777777" w:rsidR="006318A6" w:rsidRPr="00953668" w:rsidRDefault="006318A6" w:rsidP="006318A6">
            <w:pPr>
              <w:jc w:val="center"/>
              <w:rPr>
                <w:rFonts w:ascii="Arial Narrow" w:hAnsi="Arial Narrow"/>
              </w:rPr>
            </w:pPr>
            <w:r w:rsidRPr="00953668">
              <w:rPr>
                <w:rFonts w:ascii="Arial Narrow" w:hAnsi="Arial Narrow"/>
              </w:rPr>
              <w:t>303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0224BE" w14:textId="77777777" w:rsidR="006318A6" w:rsidRPr="00953668" w:rsidRDefault="006318A6" w:rsidP="006318A6">
            <w:pPr>
              <w:jc w:val="center"/>
              <w:rPr>
                <w:rFonts w:ascii="Arial Narrow" w:hAnsi="Arial Narrow"/>
              </w:rPr>
            </w:pPr>
            <w:r w:rsidRPr="00953668">
              <w:rPr>
                <w:rFonts w:ascii="Arial Narrow" w:hAnsi="Arial Narrow"/>
              </w:rPr>
              <w:t>332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48437F" w14:textId="77777777" w:rsidR="006318A6" w:rsidRPr="00953668" w:rsidRDefault="006318A6" w:rsidP="006318A6">
            <w:pPr>
              <w:jc w:val="center"/>
              <w:rPr>
                <w:rFonts w:ascii="Arial Narrow" w:hAnsi="Arial Narrow"/>
              </w:rPr>
            </w:pPr>
            <w:r w:rsidRPr="00953668">
              <w:rPr>
                <w:rFonts w:ascii="Arial Narrow" w:hAnsi="Arial Narrow"/>
              </w:rPr>
              <w:t>358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523AFF" w14:textId="77777777" w:rsidR="006318A6" w:rsidRPr="00953668" w:rsidRDefault="006318A6" w:rsidP="006318A6">
            <w:pPr>
              <w:jc w:val="center"/>
              <w:rPr>
                <w:rFonts w:ascii="Arial Narrow" w:hAnsi="Arial Narrow"/>
              </w:rPr>
            </w:pPr>
            <w:r w:rsidRPr="00953668">
              <w:rPr>
                <w:rFonts w:ascii="Arial Narrow" w:hAnsi="Arial Narrow"/>
              </w:rPr>
              <w:t>462</w:t>
            </w:r>
          </w:p>
        </w:tc>
        <w:tc>
          <w:tcPr>
            <w:tcW w:w="795" w:type="dxa"/>
            <w:tcBorders>
              <w:top w:val="single" w:sz="4" w:space="0" w:color="auto"/>
              <w:left w:val="single" w:sz="4" w:space="0" w:color="auto"/>
              <w:bottom w:val="single" w:sz="4" w:space="0" w:color="auto"/>
              <w:right w:val="single" w:sz="4" w:space="0" w:color="auto"/>
            </w:tcBorders>
            <w:vAlign w:val="center"/>
            <w:hideMark/>
          </w:tcPr>
          <w:p w14:paraId="57AE3D00" w14:textId="77777777" w:rsidR="006318A6" w:rsidRPr="00953668" w:rsidRDefault="006318A6" w:rsidP="006318A6">
            <w:pPr>
              <w:jc w:val="center"/>
              <w:rPr>
                <w:rFonts w:ascii="Arial Narrow" w:hAnsi="Arial Narrow"/>
              </w:rPr>
            </w:pPr>
            <w:r w:rsidRPr="00953668">
              <w:rPr>
                <w:rFonts w:ascii="Arial Narrow" w:hAnsi="Arial Narrow"/>
              </w:rPr>
              <w:t>318</w:t>
            </w:r>
          </w:p>
        </w:tc>
        <w:tc>
          <w:tcPr>
            <w:tcW w:w="729" w:type="dxa"/>
            <w:tcBorders>
              <w:top w:val="single" w:sz="4" w:space="0" w:color="auto"/>
              <w:left w:val="single" w:sz="4" w:space="0" w:color="auto"/>
              <w:bottom w:val="single" w:sz="4" w:space="0" w:color="auto"/>
              <w:right w:val="single" w:sz="4" w:space="0" w:color="auto"/>
            </w:tcBorders>
            <w:vAlign w:val="center"/>
          </w:tcPr>
          <w:p w14:paraId="1BE115F8" w14:textId="4F9ABC1E" w:rsidR="006318A6" w:rsidRPr="006318A6" w:rsidRDefault="006318A6" w:rsidP="006318A6">
            <w:pPr>
              <w:jc w:val="center"/>
              <w:rPr>
                <w:rFonts w:ascii="Arial Narrow" w:hAnsi="Arial Narrow"/>
                <w:color w:val="auto"/>
              </w:rPr>
            </w:pPr>
            <w:r w:rsidRPr="006318A6">
              <w:rPr>
                <w:rFonts w:ascii="Arial Narrow" w:hAnsi="Arial Narrow"/>
                <w:color w:val="auto"/>
              </w:rPr>
              <w:t>202</w:t>
            </w:r>
          </w:p>
        </w:tc>
      </w:tr>
      <w:tr w:rsidR="006318A6" w:rsidRPr="00953668" w14:paraId="2F034519" w14:textId="10367E37" w:rsidTr="006318A6">
        <w:tc>
          <w:tcPr>
            <w:tcW w:w="524" w:type="dxa"/>
            <w:vMerge/>
            <w:tcBorders>
              <w:left w:val="single" w:sz="4" w:space="0" w:color="auto"/>
              <w:right w:val="single" w:sz="4" w:space="0" w:color="auto"/>
            </w:tcBorders>
          </w:tcPr>
          <w:p w14:paraId="5568FDD4" w14:textId="77777777" w:rsidR="006318A6" w:rsidRPr="00953668" w:rsidRDefault="006318A6" w:rsidP="006318A6">
            <w:pPr>
              <w:jc w:val="both"/>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37DE89A7" w14:textId="77777777" w:rsidR="006318A6" w:rsidRPr="00953668" w:rsidRDefault="006318A6" w:rsidP="006318A6">
            <w:pPr>
              <w:rPr>
                <w:rFonts w:ascii="Arial Narrow" w:hAnsi="Arial Narrow"/>
              </w:rPr>
            </w:pPr>
            <w:r w:rsidRPr="00953668">
              <w:rPr>
                <w:rFonts w:ascii="Arial Narrow" w:hAnsi="Arial Narrow"/>
              </w:rPr>
              <w:t>индивидуальные предприниматели,</w:t>
            </w:r>
          </w:p>
          <w:p w14:paraId="6F53AB20" w14:textId="77777777" w:rsidR="006318A6" w:rsidRPr="00953668" w:rsidRDefault="006318A6" w:rsidP="006318A6">
            <w:pPr>
              <w:jc w:val="both"/>
              <w:rPr>
                <w:rFonts w:ascii="Arial Narrow" w:hAnsi="Arial Narrow"/>
              </w:rPr>
            </w:pPr>
            <w:r w:rsidRPr="00953668">
              <w:rPr>
                <w:rFonts w:ascii="Arial Narrow" w:hAnsi="Arial Narrow"/>
              </w:rPr>
              <w:t>в том числе:</w:t>
            </w:r>
          </w:p>
        </w:tc>
        <w:tc>
          <w:tcPr>
            <w:tcW w:w="711" w:type="dxa"/>
            <w:tcBorders>
              <w:top w:val="single" w:sz="4" w:space="0" w:color="auto"/>
              <w:left w:val="single" w:sz="4" w:space="0" w:color="auto"/>
              <w:bottom w:val="single" w:sz="4" w:space="0" w:color="auto"/>
              <w:right w:val="single" w:sz="4" w:space="0" w:color="auto"/>
            </w:tcBorders>
            <w:vAlign w:val="center"/>
          </w:tcPr>
          <w:p w14:paraId="77D8D432" w14:textId="77777777" w:rsidR="006318A6" w:rsidRPr="00953668" w:rsidRDefault="006318A6" w:rsidP="006318A6">
            <w:pPr>
              <w:jc w:val="center"/>
              <w:rPr>
                <w:rFonts w:ascii="Arial Narrow" w:hAnsi="Arial Narrow"/>
              </w:rPr>
            </w:pPr>
            <w:r w:rsidRPr="00953668">
              <w:rPr>
                <w:rFonts w:ascii="Arial Narrow" w:hAnsi="Arial Narrow"/>
              </w:rPr>
              <w:t>249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517FD1" w14:textId="77777777" w:rsidR="006318A6" w:rsidRPr="00953668" w:rsidRDefault="006318A6" w:rsidP="006318A6">
            <w:pPr>
              <w:jc w:val="center"/>
              <w:rPr>
                <w:rFonts w:ascii="Arial Narrow" w:hAnsi="Arial Narrow"/>
              </w:rPr>
            </w:pPr>
            <w:r w:rsidRPr="00953668">
              <w:rPr>
                <w:rFonts w:ascii="Arial Narrow" w:hAnsi="Arial Narrow"/>
              </w:rPr>
              <w:t>268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A1664B" w14:textId="77777777" w:rsidR="006318A6" w:rsidRPr="00953668" w:rsidRDefault="006318A6" w:rsidP="006318A6">
            <w:pPr>
              <w:jc w:val="center"/>
              <w:rPr>
                <w:rFonts w:ascii="Arial Narrow" w:hAnsi="Arial Narrow"/>
              </w:rPr>
            </w:pPr>
            <w:r w:rsidRPr="00953668">
              <w:rPr>
                <w:rFonts w:ascii="Arial Narrow" w:hAnsi="Arial Narrow"/>
              </w:rPr>
              <w:t>325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DE1E45" w14:textId="77777777" w:rsidR="006318A6" w:rsidRPr="00953668" w:rsidRDefault="006318A6" w:rsidP="006318A6">
            <w:pPr>
              <w:jc w:val="center"/>
              <w:rPr>
                <w:rFonts w:ascii="Arial Narrow" w:hAnsi="Arial Narrow"/>
              </w:rPr>
            </w:pPr>
            <w:r w:rsidRPr="00953668">
              <w:rPr>
                <w:rFonts w:ascii="Arial Narrow" w:hAnsi="Arial Narrow"/>
              </w:rPr>
              <w:t>429</w:t>
            </w:r>
          </w:p>
        </w:tc>
        <w:tc>
          <w:tcPr>
            <w:tcW w:w="795" w:type="dxa"/>
            <w:tcBorders>
              <w:top w:val="single" w:sz="4" w:space="0" w:color="auto"/>
              <w:left w:val="single" w:sz="4" w:space="0" w:color="auto"/>
              <w:bottom w:val="single" w:sz="4" w:space="0" w:color="auto"/>
              <w:right w:val="single" w:sz="4" w:space="0" w:color="auto"/>
            </w:tcBorders>
            <w:vAlign w:val="center"/>
            <w:hideMark/>
          </w:tcPr>
          <w:p w14:paraId="033BFA70" w14:textId="77777777" w:rsidR="006318A6" w:rsidRPr="00953668" w:rsidRDefault="006318A6" w:rsidP="006318A6">
            <w:pPr>
              <w:jc w:val="center"/>
              <w:rPr>
                <w:rFonts w:ascii="Arial Narrow" w:hAnsi="Arial Narrow"/>
              </w:rPr>
            </w:pPr>
            <w:r w:rsidRPr="00953668">
              <w:rPr>
                <w:rFonts w:ascii="Arial Narrow" w:hAnsi="Arial Narrow"/>
              </w:rPr>
              <w:t>273</w:t>
            </w:r>
          </w:p>
        </w:tc>
        <w:tc>
          <w:tcPr>
            <w:tcW w:w="729" w:type="dxa"/>
            <w:tcBorders>
              <w:top w:val="single" w:sz="4" w:space="0" w:color="auto"/>
              <w:left w:val="single" w:sz="4" w:space="0" w:color="auto"/>
              <w:bottom w:val="single" w:sz="4" w:space="0" w:color="auto"/>
              <w:right w:val="single" w:sz="4" w:space="0" w:color="auto"/>
            </w:tcBorders>
            <w:vAlign w:val="center"/>
          </w:tcPr>
          <w:p w14:paraId="22D1C477" w14:textId="7E2FBDE9" w:rsidR="006318A6" w:rsidRPr="006318A6" w:rsidRDefault="006318A6" w:rsidP="006318A6">
            <w:pPr>
              <w:jc w:val="center"/>
              <w:rPr>
                <w:rFonts w:ascii="Arial Narrow" w:hAnsi="Arial Narrow"/>
                <w:color w:val="auto"/>
              </w:rPr>
            </w:pPr>
            <w:r w:rsidRPr="006318A6">
              <w:rPr>
                <w:rFonts w:ascii="Arial Narrow" w:hAnsi="Arial Narrow"/>
                <w:color w:val="auto"/>
              </w:rPr>
              <w:t>172</w:t>
            </w:r>
          </w:p>
        </w:tc>
      </w:tr>
      <w:tr w:rsidR="006318A6" w:rsidRPr="00953668" w14:paraId="21A62EB9" w14:textId="067F8779" w:rsidTr="006318A6">
        <w:tc>
          <w:tcPr>
            <w:tcW w:w="524" w:type="dxa"/>
            <w:vMerge/>
            <w:tcBorders>
              <w:left w:val="single" w:sz="4" w:space="0" w:color="auto"/>
              <w:right w:val="single" w:sz="4" w:space="0" w:color="auto"/>
            </w:tcBorders>
          </w:tcPr>
          <w:p w14:paraId="2B7EA295" w14:textId="77777777" w:rsidR="006318A6" w:rsidRPr="00953668" w:rsidRDefault="006318A6" w:rsidP="006318A6">
            <w:pPr>
              <w:jc w:val="both"/>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tcPr>
          <w:p w14:paraId="342FF816" w14:textId="77777777" w:rsidR="006318A6" w:rsidRPr="00953668" w:rsidRDefault="006318A6" w:rsidP="006318A6">
            <w:pPr>
              <w:rPr>
                <w:rFonts w:ascii="Arial Narrow" w:hAnsi="Arial Narrow"/>
              </w:rPr>
            </w:pPr>
            <w:r w:rsidRPr="00953668">
              <w:rPr>
                <w:rFonts w:ascii="Arial Narrow" w:hAnsi="Arial Narrow"/>
              </w:rPr>
              <w:t>КФХ</w:t>
            </w:r>
          </w:p>
        </w:tc>
        <w:tc>
          <w:tcPr>
            <w:tcW w:w="711" w:type="dxa"/>
            <w:tcBorders>
              <w:top w:val="single" w:sz="4" w:space="0" w:color="auto"/>
              <w:left w:val="single" w:sz="4" w:space="0" w:color="auto"/>
              <w:bottom w:val="single" w:sz="4" w:space="0" w:color="auto"/>
              <w:right w:val="single" w:sz="4" w:space="0" w:color="auto"/>
            </w:tcBorders>
            <w:vAlign w:val="center"/>
          </w:tcPr>
          <w:p w14:paraId="2F4D222F" w14:textId="77777777" w:rsidR="006318A6" w:rsidRPr="00953668" w:rsidRDefault="006318A6" w:rsidP="006318A6">
            <w:pPr>
              <w:jc w:val="center"/>
              <w:rPr>
                <w:rFonts w:ascii="Arial Narrow" w:hAnsi="Arial Narrow"/>
              </w:rPr>
            </w:pPr>
            <w:r w:rsidRPr="00953668">
              <w:rPr>
                <w:rFonts w:ascii="Arial Narrow" w:hAnsi="Arial Narrow"/>
              </w:rPr>
              <w:t>29</w:t>
            </w:r>
          </w:p>
        </w:tc>
        <w:tc>
          <w:tcPr>
            <w:tcW w:w="880" w:type="dxa"/>
            <w:tcBorders>
              <w:top w:val="single" w:sz="4" w:space="0" w:color="auto"/>
              <w:left w:val="single" w:sz="4" w:space="0" w:color="auto"/>
              <w:bottom w:val="single" w:sz="4" w:space="0" w:color="auto"/>
              <w:right w:val="single" w:sz="4" w:space="0" w:color="auto"/>
            </w:tcBorders>
            <w:vAlign w:val="center"/>
          </w:tcPr>
          <w:p w14:paraId="3D2535C6" w14:textId="77777777" w:rsidR="006318A6" w:rsidRPr="00953668" w:rsidRDefault="006318A6" w:rsidP="006318A6">
            <w:pPr>
              <w:jc w:val="center"/>
              <w:rPr>
                <w:rFonts w:ascii="Arial Narrow" w:hAnsi="Arial Narrow"/>
              </w:rPr>
            </w:pPr>
            <w:r w:rsidRPr="00953668">
              <w:rPr>
                <w:rFonts w:ascii="Arial Narrow" w:hAnsi="Arial Narrow"/>
              </w:rPr>
              <w:t>24</w:t>
            </w:r>
          </w:p>
        </w:tc>
        <w:tc>
          <w:tcPr>
            <w:tcW w:w="880" w:type="dxa"/>
            <w:tcBorders>
              <w:top w:val="single" w:sz="4" w:space="0" w:color="auto"/>
              <w:left w:val="single" w:sz="4" w:space="0" w:color="auto"/>
              <w:bottom w:val="single" w:sz="4" w:space="0" w:color="auto"/>
              <w:right w:val="single" w:sz="4" w:space="0" w:color="auto"/>
            </w:tcBorders>
            <w:vAlign w:val="center"/>
          </w:tcPr>
          <w:p w14:paraId="578CB875" w14:textId="77777777" w:rsidR="006318A6" w:rsidRPr="00953668" w:rsidRDefault="006318A6" w:rsidP="006318A6">
            <w:pPr>
              <w:jc w:val="center"/>
              <w:rPr>
                <w:rFonts w:ascii="Arial Narrow" w:hAnsi="Arial Narrow"/>
              </w:rPr>
            </w:pPr>
            <w:r w:rsidRPr="00953668">
              <w:rPr>
                <w:rFonts w:ascii="Arial Narrow" w:hAnsi="Arial Narrow"/>
              </w:rPr>
              <w:t>31</w:t>
            </w:r>
          </w:p>
        </w:tc>
        <w:tc>
          <w:tcPr>
            <w:tcW w:w="880" w:type="dxa"/>
            <w:tcBorders>
              <w:top w:val="single" w:sz="4" w:space="0" w:color="auto"/>
              <w:left w:val="single" w:sz="4" w:space="0" w:color="auto"/>
              <w:bottom w:val="single" w:sz="4" w:space="0" w:color="auto"/>
              <w:right w:val="single" w:sz="4" w:space="0" w:color="auto"/>
            </w:tcBorders>
            <w:vAlign w:val="center"/>
          </w:tcPr>
          <w:p w14:paraId="4C8D3DF0" w14:textId="77777777" w:rsidR="006318A6" w:rsidRPr="00953668" w:rsidRDefault="006318A6" w:rsidP="006318A6">
            <w:pPr>
              <w:jc w:val="center"/>
              <w:rPr>
                <w:rFonts w:ascii="Arial Narrow" w:hAnsi="Arial Narrow"/>
              </w:rPr>
            </w:pPr>
            <w:r w:rsidRPr="00953668">
              <w:rPr>
                <w:rFonts w:ascii="Arial Narrow" w:hAnsi="Arial Narrow"/>
              </w:rPr>
              <w:t>23</w:t>
            </w:r>
          </w:p>
        </w:tc>
        <w:tc>
          <w:tcPr>
            <w:tcW w:w="795" w:type="dxa"/>
            <w:tcBorders>
              <w:top w:val="single" w:sz="4" w:space="0" w:color="auto"/>
              <w:left w:val="single" w:sz="4" w:space="0" w:color="auto"/>
              <w:bottom w:val="single" w:sz="4" w:space="0" w:color="auto"/>
              <w:right w:val="single" w:sz="4" w:space="0" w:color="auto"/>
            </w:tcBorders>
            <w:vAlign w:val="center"/>
          </w:tcPr>
          <w:p w14:paraId="618E0D6E" w14:textId="77777777" w:rsidR="006318A6" w:rsidRPr="00953668" w:rsidRDefault="006318A6" w:rsidP="006318A6">
            <w:pPr>
              <w:jc w:val="center"/>
              <w:rPr>
                <w:rFonts w:ascii="Arial Narrow" w:hAnsi="Arial Narrow"/>
              </w:rPr>
            </w:pPr>
            <w:r w:rsidRPr="00953668">
              <w:rPr>
                <w:rFonts w:ascii="Arial Narrow" w:hAnsi="Arial Narrow"/>
              </w:rPr>
              <w:t>12</w:t>
            </w:r>
          </w:p>
        </w:tc>
        <w:tc>
          <w:tcPr>
            <w:tcW w:w="729" w:type="dxa"/>
            <w:tcBorders>
              <w:top w:val="single" w:sz="4" w:space="0" w:color="auto"/>
              <w:left w:val="single" w:sz="4" w:space="0" w:color="auto"/>
              <w:bottom w:val="single" w:sz="4" w:space="0" w:color="auto"/>
              <w:right w:val="single" w:sz="4" w:space="0" w:color="auto"/>
            </w:tcBorders>
            <w:vAlign w:val="center"/>
          </w:tcPr>
          <w:p w14:paraId="713A565E" w14:textId="08958CE2" w:rsidR="006318A6" w:rsidRPr="006318A6" w:rsidRDefault="006318A6" w:rsidP="006318A6">
            <w:pPr>
              <w:jc w:val="center"/>
              <w:rPr>
                <w:rFonts w:ascii="Arial Narrow" w:hAnsi="Arial Narrow"/>
                <w:color w:val="auto"/>
              </w:rPr>
            </w:pPr>
            <w:r w:rsidRPr="006318A6">
              <w:rPr>
                <w:rFonts w:ascii="Arial Narrow" w:hAnsi="Arial Narrow"/>
                <w:color w:val="auto"/>
              </w:rPr>
              <w:t>10</w:t>
            </w:r>
          </w:p>
        </w:tc>
      </w:tr>
      <w:tr w:rsidR="006318A6" w:rsidRPr="00953668" w14:paraId="7F38B421" w14:textId="00706E62" w:rsidTr="006318A6">
        <w:tc>
          <w:tcPr>
            <w:tcW w:w="524" w:type="dxa"/>
            <w:vMerge/>
            <w:tcBorders>
              <w:left w:val="single" w:sz="4" w:space="0" w:color="auto"/>
              <w:bottom w:val="single" w:sz="4" w:space="0" w:color="auto"/>
              <w:right w:val="single" w:sz="4" w:space="0" w:color="auto"/>
            </w:tcBorders>
          </w:tcPr>
          <w:p w14:paraId="7F5B290C" w14:textId="77777777" w:rsidR="006318A6" w:rsidRPr="00953668" w:rsidRDefault="006318A6" w:rsidP="006318A6">
            <w:pPr>
              <w:jc w:val="both"/>
              <w:rPr>
                <w:rFonts w:ascii="Arial Narrow" w:hAnsi="Arial Narrow"/>
              </w:rPr>
            </w:pPr>
          </w:p>
        </w:tc>
        <w:tc>
          <w:tcPr>
            <w:tcW w:w="3838" w:type="dxa"/>
            <w:tcBorders>
              <w:top w:val="single" w:sz="4" w:space="0" w:color="auto"/>
              <w:left w:val="single" w:sz="4" w:space="0" w:color="auto"/>
              <w:bottom w:val="single" w:sz="4" w:space="0" w:color="auto"/>
              <w:right w:val="single" w:sz="4" w:space="0" w:color="auto"/>
            </w:tcBorders>
            <w:hideMark/>
          </w:tcPr>
          <w:p w14:paraId="6742BA40" w14:textId="77777777" w:rsidR="006318A6" w:rsidRPr="00953668" w:rsidRDefault="006318A6" w:rsidP="006318A6">
            <w:pPr>
              <w:jc w:val="both"/>
              <w:rPr>
                <w:rFonts w:ascii="Arial Narrow" w:hAnsi="Arial Narrow"/>
              </w:rPr>
            </w:pPr>
            <w:r w:rsidRPr="00953668">
              <w:rPr>
                <w:rFonts w:ascii="Arial Narrow" w:hAnsi="Arial Narrow"/>
              </w:rPr>
              <w:t>юридические лица: малые и средние предприятия, включая микропредприятия</w:t>
            </w:r>
          </w:p>
        </w:tc>
        <w:tc>
          <w:tcPr>
            <w:tcW w:w="711" w:type="dxa"/>
            <w:tcBorders>
              <w:top w:val="single" w:sz="4" w:space="0" w:color="auto"/>
              <w:left w:val="single" w:sz="4" w:space="0" w:color="auto"/>
              <w:bottom w:val="single" w:sz="4" w:space="0" w:color="auto"/>
              <w:right w:val="single" w:sz="4" w:space="0" w:color="auto"/>
            </w:tcBorders>
            <w:vAlign w:val="center"/>
          </w:tcPr>
          <w:p w14:paraId="05F02410" w14:textId="77777777" w:rsidR="006318A6" w:rsidRPr="00953668" w:rsidRDefault="006318A6" w:rsidP="006318A6">
            <w:pPr>
              <w:jc w:val="center"/>
              <w:rPr>
                <w:rFonts w:ascii="Arial Narrow" w:hAnsi="Arial Narrow"/>
              </w:rPr>
            </w:pPr>
            <w:r w:rsidRPr="00953668">
              <w:rPr>
                <w:rFonts w:ascii="Arial Narrow" w:hAnsi="Arial Narrow"/>
              </w:rPr>
              <w:t>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221F" w14:textId="77777777" w:rsidR="006318A6" w:rsidRPr="00953668" w:rsidRDefault="006318A6" w:rsidP="006318A6">
            <w:pPr>
              <w:jc w:val="center"/>
              <w:rPr>
                <w:rFonts w:ascii="Arial Narrow" w:hAnsi="Arial Narrow"/>
              </w:rPr>
            </w:pPr>
            <w:r w:rsidRPr="00953668">
              <w:rPr>
                <w:rFonts w:ascii="Arial Narrow" w:hAnsi="Arial Narrow"/>
              </w:rPr>
              <w:t>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BDF4D2" w14:textId="77777777" w:rsidR="006318A6" w:rsidRPr="00953668" w:rsidRDefault="006318A6" w:rsidP="006318A6">
            <w:pPr>
              <w:jc w:val="center"/>
              <w:rPr>
                <w:rFonts w:ascii="Arial Narrow" w:hAnsi="Arial Narrow"/>
              </w:rPr>
            </w:pPr>
            <w:r w:rsidRPr="00953668">
              <w:rPr>
                <w:rFonts w:ascii="Arial Narrow" w:hAnsi="Arial Narrow"/>
              </w:rPr>
              <w:t>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661C44" w14:textId="77777777" w:rsidR="006318A6" w:rsidRPr="00953668" w:rsidRDefault="006318A6" w:rsidP="006318A6">
            <w:pPr>
              <w:jc w:val="center"/>
              <w:rPr>
                <w:rFonts w:ascii="Arial Narrow" w:hAnsi="Arial Narrow"/>
              </w:rPr>
            </w:pPr>
            <w:r w:rsidRPr="00953668">
              <w:rPr>
                <w:rFonts w:ascii="Arial Narrow" w:hAnsi="Arial Narrow"/>
              </w:rPr>
              <w:t>33</w:t>
            </w:r>
          </w:p>
        </w:tc>
        <w:tc>
          <w:tcPr>
            <w:tcW w:w="795" w:type="dxa"/>
            <w:tcBorders>
              <w:top w:val="single" w:sz="4" w:space="0" w:color="auto"/>
              <w:left w:val="single" w:sz="4" w:space="0" w:color="auto"/>
              <w:bottom w:val="single" w:sz="4" w:space="0" w:color="auto"/>
              <w:right w:val="single" w:sz="4" w:space="0" w:color="auto"/>
            </w:tcBorders>
            <w:vAlign w:val="center"/>
            <w:hideMark/>
          </w:tcPr>
          <w:p w14:paraId="05573FD6" w14:textId="77777777" w:rsidR="006318A6" w:rsidRPr="00953668" w:rsidRDefault="006318A6" w:rsidP="006318A6">
            <w:pPr>
              <w:jc w:val="center"/>
              <w:rPr>
                <w:rFonts w:ascii="Arial Narrow" w:hAnsi="Arial Narrow"/>
              </w:rPr>
            </w:pPr>
            <w:r w:rsidRPr="00953668">
              <w:rPr>
                <w:rFonts w:ascii="Arial Narrow" w:hAnsi="Arial Narrow"/>
              </w:rPr>
              <w:t>45</w:t>
            </w:r>
          </w:p>
        </w:tc>
        <w:tc>
          <w:tcPr>
            <w:tcW w:w="729" w:type="dxa"/>
            <w:tcBorders>
              <w:top w:val="single" w:sz="4" w:space="0" w:color="auto"/>
              <w:left w:val="single" w:sz="4" w:space="0" w:color="auto"/>
              <w:bottom w:val="single" w:sz="4" w:space="0" w:color="auto"/>
              <w:right w:val="single" w:sz="4" w:space="0" w:color="auto"/>
            </w:tcBorders>
            <w:vAlign w:val="center"/>
          </w:tcPr>
          <w:p w14:paraId="18E5F073" w14:textId="6C4A69AE" w:rsidR="006318A6" w:rsidRPr="006318A6" w:rsidRDefault="006318A6" w:rsidP="006318A6">
            <w:pPr>
              <w:jc w:val="center"/>
              <w:rPr>
                <w:rFonts w:ascii="Arial Narrow" w:hAnsi="Arial Narrow"/>
                <w:color w:val="auto"/>
              </w:rPr>
            </w:pPr>
            <w:r w:rsidRPr="006318A6">
              <w:rPr>
                <w:rFonts w:ascii="Arial Narrow" w:hAnsi="Arial Narrow"/>
                <w:color w:val="auto"/>
              </w:rPr>
              <w:t>20</w:t>
            </w:r>
          </w:p>
        </w:tc>
      </w:tr>
    </w:tbl>
    <w:p w14:paraId="3D634974" w14:textId="77777777" w:rsidR="00585223" w:rsidRPr="00953668" w:rsidRDefault="00585223" w:rsidP="00585223">
      <w:pPr>
        <w:ind w:firstLine="708"/>
        <w:jc w:val="both"/>
        <w:rPr>
          <w:szCs w:val="28"/>
        </w:rPr>
      </w:pPr>
    </w:p>
    <w:p w14:paraId="5848A740" w14:textId="77777777" w:rsidR="006318A6" w:rsidRDefault="006318A6" w:rsidP="00585223">
      <w:pPr>
        <w:spacing w:line="276" w:lineRule="auto"/>
        <w:ind w:firstLine="709"/>
        <w:jc w:val="both"/>
        <w:rPr>
          <w:rFonts w:ascii="Arial" w:hAnsi="Arial" w:cs="Arial"/>
          <w:sz w:val="24"/>
          <w:szCs w:val="24"/>
        </w:rPr>
      </w:pPr>
      <w:r w:rsidRPr="006318A6">
        <w:rPr>
          <w:rFonts w:ascii="Arial" w:hAnsi="Arial" w:cs="Arial"/>
          <w:sz w:val="24"/>
          <w:szCs w:val="24"/>
        </w:rPr>
        <w:t>В 2022 году на территории муниципального округа осуществляют деятельность 1968 субъектов малого и среднего предпринимательства, из них 194 малых и средних предприятий, включая микро предприятия и 1774 индивидуальных предпринимателя (2021г.: всего – 1982 ед., из них 206 малых и средних предприятий, 1776 ед. индивидуальных предпринимателей).</w:t>
      </w:r>
    </w:p>
    <w:p w14:paraId="6844F4CD" w14:textId="17B3657A"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Бизнес охватывает все отрасли экономики. В отраслевой структуре </w:t>
      </w:r>
      <w:r w:rsidR="007E0AA2">
        <w:rPr>
          <w:rFonts w:ascii="Arial" w:hAnsi="Arial" w:cs="Arial"/>
          <w:sz w:val="24"/>
          <w:szCs w:val="24"/>
        </w:rPr>
        <w:t>муниципального</w:t>
      </w:r>
      <w:r w:rsidRPr="00953668">
        <w:rPr>
          <w:rFonts w:ascii="Arial" w:hAnsi="Arial" w:cs="Arial"/>
          <w:sz w:val="24"/>
          <w:szCs w:val="24"/>
        </w:rPr>
        <w:t xml:space="preserve"> округа 60% субъектов предпринимательства приходится на сферу потребительского рынка: торговлю, общественное питание, бытовое обслуживание населения, сферу услуг, 20% на сельскохозяйственную отрасль, 13% - на транспорт и связь, 3% - на обрабатывающие производства, 2,6% - на строительство, прочие виды деятельности – 1,4%. </w:t>
      </w:r>
    </w:p>
    <w:p w14:paraId="387059FA" w14:textId="2A2C2385"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Современный потребительский рынок </w:t>
      </w:r>
      <w:r w:rsidR="007E0AA2">
        <w:rPr>
          <w:rFonts w:ascii="Arial" w:hAnsi="Arial" w:cs="Arial"/>
          <w:sz w:val="24"/>
          <w:szCs w:val="24"/>
        </w:rPr>
        <w:t>муниципального</w:t>
      </w:r>
      <w:r w:rsidRPr="00953668">
        <w:rPr>
          <w:rFonts w:ascii="Arial" w:hAnsi="Arial" w:cs="Arial"/>
          <w:sz w:val="24"/>
          <w:szCs w:val="24"/>
        </w:rPr>
        <w:t xml:space="preserve"> округа решает комплекс задач, ориентированных на наиболее полное удовлетворение спроса населения на потребительские товары и услуги в широком ассортименте. </w:t>
      </w:r>
      <w:r w:rsidRPr="00953668">
        <w:rPr>
          <w:rFonts w:ascii="Arial" w:hAnsi="Arial" w:cs="Arial"/>
          <w:sz w:val="24"/>
          <w:szCs w:val="24"/>
        </w:rPr>
        <w:lastRenderedPageBreak/>
        <w:t>Представлен сферами розничной торговли, общественного питания и оказания платных и бытовых услуг населению.</w:t>
      </w:r>
    </w:p>
    <w:p w14:paraId="4938AF2D" w14:textId="54D446C1" w:rsidR="00585223" w:rsidRPr="00953668" w:rsidRDefault="00585223" w:rsidP="00585223">
      <w:pPr>
        <w:spacing w:line="276" w:lineRule="auto"/>
        <w:ind w:firstLine="709"/>
        <w:jc w:val="both"/>
        <w:rPr>
          <w:rFonts w:ascii="Arial" w:hAnsi="Arial" w:cs="Arial"/>
          <w:sz w:val="24"/>
          <w:szCs w:val="24"/>
        </w:rPr>
      </w:pPr>
      <w:r w:rsidRPr="00953668">
        <w:rPr>
          <w:rFonts w:ascii="Arial" w:hAnsi="Arial" w:cs="Arial"/>
          <w:sz w:val="24"/>
          <w:szCs w:val="24"/>
        </w:rPr>
        <w:t xml:space="preserve">В последние годы торговля – одна из наиболее успешно и динамично развивающихся сфер экономики </w:t>
      </w:r>
      <w:r w:rsidR="007E0AA2">
        <w:rPr>
          <w:rFonts w:ascii="Arial" w:hAnsi="Arial" w:cs="Arial"/>
          <w:sz w:val="24"/>
          <w:szCs w:val="24"/>
        </w:rPr>
        <w:t>муниципального</w:t>
      </w:r>
      <w:r w:rsidRPr="00953668">
        <w:rPr>
          <w:rFonts w:ascii="Arial" w:hAnsi="Arial" w:cs="Arial"/>
          <w:sz w:val="24"/>
          <w:szCs w:val="24"/>
        </w:rPr>
        <w:t xml:space="preserve"> округа. Торговое обслуживание населения </w:t>
      </w:r>
      <w:r w:rsidR="007E0AA2">
        <w:rPr>
          <w:rFonts w:ascii="Arial" w:hAnsi="Arial" w:cs="Arial"/>
          <w:sz w:val="24"/>
          <w:szCs w:val="24"/>
        </w:rPr>
        <w:t>муниципального</w:t>
      </w:r>
      <w:r w:rsidRPr="00953668">
        <w:rPr>
          <w:rFonts w:ascii="Arial" w:hAnsi="Arial" w:cs="Arial"/>
          <w:sz w:val="24"/>
          <w:szCs w:val="24"/>
        </w:rPr>
        <w:t xml:space="preserve"> округа в основном осуществляется субъектами малого и среднего предпринимательства. Краткая характеристика потребительского рынка приводится ниже.</w:t>
      </w:r>
    </w:p>
    <w:p w14:paraId="1EA525A5" w14:textId="77777777" w:rsidR="00585223" w:rsidRPr="00953668" w:rsidRDefault="00585223" w:rsidP="00585223">
      <w:pPr>
        <w:spacing w:line="276" w:lineRule="auto"/>
        <w:ind w:firstLine="709"/>
        <w:jc w:val="both"/>
        <w:rPr>
          <w:rFonts w:ascii="Arial" w:hAnsi="Arial" w:cs="Arial"/>
          <w:sz w:val="24"/>
          <w:szCs w:val="24"/>
        </w:rPr>
      </w:pPr>
    </w:p>
    <w:p w14:paraId="40A1EBAE" w14:textId="39E09EB5" w:rsidR="00585223" w:rsidRPr="00953668" w:rsidRDefault="00585223" w:rsidP="00585223">
      <w:pPr>
        <w:pStyle w:val="ad"/>
        <w:keepNext/>
      </w:pPr>
      <w:r w:rsidRPr="00953668">
        <w:t xml:space="preserve">Таблица </w:t>
      </w:r>
      <w:r w:rsidR="003969F6">
        <w:fldChar w:fldCharType="begin"/>
      </w:r>
      <w:r w:rsidR="003969F6">
        <w:instrText xml:space="preserve"> SEQ Таблица \* ARABIC </w:instrText>
      </w:r>
      <w:r w:rsidR="003969F6">
        <w:fldChar w:fldCharType="separate"/>
      </w:r>
      <w:r w:rsidR="00ED0796">
        <w:rPr>
          <w:noProof/>
        </w:rPr>
        <w:t>38</w:t>
      </w:r>
      <w:r w:rsidR="003969F6">
        <w:rPr>
          <w:noProof/>
        </w:rPr>
        <w:fldChar w:fldCharType="end"/>
      </w:r>
      <w:r w:rsidRPr="00953668">
        <w:t xml:space="preserve"> – Характеристика потребительского рынка Новоалександровского </w:t>
      </w:r>
      <w:r w:rsidR="007E0AA2">
        <w:t>муниципального</w:t>
      </w:r>
      <w:r w:rsidRPr="00953668">
        <w:t xml:space="preserve"> округа</w:t>
      </w:r>
    </w:p>
    <w:tbl>
      <w:tblPr>
        <w:tblStyle w:val="af4"/>
        <w:tblW w:w="4943" w:type="pct"/>
        <w:tblInd w:w="108" w:type="dxa"/>
        <w:tblLook w:val="04A0" w:firstRow="1" w:lastRow="0" w:firstColumn="1" w:lastColumn="0" w:noHBand="0" w:noVBand="1"/>
      </w:tblPr>
      <w:tblGrid>
        <w:gridCol w:w="472"/>
        <w:gridCol w:w="3086"/>
        <w:gridCol w:w="756"/>
        <w:gridCol w:w="1014"/>
        <w:gridCol w:w="1016"/>
        <w:gridCol w:w="1020"/>
        <w:gridCol w:w="1050"/>
        <w:gridCol w:w="1048"/>
      </w:tblGrid>
      <w:tr w:rsidR="006318A6" w:rsidRPr="00953668" w14:paraId="32988AB9" w14:textId="323E1CAB" w:rsidTr="006318A6">
        <w:trPr>
          <w:trHeight w:val="321"/>
        </w:trPr>
        <w:tc>
          <w:tcPr>
            <w:tcW w:w="249" w:type="pct"/>
            <w:tcBorders>
              <w:top w:val="single" w:sz="4" w:space="0" w:color="auto"/>
              <w:left w:val="single" w:sz="4" w:space="0" w:color="auto"/>
              <w:bottom w:val="single" w:sz="4" w:space="0" w:color="auto"/>
              <w:right w:val="single" w:sz="4" w:space="0" w:color="auto"/>
            </w:tcBorders>
            <w:hideMark/>
          </w:tcPr>
          <w:p w14:paraId="1EDB49A8" w14:textId="77777777" w:rsidR="006318A6" w:rsidRPr="00953668" w:rsidRDefault="006318A6" w:rsidP="006318A6">
            <w:pPr>
              <w:jc w:val="center"/>
              <w:rPr>
                <w:rFonts w:ascii="Arial Narrow" w:hAnsi="Arial Narrow"/>
                <w:b/>
              </w:rPr>
            </w:pPr>
            <w:r w:rsidRPr="00953668">
              <w:rPr>
                <w:rFonts w:ascii="Arial Narrow" w:hAnsi="Arial Narrow"/>
                <w:b/>
              </w:rPr>
              <w:t>№</w:t>
            </w:r>
          </w:p>
          <w:p w14:paraId="5DA56488" w14:textId="77777777" w:rsidR="006318A6" w:rsidRPr="00953668" w:rsidRDefault="006318A6" w:rsidP="006318A6">
            <w:pPr>
              <w:widowControl w:val="0"/>
              <w:suppressAutoHyphens/>
              <w:jc w:val="center"/>
              <w:rPr>
                <w:rFonts w:ascii="Arial Narrow" w:eastAsia="Arial Unicode MS" w:hAnsi="Arial Narrow"/>
                <w:b/>
                <w:kern w:val="2"/>
                <w:lang w:eastAsia="hi-IN" w:bidi="hi-IN"/>
              </w:rPr>
            </w:pPr>
            <w:r w:rsidRPr="00953668">
              <w:rPr>
                <w:rFonts w:ascii="Arial Narrow" w:hAnsi="Arial Narrow"/>
                <w:b/>
              </w:rPr>
              <w:t>п/п</w:t>
            </w:r>
          </w:p>
        </w:tc>
        <w:tc>
          <w:tcPr>
            <w:tcW w:w="1629" w:type="pct"/>
            <w:tcBorders>
              <w:top w:val="single" w:sz="4" w:space="0" w:color="auto"/>
              <w:left w:val="single" w:sz="4" w:space="0" w:color="auto"/>
              <w:bottom w:val="single" w:sz="4" w:space="0" w:color="auto"/>
              <w:right w:val="single" w:sz="4" w:space="0" w:color="auto"/>
            </w:tcBorders>
            <w:vAlign w:val="center"/>
            <w:hideMark/>
          </w:tcPr>
          <w:p w14:paraId="2D0E9F95" w14:textId="77777777" w:rsidR="006318A6" w:rsidRPr="00953668" w:rsidRDefault="006318A6" w:rsidP="006318A6">
            <w:pPr>
              <w:widowControl w:val="0"/>
              <w:suppressAutoHyphens/>
              <w:jc w:val="center"/>
              <w:rPr>
                <w:rFonts w:ascii="Arial Narrow" w:eastAsia="Arial Unicode MS" w:hAnsi="Arial Narrow"/>
                <w:b/>
                <w:kern w:val="2"/>
                <w:lang w:eastAsia="hi-IN" w:bidi="hi-IN"/>
              </w:rPr>
            </w:pPr>
            <w:r w:rsidRPr="00953668">
              <w:rPr>
                <w:rFonts w:ascii="Arial Narrow" w:hAnsi="Arial Narrow"/>
                <w:b/>
              </w:rPr>
              <w:t>Наименование показателя</w:t>
            </w:r>
          </w:p>
        </w:tc>
        <w:tc>
          <w:tcPr>
            <w:tcW w:w="399" w:type="pct"/>
            <w:tcBorders>
              <w:top w:val="single" w:sz="4" w:space="0" w:color="auto"/>
              <w:left w:val="single" w:sz="4" w:space="0" w:color="auto"/>
              <w:bottom w:val="single" w:sz="4" w:space="0" w:color="auto"/>
              <w:right w:val="single" w:sz="4" w:space="0" w:color="auto"/>
            </w:tcBorders>
            <w:vAlign w:val="center"/>
          </w:tcPr>
          <w:p w14:paraId="250CD95E" w14:textId="77777777" w:rsidR="006318A6" w:rsidRPr="00953668" w:rsidRDefault="006318A6" w:rsidP="006318A6">
            <w:pPr>
              <w:widowControl w:val="0"/>
              <w:suppressAutoHyphens/>
              <w:jc w:val="center"/>
              <w:rPr>
                <w:rFonts w:ascii="Arial Narrow" w:hAnsi="Arial Narrow"/>
                <w:b/>
              </w:rPr>
            </w:pPr>
            <w:r w:rsidRPr="00953668">
              <w:rPr>
                <w:rFonts w:ascii="Arial Narrow" w:hAnsi="Arial Narrow"/>
                <w:b/>
              </w:rPr>
              <w:t>2017</w:t>
            </w:r>
          </w:p>
        </w:tc>
        <w:tc>
          <w:tcPr>
            <w:tcW w:w="536" w:type="pct"/>
            <w:tcBorders>
              <w:top w:val="single" w:sz="4" w:space="0" w:color="auto"/>
              <w:left w:val="single" w:sz="4" w:space="0" w:color="auto"/>
              <w:bottom w:val="single" w:sz="4" w:space="0" w:color="auto"/>
              <w:right w:val="single" w:sz="4" w:space="0" w:color="auto"/>
            </w:tcBorders>
            <w:vAlign w:val="center"/>
            <w:hideMark/>
          </w:tcPr>
          <w:p w14:paraId="78FBB480" w14:textId="77777777" w:rsidR="006318A6" w:rsidRPr="00953668" w:rsidRDefault="006318A6" w:rsidP="006318A6">
            <w:pPr>
              <w:widowControl w:val="0"/>
              <w:suppressAutoHyphens/>
              <w:jc w:val="center"/>
              <w:rPr>
                <w:rFonts w:ascii="Arial Narrow" w:hAnsi="Arial Narrow"/>
                <w:b/>
              </w:rPr>
            </w:pPr>
            <w:r w:rsidRPr="00953668">
              <w:rPr>
                <w:rFonts w:ascii="Arial Narrow" w:hAnsi="Arial Narrow"/>
                <w:b/>
              </w:rPr>
              <w:t>2018</w:t>
            </w:r>
          </w:p>
        </w:tc>
        <w:tc>
          <w:tcPr>
            <w:tcW w:w="537" w:type="pct"/>
            <w:tcBorders>
              <w:top w:val="single" w:sz="4" w:space="0" w:color="auto"/>
              <w:left w:val="single" w:sz="4" w:space="0" w:color="auto"/>
              <w:bottom w:val="single" w:sz="4" w:space="0" w:color="auto"/>
              <w:right w:val="single" w:sz="4" w:space="0" w:color="auto"/>
            </w:tcBorders>
            <w:vAlign w:val="center"/>
            <w:hideMark/>
          </w:tcPr>
          <w:p w14:paraId="6B488C08" w14:textId="77777777" w:rsidR="006318A6" w:rsidRPr="00953668" w:rsidRDefault="006318A6" w:rsidP="006318A6">
            <w:pPr>
              <w:widowControl w:val="0"/>
              <w:suppressAutoHyphens/>
              <w:jc w:val="center"/>
              <w:rPr>
                <w:rFonts w:ascii="Arial Narrow" w:hAnsi="Arial Narrow"/>
                <w:b/>
              </w:rPr>
            </w:pPr>
            <w:r w:rsidRPr="00953668">
              <w:rPr>
                <w:rFonts w:ascii="Arial Narrow" w:hAnsi="Arial Narrow"/>
                <w:b/>
              </w:rPr>
              <w:t>2019</w:t>
            </w:r>
          </w:p>
        </w:tc>
        <w:tc>
          <w:tcPr>
            <w:tcW w:w="539" w:type="pct"/>
            <w:tcBorders>
              <w:top w:val="single" w:sz="4" w:space="0" w:color="auto"/>
              <w:left w:val="single" w:sz="4" w:space="0" w:color="auto"/>
              <w:bottom w:val="single" w:sz="4" w:space="0" w:color="auto"/>
              <w:right w:val="single" w:sz="4" w:space="0" w:color="auto"/>
            </w:tcBorders>
            <w:vAlign w:val="center"/>
            <w:hideMark/>
          </w:tcPr>
          <w:p w14:paraId="593100B9" w14:textId="77777777" w:rsidR="006318A6" w:rsidRPr="00953668" w:rsidRDefault="006318A6" w:rsidP="006318A6">
            <w:pPr>
              <w:widowControl w:val="0"/>
              <w:suppressAutoHyphens/>
              <w:jc w:val="center"/>
              <w:rPr>
                <w:rFonts w:ascii="Arial Narrow" w:hAnsi="Arial Narrow"/>
                <w:b/>
              </w:rPr>
            </w:pPr>
            <w:r w:rsidRPr="00953668">
              <w:rPr>
                <w:rFonts w:ascii="Arial Narrow" w:hAnsi="Arial Narrow"/>
                <w:b/>
              </w:rPr>
              <w:t>2020</w:t>
            </w:r>
            <w:r w:rsidRPr="00953668">
              <w:rPr>
                <w:rFonts w:ascii="Arial Narrow" w:hAnsi="Arial Narrow"/>
                <w:b/>
                <w:vertAlign w:val="superscript"/>
              </w:rPr>
              <w:t>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7F58FC0" w14:textId="15BE24C3" w:rsidR="006318A6" w:rsidRPr="00953668" w:rsidRDefault="006318A6" w:rsidP="006318A6">
            <w:pPr>
              <w:widowControl w:val="0"/>
              <w:suppressAutoHyphens/>
              <w:jc w:val="center"/>
              <w:rPr>
                <w:rFonts w:ascii="Arial Narrow" w:hAnsi="Arial Narrow"/>
                <w:b/>
              </w:rPr>
            </w:pPr>
            <w:r w:rsidRPr="00953668">
              <w:rPr>
                <w:rFonts w:ascii="Arial Narrow" w:hAnsi="Arial Narrow"/>
                <w:b/>
              </w:rPr>
              <w:t>2021</w:t>
            </w:r>
          </w:p>
        </w:tc>
        <w:tc>
          <w:tcPr>
            <w:tcW w:w="554" w:type="pct"/>
            <w:tcBorders>
              <w:top w:val="single" w:sz="4" w:space="0" w:color="auto"/>
              <w:left w:val="single" w:sz="4" w:space="0" w:color="auto"/>
              <w:bottom w:val="single" w:sz="4" w:space="0" w:color="auto"/>
              <w:right w:val="single" w:sz="4" w:space="0" w:color="auto"/>
            </w:tcBorders>
            <w:vAlign w:val="center"/>
          </w:tcPr>
          <w:p w14:paraId="5EB3AEA6" w14:textId="3A950FD4" w:rsidR="006318A6" w:rsidRPr="006318A6" w:rsidRDefault="006318A6" w:rsidP="006318A6">
            <w:pPr>
              <w:widowControl w:val="0"/>
              <w:suppressAutoHyphens/>
              <w:jc w:val="center"/>
              <w:rPr>
                <w:rFonts w:ascii="Arial Narrow" w:hAnsi="Arial Narrow"/>
                <w:b/>
                <w:color w:val="auto"/>
              </w:rPr>
            </w:pPr>
            <w:r w:rsidRPr="006318A6">
              <w:rPr>
                <w:rFonts w:ascii="Arial Narrow" w:hAnsi="Arial Narrow"/>
                <w:b/>
                <w:color w:val="auto"/>
              </w:rPr>
              <w:t>2022</w:t>
            </w:r>
            <w:r w:rsidRPr="006318A6">
              <w:rPr>
                <w:rFonts w:ascii="Arial Narrow" w:hAnsi="Arial Narrow"/>
                <w:b/>
                <w:color w:val="auto"/>
                <w:vertAlign w:val="superscript"/>
              </w:rPr>
              <w:t>1</w:t>
            </w:r>
          </w:p>
        </w:tc>
      </w:tr>
      <w:tr w:rsidR="006318A6" w:rsidRPr="00953668" w14:paraId="213DB27E" w14:textId="603B3868" w:rsidTr="006318A6">
        <w:tc>
          <w:tcPr>
            <w:tcW w:w="249" w:type="pct"/>
            <w:tcBorders>
              <w:top w:val="single" w:sz="4" w:space="0" w:color="auto"/>
              <w:left w:val="single" w:sz="4" w:space="0" w:color="auto"/>
              <w:bottom w:val="single" w:sz="4" w:space="0" w:color="auto"/>
              <w:right w:val="single" w:sz="4" w:space="0" w:color="auto"/>
            </w:tcBorders>
            <w:vAlign w:val="center"/>
            <w:hideMark/>
          </w:tcPr>
          <w:p w14:paraId="210EAA1C" w14:textId="77777777" w:rsidR="006318A6" w:rsidRPr="00953668" w:rsidRDefault="006318A6" w:rsidP="006318A6">
            <w:pPr>
              <w:rPr>
                <w:rFonts w:ascii="Arial Narrow" w:hAnsi="Arial Narrow"/>
              </w:rPr>
            </w:pPr>
            <w:r w:rsidRPr="00953668">
              <w:rPr>
                <w:rFonts w:ascii="Arial Narrow" w:hAnsi="Arial Narrow"/>
              </w:rPr>
              <w:t>1.</w:t>
            </w:r>
          </w:p>
        </w:tc>
        <w:tc>
          <w:tcPr>
            <w:tcW w:w="1629" w:type="pct"/>
            <w:tcBorders>
              <w:top w:val="single" w:sz="4" w:space="0" w:color="auto"/>
              <w:left w:val="single" w:sz="4" w:space="0" w:color="auto"/>
              <w:bottom w:val="single" w:sz="4" w:space="0" w:color="auto"/>
              <w:right w:val="single" w:sz="4" w:space="0" w:color="auto"/>
            </w:tcBorders>
            <w:vAlign w:val="center"/>
            <w:hideMark/>
          </w:tcPr>
          <w:p w14:paraId="4AA0B1EA" w14:textId="77777777" w:rsidR="006318A6" w:rsidRPr="00953668" w:rsidRDefault="006318A6" w:rsidP="006318A6">
            <w:pPr>
              <w:rPr>
                <w:rFonts w:ascii="Arial Narrow" w:hAnsi="Arial Narrow"/>
              </w:rPr>
            </w:pPr>
            <w:r w:rsidRPr="00953668">
              <w:rPr>
                <w:rFonts w:ascii="Arial Narrow" w:hAnsi="Arial Narrow"/>
              </w:rPr>
              <w:t>Оборот розничной торговли</w:t>
            </w:r>
          </w:p>
          <w:p w14:paraId="11D62B43" w14:textId="77777777" w:rsidR="006318A6" w:rsidRPr="00953668" w:rsidRDefault="006318A6" w:rsidP="006318A6">
            <w:pPr>
              <w:rPr>
                <w:rFonts w:ascii="Arial Narrow" w:hAnsi="Arial Narrow"/>
              </w:rPr>
            </w:pPr>
            <w:r w:rsidRPr="00953668">
              <w:rPr>
                <w:rFonts w:ascii="Arial Narrow" w:hAnsi="Arial Narrow"/>
              </w:rPr>
              <w:t>(с досчетами), (млн руб.)</w:t>
            </w:r>
          </w:p>
        </w:tc>
        <w:tc>
          <w:tcPr>
            <w:tcW w:w="399" w:type="pct"/>
            <w:tcBorders>
              <w:top w:val="single" w:sz="4" w:space="0" w:color="auto"/>
              <w:left w:val="single" w:sz="4" w:space="0" w:color="auto"/>
              <w:bottom w:val="single" w:sz="4" w:space="0" w:color="auto"/>
              <w:right w:val="single" w:sz="4" w:space="0" w:color="auto"/>
            </w:tcBorders>
            <w:vAlign w:val="center"/>
          </w:tcPr>
          <w:p w14:paraId="6046673B" w14:textId="77777777" w:rsidR="006318A6" w:rsidRPr="00953668" w:rsidRDefault="006318A6" w:rsidP="006318A6">
            <w:pPr>
              <w:jc w:val="center"/>
              <w:rPr>
                <w:rFonts w:ascii="Arial Narrow" w:hAnsi="Arial Narrow"/>
              </w:rPr>
            </w:pPr>
            <w:r w:rsidRPr="00953668">
              <w:rPr>
                <w:rFonts w:ascii="Arial Narrow" w:hAnsi="Arial Narrow"/>
              </w:rPr>
              <w:t>3338,5</w:t>
            </w:r>
          </w:p>
        </w:tc>
        <w:tc>
          <w:tcPr>
            <w:tcW w:w="536" w:type="pct"/>
            <w:tcBorders>
              <w:top w:val="single" w:sz="4" w:space="0" w:color="auto"/>
              <w:left w:val="single" w:sz="4" w:space="0" w:color="auto"/>
              <w:bottom w:val="single" w:sz="4" w:space="0" w:color="auto"/>
              <w:right w:val="single" w:sz="4" w:space="0" w:color="auto"/>
            </w:tcBorders>
            <w:vAlign w:val="center"/>
            <w:hideMark/>
          </w:tcPr>
          <w:p w14:paraId="07F31DA0" w14:textId="77777777" w:rsidR="006318A6" w:rsidRPr="00953668" w:rsidRDefault="006318A6" w:rsidP="006318A6">
            <w:pPr>
              <w:jc w:val="center"/>
              <w:rPr>
                <w:rFonts w:ascii="Arial Narrow" w:hAnsi="Arial Narrow"/>
              </w:rPr>
            </w:pPr>
            <w:r w:rsidRPr="00953668">
              <w:rPr>
                <w:rFonts w:ascii="Arial Narrow" w:hAnsi="Arial Narrow"/>
              </w:rPr>
              <w:t>3500</w:t>
            </w:r>
          </w:p>
        </w:tc>
        <w:tc>
          <w:tcPr>
            <w:tcW w:w="537" w:type="pct"/>
            <w:tcBorders>
              <w:top w:val="single" w:sz="4" w:space="0" w:color="auto"/>
              <w:left w:val="single" w:sz="4" w:space="0" w:color="auto"/>
              <w:bottom w:val="single" w:sz="4" w:space="0" w:color="auto"/>
              <w:right w:val="single" w:sz="4" w:space="0" w:color="auto"/>
            </w:tcBorders>
            <w:vAlign w:val="center"/>
            <w:hideMark/>
          </w:tcPr>
          <w:p w14:paraId="14C438C7" w14:textId="77777777" w:rsidR="006318A6" w:rsidRPr="00953668" w:rsidRDefault="006318A6" w:rsidP="006318A6">
            <w:pPr>
              <w:jc w:val="center"/>
              <w:rPr>
                <w:rFonts w:ascii="Arial Narrow" w:hAnsi="Arial Narrow"/>
              </w:rPr>
            </w:pPr>
            <w:r w:rsidRPr="00953668">
              <w:rPr>
                <w:rFonts w:ascii="Arial Narrow" w:hAnsi="Arial Narrow"/>
              </w:rPr>
              <w:t>3694,9</w:t>
            </w:r>
          </w:p>
        </w:tc>
        <w:tc>
          <w:tcPr>
            <w:tcW w:w="539" w:type="pct"/>
            <w:tcBorders>
              <w:top w:val="single" w:sz="4" w:space="0" w:color="auto"/>
              <w:left w:val="single" w:sz="4" w:space="0" w:color="auto"/>
              <w:bottom w:val="single" w:sz="4" w:space="0" w:color="auto"/>
              <w:right w:val="single" w:sz="4" w:space="0" w:color="auto"/>
            </w:tcBorders>
            <w:vAlign w:val="center"/>
            <w:hideMark/>
          </w:tcPr>
          <w:p w14:paraId="46C2DFDE" w14:textId="77777777" w:rsidR="006318A6" w:rsidRPr="00953668" w:rsidRDefault="006318A6" w:rsidP="006318A6">
            <w:pPr>
              <w:jc w:val="center"/>
              <w:rPr>
                <w:rFonts w:ascii="Arial Narrow" w:hAnsi="Arial Narrow"/>
              </w:rPr>
            </w:pPr>
            <w:r w:rsidRPr="00953668">
              <w:rPr>
                <w:rFonts w:ascii="Arial Narrow" w:hAnsi="Arial Narrow"/>
              </w:rPr>
              <w:t>1784,1</w:t>
            </w:r>
          </w:p>
        </w:tc>
        <w:tc>
          <w:tcPr>
            <w:tcW w:w="555" w:type="pct"/>
            <w:tcBorders>
              <w:top w:val="single" w:sz="4" w:space="0" w:color="auto"/>
              <w:left w:val="single" w:sz="4" w:space="0" w:color="auto"/>
              <w:bottom w:val="single" w:sz="4" w:space="0" w:color="auto"/>
              <w:right w:val="single" w:sz="4" w:space="0" w:color="auto"/>
            </w:tcBorders>
            <w:vAlign w:val="center"/>
            <w:hideMark/>
          </w:tcPr>
          <w:p w14:paraId="3D131C9E" w14:textId="77777777" w:rsidR="006318A6" w:rsidRPr="00953668" w:rsidRDefault="006318A6" w:rsidP="006318A6">
            <w:pPr>
              <w:jc w:val="center"/>
              <w:rPr>
                <w:rFonts w:ascii="Arial Narrow" w:hAnsi="Arial Narrow"/>
              </w:rPr>
            </w:pPr>
            <w:r w:rsidRPr="00953668">
              <w:rPr>
                <w:rFonts w:ascii="Arial Narrow" w:hAnsi="Arial Narrow"/>
              </w:rPr>
              <w:t>2238,5</w:t>
            </w:r>
          </w:p>
        </w:tc>
        <w:tc>
          <w:tcPr>
            <w:tcW w:w="554" w:type="pct"/>
            <w:tcBorders>
              <w:top w:val="single" w:sz="4" w:space="0" w:color="auto"/>
              <w:left w:val="single" w:sz="4" w:space="0" w:color="auto"/>
              <w:bottom w:val="single" w:sz="4" w:space="0" w:color="auto"/>
              <w:right w:val="single" w:sz="4" w:space="0" w:color="auto"/>
            </w:tcBorders>
            <w:vAlign w:val="center"/>
          </w:tcPr>
          <w:p w14:paraId="65799249" w14:textId="139A688E" w:rsidR="006318A6" w:rsidRPr="006318A6" w:rsidRDefault="006318A6" w:rsidP="006318A6">
            <w:pPr>
              <w:jc w:val="center"/>
              <w:rPr>
                <w:rFonts w:ascii="Arial Narrow" w:hAnsi="Arial Narrow"/>
                <w:color w:val="auto"/>
              </w:rPr>
            </w:pPr>
            <w:r w:rsidRPr="006318A6">
              <w:rPr>
                <w:rFonts w:ascii="Arial Narrow" w:hAnsi="Arial Narrow"/>
                <w:color w:val="auto"/>
              </w:rPr>
              <w:t>2707,5</w:t>
            </w:r>
          </w:p>
        </w:tc>
      </w:tr>
      <w:tr w:rsidR="006318A6" w:rsidRPr="00953668" w14:paraId="49BD5E78" w14:textId="3F87255E" w:rsidTr="006318A6">
        <w:tc>
          <w:tcPr>
            <w:tcW w:w="249" w:type="pct"/>
            <w:tcBorders>
              <w:top w:val="single" w:sz="4" w:space="0" w:color="auto"/>
              <w:left w:val="single" w:sz="4" w:space="0" w:color="auto"/>
              <w:bottom w:val="single" w:sz="4" w:space="0" w:color="auto"/>
              <w:right w:val="single" w:sz="4" w:space="0" w:color="auto"/>
            </w:tcBorders>
            <w:vAlign w:val="center"/>
            <w:hideMark/>
          </w:tcPr>
          <w:p w14:paraId="56F53E20" w14:textId="77777777" w:rsidR="006318A6" w:rsidRPr="00953668" w:rsidRDefault="006318A6" w:rsidP="006318A6">
            <w:pPr>
              <w:rPr>
                <w:rFonts w:ascii="Arial Narrow" w:hAnsi="Arial Narrow"/>
              </w:rPr>
            </w:pPr>
            <w:r w:rsidRPr="00953668">
              <w:rPr>
                <w:rFonts w:ascii="Arial Narrow" w:hAnsi="Arial Narrow"/>
              </w:rPr>
              <w:t>2.</w:t>
            </w:r>
          </w:p>
        </w:tc>
        <w:tc>
          <w:tcPr>
            <w:tcW w:w="1629" w:type="pct"/>
            <w:tcBorders>
              <w:top w:val="single" w:sz="4" w:space="0" w:color="auto"/>
              <w:left w:val="single" w:sz="4" w:space="0" w:color="auto"/>
              <w:bottom w:val="single" w:sz="4" w:space="0" w:color="auto"/>
              <w:right w:val="single" w:sz="4" w:space="0" w:color="auto"/>
            </w:tcBorders>
            <w:vAlign w:val="center"/>
            <w:hideMark/>
          </w:tcPr>
          <w:p w14:paraId="195D2DDD" w14:textId="77777777" w:rsidR="006318A6" w:rsidRPr="00953668" w:rsidRDefault="006318A6" w:rsidP="006318A6">
            <w:pPr>
              <w:rPr>
                <w:rFonts w:ascii="Arial Narrow" w:hAnsi="Arial Narrow"/>
              </w:rPr>
            </w:pPr>
            <w:r w:rsidRPr="00953668">
              <w:rPr>
                <w:rFonts w:ascii="Arial Narrow" w:hAnsi="Arial Narrow"/>
              </w:rPr>
              <w:t>Оборот общественного питания</w:t>
            </w:r>
          </w:p>
          <w:p w14:paraId="26B541C4" w14:textId="77777777" w:rsidR="006318A6" w:rsidRPr="00953668" w:rsidRDefault="006318A6" w:rsidP="006318A6">
            <w:pPr>
              <w:rPr>
                <w:rFonts w:ascii="Arial Narrow" w:hAnsi="Arial Narrow"/>
              </w:rPr>
            </w:pPr>
            <w:r w:rsidRPr="00953668">
              <w:rPr>
                <w:rFonts w:ascii="Arial Narrow" w:hAnsi="Arial Narrow"/>
              </w:rPr>
              <w:t>(с досчетами), (млн руб.)</w:t>
            </w:r>
          </w:p>
        </w:tc>
        <w:tc>
          <w:tcPr>
            <w:tcW w:w="399" w:type="pct"/>
            <w:tcBorders>
              <w:top w:val="single" w:sz="4" w:space="0" w:color="auto"/>
              <w:left w:val="single" w:sz="4" w:space="0" w:color="auto"/>
              <w:bottom w:val="single" w:sz="4" w:space="0" w:color="auto"/>
              <w:right w:val="single" w:sz="4" w:space="0" w:color="auto"/>
            </w:tcBorders>
            <w:vAlign w:val="center"/>
          </w:tcPr>
          <w:p w14:paraId="12A8C4D0" w14:textId="77777777" w:rsidR="006318A6" w:rsidRPr="00953668" w:rsidRDefault="006318A6" w:rsidP="006318A6">
            <w:pPr>
              <w:jc w:val="center"/>
              <w:rPr>
                <w:rFonts w:ascii="Arial Narrow" w:hAnsi="Arial Narrow"/>
              </w:rPr>
            </w:pPr>
            <w:r w:rsidRPr="00953668">
              <w:rPr>
                <w:rFonts w:ascii="Arial Narrow" w:hAnsi="Arial Narrow"/>
              </w:rPr>
              <w:t>391,5</w:t>
            </w:r>
          </w:p>
        </w:tc>
        <w:tc>
          <w:tcPr>
            <w:tcW w:w="536" w:type="pct"/>
            <w:tcBorders>
              <w:top w:val="single" w:sz="4" w:space="0" w:color="auto"/>
              <w:left w:val="single" w:sz="4" w:space="0" w:color="auto"/>
              <w:bottom w:val="single" w:sz="4" w:space="0" w:color="auto"/>
              <w:right w:val="single" w:sz="4" w:space="0" w:color="auto"/>
            </w:tcBorders>
            <w:vAlign w:val="center"/>
            <w:hideMark/>
          </w:tcPr>
          <w:p w14:paraId="6F931369" w14:textId="77777777" w:rsidR="006318A6" w:rsidRPr="00953668" w:rsidRDefault="006318A6" w:rsidP="006318A6">
            <w:pPr>
              <w:jc w:val="center"/>
              <w:rPr>
                <w:rFonts w:ascii="Arial Narrow" w:hAnsi="Arial Narrow"/>
              </w:rPr>
            </w:pPr>
            <w:r w:rsidRPr="00953668">
              <w:rPr>
                <w:rFonts w:ascii="Arial Narrow" w:hAnsi="Arial Narrow"/>
              </w:rPr>
              <w:t>404,0</w:t>
            </w:r>
          </w:p>
        </w:tc>
        <w:tc>
          <w:tcPr>
            <w:tcW w:w="537" w:type="pct"/>
            <w:tcBorders>
              <w:top w:val="single" w:sz="4" w:space="0" w:color="auto"/>
              <w:left w:val="single" w:sz="4" w:space="0" w:color="auto"/>
              <w:bottom w:val="single" w:sz="4" w:space="0" w:color="auto"/>
              <w:right w:val="single" w:sz="4" w:space="0" w:color="auto"/>
            </w:tcBorders>
            <w:vAlign w:val="center"/>
            <w:hideMark/>
          </w:tcPr>
          <w:p w14:paraId="785C97A8" w14:textId="77777777" w:rsidR="006318A6" w:rsidRPr="00953668" w:rsidRDefault="006318A6" w:rsidP="006318A6">
            <w:pPr>
              <w:jc w:val="center"/>
              <w:rPr>
                <w:rFonts w:ascii="Arial Narrow" w:hAnsi="Arial Narrow"/>
              </w:rPr>
            </w:pPr>
            <w:r w:rsidRPr="00953668">
              <w:rPr>
                <w:rFonts w:ascii="Arial Narrow" w:hAnsi="Arial Narrow"/>
              </w:rPr>
              <w:t>427,1</w:t>
            </w:r>
          </w:p>
        </w:tc>
        <w:tc>
          <w:tcPr>
            <w:tcW w:w="539" w:type="pct"/>
            <w:tcBorders>
              <w:top w:val="single" w:sz="4" w:space="0" w:color="auto"/>
              <w:left w:val="single" w:sz="4" w:space="0" w:color="auto"/>
              <w:bottom w:val="single" w:sz="4" w:space="0" w:color="auto"/>
              <w:right w:val="single" w:sz="4" w:space="0" w:color="auto"/>
            </w:tcBorders>
            <w:vAlign w:val="center"/>
            <w:hideMark/>
          </w:tcPr>
          <w:p w14:paraId="1332F342" w14:textId="77777777" w:rsidR="006318A6" w:rsidRPr="00953668" w:rsidRDefault="006318A6" w:rsidP="006318A6">
            <w:pPr>
              <w:jc w:val="center"/>
              <w:rPr>
                <w:rFonts w:ascii="Arial Narrow" w:hAnsi="Arial Narrow"/>
              </w:rPr>
            </w:pPr>
            <w:r w:rsidRPr="00953668">
              <w:rPr>
                <w:rFonts w:ascii="Arial Narrow" w:hAnsi="Arial Narrow"/>
              </w:rPr>
              <w:t>23,1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4AADBC2" w14:textId="77777777" w:rsidR="006318A6" w:rsidRPr="00953668" w:rsidRDefault="006318A6" w:rsidP="006318A6">
            <w:pPr>
              <w:jc w:val="center"/>
              <w:rPr>
                <w:rFonts w:ascii="Arial Narrow" w:hAnsi="Arial Narrow"/>
              </w:rPr>
            </w:pPr>
            <w:r w:rsidRPr="00953668">
              <w:rPr>
                <w:rFonts w:ascii="Arial Narrow" w:hAnsi="Arial Narrow"/>
              </w:rPr>
              <w:t>28,1</w:t>
            </w:r>
          </w:p>
        </w:tc>
        <w:tc>
          <w:tcPr>
            <w:tcW w:w="554" w:type="pct"/>
            <w:tcBorders>
              <w:top w:val="single" w:sz="4" w:space="0" w:color="auto"/>
              <w:left w:val="single" w:sz="4" w:space="0" w:color="auto"/>
              <w:bottom w:val="single" w:sz="4" w:space="0" w:color="auto"/>
              <w:right w:val="single" w:sz="4" w:space="0" w:color="auto"/>
            </w:tcBorders>
          </w:tcPr>
          <w:p w14:paraId="579C4C36" w14:textId="25A9D545" w:rsidR="006318A6" w:rsidRPr="006318A6" w:rsidRDefault="006318A6" w:rsidP="006318A6">
            <w:pPr>
              <w:jc w:val="center"/>
              <w:rPr>
                <w:rFonts w:ascii="Arial Narrow" w:hAnsi="Arial Narrow"/>
                <w:color w:val="auto"/>
              </w:rPr>
            </w:pPr>
            <w:r w:rsidRPr="006318A6">
              <w:rPr>
                <w:rFonts w:ascii="Arial Narrow" w:hAnsi="Arial Narrow"/>
                <w:color w:val="auto"/>
              </w:rPr>
              <w:t>35,9</w:t>
            </w:r>
          </w:p>
        </w:tc>
      </w:tr>
      <w:tr w:rsidR="006318A6" w:rsidRPr="00953668" w14:paraId="5AA61CE1" w14:textId="3721AD3A" w:rsidTr="006318A6">
        <w:tc>
          <w:tcPr>
            <w:tcW w:w="249" w:type="pct"/>
            <w:tcBorders>
              <w:top w:val="single" w:sz="4" w:space="0" w:color="auto"/>
              <w:left w:val="single" w:sz="4" w:space="0" w:color="auto"/>
              <w:bottom w:val="single" w:sz="4" w:space="0" w:color="auto"/>
              <w:right w:val="single" w:sz="4" w:space="0" w:color="auto"/>
            </w:tcBorders>
            <w:vAlign w:val="center"/>
            <w:hideMark/>
          </w:tcPr>
          <w:p w14:paraId="00DDF5E4" w14:textId="77777777" w:rsidR="006318A6" w:rsidRPr="00953668" w:rsidRDefault="006318A6" w:rsidP="006318A6">
            <w:pPr>
              <w:rPr>
                <w:rFonts w:ascii="Arial Narrow" w:hAnsi="Arial Narrow"/>
              </w:rPr>
            </w:pPr>
            <w:r w:rsidRPr="00953668">
              <w:rPr>
                <w:rFonts w:ascii="Arial Narrow" w:hAnsi="Arial Narrow"/>
              </w:rPr>
              <w:t>3.</w:t>
            </w:r>
          </w:p>
        </w:tc>
        <w:tc>
          <w:tcPr>
            <w:tcW w:w="1629" w:type="pct"/>
            <w:tcBorders>
              <w:top w:val="single" w:sz="4" w:space="0" w:color="auto"/>
              <w:left w:val="single" w:sz="4" w:space="0" w:color="auto"/>
              <w:bottom w:val="single" w:sz="4" w:space="0" w:color="auto"/>
              <w:right w:val="single" w:sz="4" w:space="0" w:color="auto"/>
            </w:tcBorders>
            <w:vAlign w:val="center"/>
            <w:hideMark/>
          </w:tcPr>
          <w:p w14:paraId="5E2EEC91" w14:textId="77777777" w:rsidR="006318A6" w:rsidRPr="00953668" w:rsidRDefault="006318A6" w:rsidP="006318A6">
            <w:pPr>
              <w:rPr>
                <w:rFonts w:ascii="Arial Narrow" w:hAnsi="Arial Narrow"/>
              </w:rPr>
            </w:pPr>
            <w:r w:rsidRPr="00953668">
              <w:rPr>
                <w:rFonts w:ascii="Arial Narrow" w:hAnsi="Arial Narrow"/>
              </w:rPr>
              <w:t>Платные услуги населению</w:t>
            </w:r>
          </w:p>
          <w:p w14:paraId="49364E1E" w14:textId="77777777" w:rsidR="006318A6" w:rsidRPr="00953668" w:rsidRDefault="006318A6" w:rsidP="006318A6">
            <w:pPr>
              <w:rPr>
                <w:rFonts w:ascii="Arial Narrow" w:hAnsi="Arial Narrow"/>
              </w:rPr>
            </w:pPr>
            <w:r w:rsidRPr="00953668">
              <w:rPr>
                <w:rFonts w:ascii="Arial Narrow" w:hAnsi="Arial Narrow"/>
              </w:rPr>
              <w:t>(с досчетами), (млн руб.)</w:t>
            </w:r>
          </w:p>
        </w:tc>
        <w:tc>
          <w:tcPr>
            <w:tcW w:w="399" w:type="pct"/>
            <w:tcBorders>
              <w:top w:val="single" w:sz="4" w:space="0" w:color="auto"/>
              <w:left w:val="single" w:sz="4" w:space="0" w:color="auto"/>
              <w:bottom w:val="single" w:sz="4" w:space="0" w:color="auto"/>
              <w:right w:val="single" w:sz="4" w:space="0" w:color="auto"/>
            </w:tcBorders>
            <w:vAlign w:val="center"/>
          </w:tcPr>
          <w:p w14:paraId="435FB93A" w14:textId="77777777" w:rsidR="006318A6" w:rsidRPr="00953668" w:rsidRDefault="006318A6" w:rsidP="006318A6">
            <w:pPr>
              <w:jc w:val="center"/>
              <w:rPr>
                <w:rFonts w:ascii="Arial Narrow" w:hAnsi="Arial Narrow"/>
              </w:rPr>
            </w:pPr>
            <w:r w:rsidRPr="00953668">
              <w:rPr>
                <w:rFonts w:ascii="Arial Narrow" w:hAnsi="Arial Narrow"/>
              </w:rPr>
              <w:t>1334,6</w:t>
            </w:r>
          </w:p>
        </w:tc>
        <w:tc>
          <w:tcPr>
            <w:tcW w:w="536" w:type="pct"/>
            <w:tcBorders>
              <w:top w:val="single" w:sz="4" w:space="0" w:color="auto"/>
              <w:left w:val="single" w:sz="4" w:space="0" w:color="auto"/>
              <w:bottom w:val="single" w:sz="4" w:space="0" w:color="auto"/>
              <w:right w:val="single" w:sz="4" w:space="0" w:color="auto"/>
            </w:tcBorders>
            <w:vAlign w:val="center"/>
            <w:hideMark/>
          </w:tcPr>
          <w:p w14:paraId="4A51C83A" w14:textId="77777777" w:rsidR="006318A6" w:rsidRPr="00953668" w:rsidRDefault="006318A6" w:rsidP="006318A6">
            <w:pPr>
              <w:jc w:val="center"/>
              <w:rPr>
                <w:rFonts w:ascii="Arial Narrow" w:hAnsi="Arial Narrow"/>
              </w:rPr>
            </w:pPr>
            <w:r w:rsidRPr="00953668">
              <w:rPr>
                <w:rFonts w:ascii="Arial Narrow" w:hAnsi="Arial Narrow"/>
              </w:rPr>
              <w:t>1333,7</w:t>
            </w:r>
          </w:p>
        </w:tc>
        <w:tc>
          <w:tcPr>
            <w:tcW w:w="537" w:type="pct"/>
            <w:tcBorders>
              <w:top w:val="single" w:sz="4" w:space="0" w:color="auto"/>
              <w:left w:val="single" w:sz="4" w:space="0" w:color="auto"/>
              <w:bottom w:val="single" w:sz="4" w:space="0" w:color="auto"/>
              <w:right w:val="single" w:sz="4" w:space="0" w:color="auto"/>
            </w:tcBorders>
            <w:vAlign w:val="center"/>
            <w:hideMark/>
          </w:tcPr>
          <w:p w14:paraId="3E7B30F6" w14:textId="77777777" w:rsidR="006318A6" w:rsidRPr="00953668" w:rsidRDefault="006318A6" w:rsidP="006318A6">
            <w:pPr>
              <w:jc w:val="center"/>
              <w:rPr>
                <w:rFonts w:ascii="Arial Narrow" w:hAnsi="Arial Narrow"/>
                <w:color w:val="000000"/>
              </w:rPr>
            </w:pPr>
            <w:r w:rsidRPr="00953668">
              <w:rPr>
                <w:rFonts w:ascii="Arial Narrow" w:hAnsi="Arial Narrow"/>
                <w:color w:val="000000"/>
              </w:rPr>
              <w:t>1345</w:t>
            </w:r>
          </w:p>
        </w:tc>
        <w:tc>
          <w:tcPr>
            <w:tcW w:w="539" w:type="pct"/>
            <w:tcBorders>
              <w:top w:val="single" w:sz="4" w:space="0" w:color="auto"/>
              <w:left w:val="single" w:sz="4" w:space="0" w:color="auto"/>
              <w:bottom w:val="single" w:sz="4" w:space="0" w:color="auto"/>
              <w:right w:val="single" w:sz="4" w:space="0" w:color="auto"/>
            </w:tcBorders>
            <w:vAlign w:val="center"/>
            <w:hideMark/>
          </w:tcPr>
          <w:p w14:paraId="171229AF" w14:textId="77777777" w:rsidR="006318A6" w:rsidRPr="00953668" w:rsidRDefault="006318A6" w:rsidP="006318A6">
            <w:pPr>
              <w:jc w:val="center"/>
              <w:rPr>
                <w:rFonts w:ascii="Arial Narrow" w:hAnsi="Arial Narrow"/>
                <w:color w:val="000000"/>
              </w:rPr>
            </w:pPr>
            <w:r w:rsidRPr="00953668">
              <w:rPr>
                <w:rFonts w:ascii="Arial Narrow" w:hAnsi="Arial Narrow"/>
                <w:color w:val="000000"/>
              </w:rPr>
              <w:t>732,5</w:t>
            </w:r>
          </w:p>
        </w:tc>
        <w:tc>
          <w:tcPr>
            <w:tcW w:w="555" w:type="pct"/>
            <w:tcBorders>
              <w:top w:val="single" w:sz="4" w:space="0" w:color="auto"/>
              <w:left w:val="single" w:sz="4" w:space="0" w:color="auto"/>
              <w:bottom w:val="single" w:sz="4" w:space="0" w:color="auto"/>
              <w:right w:val="single" w:sz="4" w:space="0" w:color="auto"/>
            </w:tcBorders>
            <w:vAlign w:val="center"/>
            <w:hideMark/>
          </w:tcPr>
          <w:p w14:paraId="2ED5C9A9" w14:textId="77777777" w:rsidR="006318A6" w:rsidRPr="00953668" w:rsidRDefault="006318A6" w:rsidP="006318A6">
            <w:pPr>
              <w:jc w:val="center"/>
              <w:rPr>
                <w:rFonts w:ascii="Arial Narrow" w:hAnsi="Arial Narrow"/>
                <w:color w:val="000000"/>
              </w:rPr>
            </w:pPr>
            <w:r w:rsidRPr="00953668">
              <w:rPr>
                <w:rFonts w:ascii="Arial Narrow" w:hAnsi="Arial Narrow"/>
                <w:color w:val="000000"/>
              </w:rPr>
              <w:t>928,1</w:t>
            </w:r>
          </w:p>
        </w:tc>
        <w:tc>
          <w:tcPr>
            <w:tcW w:w="554" w:type="pct"/>
            <w:tcBorders>
              <w:top w:val="single" w:sz="4" w:space="0" w:color="auto"/>
              <w:left w:val="single" w:sz="4" w:space="0" w:color="auto"/>
              <w:bottom w:val="single" w:sz="4" w:space="0" w:color="auto"/>
              <w:right w:val="single" w:sz="4" w:space="0" w:color="auto"/>
            </w:tcBorders>
            <w:vAlign w:val="center"/>
          </w:tcPr>
          <w:p w14:paraId="7113FF00" w14:textId="7F678F0E" w:rsidR="006318A6" w:rsidRPr="006318A6" w:rsidRDefault="006318A6" w:rsidP="006318A6">
            <w:pPr>
              <w:jc w:val="center"/>
              <w:rPr>
                <w:rFonts w:ascii="Arial Narrow" w:hAnsi="Arial Narrow"/>
                <w:color w:val="auto"/>
              </w:rPr>
            </w:pPr>
            <w:r w:rsidRPr="006318A6">
              <w:rPr>
                <w:rFonts w:ascii="Arial Narrow" w:hAnsi="Arial Narrow"/>
                <w:color w:val="auto"/>
              </w:rPr>
              <w:t>973,4</w:t>
            </w:r>
          </w:p>
        </w:tc>
      </w:tr>
      <w:tr w:rsidR="006318A6" w:rsidRPr="00953668" w14:paraId="4CFBC842" w14:textId="5E078F0C" w:rsidTr="006318A6">
        <w:tc>
          <w:tcPr>
            <w:tcW w:w="249" w:type="pct"/>
            <w:tcBorders>
              <w:top w:val="single" w:sz="4" w:space="0" w:color="auto"/>
              <w:left w:val="single" w:sz="4" w:space="0" w:color="auto"/>
              <w:bottom w:val="single" w:sz="4" w:space="0" w:color="auto"/>
              <w:right w:val="single" w:sz="4" w:space="0" w:color="auto"/>
            </w:tcBorders>
            <w:vAlign w:val="center"/>
            <w:hideMark/>
          </w:tcPr>
          <w:p w14:paraId="31AEBE54" w14:textId="77777777" w:rsidR="006318A6" w:rsidRPr="00953668" w:rsidRDefault="006318A6" w:rsidP="006318A6">
            <w:pPr>
              <w:widowControl w:val="0"/>
              <w:suppressAutoHyphens/>
              <w:rPr>
                <w:rFonts w:ascii="Arial Narrow" w:eastAsia="Arial Unicode MS" w:hAnsi="Arial Narrow"/>
                <w:kern w:val="2"/>
                <w:lang w:eastAsia="hi-IN" w:bidi="hi-IN"/>
              </w:rPr>
            </w:pPr>
            <w:r w:rsidRPr="00953668">
              <w:rPr>
                <w:rFonts w:ascii="Arial Narrow" w:eastAsia="Arial Unicode MS" w:hAnsi="Arial Narrow"/>
                <w:kern w:val="2"/>
                <w:lang w:eastAsia="hi-IN" w:bidi="hi-IN"/>
              </w:rPr>
              <w:t>4.</w:t>
            </w:r>
          </w:p>
        </w:tc>
        <w:tc>
          <w:tcPr>
            <w:tcW w:w="1629" w:type="pct"/>
            <w:tcBorders>
              <w:top w:val="single" w:sz="4" w:space="0" w:color="auto"/>
              <w:left w:val="single" w:sz="4" w:space="0" w:color="auto"/>
              <w:bottom w:val="single" w:sz="4" w:space="0" w:color="auto"/>
              <w:right w:val="single" w:sz="4" w:space="0" w:color="auto"/>
            </w:tcBorders>
            <w:vAlign w:val="center"/>
            <w:hideMark/>
          </w:tcPr>
          <w:p w14:paraId="17C86726" w14:textId="77777777" w:rsidR="006318A6" w:rsidRPr="00953668" w:rsidRDefault="006318A6" w:rsidP="006318A6">
            <w:pPr>
              <w:widowControl w:val="0"/>
              <w:suppressAutoHyphens/>
              <w:rPr>
                <w:rFonts w:ascii="Arial Narrow" w:eastAsia="Arial Unicode MS" w:hAnsi="Arial Narrow"/>
                <w:kern w:val="2"/>
                <w:lang w:eastAsia="hi-IN" w:bidi="hi-IN"/>
              </w:rPr>
            </w:pPr>
            <w:r w:rsidRPr="00953668">
              <w:rPr>
                <w:rFonts w:ascii="Arial Narrow" w:hAnsi="Arial Narrow"/>
              </w:rPr>
              <w:t>Количество организованных ярмарочных площадок, (ед.)</w:t>
            </w:r>
          </w:p>
        </w:tc>
        <w:tc>
          <w:tcPr>
            <w:tcW w:w="399" w:type="pct"/>
            <w:tcBorders>
              <w:top w:val="single" w:sz="4" w:space="0" w:color="auto"/>
              <w:left w:val="single" w:sz="4" w:space="0" w:color="auto"/>
              <w:bottom w:val="single" w:sz="4" w:space="0" w:color="auto"/>
              <w:right w:val="single" w:sz="4" w:space="0" w:color="auto"/>
            </w:tcBorders>
            <w:vAlign w:val="center"/>
          </w:tcPr>
          <w:p w14:paraId="7E29CCFB"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9</w:t>
            </w:r>
          </w:p>
        </w:tc>
        <w:tc>
          <w:tcPr>
            <w:tcW w:w="536" w:type="pct"/>
            <w:tcBorders>
              <w:top w:val="single" w:sz="4" w:space="0" w:color="auto"/>
              <w:left w:val="single" w:sz="4" w:space="0" w:color="auto"/>
              <w:bottom w:val="single" w:sz="4" w:space="0" w:color="auto"/>
              <w:right w:val="single" w:sz="4" w:space="0" w:color="auto"/>
            </w:tcBorders>
            <w:vAlign w:val="center"/>
            <w:hideMark/>
          </w:tcPr>
          <w:p w14:paraId="24A9B185"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11</w:t>
            </w:r>
          </w:p>
        </w:tc>
        <w:tc>
          <w:tcPr>
            <w:tcW w:w="537" w:type="pct"/>
            <w:tcBorders>
              <w:top w:val="single" w:sz="4" w:space="0" w:color="auto"/>
              <w:left w:val="single" w:sz="4" w:space="0" w:color="auto"/>
              <w:bottom w:val="single" w:sz="4" w:space="0" w:color="auto"/>
              <w:right w:val="single" w:sz="4" w:space="0" w:color="auto"/>
            </w:tcBorders>
            <w:vAlign w:val="center"/>
            <w:hideMark/>
          </w:tcPr>
          <w:p w14:paraId="1D0C0A5E"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11</w:t>
            </w:r>
          </w:p>
        </w:tc>
        <w:tc>
          <w:tcPr>
            <w:tcW w:w="539" w:type="pct"/>
            <w:tcBorders>
              <w:top w:val="single" w:sz="4" w:space="0" w:color="auto"/>
              <w:left w:val="single" w:sz="4" w:space="0" w:color="auto"/>
              <w:bottom w:val="single" w:sz="4" w:space="0" w:color="auto"/>
              <w:right w:val="single" w:sz="4" w:space="0" w:color="auto"/>
            </w:tcBorders>
            <w:vAlign w:val="center"/>
            <w:hideMark/>
          </w:tcPr>
          <w:p w14:paraId="71F683D3"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12</w:t>
            </w:r>
          </w:p>
        </w:tc>
        <w:tc>
          <w:tcPr>
            <w:tcW w:w="555" w:type="pct"/>
            <w:tcBorders>
              <w:top w:val="single" w:sz="4" w:space="0" w:color="auto"/>
              <w:left w:val="single" w:sz="4" w:space="0" w:color="auto"/>
              <w:bottom w:val="single" w:sz="4" w:space="0" w:color="auto"/>
              <w:right w:val="single" w:sz="4" w:space="0" w:color="auto"/>
            </w:tcBorders>
            <w:vAlign w:val="center"/>
            <w:hideMark/>
          </w:tcPr>
          <w:p w14:paraId="192C2107"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12</w:t>
            </w:r>
          </w:p>
        </w:tc>
        <w:tc>
          <w:tcPr>
            <w:tcW w:w="554" w:type="pct"/>
            <w:tcBorders>
              <w:top w:val="single" w:sz="4" w:space="0" w:color="auto"/>
              <w:left w:val="single" w:sz="4" w:space="0" w:color="auto"/>
              <w:bottom w:val="single" w:sz="4" w:space="0" w:color="auto"/>
              <w:right w:val="single" w:sz="4" w:space="0" w:color="auto"/>
            </w:tcBorders>
          </w:tcPr>
          <w:p w14:paraId="25574698" w14:textId="42E807DE" w:rsidR="006318A6" w:rsidRPr="006318A6" w:rsidRDefault="006318A6" w:rsidP="006318A6">
            <w:pPr>
              <w:widowControl w:val="0"/>
              <w:suppressAutoHyphens/>
              <w:jc w:val="center"/>
              <w:rPr>
                <w:rFonts w:ascii="Arial Narrow" w:eastAsia="Arial Unicode MS" w:hAnsi="Arial Narrow"/>
                <w:color w:val="auto"/>
                <w:kern w:val="2"/>
                <w:lang w:eastAsia="hi-IN" w:bidi="hi-IN"/>
              </w:rPr>
            </w:pPr>
            <w:r w:rsidRPr="006318A6">
              <w:rPr>
                <w:rFonts w:ascii="Arial Narrow" w:eastAsia="Arial Unicode MS" w:hAnsi="Arial Narrow"/>
                <w:color w:val="auto"/>
                <w:kern w:val="2"/>
                <w:lang w:eastAsia="hi-IN" w:bidi="hi-IN"/>
              </w:rPr>
              <w:t>12</w:t>
            </w:r>
          </w:p>
        </w:tc>
      </w:tr>
      <w:tr w:rsidR="006318A6" w:rsidRPr="00953668" w14:paraId="2703658F" w14:textId="38198DD8" w:rsidTr="006318A6">
        <w:tc>
          <w:tcPr>
            <w:tcW w:w="249" w:type="pct"/>
            <w:tcBorders>
              <w:top w:val="single" w:sz="4" w:space="0" w:color="auto"/>
              <w:left w:val="single" w:sz="4" w:space="0" w:color="auto"/>
              <w:bottom w:val="single" w:sz="4" w:space="0" w:color="auto"/>
              <w:right w:val="single" w:sz="4" w:space="0" w:color="auto"/>
            </w:tcBorders>
            <w:vAlign w:val="center"/>
            <w:hideMark/>
          </w:tcPr>
          <w:p w14:paraId="723E6716" w14:textId="77777777" w:rsidR="006318A6" w:rsidRPr="00953668" w:rsidRDefault="006318A6" w:rsidP="006318A6">
            <w:pPr>
              <w:widowControl w:val="0"/>
              <w:suppressAutoHyphens/>
              <w:rPr>
                <w:rFonts w:ascii="Arial Narrow" w:eastAsia="Arial Unicode MS" w:hAnsi="Arial Narrow"/>
                <w:kern w:val="2"/>
                <w:lang w:eastAsia="hi-IN" w:bidi="hi-IN"/>
              </w:rPr>
            </w:pPr>
            <w:r w:rsidRPr="00953668">
              <w:rPr>
                <w:rFonts w:ascii="Arial Narrow" w:eastAsia="Arial Unicode MS" w:hAnsi="Arial Narrow"/>
                <w:kern w:val="2"/>
                <w:lang w:eastAsia="hi-IN" w:bidi="hi-IN"/>
              </w:rPr>
              <w:t>5.</w:t>
            </w:r>
          </w:p>
        </w:tc>
        <w:tc>
          <w:tcPr>
            <w:tcW w:w="1629" w:type="pct"/>
            <w:tcBorders>
              <w:top w:val="single" w:sz="4" w:space="0" w:color="auto"/>
              <w:left w:val="single" w:sz="4" w:space="0" w:color="auto"/>
              <w:bottom w:val="single" w:sz="4" w:space="0" w:color="auto"/>
              <w:right w:val="single" w:sz="4" w:space="0" w:color="auto"/>
            </w:tcBorders>
            <w:vAlign w:val="center"/>
            <w:hideMark/>
          </w:tcPr>
          <w:p w14:paraId="5F05B266" w14:textId="77777777" w:rsidR="006318A6" w:rsidRPr="00953668" w:rsidRDefault="006318A6" w:rsidP="006318A6">
            <w:pPr>
              <w:widowControl w:val="0"/>
              <w:suppressAutoHyphens/>
              <w:rPr>
                <w:rFonts w:ascii="Arial Narrow" w:hAnsi="Arial Narrow"/>
              </w:rPr>
            </w:pPr>
            <w:r w:rsidRPr="00953668">
              <w:rPr>
                <w:rFonts w:ascii="Arial Narrow" w:hAnsi="Arial Narrow"/>
              </w:rPr>
              <w:t>Количество проведенных ярмарок, (ед.)</w:t>
            </w:r>
          </w:p>
        </w:tc>
        <w:tc>
          <w:tcPr>
            <w:tcW w:w="399" w:type="pct"/>
            <w:tcBorders>
              <w:top w:val="single" w:sz="4" w:space="0" w:color="auto"/>
              <w:left w:val="single" w:sz="4" w:space="0" w:color="auto"/>
              <w:bottom w:val="single" w:sz="4" w:space="0" w:color="auto"/>
              <w:right w:val="single" w:sz="4" w:space="0" w:color="auto"/>
            </w:tcBorders>
            <w:vAlign w:val="center"/>
          </w:tcPr>
          <w:p w14:paraId="7899D32F"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619</w:t>
            </w:r>
          </w:p>
        </w:tc>
        <w:tc>
          <w:tcPr>
            <w:tcW w:w="536" w:type="pct"/>
            <w:tcBorders>
              <w:top w:val="single" w:sz="4" w:space="0" w:color="auto"/>
              <w:left w:val="single" w:sz="4" w:space="0" w:color="auto"/>
              <w:bottom w:val="single" w:sz="4" w:space="0" w:color="auto"/>
              <w:right w:val="single" w:sz="4" w:space="0" w:color="auto"/>
            </w:tcBorders>
            <w:vAlign w:val="center"/>
            <w:hideMark/>
          </w:tcPr>
          <w:p w14:paraId="4047B400"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616</w:t>
            </w:r>
          </w:p>
        </w:tc>
        <w:tc>
          <w:tcPr>
            <w:tcW w:w="537" w:type="pct"/>
            <w:tcBorders>
              <w:top w:val="single" w:sz="4" w:space="0" w:color="auto"/>
              <w:left w:val="single" w:sz="4" w:space="0" w:color="auto"/>
              <w:bottom w:val="single" w:sz="4" w:space="0" w:color="auto"/>
              <w:right w:val="single" w:sz="4" w:space="0" w:color="auto"/>
            </w:tcBorders>
            <w:vAlign w:val="center"/>
            <w:hideMark/>
          </w:tcPr>
          <w:p w14:paraId="19D13CA5"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816</w:t>
            </w:r>
          </w:p>
        </w:tc>
        <w:tc>
          <w:tcPr>
            <w:tcW w:w="539" w:type="pct"/>
            <w:tcBorders>
              <w:top w:val="single" w:sz="4" w:space="0" w:color="auto"/>
              <w:left w:val="single" w:sz="4" w:space="0" w:color="auto"/>
              <w:bottom w:val="single" w:sz="4" w:space="0" w:color="auto"/>
              <w:right w:val="single" w:sz="4" w:space="0" w:color="auto"/>
            </w:tcBorders>
            <w:vAlign w:val="center"/>
            <w:hideMark/>
          </w:tcPr>
          <w:p w14:paraId="0B1034DA"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851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7C83770" w14:textId="77777777" w:rsidR="006318A6" w:rsidRPr="00953668" w:rsidRDefault="006318A6" w:rsidP="006318A6">
            <w:pPr>
              <w:widowControl w:val="0"/>
              <w:suppressAutoHyphens/>
              <w:jc w:val="center"/>
              <w:rPr>
                <w:rFonts w:ascii="Arial Narrow" w:eastAsia="Arial Unicode MS" w:hAnsi="Arial Narrow"/>
                <w:kern w:val="2"/>
                <w:lang w:eastAsia="hi-IN" w:bidi="hi-IN"/>
              </w:rPr>
            </w:pPr>
            <w:r w:rsidRPr="00953668">
              <w:rPr>
                <w:rFonts w:ascii="Arial Narrow" w:eastAsia="Arial Unicode MS" w:hAnsi="Arial Narrow"/>
                <w:kern w:val="2"/>
                <w:lang w:eastAsia="hi-IN" w:bidi="hi-IN"/>
              </w:rPr>
              <w:t>927</w:t>
            </w:r>
          </w:p>
        </w:tc>
        <w:tc>
          <w:tcPr>
            <w:tcW w:w="554" w:type="pct"/>
            <w:tcBorders>
              <w:top w:val="single" w:sz="4" w:space="0" w:color="auto"/>
              <w:left w:val="single" w:sz="4" w:space="0" w:color="auto"/>
              <w:bottom w:val="single" w:sz="4" w:space="0" w:color="auto"/>
              <w:right w:val="single" w:sz="4" w:space="0" w:color="auto"/>
            </w:tcBorders>
          </w:tcPr>
          <w:p w14:paraId="3832059E" w14:textId="5A82AC2F" w:rsidR="006318A6" w:rsidRPr="006318A6" w:rsidRDefault="006318A6" w:rsidP="006318A6">
            <w:pPr>
              <w:widowControl w:val="0"/>
              <w:suppressAutoHyphens/>
              <w:jc w:val="center"/>
              <w:rPr>
                <w:rFonts w:ascii="Arial Narrow" w:eastAsia="Arial Unicode MS" w:hAnsi="Arial Narrow"/>
                <w:color w:val="auto"/>
                <w:kern w:val="2"/>
                <w:lang w:eastAsia="hi-IN" w:bidi="hi-IN"/>
              </w:rPr>
            </w:pPr>
            <w:r w:rsidRPr="006318A6">
              <w:rPr>
                <w:rFonts w:ascii="Arial Narrow" w:eastAsia="Arial Unicode MS" w:hAnsi="Arial Narrow"/>
                <w:color w:val="auto"/>
                <w:kern w:val="2"/>
                <w:lang w:eastAsia="hi-IN" w:bidi="hi-IN"/>
              </w:rPr>
              <w:t>929</w:t>
            </w:r>
          </w:p>
        </w:tc>
      </w:tr>
      <w:tr w:rsidR="006318A6" w:rsidRPr="00953668" w14:paraId="335FB0A8" w14:textId="4AB72FA0" w:rsidTr="006318A6">
        <w:trPr>
          <w:trHeight w:val="819"/>
        </w:trPr>
        <w:tc>
          <w:tcPr>
            <w:tcW w:w="249" w:type="pct"/>
            <w:tcBorders>
              <w:top w:val="single" w:sz="4" w:space="0" w:color="auto"/>
              <w:left w:val="single" w:sz="4" w:space="0" w:color="auto"/>
              <w:bottom w:val="single" w:sz="4" w:space="0" w:color="auto"/>
              <w:right w:val="single" w:sz="4" w:space="0" w:color="auto"/>
            </w:tcBorders>
            <w:vAlign w:val="center"/>
            <w:hideMark/>
          </w:tcPr>
          <w:p w14:paraId="485BD652" w14:textId="77777777" w:rsidR="006318A6" w:rsidRPr="00953668" w:rsidRDefault="006318A6" w:rsidP="006318A6">
            <w:pPr>
              <w:widowControl w:val="0"/>
              <w:suppressAutoHyphens/>
              <w:rPr>
                <w:rFonts w:ascii="Arial Narrow" w:eastAsia="Arial Unicode MS" w:hAnsi="Arial Narrow"/>
                <w:kern w:val="2"/>
                <w:lang w:eastAsia="hi-IN" w:bidi="hi-IN"/>
              </w:rPr>
            </w:pPr>
            <w:r w:rsidRPr="00953668">
              <w:rPr>
                <w:rFonts w:ascii="Arial Narrow" w:eastAsia="Arial Unicode MS" w:hAnsi="Arial Narrow"/>
                <w:kern w:val="2"/>
                <w:lang w:eastAsia="hi-IN" w:bidi="hi-IN"/>
              </w:rPr>
              <w:t>6.</w:t>
            </w:r>
          </w:p>
        </w:tc>
        <w:tc>
          <w:tcPr>
            <w:tcW w:w="1629" w:type="pct"/>
            <w:tcBorders>
              <w:top w:val="single" w:sz="4" w:space="0" w:color="auto"/>
              <w:left w:val="single" w:sz="4" w:space="0" w:color="auto"/>
              <w:bottom w:val="single" w:sz="4" w:space="0" w:color="auto"/>
              <w:right w:val="single" w:sz="4" w:space="0" w:color="auto"/>
            </w:tcBorders>
            <w:vAlign w:val="center"/>
            <w:hideMark/>
          </w:tcPr>
          <w:p w14:paraId="0639EA8C" w14:textId="77777777" w:rsidR="006318A6" w:rsidRPr="00953668" w:rsidRDefault="006318A6" w:rsidP="006318A6">
            <w:pPr>
              <w:widowControl w:val="0"/>
              <w:suppressAutoHyphens/>
              <w:rPr>
                <w:rFonts w:ascii="Arial Narrow" w:hAnsi="Arial Narrow"/>
              </w:rPr>
            </w:pPr>
            <w:r w:rsidRPr="00953668">
              <w:rPr>
                <w:rFonts w:ascii="Arial Narrow" w:hAnsi="Arial Narrow"/>
              </w:rPr>
              <w:t xml:space="preserve">Введено торговых объектов в эксплуатацию: </w:t>
            </w:r>
          </w:p>
          <w:p w14:paraId="76E7BFC4" w14:textId="77777777" w:rsidR="006318A6" w:rsidRPr="00953668" w:rsidRDefault="006318A6" w:rsidP="006318A6">
            <w:pPr>
              <w:widowControl w:val="0"/>
              <w:suppressAutoHyphens/>
              <w:rPr>
                <w:rFonts w:ascii="Arial Narrow" w:hAnsi="Arial Narrow"/>
              </w:rPr>
            </w:pPr>
            <w:r w:rsidRPr="00953668">
              <w:rPr>
                <w:rFonts w:ascii="Arial Narrow" w:hAnsi="Arial Narrow"/>
              </w:rPr>
              <w:t>количество, (ед.)</w:t>
            </w:r>
          </w:p>
          <w:p w14:paraId="33B4CA46" w14:textId="77777777" w:rsidR="006318A6" w:rsidRPr="00953668" w:rsidRDefault="006318A6" w:rsidP="006318A6">
            <w:pPr>
              <w:widowControl w:val="0"/>
              <w:suppressAutoHyphens/>
              <w:rPr>
                <w:rFonts w:ascii="Arial Narrow" w:hAnsi="Arial Narrow"/>
              </w:rPr>
            </w:pPr>
            <w:r w:rsidRPr="00953668">
              <w:rPr>
                <w:rFonts w:ascii="Arial Narrow" w:hAnsi="Arial Narrow"/>
              </w:rPr>
              <w:t>площадь, (тыс. м</w:t>
            </w:r>
            <w:r w:rsidRPr="00953668">
              <w:rPr>
                <w:rFonts w:ascii="Arial Narrow" w:hAnsi="Arial Narrow"/>
                <w:vertAlign w:val="superscript"/>
              </w:rPr>
              <w:t>2</w:t>
            </w:r>
            <w:r w:rsidRPr="00953668">
              <w:rPr>
                <w:rFonts w:ascii="Arial Narrow" w:hAnsi="Arial Narrow"/>
              </w:rPr>
              <w:t>)</w:t>
            </w:r>
          </w:p>
        </w:tc>
        <w:tc>
          <w:tcPr>
            <w:tcW w:w="399" w:type="pct"/>
            <w:tcBorders>
              <w:top w:val="single" w:sz="4" w:space="0" w:color="auto"/>
              <w:left w:val="single" w:sz="4" w:space="0" w:color="auto"/>
              <w:bottom w:val="single" w:sz="4" w:space="0" w:color="auto"/>
              <w:right w:val="single" w:sz="4" w:space="0" w:color="auto"/>
            </w:tcBorders>
            <w:vAlign w:val="center"/>
          </w:tcPr>
          <w:p w14:paraId="39C0B3E0" w14:textId="77777777" w:rsidR="006318A6" w:rsidRPr="00953668" w:rsidRDefault="006318A6" w:rsidP="006318A6">
            <w:pPr>
              <w:widowControl w:val="0"/>
              <w:suppressAutoHyphens/>
              <w:jc w:val="center"/>
              <w:rPr>
                <w:rFonts w:ascii="Arial Narrow" w:hAnsi="Arial Narrow"/>
              </w:rPr>
            </w:pPr>
          </w:p>
          <w:p w14:paraId="30C1670D" w14:textId="77777777" w:rsidR="006318A6" w:rsidRPr="00953668" w:rsidRDefault="006318A6" w:rsidP="006318A6">
            <w:pPr>
              <w:widowControl w:val="0"/>
              <w:suppressAutoHyphens/>
              <w:jc w:val="center"/>
              <w:rPr>
                <w:rFonts w:ascii="Arial Narrow" w:hAnsi="Arial Narrow"/>
              </w:rPr>
            </w:pPr>
          </w:p>
          <w:p w14:paraId="069B2CED"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15</w:t>
            </w:r>
          </w:p>
          <w:p w14:paraId="0A17335A"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5,53</w:t>
            </w:r>
          </w:p>
        </w:tc>
        <w:tc>
          <w:tcPr>
            <w:tcW w:w="536" w:type="pct"/>
            <w:tcBorders>
              <w:top w:val="single" w:sz="4" w:space="0" w:color="auto"/>
              <w:left w:val="single" w:sz="4" w:space="0" w:color="auto"/>
              <w:bottom w:val="single" w:sz="4" w:space="0" w:color="auto"/>
              <w:right w:val="single" w:sz="4" w:space="0" w:color="auto"/>
            </w:tcBorders>
            <w:vAlign w:val="center"/>
          </w:tcPr>
          <w:p w14:paraId="3719C077" w14:textId="77777777" w:rsidR="006318A6" w:rsidRPr="00953668" w:rsidRDefault="006318A6" w:rsidP="006318A6">
            <w:pPr>
              <w:widowControl w:val="0"/>
              <w:suppressAutoHyphens/>
              <w:jc w:val="center"/>
              <w:rPr>
                <w:rFonts w:ascii="Arial Narrow" w:hAnsi="Arial Narrow"/>
              </w:rPr>
            </w:pPr>
          </w:p>
          <w:p w14:paraId="71F9549E" w14:textId="77777777" w:rsidR="006318A6" w:rsidRPr="00953668" w:rsidRDefault="006318A6" w:rsidP="006318A6">
            <w:pPr>
              <w:widowControl w:val="0"/>
              <w:suppressAutoHyphens/>
              <w:jc w:val="center"/>
              <w:rPr>
                <w:rFonts w:ascii="Arial Narrow" w:hAnsi="Arial Narrow"/>
              </w:rPr>
            </w:pPr>
          </w:p>
          <w:p w14:paraId="053024DE"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15</w:t>
            </w:r>
          </w:p>
          <w:p w14:paraId="230308AE"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3,5</w:t>
            </w:r>
          </w:p>
        </w:tc>
        <w:tc>
          <w:tcPr>
            <w:tcW w:w="537" w:type="pct"/>
            <w:tcBorders>
              <w:top w:val="single" w:sz="4" w:space="0" w:color="auto"/>
              <w:left w:val="single" w:sz="4" w:space="0" w:color="auto"/>
              <w:bottom w:val="single" w:sz="4" w:space="0" w:color="auto"/>
              <w:right w:val="single" w:sz="4" w:space="0" w:color="auto"/>
            </w:tcBorders>
            <w:vAlign w:val="center"/>
          </w:tcPr>
          <w:p w14:paraId="4670BF3F" w14:textId="77777777" w:rsidR="006318A6" w:rsidRPr="00953668" w:rsidRDefault="006318A6" w:rsidP="006318A6">
            <w:pPr>
              <w:widowControl w:val="0"/>
              <w:suppressAutoHyphens/>
              <w:jc w:val="center"/>
              <w:rPr>
                <w:rFonts w:ascii="Arial Narrow" w:hAnsi="Arial Narrow"/>
              </w:rPr>
            </w:pPr>
          </w:p>
          <w:p w14:paraId="6E65AB07" w14:textId="77777777" w:rsidR="006318A6" w:rsidRPr="00953668" w:rsidRDefault="006318A6" w:rsidP="006318A6">
            <w:pPr>
              <w:widowControl w:val="0"/>
              <w:suppressAutoHyphens/>
              <w:jc w:val="center"/>
              <w:rPr>
                <w:rFonts w:ascii="Arial Narrow" w:hAnsi="Arial Narrow"/>
              </w:rPr>
            </w:pPr>
          </w:p>
          <w:p w14:paraId="4D5F0EE6"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15</w:t>
            </w:r>
          </w:p>
          <w:p w14:paraId="52CB6200"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3,2</w:t>
            </w:r>
          </w:p>
        </w:tc>
        <w:tc>
          <w:tcPr>
            <w:tcW w:w="539" w:type="pct"/>
            <w:tcBorders>
              <w:top w:val="single" w:sz="4" w:space="0" w:color="auto"/>
              <w:left w:val="single" w:sz="4" w:space="0" w:color="auto"/>
              <w:bottom w:val="single" w:sz="4" w:space="0" w:color="auto"/>
              <w:right w:val="single" w:sz="4" w:space="0" w:color="auto"/>
            </w:tcBorders>
            <w:vAlign w:val="center"/>
          </w:tcPr>
          <w:p w14:paraId="5F7B68AC" w14:textId="77777777" w:rsidR="006318A6" w:rsidRPr="00953668" w:rsidRDefault="006318A6" w:rsidP="006318A6">
            <w:pPr>
              <w:widowControl w:val="0"/>
              <w:suppressAutoHyphens/>
              <w:jc w:val="center"/>
              <w:rPr>
                <w:rFonts w:ascii="Arial Narrow" w:hAnsi="Arial Narrow"/>
              </w:rPr>
            </w:pPr>
          </w:p>
          <w:p w14:paraId="1C6B840D" w14:textId="77777777" w:rsidR="006318A6" w:rsidRPr="00953668" w:rsidRDefault="006318A6" w:rsidP="006318A6">
            <w:pPr>
              <w:widowControl w:val="0"/>
              <w:suppressAutoHyphens/>
              <w:jc w:val="center"/>
              <w:rPr>
                <w:rFonts w:ascii="Arial Narrow" w:hAnsi="Arial Narrow"/>
              </w:rPr>
            </w:pPr>
          </w:p>
          <w:p w14:paraId="63B599F9"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17</w:t>
            </w:r>
          </w:p>
          <w:p w14:paraId="48E0C896"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6,1</w:t>
            </w:r>
          </w:p>
        </w:tc>
        <w:tc>
          <w:tcPr>
            <w:tcW w:w="555" w:type="pct"/>
            <w:tcBorders>
              <w:top w:val="single" w:sz="4" w:space="0" w:color="auto"/>
              <w:left w:val="single" w:sz="4" w:space="0" w:color="auto"/>
              <w:bottom w:val="single" w:sz="4" w:space="0" w:color="auto"/>
              <w:right w:val="single" w:sz="4" w:space="0" w:color="auto"/>
            </w:tcBorders>
            <w:vAlign w:val="center"/>
            <w:hideMark/>
          </w:tcPr>
          <w:p w14:paraId="727C083E" w14:textId="77777777" w:rsidR="006318A6" w:rsidRPr="00953668" w:rsidRDefault="006318A6" w:rsidP="006318A6">
            <w:pPr>
              <w:widowControl w:val="0"/>
              <w:suppressAutoHyphens/>
              <w:jc w:val="center"/>
              <w:rPr>
                <w:rFonts w:ascii="Arial Narrow" w:hAnsi="Arial Narrow"/>
              </w:rPr>
            </w:pPr>
          </w:p>
          <w:p w14:paraId="1B5525FE" w14:textId="77777777" w:rsidR="006318A6" w:rsidRPr="00953668" w:rsidRDefault="006318A6" w:rsidP="006318A6">
            <w:pPr>
              <w:widowControl w:val="0"/>
              <w:suppressAutoHyphens/>
              <w:jc w:val="center"/>
              <w:rPr>
                <w:rFonts w:ascii="Arial Narrow" w:hAnsi="Arial Narrow"/>
              </w:rPr>
            </w:pPr>
          </w:p>
          <w:p w14:paraId="2C9F314E"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10</w:t>
            </w:r>
          </w:p>
          <w:p w14:paraId="7233415E" w14:textId="77777777" w:rsidR="006318A6" w:rsidRPr="00953668" w:rsidRDefault="006318A6" w:rsidP="006318A6">
            <w:pPr>
              <w:widowControl w:val="0"/>
              <w:suppressAutoHyphens/>
              <w:jc w:val="center"/>
              <w:rPr>
                <w:rFonts w:ascii="Arial Narrow" w:hAnsi="Arial Narrow"/>
              </w:rPr>
            </w:pPr>
            <w:r w:rsidRPr="00953668">
              <w:rPr>
                <w:rFonts w:ascii="Arial Narrow" w:hAnsi="Arial Narrow"/>
              </w:rPr>
              <w:t>2,14</w:t>
            </w:r>
          </w:p>
        </w:tc>
        <w:tc>
          <w:tcPr>
            <w:tcW w:w="554" w:type="pct"/>
            <w:tcBorders>
              <w:top w:val="single" w:sz="4" w:space="0" w:color="auto"/>
              <w:left w:val="single" w:sz="4" w:space="0" w:color="auto"/>
              <w:bottom w:val="single" w:sz="4" w:space="0" w:color="auto"/>
              <w:right w:val="single" w:sz="4" w:space="0" w:color="auto"/>
            </w:tcBorders>
            <w:vAlign w:val="bottom"/>
          </w:tcPr>
          <w:p w14:paraId="62146D6D" w14:textId="77777777" w:rsidR="006318A6" w:rsidRPr="006318A6" w:rsidRDefault="006318A6" w:rsidP="006318A6">
            <w:pPr>
              <w:widowControl w:val="0"/>
              <w:suppressAutoHyphens/>
              <w:jc w:val="center"/>
              <w:rPr>
                <w:rFonts w:ascii="Arial Narrow" w:hAnsi="Arial Narrow"/>
                <w:color w:val="auto"/>
              </w:rPr>
            </w:pPr>
            <w:r w:rsidRPr="006318A6">
              <w:rPr>
                <w:rFonts w:ascii="Arial Narrow" w:hAnsi="Arial Narrow"/>
                <w:color w:val="auto"/>
              </w:rPr>
              <w:t>8</w:t>
            </w:r>
          </w:p>
          <w:p w14:paraId="2A451A61" w14:textId="44B6CD15" w:rsidR="006318A6" w:rsidRPr="006318A6" w:rsidRDefault="006318A6" w:rsidP="006318A6">
            <w:pPr>
              <w:widowControl w:val="0"/>
              <w:suppressAutoHyphens/>
              <w:jc w:val="center"/>
              <w:rPr>
                <w:rFonts w:ascii="Arial Narrow" w:hAnsi="Arial Narrow"/>
                <w:color w:val="auto"/>
              </w:rPr>
            </w:pPr>
            <w:r w:rsidRPr="006318A6">
              <w:rPr>
                <w:rFonts w:ascii="Arial Narrow" w:hAnsi="Arial Narrow"/>
                <w:color w:val="auto"/>
              </w:rPr>
              <w:t>2,68</w:t>
            </w:r>
          </w:p>
        </w:tc>
      </w:tr>
    </w:tbl>
    <w:p w14:paraId="7908DA18" w14:textId="35B74E5B" w:rsidR="00585223" w:rsidRPr="00ED0796" w:rsidRDefault="00ED0796" w:rsidP="00ED0796">
      <w:pPr>
        <w:jc w:val="both"/>
        <w:rPr>
          <w:rFonts w:ascii="Arial" w:hAnsi="Arial" w:cs="Arial"/>
          <w:sz w:val="18"/>
          <w:szCs w:val="18"/>
        </w:rPr>
      </w:pPr>
      <w:r>
        <w:rPr>
          <w:rFonts w:ascii="Arial" w:hAnsi="Arial" w:cs="Arial"/>
          <w:sz w:val="18"/>
          <w:szCs w:val="18"/>
        </w:rPr>
        <w:t xml:space="preserve">Примечание: </w:t>
      </w:r>
      <w:r w:rsidR="00585223" w:rsidRPr="00ED0796">
        <w:rPr>
          <w:rFonts w:ascii="Arial" w:hAnsi="Arial" w:cs="Arial"/>
          <w:sz w:val="18"/>
          <w:szCs w:val="18"/>
          <w:vertAlign w:val="superscript"/>
        </w:rPr>
        <w:t>1</w:t>
      </w:r>
      <w:r w:rsidR="00585223" w:rsidRPr="00ED0796">
        <w:rPr>
          <w:rFonts w:ascii="Arial" w:hAnsi="Arial" w:cs="Arial"/>
          <w:sz w:val="18"/>
          <w:szCs w:val="18"/>
        </w:rPr>
        <w:t xml:space="preserve">Данные с 2020 года (Оборот розничной торговли, оборот общественного питания, платные услуги </w:t>
      </w:r>
      <w:r w:rsidRPr="00ED0796">
        <w:rPr>
          <w:rFonts w:ascii="Arial" w:hAnsi="Arial" w:cs="Arial"/>
          <w:sz w:val="18"/>
          <w:szCs w:val="18"/>
        </w:rPr>
        <w:t>населению) предоставлены</w:t>
      </w:r>
      <w:r w:rsidR="00585223" w:rsidRPr="00ED0796">
        <w:rPr>
          <w:rFonts w:ascii="Arial" w:hAnsi="Arial" w:cs="Arial"/>
          <w:sz w:val="18"/>
          <w:szCs w:val="18"/>
        </w:rPr>
        <w:t xml:space="preserve"> Северо-</w:t>
      </w:r>
      <w:r w:rsidRPr="00ED0796">
        <w:rPr>
          <w:rFonts w:ascii="Arial" w:hAnsi="Arial" w:cs="Arial"/>
          <w:sz w:val="18"/>
          <w:szCs w:val="18"/>
        </w:rPr>
        <w:t>Кавказстатом по</w:t>
      </w:r>
      <w:r w:rsidR="00585223" w:rsidRPr="00ED0796">
        <w:rPr>
          <w:rFonts w:ascii="Arial" w:hAnsi="Arial" w:cs="Arial"/>
          <w:sz w:val="18"/>
          <w:szCs w:val="18"/>
        </w:rPr>
        <w:t xml:space="preserve"> крупным и средним предприятиям, без досчетов на малый бизнес.</w:t>
      </w:r>
    </w:p>
    <w:p w14:paraId="63A3CC58" w14:textId="77777777" w:rsidR="00585223" w:rsidRPr="00953668" w:rsidRDefault="00585223" w:rsidP="00585223">
      <w:pPr>
        <w:spacing w:line="276" w:lineRule="auto"/>
        <w:ind w:firstLine="709"/>
        <w:jc w:val="both"/>
        <w:rPr>
          <w:rFonts w:ascii="Arial" w:hAnsi="Arial" w:cs="Arial"/>
          <w:sz w:val="24"/>
          <w:szCs w:val="24"/>
        </w:rPr>
      </w:pPr>
    </w:p>
    <w:p w14:paraId="6307EE30"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На территории городского округа находится:</w:t>
      </w:r>
    </w:p>
    <w:p w14:paraId="4249A312"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 503 объекта розничной торговли, торговая площадь которых составляет 59466,8 м2, из них продовольственных – 156, непродовольственных (промышленных) - 186, смешанных – 161;</w:t>
      </w:r>
    </w:p>
    <w:p w14:paraId="1E01B824"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 76 точек общественного питания на 4145 посадочных места, из них 22 – школьные столовые на 2868 посадочных места;</w:t>
      </w:r>
    </w:p>
    <w:p w14:paraId="4302054F"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 1 столовая филиала частного профессионального образовательного учреждения «Ставропольский кооперативный техникум» в г. Новоалександровске на 60 посадочных мест;</w:t>
      </w:r>
    </w:p>
    <w:p w14:paraId="3F92856F"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 2 столовых Григорополисского сельскохозяйственного техникума имени атамана М.И. Платова на 90 посадочных мест. </w:t>
      </w:r>
    </w:p>
    <w:p w14:paraId="7315D614"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Количество посадочных мест на 1 тысячу человек в системе общественного питания составляет 66,3 места (2021г. – 65,3 места).</w:t>
      </w:r>
    </w:p>
    <w:p w14:paraId="27C2A68B"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Оборот розничной торговли крупных и средних предприятий всех видов экономической деятельности составил за 2022 год составил 2707,5 млн. рублей и увеличился к соответствующему периоду прошлого года на 468,4 млн. рублей или на 20,9 % (2021г. – 2238,5 млн. руб.).</w:t>
      </w:r>
    </w:p>
    <w:p w14:paraId="717BDDE9"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Оборот общественного питания крупных и средних предприятий всех видов экономической деятельности за 2022 год составил 35,9 млн. рублей, темп роста составил 127,7 % к 2021 году (28,1 млн. руб.).</w:t>
      </w:r>
    </w:p>
    <w:p w14:paraId="329726F5" w14:textId="77777777" w:rsid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lastRenderedPageBreak/>
        <w:t>В 2022 году введено в эксплуатацию 8 объектов торговли, общей площадью 2,68 тыс. м2 (2021 г. - 10 объектов, площадью 2,14 тыс. м2).</w:t>
      </w:r>
    </w:p>
    <w:p w14:paraId="1516BDB4" w14:textId="7C40126B" w:rsidR="00585223" w:rsidRPr="00953668" w:rsidRDefault="00585223" w:rsidP="006318A6">
      <w:pPr>
        <w:spacing w:line="276" w:lineRule="auto"/>
        <w:ind w:firstLine="709"/>
        <w:jc w:val="both"/>
        <w:rPr>
          <w:rFonts w:ascii="Arial" w:hAnsi="Arial" w:cs="Arial"/>
          <w:sz w:val="24"/>
          <w:szCs w:val="24"/>
        </w:rPr>
      </w:pPr>
      <w:r w:rsidRPr="00953668">
        <w:rPr>
          <w:rFonts w:ascii="Arial" w:hAnsi="Arial" w:cs="Arial"/>
          <w:sz w:val="24"/>
          <w:szCs w:val="24"/>
        </w:rPr>
        <w:t xml:space="preserve">С целью урегулирования вопросов в организации торговой деятельности администрацией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разработаны и утверждены нормативно - правовые акты в сфере размещения нестационарных торговых объектов. Постановлением администрации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26 июля 2021 г. № 998 «Об утверждении схемы размещения нестационарных торговых объектов на территории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 по состоянию предусмотрено 180 мест для размещения нестационарных торговых объектов, фактически </w:t>
      </w:r>
      <w:r w:rsidR="006318A6" w:rsidRPr="006318A6">
        <w:rPr>
          <w:rFonts w:ascii="Arial" w:hAnsi="Arial" w:cs="Arial"/>
          <w:sz w:val="24"/>
          <w:szCs w:val="24"/>
        </w:rPr>
        <w:t xml:space="preserve">осуществляют деятельность 147 нестационарных торговых объектов, из них в 2022 году заключено 23 договора </w:t>
      </w:r>
      <w:r w:rsidRPr="00953668">
        <w:rPr>
          <w:rFonts w:ascii="Arial" w:hAnsi="Arial" w:cs="Arial"/>
          <w:sz w:val="24"/>
          <w:szCs w:val="24"/>
        </w:rPr>
        <w:t xml:space="preserve">на размещение нестационарных торговых объектов на территории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Ставропольского края.</w:t>
      </w:r>
    </w:p>
    <w:p w14:paraId="281EF8AF"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Продукция местных производителей в полном ассортименте представлена и в торговой сети муниципального округа. Население муниципального округа отдаёт предпочтение продуктам местного производства, которые в полном ассортименте представлены на рынке муниципального округа.</w:t>
      </w:r>
    </w:p>
    <w:p w14:paraId="47371516"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 На территории Новоалександровского муниципального округа работает 41 обьект фирменной торговли ставропольских товаропроизводителей, в том числе:</w:t>
      </w:r>
    </w:p>
    <w:p w14:paraId="2730B9B8"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по продаже хлебобулочных изделий – 11 (индивидуальный предприниматель Четвериков А.Ю. – 10 магазинов «Хлеб Четверикова»; индивидуальный предприниматель Ханин С.С. – 1 магазин «Хлебушкин»);</w:t>
      </w:r>
    </w:p>
    <w:p w14:paraId="1351A1B0" w14:textId="52279D29"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мясных и колбасных изделий – 29 (ООО СХП «Югроспром» – 9 магазинов «Гурман», АО «Григорополисское» – 7 магазинов «Колос», СПК колхоз «Родина» – 6 магазинов, ООО «Юг</w:t>
      </w:r>
      <w:r>
        <w:rPr>
          <w:rFonts w:ascii="Arial" w:hAnsi="Arial" w:cs="Arial"/>
          <w:sz w:val="24"/>
          <w:szCs w:val="24"/>
        </w:rPr>
        <w:t>-</w:t>
      </w:r>
      <w:r w:rsidRPr="006318A6">
        <w:rPr>
          <w:rFonts w:ascii="Arial" w:hAnsi="Arial" w:cs="Arial"/>
          <w:sz w:val="24"/>
          <w:szCs w:val="24"/>
        </w:rPr>
        <w:t xml:space="preserve">Колос Плюс» – 2 магазина «Семидаль», индивидуальный предприниматель Плотников А.В. – 2 магазина, ООО «МДМ» </w:t>
      </w:r>
      <w:r>
        <w:rPr>
          <w:rFonts w:ascii="Arial" w:hAnsi="Arial" w:cs="Arial"/>
          <w:sz w:val="24"/>
          <w:szCs w:val="24"/>
        </w:rPr>
        <w:t>–</w:t>
      </w:r>
      <w:r w:rsidRPr="006318A6">
        <w:rPr>
          <w:rFonts w:ascii="Arial" w:hAnsi="Arial" w:cs="Arial"/>
          <w:sz w:val="24"/>
          <w:szCs w:val="24"/>
        </w:rPr>
        <w:t xml:space="preserve"> 3 магазина «Кураторгъ»);</w:t>
      </w:r>
    </w:p>
    <w:p w14:paraId="3DB4883F" w14:textId="74F5DDDC"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рыбы и рыбной продукции </w:t>
      </w:r>
      <w:r>
        <w:rPr>
          <w:rFonts w:ascii="Arial" w:hAnsi="Arial" w:cs="Arial"/>
          <w:sz w:val="24"/>
          <w:szCs w:val="24"/>
        </w:rPr>
        <w:t>–</w:t>
      </w:r>
      <w:r w:rsidRPr="006318A6">
        <w:rPr>
          <w:rFonts w:ascii="Arial" w:hAnsi="Arial" w:cs="Arial"/>
          <w:sz w:val="24"/>
          <w:szCs w:val="24"/>
        </w:rPr>
        <w:t xml:space="preserve"> 1 (АО «Компищепром – 1 магазин).</w:t>
      </w:r>
    </w:p>
    <w:p w14:paraId="51DBB247"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Федеральная торговая сеть представлена такими организациями, как АО «Тандер» (5 магазинов «Магнит», 5 магазинов «Магнит Косметик»), ООО «АГРОТОРГ» компании X5 Retail Group (7 магазинов «Пятерочка»), ООО «ТОРГСЕРВИС 69» (1 магазин «Светофор»), ООО «Атлас» (2 магазина «Красное&amp;Белое»), ООО «Бэст Прайс» (2 магазина «Fix Price»), ООО «Ермолино» (1 магазин «Продукты Ермолино»), ООО «ВТД ТД» (3 магазина «33 курицы»), ООО «ПВ Юг» (1магазин «Доброцен»), АО «ТЕХНОПОИНТ» (1 магазин «DNS»), ОО «КОМПАНИЯ РБТ» (1 магазин «RBT.ru»), ООО «Евросеть» (1 магазин «Евросеть»), ООО «Сеть Связной» (1 магазин «Связной»).</w:t>
      </w:r>
    </w:p>
    <w:p w14:paraId="74531C04" w14:textId="6EB1BE02"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Региональная торговая сеть представлена следующими организациями: ООО «Тамада</w:t>
      </w:r>
      <w:r>
        <w:rPr>
          <w:rFonts w:ascii="Arial" w:hAnsi="Arial" w:cs="Arial"/>
          <w:sz w:val="24"/>
          <w:szCs w:val="24"/>
        </w:rPr>
        <w:t>-</w:t>
      </w:r>
      <w:r w:rsidRPr="006318A6">
        <w:rPr>
          <w:rFonts w:ascii="Arial" w:hAnsi="Arial" w:cs="Arial"/>
          <w:sz w:val="24"/>
          <w:szCs w:val="24"/>
        </w:rPr>
        <w:t>Юг» (2 магазина «Тамада»), ООО «МДМ» (3 магазина «КураторгЪ»), ООО «Копейкин Дом» (3 магазина «Копейкин дом»).</w:t>
      </w:r>
    </w:p>
    <w:p w14:paraId="3366B792" w14:textId="4C582ABD"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 xml:space="preserve">На территории Новоалександровского муниципального округа Ставропольского края действует универсальный розничный рынок ООО «Вента». Общая площадь розничного рынка 830 м2, количество торговых мест 130 из них: 2 </w:t>
      </w:r>
      <w:r>
        <w:rPr>
          <w:rFonts w:ascii="Arial" w:hAnsi="Arial" w:cs="Arial"/>
          <w:sz w:val="24"/>
          <w:szCs w:val="24"/>
        </w:rPr>
        <w:t>–</w:t>
      </w:r>
      <w:r w:rsidRPr="006318A6">
        <w:rPr>
          <w:rFonts w:ascii="Arial" w:hAnsi="Arial" w:cs="Arial"/>
          <w:sz w:val="24"/>
          <w:szCs w:val="24"/>
        </w:rPr>
        <w:t xml:space="preserve"> для реализации непродовольственных товаров; 128 </w:t>
      </w:r>
      <w:r>
        <w:rPr>
          <w:rFonts w:ascii="Arial" w:hAnsi="Arial" w:cs="Arial"/>
          <w:sz w:val="24"/>
          <w:szCs w:val="24"/>
        </w:rPr>
        <w:t>–</w:t>
      </w:r>
      <w:r w:rsidRPr="006318A6">
        <w:rPr>
          <w:rFonts w:ascii="Arial" w:hAnsi="Arial" w:cs="Arial"/>
          <w:sz w:val="24"/>
          <w:szCs w:val="24"/>
        </w:rPr>
        <w:t xml:space="preserve"> продовольственных </w:t>
      </w:r>
      <w:r w:rsidRPr="006318A6">
        <w:rPr>
          <w:rFonts w:ascii="Arial" w:hAnsi="Arial" w:cs="Arial"/>
          <w:sz w:val="24"/>
          <w:szCs w:val="24"/>
        </w:rPr>
        <w:lastRenderedPageBreak/>
        <w:t xml:space="preserve">товаров, в том числе: 33 </w:t>
      </w:r>
      <w:r>
        <w:rPr>
          <w:rFonts w:ascii="Arial" w:hAnsi="Arial" w:cs="Arial"/>
          <w:sz w:val="24"/>
          <w:szCs w:val="24"/>
        </w:rPr>
        <w:t>–</w:t>
      </w:r>
      <w:r w:rsidRPr="006318A6">
        <w:rPr>
          <w:rFonts w:ascii="Arial" w:hAnsi="Arial" w:cs="Arial"/>
          <w:sz w:val="24"/>
          <w:szCs w:val="24"/>
        </w:rPr>
        <w:t xml:space="preserve"> для сельхозтоваропроизводителей; 12 торговых мест для граждан, реализующих излишки сельскохозяйственной продукции из личных подсобных хозяйств. </w:t>
      </w:r>
    </w:p>
    <w:p w14:paraId="069D2818" w14:textId="77777777" w:rsidR="006318A6" w:rsidRP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Активизирована работа по организации и проведению ярмарок в целях развития и насыщения потребительского рынка качественной продукцией местных товаропроизводителей по доступным ценам. На территории муниципального округа организовано 12 площадок, их них 2 – в г. Новоалександровске и 10 площадок в территориальных отделах.</w:t>
      </w:r>
    </w:p>
    <w:p w14:paraId="5EF06BAF" w14:textId="77777777" w:rsidR="006318A6" w:rsidRDefault="006318A6" w:rsidP="006318A6">
      <w:pPr>
        <w:spacing w:line="276" w:lineRule="auto"/>
        <w:ind w:firstLine="709"/>
        <w:jc w:val="both"/>
        <w:rPr>
          <w:rFonts w:ascii="Arial" w:hAnsi="Arial" w:cs="Arial"/>
          <w:sz w:val="24"/>
          <w:szCs w:val="24"/>
        </w:rPr>
      </w:pPr>
      <w:r w:rsidRPr="006318A6">
        <w:rPr>
          <w:rFonts w:ascii="Arial" w:hAnsi="Arial" w:cs="Arial"/>
          <w:sz w:val="24"/>
          <w:szCs w:val="24"/>
        </w:rPr>
        <w:t>В 2022 году, согласно графиков, проведено 929 ярмарок, объем реализованной продукции в натуральном выражении составил 897,7 т, в стоимостном выражении – 91356 тыс. рублей (2021г. – 927 ярмарок, реализовано - 868,73 т на сумму 99956 тыс. руб.).</w:t>
      </w:r>
    </w:p>
    <w:p w14:paraId="5E60DADE" w14:textId="6D4DDBA6" w:rsidR="00585223" w:rsidRPr="00953668" w:rsidRDefault="00585223" w:rsidP="006318A6">
      <w:pPr>
        <w:spacing w:line="276" w:lineRule="auto"/>
        <w:ind w:firstLine="709"/>
        <w:jc w:val="both"/>
        <w:rPr>
          <w:rFonts w:ascii="Arial" w:hAnsi="Arial" w:cs="Arial"/>
          <w:sz w:val="24"/>
          <w:szCs w:val="24"/>
        </w:rPr>
      </w:pPr>
      <w:r w:rsidRPr="00953668">
        <w:rPr>
          <w:rFonts w:ascii="Arial" w:hAnsi="Arial" w:cs="Arial"/>
          <w:sz w:val="24"/>
          <w:szCs w:val="24"/>
        </w:rPr>
        <w:t xml:space="preserve">Стратегические цели развития потребительского рынка Новоалександровского </w:t>
      </w:r>
      <w:r w:rsidR="007E0AA2">
        <w:rPr>
          <w:rFonts w:ascii="Arial" w:hAnsi="Arial" w:cs="Arial"/>
          <w:sz w:val="24"/>
          <w:szCs w:val="24"/>
        </w:rPr>
        <w:t>муниципального</w:t>
      </w:r>
      <w:r w:rsidRPr="00953668">
        <w:rPr>
          <w:rFonts w:ascii="Arial" w:hAnsi="Arial" w:cs="Arial"/>
          <w:sz w:val="24"/>
          <w:szCs w:val="24"/>
        </w:rPr>
        <w:t xml:space="preserve"> округа находятся в контексте общих целей развития потребительского рынка Ставропольского края</w:t>
      </w:r>
      <w:r w:rsidRPr="00953668">
        <w:rPr>
          <w:rFonts w:ascii="Arial" w:hAnsi="Arial" w:cs="Arial"/>
          <w:sz w:val="24"/>
          <w:szCs w:val="24"/>
          <w:vertAlign w:val="superscript"/>
        </w:rPr>
        <w:footnoteReference w:id="56"/>
      </w:r>
      <w:r w:rsidRPr="00953668">
        <w:rPr>
          <w:rFonts w:ascii="Arial" w:hAnsi="Arial" w:cs="Arial"/>
          <w:sz w:val="24"/>
          <w:szCs w:val="24"/>
        </w:rPr>
        <w:t>:</w:t>
      </w:r>
    </w:p>
    <w:p w14:paraId="44B96E02" w14:textId="77777777" w:rsidR="00585223" w:rsidRPr="00953668" w:rsidRDefault="00585223" w:rsidP="00585223">
      <w:pPr>
        <w:pStyle w:val="01"/>
        <w:tabs>
          <w:tab w:val="left" w:pos="993"/>
        </w:tabs>
        <w:spacing w:after="0" w:line="276" w:lineRule="auto"/>
        <w:ind w:left="0" w:firstLine="709"/>
        <w:rPr>
          <w:rFonts w:eastAsiaTheme="minorHAnsi" w:cs="Arial"/>
          <w:szCs w:val="24"/>
          <w:lang w:eastAsia="en-US"/>
        </w:rPr>
      </w:pPr>
      <w:r w:rsidRPr="00953668">
        <w:rPr>
          <w:rFonts w:eastAsiaTheme="minorHAnsi" w:cs="Arial"/>
          <w:szCs w:val="24"/>
          <w:lang w:eastAsia="en-US"/>
        </w:rPr>
        <w:t>1. Создание и поддержание на потребительском рынке условий для добросовестной конкуренции.</w:t>
      </w:r>
    </w:p>
    <w:p w14:paraId="18BE2A21" w14:textId="77777777" w:rsidR="00585223" w:rsidRPr="00953668" w:rsidRDefault="00585223" w:rsidP="00585223">
      <w:pPr>
        <w:pStyle w:val="01"/>
        <w:tabs>
          <w:tab w:val="left" w:pos="993"/>
        </w:tabs>
        <w:spacing w:after="0" w:line="276" w:lineRule="auto"/>
        <w:ind w:left="0" w:firstLine="709"/>
        <w:rPr>
          <w:rFonts w:eastAsiaTheme="minorHAnsi" w:cs="Arial"/>
          <w:szCs w:val="24"/>
          <w:lang w:eastAsia="en-US"/>
        </w:rPr>
      </w:pPr>
      <w:r w:rsidRPr="00953668">
        <w:rPr>
          <w:rFonts w:eastAsiaTheme="minorHAnsi" w:cs="Arial"/>
          <w:szCs w:val="24"/>
          <w:lang w:eastAsia="en-US"/>
        </w:rPr>
        <w:t>2. Формирование краевой оптовой сети, как многоуровневой и территориально развитой системы товародвижения, сориентированной на местных товаропроизводителей.</w:t>
      </w:r>
    </w:p>
    <w:p w14:paraId="526300F0" w14:textId="77777777" w:rsidR="00585223" w:rsidRPr="00953668" w:rsidRDefault="00585223" w:rsidP="00585223">
      <w:pPr>
        <w:pStyle w:val="01"/>
        <w:tabs>
          <w:tab w:val="left" w:pos="993"/>
        </w:tabs>
        <w:spacing w:after="0" w:line="276" w:lineRule="auto"/>
        <w:ind w:left="0" w:firstLine="709"/>
        <w:rPr>
          <w:rFonts w:eastAsiaTheme="minorHAnsi" w:cs="Arial"/>
          <w:szCs w:val="24"/>
          <w:lang w:eastAsia="en-US"/>
        </w:rPr>
      </w:pPr>
      <w:r w:rsidRPr="00953668">
        <w:rPr>
          <w:rFonts w:eastAsiaTheme="minorHAnsi" w:cs="Arial"/>
          <w:szCs w:val="24"/>
          <w:lang w:eastAsia="en-US"/>
        </w:rPr>
        <w:t>3. Стимулирование развития цивилизованных форм розничной торговли, общественного питания и бытовых услуг населению.</w:t>
      </w:r>
    </w:p>
    <w:p w14:paraId="3B27E5EF" w14:textId="77777777" w:rsidR="00585223" w:rsidRPr="00953668" w:rsidRDefault="00585223" w:rsidP="00585223">
      <w:pPr>
        <w:pStyle w:val="01"/>
        <w:tabs>
          <w:tab w:val="left" w:pos="993"/>
        </w:tabs>
        <w:spacing w:after="0" w:line="276" w:lineRule="auto"/>
        <w:ind w:left="0" w:firstLine="709"/>
        <w:rPr>
          <w:rFonts w:eastAsiaTheme="minorHAnsi" w:cs="Arial"/>
          <w:szCs w:val="24"/>
          <w:lang w:eastAsia="en-US"/>
        </w:rPr>
      </w:pPr>
      <w:r w:rsidRPr="00953668">
        <w:rPr>
          <w:rFonts w:eastAsiaTheme="minorHAnsi" w:cs="Arial"/>
          <w:szCs w:val="24"/>
          <w:lang w:eastAsia="en-US"/>
        </w:rPr>
        <w:t>4. Достижение сбалансированного развития отраслевой структуры потребительского рынка.</w:t>
      </w:r>
    </w:p>
    <w:p w14:paraId="04ACC723" w14:textId="77777777" w:rsidR="00585223" w:rsidRPr="00953668" w:rsidRDefault="00585223" w:rsidP="00585223">
      <w:pPr>
        <w:pStyle w:val="01"/>
        <w:tabs>
          <w:tab w:val="left" w:pos="993"/>
        </w:tabs>
        <w:spacing w:after="0" w:line="276" w:lineRule="auto"/>
        <w:ind w:left="0" w:firstLine="709"/>
        <w:rPr>
          <w:rFonts w:eastAsiaTheme="minorHAnsi" w:cs="Arial"/>
          <w:szCs w:val="24"/>
          <w:lang w:val="ru-RU" w:eastAsia="en-US"/>
        </w:rPr>
      </w:pPr>
      <w:r w:rsidRPr="00953668">
        <w:rPr>
          <w:rFonts w:eastAsiaTheme="minorHAnsi" w:cs="Arial"/>
          <w:szCs w:val="24"/>
          <w:lang w:eastAsia="en-US"/>
        </w:rPr>
        <w:t>5. Развитие социального сектора потребительского рынка, ориентированного на население с низким уровнем дохода.</w:t>
      </w:r>
    </w:p>
    <w:p w14:paraId="73603DDD" w14:textId="77777777" w:rsidR="00585223" w:rsidRPr="00953668" w:rsidRDefault="00585223" w:rsidP="00585223">
      <w:pPr>
        <w:shd w:val="clear" w:color="auto" w:fill="FFFFFF"/>
        <w:spacing w:line="276" w:lineRule="auto"/>
        <w:ind w:firstLine="709"/>
        <w:jc w:val="both"/>
        <w:rPr>
          <w:rFonts w:ascii="Arial" w:hAnsi="Arial" w:cs="Arial"/>
          <w:iCs/>
          <w:sz w:val="24"/>
          <w:szCs w:val="24"/>
        </w:rPr>
      </w:pPr>
    </w:p>
    <w:p w14:paraId="4E32314F" w14:textId="77777777" w:rsidR="00585223" w:rsidRPr="00953668"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29" w:name="_Toc175047501"/>
      <w:r w:rsidRPr="00953668">
        <w:rPr>
          <w:rFonts w:ascii="Century Gothic" w:hAnsi="Century Gothic" w:cs="Arial"/>
          <w:color w:val="595959" w:themeColor="text1" w:themeTint="A6"/>
          <w:sz w:val="24"/>
          <w:szCs w:val="24"/>
        </w:rPr>
        <w:t>2.7.6 Строительство</w:t>
      </w:r>
      <w:bookmarkEnd w:id="129"/>
    </w:p>
    <w:p w14:paraId="769A7E6F" w14:textId="77777777" w:rsidR="00585223" w:rsidRPr="00953668" w:rsidRDefault="00585223" w:rsidP="00585223">
      <w:pPr>
        <w:pStyle w:val="afd"/>
        <w:spacing w:after="0" w:line="276" w:lineRule="auto"/>
        <w:ind w:firstLine="709"/>
        <w:jc w:val="both"/>
        <w:rPr>
          <w:rFonts w:ascii="Arial" w:hAnsi="Arial" w:cs="Arial"/>
          <w:color w:val="00000A"/>
          <w:lang w:eastAsia="ru-RU"/>
        </w:rPr>
      </w:pPr>
      <w:r w:rsidRPr="00953668">
        <w:rPr>
          <w:rFonts w:ascii="Arial" w:hAnsi="Arial" w:cs="Arial"/>
          <w:color w:val="00000A"/>
          <w:lang w:eastAsia="ru-RU"/>
        </w:rPr>
        <w:t>Обеспечение жильем населения является важнейшим элементом социальной политики, оказывающим влияние на демографическое и социально-экономическое развитие общества. Показатель обеспеченности жильём является одним из элементов, характеризующих благосостояние населения.</w:t>
      </w:r>
    </w:p>
    <w:p w14:paraId="0B12F711" w14:textId="563C08BC" w:rsidR="00585223" w:rsidRDefault="006318A6" w:rsidP="00585223">
      <w:pPr>
        <w:pStyle w:val="afd"/>
        <w:spacing w:after="0" w:line="276" w:lineRule="auto"/>
        <w:ind w:firstLine="709"/>
        <w:jc w:val="both"/>
        <w:rPr>
          <w:rFonts w:ascii="Arial" w:hAnsi="Arial" w:cs="Arial"/>
          <w:color w:val="00000A"/>
          <w:lang w:eastAsia="ru-RU"/>
        </w:rPr>
      </w:pPr>
      <w:r w:rsidRPr="006318A6">
        <w:rPr>
          <w:rFonts w:ascii="Arial" w:hAnsi="Arial" w:cs="Arial"/>
          <w:color w:val="00000A"/>
          <w:lang w:eastAsia="ru-RU"/>
        </w:rPr>
        <w:t xml:space="preserve">За счёт всех источников финансирования за 6 лет (2017-2022 годы) введено в действие 217 жилых домов общей площадью 41820 м2. Динамика ввода жилья имеет волнообразный характер. По данным Северо-Кавказстата на территории Новоалександровского городского округа за счёт всех источников финансирования в 2022 году введено в действие жилых помещений общей площадью 6899 м2 (индивидуальными застройщиками), что на 17,9 % больше соответствующего периода прошлого года (2021г. </w:t>
      </w:r>
      <w:r>
        <w:rPr>
          <w:rFonts w:ascii="Arial" w:hAnsi="Arial" w:cs="Arial"/>
          <w:color w:val="00000A"/>
          <w:lang w:eastAsia="ru-RU"/>
        </w:rPr>
        <w:t>–</w:t>
      </w:r>
      <w:r w:rsidRPr="006318A6">
        <w:rPr>
          <w:rFonts w:ascii="Arial" w:hAnsi="Arial" w:cs="Arial"/>
          <w:color w:val="00000A"/>
          <w:lang w:eastAsia="ru-RU"/>
        </w:rPr>
        <w:t xml:space="preserve"> введено в действие общей площади жилых помещений </w:t>
      </w:r>
      <w:r>
        <w:rPr>
          <w:rFonts w:ascii="Arial" w:hAnsi="Arial" w:cs="Arial"/>
          <w:color w:val="00000A"/>
          <w:lang w:eastAsia="ru-RU"/>
        </w:rPr>
        <w:t>–</w:t>
      </w:r>
      <w:r w:rsidRPr="006318A6">
        <w:rPr>
          <w:rFonts w:ascii="Arial" w:hAnsi="Arial" w:cs="Arial"/>
          <w:color w:val="00000A"/>
          <w:lang w:eastAsia="ru-RU"/>
        </w:rPr>
        <w:t xml:space="preserve"> 5853 м2, индивидуальными застройщиками </w:t>
      </w:r>
      <w:r>
        <w:rPr>
          <w:rFonts w:ascii="Arial" w:hAnsi="Arial" w:cs="Arial"/>
          <w:color w:val="00000A"/>
          <w:lang w:eastAsia="ru-RU"/>
        </w:rPr>
        <w:t>–</w:t>
      </w:r>
      <w:r w:rsidRPr="006318A6">
        <w:rPr>
          <w:rFonts w:ascii="Arial" w:hAnsi="Arial" w:cs="Arial"/>
          <w:color w:val="00000A"/>
          <w:lang w:eastAsia="ru-RU"/>
        </w:rPr>
        <w:t xml:space="preserve"> 3547 м2).</w:t>
      </w:r>
    </w:p>
    <w:p w14:paraId="633499B5" w14:textId="77777777" w:rsidR="006318A6" w:rsidRPr="00953668" w:rsidRDefault="006318A6" w:rsidP="00585223">
      <w:pPr>
        <w:pStyle w:val="afd"/>
        <w:spacing w:after="0" w:line="276" w:lineRule="auto"/>
        <w:ind w:firstLine="709"/>
        <w:jc w:val="both"/>
        <w:rPr>
          <w:rFonts w:ascii="Arial" w:eastAsiaTheme="minorHAnsi" w:hAnsi="Arial" w:cs="Arial"/>
          <w:lang w:eastAsia="en-US"/>
        </w:rPr>
      </w:pPr>
    </w:p>
    <w:p w14:paraId="719D0178" w14:textId="5D8DF60E" w:rsidR="00585223" w:rsidRPr="00953668" w:rsidRDefault="00585223" w:rsidP="00585223">
      <w:pPr>
        <w:pStyle w:val="ad"/>
        <w:keepNext/>
      </w:pPr>
      <w:r w:rsidRPr="00953668">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39</w:t>
      </w:r>
      <w:r w:rsidR="003969F6">
        <w:rPr>
          <w:noProof/>
        </w:rPr>
        <w:fldChar w:fldCharType="end"/>
      </w:r>
      <w:r w:rsidRPr="00953668">
        <w:t xml:space="preserve"> – Динамика ввода жилья в Новоалександровском </w:t>
      </w:r>
      <w:r w:rsidR="00785CBE" w:rsidRPr="00785CBE">
        <w:t>муниципальн</w:t>
      </w:r>
      <w:r w:rsidR="00785CBE">
        <w:t>ом</w:t>
      </w:r>
      <w:r w:rsidRPr="00953668">
        <w:t xml:space="preserve"> округе</w:t>
      </w:r>
    </w:p>
    <w:tbl>
      <w:tblPr>
        <w:tblStyle w:val="af4"/>
        <w:tblW w:w="5000" w:type="pct"/>
        <w:tblLook w:val="04A0" w:firstRow="1" w:lastRow="0" w:firstColumn="1" w:lastColumn="0" w:noHBand="0" w:noVBand="1"/>
      </w:tblPr>
      <w:tblGrid>
        <w:gridCol w:w="3568"/>
        <w:gridCol w:w="758"/>
        <w:gridCol w:w="758"/>
        <w:gridCol w:w="689"/>
        <w:gridCol w:w="758"/>
        <w:gridCol w:w="758"/>
        <w:gridCol w:w="1141"/>
        <w:gridCol w:w="1141"/>
      </w:tblGrid>
      <w:tr w:rsidR="006318A6" w:rsidRPr="00953668" w14:paraId="566ABF35" w14:textId="77777777" w:rsidTr="007078AF">
        <w:tc>
          <w:tcPr>
            <w:tcW w:w="1864" w:type="pct"/>
            <w:tcBorders>
              <w:top w:val="single" w:sz="4" w:space="0" w:color="auto"/>
              <w:left w:val="single" w:sz="4" w:space="0" w:color="auto"/>
              <w:bottom w:val="single" w:sz="4" w:space="0" w:color="auto"/>
              <w:right w:val="single" w:sz="4" w:space="0" w:color="auto"/>
            </w:tcBorders>
            <w:hideMark/>
          </w:tcPr>
          <w:p w14:paraId="2F4E3E93" w14:textId="77777777" w:rsidR="006318A6" w:rsidRPr="00953668" w:rsidRDefault="006318A6" w:rsidP="006318A6">
            <w:pPr>
              <w:jc w:val="center"/>
              <w:rPr>
                <w:rFonts w:ascii="Arial Narrow" w:hAnsi="Arial Narrow"/>
              </w:rPr>
            </w:pPr>
            <w:r w:rsidRPr="00953668">
              <w:rPr>
                <w:rFonts w:ascii="Arial Narrow" w:hAnsi="Arial Narrow"/>
              </w:rPr>
              <w:t>Наименование показателя</w:t>
            </w:r>
          </w:p>
        </w:tc>
        <w:tc>
          <w:tcPr>
            <w:tcW w:w="396" w:type="pct"/>
            <w:tcBorders>
              <w:top w:val="single" w:sz="4" w:space="0" w:color="auto"/>
              <w:left w:val="single" w:sz="4" w:space="0" w:color="auto"/>
              <w:bottom w:val="single" w:sz="4" w:space="0" w:color="auto"/>
              <w:right w:val="single" w:sz="4" w:space="0" w:color="auto"/>
            </w:tcBorders>
            <w:vAlign w:val="center"/>
            <w:hideMark/>
          </w:tcPr>
          <w:p w14:paraId="67C3491E" w14:textId="77777777" w:rsidR="006318A6" w:rsidRPr="00953668" w:rsidRDefault="006318A6" w:rsidP="006318A6">
            <w:pPr>
              <w:jc w:val="center"/>
              <w:rPr>
                <w:rFonts w:ascii="Arial Narrow" w:hAnsi="Arial Narrow"/>
              </w:rPr>
            </w:pPr>
            <w:r w:rsidRPr="00953668">
              <w:rPr>
                <w:rFonts w:ascii="Arial Narrow" w:hAnsi="Arial Narrow"/>
              </w:rPr>
              <w:t>2017</w:t>
            </w:r>
          </w:p>
        </w:tc>
        <w:tc>
          <w:tcPr>
            <w:tcW w:w="396" w:type="pct"/>
            <w:tcBorders>
              <w:top w:val="single" w:sz="4" w:space="0" w:color="auto"/>
              <w:left w:val="single" w:sz="4" w:space="0" w:color="auto"/>
              <w:bottom w:val="single" w:sz="4" w:space="0" w:color="auto"/>
              <w:right w:val="single" w:sz="4" w:space="0" w:color="auto"/>
            </w:tcBorders>
            <w:vAlign w:val="center"/>
            <w:hideMark/>
          </w:tcPr>
          <w:p w14:paraId="49D8FB2F" w14:textId="77777777" w:rsidR="006318A6" w:rsidRPr="00953668" w:rsidRDefault="006318A6" w:rsidP="006318A6">
            <w:pPr>
              <w:jc w:val="center"/>
              <w:rPr>
                <w:rFonts w:ascii="Arial Narrow" w:hAnsi="Arial Narrow"/>
              </w:rPr>
            </w:pPr>
            <w:r w:rsidRPr="00953668">
              <w:rPr>
                <w:rFonts w:ascii="Arial Narrow" w:hAnsi="Arial Narrow"/>
              </w:rPr>
              <w:t>2018</w:t>
            </w:r>
          </w:p>
        </w:tc>
        <w:tc>
          <w:tcPr>
            <w:tcW w:w="360" w:type="pct"/>
            <w:tcBorders>
              <w:top w:val="single" w:sz="4" w:space="0" w:color="auto"/>
              <w:left w:val="single" w:sz="4" w:space="0" w:color="auto"/>
              <w:bottom w:val="single" w:sz="4" w:space="0" w:color="auto"/>
              <w:right w:val="single" w:sz="4" w:space="0" w:color="auto"/>
            </w:tcBorders>
            <w:vAlign w:val="center"/>
            <w:hideMark/>
          </w:tcPr>
          <w:p w14:paraId="24291A82" w14:textId="77777777" w:rsidR="006318A6" w:rsidRPr="00953668" w:rsidRDefault="006318A6" w:rsidP="006318A6">
            <w:pPr>
              <w:jc w:val="center"/>
              <w:rPr>
                <w:rFonts w:ascii="Arial Narrow" w:hAnsi="Arial Narrow"/>
              </w:rPr>
            </w:pPr>
            <w:r w:rsidRPr="00953668">
              <w:rPr>
                <w:rFonts w:ascii="Arial Narrow" w:hAnsi="Arial Narrow"/>
              </w:rPr>
              <w:t>2019</w:t>
            </w:r>
          </w:p>
        </w:tc>
        <w:tc>
          <w:tcPr>
            <w:tcW w:w="396" w:type="pct"/>
            <w:tcBorders>
              <w:top w:val="single" w:sz="4" w:space="0" w:color="auto"/>
              <w:left w:val="single" w:sz="4" w:space="0" w:color="auto"/>
              <w:bottom w:val="single" w:sz="4" w:space="0" w:color="auto"/>
              <w:right w:val="single" w:sz="4" w:space="0" w:color="auto"/>
            </w:tcBorders>
            <w:vAlign w:val="center"/>
            <w:hideMark/>
          </w:tcPr>
          <w:p w14:paraId="57EABE4C" w14:textId="77777777" w:rsidR="006318A6" w:rsidRPr="00953668" w:rsidRDefault="006318A6" w:rsidP="006318A6">
            <w:pPr>
              <w:jc w:val="center"/>
              <w:rPr>
                <w:rFonts w:ascii="Arial Narrow" w:hAnsi="Arial Narrow"/>
              </w:rPr>
            </w:pPr>
            <w:r w:rsidRPr="00953668">
              <w:rPr>
                <w:rFonts w:ascii="Arial Narrow" w:hAnsi="Arial Narrow"/>
              </w:rPr>
              <w:t>2020</w:t>
            </w:r>
          </w:p>
        </w:tc>
        <w:tc>
          <w:tcPr>
            <w:tcW w:w="396" w:type="pct"/>
            <w:tcBorders>
              <w:top w:val="single" w:sz="4" w:space="0" w:color="auto"/>
              <w:left w:val="single" w:sz="4" w:space="0" w:color="auto"/>
              <w:bottom w:val="single" w:sz="4" w:space="0" w:color="auto"/>
              <w:right w:val="single" w:sz="4" w:space="0" w:color="auto"/>
            </w:tcBorders>
            <w:vAlign w:val="center"/>
            <w:hideMark/>
          </w:tcPr>
          <w:p w14:paraId="639357FA" w14:textId="77777777" w:rsidR="006318A6" w:rsidRPr="00953668" w:rsidRDefault="006318A6" w:rsidP="006318A6">
            <w:pPr>
              <w:jc w:val="center"/>
              <w:rPr>
                <w:rFonts w:ascii="Arial Narrow" w:hAnsi="Arial Narrow"/>
              </w:rPr>
            </w:pPr>
            <w:r w:rsidRPr="00953668">
              <w:rPr>
                <w:rFonts w:ascii="Arial Narrow" w:hAnsi="Arial Narrow"/>
              </w:rPr>
              <w:t>2021</w:t>
            </w:r>
          </w:p>
        </w:tc>
        <w:tc>
          <w:tcPr>
            <w:tcW w:w="596" w:type="pct"/>
            <w:tcBorders>
              <w:top w:val="single" w:sz="4" w:space="0" w:color="auto"/>
              <w:left w:val="single" w:sz="4" w:space="0" w:color="auto"/>
              <w:bottom w:val="single" w:sz="4" w:space="0" w:color="auto"/>
              <w:right w:val="single" w:sz="4" w:space="0" w:color="auto"/>
            </w:tcBorders>
            <w:vAlign w:val="center"/>
          </w:tcPr>
          <w:p w14:paraId="27F193AC" w14:textId="66666A54" w:rsidR="006318A6" w:rsidRPr="006318A6" w:rsidRDefault="006318A6" w:rsidP="006318A6">
            <w:pPr>
              <w:jc w:val="center"/>
              <w:rPr>
                <w:rFonts w:ascii="Arial Narrow" w:hAnsi="Arial Narrow"/>
                <w:color w:val="auto"/>
              </w:rPr>
            </w:pPr>
            <w:r w:rsidRPr="006318A6">
              <w:rPr>
                <w:rFonts w:ascii="Arial Narrow" w:hAnsi="Arial Narrow"/>
                <w:color w:val="auto"/>
              </w:rPr>
              <w:t>2022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6A30104" w14:textId="5683121D" w:rsidR="006318A6" w:rsidRPr="006318A6" w:rsidRDefault="006318A6" w:rsidP="006318A6">
            <w:pPr>
              <w:jc w:val="center"/>
              <w:rPr>
                <w:rFonts w:ascii="Arial Narrow" w:hAnsi="Arial Narrow"/>
                <w:color w:val="auto"/>
              </w:rPr>
            </w:pPr>
            <w:r w:rsidRPr="006318A6">
              <w:rPr>
                <w:rFonts w:ascii="Arial Narrow" w:hAnsi="Arial Narrow"/>
                <w:color w:val="auto"/>
              </w:rPr>
              <w:t>Итого:</w:t>
            </w:r>
          </w:p>
        </w:tc>
      </w:tr>
      <w:tr w:rsidR="006318A6" w:rsidRPr="00953668" w14:paraId="2F887F33" w14:textId="77777777" w:rsidTr="007078AF">
        <w:tc>
          <w:tcPr>
            <w:tcW w:w="1864" w:type="pct"/>
            <w:tcBorders>
              <w:top w:val="single" w:sz="4" w:space="0" w:color="auto"/>
              <w:left w:val="single" w:sz="4" w:space="0" w:color="auto"/>
              <w:bottom w:val="single" w:sz="4" w:space="0" w:color="auto"/>
              <w:right w:val="single" w:sz="4" w:space="0" w:color="auto"/>
            </w:tcBorders>
            <w:hideMark/>
          </w:tcPr>
          <w:p w14:paraId="58363C67" w14:textId="77777777" w:rsidR="006318A6" w:rsidRPr="00953668" w:rsidRDefault="006318A6" w:rsidP="006318A6">
            <w:pPr>
              <w:jc w:val="both"/>
              <w:rPr>
                <w:rFonts w:ascii="Arial Narrow" w:hAnsi="Arial Narrow"/>
              </w:rPr>
            </w:pPr>
            <w:r w:rsidRPr="00953668">
              <w:rPr>
                <w:rFonts w:ascii="Arial Narrow" w:hAnsi="Arial Narrow"/>
              </w:rPr>
              <w:t>Ввод в действие жилых домов, (м</w:t>
            </w:r>
            <w:r w:rsidRPr="00953668">
              <w:rPr>
                <w:rFonts w:ascii="Arial Narrow" w:hAnsi="Arial Narrow"/>
                <w:vertAlign w:val="superscript"/>
              </w:rPr>
              <w:t>2</w:t>
            </w:r>
            <w:r w:rsidRPr="00953668">
              <w:rPr>
                <w:rFonts w:ascii="Arial Narrow" w:hAnsi="Arial Narrow"/>
              </w:rPr>
              <w:t xml:space="preserve">), </w:t>
            </w:r>
          </w:p>
          <w:p w14:paraId="33B827B1" w14:textId="77777777" w:rsidR="006318A6" w:rsidRPr="00953668" w:rsidRDefault="006318A6" w:rsidP="006318A6">
            <w:pPr>
              <w:jc w:val="both"/>
              <w:rPr>
                <w:rFonts w:ascii="Arial Narrow" w:hAnsi="Arial Narrow"/>
              </w:rPr>
            </w:pPr>
            <w:r w:rsidRPr="00953668">
              <w:rPr>
                <w:rFonts w:ascii="Arial Narrow" w:hAnsi="Arial Narrow"/>
              </w:rPr>
              <w:t xml:space="preserve">в том числе: </w:t>
            </w:r>
          </w:p>
        </w:tc>
        <w:tc>
          <w:tcPr>
            <w:tcW w:w="396" w:type="pct"/>
            <w:tcBorders>
              <w:top w:val="single" w:sz="4" w:space="0" w:color="auto"/>
              <w:left w:val="single" w:sz="4" w:space="0" w:color="auto"/>
              <w:bottom w:val="single" w:sz="4" w:space="0" w:color="auto"/>
              <w:right w:val="single" w:sz="4" w:space="0" w:color="auto"/>
            </w:tcBorders>
            <w:vAlign w:val="center"/>
            <w:hideMark/>
          </w:tcPr>
          <w:p w14:paraId="3AD776D6" w14:textId="77777777" w:rsidR="006318A6" w:rsidRPr="00953668" w:rsidRDefault="006318A6" w:rsidP="006318A6">
            <w:pPr>
              <w:jc w:val="center"/>
              <w:rPr>
                <w:rFonts w:ascii="Arial Narrow" w:hAnsi="Arial Narrow"/>
              </w:rPr>
            </w:pPr>
            <w:r w:rsidRPr="00953668">
              <w:rPr>
                <w:rFonts w:ascii="Arial Narrow" w:hAnsi="Arial Narrow"/>
              </w:rPr>
              <w:t>3150</w:t>
            </w:r>
          </w:p>
        </w:tc>
        <w:tc>
          <w:tcPr>
            <w:tcW w:w="396" w:type="pct"/>
            <w:tcBorders>
              <w:top w:val="single" w:sz="4" w:space="0" w:color="auto"/>
              <w:left w:val="single" w:sz="4" w:space="0" w:color="auto"/>
              <w:bottom w:val="single" w:sz="4" w:space="0" w:color="auto"/>
              <w:right w:val="single" w:sz="4" w:space="0" w:color="auto"/>
            </w:tcBorders>
            <w:vAlign w:val="center"/>
            <w:hideMark/>
          </w:tcPr>
          <w:p w14:paraId="76F6B8CB" w14:textId="77777777" w:rsidR="006318A6" w:rsidRPr="00953668" w:rsidRDefault="006318A6" w:rsidP="006318A6">
            <w:pPr>
              <w:jc w:val="center"/>
              <w:rPr>
                <w:rFonts w:ascii="Arial Narrow" w:hAnsi="Arial Narrow"/>
              </w:rPr>
            </w:pPr>
            <w:r w:rsidRPr="00953668">
              <w:rPr>
                <w:rFonts w:ascii="Arial Narrow" w:hAnsi="Arial Narrow"/>
              </w:rPr>
              <w:t>9446</w:t>
            </w:r>
          </w:p>
        </w:tc>
        <w:tc>
          <w:tcPr>
            <w:tcW w:w="360" w:type="pct"/>
            <w:tcBorders>
              <w:top w:val="single" w:sz="4" w:space="0" w:color="auto"/>
              <w:left w:val="single" w:sz="4" w:space="0" w:color="auto"/>
              <w:bottom w:val="single" w:sz="4" w:space="0" w:color="auto"/>
              <w:right w:val="single" w:sz="4" w:space="0" w:color="auto"/>
            </w:tcBorders>
            <w:vAlign w:val="center"/>
            <w:hideMark/>
          </w:tcPr>
          <w:p w14:paraId="721C47C4" w14:textId="77777777" w:rsidR="006318A6" w:rsidRPr="00953668" w:rsidRDefault="006318A6" w:rsidP="006318A6">
            <w:pPr>
              <w:jc w:val="center"/>
              <w:rPr>
                <w:rFonts w:ascii="Arial Narrow" w:hAnsi="Arial Narrow"/>
              </w:rPr>
            </w:pPr>
            <w:r w:rsidRPr="00953668">
              <w:rPr>
                <w:rFonts w:ascii="Arial Narrow" w:hAnsi="Arial Narrow"/>
              </w:rPr>
              <w:t>10727</w:t>
            </w:r>
          </w:p>
        </w:tc>
        <w:tc>
          <w:tcPr>
            <w:tcW w:w="396" w:type="pct"/>
            <w:tcBorders>
              <w:top w:val="single" w:sz="4" w:space="0" w:color="auto"/>
              <w:left w:val="single" w:sz="4" w:space="0" w:color="auto"/>
              <w:bottom w:val="single" w:sz="4" w:space="0" w:color="auto"/>
              <w:right w:val="single" w:sz="4" w:space="0" w:color="auto"/>
            </w:tcBorders>
            <w:vAlign w:val="center"/>
            <w:hideMark/>
          </w:tcPr>
          <w:p w14:paraId="41FA2C81" w14:textId="77777777" w:rsidR="006318A6" w:rsidRPr="00953668" w:rsidRDefault="006318A6" w:rsidP="006318A6">
            <w:pPr>
              <w:jc w:val="center"/>
              <w:rPr>
                <w:rFonts w:ascii="Arial Narrow" w:hAnsi="Arial Narrow"/>
              </w:rPr>
            </w:pPr>
            <w:r w:rsidRPr="00953668">
              <w:rPr>
                <w:rFonts w:ascii="Arial Narrow" w:hAnsi="Arial Narrow"/>
              </w:rPr>
              <w:t>5745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358A25E8" w14:textId="77777777" w:rsidR="006318A6" w:rsidRPr="00953668" w:rsidRDefault="006318A6" w:rsidP="006318A6">
            <w:pPr>
              <w:jc w:val="center"/>
              <w:rPr>
                <w:rFonts w:ascii="Arial Narrow" w:hAnsi="Arial Narrow"/>
              </w:rPr>
            </w:pPr>
            <w:r w:rsidRPr="00953668">
              <w:rPr>
                <w:rFonts w:ascii="Arial Narrow" w:hAnsi="Arial Narrow"/>
              </w:rPr>
              <w:t>5853</w:t>
            </w:r>
          </w:p>
        </w:tc>
        <w:tc>
          <w:tcPr>
            <w:tcW w:w="596" w:type="pct"/>
            <w:tcBorders>
              <w:top w:val="single" w:sz="4" w:space="0" w:color="auto"/>
              <w:left w:val="single" w:sz="4" w:space="0" w:color="auto"/>
              <w:bottom w:val="single" w:sz="4" w:space="0" w:color="auto"/>
              <w:right w:val="single" w:sz="4" w:space="0" w:color="auto"/>
            </w:tcBorders>
            <w:vAlign w:val="center"/>
          </w:tcPr>
          <w:p w14:paraId="14462D29" w14:textId="7D5AB99A" w:rsidR="006318A6" w:rsidRPr="006318A6" w:rsidRDefault="006318A6" w:rsidP="006318A6">
            <w:pPr>
              <w:jc w:val="center"/>
              <w:rPr>
                <w:rFonts w:ascii="Arial Narrow" w:hAnsi="Arial Narrow"/>
                <w:color w:val="auto"/>
              </w:rPr>
            </w:pPr>
            <w:r w:rsidRPr="006318A6">
              <w:rPr>
                <w:rFonts w:ascii="Arial Narrow" w:hAnsi="Arial Narrow"/>
                <w:color w:val="auto"/>
              </w:rPr>
              <w:t>6899</w:t>
            </w:r>
          </w:p>
        </w:tc>
        <w:tc>
          <w:tcPr>
            <w:tcW w:w="596" w:type="pct"/>
            <w:tcBorders>
              <w:top w:val="single" w:sz="4" w:space="0" w:color="auto"/>
              <w:left w:val="single" w:sz="4" w:space="0" w:color="auto"/>
              <w:bottom w:val="single" w:sz="4" w:space="0" w:color="auto"/>
              <w:right w:val="single" w:sz="4" w:space="0" w:color="auto"/>
            </w:tcBorders>
            <w:vAlign w:val="center"/>
            <w:hideMark/>
          </w:tcPr>
          <w:p w14:paraId="0FDD1558" w14:textId="3E0A7E97" w:rsidR="006318A6" w:rsidRPr="006318A6" w:rsidRDefault="006318A6" w:rsidP="006318A6">
            <w:pPr>
              <w:jc w:val="center"/>
              <w:rPr>
                <w:rFonts w:ascii="Arial Narrow" w:hAnsi="Arial Narrow"/>
                <w:color w:val="auto"/>
              </w:rPr>
            </w:pPr>
            <w:r w:rsidRPr="006318A6">
              <w:rPr>
                <w:rFonts w:ascii="Arial Narrow" w:hAnsi="Arial Narrow"/>
                <w:color w:val="auto"/>
              </w:rPr>
              <w:t>41820</w:t>
            </w:r>
          </w:p>
        </w:tc>
      </w:tr>
      <w:tr w:rsidR="006318A6" w:rsidRPr="00953668" w14:paraId="32E16A46" w14:textId="77777777" w:rsidTr="007078AF">
        <w:tc>
          <w:tcPr>
            <w:tcW w:w="1864" w:type="pct"/>
            <w:tcBorders>
              <w:top w:val="single" w:sz="4" w:space="0" w:color="auto"/>
              <w:left w:val="single" w:sz="4" w:space="0" w:color="auto"/>
              <w:bottom w:val="single" w:sz="4" w:space="0" w:color="auto"/>
              <w:right w:val="single" w:sz="4" w:space="0" w:color="auto"/>
            </w:tcBorders>
            <w:hideMark/>
          </w:tcPr>
          <w:p w14:paraId="2284A424" w14:textId="77777777" w:rsidR="006318A6" w:rsidRPr="00953668" w:rsidRDefault="006318A6" w:rsidP="006318A6">
            <w:pPr>
              <w:jc w:val="both"/>
              <w:rPr>
                <w:rFonts w:ascii="Arial Narrow" w:hAnsi="Arial Narrow"/>
              </w:rPr>
            </w:pPr>
            <w:r w:rsidRPr="00953668">
              <w:rPr>
                <w:rFonts w:ascii="Arial Narrow" w:hAnsi="Arial Narrow"/>
              </w:rPr>
              <w:t>индивидуальными застройщиками, (м</w:t>
            </w:r>
            <w:r w:rsidRPr="00953668">
              <w:rPr>
                <w:rFonts w:ascii="Arial Narrow" w:hAnsi="Arial Narrow"/>
                <w:vertAlign w:val="superscript"/>
              </w:rPr>
              <w:t>2</w:t>
            </w:r>
            <w:r w:rsidRPr="00953668">
              <w:rPr>
                <w:rFonts w:ascii="Arial Narrow" w:hAnsi="Arial Narrow"/>
              </w:rPr>
              <w:t>)</w:t>
            </w:r>
          </w:p>
        </w:tc>
        <w:tc>
          <w:tcPr>
            <w:tcW w:w="396" w:type="pct"/>
            <w:tcBorders>
              <w:top w:val="single" w:sz="4" w:space="0" w:color="auto"/>
              <w:left w:val="single" w:sz="4" w:space="0" w:color="auto"/>
              <w:bottom w:val="single" w:sz="4" w:space="0" w:color="auto"/>
              <w:right w:val="single" w:sz="4" w:space="0" w:color="auto"/>
            </w:tcBorders>
            <w:vAlign w:val="center"/>
            <w:hideMark/>
          </w:tcPr>
          <w:p w14:paraId="5599C009" w14:textId="77777777" w:rsidR="006318A6" w:rsidRPr="00953668" w:rsidRDefault="006318A6" w:rsidP="006318A6">
            <w:pPr>
              <w:jc w:val="center"/>
              <w:rPr>
                <w:rFonts w:ascii="Arial Narrow" w:hAnsi="Arial Narrow"/>
              </w:rPr>
            </w:pPr>
            <w:r w:rsidRPr="00953668">
              <w:rPr>
                <w:rFonts w:ascii="Arial Narrow" w:hAnsi="Arial Narrow"/>
              </w:rPr>
              <w:t>3150</w:t>
            </w:r>
          </w:p>
        </w:tc>
        <w:tc>
          <w:tcPr>
            <w:tcW w:w="396" w:type="pct"/>
            <w:tcBorders>
              <w:top w:val="single" w:sz="4" w:space="0" w:color="auto"/>
              <w:left w:val="single" w:sz="4" w:space="0" w:color="auto"/>
              <w:bottom w:val="single" w:sz="4" w:space="0" w:color="auto"/>
              <w:right w:val="single" w:sz="4" w:space="0" w:color="auto"/>
            </w:tcBorders>
            <w:vAlign w:val="center"/>
            <w:hideMark/>
          </w:tcPr>
          <w:p w14:paraId="0668F3A3" w14:textId="77777777" w:rsidR="006318A6" w:rsidRPr="00953668" w:rsidRDefault="006318A6" w:rsidP="006318A6">
            <w:pPr>
              <w:jc w:val="center"/>
              <w:rPr>
                <w:rFonts w:ascii="Arial Narrow" w:hAnsi="Arial Narrow"/>
              </w:rPr>
            </w:pPr>
            <w:r w:rsidRPr="00953668">
              <w:rPr>
                <w:rFonts w:ascii="Arial Narrow" w:hAnsi="Arial Narrow"/>
              </w:rPr>
              <w:t>6800</w:t>
            </w:r>
          </w:p>
        </w:tc>
        <w:tc>
          <w:tcPr>
            <w:tcW w:w="360" w:type="pct"/>
            <w:tcBorders>
              <w:top w:val="single" w:sz="4" w:space="0" w:color="auto"/>
              <w:left w:val="single" w:sz="4" w:space="0" w:color="auto"/>
              <w:bottom w:val="single" w:sz="4" w:space="0" w:color="auto"/>
              <w:right w:val="single" w:sz="4" w:space="0" w:color="auto"/>
            </w:tcBorders>
            <w:vAlign w:val="center"/>
            <w:hideMark/>
          </w:tcPr>
          <w:p w14:paraId="035769F1" w14:textId="77777777" w:rsidR="006318A6" w:rsidRPr="00953668" w:rsidRDefault="006318A6" w:rsidP="006318A6">
            <w:pPr>
              <w:jc w:val="center"/>
              <w:rPr>
                <w:rFonts w:ascii="Arial Narrow" w:hAnsi="Arial Narrow"/>
              </w:rPr>
            </w:pPr>
            <w:r w:rsidRPr="00953668">
              <w:rPr>
                <w:rFonts w:ascii="Arial Narrow" w:hAnsi="Arial Narrow"/>
              </w:rPr>
              <w:t>10727</w:t>
            </w:r>
          </w:p>
        </w:tc>
        <w:tc>
          <w:tcPr>
            <w:tcW w:w="396" w:type="pct"/>
            <w:tcBorders>
              <w:top w:val="single" w:sz="4" w:space="0" w:color="auto"/>
              <w:left w:val="single" w:sz="4" w:space="0" w:color="auto"/>
              <w:bottom w:val="single" w:sz="4" w:space="0" w:color="auto"/>
              <w:right w:val="single" w:sz="4" w:space="0" w:color="auto"/>
            </w:tcBorders>
            <w:vAlign w:val="center"/>
            <w:hideMark/>
          </w:tcPr>
          <w:p w14:paraId="4B87FF18" w14:textId="77777777" w:rsidR="006318A6" w:rsidRPr="00953668" w:rsidRDefault="006318A6" w:rsidP="006318A6">
            <w:pPr>
              <w:jc w:val="center"/>
              <w:rPr>
                <w:rFonts w:ascii="Arial Narrow" w:hAnsi="Arial Narrow"/>
              </w:rPr>
            </w:pPr>
            <w:r w:rsidRPr="00953668">
              <w:rPr>
                <w:rFonts w:ascii="Arial Narrow" w:hAnsi="Arial Narrow"/>
              </w:rPr>
              <w:t>5745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3B520C91" w14:textId="77777777" w:rsidR="006318A6" w:rsidRPr="00953668" w:rsidRDefault="006318A6" w:rsidP="006318A6">
            <w:pPr>
              <w:jc w:val="center"/>
              <w:rPr>
                <w:rFonts w:ascii="Arial Narrow" w:hAnsi="Arial Narrow"/>
              </w:rPr>
            </w:pPr>
            <w:r w:rsidRPr="00953668">
              <w:rPr>
                <w:rFonts w:ascii="Arial Narrow" w:hAnsi="Arial Narrow"/>
              </w:rPr>
              <w:t>3547</w:t>
            </w:r>
          </w:p>
        </w:tc>
        <w:tc>
          <w:tcPr>
            <w:tcW w:w="596" w:type="pct"/>
            <w:tcBorders>
              <w:top w:val="single" w:sz="4" w:space="0" w:color="auto"/>
              <w:left w:val="single" w:sz="4" w:space="0" w:color="auto"/>
              <w:bottom w:val="single" w:sz="4" w:space="0" w:color="auto"/>
              <w:right w:val="single" w:sz="4" w:space="0" w:color="auto"/>
            </w:tcBorders>
            <w:vAlign w:val="center"/>
          </w:tcPr>
          <w:p w14:paraId="096FE589" w14:textId="33A74E68" w:rsidR="006318A6" w:rsidRPr="006318A6" w:rsidRDefault="006318A6" w:rsidP="006318A6">
            <w:pPr>
              <w:jc w:val="center"/>
              <w:rPr>
                <w:rFonts w:ascii="Arial Narrow" w:hAnsi="Arial Narrow"/>
                <w:color w:val="auto"/>
              </w:rPr>
            </w:pPr>
            <w:r w:rsidRPr="006318A6">
              <w:rPr>
                <w:rFonts w:ascii="Arial Narrow" w:hAnsi="Arial Narrow"/>
                <w:color w:val="auto"/>
              </w:rPr>
              <w:t>6899</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B8F024" w14:textId="720D749F" w:rsidR="006318A6" w:rsidRPr="006318A6" w:rsidRDefault="006318A6" w:rsidP="006318A6">
            <w:pPr>
              <w:jc w:val="center"/>
              <w:rPr>
                <w:rFonts w:ascii="Arial Narrow" w:hAnsi="Arial Narrow"/>
                <w:color w:val="auto"/>
              </w:rPr>
            </w:pPr>
            <w:r w:rsidRPr="006318A6">
              <w:rPr>
                <w:rFonts w:ascii="Arial Narrow" w:hAnsi="Arial Narrow"/>
                <w:color w:val="auto"/>
              </w:rPr>
              <w:t>36868</w:t>
            </w:r>
          </w:p>
        </w:tc>
      </w:tr>
      <w:tr w:rsidR="006318A6" w:rsidRPr="00953668" w14:paraId="419B26C1" w14:textId="77777777" w:rsidTr="007078AF">
        <w:tc>
          <w:tcPr>
            <w:tcW w:w="1864" w:type="pct"/>
            <w:tcBorders>
              <w:top w:val="single" w:sz="4" w:space="0" w:color="auto"/>
              <w:left w:val="single" w:sz="4" w:space="0" w:color="auto"/>
              <w:bottom w:val="single" w:sz="4" w:space="0" w:color="auto"/>
              <w:right w:val="single" w:sz="4" w:space="0" w:color="auto"/>
            </w:tcBorders>
            <w:hideMark/>
          </w:tcPr>
          <w:p w14:paraId="0CB6C711" w14:textId="77777777" w:rsidR="006318A6" w:rsidRPr="00953668" w:rsidRDefault="006318A6" w:rsidP="006318A6">
            <w:pPr>
              <w:jc w:val="both"/>
              <w:rPr>
                <w:rFonts w:ascii="Arial Narrow" w:hAnsi="Arial Narrow"/>
              </w:rPr>
            </w:pPr>
            <w:r w:rsidRPr="00953668">
              <w:rPr>
                <w:rFonts w:ascii="Arial Narrow" w:hAnsi="Arial Narrow"/>
              </w:rPr>
              <w:t>Количество жилых домов, введенных в действие, (ед.), в том числе:</w:t>
            </w:r>
          </w:p>
        </w:tc>
        <w:tc>
          <w:tcPr>
            <w:tcW w:w="396" w:type="pct"/>
            <w:tcBorders>
              <w:top w:val="single" w:sz="4" w:space="0" w:color="auto"/>
              <w:left w:val="single" w:sz="4" w:space="0" w:color="auto"/>
              <w:bottom w:val="single" w:sz="4" w:space="0" w:color="auto"/>
              <w:right w:val="single" w:sz="4" w:space="0" w:color="auto"/>
            </w:tcBorders>
            <w:vAlign w:val="center"/>
            <w:hideMark/>
          </w:tcPr>
          <w:p w14:paraId="5AFF7D2A" w14:textId="77777777" w:rsidR="006318A6" w:rsidRPr="00953668" w:rsidRDefault="006318A6" w:rsidP="006318A6">
            <w:pPr>
              <w:jc w:val="center"/>
              <w:rPr>
                <w:rFonts w:ascii="Arial Narrow" w:hAnsi="Arial Narrow"/>
              </w:rPr>
            </w:pPr>
            <w:r w:rsidRPr="00953668">
              <w:rPr>
                <w:rFonts w:ascii="Arial Narrow" w:hAnsi="Arial Narrow"/>
              </w:rPr>
              <w:t>21</w:t>
            </w:r>
          </w:p>
        </w:tc>
        <w:tc>
          <w:tcPr>
            <w:tcW w:w="396" w:type="pct"/>
            <w:tcBorders>
              <w:top w:val="single" w:sz="4" w:space="0" w:color="auto"/>
              <w:left w:val="single" w:sz="4" w:space="0" w:color="auto"/>
              <w:bottom w:val="single" w:sz="4" w:space="0" w:color="auto"/>
              <w:right w:val="single" w:sz="4" w:space="0" w:color="auto"/>
            </w:tcBorders>
            <w:vAlign w:val="center"/>
            <w:hideMark/>
          </w:tcPr>
          <w:p w14:paraId="1671919F" w14:textId="77777777" w:rsidR="006318A6" w:rsidRPr="00953668" w:rsidRDefault="006318A6" w:rsidP="006318A6">
            <w:pPr>
              <w:jc w:val="center"/>
              <w:rPr>
                <w:rFonts w:ascii="Arial Narrow" w:hAnsi="Arial Narrow"/>
              </w:rPr>
            </w:pPr>
            <w:r w:rsidRPr="00953668">
              <w:rPr>
                <w:rFonts w:ascii="Arial Narrow" w:hAnsi="Arial Narrow"/>
              </w:rPr>
              <w:t>44</w:t>
            </w:r>
          </w:p>
        </w:tc>
        <w:tc>
          <w:tcPr>
            <w:tcW w:w="360" w:type="pct"/>
            <w:tcBorders>
              <w:top w:val="single" w:sz="4" w:space="0" w:color="auto"/>
              <w:left w:val="single" w:sz="4" w:space="0" w:color="auto"/>
              <w:bottom w:val="single" w:sz="4" w:space="0" w:color="auto"/>
              <w:right w:val="single" w:sz="4" w:space="0" w:color="auto"/>
            </w:tcBorders>
            <w:vAlign w:val="center"/>
            <w:hideMark/>
          </w:tcPr>
          <w:p w14:paraId="1DEC40AE" w14:textId="77777777" w:rsidR="006318A6" w:rsidRPr="00953668" w:rsidRDefault="006318A6" w:rsidP="006318A6">
            <w:pPr>
              <w:jc w:val="center"/>
              <w:rPr>
                <w:rFonts w:ascii="Arial Narrow" w:hAnsi="Arial Narrow"/>
              </w:rPr>
            </w:pPr>
            <w:r w:rsidRPr="00953668">
              <w:rPr>
                <w:rFonts w:ascii="Arial Narrow" w:hAnsi="Arial Narrow"/>
              </w:rPr>
              <w:t>46</w:t>
            </w:r>
          </w:p>
        </w:tc>
        <w:tc>
          <w:tcPr>
            <w:tcW w:w="396" w:type="pct"/>
            <w:tcBorders>
              <w:top w:val="single" w:sz="4" w:space="0" w:color="auto"/>
              <w:left w:val="single" w:sz="4" w:space="0" w:color="auto"/>
              <w:bottom w:val="single" w:sz="4" w:space="0" w:color="auto"/>
              <w:right w:val="single" w:sz="4" w:space="0" w:color="auto"/>
            </w:tcBorders>
            <w:vAlign w:val="center"/>
            <w:hideMark/>
          </w:tcPr>
          <w:p w14:paraId="0B7A045E" w14:textId="77777777" w:rsidR="006318A6" w:rsidRPr="00953668" w:rsidRDefault="006318A6" w:rsidP="006318A6">
            <w:pPr>
              <w:jc w:val="center"/>
              <w:rPr>
                <w:rFonts w:ascii="Arial Narrow" w:hAnsi="Arial Narrow"/>
              </w:rPr>
            </w:pPr>
            <w:r w:rsidRPr="00953668">
              <w:rPr>
                <w:rFonts w:ascii="Arial Narrow" w:hAnsi="Arial Narrow"/>
              </w:rPr>
              <w:t>32</w:t>
            </w:r>
          </w:p>
        </w:tc>
        <w:tc>
          <w:tcPr>
            <w:tcW w:w="396" w:type="pct"/>
            <w:tcBorders>
              <w:top w:val="single" w:sz="4" w:space="0" w:color="auto"/>
              <w:left w:val="single" w:sz="4" w:space="0" w:color="auto"/>
              <w:bottom w:val="single" w:sz="4" w:space="0" w:color="auto"/>
              <w:right w:val="single" w:sz="4" w:space="0" w:color="auto"/>
            </w:tcBorders>
            <w:vAlign w:val="center"/>
            <w:hideMark/>
          </w:tcPr>
          <w:p w14:paraId="6306439E" w14:textId="77777777" w:rsidR="006318A6" w:rsidRPr="00953668" w:rsidRDefault="006318A6" w:rsidP="006318A6">
            <w:pPr>
              <w:jc w:val="center"/>
              <w:rPr>
                <w:rFonts w:ascii="Arial Narrow" w:hAnsi="Arial Narrow"/>
              </w:rPr>
            </w:pPr>
            <w:r w:rsidRPr="00953668">
              <w:rPr>
                <w:rFonts w:ascii="Arial Narrow" w:hAnsi="Arial Narrow"/>
              </w:rPr>
              <w:t>26</w:t>
            </w:r>
          </w:p>
        </w:tc>
        <w:tc>
          <w:tcPr>
            <w:tcW w:w="596" w:type="pct"/>
            <w:tcBorders>
              <w:top w:val="single" w:sz="4" w:space="0" w:color="auto"/>
              <w:left w:val="single" w:sz="4" w:space="0" w:color="auto"/>
              <w:bottom w:val="single" w:sz="4" w:space="0" w:color="auto"/>
              <w:right w:val="single" w:sz="4" w:space="0" w:color="auto"/>
            </w:tcBorders>
            <w:vAlign w:val="center"/>
          </w:tcPr>
          <w:p w14:paraId="426F5A3C" w14:textId="093FE430" w:rsidR="006318A6" w:rsidRPr="006318A6" w:rsidRDefault="006318A6" w:rsidP="006318A6">
            <w:pPr>
              <w:jc w:val="center"/>
              <w:rPr>
                <w:rFonts w:ascii="Arial Narrow" w:hAnsi="Arial Narrow"/>
                <w:color w:val="auto"/>
              </w:rPr>
            </w:pPr>
            <w:r w:rsidRPr="006318A6">
              <w:rPr>
                <w:rFonts w:ascii="Arial Narrow" w:hAnsi="Arial Narrow"/>
                <w:color w:val="auto"/>
              </w:rPr>
              <w:t>48</w:t>
            </w:r>
          </w:p>
        </w:tc>
        <w:tc>
          <w:tcPr>
            <w:tcW w:w="596" w:type="pct"/>
            <w:tcBorders>
              <w:top w:val="single" w:sz="4" w:space="0" w:color="auto"/>
              <w:left w:val="single" w:sz="4" w:space="0" w:color="auto"/>
              <w:bottom w:val="single" w:sz="4" w:space="0" w:color="auto"/>
              <w:right w:val="single" w:sz="4" w:space="0" w:color="auto"/>
            </w:tcBorders>
            <w:vAlign w:val="center"/>
            <w:hideMark/>
          </w:tcPr>
          <w:p w14:paraId="025CEA74" w14:textId="6ECE458A" w:rsidR="006318A6" w:rsidRPr="006318A6" w:rsidRDefault="006318A6" w:rsidP="006318A6">
            <w:pPr>
              <w:jc w:val="center"/>
              <w:rPr>
                <w:rFonts w:ascii="Arial Narrow" w:hAnsi="Arial Narrow"/>
                <w:color w:val="auto"/>
              </w:rPr>
            </w:pPr>
            <w:r w:rsidRPr="006318A6">
              <w:rPr>
                <w:rFonts w:ascii="Arial Narrow" w:hAnsi="Arial Narrow"/>
                <w:color w:val="auto"/>
              </w:rPr>
              <w:t>217</w:t>
            </w:r>
          </w:p>
        </w:tc>
      </w:tr>
      <w:tr w:rsidR="006318A6" w:rsidRPr="00953668" w14:paraId="7A8DE48E" w14:textId="77777777" w:rsidTr="007078AF">
        <w:tc>
          <w:tcPr>
            <w:tcW w:w="1864" w:type="pct"/>
            <w:tcBorders>
              <w:top w:val="single" w:sz="4" w:space="0" w:color="auto"/>
              <w:left w:val="single" w:sz="4" w:space="0" w:color="auto"/>
              <w:bottom w:val="single" w:sz="4" w:space="0" w:color="auto"/>
              <w:right w:val="single" w:sz="4" w:space="0" w:color="auto"/>
            </w:tcBorders>
            <w:hideMark/>
          </w:tcPr>
          <w:p w14:paraId="782A7FF2" w14:textId="77777777" w:rsidR="006318A6" w:rsidRPr="00953668" w:rsidRDefault="006318A6" w:rsidP="006318A6">
            <w:pPr>
              <w:jc w:val="both"/>
              <w:rPr>
                <w:rFonts w:ascii="Arial Narrow" w:hAnsi="Arial Narrow"/>
              </w:rPr>
            </w:pPr>
            <w:r w:rsidRPr="00953668">
              <w:rPr>
                <w:rFonts w:ascii="Arial Narrow" w:hAnsi="Arial Narrow"/>
              </w:rPr>
              <w:t>индивидуальными застройщиками,</w:t>
            </w:r>
          </w:p>
          <w:p w14:paraId="117B62D9" w14:textId="77777777" w:rsidR="006318A6" w:rsidRPr="00953668" w:rsidRDefault="006318A6" w:rsidP="006318A6">
            <w:pPr>
              <w:jc w:val="both"/>
              <w:rPr>
                <w:rFonts w:ascii="Arial Narrow" w:hAnsi="Arial Narrow"/>
              </w:rPr>
            </w:pPr>
            <w:r w:rsidRPr="00953668">
              <w:rPr>
                <w:rFonts w:ascii="Arial Narrow" w:hAnsi="Arial Narrow"/>
              </w:rPr>
              <w:t>(ед.)</w:t>
            </w:r>
          </w:p>
        </w:tc>
        <w:tc>
          <w:tcPr>
            <w:tcW w:w="396" w:type="pct"/>
            <w:tcBorders>
              <w:top w:val="single" w:sz="4" w:space="0" w:color="auto"/>
              <w:left w:val="single" w:sz="4" w:space="0" w:color="auto"/>
              <w:bottom w:val="single" w:sz="4" w:space="0" w:color="auto"/>
              <w:right w:val="single" w:sz="4" w:space="0" w:color="auto"/>
            </w:tcBorders>
            <w:vAlign w:val="center"/>
            <w:hideMark/>
          </w:tcPr>
          <w:p w14:paraId="458BE317" w14:textId="77777777" w:rsidR="006318A6" w:rsidRPr="00953668" w:rsidRDefault="006318A6" w:rsidP="006318A6">
            <w:pPr>
              <w:jc w:val="center"/>
              <w:rPr>
                <w:rFonts w:ascii="Arial Narrow" w:hAnsi="Arial Narrow"/>
              </w:rPr>
            </w:pPr>
            <w:r w:rsidRPr="00953668">
              <w:rPr>
                <w:rFonts w:ascii="Arial Narrow" w:hAnsi="Arial Narrow"/>
              </w:rPr>
              <w:t>21</w:t>
            </w:r>
          </w:p>
        </w:tc>
        <w:tc>
          <w:tcPr>
            <w:tcW w:w="396" w:type="pct"/>
            <w:tcBorders>
              <w:top w:val="single" w:sz="4" w:space="0" w:color="auto"/>
              <w:left w:val="single" w:sz="4" w:space="0" w:color="auto"/>
              <w:bottom w:val="single" w:sz="4" w:space="0" w:color="auto"/>
              <w:right w:val="single" w:sz="4" w:space="0" w:color="auto"/>
            </w:tcBorders>
            <w:vAlign w:val="center"/>
            <w:hideMark/>
          </w:tcPr>
          <w:p w14:paraId="2293D567" w14:textId="77777777" w:rsidR="006318A6" w:rsidRPr="00953668" w:rsidRDefault="006318A6" w:rsidP="006318A6">
            <w:pPr>
              <w:jc w:val="center"/>
              <w:rPr>
                <w:rFonts w:ascii="Arial Narrow" w:hAnsi="Arial Narrow"/>
              </w:rPr>
            </w:pPr>
            <w:r w:rsidRPr="00953668">
              <w:rPr>
                <w:rFonts w:ascii="Arial Narrow" w:hAnsi="Arial Narrow"/>
              </w:rPr>
              <w:t>38</w:t>
            </w:r>
          </w:p>
        </w:tc>
        <w:tc>
          <w:tcPr>
            <w:tcW w:w="360" w:type="pct"/>
            <w:tcBorders>
              <w:top w:val="single" w:sz="4" w:space="0" w:color="auto"/>
              <w:left w:val="single" w:sz="4" w:space="0" w:color="auto"/>
              <w:bottom w:val="single" w:sz="4" w:space="0" w:color="auto"/>
              <w:right w:val="single" w:sz="4" w:space="0" w:color="auto"/>
            </w:tcBorders>
            <w:vAlign w:val="center"/>
            <w:hideMark/>
          </w:tcPr>
          <w:p w14:paraId="1C6EA76A" w14:textId="77777777" w:rsidR="006318A6" w:rsidRPr="00953668" w:rsidRDefault="006318A6" w:rsidP="006318A6">
            <w:pPr>
              <w:jc w:val="center"/>
              <w:rPr>
                <w:rFonts w:ascii="Arial Narrow" w:hAnsi="Arial Narrow"/>
              </w:rPr>
            </w:pPr>
            <w:r w:rsidRPr="00953668">
              <w:rPr>
                <w:rFonts w:ascii="Arial Narrow" w:hAnsi="Arial Narrow"/>
              </w:rPr>
              <w:t>46</w:t>
            </w:r>
          </w:p>
        </w:tc>
        <w:tc>
          <w:tcPr>
            <w:tcW w:w="396" w:type="pct"/>
            <w:tcBorders>
              <w:top w:val="single" w:sz="4" w:space="0" w:color="auto"/>
              <w:left w:val="single" w:sz="4" w:space="0" w:color="auto"/>
              <w:bottom w:val="single" w:sz="4" w:space="0" w:color="auto"/>
              <w:right w:val="single" w:sz="4" w:space="0" w:color="auto"/>
            </w:tcBorders>
            <w:vAlign w:val="center"/>
            <w:hideMark/>
          </w:tcPr>
          <w:p w14:paraId="5C193C90" w14:textId="77777777" w:rsidR="006318A6" w:rsidRPr="00953668" w:rsidRDefault="006318A6" w:rsidP="006318A6">
            <w:pPr>
              <w:jc w:val="center"/>
              <w:rPr>
                <w:rFonts w:ascii="Arial Narrow" w:hAnsi="Arial Narrow"/>
              </w:rPr>
            </w:pPr>
            <w:r w:rsidRPr="00953668">
              <w:rPr>
                <w:rFonts w:ascii="Arial Narrow" w:hAnsi="Arial Narrow"/>
              </w:rPr>
              <w:t>32</w:t>
            </w:r>
          </w:p>
        </w:tc>
        <w:tc>
          <w:tcPr>
            <w:tcW w:w="396" w:type="pct"/>
            <w:tcBorders>
              <w:top w:val="single" w:sz="4" w:space="0" w:color="auto"/>
              <w:left w:val="single" w:sz="4" w:space="0" w:color="auto"/>
              <w:bottom w:val="single" w:sz="4" w:space="0" w:color="auto"/>
              <w:right w:val="single" w:sz="4" w:space="0" w:color="auto"/>
            </w:tcBorders>
            <w:vAlign w:val="center"/>
            <w:hideMark/>
          </w:tcPr>
          <w:p w14:paraId="4F353CD9" w14:textId="77777777" w:rsidR="006318A6" w:rsidRPr="00953668" w:rsidRDefault="006318A6" w:rsidP="006318A6">
            <w:pPr>
              <w:jc w:val="center"/>
              <w:rPr>
                <w:rFonts w:ascii="Arial Narrow" w:hAnsi="Arial Narrow"/>
              </w:rPr>
            </w:pPr>
            <w:r w:rsidRPr="00953668">
              <w:rPr>
                <w:rFonts w:ascii="Arial Narrow" w:hAnsi="Arial Narrow"/>
              </w:rPr>
              <w:t>24</w:t>
            </w:r>
          </w:p>
        </w:tc>
        <w:tc>
          <w:tcPr>
            <w:tcW w:w="596" w:type="pct"/>
            <w:tcBorders>
              <w:top w:val="single" w:sz="4" w:space="0" w:color="auto"/>
              <w:left w:val="single" w:sz="4" w:space="0" w:color="auto"/>
              <w:bottom w:val="single" w:sz="4" w:space="0" w:color="auto"/>
              <w:right w:val="single" w:sz="4" w:space="0" w:color="auto"/>
            </w:tcBorders>
            <w:vAlign w:val="center"/>
          </w:tcPr>
          <w:p w14:paraId="34BB8571" w14:textId="7A4EBFEE" w:rsidR="006318A6" w:rsidRPr="006318A6" w:rsidRDefault="006318A6" w:rsidP="006318A6">
            <w:pPr>
              <w:jc w:val="center"/>
              <w:rPr>
                <w:rFonts w:ascii="Arial Narrow" w:hAnsi="Arial Narrow"/>
                <w:color w:val="auto"/>
              </w:rPr>
            </w:pPr>
            <w:r w:rsidRPr="006318A6">
              <w:rPr>
                <w:rFonts w:ascii="Arial Narrow" w:hAnsi="Arial Narrow"/>
                <w:color w:val="auto"/>
              </w:rPr>
              <w:t>48</w:t>
            </w:r>
          </w:p>
        </w:tc>
        <w:tc>
          <w:tcPr>
            <w:tcW w:w="596" w:type="pct"/>
            <w:tcBorders>
              <w:top w:val="single" w:sz="4" w:space="0" w:color="auto"/>
              <w:left w:val="single" w:sz="4" w:space="0" w:color="auto"/>
              <w:bottom w:val="single" w:sz="4" w:space="0" w:color="auto"/>
              <w:right w:val="single" w:sz="4" w:space="0" w:color="auto"/>
            </w:tcBorders>
            <w:vAlign w:val="center"/>
            <w:hideMark/>
          </w:tcPr>
          <w:p w14:paraId="486C372F" w14:textId="624B7477" w:rsidR="006318A6" w:rsidRPr="006318A6" w:rsidRDefault="006318A6" w:rsidP="006318A6">
            <w:pPr>
              <w:jc w:val="center"/>
              <w:rPr>
                <w:rFonts w:ascii="Arial Narrow" w:hAnsi="Arial Narrow"/>
                <w:color w:val="auto"/>
              </w:rPr>
            </w:pPr>
            <w:r w:rsidRPr="006318A6">
              <w:rPr>
                <w:rFonts w:ascii="Arial Narrow" w:hAnsi="Arial Narrow"/>
                <w:color w:val="auto"/>
              </w:rPr>
              <w:t>209</w:t>
            </w:r>
          </w:p>
        </w:tc>
      </w:tr>
    </w:tbl>
    <w:p w14:paraId="30861DAA" w14:textId="77777777" w:rsidR="00585223" w:rsidRPr="00953668" w:rsidRDefault="00585223" w:rsidP="00585223">
      <w:pPr>
        <w:pStyle w:val="afd"/>
        <w:spacing w:after="0" w:line="276" w:lineRule="auto"/>
        <w:ind w:firstLine="709"/>
        <w:jc w:val="both"/>
        <w:rPr>
          <w:rFonts w:ascii="Arial" w:eastAsiaTheme="minorHAnsi" w:hAnsi="Arial" w:cs="Arial"/>
          <w:lang w:eastAsia="en-US"/>
        </w:rPr>
      </w:pPr>
    </w:p>
    <w:p w14:paraId="242CC2D3" w14:textId="77777777" w:rsidR="00585223" w:rsidRPr="00953668" w:rsidRDefault="00585223" w:rsidP="00585223">
      <w:pPr>
        <w:pStyle w:val="afd"/>
        <w:spacing w:after="0" w:line="276" w:lineRule="auto"/>
        <w:ind w:firstLine="709"/>
        <w:jc w:val="both"/>
        <w:rPr>
          <w:rFonts w:ascii="Arial" w:hAnsi="Arial" w:cs="Arial"/>
          <w:color w:val="00000A"/>
          <w:lang w:eastAsia="ru-RU"/>
        </w:rPr>
      </w:pPr>
      <w:r w:rsidRPr="00953668">
        <w:rPr>
          <w:rFonts w:ascii="Arial" w:hAnsi="Arial" w:cs="Arial"/>
          <w:color w:val="00000A"/>
          <w:lang w:eastAsia="ru-RU"/>
        </w:rPr>
        <w:t>С 2012 года реализуется инвестиционный проект жилого комплекса «Новоград». С начала реализации проекта построено и введено в эксплуатацию пять 18-ти квартирных и один 24-х квартирный жилой дом. Завершено проектирование 16-ти квартирного жилого дома.</w:t>
      </w:r>
    </w:p>
    <w:p w14:paraId="643AD7BD" w14:textId="77777777" w:rsidR="00585223" w:rsidRPr="00953668" w:rsidRDefault="00585223" w:rsidP="00585223">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Завершено строительство объекта «Спортивный комплекс г. Новоалександровск, ул. Ленина», реализация которого осуществлялась в рамках мероприятий подпрограммы «Развитие физической культуры и спорта, пропаганда здорового образа жизни» государственной программы Ставропольского края «Развитие физической культуры и спорта», утвержденной Губернатором Ставропольского края В. В. Владимировым. В 2020 году объем средств, предусмотренный на строительство объекта, составил 22440,16 тыс. руб., в том числе 12909,94 тыс. руб. из краевого бюджета и 9530,22 тыс. руб. из местного бюджета. Объем денежных средств, затраченных на строительство спортивного комплекса, составил 236496,58 тыс. руб.</w:t>
      </w:r>
    </w:p>
    <w:p w14:paraId="60DDB04A" w14:textId="4E8735E6" w:rsidR="006318A6" w:rsidRPr="006318A6" w:rsidRDefault="006318A6" w:rsidP="006318A6">
      <w:pPr>
        <w:pStyle w:val="afd"/>
        <w:spacing w:after="0" w:line="276" w:lineRule="auto"/>
        <w:ind w:firstLine="709"/>
        <w:jc w:val="both"/>
        <w:rPr>
          <w:rFonts w:ascii="Arial" w:eastAsiaTheme="minorHAnsi" w:hAnsi="Arial" w:cs="Arial"/>
          <w:lang w:eastAsia="en-US"/>
        </w:rPr>
      </w:pPr>
      <w:r w:rsidRPr="006318A6">
        <w:rPr>
          <w:rFonts w:ascii="Arial" w:eastAsiaTheme="minorHAnsi" w:hAnsi="Arial" w:cs="Arial"/>
          <w:lang w:eastAsia="en-US"/>
        </w:rPr>
        <w:t xml:space="preserve">В 2022 году, в рамках реализации государственной программы Российской Федерации «Обеспечение доступным и комфортным жильем и коммунальными услугами граждан Российской Федерации», утвержденной постановлением Правительства Российской Федерации от 33.12.2017г. №1710 и подпрограммы «Создание условий для обеспечения доступным и комфортным жильем граждан в Ставропольском крае» государственной программы Ставропольского края «Развитие градостроительства, строительства и архитектуры», утвержденной постановлением Правительства Ставропольского края от 29.12.2018г. №625-п, в 2022 году в городском округе обеспечены жильем 10 молодых семей, сумма выделенных средств на приобретение жилья составила 7480200 рублей, из них средства местного бюджета </w:t>
      </w:r>
      <w:r>
        <w:rPr>
          <w:rFonts w:ascii="Arial" w:eastAsiaTheme="minorHAnsi" w:hAnsi="Arial" w:cs="Arial"/>
          <w:lang w:eastAsia="en-US"/>
        </w:rPr>
        <w:t>–</w:t>
      </w:r>
      <w:r w:rsidRPr="006318A6">
        <w:rPr>
          <w:rFonts w:ascii="Arial" w:eastAsiaTheme="minorHAnsi" w:hAnsi="Arial" w:cs="Arial"/>
          <w:lang w:eastAsia="en-US"/>
        </w:rPr>
        <w:t xml:space="preserve"> 374010 рублей. </w:t>
      </w:r>
    </w:p>
    <w:p w14:paraId="33C10417" w14:textId="77777777" w:rsidR="006318A6" w:rsidRPr="006318A6" w:rsidRDefault="006318A6" w:rsidP="006318A6">
      <w:pPr>
        <w:pStyle w:val="afd"/>
        <w:spacing w:after="0" w:line="276" w:lineRule="auto"/>
        <w:ind w:firstLine="709"/>
        <w:jc w:val="both"/>
        <w:rPr>
          <w:rFonts w:ascii="Arial" w:eastAsiaTheme="minorHAnsi" w:hAnsi="Arial" w:cs="Arial"/>
          <w:lang w:eastAsia="en-US"/>
        </w:rPr>
      </w:pPr>
      <w:r w:rsidRPr="006318A6">
        <w:rPr>
          <w:rFonts w:ascii="Arial" w:eastAsiaTheme="minorHAnsi" w:hAnsi="Arial" w:cs="Arial"/>
          <w:lang w:eastAsia="en-US"/>
        </w:rPr>
        <w:t>В целях улучшения жилищных условий семей, проживающих и работающих в сельской местности, в рамках реализации государственной программы Российской Федерации «Комплексное развитие сельских территорий», утвержденной постановлением Правительства Российской Федерации от 31.05.2019г. № 696, в 2022 году обеспечена жильем 1 многодетная семья, сумма выделенных средств на приобретение жилья составила 1225000 рублей.</w:t>
      </w:r>
    </w:p>
    <w:p w14:paraId="6469F803" w14:textId="77777777" w:rsidR="006318A6" w:rsidRDefault="006318A6" w:rsidP="006318A6">
      <w:pPr>
        <w:pStyle w:val="afd"/>
        <w:spacing w:after="0" w:line="276" w:lineRule="auto"/>
        <w:ind w:firstLine="709"/>
        <w:jc w:val="both"/>
        <w:rPr>
          <w:rFonts w:ascii="Arial" w:eastAsiaTheme="minorHAnsi" w:hAnsi="Arial" w:cs="Arial"/>
          <w:lang w:eastAsia="en-US"/>
        </w:rPr>
      </w:pPr>
      <w:r w:rsidRPr="006318A6">
        <w:rPr>
          <w:rFonts w:ascii="Arial" w:eastAsiaTheme="minorHAnsi" w:hAnsi="Arial" w:cs="Arial"/>
          <w:lang w:eastAsia="en-US"/>
        </w:rPr>
        <w:t>В соответствии с Указом Президента Российской Федерации от 7 мая 2008 года № 714 «Об обеспечении жильем ветеранов Великой Отечественной войны 1941 – 1945 годов» в 2022 году предоставлено 2 субсидии на обеспечение жильем вдов участников Великой Отечественной войны на сумму 3337200 рублей.</w:t>
      </w:r>
    </w:p>
    <w:p w14:paraId="26F44CD7" w14:textId="3A3D8026" w:rsidR="00585223" w:rsidRPr="00953668" w:rsidRDefault="00585223" w:rsidP="006318A6">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 xml:space="preserve">Выделяемых субсидий для приобретения жилья нуждающимся категориям граждан недостаточно. Администрация </w:t>
      </w:r>
      <w:r w:rsidR="007E0AA2">
        <w:rPr>
          <w:rFonts w:ascii="Arial" w:eastAsiaTheme="minorHAnsi" w:hAnsi="Arial" w:cs="Arial"/>
          <w:lang w:eastAsia="en-US"/>
        </w:rPr>
        <w:t>муниципального</w:t>
      </w:r>
      <w:r w:rsidRPr="00953668">
        <w:rPr>
          <w:rFonts w:ascii="Arial" w:eastAsiaTheme="minorHAnsi" w:hAnsi="Arial" w:cs="Arial"/>
          <w:lang w:eastAsia="en-US"/>
        </w:rPr>
        <w:t xml:space="preserve"> округа ежегодно </w:t>
      </w:r>
      <w:r w:rsidRPr="00953668">
        <w:rPr>
          <w:rFonts w:ascii="Arial" w:eastAsiaTheme="minorHAnsi" w:hAnsi="Arial" w:cs="Arial"/>
          <w:lang w:eastAsia="en-US"/>
        </w:rPr>
        <w:lastRenderedPageBreak/>
        <w:t xml:space="preserve">принимает участие в реализации государственных жилищных программ, исходя из фактической возможности софинансирования из бюджета </w:t>
      </w:r>
      <w:r w:rsidR="007E0AA2">
        <w:rPr>
          <w:rFonts w:ascii="Arial" w:eastAsiaTheme="minorHAnsi" w:hAnsi="Arial" w:cs="Arial"/>
          <w:lang w:eastAsia="en-US"/>
        </w:rPr>
        <w:t>муниципального</w:t>
      </w:r>
      <w:r w:rsidRPr="00953668">
        <w:rPr>
          <w:rFonts w:ascii="Arial" w:eastAsiaTheme="minorHAnsi" w:hAnsi="Arial" w:cs="Arial"/>
          <w:lang w:eastAsia="en-US"/>
        </w:rPr>
        <w:t xml:space="preserve"> округа.</w:t>
      </w:r>
    </w:p>
    <w:p w14:paraId="05348FAD" w14:textId="0B0A02BC" w:rsidR="00585223" w:rsidRPr="00AA25E9" w:rsidRDefault="00585223" w:rsidP="00585223">
      <w:pPr>
        <w:pStyle w:val="afd"/>
        <w:spacing w:after="0" w:line="276" w:lineRule="auto"/>
        <w:ind w:firstLine="709"/>
        <w:jc w:val="both"/>
        <w:rPr>
          <w:rFonts w:ascii="Arial" w:eastAsiaTheme="minorHAnsi" w:hAnsi="Arial" w:cs="Arial"/>
          <w:lang w:eastAsia="en-US"/>
        </w:rPr>
      </w:pPr>
      <w:r w:rsidRPr="00953668">
        <w:rPr>
          <w:rFonts w:ascii="Arial" w:eastAsiaTheme="minorHAnsi" w:hAnsi="Arial" w:cs="Arial"/>
          <w:lang w:eastAsia="en-US"/>
        </w:rPr>
        <w:t xml:space="preserve">Таким образом, в Новоалександровском </w:t>
      </w:r>
      <w:r w:rsidR="00785CBE" w:rsidRPr="006318A6">
        <w:rPr>
          <w:rFonts w:ascii="Arial" w:eastAsiaTheme="minorHAnsi" w:hAnsi="Arial" w:cs="Arial"/>
          <w:lang w:eastAsia="en-US"/>
        </w:rPr>
        <w:t>муниципальном</w:t>
      </w:r>
      <w:r w:rsidRPr="00953668">
        <w:rPr>
          <w:rFonts w:ascii="Arial" w:eastAsiaTheme="minorHAnsi" w:hAnsi="Arial" w:cs="Arial"/>
          <w:lang w:eastAsia="en-US"/>
        </w:rPr>
        <w:t xml:space="preserve"> округе строительство жилья ведется достаточно активно, в основном за счет развития индивидуального сектора за счет собственных и привлеченных средств, имеющиеся мощности строительных организаций в полном объеме не используются.</w:t>
      </w:r>
    </w:p>
    <w:p w14:paraId="4C78A2D5" w14:textId="77777777" w:rsidR="00585223" w:rsidRDefault="00585223" w:rsidP="00585223">
      <w:pPr>
        <w:pStyle w:val="afd"/>
        <w:spacing w:after="0" w:line="276" w:lineRule="auto"/>
        <w:ind w:firstLine="709"/>
        <w:jc w:val="both"/>
        <w:rPr>
          <w:rFonts w:ascii="Arial" w:eastAsiaTheme="minorHAnsi" w:hAnsi="Arial" w:cs="Arial"/>
          <w:lang w:eastAsia="en-US"/>
        </w:rPr>
      </w:pPr>
      <w:r>
        <w:rPr>
          <w:rFonts w:ascii="Arial" w:eastAsiaTheme="minorHAnsi" w:hAnsi="Arial" w:cs="Arial"/>
          <w:lang w:eastAsia="en-US"/>
        </w:rPr>
        <w:br w:type="page"/>
      </w:r>
    </w:p>
    <w:p w14:paraId="5E606665" w14:textId="77777777" w:rsidR="00D24E5A" w:rsidRPr="00652E52" w:rsidRDefault="00D24E5A" w:rsidP="00652E52">
      <w:pPr>
        <w:shd w:val="clear" w:color="auto" w:fill="FFFFFF"/>
        <w:spacing w:line="276" w:lineRule="auto"/>
        <w:ind w:firstLine="709"/>
        <w:jc w:val="both"/>
        <w:rPr>
          <w:rFonts w:ascii="Arial" w:hAnsi="Arial" w:cs="Arial"/>
          <w:iCs/>
          <w:sz w:val="24"/>
          <w:szCs w:val="24"/>
        </w:rPr>
      </w:pPr>
    </w:p>
    <w:p w14:paraId="57236B07" w14:textId="77777777" w:rsidR="00C266C2" w:rsidRPr="00700DC2" w:rsidRDefault="00C266C2" w:rsidP="00C266C2">
      <w:pPr>
        <w:spacing w:line="276" w:lineRule="auto"/>
        <w:ind w:left="284"/>
        <w:jc w:val="both"/>
        <w:outlineLvl w:val="1"/>
        <w:rPr>
          <w:rFonts w:ascii="Century Gothic" w:hAnsi="Century Gothic" w:cs="Arial"/>
          <w:b/>
          <w:color w:val="595959" w:themeColor="text1" w:themeTint="A6"/>
          <w:sz w:val="28"/>
          <w:szCs w:val="28"/>
        </w:rPr>
      </w:pPr>
      <w:bookmarkStart w:id="130" w:name="_Toc175047502"/>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700DC2">
        <w:rPr>
          <w:rFonts w:ascii="Century Gothic" w:hAnsi="Century Gothic" w:cs="Arial"/>
          <w:b/>
          <w:color w:val="595959" w:themeColor="text1" w:themeTint="A6"/>
          <w:sz w:val="28"/>
          <w:szCs w:val="28"/>
        </w:rPr>
        <w:t>2.8 Транспортный комплекс</w:t>
      </w:r>
      <w:bookmarkEnd w:id="130"/>
    </w:p>
    <w:p w14:paraId="04CDE2FC" w14:textId="269F0BA1" w:rsidR="00C266C2" w:rsidRPr="00B72DF8" w:rsidRDefault="00C266C2" w:rsidP="00C266C2">
      <w:pPr>
        <w:spacing w:line="276" w:lineRule="auto"/>
        <w:ind w:firstLine="709"/>
        <w:jc w:val="both"/>
        <w:rPr>
          <w:rFonts w:ascii="Arial" w:hAnsi="Arial" w:cs="Arial"/>
          <w:sz w:val="24"/>
          <w:szCs w:val="24"/>
        </w:rPr>
      </w:pPr>
      <w:r w:rsidRPr="00B72DF8">
        <w:rPr>
          <w:rFonts w:ascii="Arial" w:hAnsi="Arial" w:cs="Arial"/>
          <w:sz w:val="24"/>
          <w:szCs w:val="24"/>
        </w:rPr>
        <w:t xml:space="preserve">В данном разделе проводится анализ существующего состояния транспортной инфраструктуры и уровня транспортного обслуживания населения и предприятий </w:t>
      </w:r>
      <w:r w:rsidR="007E0AA2">
        <w:rPr>
          <w:rFonts w:ascii="Arial" w:hAnsi="Arial" w:cs="Arial"/>
          <w:sz w:val="24"/>
          <w:szCs w:val="24"/>
        </w:rPr>
        <w:t>муниципального</w:t>
      </w:r>
      <w:r w:rsidRPr="00B72DF8">
        <w:rPr>
          <w:rFonts w:ascii="Arial" w:hAnsi="Arial" w:cs="Arial"/>
          <w:sz w:val="24"/>
          <w:szCs w:val="24"/>
        </w:rPr>
        <w:t xml:space="preserve"> округа, выявление текущих проблем и путей их устранения с учётом возможного использования рекомендуемых и реализованных сегодня решений в перспективе.</w:t>
      </w:r>
    </w:p>
    <w:p w14:paraId="69897F30" w14:textId="63E2C861" w:rsidR="00C266C2" w:rsidRDefault="00C266C2" w:rsidP="00C266C2">
      <w:pPr>
        <w:spacing w:line="276" w:lineRule="auto"/>
        <w:ind w:firstLine="709"/>
        <w:jc w:val="both"/>
        <w:rPr>
          <w:rFonts w:ascii="Arial" w:hAnsi="Arial" w:cs="Arial"/>
          <w:sz w:val="24"/>
          <w:szCs w:val="24"/>
        </w:rPr>
      </w:pPr>
      <w:r w:rsidRPr="00B72DF8">
        <w:rPr>
          <w:rFonts w:ascii="Arial" w:hAnsi="Arial" w:cs="Arial"/>
          <w:sz w:val="24"/>
          <w:szCs w:val="24"/>
        </w:rPr>
        <w:t xml:space="preserve">Настоящий раздел </w:t>
      </w:r>
      <w:r>
        <w:rPr>
          <w:rFonts w:ascii="Arial" w:hAnsi="Arial" w:cs="Arial"/>
          <w:sz w:val="24"/>
          <w:szCs w:val="24"/>
        </w:rPr>
        <w:t>подготовлен</w:t>
      </w:r>
      <w:r w:rsidRPr="00B72DF8">
        <w:rPr>
          <w:rFonts w:ascii="Arial" w:hAnsi="Arial" w:cs="Arial"/>
          <w:sz w:val="24"/>
          <w:szCs w:val="24"/>
        </w:rPr>
        <w:t xml:space="preserve"> на основании уже утвержденных документов территориального планирования, а также материалов, предоставленных отделом жилищного и коммунального хозяйства</w:t>
      </w:r>
      <w:r>
        <w:rPr>
          <w:rFonts w:ascii="Arial" w:hAnsi="Arial" w:cs="Arial"/>
          <w:sz w:val="24"/>
          <w:szCs w:val="24"/>
        </w:rPr>
        <w:t xml:space="preserve"> администрации </w:t>
      </w:r>
      <w:r>
        <w:rPr>
          <w:rFonts w:ascii="Arial" w:eastAsia="Calibri" w:hAnsi="Arial" w:cs="Arial"/>
          <w:sz w:val="24"/>
          <w:szCs w:val="24"/>
        </w:rPr>
        <w:t>Новоалександровского</w:t>
      </w:r>
      <w:r>
        <w:rPr>
          <w:rFonts w:ascii="Arial" w:hAnsi="Arial" w:cs="Arial"/>
          <w:sz w:val="24"/>
          <w:szCs w:val="24"/>
        </w:rPr>
        <w:t xml:space="preserve"> </w:t>
      </w:r>
      <w:r w:rsidR="007E0AA2">
        <w:rPr>
          <w:rFonts w:ascii="Arial" w:hAnsi="Arial" w:cs="Arial"/>
          <w:sz w:val="24"/>
          <w:szCs w:val="24"/>
        </w:rPr>
        <w:t>муниципального</w:t>
      </w:r>
      <w:r>
        <w:rPr>
          <w:rFonts w:ascii="Arial" w:hAnsi="Arial" w:cs="Arial"/>
          <w:sz w:val="24"/>
          <w:szCs w:val="24"/>
        </w:rPr>
        <w:t xml:space="preserve"> округа Ставропольского края</w:t>
      </w:r>
      <w:r w:rsidRPr="00B72DF8">
        <w:rPr>
          <w:rFonts w:ascii="Arial" w:hAnsi="Arial" w:cs="Arial"/>
          <w:sz w:val="24"/>
          <w:szCs w:val="24"/>
        </w:rPr>
        <w:t>.</w:t>
      </w:r>
    </w:p>
    <w:p w14:paraId="5AE143A1" w14:textId="46EDDA89" w:rsidR="00C266C2" w:rsidRDefault="00C266C2" w:rsidP="00C266C2">
      <w:pPr>
        <w:shd w:val="clear" w:color="auto" w:fill="FFFFFF"/>
        <w:spacing w:line="276" w:lineRule="auto"/>
        <w:ind w:firstLine="709"/>
        <w:jc w:val="both"/>
        <w:rPr>
          <w:rFonts w:ascii="Arial" w:hAnsi="Arial" w:cs="Arial"/>
          <w:sz w:val="24"/>
          <w:szCs w:val="24"/>
        </w:rPr>
      </w:pPr>
      <w:r>
        <w:rPr>
          <w:rFonts w:ascii="Arial" w:hAnsi="Arial" w:cs="Arial"/>
          <w:sz w:val="24"/>
          <w:szCs w:val="24"/>
        </w:rPr>
        <w:t xml:space="preserve">Новоалександровский </w:t>
      </w:r>
      <w:r w:rsidR="00785CBE" w:rsidRPr="00785CBE">
        <w:rPr>
          <w:rFonts w:ascii="Arial" w:hAnsi="Arial" w:cs="Arial"/>
          <w:sz w:val="24"/>
          <w:szCs w:val="24"/>
        </w:rPr>
        <w:t>муниципальн</w:t>
      </w:r>
      <w:r w:rsidR="00785CBE">
        <w:rPr>
          <w:rFonts w:ascii="Arial" w:hAnsi="Arial" w:cs="Arial"/>
          <w:sz w:val="24"/>
          <w:szCs w:val="24"/>
        </w:rPr>
        <w:t>ый</w:t>
      </w:r>
      <w:r>
        <w:rPr>
          <w:rFonts w:ascii="Arial" w:hAnsi="Arial" w:cs="Arial"/>
          <w:sz w:val="24"/>
          <w:szCs w:val="24"/>
        </w:rPr>
        <w:t xml:space="preserve"> округ является очень важной территорией северо-западной части Ставропольского края, который связывает населенные пункты округа с центром (г. Ставрополем), а также является активным участником укрепления взаимосвязей с соседними муниципалитетами Краснодарского края. При этом на сегодня </w:t>
      </w:r>
      <w:r w:rsidR="00785CBE" w:rsidRPr="00785CBE">
        <w:rPr>
          <w:rFonts w:ascii="Arial" w:hAnsi="Arial" w:cs="Arial"/>
          <w:sz w:val="24"/>
          <w:szCs w:val="24"/>
        </w:rPr>
        <w:t>муниципальн</w:t>
      </w:r>
      <w:r w:rsidR="00785CBE">
        <w:rPr>
          <w:rFonts w:ascii="Arial" w:hAnsi="Arial" w:cs="Arial"/>
          <w:sz w:val="24"/>
          <w:szCs w:val="24"/>
        </w:rPr>
        <w:t>ый</w:t>
      </w:r>
      <w:r>
        <w:rPr>
          <w:rFonts w:ascii="Arial" w:hAnsi="Arial" w:cs="Arial"/>
          <w:sz w:val="24"/>
          <w:szCs w:val="24"/>
        </w:rPr>
        <w:t xml:space="preserve"> округ находится за пределами Ставропольской агломерации. Поэтому, главной задачей становится возможность включения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в границы Ставропольской агломерации.</w:t>
      </w:r>
    </w:p>
    <w:p w14:paraId="0EEC669C" w14:textId="77777777" w:rsidR="00C266C2" w:rsidRPr="00800483" w:rsidRDefault="00C266C2" w:rsidP="00C266C2">
      <w:pPr>
        <w:shd w:val="clear" w:color="auto" w:fill="FFFFFF"/>
        <w:spacing w:line="276" w:lineRule="auto"/>
        <w:ind w:firstLine="709"/>
        <w:jc w:val="both"/>
        <w:rPr>
          <w:rFonts w:ascii="Arial" w:hAnsi="Arial" w:cs="Arial"/>
          <w:iCs/>
          <w:sz w:val="24"/>
          <w:szCs w:val="24"/>
        </w:rPr>
      </w:pPr>
    </w:p>
    <w:p w14:paraId="1E293076" w14:textId="77777777" w:rsidR="00C266C2" w:rsidRPr="00700DC2"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31" w:name="_Toc175047503"/>
      <w:r w:rsidRPr="00700DC2">
        <w:rPr>
          <w:rFonts w:ascii="Century Gothic" w:hAnsi="Century Gothic" w:cs="Arial"/>
          <w:color w:val="595959" w:themeColor="text1" w:themeTint="A6"/>
          <w:sz w:val="24"/>
          <w:szCs w:val="24"/>
        </w:rPr>
        <w:t>2.8.1 Внешний транспорт</w:t>
      </w:r>
      <w:bookmarkEnd w:id="131"/>
    </w:p>
    <w:p w14:paraId="2D34E4C7" w14:textId="5F922D04" w:rsidR="00C266C2" w:rsidRPr="00015906" w:rsidRDefault="00C266C2" w:rsidP="00C266C2">
      <w:pPr>
        <w:spacing w:line="276" w:lineRule="auto"/>
        <w:ind w:firstLine="709"/>
        <w:jc w:val="both"/>
        <w:rPr>
          <w:rFonts w:ascii="Arial" w:hAnsi="Arial" w:cs="Arial"/>
          <w:sz w:val="24"/>
          <w:szCs w:val="24"/>
        </w:rPr>
      </w:pPr>
      <w:r w:rsidRPr="005D03B3">
        <w:rPr>
          <w:rFonts w:ascii="Arial" w:hAnsi="Arial" w:cs="Arial"/>
          <w:i/>
          <w:sz w:val="24"/>
          <w:szCs w:val="24"/>
        </w:rPr>
        <w:t>Автомобильный транспорт</w:t>
      </w:r>
      <w:r>
        <w:rPr>
          <w:rFonts w:ascii="Arial" w:hAnsi="Arial" w:cs="Arial"/>
          <w:i/>
          <w:sz w:val="24"/>
          <w:szCs w:val="24"/>
        </w:rPr>
        <w:t xml:space="preserve">. </w:t>
      </w:r>
      <w:r w:rsidRPr="00015906">
        <w:rPr>
          <w:rFonts w:ascii="Arial" w:hAnsi="Arial" w:cs="Arial"/>
          <w:sz w:val="24"/>
          <w:szCs w:val="24"/>
        </w:rPr>
        <w:t xml:space="preserve">Дорожная сеть </w:t>
      </w:r>
      <w:r w:rsidR="007E0AA2">
        <w:rPr>
          <w:rFonts w:ascii="Arial" w:hAnsi="Arial" w:cs="Arial"/>
          <w:sz w:val="24"/>
          <w:szCs w:val="24"/>
        </w:rPr>
        <w:t>муниципального</w:t>
      </w:r>
      <w:r w:rsidRPr="00015906">
        <w:rPr>
          <w:rFonts w:ascii="Arial" w:hAnsi="Arial" w:cs="Arial"/>
          <w:sz w:val="24"/>
          <w:szCs w:val="24"/>
        </w:rPr>
        <w:t xml:space="preserve"> округа представлена автомобильными дорогами общего пользования краевого, местного значения и внутрихозяйственными автодорогами.</w:t>
      </w:r>
      <w:r>
        <w:rPr>
          <w:rFonts w:ascii="Arial" w:hAnsi="Arial" w:cs="Arial"/>
          <w:sz w:val="24"/>
          <w:szCs w:val="24"/>
        </w:rPr>
        <w:t xml:space="preserve"> Федеральные автомобильные дороги не проходят.</w:t>
      </w:r>
    </w:p>
    <w:p w14:paraId="61396BD3" w14:textId="7B12F0FA" w:rsidR="00C266C2" w:rsidRDefault="00C266C2" w:rsidP="00C266C2">
      <w:pPr>
        <w:spacing w:line="276" w:lineRule="auto"/>
        <w:ind w:firstLine="709"/>
        <w:jc w:val="both"/>
        <w:rPr>
          <w:rFonts w:ascii="Arial" w:hAnsi="Arial" w:cs="Arial"/>
          <w:sz w:val="24"/>
          <w:szCs w:val="24"/>
        </w:rPr>
      </w:pPr>
      <w:r w:rsidRPr="00015906">
        <w:rPr>
          <w:rFonts w:ascii="Arial" w:hAnsi="Arial" w:cs="Arial"/>
          <w:sz w:val="24"/>
          <w:szCs w:val="24"/>
        </w:rPr>
        <w:t xml:space="preserve">В соответствии с Перечнем автомобильных дорог общего пользования, являющихся государственной собственностью Ставропольского Края (автомобильные дороги общего пользования регионального или межмуниципального значения), утвержденным Постановлением Правительства Ставропольского края от 23 декабря 2009 </w:t>
      </w:r>
      <w:r>
        <w:rPr>
          <w:rFonts w:ascii="Arial" w:hAnsi="Arial" w:cs="Arial"/>
          <w:sz w:val="24"/>
          <w:szCs w:val="24"/>
        </w:rPr>
        <w:t xml:space="preserve">г. </w:t>
      </w:r>
      <w:r w:rsidRPr="00015906">
        <w:rPr>
          <w:rFonts w:ascii="Arial" w:hAnsi="Arial" w:cs="Arial"/>
          <w:sz w:val="24"/>
          <w:szCs w:val="24"/>
        </w:rPr>
        <w:t xml:space="preserve">№ 334-п, по территории </w:t>
      </w:r>
      <w:r>
        <w:rPr>
          <w:rFonts w:ascii="Arial" w:eastAsia="Calibri" w:hAnsi="Arial" w:cs="Arial"/>
          <w:sz w:val="24"/>
          <w:szCs w:val="24"/>
        </w:rPr>
        <w:t>Новоалександровского</w:t>
      </w:r>
      <w:r w:rsidRPr="00015906">
        <w:rPr>
          <w:rFonts w:ascii="Arial" w:hAnsi="Arial" w:cs="Arial"/>
          <w:sz w:val="24"/>
          <w:szCs w:val="24"/>
        </w:rPr>
        <w:t xml:space="preserve"> </w:t>
      </w:r>
      <w:r w:rsidR="007E0AA2">
        <w:rPr>
          <w:rFonts w:ascii="Arial" w:hAnsi="Arial" w:cs="Arial"/>
          <w:sz w:val="24"/>
          <w:szCs w:val="24"/>
        </w:rPr>
        <w:t>муниципального</w:t>
      </w:r>
      <w:r w:rsidRPr="00015906">
        <w:rPr>
          <w:rFonts w:ascii="Arial" w:hAnsi="Arial" w:cs="Arial"/>
          <w:sz w:val="24"/>
          <w:szCs w:val="24"/>
        </w:rPr>
        <w:t xml:space="preserve"> округа проходят автомобильные дороги общего пол</w:t>
      </w:r>
      <w:r>
        <w:rPr>
          <w:rFonts w:ascii="Arial" w:hAnsi="Arial" w:cs="Arial"/>
          <w:sz w:val="24"/>
          <w:szCs w:val="24"/>
        </w:rPr>
        <w:t>ьзования регионального значения, сведения о которых представлены ниже.</w:t>
      </w:r>
    </w:p>
    <w:p w14:paraId="72EA6D11" w14:textId="77777777" w:rsidR="00C266C2" w:rsidRDefault="00C266C2" w:rsidP="00C266C2">
      <w:pPr>
        <w:spacing w:line="276" w:lineRule="auto"/>
        <w:ind w:firstLine="709"/>
        <w:jc w:val="both"/>
        <w:rPr>
          <w:rFonts w:ascii="Arial" w:hAnsi="Arial" w:cs="Arial"/>
          <w:sz w:val="24"/>
          <w:szCs w:val="24"/>
        </w:rPr>
      </w:pPr>
    </w:p>
    <w:p w14:paraId="26672934" w14:textId="26522BFB" w:rsidR="00C266C2" w:rsidRDefault="00C266C2" w:rsidP="00C266C2">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40</w:t>
      </w:r>
      <w:r w:rsidR="003969F6">
        <w:rPr>
          <w:noProof/>
        </w:rPr>
        <w:fldChar w:fldCharType="end"/>
      </w:r>
      <w:r>
        <w:t xml:space="preserve"> – </w:t>
      </w:r>
      <w:r w:rsidRPr="006969EA">
        <w:t xml:space="preserve">Сведения о дорогах общего пользования регионального значения, расположенных на территории Новоалександровского </w:t>
      </w:r>
      <w:r w:rsidR="007E0AA2">
        <w:t>муниципального</w:t>
      </w:r>
      <w:r w:rsidRPr="006969EA">
        <w:t xml:space="preserve"> округа</w:t>
      </w:r>
      <w:r>
        <w:t>, 2022 г.</w:t>
      </w:r>
    </w:p>
    <w:tbl>
      <w:tblPr>
        <w:tblStyle w:val="af4"/>
        <w:tblW w:w="0" w:type="auto"/>
        <w:tblLook w:val="04A0" w:firstRow="1" w:lastRow="0" w:firstColumn="1" w:lastColumn="0" w:noHBand="0" w:noVBand="1"/>
      </w:tblPr>
      <w:tblGrid>
        <w:gridCol w:w="5008"/>
        <w:gridCol w:w="1489"/>
        <w:gridCol w:w="3074"/>
      </w:tblGrid>
      <w:tr w:rsidR="00C266C2" w:rsidRPr="00800483" w14:paraId="47D7621D" w14:textId="77777777" w:rsidTr="00ED0796">
        <w:tc>
          <w:tcPr>
            <w:tcW w:w="5070" w:type="dxa"/>
          </w:tcPr>
          <w:p w14:paraId="5EA46576" w14:textId="77777777" w:rsidR="00C266C2" w:rsidRPr="00800483" w:rsidRDefault="00C266C2" w:rsidP="007078AF">
            <w:pPr>
              <w:jc w:val="center"/>
              <w:rPr>
                <w:rFonts w:ascii="Arial Narrow" w:hAnsi="Arial Narrow" w:cs="Arial"/>
                <w:b/>
              </w:rPr>
            </w:pPr>
            <w:r w:rsidRPr="00800483">
              <w:rPr>
                <w:rFonts w:ascii="Arial Narrow" w:hAnsi="Arial Narrow" w:cs="Arial"/>
                <w:b/>
              </w:rPr>
              <w:t>Название</w:t>
            </w:r>
          </w:p>
        </w:tc>
        <w:tc>
          <w:tcPr>
            <w:tcW w:w="1160" w:type="dxa"/>
          </w:tcPr>
          <w:p w14:paraId="63D55B33" w14:textId="77777777" w:rsidR="00C266C2" w:rsidRPr="00800483" w:rsidRDefault="00C266C2" w:rsidP="007078AF">
            <w:pPr>
              <w:jc w:val="center"/>
              <w:rPr>
                <w:rFonts w:ascii="Arial Narrow" w:hAnsi="Arial Narrow" w:cs="Arial"/>
                <w:b/>
              </w:rPr>
            </w:pPr>
            <w:r w:rsidRPr="00800483">
              <w:rPr>
                <w:rFonts w:ascii="Arial Narrow" w:hAnsi="Arial Narrow" w:cs="Arial"/>
                <w:b/>
              </w:rPr>
              <w:t>Протяженность</w:t>
            </w:r>
          </w:p>
        </w:tc>
        <w:tc>
          <w:tcPr>
            <w:tcW w:w="3115" w:type="dxa"/>
          </w:tcPr>
          <w:p w14:paraId="0B188C9F" w14:textId="77777777" w:rsidR="00C266C2" w:rsidRPr="00800483" w:rsidRDefault="00C266C2" w:rsidP="007078AF">
            <w:pPr>
              <w:jc w:val="center"/>
              <w:rPr>
                <w:rFonts w:ascii="Arial Narrow" w:hAnsi="Arial Narrow" w:cs="Arial"/>
                <w:b/>
              </w:rPr>
            </w:pPr>
            <w:r w:rsidRPr="00800483">
              <w:rPr>
                <w:rFonts w:ascii="Arial Narrow" w:hAnsi="Arial Narrow" w:cs="Arial"/>
                <w:b/>
              </w:rPr>
              <w:t>Категория</w:t>
            </w:r>
          </w:p>
        </w:tc>
      </w:tr>
      <w:tr w:rsidR="00C266C2" w:rsidRPr="00101D91" w14:paraId="4ACD3FF7" w14:textId="77777777" w:rsidTr="00ED0796">
        <w:tc>
          <w:tcPr>
            <w:tcW w:w="5070" w:type="dxa"/>
          </w:tcPr>
          <w:p w14:paraId="2CDBCEC6" w14:textId="77777777" w:rsidR="00C266C2" w:rsidRPr="00101D91" w:rsidRDefault="00C266C2" w:rsidP="007078AF">
            <w:pPr>
              <w:rPr>
                <w:rFonts w:ascii="Arial Narrow" w:hAnsi="Arial Narrow" w:cs="Arial"/>
              </w:rPr>
            </w:pPr>
            <w:r w:rsidRPr="00101D91">
              <w:rPr>
                <w:rFonts w:ascii="Arial Narrow" w:hAnsi="Arial Narrow" w:cs="Arial"/>
              </w:rPr>
              <w:t>«Ставрополь – Изобильный – Новоалександровск – Красногвардейское»</w:t>
            </w:r>
          </w:p>
        </w:tc>
        <w:tc>
          <w:tcPr>
            <w:tcW w:w="1160" w:type="dxa"/>
            <w:vAlign w:val="center"/>
          </w:tcPr>
          <w:p w14:paraId="07984C6A" w14:textId="77777777" w:rsidR="00C266C2" w:rsidRPr="00101D91" w:rsidRDefault="00C266C2" w:rsidP="007078AF">
            <w:pPr>
              <w:jc w:val="right"/>
              <w:rPr>
                <w:rFonts w:ascii="Arial Narrow" w:hAnsi="Arial Narrow" w:cs="Arial"/>
              </w:rPr>
            </w:pPr>
            <w:r>
              <w:rPr>
                <w:rFonts w:ascii="Arial Narrow" w:hAnsi="Arial Narrow"/>
              </w:rPr>
              <w:t>33,292</w:t>
            </w:r>
          </w:p>
        </w:tc>
        <w:tc>
          <w:tcPr>
            <w:tcW w:w="3115" w:type="dxa"/>
            <w:vAlign w:val="center"/>
          </w:tcPr>
          <w:p w14:paraId="78B820BF" w14:textId="77777777" w:rsidR="00C266C2" w:rsidRPr="00101D91" w:rsidRDefault="00C266C2" w:rsidP="007078AF">
            <w:pPr>
              <w:jc w:val="right"/>
              <w:rPr>
                <w:rFonts w:ascii="Arial Narrow" w:hAnsi="Arial Narrow" w:cs="Arial"/>
              </w:rPr>
            </w:pPr>
            <w:r w:rsidRPr="00101D91">
              <w:rPr>
                <w:rFonts w:ascii="Arial Narrow" w:hAnsi="Arial Narrow"/>
              </w:rPr>
              <w:t>II</w:t>
            </w:r>
          </w:p>
        </w:tc>
      </w:tr>
      <w:tr w:rsidR="00C266C2" w:rsidRPr="00101D91" w14:paraId="4DFF2ED2" w14:textId="77777777" w:rsidTr="00ED0796">
        <w:tc>
          <w:tcPr>
            <w:tcW w:w="5070" w:type="dxa"/>
          </w:tcPr>
          <w:p w14:paraId="3F1BB4E2" w14:textId="77777777" w:rsidR="00C266C2" w:rsidRPr="00101D91" w:rsidRDefault="00C266C2" w:rsidP="007078AF">
            <w:pPr>
              <w:rPr>
                <w:rFonts w:ascii="Arial Narrow" w:hAnsi="Arial Narrow" w:cs="Arial"/>
              </w:rPr>
            </w:pPr>
            <w:r w:rsidRPr="00101D91">
              <w:rPr>
                <w:rFonts w:ascii="Arial Narrow" w:hAnsi="Arial Narrow" w:cs="Arial"/>
              </w:rPr>
              <w:t>«Новоалександровск – Григорополисская – Армавир (в границах Ставропольского края)»</w:t>
            </w:r>
          </w:p>
        </w:tc>
        <w:tc>
          <w:tcPr>
            <w:tcW w:w="1160" w:type="dxa"/>
            <w:vAlign w:val="center"/>
          </w:tcPr>
          <w:p w14:paraId="24F706E3" w14:textId="77777777" w:rsidR="00C266C2" w:rsidRPr="00101D91" w:rsidRDefault="00C266C2" w:rsidP="007078AF">
            <w:pPr>
              <w:jc w:val="right"/>
              <w:rPr>
                <w:rFonts w:ascii="Arial Narrow" w:hAnsi="Arial Narrow" w:cs="Arial"/>
              </w:rPr>
            </w:pPr>
            <w:r>
              <w:rPr>
                <w:rFonts w:ascii="Arial Narrow" w:hAnsi="Arial Narrow"/>
              </w:rPr>
              <w:t>38,686</w:t>
            </w:r>
          </w:p>
        </w:tc>
        <w:tc>
          <w:tcPr>
            <w:tcW w:w="3115" w:type="dxa"/>
            <w:vAlign w:val="center"/>
          </w:tcPr>
          <w:p w14:paraId="33D00290" w14:textId="77777777" w:rsidR="00C266C2" w:rsidRPr="00101D91" w:rsidRDefault="00C266C2" w:rsidP="007078AF">
            <w:pPr>
              <w:jc w:val="right"/>
              <w:rPr>
                <w:rFonts w:ascii="Arial Narrow" w:hAnsi="Arial Narrow" w:cs="Arial"/>
              </w:rPr>
            </w:pPr>
            <w:r w:rsidRPr="00101D91">
              <w:rPr>
                <w:rFonts w:ascii="Arial Narrow" w:hAnsi="Arial Narrow"/>
              </w:rPr>
              <w:t xml:space="preserve">III </w:t>
            </w:r>
            <w:r>
              <w:rPr>
                <w:rFonts w:ascii="Arial Narrow" w:hAnsi="Arial Narrow"/>
              </w:rPr>
              <w:t xml:space="preserve">(с км 31+800 по км 38+686) </w:t>
            </w:r>
            <w:r w:rsidRPr="00101D91">
              <w:rPr>
                <w:rFonts w:ascii="Arial Narrow" w:hAnsi="Arial Narrow"/>
              </w:rPr>
              <w:t>IV</w:t>
            </w:r>
            <w:r>
              <w:rPr>
                <w:rFonts w:ascii="Arial Narrow" w:hAnsi="Arial Narrow"/>
              </w:rPr>
              <w:t xml:space="preserve"> (с км 0+000 по км 31+800)</w:t>
            </w:r>
          </w:p>
        </w:tc>
      </w:tr>
      <w:tr w:rsidR="00C266C2" w:rsidRPr="00101D91" w14:paraId="0516A762" w14:textId="77777777" w:rsidTr="00ED0796">
        <w:tc>
          <w:tcPr>
            <w:tcW w:w="5070" w:type="dxa"/>
          </w:tcPr>
          <w:p w14:paraId="51B40654" w14:textId="77777777" w:rsidR="00C266C2" w:rsidRPr="00101D91" w:rsidRDefault="00C266C2" w:rsidP="007078AF">
            <w:pPr>
              <w:rPr>
                <w:rFonts w:ascii="Arial Narrow" w:hAnsi="Arial Narrow" w:cs="Arial"/>
              </w:rPr>
            </w:pPr>
            <w:r w:rsidRPr="00101D91">
              <w:rPr>
                <w:rFonts w:ascii="Arial Narrow" w:hAnsi="Arial Narrow" w:cs="Arial"/>
              </w:rPr>
              <w:t>«Темижбекский – Темижбекская» (в границах Ставропольского края);</w:t>
            </w:r>
          </w:p>
        </w:tc>
        <w:tc>
          <w:tcPr>
            <w:tcW w:w="1160" w:type="dxa"/>
            <w:vAlign w:val="center"/>
          </w:tcPr>
          <w:p w14:paraId="0263AEC5" w14:textId="77777777" w:rsidR="00C266C2" w:rsidRPr="00101D91" w:rsidRDefault="00C266C2" w:rsidP="007078AF">
            <w:pPr>
              <w:jc w:val="right"/>
              <w:rPr>
                <w:rFonts w:ascii="Arial Narrow" w:hAnsi="Arial Narrow" w:cs="Arial"/>
              </w:rPr>
            </w:pPr>
            <w:r>
              <w:rPr>
                <w:rFonts w:ascii="Arial Narrow" w:hAnsi="Arial Narrow"/>
              </w:rPr>
              <w:t>13,046</w:t>
            </w:r>
          </w:p>
        </w:tc>
        <w:tc>
          <w:tcPr>
            <w:tcW w:w="3115" w:type="dxa"/>
            <w:vAlign w:val="center"/>
          </w:tcPr>
          <w:p w14:paraId="45345E68" w14:textId="77777777" w:rsidR="00C266C2" w:rsidRPr="00101D91" w:rsidRDefault="00C266C2" w:rsidP="007078AF">
            <w:pPr>
              <w:jc w:val="right"/>
              <w:rPr>
                <w:rFonts w:ascii="Arial Narrow" w:hAnsi="Arial Narrow" w:cs="Arial"/>
              </w:rPr>
            </w:pPr>
            <w:r w:rsidRPr="00101D91">
              <w:rPr>
                <w:rFonts w:ascii="Arial Narrow" w:hAnsi="Arial Narrow"/>
              </w:rPr>
              <w:t>IV</w:t>
            </w:r>
          </w:p>
        </w:tc>
      </w:tr>
      <w:tr w:rsidR="00C266C2" w:rsidRPr="00101D91" w14:paraId="60C2FF35" w14:textId="77777777" w:rsidTr="00ED0796">
        <w:tc>
          <w:tcPr>
            <w:tcW w:w="5070" w:type="dxa"/>
          </w:tcPr>
          <w:p w14:paraId="51201EC9" w14:textId="77777777" w:rsidR="00C266C2" w:rsidRPr="00101D91" w:rsidRDefault="00C266C2" w:rsidP="007078AF">
            <w:pPr>
              <w:rPr>
                <w:rFonts w:ascii="Arial Narrow" w:hAnsi="Arial Narrow" w:cs="Arial"/>
              </w:rPr>
            </w:pPr>
            <w:r w:rsidRPr="00101D91">
              <w:rPr>
                <w:rFonts w:ascii="Arial Narrow" w:hAnsi="Arial Narrow" w:cs="Arial"/>
              </w:rPr>
              <w:t>«Новоалександровск – Горьковский»</w:t>
            </w:r>
          </w:p>
        </w:tc>
        <w:tc>
          <w:tcPr>
            <w:tcW w:w="1160" w:type="dxa"/>
            <w:vAlign w:val="center"/>
          </w:tcPr>
          <w:p w14:paraId="5849EA19" w14:textId="56D522F0" w:rsidR="00C266C2" w:rsidRPr="00101D91" w:rsidRDefault="00CC753A" w:rsidP="007078AF">
            <w:pPr>
              <w:jc w:val="right"/>
              <w:rPr>
                <w:rFonts w:ascii="Arial Narrow" w:hAnsi="Arial Narrow" w:cs="Arial"/>
              </w:rPr>
            </w:pPr>
            <w:r>
              <w:rPr>
                <w:rFonts w:ascii="Arial Narrow" w:hAnsi="Arial Narrow"/>
              </w:rPr>
              <w:t>16,757</w:t>
            </w:r>
          </w:p>
        </w:tc>
        <w:tc>
          <w:tcPr>
            <w:tcW w:w="3115" w:type="dxa"/>
            <w:vAlign w:val="center"/>
          </w:tcPr>
          <w:p w14:paraId="26A69C32" w14:textId="77777777" w:rsidR="00C266C2" w:rsidRPr="00101D91" w:rsidRDefault="00C266C2" w:rsidP="007078AF">
            <w:pPr>
              <w:jc w:val="right"/>
              <w:rPr>
                <w:rFonts w:ascii="Arial Narrow" w:hAnsi="Arial Narrow" w:cs="Arial"/>
              </w:rPr>
            </w:pPr>
            <w:r w:rsidRPr="00101D91">
              <w:rPr>
                <w:rFonts w:ascii="Arial Narrow" w:hAnsi="Arial Narrow"/>
              </w:rPr>
              <w:t>IV</w:t>
            </w:r>
          </w:p>
        </w:tc>
      </w:tr>
      <w:tr w:rsidR="00C266C2" w:rsidRPr="00101D91" w14:paraId="069122E7" w14:textId="77777777" w:rsidTr="00ED0796">
        <w:tc>
          <w:tcPr>
            <w:tcW w:w="5070" w:type="dxa"/>
          </w:tcPr>
          <w:p w14:paraId="33C57450" w14:textId="77777777" w:rsidR="00C266C2" w:rsidRPr="00101D91" w:rsidRDefault="00C266C2" w:rsidP="007078AF">
            <w:pPr>
              <w:rPr>
                <w:rFonts w:ascii="Arial Narrow" w:hAnsi="Arial Narrow" w:cs="Arial"/>
              </w:rPr>
            </w:pPr>
            <w:r w:rsidRPr="00101D91">
              <w:rPr>
                <w:rFonts w:ascii="Arial Narrow" w:hAnsi="Arial Narrow" w:cs="Arial"/>
              </w:rPr>
              <w:t>«Новоалександровск – Кропоткин» (в границах Ставропольского края)</w:t>
            </w:r>
          </w:p>
        </w:tc>
        <w:tc>
          <w:tcPr>
            <w:tcW w:w="1160" w:type="dxa"/>
            <w:vAlign w:val="center"/>
          </w:tcPr>
          <w:p w14:paraId="390BF5A8" w14:textId="77777777" w:rsidR="00C266C2" w:rsidRPr="00101D91" w:rsidRDefault="00C266C2" w:rsidP="007078AF">
            <w:pPr>
              <w:jc w:val="right"/>
              <w:rPr>
                <w:rFonts w:ascii="Arial Narrow" w:hAnsi="Arial Narrow" w:cs="Arial"/>
              </w:rPr>
            </w:pPr>
            <w:r>
              <w:rPr>
                <w:rFonts w:ascii="Arial Narrow" w:hAnsi="Arial Narrow"/>
              </w:rPr>
              <w:t>21,800</w:t>
            </w:r>
          </w:p>
        </w:tc>
        <w:tc>
          <w:tcPr>
            <w:tcW w:w="3115" w:type="dxa"/>
            <w:vAlign w:val="center"/>
          </w:tcPr>
          <w:p w14:paraId="1ADC0AA5" w14:textId="77777777" w:rsidR="00C266C2" w:rsidRPr="00101D91" w:rsidRDefault="00C266C2" w:rsidP="007078AF">
            <w:pPr>
              <w:jc w:val="right"/>
              <w:rPr>
                <w:rFonts w:ascii="Arial Narrow" w:hAnsi="Arial Narrow" w:cs="Arial"/>
              </w:rPr>
            </w:pPr>
            <w:r w:rsidRPr="00101D91">
              <w:rPr>
                <w:rFonts w:ascii="Arial Narrow" w:hAnsi="Arial Narrow"/>
              </w:rPr>
              <w:t>II-III</w:t>
            </w:r>
          </w:p>
        </w:tc>
      </w:tr>
      <w:tr w:rsidR="00C266C2" w:rsidRPr="00101D91" w14:paraId="4030ADFE" w14:textId="77777777" w:rsidTr="00ED0796">
        <w:tc>
          <w:tcPr>
            <w:tcW w:w="5070" w:type="dxa"/>
          </w:tcPr>
          <w:p w14:paraId="08F4ABEC" w14:textId="77777777" w:rsidR="00C266C2" w:rsidRPr="00101D91" w:rsidRDefault="00C266C2" w:rsidP="007078AF">
            <w:pPr>
              <w:rPr>
                <w:rFonts w:ascii="Arial Narrow" w:hAnsi="Arial Narrow" w:cs="Arial"/>
              </w:rPr>
            </w:pPr>
            <w:r w:rsidRPr="00101D91">
              <w:rPr>
                <w:rFonts w:ascii="Arial Narrow" w:hAnsi="Arial Narrow" w:cs="Arial"/>
              </w:rPr>
              <w:t xml:space="preserve">«Обход </w:t>
            </w:r>
            <w:r>
              <w:rPr>
                <w:rFonts w:ascii="Arial Narrow" w:hAnsi="Arial Narrow" w:cs="Arial"/>
              </w:rPr>
              <w:t xml:space="preserve">г. </w:t>
            </w:r>
            <w:r w:rsidRPr="00101D91">
              <w:rPr>
                <w:rFonts w:ascii="Arial Narrow" w:hAnsi="Arial Narrow" w:cs="Arial"/>
              </w:rPr>
              <w:t>Новоалександровска»</w:t>
            </w:r>
          </w:p>
        </w:tc>
        <w:tc>
          <w:tcPr>
            <w:tcW w:w="1160" w:type="dxa"/>
            <w:vAlign w:val="center"/>
          </w:tcPr>
          <w:p w14:paraId="2D743276" w14:textId="77777777" w:rsidR="00C266C2" w:rsidRPr="00101D91" w:rsidRDefault="00C266C2" w:rsidP="007078AF">
            <w:pPr>
              <w:jc w:val="right"/>
              <w:rPr>
                <w:rFonts w:ascii="Arial Narrow" w:hAnsi="Arial Narrow" w:cs="Arial"/>
              </w:rPr>
            </w:pPr>
            <w:r>
              <w:rPr>
                <w:rFonts w:ascii="Arial Narrow" w:hAnsi="Arial Narrow" w:cs="Arial"/>
              </w:rPr>
              <w:t>12,250</w:t>
            </w:r>
          </w:p>
        </w:tc>
        <w:tc>
          <w:tcPr>
            <w:tcW w:w="3115" w:type="dxa"/>
            <w:vAlign w:val="center"/>
          </w:tcPr>
          <w:p w14:paraId="5DC09568" w14:textId="77777777" w:rsidR="00C266C2" w:rsidRPr="00101D91" w:rsidRDefault="00C266C2" w:rsidP="007078AF">
            <w:pPr>
              <w:jc w:val="right"/>
              <w:rPr>
                <w:rFonts w:ascii="Arial Narrow" w:hAnsi="Arial Narrow" w:cs="Arial"/>
              </w:rPr>
            </w:pPr>
            <w:r w:rsidRPr="00101D91">
              <w:rPr>
                <w:rFonts w:ascii="Arial Narrow" w:hAnsi="Arial Narrow"/>
              </w:rPr>
              <w:t>II</w:t>
            </w:r>
          </w:p>
        </w:tc>
      </w:tr>
      <w:tr w:rsidR="00C266C2" w:rsidRPr="00101D91" w14:paraId="03D42228" w14:textId="77777777" w:rsidTr="00ED0796">
        <w:tc>
          <w:tcPr>
            <w:tcW w:w="5070" w:type="dxa"/>
          </w:tcPr>
          <w:p w14:paraId="268FC2BD" w14:textId="77777777" w:rsidR="00C266C2" w:rsidRPr="00101D91" w:rsidRDefault="00C266C2" w:rsidP="007078AF">
            <w:pPr>
              <w:rPr>
                <w:rFonts w:ascii="Arial Narrow" w:hAnsi="Arial Narrow" w:cs="Arial"/>
              </w:rPr>
            </w:pPr>
            <w:r>
              <w:rPr>
                <w:rFonts w:ascii="Arial Narrow" w:hAnsi="Arial Narrow" w:cs="Arial"/>
              </w:rPr>
              <w:lastRenderedPageBreak/>
              <w:t>«Штурм - Дружба»</w:t>
            </w:r>
          </w:p>
        </w:tc>
        <w:tc>
          <w:tcPr>
            <w:tcW w:w="1160" w:type="dxa"/>
            <w:vAlign w:val="center"/>
          </w:tcPr>
          <w:p w14:paraId="742EA1DA" w14:textId="77777777" w:rsidR="00C266C2" w:rsidRPr="00101D91" w:rsidRDefault="00C266C2" w:rsidP="007078AF">
            <w:pPr>
              <w:jc w:val="right"/>
              <w:rPr>
                <w:rFonts w:ascii="Arial Narrow" w:hAnsi="Arial Narrow" w:cs="Arial"/>
              </w:rPr>
            </w:pPr>
            <w:r>
              <w:rPr>
                <w:rFonts w:ascii="Arial Narrow" w:hAnsi="Arial Narrow" w:cs="Arial"/>
              </w:rPr>
              <w:t>5,091</w:t>
            </w:r>
          </w:p>
        </w:tc>
        <w:tc>
          <w:tcPr>
            <w:tcW w:w="3115" w:type="dxa"/>
            <w:vAlign w:val="center"/>
          </w:tcPr>
          <w:p w14:paraId="3C041631" w14:textId="77777777" w:rsidR="00C266C2" w:rsidRPr="00101D91" w:rsidRDefault="00C266C2" w:rsidP="007078AF">
            <w:pPr>
              <w:jc w:val="right"/>
              <w:rPr>
                <w:rFonts w:ascii="Arial Narrow" w:hAnsi="Arial Narrow"/>
              </w:rPr>
            </w:pPr>
            <w:r w:rsidRPr="00101D91">
              <w:rPr>
                <w:rFonts w:ascii="Arial Narrow" w:hAnsi="Arial Narrow"/>
              </w:rPr>
              <w:t>IV</w:t>
            </w:r>
          </w:p>
        </w:tc>
      </w:tr>
      <w:tr w:rsidR="00C266C2" w:rsidRPr="00800483" w14:paraId="1D25A10B" w14:textId="77777777" w:rsidTr="00ED0796">
        <w:tc>
          <w:tcPr>
            <w:tcW w:w="5070" w:type="dxa"/>
          </w:tcPr>
          <w:p w14:paraId="7C2F0F86" w14:textId="77777777" w:rsidR="00C266C2" w:rsidRPr="00800483" w:rsidRDefault="00C266C2" w:rsidP="007078AF">
            <w:pPr>
              <w:jc w:val="both"/>
              <w:rPr>
                <w:rFonts w:ascii="Arial Narrow" w:hAnsi="Arial Narrow" w:cs="Arial"/>
                <w:b/>
              </w:rPr>
            </w:pPr>
            <w:r w:rsidRPr="00800483">
              <w:rPr>
                <w:rFonts w:ascii="Arial Narrow" w:hAnsi="Arial Narrow" w:cs="Arial"/>
                <w:b/>
              </w:rPr>
              <w:t>Итого</w:t>
            </w:r>
          </w:p>
        </w:tc>
        <w:tc>
          <w:tcPr>
            <w:tcW w:w="1160" w:type="dxa"/>
            <w:vAlign w:val="center"/>
          </w:tcPr>
          <w:p w14:paraId="34739452" w14:textId="77777777" w:rsidR="00C266C2" w:rsidRPr="00800483" w:rsidRDefault="00C266C2" w:rsidP="007078AF">
            <w:pPr>
              <w:jc w:val="right"/>
              <w:rPr>
                <w:rFonts w:ascii="Arial Narrow" w:hAnsi="Arial Narrow" w:cs="Arial"/>
                <w:b/>
              </w:rPr>
            </w:pPr>
            <w:r>
              <w:rPr>
                <w:rFonts w:ascii="Arial Narrow" w:hAnsi="Arial Narrow" w:cs="Arial"/>
                <w:b/>
              </w:rPr>
              <w:t>142,109</w:t>
            </w:r>
          </w:p>
        </w:tc>
        <w:tc>
          <w:tcPr>
            <w:tcW w:w="3115" w:type="dxa"/>
            <w:vAlign w:val="center"/>
          </w:tcPr>
          <w:p w14:paraId="510DE561" w14:textId="77777777" w:rsidR="00C266C2" w:rsidRPr="00800483" w:rsidRDefault="00C266C2" w:rsidP="007078AF">
            <w:pPr>
              <w:jc w:val="right"/>
              <w:rPr>
                <w:rFonts w:ascii="Arial Narrow" w:hAnsi="Arial Narrow"/>
                <w:b/>
              </w:rPr>
            </w:pPr>
            <w:r>
              <w:rPr>
                <w:rFonts w:ascii="Arial Narrow" w:hAnsi="Arial Narrow"/>
                <w:b/>
              </w:rPr>
              <w:t>-</w:t>
            </w:r>
          </w:p>
        </w:tc>
      </w:tr>
    </w:tbl>
    <w:p w14:paraId="479FDE90" w14:textId="77777777" w:rsidR="00C266C2" w:rsidRDefault="00C266C2" w:rsidP="00C266C2">
      <w:pPr>
        <w:spacing w:line="276" w:lineRule="auto"/>
        <w:ind w:firstLine="709"/>
        <w:jc w:val="both"/>
        <w:rPr>
          <w:rFonts w:ascii="Arial" w:hAnsi="Arial" w:cs="Arial"/>
          <w:sz w:val="24"/>
          <w:szCs w:val="24"/>
        </w:rPr>
      </w:pPr>
    </w:p>
    <w:p w14:paraId="5B2A23A9" w14:textId="275D8D7E" w:rsidR="00C266C2" w:rsidRPr="00CE49C0" w:rsidRDefault="00C266C2" w:rsidP="00C266C2">
      <w:pPr>
        <w:spacing w:line="276" w:lineRule="auto"/>
        <w:ind w:firstLine="709"/>
        <w:jc w:val="both"/>
        <w:rPr>
          <w:rFonts w:ascii="Arial" w:hAnsi="Arial" w:cs="Arial"/>
          <w:sz w:val="24"/>
          <w:szCs w:val="24"/>
        </w:rPr>
      </w:pPr>
      <w:r w:rsidRPr="00CE49C0">
        <w:rPr>
          <w:rFonts w:ascii="Arial" w:hAnsi="Arial" w:cs="Arial"/>
          <w:sz w:val="24"/>
          <w:szCs w:val="24"/>
        </w:rPr>
        <w:t xml:space="preserve">Новоалександровский </w:t>
      </w:r>
      <w:r w:rsidR="00785CBE" w:rsidRPr="00785CBE">
        <w:rPr>
          <w:rFonts w:ascii="Arial" w:hAnsi="Arial" w:cs="Arial"/>
          <w:sz w:val="24"/>
          <w:szCs w:val="24"/>
        </w:rPr>
        <w:t>муниципальн</w:t>
      </w:r>
      <w:r w:rsidR="00785CBE">
        <w:rPr>
          <w:rFonts w:ascii="Arial" w:hAnsi="Arial" w:cs="Arial"/>
          <w:sz w:val="24"/>
          <w:szCs w:val="24"/>
        </w:rPr>
        <w:t>ый</w:t>
      </w:r>
      <w:r>
        <w:rPr>
          <w:rFonts w:ascii="Arial" w:hAnsi="Arial" w:cs="Arial"/>
          <w:sz w:val="24"/>
          <w:szCs w:val="24"/>
        </w:rPr>
        <w:t xml:space="preserve"> округ</w:t>
      </w:r>
      <w:r w:rsidRPr="00CE49C0">
        <w:rPr>
          <w:rFonts w:ascii="Arial" w:hAnsi="Arial" w:cs="Arial"/>
          <w:sz w:val="24"/>
          <w:szCs w:val="24"/>
        </w:rPr>
        <w:t xml:space="preserve"> имеет прямые выходы на главные транспортные магистрали края и через города Кропоткин и Краснодар к побережью Черного и Азовского морей. </w:t>
      </w:r>
    </w:p>
    <w:p w14:paraId="7AA6F311" w14:textId="77777777" w:rsidR="00C266C2" w:rsidRPr="00CE49C0" w:rsidRDefault="00C266C2" w:rsidP="00C266C2">
      <w:pPr>
        <w:spacing w:line="276" w:lineRule="auto"/>
        <w:ind w:firstLine="709"/>
        <w:jc w:val="both"/>
        <w:rPr>
          <w:rFonts w:ascii="Arial" w:hAnsi="Arial" w:cs="Arial"/>
          <w:sz w:val="24"/>
          <w:szCs w:val="24"/>
        </w:rPr>
      </w:pPr>
      <w:r w:rsidRPr="00CE49C0">
        <w:rPr>
          <w:rFonts w:ascii="Arial" w:hAnsi="Arial" w:cs="Arial"/>
          <w:sz w:val="24"/>
          <w:szCs w:val="24"/>
        </w:rPr>
        <w:t>Город Новоалександровск является крупным автодоро</w:t>
      </w:r>
      <w:r>
        <w:rPr>
          <w:rFonts w:ascii="Arial" w:hAnsi="Arial" w:cs="Arial"/>
          <w:sz w:val="24"/>
          <w:szCs w:val="24"/>
        </w:rPr>
        <w:t>жным узлом северо-западной части Ставропольского края.</w:t>
      </w:r>
    </w:p>
    <w:p w14:paraId="71C7C9DC" w14:textId="4D86AA6A" w:rsidR="00C266C2" w:rsidRPr="00CE49C0" w:rsidRDefault="00C266C2" w:rsidP="00C266C2">
      <w:pPr>
        <w:spacing w:line="276" w:lineRule="auto"/>
        <w:ind w:firstLine="709"/>
        <w:jc w:val="both"/>
        <w:rPr>
          <w:rFonts w:ascii="Arial" w:hAnsi="Arial" w:cs="Arial"/>
          <w:sz w:val="24"/>
          <w:szCs w:val="24"/>
        </w:rPr>
      </w:pPr>
      <w:r w:rsidRPr="00CE49C0">
        <w:rPr>
          <w:rFonts w:ascii="Arial" w:hAnsi="Arial" w:cs="Arial"/>
          <w:sz w:val="24"/>
          <w:szCs w:val="24"/>
        </w:rPr>
        <w:t xml:space="preserve">Для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CE49C0">
        <w:rPr>
          <w:rFonts w:ascii="Arial" w:hAnsi="Arial" w:cs="Arial"/>
          <w:sz w:val="24"/>
          <w:szCs w:val="24"/>
        </w:rPr>
        <w:t>, как и для Ставропольского края в целом, характерна концентрация дорог основной сети в районе административного центра, а также вдоль железнодорожн</w:t>
      </w:r>
      <w:r>
        <w:rPr>
          <w:rFonts w:ascii="Arial" w:hAnsi="Arial" w:cs="Arial"/>
          <w:sz w:val="24"/>
          <w:szCs w:val="24"/>
        </w:rPr>
        <w:t>ых</w:t>
      </w:r>
      <w:r w:rsidRPr="00CE49C0">
        <w:rPr>
          <w:rFonts w:ascii="Arial" w:hAnsi="Arial" w:cs="Arial"/>
          <w:sz w:val="24"/>
          <w:szCs w:val="24"/>
        </w:rPr>
        <w:t xml:space="preserve"> лини</w:t>
      </w:r>
      <w:r>
        <w:rPr>
          <w:rFonts w:ascii="Arial" w:hAnsi="Arial" w:cs="Arial"/>
          <w:sz w:val="24"/>
          <w:szCs w:val="24"/>
        </w:rPr>
        <w:t>й</w:t>
      </w:r>
      <w:r w:rsidRPr="00CE49C0">
        <w:rPr>
          <w:rFonts w:ascii="Arial" w:hAnsi="Arial" w:cs="Arial"/>
          <w:sz w:val="24"/>
          <w:szCs w:val="24"/>
        </w:rPr>
        <w:t>.</w:t>
      </w:r>
    </w:p>
    <w:p w14:paraId="1897F256" w14:textId="77777777" w:rsidR="00C266C2" w:rsidRPr="00CE49C0" w:rsidRDefault="00C266C2" w:rsidP="00C266C2">
      <w:pPr>
        <w:spacing w:line="276" w:lineRule="auto"/>
        <w:ind w:firstLine="709"/>
        <w:jc w:val="both"/>
        <w:rPr>
          <w:rFonts w:ascii="Arial" w:hAnsi="Arial" w:cs="Arial"/>
          <w:sz w:val="24"/>
          <w:szCs w:val="24"/>
        </w:rPr>
      </w:pPr>
      <w:r w:rsidRPr="00CE49C0">
        <w:rPr>
          <w:rFonts w:ascii="Arial" w:hAnsi="Arial" w:cs="Arial"/>
          <w:sz w:val="24"/>
          <w:szCs w:val="24"/>
        </w:rPr>
        <w:t xml:space="preserve">Проектом сохраняется сложившаяся сеть автодорог регионального значения, которую следует рассматривать, как один из основных потенциальных ресурсов </w:t>
      </w:r>
      <w:r>
        <w:rPr>
          <w:rFonts w:ascii="Arial" w:hAnsi="Arial" w:cs="Arial"/>
          <w:sz w:val="24"/>
          <w:szCs w:val="24"/>
        </w:rPr>
        <w:t>округа</w:t>
      </w:r>
      <w:r w:rsidRPr="00CE49C0">
        <w:rPr>
          <w:rFonts w:ascii="Arial" w:hAnsi="Arial" w:cs="Arial"/>
          <w:sz w:val="24"/>
          <w:szCs w:val="24"/>
        </w:rPr>
        <w:t>.</w:t>
      </w:r>
    </w:p>
    <w:p w14:paraId="183898FF" w14:textId="6703326F" w:rsidR="00C266C2" w:rsidRDefault="00C266C2" w:rsidP="00C266C2">
      <w:pPr>
        <w:spacing w:line="276" w:lineRule="auto"/>
        <w:ind w:firstLine="709"/>
        <w:jc w:val="both"/>
        <w:rPr>
          <w:rFonts w:ascii="Arial" w:hAnsi="Arial" w:cs="Arial"/>
          <w:sz w:val="24"/>
          <w:szCs w:val="24"/>
        </w:rPr>
      </w:pPr>
      <w:r w:rsidRPr="00015906">
        <w:rPr>
          <w:rFonts w:ascii="Arial" w:hAnsi="Arial" w:cs="Arial"/>
          <w:sz w:val="24"/>
          <w:szCs w:val="24"/>
        </w:rPr>
        <w:t xml:space="preserve">Данные автодороги регионального значения обслуживают внутрирайонные и межрайонные перевозки. Помимо автомобильных дорог регионального и межмуниципального значения, по территории </w:t>
      </w:r>
      <w:r w:rsidR="007E0AA2">
        <w:rPr>
          <w:rFonts w:ascii="Arial" w:hAnsi="Arial" w:cs="Arial"/>
          <w:sz w:val="24"/>
          <w:szCs w:val="24"/>
        </w:rPr>
        <w:t>муниципального</w:t>
      </w:r>
      <w:r w:rsidRPr="00015906">
        <w:rPr>
          <w:rFonts w:ascii="Arial" w:hAnsi="Arial" w:cs="Arial"/>
          <w:sz w:val="24"/>
          <w:szCs w:val="24"/>
        </w:rPr>
        <w:t xml:space="preserve"> округа проходят автомобильные дороги общего пользования местного значения</w:t>
      </w:r>
      <w:r>
        <w:rPr>
          <w:rFonts w:ascii="Arial" w:hAnsi="Arial" w:cs="Arial"/>
          <w:sz w:val="24"/>
          <w:szCs w:val="24"/>
        </w:rPr>
        <w:t xml:space="preserve"> </w:t>
      </w:r>
      <w:r w:rsidRPr="00015906">
        <w:rPr>
          <w:rFonts w:ascii="Arial" w:hAnsi="Arial" w:cs="Arial"/>
          <w:sz w:val="24"/>
          <w:szCs w:val="24"/>
        </w:rPr>
        <w:t xml:space="preserve">общей протяженностью в границах </w:t>
      </w:r>
      <w:r w:rsidR="007E0AA2">
        <w:rPr>
          <w:rFonts w:ascii="Arial" w:hAnsi="Arial" w:cs="Arial"/>
          <w:sz w:val="24"/>
          <w:szCs w:val="24"/>
        </w:rPr>
        <w:t>муниципального</w:t>
      </w:r>
      <w:r w:rsidRPr="00015906">
        <w:rPr>
          <w:rFonts w:ascii="Arial" w:hAnsi="Arial" w:cs="Arial"/>
          <w:sz w:val="24"/>
          <w:szCs w:val="24"/>
        </w:rPr>
        <w:t xml:space="preserve"> округа </w:t>
      </w:r>
      <w:r>
        <w:rPr>
          <w:rFonts w:ascii="Arial" w:hAnsi="Arial" w:cs="Arial"/>
          <w:sz w:val="24"/>
          <w:szCs w:val="24"/>
        </w:rPr>
        <w:t>564,5</w:t>
      </w:r>
      <w:r w:rsidRPr="00015906">
        <w:rPr>
          <w:rFonts w:ascii="Arial" w:hAnsi="Arial" w:cs="Arial"/>
          <w:sz w:val="24"/>
          <w:szCs w:val="24"/>
        </w:rPr>
        <w:t xml:space="preserve"> км, в том числе, дороги с твердым покрытием – </w:t>
      </w:r>
      <w:r>
        <w:rPr>
          <w:rFonts w:ascii="Arial" w:hAnsi="Arial" w:cs="Arial"/>
          <w:sz w:val="24"/>
          <w:szCs w:val="24"/>
        </w:rPr>
        <w:t>514,8</w:t>
      </w:r>
      <w:r w:rsidRPr="00015906">
        <w:rPr>
          <w:rFonts w:ascii="Arial" w:hAnsi="Arial" w:cs="Arial"/>
          <w:sz w:val="24"/>
          <w:szCs w:val="24"/>
        </w:rPr>
        <w:t xml:space="preserve"> км, с </w:t>
      </w:r>
      <w:r>
        <w:rPr>
          <w:rFonts w:ascii="Arial" w:hAnsi="Arial" w:cs="Arial"/>
          <w:sz w:val="24"/>
          <w:szCs w:val="24"/>
        </w:rPr>
        <w:t>усовершенствованным</w:t>
      </w:r>
      <w:r w:rsidRPr="00015906">
        <w:rPr>
          <w:rFonts w:ascii="Arial" w:hAnsi="Arial" w:cs="Arial"/>
          <w:sz w:val="24"/>
          <w:szCs w:val="24"/>
        </w:rPr>
        <w:t xml:space="preserve"> покрытием – </w:t>
      </w:r>
      <w:r>
        <w:rPr>
          <w:rFonts w:ascii="Arial" w:hAnsi="Arial" w:cs="Arial"/>
          <w:sz w:val="24"/>
          <w:szCs w:val="24"/>
        </w:rPr>
        <w:t>274,2 км</w:t>
      </w:r>
      <w:r w:rsidRPr="00015906">
        <w:rPr>
          <w:rFonts w:ascii="Arial" w:hAnsi="Arial" w:cs="Arial"/>
          <w:sz w:val="24"/>
          <w:szCs w:val="24"/>
        </w:rPr>
        <w:t xml:space="preserve">. Полный перечень автомобильных дорог общего пользования местного значения приведен в Приложении </w:t>
      </w:r>
      <w:r>
        <w:rPr>
          <w:rFonts w:ascii="Arial" w:hAnsi="Arial" w:cs="Arial"/>
          <w:sz w:val="24"/>
          <w:szCs w:val="24"/>
        </w:rPr>
        <w:t>5.</w:t>
      </w:r>
    </w:p>
    <w:p w14:paraId="4E523A9D" w14:textId="00F6A91D" w:rsidR="00C266C2" w:rsidRDefault="00C266C2" w:rsidP="00C266C2">
      <w:pPr>
        <w:spacing w:line="276" w:lineRule="auto"/>
        <w:ind w:firstLine="709"/>
        <w:jc w:val="both"/>
        <w:rPr>
          <w:rFonts w:ascii="Arial" w:hAnsi="Arial" w:cs="Arial"/>
          <w:sz w:val="24"/>
          <w:szCs w:val="24"/>
        </w:rPr>
      </w:pPr>
      <w:bookmarkStart w:id="132" w:name="_Toc37231914"/>
      <w:r w:rsidRPr="005D03B3">
        <w:rPr>
          <w:rFonts w:ascii="Arial" w:hAnsi="Arial" w:cs="Arial"/>
          <w:i/>
          <w:sz w:val="24"/>
          <w:szCs w:val="24"/>
        </w:rPr>
        <w:t>Железнодорожный транспорт</w:t>
      </w:r>
      <w:bookmarkEnd w:id="132"/>
      <w:r>
        <w:rPr>
          <w:rFonts w:ascii="Arial" w:hAnsi="Arial" w:cs="Arial"/>
          <w:i/>
          <w:sz w:val="24"/>
          <w:szCs w:val="24"/>
        </w:rPr>
        <w:t xml:space="preserve">. </w:t>
      </w:r>
      <w:r w:rsidRPr="002F50B6">
        <w:rPr>
          <w:rFonts w:ascii="Arial" w:hAnsi="Arial" w:cs="Arial"/>
          <w:sz w:val="24"/>
          <w:szCs w:val="24"/>
        </w:rPr>
        <w:t xml:space="preserve">Через </w:t>
      </w:r>
      <w:r w:rsidR="00785CBE" w:rsidRPr="00785CBE">
        <w:rPr>
          <w:rFonts w:ascii="Arial" w:hAnsi="Arial" w:cs="Arial"/>
          <w:sz w:val="24"/>
          <w:szCs w:val="24"/>
        </w:rPr>
        <w:t>муниципальн</w:t>
      </w:r>
      <w:r w:rsidR="00785CBE">
        <w:rPr>
          <w:rFonts w:ascii="Arial" w:hAnsi="Arial" w:cs="Arial"/>
          <w:sz w:val="24"/>
          <w:szCs w:val="24"/>
        </w:rPr>
        <w:t>ый</w:t>
      </w:r>
      <w:r w:rsidRPr="002F50B6">
        <w:rPr>
          <w:rFonts w:ascii="Arial" w:hAnsi="Arial" w:cs="Arial"/>
          <w:sz w:val="24"/>
          <w:szCs w:val="24"/>
        </w:rPr>
        <w:t xml:space="preserve"> округ проходит железная дорога со стороны </w:t>
      </w:r>
      <w:r>
        <w:rPr>
          <w:rFonts w:ascii="Arial" w:hAnsi="Arial" w:cs="Arial"/>
          <w:sz w:val="24"/>
          <w:szCs w:val="24"/>
        </w:rPr>
        <w:t xml:space="preserve">г. </w:t>
      </w:r>
      <w:r w:rsidRPr="002F50B6">
        <w:rPr>
          <w:rFonts w:ascii="Arial" w:hAnsi="Arial" w:cs="Arial"/>
          <w:sz w:val="24"/>
          <w:szCs w:val="24"/>
        </w:rPr>
        <w:t xml:space="preserve">Ставрополя в направлении Краснодарского края. Протяженность железной дороги в границах </w:t>
      </w:r>
      <w:r w:rsidR="007E0AA2">
        <w:rPr>
          <w:rFonts w:ascii="Arial" w:hAnsi="Arial" w:cs="Arial"/>
          <w:sz w:val="24"/>
          <w:szCs w:val="24"/>
        </w:rPr>
        <w:t>муниципального</w:t>
      </w:r>
      <w:r w:rsidRPr="002F50B6">
        <w:rPr>
          <w:rFonts w:ascii="Arial" w:hAnsi="Arial" w:cs="Arial"/>
          <w:sz w:val="24"/>
          <w:szCs w:val="24"/>
        </w:rPr>
        <w:t xml:space="preserve"> округа</w:t>
      </w:r>
      <w:r>
        <w:rPr>
          <w:rFonts w:ascii="Arial" w:hAnsi="Arial" w:cs="Arial"/>
          <w:sz w:val="24"/>
          <w:szCs w:val="24"/>
        </w:rPr>
        <w:t xml:space="preserve"> составляет </w:t>
      </w:r>
      <w:r w:rsidRPr="002F50B6">
        <w:rPr>
          <w:rFonts w:ascii="Arial" w:hAnsi="Arial" w:cs="Arial"/>
          <w:sz w:val="24"/>
          <w:szCs w:val="24"/>
        </w:rPr>
        <w:t xml:space="preserve">46 км. В городе Новоалександровске расположен железнодорожный вокзал (железнодорожная станция «Расшеватка») и автостанция. Пассажирские железнодорожные перевозки в границах </w:t>
      </w:r>
      <w:r w:rsidR="007E0AA2">
        <w:rPr>
          <w:rFonts w:ascii="Arial" w:hAnsi="Arial" w:cs="Arial"/>
          <w:sz w:val="24"/>
          <w:szCs w:val="24"/>
        </w:rPr>
        <w:t>муниципального</w:t>
      </w:r>
      <w:r w:rsidRPr="002F50B6">
        <w:rPr>
          <w:rFonts w:ascii="Arial" w:hAnsi="Arial" w:cs="Arial"/>
          <w:sz w:val="24"/>
          <w:szCs w:val="24"/>
        </w:rPr>
        <w:t xml:space="preserve"> округа отсутствуют.</w:t>
      </w:r>
    </w:p>
    <w:p w14:paraId="439F79EB" w14:textId="054A1C0C"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Краткая характеристики железнодорожного транспорта, расположенного на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представлена ниже</w:t>
      </w:r>
    </w:p>
    <w:p w14:paraId="581500E4" w14:textId="77777777" w:rsidR="00C266C2" w:rsidRPr="00532343" w:rsidRDefault="00C266C2" w:rsidP="00C266C2">
      <w:pPr>
        <w:spacing w:line="276" w:lineRule="auto"/>
        <w:ind w:firstLine="709"/>
        <w:jc w:val="both"/>
        <w:rPr>
          <w:rFonts w:ascii="Arial" w:hAnsi="Arial" w:cs="Arial"/>
          <w:sz w:val="24"/>
          <w:szCs w:val="24"/>
        </w:rPr>
      </w:pPr>
    </w:p>
    <w:p w14:paraId="38D00079" w14:textId="4E8805D3" w:rsidR="00C266C2" w:rsidRDefault="00C266C2" w:rsidP="00C266C2">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41</w:t>
      </w:r>
      <w:r>
        <w:rPr>
          <w:noProof/>
        </w:rPr>
        <w:fldChar w:fldCharType="end"/>
      </w:r>
      <w:r>
        <w:t xml:space="preserve"> – Характеристика железнодорожного транспорта</w:t>
      </w:r>
      <w:r>
        <w:rPr>
          <w:rStyle w:val="af7"/>
        </w:rPr>
        <w:footnoteReference w:id="57"/>
      </w:r>
    </w:p>
    <w:tbl>
      <w:tblPr>
        <w:tblStyle w:val="af4"/>
        <w:tblW w:w="0" w:type="auto"/>
        <w:tblLook w:val="04A0" w:firstRow="1" w:lastRow="0" w:firstColumn="1" w:lastColumn="0" w:noHBand="0" w:noVBand="1"/>
      </w:tblPr>
      <w:tblGrid>
        <w:gridCol w:w="2124"/>
        <w:gridCol w:w="1953"/>
        <w:gridCol w:w="2977"/>
        <w:gridCol w:w="2291"/>
      </w:tblGrid>
      <w:tr w:rsidR="00C266C2" w:rsidRPr="00800483" w14:paraId="7A39388D" w14:textId="77777777" w:rsidTr="00ED0796">
        <w:tc>
          <w:tcPr>
            <w:tcW w:w="2124" w:type="dxa"/>
          </w:tcPr>
          <w:p w14:paraId="1EAEED0A" w14:textId="77777777" w:rsidR="00C266C2" w:rsidRPr="00800483" w:rsidRDefault="00C266C2" w:rsidP="007078AF">
            <w:pPr>
              <w:pStyle w:val="afb"/>
              <w:spacing w:before="0" w:beforeAutospacing="0" w:after="0" w:afterAutospacing="0"/>
              <w:jc w:val="center"/>
              <w:rPr>
                <w:rFonts w:ascii="Arial Narrow" w:hAnsi="Arial Narrow"/>
                <w:b/>
                <w:color w:val="000000"/>
                <w:sz w:val="20"/>
                <w:szCs w:val="20"/>
              </w:rPr>
            </w:pPr>
            <w:r w:rsidRPr="00800483">
              <w:rPr>
                <w:rFonts w:ascii="Arial Narrow" w:hAnsi="Arial Narrow"/>
                <w:b/>
                <w:color w:val="000000"/>
                <w:sz w:val="20"/>
                <w:szCs w:val="20"/>
              </w:rPr>
              <w:t>Наименование железной дороги</w:t>
            </w:r>
          </w:p>
        </w:tc>
        <w:tc>
          <w:tcPr>
            <w:tcW w:w="1953" w:type="dxa"/>
          </w:tcPr>
          <w:p w14:paraId="37C84C42" w14:textId="77777777" w:rsidR="00C266C2" w:rsidRPr="00800483" w:rsidRDefault="00C266C2" w:rsidP="007078AF">
            <w:pPr>
              <w:pStyle w:val="afb"/>
              <w:spacing w:before="0" w:beforeAutospacing="0" w:after="0" w:afterAutospacing="0"/>
              <w:jc w:val="center"/>
              <w:rPr>
                <w:rFonts w:ascii="Arial Narrow" w:hAnsi="Arial Narrow"/>
                <w:b/>
                <w:color w:val="000000"/>
                <w:sz w:val="20"/>
                <w:szCs w:val="20"/>
              </w:rPr>
            </w:pPr>
            <w:r w:rsidRPr="00800483">
              <w:rPr>
                <w:rFonts w:ascii="Arial Narrow" w:hAnsi="Arial Narrow"/>
                <w:b/>
                <w:color w:val="000000"/>
                <w:sz w:val="20"/>
                <w:szCs w:val="20"/>
              </w:rPr>
              <w:t>Месторасположение железной дороги</w:t>
            </w:r>
          </w:p>
        </w:tc>
        <w:tc>
          <w:tcPr>
            <w:tcW w:w="2977" w:type="dxa"/>
          </w:tcPr>
          <w:p w14:paraId="1A225F96" w14:textId="77777777" w:rsidR="00C266C2" w:rsidRPr="00800483" w:rsidRDefault="00C266C2" w:rsidP="007078AF">
            <w:pPr>
              <w:pStyle w:val="afb"/>
              <w:spacing w:before="0" w:beforeAutospacing="0" w:after="0" w:afterAutospacing="0"/>
              <w:jc w:val="center"/>
              <w:rPr>
                <w:rFonts w:ascii="Arial Narrow" w:hAnsi="Arial Narrow"/>
                <w:b/>
                <w:color w:val="000000"/>
                <w:sz w:val="20"/>
                <w:szCs w:val="20"/>
              </w:rPr>
            </w:pPr>
            <w:r w:rsidRPr="00800483">
              <w:rPr>
                <w:rFonts w:ascii="Arial Narrow" w:hAnsi="Arial Narrow"/>
                <w:b/>
                <w:color w:val="000000"/>
                <w:sz w:val="20"/>
                <w:szCs w:val="20"/>
              </w:rPr>
              <w:t>Протяженность, км</w:t>
            </w:r>
          </w:p>
        </w:tc>
        <w:tc>
          <w:tcPr>
            <w:tcW w:w="2291" w:type="dxa"/>
          </w:tcPr>
          <w:p w14:paraId="33B9CEA4" w14:textId="77777777" w:rsidR="00C266C2" w:rsidRPr="00800483" w:rsidRDefault="00C266C2" w:rsidP="007078AF">
            <w:pPr>
              <w:pStyle w:val="afb"/>
              <w:spacing w:before="0" w:beforeAutospacing="0" w:after="0" w:afterAutospacing="0"/>
              <w:jc w:val="center"/>
              <w:rPr>
                <w:rFonts w:ascii="Arial Narrow" w:hAnsi="Arial Narrow"/>
                <w:b/>
                <w:color w:val="000000"/>
                <w:sz w:val="20"/>
                <w:szCs w:val="20"/>
              </w:rPr>
            </w:pPr>
            <w:r w:rsidRPr="00800483">
              <w:rPr>
                <w:rFonts w:ascii="Arial Narrow" w:hAnsi="Arial Narrow"/>
                <w:b/>
                <w:color w:val="000000"/>
                <w:sz w:val="20"/>
                <w:szCs w:val="20"/>
              </w:rPr>
              <w:t>Характеристика железнодорожной станции</w:t>
            </w:r>
          </w:p>
        </w:tc>
      </w:tr>
      <w:tr w:rsidR="00C266C2" w:rsidRPr="00FE3158" w14:paraId="1323C687" w14:textId="77777777" w:rsidTr="00ED0796">
        <w:tc>
          <w:tcPr>
            <w:tcW w:w="2124" w:type="dxa"/>
          </w:tcPr>
          <w:p w14:paraId="003B644D"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Северо-Кавказская железная дорога</w:t>
            </w:r>
          </w:p>
        </w:tc>
        <w:tc>
          <w:tcPr>
            <w:tcW w:w="1953" w:type="dxa"/>
          </w:tcPr>
          <w:p w14:paraId="018380D2"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Минераловодское территориальное управление</w:t>
            </w:r>
          </w:p>
        </w:tc>
        <w:tc>
          <w:tcPr>
            <w:tcW w:w="2977" w:type="dxa"/>
          </w:tcPr>
          <w:p w14:paraId="2CF1972A"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Железнодорожная станция Расшеватка – общая протяженность железнодорожных путей составляет 12,723 км, в том числе путей общего пользования – 7, 372 км</w:t>
            </w:r>
          </w:p>
        </w:tc>
        <w:tc>
          <w:tcPr>
            <w:tcW w:w="2291" w:type="dxa"/>
          </w:tcPr>
          <w:p w14:paraId="4B40E1D0"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Железнодорожная станция Расшеватка – по характеру работы является грузовой и отнесена к 3 классу</w:t>
            </w:r>
          </w:p>
        </w:tc>
      </w:tr>
      <w:tr w:rsidR="00C266C2" w:rsidRPr="00FE3158" w14:paraId="2F350938" w14:textId="77777777" w:rsidTr="00ED0796">
        <w:tc>
          <w:tcPr>
            <w:tcW w:w="2124" w:type="dxa"/>
          </w:tcPr>
          <w:p w14:paraId="5E83D3FA"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Северо-Кавказская железная дорога</w:t>
            </w:r>
          </w:p>
        </w:tc>
        <w:tc>
          <w:tcPr>
            <w:tcW w:w="1953" w:type="dxa"/>
          </w:tcPr>
          <w:p w14:paraId="0267FABC"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Минераловодское территориальное управление</w:t>
            </w:r>
          </w:p>
        </w:tc>
        <w:tc>
          <w:tcPr>
            <w:tcW w:w="2977" w:type="dxa"/>
          </w:tcPr>
          <w:p w14:paraId="6A0ABAC3"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Железнодорожная станция Григорополисская – общая протяженность железнодорожных путей составляет 2,92 км, в том числе путей необщего пользования – 0,988 км</w:t>
            </w:r>
          </w:p>
        </w:tc>
        <w:tc>
          <w:tcPr>
            <w:tcW w:w="2291" w:type="dxa"/>
          </w:tcPr>
          <w:p w14:paraId="38ABBB16" w14:textId="77777777" w:rsidR="00C266C2" w:rsidRPr="00FE3158" w:rsidRDefault="00C266C2" w:rsidP="007078AF">
            <w:pPr>
              <w:pStyle w:val="afb"/>
              <w:spacing w:before="0" w:beforeAutospacing="0" w:after="0" w:afterAutospacing="0"/>
              <w:jc w:val="center"/>
              <w:rPr>
                <w:rFonts w:ascii="Arial Narrow" w:hAnsi="Arial Narrow"/>
                <w:color w:val="000000"/>
                <w:sz w:val="20"/>
                <w:szCs w:val="20"/>
              </w:rPr>
            </w:pPr>
            <w:r>
              <w:rPr>
                <w:rFonts w:ascii="Arial Narrow" w:hAnsi="Arial Narrow"/>
                <w:color w:val="000000"/>
                <w:sz w:val="20"/>
                <w:szCs w:val="20"/>
              </w:rPr>
              <w:t>Железнодорожная станция Григорополисская – по характеру работы является промежуточной и отнесена к 5 классу</w:t>
            </w:r>
          </w:p>
        </w:tc>
      </w:tr>
    </w:tbl>
    <w:p w14:paraId="20AF7519" w14:textId="77777777" w:rsidR="00C266C2" w:rsidRDefault="00C266C2" w:rsidP="00C266C2">
      <w:pPr>
        <w:spacing w:line="276" w:lineRule="auto"/>
        <w:ind w:firstLine="709"/>
        <w:jc w:val="both"/>
        <w:rPr>
          <w:rFonts w:ascii="Arial" w:hAnsi="Arial" w:cs="Arial"/>
          <w:sz w:val="24"/>
          <w:szCs w:val="24"/>
        </w:rPr>
      </w:pPr>
      <w:bookmarkStart w:id="133" w:name="_Toc37231915"/>
    </w:p>
    <w:p w14:paraId="062C0C10" w14:textId="77777777" w:rsidR="00C266C2" w:rsidRDefault="00C266C2" w:rsidP="00C266C2">
      <w:pPr>
        <w:spacing w:line="276" w:lineRule="auto"/>
        <w:ind w:firstLine="709"/>
        <w:jc w:val="both"/>
        <w:rPr>
          <w:rFonts w:ascii="Arial" w:hAnsi="Arial" w:cs="Arial"/>
          <w:i/>
          <w:sz w:val="24"/>
          <w:szCs w:val="24"/>
        </w:rPr>
      </w:pPr>
      <w:r w:rsidRPr="002F50B6">
        <w:rPr>
          <w:rFonts w:ascii="Arial" w:hAnsi="Arial" w:cs="Arial"/>
          <w:sz w:val="24"/>
          <w:szCs w:val="24"/>
        </w:rPr>
        <w:lastRenderedPageBreak/>
        <w:t>На двух железнодорожных станциях «Григорополисская» и «Расшеватка» ведется отгрузка зерновых культур на экспорт, а также по регионам России. На станции «Расшеватка» производится прием и выгрузка грузов: удобрений, горюче-смазочных, строительных материалов, специализированной техники, сырья для работы стекольной промышленности и т.д. Станция «Расшеватка» отнесена к третьему классу Минераловодского отделения Северо-Кавказской железной дороги. Пропускная способность – 27 пар поездов в сутки.</w:t>
      </w:r>
    </w:p>
    <w:p w14:paraId="62D77C54" w14:textId="68E8996F" w:rsidR="00C266C2" w:rsidRPr="002855EC" w:rsidRDefault="00C266C2" w:rsidP="00C266C2">
      <w:pPr>
        <w:spacing w:line="276" w:lineRule="auto"/>
        <w:ind w:firstLine="709"/>
        <w:jc w:val="both"/>
        <w:rPr>
          <w:rFonts w:ascii="Arial" w:hAnsi="Arial" w:cs="Arial"/>
          <w:sz w:val="24"/>
          <w:szCs w:val="24"/>
        </w:rPr>
      </w:pPr>
      <w:r w:rsidRPr="005D03B3">
        <w:rPr>
          <w:rFonts w:ascii="Arial" w:hAnsi="Arial" w:cs="Arial"/>
          <w:i/>
          <w:sz w:val="24"/>
          <w:szCs w:val="24"/>
        </w:rPr>
        <w:t>Трубопроводный транспорт</w:t>
      </w:r>
      <w:bookmarkEnd w:id="133"/>
      <w:r>
        <w:rPr>
          <w:rFonts w:ascii="Arial" w:hAnsi="Arial" w:cs="Arial"/>
          <w:i/>
          <w:sz w:val="24"/>
          <w:szCs w:val="24"/>
        </w:rPr>
        <w:t xml:space="preserve">. </w:t>
      </w:r>
      <w:r w:rsidRPr="002855EC">
        <w:rPr>
          <w:rFonts w:ascii="Arial" w:hAnsi="Arial" w:cs="Arial"/>
          <w:sz w:val="24"/>
          <w:szCs w:val="24"/>
        </w:rPr>
        <w:t xml:space="preserve">Данный вид транспорта получил распространение на территории Новоалександровского </w:t>
      </w:r>
      <w:r w:rsidR="007E0AA2">
        <w:rPr>
          <w:rFonts w:ascii="Arial" w:hAnsi="Arial" w:cs="Arial"/>
          <w:sz w:val="24"/>
          <w:szCs w:val="24"/>
        </w:rPr>
        <w:t>муниципального</w:t>
      </w:r>
      <w:r w:rsidRPr="002855EC">
        <w:rPr>
          <w:rFonts w:ascii="Arial" w:hAnsi="Arial" w:cs="Arial"/>
          <w:sz w:val="24"/>
          <w:szCs w:val="24"/>
        </w:rPr>
        <w:t xml:space="preserve"> округа. Непосредственно от центра </w:t>
      </w:r>
      <w:r>
        <w:rPr>
          <w:rFonts w:ascii="Arial" w:hAnsi="Arial" w:cs="Arial"/>
          <w:sz w:val="24"/>
          <w:szCs w:val="24"/>
        </w:rPr>
        <w:t xml:space="preserve">г. </w:t>
      </w:r>
      <w:r w:rsidRPr="002855EC">
        <w:rPr>
          <w:rFonts w:ascii="Arial" w:hAnsi="Arial" w:cs="Arial"/>
          <w:sz w:val="24"/>
          <w:szCs w:val="24"/>
        </w:rPr>
        <w:t>Новоалександровска по межселенной территории проходят магистральные газопроводы, которые обслуживают существующее месторождение газа «Расшеватское»</w:t>
      </w:r>
      <w:r>
        <w:rPr>
          <w:rFonts w:ascii="Arial" w:hAnsi="Arial" w:cs="Arial"/>
          <w:sz w:val="24"/>
          <w:szCs w:val="24"/>
        </w:rPr>
        <w:t>. Также на территории округа располагается участок магистрального газопровода «Голубой поток» общей протяженностью 38,6 км,</w:t>
      </w:r>
      <w:r w:rsidRPr="002855EC">
        <w:rPr>
          <w:rFonts w:ascii="Arial" w:hAnsi="Arial" w:cs="Arial"/>
          <w:sz w:val="24"/>
          <w:szCs w:val="24"/>
        </w:rPr>
        <w:t xml:space="preserve"> а также проходит стратегически важный магистральный нефтепровод КТК «Тенгиз </w:t>
      </w:r>
      <w:r w:rsidRPr="002F50B6">
        <w:rPr>
          <w:rFonts w:ascii="Arial" w:hAnsi="Arial" w:cs="Arial"/>
          <w:sz w:val="24"/>
          <w:szCs w:val="24"/>
        </w:rPr>
        <w:t>–</w:t>
      </w:r>
      <w:r w:rsidRPr="002855EC">
        <w:rPr>
          <w:rFonts w:ascii="Arial" w:hAnsi="Arial" w:cs="Arial"/>
          <w:sz w:val="24"/>
          <w:szCs w:val="24"/>
        </w:rPr>
        <w:t xml:space="preserve"> Новороссийск». Нефтепровод имеет федеральное значение и проход</w:t>
      </w:r>
      <w:r>
        <w:rPr>
          <w:rFonts w:ascii="Arial" w:hAnsi="Arial" w:cs="Arial"/>
          <w:sz w:val="24"/>
          <w:szCs w:val="24"/>
        </w:rPr>
        <w:t>и</w:t>
      </w:r>
      <w:r w:rsidRPr="002855EC">
        <w:rPr>
          <w:rFonts w:ascii="Arial" w:hAnsi="Arial" w:cs="Arial"/>
          <w:sz w:val="24"/>
          <w:szCs w:val="24"/>
        </w:rPr>
        <w:t xml:space="preserve">т транзитом по территории </w:t>
      </w:r>
      <w:r w:rsidR="007E0AA2">
        <w:rPr>
          <w:rFonts w:ascii="Arial" w:hAnsi="Arial" w:cs="Arial"/>
          <w:sz w:val="24"/>
          <w:szCs w:val="24"/>
        </w:rPr>
        <w:t>муниципального</w:t>
      </w:r>
      <w:r w:rsidRPr="002855EC">
        <w:rPr>
          <w:rFonts w:ascii="Arial" w:hAnsi="Arial" w:cs="Arial"/>
          <w:sz w:val="24"/>
          <w:szCs w:val="24"/>
        </w:rPr>
        <w:t xml:space="preserve"> округа. Протяженность трассы в пределах округа около 60 км.</w:t>
      </w:r>
    </w:p>
    <w:p w14:paraId="7FC99D65" w14:textId="77777777" w:rsidR="00C266C2" w:rsidRPr="00652E52" w:rsidRDefault="00C266C2" w:rsidP="00C266C2">
      <w:pPr>
        <w:shd w:val="clear" w:color="auto" w:fill="FFFFFF"/>
        <w:spacing w:line="276" w:lineRule="auto"/>
        <w:ind w:firstLine="709"/>
        <w:jc w:val="both"/>
        <w:rPr>
          <w:rFonts w:ascii="Arial" w:hAnsi="Arial" w:cs="Arial"/>
          <w:iCs/>
          <w:sz w:val="24"/>
          <w:szCs w:val="24"/>
        </w:rPr>
      </w:pPr>
      <w:r>
        <w:rPr>
          <w:rFonts w:ascii="Arial" w:hAnsi="Arial" w:cs="Arial"/>
          <w:sz w:val="24"/>
          <w:szCs w:val="24"/>
        </w:rPr>
        <w:t xml:space="preserve">Все магистральные трубопроводы прокладываются в соответствии с </w:t>
      </w:r>
      <w:r w:rsidRPr="002855EC">
        <w:rPr>
          <w:rFonts w:ascii="Arial" w:hAnsi="Arial" w:cs="Arial"/>
          <w:sz w:val="24"/>
          <w:szCs w:val="24"/>
        </w:rPr>
        <w:t>СП 36.13330.2012 Магистральные трубопроводы. Актуализированная редакция СНиП 2.05.06-85</w:t>
      </w:r>
      <w:r>
        <w:rPr>
          <w:rFonts w:ascii="Arial" w:hAnsi="Arial" w:cs="Arial"/>
          <w:sz w:val="24"/>
          <w:szCs w:val="24"/>
        </w:rPr>
        <w:t xml:space="preserve">. </w:t>
      </w:r>
      <w:r w:rsidRPr="002855EC">
        <w:rPr>
          <w:rFonts w:ascii="Arial" w:hAnsi="Arial" w:cs="Arial"/>
          <w:sz w:val="24"/>
          <w:szCs w:val="24"/>
        </w:rPr>
        <w:t>Магистральные трубопроводы являются зонами опасности с санитарно-защитными зонами по обе стороны от канала.</w:t>
      </w:r>
      <w:r>
        <w:rPr>
          <w:rFonts w:ascii="Arial" w:hAnsi="Arial" w:cs="Arial"/>
          <w:sz w:val="24"/>
          <w:szCs w:val="24"/>
        </w:rPr>
        <w:t xml:space="preserve"> </w:t>
      </w:r>
      <w:r w:rsidRPr="001A0E90">
        <w:rPr>
          <w:rFonts w:ascii="Arial" w:hAnsi="Arial" w:cs="Arial"/>
          <w:sz w:val="24"/>
          <w:szCs w:val="24"/>
        </w:rPr>
        <w:t>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должны приниматься в зависимости от класса и диаметра трубопроводов, степени ответственности объектов и необходимо</w:t>
      </w:r>
      <w:r>
        <w:rPr>
          <w:rFonts w:ascii="Arial" w:hAnsi="Arial" w:cs="Arial"/>
          <w:sz w:val="24"/>
          <w:szCs w:val="24"/>
        </w:rPr>
        <w:t>сти обеспечения их безопасности</w:t>
      </w:r>
      <w:r>
        <w:rPr>
          <w:rStyle w:val="af7"/>
          <w:rFonts w:ascii="Arial" w:hAnsi="Arial" w:cs="Arial"/>
          <w:sz w:val="24"/>
          <w:szCs w:val="24"/>
        </w:rPr>
        <w:footnoteReference w:id="58"/>
      </w:r>
      <w:r w:rsidRPr="001A0E90">
        <w:rPr>
          <w:rFonts w:ascii="Arial" w:hAnsi="Arial" w:cs="Arial"/>
          <w:sz w:val="24"/>
          <w:szCs w:val="24"/>
        </w:rPr>
        <w:t>.</w:t>
      </w:r>
    </w:p>
    <w:p w14:paraId="74A827B2" w14:textId="77777777" w:rsidR="00C266C2" w:rsidRPr="00652E52" w:rsidRDefault="00C266C2" w:rsidP="00C266C2">
      <w:pPr>
        <w:shd w:val="clear" w:color="auto" w:fill="FFFFFF"/>
        <w:spacing w:line="276" w:lineRule="auto"/>
        <w:ind w:firstLine="709"/>
        <w:jc w:val="both"/>
        <w:rPr>
          <w:rFonts w:ascii="Arial" w:hAnsi="Arial" w:cs="Arial"/>
          <w:iCs/>
          <w:sz w:val="24"/>
          <w:szCs w:val="24"/>
        </w:rPr>
      </w:pPr>
    </w:p>
    <w:p w14:paraId="7207C92D" w14:textId="77777777" w:rsidR="00C266C2" w:rsidRPr="00700DC2"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34" w:name="_Toc175047504"/>
      <w:r w:rsidRPr="00700DC2">
        <w:rPr>
          <w:rFonts w:ascii="Century Gothic" w:hAnsi="Century Gothic" w:cs="Arial"/>
          <w:color w:val="595959" w:themeColor="text1" w:themeTint="A6"/>
          <w:sz w:val="24"/>
          <w:szCs w:val="24"/>
        </w:rPr>
        <w:t>2.8.2 Улично-дорожная сеть</w:t>
      </w:r>
      <w:bookmarkEnd w:id="134"/>
      <w:r w:rsidRPr="00700DC2">
        <w:rPr>
          <w:rFonts w:ascii="Century Gothic" w:hAnsi="Century Gothic" w:cs="Arial"/>
          <w:color w:val="595959" w:themeColor="text1" w:themeTint="A6"/>
          <w:sz w:val="24"/>
          <w:szCs w:val="24"/>
        </w:rPr>
        <w:t xml:space="preserve"> </w:t>
      </w:r>
    </w:p>
    <w:p w14:paraId="2FBDCABF" w14:textId="4D7174E3" w:rsidR="00C266C2" w:rsidRPr="00015906" w:rsidRDefault="00C266C2" w:rsidP="00C266C2">
      <w:pPr>
        <w:spacing w:line="276" w:lineRule="auto"/>
        <w:ind w:firstLine="709"/>
        <w:jc w:val="both"/>
        <w:rPr>
          <w:rFonts w:ascii="Arial" w:hAnsi="Arial" w:cs="Arial"/>
          <w:sz w:val="24"/>
          <w:szCs w:val="24"/>
        </w:rPr>
      </w:pPr>
      <w:r w:rsidRPr="0005049A">
        <w:rPr>
          <w:rFonts w:ascii="Arial" w:hAnsi="Arial" w:cs="Arial"/>
          <w:sz w:val="24"/>
          <w:szCs w:val="24"/>
        </w:rPr>
        <w:t>Улично-дорожная сеть</w:t>
      </w:r>
      <w:r w:rsidRPr="00015906">
        <w:rPr>
          <w:rFonts w:ascii="Arial" w:hAnsi="Arial" w:cs="Arial"/>
          <w:sz w:val="24"/>
          <w:szCs w:val="24"/>
        </w:rPr>
        <w:t xml:space="preserve"> является важнейшей незаменимой частью единого транспортно-планировочного каркаса территории </w:t>
      </w:r>
      <w:r>
        <w:rPr>
          <w:rFonts w:ascii="Arial" w:hAnsi="Arial" w:cs="Arial"/>
          <w:sz w:val="24"/>
          <w:szCs w:val="24"/>
        </w:rPr>
        <w:t>Новоалександровского</w:t>
      </w:r>
      <w:r w:rsidRPr="00015906">
        <w:rPr>
          <w:rFonts w:ascii="Arial" w:hAnsi="Arial" w:cs="Arial"/>
          <w:sz w:val="24"/>
          <w:szCs w:val="24"/>
        </w:rPr>
        <w:t xml:space="preserve"> </w:t>
      </w:r>
      <w:r w:rsidR="007E0AA2">
        <w:rPr>
          <w:rFonts w:ascii="Arial" w:hAnsi="Arial" w:cs="Arial"/>
          <w:sz w:val="24"/>
          <w:szCs w:val="24"/>
        </w:rPr>
        <w:t>муниципального</w:t>
      </w:r>
      <w:r w:rsidRPr="00015906">
        <w:rPr>
          <w:rFonts w:ascii="Arial" w:hAnsi="Arial" w:cs="Arial"/>
          <w:sz w:val="24"/>
          <w:szCs w:val="24"/>
        </w:rPr>
        <w:t xml:space="preserve"> округа. Город </w:t>
      </w:r>
      <w:r>
        <w:rPr>
          <w:rFonts w:ascii="Arial" w:hAnsi="Arial" w:cs="Arial"/>
          <w:sz w:val="24"/>
          <w:szCs w:val="24"/>
        </w:rPr>
        <w:t>Новоалександровск</w:t>
      </w:r>
      <w:r w:rsidRPr="00015906">
        <w:rPr>
          <w:rFonts w:ascii="Arial" w:hAnsi="Arial" w:cs="Arial"/>
          <w:sz w:val="24"/>
          <w:szCs w:val="24"/>
        </w:rPr>
        <w:t xml:space="preserve"> является межрайонным транспортным узлом, который связывает все основные населенные пункты </w:t>
      </w:r>
      <w:r w:rsidR="007E0AA2">
        <w:rPr>
          <w:rFonts w:ascii="Arial" w:hAnsi="Arial" w:cs="Arial"/>
          <w:sz w:val="24"/>
          <w:szCs w:val="24"/>
        </w:rPr>
        <w:t>муниципального</w:t>
      </w:r>
      <w:r w:rsidRPr="00015906">
        <w:rPr>
          <w:rFonts w:ascii="Arial" w:hAnsi="Arial" w:cs="Arial"/>
          <w:sz w:val="24"/>
          <w:szCs w:val="24"/>
        </w:rPr>
        <w:t xml:space="preserve"> округа. Автомобильные дороги являются обязательной составной частью любой хозяйственной системы округа, которая связывает разделенные территории, дела</w:t>
      </w:r>
      <w:r>
        <w:rPr>
          <w:rFonts w:ascii="Arial" w:hAnsi="Arial" w:cs="Arial"/>
          <w:sz w:val="24"/>
          <w:szCs w:val="24"/>
        </w:rPr>
        <w:t>е</w:t>
      </w:r>
      <w:r w:rsidRPr="00015906">
        <w:rPr>
          <w:rFonts w:ascii="Arial" w:hAnsi="Arial" w:cs="Arial"/>
          <w:sz w:val="24"/>
          <w:szCs w:val="24"/>
        </w:rPr>
        <w:t>т их доступными и созда</w:t>
      </w:r>
      <w:r>
        <w:rPr>
          <w:rFonts w:ascii="Arial" w:hAnsi="Arial" w:cs="Arial"/>
          <w:sz w:val="24"/>
          <w:szCs w:val="24"/>
        </w:rPr>
        <w:t>е</w:t>
      </w:r>
      <w:r w:rsidRPr="00015906">
        <w:rPr>
          <w:rFonts w:ascii="Arial" w:hAnsi="Arial" w:cs="Arial"/>
          <w:sz w:val="24"/>
          <w:szCs w:val="24"/>
        </w:rPr>
        <w:t>т благоприятные условия для развития отношений между населенными пунктами. Внутригородская</w:t>
      </w:r>
      <w:r>
        <w:rPr>
          <w:rFonts w:ascii="Arial" w:hAnsi="Arial" w:cs="Arial"/>
          <w:sz w:val="24"/>
          <w:szCs w:val="24"/>
        </w:rPr>
        <w:t xml:space="preserve"> транспортная сеть представляет </w:t>
      </w:r>
      <w:r w:rsidRPr="00016ED2">
        <w:rPr>
          <w:rFonts w:ascii="Arial" w:hAnsi="Arial" w:cs="Arial"/>
          <w:sz w:val="24"/>
          <w:szCs w:val="24"/>
        </w:rPr>
        <w:t>в основном п</w:t>
      </w:r>
      <w:r>
        <w:rPr>
          <w:rFonts w:ascii="Arial" w:hAnsi="Arial" w:cs="Arial"/>
          <w:sz w:val="24"/>
          <w:szCs w:val="24"/>
        </w:rPr>
        <w:t>рямоугольную сетку улиц с раз</w:t>
      </w:r>
      <w:r w:rsidRPr="00016ED2">
        <w:rPr>
          <w:rFonts w:ascii="Arial" w:hAnsi="Arial" w:cs="Arial"/>
          <w:sz w:val="24"/>
          <w:szCs w:val="24"/>
        </w:rPr>
        <w:t>мерами кварталов от 2 до 9 га</w:t>
      </w:r>
      <w:r>
        <w:rPr>
          <w:rFonts w:ascii="Arial" w:hAnsi="Arial" w:cs="Arial"/>
          <w:sz w:val="24"/>
          <w:szCs w:val="24"/>
        </w:rPr>
        <w:t>.</w:t>
      </w:r>
    </w:p>
    <w:p w14:paraId="1F17BD8E" w14:textId="77777777" w:rsidR="00C266C2" w:rsidRPr="00016ED2" w:rsidRDefault="00C266C2" w:rsidP="00C266C2">
      <w:pPr>
        <w:spacing w:line="276" w:lineRule="auto"/>
        <w:ind w:firstLine="709"/>
        <w:jc w:val="both"/>
        <w:rPr>
          <w:rFonts w:ascii="Arial" w:hAnsi="Arial" w:cs="Arial"/>
          <w:sz w:val="24"/>
          <w:szCs w:val="24"/>
        </w:rPr>
      </w:pPr>
      <w:r w:rsidRPr="00016ED2">
        <w:rPr>
          <w:rFonts w:ascii="Arial" w:hAnsi="Arial" w:cs="Arial"/>
          <w:sz w:val="24"/>
          <w:szCs w:val="24"/>
        </w:rPr>
        <w:t>Основными магистральными улицами города являются: Расшеватская – Горная – Северная, Панфилова, Толстого, Победы, Пушкина, К.</w:t>
      </w:r>
      <w:r>
        <w:rPr>
          <w:rFonts w:ascii="Arial" w:hAnsi="Arial" w:cs="Arial"/>
          <w:sz w:val="24"/>
          <w:szCs w:val="24"/>
        </w:rPr>
        <w:t xml:space="preserve"> </w:t>
      </w:r>
      <w:r w:rsidRPr="00016ED2">
        <w:rPr>
          <w:rFonts w:ascii="Arial" w:hAnsi="Arial" w:cs="Arial"/>
          <w:sz w:val="24"/>
          <w:szCs w:val="24"/>
        </w:rPr>
        <w:t xml:space="preserve">Маркса, Гагарина, Ленина, Объездная, </w:t>
      </w:r>
      <w:r>
        <w:rPr>
          <w:rFonts w:ascii="Arial" w:hAnsi="Arial" w:cs="Arial"/>
          <w:sz w:val="24"/>
          <w:szCs w:val="24"/>
        </w:rPr>
        <w:t xml:space="preserve">пер. </w:t>
      </w:r>
      <w:r w:rsidRPr="00016ED2">
        <w:rPr>
          <w:rFonts w:ascii="Arial" w:hAnsi="Arial" w:cs="Arial"/>
          <w:sz w:val="24"/>
          <w:szCs w:val="24"/>
        </w:rPr>
        <w:t>Красноармейский.</w:t>
      </w:r>
    </w:p>
    <w:p w14:paraId="6CCFC4F4" w14:textId="77777777" w:rsidR="00C266C2" w:rsidRPr="00016ED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Ул. </w:t>
      </w:r>
      <w:r w:rsidRPr="00016ED2">
        <w:rPr>
          <w:rFonts w:ascii="Arial" w:hAnsi="Arial" w:cs="Arial"/>
          <w:sz w:val="24"/>
          <w:szCs w:val="24"/>
        </w:rPr>
        <w:t>Панфилова, Толстого, Северная, Ленина являются дорогами регионального значения, пересекающими город с запада на</w:t>
      </w:r>
      <w:r>
        <w:rPr>
          <w:rFonts w:ascii="Arial" w:hAnsi="Arial" w:cs="Arial"/>
          <w:sz w:val="24"/>
          <w:szCs w:val="24"/>
        </w:rPr>
        <w:t xml:space="preserve"> восток, и ведущие в г. Ростов-на-</w:t>
      </w:r>
      <w:r w:rsidRPr="00016ED2">
        <w:rPr>
          <w:rFonts w:ascii="Arial" w:hAnsi="Arial" w:cs="Arial"/>
          <w:sz w:val="24"/>
          <w:szCs w:val="24"/>
        </w:rPr>
        <w:t>Дону, Ставрополь, Армавир</w:t>
      </w:r>
      <w:r>
        <w:rPr>
          <w:rFonts w:ascii="Arial" w:hAnsi="Arial" w:cs="Arial"/>
          <w:sz w:val="24"/>
          <w:szCs w:val="24"/>
        </w:rPr>
        <w:t xml:space="preserve">, с. </w:t>
      </w:r>
      <w:r w:rsidRPr="00016ED2">
        <w:rPr>
          <w:rFonts w:ascii="Arial" w:hAnsi="Arial" w:cs="Arial"/>
          <w:sz w:val="24"/>
          <w:szCs w:val="24"/>
        </w:rPr>
        <w:t>Красногвардейское.</w:t>
      </w:r>
    </w:p>
    <w:p w14:paraId="79C3B2B5" w14:textId="77777777" w:rsidR="00C266C2" w:rsidRDefault="00C266C2" w:rsidP="00C266C2">
      <w:pPr>
        <w:spacing w:line="276" w:lineRule="auto"/>
        <w:ind w:firstLine="709"/>
        <w:jc w:val="both"/>
        <w:rPr>
          <w:rFonts w:ascii="Arial" w:hAnsi="Arial" w:cs="Arial"/>
          <w:sz w:val="24"/>
          <w:szCs w:val="24"/>
        </w:rPr>
      </w:pPr>
      <w:r w:rsidRPr="00016ED2">
        <w:rPr>
          <w:rFonts w:ascii="Arial" w:hAnsi="Arial" w:cs="Arial"/>
          <w:sz w:val="24"/>
          <w:szCs w:val="24"/>
        </w:rPr>
        <w:lastRenderedPageBreak/>
        <w:t>Ширина магистралей в красных линиях составляет 30</w:t>
      </w:r>
      <w:r>
        <w:rPr>
          <w:rFonts w:ascii="Arial" w:hAnsi="Arial" w:cs="Arial"/>
          <w:sz w:val="24"/>
          <w:szCs w:val="24"/>
        </w:rPr>
        <w:t>-</w:t>
      </w:r>
      <w:r w:rsidRPr="00016ED2">
        <w:rPr>
          <w:rFonts w:ascii="Arial" w:hAnsi="Arial" w:cs="Arial"/>
          <w:sz w:val="24"/>
          <w:szCs w:val="24"/>
        </w:rPr>
        <w:t>40 м, ширина проезжей части 7</w:t>
      </w:r>
      <w:r>
        <w:rPr>
          <w:rFonts w:ascii="Arial" w:hAnsi="Arial" w:cs="Arial"/>
          <w:sz w:val="24"/>
          <w:szCs w:val="24"/>
        </w:rPr>
        <w:t>-</w:t>
      </w:r>
      <w:r w:rsidRPr="00016ED2">
        <w:rPr>
          <w:rFonts w:ascii="Arial" w:hAnsi="Arial" w:cs="Arial"/>
          <w:sz w:val="24"/>
          <w:szCs w:val="24"/>
        </w:rPr>
        <w:t>9 м.</w:t>
      </w:r>
    </w:p>
    <w:p w14:paraId="63ABC383" w14:textId="77777777" w:rsidR="00C266C2" w:rsidRPr="00016ED2" w:rsidRDefault="00C266C2" w:rsidP="00C266C2">
      <w:pPr>
        <w:spacing w:line="276" w:lineRule="auto"/>
        <w:ind w:firstLine="709"/>
        <w:jc w:val="both"/>
        <w:rPr>
          <w:rFonts w:ascii="Arial" w:hAnsi="Arial" w:cs="Arial"/>
          <w:sz w:val="24"/>
          <w:szCs w:val="24"/>
        </w:rPr>
      </w:pPr>
      <w:r>
        <w:rPr>
          <w:rFonts w:ascii="Arial" w:hAnsi="Arial" w:cs="Arial"/>
          <w:sz w:val="24"/>
          <w:szCs w:val="24"/>
        </w:rPr>
        <w:t>У</w:t>
      </w:r>
      <w:r w:rsidRPr="00016ED2">
        <w:rPr>
          <w:rFonts w:ascii="Arial" w:hAnsi="Arial" w:cs="Arial"/>
          <w:sz w:val="24"/>
          <w:szCs w:val="24"/>
        </w:rPr>
        <w:t xml:space="preserve">часток </w:t>
      </w:r>
      <w:r>
        <w:rPr>
          <w:rFonts w:ascii="Arial" w:hAnsi="Arial" w:cs="Arial"/>
          <w:sz w:val="24"/>
          <w:szCs w:val="24"/>
        </w:rPr>
        <w:t xml:space="preserve">ул. </w:t>
      </w:r>
      <w:r w:rsidRPr="00016ED2">
        <w:rPr>
          <w:rFonts w:ascii="Arial" w:hAnsi="Arial" w:cs="Arial"/>
          <w:sz w:val="24"/>
          <w:szCs w:val="24"/>
        </w:rPr>
        <w:t xml:space="preserve">Ленина от </w:t>
      </w:r>
      <w:r>
        <w:rPr>
          <w:rFonts w:ascii="Arial" w:hAnsi="Arial" w:cs="Arial"/>
          <w:sz w:val="24"/>
          <w:szCs w:val="24"/>
        </w:rPr>
        <w:t xml:space="preserve">ул. </w:t>
      </w:r>
      <w:r w:rsidRPr="00016ED2">
        <w:rPr>
          <w:rFonts w:ascii="Arial" w:hAnsi="Arial" w:cs="Arial"/>
          <w:sz w:val="24"/>
          <w:szCs w:val="24"/>
        </w:rPr>
        <w:t xml:space="preserve">Советской до </w:t>
      </w:r>
      <w:r>
        <w:rPr>
          <w:rFonts w:ascii="Arial" w:hAnsi="Arial" w:cs="Arial"/>
          <w:sz w:val="24"/>
          <w:szCs w:val="24"/>
        </w:rPr>
        <w:t xml:space="preserve">ул. </w:t>
      </w:r>
      <w:r w:rsidRPr="00016ED2">
        <w:rPr>
          <w:rFonts w:ascii="Arial" w:hAnsi="Arial" w:cs="Arial"/>
          <w:sz w:val="24"/>
          <w:szCs w:val="24"/>
        </w:rPr>
        <w:t>К.</w:t>
      </w:r>
      <w:r>
        <w:rPr>
          <w:rFonts w:ascii="Arial" w:hAnsi="Arial" w:cs="Arial"/>
          <w:sz w:val="24"/>
          <w:szCs w:val="24"/>
        </w:rPr>
        <w:t xml:space="preserve"> </w:t>
      </w:r>
      <w:r w:rsidRPr="00016ED2">
        <w:rPr>
          <w:rFonts w:ascii="Arial" w:hAnsi="Arial" w:cs="Arial"/>
          <w:sz w:val="24"/>
          <w:szCs w:val="24"/>
        </w:rPr>
        <w:t xml:space="preserve">Маркса является пешеходным. Основные пешеходные потоки находятся на </w:t>
      </w:r>
      <w:r>
        <w:rPr>
          <w:rFonts w:ascii="Arial" w:hAnsi="Arial" w:cs="Arial"/>
          <w:sz w:val="24"/>
          <w:szCs w:val="24"/>
        </w:rPr>
        <w:t xml:space="preserve">ул. </w:t>
      </w:r>
      <w:r w:rsidRPr="00016ED2">
        <w:rPr>
          <w:rFonts w:ascii="Arial" w:hAnsi="Arial" w:cs="Arial"/>
          <w:sz w:val="24"/>
          <w:szCs w:val="24"/>
        </w:rPr>
        <w:t>Гагарина, К.</w:t>
      </w:r>
      <w:r>
        <w:rPr>
          <w:rFonts w:ascii="Arial" w:hAnsi="Arial" w:cs="Arial"/>
          <w:sz w:val="24"/>
          <w:szCs w:val="24"/>
        </w:rPr>
        <w:t xml:space="preserve"> </w:t>
      </w:r>
      <w:r w:rsidRPr="00016ED2">
        <w:rPr>
          <w:rFonts w:ascii="Arial" w:hAnsi="Arial" w:cs="Arial"/>
          <w:sz w:val="24"/>
          <w:szCs w:val="24"/>
        </w:rPr>
        <w:t>Маркса, Жукова, Ленина, Толстого.</w:t>
      </w:r>
    </w:p>
    <w:p w14:paraId="4F7858DF" w14:textId="77777777" w:rsidR="00C266C2" w:rsidRPr="00016ED2" w:rsidRDefault="00C266C2" w:rsidP="00C266C2">
      <w:pPr>
        <w:spacing w:line="276" w:lineRule="auto"/>
        <w:ind w:firstLine="709"/>
        <w:jc w:val="both"/>
        <w:rPr>
          <w:rFonts w:ascii="Arial" w:hAnsi="Arial" w:cs="Arial"/>
          <w:sz w:val="24"/>
          <w:szCs w:val="24"/>
        </w:rPr>
      </w:pPr>
      <w:r w:rsidRPr="00016ED2">
        <w:rPr>
          <w:rFonts w:ascii="Arial" w:hAnsi="Arial" w:cs="Arial"/>
          <w:sz w:val="24"/>
          <w:szCs w:val="24"/>
        </w:rPr>
        <w:t xml:space="preserve">Улично-дорожная сеть, связывающая между собой жилые и промышленные районы, </w:t>
      </w:r>
      <w:r w:rsidRPr="005D2358">
        <w:rPr>
          <w:rFonts w:ascii="Arial" w:hAnsi="Arial" w:cs="Arial"/>
          <w:sz w:val="24"/>
          <w:szCs w:val="24"/>
        </w:rPr>
        <w:t>дающая</w:t>
      </w:r>
      <w:r w:rsidRPr="00016ED2">
        <w:rPr>
          <w:rFonts w:ascii="Arial" w:hAnsi="Arial" w:cs="Arial"/>
          <w:sz w:val="24"/>
          <w:szCs w:val="24"/>
        </w:rPr>
        <w:t xml:space="preserve"> выход на внешние автодороги, находится в удовлетворительном техническом состоянии.</w:t>
      </w:r>
    </w:p>
    <w:p w14:paraId="56F64C82" w14:textId="0DED6479"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Общая протяженность улично-</w:t>
      </w:r>
      <w:r w:rsidRPr="00016ED2">
        <w:rPr>
          <w:rFonts w:ascii="Arial" w:hAnsi="Arial" w:cs="Arial"/>
          <w:sz w:val="24"/>
          <w:szCs w:val="24"/>
        </w:rPr>
        <w:t>дорожной</w:t>
      </w:r>
      <w:r>
        <w:rPr>
          <w:rFonts w:ascii="Arial" w:hAnsi="Arial" w:cs="Arial"/>
          <w:sz w:val="24"/>
          <w:szCs w:val="24"/>
        </w:rPr>
        <w:t xml:space="preserve"> сети</w:t>
      </w:r>
      <w:r w:rsidRPr="00016ED2">
        <w:rPr>
          <w:rFonts w:ascii="Arial" w:hAnsi="Arial" w:cs="Arial"/>
          <w:sz w:val="24"/>
          <w:szCs w:val="24"/>
        </w:rPr>
        <w:t xml:space="preserve"> </w:t>
      </w:r>
      <w:r w:rsidR="007E0AA2">
        <w:rPr>
          <w:rFonts w:ascii="Arial" w:hAnsi="Arial" w:cs="Arial"/>
          <w:sz w:val="24"/>
          <w:szCs w:val="24"/>
        </w:rPr>
        <w:t>муниципального</w:t>
      </w:r>
      <w:r>
        <w:rPr>
          <w:rFonts w:ascii="Arial" w:hAnsi="Arial" w:cs="Arial"/>
          <w:sz w:val="24"/>
          <w:szCs w:val="24"/>
        </w:rPr>
        <w:t xml:space="preserve"> округа</w:t>
      </w:r>
      <w:r w:rsidRPr="00016ED2">
        <w:rPr>
          <w:rFonts w:ascii="Arial" w:hAnsi="Arial" w:cs="Arial"/>
          <w:sz w:val="24"/>
          <w:szCs w:val="24"/>
        </w:rPr>
        <w:t xml:space="preserve"> составляет</w:t>
      </w:r>
      <w:r>
        <w:rPr>
          <w:rFonts w:ascii="Arial" w:hAnsi="Arial" w:cs="Arial"/>
          <w:sz w:val="24"/>
          <w:szCs w:val="24"/>
        </w:rPr>
        <w:t xml:space="preserve"> 414,3</w:t>
      </w:r>
      <w:r w:rsidRPr="00016ED2">
        <w:rPr>
          <w:rFonts w:ascii="Arial" w:hAnsi="Arial" w:cs="Arial"/>
          <w:sz w:val="24"/>
          <w:szCs w:val="24"/>
        </w:rPr>
        <w:t xml:space="preserve"> км, </w:t>
      </w:r>
      <w:r w:rsidRPr="00621642">
        <w:rPr>
          <w:rFonts w:ascii="Arial" w:hAnsi="Arial" w:cs="Arial"/>
          <w:sz w:val="24"/>
          <w:szCs w:val="24"/>
        </w:rPr>
        <w:t xml:space="preserve">протяженность освещенных частей улиц, проездов, набережных на конец </w:t>
      </w:r>
      <w:r>
        <w:rPr>
          <w:rFonts w:ascii="Arial" w:hAnsi="Arial" w:cs="Arial"/>
          <w:sz w:val="24"/>
          <w:szCs w:val="24"/>
        </w:rPr>
        <w:t xml:space="preserve">2021 </w:t>
      </w:r>
      <w:r w:rsidRPr="00621642">
        <w:rPr>
          <w:rFonts w:ascii="Arial" w:hAnsi="Arial" w:cs="Arial"/>
          <w:sz w:val="24"/>
          <w:szCs w:val="24"/>
        </w:rPr>
        <w:t>года</w:t>
      </w:r>
      <w:r>
        <w:rPr>
          <w:rFonts w:ascii="Arial" w:hAnsi="Arial" w:cs="Arial"/>
          <w:sz w:val="24"/>
          <w:szCs w:val="24"/>
        </w:rPr>
        <w:t xml:space="preserve"> – 349,6 км</w:t>
      </w:r>
      <w:r>
        <w:rPr>
          <w:rStyle w:val="af7"/>
          <w:rFonts w:ascii="Arial" w:hAnsi="Arial" w:cs="Arial"/>
          <w:sz w:val="24"/>
          <w:szCs w:val="24"/>
        </w:rPr>
        <w:footnoteReference w:id="59"/>
      </w:r>
      <w:r>
        <w:rPr>
          <w:rFonts w:ascii="Arial" w:hAnsi="Arial" w:cs="Arial"/>
          <w:sz w:val="24"/>
          <w:szCs w:val="24"/>
        </w:rPr>
        <w:t xml:space="preserve">. Улично-дорожная сеть </w:t>
      </w:r>
      <w:r w:rsidR="007E0AA2">
        <w:rPr>
          <w:rFonts w:ascii="Arial" w:hAnsi="Arial" w:cs="Arial"/>
          <w:sz w:val="24"/>
          <w:szCs w:val="24"/>
        </w:rPr>
        <w:t>муниципального</w:t>
      </w:r>
      <w:r>
        <w:rPr>
          <w:rFonts w:ascii="Arial" w:hAnsi="Arial" w:cs="Arial"/>
          <w:sz w:val="24"/>
          <w:szCs w:val="24"/>
        </w:rPr>
        <w:t xml:space="preserve"> округа в целом асфальтирована, но в небольшом количестве имеются участки дорог, выполненных в гравийном исполнении. </w:t>
      </w:r>
    </w:p>
    <w:p w14:paraId="41E20DD7" w14:textId="419E4B0D" w:rsidR="00C266C2" w:rsidRPr="00016ED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В </w:t>
      </w:r>
      <w:r w:rsidR="00785CBE" w:rsidRPr="00785CBE">
        <w:rPr>
          <w:rFonts w:ascii="Arial" w:hAnsi="Arial" w:cs="Arial"/>
          <w:sz w:val="24"/>
          <w:szCs w:val="24"/>
        </w:rPr>
        <w:t>муниципальн</w:t>
      </w:r>
      <w:r w:rsidR="00785CBE">
        <w:rPr>
          <w:rFonts w:ascii="Arial" w:hAnsi="Arial" w:cs="Arial"/>
          <w:sz w:val="24"/>
          <w:szCs w:val="24"/>
        </w:rPr>
        <w:t>ом</w:t>
      </w:r>
      <w:r>
        <w:rPr>
          <w:rFonts w:ascii="Arial" w:hAnsi="Arial" w:cs="Arial"/>
          <w:sz w:val="24"/>
          <w:szCs w:val="24"/>
        </w:rPr>
        <w:t xml:space="preserve"> округе имеются сложности в части развития улично-дорожной сети населенных пунктов, которая связана в основном в прохождение</w:t>
      </w:r>
      <w:r w:rsidRPr="00016ED2">
        <w:rPr>
          <w:rFonts w:ascii="Arial" w:hAnsi="Arial" w:cs="Arial"/>
          <w:sz w:val="24"/>
          <w:szCs w:val="24"/>
        </w:rPr>
        <w:t xml:space="preserve"> потоков транзитного, в том числе грузового трансп</w:t>
      </w:r>
      <w:r>
        <w:rPr>
          <w:rFonts w:ascii="Arial" w:hAnsi="Arial" w:cs="Arial"/>
          <w:sz w:val="24"/>
          <w:szCs w:val="24"/>
        </w:rPr>
        <w:t>орта по жилой и общественно-деловой части города. Такая закономерность наблюдается как в г. Новоалександровске, так и в других территориальных управлениях. Вторым, не менее значимым показателем является отсутствие</w:t>
      </w:r>
      <w:r w:rsidRPr="00016ED2">
        <w:rPr>
          <w:rFonts w:ascii="Arial" w:hAnsi="Arial" w:cs="Arial"/>
          <w:sz w:val="24"/>
          <w:szCs w:val="24"/>
        </w:rPr>
        <w:t xml:space="preserve"> благоу</w:t>
      </w:r>
      <w:r>
        <w:rPr>
          <w:rFonts w:ascii="Arial" w:hAnsi="Arial" w:cs="Arial"/>
          <w:sz w:val="24"/>
          <w:szCs w:val="24"/>
        </w:rPr>
        <w:t xml:space="preserve">стройства на жилых улицах населенных пунктов округа. </w:t>
      </w:r>
    </w:p>
    <w:p w14:paraId="1839B930" w14:textId="579953D2" w:rsidR="00C266C2" w:rsidRPr="00652E52" w:rsidRDefault="00C266C2" w:rsidP="00C266C2">
      <w:pPr>
        <w:shd w:val="clear" w:color="auto" w:fill="FFFFFF"/>
        <w:spacing w:line="276" w:lineRule="auto"/>
        <w:ind w:firstLine="709"/>
        <w:jc w:val="both"/>
        <w:rPr>
          <w:rFonts w:ascii="Arial" w:hAnsi="Arial" w:cs="Arial"/>
          <w:iCs/>
          <w:sz w:val="24"/>
          <w:szCs w:val="24"/>
        </w:rPr>
      </w:pPr>
      <w:r>
        <w:rPr>
          <w:rFonts w:ascii="Arial" w:hAnsi="Arial" w:cs="Arial"/>
          <w:sz w:val="24"/>
          <w:szCs w:val="24"/>
        </w:rPr>
        <w:t xml:space="preserve">Для снижения нагрузки на улично-дорожную сеть проектом предлагается строительство объездной дороги станицы Григорополисской, которая позволит значительно изменить внутреннюю напряженность сельской среды. На первую очередь и расчетный срок генеральным планом предусмотрены мероприятия, которые направлены на усиление внутренних взаимосвязей населенных пунктов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p>
    <w:p w14:paraId="7982363C" w14:textId="77777777" w:rsidR="00C266C2" w:rsidRPr="00652E52" w:rsidRDefault="00C266C2" w:rsidP="00C266C2">
      <w:pPr>
        <w:shd w:val="clear" w:color="auto" w:fill="FFFFFF"/>
        <w:spacing w:line="276" w:lineRule="auto"/>
        <w:ind w:firstLine="709"/>
        <w:jc w:val="both"/>
        <w:rPr>
          <w:rFonts w:ascii="Arial" w:hAnsi="Arial" w:cs="Arial"/>
          <w:iCs/>
          <w:sz w:val="24"/>
          <w:szCs w:val="24"/>
        </w:rPr>
      </w:pPr>
    </w:p>
    <w:p w14:paraId="136786CC" w14:textId="77777777" w:rsidR="00C266C2" w:rsidRPr="00700DC2"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35" w:name="_Toc175047505"/>
      <w:r w:rsidRPr="00700DC2">
        <w:rPr>
          <w:rFonts w:ascii="Century Gothic" w:hAnsi="Century Gothic" w:cs="Arial"/>
          <w:color w:val="595959" w:themeColor="text1" w:themeTint="A6"/>
          <w:sz w:val="24"/>
          <w:szCs w:val="24"/>
        </w:rPr>
        <w:t>2.8.3 Общественный транспорт и объекты транспортной инфраструктуры</w:t>
      </w:r>
      <w:bookmarkEnd w:id="135"/>
    </w:p>
    <w:p w14:paraId="05AB0246" w14:textId="78FA4AE0" w:rsidR="00C266C2" w:rsidRPr="00015906" w:rsidRDefault="00C266C2" w:rsidP="00C266C2">
      <w:pPr>
        <w:spacing w:line="276" w:lineRule="auto"/>
        <w:ind w:firstLine="709"/>
        <w:jc w:val="both"/>
        <w:rPr>
          <w:rFonts w:ascii="Arial" w:hAnsi="Arial" w:cs="Arial"/>
          <w:sz w:val="24"/>
          <w:szCs w:val="24"/>
        </w:rPr>
      </w:pPr>
      <w:r>
        <w:rPr>
          <w:rFonts w:ascii="Arial" w:hAnsi="Arial" w:cs="Arial"/>
          <w:sz w:val="24"/>
          <w:szCs w:val="24"/>
        </w:rPr>
        <w:t>Основным</w:t>
      </w:r>
      <w:r w:rsidRPr="00015906">
        <w:rPr>
          <w:rFonts w:ascii="Arial" w:hAnsi="Arial" w:cs="Arial"/>
          <w:sz w:val="24"/>
          <w:szCs w:val="24"/>
        </w:rPr>
        <w:t xml:space="preserve"> вид</w:t>
      </w:r>
      <w:r>
        <w:rPr>
          <w:rFonts w:ascii="Arial" w:hAnsi="Arial" w:cs="Arial"/>
          <w:sz w:val="24"/>
          <w:szCs w:val="24"/>
        </w:rPr>
        <w:t>ом</w:t>
      </w:r>
      <w:r w:rsidRPr="00015906">
        <w:rPr>
          <w:rFonts w:ascii="Arial" w:hAnsi="Arial" w:cs="Arial"/>
          <w:sz w:val="24"/>
          <w:szCs w:val="24"/>
        </w:rPr>
        <w:t xml:space="preserve"> транспорта для передвижения между населенными пунктами внутри </w:t>
      </w:r>
      <w:r w:rsidR="007E0AA2">
        <w:rPr>
          <w:rFonts w:ascii="Arial" w:hAnsi="Arial" w:cs="Arial"/>
          <w:sz w:val="24"/>
          <w:szCs w:val="24"/>
        </w:rPr>
        <w:t>муниципального</w:t>
      </w:r>
      <w:r>
        <w:rPr>
          <w:rFonts w:ascii="Arial" w:hAnsi="Arial" w:cs="Arial"/>
          <w:sz w:val="24"/>
          <w:szCs w:val="24"/>
        </w:rPr>
        <w:t xml:space="preserve"> округа является автобус категории М2.</w:t>
      </w:r>
    </w:p>
    <w:p w14:paraId="323E8889" w14:textId="77777777" w:rsidR="006553C6" w:rsidRDefault="006553C6" w:rsidP="00C266C2">
      <w:pPr>
        <w:spacing w:line="276" w:lineRule="auto"/>
        <w:ind w:firstLine="709"/>
        <w:jc w:val="both"/>
        <w:rPr>
          <w:rFonts w:ascii="Arial" w:hAnsi="Arial" w:cs="Arial"/>
          <w:sz w:val="24"/>
          <w:szCs w:val="24"/>
        </w:rPr>
      </w:pPr>
      <w:r w:rsidRPr="006553C6">
        <w:rPr>
          <w:rFonts w:ascii="Arial" w:hAnsi="Arial" w:cs="Arial"/>
          <w:sz w:val="24"/>
          <w:szCs w:val="24"/>
        </w:rPr>
        <w:t>На территории Новоалександровского муниципального округа действуют 33 маршрута регулярных перевозок из них (10 городских маршрутов и 23 пригородного направления). Деятельность по перевозке пассажиров осуществляют 4 субъектов (2 организации и 2 индивидуальных предпринимателя).</w:t>
      </w:r>
    </w:p>
    <w:p w14:paraId="17B69E38" w14:textId="79E0703B" w:rsidR="00C266C2" w:rsidRDefault="00C266C2" w:rsidP="00C266C2">
      <w:pPr>
        <w:spacing w:line="276" w:lineRule="auto"/>
        <w:ind w:firstLine="709"/>
        <w:jc w:val="both"/>
        <w:rPr>
          <w:rFonts w:ascii="Arial" w:hAnsi="Arial" w:cs="Arial"/>
        </w:rPr>
      </w:pPr>
      <w:r w:rsidRPr="00015906">
        <w:rPr>
          <w:rFonts w:ascii="Arial" w:hAnsi="Arial" w:cs="Arial"/>
          <w:sz w:val="24"/>
          <w:szCs w:val="24"/>
        </w:rPr>
        <w:t xml:space="preserve">В </w:t>
      </w:r>
      <w:r w:rsidR="00785CBE" w:rsidRPr="00785CBE">
        <w:rPr>
          <w:rFonts w:ascii="Arial" w:hAnsi="Arial" w:cs="Arial"/>
          <w:sz w:val="24"/>
          <w:szCs w:val="24"/>
        </w:rPr>
        <w:t>муниципальн</w:t>
      </w:r>
      <w:r w:rsidR="00785CBE">
        <w:rPr>
          <w:rFonts w:ascii="Arial" w:hAnsi="Arial" w:cs="Arial"/>
          <w:sz w:val="24"/>
          <w:szCs w:val="24"/>
        </w:rPr>
        <w:t>ом</w:t>
      </w:r>
      <w:r w:rsidRPr="00015906">
        <w:rPr>
          <w:rFonts w:ascii="Arial" w:hAnsi="Arial" w:cs="Arial"/>
          <w:sz w:val="24"/>
          <w:szCs w:val="24"/>
        </w:rPr>
        <w:t xml:space="preserve"> округе развита сеть </w:t>
      </w:r>
      <w:r>
        <w:rPr>
          <w:rFonts w:ascii="Arial" w:hAnsi="Arial" w:cs="Arial"/>
          <w:sz w:val="24"/>
          <w:szCs w:val="24"/>
        </w:rPr>
        <w:t>муниципальных</w:t>
      </w:r>
      <w:r w:rsidRPr="00015906">
        <w:rPr>
          <w:rFonts w:ascii="Arial" w:hAnsi="Arial" w:cs="Arial"/>
          <w:sz w:val="24"/>
          <w:szCs w:val="24"/>
        </w:rPr>
        <w:t xml:space="preserve"> маршрутов</w:t>
      </w:r>
      <w:r>
        <w:rPr>
          <w:rFonts w:ascii="Arial" w:hAnsi="Arial" w:cs="Arial"/>
          <w:sz w:val="24"/>
          <w:szCs w:val="24"/>
        </w:rPr>
        <w:t xml:space="preserve"> регулярных перевозок</w:t>
      </w:r>
      <w:r w:rsidRPr="00015906">
        <w:rPr>
          <w:rFonts w:ascii="Arial" w:hAnsi="Arial" w:cs="Arial"/>
          <w:sz w:val="24"/>
          <w:szCs w:val="24"/>
        </w:rPr>
        <w:t xml:space="preserve">, которые соединяют город с другими населенными пунктами округа. Сетью </w:t>
      </w:r>
      <w:r>
        <w:rPr>
          <w:rFonts w:ascii="Arial" w:hAnsi="Arial" w:cs="Arial"/>
          <w:sz w:val="24"/>
          <w:szCs w:val="24"/>
        </w:rPr>
        <w:t>межмуниципальных</w:t>
      </w:r>
      <w:r w:rsidRPr="00015906">
        <w:rPr>
          <w:rFonts w:ascii="Arial" w:hAnsi="Arial" w:cs="Arial"/>
          <w:sz w:val="24"/>
          <w:szCs w:val="24"/>
        </w:rPr>
        <w:t xml:space="preserve"> маршрутов</w:t>
      </w:r>
      <w:r>
        <w:rPr>
          <w:rFonts w:ascii="Arial" w:hAnsi="Arial" w:cs="Arial"/>
          <w:sz w:val="24"/>
          <w:szCs w:val="24"/>
        </w:rPr>
        <w:t xml:space="preserve"> регулярных перевозок</w:t>
      </w:r>
      <w:r w:rsidRPr="00015906">
        <w:rPr>
          <w:rFonts w:ascii="Arial" w:hAnsi="Arial" w:cs="Arial"/>
          <w:sz w:val="24"/>
          <w:szCs w:val="24"/>
        </w:rPr>
        <w:t xml:space="preserve"> </w:t>
      </w:r>
      <w:r>
        <w:rPr>
          <w:rFonts w:ascii="Arial" w:hAnsi="Arial" w:cs="Arial"/>
          <w:sz w:val="24"/>
          <w:szCs w:val="24"/>
        </w:rPr>
        <w:t>Новоалександровский</w:t>
      </w:r>
      <w:r w:rsidRPr="00015906">
        <w:rPr>
          <w:rFonts w:ascii="Arial" w:hAnsi="Arial" w:cs="Arial"/>
          <w:sz w:val="24"/>
          <w:szCs w:val="24"/>
        </w:rPr>
        <w:t xml:space="preserve"> </w:t>
      </w:r>
      <w:r w:rsidR="00785CBE" w:rsidRPr="00785CBE">
        <w:rPr>
          <w:rFonts w:ascii="Arial" w:hAnsi="Arial" w:cs="Arial"/>
          <w:sz w:val="24"/>
          <w:szCs w:val="24"/>
        </w:rPr>
        <w:t>муниципальн</w:t>
      </w:r>
      <w:r w:rsidR="00785CBE">
        <w:rPr>
          <w:rFonts w:ascii="Arial" w:hAnsi="Arial" w:cs="Arial"/>
          <w:sz w:val="24"/>
          <w:szCs w:val="24"/>
        </w:rPr>
        <w:t>ый</w:t>
      </w:r>
      <w:r w:rsidRPr="00015906">
        <w:rPr>
          <w:rFonts w:ascii="Arial" w:hAnsi="Arial" w:cs="Arial"/>
          <w:sz w:val="24"/>
          <w:szCs w:val="24"/>
        </w:rPr>
        <w:t xml:space="preserve"> округ связан с городами края</w:t>
      </w:r>
      <w:r>
        <w:rPr>
          <w:rFonts w:ascii="Arial" w:hAnsi="Arial" w:cs="Arial"/>
          <w:sz w:val="24"/>
          <w:szCs w:val="24"/>
        </w:rPr>
        <w:t xml:space="preserve"> и крупными населенными пунктами соседних регионов</w:t>
      </w:r>
      <w:r w:rsidRPr="00015906">
        <w:rPr>
          <w:rFonts w:ascii="Arial" w:hAnsi="Arial" w:cs="Arial"/>
          <w:sz w:val="24"/>
          <w:szCs w:val="24"/>
        </w:rPr>
        <w:t>. Общие сведения о пассажирском транспорте приводятся ниже.</w:t>
      </w:r>
      <w:r>
        <w:rPr>
          <w:rFonts w:ascii="Arial" w:hAnsi="Arial" w:cs="Arial"/>
        </w:rPr>
        <w:t xml:space="preserve"> </w:t>
      </w:r>
    </w:p>
    <w:p w14:paraId="53E09545" w14:textId="77777777" w:rsidR="00C266C2" w:rsidRPr="00A40679" w:rsidRDefault="00C266C2" w:rsidP="00C266C2">
      <w:pPr>
        <w:spacing w:line="276" w:lineRule="auto"/>
        <w:ind w:firstLine="709"/>
        <w:jc w:val="both"/>
        <w:rPr>
          <w:rFonts w:ascii="Arial" w:hAnsi="Arial" w:cs="Arial"/>
        </w:rPr>
      </w:pPr>
    </w:p>
    <w:p w14:paraId="69CB6A7B" w14:textId="113A4354" w:rsidR="00C266C2" w:rsidRPr="00015906" w:rsidRDefault="00C266C2" w:rsidP="00C266C2">
      <w:pPr>
        <w:pStyle w:val="ad"/>
        <w:rPr>
          <w:rFonts w:cs="Arial"/>
        </w:rPr>
      </w:pPr>
      <w:r w:rsidRPr="00015906">
        <w:lastRenderedPageBreak/>
        <w:t xml:space="preserve">Таблица </w:t>
      </w:r>
      <w:r>
        <w:rPr>
          <w:noProof/>
        </w:rPr>
        <w:fldChar w:fldCharType="begin"/>
      </w:r>
      <w:r>
        <w:rPr>
          <w:noProof/>
        </w:rPr>
        <w:instrText xml:space="preserve"> SEQ Таблица \* ARABIC </w:instrText>
      </w:r>
      <w:r>
        <w:rPr>
          <w:noProof/>
        </w:rPr>
        <w:fldChar w:fldCharType="separate"/>
      </w:r>
      <w:r w:rsidR="00ED0796">
        <w:rPr>
          <w:noProof/>
        </w:rPr>
        <w:t>42</w:t>
      </w:r>
      <w:r>
        <w:rPr>
          <w:noProof/>
        </w:rPr>
        <w:fldChar w:fldCharType="end"/>
      </w:r>
      <w:r w:rsidRPr="00015906">
        <w:rPr>
          <w:rFonts w:cs="Arial"/>
        </w:rPr>
        <w:t xml:space="preserve"> – </w:t>
      </w:r>
      <w:r>
        <w:rPr>
          <w:rFonts w:cs="Arial"/>
        </w:rPr>
        <w:t>Динамика основных показателей пассажирского</w:t>
      </w:r>
      <w:r w:rsidRPr="00015906">
        <w:rPr>
          <w:rFonts w:cs="Arial"/>
        </w:rPr>
        <w:t xml:space="preserve"> транспорт</w:t>
      </w:r>
      <w:r>
        <w:rPr>
          <w:rFonts w:cs="Arial"/>
        </w:rPr>
        <w:t>а</w:t>
      </w:r>
      <w:r w:rsidRPr="00015906">
        <w:rPr>
          <w:rFonts w:cs="Arial"/>
        </w:rPr>
        <w:t xml:space="preserve"> </w:t>
      </w:r>
      <w:r>
        <w:rPr>
          <w:rFonts w:cs="Arial"/>
        </w:rPr>
        <w:t>Новоалександровского</w:t>
      </w:r>
      <w:r w:rsidRPr="00015906">
        <w:rPr>
          <w:rFonts w:cs="Arial"/>
        </w:rPr>
        <w:t xml:space="preserve"> </w:t>
      </w:r>
      <w:r w:rsidR="007E0AA2">
        <w:rPr>
          <w:rFonts w:cs="Arial"/>
        </w:rPr>
        <w:t>муниципального</w:t>
      </w:r>
      <w:r w:rsidRPr="00015906">
        <w:rPr>
          <w:rFonts w:cs="Arial"/>
        </w:rPr>
        <w:t xml:space="preserve"> округа</w:t>
      </w:r>
      <w:r>
        <w:rPr>
          <w:rFonts w:cs="Arial"/>
        </w:rPr>
        <w:t xml:space="preserve"> в 2018 – 2021 гг.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515"/>
        <w:gridCol w:w="1466"/>
        <w:gridCol w:w="1466"/>
        <w:gridCol w:w="1466"/>
        <w:gridCol w:w="1458"/>
      </w:tblGrid>
      <w:tr w:rsidR="00C266C2" w:rsidRPr="00575DCE" w14:paraId="5358BA90" w14:textId="77777777" w:rsidTr="007078AF">
        <w:trPr>
          <w:trHeight w:val="509"/>
          <w:tblHeader/>
          <w:jc w:val="center"/>
        </w:trPr>
        <w:tc>
          <w:tcPr>
            <w:tcW w:w="1876" w:type="pct"/>
            <w:vAlign w:val="center"/>
          </w:tcPr>
          <w:p w14:paraId="3BC0D889" w14:textId="77777777" w:rsidR="00C266C2" w:rsidRPr="00575DCE" w:rsidRDefault="00C266C2" w:rsidP="007078AF">
            <w:pPr>
              <w:ind w:left="57" w:right="57"/>
              <w:jc w:val="center"/>
              <w:rPr>
                <w:rFonts w:ascii="Arial Narrow" w:hAnsi="Arial Narrow" w:cs="Arial"/>
                <w:b/>
                <w:szCs w:val="18"/>
              </w:rPr>
            </w:pPr>
            <w:r w:rsidRPr="00575DCE">
              <w:rPr>
                <w:rFonts w:ascii="Arial Narrow" w:hAnsi="Arial Narrow" w:cs="Arial"/>
                <w:b/>
                <w:szCs w:val="18"/>
              </w:rPr>
              <w:t>Наименование показателей</w:t>
            </w:r>
          </w:p>
        </w:tc>
        <w:tc>
          <w:tcPr>
            <w:tcW w:w="782" w:type="pct"/>
            <w:vAlign w:val="center"/>
          </w:tcPr>
          <w:p w14:paraId="703FD02A" w14:textId="77777777" w:rsidR="00C266C2" w:rsidRPr="00575DCE" w:rsidRDefault="00C266C2" w:rsidP="007078AF">
            <w:pPr>
              <w:ind w:left="57" w:right="57"/>
              <w:jc w:val="center"/>
              <w:rPr>
                <w:rFonts w:ascii="Arial Narrow" w:hAnsi="Arial Narrow" w:cs="Arial"/>
                <w:b/>
                <w:szCs w:val="18"/>
              </w:rPr>
            </w:pPr>
            <w:r w:rsidRPr="00575DCE">
              <w:rPr>
                <w:rFonts w:ascii="Arial Narrow" w:hAnsi="Arial Narrow" w:cs="Arial"/>
                <w:b/>
                <w:szCs w:val="18"/>
              </w:rPr>
              <w:t>2018</w:t>
            </w:r>
          </w:p>
        </w:tc>
        <w:tc>
          <w:tcPr>
            <w:tcW w:w="782" w:type="pct"/>
            <w:vAlign w:val="center"/>
          </w:tcPr>
          <w:p w14:paraId="5B21D7A3" w14:textId="77777777" w:rsidR="00C266C2" w:rsidRPr="00575DCE" w:rsidRDefault="00C266C2" w:rsidP="007078AF">
            <w:pPr>
              <w:ind w:left="57" w:right="57"/>
              <w:jc w:val="center"/>
              <w:rPr>
                <w:rFonts w:ascii="Arial Narrow" w:hAnsi="Arial Narrow" w:cs="Arial"/>
                <w:b/>
                <w:szCs w:val="18"/>
              </w:rPr>
            </w:pPr>
            <w:r w:rsidRPr="00575DCE">
              <w:rPr>
                <w:rFonts w:ascii="Arial Narrow" w:hAnsi="Arial Narrow" w:cs="Arial"/>
                <w:b/>
                <w:szCs w:val="18"/>
              </w:rPr>
              <w:t>201</w:t>
            </w:r>
            <w:r>
              <w:rPr>
                <w:rFonts w:ascii="Arial Narrow" w:hAnsi="Arial Narrow" w:cs="Arial"/>
                <w:b/>
                <w:szCs w:val="18"/>
              </w:rPr>
              <w:t>9</w:t>
            </w:r>
          </w:p>
        </w:tc>
        <w:tc>
          <w:tcPr>
            <w:tcW w:w="782" w:type="pct"/>
            <w:vAlign w:val="center"/>
          </w:tcPr>
          <w:p w14:paraId="3C5A7623" w14:textId="77777777" w:rsidR="00C266C2" w:rsidRPr="00575DCE" w:rsidRDefault="00C266C2" w:rsidP="007078AF">
            <w:pPr>
              <w:ind w:left="57" w:right="57"/>
              <w:jc w:val="center"/>
              <w:rPr>
                <w:rFonts w:ascii="Arial Narrow" w:hAnsi="Arial Narrow" w:cs="Arial"/>
                <w:b/>
                <w:szCs w:val="18"/>
                <w:vertAlign w:val="superscript"/>
              </w:rPr>
            </w:pPr>
            <w:r w:rsidRPr="00575DCE">
              <w:rPr>
                <w:rFonts w:ascii="Arial Narrow" w:hAnsi="Arial Narrow" w:cs="Arial"/>
                <w:b/>
                <w:szCs w:val="18"/>
              </w:rPr>
              <w:t>20</w:t>
            </w:r>
            <w:r>
              <w:rPr>
                <w:rFonts w:ascii="Arial Narrow" w:hAnsi="Arial Narrow" w:cs="Arial"/>
                <w:b/>
                <w:szCs w:val="18"/>
              </w:rPr>
              <w:t>20</w:t>
            </w:r>
          </w:p>
        </w:tc>
        <w:tc>
          <w:tcPr>
            <w:tcW w:w="779" w:type="pct"/>
            <w:vAlign w:val="center"/>
          </w:tcPr>
          <w:p w14:paraId="7572E218" w14:textId="77777777" w:rsidR="00C266C2" w:rsidRPr="00575DCE" w:rsidRDefault="00C266C2" w:rsidP="007078AF">
            <w:pPr>
              <w:ind w:left="57" w:right="57"/>
              <w:jc w:val="center"/>
              <w:rPr>
                <w:rFonts w:ascii="Arial Narrow" w:hAnsi="Arial Narrow" w:cs="Arial"/>
                <w:b/>
                <w:szCs w:val="18"/>
              </w:rPr>
            </w:pPr>
            <w:r w:rsidRPr="00575DCE">
              <w:rPr>
                <w:rFonts w:ascii="Arial Narrow" w:hAnsi="Arial Narrow" w:cs="Arial"/>
                <w:b/>
                <w:szCs w:val="18"/>
              </w:rPr>
              <w:t>20</w:t>
            </w:r>
            <w:r>
              <w:rPr>
                <w:rFonts w:ascii="Arial Narrow" w:hAnsi="Arial Narrow" w:cs="Arial"/>
                <w:b/>
                <w:szCs w:val="18"/>
              </w:rPr>
              <w:t>21</w:t>
            </w:r>
          </w:p>
        </w:tc>
      </w:tr>
      <w:tr w:rsidR="00C266C2" w:rsidRPr="00575DCE" w14:paraId="38231407" w14:textId="77777777" w:rsidTr="007078AF">
        <w:trPr>
          <w:trHeight w:val="65"/>
          <w:jc w:val="center"/>
        </w:trPr>
        <w:tc>
          <w:tcPr>
            <w:tcW w:w="1876" w:type="pct"/>
            <w:vAlign w:val="bottom"/>
          </w:tcPr>
          <w:p w14:paraId="0DFA0C4B" w14:textId="77777777" w:rsidR="00C266C2" w:rsidRPr="00575DCE" w:rsidRDefault="00C266C2" w:rsidP="007078AF">
            <w:pPr>
              <w:ind w:left="57" w:right="57"/>
              <w:rPr>
                <w:rFonts w:ascii="Arial Narrow" w:hAnsi="Arial Narrow" w:cs="Arial"/>
                <w:szCs w:val="18"/>
              </w:rPr>
            </w:pPr>
            <w:r w:rsidRPr="00575DCE">
              <w:rPr>
                <w:rFonts w:ascii="Arial Narrow" w:hAnsi="Arial Narrow" w:cs="Arial"/>
                <w:szCs w:val="18"/>
              </w:rPr>
              <w:t>Перевезено пассажиров автобусами всех категорий, тыс. человек</w:t>
            </w:r>
          </w:p>
        </w:tc>
        <w:tc>
          <w:tcPr>
            <w:tcW w:w="782" w:type="pct"/>
            <w:vAlign w:val="center"/>
          </w:tcPr>
          <w:p w14:paraId="4CB654E3" w14:textId="77777777" w:rsidR="00C266C2" w:rsidRPr="00575DCE" w:rsidRDefault="00C266C2" w:rsidP="007078AF">
            <w:pPr>
              <w:ind w:left="57" w:right="57"/>
              <w:jc w:val="center"/>
              <w:rPr>
                <w:rFonts w:ascii="Arial Narrow" w:hAnsi="Arial Narrow" w:cs="Arial"/>
                <w:szCs w:val="18"/>
              </w:rPr>
            </w:pPr>
            <w:r w:rsidRPr="00575DCE">
              <w:rPr>
                <w:rFonts w:ascii="Arial Narrow" w:hAnsi="Arial Narrow" w:cs="Arial"/>
                <w:szCs w:val="18"/>
              </w:rPr>
              <w:t>327,0</w:t>
            </w:r>
          </w:p>
        </w:tc>
        <w:tc>
          <w:tcPr>
            <w:tcW w:w="782" w:type="pct"/>
            <w:vAlign w:val="center"/>
          </w:tcPr>
          <w:p w14:paraId="09E378C9"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333,8</w:t>
            </w:r>
          </w:p>
        </w:tc>
        <w:tc>
          <w:tcPr>
            <w:tcW w:w="782" w:type="pct"/>
            <w:vAlign w:val="center"/>
          </w:tcPr>
          <w:p w14:paraId="769D7535"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204,2</w:t>
            </w:r>
          </w:p>
        </w:tc>
        <w:tc>
          <w:tcPr>
            <w:tcW w:w="779" w:type="pct"/>
            <w:vAlign w:val="center"/>
          </w:tcPr>
          <w:p w14:paraId="11A66951"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131,3</w:t>
            </w:r>
          </w:p>
        </w:tc>
      </w:tr>
      <w:tr w:rsidR="00C266C2" w:rsidRPr="00575DCE" w14:paraId="5706038A" w14:textId="77777777" w:rsidTr="007078AF">
        <w:trPr>
          <w:trHeight w:val="65"/>
          <w:jc w:val="center"/>
        </w:trPr>
        <w:tc>
          <w:tcPr>
            <w:tcW w:w="1876" w:type="pct"/>
            <w:vAlign w:val="bottom"/>
          </w:tcPr>
          <w:p w14:paraId="34C434F3" w14:textId="77777777" w:rsidR="00C266C2" w:rsidRPr="00575DCE" w:rsidRDefault="00C266C2" w:rsidP="007078AF">
            <w:pPr>
              <w:ind w:left="57" w:right="57"/>
              <w:rPr>
                <w:rFonts w:ascii="Arial Narrow" w:hAnsi="Arial Narrow" w:cs="Arial"/>
                <w:szCs w:val="18"/>
              </w:rPr>
            </w:pPr>
            <w:r w:rsidRPr="00575DCE">
              <w:rPr>
                <w:rFonts w:ascii="Arial Narrow" w:hAnsi="Arial Narrow" w:cs="Arial"/>
                <w:szCs w:val="18"/>
              </w:rPr>
              <w:t>Пассажирооборот автобусами всех категорий, тыс. пасс-км</w:t>
            </w:r>
          </w:p>
        </w:tc>
        <w:tc>
          <w:tcPr>
            <w:tcW w:w="782" w:type="pct"/>
            <w:vAlign w:val="center"/>
          </w:tcPr>
          <w:p w14:paraId="66301109" w14:textId="77777777" w:rsidR="00C266C2" w:rsidRPr="00575DCE" w:rsidRDefault="00C266C2" w:rsidP="007078AF">
            <w:pPr>
              <w:ind w:left="57" w:right="57"/>
              <w:jc w:val="center"/>
              <w:rPr>
                <w:rFonts w:ascii="Arial Narrow" w:hAnsi="Arial Narrow" w:cs="Arial"/>
                <w:szCs w:val="18"/>
              </w:rPr>
            </w:pPr>
            <w:r w:rsidRPr="00575DCE">
              <w:rPr>
                <w:rFonts w:ascii="Arial Narrow" w:hAnsi="Arial Narrow" w:cs="Arial"/>
                <w:szCs w:val="18"/>
              </w:rPr>
              <w:t>4218,1</w:t>
            </w:r>
          </w:p>
        </w:tc>
        <w:tc>
          <w:tcPr>
            <w:tcW w:w="782" w:type="pct"/>
            <w:vAlign w:val="center"/>
          </w:tcPr>
          <w:p w14:paraId="5D0A8067"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4299,8</w:t>
            </w:r>
          </w:p>
        </w:tc>
        <w:tc>
          <w:tcPr>
            <w:tcW w:w="782" w:type="pct"/>
            <w:vAlign w:val="center"/>
          </w:tcPr>
          <w:p w14:paraId="76ECCC1A"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3666,2</w:t>
            </w:r>
          </w:p>
        </w:tc>
        <w:tc>
          <w:tcPr>
            <w:tcW w:w="779" w:type="pct"/>
            <w:vAlign w:val="center"/>
          </w:tcPr>
          <w:p w14:paraId="755EF5BB" w14:textId="77777777" w:rsidR="00C266C2" w:rsidRPr="00575DCE" w:rsidRDefault="00C266C2" w:rsidP="007078AF">
            <w:pPr>
              <w:ind w:left="57" w:right="57"/>
              <w:jc w:val="center"/>
              <w:rPr>
                <w:rFonts w:ascii="Arial Narrow" w:hAnsi="Arial Narrow" w:cs="Arial"/>
                <w:szCs w:val="18"/>
              </w:rPr>
            </w:pPr>
            <w:r w:rsidRPr="00D90D41">
              <w:rPr>
                <w:rFonts w:ascii="Arial Narrow" w:hAnsi="Arial Narrow" w:cs="Arial"/>
                <w:szCs w:val="18"/>
              </w:rPr>
              <w:t>3108,7</w:t>
            </w:r>
          </w:p>
        </w:tc>
      </w:tr>
    </w:tbl>
    <w:p w14:paraId="1CC2A1AC" w14:textId="77777777" w:rsidR="00C266C2" w:rsidRPr="00532343" w:rsidRDefault="00C266C2" w:rsidP="00C266C2">
      <w:pPr>
        <w:spacing w:line="276" w:lineRule="auto"/>
        <w:ind w:firstLine="709"/>
        <w:jc w:val="both"/>
        <w:rPr>
          <w:rFonts w:ascii="Arial" w:hAnsi="Arial" w:cs="Arial"/>
          <w:sz w:val="24"/>
          <w:szCs w:val="24"/>
        </w:rPr>
      </w:pPr>
    </w:p>
    <w:p w14:paraId="71C10378" w14:textId="3E2E4243" w:rsidR="00C266C2" w:rsidRPr="00532343" w:rsidRDefault="00C266C2" w:rsidP="00C266C2">
      <w:pPr>
        <w:spacing w:line="276" w:lineRule="auto"/>
        <w:ind w:firstLine="709"/>
        <w:jc w:val="both"/>
        <w:rPr>
          <w:rFonts w:ascii="Arial" w:hAnsi="Arial" w:cs="Arial"/>
          <w:sz w:val="24"/>
          <w:szCs w:val="24"/>
        </w:rPr>
      </w:pPr>
      <w:r w:rsidRPr="00532343">
        <w:rPr>
          <w:rFonts w:ascii="Arial" w:hAnsi="Arial" w:cs="Arial"/>
          <w:sz w:val="24"/>
          <w:szCs w:val="24"/>
        </w:rPr>
        <w:t xml:space="preserve">Полученные данные говорят о том, что в целом пассажирооборот </w:t>
      </w:r>
      <w:r>
        <w:rPr>
          <w:rFonts w:ascii="Arial" w:hAnsi="Arial" w:cs="Arial"/>
          <w:sz w:val="24"/>
          <w:szCs w:val="24"/>
        </w:rPr>
        <w:t>снижается.</w:t>
      </w:r>
      <w:r w:rsidRPr="00532343">
        <w:rPr>
          <w:rFonts w:ascii="Arial" w:hAnsi="Arial" w:cs="Arial"/>
          <w:sz w:val="24"/>
          <w:szCs w:val="24"/>
        </w:rPr>
        <w:t xml:space="preserve"> Обслуживание автомобилей и пассажиров населенных пунктов и автомобильных дорог на территории </w:t>
      </w:r>
      <w:r w:rsidRPr="00DC36F6">
        <w:rPr>
          <w:rFonts w:ascii="Arial" w:hAnsi="Arial" w:cs="Arial"/>
          <w:sz w:val="24"/>
          <w:szCs w:val="24"/>
        </w:rPr>
        <w:t>Новоалександровского</w:t>
      </w:r>
      <w:r w:rsidRPr="00532343">
        <w:rPr>
          <w:rFonts w:ascii="Arial" w:hAnsi="Arial" w:cs="Arial"/>
          <w:sz w:val="24"/>
          <w:szCs w:val="24"/>
        </w:rPr>
        <w:t xml:space="preserve"> </w:t>
      </w:r>
      <w:r w:rsidR="007E0AA2">
        <w:rPr>
          <w:rFonts w:ascii="Arial" w:hAnsi="Arial" w:cs="Arial"/>
          <w:sz w:val="24"/>
          <w:szCs w:val="24"/>
        </w:rPr>
        <w:t>муниципального</w:t>
      </w:r>
      <w:r>
        <w:rPr>
          <w:rFonts w:ascii="Arial" w:hAnsi="Arial" w:cs="Arial"/>
          <w:sz w:val="24"/>
          <w:szCs w:val="24"/>
        </w:rPr>
        <w:t xml:space="preserve"> округа</w:t>
      </w:r>
      <w:r w:rsidRPr="00532343">
        <w:rPr>
          <w:rFonts w:ascii="Arial" w:hAnsi="Arial" w:cs="Arial"/>
          <w:sz w:val="24"/>
          <w:szCs w:val="24"/>
        </w:rPr>
        <w:t xml:space="preserve"> осуществляется объектами дорожного сервиса, АЗС, СТО, постами ГАИ. Качество подвижного состава, используемого на автобусных маршрутах города </w:t>
      </w:r>
      <w:r>
        <w:rPr>
          <w:rFonts w:ascii="Arial" w:hAnsi="Arial" w:cs="Arial"/>
          <w:sz w:val="24"/>
          <w:szCs w:val="24"/>
        </w:rPr>
        <w:t>Новоалександровска</w:t>
      </w:r>
      <w:r w:rsidRPr="00532343">
        <w:rPr>
          <w:rFonts w:ascii="Arial" w:hAnsi="Arial" w:cs="Arial"/>
          <w:sz w:val="24"/>
          <w:szCs w:val="24"/>
        </w:rPr>
        <w:t xml:space="preserve">, в целом, можно оценить, как </w:t>
      </w:r>
      <w:r>
        <w:rPr>
          <w:rFonts w:ascii="Arial" w:hAnsi="Arial" w:cs="Arial"/>
          <w:sz w:val="24"/>
          <w:szCs w:val="24"/>
        </w:rPr>
        <w:t>не</w:t>
      </w:r>
      <w:r w:rsidRPr="00532343">
        <w:rPr>
          <w:rFonts w:ascii="Arial" w:hAnsi="Arial" w:cs="Arial"/>
          <w:sz w:val="24"/>
          <w:szCs w:val="24"/>
        </w:rPr>
        <w:t xml:space="preserve">удовлетворительное, </w:t>
      </w:r>
      <w:r>
        <w:rPr>
          <w:rFonts w:ascii="Arial" w:hAnsi="Arial" w:cs="Arial"/>
          <w:sz w:val="24"/>
          <w:szCs w:val="24"/>
        </w:rPr>
        <w:t>подвижный состав устаревший</w:t>
      </w:r>
      <w:r w:rsidRPr="00532343">
        <w:rPr>
          <w:rFonts w:ascii="Arial" w:hAnsi="Arial" w:cs="Arial"/>
          <w:sz w:val="24"/>
          <w:szCs w:val="24"/>
        </w:rPr>
        <w:t xml:space="preserve">. </w:t>
      </w:r>
      <w:r>
        <w:rPr>
          <w:rFonts w:ascii="Arial" w:hAnsi="Arial" w:cs="Arial"/>
          <w:sz w:val="24"/>
          <w:szCs w:val="24"/>
        </w:rPr>
        <w:t>Требуется замена автомобилей малой вместимости на автобусы.</w:t>
      </w:r>
    </w:p>
    <w:p w14:paraId="14AF1772" w14:textId="77777777" w:rsidR="00C266C2" w:rsidRDefault="00C266C2" w:rsidP="00C266C2">
      <w:pPr>
        <w:spacing w:line="276" w:lineRule="auto"/>
        <w:ind w:firstLine="709"/>
        <w:jc w:val="both"/>
        <w:rPr>
          <w:rFonts w:ascii="Arial" w:hAnsi="Arial" w:cs="Arial"/>
          <w:sz w:val="24"/>
          <w:szCs w:val="24"/>
        </w:rPr>
      </w:pPr>
      <w:r w:rsidRPr="00532343">
        <w:rPr>
          <w:rFonts w:ascii="Arial" w:hAnsi="Arial" w:cs="Arial"/>
          <w:sz w:val="24"/>
          <w:szCs w:val="24"/>
        </w:rPr>
        <w:t xml:space="preserve">На территории города расположен автовокзал, с которого осуществляется перевозка пассажиров. </w:t>
      </w:r>
      <w:r>
        <w:rPr>
          <w:rFonts w:ascii="Arial" w:hAnsi="Arial" w:cs="Arial"/>
          <w:sz w:val="24"/>
          <w:szCs w:val="24"/>
        </w:rPr>
        <w:t>Ранее здание автовокзал было отремонтировано, строительство других автовокзалов не предусмотрено</w:t>
      </w:r>
      <w:r w:rsidRPr="00532343">
        <w:rPr>
          <w:rFonts w:ascii="Arial" w:hAnsi="Arial" w:cs="Arial"/>
          <w:sz w:val="24"/>
          <w:szCs w:val="24"/>
        </w:rPr>
        <w:t xml:space="preserve">. Существующие маршруты охватывают все жилые, </w:t>
      </w:r>
      <w:r>
        <w:rPr>
          <w:rFonts w:ascii="Arial" w:hAnsi="Arial" w:cs="Arial"/>
          <w:sz w:val="24"/>
          <w:szCs w:val="24"/>
        </w:rPr>
        <w:t>общественно-деловые</w:t>
      </w:r>
      <w:r w:rsidRPr="00532343">
        <w:rPr>
          <w:rFonts w:ascii="Arial" w:hAnsi="Arial" w:cs="Arial"/>
          <w:sz w:val="24"/>
          <w:szCs w:val="24"/>
        </w:rPr>
        <w:t xml:space="preserve"> и промышленные районы, тем самым обеспечивая транспортную доступность внутри отдельных районов города.</w:t>
      </w:r>
    </w:p>
    <w:p w14:paraId="1C2325D7" w14:textId="77777777" w:rsidR="00C266C2" w:rsidRDefault="00C266C2" w:rsidP="00C266C2">
      <w:pPr>
        <w:spacing w:line="276" w:lineRule="auto"/>
        <w:ind w:firstLine="709"/>
        <w:jc w:val="both"/>
        <w:rPr>
          <w:rFonts w:ascii="Arial" w:hAnsi="Arial" w:cs="Arial"/>
          <w:sz w:val="24"/>
          <w:szCs w:val="24"/>
        </w:rPr>
      </w:pPr>
      <w:r w:rsidRPr="004A01C4">
        <w:rPr>
          <w:rFonts w:ascii="Arial" w:hAnsi="Arial" w:cs="Arial"/>
          <w:sz w:val="24"/>
          <w:szCs w:val="24"/>
        </w:rPr>
        <w:t xml:space="preserve">В настоящее время действует </w:t>
      </w:r>
      <w:r>
        <w:rPr>
          <w:rFonts w:ascii="Arial" w:hAnsi="Arial" w:cs="Arial"/>
          <w:sz w:val="24"/>
          <w:szCs w:val="24"/>
        </w:rPr>
        <w:t>более 40</w:t>
      </w:r>
      <w:r w:rsidRPr="004A01C4">
        <w:rPr>
          <w:rFonts w:ascii="Arial" w:hAnsi="Arial" w:cs="Arial"/>
          <w:sz w:val="24"/>
          <w:szCs w:val="24"/>
        </w:rPr>
        <w:t xml:space="preserve"> междугородних маршрутов,</w:t>
      </w:r>
      <w:r>
        <w:rPr>
          <w:rFonts w:ascii="Arial" w:hAnsi="Arial" w:cs="Arial"/>
          <w:sz w:val="24"/>
          <w:szCs w:val="24"/>
        </w:rPr>
        <w:t xml:space="preserve"> которые осуществляют перевозку на север в Воронежскую область (г. Воронеж), Ростовскую область (Ростов-на-Дону); на юго-запад в Краснодарский край (г. Краснодар и побережье Черного моря) и республику Крым; активно внутри Ставропольского края (г. Ставрополь, г. Изобильный, г-к Пятигорск и др.), а также на юг в Дагестан (г. Махачкала, г. Хасавюрт).</w:t>
      </w:r>
    </w:p>
    <w:p w14:paraId="0B6F7024" w14:textId="5D20B6DA"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В </w:t>
      </w:r>
      <w:r w:rsidR="00785CBE" w:rsidRPr="00785CBE">
        <w:rPr>
          <w:rFonts w:ascii="Arial" w:hAnsi="Arial" w:cs="Arial"/>
          <w:sz w:val="24"/>
          <w:szCs w:val="24"/>
        </w:rPr>
        <w:t>муниципальн</w:t>
      </w:r>
      <w:r w:rsidR="00785CBE">
        <w:rPr>
          <w:rFonts w:ascii="Arial" w:hAnsi="Arial" w:cs="Arial"/>
          <w:sz w:val="24"/>
          <w:szCs w:val="24"/>
        </w:rPr>
        <w:t>ом</w:t>
      </w:r>
      <w:r>
        <w:rPr>
          <w:rFonts w:ascii="Arial" w:hAnsi="Arial" w:cs="Arial"/>
          <w:sz w:val="24"/>
          <w:szCs w:val="24"/>
        </w:rPr>
        <w:t xml:space="preserve"> округе расположено 14 автозаправочных станций. Имеющегося количества АЗС недостаточно для обеспечения подобными услугами жителей </w:t>
      </w:r>
      <w:r w:rsidR="007E0AA2">
        <w:rPr>
          <w:rFonts w:ascii="Arial" w:hAnsi="Arial" w:cs="Arial"/>
          <w:sz w:val="24"/>
          <w:szCs w:val="24"/>
        </w:rPr>
        <w:t>муниципального</w:t>
      </w:r>
      <w:r>
        <w:rPr>
          <w:rFonts w:ascii="Arial" w:hAnsi="Arial" w:cs="Arial"/>
          <w:sz w:val="24"/>
          <w:szCs w:val="24"/>
        </w:rPr>
        <w:t xml:space="preserve"> округа. </w:t>
      </w:r>
    </w:p>
    <w:p w14:paraId="4D2DD00C" w14:textId="77777777" w:rsidR="00C266C2" w:rsidRPr="004A01C4" w:rsidRDefault="00C266C2" w:rsidP="00C266C2">
      <w:pPr>
        <w:spacing w:line="276" w:lineRule="auto"/>
        <w:ind w:firstLine="709"/>
        <w:jc w:val="both"/>
        <w:rPr>
          <w:rFonts w:ascii="Arial" w:hAnsi="Arial" w:cs="Arial"/>
          <w:sz w:val="24"/>
          <w:szCs w:val="24"/>
        </w:rPr>
      </w:pPr>
      <w:r>
        <w:rPr>
          <w:rFonts w:ascii="Arial" w:hAnsi="Arial" w:cs="Arial"/>
          <w:sz w:val="24"/>
          <w:szCs w:val="24"/>
        </w:rPr>
        <w:t>Пункты технического обслуживания автомобилей должны располагаться при въезде и выезде из населенного пункта, а также на ключевых участках межмуниципальных и региональных дорог.</w:t>
      </w:r>
    </w:p>
    <w:p w14:paraId="71933453" w14:textId="77777777" w:rsidR="00C266C2" w:rsidRPr="00EB6748" w:rsidRDefault="00C266C2" w:rsidP="00C266C2">
      <w:pPr>
        <w:pStyle w:val="ae"/>
        <w:spacing w:line="276" w:lineRule="auto"/>
        <w:ind w:left="0" w:firstLine="709"/>
        <w:jc w:val="both"/>
        <w:rPr>
          <w:rFonts w:ascii="Arial" w:hAnsi="Arial" w:cs="Arial"/>
          <w:sz w:val="24"/>
          <w:szCs w:val="24"/>
        </w:rPr>
      </w:pPr>
      <w:r w:rsidRPr="00EB6748">
        <w:rPr>
          <w:rFonts w:ascii="Arial" w:hAnsi="Arial" w:cs="Arial"/>
          <w:sz w:val="24"/>
          <w:szCs w:val="24"/>
        </w:rPr>
        <w:t xml:space="preserve">Размещение проектируемых АЗС и </w:t>
      </w:r>
      <w:r>
        <w:rPr>
          <w:rFonts w:ascii="Arial" w:hAnsi="Arial" w:cs="Arial"/>
          <w:sz w:val="24"/>
          <w:szCs w:val="24"/>
        </w:rPr>
        <w:t>СТО</w:t>
      </w:r>
      <w:r w:rsidRPr="00EB6748">
        <w:rPr>
          <w:rFonts w:ascii="Arial" w:hAnsi="Arial" w:cs="Arial"/>
          <w:sz w:val="24"/>
          <w:szCs w:val="24"/>
        </w:rPr>
        <w:t xml:space="preserve"> (автосервисных комплексов) </w:t>
      </w:r>
      <w:r>
        <w:rPr>
          <w:rFonts w:ascii="Arial" w:hAnsi="Arial" w:cs="Arial"/>
          <w:sz w:val="24"/>
          <w:szCs w:val="24"/>
        </w:rPr>
        <w:t>нужно предусматривать</w:t>
      </w:r>
      <w:r w:rsidRPr="00EB6748">
        <w:rPr>
          <w:rFonts w:ascii="Arial" w:hAnsi="Arial" w:cs="Arial"/>
          <w:sz w:val="24"/>
          <w:szCs w:val="24"/>
        </w:rPr>
        <w:t xml:space="preserve"> в основном на въездах в г</w:t>
      </w:r>
      <w:r>
        <w:rPr>
          <w:rFonts w:ascii="Arial" w:hAnsi="Arial" w:cs="Arial"/>
          <w:sz w:val="24"/>
          <w:szCs w:val="24"/>
        </w:rPr>
        <w:t>.</w:t>
      </w:r>
      <w:r w:rsidRPr="00EB6748">
        <w:rPr>
          <w:rFonts w:ascii="Arial" w:hAnsi="Arial" w:cs="Arial"/>
          <w:sz w:val="24"/>
          <w:szCs w:val="24"/>
        </w:rPr>
        <w:t xml:space="preserve"> </w:t>
      </w:r>
      <w:r>
        <w:rPr>
          <w:rFonts w:ascii="Arial" w:hAnsi="Arial" w:cs="Arial"/>
          <w:sz w:val="24"/>
          <w:szCs w:val="24"/>
        </w:rPr>
        <w:t xml:space="preserve">Новоалександровск </w:t>
      </w:r>
      <w:r w:rsidRPr="00EB6748">
        <w:rPr>
          <w:rFonts w:ascii="Arial" w:hAnsi="Arial" w:cs="Arial"/>
          <w:sz w:val="24"/>
          <w:szCs w:val="24"/>
        </w:rPr>
        <w:t xml:space="preserve">со стороны </w:t>
      </w:r>
      <w:r>
        <w:rPr>
          <w:rFonts w:ascii="Arial" w:hAnsi="Arial" w:cs="Arial"/>
          <w:sz w:val="24"/>
          <w:szCs w:val="24"/>
        </w:rPr>
        <w:t>с</w:t>
      </w:r>
      <w:r w:rsidRPr="00EB6748">
        <w:rPr>
          <w:rFonts w:ascii="Arial" w:hAnsi="Arial" w:cs="Arial"/>
          <w:sz w:val="24"/>
          <w:szCs w:val="24"/>
        </w:rPr>
        <w:t xml:space="preserve">. Красногвардейского, </w:t>
      </w:r>
      <w:r>
        <w:rPr>
          <w:rFonts w:ascii="Arial" w:hAnsi="Arial" w:cs="Arial"/>
          <w:sz w:val="24"/>
          <w:szCs w:val="24"/>
        </w:rPr>
        <w:t xml:space="preserve">г. </w:t>
      </w:r>
      <w:r w:rsidRPr="00EB6748">
        <w:rPr>
          <w:rFonts w:ascii="Arial" w:hAnsi="Arial" w:cs="Arial"/>
          <w:sz w:val="24"/>
          <w:szCs w:val="24"/>
        </w:rPr>
        <w:t>Ставрополя, Армав</w:t>
      </w:r>
      <w:r>
        <w:rPr>
          <w:rFonts w:ascii="Arial" w:hAnsi="Arial" w:cs="Arial"/>
          <w:sz w:val="24"/>
          <w:szCs w:val="24"/>
        </w:rPr>
        <w:t>ира, Кропоткина, а также на крупных транспортных развязках дорог регионального значения.</w:t>
      </w:r>
    </w:p>
    <w:p w14:paraId="374B376F" w14:textId="77777777" w:rsidR="00C266C2" w:rsidRPr="00532343" w:rsidRDefault="00C266C2" w:rsidP="00C266C2">
      <w:pPr>
        <w:spacing w:line="276" w:lineRule="auto"/>
        <w:ind w:firstLine="709"/>
        <w:jc w:val="both"/>
        <w:rPr>
          <w:rFonts w:ascii="Arial" w:hAnsi="Arial" w:cs="Arial"/>
          <w:b/>
          <w:sz w:val="24"/>
          <w:szCs w:val="24"/>
        </w:rPr>
      </w:pPr>
      <w:r>
        <w:rPr>
          <w:rFonts w:ascii="Arial" w:hAnsi="Arial" w:cs="Arial"/>
          <w:b/>
          <w:sz w:val="24"/>
          <w:szCs w:val="24"/>
        </w:rPr>
        <w:t xml:space="preserve">Таким образом, </w:t>
      </w:r>
      <w:r w:rsidRPr="00532343">
        <w:rPr>
          <w:rFonts w:ascii="Arial" w:hAnsi="Arial" w:cs="Arial"/>
          <w:b/>
          <w:sz w:val="24"/>
          <w:szCs w:val="24"/>
        </w:rPr>
        <w:t xml:space="preserve">анализ транспортной инфраструктуры </w:t>
      </w:r>
      <w:r>
        <w:rPr>
          <w:rFonts w:ascii="Arial" w:hAnsi="Arial" w:cs="Arial"/>
          <w:b/>
          <w:sz w:val="24"/>
          <w:szCs w:val="24"/>
        </w:rPr>
        <w:t xml:space="preserve">округа позволяет </w:t>
      </w:r>
      <w:r w:rsidRPr="00532343">
        <w:rPr>
          <w:rFonts w:ascii="Arial" w:hAnsi="Arial" w:cs="Arial"/>
          <w:b/>
          <w:sz w:val="24"/>
          <w:szCs w:val="24"/>
        </w:rPr>
        <w:t>сдела</w:t>
      </w:r>
      <w:r>
        <w:rPr>
          <w:rFonts w:ascii="Arial" w:hAnsi="Arial" w:cs="Arial"/>
          <w:b/>
          <w:sz w:val="24"/>
          <w:szCs w:val="24"/>
        </w:rPr>
        <w:t>ть</w:t>
      </w:r>
      <w:r w:rsidRPr="00532343">
        <w:rPr>
          <w:rFonts w:ascii="Arial" w:hAnsi="Arial" w:cs="Arial"/>
          <w:b/>
          <w:sz w:val="24"/>
          <w:szCs w:val="24"/>
        </w:rPr>
        <w:t xml:space="preserve"> следующие выводы:</w:t>
      </w:r>
    </w:p>
    <w:p w14:paraId="5B9A6AB9" w14:textId="2B2F8CAB" w:rsidR="00C266C2" w:rsidRPr="00532343" w:rsidRDefault="00C266C2" w:rsidP="0071192E">
      <w:pPr>
        <w:pStyle w:val="ae"/>
        <w:numPr>
          <w:ilvl w:val="0"/>
          <w:numId w:val="2"/>
        </w:numPr>
        <w:tabs>
          <w:tab w:val="left" w:pos="993"/>
        </w:tabs>
        <w:spacing w:line="276" w:lineRule="auto"/>
        <w:ind w:left="0" w:firstLine="709"/>
        <w:contextualSpacing w:val="0"/>
        <w:jc w:val="both"/>
        <w:rPr>
          <w:rFonts w:ascii="Arial" w:hAnsi="Arial" w:cs="Arial"/>
          <w:b/>
          <w:sz w:val="24"/>
          <w:szCs w:val="24"/>
        </w:rPr>
      </w:pPr>
      <w:r w:rsidRPr="00532343">
        <w:rPr>
          <w:rFonts w:ascii="Arial" w:hAnsi="Arial" w:cs="Arial"/>
          <w:b/>
          <w:sz w:val="24"/>
          <w:szCs w:val="24"/>
        </w:rPr>
        <w:t>Автодорожн</w:t>
      </w:r>
      <w:r>
        <w:rPr>
          <w:rFonts w:ascii="Arial" w:hAnsi="Arial" w:cs="Arial"/>
          <w:b/>
          <w:sz w:val="24"/>
          <w:szCs w:val="24"/>
        </w:rPr>
        <w:t>ая</w:t>
      </w:r>
      <w:r w:rsidRPr="00532343">
        <w:rPr>
          <w:rFonts w:ascii="Arial" w:hAnsi="Arial" w:cs="Arial"/>
          <w:b/>
          <w:sz w:val="24"/>
          <w:szCs w:val="24"/>
        </w:rPr>
        <w:t xml:space="preserve"> инфраструктур</w:t>
      </w:r>
      <w:r>
        <w:rPr>
          <w:rFonts w:ascii="Arial" w:hAnsi="Arial" w:cs="Arial"/>
          <w:b/>
          <w:sz w:val="24"/>
          <w:szCs w:val="24"/>
        </w:rPr>
        <w:t xml:space="preserve">а </w:t>
      </w:r>
      <w:r w:rsidR="007E0AA2">
        <w:rPr>
          <w:rFonts w:ascii="Arial" w:hAnsi="Arial" w:cs="Arial"/>
          <w:b/>
          <w:sz w:val="24"/>
          <w:szCs w:val="24"/>
        </w:rPr>
        <w:t>муниципального</w:t>
      </w:r>
      <w:r>
        <w:rPr>
          <w:rFonts w:ascii="Arial" w:hAnsi="Arial" w:cs="Arial"/>
          <w:b/>
          <w:sz w:val="24"/>
          <w:szCs w:val="24"/>
        </w:rPr>
        <w:t xml:space="preserve"> округа, достигнув</w:t>
      </w:r>
      <w:r w:rsidRPr="00532343">
        <w:rPr>
          <w:rFonts w:ascii="Arial" w:hAnsi="Arial" w:cs="Arial"/>
          <w:b/>
          <w:sz w:val="24"/>
          <w:szCs w:val="24"/>
        </w:rPr>
        <w:t xml:space="preserve"> современн</w:t>
      </w:r>
      <w:r>
        <w:rPr>
          <w:rFonts w:ascii="Arial" w:hAnsi="Arial" w:cs="Arial"/>
          <w:b/>
          <w:sz w:val="24"/>
          <w:szCs w:val="24"/>
        </w:rPr>
        <w:t>ого</w:t>
      </w:r>
      <w:r w:rsidRPr="00532343">
        <w:rPr>
          <w:rFonts w:ascii="Arial" w:hAnsi="Arial" w:cs="Arial"/>
          <w:b/>
          <w:sz w:val="24"/>
          <w:szCs w:val="24"/>
        </w:rPr>
        <w:t xml:space="preserve"> уров</w:t>
      </w:r>
      <w:r>
        <w:rPr>
          <w:rFonts w:ascii="Arial" w:hAnsi="Arial" w:cs="Arial"/>
          <w:b/>
          <w:sz w:val="24"/>
          <w:szCs w:val="24"/>
        </w:rPr>
        <w:t>ня</w:t>
      </w:r>
      <w:r w:rsidRPr="00532343">
        <w:rPr>
          <w:rFonts w:ascii="Arial" w:hAnsi="Arial" w:cs="Arial"/>
          <w:b/>
          <w:sz w:val="24"/>
          <w:szCs w:val="24"/>
        </w:rPr>
        <w:t xml:space="preserve"> развития</w:t>
      </w:r>
      <w:r>
        <w:rPr>
          <w:rFonts w:ascii="Arial" w:hAnsi="Arial" w:cs="Arial"/>
          <w:b/>
          <w:sz w:val="24"/>
          <w:szCs w:val="24"/>
        </w:rPr>
        <w:t xml:space="preserve">, </w:t>
      </w:r>
      <w:r w:rsidRPr="00532343">
        <w:rPr>
          <w:rFonts w:ascii="Arial" w:hAnsi="Arial" w:cs="Arial"/>
          <w:b/>
          <w:sz w:val="24"/>
          <w:szCs w:val="24"/>
        </w:rPr>
        <w:t xml:space="preserve">выполняет необходимые функции </w:t>
      </w:r>
      <w:r>
        <w:rPr>
          <w:rFonts w:ascii="Arial" w:hAnsi="Arial" w:cs="Arial"/>
          <w:b/>
          <w:sz w:val="24"/>
          <w:szCs w:val="24"/>
        </w:rPr>
        <w:t xml:space="preserve">и осуществляет внутренние взаимосвязи </w:t>
      </w:r>
      <w:r w:rsidRPr="00532343">
        <w:rPr>
          <w:rFonts w:ascii="Arial" w:hAnsi="Arial" w:cs="Arial"/>
          <w:b/>
          <w:sz w:val="24"/>
          <w:szCs w:val="24"/>
        </w:rPr>
        <w:t>населения и хозяйства.</w:t>
      </w:r>
    </w:p>
    <w:p w14:paraId="4DFD2D66" w14:textId="77777777" w:rsidR="00C266C2" w:rsidRPr="00532343" w:rsidRDefault="00C266C2" w:rsidP="0071192E">
      <w:pPr>
        <w:pStyle w:val="ae"/>
        <w:numPr>
          <w:ilvl w:val="0"/>
          <w:numId w:val="2"/>
        </w:numPr>
        <w:tabs>
          <w:tab w:val="left" w:pos="993"/>
        </w:tabs>
        <w:spacing w:line="276" w:lineRule="auto"/>
        <w:ind w:left="0" w:firstLine="709"/>
        <w:contextualSpacing w:val="0"/>
        <w:jc w:val="both"/>
        <w:rPr>
          <w:rFonts w:ascii="Arial" w:hAnsi="Arial" w:cs="Arial"/>
          <w:b/>
          <w:sz w:val="24"/>
          <w:szCs w:val="24"/>
        </w:rPr>
      </w:pPr>
      <w:r w:rsidRPr="00532343">
        <w:rPr>
          <w:rFonts w:ascii="Arial" w:hAnsi="Arial" w:cs="Arial"/>
          <w:b/>
          <w:sz w:val="24"/>
          <w:szCs w:val="24"/>
        </w:rPr>
        <w:t>Транспортная сеть округа связывает населенные пункты с административным центром</w:t>
      </w:r>
      <w:r>
        <w:rPr>
          <w:rFonts w:ascii="Arial" w:hAnsi="Arial" w:cs="Arial"/>
          <w:b/>
          <w:sz w:val="24"/>
          <w:szCs w:val="24"/>
        </w:rPr>
        <w:t xml:space="preserve"> г. Новоалександровском, </w:t>
      </w:r>
      <w:r w:rsidRPr="00532343">
        <w:rPr>
          <w:rFonts w:ascii="Arial" w:hAnsi="Arial" w:cs="Arial"/>
          <w:b/>
          <w:sz w:val="24"/>
          <w:szCs w:val="24"/>
        </w:rPr>
        <w:t>что в свою очередь усиливает</w:t>
      </w:r>
      <w:r>
        <w:rPr>
          <w:rFonts w:ascii="Arial" w:hAnsi="Arial" w:cs="Arial"/>
          <w:b/>
          <w:sz w:val="24"/>
          <w:szCs w:val="24"/>
        </w:rPr>
        <w:t xml:space="preserve"> маятниковую</w:t>
      </w:r>
      <w:r w:rsidRPr="00532343">
        <w:rPr>
          <w:rFonts w:ascii="Arial" w:hAnsi="Arial" w:cs="Arial"/>
          <w:b/>
          <w:sz w:val="24"/>
          <w:szCs w:val="24"/>
        </w:rPr>
        <w:t xml:space="preserve"> миграцию населения. Наличие дорог регионального значения усилива</w:t>
      </w:r>
      <w:r>
        <w:rPr>
          <w:rFonts w:ascii="Arial" w:hAnsi="Arial" w:cs="Arial"/>
          <w:b/>
          <w:sz w:val="24"/>
          <w:szCs w:val="24"/>
        </w:rPr>
        <w:t>е</w:t>
      </w:r>
      <w:r w:rsidRPr="00532343">
        <w:rPr>
          <w:rFonts w:ascii="Arial" w:hAnsi="Arial" w:cs="Arial"/>
          <w:b/>
          <w:sz w:val="24"/>
          <w:szCs w:val="24"/>
        </w:rPr>
        <w:t xml:space="preserve">т транспортные связи населения, предприятий и </w:t>
      </w:r>
      <w:r w:rsidRPr="00532343">
        <w:rPr>
          <w:rFonts w:ascii="Arial" w:hAnsi="Arial" w:cs="Arial"/>
          <w:b/>
          <w:sz w:val="24"/>
          <w:szCs w:val="24"/>
        </w:rPr>
        <w:lastRenderedPageBreak/>
        <w:t>организаций с административным центром края</w:t>
      </w:r>
      <w:r>
        <w:rPr>
          <w:rFonts w:ascii="Arial" w:hAnsi="Arial" w:cs="Arial"/>
          <w:b/>
          <w:sz w:val="24"/>
          <w:szCs w:val="24"/>
        </w:rPr>
        <w:t xml:space="preserve"> (г. Ставрополем), а также с крупными городами Краснодарского края и Ростовской области.</w:t>
      </w:r>
    </w:p>
    <w:p w14:paraId="04C37501" w14:textId="77777777" w:rsidR="00C266C2" w:rsidRPr="00532343" w:rsidRDefault="00C266C2" w:rsidP="0071192E">
      <w:pPr>
        <w:pStyle w:val="ae"/>
        <w:numPr>
          <w:ilvl w:val="0"/>
          <w:numId w:val="2"/>
        </w:numPr>
        <w:tabs>
          <w:tab w:val="left" w:pos="993"/>
        </w:tabs>
        <w:spacing w:line="276" w:lineRule="auto"/>
        <w:ind w:left="0" w:firstLine="709"/>
        <w:contextualSpacing w:val="0"/>
        <w:jc w:val="both"/>
        <w:rPr>
          <w:rFonts w:ascii="Arial" w:hAnsi="Arial" w:cs="Arial"/>
          <w:b/>
          <w:sz w:val="24"/>
          <w:szCs w:val="24"/>
        </w:rPr>
      </w:pPr>
      <w:r>
        <w:rPr>
          <w:rFonts w:ascii="Arial" w:hAnsi="Arial" w:cs="Arial"/>
          <w:b/>
          <w:sz w:val="24"/>
          <w:szCs w:val="24"/>
        </w:rPr>
        <w:t>Маршрутная сеть</w:t>
      </w:r>
      <w:r w:rsidRPr="00532343">
        <w:rPr>
          <w:rFonts w:ascii="Arial" w:hAnsi="Arial" w:cs="Arial"/>
          <w:b/>
          <w:sz w:val="24"/>
          <w:szCs w:val="24"/>
        </w:rPr>
        <w:t xml:space="preserve"> наземного транспорта полностью обслуживает городское и пригородное сообщение.</w:t>
      </w:r>
    </w:p>
    <w:p w14:paraId="596C5DC3" w14:textId="77777777" w:rsidR="00C266C2" w:rsidRDefault="00C266C2" w:rsidP="0071192E">
      <w:pPr>
        <w:pStyle w:val="ae"/>
        <w:numPr>
          <w:ilvl w:val="0"/>
          <w:numId w:val="2"/>
        </w:numPr>
        <w:tabs>
          <w:tab w:val="left" w:pos="993"/>
        </w:tabs>
        <w:spacing w:line="276" w:lineRule="auto"/>
        <w:ind w:left="0" w:firstLine="709"/>
        <w:contextualSpacing w:val="0"/>
        <w:jc w:val="both"/>
        <w:rPr>
          <w:rFonts w:ascii="Arial" w:hAnsi="Arial" w:cs="Arial"/>
          <w:b/>
          <w:sz w:val="24"/>
          <w:szCs w:val="24"/>
        </w:rPr>
      </w:pPr>
      <w:r>
        <w:rPr>
          <w:rFonts w:ascii="Arial" w:hAnsi="Arial" w:cs="Arial"/>
          <w:b/>
          <w:sz w:val="24"/>
          <w:szCs w:val="24"/>
        </w:rPr>
        <w:t>Железнодорожный транспорт исторически является важным видом транспорта. Сегодня в приоритете используется для транспортировки товаров в отдаленные части РФ, пассажирооборот остается достаточно невысоким.</w:t>
      </w:r>
    </w:p>
    <w:p w14:paraId="2D55D6BC" w14:textId="1FE788B0" w:rsidR="00C266C2" w:rsidRDefault="00C266C2" w:rsidP="00C266C2">
      <w:pPr>
        <w:shd w:val="clear" w:color="auto" w:fill="FFFFFF"/>
        <w:spacing w:line="276" w:lineRule="auto"/>
        <w:ind w:firstLine="709"/>
        <w:jc w:val="both"/>
        <w:rPr>
          <w:rFonts w:ascii="Arial" w:hAnsi="Arial" w:cs="Arial"/>
          <w:b/>
          <w:sz w:val="24"/>
          <w:szCs w:val="24"/>
        </w:rPr>
      </w:pPr>
      <w:r>
        <w:rPr>
          <w:rFonts w:ascii="Arial" w:hAnsi="Arial" w:cs="Arial"/>
          <w:b/>
          <w:sz w:val="24"/>
          <w:szCs w:val="24"/>
        </w:rPr>
        <w:t xml:space="preserve">Для укрепления транспортных связей населенных пунктов Новоалександровского </w:t>
      </w:r>
      <w:r w:rsidR="007E0AA2">
        <w:rPr>
          <w:rFonts w:ascii="Arial" w:hAnsi="Arial" w:cs="Arial"/>
          <w:b/>
          <w:sz w:val="24"/>
          <w:szCs w:val="24"/>
        </w:rPr>
        <w:t>муниципального</w:t>
      </w:r>
      <w:r>
        <w:rPr>
          <w:rFonts w:ascii="Arial" w:hAnsi="Arial" w:cs="Arial"/>
          <w:b/>
          <w:sz w:val="24"/>
          <w:szCs w:val="24"/>
        </w:rPr>
        <w:t xml:space="preserve"> округа на первую очередь и расчетный срок предлагается комплекс мероприятий</w:t>
      </w:r>
      <w:r w:rsidRPr="00532343">
        <w:rPr>
          <w:rFonts w:ascii="Arial" w:hAnsi="Arial" w:cs="Arial"/>
          <w:b/>
          <w:sz w:val="24"/>
          <w:szCs w:val="24"/>
        </w:rPr>
        <w:t xml:space="preserve">: </w:t>
      </w:r>
    </w:p>
    <w:p w14:paraId="511BBC6B" w14:textId="77777777" w:rsidR="00C266C2" w:rsidRDefault="00C266C2" w:rsidP="00C266C2">
      <w:pPr>
        <w:shd w:val="clear" w:color="auto" w:fill="FFFFFF"/>
        <w:spacing w:line="276" w:lineRule="auto"/>
        <w:ind w:firstLine="709"/>
        <w:jc w:val="both"/>
        <w:rPr>
          <w:rFonts w:ascii="Arial" w:hAnsi="Arial" w:cs="Arial"/>
          <w:b/>
          <w:sz w:val="24"/>
          <w:szCs w:val="24"/>
        </w:rPr>
      </w:pPr>
      <w:r>
        <w:rPr>
          <w:rFonts w:ascii="Arial" w:hAnsi="Arial" w:cs="Arial"/>
          <w:b/>
          <w:sz w:val="24"/>
          <w:szCs w:val="24"/>
        </w:rPr>
        <w:t xml:space="preserve">- </w:t>
      </w:r>
      <w:r w:rsidRPr="00532343">
        <w:rPr>
          <w:rFonts w:ascii="Arial" w:hAnsi="Arial" w:cs="Arial"/>
          <w:b/>
          <w:sz w:val="24"/>
          <w:szCs w:val="24"/>
        </w:rPr>
        <w:t xml:space="preserve">строительство и реконструкция автомобильных дорог местного значения; </w:t>
      </w:r>
    </w:p>
    <w:p w14:paraId="301831B5" w14:textId="77777777" w:rsidR="00C266C2" w:rsidRDefault="00C266C2" w:rsidP="00C266C2">
      <w:pPr>
        <w:shd w:val="clear" w:color="auto" w:fill="FFFFFF"/>
        <w:spacing w:line="276" w:lineRule="auto"/>
        <w:ind w:firstLine="709"/>
        <w:jc w:val="both"/>
        <w:rPr>
          <w:rFonts w:ascii="Arial" w:hAnsi="Arial" w:cs="Arial"/>
          <w:b/>
          <w:sz w:val="24"/>
          <w:szCs w:val="24"/>
        </w:rPr>
      </w:pPr>
      <w:r>
        <w:rPr>
          <w:rFonts w:ascii="Arial" w:hAnsi="Arial" w:cs="Arial"/>
          <w:b/>
          <w:sz w:val="24"/>
          <w:szCs w:val="24"/>
        </w:rPr>
        <w:t xml:space="preserve">- </w:t>
      </w:r>
      <w:r w:rsidRPr="00532343">
        <w:rPr>
          <w:rFonts w:ascii="Arial" w:hAnsi="Arial" w:cs="Arial"/>
          <w:b/>
          <w:sz w:val="24"/>
          <w:szCs w:val="24"/>
        </w:rPr>
        <w:t>создание и поддержание определенного набора автобусных маршрутов общего пользования, в т. ч. для обеспечения трудовой миграции населения и культурно-бытовых связей;</w:t>
      </w:r>
      <w:r>
        <w:rPr>
          <w:rFonts w:ascii="Arial" w:hAnsi="Arial" w:cs="Arial"/>
          <w:b/>
          <w:sz w:val="24"/>
          <w:szCs w:val="24"/>
        </w:rPr>
        <w:t xml:space="preserve"> </w:t>
      </w:r>
    </w:p>
    <w:p w14:paraId="16182367" w14:textId="587D7A4F" w:rsidR="00C266C2" w:rsidRDefault="00C266C2" w:rsidP="00C266C2">
      <w:pPr>
        <w:shd w:val="clear" w:color="auto" w:fill="FFFFFF"/>
        <w:spacing w:line="276" w:lineRule="auto"/>
        <w:ind w:firstLine="709"/>
        <w:jc w:val="both"/>
        <w:rPr>
          <w:rFonts w:ascii="Arial" w:hAnsi="Arial" w:cs="Arial"/>
          <w:b/>
          <w:sz w:val="24"/>
          <w:szCs w:val="24"/>
        </w:rPr>
      </w:pPr>
      <w:r>
        <w:rPr>
          <w:rFonts w:ascii="Arial" w:hAnsi="Arial" w:cs="Arial"/>
          <w:b/>
          <w:sz w:val="24"/>
          <w:szCs w:val="24"/>
        </w:rPr>
        <w:t xml:space="preserve">- </w:t>
      </w:r>
      <w:r w:rsidRPr="00532343">
        <w:rPr>
          <w:rFonts w:ascii="Arial" w:hAnsi="Arial" w:cs="Arial"/>
          <w:b/>
          <w:sz w:val="24"/>
          <w:szCs w:val="24"/>
        </w:rPr>
        <w:t xml:space="preserve">создание автокемпингов, а также сети АГНКС (с учетом увеличения </w:t>
      </w:r>
      <w:r>
        <w:rPr>
          <w:rFonts w:ascii="Arial" w:hAnsi="Arial" w:cs="Arial"/>
          <w:b/>
          <w:sz w:val="24"/>
          <w:szCs w:val="24"/>
        </w:rPr>
        <w:t xml:space="preserve">использования </w:t>
      </w:r>
      <w:r w:rsidRPr="00532343">
        <w:rPr>
          <w:rFonts w:ascii="Arial" w:hAnsi="Arial" w:cs="Arial"/>
          <w:b/>
          <w:sz w:val="24"/>
          <w:szCs w:val="24"/>
        </w:rPr>
        <w:t>газомоторного топлива).</w:t>
      </w:r>
    </w:p>
    <w:p w14:paraId="60CA0888" w14:textId="77777777" w:rsidR="00C266C2" w:rsidRDefault="00C266C2" w:rsidP="00C266C2">
      <w:pPr>
        <w:shd w:val="clear" w:color="auto" w:fill="FFFFFF"/>
        <w:spacing w:line="276" w:lineRule="auto"/>
        <w:ind w:firstLine="709"/>
        <w:jc w:val="both"/>
        <w:rPr>
          <w:rFonts w:ascii="Century Gothic" w:hAnsi="Century Gothic" w:cs="Arial"/>
          <w:b/>
          <w:color w:val="595959" w:themeColor="text1" w:themeTint="A6"/>
          <w:sz w:val="28"/>
          <w:szCs w:val="28"/>
        </w:rPr>
      </w:pPr>
    </w:p>
    <w:p w14:paraId="7B545283" w14:textId="77777777" w:rsidR="00585223" w:rsidRPr="00700DC2"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136" w:name="_Toc175047506"/>
      <w:r w:rsidRPr="00700DC2">
        <w:rPr>
          <w:rFonts w:ascii="Century Gothic" w:hAnsi="Century Gothic" w:cs="Arial"/>
          <w:b/>
          <w:color w:val="595959" w:themeColor="text1" w:themeTint="A6"/>
          <w:sz w:val="28"/>
          <w:szCs w:val="28"/>
        </w:rPr>
        <w:t>2.9 Инженерная инфраструктура</w:t>
      </w:r>
      <w:bookmarkEnd w:id="136"/>
    </w:p>
    <w:p w14:paraId="6CEE6678" w14:textId="77777777" w:rsidR="00585223" w:rsidRPr="0043663D" w:rsidRDefault="00585223" w:rsidP="00585223">
      <w:pPr>
        <w:tabs>
          <w:tab w:val="left" w:pos="993"/>
        </w:tabs>
        <w:spacing w:line="276" w:lineRule="auto"/>
        <w:ind w:firstLine="709"/>
        <w:jc w:val="both"/>
        <w:rPr>
          <w:rFonts w:ascii="Arial" w:hAnsi="Arial" w:cs="Arial"/>
          <w:sz w:val="24"/>
          <w:szCs w:val="24"/>
        </w:rPr>
      </w:pPr>
      <w:r w:rsidRPr="0043663D">
        <w:rPr>
          <w:rFonts w:ascii="Arial" w:hAnsi="Arial" w:cs="Arial"/>
          <w:sz w:val="24"/>
          <w:szCs w:val="24"/>
        </w:rPr>
        <w:t>При подготовке раздела использованы следующие материалы:</w:t>
      </w:r>
    </w:p>
    <w:p w14:paraId="10DE059A" w14:textId="77777777"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sidRPr="0043663D">
        <w:rPr>
          <w:rFonts w:ascii="Arial" w:hAnsi="Arial" w:cs="Arial"/>
          <w:sz w:val="24"/>
          <w:szCs w:val="24"/>
        </w:rPr>
        <w:t xml:space="preserve">Инвестиционная программа </w:t>
      </w:r>
      <w:r>
        <w:rPr>
          <w:rFonts w:ascii="Arial" w:hAnsi="Arial" w:cs="Arial"/>
          <w:sz w:val="24"/>
          <w:szCs w:val="24"/>
        </w:rPr>
        <w:t xml:space="preserve">ГУП СК «Ставрополькрайводоканал» в сфере холодного водоснабжение и водоотведения на 2020-2023 годы, </w:t>
      </w:r>
      <w:r w:rsidRPr="0043663D">
        <w:rPr>
          <w:rFonts w:ascii="Arial" w:hAnsi="Arial" w:cs="Arial"/>
          <w:sz w:val="24"/>
          <w:szCs w:val="24"/>
        </w:rPr>
        <w:t xml:space="preserve">утвержденная Приказом Министерства жилищно-коммунального хозяйства Ставропольского края от </w:t>
      </w:r>
      <w:r>
        <w:rPr>
          <w:rFonts w:ascii="Arial" w:hAnsi="Arial" w:cs="Arial"/>
          <w:sz w:val="24"/>
          <w:szCs w:val="24"/>
        </w:rPr>
        <w:t>28 декабря 2019 г. №358</w:t>
      </w:r>
      <w:r w:rsidRPr="0043663D">
        <w:rPr>
          <w:rFonts w:ascii="Arial" w:hAnsi="Arial" w:cs="Arial"/>
          <w:sz w:val="24"/>
          <w:szCs w:val="24"/>
        </w:rPr>
        <w:t>;</w:t>
      </w:r>
    </w:p>
    <w:p w14:paraId="3089B01A" w14:textId="77777777"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sidRPr="0043663D">
        <w:rPr>
          <w:rFonts w:ascii="Arial" w:hAnsi="Arial" w:cs="Arial"/>
          <w:sz w:val="24"/>
          <w:szCs w:val="24"/>
        </w:rPr>
        <w:t>«Схема и программа развития электроэнергетики Ставропольского края на 20</w:t>
      </w:r>
      <w:r>
        <w:rPr>
          <w:rFonts w:ascii="Arial" w:hAnsi="Arial" w:cs="Arial"/>
          <w:sz w:val="24"/>
          <w:szCs w:val="24"/>
        </w:rPr>
        <w:t>20</w:t>
      </w:r>
      <w:r w:rsidRPr="0043663D">
        <w:rPr>
          <w:rFonts w:ascii="Arial" w:hAnsi="Arial" w:cs="Arial"/>
          <w:sz w:val="24"/>
          <w:szCs w:val="24"/>
        </w:rPr>
        <w:t>-202</w:t>
      </w:r>
      <w:r>
        <w:rPr>
          <w:rFonts w:ascii="Arial" w:hAnsi="Arial" w:cs="Arial"/>
          <w:sz w:val="24"/>
          <w:szCs w:val="24"/>
        </w:rPr>
        <w:t>4</w:t>
      </w:r>
      <w:r w:rsidRPr="0043663D">
        <w:rPr>
          <w:rFonts w:ascii="Arial" w:hAnsi="Arial" w:cs="Arial"/>
          <w:sz w:val="24"/>
          <w:szCs w:val="24"/>
        </w:rPr>
        <w:t xml:space="preserve"> годы», утвержденная распоряжением Губернатора Ставропольского края от </w:t>
      </w:r>
      <w:r>
        <w:rPr>
          <w:rFonts w:ascii="Arial" w:hAnsi="Arial" w:cs="Arial"/>
          <w:sz w:val="24"/>
          <w:szCs w:val="24"/>
        </w:rPr>
        <w:t>30 августа 2019</w:t>
      </w:r>
      <w:r w:rsidRPr="0043663D">
        <w:rPr>
          <w:rFonts w:ascii="Arial" w:hAnsi="Arial" w:cs="Arial"/>
          <w:sz w:val="24"/>
          <w:szCs w:val="24"/>
        </w:rPr>
        <w:t xml:space="preserve"> </w:t>
      </w:r>
      <w:r>
        <w:rPr>
          <w:rFonts w:ascii="Arial" w:hAnsi="Arial" w:cs="Arial"/>
          <w:sz w:val="24"/>
          <w:szCs w:val="24"/>
        </w:rPr>
        <w:t xml:space="preserve">г. </w:t>
      </w:r>
      <w:r w:rsidRPr="0043663D">
        <w:rPr>
          <w:rFonts w:ascii="Arial" w:hAnsi="Arial" w:cs="Arial"/>
          <w:sz w:val="24"/>
          <w:szCs w:val="24"/>
        </w:rPr>
        <w:t xml:space="preserve">№ </w:t>
      </w:r>
      <w:r>
        <w:rPr>
          <w:rFonts w:ascii="Arial" w:hAnsi="Arial" w:cs="Arial"/>
          <w:sz w:val="24"/>
          <w:szCs w:val="24"/>
        </w:rPr>
        <w:t>446</w:t>
      </w:r>
      <w:r w:rsidRPr="0043663D">
        <w:rPr>
          <w:rFonts w:ascii="Arial" w:hAnsi="Arial" w:cs="Arial"/>
          <w:sz w:val="24"/>
          <w:szCs w:val="24"/>
        </w:rPr>
        <w:t>-р;</w:t>
      </w:r>
    </w:p>
    <w:p w14:paraId="2D35900A" w14:textId="77777777"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sidRPr="0043663D">
        <w:rPr>
          <w:rFonts w:ascii="Arial" w:hAnsi="Arial" w:cs="Arial"/>
          <w:sz w:val="24"/>
          <w:szCs w:val="24"/>
        </w:rPr>
        <w:t>Краевая программа «Газификация жилищно-коммунального хозяйства, промышленных и иных организаций Ставропольского края на 20</w:t>
      </w:r>
      <w:r>
        <w:rPr>
          <w:rFonts w:ascii="Arial" w:hAnsi="Arial" w:cs="Arial"/>
          <w:sz w:val="24"/>
          <w:szCs w:val="24"/>
        </w:rPr>
        <w:t>22</w:t>
      </w:r>
      <w:r w:rsidRPr="0043663D">
        <w:rPr>
          <w:rFonts w:ascii="Arial" w:hAnsi="Arial" w:cs="Arial"/>
          <w:sz w:val="24"/>
          <w:szCs w:val="24"/>
        </w:rPr>
        <w:t>-20</w:t>
      </w:r>
      <w:r>
        <w:rPr>
          <w:rFonts w:ascii="Arial" w:hAnsi="Arial" w:cs="Arial"/>
          <w:sz w:val="24"/>
          <w:szCs w:val="24"/>
        </w:rPr>
        <w:t>3</w:t>
      </w:r>
      <w:r w:rsidRPr="0043663D">
        <w:rPr>
          <w:rFonts w:ascii="Arial" w:hAnsi="Arial" w:cs="Arial"/>
          <w:sz w:val="24"/>
          <w:szCs w:val="24"/>
        </w:rPr>
        <w:t xml:space="preserve">1 годы», утвержденная распоряжением Губернатора Ставропольского края от </w:t>
      </w:r>
      <w:r>
        <w:rPr>
          <w:rFonts w:ascii="Arial" w:hAnsi="Arial" w:cs="Arial"/>
          <w:sz w:val="24"/>
          <w:szCs w:val="24"/>
        </w:rPr>
        <w:t>24</w:t>
      </w:r>
      <w:r w:rsidRPr="0043663D">
        <w:rPr>
          <w:rFonts w:ascii="Arial" w:hAnsi="Arial" w:cs="Arial"/>
          <w:sz w:val="24"/>
          <w:szCs w:val="24"/>
        </w:rPr>
        <w:t xml:space="preserve"> </w:t>
      </w:r>
      <w:r>
        <w:rPr>
          <w:rFonts w:ascii="Arial" w:hAnsi="Arial" w:cs="Arial"/>
          <w:sz w:val="24"/>
          <w:szCs w:val="24"/>
        </w:rPr>
        <w:t>декабря</w:t>
      </w:r>
      <w:r w:rsidRPr="0043663D">
        <w:rPr>
          <w:rFonts w:ascii="Arial" w:hAnsi="Arial" w:cs="Arial"/>
          <w:sz w:val="24"/>
          <w:szCs w:val="24"/>
        </w:rPr>
        <w:t xml:space="preserve"> 20</w:t>
      </w:r>
      <w:r>
        <w:rPr>
          <w:rFonts w:ascii="Arial" w:hAnsi="Arial" w:cs="Arial"/>
          <w:sz w:val="24"/>
          <w:szCs w:val="24"/>
        </w:rPr>
        <w:t>21</w:t>
      </w:r>
      <w:r w:rsidRPr="0043663D">
        <w:rPr>
          <w:rFonts w:ascii="Arial" w:hAnsi="Arial" w:cs="Arial"/>
          <w:sz w:val="24"/>
          <w:szCs w:val="24"/>
        </w:rPr>
        <w:t xml:space="preserve"> года №</w:t>
      </w:r>
      <w:r>
        <w:rPr>
          <w:rFonts w:ascii="Arial" w:hAnsi="Arial" w:cs="Arial"/>
          <w:sz w:val="24"/>
          <w:szCs w:val="24"/>
        </w:rPr>
        <w:t>854</w:t>
      </w:r>
      <w:r w:rsidRPr="0043663D">
        <w:rPr>
          <w:rFonts w:ascii="Arial" w:hAnsi="Arial" w:cs="Arial"/>
          <w:sz w:val="24"/>
          <w:szCs w:val="24"/>
        </w:rPr>
        <w:t>-р;</w:t>
      </w:r>
    </w:p>
    <w:p w14:paraId="7AE3AB1E" w14:textId="398BE098"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sidRPr="0043663D">
        <w:rPr>
          <w:rFonts w:ascii="Arial" w:hAnsi="Arial" w:cs="Arial"/>
          <w:sz w:val="24"/>
          <w:szCs w:val="24"/>
        </w:rPr>
        <w:t xml:space="preserve">Данные, предоставленные обслуживающими организациями </w:t>
      </w:r>
      <w:r>
        <w:rPr>
          <w:rFonts w:ascii="Arial" w:hAnsi="Arial" w:cs="Arial"/>
          <w:sz w:val="24"/>
          <w:szCs w:val="24"/>
        </w:rPr>
        <w:t>Новоалександровского</w:t>
      </w:r>
      <w:r w:rsidRPr="0043663D">
        <w:rPr>
          <w:rFonts w:ascii="Arial" w:hAnsi="Arial" w:cs="Arial"/>
          <w:sz w:val="24"/>
          <w:szCs w:val="24"/>
        </w:rPr>
        <w:t xml:space="preserve"> </w:t>
      </w:r>
      <w:r w:rsidR="007E0AA2">
        <w:rPr>
          <w:rFonts w:ascii="Arial" w:hAnsi="Arial" w:cs="Arial"/>
          <w:sz w:val="24"/>
          <w:szCs w:val="24"/>
        </w:rPr>
        <w:t>муниципального</w:t>
      </w:r>
      <w:r w:rsidRPr="0043663D">
        <w:rPr>
          <w:rFonts w:ascii="Arial" w:hAnsi="Arial" w:cs="Arial"/>
          <w:sz w:val="24"/>
          <w:szCs w:val="24"/>
        </w:rPr>
        <w:t xml:space="preserve"> округа;</w:t>
      </w:r>
    </w:p>
    <w:p w14:paraId="0B2895CA" w14:textId="532DB8BA"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Pr>
          <w:rFonts w:ascii="Arial" w:hAnsi="Arial" w:cs="Arial"/>
          <w:sz w:val="24"/>
          <w:szCs w:val="24"/>
        </w:rPr>
        <w:t>Схемы коммунальной инфраструктуры</w:t>
      </w:r>
      <w:r w:rsidRPr="0043663D">
        <w:rPr>
          <w:rFonts w:ascii="Arial" w:hAnsi="Arial" w:cs="Arial"/>
          <w:sz w:val="24"/>
          <w:szCs w:val="24"/>
        </w:rPr>
        <w:t xml:space="preserve"> </w:t>
      </w:r>
      <w:r>
        <w:rPr>
          <w:rFonts w:ascii="Arial" w:hAnsi="Arial" w:cs="Arial"/>
          <w:sz w:val="24"/>
          <w:szCs w:val="24"/>
        </w:rPr>
        <w:t>Новоалександровского</w:t>
      </w:r>
      <w:r w:rsidRPr="0043663D">
        <w:rPr>
          <w:rFonts w:ascii="Arial" w:hAnsi="Arial" w:cs="Arial"/>
          <w:sz w:val="24"/>
          <w:szCs w:val="24"/>
        </w:rPr>
        <w:t xml:space="preserve"> </w:t>
      </w:r>
      <w:r w:rsidR="007E0AA2">
        <w:rPr>
          <w:rFonts w:ascii="Arial" w:hAnsi="Arial" w:cs="Arial"/>
          <w:sz w:val="24"/>
          <w:szCs w:val="24"/>
        </w:rPr>
        <w:t>муниципального</w:t>
      </w:r>
      <w:r>
        <w:rPr>
          <w:rFonts w:ascii="Arial" w:hAnsi="Arial" w:cs="Arial"/>
          <w:sz w:val="24"/>
          <w:szCs w:val="24"/>
        </w:rPr>
        <w:t xml:space="preserve"> округа</w:t>
      </w:r>
      <w:r w:rsidRPr="0043663D">
        <w:rPr>
          <w:rFonts w:ascii="Arial" w:hAnsi="Arial" w:cs="Arial"/>
          <w:sz w:val="24"/>
          <w:szCs w:val="24"/>
        </w:rPr>
        <w:t>;</w:t>
      </w:r>
    </w:p>
    <w:p w14:paraId="2F070B79" w14:textId="5AF04844" w:rsidR="00585223" w:rsidRPr="0043663D" w:rsidRDefault="00585223" w:rsidP="0071192E">
      <w:pPr>
        <w:pStyle w:val="ae"/>
        <w:numPr>
          <w:ilvl w:val="0"/>
          <w:numId w:val="3"/>
        </w:numPr>
        <w:tabs>
          <w:tab w:val="left" w:pos="993"/>
        </w:tabs>
        <w:spacing w:line="276" w:lineRule="auto"/>
        <w:ind w:left="0" w:firstLine="709"/>
        <w:contextualSpacing w:val="0"/>
        <w:jc w:val="both"/>
        <w:rPr>
          <w:rFonts w:ascii="Arial" w:hAnsi="Arial" w:cs="Arial"/>
          <w:sz w:val="24"/>
          <w:szCs w:val="24"/>
        </w:rPr>
      </w:pPr>
      <w:r w:rsidRPr="0043663D">
        <w:rPr>
          <w:rFonts w:ascii="Arial" w:hAnsi="Arial" w:cs="Arial"/>
          <w:sz w:val="24"/>
          <w:szCs w:val="24"/>
        </w:rPr>
        <w:t xml:space="preserve">Программы комплексного развития систем коммунальной инфраструктуры муниципальных образований </w:t>
      </w:r>
      <w:r>
        <w:rPr>
          <w:rFonts w:ascii="Arial" w:hAnsi="Arial" w:cs="Arial"/>
          <w:sz w:val="24"/>
          <w:szCs w:val="24"/>
        </w:rPr>
        <w:t>Новоалександровского</w:t>
      </w:r>
      <w:r w:rsidRPr="0043663D">
        <w:rPr>
          <w:rFonts w:ascii="Arial" w:hAnsi="Arial" w:cs="Arial"/>
          <w:sz w:val="24"/>
          <w:szCs w:val="24"/>
        </w:rPr>
        <w:t xml:space="preserve"> </w:t>
      </w:r>
      <w:r w:rsidR="007E0AA2">
        <w:rPr>
          <w:rFonts w:ascii="Arial" w:hAnsi="Arial" w:cs="Arial"/>
          <w:sz w:val="24"/>
          <w:szCs w:val="24"/>
        </w:rPr>
        <w:t>муниципального</w:t>
      </w:r>
      <w:r w:rsidRPr="0043663D">
        <w:rPr>
          <w:rFonts w:ascii="Arial" w:hAnsi="Arial" w:cs="Arial"/>
          <w:sz w:val="24"/>
          <w:szCs w:val="24"/>
        </w:rPr>
        <w:t xml:space="preserve"> округа.</w:t>
      </w:r>
    </w:p>
    <w:p w14:paraId="3C4FF76D" w14:textId="77777777" w:rsidR="00585223" w:rsidRPr="00B9150A" w:rsidRDefault="00585223" w:rsidP="00585223">
      <w:pPr>
        <w:tabs>
          <w:tab w:val="left" w:pos="993"/>
        </w:tabs>
        <w:spacing w:line="276" w:lineRule="auto"/>
        <w:ind w:firstLine="709"/>
        <w:jc w:val="both"/>
        <w:rPr>
          <w:rFonts w:ascii="Arial" w:hAnsi="Arial" w:cs="Arial"/>
          <w:sz w:val="24"/>
          <w:szCs w:val="24"/>
        </w:rPr>
      </w:pPr>
    </w:p>
    <w:p w14:paraId="62D3DB99"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37" w:name="_Toc175047507"/>
      <w:r w:rsidRPr="00700DC2">
        <w:rPr>
          <w:rFonts w:ascii="Century Gothic" w:hAnsi="Century Gothic" w:cs="Arial"/>
          <w:color w:val="595959" w:themeColor="text1" w:themeTint="A6"/>
          <w:sz w:val="24"/>
          <w:szCs w:val="24"/>
        </w:rPr>
        <w:t>2.9.1 Водоснабжение и водоотведение</w:t>
      </w:r>
      <w:bookmarkEnd w:id="137"/>
    </w:p>
    <w:p w14:paraId="749C75F7" w14:textId="62B88590" w:rsidR="00585223" w:rsidRPr="00422F3E" w:rsidRDefault="00585223" w:rsidP="00585223">
      <w:pPr>
        <w:spacing w:line="276" w:lineRule="auto"/>
        <w:ind w:firstLine="709"/>
        <w:jc w:val="both"/>
        <w:rPr>
          <w:rFonts w:ascii="Arial" w:hAnsi="Arial" w:cs="Arial"/>
          <w:sz w:val="24"/>
          <w:szCs w:val="24"/>
        </w:rPr>
      </w:pPr>
      <w:r w:rsidRPr="00B9150A">
        <w:rPr>
          <w:rFonts w:ascii="Arial" w:hAnsi="Arial" w:cs="Arial"/>
          <w:i/>
          <w:sz w:val="24"/>
          <w:szCs w:val="24"/>
        </w:rPr>
        <w:t>Водоснабжение</w:t>
      </w:r>
      <w:r w:rsidRPr="00422F3E">
        <w:rPr>
          <w:rFonts w:ascii="Arial" w:hAnsi="Arial" w:cs="Arial"/>
          <w:sz w:val="24"/>
          <w:szCs w:val="24"/>
        </w:rPr>
        <w:t xml:space="preserve"> населенных пунктов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422F3E">
        <w:rPr>
          <w:rFonts w:ascii="Arial" w:hAnsi="Arial" w:cs="Arial"/>
          <w:sz w:val="24"/>
          <w:szCs w:val="24"/>
        </w:rPr>
        <w:t xml:space="preserve">, а также сельскохозяйственного производства, животноводства и промышленности осуществляется за счет поверхностных вод </w:t>
      </w:r>
      <w:r w:rsidRPr="00422F3E">
        <w:rPr>
          <w:rFonts w:ascii="Arial" w:hAnsi="Arial" w:cs="Arial"/>
          <w:sz w:val="24"/>
          <w:szCs w:val="24"/>
        </w:rPr>
        <w:lastRenderedPageBreak/>
        <w:t>(Новотроицкое водохранилище), подземных вод, посредством артезианских скважин, а также колодцев и родников.</w:t>
      </w:r>
    </w:p>
    <w:p w14:paraId="31666876" w14:textId="0C0280F2" w:rsidR="00585223" w:rsidRPr="00422F3E"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 xml:space="preserve">Водоснабжение 53% потребителей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422F3E">
        <w:rPr>
          <w:rFonts w:ascii="Arial" w:hAnsi="Arial" w:cs="Arial"/>
          <w:sz w:val="24"/>
          <w:szCs w:val="24"/>
        </w:rPr>
        <w:t xml:space="preserve"> осуществляется из централизованных систем водоснабжения </w:t>
      </w:r>
      <w:r>
        <w:rPr>
          <w:rFonts w:ascii="Arial" w:hAnsi="Arial" w:cs="Arial"/>
          <w:sz w:val="24"/>
          <w:szCs w:val="24"/>
        </w:rPr>
        <w:t>–</w:t>
      </w:r>
      <w:r w:rsidRPr="00422F3E">
        <w:rPr>
          <w:rFonts w:ascii="Arial" w:hAnsi="Arial" w:cs="Arial"/>
          <w:sz w:val="24"/>
          <w:szCs w:val="24"/>
        </w:rPr>
        <w:t xml:space="preserve"> рек Кубань и Егорлык и 46</w:t>
      </w:r>
      <w:r>
        <w:rPr>
          <w:rFonts w:ascii="Arial" w:hAnsi="Arial" w:cs="Arial"/>
          <w:sz w:val="24"/>
          <w:szCs w:val="24"/>
        </w:rPr>
        <w:t>%</w:t>
      </w:r>
      <w:r w:rsidRPr="00422F3E">
        <w:rPr>
          <w:rFonts w:ascii="Arial" w:hAnsi="Arial" w:cs="Arial"/>
          <w:sz w:val="24"/>
          <w:szCs w:val="24"/>
        </w:rPr>
        <w:t xml:space="preserve"> из систем местного (децентрализованного) водоснабжения - подземных источников. </w:t>
      </w:r>
    </w:p>
    <w:p w14:paraId="40C247B7" w14:textId="77777777" w:rsidR="00585223"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Общая протяженность водопроводных сетей составляет 565,5 километров, в том числе ветхие водопроводные сети составляют 126,7 километров. Общее количество источников водоснабжения - 85 единиц, в том числе 83 артезианские скважины, Новотроицкий групповой водопровод, Новоалександровский групповой водопровод из поверхностных источников</w:t>
      </w:r>
      <w:r>
        <w:rPr>
          <w:rFonts w:ascii="Arial" w:hAnsi="Arial" w:cs="Arial"/>
          <w:sz w:val="24"/>
          <w:szCs w:val="24"/>
        </w:rPr>
        <w:t>.</w:t>
      </w:r>
    </w:p>
    <w:p w14:paraId="784610F1"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Согласно данным филиала ПТП Новоалександровского филиала ГУП СК «Ставрополькрайводоканал» производительность составляет 7,49 тыс. м</w:t>
      </w:r>
      <w:r w:rsidRPr="00DB4F7E">
        <w:rPr>
          <w:rFonts w:ascii="Arial" w:hAnsi="Arial" w:cs="Arial"/>
          <w:sz w:val="24"/>
          <w:szCs w:val="24"/>
          <w:vertAlign w:val="superscript"/>
        </w:rPr>
        <w:t>3</w:t>
      </w:r>
      <w:r w:rsidRPr="00422F3E">
        <w:rPr>
          <w:rFonts w:ascii="Arial" w:hAnsi="Arial" w:cs="Arial"/>
          <w:sz w:val="24"/>
          <w:szCs w:val="24"/>
        </w:rPr>
        <w:t>/сут</w:t>
      </w:r>
      <w:r>
        <w:rPr>
          <w:rFonts w:ascii="Arial" w:hAnsi="Arial" w:cs="Arial"/>
          <w:sz w:val="24"/>
          <w:szCs w:val="24"/>
        </w:rPr>
        <w:t>. Краткая характеристика системы водопотребления представлена ниже.</w:t>
      </w:r>
    </w:p>
    <w:p w14:paraId="3304E91C" w14:textId="77777777" w:rsidR="00585223" w:rsidRDefault="00585223" w:rsidP="00585223">
      <w:pPr>
        <w:spacing w:line="276" w:lineRule="auto"/>
        <w:ind w:firstLine="709"/>
        <w:jc w:val="both"/>
        <w:rPr>
          <w:rFonts w:ascii="Arial" w:hAnsi="Arial" w:cs="Arial"/>
          <w:sz w:val="24"/>
          <w:szCs w:val="24"/>
        </w:rPr>
      </w:pPr>
    </w:p>
    <w:p w14:paraId="5E6F9EE0" w14:textId="07A14205" w:rsidR="00585223" w:rsidRDefault="00585223" w:rsidP="00585223">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43</w:t>
      </w:r>
      <w:r w:rsidR="003969F6">
        <w:rPr>
          <w:noProof/>
        </w:rPr>
        <w:fldChar w:fldCharType="end"/>
      </w:r>
      <w:r>
        <w:t xml:space="preserve"> – Водоснабжение Новоалександровского </w:t>
      </w:r>
      <w:r w:rsidR="007E0AA2">
        <w:t>муниципального</w:t>
      </w:r>
      <w:r>
        <w:t xml:space="preserve">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2265"/>
        <w:gridCol w:w="2265"/>
      </w:tblGrid>
      <w:tr w:rsidR="00585223" w:rsidRPr="00790042" w14:paraId="5BFB37AA" w14:textId="77777777" w:rsidTr="007078AF">
        <w:tc>
          <w:tcPr>
            <w:tcW w:w="4815" w:type="dxa"/>
          </w:tcPr>
          <w:p w14:paraId="7B2EF10E" w14:textId="77777777" w:rsidR="00585223" w:rsidRPr="00790042" w:rsidRDefault="00585223" w:rsidP="007078AF">
            <w:pPr>
              <w:jc w:val="both"/>
              <w:rPr>
                <w:rFonts w:ascii="Arial Narrow" w:hAnsi="Arial Narrow" w:cs="Arial"/>
                <w:b/>
                <w:szCs w:val="24"/>
              </w:rPr>
            </w:pPr>
            <w:r w:rsidRPr="00790042">
              <w:rPr>
                <w:rFonts w:ascii="Arial Narrow" w:hAnsi="Arial Narrow" w:cs="Arial"/>
                <w:b/>
                <w:szCs w:val="24"/>
              </w:rPr>
              <w:t>Наименование</w:t>
            </w:r>
          </w:p>
        </w:tc>
        <w:tc>
          <w:tcPr>
            <w:tcW w:w="4530" w:type="dxa"/>
            <w:gridSpan w:val="2"/>
          </w:tcPr>
          <w:p w14:paraId="52E2A5B0" w14:textId="77777777" w:rsidR="00585223" w:rsidRPr="00790042" w:rsidRDefault="00585223" w:rsidP="007078AF">
            <w:pPr>
              <w:jc w:val="center"/>
              <w:rPr>
                <w:rFonts w:ascii="Arial Narrow" w:hAnsi="Arial Narrow" w:cs="Arial"/>
                <w:b/>
                <w:szCs w:val="24"/>
              </w:rPr>
            </w:pPr>
            <w:r w:rsidRPr="00790042">
              <w:rPr>
                <w:rFonts w:ascii="Arial Narrow" w:hAnsi="Arial Narrow" w:cs="Arial"/>
                <w:b/>
                <w:szCs w:val="24"/>
              </w:rPr>
              <w:t>Показатели</w:t>
            </w:r>
          </w:p>
        </w:tc>
      </w:tr>
      <w:tr w:rsidR="00585223" w:rsidRPr="00790042" w14:paraId="1F08FFA2" w14:textId="77777777" w:rsidTr="007078AF">
        <w:tc>
          <w:tcPr>
            <w:tcW w:w="4815" w:type="dxa"/>
          </w:tcPr>
          <w:p w14:paraId="4F934FB8"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Водоснабжение</w:t>
            </w:r>
          </w:p>
        </w:tc>
        <w:tc>
          <w:tcPr>
            <w:tcW w:w="2265" w:type="dxa"/>
          </w:tcPr>
          <w:p w14:paraId="61663350"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w:t>
            </w:r>
            <w:r>
              <w:rPr>
                <w:rFonts w:ascii="Arial Narrow" w:hAnsi="Arial Narrow" w:cs="Arial"/>
                <w:szCs w:val="24"/>
              </w:rPr>
              <w:t xml:space="preserve"> </w:t>
            </w:r>
            <w:r w:rsidRPr="00790042">
              <w:rPr>
                <w:rFonts w:ascii="Arial Narrow" w:hAnsi="Arial Narrow" w:cs="Arial"/>
                <w:szCs w:val="24"/>
              </w:rPr>
              <w:t>м</w:t>
            </w:r>
            <w:r w:rsidRPr="00790042">
              <w:rPr>
                <w:rFonts w:ascii="Arial Narrow" w:hAnsi="Arial Narrow" w:cs="Arial"/>
                <w:szCs w:val="24"/>
                <w:vertAlign w:val="superscript"/>
              </w:rPr>
              <w:t>3</w:t>
            </w:r>
            <w:r w:rsidRPr="00790042">
              <w:rPr>
                <w:rFonts w:ascii="Arial Narrow" w:hAnsi="Arial Narrow" w:cs="Arial"/>
                <w:szCs w:val="24"/>
              </w:rPr>
              <w:t>/сутки</w:t>
            </w:r>
          </w:p>
        </w:tc>
        <w:tc>
          <w:tcPr>
            <w:tcW w:w="2265" w:type="dxa"/>
          </w:tcPr>
          <w:p w14:paraId="28CB6C5D"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38,53</w:t>
            </w:r>
          </w:p>
        </w:tc>
      </w:tr>
      <w:tr w:rsidR="00585223" w:rsidRPr="00790042" w14:paraId="09B1F8CF" w14:textId="77777777" w:rsidTr="007078AF">
        <w:tc>
          <w:tcPr>
            <w:tcW w:w="4815" w:type="dxa"/>
          </w:tcPr>
          <w:p w14:paraId="3743A725"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водопотребление</w:t>
            </w:r>
          </w:p>
        </w:tc>
        <w:tc>
          <w:tcPr>
            <w:tcW w:w="2265" w:type="dxa"/>
          </w:tcPr>
          <w:p w14:paraId="3970003F" w14:textId="77777777" w:rsidR="00585223" w:rsidRPr="00790042" w:rsidRDefault="00585223" w:rsidP="007078AF">
            <w:pPr>
              <w:jc w:val="center"/>
              <w:rPr>
                <w:rFonts w:ascii="Arial Narrow" w:hAnsi="Arial Narrow" w:cs="Arial"/>
                <w:szCs w:val="24"/>
              </w:rPr>
            </w:pPr>
          </w:p>
        </w:tc>
        <w:tc>
          <w:tcPr>
            <w:tcW w:w="2265" w:type="dxa"/>
          </w:tcPr>
          <w:p w14:paraId="18C64782" w14:textId="77777777" w:rsidR="00585223" w:rsidRPr="005E50AA" w:rsidRDefault="00585223" w:rsidP="007078AF">
            <w:pPr>
              <w:jc w:val="center"/>
              <w:rPr>
                <w:rFonts w:ascii="Arial Narrow" w:hAnsi="Arial Narrow" w:cs="Arial"/>
                <w:szCs w:val="24"/>
              </w:rPr>
            </w:pPr>
          </w:p>
        </w:tc>
      </w:tr>
      <w:tr w:rsidR="00585223" w:rsidRPr="00790042" w14:paraId="470E7E39" w14:textId="77777777" w:rsidTr="007078AF">
        <w:tc>
          <w:tcPr>
            <w:tcW w:w="4815" w:type="dxa"/>
          </w:tcPr>
          <w:p w14:paraId="0BA2C19E"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-всего</w:t>
            </w:r>
          </w:p>
        </w:tc>
        <w:tc>
          <w:tcPr>
            <w:tcW w:w="2265" w:type="dxa"/>
          </w:tcPr>
          <w:p w14:paraId="7DEA8883"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w:t>
            </w:r>
            <w:r>
              <w:rPr>
                <w:rFonts w:ascii="Arial Narrow" w:hAnsi="Arial Narrow" w:cs="Arial"/>
                <w:szCs w:val="24"/>
              </w:rPr>
              <w:t xml:space="preserve"> </w:t>
            </w:r>
            <w:r w:rsidRPr="00790042">
              <w:rPr>
                <w:rFonts w:ascii="Arial Narrow" w:hAnsi="Arial Narrow" w:cs="Arial"/>
                <w:szCs w:val="24"/>
              </w:rPr>
              <w:t>м</w:t>
            </w:r>
            <w:r w:rsidRPr="00790042">
              <w:rPr>
                <w:rFonts w:ascii="Arial Narrow" w:hAnsi="Arial Narrow" w:cs="Arial"/>
                <w:szCs w:val="24"/>
                <w:vertAlign w:val="superscript"/>
              </w:rPr>
              <w:t>3</w:t>
            </w:r>
            <w:r w:rsidRPr="00790042">
              <w:rPr>
                <w:rFonts w:ascii="Arial Narrow" w:hAnsi="Arial Narrow" w:cs="Arial"/>
                <w:szCs w:val="24"/>
              </w:rPr>
              <w:t>/сутки</w:t>
            </w:r>
          </w:p>
        </w:tc>
        <w:tc>
          <w:tcPr>
            <w:tcW w:w="2265" w:type="dxa"/>
          </w:tcPr>
          <w:p w14:paraId="2983F9AF"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1627,7</w:t>
            </w:r>
          </w:p>
        </w:tc>
      </w:tr>
      <w:tr w:rsidR="00585223" w:rsidRPr="00790042" w14:paraId="28E1E90E" w14:textId="77777777" w:rsidTr="007078AF">
        <w:tc>
          <w:tcPr>
            <w:tcW w:w="4815" w:type="dxa"/>
          </w:tcPr>
          <w:p w14:paraId="120D2DC5"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 том числе:</w:t>
            </w:r>
          </w:p>
        </w:tc>
        <w:tc>
          <w:tcPr>
            <w:tcW w:w="2265" w:type="dxa"/>
          </w:tcPr>
          <w:p w14:paraId="1EA1A8F9" w14:textId="77777777" w:rsidR="00585223" w:rsidRPr="00790042" w:rsidRDefault="00585223" w:rsidP="007078AF">
            <w:pPr>
              <w:jc w:val="center"/>
              <w:rPr>
                <w:rFonts w:ascii="Arial Narrow" w:hAnsi="Arial Narrow" w:cs="Arial"/>
                <w:szCs w:val="24"/>
              </w:rPr>
            </w:pPr>
          </w:p>
        </w:tc>
        <w:tc>
          <w:tcPr>
            <w:tcW w:w="2265" w:type="dxa"/>
          </w:tcPr>
          <w:p w14:paraId="3ADC1A18" w14:textId="77777777" w:rsidR="00585223" w:rsidRPr="005E50AA" w:rsidRDefault="00585223" w:rsidP="007078AF">
            <w:pPr>
              <w:jc w:val="center"/>
              <w:rPr>
                <w:rFonts w:ascii="Arial Narrow" w:hAnsi="Arial Narrow" w:cs="Arial"/>
                <w:szCs w:val="24"/>
              </w:rPr>
            </w:pPr>
          </w:p>
        </w:tc>
      </w:tr>
      <w:tr w:rsidR="00585223" w:rsidRPr="00790042" w14:paraId="32CACA75" w14:textId="77777777" w:rsidTr="007078AF">
        <w:tc>
          <w:tcPr>
            <w:tcW w:w="4815" w:type="dxa"/>
          </w:tcPr>
          <w:p w14:paraId="7DB68BDC"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 на хозяйственно-питьевые нужды</w:t>
            </w:r>
          </w:p>
        </w:tc>
        <w:tc>
          <w:tcPr>
            <w:tcW w:w="2265" w:type="dxa"/>
          </w:tcPr>
          <w:p w14:paraId="5F206597"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w:t>
            </w:r>
            <w:r>
              <w:rPr>
                <w:rFonts w:ascii="Arial Narrow" w:hAnsi="Arial Narrow" w:cs="Arial"/>
                <w:szCs w:val="24"/>
              </w:rPr>
              <w:t xml:space="preserve"> </w:t>
            </w:r>
            <w:r w:rsidRPr="00790042">
              <w:rPr>
                <w:rFonts w:ascii="Arial Narrow" w:hAnsi="Arial Narrow" w:cs="Arial"/>
                <w:szCs w:val="24"/>
              </w:rPr>
              <w:t>м</w:t>
            </w:r>
            <w:r w:rsidRPr="00790042">
              <w:rPr>
                <w:rFonts w:ascii="Arial Narrow" w:hAnsi="Arial Narrow" w:cs="Arial"/>
                <w:szCs w:val="24"/>
                <w:vertAlign w:val="superscript"/>
              </w:rPr>
              <w:t>3</w:t>
            </w:r>
            <w:r w:rsidRPr="00790042">
              <w:rPr>
                <w:rFonts w:ascii="Arial Narrow" w:hAnsi="Arial Narrow" w:cs="Arial"/>
                <w:szCs w:val="24"/>
              </w:rPr>
              <w:t>/сутки</w:t>
            </w:r>
          </w:p>
        </w:tc>
        <w:tc>
          <w:tcPr>
            <w:tcW w:w="2265" w:type="dxa"/>
          </w:tcPr>
          <w:p w14:paraId="78E636A2"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1565,48</w:t>
            </w:r>
          </w:p>
        </w:tc>
      </w:tr>
      <w:tr w:rsidR="00585223" w:rsidRPr="00790042" w14:paraId="01D74923" w14:textId="77777777" w:rsidTr="007078AF">
        <w:tc>
          <w:tcPr>
            <w:tcW w:w="4815" w:type="dxa"/>
          </w:tcPr>
          <w:p w14:paraId="28C5A9AC"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 на производственные нужды</w:t>
            </w:r>
          </w:p>
        </w:tc>
        <w:tc>
          <w:tcPr>
            <w:tcW w:w="2265" w:type="dxa"/>
          </w:tcPr>
          <w:p w14:paraId="420AE3AE" w14:textId="77777777" w:rsidR="00585223" w:rsidRPr="00790042" w:rsidRDefault="00585223" w:rsidP="007078AF">
            <w:pPr>
              <w:jc w:val="center"/>
              <w:rPr>
                <w:rFonts w:ascii="Arial Narrow" w:hAnsi="Arial Narrow" w:cs="Arial"/>
                <w:szCs w:val="24"/>
              </w:rPr>
            </w:pPr>
          </w:p>
        </w:tc>
        <w:tc>
          <w:tcPr>
            <w:tcW w:w="2265" w:type="dxa"/>
          </w:tcPr>
          <w:p w14:paraId="36CD6CE4"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62,3</w:t>
            </w:r>
          </w:p>
        </w:tc>
      </w:tr>
      <w:tr w:rsidR="00585223" w:rsidRPr="00790042" w14:paraId="1F66704D" w14:textId="77777777" w:rsidTr="007078AF">
        <w:tc>
          <w:tcPr>
            <w:tcW w:w="4815" w:type="dxa"/>
          </w:tcPr>
          <w:p w14:paraId="3B1D832E"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вторичное использование воды</w:t>
            </w:r>
          </w:p>
        </w:tc>
        <w:tc>
          <w:tcPr>
            <w:tcW w:w="2265" w:type="dxa"/>
          </w:tcPr>
          <w:p w14:paraId="763E4FC8"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w:t>
            </w:r>
          </w:p>
        </w:tc>
        <w:tc>
          <w:tcPr>
            <w:tcW w:w="2265" w:type="dxa"/>
          </w:tcPr>
          <w:p w14:paraId="4F8794DB"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w:t>
            </w:r>
          </w:p>
        </w:tc>
      </w:tr>
      <w:tr w:rsidR="00585223" w:rsidRPr="00790042" w14:paraId="79116365" w14:textId="77777777" w:rsidTr="007078AF">
        <w:tc>
          <w:tcPr>
            <w:tcW w:w="4815" w:type="dxa"/>
          </w:tcPr>
          <w:p w14:paraId="37EEEC2D"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производительность водозаборных сооружений</w:t>
            </w:r>
          </w:p>
        </w:tc>
        <w:tc>
          <w:tcPr>
            <w:tcW w:w="2265" w:type="dxa"/>
          </w:tcPr>
          <w:p w14:paraId="63E748A5"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w:t>
            </w:r>
            <w:r>
              <w:rPr>
                <w:rFonts w:ascii="Arial Narrow" w:hAnsi="Arial Narrow" w:cs="Arial"/>
                <w:szCs w:val="24"/>
              </w:rPr>
              <w:t xml:space="preserve"> </w:t>
            </w:r>
            <w:r w:rsidRPr="00790042">
              <w:rPr>
                <w:rFonts w:ascii="Arial Narrow" w:hAnsi="Arial Narrow" w:cs="Arial"/>
                <w:szCs w:val="24"/>
              </w:rPr>
              <w:t>м</w:t>
            </w:r>
            <w:r w:rsidRPr="00790042">
              <w:rPr>
                <w:rFonts w:ascii="Arial Narrow" w:hAnsi="Arial Narrow" w:cs="Arial"/>
                <w:szCs w:val="24"/>
                <w:vertAlign w:val="superscript"/>
              </w:rPr>
              <w:t>3</w:t>
            </w:r>
            <w:r w:rsidRPr="00790042">
              <w:rPr>
                <w:rFonts w:ascii="Arial Narrow" w:hAnsi="Arial Narrow" w:cs="Arial"/>
                <w:szCs w:val="24"/>
              </w:rPr>
              <w:t>/сутки</w:t>
            </w:r>
          </w:p>
        </w:tc>
        <w:tc>
          <w:tcPr>
            <w:tcW w:w="2265" w:type="dxa"/>
          </w:tcPr>
          <w:p w14:paraId="3ADADB07"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38,53</w:t>
            </w:r>
          </w:p>
        </w:tc>
      </w:tr>
      <w:tr w:rsidR="00585223" w:rsidRPr="00790042" w14:paraId="30D27CEE" w14:textId="77777777" w:rsidTr="007078AF">
        <w:tc>
          <w:tcPr>
            <w:tcW w:w="4815" w:type="dxa"/>
          </w:tcPr>
          <w:p w14:paraId="2B1F2150"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 том числе водозаборов подземных вод</w:t>
            </w:r>
          </w:p>
        </w:tc>
        <w:tc>
          <w:tcPr>
            <w:tcW w:w="2265" w:type="dxa"/>
          </w:tcPr>
          <w:p w14:paraId="644DCB35"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w:t>
            </w:r>
            <w:r>
              <w:rPr>
                <w:rFonts w:ascii="Arial Narrow" w:hAnsi="Arial Narrow" w:cs="Arial"/>
                <w:szCs w:val="24"/>
              </w:rPr>
              <w:t xml:space="preserve"> </w:t>
            </w:r>
            <w:r w:rsidRPr="00790042">
              <w:rPr>
                <w:rFonts w:ascii="Arial Narrow" w:hAnsi="Arial Narrow" w:cs="Arial"/>
                <w:szCs w:val="24"/>
              </w:rPr>
              <w:t>м</w:t>
            </w:r>
            <w:r w:rsidRPr="00790042">
              <w:rPr>
                <w:rFonts w:ascii="Arial Narrow" w:hAnsi="Arial Narrow" w:cs="Arial"/>
                <w:szCs w:val="24"/>
                <w:vertAlign w:val="superscript"/>
              </w:rPr>
              <w:t>3</w:t>
            </w:r>
            <w:r w:rsidRPr="00790042">
              <w:rPr>
                <w:rFonts w:ascii="Arial Narrow" w:hAnsi="Arial Narrow" w:cs="Arial"/>
                <w:szCs w:val="24"/>
              </w:rPr>
              <w:t>/сутки</w:t>
            </w:r>
          </w:p>
        </w:tc>
        <w:tc>
          <w:tcPr>
            <w:tcW w:w="2265" w:type="dxa"/>
          </w:tcPr>
          <w:p w14:paraId="1779A598"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9,73</w:t>
            </w:r>
          </w:p>
        </w:tc>
      </w:tr>
      <w:tr w:rsidR="00585223" w:rsidRPr="00790042" w14:paraId="1934580A" w14:textId="77777777" w:rsidTr="007078AF">
        <w:tc>
          <w:tcPr>
            <w:tcW w:w="4815" w:type="dxa"/>
          </w:tcPr>
          <w:p w14:paraId="160F7F98"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среднесуточное водопотребление на 1 человека</w:t>
            </w:r>
          </w:p>
        </w:tc>
        <w:tc>
          <w:tcPr>
            <w:tcW w:w="2265" w:type="dxa"/>
          </w:tcPr>
          <w:p w14:paraId="6B9EA87B"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л</w:t>
            </w:r>
            <w:r>
              <w:rPr>
                <w:rFonts w:ascii="Arial Narrow" w:hAnsi="Arial Narrow" w:cs="Arial"/>
                <w:szCs w:val="24"/>
              </w:rPr>
              <w:t xml:space="preserve"> </w:t>
            </w:r>
            <w:r w:rsidRPr="00790042">
              <w:rPr>
                <w:rFonts w:ascii="Arial Narrow" w:hAnsi="Arial Narrow" w:cs="Arial"/>
                <w:szCs w:val="24"/>
              </w:rPr>
              <w:t>/ сутки на человека</w:t>
            </w:r>
          </w:p>
        </w:tc>
        <w:tc>
          <w:tcPr>
            <w:tcW w:w="2265" w:type="dxa"/>
          </w:tcPr>
          <w:p w14:paraId="40B274B7"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7,2</w:t>
            </w:r>
          </w:p>
        </w:tc>
      </w:tr>
      <w:tr w:rsidR="00585223" w:rsidRPr="00790042" w14:paraId="1CD8D39C" w14:textId="77777777" w:rsidTr="007078AF">
        <w:tc>
          <w:tcPr>
            <w:tcW w:w="4815" w:type="dxa"/>
          </w:tcPr>
          <w:p w14:paraId="08223D05"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протяженность сетей водоснабжения</w:t>
            </w:r>
          </w:p>
        </w:tc>
        <w:tc>
          <w:tcPr>
            <w:tcW w:w="2265" w:type="dxa"/>
          </w:tcPr>
          <w:p w14:paraId="248BA3F0"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км</w:t>
            </w:r>
          </w:p>
        </w:tc>
        <w:tc>
          <w:tcPr>
            <w:tcW w:w="2265" w:type="dxa"/>
          </w:tcPr>
          <w:p w14:paraId="1C1CEDBB"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413,7</w:t>
            </w:r>
          </w:p>
        </w:tc>
      </w:tr>
    </w:tbl>
    <w:p w14:paraId="453AD5BF"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p>
    <w:p w14:paraId="7D26E490" w14:textId="77777777" w:rsidR="00585223" w:rsidRPr="00422F3E"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Водоснабжение города Новоалександровск осуществляется от двух источников: поверхностного и подземного. В качестве поверхностного источника водоснабжения служит Расшеватский распределитель оросительной системы междуречья «Кубань-Егорлык». Распределитель питается водой из Новотроицкого водохранилища. Водозабор поверхностного источника находится в 5 км южнее города. Производительность водозаборного сооружения из к</w:t>
      </w:r>
      <w:r>
        <w:rPr>
          <w:rFonts w:ascii="Arial" w:hAnsi="Arial" w:cs="Arial"/>
          <w:sz w:val="24"/>
          <w:szCs w:val="24"/>
        </w:rPr>
        <w:t>анала составляет 28 тыс. м³/сут.</w:t>
      </w:r>
    </w:p>
    <w:p w14:paraId="581B62E5" w14:textId="679619A7" w:rsidR="00585223" w:rsidRPr="00422F3E"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 xml:space="preserve">Одной из основных проблем 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Pr>
          <w:rFonts w:ascii="Arial" w:hAnsi="Arial" w:cs="Arial"/>
          <w:sz w:val="24"/>
          <w:szCs w:val="24"/>
        </w:rPr>
        <w:t xml:space="preserve"> округе</w:t>
      </w:r>
      <w:r w:rsidRPr="00422F3E">
        <w:rPr>
          <w:rFonts w:ascii="Arial" w:hAnsi="Arial" w:cs="Arial"/>
          <w:sz w:val="24"/>
          <w:szCs w:val="24"/>
        </w:rPr>
        <w:t xml:space="preserve"> является большой процент износа водопроводных сетей, водонапорных башен, водозаборных колонок, и самих водозаборных очистных сооружений.</w:t>
      </w:r>
    </w:p>
    <w:p w14:paraId="2DADCB53" w14:textId="77777777" w:rsidR="00585223" w:rsidRPr="00422F3E"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Водопроводные сети изношены на 75-80%, из-за чего случаются частые порывы на сетях, что приводит к большим потерям воды. Для снижения потерь воды необходима замена ветхих водопроводных сетей. Для снижения потерь воды и проведения быстрого и качественного ремонта водопроводных сетей необходимо произвести замену запорной арматуры.</w:t>
      </w:r>
    </w:p>
    <w:p w14:paraId="7F5E0AB6" w14:textId="77777777" w:rsidR="00585223" w:rsidRDefault="00585223" w:rsidP="00585223">
      <w:pPr>
        <w:spacing w:line="276" w:lineRule="auto"/>
        <w:ind w:firstLine="709"/>
        <w:jc w:val="both"/>
        <w:rPr>
          <w:rFonts w:ascii="Arial" w:hAnsi="Arial" w:cs="Arial"/>
          <w:sz w:val="24"/>
          <w:szCs w:val="24"/>
        </w:rPr>
      </w:pPr>
      <w:r w:rsidRPr="00422F3E">
        <w:rPr>
          <w:rFonts w:ascii="Arial" w:hAnsi="Arial" w:cs="Arial"/>
          <w:sz w:val="24"/>
          <w:szCs w:val="24"/>
        </w:rPr>
        <w:t>Некоторые населенные пункты не обеспечены ц</w:t>
      </w:r>
      <w:r>
        <w:rPr>
          <w:rFonts w:ascii="Arial" w:hAnsi="Arial" w:cs="Arial"/>
          <w:sz w:val="24"/>
          <w:szCs w:val="24"/>
        </w:rPr>
        <w:t xml:space="preserve">ентрализованным водоснабжением </w:t>
      </w:r>
      <w:r w:rsidRPr="00422F3E">
        <w:rPr>
          <w:rFonts w:ascii="Arial" w:hAnsi="Arial" w:cs="Arial"/>
          <w:sz w:val="24"/>
          <w:szCs w:val="24"/>
        </w:rPr>
        <w:t>(Встречный,</w:t>
      </w:r>
      <w:r>
        <w:rPr>
          <w:rFonts w:ascii="Arial" w:hAnsi="Arial" w:cs="Arial"/>
          <w:sz w:val="24"/>
          <w:szCs w:val="24"/>
        </w:rPr>
        <w:t xml:space="preserve"> </w:t>
      </w:r>
      <w:r w:rsidRPr="00422F3E">
        <w:rPr>
          <w:rFonts w:ascii="Arial" w:hAnsi="Arial" w:cs="Arial"/>
          <w:sz w:val="24"/>
          <w:szCs w:val="24"/>
        </w:rPr>
        <w:t>Крутобалковский,</w:t>
      </w:r>
      <w:r>
        <w:rPr>
          <w:rFonts w:ascii="Arial" w:hAnsi="Arial" w:cs="Arial"/>
          <w:sz w:val="24"/>
          <w:szCs w:val="24"/>
        </w:rPr>
        <w:t xml:space="preserve"> </w:t>
      </w:r>
      <w:r w:rsidRPr="00422F3E">
        <w:rPr>
          <w:rFonts w:ascii="Arial" w:hAnsi="Arial" w:cs="Arial"/>
          <w:sz w:val="24"/>
          <w:szCs w:val="24"/>
        </w:rPr>
        <w:t>Мокрая балка, Славенский).</w:t>
      </w:r>
      <w:r>
        <w:rPr>
          <w:rFonts w:ascii="Arial" w:hAnsi="Arial" w:cs="Arial"/>
          <w:sz w:val="24"/>
          <w:szCs w:val="24"/>
        </w:rPr>
        <w:t xml:space="preserve"> В населенных пунктах требуется </w:t>
      </w:r>
      <w:r w:rsidRPr="00422F3E">
        <w:rPr>
          <w:rFonts w:ascii="Arial" w:hAnsi="Arial" w:cs="Arial"/>
          <w:sz w:val="24"/>
          <w:szCs w:val="24"/>
        </w:rPr>
        <w:t>реконструкция водонапорных башен, водоочистных сооружений</w:t>
      </w:r>
      <w:r>
        <w:rPr>
          <w:rFonts w:ascii="Arial" w:hAnsi="Arial" w:cs="Arial"/>
          <w:sz w:val="24"/>
          <w:szCs w:val="24"/>
        </w:rPr>
        <w:t xml:space="preserve">. Также необходимо бурение новых артезианских </w:t>
      </w:r>
      <w:r>
        <w:rPr>
          <w:rFonts w:ascii="Arial" w:hAnsi="Arial" w:cs="Arial"/>
          <w:sz w:val="24"/>
          <w:szCs w:val="24"/>
        </w:rPr>
        <w:lastRenderedPageBreak/>
        <w:t xml:space="preserve">скважин для увеличения обеспеченности качественной питьевой водой. В перспективе необходимо установление ЗСО от источников питьевого и хозяйственного водоснабжения в соответствии с </w:t>
      </w:r>
      <w:r w:rsidRPr="000155E4">
        <w:rPr>
          <w:rFonts w:ascii="Arial" w:hAnsi="Arial" w:cs="Arial"/>
          <w:sz w:val="24"/>
          <w:szCs w:val="24"/>
        </w:rPr>
        <w:t>СанПиНом</w:t>
      </w:r>
      <w:r>
        <w:rPr>
          <w:rFonts w:ascii="Arial" w:hAnsi="Arial" w:cs="Arial"/>
          <w:sz w:val="24"/>
          <w:szCs w:val="24"/>
        </w:rPr>
        <w:t xml:space="preserve"> 2.1.4.1110-02</w:t>
      </w:r>
      <w:r w:rsidRPr="000155E4">
        <w:rPr>
          <w:rFonts w:ascii="Arial" w:hAnsi="Arial" w:cs="Arial"/>
          <w:sz w:val="24"/>
          <w:szCs w:val="24"/>
        </w:rPr>
        <w:t xml:space="preserve"> Зоны санитарной охраны источников водоснабжения и во</w:t>
      </w:r>
      <w:r>
        <w:rPr>
          <w:rFonts w:ascii="Arial" w:hAnsi="Arial" w:cs="Arial"/>
          <w:sz w:val="24"/>
          <w:szCs w:val="24"/>
        </w:rPr>
        <w:t>допроводов питьевого назначения.</w:t>
      </w:r>
    </w:p>
    <w:p w14:paraId="55CDE6F8" w14:textId="38779B81" w:rsidR="00585223" w:rsidRPr="00AE1563" w:rsidRDefault="00585223" w:rsidP="00585223">
      <w:pPr>
        <w:spacing w:line="276" w:lineRule="auto"/>
        <w:ind w:firstLine="709"/>
        <w:jc w:val="both"/>
        <w:rPr>
          <w:rFonts w:ascii="Arial" w:hAnsi="Arial" w:cs="Arial"/>
          <w:sz w:val="24"/>
          <w:szCs w:val="24"/>
        </w:rPr>
      </w:pPr>
      <w:r w:rsidRPr="00B9150A">
        <w:rPr>
          <w:rFonts w:ascii="Arial" w:hAnsi="Arial" w:cs="Arial"/>
          <w:i/>
          <w:sz w:val="24"/>
          <w:szCs w:val="24"/>
        </w:rPr>
        <w:t xml:space="preserve">Водоотведение. </w:t>
      </w:r>
      <w:r w:rsidRPr="00AE1563">
        <w:rPr>
          <w:rFonts w:ascii="Arial" w:hAnsi="Arial" w:cs="Arial"/>
          <w:sz w:val="24"/>
          <w:szCs w:val="24"/>
        </w:rPr>
        <w:t xml:space="preserve">Централизованная система водоотведения представлена </w:t>
      </w:r>
      <w:r>
        <w:rPr>
          <w:rFonts w:ascii="Arial" w:hAnsi="Arial" w:cs="Arial"/>
          <w:sz w:val="24"/>
          <w:szCs w:val="24"/>
        </w:rPr>
        <w:t xml:space="preserve">только в центре </w:t>
      </w:r>
      <w:r w:rsidR="007E0AA2">
        <w:rPr>
          <w:rFonts w:ascii="Arial" w:hAnsi="Arial" w:cs="Arial"/>
          <w:sz w:val="24"/>
          <w:szCs w:val="24"/>
        </w:rPr>
        <w:t>муниципального</w:t>
      </w:r>
      <w:r>
        <w:rPr>
          <w:rFonts w:ascii="Arial" w:hAnsi="Arial" w:cs="Arial"/>
          <w:sz w:val="24"/>
          <w:szCs w:val="24"/>
        </w:rPr>
        <w:t xml:space="preserve"> округа г. Новоалександровске</w:t>
      </w:r>
      <w:r w:rsidRPr="00AE1563">
        <w:rPr>
          <w:rFonts w:ascii="Arial" w:hAnsi="Arial" w:cs="Arial"/>
          <w:sz w:val="24"/>
          <w:szCs w:val="24"/>
        </w:rPr>
        <w:t>. В остальных населенных пунктах для ряда социальных объектов (детские сады, школы, столовые и т.д.) предусмотрены выгребные ямы, при заполнении которых осуществляется вывоз. Стоки от жителей сельских населенных пунктов попадают в выгребные ямы, которые впоследствии инфильтруются в почву и являются источниками загрязнения подземных и поверхностных вод.</w:t>
      </w:r>
    </w:p>
    <w:p w14:paraId="5722A5DD"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Краткая информация по состоянию системы водоотведения представлена ниже</w:t>
      </w:r>
      <w:r>
        <w:rPr>
          <w:rStyle w:val="af7"/>
          <w:rFonts w:ascii="Arial" w:hAnsi="Arial" w:cs="Arial"/>
          <w:sz w:val="24"/>
          <w:szCs w:val="24"/>
        </w:rPr>
        <w:footnoteReference w:id="60"/>
      </w:r>
      <w:r>
        <w:rPr>
          <w:rFonts w:ascii="Arial" w:hAnsi="Arial" w:cs="Arial"/>
          <w:sz w:val="24"/>
          <w:szCs w:val="24"/>
        </w:rPr>
        <w:t>.</w:t>
      </w:r>
    </w:p>
    <w:p w14:paraId="6741ED18" w14:textId="77777777" w:rsidR="00585223" w:rsidRDefault="00585223" w:rsidP="00585223">
      <w:pPr>
        <w:spacing w:line="276" w:lineRule="auto"/>
        <w:ind w:firstLine="709"/>
        <w:jc w:val="both"/>
        <w:rPr>
          <w:rFonts w:ascii="Arial" w:hAnsi="Arial" w:cs="Arial"/>
          <w:sz w:val="24"/>
          <w:szCs w:val="24"/>
        </w:rPr>
      </w:pPr>
    </w:p>
    <w:p w14:paraId="67319B71" w14:textId="03270989" w:rsidR="00585223" w:rsidRDefault="00585223" w:rsidP="00585223">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44</w:t>
      </w:r>
      <w:r w:rsidR="003969F6">
        <w:rPr>
          <w:noProof/>
        </w:rPr>
        <w:fldChar w:fldCharType="end"/>
      </w:r>
      <w:r>
        <w:t xml:space="preserve"> – Водоотведение Новоалександровского </w:t>
      </w:r>
      <w:r w:rsidR="007E0AA2">
        <w:t>муниципального</w:t>
      </w:r>
      <w:r>
        <w:t xml:space="preserve">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2265"/>
        <w:gridCol w:w="2265"/>
      </w:tblGrid>
      <w:tr w:rsidR="00585223" w:rsidRPr="00790042" w14:paraId="053C1875" w14:textId="77777777" w:rsidTr="007078AF">
        <w:tc>
          <w:tcPr>
            <w:tcW w:w="4815" w:type="dxa"/>
          </w:tcPr>
          <w:p w14:paraId="75252333" w14:textId="77777777" w:rsidR="00585223" w:rsidRPr="00790042" w:rsidRDefault="00585223" w:rsidP="007078AF">
            <w:pPr>
              <w:jc w:val="both"/>
              <w:rPr>
                <w:rFonts w:ascii="Arial Narrow" w:hAnsi="Arial Narrow" w:cs="Arial"/>
                <w:b/>
                <w:szCs w:val="24"/>
              </w:rPr>
            </w:pPr>
            <w:r w:rsidRPr="00790042">
              <w:rPr>
                <w:rFonts w:ascii="Arial Narrow" w:hAnsi="Arial Narrow" w:cs="Arial"/>
                <w:b/>
                <w:szCs w:val="24"/>
              </w:rPr>
              <w:t>Наименование</w:t>
            </w:r>
          </w:p>
        </w:tc>
        <w:tc>
          <w:tcPr>
            <w:tcW w:w="4530" w:type="dxa"/>
            <w:gridSpan w:val="2"/>
          </w:tcPr>
          <w:p w14:paraId="2CC463F9" w14:textId="77777777" w:rsidR="00585223" w:rsidRPr="00790042" w:rsidRDefault="00585223" w:rsidP="007078AF">
            <w:pPr>
              <w:jc w:val="center"/>
              <w:rPr>
                <w:rFonts w:ascii="Arial Narrow" w:hAnsi="Arial Narrow" w:cs="Arial"/>
                <w:b/>
                <w:szCs w:val="24"/>
              </w:rPr>
            </w:pPr>
            <w:r w:rsidRPr="00790042">
              <w:rPr>
                <w:rFonts w:ascii="Arial Narrow" w:hAnsi="Arial Narrow" w:cs="Arial"/>
                <w:b/>
                <w:szCs w:val="24"/>
              </w:rPr>
              <w:t>Показатели</w:t>
            </w:r>
          </w:p>
        </w:tc>
      </w:tr>
      <w:tr w:rsidR="00585223" w:rsidRPr="00790042" w14:paraId="7930AC12" w14:textId="77777777" w:rsidTr="007078AF">
        <w:tc>
          <w:tcPr>
            <w:tcW w:w="4815" w:type="dxa"/>
          </w:tcPr>
          <w:p w14:paraId="6D83018A"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Общее поступление сточных вод</w:t>
            </w:r>
          </w:p>
        </w:tc>
        <w:tc>
          <w:tcPr>
            <w:tcW w:w="2265" w:type="dxa"/>
          </w:tcPr>
          <w:p w14:paraId="55DEFE72"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 м</w:t>
            </w:r>
            <w:r w:rsidRPr="00790042">
              <w:rPr>
                <w:rFonts w:ascii="Arial Narrow" w:hAnsi="Arial Narrow" w:cs="Arial"/>
                <w:szCs w:val="24"/>
                <w:vertAlign w:val="superscript"/>
              </w:rPr>
              <w:t>3</w:t>
            </w:r>
            <w:r w:rsidRPr="00790042">
              <w:rPr>
                <w:rFonts w:ascii="Arial Narrow" w:hAnsi="Arial Narrow" w:cs="Arial"/>
                <w:szCs w:val="24"/>
              </w:rPr>
              <w:t>/сут.</w:t>
            </w:r>
          </w:p>
        </w:tc>
        <w:tc>
          <w:tcPr>
            <w:tcW w:w="2265" w:type="dxa"/>
          </w:tcPr>
          <w:p w14:paraId="66D44A3B"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207,7</w:t>
            </w:r>
          </w:p>
        </w:tc>
      </w:tr>
      <w:tr w:rsidR="00585223" w:rsidRPr="00790042" w14:paraId="383A95E0" w14:textId="77777777" w:rsidTr="007078AF">
        <w:tc>
          <w:tcPr>
            <w:tcW w:w="4815" w:type="dxa"/>
          </w:tcPr>
          <w:p w14:paraId="5B462B4B"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в том числе:</w:t>
            </w:r>
          </w:p>
        </w:tc>
        <w:tc>
          <w:tcPr>
            <w:tcW w:w="2265" w:type="dxa"/>
          </w:tcPr>
          <w:p w14:paraId="2DF7C6B8" w14:textId="77777777" w:rsidR="00585223" w:rsidRPr="00790042" w:rsidRDefault="00585223" w:rsidP="007078AF">
            <w:pPr>
              <w:jc w:val="center"/>
              <w:rPr>
                <w:rFonts w:ascii="Arial Narrow" w:hAnsi="Arial Narrow" w:cs="Arial"/>
                <w:szCs w:val="24"/>
              </w:rPr>
            </w:pPr>
          </w:p>
        </w:tc>
        <w:tc>
          <w:tcPr>
            <w:tcW w:w="2265" w:type="dxa"/>
          </w:tcPr>
          <w:p w14:paraId="158F5EF5" w14:textId="77777777" w:rsidR="00585223" w:rsidRPr="005E50AA" w:rsidRDefault="00585223" w:rsidP="007078AF">
            <w:pPr>
              <w:jc w:val="center"/>
              <w:rPr>
                <w:rFonts w:ascii="Arial Narrow" w:hAnsi="Arial Narrow" w:cs="Arial"/>
                <w:szCs w:val="24"/>
              </w:rPr>
            </w:pPr>
          </w:p>
        </w:tc>
      </w:tr>
      <w:tr w:rsidR="00585223" w:rsidRPr="00790042" w14:paraId="4A6252AF" w14:textId="77777777" w:rsidTr="007078AF">
        <w:tc>
          <w:tcPr>
            <w:tcW w:w="4815" w:type="dxa"/>
          </w:tcPr>
          <w:p w14:paraId="3A94870B"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 хозяйственно-бытовые сточные воды</w:t>
            </w:r>
          </w:p>
        </w:tc>
        <w:tc>
          <w:tcPr>
            <w:tcW w:w="2265" w:type="dxa"/>
          </w:tcPr>
          <w:p w14:paraId="6F0D9493"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 м</w:t>
            </w:r>
            <w:r w:rsidRPr="00790042">
              <w:rPr>
                <w:rFonts w:ascii="Arial Narrow" w:hAnsi="Arial Narrow" w:cs="Arial"/>
                <w:szCs w:val="24"/>
                <w:vertAlign w:val="superscript"/>
              </w:rPr>
              <w:t>3</w:t>
            </w:r>
            <w:r w:rsidRPr="00790042">
              <w:rPr>
                <w:rFonts w:ascii="Arial Narrow" w:hAnsi="Arial Narrow" w:cs="Arial"/>
                <w:szCs w:val="24"/>
              </w:rPr>
              <w:t>/сут.</w:t>
            </w:r>
          </w:p>
        </w:tc>
        <w:tc>
          <w:tcPr>
            <w:tcW w:w="2265" w:type="dxa"/>
          </w:tcPr>
          <w:p w14:paraId="7709B499"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126,7</w:t>
            </w:r>
          </w:p>
        </w:tc>
      </w:tr>
      <w:tr w:rsidR="00585223" w:rsidRPr="00790042" w14:paraId="31F75B81" w14:textId="77777777" w:rsidTr="007078AF">
        <w:tc>
          <w:tcPr>
            <w:tcW w:w="4815" w:type="dxa"/>
          </w:tcPr>
          <w:p w14:paraId="390ADC37"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 производственные сточные воды</w:t>
            </w:r>
          </w:p>
        </w:tc>
        <w:tc>
          <w:tcPr>
            <w:tcW w:w="2265" w:type="dxa"/>
          </w:tcPr>
          <w:p w14:paraId="70AEFF3F"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 м</w:t>
            </w:r>
            <w:r w:rsidRPr="00790042">
              <w:rPr>
                <w:rFonts w:ascii="Arial Narrow" w:hAnsi="Arial Narrow" w:cs="Arial"/>
                <w:szCs w:val="24"/>
                <w:vertAlign w:val="superscript"/>
              </w:rPr>
              <w:t>3</w:t>
            </w:r>
            <w:r w:rsidRPr="00790042">
              <w:rPr>
                <w:rFonts w:ascii="Arial Narrow" w:hAnsi="Arial Narrow" w:cs="Arial"/>
                <w:szCs w:val="24"/>
              </w:rPr>
              <w:t>/сут.</w:t>
            </w:r>
          </w:p>
        </w:tc>
        <w:tc>
          <w:tcPr>
            <w:tcW w:w="2265" w:type="dxa"/>
          </w:tcPr>
          <w:p w14:paraId="048308DB"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81</w:t>
            </w:r>
          </w:p>
        </w:tc>
      </w:tr>
      <w:tr w:rsidR="00585223" w:rsidRPr="00790042" w14:paraId="66D0F5A5" w14:textId="77777777" w:rsidTr="007078AF">
        <w:tc>
          <w:tcPr>
            <w:tcW w:w="4815" w:type="dxa"/>
          </w:tcPr>
          <w:p w14:paraId="797E2233"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Производительность очистных сооружений канализации</w:t>
            </w:r>
          </w:p>
        </w:tc>
        <w:tc>
          <w:tcPr>
            <w:tcW w:w="2265" w:type="dxa"/>
          </w:tcPr>
          <w:p w14:paraId="76F30386"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тыс. м</w:t>
            </w:r>
            <w:r w:rsidRPr="00790042">
              <w:rPr>
                <w:rFonts w:ascii="Arial Narrow" w:hAnsi="Arial Narrow" w:cs="Arial"/>
                <w:szCs w:val="24"/>
                <w:vertAlign w:val="superscript"/>
              </w:rPr>
              <w:t>3</w:t>
            </w:r>
            <w:r w:rsidRPr="00790042">
              <w:rPr>
                <w:rFonts w:ascii="Arial Narrow" w:hAnsi="Arial Narrow" w:cs="Arial"/>
                <w:szCs w:val="24"/>
              </w:rPr>
              <w:t>/сут.</w:t>
            </w:r>
          </w:p>
        </w:tc>
        <w:tc>
          <w:tcPr>
            <w:tcW w:w="2265" w:type="dxa"/>
          </w:tcPr>
          <w:p w14:paraId="63DB1567"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2000</w:t>
            </w:r>
          </w:p>
        </w:tc>
      </w:tr>
      <w:tr w:rsidR="00585223" w:rsidRPr="00790042" w14:paraId="27E6DC8A" w14:textId="77777777" w:rsidTr="007078AF">
        <w:tc>
          <w:tcPr>
            <w:tcW w:w="4815" w:type="dxa"/>
          </w:tcPr>
          <w:p w14:paraId="796CA3FD" w14:textId="77777777" w:rsidR="00585223" w:rsidRPr="00790042" w:rsidRDefault="00585223" w:rsidP="007078AF">
            <w:pPr>
              <w:jc w:val="both"/>
              <w:rPr>
                <w:rFonts w:ascii="Arial Narrow" w:hAnsi="Arial Narrow" w:cs="Arial"/>
                <w:szCs w:val="24"/>
              </w:rPr>
            </w:pPr>
            <w:r w:rsidRPr="00790042">
              <w:rPr>
                <w:rFonts w:ascii="Arial Narrow" w:hAnsi="Arial Narrow" w:cs="Arial"/>
                <w:szCs w:val="24"/>
              </w:rPr>
              <w:t>Протяженность сетей канализации</w:t>
            </w:r>
          </w:p>
        </w:tc>
        <w:tc>
          <w:tcPr>
            <w:tcW w:w="2265" w:type="dxa"/>
          </w:tcPr>
          <w:p w14:paraId="57DC1413" w14:textId="77777777" w:rsidR="00585223" w:rsidRPr="00790042" w:rsidRDefault="00585223" w:rsidP="007078AF">
            <w:pPr>
              <w:jc w:val="center"/>
              <w:rPr>
                <w:rFonts w:ascii="Arial Narrow" w:hAnsi="Arial Narrow" w:cs="Arial"/>
                <w:szCs w:val="24"/>
              </w:rPr>
            </w:pPr>
            <w:r w:rsidRPr="00790042">
              <w:rPr>
                <w:rFonts w:ascii="Arial Narrow" w:hAnsi="Arial Narrow" w:cs="Arial"/>
                <w:szCs w:val="24"/>
              </w:rPr>
              <w:t>км</w:t>
            </w:r>
          </w:p>
        </w:tc>
        <w:tc>
          <w:tcPr>
            <w:tcW w:w="2265" w:type="dxa"/>
          </w:tcPr>
          <w:p w14:paraId="30FAFDC9" w14:textId="77777777" w:rsidR="00585223" w:rsidRPr="005E50AA" w:rsidRDefault="00585223" w:rsidP="007078AF">
            <w:pPr>
              <w:jc w:val="center"/>
              <w:rPr>
                <w:rFonts w:ascii="Arial Narrow" w:hAnsi="Arial Narrow" w:cs="Arial"/>
                <w:szCs w:val="24"/>
              </w:rPr>
            </w:pPr>
            <w:r w:rsidRPr="005E50AA">
              <w:rPr>
                <w:rFonts w:ascii="Arial Narrow" w:hAnsi="Arial Narrow" w:cs="Arial"/>
                <w:szCs w:val="24"/>
              </w:rPr>
              <w:t>19,9</w:t>
            </w:r>
          </w:p>
        </w:tc>
      </w:tr>
    </w:tbl>
    <w:p w14:paraId="5EA76FC6" w14:textId="77777777" w:rsidR="00585223" w:rsidRPr="00AE1563" w:rsidRDefault="00585223" w:rsidP="00585223">
      <w:pPr>
        <w:spacing w:line="276" w:lineRule="auto"/>
        <w:ind w:firstLine="709"/>
        <w:jc w:val="both"/>
        <w:rPr>
          <w:rFonts w:ascii="Arial" w:hAnsi="Arial" w:cs="Arial"/>
          <w:sz w:val="24"/>
          <w:szCs w:val="24"/>
        </w:rPr>
      </w:pPr>
    </w:p>
    <w:p w14:paraId="5877F05F" w14:textId="77777777" w:rsidR="00585223" w:rsidRDefault="00585223" w:rsidP="00585223">
      <w:pPr>
        <w:spacing w:line="276" w:lineRule="auto"/>
        <w:ind w:firstLine="709"/>
        <w:jc w:val="both"/>
        <w:rPr>
          <w:rFonts w:ascii="Arial" w:hAnsi="Arial" w:cs="Arial"/>
          <w:sz w:val="24"/>
          <w:szCs w:val="24"/>
        </w:rPr>
      </w:pPr>
      <w:r w:rsidRPr="00AE1563">
        <w:rPr>
          <w:rFonts w:ascii="Arial" w:hAnsi="Arial" w:cs="Arial"/>
          <w:sz w:val="24"/>
          <w:szCs w:val="24"/>
        </w:rPr>
        <w:t xml:space="preserve">Протяженность центральной канализации </w:t>
      </w:r>
      <w:r>
        <w:rPr>
          <w:rFonts w:ascii="Arial" w:hAnsi="Arial" w:cs="Arial"/>
          <w:sz w:val="24"/>
          <w:szCs w:val="24"/>
        </w:rPr>
        <w:t>21,62</w:t>
      </w:r>
      <w:r w:rsidRPr="00AE1563">
        <w:rPr>
          <w:rFonts w:ascii="Arial" w:hAnsi="Arial" w:cs="Arial"/>
          <w:sz w:val="24"/>
          <w:szCs w:val="24"/>
        </w:rPr>
        <w:t xml:space="preserve"> км. Большинство труб выполнены в асбестоцементном и керамическом исполнении диаметром труб до 1000 мм. </w:t>
      </w:r>
    </w:p>
    <w:p w14:paraId="0C4D4681" w14:textId="77777777" w:rsidR="00585223" w:rsidRPr="00AE1563" w:rsidRDefault="00585223" w:rsidP="00585223">
      <w:pPr>
        <w:spacing w:line="276" w:lineRule="auto"/>
        <w:ind w:firstLine="709"/>
        <w:jc w:val="both"/>
        <w:rPr>
          <w:rFonts w:ascii="Arial" w:hAnsi="Arial" w:cs="Arial"/>
          <w:sz w:val="24"/>
          <w:szCs w:val="24"/>
        </w:rPr>
      </w:pPr>
      <w:r w:rsidRPr="00790042">
        <w:rPr>
          <w:rFonts w:ascii="Arial" w:hAnsi="Arial" w:cs="Arial"/>
          <w:sz w:val="24"/>
          <w:szCs w:val="24"/>
        </w:rPr>
        <w:t xml:space="preserve">Хозяйственные и производственные сточные воды </w:t>
      </w:r>
      <w:r>
        <w:rPr>
          <w:rFonts w:ascii="Arial" w:hAnsi="Arial" w:cs="Arial"/>
          <w:sz w:val="24"/>
          <w:szCs w:val="24"/>
        </w:rPr>
        <w:t xml:space="preserve">г. </w:t>
      </w:r>
      <w:r w:rsidRPr="00790042">
        <w:rPr>
          <w:rFonts w:ascii="Arial" w:hAnsi="Arial" w:cs="Arial"/>
          <w:sz w:val="24"/>
          <w:szCs w:val="24"/>
        </w:rPr>
        <w:t>Новоалександровск по системе напорно-самотечных коллекторов и канализационных насосных станций поступают на очистные сооружений канализации, расположенные в 6 км к северо-западу от города Новоалександровск. Проектная мощность очистных сооружений канализации составляет 2000 м³/сут, фактическая 800 м³/сут. Сброс сточных вод после очистных сооружений осуществляется в реку Расшеватка на расстоянии 6 км от ближайшего населенного пун</w:t>
      </w:r>
      <w:r>
        <w:rPr>
          <w:rFonts w:ascii="Arial" w:hAnsi="Arial" w:cs="Arial"/>
          <w:sz w:val="24"/>
          <w:szCs w:val="24"/>
        </w:rPr>
        <w:t xml:space="preserve">кта – дачного поселка «Ягодка». </w:t>
      </w:r>
      <w:r w:rsidRPr="00790042">
        <w:rPr>
          <w:rFonts w:ascii="Arial" w:hAnsi="Arial" w:cs="Arial"/>
          <w:sz w:val="24"/>
          <w:szCs w:val="24"/>
        </w:rPr>
        <w:t>Осадок сточных вод поступает на иловую площадку. По мере накопления производится очистка ила механизмами и через 5 лет вывозится на поля в качестве удобрения.</w:t>
      </w:r>
      <w:r>
        <w:rPr>
          <w:rFonts w:ascii="Arial" w:hAnsi="Arial" w:cs="Arial"/>
          <w:sz w:val="24"/>
          <w:szCs w:val="24"/>
        </w:rPr>
        <w:t xml:space="preserve"> </w:t>
      </w:r>
      <w:r w:rsidRPr="00790042">
        <w:rPr>
          <w:rFonts w:ascii="Arial" w:hAnsi="Arial" w:cs="Arial"/>
          <w:sz w:val="24"/>
          <w:szCs w:val="24"/>
        </w:rPr>
        <w:t xml:space="preserve">Канализационная насосная станции расположена по </w:t>
      </w:r>
      <w:r>
        <w:rPr>
          <w:rFonts w:ascii="Arial" w:hAnsi="Arial" w:cs="Arial"/>
          <w:sz w:val="24"/>
          <w:szCs w:val="24"/>
        </w:rPr>
        <w:t xml:space="preserve">ул. </w:t>
      </w:r>
      <w:r w:rsidRPr="00790042">
        <w:rPr>
          <w:rFonts w:ascii="Arial" w:hAnsi="Arial" w:cs="Arial"/>
          <w:sz w:val="24"/>
          <w:szCs w:val="24"/>
        </w:rPr>
        <w:t xml:space="preserve">Жукова. Установленная производственная мощность станции – 4,8 </w:t>
      </w:r>
      <w:r>
        <w:rPr>
          <w:rFonts w:ascii="Arial" w:hAnsi="Arial" w:cs="Arial"/>
          <w:sz w:val="24"/>
          <w:szCs w:val="24"/>
        </w:rPr>
        <w:t>тыс. м</w:t>
      </w:r>
      <w:r w:rsidRPr="00790042">
        <w:rPr>
          <w:rFonts w:ascii="Arial" w:hAnsi="Arial" w:cs="Arial"/>
          <w:sz w:val="24"/>
          <w:szCs w:val="24"/>
        </w:rPr>
        <w:t>³/сут.</w:t>
      </w:r>
      <w:r>
        <w:rPr>
          <w:rFonts w:ascii="Arial" w:hAnsi="Arial" w:cs="Arial"/>
          <w:sz w:val="24"/>
          <w:szCs w:val="24"/>
        </w:rPr>
        <w:t xml:space="preserve"> Основной проблемой является низкий охват жилищным фондом и высокий процент изношенности сетей (более 75%).</w:t>
      </w:r>
    </w:p>
    <w:p w14:paraId="0B967C1D" w14:textId="77777777" w:rsidR="00585223" w:rsidRPr="00AE1563" w:rsidRDefault="00585223" w:rsidP="00585223">
      <w:pPr>
        <w:spacing w:line="276" w:lineRule="auto"/>
        <w:ind w:firstLine="709"/>
        <w:jc w:val="both"/>
        <w:rPr>
          <w:rFonts w:ascii="Arial" w:hAnsi="Arial" w:cs="Arial"/>
          <w:b/>
          <w:sz w:val="24"/>
          <w:szCs w:val="24"/>
        </w:rPr>
      </w:pPr>
      <w:r w:rsidRPr="00AE1563">
        <w:rPr>
          <w:rFonts w:ascii="Arial" w:hAnsi="Arial" w:cs="Arial"/>
          <w:b/>
          <w:sz w:val="24"/>
          <w:szCs w:val="24"/>
        </w:rPr>
        <w:t>Анализ существующей системы водоснабжения и водоотведения позволяет выделить следующее:</w:t>
      </w:r>
    </w:p>
    <w:p w14:paraId="27240F52" w14:textId="77777777" w:rsidR="00585223" w:rsidRPr="00AE1563" w:rsidRDefault="00585223" w:rsidP="0071192E">
      <w:pPr>
        <w:pStyle w:val="ae"/>
        <w:numPr>
          <w:ilvl w:val="0"/>
          <w:numId w:val="4"/>
        </w:numPr>
        <w:tabs>
          <w:tab w:val="left" w:pos="993"/>
        </w:tabs>
        <w:spacing w:line="276" w:lineRule="auto"/>
        <w:ind w:left="0" w:firstLine="709"/>
        <w:contextualSpacing w:val="0"/>
        <w:jc w:val="both"/>
        <w:rPr>
          <w:rFonts w:ascii="Arial" w:hAnsi="Arial" w:cs="Arial"/>
          <w:b/>
          <w:sz w:val="24"/>
          <w:szCs w:val="24"/>
        </w:rPr>
      </w:pPr>
      <w:r w:rsidRPr="00AE1563">
        <w:rPr>
          <w:rFonts w:ascii="Arial" w:hAnsi="Arial" w:cs="Arial"/>
          <w:b/>
          <w:sz w:val="24"/>
          <w:szCs w:val="24"/>
        </w:rPr>
        <w:t>Вся система водоснабжения и водоотведения требует замены в связи с высоким процентом изношенности системы линейных объектов.</w:t>
      </w:r>
    </w:p>
    <w:p w14:paraId="2D6C8BC4" w14:textId="77777777" w:rsidR="00585223" w:rsidRDefault="00585223" w:rsidP="0071192E">
      <w:pPr>
        <w:pStyle w:val="ae"/>
        <w:numPr>
          <w:ilvl w:val="0"/>
          <w:numId w:val="4"/>
        </w:numPr>
        <w:tabs>
          <w:tab w:val="left" w:pos="993"/>
        </w:tabs>
        <w:spacing w:line="276" w:lineRule="auto"/>
        <w:ind w:left="0" w:firstLine="709"/>
        <w:contextualSpacing w:val="0"/>
        <w:jc w:val="both"/>
        <w:rPr>
          <w:rFonts w:ascii="Arial" w:hAnsi="Arial" w:cs="Arial"/>
          <w:b/>
          <w:sz w:val="24"/>
          <w:szCs w:val="24"/>
        </w:rPr>
      </w:pPr>
      <w:r w:rsidRPr="00AE1563">
        <w:rPr>
          <w:rFonts w:ascii="Arial" w:hAnsi="Arial" w:cs="Arial"/>
          <w:b/>
          <w:sz w:val="24"/>
          <w:szCs w:val="24"/>
        </w:rPr>
        <w:lastRenderedPageBreak/>
        <w:t>Необходимо строительство новых ОСК и реконструкция существующих с ув</w:t>
      </w:r>
      <w:r>
        <w:rPr>
          <w:rFonts w:ascii="Arial" w:hAnsi="Arial" w:cs="Arial"/>
          <w:b/>
          <w:sz w:val="24"/>
          <w:szCs w:val="24"/>
        </w:rPr>
        <w:t>еличением мощности очистки вод.</w:t>
      </w:r>
    </w:p>
    <w:p w14:paraId="383AA2EA" w14:textId="77777777" w:rsidR="00585223" w:rsidRPr="00AE1563" w:rsidRDefault="00585223" w:rsidP="0071192E">
      <w:pPr>
        <w:pStyle w:val="ae"/>
        <w:numPr>
          <w:ilvl w:val="0"/>
          <w:numId w:val="4"/>
        </w:numPr>
        <w:tabs>
          <w:tab w:val="left" w:pos="993"/>
        </w:tabs>
        <w:spacing w:line="276" w:lineRule="auto"/>
        <w:ind w:left="0" w:firstLine="709"/>
        <w:contextualSpacing w:val="0"/>
        <w:jc w:val="both"/>
        <w:rPr>
          <w:rFonts w:ascii="Arial" w:hAnsi="Arial" w:cs="Arial"/>
          <w:b/>
          <w:sz w:val="24"/>
          <w:szCs w:val="24"/>
        </w:rPr>
      </w:pPr>
      <w:r>
        <w:rPr>
          <w:rFonts w:ascii="Arial" w:hAnsi="Arial" w:cs="Arial"/>
          <w:b/>
          <w:sz w:val="24"/>
          <w:szCs w:val="24"/>
        </w:rPr>
        <w:t>Для увеличения объемов поставки воды населению запланировать бурение дополнительных артезианских скважин.</w:t>
      </w:r>
    </w:p>
    <w:p w14:paraId="3C88B423" w14:textId="5A49D5F2" w:rsidR="00585223" w:rsidRDefault="00585223" w:rsidP="0071192E">
      <w:pPr>
        <w:pStyle w:val="ae"/>
        <w:numPr>
          <w:ilvl w:val="0"/>
          <w:numId w:val="4"/>
        </w:numPr>
        <w:tabs>
          <w:tab w:val="left" w:pos="993"/>
        </w:tabs>
        <w:spacing w:line="276" w:lineRule="auto"/>
        <w:ind w:left="0" w:firstLine="709"/>
        <w:contextualSpacing w:val="0"/>
        <w:jc w:val="both"/>
        <w:rPr>
          <w:rFonts w:ascii="Arial" w:hAnsi="Arial" w:cs="Arial"/>
          <w:b/>
          <w:sz w:val="24"/>
          <w:szCs w:val="24"/>
        </w:rPr>
      </w:pPr>
      <w:r w:rsidRPr="00AE1563">
        <w:rPr>
          <w:rFonts w:ascii="Arial" w:hAnsi="Arial" w:cs="Arial"/>
          <w:b/>
          <w:sz w:val="24"/>
          <w:szCs w:val="24"/>
        </w:rPr>
        <w:t xml:space="preserve">Для сокращения числа аварийных участков рекомендуется произвести инструментальное обследование всей системы водоотведения и сооружений, входящих в ее состав, не зависимо от технологических зон и зон эксплуатационной ответственности. Для снижения экологической нагрузки необходимо строительство системы канализации в местах её отсутствия. Осуществить роста степени очистки сточных вод посредством модернизации насосных станций первичной переработки. </w:t>
      </w:r>
    </w:p>
    <w:p w14:paraId="5DA19DEC" w14:textId="77777777" w:rsidR="00ED0796" w:rsidRPr="00ED0796" w:rsidRDefault="00ED0796" w:rsidP="00ED0796">
      <w:pPr>
        <w:tabs>
          <w:tab w:val="left" w:pos="993"/>
        </w:tabs>
        <w:spacing w:line="276" w:lineRule="auto"/>
        <w:jc w:val="both"/>
        <w:rPr>
          <w:rFonts w:ascii="Arial" w:hAnsi="Arial" w:cs="Arial"/>
          <w:b/>
          <w:sz w:val="24"/>
          <w:szCs w:val="24"/>
        </w:rPr>
      </w:pPr>
    </w:p>
    <w:p w14:paraId="63738757"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38" w:name="_Toc175047508"/>
      <w:r w:rsidRPr="00700DC2">
        <w:rPr>
          <w:rFonts w:ascii="Century Gothic" w:hAnsi="Century Gothic" w:cs="Arial"/>
          <w:color w:val="595959" w:themeColor="text1" w:themeTint="A6"/>
          <w:sz w:val="24"/>
          <w:szCs w:val="24"/>
        </w:rPr>
        <w:t>2.9.2 Теплоснабжение</w:t>
      </w:r>
      <w:bookmarkEnd w:id="138"/>
    </w:p>
    <w:p w14:paraId="621C12A2" w14:textId="662D4E75" w:rsidR="00585223" w:rsidRPr="00AE1563" w:rsidRDefault="00585223" w:rsidP="00585223">
      <w:pPr>
        <w:spacing w:line="276" w:lineRule="auto"/>
        <w:ind w:firstLine="709"/>
        <w:jc w:val="both"/>
        <w:rPr>
          <w:rFonts w:ascii="Arial" w:hAnsi="Arial" w:cs="Arial"/>
          <w:sz w:val="24"/>
          <w:szCs w:val="24"/>
        </w:rPr>
      </w:pPr>
      <w:r w:rsidRPr="00AE1563">
        <w:rPr>
          <w:rFonts w:ascii="Arial" w:hAnsi="Arial" w:cs="Arial"/>
          <w:sz w:val="24"/>
          <w:szCs w:val="24"/>
        </w:rPr>
        <w:t xml:space="preserve">Теплоснабжение </w:t>
      </w:r>
      <w:r>
        <w:rPr>
          <w:rFonts w:ascii="Arial" w:hAnsi="Arial" w:cs="Arial"/>
          <w:sz w:val="24"/>
          <w:szCs w:val="24"/>
        </w:rPr>
        <w:t>Новоалександровского</w:t>
      </w:r>
      <w:r w:rsidRPr="00AE1563">
        <w:rPr>
          <w:rFonts w:ascii="Arial" w:hAnsi="Arial" w:cs="Arial"/>
          <w:sz w:val="24"/>
          <w:szCs w:val="24"/>
        </w:rPr>
        <w:t xml:space="preserve"> </w:t>
      </w:r>
      <w:r w:rsidR="007E0AA2">
        <w:rPr>
          <w:rFonts w:ascii="Arial" w:hAnsi="Arial" w:cs="Arial"/>
          <w:sz w:val="24"/>
          <w:szCs w:val="24"/>
        </w:rPr>
        <w:t>муниципального</w:t>
      </w:r>
      <w:r w:rsidRPr="00AE1563">
        <w:rPr>
          <w:rFonts w:ascii="Arial" w:hAnsi="Arial" w:cs="Arial"/>
          <w:sz w:val="24"/>
          <w:szCs w:val="24"/>
        </w:rPr>
        <w:t xml:space="preserve"> округа осуществляется как централизованно, так и децентрализовано. Централизованное теплоснабжение </w:t>
      </w:r>
      <w:r>
        <w:rPr>
          <w:rFonts w:ascii="Arial" w:hAnsi="Arial" w:cs="Arial"/>
          <w:sz w:val="24"/>
          <w:szCs w:val="24"/>
        </w:rPr>
        <w:t>обеспечивается</w:t>
      </w:r>
      <w:r w:rsidRPr="00AE1563">
        <w:rPr>
          <w:rFonts w:ascii="Arial" w:hAnsi="Arial" w:cs="Arial"/>
          <w:sz w:val="24"/>
          <w:szCs w:val="24"/>
        </w:rPr>
        <w:t xml:space="preserve"> ГУП СК «Крайтеплоэнерго». В районах среднеэтажной застройки теплоснабжение обеспечивается от котельных, в районах индивидуальной застройки </w:t>
      </w:r>
      <w:r>
        <w:rPr>
          <w:rFonts w:ascii="Arial" w:hAnsi="Arial" w:cs="Arial"/>
          <w:sz w:val="24"/>
          <w:szCs w:val="24"/>
        </w:rPr>
        <w:t xml:space="preserve">– </w:t>
      </w:r>
      <w:r w:rsidRPr="00AE1563">
        <w:rPr>
          <w:rFonts w:ascii="Arial" w:hAnsi="Arial" w:cs="Arial"/>
          <w:sz w:val="24"/>
          <w:szCs w:val="24"/>
        </w:rPr>
        <w:t>здания имеют автономное теплоснабжение от генераторов теплоты, обслуживаемых жильцами. Основной вид топлива – природный сетевой газ.</w:t>
      </w:r>
    </w:p>
    <w:p w14:paraId="6A03BE9F" w14:textId="082603FC" w:rsidR="00585223" w:rsidRDefault="00585223" w:rsidP="00585223">
      <w:pPr>
        <w:spacing w:line="276" w:lineRule="auto"/>
        <w:ind w:firstLine="709"/>
        <w:jc w:val="both"/>
        <w:rPr>
          <w:rFonts w:ascii="Arial" w:hAnsi="Arial" w:cs="Arial"/>
          <w:sz w:val="24"/>
          <w:szCs w:val="24"/>
        </w:rPr>
      </w:pPr>
      <w:r w:rsidRPr="00AE1563">
        <w:rPr>
          <w:rFonts w:ascii="Arial" w:hAnsi="Arial" w:cs="Arial"/>
          <w:sz w:val="24"/>
          <w:szCs w:val="24"/>
        </w:rPr>
        <w:t xml:space="preserve">Теплоснабжение потребителей </w:t>
      </w:r>
      <w:r>
        <w:rPr>
          <w:rFonts w:ascii="Arial" w:hAnsi="Arial" w:cs="Arial"/>
          <w:sz w:val="24"/>
          <w:szCs w:val="24"/>
        </w:rPr>
        <w:t>Новоалександровского</w:t>
      </w:r>
      <w:r w:rsidRPr="00AE1563">
        <w:rPr>
          <w:rFonts w:ascii="Arial" w:hAnsi="Arial" w:cs="Arial"/>
          <w:sz w:val="24"/>
          <w:szCs w:val="24"/>
        </w:rPr>
        <w:t xml:space="preserve"> </w:t>
      </w:r>
      <w:r w:rsidR="007E0AA2">
        <w:rPr>
          <w:rFonts w:ascii="Arial" w:hAnsi="Arial" w:cs="Arial"/>
          <w:sz w:val="24"/>
          <w:szCs w:val="24"/>
        </w:rPr>
        <w:t>муниципального</w:t>
      </w:r>
      <w:r w:rsidRPr="00AE1563">
        <w:rPr>
          <w:rFonts w:ascii="Arial" w:hAnsi="Arial" w:cs="Arial"/>
          <w:sz w:val="24"/>
          <w:szCs w:val="24"/>
        </w:rPr>
        <w:t xml:space="preserve"> округа осуществляется от </w:t>
      </w:r>
      <w:r>
        <w:rPr>
          <w:rFonts w:ascii="Arial" w:hAnsi="Arial" w:cs="Arial"/>
          <w:sz w:val="24"/>
          <w:szCs w:val="24"/>
        </w:rPr>
        <w:t>2</w:t>
      </w:r>
      <w:r w:rsidR="000B7DD4">
        <w:rPr>
          <w:rFonts w:ascii="Arial" w:hAnsi="Arial" w:cs="Arial"/>
          <w:sz w:val="24"/>
          <w:szCs w:val="24"/>
        </w:rPr>
        <w:t>8</w:t>
      </w:r>
      <w:r w:rsidRPr="00AE1563">
        <w:rPr>
          <w:rFonts w:ascii="Arial" w:hAnsi="Arial" w:cs="Arial"/>
          <w:sz w:val="24"/>
          <w:szCs w:val="24"/>
        </w:rPr>
        <w:t xml:space="preserve"> теплоисточников централизованного теплоснабжения</w:t>
      </w:r>
      <w:r>
        <w:rPr>
          <w:rFonts w:ascii="Arial" w:hAnsi="Arial" w:cs="Arial"/>
          <w:sz w:val="24"/>
          <w:szCs w:val="24"/>
        </w:rPr>
        <w:t xml:space="preserve"> (см. таблицу</w:t>
      </w:r>
      <w:r w:rsidRPr="00AE1563">
        <w:rPr>
          <w:rFonts w:ascii="Arial" w:hAnsi="Arial" w:cs="Arial"/>
          <w:sz w:val="24"/>
          <w:szCs w:val="24"/>
        </w:rPr>
        <w:t xml:space="preserve">). Общая </w:t>
      </w:r>
      <w:r>
        <w:rPr>
          <w:rFonts w:ascii="Arial" w:hAnsi="Arial" w:cs="Arial"/>
          <w:sz w:val="24"/>
          <w:szCs w:val="24"/>
        </w:rPr>
        <w:t xml:space="preserve">установленная </w:t>
      </w:r>
      <w:r w:rsidRPr="00AE1563">
        <w:rPr>
          <w:rFonts w:ascii="Arial" w:hAnsi="Arial" w:cs="Arial"/>
          <w:sz w:val="24"/>
          <w:szCs w:val="24"/>
        </w:rPr>
        <w:t xml:space="preserve">тепловая мощность сетей </w:t>
      </w:r>
      <w:r>
        <w:rPr>
          <w:rFonts w:ascii="Arial" w:hAnsi="Arial" w:cs="Arial"/>
          <w:sz w:val="24"/>
          <w:szCs w:val="24"/>
        </w:rPr>
        <w:t xml:space="preserve">источников </w:t>
      </w:r>
      <w:r w:rsidRPr="00AE1563">
        <w:rPr>
          <w:rFonts w:ascii="Arial" w:hAnsi="Arial" w:cs="Arial"/>
          <w:sz w:val="24"/>
          <w:szCs w:val="24"/>
        </w:rPr>
        <w:t xml:space="preserve">теплоснабжения составляет </w:t>
      </w:r>
      <w:r w:rsidRPr="001064ED">
        <w:rPr>
          <w:rFonts w:ascii="Arial" w:hAnsi="Arial" w:cs="Arial"/>
          <w:sz w:val="24"/>
          <w:szCs w:val="24"/>
        </w:rPr>
        <w:t>15,35</w:t>
      </w:r>
      <w:r>
        <w:rPr>
          <w:rFonts w:ascii="Arial" w:hAnsi="Arial" w:cs="Arial"/>
          <w:sz w:val="24"/>
          <w:szCs w:val="24"/>
        </w:rPr>
        <w:t xml:space="preserve"> </w:t>
      </w:r>
      <w:r w:rsidRPr="00AE1563">
        <w:rPr>
          <w:rFonts w:ascii="Arial" w:hAnsi="Arial" w:cs="Arial"/>
          <w:sz w:val="24"/>
          <w:szCs w:val="24"/>
        </w:rPr>
        <w:t>Гкал/ч.</w:t>
      </w:r>
    </w:p>
    <w:p w14:paraId="2CB4B793" w14:textId="4F970452" w:rsidR="00585223" w:rsidRDefault="00585223" w:rsidP="00585223">
      <w:pPr>
        <w:spacing w:line="276" w:lineRule="auto"/>
        <w:ind w:firstLine="709"/>
        <w:jc w:val="both"/>
        <w:rPr>
          <w:rFonts w:ascii="Arial" w:hAnsi="Arial" w:cs="Arial"/>
          <w:sz w:val="24"/>
          <w:szCs w:val="24"/>
        </w:rPr>
      </w:pPr>
      <w:r w:rsidRPr="00F442A8">
        <w:rPr>
          <w:rFonts w:ascii="Arial" w:hAnsi="Arial" w:cs="Arial"/>
          <w:sz w:val="24"/>
          <w:szCs w:val="24"/>
        </w:rPr>
        <w:t xml:space="preserve">Все котельные, расположенные на территории </w:t>
      </w:r>
      <w:r w:rsidR="007E0AA2">
        <w:rPr>
          <w:rFonts w:ascii="Arial" w:hAnsi="Arial" w:cs="Arial"/>
          <w:sz w:val="24"/>
          <w:szCs w:val="24"/>
        </w:rPr>
        <w:t>муниципального</w:t>
      </w:r>
      <w:r>
        <w:rPr>
          <w:rFonts w:ascii="Arial" w:hAnsi="Arial" w:cs="Arial"/>
          <w:sz w:val="24"/>
          <w:szCs w:val="24"/>
        </w:rPr>
        <w:t xml:space="preserve"> округа</w:t>
      </w:r>
      <w:r w:rsidRPr="00F442A8">
        <w:rPr>
          <w:rFonts w:ascii="Arial" w:hAnsi="Arial" w:cs="Arial"/>
          <w:sz w:val="24"/>
          <w:szCs w:val="24"/>
        </w:rPr>
        <w:t>, оснащены</w:t>
      </w:r>
      <w:r>
        <w:rPr>
          <w:rFonts w:ascii="Arial" w:hAnsi="Arial" w:cs="Arial"/>
          <w:sz w:val="24"/>
          <w:szCs w:val="24"/>
        </w:rPr>
        <w:t xml:space="preserve"> </w:t>
      </w:r>
      <w:r w:rsidRPr="00F442A8">
        <w:rPr>
          <w:rFonts w:ascii="Arial" w:hAnsi="Arial" w:cs="Arial"/>
          <w:sz w:val="24"/>
          <w:szCs w:val="24"/>
        </w:rPr>
        <w:t>приборами учета природного газа, электрос</w:t>
      </w:r>
      <w:r>
        <w:rPr>
          <w:rFonts w:ascii="Arial" w:hAnsi="Arial" w:cs="Arial"/>
          <w:sz w:val="24"/>
          <w:szCs w:val="24"/>
        </w:rPr>
        <w:t>набжения, по холодному водоснаб</w:t>
      </w:r>
      <w:r w:rsidRPr="00F442A8">
        <w:rPr>
          <w:rFonts w:ascii="Arial" w:hAnsi="Arial" w:cs="Arial"/>
          <w:sz w:val="24"/>
          <w:szCs w:val="24"/>
        </w:rPr>
        <w:t>жению в полном объеме.</w:t>
      </w:r>
    </w:p>
    <w:p w14:paraId="2BF345C4" w14:textId="77777777" w:rsidR="00585223" w:rsidRDefault="00585223" w:rsidP="00585223">
      <w:pPr>
        <w:spacing w:line="276" w:lineRule="auto"/>
        <w:ind w:firstLine="709"/>
        <w:jc w:val="both"/>
        <w:rPr>
          <w:rFonts w:ascii="Arial" w:hAnsi="Arial" w:cs="Arial"/>
          <w:sz w:val="24"/>
          <w:szCs w:val="24"/>
        </w:rPr>
      </w:pPr>
    </w:p>
    <w:p w14:paraId="2EC82EFF" w14:textId="285A7201" w:rsidR="00585223" w:rsidRDefault="00585223" w:rsidP="00585223">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45</w:t>
      </w:r>
      <w:r w:rsidR="003969F6">
        <w:rPr>
          <w:noProof/>
        </w:rPr>
        <w:fldChar w:fldCharType="end"/>
      </w:r>
      <w:r>
        <w:t xml:space="preserve"> – </w:t>
      </w:r>
      <w:r w:rsidRPr="008931EB">
        <w:t xml:space="preserve">Обобщенная характеристика сетей теплоснабжения Новоалександровского </w:t>
      </w:r>
      <w:r w:rsidR="007E0AA2">
        <w:t>муниципального</w:t>
      </w:r>
      <w:r w:rsidRPr="008931EB">
        <w:t xml:space="preserve">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2156"/>
        <w:gridCol w:w="3550"/>
        <w:gridCol w:w="1643"/>
        <w:gridCol w:w="1350"/>
      </w:tblGrid>
      <w:tr w:rsidR="00585223" w:rsidRPr="00ED0F75" w14:paraId="24FF3B90" w14:textId="77777777" w:rsidTr="000B7DD4">
        <w:tc>
          <w:tcPr>
            <w:tcW w:w="646" w:type="dxa"/>
            <w:vAlign w:val="center"/>
          </w:tcPr>
          <w:p w14:paraId="50BFA85B" w14:textId="77777777" w:rsidR="00585223" w:rsidRPr="00ED0F75" w:rsidRDefault="00585223" w:rsidP="007078AF">
            <w:pPr>
              <w:rPr>
                <w:rFonts w:ascii="Arial Narrow" w:hAnsi="Arial Narrow" w:cs="Arial"/>
              </w:rPr>
            </w:pPr>
            <w:r w:rsidRPr="00ED0F75">
              <w:rPr>
                <w:rFonts w:ascii="Arial Narrow" w:hAnsi="Arial Narrow" w:cs="Arial"/>
              </w:rPr>
              <w:t>№</w:t>
            </w:r>
          </w:p>
        </w:tc>
        <w:tc>
          <w:tcPr>
            <w:tcW w:w="2156" w:type="dxa"/>
            <w:vAlign w:val="center"/>
          </w:tcPr>
          <w:p w14:paraId="63AA7BFB" w14:textId="77777777" w:rsidR="00585223" w:rsidRPr="00ED0F75" w:rsidRDefault="00585223" w:rsidP="007078AF">
            <w:pPr>
              <w:rPr>
                <w:rFonts w:ascii="Arial Narrow" w:hAnsi="Arial Narrow" w:cs="Arial"/>
              </w:rPr>
            </w:pPr>
            <w:r w:rsidRPr="00ED0F75">
              <w:rPr>
                <w:rFonts w:ascii="Arial Narrow" w:hAnsi="Arial Narrow" w:cs="Arial"/>
              </w:rPr>
              <w:t>Номер котельной</w:t>
            </w:r>
          </w:p>
        </w:tc>
        <w:tc>
          <w:tcPr>
            <w:tcW w:w="3550" w:type="dxa"/>
            <w:vAlign w:val="center"/>
          </w:tcPr>
          <w:p w14:paraId="1E632C9E" w14:textId="77777777" w:rsidR="00585223" w:rsidRPr="00ED0F75" w:rsidRDefault="00585223" w:rsidP="007078AF">
            <w:pPr>
              <w:jc w:val="center"/>
              <w:rPr>
                <w:rFonts w:ascii="Arial Narrow" w:hAnsi="Arial Narrow" w:cs="Arial"/>
              </w:rPr>
            </w:pPr>
            <w:r w:rsidRPr="00ED0F75">
              <w:rPr>
                <w:rFonts w:ascii="Arial Narrow" w:hAnsi="Arial Narrow" w:cs="Arial"/>
              </w:rPr>
              <w:t>Местоположение</w:t>
            </w:r>
          </w:p>
        </w:tc>
        <w:tc>
          <w:tcPr>
            <w:tcW w:w="1643" w:type="dxa"/>
            <w:vAlign w:val="center"/>
          </w:tcPr>
          <w:p w14:paraId="5DB37A78" w14:textId="77777777" w:rsidR="00585223" w:rsidRPr="00ED0F75" w:rsidRDefault="00585223" w:rsidP="007078AF">
            <w:pPr>
              <w:jc w:val="center"/>
              <w:rPr>
                <w:rFonts w:ascii="Arial Narrow" w:hAnsi="Arial Narrow" w:cs="Arial"/>
              </w:rPr>
            </w:pPr>
            <w:r w:rsidRPr="00ED0F75">
              <w:rPr>
                <w:rFonts w:ascii="Arial Narrow" w:hAnsi="Arial Narrow" w:cs="Arial"/>
              </w:rPr>
              <w:t>Протяженность сетей в двухтрубном исполнении</w:t>
            </w:r>
          </w:p>
        </w:tc>
        <w:tc>
          <w:tcPr>
            <w:tcW w:w="1350" w:type="dxa"/>
          </w:tcPr>
          <w:p w14:paraId="496E3BF6" w14:textId="77777777" w:rsidR="00585223" w:rsidRPr="00ED0F75" w:rsidRDefault="00585223" w:rsidP="007078AF">
            <w:pPr>
              <w:jc w:val="center"/>
              <w:rPr>
                <w:rFonts w:ascii="Arial Narrow" w:hAnsi="Arial Narrow" w:cs="Arial"/>
              </w:rPr>
            </w:pPr>
            <w:r>
              <w:rPr>
                <w:rFonts w:ascii="Arial Narrow" w:hAnsi="Arial Narrow" w:cs="Arial"/>
              </w:rPr>
              <w:t>Подключенная нагрузка</w:t>
            </w:r>
          </w:p>
        </w:tc>
      </w:tr>
      <w:tr w:rsidR="00585223" w:rsidRPr="00ED0F75" w14:paraId="3A045FD9" w14:textId="77777777" w:rsidTr="000B7DD4">
        <w:trPr>
          <w:trHeight w:val="58"/>
        </w:trPr>
        <w:tc>
          <w:tcPr>
            <w:tcW w:w="646" w:type="dxa"/>
            <w:noWrap/>
            <w:vAlign w:val="center"/>
            <w:hideMark/>
          </w:tcPr>
          <w:p w14:paraId="6E9CCC11" w14:textId="77777777" w:rsidR="00585223" w:rsidRPr="00B36AF3" w:rsidRDefault="00585223" w:rsidP="007078AF">
            <w:pPr>
              <w:rPr>
                <w:rFonts w:ascii="Arial Narrow" w:hAnsi="Arial Narrow" w:cs="Arial"/>
              </w:rPr>
            </w:pPr>
            <w:r w:rsidRPr="00B36AF3">
              <w:rPr>
                <w:rFonts w:ascii="Arial Narrow" w:hAnsi="Arial Narrow" w:cs="Arial"/>
              </w:rPr>
              <w:t>1</w:t>
            </w:r>
          </w:p>
        </w:tc>
        <w:tc>
          <w:tcPr>
            <w:tcW w:w="2156" w:type="dxa"/>
            <w:noWrap/>
            <w:vAlign w:val="center"/>
            <w:hideMark/>
          </w:tcPr>
          <w:p w14:paraId="104D9054" w14:textId="77777777" w:rsidR="00585223" w:rsidRPr="00B36AF3" w:rsidRDefault="00585223" w:rsidP="007078AF">
            <w:pPr>
              <w:rPr>
                <w:rFonts w:ascii="Arial Narrow" w:hAnsi="Arial Narrow" w:cs="Arial"/>
              </w:rPr>
            </w:pPr>
            <w:r w:rsidRPr="00B36AF3">
              <w:rPr>
                <w:rFonts w:ascii="Arial Narrow" w:hAnsi="Arial Narrow" w:cs="Arial"/>
              </w:rPr>
              <w:t>№ 29-01</w:t>
            </w:r>
            <w:r>
              <w:rPr>
                <w:rFonts w:ascii="Arial Narrow" w:hAnsi="Arial Narrow" w:cs="Arial"/>
              </w:rPr>
              <w:t xml:space="preserve"> </w:t>
            </w:r>
            <w:r w:rsidRPr="00B36AF3">
              <w:rPr>
                <w:rFonts w:ascii="Arial Narrow" w:hAnsi="Arial Narrow" w:cs="Arial"/>
              </w:rPr>
              <w:t>Шевченко</w:t>
            </w:r>
          </w:p>
        </w:tc>
        <w:tc>
          <w:tcPr>
            <w:tcW w:w="3550" w:type="dxa"/>
            <w:vAlign w:val="center"/>
            <w:hideMark/>
          </w:tcPr>
          <w:p w14:paraId="0AA6AC94"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пер. </w:t>
            </w:r>
            <w:r w:rsidRPr="00B36AF3">
              <w:rPr>
                <w:rFonts w:ascii="Arial Narrow" w:hAnsi="Arial Narrow" w:cs="Arial"/>
              </w:rPr>
              <w:t>Шевченко № 17</w:t>
            </w:r>
          </w:p>
        </w:tc>
        <w:tc>
          <w:tcPr>
            <w:tcW w:w="1643" w:type="dxa"/>
            <w:noWrap/>
            <w:vAlign w:val="center"/>
            <w:hideMark/>
          </w:tcPr>
          <w:p w14:paraId="373756E0" w14:textId="77777777" w:rsidR="00585223" w:rsidRPr="00B36AF3" w:rsidRDefault="00585223" w:rsidP="007078AF">
            <w:pPr>
              <w:jc w:val="center"/>
              <w:rPr>
                <w:rFonts w:ascii="Arial Narrow" w:hAnsi="Arial Narrow" w:cs="Arial"/>
              </w:rPr>
            </w:pPr>
            <w:r w:rsidRPr="00B36AF3">
              <w:rPr>
                <w:rFonts w:ascii="Arial Narrow" w:hAnsi="Arial Narrow" w:cs="Arial"/>
              </w:rPr>
              <w:t>4747,55</w:t>
            </w:r>
          </w:p>
        </w:tc>
        <w:tc>
          <w:tcPr>
            <w:tcW w:w="1350" w:type="dxa"/>
            <w:vAlign w:val="center"/>
          </w:tcPr>
          <w:p w14:paraId="610C9030" w14:textId="77777777" w:rsidR="00585223" w:rsidRPr="00B36AF3" w:rsidRDefault="00585223" w:rsidP="007078AF">
            <w:pPr>
              <w:jc w:val="center"/>
              <w:rPr>
                <w:rFonts w:ascii="Arial Narrow" w:hAnsi="Arial Narrow" w:cs="Arial"/>
              </w:rPr>
            </w:pPr>
            <w:r>
              <w:rPr>
                <w:rFonts w:ascii="Arial Narrow" w:hAnsi="Arial Narrow" w:cs="Arial"/>
              </w:rPr>
              <w:t>6,05</w:t>
            </w:r>
          </w:p>
        </w:tc>
      </w:tr>
      <w:tr w:rsidR="00585223" w:rsidRPr="00ED0F75" w14:paraId="343E6B9A" w14:textId="77777777" w:rsidTr="000B7DD4">
        <w:trPr>
          <w:trHeight w:val="58"/>
        </w:trPr>
        <w:tc>
          <w:tcPr>
            <w:tcW w:w="646" w:type="dxa"/>
            <w:noWrap/>
            <w:vAlign w:val="center"/>
            <w:hideMark/>
          </w:tcPr>
          <w:p w14:paraId="54DDDC93" w14:textId="77777777" w:rsidR="00585223" w:rsidRPr="00B36AF3" w:rsidRDefault="00585223" w:rsidP="007078AF">
            <w:pPr>
              <w:rPr>
                <w:rFonts w:ascii="Arial Narrow" w:hAnsi="Arial Narrow" w:cs="Arial"/>
              </w:rPr>
            </w:pPr>
            <w:r w:rsidRPr="00B36AF3">
              <w:rPr>
                <w:rFonts w:ascii="Arial Narrow" w:hAnsi="Arial Narrow" w:cs="Arial"/>
              </w:rPr>
              <w:t>2</w:t>
            </w:r>
          </w:p>
        </w:tc>
        <w:tc>
          <w:tcPr>
            <w:tcW w:w="2156" w:type="dxa"/>
            <w:noWrap/>
            <w:vAlign w:val="center"/>
            <w:hideMark/>
          </w:tcPr>
          <w:p w14:paraId="5E63DDF3" w14:textId="77777777" w:rsidR="00585223" w:rsidRPr="00B36AF3" w:rsidRDefault="00585223" w:rsidP="007078AF">
            <w:pPr>
              <w:rPr>
                <w:rFonts w:ascii="Arial Narrow" w:hAnsi="Arial Narrow" w:cs="Arial"/>
              </w:rPr>
            </w:pPr>
            <w:r w:rsidRPr="00B36AF3">
              <w:rPr>
                <w:rFonts w:ascii="Arial Narrow" w:hAnsi="Arial Narrow" w:cs="Arial"/>
              </w:rPr>
              <w:t>№ 29-02</w:t>
            </w:r>
            <w:r>
              <w:rPr>
                <w:rFonts w:ascii="Arial Narrow" w:hAnsi="Arial Narrow" w:cs="Arial"/>
              </w:rPr>
              <w:t xml:space="preserve"> </w:t>
            </w:r>
            <w:r w:rsidRPr="00B36AF3">
              <w:rPr>
                <w:rFonts w:ascii="Arial Narrow" w:hAnsi="Arial Narrow" w:cs="Arial"/>
              </w:rPr>
              <w:t>Энгельса</w:t>
            </w:r>
          </w:p>
        </w:tc>
        <w:tc>
          <w:tcPr>
            <w:tcW w:w="3550" w:type="dxa"/>
            <w:vAlign w:val="center"/>
            <w:hideMark/>
          </w:tcPr>
          <w:p w14:paraId="3846985B"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пер. </w:t>
            </w:r>
            <w:r w:rsidRPr="00B36AF3">
              <w:rPr>
                <w:rFonts w:ascii="Arial Narrow" w:hAnsi="Arial Narrow" w:cs="Arial"/>
              </w:rPr>
              <w:t>Энгельса № 10а</w:t>
            </w:r>
          </w:p>
        </w:tc>
        <w:tc>
          <w:tcPr>
            <w:tcW w:w="1643" w:type="dxa"/>
            <w:noWrap/>
            <w:vAlign w:val="center"/>
            <w:hideMark/>
          </w:tcPr>
          <w:p w14:paraId="074FB62D" w14:textId="77777777" w:rsidR="00585223" w:rsidRPr="00B36AF3" w:rsidRDefault="00585223" w:rsidP="007078AF">
            <w:pPr>
              <w:jc w:val="center"/>
              <w:rPr>
                <w:rFonts w:ascii="Arial Narrow" w:hAnsi="Arial Narrow" w:cs="Arial"/>
              </w:rPr>
            </w:pPr>
            <w:r w:rsidRPr="00B36AF3">
              <w:rPr>
                <w:rFonts w:ascii="Arial Narrow" w:hAnsi="Arial Narrow" w:cs="Arial"/>
              </w:rPr>
              <w:t>937,4</w:t>
            </w:r>
          </w:p>
        </w:tc>
        <w:tc>
          <w:tcPr>
            <w:tcW w:w="1350" w:type="dxa"/>
            <w:vAlign w:val="center"/>
          </w:tcPr>
          <w:p w14:paraId="180C8B08" w14:textId="77777777" w:rsidR="00585223" w:rsidRPr="00ED0F75" w:rsidRDefault="00585223" w:rsidP="007078AF">
            <w:pPr>
              <w:jc w:val="center"/>
              <w:rPr>
                <w:rFonts w:ascii="Arial Narrow" w:hAnsi="Arial Narrow" w:cs="Arial"/>
              </w:rPr>
            </w:pPr>
            <w:r>
              <w:rPr>
                <w:rFonts w:ascii="Arial Narrow" w:hAnsi="Arial Narrow" w:cs="Arial"/>
              </w:rPr>
              <w:t>0,95</w:t>
            </w:r>
          </w:p>
        </w:tc>
      </w:tr>
      <w:tr w:rsidR="00585223" w:rsidRPr="00ED0F75" w14:paraId="23EEDBA3" w14:textId="77777777" w:rsidTr="000B7DD4">
        <w:trPr>
          <w:trHeight w:val="58"/>
        </w:trPr>
        <w:tc>
          <w:tcPr>
            <w:tcW w:w="646" w:type="dxa"/>
            <w:noWrap/>
            <w:vAlign w:val="center"/>
            <w:hideMark/>
          </w:tcPr>
          <w:p w14:paraId="59B2C78A" w14:textId="77777777" w:rsidR="00585223" w:rsidRPr="00B36AF3" w:rsidRDefault="00585223" w:rsidP="007078AF">
            <w:pPr>
              <w:rPr>
                <w:rFonts w:ascii="Arial Narrow" w:hAnsi="Arial Narrow" w:cs="Arial"/>
              </w:rPr>
            </w:pPr>
            <w:r w:rsidRPr="00B36AF3">
              <w:rPr>
                <w:rFonts w:ascii="Arial Narrow" w:hAnsi="Arial Narrow" w:cs="Arial"/>
              </w:rPr>
              <w:t>3</w:t>
            </w:r>
          </w:p>
        </w:tc>
        <w:tc>
          <w:tcPr>
            <w:tcW w:w="2156" w:type="dxa"/>
            <w:noWrap/>
            <w:vAlign w:val="center"/>
            <w:hideMark/>
          </w:tcPr>
          <w:p w14:paraId="3A9DD5BF" w14:textId="77777777" w:rsidR="00585223" w:rsidRPr="00B36AF3" w:rsidRDefault="00585223" w:rsidP="007078AF">
            <w:pPr>
              <w:rPr>
                <w:rFonts w:ascii="Arial Narrow" w:hAnsi="Arial Narrow" w:cs="Arial"/>
              </w:rPr>
            </w:pPr>
            <w:r w:rsidRPr="00B36AF3">
              <w:rPr>
                <w:rFonts w:ascii="Arial Narrow" w:hAnsi="Arial Narrow" w:cs="Arial"/>
              </w:rPr>
              <w:t>№ 29-03</w:t>
            </w:r>
            <w:r>
              <w:rPr>
                <w:rFonts w:ascii="Arial Narrow" w:hAnsi="Arial Narrow" w:cs="Arial"/>
              </w:rPr>
              <w:t xml:space="preserve"> </w:t>
            </w:r>
            <w:r w:rsidRPr="00B36AF3">
              <w:rPr>
                <w:rFonts w:ascii="Arial Narrow" w:hAnsi="Arial Narrow" w:cs="Arial"/>
              </w:rPr>
              <w:t>Набережная</w:t>
            </w:r>
          </w:p>
        </w:tc>
        <w:tc>
          <w:tcPr>
            <w:tcW w:w="3550" w:type="dxa"/>
            <w:vAlign w:val="center"/>
            <w:hideMark/>
          </w:tcPr>
          <w:p w14:paraId="541DC758" w14:textId="77777777" w:rsidR="00585223" w:rsidRPr="00B36AF3" w:rsidRDefault="00585223" w:rsidP="007078AF">
            <w:pPr>
              <w:rPr>
                <w:rFonts w:ascii="Arial Narrow" w:hAnsi="Arial Narrow" w:cs="Arial"/>
              </w:rPr>
            </w:pPr>
            <w:r>
              <w:rPr>
                <w:rFonts w:ascii="Arial Narrow" w:hAnsi="Arial Narrow" w:cs="Arial"/>
              </w:rPr>
              <w:t xml:space="preserve">г. Новоалександровск, ул. </w:t>
            </w:r>
            <w:r w:rsidRPr="00B36AF3">
              <w:rPr>
                <w:rFonts w:ascii="Arial Narrow" w:hAnsi="Arial Narrow" w:cs="Arial"/>
              </w:rPr>
              <w:t>Набережная №1а</w:t>
            </w:r>
          </w:p>
        </w:tc>
        <w:tc>
          <w:tcPr>
            <w:tcW w:w="1643" w:type="dxa"/>
            <w:noWrap/>
            <w:vAlign w:val="center"/>
            <w:hideMark/>
          </w:tcPr>
          <w:p w14:paraId="15755556" w14:textId="77777777" w:rsidR="00585223" w:rsidRPr="00B36AF3" w:rsidRDefault="00585223" w:rsidP="007078AF">
            <w:pPr>
              <w:jc w:val="center"/>
              <w:rPr>
                <w:rFonts w:ascii="Arial Narrow" w:hAnsi="Arial Narrow" w:cs="Arial"/>
              </w:rPr>
            </w:pPr>
            <w:r w:rsidRPr="00B36AF3">
              <w:rPr>
                <w:rFonts w:ascii="Arial Narrow" w:hAnsi="Arial Narrow" w:cs="Arial"/>
              </w:rPr>
              <w:t>272,3</w:t>
            </w:r>
          </w:p>
        </w:tc>
        <w:tc>
          <w:tcPr>
            <w:tcW w:w="1350" w:type="dxa"/>
            <w:vAlign w:val="center"/>
          </w:tcPr>
          <w:p w14:paraId="515779F7" w14:textId="77777777" w:rsidR="00585223" w:rsidRPr="00B36AF3" w:rsidRDefault="00585223" w:rsidP="007078AF">
            <w:pPr>
              <w:jc w:val="center"/>
              <w:rPr>
                <w:rFonts w:ascii="Arial Narrow" w:hAnsi="Arial Narrow" w:cs="Arial"/>
              </w:rPr>
            </w:pPr>
            <w:r>
              <w:rPr>
                <w:rFonts w:ascii="Arial Narrow" w:hAnsi="Arial Narrow" w:cs="Arial"/>
              </w:rPr>
              <w:t>0,54</w:t>
            </w:r>
          </w:p>
        </w:tc>
      </w:tr>
      <w:tr w:rsidR="00585223" w:rsidRPr="00ED0F75" w14:paraId="122B7516" w14:textId="77777777" w:rsidTr="000B7DD4">
        <w:trPr>
          <w:trHeight w:val="58"/>
        </w:trPr>
        <w:tc>
          <w:tcPr>
            <w:tcW w:w="646" w:type="dxa"/>
            <w:noWrap/>
            <w:vAlign w:val="center"/>
            <w:hideMark/>
          </w:tcPr>
          <w:p w14:paraId="1D6CCD11" w14:textId="77777777" w:rsidR="00585223" w:rsidRPr="00B36AF3" w:rsidRDefault="00585223" w:rsidP="007078AF">
            <w:pPr>
              <w:rPr>
                <w:rFonts w:ascii="Arial Narrow" w:hAnsi="Arial Narrow" w:cs="Arial"/>
              </w:rPr>
            </w:pPr>
            <w:r w:rsidRPr="00B36AF3">
              <w:rPr>
                <w:rFonts w:ascii="Arial Narrow" w:hAnsi="Arial Narrow" w:cs="Arial"/>
              </w:rPr>
              <w:t>4</w:t>
            </w:r>
          </w:p>
        </w:tc>
        <w:tc>
          <w:tcPr>
            <w:tcW w:w="2156" w:type="dxa"/>
            <w:noWrap/>
            <w:vAlign w:val="center"/>
            <w:hideMark/>
          </w:tcPr>
          <w:p w14:paraId="7203B846" w14:textId="77777777" w:rsidR="00585223" w:rsidRPr="00B36AF3" w:rsidRDefault="00585223" w:rsidP="007078AF">
            <w:pPr>
              <w:rPr>
                <w:rFonts w:ascii="Arial Narrow" w:hAnsi="Arial Narrow" w:cs="Arial"/>
              </w:rPr>
            </w:pPr>
            <w:r w:rsidRPr="00B36AF3">
              <w:rPr>
                <w:rFonts w:ascii="Arial Narrow" w:hAnsi="Arial Narrow" w:cs="Arial"/>
              </w:rPr>
              <w:t>№ 29-04</w:t>
            </w:r>
            <w:r>
              <w:rPr>
                <w:rFonts w:ascii="Arial Narrow" w:hAnsi="Arial Narrow" w:cs="Arial"/>
              </w:rPr>
              <w:t xml:space="preserve"> </w:t>
            </w:r>
            <w:r w:rsidRPr="00ED0F75">
              <w:rPr>
                <w:rFonts w:ascii="Arial Narrow" w:hAnsi="Arial Narrow" w:cs="Arial"/>
              </w:rPr>
              <w:t>Райбольница</w:t>
            </w:r>
          </w:p>
        </w:tc>
        <w:tc>
          <w:tcPr>
            <w:tcW w:w="3550" w:type="dxa"/>
            <w:vAlign w:val="center"/>
            <w:hideMark/>
          </w:tcPr>
          <w:p w14:paraId="13C150FD"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Новоалександровск,</w:t>
            </w:r>
            <w:r>
              <w:rPr>
                <w:rFonts w:ascii="Arial Narrow" w:hAnsi="Arial Narrow" w:cs="Arial"/>
              </w:rPr>
              <w:t xml:space="preserve"> пер. </w:t>
            </w:r>
            <w:r w:rsidRPr="00B36AF3">
              <w:rPr>
                <w:rFonts w:ascii="Arial Narrow" w:hAnsi="Arial Narrow" w:cs="Arial"/>
              </w:rPr>
              <w:t>Больничный № 1</w:t>
            </w:r>
          </w:p>
        </w:tc>
        <w:tc>
          <w:tcPr>
            <w:tcW w:w="1643" w:type="dxa"/>
            <w:noWrap/>
            <w:vAlign w:val="center"/>
            <w:hideMark/>
          </w:tcPr>
          <w:p w14:paraId="7A4CC19D" w14:textId="77777777" w:rsidR="00585223" w:rsidRPr="00B36AF3" w:rsidRDefault="00585223" w:rsidP="007078AF">
            <w:pPr>
              <w:jc w:val="center"/>
              <w:rPr>
                <w:rFonts w:ascii="Arial Narrow" w:hAnsi="Arial Narrow" w:cs="Arial"/>
              </w:rPr>
            </w:pPr>
            <w:r w:rsidRPr="00B36AF3">
              <w:rPr>
                <w:rFonts w:ascii="Arial Narrow" w:hAnsi="Arial Narrow" w:cs="Arial"/>
              </w:rPr>
              <w:t>720,9</w:t>
            </w:r>
          </w:p>
        </w:tc>
        <w:tc>
          <w:tcPr>
            <w:tcW w:w="1350" w:type="dxa"/>
            <w:vAlign w:val="center"/>
          </w:tcPr>
          <w:p w14:paraId="6DAC9DB7" w14:textId="77777777" w:rsidR="00585223" w:rsidRPr="00ED0F75" w:rsidRDefault="00585223" w:rsidP="007078AF">
            <w:pPr>
              <w:jc w:val="center"/>
              <w:rPr>
                <w:rFonts w:ascii="Arial Narrow" w:hAnsi="Arial Narrow" w:cs="Arial"/>
              </w:rPr>
            </w:pPr>
            <w:r>
              <w:rPr>
                <w:rFonts w:ascii="Arial Narrow" w:hAnsi="Arial Narrow" w:cs="Arial"/>
              </w:rPr>
              <w:t>1,97</w:t>
            </w:r>
          </w:p>
        </w:tc>
      </w:tr>
      <w:tr w:rsidR="00585223" w:rsidRPr="00ED0F75" w14:paraId="37A161E6" w14:textId="77777777" w:rsidTr="000B7DD4">
        <w:trPr>
          <w:trHeight w:val="58"/>
        </w:trPr>
        <w:tc>
          <w:tcPr>
            <w:tcW w:w="646" w:type="dxa"/>
            <w:vAlign w:val="center"/>
            <w:hideMark/>
          </w:tcPr>
          <w:p w14:paraId="28378D5B" w14:textId="77777777" w:rsidR="00585223" w:rsidRPr="00B36AF3" w:rsidRDefault="00585223" w:rsidP="007078AF">
            <w:pPr>
              <w:rPr>
                <w:rFonts w:ascii="Arial Narrow" w:hAnsi="Arial Narrow" w:cs="Arial"/>
              </w:rPr>
            </w:pPr>
            <w:r w:rsidRPr="00B36AF3">
              <w:rPr>
                <w:rFonts w:ascii="Arial Narrow" w:hAnsi="Arial Narrow" w:cs="Arial"/>
              </w:rPr>
              <w:t>5</w:t>
            </w:r>
          </w:p>
        </w:tc>
        <w:tc>
          <w:tcPr>
            <w:tcW w:w="2156" w:type="dxa"/>
            <w:vAlign w:val="center"/>
            <w:hideMark/>
          </w:tcPr>
          <w:p w14:paraId="7636B705" w14:textId="77777777" w:rsidR="00585223" w:rsidRPr="00B36AF3" w:rsidRDefault="00585223" w:rsidP="007078AF">
            <w:pPr>
              <w:rPr>
                <w:rFonts w:ascii="Arial Narrow" w:hAnsi="Arial Narrow" w:cs="Arial"/>
              </w:rPr>
            </w:pPr>
            <w:r w:rsidRPr="00B36AF3">
              <w:rPr>
                <w:rFonts w:ascii="Arial Narrow" w:hAnsi="Arial Narrow" w:cs="Arial"/>
              </w:rPr>
              <w:t>№ 29-05а</w:t>
            </w:r>
            <w:r>
              <w:rPr>
                <w:rFonts w:ascii="Arial Narrow" w:hAnsi="Arial Narrow" w:cs="Arial"/>
              </w:rPr>
              <w:t xml:space="preserve"> </w:t>
            </w:r>
            <w:r w:rsidRPr="00B36AF3">
              <w:rPr>
                <w:rFonts w:ascii="Arial Narrow" w:hAnsi="Arial Narrow" w:cs="Arial"/>
              </w:rPr>
              <w:t>СОШ № 3</w:t>
            </w:r>
          </w:p>
        </w:tc>
        <w:tc>
          <w:tcPr>
            <w:tcW w:w="3550" w:type="dxa"/>
            <w:vAlign w:val="center"/>
            <w:hideMark/>
          </w:tcPr>
          <w:p w14:paraId="2C18284A"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Новоалександровск,</w:t>
            </w:r>
            <w:r>
              <w:rPr>
                <w:rFonts w:ascii="Arial Narrow" w:hAnsi="Arial Narrow" w:cs="Arial"/>
              </w:rPr>
              <w:t xml:space="preserve"> ул. </w:t>
            </w:r>
            <w:r w:rsidRPr="00B36AF3">
              <w:rPr>
                <w:rFonts w:ascii="Arial Narrow" w:hAnsi="Arial Narrow" w:cs="Arial"/>
              </w:rPr>
              <w:t>Советская № 150, а</w:t>
            </w:r>
          </w:p>
        </w:tc>
        <w:tc>
          <w:tcPr>
            <w:tcW w:w="1643" w:type="dxa"/>
            <w:vAlign w:val="center"/>
            <w:hideMark/>
          </w:tcPr>
          <w:p w14:paraId="35CE60E5" w14:textId="77777777" w:rsidR="00585223" w:rsidRPr="00B36AF3" w:rsidRDefault="00585223" w:rsidP="007078AF">
            <w:pPr>
              <w:jc w:val="center"/>
              <w:rPr>
                <w:rFonts w:ascii="Arial Narrow" w:hAnsi="Arial Narrow" w:cs="Arial"/>
              </w:rPr>
            </w:pPr>
            <w:r w:rsidRPr="00B36AF3">
              <w:rPr>
                <w:rFonts w:ascii="Arial Narrow" w:hAnsi="Arial Narrow" w:cs="Arial"/>
              </w:rPr>
              <w:t>241,2</w:t>
            </w:r>
          </w:p>
        </w:tc>
        <w:tc>
          <w:tcPr>
            <w:tcW w:w="1350" w:type="dxa"/>
            <w:vAlign w:val="center"/>
          </w:tcPr>
          <w:p w14:paraId="49680C01" w14:textId="77777777" w:rsidR="00585223" w:rsidRPr="00ED0F75" w:rsidRDefault="00585223" w:rsidP="007078AF">
            <w:pPr>
              <w:jc w:val="center"/>
              <w:rPr>
                <w:rFonts w:ascii="Arial Narrow" w:hAnsi="Arial Narrow" w:cs="Arial"/>
              </w:rPr>
            </w:pPr>
            <w:r>
              <w:rPr>
                <w:rFonts w:ascii="Arial Narrow" w:hAnsi="Arial Narrow" w:cs="Arial"/>
              </w:rPr>
              <w:t>0,31</w:t>
            </w:r>
          </w:p>
        </w:tc>
      </w:tr>
      <w:tr w:rsidR="00585223" w:rsidRPr="00ED0F75" w14:paraId="16AC5537" w14:textId="77777777" w:rsidTr="000B7DD4">
        <w:trPr>
          <w:trHeight w:val="58"/>
        </w:trPr>
        <w:tc>
          <w:tcPr>
            <w:tcW w:w="646" w:type="dxa"/>
            <w:vAlign w:val="center"/>
            <w:hideMark/>
          </w:tcPr>
          <w:p w14:paraId="45357EBC" w14:textId="77777777" w:rsidR="00585223" w:rsidRPr="00B36AF3" w:rsidRDefault="00585223" w:rsidP="007078AF">
            <w:pPr>
              <w:rPr>
                <w:rFonts w:ascii="Arial Narrow" w:hAnsi="Arial Narrow" w:cs="Arial"/>
              </w:rPr>
            </w:pPr>
            <w:r w:rsidRPr="00B36AF3">
              <w:rPr>
                <w:rFonts w:ascii="Arial Narrow" w:hAnsi="Arial Narrow" w:cs="Arial"/>
              </w:rPr>
              <w:t>6</w:t>
            </w:r>
          </w:p>
        </w:tc>
        <w:tc>
          <w:tcPr>
            <w:tcW w:w="2156" w:type="dxa"/>
            <w:vAlign w:val="center"/>
            <w:hideMark/>
          </w:tcPr>
          <w:p w14:paraId="304BC565" w14:textId="77777777" w:rsidR="00585223" w:rsidRPr="00B36AF3" w:rsidRDefault="00585223" w:rsidP="007078AF">
            <w:pPr>
              <w:rPr>
                <w:rFonts w:ascii="Arial Narrow" w:hAnsi="Arial Narrow" w:cs="Arial"/>
              </w:rPr>
            </w:pPr>
            <w:r w:rsidRPr="00B36AF3">
              <w:rPr>
                <w:rFonts w:ascii="Arial Narrow" w:hAnsi="Arial Narrow" w:cs="Arial"/>
              </w:rPr>
              <w:t>№ 29-06</w:t>
            </w:r>
            <w:r>
              <w:rPr>
                <w:rFonts w:ascii="Arial Narrow" w:hAnsi="Arial Narrow" w:cs="Arial"/>
              </w:rPr>
              <w:t xml:space="preserve"> </w:t>
            </w:r>
            <w:r w:rsidRPr="00B36AF3">
              <w:rPr>
                <w:rFonts w:ascii="Arial Narrow" w:hAnsi="Arial Narrow" w:cs="Arial"/>
              </w:rPr>
              <w:t>СОШ № 5</w:t>
            </w:r>
          </w:p>
        </w:tc>
        <w:tc>
          <w:tcPr>
            <w:tcW w:w="3550" w:type="dxa"/>
            <w:vAlign w:val="center"/>
            <w:hideMark/>
          </w:tcPr>
          <w:p w14:paraId="65E07806"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пер. </w:t>
            </w:r>
            <w:r w:rsidRPr="00B36AF3">
              <w:rPr>
                <w:rFonts w:ascii="Arial Narrow" w:hAnsi="Arial Narrow" w:cs="Arial"/>
              </w:rPr>
              <w:t>Лермонтова № 20</w:t>
            </w:r>
          </w:p>
        </w:tc>
        <w:tc>
          <w:tcPr>
            <w:tcW w:w="1643" w:type="dxa"/>
            <w:vAlign w:val="center"/>
            <w:hideMark/>
          </w:tcPr>
          <w:p w14:paraId="6F697131" w14:textId="77777777" w:rsidR="00585223" w:rsidRPr="00B36AF3" w:rsidRDefault="00585223" w:rsidP="007078AF">
            <w:pPr>
              <w:jc w:val="center"/>
              <w:rPr>
                <w:rFonts w:ascii="Arial Narrow" w:hAnsi="Arial Narrow" w:cs="Arial"/>
              </w:rPr>
            </w:pPr>
            <w:r w:rsidRPr="00B36AF3">
              <w:rPr>
                <w:rFonts w:ascii="Arial Narrow" w:hAnsi="Arial Narrow" w:cs="Arial"/>
              </w:rPr>
              <w:t>98,0</w:t>
            </w:r>
          </w:p>
        </w:tc>
        <w:tc>
          <w:tcPr>
            <w:tcW w:w="1350" w:type="dxa"/>
            <w:vAlign w:val="center"/>
          </w:tcPr>
          <w:p w14:paraId="3B285E09" w14:textId="77777777" w:rsidR="00585223" w:rsidRPr="00ED0F75" w:rsidRDefault="00585223" w:rsidP="007078AF">
            <w:pPr>
              <w:jc w:val="center"/>
              <w:rPr>
                <w:rFonts w:ascii="Arial Narrow" w:hAnsi="Arial Narrow" w:cs="Arial"/>
              </w:rPr>
            </w:pPr>
            <w:r>
              <w:rPr>
                <w:rFonts w:ascii="Arial Narrow" w:hAnsi="Arial Narrow" w:cs="Arial"/>
              </w:rPr>
              <w:t>0,30</w:t>
            </w:r>
          </w:p>
        </w:tc>
      </w:tr>
      <w:tr w:rsidR="00585223" w:rsidRPr="00ED0F75" w14:paraId="0D21E097" w14:textId="77777777" w:rsidTr="000B7DD4">
        <w:trPr>
          <w:trHeight w:val="58"/>
        </w:trPr>
        <w:tc>
          <w:tcPr>
            <w:tcW w:w="646" w:type="dxa"/>
            <w:vAlign w:val="center"/>
            <w:hideMark/>
          </w:tcPr>
          <w:p w14:paraId="6C4DDF91" w14:textId="77777777" w:rsidR="00585223" w:rsidRPr="00B36AF3" w:rsidRDefault="00585223" w:rsidP="007078AF">
            <w:pPr>
              <w:rPr>
                <w:rFonts w:ascii="Arial Narrow" w:hAnsi="Arial Narrow" w:cs="Arial"/>
              </w:rPr>
            </w:pPr>
            <w:r w:rsidRPr="00B36AF3">
              <w:rPr>
                <w:rFonts w:ascii="Arial Narrow" w:hAnsi="Arial Narrow" w:cs="Arial"/>
              </w:rPr>
              <w:t>7</w:t>
            </w:r>
          </w:p>
        </w:tc>
        <w:tc>
          <w:tcPr>
            <w:tcW w:w="2156" w:type="dxa"/>
            <w:vAlign w:val="center"/>
            <w:hideMark/>
          </w:tcPr>
          <w:p w14:paraId="0286AD8C" w14:textId="77777777" w:rsidR="00585223" w:rsidRPr="00B36AF3" w:rsidRDefault="00585223" w:rsidP="007078AF">
            <w:pPr>
              <w:rPr>
                <w:rFonts w:ascii="Arial Narrow" w:hAnsi="Arial Narrow" w:cs="Arial"/>
              </w:rPr>
            </w:pPr>
            <w:r w:rsidRPr="00B36AF3">
              <w:rPr>
                <w:rFonts w:ascii="Arial Narrow" w:hAnsi="Arial Narrow" w:cs="Arial"/>
              </w:rPr>
              <w:t>№ 29-07</w:t>
            </w:r>
            <w:r>
              <w:rPr>
                <w:rFonts w:ascii="Arial Narrow" w:hAnsi="Arial Narrow" w:cs="Arial"/>
              </w:rPr>
              <w:t xml:space="preserve"> </w:t>
            </w:r>
            <w:r w:rsidRPr="00B36AF3">
              <w:rPr>
                <w:rFonts w:ascii="Arial Narrow" w:hAnsi="Arial Narrow" w:cs="Arial"/>
              </w:rPr>
              <w:t>СОШ № 12</w:t>
            </w:r>
          </w:p>
        </w:tc>
        <w:tc>
          <w:tcPr>
            <w:tcW w:w="3550" w:type="dxa"/>
            <w:vAlign w:val="center"/>
            <w:hideMark/>
          </w:tcPr>
          <w:p w14:paraId="03BC8EAF"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пер. </w:t>
            </w:r>
            <w:r w:rsidRPr="00B36AF3">
              <w:rPr>
                <w:rFonts w:ascii="Arial Narrow" w:hAnsi="Arial Narrow" w:cs="Arial"/>
              </w:rPr>
              <w:t>Красноармейский № 77</w:t>
            </w:r>
          </w:p>
        </w:tc>
        <w:tc>
          <w:tcPr>
            <w:tcW w:w="1643" w:type="dxa"/>
            <w:vAlign w:val="center"/>
            <w:hideMark/>
          </w:tcPr>
          <w:p w14:paraId="73BA733D" w14:textId="77777777" w:rsidR="00585223" w:rsidRPr="00B36AF3" w:rsidRDefault="00585223" w:rsidP="007078AF">
            <w:pPr>
              <w:jc w:val="center"/>
              <w:rPr>
                <w:rFonts w:ascii="Arial Narrow" w:hAnsi="Arial Narrow" w:cs="Arial"/>
              </w:rPr>
            </w:pPr>
            <w:r w:rsidRPr="00B36AF3">
              <w:rPr>
                <w:rFonts w:ascii="Arial Narrow" w:hAnsi="Arial Narrow" w:cs="Arial"/>
              </w:rPr>
              <w:t>128,0</w:t>
            </w:r>
          </w:p>
        </w:tc>
        <w:tc>
          <w:tcPr>
            <w:tcW w:w="1350" w:type="dxa"/>
            <w:vAlign w:val="center"/>
          </w:tcPr>
          <w:p w14:paraId="52E3EDAD" w14:textId="77777777" w:rsidR="00585223" w:rsidRPr="00ED0F75" w:rsidRDefault="00585223" w:rsidP="007078AF">
            <w:pPr>
              <w:jc w:val="center"/>
              <w:rPr>
                <w:rFonts w:ascii="Arial Narrow" w:hAnsi="Arial Narrow" w:cs="Arial"/>
              </w:rPr>
            </w:pPr>
            <w:r>
              <w:rPr>
                <w:rFonts w:ascii="Arial Narrow" w:hAnsi="Arial Narrow" w:cs="Arial"/>
              </w:rPr>
              <w:t>0,31</w:t>
            </w:r>
          </w:p>
        </w:tc>
      </w:tr>
      <w:tr w:rsidR="00585223" w:rsidRPr="00ED0F75" w14:paraId="3549E24A" w14:textId="77777777" w:rsidTr="000B7DD4">
        <w:trPr>
          <w:trHeight w:val="58"/>
        </w:trPr>
        <w:tc>
          <w:tcPr>
            <w:tcW w:w="646" w:type="dxa"/>
            <w:noWrap/>
            <w:vAlign w:val="center"/>
            <w:hideMark/>
          </w:tcPr>
          <w:p w14:paraId="67B1B30E" w14:textId="77777777" w:rsidR="00585223" w:rsidRPr="00B36AF3" w:rsidRDefault="00585223" w:rsidP="007078AF">
            <w:pPr>
              <w:rPr>
                <w:rFonts w:ascii="Arial Narrow" w:hAnsi="Arial Narrow" w:cs="Arial"/>
              </w:rPr>
            </w:pPr>
            <w:r w:rsidRPr="00B36AF3">
              <w:rPr>
                <w:rFonts w:ascii="Arial Narrow" w:hAnsi="Arial Narrow" w:cs="Arial"/>
              </w:rPr>
              <w:t>8</w:t>
            </w:r>
          </w:p>
        </w:tc>
        <w:tc>
          <w:tcPr>
            <w:tcW w:w="2156" w:type="dxa"/>
            <w:noWrap/>
            <w:vAlign w:val="center"/>
            <w:hideMark/>
          </w:tcPr>
          <w:p w14:paraId="272F14C0" w14:textId="77777777" w:rsidR="00585223" w:rsidRPr="00B36AF3" w:rsidRDefault="00585223" w:rsidP="007078AF">
            <w:pPr>
              <w:rPr>
                <w:rFonts w:ascii="Arial Narrow" w:hAnsi="Arial Narrow" w:cs="Arial"/>
              </w:rPr>
            </w:pPr>
            <w:r w:rsidRPr="00B36AF3">
              <w:rPr>
                <w:rFonts w:ascii="Arial Narrow" w:hAnsi="Arial Narrow" w:cs="Arial"/>
              </w:rPr>
              <w:t>№ 29-08,</w:t>
            </w:r>
            <w:r>
              <w:rPr>
                <w:rFonts w:ascii="Arial Narrow" w:hAnsi="Arial Narrow" w:cs="Arial"/>
              </w:rPr>
              <w:t xml:space="preserve"> </w:t>
            </w:r>
            <w:r w:rsidRPr="00B36AF3">
              <w:rPr>
                <w:rFonts w:ascii="Arial Narrow" w:hAnsi="Arial Narrow" w:cs="Arial"/>
              </w:rPr>
              <w:t>а</w:t>
            </w:r>
            <w:r>
              <w:rPr>
                <w:rFonts w:ascii="Arial Narrow" w:hAnsi="Arial Narrow" w:cs="Arial"/>
              </w:rPr>
              <w:t xml:space="preserve"> </w:t>
            </w:r>
            <w:r w:rsidRPr="00B36AF3">
              <w:rPr>
                <w:rFonts w:ascii="Arial Narrow" w:hAnsi="Arial Narrow" w:cs="Arial"/>
              </w:rPr>
              <w:t>Типография</w:t>
            </w:r>
          </w:p>
        </w:tc>
        <w:tc>
          <w:tcPr>
            <w:tcW w:w="3550" w:type="dxa"/>
            <w:vAlign w:val="center"/>
            <w:hideMark/>
          </w:tcPr>
          <w:p w14:paraId="543BDC78"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ул. </w:t>
            </w:r>
            <w:r w:rsidRPr="00B36AF3">
              <w:rPr>
                <w:rFonts w:ascii="Arial Narrow" w:hAnsi="Arial Narrow" w:cs="Arial"/>
              </w:rPr>
              <w:t>Гагарина № 353</w:t>
            </w:r>
          </w:p>
        </w:tc>
        <w:tc>
          <w:tcPr>
            <w:tcW w:w="1643" w:type="dxa"/>
            <w:noWrap/>
            <w:vAlign w:val="center"/>
            <w:hideMark/>
          </w:tcPr>
          <w:p w14:paraId="1785D5D1" w14:textId="77777777" w:rsidR="00585223" w:rsidRPr="00B36AF3" w:rsidRDefault="00585223" w:rsidP="007078AF">
            <w:pPr>
              <w:jc w:val="center"/>
              <w:rPr>
                <w:rFonts w:ascii="Arial Narrow" w:hAnsi="Arial Narrow" w:cs="Arial"/>
              </w:rPr>
            </w:pPr>
            <w:r w:rsidRPr="00ED0F75">
              <w:rPr>
                <w:rFonts w:ascii="Arial Narrow" w:hAnsi="Arial Narrow" w:cs="Arial"/>
              </w:rPr>
              <w:t>н/д</w:t>
            </w:r>
          </w:p>
        </w:tc>
        <w:tc>
          <w:tcPr>
            <w:tcW w:w="1350" w:type="dxa"/>
            <w:vAlign w:val="center"/>
          </w:tcPr>
          <w:p w14:paraId="04686DD3" w14:textId="77777777" w:rsidR="00585223" w:rsidRPr="00ED0F75" w:rsidRDefault="00585223" w:rsidP="007078AF">
            <w:pPr>
              <w:jc w:val="center"/>
              <w:rPr>
                <w:rFonts w:ascii="Arial Narrow" w:hAnsi="Arial Narrow" w:cs="Arial"/>
              </w:rPr>
            </w:pPr>
            <w:r>
              <w:rPr>
                <w:rFonts w:ascii="Arial Narrow" w:hAnsi="Arial Narrow" w:cs="Arial"/>
              </w:rPr>
              <w:t>н/д</w:t>
            </w:r>
          </w:p>
        </w:tc>
      </w:tr>
      <w:tr w:rsidR="00585223" w:rsidRPr="00ED0F75" w14:paraId="193FD636" w14:textId="77777777" w:rsidTr="000B7DD4">
        <w:trPr>
          <w:trHeight w:val="58"/>
        </w:trPr>
        <w:tc>
          <w:tcPr>
            <w:tcW w:w="646" w:type="dxa"/>
            <w:noWrap/>
            <w:vAlign w:val="center"/>
            <w:hideMark/>
          </w:tcPr>
          <w:p w14:paraId="6E7AF1EB" w14:textId="77777777" w:rsidR="00585223" w:rsidRPr="00B36AF3" w:rsidRDefault="00585223" w:rsidP="007078AF">
            <w:pPr>
              <w:rPr>
                <w:rFonts w:ascii="Arial Narrow" w:hAnsi="Arial Narrow" w:cs="Arial"/>
              </w:rPr>
            </w:pPr>
            <w:r w:rsidRPr="00B36AF3">
              <w:rPr>
                <w:rFonts w:ascii="Arial Narrow" w:hAnsi="Arial Narrow" w:cs="Arial"/>
              </w:rPr>
              <w:t>9</w:t>
            </w:r>
          </w:p>
        </w:tc>
        <w:tc>
          <w:tcPr>
            <w:tcW w:w="2156" w:type="dxa"/>
            <w:noWrap/>
            <w:vAlign w:val="center"/>
            <w:hideMark/>
          </w:tcPr>
          <w:p w14:paraId="7D9FB7AF" w14:textId="77777777" w:rsidR="00585223" w:rsidRPr="00B36AF3" w:rsidRDefault="00585223" w:rsidP="007078AF">
            <w:pPr>
              <w:rPr>
                <w:rFonts w:ascii="Arial Narrow" w:hAnsi="Arial Narrow" w:cs="Arial"/>
              </w:rPr>
            </w:pPr>
            <w:r w:rsidRPr="00B36AF3">
              <w:rPr>
                <w:rFonts w:ascii="Arial Narrow" w:hAnsi="Arial Narrow" w:cs="Arial"/>
              </w:rPr>
              <w:t>№ 29-09</w:t>
            </w:r>
            <w:r>
              <w:rPr>
                <w:rFonts w:ascii="Arial Narrow" w:hAnsi="Arial Narrow" w:cs="Arial"/>
              </w:rPr>
              <w:t xml:space="preserve"> </w:t>
            </w:r>
            <w:r w:rsidRPr="00B36AF3">
              <w:rPr>
                <w:rFonts w:ascii="Arial Narrow" w:hAnsi="Arial Narrow" w:cs="Arial"/>
              </w:rPr>
              <w:t>Мичурина</w:t>
            </w:r>
          </w:p>
        </w:tc>
        <w:tc>
          <w:tcPr>
            <w:tcW w:w="3550" w:type="dxa"/>
            <w:vAlign w:val="center"/>
            <w:hideMark/>
          </w:tcPr>
          <w:p w14:paraId="7356A364"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ул. </w:t>
            </w:r>
            <w:r w:rsidRPr="00B36AF3">
              <w:rPr>
                <w:rFonts w:ascii="Arial Narrow" w:hAnsi="Arial Narrow" w:cs="Arial"/>
              </w:rPr>
              <w:t>Мичурина № 17</w:t>
            </w:r>
          </w:p>
        </w:tc>
        <w:tc>
          <w:tcPr>
            <w:tcW w:w="1643" w:type="dxa"/>
            <w:noWrap/>
            <w:vAlign w:val="center"/>
            <w:hideMark/>
          </w:tcPr>
          <w:p w14:paraId="5DC7260B" w14:textId="77777777" w:rsidR="00585223" w:rsidRPr="00B36AF3" w:rsidRDefault="00585223" w:rsidP="007078AF">
            <w:pPr>
              <w:jc w:val="center"/>
              <w:rPr>
                <w:rFonts w:ascii="Arial Narrow" w:hAnsi="Arial Narrow" w:cs="Arial"/>
              </w:rPr>
            </w:pPr>
            <w:r w:rsidRPr="00B36AF3">
              <w:rPr>
                <w:rFonts w:ascii="Arial Narrow" w:hAnsi="Arial Narrow" w:cs="Arial"/>
              </w:rPr>
              <w:t>496,8</w:t>
            </w:r>
          </w:p>
        </w:tc>
        <w:tc>
          <w:tcPr>
            <w:tcW w:w="1350" w:type="dxa"/>
            <w:vAlign w:val="center"/>
          </w:tcPr>
          <w:p w14:paraId="3C0B516F" w14:textId="77777777" w:rsidR="00585223" w:rsidRPr="00ED0F75" w:rsidRDefault="00585223" w:rsidP="007078AF">
            <w:pPr>
              <w:jc w:val="center"/>
              <w:rPr>
                <w:rFonts w:ascii="Arial Narrow" w:hAnsi="Arial Narrow" w:cs="Arial"/>
              </w:rPr>
            </w:pPr>
            <w:r>
              <w:rPr>
                <w:rFonts w:ascii="Arial Narrow" w:hAnsi="Arial Narrow" w:cs="Arial"/>
              </w:rPr>
              <w:t>0,18</w:t>
            </w:r>
          </w:p>
        </w:tc>
      </w:tr>
      <w:tr w:rsidR="00585223" w:rsidRPr="00ED0F75" w14:paraId="07D30646" w14:textId="77777777" w:rsidTr="000B7DD4">
        <w:trPr>
          <w:trHeight w:val="82"/>
        </w:trPr>
        <w:tc>
          <w:tcPr>
            <w:tcW w:w="646" w:type="dxa"/>
            <w:vAlign w:val="center"/>
            <w:hideMark/>
          </w:tcPr>
          <w:p w14:paraId="410982A6" w14:textId="77777777" w:rsidR="00585223" w:rsidRPr="00B36AF3" w:rsidRDefault="00585223" w:rsidP="007078AF">
            <w:pPr>
              <w:rPr>
                <w:rFonts w:ascii="Arial Narrow" w:hAnsi="Arial Narrow" w:cs="Arial"/>
              </w:rPr>
            </w:pPr>
            <w:r w:rsidRPr="00B36AF3">
              <w:rPr>
                <w:rFonts w:ascii="Arial Narrow" w:hAnsi="Arial Narrow" w:cs="Arial"/>
              </w:rPr>
              <w:t>10</w:t>
            </w:r>
          </w:p>
        </w:tc>
        <w:tc>
          <w:tcPr>
            <w:tcW w:w="2156" w:type="dxa"/>
            <w:vAlign w:val="center"/>
            <w:hideMark/>
          </w:tcPr>
          <w:p w14:paraId="24E5FA84" w14:textId="77777777" w:rsidR="00585223" w:rsidRPr="00B36AF3" w:rsidRDefault="00585223" w:rsidP="007078AF">
            <w:pPr>
              <w:rPr>
                <w:rFonts w:ascii="Arial Narrow" w:hAnsi="Arial Narrow" w:cs="Arial"/>
              </w:rPr>
            </w:pPr>
            <w:r w:rsidRPr="00B36AF3">
              <w:rPr>
                <w:rFonts w:ascii="Arial Narrow" w:hAnsi="Arial Narrow" w:cs="Arial"/>
              </w:rPr>
              <w:t>№ 29-10а</w:t>
            </w:r>
            <w:r>
              <w:rPr>
                <w:rFonts w:ascii="Arial Narrow" w:hAnsi="Arial Narrow" w:cs="Arial"/>
              </w:rPr>
              <w:t xml:space="preserve"> </w:t>
            </w:r>
            <w:r w:rsidRPr="00ED0F75">
              <w:rPr>
                <w:rFonts w:ascii="Arial Narrow" w:hAnsi="Arial Narrow" w:cs="Arial"/>
              </w:rPr>
              <w:t>Расшеватская Центр</w:t>
            </w:r>
          </w:p>
        </w:tc>
        <w:tc>
          <w:tcPr>
            <w:tcW w:w="3550" w:type="dxa"/>
            <w:vAlign w:val="center"/>
            <w:hideMark/>
          </w:tcPr>
          <w:p w14:paraId="25C8561F"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ул. </w:t>
            </w:r>
            <w:r w:rsidRPr="00B36AF3">
              <w:rPr>
                <w:rFonts w:ascii="Arial Narrow" w:hAnsi="Arial Narrow" w:cs="Arial"/>
              </w:rPr>
              <w:t>Тургенева № 1/1</w:t>
            </w:r>
          </w:p>
        </w:tc>
        <w:tc>
          <w:tcPr>
            <w:tcW w:w="1643" w:type="dxa"/>
            <w:vAlign w:val="center"/>
            <w:hideMark/>
          </w:tcPr>
          <w:p w14:paraId="119CB7A2" w14:textId="77777777" w:rsidR="00585223" w:rsidRPr="00B36AF3" w:rsidRDefault="00585223" w:rsidP="007078AF">
            <w:pPr>
              <w:jc w:val="center"/>
              <w:rPr>
                <w:rFonts w:ascii="Arial Narrow" w:hAnsi="Arial Narrow" w:cs="Arial"/>
              </w:rPr>
            </w:pPr>
            <w:r w:rsidRPr="00B36AF3">
              <w:rPr>
                <w:rFonts w:ascii="Arial Narrow" w:hAnsi="Arial Narrow" w:cs="Arial"/>
              </w:rPr>
              <w:t>205,3</w:t>
            </w:r>
          </w:p>
        </w:tc>
        <w:tc>
          <w:tcPr>
            <w:tcW w:w="1350" w:type="dxa"/>
            <w:vAlign w:val="center"/>
          </w:tcPr>
          <w:p w14:paraId="443D898F" w14:textId="77777777" w:rsidR="00585223" w:rsidRPr="00ED0F75" w:rsidRDefault="00585223" w:rsidP="007078AF">
            <w:pPr>
              <w:jc w:val="center"/>
              <w:rPr>
                <w:rFonts w:ascii="Arial Narrow" w:hAnsi="Arial Narrow" w:cs="Arial"/>
              </w:rPr>
            </w:pPr>
            <w:r>
              <w:rPr>
                <w:rFonts w:ascii="Arial Narrow" w:hAnsi="Arial Narrow" w:cs="Arial"/>
              </w:rPr>
              <w:t>0,25</w:t>
            </w:r>
          </w:p>
        </w:tc>
      </w:tr>
      <w:tr w:rsidR="00585223" w:rsidRPr="00ED0F75" w14:paraId="32B81A89" w14:textId="77777777" w:rsidTr="000B7DD4">
        <w:trPr>
          <w:trHeight w:val="58"/>
        </w:trPr>
        <w:tc>
          <w:tcPr>
            <w:tcW w:w="646" w:type="dxa"/>
            <w:vAlign w:val="center"/>
            <w:hideMark/>
          </w:tcPr>
          <w:p w14:paraId="45A45E4E" w14:textId="77777777" w:rsidR="00585223" w:rsidRPr="00B36AF3" w:rsidRDefault="00585223" w:rsidP="007078AF">
            <w:pPr>
              <w:rPr>
                <w:rFonts w:ascii="Arial Narrow" w:hAnsi="Arial Narrow" w:cs="Arial"/>
              </w:rPr>
            </w:pPr>
            <w:r w:rsidRPr="00B36AF3">
              <w:rPr>
                <w:rFonts w:ascii="Arial Narrow" w:hAnsi="Arial Narrow" w:cs="Arial"/>
              </w:rPr>
              <w:lastRenderedPageBreak/>
              <w:t>11</w:t>
            </w:r>
          </w:p>
        </w:tc>
        <w:tc>
          <w:tcPr>
            <w:tcW w:w="2156" w:type="dxa"/>
            <w:vAlign w:val="center"/>
            <w:hideMark/>
          </w:tcPr>
          <w:p w14:paraId="4DC2BCFD" w14:textId="77777777" w:rsidR="00585223" w:rsidRPr="00B36AF3" w:rsidRDefault="00585223" w:rsidP="007078AF">
            <w:pPr>
              <w:rPr>
                <w:rFonts w:ascii="Arial Narrow" w:hAnsi="Arial Narrow" w:cs="Arial"/>
              </w:rPr>
            </w:pPr>
            <w:r w:rsidRPr="00B36AF3">
              <w:rPr>
                <w:rFonts w:ascii="Arial Narrow" w:hAnsi="Arial Narrow" w:cs="Arial"/>
              </w:rPr>
              <w:t>№ 29-12</w:t>
            </w:r>
            <w:r>
              <w:rPr>
                <w:rFonts w:ascii="Arial Narrow" w:hAnsi="Arial Narrow" w:cs="Arial"/>
              </w:rPr>
              <w:t xml:space="preserve"> пос. </w:t>
            </w:r>
            <w:r w:rsidRPr="00B36AF3">
              <w:rPr>
                <w:rFonts w:ascii="Arial Narrow" w:hAnsi="Arial Narrow" w:cs="Arial"/>
              </w:rPr>
              <w:t>Темижбекский</w:t>
            </w:r>
          </w:p>
        </w:tc>
        <w:tc>
          <w:tcPr>
            <w:tcW w:w="3550" w:type="dxa"/>
            <w:vAlign w:val="center"/>
            <w:hideMark/>
          </w:tcPr>
          <w:p w14:paraId="42D909E8" w14:textId="77777777" w:rsidR="00585223" w:rsidRPr="00B36AF3" w:rsidRDefault="00585223" w:rsidP="007078AF">
            <w:pPr>
              <w:rPr>
                <w:rFonts w:ascii="Arial Narrow" w:hAnsi="Arial Narrow" w:cs="Arial"/>
              </w:rPr>
            </w:pPr>
            <w:r>
              <w:rPr>
                <w:rFonts w:ascii="Arial Narrow" w:hAnsi="Arial Narrow" w:cs="Arial"/>
              </w:rPr>
              <w:t xml:space="preserve">п. </w:t>
            </w:r>
            <w:r w:rsidRPr="00B36AF3">
              <w:rPr>
                <w:rFonts w:ascii="Arial Narrow" w:hAnsi="Arial Narrow" w:cs="Arial"/>
              </w:rPr>
              <w:t>Темижбекский</w:t>
            </w:r>
            <w:r>
              <w:rPr>
                <w:rFonts w:ascii="Arial Narrow" w:hAnsi="Arial Narrow" w:cs="Arial"/>
              </w:rPr>
              <w:t xml:space="preserve"> ул. </w:t>
            </w:r>
            <w:r w:rsidRPr="00B36AF3">
              <w:rPr>
                <w:rFonts w:ascii="Arial Narrow" w:hAnsi="Arial Narrow" w:cs="Arial"/>
              </w:rPr>
              <w:t>Почтовая № 17</w:t>
            </w:r>
          </w:p>
        </w:tc>
        <w:tc>
          <w:tcPr>
            <w:tcW w:w="1643" w:type="dxa"/>
            <w:noWrap/>
            <w:vAlign w:val="center"/>
            <w:hideMark/>
          </w:tcPr>
          <w:p w14:paraId="1B5DD483" w14:textId="77777777" w:rsidR="00585223" w:rsidRPr="00B36AF3" w:rsidRDefault="00585223" w:rsidP="007078AF">
            <w:pPr>
              <w:jc w:val="center"/>
              <w:rPr>
                <w:rFonts w:ascii="Arial Narrow" w:hAnsi="Arial Narrow" w:cs="Arial"/>
              </w:rPr>
            </w:pPr>
            <w:r w:rsidRPr="00B36AF3">
              <w:rPr>
                <w:rFonts w:ascii="Arial Narrow" w:hAnsi="Arial Narrow" w:cs="Arial"/>
              </w:rPr>
              <w:t>857,6</w:t>
            </w:r>
          </w:p>
        </w:tc>
        <w:tc>
          <w:tcPr>
            <w:tcW w:w="1350" w:type="dxa"/>
            <w:vAlign w:val="center"/>
          </w:tcPr>
          <w:p w14:paraId="79AE6726" w14:textId="77777777" w:rsidR="00585223" w:rsidRPr="00B36AF3" w:rsidRDefault="00585223" w:rsidP="007078AF">
            <w:pPr>
              <w:jc w:val="center"/>
              <w:rPr>
                <w:rFonts w:ascii="Arial Narrow" w:hAnsi="Arial Narrow" w:cs="Arial"/>
              </w:rPr>
            </w:pPr>
            <w:r>
              <w:rPr>
                <w:rFonts w:ascii="Arial Narrow" w:hAnsi="Arial Narrow" w:cs="Arial"/>
              </w:rPr>
              <w:t>0,68</w:t>
            </w:r>
          </w:p>
        </w:tc>
      </w:tr>
      <w:tr w:rsidR="00585223" w:rsidRPr="00ED0F75" w14:paraId="14893E29" w14:textId="77777777" w:rsidTr="000B7DD4">
        <w:trPr>
          <w:trHeight w:val="58"/>
        </w:trPr>
        <w:tc>
          <w:tcPr>
            <w:tcW w:w="646" w:type="dxa"/>
            <w:noWrap/>
            <w:vAlign w:val="center"/>
            <w:hideMark/>
          </w:tcPr>
          <w:p w14:paraId="5BDECBD1" w14:textId="77777777" w:rsidR="00585223" w:rsidRPr="00B36AF3" w:rsidRDefault="00585223" w:rsidP="007078AF">
            <w:pPr>
              <w:rPr>
                <w:rFonts w:ascii="Arial Narrow" w:hAnsi="Arial Narrow" w:cs="Arial"/>
              </w:rPr>
            </w:pPr>
            <w:r w:rsidRPr="00B36AF3">
              <w:rPr>
                <w:rFonts w:ascii="Arial Narrow" w:hAnsi="Arial Narrow" w:cs="Arial"/>
              </w:rPr>
              <w:t>12</w:t>
            </w:r>
          </w:p>
        </w:tc>
        <w:tc>
          <w:tcPr>
            <w:tcW w:w="2156" w:type="dxa"/>
            <w:noWrap/>
            <w:vAlign w:val="center"/>
            <w:hideMark/>
          </w:tcPr>
          <w:p w14:paraId="0D3DE6CC" w14:textId="77777777" w:rsidR="00585223" w:rsidRPr="00B36AF3" w:rsidRDefault="00585223" w:rsidP="007078AF">
            <w:pPr>
              <w:rPr>
                <w:rFonts w:ascii="Arial Narrow" w:hAnsi="Arial Narrow" w:cs="Arial"/>
              </w:rPr>
            </w:pPr>
            <w:r w:rsidRPr="00B36AF3">
              <w:rPr>
                <w:rFonts w:ascii="Arial Narrow" w:hAnsi="Arial Narrow" w:cs="Arial"/>
              </w:rPr>
              <w:t>№ 29-13а</w:t>
            </w:r>
            <w:r>
              <w:rPr>
                <w:rFonts w:ascii="Arial Narrow" w:hAnsi="Arial Narrow" w:cs="Arial"/>
              </w:rPr>
              <w:t xml:space="preserve"> пос. </w:t>
            </w:r>
            <w:r w:rsidRPr="00B36AF3">
              <w:rPr>
                <w:rFonts w:ascii="Arial Narrow" w:hAnsi="Arial Narrow" w:cs="Arial"/>
              </w:rPr>
              <w:t>Светлый</w:t>
            </w:r>
          </w:p>
        </w:tc>
        <w:tc>
          <w:tcPr>
            <w:tcW w:w="3550" w:type="dxa"/>
            <w:vAlign w:val="center"/>
            <w:hideMark/>
          </w:tcPr>
          <w:p w14:paraId="1ACBD9BB" w14:textId="77777777" w:rsidR="00585223" w:rsidRPr="00B36AF3" w:rsidRDefault="00585223" w:rsidP="007078AF">
            <w:pPr>
              <w:rPr>
                <w:rFonts w:ascii="Arial Narrow" w:hAnsi="Arial Narrow" w:cs="Arial"/>
              </w:rPr>
            </w:pPr>
            <w:r>
              <w:rPr>
                <w:rFonts w:ascii="Arial Narrow" w:hAnsi="Arial Narrow" w:cs="Arial"/>
              </w:rPr>
              <w:t xml:space="preserve">п. </w:t>
            </w:r>
            <w:r w:rsidRPr="00B36AF3">
              <w:rPr>
                <w:rFonts w:ascii="Arial Narrow" w:hAnsi="Arial Narrow" w:cs="Arial"/>
              </w:rPr>
              <w:t>Светлый,</w:t>
            </w:r>
            <w:r>
              <w:rPr>
                <w:rFonts w:ascii="Arial Narrow" w:hAnsi="Arial Narrow" w:cs="Arial"/>
              </w:rPr>
              <w:t xml:space="preserve"> ул. </w:t>
            </w:r>
            <w:r w:rsidRPr="00B36AF3">
              <w:rPr>
                <w:rFonts w:ascii="Arial Narrow" w:hAnsi="Arial Narrow" w:cs="Arial"/>
              </w:rPr>
              <w:t>Советская б/н</w:t>
            </w:r>
          </w:p>
        </w:tc>
        <w:tc>
          <w:tcPr>
            <w:tcW w:w="1643" w:type="dxa"/>
            <w:noWrap/>
            <w:vAlign w:val="center"/>
            <w:hideMark/>
          </w:tcPr>
          <w:p w14:paraId="196CA890" w14:textId="77777777" w:rsidR="00585223" w:rsidRPr="00B36AF3" w:rsidRDefault="00585223" w:rsidP="007078AF">
            <w:pPr>
              <w:jc w:val="center"/>
              <w:rPr>
                <w:rFonts w:ascii="Arial Narrow" w:hAnsi="Arial Narrow" w:cs="Arial"/>
              </w:rPr>
            </w:pPr>
            <w:r w:rsidRPr="00B36AF3">
              <w:rPr>
                <w:rFonts w:ascii="Arial Narrow" w:hAnsi="Arial Narrow" w:cs="Arial"/>
              </w:rPr>
              <w:t>366,5</w:t>
            </w:r>
          </w:p>
        </w:tc>
        <w:tc>
          <w:tcPr>
            <w:tcW w:w="1350" w:type="dxa"/>
            <w:vAlign w:val="center"/>
          </w:tcPr>
          <w:p w14:paraId="788B56AE" w14:textId="77777777" w:rsidR="00585223" w:rsidRPr="00ED0F75" w:rsidRDefault="00585223" w:rsidP="007078AF">
            <w:pPr>
              <w:jc w:val="center"/>
              <w:rPr>
                <w:rFonts w:ascii="Arial Narrow" w:hAnsi="Arial Narrow" w:cs="Arial"/>
              </w:rPr>
            </w:pPr>
            <w:r>
              <w:rPr>
                <w:rFonts w:ascii="Arial Narrow" w:hAnsi="Arial Narrow" w:cs="Arial"/>
              </w:rPr>
              <w:t>0,24</w:t>
            </w:r>
          </w:p>
        </w:tc>
      </w:tr>
      <w:tr w:rsidR="00585223" w:rsidRPr="00ED0F75" w14:paraId="444E771D" w14:textId="77777777" w:rsidTr="000B7DD4">
        <w:trPr>
          <w:trHeight w:val="83"/>
        </w:trPr>
        <w:tc>
          <w:tcPr>
            <w:tcW w:w="646" w:type="dxa"/>
            <w:vAlign w:val="center"/>
            <w:hideMark/>
          </w:tcPr>
          <w:p w14:paraId="70226290" w14:textId="77777777" w:rsidR="00585223" w:rsidRPr="00B36AF3" w:rsidRDefault="00585223" w:rsidP="007078AF">
            <w:pPr>
              <w:rPr>
                <w:rFonts w:ascii="Arial Narrow" w:hAnsi="Arial Narrow" w:cs="Arial"/>
              </w:rPr>
            </w:pPr>
            <w:r w:rsidRPr="00B36AF3">
              <w:rPr>
                <w:rFonts w:ascii="Arial Narrow" w:hAnsi="Arial Narrow" w:cs="Arial"/>
              </w:rPr>
              <w:t>13</w:t>
            </w:r>
          </w:p>
        </w:tc>
        <w:tc>
          <w:tcPr>
            <w:tcW w:w="2156" w:type="dxa"/>
            <w:vAlign w:val="center"/>
            <w:hideMark/>
          </w:tcPr>
          <w:p w14:paraId="722C2CF0" w14:textId="77777777" w:rsidR="00585223" w:rsidRPr="00B36AF3" w:rsidRDefault="00585223" w:rsidP="007078AF">
            <w:pPr>
              <w:rPr>
                <w:rFonts w:ascii="Arial Narrow" w:hAnsi="Arial Narrow" w:cs="Arial"/>
              </w:rPr>
            </w:pPr>
            <w:r w:rsidRPr="00B36AF3">
              <w:rPr>
                <w:rFonts w:ascii="Arial Narrow" w:hAnsi="Arial Narrow" w:cs="Arial"/>
              </w:rPr>
              <w:t>№ 29-14а</w:t>
            </w:r>
            <w:r>
              <w:rPr>
                <w:rFonts w:ascii="Arial Narrow" w:hAnsi="Arial Narrow" w:cs="Arial"/>
              </w:rPr>
              <w:t xml:space="preserve"> х. </w:t>
            </w:r>
            <w:r w:rsidRPr="00ED0F75">
              <w:rPr>
                <w:rFonts w:ascii="Arial Narrow" w:hAnsi="Arial Narrow" w:cs="Arial"/>
              </w:rPr>
              <w:t>Красно</w:t>
            </w:r>
            <w:r w:rsidRPr="00B36AF3">
              <w:rPr>
                <w:rFonts w:ascii="Arial Narrow" w:hAnsi="Arial Narrow" w:cs="Arial"/>
              </w:rPr>
              <w:t>червонный</w:t>
            </w:r>
          </w:p>
        </w:tc>
        <w:tc>
          <w:tcPr>
            <w:tcW w:w="3550" w:type="dxa"/>
            <w:vAlign w:val="center"/>
            <w:hideMark/>
          </w:tcPr>
          <w:p w14:paraId="23C4F27E" w14:textId="77777777" w:rsidR="00585223" w:rsidRPr="00ED0F75" w:rsidRDefault="00585223" w:rsidP="007078AF">
            <w:pPr>
              <w:rPr>
                <w:rFonts w:ascii="Arial Narrow" w:hAnsi="Arial Narrow" w:cs="Arial"/>
              </w:rPr>
            </w:pPr>
            <w:r>
              <w:rPr>
                <w:rFonts w:ascii="Arial Narrow" w:hAnsi="Arial Narrow" w:cs="Arial"/>
              </w:rPr>
              <w:t xml:space="preserve">х. </w:t>
            </w:r>
            <w:r w:rsidRPr="00ED0F75">
              <w:rPr>
                <w:rFonts w:ascii="Arial Narrow" w:hAnsi="Arial Narrow" w:cs="Arial"/>
              </w:rPr>
              <w:t>Красночервоный</w:t>
            </w:r>
            <w:r w:rsidRPr="00B36AF3">
              <w:rPr>
                <w:rFonts w:ascii="Arial Narrow" w:hAnsi="Arial Narrow" w:cs="Arial"/>
              </w:rPr>
              <w:t>,</w:t>
            </w:r>
            <w:r>
              <w:rPr>
                <w:rFonts w:ascii="Arial Narrow" w:hAnsi="Arial Narrow" w:cs="Arial"/>
              </w:rPr>
              <w:t xml:space="preserve"> ул. </w:t>
            </w:r>
            <w:r w:rsidRPr="00B36AF3">
              <w:rPr>
                <w:rFonts w:ascii="Arial Narrow" w:hAnsi="Arial Narrow" w:cs="Arial"/>
              </w:rPr>
              <w:t>Краснопартизанская</w:t>
            </w:r>
          </w:p>
          <w:p w14:paraId="559796A0" w14:textId="77777777" w:rsidR="00585223" w:rsidRPr="00B36AF3" w:rsidRDefault="00585223" w:rsidP="007078AF">
            <w:pPr>
              <w:rPr>
                <w:rFonts w:ascii="Arial Narrow" w:hAnsi="Arial Narrow" w:cs="Arial"/>
              </w:rPr>
            </w:pPr>
            <w:r w:rsidRPr="00B36AF3">
              <w:rPr>
                <w:rFonts w:ascii="Arial Narrow" w:hAnsi="Arial Narrow" w:cs="Arial"/>
              </w:rPr>
              <w:t>№ 118</w:t>
            </w:r>
          </w:p>
        </w:tc>
        <w:tc>
          <w:tcPr>
            <w:tcW w:w="1643" w:type="dxa"/>
            <w:vAlign w:val="center"/>
            <w:hideMark/>
          </w:tcPr>
          <w:p w14:paraId="337A6393" w14:textId="77777777" w:rsidR="00585223" w:rsidRPr="00B36AF3" w:rsidRDefault="00585223" w:rsidP="007078AF">
            <w:pPr>
              <w:jc w:val="center"/>
              <w:rPr>
                <w:rFonts w:ascii="Arial Narrow" w:hAnsi="Arial Narrow" w:cs="Arial"/>
              </w:rPr>
            </w:pPr>
            <w:r w:rsidRPr="00B36AF3">
              <w:rPr>
                <w:rFonts w:ascii="Arial Narrow" w:hAnsi="Arial Narrow" w:cs="Arial"/>
              </w:rPr>
              <w:t>95</w:t>
            </w:r>
          </w:p>
        </w:tc>
        <w:tc>
          <w:tcPr>
            <w:tcW w:w="1350" w:type="dxa"/>
            <w:vAlign w:val="center"/>
          </w:tcPr>
          <w:p w14:paraId="794AC402" w14:textId="77777777" w:rsidR="00585223" w:rsidRPr="00ED0F75" w:rsidRDefault="00585223" w:rsidP="007078AF">
            <w:pPr>
              <w:jc w:val="center"/>
              <w:rPr>
                <w:rFonts w:ascii="Arial Narrow" w:hAnsi="Arial Narrow" w:cs="Arial"/>
              </w:rPr>
            </w:pPr>
            <w:r>
              <w:rPr>
                <w:rFonts w:ascii="Arial Narrow" w:hAnsi="Arial Narrow" w:cs="Arial"/>
              </w:rPr>
              <w:t>0,14</w:t>
            </w:r>
          </w:p>
        </w:tc>
      </w:tr>
      <w:tr w:rsidR="00585223" w:rsidRPr="00ED0F75" w14:paraId="4846AB54" w14:textId="77777777" w:rsidTr="000B7DD4">
        <w:trPr>
          <w:trHeight w:val="92"/>
        </w:trPr>
        <w:tc>
          <w:tcPr>
            <w:tcW w:w="646" w:type="dxa"/>
            <w:vAlign w:val="center"/>
            <w:hideMark/>
          </w:tcPr>
          <w:p w14:paraId="113C6D14" w14:textId="77777777" w:rsidR="00585223" w:rsidRPr="00B36AF3" w:rsidRDefault="00585223" w:rsidP="007078AF">
            <w:pPr>
              <w:rPr>
                <w:rFonts w:ascii="Arial Narrow" w:hAnsi="Arial Narrow" w:cs="Arial"/>
              </w:rPr>
            </w:pPr>
            <w:r w:rsidRPr="00B36AF3">
              <w:rPr>
                <w:rFonts w:ascii="Arial Narrow" w:hAnsi="Arial Narrow" w:cs="Arial"/>
              </w:rPr>
              <w:t>14</w:t>
            </w:r>
          </w:p>
        </w:tc>
        <w:tc>
          <w:tcPr>
            <w:tcW w:w="2156" w:type="dxa"/>
            <w:vAlign w:val="center"/>
            <w:hideMark/>
          </w:tcPr>
          <w:p w14:paraId="56314E10" w14:textId="77777777" w:rsidR="00585223" w:rsidRPr="00B36AF3" w:rsidRDefault="00585223" w:rsidP="007078AF">
            <w:pPr>
              <w:rPr>
                <w:rFonts w:ascii="Arial Narrow" w:hAnsi="Arial Narrow" w:cs="Arial"/>
              </w:rPr>
            </w:pPr>
            <w:r w:rsidRPr="00B36AF3">
              <w:rPr>
                <w:rFonts w:ascii="Arial Narrow" w:hAnsi="Arial Narrow" w:cs="Arial"/>
              </w:rPr>
              <w:t>№ 29-15</w:t>
            </w:r>
            <w:r>
              <w:rPr>
                <w:rFonts w:ascii="Arial Narrow" w:hAnsi="Arial Narrow" w:cs="Arial"/>
              </w:rPr>
              <w:t xml:space="preserve"> х. </w:t>
            </w:r>
            <w:r w:rsidRPr="00B36AF3">
              <w:rPr>
                <w:rFonts w:ascii="Arial Narrow" w:hAnsi="Arial Narrow" w:cs="Arial"/>
              </w:rPr>
              <w:t>Воровский</w:t>
            </w:r>
          </w:p>
        </w:tc>
        <w:tc>
          <w:tcPr>
            <w:tcW w:w="3550" w:type="dxa"/>
            <w:vAlign w:val="center"/>
            <w:hideMark/>
          </w:tcPr>
          <w:p w14:paraId="3C8CA5B0" w14:textId="77777777" w:rsidR="00585223" w:rsidRPr="00B36AF3" w:rsidRDefault="00585223" w:rsidP="007078AF">
            <w:pPr>
              <w:rPr>
                <w:rFonts w:ascii="Arial Narrow" w:hAnsi="Arial Narrow" w:cs="Arial"/>
              </w:rPr>
            </w:pPr>
            <w:r>
              <w:rPr>
                <w:rFonts w:ascii="Arial Narrow" w:hAnsi="Arial Narrow" w:cs="Arial"/>
              </w:rPr>
              <w:t xml:space="preserve">х. </w:t>
            </w:r>
            <w:r w:rsidRPr="00ED0F75">
              <w:rPr>
                <w:rFonts w:ascii="Arial Narrow" w:hAnsi="Arial Narrow" w:cs="Arial"/>
              </w:rPr>
              <w:t>Воровский,</w:t>
            </w:r>
            <w:r>
              <w:rPr>
                <w:rFonts w:ascii="Arial Narrow" w:hAnsi="Arial Narrow" w:cs="Arial"/>
              </w:rPr>
              <w:t xml:space="preserve"> ул. </w:t>
            </w:r>
            <w:r w:rsidRPr="00B36AF3">
              <w:rPr>
                <w:rFonts w:ascii="Arial Narrow" w:hAnsi="Arial Narrow" w:cs="Arial"/>
              </w:rPr>
              <w:t>Школьная № 15</w:t>
            </w:r>
          </w:p>
        </w:tc>
        <w:tc>
          <w:tcPr>
            <w:tcW w:w="1643" w:type="dxa"/>
            <w:vAlign w:val="center"/>
            <w:hideMark/>
          </w:tcPr>
          <w:p w14:paraId="7ABD1DA9" w14:textId="77777777" w:rsidR="00585223" w:rsidRPr="00B36AF3" w:rsidRDefault="00585223" w:rsidP="007078AF">
            <w:pPr>
              <w:jc w:val="center"/>
              <w:rPr>
                <w:rFonts w:ascii="Arial Narrow" w:hAnsi="Arial Narrow" w:cs="Arial"/>
              </w:rPr>
            </w:pPr>
            <w:r w:rsidRPr="00B36AF3">
              <w:rPr>
                <w:rFonts w:ascii="Arial Narrow" w:hAnsi="Arial Narrow" w:cs="Arial"/>
              </w:rPr>
              <w:t>61,3</w:t>
            </w:r>
          </w:p>
        </w:tc>
        <w:tc>
          <w:tcPr>
            <w:tcW w:w="1350" w:type="dxa"/>
            <w:vAlign w:val="center"/>
          </w:tcPr>
          <w:p w14:paraId="4427DC99" w14:textId="77777777" w:rsidR="00585223" w:rsidRPr="00ED0F75" w:rsidRDefault="00585223" w:rsidP="007078AF">
            <w:pPr>
              <w:jc w:val="center"/>
              <w:rPr>
                <w:rFonts w:ascii="Arial Narrow" w:hAnsi="Arial Narrow" w:cs="Arial"/>
              </w:rPr>
            </w:pPr>
            <w:r>
              <w:rPr>
                <w:rFonts w:ascii="Arial Narrow" w:hAnsi="Arial Narrow" w:cs="Arial"/>
              </w:rPr>
              <w:t>0,12</w:t>
            </w:r>
          </w:p>
        </w:tc>
      </w:tr>
      <w:tr w:rsidR="00585223" w:rsidRPr="00ED0F75" w14:paraId="06DD3D1D" w14:textId="77777777" w:rsidTr="000B7DD4">
        <w:trPr>
          <w:trHeight w:val="58"/>
        </w:trPr>
        <w:tc>
          <w:tcPr>
            <w:tcW w:w="646" w:type="dxa"/>
            <w:vAlign w:val="center"/>
            <w:hideMark/>
          </w:tcPr>
          <w:p w14:paraId="5A2795DF" w14:textId="77777777" w:rsidR="00585223" w:rsidRPr="00B36AF3" w:rsidRDefault="00585223" w:rsidP="007078AF">
            <w:pPr>
              <w:rPr>
                <w:rFonts w:ascii="Arial Narrow" w:hAnsi="Arial Narrow" w:cs="Arial"/>
              </w:rPr>
            </w:pPr>
            <w:r w:rsidRPr="00B36AF3">
              <w:rPr>
                <w:rFonts w:ascii="Arial Narrow" w:hAnsi="Arial Narrow" w:cs="Arial"/>
              </w:rPr>
              <w:t>15</w:t>
            </w:r>
          </w:p>
        </w:tc>
        <w:tc>
          <w:tcPr>
            <w:tcW w:w="2156" w:type="dxa"/>
            <w:vAlign w:val="center"/>
            <w:hideMark/>
          </w:tcPr>
          <w:p w14:paraId="3BAD7C7B" w14:textId="77777777" w:rsidR="00585223" w:rsidRPr="00B36AF3" w:rsidRDefault="00585223" w:rsidP="007078AF">
            <w:pPr>
              <w:rPr>
                <w:rFonts w:ascii="Arial Narrow" w:hAnsi="Arial Narrow" w:cs="Arial"/>
              </w:rPr>
            </w:pPr>
            <w:r w:rsidRPr="00B36AF3">
              <w:rPr>
                <w:rFonts w:ascii="Arial Narrow" w:hAnsi="Arial Narrow" w:cs="Arial"/>
              </w:rPr>
              <w:t>№ 29-16а</w:t>
            </w:r>
            <w:r>
              <w:rPr>
                <w:rFonts w:ascii="Arial Narrow" w:hAnsi="Arial Narrow" w:cs="Arial"/>
              </w:rPr>
              <w:t xml:space="preserve"> </w:t>
            </w:r>
            <w:r w:rsidRPr="00B36AF3">
              <w:rPr>
                <w:rFonts w:ascii="Arial Narrow" w:hAnsi="Arial Narrow" w:cs="Arial"/>
              </w:rPr>
              <w:t>Элеватор</w:t>
            </w:r>
          </w:p>
        </w:tc>
        <w:tc>
          <w:tcPr>
            <w:tcW w:w="3550" w:type="dxa"/>
            <w:vAlign w:val="center"/>
            <w:hideMark/>
          </w:tcPr>
          <w:p w14:paraId="098D46D0" w14:textId="77777777" w:rsidR="00585223" w:rsidRPr="00B36AF3" w:rsidRDefault="00585223" w:rsidP="007078AF">
            <w:pPr>
              <w:rPr>
                <w:rFonts w:ascii="Arial Narrow" w:hAnsi="Arial Narrow" w:cs="Arial"/>
              </w:rPr>
            </w:pPr>
            <w:r>
              <w:rPr>
                <w:rFonts w:ascii="Arial Narrow" w:hAnsi="Arial Narrow" w:cs="Arial"/>
              </w:rPr>
              <w:t xml:space="preserve">г. </w:t>
            </w:r>
            <w:r w:rsidRPr="00B36AF3">
              <w:rPr>
                <w:rFonts w:ascii="Arial Narrow" w:hAnsi="Arial Narrow" w:cs="Arial"/>
              </w:rPr>
              <w:t xml:space="preserve">Новоалександровск, </w:t>
            </w:r>
            <w:r>
              <w:rPr>
                <w:rFonts w:ascii="Arial Narrow" w:hAnsi="Arial Narrow" w:cs="Arial"/>
              </w:rPr>
              <w:t xml:space="preserve">ул. </w:t>
            </w:r>
            <w:r w:rsidRPr="00B36AF3">
              <w:rPr>
                <w:rFonts w:ascii="Arial Narrow" w:hAnsi="Arial Narrow" w:cs="Arial"/>
              </w:rPr>
              <w:t>Элеваторная б/н</w:t>
            </w:r>
          </w:p>
        </w:tc>
        <w:tc>
          <w:tcPr>
            <w:tcW w:w="1643" w:type="dxa"/>
            <w:vAlign w:val="center"/>
            <w:hideMark/>
          </w:tcPr>
          <w:p w14:paraId="0BE26206" w14:textId="77777777" w:rsidR="00585223" w:rsidRPr="00B36AF3" w:rsidRDefault="00585223" w:rsidP="007078AF">
            <w:pPr>
              <w:jc w:val="center"/>
              <w:rPr>
                <w:rFonts w:ascii="Arial Narrow" w:hAnsi="Arial Narrow" w:cs="Arial"/>
              </w:rPr>
            </w:pPr>
            <w:r w:rsidRPr="00B36AF3">
              <w:rPr>
                <w:rFonts w:ascii="Arial Narrow" w:hAnsi="Arial Narrow" w:cs="Arial"/>
              </w:rPr>
              <w:t>649,9</w:t>
            </w:r>
          </w:p>
        </w:tc>
        <w:tc>
          <w:tcPr>
            <w:tcW w:w="1350" w:type="dxa"/>
            <w:vAlign w:val="center"/>
          </w:tcPr>
          <w:p w14:paraId="06D72619" w14:textId="77777777" w:rsidR="00585223" w:rsidRPr="00ED0F75" w:rsidRDefault="00585223" w:rsidP="007078AF">
            <w:pPr>
              <w:jc w:val="center"/>
              <w:rPr>
                <w:rFonts w:ascii="Arial Narrow" w:hAnsi="Arial Narrow" w:cs="Arial"/>
              </w:rPr>
            </w:pPr>
            <w:r>
              <w:rPr>
                <w:rFonts w:ascii="Arial Narrow" w:hAnsi="Arial Narrow" w:cs="Arial"/>
              </w:rPr>
              <w:t>0,26</w:t>
            </w:r>
          </w:p>
        </w:tc>
      </w:tr>
      <w:tr w:rsidR="00585223" w:rsidRPr="00ED0F75" w14:paraId="7FBF4F4E" w14:textId="77777777" w:rsidTr="000B7DD4">
        <w:trPr>
          <w:trHeight w:val="58"/>
        </w:trPr>
        <w:tc>
          <w:tcPr>
            <w:tcW w:w="646" w:type="dxa"/>
            <w:vAlign w:val="center"/>
            <w:hideMark/>
          </w:tcPr>
          <w:p w14:paraId="707E4591" w14:textId="77777777" w:rsidR="00585223" w:rsidRPr="00B36AF3" w:rsidRDefault="00585223" w:rsidP="007078AF">
            <w:pPr>
              <w:rPr>
                <w:rFonts w:ascii="Arial Narrow" w:hAnsi="Arial Narrow" w:cs="Arial"/>
              </w:rPr>
            </w:pPr>
            <w:r w:rsidRPr="00B36AF3">
              <w:rPr>
                <w:rFonts w:ascii="Arial Narrow" w:hAnsi="Arial Narrow" w:cs="Arial"/>
              </w:rPr>
              <w:t>16</w:t>
            </w:r>
          </w:p>
        </w:tc>
        <w:tc>
          <w:tcPr>
            <w:tcW w:w="2156" w:type="dxa"/>
            <w:vAlign w:val="center"/>
            <w:hideMark/>
          </w:tcPr>
          <w:p w14:paraId="373FC92E" w14:textId="77777777" w:rsidR="00585223" w:rsidRPr="00B36AF3" w:rsidRDefault="00585223" w:rsidP="007078AF">
            <w:pPr>
              <w:rPr>
                <w:rFonts w:ascii="Arial Narrow" w:hAnsi="Arial Narrow" w:cs="Arial"/>
              </w:rPr>
            </w:pPr>
            <w:r w:rsidRPr="00B36AF3">
              <w:rPr>
                <w:rFonts w:ascii="Arial Narrow" w:hAnsi="Arial Narrow" w:cs="Arial"/>
              </w:rPr>
              <w:t>№ 29-17а</w:t>
            </w:r>
            <w:r>
              <w:rPr>
                <w:rFonts w:ascii="Arial Narrow" w:hAnsi="Arial Narrow" w:cs="Arial"/>
              </w:rPr>
              <w:t xml:space="preserve"> </w:t>
            </w:r>
            <w:r w:rsidRPr="00ED0F75">
              <w:rPr>
                <w:rFonts w:ascii="Arial Narrow" w:hAnsi="Arial Narrow" w:cs="Arial"/>
              </w:rPr>
              <w:t xml:space="preserve">Красная </w:t>
            </w:r>
            <w:r w:rsidRPr="00B36AF3">
              <w:rPr>
                <w:rFonts w:ascii="Arial Narrow" w:hAnsi="Arial Narrow" w:cs="Arial"/>
              </w:rPr>
              <w:t>Заря</w:t>
            </w:r>
          </w:p>
        </w:tc>
        <w:tc>
          <w:tcPr>
            <w:tcW w:w="3550" w:type="dxa"/>
            <w:vAlign w:val="center"/>
            <w:hideMark/>
          </w:tcPr>
          <w:p w14:paraId="2515CD25" w14:textId="77777777" w:rsidR="00585223" w:rsidRPr="00B36AF3" w:rsidRDefault="00585223" w:rsidP="007078AF">
            <w:pPr>
              <w:rPr>
                <w:rFonts w:ascii="Arial Narrow" w:hAnsi="Arial Narrow" w:cs="Arial"/>
              </w:rPr>
            </w:pPr>
            <w:r>
              <w:rPr>
                <w:rFonts w:ascii="Arial Narrow" w:hAnsi="Arial Narrow" w:cs="Arial"/>
              </w:rPr>
              <w:t xml:space="preserve">п. </w:t>
            </w:r>
            <w:r w:rsidRPr="00B36AF3">
              <w:rPr>
                <w:rFonts w:ascii="Arial Narrow" w:hAnsi="Arial Narrow" w:cs="Arial"/>
              </w:rPr>
              <w:t xml:space="preserve">Краснозоринский, </w:t>
            </w:r>
            <w:r>
              <w:rPr>
                <w:rFonts w:ascii="Arial Narrow" w:hAnsi="Arial Narrow" w:cs="Arial"/>
              </w:rPr>
              <w:t xml:space="preserve">ул. </w:t>
            </w:r>
            <w:r w:rsidRPr="00B36AF3">
              <w:rPr>
                <w:rFonts w:ascii="Arial Narrow" w:hAnsi="Arial Narrow" w:cs="Arial"/>
              </w:rPr>
              <w:t>Ветеранов б/н</w:t>
            </w:r>
          </w:p>
        </w:tc>
        <w:tc>
          <w:tcPr>
            <w:tcW w:w="1643" w:type="dxa"/>
            <w:vAlign w:val="center"/>
            <w:hideMark/>
          </w:tcPr>
          <w:p w14:paraId="506BB957" w14:textId="77777777" w:rsidR="00585223" w:rsidRPr="00B36AF3" w:rsidRDefault="00585223" w:rsidP="007078AF">
            <w:pPr>
              <w:jc w:val="center"/>
              <w:rPr>
                <w:rFonts w:ascii="Arial Narrow" w:hAnsi="Arial Narrow" w:cs="Arial"/>
              </w:rPr>
            </w:pPr>
            <w:r w:rsidRPr="00B36AF3">
              <w:rPr>
                <w:rFonts w:ascii="Arial Narrow" w:hAnsi="Arial Narrow" w:cs="Arial"/>
              </w:rPr>
              <w:t>168,5</w:t>
            </w:r>
          </w:p>
        </w:tc>
        <w:tc>
          <w:tcPr>
            <w:tcW w:w="1350" w:type="dxa"/>
            <w:vAlign w:val="center"/>
          </w:tcPr>
          <w:p w14:paraId="4FB22196" w14:textId="77777777" w:rsidR="00585223" w:rsidRPr="00ED0F75" w:rsidRDefault="00585223" w:rsidP="007078AF">
            <w:pPr>
              <w:jc w:val="center"/>
              <w:rPr>
                <w:rFonts w:ascii="Arial Narrow" w:hAnsi="Arial Narrow" w:cs="Arial"/>
              </w:rPr>
            </w:pPr>
            <w:r>
              <w:rPr>
                <w:rFonts w:ascii="Arial Narrow" w:hAnsi="Arial Narrow" w:cs="Arial"/>
              </w:rPr>
              <w:t>0,25</w:t>
            </w:r>
          </w:p>
        </w:tc>
      </w:tr>
      <w:tr w:rsidR="00585223" w:rsidRPr="00ED0F75" w14:paraId="20337CB1" w14:textId="77777777" w:rsidTr="000B7DD4">
        <w:trPr>
          <w:trHeight w:val="93"/>
        </w:trPr>
        <w:tc>
          <w:tcPr>
            <w:tcW w:w="646" w:type="dxa"/>
            <w:vAlign w:val="center"/>
            <w:hideMark/>
          </w:tcPr>
          <w:p w14:paraId="69525F0A" w14:textId="77777777" w:rsidR="00585223" w:rsidRPr="00B36AF3" w:rsidRDefault="00585223" w:rsidP="007078AF">
            <w:pPr>
              <w:rPr>
                <w:rFonts w:ascii="Arial Narrow" w:hAnsi="Arial Narrow" w:cs="Arial"/>
              </w:rPr>
            </w:pPr>
            <w:r w:rsidRPr="00B36AF3">
              <w:rPr>
                <w:rFonts w:ascii="Arial Narrow" w:hAnsi="Arial Narrow" w:cs="Arial"/>
              </w:rPr>
              <w:t>17</w:t>
            </w:r>
          </w:p>
        </w:tc>
        <w:tc>
          <w:tcPr>
            <w:tcW w:w="2156" w:type="dxa"/>
            <w:vAlign w:val="center"/>
            <w:hideMark/>
          </w:tcPr>
          <w:p w14:paraId="1814FEA4" w14:textId="77777777" w:rsidR="00585223" w:rsidRPr="00B36AF3" w:rsidRDefault="00585223" w:rsidP="007078AF">
            <w:pPr>
              <w:rPr>
                <w:rFonts w:ascii="Arial Narrow" w:hAnsi="Arial Narrow" w:cs="Arial"/>
              </w:rPr>
            </w:pPr>
            <w:r w:rsidRPr="00B36AF3">
              <w:rPr>
                <w:rFonts w:ascii="Arial Narrow" w:hAnsi="Arial Narrow" w:cs="Arial"/>
              </w:rPr>
              <w:t>№ 29-18</w:t>
            </w:r>
            <w:r>
              <w:rPr>
                <w:rFonts w:ascii="Arial Narrow" w:hAnsi="Arial Narrow" w:cs="Arial"/>
              </w:rPr>
              <w:t xml:space="preserve"> </w:t>
            </w:r>
            <w:r w:rsidRPr="00B36AF3">
              <w:rPr>
                <w:rFonts w:ascii="Arial Narrow" w:hAnsi="Arial Narrow" w:cs="Arial"/>
              </w:rPr>
              <w:t>с.</w:t>
            </w:r>
            <w:r w:rsidRPr="00ED0F75">
              <w:rPr>
                <w:rFonts w:ascii="Arial Narrow" w:hAnsi="Arial Narrow" w:cs="Arial"/>
              </w:rPr>
              <w:t xml:space="preserve"> </w:t>
            </w:r>
            <w:r w:rsidRPr="00B36AF3">
              <w:rPr>
                <w:rFonts w:ascii="Arial Narrow" w:hAnsi="Arial Narrow" w:cs="Arial"/>
              </w:rPr>
              <w:t>Раздольное</w:t>
            </w:r>
          </w:p>
        </w:tc>
        <w:tc>
          <w:tcPr>
            <w:tcW w:w="3550" w:type="dxa"/>
            <w:vAlign w:val="center"/>
            <w:hideMark/>
          </w:tcPr>
          <w:p w14:paraId="7879A4A7" w14:textId="77777777" w:rsidR="00585223" w:rsidRPr="00B36AF3" w:rsidRDefault="00585223" w:rsidP="007078AF">
            <w:pPr>
              <w:rPr>
                <w:rFonts w:ascii="Arial Narrow" w:hAnsi="Arial Narrow" w:cs="Arial"/>
              </w:rPr>
            </w:pPr>
            <w:r w:rsidRPr="00B36AF3">
              <w:rPr>
                <w:rFonts w:ascii="Arial Narrow" w:hAnsi="Arial Narrow" w:cs="Arial"/>
              </w:rPr>
              <w:t>с.</w:t>
            </w:r>
            <w:r w:rsidRPr="00ED0F75">
              <w:rPr>
                <w:rFonts w:ascii="Arial Narrow" w:hAnsi="Arial Narrow" w:cs="Arial"/>
              </w:rPr>
              <w:t xml:space="preserve"> Раздольное</w:t>
            </w:r>
            <w:r>
              <w:rPr>
                <w:rFonts w:ascii="Arial Narrow" w:hAnsi="Arial Narrow" w:cs="Arial"/>
              </w:rPr>
              <w:t xml:space="preserve"> ул. </w:t>
            </w:r>
            <w:r w:rsidRPr="00B36AF3">
              <w:rPr>
                <w:rFonts w:ascii="Arial Narrow" w:hAnsi="Arial Narrow" w:cs="Arial"/>
              </w:rPr>
              <w:t>Школьная № 18</w:t>
            </w:r>
          </w:p>
        </w:tc>
        <w:tc>
          <w:tcPr>
            <w:tcW w:w="1643" w:type="dxa"/>
            <w:vAlign w:val="center"/>
            <w:hideMark/>
          </w:tcPr>
          <w:p w14:paraId="6DAE9B05" w14:textId="77777777" w:rsidR="00585223" w:rsidRPr="00B36AF3" w:rsidRDefault="00585223" w:rsidP="007078AF">
            <w:pPr>
              <w:jc w:val="center"/>
              <w:rPr>
                <w:rFonts w:ascii="Arial Narrow" w:hAnsi="Arial Narrow" w:cs="Arial"/>
              </w:rPr>
            </w:pPr>
            <w:r w:rsidRPr="00B36AF3">
              <w:rPr>
                <w:rFonts w:ascii="Arial Narrow" w:hAnsi="Arial Narrow" w:cs="Arial"/>
              </w:rPr>
              <w:t>168,8</w:t>
            </w:r>
          </w:p>
        </w:tc>
        <w:tc>
          <w:tcPr>
            <w:tcW w:w="1350" w:type="dxa"/>
            <w:vAlign w:val="center"/>
          </w:tcPr>
          <w:p w14:paraId="5E7DEE80" w14:textId="77777777" w:rsidR="00585223" w:rsidRPr="00ED0F75" w:rsidRDefault="00585223" w:rsidP="007078AF">
            <w:pPr>
              <w:jc w:val="center"/>
              <w:rPr>
                <w:rFonts w:ascii="Arial Narrow" w:hAnsi="Arial Narrow" w:cs="Arial"/>
              </w:rPr>
            </w:pPr>
            <w:r>
              <w:rPr>
                <w:rFonts w:ascii="Arial Narrow" w:hAnsi="Arial Narrow" w:cs="Arial"/>
              </w:rPr>
              <w:t>0,18</w:t>
            </w:r>
          </w:p>
        </w:tc>
      </w:tr>
      <w:tr w:rsidR="00585223" w:rsidRPr="00ED0F75" w14:paraId="0E37DB8D" w14:textId="77777777" w:rsidTr="000B7DD4">
        <w:trPr>
          <w:trHeight w:val="58"/>
        </w:trPr>
        <w:tc>
          <w:tcPr>
            <w:tcW w:w="646" w:type="dxa"/>
            <w:vAlign w:val="center"/>
            <w:hideMark/>
          </w:tcPr>
          <w:p w14:paraId="7243641F" w14:textId="77777777" w:rsidR="00585223" w:rsidRPr="00B36AF3" w:rsidRDefault="00585223" w:rsidP="007078AF">
            <w:pPr>
              <w:rPr>
                <w:rFonts w:ascii="Arial Narrow" w:hAnsi="Arial Narrow" w:cs="Arial"/>
              </w:rPr>
            </w:pPr>
            <w:r w:rsidRPr="00B36AF3">
              <w:rPr>
                <w:rFonts w:ascii="Arial Narrow" w:hAnsi="Arial Narrow" w:cs="Arial"/>
              </w:rPr>
              <w:t>18</w:t>
            </w:r>
          </w:p>
        </w:tc>
        <w:tc>
          <w:tcPr>
            <w:tcW w:w="2156" w:type="dxa"/>
            <w:vAlign w:val="center"/>
            <w:hideMark/>
          </w:tcPr>
          <w:p w14:paraId="1E64E097" w14:textId="77777777" w:rsidR="00585223" w:rsidRPr="00B36AF3" w:rsidRDefault="00585223" w:rsidP="007078AF">
            <w:pPr>
              <w:rPr>
                <w:rFonts w:ascii="Arial Narrow" w:hAnsi="Arial Narrow" w:cs="Arial"/>
              </w:rPr>
            </w:pPr>
            <w:r w:rsidRPr="00B36AF3">
              <w:rPr>
                <w:rFonts w:ascii="Arial Narrow" w:hAnsi="Arial Narrow" w:cs="Arial"/>
              </w:rPr>
              <w:t>№ 29-19</w:t>
            </w:r>
            <w:r>
              <w:rPr>
                <w:rFonts w:ascii="Arial Narrow" w:hAnsi="Arial Narrow" w:cs="Arial"/>
              </w:rPr>
              <w:t xml:space="preserve"> </w:t>
            </w:r>
            <w:r w:rsidRPr="00B36AF3">
              <w:rPr>
                <w:rFonts w:ascii="Arial Narrow" w:hAnsi="Arial Narrow" w:cs="Arial"/>
              </w:rPr>
              <w:t>Шмидта</w:t>
            </w:r>
          </w:p>
        </w:tc>
        <w:tc>
          <w:tcPr>
            <w:tcW w:w="3550" w:type="dxa"/>
            <w:vAlign w:val="center"/>
            <w:hideMark/>
          </w:tcPr>
          <w:p w14:paraId="1F08C6EA" w14:textId="77777777" w:rsidR="00585223" w:rsidRPr="00B36AF3" w:rsidRDefault="00585223" w:rsidP="007078AF">
            <w:pPr>
              <w:rPr>
                <w:rFonts w:ascii="Arial Narrow" w:hAnsi="Arial Narrow" w:cs="Arial"/>
              </w:rPr>
            </w:pPr>
            <w:r w:rsidRPr="00B36AF3">
              <w:rPr>
                <w:rFonts w:ascii="Arial Narrow" w:hAnsi="Arial Narrow" w:cs="Arial"/>
              </w:rPr>
              <w:t xml:space="preserve">ст. Григорополисская, </w:t>
            </w:r>
            <w:r>
              <w:rPr>
                <w:rFonts w:ascii="Arial Narrow" w:hAnsi="Arial Narrow" w:cs="Arial"/>
              </w:rPr>
              <w:t xml:space="preserve">ул. </w:t>
            </w:r>
            <w:r w:rsidRPr="00ED0F75">
              <w:rPr>
                <w:rFonts w:ascii="Arial Narrow" w:hAnsi="Arial Narrow" w:cs="Arial"/>
              </w:rPr>
              <w:t>Шмидта №</w:t>
            </w:r>
            <w:r w:rsidRPr="00B36AF3">
              <w:rPr>
                <w:rFonts w:ascii="Arial Narrow" w:hAnsi="Arial Narrow" w:cs="Arial"/>
              </w:rPr>
              <w:t xml:space="preserve"> 28</w:t>
            </w:r>
          </w:p>
        </w:tc>
        <w:tc>
          <w:tcPr>
            <w:tcW w:w="1643" w:type="dxa"/>
            <w:vAlign w:val="center"/>
            <w:hideMark/>
          </w:tcPr>
          <w:p w14:paraId="2EC3D27B" w14:textId="77777777" w:rsidR="00585223" w:rsidRPr="00B36AF3" w:rsidRDefault="00585223" w:rsidP="007078AF">
            <w:pPr>
              <w:jc w:val="center"/>
              <w:rPr>
                <w:rFonts w:ascii="Arial Narrow" w:hAnsi="Arial Narrow" w:cs="Arial"/>
              </w:rPr>
            </w:pPr>
            <w:r w:rsidRPr="00B36AF3">
              <w:rPr>
                <w:rFonts w:ascii="Arial Narrow" w:hAnsi="Arial Narrow" w:cs="Arial"/>
              </w:rPr>
              <w:t>637,5</w:t>
            </w:r>
          </w:p>
        </w:tc>
        <w:tc>
          <w:tcPr>
            <w:tcW w:w="1350" w:type="dxa"/>
            <w:vAlign w:val="center"/>
          </w:tcPr>
          <w:p w14:paraId="296E7980" w14:textId="77777777" w:rsidR="00585223" w:rsidRPr="00B36AF3" w:rsidRDefault="00585223" w:rsidP="007078AF">
            <w:pPr>
              <w:jc w:val="center"/>
              <w:rPr>
                <w:rFonts w:ascii="Arial Narrow" w:hAnsi="Arial Narrow" w:cs="Arial"/>
              </w:rPr>
            </w:pPr>
            <w:r>
              <w:rPr>
                <w:rFonts w:ascii="Arial Narrow" w:hAnsi="Arial Narrow" w:cs="Arial"/>
              </w:rPr>
              <w:t>0,78</w:t>
            </w:r>
          </w:p>
        </w:tc>
      </w:tr>
      <w:tr w:rsidR="00585223" w:rsidRPr="00ED0F75" w14:paraId="29C5F015" w14:textId="77777777" w:rsidTr="000B7DD4">
        <w:trPr>
          <w:trHeight w:val="58"/>
        </w:trPr>
        <w:tc>
          <w:tcPr>
            <w:tcW w:w="646" w:type="dxa"/>
            <w:vAlign w:val="center"/>
            <w:hideMark/>
          </w:tcPr>
          <w:p w14:paraId="0FEE5E9B" w14:textId="77777777" w:rsidR="00585223" w:rsidRPr="00B36AF3" w:rsidRDefault="00585223" w:rsidP="007078AF">
            <w:pPr>
              <w:rPr>
                <w:rFonts w:ascii="Arial Narrow" w:hAnsi="Arial Narrow" w:cs="Arial"/>
              </w:rPr>
            </w:pPr>
            <w:r w:rsidRPr="00B36AF3">
              <w:rPr>
                <w:rFonts w:ascii="Arial Narrow" w:hAnsi="Arial Narrow" w:cs="Arial"/>
              </w:rPr>
              <w:t>19</w:t>
            </w:r>
          </w:p>
        </w:tc>
        <w:tc>
          <w:tcPr>
            <w:tcW w:w="2156" w:type="dxa"/>
            <w:vAlign w:val="center"/>
            <w:hideMark/>
          </w:tcPr>
          <w:p w14:paraId="46B0247E" w14:textId="77777777" w:rsidR="00585223" w:rsidRPr="00B36AF3" w:rsidRDefault="00585223" w:rsidP="007078AF">
            <w:pPr>
              <w:rPr>
                <w:rFonts w:ascii="Arial Narrow" w:hAnsi="Arial Narrow" w:cs="Arial"/>
              </w:rPr>
            </w:pPr>
            <w:r w:rsidRPr="00B36AF3">
              <w:rPr>
                <w:rFonts w:ascii="Arial Narrow" w:hAnsi="Arial Narrow" w:cs="Arial"/>
              </w:rPr>
              <w:t>№ 29-20</w:t>
            </w:r>
            <w:r>
              <w:rPr>
                <w:rFonts w:ascii="Arial Narrow" w:hAnsi="Arial Narrow" w:cs="Arial"/>
              </w:rPr>
              <w:t xml:space="preserve"> </w:t>
            </w:r>
            <w:r w:rsidRPr="00B36AF3">
              <w:rPr>
                <w:rFonts w:ascii="Arial Narrow" w:hAnsi="Arial Narrow" w:cs="Arial"/>
              </w:rPr>
              <w:t>Водопадная</w:t>
            </w:r>
          </w:p>
        </w:tc>
        <w:tc>
          <w:tcPr>
            <w:tcW w:w="3550" w:type="dxa"/>
            <w:vAlign w:val="center"/>
            <w:hideMark/>
          </w:tcPr>
          <w:p w14:paraId="6E74DAD9"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w:t>
            </w:r>
            <w:r w:rsidRPr="00B36AF3">
              <w:rPr>
                <w:rFonts w:ascii="Arial Narrow" w:hAnsi="Arial Narrow" w:cs="Arial"/>
              </w:rPr>
              <w:t xml:space="preserve">Григорополисская, </w:t>
            </w:r>
            <w:r>
              <w:rPr>
                <w:rFonts w:ascii="Arial Narrow" w:hAnsi="Arial Narrow" w:cs="Arial"/>
              </w:rPr>
              <w:t xml:space="preserve">ул. </w:t>
            </w:r>
            <w:r w:rsidRPr="00ED0F75">
              <w:rPr>
                <w:rFonts w:ascii="Arial Narrow" w:hAnsi="Arial Narrow" w:cs="Arial"/>
              </w:rPr>
              <w:t>Водопадная №</w:t>
            </w:r>
            <w:r w:rsidRPr="00B36AF3">
              <w:rPr>
                <w:rFonts w:ascii="Arial Narrow" w:hAnsi="Arial Narrow" w:cs="Arial"/>
              </w:rPr>
              <w:t xml:space="preserve"> 20</w:t>
            </w:r>
          </w:p>
        </w:tc>
        <w:tc>
          <w:tcPr>
            <w:tcW w:w="1643" w:type="dxa"/>
            <w:vAlign w:val="center"/>
            <w:hideMark/>
          </w:tcPr>
          <w:p w14:paraId="13FCB850" w14:textId="77777777" w:rsidR="00585223" w:rsidRPr="00B36AF3" w:rsidRDefault="00585223" w:rsidP="007078AF">
            <w:pPr>
              <w:jc w:val="center"/>
              <w:rPr>
                <w:rFonts w:ascii="Arial Narrow" w:hAnsi="Arial Narrow" w:cs="Arial"/>
              </w:rPr>
            </w:pPr>
            <w:r w:rsidRPr="00B36AF3">
              <w:rPr>
                <w:rFonts w:ascii="Arial Narrow" w:hAnsi="Arial Narrow" w:cs="Arial"/>
              </w:rPr>
              <w:t>307,5</w:t>
            </w:r>
          </w:p>
        </w:tc>
        <w:tc>
          <w:tcPr>
            <w:tcW w:w="1350" w:type="dxa"/>
            <w:vAlign w:val="center"/>
          </w:tcPr>
          <w:p w14:paraId="613783BE" w14:textId="77777777" w:rsidR="00585223" w:rsidRPr="00ED0F75" w:rsidRDefault="00585223" w:rsidP="007078AF">
            <w:pPr>
              <w:jc w:val="center"/>
              <w:rPr>
                <w:rFonts w:ascii="Arial Narrow" w:hAnsi="Arial Narrow" w:cs="Arial"/>
              </w:rPr>
            </w:pPr>
            <w:r>
              <w:rPr>
                <w:rFonts w:ascii="Arial Narrow" w:hAnsi="Arial Narrow" w:cs="Arial"/>
              </w:rPr>
              <w:t>0,25</w:t>
            </w:r>
          </w:p>
        </w:tc>
      </w:tr>
      <w:tr w:rsidR="00585223" w:rsidRPr="00ED0F75" w14:paraId="11BB7B64" w14:textId="77777777" w:rsidTr="000B7DD4">
        <w:trPr>
          <w:trHeight w:val="96"/>
        </w:trPr>
        <w:tc>
          <w:tcPr>
            <w:tcW w:w="646" w:type="dxa"/>
            <w:vAlign w:val="center"/>
            <w:hideMark/>
          </w:tcPr>
          <w:p w14:paraId="29982A3A" w14:textId="77777777" w:rsidR="00585223" w:rsidRPr="00B36AF3" w:rsidRDefault="00585223" w:rsidP="007078AF">
            <w:pPr>
              <w:rPr>
                <w:rFonts w:ascii="Arial Narrow" w:hAnsi="Arial Narrow" w:cs="Arial"/>
              </w:rPr>
            </w:pPr>
            <w:r w:rsidRPr="00B36AF3">
              <w:rPr>
                <w:rFonts w:ascii="Arial Narrow" w:hAnsi="Arial Narrow" w:cs="Arial"/>
              </w:rPr>
              <w:t>20</w:t>
            </w:r>
          </w:p>
        </w:tc>
        <w:tc>
          <w:tcPr>
            <w:tcW w:w="2156" w:type="dxa"/>
            <w:vAlign w:val="center"/>
            <w:hideMark/>
          </w:tcPr>
          <w:p w14:paraId="4D98A951" w14:textId="77777777" w:rsidR="00585223" w:rsidRPr="00B36AF3" w:rsidRDefault="00585223" w:rsidP="007078AF">
            <w:pPr>
              <w:rPr>
                <w:rFonts w:ascii="Arial Narrow" w:hAnsi="Arial Narrow" w:cs="Arial"/>
              </w:rPr>
            </w:pPr>
            <w:r w:rsidRPr="00B36AF3">
              <w:rPr>
                <w:rFonts w:ascii="Arial Narrow" w:hAnsi="Arial Narrow" w:cs="Arial"/>
              </w:rPr>
              <w:t>№</w:t>
            </w:r>
            <w:r>
              <w:rPr>
                <w:rFonts w:ascii="Arial Narrow" w:hAnsi="Arial Narrow" w:cs="Arial"/>
              </w:rPr>
              <w:t xml:space="preserve"> </w:t>
            </w:r>
            <w:r w:rsidRPr="00B36AF3">
              <w:rPr>
                <w:rFonts w:ascii="Arial Narrow" w:hAnsi="Arial Narrow" w:cs="Arial"/>
              </w:rPr>
              <w:t>29-21</w:t>
            </w:r>
            <w:r>
              <w:rPr>
                <w:rFonts w:ascii="Arial Narrow" w:hAnsi="Arial Narrow" w:cs="Arial"/>
              </w:rPr>
              <w:t xml:space="preserve"> ул. </w:t>
            </w:r>
            <w:r w:rsidRPr="00B36AF3">
              <w:rPr>
                <w:rFonts w:ascii="Arial Narrow" w:hAnsi="Arial Narrow" w:cs="Arial"/>
              </w:rPr>
              <w:t>Светлая</w:t>
            </w:r>
          </w:p>
        </w:tc>
        <w:tc>
          <w:tcPr>
            <w:tcW w:w="3550" w:type="dxa"/>
            <w:vAlign w:val="center"/>
            <w:hideMark/>
          </w:tcPr>
          <w:p w14:paraId="74A475BE"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Григорополисская,</w:t>
            </w:r>
            <w:r>
              <w:rPr>
                <w:rFonts w:ascii="Arial Narrow" w:hAnsi="Arial Narrow" w:cs="Arial"/>
              </w:rPr>
              <w:t xml:space="preserve"> ул. </w:t>
            </w:r>
            <w:r w:rsidRPr="00ED0F75">
              <w:rPr>
                <w:rFonts w:ascii="Arial Narrow" w:hAnsi="Arial Narrow" w:cs="Arial"/>
              </w:rPr>
              <w:t xml:space="preserve">Светлая </w:t>
            </w:r>
            <w:r w:rsidRPr="00B36AF3">
              <w:rPr>
                <w:rFonts w:ascii="Arial Narrow" w:hAnsi="Arial Narrow" w:cs="Arial"/>
              </w:rPr>
              <w:t>№ 11</w:t>
            </w:r>
          </w:p>
        </w:tc>
        <w:tc>
          <w:tcPr>
            <w:tcW w:w="1643" w:type="dxa"/>
            <w:vAlign w:val="center"/>
            <w:hideMark/>
          </w:tcPr>
          <w:p w14:paraId="6445FAC0" w14:textId="77777777" w:rsidR="00585223" w:rsidRPr="00B36AF3" w:rsidRDefault="00585223" w:rsidP="007078AF">
            <w:pPr>
              <w:jc w:val="center"/>
              <w:rPr>
                <w:rFonts w:ascii="Arial Narrow" w:hAnsi="Arial Narrow" w:cs="Arial"/>
              </w:rPr>
            </w:pPr>
            <w:r w:rsidRPr="00B36AF3">
              <w:rPr>
                <w:rFonts w:ascii="Arial Narrow" w:hAnsi="Arial Narrow" w:cs="Arial"/>
              </w:rPr>
              <w:t>63,9</w:t>
            </w:r>
          </w:p>
        </w:tc>
        <w:tc>
          <w:tcPr>
            <w:tcW w:w="1350" w:type="dxa"/>
            <w:vAlign w:val="center"/>
          </w:tcPr>
          <w:p w14:paraId="6BB173FC" w14:textId="77777777" w:rsidR="00585223" w:rsidRPr="00ED0F75" w:rsidRDefault="00585223" w:rsidP="007078AF">
            <w:pPr>
              <w:jc w:val="center"/>
              <w:rPr>
                <w:rFonts w:ascii="Arial Narrow" w:hAnsi="Arial Narrow" w:cs="Arial"/>
              </w:rPr>
            </w:pPr>
            <w:r>
              <w:rPr>
                <w:rFonts w:ascii="Arial Narrow" w:hAnsi="Arial Narrow" w:cs="Arial"/>
              </w:rPr>
              <w:t>0,07</w:t>
            </w:r>
          </w:p>
        </w:tc>
      </w:tr>
      <w:tr w:rsidR="00585223" w:rsidRPr="00ED0F75" w14:paraId="5ECE3B38" w14:textId="77777777" w:rsidTr="000B7DD4">
        <w:trPr>
          <w:trHeight w:val="248"/>
        </w:trPr>
        <w:tc>
          <w:tcPr>
            <w:tcW w:w="646" w:type="dxa"/>
            <w:vAlign w:val="center"/>
            <w:hideMark/>
          </w:tcPr>
          <w:p w14:paraId="60797415" w14:textId="77777777" w:rsidR="00585223" w:rsidRPr="00B36AF3" w:rsidRDefault="00585223" w:rsidP="007078AF">
            <w:pPr>
              <w:rPr>
                <w:rFonts w:ascii="Arial Narrow" w:hAnsi="Arial Narrow" w:cs="Arial"/>
              </w:rPr>
            </w:pPr>
            <w:r w:rsidRPr="00B36AF3">
              <w:rPr>
                <w:rFonts w:ascii="Arial Narrow" w:hAnsi="Arial Narrow" w:cs="Arial"/>
              </w:rPr>
              <w:t>21</w:t>
            </w:r>
          </w:p>
        </w:tc>
        <w:tc>
          <w:tcPr>
            <w:tcW w:w="2156" w:type="dxa"/>
            <w:vAlign w:val="center"/>
            <w:hideMark/>
          </w:tcPr>
          <w:p w14:paraId="2E6731C8" w14:textId="77777777" w:rsidR="00585223" w:rsidRPr="00B36AF3" w:rsidRDefault="00585223" w:rsidP="007078AF">
            <w:pPr>
              <w:rPr>
                <w:rFonts w:ascii="Arial Narrow" w:hAnsi="Arial Narrow" w:cs="Arial"/>
              </w:rPr>
            </w:pPr>
            <w:r w:rsidRPr="00B36AF3">
              <w:rPr>
                <w:rFonts w:ascii="Arial Narrow" w:hAnsi="Arial Narrow" w:cs="Arial"/>
              </w:rPr>
              <w:t>№ 29-22</w:t>
            </w:r>
            <w:r>
              <w:rPr>
                <w:rFonts w:ascii="Arial Narrow" w:hAnsi="Arial Narrow" w:cs="Arial"/>
              </w:rPr>
              <w:t xml:space="preserve"> </w:t>
            </w:r>
            <w:r w:rsidRPr="00B36AF3">
              <w:rPr>
                <w:rFonts w:ascii="Arial Narrow" w:hAnsi="Arial Narrow" w:cs="Arial"/>
              </w:rPr>
              <w:t>Детский Дом</w:t>
            </w:r>
          </w:p>
        </w:tc>
        <w:tc>
          <w:tcPr>
            <w:tcW w:w="3550" w:type="dxa"/>
            <w:vAlign w:val="center"/>
            <w:hideMark/>
          </w:tcPr>
          <w:p w14:paraId="47ED8B90"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w:t>
            </w:r>
            <w:r w:rsidRPr="00B36AF3">
              <w:rPr>
                <w:rFonts w:ascii="Arial Narrow" w:hAnsi="Arial Narrow" w:cs="Arial"/>
              </w:rPr>
              <w:t>Григорополисская,</w:t>
            </w:r>
            <w:r>
              <w:rPr>
                <w:rFonts w:ascii="Arial Narrow" w:hAnsi="Arial Narrow" w:cs="Arial"/>
              </w:rPr>
              <w:t xml:space="preserve"> ул. </w:t>
            </w:r>
            <w:r w:rsidRPr="00B36AF3">
              <w:rPr>
                <w:rFonts w:ascii="Arial Narrow" w:hAnsi="Arial Narrow" w:cs="Arial"/>
              </w:rPr>
              <w:t>Мартыненко № 11б</w:t>
            </w:r>
          </w:p>
        </w:tc>
        <w:tc>
          <w:tcPr>
            <w:tcW w:w="1643" w:type="dxa"/>
            <w:vAlign w:val="center"/>
            <w:hideMark/>
          </w:tcPr>
          <w:p w14:paraId="7F0FFF35" w14:textId="77777777" w:rsidR="00585223" w:rsidRPr="00B36AF3" w:rsidRDefault="00585223" w:rsidP="007078AF">
            <w:pPr>
              <w:jc w:val="center"/>
              <w:rPr>
                <w:rFonts w:ascii="Arial Narrow" w:hAnsi="Arial Narrow" w:cs="Arial"/>
              </w:rPr>
            </w:pPr>
            <w:r w:rsidRPr="00B36AF3">
              <w:rPr>
                <w:rFonts w:ascii="Arial Narrow" w:hAnsi="Arial Narrow" w:cs="Arial"/>
              </w:rPr>
              <w:t>394,3</w:t>
            </w:r>
          </w:p>
        </w:tc>
        <w:tc>
          <w:tcPr>
            <w:tcW w:w="1350" w:type="dxa"/>
            <w:vAlign w:val="center"/>
          </w:tcPr>
          <w:p w14:paraId="23BE83AD" w14:textId="77777777" w:rsidR="00585223" w:rsidRPr="00ED0F75" w:rsidRDefault="00585223" w:rsidP="007078AF">
            <w:pPr>
              <w:jc w:val="center"/>
              <w:rPr>
                <w:rFonts w:ascii="Arial Narrow" w:hAnsi="Arial Narrow" w:cs="Arial"/>
              </w:rPr>
            </w:pPr>
            <w:r>
              <w:rPr>
                <w:rFonts w:ascii="Arial Narrow" w:hAnsi="Arial Narrow" w:cs="Arial"/>
              </w:rPr>
              <w:t>0,17</w:t>
            </w:r>
          </w:p>
        </w:tc>
      </w:tr>
      <w:tr w:rsidR="00585223" w:rsidRPr="00ED0F75" w14:paraId="5D42C741" w14:textId="77777777" w:rsidTr="000B7DD4">
        <w:trPr>
          <w:trHeight w:val="58"/>
        </w:trPr>
        <w:tc>
          <w:tcPr>
            <w:tcW w:w="646" w:type="dxa"/>
            <w:vAlign w:val="center"/>
            <w:hideMark/>
          </w:tcPr>
          <w:p w14:paraId="28C2B61A" w14:textId="77777777" w:rsidR="00585223" w:rsidRPr="00B36AF3" w:rsidRDefault="00585223" w:rsidP="007078AF">
            <w:pPr>
              <w:rPr>
                <w:rFonts w:ascii="Arial Narrow" w:hAnsi="Arial Narrow" w:cs="Arial"/>
              </w:rPr>
            </w:pPr>
            <w:r w:rsidRPr="00B36AF3">
              <w:rPr>
                <w:rFonts w:ascii="Arial Narrow" w:hAnsi="Arial Narrow" w:cs="Arial"/>
              </w:rPr>
              <w:t>22</w:t>
            </w:r>
          </w:p>
        </w:tc>
        <w:tc>
          <w:tcPr>
            <w:tcW w:w="2156" w:type="dxa"/>
            <w:vAlign w:val="center"/>
            <w:hideMark/>
          </w:tcPr>
          <w:p w14:paraId="50D0C65B" w14:textId="77777777" w:rsidR="00585223" w:rsidRPr="00B36AF3" w:rsidRDefault="00585223" w:rsidP="007078AF">
            <w:pPr>
              <w:rPr>
                <w:rFonts w:ascii="Arial Narrow" w:hAnsi="Arial Narrow" w:cs="Arial"/>
              </w:rPr>
            </w:pPr>
            <w:r w:rsidRPr="00B36AF3">
              <w:rPr>
                <w:rFonts w:ascii="Arial Narrow" w:hAnsi="Arial Narrow" w:cs="Arial"/>
              </w:rPr>
              <w:t>№ 29-23</w:t>
            </w:r>
            <w:r>
              <w:rPr>
                <w:rFonts w:ascii="Arial Narrow" w:hAnsi="Arial Narrow" w:cs="Arial"/>
              </w:rPr>
              <w:t xml:space="preserve"> </w:t>
            </w:r>
            <w:r w:rsidRPr="00B36AF3">
              <w:rPr>
                <w:rFonts w:ascii="Arial Narrow" w:hAnsi="Arial Narrow" w:cs="Arial"/>
              </w:rPr>
              <w:t>СОШ № 18</w:t>
            </w:r>
          </w:p>
        </w:tc>
        <w:tc>
          <w:tcPr>
            <w:tcW w:w="3550" w:type="dxa"/>
            <w:vAlign w:val="center"/>
            <w:hideMark/>
          </w:tcPr>
          <w:p w14:paraId="745672C3"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w:t>
            </w:r>
            <w:r w:rsidRPr="00B36AF3">
              <w:rPr>
                <w:rFonts w:ascii="Arial Narrow" w:hAnsi="Arial Narrow" w:cs="Arial"/>
              </w:rPr>
              <w:t>Григорополисская</w:t>
            </w:r>
            <w:r w:rsidRPr="00ED0F75">
              <w:rPr>
                <w:rFonts w:ascii="Arial Narrow" w:hAnsi="Arial Narrow" w:cs="Arial"/>
              </w:rPr>
              <w:t>,</w:t>
            </w:r>
            <w:r>
              <w:rPr>
                <w:rFonts w:ascii="Arial Narrow" w:hAnsi="Arial Narrow" w:cs="Arial"/>
              </w:rPr>
              <w:t xml:space="preserve"> ул. </w:t>
            </w:r>
            <w:r w:rsidRPr="00B36AF3">
              <w:rPr>
                <w:rFonts w:ascii="Arial Narrow" w:hAnsi="Arial Narrow" w:cs="Arial"/>
              </w:rPr>
              <w:t>Первомайская № 30</w:t>
            </w:r>
          </w:p>
        </w:tc>
        <w:tc>
          <w:tcPr>
            <w:tcW w:w="1643" w:type="dxa"/>
            <w:vAlign w:val="center"/>
            <w:hideMark/>
          </w:tcPr>
          <w:p w14:paraId="337D9DA6" w14:textId="77777777" w:rsidR="00585223" w:rsidRPr="00B36AF3" w:rsidRDefault="00585223" w:rsidP="007078AF">
            <w:pPr>
              <w:jc w:val="center"/>
              <w:rPr>
                <w:rFonts w:ascii="Arial Narrow" w:hAnsi="Arial Narrow" w:cs="Arial"/>
              </w:rPr>
            </w:pPr>
            <w:r w:rsidRPr="00B36AF3">
              <w:rPr>
                <w:rFonts w:ascii="Arial Narrow" w:hAnsi="Arial Narrow" w:cs="Arial"/>
              </w:rPr>
              <w:t>67,0</w:t>
            </w:r>
          </w:p>
        </w:tc>
        <w:tc>
          <w:tcPr>
            <w:tcW w:w="1350" w:type="dxa"/>
            <w:vAlign w:val="center"/>
          </w:tcPr>
          <w:p w14:paraId="7515B80D" w14:textId="77777777" w:rsidR="00585223" w:rsidRPr="00ED0F75" w:rsidRDefault="00585223" w:rsidP="007078AF">
            <w:pPr>
              <w:jc w:val="center"/>
              <w:rPr>
                <w:rFonts w:ascii="Arial Narrow" w:hAnsi="Arial Narrow" w:cs="Arial"/>
              </w:rPr>
            </w:pPr>
            <w:r>
              <w:rPr>
                <w:rFonts w:ascii="Arial Narrow" w:hAnsi="Arial Narrow" w:cs="Arial"/>
              </w:rPr>
              <w:t>0,14</w:t>
            </w:r>
          </w:p>
        </w:tc>
      </w:tr>
      <w:tr w:rsidR="00585223" w:rsidRPr="00ED0F75" w14:paraId="572E27B5" w14:textId="77777777" w:rsidTr="000B7DD4">
        <w:trPr>
          <w:trHeight w:val="58"/>
        </w:trPr>
        <w:tc>
          <w:tcPr>
            <w:tcW w:w="646" w:type="dxa"/>
            <w:vAlign w:val="center"/>
            <w:hideMark/>
          </w:tcPr>
          <w:p w14:paraId="65E2DE41" w14:textId="77777777" w:rsidR="00585223" w:rsidRPr="00B36AF3" w:rsidRDefault="00585223" w:rsidP="007078AF">
            <w:pPr>
              <w:rPr>
                <w:rFonts w:ascii="Arial Narrow" w:hAnsi="Arial Narrow" w:cs="Arial"/>
              </w:rPr>
            </w:pPr>
            <w:r w:rsidRPr="00B36AF3">
              <w:rPr>
                <w:rFonts w:ascii="Arial Narrow" w:hAnsi="Arial Narrow" w:cs="Arial"/>
              </w:rPr>
              <w:t>23</w:t>
            </w:r>
          </w:p>
        </w:tc>
        <w:tc>
          <w:tcPr>
            <w:tcW w:w="2156" w:type="dxa"/>
            <w:vAlign w:val="center"/>
            <w:hideMark/>
          </w:tcPr>
          <w:p w14:paraId="4B75550E" w14:textId="77777777" w:rsidR="00585223" w:rsidRPr="00B36AF3" w:rsidRDefault="00585223" w:rsidP="007078AF">
            <w:pPr>
              <w:rPr>
                <w:rFonts w:ascii="Arial Narrow" w:hAnsi="Arial Narrow" w:cs="Arial"/>
              </w:rPr>
            </w:pPr>
            <w:r w:rsidRPr="00B36AF3">
              <w:rPr>
                <w:rFonts w:ascii="Arial Narrow" w:hAnsi="Arial Narrow" w:cs="Arial"/>
              </w:rPr>
              <w:t>№ 29-24</w:t>
            </w:r>
            <w:r>
              <w:rPr>
                <w:rFonts w:ascii="Arial Narrow" w:hAnsi="Arial Narrow" w:cs="Arial"/>
              </w:rPr>
              <w:t xml:space="preserve"> </w:t>
            </w:r>
            <w:r w:rsidRPr="00B36AF3">
              <w:rPr>
                <w:rFonts w:ascii="Arial Narrow" w:hAnsi="Arial Narrow" w:cs="Arial"/>
              </w:rPr>
              <w:t>Детсад "Гнездышко"</w:t>
            </w:r>
          </w:p>
        </w:tc>
        <w:tc>
          <w:tcPr>
            <w:tcW w:w="3550" w:type="dxa"/>
            <w:vAlign w:val="center"/>
            <w:hideMark/>
          </w:tcPr>
          <w:p w14:paraId="6F4CD412" w14:textId="77777777" w:rsidR="00585223" w:rsidRPr="00B36AF3" w:rsidRDefault="00585223" w:rsidP="007078AF">
            <w:pPr>
              <w:rPr>
                <w:rFonts w:ascii="Arial Narrow" w:hAnsi="Arial Narrow" w:cs="Arial"/>
              </w:rPr>
            </w:pPr>
            <w:r w:rsidRPr="00B36AF3">
              <w:rPr>
                <w:rFonts w:ascii="Arial Narrow" w:hAnsi="Arial Narrow" w:cs="Arial"/>
              </w:rPr>
              <w:t>с.</w:t>
            </w:r>
            <w:r w:rsidRPr="00ED0F75">
              <w:rPr>
                <w:rFonts w:ascii="Arial Narrow" w:hAnsi="Arial Narrow" w:cs="Arial"/>
              </w:rPr>
              <w:t xml:space="preserve"> Раздольное,</w:t>
            </w:r>
            <w:r>
              <w:rPr>
                <w:rFonts w:ascii="Arial Narrow" w:hAnsi="Arial Narrow" w:cs="Arial"/>
              </w:rPr>
              <w:t xml:space="preserve"> ул. </w:t>
            </w:r>
            <w:r w:rsidRPr="00ED0F75">
              <w:rPr>
                <w:rFonts w:ascii="Arial Narrow" w:hAnsi="Arial Narrow" w:cs="Arial"/>
              </w:rPr>
              <w:t>Комсомольская</w:t>
            </w:r>
            <w:r w:rsidRPr="00B36AF3">
              <w:rPr>
                <w:rFonts w:ascii="Arial Narrow" w:hAnsi="Arial Narrow" w:cs="Arial"/>
              </w:rPr>
              <w:t xml:space="preserve"> № 15</w:t>
            </w:r>
          </w:p>
        </w:tc>
        <w:tc>
          <w:tcPr>
            <w:tcW w:w="1643" w:type="dxa"/>
            <w:vAlign w:val="center"/>
            <w:hideMark/>
          </w:tcPr>
          <w:p w14:paraId="7170BC82" w14:textId="77777777" w:rsidR="00585223" w:rsidRPr="00B36AF3" w:rsidRDefault="00585223" w:rsidP="007078AF">
            <w:pPr>
              <w:jc w:val="center"/>
              <w:rPr>
                <w:rFonts w:ascii="Arial Narrow" w:hAnsi="Arial Narrow" w:cs="Arial"/>
              </w:rPr>
            </w:pPr>
            <w:r w:rsidRPr="00B36AF3">
              <w:rPr>
                <w:rFonts w:ascii="Arial Narrow" w:hAnsi="Arial Narrow" w:cs="Arial"/>
              </w:rPr>
              <w:t>42,7</w:t>
            </w:r>
          </w:p>
        </w:tc>
        <w:tc>
          <w:tcPr>
            <w:tcW w:w="1350" w:type="dxa"/>
            <w:vAlign w:val="center"/>
          </w:tcPr>
          <w:p w14:paraId="0CFCBEBE" w14:textId="77777777" w:rsidR="00585223" w:rsidRPr="00ED0F75" w:rsidRDefault="00585223" w:rsidP="007078AF">
            <w:pPr>
              <w:jc w:val="center"/>
              <w:rPr>
                <w:rFonts w:ascii="Arial Narrow" w:hAnsi="Arial Narrow" w:cs="Arial"/>
              </w:rPr>
            </w:pPr>
            <w:r>
              <w:rPr>
                <w:rFonts w:ascii="Arial Narrow" w:hAnsi="Arial Narrow" w:cs="Arial"/>
              </w:rPr>
              <w:t>0,08</w:t>
            </w:r>
          </w:p>
        </w:tc>
      </w:tr>
      <w:tr w:rsidR="00585223" w:rsidRPr="00ED0F75" w14:paraId="3931E081" w14:textId="77777777" w:rsidTr="000B7DD4">
        <w:trPr>
          <w:trHeight w:val="58"/>
        </w:trPr>
        <w:tc>
          <w:tcPr>
            <w:tcW w:w="646" w:type="dxa"/>
            <w:vAlign w:val="center"/>
            <w:hideMark/>
          </w:tcPr>
          <w:p w14:paraId="20B63CCC" w14:textId="77777777" w:rsidR="00585223" w:rsidRPr="00B36AF3" w:rsidRDefault="00585223" w:rsidP="007078AF">
            <w:pPr>
              <w:rPr>
                <w:rFonts w:ascii="Arial Narrow" w:hAnsi="Arial Narrow" w:cs="Arial"/>
              </w:rPr>
            </w:pPr>
            <w:r w:rsidRPr="00B36AF3">
              <w:rPr>
                <w:rFonts w:ascii="Arial Narrow" w:hAnsi="Arial Narrow" w:cs="Arial"/>
              </w:rPr>
              <w:t>24</w:t>
            </w:r>
          </w:p>
        </w:tc>
        <w:tc>
          <w:tcPr>
            <w:tcW w:w="2156" w:type="dxa"/>
            <w:vAlign w:val="center"/>
            <w:hideMark/>
          </w:tcPr>
          <w:p w14:paraId="0A47231F" w14:textId="77777777" w:rsidR="00585223" w:rsidRPr="00B36AF3" w:rsidRDefault="00585223" w:rsidP="007078AF">
            <w:pPr>
              <w:rPr>
                <w:rFonts w:ascii="Arial Narrow" w:hAnsi="Arial Narrow" w:cs="Arial"/>
              </w:rPr>
            </w:pPr>
            <w:r w:rsidRPr="00B36AF3">
              <w:rPr>
                <w:rFonts w:ascii="Arial Narrow" w:hAnsi="Arial Narrow" w:cs="Arial"/>
              </w:rPr>
              <w:t>№ 29-26</w:t>
            </w:r>
            <w:r>
              <w:rPr>
                <w:rFonts w:ascii="Arial Narrow" w:hAnsi="Arial Narrow" w:cs="Arial"/>
              </w:rPr>
              <w:t xml:space="preserve"> </w:t>
            </w:r>
            <w:r w:rsidRPr="00B36AF3">
              <w:rPr>
                <w:rFonts w:ascii="Arial Narrow" w:hAnsi="Arial Narrow" w:cs="Arial"/>
              </w:rPr>
              <w:t>Спецшкола</w:t>
            </w:r>
          </w:p>
        </w:tc>
        <w:tc>
          <w:tcPr>
            <w:tcW w:w="3550" w:type="dxa"/>
            <w:vAlign w:val="center"/>
            <w:hideMark/>
          </w:tcPr>
          <w:p w14:paraId="661B1AE6"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Григорополисская,</w:t>
            </w:r>
            <w:r>
              <w:rPr>
                <w:rFonts w:ascii="Arial Narrow" w:hAnsi="Arial Narrow" w:cs="Arial"/>
              </w:rPr>
              <w:t xml:space="preserve"> ул. </w:t>
            </w:r>
            <w:r w:rsidRPr="00B36AF3">
              <w:rPr>
                <w:rFonts w:ascii="Arial Narrow" w:hAnsi="Arial Narrow" w:cs="Arial"/>
              </w:rPr>
              <w:t>Ленина № 20</w:t>
            </w:r>
          </w:p>
        </w:tc>
        <w:tc>
          <w:tcPr>
            <w:tcW w:w="1643" w:type="dxa"/>
            <w:vAlign w:val="center"/>
            <w:hideMark/>
          </w:tcPr>
          <w:p w14:paraId="38E3E410" w14:textId="77777777" w:rsidR="00585223" w:rsidRPr="00B36AF3" w:rsidRDefault="00585223" w:rsidP="007078AF">
            <w:pPr>
              <w:jc w:val="center"/>
              <w:rPr>
                <w:rFonts w:ascii="Arial Narrow" w:hAnsi="Arial Narrow" w:cs="Arial"/>
              </w:rPr>
            </w:pPr>
            <w:r w:rsidRPr="00B36AF3">
              <w:rPr>
                <w:rFonts w:ascii="Arial Narrow" w:hAnsi="Arial Narrow" w:cs="Arial"/>
              </w:rPr>
              <w:t>174,9</w:t>
            </w:r>
          </w:p>
        </w:tc>
        <w:tc>
          <w:tcPr>
            <w:tcW w:w="1350" w:type="dxa"/>
            <w:vAlign w:val="center"/>
          </w:tcPr>
          <w:p w14:paraId="19B112FB" w14:textId="77777777" w:rsidR="00585223" w:rsidRPr="00ED0F75" w:rsidRDefault="00585223" w:rsidP="007078AF">
            <w:pPr>
              <w:jc w:val="center"/>
              <w:rPr>
                <w:rFonts w:ascii="Arial Narrow" w:hAnsi="Arial Narrow" w:cs="Arial"/>
              </w:rPr>
            </w:pPr>
            <w:r>
              <w:rPr>
                <w:rFonts w:ascii="Arial Narrow" w:hAnsi="Arial Narrow" w:cs="Arial"/>
              </w:rPr>
              <w:t>0,16</w:t>
            </w:r>
          </w:p>
        </w:tc>
      </w:tr>
      <w:tr w:rsidR="00585223" w:rsidRPr="00ED0F75" w14:paraId="097A3ECD" w14:textId="77777777" w:rsidTr="000B7DD4">
        <w:trPr>
          <w:trHeight w:val="58"/>
        </w:trPr>
        <w:tc>
          <w:tcPr>
            <w:tcW w:w="646" w:type="dxa"/>
            <w:vAlign w:val="center"/>
            <w:hideMark/>
          </w:tcPr>
          <w:p w14:paraId="497E8CFB" w14:textId="77777777" w:rsidR="00585223" w:rsidRPr="00B36AF3" w:rsidRDefault="00585223" w:rsidP="007078AF">
            <w:pPr>
              <w:rPr>
                <w:rFonts w:ascii="Arial Narrow" w:hAnsi="Arial Narrow" w:cs="Arial"/>
              </w:rPr>
            </w:pPr>
            <w:r w:rsidRPr="00B36AF3">
              <w:rPr>
                <w:rFonts w:ascii="Arial Narrow" w:hAnsi="Arial Narrow" w:cs="Arial"/>
              </w:rPr>
              <w:t>25</w:t>
            </w:r>
          </w:p>
        </w:tc>
        <w:tc>
          <w:tcPr>
            <w:tcW w:w="2156" w:type="dxa"/>
            <w:vAlign w:val="center"/>
            <w:hideMark/>
          </w:tcPr>
          <w:p w14:paraId="16F3440A" w14:textId="77777777" w:rsidR="00585223" w:rsidRPr="00B36AF3" w:rsidRDefault="00585223" w:rsidP="007078AF">
            <w:pPr>
              <w:rPr>
                <w:rFonts w:ascii="Arial Narrow" w:hAnsi="Arial Narrow" w:cs="Arial"/>
              </w:rPr>
            </w:pPr>
            <w:r w:rsidRPr="00B36AF3">
              <w:rPr>
                <w:rFonts w:ascii="Arial Narrow" w:hAnsi="Arial Narrow" w:cs="Arial"/>
              </w:rPr>
              <w:t>№ 29-28</w:t>
            </w:r>
            <w:r>
              <w:rPr>
                <w:rFonts w:ascii="Arial Narrow" w:hAnsi="Arial Narrow" w:cs="Arial"/>
              </w:rPr>
              <w:t xml:space="preserve"> </w:t>
            </w:r>
            <w:r w:rsidRPr="00B36AF3">
              <w:rPr>
                <w:rFonts w:ascii="Arial Narrow" w:hAnsi="Arial Narrow" w:cs="Arial"/>
              </w:rPr>
              <w:t xml:space="preserve">Жилой дом </w:t>
            </w:r>
            <w:r>
              <w:rPr>
                <w:rFonts w:ascii="Arial Narrow" w:hAnsi="Arial Narrow" w:cs="Arial"/>
              </w:rPr>
              <w:t xml:space="preserve">ул. </w:t>
            </w:r>
            <w:r w:rsidRPr="00B36AF3">
              <w:rPr>
                <w:rFonts w:ascii="Arial Narrow" w:hAnsi="Arial Narrow" w:cs="Arial"/>
              </w:rPr>
              <w:t>Тургенева № 1</w:t>
            </w:r>
          </w:p>
        </w:tc>
        <w:tc>
          <w:tcPr>
            <w:tcW w:w="3550" w:type="dxa"/>
            <w:vAlign w:val="center"/>
            <w:hideMark/>
          </w:tcPr>
          <w:p w14:paraId="0D85F8B8" w14:textId="77777777" w:rsidR="00585223" w:rsidRPr="00B36AF3" w:rsidRDefault="00585223" w:rsidP="007078AF">
            <w:pPr>
              <w:rPr>
                <w:rFonts w:ascii="Arial Narrow" w:hAnsi="Arial Narrow" w:cs="Arial"/>
              </w:rPr>
            </w:pPr>
            <w:r>
              <w:rPr>
                <w:rFonts w:ascii="Arial Narrow" w:hAnsi="Arial Narrow" w:cs="Arial"/>
              </w:rPr>
              <w:t xml:space="preserve">г. </w:t>
            </w:r>
            <w:r w:rsidRPr="00ED0F75">
              <w:rPr>
                <w:rFonts w:ascii="Arial Narrow" w:hAnsi="Arial Narrow" w:cs="Arial"/>
              </w:rPr>
              <w:t>Новоалександровск,</w:t>
            </w:r>
            <w:r>
              <w:rPr>
                <w:rFonts w:ascii="Arial Narrow" w:hAnsi="Arial Narrow" w:cs="Arial"/>
              </w:rPr>
              <w:t xml:space="preserve"> ул. </w:t>
            </w:r>
            <w:r w:rsidRPr="00B36AF3">
              <w:rPr>
                <w:rFonts w:ascii="Arial Narrow" w:hAnsi="Arial Narrow" w:cs="Arial"/>
              </w:rPr>
              <w:t>Тургенева № 1</w:t>
            </w:r>
          </w:p>
        </w:tc>
        <w:tc>
          <w:tcPr>
            <w:tcW w:w="1643" w:type="dxa"/>
            <w:vAlign w:val="center"/>
            <w:hideMark/>
          </w:tcPr>
          <w:p w14:paraId="67A37073" w14:textId="77777777" w:rsidR="00585223" w:rsidRPr="00B36AF3" w:rsidRDefault="00585223" w:rsidP="007078AF">
            <w:pPr>
              <w:jc w:val="center"/>
              <w:rPr>
                <w:rFonts w:ascii="Arial Narrow" w:hAnsi="Arial Narrow" w:cs="Arial"/>
              </w:rPr>
            </w:pPr>
            <w:r w:rsidRPr="00B36AF3">
              <w:rPr>
                <w:rFonts w:ascii="Arial Narrow" w:hAnsi="Arial Narrow" w:cs="Arial"/>
              </w:rPr>
              <w:t>39,0</w:t>
            </w:r>
          </w:p>
        </w:tc>
        <w:tc>
          <w:tcPr>
            <w:tcW w:w="1350" w:type="dxa"/>
            <w:vAlign w:val="center"/>
          </w:tcPr>
          <w:p w14:paraId="041DE22B" w14:textId="77777777" w:rsidR="00585223" w:rsidRPr="00ED0F75" w:rsidRDefault="00585223" w:rsidP="007078AF">
            <w:pPr>
              <w:jc w:val="center"/>
              <w:rPr>
                <w:rFonts w:ascii="Arial Narrow" w:hAnsi="Arial Narrow" w:cs="Arial"/>
              </w:rPr>
            </w:pPr>
            <w:r>
              <w:rPr>
                <w:rFonts w:ascii="Arial Narrow" w:hAnsi="Arial Narrow" w:cs="Arial"/>
              </w:rPr>
              <w:t>0,05</w:t>
            </w:r>
          </w:p>
        </w:tc>
      </w:tr>
      <w:tr w:rsidR="00585223" w:rsidRPr="00ED0F75" w14:paraId="33B18112" w14:textId="77777777" w:rsidTr="000B7DD4">
        <w:trPr>
          <w:trHeight w:val="58"/>
        </w:trPr>
        <w:tc>
          <w:tcPr>
            <w:tcW w:w="646" w:type="dxa"/>
            <w:vAlign w:val="center"/>
            <w:hideMark/>
          </w:tcPr>
          <w:p w14:paraId="31C7F446" w14:textId="77777777" w:rsidR="00585223" w:rsidRPr="00B36AF3" w:rsidRDefault="00585223" w:rsidP="007078AF">
            <w:pPr>
              <w:rPr>
                <w:rFonts w:ascii="Arial Narrow" w:hAnsi="Arial Narrow" w:cs="Arial"/>
              </w:rPr>
            </w:pPr>
            <w:r w:rsidRPr="00B36AF3">
              <w:rPr>
                <w:rFonts w:ascii="Arial Narrow" w:hAnsi="Arial Narrow" w:cs="Arial"/>
              </w:rPr>
              <w:t>26</w:t>
            </w:r>
          </w:p>
        </w:tc>
        <w:tc>
          <w:tcPr>
            <w:tcW w:w="2156" w:type="dxa"/>
            <w:vAlign w:val="center"/>
            <w:hideMark/>
          </w:tcPr>
          <w:p w14:paraId="5EF2E4F0" w14:textId="77777777" w:rsidR="00585223" w:rsidRPr="00B36AF3" w:rsidRDefault="00585223" w:rsidP="007078AF">
            <w:pPr>
              <w:rPr>
                <w:rFonts w:ascii="Arial Narrow" w:hAnsi="Arial Narrow" w:cs="Arial"/>
              </w:rPr>
            </w:pPr>
            <w:r w:rsidRPr="00B36AF3">
              <w:rPr>
                <w:rFonts w:ascii="Arial Narrow" w:hAnsi="Arial Narrow" w:cs="Arial"/>
              </w:rPr>
              <w:t>№ 29-29</w:t>
            </w:r>
            <w:r>
              <w:rPr>
                <w:rFonts w:ascii="Arial Narrow" w:hAnsi="Arial Narrow" w:cs="Arial"/>
              </w:rPr>
              <w:t xml:space="preserve"> </w:t>
            </w:r>
            <w:r w:rsidRPr="00ED0F75">
              <w:rPr>
                <w:rFonts w:ascii="Arial Narrow" w:hAnsi="Arial Narrow" w:cs="Arial"/>
              </w:rPr>
              <w:t>Сельхозтехникум</w:t>
            </w:r>
          </w:p>
        </w:tc>
        <w:tc>
          <w:tcPr>
            <w:tcW w:w="3550" w:type="dxa"/>
            <w:vAlign w:val="center"/>
            <w:hideMark/>
          </w:tcPr>
          <w:p w14:paraId="2745BE47"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Григорополисская</w:t>
            </w:r>
            <w:r w:rsidRPr="00B36AF3">
              <w:rPr>
                <w:rFonts w:ascii="Arial Narrow" w:hAnsi="Arial Narrow" w:cs="Arial"/>
              </w:rPr>
              <w:t xml:space="preserve">, </w:t>
            </w:r>
            <w:r>
              <w:rPr>
                <w:rFonts w:ascii="Arial Narrow" w:hAnsi="Arial Narrow" w:cs="Arial"/>
              </w:rPr>
              <w:t xml:space="preserve">ул. </w:t>
            </w:r>
            <w:r w:rsidRPr="00B36AF3">
              <w:rPr>
                <w:rFonts w:ascii="Arial Narrow" w:hAnsi="Arial Narrow" w:cs="Arial"/>
              </w:rPr>
              <w:t>Ленина № 9</w:t>
            </w:r>
          </w:p>
        </w:tc>
        <w:tc>
          <w:tcPr>
            <w:tcW w:w="1643" w:type="dxa"/>
            <w:vAlign w:val="center"/>
            <w:hideMark/>
          </w:tcPr>
          <w:p w14:paraId="39A183A2" w14:textId="77777777" w:rsidR="00585223" w:rsidRPr="00B36AF3" w:rsidRDefault="00585223" w:rsidP="007078AF">
            <w:pPr>
              <w:jc w:val="center"/>
              <w:rPr>
                <w:rFonts w:ascii="Arial Narrow" w:hAnsi="Arial Narrow" w:cs="Arial"/>
              </w:rPr>
            </w:pPr>
            <w:r w:rsidRPr="00B36AF3">
              <w:rPr>
                <w:rFonts w:ascii="Arial Narrow" w:hAnsi="Arial Narrow" w:cs="Arial"/>
              </w:rPr>
              <w:t>441,5</w:t>
            </w:r>
          </w:p>
        </w:tc>
        <w:tc>
          <w:tcPr>
            <w:tcW w:w="1350" w:type="dxa"/>
            <w:vAlign w:val="center"/>
          </w:tcPr>
          <w:p w14:paraId="0443AF87" w14:textId="77777777" w:rsidR="00585223" w:rsidRPr="00ED0F75" w:rsidRDefault="00585223" w:rsidP="007078AF">
            <w:pPr>
              <w:jc w:val="center"/>
              <w:rPr>
                <w:rFonts w:ascii="Arial Narrow" w:hAnsi="Arial Narrow" w:cs="Arial"/>
              </w:rPr>
            </w:pPr>
            <w:r>
              <w:rPr>
                <w:rFonts w:ascii="Arial Narrow" w:hAnsi="Arial Narrow" w:cs="Arial"/>
              </w:rPr>
              <w:t>0,47</w:t>
            </w:r>
          </w:p>
        </w:tc>
      </w:tr>
      <w:tr w:rsidR="00585223" w:rsidRPr="00ED0F75" w14:paraId="55041D2E" w14:textId="77777777" w:rsidTr="000B7DD4">
        <w:trPr>
          <w:trHeight w:val="58"/>
        </w:trPr>
        <w:tc>
          <w:tcPr>
            <w:tcW w:w="646" w:type="dxa"/>
            <w:vAlign w:val="center"/>
            <w:hideMark/>
          </w:tcPr>
          <w:p w14:paraId="3BB15DC4" w14:textId="77777777" w:rsidR="00585223" w:rsidRPr="00B36AF3" w:rsidRDefault="00585223" w:rsidP="007078AF">
            <w:pPr>
              <w:rPr>
                <w:rFonts w:ascii="Arial Narrow" w:hAnsi="Arial Narrow" w:cs="Arial"/>
              </w:rPr>
            </w:pPr>
            <w:r w:rsidRPr="00B36AF3">
              <w:rPr>
                <w:rFonts w:ascii="Arial Narrow" w:hAnsi="Arial Narrow" w:cs="Arial"/>
              </w:rPr>
              <w:t>27</w:t>
            </w:r>
          </w:p>
        </w:tc>
        <w:tc>
          <w:tcPr>
            <w:tcW w:w="2156" w:type="dxa"/>
            <w:vAlign w:val="center"/>
            <w:hideMark/>
          </w:tcPr>
          <w:p w14:paraId="1E66F3F5" w14:textId="77777777" w:rsidR="00585223" w:rsidRPr="00B36AF3" w:rsidRDefault="00585223" w:rsidP="007078AF">
            <w:pPr>
              <w:rPr>
                <w:rFonts w:ascii="Arial Narrow" w:hAnsi="Arial Narrow" w:cs="Arial"/>
              </w:rPr>
            </w:pPr>
            <w:r w:rsidRPr="00B36AF3">
              <w:rPr>
                <w:rFonts w:ascii="Arial Narrow" w:hAnsi="Arial Narrow" w:cs="Arial"/>
              </w:rPr>
              <w:t>№ 29-30</w:t>
            </w:r>
            <w:r>
              <w:rPr>
                <w:rFonts w:ascii="Arial Narrow" w:hAnsi="Arial Narrow" w:cs="Arial"/>
              </w:rPr>
              <w:t xml:space="preserve"> </w:t>
            </w:r>
            <w:r w:rsidRPr="00B36AF3">
              <w:rPr>
                <w:rFonts w:ascii="Arial Narrow" w:hAnsi="Arial Narrow" w:cs="Arial"/>
              </w:rPr>
              <w:t>Тимирязева</w:t>
            </w:r>
          </w:p>
        </w:tc>
        <w:tc>
          <w:tcPr>
            <w:tcW w:w="3550" w:type="dxa"/>
            <w:vAlign w:val="center"/>
            <w:hideMark/>
          </w:tcPr>
          <w:p w14:paraId="6EA9C9FB" w14:textId="77777777" w:rsidR="00585223" w:rsidRPr="00B36AF3" w:rsidRDefault="00585223" w:rsidP="007078AF">
            <w:pPr>
              <w:rPr>
                <w:rFonts w:ascii="Arial Narrow" w:hAnsi="Arial Narrow" w:cs="Arial"/>
              </w:rPr>
            </w:pPr>
            <w:r w:rsidRPr="00B36AF3">
              <w:rPr>
                <w:rFonts w:ascii="Arial Narrow" w:hAnsi="Arial Narrow" w:cs="Arial"/>
              </w:rPr>
              <w:t>ст.</w:t>
            </w:r>
            <w:r w:rsidRPr="00ED0F75">
              <w:rPr>
                <w:rFonts w:ascii="Arial Narrow" w:hAnsi="Arial Narrow" w:cs="Arial"/>
              </w:rPr>
              <w:t xml:space="preserve"> Григорополисская,</w:t>
            </w:r>
            <w:r>
              <w:rPr>
                <w:rFonts w:ascii="Arial Narrow" w:hAnsi="Arial Narrow" w:cs="Arial"/>
              </w:rPr>
              <w:t xml:space="preserve"> ул. </w:t>
            </w:r>
            <w:r w:rsidRPr="00B36AF3">
              <w:rPr>
                <w:rFonts w:ascii="Arial Narrow" w:hAnsi="Arial Narrow" w:cs="Arial"/>
              </w:rPr>
              <w:t>Тимирязева,</w:t>
            </w:r>
            <w:r>
              <w:rPr>
                <w:rFonts w:ascii="Arial Narrow" w:hAnsi="Arial Narrow" w:cs="Arial"/>
              </w:rPr>
              <w:t xml:space="preserve"> </w:t>
            </w:r>
            <w:r w:rsidRPr="00B36AF3">
              <w:rPr>
                <w:rFonts w:ascii="Arial Narrow" w:hAnsi="Arial Narrow" w:cs="Arial"/>
              </w:rPr>
              <w:t>92</w:t>
            </w:r>
          </w:p>
        </w:tc>
        <w:tc>
          <w:tcPr>
            <w:tcW w:w="1643" w:type="dxa"/>
            <w:vAlign w:val="center"/>
            <w:hideMark/>
          </w:tcPr>
          <w:p w14:paraId="02B68312" w14:textId="77777777" w:rsidR="00585223" w:rsidRPr="00B36AF3" w:rsidRDefault="00585223" w:rsidP="007078AF">
            <w:pPr>
              <w:jc w:val="center"/>
              <w:rPr>
                <w:rFonts w:ascii="Arial Narrow" w:hAnsi="Arial Narrow" w:cs="Arial"/>
              </w:rPr>
            </w:pPr>
            <w:r w:rsidRPr="00B36AF3">
              <w:rPr>
                <w:rFonts w:ascii="Arial Narrow" w:hAnsi="Arial Narrow" w:cs="Arial"/>
              </w:rPr>
              <w:t>581,5</w:t>
            </w:r>
          </w:p>
        </w:tc>
        <w:tc>
          <w:tcPr>
            <w:tcW w:w="1350" w:type="dxa"/>
            <w:vAlign w:val="center"/>
          </w:tcPr>
          <w:p w14:paraId="2ECEF7C5" w14:textId="77777777" w:rsidR="00585223" w:rsidRPr="00ED0F75" w:rsidRDefault="00585223" w:rsidP="007078AF">
            <w:pPr>
              <w:jc w:val="center"/>
              <w:rPr>
                <w:rFonts w:ascii="Arial Narrow" w:hAnsi="Arial Narrow" w:cs="Arial"/>
              </w:rPr>
            </w:pPr>
            <w:r>
              <w:rPr>
                <w:rFonts w:ascii="Arial Narrow" w:hAnsi="Arial Narrow" w:cs="Arial"/>
              </w:rPr>
              <w:t>0,47</w:t>
            </w:r>
          </w:p>
        </w:tc>
      </w:tr>
      <w:tr w:rsidR="000B7DD4" w:rsidRPr="00ED0F75" w14:paraId="786CDE15" w14:textId="77777777" w:rsidTr="000B7DD4">
        <w:trPr>
          <w:trHeight w:val="58"/>
        </w:trPr>
        <w:tc>
          <w:tcPr>
            <w:tcW w:w="646" w:type="dxa"/>
            <w:vAlign w:val="center"/>
          </w:tcPr>
          <w:p w14:paraId="3AFFC3BE" w14:textId="03894269" w:rsidR="000B7DD4" w:rsidRPr="00B36AF3" w:rsidRDefault="000B7DD4" w:rsidP="000B7DD4">
            <w:pPr>
              <w:rPr>
                <w:rFonts w:ascii="Arial Narrow" w:hAnsi="Arial Narrow" w:cs="Arial"/>
              </w:rPr>
            </w:pPr>
            <w:r>
              <w:rPr>
                <w:rFonts w:ascii="Arial Narrow" w:hAnsi="Arial Narrow" w:cs="Arial"/>
              </w:rPr>
              <w:t>28</w:t>
            </w:r>
          </w:p>
        </w:tc>
        <w:tc>
          <w:tcPr>
            <w:tcW w:w="2156" w:type="dxa"/>
          </w:tcPr>
          <w:p w14:paraId="01052B71" w14:textId="30B58A39" w:rsidR="000B7DD4" w:rsidRPr="00B36AF3" w:rsidRDefault="000B7DD4" w:rsidP="000B7DD4">
            <w:pPr>
              <w:rPr>
                <w:rFonts w:ascii="Arial Narrow" w:hAnsi="Arial Narrow" w:cs="Arial"/>
              </w:rPr>
            </w:pPr>
            <w:r w:rsidRPr="000B7DD4">
              <w:rPr>
                <w:rFonts w:ascii="Arial Narrow" w:hAnsi="Arial Narrow" w:cs="Arial"/>
              </w:rPr>
              <w:t xml:space="preserve">Котельная </w:t>
            </w:r>
            <w:r w:rsidRPr="000B7DD4">
              <w:rPr>
                <w:rFonts w:ascii="Arial Narrow" w:hAnsi="Arial Narrow" w:cs="Arial"/>
              </w:rPr>
              <w:br/>
              <w:t>№ 29-31 ФОК</w:t>
            </w:r>
          </w:p>
        </w:tc>
        <w:tc>
          <w:tcPr>
            <w:tcW w:w="3550" w:type="dxa"/>
            <w:vAlign w:val="center"/>
          </w:tcPr>
          <w:p w14:paraId="3E60323E" w14:textId="45E55928" w:rsidR="000B7DD4" w:rsidRPr="00B36AF3" w:rsidRDefault="000B7DD4" w:rsidP="000B7DD4">
            <w:pPr>
              <w:jc w:val="center"/>
              <w:rPr>
                <w:rFonts w:ascii="Arial Narrow" w:hAnsi="Arial Narrow" w:cs="Arial"/>
              </w:rPr>
            </w:pPr>
            <w:r w:rsidRPr="000B7DD4">
              <w:rPr>
                <w:rFonts w:ascii="Arial Narrow" w:hAnsi="Arial Narrow" w:cs="Arial"/>
              </w:rPr>
              <w:t>г. Новоалександровск,</w:t>
            </w:r>
            <w:r>
              <w:rPr>
                <w:rFonts w:ascii="Arial Narrow" w:hAnsi="Arial Narrow" w:cs="Arial"/>
              </w:rPr>
              <w:t xml:space="preserve"> </w:t>
            </w:r>
            <w:r w:rsidRPr="000B7DD4">
              <w:rPr>
                <w:rFonts w:ascii="Arial Narrow" w:hAnsi="Arial Narrow" w:cs="Arial"/>
              </w:rPr>
              <w:t>ул. Ленина,64/1</w:t>
            </w:r>
          </w:p>
        </w:tc>
        <w:tc>
          <w:tcPr>
            <w:tcW w:w="1643" w:type="dxa"/>
            <w:vAlign w:val="center"/>
          </w:tcPr>
          <w:p w14:paraId="0B74441A" w14:textId="5B07D092" w:rsidR="000B7DD4" w:rsidRPr="00B36AF3" w:rsidRDefault="000B7DD4" w:rsidP="000B7DD4">
            <w:pPr>
              <w:jc w:val="center"/>
              <w:rPr>
                <w:rFonts w:ascii="Arial Narrow" w:hAnsi="Arial Narrow" w:cs="Arial"/>
              </w:rPr>
            </w:pPr>
            <w:r w:rsidRPr="000B7DD4">
              <w:rPr>
                <w:rFonts w:ascii="Arial Narrow" w:hAnsi="Arial Narrow" w:cs="Arial"/>
              </w:rPr>
              <w:t>-</w:t>
            </w:r>
          </w:p>
        </w:tc>
        <w:tc>
          <w:tcPr>
            <w:tcW w:w="1350" w:type="dxa"/>
            <w:vAlign w:val="center"/>
          </w:tcPr>
          <w:p w14:paraId="066554A4" w14:textId="55D96660" w:rsidR="000B7DD4" w:rsidRDefault="000B7DD4" w:rsidP="000B7DD4">
            <w:pPr>
              <w:jc w:val="center"/>
              <w:rPr>
                <w:rFonts w:ascii="Arial Narrow" w:hAnsi="Arial Narrow" w:cs="Arial"/>
              </w:rPr>
            </w:pPr>
            <w:r w:rsidRPr="000B7DD4">
              <w:rPr>
                <w:rFonts w:ascii="Arial Narrow" w:hAnsi="Arial Narrow" w:cs="Arial"/>
              </w:rPr>
              <w:t>0,99688</w:t>
            </w:r>
          </w:p>
        </w:tc>
      </w:tr>
    </w:tbl>
    <w:p w14:paraId="19E04BAC" w14:textId="77777777" w:rsidR="00585223" w:rsidRDefault="00585223" w:rsidP="00585223">
      <w:pPr>
        <w:spacing w:line="276" w:lineRule="auto"/>
        <w:ind w:firstLine="709"/>
        <w:jc w:val="both"/>
        <w:rPr>
          <w:rFonts w:ascii="Arial" w:hAnsi="Arial" w:cs="Arial"/>
          <w:sz w:val="24"/>
          <w:szCs w:val="24"/>
        </w:rPr>
      </w:pPr>
    </w:p>
    <w:p w14:paraId="4CC3D6C8" w14:textId="5CB3C453" w:rsidR="00585223" w:rsidRPr="002841A1" w:rsidRDefault="00585223" w:rsidP="00585223">
      <w:pPr>
        <w:spacing w:line="276" w:lineRule="auto"/>
        <w:ind w:firstLine="709"/>
        <w:jc w:val="both"/>
        <w:rPr>
          <w:rFonts w:ascii="Arial" w:hAnsi="Arial" w:cs="Arial"/>
          <w:sz w:val="24"/>
          <w:szCs w:val="24"/>
        </w:rPr>
      </w:pPr>
      <w:r w:rsidRPr="002841A1">
        <w:rPr>
          <w:rFonts w:ascii="Arial" w:hAnsi="Arial" w:cs="Arial"/>
          <w:sz w:val="24"/>
          <w:szCs w:val="24"/>
        </w:rPr>
        <w:t xml:space="preserve">Тепловые сети, расположенные на территории </w:t>
      </w:r>
      <w:r>
        <w:rPr>
          <w:rFonts w:ascii="Arial" w:hAnsi="Arial" w:cs="Arial"/>
          <w:sz w:val="24"/>
          <w:szCs w:val="24"/>
        </w:rPr>
        <w:t>Новоалександровского</w:t>
      </w:r>
      <w:r w:rsidRPr="002841A1">
        <w:rPr>
          <w:rFonts w:ascii="Arial" w:hAnsi="Arial" w:cs="Arial"/>
          <w:sz w:val="24"/>
          <w:szCs w:val="24"/>
        </w:rPr>
        <w:t xml:space="preserve"> </w:t>
      </w:r>
      <w:r w:rsidR="007E0AA2">
        <w:rPr>
          <w:rFonts w:ascii="Arial" w:hAnsi="Arial" w:cs="Arial"/>
          <w:sz w:val="24"/>
          <w:szCs w:val="24"/>
        </w:rPr>
        <w:t>муниципального</w:t>
      </w:r>
      <w:r w:rsidRPr="002841A1">
        <w:rPr>
          <w:rFonts w:ascii="Arial" w:hAnsi="Arial" w:cs="Arial"/>
          <w:sz w:val="24"/>
          <w:szCs w:val="24"/>
        </w:rPr>
        <w:t xml:space="preserve"> округа, являются </w:t>
      </w:r>
      <w:r>
        <w:rPr>
          <w:rFonts w:ascii="Arial" w:hAnsi="Arial" w:cs="Arial"/>
          <w:sz w:val="24"/>
          <w:szCs w:val="24"/>
        </w:rPr>
        <w:t>государственной собственностью Ставропольского края</w:t>
      </w:r>
      <w:r w:rsidRPr="002841A1">
        <w:rPr>
          <w:rFonts w:ascii="Arial" w:hAnsi="Arial" w:cs="Arial"/>
          <w:sz w:val="24"/>
          <w:szCs w:val="24"/>
        </w:rPr>
        <w:t>, на территории города переданы в хозяйственное ведение ГУП</w:t>
      </w:r>
      <w:r>
        <w:rPr>
          <w:rFonts w:ascii="Arial" w:hAnsi="Arial" w:cs="Arial"/>
          <w:sz w:val="24"/>
          <w:szCs w:val="24"/>
        </w:rPr>
        <w:t xml:space="preserve"> СК</w:t>
      </w:r>
      <w:r w:rsidRPr="002841A1">
        <w:rPr>
          <w:rFonts w:ascii="Arial" w:hAnsi="Arial" w:cs="Arial"/>
          <w:sz w:val="24"/>
          <w:szCs w:val="24"/>
        </w:rPr>
        <w:t xml:space="preserve"> ГУП СК «Крайтеплоэнерго».</w:t>
      </w:r>
    </w:p>
    <w:p w14:paraId="10139392" w14:textId="77777777" w:rsidR="00585223" w:rsidRDefault="00585223" w:rsidP="00585223">
      <w:pPr>
        <w:spacing w:line="276" w:lineRule="auto"/>
        <w:ind w:firstLine="709"/>
        <w:jc w:val="both"/>
        <w:rPr>
          <w:rFonts w:ascii="Arial" w:hAnsi="Arial" w:cs="Arial"/>
          <w:sz w:val="24"/>
          <w:szCs w:val="24"/>
        </w:rPr>
      </w:pPr>
      <w:r w:rsidRPr="002841A1">
        <w:rPr>
          <w:rFonts w:ascii="Arial" w:hAnsi="Arial" w:cs="Arial"/>
          <w:sz w:val="24"/>
          <w:szCs w:val="24"/>
        </w:rPr>
        <w:t>Способ прокладки сетей как подземный, так и надземный. Подземные тепловые сети проложены преимущ</w:t>
      </w:r>
      <w:r>
        <w:rPr>
          <w:rFonts w:ascii="Arial" w:hAnsi="Arial" w:cs="Arial"/>
          <w:sz w:val="24"/>
          <w:szCs w:val="24"/>
        </w:rPr>
        <w:t xml:space="preserve">ественно в непроходных каналах. Тепловые сети выполнены в двухтрубном исполнении, преимущественно бесканальным путем. Общая протяженность сетей составляет 15,8 км, из них 1,4 нуждаются в замене. </w:t>
      </w:r>
    </w:p>
    <w:p w14:paraId="5A110481" w14:textId="77777777" w:rsidR="00585223" w:rsidRDefault="00585223" w:rsidP="00585223">
      <w:pPr>
        <w:spacing w:line="276" w:lineRule="auto"/>
        <w:ind w:firstLine="709"/>
        <w:jc w:val="both"/>
        <w:rPr>
          <w:rFonts w:ascii="Arial" w:hAnsi="Arial" w:cs="Arial"/>
          <w:sz w:val="24"/>
          <w:szCs w:val="24"/>
        </w:rPr>
      </w:pPr>
      <w:r w:rsidRPr="0099723F">
        <w:rPr>
          <w:rFonts w:ascii="Arial" w:hAnsi="Arial" w:cs="Arial"/>
          <w:sz w:val="24"/>
          <w:szCs w:val="24"/>
        </w:rPr>
        <w:t>Разрушена и частично отсутствует тепловая изоляция на теплопроводах, тепловые потери составляют более 10</w:t>
      </w:r>
      <w:r>
        <w:rPr>
          <w:rFonts w:ascii="Arial" w:hAnsi="Arial" w:cs="Arial"/>
          <w:sz w:val="24"/>
          <w:szCs w:val="24"/>
        </w:rPr>
        <w:t>%</w:t>
      </w:r>
      <w:r w:rsidRPr="0099723F">
        <w:rPr>
          <w:rFonts w:ascii="Arial" w:hAnsi="Arial" w:cs="Arial"/>
          <w:sz w:val="24"/>
          <w:szCs w:val="24"/>
        </w:rPr>
        <w:t xml:space="preserve"> от полезного отпуска в год. Здания практически не утеплены, большинство подвалов находятся в неудовлетворительном состоянии (отсутствует надежная герметизация).</w:t>
      </w:r>
    </w:p>
    <w:p w14:paraId="59E6B91B"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r w:rsidRPr="00C77B90">
        <w:rPr>
          <w:rFonts w:ascii="Arial" w:hAnsi="Arial" w:cs="Arial"/>
          <w:b/>
          <w:sz w:val="24"/>
          <w:szCs w:val="24"/>
        </w:rPr>
        <w:t>Система теплоснабжения округа изношена, требуется модернизация существующих систем. Одним из решений может стать уход от советской модели центрального теплоснабжения и постепенный переход на индивидуальное отопление с газовыми котельными. Новое жилищное строительство должно осуществлять с учетом существующе</w:t>
      </w:r>
      <w:r>
        <w:rPr>
          <w:rFonts w:ascii="Arial" w:hAnsi="Arial" w:cs="Arial"/>
          <w:b/>
          <w:sz w:val="24"/>
          <w:szCs w:val="24"/>
        </w:rPr>
        <w:t>го положения инженерных систем. В новых квартирах необходимо предусмотреть индивидуальное отопление. Такой переход позволит снизить нагрузки с муниципального образования, а также снизить затраты жителей на отопление в течение года.</w:t>
      </w:r>
    </w:p>
    <w:p w14:paraId="03581E66"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p>
    <w:p w14:paraId="6692DD82"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39" w:name="_Toc175047509"/>
      <w:r w:rsidRPr="00700DC2">
        <w:rPr>
          <w:rFonts w:ascii="Century Gothic" w:hAnsi="Century Gothic" w:cs="Arial"/>
          <w:color w:val="595959" w:themeColor="text1" w:themeTint="A6"/>
          <w:sz w:val="24"/>
          <w:szCs w:val="24"/>
        </w:rPr>
        <w:lastRenderedPageBreak/>
        <w:t>2.9.3 Электроснабжение</w:t>
      </w:r>
      <w:bookmarkEnd w:id="139"/>
    </w:p>
    <w:p w14:paraId="2B48B5BF" w14:textId="6E262A40" w:rsidR="00585223" w:rsidRPr="00622626" w:rsidRDefault="000B7DD4" w:rsidP="00585223">
      <w:pPr>
        <w:spacing w:line="276" w:lineRule="auto"/>
        <w:ind w:firstLine="709"/>
        <w:jc w:val="both"/>
        <w:rPr>
          <w:rFonts w:ascii="Arial" w:hAnsi="Arial" w:cs="Arial"/>
          <w:sz w:val="24"/>
          <w:szCs w:val="24"/>
        </w:rPr>
      </w:pPr>
      <w:r w:rsidRPr="000B7DD4">
        <w:rPr>
          <w:rFonts w:ascii="Arial" w:hAnsi="Arial" w:cs="Arial"/>
          <w:sz w:val="24"/>
          <w:szCs w:val="24"/>
        </w:rPr>
        <w:t xml:space="preserve">Электроснабжение Новоалександровского муниципального округа осуществляет филиал ПАО «Россети Северный Кавказ» </w:t>
      </w:r>
      <w:r>
        <w:rPr>
          <w:rFonts w:ascii="Arial" w:hAnsi="Arial" w:cs="Arial"/>
          <w:sz w:val="24"/>
          <w:szCs w:val="24"/>
        </w:rPr>
        <w:t>–</w:t>
      </w:r>
      <w:r w:rsidRPr="000B7DD4">
        <w:rPr>
          <w:rFonts w:ascii="Arial" w:hAnsi="Arial" w:cs="Arial"/>
          <w:sz w:val="24"/>
          <w:szCs w:val="24"/>
        </w:rPr>
        <w:t xml:space="preserve"> «Ставропольэнерго» Новотроицкие электрические сети, электоснабжение города осуществляет ГУП СК «Ставэлектросеть». Распределение электроэнергии потребителям Новоалександровского муниципального округа осуществляется через 5 подстанций 110 кВ и 7 подстанций 35 кВ филиал ПАО «Россети Северный Кавказ» - «Ставропольэнерго» Новотроицкие электрические</w:t>
      </w:r>
      <w:r>
        <w:rPr>
          <w:sz w:val="28"/>
          <w:szCs w:val="28"/>
        </w:rPr>
        <w:t xml:space="preserve"> сети</w:t>
      </w:r>
      <w:r w:rsidR="00585223" w:rsidRPr="00622626">
        <w:rPr>
          <w:rFonts w:ascii="Arial" w:hAnsi="Arial" w:cs="Arial"/>
          <w:sz w:val="24"/>
          <w:szCs w:val="24"/>
        </w:rPr>
        <w:t>.</w:t>
      </w:r>
      <w:r w:rsidR="00585223">
        <w:rPr>
          <w:rFonts w:ascii="Arial" w:hAnsi="Arial" w:cs="Arial"/>
          <w:sz w:val="24"/>
          <w:szCs w:val="24"/>
        </w:rPr>
        <w:t xml:space="preserve"> Основные характеристики распределительных электроподстанций Новоалександровского </w:t>
      </w:r>
      <w:r w:rsidR="007E0AA2">
        <w:rPr>
          <w:rFonts w:ascii="Arial" w:hAnsi="Arial" w:cs="Arial"/>
          <w:sz w:val="24"/>
          <w:szCs w:val="24"/>
        </w:rPr>
        <w:t>муниципального</w:t>
      </w:r>
      <w:r w:rsidR="00585223">
        <w:rPr>
          <w:rFonts w:ascii="Arial" w:hAnsi="Arial" w:cs="Arial"/>
          <w:sz w:val="24"/>
          <w:szCs w:val="24"/>
        </w:rPr>
        <w:t xml:space="preserve"> округа представлены в Приложении 8. </w:t>
      </w:r>
    </w:p>
    <w:p w14:paraId="1F711AFC" w14:textId="2D1F2A78"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Согласно данным ПАО «Ставропольэнергосбыт» потребление электроэнергии на 1 чел составляет 1011 кВт. ч./год. Имеется потребность в дополнительной энергии в размере 52 млн кВт. ч., из них 22</w:t>
      </w:r>
      <w:r w:rsidRPr="00042FA0">
        <w:rPr>
          <w:rFonts w:ascii="Arial" w:hAnsi="Arial" w:cs="Arial"/>
          <w:sz w:val="24"/>
          <w:szCs w:val="24"/>
        </w:rPr>
        <w:t xml:space="preserve"> </w:t>
      </w:r>
      <w:r>
        <w:rPr>
          <w:rFonts w:ascii="Arial" w:hAnsi="Arial" w:cs="Arial"/>
          <w:sz w:val="24"/>
          <w:szCs w:val="24"/>
        </w:rPr>
        <w:t xml:space="preserve">млн кВт. ч. на производственные нужды, а 30 млн кВт. ч. на коммунально-бытовые нужды. Уличная электросеть во многих местах устарела и требует замены. </w:t>
      </w:r>
      <w:r w:rsidR="00785CBE">
        <w:rPr>
          <w:rFonts w:ascii="Arial" w:hAnsi="Arial" w:cs="Arial"/>
          <w:sz w:val="24"/>
          <w:szCs w:val="24"/>
        </w:rPr>
        <w:t>М</w:t>
      </w:r>
      <w:r w:rsidR="00785CBE" w:rsidRPr="00785CBE">
        <w:rPr>
          <w:rFonts w:ascii="Arial" w:hAnsi="Arial" w:cs="Arial"/>
          <w:sz w:val="24"/>
          <w:szCs w:val="24"/>
        </w:rPr>
        <w:t>униципальн</w:t>
      </w:r>
      <w:r w:rsidR="00785CBE">
        <w:rPr>
          <w:rFonts w:ascii="Arial" w:hAnsi="Arial" w:cs="Arial"/>
          <w:sz w:val="24"/>
          <w:szCs w:val="24"/>
        </w:rPr>
        <w:t>ый</w:t>
      </w:r>
      <w:r>
        <w:rPr>
          <w:rFonts w:ascii="Arial" w:hAnsi="Arial" w:cs="Arial"/>
          <w:sz w:val="24"/>
          <w:szCs w:val="24"/>
        </w:rPr>
        <w:t xml:space="preserve"> округ развивается, и в новые жилые кварталы требуется подведение новых электросетей. Ниже приводится характеристика уличных ЛЭП в разрезе территориальных отделов округа.</w:t>
      </w:r>
    </w:p>
    <w:p w14:paraId="5124EAAC" w14:textId="77777777" w:rsidR="00585223" w:rsidRPr="00E046D3" w:rsidRDefault="00585223" w:rsidP="00585223">
      <w:pPr>
        <w:spacing w:line="276" w:lineRule="auto"/>
        <w:ind w:firstLine="709"/>
        <w:jc w:val="both"/>
        <w:rPr>
          <w:rFonts w:ascii="Arial" w:hAnsi="Arial" w:cs="Arial"/>
          <w:sz w:val="24"/>
          <w:szCs w:val="24"/>
        </w:rPr>
      </w:pPr>
    </w:p>
    <w:p w14:paraId="104B9A02" w14:textId="100CAC9E" w:rsidR="00585223" w:rsidRPr="00EF7912" w:rsidRDefault="00585223" w:rsidP="00585223">
      <w:pPr>
        <w:pStyle w:val="ad"/>
        <w:rPr>
          <w:rFonts w:cs="Arial"/>
          <w:szCs w:val="22"/>
        </w:rPr>
      </w:pPr>
      <w:r w:rsidRPr="00EF7912">
        <w:rPr>
          <w:szCs w:val="22"/>
        </w:rPr>
        <w:t xml:space="preserve">Таблица </w:t>
      </w:r>
      <w:r w:rsidRPr="00EF7912">
        <w:rPr>
          <w:noProof/>
          <w:szCs w:val="22"/>
        </w:rPr>
        <w:fldChar w:fldCharType="begin"/>
      </w:r>
      <w:r w:rsidRPr="00EF7912">
        <w:rPr>
          <w:noProof/>
          <w:szCs w:val="22"/>
        </w:rPr>
        <w:instrText xml:space="preserve"> SEQ Таблица \* ARABIC </w:instrText>
      </w:r>
      <w:r w:rsidRPr="00EF7912">
        <w:rPr>
          <w:noProof/>
          <w:szCs w:val="22"/>
        </w:rPr>
        <w:fldChar w:fldCharType="separate"/>
      </w:r>
      <w:r w:rsidR="00ED0796">
        <w:rPr>
          <w:noProof/>
          <w:szCs w:val="22"/>
        </w:rPr>
        <w:t>46</w:t>
      </w:r>
      <w:r w:rsidRPr="00EF7912">
        <w:rPr>
          <w:noProof/>
          <w:szCs w:val="22"/>
        </w:rPr>
        <w:fldChar w:fldCharType="end"/>
      </w:r>
      <w:r w:rsidRPr="00EF7912">
        <w:rPr>
          <w:rFonts w:cs="Arial"/>
          <w:szCs w:val="22"/>
        </w:rPr>
        <w:t xml:space="preserve"> – Характеристика уличных линий электропередач территориальных управлений </w:t>
      </w:r>
      <w:r w:rsidRPr="00EF7912">
        <w:rPr>
          <w:rFonts w:eastAsia="Calibri" w:cs="Arial"/>
          <w:szCs w:val="22"/>
        </w:rPr>
        <w:t>Новоалександровского</w:t>
      </w:r>
      <w:r w:rsidRPr="00EF7912">
        <w:rPr>
          <w:rFonts w:cs="Arial"/>
          <w:szCs w:val="22"/>
        </w:rPr>
        <w:t xml:space="preserve"> </w:t>
      </w:r>
      <w:r w:rsidR="007E0AA2">
        <w:rPr>
          <w:rFonts w:cs="Arial"/>
          <w:szCs w:val="22"/>
        </w:rPr>
        <w:t>муниципального</w:t>
      </w:r>
      <w:r w:rsidRPr="00EF7912">
        <w:rPr>
          <w:rFonts w:cs="Arial"/>
          <w:szCs w:val="22"/>
        </w:rPr>
        <w:t xml:space="preserve"> округа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585223" w:rsidRPr="00622626" w14:paraId="7ECA78B6" w14:textId="77777777" w:rsidTr="007078AF">
        <w:tc>
          <w:tcPr>
            <w:tcW w:w="2500" w:type="pct"/>
            <w:vAlign w:val="center"/>
          </w:tcPr>
          <w:p w14:paraId="3F600A2E" w14:textId="77777777" w:rsidR="00585223" w:rsidRPr="00622626" w:rsidRDefault="00585223" w:rsidP="007078AF">
            <w:pPr>
              <w:jc w:val="center"/>
              <w:rPr>
                <w:rFonts w:ascii="Arial Narrow" w:hAnsi="Arial Narrow" w:cs="Arial"/>
                <w:b/>
              </w:rPr>
            </w:pPr>
            <w:r w:rsidRPr="00622626">
              <w:rPr>
                <w:rFonts w:ascii="Arial Narrow" w:hAnsi="Arial Narrow" w:cs="Arial"/>
                <w:b/>
              </w:rPr>
              <w:t>Наименование территориального управления</w:t>
            </w:r>
          </w:p>
        </w:tc>
        <w:tc>
          <w:tcPr>
            <w:tcW w:w="2500" w:type="pct"/>
            <w:vAlign w:val="center"/>
          </w:tcPr>
          <w:p w14:paraId="62735D2D" w14:textId="77777777" w:rsidR="00585223" w:rsidRPr="00622626" w:rsidRDefault="00585223" w:rsidP="007078AF">
            <w:pPr>
              <w:jc w:val="center"/>
              <w:rPr>
                <w:rFonts w:ascii="Arial Narrow" w:hAnsi="Arial Narrow" w:cs="Arial"/>
                <w:b/>
              </w:rPr>
            </w:pPr>
            <w:r w:rsidRPr="00622626">
              <w:rPr>
                <w:rFonts w:ascii="Arial Narrow" w:hAnsi="Arial Narrow" w:cs="Arial"/>
                <w:b/>
              </w:rPr>
              <w:t>Протяженность, км</w:t>
            </w:r>
          </w:p>
        </w:tc>
      </w:tr>
      <w:tr w:rsidR="00585223" w:rsidRPr="00622626" w14:paraId="52390135" w14:textId="77777777" w:rsidTr="007078AF">
        <w:tc>
          <w:tcPr>
            <w:tcW w:w="2500" w:type="pct"/>
          </w:tcPr>
          <w:p w14:paraId="3885D780" w14:textId="77777777" w:rsidR="00585223" w:rsidRPr="00622626" w:rsidRDefault="00585223" w:rsidP="007078AF">
            <w:pPr>
              <w:rPr>
                <w:rFonts w:ascii="Arial Narrow" w:hAnsi="Arial Narrow" w:cs="Arial"/>
              </w:rPr>
            </w:pPr>
            <w:r>
              <w:rPr>
                <w:rFonts w:ascii="Arial Narrow" w:hAnsi="Arial Narrow" w:cs="Arial"/>
              </w:rPr>
              <w:t xml:space="preserve">г. </w:t>
            </w:r>
            <w:r w:rsidRPr="00622626">
              <w:rPr>
                <w:rFonts w:ascii="Arial Narrow" w:hAnsi="Arial Narrow" w:cs="Arial"/>
              </w:rPr>
              <w:t>Новоалександровск</w:t>
            </w:r>
          </w:p>
        </w:tc>
        <w:tc>
          <w:tcPr>
            <w:tcW w:w="2500" w:type="pct"/>
          </w:tcPr>
          <w:p w14:paraId="01A92D3C" w14:textId="77777777" w:rsidR="00585223" w:rsidRPr="00622626" w:rsidRDefault="00585223" w:rsidP="007078AF">
            <w:pPr>
              <w:jc w:val="right"/>
              <w:rPr>
                <w:rFonts w:ascii="Arial Narrow" w:hAnsi="Arial Narrow" w:cs="Arial"/>
              </w:rPr>
            </w:pPr>
            <w:r w:rsidRPr="00622626">
              <w:rPr>
                <w:rFonts w:ascii="Arial Narrow" w:hAnsi="Arial Narrow" w:cs="Arial"/>
              </w:rPr>
              <w:t>307,1</w:t>
            </w:r>
          </w:p>
        </w:tc>
      </w:tr>
      <w:tr w:rsidR="00585223" w:rsidRPr="00622626" w14:paraId="33A902B9" w14:textId="77777777" w:rsidTr="007078AF">
        <w:tc>
          <w:tcPr>
            <w:tcW w:w="2500" w:type="pct"/>
          </w:tcPr>
          <w:p w14:paraId="6FF020C0" w14:textId="77777777" w:rsidR="00585223" w:rsidRPr="00622626" w:rsidRDefault="00585223" w:rsidP="007078AF">
            <w:pPr>
              <w:rPr>
                <w:rFonts w:ascii="Arial Narrow" w:hAnsi="Arial Narrow" w:cs="Arial"/>
              </w:rPr>
            </w:pPr>
            <w:r w:rsidRPr="00622626">
              <w:rPr>
                <w:rFonts w:ascii="Arial Narrow" w:hAnsi="Arial Narrow" w:cs="Arial"/>
              </w:rPr>
              <w:t>Горьковский</w:t>
            </w:r>
          </w:p>
        </w:tc>
        <w:tc>
          <w:tcPr>
            <w:tcW w:w="2500" w:type="pct"/>
          </w:tcPr>
          <w:p w14:paraId="6A254A87" w14:textId="77777777" w:rsidR="00585223" w:rsidRPr="00622626" w:rsidRDefault="00585223" w:rsidP="007078AF">
            <w:pPr>
              <w:jc w:val="right"/>
              <w:rPr>
                <w:rFonts w:ascii="Arial Narrow" w:hAnsi="Arial Narrow" w:cs="Arial"/>
              </w:rPr>
            </w:pPr>
            <w:r w:rsidRPr="00622626">
              <w:rPr>
                <w:rFonts w:ascii="Arial Narrow" w:hAnsi="Arial Narrow" w:cs="Arial"/>
              </w:rPr>
              <w:t>29,6</w:t>
            </w:r>
          </w:p>
        </w:tc>
      </w:tr>
      <w:tr w:rsidR="00585223" w:rsidRPr="00622626" w14:paraId="76BA1E20" w14:textId="77777777" w:rsidTr="007078AF">
        <w:tc>
          <w:tcPr>
            <w:tcW w:w="2500" w:type="pct"/>
          </w:tcPr>
          <w:p w14:paraId="75DA3956" w14:textId="77777777" w:rsidR="00585223" w:rsidRPr="00622626" w:rsidRDefault="00585223" w:rsidP="007078AF">
            <w:pPr>
              <w:rPr>
                <w:rFonts w:ascii="Arial Narrow" w:hAnsi="Arial Narrow" w:cs="Arial"/>
              </w:rPr>
            </w:pPr>
            <w:r w:rsidRPr="00622626">
              <w:rPr>
                <w:rFonts w:ascii="Arial Narrow" w:hAnsi="Arial Narrow" w:cs="Arial"/>
              </w:rPr>
              <w:t>Григорополисский</w:t>
            </w:r>
          </w:p>
        </w:tc>
        <w:tc>
          <w:tcPr>
            <w:tcW w:w="2500" w:type="pct"/>
          </w:tcPr>
          <w:p w14:paraId="4FD6990B" w14:textId="77777777" w:rsidR="00585223" w:rsidRPr="00622626" w:rsidRDefault="00585223" w:rsidP="007078AF">
            <w:pPr>
              <w:jc w:val="right"/>
              <w:rPr>
                <w:rFonts w:ascii="Arial Narrow" w:hAnsi="Arial Narrow" w:cs="Arial"/>
              </w:rPr>
            </w:pPr>
            <w:r w:rsidRPr="00622626">
              <w:rPr>
                <w:rFonts w:ascii="Arial Narrow" w:hAnsi="Arial Narrow" w:cs="Arial"/>
              </w:rPr>
              <w:t>125,0</w:t>
            </w:r>
          </w:p>
        </w:tc>
      </w:tr>
      <w:tr w:rsidR="00585223" w:rsidRPr="00622626" w14:paraId="55756CAA" w14:textId="77777777" w:rsidTr="007078AF">
        <w:tc>
          <w:tcPr>
            <w:tcW w:w="2500" w:type="pct"/>
          </w:tcPr>
          <w:p w14:paraId="5D229760" w14:textId="77777777" w:rsidR="00585223" w:rsidRPr="00622626" w:rsidRDefault="00585223" w:rsidP="007078AF">
            <w:pPr>
              <w:rPr>
                <w:rFonts w:ascii="Arial Narrow" w:hAnsi="Arial Narrow" w:cs="Arial"/>
              </w:rPr>
            </w:pPr>
            <w:r w:rsidRPr="00622626">
              <w:rPr>
                <w:rFonts w:ascii="Arial Narrow" w:hAnsi="Arial Narrow" w:cs="Arial"/>
              </w:rPr>
              <w:t>Станица Кармалиновская</w:t>
            </w:r>
          </w:p>
        </w:tc>
        <w:tc>
          <w:tcPr>
            <w:tcW w:w="2500" w:type="pct"/>
          </w:tcPr>
          <w:p w14:paraId="1316317E" w14:textId="77777777" w:rsidR="00585223" w:rsidRPr="00622626" w:rsidRDefault="00585223" w:rsidP="007078AF">
            <w:pPr>
              <w:jc w:val="right"/>
              <w:rPr>
                <w:rFonts w:ascii="Arial Narrow" w:hAnsi="Arial Narrow" w:cs="Arial"/>
              </w:rPr>
            </w:pPr>
            <w:r w:rsidRPr="00622626">
              <w:rPr>
                <w:rFonts w:ascii="Arial Narrow" w:hAnsi="Arial Narrow" w:cs="Arial"/>
              </w:rPr>
              <w:t>23,1</w:t>
            </w:r>
          </w:p>
        </w:tc>
      </w:tr>
      <w:tr w:rsidR="00585223" w:rsidRPr="00622626" w14:paraId="7B69B308" w14:textId="77777777" w:rsidTr="007078AF">
        <w:tc>
          <w:tcPr>
            <w:tcW w:w="2500" w:type="pct"/>
          </w:tcPr>
          <w:p w14:paraId="14D690F3" w14:textId="77777777" w:rsidR="00585223" w:rsidRPr="00622626" w:rsidRDefault="00585223" w:rsidP="007078AF">
            <w:pPr>
              <w:rPr>
                <w:rFonts w:ascii="Arial Narrow" w:hAnsi="Arial Narrow" w:cs="Arial"/>
              </w:rPr>
            </w:pPr>
            <w:r w:rsidRPr="00622626">
              <w:rPr>
                <w:rFonts w:ascii="Arial Narrow" w:hAnsi="Arial Narrow" w:cs="Arial"/>
              </w:rPr>
              <w:t>Краснозоринский</w:t>
            </w:r>
          </w:p>
        </w:tc>
        <w:tc>
          <w:tcPr>
            <w:tcW w:w="2500" w:type="pct"/>
          </w:tcPr>
          <w:p w14:paraId="06836FEE" w14:textId="77777777" w:rsidR="00585223" w:rsidRPr="00622626" w:rsidRDefault="00585223" w:rsidP="007078AF">
            <w:pPr>
              <w:jc w:val="right"/>
              <w:rPr>
                <w:rFonts w:ascii="Arial Narrow" w:hAnsi="Arial Narrow" w:cs="Arial"/>
              </w:rPr>
            </w:pPr>
            <w:r w:rsidRPr="00622626">
              <w:rPr>
                <w:rFonts w:ascii="Arial Narrow" w:hAnsi="Arial Narrow" w:cs="Arial"/>
              </w:rPr>
              <w:t>25,8</w:t>
            </w:r>
          </w:p>
        </w:tc>
      </w:tr>
      <w:tr w:rsidR="00585223" w:rsidRPr="00622626" w14:paraId="43A7B5B5" w14:textId="77777777" w:rsidTr="007078AF">
        <w:tc>
          <w:tcPr>
            <w:tcW w:w="2500" w:type="pct"/>
          </w:tcPr>
          <w:p w14:paraId="2106353E" w14:textId="77777777" w:rsidR="00585223" w:rsidRPr="00622626" w:rsidRDefault="00585223" w:rsidP="007078AF">
            <w:pPr>
              <w:rPr>
                <w:rFonts w:ascii="Arial Narrow" w:hAnsi="Arial Narrow" w:cs="Arial"/>
              </w:rPr>
            </w:pPr>
            <w:r w:rsidRPr="00622626">
              <w:rPr>
                <w:rFonts w:ascii="Arial Narrow" w:hAnsi="Arial Narrow" w:cs="Arial"/>
              </w:rPr>
              <w:t>Присадовый</w:t>
            </w:r>
          </w:p>
        </w:tc>
        <w:tc>
          <w:tcPr>
            <w:tcW w:w="2500" w:type="pct"/>
          </w:tcPr>
          <w:p w14:paraId="06353E67" w14:textId="77777777" w:rsidR="00585223" w:rsidRPr="00622626" w:rsidRDefault="00585223" w:rsidP="007078AF">
            <w:pPr>
              <w:jc w:val="right"/>
              <w:rPr>
                <w:rFonts w:ascii="Arial Narrow" w:hAnsi="Arial Narrow" w:cs="Arial"/>
              </w:rPr>
            </w:pPr>
            <w:r w:rsidRPr="00622626">
              <w:rPr>
                <w:rFonts w:ascii="Arial Narrow" w:hAnsi="Arial Narrow" w:cs="Arial"/>
              </w:rPr>
              <w:t>13,7</w:t>
            </w:r>
          </w:p>
        </w:tc>
      </w:tr>
      <w:tr w:rsidR="00585223" w:rsidRPr="00622626" w14:paraId="491F02BF" w14:textId="77777777" w:rsidTr="007078AF">
        <w:tc>
          <w:tcPr>
            <w:tcW w:w="2500" w:type="pct"/>
          </w:tcPr>
          <w:p w14:paraId="13F2B4C0" w14:textId="77777777" w:rsidR="00585223" w:rsidRPr="00622626" w:rsidRDefault="00585223" w:rsidP="007078AF">
            <w:pPr>
              <w:rPr>
                <w:rFonts w:ascii="Arial Narrow" w:hAnsi="Arial Narrow" w:cs="Arial"/>
              </w:rPr>
            </w:pPr>
            <w:r w:rsidRPr="00622626">
              <w:rPr>
                <w:rFonts w:ascii="Arial Narrow" w:hAnsi="Arial Narrow" w:cs="Arial"/>
              </w:rPr>
              <w:t>Радужский</w:t>
            </w:r>
          </w:p>
        </w:tc>
        <w:tc>
          <w:tcPr>
            <w:tcW w:w="2500" w:type="pct"/>
          </w:tcPr>
          <w:p w14:paraId="610CF4FA" w14:textId="77777777" w:rsidR="00585223" w:rsidRPr="00622626" w:rsidRDefault="00585223" w:rsidP="007078AF">
            <w:pPr>
              <w:jc w:val="right"/>
              <w:rPr>
                <w:rFonts w:ascii="Arial Narrow" w:hAnsi="Arial Narrow" w:cs="Arial"/>
              </w:rPr>
            </w:pPr>
            <w:r w:rsidRPr="00622626">
              <w:rPr>
                <w:rFonts w:ascii="Arial Narrow" w:hAnsi="Arial Narrow" w:cs="Arial"/>
              </w:rPr>
              <w:t>16,8</w:t>
            </w:r>
          </w:p>
        </w:tc>
      </w:tr>
      <w:tr w:rsidR="00585223" w:rsidRPr="00622626" w14:paraId="7241F105" w14:textId="77777777" w:rsidTr="007078AF">
        <w:tc>
          <w:tcPr>
            <w:tcW w:w="2500" w:type="pct"/>
          </w:tcPr>
          <w:p w14:paraId="45B930C1" w14:textId="77777777" w:rsidR="00585223" w:rsidRPr="00622626" w:rsidRDefault="00585223" w:rsidP="007078AF">
            <w:pPr>
              <w:rPr>
                <w:rFonts w:ascii="Arial Narrow" w:hAnsi="Arial Narrow" w:cs="Arial"/>
              </w:rPr>
            </w:pPr>
            <w:r w:rsidRPr="00622626">
              <w:rPr>
                <w:rFonts w:ascii="Arial Narrow" w:hAnsi="Arial Narrow" w:cs="Arial"/>
              </w:rPr>
              <w:t>Раздольненский</w:t>
            </w:r>
          </w:p>
        </w:tc>
        <w:tc>
          <w:tcPr>
            <w:tcW w:w="2500" w:type="pct"/>
          </w:tcPr>
          <w:p w14:paraId="6C902E02" w14:textId="77777777" w:rsidR="00585223" w:rsidRPr="00622626" w:rsidRDefault="00585223" w:rsidP="007078AF">
            <w:pPr>
              <w:jc w:val="right"/>
              <w:rPr>
                <w:rFonts w:ascii="Arial Narrow" w:hAnsi="Arial Narrow" w:cs="Arial"/>
              </w:rPr>
            </w:pPr>
            <w:r w:rsidRPr="00622626">
              <w:rPr>
                <w:rFonts w:ascii="Arial Narrow" w:hAnsi="Arial Narrow" w:cs="Arial"/>
              </w:rPr>
              <w:t>146,6</w:t>
            </w:r>
          </w:p>
        </w:tc>
      </w:tr>
      <w:tr w:rsidR="00585223" w:rsidRPr="00622626" w14:paraId="21AF39A9" w14:textId="77777777" w:rsidTr="007078AF">
        <w:tc>
          <w:tcPr>
            <w:tcW w:w="2500" w:type="pct"/>
          </w:tcPr>
          <w:p w14:paraId="66C8350A" w14:textId="77777777" w:rsidR="00585223" w:rsidRPr="00622626" w:rsidRDefault="00585223" w:rsidP="007078AF">
            <w:pPr>
              <w:rPr>
                <w:rFonts w:ascii="Arial Narrow" w:hAnsi="Arial Narrow" w:cs="Arial"/>
              </w:rPr>
            </w:pPr>
            <w:r w:rsidRPr="00622626">
              <w:rPr>
                <w:rFonts w:ascii="Arial Narrow" w:hAnsi="Arial Narrow" w:cs="Arial"/>
              </w:rPr>
              <w:t>Станица Расшеватская</w:t>
            </w:r>
          </w:p>
        </w:tc>
        <w:tc>
          <w:tcPr>
            <w:tcW w:w="2500" w:type="pct"/>
          </w:tcPr>
          <w:p w14:paraId="29A7B3F3" w14:textId="77777777" w:rsidR="00585223" w:rsidRPr="00622626" w:rsidRDefault="00585223" w:rsidP="007078AF">
            <w:pPr>
              <w:jc w:val="right"/>
              <w:rPr>
                <w:rFonts w:ascii="Arial Narrow" w:hAnsi="Arial Narrow" w:cs="Arial"/>
              </w:rPr>
            </w:pPr>
            <w:r w:rsidRPr="00622626">
              <w:rPr>
                <w:rFonts w:ascii="Arial Narrow" w:hAnsi="Arial Narrow" w:cs="Arial"/>
              </w:rPr>
              <w:t>47,5</w:t>
            </w:r>
          </w:p>
        </w:tc>
      </w:tr>
      <w:tr w:rsidR="00585223" w:rsidRPr="00622626" w14:paraId="428E23F1" w14:textId="77777777" w:rsidTr="007078AF">
        <w:tc>
          <w:tcPr>
            <w:tcW w:w="2500" w:type="pct"/>
          </w:tcPr>
          <w:p w14:paraId="5A43CDB4" w14:textId="77777777" w:rsidR="00585223" w:rsidRPr="00622626" w:rsidRDefault="00585223" w:rsidP="007078AF">
            <w:pPr>
              <w:rPr>
                <w:rFonts w:ascii="Arial Narrow" w:hAnsi="Arial Narrow" w:cs="Arial"/>
              </w:rPr>
            </w:pPr>
            <w:r w:rsidRPr="00622626">
              <w:rPr>
                <w:rFonts w:ascii="Arial Narrow" w:hAnsi="Arial Narrow" w:cs="Arial"/>
              </w:rPr>
              <w:t>Светлинский</w:t>
            </w:r>
          </w:p>
        </w:tc>
        <w:tc>
          <w:tcPr>
            <w:tcW w:w="2500" w:type="pct"/>
          </w:tcPr>
          <w:p w14:paraId="76374CE7" w14:textId="77777777" w:rsidR="00585223" w:rsidRPr="00622626" w:rsidRDefault="00585223" w:rsidP="007078AF">
            <w:pPr>
              <w:jc w:val="right"/>
              <w:rPr>
                <w:rFonts w:ascii="Arial Narrow" w:hAnsi="Arial Narrow" w:cs="Arial"/>
              </w:rPr>
            </w:pPr>
            <w:r w:rsidRPr="00622626">
              <w:rPr>
                <w:rFonts w:ascii="Arial Narrow" w:hAnsi="Arial Narrow" w:cs="Arial"/>
              </w:rPr>
              <w:t>17,9</w:t>
            </w:r>
          </w:p>
        </w:tc>
      </w:tr>
      <w:tr w:rsidR="00585223" w:rsidRPr="00622626" w14:paraId="39F34414" w14:textId="77777777" w:rsidTr="007078AF">
        <w:tc>
          <w:tcPr>
            <w:tcW w:w="2500" w:type="pct"/>
          </w:tcPr>
          <w:p w14:paraId="6205AF4A" w14:textId="77777777" w:rsidR="00585223" w:rsidRPr="00622626" w:rsidRDefault="00585223" w:rsidP="007078AF">
            <w:pPr>
              <w:rPr>
                <w:rFonts w:ascii="Arial Narrow" w:hAnsi="Arial Narrow" w:cs="Arial"/>
              </w:rPr>
            </w:pPr>
            <w:r w:rsidRPr="00622626">
              <w:rPr>
                <w:rFonts w:ascii="Arial Narrow" w:hAnsi="Arial Narrow" w:cs="Arial"/>
              </w:rPr>
              <w:t>Темижбекский</w:t>
            </w:r>
          </w:p>
        </w:tc>
        <w:tc>
          <w:tcPr>
            <w:tcW w:w="2500" w:type="pct"/>
          </w:tcPr>
          <w:p w14:paraId="0F228274" w14:textId="77777777" w:rsidR="00585223" w:rsidRPr="00622626" w:rsidRDefault="00585223" w:rsidP="007078AF">
            <w:pPr>
              <w:jc w:val="right"/>
              <w:rPr>
                <w:rFonts w:ascii="Arial Narrow" w:hAnsi="Arial Narrow" w:cs="Arial"/>
              </w:rPr>
            </w:pPr>
            <w:r w:rsidRPr="00622626">
              <w:rPr>
                <w:rFonts w:ascii="Arial Narrow" w:hAnsi="Arial Narrow" w:cs="Arial"/>
              </w:rPr>
              <w:t>62,4</w:t>
            </w:r>
          </w:p>
        </w:tc>
      </w:tr>
      <w:tr w:rsidR="00585223" w:rsidRPr="00622626" w14:paraId="1972FA76" w14:textId="77777777" w:rsidTr="007078AF">
        <w:tc>
          <w:tcPr>
            <w:tcW w:w="2500" w:type="pct"/>
          </w:tcPr>
          <w:p w14:paraId="448785FD" w14:textId="77777777" w:rsidR="00585223" w:rsidRPr="00622626" w:rsidRDefault="00585223" w:rsidP="007078AF">
            <w:pPr>
              <w:rPr>
                <w:rFonts w:ascii="Arial Narrow" w:hAnsi="Arial Narrow" w:cs="Arial"/>
              </w:rPr>
            </w:pPr>
            <w:r w:rsidRPr="00622626">
              <w:rPr>
                <w:rFonts w:ascii="Arial Narrow" w:hAnsi="Arial Narrow" w:cs="Arial"/>
              </w:rPr>
              <w:t>Красночервонный</w:t>
            </w:r>
          </w:p>
        </w:tc>
        <w:tc>
          <w:tcPr>
            <w:tcW w:w="2500" w:type="pct"/>
          </w:tcPr>
          <w:p w14:paraId="1E2C02C5" w14:textId="77777777" w:rsidR="00585223" w:rsidRPr="00622626" w:rsidRDefault="00585223" w:rsidP="007078AF">
            <w:pPr>
              <w:jc w:val="right"/>
              <w:rPr>
                <w:rFonts w:ascii="Arial Narrow" w:hAnsi="Arial Narrow" w:cs="Arial"/>
              </w:rPr>
            </w:pPr>
            <w:r w:rsidRPr="00622626">
              <w:rPr>
                <w:rFonts w:ascii="Arial Narrow" w:hAnsi="Arial Narrow" w:cs="Arial"/>
              </w:rPr>
              <w:t>38,3</w:t>
            </w:r>
          </w:p>
        </w:tc>
      </w:tr>
      <w:tr w:rsidR="00585223" w:rsidRPr="00622626" w14:paraId="3FE096E4" w14:textId="77777777" w:rsidTr="007078AF">
        <w:tc>
          <w:tcPr>
            <w:tcW w:w="2500" w:type="pct"/>
          </w:tcPr>
          <w:p w14:paraId="6AFF51DD" w14:textId="77777777" w:rsidR="00585223" w:rsidRPr="00622626" w:rsidRDefault="00585223" w:rsidP="007078AF">
            <w:pPr>
              <w:rPr>
                <w:rFonts w:ascii="Arial Narrow" w:hAnsi="Arial Narrow" w:cs="Arial"/>
                <w:b/>
              </w:rPr>
            </w:pPr>
            <w:r w:rsidRPr="00622626">
              <w:rPr>
                <w:rFonts w:ascii="Arial Narrow" w:hAnsi="Arial Narrow" w:cs="Arial"/>
                <w:b/>
              </w:rPr>
              <w:t>Итого</w:t>
            </w:r>
          </w:p>
        </w:tc>
        <w:tc>
          <w:tcPr>
            <w:tcW w:w="2500" w:type="pct"/>
          </w:tcPr>
          <w:p w14:paraId="5FF472AF" w14:textId="6B9E6DC1" w:rsidR="00585223" w:rsidRPr="00622626" w:rsidRDefault="00585223" w:rsidP="007078AF">
            <w:pPr>
              <w:jc w:val="right"/>
              <w:rPr>
                <w:rFonts w:ascii="Arial Narrow" w:hAnsi="Arial Narrow" w:cs="Arial"/>
              </w:rPr>
            </w:pPr>
            <w:r w:rsidRPr="00622626">
              <w:rPr>
                <w:rFonts w:ascii="Arial Narrow" w:hAnsi="Arial Narrow" w:cs="Arial"/>
              </w:rPr>
              <w:fldChar w:fldCharType="begin"/>
            </w:r>
            <w:r w:rsidRPr="00622626">
              <w:rPr>
                <w:rFonts w:ascii="Arial Narrow" w:hAnsi="Arial Narrow" w:cs="Arial"/>
              </w:rPr>
              <w:instrText xml:space="preserve"> =SUM(ABOVE) </w:instrText>
            </w:r>
            <w:r w:rsidRPr="00622626">
              <w:rPr>
                <w:rFonts w:ascii="Arial Narrow" w:hAnsi="Arial Narrow" w:cs="Arial"/>
              </w:rPr>
              <w:fldChar w:fldCharType="separate"/>
            </w:r>
            <w:r w:rsidR="00ED0796">
              <w:rPr>
                <w:rFonts w:ascii="Arial Narrow" w:hAnsi="Arial Narrow" w:cs="Arial"/>
                <w:noProof/>
              </w:rPr>
              <w:t>853,8</w:t>
            </w:r>
            <w:r w:rsidRPr="00622626">
              <w:rPr>
                <w:rFonts w:ascii="Arial Narrow" w:hAnsi="Arial Narrow" w:cs="Arial"/>
              </w:rPr>
              <w:fldChar w:fldCharType="end"/>
            </w:r>
          </w:p>
        </w:tc>
      </w:tr>
    </w:tbl>
    <w:p w14:paraId="26097136" w14:textId="77777777" w:rsidR="00585223" w:rsidRPr="00E046D3" w:rsidRDefault="00585223" w:rsidP="00585223">
      <w:pPr>
        <w:spacing w:line="276" w:lineRule="auto"/>
        <w:ind w:firstLine="709"/>
        <w:jc w:val="both"/>
        <w:rPr>
          <w:rFonts w:ascii="Arial" w:hAnsi="Arial" w:cs="Arial"/>
          <w:sz w:val="24"/>
          <w:szCs w:val="24"/>
        </w:rPr>
      </w:pPr>
    </w:p>
    <w:p w14:paraId="5348E9ED" w14:textId="29EFC861"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Более детальная характеристика </w:t>
      </w:r>
      <w:r w:rsidRPr="00BB32D7">
        <w:rPr>
          <w:rFonts w:ascii="Arial" w:hAnsi="Arial" w:cs="Arial"/>
          <w:sz w:val="24"/>
          <w:szCs w:val="24"/>
        </w:rPr>
        <w:t xml:space="preserve">уличных линий электропередач территориальных управлений </w:t>
      </w:r>
      <w:r>
        <w:rPr>
          <w:rFonts w:ascii="Arial" w:hAnsi="Arial" w:cs="Arial"/>
          <w:sz w:val="24"/>
          <w:szCs w:val="24"/>
        </w:rPr>
        <w:t>Н</w:t>
      </w:r>
      <w:r w:rsidRPr="00BB32D7">
        <w:rPr>
          <w:rFonts w:ascii="Arial" w:hAnsi="Arial" w:cs="Arial"/>
          <w:sz w:val="24"/>
          <w:szCs w:val="24"/>
        </w:rPr>
        <w:t xml:space="preserve">овоалександровского </w:t>
      </w:r>
      <w:r w:rsidR="007E0AA2">
        <w:rPr>
          <w:rFonts w:ascii="Arial" w:hAnsi="Arial" w:cs="Arial"/>
          <w:sz w:val="24"/>
          <w:szCs w:val="24"/>
        </w:rPr>
        <w:t>муниципального</w:t>
      </w:r>
      <w:r w:rsidRPr="00BB32D7">
        <w:rPr>
          <w:rFonts w:ascii="Arial" w:hAnsi="Arial" w:cs="Arial"/>
          <w:sz w:val="24"/>
          <w:szCs w:val="24"/>
        </w:rPr>
        <w:t xml:space="preserve"> округа</w:t>
      </w:r>
      <w:r>
        <w:rPr>
          <w:rFonts w:ascii="Arial" w:hAnsi="Arial" w:cs="Arial"/>
          <w:sz w:val="24"/>
          <w:szCs w:val="24"/>
        </w:rPr>
        <w:t xml:space="preserve"> представлена в Приложении 9.</w:t>
      </w:r>
    </w:p>
    <w:p w14:paraId="2F43039D" w14:textId="1776DBE2"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Реализация мероприятий регионального и местного значения позволят снизить нагрузку на электрические сети округа, усилит внутренние взаимосвязи, а также позволит частично перейти на «зеленую энергетику». </w:t>
      </w:r>
      <w:r w:rsidRPr="004955D7">
        <w:rPr>
          <w:rFonts w:ascii="Arial" w:hAnsi="Arial" w:cs="Arial"/>
          <w:sz w:val="24"/>
          <w:szCs w:val="24"/>
        </w:rPr>
        <w:t xml:space="preserve">Порядок установления охранных зон объектов электросетевого хозяйства и особых условий использования земельных участков, расположенных в границах таких зон определяется в соответствии с </w:t>
      </w:r>
      <w:hyperlink r:id="rId26" w:anchor="1" w:history="1">
        <w:r w:rsidRPr="004955D7">
          <w:rPr>
            <w:rFonts w:ascii="Arial" w:hAnsi="Arial" w:cs="Arial"/>
            <w:sz w:val="24"/>
            <w:szCs w:val="24"/>
          </w:rPr>
          <w:t>Постановлением №160 Правительства РФ</w:t>
        </w:r>
      </w:hyperlink>
      <w:r w:rsidRPr="004955D7">
        <w:rPr>
          <w:rFonts w:ascii="Arial" w:hAnsi="Arial" w:cs="Arial"/>
          <w:sz w:val="24"/>
          <w:szCs w:val="24"/>
        </w:rPr>
        <w:t xml:space="preserve"> от 24 февраля 2009 года. </w:t>
      </w:r>
    </w:p>
    <w:p w14:paraId="38EE61B2" w14:textId="77777777" w:rsidR="00585223" w:rsidRPr="004955D7" w:rsidRDefault="00585223" w:rsidP="00585223">
      <w:pPr>
        <w:spacing w:line="276" w:lineRule="auto"/>
        <w:ind w:firstLine="709"/>
        <w:jc w:val="both"/>
        <w:rPr>
          <w:rFonts w:ascii="Arial" w:hAnsi="Arial" w:cs="Arial"/>
          <w:sz w:val="24"/>
          <w:szCs w:val="24"/>
        </w:rPr>
      </w:pPr>
      <w:r w:rsidRPr="004955D7">
        <w:rPr>
          <w:rFonts w:ascii="Arial" w:hAnsi="Arial" w:cs="Arial"/>
          <w:sz w:val="24"/>
          <w:szCs w:val="24"/>
        </w:rPr>
        <w:t xml:space="preserve">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w:t>
      </w:r>
      <w:r w:rsidRPr="004955D7">
        <w:rPr>
          <w:rFonts w:ascii="Arial" w:hAnsi="Arial" w:cs="Arial"/>
          <w:sz w:val="24"/>
          <w:szCs w:val="24"/>
        </w:rPr>
        <w:lastRenderedPageBreak/>
        <w:t>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2C26C454"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до 1 кВ – до 2 м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r w:rsidRPr="004955D7">
        <w:rPr>
          <w:rFonts w:ascii="Arial" w:hAnsi="Arial" w:cs="Arial"/>
          <w:sz w:val="24"/>
          <w:szCs w:val="24"/>
        </w:rPr>
        <w:tab/>
      </w:r>
    </w:p>
    <w:p w14:paraId="66469C1C"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1-20 кВ – 10 м (5 - для линий с самонесущими или изолированными проводами, размещенных в границах населенных пунктов);</w:t>
      </w:r>
    </w:p>
    <w:p w14:paraId="3DDFD6F5"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35 кВ – 15 м;</w:t>
      </w:r>
    </w:p>
    <w:p w14:paraId="4F464759"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110 кВ – 20 м;</w:t>
      </w:r>
    </w:p>
    <w:p w14:paraId="562C1312"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150, 220 кВ – 25 м;</w:t>
      </w:r>
    </w:p>
    <w:p w14:paraId="73E48F66"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300, 500, +/- 400 кВ – 30 м;</w:t>
      </w:r>
    </w:p>
    <w:p w14:paraId="225E318B"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750, +/- 750 кВ – 40 м;</w:t>
      </w:r>
    </w:p>
    <w:p w14:paraId="129F7425" w14:textId="77777777" w:rsidR="00585223" w:rsidRPr="004955D7" w:rsidRDefault="00585223" w:rsidP="00593C17">
      <w:pPr>
        <w:pStyle w:val="ae"/>
        <w:numPr>
          <w:ilvl w:val="0"/>
          <w:numId w:val="97"/>
        </w:numPr>
        <w:tabs>
          <w:tab w:val="left" w:pos="993"/>
        </w:tabs>
        <w:spacing w:line="276" w:lineRule="auto"/>
        <w:ind w:left="0" w:firstLine="709"/>
        <w:jc w:val="both"/>
        <w:rPr>
          <w:rFonts w:ascii="Arial" w:hAnsi="Arial" w:cs="Arial"/>
          <w:sz w:val="24"/>
          <w:szCs w:val="24"/>
        </w:rPr>
      </w:pPr>
      <w:r w:rsidRPr="004955D7">
        <w:rPr>
          <w:rFonts w:ascii="Arial" w:hAnsi="Arial" w:cs="Arial"/>
          <w:sz w:val="24"/>
          <w:szCs w:val="24"/>
        </w:rPr>
        <w:t>1150 кВ – 55 м.</w:t>
      </w:r>
    </w:p>
    <w:p w14:paraId="0A377055" w14:textId="77777777" w:rsidR="00585223" w:rsidRPr="004955D7" w:rsidRDefault="00585223" w:rsidP="00585223">
      <w:pPr>
        <w:spacing w:line="276" w:lineRule="auto"/>
        <w:ind w:firstLine="709"/>
        <w:jc w:val="both"/>
        <w:rPr>
          <w:rFonts w:ascii="Arial" w:hAnsi="Arial" w:cs="Arial"/>
          <w:sz w:val="24"/>
          <w:szCs w:val="24"/>
        </w:rPr>
      </w:pPr>
    </w:p>
    <w:p w14:paraId="0BDD2BE6" w14:textId="77777777" w:rsidR="00585223" w:rsidRDefault="00585223" w:rsidP="00585223">
      <w:pPr>
        <w:shd w:val="clear" w:color="auto" w:fill="FFFFFF"/>
        <w:spacing w:line="276" w:lineRule="auto"/>
        <w:ind w:firstLine="709"/>
        <w:jc w:val="both"/>
        <w:rPr>
          <w:rFonts w:ascii="Arial" w:hAnsi="Arial" w:cs="Arial"/>
          <w:b/>
          <w:sz w:val="24"/>
          <w:szCs w:val="24"/>
        </w:rPr>
      </w:pPr>
      <w:r>
        <w:rPr>
          <w:noProof/>
        </w:rPr>
        <w:lastRenderedPageBreak/>
        <w:drawing>
          <wp:inline distT="0" distB="0" distL="0" distR="0" wp14:anchorId="6725BFDF" wp14:editId="2E3EB0EB">
            <wp:extent cx="5316220" cy="6283960"/>
            <wp:effectExtent l="0" t="0" r="0" b="2540"/>
            <wp:docPr id="24" name="Рисунок 24" descr="F:\Новоалександровск\ГП_Новоалександровск\ГП_Новоалександровск\Карты\Электроснабжение.png"/>
            <wp:cNvGraphicFramePr/>
            <a:graphic xmlns:a="http://schemas.openxmlformats.org/drawingml/2006/main">
              <a:graphicData uri="http://schemas.openxmlformats.org/drawingml/2006/picture">
                <pic:pic xmlns:pic="http://schemas.openxmlformats.org/drawingml/2006/picture">
                  <pic:nvPicPr>
                    <pic:cNvPr id="24" name="Рисунок 24" descr="F:\Новоалександровск\ГП_Новоалександровск\ГП_Новоалександровск\Карты\Электроснабжение.png"/>
                    <pic:cNvPicPr/>
                  </pic:nvPicPr>
                  <pic:blipFill rotWithShape="1">
                    <a:blip r:embed="rId27" cstate="print">
                      <a:extLst>
                        <a:ext uri="{28A0092B-C50C-407E-A947-70E740481C1C}">
                          <a14:useLocalDpi xmlns:a14="http://schemas.microsoft.com/office/drawing/2010/main" val="0"/>
                        </a:ext>
                      </a:extLst>
                    </a:blip>
                    <a:srcRect r="36135"/>
                    <a:stretch/>
                  </pic:blipFill>
                  <pic:spPr bwMode="auto">
                    <a:xfrm>
                      <a:off x="0" y="0"/>
                      <a:ext cx="5316220" cy="6283960"/>
                    </a:xfrm>
                    <a:prstGeom prst="rect">
                      <a:avLst/>
                    </a:prstGeom>
                    <a:noFill/>
                    <a:ln>
                      <a:noFill/>
                    </a:ln>
                    <a:extLst>
                      <a:ext uri="{53640926-AAD7-44D8-BBD7-CCE9431645EC}">
                        <a14:shadowObscured xmlns:a14="http://schemas.microsoft.com/office/drawing/2010/main"/>
                      </a:ext>
                    </a:extLst>
                  </pic:spPr>
                </pic:pic>
              </a:graphicData>
            </a:graphic>
          </wp:inline>
        </w:drawing>
      </w:r>
    </w:p>
    <w:p w14:paraId="3EE9C0D1" w14:textId="2FE0389B" w:rsidR="00585223" w:rsidRDefault="00585223" w:rsidP="00585223">
      <w:pPr>
        <w:pStyle w:val="ad"/>
      </w:pPr>
      <w:r>
        <w:t xml:space="preserve">Рисунок </w:t>
      </w:r>
      <w:r w:rsidR="003969F6">
        <w:fldChar w:fldCharType="begin"/>
      </w:r>
      <w:r w:rsidR="003969F6">
        <w:instrText xml:space="preserve"> SEQ Рисунок \* ARABIC </w:instrText>
      </w:r>
      <w:r w:rsidR="003969F6">
        <w:fldChar w:fldCharType="separate"/>
      </w:r>
      <w:r w:rsidR="00ED0796">
        <w:rPr>
          <w:noProof/>
        </w:rPr>
        <w:t>9</w:t>
      </w:r>
      <w:r w:rsidR="003969F6">
        <w:rPr>
          <w:noProof/>
        </w:rPr>
        <w:fldChar w:fldCharType="end"/>
      </w:r>
      <w:r>
        <w:t xml:space="preserve"> – Система электроснабжения Новоалександровского </w:t>
      </w:r>
      <w:r w:rsidR="007E0AA2">
        <w:t>муниципального</w:t>
      </w:r>
      <w:r>
        <w:t xml:space="preserve"> округа</w:t>
      </w:r>
    </w:p>
    <w:p w14:paraId="2896D67D" w14:textId="77777777" w:rsidR="00585223" w:rsidRPr="008236B3" w:rsidRDefault="00585223" w:rsidP="00585223">
      <w:pPr>
        <w:rPr>
          <w:rFonts w:ascii="Arial Narrow" w:hAnsi="Arial Narrow"/>
        </w:rPr>
      </w:pPr>
    </w:p>
    <w:p w14:paraId="3DAF349B" w14:textId="35DDF547" w:rsidR="00585223" w:rsidRPr="00652E52" w:rsidRDefault="00585223" w:rsidP="00585223">
      <w:pPr>
        <w:shd w:val="clear" w:color="auto" w:fill="FFFFFF"/>
        <w:spacing w:line="276" w:lineRule="auto"/>
        <w:ind w:firstLine="709"/>
        <w:jc w:val="both"/>
        <w:rPr>
          <w:rFonts w:ascii="Arial" w:hAnsi="Arial" w:cs="Arial"/>
          <w:iCs/>
          <w:sz w:val="24"/>
          <w:szCs w:val="24"/>
        </w:rPr>
      </w:pPr>
      <w:r w:rsidRPr="00E046D3">
        <w:rPr>
          <w:rFonts w:ascii="Arial" w:hAnsi="Arial" w:cs="Arial"/>
          <w:b/>
          <w:sz w:val="24"/>
          <w:szCs w:val="24"/>
        </w:rPr>
        <w:t xml:space="preserve">Система электроснабжения обеспечивает все населенные пункты </w:t>
      </w:r>
      <w:r w:rsidR="007E0AA2">
        <w:rPr>
          <w:rFonts w:ascii="Arial" w:hAnsi="Arial" w:cs="Arial"/>
          <w:b/>
          <w:sz w:val="24"/>
          <w:szCs w:val="24"/>
        </w:rPr>
        <w:t>муниципального</w:t>
      </w:r>
      <w:r w:rsidRPr="00E046D3">
        <w:rPr>
          <w:rFonts w:ascii="Arial" w:hAnsi="Arial" w:cs="Arial"/>
          <w:b/>
          <w:sz w:val="24"/>
          <w:szCs w:val="24"/>
        </w:rPr>
        <w:t xml:space="preserve"> округа. </w:t>
      </w:r>
      <w:r>
        <w:rPr>
          <w:rFonts w:ascii="Arial" w:hAnsi="Arial" w:cs="Arial"/>
          <w:b/>
          <w:sz w:val="24"/>
          <w:szCs w:val="24"/>
        </w:rPr>
        <w:t>Есть небольшие сложности, связанные с высоким износом уличных сетей. В округе реализуется важный проект, направленный на развитие альтернативной энергетики. Необходимо предусмотреть дополнительные площадки для ветроэлектростанций.</w:t>
      </w:r>
    </w:p>
    <w:p w14:paraId="0581E4D2"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p>
    <w:p w14:paraId="6333FCD7"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40" w:name="_Toc175047510"/>
      <w:r w:rsidRPr="00700DC2">
        <w:rPr>
          <w:rFonts w:ascii="Century Gothic" w:hAnsi="Century Gothic" w:cs="Arial"/>
          <w:color w:val="595959" w:themeColor="text1" w:themeTint="A6"/>
          <w:sz w:val="24"/>
          <w:szCs w:val="24"/>
        </w:rPr>
        <w:t>2.9.4 Газоснабжение</w:t>
      </w:r>
      <w:bookmarkEnd w:id="140"/>
    </w:p>
    <w:p w14:paraId="5C77B8EB" w14:textId="6184B3FD"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Газоснабжение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783793">
        <w:rPr>
          <w:rFonts w:ascii="Arial" w:hAnsi="Arial" w:cs="Arial"/>
          <w:sz w:val="24"/>
          <w:szCs w:val="24"/>
        </w:rPr>
        <w:t xml:space="preserve"> осуществляется природным и сжиженным газом.</w:t>
      </w:r>
    </w:p>
    <w:p w14:paraId="77FDF007"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lastRenderedPageBreak/>
        <w:t xml:space="preserve">По территории </w:t>
      </w:r>
      <w:r>
        <w:rPr>
          <w:rFonts w:ascii="Arial" w:hAnsi="Arial" w:cs="Arial"/>
          <w:sz w:val="24"/>
          <w:szCs w:val="24"/>
        </w:rPr>
        <w:t>округа</w:t>
      </w:r>
      <w:r w:rsidRPr="00783793">
        <w:rPr>
          <w:rFonts w:ascii="Arial" w:hAnsi="Arial" w:cs="Arial"/>
          <w:sz w:val="24"/>
          <w:szCs w:val="24"/>
        </w:rPr>
        <w:t xml:space="preserve"> проходит </w:t>
      </w:r>
      <w:r>
        <w:rPr>
          <w:rFonts w:ascii="Arial" w:hAnsi="Arial" w:cs="Arial"/>
          <w:sz w:val="24"/>
          <w:szCs w:val="24"/>
        </w:rPr>
        <w:t>участок магистрального газопровода «Голубой поток»</w:t>
      </w:r>
      <w:r>
        <w:rPr>
          <w:rStyle w:val="af7"/>
          <w:rFonts w:ascii="Arial" w:hAnsi="Arial" w:cs="Arial"/>
          <w:sz w:val="24"/>
          <w:szCs w:val="24"/>
        </w:rPr>
        <w:footnoteReference w:id="61"/>
      </w:r>
      <w:r>
        <w:rPr>
          <w:rFonts w:ascii="Arial" w:hAnsi="Arial" w:cs="Arial"/>
          <w:sz w:val="24"/>
          <w:szCs w:val="24"/>
        </w:rPr>
        <w:t>, диаметром Ø 1400</w:t>
      </w:r>
      <w:r w:rsidRPr="00783793">
        <w:rPr>
          <w:rFonts w:ascii="Arial" w:hAnsi="Arial" w:cs="Arial"/>
          <w:sz w:val="24"/>
          <w:szCs w:val="24"/>
        </w:rPr>
        <w:t xml:space="preserve"> мм, от которого запитаны по газопроводам-отводам 4 ГРС: «Новоалександровская», «Расшеватская», «Раздольненская» и «Григорополисская».</w:t>
      </w:r>
    </w:p>
    <w:p w14:paraId="63EE2285"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ГРС «Новоалександровская» расположена северо-восточнее </w:t>
      </w:r>
      <w:r>
        <w:rPr>
          <w:rFonts w:ascii="Arial" w:hAnsi="Arial" w:cs="Arial"/>
          <w:sz w:val="24"/>
          <w:szCs w:val="24"/>
        </w:rPr>
        <w:t xml:space="preserve">г. </w:t>
      </w:r>
      <w:r w:rsidRPr="00783793">
        <w:rPr>
          <w:rFonts w:ascii="Arial" w:hAnsi="Arial" w:cs="Arial"/>
          <w:sz w:val="24"/>
          <w:szCs w:val="24"/>
        </w:rPr>
        <w:t xml:space="preserve">Новоалександровск и снабжает газом центральную, восточную и северо-восточную части </w:t>
      </w:r>
      <w:r>
        <w:rPr>
          <w:rFonts w:ascii="Arial" w:hAnsi="Arial" w:cs="Arial"/>
          <w:sz w:val="24"/>
          <w:szCs w:val="24"/>
        </w:rPr>
        <w:t>округа</w:t>
      </w:r>
      <w:r w:rsidRPr="00783793">
        <w:rPr>
          <w:rFonts w:ascii="Arial" w:hAnsi="Arial" w:cs="Arial"/>
          <w:sz w:val="24"/>
          <w:szCs w:val="24"/>
        </w:rPr>
        <w:t>.</w:t>
      </w:r>
    </w:p>
    <w:p w14:paraId="41AF2A66"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ГРС «Расшеватская» расположена севернее ст. Расшеватская и снабжает газом северо-западную часть </w:t>
      </w:r>
      <w:r>
        <w:rPr>
          <w:rFonts w:ascii="Arial" w:hAnsi="Arial" w:cs="Arial"/>
          <w:sz w:val="24"/>
          <w:szCs w:val="24"/>
        </w:rPr>
        <w:t>округа</w:t>
      </w:r>
      <w:r w:rsidRPr="00783793">
        <w:rPr>
          <w:rFonts w:ascii="Arial" w:hAnsi="Arial" w:cs="Arial"/>
          <w:sz w:val="24"/>
          <w:szCs w:val="24"/>
        </w:rPr>
        <w:t>.</w:t>
      </w:r>
    </w:p>
    <w:p w14:paraId="77FA5BF9"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ГРС «Раздольненская» расположена севернее с. Раздольное и снабжает газом южную и юго-восточную части </w:t>
      </w:r>
      <w:r>
        <w:rPr>
          <w:rFonts w:ascii="Arial" w:hAnsi="Arial" w:cs="Arial"/>
          <w:sz w:val="24"/>
          <w:szCs w:val="24"/>
        </w:rPr>
        <w:t>округа</w:t>
      </w:r>
      <w:r w:rsidRPr="00783793">
        <w:rPr>
          <w:rFonts w:ascii="Arial" w:hAnsi="Arial" w:cs="Arial"/>
          <w:sz w:val="24"/>
          <w:szCs w:val="24"/>
        </w:rPr>
        <w:t>.</w:t>
      </w:r>
    </w:p>
    <w:p w14:paraId="5AA76640"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ГРС «Григорополисская» расположена восточнее ст. Григорополисская и снабжает газом юго-западную и западную части </w:t>
      </w:r>
      <w:r>
        <w:rPr>
          <w:rFonts w:ascii="Arial" w:hAnsi="Arial" w:cs="Arial"/>
          <w:sz w:val="24"/>
          <w:szCs w:val="24"/>
        </w:rPr>
        <w:t>округа</w:t>
      </w:r>
      <w:r w:rsidRPr="00783793">
        <w:rPr>
          <w:rFonts w:ascii="Arial" w:hAnsi="Arial" w:cs="Arial"/>
          <w:sz w:val="24"/>
          <w:szCs w:val="24"/>
        </w:rPr>
        <w:t>.</w:t>
      </w:r>
    </w:p>
    <w:p w14:paraId="630A9CC2"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От ГРС проложены межпоселковые газопроводы высокого и среднего давлений до ГРП населенных пунктов.</w:t>
      </w:r>
    </w:p>
    <w:p w14:paraId="4D39DC1B" w14:textId="77777777" w:rsidR="000B7DD4" w:rsidRDefault="000B7DD4" w:rsidP="00585223">
      <w:pPr>
        <w:spacing w:line="276" w:lineRule="auto"/>
        <w:ind w:firstLine="709"/>
        <w:jc w:val="both"/>
        <w:rPr>
          <w:rFonts w:ascii="Arial" w:hAnsi="Arial" w:cs="Arial"/>
          <w:sz w:val="24"/>
          <w:szCs w:val="24"/>
        </w:rPr>
      </w:pPr>
      <w:r w:rsidRPr="000B7DD4">
        <w:rPr>
          <w:rFonts w:ascii="Arial" w:hAnsi="Arial" w:cs="Arial"/>
          <w:sz w:val="24"/>
          <w:szCs w:val="24"/>
        </w:rPr>
        <w:t xml:space="preserve">Топливно-энергетический комплекс Новоалександровского муниципального округа представлен акционерным обществом «Новоалександровскрайгаз», филиалом ООО «Газпром межрегионгаз Ставрополь» в Новоалександровском районе, ООО «Газпром трансгаз Ставрополь», Новоалександровскими районными электрическими сетями филиала ПАО «Россети Северный Кавказ» - «Ставропольэнерго» Новотроицкие электрические сети и филиалом ГУП СК «Ставэлектросеть» в г. Новоалександровске. </w:t>
      </w:r>
      <w:r w:rsidR="00585223" w:rsidRPr="00783793">
        <w:rPr>
          <w:rFonts w:ascii="Arial" w:hAnsi="Arial" w:cs="Arial"/>
          <w:sz w:val="24"/>
          <w:szCs w:val="24"/>
        </w:rPr>
        <w:t xml:space="preserve">Уровень газификации составляет 95,32%, что в целом соответствует среднему уровню газификации населенных пунктов Ставропольского края (97,1%). </w:t>
      </w:r>
    </w:p>
    <w:p w14:paraId="32FB1DA3" w14:textId="572BFA9A" w:rsidR="0058522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В </w:t>
      </w:r>
      <w:r w:rsidR="00785CBE" w:rsidRPr="00785CBE">
        <w:rPr>
          <w:rFonts w:ascii="Arial" w:hAnsi="Arial" w:cs="Arial"/>
          <w:sz w:val="24"/>
          <w:szCs w:val="24"/>
        </w:rPr>
        <w:t>муниципальн</w:t>
      </w:r>
      <w:r w:rsidR="00785CBE">
        <w:rPr>
          <w:rFonts w:ascii="Arial" w:hAnsi="Arial" w:cs="Arial"/>
          <w:sz w:val="24"/>
          <w:szCs w:val="24"/>
        </w:rPr>
        <w:t>ом</w:t>
      </w:r>
      <w:r w:rsidRPr="00783793">
        <w:rPr>
          <w:rFonts w:ascii="Arial" w:hAnsi="Arial" w:cs="Arial"/>
          <w:sz w:val="24"/>
          <w:szCs w:val="24"/>
        </w:rPr>
        <w:t xml:space="preserve"> округе газифицировано 23067 квартир из общего количества 24344, что составляет 94,75%. Газифицировано 39 населенных пунктов, не газифицировано два населенных пункта с численностью проживающего населения меньше 50 человек: хутор Петровский (15 домовладений) и поселок Кармалиновский (10 домовладений), согласно критери</w:t>
      </w:r>
      <w:r>
        <w:rPr>
          <w:rFonts w:ascii="Arial" w:hAnsi="Arial" w:cs="Arial"/>
          <w:sz w:val="24"/>
          <w:szCs w:val="24"/>
        </w:rPr>
        <w:t>ям</w:t>
      </w:r>
      <w:r w:rsidRPr="00783793">
        <w:rPr>
          <w:rFonts w:ascii="Arial" w:hAnsi="Arial" w:cs="Arial"/>
          <w:sz w:val="24"/>
          <w:szCs w:val="24"/>
        </w:rPr>
        <w:t xml:space="preserve"> и требовани</w:t>
      </w:r>
      <w:r>
        <w:rPr>
          <w:rFonts w:ascii="Arial" w:hAnsi="Arial" w:cs="Arial"/>
          <w:sz w:val="24"/>
          <w:szCs w:val="24"/>
        </w:rPr>
        <w:t>ям</w:t>
      </w:r>
      <w:r w:rsidRPr="00783793">
        <w:rPr>
          <w:rFonts w:ascii="Arial" w:hAnsi="Arial" w:cs="Arial"/>
          <w:sz w:val="24"/>
          <w:szCs w:val="24"/>
        </w:rPr>
        <w:t xml:space="preserve"> газификации.</w:t>
      </w:r>
    </w:p>
    <w:p w14:paraId="66ACBF58" w14:textId="77777777" w:rsidR="00585223" w:rsidRDefault="00585223" w:rsidP="00585223">
      <w:pPr>
        <w:spacing w:line="276" w:lineRule="auto"/>
        <w:ind w:firstLine="709"/>
        <w:jc w:val="both"/>
        <w:rPr>
          <w:rFonts w:ascii="Arial" w:hAnsi="Arial" w:cs="Arial"/>
          <w:sz w:val="24"/>
          <w:szCs w:val="24"/>
        </w:rPr>
      </w:pPr>
      <w:r>
        <w:rPr>
          <w:noProof/>
        </w:rPr>
        <w:lastRenderedPageBreak/>
        <w:drawing>
          <wp:inline distT="0" distB="0" distL="0" distR="0" wp14:anchorId="3615F838" wp14:editId="03E055D0">
            <wp:extent cx="5486400" cy="6466840"/>
            <wp:effectExtent l="0" t="0" r="0" b="0"/>
            <wp:docPr id="21" name="Рисунок 21" descr="F:\Новоалександровск\ГП_Новоалександровск\ГП_Новоалександровск\Карты\газ.png"/>
            <wp:cNvGraphicFramePr/>
            <a:graphic xmlns:a="http://schemas.openxmlformats.org/drawingml/2006/main">
              <a:graphicData uri="http://schemas.openxmlformats.org/drawingml/2006/picture">
                <pic:pic xmlns:pic="http://schemas.openxmlformats.org/drawingml/2006/picture">
                  <pic:nvPicPr>
                    <pic:cNvPr id="21" name="Рисунок 21" descr="F:\Новоалександровск\ГП_Новоалександровск\ГП_Новоалександровск\Карты\газ.png"/>
                    <pic:cNvPicPr/>
                  </pic:nvPicPr>
                  <pic:blipFill rotWithShape="1">
                    <a:blip r:embed="rId28" cstate="print">
                      <a:extLst>
                        <a:ext uri="{28A0092B-C50C-407E-A947-70E740481C1C}">
                          <a14:useLocalDpi xmlns:a14="http://schemas.microsoft.com/office/drawing/2010/main" val="0"/>
                        </a:ext>
                      </a:extLst>
                    </a:blip>
                    <a:srcRect r="35956"/>
                    <a:stretch/>
                  </pic:blipFill>
                  <pic:spPr bwMode="auto">
                    <a:xfrm>
                      <a:off x="0" y="0"/>
                      <a:ext cx="5486400" cy="6466840"/>
                    </a:xfrm>
                    <a:prstGeom prst="rect">
                      <a:avLst/>
                    </a:prstGeom>
                    <a:noFill/>
                    <a:ln>
                      <a:noFill/>
                    </a:ln>
                    <a:extLst>
                      <a:ext uri="{53640926-AAD7-44D8-BBD7-CCE9431645EC}">
                        <a14:shadowObscured xmlns:a14="http://schemas.microsoft.com/office/drawing/2010/main"/>
                      </a:ext>
                    </a:extLst>
                  </pic:spPr>
                </pic:pic>
              </a:graphicData>
            </a:graphic>
          </wp:inline>
        </w:drawing>
      </w:r>
    </w:p>
    <w:p w14:paraId="0C35779A" w14:textId="77777777" w:rsidR="00585223" w:rsidRDefault="00585223" w:rsidP="00585223">
      <w:pPr>
        <w:spacing w:line="276" w:lineRule="auto"/>
        <w:jc w:val="center"/>
        <w:rPr>
          <w:rFonts w:ascii="Arial" w:hAnsi="Arial" w:cs="Arial"/>
          <w:sz w:val="24"/>
          <w:szCs w:val="24"/>
        </w:rPr>
      </w:pPr>
    </w:p>
    <w:p w14:paraId="7A3A003F" w14:textId="28E7C684" w:rsidR="00585223" w:rsidRDefault="00585223" w:rsidP="00585223">
      <w:pPr>
        <w:pStyle w:val="ad"/>
        <w:rPr>
          <w:rFonts w:cs="Arial"/>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10</w:t>
      </w:r>
      <w:r w:rsidR="003969F6">
        <w:rPr>
          <w:noProof/>
        </w:rPr>
        <w:fldChar w:fldCharType="end"/>
      </w:r>
      <w:r>
        <w:t xml:space="preserve"> – Система магистральных газопроводов на территории Новоалександровского </w:t>
      </w:r>
      <w:r w:rsidR="007E0AA2">
        <w:t>муниципального</w:t>
      </w:r>
      <w:r>
        <w:t xml:space="preserve"> округа</w:t>
      </w:r>
    </w:p>
    <w:p w14:paraId="1E285EA9" w14:textId="77777777" w:rsidR="00585223" w:rsidRDefault="00585223" w:rsidP="00585223">
      <w:pPr>
        <w:spacing w:line="276" w:lineRule="auto"/>
        <w:ind w:firstLine="709"/>
        <w:jc w:val="both"/>
        <w:rPr>
          <w:rFonts w:ascii="Arial" w:hAnsi="Arial" w:cs="Arial"/>
          <w:sz w:val="24"/>
          <w:szCs w:val="24"/>
        </w:rPr>
      </w:pPr>
    </w:p>
    <w:p w14:paraId="0DC430EB"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Аварийных участков на газопроводах нет. Ведется постоянное обслуживание и контроль </w:t>
      </w:r>
      <w:r>
        <w:rPr>
          <w:rFonts w:ascii="Arial" w:hAnsi="Arial" w:cs="Arial"/>
          <w:sz w:val="24"/>
          <w:szCs w:val="24"/>
        </w:rPr>
        <w:t>над</w:t>
      </w:r>
      <w:r w:rsidRPr="00783793">
        <w:rPr>
          <w:rFonts w:ascii="Arial" w:hAnsi="Arial" w:cs="Arial"/>
          <w:sz w:val="24"/>
          <w:szCs w:val="24"/>
        </w:rPr>
        <w:t xml:space="preserve"> состоянием системы газопроводов, сооружений и технических устройств на ни</w:t>
      </w:r>
      <w:r>
        <w:rPr>
          <w:rFonts w:ascii="Arial" w:hAnsi="Arial" w:cs="Arial"/>
          <w:sz w:val="24"/>
          <w:szCs w:val="24"/>
        </w:rPr>
        <w:t xml:space="preserve">х. </w:t>
      </w:r>
    </w:p>
    <w:p w14:paraId="3A9571B3"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Потребителями природного и сжиженного газа в </w:t>
      </w:r>
      <w:r>
        <w:rPr>
          <w:rFonts w:ascii="Arial" w:hAnsi="Arial" w:cs="Arial"/>
          <w:sz w:val="24"/>
          <w:szCs w:val="24"/>
        </w:rPr>
        <w:t>округе</w:t>
      </w:r>
      <w:r w:rsidRPr="00783793">
        <w:rPr>
          <w:rFonts w:ascii="Arial" w:hAnsi="Arial" w:cs="Arial"/>
          <w:sz w:val="24"/>
          <w:szCs w:val="24"/>
        </w:rPr>
        <w:t xml:space="preserve"> являются:</w:t>
      </w:r>
    </w:p>
    <w:p w14:paraId="1237C110" w14:textId="77777777" w:rsidR="00585223" w:rsidRPr="00783793" w:rsidRDefault="00585223" w:rsidP="0071192E">
      <w:pPr>
        <w:pStyle w:val="ae"/>
        <w:numPr>
          <w:ilvl w:val="0"/>
          <w:numId w:val="6"/>
        </w:numPr>
        <w:spacing w:line="276" w:lineRule="auto"/>
        <w:jc w:val="both"/>
        <w:rPr>
          <w:rFonts w:ascii="Arial" w:hAnsi="Arial" w:cs="Arial"/>
          <w:sz w:val="24"/>
          <w:szCs w:val="24"/>
        </w:rPr>
      </w:pPr>
      <w:r w:rsidRPr="00783793">
        <w:rPr>
          <w:rFonts w:ascii="Arial" w:hAnsi="Arial" w:cs="Arial"/>
          <w:sz w:val="24"/>
          <w:szCs w:val="24"/>
        </w:rPr>
        <w:t>население;</w:t>
      </w:r>
    </w:p>
    <w:p w14:paraId="7FF63EE7" w14:textId="77777777" w:rsidR="00585223" w:rsidRPr="00783793" w:rsidRDefault="00585223" w:rsidP="0071192E">
      <w:pPr>
        <w:pStyle w:val="ae"/>
        <w:numPr>
          <w:ilvl w:val="0"/>
          <w:numId w:val="6"/>
        </w:numPr>
        <w:spacing w:line="276" w:lineRule="auto"/>
        <w:jc w:val="both"/>
        <w:rPr>
          <w:rFonts w:ascii="Arial" w:hAnsi="Arial" w:cs="Arial"/>
          <w:sz w:val="24"/>
          <w:szCs w:val="24"/>
        </w:rPr>
      </w:pPr>
      <w:r w:rsidRPr="00783793">
        <w:rPr>
          <w:rFonts w:ascii="Arial" w:hAnsi="Arial" w:cs="Arial"/>
          <w:sz w:val="24"/>
          <w:szCs w:val="24"/>
        </w:rPr>
        <w:t>коммунально-бытовые организации и промышленные предприятия;</w:t>
      </w:r>
    </w:p>
    <w:p w14:paraId="24D817AF" w14:textId="77777777" w:rsidR="00585223" w:rsidRPr="00783793" w:rsidRDefault="00585223" w:rsidP="0071192E">
      <w:pPr>
        <w:pStyle w:val="ae"/>
        <w:numPr>
          <w:ilvl w:val="0"/>
          <w:numId w:val="6"/>
        </w:numPr>
        <w:spacing w:line="276" w:lineRule="auto"/>
        <w:jc w:val="both"/>
        <w:rPr>
          <w:rFonts w:ascii="Arial" w:hAnsi="Arial" w:cs="Arial"/>
          <w:sz w:val="24"/>
          <w:szCs w:val="24"/>
        </w:rPr>
      </w:pPr>
      <w:r w:rsidRPr="00783793">
        <w:rPr>
          <w:rFonts w:ascii="Arial" w:hAnsi="Arial" w:cs="Arial"/>
          <w:sz w:val="24"/>
          <w:szCs w:val="24"/>
        </w:rPr>
        <w:t>прочие потребители.</w:t>
      </w:r>
    </w:p>
    <w:p w14:paraId="1111607B" w14:textId="77777777" w:rsidR="00585223" w:rsidRPr="00783793" w:rsidRDefault="00585223" w:rsidP="00585223">
      <w:pPr>
        <w:spacing w:line="276" w:lineRule="auto"/>
        <w:ind w:firstLine="709"/>
        <w:jc w:val="both"/>
        <w:rPr>
          <w:rFonts w:ascii="Arial" w:hAnsi="Arial" w:cs="Arial"/>
          <w:sz w:val="24"/>
          <w:szCs w:val="24"/>
        </w:rPr>
      </w:pPr>
      <w:r w:rsidRPr="00783793">
        <w:rPr>
          <w:rFonts w:ascii="Arial" w:hAnsi="Arial" w:cs="Arial"/>
          <w:sz w:val="24"/>
          <w:szCs w:val="24"/>
        </w:rPr>
        <w:t xml:space="preserve">Годовое потребление природного газа составляет около 133,6 </w:t>
      </w:r>
      <w:r>
        <w:rPr>
          <w:rFonts w:ascii="Arial" w:hAnsi="Arial" w:cs="Arial"/>
          <w:sz w:val="24"/>
          <w:szCs w:val="24"/>
        </w:rPr>
        <w:t>млн</w:t>
      </w:r>
      <w:r w:rsidRPr="00783793">
        <w:rPr>
          <w:rFonts w:ascii="Arial" w:hAnsi="Arial" w:cs="Arial"/>
          <w:sz w:val="24"/>
          <w:szCs w:val="24"/>
        </w:rPr>
        <w:t xml:space="preserve"> куб. м, в том числе:</w:t>
      </w:r>
    </w:p>
    <w:p w14:paraId="62AF023C" w14:textId="77777777" w:rsidR="00585223" w:rsidRPr="00783793" w:rsidRDefault="00585223" w:rsidP="0071192E">
      <w:pPr>
        <w:pStyle w:val="ae"/>
        <w:numPr>
          <w:ilvl w:val="0"/>
          <w:numId w:val="5"/>
        </w:numPr>
        <w:spacing w:line="276" w:lineRule="auto"/>
        <w:jc w:val="both"/>
        <w:rPr>
          <w:rFonts w:ascii="Arial" w:hAnsi="Arial" w:cs="Arial"/>
          <w:sz w:val="24"/>
          <w:szCs w:val="24"/>
        </w:rPr>
      </w:pPr>
      <w:r w:rsidRPr="00783793">
        <w:rPr>
          <w:rFonts w:ascii="Arial" w:hAnsi="Arial" w:cs="Arial"/>
          <w:sz w:val="24"/>
          <w:szCs w:val="24"/>
        </w:rPr>
        <w:lastRenderedPageBreak/>
        <w:t xml:space="preserve">населением – 68,5 </w:t>
      </w:r>
      <w:r>
        <w:rPr>
          <w:rFonts w:ascii="Arial" w:hAnsi="Arial" w:cs="Arial"/>
          <w:sz w:val="24"/>
          <w:szCs w:val="24"/>
        </w:rPr>
        <w:t>млн</w:t>
      </w:r>
      <w:r w:rsidRPr="00783793">
        <w:rPr>
          <w:rFonts w:ascii="Arial" w:hAnsi="Arial" w:cs="Arial"/>
          <w:sz w:val="24"/>
          <w:szCs w:val="24"/>
        </w:rPr>
        <w:t xml:space="preserve"> куб. м;</w:t>
      </w:r>
    </w:p>
    <w:p w14:paraId="6EF5906F" w14:textId="77777777" w:rsidR="00585223" w:rsidRPr="00783793" w:rsidRDefault="00585223" w:rsidP="0071192E">
      <w:pPr>
        <w:pStyle w:val="ae"/>
        <w:numPr>
          <w:ilvl w:val="0"/>
          <w:numId w:val="5"/>
        </w:numPr>
        <w:spacing w:line="276" w:lineRule="auto"/>
        <w:jc w:val="both"/>
        <w:rPr>
          <w:rFonts w:ascii="Arial" w:hAnsi="Arial" w:cs="Arial"/>
          <w:sz w:val="24"/>
          <w:szCs w:val="24"/>
        </w:rPr>
      </w:pPr>
      <w:r w:rsidRPr="00783793">
        <w:rPr>
          <w:rFonts w:ascii="Arial" w:hAnsi="Arial" w:cs="Arial"/>
          <w:sz w:val="24"/>
          <w:szCs w:val="24"/>
        </w:rPr>
        <w:t>коммунально-бытовыми организациями и промышленными предприятиями – 62,6 </w:t>
      </w:r>
      <w:r>
        <w:rPr>
          <w:rFonts w:ascii="Arial" w:hAnsi="Arial" w:cs="Arial"/>
          <w:sz w:val="24"/>
          <w:szCs w:val="24"/>
        </w:rPr>
        <w:t>млн</w:t>
      </w:r>
      <w:r w:rsidRPr="00783793">
        <w:rPr>
          <w:rFonts w:ascii="Arial" w:hAnsi="Arial" w:cs="Arial"/>
          <w:sz w:val="24"/>
          <w:szCs w:val="24"/>
        </w:rPr>
        <w:t xml:space="preserve"> куб. м;</w:t>
      </w:r>
    </w:p>
    <w:p w14:paraId="5DB2EDF4" w14:textId="77777777" w:rsidR="00585223" w:rsidRPr="00783793" w:rsidRDefault="00585223" w:rsidP="0071192E">
      <w:pPr>
        <w:pStyle w:val="ae"/>
        <w:numPr>
          <w:ilvl w:val="0"/>
          <w:numId w:val="5"/>
        </w:numPr>
        <w:spacing w:line="276" w:lineRule="auto"/>
        <w:jc w:val="both"/>
        <w:rPr>
          <w:rFonts w:ascii="Arial" w:hAnsi="Arial" w:cs="Arial"/>
          <w:sz w:val="24"/>
          <w:szCs w:val="24"/>
        </w:rPr>
      </w:pPr>
      <w:r w:rsidRPr="00783793">
        <w:rPr>
          <w:rFonts w:ascii="Arial" w:hAnsi="Arial" w:cs="Arial"/>
          <w:sz w:val="24"/>
          <w:szCs w:val="24"/>
        </w:rPr>
        <w:t xml:space="preserve">технические потери – 2,5 </w:t>
      </w:r>
      <w:r>
        <w:rPr>
          <w:rFonts w:ascii="Arial" w:hAnsi="Arial" w:cs="Arial"/>
          <w:sz w:val="24"/>
          <w:szCs w:val="24"/>
        </w:rPr>
        <w:t>млн</w:t>
      </w:r>
      <w:r w:rsidRPr="00783793">
        <w:rPr>
          <w:rFonts w:ascii="Arial" w:hAnsi="Arial" w:cs="Arial"/>
          <w:sz w:val="24"/>
          <w:szCs w:val="24"/>
        </w:rPr>
        <w:t xml:space="preserve"> куб. м.</w:t>
      </w:r>
    </w:p>
    <w:p w14:paraId="345F9EC1"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r w:rsidRPr="009110CD">
        <w:rPr>
          <w:rFonts w:ascii="Arial" w:hAnsi="Arial" w:cs="Arial"/>
          <w:b/>
          <w:sz w:val="24"/>
          <w:szCs w:val="24"/>
        </w:rPr>
        <w:t>На первую очередь и расчетный срок необходимо достичь показателя в 100% обеспеченности газом населения. При необходимости проводить реконструкцию газопроводов среднего и низкого давления.</w:t>
      </w:r>
    </w:p>
    <w:p w14:paraId="535A2848"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p>
    <w:p w14:paraId="44C827A6"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41" w:name="_Toc175047511"/>
      <w:r w:rsidRPr="00700DC2">
        <w:rPr>
          <w:rFonts w:ascii="Century Gothic" w:hAnsi="Century Gothic" w:cs="Arial"/>
          <w:color w:val="595959" w:themeColor="text1" w:themeTint="A6"/>
          <w:sz w:val="24"/>
          <w:szCs w:val="24"/>
        </w:rPr>
        <w:t>2.9.5 Система обращения с твердыми коммунальными отходами (ТКО)</w:t>
      </w:r>
      <w:bookmarkEnd w:id="141"/>
      <w:r w:rsidRPr="00700DC2">
        <w:rPr>
          <w:rFonts w:ascii="Century Gothic" w:hAnsi="Century Gothic" w:cs="Arial"/>
          <w:color w:val="595959" w:themeColor="text1" w:themeTint="A6"/>
          <w:sz w:val="24"/>
          <w:szCs w:val="24"/>
        </w:rPr>
        <w:t xml:space="preserve"> </w:t>
      </w:r>
    </w:p>
    <w:p w14:paraId="4DA5EECF" w14:textId="3DC76D76" w:rsidR="00585223" w:rsidRPr="00672999"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t xml:space="preserve">Современная ситуация системы обращения с отходами в Новоалександровского округе сохраняет общероссийские тенденции. </w:t>
      </w:r>
      <w:r w:rsidRPr="00CB6F41">
        <w:rPr>
          <w:rFonts w:ascii="Arial" w:hAnsi="Arial" w:cs="Arial"/>
          <w:sz w:val="24"/>
          <w:szCs w:val="24"/>
        </w:rPr>
        <w:t xml:space="preserve">На территории </w:t>
      </w:r>
      <w:r w:rsidR="007E0AA2">
        <w:rPr>
          <w:rFonts w:ascii="Arial" w:hAnsi="Arial" w:cs="Arial"/>
          <w:sz w:val="24"/>
          <w:szCs w:val="24"/>
        </w:rPr>
        <w:t>муниципального</w:t>
      </w:r>
      <w:r w:rsidRPr="00CB6F41">
        <w:rPr>
          <w:rFonts w:ascii="Arial" w:hAnsi="Arial" w:cs="Arial"/>
          <w:sz w:val="24"/>
          <w:szCs w:val="24"/>
        </w:rPr>
        <w:t xml:space="preserve"> округа накапливается более 150-180 </w:t>
      </w:r>
      <w:r>
        <w:rPr>
          <w:rFonts w:ascii="Arial" w:hAnsi="Arial" w:cs="Arial"/>
          <w:sz w:val="24"/>
          <w:szCs w:val="24"/>
        </w:rPr>
        <w:t>тыс. м</w:t>
      </w:r>
      <w:r w:rsidRPr="00E475CD">
        <w:rPr>
          <w:rFonts w:ascii="Arial" w:hAnsi="Arial" w:cs="Arial"/>
          <w:sz w:val="24"/>
          <w:szCs w:val="24"/>
          <w:vertAlign w:val="superscript"/>
        </w:rPr>
        <w:t>3</w:t>
      </w:r>
      <w:r w:rsidRPr="00CB6F41">
        <w:rPr>
          <w:rFonts w:ascii="Arial" w:hAnsi="Arial" w:cs="Arial"/>
          <w:sz w:val="24"/>
          <w:szCs w:val="24"/>
        </w:rPr>
        <w:t xml:space="preserve"> твердых </w:t>
      </w:r>
      <w:r>
        <w:rPr>
          <w:rFonts w:ascii="Arial" w:hAnsi="Arial" w:cs="Arial"/>
          <w:sz w:val="24"/>
          <w:szCs w:val="24"/>
        </w:rPr>
        <w:t>коммунальных</w:t>
      </w:r>
      <w:r w:rsidRPr="00CB6F41">
        <w:rPr>
          <w:rFonts w:ascii="Arial" w:hAnsi="Arial" w:cs="Arial"/>
          <w:sz w:val="24"/>
          <w:szCs w:val="24"/>
        </w:rPr>
        <w:t xml:space="preserve"> отходов </w:t>
      </w:r>
      <w:r>
        <w:rPr>
          <w:rFonts w:ascii="Arial" w:hAnsi="Arial" w:cs="Arial"/>
          <w:sz w:val="24"/>
          <w:szCs w:val="24"/>
        </w:rPr>
        <w:t>(</w:t>
      </w:r>
      <w:r w:rsidRPr="004279A3">
        <w:rPr>
          <w:rFonts w:ascii="Arial" w:hAnsi="Arial" w:cs="Arial"/>
          <w:sz w:val="24"/>
          <w:szCs w:val="24"/>
        </w:rPr>
        <w:t>далее – ТКО</w:t>
      </w:r>
      <w:r>
        <w:rPr>
          <w:rFonts w:ascii="Arial" w:hAnsi="Arial" w:cs="Arial"/>
          <w:sz w:val="24"/>
          <w:szCs w:val="24"/>
        </w:rPr>
        <w:t>)</w:t>
      </w:r>
      <w:r w:rsidRPr="00593850">
        <w:rPr>
          <w:rFonts w:ascii="Arial" w:hAnsi="Arial" w:cs="Arial"/>
          <w:sz w:val="24"/>
          <w:szCs w:val="24"/>
        </w:rPr>
        <w:t xml:space="preserve"> в год. </w:t>
      </w:r>
      <w:r w:rsidRPr="00672999">
        <w:rPr>
          <w:rFonts w:ascii="Arial" w:hAnsi="Arial" w:cs="Arial"/>
          <w:sz w:val="24"/>
          <w:szCs w:val="24"/>
        </w:rPr>
        <w:t xml:space="preserve">Общий объем ТКО возрастает, ухудшая санитарное состояние территорий. </w:t>
      </w:r>
    </w:p>
    <w:p w14:paraId="71C75D6D" w14:textId="0BB6C2DD" w:rsidR="00585223" w:rsidRPr="00672999"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t xml:space="preserve">Источниками образования ТКО на территории </w:t>
      </w:r>
      <w:r w:rsidR="007E0AA2">
        <w:rPr>
          <w:rFonts w:ascii="Arial" w:hAnsi="Arial" w:cs="Arial"/>
          <w:sz w:val="24"/>
          <w:szCs w:val="24"/>
        </w:rPr>
        <w:t>муниципального</w:t>
      </w:r>
      <w:r w:rsidRPr="00672999">
        <w:rPr>
          <w:rFonts w:ascii="Arial" w:hAnsi="Arial" w:cs="Arial"/>
          <w:sz w:val="24"/>
          <w:szCs w:val="24"/>
        </w:rPr>
        <w:t xml:space="preserve"> округа являются:</w:t>
      </w:r>
    </w:p>
    <w:p w14:paraId="085823D3" w14:textId="77777777" w:rsidR="00585223" w:rsidRPr="00672999" w:rsidRDefault="00585223" w:rsidP="0071192E">
      <w:pPr>
        <w:pStyle w:val="ae"/>
        <w:numPr>
          <w:ilvl w:val="0"/>
          <w:numId w:val="19"/>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жилой фонд;</w:t>
      </w:r>
    </w:p>
    <w:p w14:paraId="386307A1" w14:textId="77777777" w:rsidR="00585223" w:rsidRDefault="00585223" w:rsidP="0071192E">
      <w:pPr>
        <w:pStyle w:val="ae"/>
        <w:numPr>
          <w:ilvl w:val="0"/>
          <w:numId w:val="19"/>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объекты социального назначения;</w:t>
      </w:r>
    </w:p>
    <w:p w14:paraId="4A288B3F" w14:textId="77777777" w:rsidR="00585223" w:rsidRPr="00672999" w:rsidRDefault="00585223" w:rsidP="0071192E">
      <w:pPr>
        <w:pStyle w:val="ae"/>
        <w:numPr>
          <w:ilvl w:val="0"/>
          <w:numId w:val="19"/>
        </w:numPr>
        <w:tabs>
          <w:tab w:val="left" w:pos="993"/>
        </w:tabs>
        <w:spacing w:line="276" w:lineRule="auto"/>
        <w:ind w:left="0" w:firstLine="709"/>
        <w:contextualSpacing w:val="0"/>
        <w:jc w:val="both"/>
        <w:rPr>
          <w:rFonts w:ascii="Arial" w:hAnsi="Arial" w:cs="Arial"/>
          <w:sz w:val="24"/>
          <w:szCs w:val="24"/>
        </w:rPr>
      </w:pPr>
      <w:r>
        <w:rPr>
          <w:rFonts w:ascii="Arial" w:hAnsi="Arial" w:cs="Arial"/>
          <w:sz w:val="24"/>
          <w:szCs w:val="24"/>
        </w:rPr>
        <w:t>объекты сельского хозяйства;</w:t>
      </w:r>
    </w:p>
    <w:p w14:paraId="1072CEF9" w14:textId="77777777" w:rsidR="00585223" w:rsidRPr="00672999" w:rsidRDefault="00585223" w:rsidP="0071192E">
      <w:pPr>
        <w:pStyle w:val="ae"/>
        <w:numPr>
          <w:ilvl w:val="0"/>
          <w:numId w:val="19"/>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промышленные и производственные предприятия (отходы 4-5 классов опасности).</w:t>
      </w:r>
    </w:p>
    <w:p w14:paraId="1F7AED31" w14:textId="77777777" w:rsidR="00585223" w:rsidRPr="00672999"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t>Опасные отходы (1-3 классов опасности) складируются на территории предприятий и передаются на специализированные предприятия.</w:t>
      </w:r>
    </w:p>
    <w:p w14:paraId="49EA3642" w14:textId="2553CC1A" w:rsidR="00585223" w:rsidRPr="00672999"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t xml:space="preserve">Ежегодно каждый городской житель в </w:t>
      </w:r>
      <w:r>
        <w:rPr>
          <w:rFonts w:ascii="Arial" w:hAnsi="Arial" w:cs="Arial"/>
          <w:sz w:val="24"/>
          <w:szCs w:val="24"/>
        </w:rPr>
        <w:t>России</w:t>
      </w:r>
      <w:r w:rsidRPr="00672999">
        <w:rPr>
          <w:rFonts w:ascii="Arial" w:hAnsi="Arial" w:cs="Arial"/>
          <w:sz w:val="24"/>
          <w:szCs w:val="24"/>
        </w:rPr>
        <w:t xml:space="preserve"> производит 300-400 кг ТКО, образующих городской мусор. Общий объем формирования ТКО на территории </w:t>
      </w:r>
      <w:r w:rsidR="007E0AA2">
        <w:rPr>
          <w:rFonts w:ascii="Arial" w:hAnsi="Arial" w:cs="Arial"/>
          <w:sz w:val="24"/>
          <w:szCs w:val="24"/>
        </w:rPr>
        <w:t>муниципального</w:t>
      </w:r>
      <w:r w:rsidRPr="00672999">
        <w:rPr>
          <w:rFonts w:ascii="Arial" w:hAnsi="Arial" w:cs="Arial"/>
          <w:sz w:val="24"/>
          <w:szCs w:val="24"/>
        </w:rPr>
        <w:t xml:space="preserve"> округа представлен в таблице.</w:t>
      </w:r>
    </w:p>
    <w:p w14:paraId="39306A6D" w14:textId="77777777" w:rsidR="00585223" w:rsidRPr="00672999" w:rsidRDefault="00585223" w:rsidP="00585223">
      <w:pPr>
        <w:spacing w:line="276" w:lineRule="auto"/>
        <w:jc w:val="both"/>
        <w:rPr>
          <w:rFonts w:ascii="Arial" w:hAnsi="Arial" w:cs="Arial"/>
          <w:sz w:val="24"/>
          <w:szCs w:val="24"/>
        </w:rPr>
      </w:pPr>
    </w:p>
    <w:p w14:paraId="116FB962" w14:textId="671AFD79" w:rsidR="00585223" w:rsidRPr="007F211A" w:rsidRDefault="00585223" w:rsidP="00585223">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47</w:t>
      </w:r>
      <w:r w:rsidR="003969F6">
        <w:rPr>
          <w:noProof/>
        </w:rPr>
        <w:fldChar w:fldCharType="end"/>
      </w:r>
      <w:r>
        <w:t xml:space="preserve"> </w:t>
      </w:r>
      <w:r w:rsidRPr="007F211A">
        <w:rPr>
          <w:rFonts w:cs="Arial"/>
          <w:szCs w:val="22"/>
        </w:rPr>
        <w:t xml:space="preserve">– Объем и масса ТКО по Новоалександровскому </w:t>
      </w:r>
      <w:r w:rsidR="00785CBE" w:rsidRPr="00785CBE">
        <w:rPr>
          <w:rFonts w:cs="Arial"/>
          <w:szCs w:val="22"/>
        </w:rPr>
        <w:t>муниципальн</w:t>
      </w:r>
      <w:r w:rsidR="00785CBE">
        <w:rPr>
          <w:rFonts w:cs="Arial"/>
          <w:szCs w:val="22"/>
        </w:rPr>
        <w:t>ому</w:t>
      </w:r>
      <w:r w:rsidRPr="007F211A">
        <w:rPr>
          <w:rFonts w:cs="Arial"/>
          <w:szCs w:val="22"/>
        </w:rPr>
        <w:t xml:space="preserve"> округу на 201</w:t>
      </w:r>
      <w:r>
        <w:rPr>
          <w:rFonts w:cs="Arial"/>
          <w:szCs w:val="22"/>
        </w:rPr>
        <w:t>8</w:t>
      </w:r>
      <w:r w:rsidRPr="007F211A">
        <w:rPr>
          <w:rFonts w:cs="Arial"/>
          <w:szCs w:val="22"/>
        </w:rPr>
        <w:t>-202</w:t>
      </w:r>
      <w:r>
        <w:rPr>
          <w:rFonts w:cs="Arial"/>
          <w:szCs w:val="22"/>
        </w:rPr>
        <w:t>8</w:t>
      </w:r>
      <w:r w:rsidRPr="007F211A">
        <w:rPr>
          <w:rFonts w:cs="Arial"/>
          <w:szCs w:val="22"/>
        </w:rPr>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2125"/>
        <w:gridCol w:w="2376"/>
      </w:tblGrid>
      <w:tr w:rsidR="00585223" w:rsidRPr="007F211A" w14:paraId="0C892DC7" w14:textId="77777777" w:rsidTr="007078AF">
        <w:trPr>
          <w:jc w:val="center"/>
        </w:trPr>
        <w:tc>
          <w:tcPr>
            <w:tcW w:w="18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799A8" w14:textId="77777777" w:rsidR="00585223" w:rsidRPr="007F211A" w:rsidRDefault="00585223" w:rsidP="007078AF">
            <w:pPr>
              <w:jc w:val="center"/>
              <w:rPr>
                <w:rFonts w:ascii="Arial Narrow" w:hAnsi="Arial Narrow" w:cs="Arial"/>
                <w:b/>
                <w:sz w:val="24"/>
                <w:szCs w:val="24"/>
              </w:rPr>
            </w:pPr>
            <w:r w:rsidRPr="007F211A">
              <w:rPr>
                <w:rFonts w:ascii="Arial Narrow" w:hAnsi="Arial Narrow" w:cs="Arial"/>
                <w:b/>
                <w:sz w:val="24"/>
                <w:szCs w:val="24"/>
              </w:rPr>
              <w:t>Наименование муниципального образования</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E6639" w14:textId="77777777" w:rsidR="00585223" w:rsidRPr="007F211A" w:rsidRDefault="00585223" w:rsidP="007078AF">
            <w:pPr>
              <w:pStyle w:val="Default"/>
              <w:jc w:val="center"/>
              <w:rPr>
                <w:rFonts w:ascii="Arial Narrow" w:hAnsi="Arial Narrow" w:cs="Arial"/>
                <w:b/>
              </w:rPr>
            </w:pPr>
            <w:r w:rsidRPr="007F211A">
              <w:rPr>
                <w:rFonts w:ascii="Arial Narrow" w:hAnsi="Arial Narrow" w:cs="Arial"/>
                <w:b/>
              </w:rPr>
              <w:t xml:space="preserve">Все население (человек) </w:t>
            </w:r>
          </w:p>
        </w:tc>
        <w:tc>
          <w:tcPr>
            <w:tcW w:w="1110" w:type="pct"/>
            <w:tcBorders>
              <w:top w:val="single" w:sz="4" w:space="0" w:color="auto"/>
              <w:left w:val="single" w:sz="4" w:space="0" w:color="auto"/>
              <w:bottom w:val="single" w:sz="4" w:space="0" w:color="auto"/>
              <w:right w:val="single" w:sz="4" w:space="0" w:color="auto"/>
            </w:tcBorders>
          </w:tcPr>
          <w:p w14:paraId="4CE46848" w14:textId="77777777" w:rsidR="00585223" w:rsidRPr="007F211A" w:rsidRDefault="00585223" w:rsidP="007078AF">
            <w:pPr>
              <w:pStyle w:val="Default"/>
              <w:jc w:val="center"/>
              <w:rPr>
                <w:rFonts w:ascii="Arial Narrow" w:hAnsi="Arial Narrow" w:cs="Arial"/>
                <w:b/>
              </w:rPr>
            </w:pPr>
            <w:r w:rsidRPr="007F211A">
              <w:rPr>
                <w:rFonts w:ascii="Arial Narrow" w:hAnsi="Arial Narrow" w:cs="Arial"/>
                <w:b/>
              </w:rPr>
              <w:t xml:space="preserve">Образование твердых коммунальных отходов, куб. м </w:t>
            </w:r>
          </w:p>
        </w:tc>
        <w:tc>
          <w:tcPr>
            <w:tcW w:w="1241" w:type="pct"/>
            <w:tcBorders>
              <w:top w:val="single" w:sz="4" w:space="0" w:color="auto"/>
              <w:left w:val="single" w:sz="4" w:space="0" w:color="auto"/>
              <w:bottom w:val="single" w:sz="4" w:space="0" w:color="auto"/>
              <w:right w:val="single" w:sz="4" w:space="0" w:color="auto"/>
            </w:tcBorders>
          </w:tcPr>
          <w:p w14:paraId="7181683F" w14:textId="77777777" w:rsidR="00585223" w:rsidRPr="007F211A" w:rsidRDefault="00585223" w:rsidP="007078AF">
            <w:pPr>
              <w:jc w:val="center"/>
              <w:rPr>
                <w:rFonts w:ascii="Arial Narrow" w:hAnsi="Arial Narrow" w:cs="Arial"/>
                <w:b/>
                <w:sz w:val="24"/>
                <w:szCs w:val="24"/>
              </w:rPr>
            </w:pPr>
            <w:r w:rsidRPr="007F211A">
              <w:rPr>
                <w:rFonts w:ascii="Arial Narrow" w:hAnsi="Arial Narrow" w:cs="Arial"/>
                <w:b/>
                <w:sz w:val="24"/>
                <w:szCs w:val="24"/>
              </w:rPr>
              <w:t>Образование твердых коммунальных отходов, тонн в год</w:t>
            </w:r>
          </w:p>
        </w:tc>
      </w:tr>
      <w:tr w:rsidR="00585223" w:rsidRPr="007F211A" w14:paraId="2EA61C5F" w14:textId="77777777" w:rsidTr="007078AF">
        <w:trPr>
          <w:jc w:val="center"/>
        </w:trPr>
        <w:tc>
          <w:tcPr>
            <w:tcW w:w="1834" w:type="pct"/>
            <w:tcBorders>
              <w:top w:val="single" w:sz="4" w:space="0" w:color="auto"/>
              <w:left w:val="single" w:sz="4" w:space="0" w:color="auto"/>
              <w:bottom w:val="single" w:sz="4" w:space="0" w:color="auto"/>
              <w:right w:val="single" w:sz="4" w:space="0" w:color="auto"/>
            </w:tcBorders>
            <w:shd w:val="clear" w:color="auto" w:fill="auto"/>
            <w:vAlign w:val="center"/>
          </w:tcPr>
          <w:p w14:paraId="05ADEC8F" w14:textId="77777777" w:rsidR="00585223" w:rsidRPr="007F211A" w:rsidRDefault="00585223" w:rsidP="007078AF">
            <w:pPr>
              <w:rPr>
                <w:rFonts w:ascii="Arial Narrow" w:hAnsi="Arial Narrow" w:cs="Arial"/>
                <w:sz w:val="24"/>
                <w:szCs w:val="24"/>
              </w:rPr>
            </w:pPr>
            <w:r w:rsidRPr="007F211A">
              <w:rPr>
                <w:rFonts w:ascii="Arial Narrow" w:hAnsi="Arial Narrow" w:cs="Arial"/>
                <w:sz w:val="24"/>
                <w:szCs w:val="24"/>
              </w:rPr>
              <w:t>Ставропольский край</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C58E570" w14:textId="77777777" w:rsidR="00585223" w:rsidRPr="007F211A" w:rsidRDefault="00585223" w:rsidP="007078AF">
            <w:pPr>
              <w:jc w:val="center"/>
              <w:rPr>
                <w:rFonts w:ascii="Arial Narrow" w:hAnsi="Arial Narrow" w:cs="Arial"/>
                <w:sz w:val="24"/>
                <w:szCs w:val="24"/>
              </w:rPr>
            </w:pPr>
            <w:r w:rsidRPr="007F211A">
              <w:rPr>
                <w:rFonts w:ascii="Arial Narrow" w:hAnsi="Arial Narrow" w:cs="Arial"/>
                <w:sz w:val="24"/>
                <w:szCs w:val="24"/>
              </w:rPr>
              <w:t>2801597</w:t>
            </w:r>
          </w:p>
        </w:tc>
        <w:tc>
          <w:tcPr>
            <w:tcW w:w="1110" w:type="pct"/>
            <w:tcBorders>
              <w:top w:val="single" w:sz="4" w:space="0" w:color="auto"/>
              <w:left w:val="single" w:sz="4" w:space="0" w:color="auto"/>
              <w:bottom w:val="single" w:sz="4" w:space="0" w:color="auto"/>
              <w:right w:val="single" w:sz="4" w:space="0" w:color="auto"/>
            </w:tcBorders>
          </w:tcPr>
          <w:p w14:paraId="7967026E" w14:textId="77777777" w:rsidR="00585223" w:rsidRPr="007F211A" w:rsidRDefault="00585223" w:rsidP="007078AF">
            <w:pPr>
              <w:jc w:val="center"/>
              <w:rPr>
                <w:rFonts w:ascii="Arial Narrow" w:hAnsi="Arial Narrow" w:cs="Arial"/>
                <w:sz w:val="24"/>
                <w:szCs w:val="24"/>
              </w:rPr>
            </w:pPr>
            <w:r w:rsidRPr="007F211A">
              <w:rPr>
                <w:rFonts w:ascii="Arial Narrow" w:hAnsi="Arial Narrow" w:cs="Arial"/>
                <w:sz w:val="24"/>
                <w:szCs w:val="24"/>
              </w:rPr>
              <w:t>7003993</w:t>
            </w:r>
          </w:p>
        </w:tc>
        <w:tc>
          <w:tcPr>
            <w:tcW w:w="1241" w:type="pct"/>
            <w:tcBorders>
              <w:top w:val="single" w:sz="4" w:space="0" w:color="auto"/>
              <w:left w:val="single" w:sz="4" w:space="0" w:color="auto"/>
              <w:bottom w:val="single" w:sz="4" w:space="0" w:color="auto"/>
              <w:right w:val="single" w:sz="4" w:space="0" w:color="auto"/>
            </w:tcBorders>
          </w:tcPr>
          <w:p w14:paraId="7FD522D4" w14:textId="77777777" w:rsidR="00585223" w:rsidRPr="007F211A" w:rsidRDefault="00585223" w:rsidP="007078AF">
            <w:pPr>
              <w:jc w:val="center"/>
              <w:rPr>
                <w:rFonts w:ascii="Arial Narrow" w:hAnsi="Arial Narrow" w:cs="Arial"/>
                <w:sz w:val="24"/>
                <w:szCs w:val="24"/>
              </w:rPr>
            </w:pPr>
            <w:r w:rsidRPr="007F211A">
              <w:rPr>
                <w:rFonts w:ascii="Arial Narrow" w:hAnsi="Arial Narrow" w:cs="Arial"/>
                <w:sz w:val="24"/>
                <w:szCs w:val="24"/>
              </w:rPr>
              <w:t>1050599</w:t>
            </w:r>
          </w:p>
        </w:tc>
      </w:tr>
      <w:tr w:rsidR="00585223" w:rsidRPr="007F211A" w14:paraId="4396E4C6" w14:textId="77777777" w:rsidTr="007078AF">
        <w:trPr>
          <w:jc w:val="center"/>
        </w:trPr>
        <w:tc>
          <w:tcPr>
            <w:tcW w:w="1834" w:type="pct"/>
            <w:tcBorders>
              <w:top w:val="single" w:sz="4" w:space="0" w:color="auto"/>
              <w:left w:val="single" w:sz="4" w:space="0" w:color="auto"/>
              <w:bottom w:val="single" w:sz="4" w:space="0" w:color="auto"/>
              <w:right w:val="single" w:sz="4" w:space="0" w:color="auto"/>
            </w:tcBorders>
            <w:shd w:val="clear" w:color="auto" w:fill="auto"/>
            <w:vAlign w:val="center"/>
          </w:tcPr>
          <w:p w14:paraId="359B3E02" w14:textId="52FB0EDD" w:rsidR="00585223" w:rsidRPr="007F211A" w:rsidRDefault="00585223" w:rsidP="007078AF">
            <w:pPr>
              <w:rPr>
                <w:rFonts w:ascii="Arial Narrow" w:hAnsi="Arial Narrow" w:cs="Arial"/>
                <w:sz w:val="24"/>
                <w:szCs w:val="24"/>
              </w:rPr>
            </w:pPr>
            <w:r w:rsidRPr="007F211A">
              <w:rPr>
                <w:rFonts w:ascii="Arial Narrow" w:hAnsi="Arial Narrow" w:cs="Arial"/>
                <w:sz w:val="24"/>
                <w:szCs w:val="24"/>
              </w:rPr>
              <w:t xml:space="preserve">Новоалександровский </w:t>
            </w:r>
            <w:r w:rsidR="00785CBE" w:rsidRPr="00785CBE">
              <w:rPr>
                <w:rFonts w:ascii="Arial Narrow" w:hAnsi="Arial Narrow" w:cs="Arial"/>
                <w:sz w:val="24"/>
                <w:szCs w:val="24"/>
              </w:rPr>
              <w:t>муниципальный</w:t>
            </w:r>
            <w:r w:rsidRPr="007F211A">
              <w:rPr>
                <w:rFonts w:ascii="Arial Narrow" w:hAnsi="Arial Narrow" w:cs="Arial"/>
                <w:sz w:val="24"/>
                <w:szCs w:val="24"/>
              </w:rPr>
              <w:t xml:space="preserve"> округ </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FA68FDF"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880 000</w:t>
            </w:r>
          </w:p>
        </w:tc>
        <w:tc>
          <w:tcPr>
            <w:tcW w:w="1110" w:type="pct"/>
            <w:tcBorders>
              <w:top w:val="single" w:sz="4" w:space="0" w:color="auto"/>
              <w:left w:val="single" w:sz="4" w:space="0" w:color="auto"/>
              <w:bottom w:val="single" w:sz="4" w:space="0" w:color="auto"/>
              <w:right w:val="single" w:sz="4" w:space="0" w:color="auto"/>
            </w:tcBorders>
          </w:tcPr>
          <w:p w14:paraId="53EA19E1"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60 000</w:t>
            </w:r>
          </w:p>
        </w:tc>
        <w:tc>
          <w:tcPr>
            <w:tcW w:w="1241" w:type="pct"/>
            <w:tcBorders>
              <w:top w:val="single" w:sz="4" w:space="0" w:color="auto"/>
              <w:left w:val="single" w:sz="4" w:space="0" w:color="auto"/>
              <w:bottom w:val="single" w:sz="4" w:space="0" w:color="auto"/>
              <w:right w:val="single" w:sz="4" w:space="0" w:color="auto"/>
            </w:tcBorders>
          </w:tcPr>
          <w:p w14:paraId="56EFAB99"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880 000</w:t>
            </w:r>
          </w:p>
        </w:tc>
      </w:tr>
      <w:tr w:rsidR="00585223" w:rsidRPr="007F211A" w14:paraId="11E4D70D" w14:textId="77777777" w:rsidTr="007078AF">
        <w:trPr>
          <w:jc w:val="center"/>
        </w:trPr>
        <w:tc>
          <w:tcPr>
            <w:tcW w:w="1834" w:type="pct"/>
            <w:tcBorders>
              <w:top w:val="single" w:sz="4" w:space="0" w:color="auto"/>
              <w:left w:val="single" w:sz="4" w:space="0" w:color="auto"/>
              <w:bottom w:val="single" w:sz="4" w:space="0" w:color="auto"/>
              <w:right w:val="single" w:sz="4" w:space="0" w:color="auto"/>
            </w:tcBorders>
            <w:shd w:val="clear" w:color="auto" w:fill="auto"/>
            <w:vAlign w:val="center"/>
          </w:tcPr>
          <w:p w14:paraId="0ED351C1" w14:textId="77777777" w:rsidR="00585223" w:rsidRPr="007F211A" w:rsidRDefault="00585223" w:rsidP="007078AF">
            <w:pPr>
              <w:rPr>
                <w:rFonts w:ascii="Arial Narrow" w:hAnsi="Arial Narrow" w:cs="Arial"/>
                <w:sz w:val="24"/>
                <w:szCs w:val="24"/>
              </w:rPr>
            </w:pPr>
            <w:r w:rsidRPr="007F211A">
              <w:rPr>
                <w:rFonts w:ascii="Arial Narrow" w:hAnsi="Arial Narrow" w:cs="Arial"/>
                <w:sz w:val="24"/>
                <w:szCs w:val="24"/>
              </w:rPr>
              <w:t xml:space="preserve">Город Новоалександровск </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BF41A13"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21 370</w:t>
            </w:r>
          </w:p>
        </w:tc>
        <w:tc>
          <w:tcPr>
            <w:tcW w:w="1110" w:type="pct"/>
            <w:tcBorders>
              <w:top w:val="single" w:sz="4" w:space="0" w:color="auto"/>
              <w:left w:val="single" w:sz="4" w:space="0" w:color="auto"/>
              <w:bottom w:val="single" w:sz="4" w:space="0" w:color="auto"/>
              <w:right w:val="single" w:sz="4" w:space="0" w:color="auto"/>
            </w:tcBorders>
          </w:tcPr>
          <w:p w14:paraId="3E993740"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57 700</w:t>
            </w:r>
          </w:p>
        </w:tc>
        <w:tc>
          <w:tcPr>
            <w:tcW w:w="1241" w:type="pct"/>
            <w:tcBorders>
              <w:top w:val="single" w:sz="4" w:space="0" w:color="auto"/>
              <w:left w:val="single" w:sz="4" w:space="0" w:color="auto"/>
              <w:bottom w:val="single" w:sz="4" w:space="0" w:color="auto"/>
              <w:right w:val="single" w:sz="4" w:space="0" w:color="auto"/>
            </w:tcBorders>
          </w:tcPr>
          <w:p w14:paraId="16E95EC1" w14:textId="77777777" w:rsidR="00585223" w:rsidRPr="007F211A" w:rsidRDefault="00585223" w:rsidP="007078AF">
            <w:pPr>
              <w:jc w:val="center"/>
              <w:rPr>
                <w:rFonts w:ascii="Arial Narrow" w:hAnsi="Arial Narrow" w:cs="Arial"/>
                <w:sz w:val="24"/>
                <w:szCs w:val="24"/>
              </w:rPr>
            </w:pPr>
            <w:r>
              <w:rPr>
                <w:rFonts w:ascii="Arial Narrow" w:hAnsi="Arial Narrow" w:cs="Arial"/>
                <w:sz w:val="24"/>
                <w:szCs w:val="24"/>
              </w:rPr>
              <w:t>21 370</w:t>
            </w:r>
          </w:p>
        </w:tc>
      </w:tr>
    </w:tbl>
    <w:p w14:paraId="131AC566" w14:textId="77777777" w:rsidR="00585223" w:rsidRPr="00672999" w:rsidRDefault="00585223" w:rsidP="00585223">
      <w:pPr>
        <w:spacing w:line="276" w:lineRule="auto"/>
        <w:ind w:firstLine="709"/>
        <w:jc w:val="both"/>
        <w:rPr>
          <w:rFonts w:ascii="Arial" w:hAnsi="Arial" w:cs="Arial"/>
          <w:sz w:val="24"/>
          <w:szCs w:val="24"/>
        </w:rPr>
      </w:pPr>
    </w:p>
    <w:p w14:paraId="05138BF6" w14:textId="77777777" w:rsidR="00585223" w:rsidRPr="002F4B79" w:rsidRDefault="00585223" w:rsidP="00585223">
      <w:pPr>
        <w:autoSpaceDE w:val="0"/>
        <w:autoSpaceDN w:val="0"/>
        <w:adjustRightInd w:val="0"/>
        <w:spacing w:line="276" w:lineRule="auto"/>
        <w:ind w:firstLine="709"/>
        <w:jc w:val="both"/>
        <w:rPr>
          <w:rFonts w:ascii="Arial" w:hAnsi="Arial" w:cs="Arial"/>
          <w:sz w:val="24"/>
          <w:szCs w:val="24"/>
        </w:rPr>
      </w:pPr>
      <w:r w:rsidRPr="001453B0">
        <w:rPr>
          <w:rFonts w:ascii="Arial" w:hAnsi="Arial" w:cs="Arial"/>
          <w:sz w:val="24"/>
          <w:szCs w:val="24"/>
        </w:rPr>
        <w:t>С 1 января 2019 года в Ставропольском крае завершен переход на новую систему обращения с твердыми коммунальными отхода</w:t>
      </w:r>
      <w:r>
        <w:rPr>
          <w:rFonts w:ascii="Arial" w:hAnsi="Arial" w:cs="Arial"/>
          <w:sz w:val="24"/>
          <w:szCs w:val="24"/>
        </w:rPr>
        <w:t>ми. На конкурсной основе на территории округа выбран и приступил</w:t>
      </w:r>
      <w:r w:rsidRPr="001453B0">
        <w:rPr>
          <w:rFonts w:ascii="Arial" w:hAnsi="Arial" w:cs="Arial"/>
          <w:sz w:val="24"/>
          <w:szCs w:val="24"/>
        </w:rPr>
        <w:t xml:space="preserve"> к работе </w:t>
      </w:r>
      <w:r w:rsidRPr="00672999">
        <w:rPr>
          <w:rFonts w:ascii="Arial" w:hAnsi="Arial" w:cs="Arial"/>
          <w:sz w:val="24"/>
          <w:szCs w:val="24"/>
        </w:rPr>
        <w:t>ООО «Эко-Сити»</w:t>
      </w:r>
      <w:r>
        <w:rPr>
          <w:rFonts w:ascii="Arial" w:hAnsi="Arial" w:cs="Arial"/>
          <w:sz w:val="24"/>
          <w:szCs w:val="24"/>
        </w:rPr>
        <w:t xml:space="preserve"> </w:t>
      </w:r>
      <w:r w:rsidRPr="001453B0">
        <w:rPr>
          <w:rFonts w:ascii="Arial" w:hAnsi="Arial" w:cs="Arial"/>
          <w:sz w:val="24"/>
          <w:szCs w:val="24"/>
        </w:rPr>
        <w:t>региональны</w:t>
      </w:r>
      <w:r>
        <w:rPr>
          <w:rFonts w:ascii="Arial" w:hAnsi="Arial" w:cs="Arial"/>
          <w:sz w:val="24"/>
          <w:szCs w:val="24"/>
        </w:rPr>
        <w:t>й оператор</w:t>
      </w:r>
      <w:r w:rsidRPr="001453B0">
        <w:rPr>
          <w:rFonts w:ascii="Arial" w:hAnsi="Arial" w:cs="Arial"/>
          <w:sz w:val="24"/>
          <w:szCs w:val="24"/>
        </w:rPr>
        <w:t xml:space="preserve"> по обращению с ТКО согласно Территориальной схеме обращения с отходами.</w:t>
      </w:r>
      <w:r>
        <w:rPr>
          <w:rFonts w:ascii="Arial" w:hAnsi="Arial" w:cs="Arial"/>
          <w:sz w:val="24"/>
          <w:szCs w:val="24"/>
        </w:rPr>
        <w:t xml:space="preserve"> </w:t>
      </w:r>
      <w:r w:rsidRPr="002F4B79">
        <w:rPr>
          <w:rFonts w:ascii="Arial" w:hAnsi="Arial" w:cs="Arial"/>
          <w:sz w:val="24"/>
          <w:szCs w:val="24"/>
        </w:rPr>
        <w:t xml:space="preserve">В округе действует система одноэтапного вывоза твёрдых коммунальных отходов с предварительным сбором в контейнеры объёмом 0,75 куб. м. </w:t>
      </w:r>
    </w:p>
    <w:p w14:paraId="59ED0ECB" w14:textId="5698BD1A" w:rsidR="00585223"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lastRenderedPageBreak/>
        <w:t xml:space="preserve">Сбор и удаление отходов в </w:t>
      </w:r>
      <w:r w:rsidR="00785CBE" w:rsidRPr="00785CBE">
        <w:rPr>
          <w:rFonts w:ascii="Arial" w:hAnsi="Arial" w:cs="Arial"/>
          <w:sz w:val="24"/>
          <w:szCs w:val="24"/>
        </w:rPr>
        <w:t>муниципальн</w:t>
      </w:r>
      <w:r w:rsidR="00785CBE">
        <w:rPr>
          <w:rFonts w:ascii="Arial" w:hAnsi="Arial" w:cs="Arial"/>
          <w:sz w:val="24"/>
          <w:szCs w:val="24"/>
        </w:rPr>
        <w:t>ом</w:t>
      </w:r>
      <w:r w:rsidRPr="00672999">
        <w:rPr>
          <w:rFonts w:ascii="Arial" w:hAnsi="Arial" w:cs="Arial"/>
          <w:sz w:val="24"/>
          <w:szCs w:val="24"/>
        </w:rPr>
        <w:t xml:space="preserve"> округе осуществляется по плановой регулярной системе в сроки, предусмотренные санитарными правилами, по утвержденным маршрутным графикам. Также имеются и частные предприниматели, которые обслуживают население </w:t>
      </w:r>
      <w:r w:rsidR="007E0AA2">
        <w:rPr>
          <w:rFonts w:ascii="Arial" w:hAnsi="Arial" w:cs="Arial"/>
          <w:sz w:val="24"/>
          <w:szCs w:val="24"/>
        </w:rPr>
        <w:t>муниципального</w:t>
      </w:r>
      <w:r w:rsidRPr="00672999">
        <w:rPr>
          <w:rFonts w:ascii="Arial" w:hAnsi="Arial" w:cs="Arial"/>
          <w:sz w:val="24"/>
          <w:szCs w:val="24"/>
        </w:rPr>
        <w:t xml:space="preserve"> округа. </w:t>
      </w:r>
      <w:r w:rsidRPr="00CC090F">
        <w:rPr>
          <w:rFonts w:ascii="Arial" w:hAnsi="Arial" w:cs="Arial"/>
          <w:sz w:val="24"/>
          <w:szCs w:val="24"/>
        </w:rPr>
        <w:t xml:space="preserve">На данный момент вывоз отходов с территории Новоалександровского </w:t>
      </w:r>
      <w:r w:rsidR="007E0AA2">
        <w:rPr>
          <w:rFonts w:ascii="Arial" w:hAnsi="Arial" w:cs="Arial"/>
          <w:sz w:val="24"/>
          <w:szCs w:val="24"/>
        </w:rPr>
        <w:t>муниципального</w:t>
      </w:r>
      <w:r w:rsidRPr="00CC090F">
        <w:rPr>
          <w:rFonts w:ascii="Arial" w:hAnsi="Arial" w:cs="Arial"/>
          <w:sz w:val="24"/>
          <w:szCs w:val="24"/>
        </w:rPr>
        <w:t xml:space="preserve"> округа проводится на Мусоросортировочный комплекс ТКО межму</w:t>
      </w:r>
      <w:r>
        <w:rPr>
          <w:rFonts w:ascii="Arial" w:hAnsi="Arial" w:cs="Arial"/>
          <w:sz w:val="24"/>
          <w:szCs w:val="24"/>
        </w:rPr>
        <w:t>ниципального зонального центра «Нижнерусский»</w:t>
      </w:r>
      <w:r w:rsidRPr="00CC090F">
        <w:rPr>
          <w:rFonts w:ascii="Arial" w:hAnsi="Arial" w:cs="Arial"/>
          <w:sz w:val="24"/>
          <w:szCs w:val="24"/>
        </w:rPr>
        <w:t xml:space="preserve"> и далее на Полиг</w:t>
      </w:r>
      <w:r>
        <w:rPr>
          <w:rFonts w:ascii="Arial" w:hAnsi="Arial" w:cs="Arial"/>
          <w:sz w:val="24"/>
          <w:szCs w:val="24"/>
        </w:rPr>
        <w:t xml:space="preserve">он ТКО Шпаковского района, ООО «Эко-Сити» </w:t>
      </w:r>
      <w:r w:rsidRPr="00855175">
        <w:rPr>
          <w:rFonts w:ascii="Arial" w:hAnsi="Arial" w:cs="Arial"/>
          <w:sz w:val="24"/>
          <w:szCs w:val="24"/>
        </w:rPr>
        <w:t xml:space="preserve">площадью </w:t>
      </w:r>
      <w:r>
        <w:rPr>
          <w:rFonts w:ascii="Arial" w:hAnsi="Arial" w:cs="Arial"/>
          <w:sz w:val="24"/>
          <w:szCs w:val="24"/>
        </w:rPr>
        <w:t xml:space="preserve">56 </w:t>
      </w:r>
      <w:r w:rsidRPr="00855175">
        <w:rPr>
          <w:rFonts w:ascii="Arial" w:hAnsi="Arial" w:cs="Arial"/>
          <w:sz w:val="24"/>
          <w:szCs w:val="24"/>
        </w:rPr>
        <w:t xml:space="preserve">га </w:t>
      </w:r>
      <w:r w:rsidRPr="00672999">
        <w:rPr>
          <w:rFonts w:ascii="Arial" w:hAnsi="Arial" w:cs="Arial"/>
          <w:sz w:val="24"/>
          <w:szCs w:val="24"/>
        </w:rPr>
        <w:t>с годовой мощностью 230726,03 т.</w:t>
      </w:r>
    </w:p>
    <w:p w14:paraId="765D64F3" w14:textId="0C2094C2" w:rsidR="00585223" w:rsidRPr="00C816EA" w:rsidRDefault="00585223" w:rsidP="00585223">
      <w:pPr>
        <w:spacing w:line="276" w:lineRule="auto"/>
        <w:ind w:firstLine="709"/>
        <w:jc w:val="both"/>
        <w:rPr>
          <w:rFonts w:ascii="Arial" w:hAnsi="Arial" w:cs="Arial"/>
          <w:sz w:val="24"/>
          <w:szCs w:val="24"/>
        </w:rPr>
      </w:pPr>
      <w:r w:rsidRPr="00C816EA">
        <w:rPr>
          <w:rFonts w:ascii="Arial" w:hAnsi="Arial" w:cs="Arial"/>
          <w:sz w:val="24"/>
          <w:szCs w:val="24"/>
        </w:rPr>
        <w:t xml:space="preserve">Ввиду отсутствия на территории </w:t>
      </w:r>
      <w:r>
        <w:rPr>
          <w:rFonts w:ascii="Arial" w:hAnsi="Arial" w:cs="Arial"/>
          <w:sz w:val="24"/>
          <w:szCs w:val="24"/>
        </w:rPr>
        <w:t>округа</w:t>
      </w:r>
      <w:r w:rsidRPr="00C816EA">
        <w:rPr>
          <w:rFonts w:ascii="Arial" w:hAnsi="Arial" w:cs="Arial"/>
          <w:sz w:val="24"/>
          <w:szCs w:val="24"/>
        </w:rPr>
        <w:t xml:space="preserve"> лицензированных объектов размещения отходов, население вывоз</w:t>
      </w:r>
      <w:r>
        <w:rPr>
          <w:rFonts w:ascii="Arial" w:hAnsi="Arial" w:cs="Arial"/>
          <w:sz w:val="24"/>
          <w:szCs w:val="24"/>
        </w:rPr>
        <w:t>и</w:t>
      </w:r>
      <w:r w:rsidRPr="00C816EA">
        <w:rPr>
          <w:rFonts w:ascii="Arial" w:hAnsi="Arial" w:cs="Arial"/>
          <w:sz w:val="24"/>
          <w:szCs w:val="24"/>
        </w:rPr>
        <w:t>т отходы на несанкционированные свалки, эксплуатация которых осуществляется с нарушением требований Федерального закона «Об отходах производства и потребления».</w:t>
      </w:r>
      <w:r>
        <w:rPr>
          <w:rFonts w:ascii="Arial" w:hAnsi="Arial" w:cs="Arial"/>
          <w:sz w:val="24"/>
          <w:szCs w:val="24"/>
        </w:rPr>
        <w:t xml:space="preserve"> </w:t>
      </w:r>
      <w:r w:rsidRPr="004444B9">
        <w:rPr>
          <w:rFonts w:ascii="Arial" w:hAnsi="Arial" w:cs="Arial"/>
          <w:sz w:val="24"/>
          <w:szCs w:val="24"/>
        </w:rPr>
        <w:t>В большинстве сельских населенных пункт</w:t>
      </w:r>
      <w:r>
        <w:rPr>
          <w:rFonts w:ascii="Arial" w:hAnsi="Arial" w:cs="Arial"/>
          <w:sz w:val="24"/>
          <w:szCs w:val="24"/>
        </w:rPr>
        <w:t>ов</w:t>
      </w:r>
      <w:r w:rsidRPr="004444B9">
        <w:rPr>
          <w:rFonts w:ascii="Arial" w:hAnsi="Arial" w:cs="Arial"/>
          <w:sz w:val="24"/>
          <w:szCs w:val="24"/>
        </w:rPr>
        <w:t xml:space="preserve"> </w:t>
      </w:r>
      <w:r w:rsidR="007E0AA2">
        <w:rPr>
          <w:rFonts w:ascii="Arial" w:hAnsi="Arial" w:cs="Arial"/>
          <w:sz w:val="24"/>
          <w:szCs w:val="24"/>
        </w:rPr>
        <w:t>муниципального</w:t>
      </w:r>
      <w:r>
        <w:rPr>
          <w:rFonts w:ascii="Arial" w:hAnsi="Arial" w:cs="Arial"/>
          <w:sz w:val="24"/>
          <w:szCs w:val="24"/>
        </w:rPr>
        <w:t xml:space="preserve"> округа </w:t>
      </w:r>
      <w:r w:rsidRPr="004444B9">
        <w:rPr>
          <w:rFonts w:ascii="Arial" w:hAnsi="Arial" w:cs="Arial"/>
          <w:sz w:val="24"/>
          <w:szCs w:val="24"/>
        </w:rPr>
        <w:t xml:space="preserve">система планово-регулярной очистки территорий не действует, отходы сжигаются или сбрасываются на несанкционированные свалки. </w:t>
      </w:r>
    </w:p>
    <w:p w14:paraId="77F6AAFF" w14:textId="1EFD4E24"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Согласно «</w:t>
      </w:r>
      <w:r w:rsidRPr="001453B0">
        <w:rPr>
          <w:rFonts w:ascii="Arial" w:hAnsi="Arial" w:cs="Arial"/>
          <w:sz w:val="24"/>
          <w:szCs w:val="24"/>
        </w:rPr>
        <w:t>Генеральн</w:t>
      </w:r>
      <w:r>
        <w:rPr>
          <w:rFonts w:ascii="Arial" w:hAnsi="Arial" w:cs="Arial"/>
          <w:sz w:val="24"/>
          <w:szCs w:val="24"/>
        </w:rPr>
        <w:t>ой</w:t>
      </w:r>
      <w:r w:rsidRPr="001453B0">
        <w:rPr>
          <w:rFonts w:ascii="Arial" w:hAnsi="Arial" w:cs="Arial"/>
          <w:sz w:val="24"/>
          <w:szCs w:val="24"/>
        </w:rPr>
        <w:t xml:space="preserve"> схем</w:t>
      </w:r>
      <w:r>
        <w:rPr>
          <w:rFonts w:ascii="Arial" w:hAnsi="Arial" w:cs="Arial"/>
          <w:sz w:val="24"/>
          <w:szCs w:val="24"/>
        </w:rPr>
        <w:t>е</w:t>
      </w:r>
      <w:r w:rsidRPr="001453B0">
        <w:rPr>
          <w:rFonts w:ascii="Arial" w:hAnsi="Arial" w:cs="Arial"/>
          <w:sz w:val="24"/>
          <w:szCs w:val="24"/>
        </w:rPr>
        <w:t xml:space="preserve"> санитарной очистки территории Новоалександровского </w:t>
      </w:r>
      <w:r w:rsidR="007E0AA2">
        <w:rPr>
          <w:rFonts w:ascii="Arial" w:hAnsi="Arial" w:cs="Arial"/>
          <w:sz w:val="24"/>
          <w:szCs w:val="24"/>
        </w:rPr>
        <w:t>муниципального</w:t>
      </w:r>
      <w:r w:rsidRPr="001453B0">
        <w:rPr>
          <w:rFonts w:ascii="Arial" w:hAnsi="Arial" w:cs="Arial"/>
          <w:sz w:val="24"/>
          <w:szCs w:val="24"/>
        </w:rPr>
        <w:t xml:space="preserve"> округа Ставропольского края</w:t>
      </w:r>
      <w:r>
        <w:rPr>
          <w:rFonts w:ascii="Arial" w:hAnsi="Arial" w:cs="Arial"/>
          <w:sz w:val="24"/>
          <w:szCs w:val="24"/>
        </w:rPr>
        <w:t>, 2020 г.»</w:t>
      </w:r>
      <w:r w:rsidRPr="001453B0">
        <w:rPr>
          <w:rFonts w:ascii="Arial" w:hAnsi="Arial" w:cs="Arial"/>
          <w:sz w:val="24"/>
          <w:szCs w:val="24"/>
        </w:rPr>
        <w:t xml:space="preserve">, на территории Новоалександровского </w:t>
      </w:r>
      <w:r w:rsidR="007E0AA2">
        <w:rPr>
          <w:rFonts w:ascii="Arial" w:hAnsi="Arial" w:cs="Arial"/>
          <w:sz w:val="24"/>
          <w:szCs w:val="24"/>
        </w:rPr>
        <w:t>муниципального</w:t>
      </w:r>
      <w:r w:rsidRPr="001453B0">
        <w:rPr>
          <w:rFonts w:ascii="Arial" w:hAnsi="Arial" w:cs="Arial"/>
          <w:sz w:val="24"/>
          <w:szCs w:val="24"/>
        </w:rPr>
        <w:t xml:space="preserve"> округа выявлено 9 несанкционированных свалок, являющихся источником загрязнения земель, водных ресурсов и атмосферы, нуждающихся в закрытии и скорейшей рекультивации</w:t>
      </w:r>
      <w:r>
        <w:rPr>
          <w:rFonts w:ascii="Arial" w:hAnsi="Arial" w:cs="Arial"/>
          <w:sz w:val="24"/>
          <w:szCs w:val="24"/>
        </w:rPr>
        <w:t>.</w:t>
      </w:r>
    </w:p>
    <w:p w14:paraId="4D0AE80E" w14:textId="77777777" w:rsidR="00585223" w:rsidRPr="001453B0" w:rsidRDefault="00585223" w:rsidP="00585223">
      <w:pPr>
        <w:spacing w:line="276" w:lineRule="auto"/>
        <w:ind w:firstLine="709"/>
        <w:jc w:val="both"/>
        <w:rPr>
          <w:rFonts w:ascii="Arial" w:hAnsi="Arial" w:cs="Arial"/>
          <w:sz w:val="24"/>
          <w:szCs w:val="24"/>
        </w:rPr>
      </w:pPr>
    </w:p>
    <w:p w14:paraId="36753ED2" w14:textId="2E299C4E" w:rsidR="00585223" w:rsidRPr="007F211A" w:rsidRDefault="00585223" w:rsidP="00585223">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48</w:t>
      </w:r>
      <w:r w:rsidR="003969F6">
        <w:rPr>
          <w:noProof/>
        </w:rPr>
        <w:fldChar w:fldCharType="end"/>
      </w:r>
      <w:r>
        <w:t xml:space="preserve"> </w:t>
      </w:r>
      <w:r w:rsidRPr="007F211A">
        <w:rPr>
          <w:rFonts w:cs="Arial"/>
          <w:szCs w:val="22"/>
        </w:rPr>
        <w:t xml:space="preserve">– </w:t>
      </w:r>
      <w:r>
        <w:rPr>
          <w:rFonts w:cs="Arial"/>
          <w:szCs w:val="22"/>
        </w:rPr>
        <w:t xml:space="preserve">Перечень </w:t>
      </w:r>
      <w:r w:rsidR="00F506CE">
        <w:rPr>
          <w:rFonts w:cs="Arial"/>
          <w:szCs w:val="22"/>
        </w:rPr>
        <w:t>закрытых</w:t>
      </w:r>
      <w:r>
        <w:rPr>
          <w:rFonts w:cs="Arial"/>
          <w:szCs w:val="22"/>
        </w:rPr>
        <w:t xml:space="preserve"> несанкционированных свалок</w:t>
      </w:r>
      <w:r w:rsidR="00F506CE">
        <w:rPr>
          <w:rFonts w:cs="Arial"/>
          <w:szCs w:val="22"/>
        </w:rPr>
        <w:t xml:space="preserve"> ТКО на территории</w:t>
      </w:r>
      <w:r w:rsidRPr="007F211A">
        <w:rPr>
          <w:rFonts w:cs="Arial"/>
          <w:szCs w:val="22"/>
        </w:rPr>
        <w:t xml:space="preserve"> Новоалександровско</w:t>
      </w:r>
      <w:r>
        <w:rPr>
          <w:rFonts w:cs="Arial"/>
          <w:szCs w:val="22"/>
        </w:rPr>
        <w:t>го</w:t>
      </w:r>
      <w:r w:rsidRPr="007F211A">
        <w:rPr>
          <w:rFonts w:cs="Arial"/>
          <w:szCs w:val="22"/>
        </w:rPr>
        <w:t xml:space="preserve"> </w:t>
      </w:r>
      <w:r w:rsidR="007E0AA2">
        <w:rPr>
          <w:rFonts w:cs="Arial"/>
          <w:szCs w:val="22"/>
        </w:rPr>
        <w:t>муниципального</w:t>
      </w:r>
      <w:r w:rsidRPr="007F211A">
        <w:rPr>
          <w:rFonts w:cs="Arial"/>
          <w:szCs w:val="22"/>
        </w:rPr>
        <w:t xml:space="preserve"> округ</w:t>
      </w:r>
      <w:r>
        <w:rPr>
          <w:rFonts w:cs="Arial"/>
          <w:szCs w:val="22"/>
        </w:rPr>
        <w:t xml:space="preserve">а </w:t>
      </w:r>
      <w:r w:rsidRPr="007F211A">
        <w:rPr>
          <w:rFonts w:cs="Arial"/>
          <w:szCs w:val="22"/>
        </w:rPr>
        <w:t xml:space="preserve">на </w:t>
      </w:r>
      <w:r w:rsidR="00F506CE">
        <w:rPr>
          <w:rFonts w:cs="Arial"/>
          <w:szCs w:val="22"/>
        </w:rPr>
        <w:t>01.01.2023</w:t>
      </w:r>
      <w:r>
        <w:rPr>
          <w:rFonts w:cs="Arial"/>
          <w:szCs w:val="22"/>
        </w:rPr>
        <w:t xml:space="preserve"> </w:t>
      </w:r>
      <w:r w:rsidRPr="007F211A">
        <w:rPr>
          <w:rFonts w:cs="Arial"/>
          <w:szCs w:val="22"/>
        </w:rPr>
        <w:t>г.</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1"/>
        <w:gridCol w:w="1724"/>
        <w:gridCol w:w="1091"/>
        <w:gridCol w:w="1586"/>
        <w:gridCol w:w="833"/>
        <w:gridCol w:w="731"/>
        <w:gridCol w:w="749"/>
        <w:gridCol w:w="2380"/>
      </w:tblGrid>
      <w:tr w:rsidR="00640F76" w:rsidRPr="00DE2E62" w14:paraId="044A25D4" w14:textId="77777777" w:rsidTr="00640F76">
        <w:trPr>
          <w:trHeight w:hRule="exact" w:val="1280"/>
          <w:jc w:val="center"/>
        </w:trPr>
        <w:tc>
          <w:tcPr>
            <w:tcW w:w="206" w:type="pct"/>
            <w:shd w:val="clear" w:color="auto" w:fill="FFFFFF"/>
            <w:vAlign w:val="center"/>
          </w:tcPr>
          <w:p w14:paraId="3341E36F"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w:t>
            </w:r>
          </w:p>
          <w:p w14:paraId="01BEF4BE"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п/</w:t>
            </w:r>
          </w:p>
          <w:p w14:paraId="15BFC137"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п</w:t>
            </w:r>
          </w:p>
        </w:tc>
        <w:tc>
          <w:tcPr>
            <w:tcW w:w="846" w:type="pct"/>
            <w:shd w:val="clear" w:color="auto" w:fill="FFFFFF"/>
            <w:vAlign w:val="center"/>
          </w:tcPr>
          <w:p w14:paraId="78642A8E"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вид объекта</w:t>
            </w:r>
          </w:p>
        </w:tc>
        <w:tc>
          <w:tcPr>
            <w:tcW w:w="534" w:type="pct"/>
            <w:shd w:val="clear" w:color="auto" w:fill="FFFFFF"/>
            <w:vAlign w:val="center"/>
          </w:tcPr>
          <w:p w14:paraId="59F2DD08" w14:textId="4E5343CD"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год ввода в эксплуатацию</w:t>
            </w:r>
          </w:p>
        </w:tc>
        <w:tc>
          <w:tcPr>
            <w:tcW w:w="776" w:type="pct"/>
            <w:shd w:val="clear" w:color="auto" w:fill="FFFFFF"/>
            <w:vAlign w:val="center"/>
          </w:tcPr>
          <w:p w14:paraId="5516645B"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Наименование</w:t>
            </w:r>
          </w:p>
          <w:p w14:paraId="5714D8D7"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ближайшего</w:t>
            </w:r>
          </w:p>
          <w:p w14:paraId="55CF8B84"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населенного</w:t>
            </w:r>
          </w:p>
          <w:p w14:paraId="162837DF"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пункта</w:t>
            </w:r>
          </w:p>
        </w:tc>
        <w:tc>
          <w:tcPr>
            <w:tcW w:w="500" w:type="pct"/>
            <w:shd w:val="clear" w:color="auto" w:fill="FFFFFF"/>
            <w:vAlign w:val="center"/>
          </w:tcPr>
          <w:p w14:paraId="76B89195" w14:textId="77E5F434"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Всего накоплен о: масса, т</w:t>
            </w:r>
          </w:p>
        </w:tc>
        <w:tc>
          <w:tcPr>
            <w:tcW w:w="396" w:type="pct"/>
            <w:shd w:val="clear" w:color="auto" w:fill="FFFFFF"/>
            <w:vAlign w:val="center"/>
          </w:tcPr>
          <w:p w14:paraId="21B5F605" w14:textId="77777777"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Всего накоплен о: объем, м3</w:t>
            </w:r>
          </w:p>
        </w:tc>
        <w:tc>
          <w:tcPr>
            <w:tcW w:w="367" w:type="pct"/>
            <w:shd w:val="clear" w:color="auto" w:fill="FFFFFF"/>
            <w:vAlign w:val="center"/>
          </w:tcPr>
          <w:p w14:paraId="5CABDF14" w14:textId="7877F4F1"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площадь, га</w:t>
            </w:r>
          </w:p>
        </w:tc>
        <w:tc>
          <w:tcPr>
            <w:tcW w:w="1375" w:type="pct"/>
            <w:shd w:val="clear" w:color="auto" w:fill="FFFFFF"/>
            <w:vAlign w:val="center"/>
          </w:tcPr>
          <w:p w14:paraId="44B58F60" w14:textId="1F9DC02A" w:rsidR="00F506CE" w:rsidRPr="00DE2E62" w:rsidRDefault="00F506CE" w:rsidP="00640F76">
            <w:pPr>
              <w:pStyle w:val="2f6"/>
              <w:shd w:val="clear" w:color="auto" w:fill="auto"/>
              <w:spacing w:after="0" w:line="240" w:lineRule="auto"/>
              <w:ind w:firstLine="0"/>
              <w:jc w:val="center"/>
              <w:rPr>
                <w:rFonts w:ascii="Arial Narrow" w:hAnsi="Arial Narrow"/>
                <w:sz w:val="20"/>
                <w:szCs w:val="20"/>
              </w:rPr>
            </w:pPr>
            <w:r w:rsidRPr="00DE2E62">
              <w:rPr>
                <w:rStyle w:val="275pt"/>
                <w:rFonts w:ascii="Arial Narrow" w:eastAsiaTheme="minorHAnsi" w:hAnsi="Arial Narrow"/>
                <w:sz w:val="20"/>
                <w:szCs w:val="20"/>
              </w:rPr>
              <w:t>кадастровый № земельного участка (координаты при наличии), назначение земель</w:t>
            </w:r>
          </w:p>
        </w:tc>
      </w:tr>
      <w:tr w:rsidR="00640F76" w:rsidRPr="00DE2E62" w14:paraId="081012EC" w14:textId="77777777" w:rsidTr="00640F76">
        <w:trPr>
          <w:trHeight w:hRule="exact" w:val="1406"/>
          <w:jc w:val="center"/>
        </w:trPr>
        <w:tc>
          <w:tcPr>
            <w:tcW w:w="206" w:type="pct"/>
            <w:shd w:val="clear" w:color="auto" w:fill="FFFFFF"/>
            <w:vAlign w:val="center"/>
          </w:tcPr>
          <w:p w14:paraId="2B99E23A"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1</w:t>
            </w:r>
          </w:p>
        </w:tc>
        <w:tc>
          <w:tcPr>
            <w:tcW w:w="846" w:type="pct"/>
            <w:shd w:val="clear" w:color="auto" w:fill="FFFFFF"/>
            <w:vAlign w:val="center"/>
          </w:tcPr>
          <w:p w14:paraId="498884FD" w14:textId="465618D4"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пос.</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 xml:space="preserve">Светлый 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61BC05C5"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2003-2018</w:t>
            </w:r>
          </w:p>
        </w:tc>
        <w:tc>
          <w:tcPr>
            <w:tcW w:w="776" w:type="pct"/>
            <w:shd w:val="clear" w:color="auto" w:fill="FFFFFF"/>
            <w:vAlign w:val="center"/>
          </w:tcPr>
          <w:p w14:paraId="05364CBB" w14:textId="491E4E8C"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Пос</w:t>
            </w:r>
            <w:r>
              <w:rPr>
                <w:rStyle w:val="275pt"/>
                <w:rFonts w:ascii="Arial Narrow" w:eastAsiaTheme="minorHAnsi" w:hAnsi="Arial Narrow"/>
                <w:sz w:val="20"/>
                <w:szCs w:val="20"/>
              </w:rPr>
              <w:t>. Светлый</w:t>
            </w:r>
            <w:r w:rsidRPr="00DE2E62">
              <w:rPr>
                <w:rStyle w:val="275pt"/>
                <w:rFonts w:ascii="Arial Narrow" w:eastAsiaTheme="minorHAnsi" w:hAnsi="Arial Narrow"/>
                <w:sz w:val="20"/>
                <w:szCs w:val="20"/>
              </w:rPr>
              <w:t>, З, 1,6 км</w:t>
            </w:r>
          </w:p>
        </w:tc>
        <w:tc>
          <w:tcPr>
            <w:tcW w:w="500" w:type="pct"/>
            <w:shd w:val="clear" w:color="auto" w:fill="FFFFFF"/>
            <w:vAlign w:val="center"/>
          </w:tcPr>
          <w:p w14:paraId="68ADB133"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7490</w:t>
            </w:r>
          </w:p>
        </w:tc>
        <w:tc>
          <w:tcPr>
            <w:tcW w:w="396" w:type="pct"/>
            <w:shd w:val="clear" w:color="auto" w:fill="FFFFFF"/>
            <w:vAlign w:val="center"/>
          </w:tcPr>
          <w:p w14:paraId="6A73DA46"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12405</w:t>
            </w:r>
          </w:p>
        </w:tc>
        <w:tc>
          <w:tcPr>
            <w:tcW w:w="367" w:type="pct"/>
            <w:shd w:val="clear" w:color="auto" w:fill="FFFFFF"/>
            <w:vAlign w:val="center"/>
          </w:tcPr>
          <w:p w14:paraId="7989AD15"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1,3007</w:t>
            </w:r>
          </w:p>
        </w:tc>
        <w:tc>
          <w:tcPr>
            <w:tcW w:w="1375" w:type="pct"/>
            <w:shd w:val="clear" w:color="auto" w:fill="FFFFFF"/>
            <w:vAlign w:val="center"/>
          </w:tcPr>
          <w:p w14:paraId="20F23CB8"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26:04:090103:25 - сельхозназначения, </w:t>
            </w:r>
            <w:r w:rsidRPr="00DE2E62">
              <w:rPr>
                <w:rStyle w:val="275pt"/>
                <w:rFonts w:ascii="Arial Narrow" w:eastAsiaTheme="minorHAnsi" w:hAnsi="Arial Narrow"/>
                <w:sz w:val="20"/>
                <w:szCs w:val="20"/>
                <w:lang w:val="en-US" w:bidi="en-US"/>
              </w:rPr>
              <w:t xml:space="preserve">45.546345, </w:t>
            </w:r>
            <w:r w:rsidRPr="00DE2E62">
              <w:rPr>
                <w:rStyle w:val="275pt"/>
                <w:rFonts w:ascii="Arial Narrow" w:eastAsiaTheme="minorHAnsi" w:hAnsi="Arial Narrow"/>
                <w:sz w:val="20"/>
                <w:szCs w:val="20"/>
              </w:rPr>
              <w:t>41.283522</w:t>
            </w:r>
          </w:p>
        </w:tc>
      </w:tr>
      <w:tr w:rsidR="00640F76" w:rsidRPr="00DE2E62" w14:paraId="276FA6B5" w14:textId="77777777" w:rsidTr="00640F76">
        <w:trPr>
          <w:trHeight w:hRule="exact" w:val="3101"/>
          <w:jc w:val="center"/>
        </w:trPr>
        <w:tc>
          <w:tcPr>
            <w:tcW w:w="206" w:type="pct"/>
            <w:shd w:val="clear" w:color="auto" w:fill="FFFFFF"/>
            <w:vAlign w:val="center"/>
          </w:tcPr>
          <w:p w14:paraId="6BB2A46D"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2</w:t>
            </w:r>
          </w:p>
        </w:tc>
        <w:tc>
          <w:tcPr>
            <w:tcW w:w="846" w:type="pct"/>
            <w:shd w:val="clear" w:color="auto" w:fill="FFFFFF"/>
            <w:vAlign w:val="center"/>
          </w:tcPr>
          <w:p w14:paraId="3F5AC862" w14:textId="2D385C82"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пос.</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Темижбекский №2</w:t>
            </w:r>
          </w:p>
          <w:p w14:paraId="18C628E7" w14:textId="3288CB1B"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3CD3C3B1"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1970-2018</w:t>
            </w:r>
          </w:p>
        </w:tc>
        <w:tc>
          <w:tcPr>
            <w:tcW w:w="776" w:type="pct"/>
            <w:shd w:val="clear" w:color="auto" w:fill="FFFFFF"/>
            <w:vAlign w:val="center"/>
          </w:tcPr>
          <w:p w14:paraId="23073AE3" w14:textId="6641BF5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п.</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Темижбекский, З, 0,35км</w:t>
            </w:r>
          </w:p>
        </w:tc>
        <w:tc>
          <w:tcPr>
            <w:tcW w:w="500" w:type="pct"/>
            <w:shd w:val="clear" w:color="auto" w:fill="FFFFFF"/>
            <w:vAlign w:val="center"/>
          </w:tcPr>
          <w:p w14:paraId="0BD11AAD"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33000</w:t>
            </w:r>
          </w:p>
        </w:tc>
        <w:tc>
          <w:tcPr>
            <w:tcW w:w="396" w:type="pct"/>
            <w:shd w:val="clear" w:color="auto" w:fill="FFFFFF"/>
            <w:vAlign w:val="center"/>
          </w:tcPr>
          <w:p w14:paraId="6FF91970"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93449</w:t>
            </w:r>
          </w:p>
        </w:tc>
        <w:tc>
          <w:tcPr>
            <w:tcW w:w="367" w:type="pct"/>
            <w:shd w:val="clear" w:color="auto" w:fill="FFFFFF"/>
            <w:vAlign w:val="center"/>
          </w:tcPr>
          <w:p w14:paraId="4251DF8A"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0,636</w:t>
            </w:r>
          </w:p>
        </w:tc>
        <w:tc>
          <w:tcPr>
            <w:tcW w:w="1375" w:type="pct"/>
            <w:shd w:val="clear" w:color="auto" w:fill="FFFFFF"/>
            <w:vAlign w:val="center"/>
          </w:tcPr>
          <w:p w14:paraId="3F422162"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к.н.</w:t>
            </w:r>
          </w:p>
          <w:p w14:paraId="67078B16"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26:04:050502:233; сельхозназначения: 45.441276, 41.024286</w:t>
            </w:r>
          </w:p>
        </w:tc>
      </w:tr>
      <w:tr w:rsidR="00640F76" w:rsidRPr="00DE2E62" w14:paraId="0F4B3823" w14:textId="77777777" w:rsidTr="00640F76">
        <w:trPr>
          <w:trHeight w:hRule="exact" w:val="1584"/>
          <w:jc w:val="center"/>
        </w:trPr>
        <w:tc>
          <w:tcPr>
            <w:tcW w:w="206" w:type="pct"/>
            <w:shd w:val="clear" w:color="auto" w:fill="FFFFFF"/>
            <w:vAlign w:val="center"/>
          </w:tcPr>
          <w:p w14:paraId="015B2DD2"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lastRenderedPageBreak/>
              <w:t>3</w:t>
            </w:r>
          </w:p>
        </w:tc>
        <w:tc>
          <w:tcPr>
            <w:tcW w:w="846" w:type="pct"/>
            <w:shd w:val="clear" w:color="auto" w:fill="FFFFFF"/>
            <w:vAlign w:val="center"/>
          </w:tcPr>
          <w:p w14:paraId="21F99061" w14:textId="4F0A9970"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пос.</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 xml:space="preserve">Горьковский 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0E3FBF0C"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1999-2018</w:t>
            </w:r>
          </w:p>
        </w:tc>
        <w:tc>
          <w:tcPr>
            <w:tcW w:w="776" w:type="pct"/>
            <w:shd w:val="clear" w:color="auto" w:fill="FFFFFF"/>
            <w:vAlign w:val="center"/>
          </w:tcPr>
          <w:p w14:paraId="3E90E30F" w14:textId="3ADD6B1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пос.</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Горьковский, Ю-З, 0.67км</w:t>
            </w:r>
          </w:p>
        </w:tc>
        <w:tc>
          <w:tcPr>
            <w:tcW w:w="500" w:type="pct"/>
            <w:shd w:val="clear" w:color="auto" w:fill="FFFFFF"/>
            <w:vAlign w:val="center"/>
          </w:tcPr>
          <w:p w14:paraId="238BE292"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11600</w:t>
            </w:r>
          </w:p>
        </w:tc>
        <w:tc>
          <w:tcPr>
            <w:tcW w:w="396" w:type="pct"/>
            <w:shd w:val="clear" w:color="auto" w:fill="FFFFFF"/>
            <w:vAlign w:val="center"/>
          </w:tcPr>
          <w:p w14:paraId="487FCA63"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23200</w:t>
            </w:r>
          </w:p>
        </w:tc>
        <w:tc>
          <w:tcPr>
            <w:tcW w:w="367" w:type="pct"/>
            <w:shd w:val="clear" w:color="auto" w:fill="FFFFFF"/>
            <w:vAlign w:val="center"/>
          </w:tcPr>
          <w:p w14:paraId="69841F83"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2,1</w:t>
            </w:r>
          </w:p>
        </w:tc>
        <w:tc>
          <w:tcPr>
            <w:tcW w:w="1375" w:type="pct"/>
            <w:shd w:val="clear" w:color="auto" w:fill="FFFFFF"/>
            <w:vAlign w:val="center"/>
          </w:tcPr>
          <w:p w14:paraId="2365B130"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26:04:030204:42, сельхозназначения, 45.646593, 41.188783</w:t>
            </w:r>
          </w:p>
        </w:tc>
      </w:tr>
      <w:tr w:rsidR="00640F76" w:rsidRPr="00DE2E62" w14:paraId="6CEC0737" w14:textId="77777777" w:rsidTr="00640F76">
        <w:trPr>
          <w:trHeight w:hRule="exact" w:val="1368"/>
          <w:jc w:val="center"/>
        </w:trPr>
        <w:tc>
          <w:tcPr>
            <w:tcW w:w="206" w:type="pct"/>
            <w:shd w:val="clear" w:color="auto" w:fill="FFFFFF"/>
            <w:vAlign w:val="center"/>
          </w:tcPr>
          <w:p w14:paraId="53B544F2"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4</w:t>
            </w:r>
          </w:p>
        </w:tc>
        <w:tc>
          <w:tcPr>
            <w:tcW w:w="846" w:type="pct"/>
            <w:shd w:val="clear" w:color="auto" w:fill="FFFFFF"/>
            <w:vAlign w:val="center"/>
          </w:tcPr>
          <w:p w14:paraId="6C22D486" w14:textId="6A73A85B"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закрыта (2018) несанкционированная свалка ТКО ст. Григорополисская 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0ED793BF"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2001-2018</w:t>
            </w:r>
          </w:p>
        </w:tc>
        <w:tc>
          <w:tcPr>
            <w:tcW w:w="776" w:type="pct"/>
            <w:shd w:val="clear" w:color="auto" w:fill="FFFFFF"/>
            <w:vAlign w:val="center"/>
          </w:tcPr>
          <w:p w14:paraId="7F4BBECE" w14:textId="35DBE2C4"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ст.</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Григорополисская, С, 300м</w:t>
            </w:r>
          </w:p>
        </w:tc>
        <w:tc>
          <w:tcPr>
            <w:tcW w:w="500" w:type="pct"/>
            <w:shd w:val="clear" w:color="auto" w:fill="FFFFFF"/>
            <w:vAlign w:val="center"/>
          </w:tcPr>
          <w:p w14:paraId="1B8BF12E"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6016</w:t>
            </w:r>
          </w:p>
        </w:tc>
        <w:tc>
          <w:tcPr>
            <w:tcW w:w="396" w:type="pct"/>
            <w:shd w:val="clear" w:color="auto" w:fill="FFFFFF"/>
            <w:vAlign w:val="center"/>
          </w:tcPr>
          <w:p w14:paraId="62B0324C"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12031</w:t>
            </w:r>
          </w:p>
        </w:tc>
        <w:tc>
          <w:tcPr>
            <w:tcW w:w="367" w:type="pct"/>
            <w:shd w:val="clear" w:color="auto" w:fill="FFFFFF"/>
            <w:vAlign w:val="center"/>
          </w:tcPr>
          <w:p w14:paraId="1C867D7B"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w:t>
            </w:r>
          </w:p>
        </w:tc>
        <w:tc>
          <w:tcPr>
            <w:tcW w:w="1375" w:type="pct"/>
            <w:shd w:val="clear" w:color="auto" w:fill="FFFFFF"/>
            <w:vAlign w:val="center"/>
          </w:tcPr>
          <w:p w14:paraId="0A04959B"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26:04:120204, сельхозназначения, </w:t>
            </w:r>
            <w:r w:rsidRPr="00DE2E62">
              <w:rPr>
                <w:rStyle w:val="275pt"/>
                <w:rFonts w:ascii="Arial Narrow" w:eastAsiaTheme="minorHAnsi" w:hAnsi="Arial Narrow"/>
                <w:sz w:val="20"/>
                <w:szCs w:val="20"/>
                <w:lang w:val="en-US" w:bidi="en-US"/>
              </w:rPr>
              <w:t xml:space="preserve">45.317598, </w:t>
            </w:r>
            <w:r w:rsidRPr="00DE2E62">
              <w:rPr>
                <w:rStyle w:val="275pt"/>
                <w:rFonts w:ascii="Arial Narrow" w:eastAsiaTheme="minorHAnsi" w:hAnsi="Arial Narrow"/>
                <w:sz w:val="20"/>
                <w:szCs w:val="20"/>
              </w:rPr>
              <w:t>41.037128</w:t>
            </w:r>
          </w:p>
        </w:tc>
      </w:tr>
      <w:tr w:rsidR="00640F76" w:rsidRPr="00DE2E62" w14:paraId="5505DB45" w14:textId="77777777" w:rsidTr="00640F76">
        <w:trPr>
          <w:trHeight w:hRule="exact" w:val="1474"/>
          <w:jc w:val="center"/>
        </w:trPr>
        <w:tc>
          <w:tcPr>
            <w:tcW w:w="206" w:type="pct"/>
            <w:shd w:val="clear" w:color="auto" w:fill="FFFFFF"/>
            <w:vAlign w:val="center"/>
          </w:tcPr>
          <w:p w14:paraId="35DDB3C1"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5</w:t>
            </w:r>
          </w:p>
        </w:tc>
        <w:tc>
          <w:tcPr>
            <w:tcW w:w="846" w:type="pct"/>
            <w:shd w:val="clear" w:color="auto" w:fill="FFFFFF"/>
            <w:vAlign w:val="center"/>
          </w:tcPr>
          <w:p w14:paraId="1545C6D0" w14:textId="0A735E59"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ст.</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 xml:space="preserve">Расшеватская 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17532BBE"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2008-2018</w:t>
            </w:r>
          </w:p>
        </w:tc>
        <w:tc>
          <w:tcPr>
            <w:tcW w:w="776" w:type="pct"/>
            <w:shd w:val="clear" w:color="auto" w:fill="FFFFFF"/>
            <w:vAlign w:val="center"/>
          </w:tcPr>
          <w:p w14:paraId="6CC1D1CA" w14:textId="131372E5"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ст.</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Расшеватская, 0,5 км - западная окраина</w:t>
            </w:r>
          </w:p>
          <w:p w14:paraId="629A344F" w14:textId="6C2B678C"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ст.</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Расшеватской</w:t>
            </w:r>
          </w:p>
        </w:tc>
        <w:tc>
          <w:tcPr>
            <w:tcW w:w="500" w:type="pct"/>
            <w:shd w:val="clear" w:color="auto" w:fill="FFFFFF"/>
            <w:vAlign w:val="center"/>
          </w:tcPr>
          <w:p w14:paraId="2C8245E0"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2038</w:t>
            </w:r>
          </w:p>
        </w:tc>
        <w:tc>
          <w:tcPr>
            <w:tcW w:w="396" w:type="pct"/>
            <w:shd w:val="clear" w:color="auto" w:fill="FFFFFF"/>
            <w:vAlign w:val="center"/>
          </w:tcPr>
          <w:p w14:paraId="1CBF70FA"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5330</w:t>
            </w:r>
          </w:p>
        </w:tc>
        <w:tc>
          <w:tcPr>
            <w:tcW w:w="367" w:type="pct"/>
            <w:shd w:val="clear" w:color="auto" w:fill="FFFFFF"/>
            <w:vAlign w:val="center"/>
          </w:tcPr>
          <w:p w14:paraId="775DEF0C"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4</w:t>
            </w:r>
          </w:p>
        </w:tc>
        <w:tc>
          <w:tcPr>
            <w:tcW w:w="1375" w:type="pct"/>
            <w:shd w:val="clear" w:color="auto" w:fill="FFFFFF"/>
            <w:vAlign w:val="center"/>
          </w:tcPr>
          <w:p w14:paraId="36CC41D2"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26:04:020105, категория - земли сельхозназначения. 45.578678, 41.000206</w:t>
            </w:r>
          </w:p>
        </w:tc>
      </w:tr>
      <w:tr w:rsidR="00640F76" w:rsidRPr="00DE2E62" w14:paraId="78BB89F9" w14:textId="77777777" w:rsidTr="00640F76">
        <w:trPr>
          <w:trHeight w:hRule="exact" w:val="1555"/>
          <w:jc w:val="center"/>
        </w:trPr>
        <w:tc>
          <w:tcPr>
            <w:tcW w:w="206" w:type="pct"/>
            <w:shd w:val="clear" w:color="auto" w:fill="FFFFFF"/>
            <w:vAlign w:val="center"/>
          </w:tcPr>
          <w:p w14:paraId="5CB9D8EE"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6</w:t>
            </w:r>
          </w:p>
        </w:tc>
        <w:tc>
          <w:tcPr>
            <w:tcW w:w="846" w:type="pct"/>
            <w:shd w:val="clear" w:color="auto" w:fill="FFFFFF"/>
            <w:vAlign w:val="center"/>
          </w:tcPr>
          <w:p w14:paraId="60C40DC2" w14:textId="22C04FA4"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пос.</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Краснозоринский</w:t>
            </w:r>
          </w:p>
          <w:p w14:paraId="5C50A983" w14:textId="12A247B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6B5C4989"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1979-2018</w:t>
            </w:r>
          </w:p>
        </w:tc>
        <w:tc>
          <w:tcPr>
            <w:tcW w:w="776" w:type="pct"/>
            <w:shd w:val="clear" w:color="auto" w:fill="FFFFFF"/>
            <w:vAlign w:val="center"/>
          </w:tcPr>
          <w:p w14:paraId="4E7DF97D" w14:textId="39CA1F54"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п.</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Краснозоринский, 0,3 км Ю-В</w:t>
            </w:r>
          </w:p>
        </w:tc>
        <w:tc>
          <w:tcPr>
            <w:tcW w:w="500" w:type="pct"/>
            <w:shd w:val="clear" w:color="auto" w:fill="FFFFFF"/>
            <w:vAlign w:val="center"/>
          </w:tcPr>
          <w:p w14:paraId="11A6E5AE"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3303</w:t>
            </w:r>
          </w:p>
        </w:tc>
        <w:tc>
          <w:tcPr>
            <w:tcW w:w="396" w:type="pct"/>
            <w:shd w:val="clear" w:color="auto" w:fill="FFFFFF"/>
            <w:vAlign w:val="center"/>
          </w:tcPr>
          <w:p w14:paraId="4AC5F9A2"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13210</w:t>
            </w:r>
          </w:p>
        </w:tc>
        <w:tc>
          <w:tcPr>
            <w:tcW w:w="367" w:type="pct"/>
            <w:shd w:val="clear" w:color="auto" w:fill="FFFFFF"/>
            <w:vAlign w:val="center"/>
          </w:tcPr>
          <w:p w14:paraId="2806A940"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2,119</w:t>
            </w:r>
          </w:p>
        </w:tc>
        <w:tc>
          <w:tcPr>
            <w:tcW w:w="1375" w:type="pct"/>
            <w:shd w:val="clear" w:color="auto" w:fill="FFFFFF"/>
            <w:vAlign w:val="center"/>
          </w:tcPr>
          <w:p w14:paraId="632760DA"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квартал 26:04:150202; сельхозназначения - для размещения объектов специального назначения, 45.358714, 41.378284</w:t>
            </w:r>
          </w:p>
        </w:tc>
      </w:tr>
      <w:tr w:rsidR="00640F76" w:rsidRPr="00DE2E62" w14:paraId="07C32B0B" w14:textId="77777777" w:rsidTr="00640F76">
        <w:trPr>
          <w:trHeight w:hRule="exact" w:val="4418"/>
          <w:jc w:val="center"/>
        </w:trPr>
        <w:tc>
          <w:tcPr>
            <w:tcW w:w="206" w:type="pct"/>
            <w:shd w:val="clear" w:color="auto" w:fill="FFFFFF"/>
            <w:vAlign w:val="center"/>
          </w:tcPr>
          <w:p w14:paraId="4DA8FC2F"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Calibri"/>
                <w:rFonts w:ascii="Arial Narrow" w:hAnsi="Arial Narrow"/>
                <w:b w:val="0"/>
              </w:rPr>
              <w:t>7</w:t>
            </w:r>
          </w:p>
        </w:tc>
        <w:tc>
          <w:tcPr>
            <w:tcW w:w="846" w:type="pct"/>
            <w:shd w:val="clear" w:color="auto" w:fill="FFFFFF"/>
            <w:vAlign w:val="center"/>
          </w:tcPr>
          <w:p w14:paraId="66DF721C" w14:textId="2AD829B1"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Закрыта (2018) несанкционированная свалка ТКО г.</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Новоалександровск</w:t>
            </w:r>
          </w:p>
          <w:p w14:paraId="2529909D" w14:textId="30824130"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 xml:space="preserve">Новоалександровский </w:t>
            </w:r>
            <w:r w:rsidR="00785CBE" w:rsidRPr="00785CBE">
              <w:rPr>
                <w:rStyle w:val="275pt"/>
                <w:rFonts w:ascii="Arial Narrow" w:eastAsiaTheme="minorHAnsi" w:hAnsi="Arial Narrow"/>
                <w:sz w:val="20"/>
                <w:szCs w:val="20"/>
              </w:rPr>
              <w:t>муниципальный</w:t>
            </w:r>
            <w:r w:rsidRPr="00DE2E62">
              <w:rPr>
                <w:rStyle w:val="275pt"/>
                <w:rFonts w:ascii="Arial Narrow" w:eastAsiaTheme="minorHAnsi" w:hAnsi="Arial Narrow"/>
                <w:sz w:val="20"/>
                <w:szCs w:val="20"/>
              </w:rPr>
              <w:t xml:space="preserve"> округ</w:t>
            </w:r>
          </w:p>
        </w:tc>
        <w:tc>
          <w:tcPr>
            <w:tcW w:w="534" w:type="pct"/>
            <w:shd w:val="clear" w:color="auto" w:fill="FFFFFF"/>
            <w:vAlign w:val="center"/>
          </w:tcPr>
          <w:p w14:paraId="6F7B19A3" w14:textId="77777777"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2001-2018</w:t>
            </w:r>
          </w:p>
        </w:tc>
        <w:tc>
          <w:tcPr>
            <w:tcW w:w="776" w:type="pct"/>
            <w:shd w:val="clear" w:color="auto" w:fill="FFFFFF"/>
            <w:vAlign w:val="center"/>
          </w:tcPr>
          <w:p w14:paraId="60938424" w14:textId="695F6C88" w:rsidR="00F506CE" w:rsidRPr="00DE2E62" w:rsidRDefault="00F506CE" w:rsidP="007078AF">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г.</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Новоалександровск, 1,5 км от с- западной окраины</w:t>
            </w:r>
          </w:p>
        </w:tc>
        <w:tc>
          <w:tcPr>
            <w:tcW w:w="500" w:type="pct"/>
            <w:shd w:val="clear" w:color="auto" w:fill="FFFFFF"/>
            <w:vAlign w:val="center"/>
          </w:tcPr>
          <w:p w14:paraId="218B6823"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45660</w:t>
            </w:r>
          </w:p>
        </w:tc>
        <w:tc>
          <w:tcPr>
            <w:tcW w:w="396" w:type="pct"/>
            <w:shd w:val="clear" w:color="auto" w:fill="FFFFFF"/>
            <w:vAlign w:val="center"/>
          </w:tcPr>
          <w:p w14:paraId="7C26CEF1"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114152</w:t>
            </w:r>
          </w:p>
        </w:tc>
        <w:tc>
          <w:tcPr>
            <w:tcW w:w="367" w:type="pct"/>
            <w:shd w:val="clear" w:color="auto" w:fill="FFFFFF"/>
            <w:vAlign w:val="center"/>
          </w:tcPr>
          <w:p w14:paraId="77DDF7A5" w14:textId="77777777" w:rsidR="00F506CE" w:rsidRPr="00DE2E62" w:rsidRDefault="00F506CE" w:rsidP="00F506CE">
            <w:pPr>
              <w:pStyle w:val="2f6"/>
              <w:shd w:val="clear" w:color="auto" w:fill="auto"/>
              <w:spacing w:after="0" w:line="240" w:lineRule="auto"/>
              <w:ind w:firstLine="0"/>
              <w:rPr>
                <w:rFonts w:ascii="Arial Narrow" w:hAnsi="Arial Narrow"/>
                <w:sz w:val="20"/>
                <w:szCs w:val="20"/>
              </w:rPr>
            </w:pPr>
            <w:r w:rsidRPr="00DE2E62">
              <w:rPr>
                <w:rStyle w:val="275pt"/>
                <w:rFonts w:ascii="Arial Narrow" w:eastAsiaTheme="minorHAnsi" w:hAnsi="Arial Narrow"/>
                <w:sz w:val="20"/>
                <w:szCs w:val="20"/>
              </w:rPr>
              <w:t>3,8</w:t>
            </w:r>
          </w:p>
        </w:tc>
        <w:tc>
          <w:tcPr>
            <w:tcW w:w="1375" w:type="pct"/>
            <w:shd w:val="clear" w:color="auto" w:fill="FFFFFF"/>
            <w:vAlign w:val="center"/>
          </w:tcPr>
          <w:p w14:paraId="6C680384" w14:textId="6D7DF84E"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Земли</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промышленности, энергетики,</w:t>
            </w:r>
            <w:r w:rsidR="00640F76">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транспорта, связи, радиовещания, телевидения,</w:t>
            </w:r>
            <w:r>
              <w:rPr>
                <w:rStyle w:val="275pt"/>
                <w:rFonts w:ascii="Arial Narrow" w:eastAsiaTheme="minorHAnsi" w:hAnsi="Arial Narrow"/>
                <w:sz w:val="20"/>
                <w:szCs w:val="20"/>
              </w:rPr>
              <w:t xml:space="preserve"> </w:t>
            </w:r>
            <w:r w:rsidRPr="00DE2E62">
              <w:rPr>
                <w:rStyle w:val="275pt"/>
                <w:rFonts w:ascii="Arial Narrow" w:eastAsiaTheme="minorHAnsi" w:hAnsi="Arial Narrow"/>
                <w:sz w:val="20"/>
                <w:szCs w:val="20"/>
              </w:rPr>
              <w:t xml:space="preserve">информатики, для обеспечения </w:t>
            </w:r>
            <w:r>
              <w:rPr>
                <w:rStyle w:val="275pt"/>
                <w:rFonts w:ascii="Arial Narrow" w:eastAsiaTheme="minorHAnsi" w:hAnsi="Arial Narrow"/>
                <w:sz w:val="20"/>
                <w:szCs w:val="20"/>
              </w:rPr>
              <w:t>к</w:t>
            </w:r>
            <w:r w:rsidRPr="00DE2E62">
              <w:rPr>
                <w:rStyle w:val="275pt"/>
                <w:rFonts w:ascii="Arial Narrow" w:eastAsiaTheme="minorHAnsi" w:hAnsi="Arial Narrow"/>
                <w:sz w:val="20"/>
                <w:szCs w:val="20"/>
              </w:rPr>
              <w:t>осмической деятельности, земли обороны,</w:t>
            </w:r>
          </w:p>
          <w:p w14:paraId="6D5BCD2C"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безопасности, иного специального назначения, кадастровый квартал 26:04:170801; координаты пограничных точек по периметру участка свалки:</w:t>
            </w:r>
          </w:p>
          <w:p w14:paraId="75DAF250" w14:textId="63780B60" w:rsidR="00F506CE" w:rsidRPr="00DE2E62" w:rsidRDefault="00F506CE" w:rsidP="00640F76">
            <w:pPr>
              <w:pStyle w:val="2f6"/>
              <w:shd w:val="clear" w:color="auto" w:fill="auto"/>
              <w:tabs>
                <w:tab w:val="left" w:pos="672"/>
              </w:tabs>
              <w:spacing w:after="0" w:line="240" w:lineRule="auto"/>
              <w:ind w:firstLine="0"/>
              <w:jc w:val="left"/>
              <w:rPr>
                <w:rFonts w:ascii="Arial Narrow" w:hAnsi="Arial Narrow"/>
                <w:sz w:val="20"/>
                <w:szCs w:val="20"/>
              </w:rPr>
            </w:pPr>
            <w:r>
              <w:rPr>
                <w:rStyle w:val="275pt"/>
                <w:rFonts w:ascii="Arial Narrow" w:eastAsiaTheme="minorHAnsi" w:hAnsi="Arial Narrow"/>
                <w:sz w:val="20"/>
                <w:szCs w:val="20"/>
              </w:rPr>
              <w:t>45.5010,</w:t>
            </w:r>
            <w:r w:rsidRPr="00DE2E62">
              <w:rPr>
                <w:rStyle w:val="275pt"/>
                <w:rFonts w:ascii="Arial Narrow" w:eastAsiaTheme="minorHAnsi" w:hAnsi="Arial Narrow"/>
                <w:sz w:val="20"/>
                <w:szCs w:val="20"/>
              </w:rPr>
              <w:t>41.1635;</w:t>
            </w:r>
          </w:p>
          <w:p w14:paraId="6B8EE577"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45.5007, 41.1638;</w:t>
            </w:r>
          </w:p>
          <w:p w14:paraId="6405F08D"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45.5002, 41.1625;</w:t>
            </w:r>
          </w:p>
          <w:p w14:paraId="52EA47D5" w14:textId="47ADB7E5" w:rsidR="00F506CE" w:rsidRPr="00DE2E62" w:rsidRDefault="00640F76" w:rsidP="00640F76">
            <w:pPr>
              <w:pStyle w:val="2f6"/>
              <w:shd w:val="clear" w:color="auto" w:fill="auto"/>
              <w:tabs>
                <w:tab w:val="left" w:pos="672"/>
              </w:tabs>
              <w:spacing w:after="0" w:line="240" w:lineRule="auto"/>
              <w:ind w:firstLine="0"/>
              <w:jc w:val="left"/>
              <w:rPr>
                <w:rFonts w:ascii="Arial Narrow" w:hAnsi="Arial Narrow"/>
                <w:sz w:val="20"/>
                <w:szCs w:val="20"/>
              </w:rPr>
            </w:pPr>
            <w:r>
              <w:rPr>
                <w:rStyle w:val="275pt"/>
                <w:rFonts w:ascii="Arial Narrow" w:eastAsiaTheme="minorHAnsi" w:hAnsi="Arial Narrow"/>
                <w:sz w:val="20"/>
                <w:szCs w:val="20"/>
              </w:rPr>
              <w:t xml:space="preserve">45.4997, </w:t>
            </w:r>
            <w:r w:rsidR="00F506CE" w:rsidRPr="00DE2E62">
              <w:rPr>
                <w:rStyle w:val="275pt"/>
                <w:rFonts w:ascii="Arial Narrow" w:eastAsiaTheme="minorHAnsi" w:hAnsi="Arial Narrow"/>
                <w:sz w:val="20"/>
                <w:szCs w:val="20"/>
              </w:rPr>
              <w:t>41.1613;</w:t>
            </w:r>
          </w:p>
          <w:p w14:paraId="00D2A4D4" w14:textId="5CA831C1" w:rsidR="00F506CE" w:rsidRPr="00DE2E62" w:rsidRDefault="00640F76" w:rsidP="00640F76">
            <w:pPr>
              <w:pStyle w:val="2f6"/>
              <w:shd w:val="clear" w:color="auto" w:fill="auto"/>
              <w:tabs>
                <w:tab w:val="left" w:pos="672"/>
              </w:tabs>
              <w:spacing w:after="0" w:line="240" w:lineRule="auto"/>
              <w:ind w:firstLine="0"/>
              <w:jc w:val="left"/>
              <w:rPr>
                <w:rFonts w:ascii="Arial Narrow" w:hAnsi="Arial Narrow"/>
                <w:sz w:val="20"/>
                <w:szCs w:val="20"/>
              </w:rPr>
            </w:pPr>
            <w:r>
              <w:rPr>
                <w:rStyle w:val="275pt"/>
                <w:rFonts w:ascii="Arial Narrow" w:eastAsiaTheme="minorHAnsi" w:hAnsi="Arial Narrow"/>
                <w:sz w:val="20"/>
                <w:szCs w:val="20"/>
              </w:rPr>
              <w:t xml:space="preserve">45.4998, </w:t>
            </w:r>
            <w:r w:rsidR="00F506CE" w:rsidRPr="00DE2E62">
              <w:rPr>
                <w:rStyle w:val="275pt"/>
                <w:rFonts w:ascii="Arial Narrow" w:eastAsiaTheme="minorHAnsi" w:hAnsi="Arial Narrow"/>
                <w:sz w:val="20"/>
                <w:szCs w:val="20"/>
              </w:rPr>
              <w:t>41.1603;</w:t>
            </w:r>
          </w:p>
          <w:p w14:paraId="2C0A0274"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45.5006, 41.1602;</w:t>
            </w:r>
          </w:p>
          <w:p w14:paraId="170CE0C7" w14:textId="26FCFFCA" w:rsidR="00F506CE" w:rsidRPr="00DE2E62" w:rsidRDefault="00640F76" w:rsidP="00640F76">
            <w:pPr>
              <w:pStyle w:val="2f6"/>
              <w:shd w:val="clear" w:color="auto" w:fill="auto"/>
              <w:tabs>
                <w:tab w:val="left" w:pos="672"/>
              </w:tabs>
              <w:spacing w:after="0" w:line="240" w:lineRule="auto"/>
              <w:ind w:firstLine="0"/>
              <w:jc w:val="left"/>
              <w:rPr>
                <w:rFonts w:ascii="Arial Narrow" w:hAnsi="Arial Narrow"/>
                <w:sz w:val="20"/>
                <w:szCs w:val="20"/>
              </w:rPr>
            </w:pPr>
            <w:r>
              <w:rPr>
                <w:rStyle w:val="275pt"/>
                <w:rFonts w:ascii="Arial Narrow" w:eastAsiaTheme="minorHAnsi" w:hAnsi="Arial Narrow"/>
                <w:sz w:val="20"/>
                <w:szCs w:val="20"/>
              </w:rPr>
              <w:t xml:space="preserve">45.5011, </w:t>
            </w:r>
            <w:r w:rsidR="00F506CE" w:rsidRPr="00DE2E62">
              <w:rPr>
                <w:rStyle w:val="275pt"/>
                <w:rFonts w:ascii="Arial Narrow" w:eastAsiaTheme="minorHAnsi" w:hAnsi="Arial Narrow"/>
                <w:sz w:val="20"/>
                <w:szCs w:val="20"/>
              </w:rPr>
              <w:t>41.1612;</w:t>
            </w:r>
          </w:p>
          <w:p w14:paraId="6417FFF4" w14:textId="77777777" w:rsidR="00F506CE" w:rsidRPr="00DE2E62" w:rsidRDefault="00F506CE" w:rsidP="00640F76">
            <w:pPr>
              <w:pStyle w:val="2f6"/>
              <w:shd w:val="clear" w:color="auto" w:fill="auto"/>
              <w:spacing w:after="0" w:line="240" w:lineRule="auto"/>
              <w:ind w:firstLine="0"/>
              <w:jc w:val="left"/>
              <w:rPr>
                <w:rFonts w:ascii="Arial Narrow" w:hAnsi="Arial Narrow"/>
                <w:sz w:val="20"/>
                <w:szCs w:val="20"/>
              </w:rPr>
            </w:pPr>
            <w:r w:rsidRPr="00DE2E62">
              <w:rPr>
                <w:rStyle w:val="275pt"/>
                <w:rFonts w:ascii="Arial Narrow" w:eastAsiaTheme="minorHAnsi" w:hAnsi="Arial Narrow"/>
                <w:sz w:val="20"/>
                <w:szCs w:val="20"/>
              </w:rPr>
              <w:t>45.5010, 41.1632</w:t>
            </w:r>
          </w:p>
        </w:tc>
      </w:tr>
    </w:tbl>
    <w:p w14:paraId="35227B0A" w14:textId="77777777" w:rsidR="00585223" w:rsidRDefault="00585223" w:rsidP="00585223">
      <w:pPr>
        <w:spacing w:line="276" w:lineRule="auto"/>
        <w:ind w:firstLine="709"/>
        <w:jc w:val="both"/>
        <w:rPr>
          <w:rFonts w:ascii="Arial" w:hAnsi="Arial" w:cs="Arial"/>
          <w:sz w:val="24"/>
          <w:szCs w:val="24"/>
        </w:rPr>
      </w:pPr>
    </w:p>
    <w:p w14:paraId="06D6F5AB" w14:textId="77777777" w:rsidR="00585223" w:rsidRDefault="00585223" w:rsidP="00585223">
      <w:pPr>
        <w:spacing w:line="276" w:lineRule="auto"/>
        <w:ind w:firstLine="709"/>
        <w:jc w:val="both"/>
        <w:rPr>
          <w:rFonts w:ascii="Arial" w:hAnsi="Arial" w:cs="Arial"/>
          <w:sz w:val="24"/>
          <w:szCs w:val="24"/>
        </w:rPr>
      </w:pPr>
      <w:r w:rsidRPr="002F4B79">
        <w:rPr>
          <w:rFonts w:ascii="Arial" w:hAnsi="Arial" w:cs="Arial"/>
          <w:sz w:val="24"/>
          <w:szCs w:val="24"/>
        </w:rPr>
        <w:t>Значительное количество мелких несанкционированных свалок на территориях городов и сельских населенных пунктов возникает в результате складирования твердых коммунальных отходов жителями частного сектора, различных садоводческих товариществ и кооперативов, как правило, не имеющих договоров на централизованный вывоз отходов.</w:t>
      </w:r>
    </w:p>
    <w:p w14:paraId="7F9B5C16" w14:textId="7062C443" w:rsidR="00585223" w:rsidRPr="00C72881" w:rsidRDefault="00585223" w:rsidP="00585223">
      <w:pPr>
        <w:autoSpaceDE w:val="0"/>
        <w:autoSpaceDN w:val="0"/>
        <w:adjustRightInd w:val="0"/>
        <w:spacing w:line="276" w:lineRule="auto"/>
        <w:ind w:firstLine="709"/>
        <w:jc w:val="both"/>
        <w:rPr>
          <w:rFonts w:ascii="Arial" w:hAnsi="Arial" w:cs="Arial"/>
          <w:sz w:val="24"/>
          <w:szCs w:val="24"/>
        </w:rPr>
      </w:pPr>
      <w:r w:rsidRPr="002F4B79">
        <w:rPr>
          <w:rFonts w:ascii="Arial" w:hAnsi="Arial" w:cs="Arial"/>
          <w:sz w:val="24"/>
          <w:szCs w:val="24"/>
        </w:rPr>
        <w:t xml:space="preserve">Основополагающим нормативным актом, регулирующим обращение с отходами, с 1998 года на территории всей Российской Федерации является Федеральный </w:t>
      </w:r>
      <w:r>
        <w:rPr>
          <w:rFonts w:ascii="Arial" w:hAnsi="Arial" w:cs="Arial"/>
          <w:sz w:val="24"/>
          <w:szCs w:val="24"/>
        </w:rPr>
        <w:t>Закон от 24.06.1998 г. № 89-ФЗ «</w:t>
      </w:r>
      <w:r w:rsidRPr="002F4B79">
        <w:rPr>
          <w:rFonts w:ascii="Arial" w:hAnsi="Arial" w:cs="Arial"/>
          <w:sz w:val="24"/>
          <w:szCs w:val="24"/>
        </w:rPr>
        <w:t>Об отходах производства и потребления</w:t>
      </w:r>
      <w:r>
        <w:rPr>
          <w:rFonts w:ascii="Arial" w:hAnsi="Arial" w:cs="Arial"/>
          <w:sz w:val="24"/>
          <w:szCs w:val="24"/>
        </w:rPr>
        <w:t>»</w:t>
      </w:r>
      <w:r w:rsidRPr="002F4B79">
        <w:rPr>
          <w:rFonts w:ascii="Arial" w:hAnsi="Arial" w:cs="Arial"/>
          <w:sz w:val="24"/>
          <w:szCs w:val="24"/>
        </w:rPr>
        <w:t>.</w:t>
      </w:r>
      <w:r>
        <w:rPr>
          <w:rFonts w:ascii="Arial" w:hAnsi="Arial" w:cs="Arial"/>
          <w:sz w:val="24"/>
          <w:szCs w:val="24"/>
        </w:rPr>
        <w:t xml:space="preserve"> Количественные характеристики контейнеров в соответствии с реестром по населенным пунктам </w:t>
      </w:r>
      <w:r w:rsidRPr="00375E4A">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375E4A">
        <w:rPr>
          <w:rFonts w:ascii="Arial" w:hAnsi="Arial" w:cs="Arial"/>
          <w:sz w:val="24"/>
          <w:szCs w:val="24"/>
        </w:rPr>
        <w:t xml:space="preserve"> округа </w:t>
      </w:r>
      <w:r>
        <w:rPr>
          <w:rFonts w:ascii="Arial" w:hAnsi="Arial" w:cs="Arial"/>
          <w:sz w:val="24"/>
          <w:szCs w:val="24"/>
        </w:rPr>
        <w:t xml:space="preserve">представлены в </w:t>
      </w:r>
      <w:r w:rsidRPr="00C72881">
        <w:rPr>
          <w:rFonts w:ascii="Arial" w:hAnsi="Arial" w:cs="Arial"/>
          <w:sz w:val="24"/>
          <w:szCs w:val="24"/>
        </w:rPr>
        <w:t>табл</w:t>
      </w:r>
      <w:r>
        <w:rPr>
          <w:rFonts w:ascii="Arial" w:hAnsi="Arial" w:cs="Arial"/>
          <w:sz w:val="24"/>
          <w:szCs w:val="24"/>
        </w:rPr>
        <w:t>ице ниже</w:t>
      </w:r>
      <w:r w:rsidRPr="00C72881">
        <w:rPr>
          <w:rFonts w:ascii="Arial" w:hAnsi="Arial" w:cs="Arial"/>
          <w:sz w:val="24"/>
          <w:szCs w:val="24"/>
        </w:rPr>
        <w:t xml:space="preserve">. </w:t>
      </w:r>
    </w:p>
    <w:p w14:paraId="0628B653" w14:textId="77777777" w:rsidR="00585223" w:rsidRPr="002F4B79" w:rsidRDefault="00585223" w:rsidP="00585223">
      <w:pPr>
        <w:spacing w:line="276" w:lineRule="auto"/>
        <w:ind w:firstLine="709"/>
        <w:jc w:val="both"/>
        <w:rPr>
          <w:rFonts w:ascii="Arial" w:hAnsi="Arial" w:cs="Arial"/>
          <w:sz w:val="24"/>
          <w:szCs w:val="24"/>
        </w:rPr>
      </w:pPr>
    </w:p>
    <w:p w14:paraId="62E74B38" w14:textId="0589B0D4" w:rsidR="00585223" w:rsidRPr="00C72881" w:rsidRDefault="00585223" w:rsidP="00585223">
      <w:pPr>
        <w:pStyle w:val="ad"/>
        <w:rPr>
          <w:rFonts w:cs="Arial"/>
          <w:szCs w:val="22"/>
        </w:rPr>
      </w:pPr>
      <w:r>
        <w:lastRenderedPageBreak/>
        <w:t xml:space="preserve">Таблица </w:t>
      </w:r>
      <w:r w:rsidR="003969F6">
        <w:fldChar w:fldCharType="begin"/>
      </w:r>
      <w:r w:rsidR="003969F6">
        <w:instrText xml:space="preserve"> SEQ Таблица \* ARABIC </w:instrText>
      </w:r>
      <w:r w:rsidR="003969F6">
        <w:fldChar w:fldCharType="separate"/>
      </w:r>
      <w:r w:rsidR="000C7369">
        <w:rPr>
          <w:noProof/>
        </w:rPr>
        <w:t>49</w:t>
      </w:r>
      <w:r w:rsidR="003969F6">
        <w:rPr>
          <w:noProof/>
        </w:rPr>
        <w:fldChar w:fldCharType="end"/>
      </w:r>
      <w:r>
        <w:t xml:space="preserve"> – </w:t>
      </w:r>
      <w:r w:rsidRPr="00C72881">
        <w:rPr>
          <w:rFonts w:cs="Arial"/>
          <w:szCs w:val="22"/>
        </w:rPr>
        <w:t xml:space="preserve">Количество установленных контейнеров для накопления твердых коммунальных отходов в Новоалександровском </w:t>
      </w:r>
      <w:r w:rsidR="00785CBE" w:rsidRPr="00785CBE">
        <w:rPr>
          <w:rFonts w:cs="Arial"/>
          <w:szCs w:val="22"/>
        </w:rPr>
        <w:t>муниципальн</w:t>
      </w:r>
      <w:r w:rsidR="00785CBE">
        <w:rPr>
          <w:rFonts w:cs="Arial"/>
          <w:szCs w:val="22"/>
        </w:rPr>
        <w:t>ом</w:t>
      </w:r>
      <w:r w:rsidRPr="00C72881">
        <w:rPr>
          <w:rFonts w:cs="Arial"/>
          <w:szCs w:val="22"/>
        </w:rPr>
        <w:t xml:space="preserve"> округе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4299"/>
        <w:gridCol w:w="2469"/>
        <w:gridCol w:w="2316"/>
      </w:tblGrid>
      <w:tr w:rsidR="00585223" w:rsidRPr="002F4B79" w14:paraId="71356714" w14:textId="77777777" w:rsidTr="007078AF">
        <w:trPr>
          <w:trHeight w:val="20"/>
          <w:jc w:val="center"/>
        </w:trPr>
        <w:tc>
          <w:tcPr>
            <w:tcW w:w="254" w:type="pct"/>
            <w:shd w:val="clear" w:color="000000" w:fill="FFFFFF"/>
            <w:vAlign w:val="center"/>
            <w:hideMark/>
          </w:tcPr>
          <w:p w14:paraId="5E3D7E9B" w14:textId="77777777" w:rsidR="00585223" w:rsidRPr="002F4B79" w:rsidRDefault="00585223" w:rsidP="007078AF">
            <w:pPr>
              <w:spacing w:line="276" w:lineRule="auto"/>
              <w:jc w:val="center"/>
              <w:rPr>
                <w:rFonts w:ascii="Arial Narrow" w:hAnsi="Arial Narrow" w:cs="Arial"/>
                <w:b/>
                <w:sz w:val="22"/>
                <w:szCs w:val="22"/>
              </w:rPr>
            </w:pPr>
            <w:r w:rsidRPr="002F4B79">
              <w:rPr>
                <w:rFonts w:ascii="Arial Narrow" w:hAnsi="Arial Narrow" w:cs="Arial"/>
                <w:b/>
                <w:sz w:val="22"/>
                <w:szCs w:val="22"/>
              </w:rPr>
              <w:t>№</w:t>
            </w:r>
          </w:p>
        </w:tc>
        <w:tc>
          <w:tcPr>
            <w:tcW w:w="2246" w:type="pct"/>
            <w:shd w:val="clear" w:color="000000" w:fill="FFFFFF"/>
            <w:vAlign w:val="center"/>
            <w:hideMark/>
          </w:tcPr>
          <w:p w14:paraId="782EE349" w14:textId="77777777" w:rsidR="00585223" w:rsidRPr="002F4B79" w:rsidRDefault="00585223" w:rsidP="007078AF">
            <w:pPr>
              <w:spacing w:line="276" w:lineRule="auto"/>
              <w:jc w:val="center"/>
              <w:rPr>
                <w:rFonts w:ascii="Arial Narrow" w:hAnsi="Arial Narrow" w:cs="Arial"/>
                <w:b/>
                <w:sz w:val="22"/>
                <w:szCs w:val="22"/>
              </w:rPr>
            </w:pPr>
            <w:r w:rsidRPr="002F4B79">
              <w:rPr>
                <w:rFonts w:ascii="Arial Narrow" w:hAnsi="Arial Narrow" w:cs="Arial"/>
                <w:b/>
                <w:sz w:val="22"/>
                <w:szCs w:val="22"/>
              </w:rPr>
              <w:t>Название населенного пункта</w:t>
            </w:r>
          </w:p>
        </w:tc>
        <w:tc>
          <w:tcPr>
            <w:tcW w:w="1290" w:type="pct"/>
            <w:shd w:val="clear" w:color="000000" w:fill="FFFFFF"/>
            <w:vAlign w:val="center"/>
          </w:tcPr>
          <w:p w14:paraId="39D265B3" w14:textId="77777777" w:rsidR="00585223" w:rsidRPr="002F4B79" w:rsidRDefault="00585223" w:rsidP="007078AF">
            <w:pPr>
              <w:spacing w:line="276" w:lineRule="auto"/>
              <w:jc w:val="center"/>
              <w:rPr>
                <w:rFonts w:ascii="Arial Narrow" w:hAnsi="Arial Narrow" w:cs="Arial"/>
                <w:b/>
                <w:sz w:val="22"/>
                <w:szCs w:val="22"/>
                <w:vertAlign w:val="superscript"/>
              </w:rPr>
            </w:pPr>
            <w:r w:rsidRPr="002F4B79">
              <w:rPr>
                <w:rFonts w:ascii="Arial Narrow" w:hAnsi="Arial Narrow" w:cs="Arial"/>
                <w:b/>
                <w:sz w:val="22"/>
                <w:szCs w:val="22"/>
              </w:rPr>
              <w:t>Объем контейнера, м</w:t>
            </w:r>
            <w:r w:rsidRPr="002F4B79">
              <w:rPr>
                <w:rFonts w:ascii="Arial Narrow" w:hAnsi="Arial Narrow" w:cs="Arial"/>
                <w:b/>
                <w:sz w:val="22"/>
                <w:szCs w:val="22"/>
                <w:vertAlign w:val="superscript"/>
              </w:rPr>
              <w:t>3</w:t>
            </w:r>
          </w:p>
        </w:tc>
        <w:tc>
          <w:tcPr>
            <w:tcW w:w="1210" w:type="pct"/>
            <w:shd w:val="clear" w:color="000000" w:fill="FFFFFF"/>
            <w:vAlign w:val="center"/>
            <w:hideMark/>
          </w:tcPr>
          <w:p w14:paraId="5794595F" w14:textId="77777777" w:rsidR="00585223" w:rsidRPr="002F4B79" w:rsidRDefault="00585223" w:rsidP="007078AF">
            <w:pPr>
              <w:spacing w:line="276" w:lineRule="auto"/>
              <w:jc w:val="center"/>
              <w:rPr>
                <w:rFonts w:ascii="Arial Narrow" w:hAnsi="Arial Narrow" w:cs="Arial"/>
                <w:b/>
                <w:sz w:val="22"/>
                <w:szCs w:val="22"/>
              </w:rPr>
            </w:pPr>
            <w:r w:rsidRPr="002F4B79">
              <w:rPr>
                <w:rFonts w:ascii="Arial Narrow" w:hAnsi="Arial Narrow" w:cs="Arial"/>
                <w:b/>
                <w:sz w:val="22"/>
                <w:szCs w:val="22"/>
              </w:rPr>
              <w:t>Количество контейнеров, шт.</w:t>
            </w:r>
          </w:p>
        </w:tc>
      </w:tr>
      <w:tr w:rsidR="00585223" w:rsidRPr="002F4B79" w14:paraId="1C59D9DD" w14:textId="77777777" w:rsidTr="007078AF">
        <w:trPr>
          <w:trHeight w:val="20"/>
          <w:jc w:val="center"/>
        </w:trPr>
        <w:tc>
          <w:tcPr>
            <w:tcW w:w="254" w:type="pct"/>
            <w:shd w:val="clear" w:color="000000" w:fill="FFFFFF"/>
            <w:vAlign w:val="center"/>
            <w:hideMark/>
          </w:tcPr>
          <w:p w14:paraId="28C054BE"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w:t>
            </w:r>
          </w:p>
        </w:tc>
        <w:tc>
          <w:tcPr>
            <w:tcW w:w="2246" w:type="pct"/>
            <w:shd w:val="clear" w:color="000000" w:fill="FFFFFF"/>
            <w:vAlign w:val="center"/>
            <w:hideMark/>
          </w:tcPr>
          <w:p w14:paraId="757FB4D8"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г. Новоалександровск</w:t>
            </w:r>
          </w:p>
        </w:tc>
        <w:tc>
          <w:tcPr>
            <w:tcW w:w="1290" w:type="pct"/>
            <w:shd w:val="clear" w:color="000000" w:fill="FFFFFF"/>
            <w:vAlign w:val="center"/>
          </w:tcPr>
          <w:p w14:paraId="3F49A8AC"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0,75</w:t>
            </w:r>
          </w:p>
        </w:tc>
        <w:tc>
          <w:tcPr>
            <w:tcW w:w="1210" w:type="pct"/>
            <w:shd w:val="clear" w:color="000000" w:fill="FFFFFF"/>
            <w:vAlign w:val="center"/>
            <w:hideMark/>
          </w:tcPr>
          <w:p w14:paraId="07D89F09"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2410</w:t>
            </w:r>
          </w:p>
        </w:tc>
      </w:tr>
      <w:tr w:rsidR="00585223" w:rsidRPr="002F4B79" w14:paraId="71D0D558" w14:textId="77777777" w:rsidTr="007078AF">
        <w:trPr>
          <w:trHeight w:val="20"/>
          <w:jc w:val="center"/>
        </w:trPr>
        <w:tc>
          <w:tcPr>
            <w:tcW w:w="254" w:type="pct"/>
            <w:shd w:val="clear" w:color="000000" w:fill="FFFFFF"/>
            <w:vAlign w:val="center"/>
            <w:hideMark/>
          </w:tcPr>
          <w:p w14:paraId="3E07B29A"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2</w:t>
            </w:r>
          </w:p>
        </w:tc>
        <w:tc>
          <w:tcPr>
            <w:tcW w:w="2246" w:type="pct"/>
            <w:shd w:val="clear" w:color="000000" w:fill="FFFFFF"/>
            <w:vAlign w:val="center"/>
            <w:hideMark/>
          </w:tcPr>
          <w:p w14:paraId="485B8414"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пос. Горьковский</w:t>
            </w:r>
          </w:p>
        </w:tc>
        <w:tc>
          <w:tcPr>
            <w:tcW w:w="1290" w:type="pct"/>
            <w:shd w:val="clear" w:color="000000" w:fill="FFFFFF"/>
          </w:tcPr>
          <w:p w14:paraId="79E6CDB3"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hideMark/>
          </w:tcPr>
          <w:p w14:paraId="266E5573"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109</w:t>
            </w:r>
          </w:p>
        </w:tc>
      </w:tr>
      <w:tr w:rsidR="00585223" w:rsidRPr="002F4B79" w14:paraId="51D34D1D" w14:textId="77777777" w:rsidTr="007078AF">
        <w:trPr>
          <w:trHeight w:val="20"/>
          <w:jc w:val="center"/>
        </w:trPr>
        <w:tc>
          <w:tcPr>
            <w:tcW w:w="254" w:type="pct"/>
            <w:shd w:val="clear" w:color="000000" w:fill="FFFFFF"/>
            <w:vAlign w:val="center"/>
          </w:tcPr>
          <w:p w14:paraId="7395967D"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3</w:t>
            </w:r>
          </w:p>
        </w:tc>
        <w:tc>
          <w:tcPr>
            <w:tcW w:w="2246" w:type="pct"/>
            <w:shd w:val="clear" w:color="000000" w:fill="FFFFFF"/>
            <w:vAlign w:val="center"/>
          </w:tcPr>
          <w:p w14:paraId="4CBB2DA0"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пос. Краснозоринский</w:t>
            </w:r>
          </w:p>
        </w:tc>
        <w:tc>
          <w:tcPr>
            <w:tcW w:w="1290" w:type="pct"/>
            <w:shd w:val="clear" w:color="000000" w:fill="FFFFFF"/>
          </w:tcPr>
          <w:p w14:paraId="43D22279"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6F816381"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157</w:t>
            </w:r>
          </w:p>
        </w:tc>
      </w:tr>
      <w:tr w:rsidR="00585223" w:rsidRPr="002F4B79" w14:paraId="4A9C5CCD" w14:textId="77777777" w:rsidTr="007078AF">
        <w:trPr>
          <w:trHeight w:val="20"/>
          <w:jc w:val="center"/>
        </w:trPr>
        <w:tc>
          <w:tcPr>
            <w:tcW w:w="254" w:type="pct"/>
            <w:shd w:val="clear" w:color="000000" w:fill="FFFFFF"/>
            <w:vAlign w:val="center"/>
          </w:tcPr>
          <w:p w14:paraId="3242381D"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4</w:t>
            </w:r>
          </w:p>
        </w:tc>
        <w:tc>
          <w:tcPr>
            <w:tcW w:w="2246" w:type="pct"/>
            <w:shd w:val="clear" w:color="000000" w:fill="FFFFFF"/>
            <w:vAlign w:val="center"/>
          </w:tcPr>
          <w:p w14:paraId="316F7D90"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пос. Присадовый</w:t>
            </w:r>
          </w:p>
        </w:tc>
        <w:tc>
          <w:tcPr>
            <w:tcW w:w="1290" w:type="pct"/>
            <w:shd w:val="clear" w:color="000000" w:fill="FFFFFF"/>
          </w:tcPr>
          <w:p w14:paraId="1D30CCAA"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742856F1"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128</w:t>
            </w:r>
          </w:p>
        </w:tc>
      </w:tr>
      <w:tr w:rsidR="00585223" w:rsidRPr="002F4B79" w14:paraId="1DE522BE" w14:textId="77777777" w:rsidTr="007078AF">
        <w:trPr>
          <w:trHeight w:val="20"/>
          <w:jc w:val="center"/>
        </w:trPr>
        <w:tc>
          <w:tcPr>
            <w:tcW w:w="254" w:type="pct"/>
            <w:shd w:val="clear" w:color="000000" w:fill="FFFFFF"/>
            <w:vAlign w:val="center"/>
          </w:tcPr>
          <w:p w14:paraId="6BA10B0C"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5</w:t>
            </w:r>
          </w:p>
        </w:tc>
        <w:tc>
          <w:tcPr>
            <w:tcW w:w="2246" w:type="pct"/>
            <w:shd w:val="clear" w:color="000000" w:fill="FFFFFF"/>
            <w:vAlign w:val="center"/>
          </w:tcPr>
          <w:p w14:paraId="1C31BEC0"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пос. Радуга</w:t>
            </w:r>
          </w:p>
        </w:tc>
        <w:tc>
          <w:tcPr>
            <w:tcW w:w="1290" w:type="pct"/>
            <w:shd w:val="clear" w:color="000000" w:fill="FFFFFF"/>
          </w:tcPr>
          <w:p w14:paraId="3B6F9B1A"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8,0</w:t>
            </w:r>
          </w:p>
        </w:tc>
        <w:tc>
          <w:tcPr>
            <w:tcW w:w="1210" w:type="pct"/>
            <w:shd w:val="clear" w:color="000000" w:fill="FFFFFF"/>
            <w:vAlign w:val="center"/>
          </w:tcPr>
          <w:p w14:paraId="439DF5A2"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16</w:t>
            </w:r>
          </w:p>
        </w:tc>
      </w:tr>
      <w:tr w:rsidR="00585223" w:rsidRPr="002F4B79" w14:paraId="0A663474" w14:textId="77777777" w:rsidTr="007078AF">
        <w:trPr>
          <w:trHeight w:val="20"/>
          <w:jc w:val="center"/>
        </w:trPr>
        <w:tc>
          <w:tcPr>
            <w:tcW w:w="254" w:type="pct"/>
            <w:shd w:val="clear" w:color="000000" w:fill="FFFFFF"/>
            <w:vAlign w:val="center"/>
          </w:tcPr>
          <w:p w14:paraId="7A729329"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6</w:t>
            </w:r>
          </w:p>
        </w:tc>
        <w:tc>
          <w:tcPr>
            <w:tcW w:w="2246" w:type="pct"/>
            <w:shd w:val="clear" w:color="000000" w:fill="FFFFFF"/>
            <w:vAlign w:val="center"/>
          </w:tcPr>
          <w:p w14:paraId="18847852"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пос. Светлый</w:t>
            </w:r>
          </w:p>
        </w:tc>
        <w:tc>
          <w:tcPr>
            <w:tcW w:w="1290" w:type="pct"/>
            <w:shd w:val="clear" w:color="000000" w:fill="FFFFFF"/>
          </w:tcPr>
          <w:p w14:paraId="2D088EF9"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3C61AE3D"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71</w:t>
            </w:r>
          </w:p>
        </w:tc>
      </w:tr>
      <w:tr w:rsidR="002575DF" w:rsidRPr="002F4B79" w14:paraId="168FAA72" w14:textId="77777777" w:rsidTr="007078AF">
        <w:trPr>
          <w:trHeight w:val="20"/>
          <w:jc w:val="center"/>
        </w:trPr>
        <w:tc>
          <w:tcPr>
            <w:tcW w:w="254" w:type="pct"/>
            <w:vMerge w:val="restart"/>
            <w:shd w:val="clear" w:color="000000" w:fill="FFFFFF"/>
            <w:vAlign w:val="center"/>
          </w:tcPr>
          <w:p w14:paraId="0DF6F4E6" w14:textId="77777777" w:rsidR="002575DF" w:rsidRPr="002F4B79" w:rsidRDefault="002575DF" w:rsidP="007078AF">
            <w:pPr>
              <w:spacing w:line="276" w:lineRule="auto"/>
              <w:jc w:val="center"/>
              <w:rPr>
                <w:rFonts w:ascii="Arial Narrow" w:hAnsi="Arial Narrow" w:cs="Arial"/>
                <w:sz w:val="22"/>
                <w:szCs w:val="22"/>
              </w:rPr>
            </w:pPr>
            <w:r w:rsidRPr="002F4B79">
              <w:rPr>
                <w:rFonts w:ascii="Arial Narrow" w:hAnsi="Arial Narrow" w:cs="Arial"/>
                <w:sz w:val="22"/>
                <w:szCs w:val="22"/>
              </w:rPr>
              <w:t>7</w:t>
            </w:r>
          </w:p>
        </w:tc>
        <w:tc>
          <w:tcPr>
            <w:tcW w:w="2246" w:type="pct"/>
            <w:vMerge w:val="restart"/>
            <w:shd w:val="clear" w:color="000000" w:fill="FFFFFF"/>
            <w:vAlign w:val="center"/>
          </w:tcPr>
          <w:p w14:paraId="561DDC37" w14:textId="77777777" w:rsidR="002575DF" w:rsidRPr="002F4B79" w:rsidRDefault="002575DF" w:rsidP="007078AF">
            <w:pPr>
              <w:spacing w:line="276" w:lineRule="auto"/>
              <w:rPr>
                <w:rFonts w:ascii="Arial Narrow" w:hAnsi="Arial Narrow" w:cs="Arial"/>
                <w:sz w:val="22"/>
                <w:szCs w:val="22"/>
              </w:rPr>
            </w:pPr>
            <w:r w:rsidRPr="002F4B79">
              <w:rPr>
                <w:rFonts w:ascii="Arial Narrow" w:hAnsi="Arial Narrow" w:cs="Arial"/>
                <w:sz w:val="22"/>
                <w:szCs w:val="22"/>
              </w:rPr>
              <w:t>пос. Темижбекский</w:t>
            </w:r>
          </w:p>
        </w:tc>
        <w:tc>
          <w:tcPr>
            <w:tcW w:w="1290" w:type="pct"/>
            <w:shd w:val="clear" w:color="000000" w:fill="FFFFFF"/>
          </w:tcPr>
          <w:p w14:paraId="529620D1" w14:textId="77777777" w:rsidR="002575DF" w:rsidRPr="002F4B79" w:rsidRDefault="002575DF"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6475CEE9" w14:textId="17030924" w:rsidR="002575DF" w:rsidRPr="002F4B79" w:rsidRDefault="002575DF" w:rsidP="007078AF">
            <w:pPr>
              <w:spacing w:line="276" w:lineRule="auto"/>
              <w:jc w:val="center"/>
              <w:rPr>
                <w:rFonts w:ascii="Arial Narrow" w:hAnsi="Arial Narrow" w:cs="Arial"/>
                <w:sz w:val="22"/>
                <w:szCs w:val="22"/>
              </w:rPr>
            </w:pPr>
            <w:r>
              <w:rPr>
                <w:rFonts w:ascii="Arial Narrow" w:hAnsi="Arial Narrow" w:cs="Arial"/>
                <w:sz w:val="22"/>
                <w:szCs w:val="22"/>
              </w:rPr>
              <w:t>18</w:t>
            </w:r>
          </w:p>
        </w:tc>
      </w:tr>
      <w:tr w:rsidR="002575DF" w:rsidRPr="002F4B79" w14:paraId="2AAB3ECA" w14:textId="77777777" w:rsidTr="007078AF">
        <w:trPr>
          <w:trHeight w:val="20"/>
          <w:jc w:val="center"/>
        </w:trPr>
        <w:tc>
          <w:tcPr>
            <w:tcW w:w="254" w:type="pct"/>
            <w:vMerge/>
            <w:shd w:val="clear" w:color="000000" w:fill="FFFFFF"/>
            <w:vAlign w:val="center"/>
          </w:tcPr>
          <w:p w14:paraId="686BBDED" w14:textId="77777777" w:rsidR="002575DF" w:rsidRPr="002F4B79" w:rsidRDefault="002575DF" w:rsidP="007078AF">
            <w:pPr>
              <w:spacing w:line="276" w:lineRule="auto"/>
              <w:jc w:val="center"/>
              <w:rPr>
                <w:rFonts w:ascii="Arial Narrow" w:hAnsi="Arial Narrow" w:cs="Arial"/>
                <w:sz w:val="22"/>
                <w:szCs w:val="22"/>
              </w:rPr>
            </w:pPr>
          </w:p>
        </w:tc>
        <w:tc>
          <w:tcPr>
            <w:tcW w:w="2246" w:type="pct"/>
            <w:vMerge/>
            <w:shd w:val="clear" w:color="000000" w:fill="FFFFFF"/>
            <w:vAlign w:val="center"/>
          </w:tcPr>
          <w:p w14:paraId="086224B0" w14:textId="77777777" w:rsidR="002575DF" w:rsidRPr="002F4B79" w:rsidRDefault="002575DF" w:rsidP="007078AF">
            <w:pPr>
              <w:spacing w:line="276" w:lineRule="auto"/>
              <w:rPr>
                <w:rFonts w:ascii="Arial Narrow" w:hAnsi="Arial Narrow" w:cs="Arial"/>
                <w:sz w:val="22"/>
                <w:szCs w:val="22"/>
              </w:rPr>
            </w:pPr>
          </w:p>
        </w:tc>
        <w:tc>
          <w:tcPr>
            <w:tcW w:w="1290" w:type="pct"/>
            <w:shd w:val="clear" w:color="000000" w:fill="FFFFFF"/>
          </w:tcPr>
          <w:p w14:paraId="38262385" w14:textId="39175A9E" w:rsidR="002575DF" w:rsidRPr="002F4B79" w:rsidRDefault="002575DF" w:rsidP="007078AF">
            <w:pPr>
              <w:jc w:val="center"/>
              <w:rPr>
                <w:rFonts w:ascii="Arial Narrow" w:hAnsi="Arial Narrow"/>
                <w:sz w:val="22"/>
                <w:szCs w:val="22"/>
              </w:rPr>
            </w:pPr>
            <w:r>
              <w:rPr>
                <w:rFonts w:ascii="Arial Narrow" w:hAnsi="Arial Narrow"/>
                <w:sz w:val="22"/>
                <w:szCs w:val="22"/>
              </w:rPr>
              <w:t>8,0</w:t>
            </w:r>
          </w:p>
        </w:tc>
        <w:tc>
          <w:tcPr>
            <w:tcW w:w="1210" w:type="pct"/>
            <w:shd w:val="clear" w:color="000000" w:fill="FFFFFF"/>
            <w:vAlign w:val="center"/>
          </w:tcPr>
          <w:p w14:paraId="2A2D65E8" w14:textId="4FFC33EB" w:rsidR="002575DF" w:rsidRDefault="002575DF" w:rsidP="007078AF">
            <w:pPr>
              <w:spacing w:line="276" w:lineRule="auto"/>
              <w:jc w:val="center"/>
              <w:rPr>
                <w:rFonts w:ascii="Arial Narrow" w:hAnsi="Arial Narrow" w:cs="Arial"/>
                <w:sz w:val="22"/>
                <w:szCs w:val="22"/>
              </w:rPr>
            </w:pPr>
            <w:r>
              <w:rPr>
                <w:rFonts w:ascii="Arial Narrow" w:hAnsi="Arial Narrow" w:cs="Arial"/>
                <w:sz w:val="22"/>
                <w:szCs w:val="22"/>
              </w:rPr>
              <w:t>3</w:t>
            </w:r>
          </w:p>
        </w:tc>
      </w:tr>
      <w:tr w:rsidR="00585223" w:rsidRPr="002F4B79" w14:paraId="7A84478B" w14:textId="77777777" w:rsidTr="007078AF">
        <w:trPr>
          <w:trHeight w:val="20"/>
          <w:jc w:val="center"/>
        </w:trPr>
        <w:tc>
          <w:tcPr>
            <w:tcW w:w="254" w:type="pct"/>
            <w:shd w:val="clear" w:color="000000" w:fill="FFFFFF"/>
            <w:vAlign w:val="center"/>
          </w:tcPr>
          <w:p w14:paraId="208A9D2D"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8</w:t>
            </w:r>
          </w:p>
        </w:tc>
        <w:tc>
          <w:tcPr>
            <w:tcW w:w="2246" w:type="pct"/>
            <w:shd w:val="clear" w:color="000000" w:fill="FFFFFF"/>
            <w:vAlign w:val="center"/>
          </w:tcPr>
          <w:p w14:paraId="00BC7EF3"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ст. Расшеватская</w:t>
            </w:r>
          </w:p>
        </w:tc>
        <w:tc>
          <w:tcPr>
            <w:tcW w:w="1290" w:type="pct"/>
            <w:shd w:val="clear" w:color="000000" w:fill="FFFFFF"/>
          </w:tcPr>
          <w:p w14:paraId="5A5EDB36"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p w14:paraId="040C8389"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8,0</w:t>
            </w:r>
          </w:p>
        </w:tc>
        <w:tc>
          <w:tcPr>
            <w:tcW w:w="1210" w:type="pct"/>
            <w:shd w:val="clear" w:color="000000" w:fill="FFFFFF"/>
            <w:vAlign w:val="center"/>
          </w:tcPr>
          <w:p w14:paraId="6F1EC056"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88</w:t>
            </w:r>
          </w:p>
          <w:p w14:paraId="09C58B79"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3</w:t>
            </w:r>
          </w:p>
        </w:tc>
      </w:tr>
      <w:tr w:rsidR="00585223" w:rsidRPr="002F4B79" w14:paraId="6C355043" w14:textId="77777777" w:rsidTr="007078AF">
        <w:trPr>
          <w:trHeight w:val="20"/>
          <w:jc w:val="center"/>
        </w:trPr>
        <w:tc>
          <w:tcPr>
            <w:tcW w:w="254" w:type="pct"/>
            <w:shd w:val="clear" w:color="000000" w:fill="FFFFFF"/>
            <w:vAlign w:val="center"/>
          </w:tcPr>
          <w:p w14:paraId="3FB98E3E"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9</w:t>
            </w:r>
          </w:p>
        </w:tc>
        <w:tc>
          <w:tcPr>
            <w:tcW w:w="2246" w:type="pct"/>
            <w:shd w:val="clear" w:color="000000" w:fill="FFFFFF"/>
            <w:vAlign w:val="center"/>
          </w:tcPr>
          <w:p w14:paraId="4C92A5FB"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х. Красночервонный</w:t>
            </w:r>
          </w:p>
        </w:tc>
        <w:tc>
          <w:tcPr>
            <w:tcW w:w="1290" w:type="pct"/>
            <w:shd w:val="clear" w:color="000000" w:fill="FFFFFF"/>
          </w:tcPr>
          <w:p w14:paraId="30F676A3"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7A3206A1"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169</w:t>
            </w:r>
          </w:p>
        </w:tc>
      </w:tr>
      <w:tr w:rsidR="00585223" w:rsidRPr="002F4B79" w14:paraId="117D981C" w14:textId="77777777" w:rsidTr="007078AF">
        <w:trPr>
          <w:trHeight w:val="20"/>
          <w:jc w:val="center"/>
        </w:trPr>
        <w:tc>
          <w:tcPr>
            <w:tcW w:w="254" w:type="pct"/>
            <w:shd w:val="clear" w:color="000000" w:fill="FFFFFF"/>
            <w:vAlign w:val="center"/>
          </w:tcPr>
          <w:p w14:paraId="54550B42"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10</w:t>
            </w:r>
          </w:p>
        </w:tc>
        <w:tc>
          <w:tcPr>
            <w:tcW w:w="2246" w:type="pct"/>
            <w:shd w:val="clear" w:color="000000" w:fill="FFFFFF"/>
            <w:vAlign w:val="center"/>
          </w:tcPr>
          <w:p w14:paraId="5D9DB2A0"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ст. Кармалиновская</w:t>
            </w:r>
          </w:p>
        </w:tc>
        <w:tc>
          <w:tcPr>
            <w:tcW w:w="1290" w:type="pct"/>
            <w:shd w:val="clear" w:color="000000" w:fill="FFFFFF"/>
          </w:tcPr>
          <w:p w14:paraId="05DA8131"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2A9AD8D8"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82</w:t>
            </w:r>
          </w:p>
        </w:tc>
      </w:tr>
      <w:tr w:rsidR="00585223" w:rsidRPr="002F4B79" w14:paraId="2C60D6BA" w14:textId="77777777" w:rsidTr="007078AF">
        <w:trPr>
          <w:trHeight w:val="20"/>
          <w:jc w:val="center"/>
        </w:trPr>
        <w:tc>
          <w:tcPr>
            <w:tcW w:w="254" w:type="pct"/>
            <w:shd w:val="clear" w:color="000000" w:fill="FFFFFF"/>
            <w:vAlign w:val="center"/>
          </w:tcPr>
          <w:p w14:paraId="1A412225"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11</w:t>
            </w:r>
          </w:p>
        </w:tc>
        <w:tc>
          <w:tcPr>
            <w:tcW w:w="2246" w:type="pct"/>
            <w:shd w:val="clear" w:color="000000" w:fill="FFFFFF"/>
            <w:vAlign w:val="center"/>
          </w:tcPr>
          <w:p w14:paraId="4FC7B337"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ст. Григорополисская</w:t>
            </w:r>
          </w:p>
        </w:tc>
        <w:tc>
          <w:tcPr>
            <w:tcW w:w="1290" w:type="pct"/>
            <w:shd w:val="clear" w:color="000000" w:fill="FFFFFF"/>
          </w:tcPr>
          <w:p w14:paraId="3B3333A6"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p w14:paraId="36514C02"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8,0</w:t>
            </w:r>
          </w:p>
        </w:tc>
        <w:tc>
          <w:tcPr>
            <w:tcW w:w="1210" w:type="pct"/>
            <w:shd w:val="clear" w:color="000000" w:fill="FFFFFF"/>
            <w:vAlign w:val="center"/>
          </w:tcPr>
          <w:p w14:paraId="67DDC75C"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385</w:t>
            </w:r>
          </w:p>
          <w:p w14:paraId="4235FE12"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3</w:t>
            </w:r>
          </w:p>
        </w:tc>
      </w:tr>
      <w:tr w:rsidR="00585223" w:rsidRPr="002F4B79" w14:paraId="139728E2" w14:textId="77777777" w:rsidTr="007078AF">
        <w:trPr>
          <w:trHeight w:val="20"/>
          <w:jc w:val="center"/>
        </w:trPr>
        <w:tc>
          <w:tcPr>
            <w:tcW w:w="254" w:type="pct"/>
            <w:shd w:val="clear" w:color="000000" w:fill="FFFFFF"/>
            <w:vAlign w:val="center"/>
          </w:tcPr>
          <w:p w14:paraId="1A1A5D69"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12</w:t>
            </w:r>
          </w:p>
        </w:tc>
        <w:tc>
          <w:tcPr>
            <w:tcW w:w="2246" w:type="pct"/>
            <w:shd w:val="clear" w:color="000000" w:fill="FFFFFF"/>
            <w:vAlign w:val="center"/>
          </w:tcPr>
          <w:p w14:paraId="007E55B2" w14:textId="77777777" w:rsidR="00585223" w:rsidRPr="002F4B79" w:rsidRDefault="00585223" w:rsidP="007078AF">
            <w:pPr>
              <w:spacing w:line="276" w:lineRule="auto"/>
              <w:rPr>
                <w:rFonts w:ascii="Arial Narrow" w:hAnsi="Arial Narrow" w:cs="Arial"/>
                <w:sz w:val="22"/>
                <w:szCs w:val="22"/>
              </w:rPr>
            </w:pPr>
            <w:r w:rsidRPr="002F4B79">
              <w:rPr>
                <w:rFonts w:ascii="Arial Narrow" w:hAnsi="Arial Narrow" w:cs="Arial"/>
                <w:sz w:val="22"/>
                <w:szCs w:val="22"/>
              </w:rPr>
              <w:t>с. Раздольное</w:t>
            </w:r>
          </w:p>
        </w:tc>
        <w:tc>
          <w:tcPr>
            <w:tcW w:w="1290" w:type="pct"/>
            <w:shd w:val="clear" w:color="000000" w:fill="FFFFFF"/>
          </w:tcPr>
          <w:p w14:paraId="09AA4B42" w14:textId="77777777" w:rsidR="00585223" w:rsidRPr="002F4B79" w:rsidRDefault="00585223" w:rsidP="007078AF">
            <w:pPr>
              <w:jc w:val="center"/>
              <w:rPr>
                <w:rFonts w:ascii="Arial Narrow" w:hAnsi="Arial Narrow"/>
                <w:sz w:val="22"/>
                <w:szCs w:val="22"/>
              </w:rPr>
            </w:pPr>
            <w:r w:rsidRPr="002F4B79">
              <w:rPr>
                <w:rFonts w:ascii="Arial Narrow" w:hAnsi="Arial Narrow"/>
                <w:sz w:val="22"/>
                <w:szCs w:val="22"/>
              </w:rPr>
              <w:t>0,75</w:t>
            </w:r>
          </w:p>
        </w:tc>
        <w:tc>
          <w:tcPr>
            <w:tcW w:w="1210" w:type="pct"/>
            <w:shd w:val="clear" w:color="000000" w:fill="FFFFFF"/>
            <w:vAlign w:val="center"/>
          </w:tcPr>
          <w:p w14:paraId="6515E24A" w14:textId="77777777" w:rsidR="00585223" w:rsidRPr="002F4B79" w:rsidRDefault="00585223" w:rsidP="007078AF">
            <w:pPr>
              <w:spacing w:line="276" w:lineRule="auto"/>
              <w:jc w:val="center"/>
              <w:rPr>
                <w:rFonts w:ascii="Arial Narrow" w:hAnsi="Arial Narrow" w:cs="Arial"/>
                <w:sz w:val="22"/>
                <w:szCs w:val="22"/>
              </w:rPr>
            </w:pPr>
            <w:r w:rsidRPr="002F4B79">
              <w:rPr>
                <w:rFonts w:ascii="Arial Narrow" w:hAnsi="Arial Narrow" w:cs="Arial"/>
                <w:sz w:val="22"/>
                <w:szCs w:val="22"/>
              </w:rPr>
              <w:t>314</w:t>
            </w:r>
          </w:p>
        </w:tc>
      </w:tr>
    </w:tbl>
    <w:p w14:paraId="290828CA" w14:textId="3F288FAE" w:rsidR="00585223" w:rsidRDefault="00585223" w:rsidP="00585223">
      <w:pPr>
        <w:spacing w:line="276" w:lineRule="auto"/>
        <w:ind w:firstLine="709"/>
        <w:jc w:val="both"/>
        <w:rPr>
          <w:rFonts w:ascii="Arial" w:hAnsi="Arial" w:cs="Arial"/>
          <w:sz w:val="24"/>
          <w:szCs w:val="24"/>
        </w:rPr>
      </w:pPr>
      <w:r w:rsidRPr="002F4B79">
        <w:rPr>
          <w:rFonts w:ascii="Arial" w:hAnsi="Arial" w:cs="Arial"/>
          <w:sz w:val="24"/>
          <w:szCs w:val="24"/>
        </w:rPr>
        <w:t xml:space="preserve">На территории Новоалександровского </w:t>
      </w:r>
      <w:r w:rsidR="007E0AA2">
        <w:rPr>
          <w:rFonts w:ascii="Arial" w:hAnsi="Arial" w:cs="Arial"/>
          <w:sz w:val="24"/>
          <w:szCs w:val="24"/>
        </w:rPr>
        <w:t>муниципального</w:t>
      </w:r>
      <w:r w:rsidRPr="002F4B79">
        <w:rPr>
          <w:rFonts w:ascii="Arial" w:hAnsi="Arial" w:cs="Arial"/>
          <w:sz w:val="24"/>
          <w:szCs w:val="24"/>
        </w:rPr>
        <w:t xml:space="preserve"> округа размещено 598 контейнерных площадок и установлено 820 контейнеров, вместимостью по 0,75 м</w:t>
      </w:r>
      <w:r w:rsidRPr="002F4B79">
        <w:rPr>
          <w:rFonts w:ascii="Arial" w:hAnsi="Arial" w:cs="Arial"/>
          <w:sz w:val="24"/>
          <w:szCs w:val="24"/>
          <w:vertAlign w:val="superscript"/>
        </w:rPr>
        <w:t>3</w:t>
      </w:r>
      <w:r w:rsidRPr="002F4B79">
        <w:rPr>
          <w:rFonts w:ascii="Arial" w:hAnsi="Arial" w:cs="Arial"/>
          <w:sz w:val="24"/>
          <w:szCs w:val="24"/>
        </w:rPr>
        <w:t>, основной сбор ТКО, осуществляющийся на территории округа – контейнерный, пакетированный сбор и вывоз по графику.</w:t>
      </w:r>
      <w:r>
        <w:rPr>
          <w:rFonts w:ascii="Arial" w:hAnsi="Arial" w:cs="Arial"/>
          <w:sz w:val="24"/>
          <w:szCs w:val="24"/>
        </w:rPr>
        <w:t xml:space="preserve"> </w:t>
      </w:r>
      <w:r w:rsidRPr="00E475CD">
        <w:rPr>
          <w:rFonts w:ascii="Arial" w:hAnsi="Arial" w:cs="Arial"/>
          <w:sz w:val="24"/>
          <w:szCs w:val="24"/>
        </w:rPr>
        <w:t xml:space="preserve">Отмечается нехватка необходимого количества контейнерных площадок на территории сельских населенных пунктов. Централизованным сбором и вывозом </w:t>
      </w:r>
      <w:r>
        <w:rPr>
          <w:rFonts w:ascii="Arial" w:hAnsi="Arial" w:cs="Arial"/>
          <w:sz w:val="24"/>
          <w:szCs w:val="24"/>
        </w:rPr>
        <w:t>коммунальных</w:t>
      </w:r>
      <w:r w:rsidRPr="00E475CD">
        <w:rPr>
          <w:rFonts w:ascii="Arial" w:hAnsi="Arial" w:cs="Arial"/>
          <w:sz w:val="24"/>
          <w:szCs w:val="24"/>
        </w:rPr>
        <w:t xml:space="preserve"> отходов охвачено 100% населения.</w:t>
      </w:r>
      <w:r w:rsidRPr="00407757">
        <w:rPr>
          <w:rFonts w:ascii="Arial" w:hAnsi="Arial" w:cs="Arial"/>
          <w:sz w:val="24"/>
          <w:szCs w:val="24"/>
        </w:rPr>
        <w:t xml:space="preserve"> </w:t>
      </w:r>
    </w:p>
    <w:p w14:paraId="39119A2F" w14:textId="77777777" w:rsidR="00585223" w:rsidRDefault="00585223" w:rsidP="00585223">
      <w:pPr>
        <w:autoSpaceDE w:val="0"/>
        <w:autoSpaceDN w:val="0"/>
        <w:adjustRightInd w:val="0"/>
        <w:spacing w:line="276" w:lineRule="auto"/>
        <w:ind w:firstLine="709"/>
        <w:jc w:val="both"/>
        <w:rPr>
          <w:rFonts w:ascii="Arial" w:hAnsi="Arial" w:cs="Arial"/>
          <w:sz w:val="24"/>
          <w:szCs w:val="24"/>
        </w:rPr>
      </w:pPr>
      <w:r w:rsidRPr="00CC090F">
        <w:rPr>
          <w:rFonts w:ascii="Arial" w:hAnsi="Arial" w:cs="Arial"/>
          <w:sz w:val="24"/>
          <w:szCs w:val="24"/>
        </w:rPr>
        <w:t>К полномочиям органов местного самоуправления согласно статье 8 Федерального закона «Об отходах производства и потребления», статье 14 Федерального закона от 06.10.2003 № 131-ФЗ «Об общих принципах организации местного самоуправления в Российской Федерации» отнесены организация сбора и вывоза коммунальных отходов и мусора.</w:t>
      </w:r>
    </w:p>
    <w:p w14:paraId="7354DDE1" w14:textId="42F82FD1" w:rsidR="00585223" w:rsidRPr="00672999" w:rsidRDefault="00585223" w:rsidP="00585223">
      <w:pPr>
        <w:spacing w:line="276" w:lineRule="auto"/>
        <w:ind w:firstLine="709"/>
        <w:jc w:val="both"/>
        <w:rPr>
          <w:rFonts w:ascii="Arial" w:hAnsi="Arial" w:cs="Arial"/>
          <w:sz w:val="24"/>
          <w:szCs w:val="24"/>
        </w:rPr>
      </w:pPr>
      <w:r w:rsidRPr="00672999">
        <w:rPr>
          <w:rFonts w:ascii="Arial" w:hAnsi="Arial" w:cs="Arial"/>
          <w:sz w:val="24"/>
          <w:szCs w:val="24"/>
        </w:rPr>
        <w:t xml:space="preserve">На сегодняшний день обстановка в </w:t>
      </w:r>
      <w:r w:rsidR="00785CBE" w:rsidRPr="00785CBE">
        <w:rPr>
          <w:rFonts w:ascii="Arial" w:hAnsi="Arial" w:cs="Arial"/>
          <w:sz w:val="24"/>
          <w:szCs w:val="24"/>
        </w:rPr>
        <w:t>муниципальн</w:t>
      </w:r>
      <w:r w:rsidR="00785CBE">
        <w:rPr>
          <w:rFonts w:ascii="Arial" w:hAnsi="Arial" w:cs="Arial"/>
          <w:sz w:val="24"/>
          <w:szCs w:val="24"/>
        </w:rPr>
        <w:t>ом</w:t>
      </w:r>
      <w:r w:rsidRPr="00672999">
        <w:rPr>
          <w:rFonts w:ascii="Arial" w:hAnsi="Arial" w:cs="Arial"/>
          <w:sz w:val="24"/>
          <w:szCs w:val="24"/>
        </w:rPr>
        <w:t xml:space="preserve"> округе улучшается. Происходит сокращение числа несанкционированных свалок, формирование экологической повестки по возможности раздельного сбора ТКО. Несмотря на положительную тенденцию на территории </w:t>
      </w:r>
      <w:r w:rsidR="007E0AA2">
        <w:rPr>
          <w:rFonts w:ascii="Arial" w:hAnsi="Arial" w:cs="Arial"/>
          <w:sz w:val="24"/>
          <w:szCs w:val="24"/>
        </w:rPr>
        <w:t>муниципального</w:t>
      </w:r>
      <w:r w:rsidRPr="00672999">
        <w:rPr>
          <w:rFonts w:ascii="Arial" w:hAnsi="Arial" w:cs="Arial"/>
          <w:sz w:val="24"/>
          <w:szCs w:val="24"/>
        </w:rPr>
        <w:t xml:space="preserve"> округа имеется ряд нерешенных проблем, среди которых:</w:t>
      </w:r>
    </w:p>
    <w:p w14:paraId="19D0F4A8" w14:textId="77777777" w:rsidR="00585223" w:rsidRPr="00672999" w:rsidRDefault="00585223" w:rsidP="0071192E">
      <w:pPr>
        <w:pStyle w:val="ae"/>
        <w:numPr>
          <w:ilvl w:val="0"/>
          <w:numId w:val="20"/>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усложнение состава ТКО и большее количество экологически опасных компонентов</w:t>
      </w:r>
    </w:p>
    <w:p w14:paraId="00468483" w14:textId="77777777" w:rsidR="00585223" w:rsidRPr="00672999" w:rsidRDefault="00585223" w:rsidP="0071192E">
      <w:pPr>
        <w:pStyle w:val="ae"/>
        <w:numPr>
          <w:ilvl w:val="0"/>
          <w:numId w:val="20"/>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увеличение затрат на обращение с отходами;</w:t>
      </w:r>
    </w:p>
    <w:p w14:paraId="2C5640E6" w14:textId="77777777" w:rsidR="00585223" w:rsidRPr="00672999" w:rsidRDefault="00585223" w:rsidP="0071192E">
      <w:pPr>
        <w:pStyle w:val="ae"/>
        <w:numPr>
          <w:ilvl w:val="0"/>
          <w:numId w:val="20"/>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сложности утилизации электробытовых приборов, электронной и компьютерной техники, электрических батареек, аккумуляторов, ртутьсодержащих отходов, автомобилей и их деталей;</w:t>
      </w:r>
    </w:p>
    <w:p w14:paraId="040490F3" w14:textId="77777777" w:rsidR="00585223" w:rsidRPr="00672999" w:rsidRDefault="00585223" w:rsidP="0071192E">
      <w:pPr>
        <w:pStyle w:val="ae"/>
        <w:numPr>
          <w:ilvl w:val="0"/>
          <w:numId w:val="20"/>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отсутствие установок по обезвреживанию опасных отходов лечебно-профилактических учреждений и захоронение этих отходов на полигоне ТКО;</w:t>
      </w:r>
    </w:p>
    <w:p w14:paraId="3E397087" w14:textId="77777777" w:rsidR="00585223" w:rsidRPr="00672999" w:rsidRDefault="00585223" w:rsidP="0071192E">
      <w:pPr>
        <w:pStyle w:val="ae"/>
        <w:numPr>
          <w:ilvl w:val="0"/>
          <w:numId w:val="20"/>
        </w:numPr>
        <w:tabs>
          <w:tab w:val="left" w:pos="993"/>
        </w:tabs>
        <w:spacing w:line="276" w:lineRule="auto"/>
        <w:ind w:left="0" w:firstLine="709"/>
        <w:contextualSpacing w:val="0"/>
        <w:jc w:val="both"/>
        <w:rPr>
          <w:rFonts w:ascii="Arial" w:hAnsi="Arial" w:cs="Arial"/>
          <w:sz w:val="24"/>
          <w:szCs w:val="24"/>
        </w:rPr>
      </w:pPr>
      <w:r w:rsidRPr="00672999">
        <w:rPr>
          <w:rFonts w:ascii="Arial" w:hAnsi="Arial" w:cs="Arial"/>
          <w:sz w:val="24"/>
          <w:szCs w:val="24"/>
        </w:rPr>
        <w:t>отсутствие экологической культуры у населения.</w:t>
      </w:r>
    </w:p>
    <w:p w14:paraId="2F1F845D" w14:textId="36C609C2" w:rsidR="00585223" w:rsidRDefault="00585223" w:rsidP="00585223">
      <w:pPr>
        <w:spacing w:line="276" w:lineRule="auto"/>
        <w:ind w:firstLine="709"/>
        <w:jc w:val="both"/>
        <w:rPr>
          <w:rFonts w:ascii="Arial" w:hAnsi="Arial" w:cs="Arial"/>
          <w:sz w:val="24"/>
          <w:szCs w:val="24"/>
        </w:rPr>
      </w:pPr>
      <w:r w:rsidRPr="00D51B6C">
        <w:rPr>
          <w:rFonts w:ascii="Arial" w:hAnsi="Arial" w:cs="Arial"/>
          <w:sz w:val="24"/>
          <w:szCs w:val="24"/>
        </w:rPr>
        <w:lastRenderedPageBreak/>
        <w:t>В соответствии с территориальной схемой обращения с отходами, в том числе с твердыми коммунальными отходами в Ставропольском крае, на территории г. Новоалександровска предусматривается строительство зонального центра</w:t>
      </w:r>
      <w:r w:rsidRPr="00D51B6C">
        <w:t xml:space="preserve"> </w:t>
      </w:r>
      <w:r w:rsidRPr="00D51B6C">
        <w:rPr>
          <w:rFonts w:ascii="Arial" w:hAnsi="Arial" w:cs="Arial"/>
          <w:sz w:val="24"/>
          <w:szCs w:val="24"/>
        </w:rPr>
        <w:t>с элементами сортировки мощностью до 20 тыс. тонн в год и в дальнейшем создание МЗЦ+ПВ (полигон ТКО + мусоросортировочный комплекс + предприятие по переработке вторсырья) мощностью до 140 тыс. тонн в год. Имеется зе</w:t>
      </w:r>
      <w:r>
        <w:rPr>
          <w:rFonts w:ascii="Arial" w:hAnsi="Arial" w:cs="Arial"/>
          <w:sz w:val="24"/>
          <w:szCs w:val="24"/>
        </w:rPr>
        <w:t>мельный участок площадью 7,9 га</w:t>
      </w:r>
      <w:r w:rsidRPr="00E475CD">
        <w:rPr>
          <w:rFonts w:ascii="Arial" w:hAnsi="Arial" w:cs="Arial"/>
          <w:sz w:val="24"/>
          <w:szCs w:val="24"/>
        </w:rPr>
        <w:t>, который передан в аренду региональному оператору ТКО для устройства площадки по перегрузке и сортировке мусора.</w:t>
      </w:r>
      <w:r w:rsidR="000C7369">
        <w:rPr>
          <w:rFonts w:ascii="Arial" w:hAnsi="Arial" w:cs="Arial"/>
          <w:sz w:val="24"/>
          <w:szCs w:val="24"/>
        </w:rPr>
        <w:t xml:space="preserve"> </w:t>
      </w:r>
    </w:p>
    <w:p w14:paraId="667118F6" w14:textId="77777777" w:rsidR="000C7369" w:rsidRDefault="000C7369" w:rsidP="00585223">
      <w:pPr>
        <w:spacing w:line="276" w:lineRule="auto"/>
        <w:ind w:firstLine="709"/>
        <w:jc w:val="both"/>
        <w:rPr>
          <w:rFonts w:ascii="Arial" w:hAnsi="Arial" w:cs="Arial"/>
          <w:sz w:val="24"/>
          <w:szCs w:val="24"/>
        </w:rPr>
      </w:pPr>
    </w:p>
    <w:p w14:paraId="1A8B401B" w14:textId="77777777" w:rsidR="00585223" w:rsidRPr="00700DC2"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142" w:name="_Toc175047512"/>
      <w:r w:rsidRPr="00700DC2">
        <w:rPr>
          <w:rFonts w:ascii="Century Gothic" w:hAnsi="Century Gothic" w:cs="Arial"/>
          <w:b/>
          <w:color w:val="595959" w:themeColor="text1" w:themeTint="A6"/>
          <w:sz w:val="28"/>
          <w:szCs w:val="28"/>
        </w:rPr>
        <w:t>2.10 Экологическое состояние территории</w:t>
      </w:r>
      <w:bookmarkEnd w:id="142"/>
    </w:p>
    <w:p w14:paraId="6B270A39" w14:textId="34F067EB" w:rsidR="00585223" w:rsidRPr="00155E51" w:rsidRDefault="00585223" w:rsidP="00585223">
      <w:pPr>
        <w:spacing w:line="276" w:lineRule="auto"/>
        <w:ind w:firstLine="709"/>
        <w:jc w:val="both"/>
        <w:rPr>
          <w:rFonts w:ascii="Arial" w:hAnsi="Arial" w:cs="Arial"/>
          <w:sz w:val="24"/>
          <w:szCs w:val="24"/>
        </w:rPr>
      </w:pPr>
      <w:r w:rsidRPr="00155E51">
        <w:rPr>
          <w:rFonts w:ascii="Arial" w:hAnsi="Arial" w:cs="Arial"/>
          <w:sz w:val="24"/>
          <w:szCs w:val="24"/>
        </w:rPr>
        <w:t xml:space="preserve">Обеспечение экологически безопасного устойчивого развития – главнейшая задача, стоящая перед </w:t>
      </w:r>
      <w:r w:rsidR="00785CBE" w:rsidRPr="00785CBE">
        <w:rPr>
          <w:rFonts w:ascii="Arial" w:hAnsi="Arial" w:cs="Arial"/>
          <w:sz w:val="24"/>
          <w:szCs w:val="24"/>
        </w:rPr>
        <w:t>муниципальн</w:t>
      </w:r>
      <w:r w:rsidR="00785CBE">
        <w:rPr>
          <w:rFonts w:ascii="Arial" w:hAnsi="Arial" w:cs="Arial"/>
          <w:sz w:val="24"/>
          <w:szCs w:val="24"/>
        </w:rPr>
        <w:t>ым</w:t>
      </w:r>
      <w:r w:rsidRPr="00155E51">
        <w:rPr>
          <w:rFonts w:ascii="Arial" w:hAnsi="Arial" w:cs="Arial"/>
          <w:sz w:val="24"/>
          <w:szCs w:val="24"/>
        </w:rPr>
        <w:t xml:space="preserve"> округом, при этом охрана природы – одно из важнейших направлений в его экономической и социальной политике. </w:t>
      </w:r>
    </w:p>
    <w:p w14:paraId="53C0124F" w14:textId="68FB2AD7" w:rsidR="00585223" w:rsidRPr="00155E51" w:rsidRDefault="00585223" w:rsidP="00585223">
      <w:pPr>
        <w:spacing w:line="276" w:lineRule="auto"/>
        <w:ind w:firstLine="709"/>
        <w:jc w:val="both"/>
        <w:rPr>
          <w:rFonts w:ascii="Arial" w:hAnsi="Arial" w:cs="Arial"/>
          <w:sz w:val="24"/>
          <w:szCs w:val="24"/>
        </w:rPr>
      </w:pPr>
      <w:r w:rsidRPr="00155E51">
        <w:rPr>
          <w:rFonts w:ascii="Arial" w:hAnsi="Arial" w:cs="Arial"/>
          <w:sz w:val="24"/>
          <w:szCs w:val="24"/>
        </w:rPr>
        <w:t xml:space="preserve">Государственное регулирование охраны окружающей среды и природопользования на рассматриваемой территории осуществляется в соответствии с Конституцией Российской Федерации, требованиями федерального закона «Об охране окружающей природной среды», водным, лесным, земельным законодательством, законодательством о недрах, о животном мире и иными нормативными актами, указами и распоряжениями Президента РФ, постановлениями и распоряжениями Правительства Российской Федерации, Губернатора и Правительства Ставропольского края, и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w:t>
      </w:r>
      <w:r w:rsidRPr="00155E51">
        <w:rPr>
          <w:rFonts w:ascii="Arial" w:hAnsi="Arial" w:cs="Arial"/>
          <w:sz w:val="24"/>
          <w:szCs w:val="24"/>
        </w:rPr>
        <w:t>реализу</w:t>
      </w:r>
      <w:r>
        <w:rPr>
          <w:rFonts w:ascii="Arial" w:hAnsi="Arial" w:cs="Arial"/>
          <w:sz w:val="24"/>
          <w:szCs w:val="24"/>
        </w:rPr>
        <w:t>ющий</w:t>
      </w:r>
      <w:r w:rsidRPr="00155E51">
        <w:rPr>
          <w:rFonts w:ascii="Arial" w:hAnsi="Arial" w:cs="Arial"/>
          <w:sz w:val="24"/>
          <w:szCs w:val="24"/>
        </w:rPr>
        <w:t xml:space="preserve"> на своей территории комплекс мероприятий по охране окружающей среды и улучшению экологической ситуации.</w:t>
      </w:r>
    </w:p>
    <w:p w14:paraId="0A8B463B" w14:textId="77777777" w:rsidR="00585223" w:rsidRPr="000C1AA5" w:rsidRDefault="00585223" w:rsidP="00585223">
      <w:pPr>
        <w:spacing w:line="276" w:lineRule="auto"/>
        <w:ind w:firstLine="709"/>
        <w:jc w:val="both"/>
        <w:rPr>
          <w:rFonts w:ascii="Arial" w:hAnsi="Arial" w:cs="Arial"/>
          <w:sz w:val="24"/>
          <w:szCs w:val="24"/>
        </w:rPr>
      </w:pPr>
      <w:r w:rsidRPr="00155E51">
        <w:rPr>
          <w:rFonts w:ascii="Arial" w:hAnsi="Arial" w:cs="Arial"/>
          <w:sz w:val="24"/>
          <w:szCs w:val="24"/>
        </w:rPr>
        <w:t>Следует отметить, что окружающая среда рассматриваемой территории характеризуется высокой чувствительностью, уязвимостью при воздействии на неё природных и техногенных факторов.</w:t>
      </w:r>
      <w:r>
        <w:rPr>
          <w:rFonts w:ascii="Arial" w:hAnsi="Arial" w:cs="Arial"/>
          <w:sz w:val="24"/>
          <w:szCs w:val="24"/>
        </w:rPr>
        <w:t xml:space="preserve"> </w:t>
      </w:r>
      <w:r w:rsidRPr="000C1AA5">
        <w:rPr>
          <w:rFonts w:ascii="Arial" w:hAnsi="Arial" w:cs="Arial"/>
          <w:sz w:val="24"/>
          <w:szCs w:val="24"/>
        </w:rPr>
        <w:t>Рельеф окружающей местности представляет собой степную пересеченную равнину, с повышением в южной и понижением в северо-западной части.</w:t>
      </w:r>
    </w:p>
    <w:p w14:paraId="1C11FDA2" w14:textId="046F8EB3" w:rsidR="00585223" w:rsidRPr="000C1AA5"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 xml:space="preserve">В целом для территории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w:t>
      </w:r>
      <w:r w:rsidRPr="000C1AA5">
        <w:rPr>
          <w:rFonts w:ascii="Arial" w:hAnsi="Arial" w:cs="Arial"/>
          <w:sz w:val="24"/>
          <w:szCs w:val="24"/>
        </w:rPr>
        <w:t xml:space="preserve"> характерен умеренно-континентальный климат, теплый период длится почти 9 месяцев. Мягкая зима и жаркое лето, длительный вегетационный период позволяют выращивать многие южные сельскохозяйственные культуры, включая озимые, сахарную свеклу и подсолнечник. Благодаря этим климатическим условиям и наличию плодородных почв Новоалександровский </w:t>
      </w:r>
      <w:r w:rsidR="00785CBE" w:rsidRPr="00785CBE">
        <w:rPr>
          <w:rFonts w:ascii="Arial" w:hAnsi="Arial" w:cs="Arial"/>
          <w:sz w:val="24"/>
          <w:szCs w:val="24"/>
        </w:rPr>
        <w:t>муниципальн</w:t>
      </w:r>
      <w:r w:rsidR="00785CBE">
        <w:rPr>
          <w:rFonts w:ascii="Arial" w:hAnsi="Arial" w:cs="Arial"/>
          <w:sz w:val="24"/>
          <w:szCs w:val="24"/>
        </w:rPr>
        <w:t>ый</w:t>
      </w:r>
      <w:r w:rsidRPr="000C1AA5">
        <w:rPr>
          <w:rFonts w:ascii="Arial" w:hAnsi="Arial" w:cs="Arial"/>
          <w:sz w:val="24"/>
          <w:szCs w:val="24"/>
        </w:rPr>
        <w:t xml:space="preserve"> округ стал важным центром зернового хозяйства, технических культур.</w:t>
      </w:r>
    </w:p>
    <w:p w14:paraId="793BEC2A" w14:textId="62C620D2" w:rsidR="00585223" w:rsidRPr="000C1AA5"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 xml:space="preserve">На территории </w:t>
      </w:r>
      <w:r w:rsidR="007E0AA2">
        <w:rPr>
          <w:rFonts w:ascii="Arial" w:hAnsi="Arial" w:cs="Arial"/>
          <w:sz w:val="24"/>
          <w:szCs w:val="24"/>
        </w:rPr>
        <w:t>муниципального</w:t>
      </w:r>
      <w:r w:rsidRPr="008565E0">
        <w:rPr>
          <w:rFonts w:ascii="Arial" w:hAnsi="Arial" w:cs="Arial"/>
          <w:sz w:val="24"/>
          <w:szCs w:val="24"/>
        </w:rPr>
        <w:t xml:space="preserve"> округа</w:t>
      </w:r>
      <w:r w:rsidRPr="000C1AA5">
        <w:rPr>
          <w:rFonts w:ascii="Arial" w:hAnsi="Arial" w:cs="Arial"/>
          <w:sz w:val="24"/>
          <w:szCs w:val="24"/>
        </w:rPr>
        <w:t xml:space="preserve"> эксплуатируется 39 участков нед</w:t>
      </w:r>
      <w:r>
        <w:rPr>
          <w:rFonts w:ascii="Arial" w:hAnsi="Arial" w:cs="Arial"/>
          <w:sz w:val="24"/>
          <w:szCs w:val="24"/>
        </w:rPr>
        <w:t>ропользования –</w:t>
      </w:r>
      <w:r w:rsidRPr="000C1AA5">
        <w:rPr>
          <w:rFonts w:ascii="Arial" w:hAnsi="Arial" w:cs="Arial"/>
          <w:sz w:val="24"/>
          <w:szCs w:val="24"/>
        </w:rPr>
        <w:t xml:space="preserve"> это нерудное сырье, пресные подземные воды, углеводородное сырье. Имеется 9 месторождений глинистых пород, пригодных для производства керамического кирпича, и одно месторождение валунно-песчано-гравийного материала. Разрабатывается 6 месторождений. Поисково-оценочными работами в районе выделены перспективные площади нерудного сырья, прогнозные ресурсы которых с</w:t>
      </w:r>
      <w:r>
        <w:rPr>
          <w:rFonts w:ascii="Arial" w:hAnsi="Arial" w:cs="Arial"/>
          <w:sz w:val="24"/>
          <w:szCs w:val="24"/>
        </w:rPr>
        <w:t>оставляют</w:t>
      </w:r>
      <w:r w:rsidRPr="000C1AA5">
        <w:rPr>
          <w:rFonts w:ascii="Arial" w:hAnsi="Arial" w:cs="Arial"/>
          <w:sz w:val="24"/>
          <w:szCs w:val="24"/>
        </w:rPr>
        <w:t xml:space="preserve"> глинистые породы для производства керамического кирпича 12138 </w:t>
      </w:r>
      <w:r>
        <w:rPr>
          <w:rFonts w:ascii="Arial" w:hAnsi="Arial" w:cs="Arial"/>
          <w:sz w:val="24"/>
          <w:szCs w:val="24"/>
        </w:rPr>
        <w:t>млн</w:t>
      </w:r>
      <w:r w:rsidRPr="000C1AA5">
        <w:rPr>
          <w:rFonts w:ascii="Arial" w:hAnsi="Arial" w:cs="Arial"/>
          <w:sz w:val="24"/>
          <w:szCs w:val="24"/>
        </w:rPr>
        <w:t xml:space="preserve"> м</w:t>
      </w:r>
      <w:r w:rsidRPr="000C1AA5">
        <w:rPr>
          <w:rFonts w:ascii="Arial" w:hAnsi="Arial" w:cs="Arial"/>
          <w:sz w:val="24"/>
          <w:szCs w:val="24"/>
          <w:vertAlign w:val="superscript"/>
        </w:rPr>
        <w:t>3</w:t>
      </w:r>
      <w:r w:rsidRPr="000C1AA5">
        <w:rPr>
          <w:rFonts w:ascii="Arial" w:hAnsi="Arial" w:cs="Arial"/>
          <w:sz w:val="24"/>
          <w:szCs w:val="24"/>
        </w:rPr>
        <w:t xml:space="preserve">, глин для производства </w:t>
      </w:r>
      <w:r w:rsidRPr="000C1AA5">
        <w:rPr>
          <w:rFonts w:ascii="Arial" w:hAnsi="Arial" w:cs="Arial"/>
          <w:sz w:val="24"/>
          <w:szCs w:val="24"/>
        </w:rPr>
        <w:lastRenderedPageBreak/>
        <w:t xml:space="preserve">керамзитового гравия 269,4 </w:t>
      </w:r>
      <w:r>
        <w:rPr>
          <w:rFonts w:ascii="Arial" w:hAnsi="Arial" w:cs="Arial"/>
          <w:sz w:val="24"/>
          <w:szCs w:val="24"/>
        </w:rPr>
        <w:t>млн</w:t>
      </w:r>
      <w:r w:rsidRPr="000C1AA5">
        <w:rPr>
          <w:rFonts w:ascii="Arial" w:hAnsi="Arial" w:cs="Arial"/>
          <w:sz w:val="24"/>
          <w:szCs w:val="24"/>
        </w:rPr>
        <w:t xml:space="preserve"> м</w:t>
      </w:r>
      <w:r w:rsidRPr="000C1AA5">
        <w:rPr>
          <w:rFonts w:ascii="Arial" w:hAnsi="Arial" w:cs="Arial"/>
          <w:sz w:val="24"/>
          <w:szCs w:val="24"/>
          <w:vertAlign w:val="superscript"/>
        </w:rPr>
        <w:t>3</w:t>
      </w:r>
      <w:r w:rsidRPr="000C1AA5">
        <w:rPr>
          <w:rFonts w:ascii="Arial" w:hAnsi="Arial" w:cs="Arial"/>
          <w:sz w:val="24"/>
          <w:szCs w:val="24"/>
        </w:rPr>
        <w:t xml:space="preserve">, глин для производства керамзитовых глин 1974,7 </w:t>
      </w:r>
      <w:r>
        <w:rPr>
          <w:rFonts w:ascii="Arial" w:hAnsi="Arial" w:cs="Arial"/>
          <w:sz w:val="24"/>
          <w:szCs w:val="24"/>
        </w:rPr>
        <w:t>млн</w:t>
      </w:r>
      <w:r w:rsidRPr="000C1AA5">
        <w:rPr>
          <w:rFonts w:ascii="Arial" w:hAnsi="Arial" w:cs="Arial"/>
          <w:sz w:val="24"/>
          <w:szCs w:val="24"/>
        </w:rPr>
        <w:t xml:space="preserve"> м</w:t>
      </w:r>
      <w:r w:rsidRPr="000C1AA5">
        <w:rPr>
          <w:rFonts w:ascii="Arial" w:hAnsi="Arial" w:cs="Arial"/>
          <w:sz w:val="24"/>
          <w:szCs w:val="24"/>
          <w:vertAlign w:val="superscript"/>
        </w:rPr>
        <w:t>3</w:t>
      </w:r>
      <w:r w:rsidRPr="000C1AA5">
        <w:rPr>
          <w:rFonts w:ascii="Arial" w:hAnsi="Arial" w:cs="Arial"/>
          <w:sz w:val="24"/>
          <w:szCs w:val="24"/>
        </w:rPr>
        <w:t>.</w:t>
      </w:r>
    </w:p>
    <w:p w14:paraId="0AE00FEE" w14:textId="77777777" w:rsidR="00585223" w:rsidRPr="000C1AA5"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Месторождения нераспределенного фонда недр с утвержденными запасами</w:t>
      </w:r>
      <w:r>
        <w:rPr>
          <w:rFonts w:ascii="Arial" w:hAnsi="Arial" w:cs="Arial"/>
          <w:sz w:val="24"/>
          <w:szCs w:val="24"/>
        </w:rPr>
        <w:t xml:space="preserve"> представлены в таблице.</w:t>
      </w:r>
    </w:p>
    <w:p w14:paraId="50CFDCED" w14:textId="77777777" w:rsidR="00585223" w:rsidRPr="00F05193" w:rsidRDefault="00585223" w:rsidP="00585223">
      <w:pPr>
        <w:pStyle w:val="ad"/>
        <w:keepNext/>
        <w:jc w:val="right"/>
        <w:rPr>
          <w:rFonts w:cs="Arial"/>
          <w:sz w:val="24"/>
          <w:szCs w:val="24"/>
        </w:rPr>
      </w:pPr>
    </w:p>
    <w:p w14:paraId="515B442B" w14:textId="6F07AC54" w:rsidR="00585223" w:rsidRPr="006A5CB8"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50</w:t>
      </w:r>
      <w:r w:rsidR="003969F6">
        <w:rPr>
          <w:noProof/>
        </w:rPr>
        <w:fldChar w:fldCharType="end"/>
      </w:r>
      <w:r>
        <w:t xml:space="preserve"> – Месторождения</w:t>
      </w:r>
      <w:r w:rsidRPr="006A5CB8">
        <w:t xml:space="preserve"> нераспределенного фонда недр с утвержденными запасами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5"/>
        <w:gridCol w:w="2159"/>
        <w:gridCol w:w="747"/>
        <w:gridCol w:w="777"/>
        <w:gridCol w:w="777"/>
        <w:gridCol w:w="1736"/>
      </w:tblGrid>
      <w:tr w:rsidR="00585223" w:rsidRPr="0046021C" w14:paraId="745F2CF0" w14:textId="77777777" w:rsidTr="007078AF">
        <w:trPr>
          <w:trHeight w:val="660"/>
          <w:tblHeader/>
          <w:jc w:val="center"/>
        </w:trPr>
        <w:tc>
          <w:tcPr>
            <w:tcW w:w="1763" w:type="pct"/>
            <w:vMerge w:val="restart"/>
            <w:shd w:val="clear" w:color="auto" w:fill="auto"/>
            <w:vAlign w:val="center"/>
          </w:tcPr>
          <w:p w14:paraId="3552F7D2"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Название</w:t>
            </w:r>
          </w:p>
          <w:p w14:paraId="4AF9F0BB"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месторождения</w:t>
            </w:r>
          </w:p>
          <w:p w14:paraId="71950DAC" w14:textId="77777777" w:rsidR="00585223" w:rsidRPr="0046021C" w:rsidRDefault="00585223" w:rsidP="007078AF">
            <w:pPr>
              <w:keepLines/>
              <w:jc w:val="center"/>
              <w:rPr>
                <w:rFonts w:ascii="Arial Narrow" w:hAnsi="Arial Narrow" w:cs="Arial"/>
                <w:b/>
                <w:sz w:val="22"/>
                <w:szCs w:val="24"/>
              </w:rPr>
            </w:pPr>
          </w:p>
        </w:tc>
        <w:tc>
          <w:tcPr>
            <w:tcW w:w="1128" w:type="pct"/>
            <w:vMerge w:val="restart"/>
            <w:shd w:val="clear" w:color="auto" w:fill="auto"/>
            <w:vAlign w:val="center"/>
          </w:tcPr>
          <w:p w14:paraId="7E3A7438"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Вид</w:t>
            </w:r>
          </w:p>
          <w:p w14:paraId="2389888C"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полезного</w:t>
            </w:r>
          </w:p>
          <w:p w14:paraId="6E48349B"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ископаемого</w:t>
            </w:r>
          </w:p>
        </w:tc>
        <w:tc>
          <w:tcPr>
            <w:tcW w:w="2108" w:type="pct"/>
            <w:gridSpan w:val="4"/>
            <w:shd w:val="clear" w:color="auto" w:fill="auto"/>
            <w:vAlign w:val="center"/>
          </w:tcPr>
          <w:p w14:paraId="6316FEAA"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Состояние запасов</w:t>
            </w:r>
          </w:p>
          <w:p w14:paraId="0434B061"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(тыс. м3)</w:t>
            </w:r>
          </w:p>
        </w:tc>
      </w:tr>
      <w:tr w:rsidR="00585223" w:rsidRPr="0046021C" w14:paraId="098E781B" w14:textId="77777777" w:rsidTr="007078AF">
        <w:trPr>
          <w:trHeight w:val="340"/>
          <w:tblHeader/>
          <w:jc w:val="center"/>
        </w:trPr>
        <w:tc>
          <w:tcPr>
            <w:tcW w:w="1763" w:type="pct"/>
            <w:vMerge/>
            <w:shd w:val="clear" w:color="auto" w:fill="auto"/>
            <w:vAlign w:val="center"/>
          </w:tcPr>
          <w:p w14:paraId="024BD9C5" w14:textId="77777777" w:rsidR="00585223" w:rsidRPr="0046021C" w:rsidRDefault="00585223" w:rsidP="007078AF">
            <w:pPr>
              <w:keepLines/>
              <w:jc w:val="center"/>
              <w:rPr>
                <w:rFonts w:ascii="Arial Narrow" w:hAnsi="Arial Narrow" w:cs="Arial"/>
                <w:b/>
                <w:sz w:val="22"/>
                <w:szCs w:val="24"/>
              </w:rPr>
            </w:pPr>
          </w:p>
        </w:tc>
        <w:tc>
          <w:tcPr>
            <w:tcW w:w="1128" w:type="pct"/>
            <w:vMerge/>
            <w:shd w:val="clear" w:color="auto" w:fill="auto"/>
            <w:vAlign w:val="center"/>
          </w:tcPr>
          <w:p w14:paraId="32EE014E" w14:textId="77777777" w:rsidR="00585223" w:rsidRPr="0046021C" w:rsidRDefault="00585223" w:rsidP="007078AF">
            <w:pPr>
              <w:keepLines/>
              <w:jc w:val="center"/>
              <w:rPr>
                <w:rFonts w:ascii="Arial Narrow" w:hAnsi="Arial Narrow" w:cs="Arial"/>
                <w:b/>
                <w:sz w:val="22"/>
                <w:szCs w:val="24"/>
              </w:rPr>
            </w:pPr>
          </w:p>
        </w:tc>
        <w:tc>
          <w:tcPr>
            <w:tcW w:w="2108" w:type="pct"/>
            <w:gridSpan w:val="4"/>
            <w:shd w:val="clear" w:color="auto" w:fill="auto"/>
            <w:vAlign w:val="center"/>
          </w:tcPr>
          <w:p w14:paraId="6FB4E3A7"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балансовые</w:t>
            </w:r>
          </w:p>
        </w:tc>
      </w:tr>
      <w:tr w:rsidR="00585223" w:rsidRPr="0046021C" w14:paraId="246ACEEE" w14:textId="77777777" w:rsidTr="007078AF">
        <w:trPr>
          <w:trHeight w:val="335"/>
          <w:tblHeader/>
          <w:jc w:val="center"/>
        </w:trPr>
        <w:tc>
          <w:tcPr>
            <w:tcW w:w="1763" w:type="pct"/>
            <w:vMerge/>
            <w:shd w:val="clear" w:color="auto" w:fill="auto"/>
            <w:vAlign w:val="center"/>
          </w:tcPr>
          <w:p w14:paraId="39A24FCB" w14:textId="77777777" w:rsidR="00585223" w:rsidRPr="0046021C" w:rsidRDefault="00585223" w:rsidP="007078AF">
            <w:pPr>
              <w:keepLines/>
              <w:jc w:val="center"/>
              <w:rPr>
                <w:rFonts w:ascii="Arial Narrow" w:hAnsi="Arial Narrow" w:cs="Arial"/>
                <w:b/>
                <w:sz w:val="22"/>
                <w:szCs w:val="24"/>
              </w:rPr>
            </w:pPr>
          </w:p>
        </w:tc>
        <w:tc>
          <w:tcPr>
            <w:tcW w:w="1128" w:type="pct"/>
            <w:vMerge/>
            <w:shd w:val="clear" w:color="auto" w:fill="auto"/>
            <w:vAlign w:val="center"/>
          </w:tcPr>
          <w:p w14:paraId="22DBEA20" w14:textId="77777777" w:rsidR="00585223" w:rsidRPr="0046021C" w:rsidRDefault="00585223" w:rsidP="007078AF">
            <w:pPr>
              <w:keepLines/>
              <w:jc w:val="center"/>
              <w:rPr>
                <w:rFonts w:ascii="Arial Narrow" w:hAnsi="Arial Narrow" w:cs="Arial"/>
                <w:b/>
                <w:sz w:val="22"/>
                <w:szCs w:val="24"/>
              </w:rPr>
            </w:pPr>
          </w:p>
        </w:tc>
        <w:tc>
          <w:tcPr>
            <w:tcW w:w="390" w:type="pct"/>
            <w:shd w:val="clear" w:color="auto" w:fill="auto"/>
            <w:vAlign w:val="center"/>
          </w:tcPr>
          <w:p w14:paraId="69B19D1F"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А</w:t>
            </w:r>
          </w:p>
        </w:tc>
        <w:tc>
          <w:tcPr>
            <w:tcW w:w="406" w:type="pct"/>
            <w:shd w:val="clear" w:color="auto" w:fill="auto"/>
            <w:vAlign w:val="center"/>
          </w:tcPr>
          <w:p w14:paraId="5DE5A3BF"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В</w:t>
            </w:r>
          </w:p>
        </w:tc>
        <w:tc>
          <w:tcPr>
            <w:tcW w:w="406" w:type="pct"/>
            <w:shd w:val="clear" w:color="auto" w:fill="auto"/>
            <w:vAlign w:val="center"/>
          </w:tcPr>
          <w:p w14:paraId="4DC7CF65"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С1</w:t>
            </w:r>
          </w:p>
        </w:tc>
        <w:tc>
          <w:tcPr>
            <w:tcW w:w="908" w:type="pct"/>
            <w:shd w:val="clear" w:color="auto" w:fill="auto"/>
            <w:vAlign w:val="center"/>
          </w:tcPr>
          <w:p w14:paraId="056C3CF2" w14:textId="77777777" w:rsidR="00585223" w:rsidRPr="0046021C" w:rsidRDefault="00585223" w:rsidP="007078AF">
            <w:pPr>
              <w:keepLines/>
              <w:jc w:val="center"/>
              <w:rPr>
                <w:rFonts w:ascii="Arial Narrow" w:hAnsi="Arial Narrow" w:cs="Arial"/>
                <w:b/>
                <w:sz w:val="22"/>
                <w:szCs w:val="24"/>
              </w:rPr>
            </w:pPr>
            <w:r w:rsidRPr="0046021C">
              <w:rPr>
                <w:rFonts w:ascii="Arial Narrow" w:hAnsi="Arial Narrow" w:cs="Arial"/>
                <w:b/>
                <w:sz w:val="22"/>
                <w:szCs w:val="24"/>
              </w:rPr>
              <w:t>С1А+В+С1</w:t>
            </w:r>
          </w:p>
        </w:tc>
      </w:tr>
      <w:tr w:rsidR="00585223" w:rsidRPr="0046021C" w14:paraId="20C81DB8" w14:textId="77777777" w:rsidTr="007078AF">
        <w:trPr>
          <w:jc w:val="center"/>
        </w:trPr>
        <w:tc>
          <w:tcPr>
            <w:tcW w:w="1763" w:type="pct"/>
            <w:shd w:val="clear" w:color="auto" w:fill="auto"/>
            <w:vAlign w:val="center"/>
          </w:tcPr>
          <w:p w14:paraId="30915116"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Левобережное</w:t>
            </w:r>
          </w:p>
        </w:tc>
        <w:tc>
          <w:tcPr>
            <w:tcW w:w="1128" w:type="pct"/>
            <w:shd w:val="clear" w:color="auto" w:fill="auto"/>
          </w:tcPr>
          <w:p w14:paraId="51E07D8D"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керамические</w:t>
            </w:r>
          </w:p>
          <w:p w14:paraId="2C3D6BC8"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глины</w:t>
            </w:r>
          </w:p>
        </w:tc>
        <w:tc>
          <w:tcPr>
            <w:tcW w:w="390" w:type="pct"/>
            <w:shd w:val="clear" w:color="auto" w:fill="auto"/>
          </w:tcPr>
          <w:p w14:paraId="4B5C9E2A" w14:textId="77777777" w:rsidR="00585223" w:rsidRPr="0046021C" w:rsidRDefault="00585223" w:rsidP="007078AF">
            <w:pPr>
              <w:jc w:val="center"/>
              <w:rPr>
                <w:rFonts w:ascii="Arial Narrow" w:hAnsi="Arial Narrow" w:cs="Arial"/>
                <w:sz w:val="22"/>
                <w:szCs w:val="24"/>
              </w:rPr>
            </w:pPr>
          </w:p>
        </w:tc>
        <w:tc>
          <w:tcPr>
            <w:tcW w:w="406" w:type="pct"/>
            <w:shd w:val="clear" w:color="auto" w:fill="auto"/>
          </w:tcPr>
          <w:p w14:paraId="3B2C882D" w14:textId="77777777" w:rsidR="00585223" w:rsidRPr="0046021C" w:rsidRDefault="00585223" w:rsidP="007078AF">
            <w:pPr>
              <w:jc w:val="center"/>
              <w:rPr>
                <w:rFonts w:ascii="Arial Narrow" w:hAnsi="Arial Narrow" w:cs="Arial"/>
                <w:sz w:val="22"/>
                <w:szCs w:val="24"/>
              </w:rPr>
            </w:pPr>
          </w:p>
        </w:tc>
        <w:tc>
          <w:tcPr>
            <w:tcW w:w="406" w:type="pct"/>
            <w:shd w:val="clear" w:color="auto" w:fill="auto"/>
          </w:tcPr>
          <w:p w14:paraId="3670F4CC" w14:textId="77777777" w:rsidR="00585223" w:rsidRPr="0046021C" w:rsidRDefault="00585223" w:rsidP="007078AF">
            <w:pPr>
              <w:jc w:val="center"/>
              <w:rPr>
                <w:rFonts w:ascii="Arial Narrow" w:hAnsi="Arial Narrow" w:cs="Arial"/>
                <w:sz w:val="22"/>
                <w:szCs w:val="24"/>
              </w:rPr>
            </w:pPr>
          </w:p>
        </w:tc>
        <w:tc>
          <w:tcPr>
            <w:tcW w:w="908" w:type="pct"/>
            <w:shd w:val="clear" w:color="auto" w:fill="auto"/>
          </w:tcPr>
          <w:p w14:paraId="266C16C5"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1245</w:t>
            </w:r>
          </w:p>
          <w:p w14:paraId="1BB2432F" w14:textId="77777777" w:rsidR="00585223" w:rsidRPr="0046021C" w:rsidRDefault="00585223" w:rsidP="007078AF">
            <w:pPr>
              <w:jc w:val="center"/>
              <w:rPr>
                <w:rFonts w:ascii="Arial Narrow" w:hAnsi="Arial Narrow" w:cs="Arial"/>
                <w:sz w:val="22"/>
                <w:szCs w:val="24"/>
              </w:rPr>
            </w:pPr>
          </w:p>
        </w:tc>
      </w:tr>
      <w:tr w:rsidR="00585223" w:rsidRPr="0046021C" w14:paraId="1A2D15BE" w14:textId="77777777" w:rsidTr="007078AF">
        <w:trPr>
          <w:jc w:val="center"/>
        </w:trPr>
        <w:tc>
          <w:tcPr>
            <w:tcW w:w="1763" w:type="pct"/>
            <w:shd w:val="clear" w:color="auto" w:fill="auto"/>
            <w:vAlign w:val="center"/>
          </w:tcPr>
          <w:p w14:paraId="3828E5CC"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Расшеватское</w:t>
            </w:r>
          </w:p>
        </w:tc>
        <w:tc>
          <w:tcPr>
            <w:tcW w:w="1128" w:type="pct"/>
            <w:shd w:val="clear" w:color="auto" w:fill="auto"/>
          </w:tcPr>
          <w:p w14:paraId="1404A7AB"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глина</w:t>
            </w:r>
          </w:p>
        </w:tc>
        <w:tc>
          <w:tcPr>
            <w:tcW w:w="390" w:type="pct"/>
            <w:shd w:val="clear" w:color="auto" w:fill="auto"/>
          </w:tcPr>
          <w:p w14:paraId="11A0F575" w14:textId="77777777" w:rsidR="00585223" w:rsidRPr="0046021C" w:rsidRDefault="00585223" w:rsidP="007078AF">
            <w:pPr>
              <w:jc w:val="center"/>
              <w:rPr>
                <w:rFonts w:ascii="Arial Narrow" w:hAnsi="Arial Narrow" w:cs="Arial"/>
                <w:sz w:val="22"/>
                <w:szCs w:val="24"/>
              </w:rPr>
            </w:pPr>
          </w:p>
        </w:tc>
        <w:tc>
          <w:tcPr>
            <w:tcW w:w="406" w:type="pct"/>
            <w:shd w:val="clear" w:color="auto" w:fill="auto"/>
          </w:tcPr>
          <w:p w14:paraId="66F55508" w14:textId="77777777" w:rsidR="00585223" w:rsidRPr="0046021C" w:rsidRDefault="00585223" w:rsidP="007078AF">
            <w:pPr>
              <w:jc w:val="center"/>
              <w:rPr>
                <w:rFonts w:ascii="Arial Narrow" w:hAnsi="Arial Narrow" w:cs="Arial"/>
                <w:sz w:val="22"/>
                <w:szCs w:val="24"/>
              </w:rPr>
            </w:pPr>
          </w:p>
        </w:tc>
        <w:tc>
          <w:tcPr>
            <w:tcW w:w="406" w:type="pct"/>
            <w:shd w:val="clear" w:color="auto" w:fill="auto"/>
          </w:tcPr>
          <w:p w14:paraId="6CCBF157"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263</w:t>
            </w:r>
          </w:p>
        </w:tc>
        <w:tc>
          <w:tcPr>
            <w:tcW w:w="908" w:type="pct"/>
            <w:shd w:val="clear" w:color="auto" w:fill="auto"/>
          </w:tcPr>
          <w:p w14:paraId="66F683D9"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263</w:t>
            </w:r>
          </w:p>
        </w:tc>
      </w:tr>
      <w:tr w:rsidR="00585223" w:rsidRPr="0046021C" w14:paraId="3FA5839B" w14:textId="77777777" w:rsidTr="007078AF">
        <w:trPr>
          <w:jc w:val="center"/>
        </w:trPr>
        <w:tc>
          <w:tcPr>
            <w:tcW w:w="1763" w:type="pct"/>
            <w:shd w:val="clear" w:color="auto" w:fill="auto"/>
            <w:vAlign w:val="center"/>
          </w:tcPr>
          <w:p w14:paraId="4EA7E1CE"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Новоалександровское</w:t>
            </w:r>
          </w:p>
        </w:tc>
        <w:tc>
          <w:tcPr>
            <w:tcW w:w="1128" w:type="pct"/>
            <w:shd w:val="clear" w:color="auto" w:fill="auto"/>
          </w:tcPr>
          <w:p w14:paraId="198E7621"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суглинки</w:t>
            </w:r>
          </w:p>
        </w:tc>
        <w:tc>
          <w:tcPr>
            <w:tcW w:w="390" w:type="pct"/>
            <w:shd w:val="clear" w:color="auto" w:fill="auto"/>
          </w:tcPr>
          <w:p w14:paraId="09567EBF"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51</w:t>
            </w:r>
          </w:p>
        </w:tc>
        <w:tc>
          <w:tcPr>
            <w:tcW w:w="406" w:type="pct"/>
            <w:shd w:val="clear" w:color="auto" w:fill="auto"/>
          </w:tcPr>
          <w:p w14:paraId="5649260C"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244</w:t>
            </w:r>
          </w:p>
        </w:tc>
        <w:tc>
          <w:tcPr>
            <w:tcW w:w="406" w:type="pct"/>
            <w:shd w:val="clear" w:color="auto" w:fill="auto"/>
          </w:tcPr>
          <w:p w14:paraId="4F459132"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515</w:t>
            </w:r>
          </w:p>
        </w:tc>
        <w:tc>
          <w:tcPr>
            <w:tcW w:w="908" w:type="pct"/>
            <w:shd w:val="clear" w:color="auto" w:fill="auto"/>
          </w:tcPr>
          <w:p w14:paraId="3AE00827"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810</w:t>
            </w:r>
          </w:p>
        </w:tc>
      </w:tr>
      <w:tr w:rsidR="00585223" w:rsidRPr="0046021C" w14:paraId="54C0556F" w14:textId="77777777" w:rsidTr="007078AF">
        <w:trPr>
          <w:jc w:val="center"/>
        </w:trPr>
        <w:tc>
          <w:tcPr>
            <w:tcW w:w="1763" w:type="pct"/>
            <w:shd w:val="clear" w:color="auto" w:fill="auto"/>
            <w:vAlign w:val="center"/>
          </w:tcPr>
          <w:p w14:paraId="4BB69711"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Новоалександровское-1</w:t>
            </w:r>
          </w:p>
        </w:tc>
        <w:tc>
          <w:tcPr>
            <w:tcW w:w="1128" w:type="pct"/>
            <w:shd w:val="clear" w:color="auto" w:fill="auto"/>
          </w:tcPr>
          <w:p w14:paraId="36CE4523" w14:textId="77777777" w:rsidR="00585223" w:rsidRPr="0046021C" w:rsidRDefault="00585223" w:rsidP="007078AF">
            <w:pPr>
              <w:rPr>
                <w:rFonts w:ascii="Arial Narrow" w:hAnsi="Arial Narrow" w:cs="Arial"/>
                <w:sz w:val="22"/>
                <w:szCs w:val="24"/>
              </w:rPr>
            </w:pPr>
            <w:r w:rsidRPr="0046021C">
              <w:rPr>
                <w:rFonts w:ascii="Arial Narrow" w:hAnsi="Arial Narrow" w:cs="Arial"/>
                <w:sz w:val="22"/>
                <w:szCs w:val="24"/>
              </w:rPr>
              <w:t>суглинки</w:t>
            </w:r>
          </w:p>
        </w:tc>
        <w:tc>
          <w:tcPr>
            <w:tcW w:w="390" w:type="pct"/>
            <w:shd w:val="clear" w:color="auto" w:fill="auto"/>
          </w:tcPr>
          <w:p w14:paraId="223F2104"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220</w:t>
            </w:r>
          </w:p>
        </w:tc>
        <w:tc>
          <w:tcPr>
            <w:tcW w:w="406" w:type="pct"/>
            <w:shd w:val="clear" w:color="auto" w:fill="auto"/>
          </w:tcPr>
          <w:p w14:paraId="6AE24D00"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39</w:t>
            </w:r>
          </w:p>
        </w:tc>
        <w:tc>
          <w:tcPr>
            <w:tcW w:w="406" w:type="pct"/>
            <w:shd w:val="clear" w:color="auto" w:fill="auto"/>
          </w:tcPr>
          <w:p w14:paraId="06B0DBD6" w14:textId="77777777" w:rsidR="00585223" w:rsidRPr="0046021C" w:rsidRDefault="00585223" w:rsidP="007078AF">
            <w:pPr>
              <w:jc w:val="center"/>
              <w:rPr>
                <w:rFonts w:ascii="Arial Narrow" w:hAnsi="Arial Narrow" w:cs="Arial"/>
                <w:sz w:val="22"/>
                <w:szCs w:val="24"/>
              </w:rPr>
            </w:pPr>
          </w:p>
        </w:tc>
        <w:tc>
          <w:tcPr>
            <w:tcW w:w="908" w:type="pct"/>
            <w:shd w:val="clear" w:color="auto" w:fill="auto"/>
          </w:tcPr>
          <w:p w14:paraId="49EE4455" w14:textId="77777777" w:rsidR="00585223" w:rsidRPr="0046021C" w:rsidRDefault="00585223" w:rsidP="007078AF">
            <w:pPr>
              <w:jc w:val="center"/>
              <w:rPr>
                <w:rFonts w:ascii="Arial Narrow" w:hAnsi="Arial Narrow" w:cs="Arial"/>
                <w:sz w:val="22"/>
                <w:szCs w:val="24"/>
              </w:rPr>
            </w:pPr>
            <w:r w:rsidRPr="0046021C">
              <w:rPr>
                <w:rFonts w:ascii="Arial Narrow" w:hAnsi="Arial Narrow" w:cs="Arial"/>
                <w:sz w:val="22"/>
                <w:szCs w:val="24"/>
              </w:rPr>
              <w:t>259</w:t>
            </w:r>
          </w:p>
        </w:tc>
      </w:tr>
    </w:tbl>
    <w:p w14:paraId="719A5405" w14:textId="77777777" w:rsidR="00585223" w:rsidRDefault="00585223" w:rsidP="00585223">
      <w:pPr>
        <w:spacing w:line="276" w:lineRule="auto"/>
        <w:ind w:firstLine="709"/>
        <w:jc w:val="both"/>
        <w:rPr>
          <w:rFonts w:ascii="Arial" w:hAnsi="Arial" w:cs="Arial"/>
          <w:sz w:val="24"/>
          <w:szCs w:val="24"/>
        </w:rPr>
      </w:pPr>
    </w:p>
    <w:p w14:paraId="489635B5" w14:textId="416CCED3" w:rsidR="00585223" w:rsidRPr="000C1AA5"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 xml:space="preserve">На территории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 </w:t>
      </w:r>
      <w:r w:rsidRPr="000C1AA5">
        <w:rPr>
          <w:rFonts w:ascii="Arial" w:hAnsi="Arial" w:cs="Arial"/>
          <w:sz w:val="24"/>
          <w:szCs w:val="24"/>
        </w:rPr>
        <w:t>эксплуатируется Расшеватское газоконденсатное месторождение.</w:t>
      </w:r>
    </w:p>
    <w:p w14:paraId="45973E31" w14:textId="331782C3" w:rsidR="00585223" w:rsidRPr="000C1AA5"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 xml:space="preserve">Нарушения окружающей среды являются реакцией на техногенные воздействия, в значительной мере определяемые величиной техногенной нагрузки, складывающейся из основных объектов народного хозяйства. </w:t>
      </w:r>
    </w:p>
    <w:p w14:paraId="5639A4AF" w14:textId="77777777" w:rsidR="00585223" w:rsidRPr="007E4CE4" w:rsidRDefault="00585223" w:rsidP="00585223">
      <w:pPr>
        <w:spacing w:line="276" w:lineRule="auto"/>
        <w:ind w:firstLine="709"/>
        <w:jc w:val="both"/>
        <w:rPr>
          <w:rFonts w:ascii="Arial" w:hAnsi="Arial" w:cs="Arial"/>
          <w:sz w:val="24"/>
          <w:szCs w:val="24"/>
        </w:rPr>
      </w:pPr>
      <w:r w:rsidRPr="000C1AA5">
        <w:rPr>
          <w:rFonts w:ascii="Arial" w:hAnsi="Arial" w:cs="Arial"/>
          <w:sz w:val="24"/>
          <w:szCs w:val="24"/>
        </w:rPr>
        <w:t>Техногенную нагрузку на территории района создают городские и сельские поселения, промышленные и агропромышленные предприятия, автомобильные и железные дороги, магистральные линии газопроводов, основные магистральные каналы, водохранилища, пруды, орошаемые площади, ското- и птицеводческие фермы и др.</w:t>
      </w:r>
    </w:p>
    <w:p w14:paraId="7C6FA0F7" w14:textId="77777777" w:rsidR="00585223" w:rsidRPr="00F1200E" w:rsidRDefault="00585223" w:rsidP="00585223">
      <w:pPr>
        <w:spacing w:line="276" w:lineRule="auto"/>
        <w:ind w:firstLine="709"/>
        <w:jc w:val="both"/>
        <w:rPr>
          <w:rFonts w:ascii="Arial" w:hAnsi="Arial" w:cs="Arial"/>
          <w:sz w:val="24"/>
          <w:szCs w:val="24"/>
        </w:rPr>
      </w:pPr>
    </w:p>
    <w:p w14:paraId="617F2A4D"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43" w:name="_Toc175047513"/>
      <w:r w:rsidRPr="00700DC2">
        <w:rPr>
          <w:rFonts w:ascii="Century Gothic" w:hAnsi="Century Gothic" w:cs="Arial"/>
          <w:color w:val="595959" w:themeColor="text1" w:themeTint="A6"/>
          <w:sz w:val="24"/>
          <w:szCs w:val="24"/>
        </w:rPr>
        <w:t>2.10.1 Атмосферный воздух</w:t>
      </w:r>
      <w:bookmarkEnd w:id="143"/>
    </w:p>
    <w:p w14:paraId="6686AE80" w14:textId="77777777" w:rsidR="00585223" w:rsidRDefault="00585223" w:rsidP="00585223">
      <w:pPr>
        <w:spacing w:line="276" w:lineRule="auto"/>
        <w:ind w:firstLine="709"/>
        <w:jc w:val="both"/>
        <w:rPr>
          <w:rFonts w:ascii="Arial" w:hAnsi="Arial" w:cs="Arial"/>
          <w:sz w:val="24"/>
          <w:szCs w:val="24"/>
        </w:rPr>
      </w:pPr>
      <w:r w:rsidRPr="00075C1A">
        <w:rPr>
          <w:rFonts w:ascii="Arial" w:hAnsi="Arial" w:cs="Arial"/>
          <w:sz w:val="24"/>
          <w:szCs w:val="24"/>
        </w:rPr>
        <w:t>Выбросы вредных веществ в воздушный бассейн поступают, как от стационарных, так и от передвижных источников. По данным министер</w:t>
      </w:r>
      <w:r>
        <w:rPr>
          <w:rFonts w:ascii="Arial" w:hAnsi="Arial" w:cs="Arial"/>
          <w:sz w:val="24"/>
          <w:szCs w:val="24"/>
        </w:rPr>
        <w:t>ства природных ресурсов и охра</w:t>
      </w:r>
      <w:r w:rsidRPr="00075C1A">
        <w:rPr>
          <w:rFonts w:ascii="Arial" w:hAnsi="Arial" w:cs="Arial"/>
          <w:sz w:val="24"/>
          <w:szCs w:val="24"/>
        </w:rPr>
        <w:t>ны окружающей среды Ставропольского края основной вклад в загрязнение атмосферного воздуха вносят вредные выбросы от автотранспорта, обусловлен</w:t>
      </w:r>
      <w:r>
        <w:rPr>
          <w:rFonts w:ascii="Arial" w:hAnsi="Arial" w:cs="Arial"/>
          <w:sz w:val="24"/>
          <w:szCs w:val="24"/>
        </w:rPr>
        <w:t>ные ежегодным увеличе</w:t>
      </w:r>
      <w:r w:rsidRPr="00075C1A">
        <w:rPr>
          <w:rFonts w:ascii="Arial" w:hAnsi="Arial" w:cs="Arial"/>
          <w:sz w:val="24"/>
          <w:szCs w:val="24"/>
        </w:rPr>
        <w:t xml:space="preserve">нием количества транспортных средств. В </w:t>
      </w:r>
      <w:r>
        <w:rPr>
          <w:rFonts w:ascii="Arial" w:hAnsi="Arial" w:cs="Arial"/>
          <w:sz w:val="24"/>
          <w:szCs w:val="24"/>
        </w:rPr>
        <w:t>2021 г.</w:t>
      </w:r>
      <w:r w:rsidRPr="00075C1A">
        <w:rPr>
          <w:rFonts w:ascii="Arial" w:hAnsi="Arial" w:cs="Arial"/>
          <w:sz w:val="24"/>
          <w:szCs w:val="24"/>
        </w:rPr>
        <w:t xml:space="preserve"> количе</w:t>
      </w:r>
      <w:r>
        <w:rPr>
          <w:rFonts w:ascii="Arial" w:hAnsi="Arial" w:cs="Arial"/>
          <w:sz w:val="24"/>
          <w:szCs w:val="24"/>
        </w:rPr>
        <w:t>ство эксплуатируемых транспорт</w:t>
      </w:r>
      <w:r w:rsidRPr="00075C1A">
        <w:rPr>
          <w:rFonts w:ascii="Arial" w:hAnsi="Arial" w:cs="Arial"/>
          <w:sz w:val="24"/>
          <w:szCs w:val="24"/>
        </w:rPr>
        <w:t>ных с</w:t>
      </w:r>
      <w:r>
        <w:rPr>
          <w:rFonts w:ascii="Arial" w:hAnsi="Arial" w:cs="Arial"/>
          <w:sz w:val="24"/>
          <w:szCs w:val="24"/>
        </w:rPr>
        <w:t>редств в крае увеличилось на 1,1</w:t>
      </w:r>
      <w:r w:rsidRPr="00075C1A">
        <w:rPr>
          <w:rFonts w:ascii="Arial" w:hAnsi="Arial" w:cs="Arial"/>
          <w:sz w:val="24"/>
          <w:szCs w:val="24"/>
        </w:rPr>
        <w:t>%.</w:t>
      </w:r>
    </w:p>
    <w:p w14:paraId="57E15F3B" w14:textId="5D596C48" w:rsidR="00585223" w:rsidRPr="00247983" w:rsidRDefault="00585223" w:rsidP="00585223">
      <w:pPr>
        <w:spacing w:line="276" w:lineRule="auto"/>
        <w:ind w:firstLine="709"/>
        <w:jc w:val="both"/>
        <w:rPr>
          <w:rFonts w:ascii="Arial" w:hAnsi="Arial" w:cs="Arial"/>
          <w:sz w:val="24"/>
          <w:szCs w:val="24"/>
        </w:rPr>
      </w:pPr>
      <w:r w:rsidRPr="00247983">
        <w:rPr>
          <w:rFonts w:ascii="Arial" w:hAnsi="Arial" w:cs="Arial"/>
          <w:sz w:val="24"/>
          <w:szCs w:val="24"/>
        </w:rPr>
        <w:t xml:space="preserve">Состояние атмосферного воздуха 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Pr>
          <w:rFonts w:ascii="Arial" w:hAnsi="Arial" w:cs="Arial"/>
          <w:sz w:val="24"/>
          <w:szCs w:val="24"/>
        </w:rPr>
        <w:t xml:space="preserve"> округе определяется </w:t>
      </w:r>
      <w:r w:rsidRPr="00247983">
        <w:rPr>
          <w:rFonts w:ascii="Arial" w:hAnsi="Arial" w:cs="Arial"/>
          <w:sz w:val="24"/>
          <w:szCs w:val="24"/>
        </w:rPr>
        <w:t>выбросами загрязняющих веществ от стационарных источников и транспорта.</w:t>
      </w:r>
    </w:p>
    <w:p w14:paraId="7C0F4880" w14:textId="77777777" w:rsidR="00585223" w:rsidRDefault="00585223" w:rsidP="00585223">
      <w:pPr>
        <w:spacing w:line="276" w:lineRule="auto"/>
        <w:ind w:firstLine="709"/>
        <w:jc w:val="both"/>
        <w:rPr>
          <w:rFonts w:ascii="Arial" w:hAnsi="Arial" w:cs="Arial"/>
          <w:sz w:val="24"/>
          <w:szCs w:val="24"/>
        </w:rPr>
      </w:pPr>
      <w:r w:rsidRPr="00247983">
        <w:rPr>
          <w:rFonts w:ascii="Arial" w:hAnsi="Arial" w:cs="Arial"/>
          <w:sz w:val="24"/>
          <w:szCs w:val="24"/>
        </w:rPr>
        <w:t>На территории района имеется 16 предприятий, производящих выбросы загрязняющих веществ в атмосферу, а также 1445 источников выбросов, в том числе 1126 – организованных, что составляет 77,9% к общему числу.</w:t>
      </w:r>
    </w:p>
    <w:p w14:paraId="715D502E" w14:textId="77777777" w:rsidR="00585223" w:rsidRPr="001461A3" w:rsidRDefault="00585223" w:rsidP="00585223">
      <w:pPr>
        <w:spacing w:line="276" w:lineRule="auto"/>
        <w:ind w:firstLine="709"/>
        <w:jc w:val="both"/>
        <w:rPr>
          <w:rFonts w:ascii="Arial" w:hAnsi="Arial" w:cs="Arial"/>
          <w:sz w:val="24"/>
          <w:szCs w:val="24"/>
        </w:rPr>
      </w:pPr>
      <w:r w:rsidRPr="001461A3">
        <w:rPr>
          <w:rFonts w:ascii="Arial" w:hAnsi="Arial" w:cs="Arial"/>
          <w:sz w:val="24"/>
          <w:szCs w:val="24"/>
        </w:rPr>
        <w:t xml:space="preserve">В 2021 г. в г. Ставрополе средняя за год концентрация ниже 1 ПДКсс по диоксиду серы, взвешенным веществам, фенолу, саже, формальдегиду, диоксиду/оксиду азота. Средняя за год концентрация по оксиду углерода составляет 0,7 ПДКсс. Зарегистрирован 161 случай превышения ПДКмр, что </w:t>
      </w:r>
      <w:r w:rsidRPr="001461A3">
        <w:rPr>
          <w:rFonts w:ascii="Arial" w:hAnsi="Arial" w:cs="Arial"/>
          <w:sz w:val="24"/>
          <w:szCs w:val="24"/>
        </w:rPr>
        <w:lastRenderedPageBreak/>
        <w:t>составляет 5 % от общего числа наблюдений. Максимальная концентрация из разовых составила 1,4 ПДКмр (7,0 мг/м3). Индекс загрязнения по городу (ИЗА5) соответствует низкой степени загрязнения атмосферы. За последние пять лет загрязнения атмосферы осталось на прежнем уровне по оксиду углерода, фенолу, сероводороду, оксиду азота, формальдегиду. Увеличилось содержание в атмосферном воздухе взвешенных веществ. По диоксиду серы и диоксиду азота тенденция к уменьшению загрязнения.</w:t>
      </w:r>
    </w:p>
    <w:p w14:paraId="23D9F451" w14:textId="77777777" w:rsidR="00585223" w:rsidRPr="003C4D48" w:rsidRDefault="00585223" w:rsidP="00585223">
      <w:pPr>
        <w:pStyle w:val="Default"/>
        <w:spacing w:line="276" w:lineRule="auto"/>
        <w:ind w:firstLine="709"/>
        <w:jc w:val="both"/>
        <w:rPr>
          <w:rFonts w:ascii="Arial" w:hAnsi="Arial" w:cs="Arial"/>
        </w:rPr>
      </w:pPr>
      <w:r w:rsidRPr="003C4D48">
        <w:rPr>
          <w:rFonts w:ascii="Arial" w:hAnsi="Arial" w:cs="Arial"/>
        </w:rPr>
        <w:t>В 2021 г. ИЛЦ ФБУЗ «Центр гигиены и эпидемиологии в Ставропольском крае» было исследовано 8392 проб атмосферного воздуха (в 2020 г. - 6689 проб), из которых 1089 проб на территории сельских поселений (в 2020 г. - 1089 проб) и 7065 проб - в городах (в 2020 г. - 5597 проб), в том числе в рамках социально-гигиенического мониторинга выполнено 4936 исследований атмосферного воздуха.</w:t>
      </w:r>
      <w:r w:rsidRPr="003C4D48">
        <w:rPr>
          <w:rFonts w:ascii="Arial" w:hAnsi="Arial" w:cs="Arial"/>
          <w:iCs/>
        </w:rPr>
        <w:t xml:space="preserve"> </w:t>
      </w:r>
      <w:r w:rsidRPr="003C4D48">
        <w:rPr>
          <w:rFonts w:ascii="Arial" w:hAnsi="Arial" w:cs="Arial"/>
        </w:rPr>
        <w:t>По результатам проведенных исследований в 2021 г. выявлено 15 проб с превышением ПДК в городских поселениях или 0,2% (в 2020 г. - 0,02%). В сельских поселениях проб атмосферного воздуха в 2021 г., не отвечающих санитарным требованиям, не выявлено.</w:t>
      </w:r>
    </w:p>
    <w:p w14:paraId="7B7E87C9" w14:textId="77777777" w:rsidR="00585223" w:rsidRPr="00652E52" w:rsidRDefault="00585223" w:rsidP="00585223">
      <w:pPr>
        <w:shd w:val="clear" w:color="auto" w:fill="FFFFFF"/>
        <w:spacing w:line="276" w:lineRule="auto"/>
        <w:ind w:firstLine="709"/>
        <w:jc w:val="both"/>
        <w:rPr>
          <w:rFonts w:ascii="Arial" w:hAnsi="Arial" w:cs="Arial"/>
          <w:iCs/>
          <w:sz w:val="24"/>
          <w:szCs w:val="24"/>
        </w:rPr>
      </w:pPr>
    </w:p>
    <w:p w14:paraId="402C2B59"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44" w:name="_Toc175047514"/>
      <w:r w:rsidRPr="00700DC2">
        <w:rPr>
          <w:rFonts w:ascii="Century Gothic" w:hAnsi="Century Gothic" w:cs="Arial"/>
          <w:color w:val="595959" w:themeColor="text1" w:themeTint="A6"/>
          <w:sz w:val="24"/>
          <w:szCs w:val="24"/>
        </w:rPr>
        <w:t>2.10.2 Водный бассейн</w:t>
      </w:r>
      <w:bookmarkEnd w:id="144"/>
    </w:p>
    <w:p w14:paraId="7987BC96" w14:textId="78E2FF8B" w:rsidR="00585223" w:rsidRPr="00C00554" w:rsidRDefault="00585223" w:rsidP="00585223">
      <w:pPr>
        <w:spacing w:line="276" w:lineRule="auto"/>
        <w:ind w:firstLine="567"/>
        <w:jc w:val="both"/>
        <w:rPr>
          <w:rFonts w:ascii="Arial" w:hAnsi="Arial" w:cs="Arial"/>
          <w:sz w:val="24"/>
          <w:szCs w:val="24"/>
        </w:rPr>
      </w:pPr>
      <w:r w:rsidRPr="00E1038D">
        <w:rPr>
          <w:rFonts w:ascii="Arial" w:hAnsi="Arial" w:cs="Arial"/>
          <w:sz w:val="24"/>
          <w:szCs w:val="24"/>
        </w:rPr>
        <w:t xml:space="preserve">Основу водных ресурсов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 </w:t>
      </w:r>
      <w:r w:rsidRPr="00E1038D">
        <w:rPr>
          <w:rFonts w:ascii="Arial" w:hAnsi="Arial" w:cs="Arial"/>
          <w:sz w:val="24"/>
          <w:szCs w:val="24"/>
        </w:rPr>
        <w:t>составляю</w:t>
      </w:r>
      <w:r>
        <w:rPr>
          <w:rFonts w:ascii="Arial" w:hAnsi="Arial" w:cs="Arial"/>
          <w:sz w:val="24"/>
          <w:szCs w:val="24"/>
        </w:rPr>
        <w:t>т реки Расшеватка, Камышеваха и Кубань.</w:t>
      </w:r>
      <w:r w:rsidRPr="00E1038D">
        <w:rPr>
          <w:rFonts w:ascii="Arial" w:hAnsi="Arial" w:cs="Arial"/>
          <w:sz w:val="24"/>
          <w:szCs w:val="24"/>
        </w:rPr>
        <w:t xml:space="preserve"> </w:t>
      </w:r>
      <w:r w:rsidRPr="00C00554">
        <w:rPr>
          <w:rFonts w:ascii="Arial" w:hAnsi="Arial" w:cs="Arial"/>
          <w:sz w:val="24"/>
          <w:szCs w:val="24"/>
        </w:rPr>
        <w:t xml:space="preserve">Все реки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 </w:t>
      </w:r>
      <w:r w:rsidRPr="00C00554">
        <w:rPr>
          <w:rFonts w:ascii="Arial" w:hAnsi="Arial" w:cs="Arial"/>
          <w:sz w:val="24"/>
          <w:szCs w:val="24"/>
        </w:rPr>
        <w:t>относятся к категории малых рек, за исключением Кубани.</w:t>
      </w:r>
    </w:p>
    <w:p w14:paraId="675ABCBA" w14:textId="635A968B" w:rsidR="00585223" w:rsidRDefault="00585223" w:rsidP="00585223">
      <w:pPr>
        <w:spacing w:line="276" w:lineRule="auto"/>
        <w:ind w:firstLine="567"/>
        <w:jc w:val="both"/>
        <w:rPr>
          <w:rFonts w:ascii="Arial" w:hAnsi="Arial" w:cs="Arial"/>
          <w:sz w:val="24"/>
          <w:szCs w:val="24"/>
        </w:rPr>
      </w:pPr>
      <w:r w:rsidRPr="005270C1">
        <w:rPr>
          <w:rFonts w:ascii="Arial" w:hAnsi="Arial" w:cs="Arial"/>
          <w:sz w:val="24"/>
          <w:szCs w:val="24"/>
        </w:rPr>
        <w:t xml:space="preserve">В </w:t>
      </w:r>
      <w:r w:rsidR="00785CBE" w:rsidRPr="00785CBE">
        <w:rPr>
          <w:rFonts w:ascii="Arial" w:hAnsi="Arial" w:cs="Arial"/>
          <w:sz w:val="24"/>
          <w:szCs w:val="24"/>
        </w:rPr>
        <w:t>муниципальн</w:t>
      </w:r>
      <w:r w:rsidR="00785CBE">
        <w:rPr>
          <w:rFonts w:ascii="Arial" w:hAnsi="Arial" w:cs="Arial"/>
          <w:sz w:val="24"/>
          <w:szCs w:val="24"/>
        </w:rPr>
        <w:t>ом</w:t>
      </w:r>
      <w:r w:rsidRPr="005270C1">
        <w:rPr>
          <w:rFonts w:ascii="Arial" w:hAnsi="Arial" w:cs="Arial"/>
          <w:sz w:val="24"/>
          <w:szCs w:val="24"/>
        </w:rPr>
        <w:t xml:space="preserve"> округе числится 168 водных объектов, общей площадью около 2 тыс. га различного назначения (рекреация, рыборазведение, орошение, любительское рыболовство, обводнение, противоэрозийные), эксплуатируется Расшеватское газоконденсатное месторождение</w:t>
      </w:r>
      <w:r>
        <w:rPr>
          <w:rFonts w:ascii="Arial" w:hAnsi="Arial" w:cs="Arial"/>
          <w:sz w:val="24"/>
          <w:szCs w:val="24"/>
        </w:rPr>
        <w:t xml:space="preserve">. </w:t>
      </w:r>
      <w:r w:rsidRPr="003A03F3">
        <w:rPr>
          <w:rFonts w:ascii="Arial" w:hAnsi="Arial" w:cs="Arial"/>
          <w:sz w:val="24"/>
          <w:szCs w:val="24"/>
        </w:rPr>
        <w:t>Общее количество</w:t>
      </w:r>
      <w:r>
        <w:rPr>
          <w:rFonts w:ascii="Arial" w:hAnsi="Arial" w:cs="Arial"/>
          <w:sz w:val="24"/>
          <w:szCs w:val="24"/>
        </w:rPr>
        <w:t xml:space="preserve"> используемых прудов и водоемов</w:t>
      </w:r>
      <w:r w:rsidRPr="003A03F3">
        <w:rPr>
          <w:rFonts w:ascii="Arial" w:hAnsi="Arial" w:cs="Arial"/>
          <w:sz w:val="24"/>
          <w:szCs w:val="24"/>
        </w:rPr>
        <w:t xml:space="preserve"> составляет 86, из них используется сельскохозяйственными предприятиями</w:t>
      </w:r>
      <w:r>
        <w:rPr>
          <w:rFonts w:ascii="Arial" w:hAnsi="Arial" w:cs="Arial"/>
          <w:sz w:val="24"/>
          <w:szCs w:val="24"/>
        </w:rPr>
        <w:t xml:space="preserve"> – 12, акционерными обществами –</w:t>
      </w:r>
      <w:r w:rsidRPr="003A03F3">
        <w:rPr>
          <w:rFonts w:ascii="Arial" w:hAnsi="Arial" w:cs="Arial"/>
          <w:sz w:val="24"/>
          <w:szCs w:val="24"/>
        </w:rPr>
        <w:t xml:space="preserve"> 15, крестьянскими фермерскими хозяйствами </w:t>
      </w:r>
      <w:r>
        <w:rPr>
          <w:rFonts w:ascii="Arial" w:hAnsi="Arial" w:cs="Arial"/>
          <w:sz w:val="24"/>
          <w:szCs w:val="24"/>
        </w:rPr>
        <w:t>–</w:t>
      </w:r>
      <w:r w:rsidRPr="003A03F3">
        <w:rPr>
          <w:rFonts w:ascii="Arial" w:hAnsi="Arial" w:cs="Arial"/>
          <w:sz w:val="24"/>
          <w:szCs w:val="24"/>
        </w:rPr>
        <w:t xml:space="preserve"> 10, индивидуальными предпринимателями </w:t>
      </w:r>
      <w:r>
        <w:rPr>
          <w:rFonts w:ascii="Arial" w:hAnsi="Arial" w:cs="Arial"/>
          <w:sz w:val="24"/>
          <w:szCs w:val="24"/>
        </w:rPr>
        <w:t>–</w:t>
      </w:r>
      <w:r w:rsidRPr="003A03F3">
        <w:rPr>
          <w:rFonts w:ascii="Arial" w:hAnsi="Arial" w:cs="Arial"/>
          <w:sz w:val="24"/>
          <w:szCs w:val="24"/>
        </w:rPr>
        <w:t xml:space="preserve"> 45, муниципальными образованиями – 4.</w:t>
      </w:r>
    </w:p>
    <w:p w14:paraId="1F071DB0" w14:textId="3E04F8BD" w:rsidR="00585223"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t xml:space="preserve">Реки и каналы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 </w:t>
      </w:r>
      <w:r w:rsidRPr="00C00554">
        <w:rPr>
          <w:rFonts w:ascii="Arial" w:hAnsi="Arial" w:cs="Arial"/>
          <w:sz w:val="24"/>
          <w:szCs w:val="24"/>
        </w:rPr>
        <w:t xml:space="preserve">в основном отвечают функциям линейных элементов природного каркаса. </w:t>
      </w:r>
    </w:p>
    <w:p w14:paraId="6F0AB4EA" w14:textId="77777777" w:rsidR="00585223" w:rsidRPr="00C00554"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t>Исходя из предельно допустимых концентраций для вод водных объектов, воды всех рек района, в основном, квалифицируют</w:t>
      </w:r>
      <w:r>
        <w:rPr>
          <w:rFonts w:ascii="Arial" w:hAnsi="Arial" w:cs="Arial"/>
          <w:sz w:val="24"/>
          <w:szCs w:val="24"/>
        </w:rPr>
        <w:t xml:space="preserve">ся «как умеренно загрязненные». </w:t>
      </w:r>
      <w:r w:rsidRPr="00C00554">
        <w:rPr>
          <w:rFonts w:ascii="Arial" w:hAnsi="Arial" w:cs="Arial"/>
          <w:sz w:val="24"/>
          <w:szCs w:val="24"/>
        </w:rPr>
        <w:t>В сточных водах, сбрасываемых в поверхностные водные объекты, преобладают сульфаты, азот аммонийный, нитраты и нитриты, фосфор.</w:t>
      </w:r>
      <w:r>
        <w:rPr>
          <w:rFonts w:ascii="Arial" w:hAnsi="Arial" w:cs="Arial"/>
          <w:sz w:val="24"/>
          <w:szCs w:val="24"/>
        </w:rPr>
        <w:t xml:space="preserve"> </w:t>
      </w:r>
      <w:r w:rsidRPr="00C00554">
        <w:rPr>
          <w:rFonts w:ascii="Arial" w:hAnsi="Arial" w:cs="Arial"/>
          <w:sz w:val="24"/>
          <w:szCs w:val="24"/>
        </w:rPr>
        <w:t>В стоках также присутствуют хлориды, взвешенные вещества, нефтепродукты, БПК полный, пестициды, железо, медь, цинк, никель, хром, алюминий, магний, нитраты, фтор.</w:t>
      </w:r>
    </w:p>
    <w:p w14:paraId="08CB55E5" w14:textId="77777777" w:rsidR="00585223" w:rsidRPr="00C00554"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t xml:space="preserve">Значительная часть очистных сооружений морально и физически устарела. Остается нерешенной проблема утилизации и очистки коллекторно-дренажных вод, оказывающих отрицательное влияние на качество поверхностных вод. </w:t>
      </w:r>
    </w:p>
    <w:p w14:paraId="7BAAE06B" w14:textId="77777777" w:rsidR="00585223" w:rsidRPr="00C00554"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t xml:space="preserve">Технико-экономическое состояние предприятий, состояние очистных сооружений не позволяет получить качество сточных вод, соответствующего нормативам предельно-допустимых сбросов (ПДС). </w:t>
      </w:r>
    </w:p>
    <w:p w14:paraId="65706BD8" w14:textId="77777777" w:rsidR="00585223" w:rsidRPr="00C00554"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lastRenderedPageBreak/>
        <w:t>Большая часть загрязняющих веществ, поступающих со сточными водами в водоемы района, приходится на предприятия жилищно-коммунального хозяйства – 69%, сельское хозяйство – 15% и промышленные предприятия – 13%. Промышленные предприятия сбрасывают меньшую массу, но наиболее опасные вещества – тяжелые металлы и нефтепродукты.</w:t>
      </w:r>
    </w:p>
    <w:p w14:paraId="24E62ACB" w14:textId="77777777" w:rsidR="00585223" w:rsidRDefault="00585223" w:rsidP="00585223">
      <w:pPr>
        <w:spacing w:line="276" w:lineRule="auto"/>
        <w:ind w:firstLine="567"/>
        <w:jc w:val="both"/>
        <w:rPr>
          <w:rFonts w:ascii="Arial" w:hAnsi="Arial" w:cs="Arial"/>
          <w:sz w:val="24"/>
          <w:szCs w:val="24"/>
        </w:rPr>
      </w:pPr>
      <w:r w:rsidRPr="00C00554">
        <w:rPr>
          <w:rFonts w:ascii="Arial" w:hAnsi="Arial" w:cs="Arial"/>
          <w:sz w:val="24"/>
          <w:szCs w:val="24"/>
        </w:rPr>
        <w:t xml:space="preserve">Отмечается некоторая стабилизация качества поверхностных вод, связанная с проводимыми водоохранными мероприятиями, которые обеспечивают необходимый уровень контроля водопользователей, зон санитарной охраны. </w:t>
      </w:r>
    </w:p>
    <w:p w14:paraId="2D0461BF" w14:textId="77777777" w:rsidR="00585223" w:rsidRDefault="00585223" w:rsidP="00585223">
      <w:pPr>
        <w:ind w:firstLine="720"/>
        <w:jc w:val="both"/>
        <w:rPr>
          <w:rFonts w:ascii="Arial" w:hAnsi="Arial" w:cs="Arial"/>
          <w:sz w:val="24"/>
          <w:szCs w:val="24"/>
        </w:rPr>
      </w:pPr>
      <w:r w:rsidRPr="00C00554">
        <w:rPr>
          <w:rFonts w:ascii="Arial" w:hAnsi="Arial" w:cs="Arial"/>
          <w:sz w:val="24"/>
          <w:szCs w:val="24"/>
        </w:rPr>
        <w:t>На основании Водного Кодекса предлагаются следующие размеры водоохранных зон поверхностных водотоков и водоемов (см. таблицу).</w:t>
      </w:r>
    </w:p>
    <w:p w14:paraId="1C26B87A" w14:textId="77777777" w:rsidR="00585223" w:rsidRDefault="00585223" w:rsidP="00585223">
      <w:pPr>
        <w:ind w:firstLine="720"/>
        <w:jc w:val="both"/>
        <w:rPr>
          <w:rFonts w:ascii="Arial" w:hAnsi="Arial" w:cs="Arial"/>
          <w:sz w:val="24"/>
          <w:szCs w:val="24"/>
        </w:rPr>
      </w:pPr>
    </w:p>
    <w:p w14:paraId="147FDCDE" w14:textId="24B12488" w:rsidR="00585223" w:rsidRPr="00D51B8B"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51</w:t>
      </w:r>
      <w:r w:rsidR="003969F6">
        <w:rPr>
          <w:noProof/>
        </w:rPr>
        <w:fldChar w:fldCharType="end"/>
      </w:r>
      <w:r>
        <w:t xml:space="preserve"> – </w:t>
      </w:r>
      <w:r w:rsidRPr="00D51B8B">
        <w:t>Размеры водоохранных зон поверхностных водотоков и водоемов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2651"/>
        <w:gridCol w:w="3570"/>
      </w:tblGrid>
      <w:tr w:rsidR="00585223" w:rsidRPr="00B55936" w14:paraId="6C6D17F7" w14:textId="77777777" w:rsidTr="007078AF">
        <w:trPr>
          <w:trHeight w:val="743"/>
          <w:tblHeader/>
        </w:trPr>
        <w:tc>
          <w:tcPr>
            <w:tcW w:w="1750" w:type="pct"/>
            <w:shd w:val="clear" w:color="auto" w:fill="auto"/>
            <w:vAlign w:val="center"/>
          </w:tcPr>
          <w:p w14:paraId="0848DB23" w14:textId="77777777" w:rsidR="00585223" w:rsidRPr="00B55936" w:rsidRDefault="00585223" w:rsidP="007078AF">
            <w:pPr>
              <w:keepLines/>
              <w:jc w:val="center"/>
              <w:rPr>
                <w:rFonts w:ascii="Arial Narrow" w:hAnsi="Arial Narrow" w:cs="Arial"/>
                <w:b/>
                <w:sz w:val="22"/>
                <w:szCs w:val="24"/>
              </w:rPr>
            </w:pPr>
            <w:bookmarkStart w:id="145" w:name="sub_591"/>
            <w:bookmarkEnd w:id="145"/>
            <w:r w:rsidRPr="00B55936">
              <w:rPr>
                <w:rFonts w:ascii="Arial Narrow" w:hAnsi="Arial Narrow" w:cs="Arial"/>
                <w:b/>
                <w:sz w:val="22"/>
                <w:szCs w:val="24"/>
              </w:rPr>
              <w:t>Наименование водотока</w:t>
            </w:r>
          </w:p>
        </w:tc>
        <w:tc>
          <w:tcPr>
            <w:tcW w:w="1385" w:type="pct"/>
            <w:shd w:val="clear" w:color="auto" w:fill="auto"/>
            <w:vAlign w:val="center"/>
          </w:tcPr>
          <w:p w14:paraId="6E0B80D0" w14:textId="77777777" w:rsidR="00585223" w:rsidRPr="00B55936" w:rsidRDefault="00585223" w:rsidP="007078AF">
            <w:pPr>
              <w:keepLines/>
              <w:jc w:val="center"/>
              <w:rPr>
                <w:rFonts w:ascii="Arial Narrow" w:hAnsi="Arial Narrow" w:cs="Arial"/>
                <w:b/>
                <w:sz w:val="22"/>
                <w:szCs w:val="24"/>
              </w:rPr>
            </w:pPr>
            <w:r w:rsidRPr="00B55936">
              <w:rPr>
                <w:rFonts w:ascii="Arial Narrow" w:hAnsi="Arial Narrow" w:cs="Arial"/>
                <w:b/>
                <w:sz w:val="22"/>
                <w:szCs w:val="24"/>
              </w:rPr>
              <w:t>Участки водотока на территории СК, км</w:t>
            </w:r>
          </w:p>
        </w:tc>
        <w:tc>
          <w:tcPr>
            <w:tcW w:w="1865" w:type="pct"/>
            <w:shd w:val="clear" w:color="auto" w:fill="auto"/>
            <w:vAlign w:val="center"/>
          </w:tcPr>
          <w:p w14:paraId="4A59A71E" w14:textId="77777777" w:rsidR="00585223" w:rsidRPr="00B55936" w:rsidRDefault="00585223" w:rsidP="007078AF">
            <w:pPr>
              <w:keepLines/>
              <w:jc w:val="center"/>
              <w:rPr>
                <w:rFonts w:ascii="Arial Narrow" w:hAnsi="Arial Narrow" w:cs="Arial"/>
                <w:b/>
                <w:sz w:val="22"/>
                <w:szCs w:val="24"/>
              </w:rPr>
            </w:pPr>
            <w:r w:rsidRPr="00B55936">
              <w:rPr>
                <w:rFonts w:ascii="Arial Narrow" w:hAnsi="Arial Narrow" w:cs="Arial"/>
                <w:b/>
                <w:sz w:val="22"/>
                <w:szCs w:val="24"/>
              </w:rPr>
              <w:t>Минимальная ширина водоохранных зон для участков водотоков на территории региона, м</w:t>
            </w:r>
          </w:p>
        </w:tc>
      </w:tr>
      <w:tr w:rsidR="00585223" w:rsidRPr="00B55936" w14:paraId="0D988CA1" w14:textId="77777777" w:rsidTr="007078AF">
        <w:trPr>
          <w:trHeight w:val="83"/>
        </w:trPr>
        <w:tc>
          <w:tcPr>
            <w:tcW w:w="1750" w:type="pct"/>
            <w:shd w:val="clear" w:color="auto" w:fill="auto"/>
            <w:vAlign w:val="center"/>
          </w:tcPr>
          <w:p w14:paraId="303D586A" w14:textId="77777777" w:rsidR="00585223" w:rsidRPr="00B55936" w:rsidRDefault="00585223" w:rsidP="007078AF">
            <w:pPr>
              <w:rPr>
                <w:rFonts w:ascii="Arial Narrow" w:hAnsi="Arial Narrow" w:cs="Arial"/>
                <w:sz w:val="22"/>
                <w:szCs w:val="24"/>
              </w:rPr>
            </w:pPr>
            <w:r w:rsidRPr="00B55936">
              <w:rPr>
                <w:rFonts w:ascii="Arial Narrow" w:hAnsi="Arial Narrow" w:cs="Arial"/>
                <w:sz w:val="22"/>
                <w:szCs w:val="24"/>
              </w:rPr>
              <w:t>Р. Кубань</w:t>
            </w:r>
          </w:p>
        </w:tc>
        <w:tc>
          <w:tcPr>
            <w:tcW w:w="1385" w:type="pct"/>
            <w:shd w:val="clear" w:color="auto" w:fill="auto"/>
            <w:vAlign w:val="center"/>
          </w:tcPr>
          <w:p w14:paraId="3C75B3BF"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117-205</w:t>
            </w:r>
          </w:p>
        </w:tc>
        <w:tc>
          <w:tcPr>
            <w:tcW w:w="1865" w:type="pct"/>
            <w:shd w:val="clear" w:color="auto" w:fill="auto"/>
            <w:vAlign w:val="center"/>
          </w:tcPr>
          <w:p w14:paraId="0A7D8D0B"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200</w:t>
            </w:r>
          </w:p>
        </w:tc>
      </w:tr>
      <w:tr w:rsidR="00585223" w:rsidRPr="00B55936" w14:paraId="7B70F3B3" w14:textId="77777777" w:rsidTr="007078AF">
        <w:trPr>
          <w:trHeight w:val="83"/>
        </w:trPr>
        <w:tc>
          <w:tcPr>
            <w:tcW w:w="1750" w:type="pct"/>
            <w:shd w:val="clear" w:color="auto" w:fill="auto"/>
            <w:vAlign w:val="center"/>
          </w:tcPr>
          <w:p w14:paraId="3057C7B8" w14:textId="77777777" w:rsidR="00585223" w:rsidRPr="00B55936" w:rsidRDefault="00585223" w:rsidP="007078AF">
            <w:pPr>
              <w:rPr>
                <w:rFonts w:ascii="Arial Narrow" w:hAnsi="Arial Narrow" w:cs="Arial"/>
                <w:sz w:val="22"/>
                <w:szCs w:val="24"/>
              </w:rPr>
            </w:pPr>
            <w:r w:rsidRPr="00B55936">
              <w:rPr>
                <w:rFonts w:ascii="Arial Narrow" w:hAnsi="Arial Narrow" w:cs="Arial"/>
                <w:sz w:val="22"/>
                <w:szCs w:val="24"/>
              </w:rPr>
              <w:t>Р. Расшеватка</w:t>
            </w:r>
          </w:p>
        </w:tc>
        <w:tc>
          <w:tcPr>
            <w:tcW w:w="1385" w:type="pct"/>
            <w:shd w:val="clear" w:color="auto" w:fill="auto"/>
            <w:vAlign w:val="center"/>
          </w:tcPr>
          <w:p w14:paraId="32959F68"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65</w:t>
            </w:r>
          </w:p>
        </w:tc>
        <w:tc>
          <w:tcPr>
            <w:tcW w:w="1865" w:type="pct"/>
            <w:shd w:val="clear" w:color="auto" w:fill="auto"/>
            <w:vAlign w:val="center"/>
          </w:tcPr>
          <w:p w14:paraId="31113026"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200</w:t>
            </w:r>
          </w:p>
        </w:tc>
      </w:tr>
      <w:tr w:rsidR="00585223" w:rsidRPr="00B55936" w14:paraId="5D57F671" w14:textId="77777777" w:rsidTr="007078AF">
        <w:trPr>
          <w:trHeight w:val="83"/>
        </w:trPr>
        <w:tc>
          <w:tcPr>
            <w:tcW w:w="1750" w:type="pct"/>
            <w:shd w:val="clear" w:color="auto" w:fill="auto"/>
            <w:vAlign w:val="center"/>
          </w:tcPr>
          <w:p w14:paraId="37420853" w14:textId="77777777" w:rsidR="00585223" w:rsidRPr="00B55936" w:rsidRDefault="00585223" w:rsidP="007078AF">
            <w:pPr>
              <w:rPr>
                <w:rFonts w:ascii="Arial Narrow" w:hAnsi="Arial Narrow" w:cs="Arial"/>
                <w:sz w:val="22"/>
                <w:szCs w:val="24"/>
              </w:rPr>
            </w:pPr>
            <w:r w:rsidRPr="00B55936">
              <w:rPr>
                <w:rFonts w:ascii="Arial Narrow" w:hAnsi="Arial Narrow" w:cs="Arial"/>
                <w:sz w:val="22"/>
                <w:szCs w:val="24"/>
              </w:rPr>
              <w:t>Балка Горькая</w:t>
            </w:r>
          </w:p>
        </w:tc>
        <w:tc>
          <w:tcPr>
            <w:tcW w:w="1385" w:type="pct"/>
            <w:shd w:val="clear" w:color="auto" w:fill="auto"/>
            <w:vAlign w:val="center"/>
          </w:tcPr>
          <w:p w14:paraId="7B461A03"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84</w:t>
            </w:r>
          </w:p>
        </w:tc>
        <w:tc>
          <w:tcPr>
            <w:tcW w:w="1865" w:type="pct"/>
            <w:shd w:val="clear" w:color="auto" w:fill="auto"/>
            <w:vAlign w:val="center"/>
          </w:tcPr>
          <w:p w14:paraId="4B60D854"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200</w:t>
            </w:r>
          </w:p>
        </w:tc>
      </w:tr>
      <w:tr w:rsidR="00585223" w:rsidRPr="00B55936" w14:paraId="5293C75C" w14:textId="77777777" w:rsidTr="007078AF">
        <w:trPr>
          <w:trHeight w:val="83"/>
        </w:trPr>
        <w:tc>
          <w:tcPr>
            <w:tcW w:w="1750" w:type="pct"/>
            <w:shd w:val="clear" w:color="auto" w:fill="auto"/>
            <w:vAlign w:val="center"/>
          </w:tcPr>
          <w:p w14:paraId="1296246C" w14:textId="77777777" w:rsidR="00585223" w:rsidRPr="00B55936" w:rsidRDefault="00585223" w:rsidP="007078AF">
            <w:pPr>
              <w:rPr>
                <w:rFonts w:ascii="Arial Narrow" w:hAnsi="Arial Narrow" w:cs="Arial"/>
                <w:sz w:val="22"/>
                <w:szCs w:val="24"/>
              </w:rPr>
            </w:pPr>
            <w:r w:rsidRPr="00B55936">
              <w:rPr>
                <w:rFonts w:ascii="Arial Narrow" w:hAnsi="Arial Narrow" w:cs="Arial"/>
                <w:sz w:val="22"/>
                <w:szCs w:val="24"/>
              </w:rPr>
              <w:t>Ладовская Балка</w:t>
            </w:r>
          </w:p>
        </w:tc>
        <w:tc>
          <w:tcPr>
            <w:tcW w:w="1385" w:type="pct"/>
            <w:shd w:val="clear" w:color="auto" w:fill="auto"/>
            <w:vAlign w:val="center"/>
          </w:tcPr>
          <w:p w14:paraId="24FFEEC5"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36</w:t>
            </w:r>
          </w:p>
        </w:tc>
        <w:tc>
          <w:tcPr>
            <w:tcW w:w="1865" w:type="pct"/>
            <w:shd w:val="clear" w:color="auto" w:fill="auto"/>
            <w:vAlign w:val="center"/>
          </w:tcPr>
          <w:p w14:paraId="0977C380"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100</w:t>
            </w:r>
          </w:p>
        </w:tc>
      </w:tr>
      <w:tr w:rsidR="00585223" w:rsidRPr="00B55936" w14:paraId="7F3C6FA5" w14:textId="77777777" w:rsidTr="007078AF">
        <w:trPr>
          <w:trHeight w:val="83"/>
        </w:trPr>
        <w:tc>
          <w:tcPr>
            <w:tcW w:w="1750" w:type="pct"/>
            <w:shd w:val="clear" w:color="auto" w:fill="auto"/>
            <w:vAlign w:val="center"/>
          </w:tcPr>
          <w:p w14:paraId="0A5407AA" w14:textId="77777777" w:rsidR="00585223" w:rsidRPr="00B55936" w:rsidRDefault="00585223" w:rsidP="007078AF">
            <w:pPr>
              <w:rPr>
                <w:rFonts w:ascii="Arial Narrow" w:hAnsi="Arial Narrow" w:cs="Arial"/>
                <w:sz w:val="22"/>
                <w:szCs w:val="24"/>
              </w:rPr>
            </w:pPr>
            <w:r w:rsidRPr="00B55936">
              <w:rPr>
                <w:rFonts w:ascii="Arial Narrow" w:hAnsi="Arial Narrow" w:cs="Arial"/>
                <w:sz w:val="22"/>
                <w:szCs w:val="24"/>
              </w:rPr>
              <w:t>Р. Камышеваха</w:t>
            </w:r>
          </w:p>
        </w:tc>
        <w:tc>
          <w:tcPr>
            <w:tcW w:w="1385" w:type="pct"/>
            <w:shd w:val="clear" w:color="auto" w:fill="auto"/>
            <w:vAlign w:val="center"/>
          </w:tcPr>
          <w:p w14:paraId="54B6C62B"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26</w:t>
            </w:r>
          </w:p>
        </w:tc>
        <w:tc>
          <w:tcPr>
            <w:tcW w:w="1865" w:type="pct"/>
            <w:shd w:val="clear" w:color="auto" w:fill="auto"/>
            <w:vAlign w:val="center"/>
          </w:tcPr>
          <w:p w14:paraId="02DD4F6B" w14:textId="77777777" w:rsidR="00585223" w:rsidRPr="00B55936" w:rsidRDefault="00585223" w:rsidP="007078AF">
            <w:pPr>
              <w:jc w:val="center"/>
              <w:rPr>
                <w:rFonts w:ascii="Arial Narrow" w:hAnsi="Arial Narrow" w:cs="Arial"/>
                <w:sz w:val="22"/>
                <w:szCs w:val="24"/>
              </w:rPr>
            </w:pPr>
            <w:r w:rsidRPr="00B55936">
              <w:rPr>
                <w:rFonts w:ascii="Arial Narrow" w:hAnsi="Arial Narrow" w:cs="Arial"/>
                <w:sz w:val="22"/>
                <w:szCs w:val="24"/>
              </w:rPr>
              <w:t>100</w:t>
            </w:r>
          </w:p>
        </w:tc>
      </w:tr>
    </w:tbl>
    <w:p w14:paraId="4C93FA7D" w14:textId="77777777" w:rsidR="00585223" w:rsidRDefault="00585223" w:rsidP="00585223">
      <w:pPr>
        <w:spacing w:line="276" w:lineRule="auto"/>
        <w:ind w:firstLine="709"/>
        <w:jc w:val="both"/>
        <w:rPr>
          <w:rFonts w:ascii="Arial" w:hAnsi="Arial" w:cs="Arial"/>
          <w:sz w:val="24"/>
          <w:szCs w:val="24"/>
        </w:rPr>
      </w:pPr>
    </w:p>
    <w:p w14:paraId="6AFBF07A" w14:textId="2D8AAF1A" w:rsidR="00585223" w:rsidRPr="00C00554" w:rsidRDefault="00585223" w:rsidP="00F94D15">
      <w:pPr>
        <w:spacing w:line="276" w:lineRule="auto"/>
        <w:ind w:firstLine="709"/>
        <w:jc w:val="both"/>
        <w:rPr>
          <w:rFonts w:ascii="Arial" w:hAnsi="Arial" w:cs="Arial"/>
          <w:sz w:val="24"/>
          <w:szCs w:val="24"/>
        </w:rPr>
      </w:pPr>
      <w:r w:rsidRPr="00C00554">
        <w:rPr>
          <w:rFonts w:ascii="Arial" w:hAnsi="Arial" w:cs="Arial"/>
          <w:sz w:val="24"/>
          <w:szCs w:val="24"/>
        </w:rPr>
        <w:t>Для всех водохранилищ, расположенных на территории района водоохранные зоны, устанавливаются в соответствии с Водным Кодексом РФ</w:t>
      </w:r>
      <w:r w:rsidR="00F94D15">
        <w:rPr>
          <w:rFonts w:ascii="Arial" w:hAnsi="Arial" w:cs="Arial"/>
          <w:sz w:val="24"/>
          <w:szCs w:val="24"/>
        </w:rPr>
        <w:t>.</w:t>
      </w:r>
    </w:p>
    <w:p w14:paraId="5E455634"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i/>
          <w:sz w:val="24"/>
          <w:szCs w:val="24"/>
        </w:rPr>
        <w:t xml:space="preserve">Подземные воды. </w:t>
      </w:r>
      <w:r w:rsidRPr="00D51B8B">
        <w:rPr>
          <w:rFonts w:ascii="Arial" w:hAnsi="Arial" w:cs="Arial"/>
          <w:sz w:val="24"/>
          <w:szCs w:val="24"/>
        </w:rPr>
        <w:t xml:space="preserve">Источниками питьевого и технического водоснабжения в Новоалександровском районе являются подземные и поверхностные воды. </w:t>
      </w:r>
    </w:p>
    <w:p w14:paraId="2508F9A9" w14:textId="7768790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 xml:space="preserve">Грунтовые воды по всему району залегают в балках на глубине 3-5 м, на водоразделах – до 10 м и ниже, жесткие, по химическому составу – сульфатно-карбонатные, щелочноземельные. Используются только для водопоя скота. В целях создания гарантированного запаса воды, покрытия ее дефицита осуществляются межбассейновые переброски и строительство новых артезианских скважин. В пределах Новоалександровского </w:t>
      </w:r>
      <w:r w:rsidR="007E0AA2">
        <w:rPr>
          <w:rFonts w:ascii="Arial" w:hAnsi="Arial" w:cs="Arial"/>
          <w:sz w:val="24"/>
          <w:szCs w:val="24"/>
        </w:rPr>
        <w:t>муниципального</w:t>
      </w:r>
      <w:r w:rsidRPr="00D51B8B">
        <w:rPr>
          <w:rFonts w:ascii="Arial" w:hAnsi="Arial" w:cs="Arial"/>
          <w:sz w:val="24"/>
          <w:szCs w:val="24"/>
        </w:rPr>
        <w:t xml:space="preserve"> округа работает 73 водозаборных сооружений месторождения пресных подземных вод. Доля подземных вод в водоснабжении района достигает 50</w:t>
      </w:r>
      <w:r>
        <w:rPr>
          <w:rFonts w:ascii="Arial" w:hAnsi="Arial" w:cs="Arial"/>
          <w:sz w:val="24"/>
          <w:szCs w:val="24"/>
        </w:rPr>
        <w:t>%</w:t>
      </w:r>
      <w:r w:rsidRPr="00D51B8B">
        <w:rPr>
          <w:rFonts w:ascii="Arial" w:hAnsi="Arial" w:cs="Arial"/>
          <w:sz w:val="24"/>
          <w:szCs w:val="24"/>
        </w:rPr>
        <w:t>.</w:t>
      </w:r>
    </w:p>
    <w:p w14:paraId="645E8A08"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 xml:space="preserve">Подземные воды, используемые для хозяйственно-питьевого водоснабжения, достаточно хорошо защищены мощной толщей хвалынских глин и характеризуются хорошим качеством, за исключением северо- восточной части района. </w:t>
      </w:r>
    </w:p>
    <w:p w14:paraId="19E2333E"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Наибольшим изменениям подвержены подземные воды безнапорных горизонтов, менее защищенных от загрязнения сверху.</w:t>
      </w:r>
    </w:p>
    <w:p w14:paraId="15D49F4D"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 xml:space="preserve">Водоносные горизонты морского, озерно-аллювиального, элювиального генезиса (a, am, e) QN, северные склоны Ставропольской возвышенности </w:t>
      </w:r>
    </w:p>
    <w:p w14:paraId="18F01548"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Подземные воды ПВГ обладают пестрым химическим составом. Минерализация более 2 г/л, местами до 10 и выше. В приканальных зонах горизонт опреснен. В большинстве случаев ПВ непригодны для целей ХПВ. Используются для водопоя скота.</w:t>
      </w:r>
    </w:p>
    <w:p w14:paraId="4D6D297F" w14:textId="77777777"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lastRenderedPageBreak/>
        <w:t>Верхнемиоценовый верхнесарматско-понтический N1s3+N1p терригенный</w:t>
      </w:r>
      <w:r>
        <w:rPr>
          <w:rFonts w:ascii="Arial" w:hAnsi="Arial" w:cs="Arial"/>
          <w:sz w:val="24"/>
          <w:szCs w:val="24"/>
        </w:rPr>
        <w:t xml:space="preserve"> </w:t>
      </w:r>
      <w:r w:rsidRPr="00D51B8B">
        <w:rPr>
          <w:rFonts w:ascii="Arial" w:hAnsi="Arial" w:cs="Arial"/>
          <w:sz w:val="24"/>
          <w:szCs w:val="24"/>
        </w:rPr>
        <w:t>водоносный комплекс Область распространения Егорлыкский (№ 1) артезианский бассейн III порядка.</w:t>
      </w:r>
    </w:p>
    <w:p w14:paraId="6FDDCBC5" w14:textId="2C204850" w:rsidR="00585223" w:rsidRPr="00D51B8B" w:rsidRDefault="00585223" w:rsidP="00585223">
      <w:pPr>
        <w:spacing w:line="276" w:lineRule="auto"/>
        <w:ind w:firstLine="709"/>
        <w:jc w:val="both"/>
        <w:rPr>
          <w:rFonts w:ascii="Arial" w:hAnsi="Arial" w:cs="Arial"/>
          <w:sz w:val="24"/>
          <w:szCs w:val="24"/>
        </w:rPr>
      </w:pPr>
      <w:r w:rsidRPr="00D51B8B">
        <w:rPr>
          <w:rFonts w:ascii="Arial" w:hAnsi="Arial" w:cs="Arial"/>
          <w:sz w:val="24"/>
          <w:szCs w:val="24"/>
        </w:rPr>
        <w:t xml:space="preserve">Отличительной особенностью подземных вод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D51B8B">
        <w:rPr>
          <w:rFonts w:ascii="Arial" w:hAnsi="Arial" w:cs="Arial"/>
          <w:sz w:val="24"/>
          <w:szCs w:val="24"/>
        </w:rPr>
        <w:t xml:space="preserve"> понтического и верхнесарматского горизонтов Егорлыкского АБ в пределах Новоалександровского МППВ является повышенное природное содержание аммония от 1,0 до 1,5 ПДК.</w:t>
      </w:r>
    </w:p>
    <w:p w14:paraId="2ADF2E38" w14:textId="77777777" w:rsidR="00585223" w:rsidRPr="00D51B8B" w:rsidRDefault="00585223" w:rsidP="00585223">
      <w:pPr>
        <w:shd w:val="clear" w:color="auto" w:fill="FFFFFF"/>
        <w:spacing w:line="276" w:lineRule="auto"/>
        <w:ind w:firstLine="709"/>
        <w:jc w:val="both"/>
        <w:rPr>
          <w:rFonts w:ascii="Arial" w:hAnsi="Arial" w:cs="Arial"/>
          <w:iCs/>
          <w:sz w:val="24"/>
          <w:szCs w:val="24"/>
        </w:rPr>
      </w:pPr>
      <w:r w:rsidRPr="00D51B8B">
        <w:rPr>
          <w:rFonts w:ascii="Arial" w:hAnsi="Arial" w:cs="Arial"/>
          <w:sz w:val="24"/>
          <w:szCs w:val="24"/>
        </w:rPr>
        <w:t>Гидрохимическое состояние подземных вод данного водоносного комплекса в 2018 г. наблюдалось по скважинам ГОНС Новоалександровского поста (скважины №№ 111. 1366). По результатам химических анализов скважины № 1366</w:t>
      </w:r>
      <w:r>
        <w:rPr>
          <w:rFonts w:ascii="Arial" w:hAnsi="Arial" w:cs="Arial"/>
          <w:sz w:val="24"/>
          <w:szCs w:val="24"/>
        </w:rPr>
        <w:t>,</w:t>
      </w:r>
      <w:r w:rsidRPr="00D51B8B">
        <w:rPr>
          <w:rFonts w:ascii="Arial" w:hAnsi="Arial" w:cs="Arial"/>
          <w:sz w:val="24"/>
          <w:szCs w:val="24"/>
        </w:rPr>
        <w:t xml:space="preserve"> расположенной в г. Новоалександровске</w:t>
      </w:r>
      <w:r>
        <w:rPr>
          <w:rFonts w:ascii="Arial" w:hAnsi="Arial" w:cs="Arial"/>
          <w:sz w:val="24"/>
          <w:szCs w:val="24"/>
        </w:rPr>
        <w:t>,</w:t>
      </w:r>
      <w:r w:rsidRPr="00D51B8B">
        <w:rPr>
          <w:rFonts w:ascii="Arial" w:hAnsi="Arial" w:cs="Arial"/>
          <w:sz w:val="24"/>
          <w:szCs w:val="24"/>
        </w:rPr>
        <w:t xml:space="preserve"> в 2018 г.</w:t>
      </w:r>
      <w:r>
        <w:rPr>
          <w:rFonts w:ascii="Arial" w:hAnsi="Arial" w:cs="Arial"/>
          <w:sz w:val="24"/>
          <w:szCs w:val="24"/>
        </w:rPr>
        <w:t>,</w:t>
      </w:r>
      <w:r w:rsidRPr="00D51B8B">
        <w:rPr>
          <w:rFonts w:ascii="Arial" w:hAnsi="Arial" w:cs="Arial"/>
          <w:sz w:val="24"/>
          <w:szCs w:val="24"/>
        </w:rPr>
        <w:t xml:space="preserve"> как и в предыдущие годы, было выявлено повышенное содержание сухого остатка 1812 мг/дм</w:t>
      </w:r>
      <w:r w:rsidRPr="00D51B8B">
        <w:rPr>
          <w:rFonts w:ascii="Arial" w:hAnsi="Arial" w:cs="Arial"/>
          <w:sz w:val="24"/>
          <w:szCs w:val="24"/>
          <w:vertAlign w:val="superscript"/>
        </w:rPr>
        <w:t>3</w:t>
      </w:r>
      <w:r w:rsidRPr="00D51B8B">
        <w:rPr>
          <w:rFonts w:ascii="Arial" w:hAnsi="Arial" w:cs="Arial"/>
          <w:sz w:val="24"/>
          <w:szCs w:val="24"/>
        </w:rPr>
        <w:t xml:space="preserve"> (1,81 ПДК)</w:t>
      </w:r>
      <w:r>
        <w:rPr>
          <w:rFonts w:ascii="Arial" w:hAnsi="Arial" w:cs="Arial"/>
          <w:sz w:val="24"/>
          <w:szCs w:val="24"/>
        </w:rPr>
        <w:t xml:space="preserve">, </w:t>
      </w:r>
      <w:r w:rsidRPr="00D51B8B">
        <w:rPr>
          <w:rFonts w:ascii="Arial" w:hAnsi="Arial" w:cs="Arial"/>
          <w:sz w:val="24"/>
          <w:szCs w:val="24"/>
        </w:rPr>
        <w:t>сульфатов 578 мг/дм</w:t>
      </w:r>
      <w:r w:rsidRPr="00D51B8B">
        <w:rPr>
          <w:rFonts w:ascii="Arial" w:hAnsi="Arial" w:cs="Arial"/>
          <w:sz w:val="24"/>
          <w:szCs w:val="24"/>
          <w:vertAlign w:val="superscript"/>
        </w:rPr>
        <w:t>3</w:t>
      </w:r>
      <w:r w:rsidRPr="00D51B8B">
        <w:rPr>
          <w:rFonts w:ascii="Arial" w:hAnsi="Arial" w:cs="Arial"/>
          <w:sz w:val="24"/>
          <w:szCs w:val="24"/>
        </w:rPr>
        <w:t xml:space="preserve"> (1,15 ПДК) и хлоридов 462 мг/дм</w:t>
      </w:r>
      <w:r w:rsidRPr="00D51B8B">
        <w:rPr>
          <w:rFonts w:ascii="Arial" w:hAnsi="Arial" w:cs="Arial"/>
          <w:sz w:val="24"/>
          <w:szCs w:val="24"/>
          <w:vertAlign w:val="superscript"/>
        </w:rPr>
        <w:t>3</w:t>
      </w:r>
      <w:r w:rsidRPr="00D51B8B">
        <w:rPr>
          <w:rFonts w:ascii="Arial" w:hAnsi="Arial" w:cs="Arial"/>
          <w:sz w:val="24"/>
          <w:szCs w:val="24"/>
        </w:rPr>
        <w:t xml:space="preserve"> (1,32 ПДК) Превышение содержания нефтепродуктов в воде не обнаружено. По скважине № 111</w:t>
      </w:r>
      <w:r>
        <w:rPr>
          <w:rFonts w:ascii="Arial" w:hAnsi="Arial" w:cs="Arial"/>
          <w:sz w:val="24"/>
          <w:szCs w:val="24"/>
        </w:rPr>
        <w:t>,</w:t>
      </w:r>
      <w:r w:rsidRPr="00D51B8B">
        <w:rPr>
          <w:rFonts w:ascii="Arial" w:hAnsi="Arial" w:cs="Arial"/>
          <w:sz w:val="24"/>
          <w:szCs w:val="24"/>
        </w:rPr>
        <w:t xml:space="preserve"> расположенной в 5 км западнее г. Новоалександровска</w:t>
      </w:r>
      <w:r>
        <w:rPr>
          <w:rFonts w:ascii="Arial" w:hAnsi="Arial" w:cs="Arial"/>
          <w:sz w:val="24"/>
          <w:szCs w:val="24"/>
        </w:rPr>
        <w:t>,</w:t>
      </w:r>
      <w:r w:rsidRPr="00D51B8B">
        <w:rPr>
          <w:rFonts w:ascii="Arial" w:hAnsi="Arial" w:cs="Arial"/>
          <w:sz w:val="24"/>
          <w:szCs w:val="24"/>
        </w:rPr>
        <w:t xml:space="preserve"> в 2018 г. ни по одному из компонентов не обнаружено превышения ПДК.</w:t>
      </w:r>
    </w:p>
    <w:p w14:paraId="4EFCD251" w14:textId="77777777" w:rsidR="00585223" w:rsidRPr="00D51B8B" w:rsidRDefault="00585223" w:rsidP="00585223">
      <w:pPr>
        <w:shd w:val="clear" w:color="auto" w:fill="FFFFFF"/>
        <w:spacing w:line="276" w:lineRule="auto"/>
        <w:ind w:firstLine="709"/>
        <w:jc w:val="both"/>
        <w:rPr>
          <w:rFonts w:ascii="Arial" w:hAnsi="Arial" w:cs="Arial"/>
          <w:iCs/>
          <w:sz w:val="24"/>
          <w:szCs w:val="24"/>
        </w:rPr>
      </w:pPr>
    </w:p>
    <w:p w14:paraId="541D3B33" w14:textId="77777777" w:rsidR="00585223" w:rsidRPr="00700DC2" w:rsidRDefault="00585223" w:rsidP="00585223">
      <w:pPr>
        <w:spacing w:line="276" w:lineRule="auto"/>
        <w:ind w:left="567"/>
        <w:jc w:val="both"/>
        <w:outlineLvl w:val="2"/>
        <w:rPr>
          <w:rFonts w:ascii="Century Gothic" w:hAnsi="Century Gothic" w:cs="Arial"/>
          <w:color w:val="595959" w:themeColor="text1" w:themeTint="A6"/>
          <w:sz w:val="24"/>
          <w:szCs w:val="24"/>
        </w:rPr>
      </w:pPr>
      <w:bookmarkStart w:id="146" w:name="_Toc175047515"/>
      <w:r w:rsidRPr="0046021C">
        <w:rPr>
          <w:rFonts w:ascii="Century Gothic" w:hAnsi="Century Gothic" w:cs="Arial"/>
          <w:color w:val="595959" w:themeColor="text1" w:themeTint="A6"/>
          <w:sz w:val="24"/>
          <w:szCs w:val="24"/>
        </w:rPr>
        <w:t>2.10.3 Почвенный покров и лесной фонд</w:t>
      </w:r>
      <w:bookmarkEnd w:id="146"/>
      <w:r w:rsidRPr="00700DC2">
        <w:rPr>
          <w:rFonts w:ascii="Century Gothic" w:hAnsi="Century Gothic" w:cs="Arial"/>
          <w:color w:val="595959" w:themeColor="text1" w:themeTint="A6"/>
          <w:sz w:val="24"/>
          <w:szCs w:val="24"/>
        </w:rPr>
        <w:tab/>
      </w:r>
    </w:p>
    <w:p w14:paraId="00750233" w14:textId="43806B7C" w:rsidR="00585223" w:rsidRPr="006A132C" w:rsidRDefault="00585223" w:rsidP="00585223">
      <w:pPr>
        <w:widowControl w:val="0"/>
        <w:autoSpaceDE w:val="0"/>
        <w:autoSpaceDN w:val="0"/>
        <w:spacing w:line="276" w:lineRule="auto"/>
        <w:ind w:firstLine="709"/>
        <w:jc w:val="both"/>
        <w:rPr>
          <w:rFonts w:ascii="Arial" w:hAnsi="Arial" w:cs="Arial"/>
          <w:sz w:val="24"/>
          <w:szCs w:val="24"/>
        </w:rPr>
      </w:pPr>
      <w:r w:rsidRPr="006A132C">
        <w:rPr>
          <w:rFonts w:ascii="Arial" w:hAnsi="Arial" w:cs="Arial"/>
          <w:sz w:val="24"/>
          <w:szCs w:val="24"/>
        </w:rPr>
        <w:t xml:space="preserve">Благодаря особым климатическим условиям и наличию плодородных почв </w:t>
      </w:r>
      <w:r w:rsidR="00785CBE" w:rsidRPr="00785CBE">
        <w:rPr>
          <w:rFonts w:ascii="Arial" w:hAnsi="Arial" w:cs="Arial"/>
          <w:sz w:val="24"/>
          <w:szCs w:val="24"/>
        </w:rPr>
        <w:t>муниципальн</w:t>
      </w:r>
      <w:r w:rsidR="00785CBE">
        <w:rPr>
          <w:rFonts w:ascii="Arial" w:hAnsi="Arial" w:cs="Arial"/>
          <w:sz w:val="24"/>
          <w:szCs w:val="24"/>
        </w:rPr>
        <w:t>ый</w:t>
      </w:r>
      <w:r w:rsidRPr="006A132C">
        <w:rPr>
          <w:rFonts w:ascii="Arial" w:hAnsi="Arial" w:cs="Arial"/>
          <w:sz w:val="24"/>
          <w:szCs w:val="24"/>
        </w:rPr>
        <w:t xml:space="preserve"> округ принято считать житницей Ставропольского края.</w:t>
      </w:r>
      <w:r w:rsidRPr="00D51B8B">
        <w:rPr>
          <w:rFonts w:ascii="Arial" w:hAnsi="Arial" w:cs="Arial"/>
          <w:sz w:val="24"/>
          <w:szCs w:val="24"/>
        </w:rPr>
        <w:t xml:space="preserve"> </w:t>
      </w:r>
      <w:r w:rsidRPr="006A132C">
        <w:rPr>
          <w:rFonts w:ascii="Arial" w:hAnsi="Arial" w:cs="Arial"/>
          <w:sz w:val="24"/>
          <w:szCs w:val="24"/>
        </w:rPr>
        <w:t xml:space="preserve">Общая площадь всех категорий земель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 </w:t>
      </w:r>
      <w:r w:rsidRPr="006A132C">
        <w:rPr>
          <w:rFonts w:ascii="Arial" w:hAnsi="Arial" w:cs="Arial"/>
          <w:sz w:val="24"/>
          <w:szCs w:val="24"/>
        </w:rPr>
        <w:t>составляет 201499 га (3,1% от общей площади Ставропольского края) в том числе:</w:t>
      </w:r>
    </w:p>
    <w:p w14:paraId="23E21CDF" w14:textId="77777777" w:rsidR="00585223" w:rsidRPr="006A132C" w:rsidRDefault="00585223" w:rsidP="00585223">
      <w:pPr>
        <w:spacing w:line="276" w:lineRule="auto"/>
        <w:ind w:firstLine="709"/>
        <w:jc w:val="both"/>
        <w:rPr>
          <w:rFonts w:ascii="Arial" w:hAnsi="Arial" w:cs="Arial"/>
          <w:color w:val="C00000"/>
          <w:sz w:val="24"/>
          <w:szCs w:val="24"/>
        </w:rPr>
      </w:pPr>
      <w:r w:rsidRPr="006A132C">
        <w:rPr>
          <w:rFonts w:ascii="Arial" w:hAnsi="Arial" w:cs="Arial"/>
          <w:sz w:val="24"/>
          <w:szCs w:val="24"/>
        </w:rPr>
        <w:t xml:space="preserve">1) земли сельскохозяйственного назначения </w:t>
      </w:r>
      <w:r>
        <w:rPr>
          <w:rFonts w:ascii="Arial" w:hAnsi="Arial" w:cs="Arial"/>
          <w:sz w:val="24"/>
          <w:szCs w:val="24"/>
        </w:rPr>
        <w:t>–</w:t>
      </w:r>
      <w:r w:rsidRPr="006A132C">
        <w:rPr>
          <w:rFonts w:ascii="Arial" w:hAnsi="Arial" w:cs="Arial"/>
          <w:sz w:val="24"/>
          <w:szCs w:val="24"/>
        </w:rPr>
        <w:t xml:space="preserve"> 188851 га </w:t>
      </w:r>
      <w:r>
        <w:rPr>
          <w:rFonts w:ascii="Arial" w:hAnsi="Arial" w:cs="Arial"/>
          <w:sz w:val="24"/>
          <w:szCs w:val="24"/>
        </w:rPr>
        <w:t>–</w:t>
      </w:r>
      <w:r w:rsidRPr="006A132C">
        <w:rPr>
          <w:rFonts w:ascii="Arial" w:hAnsi="Arial" w:cs="Arial"/>
          <w:sz w:val="24"/>
          <w:szCs w:val="24"/>
        </w:rPr>
        <w:t xml:space="preserve"> 94%,</w:t>
      </w:r>
      <w:r>
        <w:rPr>
          <w:rFonts w:ascii="Arial" w:hAnsi="Arial" w:cs="Arial"/>
          <w:sz w:val="24"/>
          <w:szCs w:val="24"/>
        </w:rPr>
        <w:t xml:space="preserve"> </w:t>
      </w:r>
      <w:r w:rsidRPr="006A132C">
        <w:rPr>
          <w:rFonts w:ascii="Arial" w:hAnsi="Arial" w:cs="Arial"/>
          <w:sz w:val="24"/>
          <w:szCs w:val="24"/>
        </w:rPr>
        <w:t>из них:</w:t>
      </w:r>
      <w:r>
        <w:rPr>
          <w:rFonts w:ascii="Arial" w:hAnsi="Arial" w:cs="Arial"/>
          <w:sz w:val="24"/>
          <w:szCs w:val="24"/>
        </w:rPr>
        <w:t xml:space="preserve"> </w:t>
      </w:r>
    </w:p>
    <w:p w14:paraId="1A15E347" w14:textId="4E03BDE7" w:rsidR="00585223" w:rsidRPr="006A132C" w:rsidRDefault="00585223" w:rsidP="000C7369">
      <w:pPr>
        <w:spacing w:line="276" w:lineRule="auto"/>
        <w:ind w:firstLine="709"/>
        <w:jc w:val="both"/>
        <w:rPr>
          <w:rFonts w:ascii="Arial" w:hAnsi="Arial" w:cs="Arial"/>
          <w:color w:val="C00000"/>
          <w:sz w:val="24"/>
          <w:szCs w:val="24"/>
        </w:rPr>
      </w:pPr>
      <w:r w:rsidRPr="006A132C">
        <w:rPr>
          <w:rFonts w:ascii="Arial" w:hAnsi="Arial" w:cs="Arial"/>
          <w:sz w:val="24"/>
          <w:szCs w:val="24"/>
        </w:rPr>
        <w:t xml:space="preserve">сельскохозяйственные угодья </w:t>
      </w:r>
      <w:r>
        <w:rPr>
          <w:rFonts w:ascii="Arial" w:hAnsi="Arial" w:cs="Arial"/>
          <w:sz w:val="24"/>
          <w:szCs w:val="24"/>
        </w:rPr>
        <w:t>–</w:t>
      </w:r>
      <w:r w:rsidRPr="006A132C">
        <w:rPr>
          <w:rFonts w:ascii="Arial" w:hAnsi="Arial" w:cs="Arial"/>
          <w:sz w:val="24"/>
          <w:szCs w:val="24"/>
        </w:rPr>
        <w:t xml:space="preserve"> 179172 га</w:t>
      </w:r>
      <w:r w:rsidR="000C7369">
        <w:rPr>
          <w:rFonts w:ascii="Arial" w:hAnsi="Arial" w:cs="Arial"/>
          <w:sz w:val="24"/>
          <w:szCs w:val="24"/>
        </w:rPr>
        <w:t>;</w:t>
      </w:r>
    </w:p>
    <w:p w14:paraId="54BCC86C" w14:textId="77777777" w:rsidR="00585223" w:rsidRDefault="00585223" w:rsidP="00585223">
      <w:pPr>
        <w:spacing w:line="276" w:lineRule="auto"/>
        <w:ind w:firstLine="709"/>
        <w:jc w:val="both"/>
        <w:rPr>
          <w:rFonts w:ascii="Arial" w:hAnsi="Arial" w:cs="Arial"/>
          <w:sz w:val="24"/>
          <w:szCs w:val="24"/>
        </w:rPr>
      </w:pPr>
      <w:r w:rsidRPr="006A132C">
        <w:rPr>
          <w:rFonts w:ascii="Arial" w:hAnsi="Arial" w:cs="Arial"/>
          <w:sz w:val="24"/>
          <w:szCs w:val="24"/>
        </w:rPr>
        <w:t xml:space="preserve">2) земли населенных пунктов </w:t>
      </w:r>
      <w:r>
        <w:rPr>
          <w:rFonts w:ascii="Arial" w:hAnsi="Arial" w:cs="Arial"/>
          <w:sz w:val="24"/>
          <w:szCs w:val="24"/>
        </w:rPr>
        <w:t>–</w:t>
      </w:r>
      <w:r w:rsidRPr="006A132C">
        <w:rPr>
          <w:rFonts w:ascii="Arial" w:hAnsi="Arial" w:cs="Arial"/>
          <w:sz w:val="24"/>
          <w:szCs w:val="24"/>
        </w:rPr>
        <w:t xml:space="preserve"> 8944 га</w:t>
      </w:r>
      <w:r>
        <w:rPr>
          <w:rFonts w:ascii="Arial" w:hAnsi="Arial" w:cs="Arial"/>
          <w:sz w:val="24"/>
          <w:szCs w:val="24"/>
        </w:rPr>
        <w:t>;</w:t>
      </w:r>
    </w:p>
    <w:p w14:paraId="6961C8D3" w14:textId="77777777" w:rsidR="00585223" w:rsidRPr="006A132C" w:rsidRDefault="00585223" w:rsidP="00585223">
      <w:pPr>
        <w:spacing w:line="276" w:lineRule="auto"/>
        <w:ind w:firstLine="709"/>
        <w:jc w:val="both"/>
        <w:rPr>
          <w:rFonts w:ascii="Arial" w:hAnsi="Arial" w:cs="Arial"/>
          <w:color w:val="C00000"/>
          <w:sz w:val="24"/>
          <w:szCs w:val="24"/>
        </w:rPr>
      </w:pPr>
      <w:r w:rsidRPr="006A132C">
        <w:rPr>
          <w:rFonts w:ascii="Arial" w:hAnsi="Arial" w:cs="Arial"/>
          <w:sz w:val="24"/>
          <w:szCs w:val="24"/>
        </w:rPr>
        <w:t xml:space="preserve">3) земли промышленности, транспорта, связи </w:t>
      </w:r>
      <w:r>
        <w:rPr>
          <w:rFonts w:ascii="Arial" w:hAnsi="Arial" w:cs="Arial"/>
          <w:sz w:val="24"/>
          <w:szCs w:val="24"/>
        </w:rPr>
        <w:t>–</w:t>
      </w:r>
      <w:r w:rsidRPr="006A132C">
        <w:rPr>
          <w:rFonts w:ascii="Arial" w:hAnsi="Arial" w:cs="Arial"/>
          <w:sz w:val="24"/>
          <w:szCs w:val="24"/>
        </w:rPr>
        <w:t xml:space="preserve"> 1305 га</w:t>
      </w:r>
      <w:r>
        <w:rPr>
          <w:rFonts w:ascii="Arial" w:hAnsi="Arial" w:cs="Arial"/>
          <w:sz w:val="24"/>
          <w:szCs w:val="24"/>
        </w:rPr>
        <w:t>;</w:t>
      </w:r>
    </w:p>
    <w:p w14:paraId="67622E93" w14:textId="77777777" w:rsidR="00585223" w:rsidRPr="006A132C" w:rsidRDefault="00585223" w:rsidP="00585223">
      <w:pPr>
        <w:spacing w:line="276" w:lineRule="auto"/>
        <w:ind w:firstLine="709"/>
        <w:jc w:val="both"/>
        <w:rPr>
          <w:rFonts w:ascii="Arial" w:hAnsi="Arial" w:cs="Arial"/>
          <w:color w:val="C00000"/>
          <w:sz w:val="24"/>
          <w:szCs w:val="24"/>
        </w:rPr>
      </w:pPr>
      <w:r w:rsidRPr="006A132C">
        <w:rPr>
          <w:rFonts w:ascii="Arial" w:hAnsi="Arial" w:cs="Arial"/>
          <w:sz w:val="24"/>
          <w:szCs w:val="24"/>
        </w:rPr>
        <w:t xml:space="preserve">4) земли лесного фонда </w:t>
      </w:r>
      <w:r>
        <w:rPr>
          <w:rFonts w:ascii="Arial" w:hAnsi="Arial" w:cs="Arial"/>
          <w:sz w:val="24"/>
          <w:szCs w:val="24"/>
        </w:rPr>
        <w:t>–</w:t>
      </w:r>
      <w:r w:rsidRPr="006A132C">
        <w:rPr>
          <w:rFonts w:ascii="Arial" w:hAnsi="Arial" w:cs="Arial"/>
          <w:sz w:val="24"/>
          <w:szCs w:val="24"/>
        </w:rPr>
        <w:t xml:space="preserve"> 2023 га</w:t>
      </w:r>
      <w:r>
        <w:rPr>
          <w:rFonts w:ascii="Arial" w:hAnsi="Arial" w:cs="Arial"/>
          <w:sz w:val="24"/>
          <w:szCs w:val="24"/>
        </w:rPr>
        <w:t>;</w:t>
      </w:r>
    </w:p>
    <w:p w14:paraId="3CA1BB22" w14:textId="77777777" w:rsidR="00585223" w:rsidRPr="006A132C" w:rsidRDefault="00585223" w:rsidP="00585223">
      <w:pPr>
        <w:spacing w:line="276" w:lineRule="auto"/>
        <w:ind w:firstLine="709"/>
        <w:jc w:val="both"/>
        <w:rPr>
          <w:rFonts w:ascii="Arial" w:hAnsi="Arial" w:cs="Arial"/>
          <w:color w:val="C00000"/>
          <w:sz w:val="24"/>
          <w:szCs w:val="24"/>
        </w:rPr>
      </w:pPr>
      <w:r w:rsidRPr="006A132C">
        <w:rPr>
          <w:rFonts w:ascii="Arial" w:hAnsi="Arial" w:cs="Arial"/>
          <w:sz w:val="24"/>
          <w:szCs w:val="24"/>
        </w:rPr>
        <w:t xml:space="preserve">5) земли водного хозяйства </w:t>
      </w:r>
      <w:r>
        <w:rPr>
          <w:rFonts w:ascii="Arial" w:hAnsi="Arial" w:cs="Arial"/>
          <w:sz w:val="24"/>
          <w:szCs w:val="24"/>
        </w:rPr>
        <w:t>–</w:t>
      </w:r>
      <w:r w:rsidRPr="006A132C">
        <w:rPr>
          <w:rFonts w:ascii="Arial" w:hAnsi="Arial" w:cs="Arial"/>
          <w:sz w:val="24"/>
          <w:szCs w:val="24"/>
        </w:rPr>
        <w:t xml:space="preserve"> 376 га</w:t>
      </w:r>
      <w:r>
        <w:rPr>
          <w:rFonts w:ascii="Arial" w:hAnsi="Arial" w:cs="Arial"/>
          <w:sz w:val="24"/>
          <w:szCs w:val="24"/>
        </w:rPr>
        <w:t>.</w:t>
      </w:r>
    </w:p>
    <w:p w14:paraId="2394D940" w14:textId="664AD8C3" w:rsidR="00585223" w:rsidRPr="006A132C"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Почвы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w:t>
      </w:r>
      <w:r>
        <w:rPr>
          <w:rFonts w:ascii="Arial" w:hAnsi="Arial" w:cs="Arial"/>
          <w:sz w:val="24"/>
          <w:szCs w:val="24"/>
        </w:rPr>
        <w:t xml:space="preserve"> отличаются о</w:t>
      </w:r>
      <w:r w:rsidRPr="00E2734E">
        <w:rPr>
          <w:rFonts w:ascii="Arial" w:hAnsi="Arial" w:cs="Arial"/>
          <w:sz w:val="24"/>
          <w:szCs w:val="24"/>
        </w:rPr>
        <w:t>тносительной однородностью почвенного покрова</w:t>
      </w:r>
      <w:r>
        <w:rPr>
          <w:rFonts w:ascii="Arial" w:hAnsi="Arial" w:cs="Arial"/>
          <w:sz w:val="24"/>
          <w:szCs w:val="24"/>
        </w:rPr>
        <w:t xml:space="preserve">. Имеются </w:t>
      </w:r>
      <w:r w:rsidRPr="006A132C">
        <w:rPr>
          <w:rFonts w:ascii="Arial" w:hAnsi="Arial" w:cs="Arial"/>
          <w:sz w:val="24"/>
          <w:szCs w:val="24"/>
        </w:rPr>
        <w:t xml:space="preserve">небольшие засоленные площади сельскохозяйственных угодий </w:t>
      </w:r>
      <w:r>
        <w:rPr>
          <w:rFonts w:ascii="Arial" w:hAnsi="Arial" w:cs="Arial"/>
          <w:sz w:val="24"/>
          <w:szCs w:val="24"/>
        </w:rPr>
        <w:t>– 0,1%</w:t>
      </w:r>
      <w:r w:rsidRPr="006A132C">
        <w:rPr>
          <w:rFonts w:ascii="Arial" w:hAnsi="Arial" w:cs="Arial"/>
          <w:sz w:val="24"/>
          <w:szCs w:val="24"/>
        </w:rPr>
        <w:t>,</w:t>
      </w:r>
      <w:r>
        <w:rPr>
          <w:rFonts w:ascii="Arial" w:hAnsi="Arial" w:cs="Arial"/>
          <w:sz w:val="24"/>
          <w:szCs w:val="24"/>
        </w:rPr>
        <w:t xml:space="preserve"> </w:t>
      </w:r>
      <w:r w:rsidRPr="006A132C">
        <w:rPr>
          <w:rFonts w:ascii="Arial" w:hAnsi="Arial" w:cs="Arial"/>
          <w:sz w:val="24"/>
          <w:szCs w:val="24"/>
        </w:rPr>
        <w:t>а также почвы более чем на 97% территории обследованной пашни имеют среднее и высокое содержание калия.</w:t>
      </w:r>
    </w:p>
    <w:p w14:paraId="205F342F" w14:textId="77E8C6BC" w:rsidR="00585223" w:rsidRDefault="00585223" w:rsidP="00585223">
      <w:pPr>
        <w:spacing w:line="276" w:lineRule="auto"/>
        <w:ind w:firstLine="709"/>
        <w:jc w:val="both"/>
        <w:rPr>
          <w:rFonts w:ascii="Arial" w:hAnsi="Arial" w:cs="Arial"/>
          <w:sz w:val="24"/>
          <w:szCs w:val="24"/>
        </w:rPr>
      </w:pPr>
      <w:r w:rsidRPr="003A03F3">
        <w:rPr>
          <w:rFonts w:ascii="Arial" w:hAnsi="Arial" w:cs="Arial"/>
          <w:sz w:val="24"/>
          <w:szCs w:val="24"/>
        </w:rPr>
        <w:t xml:space="preserve">На значительной территории </w:t>
      </w:r>
      <w:r w:rsidR="007E0AA2">
        <w:rPr>
          <w:rFonts w:ascii="Arial" w:hAnsi="Arial" w:cs="Arial"/>
          <w:sz w:val="24"/>
          <w:szCs w:val="24"/>
        </w:rPr>
        <w:t>муниципального</w:t>
      </w:r>
      <w:r w:rsidRPr="008565E0">
        <w:rPr>
          <w:rFonts w:ascii="Arial" w:hAnsi="Arial" w:cs="Arial"/>
          <w:sz w:val="24"/>
          <w:szCs w:val="24"/>
        </w:rPr>
        <w:t xml:space="preserve"> округа</w:t>
      </w:r>
      <w:r w:rsidRPr="003A03F3">
        <w:rPr>
          <w:rFonts w:ascii="Arial" w:hAnsi="Arial" w:cs="Arial"/>
          <w:sz w:val="24"/>
          <w:szCs w:val="24"/>
        </w:rPr>
        <w:t>, особенно в его северной части, проявляется ветровая и водная</w:t>
      </w:r>
      <w:r>
        <w:rPr>
          <w:rFonts w:ascii="Arial" w:hAnsi="Arial" w:cs="Arial"/>
          <w:sz w:val="24"/>
          <w:szCs w:val="24"/>
        </w:rPr>
        <w:t xml:space="preserve"> эрозия, местами даже сильная. </w:t>
      </w:r>
      <w:r w:rsidRPr="003A03F3">
        <w:rPr>
          <w:rFonts w:ascii="Arial" w:hAnsi="Arial" w:cs="Arial"/>
          <w:sz w:val="24"/>
          <w:szCs w:val="24"/>
        </w:rPr>
        <w:t>По ориентировочной оценке, не менее 50% земель района в разной степени подвержено разрушению действием воды и ветра, при этом за счёт выдувания и смыва происходят потери органического вещества легко усваиваемых форм азота, подвижного фосфора, обменного калия</w:t>
      </w:r>
      <w:r>
        <w:rPr>
          <w:rFonts w:ascii="Arial" w:hAnsi="Arial" w:cs="Arial"/>
          <w:sz w:val="24"/>
          <w:szCs w:val="24"/>
        </w:rPr>
        <w:t xml:space="preserve"> (таблица)</w:t>
      </w:r>
      <w:r w:rsidRPr="003A03F3">
        <w:rPr>
          <w:rFonts w:ascii="Arial" w:hAnsi="Arial" w:cs="Arial"/>
          <w:sz w:val="24"/>
          <w:szCs w:val="24"/>
        </w:rPr>
        <w:t>.</w:t>
      </w:r>
    </w:p>
    <w:p w14:paraId="7F61B0EF" w14:textId="77777777" w:rsidR="00585223" w:rsidRDefault="00585223" w:rsidP="00585223">
      <w:pPr>
        <w:spacing w:line="276" w:lineRule="auto"/>
        <w:jc w:val="center"/>
        <w:rPr>
          <w:rFonts w:ascii="Arial" w:hAnsi="Arial" w:cs="Arial"/>
          <w:sz w:val="24"/>
          <w:szCs w:val="24"/>
        </w:rPr>
      </w:pPr>
    </w:p>
    <w:p w14:paraId="61CDB410" w14:textId="191E3880" w:rsidR="00585223" w:rsidRPr="00521857" w:rsidRDefault="00585223" w:rsidP="00585223">
      <w:pPr>
        <w:pStyle w:val="ad"/>
      </w:pPr>
      <w:r>
        <w:t xml:space="preserve">Таблица </w:t>
      </w:r>
      <w:r w:rsidR="003969F6">
        <w:fldChar w:fldCharType="begin"/>
      </w:r>
      <w:r w:rsidR="003969F6">
        <w:instrText xml:space="preserve"> SEQ Таблица \* ARABIC</w:instrText>
      </w:r>
      <w:r w:rsidR="003969F6">
        <w:instrText xml:space="preserve"> </w:instrText>
      </w:r>
      <w:r w:rsidR="003969F6">
        <w:fldChar w:fldCharType="separate"/>
      </w:r>
      <w:r w:rsidR="00ED0796">
        <w:rPr>
          <w:noProof/>
        </w:rPr>
        <w:t>52</w:t>
      </w:r>
      <w:r w:rsidR="003969F6">
        <w:rPr>
          <w:noProof/>
        </w:rPr>
        <w:fldChar w:fldCharType="end"/>
      </w:r>
      <w:r>
        <w:t xml:space="preserve"> – </w:t>
      </w:r>
      <w:r w:rsidRPr="00521857">
        <w:t xml:space="preserve">Доля пашни с низким содержанием органического вещества, подвижного фосфора и обменного калия в Новоалександровском </w:t>
      </w:r>
      <w:r w:rsidR="00785CBE" w:rsidRPr="00785CBE">
        <w:t>муниципальн</w:t>
      </w:r>
      <w:r w:rsidR="00785CBE">
        <w:t>ом</w:t>
      </w:r>
      <w:r w:rsidRPr="00521857">
        <w:t xml:space="preserve"> округе</w:t>
      </w:r>
    </w:p>
    <w:tbl>
      <w:tblPr>
        <w:tblStyle w:val="af4"/>
        <w:tblW w:w="0" w:type="auto"/>
        <w:jc w:val="center"/>
        <w:tblLook w:val="04A0" w:firstRow="1" w:lastRow="0" w:firstColumn="1" w:lastColumn="0" w:noHBand="0" w:noVBand="1"/>
      </w:tblPr>
      <w:tblGrid>
        <w:gridCol w:w="1802"/>
        <w:gridCol w:w="1376"/>
        <w:gridCol w:w="1091"/>
        <w:gridCol w:w="1411"/>
        <w:gridCol w:w="1157"/>
        <w:gridCol w:w="1371"/>
        <w:gridCol w:w="1137"/>
      </w:tblGrid>
      <w:tr w:rsidR="00585223" w:rsidRPr="0046021C" w14:paraId="262A3D06" w14:textId="77777777" w:rsidTr="007078AF">
        <w:trPr>
          <w:jc w:val="center"/>
        </w:trPr>
        <w:tc>
          <w:tcPr>
            <w:tcW w:w="1802" w:type="dxa"/>
            <w:vMerge w:val="restart"/>
            <w:vAlign w:val="center"/>
          </w:tcPr>
          <w:p w14:paraId="2B81B1BD"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Обследовано,</w:t>
            </w:r>
          </w:p>
          <w:p w14:paraId="298C7707"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га</w:t>
            </w:r>
          </w:p>
        </w:tc>
        <w:tc>
          <w:tcPr>
            <w:tcW w:w="2467" w:type="dxa"/>
            <w:gridSpan w:val="2"/>
            <w:vAlign w:val="center"/>
          </w:tcPr>
          <w:p w14:paraId="0CBF1971"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Органическое вещество</w:t>
            </w:r>
          </w:p>
        </w:tc>
        <w:tc>
          <w:tcPr>
            <w:tcW w:w="2568" w:type="dxa"/>
            <w:gridSpan w:val="2"/>
            <w:vAlign w:val="center"/>
          </w:tcPr>
          <w:p w14:paraId="1A3FCBFC"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Подвижный фосфор</w:t>
            </w:r>
          </w:p>
        </w:tc>
        <w:tc>
          <w:tcPr>
            <w:tcW w:w="2508" w:type="dxa"/>
            <w:gridSpan w:val="2"/>
            <w:vAlign w:val="center"/>
          </w:tcPr>
          <w:p w14:paraId="1C814469"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Обменный калий</w:t>
            </w:r>
          </w:p>
        </w:tc>
      </w:tr>
      <w:tr w:rsidR="00585223" w:rsidRPr="0046021C" w14:paraId="62E4A0E2" w14:textId="77777777" w:rsidTr="007078AF">
        <w:trPr>
          <w:jc w:val="center"/>
        </w:trPr>
        <w:tc>
          <w:tcPr>
            <w:tcW w:w="1802" w:type="dxa"/>
            <w:vMerge/>
            <w:vAlign w:val="center"/>
          </w:tcPr>
          <w:p w14:paraId="3D73D098" w14:textId="77777777" w:rsidR="00585223" w:rsidRPr="0046021C" w:rsidRDefault="00585223" w:rsidP="007078AF">
            <w:pPr>
              <w:jc w:val="center"/>
              <w:rPr>
                <w:rFonts w:ascii="Arial Narrow" w:hAnsi="Arial Narrow" w:cs="Arial"/>
                <w:b/>
                <w:sz w:val="22"/>
                <w:szCs w:val="24"/>
              </w:rPr>
            </w:pPr>
          </w:p>
        </w:tc>
        <w:tc>
          <w:tcPr>
            <w:tcW w:w="1376" w:type="dxa"/>
            <w:vAlign w:val="center"/>
          </w:tcPr>
          <w:p w14:paraId="1F1620A7"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 xml:space="preserve">Очень </w:t>
            </w:r>
            <w:r w:rsidRPr="0046021C">
              <w:rPr>
                <w:rFonts w:ascii="Arial Narrow" w:hAnsi="Arial Narrow" w:cs="Arial"/>
                <w:b/>
                <w:sz w:val="22"/>
                <w:szCs w:val="24"/>
              </w:rPr>
              <w:lastRenderedPageBreak/>
              <w:t>низкое и низкое, га</w:t>
            </w:r>
          </w:p>
        </w:tc>
        <w:tc>
          <w:tcPr>
            <w:tcW w:w="1091" w:type="dxa"/>
            <w:vAlign w:val="center"/>
          </w:tcPr>
          <w:p w14:paraId="2EEF5A72"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lastRenderedPageBreak/>
              <w:t>%</w:t>
            </w:r>
          </w:p>
        </w:tc>
        <w:tc>
          <w:tcPr>
            <w:tcW w:w="1411" w:type="dxa"/>
            <w:vAlign w:val="center"/>
          </w:tcPr>
          <w:p w14:paraId="2F6D8E99"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 xml:space="preserve">Очень </w:t>
            </w:r>
            <w:r w:rsidRPr="0046021C">
              <w:rPr>
                <w:rFonts w:ascii="Arial Narrow" w:hAnsi="Arial Narrow" w:cs="Arial"/>
                <w:b/>
                <w:sz w:val="22"/>
                <w:szCs w:val="24"/>
              </w:rPr>
              <w:lastRenderedPageBreak/>
              <w:t>низкое и низкое, га</w:t>
            </w:r>
          </w:p>
        </w:tc>
        <w:tc>
          <w:tcPr>
            <w:tcW w:w="1157" w:type="dxa"/>
            <w:vAlign w:val="center"/>
          </w:tcPr>
          <w:p w14:paraId="19044C7D"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lastRenderedPageBreak/>
              <w:t>%</w:t>
            </w:r>
          </w:p>
        </w:tc>
        <w:tc>
          <w:tcPr>
            <w:tcW w:w="1371" w:type="dxa"/>
            <w:vAlign w:val="center"/>
          </w:tcPr>
          <w:p w14:paraId="54F72722"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t xml:space="preserve">Очень </w:t>
            </w:r>
            <w:r w:rsidRPr="0046021C">
              <w:rPr>
                <w:rFonts w:ascii="Arial Narrow" w:hAnsi="Arial Narrow" w:cs="Arial"/>
                <w:b/>
                <w:sz w:val="22"/>
                <w:szCs w:val="24"/>
              </w:rPr>
              <w:lastRenderedPageBreak/>
              <w:t>низкое и низкое, га</w:t>
            </w:r>
          </w:p>
        </w:tc>
        <w:tc>
          <w:tcPr>
            <w:tcW w:w="1137" w:type="dxa"/>
            <w:vAlign w:val="center"/>
          </w:tcPr>
          <w:p w14:paraId="28A52762"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lastRenderedPageBreak/>
              <w:t>%</w:t>
            </w:r>
          </w:p>
        </w:tc>
      </w:tr>
      <w:tr w:rsidR="00585223" w:rsidRPr="0046021C" w14:paraId="3C22B122" w14:textId="77777777" w:rsidTr="007078AF">
        <w:trPr>
          <w:jc w:val="center"/>
        </w:trPr>
        <w:tc>
          <w:tcPr>
            <w:tcW w:w="9345" w:type="dxa"/>
            <w:gridSpan w:val="7"/>
            <w:vAlign w:val="center"/>
          </w:tcPr>
          <w:p w14:paraId="77FCE679" w14:textId="77777777" w:rsidR="00585223" w:rsidRPr="0046021C" w:rsidRDefault="00585223" w:rsidP="007078AF">
            <w:pPr>
              <w:jc w:val="center"/>
              <w:rPr>
                <w:rFonts w:ascii="Arial Narrow" w:hAnsi="Arial Narrow" w:cs="Arial"/>
                <w:b/>
                <w:sz w:val="22"/>
                <w:szCs w:val="24"/>
              </w:rPr>
            </w:pPr>
            <w:r w:rsidRPr="0046021C">
              <w:rPr>
                <w:rFonts w:ascii="Arial Narrow" w:hAnsi="Arial Narrow" w:cs="Arial"/>
                <w:b/>
                <w:sz w:val="22"/>
                <w:szCs w:val="24"/>
              </w:rPr>
              <w:lastRenderedPageBreak/>
              <w:t>2017</w:t>
            </w:r>
          </w:p>
        </w:tc>
      </w:tr>
      <w:tr w:rsidR="00585223" w:rsidRPr="0046021C" w14:paraId="7D17A8F2" w14:textId="77777777" w:rsidTr="007078AF">
        <w:trPr>
          <w:jc w:val="center"/>
        </w:trPr>
        <w:tc>
          <w:tcPr>
            <w:tcW w:w="1802" w:type="dxa"/>
            <w:vAlign w:val="center"/>
          </w:tcPr>
          <w:p w14:paraId="19F244E3"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137 468,2</w:t>
            </w:r>
          </w:p>
        </w:tc>
        <w:tc>
          <w:tcPr>
            <w:tcW w:w="1376" w:type="dxa"/>
            <w:vAlign w:val="center"/>
          </w:tcPr>
          <w:p w14:paraId="7E4982A4"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124271,3</w:t>
            </w:r>
          </w:p>
        </w:tc>
        <w:tc>
          <w:tcPr>
            <w:tcW w:w="1091" w:type="dxa"/>
            <w:vAlign w:val="center"/>
          </w:tcPr>
          <w:p w14:paraId="6525C709"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90,4</w:t>
            </w:r>
          </w:p>
        </w:tc>
        <w:tc>
          <w:tcPr>
            <w:tcW w:w="1411" w:type="dxa"/>
            <w:vAlign w:val="center"/>
          </w:tcPr>
          <w:p w14:paraId="75518F0A"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37 528,8</w:t>
            </w:r>
          </w:p>
        </w:tc>
        <w:tc>
          <w:tcPr>
            <w:tcW w:w="1157" w:type="dxa"/>
            <w:vAlign w:val="center"/>
          </w:tcPr>
          <w:p w14:paraId="54E96C9D"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27,3</w:t>
            </w:r>
          </w:p>
        </w:tc>
        <w:tc>
          <w:tcPr>
            <w:tcW w:w="1371" w:type="dxa"/>
            <w:vAlign w:val="center"/>
          </w:tcPr>
          <w:p w14:paraId="19F8B827"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797,3</w:t>
            </w:r>
          </w:p>
        </w:tc>
        <w:tc>
          <w:tcPr>
            <w:tcW w:w="1137" w:type="dxa"/>
            <w:vAlign w:val="center"/>
          </w:tcPr>
          <w:p w14:paraId="75BD5FF8" w14:textId="77777777" w:rsidR="00585223" w:rsidRPr="0046021C" w:rsidRDefault="00585223" w:rsidP="007078AF">
            <w:pPr>
              <w:jc w:val="center"/>
              <w:rPr>
                <w:rFonts w:ascii="Arial Narrow" w:hAnsi="Arial Narrow" w:cs="Arial"/>
                <w:sz w:val="22"/>
                <w:szCs w:val="24"/>
              </w:rPr>
            </w:pPr>
            <w:r w:rsidRPr="0046021C">
              <w:rPr>
                <w:rFonts w:ascii="Arial Narrow" w:eastAsia="ArialMT" w:hAnsi="Arial Narrow" w:cs="Arial"/>
                <w:sz w:val="22"/>
                <w:szCs w:val="24"/>
              </w:rPr>
              <w:t>0,58</w:t>
            </w:r>
          </w:p>
        </w:tc>
      </w:tr>
      <w:tr w:rsidR="00585223" w:rsidRPr="0046021C" w14:paraId="541F9BD5" w14:textId="77777777" w:rsidTr="007078AF">
        <w:trPr>
          <w:jc w:val="center"/>
        </w:trPr>
        <w:tc>
          <w:tcPr>
            <w:tcW w:w="9345" w:type="dxa"/>
            <w:gridSpan w:val="7"/>
            <w:vAlign w:val="center"/>
          </w:tcPr>
          <w:p w14:paraId="0FB955DC" w14:textId="77777777" w:rsidR="00585223" w:rsidRPr="0046021C" w:rsidRDefault="00585223" w:rsidP="007078AF">
            <w:pPr>
              <w:jc w:val="center"/>
              <w:rPr>
                <w:rFonts w:ascii="Arial Narrow" w:eastAsia="ArialMT" w:hAnsi="Arial Narrow" w:cs="Arial"/>
                <w:b/>
                <w:sz w:val="22"/>
                <w:szCs w:val="24"/>
              </w:rPr>
            </w:pPr>
            <w:r w:rsidRPr="0046021C">
              <w:rPr>
                <w:rFonts w:ascii="Arial Narrow" w:eastAsia="ArialMT" w:hAnsi="Arial Narrow" w:cs="Arial"/>
                <w:b/>
                <w:sz w:val="22"/>
                <w:szCs w:val="24"/>
              </w:rPr>
              <w:t>2019</w:t>
            </w:r>
          </w:p>
        </w:tc>
      </w:tr>
      <w:tr w:rsidR="00585223" w:rsidRPr="0046021C" w14:paraId="3891EACC" w14:textId="77777777" w:rsidTr="007078AF">
        <w:trPr>
          <w:jc w:val="center"/>
        </w:trPr>
        <w:tc>
          <w:tcPr>
            <w:tcW w:w="1802" w:type="dxa"/>
            <w:vAlign w:val="center"/>
          </w:tcPr>
          <w:p w14:paraId="5BAA1C16"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166085,0</w:t>
            </w:r>
          </w:p>
        </w:tc>
        <w:tc>
          <w:tcPr>
            <w:tcW w:w="1376" w:type="dxa"/>
            <w:vAlign w:val="center"/>
          </w:tcPr>
          <w:p w14:paraId="28044C70"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 xml:space="preserve">149825,0 </w:t>
            </w:r>
          </w:p>
        </w:tc>
        <w:tc>
          <w:tcPr>
            <w:tcW w:w="1091" w:type="dxa"/>
            <w:vAlign w:val="center"/>
          </w:tcPr>
          <w:p w14:paraId="47F5335D"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90,2</w:t>
            </w:r>
          </w:p>
        </w:tc>
        <w:tc>
          <w:tcPr>
            <w:tcW w:w="1411" w:type="dxa"/>
            <w:vAlign w:val="center"/>
          </w:tcPr>
          <w:p w14:paraId="24C045FD"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34462,0</w:t>
            </w:r>
          </w:p>
        </w:tc>
        <w:tc>
          <w:tcPr>
            <w:tcW w:w="1157" w:type="dxa"/>
            <w:vAlign w:val="center"/>
          </w:tcPr>
          <w:p w14:paraId="7F49AE28"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20,7</w:t>
            </w:r>
          </w:p>
        </w:tc>
        <w:tc>
          <w:tcPr>
            <w:tcW w:w="1371" w:type="dxa"/>
            <w:vAlign w:val="center"/>
          </w:tcPr>
          <w:p w14:paraId="48AB3E06"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963,0</w:t>
            </w:r>
          </w:p>
        </w:tc>
        <w:tc>
          <w:tcPr>
            <w:tcW w:w="1137" w:type="dxa"/>
            <w:vAlign w:val="center"/>
          </w:tcPr>
          <w:p w14:paraId="6C775201" w14:textId="77777777" w:rsidR="00585223" w:rsidRPr="0046021C" w:rsidRDefault="00585223" w:rsidP="007078AF">
            <w:pPr>
              <w:jc w:val="center"/>
              <w:rPr>
                <w:rFonts w:ascii="Arial Narrow" w:eastAsia="ArialMT" w:hAnsi="Arial Narrow" w:cs="Arial"/>
                <w:sz w:val="22"/>
                <w:szCs w:val="24"/>
              </w:rPr>
            </w:pPr>
            <w:r w:rsidRPr="0046021C">
              <w:rPr>
                <w:rFonts w:ascii="Arial Narrow" w:eastAsia="ArialMT" w:hAnsi="Arial Narrow" w:cs="Arial"/>
                <w:sz w:val="22"/>
                <w:szCs w:val="24"/>
              </w:rPr>
              <w:t>0,58</w:t>
            </w:r>
          </w:p>
        </w:tc>
      </w:tr>
    </w:tbl>
    <w:p w14:paraId="50E96674" w14:textId="77777777" w:rsidR="00585223" w:rsidRDefault="00585223" w:rsidP="00585223">
      <w:pPr>
        <w:spacing w:line="276" w:lineRule="auto"/>
        <w:ind w:firstLine="709"/>
        <w:jc w:val="both"/>
        <w:rPr>
          <w:rFonts w:ascii="Arial" w:hAnsi="Arial" w:cs="Arial"/>
          <w:sz w:val="24"/>
          <w:szCs w:val="24"/>
        </w:rPr>
      </w:pPr>
    </w:p>
    <w:p w14:paraId="250C61E2" w14:textId="4DDF45A5" w:rsidR="00585223" w:rsidRDefault="00585223" w:rsidP="00585223">
      <w:pPr>
        <w:spacing w:line="276" w:lineRule="auto"/>
        <w:ind w:firstLine="709"/>
        <w:jc w:val="both"/>
        <w:rPr>
          <w:rFonts w:ascii="Arial" w:hAnsi="Arial" w:cs="Arial"/>
          <w:sz w:val="24"/>
          <w:szCs w:val="24"/>
        </w:rPr>
      </w:pPr>
      <w:r w:rsidRPr="00AC4B53">
        <w:rPr>
          <w:rFonts w:ascii="Arial" w:hAnsi="Arial" w:cs="Arial"/>
          <w:sz w:val="24"/>
          <w:szCs w:val="24"/>
        </w:rPr>
        <w:t>Средневзвешенное содержание подвижных фосфатов составляет 20 мг/кг почвы.</w:t>
      </w:r>
      <w:r>
        <w:rPr>
          <w:rFonts w:ascii="Arial" w:hAnsi="Arial" w:cs="Arial"/>
          <w:sz w:val="24"/>
          <w:szCs w:val="24"/>
        </w:rPr>
        <w:t xml:space="preserve"> </w:t>
      </w:r>
      <w:r w:rsidRPr="00AC4B53">
        <w:rPr>
          <w:rFonts w:ascii="Arial" w:hAnsi="Arial" w:cs="Arial"/>
          <w:sz w:val="24"/>
          <w:szCs w:val="24"/>
        </w:rPr>
        <w:t xml:space="preserve">Наиболее обеспеченные по этому показателю – пахотные почвы </w:t>
      </w:r>
      <w:r w:rsidRPr="008565E0">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8565E0">
        <w:rPr>
          <w:rFonts w:ascii="Arial" w:hAnsi="Arial" w:cs="Arial"/>
          <w:sz w:val="24"/>
          <w:szCs w:val="24"/>
        </w:rPr>
        <w:t xml:space="preserve"> округа</w:t>
      </w:r>
      <w:r w:rsidRPr="00AC4B53">
        <w:rPr>
          <w:rFonts w:ascii="Arial" w:hAnsi="Arial" w:cs="Arial"/>
          <w:sz w:val="24"/>
          <w:szCs w:val="24"/>
        </w:rPr>
        <w:t>, где почвы с высоким и средним содержанием фосфора занима</w:t>
      </w:r>
      <w:r>
        <w:rPr>
          <w:rFonts w:ascii="Arial" w:hAnsi="Arial" w:cs="Arial"/>
          <w:sz w:val="24"/>
          <w:szCs w:val="24"/>
        </w:rPr>
        <w:t xml:space="preserve">ют 79,3% </w:t>
      </w:r>
      <w:r w:rsidRPr="00AC4B53">
        <w:rPr>
          <w:rFonts w:ascii="Arial" w:hAnsi="Arial" w:cs="Arial"/>
          <w:sz w:val="24"/>
          <w:szCs w:val="24"/>
        </w:rPr>
        <w:t>пахотных земель.</w:t>
      </w:r>
    </w:p>
    <w:p w14:paraId="6713EA99" w14:textId="77777777" w:rsidR="00585223" w:rsidRDefault="00585223" w:rsidP="00585223">
      <w:pPr>
        <w:spacing w:line="276" w:lineRule="auto"/>
        <w:ind w:firstLine="709"/>
        <w:jc w:val="both"/>
        <w:rPr>
          <w:rFonts w:ascii="Arial" w:hAnsi="Arial" w:cs="Arial"/>
          <w:sz w:val="24"/>
          <w:szCs w:val="24"/>
        </w:rPr>
      </w:pPr>
      <w:r w:rsidRPr="00BE0786">
        <w:rPr>
          <w:rFonts w:ascii="Arial" w:hAnsi="Arial" w:cs="Arial"/>
          <w:sz w:val="24"/>
          <w:szCs w:val="24"/>
        </w:rPr>
        <w:t>Микроэлементы наряду с макроэлементами так</w:t>
      </w:r>
      <w:r>
        <w:rPr>
          <w:rFonts w:ascii="Arial" w:hAnsi="Arial" w:cs="Arial"/>
          <w:sz w:val="24"/>
          <w:szCs w:val="24"/>
        </w:rPr>
        <w:t>же относятся к важным показате</w:t>
      </w:r>
      <w:r w:rsidRPr="00BE0786">
        <w:rPr>
          <w:rFonts w:ascii="Arial" w:hAnsi="Arial" w:cs="Arial"/>
          <w:sz w:val="24"/>
          <w:szCs w:val="24"/>
        </w:rPr>
        <w:t>лям плодородия почв. Высокая продуктивность культурных растений обеспечивается</w:t>
      </w:r>
      <w:r>
        <w:rPr>
          <w:rFonts w:ascii="Arial" w:hAnsi="Arial" w:cs="Arial"/>
          <w:sz w:val="24"/>
          <w:szCs w:val="24"/>
        </w:rPr>
        <w:t xml:space="preserve"> </w:t>
      </w:r>
      <w:r w:rsidRPr="00BE0786">
        <w:rPr>
          <w:rFonts w:ascii="Arial" w:hAnsi="Arial" w:cs="Arial"/>
          <w:sz w:val="24"/>
          <w:szCs w:val="24"/>
        </w:rPr>
        <w:t>сбалансированным питанием макро- и микроэлементами. Поэтому недостаток того или</w:t>
      </w:r>
      <w:r>
        <w:rPr>
          <w:rFonts w:ascii="Arial" w:hAnsi="Arial" w:cs="Arial"/>
          <w:sz w:val="24"/>
          <w:szCs w:val="24"/>
        </w:rPr>
        <w:t xml:space="preserve"> </w:t>
      </w:r>
      <w:r w:rsidRPr="00BE0786">
        <w:rPr>
          <w:rFonts w:ascii="Arial" w:hAnsi="Arial" w:cs="Arial"/>
          <w:sz w:val="24"/>
          <w:szCs w:val="24"/>
        </w:rPr>
        <w:t>иного микроэлемента может резко повлиять на нормальный рост и развитие растений,</w:t>
      </w:r>
      <w:r>
        <w:rPr>
          <w:rFonts w:ascii="Arial" w:hAnsi="Arial" w:cs="Arial"/>
          <w:sz w:val="24"/>
          <w:szCs w:val="24"/>
        </w:rPr>
        <w:t xml:space="preserve"> </w:t>
      </w:r>
      <w:r w:rsidRPr="00BE0786">
        <w:rPr>
          <w:rFonts w:ascii="Arial" w:hAnsi="Arial" w:cs="Arial"/>
          <w:sz w:val="24"/>
          <w:szCs w:val="24"/>
        </w:rPr>
        <w:t>величину и качество урожая.</w:t>
      </w:r>
    </w:p>
    <w:p w14:paraId="021BE513" w14:textId="77777777" w:rsidR="00585223" w:rsidRDefault="00585223" w:rsidP="00585223">
      <w:pPr>
        <w:spacing w:line="276" w:lineRule="auto"/>
        <w:ind w:firstLine="709"/>
        <w:jc w:val="both"/>
        <w:rPr>
          <w:rFonts w:ascii="Arial" w:hAnsi="Arial" w:cs="Arial"/>
          <w:sz w:val="24"/>
          <w:szCs w:val="24"/>
        </w:rPr>
      </w:pPr>
      <w:r w:rsidRPr="00BE0786">
        <w:rPr>
          <w:rFonts w:ascii="Arial" w:hAnsi="Arial" w:cs="Arial"/>
          <w:sz w:val="24"/>
          <w:szCs w:val="24"/>
        </w:rPr>
        <w:t>Практически вся площадь пашни (99,2%) высоко обеспечена бором</w:t>
      </w:r>
      <w:r>
        <w:rPr>
          <w:rFonts w:ascii="Arial" w:hAnsi="Arial" w:cs="Arial"/>
          <w:sz w:val="24"/>
          <w:szCs w:val="24"/>
        </w:rPr>
        <w:t>,</w:t>
      </w:r>
      <w:r w:rsidRPr="00BE0786">
        <w:t xml:space="preserve"> </w:t>
      </w:r>
      <w:r>
        <w:rPr>
          <w:rFonts w:ascii="Arial" w:hAnsi="Arial" w:cs="Arial"/>
          <w:sz w:val="24"/>
          <w:szCs w:val="24"/>
        </w:rPr>
        <w:t>б</w:t>
      </w:r>
      <w:r w:rsidRPr="00BE0786">
        <w:rPr>
          <w:rFonts w:ascii="Arial" w:hAnsi="Arial" w:cs="Arial"/>
          <w:sz w:val="24"/>
          <w:szCs w:val="24"/>
        </w:rPr>
        <w:t>ольше всего его содержится в чер</w:t>
      </w:r>
      <w:r>
        <w:rPr>
          <w:rFonts w:ascii="Arial" w:hAnsi="Arial" w:cs="Arial"/>
          <w:sz w:val="24"/>
          <w:szCs w:val="24"/>
        </w:rPr>
        <w:t>ноземах обыкновенных солонцева</w:t>
      </w:r>
      <w:r w:rsidRPr="00BE0786">
        <w:rPr>
          <w:rFonts w:ascii="Arial" w:hAnsi="Arial" w:cs="Arial"/>
          <w:sz w:val="24"/>
          <w:szCs w:val="24"/>
        </w:rPr>
        <w:t xml:space="preserve">тых. </w:t>
      </w:r>
      <w:r w:rsidRPr="006A132C">
        <w:rPr>
          <w:rFonts w:ascii="Arial" w:hAnsi="Arial" w:cs="Arial"/>
          <w:sz w:val="24"/>
          <w:szCs w:val="24"/>
        </w:rPr>
        <w:t xml:space="preserve">Более половины площади пашни (53,1%) </w:t>
      </w:r>
      <w:r>
        <w:rPr>
          <w:rFonts w:ascii="Arial" w:hAnsi="Arial" w:cs="Arial"/>
          <w:sz w:val="24"/>
          <w:szCs w:val="24"/>
        </w:rPr>
        <w:t>характеризуется низким содержа</w:t>
      </w:r>
      <w:r w:rsidRPr="006A132C">
        <w:rPr>
          <w:rFonts w:ascii="Arial" w:hAnsi="Arial" w:cs="Arial"/>
          <w:sz w:val="24"/>
          <w:szCs w:val="24"/>
        </w:rPr>
        <w:t>нием подвижного марганца.</w:t>
      </w:r>
      <w:r w:rsidRPr="00BE0786">
        <w:t xml:space="preserve"> </w:t>
      </w:r>
      <w:r w:rsidRPr="00BE0786">
        <w:rPr>
          <w:rFonts w:ascii="Arial" w:hAnsi="Arial" w:cs="Arial"/>
          <w:sz w:val="24"/>
          <w:szCs w:val="24"/>
        </w:rPr>
        <w:t>Пахотные почвы почти на всей территории края</w:t>
      </w:r>
      <w:r>
        <w:rPr>
          <w:rFonts w:ascii="Arial" w:hAnsi="Arial" w:cs="Arial"/>
          <w:sz w:val="24"/>
          <w:szCs w:val="24"/>
        </w:rPr>
        <w:t xml:space="preserve"> испытывают недостаток меди (на </w:t>
      </w:r>
      <w:r w:rsidRPr="00BE0786">
        <w:rPr>
          <w:rFonts w:ascii="Arial" w:hAnsi="Arial" w:cs="Arial"/>
          <w:sz w:val="24"/>
          <w:szCs w:val="24"/>
        </w:rPr>
        <w:t xml:space="preserve">95,7%), кобальта (на 99,3%) и цинка (на 99,5%). </w:t>
      </w:r>
    </w:p>
    <w:p w14:paraId="032FB630"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BE0786">
        <w:rPr>
          <w:rFonts w:ascii="Arial" w:eastAsia="ArialMT" w:hAnsi="Arial" w:cs="Arial"/>
          <w:sz w:val="24"/>
          <w:szCs w:val="24"/>
        </w:rPr>
        <w:t>Сравнение содержание валовых форм тяжелых металлов с фоном показывает,</w:t>
      </w:r>
      <w:r>
        <w:rPr>
          <w:rFonts w:ascii="Arial" w:eastAsia="ArialMT" w:hAnsi="Arial" w:cs="Arial"/>
          <w:sz w:val="24"/>
          <w:szCs w:val="24"/>
        </w:rPr>
        <w:t xml:space="preserve"> </w:t>
      </w:r>
      <w:r w:rsidRPr="00BE0786">
        <w:rPr>
          <w:rFonts w:ascii="Arial" w:eastAsia="ArialMT" w:hAnsi="Arial" w:cs="Arial"/>
          <w:sz w:val="24"/>
          <w:szCs w:val="24"/>
        </w:rPr>
        <w:t>что имеют место случаи незначительного превышения фона тяжелыми металлами</w:t>
      </w:r>
      <w:r>
        <w:rPr>
          <w:rFonts w:ascii="Arial" w:eastAsia="ArialMT" w:hAnsi="Arial" w:cs="Arial"/>
          <w:sz w:val="24"/>
          <w:szCs w:val="24"/>
        </w:rPr>
        <w:t xml:space="preserve">. </w:t>
      </w:r>
      <w:r w:rsidRPr="00BE0786">
        <w:rPr>
          <w:rFonts w:ascii="Arial" w:eastAsia="ArialMT" w:hAnsi="Arial" w:cs="Arial"/>
          <w:sz w:val="24"/>
          <w:szCs w:val="24"/>
        </w:rPr>
        <w:t>Однако общая оценка загрязнения почв, проведенная по суммарному показателю, свидетельствует, что почвы исследованных хозяйств имеют самый низкий уровень</w:t>
      </w:r>
      <w:r>
        <w:rPr>
          <w:rFonts w:ascii="Arial" w:eastAsia="ArialMT" w:hAnsi="Arial" w:cs="Arial"/>
          <w:sz w:val="24"/>
          <w:szCs w:val="24"/>
        </w:rPr>
        <w:t xml:space="preserve"> </w:t>
      </w:r>
      <w:r w:rsidRPr="00BE0786">
        <w:rPr>
          <w:rFonts w:ascii="Arial" w:eastAsia="ArialMT" w:hAnsi="Arial" w:cs="Arial"/>
          <w:sz w:val="24"/>
          <w:szCs w:val="24"/>
        </w:rPr>
        <w:t>загрязнения – допустимый и пригодны для выращивания любых сельскохозяйственных культур.</w:t>
      </w:r>
      <w:r>
        <w:rPr>
          <w:rFonts w:ascii="Arial" w:eastAsia="ArialMT" w:hAnsi="Arial" w:cs="Arial"/>
          <w:sz w:val="24"/>
          <w:szCs w:val="24"/>
        </w:rPr>
        <w:t xml:space="preserve"> </w:t>
      </w:r>
      <w:r w:rsidRPr="00BE0786">
        <w:rPr>
          <w:rFonts w:ascii="Arial" w:eastAsia="ArialMT" w:hAnsi="Arial" w:cs="Arial"/>
          <w:sz w:val="24"/>
          <w:szCs w:val="24"/>
        </w:rPr>
        <w:t>Содержание тяжелых металлов находится в пределах среднемноголетних значений или</w:t>
      </w:r>
      <w:r>
        <w:rPr>
          <w:rFonts w:ascii="Arial" w:eastAsia="ArialMT" w:hAnsi="Arial" w:cs="Arial"/>
          <w:sz w:val="24"/>
          <w:szCs w:val="24"/>
        </w:rPr>
        <w:t xml:space="preserve"> </w:t>
      </w:r>
      <w:r w:rsidRPr="00BE0786">
        <w:rPr>
          <w:rFonts w:ascii="Arial" w:eastAsia="ArialMT" w:hAnsi="Arial" w:cs="Arial"/>
          <w:sz w:val="24"/>
          <w:szCs w:val="24"/>
        </w:rPr>
        <w:t>близко к ним. Давая общую оценку загрязнения почв края на всей обследованной территории по состоянию на 01 января 2017 г., можно отметить отдельные случаи загрязнения</w:t>
      </w:r>
      <w:r>
        <w:rPr>
          <w:rFonts w:ascii="Arial" w:eastAsia="ArialMT" w:hAnsi="Arial" w:cs="Arial"/>
          <w:sz w:val="24"/>
          <w:szCs w:val="24"/>
        </w:rPr>
        <w:t xml:space="preserve"> </w:t>
      </w:r>
      <w:r w:rsidRPr="00BE0786">
        <w:rPr>
          <w:rFonts w:ascii="Arial" w:eastAsia="ArialMT" w:hAnsi="Arial" w:cs="Arial"/>
          <w:sz w:val="24"/>
          <w:szCs w:val="24"/>
        </w:rPr>
        <w:t>почв тяжелыми металлами, которые проявляются на незначительных площадях (менее</w:t>
      </w:r>
      <w:r>
        <w:rPr>
          <w:rFonts w:ascii="Arial" w:eastAsia="ArialMT" w:hAnsi="Arial" w:cs="Arial"/>
          <w:sz w:val="24"/>
          <w:szCs w:val="24"/>
        </w:rPr>
        <w:t xml:space="preserve"> </w:t>
      </w:r>
      <w:r w:rsidRPr="00BE0786">
        <w:rPr>
          <w:rFonts w:ascii="Arial" w:eastAsia="ArialMT" w:hAnsi="Arial" w:cs="Arial"/>
          <w:sz w:val="24"/>
          <w:szCs w:val="24"/>
        </w:rPr>
        <w:t>1%) и носят локальный характер.</w:t>
      </w:r>
    </w:p>
    <w:p w14:paraId="586D1054"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D77279">
        <w:rPr>
          <w:rFonts w:ascii="Arial" w:eastAsia="ArialMT" w:hAnsi="Arial" w:cs="Arial"/>
          <w:sz w:val="24"/>
          <w:szCs w:val="24"/>
        </w:rPr>
        <w:t>Содержание нефтепродуктов не превышает зн</w:t>
      </w:r>
      <w:r>
        <w:rPr>
          <w:rFonts w:ascii="Arial" w:eastAsia="ArialMT" w:hAnsi="Arial" w:cs="Arial"/>
          <w:sz w:val="24"/>
          <w:szCs w:val="24"/>
        </w:rPr>
        <w:t xml:space="preserve">ачения 1000 мг/кг, принятого за </w:t>
      </w:r>
      <w:r w:rsidRPr="00D77279">
        <w:rPr>
          <w:rFonts w:ascii="Arial" w:eastAsia="ArialMT" w:hAnsi="Arial" w:cs="Arial"/>
          <w:sz w:val="24"/>
          <w:szCs w:val="24"/>
        </w:rPr>
        <w:t>нормативное.</w:t>
      </w:r>
    </w:p>
    <w:p w14:paraId="6B183C87" w14:textId="61974063" w:rsidR="00585223" w:rsidRPr="0046021C" w:rsidRDefault="00585223" w:rsidP="00585223">
      <w:pPr>
        <w:autoSpaceDE w:val="0"/>
        <w:autoSpaceDN w:val="0"/>
        <w:adjustRightInd w:val="0"/>
        <w:spacing w:line="276" w:lineRule="auto"/>
        <w:ind w:firstLine="709"/>
        <w:jc w:val="both"/>
        <w:rPr>
          <w:rFonts w:ascii="Arial" w:eastAsia="ArialMT" w:hAnsi="Arial" w:cs="Arial"/>
          <w:sz w:val="24"/>
          <w:szCs w:val="24"/>
        </w:rPr>
      </w:pPr>
      <w:r w:rsidRPr="00521857">
        <w:rPr>
          <w:rFonts w:ascii="Arial" w:eastAsia="ArialMT" w:hAnsi="Arial" w:cs="Arial"/>
          <w:i/>
          <w:sz w:val="24"/>
          <w:szCs w:val="24"/>
        </w:rPr>
        <w:t xml:space="preserve">Лесной </w:t>
      </w:r>
      <w:r w:rsidRPr="0046021C">
        <w:rPr>
          <w:rFonts w:ascii="Arial" w:eastAsia="ArialMT" w:hAnsi="Arial" w:cs="Arial"/>
          <w:i/>
          <w:sz w:val="24"/>
          <w:szCs w:val="24"/>
        </w:rPr>
        <w:t xml:space="preserve">фонд. </w:t>
      </w:r>
    </w:p>
    <w:p w14:paraId="1BD6ED53"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46021C">
        <w:rPr>
          <w:rFonts w:ascii="Arial" w:eastAsia="ArialMT" w:hAnsi="Arial" w:cs="Arial"/>
          <w:sz w:val="24"/>
          <w:szCs w:val="24"/>
        </w:rPr>
        <w:t>Основным законодательным документом</w:t>
      </w:r>
      <w:r w:rsidRPr="003249D5">
        <w:rPr>
          <w:rFonts w:ascii="Arial" w:eastAsia="ArialMT" w:hAnsi="Arial" w:cs="Arial"/>
          <w:sz w:val="24"/>
          <w:szCs w:val="24"/>
        </w:rPr>
        <w:t xml:space="preserve"> в области лесного дела является Лесной кодекс Российской Федерации. Согласно ему, земли лесного фонда находятся в федеральной собственности (Лесной кодекс, 2020).</w:t>
      </w:r>
    </w:p>
    <w:p w14:paraId="70C6FC20" w14:textId="77777777" w:rsidR="002878FA" w:rsidRPr="00521857" w:rsidRDefault="002878FA" w:rsidP="002878FA">
      <w:pPr>
        <w:autoSpaceDE w:val="0"/>
        <w:autoSpaceDN w:val="0"/>
        <w:adjustRightInd w:val="0"/>
        <w:spacing w:line="276" w:lineRule="auto"/>
        <w:ind w:firstLine="709"/>
        <w:jc w:val="both"/>
        <w:rPr>
          <w:rFonts w:ascii="Arial" w:eastAsia="ArialMT" w:hAnsi="Arial" w:cs="Arial"/>
          <w:sz w:val="24"/>
          <w:szCs w:val="24"/>
        </w:rPr>
      </w:pPr>
      <w:r w:rsidRPr="00521857">
        <w:rPr>
          <w:rFonts w:ascii="Arial" w:eastAsia="ArialMT" w:hAnsi="Arial" w:cs="Arial"/>
          <w:sz w:val="24"/>
          <w:szCs w:val="24"/>
        </w:rPr>
        <w:t>Согласно</w:t>
      </w:r>
      <w:r w:rsidRPr="00521857">
        <w:rPr>
          <w:rFonts w:ascii="Arial" w:hAnsi="Arial" w:cs="Arial"/>
          <w:sz w:val="24"/>
          <w:szCs w:val="24"/>
        </w:rPr>
        <w:t xml:space="preserve"> </w:t>
      </w:r>
      <w:r w:rsidRPr="00521857">
        <w:rPr>
          <w:rFonts w:ascii="Arial" w:eastAsia="ArialMT" w:hAnsi="Arial" w:cs="Arial"/>
          <w:sz w:val="24"/>
          <w:szCs w:val="24"/>
        </w:rPr>
        <w:t>данным Лесного плана Ставропольского края по состоянию на 01.01.2018 г.</w:t>
      </w:r>
      <w:r>
        <w:rPr>
          <w:rFonts w:ascii="Arial" w:eastAsia="ArialMT" w:hAnsi="Arial" w:cs="Arial"/>
          <w:sz w:val="24"/>
          <w:szCs w:val="24"/>
        </w:rPr>
        <w:t xml:space="preserve"> </w:t>
      </w:r>
      <w:r w:rsidRPr="00521857">
        <w:rPr>
          <w:rFonts w:ascii="Arial" w:eastAsia="ArialMT" w:hAnsi="Arial" w:cs="Arial"/>
          <w:sz w:val="24"/>
          <w:szCs w:val="24"/>
        </w:rPr>
        <w:t xml:space="preserve">площадь леса на землях лесного фонда </w:t>
      </w:r>
      <w:r>
        <w:rPr>
          <w:rFonts w:ascii="Arial" w:eastAsia="ArialMT" w:hAnsi="Arial" w:cs="Arial"/>
          <w:sz w:val="24"/>
          <w:szCs w:val="24"/>
        </w:rPr>
        <w:t xml:space="preserve">на территории округа </w:t>
      </w:r>
      <w:r w:rsidRPr="00521857">
        <w:rPr>
          <w:rFonts w:ascii="Arial" w:eastAsia="ArialMT" w:hAnsi="Arial" w:cs="Arial"/>
          <w:sz w:val="24"/>
          <w:szCs w:val="24"/>
        </w:rPr>
        <w:t>составляет 2023 га.</w:t>
      </w:r>
    </w:p>
    <w:p w14:paraId="1F5B3A62"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3249D5">
        <w:rPr>
          <w:rFonts w:ascii="Arial" w:eastAsia="ArialMT" w:hAnsi="Arial" w:cs="Arial"/>
          <w:sz w:val="24"/>
          <w:szCs w:val="24"/>
        </w:rPr>
        <w:t>Эксплуатационных и резервных лесов на территории Ставропольского края не выделено, 100</w:t>
      </w:r>
      <w:r>
        <w:rPr>
          <w:rFonts w:ascii="Arial" w:eastAsia="ArialMT" w:hAnsi="Arial" w:cs="Arial"/>
          <w:sz w:val="24"/>
          <w:szCs w:val="24"/>
        </w:rPr>
        <w:t>%</w:t>
      </w:r>
      <w:r w:rsidRPr="003249D5">
        <w:rPr>
          <w:rFonts w:ascii="Arial" w:eastAsia="ArialMT" w:hAnsi="Arial" w:cs="Arial"/>
          <w:sz w:val="24"/>
          <w:szCs w:val="24"/>
        </w:rPr>
        <w:t xml:space="preserve"> лесов являются защитными. Согласно распределению лесов Ставропольского края по целевому назначению, наибольшую площадь имеют противоэрозионные леса (рис</w:t>
      </w:r>
      <w:r>
        <w:rPr>
          <w:rFonts w:ascii="Arial" w:eastAsia="ArialMT" w:hAnsi="Arial" w:cs="Arial"/>
          <w:sz w:val="24"/>
          <w:szCs w:val="24"/>
        </w:rPr>
        <w:t>унок 11</w:t>
      </w:r>
      <w:r w:rsidRPr="003249D5">
        <w:rPr>
          <w:rFonts w:ascii="Arial" w:eastAsia="ArialMT" w:hAnsi="Arial" w:cs="Arial"/>
          <w:sz w:val="24"/>
          <w:szCs w:val="24"/>
        </w:rPr>
        <w:t>).</w:t>
      </w:r>
    </w:p>
    <w:p w14:paraId="09DB820B" w14:textId="77777777" w:rsidR="00585223" w:rsidRPr="003249D5" w:rsidRDefault="00585223" w:rsidP="00585223">
      <w:pPr>
        <w:autoSpaceDE w:val="0"/>
        <w:autoSpaceDN w:val="0"/>
        <w:adjustRightInd w:val="0"/>
        <w:spacing w:line="276" w:lineRule="auto"/>
        <w:ind w:firstLine="567"/>
        <w:jc w:val="both"/>
        <w:rPr>
          <w:rFonts w:ascii="Arial" w:eastAsia="ArialMT" w:hAnsi="Arial" w:cs="Arial"/>
          <w:sz w:val="24"/>
          <w:szCs w:val="24"/>
        </w:rPr>
      </w:pPr>
    </w:p>
    <w:p w14:paraId="45189B90" w14:textId="77777777" w:rsidR="00585223" w:rsidRPr="003249D5" w:rsidRDefault="00585223" w:rsidP="00585223">
      <w:pPr>
        <w:autoSpaceDE w:val="0"/>
        <w:autoSpaceDN w:val="0"/>
        <w:adjustRightInd w:val="0"/>
        <w:ind w:firstLine="567"/>
        <w:jc w:val="both"/>
        <w:rPr>
          <w:rFonts w:ascii="Arial" w:eastAsia="ArialMT" w:hAnsi="Arial" w:cs="Arial"/>
          <w:sz w:val="24"/>
          <w:szCs w:val="24"/>
        </w:rPr>
      </w:pPr>
    </w:p>
    <w:p w14:paraId="5C14CCA9" w14:textId="77777777" w:rsidR="00585223" w:rsidRPr="003249D5" w:rsidRDefault="00585223" w:rsidP="00585223">
      <w:pPr>
        <w:autoSpaceDE w:val="0"/>
        <w:autoSpaceDN w:val="0"/>
        <w:adjustRightInd w:val="0"/>
        <w:jc w:val="center"/>
        <w:rPr>
          <w:rFonts w:ascii="Arial" w:eastAsia="ArialMT" w:hAnsi="Arial" w:cs="Arial"/>
          <w:sz w:val="24"/>
          <w:szCs w:val="24"/>
        </w:rPr>
      </w:pPr>
      <w:r>
        <w:rPr>
          <w:rFonts w:ascii="Arial" w:eastAsia="ArialMT" w:hAnsi="Arial" w:cs="Arial"/>
          <w:noProof/>
          <w:sz w:val="24"/>
          <w:szCs w:val="24"/>
        </w:rPr>
        <w:drawing>
          <wp:inline distT="0" distB="0" distL="0" distR="0" wp14:anchorId="41BF62CB" wp14:editId="663DCEE9">
            <wp:extent cx="4988868" cy="355092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01463" cy="3559885"/>
                    </a:xfrm>
                    <a:prstGeom prst="rect">
                      <a:avLst/>
                    </a:prstGeom>
                    <a:noFill/>
                  </pic:spPr>
                </pic:pic>
              </a:graphicData>
            </a:graphic>
          </wp:inline>
        </w:drawing>
      </w:r>
    </w:p>
    <w:p w14:paraId="24FC5812" w14:textId="3380F1DA" w:rsidR="00585223" w:rsidRPr="00521857" w:rsidRDefault="00585223" w:rsidP="00585223">
      <w:pPr>
        <w:pStyle w:val="ad"/>
      </w:pPr>
      <w:r w:rsidRPr="0046021C">
        <w:t xml:space="preserve">Рисунок </w:t>
      </w:r>
      <w:r w:rsidR="003969F6">
        <w:fldChar w:fldCharType="begin"/>
      </w:r>
      <w:r w:rsidR="003969F6">
        <w:instrText xml:space="preserve"> SEQ Рисунок \* ARABIC </w:instrText>
      </w:r>
      <w:r w:rsidR="003969F6">
        <w:fldChar w:fldCharType="separate"/>
      </w:r>
      <w:r w:rsidR="00ED0796">
        <w:rPr>
          <w:noProof/>
        </w:rPr>
        <w:t>11</w:t>
      </w:r>
      <w:r w:rsidR="003969F6">
        <w:rPr>
          <w:noProof/>
        </w:rPr>
        <w:fldChar w:fldCharType="end"/>
      </w:r>
      <w:r w:rsidRPr="0046021C">
        <w:t xml:space="preserve"> – Долевое распределение площади лесов на землях лесного фонда по целевому назначению на территории Ставропольского края (по материалам Лесного плана Ставропольского края, 2019)</w:t>
      </w:r>
    </w:p>
    <w:p w14:paraId="7FCB7ADC" w14:textId="77777777" w:rsidR="00585223" w:rsidRPr="00521857" w:rsidRDefault="00585223" w:rsidP="00585223">
      <w:pPr>
        <w:autoSpaceDE w:val="0"/>
        <w:autoSpaceDN w:val="0"/>
        <w:adjustRightInd w:val="0"/>
        <w:spacing w:line="276" w:lineRule="auto"/>
        <w:ind w:firstLine="709"/>
        <w:jc w:val="both"/>
        <w:rPr>
          <w:rFonts w:ascii="Arial" w:eastAsia="ArialMT" w:hAnsi="Arial" w:cs="Arial"/>
          <w:sz w:val="24"/>
          <w:szCs w:val="24"/>
        </w:rPr>
      </w:pPr>
    </w:p>
    <w:p w14:paraId="61CB91FE" w14:textId="60FFAAB9" w:rsidR="00585223" w:rsidRPr="00521857" w:rsidRDefault="002878FA" w:rsidP="00585223">
      <w:pPr>
        <w:autoSpaceDE w:val="0"/>
        <w:autoSpaceDN w:val="0"/>
        <w:adjustRightInd w:val="0"/>
        <w:spacing w:line="276" w:lineRule="auto"/>
        <w:ind w:firstLine="709"/>
        <w:jc w:val="both"/>
        <w:rPr>
          <w:rFonts w:ascii="Arial" w:eastAsia="ArialMT" w:hAnsi="Arial" w:cs="Arial"/>
          <w:sz w:val="24"/>
          <w:szCs w:val="24"/>
        </w:rPr>
      </w:pPr>
      <w:r>
        <w:rPr>
          <w:rFonts w:ascii="Arial" w:eastAsia="ArialMT" w:hAnsi="Arial" w:cs="Arial"/>
          <w:sz w:val="24"/>
          <w:szCs w:val="24"/>
        </w:rPr>
        <w:t>Согласно картосхеме зон планируемого освоение лесов Ставропольского края для различных видов их использования 2019-2029 года лесного плана Ставропольского края,</w:t>
      </w:r>
      <w:r w:rsidR="00585223" w:rsidRPr="00521857">
        <w:rPr>
          <w:rFonts w:ascii="Arial" w:eastAsia="ArialMT" w:hAnsi="Arial" w:cs="Arial"/>
          <w:sz w:val="24"/>
          <w:szCs w:val="24"/>
        </w:rPr>
        <w:t xml:space="preserve"> </w:t>
      </w:r>
      <w:r>
        <w:rPr>
          <w:rFonts w:ascii="Arial" w:eastAsia="ArialMT" w:hAnsi="Arial" w:cs="Arial"/>
          <w:sz w:val="24"/>
          <w:szCs w:val="24"/>
        </w:rPr>
        <w:t xml:space="preserve">леса </w:t>
      </w:r>
      <w:r w:rsidR="00585223" w:rsidRPr="00521857">
        <w:rPr>
          <w:rFonts w:ascii="Arial" w:eastAsia="ArialMT" w:hAnsi="Arial" w:cs="Arial"/>
          <w:sz w:val="24"/>
          <w:szCs w:val="24"/>
        </w:rPr>
        <w:t xml:space="preserve">расположенные на территории Новоалександровского </w:t>
      </w:r>
      <w:r w:rsidR="007E0AA2">
        <w:rPr>
          <w:rFonts w:ascii="Arial" w:eastAsia="ArialMT" w:hAnsi="Arial" w:cs="Arial"/>
          <w:sz w:val="24"/>
          <w:szCs w:val="24"/>
        </w:rPr>
        <w:t>муниципального</w:t>
      </w:r>
      <w:r w:rsidR="00585223" w:rsidRPr="00521857">
        <w:rPr>
          <w:rFonts w:ascii="Arial" w:eastAsia="ArialMT" w:hAnsi="Arial" w:cs="Arial"/>
          <w:sz w:val="24"/>
          <w:szCs w:val="24"/>
        </w:rPr>
        <w:t xml:space="preserve"> округа отнесены </w:t>
      </w:r>
      <w:r>
        <w:rPr>
          <w:rFonts w:ascii="Arial" w:eastAsia="ArialMT" w:hAnsi="Arial" w:cs="Arial"/>
          <w:sz w:val="24"/>
          <w:szCs w:val="24"/>
        </w:rPr>
        <w:t>к средней степени интенсивности освоения лесов.</w:t>
      </w:r>
    </w:p>
    <w:p w14:paraId="59ACAF9D" w14:textId="77777777" w:rsidR="00585223" w:rsidRPr="00521857" w:rsidRDefault="00585223" w:rsidP="00585223">
      <w:pPr>
        <w:autoSpaceDE w:val="0"/>
        <w:autoSpaceDN w:val="0"/>
        <w:adjustRightInd w:val="0"/>
        <w:spacing w:line="276" w:lineRule="auto"/>
        <w:ind w:firstLine="709"/>
        <w:jc w:val="both"/>
        <w:rPr>
          <w:rFonts w:ascii="Arial" w:eastAsia="ArialMT" w:hAnsi="Arial" w:cs="Arial"/>
          <w:sz w:val="24"/>
          <w:szCs w:val="24"/>
        </w:rPr>
      </w:pPr>
    </w:p>
    <w:p w14:paraId="50D9FAEB" w14:textId="7A0DB4F6" w:rsidR="00585223" w:rsidRPr="00521857" w:rsidRDefault="00585223" w:rsidP="00585223">
      <w:pPr>
        <w:pStyle w:val="ad"/>
        <w:rPr>
          <w:rFonts w:eastAsia="ArialMT"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53</w:t>
      </w:r>
      <w:r w:rsidR="003969F6">
        <w:rPr>
          <w:noProof/>
        </w:rPr>
        <w:fldChar w:fldCharType="end"/>
      </w:r>
      <w:r>
        <w:t xml:space="preserve"> – </w:t>
      </w:r>
      <w:r w:rsidRPr="00521857">
        <w:rPr>
          <w:rFonts w:eastAsia="ArialMT" w:cs="Arial"/>
          <w:szCs w:val="22"/>
        </w:rPr>
        <w:t>Площадь и лесистость территории</w:t>
      </w:r>
      <w:r>
        <w:rPr>
          <w:rFonts w:eastAsia="ArialMT" w:cs="Arial"/>
          <w:szCs w:val="22"/>
        </w:rPr>
        <w:t xml:space="preserve"> </w:t>
      </w:r>
    </w:p>
    <w:tbl>
      <w:tblPr>
        <w:tblStyle w:val="af4"/>
        <w:tblW w:w="0" w:type="auto"/>
        <w:jc w:val="center"/>
        <w:tblLook w:val="04A0" w:firstRow="1" w:lastRow="0" w:firstColumn="1" w:lastColumn="0" w:noHBand="0" w:noVBand="1"/>
      </w:tblPr>
      <w:tblGrid>
        <w:gridCol w:w="2711"/>
        <w:gridCol w:w="2211"/>
        <w:gridCol w:w="2211"/>
        <w:gridCol w:w="2212"/>
      </w:tblGrid>
      <w:tr w:rsidR="00585223" w:rsidRPr="0046021C" w14:paraId="689B7208" w14:textId="77777777" w:rsidTr="007078AF">
        <w:trPr>
          <w:trHeight w:val="515"/>
          <w:jc w:val="center"/>
        </w:trPr>
        <w:tc>
          <w:tcPr>
            <w:tcW w:w="2711" w:type="dxa"/>
            <w:vMerge w:val="restart"/>
            <w:vAlign w:val="center"/>
          </w:tcPr>
          <w:p w14:paraId="557BDDE4"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r w:rsidRPr="0046021C">
              <w:rPr>
                <w:rFonts w:ascii="Arial Narrow" w:eastAsia="ArialMT" w:hAnsi="Arial Narrow" w:cs="Arial"/>
                <w:b/>
                <w:sz w:val="22"/>
                <w:szCs w:val="24"/>
              </w:rPr>
              <w:t>Административный район</w:t>
            </w:r>
          </w:p>
        </w:tc>
        <w:tc>
          <w:tcPr>
            <w:tcW w:w="6634" w:type="dxa"/>
            <w:gridSpan w:val="3"/>
            <w:vAlign w:val="center"/>
          </w:tcPr>
          <w:p w14:paraId="0BFC497A"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r w:rsidRPr="0046021C">
              <w:rPr>
                <w:rFonts w:ascii="Arial Narrow" w:eastAsia="ArialMT" w:hAnsi="Arial Narrow" w:cs="Arial"/>
                <w:b/>
                <w:sz w:val="22"/>
                <w:szCs w:val="24"/>
              </w:rPr>
              <w:t>Земли, на которых располагаются леса, га</w:t>
            </w:r>
          </w:p>
        </w:tc>
      </w:tr>
      <w:tr w:rsidR="00585223" w:rsidRPr="0046021C" w14:paraId="07E1652B" w14:textId="77777777" w:rsidTr="007078AF">
        <w:trPr>
          <w:jc w:val="center"/>
        </w:trPr>
        <w:tc>
          <w:tcPr>
            <w:tcW w:w="2711" w:type="dxa"/>
            <w:vMerge/>
            <w:vAlign w:val="center"/>
          </w:tcPr>
          <w:p w14:paraId="2E729D43"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p>
        </w:tc>
        <w:tc>
          <w:tcPr>
            <w:tcW w:w="2211" w:type="dxa"/>
            <w:vAlign w:val="center"/>
          </w:tcPr>
          <w:p w14:paraId="7E07CC95"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r w:rsidRPr="0046021C">
              <w:rPr>
                <w:rFonts w:ascii="Arial Narrow" w:eastAsia="ArialMT" w:hAnsi="Arial Narrow" w:cs="Arial"/>
                <w:b/>
                <w:sz w:val="22"/>
                <w:szCs w:val="24"/>
              </w:rPr>
              <w:t>Всего</w:t>
            </w:r>
          </w:p>
        </w:tc>
        <w:tc>
          <w:tcPr>
            <w:tcW w:w="2211" w:type="dxa"/>
            <w:vAlign w:val="center"/>
          </w:tcPr>
          <w:p w14:paraId="0C4067A5"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r w:rsidRPr="0046021C">
              <w:rPr>
                <w:rFonts w:ascii="Arial Narrow" w:eastAsia="ArialMT" w:hAnsi="Arial Narrow" w:cs="Arial"/>
                <w:b/>
                <w:sz w:val="22"/>
                <w:szCs w:val="24"/>
              </w:rPr>
              <w:t>Леса на землях лесного фонда</w:t>
            </w:r>
          </w:p>
        </w:tc>
        <w:tc>
          <w:tcPr>
            <w:tcW w:w="2212" w:type="dxa"/>
            <w:vAlign w:val="center"/>
          </w:tcPr>
          <w:p w14:paraId="1DD4CDA1" w14:textId="77777777" w:rsidR="00585223" w:rsidRPr="0046021C" w:rsidRDefault="00585223" w:rsidP="007078AF">
            <w:pPr>
              <w:autoSpaceDE w:val="0"/>
              <w:autoSpaceDN w:val="0"/>
              <w:adjustRightInd w:val="0"/>
              <w:jc w:val="center"/>
              <w:rPr>
                <w:rFonts w:ascii="Arial Narrow" w:eastAsia="ArialMT" w:hAnsi="Arial Narrow" w:cs="Arial"/>
                <w:b/>
                <w:sz w:val="22"/>
                <w:szCs w:val="24"/>
              </w:rPr>
            </w:pPr>
            <w:r w:rsidRPr="0046021C">
              <w:rPr>
                <w:rFonts w:ascii="Arial Narrow" w:eastAsia="ArialMT" w:hAnsi="Arial Narrow" w:cs="Arial"/>
                <w:b/>
                <w:sz w:val="22"/>
                <w:szCs w:val="24"/>
              </w:rPr>
              <w:t>Лесистость, %</w:t>
            </w:r>
          </w:p>
        </w:tc>
      </w:tr>
      <w:tr w:rsidR="00585223" w:rsidRPr="0046021C" w14:paraId="7D5E0473" w14:textId="77777777" w:rsidTr="007078AF">
        <w:trPr>
          <w:jc w:val="center"/>
        </w:trPr>
        <w:tc>
          <w:tcPr>
            <w:tcW w:w="2711" w:type="dxa"/>
            <w:vAlign w:val="center"/>
          </w:tcPr>
          <w:p w14:paraId="6CF2E7A1" w14:textId="77777777" w:rsidR="00585223" w:rsidRPr="0046021C" w:rsidRDefault="00585223" w:rsidP="007078AF">
            <w:pPr>
              <w:autoSpaceDE w:val="0"/>
              <w:autoSpaceDN w:val="0"/>
              <w:adjustRightInd w:val="0"/>
              <w:jc w:val="both"/>
              <w:rPr>
                <w:rFonts w:ascii="Arial Narrow" w:eastAsia="ArialMT" w:hAnsi="Arial Narrow" w:cs="Arial"/>
                <w:sz w:val="22"/>
                <w:szCs w:val="24"/>
              </w:rPr>
            </w:pPr>
            <w:r w:rsidRPr="0046021C">
              <w:rPr>
                <w:rFonts w:ascii="Arial Narrow" w:eastAsia="ArialMT" w:hAnsi="Arial Narrow" w:cs="Arial"/>
                <w:sz w:val="22"/>
                <w:szCs w:val="24"/>
              </w:rPr>
              <w:t>Ставропольский край</w:t>
            </w:r>
          </w:p>
        </w:tc>
        <w:tc>
          <w:tcPr>
            <w:tcW w:w="2211" w:type="dxa"/>
            <w:vAlign w:val="center"/>
          </w:tcPr>
          <w:p w14:paraId="3DACF07E" w14:textId="77777777" w:rsidR="00585223" w:rsidRPr="0046021C" w:rsidRDefault="00585223" w:rsidP="007078AF">
            <w:pPr>
              <w:pStyle w:val="Default"/>
              <w:jc w:val="center"/>
              <w:rPr>
                <w:rFonts w:ascii="Arial Narrow" w:hAnsi="Arial Narrow"/>
                <w:sz w:val="22"/>
              </w:rPr>
            </w:pPr>
            <w:r w:rsidRPr="0046021C">
              <w:rPr>
                <w:rFonts w:ascii="Arial Narrow" w:hAnsi="Arial Narrow"/>
                <w:sz w:val="22"/>
              </w:rPr>
              <w:t>129505</w:t>
            </w:r>
          </w:p>
        </w:tc>
        <w:tc>
          <w:tcPr>
            <w:tcW w:w="2211" w:type="dxa"/>
            <w:vAlign w:val="center"/>
          </w:tcPr>
          <w:p w14:paraId="2E92E5EB" w14:textId="77777777" w:rsidR="00585223" w:rsidRPr="0046021C" w:rsidRDefault="00585223" w:rsidP="007078AF">
            <w:pPr>
              <w:pStyle w:val="Default"/>
              <w:jc w:val="center"/>
              <w:rPr>
                <w:rFonts w:ascii="Arial Narrow" w:hAnsi="Arial Narrow"/>
                <w:sz w:val="22"/>
              </w:rPr>
            </w:pPr>
            <w:r w:rsidRPr="0046021C">
              <w:rPr>
                <w:rFonts w:ascii="Arial Narrow" w:hAnsi="Arial Narrow"/>
                <w:sz w:val="22"/>
              </w:rPr>
              <w:t>114438</w:t>
            </w:r>
          </w:p>
        </w:tc>
        <w:tc>
          <w:tcPr>
            <w:tcW w:w="2212" w:type="dxa"/>
            <w:vAlign w:val="center"/>
          </w:tcPr>
          <w:p w14:paraId="548B4189" w14:textId="77777777" w:rsidR="00585223" w:rsidRPr="0046021C" w:rsidRDefault="00585223" w:rsidP="007078AF">
            <w:pPr>
              <w:autoSpaceDE w:val="0"/>
              <w:autoSpaceDN w:val="0"/>
              <w:adjustRightInd w:val="0"/>
              <w:jc w:val="center"/>
              <w:rPr>
                <w:rFonts w:ascii="Arial Narrow" w:eastAsia="ArialMT" w:hAnsi="Arial Narrow" w:cs="Arial"/>
                <w:sz w:val="22"/>
                <w:szCs w:val="24"/>
              </w:rPr>
            </w:pPr>
            <w:r w:rsidRPr="0046021C">
              <w:rPr>
                <w:rFonts w:ascii="Arial Narrow" w:eastAsia="ArialMT" w:hAnsi="Arial Narrow" w:cs="Arial"/>
                <w:sz w:val="22"/>
                <w:szCs w:val="24"/>
              </w:rPr>
              <w:t>1,6</w:t>
            </w:r>
          </w:p>
        </w:tc>
      </w:tr>
      <w:tr w:rsidR="00585223" w:rsidRPr="0046021C" w14:paraId="2D8B9E21" w14:textId="77777777" w:rsidTr="007078AF">
        <w:trPr>
          <w:jc w:val="center"/>
        </w:trPr>
        <w:tc>
          <w:tcPr>
            <w:tcW w:w="2711" w:type="dxa"/>
            <w:vAlign w:val="center"/>
          </w:tcPr>
          <w:p w14:paraId="1ADDAE42" w14:textId="14DB463A" w:rsidR="00585223" w:rsidRPr="0046021C" w:rsidRDefault="00585223" w:rsidP="007078AF">
            <w:pPr>
              <w:autoSpaceDE w:val="0"/>
              <w:autoSpaceDN w:val="0"/>
              <w:adjustRightInd w:val="0"/>
              <w:jc w:val="both"/>
              <w:rPr>
                <w:rFonts w:ascii="Arial Narrow" w:eastAsia="ArialMT" w:hAnsi="Arial Narrow" w:cs="Arial"/>
                <w:sz w:val="22"/>
                <w:szCs w:val="24"/>
              </w:rPr>
            </w:pPr>
            <w:r w:rsidRPr="0046021C">
              <w:rPr>
                <w:rFonts w:ascii="Arial Narrow" w:eastAsia="ArialMT" w:hAnsi="Arial Narrow" w:cs="Arial"/>
                <w:sz w:val="22"/>
                <w:szCs w:val="24"/>
              </w:rPr>
              <w:t xml:space="preserve">Новоалександровской </w:t>
            </w:r>
            <w:r w:rsidR="00785CBE" w:rsidRPr="00785CBE">
              <w:rPr>
                <w:rFonts w:ascii="Arial Narrow" w:eastAsia="ArialMT" w:hAnsi="Arial Narrow" w:cs="Arial"/>
                <w:sz w:val="22"/>
                <w:szCs w:val="24"/>
              </w:rPr>
              <w:t>муниципальный</w:t>
            </w:r>
            <w:r w:rsidRPr="0046021C">
              <w:rPr>
                <w:rFonts w:ascii="Arial Narrow" w:eastAsia="ArialMT" w:hAnsi="Arial Narrow" w:cs="Arial"/>
                <w:sz w:val="22"/>
                <w:szCs w:val="24"/>
              </w:rPr>
              <w:t xml:space="preserve"> округ</w:t>
            </w:r>
          </w:p>
        </w:tc>
        <w:tc>
          <w:tcPr>
            <w:tcW w:w="2211" w:type="dxa"/>
            <w:vAlign w:val="center"/>
          </w:tcPr>
          <w:p w14:paraId="4572E4D4" w14:textId="77777777" w:rsidR="00585223" w:rsidRPr="0046021C" w:rsidRDefault="00585223" w:rsidP="007078AF">
            <w:pPr>
              <w:pStyle w:val="Default"/>
              <w:jc w:val="center"/>
              <w:rPr>
                <w:rFonts w:ascii="Arial Narrow" w:hAnsi="Arial Narrow"/>
                <w:sz w:val="22"/>
              </w:rPr>
            </w:pPr>
            <w:r w:rsidRPr="0046021C">
              <w:rPr>
                <w:rFonts w:ascii="Arial Narrow" w:hAnsi="Arial Narrow"/>
                <w:sz w:val="22"/>
              </w:rPr>
              <w:t>2023</w:t>
            </w:r>
          </w:p>
        </w:tc>
        <w:tc>
          <w:tcPr>
            <w:tcW w:w="2211" w:type="dxa"/>
            <w:vAlign w:val="center"/>
          </w:tcPr>
          <w:p w14:paraId="63C18476" w14:textId="77777777" w:rsidR="00585223" w:rsidRPr="0046021C" w:rsidRDefault="00585223" w:rsidP="007078AF">
            <w:pPr>
              <w:pStyle w:val="Default"/>
              <w:jc w:val="center"/>
              <w:rPr>
                <w:rFonts w:ascii="Arial Narrow" w:hAnsi="Arial Narrow"/>
                <w:sz w:val="22"/>
              </w:rPr>
            </w:pPr>
            <w:r w:rsidRPr="0046021C">
              <w:rPr>
                <w:rFonts w:ascii="Arial Narrow" w:hAnsi="Arial Narrow"/>
                <w:sz w:val="22"/>
              </w:rPr>
              <w:t>2023</w:t>
            </w:r>
          </w:p>
        </w:tc>
        <w:tc>
          <w:tcPr>
            <w:tcW w:w="2212" w:type="dxa"/>
            <w:vAlign w:val="center"/>
          </w:tcPr>
          <w:p w14:paraId="12038ED8" w14:textId="77777777" w:rsidR="00585223" w:rsidRPr="0046021C" w:rsidRDefault="00585223" w:rsidP="007078AF">
            <w:pPr>
              <w:autoSpaceDE w:val="0"/>
              <w:autoSpaceDN w:val="0"/>
              <w:adjustRightInd w:val="0"/>
              <w:jc w:val="center"/>
              <w:rPr>
                <w:rFonts w:ascii="Arial Narrow" w:eastAsia="ArialMT" w:hAnsi="Arial Narrow" w:cs="Arial"/>
                <w:sz w:val="22"/>
                <w:szCs w:val="24"/>
              </w:rPr>
            </w:pPr>
            <w:r w:rsidRPr="0046021C">
              <w:rPr>
                <w:rFonts w:ascii="Arial Narrow" w:eastAsia="ArialMT" w:hAnsi="Arial Narrow" w:cs="Arial"/>
                <w:sz w:val="22"/>
                <w:szCs w:val="24"/>
              </w:rPr>
              <w:t>0,8</w:t>
            </w:r>
          </w:p>
        </w:tc>
      </w:tr>
    </w:tbl>
    <w:p w14:paraId="603E3187"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p>
    <w:p w14:paraId="4CFEE434" w14:textId="490C8D6C"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E748D4">
        <w:rPr>
          <w:rFonts w:ascii="Arial" w:eastAsia="ArialMT" w:hAnsi="Arial" w:cs="Arial"/>
          <w:sz w:val="24"/>
          <w:szCs w:val="24"/>
        </w:rPr>
        <w:t xml:space="preserve">На территории Новоалександровского </w:t>
      </w:r>
      <w:r w:rsidR="007E0AA2" w:rsidRPr="00E748D4">
        <w:rPr>
          <w:rFonts w:ascii="Arial" w:eastAsia="ArialMT" w:hAnsi="Arial" w:cs="Arial"/>
          <w:sz w:val="24"/>
          <w:szCs w:val="24"/>
        </w:rPr>
        <w:t>муниципального</w:t>
      </w:r>
      <w:r w:rsidRPr="00E748D4">
        <w:rPr>
          <w:rFonts w:ascii="Arial" w:eastAsia="ArialMT" w:hAnsi="Arial" w:cs="Arial"/>
          <w:sz w:val="24"/>
          <w:szCs w:val="24"/>
        </w:rPr>
        <w:t xml:space="preserve"> округа </w:t>
      </w:r>
      <w:r w:rsidR="002878FA" w:rsidRPr="00E748D4">
        <w:rPr>
          <w:rFonts w:ascii="Arial" w:eastAsia="ArialMT" w:hAnsi="Arial" w:cs="Arial"/>
          <w:sz w:val="24"/>
          <w:szCs w:val="24"/>
        </w:rPr>
        <w:t>расположено Григорополисское участковое лесничество Изобильненского лесничества.</w:t>
      </w:r>
    </w:p>
    <w:p w14:paraId="698588C3" w14:textId="77777777" w:rsidR="00585223" w:rsidRDefault="00585223" w:rsidP="00585223">
      <w:pPr>
        <w:autoSpaceDE w:val="0"/>
        <w:autoSpaceDN w:val="0"/>
        <w:adjustRightInd w:val="0"/>
        <w:spacing w:line="276" w:lineRule="auto"/>
        <w:ind w:firstLine="709"/>
        <w:jc w:val="both"/>
        <w:rPr>
          <w:rFonts w:ascii="Arial" w:eastAsia="ArialMT" w:hAnsi="Arial" w:cs="Arial"/>
          <w:sz w:val="24"/>
          <w:szCs w:val="24"/>
        </w:rPr>
      </w:pPr>
      <w:r w:rsidRPr="00663300">
        <w:rPr>
          <w:rFonts w:ascii="Arial" w:eastAsia="ArialMT" w:hAnsi="Arial" w:cs="Arial"/>
          <w:sz w:val="24"/>
          <w:szCs w:val="24"/>
        </w:rPr>
        <w:t>Для улучшения состояния леса необходимо регулярно проводить санитарные рубки и рубки ухода (в основном, должны быть вырублены пришедшие в негодность породы деревьев), высаживать новые деревья, а также очищать лес от мусора.</w:t>
      </w:r>
    </w:p>
    <w:p w14:paraId="42DC93EE" w14:textId="32D8BFE5" w:rsidR="00585223" w:rsidRPr="00244789" w:rsidRDefault="00585223" w:rsidP="00585223">
      <w:pPr>
        <w:spacing w:line="276" w:lineRule="auto"/>
        <w:ind w:firstLine="709"/>
        <w:jc w:val="both"/>
        <w:rPr>
          <w:rFonts w:ascii="Arial" w:hAnsi="Arial" w:cs="Arial"/>
          <w:sz w:val="24"/>
          <w:szCs w:val="24"/>
        </w:rPr>
      </w:pPr>
      <w:r>
        <w:rPr>
          <w:rFonts w:ascii="Arial" w:hAnsi="Arial" w:cs="Arial"/>
          <w:sz w:val="24"/>
          <w:szCs w:val="24"/>
        </w:rPr>
        <w:t>Таким образом, н</w:t>
      </w:r>
      <w:r w:rsidRPr="00244789">
        <w:rPr>
          <w:rFonts w:ascii="Arial" w:hAnsi="Arial" w:cs="Arial"/>
          <w:sz w:val="24"/>
          <w:szCs w:val="24"/>
        </w:rPr>
        <w:t>а основании анализа состояния отдельных компонентов природной среды (состояния воздуш</w:t>
      </w:r>
      <w:r>
        <w:rPr>
          <w:rFonts w:ascii="Arial" w:hAnsi="Arial" w:cs="Arial"/>
          <w:sz w:val="24"/>
          <w:szCs w:val="24"/>
        </w:rPr>
        <w:t>ного бассейна, поверхностных и подземных вод</w:t>
      </w:r>
      <w:r w:rsidRPr="00244789">
        <w:rPr>
          <w:rFonts w:ascii="Arial" w:hAnsi="Arial" w:cs="Arial"/>
          <w:sz w:val="24"/>
          <w:szCs w:val="24"/>
        </w:rPr>
        <w:t xml:space="preserve">, сельскохозяйственных земель) с учётом техногенной нагрузки выполнена </w:t>
      </w:r>
      <w:r w:rsidRPr="00244789">
        <w:rPr>
          <w:rFonts w:ascii="Arial" w:hAnsi="Arial" w:cs="Arial"/>
          <w:sz w:val="24"/>
          <w:szCs w:val="24"/>
        </w:rPr>
        <w:lastRenderedPageBreak/>
        <w:t xml:space="preserve">оценка экологического состояния окружающей среды. </w:t>
      </w:r>
      <w:r>
        <w:rPr>
          <w:rFonts w:ascii="Arial" w:hAnsi="Arial" w:cs="Arial"/>
          <w:sz w:val="24"/>
          <w:szCs w:val="24"/>
        </w:rPr>
        <w:t xml:space="preserve">По результатам этой оценки можно выделить нижеследующие типы территорий </w:t>
      </w:r>
      <w:r w:rsidR="007E0AA2">
        <w:rPr>
          <w:rFonts w:ascii="Arial" w:hAnsi="Arial" w:cs="Arial"/>
          <w:sz w:val="24"/>
          <w:szCs w:val="24"/>
        </w:rPr>
        <w:t>муниципального</w:t>
      </w:r>
      <w:r>
        <w:rPr>
          <w:rFonts w:ascii="Arial" w:hAnsi="Arial" w:cs="Arial"/>
          <w:sz w:val="24"/>
          <w:szCs w:val="24"/>
        </w:rPr>
        <w:t xml:space="preserve"> округа.</w:t>
      </w:r>
      <w:r w:rsidRPr="00244789">
        <w:rPr>
          <w:rFonts w:ascii="Arial" w:hAnsi="Arial" w:cs="Arial"/>
          <w:sz w:val="24"/>
          <w:szCs w:val="24"/>
        </w:rPr>
        <w:t xml:space="preserve"> </w:t>
      </w:r>
    </w:p>
    <w:p w14:paraId="2323EB4D" w14:textId="77777777" w:rsidR="00585223" w:rsidRPr="00244789" w:rsidRDefault="00585223" w:rsidP="00585223">
      <w:pPr>
        <w:spacing w:line="276" w:lineRule="auto"/>
        <w:ind w:firstLine="709"/>
        <w:jc w:val="both"/>
        <w:rPr>
          <w:rFonts w:ascii="Arial" w:hAnsi="Arial" w:cs="Arial"/>
          <w:sz w:val="24"/>
          <w:szCs w:val="24"/>
        </w:rPr>
      </w:pPr>
      <w:r w:rsidRPr="00244789">
        <w:rPr>
          <w:rFonts w:ascii="Arial" w:hAnsi="Arial" w:cs="Arial"/>
          <w:b/>
          <w:sz w:val="24"/>
          <w:szCs w:val="24"/>
        </w:rPr>
        <w:t>Территории с относительно благоприятным состоянием окружающей среды</w:t>
      </w:r>
      <w:r>
        <w:rPr>
          <w:rFonts w:ascii="Arial" w:hAnsi="Arial" w:cs="Arial"/>
          <w:b/>
          <w:sz w:val="24"/>
          <w:szCs w:val="24"/>
        </w:rPr>
        <w:t xml:space="preserve"> (преобладающий тип) </w:t>
      </w:r>
      <w:r w:rsidRPr="005416C2">
        <w:rPr>
          <w:rFonts w:ascii="Arial" w:hAnsi="Arial" w:cs="Arial"/>
          <w:sz w:val="24"/>
          <w:szCs w:val="24"/>
        </w:rPr>
        <w:t>–</w:t>
      </w:r>
      <w:r w:rsidRPr="00244789">
        <w:rPr>
          <w:rFonts w:ascii="Arial" w:hAnsi="Arial" w:cs="Arial"/>
          <w:sz w:val="24"/>
          <w:szCs w:val="24"/>
        </w:rPr>
        <w:t xml:space="preserve"> распол</w:t>
      </w:r>
      <w:r>
        <w:rPr>
          <w:rFonts w:ascii="Arial" w:hAnsi="Arial" w:cs="Arial"/>
          <w:sz w:val="24"/>
          <w:szCs w:val="24"/>
        </w:rPr>
        <w:t xml:space="preserve">агаются </w:t>
      </w:r>
      <w:r w:rsidRPr="00244789">
        <w:rPr>
          <w:rFonts w:ascii="Arial" w:hAnsi="Arial" w:cs="Arial"/>
          <w:sz w:val="24"/>
          <w:szCs w:val="24"/>
        </w:rPr>
        <w:t xml:space="preserve">в северной, северо-западной и южной частях </w:t>
      </w:r>
      <w:r>
        <w:rPr>
          <w:rFonts w:ascii="Arial" w:hAnsi="Arial" w:cs="Arial"/>
          <w:sz w:val="24"/>
          <w:szCs w:val="24"/>
        </w:rPr>
        <w:t>территории округа</w:t>
      </w:r>
      <w:r w:rsidRPr="00244789">
        <w:rPr>
          <w:rFonts w:ascii="Arial" w:hAnsi="Arial" w:cs="Arial"/>
          <w:sz w:val="24"/>
          <w:szCs w:val="24"/>
        </w:rPr>
        <w:t>, характеризую</w:t>
      </w:r>
      <w:r>
        <w:rPr>
          <w:rFonts w:ascii="Arial" w:hAnsi="Arial" w:cs="Arial"/>
          <w:sz w:val="24"/>
          <w:szCs w:val="24"/>
        </w:rPr>
        <w:t>т</w:t>
      </w:r>
      <w:r w:rsidRPr="00244789">
        <w:rPr>
          <w:rFonts w:ascii="Arial" w:hAnsi="Arial" w:cs="Arial"/>
          <w:sz w:val="24"/>
          <w:szCs w:val="24"/>
        </w:rPr>
        <w:t xml:space="preserve">ся невысокой техногенной нагрузкой. Возможно нарушение земель при </w:t>
      </w:r>
      <w:r>
        <w:rPr>
          <w:rFonts w:ascii="Arial" w:hAnsi="Arial" w:cs="Arial"/>
          <w:sz w:val="24"/>
          <w:szCs w:val="24"/>
        </w:rPr>
        <w:t>разработке полезных ископаемых</w:t>
      </w:r>
      <w:r w:rsidRPr="00244789">
        <w:rPr>
          <w:rFonts w:ascii="Arial" w:hAnsi="Arial" w:cs="Arial"/>
          <w:sz w:val="24"/>
          <w:szCs w:val="24"/>
        </w:rPr>
        <w:t>, незначительное загрязнение воздуха и поверхностных вод.</w:t>
      </w:r>
    </w:p>
    <w:p w14:paraId="3406BAA5" w14:textId="69A789E9" w:rsidR="00585223" w:rsidRPr="00244789" w:rsidRDefault="00585223" w:rsidP="00585223">
      <w:pPr>
        <w:spacing w:line="276" w:lineRule="auto"/>
        <w:ind w:firstLine="709"/>
        <w:jc w:val="both"/>
        <w:rPr>
          <w:rFonts w:ascii="Arial" w:hAnsi="Arial" w:cs="Arial"/>
          <w:sz w:val="24"/>
          <w:szCs w:val="24"/>
        </w:rPr>
      </w:pPr>
      <w:r w:rsidRPr="00244789">
        <w:rPr>
          <w:rFonts w:ascii="Arial" w:hAnsi="Arial" w:cs="Arial"/>
          <w:b/>
          <w:sz w:val="24"/>
          <w:szCs w:val="24"/>
        </w:rPr>
        <w:t>Территории с относительно удовлетворительным состоянием окружающей среды</w:t>
      </w:r>
      <w:r>
        <w:rPr>
          <w:rFonts w:ascii="Arial" w:hAnsi="Arial" w:cs="Arial"/>
          <w:b/>
          <w:sz w:val="24"/>
          <w:szCs w:val="24"/>
        </w:rPr>
        <w:t xml:space="preserve"> </w:t>
      </w:r>
      <w:r w:rsidRPr="005416C2">
        <w:rPr>
          <w:rFonts w:ascii="Arial" w:hAnsi="Arial" w:cs="Arial"/>
          <w:sz w:val="24"/>
          <w:szCs w:val="24"/>
        </w:rPr>
        <w:t>–</w:t>
      </w:r>
      <w:r>
        <w:rPr>
          <w:rFonts w:ascii="Arial" w:hAnsi="Arial" w:cs="Arial"/>
          <w:sz w:val="24"/>
          <w:szCs w:val="24"/>
        </w:rPr>
        <w:t xml:space="preserve"> </w:t>
      </w:r>
      <w:r w:rsidRPr="00244789">
        <w:rPr>
          <w:rFonts w:ascii="Arial" w:hAnsi="Arial" w:cs="Arial"/>
          <w:sz w:val="24"/>
          <w:szCs w:val="24"/>
        </w:rPr>
        <w:t xml:space="preserve">расположены в северо-восточной и южной частях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244789">
        <w:rPr>
          <w:rFonts w:ascii="Arial" w:hAnsi="Arial" w:cs="Arial"/>
          <w:sz w:val="24"/>
          <w:szCs w:val="24"/>
        </w:rPr>
        <w:t>, характеризуются невысокой техногенной нагрузкой (в основном это оросительные системы, разрабатываемые месторождения полезных ископаемых.). Возможно проявление эрозии, подтопления, отдельных оползней. Поверхностные воды умеренно загрязнённые.</w:t>
      </w:r>
    </w:p>
    <w:p w14:paraId="01332556" w14:textId="300A842C" w:rsidR="00585223" w:rsidRPr="00244789" w:rsidRDefault="00585223" w:rsidP="00585223">
      <w:pPr>
        <w:spacing w:line="276" w:lineRule="auto"/>
        <w:ind w:firstLine="709"/>
        <w:jc w:val="both"/>
        <w:rPr>
          <w:rFonts w:ascii="Arial" w:hAnsi="Arial" w:cs="Arial"/>
          <w:sz w:val="24"/>
          <w:szCs w:val="24"/>
        </w:rPr>
      </w:pPr>
      <w:r w:rsidRPr="00244789">
        <w:rPr>
          <w:rFonts w:ascii="Arial" w:hAnsi="Arial" w:cs="Arial"/>
          <w:b/>
          <w:sz w:val="24"/>
          <w:szCs w:val="24"/>
        </w:rPr>
        <w:t>Территории с напряжённым состоянием природной среды</w:t>
      </w:r>
      <w:r>
        <w:rPr>
          <w:rFonts w:ascii="Arial" w:hAnsi="Arial" w:cs="Arial"/>
          <w:b/>
          <w:sz w:val="24"/>
          <w:szCs w:val="24"/>
        </w:rPr>
        <w:t xml:space="preserve"> </w:t>
      </w:r>
      <w:r>
        <w:rPr>
          <w:rFonts w:ascii="Arial" w:hAnsi="Arial" w:cs="Arial"/>
          <w:sz w:val="24"/>
          <w:szCs w:val="24"/>
        </w:rPr>
        <w:t>– расположены в центральной части</w:t>
      </w:r>
      <w:r w:rsidRPr="00244789">
        <w:rPr>
          <w:rFonts w:ascii="Arial" w:hAnsi="Arial" w:cs="Arial"/>
          <w:sz w:val="24"/>
          <w:szCs w:val="24"/>
        </w:rPr>
        <w:t xml:space="preserve">. Они подвержены довольно высоким техногенным нагрузкам (промышленные предприятия, </w:t>
      </w:r>
      <w:r>
        <w:rPr>
          <w:rFonts w:ascii="Arial" w:hAnsi="Arial" w:cs="Arial"/>
          <w:sz w:val="24"/>
          <w:szCs w:val="24"/>
        </w:rPr>
        <w:t xml:space="preserve">свалки </w:t>
      </w:r>
      <w:r w:rsidRPr="00244789">
        <w:rPr>
          <w:rFonts w:ascii="Arial" w:hAnsi="Arial" w:cs="Arial"/>
          <w:sz w:val="24"/>
          <w:szCs w:val="24"/>
        </w:rPr>
        <w:t>Т</w:t>
      </w:r>
      <w:r>
        <w:rPr>
          <w:rFonts w:ascii="Arial" w:hAnsi="Arial" w:cs="Arial"/>
          <w:sz w:val="24"/>
          <w:szCs w:val="24"/>
        </w:rPr>
        <w:t>К</w:t>
      </w:r>
      <w:r w:rsidRPr="00244789">
        <w:rPr>
          <w:rFonts w:ascii="Arial" w:hAnsi="Arial" w:cs="Arial"/>
          <w:sz w:val="24"/>
          <w:szCs w:val="24"/>
        </w:rPr>
        <w:t>О, ГРЭС, дороги, трубопроводный транспорт, оросительные системы</w:t>
      </w:r>
      <w:r w:rsidR="001E466E">
        <w:rPr>
          <w:rFonts w:ascii="Arial" w:hAnsi="Arial" w:cs="Arial"/>
          <w:sz w:val="24"/>
          <w:szCs w:val="24"/>
        </w:rPr>
        <w:t>.</w:t>
      </w:r>
    </w:p>
    <w:p w14:paraId="222BFC1B" w14:textId="77777777" w:rsidR="00585223" w:rsidRPr="00244789" w:rsidRDefault="00585223" w:rsidP="00585223">
      <w:pPr>
        <w:spacing w:line="276" w:lineRule="auto"/>
        <w:ind w:firstLine="709"/>
        <w:jc w:val="both"/>
        <w:rPr>
          <w:rFonts w:ascii="Arial" w:hAnsi="Arial" w:cs="Arial"/>
          <w:sz w:val="24"/>
          <w:szCs w:val="24"/>
        </w:rPr>
      </w:pPr>
      <w:r w:rsidRPr="00244789">
        <w:rPr>
          <w:rFonts w:ascii="Arial" w:hAnsi="Arial" w:cs="Arial"/>
          <w:sz w:val="24"/>
          <w:szCs w:val="24"/>
        </w:rPr>
        <w:t>На этих территориях развито подтопление, эрозия, возможны оползни. Возможна средняя степень загрязненности воздушного бассейна, поверхностные воды загрязнённые и умеренно загрязнённые.</w:t>
      </w:r>
    </w:p>
    <w:p w14:paraId="0C736391" w14:textId="77777777" w:rsidR="00585223" w:rsidRDefault="00585223" w:rsidP="00585223"/>
    <w:p w14:paraId="0D3486D9" w14:textId="77777777" w:rsidR="001E466E" w:rsidRDefault="001E466E" w:rsidP="00360895">
      <w:pPr>
        <w:spacing w:before="120" w:line="276" w:lineRule="auto"/>
        <w:jc w:val="both"/>
        <w:outlineLvl w:val="0"/>
        <w:rPr>
          <w:rFonts w:ascii="Century Gothic" w:hAnsi="Century Gothic" w:cs="Arial"/>
          <w:b/>
          <w:color w:val="595959" w:themeColor="text1" w:themeTint="A6"/>
          <w:sz w:val="28"/>
          <w:szCs w:val="28"/>
        </w:rPr>
      </w:pPr>
      <w:bookmarkStart w:id="147" w:name="_Toc49160401"/>
      <w:bookmarkStart w:id="148" w:name="_Toc49160457"/>
      <w:bookmarkEnd w:id="118"/>
      <w:bookmarkEnd w:id="119"/>
      <w:bookmarkEnd w:id="120"/>
      <w:bookmarkEnd w:id="121"/>
      <w:bookmarkEnd w:id="122"/>
      <w:r>
        <w:rPr>
          <w:rFonts w:ascii="Century Gothic" w:hAnsi="Century Gothic" w:cs="Arial"/>
          <w:b/>
          <w:color w:val="595959" w:themeColor="text1" w:themeTint="A6"/>
          <w:sz w:val="28"/>
          <w:szCs w:val="28"/>
        </w:rPr>
        <w:br w:type="page"/>
      </w:r>
    </w:p>
    <w:p w14:paraId="2C3F42D1" w14:textId="7001978B" w:rsidR="00360895" w:rsidRPr="00360895" w:rsidRDefault="00360895" w:rsidP="00360895">
      <w:pPr>
        <w:spacing w:before="120" w:line="276" w:lineRule="auto"/>
        <w:jc w:val="both"/>
        <w:outlineLvl w:val="0"/>
        <w:rPr>
          <w:rFonts w:ascii="Century Gothic" w:hAnsi="Century Gothic" w:cs="Arial"/>
          <w:b/>
          <w:color w:val="595959" w:themeColor="text1" w:themeTint="A6"/>
          <w:sz w:val="28"/>
          <w:szCs w:val="28"/>
        </w:rPr>
      </w:pPr>
      <w:bookmarkStart w:id="149" w:name="_Toc175047516"/>
      <w:r>
        <w:rPr>
          <w:rFonts w:ascii="Century Gothic" w:hAnsi="Century Gothic" w:cs="Arial"/>
          <w:b/>
          <w:color w:val="595959" w:themeColor="text1" w:themeTint="A6"/>
          <w:sz w:val="28"/>
          <w:szCs w:val="28"/>
        </w:rPr>
        <w:lastRenderedPageBreak/>
        <w:t xml:space="preserve">3. </w:t>
      </w:r>
      <w:r w:rsidR="00086423" w:rsidRPr="00360895">
        <w:rPr>
          <w:rFonts w:ascii="Century Gothic" w:hAnsi="Century Gothic" w:cs="Arial"/>
          <w:b/>
          <w:color w:val="595959" w:themeColor="text1" w:themeTint="A6"/>
          <w:sz w:val="28"/>
          <w:szCs w:val="28"/>
        </w:rPr>
        <w:t xml:space="preserve">ОЦЕНКА ВОЗМОЖНОГО ВЛИЯНИЯ ПЛАНИРУЕМЫХ ДЛЯ РАЗМЕЩЕНИЯ ОБЪЕКТОВ МЕСТНОГО ЗНАЧЕНИЯ НОВОАЛЕКСАНДРОВСКОГО </w:t>
      </w:r>
      <w:r w:rsidR="007E0AA2">
        <w:rPr>
          <w:rFonts w:ascii="Century Gothic" w:hAnsi="Century Gothic" w:cs="Arial"/>
          <w:b/>
          <w:color w:val="595959" w:themeColor="text1" w:themeTint="A6"/>
          <w:sz w:val="28"/>
          <w:szCs w:val="28"/>
        </w:rPr>
        <w:t>МУНИЦИПАЛЬНОГО</w:t>
      </w:r>
      <w:r w:rsidR="00086423" w:rsidRPr="00360895">
        <w:rPr>
          <w:rFonts w:ascii="Century Gothic" w:hAnsi="Century Gothic" w:cs="Arial"/>
          <w:b/>
          <w:color w:val="595959" w:themeColor="text1" w:themeTint="A6"/>
          <w:sz w:val="28"/>
          <w:szCs w:val="28"/>
        </w:rPr>
        <w:t xml:space="preserve"> ОКРУГА НА КОМПЛЕКСНОЕ РАЗВИТИЕ ЕГО ТЕРРИТОРИИ</w:t>
      </w:r>
      <w:bookmarkEnd w:id="147"/>
      <w:bookmarkEnd w:id="148"/>
      <w:bookmarkEnd w:id="149"/>
      <w:r w:rsidRPr="00360895">
        <w:rPr>
          <w:rFonts w:ascii="Century Gothic" w:hAnsi="Century Gothic" w:cs="Arial"/>
          <w:b/>
          <w:color w:val="595959" w:themeColor="text1" w:themeTint="A6"/>
          <w:sz w:val="28"/>
          <w:szCs w:val="28"/>
        </w:rPr>
        <w:t xml:space="preserve"> </w:t>
      </w:r>
    </w:p>
    <w:p w14:paraId="11F3282A" w14:textId="77777777" w:rsidR="00360895" w:rsidRDefault="00360895" w:rsidP="00652E52">
      <w:pPr>
        <w:spacing w:line="276" w:lineRule="auto"/>
        <w:ind w:firstLine="709"/>
        <w:jc w:val="both"/>
        <w:rPr>
          <w:rFonts w:ascii="Arial" w:hAnsi="Arial" w:cs="Arial"/>
          <w:sz w:val="24"/>
          <w:szCs w:val="24"/>
        </w:rPr>
      </w:pPr>
    </w:p>
    <w:p w14:paraId="38589DBD" w14:textId="75814BC5" w:rsidR="005A2F95" w:rsidRPr="005A2F95" w:rsidRDefault="005A2F95" w:rsidP="005A2F95">
      <w:pPr>
        <w:spacing w:line="276" w:lineRule="auto"/>
        <w:ind w:left="284"/>
        <w:jc w:val="both"/>
        <w:outlineLvl w:val="1"/>
        <w:rPr>
          <w:rFonts w:ascii="Century Gothic" w:hAnsi="Century Gothic" w:cs="Arial"/>
          <w:b/>
          <w:color w:val="595959" w:themeColor="text1" w:themeTint="A6"/>
          <w:sz w:val="28"/>
          <w:szCs w:val="28"/>
        </w:rPr>
      </w:pPr>
      <w:bookmarkStart w:id="150" w:name="_Toc25237669"/>
      <w:bookmarkStart w:id="151" w:name="_Toc175047517"/>
      <w:r w:rsidRPr="005A2F95">
        <w:rPr>
          <w:rFonts w:ascii="Century Gothic" w:hAnsi="Century Gothic" w:cs="Arial"/>
          <w:b/>
          <w:color w:val="595959" w:themeColor="text1" w:themeTint="A6"/>
          <w:sz w:val="28"/>
          <w:szCs w:val="28"/>
        </w:rPr>
        <w:t xml:space="preserve">3.1 </w:t>
      </w:r>
      <w:r w:rsidR="00417CFF" w:rsidRPr="005A2F95">
        <w:rPr>
          <w:rFonts w:ascii="Century Gothic" w:hAnsi="Century Gothic" w:cs="Arial"/>
          <w:b/>
          <w:color w:val="595959" w:themeColor="text1" w:themeTint="A6"/>
          <w:sz w:val="28"/>
          <w:szCs w:val="28"/>
        </w:rPr>
        <w:t xml:space="preserve">Концепция </w:t>
      </w:r>
      <w:r w:rsidR="00417CFF">
        <w:rPr>
          <w:rFonts w:ascii="Century Gothic" w:hAnsi="Century Gothic" w:cs="Arial"/>
          <w:b/>
          <w:color w:val="595959" w:themeColor="text1" w:themeTint="A6"/>
          <w:sz w:val="28"/>
          <w:szCs w:val="28"/>
        </w:rPr>
        <w:t xml:space="preserve">пространственного </w:t>
      </w:r>
      <w:r w:rsidR="0009798E">
        <w:rPr>
          <w:rFonts w:ascii="Century Gothic" w:hAnsi="Century Gothic" w:cs="Arial"/>
          <w:b/>
          <w:color w:val="595959" w:themeColor="text1" w:themeTint="A6"/>
          <w:sz w:val="28"/>
          <w:szCs w:val="28"/>
        </w:rPr>
        <w:t xml:space="preserve">и градостроительного </w:t>
      </w:r>
      <w:r w:rsidR="00417CFF">
        <w:rPr>
          <w:rFonts w:ascii="Century Gothic" w:hAnsi="Century Gothic" w:cs="Arial"/>
          <w:b/>
          <w:color w:val="595959" w:themeColor="text1" w:themeTint="A6"/>
          <w:sz w:val="28"/>
          <w:szCs w:val="28"/>
        </w:rPr>
        <w:t xml:space="preserve">развития Новоалександровского </w:t>
      </w:r>
      <w:r w:rsidR="007E0AA2">
        <w:rPr>
          <w:rFonts w:ascii="Century Gothic" w:hAnsi="Century Gothic" w:cs="Arial"/>
          <w:b/>
          <w:color w:val="595959" w:themeColor="text1" w:themeTint="A6"/>
          <w:sz w:val="28"/>
          <w:szCs w:val="28"/>
        </w:rPr>
        <w:t>муниципального</w:t>
      </w:r>
      <w:r w:rsidR="00417CFF" w:rsidRPr="005A2F95">
        <w:rPr>
          <w:rFonts w:ascii="Century Gothic" w:hAnsi="Century Gothic" w:cs="Arial"/>
          <w:b/>
          <w:color w:val="595959" w:themeColor="text1" w:themeTint="A6"/>
          <w:sz w:val="28"/>
          <w:szCs w:val="28"/>
        </w:rPr>
        <w:t xml:space="preserve"> округа</w:t>
      </w:r>
      <w:bookmarkEnd w:id="150"/>
      <w:bookmarkEnd w:id="151"/>
    </w:p>
    <w:p w14:paraId="3AA82444" w14:textId="77777777" w:rsidR="005A2F95" w:rsidRPr="005A2F95" w:rsidRDefault="005A2F95" w:rsidP="005A2F95">
      <w:pPr>
        <w:spacing w:line="276" w:lineRule="auto"/>
        <w:ind w:left="567"/>
        <w:jc w:val="both"/>
        <w:outlineLvl w:val="2"/>
        <w:rPr>
          <w:rFonts w:ascii="Century Gothic" w:hAnsi="Century Gothic" w:cs="Arial"/>
          <w:color w:val="595959" w:themeColor="text1" w:themeTint="A6"/>
          <w:sz w:val="24"/>
          <w:szCs w:val="24"/>
        </w:rPr>
      </w:pPr>
      <w:bookmarkStart w:id="152" w:name="_Toc25237670"/>
      <w:bookmarkStart w:id="153" w:name="_Toc175047518"/>
      <w:r w:rsidRPr="005A2F95">
        <w:rPr>
          <w:rFonts w:ascii="Century Gothic" w:hAnsi="Century Gothic" w:cs="Arial"/>
          <w:color w:val="595959" w:themeColor="text1" w:themeTint="A6"/>
          <w:sz w:val="24"/>
          <w:szCs w:val="24"/>
        </w:rPr>
        <w:t>3.1.1 Пространственно-территориальное развитие округа</w:t>
      </w:r>
      <w:bookmarkEnd w:id="152"/>
      <w:bookmarkEnd w:id="153"/>
    </w:p>
    <w:p w14:paraId="5F841EEA" w14:textId="40289C26" w:rsidR="005A2F95" w:rsidRPr="000447C6" w:rsidRDefault="005A2F95" w:rsidP="005A2F95">
      <w:pPr>
        <w:spacing w:line="276" w:lineRule="auto"/>
        <w:ind w:firstLine="709"/>
        <w:jc w:val="both"/>
        <w:rPr>
          <w:rFonts w:ascii="Arial" w:hAnsi="Arial" w:cs="Arial"/>
          <w:color w:val="auto"/>
          <w:sz w:val="24"/>
          <w:szCs w:val="24"/>
        </w:rPr>
      </w:pPr>
      <w:r w:rsidRPr="000447C6">
        <w:rPr>
          <w:rFonts w:ascii="Arial" w:hAnsi="Arial" w:cs="Arial"/>
          <w:color w:val="auto"/>
          <w:sz w:val="24"/>
          <w:szCs w:val="24"/>
        </w:rPr>
        <w:t xml:space="preserve">На основании комплексной оценки территории округа по совокупности природных, социально-экономических и градостроительных факторов, а также планировочных условий настоящим проектом генерального плана </w:t>
      </w:r>
      <w:r w:rsidR="00A90C3A" w:rsidRPr="000447C6">
        <w:rPr>
          <w:rFonts w:ascii="Arial" w:hAnsi="Arial" w:cs="Arial"/>
          <w:color w:val="auto"/>
          <w:sz w:val="24"/>
          <w:szCs w:val="24"/>
        </w:rPr>
        <w:t>Новоалександро</w:t>
      </w:r>
      <w:r w:rsidRPr="000447C6">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0447C6">
        <w:rPr>
          <w:rFonts w:ascii="Arial" w:hAnsi="Arial" w:cs="Arial"/>
          <w:color w:val="auto"/>
          <w:sz w:val="24"/>
          <w:szCs w:val="24"/>
        </w:rPr>
        <w:t xml:space="preserve"> округа разработаны предложения по функциональному зонированию и планировочной организации территории, перспективам градостроительного развития.</w:t>
      </w:r>
    </w:p>
    <w:p w14:paraId="6AA2EB85" w14:textId="1E9973E0" w:rsidR="005A2F95" w:rsidRDefault="00A90C3A" w:rsidP="00E029B2">
      <w:pPr>
        <w:autoSpaceDE w:val="0"/>
        <w:autoSpaceDN w:val="0"/>
        <w:adjustRightInd w:val="0"/>
        <w:spacing w:line="276" w:lineRule="auto"/>
        <w:ind w:firstLine="709"/>
        <w:jc w:val="both"/>
        <w:rPr>
          <w:rFonts w:ascii="Arial" w:hAnsi="Arial" w:cs="Arial"/>
          <w:color w:val="auto"/>
          <w:sz w:val="24"/>
          <w:szCs w:val="24"/>
        </w:rPr>
      </w:pPr>
      <w:r w:rsidRPr="00E029B2">
        <w:rPr>
          <w:rFonts w:ascii="Arial" w:hAnsi="Arial" w:cs="Arial"/>
          <w:color w:val="auto"/>
          <w:sz w:val="24"/>
          <w:szCs w:val="24"/>
        </w:rPr>
        <w:t>Новоалександро</w:t>
      </w:r>
      <w:r w:rsidR="005A2F95" w:rsidRPr="00E029B2">
        <w:rPr>
          <w:rFonts w:ascii="Arial" w:hAnsi="Arial" w:cs="Arial"/>
          <w:color w:val="auto"/>
          <w:sz w:val="24"/>
          <w:szCs w:val="24"/>
        </w:rPr>
        <w:t xml:space="preserve">вский </w:t>
      </w:r>
      <w:r w:rsidR="00785CBE" w:rsidRPr="00785CBE">
        <w:rPr>
          <w:rFonts w:ascii="Arial" w:hAnsi="Arial" w:cs="Arial"/>
          <w:sz w:val="24"/>
          <w:szCs w:val="24"/>
        </w:rPr>
        <w:t>муниципальн</w:t>
      </w:r>
      <w:r w:rsidR="00785CBE">
        <w:rPr>
          <w:rFonts w:ascii="Arial" w:hAnsi="Arial" w:cs="Arial"/>
          <w:sz w:val="24"/>
          <w:szCs w:val="24"/>
        </w:rPr>
        <w:t>ый</w:t>
      </w:r>
      <w:r w:rsidR="005A2F95" w:rsidRPr="00E029B2">
        <w:rPr>
          <w:rFonts w:ascii="Arial" w:hAnsi="Arial" w:cs="Arial"/>
          <w:color w:val="auto"/>
          <w:sz w:val="24"/>
          <w:szCs w:val="24"/>
        </w:rPr>
        <w:t xml:space="preserve"> округ</w:t>
      </w:r>
      <w:r w:rsidR="00E029B2" w:rsidRPr="00E029B2">
        <w:rPr>
          <w:rFonts w:ascii="Arial" w:hAnsi="Arial" w:cs="Arial"/>
          <w:color w:val="auto"/>
          <w:sz w:val="24"/>
          <w:szCs w:val="24"/>
        </w:rPr>
        <w:t xml:space="preserve"> занимает периферийное положение в пределах северо-западной части Ставропольского края. Несмотря на удаленность (около 100 км) от краевого центра, территория округа и его административного центра потенциально может быть включена в состав Ставропольской агломерации, </w:t>
      </w:r>
      <w:r w:rsidR="005A2F95" w:rsidRPr="00E029B2">
        <w:rPr>
          <w:rFonts w:ascii="Arial" w:hAnsi="Arial" w:cs="Arial"/>
          <w:color w:val="auto"/>
          <w:sz w:val="24"/>
          <w:szCs w:val="24"/>
        </w:rPr>
        <w:t>и этот факт является определяющим в его дальнейшем градостроительном и социально-экономическом развитии.</w:t>
      </w:r>
    </w:p>
    <w:p w14:paraId="07323878" w14:textId="6FFD0D56" w:rsidR="00E029B2" w:rsidRDefault="00E029B2" w:rsidP="00E029B2">
      <w:pPr>
        <w:autoSpaceDE w:val="0"/>
        <w:autoSpaceDN w:val="0"/>
        <w:adjustRightInd w:val="0"/>
        <w:spacing w:line="276" w:lineRule="auto"/>
        <w:ind w:firstLine="709"/>
        <w:jc w:val="both"/>
        <w:rPr>
          <w:rFonts w:ascii="Arial" w:hAnsi="Arial" w:cs="Arial"/>
          <w:color w:val="auto"/>
          <w:sz w:val="24"/>
          <w:szCs w:val="24"/>
        </w:rPr>
      </w:pPr>
      <w:r>
        <w:rPr>
          <w:rFonts w:ascii="Arial" w:hAnsi="Arial" w:cs="Arial"/>
          <w:color w:val="auto"/>
          <w:sz w:val="24"/>
          <w:szCs w:val="24"/>
        </w:rPr>
        <w:t xml:space="preserve">Предпосылками для включения территории Новоалександровского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 в состав Ставропольской агломерации являются:</w:t>
      </w:r>
    </w:p>
    <w:p w14:paraId="2CACFD55" w14:textId="77777777" w:rsidR="00E029B2" w:rsidRDefault="00E029B2" w:rsidP="00E029B2">
      <w:pPr>
        <w:autoSpaceDE w:val="0"/>
        <w:autoSpaceDN w:val="0"/>
        <w:adjustRightInd w:val="0"/>
        <w:spacing w:line="276" w:lineRule="auto"/>
        <w:ind w:firstLine="709"/>
        <w:jc w:val="both"/>
        <w:rPr>
          <w:rFonts w:ascii="Arial" w:hAnsi="Arial" w:cs="Arial"/>
          <w:color w:val="auto"/>
          <w:sz w:val="24"/>
          <w:szCs w:val="24"/>
        </w:rPr>
      </w:pPr>
      <w:r>
        <w:rPr>
          <w:rFonts w:ascii="Arial" w:hAnsi="Arial" w:cs="Arial"/>
          <w:color w:val="auto"/>
          <w:sz w:val="24"/>
          <w:szCs w:val="24"/>
        </w:rPr>
        <w:t>- компактность территории округа и относительная внутренняя развитость локальных систем расселения;</w:t>
      </w:r>
    </w:p>
    <w:p w14:paraId="037F6007" w14:textId="77777777" w:rsidR="00E029B2" w:rsidRDefault="00E029B2" w:rsidP="00E029B2">
      <w:pPr>
        <w:autoSpaceDE w:val="0"/>
        <w:autoSpaceDN w:val="0"/>
        <w:adjustRightInd w:val="0"/>
        <w:spacing w:line="276" w:lineRule="auto"/>
        <w:ind w:firstLine="709"/>
        <w:jc w:val="both"/>
        <w:rPr>
          <w:rFonts w:ascii="Arial" w:hAnsi="Arial" w:cs="Arial"/>
          <w:color w:val="auto"/>
          <w:sz w:val="24"/>
          <w:szCs w:val="24"/>
        </w:rPr>
      </w:pPr>
      <w:r>
        <w:rPr>
          <w:rFonts w:ascii="Arial" w:hAnsi="Arial" w:cs="Arial"/>
          <w:color w:val="auto"/>
          <w:sz w:val="24"/>
          <w:szCs w:val="24"/>
        </w:rPr>
        <w:t>- приграничное положение (соседство с Краснодарским краем) и высокий транзитный потенциал за счет положения на автомобильных дорогах общего пользования регионального значения «Ставрополь – Новоалександровск – Кропоткин», «Новоалександровск – Григорополисская – Армавир», а также на железнодорожной ветке «Ставрополь – Кавказская»;</w:t>
      </w:r>
    </w:p>
    <w:p w14:paraId="48939E38" w14:textId="77777777" w:rsidR="00254CFB" w:rsidRDefault="00254CFB" w:rsidP="00E029B2">
      <w:pPr>
        <w:autoSpaceDE w:val="0"/>
        <w:autoSpaceDN w:val="0"/>
        <w:adjustRightInd w:val="0"/>
        <w:spacing w:line="276" w:lineRule="auto"/>
        <w:ind w:firstLine="709"/>
        <w:jc w:val="both"/>
        <w:rPr>
          <w:rFonts w:ascii="Arial" w:hAnsi="Arial" w:cs="Arial"/>
          <w:color w:val="auto"/>
          <w:sz w:val="24"/>
          <w:szCs w:val="24"/>
        </w:rPr>
      </w:pPr>
      <w:r>
        <w:rPr>
          <w:rFonts w:ascii="Arial" w:hAnsi="Arial" w:cs="Arial"/>
          <w:color w:val="auto"/>
          <w:sz w:val="24"/>
          <w:szCs w:val="24"/>
        </w:rPr>
        <w:t>- положение административного центра округа – города Новоалександровска в географическом центре территории и его «равнодоступность» практически для всех населенных пунктов и сложившиеся экономические, социальные и культурно-бытовые связи между населенными пунктами округа;</w:t>
      </w:r>
    </w:p>
    <w:p w14:paraId="6229B497" w14:textId="77777777" w:rsidR="00E029B2" w:rsidRPr="00E029B2" w:rsidRDefault="00E029B2" w:rsidP="00E029B2">
      <w:pPr>
        <w:autoSpaceDE w:val="0"/>
        <w:autoSpaceDN w:val="0"/>
        <w:adjustRightInd w:val="0"/>
        <w:spacing w:line="276" w:lineRule="auto"/>
        <w:ind w:firstLine="709"/>
        <w:jc w:val="both"/>
        <w:rPr>
          <w:rFonts w:ascii="Arial" w:hAnsi="Arial" w:cs="Arial"/>
          <w:color w:val="auto"/>
          <w:sz w:val="24"/>
          <w:szCs w:val="24"/>
        </w:rPr>
      </w:pPr>
      <w:r>
        <w:rPr>
          <w:rFonts w:ascii="Arial" w:hAnsi="Arial" w:cs="Arial"/>
          <w:color w:val="auto"/>
          <w:sz w:val="24"/>
          <w:szCs w:val="24"/>
        </w:rPr>
        <w:t>- положение большей части территории округа и населенных пунктов в его составе в пределах 1-1,5 часовой транспортной доступности от главного центра Ставропольской агломерации – города Ставрополя.</w:t>
      </w:r>
    </w:p>
    <w:p w14:paraId="7501F46C" w14:textId="3C12AF19"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Населенные пункты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тяготеют к </w:t>
      </w:r>
      <w:r w:rsidR="00B07A61" w:rsidRPr="00B07A61">
        <w:rPr>
          <w:rFonts w:ascii="Arial" w:hAnsi="Arial" w:cs="Arial"/>
          <w:color w:val="auto"/>
          <w:sz w:val="24"/>
          <w:szCs w:val="24"/>
        </w:rPr>
        <w:t>малому</w:t>
      </w:r>
      <w:r w:rsidRPr="00B07A61">
        <w:rPr>
          <w:rFonts w:ascii="Arial" w:hAnsi="Arial" w:cs="Arial"/>
          <w:color w:val="auto"/>
          <w:sz w:val="24"/>
          <w:szCs w:val="24"/>
        </w:rPr>
        <w:t xml:space="preserve"> по численности населения городу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 xml:space="preserve">вску, который расположен в радиусе </w:t>
      </w:r>
      <w:r w:rsidR="00B07A61" w:rsidRPr="00B07A61">
        <w:rPr>
          <w:rFonts w:ascii="Arial" w:hAnsi="Arial" w:cs="Arial"/>
          <w:color w:val="auto"/>
          <w:sz w:val="24"/>
          <w:szCs w:val="24"/>
        </w:rPr>
        <w:t>0</w:t>
      </w:r>
      <w:r w:rsidRPr="00B07A61">
        <w:rPr>
          <w:rFonts w:ascii="Arial" w:hAnsi="Arial" w:cs="Arial"/>
          <w:color w:val="auto"/>
          <w:sz w:val="24"/>
          <w:szCs w:val="24"/>
        </w:rPr>
        <w:t>,5 часовой транспортной доступности от сельских населенных пунктов и выполняет функции административного центра округа и центра соответствующей локальной системы расселения.</w:t>
      </w:r>
    </w:p>
    <w:p w14:paraId="670ABED4" w14:textId="6A0B17EB"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В территорию зоны влияния г.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 xml:space="preserve">вска входят территории </w:t>
      </w:r>
      <w:r w:rsidR="00B07A61" w:rsidRPr="00B07A61">
        <w:rPr>
          <w:rFonts w:ascii="Arial" w:hAnsi="Arial" w:cs="Arial"/>
          <w:color w:val="auto"/>
          <w:sz w:val="24"/>
          <w:szCs w:val="24"/>
        </w:rPr>
        <w:t>Красногвардейс</w:t>
      </w:r>
      <w:r w:rsidRPr="00B07A61">
        <w:rPr>
          <w:rFonts w:ascii="Arial" w:hAnsi="Arial" w:cs="Arial"/>
          <w:color w:val="auto"/>
          <w:sz w:val="24"/>
          <w:szCs w:val="24"/>
        </w:rPr>
        <w:t xml:space="preserve">кого муниципального района и </w:t>
      </w:r>
      <w:r w:rsidR="00B07A61" w:rsidRPr="00B07A61">
        <w:rPr>
          <w:rFonts w:ascii="Arial" w:hAnsi="Arial" w:cs="Arial"/>
          <w:color w:val="auto"/>
          <w:sz w:val="24"/>
          <w:szCs w:val="24"/>
        </w:rPr>
        <w:t xml:space="preserve">Изобильненского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w:t>
      </w:r>
      <w:r w:rsidRPr="00B07A61">
        <w:rPr>
          <w:rFonts w:ascii="Arial" w:hAnsi="Arial" w:cs="Arial"/>
          <w:color w:val="auto"/>
          <w:sz w:val="24"/>
          <w:szCs w:val="24"/>
        </w:rPr>
        <w:lastRenderedPageBreak/>
        <w:t>округа</w:t>
      </w:r>
      <w:r w:rsidR="00B07A61" w:rsidRPr="00B07A61">
        <w:rPr>
          <w:rFonts w:ascii="Arial" w:hAnsi="Arial" w:cs="Arial"/>
          <w:color w:val="auto"/>
          <w:sz w:val="24"/>
          <w:szCs w:val="24"/>
        </w:rPr>
        <w:t>, а также часть территории Краснодарского края, прилегающая к границам округа</w:t>
      </w:r>
      <w:r w:rsidRPr="00B07A61">
        <w:rPr>
          <w:rFonts w:ascii="Arial" w:hAnsi="Arial" w:cs="Arial"/>
          <w:color w:val="auto"/>
          <w:sz w:val="24"/>
          <w:szCs w:val="24"/>
        </w:rPr>
        <w:t>.</w:t>
      </w:r>
    </w:p>
    <w:p w14:paraId="2247C4ED" w14:textId="77777777"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В городе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вске расположены объекты культурно-бытового обслуживания повседневного, периодического и эпизодического использования, услугами которых пользуется население не только данной территории, но и других территорий.</w:t>
      </w:r>
    </w:p>
    <w:p w14:paraId="365A7FE1" w14:textId="77777777"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В пределах территориальных отделов сложилась подсистема расселения, которая включает в себя все населенные пункты, расположенные в пределах этих территорий.</w:t>
      </w:r>
    </w:p>
    <w:p w14:paraId="48E8B507" w14:textId="77777777" w:rsidR="00B07A61" w:rsidRPr="00AE57F3" w:rsidRDefault="00B07A61" w:rsidP="00B07A61">
      <w:pPr>
        <w:spacing w:line="276" w:lineRule="auto"/>
        <w:ind w:firstLine="709"/>
        <w:jc w:val="both"/>
        <w:rPr>
          <w:rFonts w:ascii="Arial" w:eastAsia="Calibri" w:hAnsi="Arial" w:cs="Arial"/>
          <w:sz w:val="24"/>
          <w:szCs w:val="24"/>
          <w:lang w:eastAsia="en-US"/>
        </w:rPr>
      </w:pPr>
      <w:r w:rsidRPr="00AE57F3">
        <w:rPr>
          <w:rFonts w:ascii="Arial" w:eastAsia="Calibri" w:hAnsi="Arial" w:cs="Arial"/>
          <w:sz w:val="24"/>
          <w:szCs w:val="24"/>
          <w:lang w:eastAsia="en-US"/>
        </w:rPr>
        <w:t>Плотность населения округа составляет 31,8 чел./кв. км, что несколько ниже среднекраевого показателя (42,4 чел./кв. км) и, особенно, районов Ставропольской агломерации</w:t>
      </w:r>
      <w:r>
        <w:rPr>
          <w:rFonts w:ascii="Arial" w:eastAsia="Calibri" w:hAnsi="Arial" w:cs="Arial"/>
          <w:sz w:val="24"/>
          <w:szCs w:val="24"/>
          <w:lang w:eastAsia="en-US"/>
        </w:rPr>
        <w:t xml:space="preserve"> и агломерации КМВ</w:t>
      </w:r>
      <w:r w:rsidRPr="00AE57F3">
        <w:rPr>
          <w:rFonts w:ascii="Arial" w:eastAsia="Calibri" w:hAnsi="Arial" w:cs="Arial"/>
          <w:sz w:val="24"/>
          <w:szCs w:val="24"/>
          <w:lang w:eastAsia="en-US"/>
        </w:rPr>
        <w:t>. При этом средняя плотность сельского населения находится на среднекраевом уровне (соответственно 17,6 и 17,4</w:t>
      </w:r>
      <w:r>
        <w:rPr>
          <w:rFonts w:ascii="Arial" w:eastAsia="Calibri" w:hAnsi="Arial" w:cs="Arial"/>
          <w:sz w:val="24"/>
          <w:szCs w:val="24"/>
          <w:lang w:eastAsia="en-US"/>
        </w:rPr>
        <w:t>%</w:t>
      </w:r>
      <w:r w:rsidRPr="00AE57F3">
        <w:rPr>
          <w:rFonts w:ascii="Arial" w:eastAsia="Calibri" w:hAnsi="Arial" w:cs="Arial"/>
          <w:sz w:val="24"/>
          <w:szCs w:val="24"/>
          <w:lang w:eastAsia="en-US"/>
        </w:rPr>
        <w:t>)</w:t>
      </w:r>
    </w:p>
    <w:p w14:paraId="2275A2AA" w14:textId="3C75E61F" w:rsidR="00B07A61" w:rsidRPr="00AE57F3" w:rsidRDefault="00B07A61" w:rsidP="00B07A61">
      <w:pPr>
        <w:spacing w:line="276" w:lineRule="auto"/>
        <w:ind w:firstLine="709"/>
        <w:jc w:val="both"/>
        <w:rPr>
          <w:rFonts w:ascii="Arial" w:eastAsia="Calibri" w:hAnsi="Arial" w:cs="Arial"/>
          <w:sz w:val="24"/>
          <w:szCs w:val="24"/>
          <w:lang w:eastAsia="en-US"/>
        </w:rPr>
      </w:pPr>
      <w:r w:rsidRPr="00AE57F3">
        <w:rPr>
          <w:rFonts w:ascii="Arial" w:eastAsia="Calibri" w:hAnsi="Arial" w:cs="Arial"/>
          <w:sz w:val="24"/>
          <w:szCs w:val="24"/>
          <w:lang w:eastAsia="en-US"/>
        </w:rPr>
        <w:t xml:space="preserve">Центр </w:t>
      </w:r>
      <w:r w:rsidR="007E0AA2">
        <w:rPr>
          <w:rFonts w:ascii="Arial" w:eastAsia="Calibri" w:hAnsi="Arial" w:cs="Arial"/>
          <w:sz w:val="24"/>
          <w:szCs w:val="24"/>
          <w:lang w:eastAsia="en-US"/>
        </w:rPr>
        <w:t>муниципального</w:t>
      </w:r>
      <w:r w:rsidRPr="00AE57F3">
        <w:rPr>
          <w:rFonts w:ascii="Arial" w:eastAsia="Calibri" w:hAnsi="Arial" w:cs="Arial"/>
          <w:sz w:val="24"/>
          <w:szCs w:val="24"/>
          <w:lang w:eastAsia="en-US"/>
        </w:rPr>
        <w:t xml:space="preserve"> округа является самым крупным поселением в пределах своей административной единицы и </w:t>
      </w:r>
      <w:r w:rsidR="005461FB">
        <w:rPr>
          <w:rFonts w:ascii="Arial" w:eastAsia="Calibri" w:hAnsi="Arial" w:cs="Arial"/>
          <w:sz w:val="24"/>
          <w:szCs w:val="24"/>
          <w:lang w:eastAsia="en-US"/>
        </w:rPr>
        <w:t>игра</w:t>
      </w:r>
      <w:r w:rsidRPr="00AE57F3">
        <w:rPr>
          <w:rFonts w:ascii="Arial" w:eastAsia="Calibri" w:hAnsi="Arial" w:cs="Arial"/>
          <w:sz w:val="24"/>
          <w:szCs w:val="24"/>
          <w:lang w:eastAsia="en-US"/>
        </w:rPr>
        <w:t>ет роль опорного центра расселения территории, оказывая определяющее влияние на развитие системы сельских населенных мест.</w:t>
      </w:r>
    </w:p>
    <w:p w14:paraId="15EE146C" w14:textId="1C46E8DA" w:rsidR="00B07A61" w:rsidRPr="00AE57F3" w:rsidRDefault="00B07A61" w:rsidP="00B07A61">
      <w:pPr>
        <w:spacing w:line="276" w:lineRule="auto"/>
        <w:ind w:firstLine="709"/>
        <w:jc w:val="both"/>
        <w:rPr>
          <w:rFonts w:ascii="Arial" w:eastAsia="Calibri" w:hAnsi="Arial" w:cs="Arial"/>
          <w:sz w:val="24"/>
          <w:szCs w:val="24"/>
          <w:lang w:eastAsia="en-US"/>
        </w:rPr>
      </w:pPr>
      <w:r w:rsidRPr="00AE57F3">
        <w:rPr>
          <w:rFonts w:ascii="Arial" w:eastAsia="Calibri" w:hAnsi="Arial" w:cs="Arial"/>
          <w:sz w:val="24"/>
          <w:szCs w:val="24"/>
          <w:lang w:eastAsia="en-US"/>
        </w:rPr>
        <w:t xml:space="preserve">Для развития центров </w:t>
      </w:r>
      <w:r w:rsidR="00785CBE" w:rsidRPr="00785CBE">
        <w:rPr>
          <w:rFonts w:ascii="Arial" w:hAnsi="Arial" w:cs="Arial"/>
          <w:sz w:val="24"/>
          <w:szCs w:val="24"/>
        </w:rPr>
        <w:t>муниципальн</w:t>
      </w:r>
      <w:r w:rsidR="00785CBE">
        <w:rPr>
          <w:rFonts w:ascii="Arial" w:hAnsi="Arial" w:cs="Arial"/>
          <w:sz w:val="24"/>
          <w:szCs w:val="24"/>
        </w:rPr>
        <w:t>ых</w:t>
      </w:r>
      <w:r w:rsidRPr="00AE57F3">
        <w:rPr>
          <w:rFonts w:ascii="Arial" w:eastAsia="Calibri" w:hAnsi="Arial" w:cs="Arial"/>
          <w:sz w:val="24"/>
          <w:szCs w:val="24"/>
          <w:lang w:eastAsia="en-US"/>
        </w:rPr>
        <w:t xml:space="preserve"> округов (муниципальных районов) характерным явлением следует считать урбанизацию, которая проявляется в преобразовании сёл-центров в городские поселения, которые обладают большим потенциалом в качестве опорных центров систем расселения и по уровню обслуживания населения своей территории. В 1971 году станица Новоалександровская получила статус </w:t>
      </w:r>
      <w:r w:rsidR="007E0AA2">
        <w:rPr>
          <w:rFonts w:ascii="Arial" w:eastAsia="Calibri" w:hAnsi="Arial" w:cs="Arial"/>
          <w:sz w:val="24"/>
          <w:szCs w:val="24"/>
          <w:lang w:eastAsia="en-US"/>
        </w:rPr>
        <w:t>муниципального</w:t>
      </w:r>
      <w:r w:rsidRPr="00AE57F3">
        <w:rPr>
          <w:rFonts w:ascii="Arial" w:eastAsia="Calibri" w:hAnsi="Arial" w:cs="Arial"/>
          <w:sz w:val="24"/>
          <w:szCs w:val="24"/>
          <w:lang w:eastAsia="en-US"/>
        </w:rPr>
        <w:t xml:space="preserve"> поселения – Новоалександровск.</w:t>
      </w:r>
    </w:p>
    <w:p w14:paraId="699243B5" w14:textId="373DC773" w:rsidR="00B07A61" w:rsidRPr="00AE57F3" w:rsidRDefault="00B07A61" w:rsidP="00B07A61">
      <w:pPr>
        <w:spacing w:line="276" w:lineRule="auto"/>
        <w:ind w:firstLine="709"/>
        <w:jc w:val="both"/>
        <w:rPr>
          <w:rFonts w:ascii="Arial" w:hAnsi="Arial" w:cs="Arial"/>
          <w:sz w:val="24"/>
          <w:szCs w:val="24"/>
        </w:rPr>
      </w:pPr>
      <w:r w:rsidRPr="00AE57F3">
        <w:rPr>
          <w:rFonts w:ascii="Arial" w:hAnsi="Arial" w:cs="Arial"/>
          <w:sz w:val="24"/>
          <w:szCs w:val="24"/>
        </w:rPr>
        <w:t xml:space="preserve">Концентрация населения в г. Новоалександровске приводит к повышению его доли в общей численности населения </w:t>
      </w:r>
      <w:r w:rsidR="007E0AA2">
        <w:rPr>
          <w:rFonts w:ascii="Arial" w:hAnsi="Arial" w:cs="Arial"/>
          <w:sz w:val="24"/>
          <w:szCs w:val="24"/>
        </w:rPr>
        <w:t>муниципального</w:t>
      </w:r>
      <w:r w:rsidRPr="00AE57F3">
        <w:rPr>
          <w:rFonts w:ascii="Arial" w:hAnsi="Arial" w:cs="Arial"/>
          <w:sz w:val="24"/>
          <w:szCs w:val="24"/>
        </w:rPr>
        <w:t xml:space="preserve"> округа. Если в среднем по краю этот показатель </w:t>
      </w:r>
      <w:r>
        <w:rPr>
          <w:rFonts w:ascii="Arial" w:hAnsi="Arial" w:cs="Arial"/>
          <w:sz w:val="24"/>
          <w:szCs w:val="24"/>
        </w:rPr>
        <w:t xml:space="preserve">(удельный вес районного центра в общей численности населения административного (муниципального) района) </w:t>
      </w:r>
      <w:r w:rsidRPr="00AE57F3">
        <w:rPr>
          <w:rFonts w:ascii="Arial" w:hAnsi="Arial" w:cs="Arial"/>
          <w:sz w:val="24"/>
          <w:szCs w:val="24"/>
        </w:rPr>
        <w:t>в 1970 г. составлял 30,1</w:t>
      </w:r>
      <w:r>
        <w:rPr>
          <w:rFonts w:ascii="Arial" w:hAnsi="Arial" w:cs="Arial"/>
          <w:sz w:val="24"/>
          <w:szCs w:val="24"/>
        </w:rPr>
        <w:t>%</w:t>
      </w:r>
      <w:r w:rsidRPr="00AE57F3">
        <w:rPr>
          <w:rFonts w:ascii="Arial" w:hAnsi="Arial" w:cs="Arial"/>
          <w:sz w:val="24"/>
          <w:szCs w:val="24"/>
        </w:rPr>
        <w:t>, то к 2020 г. он увеличился почти на треть (до 39,6</w:t>
      </w:r>
      <w:r>
        <w:rPr>
          <w:rFonts w:ascii="Arial" w:hAnsi="Arial" w:cs="Arial"/>
          <w:sz w:val="24"/>
          <w:szCs w:val="24"/>
        </w:rPr>
        <w:t>%</w:t>
      </w:r>
      <w:r w:rsidRPr="00AE57F3">
        <w:rPr>
          <w:rFonts w:ascii="Arial" w:hAnsi="Arial" w:cs="Arial"/>
          <w:sz w:val="24"/>
          <w:szCs w:val="24"/>
        </w:rPr>
        <w:t>). В течение 50-летнего периода доля центра округа (г. Новоалександровска) увеличилась с 35,0 до 41,3</w:t>
      </w:r>
      <w:r>
        <w:rPr>
          <w:rFonts w:ascii="Arial" w:hAnsi="Arial" w:cs="Arial"/>
          <w:sz w:val="24"/>
          <w:szCs w:val="24"/>
        </w:rPr>
        <w:t>%</w:t>
      </w:r>
    </w:p>
    <w:p w14:paraId="2B3C53BE" w14:textId="6054824D" w:rsidR="00B07A61" w:rsidRPr="00AE57F3" w:rsidRDefault="00B07A61" w:rsidP="00B07A61">
      <w:pPr>
        <w:spacing w:line="276" w:lineRule="auto"/>
        <w:ind w:firstLine="709"/>
        <w:jc w:val="both"/>
        <w:rPr>
          <w:rFonts w:ascii="Arial" w:eastAsia="Calibri" w:hAnsi="Arial" w:cs="Arial"/>
          <w:bCs/>
          <w:sz w:val="24"/>
          <w:szCs w:val="24"/>
          <w:lang w:eastAsia="en-US"/>
        </w:rPr>
      </w:pPr>
      <w:r>
        <w:rPr>
          <w:rFonts w:ascii="Arial" w:eastAsia="Calibri" w:hAnsi="Arial" w:cs="Arial"/>
          <w:bCs/>
          <w:sz w:val="24"/>
          <w:szCs w:val="24"/>
          <w:lang w:eastAsia="en-US"/>
        </w:rPr>
        <w:t xml:space="preserve">По удельному весу в общей численности населения </w:t>
      </w:r>
      <w:r w:rsidR="007E0AA2">
        <w:rPr>
          <w:rFonts w:ascii="Arial" w:eastAsia="Calibri" w:hAnsi="Arial" w:cs="Arial"/>
          <w:bCs/>
          <w:sz w:val="24"/>
          <w:szCs w:val="24"/>
          <w:lang w:eastAsia="en-US"/>
        </w:rPr>
        <w:t>муниципального</w:t>
      </w:r>
      <w:r>
        <w:rPr>
          <w:rFonts w:ascii="Arial" w:eastAsia="Calibri" w:hAnsi="Arial" w:cs="Arial"/>
          <w:bCs/>
          <w:sz w:val="24"/>
          <w:szCs w:val="24"/>
          <w:lang w:eastAsia="en-US"/>
        </w:rPr>
        <w:t xml:space="preserve"> округа после г. Новоалександровска (41,6%) следуют Григорополисский территориальный отдел (15,8%), Расшеватский (8,1%), Темижбекский (7,8%), Раздольненский (6,7%). Доля остальных территориальных отделов относительно невелика и колеблется в пределах 2,3-3,9%.</w:t>
      </w:r>
    </w:p>
    <w:p w14:paraId="44656375" w14:textId="77777777" w:rsidR="00B07A61" w:rsidRPr="00327ED4" w:rsidRDefault="00B07A61" w:rsidP="00B07A61">
      <w:pPr>
        <w:spacing w:line="276" w:lineRule="auto"/>
        <w:ind w:firstLine="709"/>
        <w:jc w:val="both"/>
        <w:rPr>
          <w:rFonts w:ascii="Arial" w:eastAsia="Calibri" w:hAnsi="Arial" w:cs="Arial"/>
          <w:sz w:val="24"/>
          <w:szCs w:val="24"/>
          <w:lang w:eastAsia="en-US"/>
        </w:rPr>
      </w:pPr>
      <w:r w:rsidRPr="00327ED4">
        <w:rPr>
          <w:rFonts w:ascii="Arial" w:eastAsia="Calibri" w:hAnsi="Arial" w:cs="Arial"/>
          <w:bCs/>
          <w:sz w:val="24"/>
          <w:szCs w:val="24"/>
          <w:lang w:eastAsia="en-US"/>
        </w:rPr>
        <w:t>К числу сельских населенных пунктов с н</w:t>
      </w:r>
      <w:r w:rsidRPr="00327ED4">
        <w:rPr>
          <w:rFonts w:ascii="Arial" w:eastAsia="Calibri" w:hAnsi="Arial" w:cs="Arial"/>
          <w:sz w:val="24"/>
          <w:szCs w:val="24"/>
          <w:lang w:eastAsia="en-US"/>
        </w:rPr>
        <w:t xml:space="preserve">аибольшей численностью населения (более 5 тыс. чел.) относятся ст. Григорополисская и ст. Расшеватская. </w:t>
      </w:r>
    </w:p>
    <w:p w14:paraId="00A56BA1" w14:textId="77777777" w:rsidR="00B07A61" w:rsidRPr="00AE57F3" w:rsidRDefault="00B07A61" w:rsidP="00B07A61">
      <w:pPr>
        <w:spacing w:line="276" w:lineRule="auto"/>
        <w:ind w:firstLine="709"/>
        <w:jc w:val="both"/>
        <w:rPr>
          <w:rFonts w:ascii="Arial" w:eastAsia="Calibri" w:hAnsi="Arial" w:cs="Arial"/>
          <w:sz w:val="24"/>
          <w:szCs w:val="24"/>
          <w:lang w:eastAsia="en-US"/>
        </w:rPr>
      </w:pPr>
      <w:r w:rsidRPr="00AE57F3">
        <w:rPr>
          <w:rFonts w:ascii="Arial" w:eastAsia="Calibri" w:hAnsi="Arial" w:cs="Arial"/>
          <w:sz w:val="24"/>
          <w:szCs w:val="24"/>
          <w:lang w:eastAsia="en-US"/>
        </w:rPr>
        <w:t>Наибольшая концентрация населенных пунктов наблюдается вдоль водных объектов, в частности, вдоль р. Кубань, что характерно для степных зон, а также вдоль транспортных магистралей.</w:t>
      </w:r>
    </w:p>
    <w:p w14:paraId="651EB715" w14:textId="19EDB99F" w:rsidR="00B07A61" w:rsidRPr="00AE57F3" w:rsidRDefault="00B07A61" w:rsidP="00B07A61">
      <w:pPr>
        <w:spacing w:line="276" w:lineRule="auto"/>
        <w:ind w:firstLine="709"/>
        <w:jc w:val="both"/>
        <w:rPr>
          <w:rFonts w:ascii="Arial" w:eastAsia="Calibri" w:hAnsi="Arial" w:cs="Arial"/>
          <w:sz w:val="24"/>
          <w:szCs w:val="24"/>
          <w:lang w:eastAsia="en-US"/>
        </w:rPr>
      </w:pPr>
      <w:r w:rsidRPr="00AE57F3">
        <w:rPr>
          <w:rFonts w:ascii="Arial" w:eastAsia="Calibri" w:hAnsi="Arial" w:cs="Arial"/>
          <w:sz w:val="24"/>
          <w:szCs w:val="24"/>
          <w:lang w:eastAsia="en-US"/>
        </w:rPr>
        <w:t xml:space="preserve">Сеть сельских поселений Новоалександровского </w:t>
      </w:r>
      <w:r w:rsidR="007E0AA2">
        <w:rPr>
          <w:rFonts w:ascii="Arial" w:eastAsia="Calibri" w:hAnsi="Arial" w:cs="Arial"/>
          <w:sz w:val="24"/>
          <w:szCs w:val="24"/>
          <w:lang w:eastAsia="en-US"/>
        </w:rPr>
        <w:t>муниципального</w:t>
      </w:r>
      <w:r w:rsidRPr="00AE57F3">
        <w:rPr>
          <w:rFonts w:ascii="Arial" w:eastAsia="Calibri" w:hAnsi="Arial" w:cs="Arial"/>
          <w:sz w:val="24"/>
          <w:szCs w:val="24"/>
          <w:lang w:eastAsia="en-US"/>
        </w:rPr>
        <w:t xml:space="preserve"> округа, с его высоким уровнем освоенности территории, относительно стабильна. Показатель густоты сельского расселения составляет 2 поселения / 100 кв. км, что почти вдвое превышает среднекраевой уровень (1,1 поселения / 100 кв. км).</w:t>
      </w:r>
    </w:p>
    <w:p w14:paraId="6662984A" w14:textId="77777777" w:rsidR="00B07A61" w:rsidRPr="00AE57F3" w:rsidRDefault="00B07A61" w:rsidP="00B07A61">
      <w:pPr>
        <w:spacing w:line="276" w:lineRule="auto"/>
        <w:ind w:firstLine="709"/>
        <w:jc w:val="both"/>
        <w:rPr>
          <w:rFonts w:ascii="Arial" w:hAnsi="Arial" w:cs="Arial"/>
          <w:color w:val="000000"/>
          <w:sz w:val="24"/>
          <w:szCs w:val="24"/>
        </w:rPr>
      </w:pPr>
      <w:r w:rsidRPr="00AE57F3">
        <w:rPr>
          <w:rFonts w:ascii="Arial" w:hAnsi="Arial" w:cs="Arial"/>
          <w:color w:val="000000"/>
          <w:sz w:val="24"/>
          <w:szCs w:val="24"/>
        </w:rPr>
        <w:lastRenderedPageBreak/>
        <w:t>Средняя людность сельских поселений может служить интегральным показателем населенности, заселенности и, при оценке возможностей социального обслуживания населения, одним из критериев условий размещения и функционирования систем учреждений обслуживания.</w:t>
      </w:r>
    </w:p>
    <w:p w14:paraId="6F793741" w14:textId="57387EA5" w:rsidR="00B07A61" w:rsidRPr="00AE57F3" w:rsidRDefault="00B07A61" w:rsidP="00B07A61">
      <w:pPr>
        <w:shd w:val="clear" w:color="auto" w:fill="FFFFFF"/>
        <w:tabs>
          <w:tab w:val="left" w:pos="0"/>
        </w:tabs>
        <w:spacing w:line="276" w:lineRule="auto"/>
        <w:ind w:firstLine="709"/>
        <w:jc w:val="both"/>
        <w:rPr>
          <w:rFonts w:ascii="Arial" w:hAnsi="Arial" w:cs="Arial"/>
          <w:color w:val="000000"/>
          <w:sz w:val="24"/>
          <w:szCs w:val="24"/>
        </w:rPr>
      </w:pPr>
      <w:r w:rsidRPr="00AE57F3">
        <w:rPr>
          <w:rFonts w:ascii="Arial" w:hAnsi="Arial" w:cs="Arial"/>
          <w:color w:val="000000"/>
          <w:sz w:val="24"/>
          <w:szCs w:val="24"/>
        </w:rPr>
        <w:t xml:space="preserve">Средняя людность поселений в Ставропольском крае является одной из самых высоких в стране (1549,3 чел.). 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sidRPr="00AE57F3">
        <w:rPr>
          <w:rFonts w:ascii="Arial" w:hAnsi="Arial" w:cs="Arial"/>
          <w:color w:val="000000"/>
          <w:sz w:val="24"/>
          <w:szCs w:val="24"/>
        </w:rPr>
        <w:t xml:space="preserve"> округе этот показатель значительно ниже и составляет 887,2 чел. </w:t>
      </w:r>
    </w:p>
    <w:p w14:paraId="1849B9CB" w14:textId="77777777" w:rsidR="00B07A61" w:rsidRPr="00AE57F3" w:rsidRDefault="00B07A61" w:rsidP="00B07A61">
      <w:pPr>
        <w:shd w:val="clear" w:color="auto" w:fill="FFFFFF"/>
        <w:tabs>
          <w:tab w:val="left" w:pos="0"/>
        </w:tabs>
        <w:spacing w:line="276" w:lineRule="auto"/>
        <w:ind w:firstLine="709"/>
        <w:jc w:val="both"/>
        <w:rPr>
          <w:rFonts w:ascii="Arial" w:hAnsi="Arial" w:cs="Arial"/>
          <w:sz w:val="24"/>
          <w:szCs w:val="24"/>
        </w:rPr>
      </w:pPr>
      <w:r w:rsidRPr="00AE57F3">
        <w:rPr>
          <w:rFonts w:ascii="Arial" w:hAnsi="Arial" w:cs="Arial"/>
          <w:color w:val="000000"/>
          <w:sz w:val="24"/>
          <w:szCs w:val="24"/>
        </w:rPr>
        <w:t xml:space="preserve">Низкая людность сельских поселений влияет на состояние сферы обслуживания населения. Малые населенные, не обладая или «теряя» объекты социального назначения, утрачивают свою жизнеспособность, вплоть до полного исчезновения. </w:t>
      </w:r>
    </w:p>
    <w:p w14:paraId="5F6959EA" w14:textId="77777777" w:rsidR="00B07A61" w:rsidRPr="00AE57F3" w:rsidRDefault="00B07A61" w:rsidP="00B07A61">
      <w:pPr>
        <w:spacing w:line="276" w:lineRule="auto"/>
        <w:ind w:firstLine="709"/>
        <w:jc w:val="both"/>
        <w:rPr>
          <w:rFonts w:ascii="Arial" w:hAnsi="Arial" w:cs="Arial"/>
          <w:sz w:val="24"/>
          <w:szCs w:val="24"/>
        </w:rPr>
      </w:pPr>
    </w:p>
    <w:p w14:paraId="67AB568C" w14:textId="4735E69E" w:rsidR="00B07A61" w:rsidRPr="00053053" w:rsidRDefault="00B07A61" w:rsidP="00B07A61">
      <w:pPr>
        <w:pStyle w:val="ad"/>
        <w:rPr>
          <w:rFonts w:cs="Arial"/>
          <w:bCs w:val="0"/>
          <w:szCs w:val="22"/>
        </w:rPr>
      </w:pPr>
      <w:r>
        <w:t xml:space="preserve">Таблица </w:t>
      </w:r>
      <w:r w:rsidR="003969F6">
        <w:fldChar w:fldCharType="begin"/>
      </w:r>
      <w:r w:rsidR="003969F6">
        <w:instrText xml:space="preserve"> SEQ Т</w:instrText>
      </w:r>
      <w:r w:rsidR="003969F6">
        <w:instrText xml:space="preserve">аблица \* ARABIC </w:instrText>
      </w:r>
      <w:r w:rsidR="003969F6">
        <w:fldChar w:fldCharType="separate"/>
      </w:r>
      <w:r w:rsidR="00ED0796">
        <w:rPr>
          <w:noProof/>
        </w:rPr>
        <w:t>54</w:t>
      </w:r>
      <w:r w:rsidR="003969F6">
        <w:rPr>
          <w:noProof/>
        </w:rPr>
        <w:fldChar w:fldCharType="end"/>
      </w:r>
      <w:r>
        <w:t xml:space="preserve"> </w:t>
      </w:r>
      <w:r w:rsidRPr="00053053">
        <w:rPr>
          <w:rFonts w:cs="Arial"/>
          <w:bCs w:val="0"/>
          <w:szCs w:val="22"/>
        </w:rPr>
        <w:t xml:space="preserve">– Группировка сельских населенных пунктов Новоалександровского </w:t>
      </w:r>
      <w:r w:rsidR="007E0AA2">
        <w:rPr>
          <w:rFonts w:cs="Arial"/>
          <w:bCs w:val="0"/>
          <w:szCs w:val="22"/>
        </w:rPr>
        <w:t>муниципального</w:t>
      </w:r>
      <w:r w:rsidRPr="00053053">
        <w:rPr>
          <w:rFonts w:cs="Arial"/>
          <w:bCs w:val="0"/>
          <w:szCs w:val="22"/>
        </w:rPr>
        <w:t xml:space="preserve"> округа по численности населения</w:t>
      </w:r>
      <w:r w:rsidRPr="00053053">
        <w:rPr>
          <w:rStyle w:val="af7"/>
          <w:rFonts w:cs="Arial"/>
          <w:bCs w:val="0"/>
          <w:szCs w:val="22"/>
        </w:rPr>
        <w:footnoteReference w:id="6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777"/>
      </w:tblGrid>
      <w:tr w:rsidR="00B07A61" w:rsidRPr="00053053" w14:paraId="5994F047" w14:textId="77777777" w:rsidTr="00053053">
        <w:trPr>
          <w:tblHeader/>
        </w:trPr>
        <w:tc>
          <w:tcPr>
            <w:tcW w:w="1982" w:type="pct"/>
            <w:tcBorders>
              <w:top w:val="single" w:sz="4" w:space="0" w:color="auto"/>
              <w:left w:val="single" w:sz="4" w:space="0" w:color="auto"/>
              <w:bottom w:val="single" w:sz="4" w:space="0" w:color="auto"/>
              <w:right w:val="single" w:sz="4" w:space="0" w:color="auto"/>
            </w:tcBorders>
          </w:tcPr>
          <w:p w14:paraId="33243252" w14:textId="77777777" w:rsidR="00B07A61" w:rsidRPr="00053053" w:rsidRDefault="00B07A61" w:rsidP="00D50520">
            <w:pPr>
              <w:tabs>
                <w:tab w:val="right" w:leader="dot" w:pos="9488"/>
              </w:tabs>
              <w:jc w:val="center"/>
              <w:rPr>
                <w:rFonts w:ascii="Arial Narrow" w:hAnsi="Arial Narrow" w:cs="Arial"/>
                <w:b/>
                <w:bCs/>
                <w:sz w:val="22"/>
                <w:szCs w:val="22"/>
              </w:rPr>
            </w:pPr>
            <w:r w:rsidRPr="00053053">
              <w:rPr>
                <w:rFonts w:ascii="Arial Narrow" w:hAnsi="Arial Narrow" w:cs="Arial"/>
                <w:b/>
                <w:bCs/>
                <w:sz w:val="22"/>
                <w:szCs w:val="22"/>
              </w:rPr>
              <w:t>Категории населенных пунктов</w:t>
            </w:r>
          </w:p>
        </w:tc>
        <w:tc>
          <w:tcPr>
            <w:tcW w:w="3018" w:type="pct"/>
            <w:tcBorders>
              <w:top w:val="single" w:sz="4" w:space="0" w:color="auto"/>
              <w:left w:val="single" w:sz="4" w:space="0" w:color="auto"/>
              <w:bottom w:val="single" w:sz="4" w:space="0" w:color="auto"/>
              <w:right w:val="single" w:sz="4" w:space="0" w:color="auto"/>
            </w:tcBorders>
            <w:hideMark/>
          </w:tcPr>
          <w:p w14:paraId="0EAB3821" w14:textId="77777777" w:rsidR="00B07A61" w:rsidRPr="00053053" w:rsidRDefault="00B07A61" w:rsidP="00D50520">
            <w:pPr>
              <w:tabs>
                <w:tab w:val="right" w:leader="dot" w:pos="9488"/>
              </w:tabs>
              <w:jc w:val="center"/>
              <w:rPr>
                <w:rFonts w:ascii="Arial Narrow" w:hAnsi="Arial Narrow" w:cs="Arial"/>
                <w:b/>
                <w:bCs/>
                <w:sz w:val="22"/>
                <w:szCs w:val="22"/>
              </w:rPr>
            </w:pPr>
            <w:r w:rsidRPr="00053053">
              <w:rPr>
                <w:rFonts w:ascii="Arial Narrow" w:hAnsi="Arial Narrow" w:cs="Arial"/>
                <w:b/>
                <w:bCs/>
                <w:sz w:val="22"/>
                <w:szCs w:val="22"/>
              </w:rPr>
              <w:t>Населенные пункты</w:t>
            </w:r>
          </w:p>
        </w:tc>
      </w:tr>
      <w:tr w:rsidR="00B07A61" w:rsidRPr="00053053" w14:paraId="34B9033D" w14:textId="77777777" w:rsidTr="00053053">
        <w:tc>
          <w:tcPr>
            <w:tcW w:w="1982" w:type="pct"/>
            <w:tcBorders>
              <w:top w:val="single" w:sz="4" w:space="0" w:color="auto"/>
              <w:left w:val="single" w:sz="4" w:space="0" w:color="auto"/>
              <w:bottom w:val="single" w:sz="4" w:space="0" w:color="auto"/>
              <w:right w:val="single" w:sz="4" w:space="0" w:color="auto"/>
            </w:tcBorders>
            <w:vAlign w:val="center"/>
          </w:tcPr>
          <w:p w14:paraId="41D2A6AA" w14:textId="77777777" w:rsidR="00B07A61" w:rsidRPr="00053053" w:rsidRDefault="00B07A61" w:rsidP="00D50520">
            <w:pPr>
              <w:tabs>
                <w:tab w:val="right" w:leader="dot" w:pos="9488"/>
              </w:tabs>
              <w:rPr>
                <w:rFonts w:ascii="Arial Narrow" w:hAnsi="Arial Narrow" w:cs="Arial"/>
                <w:sz w:val="22"/>
                <w:szCs w:val="22"/>
              </w:rPr>
            </w:pPr>
            <w:r w:rsidRPr="00053053">
              <w:rPr>
                <w:rFonts w:ascii="Arial Narrow" w:hAnsi="Arial Narrow" w:cs="Arial"/>
                <w:sz w:val="22"/>
                <w:szCs w:val="22"/>
              </w:rPr>
              <w:t>Крупные свыше 5 тыс. чел.</w:t>
            </w:r>
          </w:p>
        </w:tc>
        <w:tc>
          <w:tcPr>
            <w:tcW w:w="3018" w:type="pct"/>
            <w:tcBorders>
              <w:top w:val="single" w:sz="4" w:space="0" w:color="auto"/>
              <w:left w:val="single" w:sz="4" w:space="0" w:color="auto"/>
              <w:bottom w:val="single" w:sz="4" w:space="0" w:color="auto"/>
              <w:right w:val="single" w:sz="4" w:space="0" w:color="auto"/>
            </w:tcBorders>
          </w:tcPr>
          <w:p w14:paraId="49509D8D"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ст. Григорополисская, ст. Расшеватская</w:t>
            </w:r>
          </w:p>
        </w:tc>
      </w:tr>
      <w:tr w:rsidR="00B07A61" w:rsidRPr="00053053" w14:paraId="5DDF5DAE" w14:textId="77777777" w:rsidTr="00053053">
        <w:tc>
          <w:tcPr>
            <w:tcW w:w="1982" w:type="pct"/>
            <w:tcBorders>
              <w:top w:val="single" w:sz="4" w:space="0" w:color="auto"/>
              <w:left w:val="single" w:sz="4" w:space="0" w:color="auto"/>
              <w:bottom w:val="single" w:sz="4" w:space="0" w:color="auto"/>
              <w:right w:val="single" w:sz="4" w:space="0" w:color="auto"/>
            </w:tcBorders>
            <w:vAlign w:val="center"/>
          </w:tcPr>
          <w:p w14:paraId="38BE0CE8" w14:textId="77777777" w:rsidR="00B07A61" w:rsidRPr="00053053" w:rsidRDefault="00B07A61" w:rsidP="00D50520">
            <w:pPr>
              <w:tabs>
                <w:tab w:val="right" w:leader="dot" w:pos="9488"/>
              </w:tabs>
              <w:rPr>
                <w:rFonts w:ascii="Arial Narrow" w:hAnsi="Arial Narrow" w:cs="Arial"/>
                <w:sz w:val="22"/>
                <w:szCs w:val="22"/>
              </w:rPr>
            </w:pPr>
            <w:r w:rsidRPr="00053053">
              <w:rPr>
                <w:rFonts w:ascii="Arial Narrow" w:hAnsi="Arial Narrow" w:cs="Arial"/>
                <w:sz w:val="22"/>
                <w:szCs w:val="22"/>
              </w:rPr>
              <w:t>Крупные 3–5 тыс. чел.</w:t>
            </w:r>
          </w:p>
        </w:tc>
        <w:tc>
          <w:tcPr>
            <w:tcW w:w="3018" w:type="pct"/>
            <w:tcBorders>
              <w:top w:val="single" w:sz="4" w:space="0" w:color="auto"/>
              <w:left w:val="single" w:sz="4" w:space="0" w:color="auto"/>
              <w:bottom w:val="single" w:sz="4" w:space="0" w:color="auto"/>
              <w:right w:val="single" w:sz="4" w:space="0" w:color="auto"/>
            </w:tcBorders>
          </w:tcPr>
          <w:p w14:paraId="6E0200A3"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Темижбекский</w:t>
            </w:r>
          </w:p>
        </w:tc>
      </w:tr>
      <w:tr w:rsidR="00B07A61" w:rsidRPr="00053053" w14:paraId="26FE54C5" w14:textId="77777777" w:rsidTr="00053053">
        <w:tc>
          <w:tcPr>
            <w:tcW w:w="1982" w:type="pct"/>
            <w:tcBorders>
              <w:top w:val="single" w:sz="4" w:space="0" w:color="auto"/>
              <w:left w:val="single" w:sz="4" w:space="0" w:color="auto"/>
              <w:bottom w:val="single" w:sz="4" w:space="0" w:color="auto"/>
              <w:right w:val="single" w:sz="4" w:space="0" w:color="auto"/>
            </w:tcBorders>
            <w:vAlign w:val="center"/>
            <w:hideMark/>
          </w:tcPr>
          <w:p w14:paraId="5D19CEC6" w14:textId="77777777" w:rsidR="00B07A61" w:rsidRPr="00053053" w:rsidRDefault="00B07A61" w:rsidP="00D50520">
            <w:pPr>
              <w:tabs>
                <w:tab w:val="right" w:leader="dot" w:pos="9488"/>
              </w:tabs>
              <w:rPr>
                <w:rFonts w:ascii="Arial Narrow" w:hAnsi="Arial Narrow" w:cs="Arial"/>
                <w:sz w:val="22"/>
                <w:szCs w:val="22"/>
              </w:rPr>
            </w:pPr>
            <w:r w:rsidRPr="00053053">
              <w:rPr>
                <w:rFonts w:ascii="Arial Narrow" w:hAnsi="Arial Narrow" w:cs="Arial"/>
                <w:sz w:val="22"/>
                <w:szCs w:val="22"/>
              </w:rPr>
              <w:t>Большие 1–3 тыс. чел.</w:t>
            </w:r>
          </w:p>
        </w:tc>
        <w:tc>
          <w:tcPr>
            <w:tcW w:w="3018" w:type="pct"/>
            <w:tcBorders>
              <w:top w:val="single" w:sz="4" w:space="0" w:color="auto"/>
              <w:left w:val="single" w:sz="4" w:space="0" w:color="auto"/>
              <w:bottom w:val="single" w:sz="4" w:space="0" w:color="auto"/>
              <w:right w:val="single" w:sz="4" w:space="0" w:color="auto"/>
            </w:tcBorders>
          </w:tcPr>
          <w:p w14:paraId="421E77B8"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 xml:space="preserve">ст. Кармалиновская, </w:t>
            </w:r>
            <w:r w:rsidR="002C668D">
              <w:rPr>
                <w:rFonts w:ascii="Arial Narrow" w:hAnsi="Arial Narrow" w:cs="Arial"/>
                <w:sz w:val="22"/>
                <w:szCs w:val="22"/>
              </w:rPr>
              <w:t xml:space="preserve">п. </w:t>
            </w:r>
            <w:r w:rsidRPr="00053053">
              <w:rPr>
                <w:rFonts w:ascii="Arial Narrow" w:hAnsi="Arial Narrow" w:cs="Arial"/>
                <w:sz w:val="22"/>
                <w:szCs w:val="22"/>
              </w:rPr>
              <w:t xml:space="preserve">Краснозоринский, </w:t>
            </w:r>
            <w:r w:rsidR="002C668D">
              <w:rPr>
                <w:rFonts w:ascii="Arial Narrow" w:hAnsi="Arial Narrow" w:cs="Arial"/>
                <w:sz w:val="22"/>
                <w:szCs w:val="22"/>
              </w:rPr>
              <w:t xml:space="preserve">п. </w:t>
            </w:r>
            <w:r w:rsidRPr="00053053">
              <w:rPr>
                <w:rFonts w:ascii="Arial Narrow" w:hAnsi="Arial Narrow" w:cs="Arial"/>
                <w:sz w:val="22"/>
                <w:szCs w:val="22"/>
              </w:rPr>
              <w:t>Радуга,</w:t>
            </w:r>
          </w:p>
          <w:p w14:paraId="25E39600"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 xml:space="preserve">х. Красночервонный, с. Раздольное, </w:t>
            </w:r>
            <w:r w:rsidR="002C668D">
              <w:rPr>
                <w:rFonts w:ascii="Arial Narrow" w:hAnsi="Arial Narrow" w:cs="Arial"/>
                <w:sz w:val="22"/>
                <w:szCs w:val="22"/>
              </w:rPr>
              <w:t xml:space="preserve">п. </w:t>
            </w:r>
            <w:r w:rsidRPr="00053053">
              <w:rPr>
                <w:rFonts w:ascii="Arial Narrow" w:hAnsi="Arial Narrow" w:cs="Arial"/>
                <w:sz w:val="22"/>
                <w:szCs w:val="22"/>
              </w:rPr>
              <w:t>Светлый</w:t>
            </w:r>
          </w:p>
        </w:tc>
      </w:tr>
      <w:tr w:rsidR="00B07A61" w:rsidRPr="00053053" w14:paraId="39FB9CEE" w14:textId="77777777" w:rsidTr="00053053">
        <w:tc>
          <w:tcPr>
            <w:tcW w:w="1982" w:type="pct"/>
            <w:tcBorders>
              <w:top w:val="single" w:sz="4" w:space="0" w:color="auto"/>
              <w:left w:val="single" w:sz="4" w:space="0" w:color="auto"/>
              <w:bottom w:val="single" w:sz="4" w:space="0" w:color="auto"/>
              <w:right w:val="single" w:sz="4" w:space="0" w:color="auto"/>
            </w:tcBorders>
            <w:vAlign w:val="center"/>
            <w:hideMark/>
          </w:tcPr>
          <w:p w14:paraId="0606CA15" w14:textId="77777777" w:rsidR="00B07A61" w:rsidRPr="00053053" w:rsidRDefault="00B07A61" w:rsidP="00D50520">
            <w:pPr>
              <w:tabs>
                <w:tab w:val="right" w:leader="dot" w:pos="9488"/>
              </w:tabs>
              <w:rPr>
                <w:rFonts w:ascii="Arial Narrow" w:hAnsi="Arial Narrow" w:cs="Arial"/>
                <w:sz w:val="22"/>
                <w:szCs w:val="22"/>
              </w:rPr>
            </w:pPr>
            <w:r w:rsidRPr="00053053">
              <w:rPr>
                <w:rFonts w:ascii="Arial Narrow" w:hAnsi="Arial Narrow" w:cs="Arial"/>
                <w:sz w:val="22"/>
                <w:szCs w:val="22"/>
              </w:rPr>
              <w:t>Средние 0,2–1,0 тыс. чел.</w:t>
            </w:r>
          </w:p>
        </w:tc>
        <w:tc>
          <w:tcPr>
            <w:tcW w:w="3018" w:type="pct"/>
            <w:tcBorders>
              <w:top w:val="single" w:sz="4" w:space="0" w:color="auto"/>
              <w:left w:val="single" w:sz="4" w:space="0" w:color="auto"/>
              <w:bottom w:val="single" w:sz="4" w:space="0" w:color="auto"/>
              <w:right w:val="single" w:sz="4" w:space="0" w:color="auto"/>
            </w:tcBorders>
          </w:tcPr>
          <w:p w14:paraId="4D834A2A"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 xml:space="preserve">Горьковский, </w:t>
            </w:r>
            <w:r>
              <w:rPr>
                <w:rFonts w:ascii="Arial Narrow" w:hAnsi="Arial Narrow" w:cs="Arial"/>
                <w:sz w:val="22"/>
                <w:szCs w:val="22"/>
              </w:rPr>
              <w:t xml:space="preserve">п. </w:t>
            </w:r>
            <w:r w:rsidR="00B07A61" w:rsidRPr="00053053">
              <w:rPr>
                <w:rFonts w:ascii="Arial Narrow" w:hAnsi="Arial Narrow" w:cs="Arial"/>
                <w:sz w:val="22"/>
                <w:szCs w:val="22"/>
              </w:rPr>
              <w:t xml:space="preserve">Заречный, </w:t>
            </w:r>
            <w:r>
              <w:rPr>
                <w:rFonts w:ascii="Arial Narrow" w:hAnsi="Arial Narrow" w:cs="Arial"/>
                <w:sz w:val="22"/>
                <w:szCs w:val="22"/>
              </w:rPr>
              <w:t xml:space="preserve">п. </w:t>
            </w:r>
            <w:r w:rsidR="00B07A61" w:rsidRPr="00053053">
              <w:rPr>
                <w:rFonts w:ascii="Arial Narrow" w:hAnsi="Arial Narrow" w:cs="Arial"/>
                <w:sz w:val="22"/>
                <w:szCs w:val="22"/>
              </w:rPr>
              <w:t>Рассвет, х. Керамик,</w:t>
            </w:r>
          </w:p>
          <w:p w14:paraId="40C1127C"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 xml:space="preserve">х. Воровский, х. Первомайский, </w:t>
            </w:r>
            <w:r w:rsidR="002C668D">
              <w:rPr>
                <w:rFonts w:ascii="Arial Narrow" w:hAnsi="Arial Narrow" w:cs="Arial"/>
                <w:sz w:val="22"/>
                <w:szCs w:val="22"/>
              </w:rPr>
              <w:t xml:space="preserve">п. </w:t>
            </w:r>
            <w:r w:rsidRPr="00053053">
              <w:rPr>
                <w:rFonts w:ascii="Arial Narrow" w:hAnsi="Arial Narrow" w:cs="Arial"/>
                <w:sz w:val="22"/>
                <w:szCs w:val="22"/>
              </w:rPr>
              <w:t xml:space="preserve">Равнинный, </w:t>
            </w:r>
          </w:p>
          <w:p w14:paraId="49EF0819"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5461FB">
              <w:rPr>
                <w:rFonts w:ascii="Arial Narrow" w:hAnsi="Arial Narrow" w:cs="Arial"/>
                <w:sz w:val="22"/>
                <w:szCs w:val="22"/>
              </w:rPr>
              <w:t>Родионов, х. Чапц</w:t>
            </w:r>
            <w:r w:rsidR="00B07A61" w:rsidRPr="00053053">
              <w:rPr>
                <w:rFonts w:ascii="Arial Narrow" w:hAnsi="Arial Narrow" w:cs="Arial"/>
                <w:sz w:val="22"/>
                <w:szCs w:val="22"/>
              </w:rPr>
              <w:t xml:space="preserve">ев, </w:t>
            </w:r>
            <w:r>
              <w:rPr>
                <w:rFonts w:ascii="Arial Narrow" w:hAnsi="Arial Narrow" w:cs="Arial"/>
                <w:sz w:val="22"/>
                <w:szCs w:val="22"/>
              </w:rPr>
              <w:t xml:space="preserve">п. </w:t>
            </w:r>
            <w:r w:rsidR="00B07A61" w:rsidRPr="00053053">
              <w:rPr>
                <w:rFonts w:ascii="Arial Narrow" w:hAnsi="Arial Narrow" w:cs="Arial"/>
                <w:sz w:val="22"/>
                <w:szCs w:val="22"/>
              </w:rPr>
              <w:t xml:space="preserve">Присадовый, </w:t>
            </w:r>
            <w:r>
              <w:rPr>
                <w:rFonts w:ascii="Arial Narrow" w:hAnsi="Arial Narrow" w:cs="Arial"/>
                <w:sz w:val="22"/>
                <w:szCs w:val="22"/>
              </w:rPr>
              <w:t xml:space="preserve">п. </w:t>
            </w:r>
            <w:r w:rsidR="00B07A61" w:rsidRPr="00053053">
              <w:rPr>
                <w:rFonts w:ascii="Arial Narrow" w:hAnsi="Arial Narrow" w:cs="Arial"/>
                <w:sz w:val="22"/>
                <w:szCs w:val="22"/>
              </w:rPr>
              <w:t xml:space="preserve">Ударный, </w:t>
            </w:r>
            <w:r>
              <w:rPr>
                <w:rFonts w:ascii="Arial Narrow" w:hAnsi="Arial Narrow" w:cs="Arial"/>
                <w:sz w:val="22"/>
                <w:szCs w:val="22"/>
              </w:rPr>
              <w:t xml:space="preserve">п. </w:t>
            </w:r>
            <w:r w:rsidR="00B07A61" w:rsidRPr="00053053">
              <w:rPr>
                <w:rFonts w:ascii="Arial Narrow" w:hAnsi="Arial Narrow" w:cs="Arial"/>
                <w:sz w:val="22"/>
                <w:szCs w:val="22"/>
              </w:rPr>
              <w:t xml:space="preserve">Виноградный, </w:t>
            </w:r>
            <w:r>
              <w:rPr>
                <w:rFonts w:ascii="Arial Narrow" w:hAnsi="Arial Narrow" w:cs="Arial"/>
                <w:sz w:val="22"/>
                <w:szCs w:val="22"/>
              </w:rPr>
              <w:t xml:space="preserve">п. </w:t>
            </w:r>
            <w:r w:rsidR="00B07A61" w:rsidRPr="00053053">
              <w:rPr>
                <w:rFonts w:ascii="Arial Narrow" w:hAnsi="Arial Narrow" w:cs="Arial"/>
                <w:sz w:val="22"/>
                <w:szCs w:val="22"/>
              </w:rPr>
              <w:t xml:space="preserve">Лиманный, ст. Воскресенская, </w:t>
            </w:r>
          </w:p>
          <w:p w14:paraId="721673E1"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 xml:space="preserve">х. Краснодарский, х. Фельдмаршальский, </w:t>
            </w:r>
          </w:p>
          <w:p w14:paraId="626885E8"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 xml:space="preserve">Встречный, </w:t>
            </w:r>
            <w:r>
              <w:rPr>
                <w:rFonts w:ascii="Arial Narrow" w:hAnsi="Arial Narrow" w:cs="Arial"/>
                <w:sz w:val="22"/>
                <w:szCs w:val="22"/>
              </w:rPr>
              <w:t xml:space="preserve">п. </w:t>
            </w:r>
            <w:r w:rsidR="00B07A61" w:rsidRPr="00053053">
              <w:rPr>
                <w:rFonts w:ascii="Arial Narrow" w:hAnsi="Arial Narrow" w:cs="Arial"/>
                <w:sz w:val="22"/>
                <w:szCs w:val="22"/>
              </w:rPr>
              <w:t xml:space="preserve">Крутобалковский, х. Мокрая Балка, </w:t>
            </w:r>
            <w:r>
              <w:rPr>
                <w:rFonts w:ascii="Arial Narrow" w:hAnsi="Arial Narrow" w:cs="Arial"/>
                <w:sz w:val="22"/>
                <w:szCs w:val="22"/>
              </w:rPr>
              <w:t xml:space="preserve">п. </w:t>
            </w:r>
            <w:r w:rsidR="00B07A61" w:rsidRPr="00053053">
              <w:rPr>
                <w:rFonts w:ascii="Arial Narrow" w:hAnsi="Arial Narrow" w:cs="Arial"/>
                <w:sz w:val="22"/>
                <w:szCs w:val="22"/>
              </w:rPr>
              <w:t xml:space="preserve">Восточный, </w:t>
            </w:r>
            <w:r>
              <w:rPr>
                <w:rFonts w:ascii="Arial Narrow" w:hAnsi="Arial Narrow" w:cs="Arial"/>
                <w:sz w:val="22"/>
                <w:szCs w:val="22"/>
              </w:rPr>
              <w:t xml:space="preserve">п. </w:t>
            </w:r>
            <w:r w:rsidR="00B07A61" w:rsidRPr="00053053">
              <w:rPr>
                <w:rFonts w:ascii="Arial Narrow" w:hAnsi="Arial Narrow" w:cs="Arial"/>
                <w:sz w:val="22"/>
                <w:szCs w:val="22"/>
              </w:rPr>
              <w:t xml:space="preserve">Краснокубанский, </w:t>
            </w:r>
            <w:r>
              <w:rPr>
                <w:rFonts w:ascii="Arial Narrow" w:hAnsi="Arial Narrow" w:cs="Arial"/>
                <w:sz w:val="22"/>
                <w:szCs w:val="22"/>
              </w:rPr>
              <w:t xml:space="preserve">п. </w:t>
            </w:r>
            <w:r w:rsidR="00B07A61" w:rsidRPr="00053053">
              <w:rPr>
                <w:rFonts w:ascii="Arial Narrow" w:hAnsi="Arial Narrow" w:cs="Arial"/>
                <w:sz w:val="22"/>
                <w:szCs w:val="22"/>
              </w:rPr>
              <w:t xml:space="preserve">Озерный, </w:t>
            </w:r>
          </w:p>
          <w:p w14:paraId="5EE60932"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Южный</w:t>
            </w:r>
          </w:p>
        </w:tc>
      </w:tr>
      <w:tr w:rsidR="00B07A61" w:rsidRPr="00053053" w14:paraId="01E0C82E" w14:textId="77777777" w:rsidTr="00053053">
        <w:tc>
          <w:tcPr>
            <w:tcW w:w="1982" w:type="pct"/>
            <w:tcBorders>
              <w:top w:val="single" w:sz="4" w:space="0" w:color="auto"/>
              <w:left w:val="single" w:sz="4" w:space="0" w:color="auto"/>
              <w:bottom w:val="single" w:sz="4" w:space="0" w:color="auto"/>
              <w:right w:val="single" w:sz="4" w:space="0" w:color="auto"/>
            </w:tcBorders>
            <w:vAlign w:val="center"/>
            <w:hideMark/>
          </w:tcPr>
          <w:p w14:paraId="04C0212B" w14:textId="77777777" w:rsidR="00B07A61" w:rsidRPr="00053053" w:rsidRDefault="00B07A61" w:rsidP="00D50520">
            <w:pPr>
              <w:tabs>
                <w:tab w:val="right" w:leader="dot" w:pos="9488"/>
              </w:tabs>
              <w:rPr>
                <w:rFonts w:ascii="Arial Narrow" w:hAnsi="Arial Narrow" w:cs="Arial"/>
                <w:sz w:val="22"/>
                <w:szCs w:val="22"/>
              </w:rPr>
            </w:pPr>
            <w:r w:rsidRPr="00053053">
              <w:rPr>
                <w:rFonts w:ascii="Arial Narrow" w:hAnsi="Arial Narrow" w:cs="Arial"/>
                <w:sz w:val="22"/>
                <w:szCs w:val="22"/>
              </w:rPr>
              <w:t>Малые менее 0,2 тыс. чел.</w:t>
            </w:r>
          </w:p>
        </w:tc>
        <w:tc>
          <w:tcPr>
            <w:tcW w:w="3018" w:type="pct"/>
            <w:tcBorders>
              <w:top w:val="single" w:sz="4" w:space="0" w:color="auto"/>
              <w:left w:val="single" w:sz="4" w:space="0" w:color="auto"/>
              <w:bottom w:val="single" w:sz="4" w:space="0" w:color="auto"/>
              <w:right w:val="single" w:sz="4" w:space="0" w:color="auto"/>
            </w:tcBorders>
          </w:tcPr>
          <w:p w14:paraId="59C525C4" w14:textId="77777777" w:rsidR="00B07A61" w:rsidRPr="00053053" w:rsidRDefault="00B07A61" w:rsidP="00D50520">
            <w:pPr>
              <w:tabs>
                <w:tab w:val="right" w:leader="dot" w:pos="9488"/>
              </w:tabs>
              <w:jc w:val="both"/>
              <w:rPr>
                <w:rFonts w:ascii="Arial Narrow" w:hAnsi="Arial Narrow" w:cs="Arial"/>
                <w:sz w:val="22"/>
                <w:szCs w:val="22"/>
              </w:rPr>
            </w:pPr>
            <w:r w:rsidRPr="00053053">
              <w:rPr>
                <w:rFonts w:ascii="Arial Narrow" w:hAnsi="Arial Narrow" w:cs="Arial"/>
                <w:sz w:val="22"/>
                <w:szCs w:val="22"/>
              </w:rPr>
              <w:t xml:space="preserve">х. Верный, </w:t>
            </w:r>
            <w:r w:rsidR="002C668D">
              <w:rPr>
                <w:rFonts w:ascii="Arial Narrow" w:hAnsi="Arial Narrow" w:cs="Arial"/>
                <w:sz w:val="22"/>
                <w:szCs w:val="22"/>
              </w:rPr>
              <w:t xml:space="preserve">п. </w:t>
            </w:r>
            <w:r w:rsidRPr="00053053">
              <w:rPr>
                <w:rFonts w:ascii="Arial Narrow" w:hAnsi="Arial Narrow" w:cs="Arial"/>
                <w:sz w:val="22"/>
                <w:szCs w:val="22"/>
              </w:rPr>
              <w:t xml:space="preserve">Дружба, </w:t>
            </w:r>
            <w:r w:rsidR="002C668D">
              <w:rPr>
                <w:rFonts w:ascii="Arial Narrow" w:hAnsi="Arial Narrow" w:cs="Arial"/>
                <w:sz w:val="22"/>
                <w:szCs w:val="22"/>
              </w:rPr>
              <w:t xml:space="preserve">п. </w:t>
            </w:r>
            <w:r w:rsidRPr="00053053">
              <w:rPr>
                <w:rFonts w:ascii="Arial Narrow" w:hAnsi="Arial Narrow" w:cs="Arial"/>
                <w:sz w:val="22"/>
                <w:szCs w:val="22"/>
              </w:rPr>
              <w:t>Кармалиновский, х. Ганькин</w:t>
            </w:r>
          </w:p>
          <w:p w14:paraId="7B46C46A"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 xml:space="preserve">Курганный, х. Петровский, х. Румяная Балка, </w:t>
            </w:r>
          </w:p>
          <w:p w14:paraId="64EA0C25" w14:textId="77777777" w:rsidR="00B07A61" w:rsidRPr="00053053" w:rsidRDefault="002C668D" w:rsidP="00D50520">
            <w:pPr>
              <w:tabs>
                <w:tab w:val="right" w:leader="dot" w:pos="9488"/>
              </w:tabs>
              <w:jc w:val="both"/>
              <w:rPr>
                <w:rFonts w:ascii="Arial Narrow" w:hAnsi="Arial Narrow" w:cs="Arial"/>
                <w:sz w:val="22"/>
                <w:szCs w:val="22"/>
              </w:rPr>
            </w:pPr>
            <w:r>
              <w:rPr>
                <w:rFonts w:ascii="Arial Narrow" w:hAnsi="Arial Narrow" w:cs="Arial"/>
                <w:sz w:val="22"/>
                <w:szCs w:val="22"/>
              </w:rPr>
              <w:t xml:space="preserve">п. </w:t>
            </w:r>
            <w:r w:rsidR="00B07A61" w:rsidRPr="00053053">
              <w:rPr>
                <w:rFonts w:ascii="Arial Narrow" w:hAnsi="Arial Narrow" w:cs="Arial"/>
                <w:sz w:val="22"/>
                <w:szCs w:val="22"/>
              </w:rPr>
              <w:t>Славенский</w:t>
            </w:r>
          </w:p>
        </w:tc>
      </w:tr>
    </w:tbl>
    <w:p w14:paraId="276C2CEF" w14:textId="77777777" w:rsidR="00B07A61" w:rsidRPr="00AE57F3" w:rsidRDefault="00B07A61" w:rsidP="00B07A61">
      <w:pPr>
        <w:spacing w:line="276" w:lineRule="auto"/>
        <w:ind w:firstLine="709"/>
        <w:jc w:val="both"/>
        <w:rPr>
          <w:rFonts w:ascii="Arial" w:eastAsia="Calibri" w:hAnsi="Arial" w:cs="Arial"/>
          <w:sz w:val="24"/>
          <w:szCs w:val="24"/>
          <w:lang w:eastAsia="en-US"/>
        </w:rPr>
      </w:pPr>
    </w:p>
    <w:p w14:paraId="7C048458" w14:textId="77777777" w:rsidR="00B07A61" w:rsidRPr="00AE57F3" w:rsidRDefault="00B07A61" w:rsidP="00B07A61">
      <w:pPr>
        <w:tabs>
          <w:tab w:val="left" w:pos="0"/>
        </w:tabs>
        <w:spacing w:line="276" w:lineRule="auto"/>
        <w:ind w:firstLine="709"/>
        <w:jc w:val="both"/>
        <w:rPr>
          <w:rFonts w:ascii="Arial" w:hAnsi="Arial" w:cs="Arial"/>
          <w:color w:val="000000"/>
          <w:sz w:val="24"/>
          <w:szCs w:val="24"/>
        </w:rPr>
      </w:pPr>
      <w:r w:rsidRPr="00AE57F3">
        <w:rPr>
          <w:rFonts w:ascii="Arial" w:hAnsi="Arial" w:cs="Arial"/>
          <w:color w:val="000000"/>
          <w:sz w:val="24"/>
          <w:szCs w:val="24"/>
        </w:rPr>
        <w:t>Для Ставропольского края характерно распространение крупных сельских поселений, в том числе людностью более 5 тыс. чел., значение которых со временем возрастает. Это связано не только с природными условиями в равнинной части (наличием крупных массивов плодородных земель), но и с особенностями военно-казачьей колонизации края, при которой величина поселений зависела от военной и экономической политики государства и сложившегося характера землепользования. В дополнение к крупным поселениям-станицам развивалась система временных поселений и хуторов меньшей люд</w:t>
      </w:r>
      <w:r w:rsidRPr="00AE57F3">
        <w:rPr>
          <w:rFonts w:ascii="Arial" w:hAnsi="Arial" w:cs="Arial"/>
          <w:color w:val="000000"/>
          <w:sz w:val="24"/>
          <w:szCs w:val="24"/>
        </w:rPr>
        <w:softHyphen/>
        <w:t xml:space="preserve">ности. </w:t>
      </w:r>
    </w:p>
    <w:p w14:paraId="54562BAA" w14:textId="77777777" w:rsidR="00B07A61" w:rsidRPr="00AE57F3" w:rsidRDefault="00B07A61" w:rsidP="00B07A61">
      <w:pPr>
        <w:spacing w:line="276" w:lineRule="auto"/>
        <w:ind w:firstLine="709"/>
        <w:jc w:val="both"/>
        <w:rPr>
          <w:rFonts w:ascii="Arial" w:hAnsi="Arial" w:cs="Arial"/>
          <w:sz w:val="24"/>
          <w:szCs w:val="24"/>
        </w:rPr>
      </w:pPr>
      <w:r w:rsidRPr="00AE57F3">
        <w:rPr>
          <w:rFonts w:ascii="Arial" w:hAnsi="Arial" w:cs="Arial"/>
          <w:sz w:val="24"/>
          <w:szCs w:val="24"/>
        </w:rPr>
        <w:t>Основные структурные сдвиги связаны с концентрацией населения в крупных по численности сельских населенных пунктах, выполняющих, в первую очередь, административные функции.</w:t>
      </w:r>
    </w:p>
    <w:p w14:paraId="08D5F0CD" w14:textId="21EB44D4" w:rsidR="00B07A61" w:rsidRPr="00AE57F3" w:rsidRDefault="00B07A61" w:rsidP="00B07A61">
      <w:pPr>
        <w:spacing w:line="276" w:lineRule="auto"/>
        <w:ind w:firstLine="709"/>
        <w:jc w:val="both"/>
        <w:rPr>
          <w:rFonts w:ascii="Arial" w:hAnsi="Arial" w:cs="Arial"/>
          <w:sz w:val="24"/>
          <w:szCs w:val="24"/>
        </w:rPr>
      </w:pPr>
      <w:r w:rsidRPr="00AE57F3">
        <w:rPr>
          <w:rFonts w:ascii="Arial" w:hAnsi="Arial" w:cs="Arial"/>
          <w:sz w:val="24"/>
          <w:szCs w:val="24"/>
        </w:rPr>
        <w:t xml:space="preserve">В Новоалександровском </w:t>
      </w:r>
      <w:r w:rsidR="00785CBE" w:rsidRPr="00785CBE">
        <w:rPr>
          <w:rFonts w:ascii="Arial" w:hAnsi="Arial" w:cs="Arial"/>
          <w:sz w:val="24"/>
          <w:szCs w:val="24"/>
        </w:rPr>
        <w:t>муниципальн</w:t>
      </w:r>
      <w:r w:rsidR="00785CBE">
        <w:rPr>
          <w:rFonts w:ascii="Arial" w:hAnsi="Arial" w:cs="Arial"/>
          <w:sz w:val="24"/>
          <w:szCs w:val="24"/>
        </w:rPr>
        <w:t>ом</w:t>
      </w:r>
      <w:r w:rsidRPr="00AE57F3">
        <w:rPr>
          <w:rFonts w:ascii="Arial" w:hAnsi="Arial" w:cs="Arial"/>
          <w:sz w:val="24"/>
          <w:szCs w:val="24"/>
        </w:rPr>
        <w:t xml:space="preserve"> округе в 23 населенных пунктах с числом жителей 0,2 – 1,0 тыс. чел., которые составляют 57,5% от общего числа </w:t>
      </w:r>
      <w:r>
        <w:rPr>
          <w:rFonts w:ascii="Arial" w:hAnsi="Arial" w:cs="Arial"/>
          <w:sz w:val="24"/>
          <w:szCs w:val="24"/>
        </w:rPr>
        <w:t>населенных пунктов</w:t>
      </w:r>
      <w:r w:rsidRPr="00AE57F3">
        <w:rPr>
          <w:rFonts w:ascii="Arial" w:hAnsi="Arial" w:cs="Arial"/>
          <w:sz w:val="24"/>
          <w:szCs w:val="24"/>
        </w:rPr>
        <w:t>, проживает всего 27,5% сельских жителей. В то же время, два круп</w:t>
      </w:r>
      <w:r>
        <w:rPr>
          <w:rFonts w:ascii="Arial" w:hAnsi="Arial" w:cs="Arial"/>
          <w:sz w:val="24"/>
          <w:szCs w:val="24"/>
        </w:rPr>
        <w:t xml:space="preserve">ных </w:t>
      </w:r>
      <w:r w:rsidRPr="00AE57F3">
        <w:rPr>
          <w:rFonts w:ascii="Arial" w:hAnsi="Arial" w:cs="Arial"/>
          <w:sz w:val="24"/>
          <w:szCs w:val="24"/>
        </w:rPr>
        <w:t>поселения (ст. Григор</w:t>
      </w:r>
      <w:r>
        <w:rPr>
          <w:rFonts w:ascii="Arial" w:hAnsi="Arial" w:cs="Arial"/>
          <w:sz w:val="24"/>
          <w:szCs w:val="24"/>
        </w:rPr>
        <w:t>о</w:t>
      </w:r>
      <w:r w:rsidRPr="00AE57F3">
        <w:rPr>
          <w:rFonts w:ascii="Arial" w:hAnsi="Arial" w:cs="Arial"/>
          <w:sz w:val="24"/>
          <w:szCs w:val="24"/>
        </w:rPr>
        <w:t xml:space="preserve">полисская и ст. Расшеватская) концентрируют </w:t>
      </w:r>
      <w:r w:rsidRPr="00AE57F3">
        <w:rPr>
          <w:rFonts w:ascii="Arial" w:hAnsi="Arial" w:cs="Arial"/>
          <w:sz w:val="24"/>
          <w:szCs w:val="24"/>
        </w:rPr>
        <w:lastRenderedPageBreak/>
        <w:t>40,3% сельского населения округа.</w:t>
      </w:r>
      <w:r>
        <w:rPr>
          <w:rFonts w:ascii="Arial" w:hAnsi="Arial" w:cs="Arial"/>
          <w:sz w:val="24"/>
          <w:szCs w:val="24"/>
        </w:rPr>
        <w:t xml:space="preserve"> </w:t>
      </w:r>
      <w:r w:rsidR="00081E24">
        <w:rPr>
          <w:rFonts w:ascii="Arial" w:hAnsi="Arial" w:cs="Arial"/>
          <w:sz w:val="24"/>
          <w:szCs w:val="24"/>
        </w:rPr>
        <w:t xml:space="preserve">Подробная количественная и качественная характеристика системы расселения Новоалександровского </w:t>
      </w:r>
      <w:r w:rsidR="007E0AA2">
        <w:rPr>
          <w:rFonts w:ascii="Arial" w:hAnsi="Arial" w:cs="Arial"/>
          <w:sz w:val="24"/>
          <w:szCs w:val="24"/>
        </w:rPr>
        <w:t>муниципального</w:t>
      </w:r>
      <w:r w:rsidR="00081E24">
        <w:rPr>
          <w:rFonts w:ascii="Arial" w:hAnsi="Arial" w:cs="Arial"/>
          <w:sz w:val="24"/>
          <w:szCs w:val="24"/>
        </w:rPr>
        <w:t xml:space="preserve"> округа приводится в разделе 2.4 настоящего тома.</w:t>
      </w:r>
    </w:p>
    <w:p w14:paraId="1283AC5C" w14:textId="77777777"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Существующая система расселения имеет ряд особенностей.</w:t>
      </w:r>
      <w:r w:rsidRPr="00B07A61">
        <w:rPr>
          <w:rFonts w:ascii="Arial" w:hAnsi="Arial" w:cs="Arial"/>
          <w:b/>
          <w:bCs/>
          <w:color w:val="auto"/>
          <w:sz w:val="24"/>
          <w:szCs w:val="24"/>
        </w:rPr>
        <w:t xml:space="preserve"> </w:t>
      </w:r>
      <w:r w:rsidRPr="00B07A61">
        <w:rPr>
          <w:rFonts w:ascii="Arial" w:hAnsi="Arial" w:cs="Arial"/>
          <w:color w:val="auto"/>
          <w:sz w:val="24"/>
          <w:szCs w:val="24"/>
        </w:rPr>
        <w:t>Сложившаяся на основе административно-хозяйственных, а также периодических и частично эпизодических культурно-бытовых связей районная система расселения, а также подсистемы расселения в границах одного муниципального образования (с радиусом транспортной доступности до 30 минут от центра муниципального образования) в дальнейшем будут развиваться в соответствии с имеющимися ресурсами и полномочиями органов местного самоуправления.</w:t>
      </w:r>
    </w:p>
    <w:p w14:paraId="60780EA0" w14:textId="0EB639D0"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 Основные направления совершенствования окружной и местных систем расселения, развития сельских поселений и г.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 xml:space="preserve">вска, предполагает, что система расселения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формируется на двух иерархических уровнях – уровне всего округа и местном.</w:t>
      </w:r>
    </w:p>
    <w:p w14:paraId="78D5FBB8" w14:textId="1ACCC376"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 Система расселения на окружном уровне формируется в пределах административной границы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и состоит из г.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вска и сельских поселений, объединенных пространственными, экономическими и социальными связями.</w:t>
      </w:r>
    </w:p>
    <w:p w14:paraId="4426BBC1" w14:textId="77777777" w:rsidR="005A2F95" w:rsidRPr="00B07A61" w:rsidRDefault="005A2F95" w:rsidP="005A2F95">
      <w:pPr>
        <w:autoSpaceDE w:val="0"/>
        <w:autoSpaceDN w:val="0"/>
        <w:adjustRightInd w:val="0"/>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Система расселения на местном уровне формируется преимущественно в границах территориальных отделов (бывших сельсоветов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вского муниципального района) и состоит из сельских населенных пунктов, взаимодействующих между собой в пределах ежедневного цикла</w:t>
      </w:r>
      <w:r w:rsidR="005E4E6B" w:rsidRPr="00B07A61">
        <w:rPr>
          <w:rFonts w:ascii="Arial" w:hAnsi="Arial" w:cs="Arial"/>
          <w:color w:val="auto"/>
          <w:sz w:val="24"/>
          <w:szCs w:val="24"/>
        </w:rPr>
        <w:t xml:space="preserve"> жизнедеятельности населения (16</w:t>
      </w:r>
      <w:r w:rsidRPr="00B07A61">
        <w:rPr>
          <w:rFonts w:ascii="Arial" w:hAnsi="Arial" w:cs="Arial"/>
          <w:color w:val="auto"/>
          <w:sz w:val="24"/>
          <w:szCs w:val="24"/>
        </w:rPr>
        <w:t xml:space="preserve"> местных систем).</w:t>
      </w:r>
    </w:p>
    <w:p w14:paraId="1CFDA2F9" w14:textId="01CC6B5B"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Создание сбалансированной системы расселения </w:t>
      </w:r>
      <w:r w:rsidR="00A90C3A" w:rsidRPr="005E4E6B">
        <w:rPr>
          <w:rFonts w:ascii="Arial" w:hAnsi="Arial" w:cs="Arial"/>
          <w:color w:val="auto"/>
          <w:sz w:val="24"/>
          <w:szCs w:val="24"/>
        </w:rPr>
        <w:t>Новоалександро</w:t>
      </w:r>
      <w:r w:rsidRPr="005E4E6B">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осуществляется на основе </w:t>
      </w:r>
      <w:r w:rsidR="00B07A61">
        <w:rPr>
          <w:rFonts w:ascii="Arial" w:hAnsi="Arial" w:cs="Arial"/>
          <w:color w:val="auto"/>
          <w:sz w:val="24"/>
          <w:szCs w:val="24"/>
        </w:rPr>
        <w:t>поли</w:t>
      </w:r>
      <w:r w:rsidRPr="005E4E6B">
        <w:rPr>
          <w:rFonts w:ascii="Arial" w:hAnsi="Arial" w:cs="Arial"/>
          <w:color w:val="auto"/>
          <w:sz w:val="24"/>
          <w:szCs w:val="24"/>
        </w:rPr>
        <w:t xml:space="preserve">центрической модели, согласно которой предусматривается формирование </w:t>
      </w:r>
      <w:r w:rsidR="00B07A61">
        <w:rPr>
          <w:rFonts w:ascii="Arial" w:hAnsi="Arial" w:cs="Arial"/>
          <w:color w:val="auto"/>
          <w:sz w:val="24"/>
          <w:szCs w:val="24"/>
        </w:rPr>
        <w:t xml:space="preserve">главного планировочного </w:t>
      </w:r>
      <w:r w:rsidRPr="005E4E6B">
        <w:rPr>
          <w:rFonts w:ascii="Arial" w:hAnsi="Arial" w:cs="Arial"/>
          <w:color w:val="auto"/>
          <w:sz w:val="24"/>
          <w:szCs w:val="24"/>
        </w:rPr>
        <w:t xml:space="preserve">центра в центральной части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w:t>
      </w:r>
      <w:r w:rsidR="00B07A61">
        <w:rPr>
          <w:rFonts w:ascii="Arial" w:hAnsi="Arial" w:cs="Arial"/>
          <w:color w:val="auto"/>
          <w:sz w:val="24"/>
          <w:szCs w:val="24"/>
        </w:rPr>
        <w:t>–</w:t>
      </w:r>
      <w:r w:rsidRPr="005E4E6B">
        <w:rPr>
          <w:rFonts w:ascii="Arial" w:hAnsi="Arial" w:cs="Arial"/>
          <w:color w:val="auto"/>
          <w:sz w:val="24"/>
          <w:szCs w:val="24"/>
        </w:rPr>
        <w:t xml:space="preserve"> </w:t>
      </w:r>
      <w:r w:rsidR="00B07A61">
        <w:rPr>
          <w:rFonts w:ascii="Arial" w:hAnsi="Arial" w:cs="Arial"/>
          <w:color w:val="auto"/>
          <w:sz w:val="24"/>
          <w:szCs w:val="24"/>
        </w:rPr>
        <w:t xml:space="preserve">в </w:t>
      </w:r>
      <w:r w:rsidRPr="005E4E6B">
        <w:rPr>
          <w:rFonts w:ascii="Arial" w:hAnsi="Arial" w:cs="Arial"/>
          <w:color w:val="auto"/>
          <w:sz w:val="24"/>
          <w:szCs w:val="24"/>
        </w:rPr>
        <w:t>г</w:t>
      </w:r>
      <w:r w:rsidR="00B07A61">
        <w:rPr>
          <w:rFonts w:ascii="Arial" w:hAnsi="Arial" w:cs="Arial"/>
          <w:color w:val="auto"/>
          <w:sz w:val="24"/>
          <w:szCs w:val="24"/>
        </w:rPr>
        <w:t xml:space="preserve">ороде </w:t>
      </w:r>
      <w:r w:rsidR="00A90C3A" w:rsidRPr="005E4E6B">
        <w:rPr>
          <w:rFonts w:ascii="Arial" w:hAnsi="Arial" w:cs="Arial"/>
          <w:color w:val="auto"/>
          <w:sz w:val="24"/>
          <w:szCs w:val="24"/>
        </w:rPr>
        <w:t>Новоалександро</w:t>
      </w:r>
      <w:r w:rsidR="00B07A61">
        <w:rPr>
          <w:rFonts w:ascii="Arial" w:hAnsi="Arial" w:cs="Arial"/>
          <w:color w:val="auto"/>
          <w:sz w:val="24"/>
          <w:szCs w:val="24"/>
        </w:rPr>
        <w:t>вске, а также планировочных центров окружного уровня в ст. Григорополисская, ст. Расшеватская, пос. Темижбекский, с. Раздольное</w:t>
      </w:r>
      <w:r w:rsidRPr="005E4E6B">
        <w:rPr>
          <w:rFonts w:ascii="Arial" w:hAnsi="Arial" w:cs="Arial"/>
          <w:color w:val="auto"/>
          <w:sz w:val="24"/>
          <w:szCs w:val="24"/>
        </w:rPr>
        <w:t>.</w:t>
      </w:r>
    </w:p>
    <w:p w14:paraId="4961E55A" w14:textId="05829F9F"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Совершенствование </w:t>
      </w:r>
      <w:r w:rsidR="005E4E6B" w:rsidRPr="005E4E6B">
        <w:rPr>
          <w:rFonts w:ascii="Arial" w:hAnsi="Arial" w:cs="Arial"/>
          <w:color w:val="auto"/>
          <w:sz w:val="24"/>
          <w:szCs w:val="24"/>
        </w:rPr>
        <w:t>пространственной организации</w:t>
      </w:r>
      <w:r w:rsidRPr="005E4E6B">
        <w:rPr>
          <w:rFonts w:ascii="Arial" w:hAnsi="Arial" w:cs="Arial"/>
          <w:color w:val="auto"/>
          <w:sz w:val="24"/>
          <w:szCs w:val="24"/>
        </w:rPr>
        <w:t xml:space="preserve">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предусматривает:</w:t>
      </w:r>
    </w:p>
    <w:p w14:paraId="4BA87EB1" w14:textId="77777777"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 формирование г. </w:t>
      </w:r>
      <w:r w:rsidR="00A90C3A" w:rsidRPr="005E4E6B">
        <w:rPr>
          <w:rFonts w:ascii="Arial" w:hAnsi="Arial" w:cs="Arial"/>
          <w:color w:val="auto"/>
          <w:sz w:val="24"/>
          <w:szCs w:val="24"/>
        </w:rPr>
        <w:t>Новоалександро</w:t>
      </w:r>
      <w:r w:rsidRPr="005E4E6B">
        <w:rPr>
          <w:rFonts w:ascii="Arial" w:hAnsi="Arial" w:cs="Arial"/>
          <w:color w:val="auto"/>
          <w:sz w:val="24"/>
          <w:szCs w:val="24"/>
        </w:rPr>
        <w:t xml:space="preserve">вска, как полифункционального центра с развитием в нем управленческих, кредитно-финансовых структур, предприятий, транспортных услуг, торговли, медицины, </w:t>
      </w:r>
      <w:r w:rsidR="005E4E6B" w:rsidRPr="005E4E6B">
        <w:rPr>
          <w:rFonts w:ascii="Arial" w:hAnsi="Arial" w:cs="Arial"/>
          <w:color w:val="auto"/>
          <w:sz w:val="24"/>
          <w:szCs w:val="24"/>
        </w:rPr>
        <w:t>перерабатывающей промышленности</w:t>
      </w:r>
      <w:r w:rsidRPr="005E4E6B">
        <w:rPr>
          <w:rFonts w:ascii="Arial" w:hAnsi="Arial" w:cs="Arial"/>
          <w:color w:val="auto"/>
          <w:sz w:val="24"/>
          <w:szCs w:val="24"/>
        </w:rPr>
        <w:t>;</w:t>
      </w:r>
    </w:p>
    <w:p w14:paraId="1A1133B4" w14:textId="77777777"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 формирование на базе г. </w:t>
      </w:r>
      <w:r w:rsidR="00A90C3A" w:rsidRPr="005E4E6B">
        <w:rPr>
          <w:rFonts w:ascii="Arial" w:hAnsi="Arial" w:cs="Arial"/>
          <w:color w:val="auto"/>
          <w:sz w:val="24"/>
          <w:szCs w:val="24"/>
        </w:rPr>
        <w:t>Новоалександро</w:t>
      </w:r>
      <w:r w:rsidRPr="005E4E6B">
        <w:rPr>
          <w:rFonts w:ascii="Arial" w:hAnsi="Arial" w:cs="Arial"/>
          <w:color w:val="auto"/>
          <w:sz w:val="24"/>
          <w:szCs w:val="24"/>
        </w:rPr>
        <w:t>вска транспортного узла системы транспортного обслуживания северо-</w:t>
      </w:r>
      <w:r w:rsidR="005E4E6B" w:rsidRPr="005E4E6B">
        <w:rPr>
          <w:rFonts w:ascii="Arial" w:hAnsi="Arial" w:cs="Arial"/>
          <w:color w:val="auto"/>
          <w:sz w:val="24"/>
          <w:szCs w:val="24"/>
        </w:rPr>
        <w:t>западной части Ставропольского края</w:t>
      </w:r>
      <w:r w:rsidRPr="005E4E6B">
        <w:rPr>
          <w:rFonts w:ascii="Arial" w:hAnsi="Arial" w:cs="Arial"/>
          <w:color w:val="auto"/>
          <w:sz w:val="24"/>
          <w:szCs w:val="24"/>
        </w:rPr>
        <w:t>;</w:t>
      </w:r>
    </w:p>
    <w:p w14:paraId="20F94D58" w14:textId="46AD3F76"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 развитие опорных центров расселения (центров </w:t>
      </w:r>
      <w:r w:rsidR="002166C8" w:rsidRPr="005E4E6B">
        <w:rPr>
          <w:rFonts w:ascii="Arial" w:hAnsi="Arial" w:cs="Arial"/>
          <w:color w:val="auto"/>
          <w:sz w:val="24"/>
          <w:szCs w:val="24"/>
        </w:rPr>
        <w:t>территориальных отделов</w:t>
      </w:r>
      <w:r w:rsidR="005E4E6B" w:rsidRPr="005E4E6B">
        <w:rPr>
          <w:rFonts w:ascii="Arial" w:hAnsi="Arial" w:cs="Arial"/>
          <w:color w:val="auto"/>
          <w:sz w:val="24"/>
          <w:szCs w:val="24"/>
        </w:rPr>
        <w:t xml:space="preserve"> </w:t>
      </w:r>
      <w:r w:rsidRPr="005E4E6B">
        <w:rPr>
          <w:rFonts w:ascii="Arial" w:hAnsi="Arial" w:cs="Arial"/>
          <w:color w:val="auto"/>
          <w:sz w:val="24"/>
          <w:szCs w:val="24"/>
        </w:rPr>
        <w:t xml:space="preserve">в составе </w:t>
      </w:r>
      <w:r w:rsidR="00A90C3A" w:rsidRPr="005E4E6B">
        <w:rPr>
          <w:rFonts w:ascii="Arial" w:hAnsi="Arial" w:cs="Arial"/>
          <w:color w:val="auto"/>
          <w:sz w:val="24"/>
          <w:szCs w:val="24"/>
        </w:rPr>
        <w:t>Новоалександро</w:t>
      </w:r>
      <w:r w:rsidRPr="005E4E6B">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 </w:t>
      </w:r>
      <w:r w:rsidR="005E4E6B" w:rsidRPr="005E4E6B">
        <w:rPr>
          <w:rFonts w:ascii="Arial" w:hAnsi="Arial" w:cs="Arial"/>
          <w:color w:val="auto"/>
          <w:sz w:val="24"/>
          <w:szCs w:val="24"/>
        </w:rPr>
        <w:t xml:space="preserve">бывших муниципальных образований – </w:t>
      </w:r>
      <w:r w:rsidRPr="005E4E6B">
        <w:rPr>
          <w:rFonts w:ascii="Arial" w:hAnsi="Arial" w:cs="Arial"/>
          <w:color w:val="auto"/>
          <w:sz w:val="24"/>
          <w:szCs w:val="24"/>
        </w:rPr>
        <w:t xml:space="preserve">сельсоветов), наращивание их экономического и культурного потенциала со специализацией в области образования, здравоохранения, культуры, физкультуры и спорта. </w:t>
      </w:r>
    </w:p>
    <w:p w14:paraId="1718F15A" w14:textId="65DBBAB2" w:rsidR="005A2F95" w:rsidRPr="005E4E6B" w:rsidRDefault="005A2F95" w:rsidP="005A2F95">
      <w:pPr>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 Цель градостроительной политики в контексте </w:t>
      </w:r>
      <w:r w:rsidR="005E4E6B" w:rsidRPr="005E4E6B">
        <w:rPr>
          <w:rFonts w:ascii="Arial" w:hAnsi="Arial" w:cs="Arial"/>
          <w:color w:val="auto"/>
          <w:sz w:val="24"/>
          <w:szCs w:val="24"/>
        </w:rPr>
        <w:t xml:space="preserve">пространственной организации территории </w:t>
      </w:r>
      <w:r w:rsidRPr="005E4E6B">
        <w:rPr>
          <w:rFonts w:ascii="Arial" w:hAnsi="Arial" w:cs="Arial"/>
          <w:color w:val="auto"/>
          <w:sz w:val="24"/>
          <w:szCs w:val="24"/>
        </w:rPr>
        <w:t xml:space="preserve">состоит в обеспечении устойчивого развития всей </w:t>
      </w:r>
      <w:r w:rsidRPr="005E4E6B">
        <w:rPr>
          <w:rFonts w:ascii="Arial" w:hAnsi="Arial" w:cs="Arial"/>
          <w:color w:val="auto"/>
          <w:sz w:val="24"/>
          <w:szCs w:val="24"/>
        </w:rPr>
        <w:lastRenderedPageBreak/>
        <w:t xml:space="preserve">территориальной социально-экономической системы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и её подсистем. Устойчивое развитие </w:t>
      </w:r>
      <w:r w:rsidR="005E4E6B" w:rsidRPr="005E4E6B">
        <w:rPr>
          <w:rFonts w:ascii="Arial" w:hAnsi="Arial" w:cs="Arial"/>
          <w:color w:val="auto"/>
          <w:sz w:val="24"/>
          <w:szCs w:val="24"/>
        </w:rPr>
        <w:t xml:space="preserve">локальных </w:t>
      </w:r>
      <w:r w:rsidRPr="005E4E6B">
        <w:rPr>
          <w:rFonts w:ascii="Arial" w:hAnsi="Arial" w:cs="Arial"/>
          <w:color w:val="auto"/>
          <w:sz w:val="24"/>
          <w:szCs w:val="24"/>
        </w:rPr>
        <w:t xml:space="preserve">систем </w:t>
      </w:r>
      <w:r w:rsidR="005E4E6B" w:rsidRPr="005E4E6B">
        <w:rPr>
          <w:rFonts w:ascii="Arial" w:hAnsi="Arial" w:cs="Arial"/>
          <w:color w:val="auto"/>
          <w:sz w:val="24"/>
          <w:szCs w:val="24"/>
        </w:rPr>
        <w:t xml:space="preserve">(см. </w:t>
      </w:r>
      <w:r w:rsidR="002C668D">
        <w:rPr>
          <w:rFonts w:ascii="Arial" w:hAnsi="Arial" w:cs="Arial"/>
          <w:color w:val="auto"/>
          <w:sz w:val="24"/>
          <w:szCs w:val="24"/>
        </w:rPr>
        <w:t xml:space="preserve">п. </w:t>
      </w:r>
      <w:r w:rsidR="005E4E6B" w:rsidRPr="005E4E6B">
        <w:rPr>
          <w:rFonts w:ascii="Arial" w:hAnsi="Arial" w:cs="Arial"/>
          <w:color w:val="auto"/>
          <w:sz w:val="24"/>
          <w:szCs w:val="24"/>
        </w:rPr>
        <w:t xml:space="preserve">2.2) </w:t>
      </w:r>
      <w:r w:rsidRPr="005E4E6B">
        <w:rPr>
          <w:rFonts w:ascii="Arial" w:hAnsi="Arial" w:cs="Arial"/>
          <w:color w:val="auto"/>
          <w:sz w:val="24"/>
          <w:szCs w:val="24"/>
        </w:rPr>
        <w:t>заключается в стабильном развитии (сохранении параметров и основных функций) центров расселения, повышение взаимосвязей систем расселения разного иерархического уровня.</w:t>
      </w:r>
    </w:p>
    <w:p w14:paraId="32EFCF01" w14:textId="53A61FF1" w:rsidR="005A2F95" w:rsidRPr="005E4E6B" w:rsidRDefault="005A2F95" w:rsidP="005A2F95">
      <w:pPr>
        <w:tabs>
          <w:tab w:val="left" w:pos="360"/>
          <w:tab w:val="left" w:pos="708"/>
          <w:tab w:val="left" w:pos="1800"/>
        </w:tabs>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Роль центра системы расселения </w:t>
      </w:r>
      <w:r w:rsidR="005E4E6B" w:rsidRPr="005E4E6B">
        <w:rPr>
          <w:rFonts w:ascii="Arial" w:hAnsi="Arial" w:cs="Arial"/>
          <w:color w:val="auto"/>
          <w:sz w:val="24"/>
          <w:szCs w:val="24"/>
        </w:rPr>
        <w:t xml:space="preserve">округа </w:t>
      </w:r>
      <w:r w:rsidRPr="005E4E6B">
        <w:rPr>
          <w:rFonts w:ascii="Arial" w:hAnsi="Arial" w:cs="Arial"/>
          <w:color w:val="auto"/>
          <w:sz w:val="24"/>
          <w:szCs w:val="24"/>
        </w:rPr>
        <w:t xml:space="preserve">определяется обеспечением населения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услугами объектов и учреждений социальной инфраструктуры более высокого ранга и значения, чем в центрах территориальных отделов. </w:t>
      </w:r>
    </w:p>
    <w:p w14:paraId="34E533E1" w14:textId="33DB2042" w:rsidR="005A2F95" w:rsidRPr="005E4E6B" w:rsidRDefault="005A2F95" w:rsidP="005A2F95">
      <w:pPr>
        <w:tabs>
          <w:tab w:val="left" w:pos="360"/>
          <w:tab w:val="left" w:pos="708"/>
          <w:tab w:val="left" w:pos="1800"/>
        </w:tabs>
        <w:autoSpaceDE w:val="0"/>
        <w:autoSpaceDN w:val="0"/>
        <w:adjustRightInd w:val="0"/>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С учетом современного устройства территории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(территориальные </w:t>
      </w:r>
      <w:r w:rsidR="005E4E6B" w:rsidRPr="005E4E6B">
        <w:rPr>
          <w:rFonts w:ascii="Arial" w:hAnsi="Arial" w:cs="Arial"/>
          <w:color w:val="auto"/>
          <w:sz w:val="24"/>
          <w:szCs w:val="24"/>
        </w:rPr>
        <w:t>отделы), границы местных систем</w:t>
      </w:r>
      <w:r w:rsidRPr="005E4E6B">
        <w:rPr>
          <w:rFonts w:ascii="Arial" w:hAnsi="Arial" w:cs="Arial"/>
          <w:color w:val="auto"/>
          <w:sz w:val="24"/>
          <w:szCs w:val="24"/>
        </w:rPr>
        <w:t xml:space="preserve"> расселения соответствуют этим структурам. В пределах каждого территориального отдела сложилась местная система расселения, которая включает все населенные пункты, расположенные </w:t>
      </w:r>
      <w:r w:rsidR="00A26FA7" w:rsidRPr="005E4E6B">
        <w:rPr>
          <w:rFonts w:ascii="Arial" w:hAnsi="Arial" w:cs="Arial"/>
          <w:color w:val="auto"/>
          <w:sz w:val="24"/>
          <w:szCs w:val="24"/>
        </w:rPr>
        <w:t>в пределах этих территорий,</w:t>
      </w:r>
      <w:r w:rsidRPr="005E4E6B">
        <w:rPr>
          <w:rFonts w:ascii="Arial" w:hAnsi="Arial" w:cs="Arial"/>
          <w:color w:val="auto"/>
          <w:sz w:val="24"/>
          <w:szCs w:val="24"/>
        </w:rPr>
        <w:t xml:space="preserve"> и сохраняет сложившиеся тенденции и традиции по градостроительному развитию и организации обслуживания населения. </w:t>
      </w:r>
    </w:p>
    <w:p w14:paraId="58040266" w14:textId="37F8AD83" w:rsidR="005A2F95" w:rsidRPr="005E4E6B" w:rsidRDefault="005A2F95" w:rsidP="005A2F95">
      <w:pPr>
        <w:tabs>
          <w:tab w:val="left" w:pos="360"/>
          <w:tab w:val="left" w:pos="708"/>
          <w:tab w:val="left" w:pos="1800"/>
        </w:tabs>
        <w:autoSpaceDE w:val="0"/>
        <w:autoSpaceDN w:val="0"/>
        <w:adjustRightInd w:val="0"/>
        <w:spacing w:line="276" w:lineRule="auto"/>
        <w:ind w:firstLine="709"/>
        <w:jc w:val="both"/>
        <w:rPr>
          <w:rFonts w:ascii="Times New Roman CYR" w:hAnsi="Times New Roman CYR" w:cs="Times New Roman CYR"/>
          <w:b/>
          <w:bCs/>
          <w:color w:val="auto"/>
          <w:sz w:val="28"/>
          <w:szCs w:val="28"/>
        </w:rPr>
      </w:pPr>
      <w:r w:rsidRPr="005E4E6B">
        <w:rPr>
          <w:rFonts w:ascii="Arial" w:hAnsi="Arial" w:cs="Arial"/>
          <w:color w:val="auto"/>
          <w:sz w:val="24"/>
          <w:szCs w:val="24"/>
        </w:rPr>
        <w:t xml:space="preserve">Размещение учреждений и предприятий обслуживания решается при подготовке генерального плана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а также в результате разработки программ комплексного развития социальной, транспортной и систем коммунальной инфраструктуры в целях создания единой системы социального и культурно-бытового обслуживания населения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w:t>
      </w:r>
    </w:p>
    <w:p w14:paraId="2CDCDDB8" w14:textId="646CD9E8" w:rsidR="005A2F95" w:rsidRPr="005E4E6B" w:rsidRDefault="005A2F95" w:rsidP="005A2F95">
      <w:pPr>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Пространственно-территориальное развитие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в значительной степени определяется внешними и внутренними природными и социально-экономическими факторами, и определено с учетом долгосрочных целей и перспективных направлений развития Ставропольского края и региона </w:t>
      </w:r>
    </w:p>
    <w:p w14:paraId="3032AD71" w14:textId="2E73C4C6" w:rsidR="005A2F95" w:rsidRPr="005E4E6B" w:rsidRDefault="005A2F95" w:rsidP="005A2F95">
      <w:pPr>
        <w:spacing w:line="276" w:lineRule="auto"/>
        <w:ind w:firstLine="709"/>
        <w:jc w:val="both"/>
        <w:rPr>
          <w:rFonts w:ascii="Arial" w:hAnsi="Arial" w:cs="Arial"/>
          <w:color w:val="auto"/>
          <w:sz w:val="24"/>
          <w:szCs w:val="24"/>
        </w:rPr>
      </w:pPr>
      <w:r w:rsidRPr="005E4E6B">
        <w:rPr>
          <w:rFonts w:ascii="Arial" w:hAnsi="Arial" w:cs="Arial"/>
          <w:color w:val="auto"/>
          <w:sz w:val="24"/>
          <w:szCs w:val="24"/>
        </w:rPr>
        <w:t xml:space="preserve">Комплекс внешних факторов создает благоприятные условия для использования конкурентных преимуществ </w:t>
      </w:r>
      <w:r w:rsidR="007E0AA2">
        <w:rPr>
          <w:rFonts w:ascii="Arial" w:hAnsi="Arial" w:cs="Arial"/>
          <w:color w:val="auto"/>
          <w:sz w:val="24"/>
          <w:szCs w:val="24"/>
        </w:rPr>
        <w:t>муниципального</w:t>
      </w:r>
      <w:r w:rsidRPr="005E4E6B">
        <w:rPr>
          <w:rFonts w:ascii="Arial" w:hAnsi="Arial" w:cs="Arial"/>
          <w:color w:val="auto"/>
          <w:sz w:val="24"/>
          <w:szCs w:val="24"/>
        </w:rPr>
        <w:t xml:space="preserve"> округа, связанных с выгодным географическим положением, обеспеченностью природно-климатическими ресурсами, динамикой социально-экономического развития Ставропольского края и </w:t>
      </w:r>
      <w:r w:rsidR="005E4E6B">
        <w:rPr>
          <w:rFonts w:ascii="Arial" w:hAnsi="Arial" w:cs="Arial"/>
          <w:color w:val="auto"/>
          <w:sz w:val="24"/>
          <w:szCs w:val="24"/>
        </w:rPr>
        <w:t>отчасти Ставропольской агломерации</w:t>
      </w:r>
      <w:r w:rsidRPr="005E4E6B">
        <w:rPr>
          <w:rFonts w:ascii="Arial" w:hAnsi="Arial" w:cs="Arial"/>
          <w:color w:val="auto"/>
          <w:sz w:val="24"/>
          <w:szCs w:val="24"/>
        </w:rPr>
        <w:t>.</w:t>
      </w:r>
    </w:p>
    <w:p w14:paraId="23349A79" w14:textId="77777777" w:rsidR="005A2F95" w:rsidRPr="00B07A61" w:rsidRDefault="005A2F95"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Одним из основных факторов, предоставляющих возможности для дальнейшего развития округа, является его географическое положение. </w:t>
      </w:r>
    </w:p>
    <w:p w14:paraId="3416E64E" w14:textId="77777777" w:rsidR="00B07A61" w:rsidRPr="00B07A61" w:rsidRDefault="00B07A61"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Включение округа в</w:t>
      </w:r>
      <w:r w:rsidR="005A2F95" w:rsidRPr="00B07A61">
        <w:rPr>
          <w:rFonts w:ascii="Arial" w:hAnsi="Arial" w:cs="Arial"/>
          <w:color w:val="auto"/>
          <w:sz w:val="24"/>
          <w:szCs w:val="24"/>
        </w:rPr>
        <w:t xml:space="preserve"> </w:t>
      </w:r>
      <w:r w:rsidRPr="00B07A61">
        <w:rPr>
          <w:rFonts w:ascii="Arial" w:hAnsi="Arial" w:cs="Arial"/>
          <w:color w:val="auto"/>
          <w:sz w:val="24"/>
          <w:szCs w:val="24"/>
        </w:rPr>
        <w:t xml:space="preserve">состав Ставропольской </w:t>
      </w:r>
      <w:r w:rsidR="005A2F95" w:rsidRPr="00B07A61">
        <w:rPr>
          <w:rFonts w:ascii="Arial" w:hAnsi="Arial" w:cs="Arial"/>
          <w:color w:val="auto"/>
          <w:sz w:val="24"/>
          <w:szCs w:val="24"/>
        </w:rPr>
        <w:t xml:space="preserve">агломерации </w:t>
      </w:r>
      <w:r w:rsidRPr="00B07A61">
        <w:rPr>
          <w:rFonts w:ascii="Arial" w:hAnsi="Arial" w:cs="Arial"/>
          <w:color w:val="auto"/>
          <w:sz w:val="24"/>
          <w:szCs w:val="24"/>
        </w:rPr>
        <w:t xml:space="preserve">в </w:t>
      </w:r>
      <w:r w:rsidR="002166C8" w:rsidRPr="00B07A61">
        <w:rPr>
          <w:rFonts w:ascii="Arial" w:hAnsi="Arial" w:cs="Arial"/>
          <w:color w:val="auto"/>
          <w:sz w:val="24"/>
          <w:szCs w:val="24"/>
        </w:rPr>
        <w:t>большей</w:t>
      </w:r>
      <w:r w:rsidRPr="00B07A61">
        <w:rPr>
          <w:rFonts w:ascii="Arial" w:hAnsi="Arial" w:cs="Arial"/>
          <w:color w:val="auto"/>
          <w:sz w:val="24"/>
          <w:szCs w:val="24"/>
        </w:rPr>
        <w:t xml:space="preserve"> степени </w:t>
      </w:r>
      <w:r w:rsidR="005A2F95" w:rsidRPr="00B07A61">
        <w:rPr>
          <w:rFonts w:ascii="Arial" w:hAnsi="Arial" w:cs="Arial"/>
          <w:color w:val="auto"/>
          <w:sz w:val="24"/>
          <w:szCs w:val="24"/>
        </w:rPr>
        <w:t xml:space="preserve">благоприятно </w:t>
      </w:r>
      <w:r w:rsidR="002166C8" w:rsidRPr="00B07A61">
        <w:rPr>
          <w:rFonts w:ascii="Arial" w:hAnsi="Arial" w:cs="Arial"/>
          <w:color w:val="auto"/>
          <w:sz w:val="24"/>
          <w:szCs w:val="24"/>
        </w:rPr>
        <w:t>скажется</w:t>
      </w:r>
      <w:r w:rsidR="005A2F95" w:rsidRPr="00B07A61">
        <w:rPr>
          <w:rFonts w:ascii="Arial" w:hAnsi="Arial" w:cs="Arial"/>
          <w:color w:val="auto"/>
          <w:sz w:val="24"/>
          <w:szCs w:val="24"/>
        </w:rPr>
        <w:t xml:space="preserve"> на его перспективном </w:t>
      </w:r>
      <w:r w:rsidRPr="00B07A61">
        <w:rPr>
          <w:rFonts w:ascii="Arial" w:hAnsi="Arial" w:cs="Arial"/>
          <w:color w:val="auto"/>
          <w:sz w:val="24"/>
          <w:szCs w:val="24"/>
        </w:rPr>
        <w:t xml:space="preserve">социально-экономическом и градостроительном </w:t>
      </w:r>
      <w:r w:rsidR="005A2F95" w:rsidRPr="00B07A61">
        <w:rPr>
          <w:rFonts w:ascii="Arial" w:hAnsi="Arial" w:cs="Arial"/>
          <w:color w:val="auto"/>
          <w:sz w:val="24"/>
          <w:szCs w:val="24"/>
        </w:rPr>
        <w:t xml:space="preserve">развитии. </w:t>
      </w:r>
    </w:p>
    <w:p w14:paraId="6D8E09B6" w14:textId="77777777" w:rsidR="005A2F95" w:rsidRPr="00B07A61" w:rsidRDefault="005A2F95"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Во-первых, это </w:t>
      </w:r>
      <w:r w:rsidR="00B07A61" w:rsidRPr="00B07A61">
        <w:rPr>
          <w:rFonts w:ascii="Arial" w:hAnsi="Arial" w:cs="Arial"/>
          <w:color w:val="auto"/>
          <w:sz w:val="24"/>
          <w:szCs w:val="24"/>
        </w:rPr>
        <w:t xml:space="preserve">преимуществ и возможностей участия округа в составе агломерации в реализации национальных и федеральных проектов, в том числе и в контексте формирования комфортной городской среды на территории населенных пунктов округа. В рамках Ставропольской агломерации, с учетом географического положения округа, он может играть роль </w:t>
      </w:r>
      <w:r w:rsidRPr="00B07A61">
        <w:rPr>
          <w:rFonts w:ascii="Arial" w:hAnsi="Arial" w:cs="Arial"/>
          <w:color w:val="auto"/>
          <w:sz w:val="24"/>
          <w:szCs w:val="24"/>
        </w:rPr>
        <w:t>транспортно-логистическо</w:t>
      </w:r>
      <w:r w:rsidR="00B07A61" w:rsidRPr="00B07A61">
        <w:rPr>
          <w:rFonts w:ascii="Arial" w:hAnsi="Arial" w:cs="Arial"/>
          <w:color w:val="auto"/>
          <w:sz w:val="24"/>
          <w:szCs w:val="24"/>
        </w:rPr>
        <w:t>го приграничного</w:t>
      </w:r>
      <w:r w:rsidRPr="00B07A61">
        <w:rPr>
          <w:rFonts w:ascii="Arial" w:hAnsi="Arial" w:cs="Arial"/>
          <w:color w:val="auto"/>
          <w:sz w:val="24"/>
          <w:szCs w:val="24"/>
        </w:rPr>
        <w:t xml:space="preserve"> комплекс</w:t>
      </w:r>
      <w:r w:rsidR="00B07A61" w:rsidRPr="00B07A61">
        <w:rPr>
          <w:rFonts w:ascii="Arial" w:hAnsi="Arial" w:cs="Arial"/>
          <w:color w:val="auto"/>
          <w:sz w:val="24"/>
          <w:szCs w:val="24"/>
        </w:rPr>
        <w:t>а</w:t>
      </w:r>
      <w:r w:rsidRPr="00B07A61">
        <w:rPr>
          <w:rFonts w:ascii="Arial" w:hAnsi="Arial" w:cs="Arial"/>
          <w:color w:val="auto"/>
          <w:sz w:val="24"/>
          <w:szCs w:val="24"/>
        </w:rPr>
        <w:t>.</w:t>
      </w:r>
    </w:p>
    <w:p w14:paraId="7D1780FA" w14:textId="731F2CD3" w:rsidR="005A2F95" w:rsidRPr="00B07A61" w:rsidRDefault="005A2F95"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Во-вторых, </w:t>
      </w:r>
      <w:r w:rsidR="00B07A61" w:rsidRPr="00B07A61">
        <w:rPr>
          <w:rFonts w:ascii="Arial" w:hAnsi="Arial" w:cs="Arial"/>
          <w:color w:val="auto"/>
          <w:sz w:val="24"/>
          <w:szCs w:val="24"/>
        </w:rPr>
        <w:t>включение</w:t>
      </w:r>
      <w:r w:rsidRPr="00B07A61">
        <w:rPr>
          <w:rFonts w:ascii="Arial" w:hAnsi="Arial" w:cs="Arial"/>
          <w:color w:val="auto"/>
          <w:sz w:val="24"/>
          <w:szCs w:val="24"/>
        </w:rPr>
        <w:t xml:space="preserve"> </w:t>
      </w:r>
      <w:r w:rsidR="00A90C3A" w:rsidRPr="00B07A61">
        <w:rPr>
          <w:rFonts w:ascii="Arial" w:hAnsi="Arial" w:cs="Arial"/>
          <w:color w:val="auto"/>
          <w:sz w:val="24"/>
          <w:szCs w:val="24"/>
        </w:rPr>
        <w:t>Новоалександро</w:t>
      </w:r>
      <w:r w:rsidRPr="00B07A61">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в </w:t>
      </w:r>
      <w:r w:rsidR="00B07A61" w:rsidRPr="00B07A61">
        <w:rPr>
          <w:rFonts w:ascii="Arial" w:hAnsi="Arial" w:cs="Arial"/>
          <w:color w:val="auto"/>
          <w:sz w:val="24"/>
          <w:szCs w:val="24"/>
        </w:rPr>
        <w:t xml:space="preserve">состав Ставропольской </w:t>
      </w:r>
      <w:r w:rsidRPr="00B07A61">
        <w:rPr>
          <w:rFonts w:ascii="Arial" w:hAnsi="Arial" w:cs="Arial"/>
          <w:color w:val="auto"/>
          <w:sz w:val="24"/>
          <w:szCs w:val="24"/>
        </w:rPr>
        <w:t>агломерации предоставляет широкие возможности для использования ресурсов других территорий и</w:t>
      </w:r>
      <w:r w:rsidR="00B07A61" w:rsidRPr="00B07A61">
        <w:rPr>
          <w:rFonts w:ascii="Arial" w:hAnsi="Arial" w:cs="Arial"/>
          <w:color w:val="auto"/>
          <w:sz w:val="24"/>
          <w:szCs w:val="24"/>
        </w:rPr>
        <w:t xml:space="preserve"> использование агломерационных эффектов консолидированного </w:t>
      </w:r>
      <w:r w:rsidRPr="00B07A61">
        <w:rPr>
          <w:rFonts w:ascii="Arial" w:hAnsi="Arial" w:cs="Arial"/>
          <w:color w:val="auto"/>
          <w:sz w:val="24"/>
          <w:szCs w:val="24"/>
        </w:rPr>
        <w:t xml:space="preserve">комплексного социально-экономического развития. </w:t>
      </w:r>
    </w:p>
    <w:p w14:paraId="09BBEC63" w14:textId="77777777" w:rsidR="00B07A61" w:rsidRPr="00B07A61" w:rsidRDefault="00B07A61"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lastRenderedPageBreak/>
        <w:t>В-третьих, агломерационный характер повысит инвестиционную привлекательность территории, а, следовательно, скажется и на уровне жизни населения и качестве городской среды.</w:t>
      </w:r>
    </w:p>
    <w:p w14:paraId="0968454B" w14:textId="5522D16D" w:rsidR="005A2F95" w:rsidRPr="00B07A61" w:rsidRDefault="005A2F95"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Внутренние связи характеризуются системой автомобильных дорог общего пользования местного и регионального значения. Существующая улично-дорожная сеть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используется для реализации обслуживающих население функций и развития внутренних связей территории. </w:t>
      </w:r>
    </w:p>
    <w:p w14:paraId="003711FC" w14:textId="450729DA" w:rsidR="005A2F95" w:rsidRPr="00B07A61" w:rsidRDefault="005A2F95" w:rsidP="005A2F95">
      <w:pPr>
        <w:spacing w:line="276" w:lineRule="auto"/>
        <w:ind w:firstLine="709"/>
        <w:jc w:val="both"/>
        <w:rPr>
          <w:rFonts w:ascii="Arial" w:hAnsi="Arial" w:cs="Arial"/>
          <w:color w:val="auto"/>
          <w:sz w:val="24"/>
          <w:szCs w:val="24"/>
        </w:rPr>
      </w:pPr>
      <w:r w:rsidRPr="00B07A61">
        <w:rPr>
          <w:rFonts w:ascii="Arial" w:hAnsi="Arial" w:cs="Arial"/>
          <w:color w:val="auto"/>
          <w:sz w:val="24"/>
          <w:szCs w:val="24"/>
        </w:rPr>
        <w:t xml:space="preserve">Большее влияние на пространственное развитие </w:t>
      </w:r>
      <w:r w:rsidR="007E0AA2">
        <w:rPr>
          <w:rFonts w:ascii="Arial" w:hAnsi="Arial" w:cs="Arial"/>
          <w:color w:val="auto"/>
          <w:sz w:val="24"/>
          <w:szCs w:val="24"/>
        </w:rPr>
        <w:t>муниципального</w:t>
      </w:r>
      <w:r w:rsidRPr="00B07A61">
        <w:rPr>
          <w:rFonts w:ascii="Arial" w:hAnsi="Arial" w:cs="Arial"/>
          <w:color w:val="auto"/>
          <w:sz w:val="24"/>
          <w:szCs w:val="24"/>
        </w:rPr>
        <w:t xml:space="preserve"> округа </w:t>
      </w:r>
      <w:r w:rsidR="00B07A61">
        <w:rPr>
          <w:rFonts w:ascii="Arial" w:hAnsi="Arial" w:cs="Arial"/>
          <w:color w:val="auto"/>
          <w:sz w:val="24"/>
          <w:szCs w:val="24"/>
        </w:rPr>
        <w:t xml:space="preserve">в будущем </w:t>
      </w:r>
      <w:r w:rsidRPr="00B07A61">
        <w:rPr>
          <w:rFonts w:ascii="Arial" w:hAnsi="Arial" w:cs="Arial"/>
          <w:color w:val="auto"/>
          <w:sz w:val="24"/>
          <w:szCs w:val="24"/>
        </w:rPr>
        <w:t>оказывают агломерационные процессы. Они характеризуются усилением взаимных связей и влияния между городами – центрами агломерации.</w:t>
      </w:r>
    </w:p>
    <w:p w14:paraId="5BB9ABD0" w14:textId="4E95D450" w:rsidR="005A2F95" w:rsidRPr="006E3806" w:rsidRDefault="005A2F95" w:rsidP="005A2F95">
      <w:pPr>
        <w:spacing w:line="276" w:lineRule="auto"/>
        <w:ind w:firstLine="709"/>
        <w:jc w:val="both"/>
        <w:rPr>
          <w:rFonts w:ascii="Arial" w:hAnsi="Arial" w:cs="Arial"/>
          <w:color w:val="auto"/>
          <w:sz w:val="24"/>
          <w:szCs w:val="24"/>
        </w:rPr>
      </w:pPr>
      <w:r w:rsidRPr="006E3806">
        <w:rPr>
          <w:rFonts w:ascii="Arial" w:hAnsi="Arial" w:cs="Arial"/>
          <w:color w:val="auto"/>
          <w:sz w:val="24"/>
          <w:szCs w:val="24"/>
        </w:rPr>
        <w:t xml:space="preserve">Населенные пункты, входящие в состав </w:t>
      </w:r>
      <w:r w:rsidR="00A90C3A" w:rsidRPr="006E3806">
        <w:rPr>
          <w:rFonts w:ascii="Arial" w:hAnsi="Arial" w:cs="Arial"/>
          <w:color w:val="auto"/>
          <w:sz w:val="24"/>
          <w:szCs w:val="24"/>
        </w:rPr>
        <w:t>Новоалександро</w:t>
      </w:r>
      <w:r w:rsidRPr="006E3806">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6E3806">
        <w:rPr>
          <w:rFonts w:ascii="Arial" w:hAnsi="Arial" w:cs="Arial"/>
          <w:color w:val="auto"/>
          <w:sz w:val="24"/>
          <w:szCs w:val="24"/>
        </w:rPr>
        <w:t xml:space="preserve"> округа, связаны с административным центром (городом </w:t>
      </w:r>
      <w:r w:rsidR="00A90C3A" w:rsidRPr="006E3806">
        <w:rPr>
          <w:rFonts w:ascii="Arial" w:hAnsi="Arial" w:cs="Arial"/>
          <w:color w:val="auto"/>
          <w:sz w:val="24"/>
          <w:szCs w:val="24"/>
        </w:rPr>
        <w:t>Новоалександро</w:t>
      </w:r>
      <w:r w:rsidRPr="006E3806">
        <w:rPr>
          <w:rFonts w:ascii="Arial" w:hAnsi="Arial" w:cs="Arial"/>
          <w:color w:val="auto"/>
          <w:sz w:val="24"/>
          <w:szCs w:val="24"/>
        </w:rPr>
        <w:t>вском) градостроительным, транспортным и природно-ландшафтным каркасами, объединены в единое целое интенсивными хозяйственными, трудовыми, транспортными, образовательными, бытовыми, культурными, рекреационными и иными связями.</w:t>
      </w:r>
    </w:p>
    <w:p w14:paraId="7D013E66" w14:textId="20C47A38" w:rsidR="005A2F95" w:rsidRPr="006E3806" w:rsidRDefault="005A2F95" w:rsidP="005A2F95">
      <w:pPr>
        <w:spacing w:line="276" w:lineRule="auto"/>
        <w:ind w:firstLine="709"/>
        <w:jc w:val="both"/>
        <w:rPr>
          <w:rFonts w:ascii="Arial" w:hAnsi="Arial" w:cs="Arial"/>
          <w:color w:val="auto"/>
          <w:sz w:val="24"/>
          <w:szCs w:val="24"/>
        </w:rPr>
      </w:pPr>
      <w:r w:rsidRPr="006E3806">
        <w:rPr>
          <w:rFonts w:ascii="Arial" w:hAnsi="Arial" w:cs="Arial"/>
          <w:color w:val="auto"/>
          <w:sz w:val="24"/>
          <w:szCs w:val="24"/>
        </w:rPr>
        <w:t xml:space="preserve">Главным структурно-планировочным центром </w:t>
      </w:r>
      <w:r w:rsidR="007E0AA2">
        <w:rPr>
          <w:rFonts w:ascii="Arial" w:hAnsi="Arial" w:cs="Arial"/>
          <w:color w:val="auto"/>
          <w:sz w:val="24"/>
          <w:szCs w:val="24"/>
        </w:rPr>
        <w:t>муниципального</w:t>
      </w:r>
      <w:r w:rsidRPr="006E3806">
        <w:rPr>
          <w:rFonts w:ascii="Arial" w:hAnsi="Arial" w:cs="Arial"/>
          <w:color w:val="auto"/>
          <w:sz w:val="24"/>
          <w:szCs w:val="24"/>
        </w:rPr>
        <w:t xml:space="preserve"> округа является город </w:t>
      </w:r>
      <w:r w:rsidR="00A90C3A" w:rsidRPr="006E3806">
        <w:rPr>
          <w:rFonts w:ascii="Arial" w:hAnsi="Arial" w:cs="Arial"/>
          <w:color w:val="auto"/>
          <w:sz w:val="24"/>
          <w:szCs w:val="24"/>
        </w:rPr>
        <w:t>Новоалександро</w:t>
      </w:r>
      <w:r w:rsidRPr="006E3806">
        <w:rPr>
          <w:rFonts w:ascii="Arial" w:hAnsi="Arial" w:cs="Arial"/>
          <w:color w:val="auto"/>
          <w:sz w:val="24"/>
          <w:szCs w:val="24"/>
        </w:rPr>
        <w:t>вск.</w:t>
      </w:r>
    </w:p>
    <w:p w14:paraId="33C3D69A" w14:textId="77777777" w:rsidR="005A2F95" w:rsidRPr="005A2F95" w:rsidRDefault="005A2F95" w:rsidP="005A2F95">
      <w:pPr>
        <w:spacing w:line="276" w:lineRule="auto"/>
        <w:ind w:firstLine="709"/>
        <w:jc w:val="both"/>
        <w:rPr>
          <w:rFonts w:ascii="Arial" w:hAnsi="Arial" w:cs="Arial"/>
          <w:color w:val="C00000"/>
          <w:sz w:val="24"/>
          <w:szCs w:val="24"/>
        </w:rPr>
      </w:pPr>
    </w:p>
    <w:p w14:paraId="7B0C9C0C" w14:textId="77777777" w:rsidR="005A2F95" w:rsidRPr="005A2F95" w:rsidRDefault="005A2F95" w:rsidP="005A2F95">
      <w:pPr>
        <w:spacing w:line="276" w:lineRule="auto"/>
        <w:ind w:left="567"/>
        <w:jc w:val="both"/>
        <w:outlineLvl w:val="2"/>
        <w:rPr>
          <w:rFonts w:ascii="Century Gothic" w:hAnsi="Century Gothic" w:cs="Arial"/>
          <w:color w:val="595959" w:themeColor="text1" w:themeTint="A6"/>
          <w:sz w:val="24"/>
          <w:szCs w:val="24"/>
        </w:rPr>
      </w:pPr>
      <w:bookmarkStart w:id="154" w:name="_Toc25237671"/>
      <w:bookmarkStart w:id="155" w:name="_Toc175047519"/>
      <w:r w:rsidRPr="005A2F95">
        <w:rPr>
          <w:rFonts w:ascii="Century Gothic" w:hAnsi="Century Gothic" w:cs="Arial"/>
          <w:color w:val="595959" w:themeColor="text1" w:themeTint="A6"/>
          <w:sz w:val="24"/>
          <w:szCs w:val="24"/>
        </w:rPr>
        <w:t>3.1.2 Основные направления градостроительного развития, функционально-планировочная структура и предложения по функциональному зонированию</w:t>
      </w:r>
      <w:bookmarkEnd w:id="154"/>
      <w:bookmarkEnd w:id="155"/>
    </w:p>
    <w:p w14:paraId="2DCB6ADA" w14:textId="287010FC" w:rsidR="005A2F95" w:rsidRPr="00337133" w:rsidRDefault="00A90C3A" w:rsidP="005A2F95">
      <w:pPr>
        <w:spacing w:line="276" w:lineRule="auto"/>
        <w:ind w:firstLine="709"/>
        <w:jc w:val="both"/>
        <w:rPr>
          <w:rFonts w:ascii="Arial" w:hAnsi="Arial" w:cs="Arial"/>
          <w:color w:val="auto"/>
          <w:sz w:val="24"/>
          <w:szCs w:val="24"/>
        </w:rPr>
      </w:pPr>
      <w:r w:rsidRPr="00D50520">
        <w:rPr>
          <w:rFonts w:ascii="Arial" w:hAnsi="Arial" w:cs="Arial"/>
          <w:color w:val="auto"/>
          <w:sz w:val="24"/>
          <w:szCs w:val="24"/>
        </w:rPr>
        <w:t>Новоалександро</w:t>
      </w:r>
      <w:r w:rsidR="005A2F95" w:rsidRPr="00D50520">
        <w:rPr>
          <w:rFonts w:ascii="Arial" w:hAnsi="Arial" w:cs="Arial"/>
          <w:color w:val="auto"/>
          <w:sz w:val="24"/>
          <w:szCs w:val="24"/>
        </w:rPr>
        <w:t xml:space="preserve">вский </w:t>
      </w:r>
      <w:r w:rsidR="00785CBE" w:rsidRPr="00785CBE">
        <w:rPr>
          <w:rFonts w:ascii="Arial" w:hAnsi="Arial" w:cs="Arial"/>
          <w:sz w:val="24"/>
          <w:szCs w:val="24"/>
        </w:rPr>
        <w:t>муниципальн</w:t>
      </w:r>
      <w:r w:rsidR="00785CBE">
        <w:rPr>
          <w:rFonts w:ascii="Arial" w:hAnsi="Arial" w:cs="Arial"/>
          <w:sz w:val="24"/>
          <w:szCs w:val="24"/>
        </w:rPr>
        <w:t>ый</w:t>
      </w:r>
      <w:r w:rsidR="005A2F95" w:rsidRPr="00D50520">
        <w:rPr>
          <w:rFonts w:ascii="Arial" w:hAnsi="Arial" w:cs="Arial"/>
          <w:color w:val="auto"/>
          <w:sz w:val="24"/>
          <w:szCs w:val="24"/>
        </w:rPr>
        <w:t xml:space="preserve"> округ относится к сложившейся </w:t>
      </w:r>
      <w:r w:rsidR="00D50520" w:rsidRPr="00D50520">
        <w:rPr>
          <w:rFonts w:ascii="Arial" w:hAnsi="Arial" w:cs="Arial"/>
          <w:color w:val="auto"/>
          <w:sz w:val="24"/>
          <w:szCs w:val="24"/>
        </w:rPr>
        <w:t xml:space="preserve">приграничной </w:t>
      </w:r>
      <w:r w:rsidR="005A2F95" w:rsidRPr="00D50520">
        <w:rPr>
          <w:rFonts w:ascii="Arial" w:hAnsi="Arial" w:cs="Arial"/>
          <w:color w:val="auto"/>
          <w:sz w:val="24"/>
          <w:szCs w:val="24"/>
        </w:rPr>
        <w:t xml:space="preserve">территории </w:t>
      </w:r>
      <w:r w:rsidR="00D50520" w:rsidRPr="00D50520">
        <w:rPr>
          <w:rFonts w:ascii="Arial" w:hAnsi="Arial" w:cs="Arial"/>
          <w:color w:val="auto"/>
          <w:sz w:val="24"/>
          <w:szCs w:val="24"/>
        </w:rPr>
        <w:t>северо-западной части Ставропольского края</w:t>
      </w:r>
      <w:r w:rsidR="005A2F95" w:rsidRPr="00D50520">
        <w:rPr>
          <w:rFonts w:ascii="Arial" w:hAnsi="Arial" w:cs="Arial"/>
          <w:color w:val="auto"/>
          <w:sz w:val="24"/>
          <w:szCs w:val="24"/>
        </w:rPr>
        <w:t xml:space="preserve">, которая </w:t>
      </w:r>
      <w:r w:rsidR="00D50520" w:rsidRPr="00D50520">
        <w:rPr>
          <w:rFonts w:ascii="Arial" w:hAnsi="Arial" w:cs="Arial"/>
          <w:color w:val="auto"/>
          <w:sz w:val="24"/>
          <w:szCs w:val="24"/>
        </w:rPr>
        <w:t xml:space="preserve">обладает потенциалом включения </w:t>
      </w:r>
      <w:r w:rsidR="005A2F95" w:rsidRPr="00D50520">
        <w:rPr>
          <w:rFonts w:ascii="Arial" w:hAnsi="Arial" w:cs="Arial"/>
          <w:color w:val="auto"/>
          <w:sz w:val="24"/>
          <w:szCs w:val="24"/>
        </w:rPr>
        <w:t xml:space="preserve">в единую систему </w:t>
      </w:r>
      <w:r w:rsidR="00D50520" w:rsidRPr="00D50520">
        <w:rPr>
          <w:rFonts w:ascii="Arial" w:hAnsi="Arial" w:cs="Arial"/>
          <w:color w:val="auto"/>
          <w:sz w:val="24"/>
          <w:szCs w:val="24"/>
        </w:rPr>
        <w:t xml:space="preserve">Ставропольского </w:t>
      </w:r>
      <w:r w:rsidR="005A2F95" w:rsidRPr="00D50520">
        <w:rPr>
          <w:rFonts w:ascii="Arial" w:hAnsi="Arial" w:cs="Arial"/>
          <w:color w:val="auto"/>
          <w:sz w:val="24"/>
          <w:szCs w:val="24"/>
        </w:rPr>
        <w:t xml:space="preserve">городской агломерации. </w:t>
      </w:r>
    </w:p>
    <w:p w14:paraId="6FCEF5A6" w14:textId="77777777"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xml:space="preserve">Эта система образует </w:t>
      </w:r>
      <w:r w:rsidR="00D50520" w:rsidRPr="00337133">
        <w:rPr>
          <w:rFonts w:ascii="Arial" w:hAnsi="Arial" w:cs="Arial"/>
          <w:color w:val="auto"/>
          <w:sz w:val="24"/>
          <w:szCs w:val="24"/>
        </w:rPr>
        <w:t xml:space="preserve">достаточно </w:t>
      </w:r>
      <w:r w:rsidRPr="00337133">
        <w:rPr>
          <w:rFonts w:ascii="Arial" w:hAnsi="Arial" w:cs="Arial"/>
          <w:color w:val="auto"/>
          <w:sz w:val="24"/>
          <w:szCs w:val="24"/>
        </w:rPr>
        <w:t>развитую градостроительную структуру со сложным сочетанием зон с различным функциональным и режимным назначением.</w:t>
      </w:r>
    </w:p>
    <w:p w14:paraId="71B2D3F1" w14:textId="77777777"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xml:space="preserve">Территория </w:t>
      </w:r>
      <w:r w:rsidR="00D50520" w:rsidRPr="00337133">
        <w:rPr>
          <w:rFonts w:ascii="Arial" w:hAnsi="Arial" w:cs="Arial"/>
          <w:color w:val="auto"/>
          <w:sz w:val="24"/>
          <w:szCs w:val="24"/>
        </w:rPr>
        <w:t>этой части Ставропольского края</w:t>
      </w:r>
      <w:r w:rsidRPr="00337133">
        <w:rPr>
          <w:rFonts w:ascii="Arial" w:hAnsi="Arial" w:cs="Arial"/>
          <w:color w:val="auto"/>
          <w:sz w:val="24"/>
          <w:szCs w:val="24"/>
        </w:rPr>
        <w:t xml:space="preserve"> имеет развитую транспортную систему – </w:t>
      </w:r>
      <w:r w:rsidR="00D50520" w:rsidRPr="00337133">
        <w:rPr>
          <w:rFonts w:ascii="Arial" w:hAnsi="Arial" w:cs="Arial"/>
          <w:color w:val="auto"/>
          <w:sz w:val="24"/>
          <w:szCs w:val="24"/>
        </w:rPr>
        <w:t xml:space="preserve">международный </w:t>
      </w:r>
      <w:r w:rsidRPr="00337133">
        <w:rPr>
          <w:rFonts w:ascii="Arial" w:hAnsi="Arial" w:cs="Arial"/>
          <w:color w:val="auto"/>
          <w:sz w:val="24"/>
          <w:szCs w:val="24"/>
        </w:rPr>
        <w:t>аэропорт</w:t>
      </w:r>
      <w:r w:rsidR="00D50520" w:rsidRPr="00337133">
        <w:rPr>
          <w:rFonts w:ascii="Arial" w:hAnsi="Arial" w:cs="Arial"/>
          <w:color w:val="auto"/>
          <w:sz w:val="24"/>
          <w:szCs w:val="24"/>
        </w:rPr>
        <w:t xml:space="preserve"> (в </w:t>
      </w:r>
      <w:r w:rsidR="002166C8" w:rsidRPr="00337133">
        <w:rPr>
          <w:rFonts w:ascii="Arial" w:hAnsi="Arial" w:cs="Arial"/>
          <w:color w:val="auto"/>
          <w:sz w:val="24"/>
          <w:szCs w:val="24"/>
        </w:rPr>
        <w:t>Ставрополе</w:t>
      </w:r>
      <w:r w:rsidR="00D50520" w:rsidRPr="00337133">
        <w:rPr>
          <w:rFonts w:ascii="Arial" w:hAnsi="Arial" w:cs="Arial"/>
          <w:color w:val="auto"/>
          <w:sz w:val="24"/>
          <w:szCs w:val="24"/>
        </w:rPr>
        <w:t>)</w:t>
      </w:r>
      <w:r w:rsidRPr="00337133">
        <w:rPr>
          <w:rFonts w:ascii="Arial" w:hAnsi="Arial" w:cs="Arial"/>
          <w:color w:val="auto"/>
          <w:sz w:val="24"/>
          <w:szCs w:val="24"/>
        </w:rPr>
        <w:t xml:space="preserve">, автодороги общего пользования федерального, регионального и местного значения. </w:t>
      </w:r>
      <w:r w:rsidR="00337133" w:rsidRPr="00337133">
        <w:rPr>
          <w:rFonts w:ascii="Arial" w:hAnsi="Arial" w:cs="Arial"/>
          <w:color w:val="auto"/>
          <w:sz w:val="24"/>
          <w:szCs w:val="24"/>
        </w:rPr>
        <w:t>Через территорию округа проходит важнейшая для Ставропольской агломерации однопутная железная дорога «Ставрополь – Кавказская»</w:t>
      </w:r>
      <w:r w:rsidRPr="00337133">
        <w:rPr>
          <w:rFonts w:ascii="Arial" w:hAnsi="Arial" w:cs="Arial"/>
          <w:color w:val="auto"/>
          <w:sz w:val="24"/>
          <w:szCs w:val="24"/>
        </w:rPr>
        <w:t>.</w:t>
      </w:r>
    </w:p>
    <w:p w14:paraId="7479C174" w14:textId="668ED5AB" w:rsidR="008A5DBB" w:rsidRDefault="005A2F95" w:rsidP="005A2F95">
      <w:pPr>
        <w:spacing w:line="276" w:lineRule="auto"/>
        <w:ind w:firstLine="709"/>
        <w:jc w:val="both"/>
        <w:rPr>
          <w:rFonts w:ascii="Arial" w:hAnsi="Arial" w:cs="Arial"/>
          <w:color w:val="C00000"/>
          <w:sz w:val="24"/>
          <w:szCs w:val="24"/>
        </w:rPr>
      </w:pPr>
      <w:r w:rsidRPr="00691710">
        <w:rPr>
          <w:rFonts w:ascii="Arial" w:hAnsi="Arial" w:cs="Arial"/>
          <w:color w:val="auto"/>
          <w:sz w:val="24"/>
          <w:szCs w:val="24"/>
        </w:rPr>
        <w:t xml:space="preserve">Обширные территории </w:t>
      </w:r>
      <w:r w:rsidR="007E0AA2">
        <w:rPr>
          <w:rFonts w:ascii="Arial" w:hAnsi="Arial" w:cs="Arial"/>
          <w:color w:val="auto"/>
          <w:sz w:val="24"/>
          <w:szCs w:val="24"/>
        </w:rPr>
        <w:t>муниципального</w:t>
      </w:r>
      <w:r w:rsidR="00691710">
        <w:rPr>
          <w:rFonts w:ascii="Arial" w:hAnsi="Arial" w:cs="Arial"/>
          <w:color w:val="auto"/>
          <w:sz w:val="24"/>
          <w:szCs w:val="24"/>
        </w:rPr>
        <w:t xml:space="preserve"> округа </w:t>
      </w:r>
      <w:r w:rsidRPr="00691710">
        <w:rPr>
          <w:rFonts w:ascii="Arial" w:hAnsi="Arial" w:cs="Arial"/>
          <w:color w:val="auto"/>
          <w:sz w:val="24"/>
          <w:szCs w:val="24"/>
        </w:rPr>
        <w:t>заняты сельскохозяйственными угодьями и сельскими поселениями, расположенными вдоль основных автодорог.</w:t>
      </w:r>
      <w:r w:rsidR="009A35B1">
        <w:rPr>
          <w:rFonts w:ascii="Arial" w:hAnsi="Arial" w:cs="Arial"/>
          <w:color w:val="auto"/>
          <w:sz w:val="24"/>
          <w:szCs w:val="24"/>
        </w:rPr>
        <w:t xml:space="preserve"> </w:t>
      </w:r>
    </w:p>
    <w:p w14:paraId="7DFF778C" w14:textId="14D52688" w:rsidR="005A2F95"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xml:space="preserve">Градостроительное развитие планировочной структуры территории </w:t>
      </w:r>
      <w:r w:rsidR="00A90C3A" w:rsidRPr="00337133">
        <w:rPr>
          <w:rFonts w:ascii="Arial" w:hAnsi="Arial" w:cs="Arial"/>
          <w:color w:val="auto"/>
          <w:sz w:val="24"/>
          <w:szCs w:val="24"/>
        </w:rPr>
        <w:t>Новоалександро</w:t>
      </w:r>
      <w:r w:rsidRPr="00337133">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337133">
        <w:rPr>
          <w:rFonts w:ascii="Arial" w:hAnsi="Arial" w:cs="Arial"/>
          <w:color w:val="auto"/>
          <w:sz w:val="24"/>
          <w:szCs w:val="24"/>
        </w:rPr>
        <w:t xml:space="preserve"> округа будет происходить в соответствии с</w:t>
      </w:r>
      <w:r w:rsidR="00337133" w:rsidRPr="00337133">
        <w:rPr>
          <w:rFonts w:ascii="Arial" w:hAnsi="Arial" w:cs="Arial"/>
          <w:color w:val="auto"/>
          <w:sz w:val="24"/>
          <w:szCs w:val="24"/>
        </w:rPr>
        <w:t xml:space="preserve"> перспективами и целевыми установками, определенными в Схеме территориального планирования Ставропольского края, а также в контексте развития и влияния Ставропольской агломерации </w:t>
      </w:r>
      <w:r w:rsidRPr="00337133">
        <w:rPr>
          <w:rFonts w:ascii="Arial" w:hAnsi="Arial" w:cs="Arial"/>
          <w:color w:val="auto"/>
          <w:sz w:val="24"/>
          <w:szCs w:val="24"/>
        </w:rPr>
        <w:t>под влиянием позитивных социально-экономических процессов, обусловленных стабильностью социально-политическ</w:t>
      </w:r>
      <w:r w:rsidR="00337133" w:rsidRPr="00337133">
        <w:rPr>
          <w:rFonts w:ascii="Arial" w:hAnsi="Arial" w:cs="Arial"/>
          <w:color w:val="auto"/>
          <w:sz w:val="24"/>
          <w:szCs w:val="24"/>
        </w:rPr>
        <w:t>ой ситуации в регионе</w:t>
      </w:r>
      <w:r w:rsidRPr="00337133">
        <w:rPr>
          <w:rFonts w:ascii="Arial" w:hAnsi="Arial" w:cs="Arial"/>
          <w:color w:val="auto"/>
          <w:sz w:val="24"/>
          <w:szCs w:val="24"/>
        </w:rPr>
        <w:t xml:space="preserve">. Сближенность населенных пунктов составляет </w:t>
      </w:r>
      <w:r w:rsidRPr="00337133">
        <w:rPr>
          <w:rFonts w:ascii="Arial" w:hAnsi="Arial" w:cs="Arial"/>
          <w:color w:val="auto"/>
          <w:sz w:val="24"/>
          <w:szCs w:val="24"/>
        </w:rPr>
        <w:lastRenderedPageBreak/>
        <w:t xml:space="preserve">одну из основных планировочных структурных особенностей </w:t>
      </w:r>
      <w:r w:rsidR="00337133" w:rsidRPr="00337133">
        <w:rPr>
          <w:rFonts w:ascii="Arial" w:hAnsi="Arial" w:cs="Arial"/>
          <w:color w:val="auto"/>
          <w:sz w:val="24"/>
          <w:szCs w:val="24"/>
        </w:rPr>
        <w:t xml:space="preserve">этой части </w:t>
      </w:r>
      <w:r w:rsidRPr="00337133">
        <w:rPr>
          <w:rFonts w:ascii="Arial" w:hAnsi="Arial" w:cs="Arial"/>
          <w:color w:val="auto"/>
          <w:sz w:val="24"/>
          <w:szCs w:val="24"/>
        </w:rPr>
        <w:t xml:space="preserve">территории </w:t>
      </w:r>
      <w:r w:rsidR="00337133" w:rsidRPr="00337133">
        <w:rPr>
          <w:rFonts w:ascii="Arial" w:hAnsi="Arial" w:cs="Arial"/>
          <w:color w:val="auto"/>
          <w:sz w:val="24"/>
          <w:szCs w:val="24"/>
        </w:rPr>
        <w:t>края</w:t>
      </w:r>
      <w:r w:rsidRPr="00337133">
        <w:rPr>
          <w:rFonts w:ascii="Arial" w:hAnsi="Arial" w:cs="Arial"/>
          <w:color w:val="auto"/>
          <w:sz w:val="24"/>
          <w:szCs w:val="24"/>
        </w:rPr>
        <w:t>.</w:t>
      </w:r>
    </w:p>
    <w:p w14:paraId="4C9A322A" w14:textId="7162EBF8" w:rsidR="008B6F79" w:rsidRPr="008B6F79"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Одной из задач</w:t>
      </w:r>
      <w:r>
        <w:rPr>
          <w:rFonts w:ascii="Arial" w:hAnsi="Arial" w:cs="Arial"/>
          <w:color w:val="auto"/>
          <w:sz w:val="24"/>
          <w:szCs w:val="24"/>
        </w:rPr>
        <w:t xml:space="preserve"> развития </w:t>
      </w:r>
      <w:r w:rsidRPr="008B6F79">
        <w:rPr>
          <w:rFonts w:ascii="Arial" w:hAnsi="Arial" w:cs="Arial"/>
          <w:color w:val="auto"/>
          <w:sz w:val="24"/>
          <w:szCs w:val="24"/>
        </w:rPr>
        <w:t>планировочной структуры сельских территорий</w:t>
      </w:r>
      <w:r>
        <w:rPr>
          <w:rFonts w:ascii="Arial" w:hAnsi="Arial" w:cs="Arial"/>
          <w:color w:val="auto"/>
          <w:sz w:val="24"/>
          <w:szCs w:val="24"/>
        </w:rPr>
        <w:t xml:space="preserve"> </w:t>
      </w:r>
      <w:r w:rsidR="007E0AA2">
        <w:rPr>
          <w:rFonts w:ascii="Arial" w:hAnsi="Arial" w:cs="Arial"/>
          <w:color w:val="auto"/>
          <w:sz w:val="24"/>
          <w:szCs w:val="24"/>
        </w:rPr>
        <w:t>муниципального</w:t>
      </w:r>
      <w:r>
        <w:rPr>
          <w:rFonts w:ascii="Arial" w:hAnsi="Arial" w:cs="Arial"/>
          <w:color w:val="auto"/>
          <w:sz w:val="24"/>
          <w:szCs w:val="24"/>
        </w:rPr>
        <w:t xml:space="preserve"> округа</w:t>
      </w:r>
      <w:r w:rsidRPr="008B6F79">
        <w:rPr>
          <w:rFonts w:ascii="Arial" w:hAnsi="Arial" w:cs="Arial"/>
          <w:color w:val="auto"/>
          <w:sz w:val="24"/>
          <w:szCs w:val="24"/>
        </w:rPr>
        <w:t>, является ее урбанизация</w:t>
      </w:r>
      <w:r w:rsidR="003068E8">
        <w:rPr>
          <w:rFonts w:ascii="Arial" w:hAnsi="Arial" w:cs="Arial"/>
          <w:color w:val="auto"/>
          <w:sz w:val="24"/>
          <w:szCs w:val="24"/>
        </w:rPr>
        <w:t xml:space="preserve"> – </w:t>
      </w:r>
      <w:r w:rsidRPr="008B6F79">
        <w:rPr>
          <w:rFonts w:ascii="Arial" w:hAnsi="Arial" w:cs="Arial"/>
          <w:color w:val="auto"/>
          <w:sz w:val="24"/>
          <w:szCs w:val="24"/>
        </w:rPr>
        <w:t xml:space="preserve">создание </w:t>
      </w:r>
      <w:r w:rsidR="003068E8">
        <w:rPr>
          <w:rFonts w:ascii="Arial" w:hAnsi="Arial" w:cs="Arial"/>
          <w:color w:val="auto"/>
          <w:sz w:val="24"/>
          <w:szCs w:val="24"/>
        </w:rPr>
        <w:t xml:space="preserve">(развитие) </w:t>
      </w:r>
      <w:r w:rsidRPr="008B6F79">
        <w:rPr>
          <w:rFonts w:ascii="Arial" w:hAnsi="Arial" w:cs="Arial"/>
          <w:color w:val="auto"/>
          <w:sz w:val="24"/>
          <w:szCs w:val="24"/>
        </w:rPr>
        <w:t xml:space="preserve">городских условий жизни на </w:t>
      </w:r>
      <w:r w:rsidR="003068E8">
        <w:rPr>
          <w:rFonts w:ascii="Arial" w:hAnsi="Arial" w:cs="Arial"/>
          <w:color w:val="auto"/>
          <w:sz w:val="24"/>
          <w:szCs w:val="24"/>
        </w:rPr>
        <w:t>сельских территориях</w:t>
      </w:r>
      <w:r w:rsidRPr="008B6F79">
        <w:rPr>
          <w:rFonts w:ascii="Arial" w:hAnsi="Arial" w:cs="Arial"/>
          <w:color w:val="auto"/>
          <w:sz w:val="24"/>
          <w:szCs w:val="24"/>
        </w:rPr>
        <w:t xml:space="preserve">. Зона урбанизации – земли населенных пунктов, а также зоны перспективного градостроительного развития. </w:t>
      </w:r>
    </w:p>
    <w:p w14:paraId="52835C49" w14:textId="77777777" w:rsidR="008B6F79" w:rsidRPr="008B6F79" w:rsidRDefault="003068E8" w:rsidP="008B6F79">
      <w:pPr>
        <w:spacing w:line="276" w:lineRule="auto"/>
        <w:ind w:firstLine="709"/>
        <w:jc w:val="both"/>
        <w:rPr>
          <w:rFonts w:ascii="Arial" w:hAnsi="Arial" w:cs="Arial"/>
          <w:color w:val="auto"/>
          <w:sz w:val="24"/>
          <w:szCs w:val="24"/>
        </w:rPr>
      </w:pPr>
      <w:r>
        <w:rPr>
          <w:rFonts w:ascii="Arial" w:hAnsi="Arial" w:cs="Arial"/>
          <w:color w:val="auto"/>
          <w:sz w:val="24"/>
          <w:szCs w:val="24"/>
        </w:rPr>
        <w:t>В первую очередь речь идет о повышении</w:t>
      </w:r>
      <w:r w:rsidR="008B6F79" w:rsidRPr="008B6F79">
        <w:rPr>
          <w:rFonts w:ascii="Arial" w:hAnsi="Arial" w:cs="Arial"/>
          <w:color w:val="auto"/>
          <w:sz w:val="24"/>
          <w:szCs w:val="24"/>
        </w:rPr>
        <w:t xml:space="preserve"> информационного и социально-культурного потенциал</w:t>
      </w:r>
      <w:r>
        <w:rPr>
          <w:rFonts w:ascii="Arial" w:hAnsi="Arial" w:cs="Arial"/>
          <w:color w:val="auto"/>
          <w:sz w:val="24"/>
          <w:szCs w:val="24"/>
        </w:rPr>
        <w:t>ов сельских территорий</w:t>
      </w:r>
      <w:r w:rsidR="008B6F79" w:rsidRPr="008B6F79">
        <w:rPr>
          <w:rFonts w:ascii="Arial" w:hAnsi="Arial" w:cs="Arial"/>
          <w:color w:val="auto"/>
          <w:sz w:val="24"/>
          <w:szCs w:val="24"/>
        </w:rPr>
        <w:t>, позволяющ</w:t>
      </w:r>
      <w:r>
        <w:rPr>
          <w:rFonts w:ascii="Arial" w:hAnsi="Arial" w:cs="Arial"/>
          <w:color w:val="auto"/>
          <w:sz w:val="24"/>
          <w:szCs w:val="24"/>
        </w:rPr>
        <w:t>их</w:t>
      </w:r>
      <w:r w:rsidR="008B6F79" w:rsidRPr="008B6F79">
        <w:rPr>
          <w:rFonts w:ascii="Arial" w:hAnsi="Arial" w:cs="Arial"/>
          <w:color w:val="auto"/>
          <w:sz w:val="24"/>
          <w:szCs w:val="24"/>
        </w:rPr>
        <w:t xml:space="preserve"> использовать во всех сферах хозяйственной деятельности новейшие технологии и управленческие модели.</w:t>
      </w:r>
    </w:p>
    <w:p w14:paraId="14782CFF" w14:textId="50A5E691" w:rsidR="008B6F79" w:rsidRPr="008B6F79" w:rsidRDefault="003068E8" w:rsidP="008B6F79">
      <w:pPr>
        <w:spacing w:line="276" w:lineRule="auto"/>
        <w:ind w:firstLine="709"/>
        <w:jc w:val="both"/>
        <w:rPr>
          <w:rFonts w:ascii="Arial" w:hAnsi="Arial" w:cs="Arial"/>
          <w:color w:val="auto"/>
          <w:sz w:val="24"/>
          <w:szCs w:val="24"/>
        </w:rPr>
      </w:pPr>
      <w:r>
        <w:rPr>
          <w:rFonts w:ascii="Arial" w:hAnsi="Arial" w:cs="Arial"/>
          <w:color w:val="auto"/>
          <w:sz w:val="24"/>
          <w:szCs w:val="24"/>
        </w:rPr>
        <w:t xml:space="preserve">Схема территориального планирования Новоалександровского района содержала рациональную идею создания на территории современного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 </w:t>
      </w:r>
      <w:r w:rsidRPr="008B6F79">
        <w:rPr>
          <w:rFonts w:ascii="Arial" w:hAnsi="Arial" w:cs="Arial"/>
          <w:color w:val="auto"/>
          <w:sz w:val="24"/>
          <w:szCs w:val="24"/>
        </w:rPr>
        <w:t>урбанизированн</w:t>
      </w:r>
      <w:r>
        <w:rPr>
          <w:rFonts w:ascii="Arial" w:hAnsi="Arial" w:cs="Arial"/>
          <w:color w:val="auto"/>
          <w:sz w:val="24"/>
          <w:szCs w:val="24"/>
        </w:rPr>
        <w:t>ого</w:t>
      </w:r>
      <w:r w:rsidRPr="008B6F79">
        <w:rPr>
          <w:rFonts w:ascii="Arial" w:hAnsi="Arial" w:cs="Arial"/>
          <w:color w:val="auto"/>
          <w:sz w:val="24"/>
          <w:szCs w:val="24"/>
        </w:rPr>
        <w:t xml:space="preserve"> </w:t>
      </w:r>
      <w:r w:rsidR="008B6F79" w:rsidRPr="008B6F79">
        <w:rPr>
          <w:rFonts w:ascii="Arial" w:hAnsi="Arial" w:cs="Arial"/>
          <w:color w:val="auto"/>
          <w:sz w:val="24"/>
          <w:szCs w:val="24"/>
        </w:rPr>
        <w:t>каркас</w:t>
      </w:r>
      <w:r>
        <w:rPr>
          <w:rFonts w:ascii="Arial" w:hAnsi="Arial" w:cs="Arial"/>
          <w:color w:val="auto"/>
          <w:sz w:val="24"/>
          <w:szCs w:val="24"/>
        </w:rPr>
        <w:t>а, который включает</w:t>
      </w:r>
      <w:r w:rsidR="008B6F79" w:rsidRPr="008B6F79">
        <w:rPr>
          <w:rFonts w:ascii="Arial" w:hAnsi="Arial" w:cs="Arial"/>
          <w:color w:val="auto"/>
          <w:sz w:val="24"/>
          <w:szCs w:val="24"/>
        </w:rPr>
        <w:t>:</w:t>
      </w:r>
      <w:r>
        <w:rPr>
          <w:rStyle w:val="af7"/>
          <w:rFonts w:ascii="Arial" w:hAnsi="Arial" w:cs="Arial"/>
          <w:color w:val="auto"/>
          <w:sz w:val="24"/>
          <w:szCs w:val="24"/>
        </w:rPr>
        <w:footnoteReference w:id="63"/>
      </w:r>
    </w:p>
    <w:p w14:paraId="6162E942" w14:textId="77777777" w:rsidR="008B6F79" w:rsidRPr="008B6F79"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1.</w:t>
      </w:r>
      <w:r w:rsidRPr="008B6F79">
        <w:rPr>
          <w:rFonts w:ascii="Arial" w:hAnsi="Arial" w:cs="Arial"/>
          <w:color w:val="auto"/>
          <w:sz w:val="24"/>
          <w:szCs w:val="24"/>
        </w:rPr>
        <w:tab/>
        <w:t>населенные пункты, имеющие дифференцированную систему опорных центров, культурно-бытового обслуживания, инженерного оборудования, мест приложения труда;</w:t>
      </w:r>
    </w:p>
    <w:p w14:paraId="2A9B72C7" w14:textId="77777777" w:rsidR="008B6F79" w:rsidRPr="008B6F79"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2.</w:t>
      </w:r>
      <w:r w:rsidRPr="008B6F79">
        <w:rPr>
          <w:rFonts w:ascii="Arial" w:hAnsi="Arial" w:cs="Arial"/>
          <w:color w:val="auto"/>
          <w:sz w:val="24"/>
          <w:szCs w:val="24"/>
        </w:rPr>
        <w:tab/>
        <w:t xml:space="preserve">высокую плотность транспортных сетей (федеральные, </w:t>
      </w:r>
      <w:r w:rsidR="003068E8">
        <w:rPr>
          <w:rFonts w:ascii="Arial" w:hAnsi="Arial" w:cs="Arial"/>
          <w:color w:val="auto"/>
          <w:sz w:val="24"/>
          <w:szCs w:val="24"/>
        </w:rPr>
        <w:t>региональ</w:t>
      </w:r>
      <w:r w:rsidRPr="008B6F79">
        <w:rPr>
          <w:rFonts w:ascii="Arial" w:hAnsi="Arial" w:cs="Arial"/>
          <w:color w:val="auto"/>
          <w:sz w:val="24"/>
          <w:szCs w:val="24"/>
        </w:rPr>
        <w:t>ные и муниципальные автодороги), доступность жителей каждого населенного пункта к учреждениям обслуживания и местам приложения труда;</w:t>
      </w:r>
    </w:p>
    <w:p w14:paraId="288F020E" w14:textId="77777777" w:rsidR="008B6F79" w:rsidRPr="008B6F79"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3.</w:t>
      </w:r>
      <w:r w:rsidRPr="008B6F79">
        <w:rPr>
          <w:rFonts w:ascii="Arial" w:hAnsi="Arial" w:cs="Arial"/>
          <w:color w:val="auto"/>
          <w:sz w:val="24"/>
          <w:szCs w:val="24"/>
        </w:rPr>
        <w:tab/>
        <w:t xml:space="preserve">концентрация населенных пунктов вдоль </w:t>
      </w:r>
      <w:r w:rsidR="003068E8">
        <w:rPr>
          <w:rFonts w:ascii="Arial" w:hAnsi="Arial" w:cs="Arial"/>
          <w:color w:val="auto"/>
          <w:sz w:val="24"/>
          <w:szCs w:val="24"/>
        </w:rPr>
        <w:t>транспортно-</w:t>
      </w:r>
      <w:r w:rsidRPr="008B6F79">
        <w:rPr>
          <w:rFonts w:ascii="Arial" w:hAnsi="Arial" w:cs="Arial"/>
          <w:color w:val="auto"/>
          <w:sz w:val="24"/>
          <w:szCs w:val="24"/>
        </w:rPr>
        <w:t>планировочных и природн</w:t>
      </w:r>
      <w:r w:rsidR="003068E8">
        <w:rPr>
          <w:rFonts w:ascii="Arial" w:hAnsi="Arial" w:cs="Arial"/>
          <w:color w:val="auto"/>
          <w:sz w:val="24"/>
          <w:szCs w:val="24"/>
        </w:rPr>
        <w:t>о-планировочн</w:t>
      </w:r>
      <w:r w:rsidRPr="008B6F79">
        <w:rPr>
          <w:rFonts w:ascii="Arial" w:hAnsi="Arial" w:cs="Arial"/>
          <w:color w:val="auto"/>
          <w:sz w:val="24"/>
          <w:szCs w:val="24"/>
        </w:rPr>
        <w:t>ых осей;</w:t>
      </w:r>
    </w:p>
    <w:p w14:paraId="114E8AB0" w14:textId="77777777" w:rsidR="008B6F79" w:rsidRPr="008B6F79"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4.</w:t>
      </w:r>
      <w:r w:rsidRPr="008B6F79">
        <w:rPr>
          <w:rFonts w:ascii="Arial" w:hAnsi="Arial" w:cs="Arial"/>
          <w:color w:val="auto"/>
          <w:sz w:val="24"/>
          <w:szCs w:val="24"/>
        </w:rPr>
        <w:tab/>
        <w:t>расширение сферы приложения труда с увеличением количества рабочих мест и разнообразием их выбора;</w:t>
      </w:r>
    </w:p>
    <w:p w14:paraId="0D2B2CE0" w14:textId="77777777" w:rsidR="008B6F79" w:rsidRPr="00337133" w:rsidRDefault="008B6F79" w:rsidP="008B6F79">
      <w:pPr>
        <w:spacing w:line="276" w:lineRule="auto"/>
        <w:ind w:firstLine="709"/>
        <w:jc w:val="both"/>
        <w:rPr>
          <w:rFonts w:ascii="Arial" w:hAnsi="Arial" w:cs="Arial"/>
          <w:color w:val="auto"/>
          <w:sz w:val="24"/>
          <w:szCs w:val="24"/>
        </w:rPr>
      </w:pPr>
      <w:r w:rsidRPr="008B6F79">
        <w:rPr>
          <w:rFonts w:ascii="Arial" w:hAnsi="Arial" w:cs="Arial"/>
          <w:color w:val="auto"/>
          <w:sz w:val="24"/>
          <w:szCs w:val="24"/>
        </w:rPr>
        <w:t>5.</w:t>
      </w:r>
      <w:r w:rsidRPr="008B6F79">
        <w:rPr>
          <w:rFonts w:ascii="Arial" w:hAnsi="Arial" w:cs="Arial"/>
          <w:color w:val="auto"/>
          <w:sz w:val="24"/>
          <w:szCs w:val="24"/>
        </w:rPr>
        <w:tab/>
        <w:t>повышение жизненного уровня населения путем создания для трудоспособной его части экономических условий, позволяющих за счет собственных доходов обеспечить более высокий уровень потребления, комфортное жилище, качественные бытовые и коммунальные услуги, услуги транспорта, связи и т.д.</w:t>
      </w:r>
    </w:p>
    <w:p w14:paraId="4C6543EC" w14:textId="00D766B2"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xml:space="preserve">Сложившаяся территориальная организация </w:t>
      </w:r>
      <w:r w:rsidR="00A90C3A" w:rsidRPr="00337133">
        <w:rPr>
          <w:rFonts w:ascii="Arial" w:hAnsi="Arial" w:cs="Arial"/>
          <w:color w:val="auto"/>
          <w:sz w:val="24"/>
          <w:szCs w:val="24"/>
        </w:rPr>
        <w:t>Новоалександро</w:t>
      </w:r>
      <w:r w:rsidRPr="00337133">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337133">
        <w:rPr>
          <w:rFonts w:ascii="Arial" w:hAnsi="Arial" w:cs="Arial"/>
          <w:color w:val="auto"/>
          <w:sz w:val="24"/>
          <w:szCs w:val="24"/>
        </w:rPr>
        <w:t xml:space="preserve"> округа представляет собой четкую планировочную структуру, основными элементами которой являются:</w:t>
      </w:r>
    </w:p>
    <w:p w14:paraId="63EB9790" w14:textId="77777777"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главные планировочные оси – основные транспортные магистрали</w:t>
      </w:r>
      <w:r w:rsidR="00337133" w:rsidRPr="00337133">
        <w:rPr>
          <w:rFonts w:ascii="Arial" w:hAnsi="Arial" w:cs="Arial"/>
          <w:color w:val="auto"/>
          <w:sz w:val="24"/>
          <w:szCs w:val="24"/>
        </w:rPr>
        <w:t xml:space="preserve"> и линейные природные объекты</w:t>
      </w:r>
      <w:r w:rsidRPr="00337133">
        <w:rPr>
          <w:rFonts w:ascii="Arial" w:hAnsi="Arial" w:cs="Arial"/>
          <w:color w:val="auto"/>
          <w:sz w:val="24"/>
          <w:szCs w:val="24"/>
        </w:rPr>
        <w:t>;</w:t>
      </w:r>
    </w:p>
    <w:p w14:paraId="60225F8E" w14:textId="1B775C75"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xml:space="preserve">- планировочные центры: главный – центр </w:t>
      </w:r>
      <w:r w:rsidR="007E0AA2">
        <w:rPr>
          <w:rFonts w:ascii="Arial" w:hAnsi="Arial" w:cs="Arial"/>
          <w:color w:val="auto"/>
          <w:sz w:val="24"/>
          <w:szCs w:val="24"/>
        </w:rPr>
        <w:t>муниципального</w:t>
      </w:r>
      <w:r w:rsidRPr="00337133">
        <w:rPr>
          <w:rFonts w:ascii="Arial" w:hAnsi="Arial" w:cs="Arial"/>
          <w:color w:val="auto"/>
          <w:sz w:val="24"/>
          <w:szCs w:val="24"/>
        </w:rPr>
        <w:t xml:space="preserve"> округа г. </w:t>
      </w:r>
      <w:r w:rsidR="00A90C3A" w:rsidRPr="00337133">
        <w:rPr>
          <w:rFonts w:ascii="Arial" w:hAnsi="Arial" w:cs="Arial"/>
          <w:color w:val="auto"/>
          <w:sz w:val="24"/>
          <w:szCs w:val="24"/>
        </w:rPr>
        <w:t>Новоалександро</w:t>
      </w:r>
      <w:r w:rsidRPr="00337133">
        <w:rPr>
          <w:rFonts w:ascii="Arial" w:hAnsi="Arial" w:cs="Arial"/>
          <w:color w:val="auto"/>
          <w:sz w:val="24"/>
          <w:szCs w:val="24"/>
        </w:rPr>
        <w:t xml:space="preserve">вск, и второстепенные – </w:t>
      </w:r>
      <w:r w:rsidR="008B6F79">
        <w:rPr>
          <w:rFonts w:ascii="Arial" w:hAnsi="Arial" w:cs="Arial"/>
          <w:color w:val="auto"/>
          <w:sz w:val="24"/>
          <w:szCs w:val="24"/>
        </w:rPr>
        <w:t>40</w:t>
      </w:r>
      <w:r w:rsidRPr="00337133">
        <w:rPr>
          <w:rFonts w:ascii="Arial" w:hAnsi="Arial" w:cs="Arial"/>
          <w:color w:val="auto"/>
          <w:sz w:val="24"/>
          <w:szCs w:val="24"/>
        </w:rPr>
        <w:t xml:space="preserve"> сельских населенных пункт</w:t>
      </w:r>
      <w:r w:rsidR="008B6F79">
        <w:rPr>
          <w:rFonts w:ascii="Arial" w:hAnsi="Arial" w:cs="Arial"/>
          <w:color w:val="auto"/>
          <w:sz w:val="24"/>
          <w:szCs w:val="24"/>
        </w:rPr>
        <w:t>ов</w:t>
      </w:r>
      <w:r w:rsidRPr="00337133">
        <w:rPr>
          <w:rFonts w:ascii="Arial" w:hAnsi="Arial" w:cs="Arial"/>
          <w:color w:val="auto"/>
          <w:sz w:val="24"/>
          <w:szCs w:val="24"/>
        </w:rPr>
        <w:t>;</w:t>
      </w:r>
    </w:p>
    <w:p w14:paraId="21B8A82C" w14:textId="77777777" w:rsidR="005A2F95" w:rsidRPr="00337133" w:rsidRDefault="005A2F95" w:rsidP="005A2F95">
      <w:pPr>
        <w:spacing w:line="276" w:lineRule="auto"/>
        <w:ind w:firstLine="709"/>
        <w:jc w:val="both"/>
        <w:rPr>
          <w:rFonts w:ascii="Arial" w:hAnsi="Arial" w:cs="Arial"/>
          <w:color w:val="auto"/>
          <w:sz w:val="24"/>
          <w:szCs w:val="24"/>
        </w:rPr>
      </w:pPr>
      <w:r w:rsidRPr="00337133">
        <w:rPr>
          <w:rFonts w:ascii="Arial" w:hAnsi="Arial" w:cs="Arial"/>
          <w:color w:val="auto"/>
          <w:sz w:val="24"/>
          <w:szCs w:val="24"/>
        </w:rPr>
        <w:t>- планировочные зоны – обширные территории с резко выраженными особенностями (зоны орошения), природоохранные зоны – зоны размещения заказников, зоны градостроительного освоения территории.</w:t>
      </w:r>
    </w:p>
    <w:p w14:paraId="441874CE" w14:textId="11E440F4" w:rsidR="00327AB7" w:rsidRPr="00327AB7" w:rsidRDefault="005A2F95" w:rsidP="00327AB7">
      <w:pPr>
        <w:spacing w:line="276" w:lineRule="auto"/>
        <w:ind w:firstLine="709"/>
        <w:jc w:val="both"/>
        <w:rPr>
          <w:rFonts w:ascii="Arial" w:hAnsi="Arial" w:cs="Arial"/>
          <w:color w:val="auto"/>
          <w:sz w:val="24"/>
          <w:szCs w:val="24"/>
        </w:rPr>
      </w:pPr>
      <w:r w:rsidRPr="009A35B1">
        <w:rPr>
          <w:rFonts w:ascii="Arial" w:hAnsi="Arial" w:cs="Arial"/>
          <w:b/>
          <w:color w:val="auto"/>
          <w:sz w:val="24"/>
          <w:szCs w:val="24"/>
        </w:rPr>
        <w:t xml:space="preserve">Планировочные оси. </w:t>
      </w:r>
      <w:r w:rsidR="00327AB7" w:rsidRPr="00327AB7">
        <w:rPr>
          <w:rFonts w:ascii="Arial" w:hAnsi="Arial" w:cs="Arial"/>
          <w:color w:val="auto"/>
          <w:sz w:val="24"/>
          <w:szCs w:val="24"/>
        </w:rPr>
        <w:t xml:space="preserve">Планировочная структура </w:t>
      </w:r>
      <w:r w:rsidR="00327AB7">
        <w:rPr>
          <w:rFonts w:ascii="Arial" w:hAnsi="Arial" w:cs="Arial"/>
          <w:color w:val="auto"/>
          <w:sz w:val="24"/>
          <w:szCs w:val="24"/>
        </w:rPr>
        <w:t xml:space="preserve">Новоалександровского </w:t>
      </w:r>
      <w:r w:rsidR="007E0AA2">
        <w:rPr>
          <w:rFonts w:ascii="Arial" w:hAnsi="Arial" w:cs="Arial"/>
          <w:color w:val="auto"/>
          <w:sz w:val="24"/>
          <w:szCs w:val="24"/>
        </w:rPr>
        <w:t>муниципального</w:t>
      </w:r>
      <w:r w:rsidR="00327AB7">
        <w:rPr>
          <w:rFonts w:ascii="Arial" w:hAnsi="Arial" w:cs="Arial"/>
          <w:color w:val="auto"/>
          <w:sz w:val="24"/>
          <w:szCs w:val="24"/>
        </w:rPr>
        <w:t xml:space="preserve"> округа</w:t>
      </w:r>
      <w:r w:rsidR="00327AB7" w:rsidRPr="00327AB7">
        <w:rPr>
          <w:rFonts w:ascii="Arial" w:hAnsi="Arial" w:cs="Arial"/>
          <w:color w:val="auto"/>
          <w:sz w:val="24"/>
          <w:szCs w:val="24"/>
        </w:rPr>
        <w:t xml:space="preserve"> определяется главными и территориальными планировочными связями, представляющими направление экономических связей </w:t>
      </w:r>
      <w:r w:rsidR="00327AB7" w:rsidRPr="00327AB7">
        <w:rPr>
          <w:rFonts w:ascii="Arial" w:hAnsi="Arial" w:cs="Arial"/>
          <w:color w:val="auto"/>
          <w:sz w:val="24"/>
          <w:szCs w:val="24"/>
        </w:rPr>
        <w:lastRenderedPageBreak/>
        <w:t xml:space="preserve">между главным центром края </w:t>
      </w:r>
      <w:r w:rsidR="00327AB7">
        <w:rPr>
          <w:rFonts w:ascii="Arial" w:hAnsi="Arial" w:cs="Arial"/>
          <w:color w:val="auto"/>
          <w:sz w:val="24"/>
          <w:szCs w:val="24"/>
        </w:rPr>
        <w:t xml:space="preserve">– </w:t>
      </w:r>
      <w:r w:rsidR="00327AB7" w:rsidRPr="00327AB7">
        <w:rPr>
          <w:rFonts w:ascii="Arial" w:hAnsi="Arial" w:cs="Arial"/>
          <w:color w:val="auto"/>
          <w:sz w:val="24"/>
          <w:szCs w:val="24"/>
        </w:rPr>
        <w:t>г. Ставрополем и районными экономическими и культурными центрами</w:t>
      </w:r>
      <w:r w:rsidR="00327AB7">
        <w:rPr>
          <w:rFonts w:ascii="Arial" w:hAnsi="Arial" w:cs="Arial"/>
          <w:color w:val="auto"/>
          <w:sz w:val="24"/>
          <w:szCs w:val="24"/>
        </w:rPr>
        <w:t xml:space="preserve"> (в том числе, центрами </w:t>
      </w:r>
      <w:r w:rsidR="00785CBE" w:rsidRPr="00785CBE">
        <w:rPr>
          <w:rFonts w:ascii="Arial" w:hAnsi="Arial" w:cs="Arial"/>
          <w:sz w:val="24"/>
          <w:szCs w:val="24"/>
        </w:rPr>
        <w:t>муниципальн</w:t>
      </w:r>
      <w:r w:rsidR="00785CBE">
        <w:rPr>
          <w:rFonts w:ascii="Arial" w:hAnsi="Arial" w:cs="Arial"/>
          <w:sz w:val="24"/>
          <w:szCs w:val="24"/>
        </w:rPr>
        <w:t>ых</w:t>
      </w:r>
      <w:r w:rsidR="00327AB7">
        <w:rPr>
          <w:rFonts w:ascii="Arial" w:hAnsi="Arial" w:cs="Arial"/>
          <w:color w:val="auto"/>
          <w:sz w:val="24"/>
          <w:szCs w:val="24"/>
        </w:rPr>
        <w:t xml:space="preserve"> округов)</w:t>
      </w:r>
      <w:r w:rsidR="00327AB7" w:rsidRPr="00327AB7">
        <w:rPr>
          <w:rFonts w:ascii="Arial" w:hAnsi="Arial" w:cs="Arial"/>
          <w:color w:val="auto"/>
          <w:sz w:val="24"/>
          <w:szCs w:val="24"/>
        </w:rPr>
        <w:t>.</w:t>
      </w:r>
    </w:p>
    <w:p w14:paraId="7945CDFC" w14:textId="77777777" w:rsidR="00327AB7" w:rsidRPr="00327AB7" w:rsidRDefault="00327AB7" w:rsidP="00327AB7">
      <w:pPr>
        <w:spacing w:line="276" w:lineRule="auto"/>
        <w:ind w:firstLine="709"/>
        <w:jc w:val="both"/>
        <w:rPr>
          <w:rFonts w:ascii="Arial" w:hAnsi="Arial" w:cs="Arial"/>
          <w:color w:val="auto"/>
          <w:sz w:val="24"/>
          <w:szCs w:val="24"/>
        </w:rPr>
      </w:pPr>
      <w:r w:rsidRPr="00327AB7">
        <w:rPr>
          <w:rFonts w:ascii="Arial" w:hAnsi="Arial" w:cs="Arial"/>
          <w:color w:val="auto"/>
          <w:sz w:val="24"/>
          <w:szCs w:val="24"/>
        </w:rPr>
        <w:t>Планировочный каркас составляют существующие транспортные магистрали, проходящие в меридиональном и широтном направлениях и расположенные на них основные планировочные центры района.</w:t>
      </w:r>
    </w:p>
    <w:p w14:paraId="05FC43DF" w14:textId="18BC3992" w:rsidR="00327AB7" w:rsidRPr="00327AB7" w:rsidRDefault="00327AB7" w:rsidP="00327AB7">
      <w:pPr>
        <w:spacing w:line="276" w:lineRule="auto"/>
        <w:ind w:firstLine="709"/>
        <w:jc w:val="both"/>
        <w:rPr>
          <w:rFonts w:ascii="Arial" w:hAnsi="Arial" w:cs="Arial"/>
          <w:color w:val="auto"/>
          <w:sz w:val="24"/>
          <w:szCs w:val="24"/>
        </w:rPr>
      </w:pPr>
      <w:r w:rsidRPr="00327AB7">
        <w:rPr>
          <w:rFonts w:ascii="Arial" w:hAnsi="Arial" w:cs="Arial"/>
          <w:color w:val="auto"/>
          <w:sz w:val="24"/>
          <w:szCs w:val="24"/>
        </w:rPr>
        <w:t xml:space="preserve">Главными планировочными осями </w:t>
      </w:r>
      <w:r w:rsidR="007E0AA2">
        <w:rPr>
          <w:rFonts w:ascii="Arial" w:hAnsi="Arial" w:cs="Arial"/>
          <w:color w:val="auto"/>
          <w:sz w:val="24"/>
          <w:szCs w:val="24"/>
        </w:rPr>
        <w:t>муниципального</w:t>
      </w:r>
      <w:r>
        <w:rPr>
          <w:rFonts w:ascii="Arial" w:hAnsi="Arial" w:cs="Arial"/>
          <w:color w:val="auto"/>
          <w:sz w:val="24"/>
          <w:szCs w:val="24"/>
        </w:rPr>
        <w:t xml:space="preserve"> округа</w:t>
      </w:r>
      <w:r w:rsidRPr="00327AB7">
        <w:rPr>
          <w:rFonts w:ascii="Arial" w:hAnsi="Arial" w:cs="Arial"/>
          <w:color w:val="auto"/>
          <w:sz w:val="24"/>
          <w:szCs w:val="24"/>
        </w:rPr>
        <w:t xml:space="preserve"> являются региональная автомобильная и железная дороги Кавказского, Ставропольского и Ростовского направлений, проходящие через </w:t>
      </w:r>
      <w:r>
        <w:rPr>
          <w:rFonts w:ascii="Arial" w:hAnsi="Arial" w:cs="Arial"/>
          <w:color w:val="auto"/>
          <w:sz w:val="24"/>
          <w:szCs w:val="24"/>
        </w:rPr>
        <w:t xml:space="preserve">территорию </w:t>
      </w:r>
      <w:r w:rsidRPr="00327AB7">
        <w:rPr>
          <w:rFonts w:ascii="Arial" w:hAnsi="Arial" w:cs="Arial"/>
          <w:color w:val="auto"/>
          <w:sz w:val="24"/>
          <w:szCs w:val="24"/>
        </w:rPr>
        <w:t>в меридиональном направлении.</w:t>
      </w:r>
    </w:p>
    <w:p w14:paraId="39C47749" w14:textId="77777777" w:rsidR="00327AB7" w:rsidRPr="00327AB7" w:rsidRDefault="00327AB7" w:rsidP="00327AB7">
      <w:pPr>
        <w:spacing w:line="276" w:lineRule="auto"/>
        <w:ind w:firstLine="709"/>
        <w:jc w:val="both"/>
        <w:rPr>
          <w:rFonts w:ascii="Arial" w:hAnsi="Arial" w:cs="Arial"/>
          <w:color w:val="auto"/>
          <w:sz w:val="24"/>
          <w:szCs w:val="24"/>
        </w:rPr>
      </w:pPr>
      <w:r w:rsidRPr="00327AB7">
        <w:rPr>
          <w:rFonts w:ascii="Arial" w:hAnsi="Arial" w:cs="Arial"/>
          <w:color w:val="auto"/>
          <w:sz w:val="24"/>
          <w:szCs w:val="24"/>
        </w:rPr>
        <w:t>Подчиненными планировочными осями являются региональные и муниципальные автомобильные дороги меридионального и широтного направлений, связывающие между собой группы сельских поселений и природные оси рек Кубани и Расшеватки.</w:t>
      </w:r>
    </w:p>
    <w:p w14:paraId="41210AFA" w14:textId="77777777" w:rsidR="00327AB7" w:rsidRPr="00327AB7" w:rsidRDefault="00327AB7" w:rsidP="00327AB7">
      <w:pPr>
        <w:spacing w:line="276" w:lineRule="auto"/>
        <w:ind w:firstLine="709"/>
        <w:jc w:val="both"/>
        <w:rPr>
          <w:rFonts w:ascii="Arial" w:hAnsi="Arial" w:cs="Arial"/>
          <w:color w:val="auto"/>
          <w:sz w:val="24"/>
          <w:szCs w:val="24"/>
        </w:rPr>
      </w:pPr>
      <w:r w:rsidRPr="00327AB7">
        <w:rPr>
          <w:rFonts w:ascii="Arial" w:hAnsi="Arial" w:cs="Arial"/>
          <w:color w:val="auto"/>
          <w:sz w:val="24"/>
          <w:szCs w:val="24"/>
        </w:rPr>
        <w:t xml:space="preserve">Остальные местные автодороги осуществляют связь между центрами </w:t>
      </w:r>
      <w:r>
        <w:rPr>
          <w:rFonts w:ascii="Arial" w:hAnsi="Arial" w:cs="Arial"/>
          <w:color w:val="auto"/>
          <w:sz w:val="24"/>
          <w:szCs w:val="24"/>
        </w:rPr>
        <w:t>территориальных отделов</w:t>
      </w:r>
      <w:r w:rsidRPr="00327AB7">
        <w:rPr>
          <w:rFonts w:ascii="Arial" w:hAnsi="Arial" w:cs="Arial"/>
          <w:color w:val="auto"/>
          <w:sz w:val="24"/>
          <w:szCs w:val="24"/>
        </w:rPr>
        <w:t xml:space="preserve"> и населенными пунктами.</w:t>
      </w:r>
    </w:p>
    <w:p w14:paraId="2BAF0265" w14:textId="77777777" w:rsidR="005A2F95" w:rsidRPr="005A2F95" w:rsidRDefault="005A2F95" w:rsidP="005A2F95">
      <w:pPr>
        <w:spacing w:line="276" w:lineRule="auto"/>
        <w:ind w:firstLine="709"/>
        <w:jc w:val="both"/>
        <w:rPr>
          <w:rFonts w:ascii="Arial" w:hAnsi="Arial" w:cs="Arial"/>
          <w:color w:val="C00000"/>
          <w:sz w:val="24"/>
          <w:szCs w:val="24"/>
        </w:rPr>
      </w:pPr>
      <w:r w:rsidRPr="000B14D0">
        <w:rPr>
          <w:rFonts w:ascii="Arial" w:hAnsi="Arial" w:cs="Arial"/>
          <w:color w:val="auto"/>
          <w:sz w:val="24"/>
          <w:szCs w:val="24"/>
        </w:rPr>
        <w:t xml:space="preserve">Роль и значение планировочных осей на расчетные сроки усиливается в связи с увеличением объемов грузоперевозок, связанных с увеличением объемов сельхозпроизводства и промышленного производства. </w:t>
      </w:r>
      <w:r w:rsidR="000B14D0">
        <w:rPr>
          <w:rFonts w:ascii="Arial" w:hAnsi="Arial" w:cs="Arial"/>
          <w:color w:val="auto"/>
          <w:sz w:val="24"/>
          <w:szCs w:val="24"/>
        </w:rPr>
        <w:t xml:space="preserve">Сохраняется высокое </w:t>
      </w:r>
      <w:r w:rsidRPr="000B14D0">
        <w:rPr>
          <w:rFonts w:ascii="Arial" w:hAnsi="Arial" w:cs="Arial"/>
          <w:color w:val="auto"/>
          <w:sz w:val="24"/>
          <w:szCs w:val="24"/>
        </w:rPr>
        <w:t>значение железнодорожн</w:t>
      </w:r>
      <w:r w:rsidR="000B14D0">
        <w:rPr>
          <w:rFonts w:ascii="Arial" w:hAnsi="Arial" w:cs="Arial"/>
          <w:color w:val="auto"/>
          <w:sz w:val="24"/>
          <w:szCs w:val="24"/>
        </w:rPr>
        <w:t>ой</w:t>
      </w:r>
      <w:r w:rsidRPr="000B14D0">
        <w:rPr>
          <w:rFonts w:ascii="Arial" w:hAnsi="Arial" w:cs="Arial"/>
          <w:color w:val="auto"/>
          <w:sz w:val="24"/>
          <w:szCs w:val="24"/>
        </w:rPr>
        <w:t xml:space="preserve"> магистрали.</w:t>
      </w:r>
      <w:r w:rsidRPr="005A2F95">
        <w:rPr>
          <w:rFonts w:ascii="Arial" w:hAnsi="Arial" w:cs="Arial"/>
          <w:color w:val="C00000"/>
          <w:sz w:val="24"/>
          <w:szCs w:val="24"/>
        </w:rPr>
        <w:t xml:space="preserve"> </w:t>
      </w:r>
    </w:p>
    <w:p w14:paraId="73FBB3E8" w14:textId="77777777" w:rsidR="005A2F95" w:rsidRPr="000B14D0" w:rsidRDefault="005A2F95" w:rsidP="005A2F95">
      <w:pPr>
        <w:spacing w:line="276" w:lineRule="auto"/>
        <w:ind w:firstLine="709"/>
        <w:jc w:val="both"/>
        <w:rPr>
          <w:rFonts w:ascii="Arial" w:hAnsi="Arial" w:cs="Arial"/>
          <w:color w:val="auto"/>
          <w:sz w:val="24"/>
          <w:szCs w:val="24"/>
        </w:rPr>
      </w:pPr>
      <w:r w:rsidRPr="000B14D0">
        <w:rPr>
          <w:rFonts w:ascii="Arial" w:hAnsi="Arial" w:cs="Arial"/>
          <w:color w:val="auto"/>
          <w:sz w:val="24"/>
          <w:szCs w:val="24"/>
        </w:rPr>
        <w:t xml:space="preserve">Улучшение типа покрытия автомобильных дорог обеспечит бесперебойную доставку грузов в любое время года как в главный планировочный центр </w:t>
      </w:r>
      <w:r w:rsidR="000B14D0" w:rsidRPr="000B14D0">
        <w:rPr>
          <w:rFonts w:ascii="Arial" w:hAnsi="Arial" w:cs="Arial"/>
          <w:color w:val="auto"/>
          <w:sz w:val="24"/>
          <w:szCs w:val="24"/>
        </w:rPr>
        <w:t xml:space="preserve">округа </w:t>
      </w:r>
      <w:r w:rsidRPr="000B14D0">
        <w:rPr>
          <w:rFonts w:ascii="Arial" w:hAnsi="Arial" w:cs="Arial"/>
          <w:color w:val="auto"/>
          <w:sz w:val="24"/>
          <w:szCs w:val="24"/>
        </w:rPr>
        <w:t xml:space="preserve">– г. </w:t>
      </w:r>
      <w:r w:rsidR="00A90C3A" w:rsidRPr="000B14D0">
        <w:rPr>
          <w:rFonts w:ascii="Arial" w:hAnsi="Arial" w:cs="Arial"/>
          <w:color w:val="auto"/>
          <w:sz w:val="24"/>
          <w:szCs w:val="24"/>
        </w:rPr>
        <w:t>Новоалександро</w:t>
      </w:r>
      <w:r w:rsidRPr="000B14D0">
        <w:rPr>
          <w:rFonts w:ascii="Arial" w:hAnsi="Arial" w:cs="Arial"/>
          <w:color w:val="auto"/>
          <w:sz w:val="24"/>
          <w:szCs w:val="24"/>
        </w:rPr>
        <w:t>вск, так и во второстепенные планировочные центры – сельские населенные пункты.</w:t>
      </w:r>
    </w:p>
    <w:p w14:paraId="1A31B59B" w14:textId="03326B5C" w:rsidR="005A2F95" w:rsidRPr="00327AB7" w:rsidRDefault="005A2F95" w:rsidP="005A2F95">
      <w:pPr>
        <w:spacing w:line="276" w:lineRule="auto"/>
        <w:ind w:firstLine="709"/>
        <w:jc w:val="both"/>
        <w:rPr>
          <w:rFonts w:ascii="Arial" w:hAnsi="Arial" w:cs="Arial"/>
          <w:color w:val="auto"/>
          <w:sz w:val="24"/>
          <w:szCs w:val="24"/>
        </w:rPr>
      </w:pPr>
      <w:r w:rsidRPr="000B14D0">
        <w:rPr>
          <w:rFonts w:ascii="Arial" w:hAnsi="Arial" w:cs="Arial"/>
          <w:color w:val="auto"/>
          <w:sz w:val="24"/>
          <w:szCs w:val="24"/>
        </w:rPr>
        <w:t xml:space="preserve"> </w:t>
      </w:r>
      <w:r w:rsidR="002166C8" w:rsidRPr="000B14D0">
        <w:rPr>
          <w:rFonts w:ascii="Arial" w:hAnsi="Arial" w:cs="Arial"/>
          <w:color w:val="auto"/>
          <w:sz w:val="24"/>
          <w:szCs w:val="24"/>
        </w:rPr>
        <w:t xml:space="preserve">К расчетному сроку на территории </w:t>
      </w:r>
      <w:r w:rsidR="007E0AA2">
        <w:rPr>
          <w:rFonts w:ascii="Arial" w:hAnsi="Arial" w:cs="Arial"/>
          <w:color w:val="auto"/>
          <w:sz w:val="24"/>
          <w:szCs w:val="24"/>
        </w:rPr>
        <w:t>муниципального</w:t>
      </w:r>
      <w:r w:rsidR="002166C8" w:rsidRPr="000B14D0">
        <w:rPr>
          <w:rFonts w:ascii="Arial" w:hAnsi="Arial" w:cs="Arial"/>
          <w:color w:val="auto"/>
          <w:sz w:val="24"/>
          <w:szCs w:val="24"/>
        </w:rPr>
        <w:t xml:space="preserve"> округа появ</w:t>
      </w:r>
      <w:r w:rsidR="002166C8">
        <w:rPr>
          <w:rFonts w:ascii="Arial" w:hAnsi="Arial" w:cs="Arial"/>
          <w:color w:val="auto"/>
          <w:sz w:val="24"/>
          <w:szCs w:val="24"/>
        </w:rPr>
        <w:t>и</w:t>
      </w:r>
      <w:r w:rsidR="002166C8" w:rsidRPr="000B14D0">
        <w:rPr>
          <w:rFonts w:ascii="Arial" w:hAnsi="Arial" w:cs="Arial"/>
          <w:color w:val="auto"/>
          <w:sz w:val="24"/>
          <w:szCs w:val="24"/>
        </w:rPr>
        <w:t xml:space="preserve">тся ряд новых планировочных элементов, связанных со строительством и реконструкцией автомобильных дорог, которые окажут влияние на планировочную структуру </w:t>
      </w:r>
      <w:r w:rsidR="002166C8" w:rsidRPr="00327AB7">
        <w:rPr>
          <w:rFonts w:ascii="Arial" w:hAnsi="Arial" w:cs="Arial"/>
          <w:color w:val="auto"/>
          <w:sz w:val="24"/>
          <w:szCs w:val="24"/>
        </w:rPr>
        <w:t xml:space="preserve">территории. </w:t>
      </w:r>
    </w:p>
    <w:p w14:paraId="0010CB90" w14:textId="77777777" w:rsidR="005A2F95" w:rsidRPr="00327AB7" w:rsidRDefault="005A2F95" w:rsidP="005A2F95">
      <w:pPr>
        <w:spacing w:line="276" w:lineRule="auto"/>
        <w:ind w:firstLine="709"/>
        <w:jc w:val="both"/>
        <w:rPr>
          <w:rFonts w:ascii="Arial" w:hAnsi="Arial" w:cs="Arial"/>
          <w:color w:val="auto"/>
          <w:sz w:val="24"/>
          <w:szCs w:val="24"/>
        </w:rPr>
      </w:pPr>
      <w:r w:rsidRPr="00327AB7">
        <w:rPr>
          <w:rFonts w:ascii="Arial" w:hAnsi="Arial" w:cs="Arial"/>
          <w:b/>
          <w:color w:val="auto"/>
          <w:sz w:val="24"/>
          <w:szCs w:val="24"/>
        </w:rPr>
        <w:t xml:space="preserve">Планировочные центры. </w:t>
      </w:r>
      <w:r w:rsidRPr="00327AB7">
        <w:rPr>
          <w:rFonts w:ascii="Arial" w:hAnsi="Arial" w:cs="Arial"/>
          <w:color w:val="auto"/>
          <w:sz w:val="24"/>
          <w:szCs w:val="24"/>
        </w:rPr>
        <w:t xml:space="preserve">Главный планировочный центр г. </w:t>
      </w:r>
      <w:r w:rsidR="00A90C3A" w:rsidRPr="00327AB7">
        <w:rPr>
          <w:rFonts w:ascii="Arial" w:hAnsi="Arial" w:cs="Arial"/>
          <w:color w:val="auto"/>
          <w:sz w:val="24"/>
          <w:szCs w:val="24"/>
        </w:rPr>
        <w:t>Новоалександро</w:t>
      </w:r>
      <w:r w:rsidRPr="00327AB7">
        <w:rPr>
          <w:rFonts w:ascii="Arial" w:hAnsi="Arial" w:cs="Arial"/>
          <w:color w:val="auto"/>
          <w:sz w:val="24"/>
          <w:szCs w:val="24"/>
        </w:rPr>
        <w:t>вск, расположен в центре района, связан с другими центрами Ставропольского края и центрами других регионов автодорогами общего пользования федерального и регионального значения.</w:t>
      </w:r>
    </w:p>
    <w:p w14:paraId="1F5DF508" w14:textId="77777777" w:rsidR="00DE0BC2" w:rsidRPr="00327AB7" w:rsidRDefault="005A2F95"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w:t>
      </w:r>
      <w:r w:rsidR="00DE0BC2" w:rsidRPr="00327AB7">
        <w:rPr>
          <w:rFonts w:ascii="Arial" w:hAnsi="Arial" w:cs="Arial"/>
          <w:color w:val="auto"/>
          <w:sz w:val="24"/>
          <w:szCs w:val="24"/>
        </w:rPr>
        <w:t xml:space="preserve">Организующим планировочным центром района является г. Новоалександровск. </w:t>
      </w:r>
      <w:r w:rsidR="002166C8" w:rsidRPr="00327AB7">
        <w:rPr>
          <w:rFonts w:ascii="Arial" w:hAnsi="Arial" w:cs="Arial"/>
          <w:color w:val="auto"/>
          <w:sz w:val="24"/>
          <w:szCs w:val="24"/>
        </w:rPr>
        <w:t xml:space="preserve">Дополнительными (подчиненными) центрами являются центры </w:t>
      </w:r>
      <w:r w:rsidR="002166C8">
        <w:rPr>
          <w:rFonts w:ascii="Arial" w:hAnsi="Arial" w:cs="Arial"/>
          <w:color w:val="auto"/>
          <w:sz w:val="24"/>
          <w:szCs w:val="24"/>
        </w:rPr>
        <w:t>территориальных отделов (бывш. сельских поселений)</w:t>
      </w:r>
      <w:r w:rsidR="002166C8" w:rsidRPr="00327AB7">
        <w:rPr>
          <w:rFonts w:ascii="Arial" w:hAnsi="Arial" w:cs="Arial"/>
          <w:color w:val="auto"/>
          <w:sz w:val="24"/>
          <w:szCs w:val="24"/>
        </w:rPr>
        <w:t xml:space="preserve"> в том числе крупные населенные пункты с населением более 600 человек.</w:t>
      </w:r>
    </w:p>
    <w:p w14:paraId="728E03B4" w14:textId="77777777" w:rsidR="00DE0BC2" w:rsidRPr="00327AB7" w:rsidRDefault="00DE0BC2" w:rsidP="00DE0BC2">
      <w:pPr>
        <w:spacing w:line="276" w:lineRule="auto"/>
        <w:ind w:firstLine="709"/>
        <w:jc w:val="both"/>
        <w:rPr>
          <w:rFonts w:ascii="Arial" w:hAnsi="Arial" w:cs="Arial"/>
          <w:color w:val="auto"/>
          <w:sz w:val="24"/>
          <w:szCs w:val="24"/>
        </w:rPr>
      </w:pPr>
      <w:r w:rsidRPr="00327AB7">
        <w:rPr>
          <w:rFonts w:ascii="Arial" w:hAnsi="Arial" w:cs="Arial"/>
          <w:color w:val="auto"/>
          <w:sz w:val="24"/>
          <w:szCs w:val="24"/>
        </w:rPr>
        <w:t>Кажд</w:t>
      </w:r>
      <w:r>
        <w:rPr>
          <w:rFonts w:ascii="Arial" w:hAnsi="Arial" w:cs="Arial"/>
          <w:color w:val="auto"/>
          <w:sz w:val="24"/>
          <w:szCs w:val="24"/>
        </w:rPr>
        <w:t xml:space="preserve">ый территориальный отдел </w:t>
      </w:r>
      <w:r w:rsidRPr="00327AB7">
        <w:rPr>
          <w:rFonts w:ascii="Arial" w:hAnsi="Arial" w:cs="Arial"/>
          <w:color w:val="auto"/>
          <w:sz w:val="24"/>
          <w:szCs w:val="24"/>
        </w:rPr>
        <w:t>имеет опорные центры 3 ранга с нормативно развитой системой культурно-бытового обслуживания и производственными функциями первичной переработки сельскохозяйственной продукции.</w:t>
      </w:r>
    </w:p>
    <w:p w14:paraId="4D310906" w14:textId="0371AC8B" w:rsidR="00DE0BC2" w:rsidRDefault="00DE0BC2" w:rsidP="00DE0BC2">
      <w:pPr>
        <w:spacing w:line="276" w:lineRule="auto"/>
        <w:ind w:firstLine="709"/>
        <w:jc w:val="both"/>
        <w:rPr>
          <w:rFonts w:ascii="Arial" w:hAnsi="Arial" w:cs="Arial"/>
          <w:color w:val="auto"/>
          <w:sz w:val="24"/>
          <w:szCs w:val="24"/>
        </w:rPr>
      </w:pPr>
      <w:r>
        <w:rPr>
          <w:rFonts w:ascii="Arial" w:hAnsi="Arial" w:cs="Arial"/>
          <w:color w:val="auto"/>
          <w:sz w:val="24"/>
          <w:szCs w:val="24"/>
        </w:rPr>
        <w:t xml:space="preserve">На территории </w:t>
      </w:r>
      <w:r w:rsidR="007E0AA2">
        <w:rPr>
          <w:rFonts w:ascii="Arial" w:hAnsi="Arial" w:cs="Arial"/>
          <w:color w:val="auto"/>
          <w:sz w:val="24"/>
          <w:szCs w:val="24"/>
        </w:rPr>
        <w:t>муниципального</w:t>
      </w:r>
      <w:r>
        <w:rPr>
          <w:rFonts w:ascii="Arial" w:hAnsi="Arial" w:cs="Arial"/>
          <w:color w:val="auto"/>
          <w:sz w:val="24"/>
          <w:szCs w:val="24"/>
        </w:rPr>
        <w:t xml:space="preserve"> округа располагаются сельские</w:t>
      </w:r>
      <w:r w:rsidRPr="00327AB7">
        <w:rPr>
          <w:rFonts w:ascii="Arial" w:hAnsi="Arial" w:cs="Arial"/>
          <w:color w:val="auto"/>
          <w:sz w:val="24"/>
          <w:szCs w:val="24"/>
        </w:rPr>
        <w:t xml:space="preserve"> населенные пункты порогового развития (неперспективные), где проживает 25 и менее человек, которые </w:t>
      </w:r>
      <w:r w:rsidR="002575DF">
        <w:rPr>
          <w:rFonts w:ascii="Arial" w:hAnsi="Arial" w:cs="Arial"/>
          <w:color w:val="auto"/>
          <w:sz w:val="24"/>
          <w:szCs w:val="24"/>
        </w:rPr>
        <w:t xml:space="preserve">в перспективе возможно </w:t>
      </w:r>
      <w:r w:rsidRPr="00327AB7">
        <w:rPr>
          <w:rFonts w:ascii="Arial" w:hAnsi="Arial" w:cs="Arial"/>
          <w:color w:val="auto"/>
          <w:sz w:val="24"/>
          <w:szCs w:val="24"/>
        </w:rPr>
        <w:t>перепрофилировать в садоводческие товарищества, дачные поселки (х. Ганькин) или объединить и укрупнить с населенным пунктом, расположенным в непосредственной близости (</w:t>
      </w:r>
      <w:r w:rsidR="002C668D">
        <w:rPr>
          <w:rFonts w:ascii="Arial" w:hAnsi="Arial" w:cs="Arial"/>
          <w:color w:val="auto"/>
          <w:sz w:val="24"/>
          <w:szCs w:val="24"/>
        </w:rPr>
        <w:t xml:space="preserve">п. </w:t>
      </w:r>
      <w:r w:rsidRPr="00327AB7">
        <w:rPr>
          <w:rFonts w:ascii="Arial" w:hAnsi="Arial" w:cs="Arial"/>
          <w:color w:val="auto"/>
          <w:sz w:val="24"/>
          <w:szCs w:val="24"/>
        </w:rPr>
        <w:t>Кармалиновский, Горьковский, Раздольное, Воровский и др.).</w:t>
      </w:r>
    </w:p>
    <w:p w14:paraId="6D34161A" w14:textId="73D15DA3" w:rsidR="00DE0BC2" w:rsidRPr="00DE0BC2"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lastRenderedPageBreak/>
        <w:t xml:space="preserve">Таким </w:t>
      </w:r>
      <w:r w:rsidR="002166C8" w:rsidRPr="00DE0BC2">
        <w:rPr>
          <w:rFonts w:ascii="Arial" w:hAnsi="Arial" w:cs="Arial"/>
          <w:color w:val="auto"/>
          <w:sz w:val="24"/>
          <w:szCs w:val="24"/>
        </w:rPr>
        <w:t>образом,</w:t>
      </w:r>
      <w:r>
        <w:rPr>
          <w:rFonts w:ascii="Arial" w:hAnsi="Arial" w:cs="Arial"/>
          <w:color w:val="auto"/>
          <w:sz w:val="24"/>
          <w:szCs w:val="24"/>
        </w:rPr>
        <w:t xml:space="preserve"> основными направлениями планировочного и градостроительного развития Новоалександровского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 в соответствие с настоящим проектом генерального плана </w:t>
      </w:r>
      <w:r w:rsidRPr="00DE0BC2">
        <w:rPr>
          <w:rFonts w:ascii="Arial" w:hAnsi="Arial" w:cs="Arial"/>
          <w:color w:val="auto"/>
          <w:sz w:val="24"/>
          <w:szCs w:val="24"/>
        </w:rPr>
        <w:t>предусматривает:</w:t>
      </w:r>
    </w:p>
    <w:p w14:paraId="0240C502" w14:textId="77777777" w:rsidR="00DE0BC2" w:rsidRPr="00DE0BC2"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w:t>
      </w:r>
      <w:r>
        <w:rPr>
          <w:rFonts w:ascii="Arial" w:hAnsi="Arial" w:cs="Arial"/>
          <w:color w:val="auto"/>
          <w:sz w:val="24"/>
          <w:szCs w:val="24"/>
        </w:rPr>
        <w:t xml:space="preserve">развитие сложившейся </w:t>
      </w:r>
      <w:r w:rsidRPr="00DE0BC2">
        <w:rPr>
          <w:rFonts w:ascii="Arial" w:hAnsi="Arial" w:cs="Arial"/>
          <w:color w:val="auto"/>
          <w:sz w:val="24"/>
          <w:szCs w:val="24"/>
        </w:rPr>
        <w:t>единой системы расселения с центром в г. Новоалександровске;</w:t>
      </w:r>
    </w:p>
    <w:p w14:paraId="09D27E06" w14:textId="77777777" w:rsidR="00DE0BC2" w:rsidRPr="00DE0BC2"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w:t>
      </w:r>
      <w:r>
        <w:rPr>
          <w:rFonts w:ascii="Arial" w:hAnsi="Arial" w:cs="Arial"/>
          <w:color w:val="auto"/>
          <w:sz w:val="24"/>
          <w:szCs w:val="24"/>
        </w:rPr>
        <w:t xml:space="preserve">усиление </w:t>
      </w:r>
      <w:r w:rsidRPr="00DE0BC2">
        <w:rPr>
          <w:rFonts w:ascii="Arial" w:hAnsi="Arial" w:cs="Arial"/>
          <w:color w:val="auto"/>
          <w:sz w:val="24"/>
          <w:szCs w:val="24"/>
        </w:rPr>
        <w:t>центров 2 ранга</w:t>
      </w:r>
      <w:r>
        <w:rPr>
          <w:rFonts w:ascii="Arial" w:hAnsi="Arial" w:cs="Arial"/>
          <w:color w:val="auto"/>
          <w:sz w:val="24"/>
          <w:szCs w:val="24"/>
        </w:rPr>
        <w:t xml:space="preserve"> (окружного уровня) –</w:t>
      </w:r>
      <w:r w:rsidRPr="00DE0BC2">
        <w:rPr>
          <w:rFonts w:ascii="Arial" w:hAnsi="Arial" w:cs="Arial"/>
          <w:color w:val="auto"/>
          <w:sz w:val="24"/>
          <w:szCs w:val="24"/>
        </w:rPr>
        <w:t xml:space="preserve"> ст. Григорополисская, ст. Расшеватская, с. Раздольное;</w:t>
      </w:r>
    </w:p>
    <w:p w14:paraId="6B396AAB" w14:textId="77777777" w:rsidR="00DE0BC2" w:rsidRPr="00DE0BC2"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w:t>
      </w:r>
      <w:r>
        <w:rPr>
          <w:rFonts w:ascii="Arial" w:hAnsi="Arial" w:cs="Arial"/>
          <w:color w:val="auto"/>
          <w:sz w:val="24"/>
          <w:szCs w:val="24"/>
        </w:rPr>
        <w:t xml:space="preserve">развитие территориальных отделов </w:t>
      </w:r>
      <w:r w:rsidRPr="00DE0BC2">
        <w:rPr>
          <w:rFonts w:ascii="Arial" w:hAnsi="Arial" w:cs="Arial"/>
          <w:color w:val="auto"/>
          <w:sz w:val="24"/>
          <w:szCs w:val="24"/>
        </w:rPr>
        <w:t>с опорными центрами 3 ранга</w:t>
      </w:r>
      <w:r>
        <w:rPr>
          <w:rFonts w:ascii="Arial" w:hAnsi="Arial" w:cs="Arial"/>
          <w:color w:val="auto"/>
          <w:sz w:val="24"/>
          <w:szCs w:val="24"/>
        </w:rPr>
        <w:t xml:space="preserve"> (локального уровня)</w:t>
      </w:r>
      <w:r w:rsidRPr="00DE0BC2">
        <w:rPr>
          <w:rFonts w:ascii="Arial" w:hAnsi="Arial" w:cs="Arial"/>
          <w:color w:val="auto"/>
          <w:sz w:val="24"/>
          <w:szCs w:val="24"/>
        </w:rPr>
        <w:t>, кооперирующих базовые школы, предприятия первичной переработки, хранения и сбыта сельхозпродукции, учреждений 1 и 2 ступени обслуживания, в целях совершенствования культурно-бытового и коммунального обслуживания;</w:t>
      </w:r>
    </w:p>
    <w:p w14:paraId="14BE25B0" w14:textId="77777777" w:rsidR="00DE0BC2" w:rsidRPr="00DE0BC2"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совершенствование социальной и инженерно-транспортной инфраструктуры, как отдельных населенных пунктов, так и </w:t>
      </w:r>
      <w:r>
        <w:rPr>
          <w:rFonts w:ascii="Arial" w:hAnsi="Arial" w:cs="Arial"/>
          <w:color w:val="auto"/>
          <w:sz w:val="24"/>
          <w:szCs w:val="24"/>
        </w:rPr>
        <w:t xml:space="preserve">округа </w:t>
      </w:r>
      <w:r w:rsidRPr="00DE0BC2">
        <w:rPr>
          <w:rFonts w:ascii="Arial" w:hAnsi="Arial" w:cs="Arial"/>
          <w:color w:val="auto"/>
          <w:sz w:val="24"/>
          <w:szCs w:val="24"/>
        </w:rPr>
        <w:t xml:space="preserve">в целом, отдавая предпочтение на первоначальном этапе </w:t>
      </w:r>
      <w:r>
        <w:rPr>
          <w:rFonts w:ascii="Arial" w:hAnsi="Arial" w:cs="Arial"/>
          <w:color w:val="auto"/>
          <w:sz w:val="24"/>
          <w:szCs w:val="24"/>
        </w:rPr>
        <w:t xml:space="preserve">развитию </w:t>
      </w:r>
      <w:r w:rsidRPr="00DE0BC2">
        <w:rPr>
          <w:rFonts w:ascii="Arial" w:hAnsi="Arial" w:cs="Arial"/>
          <w:color w:val="auto"/>
          <w:sz w:val="24"/>
          <w:szCs w:val="24"/>
        </w:rPr>
        <w:t>опорных центров 1, 2 и 3 рангов;</w:t>
      </w:r>
    </w:p>
    <w:p w14:paraId="5DB89A24" w14:textId="5AE78464" w:rsidR="00DE0BC2" w:rsidRPr="00327AB7" w:rsidRDefault="00DE0BC2" w:rsidP="00DE0BC2">
      <w:pPr>
        <w:spacing w:line="276" w:lineRule="auto"/>
        <w:ind w:firstLine="709"/>
        <w:jc w:val="both"/>
        <w:rPr>
          <w:rFonts w:ascii="Arial" w:hAnsi="Arial" w:cs="Arial"/>
          <w:color w:val="auto"/>
          <w:sz w:val="24"/>
          <w:szCs w:val="24"/>
        </w:rPr>
      </w:pPr>
      <w:r w:rsidRPr="00DE0BC2">
        <w:rPr>
          <w:rFonts w:ascii="Arial" w:hAnsi="Arial" w:cs="Arial"/>
          <w:color w:val="auto"/>
          <w:sz w:val="24"/>
          <w:szCs w:val="24"/>
        </w:rPr>
        <w:t xml:space="preserve">– </w:t>
      </w:r>
      <w:r>
        <w:rPr>
          <w:rFonts w:ascii="Arial" w:hAnsi="Arial" w:cs="Arial"/>
          <w:color w:val="auto"/>
          <w:sz w:val="24"/>
          <w:szCs w:val="24"/>
        </w:rPr>
        <w:t xml:space="preserve">развитие </w:t>
      </w:r>
      <w:r w:rsidRPr="00DE0BC2">
        <w:rPr>
          <w:rFonts w:ascii="Arial" w:hAnsi="Arial" w:cs="Arial"/>
          <w:color w:val="auto"/>
          <w:sz w:val="24"/>
          <w:szCs w:val="24"/>
        </w:rPr>
        <w:t xml:space="preserve">индивидуального </w:t>
      </w:r>
      <w:r>
        <w:rPr>
          <w:rFonts w:ascii="Arial" w:hAnsi="Arial" w:cs="Arial"/>
          <w:color w:val="auto"/>
          <w:sz w:val="24"/>
          <w:szCs w:val="24"/>
        </w:rPr>
        <w:t xml:space="preserve">жилищного </w:t>
      </w:r>
      <w:r w:rsidRPr="00DE0BC2">
        <w:rPr>
          <w:rFonts w:ascii="Arial" w:hAnsi="Arial" w:cs="Arial"/>
          <w:color w:val="auto"/>
          <w:sz w:val="24"/>
          <w:szCs w:val="24"/>
        </w:rPr>
        <w:t>строительств</w:t>
      </w:r>
      <w:r>
        <w:rPr>
          <w:rFonts w:ascii="Arial" w:hAnsi="Arial" w:cs="Arial"/>
          <w:color w:val="auto"/>
          <w:sz w:val="24"/>
          <w:szCs w:val="24"/>
        </w:rPr>
        <w:t xml:space="preserve">а </w:t>
      </w:r>
      <w:r w:rsidRPr="00DE0BC2">
        <w:rPr>
          <w:rFonts w:ascii="Arial" w:hAnsi="Arial" w:cs="Arial"/>
          <w:color w:val="auto"/>
          <w:sz w:val="24"/>
          <w:szCs w:val="24"/>
        </w:rPr>
        <w:t xml:space="preserve">и </w:t>
      </w:r>
      <w:r>
        <w:rPr>
          <w:rFonts w:ascii="Arial" w:hAnsi="Arial" w:cs="Arial"/>
          <w:color w:val="auto"/>
          <w:sz w:val="24"/>
          <w:szCs w:val="24"/>
        </w:rPr>
        <w:t xml:space="preserve">системы </w:t>
      </w:r>
      <w:r w:rsidRPr="00DE0BC2">
        <w:rPr>
          <w:rFonts w:ascii="Arial" w:hAnsi="Arial" w:cs="Arial"/>
          <w:color w:val="auto"/>
          <w:sz w:val="24"/>
          <w:szCs w:val="24"/>
        </w:rPr>
        <w:t>коммунального обслуживания, осуществление контроля над качеством застройки и архитектурного облика населенных пунктов</w:t>
      </w:r>
      <w:r>
        <w:rPr>
          <w:rFonts w:ascii="Arial" w:hAnsi="Arial" w:cs="Arial"/>
          <w:color w:val="auto"/>
          <w:sz w:val="24"/>
          <w:szCs w:val="24"/>
        </w:rPr>
        <w:t xml:space="preserve"> в составе </w:t>
      </w:r>
      <w:r w:rsidR="007E0AA2">
        <w:rPr>
          <w:rFonts w:ascii="Arial" w:hAnsi="Arial" w:cs="Arial"/>
          <w:color w:val="auto"/>
          <w:sz w:val="24"/>
          <w:szCs w:val="24"/>
        </w:rPr>
        <w:t>муниципального</w:t>
      </w:r>
      <w:r>
        <w:rPr>
          <w:rFonts w:ascii="Arial" w:hAnsi="Arial" w:cs="Arial"/>
          <w:color w:val="auto"/>
          <w:sz w:val="24"/>
          <w:szCs w:val="24"/>
        </w:rPr>
        <w:t xml:space="preserve"> округа в рамках единого концептуального решения – формирование бренда Новоалександровского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w:t>
      </w:r>
      <w:r w:rsidRPr="00DE0BC2">
        <w:rPr>
          <w:rFonts w:ascii="Arial" w:hAnsi="Arial" w:cs="Arial"/>
          <w:color w:val="auto"/>
          <w:sz w:val="24"/>
          <w:szCs w:val="24"/>
        </w:rPr>
        <w:t>.</w:t>
      </w:r>
    </w:p>
    <w:p w14:paraId="0DFE42AE" w14:textId="77777777" w:rsidR="00FB0B75" w:rsidRPr="002453C0" w:rsidRDefault="005A2F95" w:rsidP="00575DCE">
      <w:pPr>
        <w:spacing w:line="276" w:lineRule="auto"/>
        <w:ind w:firstLine="709"/>
        <w:jc w:val="both"/>
        <w:rPr>
          <w:rFonts w:ascii="Arial" w:eastAsia="Arial" w:hAnsi="Arial" w:cs="Arial"/>
          <w:sz w:val="24"/>
        </w:rPr>
      </w:pPr>
      <w:r w:rsidRPr="00FB0B75">
        <w:rPr>
          <w:rFonts w:ascii="Arial" w:hAnsi="Arial" w:cs="Arial"/>
          <w:b/>
          <w:color w:val="auto"/>
          <w:sz w:val="24"/>
          <w:szCs w:val="24"/>
        </w:rPr>
        <w:t>Функциональное зонирование.</w:t>
      </w:r>
      <w:r w:rsidRPr="00FB0B75">
        <w:rPr>
          <w:rFonts w:ascii="Arial" w:hAnsi="Arial" w:cs="Arial"/>
          <w:color w:val="auto"/>
          <w:sz w:val="24"/>
          <w:szCs w:val="24"/>
        </w:rPr>
        <w:t xml:space="preserve"> </w:t>
      </w:r>
      <w:r w:rsidR="00FB0B75" w:rsidRPr="002453C0">
        <w:rPr>
          <w:rFonts w:ascii="Arial" w:eastAsia="Arial" w:hAnsi="Arial" w:cs="Arial"/>
          <w:sz w:val="24"/>
        </w:rPr>
        <w:t>Структура функционального зонирования настоящего генерального плана определена градостроительным зданием на подготовку проекта и впоследствии скорректирована в соответствии с договором на разработку проекта.</w:t>
      </w:r>
    </w:p>
    <w:p w14:paraId="2A0B7C79" w14:textId="614241DB" w:rsidR="00FB0B75" w:rsidRPr="00795024" w:rsidRDefault="00FB0B75" w:rsidP="00575DCE">
      <w:pPr>
        <w:spacing w:line="276" w:lineRule="auto"/>
        <w:ind w:firstLine="709"/>
        <w:jc w:val="both"/>
        <w:rPr>
          <w:rFonts w:ascii="Arial" w:eastAsia="Arial" w:hAnsi="Arial" w:cs="Arial"/>
          <w:sz w:val="24"/>
        </w:rPr>
      </w:pPr>
      <w:r>
        <w:rPr>
          <w:rFonts w:ascii="Arial" w:eastAsia="Arial" w:hAnsi="Arial" w:cs="Arial"/>
          <w:sz w:val="24"/>
        </w:rPr>
        <w:t xml:space="preserve">На территории </w:t>
      </w:r>
      <w:r w:rsidR="007E0AA2">
        <w:rPr>
          <w:rFonts w:ascii="Arial" w:eastAsia="Arial" w:hAnsi="Arial" w:cs="Arial"/>
          <w:sz w:val="24"/>
        </w:rPr>
        <w:t>муниципального</w:t>
      </w:r>
      <w:r>
        <w:rPr>
          <w:rFonts w:ascii="Arial" w:eastAsia="Arial" w:hAnsi="Arial" w:cs="Arial"/>
          <w:sz w:val="24"/>
        </w:rPr>
        <w:t xml:space="preserve"> округа настоящим проектом Генерального плана выделяются следующие функциональные зоны: </w:t>
      </w:r>
    </w:p>
    <w:p w14:paraId="15B30866" w14:textId="77777777" w:rsidR="00FB0B75" w:rsidRPr="00795024" w:rsidRDefault="00FB0B75" w:rsidP="00593C17">
      <w:pPr>
        <w:pStyle w:val="ae"/>
        <w:numPr>
          <w:ilvl w:val="0"/>
          <w:numId w:val="89"/>
        </w:numPr>
        <w:spacing w:line="276" w:lineRule="auto"/>
        <w:ind w:left="1134"/>
        <w:jc w:val="both"/>
        <w:rPr>
          <w:rFonts w:ascii="Arial" w:eastAsia="Arial" w:hAnsi="Arial" w:cs="Arial"/>
          <w:sz w:val="24"/>
        </w:rPr>
      </w:pPr>
      <w:r w:rsidRPr="00795024">
        <w:rPr>
          <w:rFonts w:ascii="Arial" w:eastAsia="Arial" w:hAnsi="Arial" w:cs="Arial"/>
          <w:sz w:val="24"/>
        </w:rPr>
        <w:t xml:space="preserve">жилого назначения; </w:t>
      </w:r>
    </w:p>
    <w:p w14:paraId="1055EDC0" w14:textId="77777777" w:rsidR="00FB0B75" w:rsidRPr="00795024" w:rsidRDefault="00FB0B75" w:rsidP="00593C17">
      <w:pPr>
        <w:pStyle w:val="ae"/>
        <w:numPr>
          <w:ilvl w:val="0"/>
          <w:numId w:val="89"/>
        </w:numPr>
        <w:spacing w:line="276" w:lineRule="auto"/>
        <w:ind w:left="1134"/>
        <w:jc w:val="both"/>
        <w:rPr>
          <w:rFonts w:ascii="Arial" w:eastAsia="Arial" w:hAnsi="Arial" w:cs="Arial"/>
          <w:sz w:val="24"/>
        </w:rPr>
      </w:pPr>
      <w:r w:rsidRPr="00795024">
        <w:rPr>
          <w:rFonts w:ascii="Arial" w:eastAsia="Arial" w:hAnsi="Arial" w:cs="Arial"/>
          <w:sz w:val="24"/>
        </w:rPr>
        <w:t xml:space="preserve">общественно-делового назначения; </w:t>
      </w:r>
    </w:p>
    <w:p w14:paraId="4B8E972C" w14:textId="77777777" w:rsidR="00FB0B75" w:rsidRDefault="00FB0B75" w:rsidP="00593C17">
      <w:pPr>
        <w:pStyle w:val="ae"/>
        <w:numPr>
          <w:ilvl w:val="0"/>
          <w:numId w:val="89"/>
        </w:numPr>
        <w:spacing w:line="276" w:lineRule="auto"/>
        <w:ind w:left="1134"/>
        <w:jc w:val="both"/>
        <w:rPr>
          <w:rFonts w:ascii="Arial" w:eastAsia="Arial" w:hAnsi="Arial" w:cs="Arial"/>
          <w:sz w:val="24"/>
        </w:rPr>
      </w:pPr>
      <w:r>
        <w:rPr>
          <w:rFonts w:ascii="Arial" w:eastAsia="Arial" w:hAnsi="Arial" w:cs="Arial"/>
          <w:sz w:val="24"/>
        </w:rPr>
        <w:t>производственная зона;</w:t>
      </w:r>
    </w:p>
    <w:p w14:paraId="384A4435" w14:textId="77777777" w:rsidR="00FB0B75" w:rsidRDefault="00FB0B75" w:rsidP="00593C17">
      <w:pPr>
        <w:pStyle w:val="ae"/>
        <w:numPr>
          <w:ilvl w:val="0"/>
          <w:numId w:val="89"/>
        </w:numPr>
        <w:spacing w:line="276" w:lineRule="auto"/>
        <w:ind w:left="1134"/>
        <w:jc w:val="both"/>
        <w:rPr>
          <w:rFonts w:ascii="Arial" w:eastAsia="Arial" w:hAnsi="Arial" w:cs="Arial"/>
          <w:sz w:val="24"/>
        </w:rPr>
      </w:pPr>
      <w:r>
        <w:rPr>
          <w:rFonts w:ascii="Arial" w:eastAsia="Arial" w:hAnsi="Arial" w:cs="Arial"/>
          <w:sz w:val="24"/>
        </w:rPr>
        <w:t>инженерной инфраструктуры;</w:t>
      </w:r>
    </w:p>
    <w:p w14:paraId="14277B33" w14:textId="77777777" w:rsidR="00FB0B75" w:rsidRPr="003167E5" w:rsidRDefault="00FB0B75" w:rsidP="00593C17">
      <w:pPr>
        <w:pStyle w:val="ae"/>
        <w:numPr>
          <w:ilvl w:val="0"/>
          <w:numId w:val="89"/>
        </w:numPr>
        <w:spacing w:line="276" w:lineRule="auto"/>
        <w:ind w:left="1134"/>
        <w:jc w:val="both"/>
        <w:rPr>
          <w:rFonts w:ascii="Arial" w:eastAsia="Arial" w:hAnsi="Arial" w:cs="Arial"/>
          <w:sz w:val="24"/>
        </w:rPr>
      </w:pPr>
      <w:r>
        <w:rPr>
          <w:rFonts w:ascii="Arial" w:eastAsia="Arial" w:hAnsi="Arial" w:cs="Arial"/>
          <w:sz w:val="24"/>
        </w:rPr>
        <w:t>транспортной инфраструктуры;</w:t>
      </w:r>
    </w:p>
    <w:p w14:paraId="49AE141E" w14:textId="77777777" w:rsidR="00FB0B75" w:rsidRPr="00795024" w:rsidRDefault="00FB0B75" w:rsidP="00593C17">
      <w:pPr>
        <w:pStyle w:val="ae"/>
        <w:numPr>
          <w:ilvl w:val="0"/>
          <w:numId w:val="89"/>
        </w:numPr>
        <w:spacing w:line="276" w:lineRule="auto"/>
        <w:ind w:left="1134"/>
        <w:jc w:val="both"/>
        <w:rPr>
          <w:rFonts w:ascii="Arial" w:eastAsia="Arial" w:hAnsi="Arial" w:cs="Arial"/>
          <w:sz w:val="24"/>
        </w:rPr>
      </w:pPr>
      <w:r w:rsidRPr="00795024">
        <w:rPr>
          <w:rFonts w:ascii="Arial" w:eastAsia="Arial" w:hAnsi="Arial" w:cs="Arial"/>
          <w:sz w:val="24"/>
        </w:rPr>
        <w:t>сельскохозяйственного назначения;</w:t>
      </w:r>
    </w:p>
    <w:p w14:paraId="36468C67" w14:textId="77777777" w:rsidR="00FB0B75" w:rsidRPr="00795024" w:rsidRDefault="00FB0B75" w:rsidP="00593C17">
      <w:pPr>
        <w:pStyle w:val="ae"/>
        <w:numPr>
          <w:ilvl w:val="0"/>
          <w:numId w:val="89"/>
        </w:numPr>
        <w:spacing w:line="276" w:lineRule="auto"/>
        <w:ind w:left="1134"/>
        <w:jc w:val="both"/>
        <w:rPr>
          <w:rFonts w:ascii="Arial" w:eastAsia="Arial" w:hAnsi="Arial" w:cs="Arial"/>
          <w:sz w:val="24"/>
        </w:rPr>
      </w:pPr>
      <w:r w:rsidRPr="00795024">
        <w:rPr>
          <w:rFonts w:ascii="Arial" w:eastAsia="Arial" w:hAnsi="Arial" w:cs="Arial"/>
          <w:sz w:val="24"/>
        </w:rPr>
        <w:t xml:space="preserve">рекреационного </w:t>
      </w:r>
      <w:r>
        <w:rPr>
          <w:rFonts w:ascii="Arial" w:eastAsia="Arial" w:hAnsi="Arial" w:cs="Arial"/>
          <w:sz w:val="24"/>
        </w:rPr>
        <w:t>использования</w:t>
      </w:r>
      <w:r w:rsidRPr="00795024">
        <w:rPr>
          <w:rFonts w:ascii="Arial" w:eastAsia="Arial" w:hAnsi="Arial" w:cs="Arial"/>
          <w:sz w:val="24"/>
        </w:rPr>
        <w:t>;</w:t>
      </w:r>
    </w:p>
    <w:p w14:paraId="4B852C86" w14:textId="77777777" w:rsidR="00FB0B75" w:rsidRPr="00795024" w:rsidRDefault="00FB0B75" w:rsidP="00593C17">
      <w:pPr>
        <w:pStyle w:val="ae"/>
        <w:numPr>
          <w:ilvl w:val="0"/>
          <w:numId w:val="89"/>
        </w:numPr>
        <w:spacing w:line="276" w:lineRule="auto"/>
        <w:ind w:left="1134"/>
        <w:jc w:val="both"/>
        <w:rPr>
          <w:rFonts w:ascii="Arial" w:eastAsia="Arial" w:hAnsi="Arial" w:cs="Arial"/>
          <w:sz w:val="24"/>
        </w:rPr>
      </w:pPr>
      <w:r w:rsidRPr="00795024">
        <w:rPr>
          <w:rFonts w:ascii="Arial" w:eastAsia="Arial" w:hAnsi="Arial" w:cs="Arial"/>
          <w:sz w:val="24"/>
        </w:rPr>
        <w:t>специально</w:t>
      </w:r>
      <w:r>
        <w:rPr>
          <w:rFonts w:ascii="Arial" w:eastAsia="Arial" w:hAnsi="Arial" w:cs="Arial"/>
          <w:sz w:val="24"/>
        </w:rPr>
        <w:t>го назначения.</w:t>
      </w:r>
    </w:p>
    <w:p w14:paraId="4F09FA1A" w14:textId="0B479E00" w:rsidR="00FB0B75" w:rsidRDefault="00FB0B75" w:rsidP="00575DCE">
      <w:pPr>
        <w:spacing w:line="276" w:lineRule="auto"/>
        <w:ind w:firstLine="709"/>
        <w:jc w:val="both"/>
        <w:rPr>
          <w:rFonts w:ascii="Arial" w:eastAsia="Arial" w:hAnsi="Arial" w:cs="Arial"/>
          <w:sz w:val="24"/>
        </w:rPr>
      </w:pPr>
      <w:r>
        <w:rPr>
          <w:rFonts w:ascii="Arial" w:eastAsia="Arial" w:hAnsi="Arial" w:cs="Arial"/>
          <w:sz w:val="24"/>
        </w:rPr>
        <w:t xml:space="preserve">Кроме того, на территории Новоалександровского </w:t>
      </w:r>
      <w:r w:rsidR="007E0AA2">
        <w:rPr>
          <w:rFonts w:ascii="Arial" w:eastAsia="Arial" w:hAnsi="Arial" w:cs="Arial"/>
          <w:sz w:val="24"/>
        </w:rPr>
        <w:t>муниципального</w:t>
      </w:r>
      <w:r>
        <w:rPr>
          <w:rFonts w:ascii="Arial" w:eastAsia="Arial" w:hAnsi="Arial" w:cs="Arial"/>
          <w:sz w:val="24"/>
        </w:rPr>
        <w:t xml:space="preserve"> округа выделяются земли лесного фонда, водного фонда.</w:t>
      </w:r>
    </w:p>
    <w:p w14:paraId="4CCCA717" w14:textId="77777777" w:rsidR="00FB0B75" w:rsidRDefault="005A2F95" w:rsidP="00575DCE">
      <w:pPr>
        <w:spacing w:line="276" w:lineRule="auto"/>
        <w:ind w:firstLine="709"/>
        <w:jc w:val="both"/>
        <w:rPr>
          <w:rFonts w:ascii="Arial" w:hAnsi="Arial" w:cs="Arial"/>
          <w:color w:val="auto"/>
          <w:sz w:val="24"/>
          <w:szCs w:val="24"/>
        </w:rPr>
      </w:pPr>
      <w:r w:rsidRPr="00FB0B75">
        <w:rPr>
          <w:rFonts w:ascii="Arial" w:hAnsi="Arial" w:cs="Arial"/>
          <w:color w:val="auto"/>
          <w:sz w:val="24"/>
          <w:szCs w:val="24"/>
        </w:rPr>
        <w:t>Проектные предложения предусматривают проведение ряда мероприятий по дальнейшему упорядочению функционального зонирования территории округа.</w:t>
      </w:r>
    </w:p>
    <w:p w14:paraId="6232E98E" w14:textId="70F24F2D" w:rsidR="005A2F95" w:rsidRDefault="009A35B1" w:rsidP="00575DCE">
      <w:pPr>
        <w:spacing w:line="276" w:lineRule="auto"/>
        <w:ind w:firstLine="709"/>
        <w:jc w:val="both"/>
        <w:rPr>
          <w:rFonts w:ascii="Arial" w:hAnsi="Arial" w:cs="Arial"/>
          <w:color w:val="auto"/>
          <w:sz w:val="24"/>
          <w:szCs w:val="24"/>
        </w:rPr>
      </w:pPr>
      <w:r>
        <w:rPr>
          <w:rFonts w:ascii="Arial" w:hAnsi="Arial" w:cs="Arial"/>
          <w:color w:val="auto"/>
          <w:sz w:val="24"/>
          <w:szCs w:val="24"/>
        </w:rPr>
        <w:t xml:space="preserve">Проектный анализ, выполненный в рамках настоящего проекта генерального плана Новоалександровского </w:t>
      </w:r>
      <w:r w:rsidR="007E0AA2">
        <w:rPr>
          <w:rFonts w:ascii="Arial" w:hAnsi="Arial" w:cs="Arial"/>
          <w:color w:val="auto"/>
          <w:sz w:val="24"/>
          <w:szCs w:val="24"/>
        </w:rPr>
        <w:t>муниципального</w:t>
      </w:r>
      <w:r>
        <w:rPr>
          <w:rFonts w:ascii="Arial" w:hAnsi="Arial" w:cs="Arial"/>
          <w:color w:val="auto"/>
          <w:sz w:val="24"/>
          <w:szCs w:val="24"/>
        </w:rPr>
        <w:t xml:space="preserve"> округа</w:t>
      </w:r>
      <w:r w:rsidR="002166C8">
        <w:rPr>
          <w:rFonts w:ascii="Arial" w:hAnsi="Arial" w:cs="Arial"/>
          <w:color w:val="auto"/>
          <w:sz w:val="24"/>
          <w:szCs w:val="24"/>
        </w:rPr>
        <w:t>,</w:t>
      </w:r>
      <w:r>
        <w:rPr>
          <w:rFonts w:ascii="Arial" w:hAnsi="Arial" w:cs="Arial"/>
          <w:color w:val="auto"/>
          <w:sz w:val="24"/>
          <w:szCs w:val="24"/>
        </w:rPr>
        <w:t xml:space="preserve"> позволил разработать структурную градостроительную модель </w:t>
      </w:r>
      <w:r w:rsidR="00FB0B75">
        <w:rPr>
          <w:rFonts w:ascii="Arial" w:hAnsi="Arial" w:cs="Arial"/>
          <w:color w:val="auto"/>
          <w:sz w:val="24"/>
          <w:szCs w:val="24"/>
        </w:rPr>
        <w:t>территории</w:t>
      </w:r>
      <w:r>
        <w:rPr>
          <w:rFonts w:ascii="Arial" w:hAnsi="Arial" w:cs="Arial"/>
          <w:color w:val="auto"/>
          <w:sz w:val="24"/>
          <w:szCs w:val="24"/>
        </w:rPr>
        <w:t xml:space="preserve"> округа (рисунок</w:t>
      </w:r>
      <w:r w:rsidR="00C90C9A">
        <w:rPr>
          <w:rFonts w:ascii="Arial" w:hAnsi="Arial" w:cs="Arial"/>
          <w:color w:val="auto"/>
          <w:sz w:val="24"/>
          <w:szCs w:val="24"/>
        </w:rPr>
        <w:t xml:space="preserve"> 12</w:t>
      </w:r>
      <w:r>
        <w:rPr>
          <w:rFonts w:ascii="Arial" w:hAnsi="Arial" w:cs="Arial"/>
          <w:color w:val="auto"/>
          <w:sz w:val="24"/>
          <w:szCs w:val="24"/>
        </w:rPr>
        <w:t>).</w:t>
      </w:r>
    </w:p>
    <w:p w14:paraId="5636E25F" w14:textId="77777777" w:rsidR="009A35B1" w:rsidRDefault="009A35B1" w:rsidP="005A2F95">
      <w:pPr>
        <w:spacing w:line="276" w:lineRule="auto"/>
        <w:ind w:firstLine="709"/>
        <w:jc w:val="both"/>
        <w:rPr>
          <w:rFonts w:ascii="Arial" w:hAnsi="Arial" w:cs="Arial"/>
          <w:color w:val="auto"/>
          <w:sz w:val="24"/>
          <w:szCs w:val="24"/>
        </w:rPr>
      </w:pPr>
    </w:p>
    <w:p w14:paraId="12974509" w14:textId="77777777" w:rsidR="009A35B1" w:rsidRDefault="009A35B1" w:rsidP="009A35B1">
      <w:pPr>
        <w:spacing w:line="276" w:lineRule="auto"/>
        <w:jc w:val="center"/>
        <w:rPr>
          <w:rFonts w:ascii="Arial" w:hAnsi="Arial" w:cs="Arial"/>
          <w:color w:val="C00000"/>
          <w:sz w:val="24"/>
          <w:szCs w:val="24"/>
        </w:rPr>
      </w:pPr>
      <w:r>
        <w:rPr>
          <w:rFonts w:ascii="Arial" w:hAnsi="Arial" w:cs="Arial"/>
          <w:noProof/>
          <w:color w:val="C00000"/>
          <w:sz w:val="24"/>
          <w:szCs w:val="24"/>
        </w:rPr>
        <w:lastRenderedPageBreak/>
        <w:drawing>
          <wp:inline distT="0" distB="0" distL="0" distR="0" wp14:anchorId="54FB283C" wp14:editId="42436841">
            <wp:extent cx="5497033" cy="6769576"/>
            <wp:effectExtent l="0" t="0" r="8890" b="0"/>
            <wp:docPr id="11" name="Рисунок 11" descr="E:\Новоалександровск\ГП_Новоалександровск\ГП_Новоалександровск\60_Структурная модель_сж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Новоалександровск\ГП_Новоалександровск\ГП_Новоалександровск\60_Структурная модель_сжат.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7356" cy="6769974"/>
                    </a:xfrm>
                    <a:prstGeom prst="rect">
                      <a:avLst/>
                    </a:prstGeom>
                    <a:noFill/>
                    <a:ln>
                      <a:noFill/>
                    </a:ln>
                  </pic:spPr>
                </pic:pic>
              </a:graphicData>
            </a:graphic>
          </wp:inline>
        </w:drawing>
      </w:r>
    </w:p>
    <w:p w14:paraId="50401AAC" w14:textId="60911CF0" w:rsidR="009A35B1" w:rsidRDefault="009A35B1" w:rsidP="009A35B1">
      <w:pPr>
        <w:pStyle w:val="ad"/>
        <w:rPr>
          <w:rFonts w:cs="Arial"/>
          <w:color w:val="C00000"/>
          <w:sz w:val="24"/>
          <w:szCs w:val="24"/>
        </w:rPr>
      </w:pPr>
      <w:r>
        <w:t xml:space="preserve">Рисунок </w:t>
      </w:r>
      <w:r w:rsidR="003969F6">
        <w:fldChar w:fldCharType="begin"/>
      </w:r>
      <w:r w:rsidR="003969F6">
        <w:instrText xml:space="preserve"> SEQ Рисунок \* ARABIC </w:instrText>
      </w:r>
      <w:r w:rsidR="003969F6">
        <w:fldChar w:fldCharType="separate"/>
      </w:r>
      <w:r w:rsidR="00A26FA7">
        <w:rPr>
          <w:noProof/>
        </w:rPr>
        <w:t>12</w:t>
      </w:r>
      <w:r w:rsidR="003969F6">
        <w:rPr>
          <w:noProof/>
        </w:rPr>
        <w:fldChar w:fldCharType="end"/>
      </w:r>
      <w:r>
        <w:t xml:space="preserve"> – Структурная модель градостроительного развития Новоалександровского </w:t>
      </w:r>
      <w:r w:rsidR="007E0AA2">
        <w:t>муниципального</w:t>
      </w:r>
      <w:r>
        <w:t xml:space="preserve"> округа.</w:t>
      </w:r>
    </w:p>
    <w:p w14:paraId="464C1F5C" w14:textId="77777777" w:rsidR="009A35B1" w:rsidRPr="00337133" w:rsidRDefault="009A35B1" w:rsidP="009A35B1">
      <w:pPr>
        <w:spacing w:line="276" w:lineRule="auto"/>
        <w:ind w:firstLine="709"/>
        <w:jc w:val="both"/>
        <w:rPr>
          <w:rFonts w:ascii="Arial" w:hAnsi="Arial" w:cs="Arial"/>
          <w:color w:val="auto"/>
          <w:sz w:val="24"/>
          <w:szCs w:val="24"/>
        </w:rPr>
      </w:pPr>
    </w:p>
    <w:p w14:paraId="715BF552" w14:textId="77777777" w:rsidR="005A2F95" w:rsidRPr="00317EFF" w:rsidRDefault="009A35B1"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Основное место и ведущее значение в округе занимает </w:t>
      </w:r>
      <w:r w:rsidRPr="00317EFF">
        <w:rPr>
          <w:rFonts w:ascii="Arial" w:hAnsi="Arial" w:cs="Arial"/>
          <w:b/>
          <w:color w:val="auto"/>
          <w:sz w:val="24"/>
          <w:szCs w:val="24"/>
        </w:rPr>
        <w:t xml:space="preserve">зона </w:t>
      </w:r>
      <w:r w:rsidR="005A2F95" w:rsidRPr="00317EFF">
        <w:rPr>
          <w:rFonts w:ascii="Arial" w:hAnsi="Arial" w:cs="Arial"/>
          <w:b/>
          <w:color w:val="auto"/>
          <w:sz w:val="24"/>
          <w:szCs w:val="24"/>
        </w:rPr>
        <w:t xml:space="preserve">основного градостроительного освоения территории. </w:t>
      </w:r>
      <w:r w:rsidR="005A2F95" w:rsidRPr="00317EFF">
        <w:rPr>
          <w:rFonts w:ascii="Arial" w:hAnsi="Arial" w:cs="Arial"/>
          <w:color w:val="auto"/>
          <w:sz w:val="24"/>
          <w:szCs w:val="24"/>
        </w:rPr>
        <w:t xml:space="preserve">Зона </w:t>
      </w:r>
      <w:r w:rsidRPr="00317EFF">
        <w:rPr>
          <w:rFonts w:ascii="Arial" w:hAnsi="Arial" w:cs="Arial"/>
          <w:color w:val="auto"/>
          <w:sz w:val="24"/>
          <w:szCs w:val="24"/>
        </w:rPr>
        <w:t xml:space="preserve">основного </w:t>
      </w:r>
      <w:r w:rsidR="005A2F95" w:rsidRPr="00317EFF">
        <w:rPr>
          <w:rFonts w:ascii="Arial" w:hAnsi="Arial" w:cs="Arial"/>
          <w:color w:val="auto"/>
          <w:sz w:val="24"/>
          <w:szCs w:val="24"/>
        </w:rPr>
        <w:t xml:space="preserve">градостроительного освоения территории включает в себя территории </w:t>
      </w:r>
      <w:r w:rsidRPr="00317EFF">
        <w:rPr>
          <w:rFonts w:ascii="Arial" w:hAnsi="Arial" w:cs="Arial"/>
          <w:color w:val="auto"/>
          <w:sz w:val="24"/>
          <w:szCs w:val="24"/>
        </w:rPr>
        <w:t xml:space="preserve">города Новоалександровска и </w:t>
      </w:r>
      <w:r w:rsidR="005A2F95" w:rsidRPr="00317EFF">
        <w:rPr>
          <w:rFonts w:ascii="Arial" w:hAnsi="Arial" w:cs="Arial"/>
          <w:color w:val="auto"/>
          <w:sz w:val="24"/>
          <w:szCs w:val="24"/>
        </w:rPr>
        <w:t>сельских населенных пунктов</w:t>
      </w:r>
      <w:r w:rsidRPr="00317EFF">
        <w:rPr>
          <w:rFonts w:ascii="Arial" w:hAnsi="Arial" w:cs="Arial"/>
          <w:color w:val="auto"/>
          <w:sz w:val="24"/>
          <w:szCs w:val="24"/>
        </w:rPr>
        <w:t>,</w:t>
      </w:r>
      <w:r w:rsidR="005A2F95" w:rsidRPr="00317EFF">
        <w:rPr>
          <w:rFonts w:ascii="Arial" w:hAnsi="Arial" w:cs="Arial"/>
          <w:color w:val="auto"/>
          <w:sz w:val="24"/>
          <w:szCs w:val="24"/>
        </w:rPr>
        <w:t xml:space="preserve"> </w:t>
      </w:r>
      <w:r w:rsidRPr="00317EFF">
        <w:rPr>
          <w:rFonts w:ascii="Arial" w:hAnsi="Arial" w:cs="Arial"/>
          <w:color w:val="auto"/>
          <w:sz w:val="24"/>
          <w:szCs w:val="24"/>
        </w:rPr>
        <w:t xml:space="preserve">а также </w:t>
      </w:r>
      <w:r w:rsidR="005A2F95" w:rsidRPr="00317EFF">
        <w:rPr>
          <w:rFonts w:ascii="Arial" w:hAnsi="Arial" w:cs="Arial"/>
          <w:color w:val="auto"/>
          <w:sz w:val="24"/>
          <w:szCs w:val="24"/>
        </w:rPr>
        <w:t xml:space="preserve">площадки объектов капитального строительства на территории округа. </w:t>
      </w:r>
    </w:p>
    <w:p w14:paraId="6FDF3004" w14:textId="77777777" w:rsidR="00317EFF" w:rsidRPr="00317EFF" w:rsidRDefault="00317EFF" w:rsidP="00317EFF">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Эта зона представляется наиболее перспективной практически для всех видов деятельности: от жилых и общественно-деловых зон, размещения агропромышленных объектов, промышленности, объектов туризма и рекреации, с учетом охраны природы и объектов культурного наследия. </w:t>
      </w:r>
    </w:p>
    <w:p w14:paraId="6041F293" w14:textId="77777777" w:rsidR="00317EFF" w:rsidRPr="00317EFF" w:rsidRDefault="00317EFF" w:rsidP="00317EFF">
      <w:pPr>
        <w:spacing w:line="276" w:lineRule="auto"/>
        <w:ind w:firstLine="709"/>
        <w:jc w:val="both"/>
        <w:rPr>
          <w:rFonts w:ascii="Arial" w:hAnsi="Arial" w:cs="Arial"/>
          <w:color w:val="auto"/>
          <w:sz w:val="24"/>
          <w:szCs w:val="24"/>
        </w:rPr>
      </w:pPr>
      <w:r w:rsidRPr="00317EFF">
        <w:rPr>
          <w:rFonts w:ascii="Arial" w:hAnsi="Arial" w:cs="Arial"/>
          <w:color w:val="auto"/>
          <w:sz w:val="24"/>
          <w:szCs w:val="24"/>
        </w:rPr>
        <w:lastRenderedPageBreak/>
        <w:t>Резервные площадки под жилищное строительство предусмотрены в г. Новоалександровске, а также в крупных сельских населенных пунктах.</w:t>
      </w:r>
    </w:p>
    <w:p w14:paraId="5D03EB9C" w14:textId="77777777" w:rsidR="00317EFF" w:rsidRPr="00317EFF" w:rsidRDefault="00317EFF" w:rsidP="00317EFF">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Зона преимущественного градостроительного освоения (жилищно-гражданского, промышленного, коммунального строительства), формируется в пределах г. Новоалександровска, опорных центров 2 и 3 ранга, вдоль железной дороги </w:t>
      </w:r>
      <w:r>
        <w:rPr>
          <w:rFonts w:ascii="Arial" w:hAnsi="Arial" w:cs="Arial"/>
          <w:color w:val="auto"/>
          <w:sz w:val="24"/>
          <w:szCs w:val="24"/>
        </w:rPr>
        <w:t xml:space="preserve">«Ставрополь – Кавказская» </w:t>
      </w:r>
      <w:r w:rsidRPr="00317EFF">
        <w:rPr>
          <w:rFonts w:ascii="Arial" w:hAnsi="Arial" w:cs="Arial"/>
          <w:color w:val="auto"/>
          <w:sz w:val="24"/>
          <w:szCs w:val="24"/>
        </w:rPr>
        <w:t>и авто</w:t>
      </w:r>
      <w:r>
        <w:rPr>
          <w:rFonts w:ascii="Arial" w:hAnsi="Arial" w:cs="Arial"/>
          <w:color w:val="auto"/>
          <w:sz w:val="24"/>
          <w:szCs w:val="24"/>
        </w:rPr>
        <w:t xml:space="preserve">мобильных </w:t>
      </w:r>
      <w:r w:rsidRPr="00317EFF">
        <w:rPr>
          <w:rFonts w:ascii="Arial" w:hAnsi="Arial" w:cs="Arial"/>
          <w:color w:val="auto"/>
          <w:sz w:val="24"/>
          <w:szCs w:val="24"/>
        </w:rPr>
        <w:t xml:space="preserve">дорог </w:t>
      </w:r>
      <w:r>
        <w:rPr>
          <w:rFonts w:ascii="Arial" w:hAnsi="Arial" w:cs="Arial"/>
          <w:color w:val="auto"/>
          <w:sz w:val="24"/>
          <w:szCs w:val="24"/>
        </w:rPr>
        <w:t xml:space="preserve">общего пользования </w:t>
      </w:r>
      <w:r w:rsidRPr="00317EFF">
        <w:rPr>
          <w:rFonts w:ascii="Arial" w:hAnsi="Arial" w:cs="Arial"/>
          <w:color w:val="auto"/>
          <w:sz w:val="24"/>
          <w:szCs w:val="24"/>
        </w:rPr>
        <w:t>регионального и муниципального значений</w:t>
      </w:r>
      <w:r>
        <w:rPr>
          <w:rFonts w:ascii="Arial" w:hAnsi="Arial" w:cs="Arial"/>
          <w:color w:val="auto"/>
          <w:sz w:val="24"/>
          <w:szCs w:val="24"/>
        </w:rPr>
        <w:t xml:space="preserve"> по направлениям: на Кропоткин и </w:t>
      </w:r>
      <w:r w:rsidRPr="00317EFF">
        <w:rPr>
          <w:rFonts w:ascii="Arial" w:hAnsi="Arial" w:cs="Arial"/>
          <w:color w:val="auto"/>
          <w:sz w:val="24"/>
          <w:szCs w:val="24"/>
        </w:rPr>
        <w:t xml:space="preserve">Краснодар, </w:t>
      </w:r>
      <w:r>
        <w:rPr>
          <w:rFonts w:ascii="Arial" w:hAnsi="Arial" w:cs="Arial"/>
          <w:color w:val="auto"/>
          <w:sz w:val="24"/>
          <w:szCs w:val="24"/>
        </w:rPr>
        <w:t xml:space="preserve">на </w:t>
      </w:r>
      <w:r w:rsidRPr="00317EFF">
        <w:rPr>
          <w:rFonts w:ascii="Arial" w:hAnsi="Arial" w:cs="Arial"/>
          <w:color w:val="auto"/>
          <w:sz w:val="24"/>
          <w:szCs w:val="24"/>
        </w:rPr>
        <w:t xml:space="preserve">Армавир, </w:t>
      </w:r>
      <w:r>
        <w:rPr>
          <w:rFonts w:ascii="Arial" w:hAnsi="Arial" w:cs="Arial"/>
          <w:color w:val="auto"/>
          <w:sz w:val="24"/>
          <w:szCs w:val="24"/>
        </w:rPr>
        <w:t xml:space="preserve">на </w:t>
      </w:r>
      <w:r w:rsidRPr="00317EFF">
        <w:rPr>
          <w:rFonts w:ascii="Arial" w:hAnsi="Arial" w:cs="Arial"/>
          <w:color w:val="auto"/>
          <w:sz w:val="24"/>
          <w:szCs w:val="24"/>
        </w:rPr>
        <w:t>Ставрополь</w:t>
      </w:r>
      <w:r>
        <w:rPr>
          <w:rFonts w:ascii="Arial" w:hAnsi="Arial" w:cs="Arial"/>
          <w:color w:val="auto"/>
          <w:sz w:val="24"/>
          <w:szCs w:val="24"/>
        </w:rPr>
        <w:t xml:space="preserve">, на Красногвардейское и </w:t>
      </w:r>
      <w:r w:rsidRPr="00317EFF">
        <w:rPr>
          <w:rFonts w:ascii="Arial" w:hAnsi="Arial" w:cs="Arial"/>
          <w:color w:val="auto"/>
          <w:sz w:val="24"/>
          <w:szCs w:val="24"/>
        </w:rPr>
        <w:t>Ростов</w:t>
      </w:r>
      <w:r>
        <w:rPr>
          <w:rFonts w:ascii="Arial" w:hAnsi="Arial" w:cs="Arial"/>
          <w:color w:val="auto"/>
          <w:sz w:val="24"/>
          <w:szCs w:val="24"/>
        </w:rPr>
        <w:t>-на-Дону.</w:t>
      </w:r>
    </w:p>
    <w:p w14:paraId="7A72A353" w14:textId="13C0D7D4" w:rsidR="00317EFF" w:rsidRPr="00317EFF" w:rsidRDefault="00317EFF" w:rsidP="00317EFF">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Более 90% территории </w:t>
      </w:r>
      <w:r w:rsidR="007E0AA2">
        <w:rPr>
          <w:rFonts w:ascii="Arial" w:hAnsi="Arial" w:cs="Arial"/>
          <w:color w:val="auto"/>
          <w:sz w:val="24"/>
          <w:szCs w:val="24"/>
        </w:rPr>
        <w:t>муниципального</w:t>
      </w:r>
      <w:r w:rsidRPr="00317EFF">
        <w:rPr>
          <w:rFonts w:ascii="Arial" w:hAnsi="Arial" w:cs="Arial"/>
          <w:color w:val="auto"/>
          <w:sz w:val="24"/>
          <w:szCs w:val="24"/>
        </w:rPr>
        <w:t xml:space="preserve"> округа – это земли сельскохозяйственного назначения и использования, что является специфичным и определяет направления градостроительного освоения территории.</w:t>
      </w:r>
    </w:p>
    <w:p w14:paraId="1AF09753" w14:textId="77777777" w:rsidR="005A2F95" w:rsidRPr="00317EFF" w:rsidRDefault="005A2F95" w:rsidP="00317EFF">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При характеристике численности и плотности сельского населения интересно обратить внимание на плотность населения внутри крупных населённых пунктов. Для них характерно неравномерное распределение населения в пределах застроенной территории. </w:t>
      </w:r>
    </w:p>
    <w:p w14:paraId="1AE9FB7C"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К центру плотность застройки возрастает, улицы становятся более узкими, </w:t>
      </w:r>
      <w:r w:rsidR="009A35B1" w:rsidRPr="00317EFF">
        <w:rPr>
          <w:rFonts w:ascii="Arial" w:hAnsi="Arial" w:cs="Arial"/>
          <w:color w:val="auto"/>
          <w:sz w:val="24"/>
          <w:szCs w:val="24"/>
        </w:rPr>
        <w:t>что</w:t>
      </w:r>
      <w:r w:rsidRPr="00317EFF">
        <w:rPr>
          <w:rFonts w:ascii="Arial" w:hAnsi="Arial" w:cs="Arial"/>
          <w:color w:val="auto"/>
          <w:sz w:val="24"/>
          <w:szCs w:val="24"/>
        </w:rPr>
        <w:t xml:space="preserve"> приводит к росту плотности населения. Ближе к окраинам застройка и уличная сеть приобретает нерегулярный характер, сплошной массив застройки распадается.</w:t>
      </w:r>
    </w:p>
    <w:p w14:paraId="1D617D98"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Наибольшая плотность наблюдается в </w:t>
      </w:r>
      <w:r w:rsidR="009A35B1" w:rsidRPr="00317EFF">
        <w:rPr>
          <w:rFonts w:ascii="Arial" w:hAnsi="Arial" w:cs="Arial"/>
          <w:color w:val="auto"/>
          <w:sz w:val="24"/>
          <w:szCs w:val="24"/>
        </w:rPr>
        <w:t>наиболее крупных сельских населенных пунктах округа – ст. Григорополисской, ст. Расшеватской, пос. Темижбекский, с. Раздольное.</w:t>
      </w:r>
      <w:r w:rsidRPr="00317EFF">
        <w:rPr>
          <w:rFonts w:ascii="Arial" w:hAnsi="Arial" w:cs="Arial"/>
          <w:color w:val="auto"/>
          <w:sz w:val="24"/>
          <w:szCs w:val="24"/>
        </w:rPr>
        <w:t xml:space="preserve"> </w:t>
      </w:r>
    </w:p>
    <w:p w14:paraId="401BF6E0"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В этих </w:t>
      </w:r>
      <w:r w:rsidR="009A35B1" w:rsidRPr="00317EFF">
        <w:rPr>
          <w:rFonts w:ascii="Arial" w:hAnsi="Arial" w:cs="Arial"/>
          <w:color w:val="auto"/>
          <w:sz w:val="24"/>
          <w:szCs w:val="24"/>
        </w:rPr>
        <w:t>четырех</w:t>
      </w:r>
      <w:r w:rsidRPr="00317EFF">
        <w:rPr>
          <w:rFonts w:ascii="Arial" w:hAnsi="Arial" w:cs="Arial"/>
          <w:color w:val="auto"/>
          <w:sz w:val="24"/>
          <w:szCs w:val="24"/>
        </w:rPr>
        <w:t xml:space="preserve"> населенных пунктах плотность населения сопоставима с </w:t>
      </w:r>
      <w:r w:rsidR="009A35B1" w:rsidRPr="00317EFF">
        <w:rPr>
          <w:rFonts w:ascii="Arial" w:hAnsi="Arial" w:cs="Arial"/>
          <w:color w:val="auto"/>
          <w:sz w:val="24"/>
          <w:szCs w:val="24"/>
        </w:rPr>
        <w:t xml:space="preserve">некоторыми малыми </w:t>
      </w:r>
      <w:r w:rsidRPr="00317EFF">
        <w:rPr>
          <w:rFonts w:ascii="Arial" w:hAnsi="Arial" w:cs="Arial"/>
          <w:color w:val="auto"/>
          <w:sz w:val="24"/>
          <w:szCs w:val="24"/>
        </w:rPr>
        <w:t xml:space="preserve">городами Ставропольского края. </w:t>
      </w:r>
    </w:p>
    <w:p w14:paraId="0BDAD43B" w14:textId="77777777" w:rsidR="00317EFF" w:rsidRPr="00317EFF" w:rsidRDefault="00317EFF"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На все типы зон градостроительной и хозяйственной деятельности устанавливаются ограничения на использование территории: санитарно-защитные зоны, водоохранные зоны и прибрежные полосы, технические коридоры ЛЭП, зоны охраны объектов культурного наследия, иные зоны, установленные в соответствии с законодательством РФ.</w:t>
      </w:r>
    </w:p>
    <w:p w14:paraId="650CA1A4"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Проектом генерального плана предполагается сохранение сложившихся тенденций.</w:t>
      </w:r>
    </w:p>
    <w:p w14:paraId="4FC70C2B" w14:textId="77777777" w:rsidR="00317EFF" w:rsidRPr="005A2F95" w:rsidRDefault="00317EFF" w:rsidP="005A2F95">
      <w:pPr>
        <w:spacing w:line="276" w:lineRule="auto"/>
        <w:ind w:firstLine="709"/>
        <w:jc w:val="both"/>
        <w:rPr>
          <w:rFonts w:ascii="Arial" w:hAnsi="Arial" w:cs="Arial"/>
          <w:color w:val="C00000"/>
          <w:sz w:val="24"/>
          <w:szCs w:val="24"/>
        </w:rPr>
      </w:pPr>
    </w:p>
    <w:p w14:paraId="222AB553" w14:textId="77777777" w:rsidR="005A2F95" w:rsidRPr="005A2F95" w:rsidRDefault="005A2F95" w:rsidP="005A2F95">
      <w:pPr>
        <w:spacing w:line="276" w:lineRule="auto"/>
        <w:ind w:left="567"/>
        <w:jc w:val="both"/>
        <w:outlineLvl w:val="2"/>
        <w:rPr>
          <w:rFonts w:ascii="Century Gothic" w:hAnsi="Century Gothic" w:cs="Arial"/>
          <w:color w:val="595959" w:themeColor="text1" w:themeTint="A6"/>
          <w:sz w:val="24"/>
          <w:szCs w:val="24"/>
        </w:rPr>
      </w:pPr>
      <w:bookmarkStart w:id="156" w:name="_Toc25237672"/>
      <w:bookmarkStart w:id="157" w:name="_Toc175047520"/>
      <w:r w:rsidRPr="005A2F95">
        <w:rPr>
          <w:rFonts w:ascii="Century Gothic" w:hAnsi="Century Gothic" w:cs="Arial"/>
          <w:color w:val="595959" w:themeColor="text1" w:themeTint="A6"/>
          <w:sz w:val="24"/>
          <w:szCs w:val="24"/>
        </w:rPr>
        <w:t>3.1.3 Природный каркас и общественные пространства округа</w:t>
      </w:r>
      <w:bookmarkEnd w:id="156"/>
      <w:bookmarkEnd w:id="157"/>
    </w:p>
    <w:p w14:paraId="5B7AF39D" w14:textId="5F68ECDD"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В проекте разработаны предложения по развитию природного каркаса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системы озеленения и формированию градо-экологического каркаса территории. </w:t>
      </w:r>
    </w:p>
    <w:p w14:paraId="16E0AC4C" w14:textId="4545725A"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Природный каркас территории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выполняет важные природоохранные, рекреационные, ландшафтообразующие функции и включает различные по своему назначению территории природного комплекса:</w:t>
      </w:r>
    </w:p>
    <w:p w14:paraId="443EA66B"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особо охраняемые природные территории, памятники природы;</w:t>
      </w:r>
    </w:p>
    <w:p w14:paraId="3283234D"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городские зеленые насаждения общего пользования – парки, скверы, бульвары;</w:t>
      </w:r>
    </w:p>
    <w:p w14:paraId="6BEDFEF0"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лесные массивы;</w:t>
      </w:r>
    </w:p>
    <w:p w14:paraId="245A1F58"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природные парки; </w:t>
      </w:r>
    </w:p>
    <w:p w14:paraId="30714B03"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ландшафты природных пространств;</w:t>
      </w:r>
    </w:p>
    <w:p w14:paraId="055775FB"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lastRenderedPageBreak/>
        <w:t>- ландшафты водных пространств рек и прибрежные зоны водоемов;</w:t>
      </w:r>
    </w:p>
    <w:p w14:paraId="0755C107"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озелененные территории ограниченного пользования и специального назначения (озеленения улиц, учебных заведений и пр.).</w:t>
      </w:r>
    </w:p>
    <w:p w14:paraId="7FDAEEC6" w14:textId="131E79D5"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Природный каркас территории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включает разветвленную гидрографическую сеть, в связи с чем, его структуру определяет конфигурация водоохранных зон. Конфигурация природного каркаса сформирована естественными планировочными осями – малыми реками.</w:t>
      </w:r>
    </w:p>
    <w:p w14:paraId="0D071BD7" w14:textId="64E215AA" w:rsidR="005A2F95" w:rsidRPr="003419FA" w:rsidRDefault="005A2F95" w:rsidP="005A2F95">
      <w:pPr>
        <w:spacing w:line="276" w:lineRule="auto"/>
        <w:ind w:firstLine="709"/>
        <w:jc w:val="both"/>
        <w:rPr>
          <w:rFonts w:ascii="Arial" w:hAnsi="Arial" w:cs="Arial"/>
          <w:iCs/>
          <w:color w:val="auto"/>
          <w:sz w:val="24"/>
          <w:szCs w:val="24"/>
        </w:rPr>
      </w:pPr>
      <w:r w:rsidRPr="003419FA">
        <w:rPr>
          <w:rFonts w:ascii="Arial" w:hAnsi="Arial" w:cs="Arial"/>
          <w:iCs/>
          <w:color w:val="auto"/>
          <w:sz w:val="24"/>
          <w:szCs w:val="24"/>
        </w:rPr>
        <w:t xml:space="preserve">На территории </w:t>
      </w:r>
      <w:r w:rsidR="007E0AA2">
        <w:rPr>
          <w:rFonts w:ascii="Arial" w:hAnsi="Arial" w:cs="Arial"/>
          <w:iCs/>
          <w:color w:val="auto"/>
          <w:sz w:val="24"/>
          <w:szCs w:val="24"/>
        </w:rPr>
        <w:t>муниципального</w:t>
      </w:r>
      <w:r w:rsidRPr="003419FA">
        <w:rPr>
          <w:rFonts w:ascii="Arial" w:hAnsi="Arial" w:cs="Arial"/>
          <w:iCs/>
          <w:color w:val="auto"/>
          <w:sz w:val="24"/>
          <w:szCs w:val="24"/>
        </w:rPr>
        <w:t xml:space="preserve"> округа имеются линейные, площадные и точечные элементы природного каркаса.</w:t>
      </w:r>
    </w:p>
    <w:p w14:paraId="64C3CEF6" w14:textId="77777777" w:rsidR="005A2F95" w:rsidRPr="00317EFF" w:rsidRDefault="005A2F95" w:rsidP="00317EFF">
      <w:pPr>
        <w:spacing w:line="276" w:lineRule="auto"/>
        <w:ind w:firstLine="709"/>
        <w:jc w:val="both"/>
        <w:rPr>
          <w:rFonts w:ascii="Arial" w:hAnsi="Arial" w:cs="Arial"/>
          <w:iCs/>
          <w:color w:val="auto"/>
          <w:sz w:val="24"/>
          <w:szCs w:val="24"/>
        </w:rPr>
      </w:pPr>
      <w:r w:rsidRPr="00317EFF">
        <w:rPr>
          <w:rFonts w:ascii="Arial" w:hAnsi="Arial" w:cs="Arial"/>
          <w:b/>
          <w:iCs/>
          <w:color w:val="auto"/>
          <w:sz w:val="24"/>
          <w:szCs w:val="24"/>
        </w:rPr>
        <w:t>Линейные элементы</w:t>
      </w:r>
      <w:r w:rsidRPr="00317EFF">
        <w:rPr>
          <w:rFonts w:ascii="Arial" w:hAnsi="Arial" w:cs="Arial"/>
          <w:iCs/>
          <w:color w:val="auto"/>
          <w:sz w:val="24"/>
          <w:szCs w:val="24"/>
        </w:rPr>
        <w:t xml:space="preserve"> природного каркаса – реки </w:t>
      </w:r>
      <w:r w:rsidR="00317EFF" w:rsidRPr="00317EFF">
        <w:rPr>
          <w:rFonts w:ascii="Arial" w:hAnsi="Arial" w:cs="Arial"/>
          <w:iCs/>
          <w:color w:val="auto"/>
          <w:sz w:val="24"/>
          <w:szCs w:val="24"/>
        </w:rPr>
        <w:t>Расшеватка, Камышеваха, Кубань</w:t>
      </w:r>
      <w:r w:rsidR="00317EFF">
        <w:rPr>
          <w:rFonts w:ascii="Arial" w:hAnsi="Arial" w:cs="Arial"/>
          <w:iCs/>
          <w:color w:val="auto"/>
          <w:sz w:val="24"/>
          <w:szCs w:val="24"/>
        </w:rPr>
        <w:t>, а также система искусственных каналов «</w:t>
      </w:r>
      <w:r w:rsidR="00317EFF" w:rsidRPr="00317EFF">
        <w:rPr>
          <w:rFonts w:ascii="Arial" w:hAnsi="Arial" w:cs="Arial"/>
          <w:iCs/>
          <w:color w:val="auto"/>
          <w:sz w:val="24"/>
          <w:szCs w:val="24"/>
        </w:rPr>
        <w:t>Междуречье</w:t>
      </w:r>
      <w:r w:rsidR="00317EFF">
        <w:rPr>
          <w:rFonts w:ascii="Arial" w:hAnsi="Arial" w:cs="Arial"/>
          <w:iCs/>
          <w:color w:val="auto"/>
          <w:sz w:val="24"/>
          <w:szCs w:val="24"/>
        </w:rPr>
        <w:t xml:space="preserve"> – </w:t>
      </w:r>
      <w:r w:rsidR="00317EFF" w:rsidRPr="00317EFF">
        <w:rPr>
          <w:rFonts w:ascii="Arial" w:hAnsi="Arial" w:cs="Arial"/>
          <w:iCs/>
          <w:color w:val="auto"/>
          <w:sz w:val="24"/>
          <w:szCs w:val="24"/>
        </w:rPr>
        <w:t>Кубань</w:t>
      </w:r>
      <w:r w:rsidR="00317EFF">
        <w:rPr>
          <w:rFonts w:ascii="Arial" w:hAnsi="Arial" w:cs="Arial"/>
          <w:iCs/>
          <w:color w:val="auto"/>
          <w:sz w:val="24"/>
          <w:szCs w:val="24"/>
        </w:rPr>
        <w:t xml:space="preserve"> – </w:t>
      </w:r>
      <w:r w:rsidR="00317EFF" w:rsidRPr="00317EFF">
        <w:rPr>
          <w:rFonts w:ascii="Arial" w:hAnsi="Arial" w:cs="Arial"/>
          <w:iCs/>
          <w:color w:val="auto"/>
          <w:sz w:val="24"/>
          <w:szCs w:val="24"/>
        </w:rPr>
        <w:t>Егорлык</w:t>
      </w:r>
      <w:r w:rsidR="00317EFF">
        <w:rPr>
          <w:rFonts w:ascii="Arial" w:hAnsi="Arial" w:cs="Arial"/>
          <w:iCs/>
          <w:color w:val="auto"/>
          <w:sz w:val="24"/>
          <w:szCs w:val="24"/>
        </w:rPr>
        <w:t>»</w:t>
      </w:r>
      <w:r w:rsidR="00317EFF" w:rsidRPr="00317EFF">
        <w:rPr>
          <w:rFonts w:ascii="Arial" w:hAnsi="Arial" w:cs="Arial"/>
          <w:iCs/>
          <w:color w:val="auto"/>
          <w:sz w:val="24"/>
          <w:szCs w:val="24"/>
        </w:rPr>
        <w:t>, Левоегорлыкская оросительная система</w:t>
      </w:r>
      <w:r w:rsidRPr="00317EFF">
        <w:rPr>
          <w:rFonts w:ascii="Arial" w:hAnsi="Arial" w:cs="Arial"/>
          <w:iCs/>
          <w:color w:val="auto"/>
          <w:sz w:val="24"/>
          <w:szCs w:val="24"/>
        </w:rPr>
        <w:t>. Основная функция линейных элементов – поддержание целостности природного каркаса.</w:t>
      </w:r>
    </w:p>
    <w:p w14:paraId="46E794A0" w14:textId="77777777" w:rsidR="005A2F95" w:rsidRPr="00317EFF" w:rsidRDefault="005A2F95" w:rsidP="005A2F95">
      <w:pPr>
        <w:spacing w:line="276" w:lineRule="auto"/>
        <w:ind w:firstLine="709"/>
        <w:jc w:val="both"/>
        <w:rPr>
          <w:rFonts w:ascii="Arial" w:hAnsi="Arial" w:cs="Arial"/>
          <w:iCs/>
          <w:color w:val="auto"/>
          <w:sz w:val="24"/>
          <w:szCs w:val="24"/>
        </w:rPr>
      </w:pPr>
      <w:r w:rsidRPr="00317EFF">
        <w:rPr>
          <w:rFonts w:ascii="Arial" w:hAnsi="Arial" w:cs="Arial"/>
          <w:b/>
          <w:iCs/>
          <w:color w:val="auto"/>
          <w:sz w:val="24"/>
          <w:szCs w:val="24"/>
        </w:rPr>
        <w:t xml:space="preserve">Площадные элементы </w:t>
      </w:r>
      <w:r w:rsidRPr="00317EFF">
        <w:rPr>
          <w:rFonts w:ascii="Arial" w:hAnsi="Arial" w:cs="Arial"/>
          <w:iCs/>
          <w:color w:val="auto"/>
          <w:sz w:val="24"/>
          <w:szCs w:val="24"/>
        </w:rPr>
        <w:t>– особо охраняемые природные территории (ООПТ), озера и другие водоемы, лесные массивы округа.</w:t>
      </w:r>
    </w:p>
    <w:p w14:paraId="3D3D8F1F" w14:textId="77777777" w:rsidR="005A2F95" w:rsidRPr="00317EFF" w:rsidRDefault="005A2F95" w:rsidP="005A2F95">
      <w:pPr>
        <w:spacing w:line="276" w:lineRule="auto"/>
        <w:ind w:firstLine="709"/>
        <w:jc w:val="both"/>
        <w:rPr>
          <w:rFonts w:ascii="Arial" w:hAnsi="Arial" w:cs="Arial"/>
          <w:iCs/>
          <w:color w:val="auto"/>
          <w:sz w:val="24"/>
          <w:szCs w:val="24"/>
        </w:rPr>
      </w:pPr>
      <w:r w:rsidRPr="00317EFF">
        <w:rPr>
          <w:rFonts w:ascii="Arial" w:hAnsi="Arial" w:cs="Arial"/>
          <w:b/>
          <w:iCs/>
          <w:color w:val="auto"/>
          <w:sz w:val="24"/>
          <w:szCs w:val="24"/>
        </w:rPr>
        <w:t>Точечные элементы</w:t>
      </w:r>
      <w:r w:rsidRPr="00317EFF">
        <w:rPr>
          <w:rFonts w:ascii="Arial" w:hAnsi="Arial" w:cs="Arial"/>
          <w:iCs/>
          <w:color w:val="auto"/>
          <w:sz w:val="24"/>
          <w:szCs w:val="24"/>
        </w:rPr>
        <w:t xml:space="preserve"> природного каркаса – отдельные памятники природы. </w:t>
      </w:r>
    </w:p>
    <w:p w14:paraId="7DA87FA9" w14:textId="77777777" w:rsidR="005A2F95" w:rsidRPr="003419FA" w:rsidRDefault="005A2F95" w:rsidP="005A2F95">
      <w:pPr>
        <w:spacing w:line="276" w:lineRule="auto"/>
        <w:ind w:firstLine="709"/>
        <w:jc w:val="both"/>
        <w:rPr>
          <w:rFonts w:ascii="Arial" w:hAnsi="Arial" w:cs="Arial"/>
          <w:iCs/>
          <w:color w:val="auto"/>
          <w:sz w:val="24"/>
          <w:szCs w:val="24"/>
        </w:rPr>
      </w:pPr>
      <w:r w:rsidRPr="00317EFF">
        <w:rPr>
          <w:rFonts w:ascii="Arial" w:hAnsi="Arial" w:cs="Arial"/>
          <w:iCs/>
          <w:color w:val="auto"/>
          <w:sz w:val="24"/>
          <w:szCs w:val="24"/>
        </w:rPr>
        <w:t xml:space="preserve">Для улучшения функционирования природного каркаса необходимы </w:t>
      </w:r>
      <w:r w:rsidRPr="003419FA">
        <w:rPr>
          <w:rFonts w:ascii="Arial" w:hAnsi="Arial" w:cs="Arial"/>
          <w:iCs/>
          <w:color w:val="auto"/>
          <w:sz w:val="24"/>
          <w:szCs w:val="24"/>
        </w:rPr>
        <w:t>определенные меры по укреплению его потенциала (замена зеленых насаждений, увеличение площади естественных природных ландшафтов и территорий).</w:t>
      </w:r>
    </w:p>
    <w:p w14:paraId="443669B6"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По выполняемым функциям леса относятся к защитным лесам. Основным их назначением является выполнение </w:t>
      </w:r>
      <w:r w:rsidR="002166C8" w:rsidRPr="003419FA">
        <w:rPr>
          <w:rFonts w:ascii="Arial" w:hAnsi="Arial" w:cs="Arial"/>
          <w:color w:val="auto"/>
          <w:sz w:val="24"/>
          <w:szCs w:val="24"/>
        </w:rPr>
        <w:t>природно</w:t>
      </w:r>
      <w:r w:rsidRPr="003419FA">
        <w:rPr>
          <w:rFonts w:ascii="Arial" w:hAnsi="Arial" w:cs="Arial"/>
          <w:color w:val="auto"/>
          <w:sz w:val="24"/>
          <w:szCs w:val="24"/>
        </w:rPr>
        <w:t>- и водоохранных защитных функций.</w:t>
      </w:r>
    </w:p>
    <w:p w14:paraId="76823392" w14:textId="40D763F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В пространственном построении системы озеленения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доминируют крупные зеленые массивы – леса Государственного лесного фонда</w:t>
      </w:r>
      <w:r w:rsidR="002878FA">
        <w:rPr>
          <w:rFonts w:ascii="Arial" w:hAnsi="Arial" w:cs="Arial"/>
          <w:color w:val="auto"/>
          <w:sz w:val="24"/>
          <w:szCs w:val="24"/>
        </w:rPr>
        <w:t>.</w:t>
      </w:r>
    </w:p>
    <w:p w14:paraId="7C015AAD" w14:textId="22AA1DED"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В проектном решении настоящего генерального плана предлагается создание на территории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градо-экологического каркаса, как средостабилизирующей территориальной системы, целенаправленно формируемой для улучшения экологической ситуации на территории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состоящей из различных по типу (леса, парки, пойменные пространства), размерности (крупные межмагистральные клинья и «пятна» растительности придомовых пространств) и функциональному назначению (озеленительные, рекреационные, санитарно-защитные и инженерно-защитные) элементов культурного ландшафта, пространственно связанных в единую «живую» сеть из «ядер» (ареальных блоков каркаса) и «коридоров» (линейных блоков каркаса)</w:t>
      </w:r>
      <w:r w:rsidRPr="003419FA">
        <w:rPr>
          <w:rFonts w:ascii="Arial" w:hAnsi="Arial" w:cs="Arial"/>
          <w:color w:val="auto"/>
          <w:sz w:val="24"/>
          <w:szCs w:val="24"/>
          <w:vertAlign w:val="superscript"/>
        </w:rPr>
        <w:footnoteReference w:id="64"/>
      </w:r>
      <w:r w:rsidRPr="003419FA">
        <w:rPr>
          <w:rFonts w:ascii="Arial" w:hAnsi="Arial" w:cs="Arial"/>
          <w:color w:val="auto"/>
          <w:sz w:val="24"/>
          <w:szCs w:val="24"/>
        </w:rPr>
        <w:t>.</w:t>
      </w:r>
    </w:p>
    <w:p w14:paraId="5B009BC0"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Градо-экологический каркас должен выполнять ряд функций, главными из которых являются</w:t>
      </w:r>
      <w:r w:rsidRPr="003419FA">
        <w:rPr>
          <w:rFonts w:ascii="Arial" w:hAnsi="Arial" w:cs="Arial"/>
          <w:color w:val="auto"/>
          <w:sz w:val="24"/>
          <w:szCs w:val="24"/>
          <w:vertAlign w:val="superscript"/>
        </w:rPr>
        <w:footnoteReference w:id="65"/>
      </w:r>
      <w:r w:rsidRPr="003419FA">
        <w:rPr>
          <w:rFonts w:ascii="Arial" w:hAnsi="Arial" w:cs="Arial"/>
          <w:color w:val="auto"/>
          <w:sz w:val="24"/>
          <w:szCs w:val="24"/>
        </w:rPr>
        <w:t xml:space="preserve">: </w:t>
      </w:r>
    </w:p>
    <w:p w14:paraId="41640D29"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средоформирующая, определяющая качество каркаса как системы, способствующей созданию благоприятного экологического состояния городской среды; </w:t>
      </w:r>
    </w:p>
    <w:p w14:paraId="3659B3C3"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lastRenderedPageBreak/>
        <w:t xml:space="preserve">- функция поддержания устойчивости природной среды, определяющая способность каркаса как системы в силу ее целостного состояния поддерживать устойчивость природных комплексов; </w:t>
      </w:r>
    </w:p>
    <w:p w14:paraId="2A521FD3"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средозащитная, характеризующая способность каркаса поддерживать оптимальное состояние входящих в него градо-экологических систем; </w:t>
      </w:r>
    </w:p>
    <w:p w14:paraId="2B9BAF48"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средостабилизирующая, направленная, в первую очередь, на потенциально уязвимые природные территории (овраги, оползни, промоины, промзоны и др.) и на решение экологических конфликтов, вызванных антропогенной деятельностью. </w:t>
      </w:r>
    </w:p>
    <w:p w14:paraId="0EA01787" w14:textId="1B033CF1"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Формирование градо-экологического каркаса должно строиться на эколого-функциональном зонировании территории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предполагающем ранжирование экосистем с позиции их устойчивости и рекреационной ценности, с дальнейшей разработкой индивидуального режима природопользования для каждого участка, предотвращая деградацию ландшафта. </w:t>
      </w:r>
    </w:p>
    <w:p w14:paraId="2EB35CA0"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В целом, градоэкологический каркас – это система, которая должна складываться с учетом оптимальных природоохранных и функционально-планировочных решений с целью создания наиболее благоприятных градо-экологических условий.</w:t>
      </w:r>
    </w:p>
    <w:p w14:paraId="31F54403"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Типы функциональных элементов градо-экологического каркаса представлены в таблице ниже.</w:t>
      </w:r>
    </w:p>
    <w:p w14:paraId="293EF16C" w14:textId="77777777" w:rsidR="005A2F95" w:rsidRPr="003419FA" w:rsidRDefault="005A2F95" w:rsidP="005A2F95">
      <w:pPr>
        <w:spacing w:line="276" w:lineRule="auto"/>
        <w:ind w:firstLine="709"/>
        <w:jc w:val="both"/>
        <w:rPr>
          <w:rFonts w:ascii="Arial" w:hAnsi="Arial" w:cs="Arial"/>
          <w:color w:val="auto"/>
          <w:sz w:val="24"/>
          <w:szCs w:val="24"/>
        </w:rPr>
      </w:pPr>
    </w:p>
    <w:p w14:paraId="6EC076E7" w14:textId="17DF64A2" w:rsidR="005A2F95" w:rsidRPr="003419FA" w:rsidRDefault="005A2F95" w:rsidP="005A2F95">
      <w:pPr>
        <w:pStyle w:val="ad"/>
        <w:rPr>
          <w:rFonts w:cs="Arial"/>
          <w:color w:val="auto"/>
          <w:szCs w:val="22"/>
        </w:rPr>
      </w:pPr>
      <w:r w:rsidRPr="003419FA">
        <w:rPr>
          <w:color w:val="auto"/>
        </w:rPr>
        <w:t xml:space="preserve">Таблица </w:t>
      </w:r>
      <w:r w:rsidRPr="003419FA">
        <w:rPr>
          <w:noProof/>
          <w:color w:val="auto"/>
        </w:rPr>
        <w:fldChar w:fldCharType="begin"/>
      </w:r>
      <w:r w:rsidRPr="003419FA">
        <w:rPr>
          <w:noProof/>
          <w:color w:val="auto"/>
        </w:rPr>
        <w:instrText xml:space="preserve"> SEQ Таблица \* ARABIC </w:instrText>
      </w:r>
      <w:r w:rsidRPr="003419FA">
        <w:rPr>
          <w:noProof/>
          <w:color w:val="auto"/>
        </w:rPr>
        <w:fldChar w:fldCharType="separate"/>
      </w:r>
      <w:r w:rsidR="00ED0796">
        <w:rPr>
          <w:noProof/>
          <w:color w:val="auto"/>
        </w:rPr>
        <w:t>55</w:t>
      </w:r>
      <w:r w:rsidRPr="003419FA">
        <w:rPr>
          <w:noProof/>
          <w:color w:val="auto"/>
        </w:rPr>
        <w:fldChar w:fldCharType="end"/>
      </w:r>
      <w:r w:rsidRPr="003419FA">
        <w:rPr>
          <w:color w:val="auto"/>
        </w:rPr>
        <w:t xml:space="preserve"> </w:t>
      </w:r>
      <w:r w:rsidRPr="003419FA">
        <w:rPr>
          <w:rFonts w:cs="Arial"/>
          <w:color w:val="auto"/>
          <w:szCs w:val="22"/>
        </w:rPr>
        <w:t xml:space="preserve">– Функциональные элементы и структура градо-экологического каркаса </w:t>
      </w:r>
      <w:r w:rsidR="00A90C3A" w:rsidRPr="003419FA">
        <w:rPr>
          <w:rFonts w:cs="Arial"/>
          <w:color w:val="auto"/>
          <w:szCs w:val="22"/>
        </w:rPr>
        <w:t>Новоалександро</w:t>
      </w:r>
      <w:r w:rsidRPr="003419FA">
        <w:rPr>
          <w:rFonts w:cs="Arial"/>
          <w:color w:val="auto"/>
          <w:szCs w:val="22"/>
        </w:rPr>
        <w:t xml:space="preserve">вского </w:t>
      </w:r>
      <w:r w:rsidR="007E0AA2">
        <w:rPr>
          <w:rFonts w:cs="Arial"/>
          <w:color w:val="auto"/>
          <w:szCs w:val="22"/>
        </w:rPr>
        <w:t>муниципального</w:t>
      </w:r>
      <w:r w:rsidRPr="003419FA">
        <w:rPr>
          <w:rFonts w:cs="Arial"/>
          <w:color w:val="auto"/>
          <w:szCs w:val="22"/>
        </w:rPr>
        <w:t xml:space="preserve"> округа </w:t>
      </w:r>
    </w:p>
    <w:tbl>
      <w:tblPr>
        <w:tblStyle w:val="af4"/>
        <w:tblW w:w="0" w:type="auto"/>
        <w:tblLook w:val="04A0" w:firstRow="1" w:lastRow="0" w:firstColumn="1" w:lastColumn="0" w:noHBand="0" w:noVBand="1"/>
      </w:tblPr>
      <w:tblGrid>
        <w:gridCol w:w="3510"/>
        <w:gridCol w:w="6060"/>
      </w:tblGrid>
      <w:tr w:rsidR="00417CFF" w:rsidRPr="003419FA" w14:paraId="32FF537D" w14:textId="77777777" w:rsidTr="00CA745A">
        <w:tc>
          <w:tcPr>
            <w:tcW w:w="3510" w:type="dxa"/>
            <w:vAlign w:val="center"/>
          </w:tcPr>
          <w:p w14:paraId="689E5E5F" w14:textId="77777777" w:rsidR="005A2F95" w:rsidRPr="003419FA" w:rsidRDefault="005A2F95" w:rsidP="00CA745A">
            <w:pPr>
              <w:jc w:val="both"/>
              <w:rPr>
                <w:rFonts w:ascii="Arial Narrow" w:hAnsi="Arial Narrow" w:cs="Arial"/>
                <w:b/>
                <w:color w:val="auto"/>
              </w:rPr>
            </w:pPr>
            <w:r w:rsidRPr="003419FA">
              <w:rPr>
                <w:rFonts w:ascii="Arial Narrow" w:hAnsi="Arial Narrow" w:cs="Arial"/>
                <w:b/>
                <w:color w:val="auto"/>
              </w:rPr>
              <w:t>Функциональные элементы</w:t>
            </w:r>
          </w:p>
          <w:p w14:paraId="1E97566E" w14:textId="77777777" w:rsidR="005A2F95" w:rsidRPr="003419FA" w:rsidRDefault="005A2F95" w:rsidP="00CA745A">
            <w:pPr>
              <w:jc w:val="both"/>
              <w:rPr>
                <w:rFonts w:ascii="Arial Narrow" w:hAnsi="Arial Narrow" w:cs="Arial"/>
                <w:b/>
                <w:color w:val="auto"/>
              </w:rPr>
            </w:pPr>
            <w:r w:rsidRPr="003419FA">
              <w:rPr>
                <w:rFonts w:ascii="Arial Narrow" w:hAnsi="Arial Narrow" w:cs="Arial"/>
                <w:b/>
                <w:color w:val="auto"/>
              </w:rPr>
              <w:t>градо-экологического каркаса</w:t>
            </w:r>
          </w:p>
        </w:tc>
        <w:tc>
          <w:tcPr>
            <w:tcW w:w="6060" w:type="dxa"/>
            <w:vAlign w:val="center"/>
          </w:tcPr>
          <w:p w14:paraId="2EDB6D5D" w14:textId="77777777" w:rsidR="005A2F95" w:rsidRPr="003419FA" w:rsidRDefault="005A2F95" w:rsidP="00CA745A">
            <w:pPr>
              <w:jc w:val="both"/>
              <w:rPr>
                <w:rFonts w:ascii="Arial Narrow" w:hAnsi="Arial Narrow" w:cs="Arial"/>
                <w:b/>
                <w:color w:val="auto"/>
              </w:rPr>
            </w:pPr>
            <w:r w:rsidRPr="003419FA">
              <w:rPr>
                <w:rFonts w:ascii="Arial Narrow" w:hAnsi="Arial Narrow" w:cs="Arial"/>
                <w:b/>
                <w:color w:val="auto"/>
              </w:rPr>
              <w:t>Структура природных комплексов</w:t>
            </w:r>
          </w:p>
        </w:tc>
      </w:tr>
      <w:tr w:rsidR="00417CFF" w:rsidRPr="003419FA" w14:paraId="09DFDFC5" w14:textId="77777777" w:rsidTr="00CA745A">
        <w:tc>
          <w:tcPr>
            <w:tcW w:w="3510" w:type="dxa"/>
            <w:vAlign w:val="center"/>
          </w:tcPr>
          <w:p w14:paraId="0832BFED"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Экологические коридоры</w:t>
            </w:r>
          </w:p>
        </w:tc>
        <w:tc>
          <w:tcPr>
            <w:tcW w:w="6060" w:type="dxa"/>
          </w:tcPr>
          <w:p w14:paraId="1DF98E96"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Долины и русла рек, их притоков, лесопосадки вдоль транспортных путей</w:t>
            </w:r>
          </w:p>
        </w:tc>
      </w:tr>
      <w:tr w:rsidR="00417CFF" w:rsidRPr="003419FA" w14:paraId="45A60AAC" w14:textId="77777777" w:rsidTr="00CA745A">
        <w:tc>
          <w:tcPr>
            <w:tcW w:w="3510" w:type="dxa"/>
            <w:vAlign w:val="center"/>
          </w:tcPr>
          <w:p w14:paraId="6C9842C9"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 xml:space="preserve">Межмагистральные клинья </w:t>
            </w:r>
          </w:p>
        </w:tc>
        <w:tc>
          <w:tcPr>
            <w:tcW w:w="6060" w:type="dxa"/>
          </w:tcPr>
          <w:p w14:paraId="2846F808"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Пространства, перемежающиеся с частной застройкой, территории бывших питомников, элементы «зеленых» полос вдоль а/м и ж/д путей</w:t>
            </w:r>
          </w:p>
        </w:tc>
      </w:tr>
      <w:tr w:rsidR="00417CFF" w:rsidRPr="003419FA" w14:paraId="40D124C5" w14:textId="77777777" w:rsidTr="00CA745A">
        <w:tc>
          <w:tcPr>
            <w:tcW w:w="3510" w:type="dxa"/>
            <w:vAlign w:val="center"/>
          </w:tcPr>
          <w:p w14:paraId="0DF43211"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 xml:space="preserve">Ядра </w:t>
            </w:r>
          </w:p>
        </w:tc>
        <w:tc>
          <w:tcPr>
            <w:tcW w:w="6060" w:type="dxa"/>
          </w:tcPr>
          <w:p w14:paraId="6C3177E3" w14:textId="13B35BBC" w:rsidR="005A2F95" w:rsidRPr="003419FA" w:rsidRDefault="005A2F95" w:rsidP="00CA745A">
            <w:pPr>
              <w:jc w:val="both"/>
              <w:rPr>
                <w:rFonts w:ascii="Arial Narrow" w:hAnsi="Arial Narrow" w:cs="Arial"/>
                <w:color w:val="auto"/>
              </w:rPr>
            </w:pPr>
            <w:r w:rsidRPr="003419FA">
              <w:rPr>
                <w:rFonts w:ascii="Arial Narrow" w:hAnsi="Arial Narrow" w:cs="Arial"/>
                <w:color w:val="auto"/>
              </w:rPr>
              <w:t>Леса Гослесфонда</w:t>
            </w:r>
          </w:p>
        </w:tc>
      </w:tr>
      <w:tr w:rsidR="00417CFF" w:rsidRPr="003419FA" w14:paraId="71ED9925" w14:textId="77777777" w:rsidTr="00CA745A">
        <w:tc>
          <w:tcPr>
            <w:tcW w:w="3510" w:type="dxa"/>
            <w:vAlign w:val="center"/>
          </w:tcPr>
          <w:p w14:paraId="327C6339"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Буферные зоны</w:t>
            </w:r>
          </w:p>
        </w:tc>
        <w:tc>
          <w:tcPr>
            <w:tcW w:w="6060" w:type="dxa"/>
          </w:tcPr>
          <w:p w14:paraId="68F74A63" w14:textId="0E908069" w:rsidR="005A2F95" w:rsidRPr="003419FA" w:rsidRDefault="00114707" w:rsidP="00114707">
            <w:pPr>
              <w:jc w:val="both"/>
              <w:rPr>
                <w:rFonts w:ascii="Arial Narrow" w:hAnsi="Arial Narrow" w:cs="Arial"/>
                <w:color w:val="auto"/>
              </w:rPr>
            </w:pPr>
            <w:r>
              <w:rPr>
                <w:rFonts w:ascii="Arial Narrow" w:hAnsi="Arial Narrow" w:cs="Arial"/>
                <w:color w:val="auto"/>
              </w:rPr>
              <w:t xml:space="preserve">Водоохранные зоны, </w:t>
            </w:r>
            <w:r w:rsidR="005A2F95" w:rsidRPr="003419FA">
              <w:rPr>
                <w:rFonts w:ascii="Arial Narrow" w:hAnsi="Arial Narrow" w:cs="Arial"/>
                <w:color w:val="auto"/>
              </w:rPr>
              <w:t xml:space="preserve">рекреационные зоны, санитарно-защитные, охранные зоны водозаборов </w:t>
            </w:r>
          </w:p>
        </w:tc>
      </w:tr>
      <w:tr w:rsidR="00417CFF" w:rsidRPr="003419FA" w14:paraId="41BAB87F" w14:textId="77777777" w:rsidTr="00CA745A">
        <w:tc>
          <w:tcPr>
            <w:tcW w:w="3510" w:type="dxa"/>
            <w:vAlign w:val="center"/>
          </w:tcPr>
          <w:p w14:paraId="431910D5"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 xml:space="preserve">Точечные элементы </w:t>
            </w:r>
          </w:p>
        </w:tc>
        <w:tc>
          <w:tcPr>
            <w:tcW w:w="6060" w:type="dxa"/>
          </w:tcPr>
          <w:p w14:paraId="33A7A6E7"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Памятники природы, зеленые зоны небольших районных парков, скверы, бульвары, придомовые пространства, охраняемые объекты неживой природы, памятники истории и культуры</w:t>
            </w:r>
          </w:p>
        </w:tc>
      </w:tr>
      <w:tr w:rsidR="00417CFF" w:rsidRPr="003419FA" w14:paraId="58753480" w14:textId="77777777" w:rsidTr="00CA745A">
        <w:tc>
          <w:tcPr>
            <w:tcW w:w="3510" w:type="dxa"/>
            <w:vAlign w:val="center"/>
          </w:tcPr>
          <w:p w14:paraId="3344AC0A"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Система рекреационных зон</w:t>
            </w:r>
          </w:p>
        </w:tc>
        <w:tc>
          <w:tcPr>
            <w:tcW w:w="6060" w:type="dxa"/>
          </w:tcPr>
          <w:p w14:paraId="6C88D58B"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Парки, система мест отдыха у воды, скверы, бульвары и др.</w:t>
            </w:r>
          </w:p>
        </w:tc>
      </w:tr>
      <w:tr w:rsidR="00417CFF" w:rsidRPr="003419FA" w14:paraId="027586BF" w14:textId="77777777" w:rsidTr="00CA745A">
        <w:tc>
          <w:tcPr>
            <w:tcW w:w="3510" w:type="dxa"/>
            <w:vAlign w:val="center"/>
          </w:tcPr>
          <w:p w14:paraId="236BE7D8"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«Зеленое кольцо»</w:t>
            </w:r>
          </w:p>
        </w:tc>
        <w:tc>
          <w:tcPr>
            <w:tcW w:w="6060" w:type="dxa"/>
          </w:tcPr>
          <w:p w14:paraId="7DAA1F09"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Элементы водно-зеленого диаметра, леса зеленого пояса, лесопарки, леса Гослесфонда, сельхозугодья, садово-огородные товарищества</w:t>
            </w:r>
          </w:p>
        </w:tc>
      </w:tr>
      <w:tr w:rsidR="005A2F95" w:rsidRPr="003419FA" w14:paraId="1A467822" w14:textId="77777777" w:rsidTr="00CA745A">
        <w:tc>
          <w:tcPr>
            <w:tcW w:w="3510" w:type="dxa"/>
            <w:vAlign w:val="center"/>
          </w:tcPr>
          <w:p w14:paraId="71BF0535"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«Бедленды»</w:t>
            </w:r>
          </w:p>
        </w:tc>
        <w:tc>
          <w:tcPr>
            <w:tcW w:w="6060" w:type="dxa"/>
          </w:tcPr>
          <w:p w14:paraId="4837A875" w14:textId="77777777" w:rsidR="005A2F95" w:rsidRPr="003419FA" w:rsidRDefault="005A2F95" w:rsidP="00CA745A">
            <w:pPr>
              <w:jc w:val="both"/>
              <w:rPr>
                <w:rFonts w:ascii="Arial Narrow" w:hAnsi="Arial Narrow" w:cs="Arial"/>
                <w:color w:val="auto"/>
              </w:rPr>
            </w:pPr>
            <w:r w:rsidRPr="003419FA">
              <w:rPr>
                <w:rFonts w:ascii="Arial Narrow" w:hAnsi="Arial Narrow" w:cs="Arial"/>
                <w:color w:val="auto"/>
              </w:rPr>
              <w:t>Пустыри, отстойники, свалки, промзоны, природные комплексы, находящиеся под постоянным неблагоприятным экологическим воздействием</w:t>
            </w:r>
          </w:p>
        </w:tc>
      </w:tr>
    </w:tbl>
    <w:p w14:paraId="1C7B6BD9" w14:textId="77777777" w:rsidR="005A2F95" w:rsidRPr="003419FA" w:rsidRDefault="005A2F95" w:rsidP="005A2F95">
      <w:pPr>
        <w:spacing w:line="276" w:lineRule="auto"/>
        <w:ind w:firstLine="709"/>
        <w:jc w:val="both"/>
        <w:rPr>
          <w:rFonts w:ascii="Arial" w:hAnsi="Arial" w:cs="Arial"/>
          <w:color w:val="auto"/>
          <w:sz w:val="24"/>
          <w:szCs w:val="24"/>
        </w:rPr>
      </w:pPr>
    </w:p>
    <w:p w14:paraId="45E51FD9"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Одним из ключевых аспектов формирования градо-экологического каркаса территории является целостность данной системы. Обеспечение пространственной непрерывности градо-экологического каркаса может быть осуществлено путем формирования разветвленной системы зеленых «связок», объединяющих отдельные территории природного и градостроительного комплексов, в результате проведения следующих мероприятий: </w:t>
      </w:r>
    </w:p>
    <w:p w14:paraId="0203B4A2"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формирование системы особо охраняемых природных территорий; </w:t>
      </w:r>
    </w:p>
    <w:p w14:paraId="6335546F"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сохранение существующих и реабилитация утраченных ландшафтов рек, в качестве экологических коридоров, являющихся важнейшим связующим звеном </w:t>
      </w:r>
      <w:r w:rsidRPr="003419FA">
        <w:rPr>
          <w:rFonts w:ascii="Arial" w:hAnsi="Arial" w:cs="Arial"/>
          <w:color w:val="auto"/>
          <w:sz w:val="24"/>
          <w:szCs w:val="24"/>
        </w:rPr>
        <w:lastRenderedPageBreak/>
        <w:t xml:space="preserve">его структуры, обеспечивающим поддержание и возможность восстановления природного разнообразия территорий, их устойчивость и экологическую эффективность; </w:t>
      </w:r>
    </w:p>
    <w:p w14:paraId="0FF51F44"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восстановление, очистка и реконструкция русел, освобождение пойм и притеррасных понижений от несанкционированной застройки и объектов промышленной инфраструктуры; </w:t>
      </w:r>
    </w:p>
    <w:p w14:paraId="49BD1E43"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выделение в каждом планировочном районе и сохранение ключевых межмагистральных клиньев, «территорий-связок», включающих существующие и резервные территории природного каркаса и обеспечивающих связь основных его элементов между собой; </w:t>
      </w:r>
    </w:p>
    <w:p w14:paraId="773ED0C5"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реабилитация и создание новых лесопарков и городских парков (как площадных ареалов каркаса) взамен стареющих и утраченных, особенно в районах новой застройки; </w:t>
      </w:r>
    </w:p>
    <w:p w14:paraId="3FDC0D01"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формирование в контактных зонах природного каркаса и территориях застройки малозастроенных и озелененных зон, способствующих снижению нагрузок на природный комплекс; </w:t>
      </w:r>
    </w:p>
    <w:p w14:paraId="77EBA784"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развитие системы внутриквартального озеленения и озеленение пешеходных зон, улиц, технических зон, инженерных коммуникаций; </w:t>
      </w:r>
    </w:p>
    <w:p w14:paraId="26867016"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сохранение и создание новых озелененных территорий общего пользования (бульваров, скверов) и специального назначения (защитных полос вдоль железнодорожных путей, инженерно-технических зон и коммуникаций); </w:t>
      </w:r>
    </w:p>
    <w:p w14:paraId="0E86BCA9"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рекультивация и реабилитация «бедлендов»; </w:t>
      </w:r>
    </w:p>
    <w:p w14:paraId="62004981" w14:textId="3AF208CB"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развитие экологически чистого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транспорта (электромобили и др.); </w:t>
      </w:r>
    </w:p>
    <w:p w14:paraId="4010B6DA"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соблюдение правил инсоляции и аэрации при создании новых жилых массивов; </w:t>
      </w:r>
    </w:p>
    <w:p w14:paraId="5C438CA1"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создание устойчивых функциональных взаимосвязей элементов «градо-экологического» каркаса, обеспечивающих их непрерывность; </w:t>
      </w:r>
    </w:p>
    <w:p w14:paraId="2676E89D"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модернизация инженерной инфраструктуры, в первую очередь, в сфере очистки сточных вод, очистки стоков хозяйственно-бытовой канализации, утилизации бытовых отходов (несанкционированных свалок); </w:t>
      </w:r>
    </w:p>
    <w:p w14:paraId="3AC686A2"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обеспечение возможности к самовосстановлению – специфической особенности природных систем, которая при чрезмерном антропогенном воздействии может быть нарушена.</w:t>
      </w:r>
    </w:p>
    <w:p w14:paraId="6D27C625" w14:textId="77777777"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 выявление и включение в состав территорий градо-экологического каркаса ценных природных объектов – деревьев, источников минеральных вод, фрагментов ландшафта, мест произрастания и обитания редких растений. </w:t>
      </w:r>
    </w:p>
    <w:p w14:paraId="29E97CB8" w14:textId="54DEB29D" w:rsidR="005A2F95" w:rsidRPr="003419FA" w:rsidRDefault="005A2F95" w:rsidP="005A2F95">
      <w:pPr>
        <w:spacing w:line="276" w:lineRule="auto"/>
        <w:ind w:firstLine="709"/>
        <w:jc w:val="both"/>
        <w:rPr>
          <w:rFonts w:ascii="Arial" w:hAnsi="Arial" w:cs="Arial"/>
          <w:color w:val="auto"/>
          <w:sz w:val="24"/>
          <w:szCs w:val="24"/>
        </w:rPr>
      </w:pPr>
      <w:r w:rsidRPr="003419FA">
        <w:rPr>
          <w:rFonts w:ascii="Arial" w:hAnsi="Arial" w:cs="Arial"/>
          <w:color w:val="auto"/>
          <w:sz w:val="24"/>
          <w:szCs w:val="24"/>
        </w:rPr>
        <w:t xml:space="preserve">Таким образом, к числу мероприятий по конструированию полноценного градо-экологического каркаса </w:t>
      </w:r>
      <w:r w:rsidR="00A90C3A" w:rsidRPr="003419FA">
        <w:rPr>
          <w:rFonts w:ascii="Arial" w:hAnsi="Arial" w:cs="Arial"/>
          <w:color w:val="auto"/>
          <w:sz w:val="24"/>
          <w:szCs w:val="24"/>
        </w:rPr>
        <w:t>Новоалександро</w:t>
      </w:r>
      <w:r w:rsidRPr="003419FA">
        <w:rPr>
          <w:rFonts w:ascii="Arial" w:hAnsi="Arial" w:cs="Arial"/>
          <w:color w:val="auto"/>
          <w:sz w:val="24"/>
          <w:szCs w:val="24"/>
        </w:rPr>
        <w:t xml:space="preserve">вского </w:t>
      </w:r>
      <w:r w:rsidR="007E0AA2">
        <w:rPr>
          <w:rFonts w:ascii="Arial" w:hAnsi="Arial" w:cs="Arial"/>
          <w:color w:val="auto"/>
          <w:sz w:val="24"/>
          <w:szCs w:val="24"/>
        </w:rPr>
        <w:t>муниципального</w:t>
      </w:r>
      <w:r w:rsidRPr="003419FA">
        <w:rPr>
          <w:rFonts w:ascii="Arial" w:hAnsi="Arial" w:cs="Arial"/>
          <w:color w:val="auto"/>
          <w:sz w:val="24"/>
          <w:szCs w:val="24"/>
        </w:rPr>
        <w:t xml:space="preserve"> округа можно отнести следующие направления деятельности: </w:t>
      </w:r>
    </w:p>
    <w:p w14:paraId="7D625B4F"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1. Сохранение существующих территорий природного каркаса и его развитие за счет воссоздания природных сообществ и нового озеленения резервных территорий. </w:t>
      </w:r>
    </w:p>
    <w:p w14:paraId="4155D5F1"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2. Сохранение и восстановление территориальной связи природного каркаса с антропогенными ландшафтами округа. </w:t>
      </w:r>
    </w:p>
    <w:p w14:paraId="14FD5C4A"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lastRenderedPageBreak/>
        <w:t xml:space="preserve">3. Формирование системы особо охраняемых природных территорий разных правовых категорий и статуса регионального и местного значения. </w:t>
      </w:r>
    </w:p>
    <w:p w14:paraId="56CA3F46" w14:textId="38DA7A2F"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4. Формирование системы рекреационных зон (центров) </w:t>
      </w:r>
      <w:r w:rsidR="007E0AA2">
        <w:rPr>
          <w:rFonts w:ascii="Arial" w:hAnsi="Arial" w:cs="Arial"/>
          <w:color w:val="auto"/>
          <w:sz w:val="24"/>
          <w:szCs w:val="24"/>
        </w:rPr>
        <w:t>муниципального</w:t>
      </w:r>
      <w:r w:rsidRPr="00317EFF">
        <w:rPr>
          <w:rFonts w:ascii="Arial" w:hAnsi="Arial" w:cs="Arial"/>
          <w:color w:val="auto"/>
          <w:sz w:val="24"/>
          <w:szCs w:val="24"/>
        </w:rPr>
        <w:t xml:space="preserve"> и окружного значения. </w:t>
      </w:r>
    </w:p>
    <w:p w14:paraId="27EA49B5" w14:textId="77777777" w:rsidR="005A2F95" w:rsidRPr="00317EFF" w:rsidRDefault="005A2F95" w:rsidP="005A2F95">
      <w:pPr>
        <w:spacing w:line="276" w:lineRule="auto"/>
        <w:ind w:firstLine="709"/>
        <w:jc w:val="both"/>
        <w:rPr>
          <w:rFonts w:ascii="Arial" w:hAnsi="Arial" w:cs="Arial"/>
          <w:color w:val="auto"/>
          <w:sz w:val="24"/>
          <w:szCs w:val="24"/>
        </w:rPr>
      </w:pPr>
      <w:r w:rsidRPr="00317EFF">
        <w:rPr>
          <w:rFonts w:ascii="Arial" w:hAnsi="Arial" w:cs="Arial"/>
          <w:color w:val="auto"/>
          <w:sz w:val="24"/>
          <w:szCs w:val="24"/>
        </w:rPr>
        <w:t xml:space="preserve">5. Развитие градо-экологического каркаса при реорганизации промышленно-коммунальных зон за счет реабилитации и создания новых объектов озеленения. </w:t>
      </w:r>
    </w:p>
    <w:p w14:paraId="621A6018" w14:textId="77777777" w:rsidR="005A2F95" w:rsidRPr="004343C4" w:rsidRDefault="005A2F95" w:rsidP="005A2F95">
      <w:pPr>
        <w:spacing w:line="276" w:lineRule="auto"/>
        <w:ind w:firstLine="709"/>
        <w:jc w:val="both"/>
        <w:rPr>
          <w:rFonts w:ascii="Arial" w:hAnsi="Arial" w:cs="Arial"/>
          <w:color w:val="auto"/>
          <w:sz w:val="24"/>
          <w:szCs w:val="24"/>
        </w:rPr>
      </w:pPr>
      <w:r w:rsidRPr="004343C4">
        <w:rPr>
          <w:rFonts w:ascii="Arial" w:hAnsi="Arial" w:cs="Arial"/>
          <w:color w:val="auto"/>
          <w:sz w:val="24"/>
          <w:szCs w:val="24"/>
        </w:rPr>
        <w:t xml:space="preserve">6. Закрепление приоритета экологических (средозащитных, средоформирующих, оздоровительных, природоохранных) функций территорий градо-экологического каркаса при всех видах их использования. </w:t>
      </w:r>
    </w:p>
    <w:p w14:paraId="28E57387" w14:textId="77777777" w:rsidR="005A2F95" w:rsidRPr="004343C4" w:rsidRDefault="005A2F95" w:rsidP="005A2F95">
      <w:pPr>
        <w:spacing w:line="276" w:lineRule="auto"/>
        <w:ind w:firstLine="709"/>
        <w:jc w:val="both"/>
        <w:rPr>
          <w:rFonts w:ascii="Arial" w:hAnsi="Arial" w:cs="Arial"/>
          <w:color w:val="auto"/>
          <w:sz w:val="24"/>
          <w:szCs w:val="24"/>
        </w:rPr>
      </w:pPr>
      <w:r w:rsidRPr="004343C4">
        <w:rPr>
          <w:rFonts w:ascii="Arial" w:hAnsi="Arial" w:cs="Arial"/>
          <w:color w:val="auto"/>
          <w:sz w:val="24"/>
          <w:szCs w:val="24"/>
        </w:rPr>
        <w:t xml:space="preserve">7. Установление границ территорий градо-экологического каркаса и их закрепление в градостроительной документации линиями градостроительного регулирования. </w:t>
      </w:r>
    </w:p>
    <w:p w14:paraId="058DD0B9" w14:textId="77777777" w:rsidR="005A2F95" w:rsidRPr="004343C4" w:rsidRDefault="005A2F95" w:rsidP="005A2F95">
      <w:pPr>
        <w:spacing w:line="276" w:lineRule="auto"/>
        <w:ind w:firstLine="709"/>
        <w:jc w:val="both"/>
        <w:rPr>
          <w:rFonts w:ascii="Arial" w:hAnsi="Arial" w:cs="Arial"/>
          <w:color w:val="auto"/>
          <w:sz w:val="24"/>
          <w:szCs w:val="24"/>
        </w:rPr>
      </w:pPr>
      <w:r w:rsidRPr="004343C4">
        <w:rPr>
          <w:rFonts w:ascii="Arial" w:hAnsi="Arial" w:cs="Arial"/>
          <w:color w:val="auto"/>
          <w:sz w:val="24"/>
          <w:szCs w:val="24"/>
        </w:rPr>
        <w:t>8. Установление для территорий градо-экологического каркаса особых режимов использования, в том числе, градостроительной деятельности, создание нормативных правовых документов, регламентирующих охрану и использование таких территорий, а также градостроительную деятельность на них.</w:t>
      </w:r>
    </w:p>
    <w:p w14:paraId="2C8CF20B" w14:textId="77777777" w:rsidR="005A2F95" w:rsidRDefault="005A2F95" w:rsidP="005A2F95">
      <w:pPr>
        <w:spacing w:line="276" w:lineRule="auto"/>
        <w:ind w:firstLine="709"/>
        <w:jc w:val="both"/>
        <w:rPr>
          <w:rFonts w:ascii="Arial" w:hAnsi="Arial" w:cs="Arial"/>
          <w:sz w:val="24"/>
          <w:szCs w:val="24"/>
        </w:rPr>
      </w:pPr>
    </w:p>
    <w:p w14:paraId="362E699C" w14:textId="7ECB5A0E" w:rsidR="0009798E" w:rsidRPr="005A2F95" w:rsidRDefault="0009798E" w:rsidP="0009798E">
      <w:pPr>
        <w:spacing w:line="276" w:lineRule="auto"/>
        <w:ind w:left="567"/>
        <w:jc w:val="both"/>
        <w:outlineLvl w:val="2"/>
        <w:rPr>
          <w:rFonts w:ascii="Century Gothic" w:hAnsi="Century Gothic" w:cs="Arial"/>
          <w:color w:val="595959" w:themeColor="text1" w:themeTint="A6"/>
          <w:sz w:val="24"/>
          <w:szCs w:val="24"/>
        </w:rPr>
      </w:pPr>
      <w:bookmarkStart w:id="158" w:name="_Toc175047521"/>
      <w:r w:rsidRPr="005A2F95">
        <w:rPr>
          <w:rFonts w:ascii="Century Gothic" w:hAnsi="Century Gothic" w:cs="Arial"/>
          <w:color w:val="595959" w:themeColor="text1" w:themeTint="A6"/>
          <w:sz w:val="24"/>
          <w:szCs w:val="24"/>
        </w:rPr>
        <w:t>3.1.</w:t>
      </w:r>
      <w:r>
        <w:rPr>
          <w:rFonts w:ascii="Century Gothic" w:hAnsi="Century Gothic" w:cs="Arial"/>
          <w:color w:val="595959" w:themeColor="text1" w:themeTint="A6"/>
          <w:sz w:val="24"/>
          <w:szCs w:val="24"/>
        </w:rPr>
        <w:t>4</w:t>
      </w:r>
      <w:r w:rsidRPr="005A2F95">
        <w:rPr>
          <w:rFonts w:ascii="Century Gothic" w:hAnsi="Century Gothic" w:cs="Arial"/>
          <w:color w:val="595959" w:themeColor="text1" w:themeTint="A6"/>
          <w:sz w:val="24"/>
          <w:szCs w:val="24"/>
        </w:rPr>
        <w:t xml:space="preserve"> </w:t>
      </w:r>
      <w:r w:rsidR="00A26FA7">
        <w:rPr>
          <w:rFonts w:ascii="Century Gothic" w:hAnsi="Century Gothic" w:cs="Arial"/>
          <w:color w:val="595959" w:themeColor="text1" w:themeTint="A6"/>
          <w:sz w:val="24"/>
          <w:szCs w:val="24"/>
        </w:rPr>
        <w:t>Элементы м</w:t>
      </w:r>
      <w:r>
        <w:rPr>
          <w:rFonts w:ascii="Century Gothic" w:hAnsi="Century Gothic" w:cs="Arial"/>
          <w:color w:val="595959" w:themeColor="text1" w:themeTint="A6"/>
          <w:sz w:val="24"/>
          <w:szCs w:val="24"/>
        </w:rPr>
        <w:t>астер-план</w:t>
      </w:r>
      <w:r w:rsidR="00A26FA7">
        <w:rPr>
          <w:rFonts w:ascii="Century Gothic" w:hAnsi="Century Gothic" w:cs="Arial"/>
          <w:color w:val="595959" w:themeColor="text1" w:themeTint="A6"/>
          <w:sz w:val="24"/>
          <w:szCs w:val="24"/>
        </w:rPr>
        <w:t>ирования</w:t>
      </w:r>
      <w:r>
        <w:rPr>
          <w:rFonts w:ascii="Century Gothic" w:hAnsi="Century Gothic" w:cs="Arial"/>
          <w:color w:val="595959" w:themeColor="text1" w:themeTint="A6"/>
          <w:sz w:val="24"/>
          <w:szCs w:val="24"/>
        </w:rPr>
        <w:t xml:space="preserve"> города Новоалександровска</w:t>
      </w:r>
      <w:r w:rsidR="007E7D9B">
        <w:rPr>
          <w:rStyle w:val="af7"/>
          <w:rFonts w:ascii="Century Gothic" w:hAnsi="Century Gothic" w:cs="Arial"/>
          <w:color w:val="595959" w:themeColor="text1" w:themeTint="A6"/>
          <w:sz w:val="24"/>
          <w:szCs w:val="24"/>
        </w:rPr>
        <w:footnoteReference w:id="66"/>
      </w:r>
      <w:bookmarkEnd w:id="158"/>
    </w:p>
    <w:p w14:paraId="2D9668CE" w14:textId="540C79CD" w:rsidR="00A110A2" w:rsidRDefault="00A110A2" w:rsidP="00A110A2">
      <w:pPr>
        <w:spacing w:line="276" w:lineRule="auto"/>
        <w:ind w:firstLine="709"/>
        <w:jc w:val="both"/>
        <w:rPr>
          <w:rFonts w:ascii="Arial" w:hAnsi="Arial" w:cs="Arial"/>
          <w:sz w:val="24"/>
          <w:szCs w:val="24"/>
        </w:rPr>
      </w:pPr>
      <w:r>
        <w:rPr>
          <w:rFonts w:ascii="Arial" w:hAnsi="Arial" w:cs="Arial"/>
          <w:sz w:val="24"/>
          <w:szCs w:val="24"/>
        </w:rPr>
        <w:t>Развитие и формирование комфортной среды</w:t>
      </w:r>
      <w:r w:rsidRPr="00A110A2">
        <w:rPr>
          <w:rFonts w:ascii="Arial" w:hAnsi="Arial" w:cs="Arial"/>
          <w:sz w:val="24"/>
          <w:szCs w:val="24"/>
        </w:rPr>
        <w:t xml:space="preserve"> городов </w:t>
      </w:r>
      <w:r>
        <w:rPr>
          <w:rFonts w:ascii="Arial" w:hAnsi="Arial" w:cs="Arial"/>
          <w:sz w:val="24"/>
          <w:szCs w:val="24"/>
        </w:rPr>
        <w:t xml:space="preserve">– </w:t>
      </w:r>
      <w:r w:rsidRPr="00A110A2">
        <w:rPr>
          <w:rFonts w:ascii="Arial" w:hAnsi="Arial" w:cs="Arial"/>
          <w:sz w:val="24"/>
          <w:szCs w:val="24"/>
        </w:rPr>
        <w:t xml:space="preserve">одна из наиболее </w:t>
      </w:r>
      <w:r>
        <w:rPr>
          <w:rFonts w:ascii="Arial" w:hAnsi="Arial" w:cs="Arial"/>
          <w:sz w:val="24"/>
          <w:szCs w:val="24"/>
        </w:rPr>
        <w:t xml:space="preserve">острых проблем, которая затрагивает практически </w:t>
      </w:r>
      <w:r w:rsidRPr="00A110A2">
        <w:rPr>
          <w:rFonts w:ascii="Arial" w:hAnsi="Arial" w:cs="Arial"/>
          <w:sz w:val="24"/>
          <w:szCs w:val="24"/>
        </w:rPr>
        <w:t>все населённые пункты Российской Федерации. В целях создания условий</w:t>
      </w:r>
      <w:r>
        <w:rPr>
          <w:rFonts w:ascii="Arial" w:hAnsi="Arial" w:cs="Arial"/>
          <w:sz w:val="24"/>
          <w:szCs w:val="24"/>
        </w:rPr>
        <w:t xml:space="preserve"> </w:t>
      </w:r>
      <w:r w:rsidRPr="00A110A2">
        <w:rPr>
          <w:rFonts w:ascii="Arial" w:hAnsi="Arial" w:cs="Arial"/>
          <w:sz w:val="24"/>
          <w:szCs w:val="24"/>
        </w:rPr>
        <w:t>для системного роста качества и комфорта городской среды в 2016 г</w:t>
      </w:r>
      <w:r>
        <w:rPr>
          <w:rFonts w:ascii="Arial" w:hAnsi="Arial" w:cs="Arial"/>
          <w:sz w:val="24"/>
          <w:szCs w:val="24"/>
        </w:rPr>
        <w:t>.</w:t>
      </w:r>
      <w:r w:rsidRPr="00A110A2">
        <w:rPr>
          <w:rFonts w:ascii="Arial" w:hAnsi="Arial" w:cs="Arial"/>
          <w:sz w:val="24"/>
          <w:szCs w:val="24"/>
        </w:rPr>
        <w:t xml:space="preserve"> на всей</w:t>
      </w:r>
      <w:r>
        <w:rPr>
          <w:rFonts w:ascii="Arial" w:hAnsi="Arial" w:cs="Arial"/>
          <w:sz w:val="24"/>
          <w:szCs w:val="24"/>
        </w:rPr>
        <w:t xml:space="preserve"> </w:t>
      </w:r>
      <w:r w:rsidRPr="00A110A2">
        <w:rPr>
          <w:rFonts w:ascii="Arial" w:hAnsi="Arial" w:cs="Arial"/>
          <w:sz w:val="24"/>
          <w:szCs w:val="24"/>
        </w:rPr>
        <w:t>территории России ста</w:t>
      </w:r>
      <w:r>
        <w:rPr>
          <w:rFonts w:ascii="Arial" w:hAnsi="Arial" w:cs="Arial"/>
          <w:sz w:val="24"/>
          <w:szCs w:val="24"/>
        </w:rPr>
        <w:t>ртовал национальный проект</w:t>
      </w:r>
      <w:r w:rsidR="0033007E">
        <w:rPr>
          <w:rFonts w:ascii="Arial" w:hAnsi="Arial" w:cs="Arial"/>
          <w:sz w:val="24"/>
          <w:szCs w:val="24"/>
        </w:rPr>
        <w:t xml:space="preserve"> «Жилье и городская среда», а в его рамках федеральный проект</w:t>
      </w:r>
      <w:r>
        <w:rPr>
          <w:rFonts w:ascii="Arial" w:hAnsi="Arial" w:cs="Arial"/>
          <w:sz w:val="24"/>
          <w:szCs w:val="24"/>
        </w:rPr>
        <w:t xml:space="preserve"> «Формирование ком</w:t>
      </w:r>
      <w:r w:rsidRPr="00A110A2">
        <w:rPr>
          <w:rFonts w:ascii="Arial" w:hAnsi="Arial" w:cs="Arial"/>
          <w:sz w:val="24"/>
          <w:szCs w:val="24"/>
        </w:rPr>
        <w:t>фортной городской среды».</w:t>
      </w:r>
      <w:r w:rsidR="00EA0C71">
        <w:rPr>
          <w:rFonts w:ascii="Arial" w:hAnsi="Arial" w:cs="Arial"/>
          <w:sz w:val="24"/>
          <w:szCs w:val="24"/>
        </w:rPr>
        <w:t xml:space="preserve"> </w:t>
      </w:r>
      <w:r w:rsidRPr="00A110A2">
        <w:rPr>
          <w:rFonts w:ascii="Arial" w:hAnsi="Arial" w:cs="Arial"/>
          <w:sz w:val="24"/>
          <w:szCs w:val="24"/>
        </w:rPr>
        <w:t>В рамках реализации проекта определен индекс качества</w:t>
      </w:r>
      <w:r w:rsidR="00EA0C71">
        <w:rPr>
          <w:rFonts w:ascii="Arial" w:hAnsi="Arial" w:cs="Arial"/>
          <w:sz w:val="24"/>
          <w:szCs w:val="24"/>
        </w:rPr>
        <w:t xml:space="preserve"> среды – </w:t>
      </w:r>
      <w:r w:rsidR="00A26FA7">
        <w:rPr>
          <w:rFonts w:ascii="Arial" w:hAnsi="Arial" w:cs="Arial"/>
          <w:sz w:val="24"/>
          <w:szCs w:val="24"/>
        </w:rPr>
        <w:t>показывает,</w:t>
      </w:r>
      <w:r>
        <w:rPr>
          <w:rFonts w:ascii="Arial" w:hAnsi="Arial" w:cs="Arial"/>
          <w:sz w:val="24"/>
          <w:szCs w:val="24"/>
        </w:rPr>
        <w:t xml:space="preserve"> насколько город готов к со</w:t>
      </w:r>
      <w:r w:rsidRPr="00A110A2">
        <w:rPr>
          <w:rFonts w:ascii="Arial" w:hAnsi="Arial" w:cs="Arial"/>
          <w:sz w:val="24"/>
          <w:szCs w:val="24"/>
        </w:rPr>
        <w:t xml:space="preserve">временным вызовам и отвечает потребностям горожан. </w:t>
      </w:r>
    </w:p>
    <w:p w14:paraId="7E3F6639" w14:textId="77777777" w:rsid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xml:space="preserve">Город </w:t>
      </w:r>
      <w:r w:rsidR="0033007E">
        <w:rPr>
          <w:rFonts w:ascii="Arial" w:hAnsi="Arial" w:cs="Arial"/>
          <w:sz w:val="24"/>
          <w:szCs w:val="24"/>
        </w:rPr>
        <w:t xml:space="preserve">Новоалександровск имеет относительно низкое значение индекса – 139 в 2019 г. </w:t>
      </w:r>
      <w:r w:rsidR="00541DE0">
        <w:rPr>
          <w:rFonts w:ascii="Arial" w:hAnsi="Arial" w:cs="Arial"/>
          <w:sz w:val="24"/>
          <w:szCs w:val="24"/>
        </w:rPr>
        <w:t xml:space="preserve">– 240-е место в России из 259 малых городов. </w:t>
      </w:r>
    </w:p>
    <w:p w14:paraId="61418C2B" w14:textId="77777777" w:rsidR="009D6F8F" w:rsidRDefault="009D6F8F" w:rsidP="00A110A2">
      <w:pPr>
        <w:spacing w:line="276" w:lineRule="auto"/>
        <w:ind w:firstLine="709"/>
        <w:jc w:val="both"/>
        <w:rPr>
          <w:rFonts w:ascii="Arial" w:hAnsi="Arial" w:cs="Arial"/>
          <w:sz w:val="24"/>
          <w:szCs w:val="24"/>
        </w:rPr>
      </w:pPr>
    </w:p>
    <w:p w14:paraId="2AAB4A61" w14:textId="77777777" w:rsidR="009D6F8F" w:rsidRPr="00A110A2" w:rsidRDefault="009D6F8F" w:rsidP="009D6F8F">
      <w:pPr>
        <w:spacing w:line="276" w:lineRule="auto"/>
        <w:jc w:val="center"/>
        <w:rPr>
          <w:rFonts w:ascii="Arial" w:hAnsi="Arial" w:cs="Arial"/>
          <w:sz w:val="24"/>
          <w:szCs w:val="24"/>
        </w:rPr>
      </w:pPr>
      <w:r w:rsidRPr="009D6F8F">
        <w:rPr>
          <w:rFonts w:ascii="Arial" w:hAnsi="Arial" w:cs="Arial"/>
          <w:noProof/>
          <w:sz w:val="24"/>
          <w:szCs w:val="24"/>
        </w:rPr>
        <w:lastRenderedPageBreak/>
        <w:drawing>
          <wp:inline distT="0" distB="0" distL="0" distR="0" wp14:anchorId="2F035304" wp14:editId="2D948C48">
            <wp:extent cx="5105054" cy="3785190"/>
            <wp:effectExtent l="0" t="0" r="63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108191" cy="3787516"/>
                    </a:xfrm>
                    <a:prstGeom prst="rect">
                      <a:avLst/>
                    </a:prstGeom>
                  </pic:spPr>
                </pic:pic>
              </a:graphicData>
            </a:graphic>
          </wp:inline>
        </w:drawing>
      </w:r>
    </w:p>
    <w:p w14:paraId="08512F47" w14:textId="77777777" w:rsidR="009D6F8F" w:rsidRDefault="009D6F8F" w:rsidP="007E7D9B">
      <w:pPr>
        <w:spacing w:line="276" w:lineRule="auto"/>
        <w:jc w:val="center"/>
        <w:rPr>
          <w:rFonts w:ascii="Arial" w:hAnsi="Arial" w:cs="Arial"/>
          <w:sz w:val="24"/>
          <w:szCs w:val="24"/>
        </w:rPr>
      </w:pPr>
      <w:r w:rsidRPr="009D6F8F">
        <w:rPr>
          <w:rFonts w:ascii="Arial" w:hAnsi="Arial" w:cs="Arial"/>
          <w:noProof/>
          <w:sz w:val="24"/>
          <w:szCs w:val="24"/>
        </w:rPr>
        <w:drawing>
          <wp:inline distT="0" distB="0" distL="0" distR="0" wp14:anchorId="36D6791A" wp14:editId="5CF0B735">
            <wp:extent cx="5411972" cy="322654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21462"/>
                    <a:stretch/>
                  </pic:blipFill>
                  <pic:spPr bwMode="auto">
                    <a:xfrm>
                      <a:off x="0" y="0"/>
                      <a:ext cx="5413438" cy="3227419"/>
                    </a:xfrm>
                    <a:prstGeom prst="rect">
                      <a:avLst/>
                    </a:prstGeom>
                    <a:ln>
                      <a:noFill/>
                    </a:ln>
                    <a:extLst>
                      <a:ext uri="{53640926-AAD7-44D8-BBD7-CCE9431645EC}">
                        <a14:shadowObscured xmlns:a14="http://schemas.microsoft.com/office/drawing/2010/main"/>
                      </a:ext>
                    </a:extLst>
                  </pic:spPr>
                </pic:pic>
              </a:graphicData>
            </a:graphic>
          </wp:inline>
        </w:drawing>
      </w:r>
    </w:p>
    <w:p w14:paraId="2D8F6793" w14:textId="723D8561" w:rsidR="009D6F8F" w:rsidRDefault="009D6F8F" w:rsidP="009D6F8F">
      <w:pPr>
        <w:pStyle w:val="ad"/>
        <w:rPr>
          <w:rFonts w:cs="Arial"/>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13</w:t>
      </w:r>
      <w:r w:rsidR="003969F6">
        <w:rPr>
          <w:noProof/>
        </w:rPr>
        <w:fldChar w:fldCharType="end"/>
      </w:r>
      <w:r>
        <w:t xml:space="preserve"> – Значение индекса качества городской среды в городе Новоалександровске в 2019 (вверху) и 2018 (внизу) гг. </w:t>
      </w:r>
    </w:p>
    <w:p w14:paraId="71852F64" w14:textId="77777777" w:rsidR="009D6F8F" w:rsidRDefault="009D6F8F" w:rsidP="00A110A2">
      <w:pPr>
        <w:spacing w:line="276" w:lineRule="auto"/>
        <w:ind w:firstLine="709"/>
        <w:jc w:val="both"/>
        <w:rPr>
          <w:rFonts w:ascii="Arial" w:hAnsi="Arial" w:cs="Arial"/>
          <w:sz w:val="24"/>
          <w:szCs w:val="24"/>
        </w:rPr>
      </w:pPr>
    </w:p>
    <w:p w14:paraId="1D7809FD" w14:textId="77777777" w:rsidR="00EA0C71" w:rsidRDefault="00EA0C71" w:rsidP="00EA0C71">
      <w:pPr>
        <w:spacing w:line="276" w:lineRule="auto"/>
        <w:ind w:firstLine="709"/>
        <w:jc w:val="both"/>
        <w:rPr>
          <w:rFonts w:ascii="Arial" w:hAnsi="Arial" w:cs="Arial"/>
          <w:sz w:val="24"/>
          <w:szCs w:val="24"/>
        </w:rPr>
      </w:pPr>
      <w:r>
        <w:rPr>
          <w:rFonts w:ascii="Arial" w:hAnsi="Arial" w:cs="Arial"/>
          <w:sz w:val="24"/>
          <w:szCs w:val="24"/>
        </w:rPr>
        <w:t>Стоит отметить, что, несмотря на невысокое значение (менее половины из 360 возможных баллов) и свидетельство о неблагоприятной городской среде, по сравнению с 2018 г. значение индекса увеличилось, что позволяет говорить о позитивных изменениях (рисунок</w:t>
      </w:r>
      <w:r w:rsidR="00C338BA">
        <w:rPr>
          <w:rFonts w:ascii="Arial" w:hAnsi="Arial" w:cs="Arial"/>
          <w:sz w:val="24"/>
          <w:szCs w:val="24"/>
        </w:rPr>
        <w:t xml:space="preserve"> 14</w:t>
      </w:r>
      <w:r>
        <w:rPr>
          <w:rFonts w:ascii="Arial" w:hAnsi="Arial" w:cs="Arial"/>
          <w:sz w:val="24"/>
          <w:szCs w:val="24"/>
        </w:rPr>
        <w:t>).</w:t>
      </w:r>
      <w:r w:rsidR="00E6334A">
        <w:rPr>
          <w:rFonts w:ascii="Arial" w:hAnsi="Arial" w:cs="Arial"/>
          <w:sz w:val="24"/>
          <w:szCs w:val="24"/>
        </w:rPr>
        <w:t xml:space="preserve"> </w:t>
      </w:r>
      <w:r>
        <w:rPr>
          <w:rFonts w:ascii="Arial" w:hAnsi="Arial" w:cs="Arial"/>
          <w:sz w:val="24"/>
          <w:szCs w:val="24"/>
        </w:rPr>
        <w:t xml:space="preserve">Из 6 критериев индекса, только один имеет благоприятное значение – жилье и прилегающие пространства – значение 41 (+4 пункта). </w:t>
      </w:r>
    </w:p>
    <w:p w14:paraId="2123EFBA" w14:textId="77777777" w:rsidR="009D6F8F" w:rsidRDefault="00541DE0" w:rsidP="00A110A2">
      <w:pPr>
        <w:spacing w:line="276" w:lineRule="auto"/>
        <w:ind w:firstLine="709"/>
        <w:jc w:val="both"/>
        <w:rPr>
          <w:rFonts w:ascii="Arial" w:hAnsi="Arial" w:cs="Arial"/>
          <w:sz w:val="24"/>
          <w:szCs w:val="24"/>
        </w:rPr>
      </w:pPr>
      <w:r>
        <w:rPr>
          <w:rFonts w:ascii="Arial" w:hAnsi="Arial" w:cs="Arial"/>
          <w:sz w:val="24"/>
          <w:szCs w:val="24"/>
        </w:rPr>
        <w:lastRenderedPageBreak/>
        <w:t>Позитивные тенденции отмечаются еще по двум критериям индекса – общегородское пространство (+4 пункта в 2019 г.) и общественно-деловая инфраструктура и прилегающие пространства (+1 пункт в 2019 г.).</w:t>
      </w:r>
    </w:p>
    <w:p w14:paraId="7AB06A9D" w14:textId="77777777" w:rsidR="00EE1933" w:rsidRDefault="00EE1933" w:rsidP="00A110A2">
      <w:pPr>
        <w:spacing w:line="276" w:lineRule="auto"/>
        <w:ind w:firstLine="709"/>
        <w:jc w:val="both"/>
        <w:rPr>
          <w:rFonts w:ascii="Arial" w:hAnsi="Arial" w:cs="Arial"/>
          <w:sz w:val="24"/>
          <w:szCs w:val="24"/>
        </w:rPr>
      </w:pPr>
      <w:r>
        <w:rPr>
          <w:rFonts w:ascii="Arial" w:hAnsi="Arial" w:cs="Arial"/>
          <w:sz w:val="24"/>
          <w:szCs w:val="24"/>
        </w:rPr>
        <w:t xml:space="preserve">О проблемной городской среде в Новоалександровске свидетельствует следующий факт. При среднем значении индекса по краю – 169, </w:t>
      </w:r>
      <w:r w:rsidR="00083C2A">
        <w:rPr>
          <w:rFonts w:ascii="Arial" w:hAnsi="Arial" w:cs="Arial"/>
          <w:sz w:val="24"/>
          <w:szCs w:val="24"/>
        </w:rPr>
        <w:t xml:space="preserve">среди всех городов </w:t>
      </w:r>
      <w:r>
        <w:rPr>
          <w:rFonts w:ascii="Arial" w:hAnsi="Arial" w:cs="Arial"/>
          <w:sz w:val="24"/>
          <w:szCs w:val="24"/>
        </w:rPr>
        <w:t xml:space="preserve">Новоалександровск </w:t>
      </w:r>
      <w:r w:rsidR="00083C2A">
        <w:rPr>
          <w:rFonts w:ascii="Arial" w:hAnsi="Arial" w:cs="Arial"/>
          <w:sz w:val="24"/>
          <w:szCs w:val="24"/>
        </w:rPr>
        <w:t>(139) превосходит по этому показателю только Новопавловск (124), занимая предпоследнее место.</w:t>
      </w:r>
    </w:p>
    <w:p w14:paraId="5CF70424" w14:textId="77777777" w:rsidR="00083C2A" w:rsidRDefault="00036C87" w:rsidP="00A110A2">
      <w:pPr>
        <w:spacing w:line="276" w:lineRule="auto"/>
        <w:ind w:firstLine="709"/>
        <w:jc w:val="both"/>
        <w:rPr>
          <w:rFonts w:ascii="Arial" w:hAnsi="Arial" w:cs="Arial"/>
          <w:sz w:val="24"/>
          <w:szCs w:val="24"/>
        </w:rPr>
      </w:pPr>
      <w:r>
        <w:rPr>
          <w:rFonts w:ascii="Arial" w:hAnsi="Arial" w:cs="Arial"/>
          <w:sz w:val="24"/>
          <w:szCs w:val="24"/>
        </w:rPr>
        <w:t>Данная ситуация требует оперативного градостроительного решения, что отчасти послужило основанием для разработки концепции «Города для жизни», т.е. города с комфортной средой.</w:t>
      </w:r>
    </w:p>
    <w:p w14:paraId="0B66C3B4" w14:textId="77777777" w:rsidR="00AE7F7F" w:rsidRDefault="00AE7F7F" w:rsidP="00A110A2">
      <w:pPr>
        <w:spacing w:line="276" w:lineRule="auto"/>
        <w:ind w:firstLine="709"/>
        <w:jc w:val="both"/>
        <w:rPr>
          <w:rFonts w:ascii="Arial" w:hAnsi="Arial" w:cs="Arial"/>
          <w:sz w:val="24"/>
          <w:szCs w:val="24"/>
        </w:rPr>
      </w:pPr>
    </w:p>
    <w:p w14:paraId="006E9614" w14:textId="77777777" w:rsidR="00AE7F7F" w:rsidRDefault="00AE7F7F" w:rsidP="00AE7F7F">
      <w:pPr>
        <w:spacing w:line="276" w:lineRule="auto"/>
        <w:jc w:val="both"/>
        <w:rPr>
          <w:rFonts w:ascii="Arial" w:hAnsi="Arial" w:cs="Arial"/>
          <w:sz w:val="24"/>
          <w:szCs w:val="24"/>
        </w:rPr>
      </w:pPr>
      <w:r>
        <w:rPr>
          <w:rFonts w:ascii="Arial" w:hAnsi="Arial" w:cs="Arial"/>
          <w:noProof/>
          <w:sz w:val="24"/>
          <w:szCs w:val="24"/>
        </w:rPr>
        <w:drawing>
          <wp:inline distT="0" distB="0" distL="0" distR="0" wp14:anchorId="19B14126" wp14:editId="401D20ED">
            <wp:extent cx="5940425" cy="4024222"/>
            <wp:effectExtent l="0" t="0" r="3175" b="0"/>
            <wp:docPr id="14" name="Рисунок 14" descr="F:\Новоалександровск\ГП_Новоалександровск\ГП_Новоалександровск\Карты\Комфортность городской ср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Новоалександровск\ГП_Новоалександровск\ГП_Новоалександровск\Карты\Комфортность городской среды.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0425" cy="4024222"/>
                    </a:xfrm>
                    <a:prstGeom prst="rect">
                      <a:avLst/>
                    </a:prstGeom>
                    <a:noFill/>
                    <a:ln>
                      <a:noFill/>
                    </a:ln>
                  </pic:spPr>
                </pic:pic>
              </a:graphicData>
            </a:graphic>
          </wp:inline>
        </w:drawing>
      </w:r>
    </w:p>
    <w:p w14:paraId="2D802DE5" w14:textId="40EA5255" w:rsidR="00AE7F7F" w:rsidRDefault="00AE7F7F" w:rsidP="00AE7F7F">
      <w:pPr>
        <w:pStyle w:val="ad"/>
      </w:pPr>
      <w:r>
        <w:t xml:space="preserve">Рисунок </w:t>
      </w:r>
      <w:r w:rsidR="003969F6">
        <w:fldChar w:fldCharType="begin"/>
      </w:r>
      <w:r w:rsidR="003969F6">
        <w:instrText xml:space="preserve"> SEQ Рисунок \* ARABIC </w:instrText>
      </w:r>
      <w:r w:rsidR="003969F6">
        <w:fldChar w:fldCharType="separate"/>
      </w:r>
      <w:r w:rsidR="00ED0796">
        <w:rPr>
          <w:noProof/>
        </w:rPr>
        <w:t>14</w:t>
      </w:r>
      <w:r w:rsidR="003969F6">
        <w:rPr>
          <w:noProof/>
        </w:rPr>
        <w:fldChar w:fldCharType="end"/>
      </w:r>
      <w:r>
        <w:t xml:space="preserve"> – Оценка степени комфортности городской среды в </w:t>
      </w:r>
      <w:r w:rsidR="00621E0D">
        <w:t xml:space="preserve">городе </w:t>
      </w:r>
      <w:r>
        <w:t>Новоалександровске</w:t>
      </w:r>
      <w:r>
        <w:rPr>
          <w:rStyle w:val="af7"/>
        </w:rPr>
        <w:footnoteReference w:id="67"/>
      </w:r>
    </w:p>
    <w:p w14:paraId="296D7F9D" w14:textId="77777777" w:rsidR="00AE7F7F" w:rsidRPr="00AE7F7F" w:rsidRDefault="00AE7F7F" w:rsidP="00AE7F7F">
      <w:pPr>
        <w:spacing w:line="276" w:lineRule="auto"/>
        <w:ind w:firstLine="709"/>
        <w:jc w:val="both"/>
        <w:rPr>
          <w:rFonts w:ascii="Arial" w:hAnsi="Arial" w:cs="Arial"/>
          <w:sz w:val="24"/>
          <w:szCs w:val="24"/>
        </w:rPr>
      </w:pPr>
    </w:p>
    <w:p w14:paraId="68C56BB5" w14:textId="5AAF82BF" w:rsidR="00A110A2" w:rsidRPr="00A110A2" w:rsidRDefault="00A110A2" w:rsidP="00036C87">
      <w:pPr>
        <w:spacing w:line="276" w:lineRule="auto"/>
        <w:ind w:firstLine="709"/>
        <w:jc w:val="both"/>
        <w:rPr>
          <w:rFonts w:ascii="Arial" w:hAnsi="Arial" w:cs="Arial"/>
          <w:sz w:val="24"/>
          <w:szCs w:val="24"/>
        </w:rPr>
      </w:pPr>
      <w:r w:rsidRPr="00A110A2">
        <w:rPr>
          <w:rFonts w:ascii="Arial" w:hAnsi="Arial" w:cs="Arial"/>
          <w:sz w:val="24"/>
          <w:szCs w:val="24"/>
        </w:rPr>
        <w:t xml:space="preserve">Приоритеты, цели и задачи Концепции согласованы с приоритетами и целями </w:t>
      </w:r>
      <w:r w:rsidR="00036C87">
        <w:rPr>
          <w:rFonts w:ascii="Arial" w:hAnsi="Arial" w:cs="Arial"/>
          <w:sz w:val="24"/>
          <w:szCs w:val="24"/>
        </w:rPr>
        <w:t xml:space="preserve">градостроительного и социально-экономического развития города Новоалександровска, Новоалександровского </w:t>
      </w:r>
      <w:r w:rsidR="007E0AA2">
        <w:rPr>
          <w:rFonts w:ascii="Arial" w:hAnsi="Arial" w:cs="Arial"/>
          <w:sz w:val="24"/>
          <w:szCs w:val="24"/>
        </w:rPr>
        <w:t>муниципального</w:t>
      </w:r>
      <w:r w:rsidR="00036C87">
        <w:rPr>
          <w:rFonts w:ascii="Arial" w:hAnsi="Arial" w:cs="Arial"/>
          <w:sz w:val="24"/>
          <w:szCs w:val="24"/>
        </w:rPr>
        <w:t xml:space="preserve"> округа и Ставропольского края</w:t>
      </w:r>
      <w:r w:rsidRPr="00A110A2">
        <w:rPr>
          <w:rFonts w:ascii="Arial" w:hAnsi="Arial" w:cs="Arial"/>
          <w:sz w:val="24"/>
          <w:szCs w:val="24"/>
        </w:rPr>
        <w:t>.</w:t>
      </w:r>
    </w:p>
    <w:p w14:paraId="78C1F3C0"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xml:space="preserve">Основная цель Концепции </w:t>
      </w:r>
      <w:r w:rsidR="00036C87">
        <w:rPr>
          <w:rFonts w:ascii="Arial" w:hAnsi="Arial" w:cs="Arial"/>
          <w:sz w:val="24"/>
          <w:szCs w:val="24"/>
        </w:rPr>
        <w:t xml:space="preserve">– </w:t>
      </w:r>
      <w:r w:rsidRPr="00A110A2">
        <w:rPr>
          <w:rFonts w:ascii="Arial" w:hAnsi="Arial" w:cs="Arial"/>
          <w:sz w:val="24"/>
          <w:szCs w:val="24"/>
        </w:rPr>
        <w:t>формирование перспективных решений градостроительного развития города с учетом долгосрочных трендов</w:t>
      </w:r>
      <w:r w:rsidR="00036C87">
        <w:rPr>
          <w:rFonts w:ascii="Arial" w:hAnsi="Arial" w:cs="Arial"/>
          <w:sz w:val="24"/>
          <w:szCs w:val="24"/>
        </w:rPr>
        <w:t xml:space="preserve"> </w:t>
      </w:r>
      <w:r w:rsidRPr="00A110A2">
        <w:rPr>
          <w:rFonts w:ascii="Arial" w:hAnsi="Arial" w:cs="Arial"/>
          <w:sz w:val="24"/>
          <w:szCs w:val="24"/>
        </w:rPr>
        <w:t>социально-экономического развития</w:t>
      </w:r>
      <w:r w:rsidR="00036C87">
        <w:rPr>
          <w:rFonts w:ascii="Arial" w:hAnsi="Arial" w:cs="Arial"/>
          <w:sz w:val="24"/>
          <w:szCs w:val="24"/>
        </w:rPr>
        <w:t>.</w:t>
      </w:r>
    </w:p>
    <w:p w14:paraId="43B111F9"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Понятие «качество городской среды» являетс</w:t>
      </w:r>
      <w:r w:rsidR="00036C87">
        <w:rPr>
          <w:rFonts w:ascii="Arial" w:hAnsi="Arial" w:cs="Arial"/>
          <w:sz w:val="24"/>
          <w:szCs w:val="24"/>
        </w:rPr>
        <w:t>я ключевым элементом системы це</w:t>
      </w:r>
      <w:r w:rsidRPr="00A110A2">
        <w:rPr>
          <w:rFonts w:ascii="Arial" w:hAnsi="Arial" w:cs="Arial"/>
          <w:sz w:val="24"/>
          <w:szCs w:val="24"/>
        </w:rPr>
        <w:t xml:space="preserve">лей Концепции, имеет интегральный характер и определяется уровнем </w:t>
      </w:r>
      <w:r w:rsidRPr="00A110A2">
        <w:rPr>
          <w:rFonts w:ascii="Arial" w:hAnsi="Arial" w:cs="Arial"/>
          <w:sz w:val="24"/>
          <w:szCs w:val="24"/>
        </w:rPr>
        <w:lastRenderedPageBreak/>
        <w:t>развития экономики, состоянием городской среды, включая экологическую составляющую, качеством и</w:t>
      </w:r>
      <w:r w:rsidR="00036C87">
        <w:rPr>
          <w:rFonts w:ascii="Arial" w:hAnsi="Arial" w:cs="Arial"/>
          <w:sz w:val="24"/>
          <w:szCs w:val="24"/>
        </w:rPr>
        <w:t xml:space="preserve"> </w:t>
      </w:r>
      <w:r w:rsidRPr="00A110A2">
        <w:rPr>
          <w:rFonts w:ascii="Arial" w:hAnsi="Arial" w:cs="Arial"/>
          <w:sz w:val="24"/>
          <w:szCs w:val="24"/>
        </w:rPr>
        <w:t>доступностью услуг организаций здравоохранения, образования, культуры и социального</w:t>
      </w:r>
      <w:r w:rsidR="00036C87">
        <w:rPr>
          <w:rFonts w:ascii="Arial" w:hAnsi="Arial" w:cs="Arial"/>
          <w:sz w:val="24"/>
          <w:szCs w:val="24"/>
        </w:rPr>
        <w:t xml:space="preserve"> </w:t>
      </w:r>
      <w:r w:rsidRPr="00A110A2">
        <w:rPr>
          <w:rFonts w:ascii="Arial" w:hAnsi="Arial" w:cs="Arial"/>
          <w:sz w:val="24"/>
          <w:szCs w:val="24"/>
        </w:rPr>
        <w:t>обслуживания населения.</w:t>
      </w:r>
    </w:p>
    <w:p w14:paraId="7B0B55CB" w14:textId="77777777" w:rsidR="00036C87" w:rsidRDefault="002166C8" w:rsidP="00A110A2">
      <w:pPr>
        <w:spacing w:line="276" w:lineRule="auto"/>
        <w:ind w:firstLine="709"/>
        <w:jc w:val="both"/>
        <w:rPr>
          <w:rFonts w:ascii="Arial" w:hAnsi="Arial" w:cs="Arial"/>
          <w:sz w:val="24"/>
          <w:szCs w:val="24"/>
        </w:rPr>
      </w:pPr>
      <w:r w:rsidRPr="00A110A2">
        <w:rPr>
          <w:rFonts w:ascii="Arial" w:hAnsi="Arial" w:cs="Arial"/>
          <w:sz w:val="24"/>
          <w:szCs w:val="24"/>
        </w:rPr>
        <w:t>Исходя из основной цели</w:t>
      </w:r>
      <w:r>
        <w:rPr>
          <w:rFonts w:ascii="Arial" w:hAnsi="Arial" w:cs="Arial"/>
          <w:sz w:val="24"/>
          <w:szCs w:val="24"/>
        </w:rPr>
        <w:t>,</w:t>
      </w:r>
      <w:r w:rsidRPr="00A110A2">
        <w:rPr>
          <w:rFonts w:ascii="Arial" w:hAnsi="Arial" w:cs="Arial"/>
          <w:sz w:val="24"/>
          <w:szCs w:val="24"/>
        </w:rPr>
        <w:t xml:space="preserve"> сформулированы гипотезы Концепции. </w:t>
      </w:r>
      <w:r w:rsidR="00A110A2" w:rsidRPr="00A110A2">
        <w:rPr>
          <w:rFonts w:ascii="Arial" w:hAnsi="Arial" w:cs="Arial"/>
          <w:sz w:val="24"/>
          <w:szCs w:val="24"/>
        </w:rPr>
        <w:t>Приоритетные гипотезы</w:t>
      </w:r>
      <w:r w:rsidR="00036C87">
        <w:rPr>
          <w:rFonts w:ascii="Arial" w:hAnsi="Arial" w:cs="Arial"/>
          <w:sz w:val="24"/>
          <w:szCs w:val="24"/>
        </w:rPr>
        <w:t xml:space="preserve"> </w:t>
      </w:r>
      <w:r w:rsidR="00A110A2" w:rsidRPr="00A110A2">
        <w:rPr>
          <w:rFonts w:ascii="Arial" w:hAnsi="Arial" w:cs="Arial"/>
          <w:sz w:val="24"/>
          <w:szCs w:val="24"/>
        </w:rPr>
        <w:t>и р</w:t>
      </w:r>
      <w:r w:rsidR="00036C87">
        <w:rPr>
          <w:rFonts w:ascii="Arial" w:hAnsi="Arial" w:cs="Arial"/>
          <w:sz w:val="24"/>
          <w:szCs w:val="24"/>
        </w:rPr>
        <w:t>езультаты анализа городской сре</w:t>
      </w:r>
      <w:r w:rsidR="00A110A2" w:rsidRPr="00A110A2">
        <w:rPr>
          <w:rFonts w:ascii="Arial" w:hAnsi="Arial" w:cs="Arial"/>
          <w:sz w:val="24"/>
          <w:szCs w:val="24"/>
        </w:rPr>
        <w:t xml:space="preserve">ды являются основой для создания системы целей, политик и задач комплексного пространственного развития </w:t>
      </w:r>
      <w:r w:rsidR="00036C87">
        <w:rPr>
          <w:rFonts w:ascii="Arial" w:hAnsi="Arial" w:cs="Arial"/>
          <w:sz w:val="24"/>
          <w:szCs w:val="24"/>
        </w:rPr>
        <w:t>Новоалександровска</w:t>
      </w:r>
      <w:r w:rsidR="00A110A2" w:rsidRPr="00A110A2">
        <w:rPr>
          <w:rFonts w:ascii="Arial" w:hAnsi="Arial" w:cs="Arial"/>
          <w:sz w:val="24"/>
          <w:szCs w:val="24"/>
        </w:rPr>
        <w:t>, сгруппированн</w:t>
      </w:r>
      <w:r w:rsidR="00036C87">
        <w:rPr>
          <w:rFonts w:ascii="Arial" w:hAnsi="Arial" w:cs="Arial"/>
          <w:sz w:val="24"/>
          <w:szCs w:val="24"/>
        </w:rPr>
        <w:t>ых в разрезе направлений приори</w:t>
      </w:r>
      <w:r w:rsidR="00A110A2" w:rsidRPr="00A110A2">
        <w:rPr>
          <w:rFonts w:ascii="Arial" w:hAnsi="Arial" w:cs="Arial"/>
          <w:sz w:val="24"/>
          <w:szCs w:val="24"/>
        </w:rPr>
        <w:t xml:space="preserve">тетного развития города. </w:t>
      </w:r>
    </w:p>
    <w:p w14:paraId="7CE752DD" w14:textId="77777777" w:rsidR="00A110A2" w:rsidRPr="00A110A2" w:rsidRDefault="00036C87" w:rsidP="00A110A2">
      <w:pPr>
        <w:spacing w:line="276" w:lineRule="auto"/>
        <w:ind w:firstLine="709"/>
        <w:jc w:val="both"/>
        <w:rPr>
          <w:rFonts w:ascii="Arial" w:hAnsi="Arial" w:cs="Arial"/>
          <w:sz w:val="24"/>
          <w:szCs w:val="24"/>
        </w:rPr>
      </w:pPr>
      <w:r>
        <w:rPr>
          <w:rFonts w:ascii="Arial" w:hAnsi="Arial" w:cs="Arial"/>
          <w:sz w:val="24"/>
          <w:szCs w:val="24"/>
        </w:rPr>
        <w:t xml:space="preserve">Таким образом, </w:t>
      </w:r>
      <w:r w:rsidRPr="00A110A2">
        <w:rPr>
          <w:rFonts w:ascii="Arial" w:hAnsi="Arial" w:cs="Arial"/>
          <w:sz w:val="24"/>
          <w:szCs w:val="24"/>
        </w:rPr>
        <w:t xml:space="preserve">приоритетными </w:t>
      </w:r>
      <w:r w:rsidR="00A110A2" w:rsidRPr="00A110A2">
        <w:rPr>
          <w:rFonts w:ascii="Arial" w:hAnsi="Arial" w:cs="Arial"/>
          <w:sz w:val="24"/>
          <w:szCs w:val="24"/>
        </w:rPr>
        <w:t>направлениями развития города являются:</w:t>
      </w:r>
    </w:p>
    <w:p w14:paraId="5162EDE2"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развитие качественной городской среды,</w:t>
      </w:r>
    </w:p>
    <w:p w14:paraId="5B4CCBD8"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развитие человеческого капитала,</w:t>
      </w:r>
    </w:p>
    <w:p w14:paraId="2C350805"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развитие историко-культурного потенциала</w:t>
      </w:r>
      <w:r w:rsidR="00193413">
        <w:rPr>
          <w:rFonts w:ascii="Arial" w:hAnsi="Arial" w:cs="Arial"/>
          <w:sz w:val="24"/>
          <w:szCs w:val="24"/>
        </w:rPr>
        <w:t xml:space="preserve"> и форм</w:t>
      </w:r>
      <w:r w:rsidR="00E6334A">
        <w:rPr>
          <w:rFonts w:ascii="Arial" w:hAnsi="Arial" w:cs="Arial"/>
          <w:sz w:val="24"/>
          <w:szCs w:val="24"/>
        </w:rPr>
        <w:t>ирование городской идентичности,</w:t>
      </w:r>
    </w:p>
    <w:p w14:paraId="09816689" w14:textId="77777777" w:rsidR="00A110A2" w:rsidRP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развитие гражданской и предпринимательской активности.</w:t>
      </w:r>
    </w:p>
    <w:p w14:paraId="44474A85" w14:textId="77777777" w:rsidR="00A110A2" w:rsidRDefault="00A110A2" w:rsidP="00A110A2">
      <w:pPr>
        <w:spacing w:line="276" w:lineRule="auto"/>
        <w:ind w:firstLine="709"/>
        <w:jc w:val="both"/>
        <w:rPr>
          <w:rFonts w:ascii="Arial" w:hAnsi="Arial" w:cs="Arial"/>
          <w:sz w:val="24"/>
          <w:szCs w:val="24"/>
        </w:rPr>
      </w:pPr>
      <w:r w:rsidRPr="00A110A2">
        <w:rPr>
          <w:rFonts w:ascii="Arial" w:hAnsi="Arial" w:cs="Arial"/>
          <w:sz w:val="24"/>
          <w:szCs w:val="24"/>
        </w:rPr>
        <w:t xml:space="preserve">В рамках приоритетных направлений определены </w:t>
      </w:r>
      <w:r w:rsidR="00036C87">
        <w:rPr>
          <w:rFonts w:ascii="Arial" w:hAnsi="Arial" w:cs="Arial"/>
          <w:sz w:val="24"/>
          <w:szCs w:val="24"/>
        </w:rPr>
        <w:t>цели Концепции, по каждой из ко</w:t>
      </w:r>
      <w:r w:rsidRPr="00A110A2">
        <w:rPr>
          <w:rFonts w:ascii="Arial" w:hAnsi="Arial" w:cs="Arial"/>
          <w:sz w:val="24"/>
          <w:szCs w:val="24"/>
        </w:rPr>
        <w:t>торых сформированы политики. Достижение целей план</w:t>
      </w:r>
      <w:r w:rsidR="00036C87">
        <w:rPr>
          <w:rFonts w:ascii="Arial" w:hAnsi="Arial" w:cs="Arial"/>
          <w:sz w:val="24"/>
          <w:szCs w:val="24"/>
        </w:rPr>
        <w:t>ируется осуществить путем реали</w:t>
      </w:r>
      <w:r w:rsidRPr="00A110A2">
        <w:rPr>
          <w:rFonts w:ascii="Arial" w:hAnsi="Arial" w:cs="Arial"/>
          <w:sz w:val="24"/>
          <w:szCs w:val="24"/>
        </w:rPr>
        <w:t>зации задач по каждой из политик. Степень реализации и достижение целей оценивается</w:t>
      </w:r>
      <w:r w:rsidR="00036C87">
        <w:rPr>
          <w:rFonts w:ascii="Arial" w:hAnsi="Arial" w:cs="Arial"/>
          <w:sz w:val="24"/>
          <w:szCs w:val="24"/>
        </w:rPr>
        <w:t xml:space="preserve"> </w:t>
      </w:r>
      <w:r w:rsidRPr="00A110A2">
        <w:rPr>
          <w:rFonts w:ascii="Arial" w:hAnsi="Arial" w:cs="Arial"/>
          <w:sz w:val="24"/>
          <w:szCs w:val="24"/>
        </w:rPr>
        <w:t>по показателям (индикаторам) реализации политики.</w:t>
      </w:r>
    </w:p>
    <w:p w14:paraId="7E02A55B" w14:textId="77777777" w:rsidR="00DA2EC6" w:rsidRPr="00DA2EC6" w:rsidRDefault="00DA2EC6" w:rsidP="00A110A2">
      <w:pPr>
        <w:spacing w:line="276" w:lineRule="auto"/>
        <w:ind w:firstLine="709"/>
        <w:jc w:val="both"/>
        <w:rPr>
          <w:rFonts w:ascii="Arial" w:hAnsi="Arial" w:cs="Arial"/>
          <w:sz w:val="24"/>
          <w:szCs w:val="24"/>
        </w:rPr>
      </w:pPr>
      <w:r w:rsidRPr="00DA2EC6">
        <w:rPr>
          <w:rFonts w:ascii="Arial" w:hAnsi="Arial" w:cs="Arial"/>
          <w:sz w:val="24"/>
          <w:szCs w:val="24"/>
        </w:rPr>
        <w:t>Реализация направления «Развитие качественн</w:t>
      </w:r>
      <w:r>
        <w:rPr>
          <w:rFonts w:ascii="Arial" w:hAnsi="Arial" w:cs="Arial"/>
          <w:sz w:val="24"/>
          <w:szCs w:val="24"/>
        </w:rPr>
        <w:t>ой городской среды» подразумева</w:t>
      </w:r>
      <w:r w:rsidRPr="00DA2EC6">
        <w:rPr>
          <w:rFonts w:ascii="Arial" w:hAnsi="Arial" w:cs="Arial"/>
          <w:sz w:val="24"/>
          <w:szCs w:val="24"/>
        </w:rPr>
        <w:t>ет создание красивой, удобной, качественной, безопасной и благоустроенной городской</w:t>
      </w:r>
      <w:r>
        <w:rPr>
          <w:rFonts w:ascii="Arial" w:hAnsi="Arial" w:cs="Arial"/>
          <w:sz w:val="24"/>
          <w:szCs w:val="24"/>
        </w:rPr>
        <w:t xml:space="preserve"> </w:t>
      </w:r>
      <w:r w:rsidRPr="00DA2EC6">
        <w:rPr>
          <w:rFonts w:ascii="Arial" w:hAnsi="Arial" w:cs="Arial"/>
          <w:sz w:val="24"/>
          <w:szCs w:val="24"/>
        </w:rPr>
        <w:t>среды, соответствующей современным стандартам и максимально отвечающей ожиданиям</w:t>
      </w:r>
      <w:r>
        <w:rPr>
          <w:rFonts w:ascii="Arial" w:hAnsi="Arial" w:cs="Arial"/>
          <w:sz w:val="24"/>
          <w:szCs w:val="24"/>
        </w:rPr>
        <w:t xml:space="preserve"> </w:t>
      </w:r>
      <w:r w:rsidRPr="00DA2EC6">
        <w:rPr>
          <w:rFonts w:ascii="Arial" w:hAnsi="Arial" w:cs="Arial"/>
          <w:sz w:val="24"/>
          <w:szCs w:val="24"/>
        </w:rPr>
        <w:t xml:space="preserve">жителей и гостей </w:t>
      </w:r>
      <w:r>
        <w:rPr>
          <w:rFonts w:ascii="Arial" w:hAnsi="Arial" w:cs="Arial"/>
          <w:sz w:val="24"/>
          <w:szCs w:val="24"/>
        </w:rPr>
        <w:t>Новоалександровска</w:t>
      </w:r>
      <w:r w:rsidRPr="00DA2EC6">
        <w:rPr>
          <w:rFonts w:ascii="Arial" w:hAnsi="Arial" w:cs="Arial"/>
          <w:sz w:val="24"/>
          <w:szCs w:val="24"/>
        </w:rPr>
        <w:t>, но сохранившей его индивидуальность.</w:t>
      </w:r>
    </w:p>
    <w:p w14:paraId="468E9A7B"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Принципы направления:</w:t>
      </w:r>
    </w:p>
    <w:p w14:paraId="67C9356D"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комфорт и функциональное разнообразие</w:t>
      </w:r>
      <w:r>
        <w:rPr>
          <w:rFonts w:ascii="Arial" w:hAnsi="Arial" w:cs="Arial"/>
          <w:sz w:val="24"/>
          <w:szCs w:val="24"/>
        </w:rPr>
        <w:t>;</w:t>
      </w:r>
    </w:p>
    <w:p w14:paraId="2D138126"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ориентированность на пешеходов и велосипедистов</w:t>
      </w:r>
      <w:r>
        <w:rPr>
          <w:rFonts w:ascii="Arial" w:hAnsi="Arial" w:cs="Arial"/>
          <w:sz w:val="24"/>
          <w:szCs w:val="24"/>
        </w:rPr>
        <w:t>;</w:t>
      </w:r>
    </w:p>
    <w:p w14:paraId="604E4D85"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связанность и удобство перемещений (создание безбарьерного каркаса городских</w:t>
      </w:r>
      <w:r>
        <w:rPr>
          <w:rFonts w:ascii="Arial" w:hAnsi="Arial" w:cs="Arial"/>
          <w:sz w:val="24"/>
          <w:szCs w:val="24"/>
        </w:rPr>
        <w:t xml:space="preserve"> </w:t>
      </w:r>
      <w:r w:rsidRPr="00DA2EC6">
        <w:rPr>
          <w:rFonts w:ascii="Arial" w:hAnsi="Arial" w:cs="Arial"/>
          <w:sz w:val="24"/>
          <w:szCs w:val="24"/>
        </w:rPr>
        <w:t>территорий)</w:t>
      </w:r>
      <w:r>
        <w:rPr>
          <w:rFonts w:ascii="Arial" w:hAnsi="Arial" w:cs="Arial"/>
          <w:sz w:val="24"/>
          <w:szCs w:val="24"/>
        </w:rPr>
        <w:t>;</w:t>
      </w:r>
    </w:p>
    <w:p w14:paraId="3700C26E"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xml:space="preserve">− сохранение и усиление городской </w:t>
      </w:r>
      <w:r>
        <w:rPr>
          <w:rFonts w:ascii="Arial" w:hAnsi="Arial" w:cs="Arial"/>
          <w:sz w:val="24"/>
          <w:szCs w:val="24"/>
        </w:rPr>
        <w:t xml:space="preserve">(окружной) </w:t>
      </w:r>
      <w:r w:rsidRPr="00DA2EC6">
        <w:rPr>
          <w:rFonts w:ascii="Arial" w:hAnsi="Arial" w:cs="Arial"/>
          <w:sz w:val="24"/>
          <w:szCs w:val="24"/>
        </w:rPr>
        <w:t>идентичности</w:t>
      </w:r>
      <w:r>
        <w:rPr>
          <w:rFonts w:ascii="Arial" w:hAnsi="Arial" w:cs="Arial"/>
          <w:sz w:val="24"/>
          <w:szCs w:val="24"/>
        </w:rPr>
        <w:t>;</w:t>
      </w:r>
    </w:p>
    <w:p w14:paraId="332FCB01" w14:textId="69F41AED"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xml:space="preserve">− </w:t>
      </w:r>
      <w:r w:rsidR="002166C8" w:rsidRPr="00DA2EC6">
        <w:rPr>
          <w:rFonts w:ascii="Arial" w:hAnsi="Arial" w:cs="Arial"/>
          <w:sz w:val="24"/>
          <w:szCs w:val="24"/>
        </w:rPr>
        <w:t>вовлеченность</w:t>
      </w:r>
      <w:r w:rsidRPr="00DA2EC6">
        <w:rPr>
          <w:rFonts w:ascii="Arial" w:hAnsi="Arial" w:cs="Arial"/>
          <w:sz w:val="24"/>
          <w:szCs w:val="24"/>
        </w:rPr>
        <w:t xml:space="preserve"> населения в процесс проектир</w:t>
      </w:r>
      <w:r>
        <w:rPr>
          <w:rFonts w:ascii="Arial" w:hAnsi="Arial" w:cs="Arial"/>
          <w:sz w:val="24"/>
          <w:szCs w:val="24"/>
        </w:rPr>
        <w:t xml:space="preserve">ования и реализации проектов </w:t>
      </w:r>
      <w:r w:rsidR="007E0AA2">
        <w:rPr>
          <w:rFonts w:ascii="Arial" w:hAnsi="Arial" w:cs="Arial"/>
          <w:sz w:val="24"/>
          <w:szCs w:val="24"/>
        </w:rPr>
        <w:t>муниципального</w:t>
      </w:r>
      <w:r w:rsidRPr="00DA2EC6">
        <w:rPr>
          <w:rFonts w:ascii="Arial" w:hAnsi="Arial" w:cs="Arial"/>
          <w:sz w:val="24"/>
          <w:szCs w:val="24"/>
        </w:rPr>
        <w:t xml:space="preserve"> развития.</w:t>
      </w:r>
    </w:p>
    <w:p w14:paraId="4B8BC56C"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В рамках направления по развитию качественной городской среды определены 4</w:t>
      </w:r>
      <w:r>
        <w:rPr>
          <w:rFonts w:ascii="Arial" w:hAnsi="Arial" w:cs="Arial"/>
          <w:sz w:val="24"/>
          <w:szCs w:val="24"/>
        </w:rPr>
        <w:t xml:space="preserve"> </w:t>
      </w:r>
      <w:r w:rsidRPr="00DA2EC6">
        <w:rPr>
          <w:rFonts w:ascii="Arial" w:hAnsi="Arial" w:cs="Arial"/>
          <w:sz w:val="24"/>
          <w:szCs w:val="24"/>
        </w:rPr>
        <w:t xml:space="preserve">цели, </w:t>
      </w:r>
      <w:r>
        <w:rPr>
          <w:rFonts w:ascii="Arial" w:hAnsi="Arial" w:cs="Arial"/>
          <w:sz w:val="24"/>
          <w:szCs w:val="24"/>
        </w:rPr>
        <w:t xml:space="preserve">которые позволили </w:t>
      </w:r>
      <w:r w:rsidRPr="00DA2EC6">
        <w:rPr>
          <w:rFonts w:ascii="Arial" w:hAnsi="Arial" w:cs="Arial"/>
          <w:sz w:val="24"/>
          <w:szCs w:val="24"/>
        </w:rPr>
        <w:t>сформирова</w:t>
      </w:r>
      <w:r>
        <w:rPr>
          <w:rFonts w:ascii="Arial" w:hAnsi="Arial" w:cs="Arial"/>
          <w:sz w:val="24"/>
          <w:szCs w:val="24"/>
        </w:rPr>
        <w:t>ть</w:t>
      </w:r>
      <w:r w:rsidRPr="00DA2EC6">
        <w:rPr>
          <w:rFonts w:ascii="Arial" w:hAnsi="Arial" w:cs="Arial"/>
          <w:sz w:val="24"/>
          <w:szCs w:val="24"/>
        </w:rPr>
        <w:t xml:space="preserve"> в 4 политики</w:t>
      </w:r>
      <w:r>
        <w:rPr>
          <w:rFonts w:ascii="Arial" w:hAnsi="Arial" w:cs="Arial"/>
          <w:sz w:val="24"/>
          <w:szCs w:val="24"/>
        </w:rPr>
        <w:t xml:space="preserve"> (направления градостроительного развития и проектирования)</w:t>
      </w:r>
      <w:r w:rsidRPr="00DA2EC6">
        <w:rPr>
          <w:rFonts w:ascii="Arial" w:hAnsi="Arial" w:cs="Arial"/>
          <w:sz w:val="24"/>
          <w:szCs w:val="24"/>
        </w:rPr>
        <w:t>:</w:t>
      </w:r>
    </w:p>
    <w:p w14:paraId="4C2194D4"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развитие качественной городской среды общественных пространств города</w:t>
      </w:r>
      <w:r>
        <w:rPr>
          <w:rFonts w:ascii="Arial" w:hAnsi="Arial" w:cs="Arial"/>
          <w:sz w:val="24"/>
          <w:szCs w:val="24"/>
        </w:rPr>
        <w:t>;</w:t>
      </w:r>
    </w:p>
    <w:p w14:paraId="3F5765A1"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регенерация неэффективно используемых территорий</w:t>
      </w:r>
      <w:r>
        <w:rPr>
          <w:rFonts w:ascii="Arial" w:hAnsi="Arial" w:cs="Arial"/>
          <w:sz w:val="24"/>
          <w:szCs w:val="24"/>
        </w:rPr>
        <w:t>;</w:t>
      </w:r>
    </w:p>
    <w:p w14:paraId="16E29873" w14:textId="77777777" w:rsidR="00DA2EC6" w:rsidRPr="00DA2EC6"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развитие транспортной системы</w:t>
      </w:r>
      <w:r>
        <w:rPr>
          <w:rFonts w:ascii="Arial" w:hAnsi="Arial" w:cs="Arial"/>
          <w:sz w:val="24"/>
          <w:szCs w:val="24"/>
        </w:rPr>
        <w:t>;</w:t>
      </w:r>
    </w:p>
    <w:p w14:paraId="0DFF27C8" w14:textId="77777777" w:rsidR="00373B00" w:rsidRDefault="00DA2EC6" w:rsidP="00DA2EC6">
      <w:pPr>
        <w:spacing w:line="276" w:lineRule="auto"/>
        <w:ind w:firstLine="709"/>
        <w:jc w:val="both"/>
        <w:rPr>
          <w:rFonts w:ascii="Arial" w:hAnsi="Arial" w:cs="Arial"/>
          <w:sz w:val="24"/>
          <w:szCs w:val="24"/>
        </w:rPr>
      </w:pPr>
      <w:r w:rsidRPr="00DA2EC6">
        <w:rPr>
          <w:rFonts w:ascii="Arial" w:hAnsi="Arial" w:cs="Arial"/>
          <w:sz w:val="24"/>
          <w:szCs w:val="24"/>
        </w:rPr>
        <w:t>− повышение экологической устойчивости территории.</w:t>
      </w:r>
    </w:p>
    <w:p w14:paraId="10A5D962"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xml:space="preserve">Развитие человеческого капитала </w:t>
      </w:r>
      <w:r>
        <w:rPr>
          <w:rFonts w:ascii="Arial" w:hAnsi="Arial" w:cs="Arial"/>
          <w:sz w:val="24"/>
          <w:szCs w:val="24"/>
        </w:rPr>
        <w:t>–</w:t>
      </w:r>
      <w:r w:rsidRPr="00193413">
        <w:rPr>
          <w:rFonts w:ascii="Arial" w:hAnsi="Arial" w:cs="Arial"/>
          <w:sz w:val="24"/>
          <w:szCs w:val="24"/>
        </w:rPr>
        <w:t xml:space="preserve"> это обеспечение условий для того, чтобы в </w:t>
      </w:r>
      <w:r>
        <w:rPr>
          <w:rFonts w:ascii="Arial" w:hAnsi="Arial" w:cs="Arial"/>
          <w:sz w:val="24"/>
          <w:szCs w:val="24"/>
        </w:rPr>
        <w:t xml:space="preserve">Новоалександровске </w:t>
      </w:r>
      <w:r w:rsidRPr="00193413">
        <w:rPr>
          <w:rFonts w:ascii="Arial" w:hAnsi="Arial" w:cs="Arial"/>
          <w:sz w:val="24"/>
          <w:szCs w:val="24"/>
        </w:rPr>
        <w:t>жили здоровые, образованные, культурные, профессионально компетентные</w:t>
      </w:r>
      <w:r>
        <w:rPr>
          <w:rFonts w:ascii="Arial" w:hAnsi="Arial" w:cs="Arial"/>
          <w:sz w:val="24"/>
          <w:szCs w:val="24"/>
        </w:rPr>
        <w:t xml:space="preserve"> </w:t>
      </w:r>
      <w:r w:rsidRPr="00193413">
        <w:rPr>
          <w:rFonts w:ascii="Arial" w:hAnsi="Arial" w:cs="Arial"/>
          <w:sz w:val="24"/>
          <w:szCs w:val="24"/>
        </w:rPr>
        <w:t>люди, способные генерировать новые идеи</w:t>
      </w:r>
      <w:r>
        <w:rPr>
          <w:rFonts w:ascii="Arial" w:hAnsi="Arial" w:cs="Arial"/>
          <w:sz w:val="24"/>
          <w:szCs w:val="24"/>
        </w:rPr>
        <w:t xml:space="preserve">, </w:t>
      </w:r>
      <w:r w:rsidRPr="00193413">
        <w:rPr>
          <w:rFonts w:ascii="Arial" w:hAnsi="Arial" w:cs="Arial"/>
          <w:sz w:val="24"/>
          <w:szCs w:val="24"/>
        </w:rPr>
        <w:t>формировать высокие доходы</w:t>
      </w:r>
      <w:r>
        <w:rPr>
          <w:rFonts w:ascii="Arial" w:hAnsi="Arial" w:cs="Arial"/>
          <w:sz w:val="24"/>
          <w:szCs w:val="24"/>
        </w:rPr>
        <w:t>, а, следовательно – качественно и позитивно менять городскую среду</w:t>
      </w:r>
      <w:r w:rsidRPr="00193413">
        <w:rPr>
          <w:rFonts w:ascii="Arial" w:hAnsi="Arial" w:cs="Arial"/>
          <w:sz w:val="24"/>
          <w:szCs w:val="24"/>
        </w:rPr>
        <w:t>.</w:t>
      </w:r>
    </w:p>
    <w:p w14:paraId="45914125"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lastRenderedPageBreak/>
        <w:t>Необходимым условием для реализации направл</w:t>
      </w:r>
      <w:r>
        <w:rPr>
          <w:rFonts w:ascii="Arial" w:hAnsi="Arial" w:cs="Arial"/>
          <w:sz w:val="24"/>
          <w:szCs w:val="24"/>
        </w:rPr>
        <w:t>ения является комплексное разви</w:t>
      </w:r>
      <w:r w:rsidRPr="00193413">
        <w:rPr>
          <w:rFonts w:ascii="Arial" w:hAnsi="Arial" w:cs="Arial"/>
          <w:sz w:val="24"/>
          <w:szCs w:val="24"/>
        </w:rPr>
        <w:t>тие систем здравоохранения, образования, культуры, физ</w:t>
      </w:r>
      <w:r>
        <w:rPr>
          <w:rFonts w:ascii="Arial" w:hAnsi="Arial" w:cs="Arial"/>
          <w:sz w:val="24"/>
          <w:szCs w:val="24"/>
        </w:rPr>
        <w:t>ической культуры и спорта, соци</w:t>
      </w:r>
      <w:r w:rsidRPr="00193413">
        <w:rPr>
          <w:rFonts w:ascii="Arial" w:hAnsi="Arial" w:cs="Arial"/>
          <w:sz w:val="24"/>
          <w:szCs w:val="24"/>
        </w:rPr>
        <w:t>альной поддержки и социального обслуживания населения.</w:t>
      </w:r>
    </w:p>
    <w:p w14:paraId="707CF949" w14:textId="77777777" w:rsidR="00193413" w:rsidRPr="00193413" w:rsidRDefault="00193413" w:rsidP="00193413">
      <w:pPr>
        <w:spacing w:line="276" w:lineRule="auto"/>
        <w:ind w:firstLine="709"/>
        <w:jc w:val="both"/>
        <w:rPr>
          <w:rFonts w:ascii="Arial" w:hAnsi="Arial" w:cs="Arial"/>
          <w:sz w:val="24"/>
          <w:szCs w:val="24"/>
        </w:rPr>
      </w:pPr>
      <w:r>
        <w:rPr>
          <w:rFonts w:ascii="Arial" w:hAnsi="Arial" w:cs="Arial"/>
          <w:sz w:val="24"/>
          <w:szCs w:val="24"/>
        </w:rPr>
        <w:t>Принципы направления</w:t>
      </w:r>
      <w:r w:rsidRPr="00193413">
        <w:rPr>
          <w:rFonts w:ascii="Arial" w:hAnsi="Arial" w:cs="Arial"/>
          <w:sz w:val="24"/>
          <w:szCs w:val="24"/>
        </w:rPr>
        <w:t>:</w:t>
      </w:r>
    </w:p>
    <w:p w14:paraId="0574655A"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создание условий для всестороннего и разнооб</w:t>
      </w:r>
      <w:r>
        <w:rPr>
          <w:rFonts w:ascii="Arial" w:hAnsi="Arial" w:cs="Arial"/>
          <w:sz w:val="24"/>
          <w:szCs w:val="24"/>
        </w:rPr>
        <w:t>разного развития творческой реа</w:t>
      </w:r>
      <w:r w:rsidRPr="00193413">
        <w:rPr>
          <w:rFonts w:ascii="Arial" w:hAnsi="Arial" w:cs="Arial"/>
          <w:sz w:val="24"/>
          <w:szCs w:val="24"/>
        </w:rPr>
        <w:t>лизации населения, развитие инфраструктуры сферы культуры и досуга;</w:t>
      </w:r>
    </w:p>
    <w:p w14:paraId="5D60DCAD"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обеспеченность всех слоев население высоким уровнем предоставляемых услуг,</w:t>
      </w:r>
    </w:p>
    <w:p w14:paraId="67FEAE6A"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продвижение традиционных ценностей семьи и брака,</w:t>
      </w:r>
    </w:p>
    <w:p w14:paraId="307602FB"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пропаганда здорового образа жизни.</w:t>
      </w:r>
    </w:p>
    <w:p w14:paraId="3A5D354B"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В рамках направления по развитию человеческо</w:t>
      </w:r>
      <w:r>
        <w:rPr>
          <w:rFonts w:ascii="Arial" w:hAnsi="Arial" w:cs="Arial"/>
          <w:sz w:val="24"/>
          <w:szCs w:val="24"/>
        </w:rPr>
        <w:t>го капитала основной целью явля</w:t>
      </w:r>
      <w:r w:rsidRPr="00193413">
        <w:rPr>
          <w:rFonts w:ascii="Arial" w:hAnsi="Arial" w:cs="Arial"/>
          <w:sz w:val="24"/>
          <w:szCs w:val="24"/>
        </w:rPr>
        <w:t>ется повышение качества и разнообразия пре</w:t>
      </w:r>
      <w:r w:rsidR="00CD76D2">
        <w:rPr>
          <w:rFonts w:ascii="Arial" w:hAnsi="Arial" w:cs="Arial"/>
          <w:sz w:val="24"/>
          <w:szCs w:val="24"/>
        </w:rPr>
        <w:t>доставляемых услуг в культурно-</w:t>
      </w:r>
      <w:r w:rsidRPr="00193413">
        <w:rPr>
          <w:rFonts w:ascii="Arial" w:hAnsi="Arial" w:cs="Arial"/>
          <w:sz w:val="24"/>
          <w:szCs w:val="24"/>
        </w:rPr>
        <w:t>досуговой</w:t>
      </w:r>
      <w:r>
        <w:rPr>
          <w:rFonts w:ascii="Arial" w:hAnsi="Arial" w:cs="Arial"/>
          <w:sz w:val="24"/>
          <w:szCs w:val="24"/>
        </w:rPr>
        <w:t xml:space="preserve"> </w:t>
      </w:r>
      <w:r w:rsidRPr="00193413">
        <w:rPr>
          <w:rFonts w:ascii="Arial" w:hAnsi="Arial" w:cs="Arial"/>
          <w:sz w:val="24"/>
          <w:szCs w:val="24"/>
        </w:rPr>
        <w:t>сфере.</w:t>
      </w:r>
    </w:p>
    <w:p w14:paraId="24D25D7B"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Направление 3 «Развитие историко-культурного потенциала</w:t>
      </w:r>
      <w:r>
        <w:rPr>
          <w:rFonts w:ascii="Arial" w:hAnsi="Arial" w:cs="Arial"/>
          <w:sz w:val="24"/>
          <w:szCs w:val="24"/>
        </w:rPr>
        <w:t xml:space="preserve"> и формирование городской идентичности</w:t>
      </w:r>
      <w:r w:rsidRPr="00193413">
        <w:rPr>
          <w:rFonts w:ascii="Arial" w:hAnsi="Arial" w:cs="Arial"/>
          <w:sz w:val="24"/>
          <w:szCs w:val="24"/>
        </w:rPr>
        <w:t>»</w:t>
      </w:r>
      <w:r>
        <w:rPr>
          <w:rFonts w:ascii="Arial" w:hAnsi="Arial" w:cs="Arial"/>
          <w:sz w:val="24"/>
          <w:szCs w:val="24"/>
        </w:rPr>
        <w:t xml:space="preserve">. </w:t>
      </w:r>
    </w:p>
    <w:p w14:paraId="35590C5B" w14:textId="77777777" w:rsidR="00193413" w:rsidRPr="00193413"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 xml:space="preserve">Основной принцип направления </w:t>
      </w:r>
      <w:r>
        <w:rPr>
          <w:rFonts w:ascii="Arial" w:hAnsi="Arial" w:cs="Arial"/>
          <w:sz w:val="24"/>
          <w:szCs w:val="24"/>
        </w:rPr>
        <w:t>–</w:t>
      </w:r>
      <w:r w:rsidRPr="00193413">
        <w:rPr>
          <w:rFonts w:ascii="Arial" w:hAnsi="Arial" w:cs="Arial"/>
          <w:sz w:val="24"/>
          <w:szCs w:val="24"/>
        </w:rPr>
        <w:t xml:space="preserve"> комплексное сохранение</w:t>
      </w:r>
      <w:r>
        <w:rPr>
          <w:rFonts w:ascii="Arial" w:hAnsi="Arial" w:cs="Arial"/>
          <w:sz w:val="24"/>
          <w:szCs w:val="24"/>
        </w:rPr>
        <w:t xml:space="preserve"> </w:t>
      </w:r>
      <w:r w:rsidRPr="00193413">
        <w:rPr>
          <w:rFonts w:ascii="Arial" w:hAnsi="Arial" w:cs="Arial"/>
          <w:sz w:val="24"/>
          <w:szCs w:val="24"/>
        </w:rPr>
        <w:t>наследия и характеристик среды, которые являются носителями исторической, архитектурной, художественной ценности.</w:t>
      </w:r>
    </w:p>
    <w:p w14:paraId="343BBC47" w14:textId="77777777" w:rsidR="00036C87" w:rsidRDefault="00193413" w:rsidP="00193413">
      <w:pPr>
        <w:spacing w:line="276" w:lineRule="auto"/>
        <w:ind w:firstLine="709"/>
        <w:jc w:val="both"/>
        <w:rPr>
          <w:rFonts w:ascii="Arial" w:hAnsi="Arial" w:cs="Arial"/>
          <w:sz w:val="24"/>
          <w:szCs w:val="24"/>
        </w:rPr>
      </w:pPr>
      <w:r w:rsidRPr="00193413">
        <w:rPr>
          <w:rFonts w:ascii="Arial" w:hAnsi="Arial" w:cs="Arial"/>
          <w:sz w:val="24"/>
          <w:szCs w:val="24"/>
        </w:rPr>
        <w:t>В рамках направления по развитию историко-куль</w:t>
      </w:r>
      <w:r>
        <w:rPr>
          <w:rFonts w:ascii="Arial" w:hAnsi="Arial" w:cs="Arial"/>
          <w:sz w:val="24"/>
          <w:szCs w:val="24"/>
        </w:rPr>
        <w:t>турного потенциала города основ</w:t>
      </w:r>
      <w:r w:rsidRPr="00193413">
        <w:rPr>
          <w:rFonts w:ascii="Arial" w:hAnsi="Arial" w:cs="Arial"/>
          <w:sz w:val="24"/>
          <w:szCs w:val="24"/>
        </w:rPr>
        <w:t>ной целью является сохранение и популяризация историк</w:t>
      </w:r>
      <w:r>
        <w:rPr>
          <w:rFonts w:ascii="Arial" w:hAnsi="Arial" w:cs="Arial"/>
          <w:sz w:val="24"/>
          <w:szCs w:val="24"/>
        </w:rPr>
        <w:t>о-культурного наследия, реали</w:t>
      </w:r>
      <w:r w:rsidRPr="00193413">
        <w:rPr>
          <w:rFonts w:ascii="Arial" w:hAnsi="Arial" w:cs="Arial"/>
          <w:sz w:val="24"/>
          <w:szCs w:val="24"/>
        </w:rPr>
        <w:t xml:space="preserve">зация туристского </w:t>
      </w:r>
      <w:r>
        <w:rPr>
          <w:rFonts w:ascii="Arial" w:hAnsi="Arial" w:cs="Arial"/>
          <w:sz w:val="24"/>
          <w:szCs w:val="24"/>
        </w:rPr>
        <w:t xml:space="preserve">и рекреационного </w:t>
      </w:r>
      <w:r w:rsidRPr="00193413">
        <w:rPr>
          <w:rFonts w:ascii="Arial" w:hAnsi="Arial" w:cs="Arial"/>
          <w:sz w:val="24"/>
          <w:szCs w:val="24"/>
        </w:rPr>
        <w:t>потенциала территории</w:t>
      </w:r>
      <w:r>
        <w:rPr>
          <w:rFonts w:ascii="Arial" w:hAnsi="Arial" w:cs="Arial"/>
          <w:sz w:val="24"/>
          <w:szCs w:val="24"/>
        </w:rPr>
        <w:t xml:space="preserve"> (не только самого города, но, главным образом территории округа)</w:t>
      </w:r>
      <w:r w:rsidRPr="00193413">
        <w:rPr>
          <w:rFonts w:ascii="Arial" w:hAnsi="Arial" w:cs="Arial"/>
          <w:sz w:val="24"/>
          <w:szCs w:val="24"/>
        </w:rPr>
        <w:t>.</w:t>
      </w:r>
      <w:r>
        <w:rPr>
          <w:rFonts w:ascii="Arial" w:hAnsi="Arial" w:cs="Arial"/>
          <w:sz w:val="24"/>
          <w:szCs w:val="24"/>
        </w:rPr>
        <w:t xml:space="preserve"> Важнейшим аспектом направления является разработка общей айдентики (единого стиля) города и округа, исходя из его культурно-исторических особенностей.</w:t>
      </w:r>
    </w:p>
    <w:p w14:paraId="72B2B2A0"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Направление 4 «Повышение общественной активности»</w:t>
      </w:r>
      <w:r>
        <w:rPr>
          <w:rFonts w:ascii="Arial" w:hAnsi="Arial" w:cs="Arial"/>
          <w:sz w:val="24"/>
          <w:szCs w:val="24"/>
        </w:rPr>
        <w:t xml:space="preserve">. </w:t>
      </w:r>
      <w:r w:rsidRPr="00FE5123">
        <w:rPr>
          <w:rFonts w:ascii="Arial" w:hAnsi="Arial" w:cs="Arial"/>
          <w:sz w:val="24"/>
          <w:szCs w:val="24"/>
        </w:rPr>
        <w:t>Важнейшим фактором динамичного роста экономики и качества городской среды</w:t>
      </w:r>
      <w:r>
        <w:rPr>
          <w:rFonts w:ascii="Arial" w:hAnsi="Arial" w:cs="Arial"/>
          <w:sz w:val="24"/>
          <w:szCs w:val="24"/>
        </w:rPr>
        <w:t xml:space="preserve"> Новоалександровска </w:t>
      </w:r>
      <w:r w:rsidRPr="00FE5123">
        <w:rPr>
          <w:rFonts w:ascii="Arial" w:hAnsi="Arial" w:cs="Arial"/>
          <w:sz w:val="24"/>
          <w:szCs w:val="24"/>
        </w:rPr>
        <w:t>является создание благоприятного предп</w:t>
      </w:r>
      <w:r>
        <w:rPr>
          <w:rFonts w:ascii="Arial" w:hAnsi="Arial" w:cs="Arial"/>
          <w:sz w:val="24"/>
          <w:szCs w:val="24"/>
        </w:rPr>
        <w:t>ринимательского климата и актив</w:t>
      </w:r>
      <w:r w:rsidRPr="00FE5123">
        <w:rPr>
          <w:rFonts w:ascii="Arial" w:hAnsi="Arial" w:cs="Arial"/>
          <w:sz w:val="24"/>
          <w:szCs w:val="24"/>
        </w:rPr>
        <w:t>ности населения.</w:t>
      </w:r>
    </w:p>
    <w:p w14:paraId="4C7BA53A"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Необходимо развитие механизмов для повышения общественной, инвестиционной</w:t>
      </w:r>
      <w:r>
        <w:rPr>
          <w:rFonts w:ascii="Arial" w:hAnsi="Arial" w:cs="Arial"/>
          <w:sz w:val="24"/>
          <w:szCs w:val="24"/>
        </w:rPr>
        <w:t xml:space="preserve"> </w:t>
      </w:r>
      <w:r w:rsidRPr="00FE5123">
        <w:rPr>
          <w:rFonts w:ascii="Arial" w:hAnsi="Arial" w:cs="Arial"/>
          <w:sz w:val="24"/>
          <w:szCs w:val="24"/>
        </w:rPr>
        <w:t>активности, индивидуальной предпринимательской инициативы</w:t>
      </w:r>
      <w:r>
        <w:rPr>
          <w:rFonts w:ascii="Arial" w:hAnsi="Arial" w:cs="Arial"/>
          <w:sz w:val="24"/>
          <w:szCs w:val="24"/>
        </w:rPr>
        <w:t>.</w:t>
      </w:r>
    </w:p>
    <w:p w14:paraId="3E7E7AB6"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 xml:space="preserve">Успешность направления зависит от механизмов </w:t>
      </w:r>
      <w:r>
        <w:rPr>
          <w:rFonts w:ascii="Arial" w:hAnsi="Arial" w:cs="Arial"/>
          <w:sz w:val="24"/>
          <w:szCs w:val="24"/>
        </w:rPr>
        <w:t>государственно-частного и муниципально-частного партнер</w:t>
      </w:r>
      <w:r w:rsidRPr="00FE5123">
        <w:rPr>
          <w:rFonts w:ascii="Arial" w:hAnsi="Arial" w:cs="Arial"/>
          <w:sz w:val="24"/>
          <w:szCs w:val="24"/>
        </w:rPr>
        <w:t>ства, повышения доступности кредитов для бизнеса, использования механизмов льготной</w:t>
      </w:r>
      <w:r>
        <w:rPr>
          <w:rFonts w:ascii="Arial" w:hAnsi="Arial" w:cs="Arial"/>
          <w:sz w:val="24"/>
          <w:szCs w:val="24"/>
        </w:rPr>
        <w:t xml:space="preserve"> </w:t>
      </w:r>
      <w:r w:rsidRPr="00FE5123">
        <w:rPr>
          <w:rFonts w:ascii="Arial" w:hAnsi="Arial" w:cs="Arial"/>
          <w:sz w:val="24"/>
          <w:szCs w:val="24"/>
        </w:rPr>
        <w:t xml:space="preserve">аренды государственного </w:t>
      </w:r>
      <w:r>
        <w:rPr>
          <w:rFonts w:ascii="Arial" w:hAnsi="Arial" w:cs="Arial"/>
          <w:sz w:val="24"/>
          <w:szCs w:val="24"/>
        </w:rPr>
        <w:t xml:space="preserve">и муниципального </w:t>
      </w:r>
      <w:r w:rsidRPr="00FE5123">
        <w:rPr>
          <w:rFonts w:ascii="Arial" w:hAnsi="Arial" w:cs="Arial"/>
          <w:sz w:val="24"/>
          <w:szCs w:val="24"/>
        </w:rPr>
        <w:t>имущества</w:t>
      </w:r>
      <w:r>
        <w:rPr>
          <w:rFonts w:ascii="Arial" w:hAnsi="Arial" w:cs="Arial"/>
          <w:sz w:val="24"/>
          <w:szCs w:val="24"/>
        </w:rPr>
        <w:t>.</w:t>
      </w:r>
    </w:p>
    <w:p w14:paraId="15366D63" w14:textId="77777777" w:rsidR="00FE5123" w:rsidRPr="00FE5123" w:rsidRDefault="00FE5123" w:rsidP="00FE5123">
      <w:pPr>
        <w:spacing w:line="276" w:lineRule="auto"/>
        <w:ind w:firstLine="709"/>
        <w:jc w:val="both"/>
        <w:rPr>
          <w:rFonts w:ascii="Arial" w:hAnsi="Arial" w:cs="Arial"/>
          <w:sz w:val="24"/>
          <w:szCs w:val="24"/>
        </w:rPr>
      </w:pPr>
      <w:r>
        <w:rPr>
          <w:rFonts w:ascii="Arial" w:hAnsi="Arial" w:cs="Arial"/>
          <w:sz w:val="24"/>
          <w:szCs w:val="24"/>
        </w:rPr>
        <w:t>Принципы направления</w:t>
      </w:r>
      <w:r w:rsidRPr="00FE5123">
        <w:rPr>
          <w:rFonts w:ascii="Arial" w:hAnsi="Arial" w:cs="Arial"/>
          <w:sz w:val="24"/>
          <w:szCs w:val="24"/>
        </w:rPr>
        <w:t>:</w:t>
      </w:r>
    </w:p>
    <w:p w14:paraId="640F3D90"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 информационную открытость и доступность луч</w:t>
      </w:r>
      <w:r>
        <w:rPr>
          <w:rFonts w:ascii="Arial" w:hAnsi="Arial" w:cs="Arial"/>
          <w:sz w:val="24"/>
          <w:szCs w:val="24"/>
        </w:rPr>
        <w:t xml:space="preserve">ших </w:t>
      </w:r>
      <w:r w:rsidR="00B87665">
        <w:rPr>
          <w:rFonts w:ascii="Arial" w:hAnsi="Arial" w:cs="Arial"/>
          <w:sz w:val="24"/>
          <w:szCs w:val="24"/>
        </w:rPr>
        <w:t>отечественных</w:t>
      </w:r>
      <w:r>
        <w:rPr>
          <w:rFonts w:ascii="Arial" w:hAnsi="Arial" w:cs="Arial"/>
          <w:sz w:val="24"/>
          <w:szCs w:val="24"/>
        </w:rPr>
        <w:t xml:space="preserve"> и зарубежных практик по реализации проек</w:t>
      </w:r>
      <w:r w:rsidRPr="00FE5123">
        <w:rPr>
          <w:rFonts w:ascii="Arial" w:hAnsi="Arial" w:cs="Arial"/>
          <w:sz w:val="24"/>
          <w:szCs w:val="24"/>
        </w:rPr>
        <w:t>тов благоустройства</w:t>
      </w:r>
      <w:r>
        <w:rPr>
          <w:rFonts w:ascii="Arial" w:hAnsi="Arial" w:cs="Arial"/>
          <w:sz w:val="24"/>
          <w:szCs w:val="24"/>
        </w:rPr>
        <w:t>;</w:t>
      </w:r>
    </w:p>
    <w:p w14:paraId="37B9ABE8"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 вовлеч</w:t>
      </w:r>
      <w:r>
        <w:rPr>
          <w:rFonts w:ascii="Arial" w:hAnsi="Arial" w:cs="Arial"/>
          <w:sz w:val="24"/>
          <w:szCs w:val="24"/>
        </w:rPr>
        <w:t>е</w:t>
      </w:r>
      <w:r w:rsidRPr="00FE5123">
        <w:rPr>
          <w:rFonts w:ascii="Arial" w:hAnsi="Arial" w:cs="Arial"/>
          <w:sz w:val="24"/>
          <w:szCs w:val="24"/>
        </w:rPr>
        <w:t>нность граждан и организаций в реализацию проектов по благоустройству</w:t>
      </w:r>
      <w:r>
        <w:rPr>
          <w:rFonts w:ascii="Arial" w:hAnsi="Arial" w:cs="Arial"/>
          <w:sz w:val="24"/>
          <w:szCs w:val="24"/>
        </w:rPr>
        <w:t>;</w:t>
      </w:r>
    </w:p>
    <w:p w14:paraId="6904C104"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 общественные обсуждения проектов благоустройства и общественный контроль за</w:t>
      </w:r>
      <w:r>
        <w:rPr>
          <w:rFonts w:ascii="Arial" w:hAnsi="Arial" w:cs="Arial"/>
          <w:sz w:val="24"/>
          <w:szCs w:val="24"/>
        </w:rPr>
        <w:t xml:space="preserve"> </w:t>
      </w:r>
      <w:r w:rsidRPr="00FE5123">
        <w:rPr>
          <w:rFonts w:ascii="Arial" w:hAnsi="Arial" w:cs="Arial"/>
          <w:sz w:val="24"/>
          <w:szCs w:val="24"/>
        </w:rPr>
        <w:t>их реализацией</w:t>
      </w:r>
      <w:r>
        <w:rPr>
          <w:rFonts w:ascii="Arial" w:hAnsi="Arial" w:cs="Arial"/>
          <w:sz w:val="24"/>
          <w:szCs w:val="24"/>
        </w:rPr>
        <w:t>;</w:t>
      </w:r>
    </w:p>
    <w:p w14:paraId="766D9935" w14:textId="77777777" w:rsidR="00FE5123" w:rsidRP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t>− инвестиционная и предпринимательская активность, доступная каждому</w:t>
      </w:r>
      <w:r>
        <w:rPr>
          <w:rFonts w:ascii="Arial" w:hAnsi="Arial" w:cs="Arial"/>
          <w:sz w:val="24"/>
          <w:szCs w:val="24"/>
        </w:rPr>
        <w:t>.</w:t>
      </w:r>
    </w:p>
    <w:p w14:paraId="659B6F87" w14:textId="77777777" w:rsidR="00FE5123" w:rsidRDefault="00FE5123" w:rsidP="00FE5123">
      <w:pPr>
        <w:spacing w:line="276" w:lineRule="auto"/>
        <w:ind w:firstLine="709"/>
        <w:jc w:val="both"/>
        <w:rPr>
          <w:rFonts w:ascii="Arial" w:hAnsi="Arial" w:cs="Arial"/>
          <w:sz w:val="24"/>
          <w:szCs w:val="24"/>
        </w:rPr>
      </w:pPr>
      <w:r w:rsidRPr="00FE5123">
        <w:rPr>
          <w:rFonts w:ascii="Arial" w:hAnsi="Arial" w:cs="Arial"/>
          <w:sz w:val="24"/>
          <w:szCs w:val="24"/>
        </w:rPr>
        <w:lastRenderedPageBreak/>
        <w:t>В рамках направления по развитию общественно</w:t>
      </w:r>
      <w:r>
        <w:rPr>
          <w:rFonts w:ascii="Arial" w:hAnsi="Arial" w:cs="Arial"/>
          <w:sz w:val="24"/>
          <w:szCs w:val="24"/>
        </w:rPr>
        <w:t>й активности основной целью является уве</w:t>
      </w:r>
      <w:r w:rsidRPr="00FE5123">
        <w:rPr>
          <w:rFonts w:ascii="Arial" w:hAnsi="Arial" w:cs="Arial"/>
          <w:sz w:val="24"/>
          <w:szCs w:val="24"/>
        </w:rPr>
        <w:t>личение степени участия населения в развитии города.</w:t>
      </w:r>
    </w:p>
    <w:p w14:paraId="17126FD4" w14:textId="2C1B9626" w:rsidR="00D94F2B" w:rsidRDefault="00D94F2B" w:rsidP="00D94F2B">
      <w:pPr>
        <w:spacing w:line="276" w:lineRule="auto"/>
        <w:ind w:firstLine="709"/>
        <w:jc w:val="both"/>
        <w:rPr>
          <w:rFonts w:ascii="Arial" w:hAnsi="Arial" w:cs="Arial"/>
          <w:sz w:val="24"/>
          <w:szCs w:val="24"/>
        </w:rPr>
      </w:pPr>
      <w:r>
        <w:rPr>
          <w:rFonts w:ascii="Arial" w:hAnsi="Arial" w:cs="Arial"/>
          <w:sz w:val="24"/>
          <w:szCs w:val="24"/>
        </w:rPr>
        <w:t>Для реализации направления «</w:t>
      </w:r>
      <w:r w:rsidRPr="00D94F2B">
        <w:rPr>
          <w:rFonts w:ascii="Arial" w:hAnsi="Arial" w:cs="Arial"/>
          <w:sz w:val="24"/>
          <w:szCs w:val="24"/>
        </w:rPr>
        <w:t>Повышение качества городской среды</w:t>
      </w:r>
      <w:r>
        <w:rPr>
          <w:rFonts w:ascii="Arial" w:hAnsi="Arial" w:cs="Arial"/>
          <w:sz w:val="24"/>
          <w:szCs w:val="24"/>
        </w:rPr>
        <w:t xml:space="preserve">» необходима реализация 3-х взаимосвязанных политик. Каждая из политик реализуется </w:t>
      </w:r>
      <w:r w:rsidR="00A26FA7">
        <w:rPr>
          <w:rFonts w:ascii="Arial" w:hAnsi="Arial" w:cs="Arial"/>
          <w:sz w:val="24"/>
          <w:szCs w:val="24"/>
        </w:rPr>
        <w:t>через мероприятия (направления),</w:t>
      </w:r>
      <w:r>
        <w:rPr>
          <w:rFonts w:ascii="Arial" w:hAnsi="Arial" w:cs="Arial"/>
          <w:sz w:val="24"/>
          <w:szCs w:val="24"/>
        </w:rPr>
        <w:t xml:space="preserve"> приведенные ниже.</w:t>
      </w:r>
    </w:p>
    <w:p w14:paraId="3958CD11" w14:textId="77777777" w:rsidR="00D94F2B" w:rsidRDefault="00D94F2B" w:rsidP="00D94F2B">
      <w:pPr>
        <w:spacing w:line="276" w:lineRule="auto"/>
        <w:ind w:firstLine="709"/>
        <w:jc w:val="both"/>
        <w:rPr>
          <w:rFonts w:ascii="Arial" w:hAnsi="Arial" w:cs="Arial"/>
          <w:sz w:val="24"/>
          <w:szCs w:val="24"/>
        </w:rPr>
      </w:pPr>
    </w:p>
    <w:p w14:paraId="1EBFCFBB" w14:textId="7AAA0AF3" w:rsidR="00D94F2B" w:rsidRPr="00D94F2B" w:rsidRDefault="00D94F2B" w:rsidP="00D94F2B">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56</w:t>
      </w:r>
      <w:r w:rsidR="003969F6">
        <w:rPr>
          <w:noProof/>
        </w:rPr>
        <w:fldChar w:fldCharType="end"/>
      </w:r>
      <w:r>
        <w:t xml:space="preserve"> – Политики и мероприятия по направлению «</w:t>
      </w:r>
      <w:r w:rsidRPr="00D94F2B">
        <w:t>Повышение качества городской среды»</w:t>
      </w:r>
      <w:r>
        <w:t xml:space="preserve"> города Новоалександровска</w:t>
      </w:r>
    </w:p>
    <w:tbl>
      <w:tblPr>
        <w:tblStyle w:val="af4"/>
        <w:tblW w:w="0" w:type="auto"/>
        <w:tblLook w:val="04A0" w:firstRow="1" w:lastRow="0" w:firstColumn="1" w:lastColumn="0" w:noHBand="0" w:noVBand="1"/>
      </w:tblPr>
      <w:tblGrid>
        <w:gridCol w:w="3369"/>
        <w:gridCol w:w="6202"/>
      </w:tblGrid>
      <w:tr w:rsidR="00D94F2B" w:rsidRPr="00D94F2B" w14:paraId="35A3CD51" w14:textId="77777777" w:rsidTr="00D94F2B">
        <w:tc>
          <w:tcPr>
            <w:tcW w:w="3369" w:type="dxa"/>
          </w:tcPr>
          <w:p w14:paraId="3F910882" w14:textId="77777777" w:rsidR="00D94F2B" w:rsidRPr="00D94F2B" w:rsidRDefault="00D94F2B" w:rsidP="00D94F2B">
            <w:pPr>
              <w:jc w:val="center"/>
              <w:rPr>
                <w:rFonts w:ascii="Arial Narrow" w:hAnsi="Arial Narrow" w:cs="Arial"/>
                <w:b/>
                <w:sz w:val="24"/>
                <w:szCs w:val="24"/>
              </w:rPr>
            </w:pPr>
            <w:r>
              <w:rPr>
                <w:rFonts w:ascii="Arial Narrow" w:hAnsi="Arial Narrow" w:cs="Arial"/>
                <w:b/>
                <w:sz w:val="24"/>
                <w:szCs w:val="24"/>
              </w:rPr>
              <w:t>Наименование политики</w:t>
            </w:r>
          </w:p>
        </w:tc>
        <w:tc>
          <w:tcPr>
            <w:tcW w:w="6202" w:type="dxa"/>
          </w:tcPr>
          <w:p w14:paraId="3A003952" w14:textId="77777777" w:rsidR="00D94F2B" w:rsidRPr="00D94F2B" w:rsidRDefault="00D94F2B" w:rsidP="00D94F2B">
            <w:pPr>
              <w:jc w:val="center"/>
              <w:rPr>
                <w:rFonts w:ascii="Arial Narrow" w:hAnsi="Arial Narrow" w:cs="Arial"/>
                <w:b/>
                <w:sz w:val="24"/>
                <w:szCs w:val="24"/>
              </w:rPr>
            </w:pPr>
            <w:r>
              <w:rPr>
                <w:rFonts w:ascii="Arial Narrow" w:hAnsi="Arial Narrow" w:cs="Arial"/>
                <w:b/>
                <w:sz w:val="24"/>
                <w:szCs w:val="24"/>
              </w:rPr>
              <w:t>Мероприятия (направления) реализации</w:t>
            </w:r>
          </w:p>
        </w:tc>
      </w:tr>
      <w:tr w:rsidR="00D94F2B" w:rsidRPr="00D94F2B" w14:paraId="735A919E" w14:textId="77777777" w:rsidTr="00D94F2B">
        <w:tc>
          <w:tcPr>
            <w:tcW w:w="3369" w:type="dxa"/>
          </w:tcPr>
          <w:p w14:paraId="68085DB0" w14:textId="77777777" w:rsidR="00D94F2B" w:rsidRPr="00D94F2B" w:rsidRDefault="00D94F2B" w:rsidP="00D94F2B">
            <w:pPr>
              <w:rPr>
                <w:rFonts w:ascii="Arial Narrow" w:hAnsi="Arial Narrow" w:cs="Arial"/>
                <w:b/>
                <w:sz w:val="24"/>
                <w:szCs w:val="24"/>
              </w:rPr>
            </w:pPr>
            <w:r w:rsidRPr="00D94F2B">
              <w:rPr>
                <w:rFonts w:ascii="Arial Narrow" w:hAnsi="Arial Narrow" w:cs="Arial"/>
                <w:b/>
                <w:sz w:val="24"/>
                <w:szCs w:val="24"/>
              </w:rPr>
              <w:t>Политика по развитию общественных пространств города</w:t>
            </w:r>
          </w:p>
        </w:tc>
        <w:tc>
          <w:tcPr>
            <w:tcW w:w="6202" w:type="dxa"/>
          </w:tcPr>
          <w:p w14:paraId="23FF0ACC"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1. созд</w:t>
            </w:r>
            <w:r>
              <w:rPr>
                <w:rFonts w:ascii="Arial Narrow" w:hAnsi="Arial Narrow" w:cs="Arial"/>
                <w:sz w:val="24"/>
                <w:szCs w:val="24"/>
              </w:rPr>
              <w:t>ание единой концепции идентично</w:t>
            </w:r>
            <w:r w:rsidRPr="00D94F2B">
              <w:rPr>
                <w:rFonts w:ascii="Arial Narrow" w:hAnsi="Arial Narrow" w:cs="Arial"/>
                <w:sz w:val="24"/>
                <w:szCs w:val="24"/>
              </w:rPr>
              <w:t xml:space="preserve">сти города </w:t>
            </w:r>
            <w:r>
              <w:rPr>
                <w:rFonts w:ascii="Arial Narrow" w:hAnsi="Arial Narrow" w:cs="Arial"/>
                <w:sz w:val="24"/>
                <w:szCs w:val="24"/>
              </w:rPr>
              <w:t>Новоалександровска</w:t>
            </w:r>
            <w:r w:rsidRPr="00D94F2B">
              <w:rPr>
                <w:rFonts w:ascii="Arial Narrow" w:hAnsi="Arial Narrow" w:cs="Arial"/>
                <w:sz w:val="24"/>
                <w:szCs w:val="24"/>
              </w:rPr>
              <w:t>;</w:t>
            </w:r>
          </w:p>
          <w:p w14:paraId="0A4DF021"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2. развитие существующих общественных</w:t>
            </w:r>
            <w:r>
              <w:rPr>
                <w:rFonts w:ascii="Arial Narrow" w:hAnsi="Arial Narrow" w:cs="Arial"/>
                <w:sz w:val="24"/>
                <w:szCs w:val="24"/>
              </w:rPr>
              <w:t xml:space="preserve"> </w:t>
            </w:r>
            <w:r w:rsidRPr="00D94F2B">
              <w:rPr>
                <w:rFonts w:ascii="Arial Narrow" w:hAnsi="Arial Narrow" w:cs="Arial"/>
                <w:sz w:val="24"/>
                <w:szCs w:val="24"/>
              </w:rPr>
              <w:t>пространств города;</w:t>
            </w:r>
          </w:p>
          <w:p w14:paraId="6B01E86B"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 xml:space="preserve">3. </w:t>
            </w:r>
            <w:r>
              <w:rPr>
                <w:rFonts w:ascii="Arial Narrow" w:hAnsi="Arial Narrow" w:cs="Arial"/>
                <w:sz w:val="24"/>
                <w:szCs w:val="24"/>
              </w:rPr>
              <w:t>построение</w:t>
            </w:r>
            <w:r w:rsidRPr="00D94F2B">
              <w:rPr>
                <w:rFonts w:ascii="Arial Narrow" w:hAnsi="Arial Narrow" w:cs="Arial"/>
                <w:sz w:val="24"/>
                <w:szCs w:val="24"/>
              </w:rPr>
              <w:t xml:space="preserve"> полицентрической модели</w:t>
            </w:r>
            <w:r>
              <w:rPr>
                <w:rFonts w:ascii="Arial Narrow" w:hAnsi="Arial Narrow" w:cs="Arial"/>
                <w:sz w:val="24"/>
                <w:szCs w:val="24"/>
              </w:rPr>
              <w:t xml:space="preserve"> </w:t>
            </w:r>
            <w:r w:rsidRPr="00D94F2B">
              <w:rPr>
                <w:rFonts w:ascii="Arial Narrow" w:hAnsi="Arial Narrow" w:cs="Arial"/>
                <w:sz w:val="24"/>
                <w:szCs w:val="24"/>
              </w:rPr>
              <w:t>пространственного развития: создание</w:t>
            </w:r>
            <w:r>
              <w:rPr>
                <w:rFonts w:ascii="Arial Narrow" w:hAnsi="Arial Narrow" w:cs="Arial"/>
                <w:sz w:val="24"/>
                <w:szCs w:val="24"/>
              </w:rPr>
              <w:t xml:space="preserve"> </w:t>
            </w:r>
            <w:r w:rsidRPr="00D94F2B">
              <w:rPr>
                <w:rFonts w:ascii="Arial Narrow" w:hAnsi="Arial Narrow" w:cs="Arial"/>
                <w:sz w:val="24"/>
                <w:szCs w:val="24"/>
              </w:rPr>
              <w:t xml:space="preserve">новых общественных пространств </w:t>
            </w:r>
            <w:r>
              <w:rPr>
                <w:rFonts w:ascii="Arial Narrow" w:hAnsi="Arial Narrow" w:cs="Arial"/>
                <w:sz w:val="24"/>
                <w:szCs w:val="24"/>
              </w:rPr>
              <w:t>в с</w:t>
            </w:r>
            <w:r w:rsidRPr="00D94F2B">
              <w:rPr>
                <w:rFonts w:ascii="Arial Narrow" w:hAnsi="Arial Narrow" w:cs="Arial"/>
                <w:sz w:val="24"/>
                <w:szCs w:val="24"/>
              </w:rPr>
              <w:t>евер</w:t>
            </w:r>
            <w:r>
              <w:rPr>
                <w:rFonts w:ascii="Arial Narrow" w:hAnsi="Arial Narrow" w:cs="Arial"/>
                <w:sz w:val="24"/>
                <w:szCs w:val="24"/>
              </w:rPr>
              <w:t xml:space="preserve">ной части </w:t>
            </w:r>
            <w:r w:rsidRPr="00D94F2B">
              <w:rPr>
                <w:rFonts w:ascii="Arial Narrow" w:hAnsi="Arial Narrow" w:cs="Arial"/>
                <w:sz w:val="24"/>
                <w:szCs w:val="24"/>
              </w:rPr>
              <w:t>города</w:t>
            </w:r>
            <w:r>
              <w:rPr>
                <w:rFonts w:ascii="Arial Narrow" w:hAnsi="Arial Narrow" w:cs="Arial"/>
                <w:sz w:val="24"/>
                <w:szCs w:val="24"/>
              </w:rPr>
              <w:t xml:space="preserve"> – «Набережная Расшеватки»</w:t>
            </w:r>
            <w:r w:rsidRPr="00D94F2B">
              <w:rPr>
                <w:rFonts w:ascii="Arial Narrow" w:hAnsi="Arial Narrow" w:cs="Arial"/>
                <w:sz w:val="24"/>
                <w:szCs w:val="24"/>
              </w:rPr>
              <w:t>;</w:t>
            </w:r>
          </w:p>
          <w:p w14:paraId="433E472F"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4. вовлечение населения и представителей</w:t>
            </w:r>
            <w:r>
              <w:rPr>
                <w:rFonts w:ascii="Arial Narrow" w:hAnsi="Arial Narrow" w:cs="Arial"/>
                <w:sz w:val="24"/>
                <w:szCs w:val="24"/>
              </w:rPr>
              <w:t xml:space="preserve"> </w:t>
            </w:r>
            <w:r w:rsidRPr="00D94F2B">
              <w:rPr>
                <w:rFonts w:ascii="Arial Narrow" w:hAnsi="Arial Narrow" w:cs="Arial"/>
                <w:sz w:val="24"/>
                <w:szCs w:val="24"/>
              </w:rPr>
              <w:t>бизнеса в процесс</w:t>
            </w:r>
            <w:r>
              <w:rPr>
                <w:rFonts w:ascii="Arial Narrow" w:hAnsi="Arial Narrow" w:cs="Arial"/>
                <w:sz w:val="24"/>
                <w:szCs w:val="24"/>
              </w:rPr>
              <w:t>ы</w:t>
            </w:r>
            <w:r w:rsidRPr="00D94F2B">
              <w:rPr>
                <w:rFonts w:ascii="Arial Narrow" w:hAnsi="Arial Narrow" w:cs="Arial"/>
                <w:sz w:val="24"/>
                <w:szCs w:val="24"/>
              </w:rPr>
              <w:t xml:space="preserve"> благоустройства;</w:t>
            </w:r>
          </w:p>
          <w:p w14:paraId="473DA8B8"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5. создание системы</w:t>
            </w:r>
            <w:r>
              <w:rPr>
                <w:rFonts w:ascii="Arial Narrow" w:hAnsi="Arial Narrow" w:cs="Arial"/>
                <w:sz w:val="24"/>
                <w:szCs w:val="24"/>
              </w:rPr>
              <w:t xml:space="preserve"> пешеходной и транс</w:t>
            </w:r>
            <w:r w:rsidRPr="00D94F2B">
              <w:rPr>
                <w:rFonts w:ascii="Arial Narrow" w:hAnsi="Arial Narrow" w:cs="Arial"/>
                <w:sz w:val="24"/>
                <w:szCs w:val="24"/>
              </w:rPr>
              <w:t>портной навигации;</w:t>
            </w:r>
          </w:p>
          <w:p w14:paraId="237E8219"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6. создание удобной городской мобильности</w:t>
            </w:r>
            <w:r>
              <w:rPr>
                <w:rFonts w:ascii="Arial Narrow" w:hAnsi="Arial Narrow" w:cs="Arial"/>
                <w:sz w:val="24"/>
                <w:szCs w:val="24"/>
              </w:rPr>
              <w:t xml:space="preserve"> </w:t>
            </w:r>
            <w:r w:rsidRPr="00D94F2B">
              <w:rPr>
                <w:rFonts w:ascii="Arial Narrow" w:hAnsi="Arial Narrow" w:cs="Arial"/>
                <w:sz w:val="24"/>
                <w:szCs w:val="24"/>
              </w:rPr>
              <w:t>на о</w:t>
            </w:r>
            <w:r>
              <w:rPr>
                <w:rFonts w:ascii="Arial Narrow" w:hAnsi="Arial Narrow" w:cs="Arial"/>
                <w:sz w:val="24"/>
                <w:szCs w:val="24"/>
              </w:rPr>
              <w:t>снове современной интеллектуаль</w:t>
            </w:r>
            <w:r w:rsidRPr="00D94F2B">
              <w:rPr>
                <w:rFonts w:ascii="Arial Narrow" w:hAnsi="Arial Narrow" w:cs="Arial"/>
                <w:sz w:val="24"/>
                <w:szCs w:val="24"/>
              </w:rPr>
              <w:t>ной транспортной системы;</w:t>
            </w:r>
          </w:p>
          <w:p w14:paraId="4751B819"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7. раз</w:t>
            </w:r>
            <w:r>
              <w:rPr>
                <w:rFonts w:ascii="Arial Narrow" w:hAnsi="Arial Narrow" w:cs="Arial"/>
                <w:sz w:val="24"/>
                <w:szCs w:val="24"/>
              </w:rPr>
              <w:t>работка правил размещения инфор</w:t>
            </w:r>
            <w:r w:rsidRPr="00D94F2B">
              <w:rPr>
                <w:rFonts w:ascii="Arial Narrow" w:hAnsi="Arial Narrow" w:cs="Arial"/>
                <w:sz w:val="24"/>
                <w:szCs w:val="24"/>
              </w:rPr>
              <w:t>мационных</w:t>
            </w:r>
            <w:r>
              <w:rPr>
                <w:rFonts w:ascii="Arial Narrow" w:hAnsi="Arial Narrow" w:cs="Arial"/>
                <w:sz w:val="24"/>
                <w:szCs w:val="24"/>
              </w:rPr>
              <w:t xml:space="preserve"> и </w:t>
            </w:r>
            <w:r w:rsidRPr="00D94F2B">
              <w:rPr>
                <w:rFonts w:ascii="Arial Narrow" w:hAnsi="Arial Narrow" w:cs="Arial"/>
                <w:sz w:val="24"/>
                <w:szCs w:val="24"/>
              </w:rPr>
              <w:t>рекламных конструкций;</w:t>
            </w:r>
          </w:p>
          <w:p w14:paraId="251067B5" w14:textId="77777777" w:rsidR="00D94F2B" w:rsidRPr="00D94F2B" w:rsidRDefault="00D94F2B" w:rsidP="00D94F2B">
            <w:pPr>
              <w:rPr>
                <w:rFonts w:ascii="Arial Narrow" w:hAnsi="Arial Narrow" w:cs="Arial"/>
                <w:sz w:val="24"/>
                <w:szCs w:val="24"/>
              </w:rPr>
            </w:pPr>
            <w:r w:rsidRPr="00D94F2B">
              <w:rPr>
                <w:rFonts w:ascii="Arial Narrow" w:hAnsi="Arial Narrow" w:cs="Arial"/>
                <w:sz w:val="24"/>
                <w:szCs w:val="24"/>
              </w:rPr>
              <w:t>8. создание условий для эффективного и</w:t>
            </w:r>
            <w:r>
              <w:rPr>
                <w:rFonts w:ascii="Arial Narrow" w:hAnsi="Arial Narrow" w:cs="Arial"/>
                <w:sz w:val="24"/>
                <w:szCs w:val="24"/>
              </w:rPr>
              <w:t>н</w:t>
            </w:r>
            <w:r w:rsidRPr="00D94F2B">
              <w:rPr>
                <w:rFonts w:ascii="Arial Narrow" w:hAnsi="Arial Narrow" w:cs="Arial"/>
                <w:sz w:val="24"/>
                <w:szCs w:val="24"/>
              </w:rPr>
              <w:t>формационного обеспечения населения</w:t>
            </w:r>
            <w:r>
              <w:rPr>
                <w:rFonts w:ascii="Arial Narrow" w:hAnsi="Arial Narrow" w:cs="Arial"/>
                <w:sz w:val="24"/>
                <w:szCs w:val="24"/>
              </w:rPr>
              <w:t xml:space="preserve"> </w:t>
            </w:r>
            <w:r w:rsidRPr="00D94F2B">
              <w:rPr>
                <w:rFonts w:ascii="Arial Narrow" w:hAnsi="Arial Narrow" w:cs="Arial"/>
                <w:sz w:val="24"/>
                <w:szCs w:val="24"/>
              </w:rPr>
              <w:t>и го</w:t>
            </w:r>
            <w:r>
              <w:rPr>
                <w:rFonts w:ascii="Arial Narrow" w:hAnsi="Arial Narrow" w:cs="Arial"/>
                <w:sz w:val="24"/>
                <w:szCs w:val="24"/>
              </w:rPr>
              <w:t>стей города (повсеместная инфра</w:t>
            </w:r>
            <w:r w:rsidRPr="00D94F2B">
              <w:rPr>
                <w:rFonts w:ascii="Arial Narrow" w:hAnsi="Arial Narrow" w:cs="Arial"/>
                <w:sz w:val="24"/>
                <w:szCs w:val="24"/>
              </w:rPr>
              <w:t>структура связи и электронных услуг).</w:t>
            </w:r>
          </w:p>
          <w:p w14:paraId="01674F51" w14:textId="77777777" w:rsidR="00D94F2B" w:rsidRPr="00D94F2B" w:rsidRDefault="00D94F2B" w:rsidP="00D94F2B">
            <w:pPr>
              <w:rPr>
                <w:rFonts w:ascii="Arial Narrow" w:hAnsi="Arial Narrow" w:cs="Arial"/>
                <w:sz w:val="24"/>
                <w:szCs w:val="24"/>
              </w:rPr>
            </w:pPr>
            <w:r>
              <w:rPr>
                <w:rFonts w:ascii="Arial Narrow" w:hAnsi="Arial Narrow" w:cs="Arial"/>
                <w:sz w:val="24"/>
                <w:szCs w:val="24"/>
              </w:rPr>
              <w:t>9. создание безбарьерной среды</w:t>
            </w:r>
          </w:p>
        </w:tc>
      </w:tr>
      <w:tr w:rsidR="00D94F2B" w:rsidRPr="00D94F2B" w14:paraId="44C1361D" w14:textId="77777777" w:rsidTr="00D94F2B">
        <w:tc>
          <w:tcPr>
            <w:tcW w:w="3369" w:type="dxa"/>
          </w:tcPr>
          <w:p w14:paraId="74914744" w14:textId="77777777" w:rsidR="00D94F2B" w:rsidRPr="00D94F2B" w:rsidRDefault="00D94F2B" w:rsidP="00D94F2B">
            <w:pPr>
              <w:rPr>
                <w:rFonts w:ascii="Arial Narrow" w:hAnsi="Arial Narrow" w:cs="Arial"/>
                <w:b/>
                <w:sz w:val="24"/>
                <w:szCs w:val="24"/>
              </w:rPr>
            </w:pPr>
            <w:r w:rsidRPr="00D94F2B">
              <w:rPr>
                <w:rFonts w:ascii="Arial Narrow" w:hAnsi="Arial Narrow" w:cs="Arial"/>
                <w:b/>
                <w:sz w:val="24"/>
                <w:szCs w:val="24"/>
              </w:rPr>
              <w:t>Политика по регенерации неэффективно используемых территорий</w:t>
            </w:r>
          </w:p>
        </w:tc>
        <w:tc>
          <w:tcPr>
            <w:tcW w:w="6202" w:type="dxa"/>
          </w:tcPr>
          <w:p w14:paraId="0468049A"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1. выявление неэффективно используемых</w:t>
            </w:r>
            <w:r>
              <w:rPr>
                <w:rFonts w:ascii="Arial Narrow" w:hAnsi="Arial Narrow" w:cs="Arial"/>
                <w:sz w:val="24"/>
                <w:szCs w:val="24"/>
              </w:rPr>
              <w:t xml:space="preserve"> </w:t>
            </w:r>
            <w:r w:rsidRPr="00D94F2B">
              <w:rPr>
                <w:rFonts w:ascii="Arial Narrow" w:hAnsi="Arial Narrow" w:cs="Arial"/>
                <w:sz w:val="24"/>
                <w:szCs w:val="24"/>
              </w:rPr>
              <w:t>территорий,</w:t>
            </w:r>
            <w:r>
              <w:rPr>
                <w:rFonts w:ascii="Arial Narrow" w:hAnsi="Arial Narrow" w:cs="Arial"/>
                <w:sz w:val="24"/>
                <w:szCs w:val="24"/>
              </w:rPr>
              <w:t xml:space="preserve"> </w:t>
            </w:r>
            <w:r w:rsidRPr="00D94F2B">
              <w:rPr>
                <w:rFonts w:ascii="Arial Narrow" w:hAnsi="Arial Narrow" w:cs="Arial"/>
                <w:sz w:val="24"/>
                <w:szCs w:val="24"/>
              </w:rPr>
              <w:t>имеющих наибольший потенциал к преобразованию;</w:t>
            </w:r>
          </w:p>
          <w:p w14:paraId="25853607"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2. разработка политики управления и соде</w:t>
            </w:r>
            <w:r>
              <w:rPr>
                <w:rFonts w:ascii="Arial Narrow" w:hAnsi="Arial Narrow" w:cs="Arial"/>
                <w:sz w:val="24"/>
                <w:szCs w:val="24"/>
              </w:rPr>
              <w:t>йствия развития неэффективно ис</w:t>
            </w:r>
            <w:r w:rsidRPr="00D94F2B">
              <w:rPr>
                <w:rFonts w:ascii="Arial Narrow" w:hAnsi="Arial Narrow" w:cs="Arial"/>
                <w:sz w:val="24"/>
                <w:szCs w:val="24"/>
              </w:rPr>
              <w:t>пользуемых территори</w:t>
            </w:r>
            <w:r>
              <w:rPr>
                <w:rFonts w:ascii="Arial Narrow" w:hAnsi="Arial Narrow" w:cs="Arial"/>
                <w:sz w:val="24"/>
                <w:szCs w:val="24"/>
              </w:rPr>
              <w:t>й</w:t>
            </w:r>
            <w:r w:rsidRPr="00D94F2B">
              <w:rPr>
                <w:rFonts w:ascii="Arial Narrow" w:hAnsi="Arial Narrow" w:cs="Arial"/>
                <w:sz w:val="24"/>
                <w:szCs w:val="24"/>
              </w:rPr>
              <w:t>;</w:t>
            </w:r>
          </w:p>
          <w:p w14:paraId="02767939"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3. расселение аварийных и ветхих многоквартирных жилых домов;</w:t>
            </w:r>
          </w:p>
          <w:p w14:paraId="1615288C" w14:textId="77777777" w:rsidR="00D94F2B" w:rsidRPr="00D94F2B" w:rsidRDefault="00116569" w:rsidP="00116569">
            <w:pPr>
              <w:rPr>
                <w:rFonts w:ascii="Arial Narrow" w:hAnsi="Arial Narrow" w:cs="Arial"/>
                <w:sz w:val="24"/>
                <w:szCs w:val="24"/>
              </w:rPr>
            </w:pPr>
            <w:r w:rsidRPr="00D94F2B">
              <w:rPr>
                <w:rFonts w:ascii="Arial Narrow" w:hAnsi="Arial Narrow" w:cs="Arial"/>
                <w:sz w:val="24"/>
                <w:szCs w:val="24"/>
              </w:rPr>
              <w:t>4. определение приоритетов развития территорий.</w:t>
            </w:r>
          </w:p>
        </w:tc>
      </w:tr>
      <w:tr w:rsidR="00D94F2B" w:rsidRPr="00D94F2B" w14:paraId="4741951C" w14:textId="77777777" w:rsidTr="00D94F2B">
        <w:tc>
          <w:tcPr>
            <w:tcW w:w="3369" w:type="dxa"/>
          </w:tcPr>
          <w:p w14:paraId="4345CA4E" w14:textId="77777777" w:rsidR="00D94F2B" w:rsidRPr="00116569" w:rsidRDefault="00116569" w:rsidP="00116569">
            <w:pPr>
              <w:rPr>
                <w:rFonts w:ascii="Arial Narrow" w:hAnsi="Arial Narrow" w:cs="Arial"/>
                <w:b/>
                <w:sz w:val="24"/>
                <w:szCs w:val="24"/>
              </w:rPr>
            </w:pPr>
            <w:r w:rsidRPr="00116569">
              <w:rPr>
                <w:rFonts w:ascii="Arial Narrow" w:hAnsi="Arial Narrow" w:cs="Arial"/>
                <w:b/>
                <w:sz w:val="24"/>
                <w:szCs w:val="24"/>
              </w:rPr>
              <w:t>Политика по развитию транспортной системы</w:t>
            </w:r>
          </w:p>
        </w:tc>
        <w:tc>
          <w:tcPr>
            <w:tcW w:w="6202" w:type="dxa"/>
          </w:tcPr>
          <w:p w14:paraId="676EEF05"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1. повышение транспортной связности</w:t>
            </w:r>
            <w:r>
              <w:rPr>
                <w:rFonts w:ascii="Arial Narrow" w:hAnsi="Arial Narrow" w:cs="Arial"/>
                <w:sz w:val="24"/>
                <w:szCs w:val="24"/>
              </w:rPr>
              <w:t xml:space="preserve"> </w:t>
            </w:r>
            <w:r w:rsidRPr="00D94F2B">
              <w:rPr>
                <w:rFonts w:ascii="Arial Narrow" w:hAnsi="Arial Narrow" w:cs="Arial"/>
                <w:sz w:val="24"/>
                <w:szCs w:val="24"/>
              </w:rPr>
              <w:t>территорий;</w:t>
            </w:r>
          </w:p>
          <w:p w14:paraId="25D4871B"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2. успокоение трафика и повышение безопасности;</w:t>
            </w:r>
          </w:p>
          <w:p w14:paraId="654FED0D"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3. развитие велосипедного движения;</w:t>
            </w:r>
          </w:p>
          <w:p w14:paraId="4645E82F" w14:textId="77777777" w:rsidR="00116569" w:rsidRPr="00D94F2B" w:rsidRDefault="00116569" w:rsidP="00116569">
            <w:pPr>
              <w:rPr>
                <w:rFonts w:ascii="Arial Narrow" w:hAnsi="Arial Narrow" w:cs="Arial"/>
                <w:sz w:val="24"/>
                <w:szCs w:val="24"/>
              </w:rPr>
            </w:pPr>
            <w:r w:rsidRPr="00D94F2B">
              <w:rPr>
                <w:rFonts w:ascii="Arial Narrow" w:hAnsi="Arial Narrow" w:cs="Arial"/>
                <w:sz w:val="24"/>
                <w:szCs w:val="24"/>
              </w:rPr>
              <w:t>4. пов</w:t>
            </w:r>
            <w:r>
              <w:rPr>
                <w:rFonts w:ascii="Arial Narrow" w:hAnsi="Arial Narrow" w:cs="Arial"/>
                <w:sz w:val="24"/>
                <w:szCs w:val="24"/>
              </w:rPr>
              <w:t>ышение качества дорожного покры</w:t>
            </w:r>
            <w:r w:rsidRPr="00D94F2B">
              <w:rPr>
                <w:rFonts w:ascii="Arial Narrow" w:hAnsi="Arial Narrow" w:cs="Arial"/>
                <w:sz w:val="24"/>
                <w:szCs w:val="24"/>
              </w:rPr>
              <w:t>тия улично-дорожной сети города;</w:t>
            </w:r>
          </w:p>
          <w:p w14:paraId="02E93276" w14:textId="77777777" w:rsidR="00D94F2B" w:rsidRPr="00D94F2B" w:rsidRDefault="00116569" w:rsidP="00116569">
            <w:pPr>
              <w:rPr>
                <w:rFonts w:ascii="Arial Narrow" w:hAnsi="Arial Narrow" w:cs="Arial"/>
                <w:sz w:val="24"/>
                <w:szCs w:val="24"/>
              </w:rPr>
            </w:pPr>
            <w:r w:rsidRPr="00D94F2B">
              <w:rPr>
                <w:rFonts w:ascii="Arial Narrow" w:hAnsi="Arial Narrow" w:cs="Arial"/>
                <w:sz w:val="24"/>
                <w:szCs w:val="24"/>
              </w:rPr>
              <w:t>5. организация парковочных мест постоянного</w:t>
            </w:r>
            <w:r>
              <w:rPr>
                <w:rFonts w:ascii="Arial Narrow" w:hAnsi="Arial Narrow" w:cs="Arial"/>
                <w:sz w:val="24"/>
                <w:szCs w:val="24"/>
              </w:rPr>
              <w:t xml:space="preserve"> и временного хранения автотранспорта.</w:t>
            </w:r>
          </w:p>
        </w:tc>
      </w:tr>
    </w:tbl>
    <w:p w14:paraId="3A022E83" w14:textId="77777777" w:rsidR="00116569" w:rsidRDefault="00116569" w:rsidP="00D94F2B">
      <w:pPr>
        <w:spacing w:line="276" w:lineRule="auto"/>
        <w:ind w:firstLine="709"/>
        <w:jc w:val="both"/>
        <w:rPr>
          <w:rFonts w:ascii="Arial" w:hAnsi="Arial" w:cs="Arial"/>
          <w:sz w:val="24"/>
          <w:szCs w:val="24"/>
        </w:rPr>
      </w:pPr>
    </w:p>
    <w:p w14:paraId="00BF322F" w14:textId="77777777" w:rsidR="00D94F2B" w:rsidRDefault="00D94F2B" w:rsidP="00D94F2B">
      <w:pPr>
        <w:spacing w:line="276" w:lineRule="auto"/>
        <w:ind w:firstLine="709"/>
        <w:jc w:val="both"/>
        <w:rPr>
          <w:rFonts w:ascii="Arial" w:hAnsi="Arial" w:cs="Arial"/>
          <w:sz w:val="24"/>
          <w:szCs w:val="24"/>
        </w:rPr>
      </w:pPr>
      <w:r w:rsidRPr="00D94F2B">
        <w:rPr>
          <w:rFonts w:ascii="Arial" w:hAnsi="Arial" w:cs="Arial"/>
          <w:sz w:val="24"/>
          <w:szCs w:val="24"/>
        </w:rPr>
        <w:t>Формирование правильной стратегии позиционирования г</w:t>
      </w:r>
      <w:r>
        <w:rPr>
          <w:rFonts w:ascii="Arial" w:hAnsi="Arial" w:cs="Arial"/>
          <w:sz w:val="24"/>
          <w:szCs w:val="24"/>
        </w:rPr>
        <w:t>орода на основании его историче</w:t>
      </w:r>
      <w:r w:rsidRPr="00D94F2B">
        <w:rPr>
          <w:rFonts w:ascii="Arial" w:hAnsi="Arial" w:cs="Arial"/>
          <w:sz w:val="24"/>
          <w:szCs w:val="24"/>
        </w:rPr>
        <w:t>ской ценности, уникальности и потенциала территории позволяет достигнуть необходимого</w:t>
      </w:r>
      <w:r>
        <w:rPr>
          <w:rFonts w:ascii="Arial" w:hAnsi="Arial" w:cs="Arial"/>
          <w:sz w:val="24"/>
          <w:szCs w:val="24"/>
        </w:rPr>
        <w:t xml:space="preserve"> </w:t>
      </w:r>
      <w:r w:rsidRPr="00D94F2B">
        <w:rPr>
          <w:rFonts w:ascii="Arial" w:hAnsi="Arial" w:cs="Arial"/>
          <w:sz w:val="24"/>
          <w:szCs w:val="24"/>
        </w:rPr>
        <w:t xml:space="preserve">имиджа города. </w:t>
      </w:r>
      <w:r>
        <w:rPr>
          <w:rFonts w:ascii="Arial" w:hAnsi="Arial" w:cs="Arial"/>
          <w:sz w:val="24"/>
          <w:szCs w:val="24"/>
        </w:rPr>
        <w:t>Э</w:t>
      </w:r>
      <w:r w:rsidRPr="00D94F2B">
        <w:rPr>
          <w:rFonts w:ascii="Arial" w:hAnsi="Arial" w:cs="Arial"/>
          <w:sz w:val="24"/>
          <w:szCs w:val="24"/>
        </w:rPr>
        <w:t>то ведет к узнаваемости и положитель</w:t>
      </w:r>
      <w:r>
        <w:rPr>
          <w:rFonts w:ascii="Arial" w:hAnsi="Arial" w:cs="Arial"/>
          <w:sz w:val="24"/>
          <w:szCs w:val="24"/>
        </w:rPr>
        <w:t>ному восприятию города</w:t>
      </w:r>
      <w:r w:rsidR="00CD76D2">
        <w:rPr>
          <w:rFonts w:ascii="Arial" w:hAnsi="Arial" w:cs="Arial"/>
          <w:sz w:val="24"/>
          <w:szCs w:val="24"/>
        </w:rPr>
        <w:t>,</w:t>
      </w:r>
      <w:r>
        <w:rPr>
          <w:rFonts w:ascii="Arial" w:hAnsi="Arial" w:cs="Arial"/>
          <w:sz w:val="24"/>
          <w:szCs w:val="24"/>
        </w:rPr>
        <w:t xml:space="preserve"> как горо</w:t>
      </w:r>
      <w:r w:rsidRPr="00D94F2B">
        <w:rPr>
          <w:rFonts w:ascii="Arial" w:hAnsi="Arial" w:cs="Arial"/>
          <w:sz w:val="24"/>
          <w:szCs w:val="24"/>
        </w:rPr>
        <w:t>жанами, так и потенциальными инвесторами и туристами. Создание бренда города играет</w:t>
      </w:r>
      <w:r>
        <w:rPr>
          <w:rFonts w:ascii="Arial" w:hAnsi="Arial" w:cs="Arial"/>
          <w:sz w:val="24"/>
          <w:szCs w:val="24"/>
        </w:rPr>
        <w:t xml:space="preserve"> </w:t>
      </w:r>
      <w:r w:rsidRPr="00D94F2B">
        <w:rPr>
          <w:rFonts w:ascii="Arial" w:hAnsi="Arial" w:cs="Arial"/>
          <w:sz w:val="24"/>
          <w:szCs w:val="24"/>
        </w:rPr>
        <w:t>важную роль в его развитии.</w:t>
      </w:r>
    </w:p>
    <w:p w14:paraId="41F4D957" w14:textId="77777777" w:rsidR="00CD76D2" w:rsidRPr="00CD76D2" w:rsidRDefault="00CD76D2" w:rsidP="00CD76D2">
      <w:pPr>
        <w:spacing w:line="276" w:lineRule="auto"/>
        <w:ind w:firstLine="709"/>
        <w:jc w:val="both"/>
        <w:rPr>
          <w:rFonts w:ascii="Arial" w:hAnsi="Arial" w:cs="Arial"/>
          <w:sz w:val="24"/>
          <w:szCs w:val="24"/>
        </w:rPr>
      </w:pPr>
      <w:r w:rsidRPr="00CD76D2">
        <w:rPr>
          <w:rFonts w:ascii="Arial" w:hAnsi="Arial" w:cs="Arial"/>
          <w:sz w:val="24"/>
          <w:szCs w:val="24"/>
        </w:rPr>
        <w:t>Политика по развитию</w:t>
      </w:r>
      <w:r>
        <w:rPr>
          <w:rFonts w:ascii="Arial" w:hAnsi="Arial" w:cs="Arial"/>
          <w:sz w:val="24"/>
          <w:szCs w:val="24"/>
        </w:rPr>
        <w:t xml:space="preserve"> </w:t>
      </w:r>
      <w:r w:rsidRPr="00CD76D2">
        <w:rPr>
          <w:rFonts w:ascii="Arial" w:hAnsi="Arial" w:cs="Arial"/>
          <w:sz w:val="24"/>
          <w:szCs w:val="24"/>
        </w:rPr>
        <w:t>культурно-досуговой сферы</w:t>
      </w:r>
      <w:r>
        <w:rPr>
          <w:rFonts w:ascii="Arial" w:hAnsi="Arial" w:cs="Arial"/>
          <w:sz w:val="24"/>
          <w:szCs w:val="24"/>
        </w:rPr>
        <w:t xml:space="preserve"> также направлена на решение круга взаимосвязанных задач:</w:t>
      </w:r>
    </w:p>
    <w:p w14:paraId="6942B526" w14:textId="77777777" w:rsidR="00CD76D2" w:rsidRPr="00CD76D2" w:rsidRDefault="00CD76D2" w:rsidP="00CD76D2">
      <w:pPr>
        <w:spacing w:line="276" w:lineRule="auto"/>
        <w:ind w:firstLine="709"/>
        <w:jc w:val="both"/>
        <w:rPr>
          <w:rFonts w:ascii="Arial" w:hAnsi="Arial" w:cs="Arial"/>
          <w:sz w:val="24"/>
          <w:szCs w:val="24"/>
        </w:rPr>
      </w:pPr>
      <w:r>
        <w:rPr>
          <w:rFonts w:ascii="Arial" w:hAnsi="Arial" w:cs="Arial"/>
          <w:sz w:val="24"/>
          <w:szCs w:val="24"/>
        </w:rPr>
        <w:lastRenderedPageBreak/>
        <w:t xml:space="preserve">- </w:t>
      </w:r>
      <w:r w:rsidRPr="00CD76D2">
        <w:rPr>
          <w:rFonts w:ascii="Arial" w:hAnsi="Arial" w:cs="Arial"/>
          <w:sz w:val="24"/>
          <w:szCs w:val="24"/>
        </w:rPr>
        <w:t>Развитие сети объектов досуга и дополнительного</w:t>
      </w:r>
      <w:r>
        <w:rPr>
          <w:rFonts w:ascii="Arial" w:hAnsi="Arial" w:cs="Arial"/>
          <w:sz w:val="24"/>
          <w:szCs w:val="24"/>
        </w:rPr>
        <w:t xml:space="preserve"> </w:t>
      </w:r>
      <w:r w:rsidRPr="00CD76D2">
        <w:rPr>
          <w:rFonts w:ascii="Arial" w:hAnsi="Arial" w:cs="Arial"/>
          <w:sz w:val="24"/>
          <w:szCs w:val="24"/>
        </w:rPr>
        <w:t>образования и расширение их специализации</w:t>
      </w:r>
      <w:r>
        <w:rPr>
          <w:rFonts w:ascii="Arial" w:hAnsi="Arial" w:cs="Arial"/>
          <w:sz w:val="24"/>
          <w:szCs w:val="24"/>
        </w:rPr>
        <w:t xml:space="preserve">. </w:t>
      </w:r>
      <w:r w:rsidRPr="00CD76D2">
        <w:rPr>
          <w:rFonts w:ascii="Arial" w:hAnsi="Arial" w:cs="Arial"/>
          <w:sz w:val="24"/>
          <w:szCs w:val="24"/>
        </w:rPr>
        <w:t>Необходимо обеспечить население всех возрастов, в том числе граждан с ограниченными</w:t>
      </w:r>
      <w:r>
        <w:rPr>
          <w:rFonts w:ascii="Arial" w:hAnsi="Arial" w:cs="Arial"/>
          <w:sz w:val="24"/>
          <w:szCs w:val="24"/>
        </w:rPr>
        <w:t xml:space="preserve"> </w:t>
      </w:r>
      <w:r w:rsidRPr="00CD76D2">
        <w:rPr>
          <w:rFonts w:ascii="Arial" w:hAnsi="Arial" w:cs="Arial"/>
          <w:sz w:val="24"/>
          <w:szCs w:val="24"/>
        </w:rPr>
        <w:t>возможностями здоровья достаточным спектром объектов досуга и допо</w:t>
      </w:r>
      <w:r>
        <w:rPr>
          <w:rFonts w:ascii="Arial" w:hAnsi="Arial" w:cs="Arial"/>
          <w:sz w:val="24"/>
          <w:szCs w:val="24"/>
        </w:rPr>
        <w:t>лнительного образо</w:t>
      </w:r>
      <w:r w:rsidRPr="00CD76D2">
        <w:rPr>
          <w:rFonts w:ascii="Arial" w:hAnsi="Arial" w:cs="Arial"/>
          <w:sz w:val="24"/>
          <w:szCs w:val="24"/>
        </w:rPr>
        <w:t>вания.</w:t>
      </w:r>
    </w:p>
    <w:p w14:paraId="3F2C503E" w14:textId="77777777" w:rsidR="00CD76D2" w:rsidRPr="00CD76D2" w:rsidRDefault="00CD76D2" w:rsidP="00CD76D2">
      <w:pPr>
        <w:spacing w:line="276" w:lineRule="auto"/>
        <w:ind w:firstLine="709"/>
        <w:jc w:val="both"/>
        <w:rPr>
          <w:rFonts w:ascii="Arial" w:hAnsi="Arial" w:cs="Arial"/>
          <w:sz w:val="24"/>
          <w:szCs w:val="24"/>
        </w:rPr>
      </w:pPr>
      <w:r>
        <w:rPr>
          <w:rFonts w:ascii="Arial" w:hAnsi="Arial" w:cs="Arial"/>
          <w:sz w:val="24"/>
          <w:szCs w:val="24"/>
        </w:rPr>
        <w:t xml:space="preserve">- </w:t>
      </w:r>
      <w:r w:rsidRPr="00CD76D2">
        <w:rPr>
          <w:rFonts w:ascii="Arial" w:hAnsi="Arial" w:cs="Arial"/>
          <w:sz w:val="24"/>
          <w:szCs w:val="24"/>
        </w:rPr>
        <w:t>Модернизация инфраструктуры</w:t>
      </w:r>
      <w:r>
        <w:rPr>
          <w:rFonts w:ascii="Arial" w:hAnsi="Arial" w:cs="Arial"/>
          <w:sz w:val="24"/>
          <w:szCs w:val="24"/>
        </w:rPr>
        <w:t xml:space="preserve"> </w:t>
      </w:r>
      <w:r w:rsidRPr="00CD76D2">
        <w:rPr>
          <w:rFonts w:ascii="Arial" w:hAnsi="Arial" w:cs="Arial"/>
          <w:sz w:val="24"/>
          <w:szCs w:val="24"/>
        </w:rPr>
        <w:t>культурно-досуговой деятельности</w:t>
      </w:r>
      <w:r>
        <w:rPr>
          <w:rFonts w:ascii="Arial" w:hAnsi="Arial" w:cs="Arial"/>
          <w:sz w:val="24"/>
          <w:szCs w:val="24"/>
        </w:rPr>
        <w:t xml:space="preserve">. </w:t>
      </w:r>
      <w:r w:rsidRPr="00CD76D2">
        <w:rPr>
          <w:rFonts w:ascii="Arial" w:hAnsi="Arial" w:cs="Arial"/>
          <w:sz w:val="24"/>
          <w:szCs w:val="24"/>
        </w:rPr>
        <w:t>Деятельность клубных учреждений должна сложиться в новые формы, должны эффективно выполняться задачи, направленные на сохранение и актуализацию</w:t>
      </w:r>
      <w:r>
        <w:rPr>
          <w:rFonts w:ascii="Arial" w:hAnsi="Arial" w:cs="Arial"/>
          <w:sz w:val="24"/>
          <w:szCs w:val="24"/>
        </w:rPr>
        <w:t xml:space="preserve"> </w:t>
      </w:r>
      <w:r w:rsidRPr="00CD76D2">
        <w:rPr>
          <w:rFonts w:ascii="Arial" w:hAnsi="Arial" w:cs="Arial"/>
          <w:sz w:val="24"/>
          <w:szCs w:val="24"/>
        </w:rPr>
        <w:t>национальной культуры, творческое развитие личности, бы</w:t>
      </w:r>
      <w:r>
        <w:rPr>
          <w:rFonts w:ascii="Arial" w:hAnsi="Arial" w:cs="Arial"/>
          <w:sz w:val="24"/>
          <w:szCs w:val="24"/>
        </w:rPr>
        <w:t>ть очагами культурного просвети</w:t>
      </w:r>
      <w:r w:rsidRPr="00CD76D2">
        <w:rPr>
          <w:rFonts w:ascii="Arial" w:hAnsi="Arial" w:cs="Arial"/>
          <w:sz w:val="24"/>
          <w:szCs w:val="24"/>
        </w:rPr>
        <w:t>тельства, и в то же время гибко и оперативно реагирова</w:t>
      </w:r>
      <w:r>
        <w:rPr>
          <w:rFonts w:ascii="Arial" w:hAnsi="Arial" w:cs="Arial"/>
          <w:sz w:val="24"/>
          <w:szCs w:val="24"/>
        </w:rPr>
        <w:t>ть на меняющиеся запросы населе</w:t>
      </w:r>
      <w:r w:rsidRPr="00CD76D2">
        <w:rPr>
          <w:rFonts w:ascii="Arial" w:hAnsi="Arial" w:cs="Arial"/>
          <w:sz w:val="24"/>
          <w:szCs w:val="24"/>
        </w:rPr>
        <w:t>ния, предлагая ему современные, подкрепленные новейшими технологиями услуги в области</w:t>
      </w:r>
      <w:r>
        <w:rPr>
          <w:rFonts w:ascii="Arial" w:hAnsi="Arial" w:cs="Arial"/>
          <w:sz w:val="24"/>
          <w:szCs w:val="24"/>
        </w:rPr>
        <w:t xml:space="preserve"> </w:t>
      </w:r>
      <w:r w:rsidRPr="00CD76D2">
        <w:rPr>
          <w:rFonts w:ascii="Arial" w:hAnsi="Arial" w:cs="Arial"/>
          <w:sz w:val="24"/>
          <w:szCs w:val="24"/>
        </w:rPr>
        <w:t>эстетически и интеллектуально развивающего досуга.</w:t>
      </w:r>
    </w:p>
    <w:p w14:paraId="220F2168" w14:textId="77777777" w:rsidR="00CD76D2" w:rsidRPr="00CD76D2" w:rsidRDefault="00CD76D2" w:rsidP="00CD76D2">
      <w:pPr>
        <w:spacing w:line="276" w:lineRule="auto"/>
        <w:ind w:firstLine="709"/>
        <w:jc w:val="both"/>
        <w:rPr>
          <w:rFonts w:ascii="Arial" w:hAnsi="Arial" w:cs="Arial"/>
          <w:sz w:val="24"/>
          <w:szCs w:val="24"/>
        </w:rPr>
      </w:pPr>
      <w:r>
        <w:rPr>
          <w:rFonts w:ascii="Arial" w:hAnsi="Arial" w:cs="Arial"/>
          <w:sz w:val="24"/>
          <w:szCs w:val="24"/>
        </w:rPr>
        <w:t xml:space="preserve">- </w:t>
      </w:r>
      <w:r w:rsidRPr="00CD76D2">
        <w:rPr>
          <w:rFonts w:ascii="Arial" w:hAnsi="Arial" w:cs="Arial"/>
          <w:sz w:val="24"/>
          <w:szCs w:val="24"/>
        </w:rPr>
        <w:t>Повышение вовлеченн</w:t>
      </w:r>
      <w:r>
        <w:rPr>
          <w:rFonts w:ascii="Arial" w:hAnsi="Arial" w:cs="Arial"/>
          <w:sz w:val="24"/>
          <w:szCs w:val="24"/>
        </w:rPr>
        <w:t xml:space="preserve">ости населения в сферу культуры направлено на </w:t>
      </w:r>
      <w:r w:rsidRPr="00CD76D2">
        <w:rPr>
          <w:rFonts w:ascii="Arial" w:hAnsi="Arial" w:cs="Arial"/>
          <w:sz w:val="24"/>
          <w:szCs w:val="24"/>
        </w:rPr>
        <w:t xml:space="preserve">повышение интереса жителей и гостей </w:t>
      </w:r>
      <w:r>
        <w:rPr>
          <w:rFonts w:ascii="Arial" w:hAnsi="Arial" w:cs="Arial"/>
          <w:sz w:val="24"/>
          <w:szCs w:val="24"/>
        </w:rPr>
        <w:t xml:space="preserve">Новоалександровска </w:t>
      </w:r>
      <w:r w:rsidRPr="00CD76D2">
        <w:rPr>
          <w:rFonts w:ascii="Arial" w:hAnsi="Arial" w:cs="Arial"/>
          <w:sz w:val="24"/>
          <w:szCs w:val="24"/>
        </w:rPr>
        <w:t xml:space="preserve">к его культурному достоянию, в том числе за счет разнообразия и доступности культурно-массовых мероприятий и личного участия граждан в культурной жизни </w:t>
      </w:r>
      <w:r>
        <w:rPr>
          <w:rFonts w:ascii="Arial" w:hAnsi="Arial" w:cs="Arial"/>
          <w:sz w:val="24"/>
          <w:szCs w:val="24"/>
        </w:rPr>
        <w:t>города и округа. Исключительную роль играет необходимость формирования насыщенной событийной повестки округа.</w:t>
      </w:r>
    </w:p>
    <w:p w14:paraId="3981662D" w14:textId="77777777" w:rsidR="00CD76D2" w:rsidRPr="00CD76D2" w:rsidRDefault="00CD76D2" w:rsidP="00CD76D2">
      <w:pPr>
        <w:spacing w:line="276" w:lineRule="auto"/>
        <w:ind w:firstLine="709"/>
        <w:jc w:val="both"/>
        <w:rPr>
          <w:rFonts w:ascii="Arial" w:hAnsi="Arial" w:cs="Arial"/>
          <w:sz w:val="24"/>
          <w:szCs w:val="24"/>
        </w:rPr>
      </w:pPr>
      <w:r w:rsidRPr="00CD76D2">
        <w:rPr>
          <w:rFonts w:ascii="Arial" w:hAnsi="Arial" w:cs="Arial"/>
          <w:sz w:val="24"/>
          <w:szCs w:val="24"/>
        </w:rPr>
        <w:t>Продвижение духовно-нравственных</w:t>
      </w:r>
      <w:r w:rsidR="006F5329">
        <w:rPr>
          <w:rFonts w:ascii="Arial" w:hAnsi="Arial" w:cs="Arial"/>
          <w:sz w:val="24"/>
          <w:szCs w:val="24"/>
        </w:rPr>
        <w:t xml:space="preserve"> </w:t>
      </w:r>
      <w:r w:rsidRPr="00CD76D2">
        <w:rPr>
          <w:rFonts w:ascii="Arial" w:hAnsi="Arial" w:cs="Arial"/>
          <w:sz w:val="24"/>
          <w:szCs w:val="24"/>
        </w:rPr>
        <w:t>и традиционных ценностей</w:t>
      </w:r>
      <w:r w:rsidR="006F5329">
        <w:rPr>
          <w:rFonts w:ascii="Arial" w:hAnsi="Arial" w:cs="Arial"/>
          <w:sz w:val="24"/>
          <w:szCs w:val="24"/>
        </w:rPr>
        <w:t xml:space="preserve"> основано на тради</w:t>
      </w:r>
      <w:r w:rsidRPr="00CD76D2">
        <w:rPr>
          <w:rFonts w:ascii="Arial" w:hAnsi="Arial" w:cs="Arial"/>
          <w:sz w:val="24"/>
          <w:szCs w:val="24"/>
        </w:rPr>
        <w:t>ционных ценност</w:t>
      </w:r>
      <w:r w:rsidR="006F5329">
        <w:rPr>
          <w:rFonts w:ascii="Arial" w:hAnsi="Arial" w:cs="Arial"/>
          <w:sz w:val="24"/>
          <w:szCs w:val="24"/>
        </w:rPr>
        <w:t>ях</w:t>
      </w:r>
      <w:r w:rsidRPr="00CD76D2">
        <w:rPr>
          <w:rFonts w:ascii="Arial" w:hAnsi="Arial" w:cs="Arial"/>
          <w:sz w:val="24"/>
          <w:szCs w:val="24"/>
        </w:rPr>
        <w:t xml:space="preserve"> семьи и брака, ответственного роди</w:t>
      </w:r>
      <w:r w:rsidR="006F5329">
        <w:rPr>
          <w:rFonts w:ascii="Arial" w:hAnsi="Arial" w:cs="Arial"/>
          <w:sz w:val="24"/>
          <w:szCs w:val="24"/>
        </w:rPr>
        <w:t>тельства и многодетности, разви</w:t>
      </w:r>
      <w:r w:rsidRPr="00CD76D2">
        <w:rPr>
          <w:rFonts w:ascii="Arial" w:hAnsi="Arial" w:cs="Arial"/>
          <w:sz w:val="24"/>
          <w:szCs w:val="24"/>
        </w:rPr>
        <w:t>ти</w:t>
      </w:r>
      <w:r w:rsidR="006F5329">
        <w:rPr>
          <w:rFonts w:ascii="Arial" w:hAnsi="Arial" w:cs="Arial"/>
          <w:sz w:val="24"/>
          <w:szCs w:val="24"/>
        </w:rPr>
        <w:t>и</w:t>
      </w:r>
      <w:r w:rsidRPr="00CD76D2">
        <w:rPr>
          <w:rFonts w:ascii="Arial" w:hAnsi="Arial" w:cs="Arial"/>
          <w:sz w:val="24"/>
          <w:szCs w:val="24"/>
        </w:rPr>
        <w:t xml:space="preserve"> дополнительных образовательных программ подготовки молодежи к созданию семьи и</w:t>
      </w:r>
      <w:r w:rsidR="006F5329">
        <w:rPr>
          <w:rFonts w:ascii="Arial" w:hAnsi="Arial" w:cs="Arial"/>
          <w:sz w:val="24"/>
          <w:szCs w:val="24"/>
        </w:rPr>
        <w:t xml:space="preserve"> </w:t>
      </w:r>
      <w:r w:rsidRPr="00CD76D2">
        <w:rPr>
          <w:rFonts w:ascii="Arial" w:hAnsi="Arial" w:cs="Arial"/>
          <w:sz w:val="24"/>
          <w:szCs w:val="24"/>
        </w:rPr>
        <w:t>семейным отношениям, профилактику семейного неблагополучия.</w:t>
      </w:r>
    </w:p>
    <w:p w14:paraId="3439AC8E" w14:textId="77777777" w:rsidR="00CD76D2" w:rsidRDefault="00CD76D2" w:rsidP="006F5329">
      <w:pPr>
        <w:spacing w:line="276" w:lineRule="auto"/>
        <w:ind w:firstLine="709"/>
        <w:jc w:val="both"/>
        <w:rPr>
          <w:rFonts w:ascii="Arial" w:hAnsi="Arial" w:cs="Arial"/>
          <w:sz w:val="24"/>
          <w:szCs w:val="24"/>
        </w:rPr>
      </w:pPr>
      <w:r w:rsidRPr="00CD76D2">
        <w:rPr>
          <w:rFonts w:ascii="Arial" w:hAnsi="Arial" w:cs="Arial"/>
          <w:sz w:val="24"/>
          <w:szCs w:val="24"/>
        </w:rPr>
        <w:t>Создание условий для социализации</w:t>
      </w:r>
      <w:r w:rsidR="006F5329">
        <w:rPr>
          <w:rFonts w:ascii="Arial" w:hAnsi="Arial" w:cs="Arial"/>
          <w:sz w:val="24"/>
          <w:szCs w:val="24"/>
        </w:rPr>
        <w:t xml:space="preserve"> и самореализации молодежи – подразумевает создание </w:t>
      </w:r>
      <w:r w:rsidRPr="00CD76D2">
        <w:rPr>
          <w:rFonts w:ascii="Arial" w:hAnsi="Arial" w:cs="Arial"/>
          <w:sz w:val="24"/>
          <w:szCs w:val="24"/>
        </w:rPr>
        <w:t>площад</w:t>
      </w:r>
      <w:r w:rsidR="006F5329">
        <w:rPr>
          <w:rFonts w:ascii="Arial" w:hAnsi="Arial" w:cs="Arial"/>
          <w:sz w:val="24"/>
          <w:szCs w:val="24"/>
        </w:rPr>
        <w:t>о</w:t>
      </w:r>
      <w:r w:rsidRPr="00CD76D2">
        <w:rPr>
          <w:rFonts w:ascii="Arial" w:hAnsi="Arial" w:cs="Arial"/>
          <w:sz w:val="24"/>
          <w:szCs w:val="24"/>
        </w:rPr>
        <w:t>к</w:t>
      </w:r>
      <w:r w:rsidR="006F5329">
        <w:rPr>
          <w:rFonts w:ascii="Arial" w:hAnsi="Arial" w:cs="Arial"/>
          <w:sz w:val="24"/>
          <w:szCs w:val="24"/>
        </w:rPr>
        <w:t xml:space="preserve"> (инфраструктуры</w:t>
      </w:r>
      <w:r w:rsidRPr="00CD76D2">
        <w:rPr>
          <w:rFonts w:ascii="Arial" w:hAnsi="Arial" w:cs="Arial"/>
          <w:sz w:val="24"/>
          <w:szCs w:val="24"/>
        </w:rPr>
        <w:t>) для взаимодействия и самореализации</w:t>
      </w:r>
      <w:r w:rsidR="006F5329">
        <w:rPr>
          <w:rFonts w:ascii="Arial" w:hAnsi="Arial" w:cs="Arial"/>
          <w:sz w:val="24"/>
          <w:szCs w:val="24"/>
        </w:rPr>
        <w:t>.</w:t>
      </w:r>
    </w:p>
    <w:p w14:paraId="239DA61E" w14:textId="78007522" w:rsidR="00CD76D2" w:rsidRDefault="00CD76D2" w:rsidP="00CD76D2">
      <w:pPr>
        <w:spacing w:line="276" w:lineRule="auto"/>
        <w:ind w:firstLine="709"/>
        <w:jc w:val="both"/>
        <w:rPr>
          <w:rFonts w:ascii="Arial" w:hAnsi="Arial" w:cs="Arial"/>
          <w:sz w:val="24"/>
          <w:szCs w:val="24"/>
        </w:rPr>
      </w:pPr>
      <w:r>
        <w:rPr>
          <w:rFonts w:ascii="Arial" w:hAnsi="Arial" w:cs="Arial"/>
          <w:sz w:val="24"/>
          <w:szCs w:val="24"/>
        </w:rPr>
        <w:t xml:space="preserve">В настоящее время основная часть общественных пространств </w:t>
      </w:r>
      <w:r w:rsidR="007E0AA2">
        <w:rPr>
          <w:rFonts w:ascii="Arial" w:hAnsi="Arial" w:cs="Arial"/>
          <w:sz w:val="24"/>
          <w:szCs w:val="24"/>
        </w:rPr>
        <w:t>муниципального</w:t>
      </w:r>
      <w:r>
        <w:rPr>
          <w:rFonts w:ascii="Arial" w:hAnsi="Arial" w:cs="Arial"/>
          <w:sz w:val="24"/>
          <w:szCs w:val="24"/>
        </w:rPr>
        <w:t xml:space="preserve"> округа связана практически исключительно с природными объектами (рисунок</w:t>
      </w:r>
      <w:r w:rsidR="00C338BA">
        <w:rPr>
          <w:rFonts w:ascii="Arial" w:hAnsi="Arial" w:cs="Arial"/>
          <w:sz w:val="24"/>
          <w:szCs w:val="24"/>
        </w:rPr>
        <w:t xml:space="preserve"> 15</w:t>
      </w:r>
      <w:r>
        <w:rPr>
          <w:rFonts w:ascii="Arial" w:hAnsi="Arial" w:cs="Arial"/>
          <w:sz w:val="24"/>
          <w:szCs w:val="24"/>
        </w:rPr>
        <w:t>).</w:t>
      </w:r>
    </w:p>
    <w:p w14:paraId="71FAA144" w14:textId="77777777" w:rsidR="00CD76D2" w:rsidRDefault="0036145F" w:rsidP="00CD76D2">
      <w:pPr>
        <w:spacing w:line="276" w:lineRule="auto"/>
        <w:jc w:val="both"/>
        <w:rPr>
          <w:rFonts w:ascii="Arial" w:hAnsi="Arial" w:cs="Arial"/>
          <w:sz w:val="24"/>
          <w:szCs w:val="24"/>
        </w:rPr>
      </w:pPr>
      <w:r>
        <w:rPr>
          <w:rFonts w:ascii="Arial" w:hAnsi="Arial" w:cs="Arial"/>
          <w:noProof/>
          <w:sz w:val="24"/>
          <w:szCs w:val="24"/>
        </w:rPr>
        <w:lastRenderedPageBreak/>
        <w:drawing>
          <wp:inline distT="0" distB="0" distL="0" distR="0" wp14:anchorId="388500EF" wp14:editId="6181ACAF">
            <wp:extent cx="5932967" cy="6522349"/>
            <wp:effectExtent l="0" t="0" r="0" b="0"/>
            <wp:docPr id="9" name="Рисунок 9" descr="F:\Новоалександровск\ГП_Новоалександровск\ГП_Новоалександровск\Карты\Общ_пространства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овоалександровск\ГП_Новоалександровск\ГП_Новоалександровск\Карты\Общ_пространства_00.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9023" b="7104"/>
                    <a:stretch/>
                  </pic:blipFill>
                  <pic:spPr bwMode="auto">
                    <a:xfrm>
                      <a:off x="0" y="0"/>
                      <a:ext cx="5940425" cy="6530548"/>
                    </a:xfrm>
                    <a:prstGeom prst="rect">
                      <a:avLst/>
                    </a:prstGeom>
                    <a:noFill/>
                    <a:ln>
                      <a:noFill/>
                    </a:ln>
                    <a:extLst>
                      <a:ext uri="{53640926-AAD7-44D8-BBD7-CCE9431645EC}">
                        <a14:shadowObscured xmlns:a14="http://schemas.microsoft.com/office/drawing/2010/main"/>
                      </a:ext>
                    </a:extLst>
                  </pic:spPr>
                </pic:pic>
              </a:graphicData>
            </a:graphic>
          </wp:inline>
        </w:drawing>
      </w:r>
    </w:p>
    <w:p w14:paraId="37099BC6" w14:textId="769215E7" w:rsidR="00CD76D2" w:rsidRDefault="00CD76D2" w:rsidP="00CD76D2">
      <w:pPr>
        <w:pStyle w:val="ad"/>
      </w:pPr>
      <w:r>
        <w:t xml:space="preserve">Рисунок </w:t>
      </w:r>
      <w:r w:rsidR="003969F6">
        <w:fldChar w:fldCharType="begin"/>
      </w:r>
      <w:r w:rsidR="003969F6">
        <w:instrText xml:space="preserve"> SEQ Рисунок \* ARABIC </w:instrText>
      </w:r>
      <w:r w:rsidR="003969F6">
        <w:fldChar w:fldCharType="separate"/>
      </w:r>
      <w:r w:rsidR="00ED0796">
        <w:rPr>
          <w:noProof/>
        </w:rPr>
        <w:t>15</w:t>
      </w:r>
      <w:r w:rsidR="003969F6">
        <w:rPr>
          <w:noProof/>
        </w:rPr>
        <w:fldChar w:fldCharType="end"/>
      </w:r>
      <w:r>
        <w:t xml:space="preserve"> – Система общественных пространств Новоалександровского </w:t>
      </w:r>
      <w:r w:rsidR="007E0AA2">
        <w:t>муниципального</w:t>
      </w:r>
      <w:r>
        <w:t xml:space="preserve"> округа Ставропольского края</w:t>
      </w:r>
    </w:p>
    <w:p w14:paraId="06A9CE54" w14:textId="77777777" w:rsidR="00D50227" w:rsidRPr="00D50227" w:rsidRDefault="00D50227" w:rsidP="00D50227">
      <w:pPr>
        <w:spacing w:line="276" w:lineRule="auto"/>
        <w:ind w:firstLine="709"/>
        <w:jc w:val="both"/>
        <w:rPr>
          <w:rFonts w:ascii="Arial" w:hAnsi="Arial" w:cs="Arial"/>
          <w:sz w:val="24"/>
          <w:szCs w:val="24"/>
        </w:rPr>
      </w:pPr>
    </w:p>
    <w:p w14:paraId="3B5D265C" w14:textId="77777777" w:rsidR="00D50227" w:rsidRDefault="00D50227" w:rsidP="00D50227">
      <w:pPr>
        <w:spacing w:line="276" w:lineRule="auto"/>
        <w:ind w:firstLine="709"/>
        <w:jc w:val="both"/>
        <w:rPr>
          <w:rFonts w:ascii="Arial" w:hAnsi="Arial" w:cs="Arial"/>
          <w:sz w:val="24"/>
          <w:szCs w:val="24"/>
        </w:rPr>
      </w:pPr>
      <w:r>
        <w:rPr>
          <w:rFonts w:ascii="Arial" w:hAnsi="Arial" w:cs="Arial"/>
          <w:sz w:val="24"/>
          <w:szCs w:val="24"/>
        </w:rPr>
        <w:t>Аналогичная картина прослеживается и в административном центре округа – городе Новоалександровске. Кроме «привязки» к природным компонентам обращает на себя внимание неравномерность распределения по территории города, что требует грамотных градостроительных решений.</w:t>
      </w:r>
    </w:p>
    <w:p w14:paraId="7F9579F3" w14:textId="77777777" w:rsidR="0036145F" w:rsidRPr="00D50227" w:rsidRDefault="0036145F" w:rsidP="00D50227">
      <w:pPr>
        <w:spacing w:line="276" w:lineRule="auto"/>
        <w:ind w:firstLine="709"/>
        <w:jc w:val="both"/>
        <w:rPr>
          <w:rFonts w:ascii="Arial" w:hAnsi="Arial" w:cs="Arial"/>
          <w:sz w:val="24"/>
          <w:szCs w:val="24"/>
        </w:rPr>
      </w:pPr>
    </w:p>
    <w:p w14:paraId="24745A03" w14:textId="77777777" w:rsidR="00373B00" w:rsidRDefault="0036145F" w:rsidP="00373B00">
      <w:pPr>
        <w:spacing w:line="276" w:lineRule="auto"/>
        <w:jc w:val="both"/>
        <w:rPr>
          <w:rFonts w:ascii="Arial" w:hAnsi="Arial" w:cs="Arial"/>
          <w:sz w:val="24"/>
          <w:szCs w:val="24"/>
        </w:rPr>
      </w:pPr>
      <w:r>
        <w:rPr>
          <w:rFonts w:ascii="Arial" w:hAnsi="Arial" w:cs="Arial"/>
          <w:noProof/>
          <w:sz w:val="24"/>
          <w:szCs w:val="24"/>
        </w:rPr>
        <w:lastRenderedPageBreak/>
        <w:drawing>
          <wp:inline distT="0" distB="0" distL="0" distR="0" wp14:anchorId="46CAA9F0" wp14:editId="67E63965">
            <wp:extent cx="5940425" cy="4260887"/>
            <wp:effectExtent l="0" t="0" r="3175" b="6350"/>
            <wp:docPr id="13" name="Рисунок 13" descr="F:\Новоалександровск\ГП_Новоалександровск\ГП_Новоалександровск\Карты\Город_общественны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Новоалександровск\ГП_Новоалександровск\ГП_Новоалександровск\Карты\Город_общественные (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0425" cy="4260887"/>
                    </a:xfrm>
                    <a:prstGeom prst="rect">
                      <a:avLst/>
                    </a:prstGeom>
                    <a:noFill/>
                    <a:ln>
                      <a:noFill/>
                    </a:ln>
                  </pic:spPr>
                </pic:pic>
              </a:graphicData>
            </a:graphic>
          </wp:inline>
        </w:drawing>
      </w:r>
    </w:p>
    <w:p w14:paraId="1EADECF3" w14:textId="44E74C8D" w:rsidR="00373B00" w:rsidRDefault="00373B00" w:rsidP="00373B00">
      <w:pPr>
        <w:pStyle w:val="ad"/>
        <w:rPr>
          <w:rFonts w:cs="Arial"/>
          <w:sz w:val="24"/>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16</w:t>
      </w:r>
      <w:r w:rsidR="003969F6">
        <w:rPr>
          <w:noProof/>
        </w:rPr>
        <w:fldChar w:fldCharType="end"/>
      </w:r>
      <w:r>
        <w:t xml:space="preserve"> – Общественные пространства города Новоалександровска</w:t>
      </w:r>
    </w:p>
    <w:p w14:paraId="1167E12D" w14:textId="77777777" w:rsidR="00A65864" w:rsidRDefault="00A65864" w:rsidP="0009798E">
      <w:pPr>
        <w:spacing w:line="276" w:lineRule="auto"/>
        <w:ind w:firstLine="709"/>
        <w:jc w:val="both"/>
        <w:rPr>
          <w:rFonts w:ascii="Arial" w:hAnsi="Arial" w:cs="Arial"/>
          <w:sz w:val="24"/>
          <w:szCs w:val="24"/>
        </w:rPr>
      </w:pPr>
    </w:p>
    <w:p w14:paraId="593625FB" w14:textId="77777777" w:rsidR="00412545" w:rsidRPr="00412545" w:rsidRDefault="007E7D9B" w:rsidP="00412545">
      <w:pPr>
        <w:spacing w:line="276" w:lineRule="auto"/>
        <w:ind w:firstLine="709"/>
        <w:jc w:val="both"/>
        <w:rPr>
          <w:rFonts w:ascii="Arial" w:hAnsi="Arial" w:cs="Arial"/>
          <w:sz w:val="24"/>
          <w:szCs w:val="24"/>
        </w:rPr>
      </w:pPr>
      <w:r w:rsidRPr="00412545">
        <w:rPr>
          <w:rFonts w:ascii="Arial" w:hAnsi="Arial" w:cs="Arial"/>
          <w:sz w:val="24"/>
          <w:szCs w:val="24"/>
        </w:rPr>
        <w:t>Политика по развитию</w:t>
      </w:r>
      <w:r>
        <w:rPr>
          <w:rFonts w:ascii="Arial" w:hAnsi="Arial" w:cs="Arial"/>
          <w:sz w:val="24"/>
          <w:szCs w:val="24"/>
        </w:rPr>
        <w:t xml:space="preserve"> </w:t>
      </w:r>
      <w:r w:rsidRPr="00412545">
        <w:rPr>
          <w:rFonts w:ascii="Arial" w:hAnsi="Arial" w:cs="Arial"/>
          <w:sz w:val="24"/>
          <w:szCs w:val="24"/>
        </w:rPr>
        <w:t>общественной активности</w:t>
      </w:r>
      <w:r>
        <w:rPr>
          <w:rFonts w:ascii="Arial" w:hAnsi="Arial" w:cs="Arial"/>
          <w:sz w:val="24"/>
          <w:szCs w:val="24"/>
        </w:rPr>
        <w:t xml:space="preserve"> </w:t>
      </w:r>
      <w:r w:rsidR="002166C8">
        <w:rPr>
          <w:rFonts w:ascii="Arial" w:hAnsi="Arial" w:cs="Arial"/>
          <w:sz w:val="24"/>
          <w:szCs w:val="24"/>
        </w:rPr>
        <w:t>реализуется</w:t>
      </w:r>
      <w:r>
        <w:rPr>
          <w:rFonts w:ascii="Arial" w:hAnsi="Arial" w:cs="Arial"/>
          <w:sz w:val="24"/>
          <w:szCs w:val="24"/>
        </w:rPr>
        <w:t xml:space="preserve"> через нижеследующий комплекс мероприятий.</w:t>
      </w:r>
    </w:p>
    <w:p w14:paraId="0D5BF597" w14:textId="77777777" w:rsidR="00412545" w:rsidRPr="00412545" w:rsidRDefault="007E7D9B" w:rsidP="00412545">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Повышение вовлеченности населения в сферу культуры, в том числе за счет разнообразия и доступности</w:t>
      </w:r>
      <w:r>
        <w:rPr>
          <w:rFonts w:ascii="Arial" w:hAnsi="Arial" w:cs="Arial"/>
          <w:sz w:val="24"/>
          <w:szCs w:val="24"/>
        </w:rPr>
        <w:t xml:space="preserve"> </w:t>
      </w:r>
      <w:r w:rsidR="00412545" w:rsidRPr="00412545">
        <w:rPr>
          <w:rFonts w:ascii="Arial" w:hAnsi="Arial" w:cs="Arial"/>
          <w:sz w:val="24"/>
          <w:szCs w:val="24"/>
        </w:rPr>
        <w:t>культурно-массовых мероприятий и личного участия граждан в культурной жизни города.</w:t>
      </w:r>
    </w:p>
    <w:p w14:paraId="1BE94872" w14:textId="777777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Необходимо обеспечить реализацию мер, направленных на вовлечение в культурную среду, в</w:t>
      </w:r>
      <w:r w:rsidR="007E7D9B">
        <w:rPr>
          <w:rFonts w:ascii="Arial" w:hAnsi="Arial" w:cs="Arial"/>
          <w:sz w:val="24"/>
          <w:szCs w:val="24"/>
        </w:rPr>
        <w:t xml:space="preserve"> </w:t>
      </w:r>
      <w:r w:rsidRPr="00412545">
        <w:rPr>
          <w:rFonts w:ascii="Arial" w:hAnsi="Arial" w:cs="Arial"/>
          <w:sz w:val="24"/>
          <w:szCs w:val="24"/>
        </w:rPr>
        <w:t>том числе в деятельность учреждений культурно-досугового</w:t>
      </w:r>
      <w:r w:rsidR="007E7D9B">
        <w:rPr>
          <w:rFonts w:ascii="Arial" w:hAnsi="Arial" w:cs="Arial"/>
          <w:sz w:val="24"/>
          <w:szCs w:val="24"/>
        </w:rPr>
        <w:t xml:space="preserve"> типа, в сферу любительского на</w:t>
      </w:r>
      <w:r w:rsidRPr="00412545">
        <w:rPr>
          <w:rFonts w:ascii="Arial" w:hAnsi="Arial" w:cs="Arial"/>
          <w:sz w:val="24"/>
          <w:szCs w:val="24"/>
        </w:rPr>
        <w:t>родного творчества детей и молодежи, инвалидов и других маломобильных групп населения.</w:t>
      </w:r>
    </w:p>
    <w:p w14:paraId="5F8D05CB" w14:textId="777777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Для создания условий и возможностей для всестороннего развития человека, его творческой</w:t>
      </w:r>
      <w:r w:rsidR="007E7D9B">
        <w:rPr>
          <w:rFonts w:ascii="Arial" w:hAnsi="Arial" w:cs="Arial"/>
          <w:sz w:val="24"/>
          <w:szCs w:val="24"/>
        </w:rPr>
        <w:t xml:space="preserve"> </w:t>
      </w:r>
      <w:r w:rsidRPr="00412545">
        <w:rPr>
          <w:rFonts w:ascii="Arial" w:hAnsi="Arial" w:cs="Arial"/>
          <w:sz w:val="24"/>
          <w:szCs w:val="24"/>
        </w:rPr>
        <w:t>самореализации необходимо развитие сети культурно-досуговых организаций и</w:t>
      </w:r>
      <w:r w:rsidR="007E7D9B">
        <w:rPr>
          <w:rFonts w:ascii="Arial" w:hAnsi="Arial" w:cs="Arial"/>
          <w:sz w:val="24"/>
          <w:szCs w:val="24"/>
        </w:rPr>
        <w:t xml:space="preserve"> </w:t>
      </w:r>
      <w:r w:rsidRPr="00412545">
        <w:rPr>
          <w:rFonts w:ascii="Arial" w:hAnsi="Arial" w:cs="Arial"/>
          <w:sz w:val="24"/>
          <w:szCs w:val="24"/>
        </w:rPr>
        <w:t>расширение их специализации, а также модернизаци</w:t>
      </w:r>
      <w:r w:rsidR="007E7D9B">
        <w:rPr>
          <w:rFonts w:ascii="Arial" w:hAnsi="Arial" w:cs="Arial"/>
          <w:sz w:val="24"/>
          <w:szCs w:val="24"/>
        </w:rPr>
        <w:t>я</w:t>
      </w:r>
      <w:r w:rsidRPr="00412545">
        <w:rPr>
          <w:rFonts w:ascii="Arial" w:hAnsi="Arial" w:cs="Arial"/>
          <w:sz w:val="24"/>
          <w:szCs w:val="24"/>
        </w:rPr>
        <w:t xml:space="preserve"> услуг в сфере культуры в </w:t>
      </w:r>
      <w:r>
        <w:rPr>
          <w:rFonts w:ascii="Arial" w:hAnsi="Arial" w:cs="Arial"/>
          <w:sz w:val="24"/>
          <w:szCs w:val="24"/>
        </w:rPr>
        <w:t>Новоалександров</w:t>
      </w:r>
      <w:r w:rsidRPr="00412545">
        <w:rPr>
          <w:rFonts w:ascii="Arial" w:hAnsi="Arial" w:cs="Arial"/>
          <w:sz w:val="24"/>
          <w:szCs w:val="24"/>
        </w:rPr>
        <w:t>ске в интересах всех категорий жителей города.</w:t>
      </w:r>
    </w:p>
    <w:p w14:paraId="4024286B" w14:textId="777777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Для обеспечения равного доступа к услугам в сфере культ</w:t>
      </w:r>
      <w:r w:rsidR="007E7D9B">
        <w:rPr>
          <w:rFonts w:ascii="Arial" w:hAnsi="Arial" w:cs="Arial"/>
          <w:sz w:val="24"/>
          <w:szCs w:val="24"/>
        </w:rPr>
        <w:t>уры разных социальных и возраст</w:t>
      </w:r>
      <w:r w:rsidRPr="00412545">
        <w:rPr>
          <w:rFonts w:ascii="Arial" w:hAnsi="Arial" w:cs="Arial"/>
          <w:sz w:val="24"/>
          <w:szCs w:val="24"/>
        </w:rPr>
        <w:t>ных групп населения необходимо обеспечить реализацию мероприятий и проектов в сфере</w:t>
      </w:r>
      <w:r w:rsidR="007E7D9B">
        <w:rPr>
          <w:rFonts w:ascii="Arial" w:hAnsi="Arial" w:cs="Arial"/>
          <w:sz w:val="24"/>
          <w:szCs w:val="24"/>
        </w:rPr>
        <w:t xml:space="preserve"> </w:t>
      </w:r>
      <w:r w:rsidRPr="00412545">
        <w:rPr>
          <w:rFonts w:ascii="Arial" w:hAnsi="Arial" w:cs="Arial"/>
          <w:sz w:val="24"/>
          <w:szCs w:val="24"/>
        </w:rPr>
        <w:t xml:space="preserve">культуры </w:t>
      </w:r>
      <w:r w:rsidR="007E7D9B">
        <w:rPr>
          <w:rFonts w:ascii="Arial" w:hAnsi="Arial" w:cs="Arial"/>
          <w:sz w:val="24"/>
          <w:szCs w:val="24"/>
        </w:rPr>
        <w:t>равномерно на всей территории города</w:t>
      </w:r>
      <w:r w:rsidRPr="00412545">
        <w:rPr>
          <w:rFonts w:ascii="Arial" w:hAnsi="Arial" w:cs="Arial"/>
          <w:sz w:val="24"/>
          <w:szCs w:val="24"/>
        </w:rPr>
        <w:t>, а также совершенствовать систему</w:t>
      </w:r>
      <w:r w:rsidR="007E7D9B">
        <w:rPr>
          <w:rFonts w:ascii="Arial" w:hAnsi="Arial" w:cs="Arial"/>
          <w:sz w:val="24"/>
          <w:szCs w:val="24"/>
        </w:rPr>
        <w:t xml:space="preserve"> </w:t>
      </w:r>
      <w:r w:rsidRPr="00412545">
        <w:rPr>
          <w:rFonts w:ascii="Arial" w:hAnsi="Arial" w:cs="Arial"/>
          <w:sz w:val="24"/>
          <w:szCs w:val="24"/>
        </w:rPr>
        <w:t>скидок и льгот для посещений культурно-досуговых организаций.</w:t>
      </w:r>
    </w:p>
    <w:p w14:paraId="462F6B62" w14:textId="777777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Необходимо повышать информированность жителей и го</w:t>
      </w:r>
      <w:r w:rsidR="007E7D9B">
        <w:rPr>
          <w:rFonts w:ascii="Arial" w:hAnsi="Arial" w:cs="Arial"/>
          <w:sz w:val="24"/>
          <w:szCs w:val="24"/>
        </w:rPr>
        <w:t>стей города о возможностях куль</w:t>
      </w:r>
      <w:r w:rsidRPr="00412545">
        <w:rPr>
          <w:rFonts w:ascii="Arial" w:hAnsi="Arial" w:cs="Arial"/>
          <w:sz w:val="24"/>
          <w:szCs w:val="24"/>
        </w:rPr>
        <w:t>турного досуга и реализации творческого потенциала, формировать единое информационное</w:t>
      </w:r>
      <w:r w:rsidR="007E7D9B">
        <w:rPr>
          <w:rFonts w:ascii="Arial" w:hAnsi="Arial" w:cs="Arial"/>
          <w:sz w:val="24"/>
          <w:szCs w:val="24"/>
        </w:rPr>
        <w:t xml:space="preserve"> </w:t>
      </w:r>
      <w:r w:rsidRPr="00412545">
        <w:rPr>
          <w:rFonts w:ascii="Arial" w:hAnsi="Arial" w:cs="Arial"/>
          <w:sz w:val="24"/>
          <w:szCs w:val="24"/>
        </w:rPr>
        <w:t xml:space="preserve">культурное пространство </w:t>
      </w:r>
      <w:r>
        <w:rPr>
          <w:rFonts w:ascii="Arial" w:hAnsi="Arial" w:cs="Arial"/>
          <w:sz w:val="24"/>
          <w:szCs w:val="24"/>
        </w:rPr>
        <w:lastRenderedPageBreak/>
        <w:t>Новоалександров</w:t>
      </w:r>
      <w:r w:rsidRPr="00412545">
        <w:rPr>
          <w:rFonts w:ascii="Arial" w:hAnsi="Arial" w:cs="Arial"/>
          <w:sz w:val="24"/>
          <w:szCs w:val="24"/>
        </w:rPr>
        <w:t xml:space="preserve">ска и интегрировать его в </w:t>
      </w:r>
      <w:r w:rsidR="007E7D9B">
        <w:rPr>
          <w:rFonts w:ascii="Arial" w:hAnsi="Arial" w:cs="Arial"/>
          <w:sz w:val="24"/>
          <w:szCs w:val="24"/>
        </w:rPr>
        <w:t xml:space="preserve">краевую и </w:t>
      </w:r>
      <w:r w:rsidRPr="00412545">
        <w:rPr>
          <w:rFonts w:ascii="Arial" w:hAnsi="Arial" w:cs="Arial"/>
          <w:sz w:val="24"/>
          <w:szCs w:val="24"/>
        </w:rPr>
        <w:t>общероссийск</w:t>
      </w:r>
      <w:r w:rsidR="00136C19">
        <w:rPr>
          <w:rFonts w:ascii="Arial" w:hAnsi="Arial" w:cs="Arial"/>
          <w:sz w:val="24"/>
          <w:szCs w:val="24"/>
        </w:rPr>
        <w:t xml:space="preserve">ую </w:t>
      </w:r>
      <w:r w:rsidRPr="00412545">
        <w:rPr>
          <w:rFonts w:ascii="Arial" w:hAnsi="Arial" w:cs="Arial"/>
          <w:sz w:val="24"/>
          <w:szCs w:val="24"/>
        </w:rPr>
        <w:t>информационн</w:t>
      </w:r>
      <w:r w:rsidR="007E7D9B">
        <w:rPr>
          <w:rFonts w:ascii="Arial" w:hAnsi="Arial" w:cs="Arial"/>
          <w:sz w:val="24"/>
          <w:szCs w:val="24"/>
        </w:rPr>
        <w:t>ую повестку</w:t>
      </w:r>
      <w:r w:rsidRPr="00412545">
        <w:rPr>
          <w:rFonts w:ascii="Arial" w:hAnsi="Arial" w:cs="Arial"/>
          <w:sz w:val="24"/>
          <w:szCs w:val="24"/>
        </w:rPr>
        <w:t>.</w:t>
      </w:r>
    </w:p>
    <w:p w14:paraId="243778A1" w14:textId="77777777" w:rsidR="00412545" w:rsidRPr="00412545" w:rsidRDefault="007E7D9B" w:rsidP="00412545">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Создание открытых и закрытых</w:t>
      </w:r>
      <w:r>
        <w:rPr>
          <w:rFonts w:ascii="Arial" w:hAnsi="Arial" w:cs="Arial"/>
          <w:sz w:val="24"/>
          <w:szCs w:val="24"/>
        </w:rPr>
        <w:t xml:space="preserve"> </w:t>
      </w:r>
      <w:r w:rsidR="00412545" w:rsidRPr="00412545">
        <w:rPr>
          <w:rFonts w:ascii="Arial" w:hAnsi="Arial" w:cs="Arial"/>
          <w:sz w:val="24"/>
          <w:szCs w:val="24"/>
        </w:rPr>
        <w:t>городских креативных пространст</w:t>
      </w:r>
      <w:r>
        <w:rPr>
          <w:rFonts w:ascii="Arial" w:hAnsi="Arial" w:cs="Arial"/>
          <w:sz w:val="24"/>
          <w:szCs w:val="24"/>
        </w:rPr>
        <w:t xml:space="preserve">в направлено на </w:t>
      </w:r>
      <w:r w:rsidR="00412545" w:rsidRPr="00412545">
        <w:rPr>
          <w:rFonts w:ascii="Arial" w:hAnsi="Arial" w:cs="Arial"/>
          <w:sz w:val="24"/>
          <w:szCs w:val="24"/>
        </w:rPr>
        <w:t>создание благоприятных условий и</w:t>
      </w:r>
      <w:r>
        <w:rPr>
          <w:rFonts w:ascii="Arial" w:hAnsi="Arial" w:cs="Arial"/>
          <w:sz w:val="24"/>
          <w:szCs w:val="24"/>
        </w:rPr>
        <w:t xml:space="preserve"> </w:t>
      </w:r>
      <w:r w:rsidR="00412545" w:rsidRPr="00412545">
        <w:rPr>
          <w:rFonts w:ascii="Arial" w:hAnsi="Arial" w:cs="Arial"/>
          <w:sz w:val="24"/>
          <w:szCs w:val="24"/>
        </w:rPr>
        <w:t>атмосферы, способствующей возникновению новых иде</w:t>
      </w:r>
      <w:r>
        <w:rPr>
          <w:rFonts w:ascii="Arial" w:hAnsi="Arial" w:cs="Arial"/>
          <w:sz w:val="24"/>
          <w:szCs w:val="24"/>
        </w:rPr>
        <w:t>й, проявлению творческой инициа</w:t>
      </w:r>
      <w:r w:rsidR="00412545" w:rsidRPr="00412545">
        <w:rPr>
          <w:rFonts w:ascii="Arial" w:hAnsi="Arial" w:cs="Arial"/>
          <w:sz w:val="24"/>
          <w:szCs w:val="24"/>
        </w:rPr>
        <w:t>тивы и расширению возможностей по ее воплощению в жизнь, обеспечению конкурентной и</w:t>
      </w:r>
      <w:r>
        <w:rPr>
          <w:rFonts w:ascii="Arial" w:hAnsi="Arial" w:cs="Arial"/>
          <w:sz w:val="24"/>
          <w:szCs w:val="24"/>
        </w:rPr>
        <w:t xml:space="preserve"> </w:t>
      </w:r>
      <w:r w:rsidR="00412545" w:rsidRPr="00412545">
        <w:rPr>
          <w:rFonts w:ascii="Arial" w:hAnsi="Arial" w:cs="Arial"/>
          <w:sz w:val="24"/>
          <w:szCs w:val="24"/>
        </w:rPr>
        <w:t>свободной творческой среды в разнообразных областях.</w:t>
      </w:r>
    </w:p>
    <w:p w14:paraId="7F1B6CC9" w14:textId="777777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Необходимо создать инфраструктуру взаимодействия и поддержки совместных проектов</w:t>
      </w:r>
      <w:r w:rsidR="007E7D9B">
        <w:rPr>
          <w:rFonts w:ascii="Arial" w:hAnsi="Arial" w:cs="Arial"/>
          <w:sz w:val="24"/>
          <w:szCs w:val="24"/>
        </w:rPr>
        <w:t xml:space="preserve"> </w:t>
      </w:r>
      <w:r w:rsidRPr="00412545">
        <w:rPr>
          <w:rFonts w:ascii="Arial" w:hAnsi="Arial" w:cs="Arial"/>
          <w:sz w:val="24"/>
          <w:szCs w:val="24"/>
        </w:rPr>
        <w:t xml:space="preserve">представителей креативных индустрий в городе </w:t>
      </w:r>
      <w:r>
        <w:rPr>
          <w:rFonts w:ascii="Arial" w:hAnsi="Arial" w:cs="Arial"/>
          <w:sz w:val="24"/>
          <w:szCs w:val="24"/>
        </w:rPr>
        <w:t>Новоалександров</w:t>
      </w:r>
      <w:r w:rsidR="007E7D9B">
        <w:rPr>
          <w:rFonts w:ascii="Arial" w:hAnsi="Arial" w:cs="Arial"/>
          <w:sz w:val="24"/>
          <w:szCs w:val="24"/>
        </w:rPr>
        <w:t>ске и за его пределами, способ</w:t>
      </w:r>
      <w:r w:rsidRPr="00412545">
        <w:rPr>
          <w:rFonts w:ascii="Arial" w:hAnsi="Arial" w:cs="Arial"/>
          <w:sz w:val="24"/>
          <w:szCs w:val="24"/>
        </w:rPr>
        <w:t>ствовать созданию и развитию креативных пространств (студий, мастерских, выставочных</w:t>
      </w:r>
      <w:r w:rsidR="007E7D9B">
        <w:rPr>
          <w:rFonts w:ascii="Arial" w:hAnsi="Arial" w:cs="Arial"/>
          <w:sz w:val="24"/>
          <w:szCs w:val="24"/>
        </w:rPr>
        <w:t xml:space="preserve"> </w:t>
      </w:r>
      <w:r w:rsidRPr="00412545">
        <w:rPr>
          <w:rFonts w:ascii="Arial" w:hAnsi="Arial" w:cs="Arial"/>
          <w:sz w:val="24"/>
          <w:szCs w:val="24"/>
        </w:rPr>
        <w:t>залов), в том числе на основе трансформации имеющих</w:t>
      </w:r>
      <w:r w:rsidR="007E7D9B">
        <w:rPr>
          <w:rFonts w:ascii="Arial" w:hAnsi="Arial" w:cs="Arial"/>
          <w:sz w:val="24"/>
          <w:szCs w:val="24"/>
        </w:rPr>
        <w:t xml:space="preserve">ся, но уже невостребованных </w:t>
      </w:r>
      <w:r w:rsidRPr="00412545">
        <w:rPr>
          <w:rFonts w:ascii="Arial" w:hAnsi="Arial" w:cs="Arial"/>
          <w:sz w:val="24"/>
          <w:szCs w:val="24"/>
        </w:rPr>
        <w:t>объектов, оказывать финансовую и имущественную поддержку организациям</w:t>
      </w:r>
      <w:r w:rsidR="007E7D9B">
        <w:rPr>
          <w:rFonts w:ascii="Arial" w:hAnsi="Arial" w:cs="Arial"/>
          <w:sz w:val="24"/>
          <w:szCs w:val="24"/>
        </w:rPr>
        <w:t xml:space="preserve"> </w:t>
      </w:r>
      <w:r w:rsidRPr="00412545">
        <w:rPr>
          <w:rFonts w:ascii="Arial" w:hAnsi="Arial" w:cs="Arial"/>
          <w:sz w:val="24"/>
          <w:szCs w:val="24"/>
        </w:rPr>
        <w:t xml:space="preserve">креативных индустрий, стимулировать привлечение </w:t>
      </w:r>
      <w:r w:rsidR="007E7D9B">
        <w:rPr>
          <w:rFonts w:ascii="Arial" w:hAnsi="Arial" w:cs="Arial"/>
          <w:sz w:val="24"/>
          <w:szCs w:val="24"/>
        </w:rPr>
        <w:t xml:space="preserve">их </w:t>
      </w:r>
      <w:r w:rsidRPr="00412545">
        <w:rPr>
          <w:rFonts w:ascii="Arial" w:hAnsi="Arial" w:cs="Arial"/>
          <w:sz w:val="24"/>
          <w:szCs w:val="24"/>
        </w:rPr>
        <w:t>негосударственного финансирования,</w:t>
      </w:r>
      <w:r w:rsidR="007E7D9B">
        <w:rPr>
          <w:rFonts w:ascii="Arial" w:hAnsi="Arial" w:cs="Arial"/>
          <w:sz w:val="24"/>
          <w:szCs w:val="24"/>
        </w:rPr>
        <w:t xml:space="preserve"> </w:t>
      </w:r>
      <w:r w:rsidRPr="00412545">
        <w:rPr>
          <w:rFonts w:ascii="Arial" w:hAnsi="Arial" w:cs="Arial"/>
          <w:sz w:val="24"/>
          <w:szCs w:val="24"/>
        </w:rPr>
        <w:t>в том числе в рамках российских и международных благотворительных инициатив.</w:t>
      </w:r>
    </w:p>
    <w:p w14:paraId="5A2952FA" w14:textId="2A41B738" w:rsidR="00412545" w:rsidRPr="00412545" w:rsidRDefault="007E7D9B" w:rsidP="00412545">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Поддержка освоения современным</w:t>
      </w:r>
      <w:r>
        <w:rPr>
          <w:rFonts w:ascii="Arial" w:hAnsi="Arial" w:cs="Arial"/>
          <w:sz w:val="24"/>
          <w:szCs w:val="24"/>
        </w:rPr>
        <w:t xml:space="preserve"> </w:t>
      </w:r>
      <w:r w:rsidR="00412545" w:rsidRPr="00412545">
        <w:rPr>
          <w:rFonts w:ascii="Arial" w:hAnsi="Arial" w:cs="Arial"/>
          <w:sz w:val="24"/>
          <w:szCs w:val="24"/>
        </w:rPr>
        <w:t xml:space="preserve">искусством </w:t>
      </w:r>
      <w:r w:rsidR="007E0AA2">
        <w:rPr>
          <w:rFonts w:ascii="Arial" w:hAnsi="Arial" w:cs="Arial"/>
          <w:sz w:val="24"/>
          <w:szCs w:val="24"/>
        </w:rPr>
        <w:t>муниципального</w:t>
      </w:r>
      <w:r w:rsidR="00412545" w:rsidRPr="00412545">
        <w:rPr>
          <w:rFonts w:ascii="Arial" w:hAnsi="Arial" w:cs="Arial"/>
          <w:sz w:val="24"/>
          <w:szCs w:val="24"/>
        </w:rPr>
        <w:t xml:space="preserve"> пространства</w:t>
      </w:r>
      <w:r>
        <w:rPr>
          <w:rFonts w:ascii="Arial" w:hAnsi="Arial" w:cs="Arial"/>
          <w:sz w:val="24"/>
          <w:szCs w:val="24"/>
        </w:rPr>
        <w:t xml:space="preserve"> – </w:t>
      </w:r>
      <w:r w:rsidR="00412545" w:rsidRPr="00412545">
        <w:rPr>
          <w:rFonts w:ascii="Arial" w:hAnsi="Arial" w:cs="Arial"/>
          <w:sz w:val="24"/>
          <w:szCs w:val="24"/>
        </w:rPr>
        <w:t>развитие независимых объединений, творческих процессов и</w:t>
      </w:r>
      <w:r>
        <w:rPr>
          <w:rFonts w:ascii="Arial" w:hAnsi="Arial" w:cs="Arial"/>
          <w:sz w:val="24"/>
          <w:szCs w:val="24"/>
        </w:rPr>
        <w:t xml:space="preserve"> </w:t>
      </w:r>
      <w:r w:rsidR="00412545" w:rsidRPr="00412545">
        <w:rPr>
          <w:rFonts w:ascii="Arial" w:hAnsi="Arial" w:cs="Arial"/>
          <w:sz w:val="24"/>
          <w:szCs w:val="24"/>
        </w:rPr>
        <w:t xml:space="preserve">инициатив деятелей культуры, направленных на экспонирование многообразия форм современного искусства, </w:t>
      </w:r>
      <w:r>
        <w:rPr>
          <w:rFonts w:ascii="Arial" w:hAnsi="Arial" w:cs="Arial"/>
          <w:sz w:val="24"/>
          <w:szCs w:val="24"/>
        </w:rPr>
        <w:t>поддержка</w:t>
      </w:r>
      <w:r w:rsidR="00412545" w:rsidRPr="00412545">
        <w:rPr>
          <w:rFonts w:ascii="Arial" w:hAnsi="Arial" w:cs="Arial"/>
          <w:sz w:val="24"/>
          <w:szCs w:val="24"/>
        </w:rPr>
        <w:t xml:space="preserve"> публичных творческих проектов организаций</w:t>
      </w:r>
      <w:r>
        <w:rPr>
          <w:rFonts w:ascii="Arial" w:hAnsi="Arial" w:cs="Arial"/>
          <w:sz w:val="24"/>
          <w:szCs w:val="24"/>
        </w:rPr>
        <w:t xml:space="preserve"> </w:t>
      </w:r>
      <w:r w:rsidR="00412545" w:rsidRPr="00412545">
        <w:rPr>
          <w:rFonts w:ascii="Arial" w:hAnsi="Arial" w:cs="Arial"/>
          <w:sz w:val="24"/>
          <w:szCs w:val="24"/>
        </w:rPr>
        <w:t xml:space="preserve">культуры в </w:t>
      </w:r>
      <w:r w:rsidR="00412545">
        <w:rPr>
          <w:rFonts w:ascii="Arial" w:hAnsi="Arial" w:cs="Arial"/>
          <w:sz w:val="24"/>
          <w:szCs w:val="24"/>
        </w:rPr>
        <w:t>Новоалександров</w:t>
      </w:r>
      <w:r w:rsidR="00412545" w:rsidRPr="00412545">
        <w:rPr>
          <w:rFonts w:ascii="Arial" w:hAnsi="Arial" w:cs="Arial"/>
          <w:sz w:val="24"/>
          <w:szCs w:val="24"/>
        </w:rPr>
        <w:t>ске, участие детей и творческой молодежи в развитии культурного</w:t>
      </w:r>
      <w:r>
        <w:rPr>
          <w:rFonts w:ascii="Arial" w:hAnsi="Arial" w:cs="Arial"/>
          <w:sz w:val="24"/>
          <w:szCs w:val="24"/>
        </w:rPr>
        <w:t xml:space="preserve"> </w:t>
      </w:r>
      <w:r w:rsidR="00412545" w:rsidRPr="00412545">
        <w:rPr>
          <w:rFonts w:ascii="Arial" w:hAnsi="Arial" w:cs="Arial"/>
          <w:sz w:val="24"/>
          <w:szCs w:val="24"/>
        </w:rPr>
        <w:t>потенциала города.</w:t>
      </w:r>
    </w:p>
    <w:p w14:paraId="7E6139AD" w14:textId="52294377" w:rsidR="00412545" w:rsidRPr="00412545" w:rsidRDefault="00412545" w:rsidP="00412545">
      <w:pPr>
        <w:spacing w:line="276" w:lineRule="auto"/>
        <w:ind w:firstLine="709"/>
        <w:jc w:val="both"/>
        <w:rPr>
          <w:rFonts w:ascii="Arial" w:hAnsi="Arial" w:cs="Arial"/>
          <w:sz w:val="24"/>
          <w:szCs w:val="24"/>
        </w:rPr>
      </w:pPr>
      <w:r w:rsidRPr="00412545">
        <w:rPr>
          <w:rFonts w:ascii="Arial" w:hAnsi="Arial" w:cs="Arial"/>
          <w:sz w:val="24"/>
          <w:szCs w:val="24"/>
        </w:rPr>
        <w:t>Необходимо поддерживать активное освоение соврем</w:t>
      </w:r>
      <w:r w:rsidR="007E7D9B">
        <w:rPr>
          <w:rFonts w:ascii="Arial" w:hAnsi="Arial" w:cs="Arial"/>
          <w:sz w:val="24"/>
          <w:szCs w:val="24"/>
        </w:rPr>
        <w:t xml:space="preserve">енным искусством </w:t>
      </w:r>
      <w:r w:rsidR="007E0AA2">
        <w:rPr>
          <w:rFonts w:ascii="Arial" w:hAnsi="Arial" w:cs="Arial"/>
          <w:sz w:val="24"/>
          <w:szCs w:val="24"/>
        </w:rPr>
        <w:t>муниципального</w:t>
      </w:r>
      <w:r w:rsidR="007E7D9B">
        <w:rPr>
          <w:rFonts w:ascii="Arial" w:hAnsi="Arial" w:cs="Arial"/>
          <w:sz w:val="24"/>
          <w:szCs w:val="24"/>
        </w:rPr>
        <w:t xml:space="preserve"> про</w:t>
      </w:r>
      <w:r w:rsidRPr="00412545">
        <w:rPr>
          <w:rFonts w:ascii="Arial" w:hAnsi="Arial" w:cs="Arial"/>
          <w:sz w:val="24"/>
          <w:szCs w:val="24"/>
        </w:rPr>
        <w:t>странства, содействовать талантливым авторам в реализации творческих проектов в рамках</w:t>
      </w:r>
      <w:r w:rsidR="007E7D9B">
        <w:rPr>
          <w:rFonts w:ascii="Arial" w:hAnsi="Arial" w:cs="Arial"/>
          <w:sz w:val="24"/>
          <w:szCs w:val="24"/>
        </w:rPr>
        <w:t xml:space="preserve"> </w:t>
      </w:r>
      <w:r w:rsidRPr="00412545">
        <w:rPr>
          <w:rFonts w:ascii="Arial" w:hAnsi="Arial" w:cs="Arial"/>
          <w:sz w:val="24"/>
          <w:szCs w:val="24"/>
        </w:rPr>
        <w:t>городских креативных пространств.</w:t>
      </w:r>
    </w:p>
    <w:p w14:paraId="72EEA186" w14:textId="77777777" w:rsidR="007E7D9B" w:rsidRDefault="007E7D9B" w:rsidP="007E7D9B">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Построение каналов коммуникации между жителями,</w:t>
      </w:r>
      <w:r>
        <w:rPr>
          <w:rFonts w:ascii="Arial" w:hAnsi="Arial" w:cs="Arial"/>
          <w:sz w:val="24"/>
          <w:szCs w:val="24"/>
        </w:rPr>
        <w:t xml:space="preserve"> </w:t>
      </w:r>
      <w:r w:rsidR="00412545" w:rsidRPr="00412545">
        <w:rPr>
          <w:rFonts w:ascii="Arial" w:hAnsi="Arial" w:cs="Arial"/>
          <w:sz w:val="24"/>
          <w:szCs w:val="24"/>
        </w:rPr>
        <w:t>организациями и о</w:t>
      </w:r>
      <w:r>
        <w:rPr>
          <w:rFonts w:ascii="Arial" w:hAnsi="Arial" w:cs="Arial"/>
          <w:sz w:val="24"/>
          <w:szCs w:val="24"/>
        </w:rPr>
        <w:t xml:space="preserve">рганами государственной власти – </w:t>
      </w:r>
      <w:r w:rsidR="00412545" w:rsidRPr="00412545">
        <w:rPr>
          <w:rFonts w:ascii="Arial" w:hAnsi="Arial" w:cs="Arial"/>
          <w:sz w:val="24"/>
          <w:szCs w:val="24"/>
        </w:rPr>
        <w:t>создание эффективной системы коммуникаций для конструктивного сотрудничества и взаимодействия институтов гражданского</w:t>
      </w:r>
      <w:r>
        <w:rPr>
          <w:rFonts w:ascii="Arial" w:hAnsi="Arial" w:cs="Arial"/>
          <w:sz w:val="24"/>
          <w:szCs w:val="24"/>
        </w:rPr>
        <w:t xml:space="preserve"> </w:t>
      </w:r>
      <w:r w:rsidR="00412545" w:rsidRPr="00412545">
        <w:rPr>
          <w:rFonts w:ascii="Arial" w:hAnsi="Arial" w:cs="Arial"/>
          <w:sz w:val="24"/>
          <w:szCs w:val="24"/>
        </w:rPr>
        <w:t>общества и органов государственной власти, в том числе в законотворческом процессе,</w:t>
      </w:r>
      <w:r>
        <w:rPr>
          <w:rFonts w:ascii="Arial" w:hAnsi="Arial" w:cs="Arial"/>
          <w:sz w:val="24"/>
          <w:szCs w:val="24"/>
        </w:rPr>
        <w:t xml:space="preserve"> </w:t>
      </w:r>
      <w:r w:rsidR="00412545" w:rsidRPr="00412545">
        <w:rPr>
          <w:rFonts w:ascii="Arial" w:hAnsi="Arial" w:cs="Arial"/>
          <w:sz w:val="24"/>
          <w:szCs w:val="24"/>
        </w:rPr>
        <w:t>продвижения общественных инициатив и повышения уровня информированности граждан</w:t>
      </w:r>
      <w:r>
        <w:rPr>
          <w:rFonts w:ascii="Arial" w:hAnsi="Arial" w:cs="Arial"/>
          <w:sz w:val="24"/>
          <w:szCs w:val="24"/>
        </w:rPr>
        <w:t xml:space="preserve"> </w:t>
      </w:r>
      <w:r w:rsidR="00412545" w:rsidRPr="00412545">
        <w:rPr>
          <w:rFonts w:ascii="Arial" w:hAnsi="Arial" w:cs="Arial"/>
          <w:sz w:val="24"/>
          <w:szCs w:val="24"/>
        </w:rPr>
        <w:t>по различным вопросам жизнедеятельности, а также о ключевых событиях в жизни</w:t>
      </w:r>
      <w:r>
        <w:rPr>
          <w:rFonts w:ascii="Arial" w:hAnsi="Arial" w:cs="Arial"/>
          <w:sz w:val="24"/>
          <w:szCs w:val="24"/>
        </w:rPr>
        <w:t xml:space="preserve"> </w:t>
      </w:r>
      <w:r w:rsidR="00412545" w:rsidRPr="00412545">
        <w:rPr>
          <w:rFonts w:ascii="Arial" w:hAnsi="Arial" w:cs="Arial"/>
          <w:sz w:val="24"/>
          <w:szCs w:val="24"/>
        </w:rPr>
        <w:t xml:space="preserve">города. </w:t>
      </w:r>
    </w:p>
    <w:p w14:paraId="47B77F4D" w14:textId="77777777" w:rsidR="00412545" w:rsidRPr="00412545" w:rsidRDefault="007E7D9B" w:rsidP="00412545">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Усилен</w:t>
      </w:r>
      <w:r>
        <w:rPr>
          <w:rFonts w:ascii="Arial" w:hAnsi="Arial" w:cs="Arial"/>
          <w:sz w:val="24"/>
          <w:szCs w:val="24"/>
        </w:rPr>
        <w:t xml:space="preserve">ие роли общественных обсуждений – </w:t>
      </w:r>
      <w:r w:rsidR="00412545" w:rsidRPr="00412545">
        <w:rPr>
          <w:rFonts w:ascii="Arial" w:hAnsi="Arial" w:cs="Arial"/>
          <w:sz w:val="24"/>
          <w:szCs w:val="24"/>
        </w:rPr>
        <w:t>дальнейшее</w:t>
      </w:r>
      <w:r>
        <w:rPr>
          <w:rFonts w:ascii="Arial" w:hAnsi="Arial" w:cs="Arial"/>
          <w:sz w:val="24"/>
          <w:szCs w:val="24"/>
        </w:rPr>
        <w:t xml:space="preserve"> развитие технологий информи</w:t>
      </w:r>
      <w:r w:rsidR="00412545" w:rsidRPr="00412545">
        <w:rPr>
          <w:rFonts w:ascii="Arial" w:hAnsi="Arial" w:cs="Arial"/>
          <w:sz w:val="24"/>
          <w:szCs w:val="24"/>
        </w:rPr>
        <w:t>рования и предоставления информации, необходимой для участия в общественных обсуждениях,</w:t>
      </w:r>
      <w:r>
        <w:rPr>
          <w:rFonts w:ascii="Arial" w:hAnsi="Arial" w:cs="Arial"/>
          <w:sz w:val="24"/>
          <w:szCs w:val="24"/>
        </w:rPr>
        <w:t xml:space="preserve"> </w:t>
      </w:r>
      <w:r w:rsidR="00412545" w:rsidRPr="00412545">
        <w:rPr>
          <w:rFonts w:ascii="Arial" w:hAnsi="Arial" w:cs="Arial"/>
          <w:sz w:val="24"/>
          <w:szCs w:val="24"/>
        </w:rPr>
        <w:t>в частности порталов открытых данных и алгоритмов для взаи</w:t>
      </w:r>
      <w:r>
        <w:rPr>
          <w:rFonts w:ascii="Arial" w:hAnsi="Arial" w:cs="Arial"/>
          <w:sz w:val="24"/>
          <w:szCs w:val="24"/>
        </w:rPr>
        <w:t>модействия органов муниципаль</w:t>
      </w:r>
      <w:r w:rsidR="00412545" w:rsidRPr="00412545">
        <w:rPr>
          <w:rFonts w:ascii="Arial" w:hAnsi="Arial" w:cs="Arial"/>
          <w:sz w:val="24"/>
          <w:szCs w:val="24"/>
        </w:rPr>
        <w:t xml:space="preserve">ной власти </w:t>
      </w:r>
      <w:r w:rsidR="00412545">
        <w:rPr>
          <w:rFonts w:ascii="Arial" w:hAnsi="Arial" w:cs="Arial"/>
          <w:sz w:val="24"/>
          <w:szCs w:val="24"/>
        </w:rPr>
        <w:t>Новоалександров</w:t>
      </w:r>
      <w:r w:rsidR="00412545" w:rsidRPr="00412545">
        <w:rPr>
          <w:rFonts w:ascii="Arial" w:hAnsi="Arial" w:cs="Arial"/>
          <w:sz w:val="24"/>
          <w:szCs w:val="24"/>
        </w:rPr>
        <w:t>ска с гражданами, а также обеспечить функционирование приложений на</w:t>
      </w:r>
      <w:r>
        <w:rPr>
          <w:rFonts w:ascii="Arial" w:hAnsi="Arial" w:cs="Arial"/>
          <w:sz w:val="24"/>
          <w:szCs w:val="24"/>
        </w:rPr>
        <w:t xml:space="preserve"> </w:t>
      </w:r>
      <w:r w:rsidR="00412545" w:rsidRPr="00412545">
        <w:rPr>
          <w:rFonts w:ascii="Arial" w:hAnsi="Arial" w:cs="Arial"/>
          <w:sz w:val="24"/>
          <w:szCs w:val="24"/>
        </w:rPr>
        <w:t>их основе для удовлетворения информационных потребностей населения.</w:t>
      </w:r>
      <w:r>
        <w:rPr>
          <w:rFonts w:ascii="Arial" w:hAnsi="Arial" w:cs="Arial"/>
          <w:sz w:val="24"/>
          <w:szCs w:val="24"/>
        </w:rPr>
        <w:t xml:space="preserve"> Повышение</w:t>
      </w:r>
      <w:r w:rsidRPr="00412545">
        <w:rPr>
          <w:rFonts w:ascii="Arial" w:hAnsi="Arial" w:cs="Arial"/>
          <w:sz w:val="24"/>
          <w:szCs w:val="24"/>
        </w:rPr>
        <w:t xml:space="preserve"> </w:t>
      </w:r>
      <w:r w:rsidR="00412545" w:rsidRPr="00412545">
        <w:rPr>
          <w:rFonts w:ascii="Arial" w:hAnsi="Arial" w:cs="Arial"/>
          <w:sz w:val="24"/>
          <w:szCs w:val="24"/>
        </w:rPr>
        <w:t>рол</w:t>
      </w:r>
      <w:r>
        <w:rPr>
          <w:rFonts w:ascii="Arial" w:hAnsi="Arial" w:cs="Arial"/>
          <w:sz w:val="24"/>
          <w:szCs w:val="24"/>
        </w:rPr>
        <w:t>и</w:t>
      </w:r>
      <w:r w:rsidR="00412545" w:rsidRPr="00412545">
        <w:rPr>
          <w:rFonts w:ascii="Arial" w:hAnsi="Arial" w:cs="Arial"/>
          <w:sz w:val="24"/>
          <w:szCs w:val="24"/>
        </w:rPr>
        <w:t xml:space="preserve"> органов местного самоуправления</w:t>
      </w:r>
      <w:r>
        <w:rPr>
          <w:rFonts w:ascii="Arial" w:hAnsi="Arial" w:cs="Arial"/>
          <w:sz w:val="24"/>
          <w:szCs w:val="24"/>
        </w:rPr>
        <w:t>, а также территориального обще</w:t>
      </w:r>
      <w:r w:rsidR="00412545" w:rsidRPr="00412545">
        <w:rPr>
          <w:rFonts w:ascii="Arial" w:hAnsi="Arial" w:cs="Arial"/>
          <w:sz w:val="24"/>
          <w:szCs w:val="24"/>
        </w:rPr>
        <w:t>ственного самоуправления в процедурах общественного обсуждения.</w:t>
      </w:r>
    </w:p>
    <w:p w14:paraId="659B7CEB" w14:textId="77777777" w:rsidR="00F759AA" w:rsidRDefault="00F759AA" w:rsidP="00412545">
      <w:pPr>
        <w:spacing w:line="276" w:lineRule="auto"/>
        <w:ind w:firstLine="709"/>
        <w:jc w:val="both"/>
        <w:rPr>
          <w:rFonts w:ascii="Arial" w:hAnsi="Arial" w:cs="Arial"/>
          <w:sz w:val="24"/>
          <w:szCs w:val="24"/>
        </w:rPr>
      </w:pPr>
      <w:r>
        <w:rPr>
          <w:rFonts w:ascii="Arial" w:hAnsi="Arial" w:cs="Arial"/>
          <w:sz w:val="24"/>
          <w:szCs w:val="24"/>
        </w:rPr>
        <w:t xml:space="preserve">- </w:t>
      </w:r>
      <w:r w:rsidR="00412545" w:rsidRPr="00412545">
        <w:rPr>
          <w:rFonts w:ascii="Arial" w:hAnsi="Arial" w:cs="Arial"/>
          <w:sz w:val="24"/>
          <w:szCs w:val="24"/>
        </w:rPr>
        <w:t>Поддержка субъектов малого и среднего предпринимательства</w:t>
      </w:r>
      <w:r>
        <w:rPr>
          <w:rFonts w:ascii="Arial" w:hAnsi="Arial" w:cs="Arial"/>
          <w:sz w:val="24"/>
          <w:szCs w:val="24"/>
        </w:rPr>
        <w:t xml:space="preserve"> – </w:t>
      </w:r>
      <w:r w:rsidR="00412545" w:rsidRPr="00412545">
        <w:rPr>
          <w:rFonts w:ascii="Arial" w:hAnsi="Arial" w:cs="Arial"/>
          <w:sz w:val="24"/>
          <w:szCs w:val="24"/>
        </w:rPr>
        <w:t>улучшение условий осуществления</w:t>
      </w:r>
      <w:r>
        <w:rPr>
          <w:rFonts w:ascii="Arial" w:hAnsi="Arial" w:cs="Arial"/>
          <w:sz w:val="24"/>
          <w:szCs w:val="24"/>
        </w:rPr>
        <w:t xml:space="preserve"> </w:t>
      </w:r>
      <w:r w:rsidR="00412545" w:rsidRPr="00412545">
        <w:rPr>
          <w:rFonts w:ascii="Arial" w:hAnsi="Arial" w:cs="Arial"/>
          <w:sz w:val="24"/>
          <w:szCs w:val="24"/>
        </w:rPr>
        <w:t>хозяйственной деятельности, в том числе в рамках финансово-бюджетной и налоговой политики,</w:t>
      </w:r>
      <w:r>
        <w:rPr>
          <w:rFonts w:ascii="Arial" w:hAnsi="Arial" w:cs="Arial"/>
          <w:sz w:val="24"/>
          <w:szCs w:val="24"/>
        </w:rPr>
        <w:t xml:space="preserve"> </w:t>
      </w:r>
      <w:r w:rsidR="00412545" w:rsidRPr="00412545">
        <w:rPr>
          <w:rFonts w:ascii="Arial" w:hAnsi="Arial" w:cs="Arial"/>
          <w:sz w:val="24"/>
          <w:szCs w:val="24"/>
        </w:rPr>
        <w:t xml:space="preserve">тарифного регулирования, системы государственных закупок и закупок, осуществляемых крупнейшими </w:t>
      </w:r>
      <w:r w:rsidR="00412545" w:rsidRPr="00412545">
        <w:rPr>
          <w:rFonts w:ascii="Arial" w:hAnsi="Arial" w:cs="Arial"/>
          <w:sz w:val="24"/>
          <w:szCs w:val="24"/>
        </w:rPr>
        <w:lastRenderedPageBreak/>
        <w:t xml:space="preserve">заказчиками, конкурентной среды, поддержки институтов, способствующих развитию предпринимательской активности. </w:t>
      </w:r>
    </w:p>
    <w:p w14:paraId="19143C4F" w14:textId="77777777" w:rsidR="00412545" w:rsidRDefault="00F759AA" w:rsidP="00412545">
      <w:pPr>
        <w:spacing w:line="276" w:lineRule="auto"/>
        <w:ind w:firstLine="709"/>
        <w:jc w:val="both"/>
        <w:rPr>
          <w:rFonts w:ascii="Arial" w:hAnsi="Arial" w:cs="Arial"/>
          <w:sz w:val="24"/>
          <w:szCs w:val="24"/>
        </w:rPr>
      </w:pPr>
      <w:r w:rsidRPr="00412545">
        <w:rPr>
          <w:rFonts w:ascii="Arial" w:hAnsi="Arial" w:cs="Arial"/>
          <w:sz w:val="24"/>
          <w:szCs w:val="24"/>
        </w:rPr>
        <w:t xml:space="preserve">Регулярное </w:t>
      </w:r>
      <w:r w:rsidR="00412545" w:rsidRPr="00412545">
        <w:rPr>
          <w:rFonts w:ascii="Arial" w:hAnsi="Arial" w:cs="Arial"/>
          <w:sz w:val="24"/>
          <w:szCs w:val="24"/>
        </w:rPr>
        <w:t>проведение исследований</w:t>
      </w:r>
      <w:r>
        <w:rPr>
          <w:rFonts w:ascii="Arial" w:hAnsi="Arial" w:cs="Arial"/>
          <w:sz w:val="24"/>
          <w:szCs w:val="24"/>
        </w:rPr>
        <w:t xml:space="preserve"> </w:t>
      </w:r>
      <w:r w:rsidR="00412545" w:rsidRPr="00412545">
        <w:rPr>
          <w:rFonts w:ascii="Arial" w:hAnsi="Arial" w:cs="Arial"/>
          <w:sz w:val="24"/>
          <w:szCs w:val="24"/>
        </w:rPr>
        <w:t>по оценке удовлетворенности предпринимательского сообщества условиями ведения бизнеса в</w:t>
      </w:r>
      <w:r>
        <w:rPr>
          <w:rFonts w:ascii="Arial" w:hAnsi="Arial" w:cs="Arial"/>
          <w:sz w:val="24"/>
          <w:szCs w:val="24"/>
        </w:rPr>
        <w:t xml:space="preserve"> городе. </w:t>
      </w:r>
      <w:r w:rsidRPr="00412545">
        <w:rPr>
          <w:rFonts w:ascii="Arial" w:hAnsi="Arial" w:cs="Arial"/>
          <w:sz w:val="24"/>
          <w:szCs w:val="24"/>
        </w:rPr>
        <w:t xml:space="preserve">Совершенствование </w:t>
      </w:r>
      <w:r w:rsidR="00412545" w:rsidRPr="00412545">
        <w:rPr>
          <w:rFonts w:ascii="Arial" w:hAnsi="Arial" w:cs="Arial"/>
          <w:sz w:val="24"/>
          <w:szCs w:val="24"/>
        </w:rPr>
        <w:t>мер и инструментов поддержки малых и средних</w:t>
      </w:r>
      <w:r>
        <w:rPr>
          <w:rFonts w:ascii="Arial" w:hAnsi="Arial" w:cs="Arial"/>
          <w:sz w:val="24"/>
          <w:szCs w:val="24"/>
        </w:rPr>
        <w:t xml:space="preserve"> </w:t>
      </w:r>
      <w:r w:rsidR="00412545" w:rsidRPr="00412545">
        <w:rPr>
          <w:rFonts w:ascii="Arial" w:hAnsi="Arial" w:cs="Arial"/>
          <w:sz w:val="24"/>
          <w:szCs w:val="24"/>
        </w:rPr>
        <w:t>предприятий, в том числе системы их акселерации и сервисов поддержки. Оказание финансовой,</w:t>
      </w:r>
      <w:r>
        <w:rPr>
          <w:rFonts w:ascii="Arial" w:hAnsi="Arial" w:cs="Arial"/>
          <w:sz w:val="24"/>
          <w:szCs w:val="24"/>
        </w:rPr>
        <w:t xml:space="preserve"> </w:t>
      </w:r>
      <w:r w:rsidR="00412545" w:rsidRPr="00412545">
        <w:rPr>
          <w:rFonts w:ascii="Arial" w:hAnsi="Arial" w:cs="Arial"/>
          <w:sz w:val="24"/>
          <w:szCs w:val="24"/>
        </w:rPr>
        <w:t>инфраструктурной, имущественной, юридической, информ</w:t>
      </w:r>
      <w:r>
        <w:rPr>
          <w:rFonts w:ascii="Arial" w:hAnsi="Arial" w:cs="Arial"/>
          <w:sz w:val="24"/>
          <w:szCs w:val="24"/>
        </w:rPr>
        <w:t>ационной, консультационной, мар</w:t>
      </w:r>
      <w:r w:rsidR="00412545" w:rsidRPr="00412545">
        <w:rPr>
          <w:rFonts w:ascii="Arial" w:hAnsi="Arial" w:cs="Arial"/>
          <w:sz w:val="24"/>
          <w:szCs w:val="24"/>
        </w:rPr>
        <w:t>кетинговой и иной поддержки субъектам малого и среднего предпринимательства</w:t>
      </w:r>
      <w:r>
        <w:rPr>
          <w:rFonts w:ascii="Arial" w:hAnsi="Arial" w:cs="Arial"/>
          <w:sz w:val="24"/>
          <w:szCs w:val="24"/>
        </w:rPr>
        <w:t>,</w:t>
      </w:r>
      <w:r w:rsidR="00412545" w:rsidRPr="00412545">
        <w:rPr>
          <w:rFonts w:ascii="Arial" w:hAnsi="Arial" w:cs="Arial"/>
          <w:sz w:val="24"/>
          <w:szCs w:val="24"/>
        </w:rPr>
        <w:t xml:space="preserve"> в том числе посредством обеспечения деятельности единого центра</w:t>
      </w:r>
      <w:r>
        <w:rPr>
          <w:rFonts w:ascii="Arial" w:hAnsi="Arial" w:cs="Arial"/>
          <w:sz w:val="24"/>
          <w:szCs w:val="24"/>
        </w:rPr>
        <w:t xml:space="preserve"> для эффек</w:t>
      </w:r>
      <w:r w:rsidR="00412545" w:rsidRPr="00412545">
        <w:rPr>
          <w:rFonts w:ascii="Arial" w:hAnsi="Arial" w:cs="Arial"/>
          <w:sz w:val="24"/>
          <w:szCs w:val="24"/>
        </w:rPr>
        <w:t>тивного взаимодействия государственных и коммерческих организаций в целях предоставления</w:t>
      </w:r>
      <w:r>
        <w:rPr>
          <w:rFonts w:ascii="Arial" w:hAnsi="Arial" w:cs="Arial"/>
          <w:sz w:val="24"/>
          <w:szCs w:val="24"/>
        </w:rPr>
        <w:t xml:space="preserve"> </w:t>
      </w:r>
      <w:r w:rsidR="00412545" w:rsidRPr="00412545">
        <w:rPr>
          <w:rFonts w:ascii="Arial" w:hAnsi="Arial" w:cs="Arial"/>
          <w:sz w:val="24"/>
          <w:szCs w:val="24"/>
        </w:rPr>
        <w:t xml:space="preserve">комплексных качественных услуг предпринимателям </w:t>
      </w:r>
      <w:r w:rsidR="00412545">
        <w:rPr>
          <w:rFonts w:ascii="Arial" w:hAnsi="Arial" w:cs="Arial"/>
          <w:sz w:val="24"/>
          <w:szCs w:val="24"/>
        </w:rPr>
        <w:t>Новоалександров</w:t>
      </w:r>
      <w:r w:rsidR="00412545" w:rsidRPr="00412545">
        <w:rPr>
          <w:rFonts w:ascii="Arial" w:hAnsi="Arial" w:cs="Arial"/>
          <w:sz w:val="24"/>
          <w:szCs w:val="24"/>
        </w:rPr>
        <w:t>ска по принципу «одного окна»,</w:t>
      </w:r>
      <w:r>
        <w:rPr>
          <w:rFonts w:ascii="Arial" w:hAnsi="Arial" w:cs="Arial"/>
          <w:sz w:val="24"/>
          <w:szCs w:val="24"/>
        </w:rPr>
        <w:t xml:space="preserve"> </w:t>
      </w:r>
      <w:r w:rsidR="00412545" w:rsidRPr="00412545">
        <w:rPr>
          <w:rFonts w:ascii="Arial" w:hAnsi="Arial" w:cs="Arial"/>
          <w:sz w:val="24"/>
          <w:szCs w:val="24"/>
        </w:rPr>
        <w:t>создания цифровой платформы, ориентированной на поддержку производственной и сбытовой</w:t>
      </w:r>
      <w:r>
        <w:rPr>
          <w:rFonts w:ascii="Arial" w:hAnsi="Arial" w:cs="Arial"/>
          <w:sz w:val="24"/>
          <w:szCs w:val="24"/>
        </w:rPr>
        <w:t xml:space="preserve"> </w:t>
      </w:r>
      <w:r w:rsidR="00412545" w:rsidRPr="00412545">
        <w:rPr>
          <w:rFonts w:ascii="Arial" w:hAnsi="Arial" w:cs="Arial"/>
          <w:sz w:val="24"/>
          <w:szCs w:val="24"/>
        </w:rPr>
        <w:t>деятельности субъектов малого и среднего предпринимательст</w:t>
      </w:r>
      <w:r>
        <w:rPr>
          <w:rFonts w:ascii="Arial" w:hAnsi="Arial" w:cs="Arial"/>
          <w:sz w:val="24"/>
          <w:szCs w:val="24"/>
        </w:rPr>
        <w:t>ва, включая индивидуальных пред</w:t>
      </w:r>
      <w:r w:rsidR="00412545" w:rsidRPr="00412545">
        <w:rPr>
          <w:rFonts w:ascii="Arial" w:hAnsi="Arial" w:cs="Arial"/>
          <w:sz w:val="24"/>
          <w:szCs w:val="24"/>
        </w:rPr>
        <w:t>принимателей.</w:t>
      </w:r>
    </w:p>
    <w:p w14:paraId="385A5C9F" w14:textId="77777777" w:rsidR="00F759AA" w:rsidRDefault="001A4498" w:rsidP="00412545">
      <w:pPr>
        <w:spacing w:line="276" w:lineRule="auto"/>
        <w:ind w:firstLine="709"/>
        <w:jc w:val="both"/>
        <w:rPr>
          <w:rFonts w:ascii="Arial" w:hAnsi="Arial" w:cs="Arial"/>
          <w:sz w:val="24"/>
          <w:szCs w:val="24"/>
        </w:rPr>
      </w:pPr>
      <w:r>
        <w:rPr>
          <w:rFonts w:ascii="Arial" w:hAnsi="Arial" w:cs="Arial"/>
          <w:sz w:val="24"/>
          <w:szCs w:val="24"/>
        </w:rPr>
        <w:t>Таким образом, анализ территории города Новоалександровска показывает, что наибольшим потенциалом для создания новых общественных пространств и реализации концептуальных направлений мастер-плана обладает центрально-северная часть города Новоалександровска (рисунок</w:t>
      </w:r>
      <w:r w:rsidR="00C338BA">
        <w:rPr>
          <w:rFonts w:ascii="Arial" w:hAnsi="Arial" w:cs="Arial"/>
          <w:sz w:val="24"/>
          <w:szCs w:val="24"/>
        </w:rPr>
        <w:t xml:space="preserve"> 17</w:t>
      </w:r>
      <w:r>
        <w:rPr>
          <w:rFonts w:ascii="Arial" w:hAnsi="Arial" w:cs="Arial"/>
          <w:sz w:val="24"/>
          <w:szCs w:val="24"/>
        </w:rPr>
        <w:t>) в долине реки Расшеватки.</w:t>
      </w:r>
    </w:p>
    <w:p w14:paraId="7DA002E5" w14:textId="77777777" w:rsidR="006B4C62" w:rsidRDefault="006B4C62" w:rsidP="006B4C62">
      <w:pPr>
        <w:spacing w:line="276" w:lineRule="auto"/>
        <w:ind w:firstLine="709"/>
        <w:jc w:val="both"/>
        <w:rPr>
          <w:rFonts w:ascii="Arial" w:hAnsi="Arial" w:cs="Arial"/>
          <w:sz w:val="24"/>
          <w:szCs w:val="24"/>
        </w:rPr>
      </w:pPr>
      <w:r w:rsidRPr="00904793">
        <w:rPr>
          <w:rFonts w:ascii="Arial" w:hAnsi="Arial" w:cs="Arial"/>
          <w:sz w:val="24"/>
          <w:szCs w:val="24"/>
        </w:rPr>
        <w:t xml:space="preserve">Пространство города характеризуется </w:t>
      </w:r>
      <w:r>
        <w:rPr>
          <w:rFonts w:ascii="Arial" w:hAnsi="Arial" w:cs="Arial"/>
          <w:sz w:val="24"/>
          <w:szCs w:val="24"/>
        </w:rPr>
        <w:t>сложной комбина</w:t>
      </w:r>
      <w:r w:rsidRPr="00904793">
        <w:rPr>
          <w:rFonts w:ascii="Arial" w:hAnsi="Arial" w:cs="Arial"/>
          <w:sz w:val="24"/>
          <w:szCs w:val="24"/>
        </w:rPr>
        <w:t>цией типов г</w:t>
      </w:r>
      <w:r>
        <w:rPr>
          <w:rFonts w:ascii="Arial" w:hAnsi="Arial" w:cs="Arial"/>
          <w:sz w:val="24"/>
          <w:szCs w:val="24"/>
        </w:rPr>
        <w:t>ородской среды и социумов с раз</w:t>
      </w:r>
      <w:r w:rsidRPr="00904793">
        <w:rPr>
          <w:rFonts w:ascii="Arial" w:hAnsi="Arial" w:cs="Arial"/>
          <w:sz w:val="24"/>
          <w:szCs w:val="24"/>
        </w:rPr>
        <w:t>личными средовыми ориентациями</w:t>
      </w:r>
      <w:r>
        <w:rPr>
          <w:rFonts w:ascii="Arial" w:hAnsi="Arial" w:cs="Arial"/>
          <w:sz w:val="24"/>
          <w:szCs w:val="24"/>
        </w:rPr>
        <w:t>. Обще</w:t>
      </w:r>
      <w:r w:rsidRPr="00904793">
        <w:rPr>
          <w:rFonts w:ascii="Arial" w:hAnsi="Arial" w:cs="Arial"/>
          <w:sz w:val="24"/>
          <w:szCs w:val="24"/>
        </w:rPr>
        <w:t>ственные рекреационные пространства вдоль</w:t>
      </w:r>
      <w:r>
        <w:rPr>
          <w:rFonts w:ascii="Arial" w:hAnsi="Arial" w:cs="Arial"/>
          <w:sz w:val="24"/>
          <w:szCs w:val="24"/>
        </w:rPr>
        <w:t xml:space="preserve"> </w:t>
      </w:r>
      <w:r w:rsidRPr="00904793">
        <w:rPr>
          <w:rFonts w:ascii="Arial" w:hAnsi="Arial" w:cs="Arial"/>
          <w:sz w:val="24"/>
          <w:szCs w:val="24"/>
        </w:rPr>
        <w:t>градострои</w:t>
      </w:r>
      <w:r>
        <w:rPr>
          <w:rFonts w:ascii="Arial" w:hAnsi="Arial" w:cs="Arial"/>
          <w:sz w:val="24"/>
          <w:szCs w:val="24"/>
        </w:rPr>
        <w:t>тельной композиционной оси – ма</w:t>
      </w:r>
      <w:r w:rsidRPr="00904793">
        <w:rPr>
          <w:rFonts w:ascii="Arial" w:hAnsi="Arial" w:cs="Arial"/>
          <w:sz w:val="24"/>
          <w:szCs w:val="24"/>
        </w:rPr>
        <w:t>лой реки в границах города всегда имеют большое значение для каче</w:t>
      </w:r>
      <w:r>
        <w:rPr>
          <w:rFonts w:ascii="Arial" w:hAnsi="Arial" w:cs="Arial"/>
          <w:sz w:val="24"/>
          <w:szCs w:val="24"/>
        </w:rPr>
        <w:t>ства среды жизнедеятель</w:t>
      </w:r>
      <w:r w:rsidRPr="00904793">
        <w:rPr>
          <w:rFonts w:ascii="Arial" w:hAnsi="Arial" w:cs="Arial"/>
          <w:sz w:val="24"/>
          <w:szCs w:val="24"/>
        </w:rPr>
        <w:t>ности.</w:t>
      </w:r>
    </w:p>
    <w:p w14:paraId="7E9C01CD" w14:textId="77777777" w:rsidR="006B4C62" w:rsidRPr="00412545" w:rsidRDefault="006B4C62" w:rsidP="00412545">
      <w:pPr>
        <w:spacing w:line="276" w:lineRule="auto"/>
        <w:ind w:firstLine="709"/>
        <w:jc w:val="both"/>
        <w:rPr>
          <w:rFonts w:ascii="Arial" w:hAnsi="Arial" w:cs="Arial"/>
          <w:sz w:val="24"/>
          <w:szCs w:val="24"/>
        </w:rPr>
      </w:pPr>
    </w:p>
    <w:p w14:paraId="41FE03FE" w14:textId="77777777" w:rsidR="008050C3" w:rsidRDefault="00A65864" w:rsidP="00D516EF">
      <w:pPr>
        <w:tabs>
          <w:tab w:val="left" w:pos="1122"/>
        </w:tabs>
        <w:rPr>
          <w:rFonts w:ascii="Arial" w:hAnsi="Arial" w:cs="Arial"/>
          <w:sz w:val="24"/>
          <w:szCs w:val="24"/>
        </w:rPr>
      </w:pPr>
      <w:r>
        <w:rPr>
          <w:rFonts w:ascii="Arial" w:hAnsi="Arial" w:cs="Arial"/>
          <w:sz w:val="24"/>
          <w:szCs w:val="24"/>
        </w:rPr>
        <w:tab/>
      </w:r>
      <w:r w:rsidR="008050C3">
        <w:rPr>
          <w:rFonts w:ascii="Arial" w:hAnsi="Arial" w:cs="Arial"/>
          <w:noProof/>
          <w:sz w:val="24"/>
          <w:szCs w:val="24"/>
        </w:rPr>
        <w:drawing>
          <wp:inline distT="0" distB="0" distL="0" distR="0" wp14:anchorId="0634D666" wp14:editId="3411C073">
            <wp:extent cx="5936616" cy="3721395"/>
            <wp:effectExtent l="0" t="0" r="6985" b="0"/>
            <wp:docPr id="27" name="Рисунок 27" descr="F:\Новоалександровск\ГП_Новоалександровск\ГП_Новоалександровск\Карты\Набереж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Новоалександровск\ГП_Новоалександровск\ГП_Новоалександровск\Карты\Набережная.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9327"/>
                    <a:stretch/>
                  </pic:blipFill>
                  <pic:spPr bwMode="auto">
                    <a:xfrm>
                      <a:off x="0" y="0"/>
                      <a:ext cx="5940425" cy="3723782"/>
                    </a:xfrm>
                    <a:prstGeom prst="rect">
                      <a:avLst/>
                    </a:prstGeom>
                    <a:noFill/>
                    <a:ln>
                      <a:noFill/>
                    </a:ln>
                    <a:extLst>
                      <a:ext uri="{53640926-AAD7-44D8-BBD7-CCE9431645EC}">
                        <a14:shadowObscured xmlns:a14="http://schemas.microsoft.com/office/drawing/2010/main"/>
                      </a:ext>
                    </a:extLst>
                  </pic:spPr>
                </pic:pic>
              </a:graphicData>
            </a:graphic>
          </wp:inline>
        </w:drawing>
      </w:r>
    </w:p>
    <w:p w14:paraId="48EBFE1D" w14:textId="24234AF8" w:rsidR="008050C3" w:rsidRDefault="008050C3" w:rsidP="008050C3">
      <w:pPr>
        <w:pStyle w:val="ad"/>
        <w:rPr>
          <w:rFonts w:cs="Arial"/>
          <w:sz w:val="24"/>
          <w:szCs w:val="24"/>
        </w:rPr>
      </w:pPr>
      <w:r>
        <w:lastRenderedPageBreak/>
        <w:t xml:space="preserve">Рисунок </w:t>
      </w:r>
      <w:r w:rsidR="003969F6">
        <w:fldChar w:fldCharType="begin"/>
      </w:r>
      <w:r w:rsidR="003969F6">
        <w:instrText xml:space="preserve"> SEQ Рисунок \* ARABIC </w:instrText>
      </w:r>
      <w:r w:rsidR="003969F6">
        <w:fldChar w:fldCharType="separate"/>
      </w:r>
      <w:r w:rsidR="00ED0796">
        <w:rPr>
          <w:noProof/>
        </w:rPr>
        <w:t>17</w:t>
      </w:r>
      <w:r w:rsidR="003969F6">
        <w:rPr>
          <w:noProof/>
        </w:rPr>
        <w:fldChar w:fldCharType="end"/>
      </w:r>
      <w:r>
        <w:t xml:space="preserve"> – Потенциальный объект градостроительного проектирования «Набережная реки Расшеватки»</w:t>
      </w:r>
    </w:p>
    <w:p w14:paraId="20808C62" w14:textId="77777777" w:rsidR="008050C3" w:rsidRDefault="008050C3" w:rsidP="0009798E">
      <w:pPr>
        <w:spacing w:line="276" w:lineRule="auto"/>
        <w:ind w:firstLine="709"/>
        <w:jc w:val="both"/>
        <w:rPr>
          <w:rFonts w:ascii="Arial" w:hAnsi="Arial" w:cs="Arial"/>
          <w:sz w:val="24"/>
          <w:szCs w:val="24"/>
        </w:rPr>
      </w:pPr>
    </w:p>
    <w:p w14:paraId="7E964A03" w14:textId="77777777" w:rsidR="00904793" w:rsidRPr="00904793" w:rsidRDefault="00651A10" w:rsidP="00904793">
      <w:pPr>
        <w:spacing w:line="276" w:lineRule="auto"/>
        <w:ind w:firstLine="709"/>
        <w:jc w:val="both"/>
        <w:rPr>
          <w:rFonts w:ascii="Arial" w:hAnsi="Arial" w:cs="Arial"/>
          <w:sz w:val="24"/>
          <w:szCs w:val="24"/>
        </w:rPr>
      </w:pPr>
      <w:r>
        <w:rPr>
          <w:rFonts w:ascii="Arial" w:hAnsi="Arial" w:cs="Arial"/>
          <w:sz w:val="24"/>
          <w:szCs w:val="24"/>
        </w:rPr>
        <w:t xml:space="preserve">Формирование </w:t>
      </w:r>
      <w:r w:rsidR="00904793" w:rsidRPr="00904793">
        <w:rPr>
          <w:rFonts w:ascii="Arial" w:hAnsi="Arial" w:cs="Arial"/>
          <w:sz w:val="24"/>
          <w:szCs w:val="24"/>
        </w:rPr>
        <w:t>открытых общественных пространств</w:t>
      </w:r>
      <w:r w:rsidR="00904793">
        <w:rPr>
          <w:rFonts w:ascii="Arial" w:hAnsi="Arial" w:cs="Arial"/>
          <w:sz w:val="24"/>
          <w:szCs w:val="24"/>
        </w:rPr>
        <w:t xml:space="preserve"> </w:t>
      </w:r>
      <w:r w:rsidR="00904793" w:rsidRPr="00904793">
        <w:rPr>
          <w:rFonts w:ascii="Arial" w:hAnsi="Arial" w:cs="Arial"/>
          <w:sz w:val="24"/>
          <w:szCs w:val="24"/>
        </w:rPr>
        <w:t xml:space="preserve">актуально и динамично развивается </w:t>
      </w:r>
      <w:r>
        <w:rPr>
          <w:rFonts w:ascii="Arial" w:hAnsi="Arial" w:cs="Arial"/>
          <w:sz w:val="24"/>
          <w:szCs w:val="24"/>
        </w:rPr>
        <w:t>в отечественной градостроительной науке и практике</w:t>
      </w:r>
      <w:r w:rsidR="00904793" w:rsidRPr="00904793">
        <w:rPr>
          <w:rFonts w:ascii="Arial" w:hAnsi="Arial" w:cs="Arial"/>
          <w:sz w:val="24"/>
          <w:szCs w:val="24"/>
        </w:rPr>
        <w:t xml:space="preserve">. </w:t>
      </w:r>
      <w:r w:rsidR="00904793">
        <w:rPr>
          <w:rFonts w:ascii="Arial" w:hAnsi="Arial" w:cs="Arial"/>
          <w:sz w:val="24"/>
          <w:szCs w:val="24"/>
        </w:rPr>
        <w:t>Открытые общественные пространства обладают рядом характеристик, позволяющих проводить их группировку.</w:t>
      </w:r>
      <w:r w:rsidR="00904793">
        <w:rPr>
          <w:rStyle w:val="af7"/>
          <w:rFonts w:ascii="Arial" w:hAnsi="Arial" w:cs="Arial"/>
          <w:sz w:val="24"/>
          <w:szCs w:val="24"/>
        </w:rPr>
        <w:footnoteReference w:id="68"/>
      </w:r>
    </w:p>
    <w:p w14:paraId="66A2610E" w14:textId="77777777" w:rsidR="00651A10" w:rsidRDefault="00904793" w:rsidP="00904793">
      <w:pPr>
        <w:spacing w:line="276" w:lineRule="auto"/>
        <w:ind w:firstLine="709"/>
        <w:jc w:val="both"/>
        <w:rPr>
          <w:rFonts w:ascii="Arial" w:hAnsi="Arial" w:cs="Arial"/>
          <w:sz w:val="24"/>
          <w:szCs w:val="24"/>
        </w:rPr>
      </w:pPr>
      <w:r w:rsidRPr="00904793">
        <w:rPr>
          <w:rFonts w:ascii="Arial" w:hAnsi="Arial" w:cs="Arial"/>
          <w:sz w:val="24"/>
          <w:szCs w:val="24"/>
        </w:rPr>
        <w:t xml:space="preserve">В числе основных особенностей </w:t>
      </w:r>
      <w:r w:rsidR="00651A10">
        <w:rPr>
          <w:rFonts w:ascii="Arial" w:hAnsi="Arial" w:cs="Arial"/>
          <w:sz w:val="24"/>
          <w:szCs w:val="24"/>
        </w:rPr>
        <w:t xml:space="preserve">эксперты </w:t>
      </w:r>
      <w:r w:rsidRPr="00904793">
        <w:rPr>
          <w:rFonts w:ascii="Arial" w:hAnsi="Arial" w:cs="Arial"/>
          <w:sz w:val="24"/>
          <w:szCs w:val="24"/>
        </w:rPr>
        <w:t>выдел</w:t>
      </w:r>
      <w:r w:rsidR="00651A10">
        <w:rPr>
          <w:rFonts w:ascii="Arial" w:hAnsi="Arial" w:cs="Arial"/>
          <w:sz w:val="24"/>
          <w:szCs w:val="24"/>
        </w:rPr>
        <w:t xml:space="preserve">яют; </w:t>
      </w:r>
      <w:r w:rsidRPr="00904793">
        <w:rPr>
          <w:rFonts w:ascii="Arial" w:hAnsi="Arial" w:cs="Arial"/>
          <w:sz w:val="24"/>
          <w:szCs w:val="24"/>
        </w:rPr>
        <w:t>градостроительные, пространственные,</w:t>
      </w:r>
      <w:r w:rsidR="00651A10">
        <w:rPr>
          <w:rFonts w:ascii="Arial" w:hAnsi="Arial" w:cs="Arial"/>
          <w:sz w:val="24"/>
          <w:szCs w:val="24"/>
        </w:rPr>
        <w:t xml:space="preserve"> </w:t>
      </w:r>
      <w:r w:rsidRPr="00904793">
        <w:rPr>
          <w:rFonts w:ascii="Arial" w:hAnsi="Arial" w:cs="Arial"/>
          <w:sz w:val="24"/>
          <w:szCs w:val="24"/>
        </w:rPr>
        <w:t>визуальные и социальные, каждые из которых</w:t>
      </w:r>
      <w:r w:rsidR="00651A10">
        <w:rPr>
          <w:rFonts w:ascii="Arial" w:hAnsi="Arial" w:cs="Arial"/>
          <w:sz w:val="24"/>
          <w:szCs w:val="24"/>
        </w:rPr>
        <w:t xml:space="preserve"> </w:t>
      </w:r>
      <w:r w:rsidRPr="00904793">
        <w:rPr>
          <w:rFonts w:ascii="Arial" w:hAnsi="Arial" w:cs="Arial"/>
          <w:sz w:val="24"/>
          <w:szCs w:val="24"/>
        </w:rPr>
        <w:t xml:space="preserve">характеризуются рядом признаков. </w:t>
      </w:r>
    </w:p>
    <w:p w14:paraId="7E723B9C" w14:textId="77777777" w:rsidR="00651A10" w:rsidRDefault="00651A10" w:rsidP="00904793">
      <w:pPr>
        <w:spacing w:line="276" w:lineRule="auto"/>
        <w:ind w:firstLine="709"/>
        <w:jc w:val="both"/>
        <w:rPr>
          <w:rFonts w:ascii="Arial" w:hAnsi="Arial" w:cs="Arial"/>
          <w:sz w:val="24"/>
          <w:szCs w:val="24"/>
        </w:rPr>
      </w:pPr>
      <w:r>
        <w:rPr>
          <w:rFonts w:ascii="Arial" w:hAnsi="Arial" w:cs="Arial"/>
          <w:sz w:val="24"/>
          <w:szCs w:val="24"/>
        </w:rPr>
        <w:t>Градострои</w:t>
      </w:r>
      <w:r w:rsidR="00904793" w:rsidRPr="00904793">
        <w:rPr>
          <w:rFonts w:ascii="Arial" w:hAnsi="Arial" w:cs="Arial"/>
          <w:sz w:val="24"/>
          <w:szCs w:val="24"/>
        </w:rPr>
        <w:t>тельные особенности включают в себя</w:t>
      </w:r>
      <w:r>
        <w:rPr>
          <w:rFonts w:ascii="Arial" w:hAnsi="Arial" w:cs="Arial"/>
          <w:sz w:val="24"/>
          <w:szCs w:val="24"/>
        </w:rPr>
        <w:t xml:space="preserve"> </w:t>
      </w:r>
      <w:r w:rsidR="00904793" w:rsidRPr="00904793">
        <w:rPr>
          <w:rFonts w:ascii="Arial" w:hAnsi="Arial" w:cs="Arial"/>
          <w:sz w:val="24"/>
          <w:szCs w:val="24"/>
        </w:rPr>
        <w:t>представление о местоположении пространства</w:t>
      </w:r>
      <w:r>
        <w:rPr>
          <w:rFonts w:ascii="Arial" w:hAnsi="Arial" w:cs="Arial"/>
          <w:sz w:val="24"/>
          <w:szCs w:val="24"/>
        </w:rPr>
        <w:t xml:space="preserve"> </w:t>
      </w:r>
      <w:r w:rsidR="00904793" w:rsidRPr="00904793">
        <w:rPr>
          <w:rFonts w:ascii="Arial" w:hAnsi="Arial" w:cs="Arial"/>
          <w:sz w:val="24"/>
          <w:szCs w:val="24"/>
        </w:rPr>
        <w:t>в структуре города, а также степени удобства</w:t>
      </w:r>
      <w:r>
        <w:rPr>
          <w:rFonts w:ascii="Arial" w:hAnsi="Arial" w:cs="Arial"/>
          <w:sz w:val="24"/>
          <w:szCs w:val="24"/>
        </w:rPr>
        <w:t xml:space="preserve"> </w:t>
      </w:r>
      <w:r w:rsidR="00904793" w:rsidRPr="00904793">
        <w:rPr>
          <w:rFonts w:ascii="Arial" w:hAnsi="Arial" w:cs="Arial"/>
          <w:sz w:val="24"/>
          <w:szCs w:val="24"/>
        </w:rPr>
        <w:t xml:space="preserve">транспортной и пешеходной доступности. </w:t>
      </w:r>
    </w:p>
    <w:p w14:paraId="7F65D497" w14:textId="77777777" w:rsidR="00904793" w:rsidRPr="00904793" w:rsidRDefault="00904793" w:rsidP="00904793">
      <w:pPr>
        <w:spacing w:line="276" w:lineRule="auto"/>
        <w:ind w:firstLine="709"/>
        <w:jc w:val="both"/>
        <w:rPr>
          <w:rFonts w:ascii="Arial" w:hAnsi="Arial" w:cs="Arial"/>
          <w:sz w:val="24"/>
          <w:szCs w:val="24"/>
        </w:rPr>
      </w:pPr>
      <w:r w:rsidRPr="00904793">
        <w:rPr>
          <w:rFonts w:ascii="Arial" w:hAnsi="Arial" w:cs="Arial"/>
          <w:sz w:val="24"/>
          <w:szCs w:val="24"/>
        </w:rPr>
        <w:t xml:space="preserve">Пространственные особенности </w:t>
      </w:r>
      <w:r w:rsidR="00651A10">
        <w:rPr>
          <w:rFonts w:ascii="Arial" w:hAnsi="Arial" w:cs="Arial"/>
          <w:sz w:val="24"/>
          <w:szCs w:val="24"/>
        </w:rPr>
        <w:t>несут опи</w:t>
      </w:r>
      <w:r w:rsidRPr="00904793">
        <w:rPr>
          <w:rFonts w:ascii="Arial" w:hAnsi="Arial" w:cs="Arial"/>
          <w:sz w:val="24"/>
          <w:szCs w:val="24"/>
        </w:rPr>
        <w:t>сательный характер территории в отношении</w:t>
      </w:r>
      <w:r w:rsidR="00651A10">
        <w:rPr>
          <w:rFonts w:ascii="Arial" w:hAnsi="Arial" w:cs="Arial"/>
          <w:sz w:val="24"/>
          <w:szCs w:val="24"/>
        </w:rPr>
        <w:t xml:space="preserve"> </w:t>
      </w:r>
      <w:r w:rsidRPr="00904793">
        <w:rPr>
          <w:rFonts w:ascii="Arial" w:hAnsi="Arial" w:cs="Arial"/>
          <w:sz w:val="24"/>
          <w:szCs w:val="24"/>
        </w:rPr>
        <w:t>объемного восприятия, а именно размера изучаемой зоны, е</w:t>
      </w:r>
      <w:r w:rsidR="00651A10">
        <w:rPr>
          <w:rFonts w:ascii="Arial" w:hAnsi="Arial" w:cs="Arial"/>
          <w:sz w:val="24"/>
          <w:szCs w:val="24"/>
        </w:rPr>
        <w:t>е конфигурации и типа формообра</w:t>
      </w:r>
      <w:r w:rsidRPr="00904793">
        <w:rPr>
          <w:rFonts w:ascii="Arial" w:hAnsi="Arial" w:cs="Arial"/>
          <w:sz w:val="24"/>
          <w:szCs w:val="24"/>
        </w:rPr>
        <w:t>зования</w:t>
      </w:r>
      <w:r w:rsidR="00651A10">
        <w:rPr>
          <w:rStyle w:val="af7"/>
          <w:rFonts w:ascii="Arial" w:hAnsi="Arial" w:cs="Arial"/>
          <w:sz w:val="24"/>
          <w:szCs w:val="24"/>
        </w:rPr>
        <w:footnoteReference w:id="69"/>
      </w:r>
      <w:r w:rsidRPr="00904793">
        <w:rPr>
          <w:rFonts w:ascii="Arial" w:hAnsi="Arial" w:cs="Arial"/>
          <w:sz w:val="24"/>
          <w:szCs w:val="24"/>
        </w:rPr>
        <w:t>. Первые два вида особенностей</w:t>
      </w:r>
      <w:r w:rsidR="00651A10">
        <w:rPr>
          <w:rFonts w:ascii="Arial" w:hAnsi="Arial" w:cs="Arial"/>
          <w:sz w:val="24"/>
          <w:szCs w:val="24"/>
        </w:rPr>
        <w:t xml:space="preserve"> </w:t>
      </w:r>
      <w:r w:rsidRPr="00904793">
        <w:rPr>
          <w:rFonts w:ascii="Arial" w:hAnsi="Arial" w:cs="Arial"/>
          <w:sz w:val="24"/>
          <w:szCs w:val="24"/>
        </w:rPr>
        <w:t xml:space="preserve">можно отнести к физическим параметрам, поскольку </w:t>
      </w:r>
      <w:r w:rsidR="00651A10">
        <w:rPr>
          <w:rFonts w:ascii="Arial" w:hAnsi="Arial" w:cs="Arial"/>
          <w:sz w:val="24"/>
          <w:szCs w:val="24"/>
        </w:rPr>
        <w:t xml:space="preserve">связаны с </w:t>
      </w:r>
      <w:r w:rsidRPr="00904793">
        <w:rPr>
          <w:rFonts w:ascii="Arial" w:hAnsi="Arial" w:cs="Arial"/>
          <w:sz w:val="24"/>
          <w:szCs w:val="24"/>
        </w:rPr>
        <w:t>о</w:t>
      </w:r>
      <w:r w:rsidR="00651A10">
        <w:rPr>
          <w:rFonts w:ascii="Arial" w:hAnsi="Arial" w:cs="Arial"/>
          <w:sz w:val="24"/>
          <w:szCs w:val="24"/>
        </w:rPr>
        <w:t>бщими особенностями территории</w:t>
      </w:r>
      <w:r w:rsidRPr="00904793">
        <w:rPr>
          <w:rFonts w:ascii="Arial" w:hAnsi="Arial" w:cs="Arial"/>
          <w:sz w:val="24"/>
          <w:szCs w:val="24"/>
        </w:rPr>
        <w:t>.</w:t>
      </w:r>
    </w:p>
    <w:p w14:paraId="0099AE0E" w14:textId="77777777" w:rsidR="00904793" w:rsidRPr="00904793" w:rsidRDefault="00904793" w:rsidP="00651A10">
      <w:pPr>
        <w:spacing w:line="276" w:lineRule="auto"/>
        <w:ind w:firstLine="709"/>
        <w:jc w:val="both"/>
        <w:rPr>
          <w:rFonts w:ascii="Arial" w:hAnsi="Arial" w:cs="Arial"/>
          <w:sz w:val="24"/>
          <w:szCs w:val="24"/>
        </w:rPr>
      </w:pPr>
      <w:r w:rsidRPr="00904793">
        <w:rPr>
          <w:rFonts w:ascii="Arial" w:hAnsi="Arial" w:cs="Arial"/>
          <w:sz w:val="24"/>
          <w:szCs w:val="24"/>
        </w:rPr>
        <w:t>Визуальные и социальные особенности</w:t>
      </w:r>
      <w:r w:rsidR="00651A10">
        <w:rPr>
          <w:rFonts w:ascii="Arial" w:hAnsi="Arial" w:cs="Arial"/>
          <w:sz w:val="24"/>
          <w:szCs w:val="24"/>
        </w:rPr>
        <w:t xml:space="preserve"> </w:t>
      </w:r>
      <w:r w:rsidRPr="00904793">
        <w:rPr>
          <w:rFonts w:ascii="Arial" w:hAnsi="Arial" w:cs="Arial"/>
          <w:sz w:val="24"/>
          <w:szCs w:val="24"/>
        </w:rPr>
        <w:t>объединяются в социальные параметры.</w:t>
      </w:r>
    </w:p>
    <w:p w14:paraId="22B6F2AE" w14:textId="77777777" w:rsidR="00904793" w:rsidRPr="00904793" w:rsidRDefault="00904793" w:rsidP="00904793">
      <w:pPr>
        <w:spacing w:line="276" w:lineRule="auto"/>
        <w:ind w:firstLine="709"/>
        <w:jc w:val="both"/>
        <w:rPr>
          <w:rFonts w:ascii="Arial" w:hAnsi="Arial" w:cs="Arial"/>
          <w:sz w:val="24"/>
          <w:szCs w:val="24"/>
        </w:rPr>
      </w:pPr>
      <w:r w:rsidRPr="00904793">
        <w:rPr>
          <w:rFonts w:ascii="Arial" w:hAnsi="Arial" w:cs="Arial"/>
          <w:sz w:val="24"/>
          <w:szCs w:val="24"/>
        </w:rPr>
        <w:t>При иссл</w:t>
      </w:r>
      <w:r w:rsidR="00651A10">
        <w:rPr>
          <w:rFonts w:ascii="Arial" w:hAnsi="Arial" w:cs="Arial"/>
          <w:sz w:val="24"/>
          <w:szCs w:val="24"/>
        </w:rPr>
        <w:t>едовании качества открытых обще</w:t>
      </w:r>
      <w:r w:rsidRPr="00904793">
        <w:rPr>
          <w:rFonts w:ascii="Arial" w:hAnsi="Arial" w:cs="Arial"/>
          <w:sz w:val="24"/>
          <w:szCs w:val="24"/>
        </w:rPr>
        <w:t>ственных пространств</w:t>
      </w:r>
      <w:r w:rsidR="00651A10">
        <w:rPr>
          <w:rFonts w:ascii="Arial" w:hAnsi="Arial" w:cs="Arial"/>
          <w:sz w:val="24"/>
          <w:szCs w:val="24"/>
        </w:rPr>
        <w:t xml:space="preserve"> </w:t>
      </w:r>
      <w:r w:rsidR="00651A10" w:rsidRPr="00904793">
        <w:rPr>
          <w:rFonts w:ascii="Arial" w:hAnsi="Arial" w:cs="Arial"/>
          <w:sz w:val="24"/>
          <w:szCs w:val="24"/>
        </w:rPr>
        <w:t xml:space="preserve">необходимо </w:t>
      </w:r>
      <w:r w:rsidRPr="00904793">
        <w:rPr>
          <w:rFonts w:ascii="Arial" w:hAnsi="Arial" w:cs="Arial"/>
          <w:sz w:val="24"/>
          <w:szCs w:val="24"/>
        </w:rPr>
        <w:t>учитывать</w:t>
      </w:r>
      <w:r w:rsidR="00651A10">
        <w:rPr>
          <w:rFonts w:ascii="Arial" w:hAnsi="Arial" w:cs="Arial"/>
          <w:sz w:val="24"/>
          <w:szCs w:val="24"/>
        </w:rPr>
        <w:t xml:space="preserve"> </w:t>
      </w:r>
      <w:r w:rsidRPr="00904793">
        <w:rPr>
          <w:rFonts w:ascii="Arial" w:hAnsi="Arial" w:cs="Arial"/>
          <w:sz w:val="24"/>
          <w:szCs w:val="24"/>
        </w:rPr>
        <w:t>уровень восприятия окружающей застройки</w:t>
      </w:r>
      <w:r w:rsidR="00651A10">
        <w:rPr>
          <w:rFonts w:ascii="Arial" w:hAnsi="Arial" w:cs="Arial"/>
          <w:sz w:val="24"/>
          <w:szCs w:val="24"/>
        </w:rPr>
        <w:t xml:space="preserve"> (</w:t>
      </w:r>
      <w:r w:rsidRPr="00904793">
        <w:rPr>
          <w:rFonts w:ascii="Arial" w:hAnsi="Arial" w:cs="Arial"/>
          <w:sz w:val="24"/>
          <w:szCs w:val="24"/>
        </w:rPr>
        <w:t>степень визуальной доступности и</w:t>
      </w:r>
      <w:r w:rsidR="00651A10">
        <w:rPr>
          <w:rFonts w:ascii="Arial" w:hAnsi="Arial" w:cs="Arial"/>
          <w:sz w:val="24"/>
          <w:szCs w:val="24"/>
        </w:rPr>
        <w:t xml:space="preserve"> </w:t>
      </w:r>
      <w:r w:rsidRPr="00904793">
        <w:rPr>
          <w:rFonts w:ascii="Arial" w:hAnsi="Arial" w:cs="Arial"/>
          <w:sz w:val="24"/>
          <w:szCs w:val="24"/>
        </w:rPr>
        <w:t>характер окружения, особенности функционального наполнения территорий, безопасность и</w:t>
      </w:r>
      <w:r w:rsidR="00651A10">
        <w:rPr>
          <w:rFonts w:ascii="Arial" w:hAnsi="Arial" w:cs="Arial"/>
          <w:sz w:val="24"/>
          <w:szCs w:val="24"/>
        </w:rPr>
        <w:t xml:space="preserve"> </w:t>
      </w:r>
      <w:r w:rsidRPr="00904793">
        <w:rPr>
          <w:rFonts w:ascii="Arial" w:hAnsi="Arial" w:cs="Arial"/>
          <w:sz w:val="24"/>
          <w:szCs w:val="24"/>
        </w:rPr>
        <w:t>об</w:t>
      </w:r>
      <w:r w:rsidR="00651A10">
        <w:rPr>
          <w:rFonts w:ascii="Arial" w:hAnsi="Arial" w:cs="Arial"/>
          <w:sz w:val="24"/>
          <w:szCs w:val="24"/>
        </w:rPr>
        <w:t>устрое</w:t>
      </w:r>
      <w:r w:rsidRPr="00904793">
        <w:rPr>
          <w:rFonts w:ascii="Arial" w:hAnsi="Arial" w:cs="Arial"/>
          <w:sz w:val="24"/>
          <w:szCs w:val="24"/>
        </w:rPr>
        <w:t>нность</w:t>
      </w:r>
      <w:r w:rsidR="00651A10">
        <w:rPr>
          <w:rFonts w:ascii="Arial" w:hAnsi="Arial" w:cs="Arial"/>
          <w:sz w:val="24"/>
          <w:szCs w:val="24"/>
        </w:rPr>
        <w:t xml:space="preserve"> места)</w:t>
      </w:r>
      <w:r w:rsidRPr="00904793">
        <w:rPr>
          <w:rFonts w:ascii="Arial" w:hAnsi="Arial" w:cs="Arial"/>
          <w:sz w:val="24"/>
          <w:szCs w:val="24"/>
        </w:rPr>
        <w:t>.</w:t>
      </w:r>
    </w:p>
    <w:p w14:paraId="5F88BB67" w14:textId="77777777" w:rsidR="0041571F" w:rsidRDefault="0041571F" w:rsidP="00651A10">
      <w:pPr>
        <w:spacing w:line="276" w:lineRule="auto"/>
        <w:ind w:firstLine="709"/>
        <w:jc w:val="both"/>
        <w:rPr>
          <w:rFonts w:ascii="Arial" w:hAnsi="Arial" w:cs="Arial"/>
          <w:sz w:val="24"/>
          <w:szCs w:val="24"/>
        </w:rPr>
      </w:pPr>
    </w:p>
    <w:p w14:paraId="1B8A3A9F" w14:textId="07D02512" w:rsidR="0041571F" w:rsidRDefault="0041571F" w:rsidP="0041571F">
      <w:pPr>
        <w:pStyle w:val="ad"/>
        <w:rPr>
          <w:rFonts w:cs="Arial"/>
          <w:sz w:val="24"/>
          <w:szCs w:val="24"/>
        </w:rPr>
      </w:pPr>
      <w:r>
        <w:t xml:space="preserve">Таблица </w:t>
      </w:r>
      <w:r w:rsidR="003969F6">
        <w:fldChar w:fldCharType="begin"/>
      </w:r>
      <w:r w:rsidR="003969F6">
        <w:instrText xml:space="preserve"> SEQ Таблица \* ARABIC </w:instrText>
      </w:r>
      <w:r w:rsidR="003969F6">
        <w:fldChar w:fldCharType="separate"/>
      </w:r>
      <w:r w:rsidR="00ED0796">
        <w:rPr>
          <w:noProof/>
        </w:rPr>
        <w:t>57</w:t>
      </w:r>
      <w:r w:rsidR="003969F6">
        <w:rPr>
          <w:noProof/>
        </w:rPr>
        <w:fldChar w:fldCharType="end"/>
      </w:r>
      <w:r>
        <w:t xml:space="preserve"> – Матрица </w:t>
      </w:r>
      <w:r w:rsidRPr="0041571F">
        <w:t>условий организации открытых общественных пространств</w:t>
      </w:r>
      <w:r>
        <w:t xml:space="preserve"> (структурная модель открытых общественных пространств)</w:t>
      </w:r>
      <w:r w:rsidR="002D0C60">
        <w:rPr>
          <w:rStyle w:val="af7"/>
        </w:rPr>
        <w:footnoteReference w:id="70"/>
      </w:r>
    </w:p>
    <w:tbl>
      <w:tblPr>
        <w:tblStyle w:val="af4"/>
        <w:tblW w:w="0" w:type="auto"/>
        <w:tblLook w:val="04A0" w:firstRow="1" w:lastRow="0" w:firstColumn="1" w:lastColumn="0" w:noHBand="0" w:noVBand="1"/>
      </w:tblPr>
      <w:tblGrid>
        <w:gridCol w:w="478"/>
        <w:gridCol w:w="478"/>
        <w:gridCol w:w="478"/>
        <w:gridCol w:w="478"/>
        <w:gridCol w:w="478"/>
        <w:gridCol w:w="478"/>
        <w:gridCol w:w="478"/>
        <w:gridCol w:w="478"/>
        <w:gridCol w:w="478"/>
        <w:gridCol w:w="479"/>
        <w:gridCol w:w="479"/>
        <w:gridCol w:w="479"/>
        <w:gridCol w:w="479"/>
        <w:gridCol w:w="479"/>
        <w:gridCol w:w="479"/>
        <w:gridCol w:w="479"/>
        <w:gridCol w:w="479"/>
        <w:gridCol w:w="479"/>
        <w:gridCol w:w="479"/>
        <w:gridCol w:w="479"/>
      </w:tblGrid>
      <w:tr w:rsidR="00864834" w:rsidRPr="0041571F" w14:paraId="5157F306" w14:textId="77777777" w:rsidTr="00864834">
        <w:tc>
          <w:tcPr>
            <w:tcW w:w="1434" w:type="dxa"/>
            <w:gridSpan w:val="3"/>
            <w:vMerge w:val="restart"/>
            <w:tcBorders>
              <w:top w:val="nil"/>
              <w:left w:val="nil"/>
            </w:tcBorders>
            <w:vAlign w:val="center"/>
          </w:tcPr>
          <w:p w14:paraId="20F7999D" w14:textId="77777777" w:rsidR="00864834" w:rsidRPr="0041571F" w:rsidRDefault="00864834" w:rsidP="002D0C60">
            <w:pPr>
              <w:spacing w:line="276" w:lineRule="auto"/>
              <w:jc w:val="center"/>
              <w:rPr>
                <w:rFonts w:ascii="Arial Narrow" w:hAnsi="Arial Narrow" w:cs="Arial"/>
                <w:sz w:val="16"/>
                <w:szCs w:val="16"/>
              </w:rPr>
            </w:pPr>
          </w:p>
        </w:tc>
        <w:tc>
          <w:tcPr>
            <w:tcW w:w="1912" w:type="dxa"/>
            <w:gridSpan w:val="4"/>
            <w:vAlign w:val="center"/>
          </w:tcPr>
          <w:p w14:paraId="55CCEA2F" w14:textId="77777777" w:rsidR="00864834" w:rsidRPr="0041571F" w:rsidRDefault="00864834" w:rsidP="002D0C60">
            <w:pPr>
              <w:spacing w:line="276" w:lineRule="auto"/>
              <w:jc w:val="center"/>
              <w:rPr>
                <w:rFonts w:ascii="Arial Narrow" w:hAnsi="Arial Narrow" w:cs="Arial"/>
                <w:sz w:val="16"/>
                <w:szCs w:val="16"/>
              </w:rPr>
            </w:pPr>
            <w:r w:rsidRPr="0041571F">
              <w:rPr>
                <w:rFonts w:ascii="Arial Narrow" w:hAnsi="Arial Narrow" w:cs="Arial"/>
                <w:sz w:val="16"/>
                <w:szCs w:val="16"/>
              </w:rPr>
              <w:t>По форме</w:t>
            </w:r>
          </w:p>
        </w:tc>
        <w:tc>
          <w:tcPr>
            <w:tcW w:w="956" w:type="dxa"/>
            <w:gridSpan w:val="2"/>
            <w:vAlign w:val="center"/>
          </w:tcPr>
          <w:p w14:paraId="3140F839" w14:textId="77777777" w:rsidR="00864834" w:rsidRPr="0041571F" w:rsidRDefault="00864834" w:rsidP="002D0C60">
            <w:pPr>
              <w:spacing w:line="276" w:lineRule="auto"/>
              <w:jc w:val="center"/>
              <w:rPr>
                <w:rFonts w:ascii="Arial Narrow" w:hAnsi="Arial Narrow" w:cs="Arial"/>
                <w:sz w:val="16"/>
                <w:szCs w:val="16"/>
              </w:rPr>
            </w:pPr>
            <w:r>
              <w:rPr>
                <w:rFonts w:ascii="Arial Narrow" w:hAnsi="Arial Narrow" w:cs="Arial"/>
                <w:sz w:val="16"/>
                <w:szCs w:val="16"/>
              </w:rPr>
              <w:t>По территории</w:t>
            </w:r>
          </w:p>
        </w:tc>
        <w:tc>
          <w:tcPr>
            <w:tcW w:w="958" w:type="dxa"/>
            <w:gridSpan w:val="2"/>
            <w:vAlign w:val="center"/>
          </w:tcPr>
          <w:p w14:paraId="247F72CF" w14:textId="77777777" w:rsidR="00864834" w:rsidRPr="0041571F" w:rsidRDefault="00864834" w:rsidP="002D0C60">
            <w:pPr>
              <w:spacing w:line="276" w:lineRule="auto"/>
              <w:jc w:val="center"/>
              <w:rPr>
                <w:rFonts w:ascii="Arial Narrow" w:hAnsi="Arial Narrow" w:cs="Arial"/>
                <w:sz w:val="16"/>
                <w:szCs w:val="16"/>
              </w:rPr>
            </w:pPr>
            <w:r>
              <w:rPr>
                <w:rFonts w:ascii="Arial Narrow" w:hAnsi="Arial Narrow" w:cs="Arial"/>
                <w:sz w:val="16"/>
                <w:szCs w:val="16"/>
              </w:rPr>
              <w:t>По степени открытости</w:t>
            </w:r>
          </w:p>
        </w:tc>
        <w:tc>
          <w:tcPr>
            <w:tcW w:w="1437" w:type="dxa"/>
            <w:gridSpan w:val="3"/>
            <w:vAlign w:val="center"/>
          </w:tcPr>
          <w:p w14:paraId="48642958" w14:textId="77777777" w:rsidR="00864834" w:rsidRPr="0041571F" w:rsidRDefault="00864834" w:rsidP="002D0C60">
            <w:pPr>
              <w:spacing w:line="276" w:lineRule="auto"/>
              <w:jc w:val="center"/>
              <w:rPr>
                <w:rFonts w:ascii="Arial Narrow" w:hAnsi="Arial Narrow" w:cs="Arial"/>
                <w:sz w:val="16"/>
                <w:szCs w:val="16"/>
              </w:rPr>
            </w:pPr>
            <w:r>
              <w:rPr>
                <w:rFonts w:ascii="Arial Narrow" w:hAnsi="Arial Narrow" w:cs="Arial"/>
                <w:sz w:val="16"/>
                <w:szCs w:val="16"/>
              </w:rPr>
              <w:t>По характеру деятельности</w:t>
            </w:r>
          </w:p>
        </w:tc>
        <w:tc>
          <w:tcPr>
            <w:tcW w:w="1437" w:type="dxa"/>
            <w:gridSpan w:val="3"/>
            <w:vAlign w:val="center"/>
          </w:tcPr>
          <w:p w14:paraId="4592ED02" w14:textId="77777777" w:rsidR="00864834" w:rsidRPr="0041571F" w:rsidRDefault="00864834" w:rsidP="002D0C60">
            <w:pPr>
              <w:spacing w:line="276" w:lineRule="auto"/>
              <w:jc w:val="center"/>
              <w:rPr>
                <w:rFonts w:ascii="Arial Narrow" w:hAnsi="Arial Narrow" w:cs="Arial"/>
                <w:sz w:val="16"/>
                <w:szCs w:val="16"/>
              </w:rPr>
            </w:pPr>
            <w:r>
              <w:rPr>
                <w:rFonts w:ascii="Arial Narrow" w:hAnsi="Arial Narrow" w:cs="Arial"/>
                <w:sz w:val="16"/>
                <w:szCs w:val="16"/>
              </w:rPr>
              <w:t>По туристическому признаку</w:t>
            </w:r>
          </w:p>
        </w:tc>
        <w:tc>
          <w:tcPr>
            <w:tcW w:w="1437" w:type="dxa"/>
            <w:gridSpan w:val="3"/>
            <w:vAlign w:val="center"/>
          </w:tcPr>
          <w:p w14:paraId="309B4FFA" w14:textId="77777777" w:rsidR="00864834" w:rsidRPr="0041571F" w:rsidRDefault="00864834" w:rsidP="002D0C60">
            <w:pPr>
              <w:spacing w:line="276" w:lineRule="auto"/>
              <w:jc w:val="center"/>
              <w:rPr>
                <w:rFonts w:ascii="Arial Narrow" w:hAnsi="Arial Narrow" w:cs="Arial"/>
                <w:sz w:val="16"/>
                <w:szCs w:val="16"/>
              </w:rPr>
            </w:pPr>
            <w:r>
              <w:rPr>
                <w:rFonts w:ascii="Arial Narrow" w:hAnsi="Arial Narrow" w:cs="Arial"/>
                <w:sz w:val="16"/>
                <w:szCs w:val="16"/>
              </w:rPr>
              <w:t>По характеру пребывания</w:t>
            </w:r>
          </w:p>
        </w:tc>
      </w:tr>
      <w:tr w:rsidR="00864834" w:rsidRPr="0041571F" w14:paraId="4588C5BC" w14:textId="77777777" w:rsidTr="00864834">
        <w:trPr>
          <w:cantSplit/>
          <w:trHeight w:val="1493"/>
        </w:trPr>
        <w:tc>
          <w:tcPr>
            <w:tcW w:w="1434" w:type="dxa"/>
            <w:gridSpan w:val="3"/>
            <w:vMerge/>
            <w:tcBorders>
              <w:left w:val="nil"/>
            </w:tcBorders>
          </w:tcPr>
          <w:p w14:paraId="361318C7" w14:textId="77777777" w:rsidR="00864834" w:rsidRPr="0041571F" w:rsidRDefault="00864834" w:rsidP="002D0C60">
            <w:pPr>
              <w:spacing w:line="276" w:lineRule="auto"/>
              <w:jc w:val="center"/>
              <w:rPr>
                <w:rFonts w:ascii="Arial Narrow" w:hAnsi="Arial Narrow" w:cs="Arial"/>
                <w:sz w:val="16"/>
                <w:szCs w:val="16"/>
              </w:rPr>
            </w:pPr>
          </w:p>
        </w:tc>
        <w:tc>
          <w:tcPr>
            <w:tcW w:w="478" w:type="dxa"/>
            <w:textDirection w:val="btLr"/>
          </w:tcPr>
          <w:p w14:paraId="15AA5DD7"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точечные</w:t>
            </w:r>
          </w:p>
        </w:tc>
        <w:tc>
          <w:tcPr>
            <w:tcW w:w="478" w:type="dxa"/>
            <w:textDirection w:val="btLr"/>
          </w:tcPr>
          <w:p w14:paraId="43DEC8E3"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линейные</w:t>
            </w:r>
          </w:p>
        </w:tc>
        <w:tc>
          <w:tcPr>
            <w:tcW w:w="478" w:type="dxa"/>
            <w:textDirection w:val="btLr"/>
          </w:tcPr>
          <w:p w14:paraId="54CD86C1"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плоскостные</w:t>
            </w:r>
          </w:p>
        </w:tc>
        <w:tc>
          <w:tcPr>
            <w:tcW w:w="478" w:type="dxa"/>
            <w:textDirection w:val="btLr"/>
          </w:tcPr>
          <w:p w14:paraId="6BB76F3B"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пространственные</w:t>
            </w:r>
          </w:p>
        </w:tc>
        <w:tc>
          <w:tcPr>
            <w:tcW w:w="478" w:type="dxa"/>
            <w:textDirection w:val="btLr"/>
          </w:tcPr>
          <w:p w14:paraId="77331175"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городские</w:t>
            </w:r>
          </w:p>
        </w:tc>
        <w:tc>
          <w:tcPr>
            <w:tcW w:w="478" w:type="dxa"/>
            <w:textDirection w:val="btLr"/>
          </w:tcPr>
          <w:p w14:paraId="7D31AC69"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окружные</w:t>
            </w:r>
          </w:p>
        </w:tc>
        <w:tc>
          <w:tcPr>
            <w:tcW w:w="479" w:type="dxa"/>
            <w:textDirection w:val="btLr"/>
          </w:tcPr>
          <w:p w14:paraId="75B04289"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публичные</w:t>
            </w:r>
          </w:p>
        </w:tc>
        <w:tc>
          <w:tcPr>
            <w:tcW w:w="479" w:type="dxa"/>
            <w:textDirection w:val="btLr"/>
          </w:tcPr>
          <w:p w14:paraId="05F56E7F"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приватные</w:t>
            </w:r>
          </w:p>
        </w:tc>
        <w:tc>
          <w:tcPr>
            <w:tcW w:w="479" w:type="dxa"/>
            <w:textDirection w:val="btLr"/>
          </w:tcPr>
          <w:p w14:paraId="339CA0D4"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активные</w:t>
            </w:r>
          </w:p>
        </w:tc>
        <w:tc>
          <w:tcPr>
            <w:tcW w:w="479" w:type="dxa"/>
            <w:textDirection w:val="btLr"/>
          </w:tcPr>
          <w:p w14:paraId="1AD2C2AE"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транзитные</w:t>
            </w:r>
          </w:p>
        </w:tc>
        <w:tc>
          <w:tcPr>
            <w:tcW w:w="479" w:type="dxa"/>
            <w:textDirection w:val="btLr"/>
          </w:tcPr>
          <w:p w14:paraId="228342A3"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стационарные</w:t>
            </w:r>
          </w:p>
        </w:tc>
        <w:tc>
          <w:tcPr>
            <w:tcW w:w="479" w:type="dxa"/>
            <w:textDirection w:val="btLr"/>
          </w:tcPr>
          <w:p w14:paraId="20A02E40"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познавательные</w:t>
            </w:r>
          </w:p>
        </w:tc>
        <w:tc>
          <w:tcPr>
            <w:tcW w:w="479" w:type="dxa"/>
            <w:textDirection w:val="btLr"/>
          </w:tcPr>
          <w:p w14:paraId="3C1B0838"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религиозные</w:t>
            </w:r>
          </w:p>
        </w:tc>
        <w:tc>
          <w:tcPr>
            <w:tcW w:w="479" w:type="dxa"/>
            <w:textDirection w:val="btLr"/>
          </w:tcPr>
          <w:p w14:paraId="7417244F"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событийные</w:t>
            </w:r>
          </w:p>
        </w:tc>
        <w:tc>
          <w:tcPr>
            <w:tcW w:w="479" w:type="dxa"/>
            <w:textDirection w:val="btLr"/>
          </w:tcPr>
          <w:p w14:paraId="36D8CDFB"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кратковременные</w:t>
            </w:r>
          </w:p>
        </w:tc>
        <w:tc>
          <w:tcPr>
            <w:tcW w:w="479" w:type="dxa"/>
            <w:textDirection w:val="btLr"/>
          </w:tcPr>
          <w:p w14:paraId="3662E396"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среднесрочные</w:t>
            </w:r>
          </w:p>
        </w:tc>
        <w:tc>
          <w:tcPr>
            <w:tcW w:w="479" w:type="dxa"/>
            <w:textDirection w:val="btLr"/>
          </w:tcPr>
          <w:p w14:paraId="0AC1BD53" w14:textId="77777777" w:rsidR="00864834" w:rsidRPr="0041571F" w:rsidRDefault="00864834"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длительные</w:t>
            </w:r>
          </w:p>
        </w:tc>
      </w:tr>
      <w:tr w:rsidR="002D0C60" w:rsidRPr="0041571F" w14:paraId="604D92C8" w14:textId="77777777" w:rsidTr="00BE401F">
        <w:tc>
          <w:tcPr>
            <w:tcW w:w="478" w:type="dxa"/>
            <w:vMerge w:val="restart"/>
            <w:textDirection w:val="btLr"/>
          </w:tcPr>
          <w:p w14:paraId="2B169A0F" w14:textId="77777777" w:rsidR="002D0C60" w:rsidRPr="0041571F" w:rsidRDefault="002D0C60"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Градостроительные</w:t>
            </w:r>
          </w:p>
        </w:tc>
        <w:tc>
          <w:tcPr>
            <w:tcW w:w="478" w:type="dxa"/>
            <w:vMerge w:val="restart"/>
            <w:vAlign w:val="center"/>
          </w:tcPr>
          <w:p w14:paraId="1D210658"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w:t>
            </w:r>
          </w:p>
        </w:tc>
        <w:tc>
          <w:tcPr>
            <w:tcW w:w="478" w:type="dxa"/>
            <w:vAlign w:val="center"/>
          </w:tcPr>
          <w:p w14:paraId="16FD3018"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1.1</w:t>
            </w:r>
          </w:p>
        </w:tc>
        <w:tc>
          <w:tcPr>
            <w:tcW w:w="478" w:type="dxa"/>
            <w:shd w:val="clear" w:color="auto" w:fill="9BBB59" w:themeFill="accent3"/>
          </w:tcPr>
          <w:p w14:paraId="0A2ABF32" w14:textId="77777777" w:rsidR="002D0C60" w:rsidRPr="0041571F" w:rsidRDefault="002D0C60" w:rsidP="00BE401F">
            <w:pPr>
              <w:spacing w:line="276" w:lineRule="auto"/>
              <w:rPr>
                <w:rFonts w:ascii="Arial Narrow" w:hAnsi="Arial Narrow" w:cs="Arial"/>
                <w:sz w:val="16"/>
                <w:szCs w:val="16"/>
              </w:rPr>
            </w:pPr>
          </w:p>
        </w:tc>
        <w:tc>
          <w:tcPr>
            <w:tcW w:w="478" w:type="dxa"/>
            <w:shd w:val="clear" w:color="auto" w:fill="9BBB59" w:themeFill="accent3"/>
          </w:tcPr>
          <w:p w14:paraId="24F596AA" w14:textId="77777777" w:rsidR="002D0C60" w:rsidRPr="0041571F" w:rsidRDefault="002D0C60" w:rsidP="00BE401F">
            <w:pPr>
              <w:spacing w:line="276" w:lineRule="auto"/>
              <w:rPr>
                <w:rFonts w:ascii="Arial Narrow" w:hAnsi="Arial Narrow" w:cs="Arial"/>
                <w:sz w:val="16"/>
                <w:szCs w:val="16"/>
              </w:rPr>
            </w:pPr>
          </w:p>
        </w:tc>
        <w:tc>
          <w:tcPr>
            <w:tcW w:w="478" w:type="dxa"/>
            <w:shd w:val="clear" w:color="auto" w:fill="9BBB59" w:themeFill="accent3"/>
          </w:tcPr>
          <w:p w14:paraId="7CA1C5C1" w14:textId="77777777" w:rsidR="002D0C60" w:rsidRPr="0041571F" w:rsidRDefault="002D0C60" w:rsidP="00BE401F">
            <w:pPr>
              <w:spacing w:line="276" w:lineRule="auto"/>
              <w:rPr>
                <w:rFonts w:ascii="Arial Narrow" w:hAnsi="Arial Narrow" w:cs="Arial"/>
                <w:sz w:val="16"/>
                <w:szCs w:val="16"/>
              </w:rPr>
            </w:pPr>
          </w:p>
        </w:tc>
        <w:tc>
          <w:tcPr>
            <w:tcW w:w="478" w:type="dxa"/>
            <w:shd w:val="clear" w:color="auto" w:fill="9BBB59" w:themeFill="accent3"/>
          </w:tcPr>
          <w:p w14:paraId="652C80AF" w14:textId="77777777" w:rsidR="002D0C60" w:rsidRPr="0041571F" w:rsidRDefault="002D0C60" w:rsidP="00BE401F">
            <w:pPr>
              <w:spacing w:line="276" w:lineRule="auto"/>
              <w:rPr>
                <w:rFonts w:ascii="Arial Narrow" w:hAnsi="Arial Narrow" w:cs="Arial"/>
                <w:sz w:val="16"/>
                <w:szCs w:val="16"/>
              </w:rPr>
            </w:pPr>
          </w:p>
        </w:tc>
        <w:tc>
          <w:tcPr>
            <w:tcW w:w="478" w:type="dxa"/>
            <w:shd w:val="clear" w:color="auto" w:fill="9BBB59" w:themeFill="accent3"/>
          </w:tcPr>
          <w:p w14:paraId="7751B846" w14:textId="77777777" w:rsidR="002D0C60" w:rsidRPr="0041571F" w:rsidRDefault="002D0C60" w:rsidP="00BE401F">
            <w:pPr>
              <w:spacing w:line="276" w:lineRule="auto"/>
              <w:rPr>
                <w:rFonts w:ascii="Arial Narrow" w:hAnsi="Arial Narrow" w:cs="Arial"/>
                <w:sz w:val="16"/>
                <w:szCs w:val="16"/>
              </w:rPr>
            </w:pPr>
          </w:p>
        </w:tc>
        <w:tc>
          <w:tcPr>
            <w:tcW w:w="478" w:type="dxa"/>
            <w:shd w:val="clear" w:color="auto" w:fill="9BBB59" w:themeFill="accent3"/>
          </w:tcPr>
          <w:p w14:paraId="15175B8E"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3C200F75"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34FDD02D"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08280B91"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03507C84"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41C58854"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520BD715"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2B4725EF"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63870B7A"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4ED0365D"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24C26EF8" w14:textId="77777777" w:rsidR="002D0C60" w:rsidRPr="0041571F" w:rsidRDefault="002D0C60" w:rsidP="00BE401F">
            <w:pPr>
              <w:spacing w:line="276" w:lineRule="auto"/>
              <w:rPr>
                <w:rFonts w:ascii="Arial Narrow" w:hAnsi="Arial Narrow" w:cs="Arial"/>
                <w:sz w:val="16"/>
                <w:szCs w:val="16"/>
              </w:rPr>
            </w:pPr>
          </w:p>
        </w:tc>
        <w:tc>
          <w:tcPr>
            <w:tcW w:w="479" w:type="dxa"/>
            <w:shd w:val="clear" w:color="auto" w:fill="9BBB59" w:themeFill="accent3"/>
          </w:tcPr>
          <w:p w14:paraId="5227EA1F" w14:textId="77777777" w:rsidR="002D0C60" w:rsidRPr="0041571F" w:rsidRDefault="002D0C60" w:rsidP="00BE401F">
            <w:pPr>
              <w:spacing w:line="276" w:lineRule="auto"/>
              <w:rPr>
                <w:rFonts w:ascii="Arial Narrow" w:hAnsi="Arial Narrow" w:cs="Arial"/>
                <w:sz w:val="16"/>
                <w:szCs w:val="16"/>
              </w:rPr>
            </w:pPr>
          </w:p>
        </w:tc>
      </w:tr>
      <w:tr w:rsidR="002D0C60" w:rsidRPr="0041571F" w14:paraId="42C192CD" w14:textId="77777777" w:rsidTr="00BE401F">
        <w:tc>
          <w:tcPr>
            <w:tcW w:w="478" w:type="dxa"/>
            <w:vMerge/>
          </w:tcPr>
          <w:p w14:paraId="1B04F599"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284EBA7C"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6F5500F5"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1.2</w:t>
            </w:r>
          </w:p>
        </w:tc>
        <w:tc>
          <w:tcPr>
            <w:tcW w:w="478" w:type="dxa"/>
            <w:shd w:val="clear" w:color="auto" w:fill="95B3D7" w:themeFill="accent1" w:themeFillTint="99"/>
          </w:tcPr>
          <w:p w14:paraId="2B12B60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7DD401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DEFC81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2DC9E4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4B10E4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77D25F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72553D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0EF98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F86E13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47AF7E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C84918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4CF247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9B67C7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8D2950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1AC5B0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C2BFBF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E6D50C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56E048FF" w14:textId="77777777" w:rsidTr="00EA7CF7">
        <w:tc>
          <w:tcPr>
            <w:tcW w:w="478" w:type="dxa"/>
            <w:vMerge/>
          </w:tcPr>
          <w:p w14:paraId="1729A382"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33726E52"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7FF0D31"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1.3</w:t>
            </w:r>
          </w:p>
        </w:tc>
        <w:tc>
          <w:tcPr>
            <w:tcW w:w="478" w:type="dxa"/>
            <w:shd w:val="clear" w:color="auto" w:fill="D99594" w:themeFill="accent2" w:themeFillTint="99"/>
          </w:tcPr>
          <w:p w14:paraId="1EA9DCA1"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7581DF6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265821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B3C5B0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357D485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24C931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EB475C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C1766F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8D65F4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3114A0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951F3B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7FE9E8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1450A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C65CAB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81E97F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8B97FA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F631318"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07F1F1B" w14:textId="77777777" w:rsidTr="00EA7CF7">
        <w:tc>
          <w:tcPr>
            <w:tcW w:w="478" w:type="dxa"/>
            <w:vMerge/>
          </w:tcPr>
          <w:p w14:paraId="755D5133"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18010751"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2.</w:t>
            </w:r>
          </w:p>
        </w:tc>
        <w:tc>
          <w:tcPr>
            <w:tcW w:w="478" w:type="dxa"/>
            <w:vAlign w:val="center"/>
          </w:tcPr>
          <w:p w14:paraId="7A827694"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2.1</w:t>
            </w:r>
          </w:p>
        </w:tc>
        <w:tc>
          <w:tcPr>
            <w:tcW w:w="478" w:type="dxa"/>
            <w:shd w:val="clear" w:color="auto" w:fill="9BBB59" w:themeFill="accent3"/>
          </w:tcPr>
          <w:p w14:paraId="7A0C08E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ABE203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AE6D4E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48212C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D17685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460A717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9AF2A3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FF22C0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88F27E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6F9FD5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F77DBB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434429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3EC39A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86DAE5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2C6094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25E180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ECC5900"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662D1688" w14:textId="77777777" w:rsidTr="00B87665">
        <w:tc>
          <w:tcPr>
            <w:tcW w:w="478" w:type="dxa"/>
            <w:vMerge/>
          </w:tcPr>
          <w:p w14:paraId="47D91AF0"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6EEB31A4"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FDC5338"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2.2</w:t>
            </w:r>
          </w:p>
        </w:tc>
        <w:tc>
          <w:tcPr>
            <w:tcW w:w="478" w:type="dxa"/>
            <w:shd w:val="clear" w:color="auto" w:fill="9BBB59" w:themeFill="accent3"/>
          </w:tcPr>
          <w:p w14:paraId="527161E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2C5136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D877E9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210249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058CED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A03A5A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8F6130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34542A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31A8FE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D0E7FB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0461BD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CA7062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A5155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E2F688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BCA651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9570B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612B16B"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5774ACFB" w14:textId="77777777" w:rsidTr="00B87665">
        <w:tc>
          <w:tcPr>
            <w:tcW w:w="478" w:type="dxa"/>
            <w:vMerge/>
          </w:tcPr>
          <w:p w14:paraId="6AC6563D"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55E76582"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292E161A"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2.3</w:t>
            </w:r>
          </w:p>
        </w:tc>
        <w:tc>
          <w:tcPr>
            <w:tcW w:w="478" w:type="dxa"/>
            <w:shd w:val="clear" w:color="auto" w:fill="95B3D7" w:themeFill="accent1" w:themeFillTint="99"/>
          </w:tcPr>
          <w:p w14:paraId="6812B02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FFD61D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69EAD5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06C228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F75FCB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C6D10F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F30795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1AC05D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F6950C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64D31F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A83CA9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D0003A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499271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27D55E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D56444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18565A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59A9C8D"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7F0E8879" w14:textId="77777777" w:rsidTr="00B87665">
        <w:tc>
          <w:tcPr>
            <w:tcW w:w="478" w:type="dxa"/>
            <w:vMerge/>
          </w:tcPr>
          <w:p w14:paraId="321CF845"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1C6D35CD"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3.</w:t>
            </w:r>
          </w:p>
        </w:tc>
        <w:tc>
          <w:tcPr>
            <w:tcW w:w="478" w:type="dxa"/>
            <w:vAlign w:val="center"/>
          </w:tcPr>
          <w:p w14:paraId="24B5BEEF"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3.1</w:t>
            </w:r>
          </w:p>
        </w:tc>
        <w:tc>
          <w:tcPr>
            <w:tcW w:w="478" w:type="dxa"/>
            <w:shd w:val="clear" w:color="auto" w:fill="9BBB59" w:themeFill="accent3"/>
          </w:tcPr>
          <w:p w14:paraId="6B6A98E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379046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4ABA51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7E90E9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2E1894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15C3B2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A559F7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1D31B0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ABFC47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9E1C20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4DE915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97A92E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E6312D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9D5C6C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937748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F7DDCF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A920674"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C9724DF" w14:textId="77777777" w:rsidTr="00B87665">
        <w:tc>
          <w:tcPr>
            <w:tcW w:w="478" w:type="dxa"/>
            <w:vMerge/>
          </w:tcPr>
          <w:p w14:paraId="6B967F38"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079B6B87"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7078C7F9"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3.2</w:t>
            </w:r>
          </w:p>
        </w:tc>
        <w:tc>
          <w:tcPr>
            <w:tcW w:w="478" w:type="dxa"/>
            <w:shd w:val="clear" w:color="auto" w:fill="95B3D7" w:themeFill="accent1" w:themeFillTint="99"/>
          </w:tcPr>
          <w:p w14:paraId="649C828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63497F6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15A8F83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0E4659F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BF68E0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CB49EC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83D180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ACED02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B154B2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AF1EEB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E5FB58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8C2D33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52E4F3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CA176E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95B3CC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C38903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1015E9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7642A399" w14:textId="77777777" w:rsidTr="00125EB6">
        <w:tc>
          <w:tcPr>
            <w:tcW w:w="478" w:type="dxa"/>
            <w:vMerge/>
          </w:tcPr>
          <w:p w14:paraId="3D6E3A35"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48BBD543"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68F150F1"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3.3</w:t>
            </w:r>
          </w:p>
        </w:tc>
        <w:tc>
          <w:tcPr>
            <w:tcW w:w="478" w:type="dxa"/>
            <w:shd w:val="clear" w:color="auto" w:fill="D99594" w:themeFill="accent2" w:themeFillTint="99"/>
          </w:tcPr>
          <w:p w14:paraId="0CBB131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FD7C4D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3A6B55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D87604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4D84B0C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67E6BE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AFD694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6BDDC2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CB2D58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3B55E7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FF6330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310830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B7FD4E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217533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3E0794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598EB1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67F8C9F"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39C788E6" w14:textId="77777777" w:rsidTr="00B87665">
        <w:tc>
          <w:tcPr>
            <w:tcW w:w="478" w:type="dxa"/>
            <w:vMerge w:val="restart"/>
            <w:textDirection w:val="btLr"/>
          </w:tcPr>
          <w:p w14:paraId="758B1DBD" w14:textId="77777777" w:rsidR="002D0C60" w:rsidRPr="0041571F" w:rsidRDefault="002D0C60"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Пространственные</w:t>
            </w:r>
          </w:p>
        </w:tc>
        <w:tc>
          <w:tcPr>
            <w:tcW w:w="478" w:type="dxa"/>
            <w:vMerge w:val="restart"/>
            <w:vAlign w:val="center"/>
          </w:tcPr>
          <w:p w14:paraId="7500D0EC"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4.</w:t>
            </w:r>
          </w:p>
        </w:tc>
        <w:tc>
          <w:tcPr>
            <w:tcW w:w="478" w:type="dxa"/>
            <w:vAlign w:val="center"/>
          </w:tcPr>
          <w:p w14:paraId="3B5BD1EA"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4.1</w:t>
            </w:r>
          </w:p>
        </w:tc>
        <w:tc>
          <w:tcPr>
            <w:tcW w:w="478" w:type="dxa"/>
            <w:shd w:val="clear" w:color="auto" w:fill="9BBB59" w:themeFill="accent3"/>
          </w:tcPr>
          <w:p w14:paraId="4C90D24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AE0BB1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4A759F5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1D6ECBE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E91746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D2C37B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462313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606B44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A3E71C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89F369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EFEC04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24750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7AAA81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9007C8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2B6745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C9A7FB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E220285"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62D72E9D" w14:textId="77777777" w:rsidTr="00B87665">
        <w:tc>
          <w:tcPr>
            <w:tcW w:w="478" w:type="dxa"/>
            <w:vMerge/>
          </w:tcPr>
          <w:p w14:paraId="36DBBE91"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272A8071"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248E38A2"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4.2</w:t>
            </w:r>
          </w:p>
        </w:tc>
        <w:tc>
          <w:tcPr>
            <w:tcW w:w="478" w:type="dxa"/>
            <w:shd w:val="clear" w:color="auto" w:fill="95B3D7" w:themeFill="accent1" w:themeFillTint="99"/>
          </w:tcPr>
          <w:p w14:paraId="7F1F608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1C8599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E22CC0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7FAFDD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2E9094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114EEE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B1D400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C2D090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6C1473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FD7264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BE495A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B4E57D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78C14E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40B382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D757C7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F34D4B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8D086F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9D32D76" w14:textId="77777777" w:rsidTr="00B87665">
        <w:tc>
          <w:tcPr>
            <w:tcW w:w="478" w:type="dxa"/>
            <w:vMerge/>
          </w:tcPr>
          <w:p w14:paraId="7424184C"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27C4FE97"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B67BEBF"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4.3</w:t>
            </w:r>
          </w:p>
        </w:tc>
        <w:tc>
          <w:tcPr>
            <w:tcW w:w="478" w:type="dxa"/>
            <w:shd w:val="clear" w:color="auto" w:fill="D99594" w:themeFill="accent2" w:themeFillTint="99"/>
          </w:tcPr>
          <w:p w14:paraId="660D81B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2F35817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2B4E9C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17A5E6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E85463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9E3F59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9525A0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753CD9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504573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2933FA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5FF00D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2CFA05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24786A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D053BC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CD371A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6BCC3A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2AAB449"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D47DC11" w14:textId="77777777" w:rsidTr="00B87665">
        <w:tc>
          <w:tcPr>
            <w:tcW w:w="478" w:type="dxa"/>
            <w:vMerge/>
          </w:tcPr>
          <w:p w14:paraId="4583D2A5"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6D34E86B"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5.</w:t>
            </w:r>
          </w:p>
        </w:tc>
        <w:tc>
          <w:tcPr>
            <w:tcW w:w="478" w:type="dxa"/>
            <w:vAlign w:val="center"/>
          </w:tcPr>
          <w:p w14:paraId="21C540F7"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5.1</w:t>
            </w:r>
          </w:p>
        </w:tc>
        <w:tc>
          <w:tcPr>
            <w:tcW w:w="478" w:type="dxa"/>
            <w:shd w:val="clear" w:color="auto" w:fill="9BBB59" w:themeFill="accent3"/>
          </w:tcPr>
          <w:p w14:paraId="275A136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45A64D4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7F04D61"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8D543D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899C6B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E6901F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D7D565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C6734B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E5EC8F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54FABA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C79FBC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EBD5C7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190D9E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D0383B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AE13B2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DA6428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E53BB5E"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12A83845" w14:textId="77777777" w:rsidTr="000C37DF">
        <w:tc>
          <w:tcPr>
            <w:tcW w:w="478" w:type="dxa"/>
            <w:vMerge/>
          </w:tcPr>
          <w:p w14:paraId="38D246A0"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75EC48C8"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04B106A3"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5.2</w:t>
            </w:r>
          </w:p>
        </w:tc>
        <w:tc>
          <w:tcPr>
            <w:tcW w:w="478" w:type="dxa"/>
            <w:shd w:val="clear" w:color="auto" w:fill="95B3D7" w:themeFill="accent1" w:themeFillTint="99"/>
          </w:tcPr>
          <w:p w14:paraId="165856F0"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60BDFB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209382D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60E835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05D24EC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70258A9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B42188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1B38E8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070377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C0BFF2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3488D3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15DDE6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929FF7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B396CC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50F59F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8FA8D9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F16397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134FBA1A" w14:textId="77777777" w:rsidTr="000C37DF">
        <w:tc>
          <w:tcPr>
            <w:tcW w:w="478" w:type="dxa"/>
            <w:vMerge/>
          </w:tcPr>
          <w:p w14:paraId="5A836A09"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7E87B33B"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36F3E814"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5.3</w:t>
            </w:r>
          </w:p>
        </w:tc>
        <w:tc>
          <w:tcPr>
            <w:tcW w:w="478" w:type="dxa"/>
            <w:shd w:val="clear" w:color="auto" w:fill="D99594" w:themeFill="accent2" w:themeFillTint="99"/>
          </w:tcPr>
          <w:p w14:paraId="461B14A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7F4AFF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10ED03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5056F77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3608B7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9D40C8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6F19A3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DB7186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42F5C1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7EDAFB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4799CA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87C52F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488B25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B2D915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E2C734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A4EE34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F72D485"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58E11ED" w14:textId="77777777" w:rsidTr="000C37DF">
        <w:tc>
          <w:tcPr>
            <w:tcW w:w="478" w:type="dxa"/>
            <w:vMerge/>
          </w:tcPr>
          <w:p w14:paraId="74A32B5E"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32C3B0A2"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6.</w:t>
            </w:r>
          </w:p>
        </w:tc>
        <w:tc>
          <w:tcPr>
            <w:tcW w:w="478" w:type="dxa"/>
            <w:vAlign w:val="center"/>
          </w:tcPr>
          <w:p w14:paraId="185BF784"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6.1</w:t>
            </w:r>
          </w:p>
        </w:tc>
        <w:tc>
          <w:tcPr>
            <w:tcW w:w="478" w:type="dxa"/>
            <w:shd w:val="clear" w:color="auto" w:fill="9BBB59" w:themeFill="accent3"/>
          </w:tcPr>
          <w:p w14:paraId="1B33536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B14599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6BD92E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1BA7A3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49EF9461"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071C258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DD79EA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3EE4FE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87B0AB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357974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253557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20355F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5055EA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A0D5E4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DE5837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8F100E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0BCC994"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AD127F2" w14:textId="77777777" w:rsidTr="000C37DF">
        <w:tc>
          <w:tcPr>
            <w:tcW w:w="478" w:type="dxa"/>
            <w:vMerge/>
          </w:tcPr>
          <w:p w14:paraId="76527ECC"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55D73FCF"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3DB7D106"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6.2</w:t>
            </w:r>
          </w:p>
        </w:tc>
        <w:tc>
          <w:tcPr>
            <w:tcW w:w="478" w:type="dxa"/>
            <w:shd w:val="clear" w:color="auto" w:fill="D99594" w:themeFill="accent2" w:themeFillTint="99"/>
          </w:tcPr>
          <w:p w14:paraId="4FDAB170"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3D602D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4387E5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565400A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FAA358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FD53A1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22346E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E64A43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5FD0C6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7D1A24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04AABE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BB15BF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E20E7A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F64710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B50CE3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604086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3C3D50D"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8AD95F9" w14:textId="77777777" w:rsidTr="000C37DF">
        <w:tc>
          <w:tcPr>
            <w:tcW w:w="478" w:type="dxa"/>
            <w:vMerge/>
          </w:tcPr>
          <w:p w14:paraId="34F628AF"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62839D23"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6E302034"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6.3</w:t>
            </w:r>
          </w:p>
        </w:tc>
        <w:tc>
          <w:tcPr>
            <w:tcW w:w="478" w:type="dxa"/>
            <w:shd w:val="clear" w:color="auto" w:fill="D99594" w:themeFill="accent2" w:themeFillTint="99"/>
          </w:tcPr>
          <w:p w14:paraId="4750589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063495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C012FB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4490B12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DE858E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5A7001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2BC37E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9BA14F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2C3962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4647D7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E2E6CA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60B8A3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3C1BBA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A4858C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4816CE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43AD73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06047C2"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EE02E72" w14:textId="77777777" w:rsidTr="000C37DF">
        <w:tc>
          <w:tcPr>
            <w:tcW w:w="478" w:type="dxa"/>
            <w:vMerge/>
          </w:tcPr>
          <w:p w14:paraId="265F49A6"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30993721"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00E4ADF5"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6.4</w:t>
            </w:r>
          </w:p>
        </w:tc>
        <w:tc>
          <w:tcPr>
            <w:tcW w:w="478" w:type="dxa"/>
            <w:shd w:val="clear" w:color="auto" w:fill="D99594" w:themeFill="accent2" w:themeFillTint="99"/>
          </w:tcPr>
          <w:p w14:paraId="5FF22F9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919D9A0"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FBEC5E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4BA6B7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EBA3B9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98D6EC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1DF3DA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C4D117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3A3443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97BED7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25088C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69CF34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E2D6CF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FBA23D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2FD95F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570158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7F6B73A"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74289E06" w14:textId="77777777" w:rsidTr="000C37DF">
        <w:tc>
          <w:tcPr>
            <w:tcW w:w="478" w:type="dxa"/>
            <w:vMerge w:val="restart"/>
            <w:textDirection w:val="btLr"/>
          </w:tcPr>
          <w:p w14:paraId="0962A75B" w14:textId="77777777" w:rsidR="002D0C60" w:rsidRPr="0041571F" w:rsidRDefault="002D0C60"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Визуальные</w:t>
            </w:r>
          </w:p>
        </w:tc>
        <w:tc>
          <w:tcPr>
            <w:tcW w:w="478" w:type="dxa"/>
            <w:vMerge w:val="restart"/>
            <w:vAlign w:val="center"/>
          </w:tcPr>
          <w:p w14:paraId="28BAFCAA"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7.</w:t>
            </w:r>
          </w:p>
        </w:tc>
        <w:tc>
          <w:tcPr>
            <w:tcW w:w="478" w:type="dxa"/>
            <w:vAlign w:val="center"/>
          </w:tcPr>
          <w:p w14:paraId="287BDED9"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7.1</w:t>
            </w:r>
          </w:p>
        </w:tc>
        <w:tc>
          <w:tcPr>
            <w:tcW w:w="478" w:type="dxa"/>
            <w:shd w:val="clear" w:color="auto" w:fill="9BBB59" w:themeFill="accent3"/>
          </w:tcPr>
          <w:p w14:paraId="3321038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1491EE1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D67FF90"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9C3FFE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F3DB49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D45ACA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4FCFAB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82B81A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81A5DA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686C18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ABB425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CEDE05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CC3914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5A8B1A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3B30B6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6C89AA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8E1A94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3EC767D" w14:textId="77777777" w:rsidTr="000C37DF">
        <w:tc>
          <w:tcPr>
            <w:tcW w:w="478" w:type="dxa"/>
            <w:vMerge/>
          </w:tcPr>
          <w:p w14:paraId="55434F14"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123D98B2"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6017A3C1"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7.2</w:t>
            </w:r>
          </w:p>
        </w:tc>
        <w:tc>
          <w:tcPr>
            <w:tcW w:w="478" w:type="dxa"/>
            <w:shd w:val="clear" w:color="auto" w:fill="9BBB59" w:themeFill="accent3"/>
          </w:tcPr>
          <w:p w14:paraId="05F1FAB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F2BB23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A5FE3B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BB0664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950C0D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A027BB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C50777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602F5C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A9CABC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7782B7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827890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FBFEE5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127469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ACADCC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38394C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9F0819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AA981F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190E26BD" w14:textId="77777777" w:rsidTr="000C37DF">
        <w:tc>
          <w:tcPr>
            <w:tcW w:w="478" w:type="dxa"/>
            <w:vMerge/>
          </w:tcPr>
          <w:p w14:paraId="618A805C"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196B394B"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181ACFD"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7.3</w:t>
            </w:r>
          </w:p>
        </w:tc>
        <w:tc>
          <w:tcPr>
            <w:tcW w:w="478" w:type="dxa"/>
            <w:shd w:val="clear" w:color="auto" w:fill="95B3D7" w:themeFill="accent1" w:themeFillTint="99"/>
          </w:tcPr>
          <w:p w14:paraId="26D64F5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06AE5F8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6A9363E1"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36BA48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4393973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101C564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A27622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3EC282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5CD921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A6B985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CBF01D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6B75C1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354D24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8137AD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E5C081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BAEEB2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07F91ED"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796917F1" w14:textId="77777777" w:rsidTr="000C37DF">
        <w:tc>
          <w:tcPr>
            <w:tcW w:w="478" w:type="dxa"/>
            <w:vMerge/>
          </w:tcPr>
          <w:p w14:paraId="4EF0DAE1"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0909C8C0"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8.</w:t>
            </w:r>
          </w:p>
        </w:tc>
        <w:tc>
          <w:tcPr>
            <w:tcW w:w="478" w:type="dxa"/>
            <w:vAlign w:val="center"/>
          </w:tcPr>
          <w:p w14:paraId="57672D83"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8.1</w:t>
            </w:r>
          </w:p>
        </w:tc>
        <w:tc>
          <w:tcPr>
            <w:tcW w:w="478" w:type="dxa"/>
            <w:shd w:val="clear" w:color="auto" w:fill="95B3D7" w:themeFill="accent1" w:themeFillTint="99"/>
          </w:tcPr>
          <w:p w14:paraId="2C49EA8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2AB74B7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4D792F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D2EBD90"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52B2C5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451806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5B7544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529A48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9999C5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510AD5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BD7EC9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59BC64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4135E5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61674A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6856CE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7B0A68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EF14822"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51F81E6" w14:textId="77777777" w:rsidTr="000C37DF">
        <w:tc>
          <w:tcPr>
            <w:tcW w:w="478" w:type="dxa"/>
            <w:vMerge/>
          </w:tcPr>
          <w:p w14:paraId="4FC85F5A"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54FEE1A0"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5122A079"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8.2</w:t>
            </w:r>
          </w:p>
        </w:tc>
        <w:tc>
          <w:tcPr>
            <w:tcW w:w="478" w:type="dxa"/>
            <w:shd w:val="clear" w:color="auto" w:fill="9BBB59" w:themeFill="accent3"/>
          </w:tcPr>
          <w:p w14:paraId="38732AA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537592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764E26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44E2EB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663A74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816405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8AF1DB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11527E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3A91BB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9982D6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E132CB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0A7A0A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9CB12C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E9CAD6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BB5BA2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5B2A98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21D9D13"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06DC3CE" w14:textId="77777777" w:rsidTr="000C37DF">
        <w:tc>
          <w:tcPr>
            <w:tcW w:w="478" w:type="dxa"/>
            <w:vMerge/>
          </w:tcPr>
          <w:p w14:paraId="64C71D89"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45C4FE77"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3162F213"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8.3</w:t>
            </w:r>
          </w:p>
        </w:tc>
        <w:tc>
          <w:tcPr>
            <w:tcW w:w="478" w:type="dxa"/>
            <w:shd w:val="clear" w:color="auto" w:fill="9BBB59" w:themeFill="accent3"/>
          </w:tcPr>
          <w:p w14:paraId="3BED8A6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22E2B66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E7B8CD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4D6F9A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16339A7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54BA70B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F823AD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2187D0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08192D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5EA3FE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6A1806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CC84F0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B8BB3C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97DA28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3D0F3F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22C9CF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248F16E3"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33A1E514" w14:textId="77777777" w:rsidTr="000C37DF">
        <w:tc>
          <w:tcPr>
            <w:tcW w:w="478" w:type="dxa"/>
            <w:vMerge/>
          </w:tcPr>
          <w:p w14:paraId="2DFD784C"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6FFCD9DE"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9.</w:t>
            </w:r>
          </w:p>
        </w:tc>
        <w:tc>
          <w:tcPr>
            <w:tcW w:w="478" w:type="dxa"/>
            <w:vAlign w:val="center"/>
          </w:tcPr>
          <w:p w14:paraId="523F06D1"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9.1</w:t>
            </w:r>
          </w:p>
        </w:tc>
        <w:tc>
          <w:tcPr>
            <w:tcW w:w="478" w:type="dxa"/>
            <w:shd w:val="clear" w:color="auto" w:fill="9BBB59" w:themeFill="accent3"/>
          </w:tcPr>
          <w:p w14:paraId="56F572C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1419AA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CD7E33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135C02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619711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491509F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72B93E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DD602F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63BEBA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3CD767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C46573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18BFA3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20A32B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C47AB0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4793FF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A982D2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B089752"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174C530" w14:textId="77777777" w:rsidTr="000C37DF">
        <w:tc>
          <w:tcPr>
            <w:tcW w:w="478" w:type="dxa"/>
            <w:vMerge/>
          </w:tcPr>
          <w:p w14:paraId="64DE0442"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34564992"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6D512799"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9.2</w:t>
            </w:r>
          </w:p>
        </w:tc>
        <w:tc>
          <w:tcPr>
            <w:tcW w:w="478" w:type="dxa"/>
            <w:shd w:val="clear" w:color="auto" w:fill="9BBB59" w:themeFill="accent3"/>
          </w:tcPr>
          <w:p w14:paraId="5D69164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389CD1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88E810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DF93C9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D97471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F8F71C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D0CEE7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425C2F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7B484B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35479A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ACB202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D9E66F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0E00A6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DFC365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FBD531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D28742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3FC4F23"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6EF000A9" w14:textId="77777777" w:rsidTr="000C37DF">
        <w:tc>
          <w:tcPr>
            <w:tcW w:w="478" w:type="dxa"/>
            <w:vMerge w:val="restart"/>
            <w:textDirection w:val="btLr"/>
            <w:vAlign w:val="center"/>
          </w:tcPr>
          <w:p w14:paraId="17BD8341" w14:textId="77777777" w:rsidR="002D0C60" w:rsidRPr="0041571F" w:rsidRDefault="002D0C60" w:rsidP="002D0C60">
            <w:pPr>
              <w:spacing w:line="276" w:lineRule="auto"/>
              <w:ind w:left="113" w:right="113"/>
              <w:jc w:val="center"/>
              <w:rPr>
                <w:rFonts w:ascii="Arial Narrow" w:hAnsi="Arial Narrow" w:cs="Arial"/>
                <w:sz w:val="16"/>
                <w:szCs w:val="16"/>
              </w:rPr>
            </w:pPr>
            <w:r>
              <w:rPr>
                <w:rFonts w:ascii="Arial Narrow" w:hAnsi="Arial Narrow" w:cs="Arial"/>
                <w:sz w:val="16"/>
                <w:szCs w:val="16"/>
              </w:rPr>
              <w:t>Социальные</w:t>
            </w:r>
          </w:p>
        </w:tc>
        <w:tc>
          <w:tcPr>
            <w:tcW w:w="478" w:type="dxa"/>
            <w:vMerge w:val="restart"/>
            <w:vAlign w:val="center"/>
          </w:tcPr>
          <w:p w14:paraId="5C610CA9"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10.</w:t>
            </w:r>
          </w:p>
        </w:tc>
        <w:tc>
          <w:tcPr>
            <w:tcW w:w="478" w:type="dxa"/>
            <w:vAlign w:val="center"/>
          </w:tcPr>
          <w:p w14:paraId="122F8424"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10.1</w:t>
            </w:r>
          </w:p>
        </w:tc>
        <w:tc>
          <w:tcPr>
            <w:tcW w:w="478" w:type="dxa"/>
            <w:shd w:val="clear" w:color="auto" w:fill="9BBB59" w:themeFill="accent3"/>
          </w:tcPr>
          <w:p w14:paraId="43ED1D4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A88786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0807BF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C21479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63C44BE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CA1249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D06048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AE9A8E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101A6A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762E42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57D8834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830974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B2854E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54D56F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30F0F8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3D3DC9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1C3C883"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81EDF88" w14:textId="77777777" w:rsidTr="000C37DF">
        <w:tc>
          <w:tcPr>
            <w:tcW w:w="478" w:type="dxa"/>
            <w:vMerge/>
          </w:tcPr>
          <w:p w14:paraId="085640A5"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6FFAA71F"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7DEA3E67"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10.2</w:t>
            </w:r>
          </w:p>
        </w:tc>
        <w:tc>
          <w:tcPr>
            <w:tcW w:w="478" w:type="dxa"/>
            <w:shd w:val="clear" w:color="auto" w:fill="9BBB59" w:themeFill="accent3"/>
          </w:tcPr>
          <w:p w14:paraId="1E68F63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BBAA57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26AF8B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CD42B3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28AD9A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3CD22D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FBDF13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4DB886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50D6EF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F673B3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656C6D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A17834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314B5E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C92463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429C7EC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8B8673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55BA6E8"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2F3BBB46" w14:textId="77777777" w:rsidTr="000C37DF">
        <w:tc>
          <w:tcPr>
            <w:tcW w:w="478" w:type="dxa"/>
            <w:vMerge/>
          </w:tcPr>
          <w:p w14:paraId="637248A9"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325A5695"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EB86E24"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10.3</w:t>
            </w:r>
          </w:p>
        </w:tc>
        <w:tc>
          <w:tcPr>
            <w:tcW w:w="478" w:type="dxa"/>
            <w:shd w:val="clear" w:color="auto" w:fill="D99594" w:themeFill="accent2" w:themeFillTint="99"/>
          </w:tcPr>
          <w:p w14:paraId="1466370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059696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12E2D5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38DA1D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B879DE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CC0D7F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D29278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EDDF387"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3D4768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8D510B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70EFCC6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A811F3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696BF9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04007E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37CD84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782ED9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34E0CD96"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64FD04D9" w14:textId="77777777" w:rsidTr="00B87665">
        <w:tc>
          <w:tcPr>
            <w:tcW w:w="478" w:type="dxa"/>
            <w:vMerge/>
          </w:tcPr>
          <w:p w14:paraId="218C46B8"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1D81D5F7"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11.</w:t>
            </w:r>
          </w:p>
        </w:tc>
        <w:tc>
          <w:tcPr>
            <w:tcW w:w="478" w:type="dxa"/>
            <w:vAlign w:val="center"/>
          </w:tcPr>
          <w:p w14:paraId="18FA2565"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11.1</w:t>
            </w:r>
          </w:p>
        </w:tc>
        <w:tc>
          <w:tcPr>
            <w:tcW w:w="478" w:type="dxa"/>
            <w:shd w:val="clear" w:color="auto" w:fill="D99594" w:themeFill="accent2" w:themeFillTint="99"/>
          </w:tcPr>
          <w:p w14:paraId="4F79642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7F047C3E"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6A1F405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4BF375E9"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55FF499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DB7909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633673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D0BB22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04BF323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5F6B8A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516D9D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8B04B5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E47764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691D05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42F39E0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7028AB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5790B1AC"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6A52BBAE" w14:textId="77777777" w:rsidTr="000C37DF">
        <w:tc>
          <w:tcPr>
            <w:tcW w:w="478" w:type="dxa"/>
            <w:vMerge/>
          </w:tcPr>
          <w:p w14:paraId="59AFF237"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4DEC0BB6"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738A15E3"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11.2</w:t>
            </w:r>
          </w:p>
        </w:tc>
        <w:tc>
          <w:tcPr>
            <w:tcW w:w="478" w:type="dxa"/>
            <w:shd w:val="clear" w:color="auto" w:fill="9BBB59" w:themeFill="accent3"/>
          </w:tcPr>
          <w:p w14:paraId="13769E5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8A4AF8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70EF35B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23ECC5F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D733A6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5B3D7" w:themeFill="accent1" w:themeFillTint="99"/>
          </w:tcPr>
          <w:p w14:paraId="589502B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796439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AAC675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304C91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9A2A34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F5F090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BE92AE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6B1FBAF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3B54172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4091E6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CDFB96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7DD83413"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0DC0876B" w14:textId="77777777" w:rsidTr="00F67FF3">
        <w:tc>
          <w:tcPr>
            <w:tcW w:w="478" w:type="dxa"/>
            <w:vMerge/>
          </w:tcPr>
          <w:p w14:paraId="02F6E8F1"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55531A26"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701F1146"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11.3</w:t>
            </w:r>
          </w:p>
        </w:tc>
        <w:tc>
          <w:tcPr>
            <w:tcW w:w="478" w:type="dxa"/>
            <w:shd w:val="clear" w:color="auto" w:fill="9BBB59" w:themeFill="accent3"/>
          </w:tcPr>
          <w:p w14:paraId="72E6A9B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160A5C27"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67E095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4C38A818"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4956C9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374E9A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7356A7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74312A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63306BCF"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3A4D2D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53A735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E682254"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BF9DA3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B363B5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A8E4E2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058B25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5BF7A38"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434FE653" w14:textId="77777777" w:rsidTr="000C37DF">
        <w:tc>
          <w:tcPr>
            <w:tcW w:w="478" w:type="dxa"/>
            <w:vMerge/>
          </w:tcPr>
          <w:p w14:paraId="2E17DBE1"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restart"/>
            <w:vAlign w:val="center"/>
          </w:tcPr>
          <w:p w14:paraId="645B0F91" w14:textId="77777777" w:rsidR="002D0C60" w:rsidRPr="0041571F" w:rsidRDefault="002D0C60" w:rsidP="002D0C60">
            <w:pPr>
              <w:spacing w:line="276" w:lineRule="auto"/>
              <w:jc w:val="center"/>
              <w:rPr>
                <w:rFonts w:ascii="Arial Narrow" w:hAnsi="Arial Narrow" w:cs="Arial"/>
                <w:sz w:val="16"/>
                <w:szCs w:val="16"/>
              </w:rPr>
            </w:pPr>
            <w:r>
              <w:rPr>
                <w:rFonts w:ascii="Arial Narrow" w:hAnsi="Arial Narrow" w:cs="Arial"/>
                <w:sz w:val="16"/>
                <w:szCs w:val="16"/>
              </w:rPr>
              <w:t>12.</w:t>
            </w:r>
          </w:p>
        </w:tc>
        <w:tc>
          <w:tcPr>
            <w:tcW w:w="478" w:type="dxa"/>
            <w:vAlign w:val="center"/>
          </w:tcPr>
          <w:p w14:paraId="14711CCC"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12.1</w:t>
            </w:r>
          </w:p>
        </w:tc>
        <w:tc>
          <w:tcPr>
            <w:tcW w:w="478" w:type="dxa"/>
            <w:shd w:val="clear" w:color="auto" w:fill="95B3D7" w:themeFill="accent1" w:themeFillTint="99"/>
          </w:tcPr>
          <w:p w14:paraId="526A7FE5"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5AB96076"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14B67AC4"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37907A42"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3CAF13A3"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2391300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3EB5D6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76ACD0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6748372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87869B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1E7CAB8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FCD6BA1"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6A6D68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981E1F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06C6E5F3"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77062B0"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4D86B162" w14:textId="77777777" w:rsidR="002D0C60" w:rsidRPr="0041571F" w:rsidRDefault="002D0C60" w:rsidP="00651A10">
            <w:pPr>
              <w:spacing w:line="276" w:lineRule="auto"/>
              <w:jc w:val="both"/>
              <w:rPr>
                <w:rFonts w:ascii="Arial Narrow" w:hAnsi="Arial Narrow" w:cs="Arial"/>
                <w:sz w:val="16"/>
                <w:szCs w:val="16"/>
              </w:rPr>
            </w:pPr>
          </w:p>
        </w:tc>
      </w:tr>
      <w:tr w:rsidR="002D0C60" w:rsidRPr="0041571F" w14:paraId="0D2CA6C5" w14:textId="77777777" w:rsidTr="000C37DF">
        <w:tc>
          <w:tcPr>
            <w:tcW w:w="478" w:type="dxa"/>
            <w:vMerge/>
          </w:tcPr>
          <w:p w14:paraId="6B43E34E"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2674096B" w14:textId="77777777" w:rsidR="002D0C60" w:rsidRPr="0041571F" w:rsidRDefault="002D0C60" w:rsidP="002D0C60">
            <w:pPr>
              <w:spacing w:line="276" w:lineRule="auto"/>
              <w:jc w:val="center"/>
              <w:rPr>
                <w:rFonts w:ascii="Arial Narrow" w:hAnsi="Arial Narrow" w:cs="Arial"/>
                <w:sz w:val="16"/>
                <w:szCs w:val="16"/>
              </w:rPr>
            </w:pPr>
          </w:p>
        </w:tc>
        <w:tc>
          <w:tcPr>
            <w:tcW w:w="478" w:type="dxa"/>
            <w:vAlign w:val="center"/>
          </w:tcPr>
          <w:p w14:paraId="4C9A1EDE"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12.2</w:t>
            </w:r>
          </w:p>
        </w:tc>
        <w:tc>
          <w:tcPr>
            <w:tcW w:w="478" w:type="dxa"/>
            <w:shd w:val="clear" w:color="auto" w:fill="9BBB59" w:themeFill="accent3"/>
          </w:tcPr>
          <w:p w14:paraId="4F9F120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248449AD"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020B3A3C"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D99594" w:themeFill="accent2" w:themeFillTint="99"/>
          </w:tcPr>
          <w:p w14:paraId="03C5AEBF"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1CD898A"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55224DC9"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D99594" w:themeFill="accent2" w:themeFillTint="99"/>
          </w:tcPr>
          <w:p w14:paraId="200F00B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7A9A7CFC"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13B9C4F6"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8C5DD1E"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9C0BA3D"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1B5970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1E705585"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68D7E98"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5B3D7" w:themeFill="accent1" w:themeFillTint="99"/>
          </w:tcPr>
          <w:p w14:paraId="0D3E7EAA"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318DF362"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2DBED636" w14:textId="77777777" w:rsidR="002D0C60" w:rsidRPr="0041571F" w:rsidRDefault="002D0C60" w:rsidP="00651A10">
            <w:pPr>
              <w:spacing w:line="276" w:lineRule="auto"/>
              <w:jc w:val="both"/>
              <w:rPr>
                <w:rFonts w:ascii="Arial Narrow" w:hAnsi="Arial Narrow" w:cs="Arial"/>
                <w:sz w:val="16"/>
                <w:szCs w:val="16"/>
              </w:rPr>
            </w:pPr>
          </w:p>
        </w:tc>
      </w:tr>
      <w:tr w:rsidR="000C37DF" w:rsidRPr="0041571F" w14:paraId="435F6290" w14:textId="77777777" w:rsidTr="000C37DF">
        <w:tc>
          <w:tcPr>
            <w:tcW w:w="478" w:type="dxa"/>
            <w:vMerge/>
            <w:tcBorders>
              <w:bottom w:val="single" w:sz="4" w:space="0" w:color="auto"/>
            </w:tcBorders>
          </w:tcPr>
          <w:p w14:paraId="05067C2E" w14:textId="77777777" w:rsidR="002D0C60" w:rsidRPr="0041571F" w:rsidRDefault="002D0C60" w:rsidP="00651A10">
            <w:pPr>
              <w:spacing w:line="276" w:lineRule="auto"/>
              <w:jc w:val="both"/>
              <w:rPr>
                <w:rFonts w:ascii="Arial Narrow" w:hAnsi="Arial Narrow" w:cs="Arial"/>
                <w:sz w:val="16"/>
                <w:szCs w:val="16"/>
              </w:rPr>
            </w:pPr>
          </w:p>
        </w:tc>
        <w:tc>
          <w:tcPr>
            <w:tcW w:w="478" w:type="dxa"/>
            <w:vMerge/>
            <w:vAlign w:val="center"/>
          </w:tcPr>
          <w:p w14:paraId="64D6B56B" w14:textId="77777777" w:rsidR="002D0C60" w:rsidRPr="0041571F" w:rsidRDefault="002D0C60" w:rsidP="002D0C60">
            <w:pPr>
              <w:spacing w:line="276" w:lineRule="auto"/>
              <w:jc w:val="center"/>
              <w:rPr>
                <w:rFonts w:ascii="Arial Narrow" w:hAnsi="Arial Narrow" w:cs="Arial"/>
                <w:sz w:val="16"/>
                <w:szCs w:val="16"/>
              </w:rPr>
            </w:pPr>
          </w:p>
        </w:tc>
        <w:tc>
          <w:tcPr>
            <w:tcW w:w="478" w:type="dxa"/>
            <w:tcBorders>
              <w:bottom w:val="single" w:sz="4" w:space="0" w:color="auto"/>
            </w:tcBorders>
            <w:vAlign w:val="center"/>
          </w:tcPr>
          <w:p w14:paraId="1BFAB95E" w14:textId="77777777" w:rsidR="002D0C60" w:rsidRPr="0041571F" w:rsidRDefault="00D60FE3" w:rsidP="002D0C60">
            <w:pPr>
              <w:spacing w:line="276" w:lineRule="auto"/>
              <w:jc w:val="center"/>
              <w:rPr>
                <w:rFonts w:ascii="Arial Narrow" w:hAnsi="Arial Narrow" w:cs="Arial"/>
                <w:sz w:val="16"/>
                <w:szCs w:val="16"/>
              </w:rPr>
            </w:pPr>
            <w:r>
              <w:rPr>
                <w:rFonts w:ascii="Arial Narrow" w:hAnsi="Arial Narrow" w:cs="Arial"/>
                <w:sz w:val="16"/>
                <w:szCs w:val="16"/>
              </w:rPr>
              <w:t>12.3</w:t>
            </w:r>
          </w:p>
        </w:tc>
        <w:tc>
          <w:tcPr>
            <w:tcW w:w="478" w:type="dxa"/>
            <w:tcBorders>
              <w:bottom w:val="single" w:sz="4" w:space="0" w:color="auto"/>
            </w:tcBorders>
            <w:shd w:val="clear" w:color="auto" w:fill="9BBB59" w:themeFill="accent3"/>
          </w:tcPr>
          <w:p w14:paraId="7CA60969" w14:textId="77777777" w:rsidR="002D0C60" w:rsidRPr="0041571F" w:rsidRDefault="002D0C60" w:rsidP="00651A10">
            <w:pPr>
              <w:spacing w:line="276" w:lineRule="auto"/>
              <w:jc w:val="both"/>
              <w:rPr>
                <w:rFonts w:ascii="Arial Narrow" w:hAnsi="Arial Narrow" w:cs="Arial"/>
                <w:sz w:val="16"/>
                <w:szCs w:val="16"/>
              </w:rPr>
            </w:pPr>
          </w:p>
        </w:tc>
        <w:tc>
          <w:tcPr>
            <w:tcW w:w="478" w:type="dxa"/>
            <w:tcBorders>
              <w:bottom w:val="single" w:sz="4" w:space="0" w:color="auto"/>
            </w:tcBorders>
            <w:shd w:val="clear" w:color="auto" w:fill="9BBB59" w:themeFill="accent3"/>
          </w:tcPr>
          <w:p w14:paraId="08C3FF2D" w14:textId="77777777" w:rsidR="002D0C60" w:rsidRPr="0041571F" w:rsidRDefault="002D0C60" w:rsidP="00651A10">
            <w:pPr>
              <w:spacing w:line="276" w:lineRule="auto"/>
              <w:jc w:val="both"/>
              <w:rPr>
                <w:rFonts w:ascii="Arial Narrow" w:hAnsi="Arial Narrow" w:cs="Arial"/>
                <w:sz w:val="16"/>
                <w:szCs w:val="16"/>
              </w:rPr>
            </w:pPr>
          </w:p>
        </w:tc>
        <w:tc>
          <w:tcPr>
            <w:tcW w:w="478" w:type="dxa"/>
            <w:tcBorders>
              <w:bottom w:val="single" w:sz="4" w:space="0" w:color="auto"/>
            </w:tcBorders>
            <w:shd w:val="clear" w:color="auto" w:fill="9BBB59" w:themeFill="accent3"/>
          </w:tcPr>
          <w:p w14:paraId="622128E7" w14:textId="77777777" w:rsidR="002D0C60" w:rsidRPr="0041571F" w:rsidRDefault="002D0C60" w:rsidP="00651A10">
            <w:pPr>
              <w:spacing w:line="276" w:lineRule="auto"/>
              <w:jc w:val="both"/>
              <w:rPr>
                <w:rFonts w:ascii="Arial Narrow" w:hAnsi="Arial Narrow" w:cs="Arial"/>
                <w:sz w:val="16"/>
                <w:szCs w:val="16"/>
              </w:rPr>
            </w:pPr>
          </w:p>
        </w:tc>
        <w:tc>
          <w:tcPr>
            <w:tcW w:w="478" w:type="dxa"/>
            <w:tcBorders>
              <w:bottom w:val="single" w:sz="4" w:space="0" w:color="auto"/>
            </w:tcBorders>
            <w:shd w:val="clear" w:color="auto" w:fill="D99594" w:themeFill="accent2" w:themeFillTint="99"/>
          </w:tcPr>
          <w:p w14:paraId="2D2B11AB" w14:textId="77777777" w:rsidR="002D0C60" w:rsidRPr="0041571F" w:rsidRDefault="002D0C60" w:rsidP="00651A10">
            <w:pPr>
              <w:spacing w:line="276" w:lineRule="auto"/>
              <w:jc w:val="both"/>
              <w:rPr>
                <w:rFonts w:ascii="Arial Narrow" w:hAnsi="Arial Narrow" w:cs="Arial"/>
                <w:sz w:val="16"/>
                <w:szCs w:val="16"/>
              </w:rPr>
            </w:pPr>
          </w:p>
        </w:tc>
        <w:tc>
          <w:tcPr>
            <w:tcW w:w="478" w:type="dxa"/>
            <w:shd w:val="clear" w:color="auto" w:fill="9BBB59" w:themeFill="accent3"/>
          </w:tcPr>
          <w:p w14:paraId="6851883D" w14:textId="77777777" w:rsidR="002D0C60" w:rsidRPr="0041571F" w:rsidRDefault="002D0C60" w:rsidP="00651A10">
            <w:pPr>
              <w:spacing w:line="276" w:lineRule="auto"/>
              <w:jc w:val="both"/>
              <w:rPr>
                <w:rFonts w:ascii="Arial Narrow" w:hAnsi="Arial Narrow" w:cs="Arial"/>
                <w:sz w:val="16"/>
                <w:szCs w:val="16"/>
              </w:rPr>
            </w:pPr>
          </w:p>
        </w:tc>
        <w:tc>
          <w:tcPr>
            <w:tcW w:w="478" w:type="dxa"/>
            <w:tcBorders>
              <w:bottom w:val="single" w:sz="4" w:space="0" w:color="auto"/>
            </w:tcBorders>
            <w:shd w:val="clear" w:color="auto" w:fill="9BBB59" w:themeFill="accent3"/>
          </w:tcPr>
          <w:p w14:paraId="1AE47211"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BBB59" w:themeFill="accent3"/>
          </w:tcPr>
          <w:p w14:paraId="48F8AADA"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D99594" w:themeFill="accent2" w:themeFillTint="99"/>
          </w:tcPr>
          <w:p w14:paraId="06BF3B46"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BBB59" w:themeFill="accent3"/>
          </w:tcPr>
          <w:p w14:paraId="7151AA3E"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D99594" w:themeFill="accent2" w:themeFillTint="99"/>
          </w:tcPr>
          <w:p w14:paraId="64FD071B" w14:textId="77777777" w:rsidR="002D0C60" w:rsidRPr="0041571F" w:rsidRDefault="002D0C60" w:rsidP="00651A10">
            <w:pPr>
              <w:spacing w:line="276" w:lineRule="auto"/>
              <w:jc w:val="both"/>
              <w:rPr>
                <w:rFonts w:ascii="Arial Narrow" w:hAnsi="Arial Narrow" w:cs="Arial"/>
                <w:sz w:val="16"/>
                <w:szCs w:val="16"/>
              </w:rPr>
            </w:pPr>
          </w:p>
        </w:tc>
        <w:tc>
          <w:tcPr>
            <w:tcW w:w="479" w:type="dxa"/>
            <w:shd w:val="clear" w:color="auto" w:fill="9BBB59" w:themeFill="accent3"/>
          </w:tcPr>
          <w:p w14:paraId="5A0676F1"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BBB59" w:themeFill="accent3"/>
          </w:tcPr>
          <w:p w14:paraId="450DD71D"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D99594" w:themeFill="accent2" w:themeFillTint="99"/>
          </w:tcPr>
          <w:p w14:paraId="3F024C07"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BBB59" w:themeFill="accent3"/>
          </w:tcPr>
          <w:p w14:paraId="562B6FE0"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D99594" w:themeFill="accent2" w:themeFillTint="99"/>
          </w:tcPr>
          <w:p w14:paraId="5B6FBB37"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5B3D7" w:themeFill="accent1" w:themeFillTint="99"/>
          </w:tcPr>
          <w:p w14:paraId="686E1AD3" w14:textId="77777777" w:rsidR="002D0C60" w:rsidRPr="0041571F" w:rsidRDefault="002D0C60" w:rsidP="00651A10">
            <w:pPr>
              <w:spacing w:line="276" w:lineRule="auto"/>
              <w:jc w:val="both"/>
              <w:rPr>
                <w:rFonts w:ascii="Arial Narrow" w:hAnsi="Arial Narrow" w:cs="Arial"/>
                <w:sz w:val="16"/>
                <w:szCs w:val="16"/>
              </w:rPr>
            </w:pPr>
          </w:p>
        </w:tc>
        <w:tc>
          <w:tcPr>
            <w:tcW w:w="479" w:type="dxa"/>
            <w:tcBorders>
              <w:bottom w:val="single" w:sz="4" w:space="0" w:color="auto"/>
            </w:tcBorders>
            <w:shd w:val="clear" w:color="auto" w:fill="9BBB59" w:themeFill="accent3"/>
          </w:tcPr>
          <w:p w14:paraId="6307F56E" w14:textId="77777777" w:rsidR="002D0C60" w:rsidRPr="0041571F" w:rsidRDefault="002D0C60" w:rsidP="00651A10">
            <w:pPr>
              <w:spacing w:line="276" w:lineRule="auto"/>
              <w:jc w:val="both"/>
              <w:rPr>
                <w:rFonts w:ascii="Arial Narrow" w:hAnsi="Arial Narrow" w:cs="Arial"/>
                <w:sz w:val="16"/>
                <w:szCs w:val="16"/>
              </w:rPr>
            </w:pPr>
          </w:p>
        </w:tc>
      </w:tr>
      <w:tr w:rsidR="00D60FE3" w:rsidRPr="0041571F" w14:paraId="2800037C" w14:textId="77777777" w:rsidTr="00D60FE3">
        <w:tc>
          <w:tcPr>
            <w:tcW w:w="478" w:type="dxa"/>
            <w:tcBorders>
              <w:left w:val="nil"/>
              <w:bottom w:val="nil"/>
            </w:tcBorders>
            <w:vAlign w:val="center"/>
          </w:tcPr>
          <w:p w14:paraId="3D5513D7" w14:textId="77777777" w:rsidR="00D60FE3" w:rsidRPr="0041571F" w:rsidRDefault="00D60FE3" w:rsidP="00D60FE3">
            <w:pPr>
              <w:spacing w:line="276" w:lineRule="auto"/>
              <w:rPr>
                <w:rFonts w:ascii="Arial Narrow" w:hAnsi="Arial Narrow" w:cs="Arial"/>
                <w:sz w:val="16"/>
                <w:szCs w:val="16"/>
              </w:rPr>
            </w:pPr>
          </w:p>
        </w:tc>
        <w:tc>
          <w:tcPr>
            <w:tcW w:w="478" w:type="dxa"/>
            <w:shd w:val="clear" w:color="auto" w:fill="9BBB59" w:themeFill="accent3"/>
            <w:vAlign w:val="center"/>
          </w:tcPr>
          <w:p w14:paraId="03E6FDAB" w14:textId="77777777" w:rsidR="00D60FE3" w:rsidRPr="0041571F" w:rsidRDefault="00D60FE3" w:rsidP="00D60FE3">
            <w:pPr>
              <w:spacing w:line="276" w:lineRule="auto"/>
              <w:rPr>
                <w:rFonts w:ascii="Arial Narrow" w:hAnsi="Arial Narrow" w:cs="Arial"/>
                <w:sz w:val="16"/>
                <w:szCs w:val="16"/>
              </w:rPr>
            </w:pPr>
          </w:p>
        </w:tc>
        <w:tc>
          <w:tcPr>
            <w:tcW w:w="1912" w:type="dxa"/>
            <w:gridSpan w:val="4"/>
            <w:tcBorders>
              <w:bottom w:val="nil"/>
              <w:right w:val="nil"/>
            </w:tcBorders>
            <w:vAlign w:val="center"/>
          </w:tcPr>
          <w:p w14:paraId="4F9E4570" w14:textId="77777777" w:rsidR="00D60FE3" w:rsidRPr="0041571F" w:rsidRDefault="00D60FE3" w:rsidP="00D60FE3">
            <w:pPr>
              <w:spacing w:line="276" w:lineRule="auto"/>
              <w:rPr>
                <w:rFonts w:ascii="Arial Narrow" w:hAnsi="Arial Narrow" w:cs="Arial"/>
                <w:sz w:val="16"/>
                <w:szCs w:val="16"/>
              </w:rPr>
            </w:pPr>
            <w:r>
              <w:rPr>
                <w:rFonts w:ascii="Arial Narrow" w:hAnsi="Arial Narrow" w:cs="Arial"/>
                <w:sz w:val="16"/>
                <w:szCs w:val="16"/>
              </w:rPr>
              <w:t>– благоприятная</w:t>
            </w:r>
          </w:p>
        </w:tc>
        <w:tc>
          <w:tcPr>
            <w:tcW w:w="478" w:type="dxa"/>
            <w:tcBorders>
              <w:left w:val="nil"/>
              <w:bottom w:val="nil"/>
            </w:tcBorders>
            <w:vAlign w:val="center"/>
          </w:tcPr>
          <w:p w14:paraId="05DABBFF" w14:textId="77777777" w:rsidR="00D60FE3" w:rsidRPr="0041571F" w:rsidRDefault="00D60FE3" w:rsidP="00D60FE3">
            <w:pPr>
              <w:spacing w:line="276" w:lineRule="auto"/>
              <w:rPr>
                <w:rFonts w:ascii="Arial Narrow" w:hAnsi="Arial Narrow" w:cs="Arial"/>
                <w:sz w:val="16"/>
                <w:szCs w:val="16"/>
              </w:rPr>
            </w:pPr>
          </w:p>
        </w:tc>
        <w:tc>
          <w:tcPr>
            <w:tcW w:w="478" w:type="dxa"/>
            <w:shd w:val="clear" w:color="auto" w:fill="8DB3E2" w:themeFill="text2" w:themeFillTint="66"/>
            <w:vAlign w:val="center"/>
          </w:tcPr>
          <w:p w14:paraId="336AE51A" w14:textId="77777777" w:rsidR="00D60FE3" w:rsidRPr="0041571F" w:rsidRDefault="00D60FE3" w:rsidP="00D60FE3">
            <w:pPr>
              <w:spacing w:line="276" w:lineRule="auto"/>
              <w:rPr>
                <w:rFonts w:ascii="Arial Narrow" w:hAnsi="Arial Narrow" w:cs="Arial"/>
                <w:sz w:val="16"/>
                <w:szCs w:val="16"/>
              </w:rPr>
            </w:pPr>
          </w:p>
        </w:tc>
        <w:tc>
          <w:tcPr>
            <w:tcW w:w="1915" w:type="dxa"/>
            <w:gridSpan w:val="4"/>
            <w:tcBorders>
              <w:bottom w:val="nil"/>
              <w:right w:val="nil"/>
            </w:tcBorders>
            <w:vAlign w:val="center"/>
          </w:tcPr>
          <w:p w14:paraId="26E3EA84" w14:textId="77777777" w:rsidR="00D60FE3" w:rsidRPr="0041571F" w:rsidRDefault="00D60FE3" w:rsidP="00D60FE3">
            <w:pPr>
              <w:spacing w:line="276" w:lineRule="auto"/>
              <w:rPr>
                <w:rFonts w:ascii="Arial Narrow" w:hAnsi="Arial Narrow" w:cs="Arial"/>
                <w:sz w:val="16"/>
                <w:szCs w:val="16"/>
              </w:rPr>
            </w:pPr>
            <w:r>
              <w:rPr>
                <w:rFonts w:ascii="Arial Narrow" w:hAnsi="Arial Narrow" w:cs="Arial"/>
                <w:sz w:val="16"/>
                <w:szCs w:val="16"/>
              </w:rPr>
              <w:t>– нейтральная</w:t>
            </w:r>
          </w:p>
        </w:tc>
        <w:tc>
          <w:tcPr>
            <w:tcW w:w="479" w:type="dxa"/>
            <w:tcBorders>
              <w:left w:val="nil"/>
              <w:bottom w:val="nil"/>
            </w:tcBorders>
            <w:vAlign w:val="center"/>
          </w:tcPr>
          <w:p w14:paraId="10A89C27" w14:textId="77777777" w:rsidR="00D60FE3" w:rsidRPr="0041571F" w:rsidRDefault="00D60FE3" w:rsidP="00D60FE3">
            <w:pPr>
              <w:spacing w:line="276" w:lineRule="auto"/>
              <w:rPr>
                <w:rFonts w:ascii="Arial Narrow" w:hAnsi="Arial Narrow" w:cs="Arial"/>
                <w:sz w:val="16"/>
                <w:szCs w:val="16"/>
              </w:rPr>
            </w:pPr>
          </w:p>
        </w:tc>
        <w:tc>
          <w:tcPr>
            <w:tcW w:w="479" w:type="dxa"/>
            <w:shd w:val="clear" w:color="auto" w:fill="D99594" w:themeFill="accent2" w:themeFillTint="99"/>
            <w:vAlign w:val="center"/>
          </w:tcPr>
          <w:p w14:paraId="2F7B419C" w14:textId="77777777" w:rsidR="00D60FE3" w:rsidRPr="0041571F" w:rsidRDefault="00D60FE3" w:rsidP="00D60FE3">
            <w:pPr>
              <w:spacing w:line="276" w:lineRule="auto"/>
              <w:rPr>
                <w:rFonts w:ascii="Arial Narrow" w:hAnsi="Arial Narrow" w:cs="Arial"/>
                <w:sz w:val="16"/>
                <w:szCs w:val="16"/>
              </w:rPr>
            </w:pPr>
          </w:p>
        </w:tc>
        <w:tc>
          <w:tcPr>
            <w:tcW w:w="1916" w:type="dxa"/>
            <w:gridSpan w:val="4"/>
            <w:tcBorders>
              <w:bottom w:val="nil"/>
              <w:right w:val="nil"/>
            </w:tcBorders>
            <w:vAlign w:val="center"/>
          </w:tcPr>
          <w:p w14:paraId="2690D56A" w14:textId="77777777" w:rsidR="00D60FE3" w:rsidRPr="0041571F" w:rsidRDefault="00D60FE3" w:rsidP="00D60FE3">
            <w:pPr>
              <w:spacing w:line="276" w:lineRule="auto"/>
              <w:rPr>
                <w:rFonts w:ascii="Arial Narrow" w:hAnsi="Arial Narrow" w:cs="Arial"/>
                <w:sz w:val="16"/>
                <w:szCs w:val="16"/>
              </w:rPr>
            </w:pPr>
            <w:r>
              <w:rPr>
                <w:rFonts w:ascii="Arial Narrow" w:hAnsi="Arial Narrow" w:cs="Arial"/>
                <w:sz w:val="16"/>
                <w:szCs w:val="16"/>
              </w:rPr>
              <w:t>– неблагоприятная</w:t>
            </w:r>
          </w:p>
        </w:tc>
        <w:tc>
          <w:tcPr>
            <w:tcW w:w="479" w:type="dxa"/>
            <w:tcBorders>
              <w:left w:val="nil"/>
              <w:bottom w:val="nil"/>
              <w:right w:val="nil"/>
            </w:tcBorders>
            <w:vAlign w:val="center"/>
          </w:tcPr>
          <w:p w14:paraId="1D5811E3" w14:textId="77777777" w:rsidR="00D60FE3" w:rsidRPr="0041571F" w:rsidRDefault="00D60FE3" w:rsidP="00D60FE3">
            <w:pPr>
              <w:spacing w:line="276" w:lineRule="auto"/>
              <w:rPr>
                <w:rFonts w:ascii="Arial Narrow" w:hAnsi="Arial Narrow" w:cs="Arial"/>
                <w:sz w:val="16"/>
                <w:szCs w:val="16"/>
              </w:rPr>
            </w:pPr>
          </w:p>
        </w:tc>
        <w:tc>
          <w:tcPr>
            <w:tcW w:w="479" w:type="dxa"/>
            <w:tcBorders>
              <w:left w:val="nil"/>
              <w:bottom w:val="nil"/>
              <w:right w:val="nil"/>
            </w:tcBorders>
            <w:vAlign w:val="center"/>
          </w:tcPr>
          <w:p w14:paraId="56B2E4CA" w14:textId="77777777" w:rsidR="00D60FE3" w:rsidRPr="0041571F" w:rsidRDefault="00D60FE3" w:rsidP="00D60FE3">
            <w:pPr>
              <w:spacing w:line="276" w:lineRule="auto"/>
              <w:rPr>
                <w:rFonts w:ascii="Arial Narrow" w:hAnsi="Arial Narrow" w:cs="Arial"/>
                <w:sz w:val="16"/>
                <w:szCs w:val="16"/>
              </w:rPr>
            </w:pPr>
          </w:p>
        </w:tc>
      </w:tr>
    </w:tbl>
    <w:p w14:paraId="23926751" w14:textId="77777777" w:rsidR="0041571F" w:rsidRDefault="00864834" w:rsidP="00864834">
      <w:pPr>
        <w:spacing w:line="276" w:lineRule="auto"/>
        <w:jc w:val="both"/>
        <w:rPr>
          <w:rFonts w:ascii="Arial" w:hAnsi="Arial" w:cs="Arial"/>
        </w:rPr>
      </w:pPr>
      <w:r>
        <w:rPr>
          <w:rFonts w:ascii="Arial" w:hAnsi="Arial" w:cs="Arial"/>
        </w:rPr>
        <w:t>Расшифровка кодов:</w:t>
      </w:r>
    </w:p>
    <w:p w14:paraId="42925BE7" w14:textId="77777777" w:rsidR="00F42FD0" w:rsidRPr="00F42FD0" w:rsidRDefault="00864834" w:rsidP="00864834">
      <w:pPr>
        <w:spacing w:line="276" w:lineRule="auto"/>
        <w:jc w:val="both"/>
        <w:rPr>
          <w:rFonts w:ascii="Arial" w:hAnsi="Arial" w:cs="Arial"/>
          <w:b/>
        </w:rPr>
      </w:pPr>
      <w:r w:rsidRPr="00F42FD0">
        <w:rPr>
          <w:rFonts w:ascii="Arial" w:hAnsi="Arial" w:cs="Arial"/>
          <w:b/>
        </w:rPr>
        <w:t xml:space="preserve">Градостроительные особенности: </w:t>
      </w:r>
    </w:p>
    <w:p w14:paraId="03DC7FB8" w14:textId="77777777" w:rsidR="00864834" w:rsidRDefault="00F42FD0" w:rsidP="00864834">
      <w:pPr>
        <w:spacing w:line="276" w:lineRule="auto"/>
        <w:jc w:val="both"/>
        <w:rPr>
          <w:rFonts w:ascii="Arial" w:hAnsi="Arial" w:cs="Arial"/>
        </w:rPr>
      </w:pPr>
      <w:r>
        <w:rPr>
          <w:rFonts w:ascii="Arial" w:hAnsi="Arial" w:cs="Arial"/>
        </w:rPr>
        <w:t xml:space="preserve">1. Расположение в структуре города: </w:t>
      </w:r>
      <w:r w:rsidR="00864834">
        <w:rPr>
          <w:rFonts w:ascii="Arial" w:hAnsi="Arial" w:cs="Arial"/>
        </w:rPr>
        <w:t>1.1 – в центре; 1.2 – на периферии; 1.3 – за границей.</w:t>
      </w:r>
    </w:p>
    <w:p w14:paraId="3D1C5E4E" w14:textId="77777777" w:rsidR="00864834" w:rsidRDefault="00F42FD0" w:rsidP="00F42FD0">
      <w:pPr>
        <w:spacing w:line="276" w:lineRule="auto"/>
        <w:jc w:val="both"/>
        <w:rPr>
          <w:rFonts w:ascii="Arial" w:hAnsi="Arial" w:cs="Arial"/>
        </w:rPr>
      </w:pPr>
      <w:r>
        <w:rPr>
          <w:rFonts w:ascii="Arial" w:hAnsi="Arial" w:cs="Arial"/>
        </w:rPr>
        <w:t>2. Расположение относительно жилой и общественно-деловой застройки: 2.1 – внутри; 2.2 – на границе; 2.3 – за пределами.</w:t>
      </w:r>
    </w:p>
    <w:p w14:paraId="045AB37A" w14:textId="77777777" w:rsidR="00F42FD0" w:rsidRDefault="00F42FD0" w:rsidP="00F42FD0">
      <w:pPr>
        <w:spacing w:line="276" w:lineRule="auto"/>
        <w:jc w:val="both"/>
        <w:rPr>
          <w:rFonts w:ascii="Arial" w:hAnsi="Arial" w:cs="Arial"/>
        </w:rPr>
      </w:pPr>
      <w:r>
        <w:rPr>
          <w:rFonts w:ascii="Arial" w:hAnsi="Arial" w:cs="Arial"/>
        </w:rPr>
        <w:t>3. Транспортная доступность: 3.1 – высокая; 3.2 – средняя; 3.3 – низкая.</w:t>
      </w:r>
    </w:p>
    <w:p w14:paraId="26A3FA55" w14:textId="77777777" w:rsidR="00F42FD0" w:rsidRDefault="00F42FD0" w:rsidP="00F42FD0">
      <w:pPr>
        <w:spacing w:line="276" w:lineRule="auto"/>
        <w:jc w:val="both"/>
        <w:rPr>
          <w:rFonts w:ascii="Arial" w:hAnsi="Arial" w:cs="Arial"/>
          <w:b/>
        </w:rPr>
      </w:pPr>
      <w:r>
        <w:rPr>
          <w:rFonts w:ascii="Arial" w:hAnsi="Arial" w:cs="Arial"/>
          <w:b/>
        </w:rPr>
        <w:t>Пространственные особенности:</w:t>
      </w:r>
    </w:p>
    <w:p w14:paraId="7BC74C64" w14:textId="77777777" w:rsidR="00F42FD0" w:rsidRDefault="00F42FD0" w:rsidP="00F42FD0">
      <w:pPr>
        <w:spacing w:line="276" w:lineRule="auto"/>
        <w:jc w:val="both"/>
        <w:rPr>
          <w:rFonts w:ascii="Arial" w:hAnsi="Arial" w:cs="Arial"/>
        </w:rPr>
      </w:pPr>
      <w:r w:rsidRPr="00F42FD0">
        <w:rPr>
          <w:rFonts w:ascii="Arial" w:hAnsi="Arial" w:cs="Arial"/>
        </w:rPr>
        <w:t>4.</w:t>
      </w:r>
      <w:r>
        <w:rPr>
          <w:rFonts w:ascii="Arial" w:hAnsi="Arial" w:cs="Arial"/>
        </w:rPr>
        <w:t xml:space="preserve"> Размер: 4.1 – малое; 4.2 – среднее; 4.3 – большое.</w:t>
      </w:r>
    </w:p>
    <w:p w14:paraId="27CA9D67" w14:textId="77777777" w:rsidR="00F42FD0" w:rsidRDefault="00F42FD0" w:rsidP="00F42FD0">
      <w:pPr>
        <w:spacing w:line="276" w:lineRule="auto"/>
        <w:jc w:val="both"/>
        <w:rPr>
          <w:rFonts w:ascii="Arial" w:hAnsi="Arial" w:cs="Arial"/>
        </w:rPr>
      </w:pPr>
      <w:r>
        <w:rPr>
          <w:rFonts w:ascii="Arial" w:hAnsi="Arial" w:cs="Arial"/>
        </w:rPr>
        <w:t>5. Конфигурация плана: 5.1 – компактная; 5.2 – линейная; 5.3 – свободная.</w:t>
      </w:r>
    </w:p>
    <w:p w14:paraId="230542AD" w14:textId="77777777" w:rsidR="00F42FD0" w:rsidRDefault="00F42FD0" w:rsidP="00F42FD0">
      <w:pPr>
        <w:spacing w:line="276" w:lineRule="auto"/>
        <w:jc w:val="both"/>
        <w:rPr>
          <w:rFonts w:ascii="Arial" w:hAnsi="Arial" w:cs="Arial"/>
        </w:rPr>
      </w:pPr>
      <w:r>
        <w:rPr>
          <w:rFonts w:ascii="Arial" w:hAnsi="Arial" w:cs="Arial"/>
        </w:rPr>
        <w:t>6. По форме: 6.1 – точечное; 6.2 – линейное; 6.3 – плоскостное; 6.4 – пространственное.</w:t>
      </w:r>
    </w:p>
    <w:p w14:paraId="1BDB9A8D" w14:textId="77777777" w:rsidR="00F42FD0" w:rsidRDefault="00F42FD0" w:rsidP="00F42FD0">
      <w:pPr>
        <w:spacing w:line="276" w:lineRule="auto"/>
        <w:jc w:val="both"/>
        <w:rPr>
          <w:rFonts w:ascii="Arial" w:hAnsi="Arial" w:cs="Arial"/>
          <w:b/>
        </w:rPr>
      </w:pPr>
      <w:r>
        <w:rPr>
          <w:rFonts w:ascii="Arial" w:hAnsi="Arial" w:cs="Arial"/>
          <w:b/>
        </w:rPr>
        <w:t>Визуальные особенности:</w:t>
      </w:r>
    </w:p>
    <w:p w14:paraId="52C4D36F" w14:textId="77777777" w:rsidR="00F42FD0" w:rsidRDefault="00F42FD0" w:rsidP="00F42FD0">
      <w:pPr>
        <w:spacing w:line="276" w:lineRule="auto"/>
        <w:jc w:val="both"/>
        <w:rPr>
          <w:rFonts w:ascii="Arial" w:hAnsi="Arial" w:cs="Arial"/>
        </w:rPr>
      </w:pPr>
      <w:r w:rsidRPr="00F42FD0">
        <w:rPr>
          <w:rFonts w:ascii="Arial" w:hAnsi="Arial" w:cs="Arial"/>
        </w:rPr>
        <w:t>7.</w:t>
      </w:r>
      <w:r>
        <w:rPr>
          <w:rFonts w:ascii="Arial" w:hAnsi="Arial" w:cs="Arial"/>
        </w:rPr>
        <w:t xml:space="preserve"> Степень визуальной доступности: 7.1 – высокая; 7.2 – средняя; 7.3 – низкая.</w:t>
      </w:r>
    </w:p>
    <w:p w14:paraId="63F03CB6" w14:textId="77777777" w:rsidR="00F42FD0" w:rsidRDefault="00F42FD0" w:rsidP="00F42FD0">
      <w:pPr>
        <w:spacing w:line="276" w:lineRule="auto"/>
        <w:jc w:val="both"/>
        <w:rPr>
          <w:rFonts w:ascii="Arial" w:hAnsi="Arial" w:cs="Arial"/>
        </w:rPr>
      </w:pPr>
      <w:r>
        <w:rPr>
          <w:rFonts w:ascii="Arial" w:hAnsi="Arial" w:cs="Arial"/>
        </w:rPr>
        <w:t>8. Особенности окружающей застройки: 8.1 – незначительный природный массив; 8.2 – природный массив; 8.3 – застройка различного назначения.</w:t>
      </w:r>
    </w:p>
    <w:p w14:paraId="125607D5" w14:textId="77777777" w:rsidR="00F42FD0" w:rsidRDefault="00EC4A4A" w:rsidP="00F42FD0">
      <w:pPr>
        <w:spacing w:line="276" w:lineRule="auto"/>
        <w:jc w:val="both"/>
        <w:rPr>
          <w:rFonts w:ascii="Arial" w:hAnsi="Arial" w:cs="Arial"/>
          <w:b/>
        </w:rPr>
      </w:pPr>
      <w:r>
        <w:rPr>
          <w:rFonts w:ascii="Arial" w:hAnsi="Arial" w:cs="Arial"/>
          <w:b/>
        </w:rPr>
        <w:t>Социальные особенности:</w:t>
      </w:r>
    </w:p>
    <w:p w14:paraId="09773792" w14:textId="77777777" w:rsidR="00EC4A4A" w:rsidRDefault="00EC4A4A" w:rsidP="00F42FD0">
      <w:pPr>
        <w:spacing w:line="276" w:lineRule="auto"/>
        <w:jc w:val="both"/>
        <w:rPr>
          <w:rFonts w:ascii="Arial" w:hAnsi="Arial" w:cs="Arial"/>
        </w:rPr>
      </w:pPr>
      <w:r>
        <w:rPr>
          <w:rFonts w:ascii="Arial" w:hAnsi="Arial" w:cs="Arial"/>
        </w:rPr>
        <w:t xml:space="preserve">9. </w:t>
      </w:r>
      <w:r w:rsidR="009E4784">
        <w:rPr>
          <w:rFonts w:ascii="Arial" w:hAnsi="Arial" w:cs="Arial"/>
        </w:rPr>
        <w:t>Функциональность: 9.1 – одна функция; 9.2 – несколько функций.</w:t>
      </w:r>
    </w:p>
    <w:p w14:paraId="3D9B9090" w14:textId="77777777" w:rsidR="00EC4A4A" w:rsidRDefault="00EC4A4A" w:rsidP="00F42FD0">
      <w:pPr>
        <w:spacing w:line="276" w:lineRule="auto"/>
        <w:jc w:val="both"/>
        <w:rPr>
          <w:rFonts w:ascii="Arial" w:hAnsi="Arial" w:cs="Arial"/>
        </w:rPr>
      </w:pPr>
      <w:r>
        <w:rPr>
          <w:rFonts w:ascii="Arial" w:hAnsi="Arial" w:cs="Arial"/>
        </w:rPr>
        <w:t>10.</w:t>
      </w:r>
      <w:r w:rsidR="009E4784">
        <w:rPr>
          <w:rFonts w:ascii="Arial" w:hAnsi="Arial" w:cs="Arial"/>
        </w:rPr>
        <w:t xml:space="preserve"> Степень социальной активности: 10.1 – низкая; 10.2 – средняя; 10.3 – высокая.</w:t>
      </w:r>
    </w:p>
    <w:p w14:paraId="1405CAD1" w14:textId="77777777" w:rsidR="00EC4A4A" w:rsidRDefault="00EC4A4A" w:rsidP="00F42FD0">
      <w:pPr>
        <w:spacing w:line="276" w:lineRule="auto"/>
        <w:jc w:val="both"/>
        <w:rPr>
          <w:rFonts w:ascii="Arial" w:hAnsi="Arial" w:cs="Arial"/>
        </w:rPr>
      </w:pPr>
      <w:r>
        <w:rPr>
          <w:rFonts w:ascii="Arial" w:hAnsi="Arial" w:cs="Arial"/>
        </w:rPr>
        <w:t>11.</w:t>
      </w:r>
      <w:r w:rsidR="009E4784">
        <w:rPr>
          <w:rFonts w:ascii="Arial" w:hAnsi="Arial" w:cs="Arial"/>
        </w:rPr>
        <w:t xml:space="preserve"> Степень безопасности: 11.1 – низкая; 11.2 – средняя; 11.3 – высокая. </w:t>
      </w:r>
    </w:p>
    <w:p w14:paraId="3D4279FC" w14:textId="77777777" w:rsidR="00EC4A4A" w:rsidRPr="00EC4A4A" w:rsidRDefault="00EC4A4A" w:rsidP="00F42FD0">
      <w:pPr>
        <w:spacing w:line="276" w:lineRule="auto"/>
        <w:jc w:val="both"/>
        <w:rPr>
          <w:rFonts w:ascii="Arial" w:hAnsi="Arial" w:cs="Arial"/>
        </w:rPr>
      </w:pPr>
      <w:r>
        <w:rPr>
          <w:rFonts w:ascii="Arial" w:hAnsi="Arial" w:cs="Arial"/>
        </w:rPr>
        <w:t>12.</w:t>
      </w:r>
      <w:r w:rsidR="009E4784">
        <w:rPr>
          <w:rFonts w:ascii="Arial" w:hAnsi="Arial" w:cs="Arial"/>
        </w:rPr>
        <w:t xml:space="preserve"> Степень обустроенности: 12.1 – низкая; 12.2 – средняя; 12.3 – высокая.</w:t>
      </w:r>
    </w:p>
    <w:p w14:paraId="3A4E8C05" w14:textId="77777777" w:rsidR="00E6334A" w:rsidRDefault="00E6334A" w:rsidP="00651A10">
      <w:pPr>
        <w:spacing w:line="276" w:lineRule="auto"/>
        <w:ind w:firstLine="709"/>
        <w:jc w:val="both"/>
        <w:rPr>
          <w:rFonts w:ascii="Arial" w:hAnsi="Arial" w:cs="Arial"/>
          <w:sz w:val="24"/>
          <w:szCs w:val="24"/>
        </w:rPr>
      </w:pPr>
    </w:p>
    <w:p w14:paraId="725E5CA0" w14:textId="7759A5BC" w:rsidR="006B4C62" w:rsidRDefault="006B4C62" w:rsidP="006B4C62">
      <w:pPr>
        <w:spacing w:line="276" w:lineRule="auto"/>
        <w:ind w:firstLine="709"/>
        <w:jc w:val="both"/>
        <w:rPr>
          <w:rFonts w:ascii="Arial" w:hAnsi="Arial" w:cs="Arial"/>
          <w:sz w:val="24"/>
          <w:szCs w:val="24"/>
        </w:rPr>
      </w:pPr>
      <w:r w:rsidRPr="00904793">
        <w:rPr>
          <w:rFonts w:ascii="Arial" w:hAnsi="Arial" w:cs="Arial"/>
          <w:sz w:val="24"/>
          <w:szCs w:val="24"/>
        </w:rPr>
        <w:t>Помимо вышеперечисленных особенностей,</w:t>
      </w:r>
      <w:r>
        <w:rPr>
          <w:rFonts w:ascii="Arial" w:hAnsi="Arial" w:cs="Arial"/>
          <w:sz w:val="24"/>
          <w:szCs w:val="24"/>
        </w:rPr>
        <w:t xml:space="preserve"> эксперты</w:t>
      </w:r>
      <w:r>
        <w:rPr>
          <w:rStyle w:val="af7"/>
          <w:rFonts w:ascii="Arial" w:hAnsi="Arial" w:cs="Arial"/>
          <w:sz w:val="24"/>
          <w:szCs w:val="24"/>
        </w:rPr>
        <w:footnoteReference w:id="71"/>
      </w:r>
      <w:r>
        <w:rPr>
          <w:rFonts w:ascii="Arial" w:hAnsi="Arial" w:cs="Arial"/>
          <w:sz w:val="24"/>
          <w:szCs w:val="24"/>
        </w:rPr>
        <w:t xml:space="preserve"> </w:t>
      </w:r>
      <w:r w:rsidRPr="00904793">
        <w:rPr>
          <w:rFonts w:ascii="Arial" w:hAnsi="Arial" w:cs="Arial"/>
          <w:sz w:val="24"/>
          <w:szCs w:val="24"/>
        </w:rPr>
        <w:t>выдел</w:t>
      </w:r>
      <w:r>
        <w:rPr>
          <w:rFonts w:ascii="Arial" w:hAnsi="Arial" w:cs="Arial"/>
          <w:sz w:val="24"/>
          <w:szCs w:val="24"/>
        </w:rPr>
        <w:t>яю</w:t>
      </w:r>
      <w:r w:rsidRPr="00904793">
        <w:rPr>
          <w:rFonts w:ascii="Arial" w:hAnsi="Arial" w:cs="Arial"/>
          <w:sz w:val="24"/>
          <w:szCs w:val="24"/>
        </w:rPr>
        <w:t>т масштабные уровни и условия</w:t>
      </w:r>
      <w:r>
        <w:rPr>
          <w:rFonts w:ascii="Arial" w:hAnsi="Arial" w:cs="Arial"/>
          <w:sz w:val="24"/>
          <w:szCs w:val="24"/>
        </w:rPr>
        <w:t xml:space="preserve"> </w:t>
      </w:r>
      <w:r w:rsidRPr="00904793">
        <w:rPr>
          <w:rFonts w:ascii="Arial" w:hAnsi="Arial" w:cs="Arial"/>
          <w:sz w:val="24"/>
          <w:szCs w:val="24"/>
        </w:rPr>
        <w:t xml:space="preserve">восприятия </w:t>
      </w:r>
      <w:r w:rsidR="007E0AA2">
        <w:rPr>
          <w:rFonts w:ascii="Arial" w:hAnsi="Arial" w:cs="Arial"/>
          <w:sz w:val="24"/>
          <w:szCs w:val="24"/>
        </w:rPr>
        <w:t>муниципального</w:t>
      </w:r>
      <w:r w:rsidRPr="00904793">
        <w:rPr>
          <w:rFonts w:ascii="Arial" w:hAnsi="Arial" w:cs="Arial"/>
          <w:sz w:val="24"/>
          <w:szCs w:val="24"/>
        </w:rPr>
        <w:t xml:space="preserve"> пространства,</w:t>
      </w:r>
      <w:r>
        <w:rPr>
          <w:rFonts w:ascii="Arial" w:hAnsi="Arial" w:cs="Arial"/>
          <w:sz w:val="24"/>
          <w:szCs w:val="24"/>
        </w:rPr>
        <w:t xml:space="preserve"> </w:t>
      </w:r>
      <w:r w:rsidRPr="00904793">
        <w:rPr>
          <w:rFonts w:ascii="Arial" w:hAnsi="Arial" w:cs="Arial"/>
          <w:sz w:val="24"/>
          <w:szCs w:val="24"/>
        </w:rPr>
        <w:t>которые напрямую зависят от местонахождения</w:t>
      </w:r>
      <w:r>
        <w:rPr>
          <w:rFonts w:ascii="Arial" w:hAnsi="Arial" w:cs="Arial"/>
          <w:sz w:val="24"/>
          <w:szCs w:val="24"/>
        </w:rPr>
        <w:t xml:space="preserve"> </w:t>
      </w:r>
      <w:r w:rsidRPr="00904793">
        <w:rPr>
          <w:rFonts w:ascii="Arial" w:hAnsi="Arial" w:cs="Arial"/>
          <w:sz w:val="24"/>
          <w:szCs w:val="24"/>
        </w:rPr>
        <w:t>посетителя в ней, от его степени удаленности от</w:t>
      </w:r>
      <w:r>
        <w:rPr>
          <w:rFonts w:ascii="Arial" w:hAnsi="Arial" w:cs="Arial"/>
          <w:sz w:val="24"/>
          <w:szCs w:val="24"/>
        </w:rPr>
        <w:t xml:space="preserve"> </w:t>
      </w:r>
      <w:r w:rsidRPr="00904793">
        <w:rPr>
          <w:rFonts w:ascii="Arial" w:hAnsi="Arial" w:cs="Arial"/>
          <w:sz w:val="24"/>
          <w:szCs w:val="24"/>
        </w:rPr>
        <w:t xml:space="preserve">объектов, от уровня освещенности, от способа передвижения и т.д. </w:t>
      </w:r>
    </w:p>
    <w:p w14:paraId="29146AE6" w14:textId="77777777" w:rsidR="006B4C62" w:rsidRPr="00651A10" w:rsidRDefault="006B4C62" w:rsidP="006B4C62">
      <w:pPr>
        <w:spacing w:line="276" w:lineRule="auto"/>
        <w:ind w:firstLine="709"/>
        <w:jc w:val="both"/>
        <w:rPr>
          <w:rFonts w:ascii="Arial" w:hAnsi="Arial" w:cs="Arial"/>
          <w:sz w:val="24"/>
          <w:szCs w:val="24"/>
        </w:rPr>
      </w:pPr>
      <w:r w:rsidRPr="00651A10">
        <w:rPr>
          <w:rFonts w:ascii="Arial" w:hAnsi="Arial" w:cs="Arial"/>
          <w:sz w:val="24"/>
          <w:szCs w:val="24"/>
        </w:rPr>
        <w:t>Осно</w:t>
      </w:r>
      <w:r>
        <w:rPr>
          <w:rFonts w:ascii="Arial" w:hAnsi="Arial" w:cs="Arial"/>
          <w:sz w:val="24"/>
          <w:szCs w:val="24"/>
        </w:rPr>
        <w:t>вываясь на вышеперечисленных ха</w:t>
      </w:r>
      <w:r w:rsidRPr="00651A10">
        <w:rPr>
          <w:rFonts w:ascii="Arial" w:hAnsi="Arial" w:cs="Arial"/>
          <w:sz w:val="24"/>
          <w:szCs w:val="24"/>
        </w:rPr>
        <w:t xml:space="preserve">рактеристиках, </w:t>
      </w:r>
      <w:r>
        <w:rPr>
          <w:rFonts w:ascii="Arial" w:hAnsi="Arial" w:cs="Arial"/>
          <w:sz w:val="24"/>
          <w:szCs w:val="24"/>
        </w:rPr>
        <w:t xml:space="preserve">можно составить </w:t>
      </w:r>
      <w:r w:rsidRPr="00651A10">
        <w:rPr>
          <w:rFonts w:ascii="Arial" w:hAnsi="Arial" w:cs="Arial"/>
          <w:sz w:val="24"/>
          <w:szCs w:val="24"/>
        </w:rPr>
        <w:t>матриц</w:t>
      </w:r>
      <w:r>
        <w:rPr>
          <w:rFonts w:ascii="Arial" w:hAnsi="Arial" w:cs="Arial"/>
          <w:sz w:val="24"/>
          <w:szCs w:val="24"/>
        </w:rPr>
        <w:t>у характеристик городских территорий (структурную модель)</w:t>
      </w:r>
      <w:r w:rsidRPr="00651A10">
        <w:rPr>
          <w:rFonts w:ascii="Arial" w:hAnsi="Arial" w:cs="Arial"/>
          <w:sz w:val="24"/>
          <w:szCs w:val="24"/>
        </w:rPr>
        <w:t xml:space="preserve"> </w:t>
      </w:r>
      <w:r>
        <w:rPr>
          <w:rFonts w:ascii="Arial" w:hAnsi="Arial" w:cs="Arial"/>
          <w:sz w:val="24"/>
          <w:szCs w:val="24"/>
        </w:rPr>
        <w:t>по степени их благоприятности для создания открытых общественных пространств.</w:t>
      </w:r>
    </w:p>
    <w:p w14:paraId="0F55CE4D" w14:textId="77777777" w:rsidR="006B4C62" w:rsidRPr="00651A10" w:rsidRDefault="006B4C62" w:rsidP="006B4C62">
      <w:pPr>
        <w:spacing w:line="276" w:lineRule="auto"/>
        <w:ind w:firstLine="709"/>
        <w:jc w:val="both"/>
        <w:rPr>
          <w:rFonts w:ascii="Arial" w:hAnsi="Arial" w:cs="Arial"/>
          <w:sz w:val="24"/>
          <w:szCs w:val="24"/>
        </w:rPr>
      </w:pPr>
      <w:r>
        <w:rPr>
          <w:rFonts w:ascii="Arial" w:hAnsi="Arial" w:cs="Arial"/>
          <w:sz w:val="24"/>
          <w:szCs w:val="24"/>
        </w:rPr>
        <w:lastRenderedPageBreak/>
        <w:t>Эта мат</w:t>
      </w:r>
      <w:r w:rsidRPr="00651A10">
        <w:rPr>
          <w:rFonts w:ascii="Arial" w:hAnsi="Arial" w:cs="Arial"/>
          <w:sz w:val="24"/>
          <w:szCs w:val="24"/>
        </w:rPr>
        <w:t>рица показы</w:t>
      </w:r>
      <w:r>
        <w:rPr>
          <w:rFonts w:ascii="Arial" w:hAnsi="Arial" w:cs="Arial"/>
          <w:sz w:val="24"/>
          <w:szCs w:val="24"/>
        </w:rPr>
        <w:t>вает оптимальные условия органи</w:t>
      </w:r>
      <w:r w:rsidRPr="00651A10">
        <w:rPr>
          <w:rFonts w:ascii="Arial" w:hAnsi="Arial" w:cs="Arial"/>
          <w:sz w:val="24"/>
          <w:szCs w:val="24"/>
        </w:rPr>
        <w:t>зации люб</w:t>
      </w:r>
      <w:r>
        <w:rPr>
          <w:rFonts w:ascii="Arial" w:hAnsi="Arial" w:cs="Arial"/>
          <w:sz w:val="24"/>
          <w:szCs w:val="24"/>
        </w:rPr>
        <w:t>ого открытого общественного про</w:t>
      </w:r>
      <w:r w:rsidRPr="00651A10">
        <w:rPr>
          <w:rFonts w:ascii="Arial" w:hAnsi="Arial" w:cs="Arial"/>
          <w:sz w:val="24"/>
          <w:szCs w:val="24"/>
        </w:rPr>
        <w:t>странства, к</w:t>
      </w:r>
      <w:r>
        <w:rPr>
          <w:rFonts w:ascii="Arial" w:hAnsi="Arial" w:cs="Arial"/>
          <w:sz w:val="24"/>
          <w:szCs w:val="24"/>
        </w:rPr>
        <w:t>оторые следует учитывать при со</w:t>
      </w:r>
      <w:r w:rsidRPr="00651A10">
        <w:rPr>
          <w:rFonts w:ascii="Arial" w:hAnsi="Arial" w:cs="Arial"/>
          <w:sz w:val="24"/>
          <w:szCs w:val="24"/>
        </w:rPr>
        <w:t>здании новых или реорга</w:t>
      </w:r>
      <w:r>
        <w:rPr>
          <w:rFonts w:ascii="Arial" w:hAnsi="Arial" w:cs="Arial"/>
          <w:sz w:val="24"/>
          <w:szCs w:val="24"/>
        </w:rPr>
        <w:t>низации уже суще</w:t>
      </w:r>
      <w:r w:rsidRPr="00651A10">
        <w:rPr>
          <w:rFonts w:ascii="Arial" w:hAnsi="Arial" w:cs="Arial"/>
          <w:sz w:val="24"/>
          <w:szCs w:val="24"/>
        </w:rPr>
        <w:t>ствующих.</w:t>
      </w:r>
    </w:p>
    <w:p w14:paraId="69D82428" w14:textId="77777777" w:rsidR="006B4C62" w:rsidRPr="00651A10" w:rsidRDefault="006B4C62" w:rsidP="006B4C62">
      <w:pPr>
        <w:spacing w:line="276" w:lineRule="auto"/>
        <w:ind w:firstLine="709"/>
        <w:jc w:val="both"/>
        <w:rPr>
          <w:rFonts w:ascii="Arial" w:hAnsi="Arial" w:cs="Arial"/>
          <w:sz w:val="24"/>
          <w:szCs w:val="24"/>
        </w:rPr>
      </w:pPr>
      <w:r>
        <w:rPr>
          <w:rFonts w:ascii="Arial" w:hAnsi="Arial" w:cs="Arial"/>
          <w:sz w:val="24"/>
          <w:szCs w:val="24"/>
        </w:rPr>
        <w:t xml:space="preserve">Данная </w:t>
      </w:r>
      <w:r w:rsidRPr="00651A10">
        <w:rPr>
          <w:rFonts w:ascii="Arial" w:hAnsi="Arial" w:cs="Arial"/>
          <w:sz w:val="24"/>
          <w:szCs w:val="24"/>
        </w:rPr>
        <w:t>матрица условий органи</w:t>
      </w:r>
      <w:r>
        <w:rPr>
          <w:rFonts w:ascii="Arial" w:hAnsi="Arial" w:cs="Arial"/>
          <w:sz w:val="24"/>
          <w:szCs w:val="24"/>
        </w:rPr>
        <w:t>зации открытых общественных про</w:t>
      </w:r>
      <w:r w:rsidRPr="00651A10">
        <w:rPr>
          <w:rFonts w:ascii="Arial" w:hAnsi="Arial" w:cs="Arial"/>
          <w:sz w:val="24"/>
          <w:szCs w:val="24"/>
        </w:rPr>
        <w:t>странств отражает четкую градацию их качества</w:t>
      </w:r>
      <w:r>
        <w:rPr>
          <w:rFonts w:ascii="Arial" w:hAnsi="Arial" w:cs="Arial"/>
          <w:sz w:val="24"/>
          <w:szCs w:val="24"/>
        </w:rPr>
        <w:t xml:space="preserve"> </w:t>
      </w:r>
      <w:r w:rsidRPr="00651A10">
        <w:rPr>
          <w:rFonts w:ascii="Arial" w:hAnsi="Arial" w:cs="Arial"/>
          <w:sz w:val="24"/>
          <w:szCs w:val="24"/>
        </w:rPr>
        <w:t>(благоприя</w:t>
      </w:r>
      <w:r>
        <w:rPr>
          <w:rFonts w:ascii="Arial" w:hAnsi="Arial" w:cs="Arial"/>
          <w:sz w:val="24"/>
          <w:szCs w:val="24"/>
        </w:rPr>
        <w:t>тные, нейтральные, неблагоприят</w:t>
      </w:r>
      <w:r w:rsidRPr="00651A10">
        <w:rPr>
          <w:rFonts w:ascii="Arial" w:hAnsi="Arial" w:cs="Arial"/>
          <w:sz w:val="24"/>
          <w:szCs w:val="24"/>
        </w:rPr>
        <w:t>ные), что позвол</w:t>
      </w:r>
      <w:r>
        <w:rPr>
          <w:rFonts w:ascii="Arial" w:hAnsi="Arial" w:cs="Arial"/>
          <w:sz w:val="24"/>
          <w:szCs w:val="24"/>
        </w:rPr>
        <w:t>яет избежать воздействия отри</w:t>
      </w:r>
      <w:r w:rsidRPr="00651A10">
        <w:rPr>
          <w:rFonts w:ascii="Arial" w:hAnsi="Arial" w:cs="Arial"/>
          <w:sz w:val="24"/>
          <w:szCs w:val="24"/>
        </w:rPr>
        <w:t>цательных факторов на этапе планирования и</w:t>
      </w:r>
      <w:r>
        <w:rPr>
          <w:rFonts w:ascii="Arial" w:hAnsi="Arial" w:cs="Arial"/>
          <w:sz w:val="24"/>
          <w:szCs w:val="24"/>
        </w:rPr>
        <w:t xml:space="preserve"> </w:t>
      </w:r>
      <w:r w:rsidRPr="00651A10">
        <w:rPr>
          <w:rFonts w:ascii="Arial" w:hAnsi="Arial" w:cs="Arial"/>
          <w:sz w:val="24"/>
          <w:szCs w:val="24"/>
        </w:rPr>
        <w:t>проектирования.</w:t>
      </w:r>
    </w:p>
    <w:p w14:paraId="23EFF79D" w14:textId="77777777" w:rsidR="00651A10" w:rsidRDefault="0041571F" w:rsidP="00651A10">
      <w:pPr>
        <w:spacing w:line="276" w:lineRule="auto"/>
        <w:ind w:firstLine="709"/>
        <w:jc w:val="both"/>
        <w:rPr>
          <w:rFonts w:ascii="Arial" w:hAnsi="Arial" w:cs="Arial"/>
          <w:sz w:val="24"/>
          <w:szCs w:val="24"/>
        </w:rPr>
      </w:pPr>
      <w:r>
        <w:rPr>
          <w:rFonts w:ascii="Arial" w:hAnsi="Arial" w:cs="Arial"/>
          <w:sz w:val="24"/>
          <w:szCs w:val="24"/>
        </w:rPr>
        <w:t>Соблюдение оптимальных усло</w:t>
      </w:r>
      <w:r w:rsidR="00651A10" w:rsidRPr="00651A10">
        <w:rPr>
          <w:rFonts w:ascii="Arial" w:hAnsi="Arial" w:cs="Arial"/>
          <w:sz w:val="24"/>
          <w:szCs w:val="24"/>
        </w:rPr>
        <w:t>вий при проектировании новых и реконструкции</w:t>
      </w:r>
      <w:r>
        <w:rPr>
          <w:rFonts w:ascii="Arial" w:hAnsi="Arial" w:cs="Arial"/>
          <w:sz w:val="24"/>
          <w:szCs w:val="24"/>
        </w:rPr>
        <w:t xml:space="preserve"> </w:t>
      </w:r>
      <w:r w:rsidR="00651A10" w:rsidRPr="00651A10">
        <w:rPr>
          <w:rFonts w:ascii="Arial" w:hAnsi="Arial" w:cs="Arial"/>
          <w:sz w:val="24"/>
          <w:szCs w:val="24"/>
        </w:rPr>
        <w:t>существ</w:t>
      </w:r>
      <w:r>
        <w:rPr>
          <w:rFonts w:ascii="Arial" w:hAnsi="Arial" w:cs="Arial"/>
          <w:sz w:val="24"/>
          <w:szCs w:val="24"/>
        </w:rPr>
        <w:t>ующих открытых общественных про</w:t>
      </w:r>
      <w:r w:rsidR="00651A10" w:rsidRPr="00651A10">
        <w:rPr>
          <w:rFonts w:ascii="Arial" w:hAnsi="Arial" w:cs="Arial"/>
          <w:sz w:val="24"/>
          <w:szCs w:val="24"/>
        </w:rPr>
        <w:t>странств поз</w:t>
      </w:r>
      <w:r>
        <w:rPr>
          <w:rFonts w:ascii="Arial" w:hAnsi="Arial" w:cs="Arial"/>
          <w:sz w:val="24"/>
          <w:szCs w:val="24"/>
        </w:rPr>
        <w:t>волит создать благоприятные тер</w:t>
      </w:r>
      <w:r w:rsidR="00651A10" w:rsidRPr="00651A10">
        <w:rPr>
          <w:rFonts w:ascii="Arial" w:hAnsi="Arial" w:cs="Arial"/>
          <w:sz w:val="24"/>
          <w:szCs w:val="24"/>
        </w:rPr>
        <w:t>ритории для длительного или кратковременного</w:t>
      </w:r>
      <w:r>
        <w:rPr>
          <w:rFonts w:ascii="Arial" w:hAnsi="Arial" w:cs="Arial"/>
          <w:sz w:val="24"/>
          <w:szCs w:val="24"/>
        </w:rPr>
        <w:t xml:space="preserve"> </w:t>
      </w:r>
      <w:r w:rsidR="00651A10" w:rsidRPr="00651A10">
        <w:rPr>
          <w:rFonts w:ascii="Arial" w:hAnsi="Arial" w:cs="Arial"/>
          <w:sz w:val="24"/>
          <w:szCs w:val="24"/>
        </w:rPr>
        <w:t>времяпрепровождения населения. Это будет</w:t>
      </w:r>
      <w:r>
        <w:rPr>
          <w:rFonts w:ascii="Arial" w:hAnsi="Arial" w:cs="Arial"/>
          <w:sz w:val="24"/>
          <w:szCs w:val="24"/>
        </w:rPr>
        <w:t xml:space="preserve"> </w:t>
      </w:r>
      <w:r w:rsidR="00651A10" w:rsidRPr="00651A10">
        <w:rPr>
          <w:rFonts w:ascii="Arial" w:hAnsi="Arial" w:cs="Arial"/>
          <w:sz w:val="24"/>
          <w:szCs w:val="24"/>
        </w:rPr>
        <w:t>способствовать различным формам проявления</w:t>
      </w:r>
      <w:r>
        <w:rPr>
          <w:rFonts w:ascii="Arial" w:hAnsi="Arial" w:cs="Arial"/>
          <w:sz w:val="24"/>
          <w:szCs w:val="24"/>
        </w:rPr>
        <w:t xml:space="preserve"> </w:t>
      </w:r>
      <w:r w:rsidR="00651A10" w:rsidRPr="00651A10">
        <w:rPr>
          <w:rFonts w:ascii="Arial" w:hAnsi="Arial" w:cs="Arial"/>
          <w:sz w:val="24"/>
          <w:szCs w:val="24"/>
        </w:rPr>
        <w:t>социальной а</w:t>
      </w:r>
      <w:r>
        <w:rPr>
          <w:rFonts w:ascii="Arial" w:hAnsi="Arial" w:cs="Arial"/>
          <w:sz w:val="24"/>
          <w:szCs w:val="24"/>
        </w:rPr>
        <w:t>ктивности, «оживляя» город и по</w:t>
      </w:r>
      <w:r w:rsidR="00651A10" w:rsidRPr="00651A10">
        <w:rPr>
          <w:rFonts w:ascii="Arial" w:hAnsi="Arial" w:cs="Arial"/>
          <w:sz w:val="24"/>
          <w:szCs w:val="24"/>
        </w:rPr>
        <w:t>вышая качес</w:t>
      </w:r>
      <w:r>
        <w:rPr>
          <w:rFonts w:ascii="Arial" w:hAnsi="Arial" w:cs="Arial"/>
          <w:sz w:val="24"/>
          <w:szCs w:val="24"/>
        </w:rPr>
        <w:t>тво среды. Избежание отрицатель</w:t>
      </w:r>
      <w:r w:rsidR="00651A10" w:rsidRPr="00651A10">
        <w:rPr>
          <w:rFonts w:ascii="Arial" w:hAnsi="Arial" w:cs="Arial"/>
          <w:sz w:val="24"/>
          <w:szCs w:val="24"/>
        </w:rPr>
        <w:t>ных факторов позволит создать наиболее благоприятную ср</w:t>
      </w:r>
      <w:r>
        <w:rPr>
          <w:rFonts w:ascii="Arial" w:hAnsi="Arial" w:cs="Arial"/>
          <w:sz w:val="24"/>
          <w:szCs w:val="24"/>
        </w:rPr>
        <w:t>еду для граждан и уменьшить кон</w:t>
      </w:r>
      <w:r w:rsidR="00651A10" w:rsidRPr="00651A10">
        <w:rPr>
          <w:rFonts w:ascii="Arial" w:hAnsi="Arial" w:cs="Arial"/>
          <w:sz w:val="24"/>
          <w:szCs w:val="24"/>
        </w:rPr>
        <w:t>фликт между различными группами населения</w:t>
      </w:r>
      <w:r>
        <w:rPr>
          <w:rFonts w:ascii="Arial" w:hAnsi="Arial" w:cs="Arial"/>
          <w:sz w:val="24"/>
          <w:szCs w:val="24"/>
        </w:rPr>
        <w:t xml:space="preserve"> </w:t>
      </w:r>
      <w:r w:rsidR="00651A10" w:rsidRPr="00651A10">
        <w:rPr>
          <w:rFonts w:ascii="Arial" w:hAnsi="Arial" w:cs="Arial"/>
          <w:sz w:val="24"/>
          <w:szCs w:val="24"/>
        </w:rPr>
        <w:t>посредством увеличения функциональной значимости, у</w:t>
      </w:r>
      <w:r>
        <w:rPr>
          <w:rFonts w:ascii="Arial" w:hAnsi="Arial" w:cs="Arial"/>
          <w:sz w:val="24"/>
          <w:szCs w:val="24"/>
        </w:rPr>
        <w:t>чета особенностей окружающей за</w:t>
      </w:r>
      <w:r w:rsidR="00651A10" w:rsidRPr="00651A10">
        <w:rPr>
          <w:rFonts w:ascii="Arial" w:hAnsi="Arial" w:cs="Arial"/>
          <w:sz w:val="24"/>
          <w:szCs w:val="24"/>
        </w:rPr>
        <w:t>стройки, «контроля» вида и количества посетителей, а также четкого разграничения н</w:t>
      </w:r>
      <w:r>
        <w:rPr>
          <w:rFonts w:ascii="Arial" w:hAnsi="Arial" w:cs="Arial"/>
          <w:sz w:val="24"/>
          <w:szCs w:val="24"/>
        </w:rPr>
        <w:t>азначе</w:t>
      </w:r>
      <w:r w:rsidR="00651A10" w:rsidRPr="00651A10">
        <w:rPr>
          <w:rFonts w:ascii="Arial" w:hAnsi="Arial" w:cs="Arial"/>
          <w:sz w:val="24"/>
          <w:szCs w:val="24"/>
        </w:rPr>
        <w:t>ния территорий. Соответственно, это приведет к</w:t>
      </w:r>
      <w:r>
        <w:rPr>
          <w:rFonts w:ascii="Arial" w:hAnsi="Arial" w:cs="Arial"/>
          <w:sz w:val="24"/>
          <w:szCs w:val="24"/>
        </w:rPr>
        <w:t xml:space="preserve"> </w:t>
      </w:r>
      <w:r w:rsidR="00651A10" w:rsidRPr="00651A10">
        <w:rPr>
          <w:rFonts w:ascii="Arial" w:hAnsi="Arial" w:cs="Arial"/>
          <w:sz w:val="24"/>
          <w:szCs w:val="24"/>
        </w:rPr>
        <w:t>последующим улучшени</w:t>
      </w:r>
      <w:r>
        <w:rPr>
          <w:rFonts w:ascii="Arial" w:hAnsi="Arial" w:cs="Arial"/>
          <w:sz w:val="24"/>
          <w:szCs w:val="24"/>
        </w:rPr>
        <w:t>ям качества окружаю</w:t>
      </w:r>
      <w:r w:rsidR="00651A10" w:rsidRPr="00651A10">
        <w:rPr>
          <w:rFonts w:ascii="Arial" w:hAnsi="Arial" w:cs="Arial"/>
          <w:sz w:val="24"/>
          <w:szCs w:val="24"/>
        </w:rPr>
        <w:t>щей среды в пространственном и социальном</w:t>
      </w:r>
      <w:r>
        <w:rPr>
          <w:rFonts w:ascii="Arial" w:hAnsi="Arial" w:cs="Arial"/>
          <w:sz w:val="24"/>
          <w:szCs w:val="24"/>
        </w:rPr>
        <w:t xml:space="preserve"> </w:t>
      </w:r>
      <w:r w:rsidR="00651A10" w:rsidRPr="00651A10">
        <w:rPr>
          <w:rFonts w:ascii="Arial" w:hAnsi="Arial" w:cs="Arial"/>
          <w:sz w:val="24"/>
          <w:szCs w:val="24"/>
        </w:rPr>
        <w:t>аспекте.</w:t>
      </w:r>
    </w:p>
    <w:p w14:paraId="47FAF6C9" w14:textId="77777777" w:rsidR="00651A10" w:rsidRDefault="00651A10" w:rsidP="00904793">
      <w:pPr>
        <w:spacing w:line="276" w:lineRule="auto"/>
        <w:ind w:firstLine="709"/>
        <w:jc w:val="both"/>
        <w:rPr>
          <w:rFonts w:ascii="Arial" w:hAnsi="Arial" w:cs="Arial"/>
          <w:sz w:val="24"/>
          <w:szCs w:val="24"/>
        </w:rPr>
      </w:pPr>
    </w:p>
    <w:p w14:paraId="27295D11" w14:textId="15442895" w:rsidR="00585223" w:rsidRPr="005A2F95"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159" w:name="_Toc25237673"/>
      <w:bookmarkStart w:id="160" w:name="_Toc175047522"/>
      <w:bookmarkStart w:id="161" w:name="_Toc25237674"/>
      <w:r w:rsidRPr="005A2F95">
        <w:rPr>
          <w:rFonts w:ascii="Century Gothic" w:hAnsi="Century Gothic" w:cs="Arial"/>
          <w:b/>
          <w:color w:val="595959" w:themeColor="text1" w:themeTint="A6"/>
          <w:sz w:val="28"/>
          <w:szCs w:val="28"/>
        </w:rPr>
        <w:t xml:space="preserve">3.2 Оценка возможного влияния планируемых для размещения объектов федерального, регионального и местного значения </w:t>
      </w:r>
      <w:r>
        <w:rPr>
          <w:rFonts w:ascii="Century Gothic" w:hAnsi="Century Gothic" w:cs="Arial"/>
          <w:b/>
          <w:color w:val="595959" w:themeColor="text1" w:themeTint="A6"/>
          <w:sz w:val="28"/>
          <w:szCs w:val="28"/>
        </w:rPr>
        <w:t>Новоалександро</w:t>
      </w:r>
      <w:r w:rsidRPr="005A2F95">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5A2F95">
        <w:rPr>
          <w:rFonts w:ascii="Century Gothic" w:hAnsi="Century Gothic" w:cs="Arial"/>
          <w:b/>
          <w:color w:val="595959" w:themeColor="text1" w:themeTint="A6"/>
          <w:sz w:val="28"/>
          <w:szCs w:val="28"/>
        </w:rPr>
        <w:t xml:space="preserve"> округа на комплексное развитие соответствующих территорий и прогноз численности населения </w:t>
      </w:r>
      <w:r w:rsidR="007E0AA2">
        <w:rPr>
          <w:rFonts w:ascii="Century Gothic" w:hAnsi="Century Gothic" w:cs="Arial"/>
          <w:b/>
          <w:color w:val="595959" w:themeColor="text1" w:themeTint="A6"/>
          <w:sz w:val="28"/>
          <w:szCs w:val="28"/>
        </w:rPr>
        <w:t>муниципального</w:t>
      </w:r>
      <w:r w:rsidRPr="005A2F95">
        <w:rPr>
          <w:rFonts w:ascii="Century Gothic" w:hAnsi="Century Gothic" w:cs="Arial"/>
          <w:b/>
          <w:color w:val="595959" w:themeColor="text1" w:themeTint="A6"/>
          <w:sz w:val="28"/>
          <w:szCs w:val="28"/>
        </w:rPr>
        <w:t xml:space="preserve"> округа</w:t>
      </w:r>
      <w:bookmarkEnd w:id="159"/>
      <w:bookmarkEnd w:id="160"/>
    </w:p>
    <w:p w14:paraId="78E40D12" w14:textId="04F8EA3C" w:rsidR="00585223" w:rsidRPr="00343D77" w:rsidRDefault="00585223" w:rsidP="00585223">
      <w:pPr>
        <w:spacing w:line="276" w:lineRule="auto"/>
        <w:ind w:firstLine="709"/>
        <w:jc w:val="both"/>
        <w:rPr>
          <w:rFonts w:ascii="Arial" w:eastAsia="Calibri" w:hAnsi="Arial" w:cs="Arial"/>
          <w:sz w:val="24"/>
          <w:szCs w:val="24"/>
        </w:rPr>
      </w:pPr>
      <w:r w:rsidRPr="008F72BF">
        <w:rPr>
          <w:rFonts w:ascii="Arial" w:eastAsia="Calibri" w:hAnsi="Arial" w:cs="Arial"/>
          <w:sz w:val="24"/>
          <w:szCs w:val="24"/>
        </w:rPr>
        <w:t xml:space="preserve">Изменение демографических показателей Новоалександровского </w:t>
      </w:r>
      <w:r w:rsidR="007E0AA2">
        <w:rPr>
          <w:rFonts w:ascii="Arial" w:eastAsia="Calibri" w:hAnsi="Arial" w:cs="Arial"/>
          <w:sz w:val="24"/>
          <w:szCs w:val="24"/>
        </w:rPr>
        <w:t>муниципального</w:t>
      </w:r>
      <w:r w:rsidRPr="008F72BF">
        <w:rPr>
          <w:rFonts w:ascii="Arial" w:eastAsia="Calibri" w:hAnsi="Arial" w:cs="Arial"/>
          <w:sz w:val="24"/>
          <w:szCs w:val="24"/>
        </w:rPr>
        <w:t xml:space="preserve"> округа в значительной степени зависит от успешного решения задач социально-экономического развития, включая обеспечение стабильного экономического роста и роста благосостояния населения, создание эффективной социальной инфраструктуры (здравоохранение, образование, культура и физическая культуры и спорт), рынка </w:t>
      </w:r>
      <w:r w:rsidRPr="00343D77">
        <w:rPr>
          <w:rFonts w:ascii="Arial" w:eastAsia="Calibri" w:hAnsi="Arial" w:cs="Arial"/>
          <w:sz w:val="24"/>
          <w:szCs w:val="24"/>
        </w:rPr>
        <w:t>доступного жилья и гибкого рынка труда.</w:t>
      </w:r>
    </w:p>
    <w:p w14:paraId="5FD658B5" w14:textId="77777777" w:rsidR="00585223" w:rsidRPr="00343D77" w:rsidRDefault="00585223" w:rsidP="00585223">
      <w:pPr>
        <w:spacing w:line="276" w:lineRule="auto"/>
        <w:ind w:firstLine="709"/>
        <w:jc w:val="both"/>
        <w:rPr>
          <w:rFonts w:ascii="Arial" w:eastAsia="Calibri" w:hAnsi="Arial" w:cs="Arial"/>
          <w:sz w:val="24"/>
          <w:szCs w:val="24"/>
        </w:rPr>
      </w:pPr>
      <w:r w:rsidRPr="00343D77">
        <w:rPr>
          <w:rFonts w:ascii="Arial" w:eastAsia="Calibri" w:hAnsi="Arial" w:cs="Arial"/>
          <w:sz w:val="24"/>
          <w:szCs w:val="24"/>
        </w:rPr>
        <w:t xml:space="preserve">Перспективную численность населения определяют два фактора – естественное и миграционное движение населения. </w:t>
      </w:r>
    </w:p>
    <w:p w14:paraId="3D160A9F" w14:textId="77777777" w:rsidR="00585223" w:rsidRPr="00343D77" w:rsidRDefault="00585223" w:rsidP="00585223">
      <w:pPr>
        <w:spacing w:line="276" w:lineRule="auto"/>
        <w:ind w:firstLine="709"/>
        <w:jc w:val="both"/>
        <w:rPr>
          <w:rFonts w:ascii="Arial" w:eastAsia="Calibri" w:hAnsi="Arial" w:cs="Arial"/>
          <w:sz w:val="24"/>
          <w:szCs w:val="24"/>
        </w:rPr>
      </w:pPr>
      <w:r w:rsidRPr="00343D77">
        <w:rPr>
          <w:rFonts w:ascii="Arial" w:eastAsia="Calibri" w:hAnsi="Arial" w:cs="Arial"/>
          <w:sz w:val="24"/>
          <w:szCs w:val="24"/>
        </w:rPr>
        <w:t>Для положительного естественного движения населения необходимо решить целый ряд задач:</w:t>
      </w:r>
    </w:p>
    <w:p w14:paraId="11A23AB3"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повышение уровня рождаемости за счет рождения второго ребенка и последующих детей, ориентация на многодетные семьи;</w:t>
      </w:r>
    </w:p>
    <w:p w14:paraId="17B29CB4"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укрепление института семьи, возрождение и сохранение традиций</w:t>
      </w:r>
      <w:r>
        <w:rPr>
          <w:rFonts w:ascii="Arial" w:hAnsi="Arial" w:cs="Arial"/>
          <w:sz w:val="24"/>
          <w:szCs w:val="24"/>
        </w:rPr>
        <w:t xml:space="preserve"> </w:t>
      </w:r>
      <w:r w:rsidRPr="00343D77">
        <w:rPr>
          <w:rFonts w:ascii="Arial" w:hAnsi="Arial" w:cs="Arial"/>
          <w:sz w:val="24"/>
          <w:szCs w:val="24"/>
        </w:rPr>
        <w:t>семейных отношений, создание системы мер государственной поддержки семей, имеющих детей;</w:t>
      </w:r>
    </w:p>
    <w:p w14:paraId="3A32574B"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сокращение смертности от заболеваний за счет создания системы профилактики, ранней диагностики с применением новых технологий;</w:t>
      </w:r>
    </w:p>
    <w:p w14:paraId="384BB109"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сокращение уровня смертности и травматизма, в первую очередь, лиц трудоспособного возраста;</w:t>
      </w:r>
    </w:p>
    <w:p w14:paraId="4AD38979"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lastRenderedPageBreak/>
        <w:t>сокращение уровня материнской и младенческой смертности;</w:t>
      </w:r>
    </w:p>
    <w:p w14:paraId="304DD3AE"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сохранение и укрепление здоровья населения, увеличение продолжительности активной жизни, создание условий для ведения здорового образа жизни;</w:t>
      </w:r>
    </w:p>
    <w:p w14:paraId="34BE8331"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снижение уровня заболеваемости социально значимыми и представляющими опасность для окружающих заболеваниями;</w:t>
      </w:r>
    </w:p>
    <w:p w14:paraId="0BBBC57F"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разработку мер, направленных на сохранение здоровья и продление трудоспособного периода жизни пожилых людей;</w:t>
      </w:r>
    </w:p>
    <w:p w14:paraId="3D9452AF"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привлечение мигрантов в соответствии с потребностями демографического и социально-экономического развития территории, с учетом необходимости их социальной адаптации и интеграции;</w:t>
      </w:r>
    </w:p>
    <w:p w14:paraId="7E34CA3A" w14:textId="77777777" w:rsidR="00585223" w:rsidRPr="00343D77" w:rsidRDefault="00585223" w:rsidP="00593C17">
      <w:pPr>
        <w:numPr>
          <w:ilvl w:val="0"/>
          <w:numId w:val="69"/>
        </w:numPr>
        <w:tabs>
          <w:tab w:val="left" w:pos="993"/>
        </w:tabs>
        <w:spacing w:line="276" w:lineRule="auto"/>
        <w:ind w:left="0" w:firstLine="709"/>
        <w:jc w:val="both"/>
        <w:rPr>
          <w:rFonts w:ascii="Arial" w:hAnsi="Arial" w:cs="Arial"/>
          <w:sz w:val="24"/>
          <w:szCs w:val="24"/>
        </w:rPr>
      </w:pPr>
      <w:r w:rsidRPr="00343D77">
        <w:rPr>
          <w:rFonts w:ascii="Arial" w:hAnsi="Arial" w:cs="Arial"/>
          <w:sz w:val="24"/>
          <w:szCs w:val="24"/>
        </w:rPr>
        <w:t>уменьшение оттока трудоспособного населения и привлечение молодых квалифицированных специалистов.</w:t>
      </w:r>
    </w:p>
    <w:p w14:paraId="4A3F1E49" w14:textId="6E5EBFDB" w:rsidR="00585223" w:rsidRPr="00343D77" w:rsidRDefault="00585223" w:rsidP="00585223">
      <w:pPr>
        <w:tabs>
          <w:tab w:val="left" w:pos="993"/>
        </w:tabs>
        <w:spacing w:line="276" w:lineRule="auto"/>
        <w:ind w:firstLine="709"/>
        <w:jc w:val="both"/>
        <w:rPr>
          <w:rFonts w:ascii="Arial" w:hAnsi="Arial" w:cs="Arial"/>
          <w:sz w:val="24"/>
          <w:szCs w:val="24"/>
        </w:rPr>
      </w:pPr>
      <w:r w:rsidRPr="00343D77">
        <w:rPr>
          <w:rFonts w:ascii="Arial" w:hAnsi="Arial" w:cs="Arial"/>
          <w:sz w:val="24"/>
          <w:szCs w:val="24"/>
        </w:rPr>
        <w:t xml:space="preserve">Прогноз численности населения играет большую роль при разработке генерального плана </w:t>
      </w:r>
      <w:r w:rsidR="007E0AA2">
        <w:rPr>
          <w:rFonts w:ascii="Arial" w:hAnsi="Arial" w:cs="Arial"/>
          <w:sz w:val="24"/>
          <w:szCs w:val="24"/>
        </w:rPr>
        <w:t>муниципального</w:t>
      </w:r>
      <w:r w:rsidRPr="00343D77">
        <w:rPr>
          <w:rFonts w:ascii="Arial" w:hAnsi="Arial" w:cs="Arial"/>
          <w:sz w:val="24"/>
          <w:szCs w:val="24"/>
        </w:rPr>
        <w:t xml:space="preserve"> округа, так как его главной целью является создание благоприятных условий для жизни всех групп населения и каждого человека в отдельности. Поэтому от того, как будет складываться в расчетный период демографическая ситуация во многом зависит эффективность действий местной администрации, функционирования всех отраслей экономики и инвестиционной деятельности на территории округа.</w:t>
      </w:r>
    </w:p>
    <w:p w14:paraId="7279C33D" w14:textId="616D4EEB"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Достоверность демографических расчетов зависит от исследуемого </w:t>
      </w:r>
      <w:r>
        <w:rPr>
          <w:rFonts w:ascii="Arial" w:hAnsi="Arial" w:cs="Arial"/>
          <w:sz w:val="24"/>
          <w:szCs w:val="24"/>
        </w:rPr>
        <w:t>горизонта планирования</w:t>
      </w:r>
      <w:r w:rsidRPr="00343D77">
        <w:rPr>
          <w:rFonts w:ascii="Arial" w:hAnsi="Arial" w:cs="Arial"/>
          <w:sz w:val="24"/>
          <w:szCs w:val="24"/>
        </w:rPr>
        <w:t xml:space="preserve">. Верхней </w:t>
      </w:r>
      <w:r>
        <w:rPr>
          <w:rFonts w:ascii="Arial" w:hAnsi="Arial" w:cs="Arial"/>
          <w:sz w:val="24"/>
          <w:szCs w:val="24"/>
        </w:rPr>
        <w:t>г</w:t>
      </w:r>
      <w:r w:rsidRPr="00343D77">
        <w:rPr>
          <w:rFonts w:ascii="Arial" w:hAnsi="Arial" w:cs="Arial"/>
          <w:sz w:val="24"/>
          <w:szCs w:val="24"/>
        </w:rPr>
        <w:t xml:space="preserve">раницей срока реального расчета </w:t>
      </w:r>
      <w:r>
        <w:rPr>
          <w:rFonts w:ascii="Arial" w:hAnsi="Arial" w:cs="Arial"/>
          <w:sz w:val="24"/>
          <w:szCs w:val="24"/>
        </w:rPr>
        <w:t>перспективной</w:t>
      </w:r>
      <w:r w:rsidRPr="00343D77">
        <w:rPr>
          <w:rFonts w:ascii="Arial" w:hAnsi="Arial" w:cs="Arial"/>
          <w:sz w:val="24"/>
          <w:szCs w:val="24"/>
        </w:rPr>
        <w:t xml:space="preserve"> численности населения, за которой начинаются неоправданно высокие погрешности, счита</w:t>
      </w:r>
      <w:r>
        <w:rPr>
          <w:rFonts w:ascii="Arial" w:hAnsi="Arial" w:cs="Arial"/>
          <w:sz w:val="24"/>
          <w:szCs w:val="24"/>
        </w:rPr>
        <w:t>е</w:t>
      </w:r>
      <w:r w:rsidRPr="00343D77">
        <w:rPr>
          <w:rFonts w:ascii="Arial" w:hAnsi="Arial" w:cs="Arial"/>
          <w:sz w:val="24"/>
          <w:szCs w:val="24"/>
        </w:rPr>
        <w:t>т</w:t>
      </w:r>
      <w:r>
        <w:rPr>
          <w:rFonts w:ascii="Arial" w:hAnsi="Arial" w:cs="Arial"/>
          <w:sz w:val="24"/>
          <w:szCs w:val="24"/>
        </w:rPr>
        <w:t>ся</w:t>
      </w:r>
      <w:r w:rsidRPr="00343D77">
        <w:rPr>
          <w:rFonts w:ascii="Arial" w:hAnsi="Arial" w:cs="Arial"/>
          <w:sz w:val="24"/>
          <w:szCs w:val="24"/>
        </w:rPr>
        <w:t xml:space="preserve"> 25</w:t>
      </w:r>
      <w:r>
        <w:rPr>
          <w:rFonts w:ascii="Arial" w:hAnsi="Arial" w:cs="Arial"/>
          <w:sz w:val="24"/>
          <w:szCs w:val="24"/>
        </w:rPr>
        <w:t>-</w:t>
      </w:r>
      <w:r w:rsidRPr="00343D77">
        <w:rPr>
          <w:rFonts w:ascii="Arial" w:hAnsi="Arial" w:cs="Arial"/>
          <w:sz w:val="24"/>
          <w:szCs w:val="24"/>
        </w:rPr>
        <w:t>лет</w:t>
      </w:r>
      <w:r>
        <w:rPr>
          <w:rFonts w:ascii="Arial" w:hAnsi="Arial" w:cs="Arial"/>
          <w:sz w:val="24"/>
          <w:szCs w:val="24"/>
        </w:rPr>
        <w:t>ний период</w:t>
      </w:r>
      <w:r w:rsidRPr="00343D77">
        <w:rPr>
          <w:rFonts w:ascii="Arial" w:hAnsi="Arial" w:cs="Arial"/>
          <w:sz w:val="24"/>
          <w:szCs w:val="24"/>
        </w:rPr>
        <w:t xml:space="preserve">. Вследствие этого прогнозная оценка </w:t>
      </w:r>
      <w:r>
        <w:rPr>
          <w:rFonts w:ascii="Arial" w:hAnsi="Arial" w:cs="Arial"/>
          <w:sz w:val="24"/>
          <w:szCs w:val="24"/>
        </w:rPr>
        <w:t xml:space="preserve">в пределах </w:t>
      </w:r>
      <w:r w:rsidRPr="00343D77">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343D77">
        <w:rPr>
          <w:rFonts w:ascii="Arial" w:hAnsi="Arial" w:cs="Arial"/>
          <w:sz w:val="24"/>
          <w:szCs w:val="24"/>
        </w:rPr>
        <w:t xml:space="preserve"> округа проводится </w:t>
      </w:r>
      <w:r>
        <w:rPr>
          <w:rFonts w:ascii="Arial" w:hAnsi="Arial" w:cs="Arial"/>
          <w:sz w:val="24"/>
          <w:szCs w:val="24"/>
        </w:rPr>
        <w:t>на этот предельный срок – с 2022 по 2047</w:t>
      </w:r>
      <w:r w:rsidRPr="00343D77">
        <w:rPr>
          <w:rFonts w:ascii="Arial" w:hAnsi="Arial" w:cs="Arial"/>
          <w:sz w:val="24"/>
          <w:szCs w:val="24"/>
        </w:rPr>
        <w:t xml:space="preserve"> годы.</w:t>
      </w:r>
    </w:p>
    <w:p w14:paraId="4443EA81" w14:textId="1290824C"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В основу прогнозных расчетов основных перспективных показателей развития демографических процессов на территории </w:t>
      </w:r>
      <w:r w:rsidR="007E0AA2">
        <w:rPr>
          <w:rFonts w:ascii="Arial" w:hAnsi="Arial" w:cs="Arial"/>
          <w:sz w:val="24"/>
          <w:szCs w:val="24"/>
        </w:rPr>
        <w:t>муниципального</w:t>
      </w:r>
      <w:r w:rsidRPr="00343D77">
        <w:rPr>
          <w:rFonts w:ascii="Arial" w:hAnsi="Arial" w:cs="Arial"/>
          <w:sz w:val="24"/>
          <w:szCs w:val="24"/>
        </w:rPr>
        <w:t xml:space="preserve"> округа положены сложившиеся в последние десятилетия сдвиги в численности его населения, половой и возрастной структуре, воспроизводстве, миграциях, демографической нагрузке, уровне и образе жизни населения и т.д. Принимались во внимание также особенности географического положения </w:t>
      </w:r>
      <w:r w:rsidR="007E0AA2">
        <w:rPr>
          <w:rFonts w:ascii="Arial" w:hAnsi="Arial" w:cs="Arial"/>
          <w:sz w:val="24"/>
          <w:szCs w:val="24"/>
        </w:rPr>
        <w:t>муниципального</w:t>
      </w:r>
      <w:r w:rsidRPr="00343D77">
        <w:rPr>
          <w:rFonts w:ascii="Arial" w:hAnsi="Arial" w:cs="Arial"/>
          <w:sz w:val="24"/>
          <w:szCs w:val="24"/>
        </w:rPr>
        <w:t xml:space="preserve"> округа, его место в территориальном разделении труда края, Юга и страны в целом, а также современные отечественные и мировые тенденции развития демографических процессов.</w:t>
      </w:r>
    </w:p>
    <w:p w14:paraId="7C882DB4" w14:textId="46295BFE"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Изменение демографических процессов Новоалександровского </w:t>
      </w:r>
      <w:r w:rsidR="007E0AA2">
        <w:rPr>
          <w:rFonts w:ascii="Arial" w:hAnsi="Arial" w:cs="Arial"/>
          <w:sz w:val="24"/>
          <w:szCs w:val="24"/>
        </w:rPr>
        <w:t>муниципального</w:t>
      </w:r>
      <w:r w:rsidRPr="00343D77">
        <w:rPr>
          <w:rFonts w:ascii="Arial" w:hAnsi="Arial" w:cs="Arial"/>
          <w:sz w:val="24"/>
          <w:szCs w:val="24"/>
        </w:rPr>
        <w:t xml:space="preserve"> округа происходит в тесной связи с аналогичными процессами в Ставропольском крае в целом. Поэтому для прогнозирования изменения демографических показателей целесообразно ориентироваться на общекраевые тенденции.</w:t>
      </w:r>
    </w:p>
    <w:p w14:paraId="0F4E403D"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В качестве исходной базы перспективных расчетов взя</w:t>
      </w:r>
      <w:r>
        <w:rPr>
          <w:rFonts w:ascii="Arial" w:hAnsi="Arial" w:cs="Arial"/>
          <w:sz w:val="24"/>
          <w:szCs w:val="24"/>
        </w:rPr>
        <w:t>ты сложившиеся в округе к 2022</w:t>
      </w:r>
      <w:r w:rsidRPr="00343D77">
        <w:rPr>
          <w:rFonts w:ascii="Arial" w:hAnsi="Arial" w:cs="Arial"/>
          <w:sz w:val="24"/>
          <w:szCs w:val="24"/>
        </w:rPr>
        <w:t xml:space="preserve"> г. уровни рождаемости и смертности населения, его половая и возрастная структура. Расчеты проводились по пятилетним возрастным группам на основе кратких таблиц смертности и повозрастных коэффициентов рождаемости женщин детородного возраста. Использовались также повозрастные </w:t>
      </w:r>
      <w:r w:rsidRPr="00343D77">
        <w:rPr>
          <w:rFonts w:ascii="Arial" w:hAnsi="Arial" w:cs="Arial"/>
          <w:sz w:val="24"/>
          <w:szCs w:val="24"/>
        </w:rPr>
        <w:lastRenderedPageBreak/>
        <w:t>коэффициенты миграционного прироста (убыли) населения в разрезе входящих в него территориальных отделов.</w:t>
      </w:r>
    </w:p>
    <w:p w14:paraId="480322BA"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Прогноз численности населения был выполнен в трех вариантах – оптимистическом, среднем и пессимистическом.</w:t>
      </w:r>
    </w:p>
    <w:p w14:paraId="3B5806BF"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Оптимистический сценарий связан с благоприятными возможностями социально-экономического развития. Повышение уровня и качества жизни является необходимым условием снижения смертности, а рост экономической активности обеспечивает повышение миграционного прироста. В то же время положительные социально-экономические изменения не означают автоматического роста рождаемости, а пессимистический экономический прогноз не исключает ее повышения; тем не менее, следует исходить из того, что в первом случае более высокий уровень рождаемости вероятнее, чем во втором. Этому сценарию соответствуют более высокая продолжительность жизни, более высокий уровень рождаемости и достаточно высокая миграционная подвижность.</w:t>
      </w:r>
    </w:p>
    <w:p w14:paraId="3B07AAAC"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Пессимистический сценарий демографического прогноза противоположен по своему значению. Он сочетается с неблагоприятным социально-экономическим развитием территории. Сохранение сложившейся или ухудшение экономической ситуации означает продолжение негативных тенденций в области смертности и миграции, но, в принципе, не исключает повышения рождаемости, хотя и делает его маловероятным.</w:t>
      </w:r>
    </w:p>
    <w:p w14:paraId="302B67CB"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Средний вариант прогноза предполагает постепенную стабилизацию социально-экономической ситуации, но значительно более медленную, чем при оптимистическом сценарии. Это </w:t>
      </w:r>
      <w:bookmarkStart w:id="162" w:name="_Hlk48462365"/>
      <w:r w:rsidRPr="00343D77">
        <w:rPr>
          <w:rFonts w:ascii="Arial" w:hAnsi="Arial" w:cs="Arial"/>
          <w:sz w:val="24"/>
          <w:szCs w:val="24"/>
        </w:rPr>
        <w:t>наиболее вероятный вариант демографического развития округа.</w:t>
      </w:r>
    </w:p>
    <w:bookmarkEnd w:id="162"/>
    <w:p w14:paraId="0C39B263" w14:textId="77777777" w:rsidR="00585223" w:rsidRPr="00343D77" w:rsidRDefault="00585223" w:rsidP="00585223">
      <w:pPr>
        <w:spacing w:line="276" w:lineRule="auto"/>
        <w:ind w:firstLine="709"/>
        <w:jc w:val="both"/>
        <w:rPr>
          <w:rFonts w:ascii="Arial" w:hAnsi="Arial" w:cs="Arial"/>
          <w:sz w:val="24"/>
          <w:szCs w:val="24"/>
        </w:rPr>
      </w:pPr>
    </w:p>
    <w:p w14:paraId="1C7D3910" w14:textId="1F48B9F4" w:rsidR="00585223" w:rsidRPr="00670EBE" w:rsidRDefault="00585223" w:rsidP="00585223">
      <w:pPr>
        <w:pStyle w:val="ad"/>
        <w:rPr>
          <w:rFonts w:cs="Arial"/>
          <w:b w:val="0"/>
          <w:bCs w:val="0"/>
          <w:szCs w:val="22"/>
        </w:rPr>
      </w:pPr>
      <w:bookmarkStart w:id="163" w:name="_Hlk48401771"/>
      <w:r>
        <w:t xml:space="preserve">Таблица </w:t>
      </w:r>
      <w:r w:rsidR="003969F6">
        <w:fldChar w:fldCharType="begin"/>
      </w:r>
      <w:r w:rsidR="003969F6">
        <w:instrText xml:space="preserve"> SEQ Таблица \* ARABIC </w:instrText>
      </w:r>
      <w:r w:rsidR="003969F6">
        <w:fldChar w:fldCharType="separate"/>
      </w:r>
      <w:r w:rsidR="00A26FA7">
        <w:rPr>
          <w:noProof/>
        </w:rPr>
        <w:t>58</w:t>
      </w:r>
      <w:r w:rsidR="003969F6">
        <w:rPr>
          <w:noProof/>
        </w:rPr>
        <w:fldChar w:fldCharType="end"/>
      </w:r>
      <w:r>
        <w:t xml:space="preserve"> </w:t>
      </w:r>
      <w:r w:rsidRPr="00670EBE">
        <w:rPr>
          <w:rFonts w:cs="Arial"/>
          <w:szCs w:val="22"/>
        </w:rPr>
        <w:t>– Прогнозная оценка численности населения в Новоалександ</w:t>
      </w:r>
      <w:r>
        <w:rPr>
          <w:rFonts w:cs="Arial"/>
          <w:szCs w:val="22"/>
        </w:rPr>
        <w:t xml:space="preserve">ровском </w:t>
      </w:r>
      <w:r w:rsidR="00785CBE" w:rsidRPr="00785CBE">
        <w:rPr>
          <w:rFonts w:cs="Arial"/>
          <w:szCs w:val="22"/>
        </w:rPr>
        <w:t>муниципальн</w:t>
      </w:r>
      <w:r w:rsidR="00785CBE">
        <w:rPr>
          <w:rFonts w:cs="Arial"/>
          <w:szCs w:val="22"/>
        </w:rPr>
        <w:t>ом</w:t>
      </w:r>
      <w:r>
        <w:rPr>
          <w:rFonts w:cs="Arial"/>
          <w:szCs w:val="22"/>
        </w:rPr>
        <w:t xml:space="preserve"> округе до 2047</w:t>
      </w:r>
      <w:r w:rsidRPr="00670EBE">
        <w:rPr>
          <w:rFonts w:cs="Arial"/>
          <w:szCs w:val="22"/>
        </w:rPr>
        <w:t xml:space="preserve"> г. по оптимистическому сценарию</w:t>
      </w:r>
      <w:bookmarkEnd w:id="163"/>
      <w:r w:rsidRPr="00670EBE">
        <w:rPr>
          <w:rFonts w:cs="Arial"/>
          <w:szCs w:val="22"/>
        </w:rPr>
        <w:t xml:space="preserve"> </w:t>
      </w:r>
    </w:p>
    <w:tbl>
      <w:tblPr>
        <w:tblW w:w="5000" w:type="pct"/>
        <w:jc w:val="center"/>
        <w:tblLook w:val="04A0" w:firstRow="1" w:lastRow="0" w:firstColumn="1" w:lastColumn="0" w:noHBand="0" w:noVBand="1"/>
      </w:tblPr>
      <w:tblGrid>
        <w:gridCol w:w="2824"/>
        <w:gridCol w:w="755"/>
        <w:gridCol w:w="755"/>
        <w:gridCol w:w="755"/>
        <w:gridCol w:w="754"/>
        <w:gridCol w:w="754"/>
        <w:gridCol w:w="754"/>
        <w:gridCol w:w="1110"/>
        <w:gridCol w:w="1110"/>
      </w:tblGrid>
      <w:tr w:rsidR="00585223" w:rsidRPr="00FB5A14" w14:paraId="3C080A50" w14:textId="77777777" w:rsidTr="007078AF">
        <w:trPr>
          <w:trHeight w:val="264"/>
          <w:jc w:val="center"/>
        </w:trPr>
        <w:tc>
          <w:tcPr>
            <w:tcW w:w="147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B02DE07"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Территориальные отделы</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080C6366"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2022</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5E4E0403"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2027</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71FCDDA0"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2032</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0CCF2A9B"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2037</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02A229F2"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2042</w:t>
            </w:r>
          </w:p>
        </w:tc>
        <w:tc>
          <w:tcPr>
            <w:tcW w:w="394" w:type="pct"/>
            <w:tcBorders>
              <w:top w:val="single" w:sz="8" w:space="0" w:color="auto"/>
              <w:left w:val="nil"/>
              <w:bottom w:val="single" w:sz="8" w:space="0" w:color="auto"/>
              <w:right w:val="single" w:sz="8" w:space="0" w:color="auto"/>
            </w:tcBorders>
            <w:shd w:val="clear" w:color="auto" w:fill="auto"/>
            <w:noWrap/>
            <w:vAlign w:val="center"/>
            <w:hideMark/>
          </w:tcPr>
          <w:p w14:paraId="222FCDC8"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2047</w:t>
            </w:r>
          </w:p>
        </w:tc>
        <w:tc>
          <w:tcPr>
            <w:tcW w:w="580" w:type="pct"/>
            <w:tcBorders>
              <w:top w:val="single" w:sz="8" w:space="0" w:color="auto"/>
              <w:left w:val="nil"/>
              <w:bottom w:val="single" w:sz="8" w:space="0" w:color="auto"/>
              <w:right w:val="single" w:sz="8" w:space="0" w:color="auto"/>
            </w:tcBorders>
            <w:shd w:val="clear" w:color="auto" w:fill="auto"/>
            <w:vAlign w:val="center"/>
            <w:hideMark/>
          </w:tcPr>
          <w:p w14:paraId="1EF63339"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2032 к 2022, %</w:t>
            </w:r>
          </w:p>
        </w:tc>
        <w:tc>
          <w:tcPr>
            <w:tcW w:w="580" w:type="pct"/>
            <w:tcBorders>
              <w:top w:val="single" w:sz="8" w:space="0" w:color="auto"/>
              <w:left w:val="nil"/>
              <w:bottom w:val="single" w:sz="8" w:space="0" w:color="auto"/>
              <w:right w:val="single" w:sz="8" w:space="0" w:color="auto"/>
            </w:tcBorders>
            <w:shd w:val="clear" w:color="auto" w:fill="auto"/>
            <w:vAlign w:val="center"/>
            <w:hideMark/>
          </w:tcPr>
          <w:p w14:paraId="6617D9B6"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2042 к 2022, %</w:t>
            </w:r>
          </w:p>
        </w:tc>
      </w:tr>
      <w:tr w:rsidR="00585223" w:rsidRPr="00FB5A14" w14:paraId="420D8014"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1B8067D2" w14:textId="77777777" w:rsidR="00585223" w:rsidRPr="00FB5A14" w:rsidRDefault="00585223" w:rsidP="007078AF">
            <w:pPr>
              <w:rPr>
                <w:rFonts w:ascii="Arial Narrow" w:hAnsi="Arial Narrow" w:cs="Arial CYR"/>
                <w:b/>
                <w:bCs/>
                <w:color w:val="000000"/>
              </w:rPr>
            </w:pPr>
            <w:r w:rsidRPr="00FB5A14">
              <w:rPr>
                <w:rFonts w:ascii="Arial Narrow" w:hAnsi="Arial Narrow" w:cs="Arial CYR"/>
                <w:b/>
                <w:bCs/>
                <w:color w:val="000000"/>
              </w:rPr>
              <w:t>Новоалександровский ГО</w:t>
            </w:r>
          </w:p>
        </w:tc>
        <w:tc>
          <w:tcPr>
            <w:tcW w:w="394" w:type="pct"/>
            <w:tcBorders>
              <w:top w:val="nil"/>
              <w:left w:val="nil"/>
              <w:bottom w:val="single" w:sz="8" w:space="0" w:color="auto"/>
              <w:right w:val="single" w:sz="8" w:space="0" w:color="auto"/>
            </w:tcBorders>
            <w:shd w:val="clear" w:color="auto" w:fill="auto"/>
            <w:noWrap/>
            <w:vAlign w:val="center"/>
            <w:hideMark/>
          </w:tcPr>
          <w:p w14:paraId="281BA514"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62505</w:t>
            </w:r>
          </w:p>
        </w:tc>
        <w:tc>
          <w:tcPr>
            <w:tcW w:w="394" w:type="pct"/>
            <w:tcBorders>
              <w:top w:val="nil"/>
              <w:left w:val="nil"/>
              <w:bottom w:val="single" w:sz="8" w:space="0" w:color="auto"/>
              <w:right w:val="single" w:sz="8" w:space="0" w:color="auto"/>
            </w:tcBorders>
            <w:shd w:val="clear" w:color="auto" w:fill="auto"/>
            <w:noWrap/>
            <w:vAlign w:val="center"/>
            <w:hideMark/>
          </w:tcPr>
          <w:p w14:paraId="4798B62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62930</w:t>
            </w:r>
          </w:p>
        </w:tc>
        <w:tc>
          <w:tcPr>
            <w:tcW w:w="394" w:type="pct"/>
            <w:tcBorders>
              <w:top w:val="nil"/>
              <w:left w:val="nil"/>
              <w:bottom w:val="single" w:sz="8" w:space="0" w:color="auto"/>
              <w:right w:val="single" w:sz="8" w:space="0" w:color="auto"/>
            </w:tcBorders>
            <w:shd w:val="clear" w:color="auto" w:fill="auto"/>
            <w:noWrap/>
            <w:vAlign w:val="center"/>
            <w:hideMark/>
          </w:tcPr>
          <w:p w14:paraId="4891A1E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62890</w:t>
            </w:r>
          </w:p>
        </w:tc>
        <w:tc>
          <w:tcPr>
            <w:tcW w:w="394" w:type="pct"/>
            <w:tcBorders>
              <w:top w:val="nil"/>
              <w:left w:val="nil"/>
              <w:bottom w:val="single" w:sz="8" w:space="0" w:color="auto"/>
              <w:right w:val="single" w:sz="8" w:space="0" w:color="auto"/>
            </w:tcBorders>
            <w:shd w:val="clear" w:color="auto" w:fill="auto"/>
            <w:noWrap/>
            <w:vAlign w:val="center"/>
            <w:hideMark/>
          </w:tcPr>
          <w:p w14:paraId="15FC242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63453</w:t>
            </w:r>
          </w:p>
        </w:tc>
        <w:tc>
          <w:tcPr>
            <w:tcW w:w="394" w:type="pct"/>
            <w:tcBorders>
              <w:top w:val="nil"/>
              <w:left w:val="nil"/>
              <w:bottom w:val="single" w:sz="8" w:space="0" w:color="auto"/>
              <w:right w:val="single" w:sz="8" w:space="0" w:color="auto"/>
            </w:tcBorders>
            <w:shd w:val="clear" w:color="auto" w:fill="auto"/>
            <w:noWrap/>
            <w:vAlign w:val="center"/>
            <w:hideMark/>
          </w:tcPr>
          <w:p w14:paraId="0503F03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64476</w:t>
            </w:r>
          </w:p>
        </w:tc>
        <w:tc>
          <w:tcPr>
            <w:tcW w:w="394" w:type="pct"/>
            <w:tcBorders>
              <w:top w:val="nil"/>
              <w:left w:val="nil"/>
              <w:bottom w:val="single" w:sz="8" w:space="0" w:color="auto"/>
              <w:right w:val="single" w:sz="8" w:space="0" w:color="auto"/>
            </w:tcBorders>
            <w:shd w:val="clear" w:color="auto" w:fill="auto"/>
            <w:noWrap/>
            <w:vAlign w:val="center"/>
            <w:hideMark/>
          </w:tcPr>
          <w:p w14:paraId="03226398"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65961</w:t>
            </w:r>
          </w:p>
        </w:tc>
        <w:tc>
          <w:tcPr>
            <w:tcW w:w="580" w:type="pct"/>
            <w:tcBorders>
              <w:top w:val="nil"/>
              <w:left w:val="nil"/>
              <w:bottom w:val="single" w:sz="8" w:space="0" w:color="auto"/>
              <w:right w:val="single" w:sz="8" w:space="0" w:color="auto"/>
            </w:tcBorders>
            <w:shd w:val="clear" w:color="auto" w:fill="auto"/>
            <w:noWrap/>
            <w:vAlign w:val="center"/>
            <w:hideMark/>
          </w:tcPr>
          <w:p w14:paraId="59535EE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0,616</w:t>
            </w:r>
          </w:p>
        </w:tc>
        <w:tc>
          <w:tcPr>
            <w:tcW w:w="580" w:type="pct"/>
            <w:tcBorders>
              <w:top w:val="nil"/>
              <w:left w:val="nil"/>
              <w:bottom w:val="single" w:sz="8" w:space="0" w:color="auto"/>
              <w:right w:val="single" w:sz="8" w:space="0" w:color="auto"/>
            </w:tcBorders>
            <w:shd w:val="clear" w:color="auto" w:fill="auto"/>
            <w:noWrap/>
            <w:vAlign w:val="center"/>
            <w:hideMark/>
          </w:tcPr>
          <w:p w14:paraId="6E6C0BC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3,153</w:t>
            </w:r>
          </w:p>
        </w:tc>
      </w:tr>
      <w:tr w:rsidR="00585223" w:rsidRPr="00FB5A14" w14:paraId="38626974"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1AF7598F"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Новоалександровск</w:t>
            </w:r>
          </w:p>
        </w:tc>
        <w:tc>
          <w:tcPr>
            <w:tcW w:w="394" w:type="pct"/>
            <w:tcBorders>
              <w:top w:val="nil"/>
              <w:left w:val="nil"/>
              <w:bottom w:val="single" w:sz="8" w:space="0" w:color="auto"/>
              <w:right w:val="single" w:sz="8" w:space="0" w:color="auto"/>
            </w:tcBorders>
            <w:shd w:val="clear" w:color="auto" w:fill="auto"/>
            <w:noWrap/>
            <w:vAlign w:val="center"/>
            <w:hideMark/>
          </w:tcPr>
          <w:p w14:paraId="1E3371B5" w14:textId="77777777" w:rsidR="00585223" w:rsidRPr="00FB5A14" w:rsidRDefault="00585223" w:rsidP="007078AF">
            <w:pPr>
              <w:jc w:val="center"/>
              <w:rPr>
                <w:rFonts w:ascii="Arial Narrow" w:hAnsi="Arial Narrow" w:cs="Calibri"/>
                <w:color w:val="000000"/>
              </w:rPr>
            </w:pPr>
            <w:r w:rsidRPr="00FB5A14">
              <w:rPr>
                <w:rFonts w:ascii="Arial Narrow" w:hAnsi="Arial Narrow" w:cs="Calibri"/>
                <w:color w:val="000000"/>
              </w:rPr>
              <w:t>25996</w:t>
            </w:r>
          </w:p>
        </w:tc>
        <w:tc>
          <w:tcPr>
            <w:tcW w:w="394" w:type="pct"/>
            <w:tcBorders>
              <w:top w:val="nil"/>
              <w:left w:val="nil"/>
              <w:bottom w:val="single" w:sz="8" w:space="0" w:color="auto"/>
              <w:right w:val="single" w:sz="8" w:space="0" w:color="auto"/>
            </w:tcBorders>
            <w:shd w:val="clear" w:color="auto" w:fill="auto"/>
            <w:noWrap/>
            <w:vAlign w:val="center"/>
            <w:hideMark/>
          </w:tcPr>
          <w:p w14:paraId="369DED6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26141</w:t>
            </w:r>
          </w:p>
        </w:tc>
        <w:tc>
          <w:tcPr>
            <w:tcW w:w="394" w:type="pct"/>
            <w:tcBorders>
              <w:top w:val="nil"/>
              <w:left w:val="nil"/>
              <w:bottom w:val="single" w:sz="8" w:space="0" w:color="auto"/>
              <w:right w:val="single" w:sz="8" w:space="0" w:color="auto"/>
            </w:tcBorders>
            <w:shd w:val="clear" w:color="auto" w:fill="auto"/>
            <w:noWrap/>
            <w:vAlign w:val="center"/>
            <w:hideMark/>
          </w:tcPr>
          <w:p w14:paraId="63A9F25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25927</w:t>
            </w:r>
          </w:p>
        </w:tc>
        <w:tc>
          <w:tcPr>
            <w:tcW w:w="394" w:type="pct"/>
            <w:tcBorders>
              <w:top w:val="nil"/>
              <w:left w:val="nil"/>
              <w:bottom w:val="single" w:sz="8" w:space="0" w:color="auto"/>
              <w:right w:val="single" w:sz="8" w:space="0" w:color="auto"/>
            </w:tcBorders>
            <w:shd w:val="clear" w:color="auto" w:fill="auto"/>
            <w:noWrap/>
            <w:vAlign w:val="center"/>
            <w:hideMark/>
          </w:tcPr>
          <w:p w14:paraId="09C2F6F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26082</w:t>
            </w:r>
          </w:p>
        </w:tc>
        <w:tc>
          <w:tcPr>
            <w:tcW w:w="394" w:type="pct"/>
            <w:tcBorders>
              <w:top w:val="nil"/>
              <w:left w:val="nil"/>
              <w:bottom w:val="single" w:sz="8" w:space="0" w:color="auto"/>
              <w:right w:val="single" w:sz="8" w:space="0" w:color="auto"/>
            </w:tcBorders>
            <w:shd w:val="clear" w:color="auto" w:fill="auto"/>
            <w:noWrap/>
            <w:vAlign w:val="center"/>
            <w:hideMark/>
          </w:tcPr>
          <w:p w14:paraId="1788D87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26565</w:t>
            </w:r>
          </w:p>
        </w:tc>
        <w:tc>
          <w:tcPr>
            <w:tcW w:w="394" w:type="pct"/>
            <w:tcBorders>
              <w:top w:val="nil"/>
              <w:left w:val="nil"/>
              <w:bottom w:val="single" w:sz="8" w:space="0" w:color="auto"/>
              <w:right w:val="single" w:sz="8" w:space="0" w:color="auto"/>
            </w:tcBorders>
            <w:shd w:val="clear" w:color="auto" w:fill="auto"/>
            <w:noWrap/>
            <w:vAlign w:val="center"/>
            <w:hideMark/>
          </w:tcPr>
          <w:p w14:paraId="77E42CC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27363</w:t>
            </w:r>
          </w:p>
        </w:tc>
        <w:tc>
          <w:tcPr>
            <w:tcW w:w="580" w:type="pct"/>
            <w:tcBorders>
              <w:top w:val="nil"/>
              <w:left w:val="nil"/>
              <w:bottom w:val="single" w:sz="8" w:space="0" w:color="auto"/>
              <w:right w:val="single" w:sz="8" w:space="0" w:color="auto"/>
            </w:tcBorders>
            <w:shd w:val="clear" w:color="auto" w:fill="auto"/>
            <w:noWrap/>
            <w:vAlign w:val="center"/>
            <w:hideMark/>
          </w:tcPr>
          <w:p w14:paraId="0797DF2A"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-0,264</w:t>
            </w:r>
          </w:p>
        </w:tc>
        <w:tc>
          <w:tcPr>
            <w:tcW w:w="580" w:type="pct"/>
            <w:tcBorders>
              <w:top w:val="nil"/>
              <w:left w:val="nil"/>
              <w:bottom w:val="single" w:sz="8" w:space="0" w:color="auto"/>
              <w:right w:val="single" w:sz="8" w:space="0" w:color="auto"/>
            </w:tcBorders>
            <w:shd w:val="clear" w:color="auto" w:fill="auto"/>
            <w:noWrap/>
            <w:vAlign w:val="center"/>
            <w:hideMark/>
          </w:tcPr>
          <w:p w14:paraId="6858F95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2,190</w:t>
            </w:r>
          </w:p>
        </w:tc>
      </w:tr>
      <w:tr w:rsidR="00585223" w:rsidRPr="00FB5A14" w14:paraId="2BF239CE"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327461BB"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Горьковский</w:t>
            </w:r>
          </w:p>
        </w:tc>
        <w:tc>
          <w:tcPr>
            <w:tcW w:w="394" w:type="pct"/>
            <w:tcBorders>
              <w:top w:val="nil"/>
              <w:left w:val="nil"/>
              <w:bottom w:val="single" w:sz="8" w:space="0" w:color="auto"/>
              <w:right w:val="single" w:sz="8" w:space="0" w:color="auto"/>
            </w:tcBorders>
            <w:shd w:val="clear" w:color="auto" w:fill="auto"/>
            <w:noWrap/>
            <w:vAlign w:val="center"/>
            <w:hideMark/>
          </w:tcPr>
          <w:p w14:paraId="35D60D90" w14:textId="77777777" w:rsidR="00585223" w:rsidRPr="00FB5A14" w:rsidRDefault="00585223" w:rsidP="007078AF">
            <w:pPr>
              <w:jc w:val="center"/>
              <w:rPr>
                <w:rFonts w:ascii="Arial Narrow" w:hAnsi="Arial Narrow" w:cs="Arial CYR"/>
                <w:color w:val="000000"/>
              </w:rPr>
            </w:pPr>
            <w:r w:rsidRPr="00FB5A14">
              <w:rPr>
                <w:rFonts w:ascii="Arial Narrow" w:hAnsi="Arial Narrow" w:cs="Arial CYR"/>
                <w:color w:val="000000"/>
              </w:rPr>
              <w:t>1818</w:t>
            </w:r>
          </w:p>
        </w:tc>
        <w:tc>
          <w:tcPr>
            <w:tcW w:w="394" w:type="pct"/>
            <w:tcBorders>
              <w:top w:val="nil"/>
              <w:left w:val="nil"/>
              <w:bottom w:val="single" w:sz="8" w:space="0" w:color="auto"/>
              <w:right w:val="single" w:sz="8" w:space="0" w:color="auto"/>
            </w:tcBorders>
            <w:shd w:val="clear" w:color="auto" w:fill="auto"/>
            <w:noWrap/>
            <w:vAlign w:val="center"/>
            <w:hideMark/>
          </w:tcPr>
          <w:p w14:paraId="6FD323D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1814</w:t>
            </w:r>
          </w:p>
        </w:tc>
        <w:tc>
          <w:tcPr>
            <w:tcW w:w="394" w:type="pct"/>
            <w:tcBorders>
              <w:top w:val="nil"/>
              <w:left w:val="nil"/>
              <w:bottom w:val="single" w:sz="8" w:space="0" w:color="auto"/>
              <w:right w:val="single" w:sz="8" w:space="0" w:color="auto"/>
            </w:tcBorders>
            <w:shd w:val="clear" w:color="auto" w:fill="auto"/>
            <w:noWrap/>
            <w:vAlign w:val="center"/>
            <w:hideMark/>
          </w:tcPr>
          <w:p w14:paraId="12135A8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1779</w:t>
            </w:r>
          </w:p>
        </w:tc>
        <w:tc>
          <w:tcPr>
            <w:tcW w:w="394" w:type="pct"/>
            <w:tcBorders>
              <w:top w:val="nil"/>
              <w:left w:val="nil"/>
              <w:bottom w:val="single" w:sz="8" w:space="0" w:color="auto"/>
              <w:right w:val="single" w:sz="8" w:space="0" w:color="auto"/>
            </w:tcBorders>
            <w:shd w:val="clear" w:color="auto" w:fill="auto"/>
            <w:noWrap/>
            <w:vAlign w:val="center"/>
            <w:hideMark/>
          </w:tcPr>
          <w:p w14:paraId="0B84E27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1760</w:t>
            </w:r>
          </w:p>
        </w:tc>
        <w:tc>
          <w:tcPr>
            <w:tcW w:w="394" w:type="pct"/>
            <w:tcBorders>
              <w:top w:val="nil"/>
              <w:left w:val="nil"/>
              <w:bottom w:val="single" w:sz="8" w:space="0" w:color="auto"/>
              <w:right w:val="single" w:sz="8" w:space="0" w:color="auto"/>
            </w:tcBorders>
            <w:shd w:val="clear" w:color="auto" w:fill="auto"/>
            <w:noWrap/>
            <w:vAlign w:val="center"/>
            <w:hideMark/>
          </w:tcPr>
          <w:p w14:paraId="03F06E2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1754</w:t>
            </w:r>
          </w:p>
        </w:tc>
        <w:tc>
          <w:tcPr>
            <w:tcW w:w="394" w:type="pct"/>
            <w:tcBorders>
              <w:top w:val="nil"/>
              <w:left w:val="nil"/>
              <w:bottom w:val="single" w:sz="8" w:space="0" w:color="auto"/>
              <w:right w:val="single" w:sz="8" w:space="0" w:color="auto"/>
            </w:tcBorders>
            <w:shd w:val="clear" w:color="auto" w:fill="auto"/>
            <w:noWrap/>
            <w:vAlign w:val="center"/>
            <w:hideMark/>
          </w:tcPr>
          <w:p w14:paraId="39BFC61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1760</w:t>
            </w:r>
          </w:p>
        </w:tc>
        <w:tc>
          <w:tcPr>
            <w:tcW w:w="580" w:type="pct"/>
            <w:tcBorders>
              <w:top w:val="nil"/>
              <w:left w:val="nil"/>
              <w:bottom w:val="single" w:sz="8" w:space="0" w:color="auto"/>
              <w:right w:val="single" w:sz="8" w:space="0" w:color="auto"/>
            </w:tcBorders>
            <w:shd w:val="clear" w:color="auto" w:fill="auto"/>
            <w:noWrap/>
            <w:vAlign w:val="center"/>
            <w:hideMark/>
          </w:tcPr>
          <w:p w14:paraId="0D1EF8A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-2,145</w:t>
            </w:r>
          </w:p>
        </w:tc>
        <w:tc>
          <w:tcPr>
            <w:tcW w:w="580" w:type="pct"/>
            <w:tcBorders>
              <w:top w:val="nil"/>
              <w:left w:val="nil"/>
              <w:bottom w:val="single" w:sz="8" w:space="0" w:color="auto"/>
              <w:right w:val="single" w:sz="8" w:space="0" w:color="auto"/>
            </w:tcBorders>
            <w:shd w:val="clear" w:color="auto" w:fill="auto"/>
            <w:noWrap/>
            <w:vAlign w:val="center"/>
            <w:hideMark/>
          </w:tcPr>
          <w:p w14:paraId="783532FE"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-3,520</w:t>
            </w:r>
          </w:p>
        </w:tc>
      </w:tr>
      <w:tr w:rsidR="00585223" w:rsidRPr="00FB5A14" w14:paraId="25D88CC6"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06A04D4F"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Григорополисский</w:t>
            </w:r>
          </w:p>
        </w:tc>
        <w:tc>
          <w:tcPr>
            <w:tcW w:w="394" w:type="pct"/>
            <w:tcBorders>
              <w:top w:val="nil"/>
              <w:left w:val="nil"/>
              <w:bottom w:val="single" w:sz="8" w:space="0" w:color="auto"/>
              <w:right w:val="single" w:sz="8" w:space="0" w:color="auto"/>
            </w:tcBorders>
            <w:shd w:val="clear" w:color="auto" w:fill="auto"/>
            <w:noWrap/>
            <w:vAlign w:val="center"/>
            <w:hideMark/>
          </w:tcPr>
          <w:p w14:paraId="4EC28F63"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Arial CYR"/>
                <w:color w:val="000000"/>
              </w:rPr>
              <w:t>9850</w:t>
            </w:r>
          </w:p>
        </w:tc>
        <w:tc>
          <w:tcPr>
            <w:tcW w:w="394" w:type="pct"/>
            <w:tcBorders>
              <w:top w:val="nil"/>
              <w:left w:val="nil"/>
              <w:bottom w:val="single" w:sz="8" w:space="0" w:color="auto"/>
              <w:right w:val="single" w:sz="8" w:space="0" w:color="auto"/>
            </w:tcBorders>
            <w:shd w:val="clear" w:color="auto" w:fill="auto"/>
            <w:noWrap/>
            <w:vAlign w:val="center"/>
            <w:hideMark/>
          </w:tcPr>
          <w:p w14:paraId="1903B1F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9531</w:t>
            </w:r>
          </w:p>
        </w:tc>
        <w:tc>
          <w:tcPr>
            <w:tcW w:w="394" w:type="pct"/>
            <w:tcBorders>
              <w:top w:val="nil"/>
              <w:left w:val="nil"/>
              <w:bottom w:val="single" w:sz="8" w:space="0" w:color="auto"/>
              <w:right w:val="single" w:sz="8" w:space="0" w:color="auto"/>
            </w:tcBorders>
            <w:shd w:val="clear" w:color="auto" w:fill="auto"/>
            <w:noWrap/>
            <w:vAlign w:val="center"/>
            <w:hideMark/>
          </w:tcPr>
          <w:p w14:paraId="3DCE306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9400</w:t>
            </w:r>
          </w:p>
        </w:tc>
        <w:tc>
          <w:tcPr>
            <w:tcW w:w="394" w:type="pct"/>
            <w:tcBorders>
              <w:top w:val="nil"/>
              <w:left w:val="nil"/>
              <w:bottom w:val="single" w:sz="8" w:space="0" w:color="auto"/>
              <w:right w:val="single" w:sz="8" w:space="0" w:color="auto"/>
            </w:tcBorders>
            <w:shd w:val="clear" w:color="auto" w:fill="auto"/>
            <w:noWrap/>
            <w:vAlign w:val="center"/>
            <w:hideMark/>
          </w:tcPr>
          <w:p w14:paraId="2A23048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9399</w:t>
            </w:r>
          </w:p>
        </w:tc>
        <w:tc>
          <w:tcPr>
            <w:tcW w:w="394" w:type="pct"/>
            <w:tcBorders>
              <w:top w:val="nil"/>
              <w:left w:val="nil"/>
              <w:bottom w:val="single" w:sz="8" w:space="0" w:color="auto"/>
              <w:right w:val="single" w:sz="8" w:space="0" w:color="auto"/>
            </w:tcBorders>
            <w:shd w:val="clear" w:color="auto" w:fill="auto"/>
            <w:noWrap/>
            <w:vAlign w:val="center"/>
            <w:hideMark/>
          </w:tcPr>
          <w:p w14:paraId="1C71A29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9501</w:t>
            </w:r>
          </w:p>
        </w:tc>
        <w:tc>
          <w:tcPr>
            <w:tcW w:w="394" w:type="pct"/>
            <w:tcBorders>
              <w:top w:val="nil"/>
              <w:left w:val="nil"/>
              <w:bottom w:val="single" w:sz="8" w:space="0" w:color="auto"/>
              <w:right w:val="single" w:sz="8" w:space="0" w:color="auto"/>
            </w:tcBorders>
            <w:shd w:val="clear" w:color="auto" w:fill="auto"/>
            <w:noWrap/>
            <w:vAlign w:val="center"/>
            <w:hideMark/>
          </w:tcPr>
          <w:p w14:paraId="4E770B6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9666</w:t>
            </w:r>
          </w:p>
        </w:tc>
        <w:tc>
          <w:tcPr>
            <w:tcW w:w="580" w:type="pct"/>
            <w:tcBorders>
              <w:top w:val="nil"/>
              <w:left w:val="nil"/>
              <w:bottom w:val="single" w:sz="8" w:space="0" w:color="auto"/>
              <w:right w:val="single" w:sz="8" w:space="0" w:color="auto"/>
            </w:tcBorders>
            <w:shd w:val="clear" w:color="auto" w:fill="auto"/>
            <w:noWrap/>
            <w:vAlign w:val="center"/>
            <w:hideMark/>
          </w:tcPr>
          <w:p w14:paraId="47FDC0D1"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-4,569</w:t>
            </w:r>
          </w:p>
        </w:tc>
        <w:tc>
          <w:tcPr>
            <w:tcW w:w="580" w:type="pct"/>
            <w:tcBorders>
              <w:top w:val="nil"/>
              <w:left w:val="nil"/>
              <w:bottom w:val="single" w:sz="8" w:space="0" w:color="auto"/>
              <w:right w:val="single" w:sz="8" w:space="0" w:color="auto"/>
            </w:tcBorders>
            <w:shd w:val="clear" w:color="auto" w:fill="auto"/>
            <w:noWrap/>
            <w:vAlign w:val="center"/>
            <w:hideMark/>
          </w:tcPr>
          <w:p w14:paraId="6CDAED9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-3,543</w:t>
            </w:r>
          </w:p>
        </w:tc>
      </w:tr>
      <w:tr w:rsidR="00585223" w:rsidRPr="00FB5A14" w14:paraId="64C6C52A"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7F9D4B49"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Кармалиновский</w:t>
            </w:r>
          </w:p>
        </w:tc>
        <w:tc>
          <w:tcPr>
            <w:tcW w:w="394" w:type="pct"/>
            <w:tcBorders>
              <w:top w:val="nil"/>
              <w:left w:val="nil"/>
              <w:bottom w:val="single" w:sz="8" w:space="0" w:color="auto"/>
              <w:right w:val="single" w:sz="8" w:space="0" w:color="auto"/>
            </w:tcBorders>
            <w:shd w:val="clear" w:color="auto" w:fill="auto"/>
            <w:noWrap/>
            <w:vAlign w:val="center"/>
            <w:hideMark/>
          </w:tcPr>
          <w:p w14:paraId="505E3B09"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1460</w:t>
            </w:r>
          </w:p>
        </w:tc>
        <w:tc>
          <w:tcPr>
            <w:tcW w:w="394" w:type="pct"/>
            <w:tcBorders>
              <w:top w:val="nil"/>
              <w:left w:val="nil"/>
              <w:bottom w:val="single" w:sz="8" w:space="0" w:color="auto"/>
              <w:right w:val="single" w:sz="8" w:space="0" w:color="auto"/>
            </w:tcBorders>
            <w:shd w:val="clear" w:color="auto" w:fill="auto"/>
            <w:noWrap/>
            <w:vAlign w:val="center"/>
            <w:hideMark/>
          </w:tcPr>
          <w:p w14:paraId="4A0BAA8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1548</w:t>
            </w:r>
          </w:p>
        </w:tc>
        <w:tc>
          <w:tcPr>
            <w:tcW w:w="394" w:type="pct"/>
            <w:tcBorders>
              <w:top w:val="nil"/>
              <w:left w:val="nil"/>
              <w:bottom w:val="single" w:sz="8" w:space="0" w:color="auto"/>
              <w:right w:val="single" w:sz="8" w:space="0" w:color="auto"/>
            </w:tcBorders>
            <w:shd w:val="clear" w:color="auto" w:fill="auto"/>
            <w:noWrap/>
            <w:vAlign w:val="center"/>
            <w:hideMark/>
          </w:tcPr>
          <w:p w14:paraId="3C98CF5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1626</w:t>
            </w:r>
          </w:p>
        </w:tc>
        <w:tc>
          <w:tcPr>
            <w:tcW w:w="394" w:type="pct"/>
            <w:tcBorders>
              <w:top w:val="nil"/>
              <w:left w:val="nil"/>
              <w:bottom w:val="single" w:sz="8" w:space="0" w:color="auto"/>
              <w:right w:val="single" w:sz="8" w:space="0" w:color="auto"/>
            </w:tcBorders>
            <w:shd w:val="clear" w:color="auto" w:fill="auto"/>
            <w:noWrap/>
            <w:vAlign w:val="center"/>
            <w:hideMark/>
          </w:tcPr>
          <w:p w14:paraId="4D57D49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1709</w:t>
            </w:r>
          </w:p>
        </w:tc>
        <w:tc>
          <w:tcPr>
            <w:tcW w:w="394" w:type="pct"/>
            <w:tcBorders>
              <w:top w:val="nil"/>
              <w:left w:val="nil"/>
              <w:bottom w:val="single" w:sz="8" w:space="0" w:color="auto"/>
              <w:right w:val="single" w:sz="8" w:space="0" w:color="auto"/>
            </w:tcBorders>
            <w:shd w:val="clear" w:color="auto" w:fill="auto"/>
            <w:noWrap/>
            <w:vAlign w:val="center"/>
            <w:hideMark/>
          </w:tcPr>
          <w:p w14:paraId="3D845CD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1790</w:t>
            </w:r>
          </w:p>
        </w:tc>
        <w:tc>
          <w:tcPr>
            <w:tcW w:w="394" w:type="pct"/>
            <w:tcBorders>
              <w:top w:val="nil"/>
              <w:left w:val="nil"/>
              <w:bottom w:val="single" w:sz="8" w:space="0" w:color="auto"/>
              <w:right w:val="single" w:sz="8" w:space="0" w:color="auto"/>
            </w:tcBorders>
            <w:shd w:val="clear" w:color="auto" w:fill="auto"/>
            <w:noWrap/>
            <w:vAlign w:val="center"/>
            <w:hideMark/>
          </w:tcPr>
          <w:p w14:paraId="19EB24E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1875</w:t>
            </w:r>
          </w:p>
        </w:tc>
        <w:tc>
          <w:tcPr>
            <w:tcW w:w="580" w:type="pct"/>
            <w:tcBorders>
              <w:top w:val="nil"/>
              <w:left w:val="nil"/>
              <w:bottom w:val="single" w:sz="8" w:space="0" w:color="auto"/>
              <w:right w:val="single" w:sz="8" w:space="0" w:color="auto"/>
            </w:tcBorders>
            <w:shd w:val="clear" w:color="auto" w:fill="auto"/>
            <w:noWrap/>
            <w:vAlign w:val="center"/>
            <w:hideMark/>
          </w:tcPr>
          <w:p w14:paraId="6CF2DE7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11,370</w:t>
            </w:r>
          </w:p>
        </w:tc>
        <w:tc>
          <w:tcPr>
            <w:tcW w:w="580" w:type="pct"/>
            <w:tcBorders>
              <w:top w:val="nil"/>
              <w:left w:val="nil"/>
              <w:bottom w:val="single" w:sz="8" w:space="0" w:color="auto"/>
              <w:right w:val="single" w:sz="8" w:space="0" w:color="auto"/>
            </w:tcBorders>
            <w:shd w:val="clear" w:color="auto" w:fill="auto"/>
            <w:noWrap/>
            <w:vAlign w:val="center"/>
            <w:hideMark/>
          </w:tcPr>
          <w:p w14:paraId="3C4CAE48"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22,603</w:t>
            </w:r>
          </w:p>
        </w:tc>
      </w:tr>
      <w:tr w:rsidR="00585223" w:rsidRPr="00FB5A14" w14:paraId="1D1169ED"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3886C143"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Краснозоринский</w:t>
            </w:r>
          </w:p>
        </w:tc>
        <w:tc>
          <w:tcPr>
            <w:tcW w:w="394" w:type="pct"/>
            <w:tcBorders>
              <w:top w:val="nil"/>
              <w:left w:val="nil"/>
              <w:bottom w:val="single" w:sz="8" w:space="0" w:color="auto"/>
              <w:right w:val="single" w:sz="8" w:space="0" w:color="auto"/>
            </w:tcBorders>
            <w:shd w:val="clear" w:color="auto" w:fill="auto"/>
            <w:noWrap/>
            <w:vAlign w:val="center"/>
            <w:hideMark/>
          </w:tcPr>
          <w:p w14:paraId="24B0FB7C"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2430</w:t>
            </w:r>
          </w:p>
        </w:tc>
        <w:tc>
          <w:tcPr>
            <w:tcW w:w="394" w:type="pct"/>
            <w:tcBorders>
              <w:top w:val="nil"/>
              <w:left w:val="nil"/>
              <w:bottom w:val="single" w:sz="8" w:space="0" w:color="auto"/>
              <w:right w:val="single" w:sz="8" w:space="0" w:color="auto"/>
            </w:tcBorders>
            <w:shd w:val="clear" w:color="auto" w:fill="auto"/>
            <w:noWrap/>
            <w:vAlign w:val="center"/>
            <w:hideMark/>
          </w:tcPr>
          <w:p w14:paraId="34AC9D3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2532</w:t>
            </w:r>
          </w:p>
        </w:tc>
        <w:tc>
          <w:tcPr>
            <w:tcW w:w="394" w:type="pct"/>
            <w:tcBorders>
              <w:top w:val="nil"/>
              <w:left w:val="nil"/>
              <w:bottom w:val="single" w:sz="8" w:space="0" w:color="auto"/>
              <w:right w:val="single" w:sz="8" w:space="0" w:color="auto"/>
            </w:tcBorders>
            <w:shd w:val="clear" w:color="auto" w:fill="auto"/>
            <w:noWrap/>
            <w:vAlign w:val="center"/>
            <w:hideMark/>
          </w:tcPr>
          <w:p w14:paraId="5D18004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2603</w:t>
            </w:r>
          </w:p>
        </w:tc>
        <w:tc>
          <w:tcPr>
            <w:tcW w:w="394" w:type="pct"/>
            <w:tcBorders>
              <w:top w:val="nil"/>
              <w:left w:val="nil"/>
              <w:bottom w:val="single" w:sz="8" w:space="0" w:color="auto"/>
              <w:right w:val="single" w:sz="8" w:space="0" w:color="auto"/>
            </w:tcBorders>
            <w:shd w:val="clear" w:color="auto" w:fill="auto"/>
            <w:noWrap/>
            <w:vAlign w:val="center"/>
            <w:hideMark/>
          </w:tcPr>
          <w:p w14:paraId="7CD0621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2672</w:t>
            </w:r>
          </w:p>
        </w:tc>
        <w:tc>
          <w:tcPr>
            <w:tcW w:w="394" w:type="pct"/>
            <w:tcBorders>
              <w:top w:val="nil"/>
              <w:left w:val="nil"/>
              <w:bottom w:val="single" w:sz="8" w:space="0" w:color="auto"/>
              <w:right w:val="single" w:sz="8" w:space="0" w:color="auto"/>
            </w:tcBorders>
            <w:shd w:val="clear" w:color="auto" w:fill="auto"/>
            <w:noWrap/>
            <w:vAlign w:val="center"/>
            <w:hideMark/>
          </w:tcPr>
          <w:p w14:paraId="614FD73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2728</w:t>
            </w:r>
          </w:p>
        </w:tc>
        <w:tc>
          <w:tcPr>
            <w:tcW w:w="394" w:type="pct"/>
            <w:tcBorders>
              <w:top w:val="nil"/>
              <w:left w:val="nil"/>
              <w:bottom w:val="single" w:sz="8" w:space="0" w:color="auto"/>
              <w:right w:val="single" w:sz="8" w:space="0" w:color="auto"/>
            </w:tcBorders>
            <w:shd w:val="clear" w:color="auto" w:fill="auto"/>
            <w:noWrap/>
            <w:vAlign w:val="center"/>
            <w:hideMark/>
          </w:tcPr>
          <w:p w14:paraId="4EFFF7C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2784</w:t>
            </w:r>
          </w:p>
        </w:tc>
        <w:tc>
          <w:tcPr>
            <w:tcW w:w="580" w:type="pct"/>
            <w:tcBorders>
              <w:top w:val="nil"/>
              <w:left w:val="nil"/>
              <w:bottom w:val="single" w:sz="8" w:space="0" w:color="auto"/>
              <w:right w:val="single" w:sz="8" w:space="0" w:color="auto"/>
            </w:tcBorders>
            <w:shd w:val="clear" w:color="auto" w:fill="auto"/>
            <w:noWrap/>
            <w:vAlign w:val="center"/>
            <w:hideMark/>
          </w:tcPr>
          <w:p w14:paraId="4CD159DF"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7,119</w:t>
            </w:r>
          </w:p>
        </w:tc>
        <w:tc>
          <w:tcPr>
            <w:tcW w:w="580" w:type="pct"/>
            <w:tcBorders>
              <w:top w:val="nil"/>
              <w:left w:val="nil"/>
              <w:bottom w:val="single" w:sz="8" w:space="0" w:color="auto"/>
              <w:right w:val="single" w:sz="8" w:space="0" w:color="auto"/>
            </w:tcBorders>
            <w:shd w:val="clear" w:color="auto" w:fill="auto"/>
            <w:noWrap/>
            <w:vAlign w:val="center"/>
            <w:hideMark/>
          </w:tcPr>
          <w:p w14:paraId="16718BE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12,263</w:t>
            </w:r>
          </w:p>
        </w:tc>
      </w:tr>
      <w:tr w:rsidR="00585223" w:rsidRPr="00FB5A14" w14:paraId="6F4C08D8"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40195B60"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Красночервонный</w:t>
            </w:r>
          </w:p>
        </w:tc>
        <w:tc>
          <w:tcPr>
            <w:tcW w:w="394" w:type="pct"/>
            <w:tcBorders>
              <w:top w:val="nil"/>
              <w:left w:val="nil"/>
              <w:bottom w:val="single" w:sz="8" w:space="0" w:color="auto"/>
              <w:right w:val="single" w:sz="8" w:space="0" w:color="auto"/>
            </w:tcBorders>
            <w:shd w:val="clear" w:color="auto" w:fill="auto"/>
            <w:noWrap/>
            <w:vAlign w:val="center"/>
            <w:hideMark/>
          </w:tcPr>
          <w:p w14:paraId="27D34725"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1790</w:t>
            </w:r>
          </w:p>
        </w:tc>
        <w:tc>
          <w:tcPr>
            <w:tcW w:w="394" w:type="pct"/>
            <w:tcBorders>
              <w:top w:val="nil"/>
              <w:left w:val="nil"/>
              <w:bottom w:val="single" w:sz="8" w:space="0" w:color="auto"/>
              <w:right w:val="single" w:sz="8" w:space="0" w:color="auto"/>
            </w:tcBorders>
            <w:shd w:val="clear" w:color="auto" w:fill="auto"/>
            <w:noWrap/>
            <w:vAlign w:val="center"/>
            <w:hideMark/>
          </w:tcPr>
          <w:p w14:paraId="6F5D250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1851</w:t>
            </w:r>
          </w:p>
        </w:tc>
        <w:tc>
          <w:tcPr>
            <w:tcW w:w="394" w:type="pct"/>
            <w:tcBorders>
              <w:top w:val="nil"/>
              <w:left w:val="nil"/>
              <w:bottom w:val="single" w:sz="8" w:space="0" w:color="auto"/>
              <w:right w:val="single" w:sz="8" w:space="0" w:color="auto"/>
            </w:tcBorders>
            <w:shd w:val="clear" w:color="auto" w:fill="auto"/>
            <w:noWrap/>
            <w:vAlign w:val="center"/>
            <w:hideMark/>
          </w:tcPr>
          <w:p w14:paraId="6362DF3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1895</w:t>
            </w:r>
          </w:p>
        </w:tc>
        <w:tc>
          <w:tcPr>
            <w:tcW w:w="394" w:type="pct"/>
            <w:tcBorders>
              <w:top w:val="nil"/>
              <w:left w:val="nil"/>
              <w:bottom w:val="single" w:sz="8" w:space="0" w:color="auto"/>
              <w:right w:val="single" w:sz="8" w:space="0" w:color="auto"/>
            </w:tcBorders>
            <w:shd w:val="clear" w:color="auto" w:fill="auto"/>
            <w:noWrap/>
            <w:vAlign w:val="center"/>
            <w:hideMark/>
          </w:tcPr>
          <w:p w14:paraId="631A91C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1935</w:t>
            </w:r>
          </w:p>
        </w:tc>
        <w:tc>
          <w:tcPr>
            <w:tcW w:w="394" w:type="pct"/>
            <w:tcBorders>
              <w:top w:val="nil"/>
              <w:left w:val="nil"/>
              <w:bottom w:val="single" w:sz="8" w:space="0" w:color="auto"/>
              <w:right w:val="single" w:sz="8" w:space="0" w:color="auto"/>
            </w:tcBorders>
            <w:shd w:val="clear" w:color="auto" w:fill="auto"/>
            <w:noWrap/>
            <w:vAlign w:val="center"/>
            <w:hideMark/>
          </w:tcPr>
          <w:p w14:paraId="0D586E9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1962</w:t>
            </w:r>
          </w:p>
        </w:tc>
        <w:tc>
          <w:tcPr>
            <w:tcW w:w="394" w:type="pct"/>
            <w:tcBorders>
              <w:top w:val="nil"/>
              <w:left w:val="nil"/>
              <w:bottom w:val="single" w:sz="8" w:space="0" w:color="auto"/>
              <w:right w:val="single" w:sz="8" w:space="0" w:color="auto"/>
            </w:tcBorders>
            <w:shd w:val="clear" w:color="auto" w:fill="auto"/>
            <w:noWrap/>
            <w:vAlign w:val="center"/>
            <w:hideMark/>
          </w:tcPr>
          <w:p w14:paraId="1497802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1979</w:t>
            </w:r>
          </w:p>
        </w:tc>
        <w:tc>
          <w:tcPr>
            <w:tcW w:w="580" w:type="pct"/>
            <w:tcBorders>
              <w:top w:val="nil"/>
              <w:left w:val="nil"/>
              <w:bottom w:val="single" w:sz="8" w:space="0" w:color="auto"/>
              <w:right w:val="single" w:sz="8" w:space="0" w:color="auto"/>
            </w:tcBorders>
            <w:shd w:val="clear" w:color="auto" w:fill="auto"/>
            <w:noWrap/>
            <w:vAlign w:val="center"/>
            <w:hideMark/>
          </w:tcPr>
          <w:p w14:paraId="131B53B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5,866</w:t>
            </w:r>
          </w:p>
        </w:tc>
        <w:tc>
          <w:tcPr>
            <w:tcW w:w="580" w:type="pct"/>
            <w:tcBorders>
              <w:top w:val="nil"/>
              <w:left w:val="nil"/>
              <w:bottom w:val="single" w:sz="8" w:space="0" w:color="auto"/>
              <w:right w:val="single" w:sz="8" w:space="0" w:color="auto"/>
            </w:tcBorders>
            <w:shd w:val="clear" w:color="auto" w:fill="auto"/>
            <w:noWrap/>
            <w:vAlign w:val="center"/>
            <w:hideMark/>
          </w:tcPr>
          <w:p w14:paraId="1A66A81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9,609</w:t>
            </w:r>
          </w:p>
        </w:tc>
      </w:tr>
      <w:tr w:rsidR="00585223" w:rsidRPr="00FB5A14" w14:paraId="46024EE5"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52FC3C08"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Присадовый</w:t>
            </w:r>
          </w:p>
        </w:tc>
        <w:tc>
          <w:tcPr>
            <w:tcW w:w="394" w:type="pct"/>
            <w:tcBorders>
              <w:top w:val="nil"/>
              <w:left w:val="nil"/>
              <w:bottom w:val="single" w:sz="8" w:space="0" w:color="auto"/>
              <w:right w:val="single" w:sz="8" w:space="0" w:color="auto"/>
            </w:tcBorders>
            <w:shd w:val="clear" w:color="auto" w:fill="auto"/>
            <w:noWrap/>
            <w:vAlign w:val="center"/>
            <w:hideMark/>
          </w:tcPr>
          <w:p w14:paraId="3197D899"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1485</w:t>
            </w:r>
          </w:p>
        </w:tc>
        <w:tc>
          <w:tcPr>
            <w:tcW w:w="394" w:type="pct"/>
            <w:tcBorders>
              <w:top w:val="nil"/>
              <w:left w:val="nil"/>
              <w:bottom w:val="single" w:sz="8" w:space="0" w:color="auto"/>
              <w:right w:val="single" w:sz="8" w:space="0" w:color="auto"/>
            </w:tcBorders>
            <w:shd w:val="clear" w:color="auto" w:fill="auto"/>
            <w:noWrap/>
            <w:vAlign w:val="center"/>
            <w:hideMark/>
          </w:tcPr>
          <w:p w14:paraId="295D295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1494</w:t>
            </w:r>
          </w:p>
        </w:tc>
        <w:tc>
          <w:tcPr>
            <w:tcW w:w="394" w:type="pct"/>
            <w:tcBorders>
              <w:top w:val="nil"/>
              <w:left w:val="nil"/>
              <w:bottom w:val="single" w:sz="8" w:space="0" w:color="auto"/>
              <w:right w:val="single" w:sz="8" w:space="0" w:color="auto"/>
            </w:tcBorders>
            <w:shd w:val="clear" w:color="auto" w:fill="auto"/>
            <w:noWrap/>
            <w:vAlign w:val="center"/>
            <w:hideMark/>
          </w:tcPr>
          <w:p w14:paraId="7606EA0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1490</w:t>
            </w:r>
          </w:p>
        </w:tc>
        <w:tc>
          <w:tcPr>
            <w:tcW w:w="394" w:type="pct"/>
            <w:tcBorders>
              <w:top w:val="nil"/>
              <w:left w:val="nil"/>
              <w:bottom w:val="single" w:sz="8" w:space="0" w:color="auto"/>
              <w:right w:val="single" w:sz="8" w:space="0" w:color="auto"/>
            </w:tcBorders>
            <w:shd w:val="clear" w:color="auto" w:fill="auto"/>
            <w:noWrap/>
            <w:vAlign w:val="center"/>
            <w:hideMark/>
          </w:tcPr>
          <w:p w14:paraId="024E0EE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1490</w:t>
            </w:r>
          </w:p>
        </w:tc>
        <w:tc>
          <w:tcPr>
            <w:tcW w:w="394" w:type="pct"/>
            <w:tcBorders>
              <w:top w:val="nil"/>
              <w:left w:val="nil"/>
              <w:bottom w:val="single" w:sz="8" w:space="0" w:color="auto"/>
              <w:right w:val="single" w:sz="8" w:space="0" w:color="auto"/>
            </w:tcBorders>
            <w:shd w:val="clear" w:color="auto" w:fill="auto"/>
            <w:noWrap/>
            <w:vAlign w:val="center"/>
            <w:hideMark/>
          </w:tcPr>
          <w:p w14:paraId="079F6D0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1487</w:t>
            </w:r>
          </w:p>
        </w:tc>
        <w:tc>
          <w:tcPr>
            <w:tcW w:w="394" w:type="pct"/>
            <w:tcBorders>
              <w:top w:val="nil"/>
              <w:left w:val="nil"/>
              <w:bottom w:val="single" w:sz="8" w:space="0" w:color="auto"/>
              <w:right w:val="single" w:sz="8" w:space="0" w:color="auto"/>
            </w:tcBorders>
            <w:shd w:val="clear" w:color="auto" w:fill="auto"/>
            <w:noWrap/>
            <w:vAlign w:val="center"/>
            <w:hideMark/>
          </w:tcPr>
          <w:p w14:paraId="0A271BC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1489</w:t>
            </w:r>
          </w:p>
        </w:tc>
        <w:tc>
          <w:tcPr>
            <w:tcW w:w="580" w:type="pct"/>
            <w:tcBorders>
              <w:top w:val="nil"/>
              <w:left w:val="nil"/>
              <w:bottom w:val="single" w:sz="8" w:space="0" w:color="auto"/>
              <w:right w:val="single" w:sz="8" w:space="0" w:color="auto"/>
            </w:tcBorders>
            <w:shd w:val="clear" w:color="auto" w:fill="auto"/>
            <w:noWrap/>
            <w:vAlign w:val="center"/>
            <w:hideMark/>
          </w:tcPr>
          <w:p w14:paraId="1960CD5E"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0,337</w:t>
            </w:r>
          </w:p>
        </w:tc>
        <w:tc>
          <w:tcPr>
            <w:tcW w:w="580" w:type="pct"/>
            <w:tcBorders>
              <w:top w:val="nil"/>
              <w:left w:val="nil"/>
              <w:bottom w:val="single" w:sz="8" w:space="0" w:color="auto"/>
              <w:right w:val="single" w:sz="8" w:space="0" w:color="auto"/>
            </w:tcBorders>
            <w:shd w:val="clear" w:color="auto" w:fill="auto"/>
            <w:noWrap/>
            <w:vAlign w:val="center"/>
            <w:hideMark/>
          </w:tcPr>
          <w:p w14:paraId="31B348F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0,135</w:t>
            </w:r>
          </w:p>
        </w:tc>
      </w:tr>
      <w:tr w:rsidR="00585223" w:rsidRPr="00FB5A14" w14:paraId="4BD884BF"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61997F0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Радужский</w:t>
            </w:r>
          </w:p>
        </w:tc>
        <w:tc>
          <w:tcPr>
            <w:tcW w:w="394" w:type="pct"/>
            <w:tcBorders>
              <w:top w:val="nil"/>
              <w:left w:val="nil"/>
              <w:bottom w:val="single" w:sz="8" w:space="0" w:color="auto"/>
              <w:right w:val="single" w:sz="8" w:space="0" w:color="auto"/>
            </w:tcBorders>
            <w:shd w:val="clear" w:color="auto" w:fill="auto"/>
            <w:noWrap/>
            <w:vAlign w:val="center"/>
            <w:hideMark/>
          </w:tcPr>
          <w:p w14:paraId="58AA4512"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1748</w:t>
            </w:r>
          </w:p>
        </w:tc>
        <w:tc>
          <w:tcPr>
            <w:tcW w:w="394" w:type="pct"/>
            <w:tcBorders>
              <w:top w:val="nil"/>
              <w:left w:val="nil"/>
              <w:bottom w:val="single" w:sz="8" w:space="0" w:color="auto"/>
              <w:right w:val="single" w:sz="8" w:space="0" w:color="auto"/>
            </w:tcBorders>
            <w:shd w:val="clear" w:color="auto" w:fill="auto"/>
            <w:noWrap/>
            <w:vAlign w:val="center"/>
            <w:hideMark/>
          </w:tcPr>
          <w:p w14:paraId="1728991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1604</w:t>
            </w:r>
          </w:p>
        </w:tc>
        <w:tc>
          <w:tcPr>
            <w:tcW w:w="394" w:type="pct"/>
            <w:tcBorders>
              <w:top w:val="nil"/>
              <w:left w:val="nil"/>
              <w:bottom w:val="single" w:sz="8" w:space="0" w:color="auto"/>
              <w:right w:val="single" w:sz="8" w:space="0" w:color="auto"/>
            </w:tcBorders>
            <w:shd w:val="clear" w:color="auto" w:fill="auto"/>
            <w:noWrap/>
            <w:vAlign w:val="center"/>
            <w:hideMark/>
          </w:tcPr>
          <w:p w14:paraId="0B868B4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1469</w:t>
            </w:r>
          </w:p>
        </w:tc>
        <w:tc>
          <w:tcPr>
            <w:tcW w:w="394" w:type="pct"/>
            <w:tcBorders>
              <w:top w:val="nil"/>
              <w:left w:val="nil"/>
              <w:bottom w:val="single" w:sz="8" w:space="0" w:color="auto"/>
              <w:right w:val="single" w:sz="8" w:space="0" w:color="auto"/>
            </w:tcBorders>
            <w:shd w:val="clear" w:color="auto" w:fill="auto"/>
            <w:noWrap/>
            <w:vAlign w:val="center"/>
            <w:hideMark/>
          </w:tcPr>
          <w:p w14:paraId="439A274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1362</w:t>
            </w:r>
          </w:p>
        </w:tc>
        <w:tc>
          <w:tcPr>
            <w:tcW w:w="394" w:type="pct"/>
            <w:tcBorders>
              <w:top w:val="nil"/>
              <w:left w:val="nil"/>
              <w:bottom w:val="single" w:sz="8" w:space="0" w:color="auto"/>
              <w:right w:val="single" w:sz="8" w:space="0" w:color="auto"/>
            </w:tcBorders>
            <w:shd w:val="clear" w:color="auto" w:fill="auto"/>
            <w:noWrap/>
            <w:vAlign w:val="center"/>
            <w:hideMark/>
          </w:tcPr>
          <w:p w14:paraId="0BE13AF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1276</w:t>
            </w:r>
          </w:p>
        </w:tc>
        <w:tc>
          <w:tcPr>
            <w:tcW w:w="394" w:type="pct"/>
            <w:tcBorders>
              <w:top w:val="nil"/>
              <w:left w:val="nil"/>
              <w:bottom w:val="single" w:sz="8" w:space="0" w:color="auto"/>
              <w:right w:val="single" w:sz="8" w:space="0" w:color="auto"/>
            </w:tcBorders>
            <w:shd w:val="clear" w:color="auto" w:fill="auto"/>
            <w:noWrap/>
            <w:vAlign w:val="center"/>
            <w:hideMark/>
          </w:tcPr>
          <w:p w14:paraId="5A9EDDD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1213</w:t>
            </w:r>
          </w:p>
        </w:tc>
        <w:tc>
          <w:tcPr>
            <w:tcW w:w="580" w:type="pct"/>
            <w:tcBorders>
              <w:top w:val="nil"/>
              <w:left w:val="nil"/>
              <w:bottom w:val="single" w:sz="8" w:space="0" w:color="auto"/>
              <w:right w:val="single" w:sz="8" w:space="0" w:color="auto"/>
            </w:tcBorders>
            <w:shd w:val="clear" w:color="auto" w:fill="auto"/>
            <w:noWrap/>
            <w:vAlign w:val="center"/>
            <w:hideMark/>
          </w:tcPr>
          <w:p w14:paraId="1BB1FE24"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-15,961</w:t>
            </w:r>
          </w:p>
        </w:tc>
        <w:tc>
          <w:tcPr>
            <w:tcW w:w="580" w:type="pct"/>
            <w:tcBorders>
              <w:top w:val="nil"/>
              <w:left w:val="nil"/>
              <w:bottom w:val="single" w:sz="8" w:space="0" w:color="auto"/>
              <w:right w:val="single" w:sz="8" w:space="0" w:color="auto"/>
            </w:tcBorders>
            <w:shd w:val="clear" w:color="auto" w:fill="auto"/>
            <w:noWrap/>
            <w:vAlign w:val="center"/>
            <w:hideMark/>
          </w:tcPr>
          <w:p w14:paraId="166F6DE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-27,002</w:t>
            </w:r>
          </w:p>
        </w:tc>
      </w:tr>
      <w:tr w:rsidR="00585223" w:rsidRPr="00FB5A14" w14:paraId="043EC8D3"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4C696BF4"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Раздольненский</w:t>
            </w:r>
          </w:p>
        </w:tc>
        <w:tc>
          <w:tcPr>
            <w:tcW w:w="394" w:type="pct"/>
            <w:tcBorders>
              <w:top w:val="nil"/>
              <w:left w:val="nil"/>
              <w:bottom w:val="single" w:sz="8" w:space="0" w:color="auto"/>
              <w:right w:val="single" w:sz="8" w:space="0" w:color="auto"/>
            </w:tcBorders>
            <w:shd w:val="clear" w:color="auto" w:fill="auto"/>
            <w:noWrap/>
            <w:vAlign w:val="center"/>
            <w:hideMark/>
          </w:tcPr>
          <w:p w14:paraId="035F3DF2"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4202</w:t>
            </w:r>
          </w:p>
        </w:tc>
        <w:tc>
          <w:tcPr>
            <w:tcW w:w="394" w:type="pct"/>
            <w:tcBorders>
              <w:top w:val="nil"/>
              <w:left w:val="nil"/>
              <w:bottom w:val="single" w:sz="8" w:space="0" w:color="auto"/>
              <w:right w:val="single" w:sz="8" w:space="0" w:color="auto"/>
            </w:tcBorders>
            <w:shd w:val="clear" w:color="auto" w:fill="auto"/>
            <w:noWrap/>
            <w:vAlign w:val="center"/>
            <w:hideMark/>
          </w:tcPr>
          <w:p w14:paraId="77D8194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4403</w:t>
            </w:r>
          </w:p>
        </w:tc>
        <w:tc>
          <w:tcPr>
            <w:tcW w:w="394" w:type="pct"/>
            <w:tcBorders>
              <w:top w:val="nil"/>
              <w:left w:val="nil"/>
              <w:bottom w:val="single" w:sz="8" w:space="0" w:color="auto"/>
              <w:right w:val="single" w:sz="8" w:space="0" w:color="auto"/>
            </w:tcBorders>
            <w:shd w:val="clear" w:color="auto" w:fill="auto"/>
            <w:noWrap/>
            <w:vAlign w:val="center"/>
            <w:hideMark/>
          </w:tcPr>
          <w:p w14:paraId="384E5A4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4493</w:t>
            </w:r>
          </w:p>
        </w:tc>
        <w:tc>
          <w:tcPr>
            <w:tcW w:w="394" w:type="pct"/>
            <w:tcBorders>
              <w:top w:val="nil"/>
              <w:left w:val="nil"/>
              <w:bottom w:val="single" w:sz="8" w:space="0" w:color="auto"/>
              <w:right w:val="single" w:sz="8" w:space="0" w:color="auto"/>
            </w:tcBorders>
            <w:shd w:val="clear" w:color="auto" w:fill="auto"/>
            <w:noWrap/>
            <w:vAlign w:val="center"/>
            <w:hideMark/>
          </w:tcPr>
          <w:p w14:paraId="30EA83D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4599</w:t>
            </w:r>
          </w:p>
        </w:tc>
        <w:tc>
          <w:tcPr>
            <w:tcW w:w="394" w:type="pct"/>
            <w:tcBorders>
              <w:top w:val="nil"/>
              <w:left w:val="nil"/>
              <w:bottom w:val="single" w:sz="8" w:space="0" w:color="auto"/>
              <w:right w:val="single" w:sz="8" w:space="0" w:color="auto"/>
            </w:tcBorders>
            <w:shd w:val="clear" w:color="auto" w:fill="auto"/>
            <w:noWrap/>
            <w:vAlign w:val="center"/>
            <w:hideMark/>
          </w:tcPr>
          <w:p w14:paraId="2FD11A2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4725</w:t>
            </w:r>
          </w:p>
        </w:tc>
        <w:tc>
          <w:tcPr>
            <w:tcW w:w="394" w:type="pct"/>
            <w:tcBorders>
              <w:top w:val="nil"/>
              <w:left w:val="nil"/>
              <w:bottom w:val="single" w:sz="8" w:space="0" w:color="auto"/>
              <w:right w:val="single" w:sz="8" w:space="0" w:color="auto"/>
            </w:tcBorders>
            <w:shd w:val="clear" w:color="auto" w:fill="auto"/>
            <w:noWrap/>
            <w:vAlign w:val="center"/>
            <w:hideMark/>
          </w:tcPr>
          <w:p w14:paraId="03E57A2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4872</w:t>
            </w:r>
          </w:p>
        </w:tc>
        <w:tc>
          <w:tcPr>
            <w:tcW w:w="580" w:type="pct"/>
            <w:tcBorders>
              <w:top w:val="nil"/>
              <w:left w:val="nil"/>
              <w:bottom w:val="single" w:sz="8" w:space="0" w:color="auto"/>
              <w:right w:val="single" w:sz="8" w:space="0" w:color="auto"/>
            </w:tcBorders>
            <w:shd w:val="clear" w:color="auto" w:fill="auto"/>
            <w:noWrap/>
            <w:vAlign w:val="center"/>
            <w:hideMark/>
          </w:tcPr>
          <w:p w14:paraId="158CDDA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6,925</w:t>
            </w:r>
          </w:p>
        </w:tc>
        <w:tc>
          <w:tcPr>
            <w:tcW w:w="580" w:type="pct"/>
            <w:tcBorders>
              <w:top w:val="nil"/>
              <w:left w:val="nil"/>
              <w:bottom w:val="single" w:sz="8" w:space="0" w:color="auto"/>
              <w:right w:val="single" w:sz="8" w:space="0" w:color="auto"/>
            </w:tcBorders>
            <w:shd w:val="clear" w:color="auto" w:fill="auto"/>
            <w:noWrap/>
            <w:vAlign w:val="center"/>
            <w:hideMark/>
          </w:tcPr>
          <w:p w14:paraId="5820FAB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12,446</w:t>
            </w:r>
          </w:p>
        </w:tc>
      </w:tr>
      <w:tr w:rsidR="00585223" w:rsidRPr="00FB5A14" w14:paraId="5F8DDA6B"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77AAFCAC"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Расшеватский</w:t>
            </w:r>
          </w:p>
        </w:tc>
        <w:tc>
          <w:tcPr>
            <w:tcW w:w="394" w:type="pct"/>
            <w:tcBorders>
              <w:top w:val="nil"/>
              <w:left w:val="nil"/>
              <w:bottom w:val="single" w:sz="8" w:space="0" w:color="auto"/>
              <w:right w:val="single" w:sz="8" w:space="0" w:color="auto"/>
            </w:tcBorders>
            <w:shd w:val="clear" w:color="auto" w:fill="auto"/>
            <w:noWrap/>
            <w:vAlign w:val="center"/>
            <w:hideMark/>
          </w:tcPr>
          <w:p w14:paraId="75AC5143"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5071</w:t>
            </w:r>
          </w:p>
        </w:tc>
        <w:tc>
          <w:tcPr>
            <w:tcW w:w="394" w:type="pct"/>
            <w:tcBorders>
              <w:top w:val="nil"/>
              <w:left w:val="nil"/>
              <w:bottom w:val="single" w:sz="8" w:space="0" w:color="auto"/>
              <w:right w:val="single" w:sz="8" w:space="0" w:color="auto"/>
            </w:tcBorders>
            <w:shd w:val="clear" w:color="auto" w:fill="auto"/>
            <w:noWrap/>
            <w:vAlign w:val="center"/>
            <w:hideMark/>
          </w:tcPr>
          <w:p w14:paraId="6EB65E1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5433</w:t>
            </w:r>
          </w:p>
        </w:tc>
        <w:tc>
          <w:tcPr>
            <w:tcW w:w="394" w:type="pct"/>
            <w:tcBorders>
              <w:top w:val="nil"/>
              <w:left w:val="nil"/>
              <w:bottom w:val="single" w:sz="8" w:space="0" w:color="auto"/>
              <w:right w:val="single" w:sz="8" w:space="0" w:color="auto"/>
            </w:tcBorders>
            <w:shd w:val="clear" w:color="auto" w:fill="auto"/>
            <w:noWrap/>
            <w:vAlign w:val="center"/>
            <w:hideMark/>
          </w:tcPr>
          <w:p w14:paraId="65438D3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5736</w:t>
            </w:r>
          </w:p>
        </w:tc>
        <w:tc>
          <w:tcPr>
            <w:tcW w:w="394" w:type="pct"/>
            <w:tcBorders>
              <w:top w:val="nil"/>
              <w:left w:val="nil"/>
              <w:bottom w:val="single" w:sz="8" w:space="0" w:color="auto"/>
              <w:right w:val="single" w:sz="8" w:space="0" w:color="auto"/>
            </w:tcBorders>
            <w:shd w:val="clear" w:color="auto" w:fill="auto"/>
            <w:noWrap/>
            <w:vAlign w:val="center"/>
            <w:hideMark/>
          </w:tcPr>
          <w:p w14:paraId="6B8D452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6038</w:t>
            </w:r>
          </w:p>
        </w:tc>
        <w:tc>
          <w:tcPr>
            <w:tcW w:w="394" w:type="pct"/>
            <w:tcBorders>
              <w:top w:val="nil"/>
              <w:left w:val="nil"/>
              <w:bottom w:val="single" w:sz="8" w:space="0" w:color="auto"/>
              <w:right w:val="single" w:sz="8" w:space="0" w:color="auto"/>
            </w:tcBorders>
            <w:shd w:val="clear" w:color="auto" w:fill="auto"/>
            <w:noWrap/>
            <w:vAlign w:val="center"/>
            <w:hideMark/>
          </w:tcPr>
          <w:p w14:paraId="25A1EE2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6322</w:t>
            </w:r>
          </w:p>
        </w:tc>
        <w:tc>
          <w:tcPr>
            <w:tcW w:w="394" w:type="pct"/>
            <w:tcBorders>
              <w:top w:val="nil"/>
              <w:left w:val="nil"/>
              <w:bottom w:val="single" w:sz="8" w:space="0" w:color="auto"/>
              <w:right w:val="single" w:sz="8" w:space="0" w:color="auto"/>
            </w:tcBorders>
            <w:shd w:val="clear" w:color="auto" w:fill="auto"/>
            <w:noWrap/>
            <w:vAlign w:val="center"/>
            <w:hideMark/>
          </w:tcPr>
          <w:p w14:paraId="503984F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6604</w:t>
            </w:r>
          </w:p>
        </w:tc>
        <w:tc>
          <w:tcPr>
            <w:tcW w:w="580" w:type="pct"/>
            <w:tcBorders>
              <w:top w:val="nil"/>
              <w:left w:val="nil"/>
              <w:bottom w:val="single" w:sz="8" w:space="0" w:color="auto"/>
              <w:right w:val="single" w:sz="8" w:space="0" w:color="auto"/>
            </w:tcBorders>
            <w:shd w:val="clear" w:color="auto" w:fill="auto"/>
            <w:noWrap/>
            <w:vAlign w:val="center"/>
            <w:hideMark/>
          </w:tcPr>
          <w:p w14:paraId="49AEBFD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13,114</w:t>
            </w:r>
          </w:p>
        </w:tc>
        <w:tc>
          <w:tcPr>
            <w:tcW w:w="580" w:type="pct"/>
            <w:tcBorders>
              <w:top w:val="nil"/>
              <w:left w:val="nil"/>
              <w:bottom w:val="single" w:sz="8" w:space="0" w:color="auto"/>
              <w:right w:val="single" w:sz="8" w:space="0" w:color="auto"/>
            </w:tcBorders>
            <w:shd w:val="clear" w:color="auto" w:fill="auto"/>
            <w:noWrap/>
            <w:vAlign w:val="center"/>
            <w:hideMark/>
          </w:tcPr>
          <w:p w14:paraId="50015E5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24,670</w:t>
            </w:r>
          </w:p>
        </w:tc>
      </w:tr>
      <w:tr w:rsidR="00585223" w:rsidRPr="00FB5A14" w14:paraId="198C0EBA"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60012365"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Светлинский</w:t>
            </w:r>
          </w:p>
        </w:tc>
        <w:tc>
          <w:tcPr>
            <w:tcW w:w="394" w:type="pct"/>
            <w:tcBorders>
              <w:top w:val="nil"/>
              <w:left w:val="nil"/>
              <w:bottom w:val="single" w:sz="8" w:space="0" w:color="auto"/>
              <w:right w:val="single" w:sz="8" w:space="0" w:color="auto"/>
            </w:tcBorders>
            <w:shd w:val="clear" w:color="auto" w:fill="auto"/>
            <w:noWrap/>
            <w:vAlign w:val="center"/>
            <w:hideMark/>
          </w:tcPr>
          <w:p w14:paraId="26B7C271"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1792</w:t>
            </w:r>
          </w:p>
        </w:tc>
        <w:tc>
          <w:tcPr>
            <w:tcW w:w="394" w:type="pct"/>
            <w:tcBorders>
              <w:top w:val="nil"/>
              <w:left w:val="nil"/>
              <w:bottom w:val="single" w:sz="8" w:space="0" w:color="auto"/>
              <w:right w:val="single" w:sz="8" w:space="0" w:color="auto"/>
            </w:tcBorders>
            <w:shd w:val="clear" w:color="auto" w:fill="auto"/>
            <w:noWrap/>
            <w:vAlign w:val="center"/>
            <w:hideMark/>
          </w:tcPr>
          <w:p w14:paraId="72AB405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1741</w:t>
            </w:r>
          </w:p>
        </w:tc>
        <w:tc>
          <w:tcPr>
            <w:tcW w:w="394" w:type="pct"/>
            <w:tcBorders>
              <w:top w:val="nil"/>
              <w:left w:val="nil"/>
              <w:bottom w:val="single" w:sz="8" w:space="0" w:color="auto"/>
              <w:right w:val="single" w:sz="8" w:space="0" w:color="auto"/>
            </w:tcBorders>
            <w:shd w:val="clear" w:color="auto" w:fill="auto"/>
            <w:noWrap/>
            <w:vAlign w:val="center"/>
            <w:hideMark/>
          </w:tcPr>
          <w:p w14:paraId="2ED03AE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1690</w:t>
            </w:r>
          </w:p>
        </w:tc>
        <w:tc>
          <w:tcPr>
            <w:tcW w:w="394" w:type="pct"/>
            <w:tcBorders>
              <w:top w:val="nil"/>
              <w:left w:val="nil"/>
              <w:bottom w:val="single" w:sz="8" w:space="0" w:color="auto"/>
              <w:right w:val="single" w:sz="8" w:space="0" w:color="auto"/>
            </w:tcBorders>
            <w:shd w:val="clear" w:color="auto" w:fill="auto"/>
            <w:noWrap/>
            <w:vAlign w:val="center"/>
            <w:hideMark/>
          </w:tcPr>
          <w:p w14:paraId="0570559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1653</w:t>
            </w:r>
          </w:p>
        </w:tc>
        <w:tc>
          <w:tcPr>
            <w:tcW w:w="394" w:type="pct"/>
            <w:tcBorders>
              <w:top w:val="nil"/>
              <w:left w:val="nil"/>
              <w:bottom w:val="single" w:sz="8" w:space="0" w:color="auto"/>
              <w:right w:val="single" w:sz="8" w:space="0" w:color="auto"/>
            </w:tcBorders>
            <w:shd w:val="clear" w:color="auto" w:fill="auto"/>
            <w:noWrap/>
            <w:vAlign w:val="center"/>
            <w:hideMark/>
          </w:tcPr>
          <w:p w14:paraId="4191032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1622</w:t>
            </w:r>
          </w:p>
        </w:tc>
        <w:tc>
          <w:tcPr>
            <w:tcW w:w="394" w:type="pct"/>
            <w:tcBorders>
              <w:top w:val="nil"/>
              <w:left w:val="nil"/>
              <w:bottom w:val="single" w:sz="8" w:space="0" w:color="auto"/>
              <w:right w:val="single" w:sz="8" w:space="0" w:color="auto"/>
            </w:tcBorders>
            <w:shd w:val="clear" w:color="auto" w:fill="auto"/>
            <w:noWrap/>
            <w:vAlign w:val="center"/>
            <w:hideMark/>
          </w:tcPr>
          <w:p w14:paraId="73330C4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1602</w:t>
            </w:r>
          </w:p>
        </w:tc>
        <w:tc>
          <w:tcPr>
            <w:tcW w:w="580" w:type="pct"/>
            <w:tcBorders>
              <w:top w:val="nil"/>
              <w:left w:val="nil"/>
              <w:bottom w:val="single" w:sz="8" w:space="0" w:color="auto"/>
              <w:right w:val="single" w:sz="8" w:space="0" w:color="auto"/>
            </w:tcBorders>
            <w:shd w:val="clear" w:color="auto" w:fill="auto"/>
            <w:noWrap/>
            <w:vAlign w:val="center"/>
            <w:hideMark/>
          </w:tcPr>
          <w:p w14:paraId="086B6F44"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-5,692</w:t>
            </w:r>
          </w:p>
        </w:tc>
        <w:tc>
          <w:tcPr>
            <w:tcW w:w="580" w:type="pct"/>
            <w:tcBorders>
              <w:top w:val="nil"/>
              <w:left w:val="nil"/>
              <w:bottom w:val="single" w:sz="8" w:space="0" w:color="auto"/>
              <w:right w:val="single" w:sz="8" w:space="0" w:color="auto"/>
            </w:tcBorders>
            <w:shd w:val="clear" w:color="auto" w:fill="auto"/>
            <w:noWrap/>
            <w:vAlign w:val="center"/>
            <w:hideMark/>
          </w:tcPr>
          <w:p w14:paraId="1C984B4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-9,487</w:t>
            </w:r>
          </w:p>
        </w:tc>
      </w:tr>
      <w:tr w:rsidR="00585223" w:rsidRPr="00FB5A14" w14:paraId="64DCFDD7" w14:textId="77777777" w:rsidTr="007078AF">
        <w:trPr>
          <w:trHeight w:val="345"/>
          <w:jc w:val="center"/>
        </w:trPr>
        <w:tc>
          <w:tcPr>
            <w:tcW w:w="1475" w:type="pct"/>
            <w:tcBorders>
              <w:top w:val="nil"/>
              <w:left w:val="single" w:sz="8" w:space="0" w:color="auto"/>
              <w:bottom w:val="single" w:sz="8" w:space="0" w:color="auto"/>
              <w:right w:val="single" w:sz="8" w:space="0" w:color="auto"/>
            </w:tcBorders>
            <w:shd w:val="clear" w:color="auto" w:fill="auto"/>
            <w:noWrap/>
            <w:vAlign w:val="center"/>
            <w:hideMark/>
          </w:tcPr>
          <w:p w14:paraId="2D1DB0B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Темижбекский</w:t>
            </w:r>
          </w:p>
        </w:tc>
        <w:tc>
          <w:tcPr>
            <w:tcW w:w="394" w:type="pct"/>
            <w:tcBorders>
              <w:top w:val="nil"/>
              <w:left w:val="nil"/>
              <w:bottom w:val="single" w:sz="8" w:space="0" w:color="auto"/>
              <w:right w:val="single" w:sz="8" w:space="0" w:color="auto"/>
            </w:tcBorders>
            <w:shd w:val="clear" w:color="auto" w:fill="auto"/>
            <w:noWrap/>
            <w:vAlign w:val="center"/>
            <w:hideMark/>
          </w:tcPr>
          <w:p w14:paraId="671035D7"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4864</w:t>
            </w:r>
          </w:p>
        </w:tc>
        <w:tc>
          <w:tcPr>
            <w:tcW w:w="394" w:type="pct"/>
            <w:tcBorders>
              <w:top w:val="nil"/>
              <w:left w:val="nil"/>
              <w:bottom w:val="single" w:sz="8" w:space="0" w:color="auto"/>
              <w:right w:val="single" w:sz="8" w:space="0" w:color="auto"/>
            </w:tcBorders>
            <w:shd w:val="clear" w:color="auto" w:fill="auto"/>
            <w:noWrap/>
            <w:vAlign w:val="center"/>
            <w:hideMark/>
          </w:tcPr>
          <w:p w14:paraId="73EE542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4838</w:t>
            </w:r>
          </w:p>
        </w:tc>
        <w:tc>
          <w:tcPr>
            <w:tcW w:w="394" w:type="pct"/>
            <w:tcBorders>
              <w:top w:val="nil"/>
              <w:left w:val="nil"/>
              <w:bottom w:val="single" w:sz="8" w:space="0" w:color="auto"/>
              <w:right w:val="single" w:sz="8" w:space="0" w:color="auto"/>
            </w:tcBorders>
            <w:shd w:val="clear" w:color="auto" w:fill="auto"/>
            <w:noWrap/>
            <w:vAlign w:val="center"/>
            <w:hideMark/>
          </w:tcPr>
          <w:p w14:paraId="191EDD8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4783</w:t>
            </w:r>
          </w:p>
        </w:tc>
        <w:tc>
          <w:tcPr>
            <w:tcW w:w="394" w:type="pct"/>
            <w:tcBorders>
              <w:top w:val="nil"/>
              <w:left w:val="nil"/>
              <w:bottom w:val="single" w:sz="8" w:space="0" w:color="auto"/>
              <w:right w:val="single" w:sz="8" w:space="0" w:color="auto"/>
            </w:tcBorders>
            <w:shd w:val="clear" w:color="auto" w:fill="auto"/>
            <w:noWrap/>
            <w:vAlign w:val="center"/>
            <w:hideMark/>
          </w:tcPr>
          <w:p w14:paraId="5024F54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4756</w:t>
            </w:r>
          </w:p>
        </w:tc>
        <w:tc>
          <w:tcPr>
            <w:tcW w:w="394" w:type="pct"/>
            <w:tcBorders>
              <w:top w:val="nil"/>
              <w:left w:val="nil"/>
              <w:bottom w:val="single" w:sz="8" w:space="0" w:color="auto"/>
              <w:right w:val="single" w:sz="8" w:space="0" w:color="auto"/>
            </w:tcBorders>
            <w:shd w:val="clear" w:color="auto" w:fill="auto"/>
            <w:noWrap/>
            <w:vAlign w:val="center"/>
            <w:hideMark/>
          </w:tcPr>
          <w:p w14:paraId="34E2AD5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4744</w:t>
            </w:r>
          </w:p>
        </w:tc>
        <w:tc>
          <w:tcPr>
            <w:tcW w:w="394" w:type="pct"/>
            <w:tcBorders>
              <w:top w:val="nil"/>
              <w:left w:val="nil"/>
              <w:bottom w:val="single" w:sz="8" w:space="0" w:color="auto"/>
              <w:right w:val="single" w:sz="8" w:space="0" w:color="auto"/>
            </w:tcBorders>
            <w:shd w:val="clear" w:color="auto" w:fill="auto"/>
            <w:noWrap/>
            <w:vAlign w:val="center"/>
            <w:hideMark/>
          </w:tcPr>
          <w:p w14:paraId="771FADF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4755</w:t>
            </w:r>
          </w:p>
        </w:tc>
        <w:tc>
          <w:tcPr>
            <w:tcW w:w="580" w:type="pct"/>
            <w:tcBorders>
              <w:top w:val="nil"/>
              <w:left w:val="nil"/>
              <w:bottom w:val="single" w:sz="8" w:space="0" w:color="auto"/>
              <w:right w:val="single" w:sz="8" w:space="0" w:color="auto"/>
            </w:tcBorders>
            <w:shd w:val="clear" w:color="auto" w:fill="auto"/>
            <w:noWrap/>
            <w:vAlign w:val="center"/>
            <w:hideMark/>
          </w:tcPr>
          <w:p w14:paraId="156145F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-1,665</w:t>
            </w:r>
          </w:p>
        </w:tc>
        <w:tc>
          <w:tcPr>
            <w:tcW w:w="580" w:type="pct"/>
            <w:tcBorders>
              <w:top w:val="nil"/>
              <w:left w:val="nil"/>
              <w:bottom w:val="single" w:sz="8" w:space="0" w:color="auto"/>
              <w:right w:val="single" w:sz="8" w:space="0" w:color="auto"/>
            </w:tcBorders>
            <w:shd w:val="clear" w:color="auto" w:fill="auto"/>
            <w:noWrap/>
            <w:vAlign w:val="center"/>
            <w:hideMark/>
          </w:tcPr>
          <w:p w14:paraId="4FC5731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-2,467</w:t>
            </w:r>
          </w:p>
        </w:tc>
      </w:tr>
    </w:tbl>
    <w:p w14:paraId="0D02FBB2" w14:textId="77777777" w:rsidR="00585223" w:rsidRPr="00343D77" w:rsidRDefault="00585223" w:rsidP="00585223">
      <w:pPr>
        <w:ind w:firstLine="709"/>
        <w:rPr>
          <w:rFonts w:ascii="Arial" w:hAnsi="Arial" w:cs="Arial"/>
          <w:sz w:val="24"/>
          <w:szCs w:val="24"/>
        </w:rPr>
      </w:pPr>
    </w:p>
    <w:p w14:paraId="467EA64B" w14:textId="662045F4" w:rsidR="00585223" w:rsidRPr="00670EBE" w:rsidRDefault="00585223" w:rsidP="00585223">
      <w:pPr>
        <w:pStyle w:val="ad"/>
      </w:pPr>
      <w:r>
        <w:lastRenderedPageBreak/>
        <w:t xml:space="preserve">Таблица </w:t>
      </w:r>
      <w:r w:rsidR="003969F6">
        <w:fldChar w:fldCharType="begin"/>
      </w:r>
      <w:r w:rsidR="003969F6">
        <w:instrText xml:space="preserve"> SEQ Таблица \* ARABIC </w:instrText>
      </w:r>
      <w:r w:rsidR="003969F6">
        <w:fldChar w:fldCharType="separate"/>
      </w:r>
      <w:r w:rsidR="00ED0796">
        <w:rPr>
          <w:noProof/>
        </w:rPr>
        <w:t>59</w:t>
      </w:r>
      <w:r w:rsidR="003969F6">
        <w:rPr>
          <w:noProof/>
        </w:rPr>
        <w:fldChar w:fldCharType="end"/>
      </w:r>
      <w:r>
        <w:t xml:space="preserve"> </w:t>
      </w:r>
      <w:r w:rsidRPr="00670EBE">
        <w:t>– Прогнозная оценка численности населения в Новоалександ</w:t>
      </w:r>
      <w:r>
        <w:t xml:space="preserve">ровском </w:t>
      </w:r>
      <w:r w:rsidR="00785CBE" w:rsidRPr="00785CBE">
        <w:rPr>
          <w:rFonts w:cs="Arial"/>
          <w:szCs w:val="22"/>
        </w:rPr>
        <w:t>муниципальн</w:t>
      </w:r>
      <w:r w:rsidR="00785CBE">
        <w:rPr>
          <w:rFonts w:cs="Arial"/>
          <w:szCs w:val="22"/>
        </w:rPr>
        <w:t>ом</w:t>
      </w:r>
      <w:r>
        <w:t xml:space="preserve"> округе до 2047</w:t>
      </w:r>
      <w:r w:rsidRPr="00670EBE">
        <w:t xml:space="preserve"> г. по среднему варианту</w:t>
      </w:r>
    </w:p>
    <w:tbl>
      <w:tblPr>
        <w:tblW w:w="5000" w:type="pct"/>
        <w:jc w:val="center"/>
        <w:tblLook w:val="04A0" w:firstRow="1" w:lastRow="0" w:firstColumn="1" w:lastColumn="0" w:noHBand="0" w:noVBand="1"/>
      </w:tblPr>
      <w:tblGrid>
        <w:gridCol w:w="2805"/>
        <w:gridCol w:w="749"/>
        <w:gridCol w:w="749"/>
        <w:gridCol w:w="748"/>
        <w:gridCol w:w="748"/>
        <w:gridCol w:w="748"/>
        <w:gridCol w:w="748"/>
        <w:gridCol w:w="1181"/>
        <w:gridCol w:w="1095"/>
      </w:tblGrid>
      <w:tr w:rsidR="00585223" w:rsidRPr="00FB5A14" w14:paraId="7B8E5A0A" w14:textId="77777777" w:rsidTr="007078AF">
        <w:trPr>
          <w:trHeight w:val="738"/>
          <w:jc w:val="center"/>
        </w:trPr>
        <w:tc>
          <w:tcPr>
            <w:tcW w:w="146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BE61CB"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Территориальные отделы</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39BA545B"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2022</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3C42F5F5"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2027</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6FE29C1B"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2032</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638BAB6C"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2037</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003C3291"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2042</w:t>
            </w:r>
          </w:p>
        </w:tc>
        <w:tc>
          <w:tcPr>
            <w:tcW w:w="391" w:type="pct"/>
            <w:tcBorders>
              <w:top w:val="single" w:sz="8" w:space="0" w:color="auto"/>
              <w:left w:val="nil"/>
              <w:bottom w:val="single" w:sz="8" w:space="0" w:color="auto"/>
              <w:right w:val="single" w:sz="8" w:space="0" w:color="auto"/>
            </w:tcBorders>
            <w:shd w:val="clear" w:color="auto" w:fill="auto"/>
            <w:noWrap/>
            <w:vAlign w:val="center"/>
            <w:hideMark/>
          </w:tcPr>
          <w:p w14:paraId="206CA079"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2047</w:t>
            </w:r>
          </w:p>
        </w:tc>
        <w:tc>
          <w:tcPr>
            <w:tcW w:w="617" w:type="pct"/>
            <w:tcBorders>
              <w:top w:val="single" w:sz="8" w:space="0" w:color="auto"/>
              <w:left w:val="nil"/>
              <w:bottom w:val="single" w:sz="8" w:space="0" w:color="auto"/>
              <w:right w:val="single" w:sz="8" w:space="0" w:color="auto"/>
            </w:tcBorders>
            <w:shd w:val="clear" w:color="auto" w:fill="auto"/>
            <w:vAlign w:val="center"/>
            <w:hideMark/>
          </w:tcPr>
          <w:p w14:paraId="0254F37D"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2032 к 2022, %</w:t>
            </w:r>
          </w:p>
        </w:tc>
        <w:tc>
          <w:tcPr>
            <w:tcW w:w="572" w:type="pct"/>
            <w:tcBorders>
              <w:top w:val="single" w:sz="8" w:space="0" w:color="auto"/>
              <w:left w:val="nil"/>
              <w:bottom w:val="single" w:sz="8" w:space="0" w:color="auto"/>
              <w:right w:val="single" w:sz="8" w:space="0" w:color="auto"/>
            </w:tcBorders>
            <w:shd w:val="clear" w:color="auto" w:fill="auto"/>
            <w:vAlign w:val="center"/>
            <w:hideMark/>
          </w:tcPr>
          <w:p w14:paraId="100DC6BF"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2042 к 2022, %</w:t>
            </w:r>
          </w:p>
        </w:tc>
      </w:tr>
      <w:tr w:rsidR="00585223" w:rsidRPr="00FB5A14" w14:paraId="1C1D9A72"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1F211B82" w14:textId="77777777" w:rsidR="00585223" w:rsidRPr="00FB5A14" w:rsidRDefault="00585223" w:rsidP="007078AF">
            <w:pPr>
              <w:rPr>
                <w:rFonts w:ascii="Arial Narrow" w:hAnsi="Arial Narrow" w:cs="Arial CYR"/>
                <w:b/>
                <w:bCs/>
                <w:color w:val="000000"/>
              </w:rPr>
            </w:pPr>
            <w:r w:rsidRPr="00FB5A14">
              <w:rPr>
                <w:rFonts w:ascii="Arial Narrow" w:hAnsi="Arial Narrow" w:cs="Arial CYR"/>
                <w:b/>
                <w:bCs/>
                <w:color w:val="000000"/>
              </w:rPr>
              <w:t>Новоалександровский ГО</w:t>
            </w:r>
          </w:p>
        </w:tc>
        <w:tc>
          <w:tcPr>
            <w:tcW w:w="391" w:type="pct"/>
            <w:tcBorders>
              <w:top w:val="nil"/>
              <w:left w:val="nil"/>
              <w:bottom w:val="single" w:sz="8" w:space="0" w:color="auto"/>
              <w:right w:val="single" w:sz="8" w:space="0" w:color="auto"/>
            </w:tcBorders>
            <w:shd w:val="clear" w:color="auto" w:fill="auto"/>
            <w:noWrap/>
            <w:vAlign w:val="center"/>
            <w:hideMark/>
          </w:tcPr>
          <w:p w14:paraId="54291707" w14:textId="77777777" w:rsidR="00585223" w:rsidRPr="00FB5A14" w:rsidRDefault="00585223" w:rsidP="007078AF">
            <w:pPr>
              <w:jc w:val="center"/>
              <w:rPr>
                <w:rFonts w:ascii="Arial Narrow" w:hAnsi="Arial Narrow" w:cs="Arial CYR"/>
                <w:b/>
                <w:bCs/>
                <w:color w:val="000000"/>
                <w:highlight w:val="yellow"/>
              </w:rPr>
            </w:pPr>
            <w:r w:rsidRPr="00FB5A14">
              <w:rPr>
                <w:rFonts w:ascii="Arial Narrow" w:hAnsi="Arial Narrow" w:cs="Arial CYR"/>
                <w:b/>
                <w:bCs/>
                <w:color w:val="000000"/>
              </w:rPr>
              <w:t>62505</w:t>
            </w:r>
          </w:p>
        </w:tc>
        <w:tc>
          <w:tcPr>
            <w:tcW w:w="391" w:type="pct"/>
            <w:tcBorders>
              <w:top w:val="nil"/>
              <w:left w:val="nil"/>
              <w:bottom w:val="single" w:sz="8" w:space="0" w:color="auto"/>
              <w:right w:val="single" w:sz="8" w:space="0" w:color="auto"/>
            </w:tcBorders>
            <w:shd w:val="clear" w:color="auto" w:fill="auto"/>
            <w:noWrap/>
            <w:vAlign w:val="center"/>
            <w:hideMark/>
          </w:tcPr>
          <w:p w14:paraId="4765485A"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62419</w:t>
            </w:r>
          </w:p>
        </w:tc>
        <w:tc>
          <w:tcPr>
            <w:tcW w:w="391" w:type="pct"/>
            <w:tcBorders>
              <w:top w:val="nil"/>
              <w:left w:val="nil"/>
              <w:bottom w:val="single" w:sz="8" w:space="0" w:color="auto"/>
              <w:right w:val="single" w:sz="8" w:space="0" w:color="auto"/>
            </w:tcBorders>
            <w:shd w:val="clear" w:color="auto" w:fill="auto"/>
            <w:noWrap/>
            <w:vAlign w:val="center"/>
            <w:hideMark/>
          </w:tcPr>
          <w:p w14:paraId="1395724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61530</w:t>
            </w:r>
          </w:p>
        </w:tc>
        <w:tc>
          <w:tcPr>
            <w:tcW w:w="391" w:type="pct"/>
            <w:tcBorders>
              <w:top w:val="nil"/>
              <w:left w:val="nil"/>
              <w:bottom w:val="single" w:sz="8" w:space="0" w:color="auto"/>
              <w:right w:val="single" w:sz="8" w:space="0" w:color="auto"/>
            </w:tcBorders>
            <w:shd w:val="clear" w:color="auto" w:fill="auto"/>
            <w:noWrap/>
            <w:vAlign w:val="center"/>
            <w:hideMark/>
          </w:tcPr>
          <w:p w14:paraId="674CB4A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60933</w:t>
            </w:r>
          </w:p>
        </w:tc>
        <w:tc>
          <w:tcPr>
            <w:tcW w:w="391" w:type="pct"/>
            <w:tcBorders>
              <w:top w:val="nil"/>
              <w:left w:val="nil"/>
              <w:bottom w:val="single" w:sz="8" w:space="0" w:color="auto"/>
              <w:right w:val="single" w:sz="8" w:space="0" w:color="auto"/>
            </w:tcBorders>
            <w:shd w:val="clear" w:color="auto" w:fill="auto"/>
            <w:noWrap/>
            <w:vAlign w:val="center"/>
            <w:hideMark/>
          </w:tcPr>
          <w:p w14:paraId="04BB356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60500</w:t>
            </w:r>
          </w:p>
        </w:tc>
        <w:tc>
          <w:tcPr>
            <w:tcW w:w="391" w:type="pct"/>
            <w:tcBorders>
              <w:top w:val="nil"/>
              <w:left w:val="nil"/>
              <w:bottom w:val="single" w:sz="8" w:space="0" w:color="auto"/>
              <w:right w:val="single" w:sz="8" w:space="0" w:color="auto"/>
            </w:tcBorders>
            <w:shd w:val="clear" w:color="auto" w:fill="auto"/>
            <w:noWrap/>
            <w:vAlign w:val="center"/>
            <w:hideMark/>
          </w:tcPr>
          <w:p w14:paraId="1CFB5B0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60236</w:t>
            </w:r>
          </w:p>
        </w:tc>
        <w:tc>
          <w:tcPr>
            <w:tcW w:w="617" w:type="pct"/>
            <w:tcBorders>
              <w:top w:val="nil"/>
              <w:left w:val="nil"/>
              <w:bottom w:val="single" w:sz="8" w:space="0" w:color="auto"/>
              <w:right w:val="single" w:sz="8" w:space="0" w:color="auto"/>
            </w:tcBorders>
            <w:shd w:val="clear" w:color="auto" w:fill="auto"/>
            <w:noWrap/>
            <w:vAlign w:val="center"/>
            <w:hideMark/>
          </w:tcPr>
          <w:p w14:paraId="71DFC30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-1,560</w:t>
            </w:r>
          </w:p>
        </w:tc>
        <w:tc>
          <w:tcPr>
            <w:tcW w:w="572" w:type="pct"/>
            <w:tcBorders>
              <w:top w:val="nil"/>
              <w:left w:val="nil"/>
              <w:bottom w:val="single" w:sz="8" w:space="0" w:color="auto"/>
              <w:right w:val="single" w:sz="8" w:space="0" w:color="auto"/>
            </w:tcBorders>
            <w:shd w:val="clear" w:color="auto" w:fill="auto"/>
            <w:noWrap/>
            <w:vAlign w:val="center"/>
            <w:hideMark/>
          </w:tcPr>
          <w:p w14:paraId="3049D92F"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-3,208</w:t>
            </w:r>
          </w:p>
        </w:tc>
      </w:tr>
      <w:tr w:rsidR="00585223" w:rsidRPr="00FB5A14" w14:paraId="74FFA33B"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36BACDFF"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Новоалександровск</w:t>
            </w:r>
          </w:p>
        </w:tc>
        <w:tc>
          <w:tcPr>
            <w:tcW w:w="391" w:type="pct"/>
            <w:tcBorders>
              <w:top w:val="nil"/>
              <w:left w:val="nil"/>
              <w:bottom w:val="single" w:sz="8" w:space="0" w:color="auto"/>
              <w:right w:val="single" w:sz="8" w:space="0" w:color="auto"/>
            </w:tcBorders>
            <w:shd w:val="clear" w:color="auto" w:fill="auto"/>
            <w:noWrap/>
            <w:vAlign w:val="center"/>
            <w:hideMark/>
          </w:tcPr>
          <w:p w14:paraId="377D8D86" w14:textId="77777777" w:rsidR="00585223" w:rsidRPr="00FB5A14" w:rsidRDefault="00585223" w:rsidP="007078AF">
            <w:pPr>
              <w:jc w:val="center"/>
              <w:rPr>
                <w:rFonts w:ascii="Arial Narrow" w:hAnsi="Arial Narrow" w:cs="Calibri"/>
                <w:color w:val="000000"/>
              </w:rPr>
            </w:pPr>
            <w:r w:rsidRPr="00FB5A14">
              <w:rPr>
                <w:rFonts w:ascii="Arial Narrow" w:hAnsi="Arial Narrow" w:cs="Calibri"/>
                <w:color w:val="000000"/>
              </w:rPr>
              <w:t>25996</w:t>
            </w:r>
          </w:p>
        </w:tc>
        <w:tc>
          <w:tcPr>
            <w:tcW w:w="391" w:type="pct"/>
            <w:tcBorders>
              <w:top w:val="nil"/>
              <w:left w:val="nil"/>
              <w:bottom w:val="single" w:sz="8" w:space="0" w:color="auto"/>
              <w:right w:val="single" w:sz="8" w:space="0" w:color="auto"/>
            </w:tcBorders>
            <w:shd w:val="clear" w:color="auto" w:fill="auto"/>
            <w:noWrap/>
            <w:vAlign w:val="center"/>
            <w:hideMark/>
          </w:tcPr>
          <w:p w14:paraId="66AB180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25982</w:t>
            </w:r>
          </w:p>
        </w:tc>
        <w:tc>
          <w:tcPr>
            <w:tcW w:w="391" w:type="pct"/>
            <w:tcBorders>
              <w:top w:val="nil"/>
              <w:left w:val="nil"/>
              <w:bottom w:val="single" w:sz="8" w:space="0" w:color="auto"/>
              <w:right w:val="single" w:sz="8" w:space="0" w:color="auto"/>
            </w:tcBorders>
            <w:shd w:val="clear" w:color="auto" w:fill="auto"/>
            <w:noWrap/>
            <w:vAlign w:val="center"/>
            <w:hideMark/>
          </w:tcPr>
          <w:p w14:paraId="4CC4E5C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25464</w:t>
            </w:r>
          </w:p>
        </w:tc>
        <w:tc>
          <w:tcPr>
            <w:tcW w:w="391" w:type="pct"/>
            <w:tcBorders>
              <w:top w:val="nil"/>
              <w:left w:val="nil"/>
              <w:bottom w:val="single" w:sz="8" w:space="0" w:color="auto"/>
              <w:right w:val="single" w:sz="8" w:space="0" w:color="auto"/>
            </w:tcBorders>
            <w:shd w:val="clear" w:color="auto" w:fill="auto"/>
            <w:noWrap/>
            <w:vAlign w:val="center"/>
            <w:hideMark/>
          </w:tcPr>
          <w:p w14:paraId="38AF25E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25178</w:t>
            </w:r>
          </w:p>
        </w:tc>
        <w:tc>
          <w:tcPr>
            <w:tcW w:w="391" w:type="pct"/>
            <w:tcBorders>
              <w:top w:val="nil"/>
              <w:left w:val="nil"/>
              <w:bottom w:val="single" w:sz="8" w:space="0" w:color="auto"/>
              <w:right w:val="single" w:sz="8" w:space="0" w:color="auto"/>
            </w:tcBorders>
            <w:shd w:val="clear" w:color="auto" w:fill="auto"/>
            <w:noWrap/>
            <w:vAlign w:val="center"/>
            <w:hideMark/>
          </w:tcPr>
          <w:p w14:paraId="324F0F3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25093</w:t>
            </w:r>
          </w:p>
        </w:tc>
        <w:tc>
          <w:tcPr>
            <w:tcW w:w="391" w:type="pct"/>
            <w:tcBorders>
              <w:top w:val="nil"/>
              <w:left w:val="nil"/>
              <w:bottom w:val="single" w:sz="8" w:space="0" w:color="auto"/>
              <w:right w:val="single" w:sz="8" w:space="0" w:color="auto"/>
            </w:tcBorders>
            <w:shd w:val="clear" w:color="auto" w:fill="auto"/>
            <w:noWrap/>
            <w:vAlign w:val="center"/>
            <w:hideMark/>
          </w:tcPr>
          <w:p w14:paraId="1E07EFE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25206</w:t>
            </w:r>
          </w:p>
        </w:tc>
        <w:tc>
          <w:tcPr>
            <w:tcW w:w="617" w:type="pct"/>
            <w:tcBorders>
              <w:top w:val="nil"/>
              <w:left w:val="nil"/>
              <w:bottom w:val="single" w:sz="8" w:space="0" w:color="auto"/>
              <w:right w:val="single" w:sz="8" w:space="0" w:color="auto"/>
            </w:tcBorders>
            <w:shd w:val="clear" w:color="auto" w:fill="auto"/>
            <w:noWrap/>
            <w:vAlign w:val="center"/>
            <w:hideMark/>
          </w:tcPr>
          <w:p w14:paraId="318B1D8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-2,045</w:t>
            </w:r>
          </w:p>
        </w:tc>
        <w:tc>
          <w:tcPr>
            <w:tcW w:w="572" w:type="pct"/>
            <w:tcBorders>
              <w:top w:val="nil"/>
              <w:left w:val="nil"/>
              <w:bottom w:val="single" w:sz="8" w:space="0" w:color="auto"/>
              <w:right w:val="single" w:sz="8" w:space="0" w:color="auto"/>
            </w:tcBorders>
            <w:shd w:val="clear" w:color="auto" w:fill="auto"/>
            <w:noWrap/>
            <w:vAlign w:val="center"/>
            <w:hideMark/>
          </w:tcPr>
          <w:p w14:paraId="40F7944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-3,472</w:t>
            </w:r>
          </w:p>
        </w:tc>
      </w:tr>
      <w:tr w:rsidR="00585223" w:rsidRPr="00FB5A14" w14:paraId="2838DD3F"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0E2606EC"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Горьковский</w:t>
            </w:r>
          </w:p>
        </w:tc>
        <w:tc>
          <w:tcPr>
            <w:tcW w:w="391" w:type="pct"/>
            <w:tcBorders>
              <w:top w:val="nil"/>
              <w:left w:val="nil"/>
              <w:bottom w:val="single" w:sz="8" w:space="0" w:color="auto"/>
              <w:right w:val="single" w:sz="8" w:space="0" w:color="auto"/>
            </w:tcBorders>
            <w:shd w:val="clear" w:color="auto" w:fill="auto"/>
            <w:noWrap/>
            <w:vAlign w:val="center"/>
            <w:hideMark/>
          </w:tcPr>
          <w:p w14:paraId="63E44235"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Arial CYR"/>
                <w:color w:val="000000"/>
              </w:rPr>
              <w:t>1818</w:t>
            </w:r>
          </w:p>
        </w:tc>
        <w:tc>
          <w:tcPr>
            <w:tcW w:w="391" w:type="pct"/>
            <w:tcBorders>
              <w:top w:val="nil"/>
              <w:left w:val="nil"/>
              <w:bottom w:val="single" w:sz="8" w:space="0" w:color="auto"/>
              <w:right w:val="single" w:sz="8" w:space="0" w:color="auto"/>
            </w:tcBorders>
            <w:shd w:val="clear" w:color="auto" w:fill="auto"/>
            <w:noWrap/>
            <w:vAlign w:val="center"/>
            <w:hideMark/>
          </w:tcPr>
          <w:p w14:paraId="46CCC71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1800</w:t>
            </w:r>
          </w:p>
        </w:tc>
        <w:tc>
          <w:tcPr>
            <w:tcW w:w="391" w:type="pct"/>
            <w:tcBorders>
              <w:top w:val="nil"/>
              <w:left w:val="nil"/>
              <w:bottom w:val="single" w:sz="8" w:space="0" w:color="auto"/>
              <w:right w:val="single" w:sz="8" w:space="0" w:color="auto"/>
            </w:tcBorders>
            <w:shd w:val="clear" w:color="auto" w:fill="auto"/>
            <w:noWrap/>
            <w:vAlign w:val="center"/>
            <w:hideMark/>
          </w:tcPr>
          <w:p w14:paraId="38FF97E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1739</w:t>
            </w:r>
          </w:p>
        </w:tc>
        <w:tc>
          <w:tcPr>
            <w:tcW w:w="391" w:type="pct"/>
            <w:tcBorders>
              <w:top w:val="nil"/>
              <w:left w:val="nil"/>
              <w:bottom w:val="single" w:sz="8" w:space="0" w:color="auto"/>
              <w:right w:val="single" w:sz="8" w:space="0" w:color="auto"/>
            </w:tcBorders>
            <w:shd w:val="clear" w:color="auto" w:fill="auto"/>
            <w:noWrap/>
            <w:vAlign w:val="center"/>
            <w:hideMark/>
          </w:tcPr>
          <w:p w14:paraId="40732FC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1685</w:t>
            </w:r>
          </w:p>
        </w:tc>
        <w:tc>
          <w:tcPr>
            <w:tcW w:w="391" w:type="pct"/>
            <w:tcBorders>
              <w:top w:val="nil"/>
              <w:left w:val="nil"/>
              <w:bottom w:val="single" w:sz="8" w:space="0" w:color="auto"/>
              <w:right w:val="single" w:sz="8" w:space="0" w:color="auto"/>
            </w:tcBorders>
            <w:shd w:val="clear" w:color="auto" w:fill="auto"/>
            <w:noWrap/>
            <w:vAlign w:val="center"/>
            <w:hideMark/>
          </w:tcPr>
          <w:p w14:paraId="1DFC4A8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1634</w:t>
            </w:r>
          </w:p>
        </w:tc>
        <w:tc>
          <w:tcPr>
            <w:tcW w:w="391" w:type="pct"/>
            <w:tcBorders>
              <w:top w:val="nil"/>
              <w:left w:val="nil"/>
              <w:bottom w:val="single" w:sz="8" w:space="0" w:color="auto"/>
              <w:right w:val="single" w:sz="8" w:space="0" w:color="auto"/>
            </w:tcBorders>
            <w:shd w:val="clear" w:color="auto" w:fill="auto"/>
            <w:noWrap/>
            <w:vAlign w:val="center"/>
            <w:hideMark/>
          </w:tcPr>
          <w:p w14:paraId="72C4964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1587</w:t>
            </w:r>
          </w:p>
        </w:tc>
        <w:tc>
          <w:tcPr>
            <w:tcW w:w="617" w:type="pct"/>
            <w:tcBorders>
              <w:top w:val="nil"/>
              <w:left w:val="nil"/>
              <w:bottom w:val="single" w:sz="8" w:space="0" w:color="auto"/>
              <w:right w:val="single" w:sz="8" w:space="0" w:color="auto"/>
            </w:tcBorders>
            <w:shd w:val="clear" w:color="auto" w:fill="auto"/>
            <w:noWrap/>
            <w:vAlign w:val="center"/>
            <w:hideMark/>
          </w:tcPr>
          <w:p w14:paraId="7AC51AB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-4,345</w:t>
            </w:r>
          </w:p>
        </w:tc>
        <w:tc>
          <w:tcPr>
            <w:tcW w:w="572" w:type="pct"/>
            <w:tcBorders>
              <w:top w:val="nil"/>
              <w:left w:val="nil"/>
              <w:bottom w:val="single" w:sz="8" w:space="0" w:color="auto"/>
              <w:right w:val="single" w:sz="8" w:space="0" w:color="auto"/>
            </w:tcBorders>
            <w:shd w:val="clear" w:color="auto" w:fill="auto"/>
            <w:noWrap/>
            <w:vAlign w:val="center"/>
            <w:hideMark/>
          </w:tcPr>
          <w:p w14:paraId="769E0BD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-10,121</w:t>
            </w:r>
          </w:p>
        </w:tc>
      </w:tr>
      <w:tr w:rsidR="00585223" w:rsidRPr="00FB5A14" w14:paraId="1046DA56"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288C7EE6"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Григорополисский</w:t>
            </w:r>
          </w:p>
        </w:tc>
        <w:tc>
          <w:tcPr>
            <w:tcW w:w="391" w:type="pct"/>
            <w:tcBorders>
              <w:top w:val="nil"/>
              <w:left w:val="nil"/>
              <w:bottom w:val="single" w:sz="8" w:space="0" w:color="auto"/>
              <w:right w:val="single" w:sz="8" w:space="0" w:color="auto"/>
            </w:tcBorders>
            <w:shd w:val="clear" w:color="auto" w:fill="auto"/>
            <w:noWrap/>
            <w:vAlign w:val="center"/>
            <w:hideMark/>
          </w:tcPr>
          <w:p w14:paraId="30ECFC32"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Arial CYR"/>
                <w:color w:val="000000"/>
              </w:rPr>
              <w:t>9850</w:t>
            </w:r>
          </w:p>
        </w:tc>
        <w:tc>
          <w:tcPr>
            <w:tcW w:w="391" w:type="pct"/>
            <w:tcBorders>
              <w:top w:val="nil"/>
              <w:left w:val="nil"/>
              <w:bottom w:val="single" w:sz="8" w:space="0" w:color="auto"/>
              <w:right w:val="single" w:sz="8" w:space="0" w:color="auto"/>
            </w:tcBorders>
            <w:shd w:val="clear" w:color="auto" w:fill="auto"/>
            <w:noWrap/>
            <w:vAlign w:val="center"/>
            <w:hideMark/>
          </w:tcPr>
          <w:p w14:paraId="0E93DE5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9439</w:t>
            </w:r>
          </w:p>
        </w:tc>
        <w:tc>
          <w:tcPr>
            <w:tcW w:w="391" w:type="pct"/>
            <w:tcBorders>
              <w:top w:val="nil"/>
              <w:left w:val="nil"/>
              <w:bottom w:val="single" w:sz="8" w:space="0" w:color="auto"/>
              <w:right w:val="single" w:sz="8" w:space="0" w:color="auto"/>
            </w:tcBorders>
            <w:shd w:val="clear" w:color="auto" w:fill="auto"/>
            <w:noWrap/>
            <w:vAlign w:val="center"/>
            <w:hideMark/>
          </w:tcPr>
          <w:p w14:paraId="59C455D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9169</w:t>
            </w:r>
          </w:p>
        </w:tc>
        <w:tc>
          <w:tcPr>
            <w:tcW w:w="391" w:type="pct"/>
            <w:tcBorders>
              <w:top w:val="nil"/>
              <w:left w:val="nil"/>
              <w:bottom w:val="single" w:sz="8" w:space="0" w:color="auto"/>
              <w:right w:val="single" w:sz="8" w:space="0" w:color="auto"/>
            </w:tcBorders>
            <w:shd w:val="clear" w:color="auto" w:fill="auto"/>
            <w:noWrap/>
            <w:vAlign w:val="center"/>
            <w:hideMark/>
          </w:tcPr>
          <w:p w14:paraId="5C1EDEF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8987</w:t>
            </w:r>
          </w:p>
        </w:tc>
        <w:tc>
          <w:tcPr>
            <w:tcW w:w="391" w:type="pct"/>
            <w:tcBorders>
              <w:top w:val="nil"/>
              <w:left w:val="nil"/>
              <w:bottom w:val="single" w:sz="8" w:space="0" w:color="auto"/>
              <w:right w:val="single" w:sz="8" w:space="0" w:color="auto"/>
            </w:tcBorders>
            <w:shd w:val="clear" w:color="auto" w:fill="auto"/>
            <w:noWrap/>
            <w:vAlign w:val="center"/>
            <w:hideMark/>
          </w:tcPr>
          <w:p w14:paraId="275CA83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8871</w:t>
            </w:r>
          </w:p>
        </w:tc>
        <w:tc>
          <w:tcPr>
            <w:tcW w:w="391" w:type="pct"/>
            <w:tcBorders>
              <w:top w:val="nil"/>
              <w:left w:val="nil"/>
              <w:bottom w:val="single" w:sz="8" w:space="0" w:color="auto"/>
              <w:right w:val="single" w:sz="8" w:space="0" w:color="auto"/>
            </w:tcBorders>
            <w:shd w:val="clear" w:color="auto" w:fill="auto"/>
            <w:noWrap/>
            <w:vAlign w:val="center"/>
            <w:hideMark/>
          </w:tcPr>
          <w:p w14:paraId="28ADEA7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8771</w:t>
            </w:r>
          </w:p>
        </w:tc>
        <w:tc>
          <w:tcPr>
            <w:tcW w:w="617" w:type="pct"/>
            <w:tcBorders>
              <w:top w:val="nil"/>
              <w:left w:val="nil"/>
              <w:bottom w:val="single" w:sz="8" w:space="0" w:color="auto"/>
              <w:right w:val="single" w:sz="8" w:space="0" w:color="auto"/>
            </w:tcBorders>
            <w:shd w:val="clear" w:color="auto" w:fill="auto"/>
            <w:noWrap/>
            <w:vAlign w:val="center"/>
            <w:hideMark/>
          </w:tcPr>
          <w:p w14:paraId="3308E90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-6,914</w:t>
            </w:r>
          </w:p>
        </w:tc>
        <w:tc>
          <w:tcPr>
            <w:tcW w:w="572" w:type="pct"/>
            <w:tcBorders>
              <w:top w:val="nil"/>
              <w:left w:val="nil"/>
              <w:bottom w:val="single" w:sz="8" w:space="0" w:color="auto"/>
              <w:right w:val="single" w:sz="8" w:space="0" w:color="auto"/>
            </w:tcBorders>
            <w:shd w:val="clear" w:color="auto" w:fill="auto"/>
            <w:noWrap/>
            <w:vAlign w:val="center"/>
            <w:hideMark/>
          </w:tcPr>
          <w:p w14:paraId="77E1109A"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-9,939</w:t>
            </w:r>
          </w:p>
        </w:tc>
      </w:tr>
      <w:tr w:rsidR="00585223" w:rsidRPr="00FB5A14" w14:paraId="60A524C5"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0932C86C"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Кармалиновский</w:t>
            </w:r>
          </w:p>
        </w:tc>
        <w:tc>
          <w:tcPr>
            <w:tcW w:w="391" w:type="pct"/>
            <w:tcBorders>
              <w:top w:val="nil"/>
              <w:left w:val="nil"/>
              <w:bottom w:val="single" w:sz="8" w:space="0" w:color="auto"/>
              <w:right w:val="single" w:sz="8" w:space="0" w:color="auto"/>
            </w:tcBorders>
            <w:shd w:val="clear" w:color="auto" w:fill="auto"/>
            <w:noWrap/>
            <w:vAlign w:val="center"/>
            <w:hideMark/>
          </w:tcPr>
          <w:p w14:paraId="7C3F8D08"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1460</w:t>
            </w:r>
          </w:p>
        </w:tc>
        <w:tc>
          <w:tcPr>
            <w:tcW w:w="391" w:type="pct"/>
            <w:tcBorders>
              <w:top w:val="nil"/>
              <w:left w:val="nil"/>
              <w:bottom w:val="single" w:sz="8" w:space="0" w:color="auto"/>
              <w:right w:val="single" w:sz="8" w:space="0" w:color="auto"/>
            </w:tcBorders>
            <w:shd w:val="clear" w:color="auto" w:fill="auto"/>
            <w:noWrap/>
            <w:vAlign w:val="center"/>
            <w:hideMark/>
          </w:tcPr>
          <w:p w14:paraId="2D1255C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1534</w:t>
            </w:r>
          </w:p>
        </w:tc>
        <w:tc>
          <w:tcPr>
            <w:tcW w:w="391" w:type="pct"/>
            <w:tcBorders>
              <w:top w:val="nil"/>
              <w:left w:val="nil"/>
              <w:bottom w:val="single" w:sz="8" w:space="0" w:color="auto"/>
              <w:right w:val="single" w:sz="8" w:space="0" w:color="auto"/>
            </w:tcBorders>
            <w:shd w:val="clear" w:color="auto" w:fill="auto"/>
            <w:noWrap/>
            <w:vAlign w:val="center"/>
            <w:hideMark/>
          </w:tcPr>
          <w:p w14:paraId="3371A67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1589</w:t>
            </w:r>
          </w:p>
        </w:tc>
        <w:tc>
          <w:tcPr>
            <w:tcW w:w="391" w:type="pct"/>
            <w:tcBorders>
              <w:top w:val="nil"/>
              <w:left w:val="nil"/>
              <w:bottom w:val="single" w:sz="8" w:space="0" w:color="auto"/>
              <w:right w:val="single" w:sz="8" w:space="0" w:color="auto"/>
            </w:tcBorders>
            <w:shd w:val="clear" w:color="auto" w:fill="auto"/>
            <w:noWrap/>
            <w:vAlign w:val="center"/>
            <w:hideMark/>
          </w:tcPr>
          <w:p w14:paraId="2A0BB75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1639</w:t>
            </w:r>
          </w:p>
        </w:tc>
        <w:tc>
          <w:tcPr>
            <w:tcW w:w="391" w:type="pct"/>
            <w:tcBorders>
              <w:top w:val="nil"/>
              <w:left w:val="nil"/>
              <w:bottom w:val="single" w:sz="8" w:space="0" w:color="auto"/>
              <w:right w:val="single" w:sz="8" w:space="0" w:color="auto"/>
            </w:tcBorders>
            <w:shd w:val="clear" w:color="auto" w:fill="auto"/>
            <w:noWrap/>
            <w:vAlign w:val="center"/>
            <w:hideMark/>
          </w:tcPr>
          <w:p w14:paraId="1E84459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1680</w:t>
            </w:r>
          </w:p>
        </w:tc>
        <w:tc>
          <w:tcPr>
            <w:tcW w:w="391" w:type="pct"/>
            <w:tcBorders>
              <w:top w:val="nil"/>
              <w:left w:val="nil"/>
              <w:bottom w:val="single" w:sz="8" w:space="0" w:color="auto"/>
              <w:right w:val="single" w:sz="8" w:space="0" w:color="auto"/>
            </w:tcBorders>
            <w:shd w:val="clear" w:color="auto" w:fill="auto"/>
            <w:noWrap/>
            <w:vAlign w:val="center"/>
            <w:hideMark/>
          </w:tcPr>
          <w:p w14:paraId="536F71C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1717</w:t>
            </w:r>
          </w:p>
        </w:tc>
        <w:tc>
          <w:tcPr>
            <w:tcW w:w="617" w:type="pct"/>
            <w:tcBorders>
              <w:top w:val="nil"/>
              <w:left w:val="nil"/>
              <w:bottom w:val="single" w:sz="8" w:space="0" w:color="auto"/>
              <w:right w:val="single" w:sz="8" w:space="0" w:color="auto"/>
            </w:tcBorders>
            <w:shd w:val="clear" w:color="auto" w:fill="auto"/>
            <w:noWrap/>
            <w:vAlign w:val="center"/>
            <w:hideMark/>
          </w:tcPr>
          <w:p w14:paraId="756D902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8,836</w:t>
            </w:r>
          </w:p>
        </w:tc>
        <w:tc>
          <w:tcPr>
            <w:tcW w:w="572" w:type="pct"/>
            <w:tcBorders>
              <w:top w:val="nil"/>
              <w:left w:val="nil"/>
              <w:bottom w:val="single" w:sz="8" w:space="0" w:color="auto"/>
              <w:right w:val="single" w:sz="8" w:space="0" w:color="auto"/>
            </w:tcBorders>
            <w:shd w:val="clear" w:color="auto" w:fill="auto"/>
            <w:noWrap/>
            <w:vAlign w:val="center"/>
            <w:hideMark/>
          </w:tcPr>
          <w:p w14:paraId="0740EBD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15,068</w:t>
            </w:r>
          </w:p>
        </w:tc>
      </w:tr>
      <w:tr w:rsidR="00585223" w:rsidRPr="00FB5A14" w14:paraId="2660A2C8"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3A808F34"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Краснозоринский</w:t>
            </w:r>
          </w:p>
        </w:tc>
        <w:tc>
          <w:tcPr>
            <w:tcW w:w="391" w:type="pct"/>
            <w:tcBorders>
              <w:top w:val="nil"/>
              <w:left w:val="nil"/>
              <w:bottom w:val="single" w:sz="8" w:space="0" w:color="auto"/>
              <w:right w:val="single" w:sz="8" w:space="0" w:color="auto"/>
            </w:tcBorders>
            <w:shd w:val="clear" w:color="auto" w:fill="auto"/>
            <w:noWrap/>
            <w:vAlign w:val="center"/>
            <w:hideMark/>
          </w:tcPr>
          <w:p w14:paraId="71029E78"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2430</w:t>
            </w:r>
          </w:p>
        </w:tc>
        <w:tc>
          <w:tcPr>
            <w:tcW w:w="391" w:type="pct"/>
            <w:tcBorders>
              <w:top w:val="nil"/>
              <w:left w:val="nil"/>
              <w:bottom w:val="single" w:sz="8" w:space="0" w:color="auto"/>
              <w:right w:val="single" w:sz="8" w:space="0" w:color="auto"/>
            </w:tcBorders>
            <w:shd w:val="clear" w:color="auto" w:fill="auto"/>
            <w:noWrap/>
            <w:vAlign w:val="center"/>
            <w:hideMark/>
          </w:tcPr>
          <w:p w14:paraId="0C8666F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2507</w:t>
            </w:r>
          </w:p>
        </w:tc>
        <w:tc>
          <w:tcPr>
            <w:tcW w:w="391" w:type="pct"/>
            <w:tcBorders>
              <w:top w:val="nil"/>
              <w:left w:val="nil"/>
              <w:bottom w:val="single" w:sz="8" w:space="0" w:color="auto"/>
              <w:right w:val="single" w:sz="8" w:space="0" w:color="auto"/>
            </w:tcBorders>
            <w:shd w:val="clear" w:color="auto" w:fill="auto"/>
            <w:noWrap/>
            <w:vAlign w:val="center"/>
            <w:hideMark/>
          </w:tcPr>
          <w:p w14:paraId="1B28F7D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2540</w:t>
            </w:r>
          </w:p>
        </w:tc>
        <w:tc>
          <w:tcPr>
            <w:tcW w:w="391" w:type="pct"/>
            <w:tcBorders>
              <w:top w:val="nil"/>
              <w:left w:val="nil"/>
              <w:bottom w:val="single" w:sz="8" w:space="0" w:color="auto"/>
              <w:right w:val="single" w:sz="8" w:space="0" w:color="auto"/>
            </w:tcBorders>
            <w:shd w:val="clear" w:color="auto" w:fill="auto"/>
            <w:noWrap/>
            <w:vAlign w:val="center"/>
            <w:hideMark/>
          </w:tcPr>
          <w:p w14:paraId="0DB97C8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2557</w:t>
            </w:r>
          </w:p>
        </w:tc>
        <w:tc>
          <w:tcPr>
            <w:tcW w:w="391" w:type="pct"/>
            <w:tcBorders>
              <w:top w:val="nil"/>
              <w:left w:val="nil"/>
              <w:bottom w:val="single" w:sz="8" w:space="0" w:color="auto"/>
              <w:right w:val="single" w:sz="8" w:space="0" w:color="auto"/>
            </w:tcBorders>
            <w:shd w:val="clear" w:color="auto" w:fill="auto"/>
            <w:noWrap/>
            <w:vAlign w:val="center"/>
            <w:hideMark/>
          </w:tcPr>
          <w:p w14:paraId="1FEA229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2548</w:t>
            </w:r>
          </w:p>
        </w:tc>
        <w:tc>
          <w:tcPr>
            <w:tcW w:w="391" w:type="pct"/>
            <w:tcBorders>
              <w:top w:val="nil"/>
              <w:left w:val="nil"/>
              <w:bottom w:val="single" w:sz="8" w:space="0" w:color="auto"/>
              <w:right w:val="single" w:sz="8" w:space="0" w:color="auto"/>
            </w:tcBorders>
            <w:shd w:val="clear" w:color="auto" w:fill="auto"/>
            <w:noWrap/>
            <w:vAlign w:val="center"/>
            <w:hideMark/>
          </w:tcPr>
          <w:p w14:paraId="743D46B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2525</w:t>
            </w:r>
          </w:p>
        </w:tc>
        <w:tc>
          <w:tcPr>
            <w:tcW w:w="617" w:type="pct"/>
            <w:tcBorders>
              <w:top w:val="nil"/>
              <w:left w:val="nil"/>
              <w:bottom w:val="single" w:sz="8" w:space="0" w:color="auto"/>
              <w:right w:val="single" w:sz="8" w:space="0" w:color="auto"/>
            </w:tcBorders>
            <w:shd w:val="clear" w:color="auto" w:fill="auto"/>
            <w:noWrap/>
            <w:vAlign w:val="center"/>
            <w:hideMark/>
          </w:tcPr>
          <w:p w14:paraId="6DCE5768"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4,527</w:t>
            </w:r>
          </w:p>
        </w:tc>
        <w:tc>
          <w:tcPr>
            <w:tcW w:w="572" w:type="pct"/>
            <w:tcBorders>
              <w:top w:val="nil"/>
              <w:left w:val="nil"/>
              <w:bottom w:val="single" w:sz="8" w:space="0" w:color="auto"/>
              <w:right w:val="single" w:sz="8" w:space="0" w:color="auto"/>
            </w:tcBorders>
            <w:shd w:val="clear" w:color="auto" w:fill="auto"/>
            <w:noWrap/>
            <w:vAlign w:val="center"/>
            <w:hideMark/>
          </w:tcPr>
          <w:p w14:paraId="1FFC1FE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4,856</w:t>
            </w:r>
          </w:p>
        </w:tc>
      </w:tr>
      <w:tr w:rsidR="00585223" w:rsidRPr="00FB5A14" w14:paraId="7FBB6A5C"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64519F88"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Красночервонный</w:t>
            </w:r>
          </w:p>
        </w:tc>
        <w:tc>
          <w:tcPr>
            <w:tcW w:w="391" w:type="pct"/>
            <w:tcBorders>
              <w:top w:val="nil"/>
              <w:left w:val="nil"/>
              <w:bottom w:val="single" w:sz="8" w:space="0" w:color="auto"/>
              <w:right w:val="single" w:sz="8" w:space="0" w:color="auto"/>
            </w:tcBorders>
            <w:shd w:val="clear" w:color="auto" w:fill="auto"/>
            <w:noWrap/>
            <w:vAlign w:val="center"/>
            <w:hideMark/>
          </w:tcPr>
          <w:p w14:paraId="2A620C2F"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1790</w:t>
            </w:r>
          </w:p>
        </w:tc>
        <w:tc>
          <w:tcPr>
            <w:tcW w:w="391" w:type="pct"/>
            <w:tcBorders>
              <w:top w:val="nil"/>
              <w:left w:val="nil"/>
              <w:bottom w:val="single" w:sz="8" w:space="0" w:color="auto"/>
              <w:right w:val="single" w:sz="8" w:space="0" w:color="auto"/>
            </w:tcBorders>
            <w:shd w:val="clear" w:color="auto" w:fill="auto"/>
            <w:noWrap/>
            <w:vAlign w:val="center"/>
            <w:hideMark/>
          </w:tcPr>
          <w:p w14:paraId="0E7A308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1832</w:t>
            </w:r>
          </w:p>
        </w:tc>
        <w:tc>
          <w:tcPr>
            <w:tcW w:w="391" w:type="pct"/>
            <w:tcBorders>
              <w:top w:val="nil"/>
              <w:left w:val="nil"/>
              <w:bottom w:val="single" w:sz="8" w:space="0" w:color="auto"/>
              <w:right w:val="single" w:sz="8" w:space="0" w:color="auto"/>
            </w:tcBorders>
            <w:shd w:val="clear" w:color="auto" w:fill="auto"/>
            <w:noWrap/>
            <w:vAlign w:val="center"/>
            <w:hideMark/>
          </w:tcPr>
          <w:p w14:paraId="00A39F0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1844</w:t>
            </w:r>
          </w:p>
        </w:tc>
        <w:tc>
          <w:tcPr>
            <w:tcW w:w="391" w:type="pct"/>
            <w:tcBorders>
              <w:top w:val="nil"/>
              <w:left w:val="nil"/>
              <w:bottom w:val="single" w:sz="8" w:space="0" w:color="auto"/>
              <w:right w:val="single" w:sz="8" w:space="0" w:color="auto"/>
            </w:tcBorders>
            <w:shd w:val="clear" w:color="auto" w:fill="auto"/>
            <w:noWrap/>
            <w:vAlign w:val="center"/>
            <w:hideMark/>
          </w:tcPr>
          <w:p w14:paraId="2017B08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1842</w:t>
            </w:r>
          </w:p>
        </w:tc>
        <w:tc>
          <w:tcPr>
            <w:tcW w:w="391" w:type="pct"/>
            <w:tcBorders>
              <w:top w:val="nil"/>
              <w:left w:val="nil"/>
              <w:bottom w:val="single" w:sz="8" w:space="0" w:color="auto"/>
              <w:right w:val="single" w:sz="8" w:space="0" w:color="auto"/>
            </w:tcBorders>
            <w:shd w:val="clear" w:color="auto" w:fill="auto"/>
            <w:noWrap/>
            <w:vAlign w:val="center"/>
            <w:hideMark/>
          </w:tcPr>
          <w:p w14:paraId="47DCB3C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1817</w:t>
            </w:r>
          </w:p>
        </w:tc>
        <w:tc>
          <w:tcPr>
            <w:tcW w:w="391" w:type="pct"/>
            <w:tcBorders>
              <w:top w:val="nil"/>
              <w:left w:val="nil"/>
              <w:bottom w:val="single" w:sz="8" w:space="0" w:color="auto"/>
              <w:right w:val="single" w:sz="8" w:space="0" w:color="auto"/>
            </w:tcBorders>
            <w:shd w:val="clear" w:color="auto" w:fill="auto"/>
            <w:noWrap/>
            <w:vAlign w:val="center"/>
            <w:hideMark/>
          </w:tcPr>
          <w:p w14:paraId="78E9416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1772</w:t>
            </w:r>
          </w:p>
        </w:tc>
        <w:tc>
          <w:tcPr>
            <w:tcW w:w="617" w:type="pct"/>
            <w:tcBorders>
              <w:top w:val="nil"/>
              <w:left w:val="nil"/>
              <w:bottom w:val="single" w:sz="8" w:space="0" w:color="auto"/>
              <w:right w:val="single" w:sz="8" w:space="0" w:color="auto"/>
            </w:tcBorders>
            <w:shd w:val="clear" w:color="auto" w:fill="auto"/>
            <w:noWrap/>
            <w:vAlign w:val="center"/>
            <w:hideMark/>
          </w:tcPr>
          <w:p w14:paraId="277FE53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3,017</w:t>
            </w:r>
          </w:p>
        </w:tc>
        <w:tc>
          <w:tcPr>
            <w:tcW w:w="572" w:type="pct"/>
            <w:tcBorders>
              <w:top w:val="nil"/>
              <w:left w:val="nil"/>
              <w:bottom w:val="single" w:sz="8" w:space="0" w:color="auto"/>
              <w:right w:val="single" w:sz="8" w:space="0" w:color="auto"/>
            </w:tcBorders>
            <w:shd w:val="clear" w:color="auto" w:fill="auto"/>
            <w:noWrap/>
            <w:vAlign w:val="center"/>
            <w:hideMark/>
          </w:tcPr>
          <w:p w14:paraId="708A2BB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1,508</w:t>
            </w:r>
          </w:p>
        </w:tc>
      </w:tr>
      <w:tr w:rsidR="00585223" w:rsidRPr="00FB5A14" w14:paraId="7A002323"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53EC40D5"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Присадовый</w:t>
            </w:r>
          </w:p>
        </w:tc>
        <w:tc>
          <w:tcPr>
            <w:tcW w:w="391" w:type="pct"/>
            <w:tcBorders>
              <w:top w:val="nil"/>
              <w:left w:val="nil"/>
              <w:bottom w:val="single" w:sz="8" w:space="0" w:color="auto"/>
              <w:right w:val="single" w:sz="8" w:space="0" w:color="auto"/>
            </w:tcBorders>
            <w:shd w:val="clear" w:color="auto" w:fill="auto"/>
            <w:noWrap/>
            <w:vAlign w:val="center"/>
            <w:hideMark/>
          </w:tcPr>
          <w:p w14:paraId="29801D7F"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1485</w:t>
            </w:r>
          </w:p>
        </w:tc>
        <w:tc>
          <w:tcPr>
            <w:tcW w:w="391" w:type="pct"/>
            <w:tcBorders>
              <w:top w:val="nil"/>
              <w:left w:val="nil"/>
              <w:bottom w:val="single" w:sz="8" w:space="0" w:color="auto"/>
              <w:right w:val="single" w:sz="8" w:space="0" w:color="auto"/>
            </w:tcBorders>
            <w:shd w:val="clear" w:color="auto" w:fill="auto"/>
            <w:noWrap/>
            <w:vAlign w:val="center"/>
            <w:hideMark/>
          </w:tcPr>
          <w:p w14:paraId="32F85D1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1476</w:t>
            </w:r>
          </w:p>
        </w:tc>
        <w:tc>
          <w:tcPr>
            <w:tcW w:w="391" w:type="pct"/>
            <w:tcBorders>
              <w:top w:val="nil"/>
              <w:left w:val="nil"/>
              <w:bottom w:val="single" w:sz="8" w:space="0" w:color="auto"/>
              <w:right w:val="single" w:sz="8" w:space="0" w:color="auto"/>
            </w:tcBorders>
            <w:shd w:val="clear" w:color="auto" w:fill="auto"/>
            <w:noWrap/>
            <w:vAlign w:val="center"/>
            <w:hideMark/>
          </w:tcPr>
          <w:p w14:paraId="7D19026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1446</w:t>
            </w:r>
          </w:p>
        </w:tc>
        <w:tc>
          <w:tcPr>
            <w:tcW w:w="391" w:type="pct"/>
            <w:tcBorders>
              <w:top w:val="nil"/>
              <w:left w:val="nil"/>
              <w:bottom w:val="single" w:sz="8" w:space="0" w:color="auto"/>
              <w:right w:val="single" w:sz="8" w:space="0" w:color="auto"/>
            </w:tcBorders>
            <w:shd w:val="clear" w:color="auto" w:fill="auto"/>
            <w:noWrap/>
            <w:vAlign w:val="center"/>
            <w:hideMark/>
          </w:tcPr>
          <w:p w14:paraId="437E976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1412</w:t>
            </w:r>
          </w:p>
        </w:tc>
        <w:tc>
          <w:tcPr>
            <w:tcW w:w="391" w:type="pct"/>
            <w:tcBorders>
              <w:top w:val="nil"/>
              <w:left w:val="nil"/>
              <w:bottom w:val="single" w:sz="8" w:space="0" w:color="auto"/>
              <w:right w:val="single" w:sz="8" w:space="0" w:color="auto"/>
            </w:tcBorders>
            <w:shd w:val="clear" w:color="auto" w:fill="auto"/>
            <w:noWrap/>
            <w:vAlign w:val="center"/>
            <w:hideMark/>
          </w:tcPr>
          <w:p w14:paraId="6A82ACF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1368</w:t>
            </w:r>
          </w:p>
        </w:tc>
        <w:tc>
          <w:tcPr>
            <w:tcW w:w="391" w:type="pct"/>
            <w:tcBorders>
              <w:top w:val="nil"/>
              <w:left w:val="nil"/>
              <w:bottom w:val="single" w:sz="8" w:space="0" w:color="auto"/>
              <w:right w:val="single" w:sz="8" w:space="0" w:color="auto"/>
            </w:tcBorders>
            <w:shd w:val="clear" w:color="auto" w:fill="auto"/>
            <w:noWrap/>
            <w:vAlign w:val="center"/>
            <w:hideMark/>
          </w:tcPr>
          <w:p w14:paraId="3232978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1322</w:t>
            </w:r>
          </w:p>
        </w:tc>
        <w:tc>
          <w:tcPr>
            <w:tcW w:w="617" w:type="pct"/>
            <w:tcBorders>
              <w:top w:val="nil"/>
              <w:left w:val="nil"/>
              <w:bottom w:val="single" w:sz="8" w:space="0" w:color="auto"/>
              <w:right w:val="single" w:sz="8" w:space="0" w:color="auto"/>
            </w:tcBorders>
            <w:shd w:val="clear" w:color="auto" w:fill="auto"/>
            <w:noWrap/>
            <w:vAlign w:val="center"/>
            <w:hideMark/>
          </w:tcPr>
          <w:p w14:paraId="59EC3CC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-2,626</w:t>
            </w:r>
          </w:p>
        </w:tc>
        <w:tc>
          <w:tcPr>
            <w:tcW w:w="572" w:type="pct"/>
            <w:tcBorders>
              <w:top w:val="nil"/>
              <w:left w:val="nil"/>
              <w:bottom w:val="single" w:sz="8" w:space="0" w:color="auto"/>
              <w:right w:val="single" w:sz="8" w:space="0" w:color="auto"/>
            </w:tcBorders>
            <w:shd w:val="clear" w:color="auto" w:fill="auto"/>
            <w:noWrap/>
            <w:vAlign w:val="center"/>
            <w:hideMark/>
          </w:tcPr>
          <w:p w14:paraId="56E3BE1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-7,879</w:t>
            </w:r>
          </w:p>
        </w:tc>
      </w:tr>
      <w:tr w:rsidR="00585223" w:rsidRPr="00FB5A14" w14:paraId="29B2BE3A"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7250EB0D"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Радужский</w:t>
            </w:r>
          </w:p>
        </w:tc>
        <w:tc>
          <w:tcPr>
            <w:tcW w:w="391" w:type="pct"/>
            <w:tcBorders>
              <w:top w:val="nil"/>
              <w:left w:val="nil"/>
              <w:bottom w:val="single" w:sz="8" w:space="0" w:color="auto"/>
              <w:right w:val="single" w:sz="8" w:space="0" w:color="auto"/>
            </w:tcBorders>
            <w:shd w:val="clear" w:color="auto" w:fill="auto"/>
            <w:noWrap/>
            <w:vAlign w:val="center"/>
            <w:hideMark/>
          </w:tcPr>
          <w:p w14:paraId="25563CF2"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1748</w:t>
            </w:r>
          </w:p>
        </w:tc>
        <w:tc>
          <w:tcPr>
            <w:tcW w:w="391" w:type="pct"/>
            <w:tcBorders>
              <w:top w:val="nil"/>
              <w:left w:val="nil"/>
              <w:bottom w:val="single" w:sz="8" w:space="0" w:color="auto"/>
              <w:right w:val="single" w:sz="8" w:space="0" w:color="auto"/>
            </w:tcBorders>
            <w:shd w:val="clear" w:color="auto" w:fill="auto"/>
            <w:noWrap/>
            <w:vAlign w:val="center"/>
            <w:hideMark/>
          </w:tcPr>
          <w:p w14:paraId="786CE70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1588</w:t>
            </w:r>
          </w:p>
        </w:tc>
        <w:tc>
          <w:tcPr>
            <w:tcW w:w="391" w:type="pct"/>
            <w:tcBorders>
              <w:top w:val="nil"/>
              <w:left w:val="nil"/>
              <w:bottom w:val="single" w:sz="8" w:space="0" w:color="auto"/>
              <w:right w:val="single" w:sz="8" w:space="0" w:color="auto"/>
            </w:tcBorders>
            <w:shd w:val="clear" w:color="auto" w:fill="auto"/>
            <w:noWrap/>
            <w:vAlign w:val="center"/>
            <w:hideMark/>
          </w:tcPr>
          <w:p w14:paraId="04E8E77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1431</w:t>
            </w:r>
          </w:p>
        </w:tc>
        <w:tc>
          <w:tcPr>
            <w:tcW w:w="391" w:type="pct"/>
            <w:tcBorders>
              <w:top w:val="nil"/>
              <w:left w:val="nil"/>
              <w:bottom w:val="single" w:sz="8" w:space="0" w:color="auto"/>
              <w:right w:val="single" w:sz="8" w:space="0" w:color="auto"/>
            </w:tcBorders>
            <w:shd w:val="clear" w:color="auto" w:fill="auto"/>
            <w:noWrap/>
            <w:vAlign w:val="center"/>
            <w:hideMark/>
          </w:tcPr>
          <w:p w14:paraId="7603AE7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1300</w:t>
            </w:r>
          </w:p>
        </w:tc>
        <w:tc>
          <w:tcPr>
            <w:tcW w:w="391" w:type="pct"/>
            <w:tcBorders>
              <w:top w:val="nil"/>
              <w:left w:val="nil"/>
              <w:bottom w:val="single" w:sz="8" w:space="0" w:color="auto"/>
              <w:right w:val="single" w:sz="8" w:space="0" w:color="auto"/>
            </w:tcBorders>
            <w:shd w:val="clear" w:color="auto" w:fill="auto"/>
            <w:noWrap/>
            <w:vAlign w:val="center"/>
            <w:hideMark/>
          </w:tcPr>
          <w:p w14:paraId="064A0CD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1184</w:t>
            </w:r>
          </w:p>
        </w:tc>
        <w:tc>
          <w:tcPr>
            <w:tcW w:w="391" w:type="pct"/>
            <w:tcBorders>
              <w:top w:val="nil"/>
              <w:left w:val="nil"/>
              <w:bottom w:val="single" w:sz="8" w:space="0" w:color="auto"/>
              <w:right w:val="single" w:sz="8" w:space="0" w:color="auto"/>
            </w:tcBorders>
            <w:shd w:val="clear" w:color="auto" w:fill="auto"/>
            <w:noWrap/>
            <w:vAlign w:val="center"/>
            <w:hideMark/>
          </w:tcPr>
          <w:p w14:paraId="61DA56E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1088</w:t>
            </w:r>
          </w:p>
        </w:tc>
        <w:tc>
          <w:tcPr>
            <w:tcW w:w="617" w:type="pct"/>
            <w:tcBorders>
              <w:top w:val="nil"/>
              <w:left w:val="nil"/>
              <w:bottom w:val="single" w:sz="8" w:space="0" w:color="auto"/>
              <w:right w:val="single" w:sz="8" w:space="0" w:color="auto"/>
            </w:tcBorders>
            <w:shd w:val="clear" w:color="auto" w:fill="auto"/>
            <w:noWrap/>
            <w:vAlign w:val="center"/>
            <w:hideMark/>
          </w:tcPr>
          <w:p w14:paraId="1045103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-18,135</w:t>
            </w:r>
          </w:p>
        </w:tc>
        <w:tc>
          <w:tcPr>
            <w:tcW w:w="572" w:type="pct"/>
            <w:tcBorders>
              <w:top w:val="nil"/>
              <w:left w:val="nil"/>
              <w:bottom w:val="single" w:sz="8" w:space="0" w:color="auto"/>
              <w:right w:val="single" w:sz="8" w:space="0" w:color="auto"/>
            </w:tcBorders>
            <w:shd w:val="clear" w:color="auto" w:fill="auto"/>
            <w:noWrap/>
            <w:vAlign w:val="center"/>
            <w:hideMark/>
          </w:tcPr>
          <w:p w14:paraId="448B290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-32,265</w:t>
            </w:r>
          </w:p>
        </w:tc>
      </w:tr>
      <w:tr w:rsidR="00585223" w:rsidRPr="00FB5A14" w14:paraId="5A80684E"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49387D2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Раздольненский</w:t>
            </w:r>
          </w:p>
        </w:tc>
        <w:tc>
          <w:tcPr>
            <w:tcW w:w="391" w:type="pct"/>
            <w:tcBorders>
              <w:top w:val="nil"/>
              <w:left w:val="nil"/>
              <w:bottom w:val="single" w:sz="8" w:space="0" w:color="auto"/>
              <w:right w:val="single" w:sz="8" w:space="0" w:color="auto"/>
            </w:tcBorders>
            <w:shd w:val="clear" w:color="auto" w:fill="auto"/>
            <w:noWrap/>
            <w:vAlign w:val="center"/>
            <w:hideMark/>
          </w:tcPr>
          <w:p w14:paraId="17252E76"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4202</w:t>
            </w:r>
          </w:p>
        </w:tc>
        <w:tc>
          <w:tcPr>
            <w:tcW w:w="391" w:type="pct"/>
            <w:tcBorders>
              <w:top w:val="nil"/>
              <w:left w:val="nil"/>
              <w:bottom w:val="single" w:sz="8" w:space="0" w:color="auto"/>
              <w:right w:val="single" w:sz="8" w:space="0" w:color="auto"/>
            </w:tcBorders>
            <w:shd w:val="clear" w:color="auto" w:fill="auto"/>
            <w:noWrap/>
            <w:vAlign w:val="center"/>
            <w:hideMark/>
          </w:tcPr>
          <w:p w14:paraId="087425A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4363</w:t>
            </w:r>
          </w:p>
        </w:tc>
        <w:tc>
          <w:tcPr>
            <w:tcW w:w="391" w:type="pct"/>
            <w:tcBorders>
              <w:top w:val="nil"/>
              <w:left w:val="nil"/>
              <w:bottom w:val="single" w:sz="8" w:space="0" w:color="auto"/>
              <w:right w:val="single" w:sz="8" w:space="0" w:color="auto"/>
            </w:tcBorders>
            <w:shd w:val="clear" w:color="auto" w:fill="auto"/>
            <w:noWrap/>
            <w:vAlign w:val="center"/>
            <w:hideMark/>
          </w:tcPr>
          <w:p w14:paraId="6AD6629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4389</w:t>
            </w:r>
          </w:p>
        </w:tc>
        <w:tc>
          <w:tcPr>
            <w:tcW w:w="391" w:type="pct"/>
            <w:tcBorders>
              <w:top w:val="nil"/>
              <w:left w:val="nil"/>
              <w:bottom w:val="single" w:sz="8" w:space="0" w:color="auto"/>
              <w:right w:val="single" w:sz="8" w:space="0" w:color="auto"/>
            </w:tcBorders>
            <w:shd w:val="clear" w:color="auto" w:fill="auto"/>
            <w:noWrap/>
            <w:vAlign w:val="center"/>
            <w:hideMark/>
          </w:tcPr>
          <w:p w14:paraId="3D92428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4411</w:t>
            </w:r>
          </w:p>
        </w:tc>
        <w:tc>
          <w:tcPr>
            <w:tcW w:w="391" w:type="pct"/>
            <w:tcBorders>
              <w:top w:val="nil"/>
              <w:left w:val="nil"/>
              <w:bottom w:val="single" w:sz="8" w:space="0" w:color="auto"/>
              <w:right w:val="single" w:sz="8" w:space="0" w:color="auto"/>
            </w:tcBorders>
            <w:shd w:val="clear" w:color="auto" w:fill="auto"/>
            <w:noWrap/>
            <w:vAlign w:val="center"/>
            <w:hideMark/>
          </w:tcPr>
          <w:p w14:paraId="2F0E397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4433</w:t>
            </w:r>
          </w:p>
        </w:tc>
        <w:tc>
          <w:tcPr>
            <w:tcW w:w="391" w:type="pct"/>
            <w:tcBorders>
              <w:top w:val="nil"/>
              <w:left w:val="nil"/>
              <w:bottom w:val="single" w:sz="8" w:space="0" w:color="auto"/>
              <w:right w:val="single" w:sz="8" w:space="0" w:color="auto"/>
            </w:tcBorders>
            <w:shd w:val="clear" w:color="auto" w:fill="auto"/>
            <w:noWrap/>
            <w:vAlign w:val="center"/>
            <w:hideMark/>
          </w:tcPr>
          <w:p w14:paraId="4FC0361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4454</w:t>
            </w:r>
          </w:p>
        </w:tc>
        <w:tc>
          <w:tcPr>
            <w:tcW w:w="617" w:type="pct"/>
            <w:tcBorders>
              <w:top w:val="nil"/>
              <w:left w:val="nil"/>
              <w:bottom w:val="single" w:sz="8" w:space="0" w:color="auto"/>
              <w:right w:val="single" w:sz="8" w:space="0" w:color="auto"/>
            </w:tcBorders>
            <w:shd w:val="clear" w:color="auto" w:fill="auto"/>
            <w:noWrap/>
            <w:vAlign w:val="center"/>
            <w:hideMark/>
          </w:tcPr>
          <w:p w14:paraId="1BE80DB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4,450</w:t>
            </w:r>
          </w:p>
        </w:tc>
        <w:tc>
          <w:tcPr>
            <w:tcW w:w="572" w:type="pct"/>
            <w:tcBorders>
              <w:top w:val="nil"/>
              <w:left w:val="nil"/>
              <w:bottom w:val="single" w:sz="8" w:space="0" w:color="auto"/>
              <w:right w:val="single" w:sz="8" w:space="0" w:color="auto"/>
            </w:tcBorders>
            <w:shd w:val="clear" w:color="auto" w:fill="auto"/>
            <w:noWrap/>
            <w:vAlign w:val="center"/>
            <w:hideMark/>
          </w:tcPr>
          <w:p w14:paraId="3062D48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5,497</w:t>
            </w:r>
          </w:p>
        </w:tc>
      </w:tr>
      <w:tr w:rsidR="00585223" w:rsidRPr="00FB5A14" w14:paraId="7FFED2F2"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0B2E5EB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Расшеватский</w:t>
            </w:r>
          </w:p>
        </w:tc>
        <w:tc>
          <w:tcPr>
            <w:tcW w:w="391" w:type="pct"/>
            <w:tcBorders>
              <w:top w:val="nil"/>
              <w:left w:val="nil"/>
              <w:bottom w:val="single" w:sz="8" w:space="0" w:color="auto"/>
              <w:right w:val="single" w:sz="8" w:space="0" w:color="auto"/>
            </w:tcBorders>
            <w:shd w:val="clear" w:color="auto" w:fill="auto"/>
            <w:noWrap/>
            <w:vAlign w:val="center"/>
            <w:hideMark/>
          </w:tcPr>
          <w:p w14:paraId="0CF3646D"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5071</w:t>
            </w:r>
          </w:p>
        </w:tc>
        <w:tc>
          <w:tcPr>
            <w:tcW w:w="391" w:type="pct"/>
            <w:tcBorders>
              <w:top w:val="nil"/>
              <w:left w:val="nil"/>
              <w:bottom w:val="single" w:sz="8" w:space="0" w:color="auto"/>
              <w:right w:val="single" w:sz="8" w:space="0" w:color="auto"/>
            </w:tcBorders>
            <w:shd w:val="clear" w:color="auto" w:fill="auto"/>
            <w:noWrap/>
            <w:vAlign w:val="center"/>
            <w:hideMark/>
          </w:tcPr>
          <w:p w14:paraId="70605EF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5383</w:t>
            </w:r>
          </w:p>
        </w:tc>
        <w:tc>
          <w:tcPr>
            <w:tcW w:w="391" w:type="pct"/>
            <w:tcBorders>
              <w:top w:val="nil"/>
              <w:left w:val="nil"/>
              <w:bottom w:val="single" w:sz="8" w:space="0" w:color="auto"/>
              <w:right w:val="single" w:sz="8" w:space="0" w:color="auto"/>
            </w:tcBorders>
            <w:shd w:val="clear" w:color="auto" w:fill="auto"/>
            <w:noWrap/>
            <w:vAlign w:val="center"/>
            <w:hideMark/>
          </w:tcPr>
          <w:p w14:paraId="3C27505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5602</w:t>
            </w:r>
          </w:p>
        </w:tc>
        <w:tc>
          <w:tcPr>
            <w:tcW w:w="391" w:type="pct"/>
            <w:tcBorders>
              <w:top w:val="nil"/>
              <w:left w:val="nil"/>
              <w:bottom w:val="single" w:sz="8" w:space="0" w:color="auto"/>
              <w:right w:val="single" w:sz="8" w:space="0" w:color="auto"/>
            </w:tcBorders>
            <w:shd w:val="clear" w:color="auto" w:fill="auto"/>
            <w:noWrap/>
            <w:vAlign w:val="center"/>
            <w:hideMark/>
          </w:tcPr>
          <w:p w14:paraId="4B41FF2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5789</w:t>
            </w:r>
          </w:p>
        </w:tc>
        <w:tc>
          <w:tcPr>
            <w:tcW w:w="391" w:type="pct"/>
            <w:tcBorders>
              <w:top w:val="nil"/>
              <w:left w:val="nil"/>
              <w:bottom w:val="single" w:sz="8" w:space="0" w:color="auto"/>
              <w:right w:val="single" w:sz="8" w:space="0" w:color="auto"/>
            </w:tcBorders>
            <w:shd w:val="clear" w:color="auto" w:fill="auto"/>
            <w:noWrap/>
            <w:vAlign w:val="center"/>
            <w:hideMark/>
          </w:tcPr>
          <w:p w14:paraId="3DE599E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5928</w:t>
            </w:r>
          </w:p>
        </w:tc>
        <w:tc>
          <w:tcPr>
            <w:tcW w:w="391" w:type="pct"/>
            <w:tcBorders>
              <w:top w:val="nil"/>
              <w:left w:val="nil"/>
              <w:bottom w:val="single" w:sz="8" w:space="0" w:color="auto"/>
              <w:right w:val="single" w:sz="8" w:space="0" w:color="auto"/>
            </w:tcBorders>
            <w:shd w:val="clear" w:color="auto" w:fill="auto"/>
            <w:noWrap/>
            <w:vAlign w:val="center"/>
            <w:hideMark/>
          </w:tcPr>
          <w:p w14:paraId="2C4E625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6032</w:t>
            </w:r>
          </w:p>
        </w:tc>
        <w:tc>
          <w:tcPr>
            <w:tcW w:w="617" w:type="pct"/>
            <w:tcBorders>
              <w:top w:val="nil"/>
              <w:left w:val="nil"/>
              <w:bottom w:val="single" w:sz="8" w:space="0" w:color="auto"/>
              <w:right w:val="single" w:sz="8" w:space="0" w:color="auto"/>
            </w:tcBorders>
            <w:shd w:val="clear" w:color="auto" w:fill="auto"/>
            <w:noWrap/>
            <w:vAlign w:val="center"/>
            <w:hideMark/>
          </w:tcPr>
          <w:p w14:paraId="561EEC7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10,471</w:t>
            </w:r>
          </w:p>
        </w:tc>
        <w:tc>
          <w:tcPr>
            <w:tcW w:w="572" w:type="pct"/>
            <w:tcBorders>
              <w:top w:val="nil"/>
              <w:left w:val="nil"/>
              <w:bottom w:val="single" w:sz="8" w:space="0" w:color="auto"/>
              <w:right w:val="single" w:sz="8" w:space="0" w:color="auto"/>
            </w:tcBorders>
            <w:shd w:val="clear" w:color="auto" w:fill="auto"/>
            <w:noWrap/>
            <w:vAlign w:val="center"/>
            <w:hideMark/>
          </w:tcPr>
          <w:p w14:paraId="7B622A54"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16,900</w:t>
            </w:r>
          </w:p>
        </w:tc>
      </w:tr>
      <w:tr w:rsidR="00585223" w:rsidRPr="00FB5A14" w14:paraId="59D33C81"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6DEF869F"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Светлинский</w:t>
            </w:r>
          </w:p>
        </w:tc>
        <w:tc>
          <w:tcPr>
            <w:tcW w:w="391" w:type="pct"/>
            <w:tcBorders>
              <w:top w:val="nil"/>
              <w:left w:val="nil"/>
              <w:bottom w:val="single" w:sz="8" w:space="0" w:color="auto"/>
              <w:right w:val="single" w:sz="8" w:space="0" w:color="auto"/>
            </w:tcBorders>
            <w:shd w:val="clear" w:color="auto" w:fill="auto"/>
            <w:noWrap/>
            <w:vAlign w:val="center"/>
            <w:hideMark/>
          </w:tcPr>
          <w:p w14:paraId="190C7395"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1792</w:t>
            </w:r>
          </w:p>
        </w:tc>
        <w:tc>
          <w:tcPr>
            <w:tcW w:w="391" w:type="pct"/>
            <w:tcBorders>
              <w:top w:val="nil"/>
              <w:left w:val="nil"/>
              <w:bottom w:val="single" w:sz="8" w:space="0" w:color="auto"/>
              <w:right w:val="single" w:sz="8" w:space="0" w:color="auto"/>
            </w:tcBorders>
            <w:shd w:val="clear" w:color="auto" w:fill="auto"/>
            <w:noWrap/>
            <w:vAlign w:val="center"/>
            <w:hideMark/>
          </w:tcPr>
          <w:p w14:paraId="0DBACB50"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1722</w:t>
            </w:r>
          </w:p>
        </w:tc>
        <w:tc>
          <w:tcPr>
            <w:tcW w:w="391" w:type="pct"/>
            <w:tcBorders>
              <w:top w:val="nil"/>
              <w:left w:val="nil"/>
              <w:bottom w:val="single" w:sz="8" w:space="0" w:color="auto"/>
              <w:right w:val="single" w:sz="8" w:space="0" w:color="auto"/>
            </w:tcBorders>
            <w:shd w:val="clear" w:color="auto" w:fill="auto"/>
            <w:noWrap/>
            <w:vAlign w:val="center"/>
            <w:hideMark/>
          </w:tcPr>
          <w:p w14:paraId="521667A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1643</w:t>
            </w:r>
          </w:p>
        </w:tc>
        <w:tc>
          <w:tcPr>
            <w:tcW w:w="391" w:type="pct"/>
            <w:tcBorders>
              <w:top w:val="nil"/>
              <w:left w:val="nil"/>
              <w:bottom w:val="single" w:sz="8" w:space="0" w:color="auto"/>
              <w:right w:val="single" w:sz="8" w:space="0" w:color="auto"/>
            </w:tcBorders>
            <w:shd w:val="clear" w:color="auto" w:fill="auto"/>
            <w:noWrap/>
            <w:vAlign w:val="center"/>
            <w:hideMark/>
          </w:tcPr>
          <w:p w14:paraId="4094006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1571</w:t>
            </w:r>
          </w:p>
        </w:tc>
        <w:tc>
          <w:tcPr>
            <w:tcW w:w="391" w:type="pct"/>
            <w:tcBorders>
              <w:top w:val="nil"/>
              <w:left w:val="nil"/>
              <w:bottom w:val="single" w:sz="8" w:space="0" w:color="auto"/>
              <w:right w:val="single" w:sz="8" w:space="0" w:color="auto"/>
            </w:tcBorders>
            <w:shd w:val="clear" w:color="auto" w:fill="auto"/>
            <w:noWrap/>
            <w:vAlign w:val="center"/>
            <w:hideMark/>
          </w:tcPr>
          <w:p w14:paraId="08DF93B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1498</w:t>
            </w:r>
          </w:p>
        </w:tc>
        <w:tc>
          <w:tcPr>
            <w:tcW w:w="391" w:type="pct"/>
            <w:tcBorders>
              <w:top w:val="nil"/>
              <w:left w:val="nil"/>
              <w:bottom w:val="single" w:sz="8" w:space="0" w:color="auto"/>
              <w:right w:val="single" w:sz="8" w:space="0" w:color="auto"/>
            </w:tcBorders>
            <w:shd w:val="clear" w:color="auto" w:fill="auto"/>
            <w:noWrap/>
            <w:vAlign w:val="center"/>
            <w:hideMark/>
          </w:tcPr>
          <w:p w14:paraId="0432540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1429</w:t>
            </w:r>
          </w:p>
        </w:tc>
        <w:tc>
          <w:tcPr>
            <w:tcW w:w="617" w:type="pct"/>
            <w:tcBorders>
              <w:top w:val="nil"/>
              <w:left w:val="nil"/>
              <w:bottom w:val="single" w:sz="8" w:space="0" w:color="auto"/>
              <w:right w:val="single" w:sz="8" w:space="0" w:color="auto"/>
            </w:tcBorders>
            <w:shd w:val="clear" w:color="auto" w:fill="auto"/>
            <w:noWrap/>
            <w:vAlign w:val="center"/>
            <w:hideMark/>
          </w:tcPr>
          <w:p w14:paraId="19CD8E9F"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-8,315</w:t>
            </w:r>
          </w:p>
        </w:tc>
        <w:tc>
          <w:tcPr>
            <w:tcW w:w="572" w:type="pct"/>
            <w:tcBorders>
              <w:top w:val="nil"/>
              <w:left w:val="nil"/>
              <w:bottom w:val="single" w:sz="8" w:space="0" w:color="auto"/>
              <w:right w:val="single" w:sz="8" w:space="0" w:color="auto"/>
            </w:tcBorders>
            <w:shd w:val="clear" w:color="auto" w:fill="auto"/>
            <w:noWrap/>
            <w:vAlign w:val="center"/>
            <w:hideMark/>
          </w:tcPr>
          <w:p w14:paraId="7DE51E9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-16,406</w:t>
            </w:r>
          </w:p>
        </w:tc>
      </w:tr>
      <w:tr w:rsidR="00585223" w:rsidRPr="00FB5A14" w14:paraId="628F8FD0" w14:textId="77777777" w:rsidTr="007078AF">
        <w:trPr>
          <w:trHeight w:val="345"/>
          <w:jc w:val="center"/>
        </w:trPr>
        <w:tc>
          <w:tcPr>
            <w:tcW w:w="1465" w:type="pct"/>
            <w:tcBorders>
              <w:top w:val="nil"/>
              <w:left w:val="single" w:sz="8" w:space="0" w:color="auto"/>
              <w:bottom w:val="single" w:sz="8" w:space="0" w:color="auto"/>
              <w:right w:val="single" w:sz="8" w:space="0" w:color="auto"/>
            </w:tcBorders>
            <w:shd w:val="clear" w:color="auto" w:fill="auto"/>
            <w:noWrap/>
            <w:vAlign w:val="center"/>
            <w:hideMark/>
          </w:tcPr>
          <w:p w14:paraId="17C4FCCE"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Темижбекский</w:t>
            </w:r>
          </w:p>
        </w:tc>
        <w:tc>
          <w:tcPr>
            <w:tcW w:w="391" w:type="pct"/>
            <w:tcBorders>
              <w:top w:val="nil"/>
              <w:left w:val="nil"/>
              <w:bottom w:val="single" w:sz="8" w:space="0" w:color="auto"/>
              <w:right w:val="single" w:sz="8" w:space="0" w:color="auto"/>
            </w:tcBorders>
            <w:shd w:val="clear" w:color="auto" w:fill="auto"/>
            <w:noWrap/>
            <w:vAlign w:val="center"/>
            <w:hideMark/>
          </w:tcPr>
          <w:p w14:paraId="7B231970"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4864</w:t>
            </w:r>
          </w:p>
        </w:tc>
        <w:tc>
          <w:tcPr>
            <w:tcW w:w="391" w:type="pct"/>
            <w:tcBorders>
              <w:top w:val="nil"/>
              <w:left w:val="nil"/>
              <w:bottom w:val="single" w:sz="8" w:space="0" w:color="auto"/>
              <w:right w:val="single" w:sz="8" w:space="0" w:color="auto"/>
            </w:tcBorders>
            <w:shd w:val="clear" w:color="auto" w:fill="auto"/>
            <w:noWrap/>
            <w:vAlign w:val="center"/>
            <w:hideMark/>
          </w:tcPr>
          <w:p w14:paraId="0C93DD25"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4794</w:t>
            </w:r>
          </w:p>
        </w:tc>
        <w:tc>
          <w:tcPr>
            <w:tcW w:w="391" w:type="pct"/>
            <w:tcBorders>
              <w:top w:val="nil"/>
              <w:left w:val="nil"/>
              <w:bottom w:val="single" w:sz="8" w:space="0" w:color="auto"/>
              <w:right w:val="single" w:sz="8" w:space="0" w:color="auto"/>
            </w:tcBorders>
            <w:shd w:val="clear" w:color="auto" w:fill="auto"/>
            <w:noWrap/>
            <w:vAlign w:val="center"/>
            <w:hideMark/>
          </w:tcPr>
          <w:p w14:paraId="1F9786D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4674</w:t>
            </w:r>
          </w:p>
        </w:tc>
        <w:tc>
          <w:tcPr>
            <w:tcW w:w="391" w:type="pct"/>
            <w:tcBorders>
              <w:top w:val="nil"/>
              <w:left w:val="nil"/>
              <w:bottom w:val="single" w:sz="8" w:space="0" w:color="auto"/>
              <w:right w:val="single" w:sz="8" w:space="0" w:color="auto"/>
            </w:tcBorders>
            <w:shd w:val="clear" w:color="auto" w:fill="auto"/>
            <w:noWrap/>
            <w:vAlign w:val="center"/>
            <w:hideMark/>
          </w:tcPr>
          <w:p w14:paraId="131DD5D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4563</w:t>
            </w:r>
          </w:p>
        </w:tc>
        <w:tc>
          <w:tcPr>
            <w:tcW w:w="391" w:type="pct"/>
            <w:tcBorders>
              <w:top w:val="nil"/>
              <w:left w:val="nil"/>
              <w:bottom w:val="single" w:sz="8" w:space="0" w:color="auto"/>
              <w:right w:val="single" w:sz="8" w:space="0" w:color="auto"/>
            </w:tcBorders>
            <w:shd w:val="clear" w:color="auto" w:fill="auto"/>
            <w:noWrap/>
            <w:vAlign w:val="center"/>
            <w:hideMark/>
          </w:tcPr>
          <w:p w14:paraId="7AA1F8E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4448</w:t>
            </w:r>
          </w:p>
        </w:tc>
        <w:tc>
          <w:tcPr>
            <w:tcW w:w="391" w:type="pct"/>
            <w:tcBorders>
              <w:top w:val="nil"/>
              <w:left w:val="nil"/>
              <w:bottom w:val="single" w:sz="8" w:space="0" w:color="auto"/>
              <w:right w:val="single" w:sz="8" w:space="0" w:color="auto"/>
            </w:tcBorders>
            <w:shd w:val="clear" w:color="auto" w:fill="auto"/>
            <w:noWrap/>
            <w:vAlign w:val="center"/>
            <w:hideMark/>
          </w:tcPr>
          <w:p w14:paraId="32D7185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4335</w:t>
            </w:r>
          </w:p>
        </w:tc>
        <w:tc>
          <w:tcPr>
            <w:tcW w:w="617" w:type="pct"/>
            <w:tcBorders>
              <w:top w:val="nil"/>
              <w:left w:val="nil"/>
              <w:bottom w:val="single" w:sz="8" w:space="0" w:color="auto"/>
              <w:right w:val="single" w:sz="8" w:space="0" w:color="auto"/>
            </w:tcBorders>
            <w:shd w:val="clear" w:color="auto" w:fill="auto"/>
            <w:noWrap/>
            <w:vAlign w:val="center"/>
            <w:hideMark/>
          </w:tcPr>
          <w:p w14:paraId="00CE0B8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-3,906</w:t>
            </w:r>
          </w:p>
        </w:tc>
        <w:tc>
          <w:tcPr>
            <w:tcW w:w="572" w:type="pct"/>
            <w:tcBorders>
              <w:top w:val="nil"/>
              <w:left w:val="nil"/>
              <w:bottom w:val="single" w:sz="8" w:space="0" w:color="auto"/>
              <w:right w:val="single" w:sz="8" w:space="0" w:color="auto"/>
            </w:tcBorders>
            <w:shd w:val="clear" w:color="auto" w:fill="auto"/>
            <w:noWrap/>
            <w:vAlign w:val="center"/>
            <w:hideMark/>
          </w:tcPr>
          <w:p w14:paraId="7B9D749C"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-8,553</w:t>
            </w:r>
          </w:p>
        </w:tc>
      </w:tr>
    </w:tbl>
    <w:p w14:paraId="388D0FC8" w14:textId="77777777" w:rsidR="00585223" w:rsidRPr="00343D77" w:rsidRDefault="00585223" w:rsidP="00585223">
      <w:pPr>
        <w:rPr>
          <w:rFonts w:ascii="Arial" w:hAnsi="Arial" w:cs="Arial"/>
          <w:b/>
          <w:bCs/>
          <w:sz w:val="24"/>
          <w:szCs w:val="24"/>
        </w:rPr>
      </w:pPr>
    </w:p>
    <w:p w14:paraId="16A330BE" w14:textId="5337BFC3" w:rsidR="00585223" w:rsidRPr="00670EBE"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60</w:t>
      </w:r>
      <w:r w:rsidR="003969F6">
        <w:rPr>
          <w:noProof/>
        </w:rPr>
        <w:fldChar w:fldCharType="end"/>
      </w:r>
      <w:r>
        <w:t xml:space="preserve"> </w:t>
      </w:r>
      <w:r w:rsidRPr="00670EBE">
        <w:t xml:space="preserve">– Прогнозная оценка численности населения в Новоалександровском </w:t>
      </w:r>
      <w:r w:rsidR="00785CBE" w:rsidRPr="00785CBE">
        <w:rPr>
          <w:rFonts w:cs="Arial"/>
          <w:szCs w:val="22"/>
        </w:rPr>
        <w:t>муниципальн</w:t>
      </w:r>
      <w:r w:rsidR="00785CBE">
        <w:rPr>
          <w:rFonts w:cs="Arial"/>
          <w:szCs w:val="22"/>
        </w:rPr>
        <w:t>ом</w:t>
      </w:r>
      <w:r w:rsidRPr="00670EBE">
        <w:t xml:space="preserve"> округе </w:t>
      </w:r>
      <w:r>
        <w:t>до 2047</w:t>
      </w:r>
      <w:r w:rsidRPr="00670EBE">
        <w:t xml:space="preserve"> г. по пессимистическому сценарию</w:t>
      </w:r>
    </w:p>
    <w:tbl>
      <w:tblPr>
        <w:tblW w:w="5000" w:type="pct"/>
        <w:jc w:val="center"/>
        <w:tblLook w:val="04A0" w:firstRow="1" w:lastRow="0" w:firstColumn="1" w:lastColumn="0" w:noHBand="0" w:noVBand="1"/>
      </w:tblPr>
      <w:tblGrid>
        <w:gridCol w:w="2799"/>
        <w:gridCol w:w="746"/>
        <w:gridCol w:w="747"/>
        <w:gridCol w:w="747"/>
        <w:gridCol w:w="747"/>
        <w:gridCol w:w="747"/>
        <w:gridCol w:w="747"/>
        <w:gridCol w:w="1120"/>
        <w:gridCol w:w="1171"/>
      </w:tblGrid>
      <w:tr w:rsidR="00585223" w:rsidRPr="00FB5A14" w14:paraId="59D86768" w14:textId="77777777" w:rsidTr="007078AF">
        <w:trPr>
          <w:trHeight w:val="516"/>
          <w:jc w:val="center"/>
        </w:trPr>
        <w:tc>
          <w:tcPr>
            <w:tcW w:w="1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D91AEA3"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Территориальные отделы</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28E54CE0"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7FC306E9"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2027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77ED1B2B"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5E382AA5"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2037</w:t>
            </w:r>
          </w:p>
        </w:tc>
        <w:tc>
          <w:tcPr>
            <w:tcW w:w="390" w:type="pct"/>
            <w:tcBorders>
              <w:top w:val="single" w:sz="8" w:space="0" w:color="auto"/>
              <w:left w:val="nil"/>
              <w:bottom w:val="single" w:sz="8" w:space="0" w:color="auto"/>
              <w:right w:val="single" w:sz="8" w:space="0" w:color="auto"/>
            </w:tcBorders>
            <w:shd w:val="clear" w:color="auto" w:fill="auto"/>
            <w:vAlign w:val="center"/>
            <w:hideMark/>
          </w:tcPr>
          <w:p w14:paraId="2BC8D6AE"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52E0A9C6"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2047</w:t>
            </w:r>
          </w:p>
        </w:tc>
        <w:tc>
          <w:tcPr>
            <w:tcW w:w="585" w:type="pct"/>
            <w:tcBorders>
              <w:top w:val="single" w:sz="8" w:space="0" w:color="auto"/>
              <w:left w:val="nil"/>
              <w:bottom w:val="single" w:sz="8" w:space="0" w:color="auto"/>
              <w:right w:val="single" w:sz="8" w:space="0" w:color="auto"/>
            </w:tcBorders>
            <w:shd w:val="clear" w:color="auto" w:fill="auto"/>
            <w:vAlign w:val="center"/>
            <w:hideMark/>
          </w:tcPr>
          <w:p w14:paraId="0FDE0599"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2032 к 2022, %</w:t>
            </w:r>
          </w:p>
        </w:tc>
        <w:tc>
          <w:tcPr>
            <w:tcW w:w="612" w:type="pct"/>
            <w:tcBorders>
              <w:top w:val="single" w:sz="8" w:space="0" w:color="auto"/>
              <w:left w:val="nil"/>
              <w:bottom w:val="single" w:sz="8" w:space="0" w:color="auto"/>
              <w:right w:val="single" w:sz="8" w:space="0" w:color="auto"/>
            </w:tcBorders>
            <w:shd w:val="clear" w:color="auto" w:fill="auto"/>
            <w:vAlign w:val="center"/>
            <w:hideMark/>
          </w:tcPr>
          <w:p w14:paraId="53896AF0" w14:textId="77777777" w:rsidR="00585223" w:rsidRPr="00FB5A14" w:rsidRDefault="00585223" w:rsidP="007078AF">
            <w:pPr>
              <w:jc w:val="center"/>
              <w:rPr>
                <w:rFonts w:ascii="Arial Narrow" w:hAnsi="Arial Narrow" w:cs="Arial CYR"/>
                <w:b/>
                <w:bCs/>
                <w:color w:val="000000"/>
              </w:rPr>
            </w:pPr>
            <w:r w:rsidRPr="00FB5A14">
              <w:rPr>
                <w:rFonts w:ascii="Arial Narrow" w:hAnsi="Arial Narrow" w:cs="Arial CYR"/>
                <w:b/>
                <w:bCs/>
                <w:color w:val="000000"/>
              </w:rPr>
              <w:t>Темп прироста 2042 к 2022, %</w:t>
            </w:r>
          </w:p>
        </w:tc>
      </w:tr>
      <w:tr w:rsidR="00585223" w:rsidRPr="00FB5A14" w14:paraId="00E38F62"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E03E209" w14:textId="77777777" w:rsidR="00585223" w:rsidRPr="00FB5A14" w:rsidRDefault="00585223" w:rsidP="007078AF">
            <w:pPr>
              <w:rPr>
                <w:rFonts w:ascii="Arial Narrow" w:hAnsi="Arial Narrow" w:cs="Arial CYR"/>
                <w:b/>
                <w:bCs/>
                <w:color w:val="000000"/>
              </w:rPr>
            </w:pPr>
            <w:r w:rsidRPr="00FB5A14">
              <w:rPr>
                <w:rFonts w:ascii="Arial Narrow" w:hAnsi="Arial Narrow" w:cs="Arial CYR"/>
                <w:b/>
                <w:bCs/>
                <w:color w:val="000000"/>
              </w:rPr>
              <w:t>Новоалександровский ГО</w:t>
            </w:r>
          </w:p>
        </w:tc>
        <w:tc>
          <w:tcPr>
            <w:tcW w:w="390" w:type="pct"/>
            <w:tcBorders>
              <w:top w:val="nil"/>
              <w:left w:val="nil"/>
              <w:bottom w:val="single" w:sz="8" w:space="0" w:color="auto"/>
              <w:right w:val="single" w:sz="8" w:space="0" w:color="auto"/>
            </w:tcBorders>
            <w:shd w:val="clear" w:color="auto" w:fill="auto"/>
            <w:noWrap/>
            <w:vAlign w:val="center"/>
            <w:hideMark/>
          </w:tcPr>
          <w:p w14:paraId="56036AA1" w14:textId="77777777" w:rsidR="00585223" w:rsidRPr="00FB5A14" w:rsidRDefault="00585223" w:rsidP="007078AF">
            <w:pPr>
              <w:jc w:val="center"/>
              <w:rPr>
                <w:rFonts w:ascii="Arial Narrow" w:hAnsi="Arial Narrow" w:cs="Arial CYR"/>
                <w:b/>
                <w:bCs/>
                <w:color w:val="000000"/>
                <w:highlight w:val="yellow"/>
              </w:rPr>
            </w:pPr>
            <w:r w:rsidRPr="00FB5A14">
              <w:rPr>
                <w:rFonts w:ascii="Arial Narrow" w:hAnsi="Arial Narrow" w:cs="Arial CYR"/>
                <w:b/>
                <w:bCs/>
                <w:color w:val="000000"/>
              </w:rPr>
              <w:t>62505</w:t>
            </w:r>
          </w:p>
        </w:tc>
        <w:tc>
          <w:tcPr>
            <w:tcW w:w="390" w:type="pct"/>
            <w:tcBorders>
              <w:top w:val="nil"/>
              <w:left w:val="nil"/>
              <w:bottom w:val="single" w:sz="8" w:space="0" w:color="auto"/>
              <w:right w:val="single" w:sz="8" w:space="0" w:color="auto"/>
            </w:tcBorders>
            <w:shd w:val="clear" w:color="auto" w:fill="auto"/>
            <w:noWrap/>
            <w:vAlign w:val="center"/>
            <w:hideMark/>
          </w:tcPr>
          <w:p w14:paraId="5C1E89E3"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62141</w:t>
            </w:r>
          </w:p>
        </w:tc>
        <w:tc>
          <w:tcPr>
            <w:tcW w:w="390" w:type="pct"/>
            <w:tcBorders>
              <w:top w:val="nil"/>
              <w:left w:val="nil"/>
              <w:bottom w:val="single" w:sz="8" w:space="0" w:color="auto"/>
              <w:right w:val="single" w:sz="8" w:space="0" w:color="auto"/>
            </w:tcBorders>
            <w:shd w:val="clear" w:color="auto" w:fill="auto"/>
            <w:noWrap/>
            <w:vAlign w:val="center"/>
            <w:hideMark/>
          </w:tcPr>
          <w:p w14:paraId="1A9CBCC8"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60728</w:t>
            </w:r>
          </w:p>
        </w:tc>
        <w:tc>
          <w:tcPr>
            <w:tcW w:w="390" w:type="pct"/>
            <w:tcBorders>
              <w:top w:val="nil"/>
              <w:left w:val="nil"/>
              <w:bottom w:val="single" w:sz="8" w:space="0" w:color="auto"/>
              <w:right w:val="single" w:sz="8" w:space="0" w:color="auto"/>
            </w:tcBorders>
            <w:shd w:val="clear" w:color="auto" w:fill="auto"/>
            <w:noWrap/>
            <w:vAlign w:val="center"/>
            <w:hideMark/>
          </w:tcPr>
          <w:p w14:paraId="0A030D0A"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59384</w:t>
            </w:r>
          </w:p>
        </w:tc>
        <w:tc>
          <w:tcPr>
            <w:tcW w:w="390" w:type="pct"/>
            <w:tcBorders>
              <w:top w:val="nil"/>
              <w:left w:val="nil"/>
              <w:bottom w:val="single" w:sz="8" w:space="0" w:color="auto"/>
              <w:right w:val="single" w:sz="8" w:space="0" w:color="auto"/>
            </w:tcBorders>
            <w:shd w:val="clear" w:color="auto" w:fill="auto"/>
            <w:noWrap/>
            <w:vAlign w:val="center"/>
            <w:hideMark/>
          </w:tcPr>
          <w:p w14:paraId="3217FDF1"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58024</w:t>
            </w:r>
          </w:p>
        </w:tc>
        <w:tc>
          <w:tcPr>
            <w:tcW w:w="390" w:type="pct"/>
            <w:tcBorders>
              <w:top w:val="nil"/>
              <w:left w:val="nil"/>
              <w:bottom w:val="single" w:sz="8" w:space="0" w:color="auto"/>
              <w:right w:val="single" w:sz="8" w:space="0" w:color="auto"/>
            </w:tcBorders>
            <w:shd w:val="clear" w:color="auto" w:fill="auto"/>
            <w:noWrap/>
            <w:vAlign w:val="center"/>
            <w:hideMark/>
          </w:tcPr>
          <w:p w14:paraId="5D75E11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56705</w:t>
            </w:r>
          </w:p>
        </w:tc>
        <w:tc>
          <w:tcPr>
            <w:tcW w:w="585" w:type="pct"/>
            <w:tcBorders>
              <w:top w:val="nil"/>
              <w:left w:val="nil"/>
              <w:bottom w:val="single" w:sz="8" w:space="0" w:color="auto"/>
              <w:right w:val="single" w:sz="8" w:space="0" w:color="auto"/>
            </w:tcBorders>
            <w:shd w:val="clear" w:color="auto" w:fill="auto"/>
            <w:noWrap/>
            <w:vAlign w:val="center"/>
            <w:hideMark/>
          </w:tcPr>
          <w:p w14:paraId="0E480CD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-2,843</w:t>
            </w:r>
          </w:p>
        </w:tc>
        <w:tc>
          <w:tcPr>
            <w:tcW w:w="612" w:type="pct"/>
            <w:tcBorders>
              <w:top w:val="nil"/>
              <w:left w:val="nil"/>
              <w:bottom w:val="single" w:sz="8" w:space="0" w:color="auto"/>
              <w:right w:val="single" w:sz="8" w:space="0" w:color="auto"/>
            </w:tcBorders>
            <w:shd w:val="clear" w:color="auto" w:fill="auto"/>
            <w:noWrap/>
            <w:vAlign w:val="center"/>
            <w:hideMark/>
          </w:tcPr>
          <w:p w14:paraId="7D21486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-7,169</w:t>
            </w:r>
          </w:p>
        </w:tc>
      </w:tr>
      <w:tr w:rsidR="00585223" w:rsidRPr="00FB5A14" w14:paraId="2BD2EF84"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35004EBC"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Новоалександровск</w:t>
            </w:r>
          </w:p>
        </w:tc>
        <w:tc>
          <w:tcPr>
            <w:tcW w:w="390" w:type="pct"/>
            <w:tcBorders>
              <w:top w:val="nil"/>
              <w:left w:val="nil"/>
              <w:bottom w:val="single" w:sz="8" w:space="0" w:color="auto"/>
              <w:right w:val="single" w:sz="8" w:space="0" w:color="auto"/>
            </w:tcBorders>
            <w:shd w:val="clear" w:color="auto" w:fill="auto"/>
            <w:noWrap/>
            <w:vAlign w:val="center"/>
            <w:hideMark/>
          </w:tcPr>
          <w:p w14:paraId="67D95B9C" w14:textId="77777777" w:rsidR="00585223" w:rsidRPr="00FB5A14" w:rsidRDefault="00585223" w:rsidP="007078AF">
            <w:pPr>
              <w:jc w:val="center"/>
              <w:rPr>
                <w:rFonts w:ascii="Arial Narrow" w:hAnsi="Arial Narrow" w:cs="Calibri"/>
                <w:color w:val="000000"/>
              </w:rPr>
            </w:pPr>
            <w:r w:rsidRPr="00FB5A14">
              <w:rPr>
                <w:rFonts w:ascii="Arial Narrow" w:hAnsi="Arial Narrow" w:cs="Calibri"/>
                <w:color w:val="000000"/>
              </w:rPr>
              <w:t>25996</w:t>
            </w:r>
          </w:p>
        </w:tc>
        <w:tc>
          <w:tcPr>
            <w:tcW w:w="390" w:type="pct"/>
            <w:tcBorders>
              <w:top w:val="nil"/>
              <w:left w:val="nil"/>
              <w:bottom w:val="single" w:sz="8" w:space="0" w:color="auto"/>
              <w:right w:val="single" w:sz="8" w:space="0" w:color="auto"/>
            </w:tcBorders>
            <w:shd w:val="clear" w:color="auto" w:fill="auto"/>
            <w:noWrap/>
            <w:vAlign w:val="center"/>
            <w:hideMark/>
          </w:tcPr>
          <w:p w14:paraId="189C68C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25822</w:t>
            </w:r>
          </w:p>
        </w:tc>
        <w:tc>
          <w:tcPr>
            <w:tcW w:w="390" w:type="pct"/>
            <w:tcBorders>
              <w:top w:val="nil"/>
              <w:left w:val="nil"/>
              <w:bottom w:val="single" w:sz="8" w:space="0" w:color="auto"/>
              <w:right w:val="single" w:sz="8" w:space="0" w:color="auto"/>
            </w:tcBorders>
            <w:shd w:val="clear" w:color="auto" w:fill="auto"/>
            <w:noWrap/>
            <w:vAlign w:val="center"/>
            <w:hideMark/>
          </w:tcPr>
          <w:p w14:paraId="436D124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25003</w:t>
            </w:r>
          </w:p>
        </w:tc>
        <w:tc>
          <w:tcPr>
            <w:tcW w:w="390" w:type="pct"/>
            <w:tcBorders>
              <w:top w:val="nil"/>
              <w:left w:val="nil"/>
              <w:bottom w:val="single" w:sz="8" w:space="0" w:color="auto"/>
              <w:right w:val="single" w:sz="8" w:space="0" w:color="auto"/>
            </w:tcBorders>
            <w:shd w:val="clear" w:color="auto" w:fill="auto"/>
            <w:noWrap/>
            <w:vAlign w:val="center"/>
            <w:hideMark/>
          </w:tcPr>
          <w:p w14:paraId="4A641D0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24287</w:t>
            </w:r>
          </w:p>
        </w:tc>
        <w:tc>
          <w:tcPr>
            <w:tcW w:w="390" w:type="pct"/>
            <w:tcBorders>
              <w:top w:val="nil"/>
              <w:left w:val="nil"/>
              <w:bottom w:val="single" w:sz="8" w:space="0" w:color="auto"/>
              <w:right w:val="single" w:sz="8" w:space="0" w:color="auto"/>
            </w:tcBorders>
            <w:shd w:val="clear" w:color="auto" w:fill="auto"/>
            <w:noWrap/>
            <w:vAlign w:val="center"/>
            <w:hideMark/>
          </w:tcPr>
          <w:p w14:paraId="7DBA04C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23661</w:t>
            </w:r>
          </w:p>
        </w:tc>
        <w:tc>
          <w:tcPr>
            <w:tcW w:w="390" w:type="pct"/>
            <w:tcBorders>
              <w:top w:val="nil"/>
              <w:left w:val="nil"/>
              <w:bottom w:val="single" w:sz="8" w:space="0" w:color="auto"/>
              <w:right w:val="single" w:sz="8" w:space="0" w:color="auto"/>
            </w:tcBorders>
            <w:shd w:val="clear" w:color="auto" w:fill="auto"/>
            <w:noWrap/>
            <w:vAlign w:val="center"/>
            <w:hideMark/>
          </w:tcPr>
          <w:p w14:paraId="64556C4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23137</w:t>
            </w:r>
          </w:p>
        </w:tc>
        <w:tc>
          <w:tcPr>
            <w:tcW w:w="585" w:type="pct"/>
            <w:tcBorders>
              <w:top w:val="nil"/>
              <w:left w:val="nil"/>
              <w:bottom w:val="single" w:sz="8" w:space="0" w:color="auto"/>
              <w:right w:val="single" w:sz="8" w:space="0" w:color="auto"/>
            </w:tcBorders>
            <w:shd w:val="clear" w:color="auto" w:fill="auto"/>
            <w:noWrap/>
            <w:vAlign w:val="center"/>
            <w:hideMark/>
          </w:tcPr>
          <w:p w14:paraId="3C28C07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-3,819</w:t>
            </w:r>
          </w:p>
        </w:tc>
        <w:tc>
          <w:tcPr>
            <w:tcW w:w="612" w:type="pct"/>
            <w:tcBorders>
              <w:top w:val="nil"/>
              <w:left w:val="nil"/>
              <w:bottom w:val="single" w:sz="8" w:space="0" w:color="auto"/>
              <w:right w:val="single" w:sz="8" w:space="0" w:color="auto"/>
            </w:tcBorders>
            <w:shd w:val="clear" w:color="auto" w:fill="auto"/>
            <w:noWrap/>
            <w:vAlign w:val="center"/>
            <w:hideMark/>
          </w:tcPr>
          <w:p w14:paraId="026D07DA"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Calibri"/>
                <w:b/>
                <w:bCs/>
                <w:color w:val="000000"/>
              </w:rPr>
              <w:t>-8,981</w:t>
            </w:r>
          </w:p>
        </w:tc>
      </w:tr>
      <w:tr w:rsidR="00585223" w:rsidRPr="00FB5A14" w14:paraId="652018CB"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63B7312"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Горьковский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41BA5B65"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Arial CYR"/>
                <w:color w:val="000000"/>
              </w:rPr>
              <w:t>1818</w:t>
            </w:r>
          </w:p>
        </w:tc>
        <w:tc>
          <w:tcPr>
            <w:tcW w:w="390" w:type="pct"/>
            <w:tcBorders>
              <w:top w:val="nil"/>
              <w:left w:val="nil"/>
              <w:bottom w:val="single" w:sz="8" w:space="0" w:color="auto"/>
              <w:right w:val="single" w:sz="8" w:space="0" w:color="auto"/>
            </w:tcBorders>
            <w:shd w:val="clear" w:color="auto" w:fill="auto"/>
            <w:noWrap/>
            <w:vAlign w:val="center"/>
            <w:hideMark/>
          </w:tcPr>
          <w:p w14:paraId="2551141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1800</w:t>
            </w:r>
          </w:p>
        </w:tc>
        <w:tc>
          <w:tcPr>
            <w:tcW w:w="390" w:type="pct"/>
            <w:tcBorders>
              <w:top w:val="nil"/>
              <w:left w:val="nil"/>
              <w:bottom w:val="single" w:sz="8" w:space="0" w:color="auto"/>
              <w:right w:val="single" w:sz="8" w:space="0" w:color="auto"/>
            </w:tcBorders>
            <w:shd w:val="clear" w:color="auto" w:fill="auto"/>
            <w:noWrap/>
            <w:vAlign w:val="center"/>
            <w:hideMark/>
          </w:tcPr>
          <w:p w14:paraId="327BE35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1739</w:t>
            </w:r>
          </w:p>
        </w:tc>
        <w:tc>
          <w:tcPr>
            <w:tcW w:w="390" w:type="pct"/>
            <w:tcBorders>
              <w:top w:val="nil"/>
              <w:left w:val="nil"/>
              <w:bottom w:val="single" w:sz="8" w:space="0" w:color="auto"/>
              <w:right w:val="single" w:sz="8" w:space="0" w:color="auto"/>
            </w:tcBorders>
            <w:shd w:val="clear" w:color="auto" w:fill="auto"/>
            <w:noWrap/>
            <w:vAlign w:val="center"/>
            <w:hideMark/>
          </w:tcPr>
          <w:p w14:paraId="55CD2A3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1684</w:t>
            </w:r>
          </w:p>
        </w:tc>
        <w:tc>
          <w:tcPr>
            <w:tcW w:w="390" w:type="pct"/>
            <w:tcBorders>
              <w:top w:val="nil"/>
              <w:left w:val="nil"/>
              <w:bottom w:val="single" w:sz="8" w:space="0" w:color="auto"/>
              <w:right w:val="single" w:sz="8" w:space="0" w:color="auto"/>
            </w:tcBorders>
            <w:shd w:val="clear" w:color="auto" w:fill="auto"/>
            <w:noWrap/>
            <w:vAlign w:val="center"/>
            <w:hideMark/>
          </w:tcPr>
          <w:p w14:paraId="3AD86C5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1632</w:t>
            </w:r>
          </w:p>
        </w:tc>
        <w:tc>
          <w:tcPr>
            <w:tcW w:w="390" w:type="pct"/>
            <w:tcBorders>
              <w:top w:val="nil"/>
              <w:left w:val="nil"/>
              <w:bottom w:val="single" w:sz="8" w:space="0" w:color="auto"/>
              <w:right w:val="single" w:sz="8" w:space="0" w:color="auto"/>
            </w:tcBorders>
            <w:shd w:val="clear" w:color="auto" w:fill="auto"/>
            <w:noWrap/>
            <w:vAlign w:val="center"/>
            <w:hideMark/>
          </w:tcPr>
          <w:p w14:paraId="1BC258C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1585</w:t>
            </w:r>
          </w:p>
        </w:tc>
        <w:tc>
          <w:tcPr>
            <w:tcW w:w="585" w:type="pct"/>
            <w:tcBorders>
              <w:top w:val="nil"/>
              <w:left w:val="nil"/>
              <w:bottom w:val="single" w:sz="8" w:space="0" w:color="auto"/>
              <w:right w:val="single" w:sz="8" w:space="0" w:color="auto"/>
            </w:tcBorders>
            <w:shd w:val="clear" w:color="auto" w:fill="auto"/>
            <w:noWrap/>
            <w:vAlign w:val="center"/>
            <w:hideMark/>
          </w:tcPr>
          <w:p w14:paraId="09D54D4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-4,345</w:t>
            </w:r>
          </w:p>
        </w:tc>
        <w:tc>
          <w:tcPr>
            <w:tcW w:w="612" w:type="pct"/>
            <w:tcBorders>
              <w:top w:val="nil"/>
              <w:left w:val="nil"/>
              <w:bottom w:val="single" w:sz="8" w:space="0" w:color="auto"/>
              <w:right w:val="single" w:sz="8" w:space="0" w:color="auto"/>
            </w:tcBorders>
            <w:shd w:val="clear" w:color="auto" w:fill="auto"/>
            <w:noWrap/>
            <w:vAlign w:val="center"/>
            <w:hideMark/>
          </w:tcPr>
          <w:p w14:paraId="57013A22"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-10,231</w:t>
            </w:r>
          </w:p>
        </w:tc>
      </w:tr>
      <w:tr w:rsidR="00585223" w:rsidRPr="00FB5A14" w14:paraId="5D2751D3"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1B6419E9"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Григорополисский</w:t>
            </w:r>
          </w:p>
        </w:tc>
        <w:tc>
          <w:tcPr>
            <w:tcW w:w="390" w:type="pct"/>
            <w:tcBorders>
              <w:top w:val="nil"/>
              <w:left w:val="nil"/>
              <w:bottom w:val="single" w:sz="8" w:space="0" w:color="auto"/>
              <w:right w:val="single" w:sz="8" w:space="0" w:color="auto"/>
            </w:tcBorders>
            <w:shd w:val="clear" w:color="auto" w:fill="auto"/>
            <w:noWrap/>
            <w:vAlign w:val="center"/>
            <w:hideMark/>
          </w:tcPr>
          <w:p w14:paraId="6A42C447"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Arial CYR"/>
                <w:color w:val="000000"/>
              </w:rPr>
              <w:t>9850</w:t>
            </w:r>
          </w:p>
        </w:tc>
        <w:tc>
          <w:tcPr>
            <w:tcW w:w="390" w:type="pct"/>
            <w:tcBorders>
              <w:top w:val="nil"/>
              <w:left w:val="nil"/>
              <w:bottom w:val="single" w:sz="8" w:space="0" w:color="auto"/>
              <w:right w:val="single" w:sz="8" w:space="0" w:color="auto"/>
            </w:tcBorders>
            <w:shd w:val="clear" w:color="auto" w:fill="auto"/>
            <w:noWrap/>
            <w:vAlign w:val="center"/>
            <w:hideMark/>
          </w:tcPr>
          <w:p w14:paraId="1E70C05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9404</w:t>
            </w:r>
          </w:p>
        </w:tc>
        <w:tc>
          <w:tcPr>
            <w:tcW w:w="390" w:type="pct"/>
            <w:tcBorders>
              <w:top w:val="nil"/>
              <w:left w:val="nil"/>
              <w:bottom w:val="single" w:sz="8" w:space="0" w:color="auto"/>
              <w:right w:val="single" w:sz="8" w:space="0" w:color="auto"/>
            </w:tcBorders>
            <w:shd w:val="clear" w:color="auto" w:fill="auto"/>
            <w:noWrap/>
            <w:vAlign w:val="center"/>
            <w:hideMark/>
          </w:tcPr>
          <w:p w14:paraId="668ECC2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9069</w:t>
            </w:r>
          </w:p>
        </w:tc>
        <w:tc>
          <w:tcPr>
            <w:tcW w:w="390" w:type="pct"/>
            <w:tcBorders>
              <w:top w:val="nil"/>
              <w:left w:val="nil"/>
              <w:bottom w:val="single" w:sz="8" w:space="0" w:color="auto"/>
              <w:right w:val="single" w:sz="8" w:space="0" w:color="auto"/>
            </w:tcBorders>
            <w:shd w:val="clear" w:color="auto" w:fill="auto"/>
            <w:noWrap/>
            <w:vAlign w:val="center"/>
            <w:hideMark/>
          </w:tcPr>
          <w:p w14:paraId="0F3BB1A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8797</w:t>
            </w:r>
          </w:p>
        </w:tc>
        <w:tc>
          <w:tcPr>
            <w:tcW w:w="390" w:type="pct"/>
            <w:tcBorders>
              <w:top w:val="nil"/>
              <w:left w:val="nil"/>
              <w:bottom w:val="single" w:sz="8" w:space="0" w:color="auto"/>
              <w:right w:val="single" w:sz="8" w:space="0" w:color="auto"/>
            </w:tcBorders>
            <w:shd w:val="clear" w:color="auto" w:fill="auto"/>
            <w:noWrap/>
            <w:vAlign w:val="center"/>
            <w:hideMark/>
          </w:tcPr>
          <w:p w14:paraId="001AAB8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8567</w:t>
            </w:r>
          </w:p>
        </w:tc>
        <w:tc>
          <w:tcPr>
            <w:tcW w:w="390" w:type="pct"/>
            <w:tcBorders>
              <w:top w:val="nil"/>
              <w:left w:val="nil"/>
              <w:bottom w:val="single" w:sz="8" w:space="0" w:color="auto"/>
              <w:right w:val="single" w:sz="8" w:space="0" w:color="auto"/>
            </w:tcBorders>
            <w:shd w:val="clear" w:color="auto" w:fill="auto"/>
            <w:noWrap/>
            <w:vAlign w:val="center"/>
            <w:hideMark/>
          </w:tcPr>
          <w:p w14:paraId="1A32664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8346</w:t>
            </w:r>
          </w:p>
        </w:tc>
        <w:tc>
          <w:tcPr>
            <w:tcW w:w="585" w:type="pct"/>
            <w:tcBorders>
              <w:top w:val="nil"/>
              <w:left w:val="nil"/>
              <w:bottom w:val="single" w:sz="8" w:space="0" w:color="auto"/>
              <w:right w:val="single" w:sz="8" w:space="0" w:color="auto"/>
            </w:tcBorders>
            <w:shd w:val="clear" w:color="auto" w:fill="auto"/>
            <w:noWrap/>
            <w:vAlign w:val="center"/>
            <w:hideMark/>
          </w:tcPr>
          <w:p w14:paraId="1A8A99A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-7,929</w:t>
            </w:r>
          </w:p>
        </w:tc>
        <w:tc>
          <w:tcPr>
            <w:tcW w:w="612" w:type="pct"/>
            <w:tcBorders>
              <w:top w:val="nil"/>
              <w:left w:val="nil"/>
              <w:bottom w:val="single" w:sz="8" w:space="0" w:color="auto"/>
              <w:right w:val="single" w:sz="8" w:space="0" w:color="auto"/>
            </w:tcBorders>
            <w:shd w:val="clear" w:color="auto" w:fill="auto"/>
            <w:noWrap/>
            <w:vAlign w:val="center"/>
            <w:hideMark/>
          </w:tcPr>
          <w:p w14:paraId="52352DB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-13,025</w:t>
            </w:r>
          </w:p>
        </w:tc>
      </w:tr>
      <w:tr w:rsidR="00585223" w:rsidRPr="00FB5A14" w14:paraId="4600732B"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487AEC3C"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Кармалиновский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2EC598CF"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1460</w:t>
            </w:r>
          </w:p>
        </w:tc>
        <w:tc>
          <w:tcPr>
            <w:tcW w:w="390" w:type="pct"/>
            <w:tcBorders>
              <w:top w:val="nil"/>
              <w:left w:val="nil"/>
              <w:bottom w:val="single" w:sz="8" w:space="0" w:color="auto"/>
              <w:right w:val="single" w:sz="8" w:space="0" w:color="auto"/>
            </w:tcBorders>
            <w:shd w:val="clear" w:color="auto" w:fill="auto"/>
            <w:noWrap/>
            <w:vAlign w:val="center"/>
            <w:hideMark/>
          </w:tcPr>
          <w:p w14:paraId="6D83FCF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1530</w:t>
            </w:r>
          </w:p>
        </w:tc>
        <w:tc>
          <w:tcPr>
            <w:tcW w:w="390" w:type="pct"/>
            <w:tcBorders>
              <w:top w:val="nil"/>
              <w:left w:val="nil"/>
              <w:bottom w:val="single" w:sz="8" w:space="0" w:color="auto"/>
              <w:right w:val="single" w:sz="8" w:space="0" w:color="auto"/>
            </w:tcBorders>
            <w:shd w:val="clear" w:color="auto" w:fill="auto"/>
            <w:noWrap/>
            <w:vAlign w:val="center"/>
            <w:hideMark/>
          </w:tcPr>
          <w:p w14:paraId="7B8C594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1576</w:t>
            </w:r>
          </w:p>
        </w:tc>
        <w:tc>
          <w:tcPr>
            <w:tcW w:w="390" w:type="pct"/>
            <w:tcBorders>
              <w:top w:val="nil"/>
              <w:left w:val="nil"/>
              <w:bottom w:val="single" w:sz="8" w:space="0" w:color="auto"/>
              <w:right w:val="single" w:sz="8" w:space="0" w:color="auto"/>
            </w:tcBorders>
            <w:shd w:val="clear" w:color="auto" w:fill="auto"/>
            <w:noWrap/>
            <w:vAlign w:val="center"/>
            <w:hideMark/>
          </w:tcPr>
          <w:p w14:paraId="524B13E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1614</w:t>
            </w:r>
          </w:p>
        </w:tc>
        <w:tc>
          <w:tcPr>
            <w:tcW w:w="390" w:type="pct"/>
            <w:tcBorders>
              <w:top w:val="nil"/>
              <w:left w:val="nil"/>
              <w:bottom w:val="single" w:sz="8" w:space="0" w:color="auto"/>
              <w:right w:val="single" w:sz="8" w:space="0" w:color="auto"/>
            </w:tcBorders>
            <w:shd w:val="clear" w:color="auto" w:fill="auto"/>
            <w:noWrap/>
            <w:vAlign w:val="center"/>
            <w:hideMark/>
          </w:tcPr>
          <w:p w14:paraId="2548380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1639</w:t>
            </w:r>
          </w:p>
        </w:tc>
        <w:tc>
          <w:tcPr>
            <w:tcW w:w="390" w:type="pct"/>
            <w:tcBorders>
              <w:top w:val="nil"/>
              <w:left w:val="nil"/>
              <w:bottom w:val="single" w:sz="8" w:space="0" w:color="auto"/>
              <w:right w:val="single" w:sz="8" w:space="0" w:color="auto"/>
            </w:tcBorders>
            <w:shd w:val="clear" w:color="auto" w:fill="auto"/>
            <w:noWrap/>
            <w:vAlign w:val="center"/>
            <w:hideMark/>
          </w:tcPr>
          <w:p w14:paraId="5E9B131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1656</w:t>
            </w:r>
          </w:p>
        </w:tc>
        <w:tc>
          <w:tcPr>
            <w:tcW w:w="585" w:type="pct"/>
            <w:tcBorders>
              <w:top w:val="nil"/>
              <w:left w:val="nil"/>
              <w:bottom w:val="single" w:sz="8" w:space="0" w:color="auto"/>
              <w:right w:val="single" w:sz="8" w:space="0" w:color="auto"/>
            </w:tcBorders>
            <w:shd w:val="clear" w:color="auto" w:fill="auto"/>
            <w:noWrap/>
            <w:vAlign w:val="center"/>
            <w:hideMark/>
          </w:tcPr>
          <w:p w14:paraId="7E38B81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7,945</w:t>
            </w:r>
          </w:p>
        </w:tc>
        <w:tc>
          <w:tcPr>
            <w:tcW w:w="612" w:type="pct"/>
            <w:tcBorders>
              <w:top w:val="nil"/>
              <w:left w:val="nil"/>
              <w:bottom w:val="single" w:sz="8" w:space="0" w:color="auto"/>
              <w:right w:val="single" w:sz="8" w:space="0" w:color="auto"/>
            </w:tcBorders>
            <w:shd w:val="clear" w:color="auto" w:fill="auto"/>
            <w:noWrap/>
            <w:vAlign w:val="center"/>
            <w:hideMark/>
          </w:tcPr>
          <w:p w14:paraId="60FC316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12,260</w:t>
            </w:r>
          </w:p>
        </w:tc>
      </w:tr>
      <w:tr w:rsidR="00585223" w:rsidRPr="00FB5A14" w14:paraId="6DB43185"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1A4F1349"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Краснозоринский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66A3A91D"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2430</w:t>
            </w:r>
          </w:p>
        </w:tc>
        <w:tc>
          <w:tcPr>
            <w:tcW w:w="390" w:type="pct"/>
            <w:tcBorders>
              <w:top w:val="nil"/>
              <w:left w:val="nil"/>
              <w:bottom w:val="single" w:sz="8" w:space="0" w:color="auto"/>
              <w:right w:val="single" w:sz="8" w:space="0" w:color="auto"/>
            </w:tcBorders>
            <w:shd w:val="clear" w:color="auto" w:fill="auto"/>
            <w:noWrap/>
            <w:vAlign w:val="center"/>
            <w:hideMark/>
          </w:tcPr>
          <w:p w14:paraId="2F9BB65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2499</w:t>
            </w:r>
          </w:p>
        </w:tc>
        <w:tc>
          <w:tcPr>
            <w:tcW w:w="390" w:type="pct"/>
            <w:tcBorders>
              <w:top w:val="nil"/>
              <w:left w:val="nil"/>
              <w:bottom w:val="single" w:sz="8" w:space="0" w:color="auto"/>
              <w:right w:val="single" w:sz="8" w:space="0" w:color="auto"/>
            </w:tcBorders>
            <w:shd w:val="clear" w:color="auto" w:fill="auto"/>
            <w:noWrap/>
            <w:vAlign w:val="center"/>
            <w:hideMark/>
          </w:tcPr>
          <w:p w14:paraId="03AE3A2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2515</w:t>
            </w:r>
          </w:p>
        </w:tc>
        <w:tc>
          <w:tcPr>
            <w:tcW w:w="390" w:type="pct"/>
            <w:tcBorders>
              <w:top w:val="nil"/>
              <w:left w:val="nil"/>
              <w:bottom w:val="single" w:sz="8" w:space="0" w:color="auto"/>
              <w:right w:val="single" w:sz="8" w:space="0" w:color="auto"/>
            </w:tcBorders>
            <w:shd w:val="clear" w:color="auto" w:fill="auto"/>
            <w:noWrap/>
            <w:vAlign w:val="center"/>
            <w:hideMark/>
          </w:tcPr>
          <w:p w14:paraId="4DF91C1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2506</w:t>
            </w:r>
          </w:p>
        </w:tc>
        <w:tc>
          <w:tcPr>
            <w:tcW w:w="390" w:type="pct"/>
            <w:tcBorders>
              <w:top w:val="nil"/>
              <w:left w:val="nil"/>
              <w:bottom w:val="single" w:sz="8" w:space="0" w:color="auto"/>
              <w:right w:val="single" w:sz="8" w:space="0" w:color="auto"/>
            </w:tcBorders>
            <w:shd w:val="clear" w:color="auto" w:fill="auto"/>
            <w:noWrap/>
            <w:vAlign w:val="center"/>
            <w:hideMark/>
          </w:tcPr>
          <w:p w14:paraId="68B7943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2466</w:t>
            </w:r>
          </w:p>
        </w:tc>
        <w:tc>
          <w:tcPr>
            <w:tcW w:w="390" w:type="pct"/>
            <w:tcBorders>
              <w:top w:val="nil"/>
              <w:left w:val="nil"/>
              <w:bottom w:val="single" w:sz="8" w:space="0" w:color="auto"/>
              <w:right w:val="single" w:sz="8" w:space="0" w:color="auto"/>
            </w:tcBorders>
            <w:shd w:val="clear" w:color="auto" w:fill="auto"/>
            <w:noWrap/>
            <w:vAlign w:val="center"/>
            <w:hideMark/>
          </w:tcPr>
          <w:p w14:paraId="65BDF77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2409</w:t>
            </w:r>
          </w:p>
        </w:tc>
        <w:tc>
          <w:tcPr>
            <w:tcW w:w="585" w:type="pct"/>
            <w:tcBorders>
              <w:top w:val="nil"/>
              <w:left w:val="nil"/>
              <w:bottom w:val="single" w:sz="8" w:space="0" w:color="auto"/>
              <w:right w:val="single" w:sz="8" w:space="0" w:color="auto"/>
            </w:tcBorders>
            <w:shd w:val="clear" w:color="auto" w:fill="auto"/>
            <w:noWrap/>
            <w:vAlign w:val="center"/>
            <w:hideMark/>
          </w:tcPr>
          <w:p w14:paraId="43CB893D"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3,498</w:t>
            </w:r>
          </w:p>
        </w:tc>
        <w:tc>
          <w:tcPr>
            <w:tcW w:w="612" w:type="pct"/>
            <w:tcBorders>
              <w:top w:val="nil"/>
              <w:left w:val="nil"/>
              <w:bottom w:val="single" w:sz="8" w:space="0" w:color="auto"/>
              <w:right w:val="single" w:sz="8" w:space="0" w:color="auto"/>
            </w:tcBorders>
            <w:shd w:val="clear" w:color="auto" w:fill="auto"/>
            <w:noWrap/>
            <w:vAlign w:val="center"/>
            <w:hideMark/>
          </w:tcPr>
          <w:p w14:paraId="725CD06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1,481</w:t>
            </w:r>
          </w:p>
        </w:tc>
      </w:tr>
      <w:tr w:rsidR="00585223" w:rsidRPr="00FB5A14" w14:paraId="6B92FF27"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34DCB26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Красночервонный</w:t>
            </w:r>
          </w:p>
        </w:tc>
        <w:tc>
          <w:tcPr>
            <w:tcW w:w="390" w:type="pct"/>
            <w:tcBorders>
              <w:top w:val="nil"/>
              <w:left w:val="nil"/>
              <w:bottom w:val="single" w:sz="8" w:space="0" w:color="auto"/>
              <w:right w:val="single" w:sz="8" w:space="0" w:color="auto"/>
            </w:tcBorders>
            <w:shd w:val="clear" w:color="auto" w:fill="auto"/>
            <w:noWrap/>
            <w:vAlign w:val="center"/>
            <w:hideMark/>
          </w:tcPr>
          <w:p w14:paraId="11B3FED8"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1790</w:t>
            </w:r>
          </w:p>
        </w:tc>
        <w:tc>
          <w:tcPr>
            <w:tcW w:w="390" w:type="pct"/>
            <w:tcBorders>
              <w:top w:val="nil"/>
              <w:left w:val="nil"/>
              <w:bottom w:val="single" w:sz="8" w:space="0" w:color="auto"/>
              <w:right w:val="single" w:sz="8" w:space="0" w:color="auto"/>
            </w:tcBorders>
            <w:shd w:val="clear" w:color="auto" w:fill="auto"/>
            <w:noWrap/>
            <w:vAlign w:val="center"/>
            <w:hideMark/>
          </w:tcPr>
          <w:p w14:paraId="4144628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1826</w:t>
            </w:r>
          </w:p>
        </w:tc>
        <w:tc>
          <w:tcPr>
            <w:tcW w:w="390" w:type="pct"/>
            <w:tcBorders>
              <w:top w:val="nil"/>
              <w:left w:val="nil"/>
              <w:bottom w:val="single" w:sz="8" w:space="0" w:color="auto"/>
              <w:right w:val="single" w:sz="8" w:space="0" w:color="auto"/>
            </w:tcBorders>
            <w:shd w:val="clear" w:color="auto" w:fill="auto"/>
            <w:noWrap/>
            <w:vAlign w:val="center"/>
            <w:hideMark/>
          </w:tcPr>
          <w:p w14:paraId="7783FE5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1826</w:t>
            </w:r>
          </w:p>
        </w:tc>
        <w:tc>
          <w:tcPr>
            <w:tcW w:w="390" w:type="pct"/>
            <w:tcBorders>
              <w:top w:val="nil"/>
              <w:left w:val="nil"/>
              <w:bottom w:val="single" w:sz="8" w:space="0" w:color="auto"/>
              <w:right w:val="single" w:sz="8" w:space="0" w:color="auto"/>
            </w:tcBorders>
            <w:shd w:val="clear" w:color="auto" w:fill="auto"/>
            <w:noWrap/>
            <w:vAlign w:val="center"/>
            <w:hideMark/>
          </w:tcPr>
          <w:p w14:paraId="1DC1967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1808</w:t>
            </w:r>
          </w:p>
        </w:tc>
        <w:tc>
          <w:tcPr>
            <w:tcW w:w="390" w:type="pct"/>
            <w:tcBorders>
              <w:top w:val="nil"/>
              <w:left w:val="nil"/>
              <w:bottom w:val="single" w:sz="8" w:space="0" w:color="auto"/>
              <w:right w:val="single" w:sz="8" w:space="0" w:color="auto"/>
            </w:tcBorders>
            <w:shd w:val="clear" w:color="auto" w:fill="auto"/>
            <w:noWrap/>
            <w:vAlign w:val="center"/>
            <w:hideMark/>
          </w:tcPr>
          <w:p w14:paraId="26B6301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1762</w:t>
            </w:r>
          </w:p>
        </w:tc>
        <w:tc>
          <w:tcPr>
            <w:tcW w:w="390" w:type="pct"/>
            <w:tcBorders>
              <w:top w:val="nil"/>
              <w:left w:val="nil"/>
              <w:bottom w:val="single" w:sz="8" w:space="0" w:color="auto"/>
              <w:right w:val="single" w:sz="8" w:space="0" w:color="auto"/>
            </w:tcBorders>
            <w:shd w:val="clear" w:color="auto" w:fill="auto"/>
            <w:noWrap/>
            <w:vAlign w:val="center"/>
            <w:hideMark/>
          </w:tcPr>
          <w:p w14:paraId="365ED80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1695</w:t>
            </w:r>
          </w:p>
        </w:tc>
        <w:tc>
          <w:tcPr>
            <w:tcW w:w="585" w:type="pct"/>
            <w:tcBorders>
              <w:top w:val="nil"/>
              <w:left w:val="nil"/>
              <w:bottom w:val="single" w:sz="8" w:space="0" w:color="auto"/>
              <w:right w:val="single" w:sz="8" w:space="0" w:color="auto"/>
            </w:tcBorders>
            <w:shd w:val="clear" w:color="auto" w:fill="auto"/>
            <w:noWrap/>
            <w:vAlign w:val="center"/>
            <w:hideMark/>
          </w:tcPr>
          <w:p w14:paraId="6F92C5A1"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2,011</w:t>
            </w:r>
          </w:p>
        </w:tc>
        <w:tc>
          <w:tcPr>
            <w:tcW w:w="612" w:type="pct"/>
            <w:tcBorders>
              <w:top w:val="nil"/>
              <w:left w:val="nil"/>
              <w:bottom w:val="single" w:sz="8" w:space="0" w:color="auto"/>
              <w:right w:val="single" w:sz="8" w:space="0" w:color="auto"/>
            </w:tcBorders>
            <w:shd w:val="clear" w:color="auto" w:fill="auto"/>
            <w:noWrap/>
            <w:vAlign w:val="center"/>
            <w:hideMark/>
          </w:tcPr>
          <w:p w14:paraId="6CB4B50F"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-1,564</w:t>
            </w:r>
          </w:p>
        </w:tc>
      </w:tr>
      <w:tr w:rsidR="00585223" w:rsidRPr="00FB5A14" w14:paraId="00694A38"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01535B01"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Присадовый</w:t>
            </w:r>
          </w:p>
        </w:tc>
        <w:tc>
          <w:tcPr>
            <w:tcW w:w="390" w:type="pct"/>
            <w:tcBorders>
              <w:top w:val="nil"/>
              <w:left w:val="nil"/>
              <w:bottom w:val="single" w:sz="8" w:space="0" w:color="auto"/>
              <w:right w:val="single" w:sz="8" w:space="0" w:color="auto"/>
            </w:tcBorders>
            <w:shd w:val="clear" w:color="auto" w:fill="auto"/>
            <w:noWrap/>
            <w:vAlign w:val="center"/>
            <w:hideMark/>
          </w:tcPr>
          <w:p w14:paraId="75D6F520"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1485</w:t>
            </w:r>
          </w:p>
        </w:tc>
        <w:tc>
          <w:tcPr>
            <w:tcW w:w="390" w:type="pct"/>
            <w:tcBorders>
              <w:top w:val="nil"/>
              <w:left w:val="nil"/>
              <w:bottom w:val="single" w:sz="8" w:space="0" w:color="auto"/>
              <w:right w:val="single" w:sz="8" w:space="0" w:color="auto"/>
            </w:tcBorders>
            <w:shd w:val="clear" w:color="auto" w:fill="auto"/>
            <w:noWrap/>
            <w:vAlign w:val="center"/>
            <w:hideMark/>
          </w:tcPr>
          <w:p w14:paraId="5286BC9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1469</w:t>
            </w:r>
          </w:p>
        </w:tc>
        <w:tc>
          <w:tcPr>
            <w:tcW w:w="390" w:type="pct"/>
            <w:tcBorders>
              <w:top w:val="nil"/>
              <w:left w:val="nil"/>
              <w:bottom w:val="single" w:sz="8" w:space="0" w:color="auto"/>
              <w:right w:val="single" w:sz="8" w:space="0" w:color="auto"/>
            </w:tcBorders>
            <w:shd w:val="clear" w:color="auto" w:fill="auto"/>
            <w:noWrap/>
            <w:vAlign w:val="center"/>
            <w:hideMark/>
          </w:tcPr>
          <w:p w14:paraId="15FCFA4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1427</w:t>
            </w:r>
          </w:p>
        </w:tc>
        <w:tc>
          <w:tcPr>
            <w:tcW w:w="390" w:type="pct"/>
            <w:tcBorders>
              <w:top w:val="nil"/>
              <w:left w:val="nil"/>
              <w:bottom w:val="single" w:sz="8" w:space="0" w:color="auto"/>
              <w:right w:val="single" w:sz="8" w:space="0" w:color="auto"/>
            </w:tcBorders>
            <w:shd w:val="clear" w:color="auto" w:fill="auto"/>
            <w:noWrap/>
            <w:vAlign w:val="center"/>
            <w:hideMark/>
          </w:tcPr>
          <w:p w14:paraId="251ACD2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1376</w:t>
            </w:r>
          </w:p>
        </w:tc>
        <w:tc>
          <w:tcPr>
            <w:tcW w:w="390" w:type="pct"/>
            <w:tcBorders>
              <w:top w:val="nil"/>
              <w:left w:val="nil"/>
              <w:bottom w:val="single" w:sz="8" w:space="0" w:color="auto"/>
              <w:right w:val="single" w:sz="8" w:space="0" w:color="auto"/>
            </w:tcBorders>
            <w:shd w:val="clear" w:color="auto" w:fill="auto"/>
            <w:noWrap/>
            <w:vAlign w:val="center"/>
            <w:hideMark/>
          </w:tcPr>
          <w:p w14:paraId="103C92E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1314</w:t>
            </w:r>
          </w:p>
        </w:tc>
        <w:tc>
          <w:tcPr>
            <w:tcW w:w="390" w:type="pct"/>
            <w:tcBorders>
              <w:top w:val="nil"/>
              <w:left w:val="nil"/>
              <w:bottom w:val="single" w:sz="8" w:space="0" w:color="auto"/>
              <w:right w:val="single" w:sz="8" w:space="0" w:color="auto"/>
            </w:tcBorders>
            <w:shd w:val="clear" w:color="auto" w:fill="auto"/>
            <w:noWrap/>
            <w:vAlign w:val="center"/>
            <w:hideMark/>
          </w:tcPr>
          <w:p w14:paraId="7EDC83ED"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1249</w:t>
            </w:r>
          </w:p>
        </w:tc>
        <w:tc>
          <w:tcPr>
            <w:tcW w:w="585" w:type="pct"/>
            <w:tcBorders>
              <w:top w:val="nil"/>
              <w:left w:val="nil"/>
              <w:bottom w:val="single" w:sz="8" w:space="0" w:color="auto"/>
              <w:right w:val="single" w:sz="8" w:space="0" w:color="auto"/>
            </w:tcBorders>
            <w:shd w:val="clear" w:color="auto" w:fill="auto"/>
            <w:noWrap/>
            <w:vAlign w:val="center"/>
            <w:hideMark/>
          </w:tcPr>
          <w:p w14:paraId="6CBE1D6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-3,906</w:t>
            </w:r>
          </w:p>
        </w:tc>
        <w:tc>
          <w:tcPr>
            <w:tcW w:w="612" w:type="pct"/>
            <w:tcBorders>
              <w:top w:val="nil"/>
              <w:left w:val="nil"/>
              <w:bottom w:val="single" w:sz="8" w:space="0" w:color="auto"/>
              <w:right w:val="single" w:sz="8" w:space="0" w:color="auto"/>
            </w:tcBorders>
            <w:shd w:val="clear" w:color="auto" w:fill="auto"/>
            <w:noWrap/>
            <w:vAlign w:val="center"/>
            <w:hideMark/>
          </w:tcPr>
          <w:p w14:paraId="547AA71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-11,515</w:t>
            </w:r>
          </w:p>
        </w:tc>
      </w:tr>
      <w:tr w:rsidR="00585223" w:rsidRPr="00FB5A14" w14:paraId="24041089"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6250FB8B"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Радужский</w:t>
            </w:r>
          </w:p>
        </w:tc>
        <w:tc>
          <w:tcPr>
            <w:tcW w:w="390" w:type="pct"/>
            <w:tcBorders>
              <w:top w:val="nil"/>
              <w:left w:val="nil"/>
              <w:bottom w:val="single" w:sz="8" w:space="0" w:color="auto"/>
              <w:right w:val="single" w:sz="8" w:space="0" w:color="auto"/>
            </w:tcBorders>
            <w:shd w:val="clear" w:color="auto" w:fill="auto"/>
            <w:noWrap/>
            <w:vAlign w:val="center"/>
            <w:hideMark/>
          </w:tcPr>
          <w:p w14:paraId="57CEDBFD"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1748</w:t>
            </w:r>
          </w:p>
        </w:tc>
        <w:tc>
          <w:tcPr>
            <w:tcW w:w="390" w:type="pct"/>
            <w:tcBorders>
              <w:top w:val="nil"/>
              <w:left w:val="nil"/>
              <w:bottom w:val="single" w:sz="8" w:space="0" w:color="auto"/>
              <w:right w:val="single" w:sz="8" w:space="0" w:color="auto"/>
            </w:tcBorders>
            <w:shd w:val="clear" w:color="auto" w:fill="auto"/>
            <w:noWrap/>
            <w:vAlign w:val="center"/>
            <w:hideMark/>
          </w:tcPr>
          <w:p w14:paraId="35DA4EA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1580</w:t>
            </w:r>
          </w:p>
        </w:tc>
        <w:tc>
          <w:tcPr>
            <w:tcW w:w="390" w:type="pct"/>
            <w:tcBorders>
              <w:top w:val="nil"/>
              <w:left w:val="nil"/>
              <w:bottom w:val="single" w:sz="8" w:space="0" w:color="auto"/>
              <w:right w:val="single" w:sz="8" w:space="0" w:color="auto"/>
            </w:tcBorders>
            <w:shd w:val="clear" w:color="auto" w:fill="auto"/>
            <w:noWrap/>
            <w:vAlign w:val="center"/>
            <w:hideMark/>
          </w:tcPr>
          <w:p w14:paraId="1307488A"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1411</w:t>
            </w:r>
          </w:p>
        </w:tc>
        <w:tc>
          <w:tcPr>
            <w:tcW w:w="390" w:type="pct"/>
            <w:tcBorders>
              <w:top w:val="nil"/>
              <w:left w:val="nil"/>
              <w:bottom w:val="single" w:sz="8" w:space="0" w:color="auto"/>
              <w:right w:val="single" w:sz="8" w:space="0" w:color="auto"/>
            </w:tcBorders>
            <w:shd w:val="clear" w:color="auto" w:fill="auto"/>
            <w:noWrap/>
            <w:vAlign w:val="center"/>
            <w:hideMark/>
          </w:tcPr>
          <w:p w14:paraId="197685A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1265</w:t>
            </w:r>
          </w:p>
        </w:tc>
        <w:tc>
          <w:tcPr>
            <w:tcW w:w="390" w:type="pct"/>
            <w:tcBorders>
              <w:top w:val="nil"/>
              <w:left w:val="nil"/>
              <w:bottom w:val="single" w:sz="8" w:space="0" w:color="auto"/>
              <w:right w:val="single" w:sz="8" w:space="0" w:color="auto"/>
            </w:tcBorders>
            <w:shd w:val="clear" w:color="auto" w:fill="auto"/>
            <w:noWrap/>
            <w:vAlign w:val="center"/>
            <w:hideMark/>
          </w:tcPr>
          <w:p w14:paraId="72F19E3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1134</w:t>
            </w:r>
          </w:p>
        </w:tc>
        <w:tc>
          <w:tcPr>
            <w:tcW w:w="390" w:type="pct"/>
            <w:tcBorders>
              <w:top w:val="nil"/>
              <w:left w:val="nil"/>
              <w:bottom w:val="single" w:sz="8" w:space="0" w:color="auto"/>
              <w:right w:val="single" w:sz="8" w:space="0" w:color="auto"/>
            </w:tcBorders>
            <w:shd w:val="clear" w:color="auto" w:fill="auto"/>
            <w:noWrap/>
            <w:vAlign w:val="center"/>
            <w:hideMark/>
          </w:tcPr>
          <w:p w14:paraId="3A4ED827"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1026</w:t>
            </w:r>
          </w:p>
        </w:tc>
        <w:tc>
          <w:tcPr>
            <w:tcW w:w="585" w:type="pct"/>
            <w:tcBorders>
              <w:top w:val="nil"/>
              <w:left w:val="nil"/>
              <w:bottom w:val="single" w:sz="8" w:space="0" w:color="auto"/>
              <w:right w:val="single" w:sz="8" w:space="0" w:color="auto"/>
            </w:tcBorders>
            <w:shd w:val="clear" w:color="auto" w:fill="auto"/>
            <w:noWrap/>
            <w:vAlign w:val="center"/>
            <w:hideMark/>
          </w:tcPr>
          <w:p w14:paraId="7DC730E6"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-19,279</w:t>
            </w:r>
          </w:p>
        </w:tc>
        <w:tc>
          <w:tcPr>
            <w:tcW w:w="612" w:type="pct"/>
            <w:tcBorders>
              <w:top w:val="nil"/>
              <w:left w:val="nil"/>
              <w:bottom w:val="single" w:sz="8" w:space="0" w:color="auto"/>
              <w:right w:val="single" w:sz="8" w:space="0" w:color="auto"/>
            </w:tcBorders>
            <w:shd w:val="clear" w:color="auto" w:fill="auto"/>
            <w:noWrap/>
            <w:vAlign w:val="center"/>
            <w:hideMark/>
          </w:tcPr>
          <w:p w14:paraId="5DABD48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-35,126</w:t>
            </w:r>
          </w:p>
        </w:tc>
      </w:tr>
      <w:tr w:rsidR="00585223" w:rsidRPr="00FB5A14" w14:paraId="227466CF"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4AFB3009"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Раздольненский</w:t>
            </w:r>
          </w:p>
        </w:tc>
        <w:tc>
          <w:tcPr>
            <w:tcW w:w="390" w:type="pct"/>
            <w:tcBorders>
              <w:top w:val="nil"/>
              <w:left w:val="nil"/>
              <w:bottom w:val="single" w:sz="8" w:space="0" w:color="auto"/>
              <w:right w:val="single" w:sz="8" w:space="0" w:color="auto"/>
            </w:tcBorders>
            <w:shd w:val="clear" w:color="auto" w:fill="auto"/>
            <w:noWrap/>
            <w:vAlign w:val="center"/>
            <w:hideMark/>
          </w:tcPr>
          <w:p w14:paraId="216EA210"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4202</w:t>
            </w:r>
          </w:p>
        </w:tc>
        <w:tc>
          <w:tcPr>
            <w:tcW w:w="390" w:type="pct"/>
            <w:tcBorders>
              <w:top w:val="nil"/>
              <w:left w:val="nil"/>
              <w:bottom w:val="single" w:sz="8" w:space="0" w:color="auto"/>
              <w:right w:val="single" w:sz="8" w:space="0" w:color="auto"/>
            </w:tcBorders>
            <w:shd w:val="clear" w:color="auto" w:fill="auto"/>
            <w:noWrap/>
            <w:vAlign w:val="center"/>
            <w:hideMark/>
          </w:tcPr>
          <w:p w14:paraId="2C4BFCA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4350</w:t>
            </w:r>
          </w:p>
        </w:tc>
        <w:tc>
          <w:tcPr>
            <w:tcW w:w="390" w:type="pct"/>
            <w:tcBorders>
              <w:top w:val="nil"/>
              <w:left w:val="nil"/>
              <w:bottom w:val="single" w:sz="8" w:space="0" w:color="auto"/>
              <w:right w:val="single" w:sz="8" w:space="0" w:color="auto"/>
            </w:tcBorders>
            <w:shd w:val="clear" w:color="auto" w:fill="auto"/>
            <w:noWrap/>
            <w:vAlign w:val="center"/>
            <w:hideMark/>
          </w:tcPr>
          <w:p w14:paraId="7A287F6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4352</w:t>
            </w:r>
          </w:p>
        </w:tc>
        <w:tc>
          <w:tcPr>
            <w:tcW w:w="390" w:type="pct"/>
            <w:tcBorders>
              <w:top w:val="nil"/>
              <w:left w:val="nil"/>
              <w:bottom w:val="single" w:sz="8" w:space="0" w:color="auto"/>
              <w:right w:val="single" w:sz="8" w:space="0" w:color="auto"/>
            </w:tcBorders>
            <w:shd w:val="clear" w:color="auto" w:fill="auto"/>
            <w:noWrap/>
            <w:vAlign w:val="center"/>
            <w:hideMark/>
          </w:tcPr>
          <w:p w14:paraId="7EABE84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4338</w:t>
            </w:r>
          </w:p>
        </w:tc>
        <w:tc>
          <w:tcPr>
            <w:tcW w:w="390" w:type="pct"/>
            <w:tcBorders>
              <w:top w:val="nil"/>
              <w:left w:val="nil"/>
              <w:bottom w:val="single" w:sz="8" w:space="0" w:color="auto"/>
              <w:right w:val="single" w:sz="8" w:space="0" w:color="auto"/>
            </w:tcBorders>
            <w:shd w:val="clear" w:color="auto" w:fill="auto"/>
            <w:noWrap/>
            <w:vAlign w:val="center"/>
            <w:hideMark/>
          </w:tcPr>
          <w:p w14:paraId="23FBF58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4313</w:t>
            </w:r>
          </w:p>
        </w:tc>
        <w:tc>
          <w:tcPr>
            <w:tcW w:w="390" w:type="pct"/>
            <w:tcBorders>
              <w:top w:val="nil"/>
              <w:left w:val="nil"/>
              <w:bottom w:val="single" w:sz="8" w:space="0" w:color="auto"/>
              <w:right w:val="single" w:sz="8" w:space="0" w:color="auto"/>
            </w:tcBorders>
            <w:shd w:val="clear" w:color="auto" w:fill="auto"/>
            <w:noWrap/>
            <w:vAlign w:val="center"/>
            <w:hideMark/>
          </w:tcPr>
          <w:p w14:paraId="14079D0E"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4282</w:t>
            </w:r>
          </w:p>
        </w:tc>
        <w:tc>
          <w:tcPr>
            <w:tcW w:w="585" w:type="pct"/>
            <w:tcBorders>
              <w:top w:val="nil"/>
              <w:left w:val="nil"/>
              <w:bottom w:val="single" w:sz="8" w:space="0" w:color="auto"/>
              <w:right w:val="single" w:sz="8" w:space="0" w:color="auto"/>
            </w:tcBorders>
            <w:shd w:val="clear" w:color="auto" w:fill="auto"/>
            <w:noWrap/>
            <w:vAlign w:val="center"/>
            <w:hideMark/>
          </w:tcPr>
          <w:p w14:paraId="0320E77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3,570</w:t>
            </w:r>
          </w:p>
        </w:tc>
        <w:tc>
          <w:tcPr>
            <w:tcW w:w="612" w:type="pct"/>
            <w:tcBorders>
              <w:top w:val="nil"/>
              <w:left w:val="nil"/>
              <w:bottom w:val="single" w:sz="8" w:space="0" w:color="auto"/>
              <w:right w:val="single" w:sz="8" w:space="0" w:color="auto"/>
            </w:tcBorders>
            <w:shd w:val="clear" w:color="auto" w:fill="auto"/>
            <w:noWrap/>
            <w:vAlign w:val="center"/>
            <w:hideMark/>
          </w:tcPr>
          <w:p w14:paraId="205CC814"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2,642</w:t>
            </w:r>
          </w:p>
        </w:tc>
      </w:tr>
      <w:tr w:rsidR="00585223" w:rsidRPr="00FB5A14" w14:paraId="13964F9E"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6698DEE0"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Расшеватский</w:t>
            </w:r>
          </w:p>
        </w:tc>
        <w:tc>
          <w:tcPr>
            <w:tcW w:w="390" w:type="pct"/>
            <w:tcBorders>
              <w:top w:val="nil"/>
              <w:left w:val="nil"/>
              <w:bottom w:val="single" w:sz="8" w:space="0" w:color="auto"/>
              <w:right w:val="single" w:sz="8" w:space="0" w:color="auto"/>
            </w:tcBorders>
            <w:shd w:val="clear" w:color="auto" w:fill="auto"/>
            <w:noWrap/>
            <w:vAlign w:val="center"/>
            <w:hideMark/>
          </w:tcPr>
          <w:p w14:paraId="11AB22C0"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5071</w:t>
            </w:r>
          </w:p>
        </w:tc>
        <w:tc>
          <w:tcPr>
            <w:tcW w:w="390" w:type="pct"/>
            <w:tcBorders>
              <w:top w:val="nil"/>
              <w:left w:val="nil"/>
              <w:bottom w:val="single" w:sz="8" w:space="0" w:color="auto"/>
              <w:right w:val="single" w:sz="8" w:space="0" w:color="auto"/>
            </w:tcBorders>
            <w:shd w:val="clear" w:color="auto" w:fill="auto"/>
            <w:noWrap/>
            <w:vAlign w:val="center"/>
            <w:hideMark/>
          </w:tcPr>
          <w:p w14:paraId="6D60DE6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5369</w:t>
            </w:r>
          </w:p>
        </w:tc>
        <w:tc>
          <w:tcPr>
            <w:tcW w:w="390" w:type="pct"/>
            <w:tcBorders>
              <w:top w:val="nil"/>
              <w:left w:val="nil"/>
              <w:bottom w:val="single" w:sz="8" w:space="0" w:color="auto"/>
              <w:right w:val="single" w:sz="8" w:space="0" w:color="auto"/>
            </w:tcBorders>
            <w:shd w:val="clear" w:color="auto" w:fill="auto"/>
            <w:noWrap/>
            <w:vAlign w:val="center"/>
            <w:hideMark/>
          </w:tcPr>
          <w:p w14:paraId="38407679"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5560</w:t>
            </w:r>
          </w:p>
        </w:tc>
        <w:tc>
          <w:tcPr>
            <w:tcW w:w="390" w:type="pct"/>
            <w:tcBorders>
              <w:top w:val="nil"/>
              <w:left w:val="nil"/>
              <w:bottom w:val="single" w:sz="8" w:space="0" w:color="auto"/>
              <w:right w:val="single" w:sz="8" w:space="0" w:color="auto"/>
            </w:tcBorders>
            <w:shd w:val="clear" w:color="auto" w:fill="auto"/>
            <w:noWrap/>
            <w:vAlign w:val="center"/>
            <w:hideMark/>
          </w:tcPr>
          <w:p w14:paraId="1C0DD933"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5704</w:t>
            </w:r>
          </w:p>
        </w:tc>
        <w:tc>
          <w:tcPr>
            <w:tcW w:w="390" w:type="pct"/>
            <w:tcBorders>
              <w:top w:val="nil"/>
              <w:left w:val="nil"/>
              <w:bottom w:val="single" w:sz="8" w:space="0" w:color="auto"/>
              <w:right w:val="single" w:sz="8" w:space="0" w:color="auto"/>
            </w:tcBorders>
            <w:shd w:val="clear" w:color="auto" w:fill="auto"/>
            <w:noWrap/>
            <w:vAlign w:val="center"/>
            <w:hideMark/>
          </w:tcPr>
          <w:p w14:paraId="5A5239D1"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5788</w:t>
            </w:r>
          </w:p>
        </w:tc>
        <w:tc>
          <w:tcPr>
            <w:tcW w:w="390" w:type="pct"/>
            <w:tcBorders>
              <w:top w:val="nil"/>
              <w:left w:val="nil"/>
              <w:bottom w:val="single" w:sz="8" w:space="0" w:color="auto"/>
              <w:right w:val="single" w:sz="8" w:space="0" w:color="auto"/>
            </w:tcBorders>
            <w:shd w:val="clear" w:color="auto" w:fill="auto"/>
            <w:noWrap/>
            <w:vAlign w:val="center"/>
            <w:hideMark/>
          </w:tcPr>
          <w:p w14:paraId="1F80DAE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5828</w:t>
            </w:r>
          </w:p>
        </w:tc>
        <w:tc>
          <w:tcPr>
            <w:tcW w:w="585" w:type="pct"/>
            <w:tcBorders>
              <w:top w:val="nil"/>
              <w:left w:val="nil"/>
              <w:bottom w:val="single" w:sz="8" w:space="0" w:color="auto"/>
              <w:right w:val="single" w:sz="8" w:space="0" w:color="auto"/>
            </w:tcBorders>
            <w:shd w:val="clear" w:color="auto" w:fill="auto"/>
            <w:noWrap/>
            <w:vAlign w:val="center"/>
            <w:hideMark/>
          </w:tcPr>
          <w:p w14:paraId="2D5B5AF7"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9,643</w:t>
            </w:r>
          </w:p>
        </w:tc>
        <w:tc>
          <w:tcPr>
            <w:tcW w:w="612" w:type="pct"/>
            <w:tcBorders>
              <w:top w:val="nil"/>
              <w:left w:val="nil"/>
              <w:bottom w:val="single" w:sz="8" w:space="0" w:color="auto"/>
              <w:right w:val="single" w:sz="8" w:space="0" w:color="auto"/>
            </w:tcBorders>
            <w:shd w:val="clear" w:color="auto" w:fill="auto"/>
            <w:noWrap/>
            <w:vAlign w:val="center"/>
            <w:hideMark/>
          </w:tcPr>
          <w:p w14:paraId="24BD774B"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14,139</w:t>
            </w:r>
          </w:p>
        </w:tc>
      </w:tr>
      <w:tr w:rsidR="00585223" w:rsidRPr="00FB5A14" w14:paraId="160C84E1"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08790BEF"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Светлинский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26CB97C2"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1792</w:t>
            </w:r>
          </w:p>
        </w:tc>
        <w:tc>
          <w:tcPr>
            <w:tcW w:w="390" w:type="pct"/>
            <w:tcBorders>
              <w:top w:val="nil"/>
              <w:left w:val="nil"/>
              <w:bottom w:val="single" w:sz="8" w:space="0" w:color="auto"/>
              <w:right w:val="single" w:sz="8" w:space="0" w:color="auto"/>
            </w:tcBorders>
            <w:shd w:val="clear" w:color="auto" w:fill="auto"/>
            <w:noWrap/>
            <w:vAlign w:val="center"/>
            <w:hideMark/>
          </w:tcPr>
          <w:p w14:paraId="6B89AF5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1715</w:t>
            </w:r>
          </w:p>
        </w:tc>
        <w:tc>
          <w:tcPr>
            <w:tcW w:w="390" w:type="pct"/>
            <w:tcBorders>
              <w:top w:val="nil"/>
              <w:left w:val="nil"/>
              <w:bottom w:val="single" w:sz="8" w:space="0" w:color="auto"/>
              <w:right w:val="single" w:sz="8" w:space="0" w:color="auto"/>
            </w:tcBorders>
            <w:shd w:val="clear" w:color="auto" w:fill="auto"/>
            <w:noWrap/>
            <w:vAlign w:val="center"/>
            <w:hideMark/>
          </w:tcPr>
          <w:p w14:paraId="1C18697C"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1623</w:t>
            </w:r>
          </w:p>
        </w:tc>
        <w:tc>
          <w:tcPr>
            <w:tcW w:w="390" w:type="pct"/>
            <w:tcBorders>
              <w:top w:val="nil"/>
              <w:left w:val="nil"/>
              <w:bottom w:val="single" w:sz="8" w:space="0" w:color="auto"/>
              <w:right w:val="single" w:sz="8" w:space="0" w:color="auto"/>
            </w:tcBorders>
            <w:shd w:val="clear" w:color="auto" w:fill="auto"/>
            <w:noWrap/>
            <w:vAlign w:val="center"/>
            <w:hideMark/>
          </w:tcPr>
          <w:p w14:paraId="6F937B9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1534</w:t>
            </w:r>
          </w:p>
        </w:tc>
        <w:tc>
          <w:tcPr>
            <w:tcW w:w="390" w:type="pct"/>
            <w:tcBorders>
              <w:top w:val="nil"/>
              <w:left w:val="nil"/>
              <w:bottom w:val="single" w:sz="8" w:space="0" w:color="auto"/>
              <w:right w:val="single" w:sz="8" w:space="0" w:color="auto"/>
            </w:tcBorders>
            <w:shd w:val="clear" w:color="auto" w:fill="auto"/>
            <w:noWrap/>
            <w:vAlign w:val="center"/>
            <w:hideMark/>
          </w:tcPr>
          <w:p w14:paraId="07F9E70B"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1442</w:t>
            </w:r>
          </w:p>
        </w:tc>
        <w:tc>
          <w:tcPr>
            <w:tcW w:w="390" w:type="pct"/>
            <w:tcBorders>
              <w:top w:val="nil"/>
              <w:left w:val="nil"/>
              <w:bottom w:val="single" w:sz="8" w:space="0" w:color="auto"/>
              <w:right w:val="single" w:sz="8" w:space="0" w:color="auto"/>
            </w:tcBorders>
            <w:shd w:val="clear" w:color="auto" w:fill="auto"/>
            <w:noWrap/>
            <w:vAlign w:val="center"/>
            <w:hideMark/>
          </w:tcPr>
          <w:p w14:paraId="19213CAF"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1354</w:t>
            </w:r>
          </w:p>
        </w:tc>
        <w:tc>
          <w:tcPr>
            <w:tcW w:w="585" w:type="pct"/>
            <w:tcBorders>
              <w:top w:val="nil"/>
              <w:left w:val="nil"/>
              <w:bottom w:val="single" w:sz="8" w:space="0" w:color="auto"/>
              <w:right w:val="single" w:sz="8" w:space="0" w:color="auto"/>
            </w:tcBorders>
            <w:shd w:val="clear" w:color="auto" w:fill="auto"/>
            <w:noWrap/>
            <w:vAlign w:val="center"/>
            <w:hideMark/>
          </w:tcPr>
          <w:p w14:paraId="2B21B515"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-9,431</w:t>
            </w:r>
          </w:p>
        </w:tc>
        <w:tc>
          <w:tcPr>
            <w:tcW w:w="612" w:type="pct"/>
            <w:tcBorders>
              <w:top w:val="nil"/>
              <w:left w:val="nil"/>
              <w:bottom w:val="single" w:sz="8" w:space="0" w:color="auto"/>
              <w:right w:val="single" w:sz="8" w:space="0" w:color="auto"/>
            </w:tcBorders>
            <w:shd w:val="clear" w:color="auto" w:fill="auto"/>
            <w:noWrap/>
            <w:vAlign w:val="center"/>
            <w:hideMark/>
          </w:tcPr>
          <w:p w14:paraId="472CA040"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-19,531</w:t>
            </w:r>
          </w:p>
        </w:tc>
      </w:tr>
      <w:tr w:rsidR="00585223" w:rsidRPr="00FB5A14" w14:paraId="0C99501E"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952661B" w14:textId="77777777" w:rsidR="00585223" w:rsidRPr="00FB5A14" w:rsidRDefault="00585223" w:rsidP="007078AF">
            <w:pPr>
              <w:rPr>
                <w:rFonts w:ascii="Arial Narrow" w:hAnsi="Arial Narrow" w:cs="Arial CYR"/>
                <w:color w:val="000000"/>
              </w:rPr>
            </w:pPr>
            <w:r w:rsidRPr="00FB5A14">
              <w:rPr>
                <w:rFonts w:ascii="Arial Narrow" w:hAnsi="Arial Narrow" w:cs="Arial CYR"/>
                <w:color w:val="000000"/>
              </w:rPr>
              <w:t>Темижбекский</w:t>
            </w:r>
          </w:p>
        </w:tc>
        <w:tc>
          <w:tcPr>
            <w:tcW w:w="390" w:type="pct"/>
            <w:tcBorders>
              <w:top w:val="nil"/>
              <w:left w:val="nil"/>
              <w:bottom w:val="single" w:sz="8" w:space="0" w:color="auto"/>
              <w:right w:val="single" w:sz="8" w:space="0" w:color="auto"/>
            </w:tcBorders>
            <w:shd w:val="clear" w:color="auto" w:fill="auto"/>
            <w:noWrap/>
            <w:vAlign w:val="center"/>
            <w:hideMark/>
          </w:tcPr>
          <w:p w14:paraId="692406C1" w14:textId="77777777" w:rsidR="00585223" w:rsidRPr="00FB5A14" w:rsidRDefault="00585223" w:rsidP="007078AF">
            <w:pPr>
              <w:jc w:val="center"/>
              <w:rPr>
                <w:rFonts w:ascii="Arial Narrow" w:hAnsi="Arial Narrow" w:cs="Arial CYR"/>
                <w:color w:val="000000"/>
                <w:highlight w:val="yellow"/>
              </w:rPr>
            </w:pPr>
            <w:r w:rsidRPr="00FB5A14">
              <w:rPr>
                <w:rFonts w:ascii="Arial Narrow" w:hAnsi="Arial Narrow" w:cs="Calibri"/>
                <w:bCs/>
                <w:iCs/>
                <w:color w:val="000000"/>
              </w:rPr>
              <w:t>4864</w:t>
            </w:r>
          </w:p>
        </w:tc>
        <w:tc>
          <w:tcPr>
            <w:tcW w:w="390" w:type="pct"/>
            <w:tcBorders>
              <w:top w:val="nil"/>
              <w:left w:val="nil"/>
              <w:bottom w:val="single" w:sz="8" w:space="0" w:color="auto"/>
              <w:right w:val="single" w:sz="8" w:space="0" w:color="auto"/>
            </w:tcBorders>
            <w:shd w:val="clear" w:color="auto" w:fill="auto"/>
            <w:noWrap/>
            <w:vAlign w:val="center"/>
            <w:hideMark/>
          </w:tcPr>
          <w:p w14:paraId="2623F826"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4778</w:t>
            </w:r>
          </w:p>
        </w:tc>
        <w:tc>
          <w:tcPr>
            <w:tcW w:w="390" w:type="pct"/>
            <w:tcBorders>
              <w:top w:val="nil"/>
              <w:left w:val="nil"/>
              <w:bottom w:val="single" w:sz="8" w:space="0" w:color="auto"/>
              <w:right w:val="single" w:sz="8" w:space="0" w:color="auto"/>
            </w:tcBorders>
            <w:shd w:val="clear" w:color="auto" w:fill="auto"/>
            <w:noWrap/>
            <w:vAlign w:val="center"/>
            <w:hideMark/>
          </w:tcPr>
          <w:p w14:paraId="4CF3A21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4627</w:t>
            </w:r>
          </w:p>
        </w:tc>
        <w:tc>
          <w:tcPr>
            <w:tcW w:w="390" w:type="pct"/>
            <w:tcBorders>
              <w:top w:val="nil"/>
              <w:left w:val="nil"/>
              <w:bottom w:val="single" w:sz="8" w:space="0" w:color="auto"/>
              <w:right w:val="single" w:sz="8" w:space="0" w:color="auto"/>
            </w:tcBorders>
            <w:shd w:val="clear" w:color="auto" w:fill="auto"/>
            <w:noWrap/>
            <w:vAlign w:val="center"/>
            <w:hideMark/>
          </w:tcPr>
          <w:p w14:paraId="399D6554"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4472</w:t>
            </w:r>
          </w:p>
        </w:tc>
        <w:tc>
          <w:tcPr>
            <w:tcW w:w="390" w:type="pct"/>
            <w:tcBorders>
              <w:top w:val="nil"/>
              <w:left w:val="nil"/>
              <w:bottom w:val="single" w:sz="8" w:space="0" w:color="auto"/>
              <w:right w:val="single" w:sz="8" w:space="0" w:color="auto"/>
            </w:tcBorders>
            <w:shd w:val="clear" w:color="auto" w:fill="auto"/>
            <w:noWrap/>
            <w:vAlign w:val="center"/>
            <w:hideMark/>
          </w:tcPr>
          <w:p w14:paraId="66452AB8"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4305</w:t>
            </w:r>
          </w:p>
        </w:tc>
        <w:tc>
          <w:tcPr>
            <w:tcW w:w="390" w:type="pct"/>
            <w:tcBorders>
              <w:top w:val="nil"/>
              <w:left w:val="nil"/>
              <w:bottom w:val="single" w:sz="8" w:space="0" w:color="auto"/>
              <w:right w:val="single" w:sz="8" w:space="0" w:color="auto"/>
            </w:tcBorders>
            <w:shd w:val="clear" w:color="auto" w:fill="auto"/>
            <w:noWrap/>
            <w:vAlign w:val="center"/>
            <w:hideMark/>
          </w:tcPr>
          <w:p w14:paraId="0684C192" w14:textId="77777777" w:rsidR="00585223" w:rsidRPr="00FB5A14" w:rsidRDefault="00585223" w:rsidP="007078AF">
            <w:pPr>
              <w:jc w:val="right"/>
              <w:rPr>
                <w:rFonts w:ascii="Arial Narrow" w:hAnsi="Arial Narrow" w:cs="Arial CYR"/>
                <w:color w:val="000000"/>
              </w:rPr>
            </w:pPr>
            <w:r w:rsidRPr="00FB5A14">
              <w:rPr>
                <w:rFonts w:ascii="Arial Narrow" w:hAnsi="Arial Narrow" w:cs="Arial CYR"/>
                <w:color w:val="000000"/>
              </w:rPr>
              <w:t>4138</w:t>
            </w:r>
          </w:p>
        </w:tc>
        <w:tc>
          <w:tcPr>
            <w:tcW w:w="585" w:type="pct"/>
            <w:tcBorders>
              <w:top w:val="nil"/>
              <w:left w:val="nil"/>
              <w:bottom w:val="single" w:sz="8" w:space="0" w:color="auto"/>
              <w:right w:val="single" w:sz="8" w:space="0" w:color="auto"/>
            </w:tcBorders>
            <w:shd w:val="clear" w:color="auto" w:fill="auto"/>
            <w:noWrap/>
            <w:vAlign w:val="center"/>
            <w:hideMark/>
          </w:tcPr>
          <w:p w14:paraId="2E02A0A8"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-4,873</w:t>
            </w:r>
          </w:p>
        </w:tc>
        <w:tc>
          <w:tcPr>
            <w:tcW w:w="612" w:type="pct"/>
            <w:tcBorders>
              <w:top w:val="nil"/>
              <w:left w:val="nil"/>
              <w:bottom w:val="single" w:sz="8" w:space="0" w:color="auto"/>
              <w:right w:val="single" w:sz="8" w:space="0" w:color="auto"/>
            </w:tcBorders>
            <w:shd w:val="clear" w:color="auto" w:fill="auto"/>
            <w:noWrap/>
            <w:vAlign w:val="center"/>
            <w:hideMark/>
          </w:tcPr>
          <w:p w14:paraId="35DA23B9" w14:textId="77777777" w:rsidR="00585223" w:rsidRPr="00FB5A14" w:rsidRDefault="00585223" w:rsidP="007078AF">
            <w:pPr>
              <w:jc w:val="right"/>
              <w:rPr>
                <w:rFonts w:ascii="Arial Narrow" w:hAnsi="Arial Narrow" w:cs="Arial CYR"/>
                <w:b/>
                <w:bCs/>
                <w:color w:val="000000"/>
              </w:rPr>
            </w:pPr>
            <w:r w:rsidRPr="00FB5A14">
              <w:rPr>
                <w:rFonts w:ascii="Arial Narrow" w:hAnsi="Arial Narrow" w:cs="Arial CYR"/>
                <w:b/>
                <w:bCs/>
                <w:color w:val="000000"/>
              </w:rPr>
              <w:t>-11,493</w:t>
            </w:r>
          </w:p>
        </w:tc>
      </w:tr>
    </w:tbl>
    <w:p w14:paraId="70A3558E" w14:textId="77777777" w:rsidR="00585223" w:rsidRPr="00343D77" w:rsidRDefault="00585223" w:rsidP="00585223">
      <w:pPr>
        <w:spacing w:line="276" w:lineRule="auto"/>
        <w:ind w:firstLine="709"/>
        <w:jc w:val="both"/>
        <w:rPr>
          <w:rFonts w:ascii="Arial" w:hAnsi="Arial" w:cs="Arial"/>
          <w:sz w:val="24"/>
          <w:szCs w:val="24"/>
        </w:rPr>
      </w:pPr>
    </w:p>
    <w:p w14:paraId="45160D70" w14:textId="112705DD"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Прогнозные расчеты показывают, что при оптимистическом прогнозе численность населения Новоалександр</w:t>
      </w:r>
      <w:r>
        <w:rPr>
          <w:rFonts w:ascii="Arial" w:hAnsi="Arial" w:cs="Arial"/>
          <w:sz w:val="24"/>
          <w:szCs w:val="24"/>
        </w:rPr>
        <w:t xml:space="preserve">овского </w:t>
      </w:r>
      <w:r w:rsidR="007E0AA2">
        <w:rPr>
          <w:rFonts w:ascii="Arial" w:hAnsi="Arial" w:cs="Arial"/>
          <w:sz w:val="24"/>
          <w:szCs w:val="24"/>
        </w:rPr>
        <w:t>муниципального</w:t>
      </w:r>
      <w:r>
        <w:rPr>
          <w:rFonts w:ascii="Arial" w:hAnsi="Arial" w:cs="Arial"/>
          <w:sz w:val="24"/>
          <w:szCs w:val="24"/>
        </w:rPr>
        <w:t xml:space="preserve"> </w:t>
      </w:r>
      <w:r w:rsidRPr="00E71F81">
        <w:rPr>
          <w:rFonts w:ascii="Arial" w:hAnsi="Arial" w:cs="Arial"/>
          <w:sz w:val="24"/>
          <w:szCs w:val="24"/>
        </w:rPr>
        <w:t>округа к 2047 г. увеличится на 5,4%, по наиболее вероятному среднему варианту – снизится на 3,6%, по пессимистическому – сокращение составит 9,3%.</w:t>
      </w:r>
    </w:p>
    <w:p w14:paraId="7A0E6E68"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lastRenderedPageBreak/>
        <w:t xml:space="preserve">Согласно базовому среднему </w:t>
      </w:r>
      <w:r w:rsidRPr="00E71F81">
        <w:rPr>
          <w:rFonts w:ascii="Arial" w:hAnsi="Arial" w:cs="Arial"/>
          <w:sz w:val="24"/>
          <w:szCs w:val="24"/>
        </w:rPr>
        <w:t>варианту на первую очередь прогнозирования численность к 2032 г. сократится на 1,5 тыс. чел. Это</w:t>
      </w:r>
      <w:r w:rsidRPr="00343D77">
        <w:rPr>
          <w:rFonts w:ascii="Arial" w:hAnsi="Arial" w:cs="Arial"/>
          <w:sz w:val="24"/>
          <w:szCs w:val="24"/>
        </w:rPr>
        <w:t xml:space="preserve"> проявится при сохранении современной демографической ситуации, которая зависит от определяющих ее</w:t>
      </w:r>
      <w:r>
        <w:rPr>
          <w:rFonts w:ascii="Arial" w:hAnsi="Arial" w:cs="Arial"/>
          <w:sz w:val="24"/>
          <w:szCs w:val="24"/>
        </w:rPr>
        <w:t xml:space="preserve"> </w:t>
      </w:r>
      <w:r w:rsidRPr="00343D77">
        <w:rPr>
          <w:rFonts w:ascii="Arial" w:hAnsi="Arial" w:cs="Arial"/>
          <w:sz w:val="24"/>
          <w:szCs w:val="24"/>
        </w:rPr>
        <w:t>уровня рождаемости, смертности, естественной и миграционной убыли населения.</w:t>
      </w:r>
    </w:p>
    <w:p w14:paraId="16AE7B21"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Однако население территорий, входящих в состав округа на протяжен</w:t>
      </w:r>
      <w:r>
        <w:rPr>
          <w:rFonts w:ascii="Arial" w:hAnsi="Arial" w:cs="Arial"/>
          <w:sz w:val="24"/>
          <w:szCs w:val="24"/>
        </w:rPr>
        <w:t>ии прогнозируемого периода (2022-2042</w:t>
      </w:r>
      <w:r w:rsidRPr="00343D77">
        <w:rPr>
          <w:rFonts w:ascii="Arial" w:hAnsi="Arial" w:cs="Arial"/>
          <w:sz w:val="24"/>
          <w:szCs w:val="24"/>
        </w:rPr>
        <w:t xml:space="preserve"> гг.) будет вести себя разнонаправлено. Так к расчетному сроку более </w:t>
      </w:r>
      <w:r w:rsidRPr="00E71F81">
        <w:rPr>
          <w:rFonts w:ascii="Arial" w:hAnsi="Arial" w:cs="Arial"/>
          <w:sz w:val="24"/>
          <w:szCs w:val="24"/>
        </w:rPr>
        <w:t xml:space="preserve">чем на 10% сократится население Горьковского, Радужского и Светлинского территориальных отделов. </w:t>
      </w:r>
      <w:bookmarkStart w:id="164" w:name="_Hlk48558357"/>
      <w:r w:rsidRPr="00E71F81">
        <w:rPr>
          <w:rFonts w:ascii="Arial" w:hAnsi="Arial" w:cs="Arial"/>
          <w:sz w:val="24"/>
          <w:szCs w:val="24"/>
        </w:rPr>
        <w:t>Положительная динамика предполагается в Кармалиновском, Краснозоринском</w:t>
      </w:r>
      <w:r w:rsidRPr="00E71F81">
        <w:rPr>
          <w:rStyle w:val="00"/>
          <w:rFonts w:eastAsiaTheme="minorHAnsi"/>
        </w:rPr>
        <w:t>, Красночервонном,</w:t>
      </w:r>
      <w:r w:rsidRPr="00E71F81">
        <w:rPr>
          <w:rFonts w:ascii="Arial" w:hAnsi="Arial" w:cs="Arial"/>
          <w:sz w:val="24"/>
          <w:szCs w:val="24"/>
        </w:rPr>
        <w:t xml:space="preserve"> Раздольненском и Расшеватском ТО, для которых характерны более благоприятные демографические показатели. Негативной следует считать тенденцию сокращения численности населения на 3,6% в Новоалександровском отделе, на территории которого расположен центр округа.</w:t>
      </w:r>
    </w:p>
    <w:bookmarkEnd w:id="164"/>
    <w:p w14:paraId="3EB65178" w14:textId="77777777" w:rsidR="00585223" w:rsidRPr="00343D77" w:rsidRDefault="00585223" w:rsidP="00585223">
      <w:pPr>
        <w:spacing w:line="276" w:lineRule="auto"/>
        <w:ind w:firstLine="709"/>
        <w:jc w:val="both"/>
        <w:rPr>
          <w:rFonts w:ascii="Arial" w:hAnsi="Arial" w:cs="Arial"/>
          <w:sz w:val="24"/>
          <w:szCs w:val="24"/>
        </w:rPr>
      </w:pPr>
    </w:p>
    <w:p w14:paraId="73603013" w14:textId="3A89C75D" w:rsidR="00585223" w:rsidRPr="00E71F81" w:rsidRDefault="00585223" w:rsidP="00585223">
      <w:pPr>
        <w:pStyle w:val="ad"/>
      </w:pPr>
      <w:bookmarkStart w:id="165" w:name="_Hlk48414107"/>
      <w:r>
        <w:t xml:space="preserve">Таблица </w:t>
      </w:r>
      <w:r w:rsidR="003969F6">
        <w:fldChar w:fldCharType="begin"/>
      </w:r>
      <w:r w:rsidR="003969F6">
        <w:instrText xml:space="preserve"> SEQ Таблица \* ARABIC </w:instrText>
      </w:r>
      <w:r w:rsidR="003969F6">
        <w:fldChar w:fldCharType="separate"/>
      </w:r>
      <w:r w:rsidR="00ED0796">
        <w:rPr>
          <w:noProof/>
        </w:rPr>
        <w:t>61</w:t>
      </w:r>
      <w:r w:rsidR="003969F6">
        <w:rPr>
          <w:noProof/>
        </w:rPr>
        <w:fldChar w:fldCharType="end"/>
      </w:r>
      <w:r>
        <w:t xml:space="preserve"> </w:t>
      </w:r>
      <w:r w:rsidRPr="00137C98">
        <w:t xml:space="preserve">– </w:t>
      </w:r>
      <w:bookmarkStart w:id="166" w:name="_Hlk48413926"/>
      <w:r w:rsidRPr="00137C98">
        <w:t xml:space="preserve">Прогнозная оценка </w:t>
      </w:r>
      <w:r w:rsidRPr="00E71F81">
        <w:t xml:space="preserve">среднегодовой динамики рождаемости в Новоалександровском </w:t>
      </w:r>
      <w:r w:rsidR="00785CBE" w:rsidRPr="00785CBE">
        <w:rPr>
          <w:rFonts w:cs="Arial"/>
          <w:szCs w:val="22"/>
        </w:rPr>
        <w:t>муниципальн</w:t>
      </w:r>
      <w:r w:rsidR="00785CBE">
        <w:rPr>
          <w:rFonts w:cs="Arial"/>
          <w:szCs w:val="22"/>
        </w:rPr>
        <w:t>ом</w:t>
      </w:r>
      <w:r w:rsidRPr="00E71F81">
        <w:t xml:space="preserve"> округе до 2047 г. по оптимистическому сценарию</w:t>
      </w:r>
      <w:bookmarkEnd w:id="166"/>
    </w:p>
    <w:tbl>
      <w:tblPr>
        <w:tblW w:w="5000" w:type="pct"/>
        <w:tblLook w:val="04A0" w:firstRow="1" w:lastRow="0" w:firstColumn="1" w:lastColumn="0" w:noHBand="0" w:noVBand="1"/>
      </w:tblPr>
      <w:tblGrid>
        <w:gridCol w:w="3083"/>
        <w:gridCol w:w="813"/>
        <w:gridCol w:w="813"/>
        <w:gridCol w:w="814"/>
        <w:gridCol w:w="814"/>
        <w:gridCol w:w="814"/>
        <w:gridCol w:w="1212"/>
        <w:gridCol w:w="1208"/>
      </w:tblGrid>
      <w:tr w:rsidR="00585223" w:rsidRPr="001860FD" w14:paraId="78911336" w14:textId="77777777" w:rsidTr="007078AF">
        <w:trPr>
          <w:trHeight w:val="432"/>
        </w:trPr>
        <w:tc>
          <w:tcPr>
            <w:tcW w:w="1611" w:type="pct"/>
            <w:tcBorders>
              <w:top w:val="single" w:sz="8" w:space="0" w:color="auto"/>
              <w:left w:val="single" w:sz="8" w:space="0" w:color="auto"/>
              <w:bottom w:val="single" w:sz="8" w:space="0" w:color="auto"/>
              <w:right w:val="single" w:sz="8" w:space="0" w:color="auto"/>
            </w:tcBorders>
            <w:shd w:val="clear" w:color="auto" w:fill="auto"/>
            <w:noWrap/>
            <w:vAlign w:val="center"/>
            <w:hideMark/>
          </w:tcPr>
          <w:bookmarkEnd w:id="165"/>
          <w:p w14:paraId="4C212DAE"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Территориальные отделы</w:t>
            </w:r>
          </w:p>
        </w:tc>
        <w:tc>
          <w:tcPr>
            <w:tcW w:w="425" w:type="pct"/>
            <w:tcBorders>
              <w:top w:val="single" w:sz="8" w:space="0" w:color="auto"/>
              <w:left w:val="nil"/>
              <w:bottom w:val="single" w:sz="8" w:space="0" w:color="auto"/>
              <w:right w:val="single" w:sz="8" w:space="0" w:color="auto"/>
            </w:tcBorders>
            <w:shd w:val="clear" w:color="auto" w:fill="auto"/>
            <w:noWrap/>
            <w:vAlign w:val="center"/>
            <w:hideMark/>
          </w:tcPr>
          <w:p w14:paraId="2FE251E4"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2022</w:t>
            </w:r>
          </w:p>
        </w:tc>
        <w:tc>
          <w:tcPr>
            <w:tcW w:w="425" w:type="pct"/>
            <w:tcBorders>
              <w:top w:val="single" w:sz="8" w:space="0" w:color="auto"/>
              <w:left w:val="nil"/>
              <w:bottom w:val="single" w:sz="8" w:space="0" w:color="auto"/>
              <w:right w:val="single" w:sz="8" w:space="0" w:color="auto"/>
            </w:tcBorders>
            <w:shd w:val="clear" w:color="auto" w:fill="auto"/>
            <w:noWrap/>
            <w:vAlign w:val="center"/>
            <w:hideMark/>
          </w:tcPr>
          <w:p w14:paraId="186C5DF7"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2027</w:t>
            </w:r>
          </w:p>
        </w:tc>
        <w:tc>
          <w:tcPr>
            <w:tcW w:w="425" w:type="pct"/>
            <w:tcBorders>
              <w:top w:val="single" w:sz="8" w:space="0" w:color="auto"/>
              <w:left w:val="nil"/>
              <w:bottom w:val="single" w:sz="8" w:space="0" w:color="auto"/>
              <w:right w:val="single" w:sz="8" w:space="0" w:color="auto"/>
            </w:tcBorders>
            <w:shd w:val="clear" w:color="auto" w:fill="auto"/>
            <w:noWrap/>
            <w:vAlign w:val="center"/>
            <w:hideMark/>
          </w:tcPr>
          <w:p w14:paraId="105D80CF"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2032</w:t>
            </w:r>
          </w:p>
        </w:tc>
        <w:tc>
          <w:tcPr>
            <w:tcW w:w="425" w:type="pct"/>
            <w:tcBorders>
              <w:top w:val="single" w:sz="8" w:space="0" w:color="auto"/>
              <w:left w:val="nil"/>
              <w:bottom w:val="single" w:sz="8" w:space="0" w:color="auto"/>
              <w:right w:val="single" w:sz="8" w:space="0" w:color="auto"/>
            </w:tcBorders>
            <w:shd w:val="clear" w:color="auto" w:fill="auto"/>
            <w:noWrap/>
            <w:vAlign w:val="center"/>
            <w:hideMark/>
          </w:tcPr>
          <w:p w14:paraId="6E2341E3"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2037</w:t>
            </w:r>
          </w:p>
        </w:tc>
        <w:tc>
          <w:tcPr>
            <w:tcW w:w="425" w:type="pct"/>
            <w:tcBorders>
              <w:top w:val="single" w:sz="8" w:space="0" w:color="auto"/>
              <w:left w:val="nil"/>
              <w:bottom w:val="single" w:sz="8" w:space="0" w:color="auto"/>
              <w:right w:val="single" w:sz="8" w:space="0" w:color="auto"/>
            </w:tcBorders>
            <w:shd w:val="clear" w:color="auto" w:fill="auto"/>
            <w:vAlign w:val="center"/>
            <w:hideMark/>
          </w:tcPr>
          <w:p w14:paraId="59A3A69C"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2042</w:t>
            </w:r>
          </w:p>
        </w:tc>
        <w:tc>
          <w:tcPr>
            <w:tcW w:w="633" w:type="pct"/>
            <w:tcBorders>
              <w:top w:val="single" w:sz="8" w:space="0" w:color="auto"/>
              <w:left w:val="nil"/>
              <w:bottom w:val="single" w:sz="8" w:space="0" w:color="auto"/>
              <w:right w:val="single" w:sz="8" w:space="0" w:color="auto"/>
            </w:tcBorders>
            <w:shd w:val="clear" w:color="auto" w:fill="auto"/>
            <w:vAlign w:val="center"/>
            <w:hideMark/>
          </w:tcPr>
          <w:p w14:paraId="763BA654" w14:textId="77777777" w:rsidR="00585223" w:rsidRPr="00E71F81" w:rsidRDefault="00585223" w:rsidP="007078AF">
            <w:pPr>
              <w:jc w:val="center"/>
              <w:rPr>
                <w:rFonts w:ascii="Arial Narrow" w:hAnsi="Arial Narrow" w:cs="Arial CYR"/>
                <w:b/>
                <w:bCs/>
                <w:color w:val="000000"/>
              </w:rPr>
            </w:pPr>
            <w:r w:rsidRPr="00E71F81">
              <w:rPr>
                <w:rFonts w:ascii="Arial Narrow" w:hAnsi="Arial Narrow" w:cs="Arial CYR"/>
                <w:b/>
                <w:bCs/>
                <w:color w:val="000000"/>
              </w:rPr>
              <w:t>Темп прироста 2032 к 2022, %</w:t>
            </w:r>
          </w:p>
        </w:tc>
        <w:tc>
          <w:tcPr>
            <w:tcW w:w="632" w:type="pct"/>
            <w:tcBorders>
              <w:top w:val="single" w:sz="8" w:space="0" w:color="auto"/>
              <w:left w:val="nil"/>
              <w:bottom w:val="single" w:sz="8" w:space="0" w:color="auto"/>
              <w:right w:val="single" w:sz="8" w:space="0" w:color="auto"/>
            </w:tcBorders>
            <w:shd w:val="clear" w:color="auto" w:fill="auto"/>
            <w:vAlign w:val="center"/>
            <w:hideMark/>
          </w:tcPr>
          <w:p w14:paraId="6968E7CA" w14:textId="77777777" w:rsidR="00585223" w:rsidRPr="001860FD" w:rsidRDefault="00585223" w:rsidP="007078AF">
            <w:pPr>
              <w:jc w:val="center"/>
              <w:rPr>
                <w:rFonts w:ascii="Arial Narrow" w:hAnsi="Arial Narrow" w:cs="Arial CYR"/>
                <w:b/>
                <w:bCs/>
                <w:color w:val="000000"/>
              </w:rPr>
            </w:pPr>
            <w:r w:rsidRPr="00E71F81">
              <w:rPr>
                <w:rFonts w:ascii="Arial Narrow" w:hAnsi="Arial Narrow" w:cs="Arial CYR"/>
                <w:b/>
                <w:bCs/>
                <w:color w:val="000000"/>
              </w:rPr>
              <w:t>Темп прироста 2042 к 2022, %</w:t>
            </w:r>
          </w:p>
        </w:tc>
      </w:tr>
      <w:tr w:rsidR="00585223" w:rsidRPr="001860FD" w14:paraId="4A5363D7"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709AEEDB" w14:textId="77777777" w:rsidR="00585223" w:rsidRPr="001860FD" w:rsidRDefault="00585223" w:rsidP="007078AF">
            <w:pPr>
              <w:rPr>
                <w:rFonts w:ascii="Arial Narrow" w:hAnsi="Arial Narrow" w:cs="Arial CYR"/>
                <w:b/>
                <w:bCs/>
                <w:color w:val="000000"/>
              </w:rPr>
            </w:pPr>
            <w:r w:rsidRPr="001860FD">
              <w:rPr>
                <w:rFonts w:ascii="Arial Narrow" w:hAnsi="Arial Narrow" w:cs="Arial CYR"/>
                <w:b/>
                <w:bCs/>
                <w:color w:val="000000"/>
              </w:rPr>
              <w:t>Новоалександровский ГО</w:t>
            </w:r>
          </w:p>
        </w:tc>
        <w:tc>
          <w:tcPr>
            <w:tcW w:w="425" w:type="pct"/>
            <w:tcBorders>
              <w:top w:val="nil"/>
              <w:left w:val="nil"/>
              <w:bottom w:val="single" w:sz="8" w:space="0" w:color="auto"/>
              <w:right w:val="single" w:sz="8" w:space="0" w:color="auto"/>
            </w:tcBorders>
            <w:shd w:val="clear" w:color="auto" w:fill="auto"/>
            <w:noWrap/>
            <w:vAlign w:val="center"/>
          </w:tcPr>
          <w:p w14:paraId="02CA4BA9" w14:textId="77777777" w:rsidR="00585223" w:rsidRPr="001860FD" w:rsidRDefault="00585223" w:rsidP="007078AF">
            <w:pPr>
              <w:jc w:val="center"/>
              <w:rPr>
                <w:rFonts w:ascii="Arial Narrow" w:hAnsi="Arial Narrow" w:cs="Arial CYR"/>
                <w:b/>
                <w:bCs/>
                <w:color w:val="000000"/>
                <w:highlight w:val="yellow"/>
              </w:rPr>
            </w:pPr>
            <w:r w:rsidRPr="001860FD">
              <w:rPr>
                <w:rFonts w:ascii="Arial Narrow" w:hAnsi="Arial Narrow" w:cs="Calibri"/>
                <w:b/>
                <w:bCs/>
                <w:color w:val="000000"/>
              </w:rPr>
              <w:t>516</w:t>
            </w:r>
          </w:p>
        </w:tc>
        <w:tc>
          <w:tcPr>
            <w:tcW w:w="425" w:type="pct"/>
            <w:tcBorders>
              <w:top w:val="nil"/>
              <w:left w:val="nil"/>
              <w:bottom w:val="single" w:sz="8" w:space="0" w:color="auto"/>
              <w:right w:val="single" w:sz="8" w:space="0" w:color="auto"/>
            </w:tcBorders>
            <w:shd w:val="clear" w:color="auto" w:fill="auto"/>
            <w:noWrap/>
            <w:vAlign w:val="center"/>
          </w:tcPr>
          <w:p w14:paraId="25C54EDD"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520</w:t>
            </w:r>
          </w:p>
        </w:tc>
        <w:tc>
          <w:tcPr>
            <w:tcW w:w="425" w:type="pct"/>
            <w:tcBorders>
              <w:top w:val="nil"/>
              <w:left w:val="nil"/>
              <w:bottom w:val="single" w:sz="8" w:space="0" w:color="auto"/>
              <w:right w:val="single" w:sz="8" w:space="0" w:color="auto"/>
            </w:tcBorders>
            <w:shd w:val="clear" w:color="auto" w:fill="auto"/>
            <w:noWrap/>
            <w:vAlign w:val="center"/>
          </w:tcPr>
          <w:p w14:paraId="1D6F3E2B"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543</w:t>
            </w:r>
          </w:p>
        </w:tc>
        <w:tc>
          <w:tcPr>
            <w:tcW w:w="425" w:type="pct"/>
            <w:tcBorders>
              <w:top w:val="nil"/>
              <w:left w:val="nil"/>
              <w:bottom w:val="single" w:sz="8" w:space="0" w:color="auto"/>
              <w:right w:val="single" w:sz="8" w:space="0" w:color="auto"/>
            </w:tcBorders>
            <w:shd w:val="clear" w:color="auto" w:fill="auto"/>
            <w:noWrap/>
            <w:vAlign w:val="center"/>
          </w:tcPr>
          <w:p w14:paraId="4FB0C5D8"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583</w:t>
            </w:r>
          </w:p>
        </w:tc>
        <w:tc>
          <w:tcPr>
            <w:tcW w:w="425" w:type="pct"/>
            <w:tcBorders>
              <w:top w:val="nil"/>
              <w:left w:val="nil"/>
              <w:bottom w:val="single" w:sz="8" w:space="0" w:color="auto"/>
              <w:right w:val="single" w:sz="8" w:space="0" w:color="auto"/>
            </w:tcBorders>
            <w:shd w:val="clear" w:color="auto" w:fill="auto"/>
            <w:noWrap/>
            <w:vAlign w:val="center"/>
          </w:tcPr>
          <w:p w14:paraId="4BA2E196"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611</w:t>
            </w:r>
          </w:p>
        </w:tc>
        <w:tc>
          <w:tcPr>
            <w:tcW w:w="633" w:type="pct"/>
            <w:tcBorders>
              <w:top w:val="nil"/>
              <w:left w:val="nil"/>
              <w:bottom w:val="single" w:sz="8" w:space="0" w:color="auto"/>
              <w:right w:val="single" w:sz="8" w:space="0" w:color="auto"/>
            </w:tcBorders>
            <w:shd w:val="clear" w:color="auto" w:fill="auto"/>
            <w:noWrap/>
            <w:vAlign w:val="center"/>
          </w:tcPr>
          <w:p w14:paraId="42B5037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5,233</w:t>
            </w:r>
          </w:p>
        </w:tc>
        <w:tc>
          <w:tcPr>
            <w:tcW w:w="632" w:type="pct"/>
            <w:tcBorders>
              <w:top w:val="nil"/>
              <w:left w:val="nil"/>
              <w:bottom w:val="single" w:sz="8" w:space="0" w:color="auto"/>
              <w:right w:val="single" w:sz="8" w:space="0" w:color="auto"/>
            </w:tcBorders>
            <w:shd w:val="clear" w:color="auto" w:fill="auto"/>
            <w:noWrap/>
            <w:vAlign w:val="center"/>
          </w:tcPr>
          <w:p w14:paraId="3552F37A"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18,411</w:t>
            </w:r>
          </w:p>
        </w:tc>
      </w:tr>
      <w:tr w:rsidR="00585223" w:rsidRPr="001860FD" w14:paraId="50661328"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7C2A04BF"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Новоалександровск</w:t>
            </w:r>
          </w:p>
        </w:tc>
        <w:tc>
          <w:tcPr>
            <w:tcW w:w="425" w:type="pct"/>
            <w:tcBorders>
              <w:top w:val="nil"/>
              <w:left w:val="nil"/>
              <w:bottom w:val="single" w:sz="8" w:space="0" w:color="auto"/>
              <w:right w:val="single" w:sz="8" w:space="0" w:color="auto"/>
            </w:tcBorders>
            <w:shd w:val="clear" w:color="auto" w:fill="auto"/>
            <w:noWrap/>
            <w:vAlign w:val="bottom"/>
          </w:tcPr>
          <w:p w14:paraId="730504D3"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199</w:t>
            </w:r>
          </w:p>
        </w:tc>
        <w:tc>
          <w:tcPr>
            <w:tcW w:w="425" w:type="pct"/>
            <w:tcBorders>
              <w:top w:val="nil"/>
              <w:left w:val="nil"/>
              <w:bottom w:val="single" w:sz="8" w:space="0" w:color="auto"/>
              <w:right w:val="single" w:sz="8" w:space="0" w:color="auto"/>
            </w:tcBorders>
            <w:shd w:val="clear" w:color="auto" w:fill="auto"/>
            <w:noWrap/>
            <w:vAlign w:val="center"/>
          </w:tcPr>
          <w:p w14:paraId="229713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208</w:t>
            </w:r>
          </w:p>
        </w:tc>
        <w:tc>
          <w:tcPr>
            <w:tcW w:w="425" w:type="pct"/>
            <w:tcBorders>
              <w:top w:val="nil"/>
              <w:left w:val="nil"/>
              <w:bottom w:val="single" w:sz="8" w:space="0" w:color="auto"/>
              <w:right w:val="single" w:sz="8" w:space="0" w:color="auto"/>
            </w:tcBorders>
            <w:shd w:val="clear" w:color="auto" w:fill="auto"/>
            <w:noWrap/>
            <w:vAlign w:val="center"/>
          </w:tcPr>
          <w:p w14:paraId="18C6ACC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232</w:t>
            </w:r>
          </w:p>
        </w:tc>
        <w:tc>
          <w:tcPr>
            <w:tcW w:w="425" w:type="pct"/>
            <w:tcBorders>
              <w:top w:val="nil"/>
              <w:left w:val="nil"/>
              <w:bottom w:val="single" w:sz="8" w:space="0" w:color="auto"/>
              <w:right w:val="single" w:sz="8" w:space="0" w:color="auto"/>
            </w:tcBorders>
            <w:shd w:val="clear" w:color="auto" w:fill="auto"/>
            <w:noWrap/>
            <w:vAlign w:val="center"/>
          </w:tcPr>
          <w:p w14:paraId="18DF914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265</w:t>
            </w:r>
          </w:p>
        </w:tc>
        <w:tc>
          <w:tcPr>
            <w:tcW w:w="425" w:type="pct"/>
            <w:tcBorders>
              <w:top w:val="nil"/>
              <w:left w:val="nil"/>
              <w:bottom w:val="single" w:sz="8" w:space="0" w:color="auto"/>
              <w:right w:val="single" w:sz="8" w:space="0" w:color="auto"/>
            </w:tcBorders>
            <w:shd w:val="clear" w:color="auto" w:fill="auto"/>
            <w:noWrap/>
            <w:vAlign w:val="center"/>
          </w:tcPr>
          <w:p w14:paraId="53D45C9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292</w:t>
            </w:r>
          </w:p>
        </w:tc>
        <w:tc>
          <w:tcPr>
            <w:tcW w:w="633" w:type="pct"/>
            <w:tcBorders>
              <w:top w:val="nil"/>
              <w:left w:val="nil"/>
              <w:bottom w:val="single" w:sz="8" w:space="0" w:color="auto"/>
              <w:right w:val="single" w:sz="8" w:space="0" w:color="auto"/>
            </w:tcBorders>
            <w:shd w:val="clear" w:color="auto" w:fill="auto"/>
            <w:noWrap/>
            <w:vAlign w:val="center"/>
          </w:tcPr>
          <w:p w14:paraId="14F07E2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16,628</w:t>
            </w:r>
          </w:p>
        </w:tc>
        <w:tc>
          <w:tcPr>
            <w:tcW w:w="632" w:type="pct"/>
            <w:tcBorders>
              <w:top w:val="nil"/>
              <w:left w:val="nil"/>
              <w:bottom w:val="single" w:sz="8" w:space="0" w:color="auto"/>
              <w:right w:val="single" w:sz="8" w:space="0" w:color="auto"/>
            </w:tcBorders>
            <w:shd w:val="clear" w:color="auto" w:fill="auto"/>
            <w:noWrap/>
            <w:vAlign w:val="center"/>
          </w:tcPr>
          <w:p w14:paraId="692520B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46,790</w:t>
            </w:r>
          </w:p>
        </w:tc>
      </w:tr>
      <w:tr w:rsidR="00585223" w:rsidRPr="001860FD" w14:paraId="24B1B3B1"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76F9C237"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Горьковский</w:t>
            </w:r>
          </w:p>
        </w:tc>
        <w:tc>
          <w:tcPr>
            <w:tcW w:w="425" w:type="pct"/>
            <w:tcBorders>
              <w:top w:val="nil"/>
              <w:left w:val="nil"/>
              <w:bottom w:val="single" w:sz="8" w:space="0" w:color="auto"/>
              <w:right w:val="single" w:sz="8" w:space="0" w:color="auto"/>
            </w:tcBorders>
            <w:shd w:val="clear" w:color="auto" w:fill="auto"/>
            <w:noWrap/>
            <w:vAlign w:val="bottom"/>
          </w:tcPr>
          <w:p w14:paraId="669CAC44"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17</w:t>
            </w:r>
          </w:p>
        </w:tc>
        <w:tc>
          <w:tcPr>
            <w:tcW w:w="425" w:type="pct"/>
            <w:tcBorders>
              <w:top w:val="nil"/>
              <w:left w:val="nil"/>
              <w:bottom w:val="single" w:sz="8" w:space="0" w:color="auto"/>
              <w:right w:val="single" w:sz="8" w:space="0" w:color="auto"/>
            </w:tcBorders>
            <w:shd w:val="clear" w:color="auto" w:fill="auto"/>
            <w:noWrap/>
            <w:vAlign w:val="center"/>
          </w:tcPr>
          <w:p w14:paraId="2389A95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5" w:type="pct"/>
            <w:tcBorders>
              <w:top w:val="nil"/>
              <w:left w:val="nil"/>
              <w:bottom w:val="single" w:sz="8" w:space="0" w:color="auto"/>
              <w:right w:val="single" w:sz="8" w:space="0" w:color="auto"/>
            </w:tcBorders>
            <w:shd w:val="clear" w:color="auto" w:fill="auto"/>
            <w:noWrap/>
            <w:vAlign w:val="center"/>
          </w:tcPr>
          <w:p w14:paraId="733118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5" w:type="pct"/>
            <w:tcBorders>
              <w:top w:val="nil"/>
              <w:left w:val="nil"/>
              <w:bottom w:val="single" w:sz="8" w:space="0" w:color="auto"/>
              <w:right w:val="single" w:sz="8" w:space="0" w:color="auto"/>
            </w:tcBorders>
            <w:shd w:val="clear" w:color="auto" w:fill="auto"/>
            <w:noWrap/>
            <w:vAlign w:val="center"/>
          </w:tcPr>
          <w:p w14:paraId="3D78BC4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5" w:type="pct"/>
            <w:tcBorders>
              <w:top w:val="nil"/>
              <w:left w:val="nil"/>
              <w:bottom w:val="single" w:sz="8" w:space="0" w:color="auto"/>
              <w:right w:val="single" w:sz="8" w:space="0" w:color="auto"/>
            </w:tcBorders>
            <w:shd w:val="clear" w:color="auto" w:fill="auto"/>
            <w:noWrap/>
            <w:vAlign w:val="center"/>
          </w:tcPr>
          <w:p w14:paraId="5BDBD279"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633" w:type="pct"/>
            <w:tcBorders>
              <w:top w:val="nil"/>
              <w:left w:val="nil"/>
              <w:bottom w:val="single" w:sz="8" w:space="0" w:color="auto"/>
              <w:right w:val="single" w:sz="8" w:space="0" w:color="auto"/>
            </w:tcBorders>
            <w:shd w:val="clear" w:color="auto" w:fill="auto"/>
            <w:noWrap/>
            <w:vAlign w:val="center"/>
          </w:tcPr>
          <w:p w14:paraId="1B264E4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2,552</w:t>
            </w:r>
          </w:p>
        </w:tc>
        <w:tc>
          <w:tcPr>
            <w:tcW w:w="632" w:type="pct"/>
            <w:tcBorders>
              <w:top w:val="nil"/>
              <w:left w:val="nil"/>
              <w:bottom w:val="single" w:sz="8" w:space="0" w:color="auto"/>
              <w:right w:val="single" w:sz="8" w:space="0" w:color="auto"/>
            </w:tcBorders>
            <w:shd w:val="clear" w:color="auto" w:fill="auto"/>
            <w:noWrap/>
            <w:vAlign w:val="center"/>
          </w:tcPr>
          <w:p w14:paraId="2795462B"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-3,481</w:t>
            </w:r>
          </w:p>
        </w:tc>
      </w:tr>
      <w:tr w:rsidR="00585223" w:rsidRPr="001860FD" w14:paraId="2C7972B0"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50475F7F"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Григорополисский</w:t>
            </w:r>
          </w:p>
        </w:tc>
        <w:tc>
          <w:tcPr>
            <w:tcW w:w="425" w:type="pct"/>
            <w:tcBorders>
              <w:top w:val="nil"/>
              <w:left w:val="nil"/>
              <w:bottom w:val="single" w:sz="8" w:space="0" w:color="auto"/>
              <w:right w:val="single" w:sz="8" w:space="0" w:color="auto"/>
            </w:tcBorders>
            <w:shd w:val="clear" w:color="auto" w:fill="auto"/>
            <w:noWrap/>
            <w:vAlign w:val="bottom"/>
          </w:tcPr>
          <w:p w14:paraId="5D276EF1"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85</w:t>
            </w:r>
          </w:p>
        </w:tc>
        <w:tc>
          <w:tcPr>
            <w:tcW w:w="425" w:type="pct"/>
            <w:tcBorders>
              <w:top w:val="nil"/>
              <w:left w:val="nil"/>
              <w:bottom w:val="single" w:sz="8" w:space="0" w:color="auto"/>
              <w:right w:val="single" w:sz="8" w:space="0" w:color="auto"/>
            </w:tcBorders>
            <w:shd w:val="clear" w:color="auto" w:fill="auto"/>
            <w:noWrap/>
            <w:vAlign w:val="center"/>
          </w:tcPr>
          <w:p w14:paraId="4CD7EB4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79</w:t>
            </w:r>
          </w:p>
        </w:tc>
        <w:tc>
          <w:tcPr>
            <w:tcW w:w="425" w:type="pct"/>
            <w:tcBorders>
              <w:top w:val="nil"/>
              <w:left w:val="nil"/>
              <w:bottom w:val="single" w:sz="8" w:space="0" w:color="auto"/>
              <w:right w:val="single" w:sz="8" w:space="0" w:color="auto"/>
            </w:tcBorders>
            <w:shd w:val="clear" w:color="auto" w:fill="auto"/>
            <w:noWrap/>
            <w:vAlign w:val="center"/>
          </w:tcPr>
          <w:p w14:paraId="126A6AA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80</w:t>
            </w:r>
          </w:p>
        </w:tc>
        <w:tc>
          <w:tcPr>
            <w:tcW w:w="425" w:type="pct"/>
            <w:tcBorders>
              <w:top w:val="nil"/>
              <w:left w:val="nil"/>
              <w:bottom w:val="single" w:sz="8" w:space="0" w:color="auto"/>
              <w:right w:val="single" w:sz="8" w:space="0" w:color="auto"/>
            </w:tcBorders>
            <w:shd w:val="clear" w:color="auto" w:fill="auto"/>
            <w:noWrap/>
            <w:vAlign w:val="center"/>
          </w:tcPr>
          <w:p w14:paraId="17892F7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86</w:t>
            </w:r>
          </w:p>
        </w:tc>
        <w:tc>
          <w:tcPr>
            <w:tcW w:w="425" w:type="pct"/>
            <w:tcBorders>
              <w:top w:val="nil"/>
              <w:left w:val="nil"/>
              <w:bottom w:val="single" w:sz="8" w:space="0" w:color="auto"/>
              <w:right w:val="single" w:sz="8" w:space="0" w:color="auto"/>
            </w:tcBorders>
            <w:shd w:val="clear" w:color="auto" w:fill="auto"/>
            <w:noWrap/>
            <w:vAlign w:val="center"/>
          </w:tcPr>
          <w:p w14:paraId="04EE38E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86</w:t>
            </w:r>
          </w:p>
        </w:tc>
        <w:tc>
          <w:tcPr>
            <w:tcW w:w="633" w:type="pct"/>
            <w:tcBorders>
              <w:top w:val="nil"/>
              <w:left w:val="nil"/>
              <w:bottom w:val="single" w:sz="8" w:space="0" w:color="auto"/>
              <w:right w:val="single" w:sz="8" w:space="0" w:color="auto"/>
            </w:tcBorders>
            <w:shd w:val="clear" w:color="auto" w:fill="auto"/>
            <w:noWrap/>
            <w:vAlign w:val="center"/>
          </w:tcPr>
          <w:p w14:paraId="4208CB02"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-5,699</w:t>
            </w:r>
          </w:p>
        </w:tc>
        <w:tc>
          <w:tcPr>
            <w:tcW w:w="632" w:type="pct"/>
            <w:tcBorders>
              <w:top w:val="nil"/>
              <w:left w:val="nil"/>
              <w:bottom w:val="single" w:sz="8" w:space="0" w:color="auto"/>
              <w:right w:val="single" w:sz="8" w:space="0" w:color="auto"/>
            </w:tcBorders>
            <w:shd w:val="clear" w:color="auto" w:fill="auto"/>
            <w:noWrap/>
            <w:vAlign w:val="center"/>
          </w:tcPr>
          <w:p w14:paraId="6660D933"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1,373</w:t>
            </w:r>
          </w:p>
        </w:tc>
      </w:tr>
      <w:tr w:rsidR="00585223" w:rsidRPr="001860FD" w14:paraId="200365AF"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4A3198C3"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Кармалиновский</w:t>
            </w:r>
          </w:p>
        </w:tc>
        <w:tc>
          <w:tcPr>
            <w:tcW w:w="425" w:type="pct"/>
            <w:tcBorders>
              <w:top w:val="nil"/>
              <w:left w:val="nil"/>
              <w:bottom w:val="single" w:sz="8" w:space="0" w:color="auto"/>
              <w:right w:val="single" w:sz="8" w:space="0" w:color="auto"/>
            </w:tcBorders>
            <w:shd w:val="clear" w:color="auto" w:fill="auto"/>
            <w:noWrap/>
            <w:vAlign w:val="bottom"/>
          </w:tcPr>
          <w:p w14:paraId="6BBE4DF9"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14</w:t>
            </w:r>
          </w:p>
        </w:tc>
        <w:tc>
          <w:tcPr>
            <w:tcW w:w="425" w:type="pct"/>
            <w:tcBorders>
              <w:top w:val="nil"/>
              <w:left w:val="nil"/>
              <w:bottom w:val="single" w:sz="8" w:space="0" w:color="auto"/>
              <w:right w:val="single" w:sz="8" w:space="0" w:color="auto"/>
            </w:tcBorders>
            <w:shd w:val="clear" w:color="auto" w:fill="auto"/>
            <w:noWrap/>
            <w:vAlign w:val="center"/>
          </w:tcPr>
          <w:p w14:paraId="7EC2413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5" w:type="pct"/>
            <w:tcBorders>
              <w:top w:val="nil"/>
              <w:left w:val="nil"/>
              <w:bottom w:val="single" w:sz="8" w:space="0" w:color="auto"/>
              <w:right w:val="single" w:sz="8" w:space="0" w:color="auto"/>
            </w:tcBorders>
            <w:shd w:val="clear" w:color="auto" w:fill="auto"/>
            <w:noWrap/>
            <w:vAlign w:val="center"/>
          </w:tcPr>
          <w:p w14:paraId="7D4BD8D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5" w:type="pct"/>
            <w:tcBorders>
              <w:top w:val="nil"/>
              <w:left w:val="nil"/>
              <w:bottom w:val="single" w:sz="8" w:space="0" w:color="auto"/>
              <w:right w:val="single" w:sz="8" w:space="0" w:color="auto"/>
            </w:tcBorders>
            <w:shd w:val="clear" w:color="auto" w:fill="auto"/>
            <w:noWrap/>
            <w:vAlign w:val="center"/>
          </w:tcPr>
          <w:p w14:paraId="61CA29B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18</w:t>
            </w:r>
          </w:p>
        </w:tc>
        <w:tc>
          <w:tcPr>
            <w:tcW w:w="425" w:type="pct"/>
            <w:tcBorders>
              <w:top w:val="nil"/>
              <w:left w:val="nil"/>
              <w:bottom w:val="single" w:sz="8" w:space="0" w:color="auto"/>
              <w:right w:val="single" w:sz="8" w:space="0" w:color="auto"/>
            </w:tcBorders>
            <w:shd w:val="clear" w:color="auto" w:fill="auto"/>
            <w:noWrap/>
            <w:vAlign w:val="center"/>
          </w:tcPr>
          <w:p w14:paraId="23B000B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19</w:t>
            </w:r>
          </w:p>
        </w:tc>
        <w:tc>
          <w:tcPr>
            <w:tcW w:w="633" w:type="pct"/>
            <w:tcBorders>
              <w:top w:val="nil"/>
              <w:left w:val="nil"/>
              <w:bottom w:val="single" w:sz="8" w:space="0" w:color="auto"/>
              <w:right w:val="single" w:sz="8" w:space="0" w:color="auto"/>
            </w:tcBorders>
            <w:shd w:val="clear" w:color="auto" w:fill="auto"/>
            <w:noWrap/>
            <w:vAlign w:val="center"/>
          </w:tcPr>
          <w:p w14:paraId="32184A2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17,202</w:t>
            </w:r>
          </w:p>
        </w:tc>
        <w:tc>
          <w:tcPr>
            <w:tcW w:w="632" w:type="pct"/>
            <w:tcBorders>
              <w:top w:val="nil"/>
              <w:left w:val="nil"/>
              <w:bottom w:val="single" w:sz="8" w:space="0" w:color="auto"/>
              <w:right w:val="single" w:sz="8" w:space="0" w:color="auto"/>
            </w:tcBorders>
            <w:shd w:val="clear" w:color="auto" w:fill="auto"/>
            <w:noWrap/>
            <w:vAlign w:val="center"/>
          </w:tcPr>
          <w:p w14:paraId="68E122DD"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39,177</w:t>
            </w:r>
          </w:p>
        </w:tc>
      </w:tr>
      <w:tr w:rsidR="00585223" w:rsidRPr="001860FD" w14:paraId="16F7E663"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3D60A58B"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Краснозоринский</w:t>
            </w:r>
          </w:p>
        </w:tc>
        <w:tc>
          <w:tcPr>
            <w:tcW w:w="425" w:type="pct"/>
            <w:tcBorders>
              <w:top w:val="nil"/>
              <w:left w:val="nil"/>
              <w:bottom w:val="single" w:sz="8" w:space="0" w:color="auto"/>
              <w:right w:val="single" w:sz="8" w:space="0" w:color="auto"/>
            </w:tcBorders>
            <w:shd w:val="clear" w:color="auto" w:fill="auto"/>
            <w:noWrap/>
            <w:vAlign w:val="bottom"/>
          </w:tcPr>
          <w:p w14:paraId="3FBB9D76"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22</w:t>
            </w:r>
          </w:p>
        </w:tc>
        <w:tc>
          <w:tcPr>
            <w:tcW w:w="425" w:type="pct"/>
            <w:tcBorders>
              <w:top w:val="nil"/>
              <w:left w:val="nil"/>
              <w:bottom w:val="single" w:sz="8" w:space="0" w:color="auto"/>
              <w:right w:val="single" w:sz="8" w:space="0" w:color="auto"/>
            </w:tcBorders>
            <w:shd w:val="clear" w:color="auto" w:fill="auto"/>
            <w:noWrap/>
            <w:vAlign w:val="center"/>
          </w:tcPr>
          <w:p w14:paraId="1B949B2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23</w:t>
            </w:r>
          </w:p>
        </w:tc>
        <w:tc>
          <w:tcPr>
            <w:tcW w:w="425" w:type="pct"/>
            <w:tcBorders>
              <w:top w:val="nil"/>
              <w:left w:val="nil"/>
              <w:bottom w:val="single" w:sz="8" w:space="0" w:color="auto"/>
              <w:right w:val="single" w:sz="8" w:space="0" w:color="auto"/>
            </w:tcBorders>
            <w:shd w:val="clear" w:color="auto" w:fill="auto"/>
            <w:noWrap/>
            <w:vAlign w:val="center"/>
          </w:tcPr>
          <w:p w14:paraId="2F10CE2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23</w:t>
            </w:r>
          </w:p>
        </w:tc>
        <w:tc>
          <w:tcPr>
            <w:tcW w:w="425" w:type="pct"/>
            <w:tcBorders>
              <w:top w:val="nil"/>
              <w:left w:val="nil"/>
              <w:bottom w:val="single" w:sz="8" w:space="0" w:color="auto"/>
              <w:right w:val="single" w:sz="8" w:space="0" w:color="auto"/>
            </w:tcBorders>
            <w:shd w:val="clear" w:color="auto" w:fill="auto"/>
            <w:noWrap/>
            <w:vAlign w:val="center"/>
          </w:tcPr>
          <w:p w14:paraId="32C0B33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21</w:t>
            </w:r>
          </w:p>
        </w:tc>
        <w:tc>
          <w:tcPr>
            <w:tcW w:w="425" w:type="pct"/>
            <w:tcBorders>
              <w:top w:val="nil"/>
              <w:left w:val="nil"/>
              <w:bottom w:val="single" w:sz="8" w:space="0" w:color="auto"/>
              <w:right w:val="single" w:sz="8" w:space="0" w:color="auto"/>
            </w:tcBorders>
            <w:shd w:val="clear" w:color="auto" w:fill="auto"/>
            <w:noWrap/>
            <w:vAlign w:val="center"/>
          </w:tcPr>
          <w:p w14:paraId="25A7F5B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20</w:t>
            </w:r>
          </w:p>
        </w:tc>
        <w:tc>
          <w:tcPr>
            <w:tcW w:w="633" w:type="pct"/>
            <w:tcBorders>
              <w:top w:val="nil"/>
              <w:left w:val="nil"/>
              <w:bottom w:val="single" w:sz="8" w:space="0" w:color="auto"/>
              <w:right w:val="single" w:sz="8" w:space="0" w:color="auto"/>
            </w:tcBorders>
            <w:shd w:val="clear" w:color="auto" w:fill="auto"/>
            <w:noWrap/>
            <w:vAlign w:val="center"/>
          </w:tcPr>
          <w:p w14:paraId="378916F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2,552</w:t>
            </w:r>
          </w:p>
        </w:tc>
        <w:tc>
          <w:tcPr>
            <w:tcW w:w="632" w:type="pct"/>
            <w:tcBorders>
              <w:top w:val="nil"/>
              <w:left w:val="nil"/>
              <w:bottom w:val="single" w:sz="8" w:space="0" w:color="auto"/>
              <w:right w:val="single" w:sz="8" w:space="0" w:color="auto"/>
            </w:tcBorders>
            <w:shd w:val="clear" w:color="auto" w:fill="auto"/>
            <w:noWrap/>
            <w:vAlign w:val="center"/>
          </w:tcPr>
          <w:p w14:paraId="2142B3C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-10,825</w:t>
            </w:r>
          </w:p>
        </w:tc>
      </w:tr>
      <w:tr w:rsidR="00585223" w:rsidRPr="001860FD" w14:paraId="64A95175"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3F4E1891"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Красночервонный</w:t>
            </w:r>
          </w:p>
        </w:tc>
        <w:tc>
          <w:tcPr>
            <w:tcW w:w="425" w:type="pct"/>
            <w:tcBorders>
              <w:top w:val="nil"/>
              <w:left w:val="nil"/>
              <w:bottom w:val="single" w:sz="8" w:space="0" w:color="auto"/>
              <w:right w:val="single" w:sz="8" w:space="0" w:color="auto"/>
            </w:tcBorders>
            <w:shd w:val="clear" w:color="auto" w:fill="auto"/>
            <w:noWrap/>
            <w:vAlign w:val="bottom"/>
          </w:tcPr>
          <w:p w14:paraId="321139C9"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15</w:t>
            </w:r>
          </w:p>
        </w:tc>
        <w:tc>
          <w:tcPr>
            <w:tcW w:w="425" w:type="pct"/>
            <w:tcBorders>
              <w:top w:val="nil"/>
              <w:left w:val="nil"/>
              <w:bottom w:val="single" w:sz="8" w:space="0" w:color="auto"/>
              <w:right w:val="single" w:sz="8" w:space="0" w:color="auto"/>
            </w:tcBorders>
            <w:shd w:val="clear" w:color="auto" w:fill="auto"/>
            <w:noWrap/>
            <w:vAlign w:val="center"/>
          </w:tcPr>
          <w:p w14:paraId="59E295F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5" w:type="pct"/>
            <w:tcBorders>
              <w:top w:val="nil"/>
              <w:left w:val="nil"/>
              <w:bottom w:val="single" w:sz="8" w:space="0" w:color="auto"/>
              <w:right w:val="single" w:sz="8" w:space="0" w:color="auto"/>
            </w:tcBorders>
            <w:shd w:val="clear" w:color="auto" w:fill="auto"/>
            <w:noWrap/>
            <w:vAlign w:val="center"/>
          </w:tcPr>
          <w:p w14:paraId="649FABD9"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5" w:type="pct"/>
            <w:tcBorders>
              <w:top w:val="nil"/>
              <w:left w:val="nil"/>
              <w:bottom w:val="single" w:sz="8" w:space="0" w:color="auto"/>
              <w:right w:val="single" w:sz="8" w:space="0" w:color="auto"/>
            </w:tcBorders>
            <w:shd w:val="clear" w:color="auto" w:fill="auto"/>
            <w:noWrap/>
            <w:vAlign w:val="center"/>
          </w:tcPr>
          <w:p w14:paraId="5C90877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425" w:type="pct"/>
            <w:tcBorders>
              <w:top w:val="nil"/>
              <w:left w:val="nil"/>
              <w:bottom w:val="single" w:sz="8" w:space="0" w:color="auto"/>
              <w:right w:val="single" w:sz="8" w:space="0" w:color="auto"/>
            </w:tcBorders>
            <w:shd w:val="clear" w:color="auto" w:fill="auto"/>
            <w:noWrap/>
            <w:vAlign w:val="center"/>
          </w:tcPr>
          <w:p w14:paraId="2FAA903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633" w:type="pct"/>
            <w:tcBorders>
              <w:top w:val="nil"/>
              <w:left w:val="nil"/>
              <w:bottom w:val="single" w:sz="8" w:space="0" w:color="auto"/>
              <w:right w:val="single" w:sz="8" w:space="0" w:color="auto"/>
            </w:tcBorders>
            <w:shd w:val="clear" w:color="auto" w:fill="auto"/>
            <w:noWrap/>
            <w:vAlign w:val="center"/>
          </w:tcPr>
          <w:p w14:paraId="3D6B649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-4,285</w:t>
            </w:r>
          </w:p>
        </w:tc>
        <w:tc>
          <w:tcPr>
            <w:tcW w:w="632" w:type="pct"/>
            <w:tcBorders>
              <w:top w:val="nil"/>
              <w:left w:val="nil"/>
              <w:bottom w:val="single" w:sz="8" w:space="0" w:color="auto"/>
              <w:right w:val="single" w:sz="8" w:space="0" w:color="auto"/>
            </w:tcBorders>
            <w:shd w:val="clear" w:color="auto" w:fill="auto"/>
            <w:noWrap/>
            <w:vAlign w:val="center"/>
          </w:tcPr>
          <w:p w14:paraId="5BFF1A85"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-11,122</w:t>
            </w:r>
          </w:p>
        </w:tc>
      </w:tr>
      <w:tr w:rsidR="00585223" w:rsidRPr="001860FD" w14:paraId="1BB18EDC"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4EA6D9FB"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Присадовый</w:t>
            </w:r>
          </w:p>
        </w:tc>
        <w:tc>
          <w:tcPr>
            <w:tcW w:w="425" w:type="pct"/>
            <w:tcBorders>
              <w:top w:val="nil"/>
              <w:left w:val="nil"/>
              <w:bottom w:val="single" w:sz="8" w:space="0" w:color="auto"/>
              <w:right w:val="single" w:sz="8" w:space="0" w:color="auto"/>
            </w:tcBorders>
            <w:shd w:val="clear" w:color="auto" w:fill="auto"/>
            <w:noWrap/>
            <w:vAlign w:val="bottom"/>
          </w:tcPr>
          <w:p w14:paraId="72056246"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13</w:t>
            </w:r>
          </w:p>
        </w:tc>
        <w:tc>
          <w:tcPr>
            <w:tcW w:w="425" w:type="pct"/>
            <w:tcBorders>
              <w:top w:val="nil"/>
              <w:left w:val="nil"/>
              <w:bottom w:val="single" w:sz="8" w:space="0" w:color="auto"/>
              <w:right w:val="single" w:sz="8" w:space="0" w:color="auto"/>
            </w:tcBorders>
            <w:shd w:val="clear" w:color="auto" w:fill="auto"/>
            <w:noWrap/>
            <w:vAlign w:val="center"/>
          </w:tcPr>
          <w:p w14:paraId="53980D7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5" w:type="pct"/>
            <w:tcBorders>
              <w:top w:val="nil"/>
              <w:left w:val="nil"/>
              <w:bottom w:val="single" w:sz="8" w:space="0" w:color="auto"/>
              <w:right w:val="single" w:sz="8" w:space="0" w:color="auto"/>
            </w:tcBorders>
            <w:shd w:val="clear" w:color="auto" w:fill="auto"/>
            <w:noWrap/>
            <w:vAlign w:val="center"/>
          </w:tcPr>
          <w:p w14:paraId="0B48853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5" w:type="pct"/>
            <w:tcBorders>
              <w:top w:val="nil"/>
              <w:left w:val="nil"/>
              <w:bottom w:val="single" w:sz="8" w:space="0" w:color="auto"/>
              <w:right w:val="single" w:sz="8" w:space="0" w:color="auto"/>
            </w:tcBorders>
            <w:shd w:val="clear" w:color="auto" w:fill="auto"/>
            <w:noWrap/>
            <w:vAlign w:val="center"/>
          </w:tcPr>
          <w:p w14:paraId="782A53C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5" w:type="pct"/>
            <w:tcBorders>
              <w:top w:val="nil"/>
              <w:left w:val="nil"/>
              <w:bottom w:val="single" w:sz="8" w:space="0" w:color="auto"/>
              <w:right w:val="single" w:sz="8" w:space="0" w:color="auto"/>
            </w:tcBorders>
            <w:shd w:val="clear" w:color="auto" w:fill="auto"/>
            <w:noWrap/>
            <w:vAlign w:val="center"/>
          </w:tcPr>
          <w:p w14:paraId="0ADE101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9</w:t>
            </w:r>
          </w:p>
        </w:tc>
        <w:tc>
          <w:tcPr>
            <w:tcW w:w="633" w:type="pct"/>
            <w:tcBorders>
              <w:top w:val="nil"/>
              <w:left w:val="nil"/>
              <w:bottom w:val="single" w:sz="8" w:space="0" w:color="auto"/>
              <w:right w:val="single" w:sz="8" w:space="0" w:color="auto"/>
            </w:tcBorders>
            <w:shd w:val="clear" w:color="auto" w:fill="auto"/>
            <w:noWrap/>
            <w:vAlign w:val="center"/>
          </w:tcPr>
          <w:p w14:paraId="041BAE0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-21,114</w:t>
            </w:r>
          </w:p>
        </w:tc>
        <w:tc>
          <w:tcPr>
            <w:tcW w:w="632" w:type="pct"/>
            <w:tcBorders>
              <w:top w:val="nil"/>
              <w:left w:val="nil"/>
              <w:bottom w:val="single" w:sz="8" w:space="0" w:color="auto"/>
              <w:right w:val="single" w:sz="8" w:space="0" w:color="auto"/>
            </w:tcBorders>
            <w:shd w:val="clear" w:color="auto" w:fill="auto"/>
            <w:noWrap/>
            <w:vAlign w:val="center"/>
          </w:tcPr>
          <w:p w14:paraId="34F0F9F2"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-29,003</w:t>
            </w:r>
          </w:p>
        </w:tc>
      </w:tr>
      <w:tr w:rsidR="00585223" w:rsidRPr="001860FD" w14:paraId="1588B759"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05C24E84"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Радужский</w:t>
            </w:r>
          </w:p>
        </w:tc>
        <w:tc>
          <w:tcPr>
            <w:tcW w:w="425" w:type="pct"/>
            <w:tcBorders>
              <w:top w:val="nil"/>
              <w:left w:val="nil"/>
              <w:bottom w:val="single" w:sz="8" w:space="0" w:color="auto"/>
              <w:right w:val="single" w:sz="8" w:space="0" w:color="auto"/>
            </w:tcBorders>
            <w:shd w:val="clear" w:color="auto" w:fill="auto"/>
            <w:noWrap/>
            <w:vAlign w:val="bottom"/>
          </w:tcPr>
          <w:p w14:paraId="0A4AC119"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15</w:t>
            </w:r>
          </w:p>
        </w:tc>
        <w:tc>
          <w:tcPr>
            <w:tcW w:w="425" w:type="pct"/>
            <w:tcBorders>
              <w:top w:val="nil"/>
              <w:left w:val="nil"/>
              <w:bottom w:val="single" w:sz="8" w:space="0" w:color="auto"/>
              <w:right w:val="single" w:sz="8" w:space="0" w:color="auto"/>
            </w:tcBorders>
            <w:shd w:val="clear" w:color="auto" w:fill="auto"/>
            <w:noWrap/>
            <w:vAlign w:val="center"/>
          </w:tcPr>
          <w:p w14:paraId="70DE96D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5" w:type="pct"/>
            <w:tcBorders>
              <w:top w:val="nil"/>
              <w:left w:val="nil"/>
              <w:bottom w:val="single" w:sz="8" w:space="0" w:color="auto"/>
              <w:right w:val="single" w:sz="8" w:space="0" w:color="auto"/>
            </w:tcBorders>
            <w:shd w:val="clear" w:color="auto" w:fill="auto"/>
            <w:noWrap/>
            <w:vAlign w:val="center"/>
          </w:tcPr>
          <w:p w14:paraId="264D061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425" w:type="pct"/>
            <w:tcBorders>
              <w:top w:val="nil"/>
              <w:left w:val="nil"/>
              <w:bottom w:val="single" w:sz="8" w:space="0" w:color="auto"/>
              <w:right w:val="single" w:sz="8" w:space="0" w:color="auto"/>
            </w:tcBorders>
            <w:shd w:val="clear" w:color="auto" w:fill="auto"/>
            <w:noWrap/>
            <w:vAlign w:val="center"/>
          </w:tcPr>
          <w:p w14:paraId="73EEF69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5" w:type="pct"/>
            <w:tcBorders>
              <w:top w:val="nil"/>
              <w:left w:val="nil"/>
              <w:bottom w:val="single" w:sz="8" w:space="0" w:color="auto"/>
              <w:right w:val="single" w:sz="8" w:space="0" w:color="auto"/>
            </w:tcBorders>
            <w:shd w:val="clear" w:color="auto" w:fill="auto"/>
            <w:noWrap/>
            <w:vAlign w:val="center"/>
          </w:tcPr>
          <w:p w14:paraId="317804E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9</w:t>
            </w:r>
          </w:p>
        </w:tc>
        <w:tc>
          <w:tcPr>
            <w:tcW w:w="633" w:type="pct"/>
            <w:tcBorders>
              <w:top w:val="nil"/>
              <w:left w:val="nil"/>
              <w:bottom w:val="single" w:sz="8" w:space="0" w:color="auto"/>
              <w:right w:val="single" w:sz="8" w:space="0" w:color="auto"/>
            </w:tcBorders>
            <w:shd w:val="clear" w:color="auto" w:fill="auto"/>
            <w:noWrap/>
            <w:vAlign w:val="center"/>
          </w:tcPr>
          <w:p w14:paraId="6462104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-24,795</w:t>
            </w:r>
          </w:p>
        </w:tc>
        <w:tc>
          <w:tcPr>
            <w:tcW w:w="632" w:type="pct"/>
            <w:tcBorders>
              <w:top w:val="nil"/>
              <w:left w:val="nil"/>
              <w:bottom w:val="single" w:sz="8" w:space="0" w:color="auto"/>
              <w:right w:val="single" w:sz="8" w:space="0" w:color="auto"/>
            </w:tcBorders>
            <w:shd w:val="clear" w:color="auto" w:fill="auto"/>
            <w:noWrap/>
            <w:vAlign w:val="center"/>
          </w:tcPr>
          <w:p w14:paraId="21174A43"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-38,469</w:t>
            </w:r>
          </w:p>
        </w:tc>
      </w:tr>
      <w:tr w:rsidR="00585223" w:rsidRPr="001860FD" w14:paraId="100C4302"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38EE7DFD"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Раздольненский</w:t>
            </w:r>
          </w:p>
        </w:tc>
        <w:tc>
          <w:tcPr>
            <w:tcW w:w="425" w:type="pct"/>
            <w:tcBorders>
              <w:top w:val="nil"/>
              <w:left w:val="nil"/>
              <w:bottom w:val="single" w:sz="8" w:space="0" w:color="auto"/>
              <w:right w:val="single" w:sz="8" w:space="0" w:color="auto"/>
            </w:tcBorders>
            <w:shd w:val="clear" w:color="auto" w:fill="auto"/>
            <w:noWrap/>
            <w:vAlign w:val="bottom"/>
          </w:tcPr>
          <w:p w14:paraId="306436A4"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37</w:t>
            </w:r>
          </w:p>
        </w:tc>
        <w:tc>
          <w:tcPr>
            <w:tcW w:w="425" w:type="pct"/>
            <w:tcBorders>
              <w:top w:val="nil"/>
              <w:left w:val="nil"/>
              <w:bottom w:val="single" w:sz="8" w:space="0" w:color="auto"/>
              <w:right w:val="single" w:sz="8" w:space="0" w:color="auto"/>
            </w:tcBorders>
            <w:shd w:val="clear" w:color="auto" w:fill="auto"/>
            <w:noWrap/>
            <w:vAlign w:val="center"/>
          </w:tcPr>
          <w:p w14:paraId="0F91025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35</w:t>
            </w:r>
          </w:p>
        </w:tc>
        <w:tc>
          <w:tcPr>
            <w:tcW w:w="425" w:type="pct"/>
            <w:tcBorders>
              <w:top w:val="nil"/>
              <w:left w:val="nil"/>
              <w:bottom w:val="single" w:sz="8" w:space="0" w:color="auto"/>
              <w:right w:val="single" w:sz="8" w:space="0" w:color="auto"/>
            </w:tcBorders>
            <w:shd w:val="clear" w:color="auto" w:fill="auto"/>
            <w:noWrap/>
            <w:vAlign w:val="center"/>
          </w:tcPr>
          <w:p w14:paraId="4914093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35</w:t>
            </w:r>
          </w:p>
        </w:tc>
        <w:tc>
          <w:tcPr>
            <w:tcW w:w="425" w:type="pct"/>
            <w:tcBorders>
              <w:top w:val="nil"/>
              <w:left w:val="nil"/>
              <w:bottom w:val="single" w:sz="8" w:space="0" w:color="auto"/>
              <w:right w:val="single" w:sz="8" w:space="0" w:color="auto"/>
            </w:tcBorders>
            <w:shd w:val="clear" w:color="auto" w:fill="auto"/>
            <w:noWrap/>
            <w:vAlign w:val="center"/>
          </w:tcPr>
          <w:p w14:paraId="20B1761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37</w:t>
            </w:r>
          </w:p>
        </w:tc>
        <w:tc>
          <w:tcPr>
            <w:tcW w:w="425" w:type="pct"/>
            <w:tcBorders>
              <w:top w:val="nil"/>
              <w:left w:val="nil"/>
              <w:bottom w:val="single" w:sz="8" w:space="0" w:color="auto"/>
              <w:right w:val="single" w:sz="8" w:space="0" w:color="auto"/>
            </w:tcBorders>
            <w:shd w:val="clear" w:color="auto" w:fill="auto"/>
            <w:noWrap/>
            <w:vAlign w:val="center"/>
          </w:tcPr>
          <w:p w14:paraId="530D24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39</w:t>
            </w:r>
          </w:p>
        </w:tc>
        <w:tc>
          <w:tcPr>
            <w:tcW w:w="633" w:type="pct"/>
            <w:tcBorders>
              <w:top w:val="nil"/>
              <w:left w:val="nil"/>
              <w:bottom w:val="single" w:sz="8" w:space="0" w:color="auto"/>
              <w:right w:val="single" w:sz="8" w:space="0" w:color="auto"/>
            </w:tcBorders>
            <w:shd w:val="clear" w:color="auto" w:fill="auto"/>
            <w:noWrap/>
            <w:vAlign w:val="center"/>
          </w:tcPr>
          <w:p w14:paraId="3A30E26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-5,544</w:t>
            </w:r>
          </w:p>
        </w:tc>
        <w:tc>
          <w:tcPr>
            <w:tcW w:w="632" w:type="pct"/>
            <w:tcBorders>
              <w:top w:val="nil"/>
              <w:left w:val="nil"/>
              <w:bottom w:val="single" w:sz="8" w:space="0" w:color="auto"/>
              <w:right w:val="single" w:sz="8" w:space="0" w:color="auto"/>
            </w:tcBorders>
            <w:shd w:val="clear" w:color="auto" w:fill="auto"/>
            <w:noWrap/>
            <w:vAlign w:val="center"/>
          </w:tcPr>
          <w:p w14:paraId="006A7B63"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5,251</w:t>
            </w:r>
          </w:p>
        </w:tc>
      </w:tr>
      <w:tr w:rsidR="00585223" w:rsidRPr="001860FD" w14:paraId="6781B0C8"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4173667D"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Расшеватский</w:t>
            </w:r>
          </w:p>
        </w:tc>
        <w:tc>
          <w:tcPr>
            <w:tcW w:w="425" w:type="pct"/>
            <w:tcBorders>
              <w:top w:val="nil"/>
              <w:left w:val="nil"/>
              <w:bottom w:val="single" w:sz="8" w:space="0" w:color="auto"/>
              <w:right w:val="single" w:sz="8" w:space="0" w:color="auto"/>
            </w:tcBorders>
            <w:shd w:val="clear" w:color="auto" w:fill="auto"/>
            <w:noWrap/>
            <w:vAlign w:val="bottom"/>
          </w:tcPr>
          <w:p w14:paraId="032FA8AF"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46</w:t>
            </w:r>
          </w:p>
        </w:tc>
        <w:tc>
          <w:tcPr>
            <w:tcW w:w="425" w:type="pct"/>
            <w:tcBorders>
              <w:top w:val="nil"/>
              <w:left w:val="nil"/>
              <w:bottom w:val="single" w:sz="8" w:space="0" w:color="auto"/>
              <w:right w:val="single" w:sz="8" w:space="0" w:color="auto"/>
            </w:tcBorders>
            <w:shd w:val="clear" w:color="auto" w:fill="auto"/>
            <w:noWrap/>
            <w:vAlign w:val="center"/>
          </w:tcPr>
          <w:p w14:paraId="5667068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48</w:t>
            </w:r>
          </w:p>
        </w:tc>
        <w:tc>
          <w:tcPr>
            <w:tcW w:w="425" w:type="pct"/>
            <w:tcBorders>
              <w:top w:val="nil"/>
              <w:left w:val="nil"/>
              <w:bottom w:val="single" w:sz="8" w:space="0" w:color="auto"/>
              <w:right w:val="single" w:sz="8" w:space="0" w:color="auto"/>
            </w:tcBorders>
            <w:shd w:val="clear" w:color="auto" w:fill="auto"/>
            <w:noWrap/>
            <w:vAlign w:val="center"/>
          </w:tcPr>
          <w:p w14:paraId="4971874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49</w:t>
            </w:r>
          </w:p>
        </w:tc>
        <w:tc>
          <w:tcPr>
            <w:tcW w:w="425" w:type="pct"/>
            <w:tcBorders>
              <w:top w:val="nil"/>
              <w:left w:val="nil"/>
              <w:bottom w:val="single" w:sz="8" w:space="0" w:color="auto"/>
              <w:right w:val="single" w:sz="8" w:space="0" w:color="auto"/>
            </w:tcBorders>
            <w:shd w:val="clear" w:color="auto" w:fill="auto"/>
            <w:noWrap/>
            <w:vAlign w:val="center"/>
          </w:tcPr>
          <w:p w14:paraId="235F049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51</w:t>
            </w:r>
          </w:p>
        </w:tc>
        <w:tc>
          <w:tcPr>
            <w:tcW w:w="425" w:type="pct"/>
            <w:tcBorders>
              <w:top w:val="nil"/>
              <w:left w:val="nil"/>
              <w:bottom w:val="single" w:sz="8" w:space="0" w:color="auto"/>
              <w:right w:val="single" w:sz="8" w:space="0" w:color="auto"/>
            </w:tcBorders>
            <w:shd w:val="clear" w:color="auto" w:fill="auto"/>
            <w:noWrap/>
            <w:vAlign w:val="center"/>
          </w:tcPr>
          <w:p w14:paraId="0F40A46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53</w:t>
            </w:r>
          </w:p>
        </w:tc>
        <w:tc>
          <w:tcPr>
            <w:tcW w:w="633" w:type="pct"/>
            <w:tcBorders>
              <w:top w:val="nil"/>
              <w:left w:val="nil"/>
              <w:bottom w:val="single" w:sz="8" w:space="0" w:color="auto"/>
              <w:right w:val="single" w:sz="8" w:space="0" w:color="auto"/>
            </w:tcBorders>
            <w:shd w:val="clear" w:color="auto" w:fill="auto"/>
            <w:noWrap/>
            <w:vAlign w:val="center"/>
          </w:tcPr>
          <w:p w14:paraId="3DEF9AB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6,916</w:t>
            </w:r>
          </w:p>
        </w:tc>
        <w:tc>
          <w:tcPr>
            <w:tcW w:w="632" w:type="pct"/>
            <w:tcBorders>
              <w:top w:val="nil"/>
              <w:left w:val="nil"/>
              <w:bottom w:val="single" w:sz="8" w:space="0" w:color="auto"/>
              <w:right w:val="single" w:sz="8" w:space="0" w:color="auto"/>
            </w:tcBorders>
            <w:shd w:val="clear" w:color="auto" w:fill="auto"/>
            <w:noWrap/>
            <w:vAlign w:val="center"/>
          </w:tcPr>
          <w:p w14:paraId="2C0F717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15,644</w:t>
            </w:r>
          </w:p>
        </w:tc>
      </w:tr>
      <w:tr w:rsidR="00585223" w:rsidRPr="001860FD" w14:paraId="4126424F"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7567E9D4"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Светлинский</w:t>
            </w:r>
          </w:p>
        </w:tc>
        <w:tc>
          <w:tcPr>
            <w:tcW w:w="425" w:type="pct"/>
            <w:tcBorders>
              <w:top w:val="nil"/>
              <w:left w:val="nil"/>
              <w:bottom w:val="single" w:sz="8" w:space="0" w:color="auto"/>
              <w:right w:val="single" w:sz="8" w:space="0" w:color="auto"/>
            </w:tcBorders>
            <w:shd w:val="clear" w:color="auto" w:fill="auto"/>
            <w:noWrap/>
            <w:vAlign w:val="bottom"/>
          </w:tcPr>
          <w:p w14:paraId="2E826FEA"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16</w:t>
            </w:r>
          </w:p>
        </w:tc>
        <w:tc>
          <w:tcPr>
            <w:tcW w:w="425" w:type="pct"/>
            <w:tcBorders>
              <w:top w:val="nil"/>
              <w:left w:val="nil"/>
              <w:bottom w:val="single" w:sz="8" w:space="0" w:color="auto"/>
              <w:right w:val="single" w:sz="8" w:space="0" w:color="auto"/>
            </w:tcBorders>
            <w:shd w:val="clear" w:color="auto" w:fill="auto"/>
            <w:noWrap/>
            <w:vAlign w:val="center"/>
          </w:tcPr>
          <w:p w14:paraId="5D0C2E4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5" w:type="pct"/>
            <w:tcBorders>
              <w:top w:val="nil"/>
              <w:left w:val="nil"/>
              <w:bottom w:val="single" w:sz="8" w:space="0" w:color="auto"/>
              <w:right w:val="single" w:sz="8" w:space="0" w:color="auto"/>
            </w:tcBorders>
            <w:shd w:val="clear" w:color="auto" w:fill="auto"/>
            <w:noWrap/>
            <w:vAlign w:val="center"/>
          </w:tcPr>
          <w:p w14:paraId="37579A6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5" w:type="pct"/>
            <w:tcBorders>
              <w:top w:val="nil"/>
              <w:left w:val="nil"/>
              <w:bottom w:val="single" w:sz="8" w:space="0" w:color="auto"/>
              <w:right w:val="single" w:sz="8" w:space="0" w:color="auto"/>
            </w:tcBorders>
            <w:shd w:val="clear" w:color="auto" w:fill="auto"/>
            <w:noWrap/>
            <w:vAlign w:val="center"/>
          </w:tcPr>
          <w:p w14:paraId="36CB47F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5" w:type="pct"/>
            <w:tcBorders>
              <w:top w:val="nil"/>
              <w:left w:val="nil"/>
              <w:bottom w:val="single" w:sz="8" w:space="0" w:color="auto"/>
              <w:right w:val="single" w:sz="8" w:space="0" w:color="auto"/>
            </w:tcBorders>
            <w:shd w:val="clear" w:color="auto" w:fill="auto"/>
            <w:noWrap/>
            <w:vAlign w:val="center"/>
          </w:tcPr>
          <w:p w14:paraId="2F95CEA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633" w:type="pct"/>
            <w:tcBorders>
              <w:top w:val="nil"/>
              <w:left w:val="nil"/>
              <w:bottom w:val="single" w:sz="8" w:space="0" w:color="auto"/>
              <w:right w:val="single" w:sz="8" w:space="0" w:color="auto"/>
            </w:tcBorders>
            <w:shd w:val="clear" w:color="auto" w:fill="auto"/>
            <w:noWrap/>
            <w:vAlign w:val="center"/>
          </w:tcPr>
          <w:p w14:paraId="21261F1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-10,267</w:t>
            </w:r>
          </w:p>
        </w:tc>
        <w:tc>
          <w:tcPr>
            <w:tcW w:w="632" w:type="pct"/>
            <w:tcBorders>
              <w:top w:val="nil"/>
              <w:left w:val="nil"/>
              <w:bottom w:val="single" w:sz="8" w:space="0" w:color="auto"/>
              <w:right w:val="single" w:sz="8" w:space="0" w:color="auto"/>
            </w:tcBorders>
            <w:shd w:val="clear" w:color="auto" w:fill="auto"/>
            <w:noWrap/>
            <w:vAlign w:val="center"/>
          </w:tcPr>
          <w:p w14:paraId="4E84365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-16,677</w:t>
            </w:r>
          </w:p>
        </w:tc>
      </w:tr>
      <w:tr w:rsidR="00585223" w:rsidRPr="001860FD" w14:paraId="50C6E95A" w14:textId="77777777" w:rsidTr="007078AF">
        <w:trPr>
          <w:trHeight w:val="345"/>
        </w:trPr>
        <w:tc>
          <w:tcPr>
            <w:tcW w:w="1611" w:type="pct"/>
            <w:tcBorders>
              <w:top w:val="nil"/>
              <w:left w:val="single" w:sz="8" w:space="0" w:color="auto"/>
              <w:bottom w:val="single" w:sz="8" w:space="0" w:color="auto"/>
              <w:right w:val="single" w:sz="8" w:space="0" w:color="auto"/>
            </w:tcBorders>
            <w:shd w:val="clear" w:color="auto" w:fill="auto"/>
            <w:noWrap/>
            <w:vAlign w:val="center"/>
            <w:hideMark/>
          </w:tcPr>
          <w:p w14:paraId="73CAB733"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Темижбекский</w:t>
            </w:r>
          </w:p>
        </w:tc>
        <w:tc>
          <w:tcPr>
            <w:tcW w:w="425" w:type="pct"/>
            <w:tcBorders>
              <w:top w:val="nil"/>
              <w:left w:val="nil"/>
              <w:bottom w:val="single" w:sz="8" w:space="0" w:color="auto"/>
              <w:right w:val="single" w:sz="8" w:space="0" w:color="auto"/>
            </w:tcBorders>
            <w:shd w:val="clear" w:color="auto" w:fill="auto"/>
            <w:noWrap/>
            <w:vAlign w:val="bottom"/>
          </w:tcPr>
          <w:p w14:paraId="42E30BF3" w14:textId="77777777" w:rsidR="00585223" w:rsidRPr="001860FD" w:rsidRDefault="00585223" w:rsidP="007078AF">
            <w:pPr>
              <w:jc w:val="center"/>
              <w:rPr>
                <w:rFonts w:ascii="Arial Narrow" w:hAnsi="Arial Narrow" w:cs="Arial CYR"/>
                <w:color w:val="000000"/>
                <w:highlight w:val="yellow"/>
              </w:rPr>
            </w:pPr>
            <w:r w:rsidRPr="001860FD">
              <w:rPr>
                <w:rFonts w:ascii="Arial Narrow" w:hAnsi="Arial Narrow" w:cs="Calibri"/>
                <w:color w:val="000000"/>
              </w:rPr>
              <w:t>43</w:t>
            </w:r>
          </w:p>
        </w:tc>
        <w:tc>
          <w:tcPr>
            <w:tcW w:w="425" w:type="pct"/>
            <w:tcBorders>
              <w:top w:val="nil"/>
              <w:left w:val="nil"/>
              <w:bottom w:val="single" w:sz="8" w:space="0" w:color="auto"/>
              <w:right w:val="single" w:sz="8" w:space="0" w:color="auto"/>
            </w:tcBorders>
            <w:shd w:val="clear" w:color="auto" w:fill="auto"/>
            <w:noWrap/>
            <w:vAlign w:val="center"/>
          </w:tcPr>
          <w:p w14:paraId="1B4E3CD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42</w:t>
            </w:r>
          </w:p>
        </w:tc>
        <w:tc>
          <w:tcPr>
            <w:tcW w:w="425" w:type="pct"/>
            <w:tcBorders>
              <w:top w:val="nil"/>
              <w:left w:val="nil"/>
              <w:bottom w:val="single" w:sz="8" w:space="0" w:color="auto"/>
              <w:right w:val="single" w:sz="8" w:space="0" w:color="auto"/>
            </w:tcBorders>
            <w:shd w:val="clear" w:color="auto" w:fill="auto"/>
            <w:noWrap/>
            <w:vAlign w:val="center"/>
          </w:tcPr>
          <w:p w14:paraId="2380327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41</w:t>
            </w:r>
          </w:p>
        </w:tc>
        <w:tc>
          <w:tcPr>
            <w:tcW w:w="425" w:type="pct"/>
            <w:tcBorders>
              <w:top w:val="nil"/>
              <w:left w:val="nil"/>
              <w:bottom w:val="single" w:sz="8" w:space="0" w:color="auto"/>
              <w:right w:val="single" w:sz="8" w:space="0" w:color="auto"/>
            </w:tcBorders>
            <w:shd w:val="clear" w:color="auto" w:fill="auto"/>
            <w:noWrap/>
            <w:vAlign w:val="center"/>
          </w:tcPr>
          <w:p w14:paraId="081BA69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42</w:t>
            </w:r>
          </w:p>
        </w:tc>
        <w:tc>
          <w:tcPr>
            <w:tcW w:w="425" w:type="pct"/>
            <w:tcBorders>
              <w:top w:val="nil"/>
              <w:left w:val="nil"/>
              <w:bottom w:val="single" w:sz="8" w:space="0" w:color="auto"/>
              <w:right w:val="single" w:sz="8" w:space="0" w:color="auto"/>
            </w:tcBorders>
            <w:shd w:val="clear" w:color="auto" w:fill="auto"/>
            <w:noWrap/>
            <w:vAlign w:val="center"/>
          </w:tcPr>
          <w:p w14:paraId="27D3AA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42</w:t>
            </w:r>
          </w:p>
        </w:tc>
        <w:tc>
          <w:tcPr>
            <w:tcW w:w="633" w:type="pct"/>
            <w:tcBorders>
              <w:top w:val="nil"/>
              <w:left w:val="nil"/>
              <w:bottom w:val="single" w:sz="8" w:space="0" w:color="auto"/>
              <w:right w:val="single" w:sz="8" w:space="0" w:color="auto"/>
            </w:tcBorders>
            <w:shd w:val="clear" w:color="auto" w:fill="auto"/>
            <w:noWrap/>
            <w:vAlign w:val="center"/>
          </w:tcPr>
          <w:p w14:paraId="7E338131"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-4,440</w:t>
            </w:r>
          </w:p>
        </w:tc>
        <w:tc>
          <w:tcPr>
            <w:tcW w:w="632" w:type="pct"/>
            <w:tcBorders>
              <w:top w:val="nil"/>
              <w:left w:val="nil"/>
              <w:bottom w:val="single" w:sz="8" w:space="0" w:color="auto"/>
              <w:right w:val="single" w:sz="8" w:space="0" w:color="auto"/>
            </w:tcBorders>
            <w:shd w:val="clear" w:color="auto" w:fill="auto"/>
            <w:noWrap/>
            <w:vAlign w:val="center"/>
          </w:tcPr>
          <w:p w14:paraId="18F02BA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-2,110</w:t>
            </w:r>
          </w:p>
        </w:tc>
      </w:tr>
    </w:tbl>
    <w:p w14:paraId="79F2F310" w14:textId="77777777" w:rsidR="00585223" w:rsidRPr="00343D77" w:rsidRDefault="00585223" w:rsidP="00585223">
      <w:pPr>
        <w:jc w:val="both"/>
        <w:rPr>
          <w:rFonts w:ascii="Arial" w:hAnsi="Arial" w:cs="Arial"/>
          <w:b/>
          <w:bCs/>
          <w:color w:val="000000"/>
          <w:sz w:val="24"/>
          <w:szCs w:val="24"/>
        </w:rPr>
      </w:pPr>
    </w:p>
    <w:p w14:paraId="7863B70D" w14:textId="12B767DB" w:rsidR="00585223" w:rsidRPr="00137C98"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62</w:t>
      </w:r>
      <w:r w:rsidR="003969F6">
        <w:rPr>
          <w:noProof/>
        </w:rPr>
        <w:fldChar w:fldCharType="end"/>
      </w:r>
      <w:r>
        <w:t xml:space="preserve"> </w:t>
      </w:r>
      <w:r w:rsidRPr="00137C98">
        <w:t>– Прогнозная оценка среднегодовой динамики рождаемости в Новоалександ</w:t>
      </w:r>
      <w:r>
        <w:t xml:space="preserve">ровском </w:t>
      </w:r>
      <w:r w:rsidR="00785CBE" w:rsidRPr="00785CBE">
        <w:rPr>
          <w:rFonts w:cs="Arial"/>
          <w:szCs w:val="22"/>
        </w:rPr>
        <w:t>муниципальн</w:t>
      </w:r>
      <w:r w:rsidR="00785CBE">
        <w:rPr>
          <w:rFonts w:cs="Arial"/>
          <w:szCs w:val="22"/>
        </w:rPr>
        <w:t>ом</w:t>
      </w:r>
      <w:r>
        <w:t xml:space="preserve"> округе до 2047</w:t>
      </w:r>
      <w:r w:rsidRPr="00137C98">
        <w:t xml:space="preserve"> г. по среднему варианту</w:t>
      </w:r>
    </w:p>
    <w:tbl>
      <w:tblPr>
        <w:tblW w:w="5000" w:type="pct"/>
        <w:jc w:val="center"/>
        <w:tblLook w:val="04A0" w:firstRow="1" w:lastRow="0" w:firstColumn="1" w:lastColumn="0" w:noHBand="0" w:noVBand="1"/>
      </w:tblPr>
      <w:tblGrid>
        <w:gridCol w:w="3074"/>
        <w:gridCol w:w="812"/>
        <w:gridCol w:w="812"/>
        <w:gridCol w:w="812"/>
        <w:gridCol w:w="812"/>
        <w:gridCol w:w="812"/>
        <w:gridCol w:w="1210"/>
        <w:gridCol w:w="1227"/>
      </w:tblGrid>
      <w:tr w:rsidR="00585223" w:rsidRPr="001860FD" w14:paraId="5BFA4881" w14:textId="77777777" w:rsidTr="007078AF">
        <w:trPr>
          <w:trHeight w:val="612"/>
          <w:jc w:val="center"/>
        </w:trPr>
        <w:tc>
          <w:tcPr>
            <w:tcW w:w="160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7272DF"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Территориальные отделы</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55ADA64F"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2022</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01D2019D"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2027</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7094A080"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2032</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10DE3EC0"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2037</w:t>
            </w:r>
          </w:p>
        </w:tc>
        <w:tc>
          <w:tcPr>
            <w:tcW w:w="424" w:type="pct"/>
            <w:tcBorders>
              <w:top w:val="single" w:sz="8" w:space="0" w:color="auto"/>
              <w:left w:val="nil"/>
              <w:bottom w:val="single" w:sz="8" w:space="0" w:color="auto"/>
              <w:right w:val="single" w:sz="8" w:space="0" w:color="auto"/>
            </w:tcBorders>
            <w:shd w:val="clear" w:color="auto" w:fill="auto"/>
            <w:vAlign w:val="center"/>
            <w:hideMark/>
          </w:tcPr>
          <w:p w14:paraId="3919F3B0"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2042</w:t>
            </w:r>
          </w:p>
        </w:tc>
        <w:tc>
          <w:tcPr>
            <w:tcW w:w="632" w:type="pct"/>
            <w:tcBorders>
              <w:top w:val="single" w:sz="8" w:space="0" w:color="auto"/>
              <w:left w:val="nil"/>
              <w:bottom w:val="single" w:sz="8" w:space="0" w:color="auto"/>
              <w:right w:val="single" w:sz="8" w:space="0" w:color="auto"/>
            </w:tcBorders>
            <w:shd w:val="clear" w:color="auto" w:fill="auto"/>
            <w:vAlign w:val="center"/>
            <w:hideMark/>
          </w:tcPr>
          <w:p w14:paraId="33A679A9"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Темп прироста 2032 к 2022, %</w:t>
            </w:r>
          </w:p>
        </w:tc>
        <w:tc>
          <w:tcPr>
            <w:tcW w:w="641" w:type="pct"/>
            <w:tcBorders>
              <w:top w:val="single" w:sz="8" w:space="0" w:color="auto"/>
              <w:left w:val="nil"/>
              <w:bottom w:val="single" w:sz="8" w:space="0" w:color="auto"/>
              <w:right w:val="single" w:sz="8" w:space="0" w:color="auto"/>
            </w:tcBorders>
            <w:shd w:val="clear" w:color="auto" w:fill="auto"/>
            <w:vAlign w:val="center"/>
            <w:hideMark/>
          </w:tcPr>
          <w:p w14:paraId="14961041"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Темп прироста 2042 к 2022, %</w:t>
            </w:r>
          </w:p>
        </w:tc>
      </w:tr>
      <w:tr w:rsidR="00585223" w:rsidRPr="001860FD" w14:paraId="10991AE2"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2BBC743A" w14:textId="77777777" w:rsidR="00585223" w:rsidRPr="001860FD" w:rsidRDefault="00585223" w:rsidP="007078AF">
            <w:pPr>
              <w:rPr>
                <w:rFonts w:ascii="Arial Narrow" w:hAnsi="Arial Narrow" w:cs="Arial CYR"/>
                <w:b/>
                <w:bCs/>
                <w:color w:val="000000"/>
              </w:rPr>
            </w:pPr>
            <w:r w:rsidRPr="001860FD">
              <w:rPr>
                <w:rFonts w:ascii="Arial Narrow" w:hAnsi="Arial Narrow" w:cs="Arial CYR"/>
                <w:b/>
                <w:bCs/>
                <w:color w:val="000000"/>
              </w:rPr>
              <w:t>Новоалександровский ГО</w:t>
            </w:r>
          </w:p>
        </w:tc>
        <w:tc>
          <w:tcPr>
            <w:tcW w:w="424" w:type="pct"/>
            <w:tcBorders>
              <w:top w:val="nil"/>
              <w:left w:val="nil"/>
              <w:bottom w:val="single" w:sz="8" w:space="0" w:color="auto"/>
              <w:right w:val="single" w:sz="8" w:space="0" w:color="auto"/>
            </w:tcBorders>
            <w:shd w:val="clear" w:color="auto" w:fill="auto"/>
            <w:noWrap/>
            <w:vAlign w:val="center"/>
          </w:tcPr>
          <w:p w14:paraId="77C3961B"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Calibri"/>
                <w:b/>
                <w:bCs/>
                <w:color w:val="000000"/>
              </w:rPr>
              <w:t>516</w:t>
            </w:r>
          </w:p>
        </w:tc>
        <w:tc>
          <w:tcPr>
            <w:tcW w:w="424" w:type="pct"/>
            <w:tcBorders>
              <w:top w:val="nil"/>
              <w:left w:val="nil"/>
              <w:bottom w:val="single" w:sz="8" w:space="0" w:color="auto"/>
              <w:right w:val="single" w:sz="8" w:space="0" w:color="auto"/>
            </w:tcBorders>
            <w:shd w:val="clear" w:color="auto" w:fill="auto"/>
            <w:noWrap/>
            <w:vAlign w:val="center"/>
          </w:tcPr>
          <w:p w14:paraId="25627D20"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508</w:t>
            </w:r>
          </w:p>
        </w:tc>
        <w:tc>
          <w:tcPr>
            <w:tcW w:w="424" w:type="pct"/>
            <w:tcBorders>
              <w:top w:val="nil"/>
              <w:left w:val="nil"/>
              <w:bottom w:val="single" w:sz="8" w:space="0" w:color="auto"/>
              <w:right w:val="single" w:sz="8" w:space="0" w:color="auto"/>
            </w:tcBorders>
            <w:shd w:val="clear" w:color="auto" w:fill="auto"/>
            <w:noWrap/>
            <w:vAlign w:val="center"/>
          </w:tcPr>
          <w:p w14:paraId="4E66FD15"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519</w:t>
            </w:r>
          </w:p>
        </w:tc>
        <w:tc>
          <w:tcPr>
            <w:tcW w:w="424" w:type="pct"/>
            <w:tcBorders>
              <w:top w:val="nil"/>
              <w:left w:val="nil"/>
              <w:bottom w:val="single" w:sz="8" w:space="0" w:color="auto"/>
              <w:right w:val="single" w:sz="8" w:space="0" w:color="auto"/>
            </w:tcBorders>
            <w:shd w:val="clear" w:color="auto" w:fill="auto"/>
            <w:noWrap/>
            <w:vAlign w:val="center"/>
          </w:tcPr>
          <w:p w14:paraId="6007DAE7"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543</w:t>
            </w:r>
          </w:p>
        </w:tc>
        <w:tc>
          <w:tcPr>
            <w:tcW w:w="424" w:type="pct"/>
            <w:tcBorders>
              <w:top w:val="nil"/>
              <w:left w:val="nil"/>
              <w:bottom w:val="single" w:sz="8" w:space="0" w:color="auto"/>
              <w:right w:val="single" w:sz="8" w:space="0" w:color="auto"/>
            </w:tcBorders>
            <w:shd w:val="clear" w:color="auto" w:fill="auto"/>
            <w:noWrap/>
            <w:vAlign w:val="center"/>
          </w:tcPr>
          <w:p w14:paraId="2865CCAD"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549</w:t>
            </w:r>
          </w:p>
        </w:tc>
        <w:tc>
          <w:tcPr>
            <w:tcW w:w="632" w:type="pct"/>
            <w:tcBorders>
              <w:top w:val="nil"/>
              <w:left w:val="nil"/>
              <w:bottom w:val="single" w:sz="8" w:space="0" w:color="auto"/>
              <w:right w:val="single" w:sz="8" w:space="0" w:color="auto"/>
            </w:tcBorders>
            <w:shd w:val="clear" w:color="auto" w:fill="auto"/>
            <w:noWrap/>
            <w:vAlign w:val="center"/>
          </w:tcPr>
          <w:p w14:paraId="6469CCE1"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Calibri"/>
                <w:b/>
                <w:bCs/>
                <w:color w:val="000000"/>
              </w:rPr>
              <w:t>0,581</w:t>
            </w:r>
          </w:p>
        </w:tc>
        <w:tc>
          <w:tcPr>
            <w:tcW w:w="641" w:type="pct"/>
            <w:tcBorders>
              <w:top w:val="nil"/>
              <w:left w:val="nil"/>
              <w:bottom w:val="single" w:sz="8" w:space="0" w:color="auto"/>
              <w:right w:val="single" w:sz="8" w:space="0" w:color="auto"/>
            </w:tcBorders>
            <w:shd w:val="clear" w:color="auto" w:fill="auto"/>
            <w:noWrap/>
            <w:vAlign w:val="center"/>
          </w:tcPr>
          <w:p w14:paraId="49E5D13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Calibri"/>
                <w:b/>
                <w:bCs/>
                <w:color w:val="000000"/>
              </w:rPr>
              <w:t>6,395</w:t>
            </w:r>
          </w:p>
        </w:tc>
      </w:tr>
      <w:tr w:rsidR="00585223" w:rsidRPr="001860FD" w14:paraId="6EF47776"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5CA8FE08"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Новоалександровск</w:t>
            </w:r>
          </w:p>
        </w:tc>
        <w:tc>
          <w:tcPr>
            <w:tcW w:w="424" w:type="pct"/>
            <w:tcBorders>
              <w:top w:val="nil"/>
              <w:left w:val="nil"/>
              <w:bottom w:val="single" w:sz="8" w:space="0" w:color="auto"/>
              <w:right w:val="single" w:sz="8" w:space="0" w:color="auto"/>
            </w:tcBorders>
            <w:shd w:val="clear" w:color="auto" w:fill="auto"/>
            <w:noWrap/>
            <w:vAlign w:val="bottom"/>
          </w:tcPr>
          <w:p w14:paraId="5A266002"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199</w:t>
            </w:r>
          </w:p>
        </w:tc>
        <w:tc>
          <w:tcPr>
            <w:tcW w:w="424" w:type="pct"/>
            <w:tcBorders>
              <w:top w:val="nil"/>
              <w:left w:val="nil"/>
              <w:bottom w:val="single" w:sz="8" w:space="0" w:color="auto"/>
              <w:right w:val="single" w:sz="8" w:space="0" w:color="auto"/>
            </w:tcBorders>
            <w:shd w:val="clear" w:color="auto" w:fill="auto"/>
            <w:noWrap/>
            <w:vAlign w:val="center"/>
          </w:tcPr>
          <w:p w14:paraId="0D3E042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204</w:t>
            </w:r>
          </w:p>
        </w:tc>
        <w:tc>
          <w:tcPr>
            <w:tcW w:w="424" w:type="pct"/>
            <w:tcBorders>
              <w:top w:val="nil"/>
              <w:left w:val="nil"/>
              <w:bottom w:val="single" w:sz="8" w:space="0" w:color="auto"/>
              <w:right w:val="single" w:sz="8" w:space="0" w:color="auto"/>
            </w:tcBorders>
            <w:shd w:val="clear" w:color="auto" w:fill="auto"/>
            <w:noWrap/>
            <w:vAlign w:val="center"/>
          </w:tcPr>
          <w:p w14:paraId="1F32BE7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222</w:t>
            </w:r>
          </w:p>
        </w:tc>
        <w:tc>
          <w:tcPr>
            <w:tcW w:w="424" w:type="pct"/>
            <w:tcBorders>
              <w:top w:val="nil"/>
              <w:left w:val="nil"/>
              <w:bottom w:val="single" w:sz="8" w:space="0" w:color="auto"/>
              <w:right w:val="single" w:sz="8" w:space="0" w:color="auto"/>
            </w:tcBorders>
            <w:shd w:val="clear" w:color="auto" w:fill="auto"/>
            <w:noWrap/>
            <w:vAlign w:val="center"/>
          </w:tcPr>
          <w:p w14:paraId="78C2853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245</w:t>
            </w:r>
          </w:p>
        </w:tc>
        <w:tc>
          <w:tcPr>
            <w:tcW w:w="424" w:type="pct"/>
            <w:tcBorders>
              <w:top w:val="nil"/>
              <w:left w:val="nil"/>
              <w:bottom w:val="single" w:sz="8" w:space="0" w:color="auto"/>
              <w:right w:val="single" w:sz="8" w:space="0" w:color="auto"/>
            </w:tcBorders>
            <w:shd w:val="clear" w:color="auto" w:fill="auto"/>
            <w:noWrap/>
            <w:vAlign w:val="center"/>
          </w:tcPr>
          <w:p w14:paraId="597D9DF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263</w:t>
            </w:r>
          </w:p>
        </w:tc>
        <w:tc>
          <w:tcPr>
            <w:tcW w:w="632" w:type="pct"/>
            <w:tcBorders>
              <w:top w:val="nil"/>
              <w:left w:val="nil"/>
              <w:bottom w:val="single" w:sz="8" w:space="0" w:color="auto"/>
              <w:right w:val="single" w:sz="8" w:space="0" w:color="auto"/>
            </w:tcBorders>
            <w:shd w:val="clear" w:color="auto" w:fill="auto"/>
            <w:noWrap/>
            <w:vAlign w:val="center"/>
          </w:tcPr>
          <w:p w14:paraId="43211645"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11,600</w:t>
            </w:r>
          </w:p>
        </w:tc>
        <w:tc>
          <w:tcPr>
            <w:tcW w:w="641" w:type="pct"/>
            <w:tcBorders>
              <w:top w:val="nil"/>
              <w:left w:val="nil"/>
              <w:bottom w:val="single" w:sz="8" w:space="0" w:color="auto"/>
              <w:right w:val="single" w:sz="8" w:space="0" w:color="auto"/>
            </w:tcBorders>
            <w:shd w:val="clear" w:color="auto" w:fill="auto"/>
            <w:noWrap/>
            <w:vAlign w:val="center"/>
          </w:tcPr>
          <w:p w14:paraId="6760283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32,211</w:t>
            </w:r>
          </w:p>
        </w:tc>
      </w:tr>
      <w:tr w:rsidR="00585223" w:rsidRPr="001860FD" w14:paraId="2723A5F8"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3397D8C3"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Горьковский</w:t>
            </w:r>
          </w:p>
        </w:tc>
        <w:tc>
          <w:tcPr>
            <w:tcW w:w="424" w:type="pct"/>
            <w:tcBorders>
              <w:top w:val="nil"/>
              <w:left w:val="nil"/>
              <w:bottom w:val="single" w:sz="8" w:space="0" w:color="auto"/>
              <w:right w:val="single" w:sz="8" w:space="0" w:color="auto"/>
            </w:tcBorders>
            <w:shd w:val="clear" w:color="auto" w:fill="auto"/>
            <w:noWrap/>
            <w:vAlign w:val="bottom"/>
          </w:tcPr>
          <w:p w14:paraId="63638415"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17</w:t>
            </w:r>
          </w:p>
        </w:tc>
        <w:tc>
          <w:tcPr>
            <w:tcW w:w="424" w:type="pct"/>
            <w:tcBorders>
              <w:top w:val="nil"/>
              <w:left w:val="nil"/>
              <w:bottom w:val="single" w:sz="8" w:space="0" w:color="auto"/>
              <w:right w:val="single" w:sz="8" w:space="0" w:color="auto"/>
            </w:tcBorders>
            <w:shd w:val="clear" w:color="auto" w:fill="auto"/>
            <w:noWrap/>
            <w:vAlign w:val="center"/>
          </w:tcPr>
          <w:p w14:paraId="7BCF124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4" w:type="pct"/>
            <w:tcBorders>
              <w:top w:val="nil"/>
              <w:left w:val="nil"/>
              <w:bottom w:val="single" w:sz="8" w:space="0" w:color="auto"/>
              <w:right w:val="single" w:sz="8" w:space="0" w:color="auto"/>
            </w:tcBorders>
            <w:shd w:val="clear" w:color="auto" w:fill="auto"/>
            <w:noWrap/>
            <w:vAlign w:val="center"/>
          </w:tcPr>
          <w:p w14:paraId="51FC7F1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5EA54F3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06DD60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632" w:type="pct"/>
            <w:tcBorders>
              <w:top w:val="nil"/>
              <w:left w:val="nil"/>
              <w:bottom w:val="single" w:sz="8" w:space="0" w:color="auto"/>
              <w:right w:val="single" w:sz="8" w:space="0" w:color="auto"/>
            </w:tcBorders>
            <w:shd w:val="clear" w:color="auto" w:fill="auto"/>
            <w:noWrap/>
            <w:vAlign w:val="center"/>
          </w:tcPr>
          <w:p w14:paraId="75BE8A3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-3,481</w:t>
            </w:r>
          </w:p>
        </w:tc>
        <w:tc>
          <w:tcPr>
            <w:tcW w:w="641" w:type="pct"/>
            <w:tcBorders>
              <w:top w:val="nil"/>
              <w:left w:val="nil"/>
              <w:bottom w:val="single" w:sz="8" w:space="0" w:color="auto"/>
              <w:right w:val="single" w:sz="8" w:space="0" w:color="auto"/>
            </w:tcBorders>
            <w:shd w:val="clear" w:color="auto" w:fill="auto"/>
            <w:noWrap/>
            <w:vAlign w:val="center"/>
          </w:tcPr>
          <w:p w14:paraId="29C935DA"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-15,546</w:t>
            </w:r>
          </w:p>
        </w:tc>
      </w:tr>
      <w:tr w:rsidR="00585223" w:rsidRPr="001860FD" w14:paraId="5D458007"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1DA2D04C"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lastRenderedPageBreak/>
              <w:t>Григорополисский</w:t>
            </w:r>
          </w:p>
        </w:tc>
        <w:tc>
          <w:tcPr>
            <w:tcW w:w="424" w:type="pct"/>
            <w:tcBorders>
              <w:top w:val="nil"/>
              <w:left w:val="nil"/>
              <w:bottom w:val="single" w:sz="8" w:space="0" w:color="auto"/>
              <w:right w:val="single" w:sz="8" w:space="0" w:color="auto"/>
            </w:tcBorders>
            <w:shd w:val="clear" w:color="auto" w:fill="auto"/>
            <w:noWrap/>
            <w:vAlign w:val="bottom"/>
          </w:tcPr>
          <w:p w14:paraId="0A1DA5BD"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85</w:t>
            </w:r>
          </w:p>
        </w:tc>
        <w:tc>
          <w:tcPr>
            <w:tcW w:w="424" w:type="pct"/>
            <w:tcBorders>
              <w:top w:val="nil"/>
              <w:left w:val="nil"/>
              <w:bottom w:val="single" w:sz="8" w:space="0" w:color="auto"/>
              <w:right w:val="single" w:sz="8" w:space="0" w:color="auto"/>
            </w:tcBorders>
            <w:shd w:val="clear" w:color="auto" w:fill="auto"/>
            <w:noWrap/>
            <w:vAlign w:val="center"/>
          </w:tcPr>
          <w:p w14:paraId="2E6C0AF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77</w:t>
            </w:r>
          </w:p>
        </w:tc>
        <w:tc>
          <w:tcPr>
            <w:tcW w:w="424" w:type="pct"/>
            <w:tcBorders>
              <w:top w:val="nil"/>
              <w:left w:val="nil"/>
              <w:bottom w:val="single" w:sz="8" w:space="0" w:color="auto"/>
              <w:right w:val="single" w:sz="8" w:space="0" w:color="auto"/>
            </w:tcBorders>
            <w:shd w:val="clear" w:color="auto" w:fill="auto"/>
            <w:noWrap/>
            <w:vAlign w:val="center"/>
          </w:tcPr>
          <w:p w14:paraId="01EE891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76</w:t>
            </w:r>
          </w:p>
        </w:tc>
        <w:tc>
          <w:tcPr>
            <w:tcW w:w="424" w:type="pct"/>
            <w:tcBorders>
              <w:top w:val="nil"/>
              <w:left w:val="nil"/>
              <w:bottom w:val="single" w:sz="8" w:space="0" w:color="auto"/>
              <w:right w:val="single" w:sz="8" w:space="0" w:color="auto"/>
            </w:tcBorders>
            <w:shd w:val="clear" w:color="auto" w:fill="auto"/>
            <w:noWrap/>
            <w:vAlign w:val="center"/>
          </w:tcPr>
          <w:p w14:paraId="370F0B6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82</w:t>
            </w:r>
          </w:p>
        </w:tc>
        <w:tc>
          <w:tcPr>
            <w:tcW w:w="424" w:type="pct"/>
            <w:tcBorders>
              <w:top w:val="nil"/>
              <w:left w:val="nil"/>
              <w:bottom w:val="single" w:sz="8" w:space="0" w:color="auto"/>
              <w:right w:val="single" w:sz="8" w:space="0" w:color="auto"/>
            </w:tcBorders>
            <w:shd w:val="clear" w:color="auto" w:fill="auto"/>
            <w:noWrap/>
            <w:vAlign w:val="center"/>
          </w:tcPr>
          <w:p w14:paraId="57346D0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78</w:t>
            </w:r>
          </w:p>
        </w:tc>
        <w:tc>
          <w:tcPr>
            <w:tcW w:w="632" w:type="pct"/>
            <w:tcBorders>
              <w:top w:val="nil"/>
              <w:left w:val="nil"/>
              <w:bottom w:val="single" w:sz="8" w:space="0" w:color="auto"/>
              <w:right w:val="single" w:sz="8" w:space="0" w:color="auto"/>
            </w:tcBorders>
            <w:shd w:val="clear" w:color="auto" w:fill="auto"/>
            <w:noWrap/>
            <w:vAlign w:val="center"/>
          </w:tcPr>
          <w:p w14:paraId="11472F10"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-10,415</w:t>
            </w:r>
          </w:p>
        </w:tc>
        <w:tc>
          <w:tcPr>
            <w:tcW w:w="641" w:type="pct"/>
            <w:tcBorders>
              <w:top w:val="nil"/>
              <w:left w:val="nil"/>
              <w:bottom w:val="single" w:sz="8" w:space="0" w:color="auto"/>
              <w:right w:val="single" w:sz="8" w:space="0" w:color="auto"/>
            </w:tcBorders>
            <w:shd w:val="clear" w:color="auto" w:fill="auto"/>
            <w:noWrap/>
            <w:vAlign w:val="center"/>
          </w:tcPr>
          <w:p w14:paraId="72E52EE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-8,057</w:t>
            </w:r>
          </w:p>
        </w:tc>
      </w:tr>
      <w:tr w:rsidR="00585223" w:rsidRPr="001860FD" w14:paraId="2BFEC434"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E4D6F39"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Кармалиновский</w:t>
            </w:r>
          </w:p>
        </w:tc>
        <w:tc>
          <w:tcPr>
            <w:tcW w:w="424" w:type="pct"/>
            <w:tcBorders>
              <w:top w:val="nil"/>
              <w:left w:val="nil"/>
              <w:bottom w:val="single" w:sz="8" w:space="0" w:color="auto"/>
              <w:right w:val="single" w:sz="8" w:space="0" w:color="auto"/>
            </w:tcBorders>
            <w:shd w:val="clear" w:color="auto" w:fill="auto"/>
            <w:noWrap/>
            <w:vAlign w:val="bottom"/>
          </w:tcPr>
          <w:p w14:paraId="0BB0C004"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14</w:t>
            </w:r>
          </w:p>
        </w:tc>
        <w:tc>
          <w:tcPr>
            <w:tcW w:w="424" w:type="pct"/>
            <w:tcBorders>
              <w:top w:val="nil"/>
              <w:left w:val="nil"/>
              <w:bottom w:val="single" w:sz="8" w:space="0" w:color="auto"/>
              <w:right w:val="single" w:sz="8" w:space="0" w:color="auto"/>
            </w:tcBorders>
            <w:shd w:val="clear" w:color="auto" w:fill="auto"/>
            <w:noWrap/>
            <w:vAlign w:val="center"/>
          </w:tcPr>
          <w:p w14:paraId="16C318E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559FC37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6D19983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4" w:type="pct"/>
            <w:tcBorders>
              <w:top w:val="nil"/>
              <w:left w:val="nil"/>
              <w:bottom w:val="single" w:sz="8" w:space="0" w:color="auto"/>
              <w:right w:val="single" w:sz="8" w:space="0" w:color="auto"/>
            </w:tcBorders>
            <w:shd w:val="clear" w:color="auto" w:fill="auto"/>
            <w:noWrap/>
            <w:vAlign w:val="center"/>
          </w:tcPr>
          <w:p w14:paraId="09F28CB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632" w:type="pct"/>
            <w:tcBorders>
              <w:top w:val="nil"/>
              <w:left w:val="nil"/>
              <w:bottom w:val="single" w:sz="8" w:space="0" w:color="auto"/>
              <w:right w:val="single" w:sz="8" w:space="0" w:color="auto"/>
            </w:tcBorders>
            <w:shd w:val="clear" w:color="auto" w:fill="auto"/>
            <w:noWrap/>
            <w:vAlign w:val="center"/>
          </w:tcPr>
          <w:p w14:paraId="390C3A0B"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17,202</w:t>
            </w:r>
          </w:p>
        </w:tc>
        <w:tc>
          <w:tcPr>
            <w:tcW w:w="641" w:type="pct"/>
            <w:tcBorders>
              <w:top w:val="nil"/>
              <w:left w:val="nil"/>
              <w:bottom w:val="single" w:sz="8" w:space="0" w:color="auto"/>
              <w:right w:val="single" w:sz="8" w:space="0" w:color="auto"/>
            </w:tcBorders>
            <w:shd w:val="clear" w:color="auto" w:fill="auto"/>
            <w:noWrap/>
            <w:vAlign w:val="center"/>
          </w:tcPr>
          <w:p w14:paraId="251B8660"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24,527</w:t>
            </w:r>
          </w:p>
        </w:tc>
      </w:tr>
      <w:tr w:rsidR="00585223" w:rsidRPr="001860FD" w14:paraId="5206758F"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67B9C2A0"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Краснозоринский</w:t>
            </w:r>
          </w:p>
        </w:tc>
        <w:tc>
          <w:tcPr>
            <w:tcW w:w="424" w:type="pct"/>
            <w:tcBorders>
              <w:top w:val="nil"/>
              <w:left w:val="nil"/>
              <w:bottom w:val="single" w:sz="8" w:space="0" w:color="auto"/>
              <w:right w:val="single" w:sz="8" w:space="0" w:color="auto"/>
            </w:tcBorders>
            <w:shd w:val="clear" w:color="auto" w:fill="auto"/>
            <w:noWrap/>
            <w:vAlign w:val="bottom"/>
          </w:tcPr>
          <w:p w14:paraId="5C6C55C1"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22</w:t>
            </w:r>
          </w:p>
        </w:tc>
        <w:tc>
          <w:tcPr>
            <w:tcW w:w="424" w:type="pct"/>
            <w:tcBorders>
              <w:top w:val="nil"/>
              <w:left w:val="nil"/>
              <w:bottom w:val="single" w:sz="8" w:space="0" w:color="auto"/>
              <w:right w:val="single" w:sz="8" w:space="0" w:color="auto"/>
            </w:tcBorders>
            <w:shd w:val="clear" w:color="auto" w:fill="auto"/>
            <w:noWrap/>
            <w:vAlign w:val="center"/>
          </w:tcPr>
          <w:p w14:paraId="4322C0F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23</w:t>
            </w:r>
          </w:p>
        </w:tc>
        <w:tc>
          <w:tcPr>
            <w:tcW w:w="424" w:type="pct"/>
            <w:tcBorders>
              <w:top w:val="nil"/>
              <w:left w:val="nil"/>
              <w:bottom w:val="single" w:sz="8" w:space="0" w:color="auto"/>
              <w:right w:val="single" w:sz="8" w:space="0" w:color="auto"/>
            </w:tcBorders>
            <w:shd w:val="clear" w:color="auto" w:fill="auto"/>
            <w:noWrap/>
            <w:vAlign w:val="center"/>
          </w:tcPr>
          <w:p w14:paraId="2751237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22</w:t>
            </w:r>
          </w:p>
        </w:tc>
        <w:tc>
          <w:tcPr>
            <w:tcW w:w="424" w:type="pct"/>
            <w:tcBorders>
              <w:top w:val="nil"/>
              <w:left w:val="nil"/>
              <w:bottom w:val="single" w:sz="8" w:space="0" w:color="auto"/>
              <w:right w:val="single" w:sz="8" w:space="0" w:color="auto"/>
            </w:tcBorders>
            <w:shd w:val="clear" w:color="auto" w:fill="auto"/>
            <w:noWrap/>
            <w:vAlign w:val="center"/>
          </w:tcPr>
          <w:p w14:paraId="6EC94E8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20</w:t>
            </w:r>
          </w:p>
        </w:tc>
        <w:tc>
          <w:tcPr>
            <w:tcW w:w="424" w:type="pct"/>
            <w:tcBorders>
              <w:top w:val="nil"/>
              <w:left w:val="nil"/>
              <w:bottom w:val="single" w:sz="8" w:space="0" w:color="auto"/>
              <w:right w:val="single" w:sz="8" w:space="0" w:color="auto"/>
            </w:tcBorders>
            <w:shd w:val="clear" w:color="auto" w:fill="auto"/>
            <w:noWrap/>
            <w:vAlign w:val="center"/>
          </w:tcPr>
          <w:p w14:paraId="3BD5D4B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18</w:t>
            </w:r>
          </w:p>
        </w:tc>
        <w:tc>
          <w:tcPr>
            <w:tcW w:w="632" w:type="pct"/>
            <w:tcBorders>
              <w:top w:val="nil"/>
              <w:left w:val="nil"/>
              <w:bottom w:val="single" w:sz="8" w:space="0" w:color="auto"/>
              <w:right w:val="single" w:sz="8" w:space="0" w:color="auto"/>
            </w:tcBorders>
            <w:shd w:val="clear" w:color="auto" w:fill="auto"/>
            <w:noWrap/>
            <w:vAlign w:val="center"/>
          </w:tcPr>
          <w:p w14:paraId="154EB505"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-1,907</w:t>
            </w:r>
          </w:p>
        </w:tc>
        <w:tc>
          <w:tcPr>
            <w:tcW w:w="641" w:type="pct"/>
            <w:tcBorders>
              <w:top w:val="nil"/>
              <w:left w:val="nil"/>
              <w:bottom w:val="single" w:sz="8" w:space="0" w:color="auto"/>
              <w:right w:val="single" w:sz="8" w:space="0" w:color="auto"/>
            </w:tcBorders>
            <w:shd w:val="clear" w:color="auto" w:fill="auto"/>
            <w:noWrap/>
            <w:vAlign w:val="center"/>
          </w:tcPr>
          <w:p w14:paraId="0783454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-19,742</w:t>
            </w:r>
          </w:p>
        </w:tc>
      </w:tr>
      <w:tr w:rsidR="00585223" w:rsidRPr="001860FD" w14:paraId="6826DAFE"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5CD8DFF1"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Красночервонный</w:t>
            </w:r>
          </w:p>
        </w:tc>
        <w:tc>
          <w:tcPr>
            <w:tcW w:w="424" w:type="pct"/>
            <w:tcBorders>
              <w:top w:val="nil"/>
              <w:left w:val="nil"/>
              <w:bottom w:val="single" w:sz="8" w:space="0" w:color="auto"/>
              <w:right w:val="single" w:sz="8" w:space="0" w:color="auto"/>
            </w:tcBorders>
            <w:shd w:val="clear" w:color="auto" w:fill="auto"/>
            <w:noWrap/>
            <w:vAlign w:val="bottom"/>
          </w:tcPr>
          <w:p w14:paraId="0713F719"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23FB25B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4" w:type="pct"/>
            <w:tcBorders>
              <w:top w:val="nil"/>
              <w:left w:val="nil"/>
              <w:bottom w:val="single" w:sz="8" w:space="0" w:color="auto"/>
              <w:right w:val="single" w:sz="8" w:space="0" w:color="auto"/>
            </w:tcBorders>
            <w:shd w:val="clear" w:color="auto" w:fill="auto"/>
            <w:noWrap/>
            <w:vAlign w:val="center"/>
          </w:tcPr>
          <w:p w14:paraId="74E1C63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147D76A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4" w:type="pct"/>
            <w:tcBorders>
              <w:top w:val="nil"/>
              <w:left w:val="nil"/>
              <w:bottom w:val="single" w:sz="8" w:space="0" w:color="auto"/>
              <w:right w:val="single" w:sz="8" w:space="0" w:color="auto"/>
            </w:tcBorders>
            <w:shd w:val="clear" w:color="auto" w:fill="auto"/>
            <w:noWrap/>
            <w:vAlign w:val="center"/>
          </w:tcPr>
          <w:p w14:paraId="2C3CF21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632" w:type="pct"/>
            <w:tcBorders>
              <w:top w:val="nil"/>
              <w:left w:val="nil"/>
              <w:bottom w:val="single" w:sz="8" w:space="0" w:color="auto"/>
              <w:right w:val="single" w:sz="8" w:space="0" w:color="auto"/>
            </w:tcBorders>
            <w:shd w:val="clear" w:color="auto" w:fill="auto"/>
            <w:noWrap/>
            <w:vAlign w:val="center"/>
          </w:tcPr>
          <w:p w14:paraId="3920B3B3"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-11,122</w:t>
            </w:r>
          </w:p>
        </w:tc>
        <w:tc>
          <w:tcPr>
            <w:tcW w:w="641" w:type="pct"/>
            <w:tcBorders>
              <w:top w:val="nil"/>
              <w:left w:val="nil"/>
              <w:bottom w:val="single" w:sz="8" w:space="0" w:color="auto"/>
              <w:right w:val="single" w:sz="8" w:space="0" w:color="auto"/>
            </w:tcBorders>
            <w:shd w:val="clear" w:color="auto" w:fill="auto"/>
            <w:noWrap/>
            <w:vAlign w:val="center"/>
          </w:tcPr>
          <w:p w14:paraId="369AB537"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-24,795</w:t>
            </w:r>
          </w:p>
        </w:tc>
      </w:tr>
      <w:tr w:rsidR="00585223" w:rsidRPr="001860FD" w14:paraId="5A3F0D00"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35AC1E36"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Присадовый</w:t>
            </w:r>
          </w:p>
        </w:tc>
        <w:tc>
          <w:tcPr>
            <w:tcW w:w="424" w:type="pct"/>
            <w:tcBorders>
              <w:top w:val="nil"/>
              <w:left w:val="nil"/>
              <w:bottom w:val="single" w:sz="8" w:space="0" w:color="auto"/>
              <w:right w:val="single" w:sz="8" w:space="0" w:color="auto"/>
            </w:tcBorders>
            <w:shd w:val="clear" w:color="auto" w:fill="auto"/>
            <w:noWrap/>
            <w:vAlign w:val="bottom"/>
          </w:tcPr>
          <w:p w14:paraId="270FD296"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250E9D9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424" w:type="pct"/>
            <w:tcBorders>
              <w:top w:val="nil"/>
              <w:left w:val="nil"/>
              <w:bottom w:val="single" w:sz="8" w:space="0" w:color="auto"/>
              <w:right w:val="single" w:sz="8" w:space="0" w:color="auto"/>
            </w:tcBorders>
            <w:shd w:val="clear" w:color="auto" w:fill="auto"/>
            <w:noWrap/>
            <w:vAlign w:val="center"/>
          </w:tcPr>
          <w:p w14:paraId="3CC035D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4" w:type="pct"/>
            <w:tcBorders>
              <w:top w:val="nil"/>
              <w:left w:val="nil"/>
              <w:bottom w:val="single" w:sz="8" w:space="0" w:color="auto"/>
              <w:right w:val="single" w:sz="8" w:space="0" w:color="auto"/>
            </w:tcBorders>
            <w:shd w:val="clear" w:color="auto" w:fill="auto"/>
            <w:noWrap/>
            <w:vAlign w:val="center"/>
          </w:tcPr>
          <w:p w14:paraId="34DE7BB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9</w:t>
            </w:r>
          </w:p>
        </w:tc>
        <w:tc>
          <w:tcPr>
            <w:tcW w:w="424" w:type="pct"/>
            <w:tcBorders>
              <w:top w:val="nil"/>
              <w:left w:val="nil"/>
              <w:bottom w:val="single" w:sz="8" w:space="0" w:color="auto"/>
              <w:right w:val="single" w:sz="8" w:space="0" w:color="auto"/>
            </w:tcBorders>
            <w:shd w:val="clear" w:color="auto" w:fill="auto"/>
            <w:noWrap/>
            <w:vAlign w:val="center"/>
          </w:tcPr>
          <w:p w14:paraId="563C993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w:t>
            </w:r>
          </w:p>
        </w:tc>
        <w:tc>
          <w:tcPr>
            <w:tcW w:w="632" w:type="pct"/>
            <w:tcBorders>
              <w:top w:val="nil"/>
              <w:left w:val="nil"/>
              <w:bottom w:val="single" w:sz="8" w:space="0" w:color="auto"/>
              <w:right w:val="single" w:sz="8" w:space="0" w:color="auto"/>
            </w:tcBorders>
            <w:shd w:val="clear" w:color="auto" w:fill="auto"/>
            <w:noWrap/>
            <w:vAlign w:val="center"/>
          </w:tcPr>
          <w:p w14:paraId="6DCF5B6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-21,114</w:t>
            </w:r>
          </w:p>
        </w:tc>
        <w:tc>
          <w:tcPr>
            <w:tcW w:w="641" w:type="pct"/>
            <w:tcBorders>
              <w:top w:val="nil"/>
              <w:left w:val="nil"/>
              <w:bottom w:val="single" w:sz="8" w:space="0" w:color="auto"/>
              <w:right w:val="single" w:sz="8" w:space="0" w:color="auto"/>
            </w:tcBorders>
            <w:shd w:val="clear" w:color="auto" w:fill="auto"/>
            <w:noWrap/>
            <w:vAlign w:val="center"/>
          </w:tcPr>
          <w:p w14:paraId="46F258A2"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-36,891</w:t>
            </w:r>
          </w:p>
        </w:tc>
      </w:tr>
      <w:tr w:rsidR="00585223" w:rsidRPr="001860FD" w14:paraId="5900E0F0"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3FE2A426"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Радужский</w:t>
            </w:r>
          </w:p>
        </w:tc>
        <w:tc>
          <w:tcPr>
            <w:tcW w:w="424" w:type="pct"/>
            <w:tcBorders>
              <w:top w:val="nil"/>
              <w:left w:val="nil"/>
              <w:bottom w:val="single" w:sz="8" w:space="0" w:color="auto"/>
              <w:right w:val="single" w:sz="8" w:space="0" w:color="auto"/>
            </w:tcBorders>
            <w:shd w:val="clear" w:color="auto" w:fill="auto"/>
            <w:noWrap/>
            <w:vAlign w:val="bottom"/>
          </w:tcPr>
          <w:p w14:paraId="74C015E6"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08151F6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424" w:type="pct"/>
            <w:tcBorders>
              <w:top w:val="nil"/>
              <w:left w:val="nil"/>
              <w:bottom w:val="single" w:sz="8" w:space="0" w:color="auto"/>
              <w:right w:val="single" w:sz="8" w:space="0" w:color="auto"/>
            </w:tcBorders>
            <w:shd w:val="clear" w:color="auto" w:fill="auto"/>
            <w:noWrap/>
            <w:vAlign w:val="center"/>
          </w:tcPr>
          <w:p w14:paraId="2D6370A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4" w:type="pct"/>
            <w:tcBorders>
              <w:top w:val="nil"/>
              <w:left w:val="nil"/>
              <w:bottom w:val="single" w:sz="8" w:space="0" w:color="auto"/>
              <w:right w:val="single" w:sz="8" w:space="0" w:color="auto"/>
            </w:tcBorders>
            <w:shd w:val="clear" w:color="auto" w:fill="auto"/>
            <w:noWrap/>
            <w:vAlign w:val="center"/>
          </w:tcPr>
          <w:p w14:paraId="5AE5077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9</w:t>
            </w:r>
          </w:p>
        </w:tc>
        <w:tc>
          <w:tcPr>
            <w:tcW w:w="424" w:type="pct"/>
            <w:tcBorders>
              <w:top w:val="nil"/>
              <w:left w:val="nil"/>
              <w:bottom w:val="single" w:sz="8" w:space="0" w:color="auto"/>
              <w:right w:val="single" w:sz="8" w:space="0" w:color="auto"/>
            </w:tcBorders>
            <w:shd w:val="clear" w:color="auto" w:fill="auto"/>
            <w:noWrap/>
            <w:vAlign w:val="center"/>
          </w:tcPr>
          <w:p w14:paraId="1F5C297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w:t>
            </w:r>
          </w:p>
        </w:tc>
        <w:tc>
          <w:tcPr>
            <w:tcW w:w="632" w:type="pct"/>
            <w:tcBorders>
              <w:top w:val="nil"/>
              <w:left w:val="nil"/>
              <w:bottom w:val="single" w:sz="8" w:space="0" w:color="auto"/>
              <w:right w:val="single" w:sz="8" w:space="0" w:color="auto"/>
            </w:tcBorders>
            <w:shd w:val="clear" w:color="auto" w:fill="auto"/>
            <w:noWrap/>
            <w:vAlign w:val="center"/>
          </w:tcPr>
          <w:p w14:paraId="2DAE72E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-31,632</w:t>
            </w:r>
          </w:p>
        </w:tc>
        <w:tc>
          <w:tcPr>
            <w:tcW w:w="641" w:type="pct"/>
            <w:tcBorders>
              <w:top w:val="nil"/>
              <w:left w:val="nil"/>
              <w:bottom w:val="single" w:sz="8" w:space="0" w:color="auto"/>
              <w:right w:val="single" w:sz="8" w:space="0" w:color="auto"/>
            </w:tcBorders>
            <w:shd w:val="clear" w:color="auto" w:fill="auto"/>
            <w:noWrap/>
            <w:vAlign w:val="center"/>
          </w:tcPr>
          <w:p w14:paraId="187B9B4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-45,306</w:t>
            </w:r>
          </w:p>
        </w:tc>
      </w:tr>
      <w:tr w:rsidR="00585223" w:rsidRPr="001860FD" w14:paraId="76679359"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11C2317B"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Раздольненский</w:t>
            </w:r>
          </w:p>
        </w:tc>
        <w:tc>
          <w:tcPr>
            <w:tcW w:w="424" w:type="pct"/>
            <w:tcBorders>
              <w:top w:val="nil"/>
              <w:left w:val="nil"/>
              <w:bottom w:val="single" w:sz="8" w:space="0" w:color="auto"/>
              <w:right w:val="single" w:sz="8" w:space="0" w:color="auto"/>
            </w:tcBorders>
            <w:shd w:val="clear" w:color="auto" w:fill="auto"/>
            <w:noWrap/>
            <w:vAlign w:val="bottom"/>
          </w:tcPr>
          <w:p w14:paraId="61F0EA70"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37</w:t>
            </w:r>
          </w:p>
        </w:tc>
        <w:tc>
          <w:tcPr>
            <w:tcW w:w="424" w:type="pct"/>
            <w:tcBorders>
              <w:top w:val="nil"/>
              <w:left w:val="nil"/>
              <w:bottom w:val="single" w:sz="8" w:space="0" w:color="auto"/>
              <w:right w:val="single" w:sz="8" w:space="0" w:color="auto"/>
            </w:tcBorders>
            <w:shd w:val="clear" w:color="auto" w:fill="auto"/>
            <w:noWrap/>
            <w:vAlign w:val="center"/>
          </w:tcPr>
          <w:p w14:paraId="725EB1B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35</w:t>
            </w:r>
          </w:p>
        </w:tc>
        <w:tc>
          <w:tcPr>
            <w:tcW w:w="424" w:type="pct"/>
            <w:tcBorders>
              <w:top w:val="nil"/>
              <w:left w:val="nil"/>
              <w:bottom w:val="single" w:sz="8" w:space="0" w:color="auto"/>
              <w:right w:val="single" w:sz="8" w:space="0" w:color="auto"/>
            </w:tcBorders>
            <w:shd w:val="clear" w:color="auto" w:fill="auto"/>
            <w:noWrap/>
            <w:vAlign w:val="center"/>
          </w:tcPr>
          <w:p w14:paraId="35D489F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34</w:t>
            </w:r>
          </w:p>
        </w:tc>
        <w:tc>
          <w:tcPr>
            <w:tcW w:w="424" w:type="pct"/>
            <w:tcBorders>
              <w:top w:val="nil"/>
              <w:left w:val="nil"/>
              <w:bottom w:val="single" w:sz="8" w:space="0" w:color="auto"/>
              <w:right w:val="single" w:sz="8" w:space="0" w:color="auto"/>
            </w:tcBorders>
            <w:shd w:val="clear" w:color="auto" w:fill="auto"/>
            <w:noWrap/>
            <w:vAlign w:val="center"/>
          </w:tcPr>
          <w:p w14:paraId="35BD32C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36</w:t>
            </w:r>
          </w:p>
        </w:tc>
        <w:tc>
          <w:tcPr>
            <w:tcW w:w="424" w:type="pct"/>
            <w:tcBorders>
              <w:top w:val="nil"/>
              <w:left w:val="nil"/>
              <w:bottom w:val="single" w:sz="8" w:space="0" w:color="auto"/>
              <w:right w:val="single" w:sz="8" w:space="0" w:color="auto"/>
            </w:tcBorders>
            <w:shd w:val="clear" w:color="auto" w:fill="auto"/>
            <w:noWrap/>
            <w:vAlign w:val="center"/>
          </w:tcPr>
          <w:p w14:paraId="3651CDA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36</w:t>
            </w:r>
          </w:p>
        </w:tc>
        <w:tc>
          <w:tcPr>
            <w:tcW w:w="632" w:type="pct"/>
            <w:tcBorders>
              <w:top w:val="nil"/>
              <w:left w:val="nil"/>
              <w:bottom w:val="single" w:sz="8" w:space="0" w:color="auto"/>
              <w:right w:val="single" w:sz="8" w:space="0" w:color="auto"/>
            </w:tcBorders>
            <w:shd w:val="clear" w:color="auto" w:fill="auto"/>
            <w:noWrap/>
            <w:vAlign w:val="center"/>
          </w:tcPr>
          <w:p w14:paraId="7B4BD6A2"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-8,243</w:t>
            </w:r>
          </w:p>
        </w:tc>
        <w:tc>
          <w:tcPr>
            <w:tcW w:w="641" w:type="pct"/>
            <w:tcBorders>
              <w:top w:val="nil"/>
              <w:left w:val="nil"/>
              <w:bottom w:val="single" w:sz="8" w:space="0" w:color="auto"/>
              <w:right w:val="single" w:sz="8" w:space="0" w:color="auto"/>
            </w:tcBorders>
            <w:shd w:val="clear" w:color="auto" w:fill="auto"/>
            <w:noWrap/>
            <w:vAlign w:val="center"/>
          </w:tcPr>
          <w:p w14:paraId="277609ED"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-2,846</w:t>
            </w:r>
          </w:p>
        </w:tc>
      </w:tr>
      <w:tr w:rsidR="00585223" w:rsidRPr="001860FD" w14:paraId="696C7540"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7E8CBDC1"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Расшеватский</w:t>
            </w:r>
          </w:p>
        </w:tc>
        <w:tc>
          <w:tcPr>
            <w:tcW w:w="424" w:type="pct"/>
            <w:tcBorders>
              <w:top w:val="nil"/>
              <w:left w:val="nil"/>
              <w:bottom w:val="single" w:sz="8" w:space="0" w:color="auto"/>
              <w:right w:val="single" w:sz="8" w:space="0" w:color="auto"/>
            </w:tcBorders>
            <w:shd w:val="clear" w:color="auto" w:fill="auto"/>
            <w:noWrap/>
            <w:vAlign w:val="bottom"/>
          </w:tcPr>
          <w:p w14:paraId="7858A233"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46</w:t>
            </w:r>
          </w:p>
        </w:tc>
        <w:tc>
          <w:tcPr>
            <w:tcW w:w="424" w:type="pct"/>
            <w:tcBorders>
              <w:top w:val="nil"/>
              <w:left w:val="nil"/>
              <w:bottom w:val="single" w:sz="8" w:space="0" w:color="auto"/>
              <w:right w:val="single" w:sz="8" w:space="0" w:color="auto"/>
            </w:tcBorders>
            <w:shd w:val="clear" w:color="auto" w:fill="auto"/>
            <w:noWrap/>
            <w:vAlign w:val="center"/>
          </w:tcPr>
          <w:p w14:paraId="7B537FE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46</w:t>
            </w:r>
          </w:p>
        </w:tc>
        <w:tc>
          <w:tcPr>
            <w:tcW w:w="424" w:type="pct"/>
            <w:tcBorders>
              <w:top w:val="nil"/>
              <w:left w:val="nil"/>
              <w:bottom w:val="single" w:sz="8" w:space="0" w:color="auto"/>
              <w:right w:val="single" w:sz="8" w:space="0" w:color="auto"/>
            </w:tcBorders>
            <w:shd w:val="clear" w:color="auto" w:fill="auto"/>
            <w:noWrap/>
            <w:vAlign w:val="center"/>
          </w:tcPr>
          <w:p w14:paraId="4D5F9B9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47</w:t>
            </w:r>
          </w:p>
        </w:tc>
        <w:tc>
          <w:tcPr>
            <w:tcW w:w="424" w:type="pct"/>
            <w:tcBorders>
              <w:top w:val="nil"/>
              <w:left w:val="nil"/>
              <w:bottom w:val="single" w:sz="8" w:space="0" w:color="auto"/>
              <w:right w:val="single" w:sz="8" w:space="0" w:color="auto"/>
            </w:tcBorders>
            <w:shd w:val="clear" w:color="auto" w:fill="auto"/>
            <w:noWrap/>
            <w:vAlign w:val="center"/>
          </w:tcPr>
          <w:p w14:paraId="67E19AE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48</w:t>
            </w:r>
          </w:p>
        </w:tc>
        <w:tc>
          <w:tcPr>
            <w:tcW w:w="424" w:type="pct"/>
            <w:tcBorders>
              <w:top w:val="nil"/>
              <w:left w:val="nil"/>
              <w:bottom w:val="single" w:sz="8" w:space="0" w:color="auto"/>
              <w:right w:val="single" w:sz="8" w:space="0" w:color="auto"/>
            </w:tcBorders>
            <w:shd w:val="clear" w:color="auto" w:fill="auto"/>
            <w:noWrap/>
            <w:vAlign w:val="center"/>
          </w:tcPr>
          <w:p w14:paraId="55001A4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48</w:t>
            </w:r>
          </w:p>
        </w:tc>
        <w:tc>
          <w:tcPr>
            <w:tcW w:w="632" w:type="pct"/>
            <w:tcBorders>
              <w:top w:val="nil"/>
              <w:left w:val="nil"/>
              <w:bottom w:val="single" w:sz="8" w:space="0" w:color="auto"/>
              <w:right w:val="single" w:sz="8" w:space="0" w:color="auto"/>
            </w:tcBorders>
            <w:shd w:val="clear" w:color="auto" w:fill="auto"/>
            <w:noWrap/>
            <w:vAlign w:val="center"/>
          </w:tcPr>
          <w:p w14:paraId="7FFC325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2,552</w:t>
            </w:r>
          </w:p>
        </w:tc>
        <w:tc>
          <w:tcPr>
            <w:tcW w:w="641" w:type="pct"/>
            <w:tcBorders>
              <w:top w:val="nil"/>
              <w:left w:val="nil"/>
              <w:bottom w:val="single" w:sz="8" w:space="0" w:color="auto"/>
              <w:right w:val="single" w:sz="8" w:space="0" w:color="auto"/>
            </w:tcBorders>
            <w:shd w:val="clear" w:color="auto" w:fill="auto"/>
            <w:noWrap/>
            <w:vAlign w:val="center"/>
          </w:tcPr>
          <w:p w14:paraId="0924F23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4,734</w:t>
            </w:r>
          </w:p>
        </w:tc>
      </w:tr>
      <w:tr w:rsidR="00585223" w:rsidRPr="001860FD" w14:paraId="5BC0BBEF"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00DB1995"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Светлинский</w:t>
            </w:r>
          </w:p>
        </w:tc>
        <w:tc>
          <w:tcPr>
            <w:tcW w:w="424" w:type="pct"/>
            <w:tcBorders>
              <w:top w:val="nil"/>
              <w:left w:val="nil"/>
              <w:bottom w:val="single" w:sz="8" w:space="0" w:color="auto"/>
              <w:right w:val="single" w:sz="8" w:space="0" w:color="auto"/>
            </w:tcBorders>
            <w:shd w:val="clear" w:color="auto" w:fill="auto"/>
            <w:noWrap/>
            <w:vAlign w:val="bottom"/>
          </w:tcPr>
          <w:p w14:paraId="707109DF"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3B94985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4EA4147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07B13C0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4" w:type="pct"/>
            <w:tcBorders>
              <w:top w:val="nil"/>
              <w:left w:val="nil"/>
              <w:bottom w:val="single" w:sz="8" w:space="0" w:color="auto"/>
              <w:right w:val="single" w:sz="8" w:space="0" w:color="auto"/>
            </w:tcBorders>
            <w:shd w:val="clear" w:color="auto" w:fill="auto"/>
            <w:noWrap/>
            <w:vAlign w:val="center"/>
          </w:tcPr>
          <w:p w14:paraId="355867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632" w:type="pct"/>
            <w:tcBorders>
              <w:top w:val="nil"/>
              <w:left w:val="nil"/>
              <w:bottom w:val="single" w:sz="8" w:space="0" w:color="auto"/>
              <w:right w:val="single" w:sz="8" w:space="0" w:color="auto"/>
            </w:tcBorders>
            <w:shd w:val="clear" w:color="auto" w:fill="auto"/>
            <w:noWrap/>
            <w:vAlign w:val="center"/>
          </w:tcPr>
          <w:p w14:paraId="1B7A2D1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-16,677</w:t>
            </w:r>
          </w:p>
        </w:tc>
        <w:tc>
          <w:tcPr>
            <w:tcW w:w="641" w:type="pct"/>
            <w:tcBorders>
              <w:top w:val="nil"/>
              <w:left w:val="nil"/>
              <w:bottom w:val="single" w:sz="8" w:space="0" w:color="auto"/>
              <w:right w:val="single" w:sz="8" w:space="0" w:color="auto"/>
            </w:tcBorders>
            <w:shd w:val="clear" w:color="auto" w:fill="auto"/>
            <w:noWrap/>
            <w:vAlign w:val="center"/>
          </w:tcPr>
          <w:p w14:paraId="3921AB9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-29,496</w:t>
            </w:r>
          </w:p>
        </w:tc>
      </w:tr>
      <w:tr w:rsidR="00585223" w:rsidRPr="001860FD" w14:paraId="5075441A"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0BF6B83D"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Темижбекский</w:t>
            </w:r>
          </w:p>
        </w:tc>
        <w:tc>
          <w:tcPr>
            <w:tcW w:w="424" w:type="pct"/>
            <w:tcBorders>
              <w:top w:val="nil"/>
              <w:left w:val="nil"/>
              <w:bottom w:val="single" w:sz="8" w:space="0" w:color="auto"/>
              <w:right w:val="single" w:sz="8" w:space="0" w:color="auto"/>
            </w:tcBorders>
            <w:shd w:val="clear" w:color="auto" w:fill="auto"/>
            <w:noWrap/>
            <w:vAlign w:val="bottom"/>
          </w:tcPr>
          <w:p w14:paraId="1306ABAB"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43</w:t>
            </w:r>
          </w:p>
        </w:tc>
        <w:tc>
          <w:tcPr>
            <w:tcW w:w="424" w:type="pct"/>
            <w:tcBorders>
              <w:top w:val="nil"/>
              <w:left w:val="nil"/>
              <w:bottom w:val="single" w:sz="8" w:space="0" w:color="auto"/>
              <w:right w:val="single" w:sz="8" w:space="0" w:color="auto"/>
            </w:tcBorders>
            <w:shd w:val="clear" w:color="auto" w:fill="auto"/>
            <w:noWrap/>
            <w:vAlign w:val="center"/>
          </w:tcPr>
          <w:p w14:paraId="01F478B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41</w:t>
            </w:r>
          </w:p>
        </w:tc>
        <w:tc>
          <w:tcPr>
            <w:tcW w:w="424" w:type="pct"/>
            <w:tcBorders>
              <w:top w:val="nil"/>
              <w:left w:val="nil"/>
              <w:bottom w:val="single" w:sz="8" w:space="0" w:color="auto"/>
              <w:right w:val="single" w:sz="8" w:space="0" w:color="auto"/>
            </w:tcBorders>
            <w:shd w:val="clear" w:color="auto" w:fill="auto"/>
            <w:noWrap/>
            <w:vAlign w:val="center"/>
          </w:tcPr>
          <w:p w14:paraId="1AC8DEA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40</w:t>
            </w:r>
          </w:p>
        </w:tc>
        <w:tc>
          <w:tcPr>
            <w:tcW w:w="424" w:type="pct"/>
            <w:tcBorders>
              <w:top w:val="nil"/>
              <w:left w:val="nil"/>
              <w:bottom w:val="single" w:sz="8" w:space="0" w:color="auto"/>
              <w:right w:val="single" w:sz="8" w:space="0" w:color="auto"/>
            </w:tcBorders>
            <w:shd w:val="clear" w:color="auto" w:fill="auto"/>
            <w:noWrap/>
            <w:vAlign w:val="center"/>
          </w:tcPr>
          <w:p w14:paraId="2712670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39</w:t>
            </w:r>
          </w:p>
        </w:tc>
        <w:tc>
          <w:tcPr>
            <w:tcW w:w="424" w:type="pct"/>
            <w:tcBorders>
              <w:top w:val="nil"/>
              <w:left w:val="nil"/>
              <w:bottom w:val="single" w:sz="8" w:space="0" w:color="auto"/>
              <w:right w:val="single" w:sz="8" w:space="0" w:color="auto"/>
            </w:tcBorders>
            <w:shd w:val="clear" w:color="auto" w:fill="auto"/>
            <w:noWrap/>
            <w:vAlign w:val="center"/>
          </w:tcPr>
          <w:p w14:paraId="0807C839"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38</w:t>
            </w:r>
          </w:p>
        </w:tc>
        <w:tc>
          <w:tcPr>
            <w:tcW w:w="632" w:type="pct"/>
            <w:tcBorders>
              <w:top w:val="nil"/>
              <w:left w:val="nil"/>
              <w:bottom w:val="single" w:sz="8" w:space="0" w:color="auto"/>
              <w:right w:val="single" w:sz="8" w:space="0" w:color="auto"/>
            </w:tcBorders>
            <w:shd w:val="clear" w:color="auto" w:fill="auto"/>
            <w:noWrap/>
            <w:vAlign w:val="center"/>
          </w:tcPr>
          <w:p w14:paraId="2D98E12A"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-6,771</w:t>
            </w:r>
          </w:p>
        </w:tc>
        <w:tc>
          <w:tcPr>
            <w:tcW w:w="641" w:type="pct"/>
            <w:tcBorders>
              <w:top w:val="nil"/>
              <w:left w:val="nil"/>
              <w:bottom w:val="single" w:sz="8" w:space="0" w:color="auto"/>
              <w:right w:val="single" w:sz="8" w:space="0" w:color="auto"/>
            </w:tcBorders>
            <w:shd w:val="clear" w:color="auto" w:fill="auto"/>
            <w:noWrap/>
            <w:vAlign w:val="center"/>
          </w:tcPr>
          <w:p w14:paraId="5D02D36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-11,433</w:t>
            </w:r>
          </w:p>
        </w:tc>
      </w:tr>
    </w:tbl>
    <w:p w14:paraId="3DC274EF" w14:textId="77777777" w:rsidR="00585223" w:rsidRDefault="00585223" w:rsidP="00585223">
      <w:pPr>
        <w:jc w:val="both"/>
        <w:rPr>
          <w:rFonts w:ascii="Arial" w:hAnsi="Arial" w:cs="Arial"/>
          <w:sz w:val="24"/>
          <w:szCs w:val="24"/>
        </w:rPr>
      </w:pPr>
    </w:p>
    <w:p w14:paraId="680CC658" w14:textId="77777777" w:rsidR="00585223" w:rsidRPr="00343D77" w:rsidRDefault="00585223" w:rsidP="00585223">
      <w:pPr>
        <w:jc w:val="both"/>
        <w:rPr>
          <w:rFonts w:ascii="Arial" w:hAnsi="Arial" w:cs="Arial"/>
          <w:sz w:val="24"/>
          <w:szCs w:val="24"/>
        </w:rPr>
      </w:pPr>
    </w:p>
    <w:p w14:paraId="4D220FC9" w14:textId="3801C82C" w:rsidR="00585223" w:rsidRPr="00137C98"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63</w:t>
      </w:r>
      <w:r w:rsidR="003969F6">
        <w:rPr>
          <w:noProof/>
        </w:rPr>
        <w:fldChar w:fldCharType="end"/>
      </w:r>
      <w:r>
        <w:t xml:space="preserve"> </w:t>
      </w:r>
      <w:r w:rsidRPr="00137C98">
        <w:t>– Прогнозная оценка среднегодовой динамики рождаемости в Новоалександ</w:t>
      </w:r>
      <w:r>
        <w:t xml:space="preserve">ровском </w:t>
      </w:r>
      <w:r w:rsidR="00785CBE" w:rsidRPr="00785CBE">
        <w:rPr>
          <w:rFonts w:cs="Arial"/>
          <w:szCs w:val="22"/>
        </w:rPr>
        <w:t>муниципальн</w:t>
      </w:r>
      <w:r w:rsidR="00785CBE">
        <w:rPr>
          <w:rFonts w:cs="Arial"/>
          <w:szCs w:val="22"/>
        </w:rPr>
        <w:t>ом</w:t>
      </w:r>
      <w:r>
        <w:t xml:space="preserve"> округе до 2047</w:t>
      </w:r>
      <w:r w:rsidRPr="00137C98">
        <w:t xml:space="preserve"> г. по пессимистическому сценарию</w:t>
      </w:r>
    </w:p>
    <w:tbl>
      <w:tblPr>
        <w:tblW w:w="5000" w:type="pct"/>
        <w:jc w:val="center"/>
        <w:tblLook w:val="04A0" w:firstRow="1" w:lastRow="0" w:firstColumn="1" w:lastColumn="0" w:noHBand="0" w:noVBand="1"/>
      </w:tblPr>
      <w:tblGrid>
        <w:gridCol w:w="3074"/>
        <w:gridCol w:w="812"/>
        <w:gridCol w:w="812"/>
        <w:gridCol w:w="812"/>
        <w:gridCol w:w="812"/>
        <w:gridCol w:w="812"/>
        <w:gridCol w:w="1210"/>
        <w:gridCol w:w="1227"/>
      </w:tblGrid>
      <w:tr w:rsidR="00585223" w:rsidRPr="001860FD" w14:paraId="745CAC3F" w14:textId="77777777" w:rsidTr="007078AF">
        <w:trPr>
          <w:trHeight w:val="679"/>
          <w:jc w:val="center"/>
        </w:trPr>
        <w:tc>
          <w:tcPr>
            <w:tcW w:w="160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C4687D"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Территориальные отделы</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3FE94E6A"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2022</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74720B87"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2027</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56311DC6"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2032</w:t>
            </w:r>
          </w:p>
        </w:tc>
        <w:tc>
          <w:tcPr>
            <w:tcW w:w="424" w:type="pct"/>
            <w:tcBorders>
              <w:top w:val="single" w:sz="8" w:space="0" w:color="auto"/>
              <w:left w:val="nil"/>
              <w:bottom w:val="single" w:sz="8" w:space="0" w:color="auto"/>
              <w:right w:val="single" w:sz="8" w:space="0" w:color="auto"/>
            </w:tcBorders>
            <w:shd w:val="clear" w:color="auto" w:fill="auto"/>
            <w:noWrap/>
            <w:vAlign w:val="center"/>
            <w:hideMark/>
          </w:tcPr>
          <w:p w14:paraId="355005C7"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2037</w:t>
            </w:r>
          </w:p>
        </w:tc>
        <w:tc>
          <w:tcPr>
            <w:tcW w:w="424" w:type="pct"/>
            <w:tcBorders>
              <w:top w:val="single" w:sz="8" w:space="0" w:color="auto"/>
              <w:left w:val="nil"/>
              <w:bottom w:val="single" w:sz="8" w:space="0" w:color="auto"/>
              <w:right w:val="single" w:sz="8" w:space="0" w:color="auto"/>
            </w:tcBorders>
            <w:shd w:val="clear" w:color="auto" w:fill="auto"/>
            <w:vAlign w:val="center"/>
            <w:hideMark/>
          </w:tcPr>
          <w:p w14:paraId="59FA7CC2"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2042</w:t>
            </w:r>
          </w:p>
        </w:tc>
        <w:tc>
          <w:tcPr>
            <w:tcW w:w="632" w:type="pct"/>
            <w:tcBorders>
              <w:top w:val="single" w:sz="8" w:space="0" w:color="auto"/>
              <w:left w:val="nil"/>
              <w:bottom w:val="single" w:sz="8" w:space="0" w:color="auto"/>
              <w:right w:val="single" w:sz="8" w:space="0" w:color="auto"/>
            </w:tcBorders>
            <w:shd w:val="clear" w:color="auto" w:fill="auto"/>
            <w:vAlign w:val="center"/>
            <w:hideMark/>
          </w:tcPr>
          <w:p w14:paraId="7990F3AB"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Темп прироста 2032 к 2022, %</w:t>
            </w:r>
          </w:p>
        </w:tc>
        <w:tc>
          <w:tcPr>
            <w:tcW w:w="641" w:type="pct"/>
            <w:tcBorders>
              <w:top w:val="single" w:sz="8" w:space="0" w:color="auto"/>
              <w:left w:val="nil"/>
              <w:bottom w:val="single" w:sz="8" w:space="0" w:color="auto"/>
              <w:right w:val="single" w:sz="8" w:space="0" w:color="auto"/>
            </w:tcBorders>
            <w:shd w:val="clear" w:color="auto" w:fill="auto"/>
            <w:vAlign w:val="center"/>
            <w:hideMark/>
          </w:tcPr>
          <w:p w14:paraId="48E0D51E"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Темп прироста 2042 к 2022, %</w:t>
            </w:r>
          </w:p>
        </w:tc>
      </w:tr>
      <w:tr w:rsidR="00585223" w:rsidRPr="001860FD" w14:paraId="4B25920D"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2248F09D" w14:textId="77777777" w:rsidR="00585223" w:rsidRPr="001860FD" w:rsidRDefault="00585223" w:rsidP="007078AF">
            <w:pPr>
              <w:rPr>
                <w:rFonts w:ascii="Arial Narrow" w:hAnsi="Arial Narrow" w:cs="Arial CYR"/>
                <w:b/>
                <w:bCs/>
                <w:color w:val="000000"/>
              </w:rPr>
            </w:pPr>
            <w:r w:rsidRPr="001860FD">
              <w:rPr>
                <w:rFonts w:ascii="Arial Narrow" w:hAnsi="Arial Narrow" w:cs="Arial CYR"/>
                <w:b/>
                <w:bCs/>
                <w:color w:val="000000"/>
              </w:rPr>
              <w:t>Новоалександровский ГО</w:t>
            </w:r>
          </w:p>
        </w:tc>
        <w:tc>
          <w:tcPr>
            <w:tcW w:w="424" w:type="pct"/>
            <w:tcBorders>
              <w:top w:val="nil"/>
              <w:left w:val="nil"/>
              <w:bottom w:val="single" w:sz="8" w:space="0" w:color="auto"/>
              <w:right w:val="single" w:sz="8" w:space="0" w:color="auto"/>
            </w:tcBorders>
            <w:shd w:val="clear" w:color="auto" w:fill="auto"/>
            <w:noWrap/>
            <w:vAlign w:val="center"/>
          </w:tcPr>
          <w:p w14:paraId="63437719"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Calibri"/>
                <w:b/>
                <w:bCs/>
                <w:color w:val="000000"/>
              </w:rPr>
              <w:t>516</w:t>
            </w:r>
          </w:p>
        </w:tc>
        <w:tc>
          <w:tcPr>
            <w:tcW w:w="424" w:type="pct"/>
            <w:tcBorders>
              <w:top w:val="nil"/>
              <w:left w:val="nil"/>
              <w:bottom w:val="single" w:sz="8" w:space="0" w:color="auto"/>
              <w:right w:val="single" w:sz="8" w:space="0" w:color="auto"/>
            </w:tcBorders>
            <w:shd w:val="clear" w:color="auto" w:fill="auto"/>
            <w:noWrap/>
            <w:vAlign w:val="center"/>
          </w:tcPr>
          <w:p w14:paraId="2E3CDF89"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501</w:t>
            </w:r>
          </w:p>
        </w:tc>
        <w:tc>
          <w:tcPr>
            <w:tcW w:w="424" w:type="pct"/>
            <w:tcBorders>
              <w:top w:val="nil"/>
              <w:left w:val="nil"/>
              <w:bottom w:val="single" w:sz="8" w:space="0" w:color="auto"/>
              <w:right w:val="single" w:sz="8" w:space="0" w:color="auto"/>
            </w:tcBorders>
            <w:shd w:val="clear" w:color="auto" w:fill="auto"/>
            <w:noWrap/>
            <w:vAlign w:val="center"/>
          </w:tcPr>
          <w:p w14:paraId="7058625C"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500</w:t>
            </w:r>
          </w:p>
        </w:tc>
        <w:tc>
          <w:tcPr>
            <w:tcW w:w="424" w:type="pct"/>
            <w:tcBorders>
              <w:top w:val="nil"/>
              <w:left w:val="nil"/>
              <w:bottom w:val="single" w:sz="8" w:space="0" w:color="auto"/>
              <w:right w:val="single" w:sz="8" w:space="0" w:color="auto"/>
            </w:tcBorders>
            <w:shd w:val="clear" w:color="auto" w:fill="auto"/>
            <w:noWrap/>
            <w:vAlign w:val="center"/>
          </w:tcPr>
          <w:p w14:paraId="09C24A3A"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510</w:t>
            </w:r>
          </w:p>
        </w:tc>
        <w:tc>
          <w:tcPr>
            <w:tcW w:w="424" w:type="pct"/>
            <w:tcBorders>
              <w:top w:val="nil"/>
              <w:left w:val="nil"/>
              <w:bottom w:val="single" w:sz="8" w:space="0" w:color="auto"/>
              <w:right w:val="single" w:sz="8" w:space="0" w:color="auto"/>
            </w:tcBorders>
            <w:shd w:val="clear" w:color="auto" w:fill="auto"/>
            <w:noWrap/>
            <w:vAlign w:val="center"/>
          </w:tcPr>
          <w:p w14:paraId="7DA64EA3" w14:textId="77777777" w:rsidR="00585223" w:rsidRPr="001860FD" w:rsidRDefault="00585223" w:rsidP="007078AF">
            <w:pPr>
              <w:jc w:val="center"/>
              <w:rPr>
                <w:rFonts w:ascii="Arial Narrow" w:hAnsi="Arial Narrow" w:cs="Arial CYR"/>
                <w:b/>
                <w:bCs/>
                <w:color w:val="000000"/>
              </w:rPr>
            </w:pPr>
            <w:r w:rsidRPr="001860FD">
              <w:rPr>
                <w:rFonts w:ascii="Arial Narrow" w:hAnsi="Arial Narrow" w:cs="Arial CYR"/>
                <w:b/>
                <w:bCs/>
                <w:color w:val="000000"/>
              </w:rPr>
              <w:t>506</w:t>
            </w:r>
          </w:p>
        </w:tc>
        <w:tc>
          <w:tcPr>
            <w:tcW w:w="632" w:type="pct"/>
            <w:tcBorders>
              <w:top w:val="nil"/>
              <w:left w:val="nil"/>
              <w:bottom w:val="single" w:sz="8" w:space="0" w:color="auto"/>
              <w:right w:val="single" w:sz="8" w:space="0" w:color="auto"/>
            </w:tcBorders>
            <w:shd w:val="clear" w:color="auto" w:fill="auto"/>
            <w:noWrap/>
            <w:vAlign w:val="center"/>
          </w:tcPr>
          <w:p w14:paraId="7023AC90"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-3,101</w:t>
            </w:r>
          </w:p>
        </w:tc>
        <w:tc>
          <w:tcPr>
            <w:tcW w:w="641" w:type="pct"/>
            <w:tcBorders>
              <w:top w:val="nil"/>
              <w:left w:val="nil"/>
              <w:bottom w:val="single" w:sz="8" w:space="0" w:color="auto"/>
              <w:right w:val="single" w:sz="8" w:space="0" w:color="auto"/>
            </w:tcBorders>
            <w:shd w:val="clear" w:color="auto" w:fill="auto"/>
            <w:noWrap/>
            <w:vAlign w:val="center"/>
          </w:tcPr>
          <w:p w14:paraId="239FF92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-1,938</w:t>
            </w:r>
          </w:p>
        </w:tc>
      </w:tr>
      <w:tr w:rsidR="00585223" w:rsidRPr="001860FD" w14:paraId="6EFFBFE4"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7B60CA7F"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Новоалександровск</w:t>
            </w:r>
          </w:p>
        </w:tc>
        <w:tc>
          <w:tcPr>
            <w:tcW w:w="424" w:type="pct"/>
            <w:tcBorders>
              <w:top w:val="nil"/>
              <w:left w:val="nil"/>
              <w:bottom w:val="single" w:sz="8" w:space="0" w:color="auto"/>
              <w:right w:val="single" w:sz="8" w:space="0" w:color="auto"/>
            </w:tcBorders>
            <w:shd w:val="clear" w:color="auto" w:fill="auto"/>
            <w:noWrap/>
            <w:vAlign w:val="center"/>
          </w:tcPr>
          <w:p w14:paraId="4B4558CE"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199</w:t>
            </w:r>
          </w:p>
        </w:tc>
        <w:tc>
          <w:tcPr>
            <w:tcW w:w="424" w:type="pct"/>
            <w:tcBorders>
              <w:top w:val="nil"/>
              <w:left w:val="nil"/>
              <w:bottom w:val="single" w:sz="8" w:space="0" w:color="auto"/>
              <w:right w:val="single" w:sz="8" w:space="0" w:color="auto"/>
            </w:tcBorders>
            <w:shd w:val="clear" w:color="auto" w:fill="auto"/>
            <w:noWrap/>
            <w:vAlign w:val="center"/>
          </w:tcPr>
          <w:p w14:paraId="3E6CBB9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200</w:t>
            </w:r>
          </w:p>
        </w:tc>
        <w:tc>
          <w:tcPr>
            <w:tcW w:w="424" w:type="pct"/>
            <w:tcBorders>
              <w:top w:val="nil"/>
              <w:left w:val="nil"/>
              <w:bottom w:val="single" w:sz="8" w:space="0" w:color="auto"/>
              <w:right w:val="single" w:sz="8" w:space="0" w:color="auto"/>
            </w:tcBorders>
            <w:shd w:val="clear" w:color="auto" w:fill="auto"/>
            <w:noWrap/>
            <w:vAlign w:val="center"/>
          </w:tcPr>
          <w:p w14:paraId="6C665BA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211</w:t>
            </w:r>
          </w:p>
        </w:tc>
        <w:tc>
          <w:tcPr>
            <w:tcW w:w="424" w:type="pct"/>
            <w:tcBorders>
              <w:top w:val="nil"/>
              <w:left w:val="nil"/>
              <w:bottom w:val="single" w:sz="8" w:space="0" w:color="auto"/>
              <w:right w:val="single" w:sz="8" w:space="0" w:color="auto"/>
            </w:tcBorders>
            <w:shd w:val="clear" w:color="auto" w:fill="auto"/>
            <w:noWrap/>
            <w:vAlign w:val="center"/>
          </w:tcPr>
          <w:p w14:paraId="2DD661B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226</w:t>
            </w:r>
          </w:p>
        </w:tc>
        <w:tc>
          <w:tcPr>
            <w:tcW w:w="424" w:type="pct"/>
            <w:tcBorders>
              <w:top w:val="nil"/>
              <w:left w:val="nil"/>
              <w:bottom w:val="single" w:sz="8" w:space="0" w:color="auto"/>
              <w:right w:val="single" w:sz="8" w:space="0" w:color="auto"/>
            </w:tcBorders>
            <w:shd w:val="clear" w:color="auto" w:fill="auto"/>
            <w:noWrap/>
            <w:vAlign w:val="center"/>
          </w:tcPr>
          <w:p w14:paraId="147094A9"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235</w:t>
            </w:r>
          </w:p>
        </w:tc>
        <w:tc>
          <w:tcPr>
            <w:tcW w:w="632" w:type="pct"/>
            <w:tcBorders>
              <w:top w:val="nil"/>
              <w:left w:val="nil"/>
              <w:bottom w:val="single" w:sz="8" w:space="0" w:color="auto"/>
              <w:right w:val="single" w:sz="8" w:space="0" w:color="auto"/>
            </w:tcBorders>
            <w:shd w:val="clear" w:color="auto" w:fill="auto"/>
            <w:noWrap/>
            <w:vAlign w:val="center"/>
          </w:tcPr>
          <w:p w14:paraId="3E03DAA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6,071</w:t>
            </w:r>
          </w:p>
        </w:tc>
        <w:tc>
          <w:tcPr>
            <w:tcW w:w="641" w:type="pct"/>
            <w:tcBorders>
              <w:top w:val="nil"/>
              <w:left w:val="nil"/>
              <w:bottom w:val="single" w:sz="8" w:space="0" w:color="auto"/>
              <w:right w:val="single" w:sz="8" w:space="0" w:color="auto"/>
            </w:tcBorders>
            <w:shd w:val="clear" w:color="auto" w:fill="auto"/>
            <w:noWrap/>
            <w:vAlign w:val="center"/>
          </w:tcPr>
          <w:p w14:paraId="34E9236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18,136</w:t>
            </w:r>
          </w:p>
        </w:tc>
      </w:tr>
      <w:tr w:rsidR="00585223" w:rsidRPr="001860FD" w14:paraId="50F0BB43"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647184BD"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Горьковский</w:t>
            </w:r>
          </w:p>
        </w:tc>
        <w:tc>
          <w:tcPr>
            <w:tcW w:w="424" w:type="pct"/>
            <w:tcBorders>
              <w:top w:val="nil"/>
              <w:left w:val="nil"/>
              <w:bottom w:val="single" w:sz="8" w:space="0" w:color="auto"/>
              <w:right w:val="single" w:sz="8" w:space="0" w:color="auto"/>
            </w:tcBorders>
            <w:shd w:val="clear" w:color="auto" w:fill="auto"/>
            <w:noWrap/>
            <w:vAlign w:val="center"/>
          </w:tcPr>
          <w:p w14:paraId="71FE2AB0"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17</w:t>
            </w:r>
          </w:p>
        </w:tc>
        <w:tc>
          <w:tcPr>
            <w:tcW w:w="424" w:type="pct"/>
            <w:tcBorders>
              <w:top w:val="nil"/>
              <w:left w:val="nil"/>
              <w:bottom w:val="single" w:sz="8" w:space="0" w:color="auto"/>
              <w:right w:val="single" w:sz="8" w:space="0" w:color="auto"/>
            </w:tcBorders>
            <w:shd w:val="clear" w:color="auto" w:fill="auto"/>
            <w:noWrap/>
            <w:vAlign w:val="center"/>
          </w:tcPr>
          <w:p w14:paraId="3EB88E9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424" w:type="pct"/>
            <w:tcBorders>
              <w:top w:val="nil"/>
              <w:left w:val="nil"/>
              <w:bottom w:val="single" w:sz="8" w:space="0" w:color="auto"/>
              <w:right w:val="single" w:sz="8" w:space="0" w:color="auto"/>
            </w:tcBorders>
            <w:shd w:val="clear" w:color="auto" w:fill="auto"/>
            <w:noWrap/>
            <w:vAlign w:val="center"/>
          </w:tcPr>
          <w:p w14:paraId="4942D2A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2398396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21DF952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632" w:type="pct"/>
            <w:tcBorders>
              <w:top w:val="nil"/>
              <w:left w:val="nil"/>
              <w:bottom w:val="single" w:sz="8" w:space="0" w:color="auto"/>
              <w:right w:val="single" w:sz="8" w:space="0" w:color="auto"/>
            </w:tcBorders>
            <w:shd w:val="clear" w:color="auto" w:fill="auto"/>
            <w:noWrap/>
            <w:vAlign w:val="center"/>
          </w:tcPr>
          <w:p w14:paraId="196A3730"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-3,481</w:t>
            </w:r>
          </w:p>
        </w:tc>
        <w:tc>
          <w:tcPr>
            <w:tcW w:w="641" w:type="pct"/>
            <w:tcBorders>
              <w:top w:val="nil"/>
              <w:left w:val="nil"/>
              <w:bottom w:val="single" w:sz="8" w:space="0" w:color="auto"/>
              <w:right w:val="single" w:sz="8" w:space="0" w:color="auto"/>
            </w:tcBorders>
            <w:shd w:val="clear" w:color="auto" w:fill="auto"/>
            <w:noWrap/>
            <w:vAlign w:val="center"/>
          </w:tcPr>
          <w:p w14:paraId="1AD3F87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-15,546</w:t>
            </w:r>
          </w:p>
        </w:tc>
      </w:tr>
      <w:tr w:rsidR="00585223" w:rsidRPr="001860FD" w14:paraId="6DCF49FA"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3E4CC9BD"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Григорополисский</w:t>
            </w:r>
          </w:p>
        </w:tc>
        <w:tc>
          <w:tcPr>
            <w:tcW w:w="424" w:type="pct"/>
            <w:tcBorders>
              <w:top w:val="nil"/>
              <w:left w:val="nil"/>
              <w:bottom w:val="single" w:sz="8" w:space="0" w:color="auto"/>
              <w:right w:val="single" w:sz="8" w:space="0" w:color="auto"/>
            </w:tcBorders>
            <w:shd w:val="clear" w:color="auto" w:fill="auto"/>
            <w:noWrap/>
            <w:vAlign w:val="center"/>
          </w:tcPr>
          <w:p w14:paraId="22E42DAE"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85</w:t>
            </w:r>
          </w:p>
        </w:tc>
        <w:tc>
          <w:tcPr>
            <w:tcW w:w="424" w:type="pct"/>
            <w:tcBorders>
              <w:top w:val="nil"/>
              <w:left w:val="nil"/>
              <w:bottom w:val="single" w:sz="8" w:space="0" w:color="auto"/>
              <w:right w:val="single" w:sz="8" w:space="0" w:color="auto"/>
            </w:tcBorders>
            <w:shd w:val="clear" w:color="auto" w:fill="auto"/>
            <w:noWrap/>
            <w:vAlign w:val="center"/>
          </w:tcPr>
          <w:p w14:paraId="26B933C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76</w:t>
            </w:r>
          </w:p>
        </w:tc>
        <w:tc>
          <w:tcPr>
            <w:tcW w:w="424" w:type="pct"/>
            <w:tcBorders>
              <w:top w:val="nil"/>
              <w:left w:val="nil"/>
              <w:bottom w:val="single" w:sz="8" w:space="0" w:color="auto"/>
              <w:right w:val="single" w:sz="8" w:space="0" w:color="auto"/>
            </w:tcBorders>
            <w:shd w:val="clear" w:color="auto" w:fill="auto"/>
            <w:noWrap/>
            <w:vAlign w:val="center"/>
          </w:tcPr>
          <w:p w14:paraId="2A03D1F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74</w:t>
            </w:r>
          </w:p>
        </w:tc>
        <w:tc>
          <w:tcPr>
            <w:tcW w:w="424" w:type="pct"/>
            <w:tcBorders>
              <w:top w:val="nil"/>
              <w:left w:val="nil"/>
              <w:bottom w:val="single" w:sz="8" w:space="0" w:color="auto"/>
              <w:right w:val="single" w:sz="8" w:space="0" w:color="auto"/>
            </w:tcBorders>
            <w:shd w:val="clear" w:color="auto" w:fill="auto"/>
            <w:noWrap/>
            <w:vAlign w:val="center"/>
          </w:tcPr>
          <w:p w14:paraId="6F9A38C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76</w:t>
            </w:r>
          </w:p>
        </w:tc>
        <w:tc>
          <w:tcPr>
            <w:tcW w:w="424" w:type="pct"/>
            <w:tcBorders>
              <w:top w:val="nil"/>
              <w:left w:val="nil"/>
              <w:bottom w:val="single" w:sz="8" w:space="0" w:color="auto"/>
              <w:right w:val="single" w:sz="8" w:space="0" w:color="auto"/>
            </w:tcBorders>
            <w:shd w:val="clear" w:color="auto" w:fill="auto"/>
            <w:noWrap/>
            <w:vAlign w:val="center"/>
          </w:tcPr>
          <w:p w14:paraId="0A805062"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73</w:t>
            </w:r>
          </w:p>
        </w:tc>
        <w:tc>
          <w:tcPr>
            <w:tcW w:w="632" w:type="pct"/>
            <w:tcBorders>
              <w:top w:val="nil"/>
              <w:left w:val="nil"/>
              <w:bottom w:val="single" w:sz="8" w:space="0" w:color="auto"/>
              <w:right w:val="single" w:sz="8" w:space="0" w:color="auto"/>
            </w:tcBorders>
            <w:shd w:val="clear" w:color="auto" w:fill="auto"/>
            <w:noWrap/>
            <w:vAlign w:val="center"/>
          </w:tcPr>
          <w:p w14:paraId="7798744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-12,772</w:t>
            </w:r>
          </w:p>
        </w:tc>
        <w:tc>
          <w:tcPr>
            <w:tcW w:w="641" w:type="pct"/>
            <w:tcBorders>
              <w:top w:val="nil"/>
              <w:left w:val="nil"/>
              <w:bottom w:val="single" w:sz="8" w:space="0" w:color="auto"/>
              <w:right w:val="single" w:sz="8" w:space="0" w:color="auto"/>
            </w:tcBorders>
            <w:shd w:val="clear" w:color="auto" w:fill="auto"/>
            <w:noWrap/>
            <w:vAlign w:val="center"/>
          </w:tcPr>
          <w:p w14:paraId="2EB195DF"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-13,951</w:t>
            </w:r>
          </w:p>
        </w:tc>
      </w:tr>
      <w:tr w:rsidR="00585223" w:rsidRPr="001860FD" w14:paraId="3974B91E"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455DDFA"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Кармалиновский</w:t>
            </w:r>
          </w:p>
        </w:tc>
        <w:tc>
          <w:tcPr>
            <w:tcW w:w="424" w:type="pct"/>
            <w:tcBorders>
              <w:top w:val="nil"/>
              <w:left w:val="nil"/>
              <w:bottom w:val="single" w:sz="8" w:space="0" w:color="auto"/>
              <w:right w:val="single" w:sz="8" w:space="0" w:color="auto"/>
            </w:tcBorders>
            <w:shd w:val="clear" w:color="auto" w:fill="auto"/>
            <w:noWrap/>
            <w:vAlign w:val="center"/>
          </w:tcPr>
          <w:p w14:paraId="2D3197DD"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14</w:t>
            </w:r>
          </w:p>
        </w:tc>
        <w:tc>
          <w:tcPr>
            <w:tcW w:w="424" w:type="pct"/>
            <w:tcBorders>
              <w:top w:val="nil"/>
              <w:left w:val="nil"/>
              <w:bottom w:val="single" w:sz="8" w:space="0" w:color="auto"/>
              <w:right w:val="single" w:sz="8" w:space="0" w:color="auto"/>
            </w:tcBorders>
            <w:shd w:val="clear" w:color="auto" w:fill="auto"/>
            <w:noWrap/>
            <w:vAlign w:val="center"/>
          </w:tcPr>
          <w:p w14:paraId="629BBD2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0BB50A3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3B54BF09"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3D318FD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17</w:t>
            </w:r>
          </w:p>
        </w:tc>
        <w:tc>
          <w:tcPr>
            <w:tcW w:w="632" w:type="pct"/>
            <w:tcBorders>
              <w:top w:val="nil"/>
              <w:left w:val="nil"/>
              <w:bottom w:val="single" w:sz="8" w:space="0" w:color="auto"/>
              <w:right w:val="single" w:sz="8" w:space="0" w:color="auto"/>
            </w:tcBorders>
            <w:shd w:val="clear" w:color="auto" w:fill="auto"/>
            <w:noWrap/>
            <w:vAlign w:val="center"/>
          </w:tcPr>
          <w:p w14:paraId="31670CB5"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17,202</w:t>
            </w:r>
          </w:p>
        </w:tc>
        <w:tc>
          <w:tcPr>
            <w:tcW w:w="641" w:type="pct"/>
            <w:tcBorders>
              <w:top w:val="nil"/>
              <w:left w:val="nil"/>
              <w:bottom w:val="single" w:sz="8" w:space="0" w:color="auto"/>
              <w:right w:val="single" w:sz="8" w:space="0" w:color="auto"/>
            </w:tcBorders>
            <w:shd w:val="clear" w:color="auto" w:fill="auto"/>
            <w:noWrap/>
            <w:vAlign w:val="center"/>
          </w:tcPr>
          <w:p w14:paraId="595F560B"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24,527</w:t>
            </w:r>
          </w:p>
        </w:tc>
      </w:tr>
      <w:tr w:rsidR="00585223" w:rsidRPr="001860FD" w14:paraId="6870CFAE"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DEE7490"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Краснозоринский</w:t>
            </w:r>
          </w:p>
        </w:tc>
        <w:tc>
          <w:tcPr>
            <w:tcW w:w="424" w:type="pct"/>
            <w:tcBorders>
              <w:top w:val="nil"/>
              <w:left w:val="nil"/>
              <w:bottom w:val="single" w:sz="8" w:space="0" w:color="auto"/>
              <w:right w:val="single" w:sz="8" w:space="0" w:color="auto"/>
            </w:tcBorders>
            <w:shd w:val="clear" w:color="auto" w:fill="auto"/>
            <w:noWrap/>
            <w:vAlign w:val="center"/>
          </w:tcPr>
          <w:p w14:paraId="4FFA88C9"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22</w:t>
            </w:r>
          </w:p>
        </w:tc>
        <w:tc>
          <w:tcPr>
            <w:tcW w:w="424" w:type="pct"/>
            <w:tcBorders>
              <w:top w:val="nil"/>
              <w:left w:val="nil"/>
              <w:bottom w:val="single" w:sz="8" w:space="0" w:color="auto"/>
              <w:right w:val="single" w:sz="8" w:space="0" w:color="auto"/>
            </w:tcBorders>
            <w:shd w:val="clear" w:color="auto" w:fill="auto"/>
            <w:noWrap/>
            <w:vAlign w:val="center"/>
          </w:tcPr>
          <w:p w14:paraId="595E640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22</w:t>
            </w:r>
          </w:p>
        </w:tc>
        <w:tc>
          <w:tcPr>
            <w:tcW w:w="424" w:type="pct"/>
            <w:tcBorders>
              <w:top w:val="nil"/>
              <w:left w:val="nil"/>
              <w:bottom w:val="single" w:sz="8" w:space="0" w:color="auto"/>
              <w:right w:val="single" w:sz="8" w:space="0" w:color="auto"/>
            </w:tcBorders>
            <w:shd w:val="clear" w:color="auto" w:fill="auto"/>
            <w:noWrap/>
            <w:vAlign w:val="center"/>
          </w:tcPr>
          <w:p w14:paraId="152F642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21</w:t>
            </w:r>
          </w:p>
        </w:tc>
        <w:tc>
          <w:tcPr>
            <w:tcW w:w="424" w:type="pct"/>
            <w:tcBorders>
              <w:top w:val="nil"/>
              <w:left w:val="nil"/>
              <w:bottom w:val="single" w:sz="8" w:space="0" w:color="auto"/>
              <w:right w:val="single" w:sz="8" w:space="0" w:color="auto"/>
            </w:tcBorders>
            <w:shd w:val="clear" w:color="auto" w:fill="auto"/>
            <w:noWrap/>
            <w:vAlign w:val="center"/>
          </w:tcPr>
          <w:p w14:paraId="5622650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18</w:t>
            </w:r>
          </w:p>
        </w:tc>
        <w:tc>
          <w:tcPr>
            <w:tcW w:w="424" w:type="pct"/>
            <w:tcBorders>
              <w:top w:val="nil"/>
              <w:left w:val="nil"/>
              <w:bottom w:val="single" w:sz="8" w:space="0" w:color="auto"/>
              <w:right w:val="single" w:sz="8" w:space="0" w:color="auto"/>
            </w:tcBorders>
            <w:shd w:val="clear" w:color="auto" w:fill="auto"/>
            <w:noWrap/>
            <w:vAlign w:val="center"/>
          </w:tcPr>
          <w:p w14:paraId="008A286B"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16</w:t>
            </w:r>
          </w:p>
        </w:tc>
        <w:tc>
          <w:tcPr>
            <w:tcW w:w="632" w:type="pct"/>
            <w:tcBorders>
              <w:top w:val="nil"/>
              <w:left w:val="nil"/>
              <w:bottom w:val="single" w:sz="8" w:space="0" w:color="auto"/>
              <w:right w:val="single" w:sz="8" w:space="0" w:color="auto"/>
            </w:tcBorders>
            <w:shd w:val="clear" w:color="auto" w:fill="auto"/>
            <w:noWrap/>
            <w:vAlign w:val="center"/>
          </w:tcPr>
          <w:p w14:paraId="4F3D3BCE"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-6,366</w:t>
            </w:r>
          </w:p>
        </w:tc>
        <w:tc>
          <w:tcPr>
            <w:tcW w:w="641" w:type="pct"/>
            <w:tcBorders>
              <w:top w:val="nil"/>
              <w:left w:val="nil"/>
              <w:bottom w:val="single" w:sz="8" w:space="0" w:color="auto"/>
              <w:right w:val="single" w:sz="8" w:space="0" w:color="auto"/>
            </w:tcBorders>
            <w:shd w:val="clear" w:color="auto" w:fill="auto"/>
            <w:noWrap/>
            <w:vAlign w:val="center"/>
          </w:tcPr>
          <w:p w14:paraId="7B2C2ABF"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-28,660</w:t>
            </w:r>
          </w:p>
        </w:tc>
      </w:tr>
      <w:tr w:rsidR="00585223" w:rsidRPr="001860FD" w14:paraId="09BE5810"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ADC2E70"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Красночервонный</w:t>
            </w:r>
          </w:p>
        </w:tc>
        <w:tc>
          <w:tcPr>
            <w:tcW w:w="424" w:type="pct"/>
            <w:tcBorders>
              <w:top w:val="nil"/>
              <w:left w:val="nil"/>
              <w:bottom w:val="single" w:sz="8" w:space="0" w:color="auto"/>
              <w:right w:val="single" w:sz="8" w:space="0" w:color="auto"/>
            </w:tcBorders>
            <w:shd w:val="clear" w:color="auto" w:fill="auto"/>
            <w:noWrap/>
            <w:vAlign w:val="center"/>
          </w:tcPr>
          <w:p w14:paraId="7BEE4B90"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7FD5BB1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14</w:t>
            </w:r>
          </w:p>
        </w:tc>
        <w:tc>
          <w:tcPr>
            <w:tcW w:w="424" w:type="pct"/>
            <w:tcBorders>
              <w:top w:val="nil"/>
              <w:left w:val="nil"/>
              <w:bottom w:val="single" w:sz="8" w:space="0" w:color="auto"/>
              <w:right w:val="single" w:sz="8" w:space="0" w:color="auto"/>
            </w:tcBorders>
            <w:shd w:val="clear" w:color="auto" w:fill="auto"/>
            <w:noWrap/>
            <w:vAlign w:val="center"/>
          </w:tcPr>
          <w:p w14:paraId="45772AD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07B41B1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4" w:type="pct"/>
            <w:tcBorders>
              <w:top w:val="nil"/>
              <w:left w:val="nil"/>
              <w:bottom w:val="single" w:sz="8" w:space="0" w:color="auto"/>
              <w:right w:val="single" w:sz="8" w:space="0" w:color="auto"/>
            </w:tcBorders>
            <w:shd w:val="clear" w:color="auto" w:fill="auto"/>
            <w:noWrap/>
            <w:vAlign w:val="center"/>
          </w:tcPr>
          <w:p w14:paraId="2380A4D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632" w:type="pct"/>
            <w:tcBorders>
              <w:top w:val="nil"/>
              <w:left w:val="nil"/>
              <w:bottom w:val="single" w:sz="8" w:space="0" w:color="auto"/>
              <w:right w:val="single" w:sz="8" w:space="0" w:color="auto"/>
            </w:tcBorders>
            <w:shd w:val="clear" w:color="auto" w:fill="auto"/>
            <w:noWrap/>
            <w:vAlign w:val="center"/>
          </w:tcPr>
          <w:p w14:paraId="1940914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-11,122</w:t>
            </w:r>
          </w:p>
        </w:tc>
        <w:tc>
          <w:tcPr>
            <w:tcW w:w="641" w:type="pct"/>
            <w:tcBorders>
              <w:top w:val="nil"/>
              <w:left w:val="nil"/>
              <w:bottom w:val="single" w:sz="8" w:space="0" w:color="auto"/>
              <w:right w:val="single" w:sz="8" w:space="0" w:color="auto"/>
            </w:tcBorders>
            <w:shd w:val="clear" w:color="auto" w:fill="auto"/>
            <w:noWrap/>
            <w:vAlign w:val="center"/>
          </w:tcPr>
          <w:p w14:paraId="5D11AA47"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-31,632</w:t>
            </w:r>
          </w:p>
        </w:tc>
      </w:tr>
      <w:tr w:rsidR="00585223" w:rsidRPr="001860FD" w14:paraId="0A0A400C"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6645115C"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Присадовый</w:t>
            </w:r>
          </w:p>
        </w:tc>
        <w:tc>
          <w:tcPr>
            <w:tcW w:w="424" w:type="pct"/>
            <w:tcBorders>
              <w:top w:val="nil"/>
              <w:left w:val="nil"/>
              <w:bottom w:val="single" w:sz="8" w:space="0" w:color="auto"/>
              <w:right w:val="single" w:sz="8" w:space="0" w:color="auto"/>
            </w:tcBorders>
            <w:shd w:val="clear" w:color="auto" w:fill="auto"/>
            <w:noWrap/>
            <w:vAlign w:val="center"/>
          </w:tcPr>
          <w:p w14:paraId="02B7F56E"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664F2BD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424" w:type="pct"/>
            <w:tcBorders>
              <w:top w:val="nil"/>
              <w:left w:val="nil"/>
              <w:bottom w:val="single" w:sz="8" w:space="0" w:color="auto"/>
              <w:right w:val="single" w:sz="8" w:space="0" w:color="auto"/>
            </w:tcBorders>
            <w:shd w:val="clear" w:color="auto" w:fill="auto"/>
            <w:noWrap/>
            <w:vAlign w:val="center"/>
          </w:tcPr>
          <w:p w14:paraId="0652B24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9</w:t>
            </w:r>
          </w:p>
        </w:tc>
        <w:tc>
          <w:tcPr>
            <w:tcW w:w="424" w:type="pct"/>
            <w:tcBorders>
              <w:top w:val="nil"/>
              <w:left w:val="nil"/>
              <w:bottom w:val="single" w:sz="8" w:space="0" w:color="auto"/>
              <w:right w:val="single" w:sz="8" w:space="0" w:color="auto"/>
            </w:tcBorders>
            <w:shd w:val="clear" w:color="auto" w:fill="auto"/>
            <w:noWrap/>
            <w:vAlign w:val="center"/>
          </w:tcPr>
          <w:p w14:paraId="2D8D207C"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w:t>
            </w:r>
          </w:p>
        </w:tc>
        <w:tc>
          <w:tcPr>
            <w:tcW w:w="424" w:type="pct"/>
            <w:tcBorders>
              <w:top w:val="nil"/>
              <w:left w:val="nil"/>
              <w:bottom w:val="single" w:sz="8" w:space="0" w:color="auto"/>
              <w:right w:val="single" w:sz="8" w:space="0" w:color="auto"/>
            </w:tcBorders>
            <w:shd w:val="clear" w:color="auto" w:fill="auto"/>
            <w:noWrap/>
            <w:vAlign w:val="center"/>
          </w:tcPr>
          <w:p w14:paraId="1A2409B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w:t>
            </w:r>
          </w:p>
        </w:tc>
        <w:tc>
          <w:tcPr>
            <w:tcW w:w="632" w:type="pct"/>
            <w:tcBorders>
              <w:top w:val="nil"/>
              <w:left w:val="nil"/>
              <w:bottom w:val="single" w:sz="8" w:space="0" w:color="auto"/>
              <w:right w:val="single" w:sz="8" w:space="0" w:color="auto"/>
            </w:tcBorders>
            <w:shd w:val="clear" w:color="auto" w:fill="auto"/>
            <w:noWrap/>
            <w:vAlign w:val="center"/>
          </w:tcPr>
          <w:p w14:paraId="7395950F"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-29,003</w:t>
            </w:r>
          </w:p>
        </w:tc>
        <w:tc>
          <w:tcPr>
            <w:tcW w:w="641" w:type="pct"/>
            <w:tcBorders>
              <w:top w:val="nil"/>
              <w:left w:val="nil"/>
              <w:bottom w:val="single" w:sz="8" w:space="0" w:color="auto"/>
              <w:right w:val="single" w:sz="8" w:space="0" w:color="auto"/>
            </w:tcBorders>
            <w:shd w:val="clear" w:color="auto" w:fill="auto"/>
            <w:noWrap/>
            <w:vAlign w:val="center"/>
          </w:tcPr>
          <w:p w14:paraId="4C8449A6"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-44,780</w:t>
            </w:r>
          </w:p>
        </w:tc>
      </w:tr>
      <w:tr w:rsidR="00585223" w:rsidRPr="001860FD" w14:paraId="2EE28ED1"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647BE90"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Радужский</w:t>
            </w:r>
          </w:p>
        </w:tc>
        <w:tc>
          <w:tcPr>
            <w:tcW w:w="424" w:type="pct"/>
            <w:tcBorders>
              <w:top w:val="nil"/>
              <w:left w:val="nil"/>
              <w:bottom w:val="single" w:sz="8" w:space="0" w:color="auto"/>
              <w:right w:val="single" w:sz="8" w:space="0" w:color="auto"/>
            </w:tcBorders>
            <w:shd w:val="clear" w:color="auto" w:fill="auto"/>
            <w:noWrap/>
            <w:vAlign w:val="center"/>
          </w:tcPr>
          <w:p w14:paraId="4966689D"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78C821C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424" w:type="pct"/>
            <w:tcBorders>
              <w:top w:val="nil"/>
              <w:left w:val="nil"/>
              <w:bottom w:val="single" w:sz="8" w:space="0" w:color="auto"/>
              <w:right w:val="single" w:sz="8" w:space="0" w:color="auto"/>
            </w:tcBorders>
            <w:shd w:val="clear" w:color="auto" w:fill="auto"/>
            <w:noWrap/>
            <w:vAlign w:val="center"/>
          </w:tcPr>
          <w:p w14:paraId="30C3D75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10</w:t>
            </w:r>
          </w:p>
        </w:tc>
        <w:tc>
          <w:tcPr>
            <w:tcW w:w="424" w:type="pct"/>
            <w:tcBorders>
              <w:top w:val="nil"/>
              <w:left w:val="nil"/>
              <w:bottom w:val="single" w:sz="8" w:space="0" w:color="auto"/>
              <w:right w:val="single" w:sz="8" w:space="0" w:color="auto"/>
            </w:tcBorders>
            <w:shd w:val="clear" w:color="auto" w:fill="auto"/>
            <w:noWrap/>
            <w:vAlign w:val="center"/>
          </w:tcPr>
          <w:p w14:paraId="6428B93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8</w:t>
            </w:r>
          </w:p>
        </w:tc>
        <w:tc>
          <w:tcPr>
            <w:tcW w:w="424" w:type="pct"/>
            <w:tcBorders>
              <w:top w:val="nil"/>
              <w:left w:val="nil"/>
              <w:bottom w:val="single" w:sz="8" w:space="0" w:color="auto"/>
              <w:right w:val="single" w:sz="8" w:space="0" w:color="auto"/>
            </w:tcBorders>
            <w:shd w:val="clear" w:color="auto" w:fill="auto"/>
            <w:noWrap/>
            <w:vAlign w:val="center"/>
          </w:tcPr>
          <w:p w14:paraId="0956249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7</w:t>
            </w:r>
          </w:p>
        </w:tc>
        <w:tc>
          <w:tcPr>
            <w:tcW w:w="632" w:type="pct"/>
            <w:tcBorders>
              <w:top w:val="nil"/>
              <w:left w:val="nil"/>
              <w:bottom w:val="single" w:sz="8" w:space="0" w:color="auto"/>
              <w:right w:val="single" w:sz="8" w:space="0" w:color="auto"/>
            </w:tcBorders>
            <w:shd w:val="clear" w:color="auto" w:fill="auto"/>
            <w:noWrap/>
            <w:vAlign w:val="center"/>
          </w:tcPr>
          <w:p w14:paraId="48C64B6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-31,632</w:t>
            </w:r>
          </w:p>
        </w:tc>
        <w:tc>
          <w:tcPr>
            <w:tcW w:w="641" w:type="pct"/>
            <w:tcBorders>
              <w:top w:val="nil"/>
              <w:left w:val="nil"/>
              <w:bottom w:val="single" w:sz="8" w:space="0" w:color="auto"/>
              <w:right w:val="single" w:sz="8" w:space="0" w:color="auto"/>
            </w:tcBorders>
            <w:shd w:val="clear" w:color="auto" w:fill="auto"/>
            <w:noWrap/>
            <w:vAlign w:val="center"/>
          </w:tcPr>
          <w:p w14:paraId="7A47C878"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-52,142</w:t>
            </w:r>
          </w:p>
        </w:tc>
      </w:tr>
      <w:tr w:rsidR="00585223" w:rsidRPr="001860FD" w14:paraId="52C2AFF8"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448DBF11"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Раздольненский</w:t>
            </w:r>
          </w:p>
        </w:tc>
        <w:tc>
          <w:tcPr>
            <w:tcW w:w="424" w:type="pct"/>
            <w:tcBorders>
              <w:top w:val="nil"/>
              <w:left w:val="nil"/>
              <w:bottom w:val="single" w:sz="8" w:space="0" w:color="auto"/>
              <w:right w:val="single" w:sz="8" w:space="0" w:color="auto"/>
            </w:tcBorders>
            <w:shd w:val="clear" w:color="auto" w:fill="auto"/>
            <w:noWrap/>
            <w:vAlign w:val="center"/>
          </w:tcPr>
          <w:p w14:paraId="0CE7D289"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37</w:t>
            </w:r>
          </w:p>
        </w:tc>
        <w:tc>
          <w:tcPr>
            <w:tcW w:w="424" w:type="pct"/>
            <w:tcBorders>
              <w:top w:val="nil"/>
              <w:left w:val="nil"/>
              <w:bottom w:val="single" w:sz="8" w:space="0" w:color="auto"/>
              <w:right w:val="single" w:sz="8" w:space="0" w:color="auto"/>
            </w:tcBorders>
            <w:shd w:val="clear" w:color="auto" w:fill="auto"/>
            <w:noWrap/>
            <w:vAlign w:val="center"/>
          </w:tcPr>
          <w:p w14:paraId="34847FB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34</w:t>
            </w:r>
          </w:p>
        </w:tc>
        <w:tc>
          <w:tcPr>
            <w:tcW w:w="424" w:type="pct"/>
            <w:tcBorders>
              <w:top w:val="nil"/>
              <w:left w:val="nil"/>
              <w:bottom w:val="single" w:sz="8" w:space="0" w:color="auto"/>
              <w:right w:val="single" w:sz="8" w:space="0" w:color="auto"/>
            </w:tcBorders>
            <w:shd w:val="clear" w:color="auto" w:fill="auto"/>
            <w:noWrap/>
            <w:vAlign w:val="center"/>
          </w:tcPr>
          <w:p w14:paraId="5A23DD21"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33</w:t>
            </w:r>
          </w:p>
        </w:tc>
        <w:tc>
          <w:tcPr>
            <w:tcW w:w="424" w:type="pct"/>
            <w:tcBorders>
              <w:top w:val="nil"/>
              <w:left w:val="nil"/>
              <w:bottom w:val="single" w:sz="8" w:space="0" w:color="auto"/>
              <w:right w:val="single" w:sz="8" w:space="0" w:color="auto"/>
            </w:tcBorders>
            <w:shd w:val="clear" w:color="auto" w:fill="auto"/>
            <w:noWrap/>
            <w:vAlign w:val="center"/>
          </w:tcPr>
          <w:p w14:paraId="2CE7126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34</w:t>
            </w:r>
          </w:p>
        </w:tc>
        <w:tc>
          <w:tcPr>
            <w:tcW w:w="424" w:type="pct"/>
            <w:tcBorders>
              <w:top w:val="nil"/>
              <w:left w:val="nil"/>
              <w:bottom w:val="single" w:sz="8" w:space="0" w:color="auto"/>
              <w:right w:val="single" w:sz="8" w:space="0" w:color="auto"/>
            </w:tcBorders>
            <w:shd w:val="clear" w:color="auto" w:fill="auto"/>
            <w:noWrap/>
            <w:vAlign w:val="center"/>
          </w:tcPr>
          <w:p w14:paraId="37BADED4"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34</w:t>
            </w:r>
          </w:p>
        </w:tc>
        <w:tc>
          <w:tcPr>
            <w:tcW w:w="632" w:type="pct"/>
            <w:tcBorders>
              <w:top w:val="nil"/>
              <w:left w:val="nil"/>
              <w:bottom w:val="single" w:sz="8" w:space="0" w:color="auto"/>
              <w:right w:val="single" w:sz="8" w:space="0" w:color="auto"/>
            </w:tcBorders>
            <w:shd w:val="clear" w:color="auto" w:fill="auto"/>
            <w:noWrap/>
            <w:vAlign w:val="center"/>
          </w:tcPr>
          <w:p w14:paraId="17032ED4"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-10,942</w:t>
            </w:r>
          </w:p>
        </w:tc>
        <w:tc>
          <w:tcPr>
            <w:tcW w:w="641" w:type="pct"/>
            <w:tcBorders>
              <w:top w:val="nil"/>
              <w:left w:val="nil"/>
              <w:bottom w:val="single" w:sz="8" w:space="0" w:color="auto"/>
              <w:right w:val="single" w:sz="8" w:space="0" w:color="auto"/>
            </w:tcBorders>
            <w:shd w:val="clear" w:color="auto" w:fill="auto"/>
            <w:noWrap/>
            <w:vAlign w:val="center"/>
          </w:tcPr>
          <w:p w14:paraId="70283D40"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-8,243</w:t>
            </w:r>
          </w:p>
        </w:tc>
      </w:tr>
      <w:tr w:rsidR="00585223" w:rsidRPr="001860FD" w14:paraId="70F33A64"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11E59058"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Расшеватский</w:t>
            </w:r>
          </w:p>
        </w:tc>
        <w:tc>
          <w:tcPr>
            <w:tcW w:w="424" w:type="pct"/>
            <w:tcBorders>
              <w:top w:val="nil"/>
              <w:left w:val="nil"/>
              <w:bottom w:val="single" w:sz="8" w:space="0" w:color="auto"/>
              <w:right w:val="single" w:sz="8" w:space="0" w:color="auto"/>
            </w:tcBorders>
            <w:shd w:val="clear" w:color="auto" w:fill="auto"/>
            <w:noWrap/>
            <w:vAlign w:val="center"/>
          </w:tcPr>
          <w:p w14:paraId="2EDF2BE1"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46</w:t>
            </w:r>
          </w:p>
        </w:tc>
        <w:tc>
          <w:tcPr>
            <w:tcW w:w="424" w:type="pct"/>
            <w:tcBorders>
              <w:top w:val="nil"/>
              <w:left w:val="nil"/>
              <w:bottom w:val="single" w:sz="8" w:space="0" w:color="auto"/>
              <w:right w:val="single" w:sz="8" w:space="0" w:color="auto"/>
            </w:tcBorders>
            <w:shd w:val="clear" w:color="auto" w:fill="auto"/>
            <w:noWrap/>
            <w:vAlign w:val="center"/>
          </w:tcPr>
          <w:p w14:paraId="42A31B26"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46</w:t>
            </w:r>
          </w:p>
        </w:tc>
        <w:tc>
          <w:tcPr>
            <w:tcW w:w="424" w:type="pct"/>
            <w:tcBorders>
              <w:top w:val="nil"/>
              <w:left w:val="nil"/>
              <w:bottom w:val="single" w:sz="8" w:space="0" w:color="auto"/>
              <w:right w:val="single" w:sz="8" w:space="0" w:color="auto"/>
            </w:tcBorders>
            <w:shd w:val="clear" w:color="auto" w:fill="auto"/>
            <w:noWrap/>
            <w:vAlign w:val="center"/>
          </w:tcPr>
          <w:p w14:paraId="0655546E"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46</w:t>
            </w:r>
          </w:p>
        </w:tc>
        <w:tc>
          <w:tcPr>
            <w:tcW w:w="424" w:type="pct"/>
            <w:tcBorders>
              <w:top w:val="nil"/>
              <w:left w:val="nil"/>
              <w:bottom w:val="single" w:sz="8" w:space="0" w:color="auto"/>
              <w:right w:val="single" w:sz="8" w:space="0" w:color="auto"/>
            </w:tcBorders>
            <w:shd w:val="clear" w:color="auto" w:fill="auto"/>
            <w:noWrap/>
            <w:vAlign w:val="center"/>
          </w:tcPr>
          <w:p w14:paraId="1294A85A"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47</w:t>
            </w:r>
          </w:p>
        </w:tc>
        <w:tc>
          <w:tcPr>
            <w:tcW w:w="424" w:type="pct"/>
            <w:tcBorders>
              <w:top w:val="nil"/>
              <w:left w:val="nil"/>
              <w:bottom w:val="single" w:sz="8" w:space="0" w:color="auto"/>
              <w:right w:val="single" w:sz="8" w:space="0" w:color="auto"/>
            </w:tcBorders>
            <w:shd w:val="clear" w:color="auto" w:fill="auto"/>
            <w:noWrap/>
            <w:vAlign w:val="center"/>
          </w:tcPr>
          <w:p w14:paraId="6C0B347F"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46</w:t>
            </w:r>
          </w:p>
        </w:tc>
        <w:tc>
          <w:tcPr>
            <w:tcW w:w="632" w:type="pct"/>
            <w:tcBorders>
              <w:top w:val="nil"/>
              <w:left w:val="nil"/>
              <w:bottom w:val="single" w:sz="8" w:space="0" w:color="auto"/>
              <w:right w:val="single" w:sz="8" w:space="0" w:color="auto"/>
            </w:tcBorders>
            <w:shd w:val="clear" w:color="auto" w:fill="auto"/>
            <w:noWrap/>
            <w:vAlign w:val="center"/>
          </w:tcPr>
          <w:p w14:paraId="04E9E7FF"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0,370</w:t>
            </w:r>
          </w:p>
        </w:tc>
        <w:tc>
          <w:tcPr>
            <w:tcW w:w="641" w:type="pct"/>
            <w:tcBorders>
              <w:top w:val="nil"/>
              <w:left w:val="nil"/>
              <w:bottom w:val="single" w:sz="8" w:space="0" w:color="auto"/>
              <w:right w:val="single" w:sz="8" w:space="0" w:color="auto"/>
            </w:tcBorders>
            <w:shd w:val="clear" w:color="auto" w:fill="auto"/>
            <w:noWrap/>
            <w:vAlign w:val="center"/>
          </w:tcPr>
          <w:p w14:paraId="1C75DEDB"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0,370</w:t>
            </w:r>
          </w:p>
        </w:tc>
      </w:tr>
      <w:tr w:rsidR="00585223" w:rsidRPr="001860FD" w14:paraId="599D1A74"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3E140F6E"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Светлинский</w:t>
            </w:r>
          </w:p>
        </w:tc>
        <w:tc>
          <w:tcPr>
            <w:tcW w:w="424" w:type="pct"/>
            <w:tcBorders>
              <w:top w:val="nil"/>
              <w:left w:val="nil"/>
              <w:bottom w:val="single" w:sz="8" w:space="0" w:color="auto"/>
              <w:right w:val="single" w:sz="8" w:space="0" w:color="auto"/>
            </w:tcBorders>
            <w:shd w:val="clear" w:color="auto" w:fill="auto"/>
            <w:noWrap/>
            <w:vAlign w:val="center"/>
          </w:tcPr>
          <w:p w14:paraId="22A0C79A"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16</w:t>
            </w:r>
          </w:p>
        </w:tc>
        <w:tc>
          <w:tcPr>
            <w:tcW w:w="424" w:type="pct"/>
            <w:tcBorders>
              <w:top w:val="nil"/>
              <w:left w:val="nil"/>
              <w:bottom w:val="single" w:sz="8" w:space="0" w:color="auto"/>
              <w:right w:val="single" w:sz="8" w:space="0" w:color="auto"/>
            </w:tcBorders>
            <w:shd w:val="clear" w:color="auto" w:fill="auto"/>
            <w:noWrap/>
            <w:vAlign w:val="center"/>
          </w:tcPr>
          <w:p w14:paraId="0D16343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15</w:t>
            </w:r>
          </w:p>
        </w:tc>
        <w:tc>
          <w:tcPr>
            <w:tcW w:w="424" w:type="pct"/>
            <w:tcBorders>
              <w:top w:val="nil"/>
              <w:left w:val="nil"/>
              <w:bottom w:val="single" w:sz="8" w:space="0" w:color="auto"/>
              <w:right w:val="single" w:sz="8" w:space="0" w:color="auto"/>
            </w:tcBorders>
            <w:shd w:val="clear" w:color="auto" w:fill="auto"/>
            <w:noWrap/>
            <w:vAlign w:val="center"/>
          </w:tcPr>
          <w:p w14:paraId="27DDF095"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13</w:t>
            </w:r>
          </w:p>
        </w:tc>
        <w:tc>
          <w:tcPr>
            <w:tcW w:w="424" w:type="pct"/>
            <w:tcBorders>
              <w:top w:val="nil"/>
              <w:left w:val="nil"/>
              <w:bottom w:val="single" w:sz="8" w:space="0" w:color="auto"/>
              <w:right w:val="single" w:sz="8" w:space="0" w:color="auto"/>
            </w:tcBorders>
            <w:shd w:val="clear" w:color="auto" w:fill="auto"/>
            <w:noWrap/>
            <w:vAlign w:val="center"/>
          </w:tcPr>
          <w:p w14:paraId="08634C5D"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12</w:t>
            </w:r>
          </w:p>
        </w:tc>
        <w:tc>
          <w:tcPr>
            <w:tcW w:w="424" w:type="pct"/>
            <w:tcBorders>
              <w:top w:val="nil"/>
              <w:left w:val="nil"/>
              <w:bottom w:val="single" w:sz="8" w:space="0" w:color="auto"/>
              <w:right w:val="single" w:sz="8" w:space="0" w:color="auto"/>
            </w:tcBorders>
            <w:shd w:val="clear" w:color="auto" w:fill="auto"/>
            <w:noWrap/>
            <w:vAlign w:val="center"/>
          </w:tcPr>
          <w:p w14:paraId="6475432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11</w:t>
            </w:r>
          </w:p>
        </w:tc>
        <w:tc>
          <w:tcPr>
            <w:tcW w:w="632" w:type="pct"/>
            <w:tcBorders>
              <w:top w:val="nil"/>
              <w:left w:val="nil"/>
              <w:bottom w:val="single" w:sz="8" w:space="0" w:color="auto"/>
              <w:right w:val="single" w:sz="8" w:space="0" w:color="auto"/>
            </w:tcBorders>
            <w:shd w:val="clear" w:color="auto" w:fill="auto"/>
            <w:noWrap/>
            <w:vAlign w:val="center"/>
          </w:tcPr>
          <w:p w14:paraId="019E384A"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-16,677</w:t>
            </w:r>
          </w:p>
        </w:tc>
        <w:tc>
          <w:tcPr>
            <w:tcW w:w="641" w:type="pct"/>
            <w:tcBorders>
              <w:top w:val="nil"/>
              <w:left w:val="nil"/>
              <w:bottom w:val="single" w:sz="8" w:space="0" w:color="auto"/>
              <w:right w:val="single" w:sz="8" w:space="0" w:color="auto"/>
            </w:tcBorders>
            <w:shd w:val="clear" w:color="auto" w:fill="auto"/>
            <w:noWrap/>
            <w:vAlign w:val="center"/>
          </w:tcPr>
          <w:p w14:paraId="2DE231CC"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-29,496</w:t>
            </w:r>
          </w:p>
        </w:tc>
      </w:tr>
      <w:tr w:rsidR="00585223" w:rsidRPr="001860FD" w14:paraId="02577694" w14:textId="77777777" w:rsidTr="007078AF">
        <w:trPr>
          <w:trHeight w:val="345"/>
          <w:jc w:val="center"/>
        </w:trPr>
        <w:tc>
          <w:tcPr>
            <w:tcW w:w="1606" w:type="pct"/>
            <w:tcBorders>
              <w:top w:val="nil"/>
              <w:left w:val="single" w:sz="8" w:space="0" w:color="auto"/>
              <w:bottom w:val="single" w:sz="8" w:space="0" w:color="auto"/>
              <w:right w:val="single" w:sz="8" w:space="0" w:color="auto"/>
            </w:tcBorders>
            <w:shd w:val="clear" w:color="auto" w:fill="auto"/>
            <w:noWrap/>
            <w:vAlign w:val="center"/>
            <w:hideMark/>
          </w:tcPr>
          <w:p w14:paraId="7B0CB415" w14:textId="77777777" w:rsidR="00585223" w:rsidRPr="001860FD" w:rsidRDefault="00585223" w:rsidP="007078AF">
            <w:pPr>
              <w:rPr>
                <w:rFonts w:ascii="Arial Narrow" w:hAnsi="Arial Narrow" w:cs="Arial CYR"/>
                <w:color w:val="000000"/>
              </w:rPr>
            </w:pPr>
            <w:r w:rsidRPr="001860FD">
              <w:rPr>
                <w:rFonts w:ascii="Arial Narrow" w:hAnsi="Arial Narrow" w:cs="Arial CYR"/>
                <w:color w:val="000000"/>
              </w:rPr>
              <w:t>Темижбекский</w:t>
            </w:r>
          </w:p>
        </w:tc>
        <w:tc>
          <w:tcPr>
            <w:tcW w:w="424" w:type="pct"/>
            <w:tcBorders>
              <w:top w:val="nil"/>
              <w:left w:val="nil"/>
              <w:bottom w:val="single" w:sz="8" w:space="0" w:color="auto"/>
              <w:right w:val="single" w:sz="8" w:space="0" w:color="auto"/>
            </w:tcBorders>
            <w:shd w:val="clear" w:color="auto" w:fill="auto"/>
            <w:noWrap/>
            <w:vAlign w:val="center"/>
          </w:tcPr>
          <w:p w14:paraId="31658D5B" w14:textId="77777777" w:rsidR="00585223" w:rsidRPr="001860FD" w:rsidRDefault="00585223" w:rsidP="007078AF">
            <w:pPr>
              <w:jc w:val="center"/>
              <w:rPr>
                <w:rFonts w:ascii="Arial Narrow" w:hAnsi="Arial Narrow" w:cs="Arial CYR"/>
                <w:color w:val="000000"/>
              </w:rPr>
            </w:pPr>
            <w:r w:rsidRPr="001860FD">
              <w:rPr>
                <w:rFonts w:ascii="Arial Narrow" w:hAnsi="Arial Narrow" w:cs="Calibri"/>
                <w:color w:val="000000"/>
              </w:rPr>
              <w:t>43</w:t>
            </w:r>
          </w:p>
        </w:tc>
        <w:tc>
          <w:tcPr>
            <w:tcW w:w="424" w:type="pct"/>
            <w:tcBorders>
              <w:top w:val="nil"/>
              <w:left w:val="nil"/>
              <w:bottom w:val="single" w:sz="8" w:space="0" w:color="auto"/>
              <w:right w:val="single" w:sz="8" w:space="0" w:color="auto"/>
            </w:tcBorders>
            <w:shd w:val="clear" w:color="auto" w:fill="auto"/>
            <w:noWrap/>
            <w:vAlign w:val="center"/>
          </w:tcPr>
          <w:p w14:paraId="1FEC9C20"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40</w:t>
            </w:r>
          </w:p>
        </w:tc>
        <w:tc>
          <w:tcPr>
            <w:tcW w:w="424" w:type="pct"/>
            <w:tcBorders>
              <w:top w:val="nil"/>
              <w:left w:val="nil"/>
              <w:bottom w:val="single" w:sz="8" w:space="0" w:color="auto"/>
              <w:right w:val="single" w:sz="8" w:space="0" w:color="auto"/>
            </w:tcBorders>
            <w:shd w:val="clear" w:color="auto" w:fill="auto"/>
            <w:noWrap/>
            <w:vAlign w:val="center"/>
          </w:tcPr>
          <w:p w14:paraId="532E36B7"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39</w:t>
            </w:r>
          </w:p>
        </w:tc>
        <w:tc>
          <w:tcPr>
            <w:tcW w:w="424" w:type="pct"/>
            <w:tcBorders>
              <w:top w:val="nil"/>
              <w:left w:val="nil"/>
              <w:bottom w:val="single" w:sz="8" w:space="0" w:color="auto"/>
              <w:right w:val="single" w:sz="8" w:space="0" w:color="auto"/>
            </w:tcBorders>
            <w:shd w:val="clear" w:color="auto" w:fill="auto"/>
            <w:noWrap/>
            <w:vAlign w:val="center"/>
          </w:tcPr>
          <w:p w14:paraId="2EF5E213"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37</w:t>
            </w:r>
          </w:p>
        </w:tc>
        <w:tc>
          <w:tcPr>
            <w:tcW w:w="424" w:type="pct"/>
            <w:tcBorders>
              <w:top w:val="nil"/>
              <w:left w:val="nil"/>
              <w:bottom w:val="single" w:sz="8" w:space="0" w:color="auto"/>
              <w:right w:val="single" w:sz="8" w:space="0" w:color="auto"/>
            </w:tcBorders>
            <w:shd w:val="clear" w:color="auto" w:fill="auto"/>
            <w:noWrap/>
            <w:vAlign w:val="center"/>
          </w:tcPr>
          <w:p w14:paraId="29EEB358" w14:textId="77777777" w:rsidR="00585223" w:rsidRPr="001860FD" w:rsidRDefault="00585223" w:rsidP="007078AF">
            <w:pPr>
              <w:jc w:val="center"/>
              <w:rPr>
                <w:rFonts w:ascii="Arial Narrow" w:hAnsi="Arial Narrow" w:cs="Arial CYR"/>
                <w:color w:val="000000"/>
              </w:rPr>
            </w:pPr>
            <w:r w:rsidRPr="001860FD">
              <w:rPr>
                <w:rFonts w:ascii="Arial Narrow" w:hAnsi="Arial Narrow" w:cs="Arial CYR"/>
                <w:color w:val="000000"/>
              </w:rPr>
              <w:t>35</w:t>
            </w:r>
          </w:p>
        </w:tc>
        <w:tc>
          <w:tcPr>
            <w:tcW w:w="632" w:type="pct"/>
            <w:tcBorders>
              <w:top w:val="nil"/>
              <w:left w:val="nil"/>
              <w:bottom w:val="single" w:sz="8" w:space="0" w:color="auto"/>
              <w:right w:val="single" w:sz="8" w:space="0" w:color="auto"/>
            </w:tcBorders>
            <w:shd w:val="clear" w:color="auto" w:fill="auto"/>
            <w:noWrap/>
            <w:vAlign w:val="center"/>
          </w:tcPr>
          <w:p w14:paraId="4562F289"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-9,102</w:t>
            </w:r>
          </w:p>
        </w:tc>
        <w:tc>
          <w:tcPr>
            <w:tcW w:w="641" w:type="pct"/>
            <w:tcBorders>
              <w:top w:val="nil"/>
              <w:left w:val="nil"/>
              <w:bottom w:val="single" w:sz="8" w:space="0" w:color="auto"/>
              <w:right w:val="single" w:sz="8" w:space="0" w:color="auto"/>
            </w:tcBorders>
            <w:shd w:val="clear" w:color="auto" w:fill="auto"/>
            <w:noWrap/>
            <w:vAlign w:val="center"/>
          </w:tcPr>
          <w:p w14:paraId="7FFF5B1D" w14:textId="77777777" w:rsidR="00585223" w:rsidRPr="001860FD" w:rsidRDefault="00585223" w:rsidP="007078AF">
            <w:pPr>
              <w:jc w:val="right"/>
              <w:rPr>
                <w:rFonts w:ascii="Arial Narrow" w:hAnsi="Arial Narrow" w:cs="Arial CYR"/>
                <w:b/>
                <w:bCs/>
                <w:color w:val="000000"/>
              </w:rPr>
            </w:pPr>
            <w:r w:rsidRPr="001860FD">
              <w:rPr>
                <w:rFonts w:ascii="Arial Narrow" w:hAnsi="Arial Narrow" w:cs="Arial CYR"/>
                <w:b/>
                <w:bCs/>
                <w:color w:val="000000"/>
              </w:rPr>
              <w:t>-18,425</w:t>
            </w:r>
          </w:p>
        </w:tc>
      </w:tr>
    </w:tbl>
    <w:p w14:paraId="706CB5CC" w14:textId="77777777" w:rsidR="00585223" w:rsidRPr="00343D77" w:rsidRDefault="00585223" w:rsidP="00585223">
      <w:pPr>
        <w:spacing w:line="276" w:lineRule="auto"/>
        <w:ind w:firstLine="709"/>
        <w:jc w:val="both"/>
        <w:rPr>
          <w:rFonts w:ascii="Arial" w:hAnsi="Arial" w:cs="Arial"/>
          <w:b/>
          <w:bCs/>
          <w:color w:val="000000"/>
          <w:sz w:val="24"/>
          <w:szCs w:val="24"/>
        </w:rPr>
      </w:pPr>
    </w:p>
    <w:p w14:paraId="15874F7F" w14:textId="77777777" w:rsidR="00585223" w:rsidRPr="00343D77" w:rsidRDefault="00585223" w:rsidP="00585223">
      <w:pPr>
        <w:spacing w:line="276" w:lineRule="auto"/>
        <w:ind w:firstLine="709"/>
        <w:jc w:val="both"/>
        <w:rPr>
          <w:rFonts w:ascii="Arial" w:hAnsi="Arial" w:cs="Arial"/>
          <w:color w:val="000000"/>
          <w:sz w:val="24"/>
          <w:szCs w:val="24"/>
        </w:rPr>
      </w:pPr>
      <w:r w:rsidRPr="00343D77">
        <w:rPr>
          <w:rFonts w:ascii="Arial" w:hAnsi="Arial" w:cs="Arial"/>
          <w:color w:val="000000"/>
          <w:sz w:val="24"/>
          <w:szCs w:val="24"/>
        </w:rPr>
        <w:t>Прогнозные сценарии рождаемости в значительно меньшей степени, чем сценарии смертности и миграции, связаны с социально-экономическими перспективами территории. Начало устойчивого экономического роста не означает возврата к более высоким уровням рождаемости. Возможно, что изменения в рождаемости носят необратимый характер. Различия в уровне рождаемости зависят, в первую очередь, от половозрастной структуры населения и миграционной подвижности. Миграция в силу специфики состава переселенцев оказывает влияние на рождаемость через изменение половозрастной структуры.</w:t>
      </w:r>
    </w:p>
    <w:p w14:paraId="03017369" w14:textId="77777777" w:rsidR="00585223" w:rsidRPr="00343D77" w:rsidRDefault="00585223" w:rsidP="00585223">
      <w:pPr>
        <w:spacing w:line="276" w:lineRule="auto"/>
        <w:ind w:firstLine="709"/>
        <w:jc w:val="both"/>
        <w:rPr>
          <w:rFonts w:ascii="Arial" w:hAnsi="Arial" w:cs="Arial"/>
          <w:color w:val="000000"/>
          <w:sz w:val="24"/>
          <w:szCs w:val="24"/>
        </w:rPr>
      </w:pPr>
      <w:r w:rsidRPr="00343D77">
        <w:rPr>
          <w:rFonts w:ascii="Arial" w:hAnsi="Arial" w:cs="Arial"/>
          <w:color w:val="000000"/>
          <w:sz w:val="24"/>
          <w:szCs w:val="24"/>
        </w:rPr>
        <w:lastRenderedPageBreak/>
        <w:t>Пессимистический вариант прогноза предполагает, что рождаемость достигнет минимальных показателей</w:t>
      </w:r>
      <w:r>
        <w:rPr>
          <w:rFonts w:ascii="Arial" w:hAnsi="Arial" w:cs="Arial"/>
          <w:color w:val="000000"/>
          <w:sz w:val="24"/>
          <w:szCs w:val="24"/>
        </w:rPr>
        <w:t xml:space="preserve"> в 2032 г. В дальнейшем наступит период </w:t>
      </w:r>
      <w:r w:rsidRPr="00343D77">
        <w:rPr>
          <w:rFonts w:ascii="Arial" w:hAnsi="Arial" w:cs="Arial"/>
          <w:color w:val="000000"/>
          <w:sz w:val="24"/>
          <w:szCs w:val="24"/>
        </w:rPr>
        <w:t>стабилизации на минимальном уровне.</w:t>
      </w:r>
    </w:p>
    <w:p w14:paraId="69B5466E" w14:textId="77777777" w:rsidR="00585223" w:rsidRPr="00E71F81" w:rsidRDefault="00585223" w:rsidP="00585223">
      <w:pPr>
        <w:spacing w:line="276" w:lineRule="auto"/>
        <w:ind w:firstLine="709"/>
        <w:jc w:val="both"/>
        <w:rPr>
          <w:rFonts w:ascii="Arial" w:hAnsi="Arial" w:cs="Arial"/>
          <w:color w:val="000000"/>
          <w:sz w:val="24"/>
          <w:szCs w:val="24"/>
        </w:rPr>
      </w:pPr>
      <w:r w:rsidRPr="00E71F81">
        <w:rPr>
          <w:rFonts w:ascii="Arial" w:hAnsi="Arial" w:cs="Arial"/>
          <w:color w:val="000000"/>
          <w:sz w:val="24"/>
          <w:szCs w:val="24"/>
        </w:rPr>
        <w:t>Оптимистический вариант прогноза основан на тенденции повышения уровня рождаемости на 18,4% к 2042 г. Предполагается, что семьи полностью реализуют свои репродуктивные намерения об ожидаемом числе детей.</w:t>
      </w:r>
    </w:p>
    <w:p w14:paraId="6A5BC825" w14:textId="77777777" w:rsidR="00585223" w:rsidRPr="00F81BAD" w:rsidRDefault="00585223" w:rsidP="00585223">
      <w:pPr>
        <w:spacing w:line="276" w:lineRule="auto"/>
        <w:ind w:firstLine="709"/>
        <w:jc w:val="both"/>
        <w:rPr>
          <w:rFonts w:ascii="Arial" w:hAnsi="Arial" w:cs="Arial"/>
          <w:color w:val="000000"/>
          <w:sz w:val="24"/>
          <w:szCs w:val="24"/>
        </w:rPr>
      </w:pPr>
      <w:r w:rsidRPr="00F81BAD">
        <w:rPr>
          <w:rFonts w:ascii="Arial" w:hAnsi="Arial" w:cs="Arial"/>
          <w:color w:val="000000"/>
          <w:sz w:val="24"/>
          <w:szCs w:val="24"/>
        </w:rPr>
        <w:t>Средний вариант также исходит из распространения новой модели репродуктивного поведения, он аналогичен оптимистическому прогнозу. Предполагается снижение до 2027 г., а затем постепенное увеличение к концу периода. В целом в 2022-2042 гг. рост числа рождений составит 6,4%.</w:t>
      </w:r>
    </w:p>
    <w:p w14:paraId="5E1A30A5" w14:textId="77777777" w:rsidR="00585223" w:rsidRPr="00343D77" w:rsidRDefault="00585223" w:rsidP="00585223">
      <w:pPr>
        <w:spacing w:line="276" w:lineRule="auto"/>
        <w:ind w:firstLine="709"/>
        <w:jc w:val="both"/>
        <w:rPr>
          <w:rFonts w:ascii="Arial" w:hAnsi="Arial" w:cs="Arial"/>
          <w:color w:val="000000"/>
          <w:sz w:val="24"/>
          <w:szCs w:val="24"/>
        </w:rPr>
      </w:pPr>
      <w:r w:rsidRPr="00F81BAD">
        <w:rPr>
          <w:rFonts w:ascii="Arial" w:hAnsi="Arial" w:cs="Arial"/>
          <w:color w:val="000000"/>
          <w:sz w:val="24"/>
          <w:szCs w:val="24"/>
        </w:rPr>
        <w:t>По базовому среднему варианту к 2042 г. максимальное сокращение рождаемости (более 30%) будет характерно для Присадового и Радужского ТО. Положительные показатели прироста свойственны только 3 территориальным отделам – г. Новоалександровску (максимальный прирост по округу – 32,2%), Кармалиновскому и Расшеватскому. Именно они определяют рост числа рождений всего округа на 6,4%.</w:t>
      </w:r>
    </w:p>
    <w:p w14:paraId="2DC917CA"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color w:val="000000"/>
          <w:sz w:val="24"/>
          <w:szCs w:val="24"/>
        </w:rPr>
        <w:t xml:space="preserve">На показатели рождаемости существенное влияние оказывает число женщин в фертильном (детородном) возрасте – возрасте 15-49 лет, на который приходится абсолютное большинство рождений детей. </w:t>
      </w:r>
      <w:r w:rsidRPr="00343D77">
        <w:rPr>
          <w:rFonts w:ascii="Arial" w:hAnsi="Arial" w:cs="Arial"/>
          <w:sz w:val="24"/>
          <w:szCs w:val="24"/>
        </w:rPr>
        <w:t>При этом доминирующая роль в динамике численности родившихся будет принадлежать не столько фертильности, сколько количеству женщин детородного возраста в самых активных детородных возрастах от 20 до 35 лет.</w:t>
      </w:r>
    </w:p>
    <w:p w14:paraId="16A25ECD" w14:textId="77777777" w:rsidR="00585223" w:rsidRDefault="00585223" w:rsidP="00585223">
      <w:pPr>
        <w:pStyle w:val="ad"/>
      </w:pPr>
    </w:p>
    <w:p w14:paraId="6E1B9DB6" w14:textId="52676F7C" w:rsidR="00585223" w:rsidRPr="003713AA"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64</w:t>
      </w:r>
      <w:r w:rsidR="003969F6">
        <w:rPr>
          <w:noProof/>
        </w:rPr>
        <w:fldChar w:fldCharType="end"/>
      </w:r>
      <w:r>
        <w:t xml:space="preserve"> </w:t>
      </w:r>
      <w:r w:rsidRPr="00127DB7">
        <w:t xml:space="preserve">– </w:t>
      </w:r>
      <w:r w:rsidRPr="003713AA">
        <w:t xml:space="preserve">Прогнозная оценка динамики численности женщин фертильного (детородного) возраста в Новоалександровском </w:t>
      </w:r>
      <w:r w:rsidR="00785CBE" w:rsidRPr="00785CBE">
        <w:rPr>
          <w:rFonts w:cs="Arial"/>
          <w:szCs w:val="22"/>
        </w:rPr>
        <w:t>муниципальн</w:t>
      </w:r>
      <w:r w:rsidR="00785CBE">
        <w:rPr>
          <w:rFonts w:cs="Arial"/>
          <w:szCs w:val="22"/>
        </w:rPr>
        <w:t>ом</w:t>
      </w:r>
      <w:r w:rsidRPr="003713AA">
        <w:t xml:space="preserve"> округе до 2047 г. по оптимистическому сценарию</w:t>
      </w:r>
    </w:p>
    <w:tbl>
      <w:tblPr>
        <w:tblW w:w="5000" w:type="pct"/>
        <w:jc w:val="center"/>
        <w:tblLook w:val="04A0" w:firstRow="1" w:lastRow="0" w:firstColumn="1" w:lastColumn="0" w:noHBand="0" w:noVBand="1"/>
      </w:tblPr>
      <w:tblGrid>
        <w:gridCol w:w="2796"/>
        <w:gridCol w:w="746"/>
        <w:gridCol w:w="746"/>
        <w:gridCol w:w="747"/>
        <w:gridCol w:w="747"/>
        <w:gridCol w:w="747"/>
        <w:gridCol w:w="747"/>
        <w:gridCol w:w="1120"/>
        <w:gridCol w:w="1175"/>
      </w:tblGrid>
      <w:tr w:rsidR="00585223" w:rsidRPr="00343D77" w14:paraId="319E4C45" w14:textId="77777777" w:rsidTr="00711D1C">
        <w:trPr>
          <w:trHeight w:val="1335"/>
          <w:jc w:val="center"/>
        </w:trPr>
        <w:tc>
          <w:tcPr>
            <w:tcW w:w="146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7E34A5"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Территориальные отделы</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68B67C93"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3BD5FD0D"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1B59B9E9"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5C3DDF7B"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4CB36898"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2042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19C0732D"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2047</w:t>
            </w:r>
          </w:p>
        </w:tc>
        <w:tc>
          <w:tcPr>
            <w:tcW w:w="585" w:type="pct"/>
            <w:tcBorders>
              <w:top w:val="single" w:sz="8" w:space="0" w:color="auto"/>
              <w:left w:val="nil"/>
              <w:bottom w:val="single" w:sz="8" w:space="0" w:color="auto"/>
              <w:right w:val="single" w:sz="8" w:space="0" w:color="auto"/>
            </w:tcBorders>
            <w:shd w:val="clear" w:color="auto" w:fill="auto"/>
            <w:vAlign w:val="center"/>
            <w:hideMark/>
          </w:tcPr>
          <w:p w14:paraId="070F44AA"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Темп прироста 2032 к 2022, %</w:t>
            </w:r>
          </w:p>
        </w:tc>
        <w:tc>
          <w:tcPr>
            <w:tcW w:w="616" w:type="pct"/>
            <w:tcBorders>
              <w:top w:val="single" w:sz="8" w:space="0" w:color="auto"/>
              <w:left w:val="nil"/>
              <w:bottom w:val="single" w:sz="8" w:space="0" w:color="auto"/>
              <w:right w:val="single" w:sz="8" w:space="0" w:color="auto"/>
            </w:tcBorders>
            <w:shd w:val="clear" w:color="auto" w:fill="auto"/>
            <w:vAlign w:val="center"/>
            <w:hideMark/>
          </w:tcPr>
          <w:p w14:paraId="6FC9F3E3" w14:textId="77777777" w:rsidR="00585223" w:rsidRPr="00343D77" w:rsidRDefault="00585223" w:rsidP="007078AF">
            <w:pPr>
              <w:jc w:val="center"/>
              <w:rPr>
                <w:rFonts w:ascii="Arial Narrow" w:hAnsi="Arial Narrow" w:cs="Arial CYR"/>
                <w:b/>
                <w:bCs/>
                <w:color w:val="000000"/>
              </w:rPr>
            </w:pPr>
            <w:r w:rsidRPr="003713AA">
              <w:rPr>
                <w:rFonts w:ascii="Arial Narrow" w:hAnsi="Arial Narrow" w:cs="Arial CYR"/>
                <w:b/>
                <w:bCs/>
                <w:color w:val="000000"/>
              </w:rPr>
              <w:t>Темп прироста 2042 к 2022, %</w:t>
            </w:r>
          </w:p>
        </w:tc>
      </w:tr>
      <w:tr w:rsidR="00585223" w:rsidRPr="00343D77" w14:paraId="00623981"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20E0AFD6" w14:textId="77777777" w:rsidR="00585223" w:rsidRPr="00343D77" w:rsidRDefault="00585223" w:rsidP="007078AF">
            <w:pPr>
              <w:rPr>
                <w:rFonts w:ascii="Arial Narrow" w:hAnsi="Arial Narrow" w:cs="Arial CYR"/>
                <w:b/>
                <w:bCs/>
                <w:color w:val="000000"/>
              </w:rPr>
            </w:pPr>
            <w:r w:rsidRPr="00343D77">
              <w:rPr>
                <w:rFonts w:ascii="Arial Narrow" w:hAnsi="Arial Narrow" w:cs="Arial CYR"/>
                <w:b/>
                <w:bCs/>
                <w:color w:val="000000"/>
              </w:rPr>
              <w:t>Новоалександровский ГО</w:t>
            </w:r>
          </w:p>
        </w:tc>
        <w:tc>
          <w:tcPr>
            <w:tcW w:w="390" w:type="pct"/>
            <w:tcBorders>
              <w:top w:val="nil"/>
              <w:left w:val="nil"/>
              <w:bottom w:val="single" w:sz="8" w:space="0" w:color="auto"/>
              <w:right w:val="single" w:sz="8" w:space="0" w:color="auto"/>
            </w:tcBorders>
            <w:shd w:val="clear" w:color="auto" w:fill="auto"/>
            <w:noWrap/>
            <w:vAlign w:val="center"/>
            <w:hideMark/>
          </w:tcPr>
          <w:p w14:paraId="66C66421" w14:textId="77777777" w:rsidR="00585223" w:rsidRPr="00A35A5E" w:rsidRDefault="00585223" w:rsidP="007078AF">
            <w:pPr>
              <w:jc w:val="right"/>
              <w:rPr>
                <w:rFonts w:ascii="Arial Narrow" w:hAnsi="Arial Narrow" w:cs="Arial CYR"/>
                <w:b/>
                <w:bCs/>
                <w:color w:val="000000"/>
                <w:highlight w:val="yellow"/>
              </w:rPr>
            </w:pPr>
            <w:r>
              <w:rPr>
                <w:rFonts w:ascii="Arial Narrow" w:hAnsi="Arial Narrow" w:cs="Calibri"/>
                <w:b/>
                <w:bCs/>
                <w:color w:val="000000"/>
              </w:rPr>
              <w:t>13538</w:t>
            </w:r>
          </w:p>
        </w:tc>
        <w:tc>
          <w:tcPr>
            <w:tcW w:w="390" w:type="pct"/>
            <w:tcBorders>
              <w:top w:val="nil"/>
              <w:left w:val="nil"/>
              <w:bottom w:val="single" w:sz="8" w:space="0" w:color="auto"/>
              <w:right w:val="single" w:sz="8" w:space="0" w:color="auto"/>
            </w:tcBorders>
            <w:shd w:val="clear" w:color="auto" w:fill="auto"/>
            <w:noWrap/>
            <w:vAlign w:val="center"/>
            <w:hideMark/>
          </w:tcPr>
          <w:p w14:paraId="63FC3973"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13249</w:t>
            </w:r>
          </w:p>
        </w:tc>
        <w:tc>
          <w:tcPr>
            <w:tcW w:w="390" w:type="pct"/>
            <w:tcBorders>
              <w:top w:val="nil"/>
              <w:left w:val="nil"/>
              <w:bottom w:val="single" w:sz="8" w:space="0" w:color="auto"/>
              <w:right w:val="single" w:sz="8" w:space="0" w:color="auto"/>
            </w:tcBorders>
            <w:shd w:val="clear" w:color="auto" w:fill="auto"/>
            <w:noWrap/>
            <w:vAlign w:val="center"/>
            <w:hideMark/>
          </w:tcPr>
          <w:p w14:paraId="5E34ED7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12903</w:t>
            </w:r>
          </w:p>
        </w:tc>
        <w:tc>
          <w:tcPr>
            <w:tcW w:w="390" w:type="pct"/>
            <w:tcBorders>
              <w:top w:val="nil"/>
              <w:left w:val="nil"/>
              <w:bottom w:val="single" w:sz="8" w:space="0" w:color="auto"/>
              <w:right w:val="single" w:sz="8" w:space="0" w:color="auto"/>
            </w:tcBorders>
            <w:shd w:val="clear" w:color="auto" w:fill="auto"/>
            <w:noWrap/>
            <w:vAlign w:val="center"/>
            <w:hideMark/>
          </w:tcPr>
          <w:p w14:paraId="2F8684E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13087</w:t>
            </w:r>
          </w:p>
        </w:tc>
        <w:tc>
          <w:tcPr>
            <w:tcW w:w="390" w:type="pct"/>
            <w:tcBorders>
              <w:top w:val="nil"/>
              <w:left w:val="nil"/>
              <w:bottom w:val="single" w:sz="8" w:space="0" w:color="auto"/>
              <w:right w:val="single" w:sz="8" w:space="0" w:color="auto"/>
            </w:tcBorders>
            <w:shd w:val="clear" w:color="auto" w:fill="auto"/>
            <w:noWrap/>
            <w:vAlign w:val="center"/>
            <w:hideMark/>
          </w:tcPr>
          <w:p w14:paraId="56A6A01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13013</w:t>
            </w:r>
          </w:p>
        </w:tc>
        <w:tc>
          <w:tcPr>
            <w:tcW w:w="390" w:type="pct"/>
            <w:tcBorders>
              <w:top w:val="nil"/>
              <w:left w:val="nil"/>
              <w:bottom w:val="single" w:sz="8" w:space="0" w:color="auto"/>
              <w:right w:val="single" w:sz="8" w:space="0" w:color="auto"/>
            </w:tcBorders>
            <w:shd w:val="clear" w:color="auto" w:fill="auto"/>
            <w:noWrap/>
            <w:vAlign w:val="center"/>
            <w:hideMark/>
          </w:tcPr>
          <w:p w14:paraId="51584EF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13279</w:t>
            </w:r>
          </w:p>
        </w:tc>
        <w:tc>
          <w:tcPr>
            <w:tcW w:w="585" w:type="pct"/>
            <w:tcBorders>
              <w:top w:val="nil"/>
              <w:left w:val="nil"/>
              <w:bottom w:val="single" w:sz="8" w:space="0" w:color="auto"/>
              <w:right w:val="single" w:sz="8" w:space="0" w:color="auto"/>
            </w:tcBorders>
            <w:shd w:val="clear" w:color="auto" w:fill="auto"/>
            <w:noWrap/>
            <w:vAlign w:val="center"/>
            <w:hideMark/>
          </w:tcPr>
          <w:p w14:paraId="43DA7E4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-4,687</w:t>
            </w:r>
          </w:p>
        </w:tc>
        <w:tc>
          <w:tcPr>
            <w:tcW w:w="616" w:type="pct"/>
            <w:tcBorders>
              <w:top w:val="nil"/>
              <w:left w:val="nil"/>
              <w:bottom w:val="single" w:sz="8" w:space="0" w:color="auto"/>
              <w:right w:val="single" w:sz="8" w:space="0" w:color="auto"/>
            </w:tcBorders>
            <w:shd w:val="clear" w:color="auto" w:fill="auto"/>
            <w:noWrap/>
            <w:vAlign w:val="center"/>
            <w:hideMark/>
          </w:tcPr>
          <w:p w14:paraId="302B18C6" w14:textId="77777777" w:rsidR="00585223" w:rsidRPr="00343D77" w:rsidRDefault="00585223" w:rsidP="007078AF">
            <w:pPr>
              <w:jc w:val="right"/>
              <w:rPr>
                <w:rFonts w:ascii="Arial Narrow" w:hAnsi="Arial Narrow" w:cs="Arial CYR"/>
                <w:b/>
                <w:bCs/>
                <w:color w:val="000000"/>
              </w:rPr>
            </w:pPr>
            <w:r>
              <w:rPr>
                <w:rFonts w:ascii="Arial Narrow" w:hAnsi="Arial Narrow" w:cs="Calibri"/>
                <w:b/>
                <w:bCs/>
                <w:color w:val="000000"/>
              </w:rPr>
              <w:t>-3,875</w:t>
            </w:r>
          </w:p>
        </w:tc>
      </w:tr>
      <w:tr w:rsidR="00585223" w:rsidRPr="00343D77" w14:paraId="4D0A1602"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5344A79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Новоалександровск</w:t>
            </w:r>
          </w:p>
        </w:tc>
        <w:tc>
          <w:tcPr>
            <w:tcW w:w="390" w:type="pct"/>
            <w:tcBorders>
              <w:top w:val="nil"/>
              <w:left w:val="nil"/>
              <w:bottom w:val="single" w:sz="8" w:space="0" w:color="auto"/>
              <w:right w:val="single" w:sz="8" w:space="0" w:color="auto"/>
            </w:tcBorders>
            <w:shd w:val="clear" w:color="auto" w:fill="auto"/>
            <w:noWrap/>
            <w:vAlign w:val="center"/>
            <w:hideMark/>
          </w:tcPr>
          <w:p w14:paraId="0BDEE9C9"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5514</w:t>
            </w:r>
          </w:p>
        </w:tc>
        <w:tc>
          <w:tcPr>
            <w:tcW w:w="390" w:type="pct"/>
            <w:tcBorders>
              <w:top w:val="nil"/>
              <w:left w:val="nil"/>
              <w:bottom w:val="single" w:sz="8" w:space="0" w:color="auto"/>
              <w:right w:val="single" w:sz="8" w:space="0" w:color="auto"/>
            </w:tcBorders>
            <w:shd w:val="clear" w:color="auto" w:fill="auto"/>
            <w:noWrap/>
            <w:vAlign w:val="center"/>
            <w:hideMark/>
          </w:tcPr>
          <w:p w14:paraId="01BB8B4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5327</w:t>
            </w:r>
          </w:p>
        </w:tc>
        <w:tc>
          <w:tcPr>
            <w:tcW w:w="390" w:type="pct"/>
            <w:tcBorders>
              <w:top w:val="nil"/>
              <w:left w:val="nil"/>
              <w:bottom w:val="single" w:sz="8" w:space="0" w:color="auto"/>
              <w:right w:val="single" w:sz="8" w:space="0" w:color="auto"/>
            </w:tcBorders>
            <w:shd w:val="clear" w:color="auto" w:fill="auto"/>
            <w:noWrap/>
            <w:vAlign w:val="center"/>
            <w:hideMark/>
          </w:tcPr>
          <w:p w14:paraId="12DAF2A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5145</w:t>
            </w:r>
          </w:p>
        </w:tc>
        <w:tc>
          <w:tcPr>
            <w:tcW w:w="390" w:type="pct"/>
            <w:tcBorders>
              <w:top w:val="nil"/>
              <w:left w:val="nil"/>
              <w:bottom w:val="single" w:sz="8" w:space="0" w:color="auto"/>
              <w:right w:val="single" w:sz="8" w:space="0" w:color="auto"/>
            </w:tcBorders>
            <w:shd w:val="clear" w:color="auto" w:fill="auto"/>
            <w:noWrap/>
            <w:vAlign w:val="center"/>
            <w:hideMark/>
          </w:tcPr>
          <w:p w14:paraId="749C55B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5160</w:t>
            </w:r>
          </w:p>
        </w:tc>
        <w:tc>
          <w:tcPr>
            <w:tcW w:w="390" w:type="pct"/>
            <w:tcBorders>
              <w:top w:val="nil"/>
              <w:left w:val="nil"/>
              <w:bottom w:val="single" w:sz="8" w:space="0" w:color="auto"/>
              <w:right w:val="single" w:sz="8" w:space="0" w:color="auto"/>
            </w:tcBorders>
            <w:shd w:val="clear" w:color="auto" w:fill="auto"/>
            <w:noWrap/>
            <w:vAlign w:val="center"/>
            <w:hideMark/>
          </w:tcPr>
          <w:p w14:paraId="2C91959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5132</w:t>
            </w:r>
          </w:p>
        </w:tc>
        <w:tc>
          <w:tcPr>
            <w:tcW w:w="390" w:type="pct"/>
            <w:tcBorders>
              <w:top w:val="nil"/>
              <w:left w:val="nil"/>
              <w:bottom w:val="single" w:sz="8" w:space="0" w:color="auto"/>
              <w:right w:val="single" w:sz="8" w:space="0" w:color="auto"/>
            </w:tcBorders>
            <w:shd w:val="clear" w:color="auto" w:fill="auto"/>
            <w:noWrap/>
            <w:vAlign w:val="center"/>
            <w:hideMark/>
          </w:tcPr>
          <w:p w14:paraId="6825882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5296</w:t>
            </w:r>
          </w:p>
        </w:tc>
        <w:tc>
          <w:tcPr>
            <w:tcW w:w="585" w:type="pct"/>
            <w:tcBorders>
              <w:top w:val="nil"/>
              <w:left w:val="nil"/>
              <w:bottom w:val="single" w:sz="8" w:space="0" w:color="auto"/>
              <w:right w:val="single" w:sz="8" w:space="0" w:color="auto"/>
            </w:tcBorders>
            <w:shd w:val="clear" w:color="auto" w:fill="auto"/>
            <w:noWrap/>
            <w:vAlign w:val="center"/>
            <w:hideMark/>
          </w:tcPr>
          <w:p w14:paraId="02E5B530"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-6,697</w:t>
            </w:r>
          </w:p>
        </w:tc>
        <w:tc>
          <w:tcPr>
            <w:tcW w:w="616" w:type="pct"/>
            <w:tcBorders>
              <w:top w:val="nil"/>
              <w:left w:val="nil"/>
              <w:bottom w:val="single" w:sz="8" w:space="0" w:color="auto"/>
              <w:right w:val="single" w:sz="8" w:space="0" w:color="auto"/>
            </w:tcBorders>
            <w:shd w:val="clear" w:color="auto" w:fill="auto"/>
            <w:noWrap/>
            <w:vAlign w:val="center"/>
            <w:hideMark/>
          </w:tcPr>
          <w:p w14:paraId="4164A49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-6,933</w:t>
            </w:r>
          </w:p>
        </w:tc>
      </w:tr>
      <w:tr w:rsidR="00585223" w:rsidRPr="00343D77" w14:paraId="7B14CD50"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16FB3893"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3EB61DD1"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402</w:t>
            </w:r>
          </w:p>
        </w:tc>
        <w:tc>
          <w:tcPr>
            <w:tcW w:w="390" w:type="pct"/>
            <w:tcBorders>
              <w:top w:val="nil"/>
              <w:left w:val="nil"/>
              <w:bottom w:val="single" w:sz="8" w:space="0" w:color="auto"/>
              <w:right w:val="single" w:sz="8" w:space="0" w:color="auto"/>
            </w:tcBorders>
            <w:shd w:val="clear" w:color="auto" w:fill="auto"/>
            <w:noWrap/>
            <w:vAlign w:val="center"/>
            <w:hideMark/>
          </w:tcPr>
          <w:p w14:paraId="6BA2C08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413</w:t>
            </w:r>
          </w:p>
        </w:tc>
        <w:tc>
          <w:tcPr>
            <w:tcW w:w="390" w:type="pct"/>
            <w:tcBorders>
              <w:top w:val="nil"/>
              <w:left w:val="nil"/>
              <w:bottom w:val="single" w:sz="8" w:space="0" w:color="auto"/>
              <w:right w:val="single" w:sz="8" w:space="0" w:color="auto"/>
            </w:tcBorders>
            <w:shd w:val="clear" w:color="auto" w:fill="auto"/>
            <w:noWrap/>
            <w:vAlign w:val="center"/>
            <w:hideMark/>
          </w:tcPr>
          <w:p w14:paraId="5DC0E09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421</w:t>
            </w:r>
          </w:p>
        </w:tc>
        <w:tc>
          <w:tcPr>
            <w:tcW w:w="390" w:type="pct"/>
            <w:tcBorders>
              <w:top w:val="nil"/>
              <w:left w:val="nil"/>
              <w:bottom w:val="single" w:sz="8" w:space="0" w:color="auto"/>
              <w:right w:val="single" w:sz="8" w:space="0" w:color="auto"/>
            </w:tcBorders>
            <w:shd w:val="clear" w:color="auto" w:fill="auto"/>
            <w:noWrap/>
            <w:vAlign w:val="center"/>
            <w:hideMark/>
          </w:tcPr>
          <w:p w14:paraId="4B741FA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426</w:t>
            </w:r>
          </w:p>
        </w:tc>
        <w:tc>
          <w:tcPr>
            <w:tcW w:w="390" w:type="pct"/>
            <w:tcBorders>
              <w:top w:val="nil"/>
              <w:left w:val="nil"/>
              <w:bottom w:val="single" w:sz="8" w:space="0" w:color="auto"/>
              <w:right w:val="single" w:sz="8" w:space="0" w:color="auto"/>
            </w:tcBorders>
            <w:shd w:val="clear" w:color="auto" w:fill="auto"/>
            <w:noWrap/>
            <w:vAlign w:val="center"/>
            <w:hideMark/>
          </w:tcPr>
          <w:p w14:paraId="40EFF32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421</w:t>
            </w:r>
          </w:p>
        </w:tc>
        <w:tc>
          <w:tcPr>
            <w:tcW w:w="390" w:type="pct"/>
            <w:tcBorders>
              <w:top w:val="nil"/>
              <w:left w:val="nil"/>
              <w:bottom w:val="single" w:sz="8" w:space="0" w:color="auto"/>
              <w:right w:val="single" w:sz="8" w:space="0" w:color="auto"/>
            </w:tcBorders>
            <w:shd w:val="clear" w:color="auto" w:fill="auto"/>
            <w:noWrap/>
            <w:vAlign w:val="center"/>
            <w:hideMark/>
          </w:tcPr>
          <w:p w14:paraId="504F3D8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421</w:t>
            </w:r>
          </w:p>
        </w:tc>
        <w:tc>
          <w:tcPr>
            <w:tcW w:w="585" w:type="pct"/>
            <w:tcBorders>
              <w:top w:val="nil"/>
              <w:left w:val="nil"/>
              <w:bottom w:val="single" w:sz="8" w:space="0" w:color="auto"/>
              <w:right w:val="single" w:sz="8" w:space="0" w:color="auto"/>
            </w:tcBorders>
            <w:shd w:val="clear" w:color="auto" w:fill="auto"/>
            <w:noWrap/>
            <w:vAlign w:val="center"/>
            <w:hideMark/>
          </w:tcPr>
          <w:p w14:paraId="0AF896FA"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4,792</w:t>
            </w:r>
          </w:p>
        </w:tc>
        <w:tc>
          <w:tcPr>
            <w:tcW w:w="616" w:type="pct"/>
            <w:tcBorders>
              <w:top w:val="nil"/>
              <w:left w:val="nil"/>
              <w:bottom w:val="single" w:sz="8" w:space="0" w:color="auto"/>
              <w:right w:val="single" w:sz="8" w:space="0" w:color="auto"/>
            </w:tcBorders>
            <w:shd w:val="clear" w:color="auto" w:fill="auto"/>
            <w:noWrap/>
            <w:vAlign w:val="center"/>
            <w:hideMark/>
          </w:tcPr>
          <w:p w14:paraId="7DC49F00"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4,792</w:t>
            </w:r>
          </w:p>
        </w:tc>
      </w:tr>
      <w:tr w:rsidR="00585223" w:rsidRPr="00343D77" w14:paraId="2C7A25BE"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68158240"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390" w:type="pct"/>
            <w:tcBorders>
              <w:top w:val="nil"/>
              <w:left w:val="nil"/>
              <w:bottom w:val="single" w:sz="8" w:space="0" w:color="auto"/>
              <w:right w:val="single" w:sz="8" w:space="0" w:color="auto"/>
            </w:tcBorders>
            <w:shd w:val="clear" w:color="auto" w:fill="auto"/>
            <w:noWrap/>
            <w:vAlign w:val="center"/>
            <w:hideMark/>
          </w:tcPr>
          <w:p w14:paraId="1C32CBC3"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2181</w:t>
            </w:r>
          </w:p>
        </w:tc>
        <w:tc>
          <w:tcPr>
            <w:tcW w:w="390" w:type="pct"/>
            <w:tcBorders>
              <w:top w:val="nil"/>
              <w:left w:val="nil"/>
              <w:bottom w:val="single" w:sz="8" w:space="0" w:color="auto"/>
              <w:right w:val="single" w:sz="8" w:space="0" w:color="auto"/>
            </w:tcBorders>
            <w:shd w:val="clear" w:color="auto" w:fill="auto"/>
            <w:noWrap/>
            <w:vAlign w:val="center"/>
            <w:hideMark/>
          </w:tcPr>
          <w:p w14:paraId="63BFAAA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2029</w:t>
            </w:r>
          </w:p>
        </w:tc>
        <w:tc>
          <w:tcPr>
            <w:tcW w:w="390" w:type="pct"/>
            <w:tcBorders>
              <w:top w:val="nil"/>
              <w:left w:val="nil"/>
              <w:bottom w:val="single" w:sz="8" w:space="0" w:color="auto"/>
              <w:right w:val="single" w:sz="8" w:space="0" w:color="auto"/>
            </w:tcBorders>
            <w:shd w:val="clear" w:color="auto" w:fill="auto"/>
            <w:noWrap/>
            <w:vAlign w:val="center"/>
            <w:hideMark/>
          </w:tcPr>
          <w:p w14:paraId="4B02354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1912</w:t>
            </w:r>
          </w:p>
        </w:tc>
        <w:tc>
          <w:tcPr>
            <w:tcW w:w="390" w:type="pct"/>
            <w:tcBorders>
              <w:top w:val="nil"/>
              <w:left w:val="nil"/>
              <w:bottom w:val="single" w:sz="8" w:space="0" w:color="auto"/>
              <w:right w:val="single" w:sz="8" w:space="0" w:color="auto"/>
            </w:tcBorders>
            <w:shd w:val="clear" w:color="auto" w:fill="auto"/>
            <w:noWrap/>
            <w:vAlign w:val="center"/>
            <w:hideMark/>
          </w:tcPr>
          <w:p w14:paraId="2EC2237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2040</w:t>
            </w:r>
          </w:p>
        </w:tc>
        <w:tc>
          <w:tcPr>
            <w:tcW w:w="390" w:type="pct"/>
            <w:tcBorders>
              <w:top w:val="nil"/>
              <w:left w:val="nil"/>
              <w:bottom w:val="single" w:sz="8" w:space="0" w:color="auto"/>
              <w:right w:val="single" w:sz="8" w:space="0" w:color="auto"/>
            </w:tcBorders>
            <w:shd w:val="clear" w:color="auto" w:fill="auto"/>
            <w:noWrap/>
            <w:vAlign w:val="center"/>
            <w:hideMark/>
          </w:tcPr>
          <w:p w14:paraId="68D70A5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2007</w:t>
            </w:r>
          </w:p>
        </w:tc>
        <w:tc>
          <w:tcPr>
            <w:tcW w:w="390" w:type="pct"/>
            <w:tcBorders>
              <w:top w:val="nil"/>
              <w:left w:val="nil"/>
              <w:bottom w:val="single" w:sz="8" w:space="0" w:color="auto"/>
              <w:right w:val="single" w:sz="8" w:space="0" w:color="auto"/>
            </w:tcBorders>
            <w:shd w:val="clear" w:color="auto" w:fill="auto"/>
            <w:noWrap/>
            <w:vAlign w:val="center"/>
            <w:hideMark/>
          </w:tcPr>
          <w:p w14:paraId="1CB5308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2011</w:t>
            </w:r>
          </w:p>
        </w:tc>
        <w:tc>
          <w:tcPr>
            <w:tcW w:w="585" w:type="pct"/>
            <w:tcBorders>
              <w:top w:val="nil"/>
              <w:left w:val="nil"/>
              <w:bottom w:val="single" w:sz="8" w:space="0" w:color="auto"/>
              <w:right w:val="single" w:sz="8" w:space="0" w:color="auto"/>
            </w:tcBorders>
            <w:shd w:val="clear" w:color="auto" w:fill="auto"/>
            <w:noWrap/>
            <w:vAlign w:val="center"/>
            <w:hideMark/>
          </w:tcPr>
          <w:p w14:paraId="6E12B0D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-12,347</w:t>
            </w:r>
          </w:p>
        </w:tc>
        <w:tc>
          <w:tcPr>
            <w:tcW w:w="616" w:type="pct"/>
            <w:tcBorders>
              <w:top w:val="nil"/>
              <w:left w:val="nil"/>
              <w:bottom w:val="single" w:sz="8" w:space="0" w:color="auto"/>
              <w:right w:val="single" w:sz="8" w:space="0" w:color="auto"/>
            </w:tcBorders>
            <w:shd w:val="clear" w:color="auto" w:fill="auto"/>
            <w:noWrap/>
            <w:vAlign w:val="center"/>
            <w:hideMark/>
          </w:tcPr>
          <w:p w14:paraId="5E16D1C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-7,992</w:t>
            </w:r>
          </w:p>
        </w:tc>
      </w:tr>
      <w:tr w:rsidR="00585223" w:rsidRPr="00343D77" w14:paraId="2BFA353B"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6506C62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Кармалиновский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4FEDE2F2"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319</w:t>
            </w:r>
          </w:p>
        </w:tc>
        <w:tc>
          <w:tcPr>
            <w:tcW w:w="390" w:type="pct"/>
            <w:tcBorders>
              <w:top w:val="nil"/>
              <w:left w:val="nil"/>
              <w:bottom w:val="single" w:sz="8" w:space="0" w:color="auto"/>
              <w:right w:val="single" w:sz="8" w:space="0" w:color="auto"/>
            </w:tcBorders>
            <w:shd w:val="clear" w:color="auto" w:fill="auto"/>
            <w:noWrap/>
            <w:vAlign w:val="center"/>
            <w:hideMark/>
          </w:tcPr>
          <w:p w14:paraId="7428510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354</w:t>
            </w:r>
          </w:p>
        </w:tc>
        <w:tc>
          <w:tcPr>
            <w:tcW w:w="390" w:type="pct"/>
            <w:tcBorders>
              <w:top w:val="nil"/>
              <w:left w:val="nil"/>
              <w:bottom w:val="single" w:sz="8" w:space="0" w:color="auto"/>
              <w:right w:val="single" w:sz="8" w:space="0" w:color="auto"/>
            </w:tcBorders>
            <w:shd w:val="clear" w:color="auto" w:fill="auto"/>
            <w:noWrap/>
            <w:vAlign w:val="center"/>
            <w:hideMark/>
          </w:tcPr>
          <w:p w14:paraId="49B86D3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385</w:t>
            </w:r>
          </w:p>
        </w:tc>
        <w:tc>
          <w:tcPr>
            <w:tcW w:w="390" w:type="pct"/>
            <w:tcBorders>
              <w:top w:val="nil"/>
              <w:left w:val="nil"/>
              <w:bottom w:val="single" w:sz="8" w:space="0" w:color="auto"/>
              <w:right w:val="single" w:sz="8" w:space="0" w:color="auto"/>
            </w:tcBorders>
            <w:shd w:val="clear" w:color="auto" w:fill="auto"/>
            <w:noWrap/>
            <w:vAlign w:val="center"/>
            <w:hideMark/>
          </w:tcPr>
          <w:p w14:paraId="434235A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419</w:t>
            </w:r>
          </w:p>
        </w:tc>
        <w:tc>
          <w:tcPr>
            <w:tcW w:w="390" w:type="pct"/>
            <w:tcBorders>
              <w:top w:val="nil"/>
              <w:left w:val="nil"/>
              <w:bottom w:val="single" w:sz="8" w:space="0" w:color="auto"/>
              <w:right w:val="single" w:sz="8" w:space="0" w:color="auto"/>
            </w:tcBorders>
            <w:shd w:val="clear" w:color="auto" w:fill="auto"/>
            <w:noWrap/>
            <w:vAlign w:val="center"/>
            <w:hideMark/>
          </w:tcPr>
          <w:p w14:paraId="5E108E9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442</w:t>
            </w:r>
          </w:p>
        </w:tc>
        <w:tc>
          <w:tcPr>
            <w:tcW w:w="390" w:type="pct"/>
            <w:tcBorders>
              <w:top w:val="nil"/>
              <w:left w:val="nil"/>
              <w:bottom w:val="single" w:sz="8" w:space="0" w:color="auto"/>
              <w:right w:val="single" w:sz="8" w:space="0" w:color="auto"/>
            </w:tcBorders>
            <w:shd w:val="clear" w:color="auto" w:fill="auto"/>
            <w:noWrap/>
            <w:vAlign w:val="center"/>
            <w:hideMark/>
          </w:tcPr>
          <w:p w14:paraId="3C3A678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471</w:t>
            </w:r>
          </w:p>
        </w:tc>
        <w:tc>
          <w:tcPr>
            <w:tcW w:w="585" w:type="pct"/>
            <w:tcBorders>
              <w:top w:val="nil"/>
              <w:left w:val="nil"/>
              <w:bottom w:val="single" w:sz="8" w:space="0" w:color="auto"/>
              <w:right w:val="single" w:sz="8" w:space="0" w:color="auto"/>
            </w:tcBorders>
            <w:shd w:val="clear" w:color="auto" w:fill="auto"/>
            <w:noWrap/>
            <w:vAlign w:val="center"/>
            <w:hideMark/>
          </w:tcPr>
          <w:p w14:paraId="27A1B25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20,741</w:t>
            </w:r>
          </w:p>
        </w:tc>
        <w:tc>
          <w:tcPr>
            <w:tcW w:w="616" w:type="pct"/>
            <w:tcBorders>
              <w:top w:val="nil"/>
              <w:left w:val="nil"/>
              <w:bottom w:val="single" w:sz="8" w:space="0" w:color="auto"/>
              <w:right w:val="single" w:sz="8" w:space="0" w:color="auto"/>
            </w:tcBorders>
            <w:shd w:val="clear" w:color="auto" w:fill="auto"/>
            <w:noWrap/>
            <w:vAlign w:val="center"/>
            <w:hideMark/>
          </w:tcPr>
          <w:p w14:paraId="0144158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38,617</w:t>
            </w:r>
          </w:p>
        </w:tc>
      </w:tr>
      <w:tr w:rsidR="00585223" w:rsidRPr="00343D77" w14:paraId="7D460113"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38D8EED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754F0A8D"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549</w:t>
            </w:r>
          </w:p>
        </w:tc>
        <w:tc>
          <w:tcPr>
            <w:tcW w:w="390" w:type="pct"/>
            <w:tcBorders>
              <w:top w:val="nil"/>
              <w:left w:val="nil"/>
              <w:bottom w:val="single" w:sz="8" w:space="0" w:color="auto"/>
              <w:right w:val="single" w:sz="8" w:space="0" w:color="auto"/>
            </w:tcBorders>
            <w:shd w:val="clear" w:color="auto" w:fill="auto"/>
            <w:noWrap/>
            <w:vAlign w:val="center"/>
            <w:hideMark/>
          </w:tcPr>
          <w:p w14:paraId="7454A8F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562</w:t>
            </w:r>
          </w:p>
        </w:tc>
        <w:tc>
          <w:tcPr>
            <w:tcW w:w="390" w:type="pct"/>
            <w:tcBorders>
              <w:top w:val="nil"/>
              <w:left w:val="nil"/>
              <w:bottom w:val="single" w:sz="8" w:space="0" w:color="auto"/>
              <w:right w:val="single" w:sz="8" w:space="0" w:color="auto"/>
            </w:tcBorders>
            <w:shd w:val="clear" w:color="auto" w:fill="auto"/>
            <w:noWrap/>
            <w:vAlign w:val="center"/>
            <w:hideMark/>
          </w:tcPr>
          <w:p w14:paraId="6EE34C1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549</w:t>
            </w:r>
          </w:p>
        </w:tc>
        <w:tc>
          <w:tcPr>
            <w:tcW w:w="390" w:type="pct"/>
            <w:tcBorders>
              <w:top w:val="nil"/>
              <w:left w:val="nil"/>
              <w:bottom w:val="single" w:sz="8" w:space="0" w:color="auto"/>
              <w:right w:val="single" w:sz="8" w:space="0" w:color="auto"/>
            </w:tcBorders>
            <w:shd w:val="clear" w:color="auto" w:fill="auto"/>
            <w:noWrap/>
            <w:vAlign w:val="center"/>
            <w:hideMark/>
          </w:tcPr>
          <w:p w14:paraId="20EA32D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519</w:t>
            </w:r>
          </w:p>
        </w:tc>
        <w:tc>
          <w:tcPr>
            <w:tcW w:w="390" w:type="pct"/>
            <w:tcBorders>
              <w:top w:val="nil"/>
              <w:left w:val="nil"/>
              <w:bottom w:val="single" w:sz="8" w:space="0" w:color="auto"/>
              <w:right w:val="single" w:sz="8" w:space="0" w:color="auto"/>
            </w:tcBorders>
            <w:shd w:val="clear" w:color="auto" w:fill="auto"/>
            <w:noWrap/>
            <w:vAlign w:val="center"/>
            <w:hideMark/>
          </w:tcPr>
          <w:p w14:paraId="53AE50E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487</w:t>
            </w:r>
          </w:p>
        </w:tc>
        <w:tc>
          <w:tcPr>
            <w:tcW w:w="390" w:type="pct"/>
            <w:tcBorders>
              <w:top w:val="nil"/>
              <w:left w:val="nil"/>
              <w:bottom w:val="single" w:sz="8" w:space="0" w:color="auto"/>
              <w:right w:val="single" w:sz="8" w:space="0" w:color="auto"/>
            </w:tcBorders>
            <w:shd w:val="clear" w:color="auto" w:fill="auto"/>
            <w:noWrap/>
            <w:vAlign w:val="center"/>
            <w:hideMark/>
          </w:tcPr>
          <w:p w14:paraId="6161A69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477</w:t>
            </w:r>
          </w:p>
        </w:tc>
        <w:tc>
          <w:tcPr>
            <w:tcW w:w="585" w:type="pct"/>
            <w:tcBorders>
              <w:top w:val="nil"/>
              <w:left w:val="nil"/>
              <w:bottom w:val="single" w:sz="8" w:space="0" w:color="auto"/>
              <w:right w:val="single" w:sz="8" w:space="0" w:color="auto"/>
            </w:tcBorders>
            <w:shd w:val="clear" w:color="auto" w:fill="auto"/>
            <w:noWrap/>
            <w:vAlign w:val="center"/>
            <w:hideMark/>
          </w:tcPr>
          <w:p w14:paraId="7A4113C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0,002</w:t>
            </w:r>
          </w:p>
        </w:tc>
        <w:tc>
          <w:tcPr>
            <w:tcW w:w="616" w:type="pct"/>
            <w:tcBorders>
              <w:top w:val="nil"/>
              <w:left w:val="nil"/>
              <w:bottom w:val="single" w:sz="8" w:space="0" w:color="auto"/>
              <w:right w:val="single" w:sz="8" w:space="0" w:color="auto"/>
            </w:tcBorders>
            <w:shd w:val="clear" w:color="auto" w:fill="auto"/>
            <w:noWrap/>
            <w:vAlign w:val="center"/>
            <w:hideMark/>
          </w:tcPr>
          <w:p w14:paraId="2DA064C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-11,292</w:t>
            </w:r>
          </w:p>
        </w:tc>
      </w:tr>
      <w:tr w:rsidR="00585223" w:rsidRPr="00343D77" w14:paraId="484A8D04"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01A4224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390" w:type="pct"/>
            <w:tcBorders>
              <w:top w:val="nil"/>
              <w:left w:val="nil"/>
              <w:bottom w:val="single" w:sz="8" w:space="0" w:color="auto"/>
              <w:right w:val="single" w:sz="8" w:space="0" w:color="auto"/>
            </w:tcBorders>
            <w:shd w:val="clear" w:color="auto" w:fill="auto"/>
            <w:noWrap/>
            <w:vAlign w:val="center"/>
            <w:hideMark/>
          </w:tcPr>
          <w:p w14:paraId="10C2BDE8"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380</w:t>
            </w:r>
          </w:p>
        </w:tc>
        <w:tc>
          <w:tcPr>
            <w:tcW w:w="390" w:type="pct"/>
            <w:tcBorders>
              <w:top w:val="nil"/>
              <w:left w:val="nil"/>
              <w:bottom w:val="single" w:sz="8" w:space="0" w:color="auto"/>
              <w:right w:val="single" w:sz="8" w:space="0" w:color="auto"/>
            </w:tcBorders>
            <w:shd w:val="clear" w:color="auto" w:fill="auto"/>
            <w:noWrap/>
            <w:vAlign w:val="center"/>
            <w:hideMark/>
          </w:tcPr>
          <w:p w14:paraId="19FC19C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391</w:t>
            </w:r>
          </w:p>
        </w:tc>
        <w:tc>
          <w:tcPr>
            <w:tcW w:w="390" w:type="pct"/>
            <w:tcBorders>
              <w:top w:val="nil"/>
              <w:left w:val="nil"/>
              <w:bottom w:val="single" w:sz="8" w:space="0" w:color="auto"/>
              <w:right w:val="single" w:sz="8" w:space="0" w:color="auto"/>
            </w:tcBorders>
            <w:shd w:val="clear" w:color="auto" w:fill="auto"/>
            <w:noWrap/>
            <w:vAlign w:val="center"/>
            <w:hideMark/>
          </w:tcPr>
          <w:p w14:paraId="77763BA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388</w:t>
            </w:r>
          </w:p>
        </w:tc>
        <w:tc>
          <w:tcPr>
            <w:tcW w:w="390" w:type="pct"/>
            <w:tcBorders>
              <w:top w:val="nil"/>
              <w:left w:val="nil"/>
              <w:bottom w:val="single" w:sz="8" w:space="0" w:color="auto"/>
              <w:right w:val="single" w:sz="8" w:space="0" w:color="auto"/>
            </w:tcBorders>
            <w:shd w:val="clear" w:color="auto" w:fill="auto"/>
            <w:noWrap/>
            <w:vAlign w:val="center"/>
            <w:hideMark/>
          </w:tcPr>
          <w:p w14:paraId="0DDC438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377</w:t>
            </w:r>
          </w:p>
        </w:tc>
        <w:tc>
          <w:tcPr>
            <w:tcW w:w="390" w:type="pct"/>
            <w:tcBorders>
              <w:top w:val="nil"/>
              <w:left w:val="nil"/>
              <w:bottom w:val="single" w:sz="8" w:space="0" w:color="auto"/>
              <w:right w:val="single" w:sz="8" w:space="0" w:color="auto"/>
            </w:tcBorders>
            <w:shd w:val="clear" w:color="auto" w:fill="auto"/>
            <w:noWrap/>
            <w:vAlign w:val="center"/>
            <w:hideMark/>
          </w:tcPr>
          <w:p w14:paraId="5616CAC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370</w:t>
            </w:r>
          </w:p>
        </w:tc>
        <w:tc>
          <w:tcPr>
            <w:tcW w:w="390" w:type="pct"/>
            <w:tcBorders>
              <w:top w:val="nil"/>
              <w:left w:val="nil"/>
              <w:bottom w:val="single" w:sz="8" w:space="0" w:color="auto"/>
              <w:right w:val="single" w:sz="8" w:space="0" w:color="auto"/>
            </w:tcBorders>
            <w:shd w:val="clear" w:color="auto" w:fill="auto"/>
            <w:noWrap/>
            <w:vAlign w:val="center"/>
            <w:hideMark/>
          </w:tcPr>
          <w:p w14:paraId="436E64D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372</w:t>
            </w:r>
          </w:p>
        </w:tc>
        <w:tc>
          <w:tcPr>
            <w:tcW w:w="585" w:type="pct"/>
            <w:tcBorders>
              <w:top w:val="nil"/>
              <w:left w:val="nil"/>
              <w:bottom w:val="single" w:sz="8" w:space="0" w:color="auto"/>
              <w:right w:val="single" w:sz="8" w:space="0" w:color="auto"/>
            </w:tcBorders>
            <w:shd w:val="clear" w:color="auto" w:fill="auto"/>
            <w:noWrap/>
            <w:vAlign w:val="center"/>
            <w:hideMark/>
          </w:tcPr>
          <w:p w14:paraId="7D1ECA6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2,026</w:t>
            </w:r>
          </w:p>
        </w:tc>
        <w:tc>
          <w:tcPr>
            <w:tcW w:w="616" w:type="pct"/>
            <w:tcBorders>
              <w:top w:val="nil"/>
              <w:left w:val="nil"/>
              <w:bottom w:val="single" w:sz="8" w:space="0" w:color="auto"/>
              <w:right w:val="single" w:sz="8" w:space="0" w:color="auto"/>
            </w:tcBorders>
            <w:shd w:val="clear" w:color="auto" w:fill="auto"/>
            <w:noWrap/>
            <w:vAlign w:val="center"/>
            <w:hideMark/>
          </w:tcPr>
          <w:p w14:paraId="21475312"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-2,707</w:t>
            </w:r>
          </w:p>
        </w:tc>
      </w:tr>
      <w:tr w:rsidR="00585223" w:rsidRPr="00343D77" w14:paraId="23993A6D"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6F10A41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390" w:type="pct"/>
            <w:tcBorders>
              <w:top w:val="nil"/>
              <w:left w:val="nil"/>
              <w:bottom w:val="single" w:sz="8" w:space="0" w:color="auto"/>
              <w:right w:val="single" w:sz="8" w:space="0" w:color="auto"/>
            </w:tcBorders>
            <w:shd w:val="clear" w:color="auto" w:fill="auto"/>
            <w:noWrap/>
            <w:vAlign w:val="center"/>
            <w:hideMark/>
          </w:tcPr>
          <w:p w14:paraId="6C753903"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324</w:t>
            </w:r>
          </w:p>
        </w:tc>
        <w:tc>
          <w:tcPr>
            <w:tcW w:w="390" w:type="pct"/>
            <w:tcBorders>
              <w:top w:val="nil"/>
              <w:left w:val="nil"/>
              <w:bottom w:val="single" w:sz="8" w:space="0" w:color="auto"/>
              <w:right w:val="single" w:sz="8" w:space="0" w:color="auto"/>
            </w:tcBorders>
            <w:shd w:val="clear" w:color="auto" w:fill="auto"/>
            <w:noWrap/>
            <w:vAlign w:val="center"/>
            <w:hideMark/>
          </w:tcPr>
          <w:p w14:paraId="68191CC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274</w:t>
            </w:r>
          </w:p>
        </w:tc>
        <w:tc>
          <w:tcPr>
            <w:tcW w:w="390" w:type="pct"/>
            <w:tcBorders>
              <w:top w:val="nil"/>
              <w:left w:val="nil"/>
              <w:bottom w:val="single" w:sz="8" w:space="0" w:color="auto"/>
              <w:right w:val="single" w:sz="8" w:space="0" w:color="auto"/>
            </w:tcBorders>
            <w:shd w:val="clear" w:color="auto" w:fill="auto"/>
            <w:noWrap/>
            <w:vAlign w:val="center"/>
            <w:hideMark/>
          </w:tcPr>
          <w:p w14:paraId="2670EAE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233</w:t>
            </w:r>
          </w:p>
        </w:tc>
        <w:tc>
          <w:tcPr>
            <w:tcW w:w="390" w:type="pct"/>
            <w:tcBorders>
              <w:top w:val="nil"/>
              <w:left w:val="nil"/>
              <w:bottom w:val="single" w:sz="8" w:space="0" w:color="auto"/>
              <w:right w:val="single" w:sz="8" w:space="0" w:color="auto"/>
            </w:tcBorders>
            <w:shd w:val="clear" w:color="auto" w:fill="auto"/>
            <w:noWrap/>
            <w:vAlign w:val="center"/>
            <w:hideMark/>
          </w:tcPr>
          <w:p w14:paraId="54F0BB7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201</w:t>
            </w:r>
          </w:p>
        </w:tc>
        <w:tc>
          <w:tcPr>
            <w:tcW w:w="390" w:type="pct"/>
            <w:tcBorders>
              <w:top w:val="nil"/>
              <w:left w:val="nil"/>
              <w:bottom w:val="single" w:sz="8" w:space="0" w:color="auto"/>
              <w:right w:val="single" w:sz="8" w:space="0" w:color="auto"/>
            </w:tcBorders>
            <w:shd w:val="clear" w:color="auto" w:fill="auto"/>
            <w:noWrap/>
            <w:vAlign w:val="center"/>
            <w:hideMark/>
          </w:tcPr>
          <w:p w14:paraId="3254C7B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180</w:t>
            </w:r>
          </w:p>
        </w:tc>
        <w:tc>
          <w:tcPr>
            <w:tcW w:w="390" w:type="pct"/>
            <w:tcBorders>
              <w:top w:val="nil"/>
              <w:left w:val="nil"/>
              <w:bottom w:val="single" w:sz="8" w:space="0" w:color="auto"/>
              <w:right w:val="single" w:sz="8" w:space="0" w:color="auto"/>
            </w:tcBorders>
            <w:shd w:val="clear" w:color="auto" w:fill="auto"/>
            <w:noWrap/>
            <w:vAlign w:val="center"/>
            <w:hideMark/>
          </w:tcPr>
          <w:p w14:paraId="797F224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176</w:t>
            </w:r>
          </w:p>
        </w:tc>
        <w:tc>
          <w:tcPr>
            <w:tcW w:w="585" w:type="pct"/>
            <w:tcBorders>
              <w:top w:val="nil"/>
              <w:left w:val="nil"/>
              <w:bottom w:val="single" w:sz="8" w:space="0" w:color="auto"/>
              <w:right w:val="single" w:sz="8" w:space="0" w:color="auto"/>
            </w:tcBorders>
            <w:shd w:val="clear" w:color="auto" w:fill="auto"/>
            <w:noWrap/>
            <w:vAlign w:val="center"/>
            <w:hideMark/>
          </w:tcPr>
          <w:p w14:paraId="1D53EE38"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-28,028</w:t>
            </w:r>
          </w:p>
        </w:tc>
        <w:tc>
          <w:tcPr>
            <w:tcW w:w="616" w:type="pct"/>
            <w:tcBorders>
              <w:top w:val="nil"/>
              <w:left w:val="nil"/>
              <w:bottom w:val="single" w:sz="8" w:space="0" w:color="auto"/>
              <w:right w:val="single" w:sz="8" w:space="0" w:color="auto"/>
            </w:tcBorders>
            <w:shd w:val="clear" w:color="auto" w:fill="auto"/>
            <w:noWrap/>
            <w:vAlign w:val="center"/>
            <w:hideMark/>
          </w:tcPr>
          <w:p w14:paraId="37E692C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-44,400</w:t>
            </w:r>
          </w:p>
        </w:tc>
      </w:tr>
      <w:tr w:rsidR="00585223" w:rsidRPr="00343D77" w14:paraId="6EE0A988"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48633D8A"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390" w:type="pct"/>
            <w:tcBorders>
              <w:top w:val="nil"/>
              <w:left w:val="nil"/>
              <w:bottom w:val="single" w:sz="8" w:space="0" w:color="auto"/>
              <w:right w:val="single" w:sz="8" w:space="0" w:color="auto"/>
            </w:tcBorders>
            <w:shd w:val="clear" w:color="auto" w:fill="auto"/>
            <w:noWrap/>
            <w:vAlign w:val="center"/>
            <w:hideMark/>
          </w:tcPr>
          <w:p w14:paraId="223CBE16"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381</w:t>
            </w:r>
          </w:p>
        </w:tc>
        <w:tc>
          <w:tcPr>
            <w:tcW w:w="390" w:type="pct"/>
            <w:tcBorders>
              <w:top w:val="nil"/>
              <w:left w:val="nil"/>
              <w:bottom w:val="single" w:sz="8" w:space="0" w:color="auto"/>
              <w:right w:val="single" w:sz="8" w:space="0" w:color="auto"/>
            </w:tcBorders>
            <w:shd w:val="clear" w:color="auto" w:fill="auto"/>
            <w:noWrap/>
            <w:vAlign w:val="center"/>
            <w:hideMark/>
          </w:tcPr>
          <w:p w14:paraId="0F551B8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329</w:t>
            </w:r>
          </w:p>
        </w:tc>
        <w:tc>
          <w:tcPr>
            <w:tcW w:w="390" w:type="pct"/>
            <w:tcBorders>
              <w:top w:val="nil"/>
              <w:left w:val="nil"/>
              <w:bottom w:val="single" w:sz="8" w:space="0" w:color="auto"/>
              <w:right w:val="single" w:sz="8" w:space="0" w:color="auto"/>
            </w:tcBorders>
            <w:shd w:val="clear" w:color="auto" w:fill="auto"/>
            <w:noWrap/>
            <w:vAlign w:val="center"/>
            <w:hideMark/>
          </w:tcPr>
          <w:p w14:paraId="4F0CB83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285</w:t>
            </w:r>
          </w:p>
        </w:tc>
        <w:tc>
          <w:tcPr>
            <w:tcW w:w="390" w:type="pct"/>
            <w:tcBorders>
              <w:top w:val="nil"/>
              <w:left w:val="nil"/>
              <w:bottom w:val="single" w:sz="8" w:space="0" w:color="auto"/>
              <w:right w:val="single" w:sz="8" w:space="0" w:color="auto"/>
            </w:tcBorders>
            <w:shd w:val="clear" w:color="auto" w:fill="auto"/>
            <w:noWrap/>
            <w:vAlign w:val="center"/>
            <w:hideMark/>
          </w:tcPr>
          <w:p w14:paraId="36050BF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255</w:t>
            </w:r>
          </w:p>
        </w:tc>
        <w:tc>
          <w:tcPr>
            <w:tcW w:w="390" w:type="pct"/>
            <w:tcBorders>
              <w:top w:val="nil"/>
              <w:left w:val="nil"/>
              <w:bottom w:val="single" w:sz="8" w:space="0" w:color="auto"/>
              <w:right w:val="single" w:sz="8" w:space="0" w:color="auto"/>
            </w:tcBorders>
            <w:shd w:val="clear" w:color="auto" w:fill="auto"/>
            <w:noWrap/>
            <w:vAlign w:val="center"/>
            <w:hideMark/>
          </w:tcPr>
          <w:p w14:paraId="7AA8328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233</w:t>
            </w:r>
          </w:p>
        </w:tc>
        <w:tc>
          <w:tcPr>
            <w:tcW w:w="390" w:type="pct"/>
            <w:tcBorders>
              <w:top w:val="nil"/>
              <w:left w:val="nil"/>
              <w:bottom w:val="single" w:sz="8" w:space="0" w:color="auto"/>
              <w:right w:val="single" w:sz="8" w:space="0" w:color="auto"/>
            </w:tcBorders>
            <w:shd w:val="clear" w:color="auto" w:fill="auto"/>
            <w:noWrap/>
            <w:vAlign w:val="center"/>
            <w:hideMark/>
          </w:tcPr>
          <w:p w14:paraId="21A8642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225</w:t>
            </w:r>
          </w:p>
        </w:tc>
        <w:tc>
          <w:tcPr>
            <w:tcW w:w="585" w:type="pct"/>
            <w:tcBorders>
              <w:top w:val="nil"/>
              <w:left w:val="nil"/>
              <w:bottom w:val="single" w:sz="8" w:space="0" w:color="auto"/>
              <w:right w:val="single" w:sz="8" w:space="0" w:color="auto"/>
            </w:tcBorders>
            <w:shd w:val="clear" w:color="auto" w:fill="auto"/>
            <w:noWrap/>
            <w:vAlign w:val="center"/>
            <w:hideMark/>
          </w:tcPr>
          <w:p w14:paraId="5416FBAA"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-25,250</w:t>
            </w:r>
          </w:p>
        </w:tc>
        <w:tc>
          <w:tcPr>
            <w:tcW w:w="616" w:type="pct"/>
            <w:tcBorders>
              <w:top w:val="nil"/>
              <w:left w:val="nil"/>
              <w:bottom w:val="single" w:sz="8" w:space="0" w:color="auto"/>
              <w:right w:val="single" w:sz="8" w:space="0" w:color="auto"/>
            </w:tcBorders>
            <w:shd w:val="clear" w:color="auto" w:fill="auto"/>
            <w:noWrap/>
            <w:vAlign w:val="center"/>
            <w:hideMark/>
          </w:tcPr>
          <w:p w14:paraId="10C19E40"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-38,889</w:t>
            </w:r>
          </w:p>
        </w:tc>
      </w:tr>
      <w:tr w:rsidR="00585223" w:rsidRPr="00343D77" w14:paraId="5D0193E9"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3BD4ADA8"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390" w:type="pct"/>
            <w:tcBorders>
              <w:top w:val="nil"/>
              <w:left w:val="nil"/>
              <w:bottom w:val="single" w:sz="8" w:space="0" w:color="auto"/>
              <w:right w:val="single" w:sz="8" w:space="0" w:color="auto"/>
            </w:tcBorders>
            <w:shd w:val="clear" w:color="auto" w:fill="auto"/>
            <w:noWrap/>
            <w:vAlign w:val="center"/>
            <w:hideMark/>
          </w:tcPr>
          <w:p w14:paraId="6916EB8F"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919</w:t>
            </w:r>
          </w:p>
        </w:tc>
        <w:tc>
          <w:tcPr>
            <w:tcW w:w="390" w:type="pct"/>
            <w:tcBorders>
              <w:top w:val="nil"/>
              <w:left w:val="nil"/>
              <w:bottom w:val="single" w:sz="8" w:space="0" w:color="auto"/>
              <w:right w:val="single" w:sz="8" w:space="0" w:color="auto"/>
            </w:tcBorders>
            <w:shd w:val="clear" w:color="auto" w:fill="auto"/>
            <w:noWrap/>
            <w:vAlign w:val="center"/>
            <w:hideMark/>
          </w:tcPr>
          <w:p w14:paraId="2F57AB8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899</w:t>
            </w:r>
          </w:p>
        </w:tc>
        <w:tc>
          <w:tcPr>
            <w:tcW w:w="390" w:type="pct"/>
            <w:tcBorders>
              <w:top w:val="nil"/>
              <w:left w:val="nil"/>
              <w:bottom w:val="single" w:sz="8" w:space="0" w:color="auto"/>
              <w:right w:val="single" w:sz="8" w:space="0" w:color="auto"/>
            </w:tcBorders>
            <w:shd w:val="clear" w:color="auto" w:fill="auto"/>
            <w:noWrap/>
            <w:vAlign w:val="center"/>
            <w:hideMark/>
          </w:tcPr>
          <w:p w14:paraId="515B7CE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879</w:t>
            </w:r>
          </w:p>
        </w:tc>
        <w:tc>
          <w:tcPr>
            <w:tcW w:w="390" w:type="pct"/>
            <w:tcBorders>
              <w:top w:val="nil"/>
              <w:left w:val="nil"/>
              <w:bottom w:val="single" w:sz="8" w:space="0" w:color="auto"/>
              <w:right w:val="single" w:sz="8" w:space="0" w:color="auto"/>
            </w:tcBorders>
            <w:shd w:val="clear" w:color="auto" w:fill="auto"/>
            <w:noWrap/>
            <w:vAlign w:val="center"/>
            <w:hideMark/>
          </w:tcPr>
          <w:p w14:paraId="3DD3B29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908</w:t>
            </w:r>
          </w:p>
        </w:tc>
        <w:tc>
          <w:tcPr>
            <w:tcW w:w="390" w:type="pct"/>
            <w:tcBorders>
              <w:top w:val="nil"/>
              <w:left w:val="nil"/>
              <w:bottom w:val="single" w:sz="8" w:space="0" w:color="auto"/>
              <w:right w:val="single" w:sz="8" w:space="0" w:color="auto"/>
            </w:tcBorders>
            <w:shd w:val="clear" w:color="auto" w:fill="auto"/>
            <w:noWrap/>
            <w:vAlign w:val="center"/>
            <w:hideMark/>
          </w:tcPr>
          <w:p w14:paraId="7D770A5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938</w:t>
            </w:r>
          </w:p>
        </w:tc>
        <w:tc>
          <w:tcPr>
            <w:tcW w:w="390" w:type="pct"/>
            <w:tcBorders>
              <w:top w:val="nil"/>
              <w:left w:val="nil"/>
              <w:bottom w:val="single" w:sz="8" w:space="0" w:color="auto"/>
              <w:right w:val="single" w:sz="8" w:space="0" w:color="auto"/>
            </w:tcBorders>
            <w:shd w:val="clear" w:color="auto" w:fill="auto"/>
            <w:noWrap/>
            <w:vAlign w:val="center"/>
            <w:hideMark/>
          </w:tcPr>
          <w:p w14:paraId="5AD3BFD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973</w:t>
            </w:r>
          </w:p>
        </w:tc>
        <w:tc>
          <w:tcPr>
            <w:tcW w:w="585" w:type="pct"/>
            <w:tcBorders>
              <w:top w:val="nil"/>
              <w:left w:val="nil"/>
              <w:bottom w:val="single" w:sz="8" w:space="0" w:color="auto"/>
              <w:right w:val="single" w:sz="8" w:space="0" w:color="auto"/>
            </w:tcBorders>
            <w:shd w:val="clear" w:color="auto" w:fill="auto"/>
            <w:noWrap/>
            <w:vAlign w:val="center"/>
            <w:hideMark/>
          </w:tcPr>
          <w:p w14:paraId="08742D4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-4,307</w:t>
            </w:r>
          </w:p>
        </w:tc>
        <w:tc>
          <w:tcPr>
            <w:tcW w:w="616" w:type="pct"/>
            <w:tcBorders>
              <w:top w:val="nil"/>
              <w:left w:val="nil"/>
              <w:bottom w:val="single" w:sz="8" w:space="0" w:color="auto"/>
              <w:right w:val="single" w:sz="8" w:space="0" w:color="auto"/>
            </w:tcBorders>
            <w:shd w:val="clear" w:color="auto" w:fill="auto"/>
            <w:noWrap/>
            <w:vAlign w:val="center"/>
            <w:hideMark/>
          </w:tcPr>
          <w:p w14:paraId="6BF97B7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2,116</w:t>
            </w:r>
          </w:p>
        </w:tc>
      </w:tr>
      <w:tr w:rsidR="00585223" w:rsidRPr="00343D77" w14:paraId="765F7847"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20944736"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390" w:type="pct"/>
            <w:tcBorders>
              <w:top w:val="nil"/>
              <w:left w:val="nil"/>
              <w:bottom w:val="single" w:sz="8" w:space="0" w:color="auto"/>
              <w:right w:val="single" w:sz="8" w:space="0" w:color="auto"/>
            </w:tcBorders>
            <w:shd w:val="clear" w:color="auto" w:fill="auto"/>
            <w:noWrap/>
            <w:vAlign w:val="center"/>
            <w:hideMark/>
          </w:tcPr>
          <w:p w14:paraId="737C95DE"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1110</w:t>
            </w:r>
          </w:p>
        </w:tc>
        <w:tc>
          <w:tcPr>
            <w:tcW w:w="390" w:type="pct"/>
            <w:tcBorders>
              <w:top w:val="nil"/>
              <w:left w:val="nil"/>
              <w:bottom w:val="single" w:sz="8" w:space="0" w:color="auto"/>
              <w:right w:val="single" w:sz="8" w:space="0" w:color="auto"/>
            </w:tcBorders>
            <w:shd w:val="clear" w:color="auto" w:fill="auto"/>
            <w:noWrap/>
            <w:vAlign w:val="center"/>
            <w:hideMark/>
          </w:tcPr>
          <w:p w14:paraId="0D8E48C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1229</w:t>
            </w:r>
          </w:p>
        </w:tc>
        <w:tc>
          <w:tcPr>
            <w:tcW w:w="390" w:type="pct"/>
            <w:tcBorders>
              <w:top w:val="nil"/>
              <w:left w:val="nil"/>
              <w:bottom w:val="single" w:sz="8" w:space="0" w:color="auto"/>
              <w:right w:val="single" w:sz="8" w:space="0" w:color="auto"/>
            </w:tcBorders>
            <w:shd w:val="clear" w:color="auto" w:fill="auto"/>
            <w:noWrap/>
            <w:vAlign w:val="center"/>
            <w:hideMark/>
          </w:tcPr>
          <w:p w14:paraId="268AE01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1306</w:t>
            </w:r>
          </w:p>
        </w:tc>
        <w:tc>
          <w:tcPr>
            <w:tcW w:w="390" w:type="pct"/>
            <w:tcBorders>
              <w:top w:val="nil"/>
              <w:left w:val="nil"/>
              <w:bottom w:val="single" w:sz="8" w:space="0" w:color="auto"/>
              <w:right w:val="single" w:sz="8" w:space="0" w:color="auto"/>
            </w:tcBorders>
            <w:shd w:val="clear" w:color="auto" w:fill="auto"/>
            <w:noWrap/>
            <w:vAlign w:val="center"/>
            <w:hideMark/>
          </w:tcPr>
          <w:p w14:paraId="38C4D95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1381</w:t>
            </w:r>
          </w:p>
        </w:tc>
        <w:tc>
          <w:tcPr>
            <w:tcW w:w="390" w:type="pct"/>
            <w:tcBorders>
              <w:top w:val="nil"/>
              <w:left w:val="nil"/>
              <w:bottom w:val="single" w:sz="8" w:space="0" w:color="auto"/>
              <w:right w:val="single" w:sz="8" w:space="0" w:color="auto"/>
            </w:tcBorders>
            <w:shd w:val="clear" w:color="auto" w:fill="auto"/>
            <w:noWrap/>
            <w:vAlign w:val="center"/>
            <w:hideMark/>
          </w:tcPr>
          <w:p w14:paraId="72D2641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1426</w:t>
            </w:r>
          </w:p>
        </w:tc>
        <w:tc>
          <w:tcPr>
            <w:tcW w:w="390" w:type="pct"/>
            <w:tcBorders>
              <w:top w:val="nil"/>
              <w:left w:val="nil"/>
              <w:bottom w:val="single" w:sz="8" w:space="0" w:color="auto"/>
              <w:right w:val="single" w:sz="8" w:space="0" w:color="auto"/>
            </w:tcBorders>
            <w:shd w:val="clear" w:color="auto" w:fill="auto"/>
            <w:noWrap/>
            <w:vAlign w:val="center"/>
            <w:hideMark/>
          </w:tcPr>
          <w:p w14:paraId="0C5610B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1478</w:t>
            </w:r>
          </w:p>
        </w:tc>
        <w:tc>
          <w:tcPr>
            <w:tcW w:w="585" w:type="pct"/>
            <w:tcBorders>
              <w:top w:val="nil"/>
              <w:left w:val="nil"/>
              <w:bottom w:val="single" w:sz="8" w:space="0" w:color="auto"/>
              <w:right w:val="single" w:sz="8" w:space="0" w:color="auto"/>
            </w:tcBorders>
            <w:shd w:val="clear" w:color="auto" w:fill="auto"/>
            <w:noWrap/>
            <w:vAlign w:val="center"/>
            <w:hideMark/>
          </w:tcPr>
          <w:p w14:paraId="5CCBC77E"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17,691</w:t>
            </w:r>
          </w:p>
        </w:tc>
        <w:tc>
          <w:tcPr>
            <w:tcW w:w="616" w:type="pct"/>
            <w:tcBorders>
              <w:top w:val="nil"/>
              <w:left w:val="nil"/>
              <w:bottom w:val="single" w:sz="8" w:space="0" w:color="auto"/>
              <w:right w:val="single" w:sz="8" w:space="0" w:color="auto"/>
            </w:tcBorders>
            <w:shd w:val="clear" w:color="auto" w:fill="auto"/>
            <w:noWrap/>
            <w:vAlign w:val="center"/>
            <w:hideMark/>
          </w:tcPr>
          <w:p w14:paraId="10B1218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28,505</w:t>
            </w:r>
          </w:p>
        </w:tc>
      </w:tr>
      <w:tr w:rsidR="00585223" w:rsidRPr="00343D77" w14:paraId="5E0567F1"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479625E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66387D75"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393</w:t>
            </w:r>
          </w:p>
        </w:tc>
        <w:tc>
          <w:tcPr>
            <w:tcW w:w="390" w:type="pct"/>
            <w:tcBorders>
              <w:top w:val="nil"/>
              <w:left w:val="nil"/>
              <w:bottom w:val="single" w:sz="8" w:space="0" w:color="auto"/>
              <w:right w:val="single" w:sz="8" w:space="0" w:color="auto"/>
            </w:tcBorders>
            <w:shd w:val="clear" w:color="auto" w:fill="auto"/>
            <w:noWrap/>
            <w:vAlign w:val="center"/>
            <w:hideMark/>
          </w:tcPr>
          <w:p w14:paraId="2031E55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382</w:t>
            </w:r>
          </w:p>
        </w:tc>
        <w:tc>
          <w:tcPr>
            <w:tcW w:w="390" w:type="pct"/>
            <w:tcBorders>
              <w:top w:val="nil"/>
              <w:left w:val="nil"/>
              <w:bottom w:val="single" w:sz="8" w:space="0" w:color="auto"/>
              <w:right w:val="single" w:sz="8" w:space="0" w:color="auto"/>
            </w:tcBorders>
            <w:shd w:val="clear" w:color="auto" w:fill="auto"/>
            <w:noWrap/>
            <w:vAlign w:val="center"/>
            <w:hideMark/>
          </w:tcPr>
          <w:p w14:paraId="353833C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353</w:t>
            </w:r>
          </w:p>
        </w:tc>
        <w:tc>
          <w:tcPr>
            <w:tcW w:w="390" w:type="pct"/>
            <w:tcBorders>
              <w:top w:val="nil"/>
              <w:left w:val="nil"/>
              <w:bottom w:val="single" w:sz="8" w:space="0" w:color="auto"/>
              <w:right w:val="single" w:sz="8" w:space="0" w:color="auto"/>
            </w:tcBorders>
            <w:shd w:val="clear" w:color="auto" w:fill="auto"/>
            <w:noWrap/>
            <w:vAlign w:val="center"/>
            <w:hideMark/>
          </w:tcPr>
          <w:p w14:paraId="4826B50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336</w:t>
            </w:r>
          </w:p>
        </w:tc>
        <w:tc>
          <w:tcPr>
            <w:tcW w:w="390" w:type="pct"/>
            <w:tcBorders>
              <w:top w:val="nil"/>
              <w:left w:val="nil"/>
              <w:bottom w:val="single" w:sz="8" w:space="0" w:color="auto"/>
              <w:right w:val="single" w:sz="8" w:space="0" w:color="auto"/>
            </w:tcBorders>
            <w:shd w:val="clear" w:color="auto" w:fill="auto"/>
            <w:noWrap/>
            <w:vAlign w:val="center"/>
            <w:hideMark/>
          </w:tcPr>
          <w:p w14:paraId="0FFBAAA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322</w:t>
            </w:r>
          </w:p>
        </w:tc>
        <w:tc>
          <w:tcPr>
            <w:tcW w:w="390" w:type="pct"/>
            <w:tcBorders>
              <w:top w:val="nil"/>
              <w:left w:val="nil"/>
              <w:bottom w:val="single" w:sz="8" w:space="0" w:color="auto"/>
              <w:right w:val="single" w:sz="8" w:space="0" w:color="auto"/>
            </w:tcBorders>
            <w:shd w:val="clear" w:color="auto" w:fill="auto"/>
            <w:noWrap/>
            <w:vAlign w:val="center"/>
            <w:hideMark/>
          </w:tcPr>
          <w:p w14:paraId="44CFA69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316</w:t>
            </w:r>
          </w:p>
        </w:tc>
        <w:tc>
          <w:tcPr>
            <w:tcW w:w="585" w:type="pct"/>
            <w:tcBorders>
              <w:top w:val="nil"/>
              <w:left w:val="nil"/>
              <w:bottom w:val="single" w:sz="8" w:space="0" w:color="auto"/>
              <w:right w:val="single" w:sz="8" w:space="0" w:color="auto"/>
            </w:tcBorders>
            <w:shd w:val="clear" w:color="auto" w:fill="auto"/>
            <w:noWrap/>
            <w:vAlign w:val="center"/>
            <w:hideMark/>
          </w:tcPr>
          <w:p w14:paraId="6D368602"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-10,172</w:t>
            </w:r>
          </w:p>
        </w:tc>
        <w:tc>
          <w:tcPr>
            <w:tcW w:w="616" w:type="pct"/>
            <w:tcBorders>
              <w:top w:val="nil"/>
              <w:left w:val="nil"/>
              <w:bottom w:val="single" w:sz="8" w:space="0" w:color="auto"/>
              <w:right w:val="single" w:sz="8" w:space="0" w:color="auto"/>
            </w:tcBorders>
            <w:shd w:val="clear" w:color="auto" w:fill="auto"/>
            <w:noWrap/>
            <w:vAlign w:val="center"/>
            <w:hideMark/>
          </w:tcPr>
          <w:p w14:paraId="5FBFD96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-18,060</w:t>
            </w:r>
          </w:p>
        </w:tc>
      </w:tr>
      <w:tr w:rsidR="00585223" w:rsidRPr="00343D77" w14:paraId="3CC624EE" w14:textId="77777777" w:rsidTr="00711D1C">
        <w:trPr>
          <w:trHeight w:val="345"/>
          <w:jc w:val="center"/>
        </w:trPr>
        <w:tc>
          <w:tcPr>
            <w:tcW w:w="1461" w:type="pct"/>
            <w:tcBorders>
              <w:top w:val="nil"/>
              <w:left w:val="single" w:sz="8" w:space="0" w:color="auto"/>
              <w:bottom w:val="single" w:sz="8" w:space="0" w:color="auto"/>
              <w:right w:val="single" w:sz="8" w:space="0" w:color="auto"/>
            </w:tcBorders>
            <w:shd w:val="clear" w:color="auto" w:fill="auto"/>
            <w:noWrap/>
            <w:vAlign w:val="center"/>
            <w:hideMark/>
          </w:tcPr>
          <w:p w14:paraId="1071629E"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390" w:type="pct"/>
            <w:tcBorders>
              <w:top w:val="nil"/>
              <w:left w:val="nil"/>
              <w:bottom w:val="single" w:sz="8" w:space="0" w:color="auto"/>
              <w:right w:val="single" w:sz="8" w:space="0" w:color="auto"/>
            </w:tcBorders>
            <w:shd w:val="clear" w:color="auto" w:fill="auto"/>
            <w:noWrap/>
            <w:vAlign w:val="center"/>
            <w:hideMark/>
          </w:tcPr>
          <w:p w14:paraId="68E1079C"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1066</w:t>
            </w:r>
          </w:p>
        </w:tc>
        <w:tc>
          <w:tcPr>
            <w:tcW w:w="390" w:type="pct"/>
            <w:tcBorders>
              <w:top w:val="nil"/>
              <w:left w:val="nil"/>
              <w:bottom w:val="single" w:sz="8" w:space="0" w:color="auto"/>
              <w:right w:val="single" w:sz="8" w:space="0" w:color="auto"/>
            </w:tcBorders>
            <w:shd w:val="clear" w:color="auto" w:fill="auto"/>
            <w:noWrap/>
            <w:vAlign w:val="center"/>
            <w:hideMark/>
          </w:tcPr>
          <w:p w14:paraId="1BEDDF1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1058</w:t>
            </w:r>
          </w:p>
        </w:tc>
        <w:tc>
          <w:tcPr>
            <w:tcW w:w="390" w:type="pct"/>
            <w:tcBorders>
              <w:top w:val="nil"/>
              <w:left w:val="nil"/>
              <w:bottom w:val="single" w:sz="8" w:space="0" w:color="auto"/>
              <w:right w:val="single" w:sz="8" w:space="0" w:color="auto"/>
            </w:tcBorders>
            <w:shd w:val="clear" w:color="auto" w:fill="auto"/>
            <w:noWrap/>
            <w:vAlign w:val="center"/>
            <w:hideMark/>
          </w:tcPr>
          <w:p w14:paraId="0F93382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1046</w:t>
            </w:r>
          </w:p>
        </w:tc>
        <w:tc>
          <w:tcPr>
            <w:tcW w:w="390" w:type="pct"/>
            <w:tcBorders>
              <w:top w:val="nil"/>
              <w:left w:val="nil"/>
              <w:bottom w:val="single" w:sz="8" w:space="0" w:color="auto"/>
              <w:right w:val="single" w:sz="8" w:space="0" w:color="auto"/>
            </w:tcBorders>
            <w:shd w:val="clear" w:color="auto" w:fill="auto"/>
            <w:noWrap/>
            <w:vAlign w:val="center"/>
            <w:hideMark/>
          </w:tcPr>
          <w:p w14:paraId="1DDE647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1066</w:t>
            </w:r>
          </w:p>
        </w:tc>
        <w:tc>
          <w:tcPr>
            <w:tcW w:w="390" w:type="pct"/>
            <w:tcBorders>
              <w:top w:val="nil"/>
              <w:left w:val="nil"/>
              <w:bottom w:val="single" w:sz="8" w:space="0" w:color="auto"/>
              <w:right w:val="single" w:sz="8" w:space="0" w:color="auto"/>
            </w:tcBorders>
            <w:shd w:val="clear" w:color="auto" w:fill="auto"/>
            <w:noWrap/>
            <w:vAlign w:val="center"/>
            <w:hideMark/>
          </w:tcPr>
          <w:p w14:paraId="77C0444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1054</w:t>
            </w:r>
          </w:p>
        </w:tc>
        <w:tc>
          <w:tcPr>
            <w:tcW w:w="390" w:type="pct"/>
            <w:tcBorders>
              <w:top w:val="nil"/>
              <w:left w:val="nil"/>
              <w:bottom w:val="single" w:sz="8" w:space="0" w:color="auto"/>
              <w:right w:val="single" w:sz="8" w:space="0" w:color="auto"/>
            </w:tcBorders>
            <w:shd w:val="clear" w:color="auto" w:fill="auto"/>
            <w:noWrap/>
            <w:vAlign w:val="center"/>
            <w:hideMark/>
          </w:tcPr>
          <w:p w14:paraId="2609247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1063</w:t>
            </w:r>
          </w:p>
        </w:tc>
        <w:tc>
          <w:tcPr>
            <w:tcW w:w="585" w:type="pct"/>
            <w:tcBorders>
              <w:top w:val="nil"/>
              <w:left w:val="nil"/>
              <w:bottom w:val="single" w:sz="8" w:space="0" w:color="auto"/>
              <w:right w:val="single" w:sz="8" w:space="0" w:color="auto"/>
            </w:tcBorders>
            <w:shd w:val="clear" w:color="auto" w:fill="auto"/>
            <w:noWrap/>
            <w:vAlign w:val="center"/>
            <w:hideMark/>
          </w:tcPr>
          <w:p w14:paraId="47C9226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-1,858</w:t>
            </w:r>
          </w:p>
        </w:tc>
        <w:tc>
          <w:tcPr>
            <w:tcW w:w="616" w:type="pct"/>
            <w:tcBorders>
              <w:top w:val="nil"/>
              <w:left w:val="nil"/>
              <w:bottom w:val="single" w:sz="8" w:space="0" w:color="auto"/>
              <w:right w:val="single" w:sz="8" w:space="0" w:color="auto"/>
            </w:tcBorders>
            <w:shd w:val="clear" w:color="auto" w:fill="auto"/>
            <w:noWrap/>
            <w:vAlign w:val="center"/>
            <w:hideMark/>
          </w:tcPr>
          <w:p w14:paraId="0A38B6B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-1,107</w:t>
            </w:r>
          </w:p>
        </w:tc>
      </w:tr>
    </w:tbl>
    <w:p w14:paraId="18839CE0" w14:textId="77777777" w:rsidR="00585223" w:rsidRPr="00343D77" w:rsidRDefault="00585223" w:rsidP="00585223">
      <w:pPr>
        <w:jc w:val="both"/>
        <w:rPr>
          <w:rFonts w:ascii="Arial" w:hAnsi="Arial" w:cs="Arial"/>
          <w:sz w:val="24"/>
          <w:szCs w:val="24"/>
        </w:rPr>
      </w:pPr>
    </w:p>
    <w:p w14:paraId="0C25EBC2" w14:textId="012272A0" w:rsidR="00585223" w:rsidRPr="00127DB7"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65</w:t>
      </w:r>
      <w:r w:rsidR="003969F6">
        <w:rPr>
          <w:noProof/>
        </w:rPr>
        <w:fldChar w:fldCharType="end"/>
      </w:r>
      <w:r>
        <w:t xml:space="preserve"> </w:t>
      </w:r>
      <w:r w:rsidRPr="00127DB7">
        <w:t xml:space="preserve">– Прогнозная оценка динамики численности женщин фертильного (детородного) возраста в Новоалександровском </w:t>
      </w:r>
      <w:r w:rsidR="00785CBE" w:rsidRPr="00785CBE">
        <w:rPr>
          <w:rFonts w:cs="Arial"/>
          <w:szCs w:val="22"/>
        </w:rPr>
        <w:t>муниципальн</w:t>
      </w:r>
      <w:r w:rsidR="00785CBE">
        <w:rPr>
          <w:rFonts w:cs="Arial"/>
          <w:szCs w:val="22"/>
        </w:rPr>
        <w:t>ом</w:t>
      </w:r>
      <w:r w:rsidRPr="00127DB7">
        <w:t xml:space="preserve"> округе до</w:t>
      </w:r>
      <w:r>
        <w:t xml:space="preserve"> 2047</w:t>
      </w:r>
      <w:r w:rsidRPr="00127DB7">
        <w:t xml:space="preserve"> г. по среднему варианту</w:t>
      </w:r>
    </w:p>
    <w:tbl>
      <w:tblPr>
        <w:tblW w:w="5000" w:type="pct"/>
        <w:jc w:val="center"/>
        <w:tblLook w:val="04A0" w:firstRow="1" w:lastRow="0" w:firstColumn="1" w:lastColumn="0" w:noHBand="0" w:noVBand="1"/>
      </w:tblPr>
      <w:tblGrid>
        <w:gridCol w:w="2799"/>
        <w:gridCol w:w="746"/>
        <w:gridCol w:w="747"/>
        <w:gridCol w:w="747"/>
        <w:gridCol w:w="747"/>
        <w:gridCol w:w="747"/>
        <w:gridCol w:w="747"/>
        <w:gridCol w:w="1120"/>
        <w:gridCol w:w="1171"/>
      </w:tblGrid>
      <w:tr w:rsidR="00585223" w:rsidRPr="00343D77" w14:paraId="49A13DB4" w14:textId="77777777" w:rsidTr="007078AF">
        <w:trPr>
          <w:trHeight w:val="475"/>
          <w:jc w:val="center"/>
        </w:trPr>
        <w:tc>
          <w:tcPr>
            <w:tcW w:w="1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D235AA"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Территориальные отделы</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0C61797A"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127DF213"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04BC7196"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4C5E4130"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2037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56F7A308"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204</w:t>
            </w:r>
            <w:r>
              <w:rPr>
                <w:rFonts w:ascii="Arial Narrow" w:hAnsi="Arial Narrow" w:cs="Arial CYR"/>
                <w:b/>
                <w:bCs/>
                <w:color w:val="000000"/>
              </w:rPr>
              <w:t>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75364684"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w:t>
            </w:r>
            <w:r>
              <w:rPr>
                <w:rFonts w:ascii="Arial Narrow" w:hAnsi="Arial Narrow" w:cs="Arial CYR"/>
                <w:b/>
                <w:bCs/>
                <w:color w:val="000000"/>
              </w:rPr>
              <w:t>047</w:t>
            </w:r>
          </w:p>
        </w:tc>
        <w:tc>
          <w:tcPr>
            <w:tcW w:w="585" w:type="pct"/>
            <w:tcBorders>
              <w:top w:val="single" w:sz="8" w:space="0" w:color="auto"/>
              <w:left w:val="nil"/>
              <w:bottom w:val="single" w:sz="8" w:space="0" w:color="auto"/>
              <w:right w:val="single" w:sz="8" w:space="0" w:color="auto"/>
            </w:tcBorders>
            <w:shd w:val="clear" w:color="auto" w:fill="auto"/>
            <w:vAlign w:val="center"/>
            <w:hideMark/>
          </w:tcPr>
          <w:p w14:paraId="3E3C2346"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Темп прироста 2032 к 2022</w:t>
            </w:r>
            <w:r w:rsidRPr="00343D77">
              <w:rPr>
                <w:rFonts w:ascii="Arial Narrow" w:hAnsi="Arial Narrow" w:cs="Arial CYR"/>
                <w:b/>
                <w:bCs/>
                <w:color w:val="000000"/>
              </w:rPr>
              <w:t>, %</w:t>
            </w:r>
          </w:p>
        </w:tc>
        <w:tc>
          <w:tcPr>
            <w:tcW w:w="613" w:type="pct"/>
            <w:tcBorders>
              <w:top w:val="single" w:sz="8" w:space="0" w:color="auto"/>
              <w:left w:val="nil"/>
              <w:bottom w:val="single" w:sz="8" w:space="0" w:color="auto"/>
              <w:right w:val="single" w:sz="8" w:space="0" w:color="auto"/>
            </w:tcBorders>
            <w:shd w:val="clear" w:color="auto" w:fill="auto"/>
            <w:vAlign w:val="center"/>
            <w:hideMark/>
          </w:tcPr>
          <w:p w14:paraId="24220EDF"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Темп прироста 2042 к 2022</w:t>
            </w:r>
            <w:r w:rsidRPr="00343D77">
              <w:rPr>
                <w:rFonts w:ascii="Arial Narrow" w:hAnsi="Arial Narrow" w:cs="Arial CYR"/>
                <w:b/>
                <w:bCs/>
                <w:color w:val="000000"/>
              </w:rPr>
              <w:t>, %</w:t>
            </w:r>
          </w:p>
        </w:tc>
      </w:tr>
      <w:tr w:rsidR="00585223" w:rsidRPr="00343D77" w14:paraId="0044C2AE"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49C9012D" w14:textId="77777777" w:rsidR="00585223" w:rsidRPr="00343D77" w:rsidRDefault="00585223" w:rsidP="007078AF">
            <w:pPr>
              <w:rPr>
                <w:rFonts w:ascii="Arial Narrow" w:hAnsi="Arial Narrow" w:cs="Arial CYR"/>
                <w:b/>
                <w:bCs/>
                <w:color w:val="000000"/>
              </w:rPr>
            </w:pPr>
            <w:r w:rsidRPr="00343D77">
              <w:rPr>
                <w:rFonts w:ascii="Arial Narrow" w:hAnsi="Arial Narrow" w:cs="Arial CYR"/>
                <w:b/>
                <w:bCs/>
                <w:color w:val="000000"/>
              </w:rPr>
              <w:t>Новоалександровский ГО</w:t>
            </w:r>
          </w:p>
        </w:tc>
        <w:tc>
          <w:tcPr>
            <w:tcW w:w="390" w:type="pct"/>
            <w:tcBorders>
              <w:top w:val="nil"/>
              <w:left w:val="nil"/>
              <w:bottom w:val="single" w:sz="8" w:space="0" w:color="auto"/>
              <w:right w:val="single" w:sz="8" w:space="0" w:color="auto"/>
            </w:tcBorders>
            <w:shd w:val="clear" w:color="auto" w:fill="auto"/>
            <w:noWrap/>
            <w:vAlign w:val="center"/>
            <w:hideMark/>
          </w:tcPr>
          <w:p w14:paraId="3F3EEC92" w14:textId="77777777" w:rsidR="00585223" w:rsidRPr="00A35A5E" w:rsidRDefault="00585223" w:rsidP="007078AF">
            <w:pPr>
              <w:jc w:val="right"/>
              <w:rPr>
                <w:rFonts w:ascii="Arial Narrow" w:hAnsi="Arial Narrow" w:cs="Arial CYR"/>
                <w:b/>
                <w:bCs/>
                <w:color w:val="000000"/>
                <w:highlight w:val="yellow"/>
              </w:rPr>
            </w:pPr>
            <w:r>
              <w:rPr>
                <w:rFonts w:ascii="Arial Narrow" w:hAnsi="Arial Narrow" w:cs="Calibri"/>
                <w:b/>
                <w:bCs/>
                <w:color w:val="000000"/>
              </w:rPr>
              <w:t>13538</w:t>
            </w:r>
          </w:p>
        </w:tc>
        <w:tc>
          <w:tcPr>
            <w:tcW w:w="390" w:type="pct"/>
            <w:tcBorders>
              <w:top w:val="nil"/>
              <w:left w:val="nil"/>
              <w:bottom w:val="single" w:sz="8" w:space="0" w:color="auto"/>
              <w:right w:val="single" w:sz="8" w:space="0" w:color="auto"/>
            </w:tcBorders>
            <w:shd w:val="clear" w:color="auto" w:fill="auto"/>
            <w:noWrap/>
            <w:vAlign w:val="center"/>
            <w:hideMark/>
          </w:tcPr>
          <w:p w14:paraId="6C0672F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13080</w:t>
            </w:r>
          </w:p>
        </w:tc>
        <w:tc>
          <w:tcPr>
            <w:tcW w:w="390" w:type="pct"/>
            <w:tcBorders>
              <w:top w:val="nil"/>
              <w:left w:val="nil"/>
              <w:bottom w:val="single" w:sz="8" w:space="0" w:color="auto"/>
              <w:right w:val="single" w:sz="8" w:space="0" w:color="auto"/>
            </w:tcBorders>
            <w:shd w:val="clear" w:color="auto" w:fill="auto"/>
            <w:noWrap/>
            <w:vAlign w:val="center"/>
            <w:hideMark/>
          </w:tcPr>
          <w:p w14:paraId="4E75EE22"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12477</w:t>
            </w:r>
          </w:p>
        </w:tc>
        <w:tc>
          <w:tcPr>
            <w:tcW w:w="390" w:type="pct"/>
            <w:tcBorders>
              <w:top w:val="nil"/>
              <w:left w:val="nil"/>
              <w:bottom w:val="single" w:sz="8" w:space="0" w:color="auto"/>
              <w:right w:val="single" w:sz="8" w:space="0" w:color="auto"/>
            </w:tcBorders>
            <w:shd w:val="clear" w:color="auto" w:fill="auto"/>
            <w:noWrap/>
            <w:vAlign w:val="center"/>
            <w:hideMark/>
          </w:tcPr>
          <w:p w14:paraId="1D3D7E5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12323</w:t>
            </w:r>
          </w:p>
        </w:tc>
        <w:tc>
          <w:tcPr>
            <w:tcW w:w="390" w:type="pct"/>
            <w:tcBorders>
              <w:top w:val="nil"/>
              <w:left w:val="nil"/>
              <w:bottom w:val="single" w:sz="8" w:space="0" w:color="auto"/>
              <w:right w:val="single" w:sz="8" w:space="0" w:color="auto"/>
            </w:tcBorders>
            <w:shd w:val="clear" w:color="auto" w:fill="auto"/>
            <w:noWrap/>
            <w:vAlign w:val="center"/>
            <w:hideMark/>
          </w:tcPr>
          <w:p w14:paraId="5B25CB3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11854</w:t>
            </w:r>
          </w:p>
        </w:tc>
        <w:tc>
          <w:tcPr>
            <w:tcW w:w="390" w:type="pct"/>
            <w:tcBorders>
              <w:top w:val="nil"/>
              <w:left w:val="nil"/>
              <w:bottom w:val="single" w:sz="8" w:space="0" w:color="auto"/>
              <w:right w:val="single" w:sz="8" w:space="0" w:color="auto"/>
            </w:tcBorders>
            <w:shd w:val="clear" w:color="auto" w:fill="auto"/>
            <w:noWrap/>
            <w:vAlign w:val="center"/>
            <w:hideMark/>
          </w:tcPr>
          <w:p w14:paraId="53F0F7F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11673</w:t>
            </w:r>
          </w:p>
        </w:tc>
        <w:tc>
          <w:tcPr>
            <w:tcW w:w="585" w:type="pct"/>
            <w:tcBorders>
              <w:top w:val="nil"/>
              <w:left w:val="nil"/>
              <w:bottom w:val="single" w:sz="8" w:space="0" w:color="auto"/>
              <w:right w:val="single" w:sz="8" w:space="0" w:color="auto"/>
            </w:tcBorders>
            <w:shd w:val="clear" w:color="auto" w:fill="auto"/>
            <w:noWrap/>
            <w:vAlign w:val="center"/>
            <w:hideMark/>
          </w:tcPr>
          <w:p w14:paraId="5E664893"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-7,834</w:t>
            </w:r>
          </w:p>
        </w:tc>
        <w:tc>
          <w:tcPr>
            <w:tcW w:w="613" w:type="pct"/>
            <w:tcBorders>
              <w:top w:val="nil"/>
              <w:left w:val="nil"/>
              <w:bottom w:val="single" w:sz="8" w:space="0" w:color="auto"/>
              <w:right w:val="single" w:sz="8" w:space="0" w:color="auto"/>
            </w:tcBorders>
            <w:shd w:val="clear" w:color="auto" w:fill="auto"/>
            <w:noWrap/>
            <w:vAlign w:val="center"/>
            <w:hideMark/>
          </w:tcPr>
          <w:p w14:paraId="14FB1AED"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-12,436</w:t>
            </w:r>
          </w:p>
        </w:tc>
      </w:tr>
      <w:tr w:rsidR="00585223" w:rsidRPr="00343D77" w14:paraId="4C1A65DA"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68ED32B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Новоалександровск</w:t>
            </w:r>
          </w:p>
        </w:tc>
        <w:tc>
          <w:tcPr>
            <w:tcW w:w="390" w:type="pct"/>
            <w:tcBorders>
              <w:top w:val="nil"/>
              <w:left w:val="nil"/>
              <w:bottom w:val="single" w:sz="8" w:space="0" w:color="auto"/>
              <w:right w:val="single" w:sz="8" w:space="0" w:color="auto"/>
            </w:tcBorders>
            <w:shd w:val="clear" w:color="auto" w:fill="auto"/>
            <w:noWrap/>
            <w:vAlign w:val="center"/>
            <w:hideMark/>
          </w:tcPr>
          <w:p w14:paraId="6EC0C9AA"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5514</w:t>
            </w:r>
          </w:p>
        </w:tc>
        <w:tc>
          <w:tcPr>
            <w:tcW w:w="390" w:type="pct"/>
            <w:tcBorders>
              <w:top w:val="nil"/>
              <w:left w:val="nil"/>
              <w:bottom w:val="single" w:sz="8" w:space="0" w:color="auto"/>
              <w:right w:val="single" w:sz="8" w:space="0" w:color="auto"/>
            </w:tcBorders>
            <w:shd w:val="clear" w:color="auto" w:fill="auto"/>
            <w:noWrap/>
            <w:vAlign w:val="center"/>
            <w:hideMark/>
          </w:tcPr>
          <w:p w14:paraId="750565C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5272</w:t>
            </w:r>
          </w:p>
        </w:tc>
        <w:tc>
          <w:tcPr>
            <w:tcW w:w="390" w:type="pct"/>
            <w:tcBorders>
              <w:top w:val="nil"/>
              <w:left w:val="nil"/>
              <w:bottom w:val="single" w:sz="8" w:space="0" w:color="auto"/>
              <w:right w:val="single" w:sz="8" w:space="0" w:color="auto"/>
            </w:tcBorders>
            <w:shd w:val="clear" w:color="auto" w:fill="auto"/>
            <w:noWrap/>
            <w:vAlign w:val="center"/>
            <w:hideMark/>
          </w:tcPr>
          <w:p w14:paraId="6B1EA09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4995</w:t>
            </w:r>
          </w:p>
        </w:tc>
        <w:tc>
          <w:tcPr>
            <w:tcW w:w="390" w:type="pct"/>
            <w:tcBorders>
              <w:top w:val="nil"/>
              <w:left w:val="nil"/>
              <w:bottom w:val="single" w:sz="8" w:space="0" w:color="auto"/>
              <w:right w:val="single" w:sz="8" w:space="0" w:color="auto"/>
            </w:tcBorders>
            <w:shd w:val="clear" w:color="auto" w:fill="auto"/>
            <w:noWrap/>
            <w:vAlign w:val="center"/>
            <w:hideMark/>
          </w:tcPr>
          <w:p w14:paraId="1102BEB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4880</w:t>
            </w:r>
          </w:p>
        </w:tc>
        <w:tc>
          <w:tcPr>
            <w:tcW w:w="390" w:type="pct"/>
            <w:tcBorders>
              <w:top w:val="nil"/>
              <w:left w:val="nil"/>
              <w:bottom w:val="single" w:sz="8" w:space="0" w:color="auto"/>
              <w:right w:val="single" w:sz="8" w:space="0" w:color="auto"/>
            </w:tcBorders>
            <w:shd w:val="clear" w:color="auto" w:fill="auto"/>
            <w:noWrap/>
            <w:vAlign w:val="center"/>
            <w:hideMark/>
          </w:tcPr>
          <w:p w14:paraId="315AEC1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4703</w:t>
            </w:r>
          </w:p>
        </w:tc>
        <w:tc>
          <w:tcPr>
            <w:tcW w:w="390" w:type="pct"/>
            <w:tcBorders>
              <w:top w:val="nil"/>
              <w:left w:val="nil"/>
              <w:bottom w:val="single" w:sz="8" w:space="0" w:color="auto"/>
              <w:right w:val="single" w:sz="8" w:space="0" w:color="auto"/>
            </w:tcBorders>
            <w:shd w:val="clear" w:color="auto" w:fill="auto"/>
            <w:noWrap/>
            <w:vAlign w:val="center"/>
            <w:hideMark/>
          </w:tcPr>
          <w:p w14:paraId="0820DD8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4696</w:t>
            </w:r>
          </w:p>
        </w:tc>
        <w:tc>
          <w:tcPr>
            <w:tcW w:w="585" w:type="pct"/>
            <w:tcBorders>
              <w:top w:val="nil"/>
              <w:left w:val="nil"/>
              <w:bottom w:val="single" w:sz="8" w:space="0" w:color="auto"/>
              <w:right w:val="single" w:sz="8" w:space="0" w:color="auto"/>
            </w:tcBorders>
            <w:shd w:val="clear" w:color="auto" w:fill="auto"/>
            <w:noWrap/>
            <w:vAlign w:val="center"/>
            <w:hideMark/>
          </w:tcPr>
          <w:p w14:paraId="6FDEE7A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-9,417</w:t>
            </w:r>
          </w:p>
        </w:tc>
        <w:tc>
          <w:tcPr>
            <w:tcW w:w="613" w:type="pct"/>
            <w:tcBorders>
              <w:top w:val="nil"/>
              <w:left w:val="nil"/>
              <w:bottom w:val="single" w:sz="8" w:space="0" w:color="auto"/>
              <w:right w:val="single" w:sz="8" w:space="0" w:color="auto"/>
            </w:tcBorders>
            <w:shd w:val="clear" w:color="auto" w:fill="auto"/>
            <w:noWrap/>
            <w:vAlign w:val="center"/>
            <w:hideMark/>
          </w:tcPr>
          <w:p w14:paraId="556984D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-14,712</w:t>
            </w:r>
          </w:p>
        </w:tc>
      </w:tr>
      <w:tr w:rsidR="00585223" w:rsidRPr="00343D77" w14:paraId="4D61791B"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2BC2410D"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564655EE"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402</w:t>
            </w:r>
          </w:p>
        </w:tc>
        <w:tc>
          <w:tcPr>
            <w:tcW w:w="390" w:type="pct"/>
            <w:tcBorders>
              <w:top w:val="nil"/>
              <w:left w:val="nil"/>
              <w:bottom w:val="single" w:sz="8" w:space="0" w:color="auto"/>
              <w:right w:val="single" w:sz="8" w:space="0" w:color="auto"/>
            </w:tcBorders>
            <w:shd w:val="clear" w:color="auto" w:fill="auto"/>
            <w:noWrap/>
            <w:vAlign w:val="center"/>
            <w:hideMark/>
          </w:tcPr>
          <w:p w14:paraId="635B6CD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408</w:t>
            </w:r>
          </w:p>
        </w:tc>
        <w:tc>
          <w:tcPr>
            <w:tcW w:w="390" w:type="pct"/>
            <w:tcBorders>
              <w:top w:val="nil"/>
              <w:left w:val="nil"/>
              <w:bottom w:val="single" w:sz="8" w:space="0" w:color="auto"/>
              <w:right w:val="single" w:sz="8" w:space="0" w:color="auto"/>
            </w:tcBorders>
            <w:shd w:val="clear" w:color="auto" w:fill="auto"/>
            <w:noWrap/>
            <w:vAlign w:val="center"/>
            <w:hideMark/>
          </w:tcPr>
          <w:p w14:paraId="456C5F9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407</w:t>
            </w:r>
          </w:p>
        </w:tc>
        <w:tc>
          <w:tcPr>
            <w:tcW w:w="390" w:type="pct"/>
            <w:tcBorders>
              <w:top w:val="nil"/>
              <w:left w:val="nil"/>
              <w:bottom w:val="single" w:sz="8" w:space="0" w:color="auto"/>
              <w:right w:val="single" w:sz="8" w:space="0" w:color="auto"/>
            </w:tcBorders>
            <w:shd w:val="clear" w:color="auto" w:fill="auto"/>
            <w:noWrap/>
            <w:vAlign w:val="center"/>
            <w:hideMark/>
          </w:tcPr>
          <w:p w14:paraId="699BB64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400</w:t>
            </w:r>
          </w:p>
        </w:tc>
        <w:tc>
          <w:tcPr>
            <w:tcW w:w="390" w:type="pct"/>
            <w:tcBorders>
              <w:top w:val="nil"/>
              <w:left w:val="nil"/>
              <w:bottom w:val="single" w:sz="8" w:space="0" w:color="auto"/>
              <w:right w:val="single" w:sz="8" w:space="0" w:color="auto"/>
            </w:tcBorders>
            <w:shd w:val="clear" w:color="auto" w:fill="auto"/>
            <w:noWrap/>
            <w:vAlign w:val="center"/>
            <w:hideMark/>
          </w:tcPr>
          <w:p w14:paraId="15AD029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381</w:t>
            </w:r>
          </w:p>
        </w:tc>
        <w:tc>
          <w:tcPr>
            <w:tcW w:w="390" w:type="pct"/>
            <w:tcBorders>
              <w:top w:val="nil"/>
              <w:left w:val="nil"/>
              <w:bottom w:val="single" w:sz="8" w:space="0" w:color="auto"/>
              <w:right w:val="single" w:sz="8" w:space="0" w:color="auto"/>
            </w:tcBorders>
            <w:shd w:val="clear" w:color="auto" w:fill="auto"/>
            <w:noWrap/>
            <w:vAlign w:val="center"/>
            <w:hideMark/>
          </w:tcPr>
          <w:p w14:paraId="2948F5D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365</w:t>
            </w:r>
          </w:p>
        </w:tc>
        <w:tc>
          <w:tcPr>
            <w:tcW w:w="585" w:type="pct"/>
            <w:tcBorders>
              <w:top w:val="nil"/>
              <w:left w:val="nil"/>
              <w:bottom w:val="single" w:sz="8" w:space="0" w:color="auto"/>
              <w:right w:val="single" w:sz="8" w:space="0" w:color="auto"/>
            </w:tcBorders>
            <w:shd w:val="clear" w:color="auto" w:fill="auto"/>
            <w:noWrap/>
            <w:vAlign w:val="center"/>
            <w:hideMark/>
          </w:tcPr>
          <w:p w14:paraId="6F0BAED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1,307</w:t>
            </w:r>
          </w:p>
        </w:tc>
        <w:tc>
          <w:tcPr>
            <w:tcW w:w="613" w:type="pct"/>
            <w:tcBorders>
              <w:top w:val="nil"/>
              <w:left w:val="nil"/>
              <w:bottom w:val="single" w:sz="8" w:space="0" w:color="auto"/>
              <w:right w:val="single" w:sz="8" w:space="0" w:color="auto"/>
            </w:tcBorders>
            <w:shd w:val="clear" w:color="auto" w:fill="auto"/>
            <w:noWrap/>
            <w:vAlign w:val="center"/>
            <w:hideMark/>
          </w:tcPr>
          <w:p w14:paraId="2E3F4C5E"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-5,164</w:t>
            </w:r>
          </w:p>
        </w:tc>
      </w:tr>
      <w:tr w:rsidR="00585223" w:rsidRPr="00343D77" w14:paraId="14361EEF"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2F6FDB2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390" w:type="pct"/>
            <w:tcBorders>
              <w:top w:val="nil"/>
              <w:left w:val="nil"/>
              <w:bottom w:val="single" w:sz="8" w:space="0" w:color="auto"/>
              <w:right w:val="single" w:sz="8" w:space="0" w:color="auto"/>
            </w:tcBorders>
            <w:shd w:val="clear" w:color="auto" w:fill="auto"/>
            <w:noWrap/>
            <w:vAlign w:val="center"/>
            <w:hideMark/>
          </w:tcPr>
          <w:p w14:paraId="71380312"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2181</w:t>
            </w:r>
          </w:p>
        </w:tc>
        <w:tc>
          <w:tcPr>
            <w:tcW w:w="390" w:type="pct"/>
            <w:tcBorders>
              <w:top w:val="nil"/>
              <w:left w:val="nil"/>
              <w:bottom w:val="single" w:sz="8" w:space="0" w:color="auto"/>
              <w:right w:val="single" w:sz="8" w:space="0" w:color="auto"/>
            </w:tcBorders>
            <w:shd w:val="clear" w:color="auto" w:fill="auto"/>
            <w:noWrap/>
            <w:vAlign w:val="center"/>
            <w:hideMark/>
          </w:tcPr>
          <w:p w14:paraId="0CDAAC7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2000</w:t>
            </w:r>
          </w:p>
        </w:tc>
        <w:tc>
          <w:tcPr>
            <w:tcW w:w="390" w:type="pct"/>
            <w:tcBorders>
              <w:top w:val="nil"/>
              <w:left w:val="nil"/>
              <w:bottom w:val="single" w:sz="8" w:space="0" w:color="auto"/>
              <w:right w:val="single" w:sz="8" w:space="0" w:color="auto"/>
            </w:tcBorders>
            <w:shd w:val="clear" w:color="auto" w:fill="auto"/>
            <w:noWrap/>
            <w:vAlign w:val="center"/>
            <w:hideMark/>
          </w:tcPr>
          <w:p w14:paraId="3C16624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1842</w:t>
            </w:r>
          </w:p>
        </w:tc>
        <w:tc>
          <w:tcPr>
            <w:tcW w:w="390" w:type="pct"/>
            <w:tcBorders>
              <w:top w:val="nil"/>
              <w:left w:val="nil"/>
              <w:bottom w:val="single" w:sz="8" w:space="0" w:color="auto"/>
              <w:right w:val="single" w:sz="8" w:space="0" w:color="auto"/>
            </w:tcBorders>
            <w:shd w:val="clear" w:color="auto" w:fill="auto"/>
            <w:noWrap/>
            <w:vAlign w:val="center"/>
            <w:hideMark/>
          </w:tcPr>
          <w:p w14:paraId="41C47DC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1918</w:t>
            </w:r>
          </w:p>
        </w:tc>
        <w:tc>
          <w:tcPr>
            <w:tcW w:w="390" w:type="pct"/>
            <w:tcBorders>
              <w:top w:val="nil"/>
              <w:left w:val="nil"/>
              <w:bottom w:val="single" w:sz="8" w:space="0" w:color="auto"/>
              <w:right w:val="single" w:sz="8" w:space="0" w:color="auto"/>
            </w:tcBorders>
            <w:shd w:val="clear" w:color="auto" w:fill="auto"/>
            <w:noWrap/>
            <w:vAlign w:val="center"/>
            <w:hideMark/>
          </w:tcPr>
          <w:p w14:paraId="2A1B1D0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1824</w:t>
            </w:r>
          </w:p>
        </w:tc>
        <w:tc>
          <w:tcPr>
            <w:tcW w:w="390" w:type="pct"/>
            <w:tcBorders>
              <w:top w:val="nil"/>
              <w:left w:val="nil"/>
              <w:bottom w:val="single" w:sz="8" w:space="0" w:color="auto"/>
              <w:right w:val="single" w:sz="8" w:space="0" w:color="auto"/>
            </w:tcBorders>
            <w:shd w:val="clear" w:color="auto" w:fill="auto"/>
            <w:noWrap/>
            <w:vAlign w:val="center"/>
            <w:hideMark/>
          </w:tcPr>
          <w:p w14:paraId="6D35838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1759</w:t>
            </w:r>
          </w:p>
        </w:tc>
        <w:tc>
          <w:tcPr>
            <w:tcW w:w="585" w:type="pct"/>
            <w:tcBorders>
              <w:top w:val="nil"/>
              <w:left w:val="nil"/>
              <w:bottom w:val="single" w:sz="8" w:space="0" w:color="auto"/>
              <w:right w:val="single" w:sz="8" w:space="0" w:color="auto"/>
            </w:tcBorders>
            <w:shd w:val="clear" w:color="auto" w:fill="auto"/>
            <w:noWrap/>
            <w:vAlign w:val="center"/>
            <w:hideMark/>
          </w:tcPr>
          <w:p w14:paraId="3904117C"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-15,556</w:t>
            </w:r>
          </w:p>
        </w:tc>
        <w:tc>
          <w:tcPr>
            <w:tcW w:w="613" w:type="pct"/>
            <w:tcBorders>
              <w:top w:val="nil"/>
              <w:left w:val="nil"/>
              <w:bottom w:val="single" w:sz="8" w:space="0" w:color="auto"/>
              <w:right w:val="single" w:sz="8" w:space="0" w:color="auto"/>
            </w:tcBorders>
            <w:shd w:val="clear" w:color="auto" w:fill="auto"/>
            <w:noWrap/>
            <w:vAlign w:val="center"/>
            <w:hideMark/>
          </w:tcPr>
          <w:p w14:paraId="6C1F9F7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-16,382</w:t>
            </w:r>
          </w:p>
        </w:tc>
      </w:tr>
      <w:tr w:rsidR="00585223" w:rsidRPr="00343D77" w14:paraId="1B2B25E4"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B4D640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Кармалиновский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63026882"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319</w:t>
            </w:r>
          </w:p>
        </w:tc>
        <w:tc>
          <w:tcPr>
            <w:tcW w:w="390" w:type="pct"/>
            <w:tcBorders>
              <w:top w:val="nil"/>
              <w:left w:val="nil"/>
              <w:bottom w:val="single" w:sz="8" w:space="0" w:color="auto"/>
              <w:right w:val="single" w:sz="8" w:space="0" w:color="auto"/>
            </w:tcBorders>
            <w:shd w:val="clear" w:color="auto" w:fill="auto"/>
            <w:noWrap/>
            <w:vAlign w:val="center"/>
            <w:hideMark/>
          </w:tcPr>
          <w:p w14:paraId="6E701DA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350</w:t>
            </w:r>
          </w:p>
        </w:tc>
        <w:tc>
          <w:tcPr>
            <w:tcW w:w="390" w:type="pct"/>
            <w:tcBorders>
              <w:top w:val="nil"/>
              <w:left w:val="nil"/>
              <w:bottom w:val="single" w:sz="8" w:space="0" w:color="auto"/>
              <w:right w:val="single" w:sz="8" w:space="0" w:color="auto"/>
            </w:tcBorders>
            <w:shd w:val="clear" w:color="auto" w:fill="auto"/>
            <w:noWrap/>
            <w:vAlign w:val="center"/>
            <w:hideMark/>
          </w:tcPr>
          <w:p w14:paraId="5E2EE5D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374</w:t>
            </w:r>
          </w:p>
        </w:tc>
        <w:tc>
          <w:tcPr>
            <w:tcW w:w="390" w:type="pct"/>
            <w:tcBorders>
              <w:top w:val="nil"/>
              <w:left w:val="nil"/>
              <w:bottom w:val="single" w:sz="8" w:space="0" w:color="auto"/>
              <w:right w:val="single" w:sz="8" w:space="0" w:color="auto"/>
            </w:tcBorders>
            <w:shd w:val="clear" w:color="auto" w:fill="auto"/>
            <w:noWrap/>
            <w:vAlign w:val="center"/>
            <w:hideMark/>
          </w:tcPr>
          <w:p w14:paraId="48333B7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399</w:t>
            </w:r>
          </w:p>
        </w:tc>
        <w:tc>
          <w:tcPr>
            <w:tcW w:w="390" w:type="pct"/>
            <w:tcBorders>
              <w:top w:val="nil"/>
              <w:left w:val="nil"/>
              <w:bottom w:val="single" w:sz="8" w:space="0" w:color="auto"/>
              <w:right w:val="single" w:sz="8" w:space="0" w:color="auto"/>
            </w:tcBorders>
            <w:shd w:val="clear" w:color="auto" w:fill="auto"/>
            <w:noWrap/>
            <w:vAlign w:val="center"/>
            <w:hideMark/>
          </w:tcPr>
          <w:p w14:paraId="707E564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410</w:t>
            </w:r>
          </w:p>
        </w:tc>
        <w:tc>
          <w:tcPr>
            <w:tcW w:w="390" w:type="pct"/>
            <w:tcBorders>
              <w:top w:val="nil"/>
              <w:left w:val="nil"/>
              <w:bottom w:val="single" w:sz="8" w:space="0" w:color="auto"/>
              <w:right w:val="single" w:sz="8" w:space="0" w:color="auto"/>
            </w:tcBorders>
            <w:shd w:val="clear" w:color="auto" w:fill="auto"/>
            <w:noWrap/>
            <w:vAlign w:val="center"/>
            <w:hideMark/>
          </w:tcPr>
          <w:p w14:paraId="39C16F5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424</w:t>
            </w:r>
          </w:p>
        </w:tc>
        <w:tc>
          <w:tcPr>
            <w:tcW w:w="585" w:type="pct"/>
            <w:tcBorders>
              <w:top w:val="nil"/>
              <w:left w:val="nil"/>
              <w:bottom w:val="single" w:sz="8" w:space="0" w:color="auto"/>
              <w:right w:val="single" w:sz="8" w:space="0" w:color="auto"/>
            </w:tcBorders>
            <w:shd w:val="clear" w:color="auto" w:fill="auto"/>
            <w:noWrap/>
            <w:vAlign w:val="center"/>
            <w:hideMark/>
          </w:tcPr>
          <w:p w14:paraId="4CD8117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17,292</w:t>
            </w:r>
          </w:p>
        </w:tc>
        <w:tc>
          <w:tcPr>
            <w:tcW w:w="613" w:type="pct"/>
            <w:tcBorders>
              <w:top w:val="nil"/>
              <w:left w:val="nil"/>
              <w:bottom w:val="single" w:sz="8" w:space="0" w:color="auto"/>
              <w:right w:val="single" w:sz="8" w:space="0" w:color="auto"/>
            </w:tcBorders>
            <w:shd w:val="clear" w:color="auto" w:fill="auto"/>
            <w:noWrap/>
            <w:vAlign w:val="center"/>
            <w:hideMark/>
          </w:tcPr>
          <w:p w14:paraId="18233EC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28,582</w:t>
            </w:r>
          </w:p>
        </w:tc>
      </w:tr>
      <w:tr w:rsidR="00585223" w:rsidRPr="00343D77" w14:paraId="62BB1D88"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6159630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3D3832FF"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549</w:t>
            </w:r>
          </w:p>
        </w:tc>
        <w:tc>
          <w:tcPr>
            <w:tcW w:w="390" w:type="pct"/>
            <w:tcBorders>
              <w:top w:val="nil"/>
              <w:left w:val="nil"/>
              <w:bottom w:val="single" w:sz="8" w:space="0" w:color="auto"/>
              <w:right w:val="single" w:sz="8" w:space="0" w:color="auto"/>
            </w:tcBorders>
            <w:shd w:val="clear" w:color="auto" w:fill="auto"/>
            <w:noWrap/>
            <w:vAlign w:val="center"/>
            <w:hideMark/>
          </w:tcPr>
          <w:p w14:paraId="3009305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555</w:t>
            </w:r>
          </w:p>
        </w:tc>
        <w:tc>
          <w:tcPr>
            <w:tcW w:w="390" w:type="pct"/>
            <w:tcBorders>
              <w:top w:val="nil"/>
              <w:left w:val="nil"/>
              <w:bottom w:val="single" w:sz="8" w:space="0" w:color="auto"/>
              <w:right w:val="single" w:sz="8" w:space="0" w:color="auto"/>
            </w:tcBorders>
            <w:shd w:val="clear" w:color="auto" w:fill="auto"/>
            <w:noWrap/>
            <w:vAlign w:val="center"/>
            <w:hideMark/>
          </w:tcPr>
          <w:p w14:paraId="6B911D7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530</w:t>
            </w:r>
          </w:p>
        </w:tc>
        <w:tc>
          <w:tcPr>
            <w:tcW w:w="390" w:type="pct"/>
            <w:tcBorders>
              <w:top w:val="nil"/>
              <w:left w:val="nil"/>
              <w:bottom w:val="single" w:sz="8" w:space="0" w:color="auto"/>
              <w:right w:val="single" w:sz="8" w:space="0" w:color="auto"/>
            </w:tcBorders>
            <w:shd w:val="clear" w:color="auto" w:fill="auto"/>
            <w:noWrap/>
            <w:vAlign w:val="center"/>
            <w:hideMark/>
          </w:tcPr>
          <w:p w14:paraId="3923B16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484</w:t>
            </w:r>
          </w:p>
        </w:tc>
        <w:tc>
          <w:tcPr>
            <w:tcW w:w="390" w:type="pct"/>
            <w:tcBorders>
              <w:top w:val="nil"/>
              <w:left w:val="nil"/>
              <w:bottom w:val="single" w:sz="8" w:space="0" w:color="auto"/>
              <w:right w:val="single" w:sz="8" w:space="0" w:color="auto"/>
            </w:tcBorders>
            <w:shd w:val="clear" w:color="auto" w:fill="auto"/>
            <w:noWrap/>
            <w:vAlign w:val="center"/>
            <w:hideMark/>
          </w:tcPr>
          <w:p w14:paraId="295A64C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435</w:t>
            </w:r>
          </w:p>
        </w:tc>
        <w:tc>
          <w:tcPr>
            <w:tcW w:w="390" w:type="pct"/>
            <w:tcBorders>
              <w:top w:val="nil"/>
              <w:left w:val="nil"/>
              <w:bottom w:val="single" w:sz="8" w:space="0" w:color="auto"/>
              <w:right w:val="single" w:sz="8" w:space="0" w:color="auto"/>
            </w:tcBorders>
            <w:shd w:val="clear" w:color="auto" w:fill="auto"/>
            <w:noWrap/>
            <w:vAlign w:val="center"/>
            <w:hideMark/>
          </w:tcPr>
          <w:p w14:paraId="0BD84F3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406</w:t>
            </w:r>
          </w:p>
        </w:tc>
        <w:tc>
          <w:tcPr>
            <w:tcW w:w="585" w:type="pct"/>
            <w:tcBorders>
              <w:top w:val="nil"/>
              <w:left w:val="nil"/>
              <w:bottom w:val="single" w:sz="8" w:space="0" w:color="auto"/>
              <w:right w:val="single" w:sz="8" w:space="0" w:color="auto"/>
            </w:tcBorders>
            <w:shd w:val="clear" w:color="auto" w:fill="auto"/>
            <w:noWrap/>
            <w:vAlign w:val="center"/>
            <w:hideMark/>
          </w:tcPr>
          <w:p w14:paraId="04643B5E"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-3,459</w:t>
            </w:r>
          </w:p>
        </w:tc>
        <w:tc>
          <w:tcPr>
            <w:tcW w:w="613" w:type="pct"/>
            <w:tcBorders>
              <w:top w:val="nil"/>
              <w:left w:val="nil"/>
              <w:bottom w:val="single" w:sz="8" w:space="0" w:color="auto"/>
              <w:right w:val="single" w:sz="8" w:space="0" w:color="auto"/>
            </w:tcBorders>
            <w:shd w:val="clear" w:color="auto" w:fill="auto"/>
            <w:noWrap/>
            <w:vAlign w:val="center"/>
            <w:hideMark/>
          </w:tcPr>
          <w:p w14:paraId="144629B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-20,764</w:t>
            </w:r>
          </w:p>
        </w:tc>
      </w:tr>
      <w:tr w:rsidR="00585223" w:rsidRPr="00343D77" w14:paraId="329B3C9E"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3F68D24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390" w:type="pct"/>
            <w:tcBorders>
              <w:top w:val="nil"/>
              <w:left w:val="nil"/>
              <w:bottom w:val="single" w:sz="8" w:space="0" w:color="auto"/>
              <w:right w:val="single" w:sz="8" w:space="0" w:color="auto"/>
            </w:tcBorders>
            <w:shd w:val="clear" w:color="auto" w:fill="auto"/>
            <w:noWrap/>
            <w:vAlign w:val="center"/>
            <w:hideMark/>
          </w:tcPr>
          <w:p w14:paraId="3356FE60"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380</w:t>
            </w:r>
          </w:p>
        </w:tc>
        <w:tc>
          <w:tcPr>
            <w:tcW w:w="390" w:type="pct"/>
            <w:tcBorders>
              <w:top w:val="nil"/>
              <w:left w:val="nil"/>
              <w:bottom w:val="single" w:sz="8" w:space="0" w:color="auto"/>
              <w:right w:val="single" w:sz="8" w:space="0" w:color="auto"/>
            </w:tcBorders>
            <w:shd w:val="clear" w:color="auto" w:fill="auto"/>
            <w:noWrap/>
            <w:vAlign w:val="center"/>
            <w:hideMark/>
          </w:tcPr>
          <w:p w14:paraId="2B697EE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384</w:t>
            </w:r>
          </w:p>
        </w:tc>
        <w:tc>
          <w:tcPr>
            <w:tcW w:w="390" w:type="pct"/>
            <w:tcBorders>
              <w:top w:val="nil"/>
              <w:left w:val="nil"/>
              <w:bottom w:val="single" w:sz="8" w:space="0" w:color="auto"/>
              <w:right w:val="single" w:sz="8" w:space="0" w:color="auto"/>
            </w:tcBorders>
            <w:shd w:val="clear" w:color="auto" w:fill="auto"/>
            <w:noWrap/>
            <w:vAlign w:val="center"/>
            <w:hideMark/>
          </w:tcPr>
          <w:p w14:paraId="0935DEC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371</w:t>
            </w:r>
          </w:p>
        </w:tc>
        <w:tc>
          <w:tcPr>
            <w:tcW w:w="390" w:type="pct"/>
            <w:tcBorders>
              <w:top w:val="nil"/>
              <w:left w:val="nil"/>
              <w:bottom w:val="single" w:sz="8" w:space="0" w:color="auto"/>
              <w:right w:val="single" w:sz="8" w:space="0" w:color="auto"/>
            </w:tcBorders>
            <w:shd w:val="clear" w:color="auto" w:fill="auto"/>
            <w:noWrap/>
            <w:vAlign w:val="center"/>
            <w:hideMark/>
          </w:tcPr>
          <w:p w14:paraId="72AF312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348</w:t>
            </w:r>
          </w:p>
        </w:tc>
        <w:tc>
          <w:tcPr>
            <w:tcW w:w="390" w:type="pct"/>
            <w:tcBorders>
              <w:top w:val="nil"/>
              <w:left w:val="nil"/>
              <w:bottom w:val="single" w:sz="8" w:space="0" w:color="auto"/>
              <w:right w:val="single" w:sz="8" w:space="0" w:color="auto"/>
            </w:tcBorders>
            <w:shd w:val="clear" w:color="auto" w:fill="auto"/>
            <w:noWrap/>
            <w:vAlign w:val="center"/>
            <w:hideMark/>
          </w:tcPr>
          <w:p w14:paraId="45FCC6D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326</w:t>
            </w:r>
          </w:p>
        </w:tc>
        <w:tc>
          <w:tcPr>
            <w:tcW w:w="390" w:type="pct"/>
            <w:tcBorders>
              <w:top w:val="nil"/>
              <w:left w:val="nil"/>
              <w:bottom w:val="single" w:sz="8" w:space="0" w:color="auto"/>
              <w:right w:val="single" w:sz="8" w:space="0" w:color="auto"/>
            </w:tcBorders>
            <w:shd w:val="clear" w:color="auto" w:fill="auto"/>
            <w:noWrap/>
            <w:vAlign w:val="center"/>
            <w:hideMark/>
          </w:tcPr>
          <w:p w14:paraId="0D64BF5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312</w:t>
            </w:r>
          </w:p>
        </w:tc>
        <w:tc>
          <w:tcPr>
            <w:tcW w:w="585" w:type="pct"/>
            <w:tcBorders>
              <w:top w:val="nil"/>
              <w:left w:val="nil"/>
              <w:bottom w:val="single" w:sz="8" w:space="0" w:color="auto"/>
              <w:right w:val="single" w:sz="8" w:space="0" w:color="auto"/>
            </w:tcBorders>
            <w:shd w:val="clear" w:color="auto" w:fill="auto"/>
            <w:noWrap/>
            <w:vAlign w:val="center"/>
            <w:hideMark/>
          </w:tcPr>
          <w:p w14:paraId="6D0DE810"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-2,444</w:t>
            </w:r>
          </w:p>
        </w:tc>
        <w:tc>
          <w:tcPr>
            <w:tcW w:w="613" w:type="pct"/>
            <w:tcBorders>
              <w:top w:val="nil"/>
              <w:left w:val="nil"/>
              <w:bottom w:val="single" w:sz="8" w:space="0" w:color="auto"/>
              <w:right w:val="single" w:sz="8" w:space="0" w:color="auto"/>
            </w:tcBorders>
            <w:shd w:val="clear" w:color="auto" w:fill="auto"/>
            <w:noWrap/>
            <w:vAlign w:val="center"/>
            <w:hideMark/>
          </w:tcPr>
          <w:p w14:paraId="498C9E2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-14,277</w:t>
            </w:r>
          </w:p>
        </w:tc>
      </w:tr>
      <w:tr w:rsidR="00585223" w:rsidRPr="00343D77" w14:paraId="65BF4A94"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0871511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390" w:type="pct"/>
            <w:tcBorders>
              <w:top w:val="nil"/>
              <w:left w:val="nil"/>
              <w:bottom w:val="single" w:sz="8" w:space="0" w:color="auto"/>
              <w:right w:val="single" w:sz="8" w:space="0" w:color="auto"/>
            </w:tcBorders>
            <w:shd w:val="clear" w:color="auto" w:fill="auto"/>
            <w:noWrap/>
            <w:vAlign w:val="center"/>
            <w:hideMark/>
          </w:tcPr>
          <w:p w14:paraId="7E3FC094"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324</w:t>
            </w:r>
          </w:p>
        </w:tc>
        <w:tc>
          <w:tcPr>
            <w:tcW w:w="390" w:type="pct"/>
            <w:tcBorders>
              <w:top w:val="nil"/>
              <w:left w:val="nil"/>
              <w:bottom w:val="single" w:sz="8" w:space="0" w:color="auto"/>
              <w:right w:val="single" w:sz="8" w:space="0" w:color="auto"/>
            </w:tcBorders>
            <w:shd w:val="clear" w:color="auto" w:fill="auto"/>
            <w:noWrap/>
            <w:vAlign w:val="center"/>
            <w:hideMark/>
          </w:tcPr>
          <w:p w14:paraId="6ECBF1F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268</w:t>
            </w:r>
          </w:p>
        </w:tc>
        <w:tc>
          <w:tcPr>
            <w:tcW w:w="390" w:type="pct"/>
            <w:tcBorders>
              <w:top w:val="nil"/>
              <w:left w:val="nil"/>
              <w:bottom w:val="single" w:sz="8" w:space="0" w:color="auto"/>
              <w:right w:val="single" w:sz="8" w:space="0" w:color="auto"/>
            </w:tcBorders>
            <w:shd w:val="clear" w:color="auto" w:fill="auto"/>
            <w:noWrap/>
            <w:vAlign w:val="center"/>
            <w:hideMark/>
          </w:tcPr>
          <w:p w14:paraId="210D6DE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221</w:t>
            </w:r>
          </w:p>
        </w:tc>
        <w:tc>
          <w:tcPr>
            <w:tcW w:w="390" w:type="pct"/>
            <w:tcBorders>
              <w:top w:val="nil"/>
              <w:left w:val="nil"/>
              <w:bottom w:val="single" w:sz="8" w:space="0" w:color="auto"/>
              <w:right w:val="single" w:sz="8" w:space="0" w:color="auto"/>
            </w:tcBorders>
            <w:shd w:val="clear" w:color="auto" w:fill="auto"/>
            <w:noWrap/>
            <w:vAlign w:val="center"/>
            <w:hideMark/>
          </w:tcPr>
          <w:p w14:paraId="1B3E68E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182</w:t>
            </w:r>
          </w:p>
        </w:tc>
        <w:tc>
          <w:tcPr>
            <w:tcW w:w="390" w:type="pct"/>
            <w:tcBorders>
              <w:top w:val="nil"/>
              <w:left w:val="nil"/>
              <w:bottom w:val="single" w:sz="8" w:space="0" w:color="auto"/>
              <w:right w:val="single" w:sz="8" w:space="0" w:color="auto"/>
            </w:tcBorders>
            <w:shd w:val="clear" w:color="auto" w:fill="auto"/>
            <w:noWrap/>
            <w:vAlign w:val="center"/>
            <w:hideMark/>
          </w:tcPr>
          <w:p w14:paraId="444A1C1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155</w:t>
            </w:r>
          </w:p>
        </w:tc>
        <w:tc>
          <w:tcPr>
            <w:tcW w:w="390" w:type="pct"/>
            <w:tcBorders>
              <w:top w:val="nil"/>
              <w:left w:val="nil"/>
              <w:bottom w:val="single" w:sz="8" w:space="0" w:color="auto"/>
              <w:right w:val="single" w:sz="8" w:space="0" w:color="auto"/>
            </w:tcBorders>
            <w:shd w:val="clear" w:color="auto" w:fill="auto"/>
            <w:noWrap/>
            <w:vAlign w:val="center"/>
            <w:hideMark/>
          </w:tcPr>
          <w:p w14:paraId="6A235E9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142</w:t>
            </w:r>
          </w:p>
        </w:tc>
        <w:tc>
          <w:tcPr>
            <w:tcW w:w="585" w:type="pct"/>
            <w:tcBorders>
              <w:top w:val="nil"/>
              <w:left w:val="nil"/>
              <w:bottom w:val="single" w:sz="8" w:space="0" w:color="auto"/>
              <w:right w:val="single" w:sz="8" w:space="0" w:color="auto"/>
            </w:tcBorders>
            <w:shd w:val="clear" w:color="auto" w:fill="auto"/>
            <w:noWrap/>
            <w:vAlign w:val="center"/>
            <w:hideMark/>
          </w:tcPr>
          <w:p w14:paraId="69F18DD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-31,735</w:t>
            </w:r>
          </w:p>
        </w:tc>
        <w:tc>
          <w:tcPr>
            <w:tcW w:w="613" w:type="pct"/>
            <w:tcBorders>
              <w:top w:val="nil"/>
              <w:left w:val="nil"/>
              <w:bottom w:val="single" w:sz="8" w:space="0" w:color="auto"/>
              <w:right w:val="single" w:sz="8" w:space="0" w:color="auto"/>
            </w:tcBorders>
            <w:shd w:val="clear" w:color="auto" w:fill="auto"/>
            <w:noWrap/>
            <w:vAlign w:val="center"/>
            <w:hideMark/>
          </w:tcPr>
          <w:p w14:paraId="72DB6504"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-52,122</w:t>
            </w:r>
          </w:p>
        </w:tc>
      </w:tr>
      <w:tr w:rsidR="00585223" w:rsidRPr="00343D77" w14:paraId="1BB0472F"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69D00FB"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390" w:type="pct"/>
            <w:tcBorders>
              <w:top w:val="nil"/>
              <w:left w:val="nil"/>
              <w:bottom w:val="single" w:sz="8" w:space="0" w:color="auto"/>
              <w:right w:val="single" w:sz="8" w:space="0" w:color="auto"/>
            </w:tcBorders>
            <w:shd w:val="clear" w:color="auto" w:fill="auto"/>
            <w:noWrap/>
            <w:vAlign w:val="center"/>
            <w:hideMark/>
          </w:tcPr>
          <w:p w14:paraId="003B88A3"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381</w:t>
            </w:r>
          </w:p>
        </w:tc>
        <w:tc>
          <w:tcPr>
            <w:tcW w:w="390" w:type="pct"/>
            <w:tcBorders>
              <w:top w:val="nil"/>
              <w:left w:val="nil"/>
              <w:bottom w:val="single" w:sz="8" w:space="0" w:color="auto"/>
              <w:right w:val="single" w:sz="8" w:space="0" w:color="auto"/>
            </w:tcBorders>
            <w:shd w:val="clear" w:color="auto" w:fill="auto"/>
            <w:noWrap/>
            <w:vAlign w:val="center"/>
            <w:hideMark/>
          </w:tcPr>
          <w:p w14:paraId="06F5749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324</w:t>
            </w:r>
          </w:p>
        </w:tc>
        <w:tc>
          <w:tcPr>
            <w:tcW w:w="390" w:type="pct"/>
            <w:tcBorders>
              <w:top w:val="nil"/>
              <w:left w:val="nil"/>
              <w:bottom w:val="single" w:sz="8" w:space="0" w:color="auto"/>
              <w:right w:val="single" w:sz="8" w:space="0" w:color="auto"/>
            </w:tcBorders>
            <w:shd w:val="clear" w:color="auto" w:fill="auto"/>
            <w:noWrap/>
            <w:vAlign w:val="center"/>
            <w:hideMark/>
          </w:tcPr>
          <w:p w14:paraId="118762A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274</w:t>
            </w:r>
          </w:p>
        </w:tc>
        <w:tc>
          <w:tcPr>
            <w:tcW w:w="390" w:type="pct"/>
            <w:tcBorders>
              <w:top w:val="nil"/>
              <w:left w:val="nil"/>
              <w:bottom w:val="single" w:sz="8" w:space="0" w:color="auto"/>
              <w:right w:val="single" w:sz="8" w:space="0" w:color="auto"/>
            </w:tcBorders>
            <w:shd w:val="clear" w:color="auto" w:fill="auto"/>
            <w:noWrap/>
            <w:vAlign w:val="center"/>
            <w:hideMark/>
          </w:tcPr>
          <w:p w14:paraId="11DFC08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237</w:t>
            </w:r>
          </w:p>
        </w:tc>
        <w:tc>
          <w:tcPr>
            <w:tcW w:w="390" w:type="pct"/>
            <w:tcBorders>
              <w:top w:val="nil"/>
              <w:left w:val="nil"/>
              <w:bottom w:val="single" w:sz="8" w:space="0" w:color="auto"/>
              <w:right w:val="single" w:sz="8" w:space="0" w:color="auto"/>
            </w:tcBorders>
            <w:shd w:val="clear" w:color="auto" w:fill="auto"/>
            <w:noWrap/>
            <w:vAlign w:val="center"/>
            <w:hideMark/>
          </w:tcPr>
          <w:p w14:paraId="4FE9C3E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207</w:t>
            </w:r>
          </w:p>
        </w:tc>
        <w:tc>
          <w:tcPr>
            <w:tcW w:w="390" w:type="pct"/>
            <w:tcBorders>
              <w:top w:val="nil"/>
              <w:left w:val="nil"/>
              <w:bottom w:val="single" w:sz="8" w:space="0" w:color="auto"/>
              <w:right w:val="single" w:sz="8" w:space="0" w:color="auto"/>
            </w:tcBorders>
            <w:shd w:val="clear" w:color="auto" w:fill="auto"/>
            <w:noWrap/>
            <w:vAlign w:val="center"/>
            <w:hideMark/>
          </w:tcPr>
          <w:p w14:paraId="560DA11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192</w:t>
            </w:r>
          </w:p>
        </w:tc>
        <w:tc>
          <w:tcPr>
            <w:tcW w:w="585" w:type="pct"/>
            <w:tcBorders>
              <w:top w:val="nil"/>
              <w:left w:val="nil"/>
              <w:bottom w:val="single" w:sz="8" w:space="0" w:color="auto"/>
              <w:right w:val="single" w:sz="8" w:space="0" w:color="auto"/>
            </w:tcBorders>
            <w:shd w:val="clear" w:color="auto" w:fill="auto"/>
            <w:noWrap/>
            <w:vAlign w:val="center"/>
            <w:hideMark/>
          </w:tcPr>
          <w:p w14:paraId="63E8DC0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-28,135</w:t>
            </w:r>
          </w:p>
        </w:tc>
        <w:tc>
          <w:tcPr>
            <w:tcW w:w="613" w:type="pct"/>
            <w:tcBorders>
              <w:top w:val="nil"/>
              <w:left w:val="nil"/>
              <w:bottom w:val="single" w:sz="8" w:space="0" w:color="auto"/>
              <w:right w:val="single" w:sz="8" w:space="0" w:color="auto"/>
            </w:tcBorders>
            <w:shd w:val="clear" w:color="auto" w:fill="auto"/>
            <w:noWrap/>
            <w:vAlign w:val="center"/>
            <w:hideMark/>
          </w:tcPr>
          <w:p w14:paraId="774E8E2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-45,708</w:t>
            </w:r>
          </w:p>
        </w:tc>
      </w:tr>
      <w:tr w:rsidR="00585223" w:rsidRPr="00343D77" w14:paraId="0C45E698"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4A7A7D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390" w:type="pct"/>
            <w:tcBorders>
              <w:top w:val="nil"/>
              <w:left w:val="nil"/>
              <w:bottom w:val="single" w:sz="8" w:space="0" w:color="auto"/>
              <w:right w:val="single" w:sz="8" w:space="0" w:color="auto"/>
            </w:tcBorders>
            <w:shd w:val="clear" w:color="auto" w:fill="auto"/>
            <w:noWrap/>
            <w:vAlign w:val="center"/>
            <w:hideMark/>
          </w:tcPr>
          <w:p w14:paraId="3EDE03A6"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919</w:t>
            </w:r>
          </w:p>
        </w:tc>
        <w:tc>
          <w:tcPr>
            <w:tcW w:w="390" w:type="pct"/>
            <w:tcBorders>
              <w:top w:val="nil"/>
              <w:left w:val="nil"/>
              <w:bottom w:val="single" w:sz="8" w:space="0" w:color="auto"/>
              <w:right w:val="single" w:sz="8" w:space="0" w:color="auto"/>
            </w:tcBorders>
            <w:shd w:val="clear" w:color="auto" w:fill="auto"/>
            <w:noWrap/>
            <w:vAlign w:val="center"/>
            <w:hideMark/>
          </w:tcPr>
          <w:p w14:paraId="663EC16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887</w:t>
            </w:r>
          </w:p>
        </w:tc>
        <w:tc>
          <w:tcPr>
            <w:tcW w:w="390" w:type="pct"/>
            <w:tcBorders>
              <w:top w:val="nil"/>
              <w:left w:val="nil"/>
              <w:bottom w:val="single" w:sz="8" w:space="0" w:color="auto"/>
              <w:right w:val="single" w:sz="8" w:space="0" w:color="auto"/>
            </w:tcBorders>
            <w:shd w:val="clear" w:color="auto" w:fill="auto"/>
            <w:noWrap/>
            <w:vAlign w:val="center"/>
            <w:hideMark/>
          </w:tcPr>
          <w:p w14:paraId="108EA54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851</w:t>
            </w:r>
          </w:p>
        </w:tc>
        <w:tc>
          <w:tcPr>
            <w:tcW w:w="390" w:type="pct"/>
            <w:tcBorders>
              <w:top w:val="nil"/>
              <w:left w:val="nil"/>
              <w:bottom w:val="single" w:sz="8" w:space="0" w:color="auto"/>
              <w:right w:val="single" w:sz="8" w:space="0" w:color="auto"/>
            </w:tcBorders>
            <w:shd w:val="clear" w:color="auto" w:fill="auto"/>
            <w:noWrap/>
            <w:vAlign w:val="center"/>
            <w:hideMark/>
          </w:tcPr>
          <w:p w14:paraId="4B6736E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858</w:t>
            </w:r>
          </w:p>
        </w:tc>
        <w:tc>
          <w:tcPr>
            <w:tcW w:w="390" w:type="pct"/>
            <w:tcBorders>
              <w:top w:val="nil"/>
              <w:left w:val="nil"/>
              <w:bottom w:val="single" w:sz="8" w:space="0" w:color="auto"/>
              <w:right w:val="single" w:sz="8" w:space="0" w:color="auto"/>
            </w:tcBorders>
            <w:shd w:val="clear" w:color="auto" w:fill="auto"/>
            <w:noWrap/>
            <w:vAlign w:val="center"/>
            <w:hideMark/>
          </w:tcPr>
          <w:p w14:paraId="51B16EB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861</w:t>
            </w:r>
          </w:p>
        </w:tc>
        <w:tc>
          <w:tcPr>
            <w:tcW w:w="390" w:type="pct"/>
            <w:tcBorders>
              <w:top w:val="nil"/>
              <w:left w:val="nil"/>
              <w:bottom w:val="single" w:sz="8" w:space="0" w:color="auto"/>
              <w:right w:val="single" w:sz="8" w:space="0" w:color="auto"/>
            </w:tcBorders>
            <w:shd w:val="clear" w:color="auto" w:fill="auto"/>
            <w:noWrap/>
            <w:vAlign w:val="center"/>
            <w:hideMark/>
          </w:tcPr>
          <w:p w14:paraId="1EF2456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865</w:t>
            </w:r>
          </w:p>
        </w:tc>
        <w:tc>
          <w:tcPr>
            <w:tcW w:w="585" w:type="pct"/>
            <w:tcBorders>
              <w:top w:val="nil"/>
              <w:left w:val="nil"/>
              <w:bottom w:val="single" w:sz="8" w:space="0" w:color="auto"/>
              <w:right w:val="single" w:sz="8" w:space="0" w:color="auto"/>
            </w:tcBorders>
            <w:shd w:val="clear" w:color="auto" w:fill="auto"/>
            <w:noWrap/>
            <w:vAlign w:val="center"/>
            <w:hideMark/>
          </w:tcPr>
          <w:p w14:paraId="4F5DDDE8"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-7,355</w:t>
            </w:r>
          </w:p>
        </w:tc>
        <w:tc>
          <w:tcPr>
            <w:tcW w:w="613" w:type="pct"/>
            <w:tcBorders>
              <w:top w:val="nil"/>
              <w:left w:val="nil"/>
              <w:bottom w:val="single" w:sz="8" w:space="0" w:color="auto"/>
              <w:right w:val="single" w:sz="8" w:space="0" w:color="auto"/>
            </w:tcBorders>
            <w:shd w:val="clear" w:color="auto" w:fill="auto"/>
            <w:noWrap/>
            <w:vAlign w:val="center"/>
            <w:hideMark/>
          </w:tcPr>
          <w:p w14:paraId="5F16E46C"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-6,266</w:t>
            </w:r>
          </w:p>
        </w:tc>
      </w:tr>
      <w:tr w:rsidR="00585223" w:rsidRPr="00343D77" w14:paraId="0785FFC8"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0AC0326"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390" w:type="pct"/>
            <w:tcBorders>
              <w:top w:val="nil"/>
              <w:left w:val="nil"/>
              <w:bottom w:val="single" w:sz="8" w:space="0" w:color="auto"/>
              <w:right w:val="single" w:sz="8" w:space="0" w:color="auto"/>
            </w:tcBorders>
            <w:shd w:val="clear" w:color="auto" w:fill="auto"/>
            <w:noWrap/>
            <w:vAlign w:val="center"/>
            <w:hideMark/>
          </w:tcPr>
          <w:p w14:paraId="1201AFE9"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1110</w:t>
            </w:r>
          </w:p>
        </w:tc>
        <w:tc>
          <w:tcPr>
            <w:tcW w:w="390" w:type="pct"/>
            <w:tcBorders>
              <w:top w:val="nil"/>
              <w:left w:val="nil"/>
              <w:bottom w:val="single" w:sz="8" w:space="0" w:color="auto"/>
              <w:right w:val="single" w:sz="8" w:space="0" w:color="auto"/>
            </w:tcBorders>
            <w:shd w:val="clear" w:color="auto" w:fill="auto"/>
            <w:noWrap/>
            <w:vAlign w:val="center"/>
            <w:hideMark/>
          </w:tcPr>
          <w:p w14:paraId="65C62EB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1213</w:t>
            </w:r>
          </w:p>
        </w:tc>
        <w:tc>
          <w:tcPr>
            <w:tcW w:w="390" w:type="pct"/>
            <w:tcBorders>
              <w:top w:val="nil"/>
              <w:left w:val="nil"/>
              <w:bottom w:val="single" w:sz="8" w:space="0" w:color="auto"/>
              <w:right w:val="single" w:sz="8" w:space="0" w:color="auto"/>
            </w:tcBorders>
            <w:shd w:val="clear" w:color="auto" w:fill="auto"/>
            <w:noWrap/>
            <w:vAlign w:val="center"/>
            <w:hideMark/>
          </w:tcPr>
          <w:p w14:paraId="7EFB481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1265</w:t>
            </w:r>
          </w:p>
        </w:tc>
        <w:tc>
          <w:tcPr>
            <w:tcW w:w="390" w:type="pct"/>
            <w:tcBorders>
              <w:top w:val="nil"/>
              <w:left w:val="nil"/>
              <w:bottom w:val="single" w:sz="8" w:space="0" w:color="auto"/>
              <w:right w:val="single" w:sz="8" w:space="0" w:color="auto"/>
            </w:tcBorders>
            <w:shd w:val="clear" w:color="auto" w:fill="auto"/>
            <w:noWrap/>
            <w:vAlign w:val="center"/>
            <w:hideMark/>
          </w:tcPr>
          <w:p w14:paraId="0908C4B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1305</w:t>
            </w:r>
          </w:p>
        </w:tc>
        <w:tc>
          <w:tcPr>
            <w:tcW w:w="390" w:type="pct"/>
            <w:tcBorders>
              <w:top w:val="nil"/>
              <w:left w:val="nil"/>
              <w:bottom w:val="single" w:sz="8" w:space="0" w:color="auto"/>
              <w:right w:val="single" w:sz="8" w:space="0" w:color="auto"/>
            </w:tcBorders>
            <w:shd w:val="clear" w:color="auto" w:fill="auto"/>
            <w:noWrap/>
            <w:vAlign w:val="center"/>
            <w:hideMark/>
          </w:tcPr>
          <w:p w14:paraId="306F62C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1308</w:t>
            </w:r>
          </w:p>
        </w:tc>
        <w:tc>
          <w:tcPr>
            <w:tcW w:w="390" w:type="pct"/>
            <w:tcBorders>
              <w:top w:val="nil"/>
              <w:left w:val="nil"/>
              <w:bottom w:val="single" w:sz="8" w:space="0" w:color="auto"/>
              <w:right w:val="single" w:sz="8" w:space="0" w:color="auto"/>
            </w:tcBorders>
            <w:shd w:val="clear" w:color="auto" w:fill="auto"/>
            <w:noWrap/>
            <w:vAlign w:val="center"/>
            <w:hideMark/>
          </w:tcPr>
          <w:p w14:paraId="3C2DD61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1312</w:t>
            </w:r>
          </w:p>
        </w:tc>
        <w:tc>
          <w:tcPr>
            <w:tcW w:w="585" w:type="pct"/>
            <w:tcBorders>
              <w:top w:val="nil"/>
              <w:left w:val="nil"/>
              <w:bottom w:val="single" w:sz="8" w:space="0" w:color="auto"/>
              <w:right w:val="single" w:sz="8" w:space="0" w:color="auto"/>
            </w:tcBorders>
            <w:shd w:val="clear" w:color="auto" w:fill="auto"/>
            <w:noWrap/>
            <w:vAlign w:val="center"/>
            <w:hideMark/>
          </w:tcPr>
          <w:p w14:paraId="457A3F9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13,997</w:t>
            </w:r>
          </w:p>
        </w:tc>
        <w:tc>
          <w:tcPr>
            <w:tcW w:w="613" w:type="pct"/>
            <w:tcBorders>
              <w:top w:val="nil"/>
              <w:left w:val="nil"/>
              <w:bottom w:val="single" w:sz="8" w:space="0" w:color="auto"/>
              <w:right w:val="single" w:sz="8" w:space="0" w:color="auto"/>
            </w:tcBorders>
            <w:shd w:val="clear" w:color="auto" w:fill="auto"/>
            <w:noWrap/>
            <w:vAlign w:val="center"/>
            <w:hideMark/>
          </w:tcPr>
          <w:p w14:paraId="7DE64F88"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17,871</w:t>
            </w:r>
          </w:p>
        </w:tc>
      </w:tr>
      <w:tr w:rsidR="00585223" w:rsidRPr="00343D77" w14:paraId="7931617A"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3AB25A5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6741C99F"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393</w:t>
            </w:r>
          </w:p>
        </w:tc>
        <w:tc>
          <w:tcPr>
            <w:tcW w:w="390" w:type="pct"/>
            <w:tcBorders>
              <w:top w:val="nil"/>
              <w:left w:val="nil"/>
              <w:bottom w:val="single" w:sz="8" w:space="0" w:color="auto"/>
              <w:right w:val="single" w:sz="8" w:space="0" w:color="auto"/>
            </w:tcBorders>
            <w:shd w:val="clear" w:color="auto" w:fill="auto"/>
            <w:noWrap/>
            <w:vAlign w:val="center"/>
            <w:hideMark/>
          </w:tcPr>
          <w:p w14:paraId="61E0D42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376</w:t>
            </w:r>
          </w:p>
        </w:tc>
        <w:tc>
          <w:tcPr>
            <w:tcW w:w="390" w:type="pct"/>
            <w:tcBorders>
              <w:top w:val="nil"/>
              <w:left w:val="nil"/>
              <w:bottom w:val="single" w:sz="8" w:space="0" w:color="auto"/>
              <w:right w:val="single" w:sz="8" w:space="0" w:color="auto"/>
            </w:tcBorders>
            <w:shd w:val="clear" w:color="auto" w:fill="auto"/>
            <w:noWrap/>
            <w:vAlign w:val="center"/>
            <w:hideMark/>
          </w:tcPr>
          <w:p w14:paraId="093855A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339</w:t>
            </w:r>
          </w:p>
        </w:tc>
        <w:tc>
          <w:tcPr>
            <w:tcW w:w="390" w:type="pct"/>
            <w:tcBorders>
              <w:top w:val="nil"/>
              <w:left w:val="nil"/>
              <w:bottom w:val="single" w:sz="8" w:space="0" w:color="auto"/>
              <w:right w:val="single" w:sz="8" w:space="0" w:color="auto"/>
            </w:tcBorders>
            <w:shd w:val="clear" w:color="auto" w:fill="auto"/>
            <w:noWrap/>
            <w:vAlign w:val="center"/>
            <w:hideMark/>
          </w:tcPr>
          <w:p w14:paraId="513BC8C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312</w:t>
            </w:r>
          </w:p>
        </w:tc>
        <w:tc>
          <w:tcPr>
            <w:tcW w:w="390" w:type="pct"/>
            <w:tcBorders>
              <w:top w:val="nil"/>
              <w:left w:val="nil"/>
              <w:bottom w:val="single" w:sz="8" w:space="0" w:color="auto"/>
              <w:right w:val="single" w:sz="8" w:space="0" w:color="auto"/>
            </w:tcBorders>
            <w:shd w:val="clear" w:color="auto" w:fill="auto"/>
            <w:noWrap/>
            <w:vAlign w:val="center"/>
            <w:hideMark/>
          </w:tcPr>
          <w:p w14:paraId="7D93637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287</w:t>
            </w:r>
          </w:p>
        </w:tc>
        <w:tc>
          <w:tcPr>
            <w:tcW w:w="390" w:type="pct"/>
            <w:tcBorders>
              <w:top w:val="nil"/>
              <w:left w:val="nil"/>
              <w:bottom w:val="single" w:sz="8" w:space="0" w:color="auto"/>
              <w:right w:val="single" w:sz="8" w:space="0" w:color="auto"/>
            </w:tcBorders>
            <w:shd w:val="clear" w:color="auto" w:fill="auto"/>
            <w:noWrap/>
            <w:vAlign w:val="center"/>
            <w:hideMark/>
          </w:tcPr>
          <w:p w14:paraId="1A5AF9B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269</w:t>
            </w:r>
          </w:p>
        </w:tc>
        <w:tc>
          <w:tcPr>
            <w:tcW w:w="585" w:type="pct"/>
            <w:tcBorders>
              <w:top w:val="nil"/>
              <w:left w:val="nil"/>
              <w:bottom w:val="single" w:sz="8" w:space="0" w:color="auto"/>
              <w:right w:val="single" w:sz="8" w:space="0" w:color="auto"/>
            </w:tcBorders>
            <w:shd w:val="clear" w:color="auto" w:fill="auto"/>
            <w:noWrap/>
            <w:vAlign w:val="center"/>
            <w:hideMark/>
          </w:tcPr>
          <w:p w14:paraId="2F2B7BBD"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-13,734</w:t>
            </w:r>
          </w:p>
        </w:tc>
        <w:tc>
          <w:tcPr>
            <w:tcW w:w="613" w:type="pct"/>
            <w:tcBorders>
              <w:top w:val="nil"/>
              <w:left w:val="nil"/>
              <w:bottom w:val="single" w:sz="8" w:space="0" w:color="auto"/>
              <w:right w:val="single" w:sz="8" w:space="0" w:color="auto"/>
            </w:tcBorders>
            <w:shd w:val="clear" w:color="auto" w:fill="auto"/>
            <w:noWrap/>
            <w:vAlign w:val="center"/>
            <w:hideMark/>
          </w:tcPr>
          <w:p w14:paraId="3236BE5A"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-26,967</w:t>
            </w:r>
          </w:p>
        </w:tc>
      </w:tr>
      <w:tr w:rsidR="00585223" w:rsidRPr="00343D77" w14:paraId="335CE95C"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6757CE7"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390" w:type="pct"/>
            <w:tcBorders>
              <w:top w:val="nil"/>
              <w:left w:val="nil"/>
              <w:bottom w:val="single" w:sz="8" w:space="0" w:color="auto"/>
              <w:right w:val="single" w:sz="8" w:space="0" w:color="auto"/>
            </w:tcBorders>
            <w:shd w:val="clear" w:color="auto" w:fill="auto"/>
            <w:noWrap/>
            <w:vAlign w:val="center"/>
            <w:hideMark/>
          </w:tcPr>
          <w:p w14:paraId="1445A63A"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1066</w:t>
            </w:r>
          </w:p>
        </w:tc>
        <w:tc>
          <w:tcPr>
            <w:tcW w:w="390" w:type="pct"/>
            <w:tcBorders>
              <w:top w:val="nil"/>
              <w:left w:val="nil"/>
              <w:bottom w:val="single" w:sz="8" w:space="0" w:color="auto"/>
              <w:right w:val="single" w:sz="8" w:space="0" w:color="auto"/>
            </w:tcBorders>
            <w:shd w:val="clear" w:color="auto" w:fill="auto"/>
            <w:noWrap/>
            <w:vAlign w:val="center"/>
            <w:hideMark/>
          </w:tcPr>
          <w:p w14:paraId="4F06BFB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1043</w:t>
            </w:r>
          </w:p>
        </w:tc>
        <w:tc>
          <w:tcPr>
            <w:tcW w:w="390" w:type="pct"/>
            <w:tcBorders>
              <w:top w:val="nil"/>
              <w:left w:val="nil"/>
              <w:bottom w:val="single" w:sz="8" w:space="0" w:color="auto"/>
              <w:right w:val="single" w:sz="8" w:space="0" w:color="auto"/>
            </w:tcBorders>
            <w:shd w:val="clear" w:color="auto" w:fill="auto"/>
            <w:noWrap/>
            <w:vAlign w:val="center"/>
            <w:hideMark/>
          </w:tcPr>
          <w:p w14:paraId="50F65FC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1009</w:t>
            </w:r>
          </w:p>
        </w:tc>
        <w:tc>
          <w:tcPr>
            <w:tcW w:w="390" w:type="pct"/>
            <w:tcBorders>
              <w:top w:val="nil"/>
              <w:left w:val="nil"/>
              <w:bottom w:val="single" w:sz="8" w:space="0" w:color="auto"/>
              <w:right w:val="single" w:sz="8" w:space="0" w:color="auto"/>
            </w:tcBorders>
            <w:shd w:val="clear" w:color="auto" w:fill="auto"/>
            <w:noWrap/>
            <w:vAlign w:val="center"/>
            <w:hideMark/>
          </w:tcPr>
          <w:p w14:paraId="16C4E58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1001</w:t>
            </w:r>
          </w:p>
        </w:tc>
        <w:tc>
          <w:tcPr>
            <w:tcW w:w="390" w:type="pct"/>
            <w:tcBorders>
              <w:top w:val="nil"/>
              <w:left w:val="nil"/>
              <w:bottom w:val="single" w:sz="8" w:space="0" w:color="auto"/>
              <w:right w:val="single" w:sz="8" w:space="0" w:color="auto"/>
            </w:tcBorders>
            <w:shd w:val="clear" w:color="auto" w:fill="auto"/>
            <w:noWrap/>
            <w:vAlign w:val="center"/>
            <w:hideMark/>
          </w:tcPr>
          <w:p w14:paraId="1AA73C0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957</w:t>
            </w:r>
          </w:p>
        </w:tc>
        <w:tc>
          <w:tcPr>
            <w:tcW w:w="390" w:type="pct"/>
            <w:tcBorders>
              <w:top w:val="nil"/>
              <w:left w:val="nil"/>
              <w:bottom w:val="single" w:sz="8" w:space="0" w:color="auto"/>
              <w:right w:val="single" w:sz="8" w:space="0" w:color="auto"/>
            </w:tcBorders>
            <w:shd w:val="clear" w:color="auto" w:fill="auto"/>
            <w:noWrap/>
            <w:vAlign w:val="center"/>
            <w:hideMark/>
          </w:tcPr>
          <w:p w14:paraId="1CB677F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930</w:t>
            </w:r>
          </w:p>
        </w:tc>
        <w:tc>
          <w:tcPr>
            <w:tcW w:w="585" w:type="pct"/>
            <w:tcBorders>
              <w:top w:val="nil"/>
              <w:left w:val="nil"/>
              <w:bottom w:val="single" w:sz="8" w:space="0" w:color="auto"/>
              <w:right w:val="single" w:sz="8" w:space="0" w:color="auto"/>
            </w:tcBorders>
            <w:shd w:val="clear" w:color="auto" w:fill="auto"/>
            <w:noWrap/>
            <w:vAlign w:val="center"/>
            <w:hideMark/>
          </w:tcPr>
          <w:p w14:paraId="1F24102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-5,330</w:t>
            </w:r>
          </w:p>
        </w:tc>
        <w:tc>
          <w:tcPr>
            <w:tcW w:w="613" w:type="pct"/>
            <w:tcBorders>
              <w:top w:val="nil"/>
              <w:left w:val="nil"/>
              <w:bottom w:val="single" w:sz="8" w:space="0" w:color="auto"/>
              <w:right w:val="single" w:sz="8" w:space="0" w:color="auto"/>
            </w:tcBorders>
            <w:shd w:val="clear" w:color="auto" w:fill="auto"/>
            <w:noWrap/>
            <w:vAlign w:val="center"/>
            <w:hideMark/>
          </w:tcPr>
          <w:p w14:paraId="458C531A"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-10,209</w:t>
            </w:r>
          </w:p>
        </w:tc>
      </w:tr>
    </w:tbl>
    <w:p w14:paraId="0E712AE4" w14:textId="77777777" w:rsidR="00585223" w:rsidRPr="00343D77" w:rsidRDefault="00585223" w:rsidP="00585223">
      <w:pPr>
        <w:spacing w:line="276" w:lineRule="auto"/>
        <w:jc w:val="both"/>
        <w:rPr>
          <w:rFonts w:ascii="Arial" w:hAnsi="Arial" w:cs="Arial"/>
          <w:sz w:val="24"/>
          <w:szCs w:val="24"/>
        </w:rPr>
      </w:pPr>
    </w:p>
    <w:p w14:paraId="268736B6" w14:textId="46D09DD9" w:rsidR="00585223" w:rsidRPr="00127DB7"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66</w:t>
      </w:r>
      <w:r w:rsidR="003969F6">
        <w:rPr>
          <w:noProof/>
        </w:rPr>
        <w:fldChar w:fldCharType="end"/>
      </w:r>
      <w:r>
        <w:t xml:space="preserve"> </w:t>
      </w:r>
      <w:r w:rsidRPr="00127DB7">
        <w:t>– Прогнозная оценка динамики численности женщин фертильного (детородного) возраста в Новоалександ</w:t>
      </w:r>
      <w:r>
        <w:t xml:space="preserve">ровском </w:t>
      </w:r>
      <w:r w:rsidR="00785CBE" w:rsidRPr="00785CBE">
        <w:rPr>
          <w:rFonts w:cs="Arial"/>
          <w:szCs w:val="22"/>
        </w:rPr>
        <w:t>муниципальн</w:t>
      </w:r>
      <w:r w:rsidR="00785CBE">
        <w:rPr>
          <w:rFonts w:cs="Arial"/>
          <w:szCs w:val="22"/>
        </w:rPr>
        <w:t>ом</w:t>
      </w:r>
      <w:r>
        <w:t xml:space="preserve"> округе до 2047</w:t>
      </w:r>
      <w:r w:rsidRPr="00127DB7">
        <w:t xml:space="preserve"> г. по пессимистическому сценарию</w:t>
      </w:r>
    </w:p>
    <w:tbl>
      <w:tblPr>
        <w:tblW w:w="5000" w:type="pct"/>
        <w:jc w:val="center"/>
        <w:tblLook w:val="04A0" w:firstRow="1" w:lastRow="0" w:firstColumn="1" w:lastColumn="0" w:noHBand="0" w:noVBand="1"/>
      </w:tblPr>
      <w:tblGrid>
        <w:gridCol w:w="2799"/>
        <w:gridCol w:w="746"/>
        <w:gridCol w:w="747"/>
        <w:gridCol w:w="747"/>
        <w:gridCol w:w="747"/>
        <w:gridCol w:w="747"/>
        <w:gridCol w:w="747"/>
        <w:gridCol w:w="1120"/>
        <w:gridCol w:w="1171"/>
      </w:tblGrid>
      <w:tr w:rsidR="00585223" w:rsidRPr="00343D77" w14:paraId="1548F38F" w14:textId="77777777" w:rsidTr="007078AF">
        <w:trPr>
          <w:trHeight w:val="425"/>
          <w:jc w:val="center"/>
        </w:trPr>
        <w:tc>
          <w:tcPr>
            <w:tcW w:w="1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C4A9B57"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Территориальные отделы</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45362D6D"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4A7979C0"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2027</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31409BB5"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16A24A3F"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2037</w:t>
            </w:r>
          </w:p>
        </w:tc>
        <w:tc>
          <w:tcPr>
            <w:tcW w:w="390" w:type="pct"/>
            <w:tcBorders>
              <w:top w:val="single" w:sz="8" w:space="0" w:color="auto"/>
              <w:left w:val="nil"/>
              <w:bottom w:val="single" w:sz="8" w:space="0" w:color="auto"/>
              <w:right w:val="single" w:sz="8" w:space="0" w:color="auto"/>
            </w:tcBorders>
            <w:shd w:val="clear" w:color="auto" w:fill="auto"/>
            <w:vAlign w:val="center"/>
            <w:hideMark/>
          </w:tcPr>
          <w:p w14:paraId="6B06FE0B"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204</w:t>
            </w:r>
            <w:r>
              <w:rPr>
                <w:rFonts w:ascii="Arial Narrow" w:hAnsi="Arial Narrow" w:cs="Arial CYR"/>
                <w:b/>
                <w:bCs/>
                <w:color w:val="000000"/>
              </w:rPr>
              <w:t>2</w:t>
            </w:r>
          </w:p>
        </w:tc>
        <w:tc>
          <w:tcPr>
            <w:tcW w:w="390" w:type="pct"/>
            <w:tcBorders>
              <w:top w:val="single" w:sz="8" w:space="0" w:color="auto"/>
              <w:left w:val="nil"/>
              <w:bottom w:val="single" w:sz="8" w:space="0" w:color="auto"/>
              <w:right w:val="single" w:sz="8" w:space="0" w:color="auto"/>
            </w:tcBorders>
            <w:shd w:val="clear" w:color="auto" w:fill="auto"/>
            <w:noWrap/>
            <w:vAlign w:val="center"/>
            <w:hideMark/>
          </w:tcPr>
          <w:p w14:paraId="064CDDD1"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w:t>
            </w:r>
            <w:r>
              <w:rPr>
                <w:rFonts w:ascii="Arial Narrow" w:hAnsi="Arial Narrow" w:cs="Arial CYR"/>
                <w:b/>
                <w:bCs/>
                <w:color w:val="000000"/>
              </w:rPr>
              <w:t>047</w:t>
            </w:r>
          </w:p>
        </w:tc>
        <w:tc>
          <w:tcPr>
            <w:tcW w:w="585" w:type="pct"/>
            <w:tcBorders>
              <w:top w:val="single" w:sz="8" w:space="0" w:color="auto"/>
              <w:left w:val="nil"/>
              <w:bottom w:val="single" w:sz="8" w:space="0" w:color="auto"/>
              <w:right w:val="single" w:sz="8" w:space="0" w:color="auto"/>
            </w:tcBorders>
            <w:shd w:val="clear" w:color="auto" w:fill="auto"/>
            <w:vAlign w:val="center"/>
            <w:hideMark/>
          </w:tcPr>
          <w:p w14:paraId="4DE64B1B"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Темп прироста 2032 к 2022</w:t>
            </w:r>
            <w:r w:rsidRPr="00343D77">
              <w:rPr>
                <w:rFonts w:ascii="Arial Narrow" w:hAnsi="Arial Narrow" w:cs="Arial CYR"/>
                <w:b/>
                <w:bCs/>
                <w:color w:val="000000"/>
              </w:rPr>
              <w:t>, %</w:t>
            </w:r>
          </w:p>
        </w:tc>
        <w:tc>
          <w:tcPr>
            <w:tcW w:w="613" w:type="pct"/>
            <w:tcBorders>
              <w:top w:val="single" w:sz="8" w:space="0" w:color="auto"/>
              <w:left w:val="nil"/>
              <w:bottom w:val="single" w:sz="8" w:space="0" w:color="auto"/>
              <w:right w:val="single" w:sz="8" w:space="0" w:color="auto"/>
            </w:tcBorders>
            <w:shd w:val="clear" w:color="auto" w:fill="auto"/>
            <w:vAlign w:val="center"/>
            <w:hideMark/>
          </w:tcPr>
          <w:p w14:paraId="16DC1CC8" w14:textId="77777777" w:rsidR="00585223" w:rsidRPr="00343D77" w:rsidRDefault="00585223" w:rsidP="007078AF">
            <w:pPr>
              <w:jc w:val="center"/>
              <w:rPr>
                <w:rFonts w:ascii="Arial Narrow" w:hAnsi="Arial Narrow" w:cs="Arial CYR"/>
                <w:b/>
                <w:bCs/>
                <w:color w:val="000000"/>
              </w:rPr>
            </w:pPr>
            <w:r>
              <w:rPr>
                <w:rFonts w:ascii="Arial Narrow" w:hAnsi="Arial Narrow" w:cs="Arial CYR"/>
                <w:b/>
                <w:bCs/>
                <w:color w:val="000000"/>
              </w:rPr>
              <w:t>Темп прироста 2042 к 2022</w:t>
            </w:r>
            <w:r w:rsidRPr="00343D77">
              <w:rPr>
                <w:rFonts w:ascii="Arial Narrow" w:hAnsi="Arial Narrow" w:cs="Arial CYR"/>
                <w:b/>
                <w:bCs/>
                <w:color w:val="000000"/>
              </w:rPr>
              <w:t>, %</w:t>
            </w:r>
          </w:p>
        </w:tc>
      </w:tr>
      <w:tr w:rsidR="00585223" w:rsidRPr="00343D77" w14:paraId="6A457707"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2AB472B1" w14:textId="77777777" w:rsidR="00585223" w:rsidRPr="00343D77" w:rsidRDefault="00585223" w:rsidP="007078AF">
            <w:pPr>
              <w:rPr>
                <w:rFonts w:ascii="Arial Narrow" w:hAnsi="Arial Narrow" w:cs="Arial CYR"/>
                <w:b/>
                <w:bCs/>
                <w:color w:val="000000"/>
              </w:rPr>
            </w:pPr>
            <w:r w:rsidRPr="00343D77">
              <w:rPr>
                <w:rFonts w:ascii="Arial Narrow" w:hAnsi="Arial Narrow" w:cs="Arial CYR"/>
                <w:b/>
                <w:bCs/>
                <w:color w:val="000000"/>
              </w:rPr>
              <w:t>Новоалександровский ГО</w:t>
            </w:r>
          </w:p>
        </w:tc>
        <w:tc>
          <w:tcPr>
            <w:tcW w:w="390" w:type="pct"/>
            <w:tcBorders>
              <w:top w:val="nil"/>
              <w:left w:val="nil"/>
              <w:bottom w:val="single" w:sz="8" w:space="0" w:color="auto"/>
              <w:right w:val="single" w:sz="8" w:space="0" w:color="auto"/>
            </w:tcBorders>
            <w:shd w:val="clear" w:color="auto" w:fill="auto"/>
            <w:noWrap/>
            <w:vAlign w:val="center"/>
            <w:hideMark/>
          </w:tcPr>
          <w:p w14:paraId="67A0BD8D" w14:textId="77777777" w:rsidR="00585223" w:rsidRPr="00A35A5E" w:rsidRDefault="00585223" w:rsidP="007078AF">
            <w:pPr>
              <w:jc w:val="right"/>
              <w:rPr>
                <w:rFonts w:ascii="Arial Narrow" w:hAnsi="Arial Narrow" w:cs="Arial CYR"/>
                <w:b/>
                <w:bCs/>
                <w:color w:val="000000"/>
                <w:highlight w:val="yellow"/>
              </w:rPr>
            </w:pPr>
            <w:r>
              <w:rPr>
                <w:rFonts w:ascii="Arial Narrow" w:hAnsi="Arial Narrow" w:cs="Calibri"/>
                <w:b/>
                <w:bCs/>
                <w:color w:val="000000"/>
              </w:rPr>
              <w:t>13538</w:t>
            </w:r>
          </w:p>
        </w:tc>
        <w:tc>
          <w:tcPr>
            <w:tcW w:w="390" w:type="pct"/>
            <w:tcBorders>
              <w:top w:val="nil"/>
              <w:left w:val="nil"/>
              <w:bottom w:val="single" w:sz="8" w:space="0" w:color="auto"/>
              <w:right w:val="single" w:sz="8" w:space="0" w:color="auto"/>
            </w:tcBorders>
            <w:shd w:val="clear" w:color="auto" w:fill="auto"/>
            <w:noWrap/>
            <w:vAlign w:val="center"/>
            <w:hideMark/>
          </w:tcPr>
          <w:p w14:paraId="1C94AE7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12985</w:t>
            </w:r>
          </w:p>
        </w:tc>
        <w:tc>
          <w:tcPr>
            <w:tcW w:w="390" w:type="pct"/>
            <w:tcBorders>
              <w:top w:val="nil"/>
              <w:left w:val="nil"/>
              <w:bottom w:val="single" w:sz="8" w:space="0" w:color="auto"/>
              <w:right w:val="single" w:sz="8" w:space="0" w:color="auto"/>
            </w:tcBorders>
            <w:shd w:val="clear" w:color="auto" w:fill="auto"/>
            <w:noWrap/>
            <w:vAlign w:val="center"/>
            <w:hideMark/>
          </w:tcPr>
          <w:p w14:paraId="0EF65983"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12219</w:t>
            </w:r>
          </w:p>
        </w:tc>
        <w:tc>
          <w:tcPr>
            <w:tcW w:w="390" w:type="pct"/>
            <w:tcBorders>
              <w:top w:val="nil"/>
              <w:left w:val="nil"/>
              <w:bottom w:val="single" w:sz="8" w:space="0" w:color="auto"/>
              <w:right w:val="single" w:sz="8" w:space="0" w:color="auto"/>
            </w:tcBorders>
            <w:shd w:val="clear" w:color="auto" w:fill="auto"/>
            <w:noWrap/>
            <w:vAlign w:val="center"/>
            <w:hideMark/>
          </w:tcPr>
          <w:p w14:paraId="1BD4AC3E"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11850</w:t>
            </w:r>
          </w:p>
        </w:tc>
        <w:tc>
          <w:tcPr>
            <w:tcW w:w="390" w:type="pct"/>
            <w:tcBorders>
              <w:top w:val="nil"/>
              <w:left w:val="nil"/>
              <w:bottom w:val="single" w:sz="8" w:space="0" w:color="auto"/>
              <w:right w:val="single" w:sz="8" w:space="0" w:color="auto"/>
            </w:tcBorders>
            <w:shd w:val="clear" w:color="auto" w:fill="auto"/>
            <w:noWrap/>
            <w:vAlign w:val="center"/>
            <w:hideMark/>
          </w:tcPr>
          <w:p w14:paraId="48E07C1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11146</w:t>
            </w:r>
          </w:p>
        </w:tc>
        <w:tc>
          <w:tcPr>
            <w:tcW w:w="390" w:type="pct"/>
            <w:tcBorders>
              <w:top w:val="nil"/>
              <w:left w:val="nil"/>
              <w:bottom w:val="single" w:sz="8" w:space="0" w:color="auto"/>
              <w:right w:val="single" w:sz="8" w:space="0" w:color="auto"/>
            </w:tcBorders>
            <w:shd w:val="clear" w:color="auto" w:fill="auto"/>
            <w:noWrap/>
            <w:vAlign w:val="center"/>
            <w:hideMark/>
          </w:tcPr>
          <w:p w14:paraId="6705A00C"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10710</w:t>
            </w:r>
          </w:p>
        </w:tc>
        <w:tc>
          <w:tcPr>
            <w:tcW w:w="585" w:type="pct"/>
            <w:tcBorders>
              <w:top w:val="nil"/>
              <w:left w:val="nil"/>
              <w:bottom w:val="single" w:sz="8" w:space="0" w:color="auto"/>
              <w:right w:val="single" w:sz="8" w:space="0" w:color="auto"/>
            </w:tcBorders>
            <w:shd w:val="clear" w:color="auto" w:fill="auto"/>
            <w:noWrap/>
            <w:vAlign w:val="center"/>
            <w:hideMark/>
          </w:tcPr>
          <w:p w14:paraId="5DD9EBD0"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-9,740</w:t>
            </w:r>
          </w:p>
        </w:tc>
        <w:tc>
          <w:tcPr>
            <w:tcW w:w="613" w:type="pct"/>
            <w:tcBorders>
              <w:top w:val="nil"/>
              <w:left w:val="nil"/>
              <w:bottom w:val="single" w:sz="8" w:space="0" w:color="auto"/>
              <w:right w:val="single" w:sz="8" w:space="0" w:color="auto"/>
            </w:tcBorders>
            <w:shd w:val="clear" w:color="auto" w:fill="auto"/>
            <w:noWrap/>
            <w:vAlign w:val="center"/>
            <w:hideMark/>
          </w:tcPr>
          <w:p w14:paraId="0C386348"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-17,666</w:t>
            </w:r>
          </w:p>
        </w:tc>
      </w:tr>
      <w:tr w:rsidR="00585223" w:rsidRPr="00343D77" w14:paraId="5571077A"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05F4386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Новоалександровск</w:t>
            </w:r>
          </w:p>
        </w:tc>
        <w:tc>
          <w:tcPr>
            <w:tcW w:w="390" w:type="pct"/>
            <w:tcBorders>
              <w:top w:val="nil"/>
              <w:left w:val="nil"/>
              <w:bottom w:val="single" w:sz="8" w:space="0" w:color="auto"/>
              <w:right w:val="single" w:sz="8" w:space="0" w:color="auto"/>
            </w:tcBorders>
            <w:shd w:val="clear" w:color="auto" w:fill="auto"/>
            <w:noWrap/>
            <w:vAlign w:val="center"/>
            <w:hideMark/>
          </w:tcPr>
          <w:p w14:paraId="0523F693"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5514</w:t>
            </w:r>
          </w:p>
        </w:tc>
        <w:tc>
          <w:tcPr>
            <w:tcW w:w="390" w:type="pct"/>
            <w:tcBorders>
              <w:top w:val="nil"/>
              <w:left w:val="nil"/>
              <w:bottom w:val="single" w:sz="8" w:space="0" w:color="auto"/>
              <w:right w:val="single" w:sz="8" w:space="0" w:color="auto"/>
            </w:tcBorders>
            <w:shd w:val="clear" w:color="auto" w:fill="auto"/>
            <w:noWrap/>
            <w:vAlign w:val="center"/>
            <w:hideMark/>
          </w:tcPr>
          <w:p w14:paraId="4FB7194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5217</w:t>
            </w:r>
          </w:p>
        </w:tc>
        <w:tc>
          <w:tcPr>
            <w:tcW w:w="390" w:type="pct"/>
            <w:tcBorders>
              <w:top w:val="nil"/>
              <w:left w:val="nil"/>
              <w:bottom w:val="single" w:sz="8" w:space="0" w:color="auto"/>
              <w:right w:val="single" w:sz="8" w:space="0" w:color="auto"/>
            </w:tcBorders>
            <w:shd w:val="clear" w:color="auto" w:fill="auto"/>
            <w:noWrap/>
            <w:vAlign w:val="center"/>
            <w:hideMark/>
          </w:tcPr>
          <w:p w14:paraId="3E50A0C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4845</w:t>
            </w:r>
          </w:p>
        </w:tc>
        <w:tc>
          <w:tcPr>
            <w:tcW w:w="390" w:type="pct"/>
            <w:tcBorders>
              <w:top w:val="nil"/>
              <w:left w:val="nil"/>
              <w:bottom w:val="single" w:sz="8" w:space="0" w:color="auto"/>
              <w:right w:val="single" w:sz="8" w:space="0" w:color="auto"/>
            </w:tcBorders>
            <w:shd w:val="clear" w:color="auto" w:fill="auto"/>
            <w:noWrap/>
            <w:vAlign w:val="center"/>
            <w:hideMark/>
          </w:tcPr>
          <w:p w14:paraId="363443F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4607</w:t>
            </w:r>
          </w:p>
        </w:tc>
        <w:tc>
          <w:tcPr>
            <w:tcW w:w="390" w:type="pct"/>
            <w:tcBorders>
              <w:top w:val="nil"/>
              <w:left w:val="nil"/>
              <w:bottom w:val="single" w:sz="8" w:space="0" w:color="auto"/>
              <w:right w:val="single" w:sz="8" w:space="0" w:color="auto"/>
            </w:tcBorders>
            <w:shd w:val="clear" w:color="auto" w:fill="auto"/>
            <w:noWrap/>
            <w:vAlign w:val="center"/>
            <w:hideMark/>
          </w:tcPr>
          <w:p w14:paraId="0E21110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4293</w:t>
            </w:r>
          </w:p>
        </w:tc>
        <w:tc>
          <w:tcPr>
            <w:tcW w:w="390" w:type="pct"/>
            <w:tcBorders>
              <w:top w:val="nil"/>
              <w:left w:val="nil"/>
              <w:bottom w:val="single" w:sz="8" w:space="0" w:color="auto"/>
              <w:right w:val="single" w:sz="8" w:space="0" w:color="auto"/>
            </w:tcBorders>
            <w:shd w:val="clear" w:color="auto" w:fill="auto"/>
            <w:noWrap/>
            <w:vAlign w:val="center"/>
            <w:hideMark/>
          </w:tcPr>
          <w:p w14:paraId="25965A3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4133</w:t>
            </w:r>
          </w:p>
        </w:tc>
        <w:tc>
          <w:tcPr>
            <w:tcW w:w="585" w:type="pct"/>
            <w:tcBorders>
              <w:top w:val="nil"/>
              <w:left w:val="nil"/>
              <w:bottom w:val="single" w:sz="8" w:space="0" w:color="auto"/>
              <w:right w:val="single" w:sz="8" w:space="0" w:color="auto"/>
            </w:tcBorders>
            <w:shd w:val="clear" w:color="auto" w:fill="auto"/>
            <w:noWrap/>
            <w:vAlign w:val="center"/>
            <w:hideMark/>
          </w:tcPr>
          <w:p w14:paraId="141087D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-12,137</w:t>
            </w:r>
          </w:p>
        </w:tc>
        <w:tc>
          <w:tcPr>
            <w:tcW w:w="613" w:type="pct"/>
            <w:tcBorders>
              <w:top w:val="nil"/>
              <w:left w:val="nil"/>
              <w:bottom w:val="single" w:sz="8" w:space="0" w:color="auto"/>
              <w:right w:val="single" w:sz="8" w:space="0" w:color="auto"/>
            </w:tcBorders>
            <w:shd w:val="clear" w:color="auto" w:fill="auto"/>
            <w:noWrap/>
            <w:vAlign w:val="center"/>
            <w:hideMark/>
          </w:tcPr>
          <w:p w14:paraId="593806FD"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-22,148</w:t>
            </w:r>
          </w:p>
        </w:tc>
      </w:tr>
      <w:tr w:rsidR="00585223" w:rsidRPr="00343D77" w14:paraId="24975ADD"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6C38BEEA"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580110EA"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402</w:t>
            </w:r>
          </w:p>
        </w:tc>
        <w:tc>
          <w:tcPr>
            <w:tcW w:w="390" w:type="pct"/>
            <w:tcBorders>
              <w:top w:val="nil"/>
              <w:left w:val="nil"/>
              <w:bottom w:val="single" w:sz="8" w:space="0" w:color="auto"/>
              <w:right w:val="single" w:sz="8" w:space="0" w:color="auto"/>
            </w:tcBorders>
            <w:shd w:val="clear" w:color="auto" w:fill="auto"/>
            <w:noWrap/>
            <w:vAlign w:val="center"/>
            <w:hideMark/>
          </w:tcPr>
          <w:p w14:paraId="3BF2CF3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408</w:t>
            </w:r>
          </w:p>
        </w:tc>
        <w:tc>
          <w:tcPr>
            <w:tcW w:w="390" w:type="pct"/>
            <w:tcBorders>
              <w:top w:val="nil"/>
              <w:left w:val="nil"/>
              <w:bottom w:val="single" w:sz="8" w:space="0" w:color="auto"/>
              <w:right w:val="single" w:sz="8" w:space="0" w:color="auto"/>
            </w:tcBorders>
            <w:shd w:val="clear" w:color="auto" w:fill="auto"/>
            <w:noWrap/>
            <w:vAlign w:val="center"/>
            <w:hideMark/>
          </w:tcPr>
          <w:p w14:paraId="6D04C55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407</w:t>
            </w:r>
          </w:p>
        </w:tc>
        <w:tc>
          <w:tcPr>
            <w:tcW w:w="390" w:type="pct"/>
            <w:tcBorders>
              <w:top w:val="nil"/>
              <w:left w:val="nil"/>
              <w:bottom w:val="single" w:sz="8" w:space="0" w:color="auto"/>
              <w:right w:val="single" w:sz="8" w:space="0" w:color="auto"/>
            </w:tcBorders>
            <w:shd w:val="clear" w:color="auto" w:fill="auto"/>
            <w:noWrap/>
            <w:vAlign w:val="center"/>
            <w:hideMark/>
          </w:tcPr>
          <w:p w14:paraId="6B12F88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400</w:t>
            </w:r>
          </w:p>
        </w:tc>
        <w:tc>
          <w:tcPr>
            <w:tcW w:w="390" w:type="pct"/>
            <w:tcBorders>
              <w:top w:val="nil"/>
              <w:left w:val="nil"/>
              <w:bottom w:val="single" w:sz="8" w:space="0" w:color="auto"/>
              <w:right w:val="single" w:sz="8" w:space="0" w:color="auto"/>
            </w:tcBorders>
            <w:shd w:val="clear" w:color="auto" w:fill="auto"/>
            <w:noWrap/>
            <w:vAlign w:val="center"/>
            <w:hideMark/>
          </w:tcPr>
          <w:p w14:paraId="51D4A11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381</w:t>
            </w:r>
          </w:p>
        </w:tc>
        <w:tc>
          <w:tcPr>
            <w:tcW w:w="390" w:type="pct"/>
            <w:tcBorders>
              <w:top w:val="nil"/>
              <w:left w:val="nil"/>
              <w:bottom w:val="single" w:sz="8" w:space="0" w:color="auto"/>
              <w:right w:val="single" w:sz="8" w:space="0" w:color="auto"/>
            </w:tcBorders>
            <w:shd w:val="clear" w:color="auto" w:fill="auto"/>
            <w:noWrap/>
            <w:vAlign w:val="center"/>
            <w:hideMark/>
          </w:tcPr>
          <w:p w14:paraId="6533DD2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365</w:t>
            </w:r>
          </w:p>
        </w:tc>
        <w:tc>
          <w:tcPr>
            <w:tcW w:w="585" w:type="pct"/>
            <w:tcBorders>
              <w:top w:val="nil"/>
              <w:left w:val="nil"/>
              <w:bottom w:val="single" w:sz="8" w:space="0" w:color="auto"/>
              <w:right w:val="single" w:sz="8" w:space="0" w:color="auto"/>
            </w:tcBorders>
            <w:shd w:val="clear" w:color="auto" w:fill="auto"/>
            <w:noWrap/>
            <w:vAlign w:val="center"/>
            <w:hideMark/>
          </w:tcPr>
          <w:p w14:paraId="11B8AC3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1,307</w:t>
            </w:r>
          </w:p>
        </w:tc>
        <w:tc>
          <w:tcPr>
            <w:tcW w:w="613" w:type="pct"/>
            <w:tcBorders>
              <w:top w:val="nil"/>
              <w:left w:val="nil"/>
              <w:bottom w:val="single" w:sz="8" w:space="0" w:color="auto"/>
              <w:right w:val="single" w:sz="8" w:space="0" w:color="auto"/>
            </w:tcBorders>
            <w:shd w:val="clear" w:color="auto" w:fill="auto"/>
            <w:noWrap/>
            <w:vAlign w:val="center"/>
            <w:hideMark/>
          </w:tcPr>
          <w:p w14:paraId="74B37B8A"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-5,164</w:t>
            </w:r>
          </w:p>
        </w:tc>
      </w:tr>
      <w:tr w:rsidR="00585223" w:rsidRPr="00343D77" w14:paraId="0EA80003"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D85A255"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390" w:type="pct"/>
            <w:tcBorders>
              <w:top w:val="nil"/>
              <w:left w:val="nil"/>
              <w:bottom w:val="single" w:sz="8" w:space="0" w:color="auto"/>
              <w:right w:val="single" w:sz="8" w:space="0" w:color="auto"/>
            </w:tcBorders>
            <w:shd w:val="clear" w:color="auto" w:fill="auto"/>
            <w:noWrap/>
            <w:vAlign w:val="center"/>
            <w:hideMark/>
          </w:tcPr>
          <w:p w14:paraId="6AB16CBF"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2181</w:t>
            </w:r>
          </w:p>
        </w:tc>
        <w:tc>
          <w:tcPr>
            <w:tcW w:w="390" w:type="pct"/>
            <w:tcBorders>
              <w:top w:val="nil"/>
              <w:left w:val="nil"/>
              <w:bottom w:val="single" w:sz="8" w:space="0" w:color="auto"/>
              <w:right w:val="single" w:sz="8" w:space="0" w:color="auto"/>
            </w:tcBorders>
            <w:shd w:val="clear" w:color="auto" w:fill="auto"/>
            <w:noWrap/>
            <w:vAlign w:val="center"/>
            <w:hideMark/>
          </w:tcPr>
          <w:p w14:paraId="33A5BB5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1987</w:t>
            </w:r>
          </w:p>
        </w:tc>
        <w:tc>
          <w:tcPr>
            <w:tcW w:w="390" w:type="pct"/>
            <w:tcBorders>
              <w:top w:val="nil"/>
              <w:left w:val="nil"/>
              <w:bottom w:val="single" w:sz="8" w:space="0" w:color="auto"/>
              <w:right w:val="single" w:sz="8" w:space="0" w:color="auto"/>
            </w:tcBorders>
            <w:shd w:val="clear" w:color="auto" w:fill="auto"/>
            <w:noWrap/>
            <w:vAlign w:val="center"/>
            <w:hideMark/>
          </w:tcPr>
          <w:p w14:paraId="7811F92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1810</w:t>
            </w:r>
          </w:p>
        </w:tc>
        <w:tc>
          <w:tcPr>
            <w:tcW w:w="390" w:type="pct"/>
            <w:tcBorders>
              <w:top w:val="nil"/>
              <w:left w:val="nil"/>
              <w:bottom w:val="single" w:sz="8" w:space="0" w:color="auto"/>
              <w:right w:val="single" w:sz="8" w:space="0" w:color="auto"/>
            </w:tcBorders>
            <w:shd w:val="clear" w:color="auto" w:fill="auto"/>
            <w:noWrap/>
            <w:vAlign w:val="center"/>
            <w:hideMark/>
          </w:tcPr>
          <w:p w14:paraId="648F947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1859</w:t>
            </w:r>
          </w:p>
        </w:tc>
        <w:tc>
          <w:tcPr>
            <w:tcW w:w="390" w:type="pct"/>
            <w:tcBorders>
              <w:top w:val="nil"/>
              <w:left w:val="nil"/>
              <w:bottom w:val="single" w:sz="8" w:space="0" w:color="auto"/>
              <w:right w:val="single" w:sz="8" w:space="0" w:color="auto"/>
            </w:tcBorders>
            <w:shd w:val="clear" w:color="auto" w:fill="auto"/>
            <w:noWrap/>
            <w:vAlign w:val="center"/>
            <w:hideMark/>
          </w:tcPr>
          <w:p w14:paraId="733EC66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1736</w:t>
            </w:r>
          </w:p>
        </w:tc>
        <w:tc>
          <w:tcPr>
            <w:tcW w:w="390" w:type="pct"/>
            <w:tcBorders>
              <w:top w:val="nil"/>
              <w:left w:val="nil"/>
              <w:bottom w:val="single" w:sz="8" w:space="0" w:color="auto"/>
              <w:right w:val="single" w:sz="8" w:space="0" w:color="auto"/>
            </w:tcBorders>
            <w:shd w:val="clear" w:color="auto" w:fill="auto"/>
            <w:noWrap/>
            <w:vAlign w:val="center"/>
            <w:hideMark/>
          </w:tcPr>
          <w:p w14:paraId="4A4F752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1641</w:t>
            </w:r>
          </w:p>
        </w:tc>
        <w:tc>
          <w:tcPr>
            <w:tcW w:w="585" w:type="pct"/>
            <w:tcBorders>
              <w:top w:val="nil"/>
              <w:left w:val="nil"/>
              <w:bottom w:val="single" w:sz="8" w:space="0" w:color="auto"/>
              <w:right w:val="single" w:sz="8" w:space="0" w:color="auto"/>
            </w:tcBorders>
            <w:shd w:val="clear" w:color="auto" w:fill="auto"/>
            <w:noWrap/>
            <w:vAlign w:val="center"/>
            <w:hideMark/>
          </w:tcPr>
          <w:p w14:paraId="654F2C1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-17,023</w:t>
            </w:r>
          </w:p>
        </w:tc>
        <w:tc>
          <w:tcPr>
            <w:tcW w:w="613" w:type="pct"/>
            <w:tcBorders>
              <w:top w:val="nil"/>
              <w:left w:val="nil"/>
              <w:bottom w:val="single" w:sz="8" w:space="0" w:color="auto"/>
              <w:right w:val="single" w:sz="8" w:space="0" w:color="auto"/>
            </w:tcBorders>
            <w:shd w:val="clear" w:color="auto" w:fill="auto"/>
            <w:noWrap/>
            <w:vAlign w:val="center"/>
            <w:hideMark/>
          </w:tcPr>
          <w:p w14:paraId="295A778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-20,416</w:t>
            </w:r>
          </w:p>
        </w:tc>
      </w:tr>
      <w:tr w:rsidR="00585223" w:rsidRPr="00343D77" w14:paraId="5A08744B"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E152CA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Кармалиновский</w:t>
            </w:r>
          </w:p>
        </w:tc>
        <w:tc>
          <w:tcPr>
            <w:tcW w:w="390" w:type="pct"/>
            <w:tcBorders>
              <w:top w:val="nil"/>
              <w:left w:val="nil"/>
              <w:bottom w:val="single" w:sz="8" w:space="0" w:color="auto"/>
              <w:right w:val="single" w:sz="8" w:space="0" w:color="auto"/>
            </w:tcBorders>
            <w:shd w:val="clear" w:color="auto" w:fill="auto"/>
            <w:noWrap/>
            <w:vAlign w:val="center"/>
            <w:hideMark/>
          </w:tcPr>
          <w:p w14:paraId="6D5E2FDF"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319</w:t>
            </w:r>
          </w:p>
        </w:tc>
        <w:tc>
          <w:tcPr>
            <w:tcW w:w="390" w:type="pct"/>
            <w:tcBorders>
              <w:top w:val="nil"/>
              <w:left w:val="nil"/>
              <w:bottom w:val="single" w:sz="8" w:space="0" w:color="auto"/>
              <w:right w:val="single" w:sz="8" w:space="0" w:color="auto"/>
            </w:tcBorders>
            <w:shd w:val="clear" w:color="auto" w:fill="auto"/>
            <w:noWrap/>
            <w:vAlign w:val="center"/>
            <w:hideMark/>
          </w:tcPr>
          <w:p w14:paraId="515F62D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349</w:t>
            </w:r>
          </w:p>
        </w:tc>
        <w:tc>
          <w:tcPr>
            <w:tcW w:w="390" w:type="pct"/>
            <w:tcBorders>
              <w:top w:val="nil"/>
              <w:left w:val="nil"/>
              <w:bottom w:val="single" w:sz="8" w:space="0" w:color="auto"/>
              <w:right w:val="single" w:sz="8" w:space="0" w:color="auto"/>
            </w:tcBorders>
            <w:shd w:val="clear" w:color="auto" w:fill="auto"/>
            <w:noWrap/>
            <w:vAlign w:val="center"/>
            <w:hideMark/>
          </w:tcPr>
          <w:p w14:paraId="5360A50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371</w:t>
            </w:r>
          </w:p>
        </w:tc>
        <w:tc>
          <w:tcPr>
            <w:tcW w:w="390" w:type="pct"/>
            <w:tcBorders>
              <w:top w:val="nil"/>
              <w:left w:val="nil"/>
              <w:bottom w:val="single" w:sz="8" w:space="0" w:color="auto"/>
              <w:right w:val="single" w:sz="8" w:space="0" w:color="auto"/>
            </w:tcBorders>
            <w:shd w:val="clear" w:color="auto" w:fill="auto"/>
            <w:noWrap/>
            <w:vAlign w:val="center"/>
            <w:hideMark/>
          </w:tcPr>
          <w:p w14:paraId="3DA706B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392</w:t>
            </w:r>
          </w:p>
        </w:tc>
        <w:tc>
          <w:tcPr>
            <w:tcW w:w="390" w:type="pct"/>
            <w:tcBorders>
              <w:top w:val="nil"/>
              <w:left w:val="nil"/>
              <w:bottom w:val="single" w:sz="8" w:space="0" w:color="auto"/>
              <w:right w:val="single" w:sz="8" w:space="0" w:color="auto"/>
            </w:tcBorders>
            <w:shd w:val="clear" w:color="auto" w:fill="auto"/>
            <w:noWrap/>
            <w:vAlign w:val="center"/>
            <w:hideMark/>
          </w:tcPr>
          <w:p w14:paraId="4BB9247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399</w:t>
            </w:r>
          </w:p>
        </w:tc>
        <w:tc>
          <w:tcPr>
            <w:tcW w:w="390" w:type="pct"/>
            <w:tcBorders>
              <w:top w:val="nil"/>
              <w:left w:val="nil"/>
              <w:bottom w:val="single" w:sz="8" w:space="0" w:color="auto"/>
              <w:right w:val="single" w:sz="8" w:space="0" w:color="auto"/>
            </w:tcBorders>
            <w:shd w:val="clear" w:color="auto" w:fill="auto"/>
            <w:noWrap/>
            <w:vAlign w:val="center"/>
            <w:hideMark/>
          </w:tcPr>
          <w:p w14:paraId="18B8095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409</w:t>
            </w:r>
          </w:p>
        </w:tc>
        <w:tc>
          <w:tcPr>
            <w:tcW w:w="585" w:type="pct"/>
            <w:tcBorders>
              <w:top w:val="nil"/>
              <w:left w:val="nil"/>
              <w:bottom w:val="single" w:sz="8" w:space="0" w:color="auto"/>
              <w:right w:val="single" w:sz="8" w:space="0" w:color="auto"/>
            </w:tcBorders>
            <w:shd w:val="clear" w:color="auto" w:fill="auto"/>
            <w:noWrap/>
            <w:vAlign w:val="center"/>
            <w:hideMark/>
          </w:tcPr>
          <w:p w14:paraId="674A7BC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16,351</w:t>
            </w:r>
          </w:p>
        </w:tc>
        <w:tc>
          <w:tcPr>
            <w:tcW w:w="613" w:type="pct"/>
            <w:tcBorders>
              <w:top w:val="nil"/>
              <w:left w:val="nil"/>
              <w:bottom w:val="single" w:sz="8" w:space="0" w:color="auto"/>
              <w:right w:val="single" w:sz="8" w:space="0" w:color="auto"/>
            </w:tcBorders>
            <w:shd w:val="clear" w:color="auto" w:fill="auto"/>
            <w:noWrap/>
            <w:vAlign w:val="center"/>
            <w:hideMark/>
          </w:tcPr>
          <w:p w14:paraId="2F7C990E"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25,132</w:t>
            </w:r>
          </w:p>
        </w:tc>
      </w:tr>
      <w:tr w:rsidR="00585223" w:rsidRPr="00343D77" w14:paraId="5441C476"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116242A8"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01A3DF9B"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549</w:t>
            </w:r>
          </w:p>
        </w:tc>
        <w:tc>
          <w:tcPr>
            <w:tcW w:w="390" w:type="pct"/>
            <w:tcBorders>
              <w:top w:val="nil"/>
              <w:left w:val="nil"/>
              <w:bottom w:val="single" w:sz="8" w:space="0" w:color="auto"/>
              <w:right w:val="single" w:sz="8" w:space="0" w:color="auto"/>
            </w:tcBorders>
            <w:shd w:val="clear" w:color="auto" w:fill="auto"/>
            <w:noWrap/>
            <w:vAlign w:val="center"/>
            <w:hideMark/>
          </w:tcPr>
          <w:p w14:paraId="06C5F61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552</w:t>
            </w:r>
          </w:p>
        </w:tc>
        <w:tc>
          <w:tcPr>
            <w:tcW w:w="390" w:type="pct"/>
            <w:tcBorders>
              <w:top w:val="nil"/>
              <w:left w:val="nil"/>
              <w:bottom w:val="single" w:sz="8" w:space="0" w:color="auto"/>
              <w:right w:val="single" w:sz="8" w:space="0" w:color="auto"/>
            </w:tcBorders>
            <w:shd w:val="clear" w:color="auto" w:fill="auto"/>
            <w:noWrap/>
            <w:vAlign w:val="center"/>
            <w:hideMark/>
          </w:tcPr>
          <w:p w14:paraId="737F378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522</w:t>
            </w:r>
          </w:p>
        </w:tc>
        <w:tc>
          <w:tcPr>
            <w:tcW w:w="390" w:type="pct"/>
            <w:tcBorders>
              <w:top w:val="nil"/>
              <w:left w:val="nil"/>
              <w:bottom w:val="single" w:sz="8" w:space="0" w:color="auto"/>
              <w:right w:val="single" w:sz="8" w:space="0" w:color="auto"/>
            </w:tcBorders>
            <w:shd w:val="clear" w:color="auto" w:fill="auto"/>
            <w:noWrap/>
            <w:vAlign w:val="center"/>
            <w:hideMark/>
          </w:tcPr>
          <w:p w14:paraId="7281696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469</w:t>
            </w:r>
          </w:p>
        </w:tc>
        <w:tc>
          <w:tcPr>
            <w:tcW w:w="390" w:type="pct"/>
            <w:tcBorders>
              <w:top w:val="nil"/>
              <w:left w:val="nil"/>
              <w:bottom w:val="single" w:sz="8" w:space="0" w:color="auto"/>
              <w:right w:val="single" w:sz="8" w:space="0" w:color="auto"/>
            </w:tcBorders>
            <w:shd w:val="clear" w:color="auto" w:fill="auto"/>
            <w:noWrap/>
            <w:vAlign w:val="center"/>
            <w:hideMark/>
          </w:tcPr>
          <w:p w14:paraId="69B6721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412</w:t>
            </w:r>
          </w:p>
        </w:tc>
        <w:tc>
          <w:tcPr>
            <w:tcW w:w="390" w:type="pct"/>
            <w:tcBorders>
              <w:top w:val="nil"/>
              <w:left w:val="nil"/>
              <w:bottom w:val="single" w:sz="8" w:space="0" w:color="auto"/>
              <w:right w:val="single" w:sz="8" w:space="0" w:color="auto"/>
            </w:tcBorders>
            <w:shd w:val="clear" w:color="auto" w:fill="auto"/>
            <w:noWrap/>
            <w:vAlign w:val="center"/>
            <w:hideMark/>
          </w:tcPr>
          <w:p w14:paraId="17446B3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375</w:t>
            </w:r>
          </w:p>
        </w:tc>
        <w:tc>
          <w:tcPr>
            <w:tcW w:w="585" w:type="pct"/>
            <w:tcBorders>
              <w:top w:val="nil"/>
              <w:left w:val="nil"/>
              <w:bottom w:val="single" w:sz="8" w:space="0" w:color="auto"/>
              <w:right w:val="single" w:sz="8" w:space="0" w:color="auto"/>
            </w:tcBorders>
            <w:shd w:val="clear" w:color="auto" w:fill="auto"/>
            <w:noWrap/>
            <w:vAlign w:val="center"/>
            <w:hideMark/>
          </w:tcPr>
          <w:p w14:paraId="36D23563"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-4,916</w:t>
            </w:r>
          </w:p>
        </w:tc>
        <w:tc>
          <w:tcPr>
            <w:tcW w:w="613" w:type="pct"/>
            <w:tcBorders>
              <w:top w:val="nil"/>
              <w:left w:val="nil"/>
              <w:bottom w:val="single" w:sz="8" w:space="0" w:color="auto"/>
              <w:right w:val="single" w:sz="8" w:space="0" w:color="auto"/>
            </w:tcBorders>
            <w:shd w:val="clear" w:color="auto" w:fill="auto"/>
            <w:noWrap/>
            <w:vAlign w:val="center"/>
            <w:hideMark/>
          </w:tcPr>
          <w:p w14:paraId="3956DBF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-24,953</w:t>
            </w:r>
          </w:p>
        </w:tc>
      </w:tr>
      <w:tr w:rsidR="00585223" w:rsidRPr="00343D77" w14:paraId="09B256EE"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7A1AB70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390" w:type="pct"/>
            <w:tcBorders>
              <w:top w:val="nil"/>
              <w:left w:val="nil"/>
              <w:bottom w:val="single" w:sz="8" w:space="0" w:color="auto"/>
              <w:right w:val="single" w:sz="8" w:space="0" w:color="auto"/>
            </w:tcBorders>
            <w:shd w:val="clear" w:color="auto" w:fill="auto"/>
            <w:noWrap/>
            <w:vAlign w:val="center"/>
            <w:hideMark/>
          </w:tcPr>
          <w:p w14:paraId="6DEBC741"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380</w:t>
            </w:r>
          </w:p>
        </w:tc>
        <w:tc>
          <w:tcPr>
            <w:tcW w:w="390" w:type="pct"/>
            <w:tcBorders>
              <w:top w:val="nil"/>
              <w:left w:val="nil"/>
              <w:bottom w:val="single" w:sz="8" w:space="0" w:color="auto"/>
              <w:right w:val="single" w:sz="8" w:space="0" w:color="auto"/>
            </w:tcBorders>
            <w:shd w:val="clear" w:color="auto" w:fill="auto"/>
            <w:noWrap/>
            <w:vAlign w:val="center"/>
            <w:hideMark/>
          </w:tcPr>
          <w:p w14:paraId="0947E87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382</w:t>
            </w:r>
          </w:p>
        </w:tc>
        <w:tc>
          <w:tcPr>
            <w:tcW w:w="390" w:type="pct"/>
            <w:tcBorders>
              <w:top w:val="nil"/>
              <w:left w:val="nil"/>
              <w:bottom w:val="single" w:sz="8" w:space="0" w:color="auto"/>
              <w:right w:val="single" w:sz="8" w:space="0" w:color="auto"/>
            </w:tcBorders>
            <w:shd w:val="clear" w:color="auto" w:fill="auto"/>
            <w:noWrap/>
            <w:vAlign w:val="center"/>
            <w:hideMark/>
          </w:tcPr>
          <w:p w14:paraId="26AD438B"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365</w:t>
            </w:r>
          </w:p>
        </w:tc>
        <w:tc>
          <w:tcPr>
            <w:tcW w:w="390" w:type="pct"/>
            <w:tcBorders>
              <w:top w:val="nil"/>
              <w:left w:val="nil"/>
              <w:bottom w:val="single" w:sz="8" w:space="0" w:color="auto"/>
              <w:right w:val="single" w:sz="8" w:space="0" w:color="auto"/>
            </w:tcBorders>
            <w:shd w:val="clear" w:color="auto" w:fill="auto"/>
            <w:noWrap/>
            <w:vAlign w:val="center"/>
            <w:hideMark/>
          </w:tcPr>
          <w:p w14:paraId="6004F513"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336</w:t>
            </w:r>
          </w:p>
        </w:tc>
        <w:tc>
          <w:tcPr>
            <w:tcW w:w="390" w:type="pct"/>
            <w:tcBorders>
              <w:top w:val="nil"/>
              <w:left w:val="nil"/>
              <w:bottom w:val="single" w:sz="8" w:space="0" w:color="auto"/>
              <w:right w:val="single" w:sz="8" w:space="0" w:color="auto"/>
            </w:tcBorders>
            <w:shd w:val="clear" w:color="auto" w:fill="auto"/>
            <w:noWrap/>
            <w:vAlign w:val="center"/>
            <w:hideMark/>
          </w:tcPr>
          <w:p w14:paraId="393AC1FA"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308</w:t>
            </w:r>
          </w:p>
        </w:tc>
        <w:tc>
          <w:tcPr>
            <w:tcW w:w="390" w:type="pct"/>
            <w:tcBorders>
              <w:top w:val="nil"/>
              <w:left w:val="nil"/>
              <w:bottom w:val="single" w:sz="8" w:space="0" w:color="auto"/>
              <w:right w:val="single" w:sz="8" w:space="0" w:color="auto"/>
            </w:tcBorders>
            <w:shd w:val="clear" w:color="auto" w:fill="auto"/>
            <w:noWrap/>
            <w:vAlign w:val="center"/>
            <w:hideMark/>
          </w:tcPr>
          <w:p w14:paraId="1E30792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287</w:t>
            </w:r>
          </w:p>
        </w:tc>
        <w:tc>
          <w:tcPr>
            <w:tcW w:w="585" w:type="pct"/>
            <w:tcBorders>
              <w:top w:val="nil"/>
              <w:left w:val="nil"/>
              <w:bottom w:val="single" w:sz="8" w:space="0" w:color="auto"/>
              <w:right w:val="single" w:sz="8" w:space="0" w:color="auto"/>
            </w:tcBorders>
            <w:shd w:val="clear" w:color="auto" w:fill="auto"/>
            <w:noWrap/>
            <w:vAlign w:val="center"/>
            <w:hideMark/>
          </w:tcPr>
          <w:p w14:paraId="44A38A48"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-4,022</w:t>
            </w:r>
          </w:p>
        </w:tc>
        <w:tc>
          <w:tcPr>
            <w:tcW w:w="613" w:type="pct"/>
            <w:tcBorders>
              <w:top w:val="nil"/>
              <w:left w:val="nil"/>
              <w:bottom w:val="single" w:sz="8" w:space="0" w:color="auto"/>
              <w:right w:val="single" w:sz="8" w:space="0" w:color="auto"/>
            </w:tcBorders>
            <w:shd w:val="clear" w:color="auto" w:fill="auto"/>
            <w:noWrap/>
            <w:vAlign w:val="center"/>
            <w:hideMark/>
          </w:tcPr>
          <w:p w14:paraId="50FCB4D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-19,010</w:t>
            </w:r>
          </w:p>
        </w:tc>
      </w:tr>
      <w:tr w:rsidR="00585223" w:rsidRPr="00343D77" w14:paraId="60BCC0C1"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19BD8C2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390" w:type="pct"/>
            <w:tcBorders>
              <w:top w:val="nil"/>
              <w:left w:val="nil"/>
              <w:bottom w:val="single" w:sz="8" w:space="0" w:color="auto"/>
              <w:right w:val="single" w:sz="8" w:space="0" w:color="auto"/>
            </w:tcBorders>
            <w:shd w:val="clear" w:color="auto" w:fill="auto"/>
            <w:noWrap/>
            <w:vAlign w:val="center"/>
            <w:hideMark/>
          </w:tcPr>
          <w:p w14:paraId="17B59326"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324</w:t>
            </w:r>
          </w:p>
        </w:tc>
        <w:tc>
          <w:tcPr>
            <w:tcW w:w="390" w:type="pct"/>
            <w:tcBorders>
              <w:top w:val="nil"/>
              <w:left w:val="nil"/>
              <w:bottom w:val="single" w:sz="8" w:space="0" w:color="auto"/>
              <w:right w:val="single" w:sz="8" w:space="0" w:color="auto"/>
            </w:tcBorders>
            <w:shd w:val="clear" w:color="auto" w:fill="auto"/>
            <w:noWrap/>
            <w:vAlign w:val="center"/>
            <w:hideMark/>
          </w:tcPr>
          <w:p w14:paraId="2BDAE56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266</w:t>
            </w:r>
          </w:p>
        </w:tc>
        <w:tc>
          <w:tcPr>
            <w:tcW w:w="390" w:type="pct"/>
            <w:tcBorders>
              <w:top w:val="nil"/>
              <w:left w:val="nil"/>
              <w:bottom w:val="single" w:sz="8" w:space="0" w:color="auto"/>
              <w:right w:val="single" w:sz="8" w:space="0" w:color="auto"/>
            </w:tcBorders>
            <w:shd w:val="clear" w:color="auto" w:fill="auto"/>
            <w:noWrap/>
            <w:vAlign w:val="center"/>
            <w:hideMark/>
          </w:tcPr>
          <w:p w14:paraId="079EAC8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215</w:t>
            </w:r>
          </w:p>
        </w:tc>
        <w:tc>
          <w:tcPr>
            <w:tcW w:w="390" w:type="pct"/>
            <w:tcBorders>
              <w:top w:val="nil"/>
              <w:left w:val="nil"/>
              <w:bottom w:val="single" w:sz="8" w:space="0" w:color="auto"/>
              <w:right w:val="single" w:sz="8" w:space="0" w:color="auto"/>
            </w:tcBorders>
            <w:shd w:val="clear" w:color="auto" w:fill="auto"/>
            <w:noWrap/>
            <w:vAlign w:val="center"/>
            <w:hideMark/>
          </w:tcPr>
          <w:p w14:paraId="6D4CAAC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171</w:t>
            </w:r>
          </w:p>
        </w:tc>
        <w:tc>
          <w:tcPr>
            <w:tcW w:w="390" w:type="pct"/>
            <w:tcBorders>
              <w:top w:val="nil"/>
              <w:left w:val="nil"/>
              <w:bottom w:val="single" w:sz="8" w:space="0" w:color="auto"/>
              <w:right w:val="single" w:sz="8" w:space="0" w:color="auto"/>
            </w:tcBorders>
            <w:shd w:val="clear" w:color="auto" w:fill="auto"/>
            <w:noWrap/>
            <w:vAlign w:val="center"/>
            <w:hideMark/>
          </w:tcPr>
          <w:p w14:paraId="31406CE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141</w:t>
            </w:r>
          </w:p>
        </w:tc>
        <w:tc>
          <w:tcPr>
            <w:tcW w:w="390" w:type="pct"/>
            <w:tcBorders>
              <w:top w:val="nil"/>
              <w:left w:val="nil"/>
              <w:bottom w:val="single" w:sz="8" w:space="0" w:color="auto"/>
              <w:right w:val="single" w:sz="8" w:space="0" w:color="auto"/>
            </w:tcBorders>
            <w:shd w:val="clear" w:color="auto" w:fill="auto"/>
            <w:noWrap/>
            <w:vAlign w:val="center"/>
            <w:hideMark/>
          </w:tcPr>
          <w:p w14:paraId="0F9FE22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126</w:t>
            </w:r>
          </w:p>
        </w:tc>
        <w:tc>
          <w:tcPr>
            <w:tcW w:w="585" w:type="pct"/>
            <w:tcBorders>
              <w:top w:val="nil"/>
              <w:left w:val="nil"/>
              <w:bottom w:val="single" w:sz="8" w:space="0" w:color="auto"/>
              <w:right w:val="single" w:sz="8" w:space="0" w:color="auto"/>
            </w:tcBorders>
            <w:shd w:val="clear" w:color="auto" w:fill="auto"/>
            <w:noWrap/>
            <w:vAlign w:val="center"/>
            <w:hideMark/>
          </w:tcPr>
          <w:p w14:paraId="03B46131"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-33,588</w:t>
            </w:r>
          </w:p>
        </w:tc>
        <w:tc>
          <w:tcPr>
            <w:tcW w:w="613" w:type="pct"/>
            <w:tcBorders>
              <w:top w:val="nil"/>
              <w:left w:val="nil"/>
              <w:bottom w:val="single" w:sz="8" w:space="0" w:color="auto"/>
              <w:right w:val="single" w:sz="8" w:space="0" w:color="auto"/>
            </w:tcBorders>
            <w:shd w:val="clear" w:color="auto" w:fill="auto"/>
            <w:noWrap/>
            <w:vAlign w:val="center"/>
            <w:hideMark/>
          </w:tcPr>
          <w:p w14:paraId="3A0158E9"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-56,446</w:t>
            </w:r>
          </w:p>
        </w:tc>
      </w:tr>
      <w:tr w:rsidR="00585223" w:rsidRPr="00343D77" w14:paraId="7FA5F669"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443B8B59"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390" w:type="pct"/>
            <w:tcBorders>
              <w:top w:val="nil"/>
              <w:left w:val="nil"/>
              <w:bottom w:val="single" w:sz="8" w:space="0" w:color="auto"/>
              <w:right w:val="single" w:sz="8" w:space="0" w:color="auto"/>
            </w:tcBorders>
            <w:shd w:val="clear" w:color="auto" w:fill="auto"/>
            <w:noWrap/>
            <w:vAlign w:val="center"/>
            <w:hideMark/>
          </w:tcPr>
          <w:p w14:paraId="3B5DAA00"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381</w:t>
            </w:r>
          </w:p>
        </w:tc>
        <w:tc>
          <w:tcPr>
            <w:tcW w:w="390" w:type="pct"/>
            <w:tcBorders>
              <w:top w:val="nil"/>
              <w:left w:val="nil"/>
              <w:bottom w:val="single" w:sz="8" w:space="0" w:color="auto"/>
              <w:right w:val="single" w:sz="8" w:space="0" w:color="auto"/>
            </w:tcBorders>
            <w:shd w:val="clear" w:color="auto" w:fill="auto"/>
            <w:noWrap/>
            <w:vAlign w:val="center"/>
            <w:hideMark/>
          </w:tcPr>
          <w:p w14:paraId="134FA59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321</w:t>
            </w:r>
          </w:p>
        </w:tc>
        <w:tc>
          <w:tcPr>
            <w:tcW w:w="390" w:type="pct"/>
            <w:tcBorders>
              <w:top w:val="nil"/>
              <w:left w:val="nil"/>
              <w:bottom w:val="single" w:sz="8" w:space="0" w:color="auto"/>
              <w:right w:val="single" w:sz="8" w:space="0" w:color="auto"/>
            </w:tcBorders>
            <w:shd w:val="clear" w:color="auto" w:fill="auto"/>
            <w:noWrap/>
            <w:vAlign w:val="center"/>
            <w:hideMark/>
          </w:tcPr>
          <w:p w14:paraId="719007F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268</w:t>
            </w:r>
          </w:p>
        </w:tc>
        <w:tc>
          <w:tcPr>
            <w:tcW w:w="390" w:type="pct"/>
            <w:tcBorders>
              <w:top w:val="nil"/>
              <w:left w:val="nil"/>
              <w:bottom w:val="single" w:sz="8" w:space="0" w:color="auto"/>
              <w:right w:val="single" w:sz="8" w:space="0" w:color="auto"/>
            </w:tcBorders>
            <w:shd w:val="clear" w:color="auto" w:fill="auto"/>
            <w:noWrap/>
            <w:vAlign w:val="center"/>
            <w:hideMark/>
          </w:tcPr>
          <w:p w14:paraId="3D8E697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227</w:t>
            </w:r>
          </w:p>
        </w:tc>
        <w:tc>
          <w:tcPr>
            <w:tcW w:w="390" w:type="pct"/>
            <w:tcBorders>
              <w:top w:val="nil"/>
              <w:left w:val="nil"/>
              <w:bottom w:val="single" w:sz="8" w:space="0" w:color="auto"/>
              <w:right w:val="single" w:sz="8" w:space="0" w:color="auto"/>
            </w:tcBorders>
            <w:shd w:val="clear" w:color="auto" w:fill="auto"/>
            <w:noWrap/>
            <w:vAlign w:val="center"/>
            <w:hideMark/>
          </w:tcPr>
          <w:p w14:paraId="1B70F93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195</w:t>
            </w:r>
          </w:p>
        </w:tc>
        <w:tc>
          <w:tcPr>
            <w:tcW w:w="390" w:type="pct"/>
            <w:tcBorders>
              <w:top w:val="nil"/>
              <w:left w:val="nil"/>
              <w:bottom w:val="single" w:sz="8" w:space="0" w:color="auto"/>
              <w:right w:val="single" w:sz="8" w:space="0" w:color="auto"/>
            </w:tcBorders>
            <w:shd w:val="clear" w:color="auto" w:fill="auto"/>
            <w:noWrap/>
            <w:vAlign w:val="center"/>
            <w:hideMark/>
          </w:tcPr>
          <w:p w14:paraId="5816481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177</w:t>
            </w:r>
          </w:p>
        </w:tc>
        <w:tc>
          <w:tcPr>
            <w:tcW w:w="585" w:type="pct"/>
            <w:tcBorders>
              <w:top w:val="nil"/>
              <w:left w:val="nil"/>
              <w:bottom w:val="single" w:sz="8" w:space="0" w:color="auto"/>
              <w:right w:val="single" w:sz="8" w:space="0" w:color="auto"/>
            </w:tcBorders>
            <w:shd w:val="clear" w:color="auto" w:fill="auto"/>
            <w:noWrap/>
            <w:vAlign w:val="center"/>
            <w:hideMark/>
          </w:tcPr>
          <w:p w14:paraId="69D782C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-29,709</w:t>
            </w:r>
          </w:p>
        </w:tc>
        <w:tc>
          <w:tcPr>
            <w:tcW w:w="613" w:type="pct"/>
            <w:tcBorders>
              <w:top w:val="nil"/>
              <w:left w:val="nil"/>
              <w:bottom w:val="single" w:sz="8" w:space="0" w:color="auto"/>
              <w:right w:val="single" w:sz="8" w:space="0" w:color="auto"/>
            </w:tcBorders>
            <w:shd w:val="clear" w:color="auto" w:fill="auto"/>
            <w:noWrap/>
            <w:vAlign w:val="center"/>
            <w:hideMark/>
          </w:tcPr>
          <w:p w14:paraId="0BC0D487"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-48,855</w:t>
            </w:r>
          </w:p>
        </w:tc>
      </w:tr>
      <w:tr w:rsidR="00585223" w:rsidRPr="00343D77" w14:paraId="77BFAE83"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1CEB234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390" w:type="pct"/>
            <w:tcBorders>
              <w:top w:val="nil"/>
              <w:left w:val="nil"/>
              <w:bottom w:val="single" w:sz="8" w:space="0" w:color="auto"/>
              <w:right w:val="single" w:sz="8" w:space="0" w:color="auto"/>
            </w:tcBorders>
            <w:shd w:val="clear" w:color="auto" w:fill="auto"/>
            <w:noWrap/>
            <w:vAlign w:val="center"/>
            <w:hideMark/>
          </w:tcPr>
          <w:p w14:paraId="03B4AAC5"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919</w:t>
            </w:r>
          </w:p>
        </w:tc>
        <w:tc>
          <w:tcPr>
            <w:tcW w:w="390" w:type="pct"/>
            <w:tcBorders>
              <w:top w:val="nil"/>
              <w:left w:val="nil"/>
              <w:bottom w:val="single" w:sz="8" w:space="0" w:color="auto"/>
              <w:right w:val="single" w:sz="8" w:space="0" w:color="auto"/>
            </w:tcBorders>
            <w:shd w:val="clear" w:color="auto" w:fill="auto"/>
            <w:noWrap/>
            <w:vAlign w:val="center"/>
            <w:hideMark/>
          </w:tcPr>
          <w:p w14:paraId="4507EA7C"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883</w:t>
            </w:r>
          </w:p>
        </w:tc>
        <w:tc>
          <w:tcPr>
            <w:tcW w:w="390" w:type="pct"/>
            <w:tcBorders>
              <w:top w:val="nil"/>
              <w:left w:val="nil"/>
              <w:bottom w:val="single" w:sz="8" w:space="0" w:color="auto"/>
              <w:right w:val="single" w:sz="8" w:space="0" w:color="auto"/>
            </w:tcBorders>
            <w:shd w:val="clear" w:color="auto" w:fill="auto"/>
            <w:noWrap/>
            <w:vAlign w:val="center"/>
            <w:hideMark/>
          </w:tcPr>
          <w:p w14:paraId="5BBB633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838</w:t>
            </w:r>
          </w:p>
        </w:tc>
        <w:tc>
          <w:tcPr>
            <w:tcW w:w="390" w:type="pct"/>
            <w:tcBorders>
              <w:top w:val="nil"/>
              <w:left w:val="nil"/>
              <w:bottom w:val="single" w:sz="8" w:space="0" w:color="auto"/>
              <w:right w:val="single" w:sz="8" w:space="0" w:color="auto"/>
            </w:tcBorders>
            <w:shd w:val="clear" w:color="auto" w:fill="auto"/>
            <w:noWrap/>
            <w:vAlign w:val="center"/>
            <w:hideMark/>
          </w:tcPr>
          <w:p w14:paraId="3EDB5DAD"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835</w:t>
            </w:r>
          </w:p>
        </w:tc>
        <w:tc>
          <w:tcPr>
            <w:tcW w:w="390" w:type="pct"/>
            <w:tcBorders>
              <w:top w:val="nil"/>
              <w:left w:val="nil"/>
              <w:bottom w:val="single" w:sz="8" w:space="0" w:color="auto"/>
              <w:right w:val="single" w:sz="8" w:space="0" w:color="auto"/>
            </w:tcBorders>
            <w:shd w:val="clear" w:color="auto" w:fill="auto"/>
            <w:noWrap/>
            <w:vAlign w:val="center"/>
            <w:hideMark/>
          </w:tcPr>
          <w:p w14:paraId="00A57E02"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827</w:t>
            </w:r>
          </w:p>
        </w:tc>
        <w:tc>
          <w:tcPr>
            <w:tcW w:w="390" w:type="pct"/>
            <w:tcBorders>
              <w:top w:val="nil"/>
              <w:left w:val="nil"/>
              <w:bottom w:val="single" w:sz="8" w:space="0" w:color="auto"/>
              <w:right w:val="single" w:sz="8" w:space="0" w:color="auto"/>
            </w:tcBorders>
            <w:shd w:val="clear" w:color="auto" w:fill="auto"/>
            <w:noWrap/>
            <w:vAlign w:val="center"/>
            <w:hideMark/>
          </w:tcPr>
          <w:p w14:paraId="67DFC32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818</w:t>
            </w:r>
          </w:p>
        </w:tc>
        <w:tc>
          <w:tcPr>
            <w:tcW w:w="585" w:type="pct"/>
            <w:tcBorders>
              <w:top w:val="nil"/>
              <w:left w:val="nil"/>
              <w:bottom w:val="single" w:sz="8" w:space="0" w:color="auto"/>
              <w:right w:val="single" w:sz="8" w:space="0" w:color="auto"/>
            </w:tcBorders>
            <w:shd w:val="clear" w:color="auto" w:fill="auto"/>
            <w:noWrap/>
            <w:vAlign w:val="center"/>
            <w:hideMark/>
          </w:tcPr>
          <w:p w14:paraId="0E4DAFD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-8,770</w:t>
            </w:r>
          </w:p>
        </w:tc>
        <w:tc>
          <w:tcPr>
            <w:tcW w:w="613" w:type="pct"/>
            <w:tcBorders>
              <w:top w:val="nil"/>
              <w:left w:val="nil"/>
              <w:bottom w:val="single" w:sz="8" w:space="0" w:color="auto"/>
              <w:right w:val="single" w:sz="8" w:space="0" w:color="auto"/>
            </w:tcBorders>
            <w:shd w:val="clear" w:color="auto" w:fill="auto"/>
            <w:noWrap/>
            <w:vAlign w:val="center"/>
            <w:hideMark/>
          </w:tcPr>
          <w:p w14:paraId="5560A5A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-9,968</w:t>
            </w:r>
          </w:p>
        </w:tc>
      </w:tr>
      <w:tr w:rsidR="00585223" w:rsidRPr="00343D77" w14:paraId="7A5C7749"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0F96D64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390" w:type="pct"/>
            <w:tcBorders>
              <w:top w:val="nil"/>
              <w:left w:val="nil"/>
              <w:bottom w:val="single" w:sz="8" w:space="0" w:color="auto"/>
              <w:right w:val="single" w:sz="8" w:space="0" w:color="auto"/>
            </w:tcBorders>
            <w:shd w:val="clear" w:color="auto" w:fill="auto"/>
            <w:noWrap/>
            <w:vAlign w:val="center"/>
            <w:hideMark/>
          </w:tcPr>
          <w:p w14:paraId="28A7DB15"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1110</w:t>
            </w:r>
          </w:p>
        </w:tc>
        <w:tc>
          <w:tcPr>
            <w:tcW w:w="390" w:type="pct"/>
            <w:tcBorders>
              <w:top w:val="nil"/>
              <w:left w:val="nil"/>
              <w:bottom w:val="single" w:sz="8" w:space="0" w:color="auto"/>
              <w:right w:val="single" w:sz="8" w:space="0" w:color="auto"/>
            </w:tcBorders>
            <w:shd w:val="clear" w:color="auto" w:fill="auto"/>
            <w:noWrap/>
            <w:vAlign w:val="center"/>
            <w:hideMark/>
          </w:tcPr>
          <w:p w14:paraId="4A8C7451"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1209</w:t>
            </w:r>
          </w:p>
        </w:tc>
        <w:tc>
          <w:tcPr>
            <w:tcW w:w="390" w:type="pct"/>
            <w:tcBorders>
              <w:top w:val="nil"/>
              <w:left w:val="nil"/>
              <w:bottom w:val="single" w:sz="8" w:space="0" w:color="auto"/>
              <w:right w:val="single" w:sz="8" w:space="0" w:color="auto"/>
            </w:tcBorders>
            <w:shd w:val="clear" w:color="auto" w:fill="auto"/>
            <w:noWrap/>
            <w:vAlign w:val="center"/>
            <w:hideMark/>
          </w:tcPr>
          <w:p w14:paraId="0957306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1252</w:t>
            </w:r>
          </w:p>
        </w:tc>
        <w:tc>
          <w:tcPr>
            <w:tcW w:w="390" w:type="pct"/>
            <w:tcBorders>
              <w:top w:val="nil"/>
              <w:left w:val="nil"/>
              <w:bottom w:val="single" w:sz="8" w:space="0" w:color="auto"/>
              <w:right w:val="single" w:sz="8" w:space="0" w:color="auto"/>
            </w:tcBorders>
            <w:shd w:val="clear" w:color="auto" w:fill="auto"/>
            <w:noWrap/>
            <w:vAlign w:val="center"/>
            <w:hideMark/>
          </w:tcPr>
          <w:p w14:paraId="70E8A54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1280</w:t>
            </w:r>
          </w:p>
        </w:tc>
        <w:tc>
          <w:tcPr>
            <w:tcW w:w="390" w:type="pct"/>
            <w:tcBorders>
              <w:top w:val="nil"/>
              <w:left w:val="nil"/>
              <w:bottom w:val="single" w:sz="8" w:space="0" w:color="auto"/>
              <w:right w:val="single" w:sz="8" w:space="0" w:color="auto"/>
            </w:tcBorders>
            <w:shd w:val="clear" w:color="auto" w:fill="auto"/>
            <w:noWrap/>
            <w:vAlign w:val="center"/>
            <w:hideMark/>
          </w:tcPr>
          <w:p w14:paraId="28186D2E"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1269</w:t>
            </w:r>
          </w:p>
        </w:tc>
        <w:tc>
          <w:tcPr>
            <w:tcW w:w="390" w:type="pct"/>
            <w:tcBorders>
              <w:top w:val="nil"/>
              <w:left w:val="nil"/>
              <w:bottom w:val="single" w:sz="8" w:space="0" w:color="auto"/>
              <w:right w:val="single" w:sz="8" w:space="0" w:color="auto"/>
            </w:tcBorders>
            <w:shd w:val="clear" w:color="auto" w:fill="auto"/>
            <w:noWrap/>
            <w:vAlign w:val="center"/>
            <w:hideMark/>
          </w:tcPr>
          <w:p w14:paraId="4C214AF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1256</w:t>
            </w:r>
          </w:p>
        </w:tc>
        <w:tc>
          <w:tcPr>
            <w:tcW w:w="585" w:type="pct"/>
            <w:tcBorders>
              <w:top w:val="nil"/>
              <w:left w:val="nil"/>
              <w:bottom w:val="single" w:sz="8" w:space="0" w:color="auto"/>
              <w:right w:val="single" w:sz="8" w:space="0" w:color="auto"/>
            </w:tcBorders>
            <w:shd w:val="clear" w:color="auto" w:fill="auto"/>
            <w:noWrap/>
            <w:vAlign w:val="center"/>
            <w:hideMark/>
          </w:tcPr>
          <w:p w14:paraId="3445A39F"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12,825</w:t>
            </w:r>
          </w:p>
        </w:tc>
        <w:tc>
          <w:tcPr>
            <w:tcW w:w="613" w:type="pct"/>
            <w:tcBorders>
              <w:top w:val="nil"/>
              <w:left w:val="nil"/>
              <w:bottom w:val="single" w:sz="8" w:space="0" w:color="auto"/>
              <w:right w:val="single" w:sz="8" w:space="0" w:color="auto"/>
            </w:tcBorders>
            <w:shd w:val="clear" w:color="auto" w:fill="auto"/>
            <w:noWrap/>
            <w:vAlign w:val="center"/>
            <w:hideMark/>
          </w:tcPr>
          <w:p w14:paraId="6EA2E5F2"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14,357</w:t>
            </w:r>
          </w:p>
        </w:tc>
      </w:tr>
      <w:tr w:rsidR="00585223" w:rsidRPr="00343D77" w14:paraId="464B835C"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48592DD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390" w:type="pct"/>
            <w:tcBorders>
              <w:top w:val="nil"/>
              <w:left w:val="nil"/>
              <w:bottom w:val="single" w:sz="8" w:space="0" w:color="auto"/>
              <w:right w:val="single" w:sz="8" w:space="0" w:color="auto"/>
            </w:tcBorders>
            <w:shd w:val="clear" w:color="auto" w:fill="auto"/>
            <w:noWrap/>
            <w:vAlign w:val="center"/>
            <w:hideMark/>
          </w:tcPr>
          <w:p w14:paraId="203FA656"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393</w:t>
            </w:r>
          </w:p>
        </w:tc>
        <w:tc>
          <w:tcPr>
            <w:tcW w:w="390" w:type="pct"/>
            <w:tcBorders>
              <w:top w:val="nil"/>
              <w:left w:val="nil"/>
              <w:bottom w:val="single" w:sz="8" w:space="0" w:color="auto"/>
              <w:right w:val="single" w:sz="8" w:space="0" w:color="auto"/>
            </w:tcBorders>
            <w:shd w:val="clear" w:color="auto" w:fill="auto"/>
            <w:noWrap/>
            <w:vAlign w:val="center"/>
            <w:hideMark/>
          </w:tcPr>
          <w:p w14:paraId="44DCEAF0"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374</w:t>
            </w:r>
          </w:p>
        </w:tc>
        <w:tc>
          <w:tcPr>
            <w:tcW w:w="390" w:type="pct"/>
            <w:tcBorders>
              <w:top w:val="nil"/>
              <w:left w:val="nil"/>
              <w:bottom w:val="single" w:sz="8" w:space="0" w:color="auto"/>
              <w:right w:val="single" w:sz="8" w:space="0" w:color="auto"/>
            </w:tcBorders>
            <w:shd w:val="clear" w:color="auto" w:fill="auto"/>
            <w:noWrap/>
            <w:vAlign w:val="center"/>
            <w:hideMark/>
          </w:tcPr>
          <w:p w14:paraId="6A2DCDC7"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333</w:t>
            </w:r>
          </w:p>
        </w:tc>
        <w:tc>
          <w:tcPr>
            <w:tcW w:w="390" w:type="pct"/>
            <w:tcBorders>
              <w:top w:val="nil"/>
              <w:left w:val="nil"/>
              <w:bottom w:val="single" w:sz="8" w:space="0" w:color="auto"/>
              <w:right w:val="single" w:sz="8" w:space="0" w:color="auto"/>
            </w:tcBorders>
            <w:shd w:val="clear" w:color="auto" w:fill="auto"/>
            <w:noWrap/>
            <w:vAlign w:val="center"/>
            <w:hideMark/>
          </w:tcPr>
          <w:p w14:paraId="7A3C4E44"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300</w:t>
            </w:r>
          </w:p>
        </w:tc>
        <w:tc>
          <w:tcPr>
            <w:tcW w:w="390" w:type="pct"/>
            <w:tcBorders>
              <w:top w:val="nil"/>
              <w:left w:val="nil"/>
              <w:bottom w:val="single" w:sz="8" w:space="0" w:color="auto"/>
              <w:right w:val="single" w:sz="8" w:space="0" w:color="auto"/>
            </w:tcBorders>
            <w:shd w:val="clear" w:color="auto" w:fill="auto"/>
            <w:noWrap/>
            <w:vAlign w:val="center"/>
            <w:hideMark/>
          </w:tcPr>
          <w:p w14:paraId="76937405"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270</w:t>
            </w:r>
          </w:p>
        </w:tc>
        <w:tc>
          <w:tcPr>
            <w:tcW w:w="390" w:type="pct"/>
            <w:tcBorders>
              <w:top w:val="nil"/>
              <w:left w:val="nil"/>
              <w:bottom w:val="single" w:sz="8" w:space="0" w:color="auto"/>
              <w:right w:val="single" w:sz="8" w:space="0" w:color="auto"/>
            </w:tcBorders>
            <w:shd w:val="clear" w:color="auto" w:fill="auto"/>
            <w:noWrap/>
            <w:vAlign w:val="center"/>
            <w:hideMark/>
          </w:tcPr>
          <w:p w14:paraId="11D6E49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248</w:t>
            </w:r>
          </w:p>
        </w:tc>
        <w:tc>
          <w:tcPr>
            <w:tcW w:w="585" w:type="pct"/>
            <w:tcBorders>
              <w:top w:val="nil"/>
              <w:left w:val="nil"/>
              <w:bottom w:val="single" w:sz="8" w:space="0" w:color="auto"/>
              <w:right w:val="single" w:sz="8" w:space="0" w:color="auto"/>
            </w:tcBorders>
            <w:shd w:val="clear" w:color="auto" w:fill="auto"/>
            <w:noWrap/>
            <w:vAlign w:val="center"/>
            <w:hideMark/>
          </w:tcPr>
          <w:p w14:paraId="7C0D6486"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-15,261</w:t>
            </w:r>
          </w:p>
        </w:tc>
        <w:tc>
          <w:tcPr>
            <w:tcW w:w="613" w:type="pct"/>
            <w:tcBorders>
              <w:top w:val="nil"/>
              <w:left w:val="nil"/>
              <w:bottom w:val="single" w:sz="8" w:space="0" w:color="auto"/>
              <w:right w:val="single" w:sz="8" w:space="0" w:color="auto"/>
            </w:tcBorders>
            <w:shd w:val="clear" w:color="auto" w:fill="auto"/>
            <w:noWrap/>
            <w:vAlign w:val="center"/>
            <w:hideMark/>
          </w:tcPr>
          <w:p w14:paraId="28D674CC"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-31,293</w:t>
            </w:r>
          </w:p>
        </w:tc>
      </w:tr>
      <w:tr w:rsidR="00585223" w:rsidRPr="00343D77" w14:paraId="6226E5AC" w14:textId="77777777" w:rsidTr="007078AF">
        <w:trPr>
          <w:trHeight w:val="345"/>
          <w:jc w:val="center"/>
        </w:trPr>
        <w:tc>
          <w:tcPr>
            <w:tcW w:w="1463" w:type="pct"/>
            <w:tcBorders>
              <w:top w:val="nil"/>
              <w:left w:val="single" w:sz="8" w:space="0" w:color="auto"/>
              <w:bottom w:val="single" w:sz="8" w:space="0" w:color="auto"/>
              <w:right w:val="single" w:sz="8" w:space="0" w:color="auto"/>
            </w:tcBorders>
            <w:shd w:val="clear" w:color="auto" w:fill="auto"/>
            <w:noWrap/>
            <w:vAlign w:val="center"/>
            <w:hideMark/>
          </w:tcPr>
          <w:p w14:paraId="59FB44AD"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390" w:type="pct"/>
            <w:tcBorders>
              <w:top w:val="nil"/>
              <w:left w:val="nil"/>
              <w:bottom w:val="single" w:sz="8" w:space="0" w:color="auto"/>
              <w:right w:val="single" w:sz="8" w:space="0" w:color="auto"/>
            </w:tcBorders>
            <w:shd w:val="clear" w:color="auto" w:fill="auto"/>
            <w:noWrap/>
            <w:vAlign w:val="center"/>
            <w:hideMark/>
          </w:tcPr>
          <w:p w14:paraId="17867C0A" w14:textId="77777777" w:rsidR="00585223" w:rsidRPr="00A35A5E" w:rsidRDefault="00585223" w:rsidP="007078AF">
            <w:pPr>
              <w:jc w:val="right"/>
              <w:rPr>
                <w:rFonts w:ascii="Arial Narrow" w:hAnsi="Arial Narrow" w:cs="Arial CYR"/>
                <w:color w:val="000000"/>
                <w:highlight w:val="yellow"/>
              </w:rPr>
            </w:pPr>
            <w:r>
              <w:rPr>
                <w:rFonts w:ascii="Arial Narrow" w:hAnsi="Arial Narrow" w:cs="Calibri"/>
                <w:color w:val="000000"/>
              </w:rPr>
              <w:t>1066</w:t>
            </w:r>
          </w:p>
        </w:tc>
        <w:tc>
          <w:tcPr>
            <w:tcW w:w="390" w:type="pct"/>
            <w:tcBorders>
              <w:top w:val="nil"/>
              <w:left w:val="nil"/>
              <w:bottom w:val="single" w:sz="8" w:space="0" w:color="auto"/>
              <w:right w:val="single" w:sz="8" w:space="0" w:color="auto"/>
            </w:tcBorders>
            <w:shd w:val="clear" w:color="auto" w:fill="auto"/>
            <w:noWrap/>
            <w:vAlign w:val="center"/>
            <w:hideMark/>
          </w:tcPr>
          <w:p w14:paraId="1D514149"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1037</w:t>
            </w:r>
          </w:p>
        </w:tc>
        <w:tc>
          <w:tcPr>
            <w:tcW w:w="390" w:type="pct"/>
            <w:tcBorders>
              <w:top w:val="nil"/>
              <w:left w:val="nil"/>
              <w:bottom w:val="single" w:sz="8" w:space="0" w:color="auto"/>
              <w:right w:val="single" w:sz="8" w:space="0" w:color="auto"/>
            </w:tcBorders>
            <w:shd w:val="clear" w:color="auto" w:fill="auto"/>
            <w:noWrap/>
            <w:vAlign w:val="center"/>
            <w:hideMark/>
          </w:tcPr>
          <w:p w14:paraId="5142431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994</w:t>
            </w:r>
          </w:p>
        </w:tc>
        <w:tc>
          <w:tcPr>
            <w:tcW w:w="390" w:type="pct"/>
            <w:tcBorders>
              <w:top w:val="nil"/>
              <w:left w:val="nil"/>
              <w:bottom w:val="single" w:sz="8" w:space="0" w:color="auto"/>
              <w:right w:val="single" w:sz="8" w:space="0" w:color="auto"/>
            </w:tcBorders>
            <w:shd w:val="clear" w:color="auto" w:fill="auto"/>
            <w:noWrap/>
            <w:vAlign w:val="center"/>
            <w:hideMark/>
          </w:tcPr>
          <w:p w14:paraId="7614C4AF"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973</w:t>
            </w:r>
          </w:p>
        </w:tc>
        <w:tc>
          <w:tcPr>
            <w:tcW w:w="390" w:type="pct"/>
            <w:tcBorders>
              <w:top w:val="nil"/>
              <w:left w:val="nil"/>
              <w:bottom w:val="single" w:sz="8" w:space="0" w:color="auto"/>
              <w:right w:val="single" w:sz="8" w:space="0" w:color="auto"/>
            </w:tcBorders>
            <w:shd w:val="clear" w:color="auto" w:fill="auto"/>
            <w:noWrap/>
            <w:vAlign w:val="center"/>
            <w:hideMark/>
          </w:tcPr>
          <w:p w14:paraId="15CA6D08"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915</w:t>
            </w:r>
          </w:p>
        </w:tc>
        <w:tc>
          <w:tcPr>
            <w:tcW w:w="390" w:type="pct"/>
            <w:tcBorders>
              <w:top w:val="nil"/>
              <w:left w:val="nil"/>
              <w:bottom w:val="single" w:sz="8" w:space="0" w:color="auto"/>
              <w:right w:val="single" w:sz="8" w:space="0" w:color="auto"/>
            </w:tcBorders>
            <w:shd w:val="clear" w:color="auto" w:fill="auto"/>
            <w:noWrap/>
            <w:vAlign w:val="center"/>
            <w:hideMark/>
          </w:tcPr>
          <w:p w14:paraId="11C57E56" w14:textId="77777777" w:rsidR="00585223" w:rsidRPr="00343D77" w:rsidRDefault="00585223" w:rsidP="007078AF">
            <w:pPr>
              <w:jc w:val="right"/>
              <w:rPr>
                <w:rFonts w:ascii="Arial Narrow" w:hAnsi="Arial Narrow" w:cs="Arial CYR"/>
                <w:color w:val="000000"/>
              </w:rPr>
            </w:pPr>
            <w:r>
              <w:rPr>
                <w:rFonts w:ascii="Arial Narrow" w:hAnsi="Arial Narrow" w:cs="Arial CYR"/>
                <w:color w:val="000000"/>
              </w:rPr>
              <w:t>874</w:t>
            </w:r>
          </w:p>
        </w:tc>
        <w:tc>
          <w:tcPr>
            <w:tcW w:w="585" w:type="pct"/>
            <w:tcBorders>
              <w:top w:val="nil"/>
              <w:left w:val="nil"/>
              <w:bottom w:val="single" w:sz="8" w:space="0" w:color="auto"/>
              <w:right w:val="single" w:sz="8" w:space="0" w:color="auto"/>
            </w:tcBorders>
            <w:shd w:val="clear" w:color="auto" w:fill="auto"/>
            <w:noWrap/>
            <w:vAlign w:val="center"/>
            <w:hideMark/>
          </w:tcPr>
          <w:p w14:paraId="608C6615"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-6,737</w:t>
            </w:r>
          </w:p>
        </w:tc>
        <w:tc>
          <w:tcPr>
            <w:tcW w:w="613" w:type="pct"/>
            <w:tcBorders>
              <w:top w:val="nil"/>
              <w:left w:val="nil"/>
              <w:bottom w:val="single" w:sz="8" w:space="0" w:color="auto"/>
              <w:right w:val="single" w:sz="8" w:space="0" w:color="auto"/>
            </w:tcBorders>
            <w:shd w:val="clear" w:color="auto" w:fill="auto"/>
            <w:noWrap/>
            <w:vAlign w:val="center"/>
            <w:hideMark/>
          </w:tcPr>
          <w:p w14:paraId="0535205B" w14:textId="77777777" w:rsidR="00585223" w:rsidRPr="00343D77" w:rsidRDefault="00585223" w:rsidP="007078AF">
            <w:pPr>
              <w:jc w:val="right"/>
              <w:rPr>
                <w:rFonts w:ascii="Arial Narrow" w:hAnsi="Arial Narrow" w:cs="Arial CYR"/>
                <w:b/>
                <w:bCs/>
                <w:color w:val="000000"/>
              </w:rPr>
            </w:pPr>
            <w:r>
              <w:rPr>
                <w:rFonts w:ascii="Arial Narrow" w:hAnsi="Arial Narrow" w:cs="Arial CYR"/>
                <w:b/>
                <w:bCs/>
                <w:color w:val="000000"/>
              </w:rPr>
              <w:t>-14,149</w:t>
            </w:r>
          </w:p>
        </w:tc>
      </w:tr>
    </w:tbl>
    <w:p w14:paraId="0945F48B" w14:textId="77777777" w:rsidR="00585223" w:rsidRPr="00343D77" w:rsidRDefault="00585223" w:rsidP="00585223">
      <w:pPr>
        <w:spacing w:line="276" w:lineRule="auto"/>
        <w:ind w:firstLine="709"/>
        <w:jc w:val="both"/>
        <w:rPr>
          <w:rFonts w:ascii="Arial" w:hAnsi="Arial" w:cs="Arial"/>
          <w:b/>
          <w:bCs/>
          <w:color w:val="000000"/>
          <w:sz w:val="24"/>
          <w:szCs w:val="24"/>
        </w:rPr>
      </w:pPr>
    </w:p>
    <w:p w14:paraId="5BC3320A"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lastRenderedPageBreak/>
        <w:t xml:space="preserve">Все три сценария предполагают сокращение численности женщин фертильного (детородного) возраста в большинстве территориальных отделах, за исключение </w:t>
      </w:r>
      <w:r w:rsidRPr="00F81BAD">
        <w:rPr>
          <w:rStyle w:val="00"/>
          <w:rFonts w:eastAsiaTheme="minorHAnsi"/>
        </w:rPr>
        <w:t>Кармалиновского и Расшеватского, а при оптимистическом сценарии Горьковского и Раздольненского.</w:t>
      </w:r>
    </w:p>
    <w:p w14:paraId="6A6396A7" w14:textId="29A8821A" w:rsidR="00585223" w:rsidRPr="00A35A5E" w:rsidRDefault="00585223" w:rsidP="00585223">
      <w:pPr>
        <w:spacing w:line="276" w:lineRule="auto"/>
        <w:ind w:firstLine="709"/>
        <w:jc w:val="both"/>
        <w:rPr>
          <w:rFonts w:ascii="Arial" w:hAnsi="Arial" w:cs="Arial"/>
          <w:sz w:val="24"/>
          <w:szCs w:val="24"/>
          <w:highlight w:val="yellow"/>
        </w:rPr>
      </w:pPr>
      <w:r w:rsidRPr="00F81BAD">
        <w:rPr>
          <w:rFonts w:ascii="Arial" w:hAnsi="Arial" w:cs="Arial"/>
          <w:sz w:val="24"/>
          <w:szCs w:val="24"/>
        </w:rPr>
        <w:t xml:space="preserve">По базовому (среднему прогнозу численность женщин фертильного возраста по Новоалександровскому </w:t>
      </w:r>
      <w:r w:rsidR="00785CBE" w:rsidRPr="00785CBE">
        <w:rPr>
          <w:rFonts w:ascii="Arial" w:hAnsi="Arial" w:cs="Arial"/>
          <w:sz w:val="24"/>
          <w:szCs w:val="24"/>
        </w:rPr>
        <w:t>муниципальном</w:t>
      </w:r>
      <w:r w:rsidR="00785CBE">
        <w:rPr>
          <w:rFonts w:ascii="Arial" w:hAnsi="Arial" w:cs="Arial"/>
          <w:sz w:val="24"/>
          <w:szCs w:val="24"/>
        </w:rPr>
        <w:t>у</w:t>
      </w:r>
      <w:r w:rsidRPr="00F81BAD">
        <w:rPr>
          <w:rFonts w:ascii="Arial" w:hAnsi="Arial" w:cs="Arial"/>
          <w:sz w:val="24"/>
          <w:szCs w:val="24"/>
        </w:rPr>
        <w:t xml:space="preserve"> округу к завершению первой очереди реализации генерального плана сократится на 7,8%, а к 2045 г. уменьшится на 12,4%. Численность населенных пунктов не оказывает существенного влияния на сокращение числа женщин этой категории. Эта тенденция прослеживается как в пределах территориальных отделов, в которых находятся крупные поселения (г. Новоалександровск – убыль 14,7%; ст. Григорополисская – убыль 16,4%), так и небольшие (п. Присадовый – убыль 52,1%, п. Радужский – 45,7%).</w:t>
      </w:r>
    </w:p>
    <w:p w14:paraId="09976986" w14:textId="77777777" w:rsidR="00585223" w:rsidRPr="00343D77" w:rsidRDefault="00585223" w:rsidP="00585223">
      <w:pPr>
        <w:spacing w:line="276" w:lineRule="auto"/>
        <w:ind w:firstLine="709"/>
        <w:jc w:val="both"/>
        <w:rPr>
          <w:rFonts w:ascii="Arial" w:hAnsi="Arial" w:cs="Arial"/>
          <w:sz w:val="24"/>
          <w:szCs w:val="24"/>
        </w:rPr>
      </w:pPr>
      <w:r w:rsidRPr="00F81BAD">
        <w:rPr>
          <w:rFonts w:ascii="Arial" w:hAnsi="Arial" w:cs="Arial"/>
          <w:sz w:val="24"/>
          <w:szCs w:val="24"/>
        </w:rPr>
        <w:t>Уменьшение численности женщин фертильного возраста, в среднем прогнозе, не повлечёт за собой сокращение рождаемости, уровень рождаемости в округе в 2032 г. будет равен 0,6%. В 2032-2047 гг. при продолжающемся снижении числа женщин детородного возраста рождаемость увеличивается до максимальных показателей в 2042 г.</w:t>
      </w:r>
    </w:p>
    <w:p w14:paraId="10B7FFE4"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Изменившиеся условия не позволяют рассчитывать на высокую рождаемость в молодых возрастах, особенно в возрастной группе 15-25 лет.</w:t>
      </w:r>
    </w:p>
    <w:p w14:paraId="7DE088DE"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В связи со значительным уменьшением </w:t>
      </w:r>
      <w:r>
        <w:rPr>
          <w:rFonts w:ascii="Arial" w:hAnsi="Arial" w:cs="Arial"/>
          <w:sz w:val="24"/>
          <w:szCs w:val="24"/>
        </w:rPr>
        <w:t xml:space="preserve">женщин </w:t>
      </w:r>
      <w:r w:rsidRPr="00343D77">
        <w:rPr>
          <w:rFonts w:ascii="Arial" w:hAnsi="Arial" w:cs="Arial"/>
          <w:sz w:val="24"/>
          <w:szCs w:val="24"/>
        </w:rPr>
        <w:t>репродуктивного возраста потребуется принять дополнительные меры, стимулирующие рождение в семьях второго и третьего ребенка.</w:t>
      </w:r>
    </w:p>
    <w:p w14:paraId="29EFB1F3"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Смертность является вторым важным показателем воспроизводства населения. Колебания смертности объясняются, прежде всего, различиями в возрастной структуре населения. Миграционный отток молодежи и ухудшение вследствие этого возрастной структуры населения приводит к повышению интенсивности смертности. Будущая ее динамика связана с экономическими перспективами округа (уровень и качество жизни, качество медицинской помощи и др.). </w:t>
      </w:r>
    </w:p>
    <w:p w14:paraId="6B8A7025" w14:textId="466B742B"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По среднему варианту про</w:t>
      </w:r>
      <w:r>
        <w:rPr>
          <w:rFonts w:ascii="Arial" w:hAnsi="Arial" w:cs="Arial"/>
          <w:sz w:val="24"/>
          <w:szCs w:val="24"/>
        </w:rPr>
        <w:t>гноза снижение смертности в 2022-2042</w:t>
      </w:r>
      <w:r w:rsidRPr="00343D77">
        <w:rPr>
          <w:rFonts w:ascii="Arial" w:hAnsi="Arial" w:cs="Arial"/>
          <w:sz w:val="24"/>
          <w:szCs w:val="24"/>
        </w:rPr>
        <w:t xml:space="preserve"> гг. имеет временный характер и не означает перелома долговременной </w:t>
      </w:r>
      <w:r>
        <w:rPr>
          <w:rFonts w:ascii="Arial" w:hAnsi="Arial" w:cs="Arial"/>
          <w:sz w:val="24"/>
          <w:szCs w:val="24"/>
        </w:rPr>
        <w:t>негативной тенденции. После 2027</w:t>
      </w:r>
      <w:r w:rsidRPr="00343D77">
        <w:rPr>
          <w:rFonts w:ascii="Arial" w:hAnsi="Arial" w:cs="Arial"/>
          <w:sz w:val="24"/>
          <w:szCs w:val="24"/>
        </w:rPr>
        <w:t xml:space="preserve"> г. смертность в Новоалександровском </w:t>
      </w:r>
      <w:r w:rsidR="00785CBE" w:rsidRPr="00785CBE">
        <w:rPr>
          <w:rFonts w:ascii="Arial" w:hAnsi="Arial" w:cs="Arial"/>
          <w:sz w:val="24"/>
          <w:szCs w:val="24"/>
        </w:rPr>
        <w:t>муниципальном</w:t>
      </w:r>
      <w:r w:rsidRPr="00343D77">
        <w:rPr>
          <w:rFonts w:ascii="Arial" w:hAnsi="Arial" w:cs="Arial"/>
          <w:sz w:val="24"/>
          <w:szCs w:val="24"/>
        </w:rPr>
        <w:t xml:space="preserve"> округе возвратится на неблагоприятную траекторию, которая наблюдалась ранее.</w:t>
      </w:r>
    </w:p>
    <w:p w14:paraId="38FD3679"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Проблема снижения смертности населения, особенно в трудоспособном возрасте, является на наш взгляд не менее актуальной задачей в улучшении демографической ситуации, что и стимулирование рождаемости. Особенно это относится к мужскому населению, смертность которого велика в трудоспособном возрасте.</w:t>
      </w:r>
    </w:p>
    <w:p w14:paraId="651FA3AF"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 xml:space="preserve">Улучшение ситуации со смертностью в значительной степени будет определяться улучшением функционирования системы здравоохранения и более здоровым образом жизни населения. </w:t>
      </w:r>
    </w:p>
    <w:p w14:paraId="09D767B7" w14:textId="77777777" w:rsidR="00585223" w:rsidRPr="00343D77" w:rsidRDefault="00585223" w:rsidP="00585223">
      <w:pPr>
        <w:spacing w:line="276" w:lineRule="auto"/>
        <w:ind w:firstLine="709"/>
        <w:jc w:val="both"/>
        <w:rPr>
          <w:rFonts w:ascii="Arial" w:hAnsi="Arial" w:cs="Arial"/>
          <w:b/>
          <w:bCs/>
          <w:color w:val="000000"/>
          <w:sz w:val="24"/>
          <w:szCs w:val="24"/>
        </w:rPr>
      </w:pPr>
    </w:p>
    <w:p w14:paraId="27B2839D" w14:textId="48C728E9" w:rsidR="00585223" w:rsidRPr="00343D77" w:rsidRDefault="00585223" w:rsidP="00585223">
      <w:pPr>
        <w:pStyle w:val="ad"/>
        <w:rPr>
          <w:rFonts w:cs="Arial"/>
          <w:sz w:val="24"/>
          <w:szCs w:val="24"/>
        </w:rPr>
      </w:pPr>
      <w:r>
        <w:t xml:space="preserve">Таблица </w:t>
      </w:r>
      <w:r w:rsidR="003969F6">
        <w:fldChar w:fldCharType="begin"/>
      </w:r>
      <w:r w:rsidR="003969F6">
        <w:instrText xml:space="preserve"> SEQ Таблица \* ARABIC </w:instrText>
      </w:r>
      <w:r w:rsidR="003969F6">
        <w:fldChar w:fldCharType="separate"/>
      </w:r>
      <w:r w:rsidR="00ED0796">
        <w:rPr>
          <w:noProof/>
        </w:rPr>
        <w:t>67</w:t>
      </w:r>
      <w:r w:rsidR="003969F6">
        <w:rPr>
          <w:noProof/>
        </w:rPr>
        <w:fldChar w:fldCharType="end"/>
      </w:r>
      <w:r>
        <w:t xml:space="preserve"> </w:t>
      </w:r>
      <w:r w:rsidRPr="00343D77">
        <w:rPr>
          <w:rFonts w:cs="Arial"/>
          <w:color w:val="000000"/>
          <w:szCs w:val="22"/>
        </w:rPr>
        <w:t xml:space="preserve">– Прогнозная оценка миграции населения Новоалександровском </w:t>
      </w:r>
      <w:r w:rsidR="007E0AA2">
        <w:rPr>
          <w:rFonts w:cs="Arial"/>
          <w:color w:val="000000"/>
          <w:szCs w:val="22"/>
        </w:rPr>
        <w:t>муниципального</w:t>
      </w:r>
      <w:r w:rsidRPr="00343D77">
        <w:rPr>
          <w:rFonts w:cs="Arial"/>
          <w:color w:val="000000"/>
          <w:szCs w:val="22"/>
        </w:rPr>
        <w:t xml:space="preserve"> округа по оптимистическому сценарию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1635"/>
        <w:gridCol w:w="1300"/>
        <w:gridCol w:w="1635"/>
        <w:gridCol w:w="1300"/>
        <w:gridCol w:w="2402"/>
      </w:tblGrid>
      <w:tr w:rsidR="00585223" w:rsidRPr="006F47C2" w14:paraId="2FF6FC0A" w14:textId="77777777" w:rsidTr="007078AF">
        <w:trPr>
          <w:trHeight w:val="345"/>
          <w:jc w:val="center"/>
        </w:trPr>
        <w:tc>
          <w:tcPr>
            <w:tcW w:w="679" w:type="pct"/>
            <w:shd w:val="clear" w:color="auto" w:fill="auto"/>
            <w:noWrap/>
            <w:vAlign w:val="bottom"/>
            <w:hideMark/>
          </w:tcPr>
          <w:p w14:paraId="066FF75B"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lastRenderedPageBreak/>
              <w:t>2022-2026</w:t>
            </w:r>
          </w:p>
        </w:tc>
        <w:tc>
          <w:tcPr>
            <w:tcW w:w="854" w:type="pct"/>
            <w:shd w:val="clear" w:color="auto" w:fill="auto"/>
            <w:noWrap/>
            <w:vAlign w:val="bottom"/>
            <w:hideMark/>
          </w:tcPr>
          <w:p w14:paraId="1070FEF5"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2027-2031</w:t>
            </w:r>
          </w:p>
        </w:tc>
        <w:tc>
          <w:tcPr>
            <w:tcW w:w="679" w:type="pct"/>
            <w:shd w:val="clear" w:color="auto" w:fill="auto"/>
            <w:noWrap/>
            <w:vAlign w:val="bottom"/>
            <w:hideMark/>
          </w:tcPr>
          <w:p w14:paraId="59F1A683"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2032-2036</w:t>
            </w:r>
          </w:p>
        </w:tc>
        <w:tc>
          <w:tcPr>
            <w:tcW w:w="854" w:type="pct"/>
            <w:shd w:val="clear" w:color="auto" w:fill="auto"/>
            <w:noWrap/>
            <w:vAlign w:val="bottom"/>
            <w:hideMark/>
          </w:tcPr>
          <w:p w14:paraId="268DE18F"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2037-2042</w:t>
            </w:r>
          </w:p>
        </w:tc>
        <w:tc>
          <w:tcPr>
            <w:tcW w:w="679" w:type="pct"/>
            <w:shd w:val="clear" w:color="auto" w:fill="auto"/>
            <w:vAlign w:val="bottom"/>
            <w:hideMark/>
          </w:tcPr>
          <w:p w14:paraId="2C12E8FE"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2042-2047</w:t>
            </w:r>
          </w:p>
        </w:tc>
        <w:tc>
          <w:tcPr>
            <w:tcW w:w="1256" w:type="pct"/>
            <w:shd w:val="clear" w:color="auto" w:fill="auto"/>
            <w:noWrap/>
            <w:vAlign w:val="bottom"/>
            <w:hideMark/>
          </w:tcPr>
          <w:p w14:paraId="6C811B08" w14:textId="77777777" w:rsidR="00585223" w:rsidRPr="006F47C2" w:rsidRDefault="00585223" w:rsidP="007078AF">
            <w:pPr>
              <w:jc w:val="right"/>
              <w:rPr>
                <w:rFonts w:ascii="Arial Narrow" w:hAnsi="Arial Narrow" w:cs="Arial CYR"/>
                <w:b/>
                <w:bCs/>
                <w:color w:val="000000"/>
              </w:rPr>
            </w:pPr>
          </w:p>
        </w:tc>
      </w:tr>
      <w:tr w:rsidR="00585223" w:rsidRPr="006F47C2" w14:paraId="430DC73E" w14:textId="77777777" w:rsidTr="007078AF">
        <w:trPr>
          <w:trHeight w:val="345"/>
          <w:jc w:val="center"/>
        </w:trPr>
        <w:tc>
          <w:tcPr>
            <w:tcW w:w="679" w:type="pct"/>
            <w:shd w:val="clear" w:color="auto" w:fill="auto"/>
            <w:noWrap/>
            <w:vAlign w:val="bottom"/>
            <w:hideMark/>
          </w:tcPr>
          <w:p w14:paraId="312FE878"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10033</w:t>
            </w:r>
          </w:p>
        </w:tc>
        <w:tc>
          <w:tcPr>
            <w:tcW w:w="854" w:type="pct"/>
            <w:shd w:val="clear" w:color="auto" w:fill="auto"/>
            <w:noWrap/>
            <w:vAlign w:val="bottom"/>
            <w:hideMark/>
          </w:tcPr>
          <w:p w14:paraId="15F61F75"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10534</w:t>
            </w:r>
          </w:p>
        </w:tc>
        <w:tc>
          <w:tcPr>
            <w:tcW w:w="679" w:type="pct"/>
            <w:shd w:val="clear" w:color="auto" w:fill="auto"/>
            <w:noWrap/>
            <w:vAlign w:val="bottom"/>
            <w:hideMark/>
          </w:tcPr>
          <w:p w14:paraId="1E219982"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11061</w:t>
            </w:r>
          </w:p>
        </w:tc>
        <w:tc>
          <w:tcPr>
            <w:tcW w:w="854" w:type="pct"/>
            <w:shd w:val="clear" w:color="auto" w:fill="auto"/>
            <w:noWrap/>
            <w:vAlign w:val="bottom"/>
            <w:hideMark/>
          </w:tcPr>
          <w:p w14:paraId="0A0AC714"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11614</w:t>
            </w:r>
          </w:p>
        </w:tc>
        <w:tc>
          <w:tcPr>
            <w:tcW w:w="679" w:type="pct"/>
            <w:shd w:val="clear" w:color="auto" w:fill="auto"/>
            <w:noWrap/>
            <w:vAlign w:val="bottom"/>
            <w:hideMark/>
          </w:tcPr>
          <w:p w14:paraId="5A83FC3E"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12195</w:t>
            </w:r>
          </w:p>
        </w:tc>
        <w:tc>
          <w:tcPr>
            <w:tcW w:w="1256" w:type="pct"/>
            <w:shd w:val="clear" w:color="auto" w:fill="auto"/>
            <w:noWrap/>
            <w:vAlign w:val="bottom"/>
            <w:hideMark/>
          </w:tcPr>
          <w:p w14:paraId="1470B649" w14:textId="77777777" w:rsidR="00585223" w:rsidRPr="006F47C2" w:rsidRDefault="00585223" w:rsidP="007078AF">
            <w:pPr>
              <w:rPr>
                <w:rFonts w:ascii="Arial Narrow" w:hAnsi="Arial Narrow" w:cs="Arial CYR"/>
              </w:rPr>
            </w:pPr>
            <w:r w:rsidRPr="006F47C2">
              <w:rPr>
                <w:rFonts w:ascii="Arial Narrow" w:hAnsi="Arial Narrow" w:cs="Arial CYR"/>
              </w:rPr>
              <w:t>Прибыло</w:t>
            </w:r>
          </w:p>
        </w:tc>
      </w:tr>
      <w:tr w:rsidR="00585223" w:rsidRPr="006F47C2" w14:paraId="279A1278" w14:textId="77777777" w:rsidTr="007078AF">
        <w:trPr>
          <w:trHeight w:val="345"/>
          <w:jc w:val="center"/>
        </w:trPr>
        <w:tc>
          <w:tcPr>
            <w:tcW w:w="679" w:type="pct"/>
            <w:shd w:val="clear" w:color="auto" w:fill="auto"/>
            <w:noWrap/>
            <w:vAlign w:val="bottom"/>
            <w:hideMark/>
          </w:tcPr>
          <w:p w14:paraId="02A15C43" w14:textId="77777777" w:rsidR="00585223" w:rsidRPr="003713AA" w:rsidRDefault="00585223" w:rsidP="007078AF">
            <w:pPr>
              <w:jc w:val="center"/>
              <w:rPr>
                <w:rFonts w:ascii="Arial Narrow" w:hAnsi="Arial Narrow" w:cs="Arial CYR"/>
                <w:color w:val="000000"/>
              </w:rPr>
            </w:pPr>
            <w:bookmarkStart w:id="167" w:name="_Hlk48490032"/>
            <w:r w:rsidRPr="003713AA">
              <w:rPr>
                <w:rFonts w:ascii="Arial Narrow" w:hAnsi="Arial Narrow" w:cs="Arial CYR"/>
                <w:color w:val="000000"/>
              </w:rPr>
              <w:t>11015</w:t>
            </w:r>
          </w:p>
        </w:tc>
        <w:tc>
          <w:tcPr>
            <w:tcW w:w="854" w:type="pct"/>
            <w:shd w:val="clear" w:color="auto" w:fill="auto"/>
            <w:noWrap/>
            <w:vAlign w:val="bottom"/>
            <w:hideMark/>
          </w:tcPr>
          <w:p w14:paraId="035D1570"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10654</w:t>
            </w:r>
          </w:p>
        </w:tc>
        <w:tc>
          <w:tcPr>
            <w:tcW w:w="679" w:type="pct"/>
            <w:shd w:val="clear" w:color="auto" w:fill="auto"/>
            <w:noWrap/>
            <w:vAlign w:val="bottom"/>
            <w:hideMark/>
          </w:tcPr>
          <w:p w14:paraId="250C2BC7"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10454</w:t>
            </w:r>
          </w:p>
        </w:tc>
        <w:tc>
          <w:tcPr>
            <w:tcW w:w="854" w:type="pct"/>
            <w:shd w:val="clear" w:color="auto" w:fill="auto"/>
            <w:noWrap/>
            <w:vAlign w:val="bottom"/>
            <w:hideMark/>
          </w:tcPr>
          <w:p w14:paraId="5EF843B4"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10351</w:t>
            </w:r>
          </w:p>
        </w:tc>
        <w:tc>
          <w:tcPr>
            <w:tcW w:w="679" w:type="pct"/>
            <w:shd w:val="clear" w:color="auto" w:fill="auto"/>
            <w:noWrap/>
            <w:vAlign w:val="bottom"/>
            <w:hideMark/>
          </w:tcPr>
          <w:p w14:paraId="754A39D9"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10324</w:t>
            </w:r>
          </w:p>
        </w:tc>
        <w:tc>
          <w:tcPr>
            <w:tcW w:w="1256" w:type="pct"/>
            <w:shd w:val="clear" w:color="auto" w:fill="auto"/>
            <w:noWrap/>
            <w:vAlign w:val="bottom"/>
            <w:hideMark/>
          </w:tcPr>
          <w:p w14:paraId="3B9A401B" w14:textId="77777777" w:rsidR="00585223" w:rsidRPr="006F47C2" w:rsidRDefault="00585223" w:rsidP="007078AF">
            <w:pPr>
              <w:rPr>
                <w:rFonts w:ascii="Arial Narrow" w:hAnsi="Arial Narrow" w:cs="Arial CYR"/>
              </w:rPr>
            </w:pPr>
            <w:r w:rsidRPr="006F47C2">
              <w:rPr>
                <w:rFonts w:ascii="Arial Narrow" w:hAnsi="Arial Narrow" w:cs="Arial CYR"/>
              </w:rPr>
              <w:t>Выбыло</w:t>
            </w:r>
          </w:p>
        </w:tc>
      </w:tr>
      <w:tr w:rsidR="00585223" w:rsidRPr="006F47C2" w14:paraId="048C5174" w14:textId="77777777" w:rsidTr="007078AF">
        <w:trPr>
          <w:trHeight w:val="345"/>
          <w:jc w:val="center"/>
        </w:trPr>
        <w:tc>
          <w:tcPr>
            <w:tcW w:w="679" w:type="pct"/>
            <w:shd w:val="clear" w:color="auto" w:fill="auto"/>
            <w:noWrap/>
            <w:vAlign w:val="bottom"/>
          </w:tcPr>
          <w:p w14:paraId="5CC34415" w14:textId="77777777" w:rsidR="00585223" w:rsidRPr="003713AA" w:rsidRDefault="00585223" w:rsidP="007078AF">
            <w:pPr>
              <w:jc w:val="center"/>
              <w:rPr>
                <w:rFonts w:ascii="Arial Narrow" w:hAnsi="Arial Narrow" w:cs="Arial CYR"/>
                <w:color w:val="000000"/>
              </w:rPr>
            </w:pPr>
            <w:bookmarkStart w:id="168" w:name="_Hlk48490296"/>
            <w:bookmarkEnd w:id="167"/>
            <w:r w:rsidRPr="003713AA">
              <w:rPr>
                <w:rFonts w:ascii="Arial Narrow" w:hAnsi="Arial Narrow" w:cs="Arial CYR"/>
                <w:color w:val="000000"/>
              </w:rPr>
              <w:t>- 982</w:t>
            </w:r>
          </w:p>
        </w:tc>
        <w:tc>
          <w:tcPr>
            <w:tcW w:w="854" w:type="pct"/>
            <w:shd w:val="clear" w:color="auto" w:fill="auto"/>
            <w:noWrap/>
            <w:vAlign w:val="bottom"/>
          </w:tcPr>
          <w:p w14:paraId="4A17C633"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- 120</w:t>
            </w:r>
          </w:p>
        </w:tc>
        <w:tc>
          <w:tcPr>
            <w:tcW w:w="679" w:type="pct"/>
            <w:shd w:val="clear" w:color="auto" w:fill="auto"/>
            <w:noWrap/>
            <w:vAlign w:val="bottom"/>
          </w:tcPr>
          <w:p w14:paraId="0D1B73F0"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607</w:t>
            </w:r>
          </w:p>
        </w:tc>
        <w:tc>
          <w:tcPr>
            <w:tcW w:w="854" w:type="pct"/>
            <w:shd w:val="clear" w:color="auto" w:fill="auto"/>
            <w:noWrap/>
            <w:vAlign w:val="bottom"/>
          </w:tcPr>
          <w:p w14:paraId="713B76C1"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1263</w:t>
            </w:r>
          </w:p>
        </w:tc>
        <w:tc>
          <w:tcPr>
            <w:tcW w:w="679" w:type="pct"/>
            <w:shd w:val="clear" w:color="auto" w:fill="auto"/>
            <w:noWrap/>
            <w:vAlign w:val="bottom"/>
          </w:tcPr>
          <w:p w14:paraId="1147CFA4"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1871</w:t>
            </w:r>
          </w:p>
        </w:tc>
        <w:tc>
          <w:tcPr>
            <w:tcW w:w="1256" w:type="pct"/>
            <w:shd w:val="clear" w:color="auto" w:fill="auto"/>
            <w:noWrap/>
            <w:vAlign w:val="bottom"/>
            <w:hideMark/>
          </w:tcPr>
          <w:p w14:paraId="0AF56E12" w14:textId="77777777" w:rsidR="00585223" w:rsidRPr="006F47C2" w:rsidRDefault="00585223" w:rsidP="007078AF">
            <w:pPr>
              <w:rPr>
                <w:rFonts w:ascii="Arial Narrow" w:hAnsi="Arial Narrow" w:cs="Arial CYR"/>
              </w:rPr>
            </w:pPr>
            <w:r w:rsidRPr="006F47C2">
              <w:rPr>
                <w:rFonts w:ascii="Arial Narrow" w:hAnsi="Arial Narrow" w:cs="Arial CYR"/>
              </w:rPr>
              <w:t>Миграционный прирост</w:t>
            </w:r>
          </w:p>
        </w:tc>
      </w:tr>
      <w:bookmarkEnd w:id="168"/>
    </w:tbl>
    <w:p w14:paraId="161D895D" w14:textId="77777777" w:rsidR="00585223" w:rsidRPr="00343D77" w:rsidRDefault="00585223" w:rsidP="00585223">
      <w:pPr>
        <w:rPr>
          <w:rFonts w:ascii="Arial" w:eastAsia="Calibri" w:hAnsi="Arial" w:cs="Arial"/>
          <w:b/>
          <w:bCs/>
          <w:sz w:val="24"/>
          <w:szCs w:val="24"/>
        </w:rPr>
      </w:pPr>
    </w:p>
    <w:p w14:paraId="062B6D6F" w14:textId="15671A85" w:rsidR="00585223" w:rsidRPr="00127DB7" w:rsidRDefault="00585223" w:rsidP="00585223">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68</w:t>
      </w:r>
      <w:r w:rsidR="003969F6">
        <w:rPr>
          <w:noProof/>
        </w:rPr>
        <w:fldChar w:fldCharType="end"/>
      </w:r>
      <w:r>
        <w:t xml:space="preserve"> </w:t>
      </w:r>
      <w:r w:rsidRPr="00343D77">
        <w:rPr>
          <w:rFonts w:cs="Arial"/>
          <w:color w:val="000000"/>
          <w:szCs w:val="22"/>
        </w:rPr>
        <w:t xml:space="preserve">– Прогнозная оценка миграции населения Новоалександровском </w:t>
      </w:r>
      <w:r w:rsidR="007E0AA2">
        <w:rPr>
          <w:rFonts w:cs="Arial"/>
          <w:color w:val="000000"/>
          <w:szCs w:val="22"/>
        </w:rPr>
        <w:t>муниципального</w:t>
      </w:r>
      <w:r w:rsidRPr="00343D77">
        <w:rPr>
          <w:rFonts w:cs="Arial"/>
          <w:color w:val="000000"/>
          <w:szCs w:val="22"/>
        </w:rPr>
        <w:t xml:space="preserve"> округа по среднему варианту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666"/>
        <w:gridCol w:w="1331"/>
        <w:gridCol w:w="1666"/>
        <w:gridCol w:w="1332"/>
        <w:gridCol w:w="2247"/>
      </w:tblGrid>
      <w:tr w:rsidR="00585223" w:rsidRPr="006F47C2" w14:paraId="58660398" w14:textId="77777777" w:rsidTr="007078AF">
        <w:trPr>
          <w:trHeight w:val="345"/>
          <w:jc w:val="center"/>
        </w:trPr>
        <w:tc>
          <w:tcPr>
            <w:tcW w:w="694" w:type="pct"/>
            <w:shd w:val="clear" w:color="auto" w:fill="auto"/>
            <w:noWrap/>
            <w:vAlign w:val="bottom"/>
            <w:hideMark/>
          </w:tcPr>
          <w:p w14:paraId="4B11FB16"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2022-2026</w:t>
            </w:r>
          </w:p>
        </w:tc>
        <w:tc>
          <w:tcPr>
            <w:tcW w:w="870" w:type="pct"/>
            <w:shd w:val="clear" w:color="auto" w:fill="auto"/>
            <w:noWrap/>
            <w:vAlign w:val="bottom"/>
            <w:hideMark/>
          </w:tcPr>
          <w:p w14:paraId="0BDA6AF0"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2027-2031</w:t>
            </w:r>
          </w:p>
        </w:tc>
        <w:tc>
          <w:tcPr>
            <w:tcW w:w="695" w:type="pct"/>
            <w:shd w:val="clear" w:color="auto" w:fill="auto"/>
            <w:noWrap/>
            <w:vAlign w:val="bottom"/>
            <w:hideMark/>
          </w:tcPr>
          <w:p w14:paraId="55453AE6"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2032-2036</w:t>
            </w:r>
          </w:p>
        </w:tc>
        <w:tc>
          <w:tcPr>
            <w:tcW w:w="870" w:type="pct"/>
            <w:shd w:val="clear" w:color="auto" w:fill="auto"/>
            <w:noWrap/>
            <w:vAlign w:val="bottom"/>
            <w:hideMark/>
          </w:tcPr>
          <w:p w14:paraId="5BF16EDB"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2037-2042</w:t>
            </w:r>
          </w:p>
        </w:tc>
        <w:tc>
          <w:tcPr>
            <w:tcW w:w="696" w:type="pct"/>
            <w:shd w:val="clear" w:color="auto" w:fill="auto"/>
            <w:vAlign w:val="bottom"/>
            <w:hideMark/>
          </w:tcPr>
          <w:p w14:paraId="5836B793"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2042-2047</w:t>
            </w:r>
          </w:p>
        </w:tc>
        <w:tc>
          <w:tcPr>
            <w:tcW w:w="1174" w:type="pct"/>
            <w:shd w:val="clear" w:color="auto" w:fill="auto"/>
            <w:noWrap/>
            <w:vAlign w:val="bottom"/>
            <w:hideMark/>
          </w:tcPr>
          <w:p w14:paraId="462D7172" w14:textId="77777777" w:rsidR="00585223" w:rsidRPr="006F47C2" w:rsidRDefault="00585223" w:rsidP="007078AF">
            <w:pPr>
              <w:jc w:val="right"/>
              <w:rPr>
                <w:rFonts w:ascii="Arial Narrow" w:hAnsi="Arial Narrow" w:cs="Arial CYR"/>
                <w:b/>
                <w:bCs/>
                <w:color w:val="000000"/>
              </w:rPr>
            </w:pPr>
          </w:p>
        </w:tc>
      </w:tr>
      <w:tr w:rsidR="00585223" w:rsidRPr="006F47C2" w14:paraId="46EC8A18" w14:textId="77777777" w:rsidTr="007078AF">
        <w:trPr>
          <w:trHeight w:val="345"/>
          <w:jc w:val="center"/>
        </w:trPr>
        <w:tc>
          <w:tcPr>
            <w:tcW w:w="694" w:type="pct"/>
            <w:shd w:val="clear" w:color="auto" w:fill="auto"/>
            <w:noWrap/>
            <w:vAlign w:val="bottom"/>
            <w:hideMark/>
          </w:tcPr>
          <w:p w14:paraId="5CA4CE9C"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9725</w:t>
            </w:r>
          </w:p>
        </w:tc>
        <w:tc>
          <w:tcPr>
            <w:tcW w:w="870" w:type="pct"/>
            <w:shd w:val="clear" w:color="auto" w:fill="auto"/>
            <w:noWrap/>
            <w:vAlign w:val="bottom"/>
            <w:hideMark/>
          </w:tcPr>
          <w:p w14:paraId="39972232"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9899</w:t>
            </w:r>
          </w:p>
        </w:tc>
        <w:tc>
          <w:tcPr>
            <w:tcW w:w="695" w:type="pct"/>
            <w:shd w:val="clear" w:color="auto" w:fill="auto"/>
            <w:noWrap/>
            <w:vAlign w:val="bottom"/>
            <w:hideMark/>
          </w:tcPr>
          <w:p w14:paraId="7607A4BD"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10077</w:t>
            </w:r>
          </w:p>
        </w:tc>
        <w:tc>
          <w:tcPr>
            <w:tcW w:w="870" w:type="pct"/>
            <w:shd w:val="clear" w:color="auto" w:fill="auto"/>
            <w:noWrap/>
            <w:vAlign w:val="bottom"/>
            <w:hideMark/>
          </w:tcPr>
          <w:p w14:paraId="1E47D8EE"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10259</w:t>
            </w:r>
          </w:p>
        </w:tc>
        <w:tc>
          <w:tcPr>
            <w:tcW w:w="696" w:type="pct"/>
            <w:shd w:val="clear" w:color="auto" w:fill="auto"/>
            <w:noWrap/>
            <w:vAlign w:val="bottom"/>
            <w:hideMark/>
          </w:tcPr>
          <w:p w14:paraId="4559D616"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10445</w:t>
            </w:r>
          </w:p>
        </w:tc>
        <w:tc>
          <w:tcPr>
            <w:tcW w:w="1174" w:type="pct"/>
            <w:shd w:val="clear" w:color="auto" w:fill="auto"/>
            <w:noWrap/>
            <w:vAlign w:val="bottom"/>
            <w:hideMark/>
          </w:tcPr>
          <w:p w14:paraId="2276E99A" w14:textId="77777777" w:rsidR="00585223" w:rsidRPr="006F47C2" w:rsidRDefault="00585223" w:rsidP="007078AF">
            <w:pPr>
              <w:rPr>
                <w:rFonts w:ascii="Arial Narrow" w:hAnsi="Arial Narrow" w:cs="Arial CYR"/>
              </w:rPr>
            </w:pPr>
            <w:r w:rsidRPr="006F47C2">
              <w:rPr>
                <w:rFonts w:ascii="Arial Narrow" w:hAnsi="Arial Narrow" w:cs="Arial CYR"/>
              </w:rPr>
              <w:t>Прибыло</w:t>
            </w:r>
          </w:p>
        </w:tc>
      </w:tr>
      <w:tr w:rsidR="00585223" w:rsidRPr="006F47C2" w14:paraId="45AABB2F" w14:textId="77777777" w:rsidTr="007078AF">
        <w:trPr>
          <w:trHeight w:val="345"/>
          <w:jc w:val="center"/>
        </w:trPr>
        <w:tc>
          <w:tcPr>
            <w:tcW w:w="694" w:type="pct"/>
            <w:shd w:val="clear" w:color="auto" w:fill="auto"/>
            <w:noWrap/>
            <w:vAlign w:val="bottom"/>
            <w:hideMark/>
          </w:tcPr>
          <w:p w14:paraId="7B7A89B1"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11209</w:t>
            </w:r>
          </w:p>
        </w:tc>
        <w:tc>
          <w:tcPr>
            <w:tcW w:w="870" w:type="pct"/>
            <w:shd w:val="clear" w:color="auto" w:fill="auto"/>
            <w:noWrap/>
            <w:vAlign w:val="bottom"/>
            <w:hideMark/>
          </w:tcPr>
          <w:p w14:paraId="27013660"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10822</w:t>
            </w:r>
          </w:p>
        </w:tc>
        <w:tc>
          <w:tcPr>
            <w:tcW w:w="695" w:type="pct"/>
            <w:shd w:val="clear" w:color="auto" w:fill="auto"/>
            <w:noWrap/>
            <w:vAlign w:val="bottom"/>
            <w:hideMark/>
          </w:tcPr>
          <w:p w14:paraId="748FCA14"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10542</w:t>
            </w:r>
          </w:p>
        </w:tc>
        <w:tc>
          <w:tcPr>
            <w:tcW w:w="870" w:type="pct"/>
            <w:shd w:val="clear" w:color="auto" w:fill="auto"/>
            <w:noWrap/>
            <w:vAlign w:val="bottom"/>
            <w:hideMark/>
          </w:tcPr>
          <w:p w14:paraId="4B484CDD"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10309</w:t>
            </w:r>
          </w:p>
        </w:tc>
        <w:tc>
          <w:tcPr>
            <w:tcW w:w="696" w:type="pct"/>
            <w:shd w:val="clear" w:color="auto" w:fill="auto"/>
            <w:noWrap/>
            <w:vAlign w:val="bottom"/>
            <w:hideMark/>
          </w:tcPr>
          <w:p w14:paraId="2FB98DD5"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10111</w:t>
            </w:r>
          </w:p>
        </w:tc>
        <w:tc>
          <w:tcPr>
            <w:tcW w:w="1174" w:type="pct"/>
            <w:shd w:val="clear" w:color="auto" w:fill="auto"/>
            <w:noWrap/>
            <w:vAlign w:val="bottom"/>
            <w:hideMark/>
          </w:tcPr>
          <w:p w14:paraId="7C82EC28" w14:textId="77777777" w:rsidR="00585223" w:rsidRPr="006F47C2" w:rsidRDefault="00585223" w:rsidP="007078AF">
            <w:pPr>
              <w:rPr>
                <w:rFonts w:ascii="Arial Narrow" w:hAnsi="Arial Narrow" w:cs="Arial CYR"/>
              </w:rPr>
            </w:pPr>
            <w:r w:rsidRPr="006F47C2">
              <w:rPr>
                <w:rFonts w:ascii="Arial Narrow" w:hAnsi="Arial Narrow" w:cs="Arial CYR"/>
              </w:rPr>
              <w:t>Выбыло</w:t>
            </w:r>
          </w:p>
        </w:tc>
      </w:tr>
      <w:tr w:rsidR="00585223" w:rsidRPr="006F47C2" w14:paraId="78045085" w14:textId="77777777" w:rsidTr="007078AF">
        <w:trPr>
          <w:trHeight w:val="345"/>
          <w:jc w:val="center"/>
        </w:trPr>
        <w:tc>
          <w:tcPr>
            <w:tcW w:w="694" w:type="pct"/>
            <w:shd w:val="clear" w:color="auto" w:fill="auto"/>
            <w:noWrap/>
            <w:vAlign w:val="bottom"/>
          </w:tcPr>
          <w:p w14:paraId="41DBCF45"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- 1484</w:t>
            </w:r>
          </w:p>
        </w:tc>
        <w:tc>
          <w:tcPr>
            <w:tcW w:w="870" w:type="pct"/>
            <w:shd w:val="clear" w:color="auto" w:fill="auto"/>
            <w:noWrap/>
            <w:vAlign w:val="bottom"/>
          </w:tcPr>
          <w:p w14:paraId="28AB51B3"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- 923</w:t>
            </w:r>
          </w:p>
        </w:tc>
        <w:tc>
          <w:tcPr>
            <w:tcW w:w="695" w:type="pct"/>
            <w:shd w:val="clear" w:color="auto" w:fill="auto"/>
            <w:noWrap/>
            <w:vAlign w:val="bottom"/>
          </w:tcPr>
          <w:p w14:paraId="4F6A0C61"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- 465</w:t>
            </w:r>
          </w:p>
        </w:tc>
        <w:tc>
          <w:tcPr>
            <w:tcW w:w="870" w:type="pct"/>
            <w:shd w:val="clear" w:color="auto" w:fill="auto"/>
            <w:noWrap/>
            <w:vAlign w:val="bottom"/>
          </w:tcPr>
          <w:p w14:paraId="3269C29A"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- 50</w:t>
            </w:r>
          </w:p>
        </w:tc>
        <w:tc>
          <w:tcPr>
            <w:tcW w:w="696" w:type="pct"/>
            <w:shd w:val="clear" w:color="auto" w:fill="auto"/>
            <w:noWrap/>
            <w:vAlign w:val="bottom"/>
          </w:tcPr>
          <w:p w14:paraId="1E5B4DDD"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334</w:t>
            </w:r>
          </w:p>
        </w:tc>
        <w:tc>
          <w:tcPr>
            <w:tcW w:w="1174" w:type="pct"/>
            <w:shd w:val="clear" w:color="auto" w:fill="auto"/>
            <w:noWrap/>
            <w:vAlign w:val="bottom"/>
            <w:hideMark/>
          </w:tcPr>
          <w:p w14:paraId="2FC6C870" w14:textId="77777777" w:rsidR="00585223" w:rsidRPr="006F47C2" w:rsidRDefault="00585223" w:rsidP="007078AF">
            <w:pPr>
              <w:rPr>
                <w:rFonts w:ascii="Arial Narrow" w:hAnsi="Arial Narrow" w:cs="Arial CYR"/>
              </w:rPr>
            </w:pPr>
            <w:r w:rsidRPr="006F47C2">
              <w:rPr>
                <w:rFonts w:ascii="Arial Narrow" w:hAnsi="Arial Narrow" w:cs="Arial CYR"/>
              </w:rPr>
              <w:t>Миграционный прирост</w:t>
            </w:r>
          </w:p>
        </w:tc>
      </w:tr>
    </w:tbl>
    <w:p w14:paraId="5891E45E" w14:textId="77777777" w:rsidR="00585223" w:rsidRPr="00343D77" w:rsidRDefault="00585223" w:rsidP="00585223">
      <w:pPr>
        <w:rPr>
          <w:rFonts w:ascii="Arial" w:eastAsia="Calibri" w:hAnsi="Arial" w:cs="Arial"/>
          <w:b/>
          <w:bCs/>
          <w:sz w:val="24"/>
          <w:szCs w:val="24"/>
        </w:rPr>
      </w:pPr>
    </w:p>
    <w:p w14:paraId="6FF2D345" w14:textId="1EA6F4B7" w:rsidR="00585223" w:rsidRPr="00127DB7" w:rsidRDefault="00585223" w:rsidP="00585223">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69</w:t>
      </w:r>
      <w:r w:rsidR="003969F6">
        <w:rPr>
          <w:noProof/>
        </w:rPr>
        <w:fldChar w:fldCharType="end"/>
      </w:r>
      <w:r>
        <w:t xml:space="preserve"> </w:t>
      </w:r>
      <w:r w:rsidRPr="00343D77">
        <w:rPr>
          <w:rFonts w:cs="Arial"/>
          <w:color w:val="000000"/>
          <w:szCs w:val="22"/>
        </w:rPr>
        <w:t xml:space="preserve">– Прогнозная оценка миграции населения Новоалександровском </w:t>
      </w:r>
      <w:r w:rsidR="007E0AA2">
        <w:rPr>
          <w:rFonts w:cs="Arial"/>
          <w:color w:val="000000"/>
          <w:szCs w:val="22"/>
        </w:rPr>
        <w:t>муниципального</w:t>
      </w:r>
      <w:r w:rsidRPr="00343D77">
        <w:rPr>
          <w:rFonts w:cs="Arial"/>
          <w:color w:val="000000"/>
          <w:szCs w:val="22"/>
        </w:rPr>
        <w:t xml:space="preserve"> округа по пессимистическому сценарию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666"/>
        <w:gridCol w:w="1331"/>
        <w:gridCol w:w="1666"/>
        <w:gridCol w:w="1332"/>
        <w:gridCol w:w="2247"/>
      </w:tblGrid>
      <w:tr w:rsidR="00585223" w:rsidRPr="006F47C2" w14:paraId="4034EF8F" w14:textId="77777777" w:rsidTr="007078AF">
        <w:trPr>
          <w:trHeight w:val="345"/>
          <w:jc w:val="center"/>
        </w:trPr>
        <w:tc>
          <w:tcPr>
            <w:tcW w:w="694" w:type="pct"/>
            <w:shd w:val="clear" w:color="auto" w:fill="auto"/>
            <w:noWrap/>
            <w:vAlign w:val="bottom"/>
            <w:hideMark/>
          </w:tcPr>
          <w:p w14:paraId="519FF833"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2022-2026</w:t>
            </w:r>
          </w:p>
        </w:tc>
        <w:tc>
          <w:tcPr>
            <w:tcW w:w="870" w:type="pct"/>
            <w:shd w:val="clear" w:color="auto" w:fill="auto"/>
            <w:noWrap/>
            <w:vAlign w:val="bottom"/>
            <w:hideMark/>
          </w:tcPr>
          <w:p w14:paraId="0101995E"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2027-2031</w:t>
            </w:r>
          </w:p>
        </w:tc>
        <w:tc>
          <w:tcPr>
            <w:tcW w:w="695" w:type="pct"/>
            <w:shd w:val="clear" w:color="auto" w:fill="auto"/>
            <w:noWrap/>
            <w:vAlign w:val="bottom"/>
            <w:hideMark/>
          </w:tcPr>
          <w:p w14:paraId="356560A6"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2032-2036</w:t>
            </w:r>
          </w:p>
        </w:tc>
        <w:tc>
          <w:tcPr>
            <w:tcW w:w="870" w:type="pct"/>
            <w:shd w:val="clear" w:color="auto" w:fill="auto"/>
            <w:noWrap/>
            <w:vAlign w:val="bottom"/>
            <w:hideMark/>
          </w:tcPr>
          <w:p w14:paraId="0D398E4F"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2037-2042</w:t>
            </w:r>
          </w:p>
        </w:tc>
        <w:tc>
          <w:tcPr>
            <w:tcW w:w="696" w:type="pct"/>
            <w:shd w:val="clear" w:color="auto" w:fill="auto"/>
            <w:vAlign w:val="bottom"/>
            <w:hideMark/>
          </w:tcPr>
          <w:p w14:paraId="74152F02" w14:textId="77777777" w:rsidR="00585223" w:rsidRPr="006F47C2" w:rsidRDefault="00585223" w:rsidP="007078AF">
            <w:pPr>
              <w:jc w:val="center"/>
              <w:rPr>
                <w:rFonts w:ascii="Arial Narrow" w:hAnsi="Arial Narrow" w:cs="Arial CYR"/>
                <w:b/>
                <w:bCs/>
                <w:color w:val="000000"/>
              </w:rPr>
            </w:pPr>
            <w:r>
              <w:rPr>
                <w:rFonts w:ascii="Arial Narrow" w:hAnsi="Arial Narrow" w:cs="Arial CYR"/>
                <w:b/>
                <w:bCs/>
                <w:color w:val="000000"/>
              </w:rPr>
              <w:t>2042-2047</w:t>
            </w:r>
          </w:p>
        </w:tc>
        <w:tc>
          <w:tcPr>
            <w:tcW w:w="1174" w:type="pct"/>
            <w:shd w:val="clear" w:color="auto" w:fill="auto"/>
            <w:noWrap/>
            <w:vAlign w:val="bottom"/>
            <w:hideMark/>
          </w:tcPr>
          <w:p w14:paraId="6BB95669" w14:textId="77777777" w:rsidR="00585223" w:rsidRPr="006F47C2" w:rsidRDefault="00585223" w:rsidP="007078AF">
            <w:pPr>
              <w:jc w:val="right"/>
              <w:rPr>
                <w:rFonts w:ascii="Arial Narrow" w:hAnsi="Arial Narrow" w:cs="Arial CYR"/>
                <w:b/>
                <w:bCs/>
                <w:color w:val="000000"/>
              </w:rPr>
            </w:pPr>
          </w:p>
        </w:tc>
      </w:tr>
      <w:tr w:rsidR="00585223" w:rsidRPr="006F47C2" w14:paraId="275088CF" w14:textId="77777777" w:rsidTr="007078AF">
        <w:trPr>
          <w:trHeight w:val="345"/>
          <w:jc w:val="center"/>
        </w:trPr>
        <w:tc>
          <w:tcPr>
            <w:tcW w:w="694" w:type="pct"/>
            <w:shd w:val="clear" w:color="auto" w:fill="auto"/>
            <w:noWrap/>
            <w:vAlign w:val="bottom"/>
            <w:hideMark/>
          </w:tcPr>
          <w:p w14:paraId="49D70CB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9651</w:t>
            </w:r>
          </w:p>
        </w:tc>
        <w:tc>
          <w:tcPr>
            <w:tcW w:w="870" w:type="pct"/>
            <w:shd w:val="clear" w:color="auto" w:fill="auto"/>
            <w:noWrap/>
            <w:vAlign w:val="bottom"/>
            <w:hideMark/>
          </w:tcPr>
          <w:p w14:paraId="5A0F215E"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9747</w:t>
            </w:r>
          </w:p>
        </w:tc>
        <w:tc>
          <w:tcPr>
            <w:tcW w:w="695" w:type="pct"/>
            <w:shd w:val="clear" w:color="auto" w:fill="auto"/>
            <w:noWrap/>
            <w:vAlign w:val="bottom"/>
            <w:hideMark/>
          </w:tcPr>
          <w:p w14:paraId="117FF409"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9845</w:t>
            </w:r>
          </w:p>
        </w:tc>
        <w:tc>
          <w:tcPr>
            <w:tcW w:w="870" w:type="pct"/>
            <w:shd w:val="clear" w:color="auto" w:fill="auto"/>
            <w:noWrap/>
            <w:vAlign w:val="bottom"/>
            <w:hideMark/>
          </w:tcPr>
          <w:p w14:paraId="74C1AB6C"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9943</w:t>
            </w:r>
          </w:p>
        </w:tc>
        <w:tc>
          <w:tcPr>
            <w:tcW w:w="696" w:type="pct"/>
            <w:shd w:val="clear" w:color="auto" w:fill="auto"/>
            <w:noWrap/>
            <w:vAlign w:val="bottom"/>
            <w:hideMark/>
          </w:tcPr>
          <w:p w14:paraId="44DA4A3E"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10042</w:t>
            </w:r>
          </w:p>
        </w:tc>
        <w:tc>
          <w:tcPr>
            <w:tcW w:w="1174" w:type="pct"/>
            <w:shd w:val="clear" w:color="auto" w:fill="auto"/>
            <w:noWrap/>
            <w:vAlign w:val="bottom"/>
            <w:hideMark/>
          </w:tcPr>
          <w:p w14:paraId="055EF7AE" w14:textId="77777777" w:rsidR="00585223" w:rsidRPr="006F47C2" w:rsidRDefault="00585223" w:rsidP="007078AF">
            <w:pPr>
              <w:rPr>
                <w:rFonts w:ascii="Arial Narrow" w:hAnsi="Arial Narrow" w:cs="Arial CYR"/>
              </w:rPr>
            </w:pPr>
            <w:r w:rsidRPr="006F47C2">
              <w:rPr>
                <w:rFonts w:ascii="Arial Narrow" w:hAnsi="Arial Narrow" w:cs="Arial CYR"/>
              </w:rPr>
              <w:t>Прибыло</w:t>
            </w:r>
          </w:p>
        </w:tc>
      </w:tr>
      <w:tr w:rsidR="00585223" w:rsidRPr="006F47C2" w14:paraId="4E614C8A" w14:textId="77777777" w:rsidTr="007078AF">
        <w:trPr>
          <w:trHeight w:val="345"/>
          <w:jc w:val="center"/>
        </w:trPr>
        <w:tc>
          <w:tcPr>
            <w:tcW w:w="694" w:type="pct"/>
            <w:shd w:val="clear" w:color="auto" w:fill="auto"/>
            <w:noWrap/>
            <w:vAlign w:val="bottom"/>
            <w:hideMark/>
          </w:tcPr>
          <w:p w14:paraId="579D2253"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11413</w:t>
            </w:r>
          </w:p>
        </w:tc>
        <w:tc>
          <w:tcPr>
            <w:tcW w:w="870" w:type="pct"/>
            <w:shd w:val="clear" w:color="auto" w:fill="auto"/>
            <w:noWrap/>
            <w:vAlign w:val="bottom"/>
            <w:hideMark/>
          </w:tcPr>
          <w:p w14:paraId="423A9BAD"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11169</w:t>
            </w:r>
          </w:p>
        </w:tc>
        <w:tc>
          <w:tcPr>
            <w:tcW w:w="695" w:type="pct"/>
            <w:shd w:val="clear" w:color="auto" w:fill="auto"/>
            <w:noWrap/>
            <w:vAlign w:val="bottom"/>
            <w:hideMark/>
          </w:tcPr>
          <w:p w14:paraId="5D73074D"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10982</w:t>
            </w:r>
          </w:p>
        </w:tc>
        <w:tc>
          <w:tcPr>
            <w:tcW w:w="870" w:type="pct"/>
            <w:shd w:val="clear" w:color="auto" w:fill="auto"/>
            <w:noWrap/>
            <w:vAlign w:val="bottom"/>
            <w:hideMark/>
          </w:tcPr>
          <w:p w14:paraId="20EBEB71"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10799</w:t>
            </w:r>
          </w:p>
        </w:tc>
        <w:tc>
          <w:tcPr>
            <w:tcW w:w="696" w:type="pct"/>
            <w:shd w:val="clear" w:color="auto" w:fill="auto"/>
            <w:noWrap/>
            <w:vAlign w:val="bottom"/>
            <w:hideMark/>
          </w:tcPr>
          <w:p w14:paraId="15B4190F"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10616</w:t>
            </w:r>
          </w:p>
        </w:tc>
        <w:tc>
          <w:tcPr>
            <w:tcW w:w="1174" w:type="pct"/>
            <w:shd w:val="clear" w:color="auto" w:fill="auto"/>
            <w:noWrap/>
            <w:vAlign w:val="bottom"/>
            <w:hideMark/>
          </w:tcPr>
          <w:p w14:paraId="3932011B" w14:textId="77777777" w:rsidR="00585223" w:rsidRPr="006F47C2" w:rsidRDefault="00585223" w:rsidP="007078AF">
            <w:pPr>
              <w:rPr>
                <w:rFonts w:ascii="Arial Narrow" w:hAnsi="Arial Narrow" w:cs="Arial CYR"/>
              </w:rPr>
            </w:pPr>
            <w:r w:rsidRPr="006F47C2">
              <w:rPr>
                <w:rFonts w:ascii="Arial Narrow" w:hAnsi="Arial Narrow" w:cs="Arial CYR"/>
              </w:rPr>
              <w:t>Выбыло</w:t>
            </w:r>
          </w:p>
        </w:tc>
      </w:tr>
      <w:tr w:rsidR="00585223" w:rsidRPr="006F47C2" w14:paraId="2702054F" w14:textId="77777777" w:rsidTr="007078AF">
        <w:trPr>
          <w:trHeight w:val="345"/>
          <w:jc w:val="center"/>
        </w:trPr>
        <w:tc>
          <w:tcPr>
            <w:tcW w:w="694" w:type="pct"/>
            <w:shd w:val="clear" w:color="auto" w:fill="auto"/>
            <w:noWrap/>
            <w:vAlign w:val="bottom"/>
          </w:tcPr>
          <w:p w14:paraId="05C21AE9"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- 1762</w:t>
            </w:r>
          </w:p>
        </w:tc>
        <w:tc>
          <w:tcPr>
            <w:tcW w:w="870" w:type="pct"/>
            <w:shd w:val="clear" w:color="auto" w:fill="auto"/>
            <w:noWrap/>
            <w:vAlign w:val="bottom"/>
          </w:tcPr>
          <w:p w14:paraId="028F08C8"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- 1422</w:t>
            </w:r>
          </w:p>
        </w:tc>
        <w:tc>
          <w:tcPr>
            <w:tcW w:w="695" w:type="pct"/>
            <w:shd w:val="clear" w:color="auto" w:fill="auto"/>
            <w:noWrap/>
            <w:vAlign w:val="bottom"/>
          </w:tcPr>
          <w:p w14:paraId="4450939C"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- 1137</w:t>
            </w:r>
          </w:p>
        </w:tc>
        <w:tc>
          <w:tcPr>
            <w:tcW w:w="870" w:type="pct"/>
            <w:shd w:val="clear" w:color="auto" w:fill="auto"/>
            <w:noWrap/>
            <w:vAlign w:val="bottom"/>
          </w:tcPr>
          <w:p w14:paraId="623B8EEE"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- 856</w:t>
            </w:r>
          </w:p>
        </w:tc>
        <w:tc>
          <w:tcPr>
            <w:tcW w:w="696" w:type="pct"/>
            <w:shd w:val="clear" w:color="auto" w:fill="auto"/>
            <w:noWrap/>
            <w:vAlign w:val="bottom"/>
          </w:tcPr>
          <w:p w14:paraId="21E72757" w14:textId="77777777" w:rsidR="00585223" w:rsidRPr="006F47C2" w:rsidRDefault="00585223" w:rsidP="007078AF">
            <w:pPr>
              <w:jc w:val="center"/>
              <w:rPr>
                <w:rFonts w:ascii="Arial Narrow" w:hAnsi="Arial Narrow" w:cs="Arial CYR"/>
                <w:color w:val="000000"/>
              </w:rPr>
            </w:pPr>
            <w:r w:rsidRPr="006F47C2">
              <w:rPr>
                <w:rFonts w:ascii="Arial Narrow" w:hAnsi="Arial Narrow" w:cs="Arial CYR"/>
                <w:color w:val="000000"/>
              </w:rPr>
              <w:t>- 574</w:t>
            </w:r>
          </w:p>
        </w:tc>
        <w:tc>
          <w:tcPr>
            <w:tcW w:w="1174" w:type="pct"/>
            <w:shd w:val="clear" w:color="auto" w:fill="auto"/>
            <w:noWrap/>
            <w:vAlign w:val="bottom"/>
            <w:hideMark/>
          </w:tcPr>
          <w:p w14:paraId="3BDCF724" w14:textId="77777777" w:rsidR="00585223" w:rsidRPr="006F47C2" w:rsidRDefault="00585223" w:rsidP="007078AF">
            <w:pPr>
              <w:rPr>
                <w:rFonts w:ascii="Arial Narrow" w:hAnsi="Arial Narrow" w:cs="Arial CYR"/>
              </w:rPr>
            </w:pPr>
            <w:r w:rsidRPr="006F47C2">
              <w:rPr>
                <w:rFonts w:ascii="Arial Narrow" w:hAnsi="Arial Narrow" w:cs="Arial CYR"/>
              </w:rPr>
              <w:t>Миграционный прирост</w:t>
            </w:r>
          </w:p>
        </w:tc>
      </w:tr>
    </w:tbl>
    <w:p w14:paraId="13926A63" w14:textId="77777777" w:rsidR="00585223" w:rsidRPr="00343D77" w:rsidRDefault="00585223" w:rsidP="00585223">
      <w:pPr>
        <w:spacing w:line="276" w:lineRule="auto"/>
        <w:ind w:firstLine="709"/>
        <w:jc w:val="both"/>
        <w:rPr>
          <w:rFonts w:ascii="Arial" w:hAnsi="Arial" w:cs="Arial"/>
          <w:sz w:val="24"/>
          <w:szCs w:val="24"/>
        </w:rPr>
      </w:pPr>
    </w:p>
    <w:p w14:paraId="730824C3" w14:textId="4F9ABD04" w:rsidR="00585223" w:rsidRPr="00343D77" w:rsidRDefault="00585223" w:rsidP="00585223">
      <w:pPr>
        <w:spacing w:line="276" w:lineRule="auto"/>
        <w:ind w:firstLine="709"/>
        <w:jc w:val="both"/>
        <w:rPr>
          <w:rFonts w:ascii="Arial" w:hAnsi="Arial" w:cs="Arial"/>
          <w:color w:val="000000"/>
          <w:sz w:val="24"/>
          <w:szCs w:val="24"/>
        </w:rPr>
      </w:pPr>
      <w:r w:rsidRPr="00343D77">
        <w:rPr>
          <w:rFonts w:ascii="Arial" w:hAnsi="Arial" w:cs="Arial"/>
          <w:sz w:val="24"/>
          <w:szCs w:val="24"/>
        </w:rPr>
        <w:t xml:space="preserve">Миграция населения является наиболее трудно прогнозируемой при разработке сценариев развития из основных демографических показателей. Её направления, масштабы и структура, в основном, будут определяться состоянием экономической, особенно производственной, сферы </w:t>
      </w:r>
      <w:r w:rsidR="007E0AA2">
        <w:rPr>
          <w:rFonts w:ascii="Arial" w:hAnsi="Arial" w:cs="Arial"/>
          <w:sz w:val="24"/>
          <w:szCs w:val="24"/>
        </w:rPr>
        <w:t>муниципального</w:t>
      </w:r>
      <w:r w:rsidRPr="00343D77">
        <w:rPr>
          <w:rFonts w:ascii="Arial" w:hAnsi="Arial" w:cs="Arial"/>
          <w:sz w:val="24"/>
          <w:szCs w:val="24"/>
        </w:rPr>
        <w:t xml:space="preserve"> округа.</w:t>
      </w:r>
      <w:r w:rsidRPr="00343D77">
        <w:rPr>
          <w:rFonts w:ascii="Arial" w:hAnsi="Arial" w:cs="Arial"/>
          <w:color w:val="000000"/>
          <w:sz w:val="24"/>
          <w:szCs w:val="24"/>
        </w:rPr>
        <w:t xml:space="preserve"> Сложности учета миграции населения не позволяет точно определить объем и направление миграционных потоков. Существующая информация позволяет провести формальную экстраполяцию тренда миграции.</w:t>
      </w:r>
    </w:p>
    <w:p w14:paraId="1A775403" w14:textId="77777777" w:rsidR="00585223" w:rsidRPr="00343D77" w:rsidRDefault="00585223" w:rsidP="00585223">
      <w:pPr>
        <w:spacing w:line="276" w:lineRule="auto"/>
        <w:ind w:firstLine="709"/>
        <w:jc w:val="both"/>
        <w:rPr>
          <w:rFonts w:ascii="Arial" w:hAnsi="Arial" w:cs="Arial"/>
          <w:color w:val="000000"/>
          <w:sz w:val="24"/>
          <w:szCs w:val="24"/>
        </w:rPr>
      </w:pPr>
      <w:r w:rsidRPr="00343D77">
        <w:rPr>
          <w:rFonts w:ascii="Arial" w:hAnsi="Arial" w:cs="Arial"/>
          <w:color w:val="000000"/>
          <w:sz w:val="24"/>
          <w:szCs w:val="24"/>
        </w:rPr>
        <w:t xml:space="preserve">Объемы миграции в Новоалександровском округе стабилизируются, что связано с уменьшением миграционного потенциала, в первую очередь, сельского населения региона. </w:t>
      </w:r>
    </w:p>
    <w:p w14:paraId="6EDEC4A3" w14:textId="77777777" w:rsidR="00585223" w:rsidRPr="00343D77" w:rsidRDefault="00585223" w:rsidP="00585223">
      <w:pPr>
        <w:spacing w:line="276" w:lineRule="auto"/>
        <w:ind w:firstLine="709"/>
        <w:jc w:val="both"/>
        <w:rPr>
          <w:rFonts w:ascii="Arial" w:hAnsi="Arial" w:cs="Arial"/>
          <w:color w:val="000000"/>
          <w:sz w:val="24"/>
          <w:szCs w:val="24"/>
        </w:rPr>
      </w:pPr>
      <w:r w:rsidRPr="00343D77">
        <w:rPr>
          <w:rFonts w:ascii="Arial" w:hAnsi="Arial" w:cs="Arial"/>
          <w:color w:val="000000"/>
          <w:sz w:val="24"/>
          <w:szCs w:val="24"/>
        </w:rPr>
        <w:t>Все три сценария предполагают постепенное у</w:t>
      </w:r>
      <w:r>
        <w:rPr>
          <w:rFonts w:ascii="Arial" w:hAnsi="Arial" w:cs="Arial"/>
          <w:color w:val="000000"/>
          <w:sz w:val="24"/>
          <w:szCs w:val="24"/>
        </w:rPr>
        <w:t>величение числа прибывших к 2042</w:t>
      </w:r>
      <w:r w:rsidRPr="00343D77">
        <w:rPr>
          <w:rFonts w:ascii="Arial" w:hAnsi="Arial" w:cs="Arial"/>
          <w:color w:val="000000"/>
          <w:sz w:val="24"/>
          <w:szCs w:val="24"/>
        </w:rPr>
        <w:t xml:space="preserve"> г., при этом, максимальные показатели характерны для оптимистического прогноза. Тенденция сокращения выбывших наблюдается и с обратным миграционным потоком.</w:t>
      </w:r>
    </w:p>
    <w:p w14:paraId="732AA157" w14:textId="77777777" w:rsidR="00585223" w:rsidRPr="00343D77" w:rsidRDefault="00585223" w:rsidP="00585223">
      <w:pPr>
        <w:spacing w:line="276" w:lineRule="auto"/>
        <w:ind w:firstLine="709"/>
        <w:jc w:val="both"/>
        <w:rPr>
          <w:rFonts w:ascii="Arial" w:hAnsi="Arial" w:cs="Arial"/>
          <w:color w:val="000000"/>
          <w:sz w:val="24"/>
          <w:szCs w:val="24"/>
        </w:rPr>
      </w:pPr>
      <w:r w:rsidRPr="00FE05AF">
        <w:rPr>
          <w:rFonts w:ascii="Arial" w:hAnsi="Arial" w:cs="Arial"/>
          <w:color w:val="000000"/>
          <w:sz w:val="24"/>
          <w:szCs w:val="24"/>
        </w:rPr>
        <w:t>Разные темпы прямого и обратного миграционного потока влияют на миграционный прирост населения. Если при пессимистическом сценарии его показатели на протяжении всего периода 2022-2042 гг. отрицательные, то при оптимистическом и среднем варианте происходит постепенный переход к положительным значениям – в первом случае – к 2032 г., во втором – к 2042.</w:t>
      </w:r>
    </w:p>
    <w:p w14:paraId="457C77D2" w14:textId="77777777" w:rsidR="00585223" w:rsidRPr="00343D77" w:rsidRDefault="00585223" w:rsidP="00585223">
      <w:pPr>
        <w:spacing w:line="276" w:lineRule="auto"/>
        <w:ind w:firstLine="709"/>
        <w:jc w:val="both"/>
        <w:rPr>
          <w:rFonts w:ascii="Arial" w:hAnsi="Arial" w:cs="Arial"/>
          <w:b/>
          <w:bCs/>
          <w:color w:val="000000"/>
        </w:rPr>
      </w:pPr>
    </w:p>
    <w:p w14:paraId="530D9ECF" w14:textId="30396DBA" w:rsidR="00585223" w:rsidRPr="00127DB7" w:rsidRDefault="00585223" w:rsidP="00585223">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70</w:t>
      </w:r>
      <w:r w:rsidR="003969F6">
        <w:rPr>
          <w:noProof/>
        </w:rPr>
        <w:fldChar w:fldCharType="end"/>
      </w:r>
      <w:r>
        <w:t xml:space="preserve"> </w:t>
      </w:r>
      <w:r w:rsidRPr="00127DB7">
        <w:rPr>
          <w:rFonts w:cs="Arial"/>
          <w:color w:val="000000"/>
          <w:szCs w:val="22"/>
        </w:rPr>
        <w:t xml:space="preserve">– </w:t>
      </w:r>
      <w:bookmarkStart w:id="169" w:name="_Hlk48414693"/>
      <w:r w:rsidRPr="00127DB7">
        <w:rPr>
          <w:rFonts w:cs="Arial"/>
          <w:color w:val="000000"/>
          <w:szCs w:val="22"/>
        </w:rPr>
        <w:t>Прогнозная оценка динамики естественного и механического движения населения Новоалександровско</w:t>
      </w:r>
      <w:r w:rsidR="00711D1C">
        <w:rPr>
          <w:rFonts w:cs="Arial"/>
          <w:color w:val="000000"/>
          <w:szCs w:val="22"/>
        </w:rPr>
        <w:t>го</w:t>
      </w:r>
      <w:r w:rsidRPr="00127DB7">
        <w:rPr>
          <w:rFonts w:cs="Arial"/>
          <w:color w:val="000000"/>
          <w:szCs w:val="22"/>
        </w:rPr>
        <w:t xml:space="preserve"> </w:t>
      </w:r>
      <w:r w:rsidR="007E0AA2">
        <w:rPr>
          <w:rFonts w:cs="Arial"/>
          <w:color w:val="000000"/>
          <w:szCs w:val="22"/>
        </w:rPr>
        <w:t>муниципального</w:t>
      </w:r>
      <w:r w:rsidRPr="00127DB7">
        <w:rPr>
          <w:rFonts w:cs="Arial"/>
          <w:color w:val="000000"/>
          <w:szCs w:val="22"/>
        </w:rPr>
        <w:t xml:space="preserve"> округа по разным вариантам, человек</w:t>
      </w:r>
      <w:bookmarkEnd w:id="169"/>
    </w:p>
    <w:tbl>
      <w:tblPr>
        <w:tblW w:w="5000" w:type="pct"/>
        <w:jc w:val="center"/>
        <w:tblLayout w:type="fixed"/>
        <w:tblLook w:val="04A0" w:firstRow="1" w:lastRow="0" w:firstColumn="1" w:lastColumn="0" w:noHBand="0" w:noVBand="1"/>
      </w:tblPr>
      <w:tblGrid>
        <w:gridCol w:w="5032"/>
        <w:gridCol w:w="969"/>
        <w:gridCol w:w="969"/>
        <w:gridCol w:w="969"/>
        <w:gridCol w:w="771"/>
        <w:gridCol w:w="861"/>
      </w:tblGrid>
      <w:tr w:rsidR="00585223" w:rsidRPr="003713AA" w14:paraId="52D3C3DB" w14:textId="77777777" w:rsidTr="007078AF">
        <w:trPr>
          <w:trHeight w:val="345"/>
          <w:jc w:val="center"/>
        </w:trPr>
        <w:tc>
          <w:tcPr>
            <w:tcW w:w="262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925E24" w14:textId="77777777" w:rsidR="00585223" w:rsidRPr="00343D77" w:rsidRDefault="00585223" w:rsidP="007078AF">
            <w:pPr>
              <w:jc w:val="center"/>
              <w:rPr>
                <w:rFonts w:ascii="Arial CYR" w:hAnsi="Arial CYR" w:cs="Arial CYR"/>
              </w:rPr>
            </w:pPr>
          </w:p>
        </w:tc>
        <w:tc>
          <w:tcPr>
            <w:tcW w:w="506" w:type="pct"/>
            <w:tcBorders>
              <w:top w:val="single" w:sz="8" w:space="0" w:color="auto"/>
              <w:left w:val="nil"/>
              <w:bottom w:val="single" w:sz="8" w:space="0" w:color="auto"/>
              <w:right w:val="single" w:sz="8" w:space="0" w:color="auto"/>
            </w:tcBorders>
            <w:shd w:val="clear" w:color="auto" w:fill="auto"/>
            <w:noWrap/>
            <w:vAlign w:val="center"/>
            <w:hideMark/>
          </w:tcPr>
          <w:p w14:paraId="263256FB"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2022-2026</w:t>
            </w:r>
          </w:p>
        </w:tc>
        <w:tc>
          <w:tcPr>
            <w:tcW w:w="506" w:type="pct"/>
            <w:tcBorders>
              <w:top w:val="single" w:sz="8" w:space="0" w:color="auto"/>
              <w:left w:val="nil"/>
              <w:bottom w:val="single" w:sz="8" w:space="0" w:color="auto"/>
              <w:right w:val="single" w:sz="8" w:space="0" w:color="auto"/>
            </w:tcBorders>
            <w:shd w:val="clear" w:color="auto" w:fill="auto"/>
            <w:noWrap/>
            <w:vAlign w:val="center"/>
            <w:hideMark/>
          </w:tcPr>
          <w:p w14:paraId="743FB518"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2027-2031</w:t>
            </w:r>
          </w:p>
        </w:tc>
        <w:tc>
          <w:tcPr>
            <w:tcW w:w="506" w:type="pct"/>
            <w:tcBorders>
              <w:top w:val="single" w:sz="8" w:space="0" w:color="auto"/>
              <w:left w:val="nil"/>
              <w:bottom w:val="single" w:sz="8" w:space="0" w:color="auto"/>
              <w:right w:val="single" w:sz="8" w:space="0" w:color="auto"/>
            </w:tcBorders>
            <w:shd w:val="clear" w:color="auto" w:fill="auto"/>
            <w:noWrap/>
            <w:vAlign w:val="center"/>
            <w:hideMark/>
          </w:tcPr>
          <w:p w14:paraId="4B1358B9"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2032-2036</w:t>
            </w:r>
          </w:p>
        </w:tc>
        <w:tc>
          <w:tcPr>
            <w:tcW w:w="403" w:type="pct"/>
            <w:tcBorders>
              <w:top w:val="single" w:sz="8" w:space="0" w:color="auto"/>
              <w:left w:val="nil"/>
              <w:bottom w:val="single" w:sz="8" w:space="0" w:color="auto"/>
              <w:right w:val="single" w:sz="8" w:space="0" w:color="auto"/>
            </w:tcBorders>
            <w:shd w:val="clear" w:color="auto" w:fill="auto"/>
            <w:noWrap/>
            <w:vAlign w:val="center"/>
            <w:hideMark/>
          </w:tcPr>
          <w:p w14:paraId="403F868D"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2037-2042</w:t>
            </w:r>
          </w:p>
        </w:tc>
        <w:tc>
          <w:tcPr>
            <w:tcW w:w="450" w:type="pct"/>
            <w:tcBorders>
              <w:top w:val="single" w:sz="8" w:space="0" w:color="auto"/>
              <w:left w:val="nil"/>
              <w:bottom w:val="single" w:sz="8" w:space="0" w:color="auto"/>
              <w:right w:val="single" w:sz="8" w:space="0" w:color="auto"/>
            </w:tcBorders>
            <w:shd w:val="clear" w:color="auto" w:fill="auto"/>
            <w:vAlign w:val="center"/>
            <w:hideMark/>
          </w:tcPr>
          <w:p w14:paraId="6019A4CA"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2042-2047</w:t>
            </w:r>
          </w:p>
        </w:tc>
      </w:tr>
      <w:tr w:rsidR="00585223" w:rsidRPr="003713AA" w14:paraId="1EF42D5B" w14:textId="77777777" w:rsidTr="007078AF">
        <w:trPr>
          <w:trHeight w:val="345"/>
          <w:jc w:val="center"/>
        </w:trPr>
        <w:tc>
          <w:tcPr>
            <w:tcW w:w="5000" w:type="pct"/>
            <w:gridSpan w:val="6"/>
            <w:tcBorders>
              <w:top w:val="nil"/>
              <w:left w:val="single" w:sz="8" w:space="0" w:color="auto"/>
              <w:bottom w:val="single" w:sz="8" w:space="0" w:color="auto"/>
              <w:right w:val="single" w:sz="8" w:space="0" w:color="auto"/>
            </w:tcBorders>
            <w:shd w:val="clear" w:color="auto" w:fill="auto"/>
            <w:noWrap/>
            <w:vAlign w:val="center"/>
            <w:hideMark/>
          </w:tcPr>
          <w:p w14:paraId="210D86AC" w14:textId="77777777" w:rsidR="00585223" w:rsidRPr="003713AA" w:rsidRDefault="00585223" w:rsidP="007078AF">
            <w:pPr>
              <w:jc w:val="center"/>
              <w:rPr>
                <w:rFonts w:ascii="Arial Narrow" w:hAnsi="Arial Narrow" w:cs="Arial CYR"/>
                <w:b/>
                <w:bCs/>
                <w:color w:val="000000"/>
              </w:rPr>
            </w:pPr>
            <w:r w:rsidRPr="003713AA">
              <w:rPr>
                <w:rFonts w:ascii="Arial Narrow" w:hAnsi="Arial Narrow" w:cs="Arial CYR"/>
                <w:b/>
                <w:bCs/>
                <w:color w:val="000000"/>
              </w:rPr>
              <w:t>Оптимистический сценарий прогноза, на 1000 чел. населения</w:t>
            </w:r>
          </w:p>
        </w:tc>
      </w:tr>
      <w:tr w:rsidR="00585223" w:rsidRPr="003713AA" w14:paraId="39B5010D"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187CD0BB"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lastRenderedPageBreak/>
              <w:t>Естественный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07605327"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-0,547</w:t>
            </w:r>
          </w:p>
        </w:tc>
        <w:tc>
          <w:tcPr>
            <w:tcW w:w="506" w:type="pct"/>
            <w:tcBorders>
              <w:top w:val="nil"/>
              <w:left w:val="nil"/>
              <w:bottom w:val="single" w:sz="8" w:space="0" w:color="auto"/>
              <w:right w:val="single" w:sz="8" w:space="0" w:color="auto"/>
            </w:tcBorders>
            <w:shd w:val="clear" w:color="auto" w:fill="auto"/>
            <w:noWrap/>
            <w:vAlign w:val="center"/>
          </w:tcPr>
          <w:p w14:paraId="1562C202"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0,252</w:t>
            </w:r>
          </w:p>
        </w:tc>
        <w:tc>
          <w:tcPr>
            <w:tcW w:w="506" w:type="pct"/>
            <w:tcBorders>
              <w:top w:val="nil"/>
              <w:left w:val="nil"/>
              <w:bottom w:val="single" w:sz="8" w:space="0" w:color="auto"/>
              <w:right w:val="single" w:sz="8" w:space="0" w:color="auto"/>
            </w:tcBorders>
            <w:shd w:val="clear" w:color="auto" w:fill="auto"/>
            <w:noWrap/>
            <w:vAlign w:val="center"/>
          </w:tcPr>
          <w:p w14:paraId="08B97B1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-0,139</w:t>
            </w:r>
          </w:p>
        </w:tc>
        <w:tc>
          <w:tcPr>
            <w:tcW w:w="403" w:type="pct"/>
            <w:tcBorders>
              <w:top w:val="nil"/>
              <w:left w:val="nil"/>
              <w:bottom w:val="single" w:sz="8" w:space="0" w:color="auto"/>
              <w:right w:val="single" w:sz="8" w:space="0" w:color="auto"/>
            </w:tcBorders>
            <w:shd w:val="clear" w:color="auto" w:fill="auto"/>
            <w:noWrap/>
            <w:vAlign w:val="center"/>
          </w:tcPr>
          <w:p w14:paraId="4EB46D03"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-0,757</w:t>
            </w:r>
          </w:p>
        </w:tc>
        <w:tc>
          <w:tcPr>
            <w:tcW w:w="450" w:type="pct"/>
            <w:tcBorders>
              <w:top w:val="nil"/>
              <w:left w:val="nil"/>
              <w:bottom w:val="single" w:sz="8" w:space="0" w:color="auto"/>
              <w:right w:val="single" w:sz="8" w:space="0" w:color="auto"/>
            </w:tcBorders>
            <w:shd w:val="clear" w:color="auto" w:fill="auto"/>
            <w:noWrap/>
            <w:vAlign w:val="center"/>
          </w:tcPr>
          <w:p w14:paraId="7AC6DA63"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-1,198</w:t>
            </w:r>
          </w:p>
        </w:tc>
      </w:tr>
      <w:tr w:rsidR="00585223" w:rsidRPr="003713AA" w14:paraId="7ACC74C1"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6FF61794"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Миграционный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4EF36A06"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-3,066</w:t>
            </w:r>
          </w:p>
        </w:tc>
        <w:tc>
          <w:tcPr>
            <w:tcW w:w="506" w:type="pct"/>
            <w:tcBorders>
              <w:top w:val="nil"/>
              <w:left w:val="nil"/>
              <w:bottom w:val="single" w:sz="8" w:space="0" w:color="auto"/>
              <w:right w:val="single" w:sz="8" w:space="0" w:color="auto"/>
            </w:tcBorders>
            <w:shd w:val="clear" w:color="auto" w:fill="auto"/>
            <w:noWrap/>
            <w:vAlign w:val="center"/>
          </w:tcPr>
          <w:p w14:paraId="6B373953"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-0,379</w:t>
            </w:r>
          </w:p>
        </w:tc>
        <w:tc>
          <w:tcPr>
            <w:tcW w:w="506" w:type="pct"/>
            <w:tcBorders>
              <w:top w:val="nil"/>
              <w:left w:val="nil"/>
              <w:bottom w:val="single" w:sz="8" w:space="0" w:color="auto"/>
              <w:right w:val="single" w:sz="8" w:space="0" w:color="auto"/>
            </w:tcBorders>
            <w:shd w:val="clear" w:color="auto" w:fill="auto"/>
            <w:noWrap/>
            <w:vAlign w:val="center"/>
          </w:tcPr>
          <w:p w14:paraId="409F1A7E"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1,929</w:t>
            </w:r>
          </w:p>
        </w:tc>
        <w:tc>
          <w:tcPr>
            <w:tcW w:w="403" w:type="pct"/>
            <w:tcBorders>
              <w:top w:val="nil"/>
              <w:left w:val="nil"/>
              <w:bottom w:val="single" w:sz="8" w:space="0" w:color="auto"/>
              <w:right w:val="single" w:sz="8" w:space="0" w:color="auto"/>
            </w:tcBorders>
            <w:shd w:val="clear" w:color="auto" w:fill="auto"/>
            <w:noWrap/>
            <w:vAlign w:val="center"/>
          </w:tcPr>
          <w:p w14:paraId="32C818A2"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3,983</w:t>
            </w:r>
          </w:p>
        </w:tc>
        <w:tc>
          <w:tcPr>
            <w:tcW w:w="450" w:type="pct"/>
            <w:tcBorders>
              <w:top w:val="nil"/>
              <w:left w:val="nil"/>
              <w:bottom w:val="single" w:sz="8" w:space="0" w:color="auto"/>
              <w:right w:val="single" w:sz="8" w:space="0" w:color="auto"/>
            </w:tcBorders>
            <w:shd w:val="clear" w:color="auto" w:fill="auto"/>
            <w:noWrap/>
            <w:vAlign w:val="center"/>
          </w:tcPr>
          <w:p w14:paraId="4165D5E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5,804</w:t>
            </w:r>
          </w:p>
        </w:tc>
      </w:tr>
      <w:tr w:rsidR="00585223" w:rsidRPr="003713AA" w14:paraId="3D092D39"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10A80EE5"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Общий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1A50278F"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-3,613</w:t>
            </w:r>
          </w:p>
        </w:tc>
        <w:tc>
          <w:tcPr>
            <w:tcW w:w="506" w:type="pct"/>
            <w:tcBorders>
              <w:top w:val="nil"/>
              <w:left w:val="nil"/>
              <w:bottom w:val="single" w:sz="8" w:space="0" w:color="auto"/>
              <w:right w:val="single" w:sz="8" w:space="0" w:color="auto"/>
            </w:tcBorders>
            <w:shd w:val="clear" w:color="auto" w:fill="auto"/>
            <w:noWrap/>
            <w:vAlign w:val="center"/>
          </w:tcPr>
          <w:p w14:paraId="100A4D8D"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-0,127</w:t>
            </w:r>
          </w:p>
        </w:tc>
        <w:tc>
          <w:tcPr>
            <w:tcW w:w="506" w:type="pct"/>
            <w:tcBorders>
              <w:top w:val="nil"/>
              <w:left w:val="nil"/>
              <w:bottom w:val="single" w:sz="8" w:space="0" w:color="auto"/>
              <w:right w:val="single" w:sz="8" w:space="0" w:color="auto"/>
            </w:tcBorders>
            <w:shd w:val="clear" w:color="auto" w:fill="auto"/>
            <w:noWrap/>
            <w:vAlign w:val="center"/>
          </w:tcPr>
          <w:p w14:paraId="764DE15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1,791</w:t>
            </w:r>
          </w:p>
        </w:tc>
        <w:tc>
          <w:tcPr>
            <w:tcW w:w="403" w:type="pct"/>
            <w:tcBorders>
              <w:top w:val="nil"/>
              <w:left w:val="nil"/>
              <w:bottom w:val="single" w:sz="8" w:space="0" w:color="auto"/>
              <w:right w:val="single" w:sz="8" w:space="0" w:color="auto"/>
            </w:tcBorders>
            <w:shd w:val="clear" w:color="auto" w:fill="auto"/>
            <w:noWrap/>
            <w:vAlign w:val="center"/>
          </w:tcPr>
          <w:p w14:paraId="24CA3BD1"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3,225</w:t>
            </w:r>
          </w:p>
        </w:tc>
        <w:tc>
          <w:tcPr>
            <w:tcW w:w="450" w:type="pct"/>
            <w:tcBorders>
              <w:top w:val="nil"/>
              <w:left w:val="nil"/>
              <w:bottom w:val="single" w:sz="8" w:space="0" w:color="auto"/>
              <w:right w:val="single" w:sz="8" w:space="0" w:color="auto"/>
            </w:tcBorders>
            <w:shd w:val="clear" w:color="auto" w:fill="auto"/>
            <w:noWrap/>
            <w:vAlign w:val="center"/>
          </w:tcPr>
          <w:p w14:paraId="7D6594C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4,606</w:t>
            </w:r>
          </w:p>
        </w:tc>
      </w:tr>
      <w:tr w:rsidR="00585223" w:rsidRPr="003713AA" w14:paraId="61CB10F2" w14:textId="77777777" w:rsidTr="007078AF">
        <w:trPr>
          <w:trHeight w:val="345"/>
          <w:jc w:val="center"/>
        </w:trPr>
        <w:tc>
          <w:tcPr>
            <w:tcW w:w="5000" w:type="pct"/>
            <w:gridSpan w:val="6"/>
            <w:tcBorders>
              <w:top w:val="nil"/>
              <w:left w:val="single" w:sz="8" w:space="0" w:color="auto"/>
              <w:bottom w:val="single" w:sz="8" w:space="0" w:color="auto"/>
              <w:right w:val="single" w:sz="8" w:space="0" w:color="auto"/>
            </w:tcBorders>
            <w:shd w:val="clear" w:color="auto" w:fill="auto"/>
            <w:noWrap/>
            <w:vAlign w:val="center"/>
            <w:hideMark/>
          </w:tcPr>
          <w:p w14:paraId="2418ADAA" w14:textId="77777777" w:rsidR="00585223" w:rsidRPr="003713AA" w:rsidRDefault="00585223" w:rsidP="007078AF">
            <w:bookmarkStart w:id="170" w:name="_Hlk48546252"/>
            <w:r w:rsidRPr="003713AA">
              <w:rPr>
                <w:rFonts w:ascii="Arial Narrow" w:hAnsi="Arial Narrow" w:cs="Arial CYR"/>
                <w:b/>
                <w:bCs/>
                <w:color w:val="000000"/>
              </w:rPr>
              <w:t>Средний вариант прогноза,</w:t>
            </w:r>
            <w:r w:rsidRPr="003713AA">
              <w:t xml:space="preserve"> </w:t>
            </w:r>
            <w:r w:rsidRPr="003713AA">
              <w:rPr>
                <w:rFonts w:ascii="Arial Narrow" w:hAnsi="Arial Narrow" w:cs="Arial CYR"/>
                <w:b/>
                <w:bCs/>
                <w:color w:val="000000"/>
              </w:rPr>
              <w:t>на 1000 чел. населения</w:t>
            </w:r>
          </w:p>
        </w:tc>
      </w:tr>
      <w:bookmarkEnd w:id="170"/>
      <w:tr w:rsidR="00585223" w:rsidRPr="003713AA" w14:paraId="31921C89"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46560AFA"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Естественный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6DEFE458"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-0,580</w:t>
            </w:r>
          </w:p>
        </w:tc>
        <w:tc>
          <w:tcPr>
            <w:tcW w:w="506" w:type="pct"/>
            <w:tcBorders>
              <w:top w:val="nil"/>
              <w:left w:val="nil"/>
              <w:bottom w:val="single" w:sz="8" w:space="0" w:color="auto"/>
              <w:right w:val="single" w:sz="8" w:space="0" w:color="auto"/>
            </w:tcBorders>
            <w:shd w:val="clear" w:color="auto" w:fill="auto"/>
            <w:noWrap/>
            <w:vAlign w:val="center"/>
          </w:tcPr>
          <w:p w14:paraId="271807C5"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0,110</w:t>
            </w:r>
          </w:p>
        </w:tc>
        <w:tc>
          <w:tcPr>
            <w:tcW w:w="506" w:type="pct"/>
            <w:tcBorders>
              <w:top w:val="nil"/>
              <w:left w:val="nil"/>
              <w:bottom w:val="single" w:sz="8" w:space="0" w:color="auto"/>
              <w:right w:val="single" w:sz="8" w:space="0" w:color="auto"/>
            </w:tcBorders>
            <w:shd w:val="clear" w:color="auto" w:fill="auto"/>
            <w:noWrap/>
            <w:vAlign w:val="center"/>
          </w:tcPr>
          <w:p w14:paraId="5FEED786"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-0,431</w:t>
            </w:r>
          </w:p>
        </w:tc>
        <w:tc>
          <w:tcPr>
            <w:tcW w:w="403" w:type="pct"/>
            <w:tcBorders>
              <w:top w:val="nil"/>
              <w:left w:val="nil"/>
              <w:bottom w:val="single" w:sz="8" w:space="0" w:color="auto"/>
              <w:right w:val="single" w:sz="8" w:space="0" w:color="auto"/>
            </w:tcBorders>
            <w:shd w:val="clear" w:color="auto" w:fill="auto"/>
            <w:noWrap/>
            <w:vAlign w:val="center"/>
          </w:tcPr>
          <w:p w14:paraId="68CF0A0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-1,255</w:t>
            </w:r>
          </w:p>
        </w:tc>
        <w:tc>
          <w:tcPr>
            <w:tcW w:w="450" w:type="pct"/>
            <w:tcBorders>
              <w:top w:val="nil"/>
              <w:left w:val="nil"/>
              <w:bottom w:val="single" w:sz="8" w:space="0" w:color="auto"/>
              <w:right w:val="single" w:sz="8" w:space="0" w:color="auto"/>
            </w:tcBorders>
            <w:shd w:val="clear" w:color="auto" w:fill="auto"/>
            <w:noWrap/>
            <w:vAlign w:val="center"/>
          </w:tcPr>
          <w:p w14:paraId="69C12415"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-1,977</w:t>
            </w:r>
          </w:p>
        </w:tc>
      </w:tr>
      <w:tr w:rsidR="00585223" w:rsidRPr="003713AA" w14:paraId="6D5969E3"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4D5D849E"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Миграционный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17B57ADE"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-4,629</w:t>
            </w:r>
          </w:p>
        </w:tc>
        <w:tc>
          <w:tcPr>
            <w:tcW w:w="506" w:type="pct"/>
            <w:tcBorders>
              <w:top w:val="nil"/>
              <w:left w:val="nil"/>
              <w:bottom w:val="single" w:sz="8" w:space="0" w:color="auto"/>
              <w:right w:val="single" w:sz="8" w:space="0" w:color="auto"/>
            </w:tcBorders>
            <w:shd w:val="clear" w:color="auto" w:fill="auto"/>
            <w:noWrap/>
            <w:vAlign w:val="center"/>
          </w:tcPr>
          <w:p w14:paraId="2837457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-2,958</w:t>
            </w:r>
          </w:p>
        </w:tc>
        <w:tc>
          <w:tcPr>
            <w:tcW w:w="506" w:type="pct"/>
            <w:tcBorders>
              <w:top w:val="nil"/>
              <w:left w:val="nil"/>
              <w:bottom w:val="single" w:sz="8" w:space="0" w:color="auto"/>
              <w:right w:val="single" w:sz="8" w:space="0" w:color="auto"/>
            </w:tcBorders>
            <w:shd w:val="clear" w:color="auto" w:fill="auto"/>
            <w:noWrap/>
            <w:vAlign w:val="center"/>
          </w:tcPr>
          <w:p w14:paraId="6B714750"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-1,511</w:t>
            </w:r>
          </w:p>
        </w:tc>
        <w:tc>
          <w:tcPr>
            <w:tcW w:w="403" w:type="pct"/>
            <w:tcBorders>
              <w:top w:val="nil"/>
              <w:left w:val="nil"/>
              <w:bottom w:val="single" w:sz="8" w:space="0" w:color="auto"/>
              <w:right w:val="single" w:sz="8" w:space="0" w:color="auto"/>
            </w:tcBorders>
            <w:shd w:val="clear" w:color="auto" w:fill="auto"/>
            <w:noWrap/>
            <w:vAlign w:val="center"/>
          </w:tcPr>
          <w:p w14:paraId="73C9BAC6"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-0,164</w:t>
            </w:r>
          </w:p>
        </w:tc>
        <w:tc>
          <w:tcPr>
            <w:tcW w:w="450" w:type="pct"/>
            <w:tcBorders>
              <w:top w:val="nil"/>
              <w:left w:val="nil"/>
              <w:bottom w:val="single" w:sz="8" w:space="0" w:color="auto"/>
              <w:right w:val="single" w:sz="8" w:space="0" w:color="auto"/>
            </w:tcBorders>
            <w:shd w:val="clear" w:color="auto" w:fill="auto"/>
            <w:noWrap/>
            <w:vAlign w:val="center"/>
          </w:tcPr>
          <w:p w14:paraId="1D0F41B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1,104</w:t>
            </w:r>
          </w:p>
        </w:tc>
      </w:tr>
      <w:tr w:rsidR="00585223" w:rsidRPr="003713AA" w14:paraId="3626D0D7"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1A402A32"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Общий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2A9F760A"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-5,209</w:t>
            </w:r>
          </w:p>
        </w:tc>
        <w:tc>
          <w:tcPr>
            <w:tcW w:w="506" w:type="pct"/>
            <w:tcBorders>
              <w:top w:val="nil"/>
              <w:left w:val="nil"/>
              <w:bottom w:val="single" w:sz="8" w:space="0" w:color="auto"/>
              <w:right w:val="single" w:sz="8" w:space="0" w:color="auto"/>
            </w:tcBorders>
            <w:shd w:val="clear" w:color="auto" w:fill="auto"/>
            <w:noWrap/>
            <w:vAlign w:val="center"/>
          </w:tcPr>
          <w:p w14:paraId="4280281D"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-2,847</w:t>
            </w:r>
          </w:p>
        </w:tc>
        <w:tc>
          <w:tcPr>
            <w:tcW w:w="506" w:type="pct"/>
            <w:tcBorders>
              <w:top w:val="nil"/>
              <w:left w:val="nil"/>
              <w:bottom w:val="single" w:sz="8" w:space="0" w:color="auto"/>
              <w:right w:val="single" w:sz="8" w:space="0" w:color="auto"/>
            </w:tcBorders>
            <w:shd w:val="clear" w:color="auto" w:fill="auto"/>
            <w:noWrap/>
            <w:vAlign w:val="center"/>
          </w:tcPr>
          <w:p w14:paraId="498FA92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-1,942</w:t>
            </w:r>
          </w:p>
        </w:tc>
        <w:tc>
          <w:tcPr>
            <w:tcW w:w="403" w:type="pct"/>
            <w:tcBorders>
              <w:top w:val="nil"/>
              <w:left w:val="nil"/>
              <w:bottom w:val="single" w:sz="8" w:space="0" w:color="auto"/>
              <w:right w:val="single" w:sz="8" w:space="0" w:color="auto"/>
            </w:tcBorders>
            <w:shd w:val="clear" w:color="auto" w:fill="auto"/>
            <w:noWrap/>
            <w:vAlign w:val="center"/>
          </w:tcPr>
          <w:p w14:paraId="2758A44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-1,419</w:t>
            </w:r>
          </w:p>
        </w:tc>
        <w:tc>
          <w:tcPr>
            <w:tcW w:w="450" w:type="pct"/>
            <w:tcBorders>
              <w:top w:val="nil"/>
              <w:left w:val="nil"/>
              <w:bottom w:val="single" w:sz="8" w:space="0" w:color="auto"/>
              <w:right w:val="single" w:sz="8" w:space="0" w:color="auto"/>
            </w:tcBorders>
            <w:shd w:val="clear" w:color="auto" w:fill="auto"/>
            <w:noWrap/>
            <w:vAlign w:val="center"/>
          </w:tcPr>
          <w:p w14:paraId="0EA39F66"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-0,873</w:t>
            </w:r>
          </w:p>
        </w:tc>
      </w:tr>
      <w:tr w:rsidR="00585223" w:rsidRPr="003713AA" w14:paraId="05A9E367" w14:textId="77777777" w:rsidTr="007078AF">
        <w:trPr>
          <w:trHeight w:val="345"/>
          <w:jc w:val="center"/>
        </w:trPr>
        <w:tc>
          <w:tcPr>
            <w:tcW w:w="5000" w:type="pct"/>
            <w:gridSpan w:val="6"/>
            <w:tcBorders>
              <w:top w:val="nil"/>
              <w:left w:val="single" w:sz="8" w:space="0" w:color="auto"/>
              <w:bottom w:val="single" w:sz="8" w:space="0" w:color="auto"/>
              <w:right w:val="single" w:sz="8" w:space="0" w:color="auto"/>
            </w:tcBorders>
            <w:shd w:val="clear" w:color="auto" w:fill="auto"/>
            <w:noWrap/>
            <w:vAlign w:val="center"/>
            <w:hideMark/>
          </w:tcPr>
          <w:p w14:paraId="0A269835" w14:textId="77777777" w:rsidR="00585223" w:rsidRPr="003713AA" w:rsidRDefault="00585223" w:rsidP="007078AF">
            <w:pPr>
              <w:jc w:val="center"/>
              <w:rPr>
                <w:rFonts w:ascii="Arial CYR" w:hAnsi="Arial CYR" w:cs="Arial CYR"/>
              </w:rPr>
            </w:pPr>
            <w:r w:rsidRPr="003713AA">
              <w:rPr>
                <w:rFonts w:ascii="Arial Narrow" w:hAnsi="Arial Narrow" w:cs="Arial CYR"/>
                <w:b/>
                <w:bCs/>
                <w:color w:val="000000"/>
              </w:rPr>
              <w:t>Пессимистический вариант прогноза, на 1000 чел. населения</w:t>
            </w:r>
          </w:p>
        </w:tc>
      </w:tr>
      <w:tr w:rsidR="00585223" w:rsidRPr="003713AA" w14:paraId="24F01BE7"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61859818"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Естественный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5D28BAF7"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-0,575</w:t>
            </w:r>
          </w:p>
        </w:tc>
        <w:tc>
          <w:tcPr>
            <w:tcW w:w="506" w:type="pct"/>
            <w:tcBorders>
              <w:top w:val="nil"/>
              <w:left w:val="nil"/>
              <w:bottom w:val="single" w:sz="8" w:space="0" w:color="auto"/>
              <w:right w:val="single" w:sz="8" w:space="0" w:color="auto"/>
            </w:tcBorders>
            <w:shd w:val="clear" w:color="auto" w:fill="auto"/>
            <w:noWrap/>
            <w:vAlign w:val="center"/>
          </w:tcPr>
          <w:p w14:paraId="7E99854C"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0,027</w:t>
            </w:r>
          </w:p>
        </w:tc>
        <w:tc>
          <w:tcPr>
            <w:tcW w:w="506" w:type="pct"/>
            <w:tcBorders>
              <w:top w:val="nil"/>
              <w:left w:val="nil"/>
              <w:bottom w:val="single" w:sz="8" w:space="0" w:color="auto"/>
              <w:right w:val="single" w:sz="8" w:space="0" w:color="auto"/>
            </w:tcBorders>
            <w:shd w:val="clear" w:color="auto" w:fill="auto"/>
            <w:noWrap/>
            <w:vAlign w:val="center"/>
          </w:tcPr>
          <w:p w14:paraId="629BA03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-0,678</w:t>
            </w:r>
          </w:p>
        </w:tc>
        <w:tc>
          <w:tcPr>
            <w:tcW w:w="403" w:type="pct"/>
            <w:tcBorders>
              <w:top w:val="nil"/>
              <w:left w:val="nil"/>
              <w:bottom w:val="single" w:sz="8" w:space="0" w:color="auto"/>
              <w:right w:val="single" w:sz="8" w:space="0" w:color="auto"/>
            </w:tcBorders>
            <w:shd w:val="clear" w:color="auto" w:fill="auto"/>
            <w:noWrap/>
            <w:vAlign w:val="center"/>
          </w:tcPr>
          <w:p w14:paraId="075DE4CE"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-1,698</w:t>
            </w:r>
          </w:p>
        </w:tc>
        <w:tc>
          <w:tcPr>
            <w:tcW w:w="450" w:type="pct"/>
            <w:tcBorders>
              <w:top w:val="nil"/>
              <w:left w:val="nil"/>
              <w:bottom w:val="single" w:sz="8" w:space="0" w:color="auto"/>
              <w:right w:val="single" w:sz="8" w:space="0" w:color="auto"/>
            </w:tcBorders>
            <w:shd w:val="clear" w:color="auto" w:fill="auto"/>
            <w:noWrap/>
            <w:vAlign w:val="center"/>
          </w:tcPr>
          <w:p w14:paraId="381F5441"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-2,569</w:t>
            </w:r>
          </w:p>
        </w:tc>
      </w:tr>
      <w:tr w:rsidR="00585223" w:rsidRPr="003713AA" w14:paraId="1111E7DE"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2A6B420A"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Миграционный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6FD13A4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-5,498</w:t>
            </w:r>
          </w:p>
        </w:tc>
        <w:tc>
          <w:tcPr>
            <w:tcW w:w="506" w:type="pct"/>
            <w:tcBorders>
              <w:top w:val="nil"/>
              <w:left w:val="nil"/>
              <w:bottom w:val="single" w:sz="8" w:space="0" w:color="auto"/>
              <w:right w:val="single" w:sz="8" w:space="0" w:color="auto"/>
            </w:tcBorders>
            <w:shd w:val="clear" w:color="auto" w:fill="auto"/>
            <w:noWrap/>
            <w:vAlign w:val="center"/>
          </w:tcPr>
          <w:p w14:paraId="48B64615"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-4,578</w:t>
            </w:r>
          </w:p>
        </w:tc>
        <w:tc>
          <w:tcPr>
            <w:tcW w:w="506" w:type="pct"/>
            <w:tcBorders>
              <w:top w:val="nil"/>
              <w:left w:val="nil"/>
              <w:bottom w:val="single" w:sz="8" w:space="0" w:color="auto"/>
              <w:right w:val="single" w:sz="8" w:space="0" w:color="auto"/>
            </w:tcBorders>
            <w:shd w:val="clear" w:color="auto" w:fill="auto"/>
            <w:noWrap/>
            <w:vAlign w:val="center"/>
          </w:tcPr>
          <w:p w14:paraId="13AB70C5"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-3,747</w:t>
            </w:r>
          </w:p>
        </w:tc>
        <w:tc>
          <w:tcPr>
            <w:tcW w:w="403" w:type="pct"/>
            <w:tcBorders>
              <w:top w:val="nil"/>
              <w:left w:val="nil"/>
              <w:bottom w:val="single" w:sz="8" w:space="0" w:color="auto"/>
              <w:right w:val="single" w:sz="8" w:space="0" w:color="auto"/>
            </w:tcBorders>
            <w:shd w:val="clear" w:color="auto" w:fill="auto"/>
            <w:noWrap/>
            <w:vAlign w:val="center"/>
          </w:tcPr>
          <w:p w14:paraId="3311E094"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-2,884</w:t>
            </w:r>
          </w:p>
        </w:tc>
        <w:tc>
          <w:tcPr>
            <w:tcW w:w="450" w:type="pct"/>
            <w:tcBorders>
              <w:top w:val="nil"/>
              <w:left w:val="nil"/>
              <w:bottom w:val="single" w:sz="8" w:space="0" w:color="auto"/>
              <w:right w:val="single" w:sz="8" w:space="0" w:color="auto"/>
            </w:tcBorders>
            <w:shd w:val="clear" w:color="auto" w:fill="auto"/>
            <w:noWrap/>
            <w:vAlign w:val="center"/>
          </w:tcPr>
          <w:p w14:paraId="4FE14B48"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-1,976</w:t>
            </w:r>
          </w:p>
        </w:tc>
      </w:tr>
      <w:tr w:rsidR="00585223" w:rsidRPr="00343D77" w14:paraId="38311410" w14:textId="77777777" w:rsidTr="007078AF">
        <w:trPr>
          <w:trHeight w:val="345"/>
          <w:jc w:val="center"/>
        </w:trPr>
        <w:tc>
          <w:tcPr>
            <w:tcW w:w="2629" w:type="pct"/>
            <w:tcBorders>
              <w:top w:val="nil"/>
              <w:left w:val="single" w:sz="8" w:space="0" w:color="auto"/>
              <w:bottom w:val="single" w:sz="8" w:space="0" w:color="auto"/>
              <w:right w:val="single" w:sz="8" w:space="0" w:color="auto"/>
            </w:tcBorders>
            <w:shd w:val="clear" w:color="auto" w:fill="auto"/>
            <w:noWrap/>
            <w:vAlign w:val="center"/>
            <w:hideMark/>
          </w:tcPr>
          <w:p w14:paraId="76F8F9E6" w14:textId="77777777" w:rsidR="00585223" w:rsidRPr="003713AA" w:rsidRDefault="00585223" w:rsidP="007078AF">
            <w:pPr>
              <w:rPr>
                <w:rFonts w:ascii="Arial Narrow" w:hAnsi="Arial Narrow" w:cs="Arial CYR"/>
                <w:color w:val="000000"/>
              </w:rPr>
            </w:pPr>
            <w:r w:rsidRPr="003713AA">
              <w:rPr>
                <w:rFonts w:ascii="Arial Narrow" w:hAnsi="Arial Narrow" w:cs="Arial CYR"/>
                <w:color w:val="000000"/>
              </w:rPr>
              <w:t>Общий прирост (убыль)</w:t>
            </w:r>
          </w:p>
        </w:tc>
        <w:tc>
          <w:tcPr>
            <w:tcW w:w="506" w:type="pct"/>
            <w:tcBorders>
              <w:top w:val="nil"/>
              <w:left w:val="nil"/>
              <w:bottom w:val="single" w:sz="8" w:space="0" w:color="auto"/>
              <w:right w:val="single" w:sz="8" w:space="0" w:color="auto"/>
            </w:tcBorders>
            <w:shd w:val="clear" w:color="auto" w:fill="auto"/>
            <w:noWrap/>
            <w:vAlign w:val="center"/>
          </w:tcPr>
          <w:p w14:paraId="4897ECFB"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-6,073</w:t>
            </w:r>
          </w:p>
        </w:tc>
        <w:tc>
          <w:tcPr>
            <w:tcW w:w="506" w:type="pct"/>
            <w:tcBorders>
              <w:top w:val="nil"/>
              <w:left w:val="nil"/>
              <w:bottom w:val="single" w:sz="8" w:space="0" w:color="auto"/>
              <w:right w:val="single" w:sz="8" w:space="0" w:color="auto"/>
            </w:tcBorders>
            <w:shd w:val="clear" w:color="auto" w:fill="auto"/>
            <w:noWrap/>
            <w:vAlign w:val="center"/>
          </w:tcPr>
          <w:p w14:paraId="076B3FEA"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-4,550</w:t>
            </w:r>
          </w:p>
        </w:tc>
        <w:tc>
          <w:tcPr>
            <w:tcW w:w="506" w:type="pct"/>
            <w:tcBorders>
              <w:top w:val="nil"/>
              <w:left w:val="nil"/>
              <w:bottom w:val="single" w:sz="8" w:space="0" w:color="auto"/>
              <w:right w:val="single" w:sz="8" w:space="0" w:color="auto"/>
            </w:tcBorders>
            <w:shd w:val="clear" w:color="auto" w:fill="auto"/>
            <w:noWrap/>
            <w:vAlign w:val="center"/>
          </w:tcPr>
          <w:p w14:paraId="387FA89C"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-4,425</w:t>
            </w:r>
          </w:p>
        </w:tc>
        <w:tc>
          <w:tcPr>
            <w:tcW w:w="403" w:type="pct"/>
            <w:tcBorders>
              <w:top w:val="nil"/>
              <w:left w:val="nil"/>
              <w:bottom w:val="single" w:sz="8" w:space="0" w:color="auto"/>
              <w:right w:val="single" w:sz="8" w:space="0" w:color="auto"/>
            </w:tcBorders>
            <w:shd w:val="clear" w:color="auto" w:fill="auto"/>
            <w:noWrap/>
            <w:vAlign w:val="center"/>
          </w:tcPr>
          <w:p w14:paraId="14742FC8" w14:textId="77777777" w:rsidR="00585223" w:rsidRPr="003713AA" w:rsidRDefault="00585223" w:rsidP="007078AF">
            <w:pPr>
              <w:jc w:val="center"/>
              <w:rPr>
                <w:rFonts w:ascii="Arial Narrow" w:hAnsi="Arial Narrow" w:cs="Arial CYR"/>
                <w:color w:val="000000"/>
              </w:rPr>
            </w:pPr>
            <w:r w:rsidRPr="003713AA">
              <w:rPr>
                <w:rFonts w:ascii="Arial Narrow" w:hAnsi="Arial Narrow" w:cs="Arial CYR"/>
                <w:color w:val="000000"/>
              </w:rPr>
              <w:t>-4,582</w:t>
            </w:r>
          </w:p>
        </w:tc>
        <w:tc>
          <w:tcPr>
            <w:tcW w:w="450" w:type="pct"/>
            <w:tcBorders>
              <w:top w:val="nil"/>
              <w:left w:val="nil"/>
              <w:bottom w:val="single" w:sz="8" w:space="0" w:color="auto"/>
              <w:right w:val="single" w:sz="8" w:space="0" w:color="auto"/>
            </w:tcBorders>
            <w:shd w:val="clear" w:color="auto" w:fill="auto"/>
            <w:noWrap/>
            <w:vAlign w:val="center"/>
          </w:tcPr>
          <w:p w14:paraId="4859CD98" w14:textId="77777777" w:rsidR="00585223" w:rsidRPr="00343D77" w:rsidRDefault="00585223" w:rsidP="007078AF">
            <w:pPr>
              <w:jc w:val="center"/>
              <w:rPr>
                <w:rFonts w:ascii="Arial Narrow" w:hAnsi="Arial Narrow" w:cs="Arial CYR"/>
                <w:color w:val="000000"/>
              </w:rPr>
            </w:pPr>
            <w:r w:rsidRPr="003713AA">
              <w:rPr>
                <w:rFonts w:ascii="Arial Narrow" w:hAnsi="Arial Narrow" w:cs="Arial CYR"/>
                <w:color w:val="000000"/>
              </w:rPr>
              <w:t>-4,544</w:t>
            </w:r>
          </w:p>
        </w:tc>
      </w:tr>
    </w:tbl>
    <w:p w14:paraId="4DDB8D77" w14:textId="77777777" w:rsidR="00585223" w:rsidRPr="00343D77" w:rsidRDefault="00585223" w:rsidP="00585223">
      <w:pPr>
        <w:spacing w:line="276" w:lineRule="auto"/>
        <w:jc w:val="both"/>
        <w:rPr>
          <w:rFonts w:ascii="Arial" w:hAnsi="Arial" w:cs="Arial"/>
          <w:b/>
          <w:bCs/>
          <w:color w:val="000000"/>
        </w:rPr>
      </w:pPr>
    </w:p>
    <w:p w14:paraId="7ACEFE65" w14:textId="77777777" w:rsidR="00585223" w:rsidRPr="00343D77" w:rsidRDefault="00585223" w:rsidP="00585223">
      <w:pPr>
        <w:spacing w:line="276" w:lineRule="auto"/>
        <w:ind w:firstLine="709"/>
        <w:jc w:val="both"/>
        <w:rPr>
          <w:rFonts w:ascii="Arial" w:hAnsi="Arial" w:cs="Arial"/>
          <w:sz w:val="24"/>
          <w:szCs w:val="24"/>
        </w:rPr>
      </w:pPr>
      <w:r w:rsidRPr="00343D77">
        <w:rPr>
          <w:rFonts w:ascii="Arial" w:hAnsi="Arial" w:cs="Arial"/>
          <w:sz w:val="24"/>
          <w:szCs w:val="24"/>
        </w:rPr>
        <w:t>Результативность естественного и миграционного движения определяется их приростом.</w:t>
      </w:r>
    </w:p>
    <w:p w14:paraId="720265AB" w14:textId="77777777" w:rsidR="00585223" w:rsidRPr="00FE05AF"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 xml:space="preserve">При оптимистическом сценарии прогноза при увеличении естественного прироста до положительных значений в 2027 г. в дальнейшем его показатели меняют знак на противоположный, достигая минимума в 2042 г. Миграционный прирост населения становится положительным с 2032 г., его значения со временем увеличиваются. Общий прирост населения повторяет тренд миграционного. </w:t>
      </w:r>
    </w:p>
    <w:p w14:paraId="6103506C" w14:textId="77777777" w:rsidR="00585223" w:rsidRPr="00FE05AF"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Средний вариант прогноза предполагает аналогичный оптимистическому ход естественного и миграционного прироста населения с временным лагом положительных значений последнего на 2042 г. Общий прирост на протяжении всего периода – отрицательный.</w:t>
      </w:r>
    </w:p>
    <w:p w14:paraId="57313073" w14:textId="1A1B55C0" w:rsidR="00585223" w:rsidRPr="00343D77"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 xml:space="preserve">При пессимистическом сценарии естественный прирост населения повторяет тренд предыдущих вариантов. Миграционная убыль населения в течение 2022-2042 гг. влияет на общую убыль населения в течение всего периода. Наложение естественной и миграционной убыли на всех этапах расчетного периода приведет к максимальному сокращения населения </w:t>
      </w:r>
      <w:r w:rsidR="007E0AA2">
        <w:rPr>
          <w:rFonts w:ascii="Arial" w:hAnsi="Arial" w:cs="Arial"/>
          <w:sz w:val="24"/>
          <w:szCs w:val="24"/>
        </w:rPr>
        <w:t>муниципального</w:t>
      </w:r>
      <w:r w:rsidRPr="00FE05AF">
        <w:rPr>
          <w:rFonts w:ascii="Arial" w:hAnsi="Arial" w:cs="Arial"/>
          <w:sz w:val="24"/>
          <w:szCs w:val="24"/>
        </w:rPr>
        <w:t xml:space="preserve"> округа.</w:t>
      </w:r>
    </w:p>
    <w:p w14:paraId="151C973A" w14:textId="77777777" w:rsidR="00585223" w:rsidRDefault="00585223" w:rsidP="00585223">
      <w:pPr>
        <w:jc w:val="both"/>
        <w:rPr>
          <w:rFonts w:ascii="Arial" w:hAnsi="Arial" w:cs="Arial"/>
          <w:b/>
          <w:bCs/>
          <w:color w:val="000000"/>
        </w:rPr>
      </w:pPr>
    </w:p>
    <w:p w14:paraId="04E251AF" w14:textId="3ADFE2E5" w:rsidR="00585223" w:rsidRPr="00127DB7" w:rsidRDefault="00585223" w:rsidP="00585223">
      <w:pPr>
        <w:pStyle w:val="ad"/>
        <w:rPr>
          <w:rFonts w:cs="Arial"/>
          <w:color w:val="00000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71</w:t>
      </w:r>
      <w:r w:rsidR="003969F6">
        <w:rPr>
          <w:noProof/>
        </w:rPr>
        <w:fldChar w:fldCharType="end"/>
      </w:r>
      <w:r>
        <w:t xml:space="preserve"> </w:t>
      </w:r>
      <w:r w:rsidRPr="00343D77">
        <w:rPr>
          <w:rFonts w:cs="Arial"/>
          <w:color w:val="000000"/>
          <w:szCs w:val="22"/>
        </w:rPr>
        <w:t>– Прогнозная оценка возрастной структуры населения Новоалександ</w:t>
      </w:r>
      <w:r>
        <w:rPr>
          <w:rFonts w:cs="Arial"/>
          <w:color w:val="000000"/>
          <w:szCs w:val="22"/>
        </w:rPr>
        <w:t>ровско</w:t>
      </w:r>
      <w:r w:rsidR="00711D1C">
        <w:rPr>
          <w:rFonts w:cs="Arial"/>
          <w:color w:val="000000"/>
          <w:szCs w:val="22"/>
        </w:rPr>
        <w:t>го</w:t>
      </w:r>
      <w:r>
        <w:rPr>
          <w:rFonts w:cs="Arial"/>
          <w:color w:val="000000"/>
          <w:szCs w:val="22"/>
        </w:rPr>
        <w:t xml:space="preserve"> </w:t>
      </w:r>
      <w:r w:rsidR="007E0AA2">
        <w:rPr>
          <w:rFonts w:cs="Arial"/>
          <w:color w:val="000000"/>
          <w:szCs w:val="22"/>
        </w:rPr>
        <w:t>муниципального</w:t>
      </w:r>
      <w:r>
        <w:rPr>
          <w:rFonts w:cs="Arial"/>
          <w:color w:val="000000"/>
          <w:szCs w:val="22"/>
        </w:rPr>
        <w:t xml:space="preserve"> округа в 2042</w:t>
      </w:r>
      <w:r w:rsidRPr="00343D77">
        <w:rPr>
          <w:rFonts w:cs="Arial"/>
          <w:color w:val="000000"/>
          <w:szCs w:val="22"/>
        </w:rPr>
        <w:t xml:space="preserve"> г. по оптимистическому сценарию</w:t>
      </w:r>
    </w:p>
    <w:tbl>
      <w:tblPr>
        <w:tblW w:w="5000" w:type="pct"/>
        <w:jc w:val="center"/>
        <w:tblLayout w:type="fixed"/>
        <w:tblLook w:val="04A0" w:firstRow="1" w:lastRow="0" w:firstColumn="1" w:lastColumn="0" w:noHBand="0" w:noVBand="1"/>
      </w:tblPr>
      <w:tblGrid>
        <w:gridCol w:w="2376"/>
        <w:gridCol w:w="1702"/>
        <w:gridCol w:w="796"/>
        <w:gridCol w:w="1617"/>
        <w:gridCol w:w="733"/>
        <w:gridCol w:w="1533"/>
        <w:gridCol w:w="814"/>
      </w:tblGrid>
      <w:tr w:rsidR="00585223" w:rsidRPr="00343D77" w14:paraId="41D65974" w14:textId="77777777" w:rsidTr="007078AF">
        <w:trPr>
          <w:cantSplit/>
          <w:trHeight w:val="1807"/>
          <w:jc w:val="center"/>
        </w:trPr>
        <w:tc>
          <w:tcPr>
            <w:tcW w:w="12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964503B"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Территориальные отделы</w:t>
            </w:r>
          </w:p>
        </w:tc>
        <w:tc>
          <w:tcPr>
            <w:tcW w:w="88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1866E757"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Моложе трудоспособного</w:t>
            </w:r>
          </w:p>
        </w:tc>
        <w:tc>
          <w:tcPr>
            <w:tcW w:w="416" w:type="pct"/>
            <w:tcBorders>
              <w:top w:val="single" w:sz="8" w:space="0" w:color="auto"/>
              <w:left w:val="nil"/>
              <w:bottom w:val="single" w:sz="8" w:space="0" w:color="auto"/>
              <w:right w:val="single" w:sz="8" w:space="0" w:color="auto"/>
            </w:tcBorders>
            <w:shd w:val="clear" w:color="auto" w:fill="auto"/>
            <w:noWrap/>
            <w:vAlign w:val="center"/>
            <w:hideMark/>
          </w:tcPr>
          <w:p w14:paraId="3EC5AA7B"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 %</w:t>
            </w:r>
          </w:p>
        </w:tc>
        <w:tc>
          <w:tcPr>
            <w:tcW w:w="845"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4029FB2A"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Трудоспособное</w:t>
            </w:r>
          </w:p>
        </w:tc>
        <w:tc>
          <w:tcPr>
            <w:tcW w:w="383" w:type="pct"/>
            <w:tcBorders>
              <w:top w:val="single" w:sz="8" w:space="0" w:color="auto"/>
              <w:left w:val="nil"/>
              <w:bottom w:val="single" w:sz="8" w:space="0" w:color="auto"/>
              <w:right w:val="single" w:sz="8" w:space="0" w:color="auto"/>
            </w:tcBorders>
            <w:shd w:val="clear" w:color="auto" w:fill="auto"/>
            <w:noWrap/>
            <w:vAlign w:val="center"/>
            <w:hideMark/>
          </w:tcPr>
          <w:p w14:paraId="259542DE"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 %</w:t>
            </w:r>
          </w:p>
        </w:tc>
        <w:tc>
          <w:tcPr>
            <w:tcW w:w="801"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6A32F27F"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Старше трудоспособного</w:t>
            </w:r>
          </w:p>
        </w:tc>
        <w:tc>
          <w:tcPr>
            <w:tcW w:w="425" w:type="pct"/>
            <w:tcBorders>
              <w:top w:val="single" w:sz="8" w:space="0" w:color="auto"/>
              <w:left w:val="nil"/>
              <w:bottom w:val="single" w:sz="8" w:space="0" w:color="auto"/>
              <w:right w:val="single" w:sz="8" w:space="0" w:color="auto"/>
            </w:tcBorders>
            <w:shd w:val="clear" w:color="auto" w:fill="auto"/>
            <w:noWrap/>
            <w:vAlign w:val="center"/>
            <w:hideMark/>
          </w:tcPr>
          <w:p w14:paraId="3F8DE6A7"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 %</w:t>
            </w:r>
          </w:p>
        </w:tc>
      </w:tr>
      <w:tr w:rsidR="00585223" w:rsidRPr="00343D77" w14:paraId="2E5DB6FE"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5732873D" w14:textId="77777777" w:rsidR="00585223" w:rsidRPr="00343D77" w:rsidRDefault="00585223" w:rsidP="007078AF">
            <w:pPr>
              <w:rPr>
                <w:rFonts w:ascii="Arial Narrow" w:hAnsi="Arial Narrow" w:cs="Arial CYR"/>
                <w:b/>
                <w:bCs/>
                <w:color w:val="000000"/>
              </w:rPr>
            </w:pPr>
            <w:r>
              <w:rPr>
                <w:rFonts w:ascii="Arial Narrow" w:hAnsi="Arial Narrow" w:cs="Arial CYR"/>
                <w:b/>
                <w:bCs/>
                <w:color w:val="000000"/>
              </w:rPr>
              <w:t>Всего по округу</w:t>
            </w:r>
          </w:p>
        </w:tc>
        <w:tc>
          <w:tcPr>
            <w:tcW w:w="889" w:type="pct"/>
            <w:tcBorders>
              <w:top w:val="nil"/>
              <w:left w:val="nil"/>
              <w:bottom w:val="single" w:sz="8" w:space="0" w:color="auto"/>
              <w:right w:val="single" w:sz="8" w:space="0" w:color="auto"/>
            </w:tcBorders>
            <w:shd w:val="clear" w:color="auto" w:fill="auto"/>
            <w:noWrap/>
            <w:vAlign w:val="bottom"/>
          </w:tcPr>
          <w:p w14:paraId="487B0FAB"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10515</w:t>
            </w:r>
          </w:p>
        </w:tc>
        <w:tc>
          <w:tcPr>
            <w:tcW w:w="416" w:type="pct"/>
            <w:tcBorders>
              <w:top w:val="nil"/>
              <w:left w:val="nil"/>
              <w:bottom w:val="single" w:sz="8" w:space="0" w:color="auto"/>
              <w:right w:val="single" w:sz="8" w:space="0" w:color="auto"/>
            </w:tcBorders>
            <w:shd w:val="clear" w:color="auto" w:fill="auto"/>
            <w:noWrap/>
            <w:vAlign w:val="bottom"/>
          </w:tcPr>
          <w:p w14:paraId="3414EB2A"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16,3</w:t>
            </w:r>
          </w:p>
        </w:tc>
        <w:tc>
          <w:tcPr>
            <w:tcW w:w="845" w:type="pct"/>
            <w:tcBorders>
              <w:top w:val="nil"/>
              <w:left w:val="nil"/>
              <w:bottom w:val="single" w:sz="8" w:space="0" w:color="auto"/>
              <w:right w:val="single" w:sz="8" w:space="0" w:color="auto"/>
            </w:tcBorders>
            <w:shd w:val="clear" w:color="auto" w:fill="auto"/>
            <w:noWrap/>
            <w:vAlign w:val="bottom"/>
          </w:tcPr>
          <w:p w14:paraId="218E6E25"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32969</w:t>
            </w:r>
          </w:p>
        </w:tc>
        <w:tc>
          <w:tcPr>
            <w:tcW w:w="383" w:type="pct"/>
            <w:tcBorders>
              <w:top w:val="nil"/>
              <w:left w:val="nil"/>
              <w:bottom w:val="single" w:sz="8" w:space="0" w:color="auto"/>
              <w:right w:val="single" w:sz="8" w:space="0" w:color="auto"/>
            </w:tcBorders>
            <w:shd w:val="clear" w:color="auto" w:fill="auto"/>
            <w:noWrap/>
            <w:vAlign w:val="bottom"/>
          </w:tcPr>
          <w:p w14:paraId="70244AA5"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51,1</w:t>
            </w:r>
          </w:p>
        </w:tc>
        <w:tc>
          <w:tcPr>
            <w:tcW w:w="801" w:type="pct"/>
            <w:tcBorders>
              <w:top w:val="nil"/>
              <w:left w:val="nil"/>
              <w:bottom w:val="single" w:sz="8" w:space="0" w:color="auto"/>
              <w:right w:val="single" w:sz="8" w:space="0" w:color="auto"/>
            </w:tcBorders>
            <w:shd w:val="clear" w:color="auto" w:fill="auto"/>
            <w:noWrap/>
            <w:vAlign w:val="bottom"/>
          </w:tcPr>
          <w:p w14:paraId="3B50878A"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20992</w:t>
            </w:r>
          </w:p>
        </w:tc>
        <w:tc>
          <w:tcPr>
            <w:tcW w:w="425" w:type="pct"/>
            <w:tcBorders>
              <w:top w:val="nil"/>
              <w:left w:val="nil"/>
              <w:bottom w:val="single" w:sz="8" w:space="0" w:color="auto"/>
              <w:right w:val="single" w:sz="8" w:space="0" w:color="auto"/>
            </w:tcBorders>
            <w:shd w:val="clear" w:color="auto" w:fill="auto"/>
            <w:noWrap/>
            <w:vAlign w:val="bottom"/>
          </w:tcPr>
          <w:p w14:paraId="1B6C8CA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32,</w:t>
            </w:r>
            <w:r>
              <w:rPr>
                <w:rFonts w:ascii="Arial Narrow" w:hAnsi="Arial Narrow" w:cs="Arial CYR"/>
                <w:color w:val="000000"/>
              </w:rPr>
              <w:t>6</w:t>
            </w:r>
          </w:p>
        </w:tc>
      </w:tr>
      <w:tr w:rsidR="00585223" w:rsidRPr="00343D77" w14:paraId="485D8F90"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5C420890"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Новоалександровск</w:t>
            </w:r>
          </w:p>
        </w:tc>
        <w:tc>
          <w:tcPr>
            <w:tcW w:w="889" w:type="pct"/>
            <w:tcBorders>
              <w:top w:val="nil"/>
              <w:left w:val="nil"/>
              <w:bottom w:val="single" w:sz="8" w:space="0" w:color="auto"/>
              <w:right w:val="single" w:sz="8" w:space="0" w:color="auto"/>
            </w:tcBorders>
            <w:shd w:val="clear" w:color="auto" w:fill="auto"/>
            <w:noWrap/>
            <w:vAlign w:val="bottom"/>
          </w:tcPr>
          <w:p w14:paraId="6C4F516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4341</w:t>
            </w:r>
          </w:p>
        </w:tc>
        <w:tc>
          <w:tcPr>
            <w:tcW w:w="416" w:type="pct"/>
            <w:tcBorders>
              <w:top w:val="nil"/>
              <w:left w:val="nil"/>
              <w:bottom w:val="single" w:sz="8" w:space="0" w:color="auto"/>
              <w:right w:val="single" w:sz="8" w:space="0" w:color="auto"/>
            </w:tcBorders>
            <w:shd w:val="clear" w:color="auto" w:fill="auto"/>
            <w:noWrap/>
            <w:vAlign w:val="bottom"/>
          </w:tcPr>
          <w:p w14:paraId="39F3CFFD"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16,3</w:t>
            </w:r>
          </w:p>
        </w:tc>
        <w:tc>
          <w:tcPr>
            <w:tcW w:w="845" w:type="pct"/>
            <w:tcBorders>
              <w:top w:val="nil"/>
              <w:left w:val="nil"/>
              <w:bottom w:val="single" w:sz="8" w:space="0" w:color="auto"/>
              <w:right w:val="single" w:sz="8" w:space="0" w:color="auto"/>
            </w:tcBorders>
            <w:shd w:val="clear" w:color="auto" w:fill="auto"/>
            <w:noWrap/>
            <w:vAlign w:val="bottom"/>
          </w:tcPr>
          <w:p w14:paraId="597EED7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13477</w:t>
            </w:r>
          </w:p>
        </w:tc>
        <w:tc>
          <w:tcPr>
            <w:tcW w:w="383" w:type="pct"/>
            <w:tcBorders>
              <w:top w:val="nil"/>
              <w:left w:val="nil"/>
              <w:bottom w:val="single" w:sz="8" w:space="0" w:color="auto"/>
              <w:right w:val="single" w:sz="8" w:space="0" w:color="auto"/>
            </w:tcBorders>
            <w:shd w:val="clear" w:color="auto" w:fill="auto"/>
            <w:noWrap/>
            <w:vAlign w:val="bottom"/>
          </w:tcPr>
          <w:p w14:paraId="75688575"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50,7</w:t>
            </w:r>
          </w:p>
        </w:tc>
        <w:tc>
          <w:tcPr>
            <w:tcW w:w="801" w:type="pct"/>
            <w:tcBorders>
              <w:top w:val="nil"/>
              <w:left w:val="nil"/>
              <w:bottom w:val="single" w:sz="8" w:space="0" w:color="auto"/>
              <w:right w:val="single" w:sz="8" w:space="0" w:color="auto"/>
            </w:tcBorders>
            <w:shd w:val="clear" w:color="auto" w:fill="auto"/>
            <w:noWrap/>
            <w:vAlign w:val="bottom"/>
          </w:tcPr>
          <w:p w14:paraId="45D4BF2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8746</w:t>
            </w:r>
          </w:p>
        </w:tc>
        <w:tc>
          <w:tcPr>
            <w:tcW w:w="425" w:type="pct"/>
            <w:tcBorders>
              <w:top w:val="nil"/>
              <w:left w:val="nil"/>
              <w:bottom w:val="single" w:sz="8" w:space="0" w:color="auto"/>
              <w:right w:val="single" w:sz="8" w:space="0" w:color="auto"/>
            </w:tcBorders>
            <w:shd w:val="clear" w:color="auto" w:fill="auto"/>
            <w:noWrap/>
            <w:vAlign w:val="bottom"/>
          </w:tcPr>
          <w:p w14:paraId="0DB73449"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32,9</w:t>
            </w:r>
          </w:p>
        </w:tc>
      </w:tr>
      <w:tr w:rsidR="00585223" w:rsidRPr="00343D77" w14:paraId="20EA1D61"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4859663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889" w:type="pct"/>
            <w:tcBorders>
              <w:top w:val="nil"/>
              <w:left w:val="nil"/>
              <w:bottom w:val="single" w:sz="8" w:space="0" w:color="auto"/>
              <w:right w:val="single" w:sz="8" w:space="0" w:color="auto"/>
            </w:tcBorders>
            <w:shd w:val="clear" w:color="auto" w:fill="auto"/>
            <w:noWrap/>
            <w:vAlign w:val="bottom"/>
          </w:tcPr>
          <w:p w14:paraId="28B45E0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288</w:t>
            </w:r>
          </w:p>
        </w:tc>
        <w:tc>
          <w:tcPr>
            <w:tcW w:w="416" w:type="pct"/>
            <w:tcBorders>
              <w:top w:val="nil"/>
              <w:left w:val="nil"/>
              <w:bottom w:val="single" w:sz="8" w:space="0" w:color="auto"/>
              <w:right w:val="single" w:sz="8" w:space="0" w:color="auto"/>
            </w:tcBorders>
            <w:shd w:val="clear" w:color="auto" w:fill="auto"/>
            <w:noWrap/>
            <w:vAlign w:val="bottom"/>
          </w:tcPr>
          <w:p w14:paraId="2A88C01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w:t>
            </w:r>
            <w:r>
              <w:rPr>
                <w:rFonts w:ascii="Arial Narrow" w:hAnsi="Arial Narrow" w:cs="Arial CYR"/>
                <w:color w:val="000000"/>
              </w:rPr>
              <w:t>4</w:t>
            </w:r>
          </w:p>
        </w:tc>
        <w:tc>
          <w:tcPr>
            <w:tcW w:w="845" w:type="pct"/>
            <w:tcBorders>
              <w:top w:val="nil"/>
              <w:left w:val="nil"/>
              <w:bottom w:val="single" w:sz="8" w:space="0" w:color="auto"/>
              <w:right w:val="single" w:sz="8" w:space="0" w:color="auto"/>
            </w:tcBorders>
            <w:shd w:val="clear" w:color="auto" w:fill="auto"/>
            <w:noWrap/>
            <w:vAlign w:val="bottom"/>
          </w:tcPr>
          <w:p w14:paraId="5B3CE72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849</w:t>
            </w:r>
          </w:p>
        </w:tc>
        <w:tc>
          <w:tcPr>
            <w:tcW w:w="383" w:type="pct"/>
            <w:tcBorders>
              <w:top w:val="nil"/>
              <w:left w:val="nil"/>
              <w:bottom w:val="single" w:sz="8" w:space="0" w:color="auto"/>
              <w:right w:val="single" w:sz="8" w:space="0" w:color="auto"/>
            </w:tcBorders>
            <w:shd w:val="clear" w:color="auto" w:fill="auto"/>
            <w:noWrap/>
            <w:vAlign w:val="bottom"/>
          </w:tcPr>
          <w:p w14:paraId="4A7C85A1"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48,4</w:t>
            </w:r>
          </w:p>
        </w:tc>
        <w:tc>
          <w:tcPr>
            <w:tcW w:w="801" w:type="pct"/>
            <w:tcBorders>
              <w:top w:val="nil"/>
              <w:left w:val="nil"/>
              <w:bottom w:val="single" w:sz="8" w:space="0" w:color="auto"/>
              <w:right w:val="single" w:sz="8" w:space="0" w:color="auto"/>
            </w:tcBorders>
            <w:shd w:val="clear" w:color="auto" w:fill="auto"/>
            <w:noWrap/>
            <w:vAlign w:val="bottom"/>
          </w:tcPr>
          <w:p w14:paraId="261F4FC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618</w:t>
            </w:r>
          </w:p>
        </w:tc>
        <w:tc>
          <w:tcPr>
            <w:tcW w:w="425" w:type="pct"/>
            <w:tcBorders>
              <w:top w:val="nil"/>
              <w:left w:val="nil"/>
              <w:bottom w:val="single" w:sz="8" w:space="0" w:color="auto"/>
              <w:right w:val="single" w:sz="8" w:space="0" w:color="auto"/>
            </w:tcBorders>
            <w:shd w:val="clear" w:color="auto" w:fill="auto"/>
            <w:noWrap/>
            <w:vAlign w:val="bottom"/>
          </w:tcPr>
          <w:p w14:paraId="1A433F8F"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35,2</w:t>
            </w:r>
          </w:p>
        </w:tc>
      </w:tr>
      <w:tr w:rsidR="00585223" w:rsidRPr="00343D77" w14:paraId="02AF6FA8"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5075D03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889" w:type="pct"/>
            <w:tcBorders>
              <w:top w:val="nil"/>
              <w:left w:val="nil"/>
              <w:bottom w:val="single" w:sz="8" w:space="0" w:color="auto"/>
              <w:right w:val="single" w:sz="8" w:space="0" w:color="auto"/>
            </w:tcBorders>
            <w:shd w:val="clear" w:color="auto" w:fill="auto"/>
            <w:noWrap/>
            <w:vAlign w:val="bottom"/>
          </w:tcPr>
          <w:p w14:paraId="52C13D0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1698</w:t>
            </w:r>
          </w:p>
        </w:tc>
        <w:tc>
          <w:tcPr>
            <w:tcW w:w="416" w:type="pct"/>
            <w:tcBorders>
              <w:top w:val="nil"/>
              <w:left w:val="nil"/>
              <w:bottom w:val="single" w:sz="8" w:space="0" w:color="auto"/>
              <w:right w:val="single" w:sz="8" w:space="0" w:color="auto"/>
            </w:tcBorders>
            <w:shd w:val="clear" w:color="auto" w:fill="auto"/>
            <w:noWrap/>
            <w:vAlign w:val="bottom"/>
          </w:tcPr>
          <w:p w14:paraId="5A4FCD4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w:t>
            </w:r>
            <w:r>
              <w:rPr>
                <w:rFonts w:ascii="Arial Narrow" w:hAnsi="Arial Narrow" w:cs="Arial CYR"/>
                <w:color w:val="000000"/>
              </w:rPr>
              <w:t>9</w:t>
            </w:r>
          </w:p>
        </w:tc>
        <w:tc>
          <w:tcPr>
            <w:tcW w:w="845" w:type="pct"/>
            <w:tcBorders>
              <w:top w:val="nil"/>
              <w:left w:val="nil"/>
              <w:bottom w:val="single" w:sz="8" w:space="0" w:color="auto"/>
              <w:right w:val="single" w:sz="8" w:space="0" w:color="auto"/>
            </w:tcBorders>
            <w:shd w:val="clear" w:color="auto" w:fill="auto"/>
            <w:noWrap/>
            <w:vAlign w:val="bottom"/>
          </w:tcPr>
          <w:p w14:paraId="4281EC9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4937</w:t>
            </w:r>
          </w:p>
        </w:tc>
        <w:tc>
          <w:tcPr>
            <w:tcW w:w="383" w:type="pct"/>
            <w:tcBorders>
              <w:top w:val="nil"/>
              <w:left w:val="nil"/>
              <w:bottom w:val="single" w:sz="8" w:space="0" w:color="auto"/>
              <w:right w:val="single" w:sz="8" w:space="0" w:color="auto"/>
            </w:tcBorders>
            <w:shd w:val="clear" w:color="auto" w:fill="auto"/>
            <w:noWrap/>
            <w:vAlign w:val="bottom"/>
          </w:tcPr>
          <w:p w14:paraId="0D5D21C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w:t>
            </w:r>
            <w:r>
              <w:rPr>
                <w:rFonts w:ascii="Arial Narrow" w:hAnsi="Arial Narrow" w:cs="Arial CYR"/>
                <w:color w:val="000000"/>
              </w:rPr>
              <w:t>2,0</w:t>
            </w:r>
          </w:p>
        </w:tc>
        <w:tc>
          <w:tcPr>
            <w:tcW w:w="801" w:type="pct"/>
            <w:tcBorders>
              <w:top w:val="nil"/>
              <w:left w:val="nil"/>
              <w:bottom w:val="single" w:sz="8" w:space="0" w:color="auto"/>
              <w:right w:val="single" w:sz="8" w:space="0" w:color="auto"/>
            </w:tcBorders>
            <w:shd w:val="clear" w:color="auto" w:fill="auto"/>
            <w:noWrap/>
            <w:vAlign w:val="bottom"/>
          </w:tcPr>
          <w:p w14:paraId="48E4FA5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2866</w:t>
            </w:r>
          </w:p>
        </w:tc>
        <w:tc>
          <w:tcPr>
            <w:tcW w:w="425" w:type="pct"/>
            <w:tcBorders>
              <w:top w:val="nil"/>
              <w:left w:val="nil"/>
              <w:bottom w:val="single" w:sz="8" w:space="0" w:color="auto"/>
              <w:right w:val="single" w:sz="8" w:space="0" w:color="auto"/>
            </w:tcBorders>
            <w:shd w:val="clear" w:color="auto" w:fill="auto"/>
            <w:noWrap/>
            <w:vAlign w:val="bottom"/>
          </w:tcPr>
          <w:p w14:paraId="13641CB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30,</w:t>
            </w:r>
            <w:r>
              <w:rPr>
                <w:rFonts w:ascii="Arial Narrow" w:hAnsi="Arial Narrow" w:cs="Arial CYR"/>
                <w:color w:val="000000"/>
              </w:rPr>
              <w:t>2</w:t>
            </w:r>
          </w:p>
        </w:tc>
      </w:tr>
      <w:tr w:rsidR="00585223" w:rsidRPr="00343D77" w14:paraId="104108BC"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1F5B3036"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lastRenderedPageBreak/>
              <w:t>Кармалиновский</w:t>
            </w:r>
          </w:p>
        </w:tc>
        <w:tc>
          <w:tcPr>
            <w:tcW w:w="889" w:type="pct"/>
            <w:tcBorders>
              <w:top w:val="nil"/>
              <w:left w:val="nil"/>
              <w:bottom w:val="single" w:sz="8" w:space="0" w:color="auto"/>
              <w:right w:val="single" w:sz="8" w:space="0" w:color="auto"/>
            </w:tcBorders>
            <w:shd w:val="clear" w:color="auto" w:fill="auto"/>
            <w:noWrap/>
            <w:vAlign w:val="bottom"/>
          </w:tcPr>
          <w:p w14:paraId="0855599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350</w:t>
            </w:r>
          </w:p>
        </w:tc>
        <w:tc>
          <w:tcPr>
            <w:tcW w:w="416" w:type="pct"/>
            <w:tcBorders>
              <w:top w:val="nil"/>
              <w:left w:val="nil"/>
              <w:bottom w:val="single" w:sz="8" w:space="0" w:color="auto"/>
              <w:right w:val="single" w:sz="8" w:space="0" w:color="auto"/>
            </w:tcBorders>
            <w:shd w:val="clear" w:color="auto" w:fill="auto"/>
            <w:noWrap/>
            <w:vAlign w:val="bottom"/>
          </w:tcPr>
          <w:p w14:paraId="4D5ADBC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19,6</w:t>
            </w:r>
          </w:p>
        </w:tc>
        <w:tc>
          <w:tcPr>
            <w:tcW w:w="845" w:type="pct"/>
            <w:tcBorders>
              <w:top w:val="nil"/>
              <w:left w:val="nil"/>
              <w:bottom w:val="single" w:sz="8" w:space="0" w:color="auto"/>
              <w:right w:val="single" w:sz="8" w:space="0" w:color="auto"/>
            </w:tcBorders>
            <w:shd w:val="clear" w:color="auto" w:fill="auto"/>
            <w:noWrap/>
            <w:vAlign w:val="bottom"/>
          </w:tcPr>
          <w:p w14:paraId="31AD7C8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969</w:t>
            </w:r>
          </w:p>
        </w:tc>
        <w:tc>
          <w:tcPr>
            <w:tcW w:w="383" w:type="pct"/>
            <w:tcBorders>
              <w:top w:val="nil"/>
              <w:left w:val="nil"/>
              <w:bottom w:val="single" w:sz="8" w:space="0" w:color="auto"/>
              <w:right w:val="single" w:sz="8" w:space="0" w:color="auto"/>
            </w:tcBorders>
            <w:shd w:val="clear" w:color="auto" w:fill="auto"/>
            <w:noWrap/>
            <w:vAlign w:val="bottom"/>
          </w:tcPr>
          <w:p w14:paraId="678EA207"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54,1</w:t>
            </w:r>
          </w:p>
        </w:tc>
        <w:tc>
          <w:tcPr>
            <w:tcW w:w="801" w:type="pct"/>
            <w:tcBorders>
              <w:top w:val="nil"/>
              <w:left w:val="nil"/>
              <w:bottom w:val="single" w:sz="8" w:space="0" w:color="auto"/>
              <w:right w:val="single" w:sz="8" w:space="0" w:color="auto"/>
            </w:tcBorders>
            <w:shd w:val="clear" w:color="auto" w:fill="auto"/>
            <w:noWrap/>
            <w:vAlign w:val="bottom"/>
          </w:tcPr>
          <w:p w14:paraId="65EACAB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471</w:t>
            </w:r>
          </w:p>
        </w:tc>
        <w:tc>
          <w:tcPr>
            <w:tcW w:w="425" w:type="pct"/>
            <w:tcBorders>
              <w:top w:val="nil"/>
              <w:left w:val="nil"/>
              <w:bottom w:val="single" w:sz="8" w:space="0" w:color="auto"/>
              <w:right w:val="single" w:sz="8" w:space="0" w:color="auto"/>
            </w:tcBorders>
            <w:shd w:val="clear" w:color="auto" w:fill="auto"/>
            <w:noWrap/>
            <w:vAlign w:val="bottom"/>
          </w:tcPr>
          <w:p w14:paraId="7B6FEF6C"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26,3</w:t>
            </w:r>
          </w:p>
        </w:tc>
      </w:tr>
      <w:tr w:rsidR="00585223" w:rsidRPr="00343D77" w14:paraId="3376E0CE"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29F8C993"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889" w:type="pct"/>
            <w:tcBorders>
              <w:top w:val="nil"/>
              <w:left w:val="nil"/>
              <w:bottom w:val="single" w:sz="8" w:space="0" w:color="auto"/>
              <w:right w:val="single" w:sz="8" w:space="0" w:color="auto"/>
            </w:tcBorders>
            <w:shd w:val="clear" w:color="auto" w:fill="auto"/>
            <w:noWrap/>
            <w:vAlign w:val="bottom"/>
          </w:tcPr>
          <w:p w14:paraId="4859C57F"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277</w:t>
            </w:r>
          </w:p>
        </w:tc>
        <w:tc>
          <w:tcPr>
            <w:tcW w:w="416" w:type="pct"/>
            <w:tcBorders>
              <w:top w:val="nil"/>
              <w:left w:val="nil"/>
              <w:bottom w:val="single" w:sz="8" w:space="0" w:color="auto"/>
              <w:right w:val="single" w:sz="8" w:space="0" w:color="auto"/>
            </w:tcBorders>
            <w:shd w:val="clear" w:color="auto" w:fill="auto"/>
            <w:noWrap/>
            <w:vAlign w:val="bottom"/>
          </w:tcPr>
          <w:p w14:paraId="36FA82B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10,</w:t>
            </w:r>
            <w:r>
              <w:rPr>
                <w:rFonts w:ascii="Arial Narrow" w:hAnsi="Arial Narrow" w:cs="Arial CYR"/>
                <w:color w:val="000000"/>
              </w:rPr>
              <w:t>6</w:t>
            </w:r>
          </w:p>
        </w:tc>
        <w:tc>
          <w:tcPr>
            <w:tcW w:w="845" w:type="pct"/>
            <w:tcBorders>
              <w:top w:val="nil"/>
              <w:left w:val="nil"/>
              <w:bottom w:val="single" w:sz="8" w:space="0" w:color="auto"/>
              <w:right w:val="single" w:sz="8" w:space="0" w:color="auto"/>
            </w:tcBorders>
            <w:shd w:val="clear" w:color="auto" w:fill="auto"/>
            <w:noWrap/>
            <w:vAlign w:val="bottom"/>
          </w:tcPr>
          <w:p w14:paraId="4375575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1575</w:t>
            </w:r>
          </w:p>
        </w:tc>
        <w:tc>
          <w:tcPr>
            <w:tcW w:w="383" w:type="pct"/>
            <w:tcBorders>
              <w:top w:val="nil"/>
              <w:left w:val="nil"/>
              <w:bottom w:val="single" w:sz="8" w:space="0" w:color="auto"/>
              <w:right w:val="single" w:sz="8" w:space="0" w:color="auto"/>
            </w:tcBorders>
            <w:shd w:val="clear" w:color="auto" w:fill="auto"/>
            <w:noWrap/>
            <w:vAlign w:val="bottom"/>
          </w:tcPr>
          <w:p w14:paraId="07A44235"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57,7</w:t>
            </w:r>
          </w:p>
        </w:tc>
        <w:tc>
          <w:tcPr>
            <w:tcW w:w="801" w:type="pct"/>
            <w:tcBorders>
              <w:top w:val="nil"/>
              <w:left w:val="nil"/>
              <w:bottom w:val="single" w:sz="8" w:space="0" w:color="auto"/>
              <w:right w:val="single" w:sz="8" w:space="0" w:color="auto"/>
            </w:tcBorders>
            <w:shd w:val="clear" w:color="auto" w:fill="auto"/>
            <w:noWrap/>
            <w:vAlign w:val="bottom"/>
          </w:tcPr>
          <w:p w14:paraId="438C951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877</w:t>
            </w:r>
          </w:p>
        </w:tc>
        <w:tc>
          <w:tcPr>
            <w:tcW w:w="425" w:type="pct"/>
            <w:tcBorders>
              <w:top w:val="nil"/>
              <w:left w:val="nil"/>
              <w:bottom w:val="single" w:sz="8" w:space="0" w:color="auto"/>
              <w:right w:val="single" w:sz="8" w:space="0" w:color="auto"/>
            </w:tcBorders>
            <w:shd w:val="clear" w:color="auto" w:fill="auto"/>
            <w:noWrap/>
            <w:vAlign w:val="bottom"/>
          </w:tcPr>
          <w:p w14:paraId="033F6E4B"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32,1</w:t>
            </w:r>
          </w:p>
        </w:tc>
      </w:tr>
      <w:tr w:rsidR="00585223" w:rsidRPr="00343D77" w14:paraId="196CBF12"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729B0318"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889" w:type="pct"/>
            <w:tcBorders>
              <w:top w:val="nil"/>
              <w:left w:val="nil"/>
              <w:bottom w:val="single" w:sz="8" w:space="0" w:color="auto"/>
              <w:right w:val="single" w:sz="8" w:space="0" w:color="auto"/>
            </w:tcBorders>
            <w:shd w:val="clear" w:color="auto" w:fill="auto"/>
            <w:noWrap/>
            <w:vAlign w:val="bottom"/>
          </w:tcPr>
          <w:p w14:paraId="3FD2B2C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258</w:t>
            </w:r>
          </w:p>
        </w:tc>
        <w:tc>
          <w:tcPr>
            <w:tcW w:w="416" w:type="pct"/>
            <w:tcBorders>
              <w:top w:val="nil"/>
              <w:left w:val="nil"/>
              <w:bottom w:val="single" w:sz="8" w:space="0" w:color="auto"/>
              <w:right w:val="single" w:sz="8" w:space="0" w:color="auto"/>
            </w:tcBorders>
            <w:shd w:val="clear" w:color="auto" w:fill="auto"/>
            <w:noWrap/>
            <w:vAlign w:val="bottom"/>
          </w:tcPr>
          <w:p w14:paraId="1120FD92"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13,1</w:t>
            </w:r>
          </w:p>
        </w:tc>
        <w:tc>
          <w:tcPr>
            <w:tcW w:w="845" w:type="pct"/>
            <w:tcBorders>
              <w:top w:val="nil"/>
              <w:left w:val="nil"/>
              <w:bottom w:val="single" w:sz="8" w:space="0" w:color="auto"/>
              <w:right w:val="single" w:sz="8" w:space="0" w:color="auto"/>
            </w:tcBorders>
            <w:shd w:val="clear" w:color="auto" w:fill="auto"/>
            <w:noWrap/>
            <w:vAlign w:val="bottom"/>
          </w:tcPr>
          <w:p w14:paraId="39AC80E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893</w:t>
            </w:r>
          </w:p>
        </w:tc>
        <w:tc>
          <w:tcPr>
            <w:tcW w:w="383" w:type="pct"/>
            <w:tcBorders>
              <w:top w:val="nil"/>
              <w:left w:val="nil"/>
              <w:bottom w:val="single" w:sz="8" w:space="0" w:color="auto"/>
              <w:right w:val="single" w:sz="8" w:space="0" w:color="auto"/>
            </w:tcBorders>
            <w:shd w:val="clear" w:color="auto" w:fill="auto"/>
            <w:noWrap/>
            <w:vAlign w:val="bottom"/>
          </w:tcPr>
          <w:p w14:paraId="29D95CCF"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45,5</w:t>
            </w:r>
          </w:p>
        </w:tc>
        <w:tc>
          <w:tcPr>
            <w:tcW w:w="801" w:type="pct"/>
            <w:tcBorders>
              <w:top w:val="nil"/>
              <w:left w:val="nil"/>
              <w:bottom w:val="single" w:sz="8" w:space="0" w:color="auto"/>
              <w:right w:val="single" w:sz="8" w:space="0" w:color="auto"/>
            </w:tcBorders>
            <w:shd w:val="clear" w:color="auto" w:fill="auto"/>
            <w:noWrap/>
            <w:vAlign w:val="bottom"/>
          </w:tcPr>
          <w:p w14:paraId="12CA2A9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812</w:t>
            </w:r>
          </w:p>
        </w:tc>
        <w:tc>
          <w:tcPr>
            <w:tcW w:w="425" w:type="pct"/>
            <w:tcBorders>
              <w:top w:val="nil"/>
              <w:left w:val="nil"/>
              <w:bottom w:val="single" w:sz="8" w:space="0" w:color="auto"/>
              <w:right w:val="single" w:sz="8" w:space="0" w:color="auto"/>
            </w:tcBorders>
            <w:shd w:val="clear" w:color="auto" w:fill="auto"/>
            <w:noWrap/>
            <w:vAlign w:val="bottom"/>
          </w:tcPr>
          <w:p w14:paraId="70D0E84D"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41,4</w:t>
            </w:r>
          </w:p>
        </w:tc>
      </w:tr>
      <w:tr w:rsidR="00585223" w:rsidRPr="00343D77" w14:paraId="145A6177"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7BEADAFF"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889" w:type="pct"/>
            <w:tcBorders>
              <w:top w:val="nil"/>
              <w:left w:val="nil"/>
              <w:bottom w:val="single" w:sz="8" w:space="0" w:color="auto"/>
              <w:right w:val="single" w:sz="8" w:space="0" w:color="auto"/>
            </w:tcBorders>
            <w:shd w:val="clear" w:color="auto" w:fill="auto"/>
            <w:noWrap/>
            <w:vAlign w:val="bottom"/>
          </w:tcPr>
          <w:p w14:paraId="7BE0511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167</w:t>
            </w:r>
          </w:p>
        </w:tc>
        <w:tc>
          <w:tcPr>
            <w:tcW w:w="416" w:type="pct"/>
            <w:tcBorders>
              <w:top w:val="nil"/>
              <w:left w:val="nil"/>
              <w:bottom w:val="single" w:sz="8" w:space="0" w:color="auto"/>
              <w:right w:val="single" w:sz="8" w:space="0" w:color="auto"/>
            </w:tcBorders>
            <w:shd w:val="clear" w:color="auto" w:fill="auto"/>
            <w:noWrap/>
            <w:vAlign w:val="bottom"/>
          </w:tcPr>
          <w:p w14:paraId="67939AE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11,</w:t>
            </w:r>
            <w:r>
              <w:rPr>
                <w:rFonts w:ascii="Arial Narrow" w:hAnsi="Arial Narrow" w:cs="Arial CYR"/>
                <w:color w:val="000000"/>
              </w:rPr>
              <w:t>3</w:t>
            </w:r>
          </w:p>
        </w:tc>
        <w:tc>
          <w:tcPr>
            <w:tcW w:w="845" w:type="pct"/>
            <w:tcBorders>
              <w:top w:val="nil"/>
              <w:left w:val="nil"/>
              <w:bottom w:val="single" w:sz="8" w:space="0" w:color="auto"/>
              <w:right w:val="single" w:sz="8" w:space="0" w:color="auto"/>
            </w:tcBorders>
            <w:shd w:val="clear" w:color="auto" w:fill="auto"/>
            <w:noWrap/>
            <w:vAlign w:val="bottom"/>
          </w:tcPr>
          <w:p w14:paraId="24AB392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742</w:t>
            </w:r>
          </w:p>
        </w:tc>
        <w:tc>
          <w:tcPr>
            <w:tcW w:w="383" w:type="pct"/>
            <w:tcBorders>
              <w:top w:val="nil"/>
              <w:left w:val="nil"/>
              <w:bottom w:val="single" w:sz="8" w:space="0" w:color="auto"/>
              <w:right w:val="single" w:sz="8" w:space="0" w:color="auto"/>
            </w:tcBorders>
            <w:shd w:val="clear" w:color="auto" w:fill="auto"/>
            <w:noWrap/>
            <w:vAlign w:val="bottom"/>
          </w:tcPr>
          <w:p w14:paraId="57BCA32C"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49,9</w:t>
            </w:r>
          </w:p>
        </w:tc>
        <w:tc>
          <w:tcPr>
            <w:tcW w:w="801" w:type="pct"/>
            <w:tcBorders>
              <w:top w:val="nil"/>
              <w:left w:val="nil"/>
              <w:bottom w:val="single" w:sz="8" w:space="0" w:color="auto"/>
              <w:right w:val="single" w:sz="8" w:space="0" w:color="auto"/>
            </w:tcBorders>
            <w:shd w:val="clear" w:color="auto" w:fill="auto"/>
            <w:noWrap/>
            <w:vAlign w:val="bottom"/>
          </w:tcPr>
          <w:p w14:paraId="7ACCC18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578</w:t>
            </w:r>
          </w:p>
        </w:tc>
        <w:tc>
          <w:tcPr>
            <w:tcW w:w="425" w:type="pct"/>
            <w:tcBorders>
              <w:top w:val="nil"/>
              <w:left w:val="nil"/>
              <w:bottom w:val="single" w:sz="8" w:space="0" w:color="auto"/>
              <w:right w:val="single" w:sz="8" w:space="0" w:color="auto"/>
            </w:tcBorders>
            <w:shd w:val="clear" w:color="auto" w:fill="auto"/>
            <w:noWrap/>
            <w:vAlign w:val="bottom"/>
          </w:tcPr>
          <w:p w14:paraId="1C2A0DA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38,</w:t>
            </w:r>
            <w:r>
              <w:rPr>
                <w:rFonts w:ascii="Arial Narrow" w:hAnsi="Arial Narrow" w:cs="Arial CYR"/>
                <w:color w:val="000000"/>
              </w:rPr>
              <w:t>9</w:t>
            </w:r>
          </w:p>
        </w:tc>
      </w:tr>
      <w:tr w:rsidR="00585223" w:rsidRPr="00343D77" w14:paraId="0AE048A7"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6A59C2A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889" w:type="pct"/>
            <w:tcBorders>
              <w:top w:val="nil"/>
              <w:left w:val="nil"/>
              <w:bottom w:val="single" w:sz="8" w:space="0" w:color="auto"/>
              <w:right w:val="single" w:sz="8" w:space="0" w:color="auto"/>
            </w:tcBorders>
            <w:shd w:val="clear" w:color="auto" w:fill="auto"/>
            <w:noWrap/>
            <w:vAlign w:val="bottom"/>
          </w:tcPr>
          <w:p w14:paraId="108CA7B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170</w:t>
            </w:r>
          </w:p>
        </w:tc>
        <w:tc>
          <w:tcPr>
            <w:tcW w:w="416" w:type="pct"/>
            <w:tcBorders>
              <w:top w:val="nil"/>
              <w:left w:val="nil"/>
              <w:bottom w:val="single" w:sz="8" w:space="0" w:color="auto"/>
              <w:right w:val="single" w:sz="8" w:space="0" w:color="auto"/>
            </w:tcBorders>
            <w:shd w:val="clear" w:color="auto" w:fill="auto"/>
            <w:noWrap/>
            <w:vAlign w:val="bottom"/>
          </w:tcPr>
          <w:p w14:paraId="7F0B737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13,3</w:t>
            </w:r>
          </w:p>
        </w:tc>
        <w:tc>
          <w:tcPr>
            <w:tcW w:w="845" w:type="pct"/>
            <w:tcBorders>
              <w:top w:val="nil"/>
              <w:left w:val="nil"/>
              <w:bottom w:val="single" w:sz="8" w:space="0" w:color="auto"/>
              <w:right w:val="single" w:sz="8" w:space="0" w:color="auto"/>
            </w:tcBorders>
            <w:shd w:val="clear" w:color="auto" w:fill="auto"/>
            <w:noWrap/>
            <w:vAlign w:val="bottom"/>
          </w:tcPr>
          <w:p w14:paraId="7559A7D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594</w:t>
            </w:r>
          </w:p>
        </w:tc>
        <w:tc>
          <w:tcPr>
            <w:tcW w:w="383" w:type="pct"/>
            <w:tcBorders>
              <w:top w:val="nil"/>
              <w:left w:val="nil"/>
              <w:bottom w:val="single" w:sz="8" w:space="0" w:color="auto"/>
              <w:right w:val="single" w:sz="8" w:space="0" w:color="auto"/>
            </w:tcBorders>
            <w:shd w:val="clear" w:color="auto" w:fill="auto"/>
            <w:noWrap/>
            <w:vAlign w:val="bottom"/>
          </w:tcPr>
          <w:p w14:paraId="0B880C6B"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46,6</w:t>
            </w:r>
          </w:p>
        </w:tc>
        <w:tc>
          <w:tcPr>
            <w:tcW w:w="801" w:type="pct"/>
            <w:tcBorders>
              <w:top w:val="nil"/>
              <w:left w:val="nil"/>
              <w:bottom w:val="single" w:sz="8" w:space="0" w:color="auto"/>
              <w:right w:val="single" w:sz="8" w:space="0" w:color="auto"/>
            </w:tcBorders>
            <w:shd w:val="clear" w:color="auto" w:fill="auto"/>
            <w:noWrap/>
            <w:vAlign w:val="bottom"/>
          </w:tcPr>
          <w:p w14:paraId="7D51125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511</w:t>
            </w:r>
          </w:p>
        </w:tc>
        <w:tc>
          <w:tcPr>
            <w:tcW w:w="425" w:type="pct"/>
            <w:tcBorders>
              <w:top w:val="nil"/>
              <w:left w:val="nil"/>
              <w:bottom w:val="single" w:sz="8" w:space="0" w:color="auto"/>
              <w:right w:val="single" w:sz="8" w:space="0" w:color="auto"/>
            </w:tcBorders>
            <w:shd w:val="clear" w:color="auto" w:fill="auto"/>
            <w:noWrap/>
            <w:vAlign w:val="bottom"/>
          </w:tcPr>
          <w:p w14:paraId="2A39EA5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40,</w:t>
            </w:r>
            <w:r>
              <w:rPr>
                <w:rFonts w:ascii="Arial Narrow" w:hAnsi="Arial Narrow" w:cs="Arial CYR"/>
                <w:color w:val="000000"/>
              </w:rPr>
              <w:t>1</w:t>
            </w:r>
          </w:p>
        </w:tc>
      </w:tr>
      <w:tr w:rsidR="00585223" w:rsidRPr="00343D77" w14:paraId="331B778A"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594FECDB"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889" w:type="pct"/>
            <w:tcBorders>
              <w:top w:val="nil"/>
              <w:left w:val="nil"/>
              <w:bottom w:val="single" w:sz="8" w:space="0" w:color="auto"/>
              <w:right w:val="single" w:sz="8" w:space="0" w:color="auto"/>
            </w:tcBorders>
            <w:shd w:val="clear" w:color="auto" w:fill="auto"/>
            <w:noWrap/>
            <w:vAlign w:val="bottom"/>
          </w:tcPr>
          <w:p w14:paraId="6A3E849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907</w:t>
            </w:r>
          </w:p>
        </w:tc>
        <w:tc>
          <w:tcPr>
            <w:tcW w:w="416" w:type="pct"/>
            <w:tcBorders>
              <w:top w:val="nil"/>
              <w:left w:val="nil"/>
              <w:bottom w:val="single" w:sz="8" w:space="0" w:color="auto"/>
              <w:right w:val="single" w:sz="8" w:space="0" w:color="auto"/>
            </w:tcBorders>
            <w:shd w:val="clear" w:color="auto" w:fill="auto"/>
            <w:noWrap/>
            <w:vAlign w:val="bottom"/>
          </w:tcPr>
          <w:p w14:paraId="7B72934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19,2</w:t>
            </w:r>
          </w:p>
        </w:tc>
        <w:tc>
          <w:tcPr>
            <w:tcW w:w="845" w:type="pct"/>
            <w:tcBorders>
              <w:top w:val="nil"/>
              <w:left w:val="nil"/>
              <w:bottom w:val="single" w:sz="8" w:space="0" w:color="auto"/>
              <w:right w:val="single" w:sz="8" w:space="0" w:color="auto"/>
            </w:tcBorders>
            <w:shd w:val="clear" w:color="auto" w:fill="auto"/>
            <w:noWrap/>
            <w:vAlign w:val="bottom"/>
          </w:tcPr>
          <w:p w14:paraId="75895B5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2371</w:t>
            </w:r>
          </w:p>
        </w:tc>
        <w:tc>
          <w:tcPr>
            <w:tcW w:w="383" w:type="pct"/>
            <w:tcBorders>
              <w:top w:val="nil"/>
              <w:left w:val="nil"/>
              <w:bottom w:val="single" w:sz="8" w:space="0" w:color="auto"/>
              <w:right w:val="single" w:sz="8" w:space="0" w:color="auto"/>
            </w:tcBorders>
            <w:shd w:val="clear" w:color="auto" w:fill="auto"/>
            <w:noWrap/>
            <w:vAlign w:val="bottom"/>
          </w:tcPr>
          <w:p w14:paraId="31811FBF"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50,2</w:t>
            </w:r>
          </w:p>
        </w:tc>
        <w:tc>
          <w:tcPr>
            <w:tcW w:w="801" w:type="pct"/>
            <w:tcBorders>
              <w:top w:val="nil"/>
              <w:left w:val="nil"/>
              <w:bottom w:val="single" w:sz="8" w:space="0" w:color="auto"/>
              <w:right w:val="single" w:sz="8" w:space="0" w:color="auto"/>
            </w:tcBorders>
            <w:shd w:val="clear" w:color="auto" w:fill="auto"/>
            <w:noWrap/>
            <w:vAlign w:val="bottom"/>
          </w:tcPr>
          <w:p w14:paraId="41ABBCD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1447</w:t>
            </w:r>
          </w:p>
        </w:tc>
        <w:tc>
          <w:tcPr>
            <w:tcW w:w="425" w:type="pct"/>
            <w:tcBorders>
              <w:top w:val="nil"/>
              <w:left w:val="nil"/>
              <w:bottom w:val="single" w:sz="8" w:space="0" w:color="auto"/>
              <w:right w:val="single" w:sz="8" w:space="0" w:color="auto"/>
            </w:tcBorders>
            <w:shd w:val="clear" w:color="auto" w:fill="auto"/>
            <w:noWrap/>
            <w:vAlign w:val="bottom"/>
          </w:tcPr>
          <w:p w14:paraId="7477CDB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30,6</w:t>
            </w:r>
          </w:p>
        </w:tc>
      </w:tr>
      <w:tr w:rsidR="00585223" w:rsidRPr="00343D77" w14:paraId="7B1F827D"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3FC5BA6E"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889" w:type="pct"/>
            <w:tcBorders>
              <w:top w:val="nil"/>
              <w:left w:val="nil"/>
              <w:bottom w:val="single" w:sz="8" w:space="0" w:color="auto"/>
              <w:right w:val="single" w:sz="8" w:space="0" w:color="auto"/>
            </w:tcBorders>
            <w:shd w:val="clear" w:color="auto" w:fill="auto"/>
            <w:noWrap/>
            <w:vAlign w:val="bottom"/>
          </w:tcPr>
          <w:p w14:paraId="1F8DEAE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1101</w:t>
            </w:r>
          </w:p>
        </w:tc>
        <w:tc>
          <w:tcPr>
            <w:tcW w:w="416" w:type="pct"/>
            <w:tcBorders>
              <w:top w:val="nil"/>
              <w:left w:val="nil"/>
              <w:bottom w:val="single" w:sz="8" w:space="0" w:color="auto"/>
              <w:right w:val="single" w:sz="8" w:space="0" w:color="auto"/>
            </w:tcBorders>
            <w:shd w:val="clear" w:color="auto" w:fill="auto"/>
            <w:noWrap/>
            <w:vAlign w:val="bottom"/>
          </w:tcPr>
          <w:p w14:paraId="22784FD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17,4</w:t>
            </w:r>
          </w:p>
        </w:tc>
        <w:tc>
          <w:tcPr>
            <w:tcW w:w="845" w:type="pct"/>
            <w:tcBorders>
              <w:top w:val="nil"/>
              <w:left w:val="nil"/>
              <w:bottom w:val="single" w:sz="8" w:space="0" w:color="auto"/>
              <w:right w:val="single" w:sz="8" w:space="0" w:color="auto"/>
            </w:tcBorders>
            <w:shd w:val="clear" w:color="auto" w:fill="auto"/>
            <w:noWrap/>
            <w:vAlign w:val="bottom"/>
          </w:tcPr>
          <w:p w14:paraId="7C9BDB5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3440</w:t>
            </w:r>
          </w:p>
        </w:tc>
        <w:tc>
          <w:tcPr>
            <w:tcW w:w="383" w:type="pct"/>
            <w:tcBorders>
              <w:top w:val="nil"/>
              <w:left w:val="nil"/>
              <w:bottom w:val="single" w:sz="8" w:space="0" w:color="auto"/>
              <w:right w:val="single" w:sz="8" w:space="0" w:color="auto"/>
            </w:tcBorders>
            <w:shd w:val="clear" w:color="auto" w:fill="auto"/>
            <w:noWrap/>
            <w:vAlign w:val="bottom"/>
          </w:tcPr>
          <w:p w14:paraId="023AC2EC"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54,4</w:t>
            </w:r>
          </w:p>
        </w:tc>
        <w:tc>
          <w:tcPr>
            <w:tcW w:w="801" w:type="pct"/>
            <w:tcBorders>
              <w:top w:val="nil"/>
              <w:left w:val="nil"/>
              <w:bottom w:val="single" w:sz="8" w:space="0" w:color="auto"/>
              <w:right w:val="single" w:sz="8" w:space="0" w:color="auto"/>
            </w:tcBorders>
            <w:shd w:val="clear" w:color="auto" w:fill="auto"/>
            <w:noWrap/>
            <w:vAlign w:val="bottom"/>
          </w:tcPr>
          <w:p w14:paraId="2354864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1781</w:t>
            </w:r>
          </w:p>
        </w:tc>
        <w:tc>
          <w:tcPr>
            <w:tcW w:w="425" w:type="pct"/>
            <w:tcBorders>
              <w:top w:val="nil"/>
              <w:left w:val="nil"/>
              <w:bottom w:val="single" w:sz="8" w:space="0" w:color="auto"/>
              <w:right w:val="single" w:sz="8" w:space="0" w:color="auto"/>
            </w:tcBorders>
            <w:shd w:val="clear" w:color="auto" w:fill="auto"/>
            <w:noWrap/>
            <w:vAlign w:val="bottom"/>
          </w:tcPr>
          <w:p w14:paraId="7CAFB0D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28,</w:t>
            </w:r>
            <w:r>
              <w:rPr>
                <w:rFonts w:ascii="Arial Narrow" w:hAnsi="Arial Narrow" w:cs="Arial CYR"/>
                <w:color w:val="000000"/>
              </w:rPr>
              <w:t>2</w:t>
            </w:r>
          </w:p>
        </w:tc>
      </w:tr>
      <w:tr w:rsidR="00585223" w:rsidRPr="00343D77" w14:paraId="7CC5A7CB"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02DDEEB9"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889" w:type="pct"/>
            <w:tcBorders>
              <w:top w:val="nil"/>
              <w:left w:val="nil"/>
              <w:bottom w:val="single" w:sz="8" w:space="0" w:color="auto"/>
              <w:right w:val="single" w:sz="8" w:space="0" w:color="auto"/>
            </w:tcBorders>
            <w:shd w:val="clear" w:color="auto" w:fill="auto"/>
            <w:noWrap/>
            <w:vAlign w:val="bottom"/>
          </w:tcPr>
          <w:p w14:paraId="171BE5AF"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213</w:t>
            </w:r>
          </w:p>
        </w:tc>
        <w:tc>
          <w:tcPr>
            <w:tcW w:w="416" w:type="pct"/>
            <w:tcBorders>
              <w:top w:val="nil"/>
              <w:left w:val="nil"/>
              <w:bottom w:val="single" w:sz="8" w:space="0" w:color="auto"/>
              <w:right w:val="single" w:sz="8" w:space="0" w:color="auto"/>
            </w:tcBorders>
            <w:shd w:val="clear" w:color="auto" w:fill="auto"/>
            <w:noWrap/>
            <w:vAlign w:val="bottom"/>
          </w:tcPr>
          <w:p w14:paraId="2447201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13,1</w:t>
            </w:r>
          </w:p>
        </w:tc>
        <w:tc>
          <w:tcPr>
            <w:tcW w:w="845" w:type="pct"/>
            <w:tcBorders>
              <w:top w:val="nil"/>
              <w:left w:val="nil"/>
              <w:bottom w:val="single" w:sz="8" w:space="0" w:color="auto"/>
              <w:right w:val="single" w:sz="8" w:space="0" w:color="auto"/>
            </w:tcBorders>
            <w:shd w:val="clear" w:color="auto" w:fill="auto"/>
            <w:noWrap/>
            <w:vAlign w:val="bottom"/>
          </w:tcPr>
          <w:p w14:paraId="57A65DE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758</w:t>
            </w:r>
          </w:p>
        </w:tc>
        <w:tc>
          <w:tcPr>
            <w:tcW w:w="383" w:type="pct"/>
            <w:tcBorders>
              <w:top w:val="nil"/>
              <w:left w:val="nil"/>
              <w:bottom w:val="single" w:sz="8" w:space="0" w:color="auto"/>
              <w:right w:val="single" w:sz="8" w:space="0" w:color="auto"/>
            </w:tcBorders>
            <w:shd w:val="clear" w:color="auto" w:fill="auto"/>
            <w:noWrap/>
            <w:vAlign w:val="bottom"/>
          </w:tcPr>
          <w:p w14:paraId="246D616D" w14:textId="77777777" w:rsidR="00585223" w:rsidRPr="00343D77" w:rsidRDefault="00585223" w:rsidP="007078AF">
            <w:pPr>
              <w:jc w:val="center"/>
              <w:rPr>
                <w:rFonts w:ascii="Arial Narrow" w:hAnsi="Arial Narrow" w:cs="Arial CYR"/>
                <w:color w:val="000000"/>
              </w:rPr>
            </w:pPr>
            <w:r>
              <w:rPr>
                <w:rFonts w:ascii="Arial Narrow" w:hAnsi="Arial Narrow" w:cs="Arial CYR"/>
                <w:color w:val="000000"/>
              </w:rPr>
              <w:t>46,7</w:t>
            </w:r>
          </w:p>
        </w:tc>
        <w:tc>
          <w:tcPr>
            <w:tcW w:w="801" w:type="pct"/>
            <w:tcBorders>
              <w:top w:val="nil"/>
              <w:left w:val="nil"/>
              <w:bottom w:val="single" w:sz="8" w:space="0" w:color="auto"/>
              <w:right w:val="single" w:sz="8" w:space="0" w:color="auto"/>
            </w:tcBorders>
            <w:shd w:val="clear" w:color="auto" w:fill="auto"/>
            <w:noWrap/>
            <w:vAlign w:val="bottom"/>
          </w:tcPr>
          <w:p w14:paraId="133F6BC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651</w:t>
            </w:r>
          </w:p>
        </w:tc>
        <w:tc>
          <w:tcPr>
            <w:tcW w:w="425" w:type="pct"/>
            <w:tcBorders>
              <w:top w:val="nil"/>
              <w:left w:val="nil"/>
              <w:bottom w:val="single" w:sz="8" w:space="0" w:color="auto"/>
              <w:right w:val="single" w:sz="8" w:space="0" w:color="auto"/>
            </w:tcBorders>
            <w:shd w:val="clear" w:color="auto" w:fill="auto"/>
            <w:noWrap/>
            <w:vAlign w:val="bottom"/>
          </w:tcPr>
          <w:p w14:paraId="0315F78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40,1</w:t>
            </w:r>
          </w:p>
        </w:tc>
      </w:tr>
      <w:tr w:rsidR="00585223" w:rsidRPr="00343D77" w14:paraId="212C4303" w14:textId="77777777" w:rsidTr="007078AF">
        <w:trPr>
          <w:trHeight w:val="345"/>
          <w:jc w:val="center"/>
        </w:trPr>
        <w:tc>
          <w:tcPr>
            <w:tcW w:w="1241" w:type="pct"/>
            <w:tcBorders>
              <w:top w:val="nil"/>
              <w:left w:val="single" w:sz="8" w:space="0" w:color="auto"/>
              <w:bottom w:val="single" w:sz="8" w:space="0" w:color="auto"/>
              <w:right w:val="single" w:sz="8" w:space="0" w:color="auto"/>
            </w:tcBorders>
            <w:shd w:val="clear" w:color="auto" w:fill="auto"/>
            <w:noWrap/>
            <w:vAlign w:val="bottom"/>
            <w:hideMark/>
          </w:tcPr>
          <w:p w14:paraId="45C307F7"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889" w:type="pct"/>
            <w:tcBorders>
              <w:top w:val="nil"/>
              <w:left w:val="nil"/>
              <w:bottom w:val="single" w:sz="8" w:space="0" w:color="auto"/>
              <w:right w:val="single" w:sz="8" w:space="0" w:color="auto"/>
            </w:tcBorders>
            <w:shd w:val="clear" w:color="auto" w:fill="auto"/>
            <w:noWrap/>
            <w:vAlign w:val="bottom"/>
          </w:tcPr>
          <w:p w14:paraId="66156AD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744</w:t>
            </w:r>
          </w:p>
        </w:tc>
        <w:tc>
          <w:tcPr>
            <w:tcW w:w="416" w:type="pct"/>
            <w:tcBorders>
              <w:top w:val="nil"/>
              <w:left w:val="nil"/>
              <w:bottom w:val="single" w:sz="8" w:space="0" w:color="auto"/>
              <w:right w:val="single" w:sz="8" w:space="0" w:color="auto"/>
            </w:tcBorders>
            <w:shd w:val="clear" w:color="auto" w:fill="auto"/>
            <w:noWrap/>
            <w:vAlign w:val="bottom"/>
          </w:tcPr>
          <w:p w14:paraId="5EAFB6D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w:t>
            </w:r>
            <w:r>
              <w:rPr>
                <w:rFonts w:ascii="Arial Narrow" w:hAnsi="Arial Narrow" w:cs="Arial CYR"/>
                <w:color w:val="000000"/>
              </w:rPr>
              <w:t>7</w:t>
            </w:r>
          </w:p>
        </w:tc>
        <w:tc>
          <w:tcPr>
            <w:tcW w:w="845" w:type="pct"/>
            <w:tcBorders>
              <w:top w:val="nil"/>
              <w:left w:val="nil"/>
              <w:bottom w:val="single" w:sz="8" w:space="0" w:color="auto"/>
              <w:right w:val="single" w:sz="8" w:space="0" w:color="auto"/>
            </w:tcBorders>
            <w:shd w:val="clear" w:color="auto" w:fill="auto"/>
            <w:noWrap/>
            <w:vAlign w:val="bottom"/>
          </w:tcPr>
          <w:p w14:paraId="1605DA3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2366</w:t>
            </w:r>
          </w:p>
        </w:tc>
        <w:tc>
          <w:tcPr>
            <w:tcW w:w="383" w:type="pct"/>
            <w:tcBorders>
              <w:top w:val="nil"/>
              <w:left w:val="nil"/>
              <w:bottom w:val="single" w:sz="8" w:space="0" w:color="auto"/>
              <w:right w:val="single" w:sz="8" w:space="0" w:color="auto"/>
            </w:tcBorders>
            <w:shd w:val="clear" w:color="auto" w:fill="auto"/>
            <w:noWrap/>
            <w:vAlign w:val="bottom"/>
          </w:tcPr>
          <w:p w14:paraId="7991BC8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49,</w:t>
            </w:r>
            <w:r>
              <w:rPr>
                <w:rFonts w:ascii="Arial Narrow" w:hAnsi="Arial Narrow" w:cs="Arial CYR"/>
                <w:color w:val="000000"/>
              </w:rPr>
              <w:t>9</w:t>
            </w:r>
          </w:p>
        </w:tc>
        <w:tc>
          <w:tcPr>
            <w:tcW w:w="801" w:type="pct"/>
            <w:tcBorders>
              <w:top w:val="nil"/>
              <w:left w:val="nil"/>
              <w:bottom w:val="single" w:sz="8" w:space="0" w:color="auto"/>
              <w:right w:val="single" w:sz="8" w:space="0" w:color="auto"/>
            </w:tcBorders>
            <w:shd w:val="clear" w:color="auto" w:fill="auto"/>
            <w:noWrap/>
            <w:vAlign w:val="bottom"/>
          </w:tcPr>
          <w:p w14:paraId="66FAA8F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1634</w:t>
            </w:r>
          </w:p>
        </w:tc>
        <w:tc>
          <w:tcPr>
            <w:tcW w:w="425" w:type="pct"/>
            <w:tcBorders>
              <w:top w:val="nil"/>
              <w:left w:val="nil"/>
              <w:bottom w:val="single" w:sz="8" w:space="0" w:color="auto"/>
              <w:right w:val="single" w:sz="8" w:space="0" w:color="auto"/>
            </w:tcBorders>
            <w:shd w:val="clear" w:color="auto" w:fill="auto"/>
            <w:noWrap/>
            <w:vAlign w:val="bottom"/>
          </w:tcPr>
          <w:p w14:paraId="3930D37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34,4</w:t>
            </w:r>
          </w:p>
        </w:tc>
      </w:tr>
    </w:tbl>
    <w:p w14:paraId="3A137CF8" w14:textId="77777777" w:rsidR="00585223" w:rsidRPr="00343D77" w:rsidRDefault="00585223" w:rsidP="00585223">
      <w:pPr>
        <w:ind w:firstLine="709"/>
        <w:jc w:val="both"/>
        <w:rPr>
          <w:rFonts w:ascii="Arial" w:hAnsi="Arial" w:cs="Arial"/>
          <w:sz w:val="24"/>
          <w:szCs w:val="24"/>
        </w:rPr>
      </w:pPr>
    </w:p>
    <w:p w14:paraId="18ADF663" w14:textId="1E268AB8" w:rsidR="00585223" w:rsidRPr="00590B84"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72</w:t>
      </w:r>
      <w:r w:rsidR="003969F6">
        <w:rPr>
          <w:noProof/>
        </w:rPr>
        <w:fldChar w:fldCharType="end"/>
      </w:r>
      <w:r>
        <w:t xml:space="preserve"> </w:t>
      </w:r>
      <w:r w:rsidRPr="00590B84">
        <w:t>– Прогнозная оценка возрастной структуры населения Новоалександ</w:t>
      </w:r>
      <w:r>
        <w:t>ровско</w:t>
      </w:r>
      <w:r w:rsidR="00711D1C">
        <w:t>го</w:t>
      </w:r>
      <w:r>
        <w:t xml:space="preserve"> </w:t>
      </w:r>
      <w:r w:rsidR="007E0AA2">
        <w:t>муниципального</w:t>
      </w:r>
      <w:r>
        <w:t xml:space="preserve"> округа в 2042</w:t>
      </w:r>
      <w:r w:rsidRPr="00590B84">
        <w:t xml:space="preserve"> г. по среднему варианту</w:t>
      </w:r>
    </w:p>
    <w:tbl>
      <w:tblPr>
        <w:tblW w:w="5000" w:type="pct"/>
        <w:jc w:val="center"/>
        <w:tblLook w:val="04A0" w:firstRow="1" w:lastRow="0" w:firstColumn="1" w:lastColumn="0" w:noHBand="0" w:noVBand="1"/>
      </w:tblPr>
      <w:tblGrid>
        <w:gridCol w:w="3565"/>
        <w:gridCol w:w="954"/>
        <w:gridCol w:w="1020"/>
        <w:gridCol w:w="1039"/>
        <w:gridCol w:w="1020"/>
        <w:gridCol w:w="953"/>
        <w:gridCol w:w="1020"/>
      </w:tblGrid>
      <w:tr w:rsidR="00585223" w:rsidRPr="00343D77" w14:paraId="584D58AC" w14:textId="77777777" w:rsidTr="007078AF">
        <w:trPr>
          <w:trHeight w:val="1936"/>
          <w:jc w:val="center"/>
        </w:trPr>
        <w:tc>
          <w:tcPr>
            <w:tcW w:w="186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4D1E198"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Территориальные отделы</w:t>
            </w:r>
          </w:p>
        </w:tc>
        <w:tc>
          <w:tcPr>
            <w:tcW w:w="498"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62C875CF"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Моложе трудоспособного</w:t>
            </w:r>
          </w:p>
        </w:tc>
        <w:tc>
          <w:tcPr>
            <w:tcW w:w="533" w:type="pct"/>
            <w:tcBorders>
              <w:top w:val="single" w:sz="8" w:space="0" w:color="auto"/>
              <w:left w:val="nil"/>
              <w:bottom w:val="single" w:sz="8" w:space="0" w:color="auto"/>
              <w:right w:val="single" w:sz="8" w:space="0" w:color="auto"/>
            </w:tcBorders>
            <w:shd w:val="clear" w:color="auto" w:fill="auto"/>
            <w:noWrap/>
            <w:vAlign w:val="center"/>
            <w:hideMark/>
          </w:tcPr>
          <w:p w14:paraId="3F5C6E20"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c>
          <w:tcPr>
            <w:tcW w:w="543"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57F998FE"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Трудоспособное</w:t>
            </w:r>
          </w:p>
        </w:tc>
        <w:tc>
          <w:tcPr>
            <w:tcW w:w="533" w:type="pct"/>
            <w:tcBorders>
              <w:top w:val="single" w:sz="8" w:space="0" w:color="auto"/>
              <w:left w:val="nil"/>
              <w:bottom w:val="single" w:sz="8" w:space="0" w:color="auto"/>
              <w:right w:val="single" w:sz="8" w:space="0" w:color="auto"/>
            </w:tcBorders>
            <w:shd w:val="clear" w:color="auto" w:fill="auto"/>
            <w:noWrap/>
            <w:vAlign w:val="center"/>
            <w:hideMark/>
          </w:tcPr>
          <w:p w14:paraId="1D6F1A2C"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c>
          <w:tcPr>
            <w:tcW w:w="498"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4A4BD1EA"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Старше трудоспособного</w:t>
            </w:r>
          </w:p>
        </w:tc>
        <w:tc>
          <w:tcPr>
            <w:tcW w:w="533" w:type="pct"/>
            <w:tcBorders>
              <w:top w:val="single" w:sz="8" w:space="0" w:color="auto"/>
              <w:left w:val="nil"/>
              <w:bottom w:val="single" w:sz="8" w:space="0" w:color="auto"/>
              <w:right w:val="single" w:sz="8" w:space="0" w:color="auto"/>
            </w:tcBorders>
            <w:shd w:val="clear" w:color="auto" w:fill="auto"/>
            <w:noWrap/>
            <w:vAlign w:val="center"/>
            <w:hideMark/>
          </w:tcPr>
          <w:p w14:paraId="59C0E63B"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r>
      <w:tr w:rsidR="00585223" w:rsidRPr="00343D77" w14:paraId="605CECE9"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2A4FA643" w14:textId="77777777" w:rsidR="00585223" w:rsidRPr="00343D77" w:rsidRDefault="00585223" w:rsidP="007078AF">
            <w:pPr>
              <w:rPr>
                <w:rFonts w:ascii="Arial Narrow" w:hAnsi="Arial Narrow" w:cs="Arial CYR"/>
                <w:b/>
                <w:bCs/>
                <w:color w:val="000000"/>
              </w:rPr>
            </w:pPr>
            <w:r w:rsidRPr="00343D77">
              <w:rPr>
                <w:rFonts w:ascii="Arial Narrow" w:hAnsi="Arial Narrow" w:cs="Arial CYR"/>
                <w:b/>
                <w:bCs/>
                <w:color w:val="000000"/>
              </w:rPr>
              <w:t>Новоалександровский ГО</w:t>
            </w:r>
          </w:p>
        </w:tc>
        <w:tc>
          <w:tcPr>
            <w:tcW w:w="498" w:type="pct"/>
            <w:tcBorders>
              <w:top w:val="nil"/>
              <w:left w:val="nil"/>
              <w:bottom w:val="single" w:sz="8" w:space="0" w:color="auto"/>
              <w:right w:val="single" w:sz="8" w:space="0" w:color="auto"/>
            </w:tcBorders>
            <w:shd w:val="clear" w:color="auto" w:fill="auto"/>
            <w:noWrap/>
            <w:vAlign w:val="center"/>
          </w:tcPr>
          <w:p w14:paraId="4CAA21C5" w14:textId="77777777" w:rsidR="00585223" w:rsidRPr="00343D77" w:rsidRDefault="00585223" w:rsidP="007078AF">
            <w:pPr>
              <w:jc w:val="right"/>
              <w:rPr>
                <w:rFonts w:ascii="Arial Narrow" w:hAnsi="Arial Narrow" w:cs="Arial CYR"/>
                <w:b/>
                <w:bCs/>
                <w:color w:val="000000"/>
              </w:rPr>
            </w:pPr>
            <w:r w:rsidRPr="00343D77">
              <w:rPr>
                <w:rFonts w:ascii="Arial Narrow" w:hAnsi="Arial Narrow" w:cs="Arial CYR"/>
                <w:b/>
                <w:bCs/>
                <w:color w:val="000000"/>
              </w:rPr>
              <w:t>9706</w:t>
            </w:r>
          </w:p>
        </w:tc>
        <w:tc>
          <w:tcPr>
            <w:tcW w:w="533" w:type="pct"/>
            <w:tcBorders>
              <w:top w:val="nil"/>
              <w:left w:val="nil"/>
              <w:bottom w:val="single" w:sz="8" w:space="0" w:color="auto"/>
              <w:right w:val="single" w:sz="8" w:space="0" w:color="auto"/>
            </w:tcBorders>
            <w:shd w:val="clear" w:color="auto" w:fill="auto"/>
            <w:noWrap/>
            <w:vAlign w:val="center"/>
          </w:tcPr>
          <w:p w14:paraId="35DE5CB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16,043</w:t>
            </w:r>
          </w:p>
        </w:tc>
        <w:tc>
          <w:tcPr>
            <w:tcW w:w="543" w:type="pct"/>
            <w:tcBorders>
              <w:top w:val="nil"/>
              <w:left w:val="nil"/>
              <w:bottom w:val="single" w:sz="8" w:space="0" w:color="auto"/>
              <w:right w:val="single" w:sz="8" w:space="0" w:color="auto"/>
            </w:tcBorders>
            <w:shd w:val="clear" w:color="auto" w:fill="auto"/>
            <w:noWrap/>
            <w:vAlign w:val="center"/>
          </w:tcPr>
          <w:p w14:paraId="2E9752F0" w14:textId="77777777" w:rsidR="00585223" w:rsidRPr="00343D77" w:rsidRDefault="00585223" w:rsidP="007078AF">
            <w:pPr>
              <w:jc w:val="right"/>
              <w:rPr>
                <w:rFonts w:ascii="Arial Narrow" w:hAnsi="Arial Narrow" w:cs="Arial CYR"/>
                <w:b/>
                <w:bCs/>
                <w:color w:val="000000"/>
              </w:rPr>
            </w:pPr>
            <w:r w:rsidRPr="00343D77">
              <w:rPr>
                <w:rFonts w:ascii="Arial Narrow" w:hAnsi="Arial Narrow" w:cs="Arial CYR"/>
                <w:b/>
                <w:bCs/>
                <w:color w:val="000000"/>
              </w:rPr>
              <w:t>30417</w:t>
            </w:r>
          </w:p>
        </w:tc>
        <w:tc>
          <w:tcPr>
            <w:tcW w:w="533" w:type="pct"/>
            <w:tcBorders>
              <w:top w:val="nil"/>
              <w:left w:val="nil"/>
              <w:bottom w:val="single" w:sz="8" w:space="0" w:color="auto"/>
              <w:right w:val="single" w:sz="8" w:space="0" w:color="auto"/>
            </w:tcBorders>
            <w:shd w:val="clear" w:color="auto" w:fill="auto"/>
            <w:noWrap/>
            <w:vAlign w:val="center"/>
          </w:tcPr>
          <w:p w14:paraId="7E558A1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50,276</w:t>
            </w:r>
          </w:p>
        </w:tc>
        <w:tc>
          <w:tcPr>
            <w:tcW w:w="498" w:type="pct"/>
            <w:tcBorders>
              <w:top w:val="nil"/>
              <w:left w:val="nil"/>
              <w:bottom w:val="single" w:sz="8" w:space="0" w:color="auto"/>
              <w:right w:val="single" w:sz="8" w:space="0" w:color="auto"/>
            </w:tcBorders>
            <w:shd w:val="clear" w:color="auto" w:fill="auto"/>
            <w:noWrap/>
            <w:vAlign w:val="center"/>
          </w:tcPr>
          <w:p w14:paraId="329F8A72" w14:textId="77777777" w:rsidR="00585223" w:rsidRPr="00343D77" w:rsidRDefault="00585223" w:rsidP="007078AF">
            <w:pPr>
              <w:jc w:val="right"/>
              <w:rPr>
                <w:rFonts w:ascii="Arial Narrow" w:hAnsi="Arial Narrow" w:cs="Arial CYR"/>
                <w:b/>
                <w:bCs/>
                <w:color w:val="000000"/>
              </w:rPr>
            </w:pPr>
            <w:r w:rsidRPr="00343D77">
              <w:rPr>
                <w:rFonts w:ascii="Arial Narrow" w:hAnsi="Arial Narrow" w:cs="Arial CYR"/>
                <w:b/>
                <w:bCs/>
                <w:color w:val="000000"/>
              </w:rPr>
              <w:t>20377</w:t>
            </w:r>
          </w:p>
        </w:tc>
        <w:tc>
          <w:tcPr>
            <w:tcW w:w="533" w:type="pct"/>
            <w:tcBorders>
              <w:top w:val="nil"/>
              <w:left w:val="nil"/>
              <w:bottom w:val="single" w:sz="8" w:space="0" w:color="auto"/>
              <w:right w:val="single" w:sz="8" w:space="0" w:color="auto"/>
            </w:tcBorders>
            <w:shd w:val="clear" w:color="auto" w:fill="auto"/>
            <w:noWrap/>
            <w:vAlign w:val="center"/>
          </w:tcPr>
          <w:p w14:paraId="2D8EF51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33,681</w:t>
            </w:r>
          </w:p>
        </w:tc>
      </w:tr>
      <w:tr w:rsidR="00585223" w:rsidRPr="00343D77" w14:paraId="6447AA51"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67F98F0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Новоалександровск</w:t>
            </w:r>
          </w:p>
        </w:tc>
        <w:tc>
          <w:tcPr>
            <w:tcW w:w="498" w:type="pct"/>
            <w:tcBorders>
              <w:top w:val="nil"/>
              <w:left w:val="nil"/>
              <w:bottom w:val="single" w:sz="8" w:space="0" w:color="auto"/>
              <w:right w:val="single" w:sz="8" w:space="0" w:color="auto"/>
            </w:tcBorders>
            <w:shd w:val="clear" w:color="auto" w:fill="auto"/>
            <w:noWrap/>
            <w:vAlign w:val="center"/>
          </w:tcPr>
          <w:p w14:paraId="6BF08DA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4042</w:t>
            </w:r>
          </w:p>
        </w:tc>
        <w:tc>
          <w:tcPr>
            <w:tcW w:w="533" w:type="pct"/>
            <w:tcBorders>
              <w:top w:val="nil"/>
              <w:left w:val="nil"/>
              <w:bottom w:val="single" w:sz="8" w:space="0" w:color="auto"/>
              <w:right w:val="single" w:sz="8" w:space="0" w:color="auto"/>
            </w:tcBorders>
            <w:shd w:val="clear" w:color="auto" w:fill="auto"/>
            <w:noWrap/>
            <w:vAlign w:val="center"/>
          </w:tcPr>
          <w:p w14:paraId="0676390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16,109</w:t>
            </w:r>
          </w:p>
        </w:tc>
        <w:tc>
          <w:tcPr>
            <w:tcW w:w="543" w:type="pct"/>
            <w:tcBorders>
              <w:top w:val="nil"/>
              <w:left w:val="nil"/>
              <w:bottom w:val="single" w:sz="8" w:space="0" w:color="auto"/>
              <w:right w:val="single" w:sz="8" w:space="0" w:color="auto"/>
            </w:tcBorders>
            <w:shd w:val="clear" w:color="auto" w:fill="auto"/>
            <w:noWrap/>
            <w:vAlign w:val="center"/>
          </w:tcPr>
          <w:p w14:paraId="0076657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12546</w:t>
            </w:r>
          </w:p>
        </w:tc>
        <w:tc>
          <w:tcPr>
            <w:tcW w:w="533" w:type="pct"/>
            <w:tcBorders>
              <w:top w:val="nil"/>
              <w:left w:val="nil"/>
              <w:bottom w:val="single" w:sz="8" w:space="0" w:color="auto"/>
              <w:right w:val="single" w:sz="8" w:space="0" w:color="auto"/>
            </w:tcBorders>
            <w:shd w:val="clear" w:color="auto" w:fill="auto"/>
            <w:noWrap/>
            <w:vAlign w:val="center"/>
          </w:tcPr>
          <w:p w14:paraId="591E2D6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49,998</w:t>
            </w:r>
          </w:p>
        </w:tc>
        <w:tc>
          <w:tcPr>
            <w:tcW w:w="498" w:type="pct"/>
            <w:tcBorders>
              <w:top w:val="nil"/>
              <w:left w:val="nil"/>
              <w:bottom w:val="single" w:sz="8" w:space="0" w:color="auto"/>
              <w:right w:val="single" w:sz="8" w:space="0" w:color="auto"/>
            </w:tcBorders>
            <w:shd w:val="clear" w:color="auto" w:fill="auto"/>
            <w:noWrap/>
            <w:vAlign w:val="center"/>
          </w:tcPr>
          <w:p w14:paraId="75C0158A"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8505</w:t>
            </w:r>
          </w:p>
        </w:tc>
        <w:tc>
          <w:tcPr>
            <w:tcW w:w="533" w:type="pct"/>
            <w:tcBorders>
              <w:top w:val="nil"/>
              <w:left w:val="nil"/>
              <w:bottom w:val="single" w:sz="8" w:space="0" w:color="auto"/>
              <w:right w:val="single" w:sz="8" w:space="0" w:color="auto"/>
            </w:tcBorders>
            <w:shd w:val="clear" w:color="auto" w:fill="auto"/>
            <w:noWrap/>
            <w:vAlign w:val="center"/>
          </w:tcPr>
          <w:p w14:paraId="65074DFC"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33,893</w:t>
            </w:r>
          </w:p>
        </w:tc>
      </w:tr>
      <w:tr w:rsidR="00585223" w:rsidRPr="00343D77" w14:paraId="7BE5A6E8"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2C5DC33D"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498" w:type="pct"/>
            <w:tcBorders>
              <w:top w:val="nil"/>
              <w:left w:val="nil"/>
              <w:bottom w:val="single" w:sz="8" w:space="0" w:color="auto"/>
              <w:right w:val="single" w:sz="8" w:space="0" w:color="auto"/>
            </w:tcBorders>
            <w:shd w:val="clear" w:color="auto" w:fill="auto"/>
            <w:noWrap/>
            <w:vAlign w:val="center"/>
          </w:tcPr>
          <w:p w14:paraId="2417BE86"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266</w:t>
            </w:r>
          </w:p>
        </w:tc>
        <w:tc>
          <w:tcPr>
            <w:tcW w:w="533" w:type="pct"/>
            <w:tcBorders>
              <w:top w:val="nil"/>
              <w:left w:val="nil"/>
              <w:bottom w:val="single" w:sz="8" w:space="0" w:color="auto"/>
              <w:right w:val="single" w:sz="8" w:space="0" w:color="auto"/>
            </w:tcBorders>
            <w:shd w:val="clear" w:color="auto" w:fill="auto"/>
            <w:noWrap/>
            <w:vAlign w:val="center"/>
          </w:tcPr>
          <w:p w14:paraId="3DF4D978"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16,250</w:t>
            </w:r>
          </w:p>
        </w:tc>
        <w:tc>
          <w:tcPr>
            <w:tcW w:w="543" w:type="pct"/>
            <w:tcBorders>
              <w:top w:val="nil"/>
              <w:left w:val="nil"/>
              <w:bottom w:val="single" w:sz="8" w:space="0" w:color="auto"/>
              <w:right w:val="single" w:sz="8" w:space="0" w:color="auto"/>
            </w:tcBorders>
            <w:shd w:val="clear" w:color="auto" w:fill="auto"/>
            <w:noWrap/>
            <w:vAlign w:val="center"/>
          </w:tcPr>
          <w:p w14:paraId="7547B2AC"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773</w:t>
            </w:r>
          </w:p>
        </w:tc>
        <w:tc>
          <w:tcPr>
            <w:tcW w:w="533" w:type="pct"/>
            <w:tcBorders>
              <w:top w:val="nil"/>
              <w:left w:val="nil"/>
              <w:bottom w:val="single" w:sz="8" w:space="0" w:color="auto"/>
              <w:right w:val="single" w:sz="8" w:space="0" w:color="auto"/>
            </w:tcBorders>
            <w:shd w:val="clear" w:color="auto" w:fill="auto"/>
            <w:noWrap/>
            <w:vAlign w:val="center"/>
          </w:tcPr>
          <w:p w14:paraId="5A9E67C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47,314</w:t>
            </w:r>
          </w:p>
        </w:tc>
        <w:tc>
          <w:tcPr>
            <w:tcW w:w="498" w:type="pct"/>
            <w:tcBorders>
              <w:top w:val="nil"/>
              <w:left w:val="nil"/>
              <w:bottom w:val="single" w:sz="8" w:space="0" w:color="auto"/>
              <w:right w:val="single" w:sz="8" w:space="0" w:color="auto"/>
            </w:tcBorders>
            <w:shd w:val="clear" w:color="auto" w:fill="auto"/>
            <w:noWrap/>
            <w:vAlign w:val="center"/>
          </w:tcPr>
          <w:p w14:paraId="09FFD10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595</w:t>
            </w:r>
          </w:p>
        </w:tc>
        <w:tc>
          <w:tcPr>
            <w:tcW w:w="533" w:type="pct"/>
            <w:tcBorders>
              <w:top w:val="nil"/>
              <w:left w:val="nil"/>
              <w:bottom w:val="single" w:sz="8" w:space="0" w:color="auto"/>
              <w:right w:val="single" w:sz="8" w:space="0" w:color="auto"/>
            </w:tcBorders>
            <w:shd w:val="clear" w:color="auto" w:fill="auto"/>
            <w:noWrap/>
            <w:vAlign w:val="center"/>
          </w:tcPr>
          <w:p w14:paraId="3601BE1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36,436</w:t>
            </w:r>
          </w:p>
        </w:tc>
      </w:tr>
      <w:tr w:rsidR="00585223" w:rsidRPr="00343D77" w14:paraId="4314A009"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3441017A"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498" w:type="pct"/>
            <w:tcBorders>
              <w:top w:val="nil"/>
              <w:left w:val="nil"/>
              <w:bottom w:val="single" w:sz="8" w:space="0" w:color="auto"/>
              <w:right w:val="single" w:sz="8" w:space="0" w:color="auto"/>
            </w:tcBorders>
            <w:shd w:val="clear" w:color="auto" w:fill="auto"/>
            <w:noWrap/>
            <w:vAlign w:val="center"/>
          </w:tcPr>
          <w:p w14:paraId="3CE26E14"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1571</w:t>
            </w:r>
          </w:p>
        </w:tc>
        <w:tc>
          <w:tcPr>
            <w:tcW w:w="533" w:type="pct"/>
            <w:tcBorders>
              <w:top w:val="nil"/>
              <w:left w:val="nil"/>
              <w:bottom w:val="single" w:sz="8" w:space="0" w:color="auto"/>
              <w:right w:val="single" w:sz="8" w:space="0" w:color="auto"/>
            </w:tcBorders>
            <w:shd w:val="clear" w:color="auto" w:fill="auto"/>
            <w:noWrap/>
            <w:vAlign w:val="center"/>
          </w:tcPr>
          <w:p w14:paraId="55A5B70D"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17,706</w:t>
            </w:r>
          </w:p>
        </w:tc>
        <w:tc>
          <w:tcPr>
            <w:tcW w:w="543" w:type="pct"/>
            <w:tcBorders>
              <w:top w:val="nil"/>
              <w:left w:val="nil"/>
              <w:bottom w:val="single" w:sz="8" w:space="0" w:color="auto"/>
              <w:right w:val="single" w:sz="8" w:space="0" w:color="auto"/>
            </w:tcBorders>
            <w:shd w:val="clear" w:color="auto" w:fill="auto"/>
            <w:noWrap/>
            <w:vAlign w:val="center"/>
          </w:tcPr>
          <w:p w14:paraId="516C59FE"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4513</w:t>
            </w:r>
          </w:p>
        </w:tc>
        <w:tc>
          <w:tcPr>
            <w:tcW w:w="533" w:type="pct"/>
            <w:tcBorders>
              <w:top w:val="nil"/>
              <w:left w:val="nil"/>
              <w:bottom w:val="single" w:sz="8" w:space="0" w:color="auto"/>
              <w:right w:val="single" w:sz="8" w:space="0" w:color="auto"/>
            </w:tcBorders>
            <w:shd w:val="clear" w:color="auto" w:fill="auto"/>
            <w:noWrap/>
            <w:vAlign w:val="center"/>
          </w:tcPr>
          <w:p w14:paraId="44C5512C"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50,875</w:t>
            </w:r>
          </w:p>
        </w:tc>
        <w:tc>
          <w:tcPr>
            <w:tcW w:w="498" w:type="pct"/>
            <w:tcBorders>
              <w:top w:val="nil"/>
              <w:left w:val="nil"/>
              <w:bottom w:val="single" w:sz="8" w:space="0" w:color="auto"/>
              <w:right w:val="single" w:sz="8" w:space="0" w:color="auto"/>
            </w:tcBorders>
            <w:shd w:val="clear" w:color="auto" w:fill="auto"/>
            <w:noWrap/>
            <w:vAlign w:val="center"/>
          </w:tcPr>
          <w:p w14:paraId="60C7CE0A"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2787</w:t>
            </w:r>
          </w:p>
        </w:tc>
        <w:tc>
          <w:tcPr>
            <w:tcW w:w="533" w:type="pct"/>
            <w:tcBorders>
              <w:top w:val="nil"/>
              <w:left w:val="nil"/>
              <w:bottom w:val="single" w:sz="8" w:space="0" w:color="auto"/>
              <w:right w:val="single" w:sz="8" w:space="0" w:color="auto"/>
            </w:tcBorders>
            <w:shd w:val="clear" w:color="auto" w:fill="auto"/>
            <w:noWrap/>
            <w:vAlign w:val="center"/>
          </w:tcPr>
          <w:p w14:paraId="6C38334A"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31,420</w:t>
            </w:r>
          </w:p>
        </w:tc>
      </w:tr>
      <w:tr w:rsidR="00585223" w:rsidRPr="00343D77" w14:paraId="6789C400"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094C406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Кармалиновский</w:t>
            </w:r>
          </w:p>
        </w:tc>
        <w:tc>
          <w:tcPr>
            <w:tcW w:w="498" w:type="pct"/>
            <w:tcBorders>
              <w:top w:val="nil"/>
              <w:left w:val="nil"/>
              <w:bottom w:val="single" w:sz="8" w:space="0" w:color="auto"/>
              <w:right w:val="single" w:sz="8" w:space="0" w:color="auto"/>
            </w:tcBorders>
            <w:shd w:val="clear" w:color="auto" w:fill="auto"/>
            <w:noWrap/>
            <w:vAlign w:val="center"/>
          </w:tcPr>
          <w:p w14:paraId="4D4E8B2D"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324</w:t>
            </w:r>
          </w:p>
        </w:tc>
        <w:tc>
          <w:tcPr>
            <w:tcW w:w="533" w:type="pct"/>
            <w:tcBorders>
              <w:top w:val="nil"/>
              <w:left w:val="nil"/>
              <w:bottom w:val="single" w:sz="8" w:space="0" w:color="auto"/>
              <w:right w:val="single" w:sz="8" w:space="0" w:color="auto"/>
            </w:tcBorders>
            <w:shd w:val="clear" w:color="auto" w:fill="auto"/>
            <w:noWrap/>
            <w:vAlign w:val="center"/>
          </w:tcPr>
          <w:p w14:paraId="593E113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19,310</w:t>
            </w:r>
          </w:p>
        </w:tc>
        <w:tc>
          <w:tcPr>
            <w:tcW w:w="543" w:type="pct"/>
            <w:tcBorders>
              <w:top w:val="nil"/>
              <w:left w:val="nil"/>
              <w:bottom w:val="single" w:sz="8" w:space="0" w:color="auto"/>
              <w:right w:val="single" w:sz="8" w:space="0" w:color="auto"/>
            </w:tcBorders>
            <w:shd w:val="clear" w:color="auto" w:fill="auto"/>
            <w:noWrap/>
            <w:vAlign w:val="center"/>
          </w:tcPr>
          <w:p w14:paraId="3D26687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899</w:t>
            </w:r>
          </w:p>
        </w:tc>
        <w:tc>
          <w:tcPr>
            <w:tcW w:w="533" w:type="pct"/>
            <w:tcBorders>
              <w:top w:val="nil"/>
              <w:left w:val="nil"/>
              <w:bottom w:val="single" w:sz="8" w:space="0" w:color="auto"/>
              <w:right w:val="single" w:sz="8" w:space="0" w:color="auto"/>
            </w:tcBorders>
            <w:shd w:val="clear" w:color="auto" w:fill="auto"/>
            <w:noWrap/>
            <w:vAlign w:val="center"/>
          </w:tcPr>
          <w:p w14:paraId="05821A5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53,514</w:t>
            </w:r>
          </w:p>
        </w:tc>
        <w:tc>
          <w:tcPr>
            <w:tcW w:w="498" w:type="pct"/>
            <w:tcBorders>
              <w:top w:val="nil"/>
              <w:left w:val="nil"/>
              <w:bottom w:val="single" w:sz="8" w:space="0" w:color="auto"/>
              <w:right w:val="single" w:sz="8" w:space="0" w:color="auto"/>
            </w:tcBorders>
            <w:shd w:val="clear" w:color="auto" w:fill="auto"/>
            <w:noWrap/>
            <w:vAlign w:val="center"/>
          </w:tcPr>
          <w:p w14:paraId="6B381F5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457</w:t>
            </w:r>
          </w:p>
        </w:tc>
        <w:tc>
          <w:tcPr>
            <w:tcW w:w="533" w:type="pct"/>
            <w:tcBorders>
              <w:top w:val="nil"/>
              <w:left w:val="nil"/>
              <w:bottom w:val="single" w:sz="8" w:space="0" w:color="auto"/>
              <w:right w:val="single" w:sz="8" w:space="0" w:color="auto"/>
            </w:tcBorders>
            <w:shd w:val="clear" w:color="auto" w:fill="auto"/>
            <w:noWrap/>
            <w:vAlign w:val="center"/>
          </w:tcPr>
          <w:p w14:paraId="63163F5D"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27,176</w:t>
            </w:r>
          </w:p>
        </w:tc>
      </w:tr>
      <w:tr w:rsidR="00585223" w:rsidRPr="00343D77" w14:paraId="4A1F65F9"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2B311F73"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498" w:type="pct"/>
            <w:tcBorders>
              <w:top w:val="nil"/>
              <w:left w:val="nil"/>
              <w:bottom w:val="single" w:sz="8" w:space="0" w:color="auto"/>
              <w:right w:val="single" w:sz="8" w:space="0" w:color="auto"/>
            </w:tcBorders>
            <w:shd w:val="clear" w:color="auto" w:fill="auto"/>
            <w:noWrap/>
            <w:vAlign w:val="center"/>
          </w:tcPr>
          <w:p w14:paraId="1690446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254</w:t>
            </w:r>
          </w:p>
        </w:tc>
        <w:tc>
          <w:tcPr>
            <w:tcW w:w="533" w:type="pct"/>
            <w:tcBorders>
              <w:top w:val="nil"/>
              <w:left w:val="nil"/>
              <w:bottom w:val="single" w:sz="8" w:space="0" w:color="auto"/>
              <w:right w:val="single" w:sz="8" w:space="0" w:color="auto"/>
            </w:tcBorders>
            <w:shd w:val="clear" w:color="auto" w:fill="auto"/>
            <w:noWrap/>
            <w:vAlign w:val="center"/>
          </w:tcPr>
          <w:p w14:paraId="379C59FD"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9,961</w:t>
            </w:r>
          </w:p>
        </w:tc>
        <w:tc>
          <w:tcPr>
            <w:tcW w:w="543" w:type="pct"/>
            <w:tcBorders>
              <w:top w:val="nil"/>
              <w:left w:val="nil"/>
              <w:bottom w:val="single" w:sz="8" w:space="0" w:color="auto"/>
              <w:right w:val="single" w:sz="8" w:space="0" w:color="auto"/>
            </w:tcBorders>
            <w:shd w:val="clear" w:color="auto" w:fill="auto"/>
            <w:noWrap/>
            <w:vAlign w:val="center"/>
          </w:tcPr>
          <w:p w14:paraId="04351874"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1439</w:t>
            </w:r>
          </w:p>
        </w:tc>
        <w:tc>
          <w:tcPr>
            <w:tcW w:w="533" w:type="pct"/>
            <w:tcBorders>
              <w:top w:val="nil"/>
              <w:left w:val="nil"/>
              <w:bottom w:val="single" w:sz="8" w:space="0" w:color="auto"/>
              <w:right w:val="single" w:sz="8" w:space="0" w:color="auto"/>
            </w:tcBorders>
            <w:shd w:val="clear" w:color="auto" w:fill="auto"/>
            <w:noWrap/>
            <w:vAlign w:val="center"/>
          </w:tcPr>
          <w:p w14:paraId="03F7CFF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56,473</w:t>
            </w:r>
          </w:p>
        </w:tc>
        <w:tc>
          <w:tcPr>
            <w:tcW w:w="498" w:type="pct"/>
            <w:tcBorders>
              <w:top w:val="nil"/>
              <w:left w:val="nil"/>
              <w:bottom w:val="single" w:sz="8" w:space="0" w:color="auto"/>
              <w:right w:val="single" w:sz="8" w:space="0" w:color="auto"/>
            </w:tcBorders>
            <w:shd w:val="clear" w:color="auto" w:fill="auto"/>
            <w:noWrap/>
            <w:vAlign w:val="center"/>
          </w:tcPr>
          <w:p w14:paraId="54F1140F"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855</w:t>
            </w:r>
          </w:p>
        </w:tc>
        <w:tc>
          <w:tcPr>
            <w:tcW w:w="533" w:type="pct"/>
            <w:tcBorders>
              <w:top w:val="nil"/>
              <w:left w:val="nil"/>
              <w:bottom w:val="single" w:sz="8" w:space="0" w:color="auto"/>
              <w:right w:val="single" w:sz="8" w:space="0" w:color="auto"/>
            </w:tcBorders>
            <w:shd w:val="clear" w:color="auto" w:fill="auto"/>
            <w:noWrap/>
            <w:vAlign w:val="center"/>
          </w:tcPr>
          <w:p w14:paraId="3F9B768A"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33,565</w:t>
            </w:r>
          </w:p>
        </w:tc>
      </w:tr>
      <w:tr w:rsidR="00585223" w:rsidRPr="00343D77" w14:paraId="2464FE06"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3197D321"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498" w:type="pct"/>
            <w:tcBorders>
              <w:top w:val="nil"/>
              <w:left w:val="nil"/>
              <w:bottom w:val="single" w:sz="8" w:space="0" w:color="auto"/>
              <w:right w:val="single" w:sz="8" w:space="0" w:color="auto"/>
            </w:tcBorders>
            <w:shd w:val="clear" w:color="auto" w:fill="auto"/>
            <w:noWrap/>
            <w:vAlign w:val="center"/>
          </w:tcPr>
          <w:p w14:paraId="288B726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226</w:t>
            </w:r>
          </w:p>
        </w:tc>
        <w:tc>
          <w:tcPr>
            <w:tcW w:w="533" w:type="pct"/>
            <w:tcBorders>
              <w:top w:val="nil"/>
              <w:left w:val="nil"/>
              <w:bottom w:val="single" w:sz="8" w:space="0" w:color="auto"/>
              <w:right w:val="single" w:sz="8" w:space="0" w:color="auto"/>
            </w:tcBorders>
            <w:shd w:val="clear" w:color="auto" w:fill="auto"/>
            <w:noWrap/>
            <w:vAlign w:val="center"/>
          </w:tcPr>
          <w:p w14:paraId="08AFC178"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12,439</w:t>
            </w:r>
          </w:p>
        </w:tc>
        <w:tc>
          <w:tcPr>
            <w:tcW w:w="543" w:type="pct"/>
            <w:tcBorders>
              <w:top w:val="nil"/>
              <w:left w:val="nil"/>
              <w:bottom w:val="single" w:sz="8" w:space="0" w:color="auto"/>
              <w:right w:val="single" w:sz="8" w:space="0" w:color="auto"/>
            </w:tcBorders>
            <w:shd w:val="clear" w:color="auto" w:fill="auto"/>
            <w:noWrap/>
            <w:vAlign w:val="center"/>
          </w:tcPr>
          <w:p w14:paraId="599DBDFB"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804</w:t>
            </w:r>
          </w:p>
        </w:tc>
        <w:tc>
          <w:tcPr>
            <w:tcW w:w="533" w:type="pct"/>
            <w:tcBorders>
              <w:top w:val="nil"/>
              <w:left w:val="nil"/>
              <w:bottom w:val="single" w:sz="8" w:space="0" w:color="auto"/>
              <w:right w:val="single" w:sz="8" w:space="0" w:color="auto"/>
            </w:tcBorders>
            <w:shd w:val="clear" w:color="auto" w:fill="auto"/>
            <w:noWrap/>
            <w:vAlign w:val="center"/>
          </w:tcPr>
          <w:p w14:paraId="138E388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44,257</w:t>
            </w:r>
          </w:p>
        </w:tc>
        <w:tc>
          <w:tcPr>
            <w:tcW w:w="498" w:type="pct"/>
            <w:tcBorders>
              <w:top w:val="nil"/>
              <w:left w:val="nil"/>
              <w:bottom w:val="single" w:sz="8" w:space="0" w:color="auto"/>
              <w:right w:val="single" w:sz="8" w:space="0" w:color="auto"/>
            </w:tcBorders>
            <w:shd w:val="clear" w:color="auto" w:fill="auto"/>
            <w:noWrap/>
            <w:vAlign w:val="center"/>
          </w:tcPr>
          <w:p w14:paraId="521B4D9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787</w:t>
            </w:r>
          </w:p>
        </w:tc>
        <w:tc>
          <w:tcPr>
            <w:tcW w:w="533" w:type="pct"/>
            <w:tcBorders>
              <w:top w:val="nil"/>
              <w:left w:val="nil"/>
              <w:bottom w:val="single" w:sz="8" w:space="0" w:color="auto"/>
              <w:right w:val="single" w:sz="8" w:space="0" w:color="auto"/>
            </w:tcBorders>
            <w:shd w:val="clear" w:color="auto" w:fill="auto"/>
            <w:noWrap/>
            <w:vAlign w:val="center"/>
          </w:tcPr>
          <w:p w14:paraId="7C7B61D4"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43,304</w:t>
            </w:r>
          </w:p>
        </w:tc>
      </w:tr>
      <w:tr w:rsidR="00585223" w:rsidRPr="00343D77" w14:paraId="0FA5D1F7"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5171F755"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498" w:type="pct"/>
            <w:tcBorders>
              <w:top w:val="nil"/>
              <w:left w:val="nil"/>
              <w:bottom w:val="single" w:sz="8" w:space="0" w:color="auto"/>
              <w:right w:val="single" w:sz="8" w:space="0" w:color="auto"/>
            </w:tcBorders>
            <w:shd w:val="clear" w:color="auto" w:fill="auto"/>
            <w:noWrap/>
            <w:vAlign w:val="center"/>
          </w:tcPr>
          <w:p w14:paraId="1C2A58D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148</w:t>
            </w:r>
          </w:p>
        </w:tc>
        <w:tc>
          <w:tcPr>
            <w:tcW w:w="533" w:type="pct"/>
            <w:tcBorders>
              <w:top w:val="nil"/>
              <w:left w:val="nil"/>
              <w:bottom w:val="single" w:sz="8" w:space="0" w:color="auto"/>
              <w:right w:val="single" w:sz="8" w:space="0" w:color="auto"/>
            </w:tcBorders>
            <w:shd w:val="clear" w:color="auto" w:fill="auto"/>
            <w:noWrap/>
            <w:vAlign w:val="center"/>
          </w:tcPr>
          <w:p w14:paraId="1F9EE53B"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10,787</w:t>
            </w:r>
          </w:p>
        </w:tc>
        <w:tc>
          <w:tcPr>
            <w:tcW w:w="543" w:type="pct"/>
            <w:tcBorders>
              <w:top w:val="nil"/>
              <w:left w:val="nil"/>
              <w:bottom w:val="single" w:sz="8" w:space="0" w:color="auto"/>
              <w:right w:val="single" w:sz="8" w:space="0" w:color="auto"/>
            </w:tcBorders>
            <w:shd w:val="clear" w:color="auto" w:fill="auto"/>
            <w:noWrap/>
            <w:vAlign w:val="center"/>
          </w:tcPr>
          <w:p w14:paraId="2DCCD9F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664</w:t>
            </w:r>
          </w:p>
        </w:tc>
        <w:tc>
          <w:tcPr>
            <w:tcW w:w="533" w:type="pct"/>
            <w:tcBorders>
              <w:top w:val="nil"/>
              <w:left w:val="nil"/>
              <w:bottom w:val="single" w:sz="8" w:space="0" w:color="auto"/>
              <w:right w:val="single" w:sz="8" w:space="0" w:color="auto"/>
            </w:tcBorders>
            <w:shd w:val="clear" w:color="auto" w:fill="auto"/>
            <w:noWrap/>
            <w:vAlign w:val="center"/>
          </w:tcPr>
          <w:p w14:paraId="26D2577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48,506</w:t>
            </w:r>
          </w:p>
        </w:tc>
        <w:tc>
          <w:tcPr>
            <w:tcW w:w="498" w:type="pct"/>
            <w:tcBorders>
              <w:top w:val="nil"/>
              <w:left w:val="nil"/>
              <w:bottom w:val="single" w:sz="8" w:space="0" w:color="auto"/>
              <w:right w:val="single" w:sz="8" w:space="0" w:color="auto"/>
            </w:tcBorders>
            <w:shd w:val="clear" w:color="auto" w:fill="auto"/>
            <w:noWrap/>
            <w:vAlign w:val="center"/>
          </w:tcPr>
          <w:p w14:paraId="6E71F9F8"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557</w:t>
            </w:r>
          </w:p>
        </w:tc>
        <w:tc>
          <w:tcPr>
            <w:tcW w:w="533" w:type="pct"/>
            <w:tcBorders>
              <w:top w:val="nil"/>
              <w:left w:val="nil"/>
              <w:bottom w:val="single" w:sz="8" w:space="0" w:color="auto"/>
              <w:right w:val="single" w:sz="8" w:space="0" w:color="auto"/>
            </w:tcBorders>
            <w:shd w:val="clear" w:color="auto" w:fill="auto"/>
            <w:noWrap/>
            <w:vAlign w:val="center"/>
          </w:tcPr>
          <w:p w14:paraId="258F9076"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40,707</w:t>
            </w:r>
          </w:p>
        </w:tc>
      </w:tr>
      <w:tr w:rsidR="00585223" w:rsidRPr="00343D77" w14:paraId="59FEEA72"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6774B510"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498" w:type="pct"/>
            <w:tcBorders>
              <w:top w:val="nil"/>
              <w:left w:val="nil"/>
              <w:bottom w:val="single" w:sz="8" w:space="0" w:color="auto"/>
              <w:right w:val="single" w:sz="8" w:space="0" w:color="auto"/>
            </w:tcBorders>
            <w:shd w:val="clear" w:color="auto" w:fill="auto"/>
            <w:noWrap/>
            <w:vAlign w:val="center"/>
          </w:tcPr>
          <w:p w14:paraId="035319D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153</w:t>
            </w:r>
          </w:p>
        </w:tc>
        <w:tc>
          <w:tcPr>
            <w:tcW w:w="533" w:type="pct"/>
            <w:tcBorders>
              <w:top w:val="nil"/>
              <w:left w:val="nil"/>
              <w:bottom w:val="single" w:sz="8" w:space="0" w:color="auto"/>
              <w:right w:val="single" w:sz="8" w:space="0" w:color="auto"/>
            </w:tcBorders>
            <w:shd w:val="clear" w:color="auto" w:fill="auto"/>
            <w:noWrap/>
            <w:vAlign w:val="center"/>
          </w:tcPr>
          <w:p w14:paraId="2612ACE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12,926</w:t>
            </w:r>
          </w:p>
        </w:tc>
        <w:tc>
          <w:tcPr>
            <w:tcW w:w="543" w:type="pct"/>
            <w:tcBorders>
              <w:top w:val="nil"/>
              <w:left w:val="nil"/>
              <w:bottom w:val="single" w:sz="8" w:space="0" w:color="auto"/>
              <w:right w:val="single" w:sz="8" w:space="0" w:color="auto"/>
            </w:tcBorders>
            <w:shd w:val="clear" w:color="auto" w:fill="auto"/>
            <w:noWrap/>
            <w:vAlign w:val="center"/>
          </w:tcPr>
          <w:p w14:paraId="357F564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537</w:t>
            </w:r>
          </w:p>
        </w:tc>
        <w:tc>
          <w:tcPr>
            <w:tcW w:w="533" w:type="pct"/>
            <w:tcBorders>
              <w:top w:val="nil"/>
              <w:left w:val="nil"/>
              <w:bottom w:val="single" w:sz="8" w:space="0" w:color="auto"/>
              <w:right w:val="single" w:sz="8" w:space="0" w:color="auto"/>
            </w:tcBorders>
            <w:shd w:val="clear" w:color="auto" w:fill="auto"/>
            <w:noWrap/>
            <w:vAlign w:val="center"/>
          </w:tcPr>
          <w:p w14:paraId="711D11FE"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45,357</w:t>
            </w:r>
          </w:p>
        </w:tc>
        <w:tc>
          <w:tcPr>
            <w:tcW w:w="498" w:type="pct"/>
            <w:tcBorders>
              <w:top w:val="nil"/>
              <w:left w:val="nil"/>
              <w:bottom w:val="single" w:sz="8" w:space="0" w:color="auto"/>
              <w:right w:val="single" w:sz="8" w:space="0" w:color="auto"/>
            </w:tcBorders>
            <w:shd w:val="clear" w:color="auto" w:fill="auto"/>
            <w:noWrap/>
            <w:vAlign w:val="center"/>
          </w:tcPr>
          <w:p w14:paraId="03482C52"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494</w:t>
            </w:r>
          </w:p>
        </w:tc>
        <w:tc>
          <w:tcPr>
            <w:tcW w:w="533" w:type="pct"/>
            <w:tcBorders>
              <w:top w:val="nil"/>
              <w:left w:val="nil"/>
              <w:bottom w:val="single" w:sz="8" w:space="0" w:color="auto"/>
              <w:right w:val="single" w:sz="8" w:space="0" w:color="auto"/>
            </w:tcBorders>
            <w:shd w:val="clear" w:color="auto" w:fill="auto"/>
            <w:noWrap/>
            <w:vAlign w:val="center"/>
          </w:tcPr>
          <w:p w14:paraId="02D900C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41,717</w:t>
            </w:r>
          </w:p>
        </w:tc>
      </w:tr>
      <w:tr w:rsidR="00585223" w:rsidRPr="00343D77" w14:paraId="04DFCAFB"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2374EB55"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498" w:type="pct"/>
            <w:tcBorders>
              <w:top w:val="nil"/>
              <w:left w:val="nil"/>
              <w:bottom w:val="single" w:sz="8" w:space="0" w:color="auto"/>
              <w:right w:val="single" w:sz="8" w:space="0" w:color="auto"/>
            </w:tcBorders>
            <w:shd w:val="clear" w:color="auto" w:fill="auto"/>
            <w:noWrap/>
            <w:vAlign w:val="center"/>
          </w:tcPr>
          <w:p w14:paraId="5774D87F"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835</w:t>
            </w:r>
          </w:p>
        </w:tc>
        <w:tc>
          <w:tcPr>
            <w:tcW w:w="533" w:type="pct"/>
            <w:tcBorders>
              <w:top w:val="nil"/>
              <w:left w:val="nil"/>
              <w:bottom w:val="single" w:sz="8" w:space="0" w:color="auto"/>
              <w:right w:val="single" w:sz="8" w:space="0" w:color="auto"/>
            </w:tcBorders>
            <w:shd w:val="clear" w:color="auto" w:fill="auto"/>
            <w:noWrap/>
            <w:vAlign w:val="center"/>
          </w:tcPr>
          <w:p w14:paraId="38A257F4"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18,830</w:t>
            </w:r>
          </w:p>
        </w:tc>
        <w:tc>
          <w:tcPr>
            <w:tcW w:w="543" w:type="pct"/>
            <w:tcBorders>
              <w:top w:val="nil"/>
              <w:left w:val="nil"/>
              <w:bottom w:val="single" w:sz="8" w:space="0" w:color="auto"/>
              <w:right w:val="single" w:sz="8" w:space="0" w:color="auto"/>
            </w:tcBorders>
            <w:shd w:val="clear" w:color="auto" w:fill="auto"/>
            <w:noWrap/>
            <w:vAlign w:val="center"/>
          </w:tcPr>
          <w:p w14:paraId="471500FC"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2197</w:t>
            </w:r>
          </w:p>
        </w:tc>
        <w:tc>
          <w:tcPr>
            <w:tcW w:w="533" w:type="pct"/>
            <w:tcBorders>
              <w:top w:val="nil"/>
              <w:left w:val="nil"/>
              <w:bottom w:val="single" w:sz="8" w:space="0" w:color="auto"/>
              <w:right w:val="single" w:sz="8" w:space="0" w:color="auto"/>
            </w:tcBorders>
            <w:shd w:val="clear" w:color="auto" w:fill="auto"/>
            <w:noWrap/>
            <w:vAlign w:val="center"/>
          </w:tcPr>
          <w:p w14:paraId="0BD3991E"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49,563</w:t>
            </w:r>
          </w:p>
        </w:tc>
        <w:tc>
          <w:tcPr>
            <w:tcW w:w="498" w:type="pct"/>
            <w:tcBorders>
              <w:top w:val="nil"/>
              <w:left w:val="nil"/>
              <w:bottom w:val="single" w:sz="8" w:space="0" w:color="auto"/>
              <w:right w:val="single" w:sz="8" w:space="0" w:color="auto"/>
            </w:tcBorders>
            <w:shd w:val="clear" w:color="auto" w:fill="auto"/>
            <w:noWrap/>
            <w:vAlign w:val="center"/>
          </w:tcPr>
          <w:p w14:paraId="4FA5D802"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1401</w:t>
            </w:r>
          </w:p>
        </w:tc>
        <w:tc>
          <w:tcPr>
            <w:tcW w:w="533" w:type="pct"/>
            <w:tcBorders>
              <w:top w:val="nil"/>
              <w:left w:val="nil"/>
              <w:bottom w:val="single" w:sz="8" w:space="0" w:color="auto"/>
              <w:right w:val="single" w:sz="8" w:space="0" w:color="auto"/>
            </w:tcBorders>
            <w:shd w:val="clear" w:color="auto" w:fill="auto"/>
            <w:noWrap/>
            <w:vAlign w:val="center"/>
          </w:tcPr>
          <w:p w14:paraId="285CA2D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31,607</w:t>
            </w:r>
          </w:p>
        </w:tc>
      </w:tr>
      <w:tr w:rsidR="00585223" w:rsidRPr="00343D77" w14:paraId="3FF63482"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187AAD7E"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498" w:type="pct"/>
            <w:tcBorders>
              <w:top w:val="nil"/>
              <w:left w:val="nil"/>
              <w:bottom w:val="single" w:sz="8" w:space="0" w:color="auto"/>
              <w:right w:val="single" w:sz="8" w:space="0" w:color="auto"/>
            </w:tcBorders>
            <w:shd w:val="clear" w:color="auto" w:fill="auto"/>
            <w:noWrap/>
            <w:vAlign w:val="center"/>
          </w:tcPr>
          <w:p w14:paraId="355E77FE"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1009</w:t>
            </w:r>
          </w:p>
        </w:tc>
        <w:tc>
          <w:tcPr>
            <w:tcW w:w="533" w:type="pct"/>
            <w:tcBorders>
              <w:top w:val="nil"/>
              <w:left w:val="nil"/>
              <w:bottom w:val="single" w:sz="8" w:space="0" w:color="auto"/>
              <w:right w:val="single" w:sz="8" w:space="0" w:color="auto"/>
            </w:tcBorders>
            <w:shd w:val="clear" w:color="auto" w:fill="auto"/>
            <w:noWrap/>
            <w:vAlign w:val="center"/>
          </w:tcPr>
          <w:p w14:paraId="042E0E1D"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17,017</w:t>
            </w:r>
          </w:p>
        </w:tc>
        <w:tc>
          <w:tcPr>
            <w:tcW w:w="543" w:type="pct"/>
            <w:tcBorders>
              <w:top w:val="nil"/>
              <w:left w:val="nil"/>
              <w:bottom w:val="single" w:sz="8" w:space="0" w:color="auto"/>
              <w:right w:val="single" w:sz="8" w:space="0" w:color="auto"/>
            </w:tcBorders>
            <w:shd w:val="clear" w:color="auto" w:fill="auto"/>
            <w:noWrap/>
            <w:vAlign w:val="center"/>
          </w:tcPr>
          <w:p w14:paraId="75E022E8"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3193</w:t>
            </w:r>
          </w:p>
        </w:tc>
        <w:tc>
          <w:tcPr>
            <w:tcW w:w="533" w:type="pct"/>
            <w:tcBorders>
              <w:top w:val="nil"/>
              <w:left w:val="nil"/>
              <w:bottom w:val="single" w:sz="8" w:space="0" w:color="auto"/>
              <w:right w:val="single" w:sz="8" w:space="0" w:color="auto"/>
            </w:tcBorders>
            <w:shd w:val="clear" w:color="auto" w:fill="auto"/>
            <w:noWrap/>
            <w:vAlign w:val="center"/>
          </w:tcPr>
          <w:p w14:paraId="32A81D36"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53,870</w:t>
            </w:r>
          </w:p>
        </w:tc>
        <w:tc>
          <w:tcPr>
            <w:tcW w:w="498" w:type="pct"/>
            <w:tcBorders>
              <w:top w:val="nil"/>
              <w:left w:val="nil"/>
              <w:bottom w:val="single" w:sz="8" w:space="0" w:color="auto"/>
              <w:right w:val="single" w:sz="8" w:space="0" w:color="auto"/>
            </w:tcBorders>
            <w:shd w:val="clear" w:color="auto" w:fill="auto"/>
            <w:noWrap/>
            <w:vAlign w:val="center"/>
          </w:tcPr>
          <w:p w14:paraId="76756F1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1726</w:t>
            </w:r>
          </w:p>
        </w:tc>
        <w:tc>
          <w:tcPr>
            <w:tcW w:w="533" w:type="pct"/>
            <w:tcBorders>
              <w:top w:val="nil"/>
              <w:left w:val="nil"/>
              <w:bottom w:val="single" w:sz="8" w:space="0" w:color="auto"/>
              <w:right w:val="single" w:sz="8" w:space="0" w:color="auto"/>
            </w:tcBorders>
            <w:shd w:val="clear" w:color="auto" w:fill="auto"/>
            <w:noWrap/>
            <w:vAlign w:val="center"/>
          </w:tcPr>
          <w:p w14:paraId="1232BFD6"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29,113</w:t>
            </w:r>
          </w:p>
        </w:tc>
      </w:tr>
      <w:tr w:rsidR="00585223" w:rsidRPr="00343D77" w14:paraId="38C4867D"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634928CE"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498" w:type="pct"/>
            <w:tcBorders>
              <w:top w:val="nil"/>
              <w:left w:val="nil"/>
              <w:bottom w:val="single" w:sz="8" w:space="0" w:color="auto"/>
              <w:right w:val="single" w:sz="8" w:space="0" w:color="auto"/>
            </w:tcBorders>
            <w:shd w:val="clear" w:color="auto" w:fill="auto"/>
            <w:noWrap/>
            <w:vAlign w:val="center"/>
          </w:tcPr>
          <w:p w14:paraId="08AF4EEA"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191</w:t>
            </w:r>
          </w:p>
        </w:tc>
        <w:tc>
          <w:tcPr>
            <w:tcW w:w="533" w:type="pct"/>
            <w:tcBorders>
              <w:top w:val="nil"/>
              <w:left w:val="nil"/>
              <w:bottom w:val="single" w:sz="8" w:space="0" w:color="auto"/>
              <w:right w:val="single" w:sz="8" w:space="0" w:color="auto"/>
            </w:tcBorders>
            <w:shd w:val="clear" w:color="auto" w:fill="auto"/>
            <w:noWrap/>
            <w:vAlign w:val="center"/>
          </w:tcPr>
          <w:p w14:paraId="487325F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12,745</w:t>
            </w:r>
          </w:p>
        </w:tc>
        <w:tc>
          <w:tcPr>
            <w:tcW w:w="543" w:type="pct"/>
            <w:tcBorders>
              <w:top w:val="nil"/>
              <w:left w:val="nil"/>
              <w:bottom w:val="single" w:sz="8" w:space="0" w:color="auto"/>
              <w:right w:val="single" w:sz="8" w:space="0" w:color="auto"/>
            </w:tcBorders>
            <w:shd w:val="clear" w:color="auto" w:fill="auto"/>
            <w:noWrap/>
            <w:vAlign w:val="center"/>
          </w:tcPr>
          <w:p w14:paraId="0483A4F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680</w:t>
            </w:r>
          </w:p>
        </w:tc>
        <w:tc>
          <w:tcPr>
            <w:tcW w:w="533" w:type="pct"/>
            <w:tcBorders>
              <w:top w:val="nil"/>
              <w:left w:val="nil"/>
              <w:bottom w:val="single" w:sz="8" w:space="0" w:color="auto"/>
              <w:right w:val="single" w:sz="8" w:space="0" w:color="auto"/>
            </w:tcBorders>
            <w:shd w:val="clear" w:color="auto" w:fill="auto"/>
            <w:noWrap/>
            <w:vAlign w:val="center"/>
          </w:tcPr>
          <w:p w14:paraId="495B2D81"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45,371</w:t>
            </w:r>
          </w:p>
        </w:tc>
        <w:tc>
          <w:tcPr>
            <w:tcW w:w="498" w:type="pct"/>
            <w:tcBorders>
              <w:top w:val="nil"/>
              <w:left w:val="nil"/>
              <w:bottom w:val="single" w:sz="8" w:space="0" w:color="auto"/>
              <w:right w:val="single" w:sz="8" w:space="0" w:color="auto"/>
            </w:tcBorders>
            <w:shd w:val="clear" w:color="auto" w:fill="auto"/>
            <w:noWrap/>
            <w:vAlign w:val="center"/>
          </w:tcPr>
          <w:p w14:paraId="49ED8F0C"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627</w:t>
            </w:r>
          </w:p>
        </w:tc>
        <w:tc>
          <w:tcPr>
            <w:tcW w:w="533" w:type="pct"/>
            <w:tcBorders>
              <w:top w:val="nil"/>
              <w:left w:val="nil"/>
              <w:bottom w:val="single" w:sz="8" w:space="0" w:color="auto"/>
              <w:right w:val="single" w:sz="8" w:space="0" w:color="auto"/>
            </w:tcBorders>
            <w:shd w:val="clear" w:color="auto" w:fill="auto"/>
            <w:noWrap/>
            <w:vAlign w:val="center"/>
          </w:tcPr>
          <w:p w14:paraId="39958964"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41,885</w:t>
            </w:r>
          </w:p>
        </w:tc>
      </w:tr>
      <w:tr w:rsidR="00585223" w:rsidRPr="00343D77" w14:paraId="43F4B60C" w14:textId="77777777" w:rsidTr="007078AF">
        <w:trPr>
          <w:trHeight w:val="345"/>
          <w:jc w:val="center"/>
        </w:trPr>
        <w:tc>
          <w:tcPr>
            <w:tcW w:w="1862" w:type="pct"/>
            <w:tcBorders>
              <w:top w:val="nil"/>
              <w:left w:val="single" w:sz="8" w:space="0" w:color="auto"/>
              <w:bottom w:val="single" w:sz="8" w:space="0" w:color="auto"/>
              <w:right w:val="single" w:sz="8" w:space="0" w:color="auto"/>
            </w:tcBorders>
            <w:shd w:val="clear" w:color="auto" w:fill="auto"/>
            <w:noWrap/>
            <w:vAlign w:val="bottom"/>
            <w:hideMark/>
          </w:tcPr>
          <w:p w14:paraId="666835F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498" w:type="pct"/>
            <w:tcBorders>
              <w:top w:val="nil"/>
              <w:left w:val="nil"/>
              <w:bottom w:val="single" w:sz="8" w:space="0" w:color="auto"/>
              <w:right w:val="single" w:sz="8" w:space="0" w:color="auto"/>
            </w:tcBorders>
            <w:shd w:val="clear" w:color="auto" w:fill="auto"/>
            <w:noWrap/>
            <w:vAlign w:val="center"/>
          </w:tcPr>
          <w:p w14:paraId="46EBF6D0"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689</w:t>
            </w:r>
          </w:p>
        </w:tc>
        <w:tc>
          <w:tcPr>
            <w:tcW w:w="533" w:type="pct"/>
            <w:tcBorders>
              <w:top w:val="nil"/>
              <w:left w:val="nil"/>
              <w:bottom w:val="single" w:sz="8" w:space="0" w:color="auto"/>
              <w:right w:val="single" w:sz="8" w:space="0" w:color="auto"/>
            </w:tcBorders>
            <w:shd w:val="clear" w:color="auto" w:fill="auto"/>
            <w:noWrap/>
            <w:vAlign w:val="center"/>
          </w:tcPr>
          <w:p w14:paraId="65686379"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15,481</w:t>
            </w:r>
          </w:p>
        </w:tc>
        <w:tc>
          <w:tcPr>
            <w:tcW w:w="543" w:type="pct"/>
            <w:tcBorders>
              <w:top w:val="nil"/>
              <w:left w:val="nil"/>
              <w:bottom w:val="single" w:sz="8" w:space="0" w:color="auto"/>
              <w:right w:val="single" w:sz="8" w:space="0" w:color="auto"/>
            </w:tcBorders>
            <w:shd w:val="clear" w:color="auto" w:fill="auto"/>
            <w:noWrap/>
            <w:vAlign w:val="center"/>
          </w:tcPr>
          <w:p w14:paraId="70BD17F5"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2173</w:t>
            </w:r>
          </w:p>
        </w:tc>
        <w:tc>
          <w:tcPr>
            <w:tcW w:w="533" w:type="pct"/>
            <w:tcBorders>
              <w:top w:val="nil"/>
              <w:left w:val="nil"/>
              <w:bottom w:val="single" w:sz="8" w:space="0" w:color="auto"/>
              <w:right w:val="single" w:sz="8" w:space="0" w:color="auto"/>
            </w:tcBorders>
            <w:shd w:val="clear" w:color="auto" w:fill="auto"/>
            <w:noWrap/>
            <w:vAlign w:val="center"/>
          </w:tcPr>
          <w:p w14:paraId="214D0DA3"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48,852</w:t>
            </w:r>
          </w:p>
        </w:tc>
        <w:tc>
          <w:tcPr>
            <w:tcW w:w="498" w:type="pct"/>
            <w:tcBorders>
              <w:top w:val="nil"/>
              <w:left w:val="nil"/>
              <w:bottom w:val="single" w:sz="8" w:space="0" w:color="auto"/>
              <w:right w:val="single" w:sz="8" w:space="0" w:color="auto"/>
            </w:tcBorders>
            <w:shd w:val="clear" w:color="auto" w:fill="auto"/>
            <w:noWrap/>
            <w:vAlign w:val="center"/>
          </w:tcPr>
          <w:p w14:paraId="2410F4F7"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1586</w:t>
            </w:r>
          </w:p>
        </w:tc>
        <w:tc>
          <w:tcPr>
            <w:tcW w:w="533" w:type="pct"/>
            <w:tcBorders>
              <w:top w:val="nil"/>
              <w:left w:val="nil"/>
              <w:bottom w:val="single" w:sz="8" w:space="0" w:color="auto"/>
              <w:right w:val="single" w:sz="8" w:space="0" w:color="auto"/>
            </w:tcBorders>
            <w:shd w:val="clear" w:color="auto" w:fill="auto"/>
            <w:noWrap/>
            <w:vAlign w:val="center"/>
          </w:tcPr>
          <w:p w14:paraId="39927DE6" w14:textId="77777777" w:rsidR="00585223" w:rsidRPr="00343D77" w:rsidRDefault="00585223" w:rsidP="007078AF">
            <w:pPr>
              <w:jc w:val="right"/>
              <w:rPr>
                <w:rFonts w:ascii="Arial Narrow" w:hAnsi="Arial Narrow" w:cs="Arial CYR"/>
                <w:color w:val="000000"/>
              </w:rPr>
            </w:pPr>
            <w:r w:rsidRPr="00343D77">
              <w:rPr>
                <w:rFonts w:ascii="Arial Narrow" w:hAnsi="Arial Narrow" w:cs="Arial CYR"/>
                <w:color w:val="000000"/>
              </w:rPr>
              <w:t>35,667</w:t>
            </w:r>
          </w:p>
        </w:tc>
      </w:tr>
    </w:tbl>
    <w:p w14:paraId="1DF8CDDE" w14:textId="77777777" w:rsidR="00585223" w:rsidRPr="00343D77" w:rsidRDefault="00585223" w:rsidP="00585223">
      <w:pPr>
        <w:jc w:val="both"/>
        <w:rPr>
          <w:rFonts w:ascii="Arial" w:hAnsi="Arial" w:cs="Arial"/>
          <w:sz w:val="24"/>
          <w:szCs w:val="24"/>
        </w:rPr>
      </w:pPr>
    </w:p>
    <w:p w14:paraId="6CFE7984" w14:textId="090F25CB" w:rsidR="00585223" w:rsidRPr="00590B84"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73</w:t>
      </w:r>
      <w:r w:rsidR="003969F6">
        <w:rPr>
          <w:noProof/>
        </w:rPr>
        <w:fldChar w:fldCharType="end"/>
      </w:r>
      <w:r>
        <w:t xml:space="preserve"> </w:t>
      </w:r>
      <w:r w:rsidRPr="00590B84">
        <w:t>– Прогнозная оценка возрастной структуры населения Новоалександ</w:t>
      </w:r>
      <w:r>
        <w:t>ровско</w:t>
      </w:r>
      <w:r w:rsidR="00711D1C">
        <w:t>го</w:t>
      </w:r>
      <w:r>
        <w:t xml:space="preserve"> </w:t>
      </w:r>
      <w:r w:rsidR="007E0AA2">
        <w:t>муниципального</w:t>
      </w:r>
      <w:r>
        <w:t xml:space="preserve"> округа в 2042</w:t>
      </w:r>
      <w:r w:rsidRPr="00590B84">
        <w:t xml:space="preserve"> г. по пессимистическому сценарию</w:t>
      </w:r>
    </w:p>
    <w:tbl>
      <w:tblPr>
        <w:tblW w:w="5000" w:type="pct"/>
        <w:jc w:val="center"/>
        <w:tblLook w:val="04A0" w:firstRow="1" w:lastRow="0" w:firstColumn="1" w:lastColumn="0" w:noHBand="0" w:noVBand="1"/>
      </w:tblPr>
      <w:tblGrid>
        <w:gridCol w:w="3559"/>
        <w:gridCol w:w="952"/>
        <w:gridCol w:w="1018"/>
        <w:gridCol w:w="1037"/>
        <w:gridCol w:w="1018"/>
        <w:gridCol w:w="951"/>
        <w:gridCol w:w="1036"/>
      </w:tblGrid>
      <w:tr w:rsidR="00585223" w:rsidRPr="00343D77" w14:paraId="39B6406B" w14:textId="77777777" w:rsidTr="007078AF">
        <w:trPr>
          <w:trHeight w:val="1948"/>
          <w:jc w:val="center"/>
        </w:trPr>
        <w:tc>
          <w:tcPr>
            <w:tcW w:w="185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9889BCF"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Территориальные отделы</w:t>
            </w:r>
          </w:p>
        </w:tc>
        <w:tc>
          <w:tcPr>
            <w:tcW w:w="497"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08CE52E8"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Моложе трудоспособного</w:t>
            </w:r>
          </w:p>
        </w:tc>
        <w:tc>
          <w:tcPr>
            <w:tcW w:w="532" w:type="pct"/>
            <w:tcBorders>
              <w:top w:val="single" w:sz="8" w:space="0" w:color="auto"/>
              <w:left w:val="nil"/>
              <w:bottom w:val="single" w:sz="8" w:space="0" w:color="auto"/>
              <w:right w:val="single" w:sz="8" w:space="0" w:color="auto"/>
            </w:tcBorders>
            <w:shd w:val="clear" w:color="auto" w:fill="auto"/>
            <w:noWrap/>
            <w:vAlign w:val="center"/>
            <w:hideMark/>
          </w:tcPr>
          <w:p w14:paraId="6E4F47C0"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c>
          <w:tcPr>
            <w:tcW w:w="542"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728076CD"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Трудоспособное</w:t>
            </w:r>
          </w:p>
        </w:tc>
        <w:tc>
          <w:tcPr>
            <w:tcW w:w="532" w:type="pct"/>
            <w:tcBorders>
              <w:top w:val="single" w:sz="8" w:space="0" w:color="auto"/>
              <w:left w:val="nil"/>
              <w:bottom w:val="single" w:sz="8" w:space="0" w:color="auto"/>
              <w:right w:val="single" w:sz="8" w:space="0" w:color="auto"/>
            </w:tcBorders>
            <w:shd w:val="clear" w:color="auto" w:fill="auto"/>
            <w:noWrap/>
            <w:vAlign w:val="center"/>
            <w:hideMark/>
          </w:tcPr>
          <w:p w14:paraId="455A7F99"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c>
          <w:tcPr>
            <w:tcW w:w="497"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3BDDE46D"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Старше трудоспособного</w:t>
            </w:r>
          </w:p>
        </w:tc>
        <w:tc>
          <w:tcPr>
            <w:tcW w:w="541" w:type="pct"/>
            <w:tcBorders>
              <w:top w:val="single" w:sz="8" w:space="0" w:color="auto"/>
              <w:left w:val="nil"/>
              <w:bottom w:val="single" w:sz="8" w:space="0" w:color="auto"/>
              <w:right w:val="single" w:sz="8" w:space="0" w:color="auto"/>
            </w:tcBorders>
            <w:shd w:val="clear" w:color="auto" w:fill="auto"/>
            <w:noWrap/>
            <w:vAlign w:val="center"/>
            <w:hideMark/>
          </w:tcPr>
          <w:p w14:paraId="4A910D41"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Доля</w:t>
            </w:r>
            <w:r>
              <w:rPr>
                <w:rFonts w:ascii="Arial Narrow" w:hAnsi="Arial Narrow" w:cs="Arial CYR"/>
                <w:b/>
                <w:bCs/>
                <w:color w:val="000000"/>
              </w:rPr>
              <w:t>,</w:t>
            </w:r>
            <w:r w:rsidRPr="00343D77">
              <w:rPr>
                <w:rFonts w:ascii="Arial Narrow" w:hAnsi="Arial Narrow" w:cs="Arial CYR"/>
                <w:b/>
                <w:bCs/>
                <w:color w:val="000000"/>
              </w:rPr>
              <w:t xml:space="preserve"> %</w:t>
            </w:r>
          </w:p>
        </w:tc>
      </w:tr>
      <w:tr w:rsidR="00585223" w:rsidRPr="00343D77" w14:paraId="344124A5"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1FD21F7E" w14:textId="77777777" w:rsidR="00585223" w:rsidRPr="00343D77" w:rsidRDefault="00585223" w:rsidP="007078AF">
            <w:pPr>
              <w:rPr>
                <w:rFonts w:ascii="Arial Narrow" w:hAnsi="Arial Narrow" w:cs="Arial CYR"/>
                <w:b/>
                <w:bCs/>
                <w:color w:val="000000"/>
              </w:rPr>
            </w:pPr>
            <w:r w:rsidRPr="00343D77">
              <w:rPr>
                <w:rFonts w:ascii="Arial Narrow" w:hAnsi="Arial Narrow" w:cs="Arial CYR"/>
                <w:b/>
                <w:bCs/>
                <w:color w:val="000000"/>
              </w:rPr>
              <w:t>Новоалександровский ГО</w:t>
            </w:r>
          </w:p>
        </w:tc>
        <w:tc>
          <w:tcPr>
            <w:tcW w:w="497" w:type="pct"/>
            <w:tcBorders>
              <w:top w:val="nil"/>
              <w:left w:val="nil"/>
              <w:bottom w:val="single" w:sz="8" w:space="0" w:color="auto"/>
              <w:right w:val="single" w:sz="8" w:space="0" w:color="auto"/>
            </w:tcBorders>
            <w:shd w:val="clear" w:color="auto" w:fill="auto"/>
            <w:noWrap/>
            <w:vAlign w:val="bottom"/>
          </w:tcPr>
          <w:p w14:paraId="5B0ED759"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9231</w:t>
            </w:r>
          </w:p>
        </w:tc>
        <w:tc>
          <w:tcPr>
            <w:tcW w:w="532" w:type="pct"/>
            <w:tcBorders>
              <w:top w:val="nil"/>
              <w:left w:val="nil"/>
              <w:bottom w:val="single" w:sz="8" w:space="0" w:color="auto"/>
              <w:right w:val="single" w:sz="8" w:space="0" w:color="auto"/>
            </w:tcBorders>
            <w:shd w:val="clear" w:color="auto" w:fill="auto"/>
            <w:noWrap/>
            <w:vAlign w:val="bottom"/>
          </w:tcPr>
          <w:p w14:paraId="6368627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15,909</w:t>
            </w:r>
          </w:p>
        </w:tc>
        <w:tc>
          <w:tcPr>
            <w:tcW w:w="542" w:type="pct"/>
            <w:tcBorders>
              <w:top w:val="nil"/>
              <w:left w:val="nil"/>
              <w:bottom w:val="single" w:sz="8" w:space="0" w:color="auto"/>
              <w:right w:val="single" w:sz="8" w:space="0" w:color="auto"/>
            </w:tcBorders>
            <w:shd w:val="clear" w:color="auto" w:fill="auto"/>
            <w:noWrap/>
            <w:vAlign w:val="bottom"/>
          </w:tcPr>
          <w:p w14:paraId="3696A070"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28833</w:t>
            </w:r>
          </w:p>
        </w:tc>
        <w:tc>
          <w:tcPr>
            <w:tcW w:w="532" w:type="pct"/>
            <w:tcBorders>
              <w:top w:val="nil"/>
              <w:left w:val="nil"/>
              <w:bottom w:val="single" w:sz="8" w:space="0" w:color="auto"/>
              <w:right w:val="single" w:sz="8" w:space="0" w:color="auto"/>
            </w:tcBorders>
            <w:shd w:val="clear" w:color="auto" w:fill="auto"/>
            <w:noWrap/>
            <w:vAlign w:val="bottom"/>
          </w:tcPr>
          <w:p w14:paraId="4B95B26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49,691</w:t>
            </w:r>
          </w:p>
        </w:tc>
        <w:tc>
          <w:tcPr>
            <w:tcW w:w="497" w:type="pct"/>
            <w:tcBorders>
              <w:top w:val="nil"/>
              <w:left w:val="nil"/>
              <w:bottom w:val="single" w:sz="8" w:space="0" w:color="auto"/>
              <w:right w:val="single" w:sz="8" w:space="0" w:color="auto"/>
            </w:tcBorders>
            <w:shd w:val="clear" w:color="auto" w:fill="auto"/>
            <w:noWrap/>
            <w:vAlign w:val="bottom"/>
          </w:tcPr>
          <w:p w14:paraId="48EA8285" w14:textId="77777777" w:rsidR="00585223" w:rsidRPr="00343D77" w:rsidRDefault="00585223" w:rsidP="007078AF">
            <w:pPr>
              <w:jc w:val="center"/>
              <w:rPr>
                <w:rFonts w:ascii="Arial Narrow" w:hAnsi="Arial Narrow" w:cs="Arial CYR"/>
                <w:b/>
                <w:bCs/>
                <w:color w:val="000000"/>
              </w:rPr>
            </w:pPr>
            <w:r w:rsidRPr="00343D77">
              <w:rPr>
                <w:rFonts w:ascii="Arial Narrow" w:hAnsi="Arial Narrow" w:cs="Arial CYR"/>
                <w:b/>
                <w:bCs/>
                <w:color w:val="000000"/>
              </w:rPr>
              <w:t>19960</w:t>
            </w:r>
          </w:p>
        </w:tc>
        <w:tc>
          <w:tcPr>
            <w:tcW w:w="541" w:type="pct"/>
            <w:tcBorders>
              <w:top w:val="nil"/>
              <w:left w:val="nil"/>
              <w:bottom w:val="single" w:sz="8" w:space="0" w:color="auto"/>
              <w:right w:val="single" w:sz="8" w:space="0" w:color="auto"/>
            </w:tcBorders>
            <w:shd w:val="clear" w:color="auto" w:fill="auto"/>
            <w:noWrap/>
            <w:vAlign w:val="bottom"/>
          </w:tcPr>
          <w:p w14:paraId="679E056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34,399</w:t>
            </w:r>
          </w:p>
        </w:tc>
      </w:tr>
      <w:tr w:rsidR="00585223" w:rsidRPr="00343D77" w14:paraId="139BA1C1"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42278F9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lastRenderedPageBreak/>
              <w:t>Новоалександровск</w:t>
            </w:r>
          </w:p>
        </w:tc>
        <w:tc>
          <w:tcPr>
            <w:tcW w:w="497" w:type="pct"/>
            <w:tcBorders>
              <w:top w:val="nil"/>
              <w:left w:val="nil"/>
              <w:bottom w:val="single" w:sz="8" w:space="0" w:color="auto"/>
              <w:right w:val="single" w:sz="8" w:space="0" w:color="auto"/>
            </w:tcBorders>
            <w:shd w:val="clear" w:color="auto" w:fill="auto"/>
            <w:noWrap/>
            <w:vAlign w:val="bottom"/>
          </w:tcPr>
          <w:p w14:paraId="02BBFF1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3752</w:t>
            </w:r>
          </w:p>
        </w:tc>
        <w:tc>
          <w:tcPr>
            <w:tcW w:w="532" w:type="pct"/>
            <w:tcBorders>
              <w:top w:val="nil"/>
              <w:left w:val="nil"/>
              <w:bottom w:val="single" w:sz="8" w:space="0" w:color="auto"/>
              <w:right w:val="single" w:sz="8" w:space="0" w:color="auto"/>
            </w:tcBorders>
            <w:shd w:val="clear" w:color="auto" w:fill="auto"/>
            <w:noWrap/>
            <w:vAlign w:val="bottom"/>
          </w:tcPr>
          <w:p w14:paraId="0136563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15,857</w:t>
            </w:r>
          </w:p>
        </w:tc>
        <w:tc>
          <w:tcPr>
            <w:tcW w:w="542" w:type="pct"/>
            <w:tcBorders>
              <w:top w:val="nil"/>
              <w:left w:val="nil"/>
              <w:bottom w:val="single" w:sz="8" w:space="0" w:color="auto"/>
              <w:right w:val="single" w:sz="8" w:space="0" w:color="auto"/>
            </w:tcBorders>
            <w:shd w:val="clear" w:color="auto" w:fill="auto"/>
            <w:noWrap/>
            <w:vAlign w:val="bottom"/>
          </w:tcPr>
          <w:p w14:paraId="1C96910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11646</w:t>
            </w:r>
          </w:p>
        </w:tc>
        <w:tc>
          <w:tcPr>
            <w:tcW w:w="532" w:type="pct"/>
            <w:tcBorders>
              <w:top w:val="nil"/>
              <w:left w:val="nil"/>
              <w:bottom w:val="single" w:sz="8" w:space="0" w:color="auto"/>
              <w:right w:val="single" w:sz="8" w:space="0" w:color="auto"/>
            </w:tcBorders>
            <w:shd w:val="clear" w:color="auto" w:fill="auto"/>
            <w:noWrap/>
            <w:vAlign w:val="bottom"/>
          </w:tcPr>
          <w:p w14:paraId="57461BC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49,221</w:t>
            </w:r>
          </w:p>
        </w:tc>
        <w:tc>
          <w:tcPr>
            <w:tcW w:w="497" w:type="pct"/>
            <w:tcBorders>
              <w:top w:val="nil"/>
              <w:left w:val="nil"/>
              <w:bottom w:val="single" w:sz="8" w:space="0" w:color="auto"/>
              <w:right w:val="single" w:sz="8" w:space="0" w:color="auto"/>
            </w:tcBorders>
            <w:shd w:val="clear" w:color="auto" w:fill="auto"/>
            <w:noWrap/>
            <w:vAlign w:val="bottom"/>
          </w:tcPr>
          <w:p w14:paraId="37A4FD2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8263</w:t>
            </w:r>
          </w:p>
        </w:tc>
        <w:tc>
          <w:tcPr>
            <w:tcW w:w="541" w:type="pct"/>
            <w:tcBorders>
              <w:top w:val="nil"/>
              <w:left w:val="nil"/>
              <w:bottom w:val="single" w:sz="8" w:space="0" w:color="auto"/>
              <w:right w:val="single" w:sz="8" w:space="0" w:color="auto"/>
            </w:tcBorders>
            <w:shd w:val="clear" w:color="auto" w:fill="auto"/>
            <w:noWrap/>
            <w:vAlign w:val="bottom"/>
          </w:tcPr>
          <w:p w14:paraId="4F91489D"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34,922</w:t>
            </w:r>
          </w:p>
        </w:tc>
      </w:tr>
      <w:tr w:rsidR="00585223" w:rsidRPr="00343D77" w14:paraId="4CB2DE2E"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5499201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Горьковский</w:t>
            </w:r>
          </w:p>
        </w:tc>
        <w:tc>
          <w:tcPr>
            <w:tcW w:w="497" w:type="pct"/>
            <w:tcBorders>
              <w:top w:val="nil"/>
              <w:left w:val="nil"/>
              <w:bottom w:val="single" w:sz="8" w:space="0" w:color="auto"/>
              <w:right w:val="single" w:sz="8" w:space="0" w:color="auto"/>
            </w:tcBorders>
            <w:shd w:val="clear" w:color="auto" w:fill="auto"/>
            <w:noWrap/>
            <w:vAlign w:val="bottom"/>
          </w:tcPr>
          <w:p w14:paraId="1171B87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264</w:t>
            </w:r>
          </w:p>
        </w:tc>
        <w:tc>
          <w:tcPr>
            <w:tcW w:w="532" w:type="pct"/>
            <w:tcBorders>
              <w:top w:val="nil"/>
              <w:left w:val="nil"/>
              <w:bottom w:val="single" w:sz="8" w:space="0" w:color="auto"/>
              <w:right w:val="single" w:sz="8" w:space="0" w:color="auto"/>
            </w:tcBorders>
            <w:shd w:val="clear" w:color="auto" w:fill="auto"/>
            <w:noWrap/>
            <w:vAlign w:val="bottom"/>
          </w:tcPr>
          <w:p w14:paraId="52BDEB4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16,170</w:t>
            </w:r>
          </w:p>
        </w:tc>
        <w:tc>
          <w:tcPr>
            <w:tcW w:w="542" w:type="pct"/>
            <w:tcBorders>
              <w:top w:val="nil"/>
              <w:left w:val="nil"/>
              <w:bottom w:val="single" w:sz="8" w:space="0" w:color="auto"/>
              <w:right w:val="single" w:sz="8" w:space="0" w:color="auto"/>
            </w:tcBorders>
            <w:shd w:val="clear" w:color="auto" w:fill="auto"/>
            <w:noWrap/>
            <w:vAlign w:val="bottom"/>
          </w:tcPr>
          <w:p w14:paraId="5AF87C1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773</w:t>
            </w:r>
          </w:p>
        </w:tc>
        <w:tc>
          <w:tcPr>
            <w:tcW w:w="532" w:type="pct"/>
            <w:tcBorders>
              <w:top w:val="nil"/>
              <w:left w:val="nil"/>
              <w:bottom w:val="single" w:sz="8" w:space="0" w:color="auto"/>
              <w:right w:val="single" w:sz="8" w:space="0" w:color="auto"/>
            </w:tcBorders>
            <w:shd w:val="clear" w:color="auto" w:fill="auto"/>
            <w:noWrap/>
            <w:vAlign w:val="bottom"/>
          </w:tcPr>
          <w:p w14:paraId="09BCF15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47,362</w:t>
            </w:r>
          </w:p>
        </w:tc>
        <w:tc>
          <w:tcPr>
            <w:tcW w:w="497" w:type="pct"/>
            <w:tcBorders>
              <w:top w:val="nil"/>
              <w:left w:val="nil"/>
              <w:bottom w:val="single" w:sz="8" w:space="0" w:color="auto"/>
              <w:right w:val="single" w:sz="8" w:space="0" w:color="auto"/>
            </w:tcBorders>
            <w:shd w:val="clear" w:color="auto" w:fill="auto"/>
            <w:noWrap/>
            <w:vAlign w:val="bottom"/>
          </w:tcPr>
          <w:p w14:paraId="3082996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595</w:t>
            </w:r>
          </w:p>
        </w:tc>
        <w:tc>
          <w:tcPr>
            <w:tcW w:w="541" w:type="pct"/>
            <w:tcBorders>
              <w:top w:val="nil"/>
              <w:left w:val="nil"/>
              <w:bottom w:val="single" w:sz="8" w:space="0" w:color="auto"/>
              <w:right w:val="single" w:sz="8" w:space="0" w:color="auto"/>
            </w:tcBorders>
            <w:shd w:val="clear" w:color="auto" w:fill="auto"/>
            <w:noWrap/>
            <w:vAlign w:val="bottom"/>
          </w:tcPr>
          <w:p w14:paraId="1D43CA4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36,468</w:t>
            </w:r>
          </w:p>
        </w:tc>
      </w:tr>
      <w:tr w:rsidR="00585223" w:rsidRPr="00343D77" w14:paraId="0CC1C468"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050257E4"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Григорополисский</w:t>
            </w:r>
          </w:p>
        </w:tc>
        <w:tc>
          <w:tcPr>
            <w:tcW w:w="497" w:type="pct"/>
            <w:tcBorders>
              <w:top w:val="nil"/>
              <w:left w:val="nil"/>
              <w:bottom w:val="single" w:sz="8" w:space="0" w:color="auto"/>
              <w:right w:val="single" w:sz="8" w:space="0" w:color="auto"/>
            </w:tcBorders>
            <w:shd w:val="clear" w:color="auto" w:fill="auto"/>
            <w:noWrap/>
            <w:vAlign w:val="bottom"/>
          </w:tcPr>
          <w:p w14:paraId="45F27CC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1513</w:t>
            </w:r>
          </w:p>
        </w:tc>
        <w:tc>
          <w:tcPr>
            <w:tcW w:w="532" w:type="pct"/>
            <w:tcBorders>
              <w:top w:val="nil"/>
              <w:left w:val="nil"/>
              <w:bottom w:val="single" w:sz="8" w:space="0" w:color="auto"/>
              <w:right w:val="single" w:sz="8" w:space="0" w:color="auto"/>
            </w:tcBorders>
            <w:shd w:val="clear" w:color="auto" w:fill="auto"/>
            <w:noWrap/>
            <w:vAlign w:val="bottom"/>
          </w:tcPr>
          <w:p w14:paraId="02A8B11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17,655</w:t>
            </w:r>
          </w:p>
        </w:tc>
        <w:tc>
          <w:tcPr>
            <w:tcW w:w="542" w:type="pct"/>
            <w:tcBorders>
              <w:top w:val="nil"/>
              <w:left w:val="nil"/>
              <w:bottom w:val="single" w:sz="8" w:space="0" w:color="auto"/>
              <w:right w:val="single" w:sz="8" w:space="0" w:color="auto"/>
            </w:tcBorders>
            <w:shd w:val="clear" w:color="auto" w:fill="auto"/>
            <w:noWrap/>
            <w:vAlign w:val="bottom"/>
          </w:tcPr>
          <w:p w14:paraId="1C9D681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4313</w:t>
            </w:r>
          </w:p>
        </w:tc>
        <w:tc>
          <w:tcPr>
            <w:tcW w:w="532" w:type="pct"/>
            <w:tcBorders>
              <w:top w:val="nil"/>
              <w:left w:val="nil"/>
              <w:bottom w:val="single" w:sz="8" w:space="0" w:color="auto"/>
              <w:right w:val="single" w:sz="8" w:space="0" w:color="auto"/>
            </w:tcBorders>
            <w:shd w:val="clear" w:color="auto" w:fill="auto"/>
            <w:noWrap/>
            <w:vAlign w:val="bottom"/>
          </w:tcPr>
          <w:p w14:paraId="5DAEF37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50,340</w:t>
            </w:r>
          </w:p>
        </w:tc>
        <w:tc>
          <w:tcPr>
            <w:tcW w:w="497" w:type="pct"/>
            <w:tcBorders>
              <w:top w:val="nil"/>
              <w:left w:val="nil"/>
              <w:bottom w:val="single" w:sz="8" w:space="0" w:color="auto"/>
              <w:right w:val="single" w:sz="8" w:space="0" w:color="auto"/>
            </w:tcBorders>
            <w:shd w:val="clear" w:color="auto" w:fill="auto"/>
            <w:noWrap/>
            <w:vAlign w:val="bottom"/>
          </w:tcPr>
          <w:p w14:paraId="1BBE835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2742</w:t>
            </w:r>
          </w:p>
        </w:tc>
        <w:tc>
          <w:tcPr>
            <w:tcW w:w="541" w:type="pct"/>
            <w:tcBorders>
              <w:top w:val="nil"/>
              <w:left w:val="nil"/>
              <w:bottom w:val="single" w:sz="8" w:space="0" w:color="auto"/>
              <w:right w:val="single" w:sz="8" w:space="0" w:color="auto"/>
            </w:tcBorders>
            <w:shd w:val="clear" w:color="auto" w:fill="auto"/>
            <w:noWrap/>
            <w:vAlign w:val="bottom"/>
          </w:tcPr>
          <w:p w14:paraId="76C2083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32,004</w:t>
            </w:r>
          </w:p>
        </w:tc>
      </w:tr>
      <w:tr w:rsidR="00585223" w:rsidRPr="00343D77" w14:paraId="26F21210"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009873AC"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Кармалиновский</w:t>
            </w:r>
          </w:p>
        </w:tc>
        <w:tc>
          <w:tcPr>
            <w:tcW w:w="497" w:type="pct"/>
            <w:tcBorders>
              <w:top w:val="nil"/>
              <w:left w:val="nil"/>
              <w:bottom w:val="single" w:sz="8" w:space="0" w:color="auto"/>
              <w:right w:val="single" w:sz="8" w:space="0" w:color="auto"/>
            </w:tcBorders>
            <w:shd w:val="clear" w:color="auto" w:fill="auto"/>
            <w:noWrap/>
            <w:vAlign w:val="bottom"/>
          </w:tcPr>
          <w:p w14:paraId="739A2F3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318</w:t>
            </w:r>
          </w:p>
        </w:tc>
        <w:tc>
          <w:tcPr>
            <w:tcW w:w="532" w:type="pct"/>
            <w:tcBorders>
              <w:top w:val="nil"/>
              <w:left w:val="nil"/>
              <w:bottom w:val="single" w:sz="8" w:space="0" w:color="auto"/>
              <w:right w:val="single" w:sz="8" w:space="0" w:color="auto"/>
            </w:tcBorders>
            <w:shd w:val="clear" w:color="auto" w:fill="auto"/>
            <w:noWrap/>
            <w:vAlign w:val="bottom"/>
          </w:tcPr>
          <w:p w14:paraId="7D11ADB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19,392</w:t>
            </w:r>
          </w:p>
        </w:tc>
        <w:tc>
          <w:tcPr>
            <w:tcW w:w="542" w:type="pct"/>
            <w:tcBorders>
              <w:top w:val="nil"/>
              <w:left w:val="nil"/>
              <w:bottom w:val="single" w:sz="8" w:space="0" w:color="auto"/>
              <w:right w:val="single" w:sz="8" w:space="0" w:color="auto"/>
            </w:tcBorders>
            <w:shd w:val="clear" w:color="auto" w:fill="auto"/>
            <w:noWrap/>
            <w:vAlign w:val="bottom"/>
          </w:tcPr>
          <w:p w14:paraId="2A412F8D"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872</w:t>
            </w:r>
          </w:p>
        </w:tc>
        <w:tc>
          <w:tcPr>
            <w:tcW w:w="532" w:type="pct"/>
            <w:tcBorders>
              <w:top w:val="nil"/>
              <w:left w:val="nil"/>
              <w:bottom w:val="single" w:sz="8" w:space="0" w:color="auto"/>
              <w:right w:val="single" w:sz="8" w:space="0" w:color="auto"/>
            </w:tcBorders>
            <w:shd w:val="clear" w:color="auto" w:fill="auto"/>
            <w:noWrap/>
            <w:vAlign w:val="bottom"/>
          </w:tcPr>
          <w:p w14:paraId="21C9FC6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53,235</w:t>
            </w:r>
          </w:p>
        </w:tc>
        <w:tc>
          <w:tcPr>
            <w:tcW w:w="497" w:type="pct"/>
            <w:tcBorders>
              <w:top w:val="nil"/>
              <w:left w:val="nil"/>
              <w:bottom w:val="single" w:sz="8" w:space="0" w:color="auto"/>
              <w:right w:val="single" w:sz="8" w:space="0" w:color="auto"/>
            </w:tcBorders>
            <w:shd w:val="clear" w:color="auto" w:fill="auto"/>
            <w:noWrap/>
            <w:vAlign w:val="bottom"/>
          </w:tcPr>
          <w:p w14:paraId="5CE3EC0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449</w:t>
            </w:r>
          </w:p>
        </w:tc>
        <w:tc>
          <w:tcPr>
            <w:tcW w:w="541" w:type="pct"/>
            <w:tcBorders>
              <w:top w:val="nil"/>
              <w:left w:val="nil"/>
              <w:bottom w:val="single" w:sz="8" w:space="0" w:color="auto"/>
              <w:right w:val="single" w:sz="8" w:space="0" w:color="auto"/>
            </w:tcBorders>
            <w:shd w:val="clear" w:color="auto" w:fill="auto"/>
            <w:noWrap/>
            <w:vAlign w:val="bottom"/>
          </w:tcPr>
          <w:p w14:paraId="2EE1C93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27,373</w:t>
            </w:r>
          </w:p>
        </w:tc>
      </w:tr>
      <w:tr w:rsidR="00585223" w:rsidRPr="00343D77" w14:paraId="4AB714CA"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2FABAEAE"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Краснозоринский</w:t>
            </w:r>
          </w:p>
        </w:tc>
        <w:tc>
          <w:tcPr>
            <w:tcW w:w="497" w:type="pct"/>
            <w:tcBorders>
              <w:top w:val="nil"/>
              <w:left w:val="nil"/>
              <w:bottom w:val="single" w:sz="8" w:space="0" w:color="auto"/>
              <w:right w:val="single" w:sz="8" w:space="0" w:color="auto"/>
            </w:tcBorders>
            <w:shd w:val="clear" w:color="auto" w:fill="auto"/>
            <w:noWrap/>
            <w:vAlign w:val="bottom"/>
          </w:tcPr>
          <w:p w14:paraId="68590BE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236</w:t>
            </w:r>
          </w:p>
        </w:tc>
        <w:tc>
          <w:tcPr>
            <w:tcW w:w="532" w:type="pct"/>
            <w:tcBorders>
              <w:top w:val="nil"/>
              <w:left w:val="nil"/>
              <w:bottom w:val="single" w:sz="8" w:space="0" w:color="auto"/>
              <w:right w:val="single" w:sz="8" w:space="0" w:color="auto"/>
            </w:tcBorders>
            <w:shd w:val="clear" w:color="auto" w:fill="auto"/>
            <w:noWrap/>
            <w:vAlign w:val="bottom"/>
          </w:tcPr>
          <w:p w14:paraId="3B2A435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9,575</w:t>
            </w:r>
          </w:p>
        </w:tc>
        <w:tc>
          <w:tcPr>
            <w:tcW w:w="542" w:type="pct"/>
            <w:tcBorders>
              <w:top w:val="nil"/>
              <w:left w:val="nil"/>
              <w:bottom w:val="single" w:sz="8" w:space="0" w:color="auto"/>
              <w:right w:val="single" w:sz="8" w:space="0" w:color="auto"/>
            </w:tcBorders>
            <w:shd w:val="clear" w:color="auto" w:fill="auto"/>
            <w:noWrap/>
            <w:vAlign w:val="bottom"/>
          </w:tcPr>
          <w:p w14:paraId="5F66DADD"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1385</w:t>
            </w:r>
          </w:p>
        </w:tc>
        <w:tc>
          <w:tcPr>
            <w:tcW w:w="532" w:type="pct"/>
            <w:tcBorders>
              <w:top w:val="nil"/>
              <w:left w:val="nil"/>
              <w:bottom w:val="single" w:sz="8" w:space="0" w:color="auto"/>
              <w:right w:val="single" w:sz="8" w:space="0" w:color="auto"/>
            </w:tcBorders>
            <w:shd w:val="clear" w:color="auto" w:fill="auto"/>
            <w:noWrap/>
            <w:vAlign w:val="bottom"/>
          </w:tcPr>
          <w:p w14:paraId="07E7443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56,160</w:t>
            </w:r>
          </w:p>
        </w:tc>
        <w:tc>
          <w:tcPr>
            <w:tcW w:w="497" w:type="pct"/>
            <w:tcBorders>
              <w:top w:val="nil"/>
              <w:left w:val="nil"/>
              <w:bottom w:val="single" w:sz="8" w:space="0" w:color="auto"/>
              <w:right w:val="single" w:sz="8" w:space="0" w:color="auto"/>
            </w:tcBorders>
            <w:shd w:val="clear" w:color="auto" w:fill="auto"/>
            <w:noWrap/>
            <w:vAlign w:val="bottom"/>
          </w:tcPr>
          <w:p w14:paraId="4E30324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845</w:t>
            </w:r>
          </w:p>
        </w:tc>
        <w:tc>
          <w:tcPr>
            <w:tcW w:w="541" w:type="pct"/>
            <w:tcBorders>
              <w:top w:val="nil"/>
              <w:left w:val="nil"/>
              <w:bottom w:val="single" w:sz="8" w:space="0" w:color="auto"/>
              <w:right w:val="single" w:sz="8" w:space="0" w:color="auto"/>
            </w:tcBorders>
            <w:shd w:val="clear" w:color="auto" w:fill="auto"/>
            <w:noWrap/>
            <w:vAlign w:val="bottom"/>
          </w:tcPr>
          <w:p w14:paraId="2A0631F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34,265</w:t>
            </w:r>
          </w:p>
        </w:tc>
      </w:tr>
      <w:tr w:rsidR="00585223" w:rsidRPr="00343D77" w14:paraId="383EBA58"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6CA5573B"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Красночервонный</w:t>
            </w:r>
          </w:p>
        </w:tc>
        <w:tc>
          <w:tcPr>
            <w:tcW w:w="497" w:type="pct"/>
            <w:tcBorders>
              <w:top w:val="nil"/>
              <w:left w:val="nil"/>
              <w:bottom w:val="single" w:sz="8" w:space="0" w:color="auto"/>
              <w:right w:val="single" w:sz="8" w:space="0" w:color="auto"/>
            </w:tcBorders>
            <w:shd w:val="clear" w:color="auto" w:fill="auto"/>
            <w:noWrap/>
            <w:vAlign w:val="bottom"/>
          </w:tcPr>
          <w:p w14:paraId="1E10681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217</w:t>
            </w:r>
          </w:p>
        </w:tc>
        <w:tc>
          <w:tcPr>
            <w:tcW w:w="532" w:type="pct"/>
            <w:tcBorders>
              <w:top w:val="nil"/>
              <w:left w:val="nil"/>
              <w:bottom w:val="single" w:sz="8" w:space="0" w:color="auto"/>
              <w:right w:val="single" w:sz="8" w:space="0" w:color="auto"/>
            </w:tcBorders>
            <w:shd w:val="clear" w:color="auto" w:fill="auto"/>
            <w:noWrap/>
            <w:vAlign w:val="bottom"/>
          </w:tcPr>
          <w:p w14:paraId="76755B4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12,317</w:t>
            </w:r>
          </w:p>
        </w:tc>
        <w:tc>
          <w:tcPr>
            <w:tcW w:w="542" w:type="pct"/>
            <w:tcBorders>
              <w:top w:val="nil"/>
              <w:left w:val="nil"/>
              <w:bottom w:val="single" w:sz="8" w:space="0" w:color="auto"/>
              <w:right w:val="single" w:sz="8" w:space="0" w:color="auto"/>
            </w:tcBorders>
            <w:shd w:val="clear" w:color="auto" w:fill="auto"/>
            <w:noWrap/>
            <w:vAlign w:val="bottom"/>
          </w:tcPr>
          <w:p w14:paraId="0F3B530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764</w:t>
            </w:r>
          </w:p>
        </w:tc>
        <w:tc>
          <w:tcPr>
            <w:tcW w:w="532" w:type="pct"/>
            <w:tcBorders>
              <w:top w:val="nil"/>
              <w:left w:val="nil"/>
              <w:bottom w:val="single" w:sz="8" w:space="0" w:color="auto"/>
              <w:right w:val="single" w:sz="8" w:space="0" w:color="auto"/>
            </w:tcBorders>
            <w:shd w:val="clear" w:color="auto" w:fill="auto"/>
            <w:noWrap/>
            <w:vAlign w:val="bottom"/>
          </w:tcPr>
          <w:p w14:paraId="71EC781F"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43,371</w:t>
            </w:r>
          </w:p>
        </w:tc>
        <w:tc>
          <w:tcPr>
            <w:tcW w:w="497" w:type="pct"/>
            <w:tcBorders>
              <w:top w:val="nil"/>
              <w:left w:val="nil"/>
              <w:bottom w:val="single" w:sz="8" w:space="0" w:color="auto"/>
              <w:right w:val="single" w:sz="8" w:space="0" w:color="auto"/>
            </w:tcBorders>
            <w:shd w:val="clear" w:color="auto" w:fill="auto"/>
            <w:noWrap/>
            <w:vAlign w:val="bottom"/>
          </w:tcPr>
          <w:p w14:paraId="17C93BE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781</w:t>
            </w:r>
          </w:p>
        </w:tc>
        <w:tc>
          <w:tcPr>
            <w:tcW w:w="541" w:type="pct"/>
            <w:tcBorders>
              <w:top w:val="nil"/>
              <w:left w:val="nil"/>
              <w:bottom w:val="single" w:sz="8" w:space="0" w:color="auto"/>
              <w:right w:val="single" w:sz="8" w:space="0" w:color="auto"/>
            </w:tcBorders>
            <w:shd w:val="clear" w:color="auto" w:fill="auto"/>
            <w:noWrap/>
            <w:vAlign w:val="bottom"/>
          </w:tcPr>
          <w:p w14:paraId="1E0B72C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44,313</w:t>
            </w:r>
          </w:p>
        </w:tc>
      </w:tr>
      <w:tr w:rsidR="00585223" w:rsidRPr="00343D77" w14:paraId="43AEC178"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597FA672"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Присадовый</w:t>
            </w:r>
          </w:p>
        </w:tc>
        <w:tc>
          <w:tcPr>
            <w:tcW w:w="497" w:type="pct"/>
            <w:tcBorders>
              <w:top w:val="nil"/>
              <w:left w:val="nil"/>
              <w:bottom w:val="single" w:sz="8" w:space="0" w:color="auto"/>
              <w:right w:val="single" w:sz="8" w:space="0" w:color="auto"/>
            </w:tcBorders>
            <w:shd w:val="clear" w:color="auto" w:fill="auto"/>
            <w:noWrap/>
            <w:vAlign w:val="bottom"/>
          </w:tcPr>
          <w:p w14:paraId="11215383"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136</w:t>
            </w:r>
          </w:p>
        </w:tc>
        <w:tc>
          <w:tcPr>
            <w:tcW w:w="532" w:type="pct"/>
            <w:tcBorders>
              <w:top w:val="nil"/>
              <w:left w:val="nil"/>
              <w:bottom w:val="single" w:sz="8" w:space="0" w:color="auto"/>
              <w:right w:val="single" w:sz="8" w:space="0" w:color="auto"/>
            </w:tcBorders>
            <w:shd w:val="clear" w:color="auto" w:fill="auto"/>
            <w:noWrap/>
            <w:vAlign w:val="bottom"/>
          </w:tcPr>
          <w:p w14:paraId="468D71E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10,352</w:t>
            </w:r>
          </w:p>
        </w:tc>
        <w:tc>
          <w:tcPr>
            <w:tcW w:w="542" w:type="pct"/>
            <w:tcBorders>
              <w:top w:val="nil"/>
              <w:left w:val="nil"/>
              <w:bottom w:val="single" w:sz="8" w:space="0" w:color="auto"/>
              <w:right w:val="single" w:sz="8" w:space="0" w:color="auto"/>
            </w:tcBorders>
            <w:shd w:val="clear" w:color="auto" w:fill="auto"/>
            <w:noWrap/>
            <w:vAlign w:val="bottom"/>
          </w:tcPr>
          <w:p w14:paraId="3B567B7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628</w:t>
            </w:r>
          </w:p>
        </w:tc>
        <w:tc>
          <w:tcPr>
            <w:tcW w:w="532" w:type="pct"/>
            <w:tcBorders>
              <w:top w:val="nil"/>
              <w:left w:val="nil"/>
              <w:bottom w:val="single" w:sz="8" w:space="0" w:color="auto"/>
              <w:right w:val="single" w:sz="8" w:space="0" w:color="auto"/>
            </w:tcBorders>
            <w:shd w:val="clear" w:color="auto" w:fill="auto"/>
            <w:noWrap/>
            <w:vAlign w:val="bottom"/>
          </w:tcPr>
          <w:p w14:paraId="7FCA421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47,832</w:t>
            </w:r>
          </w:p>
        </w:tc>
        <w:tc>
          <w:tcPr>
            <w:tcW w:w="497" w:type="pct"/>
            <w:tcBorders>
              <w:top w:val="nil"/>
              <w:left w:val="nil"/>
              <w:bottom w:val="single" w:sz="8" w:space="0" w:color="auto"/>
              <w:right w:val="single" w:sz="8" w:space="0" w:color="auto"/>
            </w:tcBorders>
            <w:shd w:val="clear" w:color="auto" w:fill="auto"/>
            <w:noWrap/>
            <w:vAlign w:val="bottom"/>
          </w:tcPr>
          <w:p w14:paraId="0D56545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549</w:t>
            </w:r>
          </w:p>
        </w:tc>
        <w:tc>
          <w:tcPr>
            <w:tcW w:w="541" w:type="pct"/>
            <w:tcBorders>
              <w:top w:val="nil"/>
              <w:left w:val="nil"/>
              <w:bottom w:val="single" w:sz="8" w:space="0" w:color="auto"/>
              <w:right w:val="single" w:sz="8" w:space="0" w:color="auto"/>
            </w:tcBorders>
            <w:shd w:val="clear" w:color="auto" w:fill="auto"/>
            <w:noWrap/>
            <w:vAlign w:val="bottom"/>
          </w:tcPr>
          <w:p w14:paraId="43EF056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41,815</w:t>
            </w:r>
          </w:p>
        </w:tc>
      </w:tr>
      <w:tr w:rsidR="00585223" w:rsidRPr="00343D77" w14:paraId="1CD8E1EA"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2240E0E7"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Радужский</w:t>
            </w:r>
          </w:p>
        </w:tc>
        <w:tc>
          <w:tcPr>
            <w:tcW w:w="497" w:type="pct"/>
            <w:tcBorders>
              <w:top w:val="nil"/>
              <w:left w:val="nil"/>
              <w:bottom w:val="single" w:sz="8" w:space="0" w:color="auto"/>
              <w:right w:val="single" w:sz="8" w:space="0" w:color="auto"/>
            </w:tcBorders>
            <w:shd w:val="clear" w:color="auto" w:fill="auto"/>
            <w:noWrap/>
            <w:vAlign w:val="bottom"/>
          </w:tcPr>
          <w:p w14:paraId="2E00BC4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146</w:t>
            </w:r>
          </w:p>
        </w:tc>
        <w:tc>
          <w:tcPr>
            <w:tcW w:w="532" w:type="pct"/>
            <w:tcBorders>
              <w:top w:val="nil"/>
              <w:left w:val="nil"/>
              <w:bottom w:val="single" w:sz="8" w:space="0" w:color="auto"/>
              <w:right w:val="single" w:sz="8" w:space="0" w:color="auto"/>
            </w:tcBorders>
            <w:shd w:val="clear" w:color="auto" w:fill="auto"/>
            <w:noWrap/>
            <w:vAlign w:val="bottom"/>
          </w:tcPr>
          <w:p w14:paraId="6D430E9C"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12,902</w:t>
            </w:r>
          </w:p>
        </w:tc>
        <w:tc>
          <w:tcPr>
            <w:tcW w:w="542" w:type="pct"/>
            <w:tcBorders>
              <w:top w:val="nil"/>
              <w:left w:val="nil"/>
              <w:bottom w:val="single" w:sz="8" w:space="0" w:color="auto"/>
              <w:right w:val="single" w:sz="8" w:space="0" w:color="auto"/>
            </w:tcBorders>
            <w:shd w:val="clear" w:color="auto" w:fill="auto"/>
            <w:noWrap/>
            <w:vAlign w:val="bottom"/>
          </w:tcPr>
          <w:p w14:paraId="4094605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505</w:t>
            </w:r>
          </w:p>
        </w:tc>
        <w:tc>
          <w:tcPr>
            <w:tcW w:w="532" w:type="pct"/>
            <w:tcBorders>
              <w:top w:val="nil"/>
              <w:left w:val="nil"/>
              <w:bottom w:val="single" w:sz="8" w:space="0" w:color="auto"/>
              <w:right w:val="single" w:sz="8" w:space="0" w:color="auto"/>
            </w:tcBorders>
            <w:shd w:val="clear" w:color="auto" w:fill="auto"/>
            <w:noWrap/>
            <w:vAlign w:val="bottom"/>
          </w:tcPr>
          <w:p w14:paraId="1740082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44,489</w:t>
            </w:r>
          </w:p>
        </w:tc>
        <w:tc>
          <w:tcPr>
            <w:tcW w:w="497" w:type="pct"/>
            <w:tcBorders>
              <w:top w:val="nil"/>
              <w:left w:val="nil"/>
              <w:bottom w:val="single" w:sz="8" w:space="0" w:color="auto"/>
              <w:right w:val="single" w:sz="8" w:space="0" w:color="auto"/>
            </w:tcBorders>
            <w:shd w:val="clear" w:color="auto" w:fill="auto"/>
            <w:noWrap/>
            <w:vAlign w:val="bottom"/>
          </w:tcPr>
          <w:p w14:paraId="0E84816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483</w:t>
            </w:r>
          </w:p>
        </w:tc>
        <w:tc>
          <w:tcPr>
            <w:tcW w:w="541" w:type="pct"/>
            <w:tcBorders>
              <w:top w:val="nil"/>
              <w:left w:val="nil"/>
              <w:bottom w:val="single" w:sz="8" w:space="0" w:color="auto"/>
              <w:right w:val="single" w:sz="8" w:space="0" w:color="auto"/>
            </w:tcBorders>
            <w:shd w:val="clear" w:color="auto" w:fill="auto"/>
            <w:noWrap/>
            <w:vAlign w:val="bottom"/>
          </w:tcPr>
          <w:p w14:paraId="0C6514B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42,609</w:t>
            </w:r>
          </w:p>
        </w:tc>
      </w:tr>
      <w:tr w:rsidR="00585223" w:rsidRPr="00343D77" w14:paraId="0BA64BA9"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475F8647"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Раздольненский</w:t>
            </w:r>
          </w:p>
        </w:tc>
        <w:tc>
          <w:tcPr>
            <w:tcW w:w="497" w:type="pct"/>
            <w:tcBorders>
              <w:top w:val="nil"/>
              <w:left w:val="nil"/>
              <w:bottom w:val="single" w:sz="8" w:space="0" w:color="auto"/>
              <w:right w:val="single" w:sz="8" w:space="0" w:color="auto"/>
            </w:tcBorders>
            <w:shd w:val="clear" w:color="auto" w:fill="auto"/>
            <w:noWrap/>
            <w:vAlign w:val="bottom"/>
          </w:tcPr>
          <w:p w14:paraId="36AF3B7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814</w:t>
            </w:r>
          </w:p>
        </w:tc>
        <w:tc>
          <w:tcPr>
            <w:tcW w:w="532" w:type="pct"/>
            <w:tcBorders>
              <w:top w:val="nil"/>
              <w:left w:val="nil"/>
              <w:bottom w:val="single" w:sz="8" w:space="0" w:color="auto"/>
              <w:right w:val="single" w:sz="8" w:space="0" w:color="auto"/>
            </w:tcBorders>
            <w:shd w:val="clear" w:color="auto" w:fill="auto"/>
            <w:noWrap/>
            <w:vAlign w:val="bottom"/>
          </w:tcPr>
          <w:p w14:paraId="7B883C3B"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18,881</w:t>
            </w:r>
          </w:p>
        </w:tc>
        <w:tc>
          <w:tcPr>
            <w:tcW w:w="542" w:type="pct"/>
            <w:tcBorders>
              <w:top w:val="nil"/>
              <w:left w:val="nil"/>
              <w:bottom w:val="single" w:sz="8" w:space="0" w:color="auto"/>
              <w:right w:val="single" w:sz="8" w:space="0" w:color="auto"/>
            </w:tcBorders>
            <w:shd w:val="clear" w:color="auto" w:fill="auto"/>
            <w:noWrap/>
            <w:vAlign w:val="bottom"/>
          </w:tcPr>
          <w:p w14:paraId="347BB00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2121</w:t>
            </w:r>
          </w:p>
        </w:tc>
        <w:tc>
          <w:tcPr>
            <w:tcW w:w="532" w:type="pct"/>
            <w:tcBorders>
              <w:top w:val="nil"/>
              <w:left w:val="nil"/>
              <w:bottom w:val="single" w:sz="8" w:space="0" w:color="auto"/>
              <w:right w:val="single" w:sz="8" w:space="0" w:color="auto"/>
            </w:tcBorders>
            <w:shd w:val="clear" w:color="auto" w:fill="auto"/>
            <w:noWrap/>
            <w:vAlign w:val="bottom"/>
          </w:tcPr>
          <w:p w14:paraId="081BC08D"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49,165</w:t>
            </w:r>
          </w:p>
        </w:tc>
        <w:tc>
          <w:tcPr>
            <w:tcW w:w="497" w:type="pct"/>
            <w:tcBorders>
              <w:top w:val="nil"/>
              <w:left w:val="nil"/>
              <w:bottom w:val="single" w:sz="8" w:space="0" w:color="auto"/>
              <w:right w:val="single" w:sz="8" w:space="0" w:color="auto"/>
            </w:tcBorders>
            <w:shd w:val="clear" w:color="auto" w:fill="auto"/>
            <w:noWrap/>
            <w:vAlign w:val="bottom"/>
          </w:tcPr>
          <w:p w14:paraId="2BB69ED1"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1378</w:t>
            </w:r>
          </w:p>
        </w:tc>
        <w:tc>
          <w:tcPr>
            <w:tcW w:w="541" w:type="pct"/>
            <w:tcBorders>
              <w:top w:val="nil"/>
              <w:left w:val="nil"/>
              <w:bottom w:val="single" w:sz="8" w:space="0" w:color="auto"/>
              <w:right w:val="single" w:sz="8" w:space="0" w:color="auto"/>
            </w:tcBorders>
            <w:shd w:val="clear" w:color="auto" w:fill="auto"/>
            <w:noWrap/>
            <w:vAlign w:val="bottom"/>
          </w:tcPr>
          <w:p w14:paraId="17F7773E"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31,954</w:t>
            </w:r>
          </w:p>
        </w:tc>
      </w:tr>
      <w:tr w:rsidR="00585223" w:rsidRPr="00343D77" w14:paraId="0BA8F875"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05B14679"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Расшеватский</w:t>
            </w:r>
          </w:p>
        </w:tc>
        <w:tc>
          <w:tcPr>
            <w:tcW w:w="497" w:type="pct"/>
            <w:tcBorders>
              <w:top w:val="nil"/>
              <w:left w:val="nil"/>
              <w:bottom w:val="single" w:sz="8" w:space="0" w:color="auto"/>
              <w:right w:val="single" w:sz="8" w:space="0" w:color="auto"/>
            </w:tcBorders>
            <w:shd w:val="clear" w:color="auto" w:fill="auto"/>
            <w:noWrap/>
            <w:vAlign w:val="bottom"/>
          </w:tcPr>
          <w:p w14:paraId="7CE94CA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987</w:t>
            </w:r>
          </w:p>
        </w:tc>
        <w:tc>
          <w:tcPr>
            <w:tcW w:w="532" w:type="pct"/>
            <w:tcBorders>
              <w:top w:val="nil"/>
              <w:left w:val="nil"/>
              <w:bottom w:val="single" w:sz="8" w:space="0" w:color="auto"/>
              <w:right w:val="single" w:sz="8" w:space="0" w:color="auto"/>
            </w:tcBorders>
            <w:shd w:val="clear" w:color="auto" w:fill="auto"/>
            <w:noWrap/>
            <w:vAlign w:val="bottom"/>
          </w:tcPr>
          <w:p w14:paraId="1D2E5B1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17,055</w:t>
            </w:r>
          </w:p>
        </w:tc>
        <w:tc>
          <w:tcPr>
            <w:tcW w:w="542" w:type="pct"/>
            <w:tcBorders>
              <w:top w:val="nil"/>
              <w:left w:val="nil"/>
              <w:bottom w:val="single" w:sz="8" w:space="0" w:color="auto"/>
              <w:right w:val="single" w:sz="8" w:space="0" w:color="auto"/>
            </w:tcBorders>
            <w:shd w:val="clear" w:color="auto" w:fill="auto"/>
            <w:noWrap/>
            <w:vAlign w:val="bottom"/>
          </w:tcPr>
          <w:p w14:paraId="166952A8"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3104</w:t>
            </w:r>
          </w:p>
        </w:tc>
        <w:tc>
          <w:tcPr>
            <w:tcW w:w="532" w:type="pct"/>
            <w:tcBorders>
              <w:top w:val="nil"/>
              <w:left w:val="nil"/>
              <w:bottom w:val="single" w:sz="8" w:space="0" w:color="auto"/>
              <w:right w:val="single" w:sz="8" w:space="0" w:color="auto"/>
            </w:tcBorders>
            <w:shd w:val="clear" w:color="auto" w:fill="auto"/>
            <w:noWrap/>
            <w:vAlign w:val="bottom"/>
          </w:tcPr>
          <w:p w14:paraId="6194AD9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53,620</w:t>
            </w:r>
          </w:p>
        </w:tc>
        <w:tc>
          <w:tcPr>
            <w:tcW w:w="497" w:type="pct"/>
            <w:tcBorders>
              <w:top w:val="nil"/>
              <w:left w:val="nil"/>
              <w:bottom w:val="single" w:sz="8" w:space="0" w:color="auto"/>
              <w:right w:val="single" w:sz="8" w:space="0" w:color="auto"/>
            </w:tcBorders>
            <w:shd w:val="clear" w:color="auto" w:fill="auto"/>
            <w:noWrap/>
            <w:vAlign w:val="bottom"/>
          </w:tcPr>
          <w:p w14:paraId="1FD3E99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1697</w:t>
            </w:r>
          </w:p>
        </w:tc>
        <w:tc>
          <w:tcPr>
            <w:tcW w:w="541" w:type="pct"/>
            <w:tcBorders>
              <w:top w:val="nil"/>
              <w:left w:val="nil"/>
              <w:bottom w:val="single" w:sz="8" w:space="0" w:color="auto"/>
              <w:right w:val="single" w:sz="8" w:space="0" w:color="auto"/>
            </w:tcBorders>
            <w:shd w:val="clear" w:color="auto" w:fill="auto"/>
            <w:noWrap/>
            <w:vAlign w:val="bottom"/>
          </w:tcPr>
          <w:p w14:paraId="1FB55C77"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29,325</w:t>
            </w:r>
          </w:p>
        </w:tc>
      </w:tr>
      <w:tr w:rsidR="00585223" w:rsidRPr="00343D77" w14:paraId="5A3D870E"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6C504EF5"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Светлинский</w:t>
            </w:r>
          </w:p>
        </w:tc>
        <w:tc>
          <w:tcPr>
            <w:tcW w:w="497" w:type="pct"/>
            <w:tcBorders>
              <w:top w:val="nil"/>
              <w:left w:val="nil"/>
              <w:bottom w:val="single" w:sz="8" w:space="0" w:color="auto"/>
              <w:right w:val="single" w:sz="8" w:space="0" w:color="auto"/>
            </w:tcBorders>
            <w:shd w:val="clear" w:color="auto" w:fill="auto"/>
            <w:noWrap/>
            <w:vAlign w:val="bottom"/>
          </w:tcPr>
          <w:p w14:paraId="5FF1FE8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184</w:t>
            </w:r>
          </w:p>
        </w:tc>
        <w:tc>
          <w:tcPr>
            <w:tcW w:w="532" w:type="pct"/>
            <w:tcBorders>
              <w:top w:val="nil"/>
              <w:left w:val="nil"/>
              <w:bottom w:val="single" w:sz="8" w:space="0" w:color="auto"/>
              <w:right w:val="single" w:sz="8" w:space="0" w:color="auto"/>
            </w:tcBorders>
            <w:shd w:val="clear" w:color="auto" w:fill="auto"/>
            <w:noWrap/>
            <w:vAlign w:val="bottom"/>
          </w:tcPr>
          <w:p w14:paraId="61BE155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12,735</w:t>
            </w:r>
          </w:p>
        </w:tc>
        <w:tc>
          <w:tcPr>
            <w:tcW w:w="542" w:type="pct"/>
            <w:tcBorders>
              <w:top w:val="nil"/>
              <w:left w:val="nil"/>
              <w:bottom w:val="single" w:sz="8" w:space="0" w:color="auto"/>
              <w:right w:val="single" w:sz="8" w:space="0" w:color="auto"/>
            </w:tcBorders>
            <w:shd w:val="clear" w:color="auto" w:fill="auto"/>
            <w:noWrap/>
            <w:vAlign w:val="bottom"/>
          </w:tcPr>
          <w:p w14:paraId="5445D9C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642</w:t>
            </w:r>
          </w:p>
        </w:tc>
        <w:tc>
          <w:tcPr>
            <w:tcW w:w="532" w:type="pct"/>
            <w:tcBorders>
              <w:top w:val="nil"/>
              <w:left w:val="nil"/>
              <w:bottom w:val="single" w:sz="8" w:space="0" w:color="auto"/>
              <w:right w:val="single" w:sz="8" w:space="0" w:color="auto"/>
            </w:tcBorders>
            <w:shd w:val="clear" w:color="auto" w:fill="auto"/>
            <w:noWrap/>
            <w:vAlign w:val="bottom"/>
          </w:tcPr>
          <w:p w14:paraId="16C0E7C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44,505</w:t>
            </w:r>
          </w:p>
        </w:tc>
        <w:tc>
          <w:tcPr>
            <w:tcW w:w="497" w:type="pct"/>
            <w:tcBorders>
              <w:top w:val="nil"/>
              <w:left w:val="nil"/>
              <w:bottom w:val="single" w:sz="8" w:space="0" w:color="auto"/>
              <w:right w:val="single" w:sz="8" w:space="0" w:color="auto"/>
            </w:tcBorders>
            <w:shd w:val="clear" w:color="auto" w:fill="auto"/>
            <w:noWrap/>
            <w:vAlign w:val="bottom"/>
          </w:tcPr>
          <w:p w14:paraId="0188D5DA"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617</w:t>
            </w:r>
          </w:p>
        </w:tc>
        <w:tc>
          <w:tcPr>
            <w:tcW w:w="541" w:type="pct"/>
            <w:tcBorders>
              <w:top w:val="nil"/>
              <w:left w:val="nil"/>
              <w:bottom w:val="single" w:sz="8" w:space="0" w:color="auto"/>
              <w:right w:val="single" w:sz="8" w:space="0" w:color="auto"/>
            </w:tcBorders>
            <w:shd w:val="clear" w:color="auto" w:fill="auto"/>
            <w:noWrap/>
            <w:vAlign w:val="bottom"/>
          </w:tcPr>
          <w:p w14:paraId="7980B8C6"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42,760</w:t>
            </w:r>
          </w:p>
        </w:tc>
      </w:tr>
      <w:tr w:rsidR="00585223" w:rsidRPr="00E93DAF" w14:paraId="019E9616" w14:textId="77777777" w:rsidTr="007078AF">
        <w:trPr>
          <w:trHeight w:val="345"/>
          <w:jc w:val="center"/>
        </w:trPr>
        <w:tc>
          <w:tcPr>
            <w:tcW w:w="1859" w:type="pct"/>
            <w:tcBorders>
              <w:top w:val="nil"/>
              <w:left w:val="single" w:sz="8" w:space="0" w:color="auto"/>
              <w:bottom w:val="single" w:sz="8" w:space="0" w:color="auto"/>
              <w:right w:val="single" w:sz="8" w:space="0" w:color="auto"/>
            </w:tcBorders>
            <w:shd w:val="clear" w:color="auto" w:fill="auto"/>
            <w:noWrap/>
            <w:vAlign w:val="bottom"/>
            <w:hideMark/>
          </w:tcPr>
          <w:p w14:paraId="05730486" w14:textId="77777777" w:rsidR="00585223" w:rsidRPr="00343D77" w:rsidRDefault="00585223" w:rsidP="007078AF">
            <w:pPr>
              <w:rPr>
                <w:rFonts w:ascii="Arial Narrow" w:hAnsi="Arial Narrow" w:cs="Arial CYR"/>
                <w:color w:val="000000"/>
              </w:rPr>
            </w:pPr>
            <w:r w:rsidRPr="00343D77">
              <w:rPr>
                <w:rFonts w:ascii="Arial Narrow" w:hAnsi="Arial Narrow" w:cs="Arial CYR"/>
                <w:color w:val="000000"/>
              </w:rPr>
              <w:t>Темижбекский</w:t>
            </w:r>
          </w:p>
        </w:tc>
        <w:tc>
          <w:tcPr>
            <w:tcW w:w="497" w:type="pct"/>
            <w:tcBorders>
              <w:top w:val="nil"/>
              <w:left w:val="nil"/>
              <w:bottom w:val="single" w:sz="8" w:space="0" w:color="auto"/>
              <w:right w:val="single" w:sz="8" w:space="0" w:color="auto"/>
            </w:tcBorders>
            <w:shd w:val="clear" w:color="auto" w:fill="auto"/>
            <w:noWrap/>
            <w:vAlign w:val="bottom"/>
          </w:tcPr>
          <w:p w14:paraId="28813364"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664</w:t>
            </w:r>
          </w:p>
        </w:tc>
        <w:tc>
          <w:tcPr>
            <w:tcW w:w="532" w:type="pct"/>
            <w:tcBorders>
              <w:top w:val="nil"/>
              <w:left w:val="nil"/>
              <w:bottom w:val="single" w:sz="8" w:space="0" w:color="auto"/>
              <w:right w:val="single" w:sz="8" w:space="0" w:color="auto"/>
            </w:tcBorders>
            <w:shd w:val="clear" w:color="auto" w:fill="auto"/>
            <w:noWrap/>
            <w:vAlign w:val="bottom"/>
          </w:tcPr>
          <w:p w14:paraId="7F9D4B55"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15,431</w:t>
            </w:r>
          </w:p>
        </w:tc>
        <w:tc>
          <w:tcPr>
            <w:tcW w:w="542" w:type="pct"/>
            <w:tcBorders>
              <w:top w:val="nil"/>
              <w:left w:val="nil"/>
              <w:bottom w:val="single" w:sz="8" w:space="0" w:color="auto"/>
              <w:right w:val="single" w:sz="8" w:space="0" w:color="auto"/>
            </w:tcBorders>
            <w:shd w:val="clear" w:color="auto" w:fill="auto"/>
            <w:noWrap/>
            <w:vAlign w:val="bottom"/>
          </w:tcPr>
          <w:p w14:paraId="505FEB12"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2081</w:t>
            </w:r>
          </w:p>
        </w:tc>
        <w:tc>
          <w:tcPr>
            <w:tcW w:w="532" w:type="pct"/>
            <w:tcBorders>
              <w:top w:val="nil"/>
              <w:left w:val="nil"/>
              <w:bottom w:val="single" w:sz="8" w:space="0" w:color="auto"/>
              <w:right w:val="single" w:sz="8" w:space="0" w:color="auto"/>
            </w:tcBorders>
            <w:shd w:val="clear" w:color="auto" w:fill="auto"/>
            <w:noWrap/>
            <w:vAlign w:val="bottom"/>
          </w:tcPr>
          <w:p w14:paraId="0ACA00A9"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48,324</w:t>
            </w:r>
          </w:p>
        </w:tc>
        <w:tc>
          <w:tcPr>
            <w:tcW w:w="497" w:type="pct"/>
            <w:tcBorders>
              <w:top w:val="nil"/>
              <w:left w:val="nil"/>
              <w:bottom w:val="single" w:sz="8" w:space="0" w:color="auto"/>
              <w:right w:val="single" w:sz="8" w:space="0" w:color="auto"/>
            </w:tcBorders>
            <w:shd w:val="clear" w:color="auto" w:fill="auto"/>
            <w:noWrap/>
            <w:vAlign w:val="bottom"/>
          </w:tcPr>
          <w:p w14:paraId="02881530" w14:textId="77777777" w:rsidR="00585223" w:rsidRPr="00343D77" w:rsidRDefault="00585223" w:rsidP="007078AF">
            <w:pPr>
              <w:jc w:val="center"/>
              <w:rPr>
                <w:rFonts w:ascii="Arial Narrow" w:hAnsi="Arial Narrow" w:cs="Arial CYR"/>
                <w:color w:val="000000"/>
              </w:rPr>
            </w:pPr>
            <w:r w:rsidRPr="00343D77">
              <w:rPr>
                <w:rFonts w:ascii="Arial Narrow" w:hAnsi="Arial Narrow" w:cs="Arial CYR"/>
                <w:color w:val="000000"/>
              </w:rPr>
              <w:t>1560</w:t>
            </w:r>
          </w:p>
        </w:tc>
        <w:tc>
          <w:tcPr>
            <w:tcW w:w="541" w:type="pct"/>
            <w:tcBorders>
              <w:top w:val="nil"/>
              <w:left w:val="nil"/>
              <w:bottom w:val="single" w:sz="8" w:space="0" w:color="auto"/>
              <w:right w:val="single" w:sz="8" w:space="0" w:color="auto"/>
            </w:tcBorders>
            <w:shd w:val="clear" w:color="auto" w:fill="auto"/>
            <w:noWrap/>
            <w:vAlign w:val="bottom"/>
          </w:tcPr>
          <w:p w14:paraId="39A171FC" w14:textId="77777777" w:rsidR="00585223" w:rsidRPr="00E93DAF" w:rsidRDefault="00585223" w:rsidP="007078AF">
            <w:pPr>
              <w:jc w:val="center"/>
              <w:rPr>
                <w:rFonts w:ascii="Arial Narrow" w:hAnsi="Arial Narrow" w:cs="Arial CYR"/>
                <w:color w:val="000000"/>
              </w:rPr>
            </w:pPr>
            <w:r w:rsidRPr="00343D77">
              <w:rPr>
                <w:rFonts w:ascii="Arial Narrow" w:hAnsi="Arial Narrow" w:cs="Arial CYR"/>
                <w:color w:val="000000"/>
              </w:rPr>
              <w:t>36,245</w:t>
            </w:r>
          </w:p>
        </w:tc>
      </w:tr>
    </w:tbl>
    <w:p w14:paraId="3BF083B0" w14:textId="77777777" w:rsidR="00585223" w:rsidRDefault="00585223" w:rsidP="00585223">
      <w:pPr>
        <w:spacing w:line="276" w:lineRule="auto"/>
        <w:ind w:firstLine="709"/>
        <w:jc w:val="both"/>
        <w:rPr>
          <w:rFonts w:ascii="Arial" w:hAnsi="Arial" w:cs="Arial"/>
          <w:sz w:val="24"/>
          <w:szCs w:val="24"/>
        </w:rPr>
      </w:pPr>
    </w:p>
    <w:p w14:paraId="14F8CB89" w14:textId="77777777" w:rsidR="00585223" w:rsidRDefault="00585223" w:rsidP="00585223">
      <w:pPr>
        <w:spacing w:line="276" w:lineRule="auto"/>
        <w:ind w:firstLine="709"/>
        <w:jc w:val="both"/>
        <w:rPr>
          <w:rFonts w:ascii="Arial" w:hAnsi="Arial" w:cs="Arial"/>
          <w:sz w:val="24"/>
          <w:szCs w:val="24"/>
        </w:rPr>
      </w:pPr>
      <w:bookmarkStart w:id="171" w:name="_Hlk48497390"/>
      <w:r w:rsidRPr="003F40C2">
        <w:rPr>
          <w:rFonts w:ascii="Arial" w:hAnsi="Arial" w:cs="Arial"/>
          <w:sz w:val="24"/>
          <w:szCs w:val="24"/>
        </w:rPr>
        <w:t>Как видно из таблиц, по социально-демографическим группам населения в рассматриваемой перспективе ожидаются довольно существенные изменения.</w:t>
      </w:r>
    </w:p>
    <w:p w14:paraId="27A5087C" w14:textId="77777777" w:rsidR="00585223" w:rsidRDefault="00585223" w:rsidP="00585223">
      <w:pPr>
        <w:spacing w:line="276" w:lineRule="auto"/>
        <w:ind w:firstLine="709"/>
        <w:jc w:val="both"/>
        <w:rPr>
          <w:rFonts w:ascii="Arial" w:hAnsi="Arial" w:cs="Arial"/>
          <w:sz w:val="24"/>
          <w:szCs w:val="24"/>
        </w:rPr>
      </w:pPr>
      <w:r w:rsidRPr="0079734F">
        <w:rPr>
          <w:rFonts w:ascii="Arial" w:hAnsi="Arial" w:cs="Arial"/>
          <w:sz w:val="24"/>
          <w:szCs w:val="24"/>
        </w:rPr>
        <w:t>Естественное и миграционное движение населения оказывают влияние на трансформацию возрастной структуры. Естественная убыль и миграционный отток, в который вовлекается наиболее репродуктивная часть населения</w:t>
      </w:r>
      <w:r>
        <w:rPr>
          <w:rFonts w:ascii="Arial" w:hAnsi="Arial" w:cs="Arial"/>
          <w:sz w:val="24"/>
          <w:szCs w:val="24"/>
        </w:rPr>
        <w:t>,</w:t>
      </w:r>
      <w:r w:rsidRPr="0079734F">
        <w:rPr>
          <w:rFonts w:ascii="Arial" w:hAnsi="Arial" w:cs="Arial"/>
          <w:sz w:val="24"/>
          <w:szCs w:val="24"/>
        </w:rPr>
        <w:t xml:space="preserve"> приводят к деформации оставшегося населения. Усиливаются процессы «старения населения». В результате формирования такой структуры снижаются показатели естественного прироста до отрицательных значений.</w:t>
      </w:r>
      <w:r>
        <w:rPr>
          <w:rFonts w:ascii="Arial" w:hAnsi="Arial" w:cs="Arial"/>
          <w:sz w:val="24"/>
          <w:szCs w:val="24"/>
        </w:rPr>
        <w:t xml:space="preserve"> </w:t>
      </w:r>
    </w:p>
    <w:p w14:paraId="01433BFE" w14:textId="461BB18D" w:rsidR="00585223" w:rsidRPr="00732E8C" w:rsidRDefault="00585223" w:rsidP="00585223">
      <w:pPr>
        <w:spacing w:line="276" w:lineRule="auto"/>
        <w:ind w:firstLine="709"/>
        <w:jc w:val="both"/>
        <w:rPr>
          <w:rFonts w:ascii="Arial" w:hAnsi="Arial" w:cs="Arial"/>
          <w:sz w:val="24"/>
          <w:szCs w:val="24"/>
        </w:rPr>
      </w:pPr>
      <w:r>
        <w:rPr>
          <w:rFonts w:ascii="Arial" w:hAnsi="Arial" w:cs="Arial"/>
          <w:sz w:val="24"/>
          <w:szCs w:val="24"/>
        </w:rPr>
        <w:t>Н</w:t>
      </w:r>
      <w:r w:rsidRPr="00732E8C">
        <w:rPr>
          <w:rFonts w:ascii="Arial" w:hAnsi="Arial" w:cs="Arial"/>
          <w:sz w:val="24"/>
          <w:szCs w:val="24"/>
        </w:rPr>
        <w:t xml:space="preserve">егативные сдвиги по прогнозным расчетам произойдут в возрастной структуре населения </w:t>
      </w:r>
      <w:r w:rsidR="007E0AA2">
        <w:rPr>
          <w:rFonts w:ascii="Arial" w:hAnsi="Arial" w:cs="Arial"/>
          <w:sz w:val="24"/>
          <w:szCs w:val="24"/>
        </w:rPr>
        <w:t>муниципального</w:t>
      </w:r>
      <w:r w:rsidRPr="00732E8C">
        <w:rPr>
          <w:rFonts w:ascii="Arial" w:hAnsi="Arial" w:cs="Arial"/>
          <w:sz w:val="24"/>
          <w:szCs w:val="24"/>
        </w:rPr>
        <w:t xml:space="preserve"> округа.</w:t>
      </w:r>
    </w:p>
    <w:p w14:paraId="0B612291" w14:textId="78EE976A" w:rsidR="00585223"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 xml:space="preserve">Во всех сценариях развития в Новоалександровском </w:t>
      </w:r>
      <w:r w:rsidR="00785CBE" w:rsidRPr="00785CBE">
        <w:rPr>
          <w:rFonts w:ascii="Arial" w:hAnsi="Arial" w:cs="Arial"/>
          <w:sz w:val="24"/>
          <w:szCs w:val="24"/>
        </w:rPr>
        <w:t>муниципальном</w:t>
      </w:r>
      <w:r w:rsidRPr="00FE05AF">
        <w:rPr>
          <w:rFonts w:ascii="Arial" w:hAnsi="Arial" w:cs="Arial"/>
          <w:sz w:val="24"/>
          <w:szCs w:val="24"/>
        </w:rPr>
        <w:t xml:space="preserve"> округе происходит сокращение доли лиц трудоспособного возраста с 53,8% до 49,7-51,1% в 2042 г. До 1/3 повышается удельный вес населения старше трудоспособного возраста. Прогнозируемый рост доли и численности населения в возрастной категории старше трудоспособного возраста будет происходить, в том числе и за счет снижения смертности и роста ожидаемой продолжительности жизни. Снижается на 3-4% доля лиц моложе трудоспособного возраста.</w:t>
      </w:r>
      <w:r>
        <w:rPr>
          <w:rFonts w:ascii="Arial" w:hAnsi="Arial" w:cs="Arial"/>
          <w:sz w:val="24"/>
          <w:szCs w:val="24"/>
        </w:rPr>
        <w:t xml:space="preserve"> </w:t>
      </w:r>
    </w:p>
    <w:p w14:paraId="2877DD5C"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Из отдельных территориальных отделов более прогрессивная половозрастная структура характерна для Кармалиновского и Расшеватского ТО, которые отличаются повышенным удельным весом населения в трудоспособном и моложе трудоспособного возраста, пониженным – пенсионеров. Негативные тенденции проявляются в Красночервонном, Присадовом, Радужском и Светлинском отделах.</w:t>
      </w:r>
    </w:p>
    <w:p w14:paraId="1973D8BF" w14:textId="0FB80C9B" w:rsidR="00585223" w:rsidRPr="00FE05AF"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 xml:space="preserve">По среднему варианту прогноза численность детей в 2022-2042 гг. снизится с 12,8 тыс. до 9,7 тыс. (на 24,2%), пенсионеров возрастет с 16,8 тыс. до 20,4 тыс. (на 21,4%). Доля населения этих возрастов составит в 2042 г. соответственно 16,0 и 33,7%. К концу периода абсолютная численность и удельный вес лиц старше трудоспособного возраста более чем в 2 раза превысит соответствующие показатели детских возрастов (в 2022 г. это соотношение составляло 1,3:1,0). Сокращение числа детей и увеличение количества пенсионеров усилит проблемы в области образования и здравоохранения, создаст проблемы для бюджета </w:t>
      </w:r>
      <w:r w:rsidR="007E0AA2">
        <w:rPr>
          <w:rFonts w:ascii="Arial" w:hAnsi="Arial" w:cs="Arial"/>
          <w:sz w:val="24"/>
          <w:szCs w:val="24"/>
        </w:rPr>
        <w:lastRenderedPageBreak/>
        <w:t>муниципального</w:t>
      </w:r>
      <w:r w:rsidRPr="00FE05AF">
        <w:rPr>
          <w:rFonts w:ascii="Arial" w:hAnsi="Arial" w:cs="Arial"/>
          <w:sz w:val="24"/>
          <w:szCs w:val="24"/>
        </w:rPr>
        <w:t xml:space="preserve"> округа и т.д. Уменьшение числа лиц моложе трудоспособного возраста потребует снижения числа мест в дошкольных учреждениях и дневных общеобразовательных школах. При этом надо учитывать, что число детей дошкольного и школьного возраста в разные отрезки рассматриваемого периода будет меняться по-разному.</w:t>
      </w:r>
    </w:p>
    <w:p w14:paraId="0C4EC9B4" w14:textId="77777777" w:rsidR="00585223"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Значительно уменьшится численность трудоспособного населения – с 34,5 до 30,4 тыс. чел. (на 11,9%). Однако при общем сокращении числа жителей и перераспределении по возрастным когортам доля этой категории изменится с 53,9% в 2022 г. до 50,3 в 2042 г. Этот показатель со временем будет снижаться в связи со вступлением в трудоспособный возраст относительно малочисленных групп населения на фоне преобладающей естественной и миграционной убыли.</w:t>
      </w:r>
    </w:p>
    <w:p w14:paraId="459CC3F6" w14:textId="77777777" w:rsidR="00585223" w:rsidRDefault="00585223" w:rsidP="00585223">
      <w:pPr>
        <w:spacing w:line="276" w:lineRule="auto"/>
        <w:ind w:firstLine="709"/>
        <w:jc w:val="both"/>
        <w:rPr>
          <w:rFonts w:ascii="Arial" w:hAnsi="Arial" w:cs="Arial"/>
          <w:sz w:val="24"/>
          <w:szCs w:val="24"/>
        </w:rPr>
      </w:pPr>
    </w:p>
    <w:p w14:paraId="2A169417" w14:textId="7A83E183" w:rsidR="00585223" w:rsidRPr="00590B84"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74</w:t>
      </w:r>
      <w:r w:rsidR="003969F6">
        <w:rPr>
          <w:noProof/>
        </w:rPr>
        <w:fldChar w:fldCharType="end"/>
      </w:r>
      <w:r>
        <w:t xml:space="preserve"> </w:t>
      </w:r>
      <w:r w:rsidRPr="00590B84">
        <w:t xml:space="preserve">– Прогнозная оценка динамики коэффициентов </w:t>
      </w:r>
      <w:r w:rsidRPr="003713AA">
        <w:t>демографической нагрузки Новоалександровско</w:t>
      </w:r>
      <w:r w:rsidR="00711D1C">
        <w:t>го</w:t>
      </w:r>
      <w:r w:rsidRPr="003713AA">
        <w:t xml:space="preserve"> </w:t>
      </w:r>
      <w:r w:rsidR="007E0AA2">
        <w:t>муниципального</w:t>
      </w:r>
      <w:r w:rsidRPr="003713AA">
        <w:t xml:space="preserve"> округа на расчетный</w:t>
      </w:r>
      <w:r w:rsidRPr="00590B84">
        <w:t xml:space="preserve"> срок (на 1000 человек трудоспособного возраста приходится лиц нетрудоспособ</w:t>
      </w:r>
      <w:r>
        <w:t>ных возрастных категорий) в 2022-2042</w:t>
      </w:r>
      <w:r w:rsidRPr="00590B84">
        <w:t xml:space="preserve"> гг. Оптимистический сценарий</w:t>
      </w:r>
    </w:p>
    <w:tbl>
      <w:tblPr>
        <w:tblW w:w="5000" w:type="pct"/>
        <w:jc w:val="center"/>
        <w:tblLayout w:type="fixed"/>
        <w:tblLook w:val="04A0" w:firstRow="1" w:lastRow="0" w:firstColumn="1" w:lastColumn="0" w:noHBand="0" w:noVBand="1"/>
      </w:tblPr>
      <w:tblGrid>
        <w:gridCol w:w="3088"/>
        <w:gridCol w:w="2161"/>
        <w:gridCol w:w="2161"/>
        <w:gridCol w:w="2161"/>
      </w:tblGrid>
      <w:tr w:rsidR="00585223" w:rsidRPr="00A24263" w14:paraId="31BDA08B" w14:textId="77777777" w:rsidTr="007078AF">
        <w:trPr>
          <w:trHeight w:val="857"/>
          <w:jc w:val="center"/>
        </w:trPr>
        <w:tc>
          <w:tcPr>
            <w:tcW w:w="1613" w:type="pct"/>
            <w:tcBorders>
              <w:top w:val="single" w:sz="8" w:space="0" w:color="auto"/>
              <w:left w:val="single" w:sz="8" w:space="0" w:color="auto"/>
              <w:bottom w:val="single" w:sz="8" w:space="0" w:color="auto"/>
              <w:right w:val="single" w:sz="8" w:space="0" w:color="auto"/>
            </w:tcBorders>
            <w:shd w:val="clear" w:color="auto" w:fill="auto"/>
            <w:vAlign w:val="center"/>
            <w:hideMark/>
          </w:tcPr>
          <w:bookmarkEnd w:id="171"/>
          <w:p w14:paraId="3F3BFEBD" w14:textId="77777777" w:rsidR="00585223" w:rsidRPr="00A24263" w:rsidRDefault="00585223" w:rsidP="007078AF">
            <w:pPr>
              <w:jc w:val="center"/>
              <w:rPr>
                <w:rFonts w:ascii="Arial Narrow" w:hAnsi="Arial Narrow" w:cs="Arial CYR"/>
                <w:b/>
                <w:bCs/>
                <w:color w:val="000000"/>
              </w:rPr>
            </w:pPr>
            <w:r w:rsidRPr="00A24263">
              <w:rPr>
                <w:rFonts w:ascii="Arial Narrow" w:hAnsi="Arial Narrow" w:cs="Arial CYR"/>
                <w:b/>
                <w:bCs/>
                <w:color w:val="000000"/>
              </w:rPr>
              <w:t>Территориальные отделы</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7BA85DF7" w14:textId="77777777" w:rsidR="00585223" w:rsidRPr="00A24263"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2022</w:t>
            </w:r>
            <w:r w:rsidRPr="00A24263">
              <w:rPr>
                <w:rFonts w:ascii="Arial Narrow" w:hAnsi="Arial Narrow" w:cs="Arial CYR"/>
                <w:b/>
                <w:bCs/>
                <w:color w:val="000000"/>
              </w:rPr>
              <w:t xml:space="preserve"> г.</w:t>
            </w:r>
          </w:p>
        </w:tc>
        <w:tc>
          <w:tcPr>
            <w:tcW w:w="1129" w:type="pct"/>
            <w:tcBorders>
              <w:top w:val="single" w:sz="8" w:space="0" w:color="auto"/>
              <w:left w:val="nil"/>
              <w:bottom w:val="single" w:sz="8" w:space="0" w:color="auto"/>
              <w:right w:val="single" w:sz="8" w:space="0" w:color="auto"/>
            </w:tcBorders>
            <w:shd w:val="clear" w:color="auto" w:fill="auto"/>
            <w:vAlign w:val="center"/>
            <w:hideMark/>
          </w:tcPr>
          <w:p w14:paraId="0529CD9C" w14:textId="77777777" w:rsidR="00585223" w:rsidRPr="00A24263" w:rsidRDefault="00585223" w:rsidP="007078AF">
            <w:pPr>
              <w:jc w:val="center"/>
              <w:rPr>
                <w:rFonts w:ascii="Arial Narrow" w:hAnsi="Arial Narrow" w:cs="Arial CYR"/>
                <w:b/>
                <w:bCs/>
                <w:color w:val="000000"/>
              </w:rPr>
            </w:pPr>
            <w:r>
              <w:rPr>
                <w:rFonts w:ascii="Arial Narrow" w:hAnsi="Arial Narrow" w:cs="Arial CYR"/>
                <w:b/>
                <w:bCs/>
                <w:color w:val="000000"/>
              </w:rPr>
              <w:t xml:space="preserve">Демографическая нагрузка в 2032 </w:t>
            </w:r>
            <w:r w:rsidRPr="00A24263">
              <w:rPr>
                <w:rFonts w:ascii="Arial Narrow" w:hAnsi="Arial Narrow" w:cs="Arial CYR"/>
                <w:b/>
                <w:bCs/>
                <w:color w:val="000000"/>
              </w:rPr>
              <w:t>г.</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2FC19D55" w14:textId="77777777" w:rsidR="00585223" w:rsidRPr="00A24263"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2042 г</w:t>
            </w:r>
            <w:r w:rsidRPr="00A24263">
              <w:rPr>
                <w:rFonts w:ascii="Arial Narrow" w:hAnsi="Arial Narrow" w:cs="Arial CYR"/>
                <w:b/>
                <w:bCs/>
                <w:color w:val="000000"/>
              </w:rPr>
              <w:t>.</w:t>
            </w:r>
          </w:p>
        </w:tc>
      </w:tr>
      <w:tr w:rsidR="00585223" w:rsidRPr="00A24263" w14:paraId="0EA8D253"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2C4C618" w14:textId="77777777" w:rsidR="00585223" w:rsidRPr="00A24263" w:rsidRDefault="00585223" w:rsidP="007078AF">
            <w:pPr>
              <w:rPr>
                <w:rFonts w:ascii="Arial Narrow" w:hAnsi="Arial Narrow" w:cs="Arial CYR"/>
                <w:b/>
                <w:bCs/>
                <w:color w:val="000000"/>
              </w:rPr>
            </w:pPr>
            <w:r w:rsidRPr="00A24263">
              <w:rPr>
                <w:rFonts w:ascii="Arial Narrow" w:hAnsi="Arial Narrow" w:cs="Arial CYR"/>
                <w:b/>
                <w:bCs/>
                <w:color w:val="000000"/>
              </w:rPr>
              <w:t>Новоалександровский ГО</w:t>
            </w:r>
          </w:p>
        </w:tc>
        <w:tc>
          <w:tcPr>
            <w:tcW w:w="1129" w:type="pct"/>
            <w:tcBorders>
              <w:top w:val="nil"/>
              <w:left w:val="nil"/>
              <w:bottom w:val="single" w:sz="8" w:space="0" w:color="auto"/>
              <w:right w:val="single" w:sz="8" w:space="0" w:color="auto"/>
            </w:tcBorders>
            <w:shd w:val="clear" w:color="auto" w:fill="auto"/>
            <w:noWrap/>
            <w:vAlign w:val="center"/>
            <w:hideMark/>
          </w:tcPr>
          <w:p w14:paraId="61F05923"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bCs/>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5C988C6C"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926,879</w:t>
            </w:r>
          </w:p>
        </w:tc>
        <w:tc>
          <w:tcPr>
            <w:tcW w:w="1129" w:type="pct"/>
            <w:tcBorders>
              <w:top w:val="nil"/>
              <w:left w:val="nil"/>
              <w:bottom w:val="single" w:sz="8" w:space="0" w:color="auto"/>
              <w:right w:val="single" w:sz="8" w:space="0" w:color="auto"/>
            </w:tcBorders>
            <w:shd w:val="clear" w:color="auto" w:fill="auto"/>
            <w:noWrap/>
            <w:vAlign w:val="center"/>
            <w:hideMark/>
          </w:tcPr>
          <w:p w14:paraId="634FFCF9"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955,664</w:t>
            </w:r>
          </w:p>
        </w:tc>
      </w:tr>
      <w:tr w:rsidR="00585223" w:rsidRPr="00A24263" w14:paraId="3CC0BDC4"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7D9962E9"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Новоалександровск</w:t>
            </w:r>
          </w:p>
        </w:tc>
        <w:tc>
          <w:tcPr>
            <w:tcW w:w="1129" w:type="pct"/>
            <w:tcBorders>
              <w:top w:val="nil"/>
              <w:left w:val="nil"/>
              <w:bottom w:val="single" w:sz="8" w:space="0" w:color="auto"/>
              <w:right w:val="single" w:sz="8" w:space="0" w:color="auto"/>
            </w:tcBorders>
            <w:shd w:val="clear" w:color="auto" w:fill="auto"/>
            <w:noWrap/>
            <w:vAlign w:val="bottom"/>
            <w:hideMark/>
          </w:tcPr>
          <w:p w14:paraId="00747DA8"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100556FF"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934,655</w:t>
            </w:r>
          </w:p>
        </w:tc>
        <w:tc>
          <w:tcPr>
            <w:tcW w:w="1129" w:type="pct"/>
            <w:tcBorders>
              <w:top w:val="nil"/>
              <w:left w:val="nil"/>
              <w:bottom w:val="single" w:sz="8" w:space="0" w:color="auto"/>
              <w:right w:val="single" w:sz="8" w:space="0" w:color="auto"/>
            </w:tcBorders>
            <w:shd w:val="clear" w:color="auto" w:fill="auto"/>
            <w:noWrap/>
            <w:vAlign w:val="center"/>
            <w:hideMark/>
          </w:tcPr>
          <w:p w14:paraId="37E73A9F"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971,116</w:t>
            </w:r>
          </w:p>
        </w:tc>
      </w:tr>
      <w:tr w:rsidR="00585223" w:rsidRPr="00A24263" w14:paraId="12B5730E"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493CDBD3"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Горьковский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3EC9FC67"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762,568</w:t>
            </w:r>
          </w:p>
        </w:tc>
        <w:tc>
          <w:tcPr>
            <w:tcW w:w="1129" w:type="pct"/>
            <w:tcBorders>
              <w:top w:val="nil"/>
              <w:left w:val="nil"/>
              <w:bottom w:val="single" w:sz="8" w:space="0" w:color="auto"/>
              <w:right w:val="single" w:sz="8" w:space="0" w:color="auto"/>
            </w:tcBorders>
            <w:shd w:val="clear" w:color="auto" w:fill="auto"/>
            <w:noWrap/>
            <w:vAlign w:val="center"/>
            <w:hideMark/>
          </w:tcPr>
          <w:p w14:paraId="65E4D195"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978,759</w:t>
            </w:r>
          </w:p>
        </w:tc>
        <w:tc>
          <w:tcPr>
            <w:tcW w:w="1129" w:type="pct"/>
            <w:tcBorders>
              <w:top w:val="nil"/>
              <w:left w:val="nil"/>
              <w:bottom w:val="single" w:sz="8" w:space="0" w:color="auto"/>
              <w:right w:val="single" w:sz="8" w:space="0" w:color="auto"/>
            </w:tcBorders>
            <w:shd w:val="clear" w:color="auto" w:fill="auto"/>
            <w:noWrap/>
            <w:vAlign w:val="center"/>
            <w:hideMark/>
          </w:tcPr>
          <w:p w14:paraId="16493CFD"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1066,917</w:t>
            </w:r>
          </w:p>
        </w:tc>
      </w:tr>
      <w:tr w:rsidR="00585223" w:rsidRPr="00A24263" w14:paraId="2884F097"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60B9BF4"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Григорополисский</w:t>
            </w:r>
          </w:p>
        </w:tc>
        <w:tc>
          <w:tcPr>
            <w:tcW w:w="1129" w:type="pct"/>
            <w:tcBorders>
              <w:top w:val="nil"/>
              <w:left w:val="nil"/>
              <w:bottom w:val="single" w:sz="8" w:space="0" w:color="auto"/>
              <w:right w:val="single" w:sz="8" w:space="0" w:color="auto"/>
            </w:tcBorders>
            <w:shd w:val="clear" w:color="auto" w:fill="auto"/>
            <w:noWrap/>
            <w:vAlign w:val="bottom"/>
            <w:hideMark/>
          </w:tcPr>
          <w:p w14:paraId="166ABE81"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978,017</w:t>
            </w:r>
          </w:p>
        </w:tc>
        <w:tc>
          <w:tcPr>
            <w:tcW w:w="1129" w:type="pct"/>
            <w:tcBorders>
              <w:top w:val="nil"/>
              <w:left w:val="nil"/>
              <w:bottom w:val="single" w:sz="8" w:space="0" w:color="auto"/>
              <w:right w:val="single" w:sz="8" w:space="0" w:color="auto"/>
            </w:tcBorders>
            <w:shd w:val="clear" w:color="auto" w:fill="auto"/>
            <w:noWrap/>
            <w:vAlign w:val="center"/>
            <w:hideMark/>
          </w:tcPr>
          <w:p w14:paraId="181B0CB2"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1004,153</w:t>
            </w:r>
          </w:p>
        </w:tc>
        <w:tc>
          <w:tcPr>
            <w:tcW w:w="1129" w:type="pct"/>
            <w:tcBorders>
              <w:top w:val="nil"/>
              <w:left w:val="nil"/>
              <w:bottom w:val="single" w:sz="8" w:space="0" w:color="auto"/>
              <w:right w:val="single" w:sz="8" w:space="0" w:color="auto"/>
            </w:tcBorders>
            <w:shd w:val="clear" w:color="auto" w:fill="auto"/>
            <w:noWrap/>
            <w:vAlign w:val="center"/>
            <w:hideMark/>
          </w:tcPr>
          <w:p w14:paraId="60C2B41F"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924,393</w:t>
            </w:r>
          </w:p>
        </w:tc>
      </w:tr>
      <w:tr w:rsidR="00585223" w:rsidRPr="00A24263" w14:paraId="54BC573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F0E96D8"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Кармалиновский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3DBD829C"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794,277</w:t>
            </w:r>
          </w:p>
        </w:tc>
        <w:tc>
          <w:tcPr>
            <w:tcW w:w="1129" w:type="pct"/>
            <w:tcBorders>
              <w:top w:val="nil"/>
              <w:left w:val="nil"/>
              <w:bottom w:val="single" w:sz="8" w:space="0" w:color="auto"/>
              <w:right w:val="single" w:sz="8" w:space="0" w:color="auto"/>
            </w:tcBorders>
            <w:shd w:val="clear" w:color="auto" w:fill="auto"/>
            <w:noWrap/>
            <w:vAlign w:val="center"/>
            <w:hideMark/>
          </w:tcPr>
          <w:p w14:paraId="2A485F9C"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885,356</w:t>
            </w:r>
          </w:p>
        </w:tc>
        <w:tc>
          <w:tcPr>
            <w:tcW w:w="1129" w:type="pct"/>
            <w:tcBorders>
              <w:top w:val="nil"/>
              <w:left w:val="nil"/>
              <w:bottom w:val="single" w:sz="8" w:space="0" w:color="auto"/>
              <w:right w:val="single" w:sz="8" w:space="0" w:color="auto"/>
            </w:tcBorders>
            <w:shd w:val="clear" w:color="auto" w:fill="auto"/>
            <w:noWrap/>
            <w:vAlign w:val="center"/>
            <w:hideMark/>
          </w:tcPr>
          <w:p w14:paraId="35889B58"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847,742</w:t>
            </w:r>
          </w:p>
        </w:tc>
      </w:tr>
      <w:tr w:rsidR="00585223" w:rsidRPr="00A24263" w14:paraId="1C40B39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86B7196"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Краснозоринский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2CF16AB3"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576,601</w:t>
            </w:r>
          </w:p>
        </w:tc>
        <w:tc>
          <w:tcPr>
            <w:tcW w:w="1129" w:type="pct"/>
            <w:tcBorders>
              <w:top w:val="nil"/>
              <w:left w:val="nil"/>
              <w:bottom w:val="single" w:sz="8" w:space="0" w:color="auto"/>
              <w:right w:val="single" w:sz="8" w:space="0" w:color="auto"/>
            </w:tcBorders>
            <w:shd w:val="clear" w:color="auto" w:fill="auto"/>
            <w:noWrap/>
            <w:vAlign w:val="center"/>
            <w:hideMark/>
          </w:tcPr>
          <w:p w14:paraId="44971B63"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615,544</w:t>
            </w:r>
          </w:p>
        </w:tc>
        <w:tc>
          <w:tcPr>
            <w:tcW w:w="1129" w:type="pct"/>
            <w:tcBorders>
              <w:top w:val="nil"/>
              <w:left w:val="nil"/>
              <w:bottom w:val="single" w:sz="8" w:space="0" w:color="auto"/>
              <w:right w:val="single" w:sz="8" w:space="0" w:color="auto"/>
            </w:tcBorders>
            <w:shd w:val="clear" w:color="auto" w:fill="auto"/>
            <w:noWrap/>
            <w:vAlign w:val="center"/>
            <w:hideMark/>
          </w:tcPr>
          <w:p w14:paraId="74026DF1"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732,691</w:t>
            </w:r>
          </w:p>
        </w:tc>
      </w:tr>
      <w:tr w:rsidR="00585223" w:rsidRPr="00A24263" w14:paraId="6982BEFB"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7937214A"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Красночервонный</w:t>
            </w:r>
          </w:p>
        </w:tc>
        <w:tc>
          <w:tcPr>
            <w:tcW w:w="1129" w:type="pct"/>
            <w:tcBorders>
              <w:top w:val="nil"/>
              <w:left w:val="nil"/>
              <w:bottom w:val="single" w:sz="8" w:space="0" w:color="auto"/>
              <w:right w:val="single" w:sz="8" w:space="0" w:color="auto"/>
            </w:tcBorders>
            <w:shd w:val="clear" w:color="auto" w:fill="auto"/>
            <w:noWrap/>
            <w:vAlign w:val="bottom"/>
            <w:hideMark/>
          </w:tcPr>
          <w:p w14:paraId="530507DF"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743,035</w:t>
            </w:r>
          </w:p>
        </w:tc>
        <w:tc>
          <w:tcPr>
            <w:tcW w:w="1129" w:type="pct"/>
            <w:tcBorders>
              <w:top w:val="nil"/>
              <w:left w:val="nil"/>
              <w:bottom w:val="single" w:sz="8" w:space="0" w:color="auto"/>
              <w:right w:val="single" w:sz="8" w:space="0" w:color="auto"/>
            </w:tcBorders>
            <w:shd w:val="clear" w:color="auto" w:fill="auto"/>
            <w:noWrap/>
            <w:vAlign w:val="center"/>
            <w:hideMark/>
          </w:tcPr>
          <w:p w14:paraId="030BD6C0"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971,081</w:t>
            </w:r>
          </w:p>
        </w:tc>
        <w:tc>
          <w:tcPr>
            <w:tcW w:w="1129" w:type="pct"/>
            <w:tcBorders>
              <w:top w:val="nil"/>
              <w:left w:val="nil"/>
              <w:bottom w:val="single" w:sz="8" w:space="0" w:color="auto"/>
              <w:right w:val="single" w:sz="8" w:space="0" w:color="auto"/>
            </w:tcBorders>
            <w:shd w:val="clear" w:color="auto" w:fill="auto"/>
            <w:noWrap/>
            <w:vAlign w:val="center"/>
            <w:hideMark/>
          </w:tcPr>
          <w:p w14:paraId="783A23F7"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1198,280</w:t>
            </w:r>
          </w:p>
        </w:tc>
      </w:tr>
      <w:tr w:rsidR="00585223" w:rsidRPr="00A24263" w14:paraId="0290EB80"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7E58484"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Присадовый</w:t>
            </w:r>
          </w:p>
        </w:tc>
        <w:tc>
          <w:tcPr>
            <w:tcW w:w="1129" w:type="pct"/>
            <w:tcBorders>
              <w:top w:val="nil"/>
              <w:left w:val="nil"/>
              <w:bottom w:val="single" w:sz="8" w:space="0" w:color="auto"/>
              <w:right w:val="single" w:sz="8" w:space="0" w:color="auto"/>
            </w:tcBorders>
            <w:shd w:val="clear" w:color="auto" w:fill="auto"/>
            <w:noWrap/>
            <w:vAlign w:val="bottom"/>
            <w:hideMark/>
          </w:tcPr>
          <w:p w14:paraId="1B1993EC"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799,200</w:t>
            </w:r>
          </w:p>
        </w:tc>
        <w:tc>
          <w:tcPr>
            <w:tcW w:w="1129" w:type="pct"/>
            <w:tcBorders>
              <w:top w:val="nil"/>
              <w:left w:val="nil"/>
              <w:bottom w:val="single" w:sz="8" w:space="0" w:color="auto"/>
              <w:right w:val="single" w:sz="8" w:space="0" w:color="auto"/>
            </w:tcBorders>
            <w:shd w:val="clear" w:color="auto" w:fill="auto"/>
            <w:noWrap/>
            <w:vAlign w:val="center"/>
            <w:hideMark/>
          </w:tcPr>
          <w:p w14:paraId="3F4C81A7"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902,138</w:t>
            </w:r>
          </w:p>
        </w:tc>
        <w:tc>
          <w:tcPr>
            <w:tcW w:w="1129" w:type="pct"/>
            <w:tcBorders>
              <w:top w:val="nil"/>
              <w:left w:val="nil"/>
              <w:bottom w:val="single" w:sz="8" w:space="0" w:color="auto"/>
              <w:right w:val="single" w:sz="8" w:space="0" w:color="auto"/>
            </w:tcBorders>
            <w:shd w:val="clear" w:color="auto" w:fill="auto"/>
            <w:noWrap/>
            <w:vAlign w:val="center"/>
            <w:hideMark/>
          </w:tcPr>
          <w:p w14:paraId="7516B0FE"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1005,050</w:t>
            </w:r>
          </w:p>
        </w:tc>
      </w:tr>
      <w:tr w:rsidR="00585223" w:rsidRPr="00A24263" w14:paraId="0E4ED6BA"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CA73E48"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Радужский</w:t>
            </w:r>
          </w:p>
        </w:tc>
        <w:tc>
          <w:tcPr>
            <w:tcW w:w="1129" w:type="pct"/>
            <w:tcBorders>
              <w:top w:val="nil"/>
              <w:left w:val="nil"/>
              <w:bottom w:val="single" w:sz="8" w:space="0" w:color="auto"/>
              <w:right w:val="single" w:sz="8" w:space="0" w:color="auto"/>
            </w:tcBorders>
            <w:shd w:val="clear" w:color="auto" w:fill="auto"/>
            <w:noWrap/>
            <w:vAlign w:val="bottom"/>
            <w:hideMark/>
          </w:tcPr>
          <w:p w14:paraId="070D0D27"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794,503</w:t>
            </w:r>
          </w:p>
        </w:tc>
        <w:tc>
          <w:tcPr>
            <w:tcW w:w="1129" w:type="pct"/>
            <w:tcBorders>
              <w:top w:val="nil"/>
              <w:left w:val="nil"/>
              <w:bottom w:val="single" w:sz="8" w:space="0" w:color="auto"/>
              <w:right w:val="single" w:sz="8" w:space="0" w:color="auto"/>
            </w:tcBorders>
            <w:shd w:val="clear" w:color="auto" w:fill="auto"/>
            <w:noWrap/>
            <w:vAlign w:val="center"/>
            <w:hideMark/>
          </w:tcPr>
          <w:p w14:paraId="1ABE5618"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1041,769</w:t>
            </w:r>
          </w:p>
        </w:tc>
        <w:tc>
          <w:tcPr>
            <w:tcW w:w="1129" w:type="pct"/>
            <w:tcBorders>
              <w:top w:val="nil"/>
              <w:left w:val="nil"/>
              <w:bottom w:val="single" w:sz="8" w:space="0" w:color="auto"/>
              <w:right w:val="single" w:sz="8" w:space="0" w:color="auto"/>
            </w:tcBorders>
            <w:shd w:val="clear" w:color="auto" w:fill="auto"/>
            <w:noWrap/>
            <w:vAlign w:val="center"/>
            <w:hideMark/>
          </w:tcPr>
          <w:p w14:paraId="12F9A580"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1146,509</w:t>
            </w:r>
          </w:p>
        </w:tc>
      </w:tr>
      <w:tr w:rsidR="00585223" w:rsidRPr="00A24263" w14:paraId="04E32C09"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1904C08"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Раздольненский</w:t>
            </w:r>
          </w:p>
        </w:tc>
        <w:tc>
          <w:tcPr>
            <w:tcW w:w="1129" w:type="pct"/>
            <w:tcBorders>
              <w:top w:val="nil"/>
              <w:left w:val="nil"/>
              <w:bottom w:val="single" w:sz="8" w:space="0" w:color="auto"/>
              <w:right w:val="single" w:sz="8" w:space="0" w:color="auto"/>
            </w:tcBorders>
            <w:shd w:val="clear" w:color="auto" w:fill="auto"/>
            <w:noWrap/>
            <w:vAlign w:val="bottom"/>
            <w:hideMark/>
          </w:tcPr>
          <w:p w14:paraId="17C173B3"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794,053</w:t>
            </w:r>
          </w:p>
        </w:tc>
        <w:tc>
          <w:tcPr>
            <w:tcW w:w="1129" w:type="pct"/>
            <w:tcBorders>
              <w:top w:val="nil"/>
              <w:left w:val="nil"/>
              <w:bottom w:val="single" w:sz="8" w:space="0" w:color="auto"/>
              <w:right w:val="single" w:sz="8" w:space="0" w:color="auto"/>
            </w:tcBorders>
            <w:shd w:val="clear" w:color="auto" w:fill="auto"/>
            <w:noWrap/>
            <w:vAlign w:val="center"/>
            <w:hideMark/>
          </w:tcPr>
          <w:p w14:paraId="7380549F"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992,622</w:t>
            </w:r>
          </w:p>
        </w:tc>
        <w:tc>
          <w:tcPr>
            <w:tcW w:w="1129" w:type="pct"/>
            <w:tcBorders>
              <w:top w:val="nil"/>
              <w:left w:val="nil"/>
              <w:bottom w:val="single" w:sz="8" w:space="0" w:color="auto"/>
              <w:right w:val="single" w:sz="8" w:space="0" w:color="auto"/>
            </w:tcBorders>
            <w:shd w:val="clear" w:color="auto" w:fill="auto"/>
            <w:noWrap/>
            <w:vAlign w:val="center"/>
            <w:hideMark/>
          </w:tcPr>
          <w:p w14:paraId="1D3B3EC1"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993,012</w:t>
            </w:r>
          </w:p>
        </w:tc>
      </w:tr>
      <w:tr w:rsidR="00585223" w:rsidRPr="00A24263" w14:paraId="693D1FC0"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A1D1868"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Расшеватский</w:t>
            </w:r>
          </w:p>
        </w:tc>
        <w:tc>
          <w:tcPr>
            <w:tcW w:w="1129" w:type="pct"/>
            <w:tcBorders>
              <w:top w:val="nil"/>
              <w:left w:val="nil"/>
              <w:bottom w:val="single" w:sz="8" w:space="0" w:color="auto"/>
              <w:right w:val="single" w:sz="8" w:space="0" w:color="auto"/>
            </w:tcBorders>
            <w:shd w:val="clear" w:color="auto" w:fill="auto"/>
            <w:noWrap/>
            <w:vAlign w:val="bottom"/>
            <w:hideMark/>
          </w:tcPr>
          <w:p w14:paraId="693E1E07"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794,729</w:t>
            </w:r>
          </w:p>
        </w:tc>
        <w:tc>
          <w:tcPr>
            <w:tcW w:w="1129" w:type="pct"/>
            <w:tcBorders>
              <w:top w:val="nil"/>
              <w:left w:val="nil"/>
              <w:bottom w:val="single" w:sz="8" w:space="0" w:color="auto"/>
              <w:right w:val="single" w:sz="8" w:space="0" w:color="auto"/>
            </w:tcBorders>
            <w:shd w:val="clear" w:color="auto" w:fill="auto"/>
            <w:noWrap/>
            <w:vAlign w:val="center"/>
            <w:hideMark/>
          </w:tcPr>
          <w:p w14:paraId="0F12E0FE"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838,789</w:t>
            </w:r>
          </w:p>
        </w:tc>
        <w:tc>
          <w:tcPr>
            <w:tcW w:w="1129" w:type="pct"/>
            <w:tcBorders>
              <w:top w:val="nil"/>
              <w:left w:val="nil"/>
              <w:bottom w:val="single" w:sz="8" w:space="0" w:color="auto"/>
              <w:right w:val="single" w:sz="8" w:space="0" w:color="auto"/>
            </w:tcBorders>
            <w:shd w:val="clear" w:color="auto" w:fill="auto"/>
            <w:noWrap/>
            <w:vAlign w:val="center"/>
            <w:hideMark/>
          </w:tcPr>
          <w:p w14:paraId="624E19B5"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837,943</w:t>
            </w:r>
          </w:p>
        </w:tc>
      </w:tr>
      <w:tr w:rsidR="00585223" w:rsidRPr="00A24263" w14:paraId="6863F14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68F7F146"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Светлинский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0AEFF32F"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794,148</w:t>
            </w:r>
          </w:p>
        </w:tc>
        <w:tc>
          <w:tcPr>
            <w:tcW w:w="1129" w:type="pct"/>
            <w:tcBorders>
              <w:top w:val="nil"/>
              <w:left w:val="nil"/>
              <w:bottom w:val="single" w:sz="8" w:space="0" w:color="auto"/>
              <w:right w:val="single" w:sz="8" w:space="0" w:color="auto"/>
            </w:tcBorders>
            <w:shd w:val="clear" w:color="auto" w:fill="auto"/>
            <w:noWrap/>
            <w:vAlign w:val="center"/>
            <w:hideMark/>
          </w:tcPr>
          <w:p w14:paraId="32510301"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952,267</w:t>
            </w:r>
          </w:p>
        </w:tc>
        <w:tc>
          <w:tcPr>
            <w:tcW w:w="1129" w:type="pct"/>
            <w:tcBorders>
              <w:top w:val="nil"/>
              <w:left w:val="nil"/>
              <w:bottom w:val="single" w:sz="8" w:space="0" w:color="auto"/>
              <w:right w:val="single" w:sz="8" w:space="0" w:color="auto"/>
            </w:tcBorders>
            <w:shd w:val="clear" w:color="auto" w:fill="auto"/>
            <w:noWrap/>
            <w:vAlign w:val="center"/>
            <w:hideMark/>
          </w:tcPr>
          <w:p w14:paraId="68ED084A"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1139,905</w:t>
            </w:r>
          </w:p>
        </w:tc>
      </w:tr>
      <w:tr w:rsidR="00585223" w:rsidRPr="00A24263" w14:paraId="5EB72D96"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D2CD875" w14:textId="77777777" w:rsidR="00585223" w:rsidRPr="00A24263" w:rsidRDefault="00585223" w:rsidP="007078AF">
            <w:pPr>
              <w:rPr>
                <w:rFonts w:ascii="Arial Narrow" w:hAnsi="Arial Narrow" w:cs="Arial CYR"/>
                <w:color w:val="000000"/>
              </w:rPr>
            </w:pPr>
            <w:r w:rsidRPr="00A24263">
              <w:rPr>
                <w:rFonts w:ascii="Arial Narrow" w:hAnsi="Arial Narrow" w:cs="Arial CYR"/>
                <w:color w:val="000000"/>
              </w:rPr>
              <w:t>Темижбекский</w:t>
            </w:r>
          </w:p>
        </w:tc>
        <w:tc>
          <w:tcPr>
            <w:tcW w:w="1129" w:type="pct"/>
            <w:tcBorders>
              <w:top w:val="nil"/>
              <w:left w:val="nil"/>
              <w:bottom w:val="single" w:sz="8" w:space="0" w:color="auto"/>
              <w:right w:val="single" w:sz="8" w:space="0" w:color="auto"/>
            </w:tcBorders>
            <w:shd w:val="clear" w:color="auto" w:fill="auto"/>
            <w:noWrap/>
            <w:vAlign w:val="bottom"/>
            <w:hideMark/>
          </w:tcPr>
          <w:p w14:paraId="1C78F745"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793,568</w:t>
            </w:r>
          </w:p>
        </w:tc>
        <w:tc>
          <w:tcPr>
            <w:tcW w:w="1129" w:type="pct"/>
            <w:tcBorders>
              <w:top w:val="nil"/>
              <w:left w:val="nil"/>
              <w:bottom w:val="single" w:sz="8" w:space="0" w:color="auto"/>
              <w:right w:val="single" w:sz="8" w:space="0" w:color="auto"/>
            </w:tcBorders>
            <w:shd w:val="clear" w:color="auto" w:fill="auto"/>
            <w:noWrap/>
            <w:vAlign w:val="center"/>
            <w:hideMark/>
          </w:tcPr>
          <w:p w14:paraId="67B2C1B8"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936,209</w:t>
            </w:r>
          </w:p>
        </w:tc>
        <w:tc>
          <w:tcPr>
            <w:tcW w:w="1129" w:type="pct"/>
            <w:tcBorders>
              <w:top w:val="nil"/>
              <w:left w:val="nil"/>
              <w:bottom w:val="single" w:sz="8" w:space="0" w:color="auto"/>
              <w:right w:val="single" w:sz="8" w:space="0" w:color="auto"/>
            </w:tcBorders>
            <w:shd w:val="clear" w:color="auto" w:fill="auto"/>
            <w:noWrap/>
            <w:vAlign w:val="center"/>
            <w:hideMark/>
          </w:tcPr>
          <w:p w14:paraId="4FBE9DC3" w14:textId="77777777" w:rsidR="00585223" w:rsidRPr="00A24263" w:rsidRDefault="00585223" w:rsidP="007078AF">
            <w:pPr>
              <w:jc w:val="center"/>
              <w:rPr>
                <w:rFonts w:ascii="Arial Narrow" w:hAnsi="Arial Narrow" w:cs="Arial CYR"/>
                <w:color w:val="000000"/>
              </w:rPr>
            </w:pPr>
            <w:r w:rsidRPr="00A24263">
              <w:rPr>
                <w:rFonts w:ascii="Arial Narrow" w:hAnsi="Arial Narrow" w:cs="Arial CYR"/>
                <w:color w:val="000000"/>
              </w:rPr>
              <w:t>1005,314</w:t>
            </w:r>
          </w:p>
        </w:tc>
      </w:tr>
    </w:tbl>
    <w:p w14:paraId="345CB4FA" w14:textId="77777777" w:rsidR="00585223" w:rsidRDefault="00585223" w:rsidP="00585223">
      <w:pPr>
        <w:spacing w:line="276" w:lineRule="auto"/>
        <w:ind w:firstLine="709"/>
        <w:jc w:val="both"/>
        <w:rPr>
          <w:rFonts w:ascii="Arial" w:hAnsi="Arial" w:cs="Arial"/>
          <w:sz w:val="24"/>
          <w:szCs w:val="24"/>
        </w:rPr>
      </w:pPr>
    </w:p>
    <w:p w14:paraId="63979A5C" w14:textId="3CE7943C" w:rsidR="00585223" w:rsidRPr="00590B84" w:rsidRDefault="00585223" w:rsidP="00585223">
      <w:pPr>
        <w:pStyle w:val="ad"/>
      </w:pPr>
      <w:bookmarkStart w:id="172" w:name="_Hlk48497601"/>
      <w:r>
        <w:t xml:space="preserve">Таблица </w:t>
      </w:r>
      <w:r w:rsidR="003969F6">
        <w:fldChar w:fldCharType="begin"/>
      </w:r>
      <w:r w:rsidR="003969F6">
        <w:instrText xml:space="preserve"> SEQ Таблица \* ARABIC </w:instrText>
      </w:r>
      <w:r w:rsidR="003969F6">
        <w:fldChar w:fldCharType="separate"/>
      </w:r>
      <w:r w:rsidR="00ED0796">
        <w:rPr>
          <w:noProof/>
        </w:rPr>
        <w:t>75</w:t>
      </w:r>
      <w:r w:rsidR="003969F6">
        <w:rPr>
          <w:noProof/>
        </w:rPr>
        <w:fldChar w:fldCharType="end"/>
      </w:r>
      <w:r>
        <w:t xml:space="preserve"> </w:t>
      </w:r>
      <w:r w:rsidRPr="00590B84">
        <w:t>– Прогнозная оценка динамики коэффициентов демографической нагрузки Новоалександровско</w:t>
      </w:r>
      <w:r w:rsidR="00711D1C">
        <w:t>го</w:t>
      </w:r>
      <w:r w:rsidRPr="00590B84">
        <w:t xml:space="preserve"> </w:t>
      </w:r>
      <w:r w:rsidR="007E0AA2">
        <w:t>муниципального</w:t>
      </w:r>
      <w:r w:rsidRPr="00590B84">
        <w:t xml:space="preserve"> округа на расчетный срок (на 1000 человек трудоспособного возраста приходится лиц нетрудоспособ</w:t>
      </w:r>
      <w:r>
        <w:t>ных возрастных категорий) в 2022-2042</w:t>
      </w:r>
      <w:r w:rsidRPr="00590B84">
        <w:t xml:space="preserve"> гг. Средний вариант</w:t>
      </w:r>
      <w:bookmarkEnd w:id="172"/>
    </w:p>
    <w:tbl>
      <w:tblPr>
        <w:tblW w:w="5000" w:type="pct"/>
        <w:jc w:val="center"/>
        <w:tblLayout w:type="fixed"/>
        <w:tblLook w:val="04A0" w:firstRow="1" w:lastRow="0" w:firstColumn="1" w:lastColumn="0" w:noHBand="0" w:noVBand="1"/>
      </w:tblPr>
      <w:tblGrid>
        <w:gridCol w:w="3088"/>
        <w:gridCol w:w="2161"/>
        <w:gridCol w:w="2161"/>
        <w:gridCol w:w="2161"/>
      </w:tblGrid>
      <w:tr w:rsidR="00585223" w:rsidRPr="00206893" w14:paraId="6925752B" w14:textId="77777777" w:rsidTr="007078AF">
        <w:trPr>
          <w:trHeight w:val="912"/>
          <w:jc w:val="center"/>
        </w:trPr>
        <w:tc>
          <w:tcPr>
            <w:tcW w:w="161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099676" w14:textId="77777777" w:rsidR="00585223" w:rsidRPr="00206893" w:rsidRDefault="00585223" w:rsidP="007078AF">
            <w:pPr>
              <w:jc w:val="center"/>
              <w:rPr>
                <w:rFonts w:ascii="Arial Narrow" w:hAnsi="Arial Narrow" w:cs="Arial CYR"/>
                <w:b/>
                <w:bCs/>
                <w:color w:val="000000"/>
              </w:rPr>
            </w:pPr>
            <w:r w:rsidRPr="00206893">
              <w:rPr>
                <w:rFonts w:ascii="Arial Narrow" w:hAnsi="Arial Narrow" w:cs="Arial CYR"/>
                <w:b/>
                <w:bCs/>
                <w:color w:val="000000"/>
              </w:rPr>
              <w:t>Территориальные отделы</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6CDDFAF1" w14:textId="77777777" w:rsidR="00585223" w:rsidRPr="00206893"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2022</w:t>
            </w:r>
            <w:r w:rsidRPr="00206893">
              <w:rPr>
                <w:rFonts w:ascii="Arial Narrow" w:hAnsi="Arial Narrow" w:cs="Arial CYR"/>
                <w:b/>
                <w:bCs/>
                <w:color w:val="000000"/>
              </w:rPr>
              <w:t xml:space="preserve"> г.</w:t>
            </w:r>
          </w:p>
        </w:tc>
        <w:tc>
          <w:tcPr>
            <w:tcW w:w="1129" w:type="pct"/>
            <w:tcBorders>
              <w:top w:val="single" w:sz="8" w:space="0" w:color="auto"/>
              <w:left w:val="nil"/>
              <w:bottom w:val="single" w:sz="8" w:space="0" w:color="auto"/>
              <w:right w:val="single" w:sz="8" w:space="0" w:color="auto"/>
            </w:tcBorders>
            <w:shd w:val="clear" w:color="auto" w:fill="auto"/>
            <w:vAlign w:val="center"/>
            <w:hideMark/>
          </w:tcPr>
          <w:p w14:paraId="1AF0D3BC" w14:textId="77777777" w:rsidR="00585223" w:rsidRPr="00206893" w:rsidRDefault="00585223" w:rsidP="007078AF">
            <w:pPr>
              <w:jc w:val="center"/>
              <w:rPr>
                <w:rFonts w:ascii="Arial Narrow" w:hAnsi="Arial Narrow" w:cs="Arial CYR"/>
                <w:b/>
                <w:bCs/>
                <w:color w:val="000000"/>
              </w:rPr>
            </w:pPr>
            <w:r>
              <w:rPr>
                <w:rFonts w:ascii="Arial Narrow" w:hAnsi="Arial Narrow" w:cs="Arial CYR"/>
                <w:b/>
                <w:bCs/>
                <w:color w:val="000000"/>
              </w:rPr>
              <w:t xml:space="preserve">Демографическая нагрузка в 2032 </w:t>
            </w:r>
            <w:r w:rsidRPr="00206893">
              <w:rPr>
                <w:rFonts w:ascii="Arial Narrow" w:hAnsi="Arial Narrow" w:cs="Arial CYR"/>
                <w:b/>
                <w:bCs/>
                <w:color w:val="000000"/>
              </w:rPr>
              <w:t>г.</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23F7813B" w14:textId="77777777" w:rsidR="00585223" w:rsidRPr="00206893"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2042 г</w:t>
            </w:r>
            <w:r w:rsidRPr="00206893">
              <w:rPr>
                <w:rFonts w:ascii="Arial Narrow" w:hAnsi="Arial Narrow" w:cs="Arial CYR"/>
                <w:b/>
                <w:bCs/>
                <w:color w:val="000000"/>
              </w:rPr>
              <w:t>.</w:t>
            </w:r>
          </w:p>
        </w:tc>
      </w:tr>
      <w:tr w:rsidR="00585223" w:rsidRPr="00206893" w14:paraId="055E8628"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D0CF06D" w14:textId="77777777" w:rsidR="00585223" w:rsidRPr="00206893" w:rsidRDefault="00585223" w:rsidP="007078AF">
            <w:pPr>
              <w:rPr>
                <w:rFonts w:ascii="Arial Narrow" w:hAnsi="Arial Narrow" w:cs="Arial CYR"/>
                <w:b/>
                <w:bCs/>
                <w:color w:val="000000"/>
              </w:rPr>
            </w:pPr>
            <w:r w:rsidRPr="00206893">
              <w:rPr>
                <w:rFonts w:ascii="Arial Narrow" w:hAnsi="Arial Narrow" w:cs="Arial CYR"/>
                <w:b/>
                <w:bCs/>
                <w:color w:val="000000"/>
              </w:rPr>
              <w:t>Новоалександровский ГО</w:t>
            </w:r>
          </w:p>
        </w:tc>
        <w:tc>
          <w:tcPr>
            <w:tcW w:w="1129" w:type="pct"/>
            <w:tcBorders>
              <w:top w:val="nil"/>
              <w:left w:val="nil"/>
              <w:bottom w:val="single" w:sz="8" w:space="0" w:color="auto"/>
              <w:right w:val="single" w:sz="8" w:space="0" w:color="auto"/>
            </w:tcBorders>
            <w:shd w:val="clear" w:color="auto" w:fill="auto"/>
            <w:noWrap/>
            <w:vAlign w:val="center"/>
            <w:hideMark/>
          </w:tcPr>
          <w:p w14:paraId="54705E76"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bCs/>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75E4BF0A"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939,050</w:t>
            </w:r>
          </w:p>
        </w:tc>
        <w:tc>
          <w:tcPr>
            <w:tcW w:w="1129" w:type="pct"/>
            <w:tcBorders>
              <w:top w:val="nil"/>
              <w:left w:val="nil"/>
              <w:bottom w:val="single" w:sz="8" w:space="0" w:color="auto"/>
              <w:right w:val="single" w:sz="8" w:space="0" w:color="auto"/>
            </w:tcBorders>
            <w:shd w:val="clear" w:color="auto" w:fill="auto"/>
            <w:noWrap/>
            <w:vAlign w:val="center"/>
            <w:hideMark/>
          </w:tcPr>
          <w:p w14:paraId="6381CB3B"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989,016</w:t>
            </w:r>
          </w:p>
        </w:tc>
      </w:tr>
      <w:tr w:rsidR="00585223" w:rsidRPr="00206893" w14:paraId="5A759E7D"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64D5957"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Новоалександровск</w:t>
            </w:r>
          </w:p>
        </w:tc>
        <w:tc>
          <w:tcPr>
            <w:tcW w:w="1129" w:type="pct"/>
            <w:tcBorders>
              <w:top w:val="nil"/>
              <w:left w:val="nil"/>
              <w:bottom w:val="single" w:sz="8" w:space="0" w:color="auto"/>
              <w:right w:val="single" w:sz="8" w:space="0" w:color="auto"/>
            </w:tcBorders>
            <w:shd w:val="clear" w:color="auto" w:fill="auto"/>
            <w:noWrap/>
            <w:vAlign w:val="bottom"/>
            <w:hideMark/>
          </w:tcPr>
          <w:p w14:paraId="306929E9"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4D79982D"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945,360</w:t>
            </w:r>
          </w:p>
        </w:tc>
        <w:tc>
          <w:tcPr>
            <w:tcW w:w="1129" w:type="pct"/>
            <w:tcBorders>
              <w:top w:val="nil"/>
              <w:left w:val="nil"/>
              <w:bottom w:val="single" w:sz="8" w:space="0" w:color="auto"/>
              <w:right w:val="single" w:sz="8" w:space="0" w:color="auto"/>
            </w:tcBorders>
            <w:shd w:val="clear" w:color="auto" w:fill="auto"/>
            <w:noWrap/>
            <w:vAlign w:val="center"/>
            <w:hideMark/>
          </w:tcPr>
          <w:p w14:paraId="4CCFC998"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1000,085</w:t>
            </w:r>
          </w:p>
        </w:tc>
      </w:tr>
      <w:tr w:rsidR="00585223" w:rsidRPr="00206893" w14:paraId="1F134F58"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6D4E0C2E"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Горьковский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66363AB1"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762,568</w:t>
            </w:r>
          </w:p>
        </w:tc>
        <w:tc>
          <w:tcPr>
            <w:tcW w:w="1129" w:type="pct"/>
            <w:tcBorders>
              <w:top w:val="nil"/>
              <w:left w:val="nil"/>
              <w:bottom w:val="single" w:sz="8" w:space="0" w:color="auto"/>
              <w:right w:val="single" w:sz="8" w:space="0" w:color="auto"/>
            </w:tcBorders>
            <w:shd w:val="clear" w:color="auto" w:fill="auto"/>
            <w:noWrap/>
            <w:vAlign w:val="center"/>
            <w:hideMark/>
          </w:tcPr>
          <w:p w14:paraId="49768D6A"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992,396</w:t>
            </w:r>
          </w:p>
        </w:tc>
        <w:tc>
          <w:tcPr>
            <w:tcW w:w="1129" w:type="pct"/>
            <w:tcBorders>
              <w:top w:val="nil"/>
              <w:left w:val="nil"/>
              <w:bottom w:val="single" w:sz="8" w:space="0" w:color="auto"/>
              <w:right w:val="single" w:sz="8" w:space="0" w:color="auto"/>
            </w:tcBorders>
            <w:shd w:val="clear" w:color="auto" w:fill="auto"/>
            <w:noWrap/>
            <w:vAlign w:val="center"/>
            <w:hideMark/>
          </w:tcPr>
          <w:p w14:paraId="641BF1AC"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1113,525</w:t>
            </w:r>
          </w:p>
        </w:tc>
      </w:tr>
      <w:tr w:rsidR="00585223" w:rsidRPr="00206893" w14:paraId="7E2A865D"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42D7A01C"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Григорополисский</w:t>
            </w:r>
          </w:p>
        </w:tc>
        <w:tc>
          <w:tcPr>
            <w:tcW w:w="1129" w:type="pct"/>
            <w:tcBorders>
              <w:top w:val="nil"/>
              <w:left w:val="nil"/>
              <w:bottom w:val="single" w:sz="8" w:space="0" w:color="auto"/>
              <w:right w:val="single" w:sz="8" w:space="0" w:color="auto"/>
            </w:tcBorders>
            <w:shd w:val="clear" w:color="auto" w:fill="auto"/>
            <w:noWrap/>
            <w:vAlign w:val="bottom"/>
            <w:hideMark/>
          </w:tcPr>
          <w:p w14:paraId="65263467"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978,017</w:t>
            </w:r>
          </w:p>
        </w:tc>
        <w:tc>
          <w:tcPr>
            <w:tcW w:w="1129" w:type="pct"/>
            <w:tcBorders>
              <w:top w:val="nil"/>
              <w:left w:val="nil"/>
              <w:bottom w:val="single" w:sz="8" w:space="0" w:color="auto"/>
              <w:right w:val="single" w:sz="8" w:space="0" w:color="auto"/>
            </w:tcBorders>
            <w:shd w:val="clear" w:color="auto" w:fill="auto"/>
            <w:noWrap/>
            <w:vAlign w:val="center"/>
            <w:hideMark/>
          </w:tcPr>
          <w:p w14:paraId="05B53248"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1022,692</w:t>
            </w:r>
          </w:p>
        </w:tc>
        <w:tc>
          <w:tcPr>
            <w:tcW w:w="1129" w:type="pct"/>
            <w:tcBorders>
              <w:top w:val="nil"/>
              <w:left w:val="nil"/>
              <w:bottom w:val="single" w:sz="8" w:space="0" w:color="auto"/>
              <w:right w:val="single" w:sz="8" w:space="0" w:color="auto"/>
            </w:tcBorders>
            <w:shd w:val="clear" w:color="auto" w:fill="auto"/>
            <w:noWrap/>
            <w:vAlign w:val="center"/>
            <w:hideMark/>
          </w:tcPr>
          <w:p w14:paraId="1356A5FD"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965,609</w:t>
            </w:r>
          </w:p>
        </w:tc>
      </w:tr>
      <w:tr w:rsidR="00585223" w:rsidRPr="00206893" w14:paraId="162AD3E0"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4071AB7A"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lastRenderedPageBreak/>
              <w:t>Кармалиновский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63CC2D60"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794,277</w:t>
            </w:r>
          </w:p>
        </w:tc>
        <w:tc>
          <w:tcPr>
            <w:tcW w:w="1129" w:type="pct"/>
            <w:tcBorders>
              <w:top w:val="nil"/>
              <w:left w:val="nil"/>
              <w:bottom w:val="single" w:sz="8" w:space="0" w:color="auto"/>
              <w:right w:val="single" w:sz="8" w:space="0" w:color="auto"/>
            </w:tcBorders>
            <w:shd w:val="clear" w:color="auto" w:fill="auto"/>
            <w:noWrap/>
            <w:vAlign w:val="center"/>
            <w:hideMark/>
          </w:tcPr>
          <w:p w14:paraId="2AF5B5B6"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893,893</w:t>
            </w:r>
          </w:p>
        </w:tc>
        <w:tc>
          <w:tcPr>
            <w:tcW w:w="1129" w:type="pct"/>
            <w:tcBorders>
              <w:top w:val="nil"/>
              <w:left w:val="nil"/>
              <w:bottom w:val="single" w:sz="8" w:space="0" w:color="auto"/>
              <w:right w:val="single" w:sz="8" w:space="0" w:color="auto"/>
            </w:tcBorders>
            <w:shd w:val="clear" w:color="auto" w:fill="auto"/>
            <w:noWrap/>
            <w:vAlign w:val="center"/>
            <w:hideMark/>
          </w:tcPr>
          <w:p w14:paraId="2F48C7EE"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868,670</w:t>
            </w:r>
          </w:p>
        </w:tc>
      </w:tr>
      <w:tr w:rsidR="00585223" w:rsidRPr="00206893" w14:paraId="06EE5C96"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40EE6C2"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Краснозоринский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4AB764A9"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576,601</w:t>
            </w:r>
          </w:p>
        </w:tc>
        <w:tc>
          <w:tcPr>
            <w:tcW w:w="1129" w:type="pct"/>
            <w:tcBorders>
              <w:top w:val="nil"/>
              <w:left w:val="nil"/>
              <w:bottom w:val="single" w:sz="8" w:space="0" w:color="auto"/>
              <w:right w:val="single" w:sz="8" w:space="0" w:color="auto"/>
            </w:tcBorders>
            <w:shd w:val="clear" w:color="auto" w:fill="auto"/>
            <w:noWrap/>
            <w:vAlign w:val="center"/>
            <w:hideMark/>
          </w:tcPr>
          <w:p w14:paraId="789D8C78"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625,333</w:t>
            </w:r>
          </w:p>
        </w:tc>
        <w:tc>
          <w:tcPr>
            <w:tcW w:w="1129" w:type="pct"/>
            <w:tcBorders>
              <w:top w:val="nil"/>
              <w:left w:val="nil"/>
              <w:bottom w:val="single" w:sz="8" w:space="0" w:color="auto"/>
              <w:right w:val="single" w:sz="8" w:space="0" w:color="auto"/>
            </w:tcBorders>
            <w:shd w:val="clear" w:color="auto" w:fill="auto"/>
            <w:noWrap/>
            <w:vAlign w:val="center"/>
            <w:hideMark/>
          </w:tcPr>
          <w:p w14:paraId="4F22D912"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770,748</w:t>
            </w:r>
          </w:p>
        </w:tc>
      </w:tr>
      <w:tr w:rsidR="00585223" w:rsidRPr="00206893" w14:paraId="10A46A02"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162A031"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Красночервонный</w:t>
            </w:r>
          </w:p>
        </w:tc>
        <w:tc>
          <w:tcPr>
            <w:tcW w:w="1129" w:type="pct"/>
            <w:tcBorders>
              <w:top w:val="nil"/>
              <w:left w:val="nil"/>
              <w:bottom w:val="single" w:sz="8" w:space="0" w:color="auto"/>
              <w:right w:val="single" w:sz="8" w:space="0" w:color="auto"/>
            </w:tcBorders>
            <w:shd w:val="clear" w:color="auto" w:fill="auto"/>
            <w:noWrap/>
            <w:vAlign w:val="bottom"/>
            <w:hideMark/>
          </w:tcPr>
          <w:p w14:paraId="3FA82608"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743,035</w:t>
            </w:r>
          </w:p>
        </w:tc>
        <w:tc>
          <w:tcPr>
            <w:tcW w:w="1129" w:type="pct"/>
            <w:tcBorders>
              <w:top w:val="nil"/>
              <w:left w:val="nil"/>
              <w:bottom w:val="single" w:sz="8" w:space="0" w:color="auto"/>
              <w:right w:val="single" w:sz="8" w:space="0" w:color="auto"/>
            </w:tcBorders>
            <w:shd w:val="clear" w:color="auto" w:fill="auto"/>
            <w:noWrap/>
            <w:vAlign w:val="center"/>
            <w:hideMark/>
          </w:tcPr>
          <w:p w14:paraId="30C7DD85"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986,406</w:t>
            </w:r>
          </w:p>
        </w:tc>
        <w:tc>
          <w:tcPr>
            <w:tcW w:w="1129" w:type="pct"/>
            <w:tcBorders>
              <w:top w:val="nil"/>
              <w:left w:val="nil"/>
              <w:bottom w:val="single" w:sz="8" w:space="0" w:color="auto"/>
              <w:right w:val="single" w:sz="8" w:space="0" w:color="auto"/>
            </w:tcBorders>
            <w:shd w:val="clear" w:color="auto" w:fill="auto"/>
            <w:noWrap/>
            <w:vAlign w:val="center"/>
            <w:hideMark/>
          </w:tcPr>
          <w:p w14:paraId="7E8A09BC"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1259,545</w:t>
            </w:r>
          </w:p>
        </w:tc>
      </w:tr>
      <w:tr w:rsidR="00585223" w:rsidRPr="00206893" w14:paraId="6CA1BD3A"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0E839A2F"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Присадовый</w:t>
            </w:r>
          </w:p>
        </w:tc>
        <w:tc>
          <w:tcPr>
            <w:tcW w:w="1129" w:type="pct"/>
            <w:tcBorders>
              <w:top w:val="nil"/>
              <w:left w:val="nil"/>
              <w:bottom w:val="single" w:sz="8" w:space="0" w:color="auto"/>
              <w:right w:val="single" w:sz="8" w:space="0" w:color="auto"/>
            </w:tcBorders>
            <w:shd w:val="clear" w:color="auto" w:fill="auto"/>
            <w:noWrap/>
            <w:vAlign w:val="bottom"/>
            <w:hideMark/>
          </w:tcPr>
          <w:p w14:paraId="69BEAD2D"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799,200</w:t>
            </w:r>
          </w:p>
        </w:tc>
        <w:tc>
          <w:tcPr>
            <w:tcW w:w="1129" w:type="pct"/>
            <w:tcBorders>
              <w:top w:val="nil"/>
              <w:left w:val="nil"/>
              <w:bottom w:val="single" w:sz="8" w:space="0" w:color="auto"/>
              <w:right w:val="single" w:sz="8" w:space="0" w:color="auto"/>
            </w:tcBorders>
            <w:shd w:val="clear" w:color="auto" w:fill="auto"/>
            <w:noWrap/>
            <w:vAlign w:val="center"/>
            <w:hideMark/>
          </w:tcPr>
          <w:p w14:paraId="530688B7"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919,398</w:t>
            </w:r>
          </w:p>
        </w:tc>
        <w:tc>
          <w:tcPr>
            <w:tcW w:w="1129" w:type="pct"/>
            <w:tcBorders>
              <w:top w:val="nil"/>
              <w:left w:val="nil"/>
              <w:bottom w:val="single" w:sz="8" w:space="0" w:color="auto"/>
              <w:right w:val="single" w:sz="8" w:space="0" w:color="auto"/>
            </w:tcBorders>
            <w:shd w:val="clear" w:color="auto" w:fill="auto"/>
            <w:noWrap/>
            <w:vAlign w:val="center"/>
            <w:hideMark/>
          </w:tcPr>
          <w:p w14:paraId="3CB7A780"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1061,600</w:t>
            </w:r>
          </w:p>
        </w:tc>
      </w:tr>
      <w:tr w:rsidR="00585223" w:rsidRPr="00206893" w14:paraId="0638009B"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3E55136"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Радужский</w:t>
            </w:r>
          </w:p>
        </w:tc>
        <w:tc>
          <w:tcPr>
            <w:tcW w:w="1129" w:type="pct"/>
            <w:tcBorders>
              <w:top w:val="nil"/>
              <w:left w:val="nil"/>
              <w:bottom w:val="single" w:sz="8" w:space="0" w:color="auto"/>
              <w:right w:val="single" w:sz="8" w:space="0" w:color="auto"/>
            </w:tcBorders>
            <w:shd w:val="clear" w:color="auto" w:fill="auto"/>
            <w:noWrap/>
            <w:vAlign w:val="bottom"/>
            <w:hideMark/>
          </w:tcPr>
          <w:p w14:paraId="5F6930E6"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794,503</w:t>
            </w:r>
          </w:p>
        </w:tc>
        <w:tc>
          <w:tcPr>
            <w:tcW w:w="1129" w:type="pct"/>
            <w:tcBorders>
              <w:top w:val="nil"/>
              <w:left w:val="nil"/>
              <w:bottom w:val="single" w:sz="8" w:space="0" w:color="auto"/>
              <w:right w:val="single" w:sz="8" w:space="0" w:color="auto"/>
            </w:tcBorders>
            <w:shd w:val="clear" w:color="auto" w:fill="auto"/>
            <w:noWrap/>
            <w:vAlign w:val="center"/>
            <w:hideMark/>
          </w:tcPr>
          <w:p w14:paraId="6185CECE"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1060,331</w:t>
            </w:r>
          </w:p>
        </w:tc>
        <w:tc>
          <w:tcPr>
            <w:tcW w:w="1129" w:type="pct"/>
            <w:tcBorders>
              <w:top w:val="nil"/>
              <w:left w:val="nil"/>
              <w:bottom w:val="single" w:sz="8" w:space="0" w:color="auto"/>
              <w:right w:val="single" w:sz="8" w:space="0" w:color="auto"/>
            </w:tcBorders>
            <w:shd w:val="clear" w:color="auto" w:fill="auto"/>
            <w:noWrap/>
            <w:vAlign w:val="center"/>
            <w:hideMark/>
          </w:tcPr>
          <w:p w14:paraId="655B9A36"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1204,727</w:t>
            </w:r>
          </w:p>
        </w:tc>
      </w:tr>
      <w:tr w:rsidR="00585223" w:rsidRPr="00206893" w14:paraId="7C0D1EE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2D7BFEDF"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Раздольненский</w:t>
            </w:r>
          </w:p>
        </w:tc>
        <w:tc>
          <w:tcPr>
            <w:tcW w:w="1129" w:type="pct"/>
            <w:tcBorders>
              <w:top w:val="nil"/>
              <w:left w:val="nil"/>
              <w:bottom w:val="single" w:sz="8" w:space="0" w:color="auto"/>
              <w:right w:val="single" w:sz="8" w:space="0" w:color="auto"/>
            </w:tcBorders>
            <w:shd w:val="clear" w:color="auto" w:fill="auto"/>
            <w:noWrap/>
            <w:vAlign w:val="bottom"/>
            <w:hideMark/>
          </w:tcPr>
          <w:p w14:paraId="08ED6C35"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794,053</w:t>
            </w:r>
          </w:p>
        </w:tc>
        <w:tc>
          <w:tcPr>
            <w:tcW w:w="1129" w:type="pct"/>
            <w:tcBorders>
              <w:top w:val="nil"/>
              <w:left w:val="nil"/>
              <w:bottom w:val="single" w:sz="8" w:space="0" w:color="auto"/>
              <w:right w:val="single" w:sz="8" w:space="0" w:color="auto"/>
            </w:tcBorders>
            <w:shd w:val="clear" w:color="auto" w:fill="auto"/>
            <w:noWrap/>
            <w:vAlign w:val="center"/>
            <w:hideMark/>
          </w:tcPr>
          <w:p w14:paraId="175CF3C4"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1001,448</w:t>
            </w:r>
          </w:p>
        </w:tc>
        <w:tc>
          <w:tcPr>
            <w:tcW w:w="1129" w:type="pct"/>
            <w:tcBorders>
              <w:top w:val="nil"/>
              <w:left w:val="nil"/>
              <w:bottom w:val="single" w:sz="8" w:space="0" w:color="auto"/>
              <w:right w:val="single" w:sz="8" w:space="0" w:color="auto"/>
            </w:tcBorders>
            <w:shd w:val="clear" w:color="auto" w:fill="auto"/>
            <w:noWrap/>
            <w:vAlign w:val="center"/>
            <w:hideMark/>
          </w:tcPr>
          <w:p w14:paraId="640056C1"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1017,629</w:t>
            </w:r>
          </w:p>
        </w:tc>
      </w:tr>
      <w:tr w:rsidR="00585223" w:rsidRPr="00206893" w14:paraId="3E8E849F"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E684AC2"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Расшеватский</w:t>
            </w:r>
          </w:p>
        </w:tc>
        <w:tc>
          <w:tcPr>
            <w:tcW w:w="1129" w:type="pct"/>
            <w:tcBorders>
              <w:top w:val="nil"/>
              <w:left w:val="nil"/>
              <w:bottom w:val="single" w:sz="8" w:space="0" w:color="auto"/>
              <w:right w:val="single" w:sz="8" w:space="0" w:color="auto"/>
            </w:tcBorders>
            <w:shd w:val="clear" w:color="auto" w:fill="auto"/>
            <w:noWrap/>
            <w:vAlign w:val="bottom"/>
            <w:hideMark/>
          </w:tcPr>
          <w:p w14:paraId="2208B43E"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794,729</w:t>
            </w:r>
          </w:p>
        </w:tc>
        <w:tc>
          <w:tcPr>
            <w:tcW w:w="1129" w:type="pct"/>
            <w:tcBorders>
              <w:top w:val="nil"/>
              <w:left w:val="nil"/>
              <w:bottom w:val="single" w:sz="8" w:space="0" w:color="auto"/>
              <w:right w:val="single" w:sz="8" w:space="0" w:color="auto"/>
            </w:tcBorders>
            <w:shd w:val="clear" w:color="auto" w:fill="auto"/>
            <w:noWrap/>
            <w:vAlign w:val="center"/>
            <w:hideMark/>
          </w:tcPr>
          <w:p w14:paraId="42F7781A"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845,503</w:t>
            </w:r>
          </w:p>
        </w:tc>
        <w:tc>
          <w:tcPr>
            <w:tcW w:w="1129" w:type="pct"/>
            <w:tcBorders>
              <w:top w:val="nil"/>
              <w:left w:val="nil"/>
              <w:bottom w:val="single" w:sz="8" w:space="0" w:color="auto"/>
              <w:right w:val="single" w:sz="8" w:space="0" w:color="auto"/>
            </w:tcBorders>
            <w:shd w:val="clear" w:color="auto" w:fill="auto"/>
            <w:noWrap/>
            <w:vAlign w:val="center"/>
            <w:hideMark/>
          </w:tcPr>
          <w:p w14:paraId="2AC76586"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856,316</w:t>
            </w:r>
          </w:p>
        </w:tc>
      </w:tr>
      <w:tr w:rsidR="00585223" w:rsidRPr="00206893" w14:paraId="0B164F82"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7C82916A"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Светлинский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38117E8D"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794,148</w:t>
            </w:r>
          </w:p>
        </w:tc>
        <w:tc>
          <w:tcPr>
            <w:tcW w:w="1129" w:type="pct"/>
            <w:tcBorders>
              <w:top w:val="nil"/>
              <w:left w:val="nil"/>
              <w:bottom w:val="single" w:sz="8" w:space="0" w:color="auto"/>
              <w:right w:val="single" w:sz="8" w:space="0" w:color="auto"/>
            </w:tcBorders>
            <w:shd w:val="clear" w:color="auto" w:fill="auto"/>
            <w:noWrap/>
            <w:vAlign w:val="center"/>
            <w:hideMark/>
          </w:tcPr>
          <w:p w14:paraId="1230C88F"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970,962</w:t>
            </w:r>
          </w:p>
        </w:tc>
        <w:tc>
          <w:tcPr>
            <w:tcW w:w="1129" w:type="pct"/>
            <w:tcBorders>
              <w:top w:val="nil"/>
              <w:left w:val="nil"/>
              <w:bottom w:val="single" w:sz="8" w:space="0" w:color="auto"/>
              <w:right w:val="single" w:sz="8" w:space="0" w:color="auto"/>
            </w:tcBorders>
            <w:shd w:val="clear" w:color="auto" w:fill="auto"/>
            <w:noWrap/>
            <w:vAlign w:val="center"/>
            <w:hideMark/>
          </w:tcPr>
          <w:p w14:paraId="748AC78D"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1204,067</w:t>
            </w:r>
          </w:p>
        </w:tc>
      </w:tr>
      <w:tr w:rsidR="00585223" w:rsidRPr="00206893" w14:paraId="54445766"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71F4D543" w14:textId="77777777" w:rsidR="00585223" w:rsidRPr="00206893" w:rsidRDefault="00585223" w:rsidP="007078AF">
            <w:pPr>
              <w:rPr>
                <w:rFonts w:ascii="Arial Narrow" w:hAnsi="Arial Narrow" w:cs="Arial CYR"/>
                <w:color w:val="000000"/>
              </w:rPr>
            </w:pPr>
            <w:r w:rsidRPr="00206893">
              <w:rPr>
                <w:rFonts w:ascii="Arial Narrow" w:hAnsi="Arial Narrow" w:cs="Arial CYR"/>
                <w:color w:val="000000"/>
              </w:rPr>
              <w:t>Темижбекский</w:t>
            </w:r>
          </w:p>
        </w:tc>
        <w:tc>
          <w:tcPr>
            <w:tcW w:w="1129" w:type="pct"/>
            <w:tcBorders>
              <w:top w:val="nil"/>
              <w:left w:val="nil"/>
              <w:bottom w:val="single" w:sz="8" w:space="0" w:color="auto"/>
              <w:right w:val="single" w:sz="8" w:space="0" w:color="auto"/>
            </w:tcBorders>
            <w:shd w:val="clear" w:color="auto" w:fill="auto"/>
            <w:noWrap/>
            <w:vAlign w:val="bottom"/>
            <w:hideMark/>
          </w:tcPr>
          <w:p w14:paraId="58A65D88"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793,568</w:t>
            </w:r>
          </w:p>
        </w:tc>
        <w:tc>
          <w:tcPr>
            <w:tcW w:w="1129" w:type="pct"/>
            <w:tcBorders>
              <w:top w:val="nil"/>
              <w:left w:val="nil"/>
              <w:bottom w:val="single" w:sz="8" w:space="0" w:color="auto"/>
              <w:right w:val="single" w:sz="8" w:space="0" w:color="auto"/>
            </w:tcBorders>
            <w:shd w:val="clear" w:color="auto" w:fill="auto"/>
            <w:noWrap/>
            <w:vAlign w:val="center"/>
            <w:hideMark/>
          </w:tcPr>
          <w:p w14:paraId="015EFD5B"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950,315</w:t>
            </w:r>
          </w:p>
        </w:tc>
        <w:tc>
          <w:tcPr>
            <w:tcW w:w="1129" w:type="pct"/>
            <w:tcBorders>
              <w:top w:val="nil"/>
              <w:left w:val="nil"/>
              <w:bottom w:val="single" w:sz="8" w:space="0" w:color="auto"/>
              <w:right w:val="single" w:sz="8" w:space="0" w:color="auto"/>
            </w:tcBorders>
            <w:shd w:val="clear" w:color="auto" w:fill="auto"/>
            <w:noWrap/>
            <w:vAlign w:val="center"/>
            <w:hideMark/>
          </w:tcPr>
          <w:p w14:paraId="342A4275" w14:textId="77777777" w:rsidR="00585223" w:rsidRPr="00206893" w:rsidRDefault="00585223" w:rsidP="007078AF">
            <w:pPr>
              <w:jc w:val="center"/>
              <w:rPr>
                <w:rFonts w:ascii="Arial Narrow" w:hAnsi="Arial Narrow" w:cs="Arial CYR"/>
                <w:color w:val="000000"/>
              </w:rPr>
            </w:pPr>
            <w:r w:rsidRPr="00206893">
              <w:rPr>
                <w:rFonts w:ascii="Arial Narrow" w:hAnsi="Arial Narrow" w:cs="Arial CYR"/>
                <w:color w:val="000000"/>
              </w:rPr>
              <w:t>1046,996</w:t>
            </w:r>
          </w:p>
        </w:tc>
      </w:tr>
    </w:tbl>
    <w:p w14:paraId="5CD9C1AD" w14:textId="77777777" w:rsidR="00585223" w:rsidRDefault="00585223" w:rsidP="00585223">
      <w:pPr>
        <w:jc w:val="both"/>
        <w:rPr>
          <w:rFonts w:ascii="Arial" w:hAnsi="Arial" w:cs="Arial"/>
          <w:sz w:val="24"/>
          <w:szCs w:val="24"/>
        </w:rPr>
      </w:pPr>
    </w:p>
    <w:p w14:paraId="28E7F54C" w14:textId="632D0F61" w:rsidR="00585223" w:rsidRPr="00267D37" w:rsidRDefault="00585223" w:rsidP="00585223">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76</w:t>
      </w:r>
      <w:r w:rsidR="003969F6">
        <w:rPr>
          <w:noProof/>
        </w:rPr>
        <w:fldChar w:fldCharType="end"/>
      </w:r>
      <w:r>
        <w:t xml:space="preserve"> </w:t>
      </w:r>
      <w:r w:rsidRPr="00267D37">
        <w:t>– Прогнозная оценка динамики коэффициентов демографической нагрузки Новоалександровско</w:t>
      </w:r>
      <w:r w:rsidR="00711D1C">
        <w:t>го</w:t>
      </w:r>
      <w:r w:rsidRPr="00267D37">
        <w:t xml:space="preserve"> </w:t>
      </w:r>
      <w:r w:rsidR="007E0AA2">
        <w:t>муниципального</w:t>
      </w:r>
      <w:r w:rsidRPr="00267D37">
        <w:t xml:space="preserve"> округа на расчетный срок </w:t>
      </w:r>
      <w:bookmarkStart w:id="173" w:name="_Hlk48554356"/>
      <w:r w:rsidRPr="00267D37">
        <w:t xml:space="preserve">(на 1000 человек трудоспособного возраста приходится лиц нетрудоспособных возрастных категорий) </w:t>
      </w:r>
      <w:bookmarkEnd w:id="173"/>
      <w:r>
        <w:t>в 2022-2042</w:t>
      </w:r>
      <w:r w:rsidRPr="00267D37">
        <w:t xml:space="preserve"> гг. Пессимистический вариант</w:t>
      </w:r>
    </w:p>
    <w:tbl>
      <w:tblPr>
        <w:tblW w:w="5000" w:type="pct"/>
        <w:jc w:val="center"/>
        <w:tblLayout w:type="fixed"/>
        <w:tblLook w:val="04A0" w:firstRow="1" w:lastRow="0" w:firstColumn="1" w:lastColumn="0" w:noHBand="0" w:noVBand="1"/>
      </w:tblPr>
      <w:tblGrid>
        <w:gridCol w:w="3088"/>
        <w:gridCol w:w="2161"/>
        <w:gridCol w:w="2161"/>
        <w:gridCol w:w="2161"/>
      </w:tblGrid>
      <w:tr w:rsidR="00585223" w:rsidRPr="00290691" w14:paraId="6EBE69F4" w14:textId="77777777" w:rsidTr="007078AF">
        <w:trPr>
          <w:trHeight w:val="858"/>
          <w:jc w:val="center"/>
        </w:trPr>
        <w:tc>
          <w:tcPr>
            <w:tcW w:w="161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5BA2A37" w14:textId="77777777" w:rsidR="00585223" w:rsidRPr="00290691" w:rsidRDefault="00585223" w:rsidP="007078AF">
            <w:pPr>
              <w:jc w:val="center"/>
              <w:rPr>
                <w:rFonts w:ascii="Arial Narrow" w:hAnsi="Arial Narrow" w:cs="Arial CYR"/>
                <w:b/>
                <w:bCs/>
                <w:color w:val="000000"/>
              </w:rPr>
            </w:pPr>
            <w:r w:rsidRPr="00290691">
              <w:rPr>
                <w:rFonts w:ascii="Arial Narrow" w:hAnsi="Arial Narrow" w:cs="Arial CYR"/>
                <w:b/>
                <w:bCs/>
                <w:color w:val="000000"/>
              </w:rPr>
              <w:t>Территориальные отделы</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31F2765E" w14:textId="77777777" w:rsidR="00585223" w:rsidRPr="00290691"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2022</w:t>
            </w:r>
            <w:r w:rsidRPr="00290691">
              <w:rPr>
                <w:rFonts w:ascii="Arial Narrow" w:hAnsi="Arial Narrow" w:cs="Arial CYR"/>
                <w:b/>
                <w:bCs/>
                <w:color w:val="000000"/>
              </w:rPr>
              <w:t xml:space="preserve"> г.</w:t>
            </w:r>
          </w:p>
        </w:tc>
        <w:tc>
          <w:tcPr>
            <w:tcW w:w="1129" w:type="pct"/>
            <w:tcBorders>
              <w:top w:val="single" w:sz="8" w:space="0" w:color="auto"/>
              <w:left w:val="nil"/>
              <w:bottom w:val="single" w:sz="8" w:space="0" w:color="auto"/>
              <w:right w:val="single" w:sz="8" w:space="0" w:color="auto"/>
            </w:tcBorders>
            <w:shd w:val="clear" w:color="auto" w:fill="auto"/>
            <w:vAlign w:val="center"/>
            <w:hideMark/>
          </w:tcPr>
          <w:p w14:paraId="3DB3CDB0" w14:textId="77777777" w:rsidR="00585223" w:rsidRPr="00290691" w:rsidRDefault="00585223" w:rsidP="007078AF">
            <w:pPr>
              <w:jc w:val="center"/>
              <w:rPr>
                <w:rFonts w:ascii="Arial Narrow" w:hAnsi="Arial Narrow" w:cs="Arial CYR"/>
                <w:b/>
                <w:bCs/>
                <w:color w:val="000000"/>
              </w:rPr>
            </w:pPr>
            <w:r w:rsidRPr="00290691">
              <w:rPr>
                <w:rFonts w:ascii="Arial Narrow" w:hAnsi="Arial Narrow" w:cs="Arial CYR"/>
                <w:b/>
                <w:bCs/>
                <w:color w:val="000000"/>
              </w:rPr>
              <w:t>Демог</w:t>
            </w:r>
            <w:r>
              <w:rPr>
                <w:rFonts w:ascii="Arial Narrow" w:hAnsi="Arial Narrow" w:cs="Arial CYR"/>
                <w:b/>
                <w:bCs/>
                <w:color w:val="000000"/>
              </w:rPr>
              <w:t xml:space="preserve">рафическая нагрузка в 2032 </w:t>
            </w:r>
            <w:r w:rsidRPr="00290691">
              <w:rPr>
                <w:rFonts w:ascii="Arial Narrow" w:hAnsi="Arial Narrow" w:cs="Arial CYR"/>
                <w:b/>
                <w:bCs/>
                <w:color w:val="000000"/>
              </w:rPr>
              <w:t>г.</w:t>
            </w:r>
          </w:p>
        </w:tc>
        <w:tc>
          <w:tcPr>
            <w:tcW w:w="1129" w:type="pct"/>
            <w:tcBorders>
              <w:top w:val="single" w:sz="8" w:space="0" w:color="auto"/>
              <w:left w:val="nil"/>
              <w:bottom w:val="single" w:sz="8" w:space="0" w:color="auto"/>
              <w:right w:val="single" w:sz="8" w:space="0" w:color="auto"/>
            </w:tcBorders>
            <w:shd w:val="clear" w:color="auto" w:fill="auto"/>
            <w:noWrap/>
            <w:vAlign w:val="center"/>
            <w:hideMark/>
          </w:tcPr>
          <w:p w14:paraId="35E6B51A" w14:textId="77777777" w:rsidR="00585223" w:rsidRPr="00290691" w:rsidRDefault="00585223" w:rsidP="007078AF">
            <w:pPr>
              <w:jc w:val="center"/>
              <w:rPr>
                <w:rFonts w:ascii="Arial Narrow" w:hAnsi="Arial Narrow" w:cs="Arial CYR"/>
                <w:b/>
                <w:bCs/>
                <w:color w:val="000000"/>
              </w:rPr>
            </w:pPr>
            <w:r>
              <w:rPr>
                <w:rFonts w:ascii="Arial Narrow" w:hAnsi="Arial Narrow" w:cs="Arial CYR"/>
                <w:b/>
                <w:bCs/>
                <w:color w:val="000000"/>
              </w:rPr>
              <w:t>Демографическая нагрузка в 2042 г</w:t>
            </w:r>
            <w:r w:rsidRPr="00290691">
              <w:rPr>
                <w:rFonts w:ascii="Arial Narrow" w:hAnsi="Arial Narrow" w:cs="Arial CYR"/>
                <w:b/>
                <w:bCs/>
                <w:color w:val="000000"/>
              </w:rPr>
              <w:t>.</w:t>
            </w:r>
          </w:p>
        </w:tc>
      </w:tr>
      <w:tr w:rsidR="00585223" w:rsidRPr="00290691" w14:paraId="3D827278"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9F3A8BC" w14:textId="77777777" w:rsidR="00585223" w:rsidRPr="00290691" w:rsidRDefault="00585223" w:rsidP="007078AF">
            <w:pPr>
              <w:rPr>
                <w:rFonts w:ascii="Arial Narrow" w:hAnsi="Arial Narrow" w:cs="Arial CYR"/>
                <w:b/>
                <w:bCs/>
                <w:color w:val="000000"/>
              </w:rPr>
            </w:pPr>
            <w:r w:rsidRPr="00290691">
              <w:rPr>
                <w:rFonts w:ascii="Arial Narrow" w:hAnsi="Arial Narrow" w:cs="Arial CYR"/>
                <w:b/>
                <w:bCs/>
                <w:color w:val="000000"/>
              </w:rPr>
              <w:t>Новоалександровский ГО</w:t>
            </w:r>
          </w:p>
        </w:tc>
        <w:tc>
          <w:tcPr>
            <w:tcW w:w="1129" w:type="pct"/>
            <w:tcBorders>
              <w:top w:val="nil"/>
              <w:left w:val="nil"/>
              <w:bottom w:val="single" w:sz="8" w:space="0" w:color="auto"/>
              <w:right w:val="single" w:sz="8" w:space="0" w:color="auto"/>
            </w:tcBorders>
            <w:shd w:val="clear" w:color="auto" w:fill="auto"/>
            <w:noWrap/>
            <w:vAlign w:val="center"/>
            <w:hideMark/>
          </w:tcPr>
          <w:p w14:paraId="339CE7C6"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bCs/>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2574689A"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947,602</w:t>
            </w:r>
          </w:p>
        </w:tc>
        <w:tc>
          <w:tcPr>
            <w:tcW w:w="1129" w:type="pct"/>
            <w:tcBorders>
              <w:top w:val="nil"/>
              <w:left w:val="nil"/>
              <w:bottom w:val="single" w:sz="8" w:space="0" w:color="auto"/>
              <w:right w:val="single" w:sz="8" w:space="0" w:color="auto"/>
            </w:tcBorders>
            <w:shd w:val="clear" w:color="auto" w:fill="auto"/>
            <w:noWrap/>
            <w:vAlign w:val="center"/>
            <w:hideMark/>
          </w:tcPr>
          <w:p w14:paraId="7DDDB555"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1012,419</w:t>
            </w:r>
          </w:p>
        </w:tc>
      </w:tr>
      <w:tr w:rsidR="00585223" w:rsidRPr="00290691" w14:paraId="551D97F2"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06E3158"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Новоалександровск</w:t>
            </w:r>
          </w:p>
        </w:tc>
        <w:tc>
          <w:tcPr>
            <w:tcW w:w="1129" w:type="pct"/>
            <w:tcBorders>
              <w:top w:val="nil"/>
              <w:left w:val="nil"/>
              <w:bottom w:val="single" w:sz="8" w:space="0" w:color="auto"/>
              <w:right w:val="single" w:sz="8" w:space="0" w:color="auto"/>
            </w:tcBorders>
            <w:shd w:val="clear" w:color="auto" w:fill="auto"/>
            <w:noWrap/>
            <w:vAlign w:val="bottom"/>
            <w:hideMark/>
          </w:tcPr>
          <w:p w14:paraId="2E67EF50"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857,498</w:t>
            </w:r>
          </w:p>
        </w:tc>
        <w:tc>
          <w:tcPr>
            <w:tcW w:w="1129" w:type="pct"/>
            <w:tcBorders>
              <w:top w:val="nil"/>
              <w:left w:val="nil"/>
              <w:bottom w:val="single" w:sz="8" w:space="0" w:color="auto"/>
              <w:right w:val="single" w:sz="8" w:space="0" w:color="auto"/>
            </w:tcBorders>
            <w:shd w:val="clear" w:color="auto" w:fill="auto"/>
            <w:noWrap/>
            <w:vAlign w:val="center"/>
            <w:hideMark/>
          </w:tcPr>
          <w:p w14:paraId="64548A94"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956,418</w:t>
            </w:r>
          </w:p>
        </w:tc>
        <w:tc>
          <w:tcPr>
            <w:tcW w:w="1129" w:type="pct"/>
            <w:tcBorders>
              <w:top w:val="nil"/>
              <w:left w:val="nil"/>
              <w:bottom w:val="single" w:sz="8" w:space="0" w:color="auto"/>
              <w:right w:val="single" w:sz="8" w:space="0" w:color="auto"/>
            </w:tcBorders>
            <w:shd w:val="clear" w:color="auto" w:fill="auto"/>
            <w:noWrap/>
            <w:vAlign w:val="center"/>
            <w:hideMark/>
          </w:tcPr>
          <w:p w14:paraId="1A554AA7"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1031,653</w:t>
            </w:r>
          </w:p>
        </w:tc>
      </w:tr>
      <w:tr w:rsidR="00585223" w:rsidRPr="00290691" w14:paraId="067E7664"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6B5B105A"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Горьковский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1F8F4D0D"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762,568</w:t>
            </w:r>
          </w:p>
        </w:tc>
        <w:tc>
          <w:tcPr>
            <w:tcW w:w="1129" w:type="pct"/>
            <w:tcBorders>
              <w:top w:val="nil"/>
              <w:left w:val="nil"/>
              <w:bottom w:val="single" w:sz="8" w:space="0" w:color="auto"/>
              <w:right w:val="single" w:sz="8" w:space="0" w:color="auto"/>
            </w:tcBorders>
            <w:shd w:val="clear" w:color="auto" w:fill="auto"/>
            <w:noWrap/>
            <w:vAlign w:val="center"/>
            <w:hideMark/>
          </w:tcPr>
          <w:p w14:paraId="578BA50B"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992,261</w:t>
            </w:r>
          </w:p>
        </w:tc>
        <w:tc>
          <w:tcPr>
            <w:tcW w:w="1129" w:type="pct"/>
            <w:tcBorders>
              <w:top w:val="nil"/>
              <w:left w:val="nil"/>
              <w:bottom w:val="single" w:sz="8" w:space="0" w:color="auto"/>
              <w:right w:val="single" w:sz="8" w:space="0" w:color="auto"/>
            </w:tcBorders>
            <w:shd w:val="clear" w:color="auto" w:fill="auto"/>
            <w:noWrap/>
            <w:vAlign w:val="center"/>
            <w:hideMark/>
          </w:tcPr>
          <w:p w14:paraId="23476F1D"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1111,415</w:t>
            </w:r>
          </w:p>
        </w:tc>
      </w:tr>
      <w:tr w:rsidR="00585223" w:rsidRPr="00290691" w14:paraId="41CBA997"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3C909F6A"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Григорополисский</w:t>
            </w:r>
          </w:p>
        </w:tc>
        <w:tc>
          <w:tcPr>
            <w:tcW w:w="1129" w:type="pct"/>
            <w:tcBorders>
              <w:top w:val="nil"/>
              <w:left w:val="nil"/>
              <w:bottom w:val="single" w:sz="8" w:space="0" w:color="auto"/>
              <w:right w:val="single" w:sz="8" w:space="0" w:color="auto"/>
            </w:tcBorders>
            <w:shd w:val="clear" w:color="auto" w:fill="auto"/>
            <w:noWrap/>
            <w:vAlign w:val="bottom"/>
            <w:hideMark/>
          </w:tcPr>
          <w:p w14:paraId="13406B1F"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978,017</w:t>
            </w:r>
          </w:p>
        </w:tc>
        <w:tc>
          <w:tcPr>
            <w:tcW w:w="1129" w:type="pct"/>
            <w:tcBorders>
              <w:top w:val="nil"/>
              <w:left w:val="nil"/>
              <w:bottom w:val="single" w:sz="8" w:space="0" w:color="auto"/>
              <w:right w:val="single" w:sz="8" w:space="0" w:color="auto"/>
            </w:tcBorders>
            <w:shd w:val="clear" w:color="auto" w:fill="auto"/>
            <w:noWrap/>
            <w:vAlign w:val="center"/>
            <w:hideMark/>
          </w:tcPr>
          <w:p w14:paraId="295A2DEC"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1032,019</w:t>
            </w:r>
          </w:p>
        </w:tc>
        <w:tc>
          <w:tcPr>
            <w:tcW w:w="1129" w:type="pct"/>
            <w:tcBorders>
              <w:top w:val="nil"/>
              <w:left w:val="nil"/>
              <w:bottom w:val="single" w:sz="8" w:space="0" w:color="auto"/>
              <w:right w:val="single" w:sz="8" w:space="0" w:color="auto"/>
            </w:tcBorders>
            <w:shd w:val="clear" w:color="auto" w:fill="auto"/>
            <w:noWrap/>
            <w:vAlign w:val="center"/>
            <w:hideMark/>
          </w:tcPr>
          <w:p w14:paraId="03A09047"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986,475</w:t>
            </w:r>
          </w:p>
        </w:tc>
      </w:tr>
      <w:tr w:rsidR="00585223" w:rsidRPr="00290691" w14:paraId="500495F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3D35EFBB"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Кармалиновский</w:t>
            </w:r>
          </w:p>
        </w:tc>
        <w:tc>
          <w:tcPr>
            <w:tcW w:w="1129" w:type="pct"/>
            <w:tcBorders>
              <w:top w:val="nil"/>
              <w:left w:val="nil"/>
              <w:bottom w:val="single" w:sz="8" w:space="0" w:color="auto"/>
              <w:right w:val="single" w:sz="8" w:space="0" w:color="auto"/>
            </w:tcBorders>
            <w:shd w:val="clear" w:color="auto" w:fill="auto"/>
            <w:noWrap/>
            <w:vAlign w:val="bottom"/>
            <w:hideMark/>
          </w:tcPr>
          <w:p w14:paraId="593AA5A9"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794,277</w:t>
            </w:r>
          </w:p>
        </w:tc>
        <w:tc>
          <w:tcPr>
            <w:tcW w:w="1129" w:type="pct"/>
            <w:tcBorders>
              <w:top w:val="nil"/>
              <w:left w:val="nil"/>
              <w:bottom w:val="single" w:sz="8" w:space="0" w:color="auto"/>
              <w:right w:val="single" w:sz="8" w:space="0" w:color="auto"/>
            </w:tcBorders>
            <w:shd w:val="clear" w:color="auto" w:fill="auto"/>
            <w:noWrap/>
            <w:vAlign w:val="center"/>
            <w:hideMark/>
          </w:tcPr>
          <w:p w14:paraId="39F21E3C"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898,498</w:t>
            </w:r>
          </w:p>
        </w:tc>
        <w:tc>
          <w:tcPr>
            <w:tcW w:w="1129" w:type="pct"/>
            <w:tcBorders>
              <w:top w:val="nil"/>
              <w:left w:val="nil"/>
              <w:bottom w:val="single" w:sz="8" w:space="0" w:color="auto"/>
              <w:right w:val="single" w:sz="8" w:space="0" w:color="auto"/>
            </w:tcBorders>
            <w:shd w:val="clear" w:color="auto" w:fill="auto"/>
            <w:noWrap/>
            <w:vAlign w:val="center"/>
            <w:hideMark/>
          </w:tcPr>
          <w:p w14:paraId="187EB579"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878,479</w:t>
            </w:r>
          </w:p>
        </w:tc>
      </w:tr>
      <w:tr w:rsidR="00585223" w:rsidRPr="00290691" w14:paraId="0C212C55"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AFAB2C5"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Краснозоринский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5EA921AE"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576,601</w:t>
            </w:r>
          </w:p>
        </w:tc>
        <w:tc>
          <w:tcPr>
            <w:tcW w:w="1129" w:type="pct"/>
            <w:tcBorders>
              <w:top w:val="nil"/>
              <w:left w:val="nil"/>
              <w:bottom w:val="single" w:sz="8" w:space="0" w:color="auto"/>
              <w:right w:val="single" w:sz="8" w:space="0" w:color="auto"/>
            </w:tcBorders>
            <w:shd w:val="clear" w:color="auto" w:fill="auto"/>
            <w:noWrap/>
            <w:vAlign w:val="center"/>
            <w:hideMark/>
          </w:tcPr>
          <w:p w14:paraId="197E028E"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627,114</w:t>
            </w:r>
          </w:p>
        </w:tc>
        <w:tc>
          <w:tcPr>
            <w:tcW w:w="1129" w:type="pct"/>
            <w:tcBorders>
              <w:top w:val="nil"/>
              <w:left w:val="nil"/>
              <w:bottom w:val="single" w:sz="8" w:space="0" w:color="auto"/>
              <w:right w:val="single" w:sz="8" w:space="0" w:color="auto"/>
            </w:tcBorders>
            <w:shd w:val="clear" w:color="auto" w:fill="auto"/>
            <w:noWrap/>
            <w:vAlign w:val="center"/>
            <w:hideMark/>
          </w:tcPr>
          <w:p w14:paraId="1234BC1C"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780,636</w:t>
            </w:r>
          </w:p>
        </w:tc>
      </w:tr>
      <w:tr w:rsidR="00585223" w:rsidRPr="00290691" w14:paraId="2591191C"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6FAE6828"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Красночервонный</w:t>
            </w:r>
          </w:p>
        </w:tc>
        <w:tc>
          <w:tcPr>
            <w:tcW w:w="1129" w:type="pct"/>
            <w:tcBorders>
              <w:top w:val="nil"/>
              <w:left w:val="nil"/>
              <w:bottom w:val="single" w:sz="8" w:space="0" w:color="auto"/>
              <w:right w:val="single" w:sz="8" w:space="0" w:color="auto"/>
            </w:tcBorders>
            <w:shd w:val="clear" w:color="auto" w:fill="auto"/>
            <w:noWrap/>
            <w:vAlign w:val="bottom"/>
            <w:hideMark/>
          </w:tcPr>
          <w:p w14:paraId="10DEB7FA"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743,035</w:t>
            </w:r>
          </w:p>
        </w:tc>
        <w:tc>
          <w:tcPr>
            <w:tcW w:w="1129" w:type="pct"/>
            <w:tcBorders>
              <w:top w:val="nil"/>
              <w:left w:val="nil"/>
              <w:bottom w:val="single" w:sz="8" w:space="0" w:color="auto"/>
              <w:right w:val="single" w:sz="8" w:space="0" w:color="auto"/>
            </w:tcBorders>
            <w:shd w:val="clear" w:color="auto" w:fill="auto"/>
            <w:noWrap/>
            <w:vAlign w:val="center"/>
            <w:hideMark/>
          </w:tcPr>
          <w:p w14:paraId="4B44A598"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997,006</w:t>
            </w:r>
          </w:p>
        </w:tc>
        <w:tc>
          <w:tcPr>
            <w:tcW w:w="1129" w:type="pct"/>
            <w:tcBorders>
              <w:top w:val="nil"/>
              <w:left w:val="nil"/>
              <w:bottom w:val="single" w:sz="8" w:space="0" w:color="auto"/>
              <w:right w:val="single" w:sz="8" w:space="0" w:color="auto"/>
            </w:tcBorders>
            <w:shd w:val="clear" w:color="auto" w:fill="auto"/>
            <w:noWrap/>
            <w:vAlign w:val="center"/>
            <w:hideMark/>
          </w:tcPr>
          <w:p w14:paraId="2391A5C4"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1305,694</w:t>
            </w:r>
          </w:p>
        </w:tc>
      </w:tr>
      <w:tr w:rsidR="00585223" w:rsidRPr="00290691" w14:paraId="33D2E455"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4A7D16E5"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Присадовый</w:t>
            </w:r>
          </w:p>
        </w:tc>
        <w:tc>
          <w:tcPr>
            <w:tcW w:w="1129" w:type="pct"/>
            <w:tcBorders>
              <w:top w:val="nil"/>
              <w:left w:val="nil"/>
              <w:bottom w:val="single" w:sz="8" w:space="0" w:color="auto"/>
              <w:right w:val="single" w:sz="8" w:space="0" w:color="auto"/>
            </w:tcBorders>
            <w:shd w:val="clear" w:color="auto" w:fill="auto"/>
            <w:noWrap/>
            <w:vAlign w:val="bottom"/>
            <w:hideMark/>
          </w:tcPr>
          <w:p w14:paraId="3BE43339"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799,200</w:t>
            </w:r>
          </w:p>
        </w:tc>
        <w:tc>
          <w:tcPr>
            <w:tcW w:w="1129" w:type="pct"/>
            <w:tcBorders>
              <w:top w:val="nil"/>
              <w:left w:val="nil"/>
              <w:bottom w:val="single" w:sz="8" w:space="0" w:color="auto"/>
              <w:right w:val="single" w:sz="8" w:space="0" w:color="auto"/>
            </w:tcBorders>
            <w:shd w:val="clear" w:color="auto" w:fill="auto"/>
            <w:noWrap/>
            <w:vAlign w:val="center"/>
            <w:hideMark/>
          </w:tcPr>
          <w:p w14:paraId="3C8DD7FE"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927,162</w:t>
            </w:r>
          </w:p>
        </w:tc>
        <w:tc>
          <w:tcPr>
            <w:tcW w:w="1129" w:type="pct"/>
            <w:tcBorders>
              <w:top w:val="nil"/>
              <w:left w:val="nil"/>
              <w:bottom w:val="single" w:sz="8" w:space="0" w:color="auto"/>
              <w:right w:val="single" w:sz="8" w:space="0" w:color="auto"/>
            </w:tcBorders>
            <w:shd w:val="clear" w:color="auto" w:fill="auto"/>
            <w:noWrap/>
            <w:vAlign w:val="center"/>
            <w:hideMark/>
          </w:tcPr>
          <w:p w14:paraId="28A3ED49"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1090,643</w:t>
            </w:r>
          </w:p>
        </w:tc>
      </w:tr>
      <w:tr w:rsidR="00585223" w:rsidRPr="00290691" w14:paraId="484966F6"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3C8E706A"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Радужский</w:t>
            </w:r>
          </w:p>
        </w:tc>
        <w:tc>
          <w:tcPr>
            <w:tcW w:w="1129" w:type="pct"/>
            <w:tcBorders>
              <w:top w:val="nil"/>
              <w:left w:val="nil"/>
              <w:bottom w:val="single" w:sz="8" w:space="0" w:color="auto"/>
              <w:right w:val="single" w:sz="8" w:space="0" w:color="auto"/>
            </w:tcBorders>
            <w:shd w:val="clear" w:color="auto" w:fill="auto"/>
            <w:noWrap/>
            <w:vAlign w:val="bottom"/>
            <w:hideMark/>
          </w:tcPr>
          <w:p w14:paraId="3F7B5CB0"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794,503</w:t>
            </w:r>
          </w:p>
        </w:tc>
        <w:tc>
          <w:tcPr>
            <w:tcW w:w="1129" w:type="pct"/>
            <w:tcBorders>
              <w:top w:val="nil"/>
              <w:left w:val="nil"/>
              <w:bottom w:val="single" w:sz="8" w:space="0" w:color="auto"/>
              <w:right w:val="single" w:sz="8" w:space="0" w:color="auto"/>
            </w:tcBorders>
            <w:shd w:val="clear" w:color="auto" w:fill="auto"/>
            <w:noWrap/>
            <w:vAlign w:val="center"/>
            <w:hideMark/>
          </w:tcPr>
          <w:p w14:paraId="7A9F9F08"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1074,358</w:t>
            </w:r>
          </w:p>
        </w:tc>
        <w:tc>
          <w:tcPr>
            <w:tcW w:w="1129" w:type="pct"/>
            <w:tcBorders>
              <w:top w:val="nil"/>
              <w:left w:val="nil"/>
              <w:bottom w:val="single" w:sz="8" w:space="0" w:color="auto"/>
              <w:right w:val="single" w:sz="8" w:space="0" w:color="auto"/>
            </w:tcBorders>
            <w:shd w:val="clear" w:color="auto" w:fill="auto"/>
            <w:noWrap/>
            <w:vAlign w:val="center"/>
            <w:hideMark/>
          </w:tcPr>
          <w:p w14:paraId="58A4E09A"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1247,763</w:t>
            </w:r>
          </w:p>
        </w:tc>
      </w:tr>
      <w:tr w:rsidR="00585223" w:rsidRPr="00290691" w14:paraId="0C2E64A7"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42FFBE3D"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Раздольненский</w:t>
            </w:r>
          </w:p>
        </w:tc>
        <w:tc>
          <w:tcPr>
            <w:tcW w:w="1129" w:type="pct"/>
            <w:tcBorders>
              <w:top w:val="nil"/>
              <w:left w:val="nil"/>
              <w:bottom w:val="single" w:sz="8" w:space="0" w:color="auto"/>
              <w:right w:val="single" w:sz="8" w:space="0" w:color="auto"/>
            </w:tcBorders>
            <w:shd w:val="clear" w:color="auto" w:fill="auto"/>
            <w:noWrap/>
            <w:vAlign w:val="bottom"/>
            <w:hideMark/>
          </w:tcPr>
          <w:p w14:paraId="6831FFF3"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794,053</w:t>
            </w:r>
          </w:p>
        </w:tc>
        <w:tc>
          <w:tcPr>
            <w:tcW w:w="1129" w:type="pct"/>
            <w:tcBorders>
              <w:top w:val="nil"/>
              <w:left w:val="nil"/>
              <w:bottom w:val="single" w:sz="8" w:space="0" w:color="auto"/>
              <w:right w:val="single" w:sz="8" w:space="0" w:color="auto"/>
            </w:tcBorders>
            <w:shd w:val="clear" w:color="auto" w:fill="auto"/>
            <w:noWrap/>
            <w:vAlign w:val="center"/>
            <w:hideMark/>
          </w:tcPr>
          <w:p w14:paraId="61350CA7"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1008,957</w:t>
            </w:r>
          </w:p>
        </w:tc>
        <w:tc>
          <w:tcPr>
            <w:tcW w:w="1129" w:type="pct"/>
            <w:tcBorders>
              <w:top w:val="nil"/>
              <w:left w:val="nil"/>
              <w:bottom w:val="single" w:sz="8" w:space="0" w:color="auto"/>
              <w:right w:val="single" w:sz="8" w:space="0" w:color="auto"/>
            </w:tcBorders>
            <w:shd w:val="clear" w:color="auto" w:fill="auto"/>
            <w:noWrap/>
            <w:vAlign w:val="center"/>
            <w:hideMark/>
          </w:tcPr>
          <w:p w14:paraId="4B335AC7"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1033,971</w:t>
            </w:r>
          </w:p>
        </w:tc>
      </w:tr>
      <w:tr w:rsidR="00585223" w:rsidRPr="00290691" w14:paraId="6946DAD7"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6AD824C5"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Расшеватский</w:t>
            </w:r>
          </w:p>
        </w:tc>
        <w:tc>
          <w:tcPr>
            <w:tcW w:w="1129" w:type="pct"/>
            <w:tcBorders>
              <w:top w:val="nil"/>
              <w:left w:val="nil"/>
              <w:bottom w:val="single" w:sz="8" w:space="0" w:color="auto"/>
              <w:right w:val="single" w:sz="8" w:space="0" w:color="auto"/>
            </w:tcBorders>
            <w:shd w:val="clear" w:color="auto" w:fill="auto"/>
            <w:noWrap/>
            <w:vAlign w:val="bottom"/>
            <w:hideMark/>
          </w:tcPr>
          <w:p w14:paraId="01078C10"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794,729</w:t>
            </w:r>
          </w:p>
        </w:tc>
        <w:tc>
          <w:tcPr>
            <w:tcW w:w="1129" w:type="pct"/>
            <w:tcBorders>
              <w:top w:val="nil"/>
              <w:left w:val="nil"/>
              <w:bottom w:val="single" w:sz="8" w:space="0" w:color="auto"/>
              <w:right w:val="single" w:sz="8" w:space="0" w:color="auto"/>
            </w:tcBorders>
            <w:shd w:val="clear" w:color="auto" w:fill="auto"/>
            <w:noWrap/>
            <w:vAlign w:val="center"/>
            <w:hideMark/>
          </w:tcPr>
          <w:p w14:paraId="1994E3E8"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849,187</w:t>
            </w:r>
          </w:p>
        </w:tc>
        <w:tc>
          <w:tcPr>
            <w:tcW w:w="1129" w:type="pct"/>
            <w:tcBorders>
              <w:top w:val="nil"/>
              <w:left w:val="nil"/>
              <w:bottom w:val="single" w:sz="8" w:space="0" w:color="auto"/>
              <w:right w:val="single" w:sz="8" w:space="0" w:color="auto"/>
            </w:tcBorders>
            <w:shd w:val="clear" w:color="auto" w:fill="auto"/>
            <w:noWrap/>
            <w:vAlign w:val="center"/>
            <w:hideMark/>
          </w:tcPr>
          <w:p w14:paraId="7FF8078E"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864,977</w:t>
            </w:r>
          </w:p>
        </w:tc>
      </w:tr>
      <w:tr w:rsidR="00585223" w:rsidRPr="00290691" w14:paraId="56E7CD82"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5E466343"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Светлинский</w:t>
            </w:r>
          </w:p>
        </w:tc>
        <w:tc>
          <w:tcPr>
            <w:tcW w:w="1129" w:type="pct"/>
            <w:tcBorders>
              <w:top w:val="nil"/>
              <w:left w:val="nil"/>
              <w:bottom w:val="single" w:sz="8" w:space="0" w:color="auto"/>
              <w:right w:val="single" w:sz="8" w:space="0" w:color="auto"/>
            </w:tcBorders>
            <w:shd w:val="clear" w:color="auto" w:fill="auto"/>
            <w:noWrap/>
            <w:vAlign w:val="bottom"/>
            <w:hideMark/>
          </w:tcPr>
          <w:p w14:paraId="4D5AF687"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794,148</w:t>
            </w:r>
          </w:p>
        </w:tc>
        <w:tc>
          <w:tcPr>
            <w:tcW w:w="1129" w:type="pct"/>
            <w:tcBorders>
              <w:top w:val="nil"/>
              <w:left w:val="nil"/>
              <w:bottom w:val="single" w:sz="8" w:space="0" w:color="auto"/>
              <w:right w:val="single" w:sz="8" w:space="0" w:color="auto"/>
            </w:tcBorders>
            <w:shd w:val="clear" w:color="auto" w:fill="auto"/>
            <w:noWrap/>
            <w:vAlign w:val="center"/>
            <w:hideMark/>
          </w:tcPr>
          <w:p w14:paraId="35B0762E"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982,222</w:t>
            </w:r>
          </w:p>
        </w:tc>
        <w:tc>
          <w:tcPr>
            <w:tcW w:w="1129" w:type="pct"/>
            <w:tcBorders>
              <w:top w:val="nil"/>
              <w:left w:val="nil"/>
              <w:bottom w:val="single" w:sz="8" w:space="0" w:color="auto"/>
              <w:right w:val="single" w:sz="8" w:space="0" w:color="auto"/>
            </w:tcBorders>
            <w:shd w:val="clear" w:color="auto" w:fill="auto"/>
            <w:noWrap/>
            <w:vAlign w:val="center"/>
            <w:hideMark/>
          </w:tcPr>
          <w:p w14:paraId="4DB29415"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1246,933</w:t>
            </w:r>
          </w:p>
        </w:tc>
      </w:tr>
      <w:tr w:rsidR="00585223" w:rsidRPr="00290691" w14:paraId="3E8F1090" w14:textId="77777777" w:rsidTr="007078AF">
        <w:trPr>
          <w:trHeight w:val="345"/>
          <w:jc w:val="center"/>
        </w:trPr>
        <w:tc>
          <w:tcPr>
            <w:tcW w:w="1613" w:type="pct"/>
            <w:tcBorders>
              <w:top w:val="nil"/>
              <w:left w:val="single" w:sz="8" w:space="0" w:color="auto"/>
              <w:bottom w:val="single" w:sz="8" w:space="0" w:color="auto"/>
              <w:right w:val="single" w:sz="8" w:space="0" w:color="auto"/>
            </w:tcBorders>
            <w:shd w:val="clear" w:color="auto" w:fill="auto"/>
            <w:noWrap/>
            <w:vAlign w:val="center"/>
            <w:hideMark/>
          </w:tcPr>
          <w:p w14:paraId="15C3D2F0" w14:textId="77777777" w:rsidR="00585223" w:rsidRPr="00290691" w:rsidRDefault="00585223" w:rsidP="007078AF">
            <w:pPr>
              <w:rPr>
                <w:rFonts w:ascii="Arial Narrow" w:hAnsi="Arial Narrow" w:cs="Arial CYR"/>
                <w:color w:val="000000"/>
              </w:rPr>
            </w:pPr>
            <w:r w:rsidRPr="00290691">
              <w:rPr>
                <w:rFonts w:ascii="Arial Narrow" w:hAnsi="Arial Narrow" w:cs="Arial CYR"/>
                <w:color w:val="000000"/>
              </w:rPr>
              <w:t>Темижбекский</w:t>
            </w:r>
          </w:p>
        </w:tc>
        <w:tc>
          <w:tcPr>
            <w:tcW w:w="1129" w:type="pct"/>
            <w:tcBorders>
              <w:top w:val="nil"/>
              <w:left w:val="nil"/>
              <w:bottom w:val="single" w:sz="8" w:space="0" w:color="auto"/>
              <w:right w:val="single" w:sz="8" w:space="0" w:color="auto"/>
            </w:tcBorders>
            <w:shd w:val="clear" w:color="auto" w:fill="auto"/>
            <w:noWrap/>
            <w:vAlign w:val="bottom"/>
            <w:hideMark/>
          </w:tcPr>
          <w:p w14:paraId="14800B72" w14:textId="77777777" w:rsidR="00585223" w:rsidRPr="003713AA" w:rsidRDefault="00585223" w:rsidP="007078AF">
            <w:pPr>
              <w:jc w:val="center"/>
              <w:rPr>
                <w:rFonts w:ascii="Arial Narrow" w:hAnsi="Arial Narrow" w:cs="Arial CYR"/>
                <w:color w:val="000000"/>
                <w:highlight w:val="yellow"/>
              </w:rPr>
            </w:pPr>
            <w:r w:rsidRPr="003713AA">
              <w:rPr>
                <w:rFonts w:ascii="Arial Narrow" w:hAnsi="Arial Narrow" w:cs="Calibri"/>
                <w:color w:val="000000"/>
              </w:rPr>
              <w:t>793,568</w:t>
            </w:r>
          </w:p>
        </w:tc>
        <w:tc>
          <w:tcPr>
            <w:tcW w:w="1129" w:type="pct"/>
            <w:tcBorders>
              <w:top w:val="nil"/>
              <w:left w:val="nil"/>
              <w:bottom w:val="single" w:sz="8" w:space="0" w:color="auto"/>
              <w:right w:val="single" w:sz="8" w:space="0" w:color="auto"/>
            </w:tcBorders>
            <w:shd w:val="clear" w:color="auto" w:fill="auto"/>
            <w:noWrap/>
            <w:vAlign w:val="center"/>
            <w:hideMark/>
          </w:tcPr>
          <w:p w14:paraId="0F43C81E"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958,607</w:t>
            </w:r>
          </w:p>
        </w:tc>
        <w:tc>
          <w:tcPr>
            <w:tcW w:w="1129" w:type="pct"/>
            <w:tcBorders>
              <w:top w:val="nil"/>
              <w:left w:val="nil"/>
              <w:bottom w:val="single" w:sz="8" w:space="0" w:color="auto"/>
              <w:right w:val="single" w:sz="8" w:space="0" w:color="auto"/>
            </w:tcBorders>
            <w:shd w:val="clear" w:color="auto" w:fill="auto"/>
            <w:noWrap/>
            <w:vAlign w:val="center"/>
            <w:hideMark/>
          </w:tcPr>
          <w:p w14:paraId="3660E71D" w14:textId="77777777" w:rsidR="00585223" w:rsidRPr="00290691" w:rsidRDefault="00585223" w:rsidP="007078AF">
            <w:pPr>
              <w:jc w:val="center"/>
              <w:rPr>
                <w:rFonts w:ascii="Arial Narrow" w:hAnsi="Arial Narrow" w:cs="Arial CYR"/>
                <w:color w:val="000000"/>
              </w:rPr>
            </w:pPr>
            <w:r w:rsidRPr="00290691">
              <w:rPr>
                <w:rFonts w:ascii="Arial Narrow" w:hAnsi="Arial Narrow" w:cs="Arial CYR"/>
                <w:color w:val="000000"/>
              </w:rPr>
              <w:t>1069,369</w:t>
            </w:r>
          </w:p>
        </w:tc>
      </w:tr>
    </w:tbl>
    <w:p w14:paraId="117B33AA" w14:textId="77777777" w:rsidR="00585223" w:rsidRDefault="00585223" w:rsidP="00585223">
      <w:pPr>
        <w:spacing w:line="276" w:lineRule="auto"/>
        <w:ind w:firstLine="709"/>
        <w:jc w:val="both"/>
        <w:rPr>
          <w:rFonts w:ascii="Arial" w:hAnsi="Arial" w:cs="Arial"/>
          <w:sz w:val="24"/>
          <w:szCs w:val="24"/>
        </w:rPr>
      </w:pPr>
    </w:p>
    <w:p w14:paraId="3E79C1F2" w14:textId="5CD17944"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Изменение характера </w:t>
      </w:r>
      <w:r w:rsidRPr="00B32A6F">
        <w:rPr>
          <w:rFonts w:ascii="Arial" w:hAnsi="Arial" w:cs="Arial"/>
          <w:sz w:val="24"/>
          <w:szCs w:val="24"/>
        </w:rPr>
        <w:t>демографических процессов будет сопровождаться существенными изменениями демографической нагрузки на трудоспособн</w:t>
      </w:r>
      <w:r>
        <w:rPr>
          <w:rFonts w:ascii="Arial" w:hAnsi="Arial" w:cs="Arial"/>
          <w:sz w:val="24"/>
          <w:szCs w:val="24"/>
        </w:rPr>
        <w:t>ое</w:t>
      </w:r>
      <w:r w:rsidRPr="00B32A6F">
        <w:rPr>
          <w:rFonts w:ascii="Arial" w:hAnsi="Arial" w:cs="Arial"/>
          <w:sz w:val="24"/>
          <w:szCs w:val="24"/>
        </w:rPr>
        <w:t xml:space="preserve"> населени</w:t>
      </w:r>
      <w:r>
        <w:rPr>
          <w:rFonts w:ascii="Arial" w:hAnsi="Arial" w:cs="Arial"/>
          <w:sz w:val="24"/>
          <w:szCs w:val="24"/>
        </w:rPr>
        <w:t>е</w:t>
      </w:r>
      <w:r w:rsidRPr="00B32A6F">
        <w:rPr>
          <w:rFonts w:ascii="Arial" w:hAnsi="Arial" w:cs="Arial"/>
          <w:sz w:val="24"/>
          <w:szCs w:val="24"/>
        </w:rPr>
        <w:t xml:space="preserve">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Pr="00B32A6F">
        <w:rPr>
          <w:rFonts w:ascii="Arial" w:hAnsi="Arial" w:cs="Arial"/>
          <w:sz w:val="24"/>
          <w:szCs w:val="24"/>
        </w:rPr>
        <w:t xml:space="preserve"> округа. </w:t>
      </w:r>
    </w:p>
    <w:p w14:paraId="60123BCD" w14:textId="77777777" w:rsidR="00585223" w:rsidRDefault="00585223" w:rsidP="00585223">
      <w:pPr>
        <w:spacing w:line="276" w:lineRule="auto"/>
        <w:ind w:firstLine="709"/>
        <w:jc w:val="both"/>
        <w:rPr>
          <w:rFonts w:ascii="Arial" w:hAnsi="Arial" w:cs="Arial"/>
          <w:sz w:val="24"/>
          <w:szCs w:val="24"/>
        </w:rPr>
      </w:pPr>
      <w:r w:rsidRPr="00FE05AF">
        <w:rPr>
          <w:rFonts w:ascii="Arial" w:hAnsi="Arial" w:cs="Arial"/>
          <w:sz w:val="24"/>
          <w:szCs w:val="24"/>
        </w:rPr>
        <w:t xml:space="preserve">Трансформация, в первую очередь будет связана с увеличением численности лиц старше трудоспособного возраста и сокращением – моложе трудоспособного. </w:t>
      </w:r>
      <w:bookmarkStart w:id="174" w:name="_Hlk48559808"/>
      <w:r w:rsidRPr="00FE05AF">
        <w:rPr>
          <w:rFonts w:ascii="Arial" w:hAnsi="Arial" w:cs="Arial"/>
          <w:sz w:val="24"/>
          <w:szCs w:val="24"/>
        </w:rPr>
        <w:t xml:space="preserve">Согласно среднему варианту развития с 2022 г. по 2042 г. показатель нагрузки увеличится на 15,5%. В 2/3 территориальных отделов округа – г. Новоалександровск, Горьковском, Красночервонном, Присадовом, Радужском, Раздольненском, Светлинском, Темижбекском – число нетрудоспособного населения к концу периода будет превышать трудоспособное (согласно оптимистическому прогнозу, число таких отделов составляет 6). Наиболее благоприятная ситуация сложится в Краснозоринском отделе, в котором на 1000 </w:t>
      </w:r>
      <w:r w:rsidRPr="00FE05AF">
        <w:rPr>
          <w:rFonts w:ascii="Arial" w:hAnsi="Arial" w:cs="Arial"/>
          <w:sz w:val="24"/>
          <w:szCs w:val="24"/>
        </w:rPr>
        <w:lastRenderedPageBreak/>
        <w:t>чел. трудоспособного возраста будет приходиться 771 чел. нетрудоспособных возрастов.</w:t>
      </w:r>
    </w:p>
    <w:bookmarkEnd w:id="174"/>
    <w:p w14:paraId="368D0DFA"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Вместе с тем, </w:t>
      </w:r>
      <w:r w:rsidRPr="00B32A6F">
        <w:rPr>
          <w:rFonts w:ascii="Arial" w:hAnsi="Arial" w:cs="Arial"/>
          <w:sz w:val="24"/>
          <w:szCs w:val="24"/>
        </w:rPr>
        <w:t>пенсионная реформа</w:t>
      </w:r>
      <w:r>
        <w:rPr>
          <w:rFonts w:ascii="Arial" w:hAnsi="Arial" w:cs="Arial"/>
          <w:sz w:val="24"/>
          <w:szCs w:val="24"/>
        </w:rPr>
        <w:t>, проведенная в России в 2019 году</w:t>
      </w:r>
      <w:r w:rsidRPr="00B32A6F">
        <w:rPr>
          <w:rFonts w:ascii="Arial" w:hAnsi="Arial" w:cs="Arial"/>
          <w:sz w:val="24"/>
          <w:szCs w:val="24"/>
        </w:rPr>
        <w:t xml:space="preserve">, </w:t>
      </w:r>
      <w:r>
        <w:rPr>
          <w:rFonts w:ascii="Arial" w:hAnsi="Arial" w:cs="Arial"/>
          <w:sz w:val="24"/>
          <w:szCs w:val="24"/>
        </w:rPr>
        <w:t>привела к</w:t>
      </w:r>
      <w:r w:rsidRPr="00B32A6F">
        <w:rPr>
          <w:rFonts w:ascii="Arial" w:hAnsi="Arial" w:cs="Arial"/>
          <w:sz w:val="24"/>
          <w:szCs w:val="24"/>
        </w:rPr>
        <w:t xml:space="preserve"> перераспределени</w:t>
      </w:r>
      <w:r>
        <w:rPr>
          <w:rFonts w:ascii="Arial" w:hAnsi="Arial" w:cs="Arial"/>
          <w:sz w:val="24"/>
          <w:szCs w:val="24"/>
        </w:rPr>
        <w:t xml:space="preserve">ю населения </w:t>
      </w:r>
      <w:r w:rsidRPr="00B32A6F">
        <w:rPr>
          <w:rFonts w:ascii="Arial" w:hAnsi="Arial" w:cs="Arial"/>
          <w:sz w:val="24"/>
          <w:szCs w:val="24"/>
        </w:rPr>
        <w:t>в возрастных категориях</w:t>
      </w:r>
      <w:r>
        <w:rPr>
          <w:rFonts w:ascii="Arial" w:hAnsi="Arial" w:cs="Arial"/>
          <w:sz w:val="24"/>
          <w:szCs w:val="24"/>
        </w:rPr>
        <w:t xml:space="preserve">, что искусственно повлияет на некоторую </w:t>
      </w:r>
      <w:r w:rsidRPr="00B32A6F">
        <w:rPr>
          <w:rFonts w:ascii="Arial" w:hAnsi="Arial" w:cs="Arial"/>
          <w:sz w:val="24"/>
          <w:szCs w:val="24"/>
        </w:rPr>
        <w:t>стабилизаци</w:t>
      </w:r>
      <w:r>
        <w:rPr>
          <w:rFonts w:ascii="Arial" w:hAnsi="Arial" w:cs="Arial"/>
          <w:sz w:val="24"/>
          <w:szCs w:val="24"/>
        </w:rPr>
        <w:t>ю</w:t>
      </w:r>
      <w:r w:rsidRPr="00B32A6F">
        <w:rPr>
          <w:rFonts w:ascii="Arial" w:hAnsi="Arial" w:cs="Arial"/>
          <w:sz w:val="24"/>
          <w:szCs w:val="24"/>
        </w:rPr>
        <w:t xml:space="preserve"> возрастной структуры в целом по округу.</w:t>
      </w:r>
    </w:p>
    <w:p w14:paraId="5C5DF5E0" w14:textId="013832E7" w:rsidR="00585223" w:rsidRPr="000B4B7D" w:rsidRDefault="00585223" w:rsidP="00585223">
      <w:pPr>
        <w:spacing w:line="276" w:lineRule="auto"/>
        <w:ind w:firstLine="709"/>
        <w:jc w:val="both"/>
        <w:rPr>
          <w:rFonts w:ascii="Arial" w:hAnsi="Arial" w:cs="Arial"/>
          <w:sz w:val="24"/>
          <w:szCs w:val="24"/>
        </w:rPr>
      </w:pPr>
      <w:r>
        <w:rPr>
          <w:rFonts w:ascii="Arial" w:hAnsi="Arial" w:cs="Arial"/>
          <w:sz w:val="24"/>
          <w:szCs w:val="24"/>
        </w:rPr>
        <w:t>В перспективе в</w:t>
      </w:r>
      <w:r w:rsidRPr="000B4B7D">
        <w:rPr>
          <w:rFonts w:ascii="Arial" w:hAnsi="Arial" w:cs="Arial"/>
          <w:sz w:val="24"/>
          <w:szCs w:val="24"/>
        </w:rPr>
        <w:t xml:space="preserve">ероятность развития демографических процессов в </w:t>
      </w:r>
      <w:r w:rsidR="00785CBE" w:rsidRPr="00785CBE">
        <w:rPr>
          <w:rFonts w:ascii="Arial" w:hAnsi="Arial" w:cs="Arial"/>
          <w:sz w:val="24"/>
          <w:szCs w:val="24"/>
        </w:rPr>
        <w:t>муниципальном</w:t>
      </w:r>
      <w:r w:rsidRPr="000B4B7D">
        <w:rPr>
          <w:rFonts w:ascii="Arial" w:hAnsi="Arial" w:cs="Arial"/>
          <w:sz w:val="24"/>
          <w:szCs w:val="24"/>
        </w:rPr>
        <w:t xml:space="preserve"> округе будет определяться сложным сочетанием политических</w:t>
      </w:r>
      <w:r>
        <w:rPr>
          <w:rFonts w:ascii="Arial" w:hAnsi="Arial" w:cs="Arial"/>
          <w:sz w:val="24"/>
          <w:szCs w:val="24"/>
        </w:rPr>
        <w:t xml:space="preserve">, </w:t>
      </w:r>
      <w:r w:rsidRPr="000B4B7D">
        <w:rPr>
          <w:rFonts w:ascii="Arial" w:hAnsi="Arial" w:cs="Arial"/>
          <w:sz w:val="24"/>
          <w:szCs w:val="24"/>
        </w:rPr>
        <w:t>экономических</w:t>
      </w:r>
      <w:r>
        <w:rPr>
          <w:rFonts w:ascii="Arial" w:hAnsi="Arial" w:cs="Arial"/>
          <w:sz w:val="24"/>
          <w:szCs w:val="24"/>
        </w:rPr>
        <w:t xml:space="preserve">, и </w:t>
      </w:r>
      <w:r w:rsidRPr="000B4B7D">
        <w:rPr>
          <w:rFonts w:ascii="Arial" w:hAnsi="Arial" w:cs="Arial"/>
          <w:sz w:val="24"/>
          <w:szCs w:val="24"/>
        </w:rPr>
        <w:t>социальных</w:t>
      </w:r>
      <w:r>
        <w:rPr>
          <w:rFonts w:ascii="Arial" w:hAnsi="Arial" w:cs="Arial"/>
          <w:sz w:val="24"/>
          <w:szCs w:val="24"/>
        </w:rPr>
        <w:t xml:space="preserve"> </w:t>
      </w:r>
      <w:r w:rsidRPr="000B4B7D">
        <w:rPr>
          <w:rFonts w:ascii="Arial" w:hAnsi="Arial" w:cs="Arial"/>
          <w:sz w:val="24"/>
          <w:szCs w:val="24"/>
        </w:rPr>
        <w:t xml:space="preserve">факторов, масштабами и эффективностью </w:t>
      </w:r>
      <w:r>
        <w:rPr>
          <w:rFonts w:ascii="Arial" w:hAnsi="Arial" w:cs="Arial"/>
          <w:sz w:val="24"/>
          <w:szCs w:val="24"/>
        </w:rPr>
        <w:t xml:space="preserve">социально-экономического развития, в том числе, </w:t>
      </w:r>
      <w:r w:rsidRPr="000B4B7D">
        <w:rPr>
          <w:rFonts w:ascii="Arial" w:hAnsi="Arial" w:cs="Arial"/>
          <w:sz w:val="24"/>
          <w:szCs w:val="24"/>
        </w:rPr>
        <w:t>преодолени</w:t>
      </w:r>
      <w:r>
        <w:rPr>
          <w:rFonts w:ascii="Arial" w:hAnsi="Arial" w:cs="Arial"/>
          <w:sz w:val="24"/>
          <w:szCs w:val="24"/>
        </w:rPr>
        <w:t xml:space="preserve">я кризисных явлений на федеральном, региональном и муниципальном уровне. Немаловажное значение имеет осуществление </w:t>
      </w:r>
      <w:r w:rsidRPr="000B4B7D">
        <w:rPr>
          <w:rFonts w:ascii="Arial" w:hAnsi="Arial" w:cs="Arial"/>
          <w:sz w:val="24"/>
          <w:szCs w:val="24"/>
        </w:rPr>
        <w:t>демографической и миграционной политик</w:t>
      </w:r>
      <w:r>
        <w:rPr>
          <w:rFonts w:ascii="Arial" w:hAnsi="Arial" w:cs="Arial"/>
          <w:sz w:val="24"/>
          <w:szCs w:val="24"/>
        </w:rPr>
        <w:t xml:space="preserve">и и </w:t>
      </w:r>
      <w:r w:rsidRPr="000B4B7D">
        <w:rPr>
          <w:rFonts w:ascii="Arial" w:hAnsi="Arial" w:cs="Arial"/>
          <w:sz w:val="24"/>
          <w:szCs w:val="24"/>
        </w:rPr>
        <w:t>осуществление крупных инвестиционных проектов.</w:t>
      </w:r>
    </w:p>
    <w:p w14:paraId="1BAE8C36" w14:textId="065BDB8C"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 xml:space="preserve">В целом, прогнозные оценки развития демографической ситуации в Новоалександровском </w:t>
      </w:r>
      <w:r w:rsidR="00785CBE" w:rsidRPr="00785CBE">
        <w:rPr>
          <w:rFonts w:ascii="Arial" w:hAnsi="Arial" w:cs="Arial"/>
          <w:b/>
          <w:bCs/>
          <w:sz w:val="24"/>
          <w:szCs w:val="24"/>
        </w:rPr>
        <w:t>муниципальном</w:t>
      </w:r>
      <w:r w:rsidRPr="00FE05AF">
        <w:rPr>
          <w:rFonts w:ascii="Arial" w:hAnsi="Arial" w:cs="Arial"/>
          <w:b/>
          <w:bCs/>
          <w:sz w:val="24"/>
          <w:szCs w:val="24"/>
        </w:rPr>
        <w:t xml:space="preserve"> округе до 2047 г. будет иметь ряд особенностей.</w:t>
      </w:r>
    </w:p>
    <w:p w14:paraId="1245B46F"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 xml:space="preserve">Численность населения округа будет постепенно сокращаться, однако оптимистический сценарий предполагает некоторый рост. </w:t>
      </w:r>
    </w:p>
    <w:p w14:paraId="1727BE60"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Динамика рождаемости имеет волнообразной характер, вначале предполагается снижение, а затем постепенное увеличение к концу периода. На показатели рождаемости существенное влияние оказывает число женщин в фертильном возрасте, численность которых сокращается в большинстве территориальных отделах.</w:t>
      </w:r>
    </w:p>
    <w:p w14:paraId="6ABF1741"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Снижение смертности имеет временный характер, после 2027 г. она возвратится на неблагоприятную траекторию.</w:t>
      </w:r>
    </w:p>
    <w:p w14:paraId="3FEC0329"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Объемы миграции стабилизируются, что связано с уменьшением миграционного потенциала. Предполагается постепенное увеличение числа прибывших, наблюдается и тенденция сокращения обратного миграционного потока. При оптимистическом и среднем варианте происходит постепенный переход к положительным значениям миграционного прироста.</w:t>
      </w:r>
    </w:p>
    <w:p w14:paraId="5C4220F9"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 xml:space="preserve">Естественная убыль и миграционный отток приводят к деформации возрастной структуры. Усиливаются процессы «старения населения». Во всех сценариях развития происходит сокращение доли лиц моложе трудоспособного и трудоспособного возраста, повышается удельный вес населения старше трудоспособного возраста. </w:t>
      </w:r>
    </w:p>
    <w:p w14:paraId="6FF7CB91"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Увеличивается показатель демографической нагрузки до уровня преобладания нетрудоспособного населения к концу периода.</w:t>
      </w:r>
    </w:p>
    <w:p w14:paraId="10497516" w14:textId="77777777" w:rsidR="00585223" w:rsidRPr="00FE05AF" w:rsidRDefault="00585223" w:rsidP="00585223">
      <w:pPr>
        <w:spacing w:line="276" w:lineRule="auto"/>
        <w:ind w:firstLine="709"/>
        <w:jc w:val="both"/>
        <w:rPr>
          <w:rFonts w:ascii="Arial" w:hAnsi="Arial" w:cs="Arial"/>
          <w:b/>
          <w:bCs/>
          <w:sz w:val="24"/>
          <w:szCs w:val="24"/>
        </w:rPr>
      </w:pPr>
      <w:r w:rsidRPr="00FE05AF">
        <w:rPr>
          <w:rFonts w:ascii="Arial" w:hAnsi="Arial" w:cs="Arial"/>
          <w:b/>
          <w:bCs/>
          <w:sz w:val="24"/>
          <w:szCs w:val="24"/>
        </w:rPr>
        <w:t>Относительно благоприятная демографическая ситуация прогнозируется в Кармалиновском и Расшеватском территориальных отделах. Негативной следует считать тенденции в центре округа – г. Новоалександровске.</w:t>
      </w:r>
    </w:p>
    <w:p w14:paraId="6D1D86C2" w14:textId="77777777" w:rsidR="00585223" w:rsidRPr="008F72BF" w:rsidRDefault="00585223" w:rsidP="00585223">
      <w:pPr>
        <w:spacing w:line="276" w:lineRule="auto"/>
        <w:ind w:firstLine="709"/>
        <w:jc w:val="both"/>
        <w:rPr>
          <w:b/>
          <w:bCs/>
          <w:sz w:val="28"/>
          <w:szCs w:val="24"/>
        </w:rPr>
      </w:pPr>
      <w:r w:rsidRPr="00FE05AF">
        <w:rPr>
          <w:rFonts w:ascii="Arial" w:hAnsi="Arial" w:cs="Arial"/>
          <w:b/>
          <w:bCs/>
          <w:sz w:val="24"/>
          <w:szCs w:val="24"/>
        </w:rPr>
        <w:t xml:space="preserve">Изменение демографической ситуации в городе оказывает непосредственное влияние на потребность населения в объектах </w:t>
      </w:r>
      <w:r w:rsidRPr="00FE05AF">
        <w:rPr>
          <w:rFonts w:ascii="Arial" w:hAnsi="Arial" w:cs="Arial"/>
          <w:b/>
          <w:bCs/>
          <w:sz w:val="24"/>
          <w:szCs w:val="24"/>
        </w:rPr>
        <w:lastRenderedPageBreak/>
        <w:t>социальной сферы, прежде всего, в учреждениях образования и здравоохранения.</w:t>
      </w:r>
    </w:p>
    <w:p w14:paraId="20C7C268" w14:textId="77777777" w:rsidR="00585223" w:rsidRDefault="00585223" w:rsidP="00585223"/>
    <w:p w14:paraId="408A6FAB" w14:textId="77777777" w:rsidR="00556E9C" w:rsidRPr="005A2F95" w:rsidRDefault="00556E9C" w:rsidP="00556E9C">
      <w:pPr>
        <w:spacing w:line="276" w:lineRule="auto"/>
        <w:ind w:left="284"/>
        <w:jc w:val="both"/>
        <w:outlineLvl w:val="1"/>
        <w:rPr>
          <w:rFonts w:ascii="Century Gothic" w:hAnsi="Century Gothic" w:cs="Arial"/>
          <w:b/>
          <w:color w:val="595959" w:themeColor="text1" w:themeTint="A6"/>
          <w:sz w:val="28"/>
          <w:szCs w:val="28"/>
        </w:rPr>
      </w:pPr>
      <w:bookmarkStart w:id="175" w:name="_Toc175047523"/>
      <w:bookmarkStart w:id="176" w:name="_Toc25237675"/>
      <w:bookmarkEnd w:id="161"/>
      <w:r w:rsidRPr="005A2F95">
        <w:rPr>
          <w:rFonts w:ascii="Century Gothic" w:hAnsi="Century Gothic" w:cs="Arial"/>
          <w:b/>
          <w:color w:val="595959" w:themeColor="text1" w:themeTint="A6"/>
          <w:sz w:val="28"/>
          <w:szCs w:val="28"/>
        </w:rPr>
        <w:t>3.3 Жилищный фонд и оценка объемов жилищного строительства на расчетный срок действия генерального плана</w:t>
      </w:r>
      <w:bookmarkEnd w:id="175"/>
    </w:p>
    <w:p w14:paraId="19EAB8CF" w14:textId="77777777" w:rsidR="00556E9C" w:rsidRPr="00E872EF" w:rsidRDefault="00556E9C" w:rsidP="00556E9C">
      <w:pPr>
        <w:pStyle w:val="aff"/>
        <w:spacing w:after="0" w:line="276" w:lineRule="auto"/>
        <w:ind w:firstLine="709"/>
        <w:jc w:val="both"/>
        <w:rPr>
          <w:rFonts w:cs="Arial"/>
        </w:rPr>
      </w:pPr>
      <w:r w:rsidRPr="00E872EF">
        <w:rPr>
          <w:rFonts w:cs="Arial"/>
        </w:rPr>
        <w:t>Жилищное хозяйство является одним из основных видов деятельности, от функционирования, которого непосредственно зависит уровень жизни населения. В соответствии с действующей классификацией статистическое наблюдение в жилищной сфере отражает состояние жилищного фонда, степень его благоустройства и изношенности, капитальный ремонт жилищного фонда, приватизацию жилья гражданами, обеспечение жильем населения. Основной частью жилищного хозяйства является жилищный фонд.</w:t>
      </w:r>
    </w:p>
    <w:p w14:paraId="5CC08DD4" w14:textId="77777777" w:rsidR="00556E9C" w:rsidRPr="00E872EF" w:rsidRDefault="00556E9C" w:rsidP="00556E9C">
      <w:pPr>
        <w:pStyle w:val="aff"/>
        <w:spacing w:after="0" w:line="276" w:lineRule="auto"/>
        <w:ind w:firstLine="709"/>
        <w:jc w:val="both"/>
        <w:rPr>
          <w:rFonts w:cs="Arial"/>
        </w:rPr>
      </w:pPr>
    </w:p>
    <w:p w14:paraId="620DD36F" w14:textId="2E220E24" w:rsidR="00556E9C" w:rsidRPr="00415856" w:rsidRDefault="00556E9C" w:rsidP="00556E9C">
      <w:pPr>
        <w:pStyle w:val="ad"/>
        <w:rPr>
          <w:rFonts w:cs="Arial"/>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77</w:t>
      </w:r>
      <w:r w:rsidR="003969F6">
        <w:rPr>
          <w:noProof/>
        </w:rPr>
        <w:fldChar w:fldCharType="end"/>
      </w:r>
      <w:r>
        <w:t xml:space="preserve"> – </w:t>
      </w:r>
      <w:r>
        <w:rPr>
          <w:rFonts w:cs="Arial"/>
          <w:szCs w:val="22"/>
        </w:rPr>
        <w:t>Характеристика</w:t>
      </w:r>
      <w:r w:rsidRPr="00415856">
        <w:rPr>
          <w:rFonts w:cs="Arial"/>
          <w:szCs w:val="22"/>
        </w:rPr>
        <w:t xml:space="preserve"> жилищного фонда Новоалександровского </w:t>
      </w:r>
      <w:r w:rsidR="007E0AA2">
        <w:rPr>
          <w:rFonts w:cs="Arial"/>
          <w:szCs w:val="22"/>
        </w:rPr>
        <w:t>муниципального</w:t>
      </w:r>
      <w:r w:rsidRPr="00415856">
        <w:rPr>
          <w:rFonts w:cs="Arial"/>
          <w:szCs w:val="22"/>
        </w:rPr>
        <w:t xml:space="preserve"> округа</w:t>
      </w:r>
      <w:r>
        <w:rPr>
          <w:rFonts w:cs="Arial"/>
          <w:szCs w:val="22"/>
        </w:rPr>
        <w:t>, 2020 г.</w:t>
      </w:r>
      <w:r>
        <w:rPr>
          <w:rStyle w:val="af7"/>
          <w:rFonts w:eastAsiaTheme="majorEastAsia" w:cs="Arial"/>
          <w:szCs w:val="22"/>
        </w:rPr>
        <w:footnoteReference w:id="72"/>
      </w:r>
    </w:p>
    <w:tbl>
      <w:tblPr>
        <w:tblStyle w:val="af4"/>
        <w:tblW w:w="5055" w:type="pct"/>
        <w:tblLayout w:type="fixed"/>
        <w:tblLook w:val="04A0" w:firstRow="1" w:lastRow="0" w:firstColumn="1" w:lastColumn="0" w:noHBand="0" w:noVBand="1"/>
      </w:tblPr>
      <w:tblGrid>
        <w:gridCol w:w="2344"/>
        <w:gridCol w:w="1761"/>
        <w:gridCol w:w="1761"/>
        <w:gridCol w:w="1908"/>
        <w:gridCol w:w="1902"/>
      </w:tblGrid>
      <w:tr w:rsidR="00556E9C" w:rsidRPr="006F47C2" w14:paraId="37D70D48" w14:textId="77777777" w:rsidTr="007078AF">
        <w:trPr>
          <w:trHeight w:val="1070"/>
        </w:trPr>
        <w:tc>
          <w:tcPr>
            <w:tcW w:w="1211" w:type="pct"/>
            <w:vAlign w:val="center"/>
            <w:hideMark/>
          </w:tcPr>
          <w:p w14:paraId="477525DC" w14:textId="77777777" w:rsidR="00556E9C" w:rsidRPr="006F47C2" w:rsidRDefault="00556E9C" w:rsidP="007078AF">
            <w:pPr>
              <w:jc w:val="center"/>
              <w:rPr>
                <w:rFonts w:ascii="Arial Narrow" w:hAnsi="Arial Narrow" w:cs="Arial"/>
                <w:b/>
                <w:color w:val="000000"/>
              </w:rPr>
            </w:pPr>
            <w:r>
              <w:rPr>
                <w:rFonts w:ascii="Arial Narrow" w:hAnsi="Arial Narrow" w:cs="Arial"/>
                <w:b/>
                <w:color w:val="000000"/>
              </w:rPr>
              <w:t>Территориальная единица</w:t>
            </w:r>
          </w:p>
        </w:tc>
        <w:tc>
          <w:tcPr>
            <w:tcW w:w="910" w:type="pct"/>
            <w:vAlign w:val="center"/>
            <w:hideMark/>
          </w:tcPr>
          <w:p w14:paraId="743A4F45" w14:textId="77777777" w:rsidR="00556E9C" w:rsidRPr="006F47C2" w:rsidRDefault="00556E9C" w:rsidP="007078AF">
            <w:pPr>
              <w:jc w:val="center"/>
              <w:rPr>
                <w:rFonts w:ascii="Arial Narrow" w:hAnsi="Arial Narrow" w:cs="Arial"/>
                <w:b/>
                <w:color w:val="000000"/>
              </w:rPr>
            </w:pPr>
            <w:r w:rsidRPr="006F47C2">
              <w:rPr>
                <w:rFonts w:ascii="Arial Narrow" w:hAnsi="Arial Narrow" w:cs="Arial"/>
                <w:b/>
                <w:color w:val="000000"/>
              </w:rPr>
              <w:t>Объем жилищного фонда</w:t>
            </w:r>
            <w:r w:rsidRPr="00134426">
              <w:rPr>
                <w:rFonts w:ascii="Arial Narrow" w:hAnsi="Arial Narrow"/>
                <w:b/>
                <w:lang w:eastAsia="en-US"/>
              </w:rPr>
              <w:t>, тыс. м</w:t>
            </w:r>
            <w:r w:rsidRPr="00134426">
              <w:rPr>
                <w:rFonts w:ascii="Arial Narrow" w:hAnsi="Arial Narrow"/>
                <w:b/>
                <w:vertAlign w:val="superscript"/>
                <w:lang w:eastAsia="en-US"/>
              </w:rPr>
              <w:t>2</w:t>
            </w:r>
          </w:p>
        </w:tc>
        <w:tc>
          <w:tcPr>
            <w:tcW w:w="910" w:type="pct"/>
            <w:vAlign w:val="center"/>
          </w:tcPr>
          <w:p w14:paraId="7C000EE9" w14:textId="77777777" w:rsidR="00556E9C" w:rsidRPr="006F47C2" w:rsidRDefault="00556E9C" w:rsidP="007078AF">
            <w:pPr>
              <w:jc w:val="center"/>
              <w:rPr>
                <w:rFonts w:ascii="Arial Narrow" w:hAnsi="Arial Narrow" w:cs="Arial"/>
                <w:b/>
                <w:color w:val="000000"/>
              </w:rPr>
            </w:pPr>
            <w:r w:rsidRPr="00134426">
              <w:rPr>
                <w:rFonts w:ascii="Arial Narrow" w:hAnsi="Arial Narrow"/>
                <w:b/>
                <w:lang w:eastAsia="en-US"/>
              </w:rPr>
              <w:t>Частный жилищный фонд, тыс. м</w:t>
            </w:r>
            <w:r w:rsidRPr="00134426">
              <w:rPr>
                <w:rFonts w:ascii="Arial Narrow" w:hAnsi="Arial Narrow"/>
                <w:b/>
                <w:vertAlign w:val="superscript"/>
                <w:lang w:eastAsia="en-US"/>
              </w:rPr>
              <w:t>2</w:t>
            </w:r>
          </w:p>
        </w:tc>
        <w:tc>
          <w:tcPr>
            <w:tcW w:w="986" w:type="pct"/>
            <w:vAlign w:val="center"/>
          </w:tcPr>
          <w:p w14:paraId="294902CC" w14:textId="77777777" w:rsidR="00556E9C" w:rsidRPr="006F47C2" w:rsidRDefault="00556E9C" w:rsidP="007078AF">
            <w:pPr>
              <w:jc w:val="center"/>
              <w:rPr>
                <w:rFonts w:ascii="Arial Narrow" w:hAnsi="Arial Narrow" w:cs="Arial"/>
                <w:b/>
                <w:color w:val="000000"/>
              </w:rPr>
            </w:pPr>
            <w:r>
              <w:rPr>
                <w:rFonts w:ascii="Arial Narrow" w:hAnsi="Arial Narrow"/>
                <w:b/>
                <w:lang w:eastAsia="en-US"/>
              </w:rPr>
              <w:t xml:space="preserve">Государственный и муниципальный </w:t>
            </w:r>
            <w:r w:rsidRPr="00134426">
              <w:rPr>
                <w:rFonts w:ascii="Arial Narrow" w:hAnsi="Arial Narrow"/>
                <w:b/>
                <w:lang w:eastAsia="en-US"/>
              </w:rPr>
              <w:t>жилищный фонд, тыс. м</w:t>
            </w:r>
            <w:r w:rsidRPr="00134426">
              <w:rPr>
                <w:rFonts w:ascii="Arial Narrow" w:hAnsi="Arial Narrow"/>
                <w:b/>
                <w:vertAlign w:val="superscript"/>
                <w:lang w:eastAsia="en-US"/>
              </w:rPr>
              <w:t>2</w:t>
            </w:r>
          </w:p>
        </w:tc>
        <w:tc>
          <w:tcPr>
            <w:tcW w:w="983" w:type="pct"/>
            <w:noWrap/>
            <w:vAlign w:val="center"/>
            <w:hideMark/>
          </w:tcPr>
          <w:p w14:paraId="70FD1337" w14:textId="77777777" w:rsidR="00556E9C" w:rsidRPr="00C907AF" w:rsidRDefault="00556E9C" w:rsidP="007078AF">
            <w:pPr>
              <w:jc w:val="center"/>
              <w:rPr>
                <w:rFonts w:ascii="Arial Narrow" w:hAnsi="Arial Narrow" w:cs="Arial"/>
                <w:b/>
                <w:color w:val="000000"/>
                <w:vertAlign w:val="superscript"/>
              </w:rPr>
            </w:pPr>
            <w:r w:rsidRPr="006F47C2">
              <w:rPr>
                <w:rFonts w:ascii="Arial Narrow" w:hAnsi="Arial Narrow" w:cs="Arial"/>
                <w:b/>
                <w:color w:val="000000"/>
              </w:rPr>
              <w:t>Общая площадь жилых помещений, приходящейся в среднем на одного жителя</w:t>
            </w:r>
            <w:r>
              <w:rPr>
                <w:rFonts w:ascii="Arial Narrow" w:hAnsi="Arial Narrow" w:cs="Arial"/>
                <w:b/>
                <w:color w:val="000000"/>
              </w:rPr>
              <w:t>, м</w:t>
            </w:r>
            <w:r>
              <w:rPr>
                <w:rFonts w:ascii="Arial Narrow" w:hAnsi="Arial Narrow" w:cs="Arial"/>
                <w:b/>
                <w:color w:val="000000"/>
                <w:vertAlign w:val="superscript"/>
              </w:rPr>
              <w:t>2</w:t>
            </w:r>
          </w:p>
        </w:tc>
      </w:tr>
      <w:tr w:rsidR="00556E9C" w:rsidRPr="006F47C2" w14:paraId="549B6890" w14:textId="77777777" w:rsidTr="007078AF">
        <w:trPr>
          <w:trHeight w:val="366"/>
        </w:trPr>
        <w:tc>
          <w:tcPr>
            <w:tcW w:w="1211" w:type="pct"/>
            <w:vAlign w:val="center"/>
            <w:hideMark/>
          </w:tcPr>
          <w:p w14:paraId="50255700" w14:textId="01DD4D61" w:rsidR="00556E9C" w:rsidRPr="006F47C2" w:rsidRDefault="00556E9C" w:rsidP="007078AF">
            <w:pPr>
              <w:rPr>
                <w:rFonts w:ascii="Arial Narrow" w:hAnsi="Arial Narrow" w:cs="Arial"/>
                <w:b/>
              </w:rPr>
            </w:pPr>
            <w:r w:rsidRPr="006F47C2">
              <w:rPr>
                <w:rFonts w:ascii="Arial Narrow" w:hAnsi="Arial Narrow" w:cs="Arial"/>
              </w:rPr>
              <w:t>Новоалександровск</w:t>
            </w:r>
            <w:r>
              <w:rPr>
                <w:rFonts w:ascii="Arial Narrow" w:hAnsi="Arial Narrow" w:cs="Arial"/>
              </w:rPr>
              <w:t xml:space="preserve">ий </w:t>
            </w:r>
            <w:r w:rsidR="00785CBE" w:rsidRPr="00785CBE">
              <w:rPr>
                <w:rFonts w:ascii="Arial Narrow" w:hAnsi="Arial Narrow" w:cs="Arial"/>
              </w:rPr>
              <w:t>муниципальн</w:t>
            </w:r>
            <w:r w:rsidR="00785CBE">
              <w:rPr>
                <w:rFonts w:ascii="Arial Narrow" w:hAnsi="Arial Narrow" w:cs="Arial"/>
              </w:rPr>
              <w:t>ый</w:t>
            </w:r>
            <w:r>
              <w:rPr>
                <w:rFonts w:ascii="Arial Narrow" w:hAnsi="Arial Narrow" w:cs="Arial"/>
              </w:rPr>
              <w:t xml:space="preserve"> округ</w:t>
            </w:r>
          </w:p>
        </w:tc>
        <w:tc>
          <w:tcPr>
            <w:tcW w:w="910" w:type="pct"/>
            <w:vAlign w:val="center"/>
            <w:hideMark/>
          </w:tcPr>
          <w:p w14:paraId="43877EA8" w14:textId="77777777" w:rsidR="00556E9C" w:rsidRPr="00E21FC8" w:rsidRDefault="00556E9C" w:rsidP="007078AF">
            <w:pPr>
              <w:jc w:val="center"/>
              <w:rPr>
                <w:rFonts w:ascii="Arial Narrow" w:hAnsi="Arial Narrow" w:cs="Arial"/>
                <w:bCs/>
              </w:rPr>
            </w:pPr>
            <w:r w:rsidRPr="00E21FC8">
              <w:rPr>
                <w:rFonts w:ascii="Arial Narrow" w:hAnsi="Arial Narrow" w:cs="Arial"/>
                <w:bCs/>
              </w:rPr>
              <w:t>1574,4</w:t>
            </w:r>
          </w:p>
        </w:tc>
        <w:tc>
          <w:tcPr>
            <w:tcW w:w="910" w:type="pct"/>
            <w:vAlign w:val="center"/>
          </w:tcPr>
          <w:p w14:paraId="4012BCD6" w14:textId="77777777" w:rsidR="00556E9C" w:rsidRPr="00E21FC8" w:rsidRDefault="00556E9C" w:rsidP="007078AF">
            <w:pPr>
              <w:jc w:val="center"/>
              <w:rPr>
                <w:rFonts w:ascii="Arial Narrow" w:hAnsi="Arial Narrow" w:cs="Arial"/>
                <w:bCs/>
                <w:color w:val="000000"/>
              </w:rPr>
            </w:pPr>
            <w:r>
              <w:rPr>
                <w:rFonts w:ascii="Arial Narrow" w:hAnsi="Arial Narrow" w:cs="Arial"/>
                <w:bCs/>
                <w:color w:val="000000"/>
              </w:rPr>
              <w:t>1564,6</w:t>
            </w:r>
          </w:p>
        </w:tc>
        <w:tc>
          <w:tcPr>
            <w:tcW w:w="986" w:type="pct"/>
            <w:vAlign w:val="center"/>
          </w:tcPr>
          <w:p w14:paraId="29E3345C" w14:textId="77777777" w:rsidR="00556E9C" w:rsidRPr="00E21FC8" w:rsidRDefault="00556E9C" w:rsidP="007078AF">
            <w:pPr>
              <w:jc w:val="center"/>
              <w:rPr>
                <w:rFonts w:ascii="Arial Narrow" w:hAnsi="Arial Narrow" w:cs="Arial"/>
                <w:bCs/>
                <w:color w:val="000000"/>
              </w:rPr>
            </w:pPr>
            <w:r>
              <w:rPr>
                <w:rFonts w:ascii="Arial Narrow" w:hAnsi="Arial Narrow" w:cs="Arial"/>
                <w:bCs/>
                <w:color w:val="000000"/>
              </w:rPr>
              <w:t>4,6</w:t>
            </w:r>
          </w:p>
        </w:tc>
        <w:tc>
          <w:tcPr>
            <w:tcW w:w="983" w:type="pct"/>
            <w:noWrap/>
            <w:vAlign w:val="center"/>
            <w:hideMark/>
          </w:tcPr>
          <w:p w14:paraId="0C5C865E" w14:textId="77777777" w:rsidR="00556E9C" w:rsidRPr="00E21FC8" w:rsidRDefault="00556E9C" w:rsidP="007078AF">
            <w:pPr>
              <w:jc w:val="center"/>
              <w:rPr>
                <w:rFonts w:ascii="Arial Narrow" w:hAnsi="Arial Narrow" w:cs="Arial"/>
                <w:bCs/>
                <w:color w:val="000000"/>
              </w:rPr>
            </w:pPr>
            <w:r>
              <w:rPr>
                <w:rFonts w:ascii="Arial Narrow" w:hAnsi="Arial Narrow" w:cs="Arial"/>
                <w:bCs/>
                <w:color w:val="000000"/>
              </w:rPr>
              <w:t>24,8</w:t>
            </w:r>
          </w:p>
        </w:tc>
      </w:tr>
    </w:tbl>
    <w:p w14:paraId="690740CA" w14:textId="77777777" w:rsidR="00556E9C" w:rsidRPr="00E872EF" w:rsidRDefault="00556E9C" w:rsidP="00556E9C">
      <w:pPr>
        <w:pStyle w:val="aff"/>
        <w:spacing w:after="0" w:line="276" w:lineRule="auto"/>
        <w:ind w:firstLine="709"/>
        <w:jc w:val="both"/>
        <w:rPr>
          <w:rFonts w:cs="Arial"/>
        </w:rPr>
      </w:pPr>
    </w:p>
    <w:p w14:paraId="564D7579" w14:textId="117C4C28" w:rsidR="00556E9C" w:rsidRDefault="00556E9C" w:rsidP="00556E9C">
      <w:pPr>
        <w:pStyle w:val="aff"/>
        <w:spacing w:after="0" w:line="276" w:lineRule="auto"/>
        <w:ind w:firstLine="709"/>
        <w:jc w:val="both"/>
        <w:rPr>
          <w:rFonts w:cs="Arial"/>
          <w:vertAlign w:val="superscript"/>
        </w:rPr>
      </w:pPr>
      <w:r w:rsidRPr="00E872EF">
        <w:rPr>
          <w:rFonts w:cs="Arial"/>
        </w:rPr>
        <w:t xml:space="preserve">Жилищный фонд Новоалександровского </w:t>
      </w:r>
      <w:r w:rsidR="007E0AA2">
        <w:rPr>
          <w:rFonts w:cs="Arial"/>
        </w:rPr>
        <w:t>муниципального</w:t>
      </w:r>
      <w:r w:rsidRPr="00E872EF">
        <w:rPr>
          <w:rFonts w:cs="Arial"/>
        </w:rPr>
        <w:t xml:space="preserve"> округа на 01.01.20</w:t>
      </w:r>
      <w:r>
        <w:rPr>
          <w:rFonts w:cs="Arial"/>
        </w:rPr>
        <w:t xml:space="preserve">20 г. </w:t>
      </w:r>
      <w:r w:rsidRPr="00E872EF">
        <w:rPr>
          <w:rFonts w:cs="Arial"/>
        </w:rPr>
        <w:t xml:space="preserve">составил </w:t>
      </w:r>
      <w:r>
        <w:rPr>
          <w:rFonts w:cs="Arial"/>
        </w:rPr>
        <w:t>1574,4</w:t>
      </w:r>
      <w:r w:rsidRPr="00E872EF">
        <w:rPr>
          <w:rFonts w:cs="Arial"/>
        </w:rPr>
        <w:t xml:space="preserve"> тыс. м</w:t>
      </w:r>
      <w:r>
        <w:rPr>
          <w:rFonts w:cs="Arial"/>
          <w:vertAlign w:val="superscript"/>
        </w:rPr>
        <w:t>2</w:t>
      </w:r>
      <w:r w:rsidRPr="00E872EF">
        <w:rPr>
          <w:rFonts w:cs="Arial"/>
        </w:rPr>
        <w:t xml:space="preserve">. Показатель общей площади жилых помещений, приходящейся в среднем на одного жителя Новоалександровского </w:t>
      </w:r>
      <w:r w:rsidR="007E0AA2">
        <w:rPr>
          <w:rFonts w:cs="Arial"/>
        </w:rPr>
        <w:t>муниципального</w:t>
      </w:r>
      <w:r w:rsidRPr="00E872EF">
        <w:rPr>
          <w:rFonts w:cs="Arial"/>
        </w:rPr>
        <w:t xml:space="preserve"> округа</w:t>
      </w:r>
      <w:r>
        <w:rPr>
          <w:rFonts w:cs="Arial"/>
        </w:rPr>
        <w:t xml:space="preserve"> ниже</w:t>
      </w:r>
      <w:r w:rsidRPr="00E872EF">
        <w:rPr>
          <w:rFonts w:cs="Arial"/>
        </w:rPr>
        <w:t xml:space="preserve"> краев</w:t>
      </w:r>
      <w:r>
        <w:rPr>
          <w:rFonts w:cs="Arial"/>
        </w:rPr>
        <w:t>ого</w:t>
      </w:r>
      <w:r w:rsidRPr="00E872EF">
        <w:rPr>
          <w:rFonts w:cs="Arial"/>
        </w:rPr>
        <w:t xml:space="preserve"> показател</w:t>
      </w:r>
      <w:r>
        <w:rPr>
          <w:rFonts w:cs="Arial"/>
        </w:rPr>
        <w:t>я</w:t>
      </w:r>
      <w:r w:rsidRPr="00E872EF">
        <w:rPr>
          <w:rFonts w:cs="Arial"/>
        </w:rPr>
        <w:t xml:space="preserve"> (2</w:t>
      </w:r>
      <w:r>
        <w:rPr>
          <w:rFonts w:cs="Arial"/>
        </w:rPr>
        <w:t>5</w:t>
      </w:r>
      <w:r w:rsidRPr="00E872EF">
        <w:rPr>
          <w:rFonts w:cs="Arial"/>
        </w:rPr>
        <w:t>,</w:t>
      </w:r>
      <w:r>
        <w:rPr>
          <w:rFonts w:cs="Arial"/>
        </w:rPr>
        <w:t>4</w:t>
      </w:r>
      <w:r w:rsidRPr="00E872EF">
        <w:rPr>
          <w:rFonts w:cs="Arial"/>
        </w:rPr>
        <w:t xml:space="preserve"> м</w:t>
      </w:r>
      <w:r w:rsidRPr="00E872EF">
        <w:rPr>
          <w:rFonts w:cs="Arial"/>
          <w:vertAlign w:val="superscript"/>
        </w:rPr>
        <w:t>2</w:t>
      </w:r>
      <w:r w:rsidRPr="00E872EF">
        <w:rPr>
          <w:rFonts w:cs="Arial"/>
        </w:rPr>
        <w:t>), и состав</w:t>
      </w:r>
      <w:r>
        <w:rPr>
          <w:rFonts w:cs="Arial"/>
        </w:rPr>
        <w:t xml:space="preserve">ил </w:t>
      </w:r>
      <w:r w:rsidRPr="00E872EF">
        <w:rPr>
          <w:rFonts w:cs="Arial"/>
        </w:rPr>
        <w:t>в 20</w:t>
      </w:r>
      <w:r>
        <w:rPr>
          <w:rFonts w:cs="Arial"/>
        </w:rPr>
        <w:t>20</w:t>
      </w:r>
      <w:r w:rsidRPr="00E872EF">
        <w:rPr>
          <w:rFonts w:cs="Arial"/>
        </w:rPr>
        <w:t xml:space="preserve"> г. 24</w:t>
      </w:r>
      <w:r>
        <w:rPr>
          <w:rFonts w:cs="Arial"/>
        </w:rPr>
        <w:t>,8</w:t>
      </w:r>
      <w:r w:rsidRPr="00E872EF">
        <w:rPr>
          <w:rFonts w:cs="Arial"/>
        </w:rPr>
        <w:t xml:space="preserve"> м</w:t>
      </w:r>
      <w:r w:rsidRPr="00E872EF">
        <w:rPr>
          <w:rFonts w:cs="Arial"/>
          <w:vertAlign w:val="superscript"/>
        </w:rPr>
        <w:t>2</w:t>
      </w:r>
      <w:r w:rsidRPr="00E872EF">
        <w:rPr>
          <w:rFonts w:cs="Arial"/>
        </w:rPr>
        <w:t xml:space="preserve">. </w:t>
      </w:r>
    </w:p>
    <w:p w14:paraId="74A098F7" w14:textId="51DAED4A" w:rsidR="00556E9C" w:rsidRPr="00492E97" w:rsidRDefault="00556E9C" w:rsidP="00556E9C">
      <w:pPr>
        <w:pStyle w:val="aff"/>
        <w:spacing w:after="0" w:line="276" w:lineRule="auto"/>
        <w:ind w:firstLine="709"/>
        <w:jc w:val="both"/>
        <w:rPr>
          <w:rFonts w:cs="Arial"/>
          <w:szCs w:val="28"/>
        </w:rPr>
      </w:pPr>
      <w:r w:rsidRPr="00492E97">
        <w:rPr>
          <w:rFonts w:cs="Arial"/>
          <w:szCs w:val="28"/>
        </w:rPr>
        <w:t xml:space="preserve">Государственный и муниципальный </w:t>
      </w:r>
      <w:r>
        <w:rPr>
          <w:rFonts w:cs="Arial"/>
          <w:szCs w:val="28"/>
        </w:rPr>
        <w:t xml:space="preserve">жилищный фонд </w:t>
      </w:r>
      <w:r w:rsidR="007E0AA2">
        <w:rPr>
          <w:rFonts w:cs="Arial"/>
          <w:szCs w:val="28"/>
        </w:rPr>
        <w:t>муниципального</w:t>
      </w:r>
      <w:r>
        <w:rPr>
          <w:rFonts w:cs="Arial"/>
          <w:szCs w:val="28"/>
        </w:rPr>
        <w:t xml:space="preserve"> округа представлен зданиями социального использования. Служебное жилье и общежития на территории </w:t>
      </w:r>
      <w:r w:rsidR="007E0AA2">
        <w:rPr>
          <w:rFonts w:cs="Arial"/>
          <w:szCs w:val="28"/>
        </w:rPr>
        <w:t>муниципального</w:t>
      </w:r>
      <w:r>
        <w:rPr>
          <w:rFonts w:cs="Arial"/>
          <w:szCs w:val="28"/>
        </w:rPr>
        <w:t xml:space="preserve"> округа не представлены.</w:t>
      </w:r>
    </w:p>
    <w:p w14:paraId="50193F27" w14:textId="3B3D9A06" w:rsidR="00556E9C" w:rsidRPr="00E872EF" w:rsidRDefault="00556E9C" w:rsidP="00556E9C">
      <w:pPr>
        <w:pStyle w:val="aff"/>
        <w:spacing w:after="0" w:line="276" w:lineRule="auto"/>
        <w:ind w:firstLine="709"/>
        <w:jc w:val="both"/>
        <w:rPr>
          <w:rFonts w:cs="Arial"/>
          <w:szCs w:val="28"/>
        </w:rPr>
      </w:pPr>
      <w:r w:rsidRPr="00E872EF">
        <w:rPr>
          <w:rFonts w:cs="Arial"/>
          <w:szCs w:val="28"/>
        </w:rPr>
        <w:t>Динами</w:t>
      </w:r>
      <w:r>
        <w:rPr>
          <w:rFonts w:cs="Arial"/>
          <w:szCs w:val="28"/>
        </w:rPr>
        <w:t>ка</w:t>
      </w:r>
      <w:r w:rsidRPr="00E872EF">
        <w:rPr>
          <w:rFonts w:cs="Arial"/>
          <w:szCs w:val="28"/>
        </w:rPr>
        <w:t xml:space="preserve"> общей площади жилых помещений Новоалександровского </w:t>
      </w:r>
      <w:r w:rsidR="007E0AA2">
        <w:rPr>
          <w:rFonts w:cs="Arial"/>
          <w:szCs w:val="28"/>
        </w:rPr>
        <w:t>муниципального</w:t>
      </w:r>
      <w:r w:rsidRPr="00E872EF">
        <w:rPr>
          <w:rFonts w:cs="Arial"/>
          <w:szCs w:val="28"/>
        </w:rPr>
        <w:t xml:space="preserve"> округа </w:t>
      </w:r>
      <w:r>
        <w:rPr>
          <w:rFonts w:cs="Arial"/>
          <w:szCs w:val="28"/>
        </w:rPr>
        <w:t>в</w:t>
      </w:r>
      <w:r w:rsidRPr="00E872EF">
        <w:rPr>
          <w:rFonts w:cs="Arial"/>
          <w:szCs w:val="28"/>
        </w:rPr>
        <w:t xml:space="preserve"> 20</w:t>
      </w:r>
      <w:r>
        <w:rPr>
          <w:rFonts w:cs="Arial"/>
          <w:szCs w:val="28"/>
        </w:rPr>
        <w:t>10, 2015, 2018-</w:t>
      </w:r>
      <w:r w:rsidRPr="00E872EF">
        <w:rPr>
          <w:rFonts w:cs="Arial"/>
          <w:szCs w:val="28"/>
        </w:rPr>
        <w:t>20</w:t>
      </w:r>
      <w:r>
        <w:rPr>
          <w:rFonts w:cs="Arial"/>
          <w:szCs w:val="28"/>
        </w:rPr>
        <w:t>20</w:t>
      </w:r>
      <w:r w:rsidRPr="00E872EF">
        <w:rPr>
          <w:rFonts w:cs="Arial"/>
          <w:szCs w:val="28"/>
        </w:rPr>
        <w:t xml:space="preserve"> гг. представлена на графике.</w:t>
      </w:r>
    </w:p>
    <w:p w14:paraId="7398AC15" w14:textId="77777777" w:rsidR="00556E9C" w:rsidRPr="00E872EF" w:rsidRDefault="00556E9C" w:rsidP="00556E9C">
      <w:pPr>
        <w:pStyle w:val="aff"/>
        <w:spacing w:after="0" w:line="276" w:lineRule="auto"/>
        <w:ind w:firstLine="709"/>
        <w:jc w:val="both"/>
        <w:rPr>
          <w:rFonts w:cs="Arial"/>
        </w:rPr>
      </w:pPr>
    </w:p>
    <w:p w14:paraId="430E9791" w14:textId="77777777" w:rsidR="00556E9C" w:rsidRPr="00E872EF" w:rsidRDefault="00556E9C" w:rsidP="00556E9C">
      <w:pPr>
        <w:pStyle w:val="aff"/>
        <w:spacing w:after="0" w:line="276" w:lineRule="auto"/>
        <w:jc w:val="center"/>
        <w:rPr>
          <w:rFonts w:cs="Arial"/>
        </w:rPr>
      </w:pPr>
      <w:r w:rsidRPr="00A62F38">
        <w:rPr>
          <w:noProof/>
          <w:shd w:val="clear" w:color="auto" w:fill="365F91" w:themeFill="accent1" w:themeFillShade="BF"/>
          <w:lang w:eastAsia="ru-RU"/>
        </w:rPr>
        <w:lastRenderedPageBreak/>
        <w:drawing>
          <wp:inline distT="0" distB="0" distL="0" distR="0" wp14:anchorId="71065962" wp14:editId="4832B2E4">
            <wp:extent cx="4572000" cy="2743200"/>
            <wp:effectExtent l="0" t="0" r="0" b="0"/>
            <wp:docPr id="16" name="Диаграмма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A44734E-D4FB-5C4C-BE19-7DE962CDCB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E872EF">
        <w:rPr>
          <w:rFonts w:cs="Arial"/>
        </w:rPr>
        <w:t xml:space="preserve"> </w:t>
      </w:r>
    </w:p>
    <w:p w14:paraId="21D96BEC" w14:textId="5CA7E67B" w:rsidR="00556E9C" w:rsidRPr="00E872EF" w:rsidRDefault="00556E9C" w:rsidP="00556E9C">
      <w:pPr>
        <w:pStyle w:val="ad"/>
        <w:rPr>
          <w:rFonts w:cs="Arial"/>
        </w:rPr>
      </w:pPr>
      <w:r w:rsidRPr="00E872EF">
        <w:rPr>
          <w:rFonts w:cs="Arial"/>
        </w:rPr>
        <w:t xml:space="preserve">Рисунок </w:t>
      </w:r>
      <w:r w:rsidRPr="00E872EF">
        <w:rPr>
          <w:rFonts w:cs="Arial"/>
          <w:noProof/>
        </w:rPr>
        <w:fldChar w:fldCharType="begin"/>
      </w:r>
      <w:r w:rsidRPr="00E872EF">
        <w:rPr>
          <w:rFonts w:cs="Arial"/>
          <w:noProof/>
        </w:rPr>
        <w:instrText xml:space="preserve"> SEQ Рисунок \* ARABIC </w:instrText>
      </w:r>
      <w:r w:rsidRPr="00E872EF">
        <w:rPr>
          <w:rFonts w:cs="Arial"/>
          <w:noProof/>
        </w:rPr>
        <w:fldChar w:fldCharType="separate"/>
      </w:r>
      <w:r w:rsidR="00ED0796">
        <w:rPr>
          <w:rFonts w:cs="Arial"/>
          <w:noProof/>
        </w:rPr>
        <w:t>18</w:t>
      </w:r>
      <w:r w:rsidRPr="00E872EF">
        <w:rPr>
          <w:rFonts w:cs="Arial"/>
          <w:noProof/>
        </w:rPr>
        <w:fldChar w:fldCharType="end"/>
      </w:r>
      <w:r w:rsidRPr="00E872EF">
        <w:rPr>
          <w:rFonts w:cs="Arial"/>
          <w:szCs w:val="28"/>
        </w:rPr>
        <w:t xml:space="preserve"> – Динами</w:t>
      </w:r>
      <w:r>
        <w:rPr>
          <w:rFonts w:cs="Arial"/>
          <w:szCs w:val="28"/>
        </w:rPr>
        <w:t>ка</w:t>
      </w:r>
      <w:r w:rsidRPr="00E872EF">
        <w:rPr>
          <w:rFonts w:cs="Arial"/>
          <w:szCs w:val="28"/>
        </w:rPr>
        <w:t xml:space="preserve"> общей площади жилых помещений Новоалександровского </w:t>
      </w:r>
      <w:r w:rsidR="007E0AA2">
        <w:rPr>
          <w:rFonts w:cs="Arial"/>
          <w:szCs w:val="28"/>
        </w:rPr>
        <w:t>муниципального</w:t>
      </w:r>
      <w:r w:rsidRPr="00E872EF">
        <w:rPr>
          <w:rFonts w:cs="Arial"/>
          <w:szCs w:val="28"/>
        </w:rPr>
        <w:t xml:space="preserve"> округа в 20</w:t>
      </w:r>
      <w:r>
        <w:rPr>
          <w:rFonts w:cs="Arial"/>
          <w:szCs w:val="28"/>
        </w:rPr>
        <w:t>10, 2015, 2018</w:t>
      </w:r>
      <w:r w:rsidRPr="00E872EF">
        <w:rPr>
          <w:rFonts w:cs="Arial"/>
          <w:szCs w:val="28"/>
        </w:rPr>
        <w:t>-20</w:t>
      </w:r>
      <w:r>
        <w:rPr>
          <w:rFonts w:cs="Arial"/>
          <w:szCs w:val="28"/>
        </w:rPr>
        <w:t>20</w:t>
      </w:r>
      <w:r w:rsidRPr="00E872EF">
        <w:rPr>
          <w:rFonts w:cs="Arial"/>
          <w:szCs w:val="28"/>
        </w:rPr>
        <w:t xml:space="preserve"> гг. (тыс. м</w:t>
      </w:r>
      <w:r w:rsidRPr="00E872EF">
        <w:rPr>
          <w:rFonts w:cs="Arial"/>
          <w:szCs w:val="28"/>
          <w:vertAlign w:val="superscript"/>
        </w:rPr>
        <w:t>2</w:t>
      </w:r>
      <w:r w:rsidRPr="00E872EF">
        <w:rPr>
          <w:rFonts w:cs="Arial"/>
          <w:szCs w:val="28"/>
        </w:rPr>
        <w:t>)</w:t>
      </w:r>
      <w:r w:rsidRPr="00E872EF">
        <w:rPr>
          <w:rFonts w:cs="Arial"/>
        </w:rPr>
        <w:t>.</w:t>
      </w:r>
    </w:p>
    <w:p w14:paraId="2D0DF2D6" w14:textId="77777777" w:rsidR="00556E9C" w:rsidRPr="00E872EF" w:rsidRDefault="00556E9C" w:rsidP="00556E9C">
      <w:pPr>
        <w:rPr>
          <w:rFonts w:ascii="Arial" w:hAnsi="Arial" w:cs="Arial"/>
        </w:rPr>
      </w:pPr>
    </w:p>
    <w:p w14:paraId="0B29B4C4" w14:textId="77777777" w:rsidR="00556E9C" w:rsidRPr="00E872EF" w:rsidRDefault="00556E9C" w:rsidP="00556E9C">
      <w:pPr>
        <w:ind w:firstLine="709"/>
        <w:jc w:val="both"/>
        <w:rPr>
          <w:rFonts w:ascii="Arial" w:hAnsi="Arial" w:cs="Arial"/>
          <w:sz w:val="24"/>
          <w:szCs w:val="24"/>
        </w:rPr>
      </w:pPr>
      <w:r w:rsidRPr="00E872EF">
        <w:rPr>
          <w:rFonts w:ascii="Arial" w:hAnsi="Arial" w:cs="Arial"/>
          <w:sz w:val="24"/>
          <w:szCs w:val="24"/>
        </w:rPr>
        <w:t>Из общей площади жилищного фонда 49,</w:t>
      </w:r>
      <w:r>
        <w:rPr>
          <w:rFonts w:ascii="Arial" w:hAnsi="Arial" w:cs="Arial"/>
          <w:sz w:val="24"/>
          <w:szCs w:val="24"/>
        </w:rPr>
        <w:t>8</w:t>
      </w:r>
      <w:r w:rsidRPr="00E872EF">
        <w:rPr>
          <w:rFonts w:ascii="Arial" w:hAnsi="Arial" w:cs="Arial"/>
          <w:sz w:val="24"/>
          <w:szCs w:val="24"/>
        </w:rPr>
        <w:t>% (78</w:t>
      </w:r>
      <w:r>
        <w:rPr>
          <w:rFonts w:ascii="Arial" w:hAnsi="Arial" w:cs="Arial"/>
          <w:sz w:val="24"/>
          <w:szCs w:val="24"/>
        </w:rPr>
        <w:t>4</w:t>
      </w:r>
      <w:r w:rsidRPr="00E872EF">
        <w:rPr>
          <w:rFonts w:ascii="Arial" w:hAnsi="Arial" w:cs="Arial"/>
          <w:sz w:val="24"/>
          <w:szCs w:val="24"/>
        </w:rPr>
        <w:t>,1 тыс. м</w:t>
      </w:r>
      <w:r>
        <w:rPr>
          <w:rFonts w:ascii="Arial" w:hAnsi="Arial" w:cs="Arial"/>
          <w:sz w:val="24"/>
          <w:szCs w:val="24"/>
          <w:vertAlign w:val="superscript"/>
        </w:rPr>
        <w:t>2</w:t>
      </w:r>
      <w:r w:rsidRPr="00E872EF">
        <w:rPr>
          <w:rFonts w:ascii="Arial" w:hAnsi="Arial" w:cs="Arial"/>
          <w:sz w:val="24"/>
          <w:szCs w:val="24"/>
        </w:rPr>
        <w:t>) находится в городской местности, 50,</w:t>
      </w:r>
      <w:r>
        <w:rPr>
          <w:rFonts w:ascii="Arial" w:hAnsi="Arial" w:cs="Arial"/>
          <w:sz w:val="24"/>
          <w:szCs w:val="24"/>
        </w:rPr>
        <w:t>2</w:t>
      </w:r>
      <w:r w:rsidRPr="00E872EF">
        <w:rPr>
          <w:rFonts w:ascii="Arial" w:hAnsi="Arial" w:cs="Arial"/>
          <w:sz w:val="24"/>
          <w:szCs w:val="24"/>
        </w:rPr>
        <w:t xml:space="preserve"> (7</w:t>
      </w:r>
      <w:r>
        <w:rPr>
          <w:rFonts w:ascii="Arial" w:hAnsi="Arial" w:cs="Arial"/>
          <w:sz w:val="24"/>
          <w:szCs w:val="24"/>
        </w:rPr>
        <w:t>90</w:t>
      </w:r>
      <w:r w:rsidRPr="00E872EF">
        <w:rPr>
          <w:rFonts w:ascii="Arial" w:hAnsi="Arial" w:cs="Arial"/>
          <w:sz w:val="24"/>
          <w:szCs w:val="24"/>
        </w:rPr>
        <w:t>,</w:t>
      </w:r>
      <w:r>
        <w:rPr>
          <w:rFonts w:ascii="Arial" w:hAnsi="Arial" w:cs="Arial"/>
          <w:sz w:val="24"/>
          <w:szCs w:val="24"/>
        </w:rPr>
        <w:t>3</w:t>
      </w:r>
      <w:r w:rsidRPr="00E872EF">
        <w:rPr>
          <w:rFonts w:ascii="Arial" w:hAnsi="Arial" w:cs="Arial"/>
          <w:sz w:val="24"/>
          <w:szCs w:val="24"/>
        </w:rPr>
        <w:t xml:space="preserve"> тыс. м</w:t>
      </w:r>
      <w:r>
        <w:rPr>
          <w:rFonts w:ascii="Arial" w:hAnsi="Arial" w:cs="Arial"/>
          <w:sz w:val="24"/>
          <w:szCs w:val="24"/>
          <w:vertAlign w:val="superscript"/>
        </w:rPr>
        <w:t>2</w:t>
      </w:r>
      <w:r w:rsidRPr="00E872EF">
        <w:rPr>
          <w:rFonts w:ascii="Arial" w:hAnsi="Arial" w:cs="Arial"/>
          <w:sz w:val="24"/>
          <w:szCs w:val="24"/>
        </w:rPr>
        <w:t>) – в сельской местности</w:t>
      </w:r>
      <w:r>
        <w:rPr>
          <w:rStyle w:val="af7"/>
          <w:rFonts w:eastAsiaTheme="majorEastAsia" w:cs="Arial"/>
          <w:szCs w:val="24"/>
        </w:rPr>
        <w:footnoteReference w:id="73"/>
      </w:r>
      <w:r w:rsidRPr="00E872EF">
        <w:rPr>
          <w:rFonts w:ascii="Arial" w:hAnsi="Arial" w:cs="Arial"/>
          <w:sz w:val="24"/>
          <w:szCs w:val="24"/>
        </w:rPr>
        <w:t xml:space="preserve">. </w:t>
      </w:r>
    </w:p>
    <w:p w14:paraId="5A087F72" w14:textId="697EFC76" w:rsidR="00556E9C" w:rsidRDefault="00556E9C" w:rsidP="00556E9C">
      <w:pPr>
        <w:pStyle w:val="aff"/>
        <w:spacing w:after="0"/>
        <w:ind w:firstLine="709"/>
        <w:jc w:val="both"/>
        <w:rPr>
          <w:rFonts w:cs="Arial"/>
        </w:rPr>
      </w:pPr>
      <w:r>
        <w:rPr>
          <w:rFonts w:cs="Arial"/>
        </w:rPr>
        <w:t xml:space="preserve">По состоянию на 2019 год </w:t>
      </w:r>
      <w:r w:rsidRPr="00E872EF">
        <w:rPr>
          <w:rFonts w:cs="Arial"/>
        </w:rPr>
        <w:t>основная часть жилищного фонда</w:t>
      </w:r>
      <w:r>
        <w:rPr>
          <w:rFonts w:cs="Arial"/>
        </w:rPr>
        <w:t xml:space="preserve"> </w:t>
      </w:r>
      <w:r w:rsidR="007E0AA2">
        <w:rPr>
          <w:rFonts w:cs="Arial"/>
        </w:rPr>
        <w:t>муниципального</w:t>
      </w:r>
      <w:r>
        <w:rPr>
          <w:rFonts w:cs="Arial"/>
        </w:rPr>
        <w:t xml:space="preserve"> округа</w:t>
      </w:r>
      <w:r w:rsidRPr="00635C17">
        <w:rPr>
          <w:rFonts w:cs="Arial"/>
        </w:rPr>
        <w:t xml:space="preserve"> </w:t>
      </w:r>
      <w:r w:rsidRPr="00E872EF">
        <w:rPr>
          <w:rFonts w:cs="Arial"/>
        </w:rPr>
        <w:t xml:space="preserve">(75%) введена в эксплуатацию в период 1946-1995 гг. </w:t>
      </w:r>
      <w:r>
        <w:rPr>
          <w:rFonts w:cs="Arial"/>
        </w:rPr>
        <w:t>(рисунок).</w:t>
      </w:r>
    </w:p>
    <w:p w14:paraId="130E13C1" w14:textId="77777777" w:rsidR="00556E9C" w:rsidRPr="00E872EF" w:rsidRDefault="00556E9C" w:rsidP="00556E9C">
      <w:pPr>
        <w:pStyle w:val="aff"/>
        <w:spacing w:after="0"/>
        <w:ind w:firstLine="709"/>
        <w:jc w:val="both"/>
        <w:rPr>
          <w:rFonts w:cs="Arial"/>
        </w:rPr>
      </w:pPr>
    </w:p>
    <w:p w14:paraId="1E1896B3" w14:textId="77777777" w:rsidR="00556E9C" w:rsidRPr="00E872EF" w:rsidRDefault="00556E9C" w:rsidP="00556E9C">
      <w:pPr>
        <w:pStyle w:val="aff"/>
        <w:spacing w:after="0" w:line="276" w:lineRule="auto"/>
        <w:jc w:val="both"/>
        <w:rPr>
          <w:rFonts w:cs="Arial"/>
        </w:rPr>
      </w:pPr>
      <w:r w:rsidRPr="002E36C3">
        <w:rPr>
          <w:rFonts w:cs="Arial"/>
          <w:noProof/>
          <w:shd w:val="clear" w:color="auto" w:fill="943634" w:themeFill="accent2" w:themeFillShade="BF"/>
          <w:lang w:eastAsia="ru-RU"/>
        </w:rPr>
        <w:drawing>
          <wp:inline distT="0" distB="0" distL="0" distR="0" wp14:anchorId="62A07EB4" wp14:editId="5C05BD94">
            <wp:extent cx="5837274" cy="2913321"/>
            <wp:effectExtent l="0" t="0" r="0" b="190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05A24B9" w14:textId="18B03897" w:rsidR="00556E9C" w:rsidRPr="00E872EF" w:rsidRDefault="00556E9C" w:rsidP="00556E9C">
      <w:pPr>
        <w:pStyle w:val="ad"/>
        <w:rPr>
          <w:rFonts w:cs="Arial"/>
        </w:rPr>
      </w:pPr>
      <w:r w:rsidRPr="00E872EF">
        <w:rPr>
          <w:rFonts w:cs="Arial"/>
        </w:rPr>
        <w:t xml:space="preserve">Рисунок </w:t>
      </w:r>
      <w:r w:rsidRPr="00E872EF">
        <w:rPr>
          <w:rFonts w:cs="Arial"/>
          <w:noProof/>
        </w:rPr>
        <w:fldChar w:fldCharType="begin"/>
      </w:r>
      <w:r w:rsidRPr="00E872EF">
        <w:rPr>
          <w:rFonts w:cs="Arial"/>
          <w:noProof/>
        </w:rPr>
        <w:instrText xml:space="preserve"> SEQ Рисунок \* ARABIC </w:instrText>
      </w:r>
      <w:r w:rsidRPr="00E872EF">
        <w:rPr>
          <w:rFonts w:cs="Arial"/>
          <w:noProof/>
        </w:rPr>
        <w:fldChar w:fldCharType="separate"/>
      </w:r>
      <w:r w:rsidR="00ED0796">
        <w:rPr>
          <w:rFonts w:cs="Arial"/>
          <w:noProof/>
        </w:rPr>
        <w:t>19</w:t>
      </w:r>
      <w:r w:rsidRPr="00E872EF">
        <w:rPr>
          <w:rFonts w:cs="Arial"/>
          <w:noProof/>
        </w:rPr>
        <w:fldChar w:fldCharType="end"/>
      </w:r>
      <w:r w:rsidRPr="00E872EF">
        <w:rPr>
          <w:rFonts w:cs="Arial"/>
          <w:szCs w:val="28"/>
        </w:rPr>
        <w:t xml:space="preserve"> – Динами</w:t>
      </w:r>
      <w:r>
        <w:rPr>
          <w:rFonts w:cs="Arial"/>
          <w:szCs w:val="28"/>
        </w:rPr>
        <w:t>ка</w:t>
      </w:r>
      <w:r w:rsidRPr="00E872EF">
        <w:rPr>
          <w:rFonts w:cs="Arial"/>
          <w:szCs w:val="28"/>
        </w:rPr>
        <w:t xml:space="preserve"> общей площади жилищного фонда Новоалександровского </w:t>
      </w:r>
      <w:r w:rsidR="007E0AA2">
        <w:rPr>
          <w:rFonts w:cs="Arial"/>
          <w:szCs w:val="28"/>
        </w:rPr>
        <w:t>муниципального</w:t>
      </w:r>
      <w:r w:rsidRPr="00E872EF">
        <w:rPr>
          <w:rFonts w:cs="Arial"/>
          <w:szCs w:val="28"/>
        </w:rPr>
        <w:t xml:space="preserve"> округа по годам возведения (тыс. м</w:t>
      </w:r>
      <w:r w:rsidRPr="00E872EF">
        <w:rPr>
          <w:rFonts w:cs="Arial"/>
          <w:szCs w:val="28"/>
          <w:vertAlign w:val="superscript"/>
        </w:rPr>
        <w:t>2</w:t>
      </w:r>
      <w:r w:rsidRPr="00E872EF">
        <w:rPr>
          <w:rFonts w:cs="Arial"/>
          <w:szCs w:val="28"/>
        </w:rPr>
        <w:t>)</w:t>
      </w:r>
      <w:r w:rsidRPr="00E872EF">
        <w:rPr>
          <w:rFonts w:cs="Arial"/>
        </w:rPr>
        <w:t>.</w:t>
      </w:r>
    </w:p>
    <w:p w14:paraId="0D3FA2EE" w14:textId="77777777" w:rsidR="00556E9C" w:rsidRPr="00E872EF" w:rsidRDefault="00556E9C" w:rsidP="00556E9C">
      <w:pPr>
        <w:pStyle w:val="aff"/>
        <w:spacing w:after="0" w:line="276" w:lineRule="auto"/>
        <w:ind w:firstLine="709"/>
        <w:jc w:val="both"/>
        <w:rPr>
          <w:rFonts w:cs="Arial"/>
        </w:rPr>
      </w:pPr>
    </w:p>
    <w:p w14:paraId="5D5A3025" w14:textId="794BE859" w:rsidR="00556E9C" w:rsidRPr="00E872EF" w:rsidRDefault="00556E9C" w:rsidP="00556E9C">
      <w:pPr>
        <w:pStyle w:val="aff"/>
        <w:spacing w:after="0" w:line="276" w:lineRule="auto"/>
        <w:ind w:firstLine="709"/>
        <w:jc w:val="both"/>
        <w:rPr>
          <w:rFonts w:cs="Arial"/>
        </w:rPr>
      </w:pPr>
      <w:r w:rsidRPr="00E872EF">
        <w:rPr>
          <w:rFonts w:cs="Arial"/>
        </w:rPr>
        <w:t xml:space="preserve">Информация о динамике площадей жилых помещений по годам возведения в территориальных управлениях </w:t>
      </w:r>
      <w:r>
        <w:rPr>
          <w:rFonts w:cs="Arial"/>
        </w:rPr>
        <w:t xml:space="preserve">Новоалександровского </w:t>
      </w:r>
      <w:r w:rsidR="007E0AA2">
        <w:rPr>
          <w:rFonts w:cs="Arial"/>
        </w:rPr>
        <w:t>муниципального</w:t>
      </w:r>
      <w:r>
        <w:rPr>
          <w:rFonts w:cs="Arial"/>
        </w:rPr>
        <w:t xml:space="preserve"> округа </w:t>
      </w:r>
      <w:r w:rsidRPr="00E872EF">
        <w:rPr>
          <w:rFonts w:cs="Arial"/>
        </w:rPr>
        <w:t>представлена в таблице.</w:t>
      </w:r>
    </w:p>
    <w:p w14:paraId="67F5D14F" w14:textId="77777777" w:rsidR="00556E9C" w:rsidRPr="00E872EF" w:rsidRDefault="00556E9C" w:rsidP="00556E9C">
      <w:pPr>
        <w:pStyle w:val="aff"/>
        <w:spacing w:after="0" w:line="276" w:lineRule="auto"/>
        <w:ind w:firstLine="709"/>
        <w:jc w:val="both"/>
        <w:rPr>
          <w:rFonts w:cs="Arial"/>
        </w:rPr>
      </w:pPr>
    </w:p>
    <w:p w14:paraId="5C6BA3AE" w14:textId="6A2DC9AC" w:rsidR="00556E9C" w:rsidRPr="00415856" w:rsidRDefault="00556E9C" w:rsidP="00556E9C">
      <w:pPr>
        <w:pStyle w:val="ad"/>
        <w:rPr>
          <w:rFonts w:cs="Arial"/>
          <w:szCs w:val="28"/>
        </w:rPr>
      </w:pPr>
      <w:r>
        <w:t xml:space="preserve">Таблица </w:t>
      </w:r>
      <w:r w:rsidR="003969F6">
        <w:fldChar w:fldCharType="begin"/>
      </w:r>
      <w:r w:rsidR="003969F6">
        <w:instrText xml:space="preserve"> SEQ Таблица \* ARABIC </w:instrText>
      </w:r>
      <w:r w:rsidR="003969F6">
        <w:fldChar w:fldCharType="separate"/>
      </w:r>
      <w:r w:rsidR="00ED0796">
        <w:rPr>
          <w:noProof/>
        </w:rPr>
        <w:t>78</w:t>
      </w:r>
      <w:r w:rsidR="003969F6">
        <w:rPr>
          <w:noProof/>
        </w:rPr>
        <w:fldChar w:fldCharType="end"/>
      </w:r>
      <w:r>
        <w:t xml:space="preserve"> – </w:t>
      </w:r>
      <w:r w:rsidRPr="00415856">
        <w:rPr>
          <w:rFonts w:cs="Arial"/>
          <w:szCs w:val="28"/>
        </w:rPr>
        <w:t xml:space="preserve">Общая площадь жилых помещений по годам возведения в территориальных управлениях, тыс. </w:t>
      </w:r>
      <w:r w:rsidRPr="00E872EF">
        <w:rPr>
          <w:rFonts w:cs="Arial"/>
          <w:szCs w:val="28"/>
        </w:rPr>
        <w:t>м</w:t>
      </w:r>
      <w:r w:rsidRPr="00415856">
        <w:rPr>
          <w:rFonts w:cs="Arial"/>
          <w:szCs w:val="28"/>
          <w:vertAlign w:val="superscript"/>
        </w:rPr>
        <w:t>2</w:t>
      </w:r>
    </w:p>
    <w:tbl>
      <w:tblPr>
        <w:tblStyle w:val="af4"/>
        <w:tblW w:w="5000" w:type="pct"/>
        <w:tblLook w:val="04A0" w:firstRow="1" w:lastRow="0" w:firstColumn="1" w:lastColumn="0" w:noHBand="0" w:noVBand="1"/>
      </w:tblPr>
      <w:tblGrid>
        <w:gridCol w:w="3085"/>
        <w:gridCol w:w="1298"/>
        <w:gridCol w:w="1298"/>
        <w:gridCol w:w="1298"/>
        <w:gridCol w:w="1298"/>
        <w:gridCol w:w="1294"/>
      </w:tblGrid>
      <w:tr w:rsidR="00556E9C" w:rsidRPr="00415856" w14:paraId="168ACFED" w14:textId="77777777" w:rsidTr="007078AF">
        <w:trPr>
          <w:trHeight w:val="309"/>
        </w:trPr>
        <w:tc>
          <w:tcPr>
            <w:tcW w:w="1612" w:type="pct"/>
            <w:vMerge w:val="restart"/>
            <w:noWrap/>
            <w:vAlign w:val="center"/>
            <w:hideMark/>
          </w:tcPr>
          <w:p w14:paraId="28733E34"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bCs/>
                <w:color w:val="000000"/>
                <w:sz w:val="22"/>
                <w:szCs w:val="22"/>
              </w:rPr>
              <w:t>Территориальные отделы</w:t>
            </w:r>
          </w:p>
        </w:tc>
        <w:tc>
          <w:tcPr>
            <w:tcW w:w="3388" w:type="pct"/>
            <w:gridSpan w:val="5"/>
            <w:vAlign w:val="center"/>
            <w:hideMark/>
          </w:tcPr>
          <w:p w14:paraId="68260B42"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Общая площадь жилых помещений по годам возведения, тыс. м</w:t>
            </w:r>
            <w:r w:rsidRPr="00415856">
              <w:rPr>
                <w:rFonts w:ascii="Arial Narrow" w:hAnsi="Arial Narrow" w:cs="Arial"/>
                <w:b/>
                <w:color w:val="000000"/>
                <w:sz w:val="22"/>
                <w:szCs w:val="22"/>
                <w:vertAlign w:val="superscript"/>
              </w:rPr>
              <w:t>2</w:t>
            </w:r>
          </w:p>
        </w:tc>
      </w:tr>
      <w:tr w:rsidR="00556E9C" w:rsidRPr="00415856" w14:paraId="29B368F2" w14:textId="77777777" w:rsidTr="007078AF">
        <w:trPr>
          <w:trHeight w:val="272"/>
        </w:trPr>
        <w:tc>
          <w:tcPr>
            <w:tcW w:w="1612" w:type="pct"/>
            <w:vMerge/>
            <w:noWrap/>
            <w:vAlign w:val="center"/>
            <w:hideMark/>
          </w:tcPr>
          <w:p w14:paraId="66576E9E" w14:textId="77777777" w:rsidR="00556E9C" w:rsidRPr="00415856" w:rsidRDefault="00556E9C" w:rsidP="007078AF">
            <w:pPr>
              <w:jc w:val="center"/>
              <w:rPr>
                <w:rFonts w:ascii="Arial Narrow" w:hAnsi="Arial Narrow" w:cs="Arial"/>
                <w:b/>
                <w:bCs/>
                <w:color w:val="000000"/>
                <w:sz w:val="22"/>
                <w:szCs w:val="22"/>
              </w:rPr>
            </w:pPr>
          </w:p>
        </w:tc>
        <w:tc>
          <w:tcPr>
            <w:tcW w:w="678" w:type="pct"/>
            <w:vAlign w:val="center"/>
            <w:hideMark/>
          </w:tcPr>
          <w:p w14:paraId="433B9417"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до 1920</w:t>
            </w:r>
          </w:p>
        </w:tc>
        <w:tc>
          <w:tcPr>
            <w:tcW w:w="678" w:type="pct"/>
            <w:vAlign w:val="center"/>
            <w:hideMark/>
          </w:tcPr>
          <w:p w14:paraId="5FAD1763"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1921-1945</w:t>
            </w:r>
          </w:p>
        </w:tc>
        <w:tc>
          <w:tcPr>
            <w:tcW w:w="678" w:type="pct"/>
            <w:vAlign w:val="center"/>
            <w:hideMark/>
          </w:tcPr>
          <w:p w14:paraId="0E67136D"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1946-1970</w:t>
            </w:r>
          </w:p>
        </w:tc>
        <w:tc>
          <w:tcPr>
            <w:tcW w:w="678" w:type="pct"/>
            <w:vAlign w:val="center"/>
            <w:hideMark/>
          </w:tcPr>
          <w:p w14:paraId="2360E3A3"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1971-1995</w:t>
            </w:r>
          </w:p>
        </w:tc>
        <w:tc>
          <w:tcPr>
            <w:tcW w:w="678" w:type="pct"/>
            <w:vAlign w:val="center"/>
            <w:hideMark/>
          </w:tcPr>
          <w:p w14:paraId="5709B00B" w14:textId="77777777" w:rsidR="00556E9C" w:rsidRPr="00415856" w:rsidRDefault="00556E9C" w:rsidP="007078AF">
            <w:pPr>
              <w:jc w:val="center"/>
              <w:rPr>
                <w:rFonts w:ascii="Arial Narrow" w:hAnsi="Arial Narrow" w:cs="Arial"/>
                <w:b/>
                <w:color w:val="000000"/>
                <w:sz w:val="22"/>
                <w:szCs w:val="22"/>
              </w:rPr>
            </w:pPr>
            <w:r w:rsidRPr="00415856">
              <w:rPr>
                <w:rFonts w:ascii="Arial Narrow" w:hAnsi="Arial Narrow" w:cs="Arial"/>
                <w:b/>
                <w:color w:val="000000"/>
                <w:sz w:val="22"/>
                <w:szCs w:val="22"/>
              </w:rPr>
              <w:t>после 1995</w:t>
            </w:r>
          </w:p>
        </w:tc>
      </w:tr>
      <w:tr w:rsidR="00556E9C" w:rsidRPr="00415856" w14:paraId="5C8EFEC6" w14:textId="77777777" w:rsidTr="007078AF">
        <w:trPr>
          <w:trHeight w:val="345"/>
        </w:trPr>
        <w:tc>
          <w:tcPr>
            <w:tcW w:w="1612" w:type="pct"/>
            <w:noWrap/>
            <w:vAlign w:val="center"/>
            <w:hideMark/>
          </w:tcPr>
          <w:p w14:paraId="62CDC24F" w14:textId="77777777" w:rsidR="00556E9C" w:rsidRPr="00415856" w:rsidRDefault="00556E9C" w:rsidP="007078AF">
            <w:pPr>
              <w:rPr>
                <w:rFonts w:ascii="Arial Narrow" w:hAnsi="Arial Narrow" w:cs="Arial"/>
                <w:b/>
                <w:bCs/>
                <w:color w:val="000000"/>
                <w:sz w:val="22"/>
                <w:szCs w:val="22"/>
              </w:rPr>
            </w:pPr>
            <w:r w:rsidRPr="00415856">
              <w:rPr>
                <w:rFonts w:ascii="Arial Narrow" w:hAnsi="Arial Narrow" w:cs="Arial"/>
                <w:b/>
                <w:bCs/>
                <w:color w:val="000000"/>
                <w:sz w:val="22"/>
                <w:szCs w:val="22"/>
              </w:rPr>
              <w:t>Новоалександровский ГО</w:t>
            </w:r>
          </w:p>
        </w:tc>
        <w:tc>
          <w:tcPr>
            <w:tcW w:w="678" w:type="pct"/>
            <w:vAlign w:val="center"/>
            <w:hideMark/>
          </w:tcPr>
          <w:p w14:paraId="0AA44BF6"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23,44</w:t>
            </w:r>
          </w:p>
        </w:tc>
        <w:tc>
          <w:tcPr>
            <w:tcW w:w="678" w:type="pct"/>
            <w:vAlign w:val="center"/>
            <w:hideMark/>
          </w:tcPr>
          <w:p w14:paraId="5C02C820"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44,4</w:t>
            </w:r>
          </w:p>
        </w:tc>
        <w:tc>
          <w:tcPr>
            <w:tcW w:w="678" w:type="pct"/>
            <w:vAlign w:val="center"/>
            <w:hideMark/>
          </w:tcPr>
          <w:p w14:paraId="71C4507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582,22</w:t>
            </w:r>
          </w:p>
        </w:tc>
        <w:tc>
          <w:tcPr>
            <w:tcW w:w="678" w:type="pct"/>
            <w:vAlign w:val="center"/>
            <w:hideMark/>
          </w:tcPr>
          <w:p w14:paraId="134F9ABB"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617,56</w:t>
            </w:r>
          </w:p>
        </w:tc>
        <w:tc>
          <w:tcPr>
            <w:tcW w:w="678" w:type="pct"/>
            <w:vAlign w:val="center"/>
            <w:hideMark/>
          </w:tcPr>
          <w:p w14:paraId="6FEFC61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302,04</w:t>
            </w:r>
          </w:p>
        </w:tc>
      </w:tr>
      <w:tr w:rsidR="00556E9C" w:rsidRPr="00415856" w14:paraId="1C0EBC51" w14:textId="77777777" w:rsidTr="007078AF">
        <w:trPr>
          <w:trHeight w:val="345"/>
        </w:trPr>
        <w:tc>
          <w:tcPr>
            <w:tcW w:w="1612" w:type="pct"/>
            <w:noWrap/>
            <w:vAlign w:val="center"/>
            <w:hideMark/>
          </w:tcPr>
          <w:p w14:paraId="74D0E88A"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Новоалександровск</w:t>
            </w:r>
          </w:p>
        </w:tc>
        <w:tc>
          <w:tcPr>
            <w:tcW w:w="678" w:type="pct"/>
            <w:vAlign w:val="center"/>
            <w:hideMark/>
          </w:tcPr>
          <w:p w14:paraId="0D75E49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12,34</w:t>
            </w:r>
          </w:p>
        </w:tc>
        <w:tc>
          <w:tcPr>
            <w:tcW w:w="678" w:type="pct"/>
            <w:vAlign w:val="center"/>
            <w:hideMark/>
          </w:tcPr>
          <w:p w14:paraId="7ECED1B6"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17,2</w:t>
            </w:r>
          </w:p>
        </w:tc>
        <w:tc>
          <w:tcPr>
            <w:tcW w:w="678" w:type="pct"/>
            <w:vAlign w:val="center"/>
            <w:hideMark/>
          </w:tcPr>
          <w:p w14:paraId="5F502C0D"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283</w:t>
            </w:r>
            <w:r>
              <w:rPr>
                <w:rFonts w:ascii="Arial Narrow" w:hAnsi="Arial Narrow" w:cs="Arial"/>
                <w:color w:val="000000"/>
                <w:sz w:val="22"/>
                <w:szCs w:val="22"/>
              </w:rPr>
              <w:t>,00</w:t>
            </w:r>
          </w:p>
        </w:tc>
        <w:tc>
          <w:tcPr>
            <w:tcW w:w="678" w:type="pct"/>
            <w:vAlign w:val="center"/>
            <w:hideMark/>
          </w:tcPr>
          <w:p w14:paraId="21B6CF2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280,1</w:t>
            </w:r>
            <w:r>
              <w:rPr>
                <w:rFonts w:ascii="Arial Narrow" w:hAnsi="Arial Narrow" w:cs="Arial"/>
                <w:color w:val="000000"/>
                <w:sz w:val="22"/>
                <w:szCs w:val="22"/>
              </w:rPr>
              <w:t>0</w:t>
            </w:r>
          </w:p>
        </w:tc>
        <w:tc>
          <w:tcPr>
            <w:tcW w:w="678" w:type="pct"/>
            <w:vAlign w:val="center"/>
            <w:hideMark/>
          </w:tcPr>
          <w:p w14:paraId="7D36029A"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190,97</w:t>
            </w:r>
          </w:p>
        </w:tc>
      </w:tr>
      <w:tr w:rsidR="00556E9C" w:rsidRPr="00415856" w14:paraId="17B94547" w14:textId="77777777" w:rsidTr="007078AF">
        <w:trPr>
          <w:trHeight w:val="345"/>
        </w:trPr>
        <w:tc>
          <w:tcPr>
            <w:tcW w:w="1612" w:type="pct"/>
            <w:noWrap/>
            <w:vAlign w:val="center"/>
            <w:hideMark/>
          </w:tcPr>
          <w:p w14:paraId="7C5B3854"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Горьковский</w:t>
            </w:r>
          </w:p>
        </w:tc>
        <w:tc>
          <w:tcPr>
            <w:tcW w:w="678" w:type="pct"/>
            <w:vAlign w:val="center"/>
            <w:hideMark/>
          </w:tcPr>
          <w:p w14:paraId="528CE49A"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022ACBFB"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0,7</w:t>
            </w:r>
          </w:p>
        </w:tc>
        <w:tc>
          <w:tcPr>
            <w:tcW w:w="678" w:type="pct"/>
            <w:vAlign w:val="center"/>
            <w:hideMark/>
          </w:tcPr>
          <w:p w14:paraId="3EDFFC1A"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20,07</w:t>
            </w:r>
          </w:p>
        </w:tc>
        <w:tc>
          <w:tcPr>
            <w:tcW w:w="678" w:type="pct"/>
            <w:vAlign w:val="center"/>
            <w:hideMark/>
          </w:tcPr>
          <w:p w14:paraId="31D759D3"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18,8</w:t>
            </w:r>
            <w:r>
              <w:rPr>
                <w:rFonts w:ascii="Arial Narrow" w:hAnsi="Arial Narrow" w:cs="Arial"/>
                <w:color w:val="000000"/>
                <w:sz w:val="22"/>
                <w:szCs w:val="22"/>
              </w:rPr>
              <w:t>0</w:t>
            </w:r>
          </w:p>
        </w:tc>
        <w:tc>
          <w:tcPr>
            <w:tcW w:w="678" w:type="pct"/>
            <w:vAlign w:val="center"/>
            <w:hideMark/>
          </w:tcPr>
          <w:p w14:paraId="2D9DBF1B"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2,7</w:t>
            </w:r>
            <w:r>
              <w:rPr>
                <w:rFonts w:ascii="Arial Narrow" w:hAnsi="Arial Narrow" w:cs="Arial"/>
                <w:color w:val="000000"/>
                <w:sz w:val="22"/>
                <w:szCs w:val="22"/>
              </w:rPr>
              <w:t>0</w:t>
            </w:r>
          </w:p>
        </w:tc>
      </w:tr>
      <w:tr w:rsidR="00556E9C" w:rsidRPr="00415856" w14:paraId="30CCF77C" w14:textId="77777777" w:rsidTr="007078AF">
        <w:trPr>
          <w:trHeight w:val="345"/>
        </w:trPr>
        <w:tc>
          <w:tcPr>
            <w:tcW w:w="1612" w:type="pct"/>
            <w:noWrap/>
            <w:vAlign w:val="center"/>
            <w:hideMark/>
          </w:tcPr>
          <w:p w14:paraId="39A37FCC"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Григорополисский</w:t>
            </w:r>
          </w:p>
        </w:tc>
        <w:tc>
          <w:tcPr>
            <w:tcW w:w="678" w:type="pct"/>
            <w:vAlign w:val="center"/>
            <w:hideMark/>
          </w:tcPr>
          <w:p w14:paraId="506A882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9,2</w:t>
            </w:r>
            <w:r>
              <w:rPr>
                <w:rFonts w:ascii="Arial Narrow" w:hAnsi="Arial Narrow" w:cs="Arial"/>
                <w:color w:val="000000"/>
                <w:sz w:val="22"/>
                <w:szCs w:val="22"/>
              </w:rPr>
              <w:t>0</w:t>
            </w:r>
          </w:p>
        </w:tc>
        <w:tc>
          <w:tcPr>
            <w:tcW w:w="678" w:type="pct"/>
            <w:vAlign w:val="center"/>
            <w:hideMark/>
          </w:tcPr>
          <w:p w14:paraId="21F53DB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9,1</w:t>
            </w:r>
          </w:p>
        </w:tc>
        <w:tc>
          <w:tcPr>
            <w:tcW w:w="678" w:type="pct"/>
            <w:vAlign w:val="center"/>
            <w:hideMark/>
          </w:tcPr>
          <w:p w14:paraId="584D8C9E"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68,7</w:t>
            </w:r>
            <w:r>
              <w:rPr>
                <w:rFonts w:ascii="Arial Narrow" w:hAnsi="Arial Narrow" w:cs="Arial"/>
                <w:color w:val="000000"/>
                <w:sz w:val="22"/>
                <w:szCs w:val="22"/>
              </w:rPr>
              <w:t>0</w:t>
            </w:r>
          </w:p>
        </w:tc>
        <w:tc>
          <w:tcPr>
            <w:tcW w:w="678" w:type="pct"/>
            <w:vAlign w:val="center"/>
            <w:hideMark/>
          </w:tcPr>
          <w:p w14:paraId="32185BE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77,9</w:t>
            </w:r>
            <w:r>
              <w:rPr>
                <w:rFonts w:ascii="Arial Narrow" w:hAnsi="Arial Narrow" w:cs="Arial"/>
                <w:color w:val="000000"/>
                <w:sz w:val="22"/>
                <w:szCs w:val="22"/>
              </w:rPr>
              <w:t>0</w:t>
            </w:r>
          </w:p>
        </w:tc>
        <w:tc>
          <w:tcPr>
            <w:tcW w:w="678" w:type="pct"/>
            <w:vAlign w:val="center"/>
            <w:hideMark/>
          </w:tcPr>
          <w:p w14:paraId="6B8A398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48,86</w:t>
            </w:r>
          </w:p>
        </w:tc>
      </w:tr>
      <w:tr w:rsidR="00556E9C" w:rsidRPr="00415856" w14:paraId="26455AE6" w14:textId="77777777" w:rsidTr="007078AF">
        <w:trPr>
          <w:trHeight w:val="345"/>
        </w:trPr>
        <w:tc>
          <w:tcPr>
            <w:tcW w:w="1612" w:type="pct"/>
            <w:noWrap/>
            <w:vAlign w:val="center"/>
            <w:hideMark/>
          </w:tcPr>
          <w:p w14:paraId="423F1FFF"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Кармалиновский</w:t>
            </w:r>
          </w:p>
        </w:tc>
        <w:tc>
          <w:tcPr>
            <w:tcW w:w="678" w:type="pct"/>
            <w:vAlign w:val="center"/>
            <w:hideMark/>
          </w:tcPr>
          <w:p w14:paraId="0ABB4C36"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0,5</w:t>
            </w:r>
            <w:r>
              <w:rPr>
                <w:rFonts w:ascii="Arial Narrow" w:hAnsi="Arial Narrow" w:cs="Arial"/>
                <w:color w:val="000000"/>
                <w:sz w:val="22"/>
                <w:szCs w:val="22"/>
              </w:rPr>
              <w:t>0</w:t>
            </w:r>
          </w:p>
        </w:tc>
        <w:tc>
          <w:tcPr>
            <w:tcW w:w="678" w:type="pct"/>
            <w:vAlign w:val="center"/>
            <w:hideMark/>
          </w:tcPr>
          <w:p w14:paraId="4E676D89"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5,9</w:t>
            </w:r>
          </w:p>
        </w:tc>
        <w:tc>
          <w:tcPr>
            <w:tcW w:w="678" w:type="pct"/>
            <w:vAlign w:val="center"/>
            <w:hideMark/>
          </w:tcPr>
          <w:p w14:paraId="70E20A44"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10,1</w:t>
            </w:r>
            <w:r>
              <w:rPr>
                <w:rFonts w:ascii="Arial Narrow" w:hAnsi="Arial Narrow" w:cs="Arial"/>
                <w:color w:val="000000"/>
                <w:sz w:val="22"/>
                <w:szCs w:val="22"/>
              </w:rPr>
              <w:t>0</w:t>
            </w:r>
          </w:p>
        </w:tc>
        <w:tc>
          <w:tcPr>
            <w:tcW w:w="678" w:type="pct"/>
            <w:vAlign w:val="center"/>
            <w:hideMark/>
          </w:tcPr>
          <w:p w14:paraId="2AB0C95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8,65</w:t>
            </w:r>
          </w:p>
        </w:tc>
        <w:tc>
          <w:tcPr>
            <w:tcW w:w="678" w:type="pct"/>
            <w:vAlign w:val="center"/>
            <w:hideMark/>
          </w:tcPr>
          <w:p w14:paraId="5B27F09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3,5</w:t>
            </w:r>
            <w:r>
              <w:rPr>
                <w:rFonts w:ascii="Arial Narrow" w:hAnsi="Arial Narrow" w:cs="Arial"/>
                <w:color w:val="000000"/>
                <w:sz w:val="22"/>
                <w:szCs w:val="22"/>
              </w:rPr>
              <w:t>0</w:t>
            </w:r>
          </w:p>
        </w:tc>
      </w:tr>
      <w:tr w:rsidR="00556E9C" w:rsidRPr="00415856" w14:paraId="141DB8E8" w14:textId="77777777" w:rsidTr="007078AF">
        <w:trPr>
          <w:trHeight w:val="345"/>
        </w:trPr>
        <w:tc>
          <w:tcPr>
            <w:tcW w:w="1612" w:type="pct"/>
            <w:noWrap/>
            <w:vAlign w:val="center"/>
            <w:hideMark/>
          </w:tcPr>
          <w:p w14:paraId="4DBCEA11"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Краснозоринский</w:t>
            </w:r>
          </w:p>
        </w:tc>
        <w:tc>
          <w:tcPr>
            <w:tcW w:w="678" w:type="pct"/>
            <w:vAlign w:val="center"/>
            <w:hideMark/>
          </w:tcPr>
          <w:p w14:paraId="636C7713"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5320F92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2,9</w:t>
            </w:r>
          </w:p>
        </w:tc>
        <w:tc>
          <w:tcPr>
            <w:tcW w:w="678" w:type="pct"/>
            <w:vAlign w:val="center"/>
            <w:hideMark/>
          </w:tcPr>
          <w:p w14:paraId="3302500A"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15,9</w:t>
            </w:r>
            <w:r>
              <w:rPr>
                <w:rFonts w:ascii="Arial Narrow" w:hAnsi="Arial Narrow" w:cs="Arial"/>
                <w:color w:val="000000"/>
                <w:sz w:val="22"/>
                <w:szCs w:val="22"/>
              </w:rPr>
              <w:t>0</w:t>
            </w:r>
          </w:p>
        </w:tc>
        <w:tc>
          <w:tcPr>
            <w:tcW w:w="678" w:type="pct"/>
            <w:vAlign w:val="center"/>
            <w:hideMark/>
          </w:tcPr>
          <w:p w14:paraId="7AC55C6E"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32,9</w:t>
            </w:r>
            <w:r>
              <w:rPr>
                <w:rFonts w:ascii="Arial Narrow" w:hAnsi="Arial Narrow" w:cs="Arial"/>
                <w:color w:val="000000"/>
                <w:sz w:val="22"/>
                <w:szCs w:val="22"/>
              </w:rPr>
              <w:t>0</w:t>
            </w:r>
          </w:p>
        </w:tc>
        <w:tc>
          <w:tcPr>
            <w:tcW w:w="678" w:type="pct"/>
            <w:vAlign w:val="center"/>
            <w:hideMark/>
          </w:tcPr>
          <w:p w14:paraId="0077EF23"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1,8</w:t>
            </w:r>
            <w:r>
              <w:rPr>
                <w:rFonts w:ascii="Arial Narrow" w:hAnsi="Arial Narrow" w:cs="Arial"/>
                <w:color w:val="000000"/>
                <w:sz w:val="22"/>
                <w:szCs w:val="22"/>
              </w:rPr>
              <w:t>0</w:t>
            </w:r>
          </w:p>
        </w:tc>
      </w:tr>
      <w:tr w:rsidR="00556E9C" w:rsidRPr="00415856" w14:paraId="78523BDB" w14:textId="77777777" w:rsidTr="007078AF">
        <w:trPr>
          <w:trHeight w:val="345"/>
        </w:trPr>
        <w:tc>
          <w:tcPr>
            <w:tcW w:w="1612" w:type="pct"/>
            <w:noWrap/>
            <w:vAlign w:val="center"/>
            <w:hideMark/>
          </w:tcPr>
          <w:p w14:paraId="534B4FAF"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Красночервонный</w:t>
            </w:r>
          </w:p>
        </w:tc>
        <w:tc>
          <w:tcPr>
            <w:tcW w:w="678" w:type="pct"/>
            <w:vAlign w:val="center"/>
            <w:hideMark/>
          </w:tcPr>
          <w:p w14:paraId="0B3CC2C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0,1</w:t>
            </w:r>
            <w:r>
              <w:rPr>
                <w:rFonts w:ascii="Arial Narrow" w:hAnsi="Arial Narrow" w:cs="Arial"/>
                <w:color w:val="000000"/>
                <w:sz w:val="22"/>
                <w:szCs w:val="22"/>
              </w:rPr>
              <w:t>0</w:t>
            </w:r>
          </w:p>
        </w:tc>
        <w:tc>
          <w:tcPr>
            <w:tcW w:w="678" w:type="pct"/>
            <w:vAlign w:val="center"/>
            <w:hideMark/>
          </w:tcPr>
          <w:p w14:paraId="3509387E"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1,2</w:t>
            </w:r>
          </w:p>
        </w:tc>
        <w:tc>
          <w:tcPr>
            <w:tcW w:w="678" w:type="pct"/>
            <w:vAlign w:val="center"/>
            <w:hideMark/>
          </w:tcPr>
          <w:p w14:paraId="3DC8F857"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16,1</w:t>
            </w:r>
            <w:r>
              <w:rPr>
                <w:rFonts w:ascii="Arial Narrow" w:hAnsi="Arial Narrow" w:cs="Arial"/>
                <w:color w:val="000000"/>
                <w:sz w:val="22"/>
                <w:szCs w:val="22"/>
              </w:rPr>
              <w:t>0</w:t>
            </w:r>
          </w:p>
        </w:tc>
        <w:tc>
          <w:tcPr>
            <w:tcW w:w="678" w:type="pct"/>
            <w:vAlign w:val="center"/>
            <w:hideMark/>
          </w:tcPr>
          <w:p w14:paraId="61EBEEC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10,2</w:t>
            </w:r>
            <w:r>
              <w:rPr>
                <w:rFonts w:ascii="Arial Narrow" w:hAnsi="Arial Narrow" w:cs="Arial"/>
                <w:color w:val="000000"/>
                <w:sz w:val="22"/>
                <w:szCs w:val="22"/>
              </w:rPr>
              <w:t>0</w:t>
            </w:r>
          </w:p>
        </w:tc>
        <w:tc>
          <w:tcPr>
            <w:tcW w:w="678" w:type="pct"/>
            <w:vAlign w:val="center"/>
            <w:hideMark/>
          </w:tcPr>
          <w:p w14:paraId="33344BF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14,31</w:t>
            </w:r>
          </w:p>
        </w:tc>
      </w:tr>
      <w:tr w:rsidR="00556E9C" w:rsidRPr="00415856" w14:paraId="03EEB250" w14:textId="77777777" w:rsidTr="007078AF">
        <w:trPr>
          <w:trHeight w:val="345"/>
        </w:trPr>
        <w:tc>
          <w:tcPr>
            <w:tcW w:w="1612" w:type="pct"/>
            <w:noWrap/>
            <w:vAlign w:val="center"/>
            <w:hideMark/>
          </w:tcPr>
          <w:p w14:paraId="05CF4290"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Присадовый</w:t>
            </w:r>
          </w:p>
        </w:tc>
        <w:tc>
          <w:tcPr>
            <w:tcW w:w="678" w:type="pct"/>
            <w:vAlign w:val="center"/>
            <w:hideMark/>
          </w:tcPr>
          <w:p w14:paraId="7B39477B"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5F782A39"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0,5</w:t>
            </w:r>
          </w:p>
        </w:tc>
        <w:tc>
          <w:tcPr>
            <w:tcW w:w="678" w:type="pct"/>
            <w:vAlign w:val="center"/>
            <w:hideMark/>
          </w:tcPr>
          <w:p w14:paraId="1FF8C65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10,6</w:t>
            </w:r>
            <w:r>
              <w:rPr>
                <w:rFonts w:ascii="Arial Narrow" w:hAnsi="Arial Narrow" w:cs="Arial"/>
                <w:color w:val="000000"/>
                <w:sz w:val="22"/>
                <w:szCs w:val="22"/>
              </w:rPr>
              <w:t>0</w:t>
            </w:r>
          </w:p>
        </w:tc>
        <w:tc>
          <w:tcPr>
            <w:tcW w:w="678" w:type="pct"/>
            <w:vAlign w:val="center"/>
            <w:hideMark/>
          </w:tcPr>
          <w:p w14:paraId="25DCE3B3"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12,76</w:t>
            </w:r>
          </w:p>
        </w:tc>
        <w:tc>
          <w:tcPr>
            <w:tcW w:w="678" w:type="pct"/>
            <w:vAlign w:val="center"/>
            <w:hideMark/>
          </w:tcPr>
          <w:p w14:paraId="26180E70"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3,4</w:t>
            </w:r>
            <w:r>
              <w:rPr>
                <w:rFonts w:ascii="Arial Narrow" w:hAnsi="Arial Narrow" w:cs="Arial"/>
                <w:color w:val="000000"/>
                <w:sz w:val="22"/>
                <w:szCs w:val="22"/>
              </w:rPr>
              <w:t>0</w:t>
            </w:r>
          </w:p>
        </w:tc>
      </w:tr>
      <w:tr w:rsidR="00556E9C" w:rsidRPr="00415856" w14:paraId="71239799" w14:textId="77777777" w:rsidTr="007078AF">
        <w:trPr>
          <w:trHeight w:val="345"/>
        </w:trPr>
        <w:tc>
          <w:tcPr>
            <w:tcW w:w="1612" w:type="pct"/>
            <w:noWrap/>
            <w:vAlign w:val="center"/>
            <w:hideMark/>
          </w:tcPr>
          <w:p w14:paraId="773B4F72"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Радужский</w:t>
            </w:r>
          </w:p>
        </w:tc>
        <w:tc>
          <w:tcPr>
            <w:tcW w:w="678" w:type="pct"/>
            <w:vAlign w:val="center"/>
            <w:hideMark/>
          </w:tcPr>
          <w:p w14:paraId="3963C4F2"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43874D8F"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0,4</w:t>
            </w:r>
          </w:p>
        </w:tc>
        <w:tc>
          <w:tcPr>
            <w:tcW w:w="678" w:type="pct"/>
            <w:vAlign w:val="center"/>
            <w:hideMark/>
          </w:tcPr>
          <w:p w14:paraId="38B73207"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10,5</w:t>
            </w:r>
            <w:r>
              <w:rPr>
                <w:rFonts w:ascii="Arial Narrow" w:hAnsi="Arial Narrow" w:cs="Arial"/>
                <w:color w:val="000000"/>
                <w:sz w:val="22"/>
                <w:szCs w:val="22"/>
              </w:rPr>
              <w:t>0</w:t>
            </w:r>
          </w:p>
        </w:tc>
        <w:tc>
          <w:tcPr>
            <w:tcW w:w="678" w:type="pct"/>
            <w:vAlign w:val="center"/>
            <w:hideMark/>
          </w:tcPr>
          <w:p w14:paraId="6707108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22,63</w:t>
            </w:r>
          </w:p>
        </w:tc>
        <w:tc>
          <w:tcPr>
            <w:tcW w:w="678" w:type="pct"/>
            <w:vAlign w:val="center"/>
            <w:hideMark/>
          </w:tcPr>
          <w:p w14:paraId="1512110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8,7</w:t>
            </w:r>
            <w:r>
              <w:rPr>
                <w:rFonts w:ascii="Arial Narrow" w:hAnsi="Arial Narrow" w:cs="Arial"/>
                <w:color w:val="000000"/>
                <w:sz w:val="22"/>
                <w:szCs w:val="22"/>
              </w:rPr>
              <w:t>0</w:t>
            </w:r>
          </w:p>
        </w:tc>
      </w:tr>
      <w:tr w:rsidR="00556E9C" w:rsidRPr="00415856" w14:paraId="5D267AA9" w14:textId="77777777" w:rsidTr="007078AF">
        <w:trPr>
          <w:trHeight w:val="345"/>
        </w:trPr>
        <w:tc>
          <w:tcPr>
            <w:tcW w:w="1612" w:type="pct"/>
            <w:noWrap/>
            <w:vAlign w:val="center"/>
            <w:hideMark/>
          </w:tcPr>
          <w:p w14:paraId="7D7BBDEB"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Раздольненский</w:t>
            </w:r>
          </w:p>
        </w:tc>
        <w:tc>
          <w:tcPr>
            <w:tcW w:w="678" w:type="pct"/>
            <w:vAlign w:val="center"/>
            <w:hideMark/>
          </w:tcPr>
          <w:p w14:paraId="0F31CB99"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0,8</w:t>
            </w:r>
            <w:r>
              <w:rPr>
                <w:rFonts w:ascii="Arial Narrow" w:hAnsi="Arial Narrow" w:cs="Arial"/>
                <w:color w:val="000000"/>
                <w:sz w:val="22"/>
                <w:szCs w:val="22"/>
              </w:rPr>
              <w:t>0</w:t>
            </w:r>
          </w:p>
        </w:tc>
        <w:tc>
          <w:tcPr>
            <w:tcW w:w="678" w:type="pct"/>
            <w:vAlign w:val="center"/>
            <w:hideMark/>
          </w:tcPr>
          <w:p w14:paraId="045C5D5D"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0,8</w:t>
            </w:r>
          </w:p>
        </w:tc>
        <w:tc>
          <w:tcPr>
            <w:tcW w:w="678" w:type="pct"/>
            <w:vAlign w:val="center"/>
            <w:hideMark/>
          </w:tcPr>
          <w:p w14:paraId="667675C6"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66,95</w:t>
            </w:r>
          </w:p>
        </w:tc>
        <w:tc>
          <w:tcPr>
            <w:tcW w:w="678" w:type="pct"/>
            <w:vAlign w:val="center"/>
            <w:hideMark/>
          </w:tcPr>
          <w:p w14:paraId="69912796"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17,95</w:t>
            </w:r>
          </w:p>
        </w:tc>
        <w:tc>
          <w:tcPr>
            <w:tcW w:w="678" w:type="pct"/>
            <w:vAlign w:val="center"/>
            <w:hideMark/>
          </w:tcPr>
          <w:p w14:paraId="00A88C99"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5,55</w:t>
            </w:r>
          </w:p>
        </w:tc>
      </w:tr>
      <w:tr w:rsidR="00556E9C" w:rsidRPr="00415856" w14:paraId="30586FC9" w14:textId="77777777" w:rsidTr="007078AF">
        <w:trPr>
          <w:trHeight w:val="345"/>
        </w:trPr>
        <w:tc>
          <w:tcPr>
            <w:tcW w:w="1612" w:type="pct"/>
            <w:noWrap/>
            <w:vAlign w:val="center"/>
            <w:hideMark/>
          </w:tcPr>
          <w:p w14:paraId="283C7E43"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Расшеватский</w:t>
            </w:r>
          </w:p>
        </w:tc>
        <w:tc>
          <w:tcPr>
            <w:tcW w:w="678" w:type="pct"/>
            <w:vAlign w:val="center"/>
            <w:hideMark/>
          </w:tcPr>
          <w:p w14:paraId="33C49F9D"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192C2A9F"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0,8</w:t>
            </w:r>
          </w:p>
        </w:tc>
        <w:tc>
          <w:tcPr>
            <w:tcW w:w="678" w:type="pct"/>
            <w:vAlign w:val="center"/>
            <w:hideMark/>
          </w:tcPr>
          <w:p w14:paraId="4E6BCE68"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2,1</w:t>
            </w:r>
            <w:r>
              <w:rPr>
                <w:rFonts w:ascii="Arial Narrow" w:hAnsi="Arial Narrow" w:cs="Arial"/>
                <w:color w:val="000000"/>
                <w:sz w:val="22"/>
                <w:szCs w:val="22"/>
              </w:rPr>
              <w:t>0</w:t>
            </w:r>
          </w:p>
        </w:tc>
        <w:tc>
          <w:tcPr>
            <w:tcW w:w="678" w:type="pct"/>
            <w:vAlign w:val="center"/>
            <w:hideMark/>
          </w:tcPr>
          <w:p w14:paraId="18DA51E9"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100,44</w:t>
            </w:r>
          </w:p>
        </w:tc>
        <w:tc>
          <w:tcPr>
            <w:tcW w:w="678" w:type="pct"/>
            <w:vAlign w:val="center"/>
            <w:hideMark/>
          </w:tcPr>
          <w:p w14:paraId="0A85213A"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9,61</w:t>
            </w:r>
          </w:p>
        </w:tc>
      </w:tr>
      <w:tr w:rsidR="00556E9C" w:rsidRPr="00415856" w14:paraId="7EECB947" w14:textId="77777777" w:rsidTr="007078AF">
        <w:trPr>
          <w:trHeight w:val="345"/>
        </w:trPr>
        <w:tc>
          <w:tcPr>
            <w:tcW w:w="1612" w:type="pct"/>
            <w:noWrap/>
            <w:vAlign w:val="center"/>
            <w:hideMark/>
          </w:tcPr>
          <w:p w14:paraId="4BC530F5"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Светлинский</w:t>
            </w:r>
          </w:p>
        </w:tc>
        <w:tc>
          <w:tcPr>
            <w:tcW w:w="678" w:type="pct"/>
            <w:vAlign w:val="center"/>
            <w:hideMark/>
          </w:tcPr>
          <w:p w14:paraId="66F41705"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0,5</w:t>
            </w:r>
            <w:r>
              <w:rPr>
                <w:rFonts w:ascii="Arial Narrow" w:hAnsi="Arial Narrow" w:cs="Arial"/>
                <w:color w:val="000000"/>
                <w:sz w:val="22"/>
                <w:szCs w:val="22"/>
              </w:rPr>
              <w:t>0</w:t>
            </w:r>
          </w:p>
        </w:tc>
        <w:tc>
          <w:tcPr>
            <w:tcW w:w="678" w:type="pct"/>
            <w:vAlign w:val="center"/>
            <w:hideMark/>
          </w:tcPr>
          <w:p w14:paraId="3D2409DC"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0,1</w:t>
            </w:r>
          </w:p>
        </w:tc>
        <w:tc>
          <w:tcPr>
            <w:tcW w:w="678" w:type="pct"/>
            <w:vAlign w:val="center"/>
            <w:hideMark/>
          </w:tcPr>
          <w:p w14:paraId="2A9B1E1B"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11,3</w:t>
            </w:r>
            <w:r>
              <w:rPr>
                <w:rFonts w:ascii="Arial Narrow" w:hAnsi="Arial Narrow" w:cs="Arial"/>
                <w:color w:val="000000"/>
                <w:sz w:val="22"/>
                <w:szCs w:val="22"/>
              </w:rPr>
              <w:t>0</w:t>
            </w:r>
          </w:p>
        </w:tc>
        <w:tc>
          <w:tcPr>
            <w:tcW w:w="678" w:type="pct"/>
            <w:vAlign w:val="center"/>
            <w:hideMark/>
          </w:tcPr>
          <w:p w14:paraId="1BDEBBD7"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23,83</w:t>
            </w:r>
          </w:p>
        </w:tc>
        <w:tc>
          <w:tcPr>
            <w:tcW w:w="678" w:type="pct"/>
            <w:vAlign w:val="center"/>
            <w:hideMark/>
          </w:tcPr>
          <w:p w14:paraId="4AD8EC44"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1,8</w:t>
            </w:r>
            <w:r>
              <w:rPr>
                <w:rFonts w:ascii="Arial Narrow" w:hAnsi="Arial Narrow" w:cs="Arial"/>
                <w:color w:val="000000"/>
                <w:sz w:val="22"/>
                <w:szCs w:val="22"/>
              </w:rPr>
              <w:t>0</w:t>
            </w:r>
          </w:p>
        </w:tc>
      </w:tr>
      <w:tr w:rsidR="00556E9C" w:rsidRPr="00415856" w14:paraId="3FB6CF24" w14:textId="77777777" w:rsidTr="007078AF">
        <w:trPr>
          <w:trHeight w:val="345"/>
        </w:trPr>
        <w:tc>
          <w:tcPr>
            <w:tcW w:w="1612" w:type="pct"/>
            <w:noWrap/>
            <w:vAlign w:val="center"/>
            <w:hideMark/>
          </w:tcPr>
          <w:p w14:paraId="5A8CCB0F" w14:textId="77777777" w:rsidR="00556E9C" w:rsidRPr="00415856" w:rsidRDefault="00556E9C" w:rsidP="007078AF">
            <w:pPr>
              <w:rPr>
                <w:rFonts w:ascii="Arial Narrow" w:hAnsi="Arial Narrow" w:cs="Arial"/>
                <w:color w:val="000000"/>
                <w:sz w:val="22"/>
                <w:szCs w:val="22"/>
              </w:rPr>
            </w:pPr>
            <w:r w:rsidRPr="00415856">
              <w:rPr>
                <w:rFonts w:ascii="Arial Narrow" w:hAnsi="Arial Narrow" w:cs="Arial"/>
                <w:color w:val="000000"/>
                <w:sz w:val="22"/>
                <w:szCs w:val="22"/>
              </w:rPr>
              <w:t>Темижбекский</w:t>
            </w:r>
          </w:p>
        </w:tc>
        <w:tc>
          <w:tcPr>
            <w:tcW w:w="678" w:type="pct"/>
            <w:vAlign w:val="center"/>
            <w:hideMark/>
          </w:tcPr>
          <w:p w14:paraId="6656D870"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w:t>
            </w:r>
          </w:p>
        </w:tc>
        <w:tc>
          <w:tcPr>
            <w:tcW w:w="678" w:type="pct"/>
            <w:vAlign w:val="center"/>
            <w:hideMark/>
          </w:tcPr>
          <w:p w14:paraId="2CBA204C"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4,8</w:t>
            </w:r>
          </w:p>
        </w:tc>
        <w:tc>
          <w:tcPr>
            <w:tcW w:w="678" w:type="pct"/>
            <w:vAlign w:val="center"/>
            <w:hideMark/>
          </w:tcPr>
          <w:p w14:paraId="7B75D4C1"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66,9</w:t>
            </w:r>
            <w:r>
              <w:rPr>
                <w:rFonts w:ascii="Arial Narrow" w:hAnsi="Arial Narrow" w:cs="Arial"/>
                <w:color w:val="000000"/>
                <w:sz w:val="22"/>
                <w:szCs w:val="22"/>
              </w:rPr>
              <w:t>0</w:t>
            </w:r>
          </w:p>
        </w:tc>
        <w:tc>
          <w:tcPr>
            <w:tcW w:w="678" w:type="pct"/>
            <w:vAlign w:val="center"/>
            <w:hideMark/>
          </w:tcPr>
          <w:p w14:paraId="726FE573"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11,4</w:t>
            </w:r>
            <w:r>
              <w:rPr>
                <w:rFonts w:ascii="Arial Narrow" w:hAnsi="Arial Narrow" w:cs="Arial"/>
                <w:color w:val="000000"/>
                <w:sz w:val="22"/>
                <w:szCs w:val="22"/>
              </w:rPr>
              <w:t>0</w:t>
            </w:r>
          </w:p>
        </w:tc>
        <w:tc>
          <w:tcPr>
            <w:tcW w:w="678" w:type="pct"/>
            <w:vAlign w:val="center"/>
            <w:hideMark/>
          </w:tcPr>
          <w:p w14:paraId="49C25800" w14:textId="77777777" w:rsidR="00556E9C" w:rsidRPr="00415856" w:rsidRDefault="00556E9C" w:rsidP="007078AF">
            <w:pPr>
              <w:jc w:val="right"/>
              <w:rPr>
                <w:rFonts w:ascii="Arial Narrow" w:hAnsi="Arial Narrow" w:cs="Arial"/>
                <w:color w:val="000000"/>
                <w:sz w:val="22"/>
                <w:szCs w:val="22"/>
              </w:rPr>
            </w:pPr>
            <w:r w:rsidRPr="00415856">
              <w:rPr>
                <w:rFonts w:ascii="Arial Narrow" w:hAnsi="Arial Narrow" w:cs="Arial"/>
                <w:color w:val="000000"/>
                <w:sz w:val="22"/>
                <w:szCs w:val="22"/>
              </w:rPr>
              <w:t>10,84</w:t>
            </w:r>
          </w:p>
        </w:tc>
      </w:tr>
    </w:tbl>
    <w:p w14:paraId="63357B6E" w14:textId="77777777" w:rsidR="00556E9C" w:rsidRDefault="00556E9C" w:rsidP="00556E9C">
      <w:pPr>
        <w:pStyle w:val="aff"/>
        <w:spacing w:after="0" w:line="276" w:lineRule="auto"/>
        <w:ind w:firstLine="709"/>
        <w:jc w:val="both"/>
        <w:rPr>
          <w:rFonts w:cs="Arial"/>
        </w:rPr>
      </w:pPr>
    </w:p>
    <w:p w14:paraId="15CD259F" w14:textId="3C4654DC" w:rsidR="00556E9C" w:rsidRDefault="00556E9C" w:rsidP="00556E9C">
      <w:pPr>
        <w:pStyle w:val="aff"/>
        <w:spacing w:after="0" w:line="276" w:lineRule="auto"/>
        <w:ind w:firstLine="709"/>
        <w:jc w:val="both"/>
        <w:rPr>
          <w:rFonts w:cs="Arial"/>
        </w:rPr>
      </w:pPr>
      <w:r>
        <w:rPr>
          <w:rFonts w:cs="Arial"/>
        </w:rPr>
        <w:t xml:space="preserve">Тип застройки </w:t>
      </w:r>
      <w:r w:rsidR="007E0AA2">
        <w:rPr>
          <w:rFonts w:cs="Arial"/>
        </w:rPr>
        <w:t>муниципального</w:t>
      </w:r>
      <w:r>
        <w:rPr>
          <w:rFonts w:cs="Arial"/>
        </w:rPr>
        <w:t xml:space="preserve"> округа в основном определен индивидуальными жилыми домами, однако на территории также присутствуют дома многоквартирной жилой застройки (рисунок, таблица).</w:t>
      </w:r>
    </w:p>
    <w:p w14:paraId="7A29057F" w14:textId="77777777" w:rsidR="00556E9C" w:rsidRDefault="00556E9C" w:rsidP="00556E9C">
      <w:pPr>
        <w:pStyle w:val="aff"/>
        <w:spacing w:after="0" w:line="276" w:lineRule="auto"/>
        <w:ind w:firstLine="709"/>
        <w:jc w:val="both"/>
        <w:rPr>
          <w:rFonts w:cs="Arial"/>
        </w:rPr>
      </w:pPr>
      <w:r>
        <w:rPr>
          <w:noProof/>
          <w:lang w:eastAsia="ru-RU"/>
        </w:rPr>
        <w:drawing>
          <wp:inline distT="0" distB="0" distL="0" distR="0" wp14:anchorId="55E7648E" wp14:editId="6346AE0E">
            <wp:extent cx="4819650" cy="2528888"/>
            <wp:effectExtent l="0" t="0" r="0" b="5080"/>
            <wp:docPr id="22" name="Диаграмма 2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2C4D6F2" w14:textId="2FD510C2" w:rsidR="00556E9C" w:rsidRPr="00E3663D" w:rsidRDefault="00556E9C" w:rsidP="00556E9C">
      <w:pPr>
        <w:pStyle w:val="ad"/>
        <w:rPr>
          <w:rFonts w:cs="Arial"/>
          <w:szCs w:val="28"/>
        </w:rPr>
      </w:pPr>
      <w:r w:rsidRPr="00E872EF">
        <w:rPr>
          <w:rFonts w:cs="Arial"/>
        </w:rPr>
        <w:t xml:space="preserve">Рисунок </w:t>
      </w:r>
      <w:r w:rsidRPr="00E872EF">
        <w:rPr>
          <w:rFonts w:cs="Arial"/>
          <w:noProof/>
        </w:rPr>
        <w:fldChar w:fldCharType="begin"/>
      </w:r>
      <w:r w:rsidRPr="00E872EF">
        <w:rPr>
          <w:rFonts w:cs="Arial"/>
          <w:noProof/>
        </w:rPr>
        <w:instrText xml:space="preserve"> SEQ Рисунок \* ARABIC </w:instrText>
      </w:r>
      <w:r w:rsidRPr="00E872EF">
        <w:rPr>
          <w:rFonts w:cs="Arial"/>
          <w:noProof/>
        </w:rPr>
        <w:fldChar w:fldCharType="separate"/>
      </w:r>
      <w:r w:rsidR="00ED0796">
        <w:rPr>
          <w:rFonts w:cs="Arial"/>
          <w:noProof/>
        </w:rPr>
        <w:t>20</w:t>
      </w:r>
      <w:r w:rsidRPr="00E872EF">
        <w:rPr>
          <w:rFonts w:cs="Arial"/>
          <w:noProof/>
        </w:rPr>
        <w:fldChar w:fldCharType="end"/>
      </w:r>
      <w:r w:rsidRPr="00E872EF">
        <w:rPr>
          <w:rFonts w:cs="Arial"/>
          <w:szCs w:val="28"/>
        </w:rPr>
        <w:t xml:space="preserve"> – </w:t>
      </w:r>
      <w:r>
        <w:rPr>
          <w:rFonts w:cs="Arial"/>
          <w:szCs w:val="28"/>
        </w:rPr>
        <w:t xml:space="preserve">Жилищный фонд Новоалександровского </w:t>
      </w:r>
      <w:r w:rsidR="007E0AA2">
        <w:rPr>
          <w:rFonts w:cs="Arial"/>
          <w:szCs w:val="28"/>
        </w:rPr>
        <w:t>муниципального</w:t>
      </w:r>
      <w:r>
        <w:rPr>
          <w:rFonts w:cs="Arial"/>
          <w:szCs w:val="28"/>
        </w:rPr>
        <w:t xml:space="preserve"> округа по типам застройки на конец 2020 года (тыс. м</w:t>
      </w:r>
      <w:r w:rsidRPr="002E52D4">
        <w:rPr>
          <w:rFonts w:cs="Arial"/>
          <w:szCs w:val="28"/>
          <w:vertAlign w:val="superscript"/>
        </w:rPr>
        <w:t>2</w:t>
      </w:r>
      <w:r>
        <w:rPr>
          <w:rFonts w:cs="Arial"/>
          <w:szCs w:val="28"/>
        </w:rPr>
        <w:t>)</w:t>
      </w:r>
      <w:r>
        <w:rPr>
          <w:rStyle w:val="af7"/>
          <w:rFonts w:eastAsiaTheme="majorEastAsia"/>
          <w:szCs w:val="28"/>
        </w:rPr>
        <w:footnoteReference w:id="74"/>
      </w:r>
    </w:p>
    <w:p w14:paraId="2476B47E" w14:textId="77777777" w:rsidR="00556E9C" w:rsidRDefault="00556E9C" w:rsidP="00556E9C">
      <w:pPr>
        <w:pStyle w:val="aff"/>
        <w:spacing w:after="0" w:line="276" w:lineRule="auto"/>
        <w:ind w:firstLine="709"/>
        <w:jc w:val="both"/>
        <w:rPr>
          <w:rFonts w:cs="Arial"/>
        </w:rPr>
      </w:pPr>
    </w:p>
    <w:p w14:paraId="78F7108C" w14:textId="7D0DC5C0" w:rsidR="00556E9C" w:rsidRPr="00415856" w:rsidRDefault="00556E9C" w:rsidP="00556E9C">
      <w:pPr>
        <w:pStyle w:val="ad"/>
        <w:rPr>
          <w:rFonts w:cs="Arial"/>
          <w:szCs w:val="28"/>
        </w:rPr>
      </w:pPr>
      <w:r>
        <w:t xml:space="preserve">Таблица </w:t>
      </w:r>
      <w:r w:rsidR="003969F6">
        <w:fldChar w:fldCharType="begin"/>
      </w:r>
      <w:r w:rsidR="003969F6">
        <w:instrText xml:space="preserve"> SEQ Таблица \* ARABIC </w:instrText>
      </w:r>
      <w:r w:rsidR="003969F6">
        <w:fldChar w:fldCharType="separate"/>
      </w:r>
      <w:r w:rsidR="00ED0796">
        <w:rPr>
          <w:noProof/>
        </w:rPr>
        <w:t>79</w:t>
      </w:r>
      <w:r w:rsidR="003969F6">
        <w:rPr>
          <w:noProof/>
        </w:rPr>
        <w:fldChar w:fldCharType="end"/>
      </w:r>
      <w:r>
        <w:t xml:space="preserve"> – </w:t>
      </w:r>
      <w:r>
        <w:rPr>
          <w:rFonts w:cs="Arial"/>
          <w:szCs w:val="28"/>
        </w:rPr>
        <w:t xml:space="preserve">Характеристика жилищного фонда Новоалександровского </w:t>
      </w:r>
      <w:r w:rsidR="007E0AA2">
        <w:rPr>
          <w:rFonts w:cs="Arial"/>
          <w:szCs w:val="28"/>
        </w:rPr>
        <w:t>муниципального</w:t>
      </w:r>
      <w:r>
        <w:rPr>
          <w:rFonts w:cs="Arial"/>
          <w:szCs w:val="28"/>
        </w:rPr>
        <w:t xml:space="preserve"> округа по типам застройки на конец 2020 года</w:t>
      </w:r>
      <w:r>
        <w:rPr>
          <w:rStyle w:val="af7"/>
          <w:rFonts w:eastAsiaTheme="majorEastAsia"/>
          <w:szCs w:val="28"/>
        </w:rPr>
        <w:footnoteReference w:id="75"/>
      </w:r>
    </w:p>
    <w:tbl>
      <w:tblPr>
        <w:tblStyle w:val="af4"/>
        <w:tblW w:w="5000" w:type="pct"/>
        <w:tblLayout w:type="fixed"/>
        <w:tblLook w:val="04A0" w:firstRow="1" w:lastRow="0" w:firstColumn="1" w:lastColumn="0" w:noHBand="0" w:noVBand="1"/>
      </w:tblPr>
      <w:tblGrid>
        <w:gridCol w:w="7835"/>
        <w:gridCol w:w="1736"/>
      </w:tblGrid>
      <w:tr w:rsidR="00556E9C" w:rsidRPr="00A37D5C" w14:paraId="173268C9" w14:textId="77777777" w:rsidTr="007078AF">
        <w:trPr>
          <w:trHeight w:val="272"/>
        </w:trPr>
        <w:tc>
          <w:tcPr>
            <w:tcW w:w="4093" w:type="pct"/>
            <w:noWrap/>
            <w:vAlign w:val="center"/>
            <w:hideMark/>
          </w:tcPr>
          <w:p w14:paraId="3942D5B4" w14:textId="77777777" w:rsidR="00556E9C" w:rsidRPr="00A37D5C" w:rsidRDefault="00556E9C" w:rsidP="007078AF">
            <w:pPr>
              <w:jc w:val="center"/>
              <w:rPr>
                <w:rFonts w:ascii="Arial Narrow" w:hAnsi="Arial Narrow" w:cs="Arial"/>
                <w:b/>
                <w:bCs/>
                <w:color w:val="000000"/>
                <w:sz w:val="22"/>
                <w:szCs w:val="22"/>
              </w:rPr>
            </w:pPr>
            <w:r>
              <w:rPr>
                <w:rFonts w:ascii="Arial Narrow" w:hAnsi="Arial Narrow" w:cs="Arial"/>
                <w:b/>
                <w:bCs/>
                <w:color w:val="000000"/>
                <w:sz w:val="22"/>
                <w:szCs w:val="22"/>
              </w:rPr>
              <w:lastRenderedPageBreak/>
              <w:t>Наименование</w:t>
            </w:r>
          </w:p>
        </w:tc>
        <w:tc>
          <w:tcPr>
            <w:tcW w:w="907" w:type="pct"/>
            <w:vAlign w:val="center"/>
            <w:hideMark/>
          </w:tcPr>
          <w:p w14:paraId="540D2432" w14:textId="77777777" w:rsidR="00556E9C" w:rsidRPr="00FD6B59" w:rsidRDefault="00556E9C" w:rsidP="007078AF">
            <w:pPr>
              <w:jc w:val="center"/>
              <w:rPr>
                <w:rFonts w:ascii="Arial Narrow" w:hAnsi="Arial Narrow" w:cs="Arial"/>
                <w:b/>
                <w:color w:val="000000"/>
                <w:sz w:val="22"/>
                <w:szCs w:val="22"/>
              </w:rPr>
            </w:pPr>
            <w:r w:rsidRPr="00FD6B59">
              <w:rPr>
                <w:rFonts w:ascii="Arial Narrow" w:hAnsi="Arial Narrow" w:cs="Arial"/>
                <w:b/>
                <w:color w:val="000000"/>
                <w:sz w:val="22"/>
                <w:szCs w:val="22"/>
              </w:rPr>
              <w:t>Показатель</w:t>
            </w:r>
          </w:p>
        </w:tc>
      </w:tr>
      <w:tr w:rsidR="00556E9C" w:rsidRPr="00A37D5C" w14:paraId="318BA6E7" w14:textId="77777777" w:rsidTr="007078AF">
        <w:trPr>
          <w:trHeight w:val="273"/>
        </w:trPr>
        <w:tc>
          <w:tcPr>
            <w:tcW w:w="4093" w:type="pct"/>
            <w:noWrap/>
            <w:vAlign w:val="center"/>
            <w:hideMark/>
          </w:tcPr>
          <w:p w14:paraId="03EA999A" w14:textId="77777777" w:rsidR="00556E9C" w:rsidRPr="00AA4462" w:rsidRDefault="00556E9C" w:rsidP="007078AF">
            <w:pPr>
              <w:rPr>
                <w:rFonts w:ascii="Arial Narrow" w:hAnsi="Arial Narrow" w:cs="Arial"/>
                <w:b/>
                <w:bCs/>
                <w:color w:val="000000"/>
                <w:sz w:val="22"/>
                <w:szCs w:val="22"/>
              </w:rPr>
            </w:pPr>
            <w:r w:rsidRPr="00AA4462">
              <w:rPr>
                <w:rFonts w:ascii="Arial Narrow" w:hAnsi="Arial Narrow" w:cs="Times New Roman CYR"/>
                <w:sz w:val="22"/>
                <w:szCs w:val="22"/>
              </w:rPr>
              <w:t>Число жилых домов (индивидуально-определенных зданий)</w:t>
            </w:r>
            <w:r>
              <w:rPr>
                <w:rFonts w:ascii="Arial Narrow" w:hAnsi="Arial Narrow" w:cs="Times New Roman CYR"/>
                <w:sz w:val="22"/>
                <w:szCs w:val="22"/>
              </w:rPr>
              <w:t xml:space="preserve"> – всего, единиц</w:t>
            </w:r>
          </w:p>
        </w:tc>
        <w:tc>
          <w:tcPr>
            <w:tcW w:w="907" w:type="pct"/>
            <w:vAlign w:val="center"/>
          </w:tcPr>
          <w:p w14:paraId="5A134D5C"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18874</w:t>
            </w:r>
          </w:p>
        </w:tc>
      </w:tr>
      <w:tr w:rsidR="00556E9C" w:rsidRPr="00A37D5C" w14:paraId="23891DB4" w14:textId="77777777" w:rsidTr="007078AF">
        <w:trPr>
          <w:trHeight w:val="165"/>
        </w:trPr>
        <w:tc>
          <w:tcPr>
            <w:tcW w:w="4093" w:type="pct"/>
            <w:noWrap/>
            <w:vAlign w:val="center"/>
            <w:hideMark/>
          </w:tcPr>
          <w:p w14:paraId="558EB5A5" w14:textId="77777777" w:rsidR="00556E9C" w:rsidRPr="00AA4462" w:rsidRDefault="00556E9C" w:rsidP="007078AF">
            <w:pPr>
              <w:rPr>
                <w:rFonts w:ascii="Arial Narrow" w:hAnsi="Arial Narrow" w:cs="Arial"/>
                <w:color w:val="000000"/>
                <w:sz w:val="22"/>
                <w:szCs w:val="22"/>
              </w:rPr>
            </w:pPr>
            <w:r w:rsidRPr="00AA4462">
              <w:rPr>
                <w:rFonts w:ascii="Arial Narrow" w:hAnsi="Arial Narrow" w:cs="Times New Roman CYR"/>
                <w:sz w:val="22"/>
                <w:szCs w:val="22"/>
              </w:rPr>
              <w:t xml:space="preserve">Число многоквартирных жилых </w:t>
            </w:r>
            <w:r>
              <w:rPr>
                <w:rFonts w:ascii="Arial Narrow" w:hAnsi="Arial Narrow" w:cs="Times New Roman CYR"/>
                <w:sz w:val="22"/>
                <w:szCs w:val="22"/>
              </w:rPr>
              <w:t>домов – всего, единиц</w:t>
            </w:r>
          </w:p>
        </w:tc>
        <w:tc>
          <w:tcPr>
            <w:tcW w:w="907" w:type="pct"/>
            <w:vAlign w:val="center"/>
          </w:tcPr>
          <w:p w14:paraId="5EDB70F4"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1650</w:t>
            </w:r>
          </w:p>
        </w:tc>
      </w:tr>
      <w:tr w:rsidR="00556E9C" w:rsidRPr="00A37D5C" w14:paraId="49BD50B9" w14:textId="77777777" w:rsidTr="007078AF">
        <w:trPr>
          <w:trHeight w:val="152"/>
        </w:trPr>
        <w:tc>
          <w:tcPr>
            <w:tcW w:w="4093" w:type="pct"/>
            <w:noWrap/>
            <w:vAlign w:val="center"/>
          </w:tcPr>
          <w:p w14:paraId="5E454CCB" w14:textId="77777777" w:rsidR="00556E9C" w:rsidRPr="00801102" w:rsidRDefault="00556E9C" w:rsidP="007078AF">
            <w:pPr>
              <w:pStyle w:val="afff6"/>
              <w:spacing w:before="0" w:after="0" w:line="240" w:lineRule="auto"/>
              <w:ind w:left="0"/>
              <w:rPr>
                <w:rFonts w:ascii="Arial Narrow" w:hAnsi="Arial Narrow" w:cs="Times New Roman CYR"/>
                <w:sz w:val="22"/>
                <w:szCs w:val="22"/>
                <w:vertAlign w:val="superscript"/>
              </w:rPr>
            </w:pPr>
            <w:r w:rsidRPr="001D1AB8">
              <w:rPr>
                <w:rFonts w:ascii="Arial Narrow" w:hAnsi="Arial Narrow" w:cs="Times New Roman CYR"/>
                <w:sz w:val="22"/>
                <w:szCs w:val="22"/>
              </w:rPr>
              <w:t>Общая площадь</w:t>
            </w:r>
            <w:r>
              <w:rPr>
                <w:rFonts w:ascii="Arial Narrow" w:hAnsi="Arial Narrow" w:cs="Times New Roman CYR"/>
                <w:sz w:val="22"/>
                <w:szCs w:val="22"/>
              </w:rPr>
              <w:t xml:space="preserve"> </w:t>
            </w:r>
            <w:r w:rsidRPr="001D1AB8">
              <w:rPr>
                <w:rFonts w:ascii="Arial Narrow" w:hAnsi="Arial Narrow" w:cs="Times New Roman CYR"/>
                <w:sz w:val="22"/>
                <w:szCs w:val="22"/>
              </w:rPr>
              <w:t xml:space="preserve">жилых помещений в жилых домах </w:t>
            </w:r>
            <w:r>
              <w:rPr>
                <w:rFonts w:ascii="Arial Narrow" w:hAnsi="Arial Narrow" w:cs="Times New Roman CYR"/>
                <w:sz w:val="22"/>
                <w:szCs w:val="22"/>
              </w:rPr>
              <w:t>(индивидуально-</w:t>
            </w:r>
            <w:r w:rsidRPr="001D1AB8">
              <w:rPr>
                <w:rFonts w:ascii="Arial Narrow" w:hAnsi="Arial Narrow" w:cs="Times New Roman CYR"/>
                <w:sz w:val="22"/>
                <w:szCs w:val="22"/>
              </w:rPr>
              <w:t>определенных</w:t>
            </w:r>
            <w:r>
              <w:rPr>
                <w:rFonts w:ascii="Arial Narrow" w:hAnsi="Arial Narrow" w:cs="Times New Roman CYR"/>
                <w:sz w:val="22"/>
                <w:szCs w:val="22"/>
              </w:rPr>
              <w:t xml:space="preserve"> </w:t>
            </w:r>
            <w:r w:rsidRPr="001D1AB8">
              <w:rPr>
                <w:rFonts w:ascii="Arial Narrow" w:hAnsi="Arial Narrow" w:cs="Times New Roman CYR"/>
                <w:sz w:val="22"/>
                <w:szCs w:val="22"/>
              </w:rPr>
              <w:t xml:space="preserve">зданиях) </w:t>
            </w:r>
            <w:r>
              <w:rPr>
                <w:rFonts w:ascii="Arial Narrow" w:hAnsi="Arial Narrow" w:cs="Times New Roman CYR"/>
                <w:sz w:val="22"/>
                <w:szCs w:val="22"/>
              </w:rPr>
              <w:t>–</w:t>
            </w:r>
            <w:r w:rsidRPr="001D1AB8">
              <w:rPr>
                <w:rFonts w:ascii="Arial Narrow" w:hAnsi="Arial Narrow" w:cs="Times New Roman CYR"/>
                <w:sz w:val="22"/>
                <w:szCs w:val="22"/>
              </w:rPr>
              <w:t xml:space="preserve"> всего,</w:t>
            </w:r>
            <w:r w:rsidRPr="001D1AB8">
              <w:rPr>
                <w:rFonts w:ascii="Arial Narrow" w:hAnsi="Arial Narrow" w:cs="Times New Roman CYR"/>
                <w:bCs/>
                <w:sz w:val="22"/>
                <w:szCs w:val="22"/>
              </w:rPr>
              <w:t xml:space="preserve"> тыс. м</w:t>
            </w:r>
            <w:r>
              <w:rPr>
                <w:rFonts w:ascii="Arial Narrow" w:hAnsi="Arial Narrow" w:cs="Times New Roman CYR"/>
                <w:bCs/>
                <w:sz w:val="22"/>
                <w:szCs w:val="22"/>
                <w:vertAlign w:val="superscript"/>
              </w:rPr>
              <w:t>2</w:t>
            </w:r>
          </w:p>
        </w:tc>
        <w:tc>
          <w:tcPr>
            <w:tcW w:w="907" w:type="pct"/>
            <w:vAlign w:val="center"/>
          </w:tcPr>
          <w:p w14:paraId="239FEFC0"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1268,3</w:t>
            </w:r>
          </w:p>
        </w:tc>
      </w:tr>
      <w:tr w:rsidR="00556E9C" w:rsidRPr="00A37D5C" w14:paraId="7C1DD4F8" w14:textId="77777777" w:rsidTr="007078AF">
        <w:trPr>
          <w:trHeight w:val="70"/>
        </w:trPr>
        <w:tc>
          <w:tcPr>
            <w:tcW w:w="4093" w:type="pct"/>
            <w:noWrap/>
            <w:vAlign w:val="center"/>
          </w:tcPr>
          <w:p w14:paraId="7ECE96FB" w14:textId="77777777" w:rsidR="00556E9C" w:rsidRPr="00AA4462" w:rsidRDefault="00556E9C" w:rsidP="007078AF">
            <w:pPr>
              <w:pStyle w:val="afff6"/>
              <w:spacing w:before="0" w:after="0" w:line="240" w:lineRule="auto"/>
              <w:ind w:left="0"/>
              <w:rPr>
                <w:rFonts w:ascii="Arial Narrow" w:hAnsi="Arial Narrow" w:cs="Times New Roman CYR"/>
                <w:sz w:val="22"/>
                <w:szCs w:val="22"/>
              </w:rPr>
            </w:pPr>
            <w:r w:rsidRPr="001D1AB8">
              <w:rPr>
                <w:rFonts w:ascii="Arial Narrow" w:hAnsi="Arial Narrow" w:cs="Times New Roman CYR"/>
                <w:sz w:val="22"/>
                <w:szCs w:val="22"/>
              </w:rPr>
              <w:t>Общая площадь</w:t>
            </w:r>
            <w:r>
              <w:rPr>
                <w:rFonts w:ascii="Arial Narrow" w:hAnsi="Arial Narrow" w:cs="Times New Roman CYR"/>
                <w:sz w:val="22"/>
                <w:szCs w:val="22"/>
              </w:rPr>
              <w:t xml:space="preserve"> </w:t>
            </w:r>
            <w:r w:rsidRPr="001D1AB8">
              <w:rPr>
                <w:rFonts w:ascii="Arial Narrow" w:hAnsi="Arial Narrow" w:cs="Times New Roman CYR"/>
                <w:sz w:val="22"/>
                <w:szCs w:val="22"/>
              </w:rPr>
              <w:t xml:space="preserve">жилых помещений в многоквартирных жилых домах </w:t>
            </w:r>
            <w:r>
              <w:rPr>
                <w:rFonts w:ascii="Arial Narrow" w:hAnsi="Arial Narrow" w:cs="Times New Roman CYR"/>
                <w:sz w:val="22"/>
                <w:szCs w:val="22"/>
              </w:rPr>
              <w:t>–</w:t>
            </w:r>
            <w:r w:rsidRPr="001D1AB8">
              <w:rPr>
                <w:rFonts w:ascii="Arial Narrow" w:hAnsi="Arial Narrow" w:cs="Times New Roman CYR"/>
                <w:sz w:val="22"/>
                <w:szCs w:val="22"/>
              </w:rPr>
              <w:t xml:space="preserve"> всего, </w:t>
            </w:r>
            <w:r w:rsidRPr="001D1AB8">
              <w:rPr>
                <w:rFonts w:ascii="Arial Narrow" w:hAnsi="Arial Narrow" w:cs="Times New Roman CYR"/>
                <w:bCs/>
                <w:sz w:val="22"/>
                <w:szCs w:val="22"/>
              </w:rPr>
              <w:t>тыс.</w:t>
            </w:r>
            <w:r>
              <w:rPr>
                <w:rFonts w:ascii="Arial Narrow" w:hAnsi="Arial Narrow" w:cs="Times New Roman CYR"/>
                <w:bCs/>
                <w:sz w:val="22"/>
                <w:szCs w:val="22"/>
              </w:rPr>
              <w:t xml:space="preserve"> </w:t>
            </w:r>
            <w:r w:rsidRPr="001D1AB8">
              <w:rPr>
                <w:rFonts w:ascii="Arial Narrow" w:hAnsi="Arial Narrow" w:cs="Times New Roman CYR"/>
                <w:bCs/>
                <w:sz w:val="22"/>
                <w:szCs w:val="22"/>
              </w:rPr>
              <w:t>м</w:t>
            </w:r>
            <w:r w:rsidRPr="00801102">
              <w:rPr>
                <w:rFonts w:ascii="Arial Narrow" w:hAnsi="Arial Narrow" w:cs="Times New Roman CYR"/>
                <w:bCs/>
                <w:sz w:val="22"/>
                <w:szCs w:val="22"/>
                <w:vertAlign w:val="superscript"/>
              </w:rPr>
              <w:t>2</w:t>
            </w:r>
          </w:p>
        </w:tc>
        <w:tc>
          <w:tcPr>
            <w:tcW w:w="907" w:type="pct"/>
            <w:vAlign w:val="center"/>
          </w:tcPr>
          <w:p w14:paraId="568309DA"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306,2</w:t>
            </w:r>
          </w:p>
        </w:tc>
      </w:tr>
      <w:tr w:rsidR="00556E9C" w:rsidRPr="00A37D5C" w14:paraId="5B89F361" w14:textId="77777777" w:rsidTr="007078AF">
        <w:trPr>
          <w:trHeight w:val="70"/>
        </w:trPr>
        <w:tc>
          <w:tcPr>
            <w:tcW w:w="4093" w:type="pct"/>
            <w:noWrap/>
            <w:vAlign w:val="center"/>
          </w:tcPr>
          <w:p w14:paraId="1F803A10"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Число жилых квартир – всего, единиц, в том числе:</w:t>
            </w:r>
          </w:p>
        </w:tc>
        <w:tc>
          <w:tcPr>
            <w:tcW w:w="907" w:type="pct"/>
            <w:vAlign w:val="center"/>
          </w:tcPr>
          <w:p w14:paraId="154036FB"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24784</w:t>
            </w:r>
          </w:p>
        </w:tc>
      </w:tr>
      <w:tr w:rsidR="00556E9C" w:rsidRPr="00A37D5C" w14:paraId="5365A9AD" w14:textId="77777777" w:rsidTr="007078AF">
        <w:trPr>
          <w:trHeight w:val="70"/>
        </w:trPr>
        <w:tc>
          <w:tcPr>
            <w:tcW w:w="4093" w:type="pct"/>
            <w:noWrap/>
            <w:vAlign w:val="center"/>
          </w:tcPr>
          <w:p w14:paraId="564AB2EB"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городском местности</w:t>
            </w:r>
          </w:p>
        </w:tc>
        <w:tc>
          <w:tcPr>
            <w:tcW w:w="907" w:type="pct"/>
            <w:vAlign w:val="center"/>
          </w:tcPr>
          <w:p w14:paraId="0ABEC3AE"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11512</w:t>
            </w:r>
          </w:p>
        </w:tc>
      </w:tr>
      <w:tr w:rsidR="00556E9C" w:rsidRPr="00A37D5C" w14:paraId="221CF08F" w14:textId="77777777" w:rsidTr="007078AF">
        <w:trPr>
          <w:trHeight w:val="70"/>
        </w:trPr>
        <w:tc>
          <w:tcPr>
            <w:tcW w:w="4093" w:type="pct"/>
            <w:noWrap/>
            <w:vAlign w:val="center"/>
          </w:tcPr>
          <w:p w14:paraId="7E2B25EA"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сельской местности</w:t>
            </w:r>
          </w:p>
        </w:tc>
        <w:tc>
          <w:tcPr>
            <w:tcW w:w="907" w:type="pct"/>
            <w:vAlign w:val="center"/>
          </w:tcPr>
          <w:p w14:paraId="585A7A91"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13272</w:t>
            </w:r>
          </w:p>
        </w:tc>
      </w:tr>
      <w:tr w:rsidR="00556E9C" w:rsidRPr="00A37D5C" w14:paraId="7D92D758" w14:textId="77777777" w:rsidTr="007078AF">
        <w:trPr>
          <w:trHeight w:val="70"/>
        </w:trPr>
        <w:tc>
          <w:tcPr>
            <w:tcW w:w="4093" w:type="pct"/>
            <w:noWrap/>
            <w:vAlign w:val="center"/>
          </w:tcPr>
          <w:p w14:paraId="4B45564C" w14:textId="77777777" w:rsidR="00556E9C" w:rsidRPr="001D1AB8"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число однокомнатных жилых квартир</w:t>
            </w:r>
          </w:p>
        </w:tc>
        <w:tc>
          <w:tcPr>
            <w:tcW w:w="907" w:type="pct"/>
            <w:vAlign w:val="center"/>
          </w:tcPr>
          <w:p w14:paraId="3E0C6BDD"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1371</w:t>
            </w:r>
          </w:p>
        </w:tc>
      </w:tr>
      <w:tr w:rsidR="00556E9C" w:rsidRPr="00A37D5C" w14:paraId="5B643FB4" w14:textId="77777777" w:rsidTr="007078AF">
        <w:trPr>
          <w:trHeight w:val="70"/>
        </w:trPr>
        <w:tc>
          <w:tcPr>
            <w:tcW w:w="4093" w:type="pct"/>
            <w:noWrap/>
            <w:vAlign w:val="center"/>
          </w:tcPr>
          <w:p w14:paraId="055C57EA"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городском местности</w:t>
            </w:r>
          </w:p>
        </w:tc>
        <w:tc>
          <w:tcPr>
            <w:tcW w:w="907" w:type="pct"/>
            <w:vAlign w:val="center"/>
          </w:tcPr>
          <w:p w14:paraId="42A552BF"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940</w:t>
            </w:r>
          </w:p>
        </w:tc>
      </w:tr>
      <w:tr w:rsidR="00556E9C" w:rsidRPr="00A37D5C" w14:paraId="79732233" w14:textId="77777777" w:rsidTr="007078AF">
        <w:trPr>
          <w:trHeight w:val="70"/>
        </w:trPr>
        <w:tc>
          <w:tcPr>
            <w:tcW w:w="4093" w:type="pct"/>
            <w:noWrap/>
            <w:vAlign w:val="center"/>
          </w:tcPr>
          <w:p w14:paraId="2FECBFD2"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сельской местности</w:t>
            </w:r>
          </w:p>
        </w:tc>
        <w:tc>
          <w:tcPr>
            <w:tcW w:w="907" w:type="pct"/>
            <w:vAlign w:val="center"/>
          </w:tcPr>
          <w:p w14:paraId="2887B68E"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431</w:t>
            </w:r>
          </w:p>
        </w:tc>
      </w:tr>
      <w:tr w:rsidR="00556E9C" w:rsidRPr="00A37D5C" w14:paraId="1B8F71A7" w14:textId="77777777" w:rsidTr="007078AF">
        <w:trPr>
          <w:trHeight w:val="70"/>
        </w:trPr>
        <w:tc>
          <w:tcPr>
            <w:tcW w:w="4093" w:type="pct"/>
            <w:noWrap/>
            <w:vAlign w:val="center"/>
          </w:tcPr>
          <w:p w14:paraId="50F3FCB5" w14:textId="77777777" w:rsidR="00556E9C" w:rsidRPr="001D1AB8"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число двухкомнатных жилых квартир</w:t>
            </w:r>
          </w:p>
        </w:tc>
        <w:tc>
          <w:tcPr>
            <w:tcW w:w="907" w:type="pct"/>
            <w:vAlign w:val="center"/>
          </w:tcPr>
          <w:p w14:paraId="3B328119"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6266</w:t>
            </w:r>
          </w:p>
        </w:tc>
      </w:tr>
      <w:tr w:rsidR="00556E9C" w:rsidRPr="00A37D5C" w14:paraId="79A10DA6" w14:textId="77777777" w:rsidTr="007078AF">
        <w:trPr>
          <w:trHeight w:val="70"/>
        </w:trPr>
        <w:tc>
          <w:tcPr>
            <w:tcW w:w="4093" w:type="pct"/>
            <w:noWrap/>
            <w:vAlign w:val="center"/>
          </w:tcPr>
          <w:p w14:paraId="6907D7C7"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городском местности</w:t>
            </w:r>
          </w:p>
        </w:tc>
        <w:tc>
          <w:tcPr>
            <w:tcW w:w="907" w:type="pct"/>
            <w:vAlign w:val="center"/>
          </w:tcPr>
          <w:p w14:paraId="6CEDCB67"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2808</w:t>
            </w:r>
          </w:p>
        </w:tc>
      </w:tr>
      <w:tr w:rsidR="00556E9C" w:rsidRPr="00A37D5C" w14:paraId="46EBCD40" w14:textId="77777777" w:rsidTr="007078AF">
        <w:trPr>
          <w:trHeight w:val="70"/>
        </w:trPr>
        <w:tc>
          <w:tcPr>
            <w:tcW w:w="4093" w:type="pct"/>
            <w:noWrap/>
            <w:vAlign w:val="center"/>
          </w:tcPr>
          <w:p w14:paraId="3295946A"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сельской местности</w:t>
            </w:r>
          </w:p>
        </w:tc>
        <w:tc>
          <w:tcPr>
            <w:tcW w:w="907" w:type="pct"/>
            <w:vAlign w:val="center"/>
          </w:tcPr>
          <w:p w14:paraId="2F6B6AC5"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3458</w:t>
            </w:r>
          </w:p>
        </w:tc>
      </w:tr>
      <w:tr w:rsidR="00556E9C" w:rsidRPr="00A37D5C" w14:paraId="32699C17" w14:textId="77777777" w:rsidTr="007078AF">
        <w:trPr>
          <w:trHeight w:val="70"/>
        </w:trPr>
        <w:tc>
          <w:tcPr>
            <w:tcW w:w="4093" w:type="pct"/>
            <w:noWrap/>
            <w:vAlign w:val="center"/>
          </w:tcPr>
          <w:p w14:paraId="5F2DE73D" w14:textId="77777777" w:rsidR="00556E9C" w:rsidRPr="001D1AB8"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число трехкомнатных жилых квартир</w:t>
            </w:r>
          </w:p>
        </w:tc>
        <w:tc>
          <w:tcPr>
            <w:tcW w:w="907" w:type="pct"/>
            <w:vAlign w:val="center"/>
          </w:tcPr>
          <w:p w14:paraId="7F0D0AF0"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7143</w:t>
            </w:r>
          </w:p>
        </w:tc>
      </w:tr>
      <w:tr w:rsidR="00556E9C" w:rsidRPr="00A37D5C" w14:paraId="54810BBE" w14:textId="77777777" w:rsidTr="007078AF">
        <w:trPr>
          <w:trHeight w:val="70"/>
        </w:trPr>
        <w:tc>
          <w:tcPr>
            <w:tcW w:w="4093" w:type="pct"/>
            <w:noWrap/>
            <w:vAlign w:val="center"/>
          </w:tcPr>
          <w:p w14:paraId="1895DE6C"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городском местности</w:t>
            </w:r>
          </w:p>
        </w:tc>
        <w:tc>
          <w:tcPr>
            <w:tcW w:w="907" w:type="pct"/>
            <w:vAlign w:val="center"/>
          </w:tcPr>
          <w:p w14:paraId="48829453"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2698</w:t>
            </w:r>
          </w:p>
        </w:tc>
      </w:tr>
      <w:tr w:rsidR="00556E9C" w:rsidRPr="00A37D5C" w14:paraId="5D098B8D" w14:textId="77777777" w:rsidTr="007078AF">
        <w:trPr>
          <w:trHeight w:val="70"/>
        </w:trPr>
        <w:tc>
          <w:tcPr>
            <w:tcW w:w="4093" w:type="pct"/>
            <w:noWrap/>
            <w:vAlign w:val="center"/>
          </w:tcPr>
          <w:p w14:paraId="75AC5ED2"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сельской местности</w:t>
            </w:r>
          </w:p>
        </w:tc>
        <w:tc>
          <w:tcPr>
            <w:tcW w:w="907" w:type="pct"/>
            <w:vAlign w:val="center"/>
          </w:tcPr>
          <w:p w14:paraId="70BEA695"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4445</w:t>
            </w:r>
          </w:p>
        </w:tc>
      </w:tr>
      <w:tr w:rsidR="00556E9C" w:rsidRPr="00A37D5C" w14:paraId="79E5FB82" w14:textId="77777777" w:rsidTr="007078AF">
        <w:trPr>
          <w:trHeight w:val="70"/>
        </w:trPr>
        <w:tc>
          <w:tcPr>
            <w:tcW w:w="4093" w:type="pct"/>
            <w:noWrap/>
            <w:vAlign w:val="center"/>
          </w:tcPr>
          <w:p w14:paraId="523B8FF1" w14:textId="77777777" w:rsidR="00556E9C" w:rsidRPr="001D1AB8"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число четырехкомнатных и более жилых квартир</w:t>
            </w:r>
          </w:p>
        </w:tc>
        <w:tc>
          <w:tcPr>
            <w:tcW w:w="907" w:type="pct"/>
            <w:vAlign w:val="center"/>
          </w:tcPr>
          <w:p w14:paraId="520DE3B8"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10004</w:t>
            </w:r>
          </w:p>
        </w:tc>
      </w:tr>
      <w:tr w:rsidR="00556E9C" w:rsidRPr="00A37D5C" w14:paraId="4794067F" w14:textId="77777777" w:rsidTr="007078AF">
        <w:trPr>
          <w:trHeight w:val="70"/>
        </w:trPr>
        <w:tc>
          <w:tcPr>
            <w:tcW w:w="4093" w:type="pct"/>
            <w:noWrap/>
            <w:vAlign w:val="center"/>
          </w:tcPr>
          <w:p w14:paraId="06EE9920"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городском местности</w:t>
            </w:r>
          </w:p>
        </w:tc>
        <w:tc>
          <w:tcPr>
            <w:tcW w:w="907" w:type="pct"/>
            <w:vAlign w:val="center"/>
          </w:tcPr>
          <w:p w14:paraId="0A750D83"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5066</w:t>
            </w:r>
          </w:p>
        </w:tc>
      </w:tr>
      <w:tr w:rsidR="00556E9C" w:rsidRPr="00A37D5C" w14:paraId="7DF62573" w14:textId="77777777" w:rsidTr="007078AF">
        <w:trPr>
          <w:trHeight w:val="70"/>
        </w:trPr>
        <w:tc>
          <w:tcPr>
            <w:tcW w:w="4093" w:type="pct"/>
            <w:noWrap/>
            <w:vAlign w:val="center"/>
          </w:tcPr>
          <w:p w14:paraId="14CA20EA" w14:textId="77777777" w:rsidR="00556E9C" w:rsidRDefault="00556E9C" w:rsidP="007078AF">
            <w:pPr>
              <w:pStyle w:val="afff6"/>
              <w:spacing w:before="0" w:after="0" w:line="240" w:lineRule="auto"/>
              <w:ind w:left="0"/>
              <w:rPr>
                <w:rFonts w:ascii="Arial Narrow" w:hAnsi="Arial Narrow" w:cs="Times New Roman CYR"/>
                <w:sz w:val="22"/>
                <w:szCs w:val="22"/>
              </w:rPr>
            </w:pPr>
            <w:r>
              <w:rPr>
                <w:rFonts w:ascii="Arial Narrow" w:hAnsi="Arial Narrow" w:cs="Times New Roman CYR"/>
                <w:sz w:val="22"/>
                <w:szCs w:val="22"/>
              </w:rPr>
              <w:t>в сельской местности</w:t>
            </w:r>
          </w:p>
        </w:tc>
        <w:tc>
          <w:tcPr>
            <w:tcW w:w="907" w:type="pct"/>
            <w:vAlign w:val="center"/>
          </w:tcPr>
          <w:p w14:paraId="295D5E44" w14:textId="77777777" w:rsidR="00556E9C" w:rsidRDefault="00556E9C" w:rsidP="007078AF">
            <w:pPr>
              <w:jc w:val="right"/>
              <w:rPr>
                <w:rFonts w:ascii="Arial Narrow" w:hAnsi="Arial Narrow"/>
                <w:color w:val="000000"/>
                <w:sz w:val="22"/>
                <w:szCs w:val="22"/>
              </w:rPr>
            </w:pPr>
            <w:r>
              <w:rPr>
                <w:rFonts w:ascii="Arial Narrow" w:hAnsi="Arial Narrow"/>
                <w:color w:val="000000"/>
                <w:sz w:val="22"/>
                <w:szCs w:val="22"/>
              </w:rPr>
              <w:t>4938</w:t>
            </w:r>
          </w:p>
        </w:tc>
      </w:tr>
    </w:tbl>
    <w:p w14:paraId="6707A94E" w14:textId="77777777" w:rsidR="00556E9C" w:rsidRPr="00E872EF" w:rsidRDefault="00556E9C" w:rsidP="00556E9C">
      <w:pPr>
        <w:pStyle w:val="aff"/>
        <w:spacing w:after="0" w:line="276" w:lineRule="auto"/>
        <w:ind w:firstLine="709"/>
        <w:jc w:val="both"/>
        <w:rPr>
          <w:rFonts w:cs="Arial"/>
        </w:rPr>
      </w:pPr>
    </w:p>
    <w:p w14:paraId="2BF71158" w14:textId="0107E9F6" w:rsidR="00556E9C" w:rsidRDefault="00556E9C" w:rsidP="00556E9C">
      <w:pPr>
        <w:pStyle w:val="aff"/>
        <w:spacing w:after="0" w:line="276" w:lineRule="auto"/>
        <w:ind w:firstLine="709"/>
        <w:jc w:val="both"/>
        <w:rPr>
          <w:rFonts w:cs="Arial"/>
        </w:rPr>
      </w:pPr>
      <w:r w:rsidRPr="00E872EF">
        <w:rPr>
          <w:rFonts w:cs="Arial"/>
          <w:b/>
        </w:rPr>
        <w:t xml:space="preserve">Жилищные условия населения </w:t>
      </w:r>
      <w:bookmarkStart w:id="177" w:name="_Hlk127874882"/>
      <w:r w:rsidRPr="00E872EF">
        <w:rPr>
          <w:rFonts w:cs="Arial"/>
          <w:b/>
        </w:rPr>
        <w:t xml:space="preserve">Новоалександровского </w:t>
      </w:r>
      <w:r w:rsidR="007E0AA2">
        <w:rPr>
          <w:rFonts w:cs="Arial"/>
          <w:b/>
        </w:rPr>
        <w:t>муниципального</w:t>
      </w:r>
      <w:r w:rsidRPr="00E872EF">
        <w:rPr>
          <w:rFonts w:cs="Arial"/>
          <w:b/>
        </w:rPr>
        <w:t xml:space="preserve"> </w:t>
      </w:r>
      <w:bookmarkEnd w:id="177"/>
      <w:r w:rsidRPr="00E872EF">
        <w:rPr>
          <w:rFonts w:cs="Arial"/>
          <w:b/>
        </w:rPr>
        <w:t xml:space="preserve">округа. </w:t>
      </w:r>
      <w:r w:rsidRPr="00E872EF">
        <w:rPr>
          <w:rFonts w:cs="Arial"/>
        </w:rPr>
        <w:t>Комфортность жилищ и техническую доступность коммунальных услуг для потребителей обеспечивает уровень благоустройства жилищного фонда</w:t>
      </w:r>
      <w:r>
        <w:rPr>
          <w:rFonts w:cs="Arial"/>
        </w:rPr>
        <w:t xml:space="preserve"> –</w:t>
      </w:r>
      <w:r w:rsidRPr="00E872EF">
        <w:rPr>
          <w:rFonts w:cs="Arial"/>
        </w:rPr>
        <w:t xml:space="preserve"> один из главных параметров оценки жилищных условий населения. Уровень благоустройства рассчитывается путем деления общей площади жилищного фонда, оборудованной тем или иным видом инженерного оборудования, на всю площадь жилищного фонда.</w:t>
      </w:r>
    </w:p>
    <w:p w14:paraId="4061280C" w14:textId="5578C940" w:rsidR="00556E9C" w:rsidRDefault="00556E9C" w:rsidP="00556E9C">
      <w:pPr>
        <w:pStyle w:val="aff"/>
        <w:spacing w:after="0" w:line="276" w:lineRule="auto"/>
        <w:ind w:firstLine="709"/>
        <w:jc w:val="both"/>
        <w:rPr>
          <w:rFonts w:cs="Arial"/>
        </w:rPr>
      </w:pPr>
      <w:r w:rsidRPr="00822997">
        <w:rPr>
          <w:rFonts w:cs="Arial"/>
        </w:rPr>
        <w:t xml:space="preserve">Степень благоустройства жилищного фонда </w:t>
      </w:r>
      <w:r w:rsidRPr="000A7809">
        <w:rPr>
          <w:rFonts w:cs="Arial"/>
          <w:bCs/>
        </w:rPr>
        <w:t xml:space="preserve">Новоалександровского </w:t>
      </w:r>
      <w:r w:rsidR="007E0AA2">
        <w:rPr>
          <w:rFonts w:cs="Arial"/>
          <w:bCs/>
        </w:rPr>
        <w:t>муниципального</w:t>
      </w:r>
      <w:r w:rsidRPr="000A7809">
        <w:rPr>
          <w:rFonts w:cs="Arial"/>
          <w:b/>
        </w:rPr>
        <w:t xml:space="preserve"> </w:t>
      </w:r>
      <w:r w:rsidRPr="00822997">
        <w:rPr>
          <w:rFonts w:cs="Arial"/>
        </w:rPr>
        <w:t xml:space="preserve">округа ежегодно растет. </w:t>
      </w:r>
      <w:r>
        <w:rPr>
          <w:rFonts w:cs="Arial"/>
        </w:rPr>
        <w:t>Показатели обеспеченности жителей объектами инженерной инфраструктуры в 2020 году представлены</w:t>
      </w:r>
      <w:r w:rsidRPr="00822997">
        <w:rPr>
          <w:rFonts w:cs="Arial"/>
        </w:rPr>
        <w:t xml:space="preserve"> в таблице.</w:t>
      </w:r>
    </w:p>
    <w:p w14:paraId="6A4A2E59" w14:textId="77777777" w:rsidR="00556E9C" w:rsidRDefault="00556E9C" w:rsidP="00556E9C">
      <w:pPr>
        <w:pStyle w:val="aff"/>
        <w:spacing w:after="0" w:line="276" w:lineRule="auto"/>
        <w:ind w:firstLine="709"/>
        <w:jc w:val="both"/>
        <w:rPr>
          <w:rFonts w:cs="Arial"/>
        </w:rPr>
      </w:pPr>
    </w:p>
    <w:p w14:paraId="3AE0EBF1" w14:textId="0A72614D" w:rsidR="00556E9C" w:rsidRPr="00822997" w:rsidRDefault="00556E9C" w:rsidP="00556E9C">
      <w:pPr>
        <w:pStyle w:val="ad"/>
        <w:rPr>
          <w:rFonts w:cs="Arial"/>
          <w:b w:val="0"/>
          <w:szCs w:val="22"/>
          <w:vertAlign w:val="superscript"/>
        </w:rPr>
      </w:pPr>
      <w:r>
        <w:t xml:space="preserve">Таблица </w:t>
      </w:r>
      <w:r w:rsidR="003969F6">
        <w:fldChar w:fldCharType="begin"/>
      </w:r>
      <w:r w:rsidR="003969F6">
        <w:instrText xml:space="preserve"> SEQ Таблица \* ARABIC </w:instrText>
      </w:r>
      <w:r w:rsidR="003969F6">
        <w:fldChar w:fldCharType="separate"/>
      </w:r>
      <w:r w:rsidR="00ED0796">
        <w:rPr>
          <w:noProof/>
        </w:rPr>
        <w:t>80</w:t>
      </w:r>
      <w:r w:rsidR="003969F6">
        <w:rPr>
          <w:noProof/>
        </w:rPr>
        <w:fldChar w:fldCharType="end"/>
      </w:r>
      <w:r>
        <w:t xml:space="preserve"> – </w:t>
      </w:r>
      <w:r w:rsidRPr="00EF7912">
        <w:rPr>
          <w:rFonts w:cs="Arial"/>
          <w:szCs w:val="22"/>
        </w:rPr>
        <w:t xml:space="preserve">Степень </w:t>
      </w:r>
      <w:r>
        <w:rPr>
          <w:rFonts w:cs="Arial"/>
          <w:szCs w:val="22"/>
        </w:rPr>
        <w:t>благоустройства</w:t>
      </w:r>
      <w:r w:rsidRPr="00EF7912">
        <w:rPr>
          <w:rFonts w:cs="Arial"/>
          <w:szCs w:val="22"/>
        </w:rPr>
        <w:t xml:space="preserve"> жилищного фонда </w:t>
      </w:r>
      <w:r w:rsidRPr="00E872EF">
        <w:rPr>
          <w:rFonts w:cs="Arial"/>
        </w:rPr>
        <w:t xml:space="preserve">Новоалександровского </w:t>
      </w:r>
      <w:r w:rsidR="007E0AA2">
        <w:rPr>
          <w:rFonts w:cs="Arial"/>
        </w:rPr>
        <w:t>муниципального</w:t>
      </w:r>
      <w:r>
        <w:rPr>
          <w:rFonts w:cs="Arial"/>
          <w:szCs w:val="28"/>
        </w:rPr>
        <w:t xml:space="preserve"> округа</w:t>
      </w:r>
      <w:r>
        <w:rPr>
          <w:rFonts w:cs="Arial"/>
          <w:szCs w:val="22"/>
        </w:rPr>
        <w:t xml:space="preserve"> в 2020 г., в % к общей площади жилищного фонда округа</w:t>
      </w:r>
      <w:r>
        <w:rPr>
          <w:rStyle w:val="af7"/>
          <w:rFonts w:eastAsiaTheme="majorEastAsia"/>
          <w:szCs w:val="22"/>
        </w:rPr>
        <w:footnoteReference w:id="76"/>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991"/>
        <w:gridCol w:w="992"/>
        <w:gridCol w:w="992"/>
        <w:gridCol w:w="1277"/>
        <w:gridCol w:w="1135"/>
        <w:gridCol w:w="998"/>
      </w:tblGrid>
      <w:tr w:rsidR="00556E9C" w:rsidRPr="000860E3" w14:paraId="749C3A12" w14:textId="77777777" w:rsidTr="007078AF">
        <w:trPr>
          <w:cantSplit/>
          <w:trHeight w:val="630"/>
        </w:trPr>
        <w:tc>
          <w:tcPr>
            <w:tcW w:w="1629" w:type="pct"/>
            <w:vMerge w:val="restart"/>
            <w:shd w:val="clear" w:color="auto" w:fill="auto"/>
            <w:vAlign w:val="center"/>
          </w:tcPr>
          <w:p w14:paraId="61C84DB2"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Местность</w:t>
            </w:r>
          </w:p>
        </w:tc>
        <w:tc>
          <w:tcPr>
            <w:tcW w:w="3371" w:type="pct"/>
            <w:gridSpan w:val="6"/>
            <w:shd w:val="clear" w:color="auto" w:fill="auto"/>
            <w:vAlign w:val="center"/>
          </w:tcPr>
          <w:p w14:paraId="5C599B00"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Удельный вес общей площади, оборудованной:</w:t>
            </w:r>
          </w:p>
        </w:tc>
      </w:tr>
      <w:tr w:rsidR="00556E9C" w:rsidRPr="000860E3" w14:paraId="332CFFE1" w14:textId="77777777" w:rsidTr="007078AF">
        <w:trPr>
          <w:cantSplit/>
          <w:trHeight w:val="630"/>
        </w:trPr>
        <w:tc>
          <w:tcPr>
            <w:tcW w:w="1629" w:type="pct"/>
            <w:vMerge/>
            <w:shd w:val="clear" w:color="auto" w:fill="auto"/>
            <w:vAlign w:val="center"/>
          </w:tcPr>
          <w:p w14:paraId="286CB409"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p>
        </w:tc>
        <w:tc>
          <w:tcPr>
            <w:tcW w:w="523" w:type="pct"/>
            <w:shd w:val="clear" w:color="auto" w:fill="auto"/>
            <w:vAlign w:val="center"/>
          </w:tcPr>
          <w:p w14:paraId="6D437B88"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водопроводом</w:t>
            </w:r>
          </w:p>
        </w:tc>
        <w:tc>
          <w:tcPr>
            <w:tcW w:w="524" w:type="pct"/>
            <w:shd w:val="clear" w:color="auto" w:fill="auto"/>
            <w:vAlign w:val="center"/>
          </w:tcPr>
          <w:p w14:paraId="50E70E6F"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канализацией</w:t>
            </w:r>
          </w:p>
        </w:tc>
        <w:tc>
          <w:tcPr>
            <w:tcW w:w="524" w:type="pct"/>
            <w:shd w:val="clear" w:color="auto" w:fill="auto"/>
            <w:vAlign w:val="center"/>
          </w:tcPr>
          <w:p w14:paraId="4B21A63E"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отоплением</w:t>
            </w:r>
          </w:p>
        </w:tc>
        <w:tc>
          <w:tcPr>
            <w:tcW w:w="674" w:type="pct"/>
            <w:vAlign w:val="center"/>
          </w:tcPr>
          <w:p w14:paraId="64F38445"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горячим водоснабжением</w:t>
            </w:r>
          </w:p>
        </w:tc>
        <w:tc>
          <w:tcPr>
            <w:tcW w:w="599" w:type="pct"/>
            <w:vAlign w:val="center"/>
          </w:tcPr>
          <w:p w14:paraId="6D262C8C"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ваннами (душем)</w:t>
            </w:r>
          </w:p>
        </w:tc>
        <w:tc>
          <w:tcPr>
            <w:tcW w:w="527" w:type="pct"/>
            <w:vAlign w:val="center"/>
          </w:tcPr>
          <w:p w14:paraId="6C87DCC2" w14:textId="77777777" w:rsidR="00556E9C" w:rsidRPr="000860E3" w:rsidRDefault="00556E9C" w:rsidP="007078AF">
            <w:pPr>
              <w:pStyle w:val="affc"/>
              <w:spacing w:before="0" w:after="0" w:line="240" w:lineRule="auto"/>
              <w:jc w:val="center"/>
              <w:rPr>
                <w:rFonts w:ascii="Arial Narrow" w:hAnsi="Arial Narrow"/>
                <w:b/>
                <w:sz w:val="22"/>
                <w:szCs w:val="22"/>
                <w:lang w:eastAsia="en-US"/>
              </w:rPr>
            </w:pPr>
            <w:r w:rsidRPr="000860E3">
              <w:rPr>
                <w:rFonts w:ascii="Arial Narrow" w:hAnsi="Arial Narrow"/>
                <w:b/>
                <w:sz w:val="22"/>
                <w:szCs w:val="22"/>
                <w:lang w:eastAsia="en-US"/>
              </w:rPr>
              <w:t>газом</w:t>
            </w:r>
          </w:p>
        </w:tc>
      </w:tr>
      <w:tr w:rsidR="00556E9C" w:rsidRPr="000860E3" w14:paraId="6DADFD3E" w14:textId="77777777" w:rsidTr="007078AF">
        <w:trPr>
          <w:trHeight w:val="217"/>
        </w:trPr>
        <w:tc>
          <w:tcPr>
            <w:tcW w:w="1629" w:type="pct"/>
            <w:shd w:val="clear" w:color="auto" w:fill="auto"/>
            <w:vAlign w:val="center"/>
          </w:tcPr>
          <w:p w14:paraId="606128E3" w14:textId="52A5450D" w:rsidR="00556E9C" w:rsidRDefault="00556E9C" w:rsidP="007078AF">
            <w:pPr>
              <w:pStyle w:val="afff6"/>
              <w:spacing w:before="0" w:after="0" w:line="240" w:lineRule="auto"/>
              <w:ind w:left="0"/>
              <w:rPr>
                <w:rFonts w:ascii="Arial Narrow" w:hAnsi="Arial Narrow"/>
                <w:b/>
                <w:bCs/>
                <w:sz w:val="22"/>
                <w:szCs w:val="22"/>
              </w:rPr>
            </w:pPr>
            <w:r w:rsidRPr="005D3A3F">
              <w:rPr>
                <w:rFonts w:ascii="Arial Narrow" w:hAnsi="Arial Narrow"/>
                <w:b/>
                <w:bCs/>
                <w:sz w:val="22"/>
                <w:szCs w:val="22"/>
              </w:rPr>
              <w:t>Новоалександровс</w:t>
            </w:r>
            <w:r>
              <w:rPr>
                <w:rFonts w:ascii="Arial Narrow" w:hAnsi="Arial Narrow"/>
                <w:b/>
                <w:bCs/>
                <w:sz w:val="22"/>
                <w:szCs w:val="22"/>
              </w:rPr>
              <w:t>кий</w:t>
            </w:r>
            <w:r w:rsidRPr="005D3A3F">
              <w:rPr>
                <w:rFonts w:ascii="Arial Narrow" w:hAnsi="Arial Narrow"/>
                <w:b/>
                <w:bCs/>
                <w:sz w:val="22"/>
                <w:szCs w:val="22"/>
              </w:rPr>
              <w:t xml:space="preserve"> </w:t>
            </w:r>
            <w:r w:rsidR="00785CBE" w:rsidRPr="00785CBE">
              <w:rPr>
                <w:rFonts w:ascii="Arial Narrow" w:hAnsi="Arial Narrow"/>
                <w:b/>
                <w:bCs/>
                <w:sz w:val="22"/>
                <w:szCs w:val="22"/>
              </w:rPr>
              <w:t>муниципальн</w:t>
            </w:r>
            <w:r w:rsidR="00785CBE">
              <w:rPr>
                <w:rFonts w:ascii="Arial Narrow" w:hAnsi="Arial Narrow"/>
                <w:b/>
                <w:bCs/>
                <w:sz w:val="22"/>
                <w:szCs w:val="22"/>
              </w:rPr>
              <w:t>ый</w:t>
            </w:r>
            <w:r w:rsidRPr="005D3A3F">
              <w:rPr>
                <w:rFonts w:ascii="Arial Narrow" w:hAnsi="Arial Narrow"/>
                <w:b/>
                <w:bCs/>
                <w:sz w:val="22"/>
                <w:szCs w:val="22"/>
              </w:rPr>
              <w:t xml:space="preserve"> </w:t>
            </w:r>
            <w:r w:rsidRPr="000860E3">
              <w:rPr>
                <w:rFonts w:ascii="Arial Narrow" w:hAnsi="Arial Narrow"/>
                <w:b/>
                <w:bCs/>
                <w:sz w:val="22"/>
                <w:szCs w:val="22"/>
              </w:rPr>
              <w:t>округ</w:t>
            </w:r>
            <w:r>
              <w:rPr>
                <w:rFonts w:ascii="Arial Narrow" w:hAnsi="Arial Narrow"/>
                <w:b/>
                <w:bCs/>
                <w:sz w:val="22"/>
                <w:szCs w:val="22"/>
              </w:rPr>
              <w:t xml:space="preserve">, </w:t>
            </w:r>
          </w:p>
          <w:p w14:paraId="0A6A779E" w14:textId="77777777" w:rsidR="00556E9C" w:rsidRPr="002D798A" w:rsidRDefault="00556E9C" w:rsidP="007078AF">
            <w:pPr>
              <w:pStyle w:val="afff6"/>
              <w:spacing w:before="0" w:after="0" w:line="240" w:lineRule="auto"/>
              <w:ind w:left="0"/>
              <w:rPr>
                <w:rFonts w:ascii="Arial Narrow" w:hAnsi="Arial Narrow"/>
                <w:sz w:val="22"/>
                <w:szCs w:val="22"/>
                <w:lang w:eastAsia="en-US"/>
              </w:rPr>
            </w:pPr>
            <w:r w:rsidRPr="002D798A">
              <w:rPr>
                <w:rFonts w:ascii="Arial Narrow" w:hAnsi="Arial Narrow"/>
                <w:sz w:val="22"/>
                <w:szCs w:val="22"/>
              </w:rPr>
              <w:t>в том числе:</w:t>
            </w:r>
          </w:p>
        </w:tc>
        <w:tc>
          <w:tcPr>
            <w:tcW w:w="523" w:type="pct"/>
            <w:shd w:val="clear" w:color="auto" w:fill="auto"/>
            <w:vAlign w:val="center"/>
          </w:tcPr>
          <w:p w14:paraId="317B9222" w14:textId="77777777" w:rsidR="00556E9C" w:rsidRPr="00A349E9" w:rsidRDefault="00556E9C" w:rsidP="007078AF">
            <w:pPr>
              <w:pStyle w:val="afff6"/>
              <w:spacing w:before="0" w:after="0" w:line="240" w:lineRule="auto"/>
              <w:ind w:left="0"/>
              <w:jc w:val="right"/>
              <w:rPr>
                <w:rFonts w:ascii="Arial Narrow" w:hAnsi="Arial Narrow"/>
                <w:sz w:val="22"/>
                <w:szCs w:val="22"/>
                <w:lang w:val="en-US" w:eastAsia="en-US"/>
              </w:rPr>
            </w:pPr>
            <w:r>
              <w:rPr>
                <w:rFonts w:ascii="Arial Narrow" w:hAnsi="Arial Narrow"/>
                <w:sz w:val="22"/>
                <w:szCs w:val="22"/>
                <w:lang w:val="en-US" w:eastAsia="en-US"/>
              </w:rPr>
              <w:t>97</w:t>
            </w:r>
            <w:r>
              <w:rPr>
                <w:rFonts w:ascii="Arial Narrow" w:hAnsi="Arial Narrow"/>
                <w:sz w:val="22"/>
                <w:szCs w:val="22"/>
                <w:lang w:eastAsia="en-US"/>
              </w:rPr>
              <w:t>,</w:t>
            </w:r>
            <w:r>
              <w:rPr>
                <w:rFonts w:ascii="Arial Narrow" w:hAnsi="Arial Narrow"/>
                <w:sz w:val="22"/>
                <w:szCs w:val="22"/>
                <w:lang w:val="en-US" w:eastAsia="en-US"/>
              </w:rPr>
              <w:t>8</w:t>
            </w:r>
          </w:p>
        </w:tc>
        <w:tc>
          <w:tcPr>
            <w:tcW w:w="524" w:type="pct"/>
            <w:shd w:val="clear" w:color="auto" w:fill="auto"/>
            <w:vAlign w:val="center"/>
          </w:tcPr>
          <w:p w14:paraId="6CA202DB" w14:textId="77777777" w:rsidR="00556E9C" w:rsidRPr="000860E3" w:rsidRDefault="00556E9C" w:rsidP="007078AF">
            <w:pPr>
              <w:jc w:val="right"/>
              <w:rPr>
                <w:rFonts w:ascii="Arial Narrow" w:hAnsi="Arial Narrow"/>
                <w:sz w:val="22"/>
                <w:szCs w:val="22"/>
              </w:rPr>
            </w:pPr>
            <w:r>
              <w:rPr>
                <w:rFonts w:ascii="Arial Narrow" w:hAnsi="Arial Narrow"/>
                <w:sz w:val="22"/>
                <w:szCs w:val="22"/>
              </w:rPr>
              <w:t>88,0</w:t>
            </w:r>
          </w:p>
        </w:tc>
        <w:tc>
          <w:tcPr>
            <w:tcW w:w="524" w:type="pct"/>
            <w:vAlign w:val="center"/>
          </w:tcPr>
          <w:p w14:paraId="1E5489F7"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99,6</w:t>
            </w:r>
          </w:p>
        </w:tc>
        <w:tc>
          <w:tcPr>
            <w:tcW w:w="674" w:type="pct"/>
            <w:vAlign w:val="center"/>
          </w:tcPr>
          <w:p w14:paraId="2C3D8CB1"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85,1</w:t>
            </w:r>
          </w:p>
        </w:tc>
        <w:tc>
          <w:tcPr>
            <w:tcW w:w="599" w:type="pct"/>
            <w:vAlign w:val="center"/>
          </w:tcPr>
          <w:p w14:paraId="504B3279"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83,2</w:t>
            </w:r>
          </w:p>
        </w:tc>
        <w:tc>
          <w:tcPr>
            <w:tcW w:w="527" w:type="pct"/>
            <w:vAlign w:val="center"/>
          </w:tcPr>
          <w:p w14:paraId="6FDC336E"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99,2</w:t>
            </w:r>
          </w:p>
        </w:tc>
      </w:tr>
      <w:tr w:rsidR="00556E9C" w:rsidRPr="000860E3" w14:paraId="52BCC20F" w14:textId="77777777" w:rsidTr="007078AF">
        <w:trPr>
          <w:trHeight w:val="217"/>
        </w:trPr>
        <w:tc>
          <w:tcPr>
            <w:tcW w:w="1629" w:type="pct"/>
            <w:shd w:val="clear" w:color="auto" w:fill="auto"/>
          </w:tcPr>
          <w:p w14:paraId="46D91E25" w14:textId="77777777" w:rsidR="00556E9C" w:rsidRPr="005D3A3F" w:rsidRDefault="00556E9C" w:rsidP="007078AF">
            <w:pPr>
              <w:pStyle w:val="afff6"/>
              <w:spacing w:before="0" w:after="0" w:line="240" w:lineRule="auto"/>
              <w:ind w:left="0"/>
              <w:rPr>
                <w:rFonts w:ascii="Arial Narrow" w:hAnsi="Arial Narrow"/>
                <w:b/>
                <w:bCs/>
                <w:sz w:val="22"/>
                <w:szCs w:val="22"/>
              </w:rPr>
            </w:pPr>
            <w:r>
              <w:rPr>
                <w:rFonts w:ascii="Arial Narrow" w:hAnsi="Arial Narrow"/>
                <w:sz w:val="22"/>
                <w:szCs w:val="22"/>
              </w:rPr>
              <w:t>в</w:t>
            </w:r>
            <w:r w:rsidRPr="00070EAC">
              <w:rPr>
                <w:rFonts w:ascii="Arial Narrow" w:hAnsi="Arial Narrow"/>
                <w:sz w:val="22"/>
                <w:szCs w:val="22"/>
              </w:rPr>
              <w:t xml:space="preserve"> городской местности</w:t>
            </w:r>
          </w:p>
        </w:tc>
        <w:tc>
          <w:tcPr>
            <w:tcW w:w="523" w:type="pct"/>
            <w:shd w:val="clear" w:color="auto" w:fill="auto"/>
            <w:vAlign w:val="center"/>
          </w:tcPr>
          <w:p w14:paraId="12665D91"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100,0</w:t>
            </w:r>
          </w:p>
        </w:tc>
        <w:tc>
          <w:tcPr>
            <w:tcW w:w="524" w:type="pct"/>
            <w:shd w:val="clear" w:color="auto" w:fill="auto"/>
            <w:vAlign w:val="center"/>
          </w:tcPr>
          <w:p w14:paraId="7C203B45" w14:textId="77777777" w:rsidR="00556E9C" w:rsidRPr="000860E3" w:rsidRDefault="00556E9C" w:rsidP="007078AF">
            <w:pPr>
              <w:jc w:val="right"/>
              <w:rPr>
                <w:rFonts w:ascii="Arial Narrow" w:hAnsi="Arial Narrow"/>
                <w:sz w:val="22"/>
                <w:szCs w:val="22"/>
              </w:rPr>
            </w:pPr>
            <w:r>
              <w:rPr>
                <w:rFonts w:ascii="Arial Narrow" w:hAnsi="Arial Narrow"/>
                <w:sz w:val="22"/>
                <w:szCs w:val="22"/>
              </w:rPr>
              <w:t>99,9</w:t>
            </w:r>
          </w:p>
        </w:tc>
        <w:tc>
          <w:tcPr>
            <w:tcW w:w="524" w:type="pct"/>
            <w:vAlign w:val="center"/>
          </w:tcPr>
          <w:p w14:paraId="7B8EBDB9"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99,6</w:t>
            </w:r>
          </w:p>
        </w:tc>
        <w:tc>
          <w:tcPr>
            <w:tcW w:w="674" w:type="pct"/>
            <w:vAlign w:val="center"/>
          </w:tcPr>
          <w:p w14:paraId="2E11658F"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99,9</w:t>
            </w:r>
          </w:p>
        </w:tc>
        <w:tc>
          <w:tcPr>
            <w:tcW w:w="599" w:type="pct"/>
            <w:vAlign w:val="center"/>
          </w:tcPr>
          <w:p w14:paraId="6C71E275"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96,4</w:t>
            </w:r>
          </w:p>
        </w:tc>
        <w:tc>
          <w:tcPr>
            <w:tcW w:w="527" w:type="pct"/>
            <w:vAlign w:val="center"/>
          </w:tcPr>
          <w:p w14:paraId="68099597"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99,9</w:t>
            </w:r>
          </w:p>
        </w:tc>
      </w:tr>
      <w:tr w:rsidR="00556E9C" w:rsidRPr="000860E3" w14:paraId="02B477DD" w14:textId="77777777" w:rsidTr="007078AF">
        <w:trPr>
          <w:trHeight w:val="217"/>
        </w:trPr>
        <w:tc>
          <w:tcPr>
            <w:tcW w:w="1629" w:type="pct"/>
            <w:shd w:val="clear" w:color="auto" w:fill="auto"/>
          </w:tcPr>
          <w:p w14:paraId="2E6D8B1F" w14:textId="77777777" w:rsidR="00556E9C" w:rsidRPr="005D3A3F" w:rsidRDefault="00556E9C" w:rsidP="007078AF">
            <w:pPr>
              <w:pStyle w:val="afff6"/>
              <w:spacing w:before="0" w:after="0" w:line="240" w:lineRule="auto"/>
              <w:ind w:left="0"/>
              <w:rPr>
                <w:rFonts w:ascii="Arial Narrow" w:hAnsi="Arial Narrow"/>
                <w:b/>
                <w:bCs/>
                <w:sz w:val="22"/>
                <w:szCs w:val="22"/>
              </w:rPr>
            </w:pPr>
            <w:r>
              <w:rPr>
                <w:rFonts w:ascii="Arial Narrow" w:hAnsi="Arial Narrow"/>
                <w:sz w:val="22"/>
                <w:szCs w:val="22"/>
              </w:rPr>
              <w:t>в</w:t>
            </w:r>
            <w:r w:rsidRPr="00070EAC">
              <w:rPr>
                <w:rFonts w:ascii="Arial Narrow" w:hAnsi="Arial Narrow"/>
                <w:sz w:val="22"/>
                <w:szCs w:val="22"/>
              </w:rPr>
              <w:t xml:space="preserve"> </w:t>
            </w:r>
            <w:r>
              <w:rPr>
                <w:rFonts w:ascii="Arial Narrow" w:hAnsi="Arial Narrow"/>
                <w:sz w:val="22"/>
                <w:szCs w:val="22"/>
              </w:rPr>
              <w:t>сельской</w:t>
            </w:r>
            <w:r w:rsidRPr="00070EAC">
              <w:rPr>
                <w:rFonts w:ascii="Arial Narrow" w:hAnsi="Arial Narrow"/>
                <w:sz w:val="22"/>
                <w:szCs w:val="22"/>
              </w:rPr>
              <w:t xml:space="preserve"> местности</w:t>
            </w:r>
          </w:p>
        </w:tc>
        <w:tc>
          <w:tcPr>
            <w:tcW w:w="523" w:type="pct"/>
            <w:shd w:val="clear" w:color="auto" w:fill="auto"/>
            <w:vAlign w:val="center"/>
          </w:tcPr>
          <w:p w14:paraId="3B7EFDA7"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95,7</w:t>
            </w:r>
          </w:p>
        </w:tc>
        <w:tc>
          <w:tcPr>
            <w:tcW w:w="524" w:type="pct"/>
            <w:shd w:val="clear" w:color="auto" w:fill="auto"/>
            <w:vAlign w:val="center"/>
          </w:tcPr>
          <w:p w14:paraId="11D5BDE5" w14:textId="77777777" w:rsidR="00556E9C" w:rsidRPr="000860E3" w:rsidRDefault="00556E9C" w:rsidP="007078AF">
            <w:pPr>
              <w:jc w:val="right"/>
              <w:rPr>
                <w:rFonts w:ascii="Arial Narrow" w:hAnsi="Arial Narrow"/>
                <w:sz w:val="22"/>
                <w:szCs w:val="22"/>
              </w:rPr>
            </w:pPr>
            <w:r>
              <w:rPr>
                <w:rFonts w:ascii="Arial Narrow" w:hAnsi="Arial Narrow"/>
                <w:sz w:val="22"/>
                <w:szCs w:val="22"/>
              </w:rPr>
              <w:t>76,1</w:t>
            </w:r>
          </w:p>
        </w:tc>
        <w:tc>
          <w:tcPr>
            <w:tcW w:w="524" w:type="pct"/>
            <w:vAlign w:val="center"/>
          </w:tcPr>
          <w:p w14:paraId="4FE2C5F1"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99,3</w:t>
            </w:r>
          </w:p>
        </w:tc>
        <w:tc>
          <w:tcPr>
            <w:tcW w:w="674" w:type="pct"/>
            <w:vAlign w:val="center"/>
          </w:tcPr>
          <w:p w14:paraId="49D0A0E4"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70,4</w:t>
            </w:r>
          </w:p>
        </w:tc>
        <w:tc>
          <w:tcPr>
            <w:tcW w:w="599" w:type="pct"/>
            <w:vAlign w:val="center"/>
          </w:tcPr>
          <w:p w14:paraId="63B92BB5"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70,1</w:t>
            </w:r>
          </w:p>
        </w:tc>
        <w:tc>
          <w:tcPr>
            <w:tcW w:w="527" w:type="pct"/>
            <w:vAlign w:val="center"/>
          </w:tcPr>
          <w:p w14:paraId="51CEB9A3" w14:textId="77777777" w:rsidR="00556E9C" w:rsidRPr="000860E3" w:rsidRDefault="00556E9C" w:rsidP="007078AF">
            <w:pPr>
              <w:pStyle w:val="afff6"/>
              <w:spacing w:before="0" w:after="0" w:line="240" w:lineRule="auto"/>
              <w:ind w:left="0"/>
              <w:jc w:val="right"/>
              <w:rPr>
                <w:rFonts w:ascii="Arial Narrow" w:hAnsi="Arial Narrow"/>
                <w:sz w:val="22"/>
                <w:szCs w:val="22"/>
                <w:lang w:eastAsia="en-US"/>
              </w:rPr>
            </w:pPr>
            <w:r>
              <w:rPr>
                <w:rFonts w:ascii="Arial Narrow" w:hAnsi="Arial Narrow"/>
                <w:sz w:val="22"/>
                <w:szCs w:val="22"/>
                <w:lang w:eastAsia="en-US"/>
              </w:rPr>
              <w:t>98,5</w:t>
            </w:r>
          </w:p>
        </w:tc>
      </w:tr>
    </w:tbl>
    <w:p w14:paraId="6066FE00" w14:textId="77777777" w:rsidR="00556E9C" w:rsidRPr="00E872EF" w:rsidRDefault="00556E9C" w:rsidP="00556E9C">
      <w:pPr>
        <w:pStyle w:val="aff"/>
        <w:spacing w:after="0" w:line="276" w:lineRule="auto"/>
        <w:ind w:firstLine="709"/>
        <w:jc w:val="both"/>
        <w:rPr>
          <w:rFonts w:cs="Arial"/>
        </w:rPr>
      </w:pPr>
    </w:p>
    <w:p w14:paraId="6A2B1FFD" w14:textId="13004173" w:rsidR="00556E9C" w:rsidRPr="00E872EF" w:rsidRDefault="00556E9C" w:rsidP="00556E9C">
      <w:pPr>
        <w:pStyle w:val="aff"/>
        <w:spacing w:after="0" w:line="276" w:lineRule="auto"/>
        <w:ind w:firstLine="709"/>
        <w:jc w:val="both"/>
        <w:rPr>
          <w:rFonts w:cs="Arial"/>
        </w:rPr>
      </w:pPr>
      <w:r w:rsidRPr="00E872EF">
        <w:rPr>
          <w:rFonts w:cs="Arial"/>
        </w:rPr>
        <w:t xml:space="preserve">Степень благоустройства жилищного фонда Новоалександровского </w:t>
      </w:r>
      <w:r w:rsidR="007E0AA2">
        <w:rPr>
          <w:rFonts w:cs="Arial"/>
        </w:rPr>
        <w:t>муниципального</w:t>
      </w:r>
      <w:r w:rsidRPr="00E872EF">
        <w:rPr>
          <w:rFonts w:cs="Arial"/>
        </w:rPr>
        <w:t xml:space="preserve"> округа ежегодно растет, и данный период характеризуется </w:t>
      </w:r>
      <w:r w:rsidRPr="00E872EF">
        <w:rPr>
          <w:rFonts w:cs="Arial"/>
        </w:rPr>
        <w:lastRenderedPageBreak/>
        <w:t xml:space="preserve">следующими показателями: 98,1% жилья оборудовано водопроводом, 86% – канализацией, 87,5% – ваннами (душами) и горячим водоснабжением), 99,5% – газом, 85,2% – горячим водоснабжением. Важным аспектом развития округа является обеспечения населения качественной питьевой водой и бесперебойным функционированием системы централизованного водоотведения. </w:t>
      </w:r>
    </w:p>
    <w:p w14:paraId="13772386" w14:textId="010226E4" w:rsidR="00556E9C" w:rsidRDefault="00556E9C" w:rsidP="00556E9C">
      <w:pPr>
        <w:pStyle w:val="aff"/>
        <w:spacing w:after="0" w:line="276" w:lineRule="auto"/>
        <w:ind w:firstLine="709"/>
        <w:jc w:val="both"/>
        <w:rPr>
          <w:rFonts w:cs="Arial"/>
        </w:rPr>
      </w:pPr>
      <w:r w:rsidRPr="00E872EF">
        <w:rPr>
          <w:rFonts w:cs="Arial"/>
        </w:rPr>
        <w:t xml:space="preserve">Показатели уровня благоустройства жилищного фонда по городской местности </w:t>
      </w:r>
      <w:r>
        <w:rPr>
          <w:rFonts w:cs="Arial"/>
        </w:rPr>
        <w:t xml:space="preserve">Новоалександровского </w:t>
      </w:r>
      <w:r w:rsidR="007E0AA2">
        <w:rPr>
          <w:rFonts w:cs="Arial"/>
        </w:rPr>
        <w:t>муниципального</w:t>
      </w:r>
      <w:r>
        <w:rPr>
          <w:rFonts w:cs="Arial"/>
        </w:rPr>
        <w:t xml:space="preserve"> округа</w:t>
      </w:r>
      <w:r w:rsidRPr="00E872EF">
        <w:rPr>
          <w:rFonts w:cs="Arial"/>
        </w:rPr>
        <w:t xml:space="preserve"> несколько выше, чем по сельской.</w:t>
      </w:r>
    </w:p>
    <w:p w14:paraId="5C9A93C2" w14:textId="2CBF67C4" w:rsidR="00556E9C" w:rsidRDefault="00556E9C" w:rsidP="00556E9C">
      <w:pPr>
        <w:pStyle w:val="aff"/>
        <w:spacing w:after="0" w:line="276" w:lineRule="auto"/>
        <w:ind w:firstLine="709"/>
        <w:jc w:val="both"/>
        <w:rPr>
          <w:rFonts w:cs="Arial"/>
        </w:rPr>
      </w:pPr>
      <w:r>
        <w:rPr>
          <w:rFonts w:cs="Arial"/>
        </w:rPr>
        <w:t xml:space="preserve">Пригодность жилья для проживания оценивается, в первую очередь, степенью его износа. Так, </w:t>
      </w:r>
      <w:r w:rsidRPr="00D925BF">
        <w:rPr>
          <w:rFonts w:cs="Arial"/>
        </w:rPr>
        <w:t xml:space="preserve">по проценту износа жилищный фонд </w:t>
      </w:r>
      <w:r>
        <w:rPr>
          <w:rFonts w:cs="Arial"/>
        </w:rPr>
        <w:t xml:space="preserve">Новоалександровского </w:t>
      </w:r>
      <w:r w:rsidR="007E0AA2">
        <w:rPr>
          <w:rFonts w:cs="Arial"/>
        </w:rPr>
        <w:t>муниципального</w:t>
      </w:r>
      <w:r>
        <w:rPr>
          <w:rFonts w:cs="Arial"/>
        </w:rPr>
        <w:t xml:space="preserve"> округа </w:t>
      </w:r>
      <w:r w:rsidRPr="00D925BF">
        <w:rPr>
          <w:rFonts w:cs="Arial"/>
        </w:rPr>
        <w:t>распределяется следующим образом</w:t>
      </w:r>
      <w:r>
        <w:rPr>
          <w:rFonts w:cs="Arial"/>
        </w:rPr>
        <w:t xml:space="preserve">: </w:t>
      </w:r>
    </w:p>
    <w:p w14:paraId="31236FA4" w14:textId="77777777" w:rsidR="00556E9C" w:rsidRDefault="00556E9C" w:rsidP="00593C17">
      <w:pPr>
        <w:pStyle w:val="aff"/>
        <w:numPr>
          <w:ilvl w:val="0"/>
          <w:numId w:val="65"/>
        </w:numPr>
        <w:tabs>
          <w:tab w:val="left" w:pos="993"/>
        </w:tabs>
        <w:spacing w:after="0" w:line="276" w:lineRule="auto"/>
        <w:ind w:left="0" w:firstLine="709"/>
        <w:jc w:val="both"/>
        <w:rPr>
          <w:rFonts w:cs="Arial"/>
        </w:rPr>
      </w:pPr>
      <w:r w:rsidRPr="00D925BF">
        <w:rPr>
          <w:rFonts w:cs="Arial"/>
        </w:rPr>
        <w:t xml:space="preserve">менее </w:t>
      </w:r>
      <w:r>
        <w:rPr>
          <w:rFonts w:cs="Arial"/>
        </w:rPr>
        <w:t>0,</w:t>
      </w:r>
      <w:r w:rsidRPr="00D925BF">
        <w:rPr>
          <w:rFonts w:cs="Arial"/>
        </w:rPr>
        <w:t xml:space="preserve">1% жилого фонда – с процентом износа </w:t>
      </w:r>
      <w:r>
        <w:rPr>
          <w:rFonts w:cs="Arial"/>
        </w:rPr>
        <w:t>с</w:t>
      </w:r>
      <w:r w:rsidRPr="00D925BF">
        <w:rPr>
          <w:rFonts w:cs="Arial"/>
        </w:rPr>
        <w:t>выше</w:t>
      </w:r>
      <w:r>
        <w:rPr>
          <w:rFonts w:cs="Arial"/>
        </w:rPr>
        <w:t xml:space="preserve"> 70%</w:t>
      </w:r>
      <w:r w:rsidRPr="00D925BF">
        <w:rPr>
          <w:rFonts w:cs="Arial"/>
        </w:rPr>
        <w:t xml:space="preserve">; </w:t>
      </w:r>
    </w:p>
    <w:p w14:paraId="377EAB37" w14:textId="77777777" w:rsidR="00556E9C" w:rsidRPr="00D925BF" w:rsidRDefault="00556E9C" w:rsidP="00593C17">
      <w:pPr>
        <w:pStyle w:val="aff"/>
        <w:numPr>
          <w:ilvl w:val="0"/>
          <w:numId w:val="65"/>
        </w:numPr>
        <w:tabs>
          <w:tab w:val="left" w:pos="993"/>
        </w:tabs>
        <w:spacing w:after="0" w:line="276" w:lineRule="auto"/>
        <w:ind w:left="0" w:firstLine="709"/>
        <w:jc w:val="both"/>
        <w:rPr>
          <w:rFonts w:cs="Arial"/>
        </w:rPr>
      </w:pPr>
      <w:r>
        <w:rPr>
          <w:rFonts w:cs="Arial"/>
        </w:rPr>
        <w:t>11,1%</w:t>
      </w:r>
      <w:r w:rsidRPr="00D925BF">
        <w:rPr>
          <w:rFonts w:cs="Arial"/>
        </w:rPr>
        <w:t xml:space="preserve"> жилого фонда</w:t>
      </w:r>
      <w:r>
        <w:rPr>
          <w:rFonts w:cs="Arial"/>
        </w:rPr>
        <w:t xml:space="preserve"> - </w:t>
      </w:r>
      <w:r w:rsidRPr="00D925BF">
        <w:rPr>
          <w:rFonts w:cs="Arial"/>
        </w:rPr>
        <w:t>с процентом износа</w:t>
      </w:r>
      <w:r>
        <w:rPr>
          <w:rFonts w:cs="Arial"/>
        </w:rPr>
        <w:t xml:space="preserve"> </w:t>
      </w:r>
      <w:r w:rsidRPr="00D925BF">
        <w:rPr>
          <w:rFonts w:cs="Arial"/>
        </w:rPr>
        <w:t>66 до 70%</w:t>
      </w:r>
      <w:r>
        <w:rPr>
          <w:rFonts w:cs="Arial"/>
        </w:rPr>
        <w:t>;</w:t>
      </w:r>
    </w:p>
    <w:p w14:paraId="117B1F25" w14:textId="77777777" w:rsidR="00556E9C" w:rsidRPr="00D925BF" w:rsidRDefault="00556E9C" w:rsidP="00593C17">
      <w:pPr>
        <w:pStyle w:val="aff"/>
        <w:numPr>
          <w:ilvl w:val="0"/>
          <w:numId w:val="65"/>
        </w:numPr>
        <w:tabs>
          <w:tab w:val="left" w:pos="993"/>
        </w:tabs>
        <w:spacing w:after="0" w:line="276" w:lineRule="auto"/>
        <w:ind w:left="0" w:firstLine="709"/>
        <w:jc w:val="both"/>
        <w:rPr>
          <w:rFonts w:cs="Arial"/>
        </w:rPr>
      </w:pPr>
      <w:r>
        <w:rPr>
          <w:rFonts w:cs="Arial"/>
        </w:rPr>
        <w:t>49,0</w:t>
      </w:r>
      <w:r w:rsidRPr="00D925BF">
        <w:rPr>
          <w:rFonts w:cs="Arial"/>
        </w:rPr>
        <w:t xml:space="preserve">% жилого фонда - </w:t>
      </w:r>
      <w:r>
        <w:rPr>
          <w:rFonts w:cs="Arial"/>
        </w:rPr>
        <w:t>с процентом износа от 31 до 65%;</w:t>
      </w:r>
    </w:p>
    <w:p w14:paraId="3B6690D4" w14:textId="77777777" w:rsidR="00556E9C" w:rsidRPr="00D925BF" w:rsidRDefault="00556E9C" w:rsidP="00593C17">
      <w:pPr>
        <w:pStyle w:val="aff"/>
        <w:numPr>
          <w:ilvl w:val="0"/>
          <w:numId w:val="65"/>
        </w:numPr>
        <w:tabs>
          <w:tab w:val="left" w:pos="993"/>
        </w:tabs>
        <w:spacing w:after="0" w:line="276" w:lineRule="auto"/>
        <w:ind w:left="0" w:firstLine="709"/>
        <w:jc w:val="both"/>
        <w:rPr>
          <w:rFonts w:cs="Arial"/>
        </w:rPr>
      </w:pPr>
      <w:r>
        <w:rPr>
          <w:rFonts w:cs="Arial"/>
        </w:rPr>
        <w:t>39,3</w:t>
      </w:r>
      <w:r w:rsidRPr="00D925BF">
        <w:rPr>
          <w:rFonts w:cs="Arial"/>
        </w:rPr>
        <w:t>% жилого фонда - до 30% износа.</w:t>
      </w:r>
    </w:p>
    <w:p w14:paraId="68CEEC4E" w14:textId="77777777" w:rsidR="00556E9C" w:rsidRPr="00A93E34" w:rsidRDefault="00556E9C" w:rsidP="00556E9C">
      <w:pPr>
        <w:pStyle w:val="aff"/>
        <w:spacing w:after="0" w:line="276" w:lineRule="auto"/>
        <w:ind w:firstLine="709"/>
        <w:jc w:val="both"/>
        <w:rPr>
          <w:rFonts w:cs="Arial"/>
          <w:sz w:val="16"/>
          <w:szCs w:val="16"/>
        </w:rPr>
      </w:pPr>
    </w:p>
    <w:p w14:paraId="654C5DA0" w14:textId="07173837" w:rsidR="00556E9C" w:rsidRPr="00EF7912" w:rsidRDefault="00556E9C" w:rsidP="00556E9C">
      <w:pPr>
        <w:pStyle w:val="ad"/>
        <w:rPr>
          <w:rFonts w:cs="Arial"/>
          <w:b w:val="0"/>
          <w:szCs w:val="22"/>
        </w:rPr>
      </w:pPr>
      <w:r>
        <w:t xml:space="preserve">Таблица </w:t>
      </w:r>
      <w:r w:rsidR="003969F6">
        <w:fldChar w:fldCharType="begin"/>
      </w:r>
      <w:r w:rsidR="003969F6">
        <w:instrText xml:space="preserve"> SEQ Таблица \* ARABIC </w:instrText>
      </w:r>
      <w:r w:rsidR="003969F6">
        <w:fldChar w:fldCharType="separate"/>
      </w:r>
      <w:r w:rsidR="00ED0796">
        <w:rPr>
          <w:noProof/>
        </w:rPr>
        <w:t>81</w:t>
      </w:r>
      <w:r w:rsidR="003969F6">
        <w:rPr>
          <w:noProof/>
        </w:rPr>
        <w:fldChar w:fldCharType="end"/>
      </w:r>
      <w:r>
        <w:t xml:space="preserve"> – </w:t>
      </w:r>
      <w:r w:rsidRPr="00EF7912">
        <w:rPr>
          <w:rFonts w:cs="Arial"/>
          <w:szCs w:val="22"/>
        </w:rPr>
        <w:t xml:space="preserve">Степень износа жилищного фонда Новоалександровского </w:t>
      </w:r>
      <w:r w:rsidR="007E0AA2">
        <w:rPr>
          <w:rFonts w:cs="Arial"/>
          <w:szCs w:val="22"/>
        </w:rPr>
        <w:t>муниципального</w:t>
      </w:r>
      <w:r w:rsidRPr="00EF7912">
        <w:rPr>
          <w:rFonts w:cs="Arial"/>
          <w:szCs w:val="22"/>
        </w:rPr>
        <w:t xml:space="preserve"> округа</w:t>
      </w:r>
      <w:r>
        <w:rPr>
          <w:rFonts w:cs="Arial"/>
          <w:szCs w:val="22"/>
        </w:rPr>
        <w:t xml:space="preserve"> в 2020 г., тыс. м</w:t>
      </w:r>
      <w:r>
        <w:rPr>
          <w:rFonts w:cs="Arial"/>
          <w:szCs w:val="22"/>
          <w:vertAlign w:val="superscript"/>
        </w:rPr>
        <w:t xml:space="preserve">2 </w:t>
      </w:r>
      <w:r w:rsidRPr="002D71FB">
        <w:rPr>
          <w:vertAlign w:val="superscript"/>
        </w:rPr>
        <w:footnoteReference w:id="77"/>
      </w:r>
    </w:p>
    <w:tbl>
      <w:tblPr>
        <w:tblStyle w:val="af4"/>
        <w:tblW w:w="5000" w:type="pct"/>
        <w:tblLayout w:type="fixed"/>
        <w:tblCellMar>
          <w:left w:w="57" w:type="dxa"/>
          <w:right w:w="57" w:type="dxa"/>
        </w:tblCellMar>
        <w:tblLook w:val="04A0" w:firstRow="1" w:lastRow="0" w:firstColumn="1" w:lastColumn="0" w:noHBand="0" w:noVBand="1"/>
      </w:tblPr>
      <w:tblGrid>
        <w:gridCol w:w="3389"/>
        <w:gridCol w:w="1519"/>
        <w:gridCol w:w="1519"/>
        <w:gridCol w:w="1519"/>
        <w:gridCol w:w="1523"/>
      </w:tblGrid>
      <w:tr w:rsidR="00556E9C" w:rsidRPr="00EF7912" w14:paraId="62E2D1F1" w14:textId="77777777" w:rsidTr="007078AF">
        <w:trPr>
          <w:trHeight w:val="315"/>
        </w:trPr>
        <w:tc>
          <w:tcPr>
            <w:tcW w:w="1790" w:type="pct"/>
            <w:vMerge w:val="restart"/>
            <w:noWrap/>
            <w:vAlign w:val="center"/>
            <w:hideMark/>
          </w:tcPr>
          <w:p w14:paraId="3DB0B58A" w14:textId="77777777" w:rsidR="00556E9C" w:rsidRPr="00EF7912" w:rsidRDefault="00556E9C" w:rsidP="007078AF">
            <w:pPr>
              <w:jc w:val="center"/>
              <w:rPr>
                <w:rFonts w:ascii="Arial Narrow" w:hAnsi="Arial Narrow" w:cs="Arial"/>
                <w:b/>
                <w:color w:val="000000"/>
                <w:sz w:val="22"/>
                <w:szCs w:val="22"/>
              </w:rPr>
            </w:pPr>
            <w:r w:rsidRPr="00EF7912">
              <w:rPr>
                <w:rFonts w:ascii="Arial Narrow" w:hAnsi="Arial Narrow" w:cs="Arial"/>
                <w:b/>
                <w:bCs/>
                <w:color w:val="000000"/>
                <w:sz w:val="22"/>
                <w:szCs w:val="22"/>
              </w:rPr>
              <w:t>Территориальные отделы</w:t>
            </w:r>
          </w:p>
        </w:tc>
        <w:tc>
          <w:tcPr>
            <w:tcW w:w="3210" w:type="pct"/>
            <w:gridSpan w:val="4"/>
            <w:vAlign w:val="center"/>
            <w:hideMark/>
          </w:tcPr>
          <w:p w14:paraId="3F3156FC" w14:textId="77777777" w:rsidR="00556E9C" w:rsidRPr="00EF7912" w:rsidRDefault="00556E9C" w:rsidP="007078AF">
            <w:pPr>
              <w:jc w:val="center"/>
              <w:rPr>
                <w:rFonts w:ascii="Arial Narrow" w:hAnsi="Arial Narrow" w:cs="Arial"/>
                <w:b/>
                <w:color w:val="000000"/>
                <w:sz w:val="22"/>
                <w:szCs w:val="22"/>
              </w:rPr>
            </w:pPr>
            <w:r>
              <w:rPr>
                <w:rFonts w:ascii="Arial Narrow" w:hAnsi="Arial Narrow" w:cs="Arial"/>
                <w:b/>
                <w:color w:val="000000"/>
                <w:sz w:val="22"/>
                <w:szCs w:val="22"/>
              </w:rPr>
              <w:t>Степень износа, %</w:t>
            </w:r>
          </w:p>
        </w:tc>
      </w:tr>
      <w:tr w:rsidR="00556E9C" w:rsidRPr="00EF7912" w14:paraId="70735173" w14:textId="77777777" w:rsidTr="007078AF">
        <w:trPr>
          <w:trHeight w:val="339"/>
        </w:trPr>
        <w:tc>
          <w:tcPr>
            <w:tcW w:w="1790" w:type="pct"/>
            <w:vMerge/>
            <w:noWrap/>
            <w:vAlign w:val="center"/>
            <w:hideMark/>
          </w:tcPr>
          <w:p w14:paraId="329D06EF" w14:textId="77777777" w:rsidR="00556E9C" w:rsidRPr="00EF7912" w:rsidRDefault="00556E9C" w:rsidP="007078AF">
            <w:pPr>
              <w:jc w:val="center"/>
              <w:rPr>
                <w:rFonts w:ascii="Arial Narrow" w:hAnsi="Arial Narrow" w:cs="Arial"/>
                <w:b/>
                <w:bCs/>
                <w:color w:val="000000"/>
                <w:sz w:val="22"/>
                <w:szCs w:val="22"/>
              </w:rPr>
            </w:pPr>
          </w:p>
        </w:tc>
        <w:tc>
          <w:tcPr>
            <w:tcW w:w="802" w:type="pct"/>
            <w:vAlign w:val="center"/>
            <w:hideMark/>
          </w:tcPr>
          <w:p w14:paraId="4D1FC661" w14:textId="77777777" w:rsidR="00556E9C" w:rsidRPr="00EF7912" w:rsidRDefault="00556E9C" w:rsidP="007078AF">
            <w:pPr>
              <w:jc w:val="center"/>
              <w:rPr>
                <w:rFonts w:ascii="Arial Narrow" w:hAnsi="Arial Narrow" w:cs="Arial"/>
                <w:b/>
                <w:color w:val="000000"/>
                <w:sz w:val="22"/>
                <w:szCs w:val="22"/>
              </w:rPr>
            </w:pPr>
            <w:r>
              <w:rPr>
                <w:rFonts w:ascii="Arial Narrow" w:hAnsi="Arial Narrow" w:cs="Arial"/>
                <w:b/>
                <w:color w:val="000000"/>
                <w:sz w:val="22"/>
                <w:szCs w:val="22"/>
              </w:rPr>
              <w:t>0-30</w:t>
            </w:r>
          </w:p>
        </w:tc>
        <w:tc>
          <w:tcPr>
            <w:tcW w:w="802" w:type="pct"/>
            <w:vAlign w:val="center"/>
            <w:hideMark/>
          </w:tcPr>
          <w:p w14:paraId="570A62FC" w14:textId="77777777" w:rsidR="00556E9C" w:rsidRPr="00EF7912" w:rsidRDefault="00556E9C" w:rsidP="007078AF">
            <w:pPr>
              <w:jc w:val="center"/>
              <w:rPr>
                <w:rFonts w:ascii="Arial Narrow" w:hAnsi="Arial Narrow" w:cs="Arial"/>
                <w:b/>
                <w:color w:val="000000"/>
                <w:sz w:val="22"/>
                <w:szCs w:val="22"/>
              </w:rPr>
            </w:pPr>
            <w:r>
              <w:rPr>
                <w:rFonts w:ascii="Arial Narrow" w:hAnsi="Arial Narrow" w:cs="Arial"/>
                <w:b/>
                <w:color w:val="000000"/>
                <w:sz w:val="22"/>
                <w:szCs w:val="22"/>
              </w:rPr>
              <w:t>31-65</w:t>
            </w:r>
          </w:p>
        </w:tc>
        <w:tc>
          <w:tcPr>
            <w:tcW w:w="802" w:type="pct"/>
            <w:vAlign w:val="center"/>
            <w:hideMark/>
          </w:tcPr>
          <w:p w14:paraId="44843F07" w14:textId="77777777" w:rsidR="00556E9C" w:rsidRPr="00EF7912" w:rsidRDefault="00556E9C" w:rsidP="007078AF">
            <w:pPr>
              <w:jc w:val="center"/>
              <w:rPr>
                <w:rFonts w:ascii="Arial Narrow" w:hAnsi="Arial Narrow" w:cs="Arial"/>
                <w:b/>
                <w:color w:val="000000"/>
                <w:sz w:val="22"/>
                <w:szCs w:val="22"/>
              </w:rPr>
            </w:pPr>
            <w:r>
              <w:rPr>
                <w:rFonts w:ascii="Arial Narrow" w:hAnsi="Arial Narrow" w:cs="Arial"/>
                <w:b/>
                <w:color w:val="000000"/>
                <w:sz w:val="22"/>
                <w:szCs w:val="22"/>
              </w:rPr>
              <w:t>66-70</w:t>
            </w:r>
          </w:p>
        </w:tc>
        <w:tc>
          <w:tcPr>
            <w:tcW w:w="804" w:type="pct"/>
            <w:vAlign w:val="center"/>
            <w:hideMark/>
          </w:tcPr>
          <w:p w14:paraId="2072D573" w14:textId="77777777" w:rsidR="00556E9C" w:rsidRPr="00EF7912" w:rsidRDefault="00556E9C" w:rsidP="007078AF">
            <w:pPr>
              <w:jc w:val="center"/>
              <w:rPr>
                <w:rFonts w:ascii="Arial Narrow" w:hAnsi="Arial Narrow" w:cs="Arial"/>
                <w:b/>
                <w:color w:val="000000"/>
                <w:sz w:val="22"/>
                <w:szCs w:val="22"/>
              </w:rPr>
            </w:pPr>
            <w:r w:rsidRPr="00EF7912">
              <w:rPr>
                <w:rFonts w:ascii="Arial Narrow" w:hAnsi="Arial Narrow" w:cs="Arial"/>
                <w:b/>
                <w:color w:val="000000"/>
                <w:sz w:val="22"/>
                <w:szCs w:val="22"/>
              </w:rPr>
              <w:t>свыше 70</w:t>
            </w:r>
          </w:p>
        </w:tc>
      </w:tr>
      <w:tr w:rsidR="00556E9C" w:rsidRPr="00EF7912" w14:paraId="74712651" w14:textId="77777777" w:rsidTr="007078AF">
        <w:trPr>
          <w:trHeight w:val="258"/>
        </w:trPr>
        <w:tc>
          <w:tcPr>
            <w:tcW w:w="1790" w:type="pct"/>
            <w:noWrap/>
            <w:hideMark/>
          </w:tcPr>
          <w:p w14:paraId="13089D38" w14:textId="2269C40B" w:rsidR="00556E9C" w:rsidRDefault="00556E9C" w:rsidP="007078AF">
            <w:pPr>
              <w:rPr>
                <w:rFonts w:ascii="Arial Narrow" w:hAnsi="Arial Narrow" w:cs="Arial"/>
                <w:b/>
                <w:bCs/>
                <w:color w:val="000000"/>
                <w:sz w:val="22"/>
                <w:szCs w:val="22"/>
              </w:rPr>
            </w:pPr>
            <w:r w:rsidRPr="00EF7912">
              <w:rPr>
                <w:rFonts w:ascii="Arial Narrow" w:hAnsi="Arial Narrow" w:cs="Arial"/>
                <w:b/>
                <w:bCs/>
                <w:color w:val="000000"/>
                <w:sz w:val="22"/>
                <w:szCs w:val="22"/>
              </w:rPr>
              <w:t xml:space="preserve">Новоалександровский </w:t>
            </w:r>
            <w:r w:rsidR="00785CBE">
              <w:rPr>
                <w:rFonts w:ascii="Arial Narrow" w:hAnsi="Arial Narrow" w:cs="Arial"/>
                <w:b/>
                <w:bCs/>
                <w:color w:val="000000"/>
                <w:sz w:val="22"/>
                <w:szCs w:val="22"/>
              </w:rPr>
              <w:t>М</w:t>
            </w:r>
            <w:r w:rsidRPr="00EF7912">
              <w:rPr>
                <w:rFonts w:ascii="Arial Narrow" w:hAnsi="Arial Narrow" w:cs="Arial"/>
                <w:b/>
                <w:bCs/>
                <w:color w:val="000000"/>
                <w:sz w:val="22"/>
                <w:szCs w:val="22"/>
              </w:rPr>
              <w:t>О</w:t>
            </w:r>
            <w:r>
              <w:rPr>
                <w:rFonts w:ascii="Arial Narrow" w:hAnsi="Arial Narrow" w:cs="Arial"/>
                <w:b/>
                <w:bCs/>
                <w:color w:val="000000"/>
                <w:sz w:val="22"/>
                <w:szCs w:val="22"/>
              </w:rPr>
              <w:t>,</w:t>
            </w:r>
          </w:p>
          <w:p w14:paraId="4C842B4F" w14:textId="77777777" w:rsidR="00556E9C" w:rsidRPr="00070EAC" w:rsidRDefault="00556E9C" w:rsidP="007078AF">
            <w:pPr>
              <w:rPr>
                <w:rFonts w:ascii="Arial Narrow" w:hAnsi="Arial Narrow" w:cs="Arial"/>
                <w:color w:val="000000"/>
                <w:sz w:val="22"/>
                <w:szCs w:val="22"/>
              </w:rPr>
            </w:pPr>
            <w:r w:rsidRPr="00070EAC">
              <w:rPr>
                <w:rFonts w:ascii="Arial Narrow" w:hAnsi="Arial Narrow" w:cs="Arial"/>
                <w:color w:val="000000"/>
                <w:sz w:val="22"/>
                <w:szCs w:val="22"/>
              </w:rPr>
              <w:t>в том числе</w:t>
            </w:r>
            <w:r>
              <w:rPr>
                <w:rFonts w:ascii="Arial Narrow" w:hAnsi="Arial Narrow" w:cs="Arial"/>
                <w:color w:val="000000"/>
                <w:sz w:val="22"/>
                <w:szCs w:val="22"/>
              </w:rPr>
              <w:t>:</w:t>
            </w:r>
          </w:p>
        </w:tc>
        <w:tc>
          <w:tcPr>
            <w:tcW w:w="802" w:type="pct"/>
            <w:vAlign w:val="center"/>
          </w:tcPr>
          <w:p w14:paraId="057E57DC"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619,46</w:t>
            </w:r>
          </w:p>
        </w:tc>
        <w:tc>
          <w:tcPr>
            <w:tcW w:w="802" w:type="pct"/>
            <w:vAlign w:val="center"/>
          </w:tcPr>
          <w:p w14:paraId="5AFD4473"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772,46</w:t>
            </w:r>
          </w:p>
        </w:tc>
        <w:tc>
          <w:tcPr>
            <w:tcW w:w="802" w:type="pct"/>
            <w:vAlign w:val="center"/>
          </w:tcPr>
          <w:p w14:paraId="4137CC17"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175,26</w:t>
            </w:r>
          </w:p>
        </w:tc>
        <w:tc>
          <w:tcPr>
            <w:tcW w:w="804" w:type="pct"/>
            <w:vAlign w:val="center"/>
          </w:tcPr>
          <w:p w14:paraId="149D5FCE"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0,96</w:t>
            </w:r>
          </w:p>
        </w:tc>
      </w:tr>
      <w:tr w:rsidR="00556E9C" w:rsidRPr="00EF7912" w14:paraId="68C6577D" w14:textId="77777777" w:rsidTr="007078AF">
        <w:trPr>
          <w:trHeight w:val="258"/>
        </w:trPr>
        <w:tc>
          <w:tcPr>
            <w:tcW w:w="1790" w:type="pct"/>
            <w:noWrap/>
          </w:tcPr>
          <w:p w14:paraId="33D7F261" w14:textId="77777777" w:rsidR="00556E9C" w:rsidRPr="00070EAC" w:rsidRDefault="00556E9C" w:rsidP="007078AF">
            <w:pPr>
              <w:rPr>
                <w:rFonts w:ascii="Arial Narrow" w:hAnsi="Arial Narrow" w:cs="Arial"/>
                <w:color w:val="000000"/>
                <w:sz w:val="22"/>
                <w:szCs w:val="22"/>
              </w:rPr>
            </w:pPr>
            <w:r>
              <w:rPr>
                <w:rFonts w:ascii="Arial Narrow" w:hAnsi="Arial Narrow" w:cs="Arial"/>
                <w:color w:val="000000"/>
                <w:sz w:val="22"/>
                <w:szCs w:val="22"/>
              </w:rPr>
              <w:t>в</w:t>
            </w:r>
            <w:r w:rsidRPr="00070EAC">
              <w:rPr>
                <w:rFonts w:ascii="Arial Narrow" w:hAnsi="Arial Narrow" w:cs="Arial"/>
                <w:color w:val="000000"/>
                <w:sz w:val="22"/>
                <w:szCs w:val="22"/>
              </w:rPr>
              <w:t xml:space="preserve"> городской местности</w:t>
            </w:r>
          </w:p>
        </w:tc>
        <w:tc>
          <w:tcPr>
            <w:tcW w:w="802" w:type="pct"/>
            <w:vAlign w:val="center"/>
          </w:tcPr>
          <w:p w14:paraId="7E7A3DF0"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416,81</w:t>
            </w:r>
          </w:p>
        </w:tc>
        <w:tc>
          <w:tcPr>
            <w:tcW w:w="802" w:type="pct"/>
            <w:vAlign w:val="center"/>
          </w:tcPr>
          <w:p w14:paraId="32A72410"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349,21</w:t>
            </w:r>
          </w:p>
        </w:tc>
        <w:tc>
          <w:tcPr>
            <w:tcW w:w="802" w:type="pct"/>
            <w:vAlign w:val="center"/>
          </w:tcPr>
          <w:p w14:paraId="511F47AA"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11,79</w:t>
            </w:r>
          </w:p>
        </w:tc>
        <w:tc>
          <w:tcPr>
            <w:tcW w:w="804" w:type="pct"/>
            <w:vAlign w:val="center"/>
          </w:tcPr>
          <w:p w14:paraId="380D1408"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w:t>
            </w:r>
          </w:p>
        </w:tc>
      </w:tr>
      <w:tr w:rsidR="00556E9C" w:rsidRPr="00EF7912" w14:paraId="755588AB" w14:textId="77777777" w:rsidTr="007078AF">
        <w:trPr>
          <w:trHeight w:val="258"/>
        </w:trPr>
        <w:tc>
          <w:tcPr>
            <w:tcW w:w="1790" w:type="pct"/>
            <w:noWrap/>
          </w:tcPr>
          <w:p w14:paraId="1C17356C" w14:textId="77777777" w:rsidR="00556E9C" w:rsidRPr="00070EAC" w:rsidRDefault="00556E9C" w:rsidP="007078AF">
            <w:pPr>
              <w:rPr>
                <w:rFonts w:ascii="Arial Narrow" w:hAnsi="Arial Narrow" w:cs="Arial"/>
                <w:color w:val="000000"/>
                <w:sz w:val="22"/>
                <w:szCs w:val="22"/>
              </w:rPr>
            </w:pPr>
            <w:r>
              <w:rPr>
                <w:rFonts w:ascii="Arial Narrow" w:hAnsi="Arial Narrow" w:cs="Arial"/>
                <w:color w:val="000000"/>
                <w:sz w:val="22"/>
                <w:szCs w:val="22"/>
              </w:rPr>
              <w:t>в</w:t>
            </w:r>
            <w:r w:rsidRPr="00070EAC">
              <w:rPr>
                <w:rFonts w:ascii="Arial Narrow" w:hAnsi="Arial Narrow" w:cs="Arial"/>
                <w:color w:val="000000"/>
                <w:sz w:val="22"/>
                <w:szCs w:val="22"/>
              </w:rPr>
              <w:t xml:space="preserve"> </w:t>
            </w:r>
            <w:r>
              <w:rPr>
                <w:rFonts w:ascii="Arial Narrow" w:hAnsi="Arial Narrow" w:cs="Arial"/>
                <w:color w:val="000000"/>
                <w:sz w:val="22"/>
                <w:szCs w:val="22"/>
              </w:rPr>
              <w:t>сельской</w:t>
            </w:r>
            <w:r w:rsidRPr="00070EAC">
              <w:rPr>
                <w:rFonts w:ascii="Arial Narrow" w:hAnsi="Arial Narrow" w:cs="Arial"/>
                <w:color w:val="000000"/>
                <w:sz w:val="22"/>
                <w:szCs w:val="22"/>
              </w:rPr>
              <w:t xml:space="preserve"> местности</w:t>
            </w:r>
          </w:p>
        </w:tc>
        <w:tc>
          <w:tcPr>
            <w:tcW w:w="802" w:type="pct"/>
            <w:vAlign w:val="center"/>
          </w:tcPr>
          <w:p w14:paraId="41693000"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202,65</w:t>
            </w:r>
          </w:p>
        </w:tc>
        <w:tc>
          <w:tcPr>
            <w:tcW w:w="802" w:type="pct"/>
            <w:vAlign w:val="center"/>
          </w:tcPr>
          <w:p w14:paraId="7B633994"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423,25</w:t>
            </w:r>
          </w:p>
        </w:tc>
        <w:tc>
          <w:tcPr>
            <w:tcW w:w="802" w:type="pct"/>
            <w:vAlign w:val="center"/>
          </w:tcPr>
          <w:p w14:paraId="28A4CAD8"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163,47</w:t>
            </w:r>
          </w:p>
        </w:tc>
        <w:tc>
          <w:tcPr>
            <w:tcW w:w="804" w:type="pct"/>
            <w:vAlign w:val="center"/>
          </w:tcPr>
          <w:p w14:paraId="55067F7C" w14:textId="77777777" w:rsidR="00556E9C" w:rsidRPr="00EF7912" w:rsidRDefault="00556E9C" w:rsidP="007078AF">
            <w:pPr>
              <w:jc w:val="center"/>
              <w:rPr>
                <w:rFonts w:ascii="Arial Narrow" w:hAnsi="Arial Narrow" w:cs="Arial"/>
                <w:color w:val="000000"/>
                <w:sz w:val="22"/>
                <w:szCs w:val="22"/>
              </w:rPr>
            </w:pPr>
            <w:r>
              <w:rPr>
                <w:rFonts w:ascii="Arial Narrow" w:hAnsi="Arial Narrow" w:cs="Arial"/>
                <w:color w:val="000000"/>
                <w:sz w:val="22"/>
                <w:szCs w:val="22"/>
              </w:rPr>
              <w:t>0,96</w:t>
            </w:r>
          </w:p>
        </w:tc>
      </w:tr>
    </w:tbl>
    <w:p w14:paraId="6D68F30B" w14:textId="77777777" w:rsidR="00556E9C" w:rsidRDefault="00556E9C" w:rsidP="00556E9C">
      <w:pPr>
        <w:pStyle w:val="aff"/>
        <w:spacing w:after="0" w:line="276" w:lineRule="auto"/>
        <w:ind w:firstLine="709"/>
        <w:jc w:val="both"/>
        <w:rPr>
          <w:rFonts w:cs="Arial"/>
        </w:rPr>
      </w:pPr>
    </w:p>
    <w:p w14:paraId="6E40CEA0" w14:textId="77777777" w:rsidR="00556E9C" w:rsidRDefault="00556E9C" w:rsidP="00556E9C">
      <w:pPr>
        <w:pStyle w:val="aff"/>
        <w:spacing w:after="0" w:line="276" w:lineRule="auto"/>
        <w:ind w:firstLine="709"/>
        <w:jc w:val="both"/>
        <w:rPr>
          <w:rFonts w:cs="Arial"/>
        </w:rPr>
      </w:pPr>
      <w:r w:rsidRPr="00E872EF">
        <w:rPr>
          <w:rFonts w:cs="Arial"/>
        </w:rPr>
        <w:t>Для обеспечения сохранности, соответствия жилых помещений установленным санитарным, техническим правилам и нормам, эффективного использования жилищного фонда необходимо своевременное осуществление мероприятий по</w:t>
      </w:r>
      <w:r>
        <w:rPr>
          <w:rFonts w:cs="Arial"/>
        </w:rPr>
        <w:t xml:space="preserve"> восстановлению и</w:t>
      </w:r>
      <w:r w:rsidRPr="00E872EF">
        <w:rPr>
          <w:rFonts w:cs="Arial"/>
        </w:rPr>
        <w:t xml:space="preserve"> </w:t>
      </w:r>
      <w:r>
        <w:rPr>
          <w:rFonts w:cs="Arial"/>
        </w:rPr>
        <w:t>улучшению состояния зданий,</w:t>
      </w:r>
      <w:r w:rsidRPr="00E872EF">
        <w:rPr>
          <w:rFonts w:cs="Arial"/>
        </w:rPr>
        <w:t xml:space="preserve"> снижению уровня </w:t>
      </w:r>
      <w:r>
        <w:rPr>
          <w:rFonts w:cs="Arial"/>
        </w:rPr>
        <w:t>их</w:t>
      </w:r>
      <w:r w:rsidRPr="00E872EF">
        <w:rPr>
          <w:rFonts w:cs="Arial"/>
        </w:rPr>
        <w:t xml:space="preserve"> износа.</w:t>
      </w:r>
    </w:p>
    <w:p w14:paraId="4743C40A" w14:textId="77777777" w:rsidR="00556E9C" w:rsidRPr="00E872EF" w:rsidRDefault="00556E9C" w:rsidP="00556E9C">
      <w:pPr>
        <w:pStyle w:val="aff"/>
        <w:spacing w:after="0" w:line="276" w:lineRule="auto"/>
        <w:ind w:firstLine="709"/>
        <w:jc w:val="both"/>
        <w:rPr>
          <w:rFonts w:cs="Arial"/>
        </w:rPr>
      </w:pPr>
    </w:p>
    <w:p w14:paraId="0DC48D7A" w14:textId="3DE17D5A" w:rsidR="00556E9C" w:rsidRPr="00E872EF" w:rsidRDefault="00556E9C" w:rsidP="00556E9C">
      <w:pPr>
        <w:pStyle w:val="aff"/>
        <w:spacing w:after="0" w:line="276" w:lineRule="auto"/>
        <w:ind w:firstLine="709"/>
        <w:jc w:val="both"/>
        <w:rPr>
          <w:rFonts w:cs="Arial"/>
        </w:rPr>
      </w:pPr>
      <w:r w:rsidRPr="00E872EF">
        <w:rPr>
          <w:rFonts w:cs="Arial"/>
          <w:b/>
        </w:rPr>
        <w:t>Жилищное строительство.</w:t>
      </w:r>
      <w:r w:rsidRPr="00E872EF">
        <w:rPr>
          <w:rFonts w:cs="Arial"/>
        </w:rPr>
        <w:t xml:space="preserve"> </w:t>
      </w:r>
      <w:r w:rsidR="006318A6" w:rsidRPr="006318A6">
        <w:rPr>
          <w:rFonts w:cs="Arial"/>
        </w:rPr>
        <w:t xml:space="preserve">За период 2018-2022 гг. построено 38,7 тыс. м2 </w:t>
      </w:r>
      <w:r w:rsidRPr="00E872EF">
        <w:rPr>
          <w:rFonts w:cs="Arial"/>
        </w:rPr>
        <w:t xml:space="preserve">общей площади жилых домов. </w:t>
      </w:r>
      <w:r>
        <w:rPr>
          <w:rFonts w:cs="Arial"/>
        </w:rPr>
        <w:t xml:space="preserve">Наибольшее количество жилых помещений было возведено в 2019 г. </w:t>
      </w:r>
      <w:r w:rsidRPr="00E872EF">
        <w:rPr>
          <w:rFonts w:cs="Arial"/>
        </w:rPr>
        <w:t xml:space="preserve">В среднем на одного жителя </w:t>
      </w:r>
      <w:r>
        <w:rPr>
          <w:rFonts w:cs="Arial"/>
        </w:rPr>
        <w:t xml:space="preserve">округа </w:t>
      </w:r>
      <w:r w:rsidRPr="00E872EF">
        <w:rPr>
          <w:rFonts w:cs="Arial"/>
        </w:rPr>
        <w:t>ежегодно вводится 0,</w:t>
      </w:r>
      <w:r>
        <w:rPr>
          <w:rFonts w:cs="Arial"/>
        </w:rPr>
        <w:t>09</w:t>
      </w:r>
      <w:r w:rsidRPr="00E872EF">
        <w:rPr>
          <w:rFonts w:cs="Arial"/>
        </w:rPr>
        <w:t xml:space="preserve"> м</w:t>
      </w:r>
      <w:r w:rsidRPr="00E872EF">
        <w:rPr>
          <w:rFonts w:cs="Arial"/>
          <w:vertAlign w:val="superscript"/>
        </w:rPr>
        <w:t>2</w:t>
      </w:r>
      <w:r>
        <w:rPr>
          <w:rFonts w:cs="Arial"/>
          <w:vertAlign w:val="superscript"/>
        </w:rPr>
        <w:t xml:space="preserve"> </w:t>
      </w:r>
      <w:r w:rsidRPr="00E872EF">
        <w:rPr>
          <w:rFonts w:cs="Arial"/>
        </w:rPr>
        <w:t>жилья, при среднекраевом значении 0,315 м</w:t>
      </w:r>
      <w:r w:rsidRPr="00E872EF">
        <w:rPr>
          <w:rFonts w:cs="Arial"/>
          <w:vertAlign w:val="superscript"/>
        </w:rPr>
        <w:t>2</w:t>
      </w:r>
      <w:r w:rsidRPr="00E872EF">
        <w:rPr>
          <w:rFonts w:cs="Arial"/>
        </w:rPr>
        <w:t>. Показател</w:t>
      </w:r>
      <w:r>
        <w:rPr>
          <w:rFonts w:cs="Arial"/>
        </w:rPr>
        <w:t>ь крайне низок и отражает неблагоприятную ситуацию в сфере жилищного строительства округа.</w:t>
      </w:r>
    </w:p>
    <w:p w14:paraId="48742CA1" w14:textId="77777777" w:rsidR="00556E9C" w:rsidRPr="00E872EF" w:rsidRDefault="00556E9C" w:rsidP="00556E9C">
      <w:pPr>
        <w:pStyle w:val="aff"/>
        <w:spacing w:after="0" w:line="276" w:lineRule="auto"/>
        <w:ind w:firstLine="709"/>
        <w:jc w:val="both"/>
        <w:rPr>
          <w:rFonts w:cs="Arial"/>
        </w:rPr>
      </w:pPr>
    </w:p>
    <w:p w14:paraId="2BE0F5E1" w14:textId="6A9497B6" w:rsidR="00556E9C" w:rsidRPr="00E872EF" w:rsidRDefault="00D21F40" w:rsidP="00556E9C">
      <w:pPr>
        <w:pStyle w:val="aff"/>
        <w:spacing w:after="0" w:line="276" w:lineRule="auto"/>
        <w:jc w:val="center"/>
        <w:rPr>
          <w:rFonts w:cs="Arial"/>
        </w:rPr>
      </w:pPr>
      <w:r>
        <w:rPr>
          <w:noProof/>
          <w:lang w:eastAsia="ru-RU"/>
        </w:rPr>
        <w:lastRenderedPageBreak/>
        <w:drawing>
          <wp:inline distT="0" distB="0" distL="0" distR="0" wp14:anchorId="618D20F1" wp14:editId="7E35B91B">
            <wp:extent cx="4572000" cy="2743200"/>
            <wp:effectExtent l="0" t="0" r="0" b="0"/>
            <wp:docPr id="1979249419" name="Диаграмма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0AA698-9AD2-AC2B-B68B-083A030E10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04586F6" w14:textId="1B8F88E1" w:rsidR="00556E9C" w:rsidRPr="00E872EF" w:rsidRDefault="00556E9C" w:rsidP="00556E9C">
      <w:pPr>
        <w:pStyle w:val="ad"/>
        <w:rPr>
          <w:rFonts w:cs="Arial"/>
          <w:b w:val="0"/>
          <w:szCs w:val="24"/>
        </w:rPr>
      </w:pPr>
      <w:r>
        <w:t xml:space="preserve">Рисунок </w:t>
      </w:r>
      <w:r w:rsidR="003969F6">
        <w:fldChar w:fldCharType="begin"/>
      </w:r>
      <w:r w:rsidR="003969F6">
        <w:instrText xml:space="preserve"> SEQ Рисунок \* ARABIC </w:instrText>
      </w:r>
      <w:r w:rsidR="003969F6">
        <w:fldChar w:fldCharType="separate"/>
      </w:r>
      <w:r w:rsidR="00ED0796">
        <w:rPr>
          <w:noProof/>
        </w:rPr>
        <w:t>21</w:t>
      </w:r>
      <w:r w:rsidR="003969F6">
        <w:rPr>
          <w:noProof/>
        </w:rPr>
        <w:fldChar w:fldCharType="end"/>
      </w:r>
      <w:r>
        <w:t xml:space="preserve"> </w:t>
      </w:r>
      <w:r w:rsidRPr="00E872EF">
        <w:rPr>
          <w:rFonts w:cs="Arial"/>
        </w:rPr>
        <w:t xml:space="preserve">– </w:t>
      </w:r>
      <w:r w:rsidRPr="00E872EF">
        <w:rPr>
          <w:rFonts w:cs="Arial"/>
          <w:szCs w:val="24"/>
        </w:rPr>
        <w:t xml:space="preserve">Ввод в действие жилых домов в Новоалександровском </w:t>
      </w:r>
      <w:r w:rsidR="00785CBE" w:rsidRPr="00785CBE">
        <w:rPr>
          <w:rFonts w:cs="Arial"/>
          <w:szCs w:val="24"/>
        </w:rPr>
        <w:t>муниципальном</w:t>
      </w:r>
      <w:r w:rsidRPr="00E872EF">
        <w:rPr>
          <w:rFonts w:cs="Arial"/>
          <w:szCs w:val="24"/>
        </w:rPr>
        <w:t xml:space="preserve"> округе в 20</w:t>
      </w:r>
      <w:r>
        <w:rPr>
          <w:rFonts w:cs="Arial"/>
          <w:szCs w:val="24"/>
        </w:rPr>
        <w:t>18</w:t>
      </w:r>
      <w:r w:rsidRPr="00E872EF">
        <w:rPr>
          <w:rFonts w:cs="Arial"/>
          <w:szCs w:val="24"/>
        </w:rPr>
        <w:t>-20</w:t>
      </w:r>
      <w:r>
        <w:rPr>
          <w:rFonts w:cs="Arial"/>
          <w:szCs w:val="24"/>
        </w:rPr>
        <w:t>2</w:t>
      </w:r>
      <w:r w:rsidR="00D21F40">
        <w:rPr>
          <w:rFonts w:cs="Arial"/>
          <w:szCs w:val="24"/>
        </w:rPr>
        <w:t>2</w:t>
      </w:r>
      <w:r w:rsidRPr="00E872EF">
        <w:rPr>
          <w:rFonts w:cs="Arial"/>
          <w:szCs w:val="24"/>
        </w:rPr>
        <w:t xml:space="preserve"> гг., тыс. м</w:t>
      </w:r>
      <w:r w:rsidRPr="00E872EF">
        <w:rPr>
          <w:rFonts w:cs="Arial"/>
          <w:szCs w:val="24"/>
          <w:vertAlign w:val="superscript"/>
        </w:rPr>
        <w:t>2</w:t>
      </w:r>
      <w:r w:rsidRPr="00E872EF">
        <w:rPr>
          <w:rFonts w:cs="Arial"/>
          <w:szCs w:val="24"/>
        </w:rPr>
        <w:t xml:space="preserve"> общей площади</w:t>
      </w:r>
      <w:r w:rsidRPr="00E872EF">
        <w:rPr>
          <w:rStyle w:val="af7"/>
          <w:rFonts w:eastAsiaTheme="majorEastAsia" w:cs="Arial"/>
        </w:rPr>
        <w:footnoteReference w:id="78"/>
      </w:r>
    </w:p>
    <w:p w14:paraId="36577D7C" w14:textId="77777777" w:rsidR="00556E9C" w:rsidRPr="00E872EF" w:rsidRDefault="00556E9C" w:rsidP="00556E9C">
      <w:pPr>
        <w:pStyle w:val="aff"/>
        <w:spacing w:after="0" w:line="276" w:lineRule="auto"/>
        <w:ind w:firstLine="709"/>
        <w:jc w:val="both"/>
        <w:rPr>
          <w:rFonts w:cs="Arial"/>
        </w:rPr>
      </w:pPr>
    </w:p>
    <w:p w14:paraId="5575CA19" w14:textId="77777777" w:rsidR="00556E9C" w:rsidRPr="00E872EF" w:rsidRDefault="00556E9C" w:rsidP="00556E9C">
      <w:pPr>
        <w:pStyle w:val="aff"/>
        <w:spacing w:after="0" w:line="276" w:lineRule="auto"/>
        <w:ind w:firstLine="709"/>
        <w:jc w:val="both"/>
        <w:rPr>
          <w:rFonts w:cs="Arial"/>
          <w:b/>
        </w:rPr>
      </w:pPr>
      <w:r w:rsidRPr="00E872EF">
        <w:rPr>
          <w:rFonts w:cs="Arial"/>
          <w:b/>
        </w:rPr>
        <w:t xml:space="preserve">Оценка объемов строительства на расчетный период. </w:t>
      </w:r>
      <w:r w:rsidRPr="00E872EF">
        <w:rPr>
          <w:rFonts w:cs="Arial"/>
        </w:rPr>
        <w:t>Учитывая сложившиеся в округе тенденции</w:t>
      </w:r>
      <w:r>
        <w:rPr>
          <w:rFonts w:cs="Arial"/>
        </w:rPr>
        <w:t>,</w:t>
      </w:r>
      <w:r w:rsidRPr="00E872EF">
        <w:rPr>
          <w:rFonts w:cs="Arial"/>
        </w:rPr>
        <w:t xml:space="preserve"> </w:t>
      </w:r>
      <w:r>
        <w:rPr>
          <w:rFonts w:cs="Arial"/>
        </w:rPr>
        <w:t xml:space="preserve">на расчетный срок генерального плана </w:t>
      </w:r>
      <w:r w:rsidRPr="00E872EF">
        <w:rPr>
          <w:rFonts w:cs="Arial"/>
        </w:rPr>
        <w:t>будет преобладать индивидуальная и малоэтажная жилая застройка.</w:t>
      </w:r>
    </w:p>
    <w:p w14:paraId="22D708EF" w14:textId="6ECEED2B" w:rsidR="00556E9C" w:rsidRDefault="00481847" w:rsidP="00556E9C">
      <w:pPr>
        <w:pStyle w:val="aff"/>
        <w:shd w:val="clear" w:color="auto" w:fill="FFFFFF" w:themeFill="background1"/>
        <w:spacing w:after="0" w:line="276" w:lineRule="auto"/>
        <w:ind w:firstLine="709"/>
        <w:jc w:val="both"/>
      </w:pPr>
      <w:r>
        <w:rPr>
          <w:shd w:val="clear" w:color="auto" w:fill="FFFFFF" w:themeFill="background1"/>
        </w:rPr>
        <w:t>П</w:t>
      </w:r>
      <w:r w:rsidR="00556E9C">
        <w:rPr>
          <w:shd w:val="clear" w:color="auto" w:fill="FFFFFF" w:themeFill="background1"/>
        </w:rPr>
        <w:t xml:space="preserve">оказатель </w:t>
      </w:r>
      <w:r w:rsidR="00556E9C" w:rsidRPr="0011005E">
        <w:t>средней жилищной обеспеченности</w:t>
      </w:r>
      <w:r w:rsidR="00556E9C">
        <w:t xml:space="preserve"> в крае должен </w:t>
      </w:r>
      <w:r>
        <w:t>стремиться к росту до</w:t>
      </w:r>
      <w:r w:rsidR="00556E9C">
        <w:t xml:space="preserve"> 30 м</w:t>
      </w:r>
      <w:r w:rsidR="00556E9C">
        <w:rPr>
          <w:vertAlign w:val="superscript"/>
        </w:rPr>
        <w:t xml:space="preserve">2 </w:t>
      </w:r>
      <w:r w:rsidR="00556E9C">
        <w:t>на человека.</w:t>
      </w:r>
      <w:r w:rsidR="00556E9C">
        <w:rPr>
          <w:shd w:val="clear" w:color="auto" w:fill="FFFFFF" w:themeFill="background1"/>
        </w:rPr>
        <w:t xml:space="preserve"> </w:t>
      </w:r>
      <w:r w:rsidR="00556E9C" w:rsidRPr="0011005E">
        <w:rPr>
          <w:shd w:val="clear" w:color="auto" w:fill="FFFFFF" w:themeFill="background1"/>
        </w:rPr>
        <w:t>Для достижения</w:t>
      </w:r>
      <w:r w:rsidR="00556E9C" w:rsidRPr="0011005E">
        <w:t xml:space="preserve"> </w:t>
      </w:r>
      <w:r w:rsidR="00556E9C">
        <w:t xml:space="preserve">данной </w:t>
      </w:r>
      <w:r w:rsidR="00556E9C" w:rsidRPr="0011005E">
        <w:t xml:space="preserve">средней жилищной обеспеченности в </w:t>
      </w:r>
      <w:r w:rsidR="00556E9C">
        <w:t>муниципальном</w:t>
      </w:r>
      <w:r w:rsidR="00556E9C" w:rsidRPr="0011005E">
        <w:t xml:space="preserve"> округе темпы строительства </w:t>
      </w:r>
      <w:r w:rsidR="00556E9C">
        <w:t xml:space="preserve">к расчетному сроку </w:t>
      </w:r>
      <w:r w:rsidR="00556E9C" w:rsidRPr="0011005E">
        <w:t xml:space="preserve">должны составить не менее </w:t>
      </w:r>
      <w:r w:rsidR="00556E9C">
        <w:t>9308</w:t>
      </w:r>
      <w:r w:rsidR="00556E9C" w:rsidRPr="00B56E13">
        <w:t xml:space="preserve"> м</w:t>
      </w:r>
      <w:r w:rsidR="00556E9C" w:rsidRPr="00B56E13">
        <w:rPr>
          <w:vertAlign w:val="superscript"/>
        </w:rPr>
        <w:t>2</w:t>
      </w:r>
      <w:r w:rsidR="00556E9C" w:rsidRPr="0011005E">
        <w:t xml:space="preserve"> </w:t>
      </w:r>
      <w:r w:rsidR="00556E9C">
        <w:t>в год.</w:t>
      </w:r>
    </w:p>
    <w:p w14:paraId="2E7E8939" w14:textId="77777777" w:rsidR="00556E9C" w:rsidRDefault="00556E9C" w:rsidP="00556E9C">
      <w:pPr>
        <w:pStyle w:val="aff"/>
        <w:shd w:val="clear" w:color="auto" w:fill="FFFFFF" w:themeFill="background1"/>
        <w:spacing w:after="0" w:line="276" w:lineRule="auto"/>
        <w:ind w:firstLine="709"/>
        <w:jc w:val="both"/>
      </w:pPr>
    </w:p>
    <w:p w14:paraId="476325B9" w14:textId="0D6BA426" w:rsidR="00556E9C" w:rsidRPr="00D57362" w:rsidRDefault="00556E9C" w:rsidP="00556E9C">
      <w:pPr>
        <w:pStyle w:val="ad"/>
        <w:rPr>
          <w:rFonts w:cs="Arial"/>
          <w:vertAlign w:val="superscript"/>
        </w:rPr>
      </w:pPr>
      <w:r>
        <w:t xml:space="preserve">Таблица </w:t>
      </w:r>
      <w:r w:rsidR="003969F6">
        <w:fldChar w:fldCharType="begin"/>
      </w:r>
      <w:r w:rsidR="003969F6">
        <w:instrText xml:space="preserve"> SEQ Таблица \* A</w:instrText>
      </w:r>
      <w:r w:rsidR="003969F6">
        <w:instrText xml:space="preserve">RABIC </w:instrText>
      </w:r>
      <w:r w:rsidR="003969F6">
        <w:fldChar w:fldCharType="separate"/>
      </w:r>
      <w:r w:rsidR="00ED0796">
        <w:rPr>
          <w:noProof/>
        </w:rPr>
        <w:t>82</w:t>
      </w:r>
      <w:r w:rsidR="003969F6">
        <w:rPr>
          <w:noProof/>
        </w:rPr>
        <w:fldChar w:fldCharType="end"/>
      </w:r>
      <w:r>
        <w:t xml:space="preserve"> </w:t>
      </w:r>
      <w:r w:rsidRPr="00E872EF">
        <w:rPr>
          <w:rFonts w:cs="Arial"/>
        </w:rPr>
        <w:t xml:space="preserve">– </w:t>
      </w:r>
      <w:r>
        <w:rPr>
          <w:rFonts w:cs="Arial"/>
        </w:rPr>
        <w:t xml:space="preserve">Расчет необходимого объема жилищного строительства в территориальных отделах Новоалександровского </w:t>
      </w:r>
      <w:r w:rsidR="007E0AA2">
        <w:rPr>
          <w:rFonts w:cs="Arial"/>
        </w:rPr>
        <w:t>муниципального</w:t>
      </w:r>
      <w:r>
        <w:rPr>
          <w:rFonts w:cs="Arial"/>
        </w:rPr>
        <w:t xml:space="preserve"> округа на первую очередь и расчетный срок генерального плана</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9"/>
        <w:gridCol w:w="1688"/>
        <w:gridCol w:w="1868"/>
        <w:gridCol w:w="1499"/>
        <w:gridCol w:w="1824"/>
      </w:tblGrid>
      <w:tr w:rsidR="00556E9C" w:rsidRPr="00C64040" w14:paraId="56DD8F0A" w14:textId="77777777" w:rsidTr="007078AF">
        <w:trPr>
          <w:cantSplit/>
          <w:trHeight w:val="32"/>
        </w:trPr>
        <w:tc>
          <w:tcPr>
            <w:tcW w:w="1402" w:type="pct"/>
            <w:shd w:val="clear" w:color="auto" w:fill="auto"/>
            <w:vAlign w:val="center"/>
          </w:tcPr>
          <w:p w14:paraId="41AB1821" w14:textId="77777777" w:rsidR="00556E9C" w:rsidRPr="00C64040" w:rsidRDefault="00556E9C" w:rsidP="007078AF">
            <w:pPr>
              <w:pStyle w:val="affc"/>
              <w:spacing w:before="0" w:after="0" w:line="240" w:lineRule="auto"/>
              <w:jc w:val="center"/>
              <w:rPr>
                <w:rFonts w:ascii="Arial Narrow" w:hAnsi="Arial Narrow"/>
                <w:b/>
                <w:sz w:val="22"/>
                <w:szCs w:val="22"/>
                <w:lang w:eastAsia="en-US"/>
              </w:rPr>
            </w:pPr>
            <w:r w:rsidRPr="00C64040">
              <w:rPr>
                <w:rFonts w:ascii="Arial Narrow" w:hAnsi="Arial Narrow"/>
                <w:b/>
                <w:sz w:val="22"/>
                <w:szCs w:val="22"/>
                <w:lang w:eastAsia="en-US"/>
              </w:rPr>
              <w:t>Наименование территориального отдела</w:t>
            </w:r>
          </w:p>
        </w:tc>
        <w:tc>
          <w:tcPr>
            <w:tcW w:w="883" w:type="pct"/>
            <w:shd w:val="clear" w:color="auto" w:fill="auto"/>
            <w:vAlign w:val="center"/>
          </w:tcPr>
          <w:p w14:paraId="5BC96F5F" w14:textId="77777777" w:rsidR="00556E9C" w:rsidRPr="00C64040" w:rsidRDefault="00556E9C" w:rsidP="007078AF">
            <w:pPr>
              <w:pStyle w:val="affc"/>
              <w:spacing w:before="0" w:after="0" w:line="240" w:lineRule="auto"/>
              <w:jc w:val="center"/>
              <w:rPr>
                <w:rFonts w:ascii="Arial Narrow" w:hAnsi="Arial Narrow"/>
                <w:b/>
                <w:sz w:val="22"/>
                <w:szCs w:val="22"/>
                <w:lang w:eastAsia="en-US"/>
              </w:rPr>
            </w:pPr>
            <w:r w:rsidRPr="00C64040">
              <w:rPr>
                <w:rFonts w:ascii="Arial Narrow" w:hAnsi="Arial Narrow"/>
                <w:b/>
                <w:sz w:val="22"/>
                <w:szCs w:val="22"/>
                <w:lang w:eastAsia="en-US"/>
              </w:rPr>
              <w:t>Численность населения 2032 г., чел.</w:t>
            </w:r>
          </w:p>
        </w:tc>
        <w:tc>
          <w:tcPr>
            <w:tcW w:w="977" w:type="pct"/>
          </w:tcPr>
          <w:p w14:paraId="59C270FE" w14:textId="77777777" w:rsidR="00556E9C" w:rsidRPr="00C64040" w:rsidRDefault="00556E9C" w:rsidP="007078AF">
            <w:pPr>
              <w:pStyle w:val="affc"/>
              <w:spacing w:before="0" w:after="0" w:line="240" w:lineRule="auto"/>
              <w:jc w:val="center"/>
              <w:rPr>
                <w:rFonts w:ascii="Arial Narrow" w:hAnsi="Arial Narrow"/>
                <w:b/>
                <w:sz w:val="22"/>
                <w:szCs w:val="22"/>
                <w:lang w:eastAsia="en-US"/>
              </w:rPr>
            </w:pPr>
            <w:r w:rsidRPr="00C64040">
              <w:rPr>
                <w:rFonts w:ascii="Arial Narrow" w:hAnsi="Arial Narrow"/>
                <w:b/>
                <w:sz w:val="22"/>
                <w:szCs w:val="22"/>
                <w:lang w:eastAsia="en-US"/>
              </w:rPr>
              <w:t>Объем необходимого жилищного фонда к 2032 г., тыс. м</w:t>
            </w:r>
            <w:r w:rsidRPr="00C64040">
              <w:rPr>
                <w:rFonts w:ascii="Arial Narrow" w:hAnsi="Arial Narrow"/>
                <w:b/>
                <w:sz w:val="22"/>
                <w:szCs w:val="22"/>
                <w:vertAlign w:val="superscript"/>
                <w:lang w:eastAsia="en-US"/>
              </w:rPr>
              <w:t>2</w:t>
            </w:r>
          </w:p>
        </w:tc>
        <w:tc>
          <w:tcPr>
            <w:tcW w:w="784" w:type="pct"/>
            <w:vAlign w:val="center"/>
          </w:tcPr>
          <w:p w14:paraId="1375A62E" w14:textId="77777777" w:rsidR="00556E9C" w:rsidRPr="00C64040" w:rsidRDefault="00556E9C" w:rsidP="007078AF">
            <w:pPr>
              <w:pStyle w:val="affc"/>
              <w:spacing w:before="0" w:after="0" w:line="240" w:lineRule="auto"/>
              <w:jc w:val="center"/>
              <w:rPr>
                <w:rFonts w:ascii="Arial Narrow" w:hAnsi="Arial Narrow"/>
                <w:b/>
                <w:sz w:val="22"/>
                <w:szCs w:val="22"/>
                <w:lang w:eastAsia="en-US"/>
              </w:rPr>
            </w:pPr>
            <w:r w:rsidRPr="00C64040">
              <w:rPr>
                <w:rFonts w:ascii="Arial Narrow" w:hAnsi="Arial Narrow"/>
                <w:b/>
                <w:sz w:val="22"/>
                <w:szCs w:val="22"/>
                <w:lang w:eastAsia="en-US"/>
              </w:rPr>
              <w:t>Численность населения 2047 г., чел.</w:t>
            </w:r>
          </w:p>
        </w:tc>
        <w:tc>
          <w:tcPr>
            <w:tcW w:w="954" w:type="pct"/>
            <w:shd w:val="clear" w:color="auto" w:fill="auto"/>
            <w:vAlign w:val="center"/>
          </w:tcPr>
          <w:p w14:paraId="2374E763" w14:textId="77777777" w:rsidR="00556E9C" w:rsidRPr="00C64040" w:rsidRDefault="00556E9C" w:rsidP="007078AF">
            <w:pPr>
              <w:pStyle w:val="affc"/>
              <w:spacing w:before="0" w:after="0" w:line="240" w:lineRule="auto"/>
              <w:jc w:val="center"/>
              <w:rPr>
                <w:rFonts w:ascii="Arial Narrow" w:hAnsi="Arial Narrow"/>
                <w:b/>
                <w:sz w:val="22"/>
                <w:szCs w:val="22"/>
                <w:lang w:eastAsia="en-US"/>
              </w:rPr>
            </w:pPr>
            <w:r w:rsidRPr="00C64040">
              <w:rPr>
                <w:rFonts w:ascii="Arial Narrow" w:hAnsi="Arial Narrow"/>
                <w:b/>
                <w:sz w:val="22"/>
                <w:szCs w:val="22"/>
                <w:lang w:eastAsia="en-US"/>
              </w:rPr>
              <w:t>Объем необходимого жилищного фонда к 2047 г., тыс. м</w:t>
            </w:r>
            <w:r w:rsidRPr="00C64040">
              <w:rPr>
                <w:rFonts w:ascii="Arial Narrow" w:hAnsi="Arial Narrow"/>
                <w:b/>
                <w:sz w:val="22"/>
                <w:szCs w:val="22"/>
                <w:vertAlign w:val="superscript"/>
                <w:lang w:eastAsia="en-US"/>
              </w:rPr>
              <w:t>2</w:t>
            </w:r>
          </w:p>
        </w:tc>
      </w:tr>
      <w:tr w:rsidR="00556E9C" w:rsidRPr="00C64040" w14:paraId="4E8AAE1D" w14:textId="77777777" w:rsidTr="007078AF">
        <w:trPr>
          <w:trHeight w:val="32"/>
        </w:trPr>
        <w:tc>
          <w:tcPr>
            <w:tcW w:w="1402" w:type="pct"/>
            <w:shd w:val="clear" w:color="auto" w:fill="auto"/>
            <w:vAlign w:val="center"/>
          </w:tcPr>
          <w:p w14:paraId="0CC556D1"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Новоалександровск</w:t>
            </w:r>
          </w:p>
        </w:tc>
        <w:tc>
          <w:tcPr>
            <w:tcW w:w="883" w:type="pct"/>
            <w:shd w:val="clear" w:color="auto" w:fill="auto"/>
            <w:vAlign w:val="center"/>
          </w:tcPr>
          <w:p w14:paraId="09A03DC9" w14:textId="77777777" w:rsidR="00556E9C" w:rsidRPr="00C64040" w:rsidRDefault="00556E9C" w:rsidP="007078AF">
            <w:pPr>
              <w:jc w:val="right"/>
              <w:rPr>
                <w:rFonts w:ascii="Arial Narrow" w:hAnsi="Arial Narrow" w:cs="Arial"/>
                <w:color w:val="000000"/>
                <w:sz w:val="22"/>
                <w:szCs w:val="22"/>
                <w:lang w:eastAsia="en-US"/>
              </w:rPr>
            </w:pPr>
            <w:r w:rsidRPr="00C64040">
              <w:rPr>
                <w:rFonts w:ascii="Arial Narrow" w:hAnsi="Arial Narrow" w:cs="Arial CYR"/>
                <w:color w:val="000000"/>
                <w:sz w:val="22"/>
                <w:szCs w:val="22"/>
              </w:rPr>
              <w:t>25464</w:t>
            </w:r>
          </w:p>
        </w:tc>
        <w:tc>
          <w:tcPr>
            <w:tcW w:w="977" w:type="pct"/>
            <w:vAlign w:val="center"/>
          </w:tcPr>
          <w:p w14:paraId="636F01CA"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763,9</w:t>
            </w:r>
          </w:p>
        </w:tc>
        <w:tc>
          <w:tcPr>
            <w:tcW w:w="784" w:type="pct"/>
            <w:vAlign w:val="center"/>
          </w:tcPr>
          <w:p w14:paraId="34A47DF2"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25206</w:t>
            </w:r>
          </w:p>
        </w:tc>
        <w:tc>
          <w:tcPr>
            <w:tcW w:w="954" w:type="pct"/>
            <w:vAlign w:val="center"/>
          </w:tcPr>
          <w:p w14:paraId="25808568"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756,2</w:t>
            </w:r>
          </w:p>
        </w:tc>
      </w:tr>
      <w:tr w:rsidR="00556E9C" w:rsidRPr="00C64040" w14:paraId="1976A1B3" w14:textId="77777777" w:rsidTr="007078AF">
        <w:trPr>
          <w:trHeight w:val="32"/>
        </w:trPr>
        <w:tc>
          <w:tcPr>
            <w:tcW w:w="1402" w:type="pct"/>
            <w:shd w:val="clear" w:color="auto" w:fill="auto"/>
            <w:vAlign w:val="center"/>
          </w:tcPr>
          <w:p w14:paraId="39466561"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Горьковский</w:t>
            </w:r>
          </w:p>
        </w:tc>
        <w:tc>
          <w:tcPr>
            <w:tcW w:w="883" w:type="pct"/>
            <w:shd w:val="clear" w:color="auto" w:fill="auto"/>
            <w:vAlign w:val="center"/>
          </w:tcPr>
          <w:p w14:paraId="5CAC01B8"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1739</w:t>
            </w:r>
          </w:p>
        </w:tc>
        <w:tc>
          <w:tcPr>
            <w:tcW w:w="977" w:type="pct"/>
            <w:vAlign w:val="center"/>
          </w:tcPr>
          <w:p w14:paraId="4DCAD49F"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52,17</w:t>
            </w:r>
          </w:p>
        </w:tc>
        <w:tc>
          <w:tcPr>
            <w:tcW w:w="784" w:type="pct"/>
            <w:vAlign w:val="center"/>
          </w:tcPr>
          <w:p w14:paraId="794BBD5C"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1587</w:t>
            </w:r>
          </w:p>
        </w:tc>
        <w:tc>
          <w:tcPr>
            <w:tcW w:w="954" w:type="pct"/>
            <w:vAlign w:val="center"/>
          </w:tcPr>
          <w:p w14:paraId="69AC7E50"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47,6</w:t>
            </w:r>
          </w:p>
        </w:tc>
      </w:tr>
      <w:tr w:rsidR="00556E9C" w:rsidRPr="00C64040" w14:paraId="686364E4" w14:textId="77777777" w:rsidTr="007078AF">
        <w:trPr>
          <w:trHeight w:val="259"/>
        </w:trPr>
        <w:tc>
          <w:tcPr>
            <w:tcW w:w="1402" w:type="pct"/>
            <w:shd w:val="clear" w:color="auto" w:fill="auto"/>
            <w:vAlign w:val="center"/>
          </w:tcPr>
          <w:p w14:paraId="7726134F"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Григорополисский</w:t>
            </w:r>
          </w:p>
        </w:tc>
        <w:tc>
          <w:tcPr>
            <w:tcW w:w="883" w:type="pct"/>
            <w:shd w:val="clear" w:color="auto" w:fill="auto"/>
            <w:vAlign w:val="center"/>
          </w:tcPr>
          <w:p w14:paraId="0ABFC240"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9169</w:t>
            </w:r>
          </w:p>
        </w:tc>
        <w:tc>
          <w:tcPr>
            <w:tcW w:w="977" w:type="pct"/>
            <w:vAlign w:val="center"/>
          </w:tcPr>
          <w:p w14:paraId="798BD129"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275,1</w:t>
            </w:r>
          </w:p>
        </w:tc>
        <w:tc>
          <w:tcPr>
            <w:tcW w:w="784" w:type="pct"/>
            <w:vAlign w:val="center"/>
          </w:tcPr>
          <w:p w14:paraId="03E40FC7"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8771</w:t>
            </w:r>
          </w:p>
        </w:tc>
        <w:tc>
          <w:tcPr>
            <w:tcW w:w="954" w:type="pct"/>
            <w:vAlign w:val="center"/>
          </w:tcPr>
          <w:p w14:paraId="5F3DFEC3"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263,1</w:t>
            </w:r>
          </w:p>
        </w:tc>
      </w:tr>
      <w:tr w:rsidR="00556E9C" w:rsidRPr="00C64040" w14:paraId="1C76D44F" w14:textId="77777777" w:rsidTr="007078AF">
        <w:trPr>
          <w:trHeight w:val="264"/>
        </w:trPr>
        <w:tc>
          <w:tcPr>
            <w:tcW w:w="1402" w:type="pct"/>
            <w:shd w:val="clear" w:color="auto" w:fill="auto"/>
            <w:vAlign w:val="center"/>
          </w:tcPr>
          <w:p w14:paraId="482267CD"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Кармалиновский</w:t>
            </w:r>
          </w:p>
        </w:tc>
        <w:tc>
          <w:tcPr>
            <w:tcW w:w="883" w:type="pct"/>
            <w:shd w:val="clear" w:color="auto" w:fill="auto"/>
            <w:vAlign w:val="center"/>
          </w:tcPr>
          <w:p w14:paraId="6AF50FAB"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1589</w:t>
            </w:r>
          </w:p>
        </w:tc>
        <w:tc>
          <w:tcPr>
            <w:tcW w:w="977" w:type="pct"/>
            <w:vAlign w:val="center"/>
          </w:tcPr>
          <w:p w14:paraId="5666F80C"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47,7</w:t>
            </w:r>
          </w:p>
        </w:tc>
        <w:tc>
          <w:tcPr>
            <w:tcW w:w="784" w:type="pct"/>
            <w:vAlign w:val="center"/>
          </w:tcPr>
          <w:p w14:paraId="4746D7F9"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1717</w:t>
            </w:r>
          </w:p>
        </w:tc>
        <w:tc>
          <w:tcPr>
            <w:tcW w:w="954" w:type="pct"/>
            <w:vAlign w:val="center"/>
          </w:tcPr>
          <w:p w14:paraId="03D84FB7"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51,5</w:t>
            </w:r>
          </w:p>
        </w:tc>
      </w:tr>
      <w:tr w:rsidR="00556E9C" w:rsidRPr="00C64040" w14:paraId="7B9334F3" w14:textId="77777777" w:rsidTr="007078AF">
        <w:trPr>
          <w:trHeight w:val="282"/>
        </w:trPr>
        <w:tc>
          <w:tcPr>
            <w:tcW w:w="1402" w:type="pct"/>
            <w:shd w:val="clear" w:color="auto" w:fill="auto"/>
            <w:vAlign w:val="center"/>
          </w:tcPr>
          <w:p w14:paraId="15BB905A"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Краснозоринский</w:t>
            </w:r>
          </w:p>
        </w:tc>
        <w:tc>
          <w:tcPr>
            <w:tcW w:w="883" w:type="pct"/>
            <w:shd w:val="clear" w:color="auto" w:fill="auto"/>
            <w:vAlign w:val="center"/>
          </w:tcPr>
          <w:p w14:paraId="579D8245"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2540</w:t>
            </w:r>
          </w:p>
        </w:tc>
        <w:tc>
          <w:tcPr>
            <w:tcW w:w="977" w:type="pct"/>
            <w:vAlign w:val="center"/>
          </w:tcPr>
          <w:p w14:paraId="509B6609"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76,2</w:t>
            </w:r>
          </w:p>
        </w:tc>
        <w:tc>
          <w:tcPr>
            <w:tcW w:w="784" w:type="pct"/>
            <w:vAlign w:val="center"/>
          </w:tcPr>
          <w:p w14:paraId="74A6405B"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2525</w:t>
            </w:r>
          </w:p>
        </w:tc>
        <w:tc>
          <w:tcPr>
            <w:tcW w:w="954" w:type="pct"/>
            <w:vAlign w:val="center"/>
          </w:tcPr>
          <w:p w14:paraId="28FFE224"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75,8</w:t>
            </w:r>
          </w:p>
        </w:tc>
      </w:tr>
      <w:tr w:rsidR="00556E9C" w:rsidRPr="00C64040" w14:paraId="31E8EBAA" w14:textId="77777777" w:rsidTr="007078AF">
        <w:trPr>
          <w:trHeight w:val="258"/>
        </w:trPr>
        <w:tc>
          <w:tcPr>
            <w:tcW w:w="1402" w:type="pct"/>
            <w:shd w:val="clear" w:color="auto" w:fill="auto"/>
            <w:vAlign w:val="center"/>
          </w:tcPr>
          <w:p w14:paraId="59633F1E"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Красночервонный</w:t>
            </w:r>
          </w:p>
        </w:tc>
        <w:tc>
          <w:tcPr>
            <w:tcW w:w="883" w:type="pct"/>
            <w:shd w:val="clear" w:color="auto" w:fill="auto"/>
            <w:vAlign w:val="center"/>
          </w:tcPr>
          <w:p w14:paraId="4F795104"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1844</w:t>
            </w:r>
          </w:p>
        </w:tc>
        <w:tc>
          <w:tcPr>
            <w:tcW w:w="977" w:type="pct"/>
            <w:vAlign w:val="center"/>
          </w:tcPr>
          <w:p w14:paraId="7C25EE9A"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55,3</w:t>
            </w:r>
          </w:p>
        </w:tc>
        <w:tc>
          <w:tcPr>
            <w:tcW w:w="784" w:type="pct"/>
            <w:vAlign w:val="center"/>
          </w:tcPr>
          <w:p w14:paraId="563F7637"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1772</w:t>
            </w:r>
          </w:p>
        </w:tc>
        <w:tc>
          <w:tcPr>
            <w:tcW w:w="954" w:type="pct"/>
            <w:vAlign w:val="center"/>
          </w:tcPr>
          <w:p w14:paraId="5BA707F3"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53,2</w:t>
            </w:r>
          </w:p>
        </w:tc>
      </w:tr>
      <w:tr w:rsidR="00556E9C" w:rsidRPr="00C64040" w14:paraId="644F9D06" w14:textId="77777777" w:rsidTr="007078AF">
        <w:trPr>
          <w:trHeight w:val="114"/>
        </w:trPr>
        <w:tc>
          <w:tcPr>
            <w:tcW w:w="1402" w:type="pct"/>
            <w:shd w:val="clear" w:color="auto" w:fill="auto"/>
            <w:vAlign w:val="center"/>
          </w:tcPr>
          <w:p w14:paraId="4FA5B24C"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Присадовый</w:t>
            </w:r>
          </w:p>
        </w:tc>
        <w:tc>
          <w:tcPr>
            <w:tcW w:w="883" w:type="pct"/>
            <w:shd w:val="clear" w:color="auto" w:fill="auto"/>
            <w:vAlign w:val="center"/>
          </w:tcPr>
          <w:p w14:paraId="22B5E9C6"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1446</w:t>
            </w:r>
          </w:p>
        </w:tc>
        <w:tc>
          <w:tcPr>
            <w:tcW w:w="977" w:type="pct"/>
            <w:vAlign w:val="center"/>
          </w:tcPr>
          <w:p w14:paraId="37D61471"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43,4</w:t>
            </w:r>
          </w:p>
        </w:tc>
        <w:tc>
          <w:tcPr>
            <w:tcW w:w="784" w:type="pct"/>
            <w:vAlign w:val="center"/>
          </w:tcPr>
          <w:p w14:paraId="2ADAFFC7"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1322</w:t>
            </w:r>
          </w:p>
        </w:tc>
        <w:tc>
          <w:tcPr>
            <w:tcW w:w="954" w:type="pct"/>
            <w:vAlign w:val="center"/>
          </w:tcPr>
          <w:p w14:paraId="2E934F22"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39,7</w:t>
            </w:r>
          </w:p>
        </w:tc>
      </w:tr>
      <w:tr w:rsidR="00556E9C" w:rsidRPr="00C64040" w14:paraId="24712932" w14:textId="77777777" w:rsidTr="007078AF">
        <w:trPr>
          <w:trHeight w:val="142"/>
        </w:trPr>
        <w:tc>
          <w:tcPr>
            <w:tcW w:w="1402" w:type="pct"/>
            <w:shd w:val="clear" w:color="auto" w:fill="auto"/>
            <w:vAlign w:val="center"/>
          </w:tcPr>
          <w:p w14:paraId="5D47C891"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Радужский</w:t>
            </w:r>
          </w:p>
        </w:tc>
        <w:tc>
          <w:tcPr>
            <w:tcW w:w="883" w:type="pct"/>
            <w:shd w:val="clear" w:color="auto" w:fill="auto"/>
            <w:vAlign w:val="center"/>
          </w:tcPr>
          <w:p w14:paraId="25E65744"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1431</w:t>
            </w:r>
          </w:p>
        </w:tc>
        <w:tc>
          <w:tcPr>
            <w:tcW w:w="977" w:type="pct"/>
            <w:vAlign w:val="center"/>
          </w:tcPr>
          <w:p w14:paraId="10AE9775"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42,9</w:t>
            </w:r>
          </w:p>
        </w:tc>
        <w:tc>
          <w:tcPr>
            <w:tcW w:w="784" w:type="pct"/>
            <w:vAlign w:val="center"/>
          </w:tcPr>
          <w:p w14:paraId="14F52F7C"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1088</w:t>
            </w:r>
          </w:p>
        </w:tc>
        <w:tc>
          <w:tcPr>
            <w:tcW w:w="954" w:type="pct"/>
            <w:vAlign w:val="center"/>
          </w:tcPr>
          <w:p w14:paraId="1D2B6291"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32,6</w:t>
            </w:r>
          </w:p>
        </w:tc>
      </w:tr>
      <w:tr w:rsidR="00556E9C" w:rsidRPr="00C64040" w14:paraId="687E882B" w14:textId="77777777" w:rsidTr="007078AF">
        <w:trPr>
          <w:trHeight w:val="142"/>
        </w:trPr>
        <w:tc>
          <w:tcPr>
            <w:tcW w:w="1402" w:type="pct"/>
            <w:shd w:val="clear" w:color="auto" w:fill="auto"/>
            <w:vAlign w:val="center"/>
          </w:tcPr>
          <w:p w14:paraId="244638CF"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Раздольненский</w:t>
            </w:r>
          </w:p>
        </w:tc>
        <w:tc>
          <w:tcPr>
            <w:tcW w:w="883" w:type="pct"/>
            <w:shd w:val="clear" w:color="auto" w:fill="auto"/>
            <w:vAlign w:val="center"/>
          </w:tcPr>
          <w:p w14:paraId="34FE2847"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4389</w:t>
            </w:r>
          </w:p>
        </w:tc>
        <w:tc>
          <w:tcPr>
            <w:tcW w:w="977" w:type="pct"/>
            <w:vAlign w:val="center"/>
          </w:tcPr>
          <w:p w14:paraId="155C05C9"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131,7</w:t>
            </w:r>
          </w:p>
        </w:tc>
        <w:tc>
          <w:tcPr>
            <w:tcW w:w="784" w:type="pct"/>
            <w:vAlign w:val="center"/>
          </w:tcPr>
          <w:p w14:paraId="0656A945"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4454</w:t>
            </w:r>
          </w:p>
        </w:tc>
        <w:tc>
          <w:tcPr>
            <w:tcW w:w="954" w:type="pct"/>
            <w:vAlign w:val="center"/>
          </w:tcPr>
          <w:p w14:paraId="45A866DA"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133,6</w:t>
            </w:r>
          </w:p>
        </w:tc>
      </w:tr>
      <w:tr w:rsidR="00556E9C" w:rsidRPr="00C64040" w14:paraId="1092F4BC" w14:textId="77777777" w:rsidTr="007078AF">
        <w:trPr>
          <w:trHeight w:val="142"/>
        </w:trPr>
        <w:tc>
          <w:tcPr>
            <w:tcW w:w="1402" w:type="pct"/>
            <w:shd w:val="clear" w:color="auto" w:fill="auto"/>
            <w:vAlign w:val="center"/>
          </w:tcPr>
          <w:p w14:paraId="593AC4B1"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Расшеватский</w:t>
            </w:r>
          </w:p>
        </w:tc>
        <w:tc>
          <w:tcPr>
            <w:tcW w:w="883" w:type="pct"/>
            <w:shd w:val="clear" w:color="auto" w:fill="auto"/>
            <w:vAlign w:val="center"/>
          </w:tcPr>
          <w:p w14:paraId="3E98A9CB"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5602</w:t>
            </w:r>
          </w:p>
        </w:tc>
        <w:tc>
          <w:tcPr>
            <w:tcW w:w="977" w:type="pct"/>
            <w:vAlign w:val="center"/>
          </w:tcPr>
          <w:p w14:paraId="01B6B561"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168,06</w:t>
            </w:r>
          </w:p>
        </w:tc>
        <w:tc>
          <w:tcPr>
            <w:tcW w:w="784" w:type="pct"/>
            <w:vAlign w:val="center"/>
          </w:tcPr>
          <w:p w14:paraId="5958FB8A"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6032</w:t>
            </w:r>
          </w:p>
        </w:tc>
        <w:tc>
          <w:tcPr>
            <w:tcW w:w="954" w:type="pct"/>
            <w:vAlign w:val="center"/>
          </w:tcPr>
          <w:p w14:paraId="45B6CAE8"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181,0</w:t>
            </w:r>
          </w:p>
        </w:tc>
      </w:tr>
      <w:tr w:rsidR="00556E9C" w:rsidRPr="00C64040" w14:paraId="6D5C73FF" w14:textId="77777777" w:rsidTr="007078AF">
        <w:trPr>
          <w:trHeight w:val="142"/>
        </w:trPr>
        <w:tc>
          <w:tcPr>
            <w:tcW w:w="1402" w:type="pct"/>
            <w:shd w:val="clear" w:color="auto" w:fill="auto"/>
            <w:vAlign w:val="center"/>
          </w:tcPr>
          <w:p w14:paraId="70C38A97"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Светлинский</w:t>
            </w:r>
          </w:p>
        </w:tc>
        <w:tc>
          <w:tcPr>
            <w:tcW w:w="883" w:type="pct"/>
            <w:shd w:val="clear" w:color="auto" w:fill="auto"/>
            <w:vAlign w:val="center"/>
          </w:tcPr>
          <w:p w14:paraId="18A8A8D6"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1643</w:t>
            </w:r>
          </w:p>
        </w:tc>
        <w:tc>
          <w:tcPr>
            <w:tcW w:w="977" w:type="pct"/>
            <w:vAlign w:val="center"/>
          </w:tcPr>
          <w:p w14:paraId="1961D576"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49,3</w:t>
            </w:r>
          </w:p>
        </w:tc>
        <w:tc>
          <w:tcPr>
            <w:tcW w:w="784" w:type="pct"/>
            <w:vAlign w:val="center"/>
          </w:tcPr>
          <w:p w14:paraId="5946E0CA"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1429</w:t>
            </w:r>
          </w:p>
        </w:tc>
        <w:tc>
          <w:tcPr>
            <w:tcW w:w="954" w:type="pct"/>
            <w:vAlign w:val="center"/>
          </w:tcPr>
          <w:p w14:paraId="0F2A85D2"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42,9</w:t>
            </w:r>
          </w:p>
        </w:tc>
      </w:tr>
      <w:tr w:rsidR="00556E9C" w:rsidRPr="00C64040" w14:paraId="47337CAF" w14:textId="77777777" w:rsidTr="007078AF">
        <w:trPr>
          <w:trHeight w:val="142"/>
        </w:trPr>
        <w:tc>
          <w:tcPr>
            <w:tcW w:w="1402" w:type="pct"/>
            <w:shd w:val="clear" w:color="auto" w:fill="auto"/>
            <w:vAlign w:val="center"/>
          </w:tcPr>
          <w:p w14:paraId="0EDAEC02" w14:textId="77777777" w:rsidR="00556E9C" w:rsidRPr="00C64040" w:rsidRDefault="00556E9C" w:rsidP="007078AF">
            <w:pPr>
              <w:pStyle w:val="afff6"/>
              <w:spacing w:before="0" w:after="0" w:line="240" w:lineRule="auto"/>
              <w:ind w:left="0"/>
              <w:rPr>
                <w:rFonts w:ascii="Arial Narrow" w:hAnsi="Arial Narrow"/>
                <w:sz w:val="22"/>
                <w:szCs w:val="22"/>
                <w:lang w:eastAsia="en-US"/>
              </w:rPr>
            </w:pPr>
            <w:r w:rsidRPr="00C64040">
              <w:rPr>
                <w:rFonts w:ascii="Arial Narrow" w:hAnsi="Arial Narrow" w:cs="Arial CYR"/>
                <w:sz w:val="22"/>
                <w:szCs w:val="22"/>
              </w:rPr>
              <w:t>Темижбекский</w:t>
            </w:r>
          </w:p>
        </w:tc>
        <w:tc>
          <w:tcPr>
            <w:tcW w:w="883" w:type="pct"/>
            <w:shd w:val="clear" w:color="auto" w:fill="auto"/>
            <w:vAlign w:val="center"/>
          </w:tcPr>
          <w:p w14:paraId="7F9CD1A1"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4674</w:t>
            </w:r>
          </w:p>
        </w:tc>
        <w:tc>
          <w:tcPr>
            <w:tcW w:w="977" w:type="pct"/>
            <w:vAlign w:val="center"/>
          </w:tcPr>
          <w:p w14:paraId="3E230393"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140,2</w:t>
            </w:r>
          </w:p>
        </w:tc>
        <w:tc>
          <w:tcPr>
            <w:tcW w:w="784" w:type="pct"/>
            <w:vAlign w:val="center"/>
          </w:tcPr>
          <w:p w14:paraId="604D026E" w14:textId="77777777" w:rsidR="00556E9C" w:rsidRPr="00C64040" w:rsidRDefault="00556E9C" w:rsidP="007078AF">
            <w:pPr>
              <w:pStyle w:val="afff6"/>
              <w:spacing w:before="0" w:after="0" w:line="240" w:lineRule="auto"/>
              <w:ind w:left="0"/>
              <w:jc w:val="right"/>
              <w:rPr>
                <w:rFonts w:ascii="Arial Narrow" w:hAnsi="Arial Narrow"/>
                <w:sz w:val="22"/>
                <w:szCs w:val="22"/>
                <w:lang w:eastAsia="en-US"/>
              </w:rPr>
            </w:pPr>
            <w:r w:rsidRPr="00C64040">
              <w:rPr>
                <w:rFonts w:ascii="Arial Narrow" w:hAnsi="Arial Narrow" w:cs="Arial CYR"/>
                <w:sz w:val="22"/>
                <w:szCs w:val="22"/>
              </w:rPr>
              <w:t>4335</w:t>
            </w:r>
          </w:p>
        </w:tc>
        <w:tc>
          <w:tcPr>
            <w:tcW w:w="954" w:type="pct"/>
            <w:vAlign w:val="center"/>
          </w:tcPr>
          <w:p w14:paraId="0563229C" w14:textId="77777777" w:rsidR="00556E9C" w:rsidRPr="00C64040" w:rsidRDefault="00556E9C" w:rsidP="007078AF">
            <w:pPr>
              <w:jc w:val="right"/>
              <w:rPr>
                <w:rFonts w:ascii="Arial Narrow" w:hAnsi="Arial Narrow"/>
                <w:color w:val="000000"/>
                <w:sz w:val="22"/>
                <w:szCs w:val="22"/>
              </w:rPr>
            </w:pPr>
            <w:r w:rsidRPr="00C64040">
              <w:rPr>
                <w:rFonts w:ascii="Arial Narrow" w:hAnsi="Arial Narrow" w:cs="Calibri"/>
                <w:color w:val="000000"/>
                <w:sz w:val="22"/>
                <w:szCs w:val="22"/>
              </w:rPr>
              <w:t>130,1</w:t>
            </w:r>
          </w:p>
        </w:tc>
      </w:tr>
      <w:tr w:rsidR="00556E9C" w:rsidRPr="00C64040" w14:paraId="30D227CB" w14:textId="77777777" w:rsidTr="007078AF">
        <w:trPr>
          <w:trHeight w:val="354"/>
        </w:trPr>
        <w:tc>
          <w:tcPr>
            <w:tcW w:w="1402" w:type="pct"/>
            <w:shd w:val="clear" w:color="auto" w:fill="auto"/>
            <w:vAlign w:val="center"/>
          </w:tcPr>
          <w:p w14:paraId="1D432064" w14:textId="37D41067" w:rsidR="00556E9C" w:rsidRPr="00C64040" w:rsidRDefault="00556E9C" w:rsidP="007078AF">
            <w:pPr>
              <w:pStyle w:val="afff6"/>
              <w:spacing w:before="0" w:after="0" w:line="240" w:lineRule="auto"/>
              <w:ind w:left="0"/>
              <w:rPr>
                <w:rFonts w:ascii="Arial Narrow" w:hAnsi="Arial Narrow"/>
                <w:b/>
                <w:sz w:val="22"/>
                <w:szCs w:val="22"/>
                <w:lang w:eastAsia="en-US"/>
              </w:rPr>
            </w:pPr>
            <w:r w:rsidRPr="00C64040">
              <w:rPr>
                <w:rFonts w:ascii="Arial Narrow" w:hAnsi="Arial Narrow"/>
                <w:b/>
                <w:sz w:val="22"/>
                <w:szCs w:val="22"/>
                <w:lang w:eastAsia="en-US"/>
              </w:rPr>
              <w:t xml:space="preserve">Всего в Новоалександровском </w:t>
            </w:r>
            <w:r w:rsidR="00785CBE" w:rsidRPr="00785CBE">
              <w:rPr>
                <w:rFonts w:ascii="Arial Narrow" w:hAnsi="Arial Narrow"/>
                <w:b/>
                <w:sz w:val="22"/>
                <w:szCs w:val="22"/>
                <w:lang w:eastAsia="en-US"/>
              </w:rPr>
              <w:t>муниципальном</w:t>
            </w:r>
            <w:r w:rsidRPr="00C64040">
              <w:rPr>
                <w:rFonts w:ascii="Arial Narrow" w:hAnsi="Arial Narrow"/>
                <w:b/>
                <w:sz w:val="22"/>
                <w:szCs w:val="22"/>
                <w:lang w:eastAsia="en-US"/>
              </w:rPr>
              <w:t xml:space="preserve"> округе</w:t>
            </w:r>
          </w:p>
        </w:tc>
        <w:tc>
          <w:tcPr>
            <w:tcW w:w="883" w:type="pct"/>
            <w:shd w:val="clear" w:color="auto" w:fill="auto"/>
            <w:vAlign w:val="center"/>
          </w:tcPr>
          <w:p w14:paraId="333E5580" w14:textId="77777777" w:rsidR="00556E9C" w:rsidRPr="00C64040" w:rsidRDefault="00556E9C" w:rsidP="007078AF">
            <w:pPr>
              <w:jc w:val="right"/>
              <w:rPr>
                <w:rFonts w:ascii="Arial Narrow" w:hAnsi="Arial Narrow"/>
                <w:b/>
                <w:sz w:val="22"/>
                <w:szCs w:val="22"/>
              </w:rPr>
            </w:pPr>
            <w:r w:rsidRPr="00C64040">
              <w:rPr>
                <w:rFonts w:ascii="Arial Narrow" w:hAnsi="Arial Narrow" w:cs="Calibri"/>
                <w:b/>
                <w:bCs/>
                <w:sz w:val="22"/>
                <w:szCs w:val="22"/>
              </w:rPr>
              <w:t>61530</w:t>
            </w:r>
          </w:p>
        </w:tc>
        <w:tc>
          <w:tcPr>
            <w:tcW w:w="977" w:type="pct"/>
            <w:vAlign w:val="center"/>
          </w:tcPr>
          <w:p w14:paraId="7962D9AD" w14:textId="77777777" w:rsidR="00556E9C" w:rsidRPr="00C64040" w:rsidRDefault="00556E9C" w:rsidP="007078AF">
            <w:pPr>
              <w:jc w:val="right"/>
              <w:rPr>
                <w:rFonts w:ascii="Arial Narrow" w:hAnsi="Arial Narrow"/>
                <w:b/>
                <w:bCs/>
                <w:color w:val="000000"/>
                <w:sz w:val="22"/>
                <w:szCs w:val="22"/>
              </w:rPr>
            </w:pPr>
            <w:r w:rsidRPr="00C64040">
              <w:rPr>
                <w:rFonts w:ascii="Arial Narrow" w:hAnsi="Arial Narrow" w:cs="Calibri"/>
                <w:b/>
                <w:bCs/>
                <w:color w:val="000000"/>
                <w:sz w:val="22"/>
                <w:szCs w:val="22"/>
              </w:rPr>
              <w:t>1845,9</w:t>
            </w:r>
          </w:p>
        </w:tc>
        <w:tc>
          <w:tcPr>
            <w:tcW w:w="784" w:type="pct"/>
            <w:vAlign w:val="center"/>
          </w:tcPr>
          <w:p w14:paraId="6045BB4E" w14:textId="77777777" w:rsidR="00556E9C" w:rsidRPr="00C64040" w:rsidRDefault="00556E9C" w:rsidP="007078AF">
            <w:pPr>
              <w:pStyle w:val="afff6"/>
              <w:spacing w:before="0" w:after="0" w:line="240" w:lineRule="auto"/>
              <w:ind w:left="0"/>
              <w:jc w:val="right"/>
              <w:rPr>
                <w:rFonts w:ascii="Arial Narrow" w:hAnsi="Arial Narrow"/>
                <w:b/>
                <w:sz w:val="22"/>
                <w:szCs w:val="22"/>
                <w:lang w:eastAsia="en-US"/>
              </w:rPr>
            </w:pPr>
            <w:r w:rsidRPr="00C64040">
              <w:rPr>
                <w:rFonts w:ascii="Arial Narrow" w:hAnsi="Arial Narrow" w:cs="Calibri"/>
                <w:b/>
                <w:bCs/>
                <w:sz w:val="22"/>
                <w:szCs w:val="22"/>
              </w:rPr>
              <w:t>60238</w:t>
            </w:r>
          </w:p>
        </w:tc>
        <w:tc>
          <w:tcPr>
            <w:tcW w:w="954" w:type="pct"/>
            <w:vAlign w:val="center"/>
          </w:tcPr>
          <w:p w14:paraId="6E2F8A1B" w14:textId="77777777" w:rsidR="00556E9C" w:rsidRPr="00C64040" w:rsidRDefault="00556E9C" w:rsidP="007078AF">
            <w:pPr>
              <w:jc w:val="right"/>
              <w:rPr>
                <w:rFonts w:ascii="Arial Narrow" w:hAnsi="Arial Narrow"/>
                <w:b/>
                <w:bCs/>
                <w:color w:val="000000"/>
                <w:sz w:val="22"/>
                <w:szCs w:val="22"/>
              </w:rPr>
            </w:pPr>
            <w:r w:rsidRPr="00C64040">
              <w:rPr>
                <w:rFonts w:ascii="Arial Narrow" w:hAnsi="Arial Narrow" w:cs="Calibri"/>
                <w:b/>
                <w:bCs/>
                <w:color w:val="000000"/>
                <w:sz w:val="22"/>
                <w:szCs w:val="22"/>
              </w:rPr>
              <w:t>1807,1</w:t>
            </w:r>
          </w:p>
        </w:tc>
      </w:tr>
    </w:tbl>
    <w:p w14:paraId="094D6580" w14:textId="77777777" w:rsidR="00556E9C" w:rsidRDefault="00556E9C" w:rsidP="00556E9C">
      <w:pPr>
        <w:pStyle w:val="aff"/>
        <w:spacing w:after="0" w:line="276" w:lineRule="auto"/>
        <w:ind w:firstLine="709"/>
        <w:jc w:val="both"/>
        <w:rPr>
          <w:rFonts w:cs="Arial"/>
        </w:rPr>
      </w:pPr>
    </w:p>
    <w:p w14:paraId="793B8F4D" w14:textId="0C728D44" w:rsidR="00556E9C" w:rsidRPr="007C016E" w:rsidRDefault="00556E9C" w:rsidP="00556E9C">
      <w:pPr>
        <w:pStyle w:val="aff"/>
        <w:spacing w:after="0" w:line="276" w:lineRule="auto"/>
        <w:ind w:firstLine="709"/>
        <w:jc w:val="both"/>
        <w:rPr>
          <w:rFonts w:cs="Arial"/>
        </w:rPr>
      </w:pPr>
      <w:r w:rsidRPr="00E872EF">
        <w:rPr>
          <w:rFonts w:cs="Arial"/>
        </w:rPr>
        <w:t xml:space="preserve">Проектом генерального плана Новоалександровского </w:t>
      </w:r>
      <w:r w:rsidR="007E0AA2">
        <w:rPr>
          <w:rFonts w:cs="Arial"/>
        </w:rPr>
        <w:t>муниципального</w:t>
      </w:r>
      <w:r w:rsidRPr="00E872EF">
        <w:rPr>
          <w:rFonts w:cs="Arial"/>
        </w:rPr>
        <w:t xml:space="preserve"> округа предполагается выделение на первую очередь и расчетный срок генерального плана </w:t>
      </w:r>
      <w:r>
        <w:rPr>
          <w:rFonts w:cs="Arial"/>
        </w:rPr>
        <w:t xml:space="preserve">земельных участков </w:t>
      </w:r>
      <w:r w:rsidRPr="00E872EF">
        <w:rPr>
          <w:rFonts w:cs="Arial"/>
        </w:rPr>
        <w:t xml:space="preserve">под жилую застройку общей </w:t>
      </w:r>
      <w:r w:rsidRPr="007C016E">
        <w:rPr>
          <w:rFonts w:cs="Arial"/>
        </w:rPr>
        <w:t xml:space="preserve">площадью 104,2 га. Более половины всех резервируемых земель для жилищного строительства находится в границах города Новоалександровска. </w:t>
      </w:r>
    </w:p>
    <w:p w14:paraId="7CF578D3" w14:textId="65DB61A3" w:rsidR="00556E9C" w:rsidRPr="007C016E" w:rsidRDefault="00556E9C" w:rsidP="00556E9C">
      <w:pPr>
        <w:pStyle w:val="aff"/>
        <w:spacing w:after="0" w:line="276" w:lineRule="auto"/>
        <w:ind w:firstLine="709"/>
        <w:jc w:val="both"/>
        <w:rPr>
          <w:rFonts w:cs="Arial"/>
        </w:rPr>
      </w:pPr>
      <w:r w:rsidRPr="007C016E">
        <w:rPr>
          <w:rFonts w:cs="Arial"/>
        </w:rPr>
        <w:t xml:space="preserve">Жилищное строительство также получит свое развитие и в других населенных пунктах </w:t>
      </w:r>
      <w:r w:rsidR="007E0AA2">
        <w:rPr>
          <w:rFonts w:cs="Arial"/>
        </w:rPr>
        <w:t>муниципального</w:t>
      </w:r>
      <w:r w:rsidRPr="007C016E">
        <w:rPr>
          <w:rFonts w:cs="Arial"/>
        </w:rPr>
        <w:t xml:space="preserve"> округа. Наибольшие площади зарезервированы в станице Расшеватской – 14,3 га под индивидуальное жилищное строительство (ИЖС), село Раздольное – 8 га (ИЖС), п. Горьковский – 8,8 га (ИЖС). В остальных населенных пунктах более скромные показатели резервирования земель. Ниже приводится таблица, показывающая площади резервируемых земель в разрезе населенных пунктов и вида жилья.</w:t>
      </w:r>
    </w:p>
    <w:p w14:paraId="70294098" w14:textId="77777777" w:rsidR="00556E9C" w:rsidRPr="007C016E" w:rsidRDefault="00556E9C" w:rsidP="00556E9C">
      <w:pPr>
        <w:pStyle w:val="aff"/>
        <w:spacing w:after="0" w:line="276" w:lineRule="auto"/>
        <w:ind w:firstLine="709"/>
        <w:jc w:val="both"/>
        <w:rPr>
          <w:rFonts w:cs="Arial"/>
          <w:sz w:val="20"/>
          <w:szCs w:val="20"/>
        </w:rPr>
      </w:pPr>
    </w:p>
    <w:p w14:paraId="799FF07D" w14:textId="509DCC22" w:rsidR="00556E9C" w:rsidRPr="007C016E" w:rsidRDefault="00556E9C" w:rsidP="00556E9C">
      <w:pPr>
        <w:pStyle w:val="ad"/>
        <w:rPr>
          <w:rFonts w:cs="Arial"/>
        </w:rPr>
      </w:pPr>
      <w:r w:rsidRPr="007C016E">
        <w:t xml:space="preserve">Таблица </w:t>
      </w:r>
      <w:r w:rsidR="003969F6">
        <w:fldChar w:fldCharType="begin"/>
      </w:r>
      <w:r w:rsidR="003969F6">
        <w:instrText xml:space="preserve"> SEQ Таблица \* ARABIC </w:instrText>
      </w:r>
      <w:r w:rsidR="003969F6">
        <w:fldChar w:fldCharType="separate"/>
      </w:r>
      <w:r w:rsidR="00ED0796">
        <w:rPr>
          <w:noProof/>
        </w:rPr>
        <w:t>83</w:t>
      </w:r>
      <w:r w:rsidR="003969F6">
        <w:rPr>
          <w:noProof/>
        </w:rPr>
        <w:fldChar w:fldCharType="end"/>
      </w:r>
      <w:r w:rsidRPr="007C016E">
        <w:t xml:space="preserve"> </w:t>
      </w:r>
      <w:r w:rsidRPr="007C016E">
        <w:rPr>
          <w:rFonts w:cs="Arial"/>
        </w:rPr>
        <w:t xml:space="preserve">– Резервирование земель для жилищного строительства в населенных пунктах Новоалександровского </w:t>
      </w:r>
      <w:r w:rsidR="007E0AA2">
        <w:rPr>
          <w:rFonts w:cs="Arial"/>
        </w:rPr>
        <w:t>муниципального</w:t>
      </w:r>
      <w:r w:rsidRPr="007C016E">
        <w:rPr>
          <w:rFonts w:cs="Arial"/>
        </w:rPr>
        <w:t xml:space="preserve"> округа, 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3970"/>
        <w:gridCol w:w="2808"/>
        <w:gridCol w:w="2787"/>
      </w:tblGrid>
      <w:tr w:rsidR="00556E9C" w:rsidRPr="007C016E" w14:paraId="672F2C6C" w14:textId="77777777" w:rsidTr="007078AF">
        <w:trPr>
          <w:trHeight w:val="306"/>
        </w:trPr>
        <w:tc>
          <w:tcPr>
            <w:tcW w:w="2075" w:type="pct"/>
            <w:vMerge w:val="restart"/>
            <w:tcMar>
              <w:top w:w="0" w:type="dxa"/>
              <w:left w:w="105" w:type="dxa"/>
              <w:bottom w:w="0" w:type="dxa"/>
              <w:right w:w="105" w:type="dxa"/>
            </w:tcMar>
            <w:vAlign w:val="center"/>
            <w:hideMark/>
          </w:tcPr>
          <w:p w14:paraId="07D9F38F" w14:textId="77777777" w:rsidR="00556E9C" w:rsidRPr="007C016E" w:rsidRDefault="00556E9C" w:rsidP="007078AF">
            <w:pPr>
              <w:spacing w:before="100" w:beforeAutospacing="1" w:after="100" w:afterAutospacing="1"/>
              <w:jc w:val="center"/>
              <w:rPr>
                <w:rFonts w:ascii="Arial Narrow" w:hAnsi="Arial Narrow" w:cs="Arial"/>
                <w:b/>
                <w:sz w:val="22"/>
                <w:szCs w:val="22"/>
              </w:rPr>
            </w:pPr>
            <w:r w:rsidRPr="007C016E">
              <w:rPr>
                <w:rFonts w:ascii="Arial Narrow" w:hAnsi="Arial Narrow" w:cs="Arial"/>
                <w:b/>
                <w:sz w:val="22"/>
                <w:szCs w:val="22"/>
              </w:rPr>
              <w:t>Наименование</w:t>
            </w:r>
          </w:p>
        </w:tc>
        <w:tc>
          <w:tcPr>
            <w:tcW w:w="2925" w:type="pct"/>
            <w:gridSpan w:val="2"/>
            <w:tcMar>
              <w:top w:w="0" w:type="dxa"/>
              <w:left w:w="105" w:type="dxa"/>
              <w:bottom w:w="0" w:type="dxa"/>
              <w:right w:w="105" w:type="dxa"/>
            </w:tcMar>
            <w:vAlign w:val="center"/>
          </w:tcPr>
          <w:p w14:paraId="4F616A13" w14:textId="77777777" w:rsidR="00556E9C" w:rsidRPr="007C016E" w:rsidRDefault="00556E9C" w:rsidP="007078AF">
            <w:pPr>
              <w:spacing w:before="100" w:beforeAutospacing="1" w:after="100" w:afterAutospacing="1"/>
              <w:jc w:val="center"/>
              <w:rPr>
                <w:rFonts w:ascii="Arial Narrow" w:hAnsi="Arial Narrow" w:cs="Arial"/>
                <w:b/>
                <w:sz w:val="22"/>
                <w:szCs w:val="22"/>
              </w:rPr>
            </w:pPr>
            <w:r w:rsidRPr="007C016E">
              <w:rPr>
                <w:rFonts w:ascii="Arial Narrow" w:hAnsi="Arial Narrow" w:cs="Arial"/>
                <w:b/>
                <w:sz w:val="22"/>
                <w:szCs w:val="22"/>
              </w:rPr>
              <w:t>Тип застройки</w:t>
            </w:r>
          </w:p>
        </w:tc>
      </w:tr>
      <w:tr w:rsidR="00556E9C" w:rsidRPr="007C016E" w14:paraId="43196DEE" w14:textId="77777777" w:rsidTr="007078AF">
        <w:trPr>
          <w:trHeight w:val="552"/>
        </w:trPr>
        <w:tc>
          <w:tcPr>
            <w:tcW w:w="2075" w:type="pct"/>
            <w:vMerge/>
            <w:tcMar>
              <w:top w:w="0" w:type="dxa"/>
              <w:left w:w="105" w:type="dxa"/>
              <w:bottom w:w="0" w:type="dxa"/>
              <w:right w:w="105" w:type="dxa"/>
            </w:tcMar>
            <w:vAlign w:val="center"/>
          </w:tcPr>
          <w:p w14:paraId="17C81D0E" w14:textId="77777777" w:rsidR="00556E9C" w:rsidRPr="007C016E" w:rsidRDefault="00556E9C" w:rsidP="007078AF">
            <w:pPr>
              <w:spacing w:before="100" w:beforeAutospacing="1" w:after="100" w:afterAutospacing="1"/>
              <w:jc w:val="center"/>
              <w:rPr>
                <w:rFonts w:ascii="Arial Narrow" w:hAnsi="Arial Narrow" w:cs="Arial"/>
                <w:b/>
                <w:sz w:val="22"/>
                <w:szCs w:val="22"/>
              </w:rPr>
            </w:pPr>
          </w:p>
        </w:tc>
        <w:tc>
          <w:tcPr>
            <w:tcW w:w="1468" w:type="pct"/>
            <w:tcMar>
              <w:top w:w="0" w:type="dxa"/>
              <w:left w:w="105" w:type="dxa"/>
              <w:bottom w:w="0" w:type="dxa"/>
              <w:right w:w="105" w:type="dxa"/>
            </w:tcMar>
            <w:vAlign w:val="center"/>
          </w:tcPr>
          <w:p w14:paraId="730F5230" w14:textId="77777777" w:rsidR="00556E9C" w:rsidRPr="007C016E" w:rsidRDefault="00556E9C" w:rsidP="007078AF">
            <w:pPr>
              <w:spacing w:before="100" w:beforeAutospacing="1" w:after="100" w:afterAutospacing="1"/>
              <w:jc w:val="center"/>
              <w:rPr>
                <w:rFonts w:ascii="Arial Narrow" w:hAnsi="Arial Narrow" w:cs="Arial"/>
                <w:b/>
                <w:sz w:val="22"/>
                <w:szCs w:val="22"/>
              </w:rPr>
            </w:pPr>
            <w:r w:rsidRPr="007C016E">
              <w:rPr>
                <w:rFonts w:ascii="Arial Narrow" w:hAnsi="Arial Narrow" w:cs="Arial"/>
                <w:b/>
                <w:sz w:val="22"/>
                <w:szCs w:val="22"/>
              </w:rPr>
              <w:t>индивидуальными жилыми домами</w:t>
            </w:r>
          </w:p>
        </w:tc>
        <w:tc>
          <w:tcPr>
            <w:tcW w:w="1457" w:type="pct"/>
            <w:tcMar>
              <w:top w:w="0" w:type="dxa"/>
              <w:left w:w="105" w:type="dxa"/>
              <w:bottom w:w="0" w:type="dxa"/>
              <w:right w:w="105" w:type="dxa"/>
            </w:tcMar>
            <w:vAlign w:val="center"/>
          </w:tcPr>
          <w:p w14:paraId="2DD0ECCE" w14:textId="77777777" w:rsidR="00556E9C" w:rsidRPr="007C016E" w:rsidRDefault="00556E9C" w:rsidP="007078AF">
            <w:pPr>
              <w:spacing w:before="100" w:beforeAutospacing="1" w:after="100" w:afterAutospacing="1"/>
              <w:jc w:val="center"/>
              <w:rPr>
                <w:rFonts w:ascii="Arial Narrow" w:hAnsi="Arial Narrow" w:cs="Arial"/>
                <w:b/>
                <w:sz w:val="22"/>
                <w:szCs w:val="22"/>
              </w:rPr>
            </w:pPr>
            <w:r w:rsidRPr="007C016E">
              <w:rPr>
                <w:rFonts w:ascii="Arial Narrow" w:hAnsi="Arial Narrow" w:cs="Arial"/>
                <w:b/>
                <w:sz w:val="22"/>
                <w:szCs w:val="22"/>
              </w:rPr>
              <w:t>малоэтажными жилыми домами</w:t>
            </w:r>
          </w:p>
        </w:tc>
      </w:tr>
      <w:tr w:rsidR="00556E9C" w:rsidRPr="007C016E" w14:paraId="75A273E0" w14:textId="77777777" w:rsidTr="007078AF">
        <w:trPr>
          <w:trHeight w:val="153"/>
        </w:trPr>
        <w:tc>
          <w:tcPr>
            <w:tcW w:w="2075" w:type="pct"/>
            <w:tcMar>
              <w:top w:w="0" w:type="dxa"/>
              <w:left w:w="105" w:type="dxa"/>
              <w:bottom w:w="0" w:type="dxa"/>
              <w:right w:w="105" w:type="dxa"/>
            </w:tcMar>
            <w:vAlign w:val="center"/>
            <w:hideMark/>
          </w:tcPr>
          <w:p w14:paraId="419B2E29"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город Новоалександровск</w:t>
            </w:r>
          </w:p>
        </w:tc>
        <w:tc>
          <w:tcPr>
            <w:tcW w:w="1468" w:type="pct"/>
            <w:tcMar>
              <w:top w:w="0" w:type="dxa"/>
              <w:left w:w="105" w:type="dxa"/>
              <w:bottom w:w="0" w:type="dxa"/>
              <w:right w:w="105" w:type="dxa"/>
            </w:tcMar>
            <w:vAlign w:val="center"/>
          </w:tcPr>
          <w:p w14:paraId="7946A78B"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64,52</w:t>
            </w:r>
          </w:p>
        </w:tc>
        <w:tc>
          <w:tcPr>
            <w:tcW w:w="1457" w:type="pct"/>
            <w:tcMar>
              <w:top w:w="0" w:type="dxa"/>
              <w:left w:w="105" w:type="dxa"/>
              <w:bottom w:w="0" w:type="dxa"/>
              <w:right w:w="105" w:type="dxa"/>
            </w:tcMar>
          </w:tcPr>
          <w:p w14:paraId="269678BB"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7,46</w:t>
            </w:r>
          </w:p>
        </w:tc>
      </w:tr>
      <w:tr w:rsidR="00556E9C" w:rsidRPr="007C016E" w14:paraId="77CCB5E2" w14:textId="77777777" w:rsidTr="007078AF">
        <w:trPr>
          <w:trHeight w:val="165"/>
        </w:trPr>
        <w:tc>
          <w:tcPr>
            <w:tcW w:w="2075" w:type="pct"/>
            <w:tcMar>
              <w:top w:w="0" w:type="dxa"/>
              <w:left w:w="105" w:type="dxa"/>
              <w:bottom w:w="0" w:type="dxa"/>
              <w:right w:w="105" w:type="dxa"/>
            </w:tcMar>
            <w:vAlign w:val="center"/>
          </w:tcPr>
          <w:p w14:paraId="74443F53"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посёлок Горьковский</w:t>
            </w:r>
          </w:p>
        </w:tc>
        <w:tc>
          <w:tcPr>
            <w:tcW w:w="1468" w:type="pct"/>
            <w:tcMar>
              <w:top w:w="0" w:type="dxa"/>
              <w:left w:w="105" w:type="dxa"/>
              <w:bottom w:w="0" w:type="dxa"/>
              <w:right w:w="105" w:type="dxa"/>
            </w:tcMar>
            <w:vAlign w:val="center"/>
          </w:tcPr>
          <w:p w14:paraId="793E432B"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8,67</w:t>
            </w:r>
          </w:p>
        </w:tc>
        <w:tc>
          <w:tcPr>
            <w:tcW w:w="1457" w:type="pct"/>
            <w:tcMar>
              <w:top w:w="0" w:type="dxa"/>
              <w:left w:w="105" w:type="dxa"/>
              <w:bottom w:w="0" w:type="dxa"/>
              <w:right w:w="105" w:type="dxa"/>
            </w:tcMar>
          </w:tcPr>
          <w:p w14:paraId="64A3B7BD"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r w:rsidR="00556E9C" w:rsidRPr="007C016E" w14:paraId="4AFBE8D3" w14:textId="77777777" w:rsidTr="007078AF">
        <w:trPr>
          <w:trHeight w:val="176"/>
        </w:trPr>
        <w:tc>
          <w:tcPr>
            <w:tcW w:w="2075" w:type="pct"/>
            <w:tcMar>
              <w:top w:w="0" w:type="dxa"/>
              <w:left w:w="105" w:type="dxa"/>
              <w:bottom w:w="0" w:type="dxa"/>
              <w:right w:w="105" w:type="dxa"/>
            </w:tcMar>
            <w:vAlign w:val="center"/>
          </w:tcPr>
          <w:p w14:paraId="036A9258"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посёлок Дружба</w:t>
            </w:r>
          </w:p>
        </w:tc>
        <w:tc>
          <w:tcPr>
            <w:tcW w:w="1468" w:type="pct"/>
            <w:tcMar>
              <w:top w:w="0" w:type="dxa"/>
              <w:left w:w="105" w:type="dxa"/>
              <w:bottom w:w="0" w:type="dxa"/>
              <w:right w:w="105" w:type="dxa"/>
            </w:tcMar>
            <w:vAlign w:val="center"/>
          </w:tcPr>
          <w:p w14:paraId="2A7CFB88"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1,69</w:t>
            </w:r>
          </w:p>
        </w:tc>
        <w:tc>
          <w:tcPr>
            <w:tcW w:w="1457" w:type="pct"/>
            <w:tcMar>
              <w:top w:w="0" w:type="dxa"/>
              <w:left w:w="105" w:type="dxa"/>
              <w:bottom w:w="0" w:type="dxa"/>
              <w:right w:w="105" w:type="dxa"/>
            </w:tcMar>
          </w:tcPr>
          <w:p w14:paraId="17CA67C7"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r w:rsidR="00556E9C" w:rsidRPr="007C016E" w14:paraId="6A69F56A" w14:textId="77777777" w:rsidTr="007078AF">
        <w:trPr>
          <w:trHeight w:val="165"/>
        </w:trPr>
        <w:tc>
          <w:tcPr>
            <w:tcW w:w="2075" w:type="pct"/>
            <w:tcMar>
              <w:top w:w="0" w:type="dxa"/>
              <w:left w:w="105" w:type="dxa"/>
              <w:bottom w:w="0" w:type="dxa"/>
              <w:right w:w="105" w:type="dxa"/>
            </w:tcMar>
            <w:vAlign w:val="center"/>
          </w:tcPr>
          <w:p w14:paraId="3D1FD4F3"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 xml:space="preserve">хутор Верный </w:t>
            </w:r>
          </w:p>
        </w:tc>
        <w:tc>
          <w:tcPr>
            <w:tcW w:w="1468" w:type="pct"/>
            <w:tcMar>
              <w:top w:w="0" w:type="dxa"/>
              <w:left w:w="105" w:type="dxa"/>
              <w:bottom w:w="0" w:type="dxa"/>
              <w:right w:w="105" w:type="dxa"/>
            </w:tcMar>
          </w:tcPr>
          <w:p w14:paraId="09393025"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4,88</w:t>
            </w:r>
          </w:p>
        </w:tc>
        <w:tc>
          <w:tcPr>
            <w:tcW w:w="1457" w:type="pct"/>
            <w:tcMar>
              <w:top w:w="0" w:type="dxa"/>
              <w:left w:w="105" w:type="dxa"/>
              <w:bottom w:w="0" w:type="dxa"/>
              <w:right w:w="105" w:type="dxa"/>
            </w:tcMar>
          </w:tcPr>
          <w:p w14:paraId="71F8A1F4"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r w:rsidR="00556E9C" w:rsidRPr="007C016E" w14:paraId="25F591F4" w14:textId="77777777" w:rsidTr="007078AF">
        <w:trPr>
          <w:trHeight w:val="165"/>
        </w:trPr>
        <w:tc>
          <w:tcPr>
            <w:tcW w:w="2075" w:type="pct"/>
            <w:tcMar>
              <w:top w:w="0" w:type="dxa"/>
              <w:left w:w="105" w:type="dxa"/>
              <w:bottom w:w="0" w:type="dxa"/>
              <w:right w:w="105" w:type="dxa"/>
            </w:tcMar>
            <w:vAlign w:val="center"/>
          </w:tcPr>
          <w:p w14:paraId="7DF8D35F"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станица Расшеватская</w:t>
            </w:r>
          </w:p>
        </w:tc>
        <w:tc>
          <w:tcPr>
            <w:tcW w:w="1468" w:type="pct"/>
            <w:tcMar>
              <w:top w:w="0" w:type="dxa"/>
              <w:left w:w="105" w:type="dxa"/>
              <w:bottom w:w="0" w:type="dxa"/>
              <w:right w:w="105" w:type="dxa"/>
            </w:tcMar>
            <w:vAlign w:val="center"/>
          </w:tcPr>
          <w:p w14:paraId="4DD1EAFB"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14,34</w:t>
            </w:r>
          </w:p>
        </w:tc>
        <w:tc>
          <w:tcPr>
            <w:tcW w:w="1457" w:type="pct"/>
            <w:tcMar>
              <w:top w:w="0" w:type="dxa"/>
              <w:left w:w="105" w:type="dxa"/>
              <w:bottom w:w="0" w:type="dxa"/>
              <w:right w:w="105" w:type="dxa"/>
            </w:tcMar>
          </w:tcPr>
          <w:p w14:paraId="0930889D"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r w:rsidR="00556E9C" w:rsidRPr="007C016E" w14:paraId="1346C41A" w14:textId="77777777" w:rsidTr="007078AF">
        <w:trPr>
          <w:trHeight w:val="174"/>
        </w:trPr>
        <w:tc>
          <w:tcPr>
            <w:tcW w:w="2075" w:type="pct"/>
            <w:tcMar>
              <w:top w:w="0" w:type="dxa"/>
              <w:left w:w="105" w:type="dxa"/>
              <w:bottom w:w="0" w:type="dxa"/>
              <w:right w:w="105" w:type="dxa"/>
            </w:tcMar>
            <w:vAlign w:val="center"/>
          </w:tcPr>
          <w:p w14:paraId="58ED09D7"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посёлок Краснозоринский</w:t>
            </w:r>
          </w:p>
        </w:tc>
        <w:tc>
          <w:tcPr>
            <w:tcW w:w="1468" w:type="pct"/>
            <w:tcMar>
              <w:top w:w="0" w:type="dxa"/>
              <w:left w:w="105" w:type="dxa"/>
              <w:bottom w:w="0" w:type="dxa"/>
              <w:right w:w="105" w:type="dxa"/>
            </w:tcMar>
            <w:vAlign w:val="center"/>
          </w:tcPr>
          <w:p w14:paraId="189F72E5"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2,11</w:t>
            </w:r>
          </w:p>
        </w:tc>
        <w:tc>
          <w:tcPr>
            <w:tcW w:w="1457" w:type="pct"/>
            <w:tcMar>
              <w:top w:w="0" w:type="dxa"/>
              <w:left w:w="105" w:type="dxa"/>
              <w:bottom w:w="0" w:type="dxa"/>
              <w:right w:w="105" w:type="dxa"/>
            </w:tcMar>
          </w:tcPr>
          <w:p w14:paraId="38078359"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r w:rsidR="00556E9C" w:rsidRPr="00C4720C" w14:paraId="62FD1F7D" w14:textId="77777777" w:rsidTr="007078AF">
        <w:trPr>
          <w:trHeight w:val="165"/>
        </w:trPr>
        <w:tc>
          <w:tcPr>
            <w:tcW w:w="2075" w:type="pct"/>
            <w:tcMar>
              <w:top w:w="0" w:type="dxa"/>
              <w:left w:w="105" w:type="dxa"/>
              <w:bottom w:w="0" w:type="dxa"/>
              <w:right w:w="105" w:type="dxa"/>
            </w:tcMar>
            <w:vAlign w:val="center"/>
          </w:tcPr>
          <w:p w14:paraId="1CDDD9F6" w14:textId="77777777" w:rsidR="00556E9C" w:rsidRPr="007C016E" w:rsidRDefault="00556E9C" w:rsidP="007078AF">
            <w:pPr>
              <w:spacing w:before="100" w:beforeAutospacing="1" w:after="100" w:afterAutospacing="1"/>
              <w:jc w:val="both"/>
              <w:rPr>
                <w:rFonts w:ascii="Arial Narrow" w:hAnsi="Arial Narrow" w:cs="Arial"/>
                <w:sz w:val="22"/>
                <w:szCs w:val="22"/>
              </w:rPr>
            </w:pPr>
            <w:r w:rsidRPr="007C016E">
              <w:rPr>
                <w:rFonts w:ascii="Arial Narrow" w:hAnsi="Arial Narrow" w:cs="Arial"/>
                <w:sz w:val="22"/>
                <w:szCs w:val="22"/>
              </w:rPr>
              <w:t>село Раздольное</w:t>
            </w:r>
          </w:p>
        </w:tc>
        <w:tc>
          <w:tcPr>
            <w:tcW w:w="1468" w:type="pct"/>
            <w:tcMar>
              <w:top w:w="0" w:type="dxa"/>
              <w:left w:w="105" w:type="dxa"/>
              <w:bottom w:w="0" w:type="dxa"/>
              <w:right w:w="105" w:type="dxa"/>
            </w:tcMar>
            <w:vAlign w:val="center"/>
          </w:tcPr>
          <w:p w14:paraId="05FF74E8" w14:textId="77777777" w:rsidR="00556E9C" w:rsidRPr="007C016E"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8,03</w:t>
            </w:r>
          </w:p>
        </w:tc>
        <w:tc>
          <w:tcPr>
            <w:tcW w:w="1457" w:type="pct"/>
            <w:tcMar>
              <w:top w:w="0" w:type="dxa"/>
              <w:left w:w="105" w:type="dxa"/>
              <w:bottom w:w="0" w:type="dxa"/>
              <w:right w:w="105" w:type="dxa"/>
            </w:tcMar>
          </w:tcPr>
          <w:p w14:paraId="3434A726" w14:textId="77777777" w:rsidR="00556E9C" w:rsidRPr="00C4720C" w:rsidRDefault="00556E9C" w:rsidP="007078AF">
            <w:pPr>
              <w:spacing w:before="100" w:beforeAutospacing="1" w:after="100" w:afterAutospacing="1"/>
              <w:jc w:val="right"/>
              <w:rPr>
                <w:rFonts w:ascii="Arial Narrow" w:hAnsi="Arial Narrow" w:cs="Arial"/>
                <w:sz w:val="22"/>
                <w:szCs w:val="22"/>
              </w:rPr>
            </w:pPr>
            <w:r w:rsidRPr="007C016E">
              <w:rPr>
                <w:rFonts w:ascii="Arial Narrow" w:hAnsi="Arial Narrow" w:cs="Arial"/>
                <w:sz w:val="22"/>
                <w:szCs w:val="22"/>
              </w:rPr>
              <w:t>0</w:t>
            </w:r>
          </w:p>
        </w:tc>
      </w:tr>
    </w:tbl>
    <w:p w14:paraId="23ADF194" w14:textId="77777777" w:rsidR="00556E9C" w:rsidRPr="00E872EF" w:rsidRDefault="00556E9C" w:rsidP="00556E9C">
      <w:pPr>
        <w:pStyle w:val="aff"/>
        <w:spacing w:after="0" w:line="276" w:lineRule="auto"/>
        <w:ind w:firstLine="709"/>
        <w:jc w:val="both"/>
        <w:rPr>
          <w:rFonts w:cs="Arial"/>
          <w:b/>
        </w:rPr>
      </w:pPr>
    </w:p>
    <w:p w14:paraId="63197535" w14:textId="1D02DD13" w:rsidR="00556E9C" w:rsidRPr="00E872EF" w:rsidRDefault="00556E9C" w:rsidP="00556E9C">
      <w:pPr>
        <w:pStyle w:val="aff"/>
        <w:spacing w:after="0" w:line="276" w:lineRule="auto"/>
        <w:ind w:firstLine="709"/>
        <w:jc w:val="both"/>
        <w:rPr>
          <w:rFonts w:cs="Arial"/>
        </w:rPr>
      </w:pPr>
      <w:r w:rsidRPr="00E872EF">
        <w:rPr>
          <w:rFonts w:cs="Arial"/>
          <w:b/>
        </w:rPr>
        <w:t xml:space="preserve">Таким образом, с учетом прогнозируемой численности населения, а также сохранения положительной тенденции по объему ввода жилья, указанных площадей достаточно для обеспечения жильем всех (включая льготные) категорий населения </w:t>
      </w:r>
      <w:r>
        <w:rPr>
          <w:rFonts w:cs="Arial"/>
          <w:b/>
        </w:rPr>
        <w:t xml:space="preserve">Новоалександровского </w:t>
      </w:r>
      <w:r w:rsidR="007E0AA2">
        <w:rPr>
          <w:rFonts w:cs="Arial"/>
          <w:b/>
        </w:rPr>
        <w:t>муниципального</w:t>
      </w:r>
      <w:r w:rsidRPr="00E872EF">
        <w:rPr>
          <w:rFonts w:cs="Arial"/>
          <w:b/>
        </w:rPr>
        <w:t xml:space="preserve"> округа.</w:t>
      </w:r>
    </w:p>
    <w:p w14:paraId="62B2662B" w14:textId="77777777" w:rsidR="00556E9C" w:rsidRDefault="00556E9C" w:rsidP="00556E9C"/>
    <w:p w14:paraId="6275F2DD" w14:textId="77777777" w:rsidR="00C266C2" w:rsidRPr="005A2F95" w:rsidRDefault="00C266C2" w:rsidP="00C266C2">
      <w:pPr>
        <w:spacing w:line="276" w:lineRule="auto"/>
        <w:ind w:left="284"/>
        <w:jc w:val="both"/>
        <w:outlineLvl w:val="1"/>
        <w:rPr>
          <w:rFonts w:ascii="Century Gothic" w:hAnsi="Century Gothic" w:cs="Arial"/>
          <w:b/>
          <w:color w:val="595959" w:themeColor="text1" w:themeTint="A6"/>
          <w:sz w:val="28"/>
          <w:szCs w:val="28"/>
        </w:rPr>
      </w:pPr>
      <w:bookmarkStart w:id="178" w:name="_Toc175047524"/>
      <w:bookmarkStart w:id="179" w:name="_Toc25237681"/>
      <w:bookmarkStart w:id="180" w:name="_Toc25237682"/>
      <w:bookmarkEnd w:id="176"/>
      <w:r w:rsidRPr="005A2F95">
        <w:rPr>
          <w:rFonts w:ascii="Century Gothic" w:hAnsi="Century Gothic" w:cs="Arial"/>
          <w:b/>
          <w:color w:val="595959" w:themeColor="text1" w:themeTint="A6"/>
          <w:sz w:val="28"/>
          <w:szCs w:val="28"/>
        </w:rPr>
        <w:t>3.4 Предложения по развитию социальной инфраструктуры</w:t>
      </w:r>
      <w:bookmarkEnd w:id="178"/>
    </w:p>
    <w:p w14:paraId="61F2F634" w14:textId="0853207F" w:rsidR="00C266C2" w:rsidRPr="007F6CDE" w:rsidRDefault="00C266C2" w:rsidP="00C266C2">
      <w:pPr>
        <w:pStyle w:val="aff"/>
        <w:spacing w:after="0" w:line="276" w:lineRule="auto"/>
        <w:ind w:firstLine="709"/>
        <w:jc w:val="both"/>
        <w:rPr>
          <w:rFonts w:eastAsiaTheme="minorHAnsi" w:cs="Arial"/>
          <w:lang w:eastAsia="en-US"/>
        </w:rPr>
      </w:pPr>
      <w:bookmarkStart w:id="181" w:name="_Toc25237676"/>
      <w:r w:rsidRPr="007F6CDE">
        <w:rPr>
          <w:rFonts w:eastAsiaTheme="minorHAnsi" w:cs="Arial"/>
          <w:lang w:eastAsia="en-US"/>
        </w:rPr>
        <w:t xml:space="preserve">Социальная сфера является одной из наиболее проблемных сфер </w:t>
      </w:r>
      <w:r w:rsidR="007E0AA2">
        <w:rPr>
          <w:rFonts w:eastAsiaTheme="minorHAnsi" w:cs="Arial"/>
          <w:lang w:eastAsia="en-US"/>
        </w:rPr>
        <w:t>муниципального</w:t>
      </w:r>
      <w:r w:rsidRPr="007F6CDE">
        <w:rPr>
          <w:rFonts w:eastAsiaTheme="minorHAnsi" w:cs="Arial"/>
          <w:lang w:eastAsia="en-US"/>
        </w:rPr>
        <w:t xml:space="preserve"> округа. Поэтому одной из важнейших задач социально-экономического развития является приведение социальной сферы в соответствие со структурой расселения на основе имеющихся нормативов. </w:t>
      </w:r>
    </w:p>
    <w:p w14:paraId="40DC14A3" w14:textId="77777777" w:rsidR="00C266C2" w:rsidRPr="007F6CDE" w:rsidRDefault="00C266C2" w:rsidP="00C266C2">
      <w:pPr>
        <w:pStyle w:val="aff"/>
        <w:spacing w:after="0" w:line="276" w:lineRule="auto"/>
        <w:ind w:firstLine="709"/>
        <w:jc w:val="both"/>
        <w:rPr>
          <w:rFonts w:eastAsiaTheme="minorHAnsi" w:cs="Arial"/>
          <w:lang w:eastAsia="en-US"/>
        </w:rPr>
      </w:pPr>
      <w:r w:rsidRPr="007F6CDE">
        <w:rPr>
          <w:rFonts w:eastAsiaTheme="minorHAnsi" w:cs="Arial"/>
          <w:lang w:eastAsia="en-US"/>
        </w:rPr>
        <w:t>Цель предложений – формирование социально-культурной системы обслуживания, которая бы позволила обеспечить человека всем необходимым в разумных, экономически оправданных пределах по радиусу доступности и ассортименту услуг, повысить уровень жизни населения, создать полноценные условия труда, быта и отдыха жителей и гостей города.</w:t>
      </w:r>
    </w:p>
    <w:p w14:paraId="561092B2" w14:textId="748D997A" w:rsidR="00C266C2" w:rsidRPr="007F6CDE" w:rsidRDefault="00C266C2" w:rsidP="00C266C2">
      <w:pPr>
        <w:pStyle w:val="aff"/>
        <w:spacing w:after="0" w:line="276" w:lineRule="auto"/>
        <w:ind w:firstLine="709"/>
        <w:jc w:val="both"/>
        <w:rPr>
          <w:rFonts w:eastAsiaTheme="minorHAnsi" w:cs="Arial"/>
          <w:lang w:eastAsia="en-US"/>
        </w:rPr>
      </w:pPr>
      <w:r w:rsidRPr="007F6CDE">
        <w:rPr>
          <w:rFonts w:eastAsiaTheme="minorHAnsi" w:cs="Arial"/>
          <w:lang w:eastAsia="en-US"/>
        </w:rPr>
        <w:t xml:space="preserve">Задачи: модернизация инфраструктуры; сохранение и развитие объектов, представляющих историко-культурную ценность; развитие инфраструктуры массового отдыха и благоустройство Новоалександровского </w:t>
      </w:r>
      <w:r w:rsidR="007E0AA2">
        <w:rPr>
          <w:rFonts w:eastAsiaTheme="minorHAnsi" w:cs="Arial"/>
          <w:lang w:eastAsia="en-US"/>
        </w:rPr>
        <w:t>муниципального</w:t>
      </w:r>
      <w:r w:rsidRPr="007F6CDE">
        <w:rPr>
          <w:rFonts w:eastAsiaTheme="minorHAnsi" w:cs="Arial"/>
          <w:lang w:eastAsia="en-US"/>
        </w:rPr>
        <w:t xml:space="preserve"> округа; реконструкция и строительство объектов образования; реконструкция и </w:t>
      </w:r>
      <w:r w:rsidRPr="007F6CDE">
        <w:rPr>
          <w:rFonts w:eastAsiaTheme="minorHAnsi" w:cs="Arial"/>
          <w:lang w:eastAsia="en-US"/>
        </w:rPr>
        <w:lastRenderedPageBreak/>
        <w:t>строительство объектов физической культуры и спорта; увеличение объемов и расширение рынка бытовых услуг, повышение качества услуг и культуры бытового обслуживания, создание рабочих мест по социально значимым услугам, сохранение и техническая модернизация существующей материально-технической базы ателье, цехов, мастерских.</w:t>
      </w:r>
    </w:p>
    <w:p w14:paraId="54D89C91" w14:textId="4F4D240C" w:rsidR="00C266C2" w:rsidRPr="007F6CDE" w:rsidRDefault="00C266C2" w:rsidP="00C266C2">
      <w:pPr>
        <w:pStyle w:val="aff"/>
        <w:spacing w:after="0" w:line="276" w:lineRule="auto"/>
        <w:ind w:firstLine="709"/>
        <w:jc w:val="both"/>
        <w:rPr>
          <w:rFonts w:eastAsiaTheme="minorHAnsi" w:cs="Arial"/>
          <w:lang w:eastAsia="en-US"/>
        </w:rPr>
      </w:pPr>
      <w:r w:rsidRPr="007F6CDE">
        <w:rPr>
          <w:rFonts w:eastAsiaTheme="minorHAnsi" w:cs="Arial"/>
          <w:lang w:eastAsia="en-US"/>
        </w:rPr>
        <w:t xml:space="preserve">Далее в разрезе отраслей социальной сферы (образование, здравоохранение культура и искусство, физическая культура и спорт) представлен перечень мероприятий по реконструкции действующих объектов капитального строительства и строительству новых объектов капитального строительства, предусмотренных к размещению в действующих границах </w:t>
      </w:r>
      <w:r w:rsidR="007E0AA2">
        <w:rPr>
          <w:rFonts w:eastAsiaTheme="minorHAnsi" w:cs="Arial"/>
          <w:lang w:eastAsia="en-US"/>
        </w:rPr>
        <w:t>муниципального</w:t>
      </w:r>
      <w:r w:rsidRPr="007F6CDE">
        <w:rPr>
          <w:rFonts w:eastAsiaTheme="minorHAnsi" w:cs="Arial"/>
          <w:lang w:eastAsia="en-US"/>
        </w:rPr>
        <w:t xml:space="preserve"> округа. Оставшаяся потребность в объектах социально-бытового и культурного обслуживания населения будет покрыта за счет мероприятий по строительству новых объектов капитального строительства, предусмотренных к размещению на прилегающих территориях города.</w:t>
      </w:r>
    </w:p>
    <w:p w14:paraId="14FB41B7" w14:textId="77777777" w:rsidR="00C266C2" w:rsidRPr="007F6CDE" w:rsidRDefault="00C266C2" w:rsidP="00C266C2">
      <w:pPr>
        <w:pStyle w:val="aff"/>
        <w:spacing w:after="0" w:line="276" w:lineRule="auto"/>
        <w:ind w:firstLine="709"/>
        <w:jc w:val="both"/>
        <w:rPr>
          <w:rFonts w:eastAsiaTheme="minorHAnsi" w:cs="Arial"/>
          <w:lang w:eastAsia="en-US"/>
        </w:rPr>
      </w:pPr>
      <w:r w:rsidRPr="007F6CDE">
        <w:rPr>
          <w:rFonts w:eastAsiaTheme="minorHAnsi" w:cs="Arial"/>
          <w:lang w:eastAsia="en-US"/>
        </w:rPr>
        <w:t>Полученные расчетные данные перспективной численности населения муниципального образования позволят прогнозировать спрос на услуги объектов социальной инфраструктуры, учитывая мероприятия по выбытию из эксплуатации объектов, находящихся в неудовлетворительном техническом состоянии или расположенных в приспособленных помещениях.</w:t>
      </w:r>
    </w:p>
    <w:p w14:paraId="0614D78F" w14:textId="77777777" w:rsidR="00C266C2" w:rsidRPr="004E0CFF" w:rsidRDefault="00C266C2" w:rsidP="00C266C2">
      <w:pPr>
        <w:pStyle w:val="aff"/>
        <w:spacing w:after="0" w:line="276" w:lineRule="auto"/>
        <w:ind w:firstLine="709"/>
        <w:jc w:val="both"/>
        <w:rPr>
          <w:rFonts w:eastAsiaTheme="minorHAnsi" w:cs="Arial"/>
          <w:lang w:eastAsia="en-US"/>
        </w:rPr>
      </w:pPr>
    </w:p>
    <w:p w14:paraId="689E46C3" w14:textId="77777777" w:rsidR="00C266C2" w:rsidRPr="005A2F95"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82" w:name="_Toc175047525"/>
      <w:r w:rsidRPr="005A2F95">
        <w:rPr>
          <w:rFonts w:ascii="Century Gothic" w:hAnsi="Century Gothic" w:cs="Arial"/>
          <w:color w:val="595959" w:themeColor="text1" w:themeTint="A6"/>
          <w:sz w:val="24"/>
          <w:szCs w:val="24"/>
        </w:rPr>
        <w:t>3.4.1 Образование</w:t>
      </w:r>
      <w:bookmarkEnd w:id="181"/>
      <w:bookmarkEnd w:id="182"/>
    </w:p>
    <w:p w14:paraId="1B0DA16D" w14:textId="77777777" w:rsidR="00C266C2" w:rsidRPr="007F6CDE" w:rsidRDefault="00C266C2" w:rsidP="00C266C2">
      <w:pPr>
        <w:pStyle w:val="aff"/>
        <w:spacing w:after="0" w:line="276" w:lineRule="auto"/>
        <w:ind w:firstLine="709"/>
        <w:jc w:val="both"/>
      </w:pPr>
      <w:bookmarkStart w:id="183" w:name="_Toc25237677"/>
      <w:r w:rsidRPr="007F6CDE">
        <w:t>Развитие системы образования определяет прогнозные перспективы трансформации поселенческой сети. Сохранение образовательных учреждений в населенных пунктах позволяет замедлить процессы снижения численности населения за счет формирования полноценной системы ключевых социально-значимых объектов.</w:t>
      </w:r>
    </w:p>
    <w:p w14:paraId="74F68C5D" w14:textId="2D921AD3" w:rsidR="00C266C2" w:rsidRPr="007F6CDE" w:rsidRDefault="00C266C2" w:rsidP="00C266C2">
      <w:pPr>
        <w:pStyle w:val="aff"/>
        <w:spacing w:after="0" w:line="276" w:lineRule="auto"/>
        <w:ind w:firstLine="709"/>
        <w:jc w:val="both"/>
      </w:pPr>
      <w:r w:rsidRPr="007F6CDE">
        <w:t xml:space="preserve">Потребность населения в местах образовательных учреждений рассчитана в соответствии со средним вариантом прогноза численности населения соответствующего возраста и на основе показателей, заложенных в местных нормативах градостроительного проектирования Новоалександровского </w:t>
      </w:r>
      <w:r w:rsidR="007E0AA2">
        <w:t>муниципального</w:t>
      </w:r>
      <w:r w:rsidRPr="007F6CDE">
        <w:t xml:space="preserve"> округа (таблица).</w:t>
      </w:r>
    </w:p>
    <w:p w14:paraId="3173CDB6" w14:textId="77777777" w:rsidR="00C266C2" w:rsidRPr="007F6CDE" w:rsidRDefault="00C266C2" w:rsidP="00C266C2">
      <w:pPr>
        <w:pStyle w:val="aff"/>
        <w:spacing w:after="0" w:line="276" w:lineRule="auto"/>
        <w:jc w:val="both"/>
        <w:rPr>
          <w:b/>
          <w:sz w:val="22"/>
          <w:szCs w:val="22"/>
        </w:rPr>
      </w:pPr>
    </w:p>
    <w:p w14:paraId="42A797C2" w14:textId="1BE09967" w:rsidR="00C266C2" w:rsidRPr="007F6CDE" w:rsidRDefault="00C266C2" w:rsidP="00C266C2">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84</w:t>
      </w:r>
      <w:r w:rsidR="003969F6">
        <w:rPr>
          <w:noProof/>
        </w:rPr>
        <w:fldChar w:fldCharType="end"/>
      </w:r>
      <w:r>
        <w:t xml:space="preserve"> </w:t>
      </w:r>
      <w:r w:rsidRPr="007F6CDE">
        <w:t xml:space="preserve">– Нормативные показатели развития сети образовательных учреждений на территории Новоалександровского </w:t>
      </w:r>
      <w:r w:rsidR="007E0AA2">
        <w:t>муниципального</w:t>
      </w:r>
      <w:r w:rsidRPr="007F6CDE">
        <w:t xml:space="preserve"> округа</w:t>
      </w:r>
      <w:r>
        <w:rPr>
          <w:rStyle w:val="af7"/>
        </w:rPr>
        <w:footnoteReference w:id="79"/>
      </w:r>
    </w:p>
    <w:tbl>
      <w:tblPr>
        <w:tblStyle w:val="af4"/>
        <w:tblW w:w="4986" w:type="pct"/>
        <w:tblLayout w:type="fixed"/>
        <w:tblLook w:val="04A0" w:firstRow="1" w:lastRow="0" w:firstColumn="1" w:lastColumn="0" w:noHBand="0" w:noVBand="1"/>
      </w:tblPr>
      <w:tblGrid>
        <w:gridCol w:w="1588"/>
        <w:gridCol w:w="2127"/>
        <w:gridCol w:w="1417"/>
        <w:gridCol w:w="1986"/>
        <w:gridCol w:w="2267"/>
      </w:tblGrid>
      <w:tr w:rsidR="00C266C2" w:rsidRPr="007F6CDE" w14:paraId="5C77E592" w14:textId="77777777" w:rsidTr="007078AF">
        <w:tc>
          <w:tcPr>
            <w:tcW w:w="846" w:type="pct"/>
            <w:tcMar>
              <w:left w:w="28" w:type="dxa"/>
              <w:right w:w="28" w:type="dxa"/>
            </w:tcMar>
            <w:vAlign w:val="center"/>
          </w:tcPr>
          <w:p w14:paraId="3275C2BF" w14:textId="77777777" w:rsidR="00C266C2" w:rsidRPr="007F6CDE" w:rsidRDefault="00C266C2" w:rsidP="007078AF">
            <w:pPr>
              <w:spacing w:line="276" w:lineRule="auto"/>
              <w:jc w:val="center"/>
              <w:rPr>
                <w:rFonts w:ascii="Arial Narrow" w:hAnsi="Arial Narrow" w:cs="Arial"/>
                <w:b/>
              </w:rPr>
            </w:pPr>
            <w:r w:rsidRPr="007F6CDE">
              <w:rPr>
                <w:rFonts w:ascii="Arial Narrow" w:hAnsi="Arial Narrow" w:cs="Arial"/>
                <w:b/>
              </w:rPr>
              <w:t>Учреждения, организации, предприятия, сооружения</w:t>
            </w:r>
          </w:p>
        </w:tc>
        <w:tc>
          <w:tcPr>
            <w:tcW w:w="1133" w:type="pct"/>
            <w:tcMar>
              <w:left w:w="28" w:type="dxa"/>
              <w:right w:w="28" w:type="dxa"/>
            </w:tcMar>
            <w:vAlign w:val="center"/>
          </w:tcPr>
          <w:p w14:paraId="6ABCE7FC" w14:textId="77777777" w:rsidR="00C266C2" w:rsidRPr="007F6CDE" w:rsidRDefault="00C266C2" w:rsidP="007078AF">
            <w:pPr>
              <w:spacing w:line="276" w:lineRule="auto"/>
              <w:jc w:val="center"/>
              <w:rPr>
                <w:rFonts w:ascii="Arial Narrow" w:hAnsi="Arial Narrow" w:cs="Arial"/>
                <w:b/>
              </w:rPr>
            </w:pPr>
            <w:r w:rsidRPr="007F6CDE">
              <w:rPr>
                <w:rFonts w:ascii="Arial Narrow" w:hAnsi="Arial Narrow" w:cs="Arial"/>
                <w:b/>
              </w:rPr>
              <w:t>Территория</w:t>
            </w:r>
          </w:p>
        </w:tc>
        <w:tc>
          <w:tcPr>
            <w:tcW w:w="755" w:type="pct"/>
            <w:tcMar>
              <w:left w:w="28" w:type="dxa"/>
              <w:right w:w="28" w:type="dxa"/>
            </w:tcMar>
            <w:vAlign w:val="center"/>
          </w:tcPr>
          <w:p w14:paraId="6C1C9D23" w14:textId="77777777" w:rsidR="00C266C2" w:rsidRPr="007F6CDE" w:rsidRDefault="00C266C2" w:rsidP="007078AF">
            <w:pPr>
              <w:spacing w:line="276" w:lineRule="auto"/>
              <w:jc w:val="center"/>
              <w:rPr>
                <w:rFonts w:ascii="Arial Narrow" w:hAnsi="Arial Narrow" w:cs="Arial"/>
                <w:b/>
              </w:rPr>
            </w:pPr>
            <w:r w:rsidRPr="007F6CDE">
              <w:rPr>
                <w:rFonts w:ascii="Arial Narrow" w:hAnsi="Arial Narrow" w:cs="Arial"/>
                <w:b/>
              </w:rPr>
              <w:t>Ед. изм.</w:t>
            </w:r>
          </w:p>
        </w:tc>
        <w:tc>
          <w:tcPr>
            <w:tcW w:w="1058" w:type="pct"/>
            <w:tcMar>
              <w:left w:w="28" w:type="dxa"/>
              <w:right w:w="28" w:type="dxa"/>
            </w:tcMar>
            <w:vAlign w:val="center"/>
          </w:tcPr>
          <w:p w14:paraId="20C54BD1" w14:textId="77777777" w:rsidR="00C266C2" w:rsidRPr="007F6CDE" w:rsidRDefault="00C266C2" w:rsidP="007078AF">
            <w:pPr>
              <w:spacing w:line="276" w:lineRule="auto"/>
              <w:jc w:val="center"/>
              <w:rPr>
                <w:rFonts w:ascii="Arial Narrow" w:hAnsi="Arial Narrow" w:cs="Arial"/>
                <w:b/>
              </w:rPr>
            </w:pPr>
            <w:r w:rsidRPr="007F6CDE">
              <w:rPr>
                <w:rFonts w:ascii="Arial Narrow" w:hAnsi="Arial Narrow" w:cs="Arial"/>
                <w:b/>
              </w:rPr>
              <w:t>Минимальный уровень обеспеченности, мест</w:t>
            </w:r>
          </w:p>
        </w:tc>
        <w:tc>
          <w:tcPr>
            <w:tcW w:w="1208" w:type="pct"/>
            <w:tcMar>
              <w:left w:w="28" w:type="dxa"/>
              <w:right w:w="28" w:type="dxa"/>
            </w:tcMar>
            <w:vAlign w:val="center"/>
          </w:tcPr>
          <w:p w14:paraId="4BFA4D64" w14:textId="77777777" w:rsidR="00C266C2" w:rsidRPr="007F6CDE" w:rsidRDefault="00C266C2" w:rsidP="007078AF">
            <w:pPr>
              <w:spacing w:line="276" w:lineRule="auto"/>
              <w:jc w:val="center"/>
              <w:rPr>
                <w:rFonts w:ascii="Arial Narrow" w:hAnsi="Arial Narrow" w:cs="Arial"/>
                <w:b/>
              </w:rPr>
            </w:pPr>
            <w:r w:rsidRPr="007F6CDE">
              <w:rPr>
                <w:rFonts w:ascii="Arial Narrow" w:hAnsi="Arial Narrow" w:cs="Arial"/>
                <w:b/>
              </w:rPr>
              <w:t>Уровень максимальной территориальной доступности</w:t>
            </w:r>
          </w:p>
        </w:tc>
      </w:tr>
      <w:tr w:rsidR="00C266C2" w:rsidRPr="007F6CDE" w14:paraId="326CA1A1" w14:textId="77777777" w:rsidTr="007078AF">
        <w:trPr>
          <w:trHeight w:val="527"/>
        </w:trPr>
        <w:tc>
          <w:tcPr>
            <w:tcW w:w="846" w:type="pct"/>
            <w:vMerge w:val="restart"/>
            <w:tcMar>
              <w:left w:w="28" w:type="dxa"/>
              <w:right w:w="28" w:type="dxa"/>
            </w:tcMar>
            <w:vAlign w:val="center"/>
          </w:tcPr>
          <w:p w14:paraId="7EAEEF9F" w14:textId="77777777" w:rsidR="00C266C2" w:rsidRPr="007F6CDE" w:rsidRDefault="00C266C2" w:rsidP="007078AF">
            <w:pPr>
              <w:spacing w:line="276" w:lineRule="auto"/>
              <w:rPr>
                <w:rFonts w:ascii="Arial Narrow" w:hAnsi="Arial Narrow" w:cs="Arial"/>
              </w:rPr>
            </w:pPr>
            <w:r w:rsidRPr="007F6CDE">
              <w:rPr>
                <w:rFonts w:ascii="Arial Narrow" w:hAnsi="Arial Narrow" w:cs="Arial"/>
              </w:rPr>
              <w:t>Дошкольные образовательные учреждения</w:t>
            </w:r>
          </w:p>
        </w:tc>
        <w:tc>
          <w:tcPr>
            <w:tcW w:w="1133" w:type="pct"/>
            <w:tcMar>
              <w:left w:w="28" w:type="dxa"/>
              <w:right w:w="28" w:type="dxa"/>
            </w:tcMar>
            <w:vAlign w:val="center"/>
          </w:tcPr>
          <w:p w14:paraId="182BA1F2"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г. Новоалександровск</w:t>
            </w:r>
          </w:p>
        </w:tc>
        <w:tc>
          <w:tcPr>
            <w:tcW w:w="755" w:type="pct"/>
            <w:vMerge w:val="restart"/>
            <w:tcMar>
              <w:left w:w="28" w:type="dxa"/>
              <w:right w:w="28" w:type="dxa"/>
            </w:tcMar>
            <w:vAlign w:val="center"/>
          </w:tcPr>
          <w:p w14:paraId="5CF08C11"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Мест на 100 детей в возрасте от 0 до 7 лет</w:t>
            </w:r>
          </w:p>
        </w:tc>
        <w:tc>
          <w:tcPr>
            <w:tcW w:w="1058" w:type="pct"/>
            <w:tcMar>
              <w:left w:w="28" w:type="dxa"/>
              <w:right w:w="28" w:type="dxa"/>
            </w:tcMar>
            <w:vAlign w:val="center"/>
          </w:tcPr>
          <w:p w14:paraId="133A4923"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65</w:t>
            </w:r>
          </w:p>
        </w:tc>
        <w:tc>
          <w:tcPr>
            <w:tcW w:w="1208" w:type="pct"/>
            <w:tcMar>
              <w:left w:w="28" w:type="dxa"/>
              <w:right w:w="28" w:type="dxa"/>
            </w:tcMar>
            <w:vAlign w:val="center"/>
          </w:tcPr>
          <w:p w14:paraId="3E1478D7"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300 м</w:t>
            </w:r>
          </w:p>
        </w:tc>
      </w:tr>
      <w:tr w:rsidR="00C266C2" w:rsidRPr="007F6CDE" w14:paraId="273EEFBC" w14:textId="77777777" w:rsidTr="007078AF">
        <w:tc>
          <w:tcPr>
            <w:tcW w:w="846" w:type="pct"/>
            <w:vMerge/>
            <w:tcMar>
              <w:left w:w="28" w:type="dxa"/>
              <w:right w:w="28" w:type="dxa"/>
            </w:tcMar>
            <w:vAlign w:val="center"/>
          </w:tcPr>
          <w:p w14:paraId="0C8168F2" w14:textId="77777777" w:rsidR="00C266C2" w:rsidRPr="007F6CDE" w:rsidRDefault="00C266C2" w:rsidP="007078AF">
            <w:pPr>
              <w:spacing w:line="276" w:lineRule="auto"/>
              <w:rPr>
                <w:rFonts w:ascii="Arial Narrow" w:hAnsi="Arial Narrow" w:cs="Arial"/>
              </w:rPr>
            </w:pPr>
          </w:p>
        </w:tc>
        <w:tc>
          <w:tcPr>
            <w:tcW w:w="1133" w:type="pct"/>
            <w:tcMar>
              <w:left w:w="28" w:type="dxa"/>
              <w:right w:w="28" w:type="dxa"/>
            </w:tcMar>
            <w:vAlign w:val="center"/>
          </w:tcPr>
          <w:p w14:paraId="5BA3BC04"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Сельские населенные пункты</w:t>
            </w:r>
          </w:p>
        </w:tc>
        <w:tc>
          <w:tcPr>
            <w:tcW w:w="755" w:type="pct"/>
            <w:vMerge/>
            <w:tcMar>
              <w:left w:w="28" w:type="dxa"/>
              <w:right w:w="28" w:type="dxa"/>
            </w:tcMar>
            <w:vAlign w:val="center"/>
          </w:tcPr>
          <w:p w14:paraId="3370D6D2" w14:textId="77777777" w:rsidR="00C266C2" w:rsidRPr="007F6CDE" w:rsidRDefault="00C266C2" w:rsidP="007078AF">
            <w:pPr>
              <w:spacing w:line="276" w:lineRule="auto"/>
              <w:jc w:val="center"/>
              <w:rPr>
                <w:rFonts w:ascii="Arial Narrow" w:hAnsi="Arial Narrow" w:cs="Arial"/>
              </w:rPr>
            </w:pPr>
          </w:p>
        </w:tc>
        <w:tc>
          <w:tcPr>
            <w:tcW w:w="1058" w:type="pct"/>
            <w:tcMar>
              <w:left w:w="28" w:type="dxa"/>
              <w:right w:w="28" w:type="dxa"/>
            </w:tcMar>
            <w:vAlign w:val="center"/>
          </w:tcPr>
          <w:p w14:paraId="0AEE0950" w14:textId="77777777" w:rsidR="00C266C2" w:rsidRPr="007F6CDE" w:rsidRDefault="00C266C2" w:rsidP="007078AF">
            <w:pPr>
              <w:spacing w:line="276" w:lineRule="auto"/>
              <w:jc w:val="center"/>
              <w:rPr>
                <w:rFonts w:ascii="Arial Narrow" w:hAnsi="Arial Narrow" w:cs="Arial"/>
              </w:rPr>
            </w:pPr>
            <w:r>
              <w:rPr>
                <w:rFonts w:ascii="Arial Narrow" w:hAnsi="Arial Narrow" w:cs="Arial"/>
              </w:rPr>
              <w:t>4</w:t>
            </w:r>
            <w:r w:rsidRPr="007F6CDE">
              <w:rPr>
                <w:rFonts w:ascii="Arial Narrow" w:hAnsi="Arial Narrow" w:cs="Arial"/>
              </w:rPr>
              <w:t>5</w:t>
            </w:r>
          </w:p>
        </w:tc>
        <w:tc>
          <w:tcPr>
            <w:tcW w:w="1208" w:type="pct"/>
            <w:tcMar>
              <w:left w:w="28" w:type="dxa"/>
              <w:right w:w="28" w:type="dxa"/>
            </w:tcMar>
            <w:vAlign w:val="center"/>
          </w:tcPr>
          <w:p w14:paraId="68E7FF6D"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500 м</w:t>
            </w:r>
          </w:p>
        </w:tc>
      </w:tr>
      <w:tr w:rsidR="00C266C2" w:rsidRPr="007F6CDE" w14:paraId="1CD21194" w14:textId="77777777" w:rsidTr="007078AF">
        <w:trPr>
          <w:trHeight w:val="519"/>
        </w:trPr>
        <w:tc>
          <w:tcPr>
            <w:tcW w:w="846" w:type="pct"/>
            <w:vMerge w:val="restart"/>
            <w:tcMar>
              <w:left w:w="28" w:type="dxa"/>
              <w:right w:w="28" w:type="dxa"/>
            </w:tcMar>
            <w:vAlign w:val="center"/>
          </w:tcPr>
          <w:p w14:paraId="347FD1CB" w14:textId="77777777" w:rsidR="00C266C2" w:rsidRPr="007F6CDE" w:rsidRDefault="00C266C2" w:rsidP="007078AF">
            <w:pPr>
              <w:spacing w:line="276" w:lineRule="auto"/>
              <w:rPr>
                <w:rFonts w:ascii="Arial Narrow" w:hAnsi="Arial Narrow" w:cs="Arial"/>
              </w:rPr>
            </w:pPr>
            <w:r w:rsidRPr="007F6CDE">
              <w:rPr>
                <w:rFonts w:ascii="Arial Narrow" w:hAnsi="Arial Narrow" w:cs="Arial"/>
              </w:rPr>
              <w:t xml:space="preserve">Учреждения </w:t>
            </w:r>
            <w:r w:rsidRPr="007F6CDE">
              <w:rPr>
                <w:rFonts w:ascii="Arial Narrow" w:hAnsi="Arial Narrow" w:cs="Arial"/>
              </w:rPr>
              <w:lastRenderedPageBreak/>
              <w:t>общего образования</w:t>
            </w:r>
          </w:p>
        </w:tc>
        <w:tc>
          <w:tcPr>
            <w:tcW w:w="1133" w:type="pct"/>
            <w:tcMar>
              <w:left w:w="28" w:type="dxa"/>
              <w:right w:w="28" w:type="dxa"/>
            </w:tcMar>
            <w:vAlign w:val="center"/>
          </w:tcPr>
          <w:p w14:paraId="26A03210"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lastRenderedPageBreak/>
              <w:t>г. Новоалександровск</w:t>
            </w:r>
          </w:p>
        </w:tc>
        <w:tc>
          <w:tcPr>
            <w:tcW w:w="755" w:type="pct"/>
            <w:vMerge w:val="restart"/>
            <w:tcMar>
              <w:left w:w="28" w:type="dxa"/>
              <w:right w:w="28" w:type="dxa"/>
            </w:tcMar>
            <w:vAlign w:val="center"/>
          </w:tcPr>
          <w:p w14:paraId="6AAD5711"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 xml:space="preserve">Мест на 100 </w:t>
            </w:r>
            <w:r w:rsidRPr="007F6CDE">
              <w:rPr>
                <w:rFonts w:ascii="Arial Narrow" w:hAnsi="Arial Narrow" w:cs="Arial"/>
              </w:rPr>
              <w:lastRenderedPageBreak/>
              <w:t>детей в возрасте от 7 до 18 лет</w:t>
            </w:r>
          </w:p>
        </w:tc>
        <w:tc>
          <w:tcPr>
            <w:tcW w:w="1058" w:type="pct"/>
            <w:tcMar>
              <w:left w:w="28" w:type="dxa"/>
              <w:right w:w="28" w:type="dxa"/>
            </w:tcMar>
            <w:vAlign w:val="center"/>
          </w:tcPr>
          <w:p w14:paraId="16F21D6A" w14:textId="77777777" w:rsidR="00C266C2" w:rsidRPr="007F6CDE" w:rsidRDefault="00C266C2" w:rsidP="007078AF">
            <w:pPr>
              <w:spacing w:line="276" w:lineRule="auto"/>
              <w:jc w:val="center"/>
              <w:rPr>
                <w:rFonts w:ascii="Arial Narrow" w:hAnsi="Arial Narrow" w:cs="Arial"/>
              </w:rPr>
            </w:pPr>
            <w:r>
              <w:rPr>
                <w:rFonts w:ascii="Arial Narrow" w:hAnsi="Arial Narrow" w:cs="Arial"/>
              </w:rPr>
              <w:lastRenderedPageBreak/>
              <w:t>95</w:t>
            </w:r>
          </w:p>
        </w:tc>
        <w:tc>
          <w:tcPr>
            <w:tcW w:w="1208" w:type="pct"/>
            <w:tcMar>
              <w:left w:w="28" w:type="dxa"/>
              <w:right w:w="28" w:type="dxa"/>
            </w:tcMar>
            <w:vAlign w:val="center"/>
          </w:tcPr>
          <w:p w14:paraId="615F371C"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500 м</w:t>
            </w:r>
          </w:p>
        </w:tc>
      </w:tr>
      <w:tr w:rsidR="00C266C2" w:rsidRPr="007F6CDE" w14:paraId="7504FD64" w14:textId="77777777" w:rsidTr="007078AF">
        <w:tc>
          <w:tcPr>
            <w:tcW w:w="846" w:type="pct"/>
            <w:vMerge/>
            <w:tcMar>
              <w:left w:w="28" w:type="dxa"/>
              <w:right w:w="28" w:type="dxa"/>
            </w:tcMar>
            <w:vAlign w:val="center"/>
          </w:tcPr>
          <w:p w14:paraId="41F91D87" w14:textId="77777777" w:rsidR="00C266C2" w:rsidRPr="007F6CDE" w:rsidRDefault="00C266C2" w:rsidP="007078AF">
            <w:pPr>
              <w:spacing w:line="276" w:lineRule="auto"/>
              <w:rPr>
                <w:rFonts w:ascii="Arial Narrow" w:hAnsi="Arial Narrow" w:cs="Arial"/>
              </w:rPr>
            </w:pPr>
          </w:p>
        </w:tc>
        <w:tc>
          <w:tcPr>
            <w:tcW w:w="1133" w:type="pct"/>
            <w:tcMar>
              <w:left w:w="28" w:type="dxa"/>
              <w:right w:w="28" w:type="dxa"/>
            </w:tcMar>
            <w:vAlign w:val="center"/>
          </w:tcPr>
          <w:p w14:paraId="0CEE97D1"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Сельские населенные пункты</w:t>
            </w:r>
          </w:p>
        </w:tc>
        <w:tc>
          <w:tcPr>
            <w:tcW w:w="755" w:type="pct"/>
            <w:vMerge/>
            <w:tcMar>
              <w:left w:w="28" w:type="dxa"/>
              <w:right w:w="28" w:type="dxa"/>
            </w:tcMar>
            <w:vAlign w:val="center"/>
          </w:tcPr>
          <w:p w14:paraId="3842E340" w14:textId="77777777" w:rsidR="00C266C2" w:rsidRPr="007F6CDE" w:rsidRDefault="00C266C2" w:rsidP="007078AF">
            <w:pPr>
              <w:spacing w:line="276" w:lineRule="auto"/>
              <w:rPr>
                <w:rFonts w:ascii="Arial Narrow" w:hAnsi="Arial Narrow" w:cs="Arial"/>
              </w:rPr>
            </w:pPr>
          </w:p>
        </w:tc>
        <w:tc>
          <w:tcPr>
            <w:tcW w:w="1058" w:type="pct"/>
            <w:tcMar>
              <w:left w:w="28" w:type="dxa"/>
              <w:right w:w="28" w:type="dxa"/>
            </w:tcMar>
            <w:vAlign w:val="center"/>
          </w:tcPr>
          <w:p w14:paraId="7914DC2C" w14:textId="77777777" w:rsidR="00C266C2" w:rsidRPr="007F6CDE" w:rsidRDefault="00C266C2" w:rsidP="007078AF">
            <w:pPr>
              <w:spacing w:line="276" w:lineRule="auto"/>
              <w:jc w:val="center"/>
              <w:rPr>
                <w:rFonts w:ascii="Arial Narrow" w:hAnsi="Arial Narrow" w:cs="Arial"/>
              </w:rPr>
            </w:pPr>
            <w:r>
              <w:rPr>
                <w:rFonts w:ascii="Arial Narrow" w:hAnsi="Arial Narrow" w:cs="Arial"/>
              </w:rPr>
              <w:t>4</w:t>
            </w:r>
            <w:r w:rsidRPr="007F6CDE">
              <w:rPr>
                <w:rFonts w:ascii="Arial Narrow" w:hAnsi="Arial Narrow" w:cs="Arial"/>
              </w:rPr>
              <w:t>5</w:t>
            </w:r>
          </w:p>
        </w:tc>
        <w:tc>
          <w:tcPr>
            <w:tcW w:w="1208" w:type="pct"/>
            <w:tcMar>
              <w:left w:w="28" w:type="dxa"/>
              <w:right w:w="28" w:type="dxa"/>
            </w:tcMar>
            <w:vAlign w:val="center"/>
          </w:tcPr>
          <w:p w14:paraId="304F8097" w14:textId="77777777" w:rsidR="00C266C2" w:rsidRPr="007F6CDE" w:rsidRDefault="00C266C2" w:rsidP="007078AF">
            <w:pPr>
              <w:spacing w:line="276" w:lineRule="auto"/>
              <w:jc w:val="center"/>
              <w:rPr>
                <w:rFonts w:ascii="Arial Narrow" w:hAnsi="Arial Narrow" w:cs="Arial"/>
              </w:rPr>
            </w:pPr>
            <w:r w:rsidRPr="007F6CDE">
              <w:rPr>
                <w:rFonts w:ascii="Arial Narrow" w:hAnsi="Arial Narrow" w:cs="Arial"/>
              </w:rPr>
              <w:t>30 мин.</w:t>
            </w:r>
          </w:p>
        </w:tc>
      </w:tr>
    </w:tbl>
    <w:p w14:paraId="5B79CBAE" w14:textId="77777777" w:rsidR="00C266C2" w:rsidRPr="007F6CDE" w:rsidRDefault="00C266C2" w:rsidP="00C266C2">
      <w:pPr>
        <w:pStyle w:val="aff"/>
        <w:spacing w:after="0" w:line="276" w:lineRule="auto"/>
        <w:ind w:firstLine="709"/>
      </w:pPr>
    </w:p>
    <w:p w14:paraId="6A87B0D8" w14:textId="7BE627B0" w:rsidR="00C266C2" w:rsidRPr="007F6CDE" w:rsidRDefault="00C266C2" w:rsidP="00C266C2">
      <w:pPr>
        <w:pStyle w:val="aff"/>
        <w:spacing w:after="0" w:line="276" w:lineRule="auto"/>
        <w:ind w:firstLine="709"/>
        <w:jc w:val="both"/>
      </w:pPr>
      <w:r w:rsidRPr="007F6CDE">
        <w:t xml:space="preserve">Демографические тренды, характерные для населенных пунктов Новоалександровского </w:t>
      </w:r>
      <w:r w:rsidR="007E0AA2">
        <w:t>муниципального</w:t>
      </w:r>
      <w:r w:rsidRPr="007F6CDE">
        <w:t xml:space="preserve"> округа и сложившаяся половозрастная структура населения определяют разнонаправленные векторы изменения численности детей дошкольного возраста.</w:t>
      </w:r>
    </w:p>
    <w:p w14:paraId="7298381D" w14:textId="77777777" w:rsidR="00C266C2" w:rsidRPr="00191E51" w:rsidRDefault="00C266C2" w:rsidP="00C266C2">
      <w:pPr>
        <w:pStyle w:val="aff"/>
        <w:spacing w:after="0" w:line="276" w:lineRule="auto"/>
        <w:ind w:firstLine="709"/>
        <w:jc w:val="both"/>
      </w:pPr>
      <w:r w:rsidRPr="007F6CDE">
        <w:t xml:space="preserve">На первую очередь проектирования численность этой группы снизится на </w:t>
      </w:r>
      <w:r>
        <w:t>32,8</w:t>
      </w:r>
      <w:r w:rsidRPr="007F6CDE">
        <w:t>%, а к 204</w:t>
      </w:r>
      <w:r>
        <w:t>7</w:t>
      </w:r>
      <w:r w:rsidRPr="007F6CDE">
        <w:t xml:space="preserve"> будет отмечаться уменьшение по сравнению с 202</w:t>
      </w:r>
      <w:r>
        <w:t>2</w:t>
      </w:r>
      <w:r w:rsidRPr="007F6CDE">
        <w:t xml:space="preserve"> г. на </w:t>
      </w:r>
      <w:r>
        <w:t>17,4</w:t>
      </w:r>
      <w:r w:rsidRPr="007F6CDE">
        <w:t>%, что на фоне общей картины динамики численности является неблагоприятным фактором прогнозируемой демографической ситуации (таблица).</w:t>
      </w:r>
    </w:p>
    <w:p w14:paraId="54ADB515" w14:textId="77777777" w:rsidR="00C266C2" w:rsidRPr="00191E51" w:rsidRDefault="00C266C2" w:rsidP="00C266C2">
      <w:pPr>
        <w:pStyle w:val="aff"/>
        <w:spacing w:after="0" w:line="276" w:lineRule="auto"/>
        <w:ind w:firstLine="709"/>
        <w:jc w:val="both"/>
      </w:pPr>
    </w:p>
    <w:p w14:paraId="2708CCE8" w14:textId="1CFFEBBD" w:rsidR="00C266C2" w:rsidRPr="007F6CDE" w:rsidRDefault="00C266C2" w:rsidP="00C266C2">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85</w:t>
      </w:r>
      <w:r w:rsidR="003969F6">
        <w:rPr>
          <w:noProof/>
        </w:rPr>
        <w:fldChar w:fldCharType="end"/>
      </w:r>
      <w:r>
        <w:t xml:space="preserve"> </w:t>
      </w:r>
      <w:r w:rsidRPr="007F6CDE">
        <w:t xml:space="preserve">– Прогнозная оценка численности детей дошкольного возраста Новоалександровского </w:t>
      </w:r>
      <w:r w:rsidR="007E0AA2">
        <w:t>муниципального</w:t>
      </w:r>
      <w:r w:rsidRPr="007F6CDE">
        <w:t xml:space="preserve"> округа на расчетную перспективу</w:t>
      </w:r>
    </w:p>
    <w:tbl>
      <w:tblPr>
        <w:tblW w:w="9474" w:type="dxa"/>
        <w:tblInd w:w="-10" w:type="dxa"/>
        <w:tblLayout w:type="fixed"/>
        <w:tblLook w:val="04A0" w:firstRow="1" w:lastRow="0" w:firstColumn="1" w:lastColumn="0" w:noHBand="0" w:noVBand="1"/>
      </w:tblPr>
      <w:tblGrid>
        <w:gridCol w:w="3095"/>
        <w:gridCol w:w="992"/>
        <w:gridCol w:w="993"/>
        <w:gridCol w:w="992"/>
        <w:gridCol w:w="1701"/>
        <w:gridCol w:w="1701"/>
      </w:tblGrid>
      <w:tr w:rsidR="00C266C2" w:rsidRPr="007F6CDE" w14:paraId="6137207C" w14:textId="77777777" w:rsidTr="007078AF">
        <w:trPr>
          <w:trHeight w:val="330"/>
        </w:trPr>
        <w:tc>
          <w:tcPr>
            <w:tcW w:w="30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7A9B7CD" w14:textId="77777777" w:rsidR="00C266C2" w:rsidRPr="007F6CDE" w:rsidRDefault="00C266C2" w:rsidP="007078AF">
            <w:pPr>
              <w:spacing w:line="276" w:lineRule="auto"/>
              <w:jc w:val="center"/>
              <w:rPr>
                <w:rFonts w:ascii="Arial Narrow" w:hAnsi="Arial Narrow" w:cs="Arial"/>
                <w:b/>
                <w:bCs/>
                <w:color w:val="000000"/>
              </w:rPr>
            </w:pPr>
            <w:r w:rsidRPr="007F6CDE">
              <w:rPr>
                <w:rFonts w:ascii="Arial Narrow" w:hAnsi="Arial Narrow" w:cs="Arial"/>
                <w:b/>
                <w:bCs/>
                <w:color w:val="000000"/>
              </w:rPr>
              <w:t>Территориальные отделы</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64FCECF1"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202</w:t>
            </w:r>
            <w:r>
              <w:rPr>
                <w:rFonts w:ascii="Arial Narrow" w:hAnsi="Arial Narrow" w:cs="Arial"/>
                <w:b/>
                <w:color w:val="000000"/>
              </w:rPr>
              <w:t>2</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14:paraId="561ABF9A"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203</w:t>
            </w:r>
            <w:r>
              <w:rPr>
                <w:rFonts w:ascii="Arial Narrow" w:hAnsi="Arial Narrow" w:cs="Arial"/>
                <w:b/>
                <w:color w:val="000000"/>
              </w:rPr>
              <w:t>2</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5B355FEB"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204</w:t>
            </w:r>
            <w:r>
              <w:rPr>
                <w:rFonts w:ascii="Arial Narrow" w:hAnsi="Arial Narrow" w:cs="Arial"/>
                <w:b/>
                <w:color w:val="000000"/>
              </w:rPr>
              <w:t>7</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29ADA692"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Динамика с 202</w:t>
            </w:r>
            <w:r>
              <w:rPr>
                <w:rFonts w:ascii="Arial Narrow" w:hAnsi="Arial Narrow" w:cs="Arial"/>
                <w:b/>
                <w:color w:val="000000"/>
              </w:rPr>
              <w:t>2</w:t>
            </w:r>
            <w:r w:rsidRPr="007F6CDE">
              <w:rPr>
                <w:rFonts w:ascii="Arial Narrow" w:hAnsi="Arial Narrow" w:cs="Arial"/>
                <w:b/>
                <w:color w:val="000000"/>
              </w:rPr>
              <w:t xml:space="preserve"> по 203</w:t>
            </w:r>
            <w:r>
              <w:rPr>
                <w:rFonts w:ascii="Arial Narrow" w:hAnsi="Arial Narrow" w:cs="Arial"/>
                <w:b/>
                <w:color w:val="000000"/>
              </w:rPr>
              <w:t>2</w:t>
            </w:r>
            <w:r w:rsidRPr="007F6CDE">
              <w:rPr>
                <w:rFonts w:ascii="Arial Narrow" w:hAnsi="Arial Narrow" w:cs="Arial"/>
                <w:b/>
                <w:color w:val="000000"/>
              </w:rPr>
              <w:t xml:space="preserve"> в %</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05DBED9C"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Динамика с 202</w:t>
            </w:r>
            <w:r>
              <w:rPr>
                <w:rFonts w:ascii="Arial Narrow" w:hAnsi="Arial Narrow" w:cs="Arial"/>
                <w:b/>
                <w:color w:val="000000"/>
              </w:rPr>
              <w:t>2</w:t>
            </w:r>
            <w:r w:rsidRPr="007F6CDE">
              <w:rPr>
                <w:rFonts w:ascii="Arial Narrow" w:hAnsi="Arial Narrow" w:cs="Arial"/>
                <w:b/>
                <w:color w:val="000000"/>
              </w:rPr>
              <w:t xml:space="preserve"> по 204</w:t>
            </w:r>
            <w:r>
              <w:rPr>
                <w:rFonts w:ascii="Arial Narrow" w:hAnsi="Arial Narrow" w:cs="Arial"/>
                <w:b/>
                <w:color w:val="000000"/>
              </w:rPr>
              <w:t>7</w:t>
            </w:r>
            <w:r w:rsidRPr="007F6CDE">
              <w:rPr>
                <w:rFonts w:ascii="Arial Narrow" w:hAnsi="Arial Narrow" w:cs="Arial"/>
                <w:b/>
                <w:color w:val="000000"/>
              </w:rPr>
              <w:t xml:space="preserve"> в %</w:t>
            </w:r>
          </w:p>
        </w:tc>
      </w:tr>
      <w:tr w:rsidR="00C266C2" w:rsidRPr="007F6CDE" w14:paraId="760C7384"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1AE61256" w14:textId="77777777" w:rsidR="00C266C2" w:rsidRPr="007F6CDE" w:rsidRDefault="00C266C2" w:rsidP="007078AF">
            <w:pPr>
              <w:spacing w:line="276" w:lineRule="auto"/>
              <w:rPr>
                <w:rFonts w:ascii="Arial Narrow" w:hAnsi="Arial Narrow" w:cs="Arial"/>
                <w:b/>
                <w:color w:val="000000"/>
              </w:rPr>
            </w:pPr>
            <w:r w:rsidRPr="007F6CDE">
              <w:rPr>
                <w:rFonts w:ascii="Arial Narrow" w:hAnsi="Arial Narrow" w:cs="Arial"/>
                <w:b/>
                <w:color w:val="000000"/>
              </w:rPr>
              <w:t>Новоалександровский ГО</w:t>
            </w:r>
          </w:p>
        </w:tc>
        <w:tc>
          <w:tcPr>
            <w:tcW w:w="992" w:type="dxa"/>
            <w:tcBorders>
              <w:top w:val="nil"/>
              <w:left w:val="nil"/>
              <w:bottom w:val="single" w:sz="8" w:space="0" w:color="auto"/>
              <w:right w:val="single" w:sz="8" w:space="0" w:color="auto"/>
            </w:tcBorders>
            <w:shd w:val="clear" w:color="auto" w:fill="auto"/>
            <w:noWrap/>
            <w:vAlign w:val="center"/>
          </w:tcPr>
          <w:p w14:paraId="075A2631"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6180</w:t>
            </w:r>
          </w:p>
        </w:tc>
        <w:tc>
          <w:tcPr>
            <w:tcW w:w="993" w:type="dxa"/>
            <w:tcBorders>
              <w:top w:val="nil"/>
              <w:left w:val="nil"/>
              <w:bottom w:val="single" w:sz="8" w:space="0" w:color="auto"/>
              <w:right w:val="single" w:sz="8" w:space="0" w:color="auto"/>
            </w:tcBorders>
            <w:shd w:val="clear" w:color="auto" w:fill="auto"/>
            <w:noWrap/>
            <w:vAlign w:val="center"/>
          </w:tcPr>
          <w:p w14:paraId="2877DB14"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4150</w:t>
            </w:r>
          </w:p>
        </w:tc>
        <w:tc>
          <w:tcPr>
            <w:tcW w:w="992" w:type="dxa"/>
            <w:tcBorders>
              <w:top w:val="nil"/>
              <w:left w:val="nil"/>
              <w:bottom w:val="single" w:sz="8" w:space="0" w:color="auto"/>
              <w:right w:val="single" w:sz="8" w:space="0" w:color="auto"/>
            </w:tcBorders>
            <w:shd w:val="clear" w:color="auto" w:fill="auto"/>
            <w:noWrap/>
            <w:vAlign w:val="center"/>
          </w:tcPr>
          <w:p w14:paraId="191C475D"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5101</w:t>
            </w:r>
          </w:p>
        </w:tc>
        <w:tc>
          <w:tcPr>
            <w:tcW w:w="1701" w:type="dxa"/>
            <w:tcBorders>
              <w:top w:val="nil"/>
              <w:left w:val="nil"/>
              <w:bottom w:val="single" w:sz="8" w:space="0" w:color="auto"/>
              <w:right w:val="single" w:sz="8" w:space="0" w:color="auto"/>
            </w:tcBorders>
            <w:shd w:val="clear" w:color="auto" w:fill="auto"/>
            <w:noWrap/>
            <w:vAlign w:val="center"/>
          </w:tcPr>
          <w:p w14:paraId="6CEA7DFE"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-32,8</w:t>
            </w:r>
          </w:p>
        </w:tc>
        <w:tc>
          <w:tcPr>
            <w:tcW w:w="1701" w:type="dxa"/>
            <w:tcBorders>
              <w:top w:val="nil"/>
              <w:left w:val="nil"/>
              <w:bottom w:val="single" w:sz="8" w:space="0" w:color="auto"/>
              <w:right w:val="single" w:sz="8" w:space="0" w:color="auto"/>
            </w:tcBorders>
            <w:shd w:val="clear" w:color="auto" w:fill="auto"/>
            <w:noWrap/>
            <w:vAlign w:val="center"/>
          </w:tcPr>
          <w:p w14:paraId="7AF076DA" w14:textId="77777777" w:rsidR="00C266C2" w:rsidRDefault="00C266C2" w:rsidP="007078AF">
            <w:pPr>
              <w:jc w:val="right"/>
              <w:rPr>
                <w:rFonts w:ascii="Arial Narrow" w:hAnsi="Arial Narrow"/>
                <w:color w:val="000000"/>
              </w:rPr>
            </w:pPr>
            <w:r>
              <w:rPr>
                <w:rFonts w:ascii="Arial Narrow" w:hAnsi="Arial Narrow" w:cs="Calibri"/>
                <w:color w:val="000000"/>
              </w:rPr>
              <w:t>-17,4</w:t>
            </w:r>
          </w:p>
        </w:tc>
      </w:tr>
      <w:tr w:rsidR="00C266C2" w:rsidRPr="007F6CDE" w14:paraId="1C9052B2"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56B88590"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Новоалександровск</w:t>
            </w:r>
          </w:p>
        </w:tc>
        <w:tc>
          <w:tcPr>
            <w:tcW w:w="992" w:type="dxa"/>
            <w:tcBorders>
              <w:top w:val="nil"/>
              <w:left w:val="nil"/>
              <w:bottom w:val="single" w:sz="8" w:space="0" w:color="auto"/>
              <w:right w:val="single" w:sz="8" w:space="0" w:color="auto"/>
            </w:tcBorders>
            <w:shd w:val="clear" w:color="auto" w:fill="auto"/>
            <w:noWrap/>
            <w:vAlign w:val="center"/>
          </w:tcPr>
          <w:p w14:paraId="7FE8D3D4"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2410</w:t>
            </w:r>
          </w:p>
        </w:tc>
        <w:tc>
          <w:tcPr>
            <w:tcW w:w="993" w:type="dxa"/>
            <w:tcBorders>
              <w:top w:val="nil"/>
              <w:left w:val="nil"/>
              <w:bottom w:val="single" w:sz="8" w:space="0" w:color="auto"/>
              <w:right w:val="single" w:sz="8" w:space="0" w:color="auto"/>
            </w:tcBorders>
            <w:shd w:val="clear" w:color="auto" w:fill="auto"/>
            <w:noWrap/>
            <w:vAlign w:val="center"/>
          </w:tcPr>
          <w:p w14:paraId="22136926"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1599</w:t>
            </w:r>
          </w:p>
        </w:tc>
        <w:tc>
          <w:tcPr>
            <w:tcW w:w="992" w:type="dxa"/>
            <w:tcBorders>
              <w:top w:val="nil"/>
              <w:left w:val="nil"/>
              <w:bottom w:val="single" w:sz="8" w:space="0" w:color="auto"/>
              <w:right w:val="single" w:sz="8" w:space="0" w:color="auto"/>
            </w:tcBorders>
            <w:shd w:val="clear" w:color="auto" w:fill="auto"/>
            <w:noWrap/>
            <w:vAlign w:val="center"/>
          </w:tcPr>
          <w:p w14:paraId="5DB59777"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2261</w:t>
            </w:r>
          </w:p>
        </w:tc>
        <w:tc>
          <w:tcPr>
            <w:tcW w:w="1701" w:type="dxa"/>
            <w:tcBorders>
              <w:top w:val="nil"/>
              <w:left w:val="nil"/>
              <w:bottom w:val="single" w:sz="8" w:space="0" w:color="auto"/>
              <w:right w:val="single" w:sz="8" w:space="0" w:color="auto"/>
            </w:tcBorders>
            <w:shd w:val="clear" w:color="auto" w:fill="auto"/>
            <w:noWrap/>
            <w:vAlign w:val="center"/>
          </w:tcPr>
          <w:p w14:paraId="1A80A712"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-33,6</w:t>
            </w:r>
          </w:p>
        </w:tc>
        <w:tc>
          <w:tcPr>
            <w:tcW w:w="1701" w:type="dxa"/>
            <w:tcBorders>
              <w:top w:val="nil"/>
              <w:left w:val="nil"/>
              <w:bottom w:val="single" w:sz="8" w:space="0" w:color="auto"/>
              <w:right w:val="single" w:sz="8" w:space="0" w:color="auto"/>
            </w:tcBorders>
            <w:shd w:val="clear" w:color="auto" w:fill="auto"/>
            <w:noWrap/>
            <w:vAlign w:val="center"/>
          </w:tcPr>
          <w:p w14:paraId="54961429" w14:textId="77777777" w:rsidR="00C266C2" w:rsidRDefault="00C266C2" w:rsidP="007078AF">
            <w:pPr>
              <w:jc w:val="right"/>
              <w:rPr>
                <w:rFonts w:ascii="Arial Narrow" w:hAnsi="Arial Narrow"/>
                <w:color w:val="000000"/>
              </w:rPr>
            </w:pPr>
            <w:r>
              <w:rPr>
                <w:rFonts w:ascii="Arial Narrow" w:hAnsi="Arial Narrow" w:cs="Calibri"/>
                <w:color w:val="000000"/>
              </w:rPr>
              <w:t>-6,2</w:t>
            </w:r>
          </w:p>
        </w:tc>
      </w:tr>
      <w:tr w:rsidR="00C266C2" w:rsidRPr="007F6CDE" w14:paraId="27B4DBA7"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67C13C6C"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Горьковский</w:t>
            </w:r>
          </w:p>
        </w:tc>
        <w:tc>
          <w:tcPr>
            <w:tcW w:w="992" w:type="dxa"/>
            <w:tcBorders>
              <w:top w:val="nil"/>
              <w:left w:val="nil"/>
              <w:bottom w:val="single" w:sz="8" w:space="0" w:color="auto"/>
              <w:right w:val="single" w:sz="8" w:space="0" w:color="auto"/>
            </w:tcBorders>
            <w:shd w:val="clear" w:color="auto" w:fill="auto"/>
            <w:noWrap/>
            <w:vAlign w:val="center"/>
          </w:tcPr>
          <w:p w14:paraId="7B37D931"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188</w:t>
            </w:r>
          </w:p>
        </w:tc>
        <w:tc>
          <w:tcPr>
            <w:tcW w:w="993" w:type="dxa"/>
            <w:tcBorders>
              <w:top w:val="nil"/>
              <w:left w:val="nil"/>
              <w:bottom w:val="single" w:sz="8" w:space="0" w:color="auto"/>
              <w:right w:val="single" w:sz="8" w:space="0" w:color="auto"/>
            </w:tcBorders>
            <w:shd w:val="clear" w:color="auto" w:fill="auto"/>
            <w:noWrap/>
            <w:vAlign w:val="center"/>
          </w:tcPr>
          <w:p w14:paraId="28942477"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132</w:t>
            </w:r>
          </w:p>
        </w:tc>
        <w:tc>
          <w:tcPr>
            <w:tcW w:w="992" w:type="dxa"/>
            <w:tcBorders>
              <w:top w:val="nil"/>
              <w:left w:val="nil"/>
              <w:bottom w:val="single" w:sz="8" w:space="0" w:color="auto"/>
              <w:right w:val="single" w:sz="8" w:space="0" w:color="auto"/>
            </w:tcBorders>
            <w:shd w:val="clear" w:color="auto" w:fill="auto"/>
            <w:noWrap/>
            <w:vAlign w:val="center"/>
          </w:tcPr>
          <w:p w14:paraId="56479FDA"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136</w:t>
            </w:r>
          </w:p>
        </w:tc>
        <w:tc>
          <w:tcPr>
            <w:tcW w:w="1701" w:type="dxa"/>
            <w:tcBorders>
              <w:top w:val="nil"/>
              <w:left w:val="nil"/>
              <w:bottom w:val="single" w:sz="8" w:space="0" w:color="auto"/>
              <w:right w:val="single" w:sz="8" w:space="0" w:color="auto"/>
            </w:tcBorders>
            <w:shd w:val="clear" w:color="auto" w:fill="auto"/>
            <w:noWrap/>
            <w:vAlign w:val="center"/>
          </w:tcPr>
          <w:p w14:paraId="14CC57FF"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-29,7</w:t>
            </w:r>
          </w:p>
        </w:tc>
        <w:tc>
          <w:tcPr>
            <w:tcW w:w="1701" w:type="dxa"/>
            <w:tcBorders>
              <w:top w:val="nil"/>
              <w:left w:val="nil"/>
              <w:bottom w:val="single" w:sz="8" w:space="0" w:color="auto"/>
              <w:right w:val="single" w:sz="8" w:space="0" w:color="auto"/>
            </w:tcBorders>
            <w:shd w:val="clear" w:color="auto" w:fill="auto"/>
            <w:noWrap/>
            <w:vAlign w:val="center"/>
          </w:tcPr>
          <w:p w14:paraId="7E589764" w14:textId="77777777" w:rsidR="00C266C2" w:rsidRDefault="00C266C2" w:rsidP="007078AF">
            <w:pPr>
              <w:jc w:val="right"/>
              <w:rPr>
                <w:rFonts w:ascii="Arial Narrow" w:hAnsi="Arial Narrow"/>
                <w:color w:val="000000"/>
              </w:rPr>
            </w:pPr>
            <w:r>
              <w:rPr>
                <w:rFonts w:ascii="Arial Narrow" w:hAnsi="Arial Narrow" w:cs="Calibri"/>
                <w:color w:val="000000"/>
              </w:rPr>
              <w:t>-27,6</w:t>
            </w:r>
          </w:p>
        </w:tc>
      </w:tr>
      <w:tr w:rsidR="00C266C2" w:rsidRPr="007F6CDE" w14:paraId="0CD07AA5"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605B671D"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Григорополисский</w:t>
            </w:r>
          </w:p>
        </w:tc>
        <w:tc>
          <w:tcPr>
            <w:tcW w:w="992" w:type="dxa"/>
            <w:tcBorders>
              <w:top w:val="nil"/>
              <w:left w:val="nil"/>
              <w:bottom w:val="single" w:sz="8" w:space="0" w:color="auto"/>
              <w:right w:val="single" w:sz="8" w:space="0" w:color="auto"/>
            </w:tcBorders>
            <w:shd w:val="clear" w:color="auto" w:fill="auto"/>
            <w:noWrap/>
            <w:vAlign w:val="center"/>
          </w:tcPr>
          <w:p w14:paraId="2D8FAE62"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1322</w:t>
            </w:r>
          </w:p>
        </w:tc>
        <w:tc>
          <w:tcPr>
            <w:tcW w:w="993" w:type="dxa"/>
            <w:tcBorders>
              <w:top w:val="nil"/>
              <w:left w:val="nil"/>
              <w:bottom w:val="single" w:sz="8" w:space="0" w:color="auto"/>
              <w:right w:val="single" w:sz="8" w:space="0" w:color="auto"/>
            </w:tcBorders>
            <w:shd w:val="clear" w:color="auto" w:fill="auto"/>
            <w:noWrap/>
            <w:vAlign w:val="center"/>
          </w:tcPr>
          <w:p w14:paraId="7C21C030"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693</w:t>
            </w:r>
          </w:p>
        </w:tc>
        <w:tc>
          <w:tcPr>
            <w:tcW w:w="992" w:type="dxa"/>
            <w:tcBorders>
              <w:top w:val="nil"/>
              <w:left w:val="nil"/>
              <w:bottom w:val="single" w:sz="8" w:space="0" w:color="auto"/>
              <w:right w:val="single" w:sz="8" w:space="0" w:color="auto"/>
            </w:tcBorders>
            <w:shd w:val="clear" w:color="auto" w:fill="auto"/>
            <w:noWrap/>
            <w:vAlign w:val="center"/>
          </w:tcPr>
          <w:p w14:paraId="35D6E26E"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812</w:t>
            </w:r>
          </w:p>
        </w:tc>
        <w:tc>
          <w:tcPr>
            <w:tcW w:w="1701" w:type="dxa"/>
            <w:tcBorders>
              <w:top w:val="nil"/>
              <w:left w:val="nil"/>
              <w:bottom w:val="single" w:sz="8" w:space="0" w:color="auto"/>
              <w:right w:val="single" w:sz="8" w:space="0" w:color="auto"/>
            </w:tcBorders>
            <w:shd w:val="clear" w:color="auto" w:fill="auto"/>
            <w:noWrap/>
            <w:vAlign w:val="center"/>
          </w:tcPr>
          <w:p w14:paraId="0FB96C82"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-47,6</w:t>
            </w:r>
          </w:p>
        </w:tc>
        <w:tc>
          <w:tcPr>
            <w:tcW w:w="1701" w:type="dxa"/>
            <w:tcBorders>
              <w:top w:val="nil"/>
              <w:left w:val="nil"/>
              <w:bottom w:val="single" w:sz="8" w:space="0" w:color="auto"/>
              <w:right w:val="single" w:sz="8" w:space="0" w:color="auto"/>
            </w:tcBorders>
            <w:shd w:val="clear" w:color="auto" w:fill="auto"/>
            <w:noWrap/>
            <w:vAlign w:val="center"/>
          </w:tcPr>
          <w:p w14:paraId="578462D5" w14:textId="77777777" w:rsidR="00C266C2" w:rsidRDefault="00C266C2" w:rsidP="007078AF">
            <w:pPr>
              <w:jc w:val="right"/>
              <w:rPr>
                <w:rFonts w:ascii="Arial Narrow" w:hAnsi="Arial Narrow"/>
                <w:color w:val="000000"/>
              </w:rPr>
            </w:pPr>
            <w:r>
              <w:rPr>
                <w:rFonts w:ascii="Arial Narrow" w:hAnsi="Arial Narrow" w:cs="Calibri"/>
                <w:color w:val="000000"/>
              </w:rPr>
              <w:t>-38,6</w:t>
            </w:r>
          </w:p>
        </w:tc>
      </w:tr>
      <w:tr w:rsidR="00C266C2" w:rsidRPr="007F6CDE" w14:paraId="18D37EDC"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34FDC9AF"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Кармалиновский</w:t>
            </w:r>
          </w:p>
        </w:tc>
        <w:tc>
          <w:tcPr>
            <w:tcW w:w="992" w:type="dxa"/>
            <w:tcBorders>
              <w:top w:val="nil"/>
              <w:left w:val="nil"/>
              <w:bottom w:val="single" w:sz="8" w:space="0" w:color="auto"/>
              <w:right w:val="single" w:sz="8" w:space="0" w:color="auto"/>
            </w:tcBorders>
            <w:shd w:val="clear" w:color="auto" w:fill="auto"/>
            <w:noWrap/>
            <w:vAlign w:val="center"/>
          </w:tcPr>
          <w:p w14:paraId="072F0BD4"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136</w:t>
            </w:r>
          </w:p>
        </w:tc>
        <w:tc>
          <w:tcPr>
            <w:tcW w:w="993" w:type="dxa"/>
            <w:tcBorders>
              <w:top w:val="nil"/>
              <w:left w:val="nil"/>
              <w:bottom w:val="single" w:sz="8" w:space="0" w:color="auto"/>
              <w:right w:val="single" w:sz="8" w:space="0" w:color="auto"/>
            </w:tcBorders>
            <w:shd w:val="clear" w:color="auto" w:fill="auto"/>
            <w:noWrap/>
            <w:vAlign w:val="center"/>
          </w:tcPr>
          <w:p w14:paraId="32E581E8"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130</w:t>
            </w:r>
          </w:p>
        </w:tc>
        <w:tc>
          <w:tcPr>
            <w:tcW w:w="992" w:type="dxa"/>
            <w:tcBorders>
              <w:top w:val="nil"/>
              <w:left w:val="nil"/>
              <w:bottom w:val="single" w:sz="8" w:space="0" w:color="auto"/>
              <w:right w:val="single" w:sz="8" w:space="0" w:color="auto"/>
            </w:tcBorders>
            <w:shd w:val="clear" w:color="auto" w:fill="auto"/>
            <w:noWrap/>
            <w:vAlign w:val="center"/>
          </w:tcPr>
          <w:p w14:paraId="29B57C78"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170</w:t>
            </w:r>
          </w:p>
        </w:tc>
        <w:tc>
          <w:tcPr>
            <w:tcW w:w="1701" w:type="dxa"/>
            <w:tcBorders>
              <w:top w:val="nil"/>
              <w:left w:val="nil"/>
              <w:bottom w:val="single" w:sz="8" w:space="0" w:color="auto"/>
              <w:right w:val="single" w:sz="8" w:space="0" w:color="auto"/>
            </w:tcBorders>
            <w:shd w:val="clear" w:color="auto" w:fill="auto"/>
            <w:noWrap/>
            <w:vAlign w:val="center"/>
          </w:tcPr>
          <w:p w14:paraId="3274E39B"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-3,9</w:t>
            </w:r>
          </w:p>
        </w:tc>
        <w:tc>
          <w:tcPr>
            <w:tcW w:w="1701" w:type="dxa"/>
            <w:tcBorders>
              <w:top w:val="nil"/>
              <w:left w:val="nil"/>
              <w:bottom w:val="single" w:sz="8" w:space="0" w:color="auto"/>
              <w:right w:val="single" w:sz="8" w:space="0" w:color="auto"/>
            </w:tcBorders>
            <w:shd w:val="clear" w:color="auto" w:fill="auto"/>
            <w:noWrap/>
            <w:vAlign w:val="center"/>
          </w:tcPr>
          <w:p w14:paraId="494C8D3F" w14:textId="77777777" w:rsidR="00C266C2" w:rsidRDefault="00C266C2" w:rsidP="007078AF">
            <w:pPr>
              <w:jc w:val="right"/>
              <w:rPr>
                <w:rFonts w:ascii="Arial Narrow" w:hAnsi="Arial Narrow"/>
                <w:color w:val="000000"/>
              </w:rPr>
            </w:pPr>
            <w:r>
              <w:rPr>
                <w:rFonts w:ascii="Arial Narrow" w:hAnsi="Arial Narrow" w:cs="Calibri"/>
                <w:color w:val="000000"/>
              </w:rPr>
              <w:t>+25,6</w:t>
            </w:r>
          </w:p>
        </w:tc>
      </w:tr>
      <w:tr w:rsidR="00C266C2" w:rsidRPr="007F6CDE" w14:paraId="40F579AA"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04B670A7"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Краснозоринский</w:t>
            </w:r>
          </w:p>
        </w:tc>
        <w:tc>
          <w:tcPr>
            <w:tcW w:w="992" w:type="dxa"/>
            <w:tcBorders>
              <w:top w:val="nil"/>
              <w:left w:val="nil"/>
              <w:bottom w:val="single" w:sz="8" w:space="0" w:color="auto"/>
              <w:right w:val="single" w:sz="8" w:space="0" w:color="auto"/>
            </w:tcBorders>
            <w:shd w:val="clear" w:color="auto" w:fill="auto"/>
            <w:noWrap/>
            <w:vAlign w:val="center"/>
          </w:tcPr>
          <w:p w14:paraId="660C6905"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216</w:t>
            </w:r>
          </w:p>
        </w:tc>
        <w:tc>
          <w:tcPr>
            <w:tcW w:w="993" w:type="dxa"/>
            <w:tcBorders>
              <w:top w:val="nil"/>
              <w:left w:val="nil"/>
              <w:bottom w:val="single" w:sz="8" w:space="0" w:color="auto"/>
              <w:right w:val="single" w:sz="8" w:space="0" w:color="auto"/>
            </w:tcBorders>
            <w:shd w:val="clear" w:color="auto" w:fill="auto"/>
            <w:noWrap/>
            <w:vAlign w:val="center"/>
          </w:tcPr>
          <w:p w14:paraId="0525C10F"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134</w:t>
            </w:r>
          </w:p>
        </w:tc>
        <w:tc>
          <w:tcPr>
            <w:tcW w:w="992" w:type="dxa"/>
            <w:tcBorders>
              <w:top w:val="nil"/>
              <w:left w:val="nil"/>
              <w:bottom w:val="single" w:sz="8" w:space="0" w:color="auto"/>
              <w:right w:val="single" w:sz="8" w:space="0" w:color="auto"/>
            </w:tcBorders>
            <w:shd w:val="clear" w:color="auto" w:fill="auto"/>
            <w:noWrap/>
            <w:vAlign w:val="center"/>
          </w:tcPr>
          <w:p w14:paraId="146C0091"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121</w:t>
            </w:r>
          </w:p>
        </w:tc>
        <w:tc>
          <w:tcPr>
            <w:tcW w:w="1701" w:type="dxa"/>
            <w:tcBorders>
              <w:top w:val="nil"/>
              <w:left w:val="nil"/>
              <w:bottom w:val="single" w:sz="8" w:space="0" w:color="auto"/>
              <w:right w:val="single" w:sz="8" w:space="0" w:color="auto"/>
            </w:tcBorders>
            <w:shd w:val="clear" w:color="auto" w:fill="auto"/>
            <w:noWrap/>
            <w:vAlign w:val="center"/>
          </w:tcPr>
          <w:p w14:paraId="0E5E8349"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-38,2</w:t>
            </w:r>
          </w:p>
        </w:tc>
        <w:tc>
          <w:tcPr>
            <w:tcW w:w="1701" w:type="dxa"/>
            <w:tcBorders>
              <w:top w:val="nil"/>
              <w:left w:val="nil"/>
              <w:bottom w:val="single" w:sz="8" w:space="0" w:color="auto"/>
              <w:right w:val="single" w:sz="8" w:space="0" w:color="auto"/>
            </w:tcBorders>
            <w:shd w:val="clear" w:color="auto" w:fill="auto"/>
            <w:noWrap/>
            <w:vAlign w:val="center"/>
          </w:tcPr>
          <w:p w14:paraId="5ADF3B5E" w14:textId="77777777" w:rsidR="00C266C2" w:rsidRDefault="00C266C2" w:rsidP="007078AF">
            <w:pPr>
              <w:jc w:val="right"/>
              <w:rPr>
                <w:rFonts w:ascii="Arial Narrow" w:hAnsi="Arial Narrow"/>
                <w:color w:val="000000"/>
              </w:rPr>
            </w:pPr>
            <w:r>
              <w:rPr>
                <w:rFonts w:ascii="Arial Narrow" w:hAnsi="Arial Narrow" w:cs="Calibri"/>
                <w:color w:val="000000"/>
              </w:rPr>
              <w:t>-43,9</w:t>
            </w:r>
          </w:p>
        </w:tc>
      </w:tr>
      <w:tr w:rsidR="00C266C2" w:rsidRPr="007F6CDE" w14:paraId="4BAD83C9"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2449338B"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Красночервонный</w:t>
            </w:r>
          </w:p>
        </w:tc>
        <w:tc>
          <w:tcPr>
            <w:tcW w:w="992" w:type="dxa"/>
            <w:tcBorders>
              <w:top w:val="nil"/>
              <w:left w:val="nil"/>
              <w:bottom w:val="single" w:sz="8" w:space="0" w:color="auto"/>
              <w:right w:val="single" w:sz="8" w:space="0" w:color="auto"/>
            </w:tcBorders>
            <w:shd w:val="clear" w:color="auto" w:fill="auto"/>
            <w:noWrap/>
            <w:vAlign w:val="center"/>
          </w:tcPr>
          <w:p w14:paraId="274B2B99"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134</w:t>
            </w:r>
          </w:p>
        </w:tc>
        <w:tc>
          <w:tcPr>
            <w:tcW w:w="993" w:type="dxa"/>
            <w:tcBorders>
              <w:top w:val="nil"/>
              <w:left w:val="nil"/>
              <w:bottom w:val="single" w:sz="8" w:space="0" w:color="auto"/>
              <w:right w:val="single" w:sz="8" w:space="0" w:color="auto"/>
            </w:tcBorders>
            <w:shd w:val="clear" w:color="auto" w:fill="auto"/>
            <w:noWrap/>
            <w:vAlign w:val="center"/>
          </w:tcPr>
          <w:p w14:paraId="09D446BB"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105</w:t>
            </w:r>
          </w:p>
        </w:tc>
        <w:tc>
          <w:tcPr>
            <w:tcW w:w="992" w:type="dxa"/>
            <w:tcBorders>
              <w:top w:val="nil"/>
              <w:left w:val="nil"/>
              <w:bottom w:val="single" w:sz="8" w:space="0" w:color="auto"/>
              <w:right w:val="single" w:sz="8" w:space="0" w:color="auto"/>
            </w:tcBorders>
            <w:shd w:val="clear" w:color="auto" w:fill="auto"/>
            <w:noWrap/>
            <w:vAlign w:val="center"/>
          </w:tcPr>
          <w:p w14:paraId="2FAA259D"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102</w:t>
            </w:r>
          </w:p>
        </w:tc>
        <w:tc>
          <w:tcPr>
            <w:tcW w:w="1701" w:type="dxa"/>
            <w:tcBorders>
              <w:top w:val="nil"/>
              <w:left w:val="nil"/>
              <w:bottom w:val="single" w:sz="8" w:space="0" w:color="auto"/>
              <w:right w:val="single" w:sz="8" w:space="0" w:color="auto"/>
            </w:tcBorders>
            <w:shd w:val="clear" w:color="auto" w:fill="auto"/>
            <w:noWrap/>
            <w:vAlign w:val="center"/>
          </w:tcPr>
          <w:p w14:paraId="2D71BBEC"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-21,8</w:t>
            </w:r>
          </w:p>
        </w:tc>
        <w:tc>
          <w:tcPr>
            <w:tcW w:w="1701" w:type="dxa"/>
            <w:tcBorders>
              <w:top w:val="nil"/>
              <w:left w:val="nil"/>
              <w:bottom w:val="single" w:sz="8" w:space="0" w:color="auto"/>
              <w:right w:val="single" w:sz="8" w:space="0" w:color="auto"/>
            </w:tcBorders>
            <w:shd w:val="clear" w:color="auto" w:fill="auto"/>
            <w:noWrap/>
            <w:vAlign w:val="center"/>
          </w:tcPr>
          <w:p w14:paraId="7F4315F0" w14:textId="77777777" w:rsidR="00C266C2" w:rsidRDefault="00C266C2" w:rsidP="007078AF">
            <w:pPr>
              <w:jc w:val="right"/>
              <w:rPr>
                <w:rFonts w:ascii="Arial Narrow" w:hAnsi="Arial Narrow"/>
                <w:color w:val="000000"/>
              </w:rPr>
            </w:pPr>
            <w:r>
              <w:rPr>
                <w:rFonts w:ascii="Arial Narrow" w:hAnsi="Arial Narrow" w:cs="Calibri"/>
                <w:color w:val="000000"/>
              </w:rPr>
              <w:t>-23,6</w:t>
            </w:r>
          </w:p>
        </w:tc>
      </w:tr>
      <w:tr w:rsidR="00C266C2" w:rsidRPr="007F6CDE" w14:paraId="355DC7C2"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5AA58990"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Присадовый</w:t>
            </w:r>
          </w:p>
        </w:tc>
        <w:tc>
          <w:tcPr>
            <w:tcW w:w="992" w:type="dxa"/>
            <w:tcBorders>
              <w:top w:val="nil"/>
              <w:left w:val="nil"/>
              <w:bottom w:val="single" w:sz="8" w:space="0" w:color="auto"/>
              <w:right w:val="single" w:sz="8" w:space="0" w:color="auto"/>
            </w:tcBorders>
            <w:shd w:val="clear" w:color="auto" w:fill="auto"/>
            <w:noWrap/>
            <w:vAlign w:val="center"/>
          </w:tcPr>
          <w:p w14:paraId="1B9B4776"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137</w:t>
            </w:r>
          </w:p>
        </w:tc>
        <w:tc>
          <w:tcPr>
            <w:tcW w:w="993" w:type="dxa"/>
            <w:tcBorders>
              <w:top w:val="nil"/>
              <w:left w:val="nil"/>
              <w:bottom w:val="single" w:sz="8" w:space="0" w:color="auto"/>
              <w:right w:val="single" w:sz="8" w:space="0" w:color="auto"/>
            </w:tcBorders>
            <w:shd w:val="clear" w:color="auto" w:fill="auto"/>
            <w:noWrap/>
            <w:vAlign w:val="center"/>
          </w:tcPr>
          <w:p w14:paraId="2F112DCB"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79</w:t>
            </w:r>
          </w:p>
        </w:tc>
        <w:tc>
          <w:tcPr>
            <w:tcW w:w="992" w:type="dxa"/>
            <w:tcBorders>
              <w:top w:val="nil"/>
              <w:left w:val="nil"/>
              <w:bottom w:val="single" w:sz="8" w:space="0" w:color="auto"/>
              <w:right w:val="single" w:sz="8" w:space="0" w:color="auto"/>
            </w:tcBorders>
            <w:shd w:val="clear" w:color="auto" w:fill="auto"/>
            <w:noWrap/>
            <w:vAlign w:val="center"/>
          </w:tcPr>
          <w:p w14:paraId="411699DD"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69</w:t>
            </w:r>
          </w:p>
        </w:tc>
        <w:tc>
          <w:tcPr>
            <w:tcW w:w="1701" w:type="dxa"/>
            <w:tcBorders>
              <w:top w:val="nil"/>
              <w:left w:val="nil"/>
              <w:bottom w:val="single" w:sz="8" w:space="0" w:color="auto"/>
              <w:right w:val="single" w:sz="8" w:space="0" w:color="auto"/>
            </w:tcBorders>
            <w:shd w:val="clear" w:color="auto" w:fill="auto"/>
            <w:noWrap/>
            <w:vAlign w:val="center"/>
          </w:tcPr>
          <w:p w14:paraId="1B199A50"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-42,5</w:t>
            </w:r>
          </w:p>
        </w:tc>
        <w:tc>
          <w:tcPr>
            <w:tcW w:w="1701" w:type="dxa"/>
            <w:tcBorders>
              <w:top w:val="nil"/>
              <w:left w:val="nil"/>
              <w:bottom w:val="single" w:sz="8" w:space="0" w:color="auto"/>
              <w:right w:val="single" w:sz="8" w:space="0" w:color="auto"/>
            </w:tcBorders>
            <w:shd w:val="clear" w:color="auto" w:fill="auto"/>
            <w:noWrap/>
            <w:vAlign w:val="center"/>
          </w:tcPr>
          <w:p w14:paraId="4041BF89" w14:textId="77777777" w:rsidR="00C266C2" w:rsidRDefault="00C266C2" w:rsidP="007078AF">
            <w:pPr>
              <w:jc w:val="right"/>
              <w:rPr>
                <w:rFonts w:ascii="Arial Narrow" w:hAnsi="Arial Narrow"/>
                <w:color w:val="000000"/>
              </w:rPr>
            </w:pPr>
            <w:r>
              <w:rPr>
                <w:rFonts w:ascii="Arial Narrow" w:hAnsi="Arial Narrow" w:cs="Calibri"/>
                <w:color w:val="000000"/>
              </w:rPr>
              <w:t>-49,7</w:t>
            </w:r>
          </w:p>
        </w:tc>
      </w:tr>
      <w:tr w:rsidR="00C266C2" w:rsidRPr="007F6CDE" w14:paraId="44DFD0F9"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69C520E9"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Радужский</w:t>
            </w:r>
          </w:p>
        </w:tc>
        <w:tc>
          <w:tcPr>
            <w:tcW w:w="992" w:type="dxa"/>
            <w:tcBorders>
              <w:top w:val="nil"/>
              <w:left w:val="nil"/>
              <w:bottom w:val="single" w:sz="8" w:space="0" w:color="auto"/>
              <w:right w:val="single" w:sz="8" w:space="0" w:color="auto"/>
            </w:tcBorders>
            <w:shd w:val="clear" w:color="auto" w:fill="auto"/>
            <w:noWrap/>
            <w:vAlign w:val="center"/>
          </w:tcPr>
          <w:p w14:paraId="4A8C76C4"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162</w:t>
            </w:r>
          </w:p>
        </w:tc>
        <w:tc>
          <w:tcPr>
            <w:tcW w:w="993" w:type="dxa"/>
            <w:tcBorders>
              <w:top w:val="nil"/>
              <w:left w:val="nil"/>
              <w:bottom w:val="single" w:sz="8" w:space="0" w:color="auto"/>
              <w:right w:val="single" w:sz="8" w:space="0" w:color="auto"/>
            </w:tcBorders>
            <w:shd w:val="clear" w:color="auto" w:fill="auto"/>
            <w:noWrap/>
            <w:vAlign w:val="center"/>
          </w:tcPr>
          <w:p w14:paraId="09B51B2B"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89</w:t>
            </w:r>
          </w:p>
        </w:tc>
        <w:tc>
          <w:tcPr>
            <w:tcW w:w="992" w:type="dxa"/>
            <w:tcBorders>
              <w:top w:val="nil"/>
              <w:left w:val="nil"/>
              <w:bottom w:val="single" w:sz="8" w:space="0" w:color="auto"/>
              <w:right w:val="single" w:sz="8" w:space="0" w:color="auto"/>
            </w:tcBorders>
            <w:shd w:val="clear" w:color="auto" w:fill="auto"/>
            <w:noWrap/>
            <w:vAlign w:val="center"/>
          </w:tcPr>
          <w:p w14:paraId="03DFEB8F"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74</w:t>
            </w:r>
          </w:p>
        </w:tc>
        <w:tc>
          <w:tcPr>
            <w:tcW w:w="1701" w:type="dxa"/>
            <w:tcBorders>
              <w:top w:val="nil"/>
              <w:left w:val="nil"/>
              <w:bottom w:val="single" w:sz="8" w:space="0" w:color="auto"/>
              <w:right w:val="single" w:sz="8" w:space="0" w:color="auto"/>
            </w:tcBorders>
            <w:shd w:val="clear" w:color="auto" w:fill="auto"/>
            <w:noWrap/>
            <w:vAlign w:val="center"/>
          </w:tcPr>
          <w:p w14:paraId="405C837F"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-44,8</w:t>
            </w:r>
          </w:p>
        </w:tc>
        <w:tc>
          <w:tcPr>
            <w:tcW w:w="1701" w:type="dxa"/>
            <w:tcBorders>
              <w:top w:val="nil"/>
              <w:left w:val="nil"/>
              <w:bottom w:val="single" w:sz="8" w:space="0" w:color="auto"/>
              <w:right w:val="single" w:sz="8" w:space="0" w:color="auto"/>
            </w:tcBorders>
            <w:shd w:val="clear" w:color="auto" w:fill="auto"/>
            <w:noWrap/>
            <w:vAlign w:val="center"/>
          </w:tcPr>
          <w:p w14:paraId="382D81F8" w14:textId="77777777" w:rsidR="00C266C2" w:rsidRDefault="00C266C2" w:rsidP="007078AF">
            <w:pPr>
              <w:jc w:val="right"/>
              <w:rPr>
                <w:rFonts w:ascii="Arial Narrow" w:hAnsi="Arial Narrow"/>
                <w:color w:val="000000"/>
              </w:rPr>
            </w:pPr>
            <w:r>
              <w:rPr>
                <w:rFonts w:ascii="Arial Narrow" w:hAnsi="Arial Narrow" w:cs="Calibri"/>
                <w:color w:val="000000"/>
              </w:rPr>
              <w:t>-54,5</w:t>
            </w:r>
          </w:p>
        </w:tc>
      </w:tr>
      <w:tr w:rsidR="00C266C2" w:rsidRPr="007F6CDE" w14:paraId="52BF3B7C"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5960BE0B"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Раздольненский</w:t>
            </w:r>
          </w:p>
        </w:tc>
        <w:tc>
          <w:tcPr>
            <w:tcW w:w="992" w:type="dxa"/>
            <w:tcBorders>
              <w:top w:val="nil"/>
              <w:left w:val="nil"/>
              <w:bottom w:val="single" w:sz="8" w:space="0" w:color="auto"/>
              <w:right w:val="single" w:sz="8" w:space="0" w:color="auto"/>
            </w:tcBorders>
            <w:shd w:val="clear" w:color="auto" w:fill="auto"/>
            <w:noWrap/>
            <w:vAlign w:val="center"/>
          </w:tcPr>
          <w:p w14:paraId="6F6780D0"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389</w:t>
            </w:r>
          </w:p>
        </w:tc>
        <w:tc>
          <w:tcPr>
            <w:tcW w:w="993" w:type="dxa"/>
            <w:tcBorders>
              <w:top w:val="nil"/>
              <w:left w:val="nil"/>
              <w:bottom w:val="single" w:sz="8" w:space="0" w:color="auto"/>
              <w:right w:val="single" w:sz="8" w:space="0" w:color="auto"/>
            </w:tcBorders>
            <w:shd w:val="clear" w:color="auto" w:fill="auto"/>
            <w:noWrap/>
            <w:vAlign w:val="center"/>
          </w:tcPr>
          <w:p w14:paraId="70C59D14"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348</w:t>
            </w:r>
          </w:p>
        </w:tc>
        <w:tc>
          <w:tcPr>
            <w:tcW w:w="992" w:type="dxa"/>
            <w:tcBorders>
              <w:top w:val="nil"/>
              <w:left w:val="nil"/>
              <w:bottom w:val="single" w:sz="8" w:space="0" w:color="auto"/>
              <w:right w:val="single" w:sz="8" w:space="0" w:color="auto"/>
            </w:tcBorders>
            <w:shd w:val="clear" w:color="auto" w:fill="auto"/>
            <w:noWrap/>
            <w:vAlign w:val="center"/>
          </w:tcPr>
          <w:p w14:paraId="6827E94C"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415</w:t>
            </w:r>
          </w:p>
        </w:tc>
        <w:tc>
          <w:tcPr>
            <w:tcW w:w="1701" w:type="dxa"/>
            <w:tcBorders>
              <w:top w:val="nil"/>
              <w:left w:val="nil"/>
              <w:bottom w:val="single" w:sz="8" w:space="0" w:color="auto"/>
              <w:right w:val="single" w:sz="8" w:space="0" w:color="auto"/>
            </w:tcBorders>
            <w:shd w:val="clear" w:color="auto" w:fill="auto"/>
            <w:noWrap/>
            <w:vAlign w:val="center"/>
          </w:tcPr>
          <w:p w14:paraId="5E2DEB23"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-10,6</w:t>
            </w:r>
          </w:p>
        </w:tc>
        <w:tc>
          <w:tcPr>
            <w:tcW w:w="1701" w:type="dxa"/>
            <w:tcBorders>
              <w:top w:val="nil"/>
              <w:left w:val="nil"/>
              <w:bottom w:val="single" w:sz="8" w:space="0" w:color="auto"/>
              <w:right w:val="single" w:sz="8" w:space="0" w:color="auto"/>
            </w:tcBorders>
            <w:shd w:val="clear" w:color="auto" w:fill="auto"/>
            <w:noWrap/>
            <w:vAlign w:val="center"/>
          </w:tcPr>
          <w:p w14:paraId="22A29873" w14:textId="77777777" w:rsidR="00C266C2" w:rsidRDefault="00C266C2" w:rsidP="007078AF">
            <w:pPr>
              <w:jc w:val="right"/>
              <w:rPr>
                <w:rFonts w:ascii="Arial Narrow" w:hAnsi="Arial Narrow"/>
                <w:color w:val="000000"/>
              </w:rPr>
            </w:pPr>
            <w:r>
              <w:rPr>
                <w:rFonts w:ascii="Arial Narrow" w:hAnsi="Arial Narrow" w:cs="Calibri"/>
                <w:color w:val="000000"/>
              </w:rPr>
              <w:t>+6,8</w:t>
            </w:r>
          </w:p>
        </w:tc>
      </w:tr>
      <w:tr w:rsidR="00C266C2" w:rsidRPr="007F6CDE" w14:paraId="54C3D5FA"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0D59D75F"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Расшеватский</w:t>
            </w:r>
          </w:p>
        </w:tc>
        <w:tc>
          <w:tcPr>
            <w:tcW w:w="992" w:type="dxa"/>
            <w:tcBorders>
              <w:top w:val="nil"/>
              <w:left w:val="nil"/>
              <w:bottom w:val="single" w:sz="8" w:space="0" w:color="auto"/>
              <w:right w:val="single" w:sz="8" w:space="0" w:color="auto"/>
            </w:tcBorders>
            <w:shd w:val="clear" w:color="auto" w:fill="auto"/>
            <w:noWrap/>
            <w:vAlign w:val="center"/>
          </w:tcPr>
          <w:p w14:paraId="4AA80A63"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469</w:t>
            </w:r>
          </w:p>
        </w:tc>
        <w:tc>
          <w:tcPr>
            <w:tcW w:w="993" w:type="dxa"/>
            <w:tcBorders>
              <w:top w:val="nil"/>
              <w:left w:val="nil"/>
              <w:bottom w:val="single" w:sz="8" w:space="0" w:color="auto"/>
              <w:right w:val="single" w:sz="8" w:space="0" w:color="auto"/>
            </w:tcBorders>
            <w:shd w:val="clear" w:color="auto" w:fill="auto"/>
            <w:noWrap/>
            <w:vAlign w:val="center"/>
          </w:tcPr>
          <w:p w14:paraId="2BA35E9E"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418</w:t>
            </w:r>
          </w:p>
        </w:tc>
        <w:tc>
          <w:tcPr>
            <w:tcW w:w="992" w:type="dxa"/>
            <w:tcBorders>
              <w:top w:val="nil"/>
              <w:left w:val="nil"/>
              <w:bottom w:val="single" w:sz="8" w:space="0" w:color="auto"/>
              <w:right w:val="single" w:sz="8" w:space="0" w:color="auto"/>
            </w:tcBorders>
            <w:shd w:val="clear" w:color="auto" w:fill="auto"/>
            <w:noWrap/>
            <w:vAlign w:val="center"/>
          </w:tcPr>
          <w:p w14:paraId="3571A765"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500</w:t>
            </w:r>
          </w:p>
        </w:tc>
        <w:tc>
          <w:tcPr>
            <w:tcW w:w="1701" w:type="dxa"/>
            <w:tcBorders>
              <w:top w:val="nil"/>
              <w:left w:val="nil"/>
              <w:bottom w:val="single" w:sz="8" w:space="0" w:color="auto"/>
              <w:right w:val="single" w:sz="8" w:space="0" w:color="auto"/>
            </w:tcBorders>
            <w:shd w:val="clear" w:color="auto" w:fill="auto"/>
            <w:noWrap/>
            <w:vAlign w:val="center"/>
          </w:tcPr>
          <w:p w14:paraId="642F98EB"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-11,0</w:t>
            </w:r>
          </w:p>
        </w:tc>
        <w:tc>
          <w:tcPr>
            <w:tcW w:w="1701" w:type="dxa"/>
            <w:tcBorders>
              <w:top w:val="nil"/>
              <w:left w:val="nil"/>
              <w:bottom w:val="single" w:sz="8" w:space="0" w:color="auto"/>
              <w:right w:val="single" w:sz="8" w:space="0" w:color="auto"/>
            </w:tcBorders>
            <w:shd w:val="clear" w:color="auto" w:fill="auto"/>
            <w:noWrap/>
            <w:vAlign w:val="center"/>
          </w:tcPr>
          <w:p w14:paraId="110A574D" w14:textId="77777777" w:rsidR="00C266C2" w:rsidRDefault="00C266C2" w:rsidP="007078AF">
            <w:pPr>
              <w:jc w:val="right"/>
              <w:rPr>
                <w:rFonts w:ascii="Arial Narrow" w:hAnsi="Arial Narrow"/>
                <w:color w:val="000000"/>
              </w:rPr>
            </w:pPr>
            <w:r>
              <w:rPr>
                <w:rFonts w:ascii="Arial Narrow" w:hAnsi="Arial Narrow" w:cs="Calibri"/>
                <w:color w:val="000000"/>
              </w:rPr>
              <w:t>+6,5</w:t>
            </w:r>
          </w:p>
        </w:tc>
      </w:tr>
      <w:tr w:rsidR="00C266C2" w:rsidRPr="007F6CDE" w14:paraId="6A168C62"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77F4A9B7"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Светлинский</w:t>
            </w:r>
          </w:p>
        </w:tc>
        <w:tc>
          <w:tcPr>
            <w:tcW w:w="992" w:type="dxa"/>
            <w:tcBorders>
              <w:top w:val="nil"/>
              <w:left w:val="nil"/>
              <w:bottom w:val="single" w:sz="8" w:space="0" w:color="auto"/>
              <w:right w:val="single" w:sz="8" w:space="0" w:color="auto"/>
            </w:tcBorders>
            <w:shd w:val="clear" w:color="auto" w:fill="auto"/>
            <w:noWrap/>
            <w:vAlign w:val="center"/>
          </w:tcPr>
          <w:p w14:paraId="001FBFC7"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166</w:t>
            </w:r>
          </w:p>
        </w:tc>
        <w:tc>
          <w:tcPr>
            <w:tcW w:w="993" w:type="dxa"/>
            <w:tcBorders>
              <w:top w:val="nil"/>
              <w:left w:val="nil"/>
              <w:bottom w:val="single" w:sz="8" w:space="0" w:color="auto"/>
              <w:right w:val="single" w:sz="8" w:space="0" w:color="auto"/>
            </w:tcBorders>
            <w:shd w:val="clear" w:color="auto" w:fill="auto"/>
            <w:noWrap/>
            <w:vAlign w:val="center"/>
          </w:tcPr>
          <w:p w14:paraId="5D0CF727"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107</w:t>
            </w:r>
          </w:p>
        </w:tc>
        <w:tc>
          <w:tcPr>
            <w:tcW w:w="992" w:type="dxa"/>
            <w:tcBorders>
              <w:top w:val="nil"/>
              <w:left w:val="nil"/>
              <w:bottom w:val="single" w:sz="8" w:space="0" w:color="auto"/>
              <w:right w:val="single" w:sz="8" w:space="0" w:color="auto"/>
            </w:tcBorders>
            <w:shd w:val="clear" w:color="auto" w:fill="auto"/>
            <w:noWrap/>
            <w:vAlign w:val="center"/>
          </w:tcPr>
          <w:p w14:paraId="55728668"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96</w:t>
            </w:r>
          </w:p>
        </w:tc>
        <w:tc>
          <w:tcPr>
            <w:tcW w:w="1701" w:type="dxa"/>
            <w:tcBorders>
              <w:top w:val="nil"/>
              <w:left w:val="nil"/>
              <w:bottom w:val="single" w:sz="8" w:space="0" w:color="auto"/>
              <w:right w:val="single" w:sz="8" w:space="0" w:color="auto"/>
            </w:tcBorders>
            <w:shd w:val="clear" w:color="auto" w:fill="auto"/>
            <w:noWrap/>
            <w:vAlign w:val="center"/>
          </w:tcPr>
          <w:p w14:paraId="259B39F2"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-35,5</w:t>
            </w:r>
          </w:p>
        </w:tc>
        <w:tc>
          <w:tcPr>
            <w:tcW w:w="1701" w:type="dxa"/>
            <w:tcBorders>
              <w:top w:val="nil"/>
              <w:left w:val="nil"/>
              <w:bottom w:val="single" w:sz="8" w:space="0" w:color="auto"/>
              <w:right w:val="single" w:sz="8" w:space="0" w:color="auto"/>
            </w:tcBorders>
            <w:shd w:val="clear" w:color="auto" w:fill="auto"/>
            <w:noWrap/>
            <w:vAlign w:val="center"/>
          </w:tcPr>
          <w:p w14:paraId="4F0ABD8C" w14:textId="77777777" w:rsidR="00C266C2" w:rsidRDefault="00C266C2" w:rsidP="007078AF">
            <w:pPr>
              <w:jc w:val="right"/>
              <w:rPr>
                <w:rFonts w:ascii="Arial Narrow" w:hAnsi="Arial Narrow"/>
                <w:color w:val="000000"/>
              </w:rPr>
            </w:pPr>
            <w:r>
              <w:rPr>
                <w:rFonts w:ascii="Arial Narrow" w:hAnsi="Arial Narrow" w:cs="Calibri"/>
                <w:color w:val="000000"/>
              </w:rPr>
              <w:t>-42,3</w:t>
            </w:r>
          </w:p>
        </w:tc>
      </w:tr>
      <w:tr w:rsidR="00C266C2" w:rsidRPr="007F6CDE" w14:paraId="7346B07A"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7E147459"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Темижбекский</w:t>
            </w:r>
          </w:p>
        </w:tc>
        <w:tc>
          <w:tcPr>
            <w:tcW w:w="992" w:type="dxa"/>
            <w:tcBorders>
              <w:top w:val="nil"/>
              <w:left w:val="nil"/>
              <w:bottom w:val="single" w:sz="8" w:space="0" w:color="auto"/>
              <w:right w:val="single" w:sz="8" w:space="0" w:color="auto"/>
            </w:tcBorders>
            <w:shd w:val="clear" w:color="auto" w:fill="auto"/>
            <w:noWrap/>
            <w:vAlign w:val="center"/>
          </w:tcPr>
          <w:p w14:paraId="71C077FC"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451</w:t>
            </w:r>
          </w:p>
        </w:tc>
        <w:tc>
          <w:tcPr>
            <w:tcW w:w="993" w:type="dxa"/>
            <w:tcBorders>
              <w:top w:val="nil"/>
              <w:left w:val="nil"/>
              <w:bottom w:val="single" w:sz="8" w:space="0" w:color="auto"/>
              <w:right w:val="single" w:sz="8" w:space="0" w:color="auto"/>
            </w:tcBorders>
            <w:shd w:val="clear" w:color="auto" w:fill="auto"/>
            <w:noWrap/>
            <w:vAlign w:val="center"/>
          </w:tcPr>
          <w:p w14:paraId="7FC7EFE9"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316</w:t>
            </w:r>
          </w:p>
        </w:tc>
        <w:tc>
          <w:tcPr>
            <w:tcW w:w="992" w:type="dxa"/>
            <w:tcBorders>
              <w:top w:val="nil"/>
              <w:left w:val="nil"/>
              <w:bottom w:val="single" w:sz="8" w:space="0" w:color="auto"/>
              <w:right w:val="single" w:sz="8" w:space="0" w:color="auto"/>
            </w:tcBorders>
            <w:shd w:val="clear" w:color="auto" w:fill="auto"/>
            <w:noWrap/>
            <w:vAlign w:val="center"/>
          </w:tcPr>
          <w:p w14:paraId="344BB71B" w14:textId="77777777" w:rsidR="00C266C2" w:rsidRPr="007F6CDE" w:rsidRDefault="00C266C2" w:rsidP="007078AF">
            <w:pPr>
              <w:spacing w:line="276" w:lineRule="auto"/>
              <w:jc w:val="right"/>
              <w:rPr>
                <w:rFonts w:ascii="Arial Narrow" w:hAnsi="Arial Narrow" w:cs="Arial"/>
                <w:color w:val="000000"/>
              </w:rPr>
            </w:pPr>
            <w:r>
              <w:rPr>
                <w:rFonts w:ascii="Arial Narrow" w:hAnsi="Arial Narrow" w:cs="Calibri"/>
                <w:color w:val="000000"/>
              </w:rPr>
              <w:t>345</w:t>
            </w:r>
          </w:p>
        </w:tc>
        <w:tc>
          <w:tcPr>
            <w:tcW w:w="1701" w:type="dxa"/>
            <w:tcBorders>
              <w:top w:val="nil"/>
              <w:left w:val="nil"/>
              <w:bottom w:val="single" w:sz="8" w:space="0" w:color="auto"/>
              <w:right w:val="single" w:sz="8" w:space="0" w:color="auto"/>
            </w:tcBorders>
            <w:shd w:val="clear" w:color="auto" w:fill="auto"/>
            <w:noWrap/>
            <w:vAlign w:val="center"/>
          </w:tcPr>
          <w:p w14:paraId="57BC4B38" w14:textId="77777777" w:rsidR="00C266C2" w:rsidRPr="006C2EE7" w:rsidRDefault="00C266C2" w:rsidP="007078AF">
            <w:pPr>
              <w:spacing w:line="276" w:lineRule="auto"/>
              <w:jc w:val="right"/>
              <w:rPr>
                <w:rFonts w:ascii="Arial Narrow" w:hAnsi="Arial Narrow" w:cs="Arial"/>
                <w:color w:val="000000"/>
              </w:rPr>
            </w:pPr>
            <w:r>
              <w:rPr>
                <w:rFonts w:ascii="Arial Narrow" w:hAnsi="Arial Narrow" w:cs="Calibri"/>
                <w:color w:val="000000"/>
              </w:rPr>
              <w:t>-29,8</w:t>
            </w:r>
          </w:p>
        </w:tc>
        <w:tc>
          <w:tcPr>
            <w:tcW w:w="1701" w:type="dxa"/>
            <w:tcBorders>
              <w:top w:val="nil"/>
              <w:left w:val="nil"/>
              <w:bottom w:val="single" w:sz="8" w:space="0" w:color="auto"/>
              <w:right w:val="single" w:sz="8" w:space="0" w:color="auto"/>
            </w:tcBorders>
            <w:shd w:val="clear" w:color="auto" w:fill="auto"/>
            <w:noWrap/>
            <w:vAlign w:val="center"/>
          </w:tcPr>
          <w:p w14:paraId="6D9E76F6" w14:textId="77777777" w:rsidR="00C266C2" w:rsidRDefault="00C266C2" w:rsidP="007078AF">
            <w:pPr>
              <w:jc w:val="right"/>
              <w:rPr>
                <w:rFonts w:ascii="Arial Narrow" w:hAnsi="Arial Narrow"/>
                <w:color w:val="000000"/>
              </w:rPr>
            </w:pPr>
            <w:r>
              <w:rPr>
                <w:rFonts w:ascii="Arial Narrow" w:hAnsi="Arial Narrow" w:cs="Calibri"/>
                <w:color w:val="000000"/>
              </w:rPr>
              <w:t>-23,6</w:t>
            </w:r>
          </w:p>
        </w:tc>
      </w:tr>
    </w:tbl>
    <w:p w14:paraId="79ED34EC" w14:textId="77777777" w:rsidR="00C266C2" w:rsidRPr="007F6CDE" w:rsidRDefault="00C266C2" w:rsidP="00C266C2">
      <w:pPr>
        <w:pStyle w:val="aff"/>
        <w:spacing w:after="0" w:line="276" w:lineRule="auto"/>
        <w:ind w:firstLine="709"/>
      </w:pPr>
    </w:p>
    <w:p w14:paraId="1C1444A3" w14:textId="1ED7ED03" w:rsidR="00C266C2" w:rsidRPr="007F6CDE" w:rsidRDefault="00C266C2" w:rsidP="00C266C2">
      <w:pPr>
        <w:pStyle w:val="aff"/>
        <w:spacing w:after="0" w:line="276" w:lineRule="auto"/>
        <w:ind w:firstLine="709"/>
        <w:jc w:val="both"/>
      </w:pPr>
      <w:r w:rsidRPr="007F6CDE">
        <w:t xml:space="preserve">В соответствии с прогнозом численности населения рассчитана потребность мест в дошкольных учреждениях в разрезе территориальных отделов Новоалександровского </w:t>
      </w:r>
      <w:r w:rsidR="007E0AA2">
        <w:t>муниципального</w:t>
      </w:r>
      <w:r w:rsidRPr="007F6CDE">
        <w:t xml:space="preserve"> округа (</w:t>
      </w:r>
      <w:r w:rsidRPr="004E0CFF">
        <w:t>таблица</w:t>
      </w:r>
      <w:r w:rsidRPr="007F6CDE">
        <w:t>).</w:t>
      </w:r>
    </w:p>
    <w:p w14:paraId="5099E147" w14:textId="77777777" w:rsidR="00C266C2" w:rsidRPr="007F6CDE" w:rsidRDefault="00C266C2" w:rsidP="00C266C2">
      <w:pPr>
        <w:pStyle w:val="aff"/>
        <w:spacing w:after="0" w:line="276" w:lineRule="auto"/>
        <w:ind w:firstLine="709"/>
        <w:jc w:val="both"/>
      </w:pPr>
    </w:p>
    <w:p w14:paraId="3A64463F" w14:textId="59D56F67" w:rsidR="00C266C2" w:rsidRPr="007F6CDE" w:rsidRDefault="00C266C2" w:rsidP="00C266C2">
      <w:pPr>
        <w:pStyle w:val="ad"/>
        <w:keepNext/>
      </w:pPr>
      <w:r w:rsidRPr="004E0CFF">
        <w:t xml:space="preserve">Таблица </w:t>
      </w:r>
      <w:r w:rsidR="003969F6">
        <w:fldChar w:fldCharType="begin"/>
      </w:r>
      <w:r w:rsidR="003969F6">
        <w:instrText xml:space="preserve"> SEQ Таблица \* ARABIC </w:instrText>
      </w:r>
      <w:r w:rsidR="003969F6">
        <w:fldChar w:fldCharType="separate"/>
      </w:r>
      <w:r w:rsidR="00ED0796">
        <w:rPr>
          <w:noProof/>
        </w:rPr>
        <w:t>86</w:t>
      </w:r>
      <w:r w:rsidR="003969F6">
        <w:rPr>
          <w:noProof/>
        </w:rPr>
        <w:fldChar w:fldCharType="end"/>
      </w:r>
      <w:r w:rsidRPr="007F6CDE">
        <w:t xml:space="preserve"> – Расчет потребности населения Новоалександровского </w:t>
      </w:r>
      <w:r w:rsidR="007E0AA2">
        <w:t>муниципального</w:t>
      </w:r>
      <w:r w:rsidRPr="007F6CDE">
        <w:t xml:space="preserve"> округа в дошкольных образовательных организациях на расчетный срок </w:t>
      </w:r>
      <w:r>
        <w:t xml:space="preserve">действия </w:t>
      </w:r>
      <w:r w:rsidRPr="007F6CDE">
        <w:t>генерального плана</w:t>
      </w:r>
      <w:r>
        <w:t xml:space="preserve"> </w:t>
      </w:r>
      <w:r w:rsidRPr="007F6CDE">
        <w:t>(до 2040 г.)</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6"/>
        <w:gridCol w:w="1276"/>
        <w:gridCol w:w="1134"/>
        <w:gridCol w:w="1417"/>
        <w:gridCol w:w="1276"/>
        <w:gridCol w:w="1134"/>
      </w:tblGrid>
      <w:tr w:rsidR="00C266C2" w:rsidRPr="00191E51" w14:paraId="544ED89A" w14:textId="77777777" w:rsidTr="007078AF">
        <w:trPr>
          <w:trHeight w:val="1188"/>
        </w:trPr>
        <w:tc>
          <w:tcPr>
            <w:tcW w:w="1985" w:type="dxa"/>
            <w:shd w:val="clear" w:color="auto" w:fill="auto"/>
            <w:vAlign w:val="center"/>
            <w:hideMark/>
          </w:tcPr>
          <w:p w14:paraId="33E7B67B" w14:textId="77777777" w:rsidR="00C266C2" w:rsidRPr="00191E51" w:rsidRDefault="00C266C2" w:rsidP="007078AF">
            <w:pPr>
              <w:spacing w:line="276" w:lineRule="auto"/>
              <w:jc w:val="center"/>
              <w:rPr>
                <w:rFonts w:ascii="Arial Narrow" w:hAnsi="Arial Narrow" w:cs="Arial"/>
              </w:rPr>
            </w:pPr>
            <w:r w:rsidRPr="00191E51">
              <w:rPr>
                <w:rFonts w:ascii="Arial Narrow" w:hAnsi="Arial Narrow" w:cs="Arial"/>
                <w:b/>
                <w:bCs/>
                <w:color w:val="000000"/>
              </w:rPr>
              <w:t>Территориальные отделы</w:t>
            </w:r>
          </w:p>
        </w:tc>
        <w:tc>
          <w:tcPr>
            <w:tcW w:w="1276" w:type="dxa"/>
            <w:shd w:val="clear" w:color="auto" w:fill="auto"/>
            <w:vAlign w:val="center"/>
            <w:hideMark/>
          </w:tcPr>
          <w:p w14:paraId="5B504D1F"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Проектная мощность действующих объектов</w:t>
            </w:r>
          </w:p>
        </w:tc>
        <w:tc>
          <w:tcPr>
            <w:tcW w:w="1276" w:type="dxa"/>
            <w:shd w:val="clear" w:color="auto" w:fill="auto"/>
            <w:noWrap/>
            <w:vAlign w:val="center"/>
            <w:hideMark/>
          </w:tcPr>
          <w:p w14:paraId="32AB8032"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Фактическое количество детей</w:t>
            </w:r>
          </w:p>
        </w:tc>
        <w:tc>
          <w:tcPr>
            <w:tcW w:w="1134" w:type="dxa"/>
            <w:vAlign w:val="center"/>
          </w:tcPr>
          <w:p w14:paraId="7861C126"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Дефицит</w:t>
            </w:r>
          </w:p>
          <w:p w14:paraId="593BB77A"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 профицит (+) в 202</w:t>
            </w:r>
            <w:r>
              <w:rPr>
                <w:rFonts w:ascii="Arial Narrow" w:hAnsi="Arial Narrow" w:cs="Arial"/>
                <w:b/>
              </w:rPr>
              <w:t>2</w:t>
            </w:r>
            <w:r w:rsidRPr="00191E51">
              <w:rPr>
                <w:rFonts w:ascii="Arial Narrow" w:hAnsi="Arial Narrow" w:cs="Arial"/>
                <w:b/>
              </w:rPr>
              <w:t xml:space="preserve"> г.</w:t>
            </w:r>
          </w:p>
        </w:tc>
        <w:tc>
          <w:tcPr>
            <w:tcW w:w="1417" w:type="dxa"/>
            <w:vAlign w:val="center"/>
          </w:tcPr>
          <w:p w14:paraId="62FABA14"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Прогнозная численность детей (204</w:t>
            </w:r>
            <w:r>
              <w:rPr>
                <w:rFonts w:ascii="Arial Narrow" w:hAnsi="Arial Narrow" w:cs="Arial"/>
                <w:b/>
              </w:rPr>
              <w:t>7</w:t>
            </w:r>
            <w:r w:rsidRPr="00191E51">
              <w:rPr>
                <w:rFonts w:ascii="Arial Narrow" w:hAnsi="Arial Narrow" w:cs="Arial"/>
                <w:b/>
              </w:rPr>
              <w:t>)</w:t>
            </w:r>
          </w:p>
        </w:tc>
        <w:tc>
          <w:tcPr>
            <w:tcW w:w="1276" w:type="dxa"/>
            <w:vAlign w:val="center"/>
          </w:tcPr>
          <w:p w14:paraId="47C18DA5"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Потребность мест к 204</w:t>
            </w:r>
            <w:r>
              <w:rPr>
                <w:rFonts w:ascii="Arial Narrow" w:hAnsi="Arial Narrow" w:cs="Arial"/>
                <w:b/>
              </w:rPr>
              <w:t>7</w:t>
            </w:r>
            <w:r w:rsidRPr="00191E51">
              <w:rPr>
                <w:rFonts w:ascii="Arial Narrow" w:hAnsi="Arial Narrow" w:cs="Arial"/>
                <w:b/>
              </w:rPr>
              <w:t xml:space="preserve"> г. </w:t>
            </w:r>
          </w:p>
        </w:tc>
        <w:tc>
          <w:tcPr>
            <w:tcW w:w="1134" w:type="dxa"/>
            <w:shd w:val="clear" w:color="auto" w:fill="auto"/>
            <w:vAlign w:val="center"/>
            <w:hideMark/>
          </w:tcPr>
          <w:p w14:paraId="6763E0DC"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Дефицит</w:t>
            </w:r>
          </w:p>
          <w:p w14:paraId="7DB643AA"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 профицит (+) в 204</w:t>
            </w:r>
            <w:r>
              <w:rPr>
                <w:rFonts w:ascii="Arial Narrow" w:hAnsi="Arial Narrow" w:cs="Arial"/>
                <w:b/>
              </w:rPr>
              <w:t>7</w:t>
            </w:r>
            <w:r w:rsidRPr="00191E51">
              <w:rPr>
                <w:rFonts w:ascii="Arial Narrow" w:hAnsi="Arial Narrow" w:cs="Arial"/>
                <w:b/>
              </w:rPr>
              <w:t xml:space="preserve"> г.</w:t>
            </w:r>
          </w:p>
        </w:tc>
      </w:tr>
      <w:tr w:rsidR="00C266C2" w:rsidRPr="00191E51" w14:paraId="51CB6554" w14:textId="77777777" w:rsidTr="007078AF">
        <w:trPr>
          <w:trHeight w:val="315"/>
        </w:trPr>
        <w:tc>
          <w:tcPr>
            <w:tcW w:w="1985" w:type="dxa"/>
            <w:shd w:val="clear" w:color="auto" w:fill="auto"/>
            <w:vAlign w:val="bottom"/>
            <w:hideMark/>
          </w:tcPr>
          <w:p w14:paraId="6FD871EC" w14:textId="77777777" w:rsidR="00C266C2" w:rsidRPr="00191E51" w:rsidRDefault="00C266C2" w:rsidP="007078AF">
            <w:pPr>
              <w:spacing w:line="276" w:lineRule="auto"/>
              <w:rPr>
                <w:rFonts w:ascii="Arial Narrow" w:hAnsi="Arial Narrow" w:cs="Arial"/>
                <w:b/>
                <w:color w:val="000000"/>
              </w:rPr>
            </w:pPr>
            <w:r w:rsidRPr="00191E51">
              <w:rPr>
                <w:rFonts w:ascii="Arial Narrow" w:hAnsi="Arial Narrow" w:cs="Arial"/>
                <w:b/>
                <w:color w:val="000000"/>
              </w:rPr>
              <w:t>Новоалександровский ГО</w:t>
            </w:r>
          </w:p>
        </w:tc>
        <w:tc>
          <w:tcPr>
            <w:tcW w:w="1276" w:type="dxa"/>
            <w:shd w:val="clear" w:color="auto" w:fill="auto"/>
            <w:vAlign w:val="center"/>
            <w:hideMark/>
          </w:tcPr>
          <w:p w14:paraId="5D974CB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3025</w:t>
            </w:r>
          </w:p>
        </w:tc>
        <w:tc>
          <w:tcPr>
            <w:tcW w:w="1276" w:type="dxa"/>
            <w:shd w:val="clear" w:color="auto" w:fill="auto"/>
            <w:noWrap/>
            <w:vAlign w:val="center"/>
            <w:hideMark/>
          </w:tcPr>
          <w:p w14:paraId="1067DEF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2539</w:t>
            </w:r>
          </w:p>
        </w:tc>
        <w:tc>
          <w:tcPr>
            <w:tcW w:w="1134" w:type="dxa"/>
            <w:vAlign w:val="center"/>
          </w:tcPr>
          <w:p w14:paraId="7BE2015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+486</w:t>
            </w:r>
          </w:p>
        </w:tc>
        <w:tc>
          <w:tcPr>
            <w:tcW w:w="1417" w:type="dxa"/>
            <w:vAlign w:val="center"/>
          </w:tcPr>
          <w:p w14:paraId="285B909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5101</w:t>
            </w:r>
          </w:p>
        </w:tc>
        <w:tc>
          <w:tcPr>
            <w:tcW w:w="1276" w:type="dxa"/>
            <w:vAlign w:val="center"/>
          </w:tcPr>
          <w:p w14:paraId="5BC6230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2748</w:t>
            </w:r>
          </w:p>
        </w:tc>
        <w:tc>
          <w:tcPr>
            <w:tcW w:w="1134" w:type="dxa"/>
            <w:shd w:val="clear" w:color="auto" w:fill="auto"/>
            <w:vAlign w:val="center"/>
          </w:tcPr>
          <w:p w14:paraId="5B39C1C4"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+277</w:t>
            </w:r>
          </w:p>
        </w:tc>
      </w:tr>
      <w:tr w:rsidR="00C266C2" w:rsidRPr="00191E51" w14:paraId="11E265C1" w14:textId="77777777" w:rsidTr="007078AF">
        <w:trPr>
          <w:trHeight w:val="315"/>
        </w:trPr>
        <w:tc>
          <w:tcPr>
            <w:tcW w:w="1985" w:type="dxa"/>
            <w:shd w:val="clear" w:color="auto" w:fill="auto"/>
            <w:vAlign w:val="bottom"/>
            <w:hideMark/>
          </w:tcPr>
          <w:p w14:paraId="02FB1B4A"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Новоалександровск</w:t>
            </w:r>
          </w:p>
        </w:tc>
        <w:tc>
          <w:tcPr>
            <w:tcW w:w="1276" w:type="dxa"/>
            <w:shd w:val="clear" w:color="auto" w:fill="auto"/>
            <w:noWrap/>
            <w:vAlign w:val="center"/>
          </w:tcPr>
          <w:p w14:paraId="76529C3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1357</w:t>
            </w:r>
          </w:p>
        </w:tc>
        <w:tc>
          <w:tcPr>
            <w:tcW w:w="1276" w:type="dxa"/>
            <w:shd w:val="clear" w:color="auto" w:fill="auto"/>
            <w:noWrap/>
            <w:vAlign w:val="center"/>
          </w:tcPr>
          <w:p w14:paraId="5A3F6B2E"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1242</w:t>
            </w:r>
          </w:p>
        </w:tc>
        <w:tc>
          <w:tcPr>
            <w:tcW w:w="1134" w:type="dxa"/>
            <w:vAlign w:val="center"/>
          </w:tcPr>
          <w:p w14:paraId="4DFFB108"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+115</w:t>
            </w:r>
          </w:p>
        </w:tc>
        <w:tc>
          <w:tcPr>
            <w:tcW w:w="1417" w:type="dxa"/>
            <w:vAlign w:val="center"/>
          </w:tcPr>
          <w:p w14:paraId="65375A45"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2261</w:t>
            </w:r>
          </w:p>
        </w:tc>
        <w:tc>
          <w:tcPr>
            <w:tcW w:w="1276" w:type="dxa"/>
            <w:vAlign w:val="center"/>
          </w:tcPr>
          <w:p w14:paraId="178EE528"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1470</w:t>
            </w:r>
          </w:p>
        </w:tc>
        <w:tc>
          <w:tcPr>
            <w:tcW w:w="1134" w:type="dxa"/>
            <w:shd w:val="clear" w:color="auto" w:fill="auto"/>
            <w:vAlign w:val="center"/>
          </w:tcPr>
          <w:p w14:paraId="5FF9EC12"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-113</w:t>
            </w:r>
          </w:p>
        </w:tc>
      </w:tr>
      <w:tr w:rsidR="00C266C2" w:rsidRPr="00191E51" w14:paraId="5165022D" w14:textId="77777777" w:rsidTr="007078AF">
        <w:trPr>
          <w:trHeight w:val="330"/>
        </w:trPr>
        <w:tc>
          <w:tcPr>
            <w:tcW w:w="1985" w:type="dxa"/>
            <w:shd w:val="clear" w:color="auto" w:fill="auto"/>
            <w:vAlign w:val="bottom"/>
            <w:hideMark/>
          </w:tcPr>
          <w:p w14:paraId="35665037"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Горьковский</w:t>
            </w:r>
          </w:p>
        </w:tc>
        <w:tc>
          <w:tcPr>
            <w:tcW w:w="1276" w:type="dxa"/>
            <w:shd w:val="clear" w:color="auto" w:fill="auto"/>
            <w:noWrap/>
            <w:vAlign w:val="center"/>
          </w:tcPr>
          <w:p w14:paraId="3120232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33</w:t>
            </w:r>
          </w:p>
        </w:tc>
        <w:tc>
          <w:tcPr>
            <w:tcW w:w="1276" w:type="dxa"/>
            <w:shd w:val="clear" w:color="auto" w:fill="auto"/>
            <w:noWrap/>
            <w:vAlign w:val="center"/>
          </w:tcPr>
          <w:p w14:paraId="38F23CF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17</w:t>
            </w:r>
          </w:p>
        </w:tc>
        <w:tc>
          <w:tcPr>
            <w:tcW w:w="1134" w:type="dxa"/>
            <w:vAlign w:val="center"/>
          </w:tcPr>
          <w:p w14:paraId="401A3589"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+16</w:t>
            </w:r>
          </w:p>
        </w:tc>
        <w:tc>
          <w:tcPr>
            <w:tcW w:w="1417" w:type="dxa"/>
            <w:vAlign w:val="center"/>
          </w:tcPr>
          <w:p w14:paraId="4884A621"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136</w:t>
            </w:r>
          </w:p>
        </w:tc>
        <w:tc>
          <w:tcPr>
            <w:tcW w:w="1276" w:type="dxa"/>
            <w:vAlign w:val="center"/>
          </w:tcPr>
          <w:p w14:paraId="23E62644"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61</w:t>
            </w:r>
          </w:p>
        </w:tc>
        <w:tc>
          <w:tcPr>
            <w:tcW w:w="1134" w:type="dxa"/>
            <w:shd w:val="clear" w:color="auto" w:fill="auto"/>
            <w:vAlign w:val="center"/>
          </w:tcPr>
          <w:p w14:paraId="4F56D638"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-28</w:t>
            </w:r>
          </w:p>
        </w:tc>
      </w:tr>
      <w:tr w:rsidR="00C266C2" w:rsidRPr="00191E51" w14:paraId="4DB3D5CF" w14:textId="77777777" w:rsidTr="007078AF">
        <w:trPr>
          <w:trHeight w:val="330"/>
        </w:trPr>
        <w:tc>
          <w:tcPr>
            <w:tcW w:w="1985" w:type="dxa"/>
            <w:shd w:val="clear" w:color="auto" w:fill="auto"/>
            <w:vAlign w:val="bottom"/>
            <w:hideMark/>
          </w:tcPr>
          <w:p w14:paraId="2B115E67"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lastRenderedPageBreak/>
              <w:t>Григорополисский</w:t>
            </w:r>
          </w:p>
        </w:tc>
        <w:tc>
          <w:tcPr>
            <w:tcW w:w="1276" w:type="dxa"/>
            <w:shd w:val="clear" w:color="auto" w:fill="auto"/>
            <w:noWrap/>
            <w:vAlign w:val="center"/>
          </w:tcPr>
          <w:p w14:paraId="545F580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350</w:t>
            </w:r>
          </w:p>
        </w:tc>
        <w:tc>
          <w:tcPr>
            <w:tcW w:w="1276" w:type="dxa"/>
            <w:shd w:val="clear" w:color="auto" w:fill="auto"/>
            <w:noWrap/>
            <w:vAlign w:val="center"/>
          </w:tcPr>
          <w:p w14:paraId="68C0F0B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353</w:t>
            </w:r>
          </w:p>
        </w:tc>
        <w:tc>
          <w:tcPr>
            <w:tcW w:w="1134" w:type="dxa"/>
            <w:vAlign w:val="center"/>
          </w:tcPr>
          <w:p w14:paraId="4CE0679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w:t>
            </w:r>
          </w:p>
        </w:tc>
        <w:tc>
          <w:tcPr>
            <w:tcW w:w="1417" w:type="dxa"/>
            <w:vAlign w:val="center"/>
          </w:tcPr>
          <w:p w14:paraId="57F2D908"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812</w:t>
            </w:r>
          </w:p>
        </w:tc>
        <w:tc>
          <w:tcPr>
            <w:tcW w:w="1276" w:type="dxa"/>
            <w:vAlign w:val="center"/>
          </w:tcPr>
          <w:p w14:paraId="1A7CE532"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365</w:t>
            </w:r>
          </w:p>
        </w:tc>
        <w:tc>
          <w:tcPr>
            <w:tcW w:w="1134" w:type="dxa"/>
            <w:shd w:val="clear" w:color="auto" w:fill="auto"/>
            <w:vAlign w:val="center"/>
          </w:tcPr>
          <w:p w14:paraId="4471681C"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-15</w:t>
            </w:r>
          </w:p>
        </w:tc>
      </w:tr>
      <w:tr w:rsidR="00C266C2" w:rsidRPr="00191E51" w14:paraId="61C64489" w14:textId="77777777" w:rsidTr="007078AF">
        <w:trPr>
          <w:trHeight w:val="330"/>
        </w:trPr>
        <w:tc>
          <w:tcPr>
            <w:tcW w:w="1985" w:type="dxa"/>
            <w:shd w:val="clear" w:color="auto" w:fill="auto"/>
            <w:vAlign w:val="bottom"/>
            <w:hideMark/>
          </w:tcPr>
          <w:p w14:paraId="071E45A9"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Кармалиновский</w:t>
            </w:r>
          </w:p>
        </w:tc>
        <w:tc>
          <w:tcPr>
            <w:tcW w:w="1276" w:type="dxa"/>
            <w:shd w:val="clear" w:color="auto" w:fill="auto"/>
            <w:noWrap/>
            <w:vAlign w:val="center"/>
          </w:tcPr>
          <w:p w14:paraId="2F63279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84</w:t>
            </w:r>
          </w:p>
        </w:tc>
        <w:tc>
          <w:tcPr>
            <w:tcW w:w="1276" w:type="dxa"/>
            <w:shd w:val="clear" w:color="auto" w:fill="auto"/>
            <w:noWrap/>
            <w:vAlign w:val="center"/>
          </w:tcPr>
          <w:p w14:paraId="09F33C8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36</w:t>
            </w:r>
          </w:p>
        </w:tc>
        <w:tc>
          <w:tcPr>
            <w:tcW w:w="1134" w:type="dxa"/>
            <w:vAlign w:val="center"/>
          </w:tcPr>
          <w:p w14:paraId="5365CB01"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+48</w:t>
            </w:r>
          </w:p>
        </w:tc>
        <w:tc>
          <w:tcPr>
            <w:tcW w:w="1417" w:type="dxa"/>
            <w:vAlign w:val="center"/>
          </w:tcPr>
          <w:p w14:paraId="0329B58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170</w:t>
            </w:r>
          </w:p>
        </w:tc>
        <w:tc>
          <w:tcPr>
            <w:tcW w:w="1276" w:type="dxa"/>
            <w:vAlign w:val="center"/>
          </w:tcPr>
          <w:p w14:paraId="7226303E"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77</w:t>
            </w:r>
          </w:p>
        </w:tc>
        <w:tc>
          <w:tcPr>
            <w:tcW w:w="1134" w:type="dxa"/>
            <w:shd w:val="clear" w:color="auto" w:fill="auto"/>
            <w:vAlign w:val="center"/>
          </w:tcPr>
          <w:p w14:paraId="3E15B4CF"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+7</w:t>
            </w:r>
          </w:p>
        </w:tc>
      </w:tr>
      <w:tr w:rsidR="00C266C2" w:rsidRPr="00191E51" w14:paraId="200751AC" w14:textId="77777777" w:rsidTr="007078AF">
        <w:trPr>
          <w:trHeight w:val="330"/>
        </w:trPr>
        <w:tc>
          <w:tcPr>
            <w:tcW w:w="1985" w:type="dxa"/>
            <w:shd w:val="clear" w:color="auto" w:fill="auto"/>
            <w:vAlign w:val="bottom"/>
            <w:hideMark/>
          </w:tcPr>
          <w:p w14:paraId="0E4025B9"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Краснозоринский</w:t>
            </w:r>
          </w:p>
        </w:tc>
        <w:tc>
          <w:tcPr>
            <w:tcW w:w="1276" w:type="dxa"/>
            <w:shd w:val="clear" w:color="auto" w:fill="auto"/>
            <w:noWrap/>
            <w:vAlign w:val="center"/>
          </w:tcPr>
          <w:p w14:paraId="4DF3D78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195</w:t>
            </w:r>
          </w:p>
        </w:tc>
        <w:tc>
          <w:tcPr>
            <w:tcW w:w="1276" w:type="dxa"/>
            <w:shd w:val="clear" w:color="auto" w:fill="auto"/>
            <w:noWrap/>
            <w:vAlign w:val="center"/>
          </w:tcPr>
          <w:p w14:paraId="1EA09ED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84</w:t>
            </w:r>
          </w:p>
        </w:tc>
        <w:tc>
          <w:tcPr>
            <w:tcW w:w="1134" w:type="dxa"/>
            <w:vAlign w:val="center"/>
          </w:tcPr>
          <w:p w14:paraId="12FAE33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+111</w:t>
            </w:r>
          </w:p>
        </w:tc>
        <w:tc>
          <w:tcPr>
            <w:tcW w:w="1417" w:type="dxa"/>
            <w:vAlign w:val="center"/>
          </w:tcPr>
          <w:p w14:paraId="3DEC976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121</w:t>
            </w:r>
          </w:p>
        </w:tc>
        <w:tc>
          <w:tcPr>
            <w:tcW w:w="1276" w:type="dxa"/>
            <w:vAlign w:val="center"/>
          </w:tcPr>
          <w:p w14:paraId="3878B750"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55</w:t>
            </w:r>
          </w:p>
        </w:tc>
        <w:tc>
          <w:tcPr>
            <w:tcW w:w="1134" w:type="dxa"/>
            <w:shd w:val="clear" w:color="auto" w:fill="auto"/>
            <w:vAlign w:val="center"/>
          </w:tcPr>
          <w:p w14:paraId="0A1D45B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+140</w:t>
            </w:r>
          </w:p>
        </w:tc>
      </w:tr>
      <w:tr w:rsidR="00C266C2" w:rsidRPr="00191E51" w14:paraId="6FD71CC1" w14:textId="77777777" w:rsidTr="007078AF">
        <w:trPr>
          <w:trHeight w:val="330"/>
        </w:trPr>
        <w:tc>
          <w:tcPr>
            <w:tcW w:w="1985" w:type="dxa"/>
            <w:shd w:val="clear" w:color="auto" w:fill="auto"/>
            <w:vAlign w:val="bottom"/>
            <w:hideMark/>
          </w:tcPr>
          <w:p w14:paraId="53D4FA11"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Красночервонный</w:t>
            </w:r>
          </w:p>
        </w:tc>
        <w:tc>
          <w:tcPr>
            <w:tcW w:w="1276" w:type="dxa"/>
            <w:shd w:val="clear" w:color="auto" w:fill="auto"/>
            <w:noWrap/>
            <w:vAlign w:val="center"/>
          </w:tcPr>
          <w:p w14:paraId="2C8A3C1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122</w:t>
            </w:r>
          </w:p>
        </w:tc>
        <w:tc>
          <w:tcPr>
            <w:tcW w:w="1276" w:type="dxa"/>
            <w:shd w:val="clear" w:color="auto" w:fill="auto"/>
            <w:noWrap/>
            <w:vAlign w:val="center"/>
          </w:tcPr>
          <w:p w14:paraId="4E2EFC2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60</w:t>
            </w:r>
          </w:p>
        </w:tc>
        <w:tc>
          <w:tcPr>
            <w:tcW w:w="1134" w:type="dxa"/>
            <w:vAlign w:val="center"/>
          </w:tcPr>
          <w:p w14:paraId="7B8BD21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+62</w:t>
            </w:r>
          </w:p>
        </w:tc>
        <w:tc>
          <w:tcPr>
            <w:tcW w:w="1417" w:type="dxa"/>
            <w:vAlign w:val="center"/>
          </w:tcPr>
          <w:p w14:paraId="3E085EA1"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102</w:t>
            </w:r>
          </w:p>
        </w:tc>
        <w:tc>
          <w:tcPr>
            <w:tcW w:w="1276" w:type="dxa"/>
            <w:vAlign w:val="center"/>
          </w:tcPr>
          <w:p w14:paraId="6223140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46</w:t>
            </w:r>
          </w:p>
        </w:tc>
        <w:tc>
          <w:tcPr>
            <w:tcW w:w="1134" w:type="dxa"/>
            <w:shd w:val="clear" w:color="auto" w:fill="auto"/>
            <w:vAlign w:val="center"/>
          </w:tcPr>
          <w:p w14:paraId="76C49D65"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+76</w:t>
            </w:r>
          </w:p>
        </w:tc>
      </w:tr>
      <w:tr w:rsidR="00C266C2" w:rsidRPr="00191E51" w14:paraId="5BDAB15C" w14:textId="77777777" w:rsidTr="007078AF">
        <w:trPr>
          <w:trHeight w:val="330"/>
        </w:trPr>
        <w:tc>
          <w:tcPr>
            <w:tcW w:w="1985" w:type="dxa"/>
            <w:shd w:val="clear" w:color="auto" w:fill="auto"/>
            <w:vAlign w:val="bottom"/>
            <w:hideMark/>
          </w:tcPr>
          <w:p w14:paraId="2A771C10"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Присадовый</w:t>
            </w:r>
          </w:p>
        </w:tc>
        <w:tc>
          <w:tcPr>
            <w:tcW w:w="1276" w:type="dxa"/>
            <w:shd w:val="clear" w:color="auto" w:fill="auto"/>
            <w:noWrap/>
            <w:vAlign w:val="center"/>
          </w:tcPr>
          <w:p w14:paraId="367C66B5"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93</w:t>
            </w:r>
          </w:p>
        </w:tc>
        <w:tc>
          <w:tcPr>
            <w:tcW w:w="1276" w:type="dxa"/>
            <w:shd w:val="clear" w:color="auto" w:fill="auto"/>
            <w:noWrap/>
            <w:vAlign w:val="center"/>
          </w:tcPr>
          <w:p w14:paraId="5D7CFFE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46</w:t>
            </w:r>
          </w:p>
        </w:tc>
        <w:tc>
          <w:tcPr>
            <w:tcW w:w="1134" w:type="dxa"/>
            <w:vAlign w:val="center"/>
          </w:tcPr>
          <w:p w14:paraId="1F71113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+47</w:t>
            </w:r>
          </w:p>
        </w:tc>
        <w:tc>
          <w:tcPr>
            <w:tcW w:w="1417" w:type="dxa"/>
            <w:vAlign w:val="center"/>
          </w:tcPr>
          <w:p w14:paraId="4FAE207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69</w:t>
            </w:r>
          </w:p>
        </w:tc>
        <w:tc>
          <w:tcPr>
            <w:tcW w:w="1276" w:type="dxa"/>
            <w:vAlign w:val="center"/>
          </w:tcPr>
          <w:p w14:paraId="6620DCAF"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31</w:t>
            </w:r>
          </w:p>
        </w:tc>
        <w:tc>
          <w:tcPr>
            <w:tcW w:w="1134" w:type="dxa"/>
            <w:shd w:val="clear" w:color="auto" w:fill="auto"/>
            <w:vAlign w:val="center"/>
          </w:tcPr>
          <w:p w14:paraId="15BF02C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+62</w:t>
            </w:r>
          </w:p>
        </w:tc>
      </w:tr>
      <w:tr w:rsidR="00C266C2" w:rsidRPr="00191E51" w14:paraId="6ED6FC18" w14:textId="77777777" w:rsidTr="007078AF">
        <w:trPr>
          <w:trHeight w:val="330"/>
        </w:trPr>
        <w:tc>
          <w:tcPr>
            <w:tcW w:w="1985" w:type="dxa"/>
            <w:shd w:val="clear" w:color="auto" w:fill="auto"/>
            <w:vAlign w:val="bottom"/>
            <w:hideMark/>
          </w:tcPr>
          <w:p w14:paraId="6FD2F62D"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Радужский</w:t>
            </w:r>
          </w:p>
        </w:tc>
        <w:tc>
          <w:tcPr>
            <w:tcW w:w="1276" w:type="dxa"/>
            <w:shd w:val="clear" w:color="auto" w:fill="auto"/>
            <w:noWrap/>
            <w:vAlign w:val="center"/>
          </w:tcPr>
          <w:p w14:paraId="0B3B21C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123</w:t>
            </w:r>
          </w:p>
        </w:tc>
        <w:tc>
          <w:tcPr>
            <w:tcW w:w="1276" w:type="dxa"/>
            <w:shd w:val="clear" w:color="auto" w:fill="auto"/>
            <w:noWrap/>
            <w:vAlign w:val="center"/>
          </w:tcPr>
          <w:p w14:paraId="768C55E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57</w:t>
            </w:r>
          </w:p>
        </w:tc>
        <w:tc>
          <w:tcPr>
            <w:tcW w:w="1134" w:type="dxa"/>
            <w:vAlign w:val="center"/>
          </w:tcPr>
          <w:p w14:paraId="00C8E4C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+66</w:t>
            </w:r>
          </w:p>
        </w:tc>
        <w:tc>
          <w:tcPr>
            <w:tcW w:w="1417" w:type="dxa"/>
            <w:vAlign w:val="center"/>
          </w:tcPr>
          <w:p w14:paraId="35FE4A7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74</w:t>
            </w:r>
          </w:p>
        </w:tc>
        <w:tc>
          <w:tcPr>
            <w:tcW w:w="1276" w:type="dxa"/>
            <w:vAlign w:val="center"/>
          </w:tcPr>
          <w:p w14:paraId="777A8CD7"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33</w:t>
            </w:r>
          </w:p>
        </w:tc>
        <w:tc>
          <w:tcPr>
            <w:tcW w:w="1134" w:type="dxa"/>
            <w:shd w:val="clear" w:color="auto" w:fill="auto"/>
            <w:vAlign w:val="center"/>
          </w:tcPr>
          <w:p w14:paraId="337A1DD3"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+90</w:t>
            </w:r>
          </w:p>
        </w:tc>
      </w:tr>
      <w:tr w:rsidR="00C266C2" w:rsidRPr="00191E51" w14:paraId="6F5BE387" w14:textId="77777777" w:rsidTr="007078AF">
        <w:trPr>
          <w:trHeight w:val="330"/>
        </w:trPr>
        <w:tc>
          <w:tcPr>
            <w:tcW w:w="1985" w:type="dxa"/>
            <w:shd w:val="clear" w:color="auto" w:fill="auto"/>
            <w:vAlign w:val="bottom"/>
            <w:hideMark/>
          </w:tcPr>
          <w:p w14:paraId="489219C2"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Раздольненский</w:t>
            </w:r>
          </w:p>
        </w:tc>
        <w:tc>
          <w:tcPr>
            <w:tcW w:w="1276" w:type="dxa"/>
            <w:shd w:val="clear" w:color="auto" w:fill="auto"/>
            <w:noWrap/>
            <w:vAlign w:val="center"/>
          </w:tcPr>
          <w:p w14:paraId="27F2F6D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191</w:t>
            </w:r>
          </w:p>
        </w:tc>
        <w:tc>
          <w:tcPr>
            <w:tcW w:w="1276" w:type="dxa"/>
            <w:shd w:val="clear" w:color="auto" w:fill="auto"/>
            <w:noWrap/>
            <w:vAlign w:val="center"/>
          </w:tcPr>
          <w:p w14:paraId="2EF3E43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140</w:t>
            </w:r>
          </w:p>
        </w:tc>
        <w:tc>
          <w:tcPr>
            <w:tcW w:w="1134" w:type="dxa"/>
            <w:vAlign w:val="center"/>
          </w:tcPr>
          <w:p w14:paraId="5D8679C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+51</w:t>
            </w:r>
          </w:p>
        </w:tc>
        <w:tc>
          <w:tcPr>
            <w:tcW w:w="1417" w:type="dxa"/>
            <w:vAlign w:val="center"/>
          </w:tcPr>
          <w:p w14:paraId="0AFAADC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415</w:t>
            </w:r>
          </w:p>
        </w:tc>
        <w:tc>
          <w:tcPr>
            <w:tcW w:w="1276" w:type="dxa"/>
            <w:vAlign w:val="center"/>
          </w:tcPr>
          <w:p w14:paraId="4DEA312B"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187</w:t>
            </w:r>
          </w:p>
        </w:tc>
        <w:tc>
          <w:tcPr>
            <w:tcW w:w="1134" w:type="dxa"/>
            <w:shd w:val="clear" w:color="auto" w:fill="auto"/>
            <w:vAlign w:val="center"/>
          </w:tcPr>
          <w:p w14:paraId="2C6D1218"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w:t>
            </w:r>
          </w:p>
        </w:tc>
      </w:tr>
      <w:tr w:rsidR="00C266C2" w:rsidRPr="00191E51" w14:paraId="6CCCC215" w14:textId="77777777" w:rsidTr="007078AF">
        <w:trPr>
          <w:trHeight w:val="330"/>
        </w:trPr>
        <w:tc>
          <w:tcPr>
            <w:tcW w:w="1985" w:type="dxa"/>
            <w:shd w:val="clear" w:color="auto" w:fill="auto"/>
            <w:vAlign w:val="bottom"/>
            <w:hideMark/>
          </w:tcPr>
          <w:p w14:paraId="3334B6D1"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Расшеватский</w:t>
            </w:r>
          </w:p>
        </w:tc>
        <w:tc>
          <w:tcPr>
            <w:tcW w:w="1276" w:type="dxa"/>
            <w:shd w:val="clear" w:color="auto" w:fill="auto"/>
            <w:noWrap/>
            <w:vAlign w:val="center"/>
          </w:tcPr>
          <w:p w14:paraId="085644A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198</w:t>
            </w:r>
          </w:p>
        </w:tc>
        <w:tc>
          <w:tcPr>
            <w:tcW w:w="1276" w:type="dxa"/>
            <w:shd w:val="clear" w:color="auto" w:fill="auto"/>
            <w:noWrap/>
            <w:vAlign w:val="center"/>
          </w:tcPr>
          <w:p w14:paraId="70953EA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178</w:t>
            </w:r>
          </w:p>
        </w:tc>
        <w:tc>
          <w:tcPr>
            <w:tcW w:w="1134" w:type="dxa"/>
            <w:vAlign w:val="center"/>
          </w:tcPr>
          <w:p w14:paraId="28920B3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+20</w:t>
            </w:r>
          </w:p>
        </w:tc>
        <w:tc>
          <w:tcPr>
            <w:tcW w:w="1417" w:type="dxa"/>
            <w:vAlign w:val="center"/>
          </w:tcPr>
          <w:p w14:paraId="05C47EB8"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500</w:t>
            </w:r>
          </w:p>
        </w:tc>
        <w:tc>
          <w:tcPr>
            <w:tcW w:w="1276" w:type="dxa"/>
            <w:vAlign w:val="center"/>
          </w:tcPr>
          <w:p w14:paraId="5E3E0E7E"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225</w:t>
            </w:r>
          </w:p>
        </w:tc>
        <w:tc>
          <w:tcPr>
            <w:tcW w:w="1134" w:type="dxa"/>
            <w:shd w:val="clear" w:color="auto" w:fill="auto"/>
            <w:vAlign w:val="center"/>
          </w:tcPr>
          <w:p w14:paraId="0DBED3B7"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-27</w:t>
            </w:r>
          </w:p>
        </w:tc>
      </w:tr>
      <w:tr w:rsidR="00C266C2" w:rsidRPr="00191E51" w14:paraId="445E03CD" w14:textId="77777777" w:rsidTr="007078AF">
        <w:trPr>
          <w:trHeight w:val="330"/>
        </w:trPr>
        <w:tc>
          <w:tcPr>
            <w:tcW w:w="1985" w:type="dxa"/>
            <w:shd w:val="clear" w:color="auto" w:fill="auto"/>
            <w:vAlign w:val="bottom"/>
            <w:hideMark/>
          </w:tcPr>
          <w:p w14:paraId="063E9F16"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Светлинский</w:t>
            </w:r>
          </w:p>
        </w:tc>
        <w:tc>
          <w:tcPr>
            <w:tcW w:w="1276" w:type="dxa"/>
            <w:shd w:val="clear" w:color="auto" w:fill="auto"/>
            <w:noWrap/>
            <w:vAlign w:val="center"/>
          </w:tcPr>
          <w:p w14:paraId="2B69C16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139</w:t>
            </w:r>
          </w:p>
        </w:tc>
        <w:tc>
          <w:tcPr>
            <w:tcW w:w="1276" w:type="dxa"/>
            <w:shd w:val="clear" w:color="auto" w:fill="auto"/>
            <w:noWrap/>
            <w:vAlign w:val="center"/>
          </w:tcPr>
          <w:p w14:paraId="132E091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204</w:t>
            </w:r>
          </w:p>
        </w:tc>
        <w:tc>
          <w:tcPr>
            <w:tcW w:w="1134" w:type="dxa"/>
            <w:vAlign w:val="center"/>
          </w:tcPr>
          <w:p w14:paraId="681F0A9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-65</w:t>
            </w:r>
          </w:p>
        </w:tc>
        <w:tc>
          <w:tcPr>
            <w:tcW w:w="1417" w:type="dxa"/>
            <w:vAlign w:val="center"/>
          </w:tcPr>
          <w:p w14:paraId="09E7651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96</w:t>
            </w:r>
          </w:p>
        </w:tc>
        <w:tc>
          <w:tcPr>
            <w:tcW w:w="1276" w:type="dxa"/>
            <w:vAlign w:val="center"/>
          </w:tcPr>
          <w:p w14:paraId="0D1E938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43</w:t>
            </w:r>
          </w:p>
        </w:tc>
        <w:tc>
          <w:tcPr>
            <w:tcW w:w="1134" w:type="dxa"/>
            <w:shd w:val="clear" w:color="auto" w:fill="auto"/>
            <w:vAlign w:val="center"/>
          </w:tcPr>
          <w:p w14:paraId="690D7568"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+96</w:t>
            </w:r>
          </w:p>
        </w:tc>
      </w:tr>
      <w:tr w:rsidR="00C266C2" w:rsidRPr="00191E51" w14:paraId="7554EC9B" w14:textId="77777777" w:rsidTr="007078AF">
        <w:trPr>
          <w:trHeight w:val="330"/>
        </w:trPr>
        <w:tc>
          <w:tcPr>
            <w:tcW w:w="1985" w:type="dxa"/>
            <w:shd w:val="clear" w:color="auto" w:fill="auto"/>
            <w:vAlign w:val="bottom"/>
            <w:hideMark/>
          </w:tcPr>
          <w:p w14:paraId="65C4B453"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Темижбекский</w:t>
            </w:r>
          </w:p>
        </w:tc>
        <w:tc>
          <w:tcPr>
            <w:tcW w:w="1276" w:type="dxa"/>
            <w:shd w:val="clear" w:color="auto" w:fill="auto"/>
            <w:noWrap/>
            <w:vAlign w:val="center"/>
          </w:tcPr>
          <w:p w14:paraId="4646C0B9"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140</w:t>
            </w:r>
          </w:p>
        </w:tc>
        <w:tc>
          <w:tcPr>
            <w:tcW w:w="1276" w:type="dxa"/>
            <w:shd w:val="clear" w:color="auto" w:fill="auto"/>
            <w:noWrap/>
            <w:vAlign w:val="center"/>
          </w:tcPr>
          <w:p w14:paraId="235C5A9E"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122</w:t>
            </w:r>
          </w:p>
        </w:tc>
        <w:tc>
          <w:tcPr>
            <w:tcW w:w="1134" w:type="dxa"/>
            <w:vAlign w:val="center"/>
          </w:tcPr>
          <w:p w14:paraId="290D17F9"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+18</w:t>
            </w:r>
          </w:p>
        </w:tc>
        <w:tc>
          <w:tcPr>
            <w:tcW w:w="1417" w:type="dxa"/>
            <w:vAlign w:val="center"/>
          </w:tcPr>
          <w:p w14:paraId="765D644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rPr>
              <w:t>345</w:t>
            </w:r>
          </w:p>
        </w:tc>
        <w:tc>
          <w:tcPr>
            <w:tcW w:w="1276" w:type="dxa"/>
            <w:vAlign w:val="center"/>
          </w:tcPr>
          <w:p w14:paraId="77DBDF50"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155</w:t>
            </w:r>
          </w:p>
        </w:tc>
        <w:tc>
          <w:tcPr>
            <w:tcW w:w="1134" w:type="dxa"/>
            <w:shd w:val="clear" w:color="auto" w:fill="auto"/>
            <w:vAlign w:val="center"/>
          </w:tcPr>
          <w:p w14:paraId="4912E7D7"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-15</w:t>
            </w:r>
          </w:p>
        </w:tc>
      </w:tr>
    </w:tbl>
    <w:p w14:paraId="5605FDC7" w14:textId="77777777" w:rsidR="00C266C2" w:rsidRPr="007F6CDE" w:rsidRDefault="00C266C2" w:rsidP="00C266C2">
      <w:pPr>
        <w:pStyle w:val="aff"/>
        <w:spacing w:after="0" w:line="276" w:lineRule="auto"/>
        <w:ind w:firstLine="709"/>
        <w:jc w:val="both"/>
      </w:pPr>
    </w:p>
    <w:p w14:paraId="3EE5A4B8" w14:textId="16582385" w:rsidR="00C266C2" w:rsidRPr="007F6CDE" w:rsidRDefault="00C266C2" w:rsidP="00C266C2">
      <w:pPr>
        <w:pStyle w:val="aff"/>
        <w:spacing w:after="0" w:line="276" w:lineRule="auto"/>
        <w:ind w:firstLine="709"/>
        <w:jc w:val="both"/>
      </w:pPr>
      <w:r w:rsidRPr="007F6CDE">
        <w:t xml:space="preserve">С учетом прогнозного изменения численности детского населения </w:t>
      </w:r>
      <w:r w:rsidR="007E0AA2">
        <w:t>муниципального</w:t>
      </w:r>
      <w:r w:rsidRPr="007F6CDE">
        <w:t xml:space="preserve"> округа и требований нормативов градостроительного проектирования, к 204</w:t>
      </w:r>
      <w:r>
        <w:t>7</w:t>
      </w:r>
      <w:r w:rsidRPr="007F6CDE">
        <w:t xml:space="preserve"> году </w:t>
      </w:r>
      <w:r>
        <w:t xml:space="preserve">в большей степени </w:t>
      </w:r>
      <w:r w:rsidRPr="007F6CDE">
        <w:t>ожидается снижение дефицитов в объектах образовательных учреждений.</w:t>
      </w:r>
    </w:p>
    <w:p w14:paraId="0AECF021" w14:textId="77777777" w:rsidR="00C266C2" w:rsidRPr="007F6CDE" w:rsidRDefault="00C266C2" w:rsidP="00C266C2">
      <w:pPr>
        <w:pStyle w:val="aff"/>
        <w:spacing w:after="0" w:line="276" w:lineRule="auto"/>
        <w:ind w:firstLine="709"/>
        <w:jc w:val="both"/>
      </w:pPr>
      <w:r w:rsidRPr="007F6CDE">
        <w:t>Для сохранения существующей поселенческой сети рекомендуется сохранить все образовательные учреждения и увеличить количество мест в дошкольных учреждениях Григорополисско</w:t>
      </w:r>
      <w:r>
        <w:t>го и</w:t>
      </w:r>
      <w:r w:rsidRPr="007F6CDE">
        <w:t xml:space="preserve"> </w:t>
      </w:r>
      <w:r>
        <w:t>Светлинского</w:t>
      </w:r>
      <w:r w:rsidRPr="007F6CDE">
        <w:t xml:space="preserve"> территориальных отдел</w:t>
      </w:r>
      <w:r>
        <w:t>ов</w:t>
      </w:r>
      <w:r w:rsidRPr="007F6CDE">
        <w:t>.</w:t>
      </w:r>
    </w:p>
    <w:p w14:paraId="3EC4C7D4" w14:textId="77777777" w:rsidR="00C266C2" w:rsidRPr="007F6CDE" w:rsidRDefault="00C266C2" w:rsidP="00C266C2">
      <w:pPr>
        <w:pStyle w:val="aff"/>
        <w:spacing w:after="0" w:line="276" w:lineRule="auto"/>
        <w:ind w:firstLine="709"/>
        <w:jc w:val="both"/>
      </w:pPr>
      <w:r w:rsidRPr="007F6CDE">
        <w:t xml:space="preserve">Численность детей школьного возраста на первую очередь </w:t>
      </w:r>
      <w:r>
        <w:t>возрастет на 8,0</w:t>
      </w:r>
      <w:r w:rsidRPr="007F6CDE">
        <w:t>%, а к 204</w:t>
      </w:r>
      <w:r>
        <w:t>7</w:t>
      </w:r>
      <w:r w:rsidRPr="007F6CDE">
        <w:t xml:space="preserve"> будет отмечаться </w:t>
      </w:r>
      <w:r>
        <w:t>снижение</w:t>
      </w:r>
      <w:r w:rsidRPr="007F6CDE">
        <w:t xml:space="preserve"> по сравнению с 202</w:t>
      </w:r>
      <w:r>
        <w:t>2</w:t>
      </w:r>
      <w:r w:rsidRPr="007F6CDE">
        <w:t xml:space="preserve"> г. на </w:t>
      </w:r>
      <w:r>
        <w:t>9,8</w:t>
      </w:r>
      <w:r w:rsidRPr="007F6CDE">
        <w:t>%, что на фоне общей картины динамики численности</w:t>
      </w:r>
      <w:r>
        <w:t xml:space="preserve"> детей </w:t>
      </w:r>
      <w:r w:rsidRPr="007F6CDE">
        <w:t>является неблагоприятным фактором прогнозируемой демографической ситуации.</w:t>
      </w:r>
    </w:p>
    <w:p w14:paraId="1E32DF71" w14:textId="77777777" w:rsidR="00C266C2" w:rsidRPr="007F6CDE" w:rsidRDefault="00C266C2" w:rsidP="00C266C2">
      <w:pPr>
        <w:pStyle w:val="aff"/>
        <w:spacing w:after="0" w:line="276" w:lineRule="auto"/>
        <w:ind w:firstLine="709"/>
        <w:jc w:val="both"/>
      </w:pPr>
    </w:p>
    <w:p w14:paraId="20B2BA35" w14:textId="07BCB802" w:rsidR="00C266C2" w:rsidRPr="007F6CDE" w:rsidRDefault="00C266C2" w:rsidP="00C266C2">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87</w:t>
      </w:r>
      <w:r w:rsidR="003969F6">
        <w:rPr>
          <w:noProof/>
        </w:rPr>
        <w:fldChar w:fldCharType="end"/>
      </w:r>
      <w:r>
        <w:t xml:space="preserve"> </w:t>
      </w:r>
      <w:r w:rsidRPr="007F6CDE">
        <w:t xml:space="preserve">– Прогнозная оценка численности детей школьного возраста Новоалександровского </w:t>
      </w:r>
      <w:r w:rsidR="007E0AA2">
        <w:t>муниципального</w:t>
      </w:r>
      <w:r w:rsidRPr="007F6CDE">
        <w:t xml:space="preserve"> округа на расчетную перспективу</w:t>
      </w:r>
    </w:p>
    <w:tbl>
      <w:tblPr>
        <w:tblW w:w="9474" w:type="dxa"/>
        <w:tblInd w:w="-10" w:type="dxa"/>
        <w:tblLayout w:type="fixed"/>
        <w:tblLook w:val="04A0" w:firstRow="1" w:lastRow="0" w:firstColumn="1" w:lastColumn="0" w:noHBand="0" w:noVBand="1"/>
      </w:tblPr>
      <w:tblGrid>
        <w:gridCol w:w="3095"/>
        <w:gridCol w:w="992"/>
        <w:gridCol w:w="993"/>
        <w:gridCol w:w="992"/>
        <w:gridCol w:w="1701"/>
        <w:gridCol w:w="1701"/>
      </w:tblGrid>
      <w:tr w:rsidR="00C266C2" w:rsidRPr="007F6CDE" w14:paraId="791898FF" w14:textId="77777777" w:rsidTr="007078AF">
        <w:trPr>
          <w:trHeight w:val="330"/>
        </w:trPr>
        <w:tc>
          <w:tcPr>
            <w:tcW w:w="30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9E5A06" w14:textId="77777777" w:rsidR="00C266C2" w:rsidRPr="007F6CDE" w:rsidRDefault="00C266C2" w:rsidP="007078AF">
            <w:pPr>
              <w:spacing w:line="276" w:lineRule="auto"/>
              <w:jc w:val="center"/>
              <w:rPr>
                <w:rFonts w:ascii="Arial Narrow" w:hAnsi="Arial Narrow" w:cs="Arial"/>
                <w:b/>
                <w:bCs/>
                <w:color w:val="000000"/>
              </w:rPr>
            </w:pPr>
            <w:r w:rsidRPr="007F6CDE">
              <w:rPr>
                <w:rFonts w:ascii="Arial Narrow" w:hAnsi="Arial Narrow" w:cs="Arial"/>
                <w:b/>
                <w:bCs/>
                <w:color w:val="000000"/>
              </w:rPr>
              <w:t>Территориальные отделы</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6CF058B1"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202</w:t>
            </w:r>
            <w:r>
              <w:rPr>
                <w:rFonts w:ascii="Arial Narrow" w:hAnsi="Arial Narrow" w:cs="Arial"/>
                <w:b/>
                <w:color w:val="000000"/>
              </w:rPr>
              <w:t>2</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14:paraId="5B876733"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203</w:t>
            </w:r>
            <w:r>
              <w:rPr>
                <w:rFonts w:ascii="Arial Narrow" w:hAnsi="Arial Narrow" w:cs="Arial"/>
                <w:b/>
                <w:color w:val="000000"/>
              </w:rPr>
              <w:t>2</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748EF4C1"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204</w:t>
            </w:r>
            <w:r>
              <w:rPr>
                <w:rFonts w:ascii="Arial Narrow" w:hAnsi="Arial Narrow" w:cs="Arial"/>
                <w:b/>
                <w:color w:val="000000"/>
              </w:rPr>
              <w:t>7</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2B50792A"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Динамика с 202</w:t>
            </w:r>
            <w:r>
              <w:rPr>
                <w:rFonts w:ascii="Arial Narrow" w:hAnsi="Arial Narrow" w:cs="Arial"/>
                <w:b/>
                <w:color w:val="000000"/>
              </w:rPr>
              <w:t>2</w:t>
            </w:r>
            <w:r w:rsidRPr="007F6CDE">
              <w:rPr>
                <w:rFonts w:ascii="Arial Narrow" w:hAnsi="Arial Narrow" w:cs="Arial"/>
                <w:b/>
                <w:color w:val="000000"/>
              </w:rPr>
              <w:t xml:space="preserve"> по 203</w:t>
            </w:r>
            <w:r>
              <w:rPr>
                <w:rFonts w:ascii="Arial Narrow" w:hAnsi="Arial Narrow" w:cs="Arial"/>
                <w:b/>
                <w:color w:val="000000"/>
              </w:rPr>
              <w:t>2</w:t>
            </w:r>
            <w:r w:rsidRPr="007F6CDE">
              <w:rPr>
                <w:rFonts w:ascii="Arial Narrow" w:hAnsi="Arial Narrow" w:cs="Arial"/>
                <w:b/>
                <w:color w:val="000000"/>
              </w:rPr>
              <w:t xml:space="preserve"> в %</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49450D35" w14:textId="77777777" w:rsidR="00C266C2" w:rsidRPr="007F6CDE" w:rsidRDefault="00C266C2" w:rsidP="007078AF">
            <w:pPr>
              <w:spacing w:line="276" w:lineRule="auto"/>
              <w:jc w:val="center"/>
              <w:rPr>
                <w:rFonts w:ascii="Arial Narrow" w:hAnsi="Arial Narrow" w:cs="Arial"/>
                <w:b/>
                <w:color w:val="000000"/>
              </w:rPr>
            </w:pPr>
            <w:r w:rsidRPr="007F6CDE">
              <w:rPr>
                <w:rFonts w:ascii="Arial Narrow" w:hAnsi="Arial Narrow" w:cs="Arial"/>
                <w:b/>
                <w:color w:val="000000"/>
              </w:rPr>
              <w:t>Динамика с 202</w:t>
            </w:r>
            <w:r>
              <w:rPr>
                <w:rFonts w:ascii="Arial Narrow" w:hAnsi="Arial Narrow" w:cs="Arial"/>
                <w:b/>
                <w:color w:val="000000"/>
              </w:rPr>
              <w:t>2</w:t>
            </w:r>
            <w:r w:rsidRPr="007F6CDE">
              <w:rPr>
                <w:rFonts w:ascii="Arial Narrow" w:hAnsi="Arial Narrow" w:cs="Arial"/>
                <w:b/>
                <w:color w:val="000000"/>
              </w:rPr>
              <w:t xml:space="preserve"> по 204</w:t>
            </w:r>
            <w:r>
              <w:rPr>
                <w:rFonts w:ascii="Arial Narrow" w:hAnsi="Arial Narrow" w:cs="Arial"/>
                <w:b/>
                <w:color w:val="000000"/>
              </w:rPr>
              <w:t>7</w:t>
            </w:r>
            <w:r w:rsidRPr="007F6CDE">
              <w:rPr>
                <w:rFonts w:ascii="Arial Narrow" w:hAnsi="Arial Narrow" w:cs="Arial"/>
                <w:b/>
                <w:color w:val="000000"/>
              </w:rPr>
              <w:t xml:space="preserve"> в %</w:t>
            </w:r>
          </w:p>
        </w:tc>
      </w:tr>
      <w:tr w:rsidR="00C266C2" w:rsidRPr="007F6CDE" w14:paraId="42788DB8"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3FB25A4F" w14:textId="77777777" w:rsidR="00C266C2" w:rsidRPr="007F6CDE" w:rsidRDefault="00C266C2" w:rsidP="007078AF">
            <w:pPr>
              <w:spacing w:line="276" w:lineRule="auto"/>
              <w:rPr>
                <w:rFonts w:ascii="Arial Narrow" w:hAnsi="Arial Narrow" w:cs="Arial"/>
                <w:b/>
                <w:color w:val="000000"/>
              </w:rPr>
            </w:pPr>
            <w:r w:rsidRPr="007F6CDE">
              <w:rPr>
                <w:rFonts w:ascii="Arial Narrow" w:hAnsi="Arial Narrow" w:cs="Arial"/>
                <w:b/>
                <w:color w:val="000000"/>
              </w:rPr>
              <w:t>Новоалександровский ГО</w:t>
            </w:r>
          </w:p>
        </w:tc>
        <w:tc>
          <w:tcPr>
            <w:tcW w:w="992" w:type="dxa"/>
            <w:tcBorders>
              <w:top w:val="nil"/>
              <w:left w:val="nil"/>
              <w:bottom w:val="single" w:sz="8" w:space="0" w:color="auto"/>
              <w:right w:val="single" w:sz="8" w:space="0" w:color="auto"/>
            </w:tcBorders>
            <w:shd w:val="clear" w:color="auto" w:fill="auto"/>
            <w:noWrap/>
            <w:vAlign w:val="center"/>
          </w:tcPr>
          <w:p w14:paraId="383F634A"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8282</w:t>
            </w:r>
          </w:p>
        </w:tc>
        <w:tc>
          <w:tcPr>
            <w:tcW w:w="993" w:type="dxa"/>
            <w:tcBorders>
              <w:top w:val="nil"/>
              <w:left w:val="nil"/>
              <w:bottom w:val="single" w:sz="8" w:space="0" w:color="auto"/>
              <w:right w:val="single" w:sz="8" w:space="0" w:color="auto"/>
            </w:tcBorders>
            <w:shd w:val="clear" w:color="auto" w:fill="auto"/>
            <w:noWrap/>
            <w:vAlign w:val="center"/>
          </w:tcPr>
          <w:p w14:paraId="72D0D882"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8945</w:t>
            </w:r>
          </w:p>
        </w:tc>
        <w:tc>
          <w:tcPr>
            <w:tcW w:w="992" w:type="dxa"/>
            <w:tcBorders>
              <w:top w:val="nil"/>
              <w:left w:val="nil"/>
              <w:bottom w:val="single" w:sz="8" w:space="0" w:color="auto"/>
              <w:right w:val="single" w:sz="8" w:space="0" w:color="auto"/>
            </w:tcBorders>
            <w:shd w:val="clear" w:color="auto" w:fill="auto"/>
            <w:noWrap/>
            <w:vAlign w:val="center"/>
          </w:tcPr>
          <w:p w14:paraId="510EF022"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7473</w:t>
            </w:r>
          </w:p>
        </w:tc>
        <w:tc>
          <w:tcPr>
            <w:tcW w:w="1701" w:type="dxa"/>
            <w:tcBorders>
              <w:top w:val="nil"/>
              <w:left w:val="nil"/>
              <w:bottom w:val="single" w:sz="8" w:space="0" w:color="auto"/>
              <w:right w:val="single" w:sz="8" w:space="0" w:color="auto"/>
            </w:tcBorders>
            <w:shd w:val="clear" w:color="auto" w:fill="auto"/>
            <w:noWrap/>
            <w:vAlign w:val="center"/>
          </w:tcPr>
          <w:p w14:paraId="451F1A66" w14:textId="77777777" w:rsidR="00C266C2" w:rsidRDefault="00C266C2" w:rsidP="007078AF">
            <w:pPr>
              <w:jc w:val="right"/>
              <w:rPr>
                <w:rFonts w:ascii="Arial Narrow" w:hAnsi="Arial Narrow"/>
                <w:color w:val="000000"/>
              </w:rPr>
            </w:pPr>
            <w:r>
              <w:rPr>
                <w:rFonts w:ascii="Arial Narrow" w:hAnsi="Arial Narrow" w:cs="Calibri"/>
                <w:color w:val="000000"/>
              </w:rPr>
              <w:t>+8,0</w:t>
            </w:r>
          </w:p>
        </w:tc>
        <w:tc>
          <w:tcPr>
            <w:tcW w:w="1701" w:type="dxa"/>
            <w:tcBorders>
              <w:top w:val="nil"/>
              <w:left w:val="nil"/>
              <w:bottom w:val="single" w:sz="8" w:space="0" w:color="auto"/>
              <w:right w:val="single" w:sz="8" w:space="0" w:color="auto"/>
            </w:tcBorders>
            <w:shd w:val="clear" w:color="auto" w:fill="auto"/>
            <w:noWrap/>
            <w:vAlign w:val="center"/>
          </w:tcPr>
          <w:p w14:paraId="554490EC" w14:textId="77777777" w:rsidR="00C266C2" w:rsidRDefault="00C266C2" w:rsidP="007078AF">
            <w:pPr>
              <w:jc w:val="right"/>
              <w:rPr>
                <w:rFonts w:ascii="Arial Narrow" w:hAnsi="Arial Narrow"/>
                <w:color w:val="000000"/>
              </w:rPr>
            </w:pPr>
            <w:r>
              <w:rPr>
                <w:rFonts w:ascii="Arial Narrow" w:hAnsi="Arial Narrow" w:cs="Calibri"/>
                <w:color w:val="000000"/>
              </w:rPr>
              <w:t>-9,8</w:t>
            </w:r>
          </w:p>
        </w:tc>
      </w:tr>
      <w:tr w:rsidR="00C266C2" w:rsidRPr="007F6CDE" w14:paraId="4D75770D"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25E19979"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Новоалександровск</w:t>
            </w:r>
          </w:p>
        </w:tc>
        <w:tc>
          <w:tcPr>
            <w:tcW w:w="992" w:type="dxa"/>
            <w:tcBorders>
              <w:top w:val="nil"/>
              <w:left w:val="nil"/>
              <w:bottom w:val="single" w:sz="8" w:space="0" w:color="auto"/>
              <w:right w:val="single" w:sz="8" w:space="0" w:color="auto"/>
            </w:tcBorders>
            <w:shd w:val="clear" w:color="auto" w:fill="auto"/>
            <w:noWrap/>
            <w:vAlign w:val="center"/>
          </w:tcPr>
          <w:p w14:paraId="5AC97153"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3404</w:t>
            </w:r>
          </w:p>
        </w:tc>
        <w:tc>
          <w:tcPr>
            <w:tcW w:w="993" w:type="dxa"/>
            <w:tcBorders>
              <w:top w:val="nil"/>
              <w:left w:val="nil"/>
              <w:bottom w:val="single" w:sz="8" w:space="0" w:color="auto"/>
              <w:right w:val="single" w:sz="8" w:space="0" w:color="auto"/>
            </w:tcBorders>
            <w:shd w:val="clear" w:color="auto" w:fill="auto"/>
            <w:noWrap/>
            <w:vAlign w:val="center"/>
          </w:tcPr>
          <w:p w14:paraId="7D0D6A18"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3586</w:t>
            </w:r>
          </w:p>
        </w:tc>
        <w:tc>
          <w:tcPr>
            <w:tcW w:w="992" w:type="dxa"/>
            <w:tcBorders>
              <w:top w:val="nil"/>
              <w:left w:val="nil"/>
              <w:bottom w:val="single" w:sz="8" w:space="0" w:color="auto"/>
              <w:right w:val="single" w:sz="8" w:space="0" w:color="auto"/>
            </w:tcBorders>
            <w:shd w:val="clear" w:color="auto" w:fill="auto"/>
            <w:noWrap/>
            <w:vAlign w:val="center"/>
          </w:tcPr>
          <w:p w14:paraId="06AC1EF9"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3161</w:t>
            </w:r>
          </w:p>
        </w:tc>
        <w:tc>
          <w:tcPr>
            <w:tcW w:w="1701" w:type="dxa"/>
            <w:tcBorders>
              <w:top w:val="nil"/>
              <w:left w:val="nil"/>
              <w:bottom w:val="single" w:sz="8" w:space="0" w:color="auto"/>
              <w:right w:val="single" w:sz="8" w:space="0" w:color="auto"/>
            </w:tcBorders>
            <w:shd w:val="clear" w:color="auto" w:fill="auto"/>
            <w:noWrap/>
            <w:vAlign w:val="center"/>
          </w:tcPr>
          <w:p w14:paraId="142CDA80" w14:textId="77777777" w:rsidR="00C266C2" w:rsidRDefault="00C266C2" w:rsidP="007078AF">
            <w:pPr>
              <w:jc w:val="right"/>
              <w:rPr>
                <w:rFonts w:ascii="Arial Narrow" w:hAnsi="Arial Narrow"/>
                <w:color w:val="000000"/>
              </w:rPr>
            </w:pPr>
            <w:r>
              <w:rPr>
                <w:rFonts w:ascii="Arial Narrow" w:hAnsi="Arial Narrow" w:cs="Calibri"/>
                <w:color w:val="000000"/>
              </w:rPr>
              <w:t>+5,4</w:t>
            </w:r>
          </w:p>
        </w:tc>
        <w:tc>
          <w:tcPr>
            <w:tcW w:w="1701" w:type="dxa"/>
            <w:tcBorders>
              <w:top w:val="nil"/>
              <w:left w:val="nil"/>
              <w:bottom w:val="single" w:sz="8" w:space="0" w:color="auto"/>
              <w:right w:val="single" w:sz="8" w:space="0" w:color="auto"/>
            </w:tcBorders>
            <w:shd w:val="clear" w:color="auto" w:fill="auto"/>
            <w:noWrap/>
            <w:vAlign w:val="center"/>
          </w:tcPr>
          <w:p w14:paraId="17C72224" w14:textId="77777777" w:rsidR="00C266C2" w:rsidRDefault="00C266C2" w:rsidP="007078AF">
            <w:pPr>
              <w:jc w:val="right"/>
              <w:rPr>
                <w:rFonts w:ascii="Arial Narrow" w:hAnsi="Arial Narrow"/>
                <w:color w:val="000000"/>
              </w:rPr>
            </w:pPr>
            <w:r>
              <w:rPr>
                <w:rFonts w:ascii="Arial Narrow" w:hAnsi="Arial Narrow" w:cs="Calibri"/>
                <w:color w:val="000000"/>
              </w:rPr>
              <w:t>-7,1</w:t>
            </w:r>
          </w:p>
        </w:tc>
      </w:tr>
      <w:tr w:rsidR="00C266C2" w:rsidRPr="007F6CDE" w14:paraId="7DDF5654"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2E64FB80"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Горьковский</w:t>
            </w:r>
          </w:p>
        </w:tc>
        <w:tc>
          <w:tcPr>
            <w:tcW w:w="992" w:type="dxa"/>
            <w:tcBorders>
              <w:top w:val="nil"/>
              <w:left w:val="nil"/>
              <w:bottom w:val="single" w:sz="8" w:space="0" w:color="auto"/>
              <w:right w:val="single" w:sz="8" w:space="0" w:color="auto"/>
            </w:tcBorders>
            <w:shd w:val="clear" w:color="auto" w:fill="auto"/>
            <w:noWrap/>
            <w:vAlign w:val="center"/>
          </w:tcPr>
          <w:p w14:paraId="731125CE"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269</w:t>
            </w:r>
          </w:p>
        </w:tc>
        <w:tc>
          <w:tcPr>
            <w:tcW w:w="993" w:type="dxa"/>
            <w:tcBorders>
              <w:top w:val="nil"/>
              <w:left w:val="nil"/>
              <w:bottom w:val="single" w:sz="8" w:space="0" w:color="auto"/>
              <w:right w:val="single" w:sz="8" w:space="0" w:color="auto"/>
            </w:tcBorders>
            <w:shd w:val="clear" w:color="auto" w:fill="auto"/>
            <w:noWrap/>
            <w:vAlign w:val="center"/>
          </w:tcPr>
          <w:p w14:paraId="73E43489"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245</w:t>
            </w:r>
          </w:p>
        </w:tc>
        <w:tc>
          <w:tcPr>
            <w:tcW w:w="992" w:type="dxa"/>
            <w:tcBorders>
              <w:top w:val="nil"/>
              <w:left w:val="nil"/>
              <w:bottom w:val="single" w:sz="8" w:space="0" w:color="auto"/>
              <w:right w:val="single" w:sz="8" w:space="0" w:color="auto"/>
            </w:tcBorders>
            <w:shd w:val="clear" w:color="auto" w:fill="auto"/>
            <w:noWrap/>
            <w:vAlign w:val="center"/>
          </w:tcPr>
          <w:p w14:paraId="14C070C5"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192</w:t>
            </w:r>
          </w:p>
        </w:tc>
        <w:tc>
          <w:tcPr>
            <w:tcW w:w="1701" w:type="dxa"/>
            <w:tcBorders>
              <w:top w:val="nil"/>
              <w:left w:val="nil"/>
              <w:bottom w:val="single" w:sz="8" w:space="0" w:color="auto"/>
              <w:right w:val="single" w:sz="8" w:space="0" w:color="auto"/>
            </w:tcBorders>
            <w:shd w:val="clear" w:color="auto" w:fill="auto"/>
            <w:noWrap/>
            <w:vAlign w:val="center"/>
          </w:tcPr>
          <w:p w14:paraId="35B2F8EE" w14:textId="77777777" w:rsidR="00C266C2" w:rsidRDefault="00C266C2" w:rsidP="007078AF">
            <w:pPr>
              <w:jc w:val="right"/>
              <w:rPr>
                <w:rFonts w:ascii="Arial Narrow" w:hAnsi="Arial Narrow"/>
                <w:color w:val="000000"/>
              </w:rPr>
            </w:pPr>
            <w:r>
              <w:rPr>
                <w:rFonts w:ascii="Arial Narrow" w:hAnsi="Arial Narrow" w:cs="Calibri"/>
                <w:color w:val="000000"/>
              </w:rPr>
              <w:t>-8,8</w:t>
            </w:r>
          </w:p>
        </w:tc>
        <w:tc>
          <w:tcPr>
            <w:tcW w:w="1701" w:type="dxa"/>
            <w:tcBorders>
              <w:top w:val="nil"/>
              <w:left w:val="nil"/>
              <w:bottom w:val="single" w:sz="8" w:space="0" w:color="auto"/>
              <w:right w:val="single" w:sz="8" w:space="0" w:color="auto"/>
            </w:tcBorders>
            <w:shd w:val="clear" w:color="auto" w:fill="auto"/>
            <w:noWrap/>
            <w:vAlign w:val="center"/>
          </w:tcPr>
          <w:p w14:paraId="2E048141" w14:textId="77777777" w:rsidR="00C266C2" w:rsidRDefault="00C266C2" w:rsidP="007078AF">
            <w:pPr>
              <w:jc w:val="right"/>
              <w:rPr>
                <w:rFonts w:ascii="Arial Narrow" w:hAnsi="Arial Narrow"/>
                <w:color w:val="000000"/>
              </w:rPr>
            </w:pPr>
            <w:r>
              <w:rPr>
                <w:rFonts w:ascii="Arial Narrow" w:hAnsi="Arial Narrow" w:cs="Calibri"/>
                <w:color w:val="000000"/>
              </w:rPr>
              <w:t>-28,9</w:t>
            </w:r>
          </w:p>
        </w:tc>
      </w:tr>
      <w:tr w:rsidR="00C266C2" w:rsidRPr="007F6CDE" w14:paraId="1837D335"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7BFFCBCC"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Григорополисский</w:t>
            </w:r>
          </w:p>
        </w:tc>
        <w:tc>
          <w:tcPr>
            <w:tcW w:w="992" w:type="dxa"/>
            <w:tcBorders>
              <w:top w:val="nil"/>
              <w:left w:val="nil"/>
              <w:bottom w:val="single" w:sz="8" w:space="0" w:color="auto"/>
              <w:right w:val="single" w:sz="8" w:space="0" w:color="auto"/>
            </w:tcBorders>
            <w:shd w:val="clear" w:color="auto" w:fill="auto"/>
            <w:noWrap/>
            <w:vAlign w:val="center"/>
          </w:tcPr>
          <w:p w14:paraId="1F3A57E8"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1298</w:t>
            </w:r>
          </w:p>
        </w:tc>
        <w:tc>
          <w:tcPr>
            <w:tcW w:w="993" w:type="dxa"/>
            <w:tcBorders>
              <w:top w:val="nil"/>
              <w:left w:val="nil"/>
              <w:bottom w:val="single" w:sz="8" w:space="0" w:color="auto"/>
              <w:right w:val="single" w:sz="8" w:space="0" w:color="auto"/>
            </w:tcBorders>
            <w:shd w:val="clear" w:color="auto" w:fill="auto"/>
            <w:noWrap/>
            <w:vAlign w:val="center"/>
          </w:tcPr>
          <w:p w14:paraId="1C4B306E"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1697</w:t>
            </w:r>
          </w:p>
        </w:tc>
        <w:tc>
          <w:tcPr>
            <w:tcW w:w="992" w:type="dxa"/>
            <w:tcBorders>
              <w:top w:val="nil"/>
              <w:left w:val="nil"/>
              <w:bottom w:val="single" w:sz="8" w:space="0" w:color="auto"/>
              <w:right w:val="single" w:sz="8" w:space="0" w:color="auto"/>
            </w:tcBorders>
            <w:shd w:val="clear" w:color="auto" w:fill="auto"/>
            <w:noWrap/>
            <w:vAlign w:val="center"/>
          </w:tcPr>
          <w:p w14:paraId="0B8DBAF0"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1192</w:t>
            </w:r>
          </w:p>
        </w:tc>
        <w:tc>
          <w:tcPr>
            <w:tcW w:w="1701" w:type="dxa"/>
            <w:tcBorders>
              <w:top w:val="nil"/>
              <w:left w:val="nil"/>
              <w:bottom w:val="single" w:sz="8" w:space="0" w:color="auto"/>
              <w:right w:val="single" w:sz="8" w:space="0" w:color="auto"/>
            </w:tcBorders>
            <w:shd w:val="clear" w:color="auto" w:fill="auto"/>
            <w:noWrap/>
            <w:vAlign w:val="center"/>
          </w:tcPr>
          <w:p w14:paraId="57494DE5" w14:textId="77777777" w:rsidR="00C266C2" w:rsidRDefault="00C266C2" w:rsidP="007078AF">
            <w:pPr>
              <w:jc w:val="right"/>
              <w:rPr>
                <w:rFonts w:ascii="Arial Narrow" w:hAnsi="Arial Narrow"/>
                <w:color w:val="000000"/>
              </w:rPr>
            </w:pPr>
            <w:r>
              <w:rPr>
                <w:rFonts w:ascii="Arial Narrow" w:hAnsi="Arial Narrow" w:cs="Calibri"/>
                <w:color w:val="000000"/>
              </w:rPr>
              <w:t>+30,7</w:t>
            </w:r>
          </w:p>
        </w:tc>
        <w:tc>
          <w:tcPr>
            <w:tcW w:w="1701" w:type="dxa"/>
            <w:tcBorders>
              <w:top w:val="nil"/>
              <w:left w:val="nil"/>
              <w:bottom w:val="single" w:sz="8" w:space="0" w:color="auto"/>
              <w:right w:val="single" w:sz="8" w:space="0" w:color="auto"/>
            </w:tcBorders>
            <w:shd w:val="clear" w:color="auto" w:fill="auto"/>
            <w:noWrap/>
            <w:vAlign w:val="center"/>
          </w:tcPr>
          <w:p w14:paraId="323E39B0" w14:textId="77777777" w:rsidR="00C266C2" w:rsidRDefault="00C266C2" w:rsidP="007078AF">
            <w:pPr>
              <w:jc w:val="right"/>
              <w:rPr>
                <w:rFonts w:ascii="Arial Narrow" w:hAnsi="Arial Narrow"/>
                <w:color w:val="000000"/>
              </w:rPr>
            </w:pPr>
            <w:r>
              <w:rPr>
                <w:rFonts w:ascii="Arial Narrow" w:hAnsi="Arial Narrow" w:cs="Calibri"/>
                <w:color w:val="000000"/>
              </w:rPr>
              <w:t>-8,2</w:t>
            </w:r>
          </w:p>
        </w:tc>
      </w:tr>
      <w:tr w:rsidR="00C266C2" w:rsidRPr="007F6CDE" w14:paraId="752D9906"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hideMark/>
          </w:tcPr>
          <w:p w14:paraId="30AE498F"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Кармалиновский</w:t>
            </w:r>
          </w:p>
        </w:tc>
        <w:tc>
          <w:tcPr>
            <w:tcW w:w="992" w:type="dxa"/>
            <w:tcBorders>
              <w:top w:val="nil"/>
              <w:left w:val="nil"/>
              <w:bottom w:val="single" w:sz="8" w:space="0" w:color="auto"/>
              <w:right w:val="single" w:sz="8" w:space="0" w:color="auto"/>
            </w:tcBorders>
            <w:shd w:val="clear" w:color="auto" w:fill="auto"/>
            <w:noWrap/>
            <w:vAlign w:val="center"/>
          </w:tcPr>
          <w:p w14:paraId="2948BA5C"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196</w:t>
            </w:r>
          </w:p>
        </w:tc>
        <w:tc>
          <w:tcPr>
            <w:tcW w:w="993" w:type="dxa"/>
            <w:tcBorders>
              <w:top w:val="nil"/>
              <w:left w:val="nil"/>
              <w:bottom w:val="single" w:sz="8" w:space="0" w:color="auto"/>
              <w:right w:val="single" w:sz="8" w:space="0" w:color="auto"/>
            </w:tcBorders>
            <w:shd w:val="clear" w:color="auto" w:fill="auto"/>
            <w:noWrap/>
            <w:vAlign w:val="center"/>
          </w:tcPr>
          <w:p w14:paraId="662212DE"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245</w:t>
            </w:r>
          </w:p>
        </w:tc>
        <w:tc>
          <w:tcPr>
            <w:tcW w:w="992" w:type="dxa"/>
            <w:tcBorders>
              <w:top w:val="nil"/>
              <w:left w:val="nil"/>
              <w:bottom w:val="single" w:sz="8" w:space="0" w:color="auto"/>
              <w:right w:val="single" w:sz="8" w:space="0" w:color="auto"/>
            </w:tcBorders>
            <w:shd w:val="clear" w:color="auto" w:fill="auto"/>
            <w:noWrap/>
            <w:vAlign w:val="center"/>
          </w:tcPr>
          <w:p w14:paraId="443AB85F"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259</w:t>
            </w:r>
          </w:p>
        </w:tc>
        <w:tc>
          <w:tcPr>
            <w:tcW w:w="1701" w:type="dxa"/>
            <w:tcBorders>
              <w:top w:val="nil"/>
              <w:left w:val="nil"/>
              <w:bottom w:val="single" w:sz="8" w:space="0" w:color="auto"/>
              <w:right w:val="single" w:sz="8" w:space="0" w:color="auto"/>
            </w:tcBorders>
            <w:shd w:val="clear" w:color="auto" w:fill="auto"/>
            <w:noWrap/>
            <w:vAlign w:val="center"/>
          </w:tcPr>
          <w:p w14:paraId="1BBFF9AB" w14:textId="77777777" w:rsidR="00C266C2" w:rsidRDefault="00C266C2" w:rsidP="007078AF">
            <w:pPr>
              <w:jc w:val="right"/>
              <w:rPr>
                <w:rFonts w:ascii="Arial Narrow" w:hAnsi="Arial Narrow"/>
                <w:color w:val="000000"/>
              </w:rPr>
            </w:pPr>
            <w:r>
              <w:rPr>
                <w:rFonts w:ascii="Arial Narrow" w:hAnsi="Arial Narrow" w:cs="Calibri"/>
                <w:color w:val="000000"/>
              </w:rPr>
              <w:t>+25,0</w:t>
            </w:r>
          </w:p>
        </w:tc>
        <w:tc>
          <w:tcPr>
            <w:tcW w:w="1701" w:type="dxa"/>
            <w:tcBorders>
              <w:top w:val="nil"/>
              <w:left w:val="nil"/>
              <w:bottom w:val="single" w:sz="8" w:space="0" w:color="auto"/>
              <w:right w:val="single" w:sz="8" w:space="0" w:color="auto"/>
            </w:tcBorders>
            <w:shd w:val="clear" w:color="auto" w:fill="auto"/>
            <w:noWrap/>
            <w:vAlign w:val="center"/>
          </w:tcPr>
          <w:p w14:paraId="2ED9D0D7" w14:textId="77777777" w:rsidR="00C266C2" w:rsidRDefault="00C266C2" w:rsidP="007078AF">
            <w:pPr>
              <w:jc w:val="right"/>
              <w:rPr>
                <w:rFonts w:ascii="Arial Narrow" w:hAnsi="Arial Narrow"/>
                <w:color w:val="000000"/>
              </w:rPr>
            </w:pPr>
            <w:r>
              <w:rPr>
                <w:rFonts w:ascii="Arial Narrow" w:hAnsi="Arial Narrow" w:cs="Calibri"/>
                <w:color w:val="000000"/>
              </w:rPr>
              <w:t>+32,0</w:t>
            </w:r>
          </w:p>
        </w:tc>
      </w:tr>
      <w:tr w:rsidR="00C266C2" w:rsidRPr="007F6CDE" w14:paraId="3165DCAF"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715481F9"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Краснозоринский</w:t>
            </w:r>
          </w:p>
        </w:tc>
        <w:tc>
          <w:tcPr>
            <w:tcW w:w="992" w:type="dxa"/>
            <w:tcBorders>
              <w:top w:val="nil"/>
              <w:left w:val="nil"/>
              <w:bottom w:val="single" w:sz="8" w:space="0" w:color="auto"/>
              <w:right w:val="single" w:sz="8" w:space="0" w:color="auto"/>
            </w:tcBorders>
            <w:shd w:val="clear" w:color="auto" w:fill="auto"/>
            <w:noWrap/>
            <w:vAlign w:val="center"/>
          </w:tcPr>
          <w:p w14:paraId="520B24F8"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313</w:t>
            </w:r>
          </w:p>
        </w:tc>
        <w:tc>
          <w:tcPr>
            <w:tcW w:w="993" w:type="dxa"/>
            <w:tcBorders>
              <w:top w:val="nil"/>
              <w:left w:val="nil"/>
              <w:bottom w:val="single" w:sz="8" w:space="0" w:color="auto"/>
              <w:right w:val="single" w:sz="8" w:space="0" w:color="auto"/>
            </w:tcBorders>
            <w:shd w:val="clear" w:color="auto" w:fill="auto"/>
            <w:noWrap/>
            <w:vAlign w:val="center"/>
          </w:tcPr>
          <w:p w14:paraId="10960D25"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274</w:t>
            </w:r>
          </w:p>
        </w:tc>
        <w:tc>
          <w:tcPr>
            <w:tcW w:w="992" w:type="dxa"/>
            <w:tcBorders>
              <w:top w:val="nil"/>
              <w:left w:val="nil"/>
              <w:bottom w:val="single" w:sz="8" w:space="0" w:color="auto"/>
              <w:right w:val="single" w:sz="8" w:space="0" w:color="auto"/>
            </w:tcBorders>
            <w:shd w:val="clear" w:color="auto" w:fill="auto"/>
            <w:noWrap/>
            <w:vAlign w:val="center"/>
          </w:tcPr>
          <w:p w14:paraId="6783101E"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199</w:t>
            </w:r>
          </w:p>
        </w:tc>
        <w:tc>
          <w:tcPr>
            <w:tcW w:w="1701" w:type="dxa"/>
            <w:tcBorders>
              <w:top w:val="nil"/>
              <w:left w:val="nil"/>
              <w:bottom w:val="single" w:sz="8" w:space="0" w:color="auto"/>
              <w:right w:val="single" w:sz="8" w:space="0" w:color="auto"/>
            </w:tcBorders>
            <w:shd w:val="clear" w:color="auto" w:fill="auto"/>
            <w:noWrap/>
            <w:vAlign w:val="center"/>
          </w:tcPr>
          <w:p w14:paraId="2A0E3A46" w14:textId="77777777" w:rsidR="00C266C2" w:rsidRDefault="00C266C2" w:rsidP="007078AF">
            <w:pPr>
              <w:jc w:val="right"/>
              <w:rPr>
                <w:rFonts w:ascii="Arial Narrow" w:hAnsi="Arial Narrow"/>
                <w:color w:val="000000"/>
              </w:rPr>
            </w:pPr>
            <w:r>
              <w:rPr>
                <w:rFonts w:ascii="Arial Narrow" w:hAnsi="Arial Narrow" w:cs="Calibri"/>
                <w:color w:val="000000"/>
              </w:rPr>
              <w:t>-12,6</w:t>
            </w:r>
          </w:p>
        </w:tc>
        <w:tc>
          <w:tcPr>
            <w:tcW w:w="1701" w:type="dxa"/>
            <w:tcBorders>
              <w:top w:val="nil"/>
              <w:left w:val="nil"/>
              <w:bottom w:val="single" w:sz="8" w:space="0" w:color="auto"/>
              <w:right w:val="single" w:sz="8" w:space="0" w:color="auto"/>
            </w:tcBorders>
            <w:shd w:val="clear" w:color="auto" w:fill="auto"/>
            <w:noWrap/>
            <w:vAlign w:val="center"/>
          </w:tcPr>
          <w:p w14:paraId="7EDE4E11" w14:textId="77777777" w:rsidR="00C266C2" w:rsidRDefault="00C266C2" w:rsidP="007078AF">
            <w:pPr>
              <w:jc w:val="right"/>
              <w:rPr>
                <w:rFonts w:ascii="Arial Narrow" w:hAnsi="Arial Narrow"/>
                <w:color w:val="000000"/>
              </w:rPr>
            </w:pPr>
            <w:r>
              <w:rPr>
                <w:rFonts w:ascii="Arial Narrow" w:hAnsi="Arial Narrow" w:cs="Calibri"/>
                <w:color w:val="000000"/>
              </w:rPr>
              <w:t>-36,6</w:t>
            </w:r>
          </w:p>
        </w:tc>
      </w:tr>
      <w:tr w:rsidR="00C266C2" w:rsidRPr="007F6CDE" w14:paraId="44151883"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2BCFFED1"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Красночервонный</w:t>
            </w:r>
          </w:p>
        </w:tc>
        <w:tc>
          <w:tcPr>
            <w:tcW w:w="992" w:type="dxa"/>
            <w:tcBorders>
              <w:top w:val="nil"/>
              <w:left w:val="nil"/>
              <w:bottom w:val="single" w:sz="8" w:space="0" w:color="auto"/>
              <w:right w:val="single" w:sz="8" w:space="0" w:color="auto"/>
            </w:tcBorders>
            <w:shd w:val="clear" w:color="auto" w:fill="auto"/>
            <w:noWrap/>
            <w:vAlign w:val="center"/>
          </w:tcPr>
          <w:p w14:paraId="656F5836"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229</w:t>
            </w:r>
          </w:p>
        </w:tc>
        <w:tc>
          <w:tcPr>
            <w:tcW w:w="993" w:type="dxa"/>
            <w:tcBorders>
              <w:top w:val="nil"/>
              <w:left w:val="nil"/>
              <w:bottom w:val="single" w:sz="8" w:space="0" w:color="auto"/>
              <w:right w:val="single" w:sz="8" w:space="0" w:color="auto"/>
            </w:tcBorders>
            <w:shd w:val="clear" w:color="auto" w:fill="auto"/>
            <w:noWrap/>
            <w:vAlign w:val="center"/>
          </w:tcPr>
          <w:p w14:paraId="7B9809F9"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203</w:t>
            </w:r>
          </w:p>
        </w:tc>
        <w:tc>
          <w:tcPr>
            <w:tcW w:w="992" w:type="dxa"/>
            <w:tcBorders>
              <w:top w:val="nil"/>
              <w:left w:val="nil"/>
              <w:bottom w:val="single" w:sz="8" w:space="0" w:color="auto"/>
              <w:right w:val="single" w:sz="8" w:space="0" w:color="auto"/>
            </w:tcBorders>
            <w:shd w:val="clear" w:color="auto" w:fill="auto"/>
            <w:noWrap/>
            <w:vAlign w:val="center"/>
          </w:tcPr>
          <w:p w14:paraId="12C3870D"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162</w:t>
            </w:r>
          </w:p>
        </w:tc>
        <w:tc>
          <w:tcPr>
            <w:tcW w:w="1701" w:type="dxa"/>
            <w:tcBorders>
              <w:top w:val="nil"/>
              <w:left w:val="nil"/>
              <w:bottom w:val="single" w:sz="8" w:space="0" w:color="auto"/>
              <w:right w:val="single" w:sz="8" w:space="0" w:color="auto"/>
            </w:tcBorders>
            <w:shd w:val="clear" w:color="auto" w:fill="auto"/>
            <w:noWrap/>
            <w:vAlign w:val="center"/>
          </w:tcPr>
          <w:p w14:paraId="7220BF48" w14:textId="77777777" w:rsidR="00C266C2" w:rsidRDefault="00C266C2" w:rsidP="007078AF">
            <w:pPr>
              <w:jc w:val="right"/>
              <w:rPr>
                <w:rFonts w:ascii="Arial Narrow" w:hAnsi="Arial Narrow"/>
                <w:color w:val="000000"/>
              </w:rPr>
            </w:pPr>
            <w:r>
              <w:rPr>
                <w:rFonts w:ascii="Arial Narrow" w:hAnsi="Arial Narrow" w:cs="Calibri"/>
                <w:color w:val="000000"/>
              </w:rPr>
              <w:t>-11,4</w:t>
            </w:r>
          </w:p>
        </w:tc>
        <w:tc>
          <w:tcPr>
            <w:tcW w:w="1701" w:type="dxa"/>
            <w:tcBorders>
              <w:top w:val="nil"/>
              <w:left w:val="nil"/>
              <w:bottom w:val="single" w:sz="8" w:space="0" w:color="auto"/>
              <w:right w:val="single" w:sz="8" w:space="0" w:color="auto"/>
            </w:tcBorders>
            <w:shd w:val="clear" w:color="auto" w:fill="auto"/>
            <w:noWrap/>
            <w:vAlign w:val="center"/>
          </w:tcPr>
          <w:p w14:paraId="6D572AE2" w14:textId="77777777" w:rsidR="00C266C2" w:rsidRDefault="00C266C2" w:rsidP="007078AF">
            <w:pPr>
              <w:jc w:val="right"/>
              <w:rPr>
                <w:rFonts w:ascii="Arial Narrow" w:hAnsi="Arial Narrow"/>
                <w:color w:val="000000"/>
              </w:rPr>
            </w:pPr>
            <w:r>
              <w:rPr>
                <w:rFonts w:ascii="Arial Narrow" w:hAnsi="Arial Narrow" w:cs="Calibri"/>
                <w:color w:val="000000"/>
              </w:rPr>
              <w:t>-29,3</w:t>
            </w:r>
          </w:p>
        </w:tc>
      </w:tr>
      <w:tr w:rsidR="00C266C2" w:rsidRPr="007F6CDE" w14:paraId="239C14B2"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785A2F88"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Присадовый</w:t>
            </w:r>
          </w:p>
        </w:tc>
        <w:tc>
          <w:tcPr>
            <w:tcW w:w="992" w:type="dxa"/>
            <w:tcBorders>
              <w:top w:val="nil"/>
              <w:left w:val="nil"/>
              <w:bottom w:val="single" w:sz="8" w:space="0" w:color="auto"/>
              <w:right w:val="single" w:sz="8" w:space="0" w:color="auto"/>
            </w:tcBorders>
            <w:shd w:val="clear" w:color="auto" w:fill="auto"/>
            <w:noWrap/>
            <w:vAlign w:val="center"/>
          </w:tcPr>
          <w:p w14:paraId="36DE5B5C"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200</w:t>
            </w:r>
          </w:p>
        </w:tc>
        <w:tc>
          <w:tcPr>
            <w:tcW w:w="993" w:type="dxa"/>
            <w:tcBorders>
              <w:top w:val="nil"/>
              <w:left w:val="nil"/>
              <w:bottom w:val="single" w:sz="8" w:space="0" w:color="auto"/>
              <w:right w:val="single" w:sz="8" w:space="0" w:color="auto"/>
            </w:tcBorders>
            <w:shd w:val="clear" w:color="auto" w:fill="auto"/>
            <w:noWrap/>
            <w:vAlign w:val="center"/>
          </w:tcPr>
          <w:p w14:paraId="0B63A214"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160</w:t>
            </w:r>
          </w:p>
        </w:tc>
        <w:tc>
          <w:tcPr>
            <w:tcW w:w="992" w:type="dxa"/>
            <w:tcBorders>
              <w:top w:val="nil"/>
              <w:left w:val="nil"/>
              <w:bottom w:val="single" w:sz="8" w:space="0" w:color="auto"/>
              <w:right w:val="single" w:sz="8" w:space="0" w:color="auto"/>
            </w:tcBorders>
            <w:shd w:val="clear" w:color="auto" w:fill="auto"/>
            <w:noWrap/>
            <w:vAlign w:val="center"/>
          </w:tcPr>
          <w:p w14:paraId="084DA1F3"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109</w:t>
            </w:r>
          </w:p>
        </w:tc>
        <w:tc>
          <w:tcPr>
            <w:tcW w:w="1701" w:type="dxa"/>
            <w:tcBorders>
              <w:top w:val="nil"/>
              <w:left w:val="nil"/>
              <w:bottom w:val="single" w:sz="8" w:space="0" w:color="auto"/>
              <w:right w:val="single" w:sz="8" w:space="0" w:color="auto"/>
            </w:tcBorders>
            <w:shd w:val="clear" w:color="auto" w:fill="auto"/>
            <w:noWrap/>
            <w:vAlign w:val="center"/>
          </w:tcPr>
          <w:p w14:paraId="254AA219" w14:textId="77777777" w:rsidR="00C266C2" w:rsidRDefault="00C266C2" w:rsidP="007078AF">
            <w:pPr>
              <w:jc w:val="right"/>
              <w:rPr>
                <w:rFonts w:ascii="Arial Narrow" w:hAnsi="Arial Narrow"/>
                <w:color w:val="000000"/>
              </w:rPr>
            </w:pPr>
            <w:r>
              <w:rPr>
                <w:rFonts w:ascii="Arial Narrow" w:hAnsi="Arial Narrow" w:cs="Calibri"/>
                <w:color w:val="000000"/>
              </w:rPr>
              <w:t>-20,1</w:t>
            </w:r>
          </w:p>
        </w:tc>
        <w:tc>
          <w:tcPr>
            <w:tcW w:w="1701" w:type="dxa"/>
            <w:tcBorders>
              <w:top w:val="nil"/>
              <w:left w:val="nil"/>
              <w:bottom w:val="single" w:sz="8" w:space="0" w:color="auto"/>
              <w:right w:val="single" w:sz="8" w:space="0" w:color="auto"/>
            </w:tcBorders>
            <w:shd w:val="clear" w:color="auto" w:fill="auto"/>
            <w:noWrap/>
            <w:vAlign w:val="center"/>
          </w:tcPr>
          <w:p w14:paraId="3B39631D" w14:textId="77777777" w:rsidR="00C266C2" w:rsidRDefault="00C266C2" w:rsidP="007078AF">
            <w:pPr>
              <w:jc w:val="right"/>
              <w:rPr>
                <w:rFonts w:ascii="Arial Narrow" w:hAnsi="Arial Narrow"/>
                <w:color w:val="000000"/>
              </w:rPr>
            </w:pPr>
            <w:r>
              <w:rPr>
                <w:rFonts w:ascii="Arial Narrow" w:hAnsi="Arial Narrow" w:cs="Calibri"/>
                <w:color w:val="000000"/>
              </w:rPr>
              <w:t>-45,5</w:t>
            </w:r>
          </w:p>
        </w:tc>
      </w:tr>
      <w:tr w:rsidR="00C266C2" w:rsidRPr="007F6CDE" w14:paraId="199DC395"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35D2BD3E"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Радужский</w:t>
            </w:r>
          </w:p>
        </w:tc>
        <w:tc>
          <w:tcPr>
            <w:tcW w:w="992" w:type="dxa"/>
            <w:tcBorders>
              <w:top w:val="nil"/>
              <w:left w:val="nil"/>
              <w:bottom w:val="single" w:sz="8" w:space="0" w:color="auto"/>
              <w:right w:val="single" w:sz="8" w:space="0" w:color="auto"/>
            </w:tcBorders>
            <w:shd w:val="clear" w:color="auto" w:fill="auto"/>
            <w:noWrap/>
            <w:vAlign w:val="center"/>
          </w:tcPr>
          <w:p w14:paraId="70B2BF6C"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235</w:t>
            </w:r>
          </w:p>
        </w:tc>
        <w:tc>
          <w:tcPr>
            <w:tcW w:w="993" w:type="dxa"/>
            <w:tcBorders>
              <w:top w:val="nil"/>
              <w:left w:val="nil"/>
              <w:bottom w:val="single" w:sz="8" w:space="0" w:color="auto"/>
              <w:right w:val="single" w:sz="8" w:space="0" w:color="auto"/>
            </w:tcBorders>
            <w:shd w:val="clear" w:color="auto" w:fill="auto"/>
            <w:noWrap/>
            <w:vAlign w:val="center"/>
          </w:tcPr>
          <w:p w14:paraId="14669284"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176</w:t>
            </w:r>
          </w:p>
        </w:tc>
        <w:tc>
          <w:tcPr>
            <w:tcW w:w="992" w:type="dxa"/>
            <w:tcBorders>
              <w:top w:val="nil"/>
              <w:left w:val="nil"/>
              <w:bottom w:val="single" w:sz="8" w:space="0" w:color="auto"/>
              <w:right w:val="single" w:sz="8" w:space="0" w:color="auto"/>
            </w:tcBorders>
            <w:shd w:val="clear" w:color="auto" w:fill="auto"/>
            <w:noWrap/>
            <w:vAlign w:val="center"/>
          </w:tcPr>
          <w:p w14:paraId="3E0F843B"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102</w:t>
            </w:r>
          </w:p>
        </w:tc>
        <w:tc>
          <w:tcPr>
            <w:tcW w:w="1701" w:type="dxa"/>
            <w:tcBorders>
              <w:top w:val="nil"/>
              <w:left w:val="nil"/>
              <w:bottom w:val="single" w:sz="8" w:space="0" w:color="auto"/>
              <w:right w:val="single" w:sz="8" w:space="0" w:color="auto"/>
            </w:tcBorders>
            <w:shd w:val="clear" w:color="auto" w:fill="auto"/>
            <w:noWrap/>
            <w:vAlign w:val="center"/>
          </w:tcPr>
          <w:p w14:paraId="7450A0B3" w14:textId="77777777" w:rsidR="00C266C2" w:rsidRDefault="00C266C2" w:rsidP="007078AF">
            <w:pPr>
              <w:jc w:val="right"/>
              <w:rPr>
                <w:rFonts w:ascii="Arial Narrow" w:hAnsi="Arial Narrow"/>
                <w:color w:val="000000"/>
              </w:rPr>
            </w:pPr>
            <w:r>
              <w:rPr>
                <w:rFonts w:ascii="Arial Narrow" w:hAnsi="Arial Narrow" w:cs="Calibri"/>
                <w:color w:val="000000"/>
              </w:rPr>
              <w:t>-25,1</w:t>
            </w:r>
          </w:p>
        </w:tc>
        <w:tc>
          <w:tcPr>
            <w:tcW w:w="1701" w:type="dxa"/>
            <w:tcBorders>
              <w:top w:val="nil"/>
              <w:left w:val="nil"/>
              <w:bottom w:val="single" w:sz="8" w:space="0" w:color="auto"/>
              <w:right w:val="single" w:sz="8" w:space="0" w:color="auto"/>
            </w:tcBorders>
            <w:shd w:val="clear" w:color="auto" w:fill="auto"/>
            <w:noWrap/>
            <w:vAlign w:val="center"/>
          </w:tcPr>
          <w:p w14:paraId="5431E7FD" w14:textId="77777777" w:rsidR="00C266C2" w:rsidRDefault="00C266C2" w:rsidP="007078AF">
            <w:pPr>
              <w:jc w:val="right"/>
              <w:rPr>
                <w:rFonts w:ascii="Arial Narrow" w:hAnsi="Arial Narrow"/>
                <w:color w:val="000000"/>
              </w:rPr>
            </w:pPr>
            <w:r>
              <w:rPr>
                <w:rFonts w:ascii="Arial Narrow" w:hAnsi="Arial Narrow" w:cs="Calibri"/>
                <w:color w:val="000000"/>
              </w:rPr>
              <w:t>-56,7</w:t>
            </w:r>
          </w:p>
        </w:tc>
      </w:tr>
      <w:tr w:rsidR="00C266C2" w:rsidRPr="007F6CDE" w14:paraId="3FD28BC7"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5464E978"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Раздольненский</w:t>
            </w:r>
          </w:p>
        </w:tc>
        <w:tc>
          <w:tcPr>
            <w:tcW w:w="992" w:type="dxa"/>
            <w:tcBorders>
              <w:top w:val="nil"/>
              <w:left w:val="nil"/>
              <w:bottom w:val="single" w:sz="8" w:space="0" w:color="auto"/>
              <w:right w:val="single" w:sz="8" w:space="0" w:color="auto"/>
            </w:tcBorders>
            <w:shd w:val="clear" w:color="auto" w:fill="auto"/>
            <w:noWrap/>
            <w:vAlign w:val="center"/>
          </w:tcPr>
          <w:p w14:paraId="3E5D7F3B"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564</w:t>
            </w:r>
          </w:p>
        </w:tc>
        <w:tc>
          <w:tcPr>
            <w:tcW w:w="993" w:type="dxa"/>
            <w:tcBorders>
              <w:top w:val="nil"/>
              <w:left w:val="nil"/>
              <w:bottom w:val="single" w:sz="8" w:space="0" w:color="auto"/>
              <w:right w:val="single" w:sz="8" w:space="0" w:color="auto"/>
            </w:tcBorders>
            <w:shd w:val="clear" w:color="auto" w:fill="auto"/>
            <w:noWrap/>
            <w:vAlign w:val="center"/>
          </w:tcPr>
          <w:p w14:paraId="23E6BDB9"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708</w:t>
            </w:r>
          </w:p>
        </w:tc>
        <w:tc>
          <w:tcPr>
            <w:tcW w:w="992" w:type="dxa"/>
            <w:tcBorders>
              <w:top w:val="nil"/>
              <w:left w:val="nil"/>
              <w:bottom w:val="single" w:sz="8" w:space="0" w:color="auto"/>
              <w:right w:val="single" w:sz="8" w:space="0" w:color="auto"/>
            </w:tcBorders>
            <w:shd w:val="clear" w:color="auto" w:fill="auto"/>
            <w:noWrap/>
            <w:vAlign w:val="center"/>
          </w:tcPr>
          <w:p w14:paraId="66091A07"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671</w:t>
            </w:r>
          </w:p>
        </w:tc>
        <w:tc>
          <w:tcPr>
            <w:tcW w:w="1701" w:type="dxa"/>
            <w:tcBorders>
              <w:top w:val="nil"/>
              <w:left w:val="nil"/>
              <w:bottom w:val="single" w:sz="8" w:space="0" w:color="auto"/>
              <w:right w:val="single" w:sz="8" w:space="0" w:color="auto"/>
            </w:tcBorders>
            <w:shd w:val="clear" w:color="auto" w:fill="auto"/>
            <w:noWrap/>
            <w:vAlign w:val="center"/>
          </w:tcPr>
          <w:p w14:paraId="063864C0" w14:textId="77777777" w:rsidR="00C266C2" w:rsidRDefault="00C266C2" w:rsidP="007078AF">
            <w:pPr>
              <w:jc w:val="right"/>
              <w:rPr>
                <w:rFonts w:ascii="Arial Narrow" w:hAnsi="Arial Narrow"/>
                <w:color w:val="000000"/>
              </w:rPr>
            </w:pPr>
            <w:r>
              <w:rPr>
                <w:rFonts w:ascii="Arial Narrow" w:hAnsi="Arial Narrow" w:cs="Calibri"/>
                <w:color w:val="000000"/>
              </w:rPr>
              <w:t>+25,6</w:t>
            </w:r>
          </w:p>
        </w:tc>
        <w:tc>
          <w:tcPr>
            <w:tcW w:w="1701" w:type="dxa"/>
            <w:tcBorders>
              <w:top w:val="nil"/>
              <w:left w:val="nil"/>
              <w:bottom w:val="single" w:sz="8" w:space="0" w:color="auto"/>
              <w:right w:val="single" w:sz="8" w:space="0" w:color="auto"/>
            </w:tcBorders>
            <w:shd w:val="clear" w:color="auto" w:fill="auto"/>
            <w:noWrap/>
            <w:vAlign w:val="center"/>
          </w:tcPr>
          <w:p w14:paraId="3C7DC3EF" w14:textId="77777777" w:rsidR="00C266C2" w:rsidRDefault="00C266C2" w:rsidP="007078AF">
            <w:pPr>
              <w:jc w:val="right"/>
              <w:rPr>
                <w:rFonts w:ascii="Arial Narrow" w:hAnsi="Arial Narrow"/>
                <w:color w:val="000000"/>
              </w:rPr>
            </w:pPr>
            <w:r>
              <w:rPr>
                <w:rFonts w:ascii="Arial Narrow" w:hAnsi="Arial Narrow" w:cs="Calibri"/>
                <w:color w:val="000000"/>
              </w:rPr>
              <w:t>+19,0</w:t>
            </w:r>
          </w:p>
        </w:tc>
      </w:tr>
      <w:tr w:rsidR="00C266C2" w:rsidRPr="007F6CDE" w14:paraId="307C76F9"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0B4936F9"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Расшеватский</w:t>
            </w:r>
          </w:p>
        </w:tc>
        <w:tc>
          <w:tcPr>
            <w:tcW w:w="992" w:type="dxa"/>
            <w:tcBorders>
              <w:top w:val="nil"/>
              <w:left w:val="nil"/>
              <w:bottom w:val="single" w:sz="8" w:space="0" w:color="auto"/>
              <w:right w:val="single" w:sz="8" w:space="0" w:color="auto"/>
            </w:tcBorders>
            <w:shd w:val="clear" w:color="auto" w:fill="auto"/>
            <w:noWrap/>
            <w:vAlign w:val="center"/>
          </w:tcPr>
          <w:p w14:paraId="12CEB498"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681</w:t>
            </w:r>
          </w:p>
        </w:tc>
        <w:tc>
          <w:tcPr>
            <w:tcW w:w="993" w:type="dxa"/>
            <w:tcBorders>
              <w:top w:val="nil"/>
              <w:left w:val="nil"/>
              <w:bottom w:val="single" w:sz="8" w:space="0" w:color="auto"/>
              <w:right w:val="single" w:sz="8" w:space="0" w:color="auto"/>
            </w:tcBorders>
            <w:shd w:val="clear" w:color="auto" w:fill="auto"/>
            <w:noWrap/>
            <w:vAlign w:val="center"/>
          </w:tcPr>
          <w:p w14:paraId="1EF2DF4C"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823</w:t>
            </w:r>
          </w:p>
        </w:tc>
        <w:tc>
          <w:tcPr>
            <w:tcW w:w="992" w:type="dxa"/>
            <w:tcBorders>
              <w:top w:val="nil"/>
              <w:left w:val="nil"/>
              <w:bottom w:val="single" w:sz="8" w:space="0" w:color="auto"/>
              <w:right w:val="single" w:sz="8" w:space="0" w:color="auto"/>
            </w:tcBorders>
            <w:shd w:val="clear" w:color="auto" w:fill="auto"/>
            <w:noWrap/>
            <w:vAlign w:val="center"/>
          </w:tcPr>
          <w:p w14:paraId="666D234D"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790</w:t>
            </w:r>
          </w:p>
        </w:tc>
        <w:tc>
          <w:tcPr>
            <w:tcW w:w="1701" w:type="dxa"/>
            <w:tcBorders>
              <w:top w:val="nil"/>
              <w:left w:val="nil"/>
              <w:bottom w:val="single" w:sz="8" w:space="0" w:color="auto"/>
              <w:right w:val="single" w:sz="8" w:space="0" w:color="auto"/>
            </w:tcBorders>
            <w:shd w:val="clear" w:color="auto" w:fill="auto"/>
            <w:noWrap/>
            <w:vAlign w:val="center"/>
          </w:tcPr>
          <w:p w14:paraId="03F01FC3" w14:textId="77777777" w:rsidR="00C266C2" w:rsidRDefault="00C266C2" w:rsidP="007078AF">
            <w:pPr>
              <w:jc w:val="right"/>
              <w:rPr>
                <w:rFonts w:ascii="Arial Narrow" w:hAnsi="Arial Narrow"/>
                <w:color w:val="000000"/>
              </w:rPr>
            </w:pPr>
            <w:r>
              <w:rPr>
                <w:rFonts w:ascii="Arial Narrow" w:hAnsi="Arial Narrow" w:cs="Calibri"/>
                <w:color w:val="000000"/>
              </w:rPr>
              <w:t>+20,8</w:t>
            </w:r>
          </w:p>
        </w:tc>
        <w:tc>
          <w:tcPr>
            <w:tcW w:w="1701" w:type="dxa"/>
            <w:tcBorders>
              <w:top w:val="nil"/>
              <w:left w:val="nil"/>
              <w:bottom w:val="single" w:sz="8" w:space="0" w:color="auto"/>
              <w:right w:val="single" w:sz="8" w:space="0" w:color="auto"/>
            </w:tcBorders>
            <w:shd w:val="clear" w:color="auto" w:fill="auto"/>
            <w:noWrap/>
            <w:vAlign w:val="center"/>
          </w:tcPr>
          <w:p w14:paraId="2DFF26B3" w14:textId="77777777" w:rsidR="00C266C2" w:rsidRDefault="00C266C2" w:rsidP="007078AF">
            <w:pPr>
              <w:jc w:val="right"/>
              <w:rPr>
                <w:rFonts w:ascii="Arial Narrow" w:hAnsi="Arial Narrow"/>
                <w:color w:val="000000"/>
              </w:rPr>
            </w:pPr>
            <w:r>
              <w:rPr>
                <w:rFonts w:ascii="Arial Narrow" w:hAnsi="Arial Narrow" w:cs="Calibri"/>
                <w:color w:val="000000"/>
              </w:rPr>
              <w:t>+16,1</w:t>
            </w:r>
          </w:p>
        </w:tc>
      </w:tr>
      <w:tr w:rsidR="00C266C2" w:rsidRPr="007F6CDE" w14:paraId="7BE1A39D"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31ECEF0C"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Светлинский</w:t>
            </w:r>
          </w:p>
        </w:tc>
        <w:tc>
          <w:tcPr>
            <w:tcW w:w="992" w:type="dxa"/>
            <w:tcBorders>
              <w:top w:val="nil"/>
              <w:left w:val="nil"/>
              <w:bottom w:val="single" w:sz="8" w:space="0" w:color="auto"/>
              <w:right w:val="single" w:sz="8" w:space="0" w:color="auto"/>
            </w:tcBorders>
            <w:shd w:val="clear" w:color="auto" w:fill="auto"/>
            <w:noWrap/>
            <w:vAlign w:val="center"/>
          </w:tcPr>
          <w:p w14:paraId="699B68DD"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240</w:t>
            </w:r>
          </w:p>
        </w:tc>
        <w:tc>
          <w:tcPr>
            <w:tcW w:w="993" w:type="dxa"/>
            <w:tcBorders>
              <w:top w:val="nil"/>
              <w:left w:val="nil"/>
              <w:bottom w:val="single" w:sz="8" w:space="0" w:color="auto"/>
              <w:right w:val="single" w:sz="8" w:space="0" w:color="auto"/>
            </w:tcBorders>
            <w:shd w:val="clear" w:color="auto" w:fill="auto"/>
            <w:noWrap/>
            <w:vAlign w:val="center"/>
          </w:tcPr>
          <w:p w14:paraId="0A12C765"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182</w:t>
            </w:r>
          </w:p>
        </w:tc>
        <w:tc>
          <w:tcPr>
            <w:tcW w:w="992" w:type="dxa"/>
            <w:tcBorders>
              <w:top w:val="nil"/>
              <w:left w:val="nil"/>
              <w:bottom w:val="single" w:sz="8" w:space="0" w:color="auto"/>
              <w:right w:val="single" w:sz="8" w:space="0" w:color="auto"/>
            </w:tcBorders>
            <w:shd w:val="clear" w:color="auto" w:fill="auto"/>
            <w:noWrap/>
            <w:vAlign w:val="center"/>
          </w:tcPr>
          <w:p w14:paraId="0D7830C1"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121</w:t>
            </w:r>
          </w:p>
        </w:tc>
        <w:tc>
          <w:tcPr>
            <w:tcW w:w="1701" w:type="dxa"/>
            <w:tcBorders>
              <w:top w:val="nil"/>
              <w:left w:val="nil"/>
              <w:bottom w:val="single" w:sz="8" w:space="0" w:color="auto"/>
              <w:right w:val="single" w:sz="8" w:space="0" w:color="auto"/>
            </w:tcBorders>
            <w:shd w:val="clear" w:color="auto" w:fill="auto"/>
            <w:noWrap/>
            <w:vAlign w:val="center"/>
          </w:tcPr>
          <w:p w14:paraId="56F32564" w14:textId="77777777" w:rsidR="00C266C2" w:rsidRDefault="00C266C2" w:rsidP="007078AF">
            <w:pPr>
              <w:jc w:val="right"/>
              <w:rPr>
                <w:rFonts w:ascii="Arial Narrow" w:hAnsi="Arial Narrow"/>
                <w:color w:val="000000"/>
              </w:rPr>
            </w:pPr>
            <w:r>
              <w:rPr>
                <w:rFonts w:ascii="Arial Narrow" w:hAnsi="Arial Narrow" w:cs="Calibri"/>
                <w:color w:val="000000"/>
              </w:rPr>
              <w:t>-24,3</w:t>
            </w:r>
          </w:p>
        </w:tc>
        <w:tc>
          <w:tcPr>
            <w:tcW w:w="1701" w:type="dxa"/>
            <w:tcBorders>
              <w:top w:val="nil"/>
              <w:left w:val="nil"/>
              <w:bottom w:val="single" w:sz="8" w:space="0" w:color="auto"/>
              <w:right w:val="single" w:sz="8" w:space="0" w:color="auto"/>
            </w:tcBorders>
            <w:shd w:val="clear" w:color="auto" w:fill="auto"/>
            <w:noWrap/>
            <w:vAlign w:val="center"/>
          </w:tcPr>
          <w:p w14:paraId="48EE5FE5" w14:textId="77777777" w:rsidR="00C266C2" w:rsidRDefault="00C266C2" w:rsidP="007078AF">
            <w:pPr>
              <w:jc w:val="right"/>
              <w:rPr>
                <w:rFonts w:ascii="Arial Narrow" w:hAnsi="Arial Narrow"/>
                <w:color w:val="000000"/>
              </w:rPr>
            </w:pPr>
            <w:r>
              <w:rPr>
                <w:rFonts w:ascii="Arial Narrow" w:hAnsi="Arial Narrow" w:cs="Calibri"/>
                <w:color w:val="000000"/>
              </w:rPr>
              <w:t>-49,5</w:t>
            </w:r>
          </w:p>
        </w:tc>
      </w:tr>
      <w:tr w:rsidR="00C266C2" w:rsidRPr="007F6CDE" w14:paraId="7B0B4AA7" w14:textId="77777777" w:rsidTr="007078AF">
        <w:trPr>
          <w:trHeight w:val="330"/>
        </w:trPr>
        <w:tc>
          <w:tcPr>
            <w:tcW w:w="3095" w:type="dxa"/>
            <w:tcBorders>
              <w:top w:val="nil"/>
              <w:left w:val="single" w:sz="8" w:space="0" w:color="auto"/>
              <w:bottom w:val="single" w:sz="8" w:space="0" w:color="auto"/>
              <w:right w:val="single" w:sz="8" w:space="0" w:color="auto"/>
            </w:tcBorders>
            <w:shd w:val="clear" w:color="auto" w:fill="auto"/>
            <w:vAlign w:val="bottom"/>
          </w:tcPr>
          <w:p w14:paraId="1A4EAC8F" w14:textId="77777777" w:rsidR="00C266C2" w:rsidRPr="007F6CDE" w:rsidRDefault="00C266C2" w:rsidP="007078AF">
            <w:pPr>
              <w:spacing w:line="276" w:lineRule="auto"/>
              <w:rPr>
                <w:rFonts w:ascii="Arial Narrow" w:hAnsi="Arial Narrow" w:cs="Arial"/>
                <w:color w:val="000000"/>
              </w:rPr>
            </w:pPr>
            <w:r w:rsidRPr="007F6CDE">
              <w:rPr>
                <w:rFonts w:ascii="Arial Narrow" w:hAnsi="Arial Narrow" w:cs="Arial"/>
                <w:color w:val="000000"/>
              </w:rPr>
              <w:t>Темижбекский</w:t>
            </w:r>
          </w:p>
        </w:tc>
        <w:tc>
          <w:tcPr>
            <w:tcW w:w="992" w:type="dxa"/>
            <w:tcBorders>
              <w:top w:val="nil"/>
              <w:left w:val="nil"/>
              <w:bottom w:val="single" w:sz="8" w:space="0" w:color="auto"/>
              <w:right w:val="single" w:sz="8" w:space="0" w:color="auto"/>
            </w:tcBorders>
            <w:shd w:val="clear" w:color="auto" w:fill="auto"/>
            <w:noWrap/>
            <w:vAlign w:val="center"/>
          </w:tcPr>
          <w:p w14:paraId="573E9A6D"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652</w:t>
            </w:r>
          </w:p>
        </w:tc>
        <w:tc>
          <w:tcPr>
            <w:tcW w:w="993" w:type="dxa"/>
            <w:tcBorders>
              <w:top w:val="nil"/>
              <w:left w:val="nil"/>
              <w:bottom w:val="single" w:sz="8" w:space="0" w:color="auto"/>
              <w:right w:val="single" w:sz="8" w:space="0" w:color="auto"/>
            </w:tcBorders>
            <w:shd w:val="clear" w:color="auto" w:fill="auto"/>
            <w:noWrap/>
            <w:vAlign w:val="center"/>
          </w:tcPr>
          <w:p w14:paraId="17B73572"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645</w:t>
            </w:r>
          </w:p>
        </w:tc>
        <w:tc>
          <w:tcPr>
            <w:tcW w:w="992" w:type="dxa"/>
            <w:tcBorders>
              <w:top w:val="nil"/>
              <w:left w:val="nil"/>
              <w:bottom w:val="single" w:sz="8" w:space="0" w:color="auto"/>
              <w:right w:val="single" w:sz="8" w:space="0" w:color="auto"/>
            </w:tcBorders>
            <w:shd w:val="clear" w:color="auto" w:fill="auto"/>
            <w:noWrap/>
            <w:vAlign w:val="center"/>
          </w:tcPr>
          <w:p w14:paraId="6A8A14D4" w14:textId="77777777" w:rsidR="00C266C2" w:rsidRPr="007E4708" w:rsidRDefault="00C266C2" w:rsidP="007078AF">
            <w:pPr>
              <w:spacing w:line="276" w:lineRule="auto"/>
              <w:jc w:val="right"/>
              <w:rPr>
                <w:rFonts w:ascii="Arial Narrow" w:hAnsi="Arial Narrow" w:cs="Arial"/>
                <w:color w:val="000000"/>
              </w:rPr>
            </w:pPr>
            <w:r>
              <w:rPr>
                <w:rFonts w:ascii="Arial Narrow" w:hAnsi="Arial Narrow" w:cs="Calibri"/>
                <w:color w:val="000000"/>
              </w:rPr>
              <w:t>515</w:t>
            </w:r>
          </w:p>
        </w:tc>
        <w:tc>
          <w:tcPr>
            <w:tcW w:w="1701" w:type="dxa"/>
            <w:tcBorders>
              <w:top w:val="nil"/>
              <w:left w:val="nil"/>
              <w:bottom w:val="single" w:sz="8" w:space="0" w:color="auto"/>
              <w:right w:val="single" w:sz="8" w:space="0" w:color="auto"/>
            </w:tcBorders>
            <w:shd w:val="clear" w:color="auto" w:fill="auto"/>
            <w:noWrap/>
            <w:vAlign w:val="center"/>
          </w:tcPr>
          <w:p w14:paraId="4E4DEE9E" w14:textId="77777777" w:rsidR="00C266C2" w:rsidRDefault="00C266C2" w:rsidP="007078AF">
            <w:pPr>
              <w:jc w:val="right"/>
              <w:rPr>
                <w:rFonts w:ascii="Arial Narrow" w:hAnsi="Arial Narrow"/>
                <w:color w:val="000000"/>
              </w:rPr>
            </w:pPr>
            <w:r>
              <w:rPr>
                <w:rFonts w:ascii="Arial Narrow" w:hAnsi="Arial Narrow" w:cs="Calibri"/>
                <w:color w:val="000000"/>
              </w:rPr>
              <w:t>-1,1</w:t>
            </w:r>
          </w:p>
        </w:tc>
        <w:tc>
          <w:tcPr>
            <w:tcW w:w="1701" w:type="dxa"/>
            <w:tcBorders>
              <w:top w:val="nil"/>
              <w:left w:val="nil"/>
              <w:bottom w:val="single" w:sz="8" w:space="0" w:color="auto"/>
              <w:right w:val="single" w:sz="8" w:space="0" w:color="auto"/>
            </w:tcBorders>
            <w:shd w:val="clear" w:color="auto" w:fill="auto"/>
            <w:noWrap/>
            <w:vAlign w:val="center"/>
          </w:tcPr>
          <w:p w14:paraId="1EC808EE" w14:textId="77777777" w:rsidR="00C266C2" w:rsidRDefault="00C266C2" w:rsidP="007078AF">
            <w:pPr>
              <w:jc w:val="right"/>
              <w:rPr>
                <w:rFonts w:ascii="Arial Narrow" w:hAnsi="Arial Narrow"/>
                <w:color w:val="000000"/>
              </w:rPr>
            </w:pPr>
            <w:r>
              <w:rPr>
                <w:rFonts w:ascii="Arial Narrow" w:hAnsi="Arial Narrow" w:cs="Calibri"/>
                <w:color w:val="000000"/>
              </w:rPr>
              <w:t>-21,1</w:t>
            </w:r>
          </w:p>
        </w:tc>
      </w:tr>
    </w:tbl>
    <w:p w14:paraId="7B3BF1B5" w14:textId="77777777" w:rsidR="00C266C2" w:rsidRPr="007F6CDE" w:rsidRDefault="00C266C2" w:rsidP="00C266C2">
      <w:pPr>
        <w:pStyle w:val="aff"/>
        <w:spacing w:after="0" w:line="276" w:lineRule="auto"/>
        <w:ind w:firstLine="709"/>
      </w:pPr>
    </w:p>
    <w:p w14:paraId="45B4B57F" w14:textId="0C9B4B83" w:rsidR="00C266C2" w:rsidRPr="007F6CDE" w:rsidRDefault="00C266C2" w:rsidP="00C266C2">
      <w:pPr>
        <w:pStyle w:val="aff"/>
        <w:spacing w:after="0" w:line="276" w:lineRule="auto"/>
        <w:ind w:firstLine="709"/>
        <w:jc w:val="both"/>
      </w:pPr>
      <w:r w:rsidRPr="007F6CDE">
        <w:t xml:space="preserve">Потребность </w:t>
      </w:r>
      <w:r>
        <w:t xml:space="preserve">в </w:t>
      </w:r>
      <w:r w:rsidRPr="007F6CDE">
        <w:t>мест</w:t>
      </w:r>
      <w:r>
        <w:t xml:space="preserve">ах в </w:t>
      </w:r>
      <w:r w:rsidRPr="007F6CDE">
        <w:t xml:space="preserve">школьных учреждениях в разрезе территориальных отделов Новоалександровского </w:t>
      </w:r>
      <w:r w:rsidR="007E0AA2">
        <w:t>муниципального</w:t>
      </w:r>
      <w:r w:rsidRPr="007F6CDE">
        <w:t xml:space="preserve"> округа отражена в </w:t>
      </w:r>
      <w:r w:rsidRPr="004E0CFF">
        <w:t>таблице</w:t>
      </w:r>
      <w:r w:rsidRPr="007F6CDE">
        <w:t>.</w:t>
      </w:r>
    </w:p>
    <w:p w14:paraId="40A3B602" w14:textId="77777777" w:rsidR="00C266C2" w:rsidRPr="007F6CDE" w:rsidRDefault="00C266C2" w:rsidP="00C266C2">
      <w:pPr>
        <w:pStyle w:val="aff"/>
        <w:spacing w:after="0" w:line="276" w:lineRule="auto"/>
        <w:ind w:firstLine="709"/>
        <w:jc w:val="both"/>
      </w:pPr>
    </w:p>
    <w:p w14:paraId="638A41A4" w14:textId="466B02CF" w:rsidR="00C266C2" w:rsidRPr="007F6CDE" w:rsidRDefault="00C266C2" w:rsidP="00C266C2">
      <w:pPr>
        <w:pStyle w:val="ad"/>
        <w:keepNext/>
      </w:pPr>
      <w:r w:rsidRPr="004E0CFF">
        <w:t xml:space="preserve">Таблица </w:t>
      </w:r>
      <w:r w:rsidR="003969F6">
        <w:fldChar w:fldCharType="begin"/>
      </w:r>
      <w:r w:rsidR="003969F6">
        <w:instrText xml:space="preserve"> SEQ Таблица \* ARABIC </w:instrText>
      </w:r>
      <w:r w:rsidR="003969F6">
        <w:fldChar w:fldCharType="separate"/>
      </w:r>
      <w:r w:rsidR="00ED0796">
        <w:rPr>
          <w:noProof/>
        </w:rPr>
        <w:t>88</w:t>
      </w:r>
      <w:r w:rsidR="003969F6">
        <w:rPr>
          <w:noProof/>
        </w:rPr>
        <w:fldChar w:fldCharType="end"/>
      </w:r>
      <w:r w:rsidRPr="007F6CDE">
        <w:t xml:space="preserve"> – Расчет потребности населения Новоалександровского </w:t>
      </w:r>
      <w:r w:rsidR="007E0AA2">
        <w:t>муниципального</w:t>
      </w:r>
      <w:r w:rsidRPr="007F6CDE">
        <w:t xml:space="preserve"> округа в школьных образовательных организациях на расчетный срок (до 2040 г.) генерального плана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6"/>
        <w:gridCol w:w="1276"/>
        <w:gridCol w:w="1134"/>
        <w:gridCol w:w="1417"/>
        <w:gridCol w:w="1276"/>
        <w:gridCol w:w="1134"/>
      </w:tblGrid>
      <w:tr w:rsidR="00C266C2" w:rsidRPr="00191E51" w14:paraId="5DA1A5A4" w14:textId="77777777" w:rsidTr="007078AF">
        <w:trPr>
          <w:trHeight w:val="1188"/>
        </w:trPr>
        <w:tc>
          <w:tcPr>
            <w:tcW w:w="1985" w:type="dxa"/>
            <w:shd w:val="clear" w:color="auto" w:fill="auto"/>
            <w:vAlign w:val="center"/>
            <w:hideMark/>
          </w:tcPr>
          <w:p w14:paraId="4A052564" w14:textId="77777777" w:rsidR="00C266C2" w:rsidRPr="00191E51" w:rsidRDefault="00C266C2" w:rsidP="007078AF">
            <w:pPr>
              <w:spacing w:line="276" w:lineRule="auto"/>
              <w:jc w:val="center"/>
              <w:rPr>
                <w:rFonts w:ascii="Arial Narrow" w:hAnsi="Arial Narrow" w:cs="Arial"/>
              </w:rPr>
            </w:pPr>
            <w:r w:rsidRPr="00191E51">
              <w:rPr>
                <w:rFonts w:ascii="Arial Narrow" w:hAnsi="Arial Narrow" w:cs="Arial"/>
                <w:b/>
                <w:bCs/>
                <w:color w:val="000000"/>
              </w:rPr>
              <w:t>Территориальные отделы</w:t>
            </w:r>
          </w:p>
        </w:tc>
        <w:tc>
          <w:tcPr>
            <w:tcW w:w="1276" w:type="dxa"/>
            <w:shd w:val="clear" w:color="auto" w:fill="auto"/>
            <w:vAlign w:val="center"/>
            <w:hideMark/>
          </w:tcPr>
          <w:p w14:paraId="42784DFC"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Проектная мощность действующих объектов</w:t>
            </w:r>
          </w:p>
        </w:tc>
        <w:tc>
          <w:tcPr>
            <w:tcW w:w="1276" w:type="dxa"/>
            <w:shd w:val="clear" w:color="auto" w:fill="auto"/>
            <w:noWrap/>
            <w:vAlign w:val="center"/>
            <w:hideMark/>
          </w:tcPr>
          <w:p w14:paraId="1C54A287"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Фактическое количество детей</w:t>
            </w:r>
          </w:p>
        </w:tc>
        <w:tc>
          <w:tcPr>
            <w:tcW w:w="1134" w:type="dxa"/>
            <w:vAlign w:val="center"/>
          </w:tcPr>
          <w:p w14:paraId="75EBD0AF"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Дефицит</w:t>
            </w:r>
          </w:p>
          <w:p w14:paraId="72B1B9E4"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 профицит (+) в 202</w:t>
            </w:r>
            <w:r>
              <w:rPr>
                <w:rFonts w:ascii="Arial Narrow" w:hAnsi="Arial Narrow" w:cs="Arial"/>
                <w:b/>
              </w:rPr>
              <w:t>2</w:t>
            </w:r>
            <w:r w:rsidRPr="00191E51">
              <w:rPr>
                <w:rFonts w:ascii="Arial Narrow" w:hAnsi="Arial Narrow" w:cs="Arial"/>
                <w:b/>
              </w:rPr>
              <w:t xml:space="preserve"> г.</w:t>
            </w:r>
          </w:p>
        </w:tc>
        <w:tc>
          <w:tcPr>
            <w:tcW w:w="1417" w:type="dxa"/>
            <w:vAlign w:val="center"/>
          </w:tcPr>
          <w:p w14:paraId="27354475"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Прогнозная численность детей (204</w:t>
            </w:r>
            <w:r>
              <w:rPr>
                <w:rFonts w:ascii="Arial Narrow" w:hAnsi="Arial Narrow" w:cs="Arial"/>
                <w:b/>
              </w:rPr>
              <w:t>7</w:t>
            </w:r>
            <w:r w:rsidRPr="00191E51">
              <w:rPr>
                <w:rFonts w:ascii="Arial Narrow" w:hAnsi="Arial Narrow" w:cs="Arial"/>
                <w:b/>
              </w:rPr>
              <w:t>)</w:t>
            </w:r>
          </w:p>
        </w:tc>
        <w:tc>
          <w:tcPr>
            <w:tcW w:w="1276" w:type="dxa"/>
            <w:vAlign w:val="center"/>
          </w:tcPr>
          <w:p w14:paraId="4190143F"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Потребность мест к 204</w:t>
            </w:r>
            <w:r>
              <w:rPr>
                <w:rFonts w:ascii="Arial Narrow" w:hAnsi="Arial Narrow" w:cs="Arial"/>
                <w:b/>
              </w:rPr>
              <w:t>7</w:t>
            </w:r>
            <w:r w:rsidRPr="00191E51">
              <w:rPr>
                <w:rFonts w:ascii="Arial Narrow" w:hAnsi="Arial Narrow" w:cs="Arial"/>
                <w:b/>
              </w:rPr>
              <w:t xml:space="preserve"> г. </w:t>
            </w:r>
          </w:p>
        </w:tc>
        <w:tc>
          <w:tcPr>
            <w:tcW w:w="1134" w:type="dxa"/>
            <w:shd w:val="clear" w:color="auto" w:fill="auto"/>
            <w:vAlign w:val="center"/>
            <w:hideMark/>
          </w:tcPr>
          <w:p w14:paraId="4F658343"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Дефицит</w:t>
            </w:r>
          </w:p>
          <w:p w14:paraId="04697B08" w14:textId="77777777" w:rsidR="00C266C2" w:rsidRPr="00191E51" w:rsidRDefault="00C266C2" w:rsidP="007078AF">
            <w:pPr>
              <w:spacing w:line="276" w:lineRule="auto"/>
              <w:jc w:val="center"/>
              <w:rPr>
                <w:rFonts w:ascii="Arial Narrow" w:hAnsi="Arial Narrow" w:cs="Arial"/>
                <w:b/>
              </w:rPr>
            </w:pPr>
            <w:r w:rsidRPr="00191E51">
              <w:rPr>
                <w:rFonts w:ascii="Arial Narrow" w:hAnsi="Arial Narrow" w:cs="Arial"/>
                <w:b/>
              </w:rPr>
              <w:t>(-)/ профицит (+) в 204</w:t>
            </w:r>
            <w:r>
              <w:rPr>
                <w:rFonts w:ascii="Arial Narrow" w:hAnsi="Arial Narrow" w:cs="Arial"/>
                <w:b/>
              </w:rPr>
              <w:t>7</w:t>
            </w:r>
            <w:r w:rsidRPr="00191E51">
              <w:rPr>
                <w:rFonts w:ascii="Arial Narrow" w:hAnsi="Arial Narrow" w:cs="Arial"/>
                <w:b/>
              </w:rPr>
              <w:t xml:space="preserve"> г.</w:t>
            </w:r>
          </w:p>
        </w:tc>
      </w:tr>
      <w:tr w:rsidR="00C266C2" w:rsidRPr="00191E51" w14:paraId="2128E86E" w14:textId="77777777" w:rsidTr="007078AF">
        <w:trPr>
          <w:trHeight w:val="315"/>
        </w:trPr>
        <w:tc>
          <w:tcPr>
            <w:tcW w:w="1985" w:type="dxa"/>
            <w:shd w:val="clear" w:color="auto" w:fill="auto"/>
            <w:vAlign w:val="bottom"/>
            <w:hideMark/>
          </w:tcPr>
          <w:p w14:paraId="1D5C6636" w14:textId="77777777" w:rsidR="00C266C2" w:rsidRPr="00191E51" w:rsidRDefault="00C266C2" w:rsidP="007078AF">
            <w:pPr>
              <w:spacing w:line="276" w:lineRule="auto"/>
              <w:rPr>
                <w:rFonts w:ascii="Arial Narrow" w:hAnsi="Arial Narrow" w:cs="Arial"/>
                <w:b/>
                <w:color w:val="000000"/>
              </w:rPr>
            </w:pPr>
            <w:r w:rsidRPr="00191E51">
              <w:rPr>
                <w:rFonts w:ascii="Arial Narrow" w:hAnsi="Arial Narrow" w:cs="Arial"/>
                <w:b/>
                <w:color w:val="000000"/>
              </w:rPr>
              <w:t>Всего по округу</w:t>
            </w:r>
          </w:p>
        </w:tc>
        <w:tc>
          <w:tcPr>
            <w:tcW w:w="1276" w:type="dxa"/>
            <w:shd w:val="clear" w:color="auto" w:fill="auto"/>
            <w:vAlign w:val="center"/>
          </w:tcPr>
          <w:p w14:paraId="7CC9F31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10559</w:t>
            </w:r>
          </w:p>
        </w:tc>
        <w:tc>
          <w:tcPr>
            <w:tcW w:w="1276" w:type="dxa"/>
            <w:shd w:val="clear" w:color="auto" w:fill="auto"/>
            <w:noWrap/>
            <w:vAlign w:val="center"/>
          </w:tcPr>
          <w:p w14:paraId="6A7FB28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6240</w:t>
            </w:r>
          </w:p>
        </w:tc>
        <w:tc>
          <w:tcPr>
            <w:tcW w:w="1134" w:type="dxa"/>
            <w:vAlign w:val="center"/>
          </w:tcPr>
          <w:p w14:paraId="3FF040D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+4319</w:t>
            </w:r>
          </w:p>
        </w:tc>
        <w:tc>
          <w:tcPr>
            <w:tcW w:w="1417" w:type="dxa"/>
            <w:vAlign w:val="center"/>
          </w:tcPr>
          <w:p w14:paraId="7EF4CF4C" w14:textId="77777777" w:rsidR="00C266C2" w:rsidRPr="00191E51" w:rsidRDefault="00C266C2" w:rsidP="007078AF">
            <w:pPr>
              <w:jc w:val="right"/>
              <w:rPr>
                <w:rFonts w:ascii="Arial Narrow" w:hAnsi="Arial Narrow"/>
                <w:color w:val="000000"/>
              </w:rPr>
            </w:pPr>
            <w:r>
              <w:rPr>
                <w:rFonts w:ascii="Arial Narrow" w:hAnsi="Arial Narrow" w:cs="Calibri"/>
                <w:color w:val="000000"/>
              </w:rPr>
              <w:t>7473</w:t>
            </w:r>
          </w:p>
        </w:tc>
        <w:tc>
          <w:tcPr>
            <w:tcW w:w="1276" w:type="dxa"/>
            <w:vAlign w:val="center"/>
          </w:tcPr>
          <w:p w14:paraId="10C18A3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4943</w:t>
            </w:r>
          </w:p>
        </w:tc>
        <w:tc>
          <w:tcPr>
            <w:tcW w:w="1134" w:type="dxa"/>
            <w:shd w:val="clear" w:color="auto" w:fill="auto"/>
            <w:vAlign w:val="center"/>
          </w:tcPr>
          <w:p w14:paraId="6BE09109"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+5616</w:t>
            </w:r>
          </w:p>
        </w:tc>
      </w:tr>
      <w:tr w:rsidR="00C266C2" w:rsidRPr="00191E51" w14:paraId="3A00132E" w14:textId="77777777" w:rsidTr="007078AF">
        <w:trPr>
          <w:trHeight w:val="315"/>
        </w:trPr>
        <w:tc>
          <w:tcPr>
            <w:tcW w:w="1985" w:type="dxa"/>
            <w:shd w:val="clear" w:color="auto" w:fill="auto"/>
            <w:vAlign w:val="bottom"/>
            <w:hideMark/>
          </w:tcPr>
          <w:p w14:paraId="396975A4"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Новоалександровск</w:t>
            </w:r>
          </w:p>
        </w:tc>
        <w:tc>
          <w:tcPr>
            <w:tcW w:w="1276" w:type="dxa"/>
            <w:shd w:val="clear" w:color="auto" w:fill="auto"/>
            <w:noWrap/>
            <w:vAlign w:val="center"/>
          </w:tcPr>
          <w:p w14:paraId="1DD2D87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3815</w:t>
            </w:r>
          </w:p>
        </w:tc>
        <w:tc>
          <w:tcPr>
            <w:tcW w:w="1276" w:type="dxa"/>
            <w:shd w:val="clear" w:color="auto" w:fill="auto"/>
            <w:noWrap/>
            <w:vAlign w:val="center"/>
          </w:tcPr>
          <w:p w14:paraId="3CC7167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3144</w:t>
            </w:r>
          </w:p>
        </w:tc>
        <w:tc>
          <w:tcPr>
            <w:tcW w:w="1134" w:type="dxa"/>
            <w:vAlign w:val="center"/>
          </w:tcPr>
          <w:p w14:paraId="3CB48BE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+671</w:t>
            </w:r>
          </w:p>
        </w:tc>
        <w:tc>
          <w:tcPr>
            <w:tcW w:w="1417" w:type="dxa"/>
            <w:vAlign w:val="center"/>
          </w:tcPr>
          <w:p w14:paraId="7568B047" w14:textId="77777777" w:rsidR="00C266C2" w:rsidRPr="00191E51" w:rsidRDefault="00C266C2" w:rsidP="007078AF">
            <w:pPr>
              <w:jc w:val="right"/>
              <w:rPr>
                <w:rFonts w:ascii="Arial Narrow" w:hAnsi="Arial Narrow"/>
                <w:color w:val="000000"/>
              </w:rPr>
            </w:pPr>
            <w:r>
              <w:rPr>
                <w:rFonts w:ascii="Arial Narrow" w:hAnsi="Arial Narrow" w:cs="Calibri"/>
                <w:color w:val="000000"/>
              </w:rPr>
              <w:t>3161</w:t>
            </w:r>
          </w:p>
        </w:tc>
        <w:tc>
          <w:tcPr>
            <w:tcW w:w="1276" w:type="dxa"/>
            <w:vAlign w:val="center"/>
          </w:tcPr>
          <w:p w14:paraId="4C3F81F0"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3003</w:t>
            </w:r>
          </w:p>
        </w:tc>
        <w:tc>
          <w:tcPr>
            <w:tcW w:w="1134" w:type="dxa"/>
            <w:shd w:val="clear" w:color="auto" w:fill="auto"/>
            <w:vAlign w:val="center"/>
          </w:tcPr>
          <w:p w14:paraId="3B68AEA0"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+812</w:t>
            </w:r>
          </w:p>
        </w:tc>
      </w:tr>
      <w:tr w:rsidR="00C266C2" w:rsidRPr="00191E51" w14:paraId="04FAD9E7" w14:textId="77777777" w:rsidTr="007078AF">
        <w:trPr>
          <w:trHeight w:val="330"/>
        </w:trPr>
        <w:tc>
          <w:tcPr>
            <w:tcW w:w="1985" w:type="dxa"/>
            <w:shd w:val="clear" w:color="auto" w:fill="auto"/>
            <w:vAlign w:val="bottom"/>
            <w:hideMark/>
          </w:tcPr>
          <w:p w14:paraId="2FECAA7F"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Горьковский</w:t>
            </w:r>
          </w:p>
        </w:tc>
        <w:tc>
          <w:tcPr>
            <w:tcW w:w="1276" w:type="dxa"/>
            <w:shd w:val="clear" w:color="auto" w:fill="auto"/>
            <w:noWrap/>
            <w:vAlign w:val="center"/>
          </w:tcPr>
          <w:p w14:paraId="25559B5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400</w:t>
            </w:r>
          </w:p>
        </w:tc>
        <w:tc>
          <w:tcPr>
            <w:tcW w:w="1276" w:type="dxa"/>
            <w:shd w:val="clear" w:color="auto" w:fill="auto"/>
            <w:noWrap/>
            <w:vAlign w:val="center"/>
          </w:tcPr>
          <w:p w14:paraId="6035EE5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185</w:t>
            </w:r>
          </w:p>
        </w:tc>
        <w:tc>
          <w:tcPr>
            <w:tcW w:w="1134" w:type="dxa"/>
            <w:vAlign w:val="center"/>
          </w:tcPr>
          <w:p w14:paraId="10064CB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+215</w:t>
            </w:r>
          </w:p>
        </w:tc>
        <w:tc>
          <w:tcPr>
            <w:tcW w:w="1417" w:type="dxa"/>
            <w:vAlign w:val="center"/>
          </w:tcPr>
          <w:p w14:paraId="5CBAB82A" w14:textId="77777777" w:rsidR="00C266C2" w:rsidRPr="00191E51" w:rsidRDefault="00C266C2" w:rsidP="007078AF">
            <w:pPr>
              <w:jc w:val="right"/>
              <w:rPr>
                <w:rFonts w:ascii="Arial Narrow" w:hAnsi="Arial Narrow"/>
                <w:color w:val="000000"/>
              </w:rPr>
            </w:pPr>
            <w:r>
              <w:rPr>
                <w:rFonts w:ascii="Arial Narrow" w:hAnsi="Arial Narrow" w:cs="Calibri"/>
                <w:color w:val="000000"/>
              </w:rPr>
              <w:t>192</w:t>
            </w:r>
          </w:p>
        </w:tc>
        <w:tc>
          <w:tcPr>
            <w:tcW w:w="1276" w:type="dxa"/>
            <w:vAlign w:val="center"/>
          </w:tcPr>
          <w:p w14:paraId="0238045E"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86</w:t>
            </w:r>
          </w:p>
        </w:tc>
        <w:tc>
          <w:tcPr>
            <w:tcW w:w="1134" w:type="dxa"/>
            <w:shd w:val="clear" w:color="auto" w:fill="auto"/>
            <w:vAlign w:val="center"/>
          </w:tcPr>
          <w:p w14:paraId="3A0C4D36"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+314</w:t>
            </w:r>
          </w:p>
        </w:tc>
      </w:tr>
      <w:tr w:rsidR="00C266C2" w:rsidRPr="00191E51" w14:paraId="6EF1EE14" w14:textId="77777777" w:rsidTr="007078AF">
        <w:trPr>
          <w:trHeight w:val="330"/>
        </w:trPr>
        <w:tc>
          <w:tcPr>
            <w:tcW w:w="1985" w:type="dxa"/>
            <w:shd w:val="clear" w:color="auto" w:fill="auto"/>
            <w:vAlign w:val="bottom"/>
            <w:hideMark/>
          </w:tcPr>
          <w:p w14:paraId="26862FC3"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Григорополисский</w:t>
            </w:r>
          </w:p>
        </w:tc>
        <w:tc>
          <w:tcPr>
            <w:tcW w:w="1276" w:type="dxa"/>
            <w:shd w:val="clear" w:color="auto" w:fill="auto"/>
            <w:noWrap/>
            <w:vAlign w:val="center"/>
          </w:tcPr>
          <w:p w14:paraId="04E3123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1400</w:t>
            </w:r>
          </w:p>
        </w:tc>
        <w:tc>
          <w:tcPr>
            <w:tcW w:w="1276" w:type="dxa"/>
            <w:shd w:val="clear" w:color="auto" w:fill="auto"/>
            <w:noWrap/>
            <w:vAlign w:val="center"/>
          </w:tcPr>
          <w:p w14:paraId="163DF78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799</w:t>
            </w:r>
          </w:p>
        </w:tc>
        <w:tc>
          <w:tcPr>
            <w:tcW w:w="1134" w:type="dxa"/>
            <w:vAlign w:val="center"/>
          </w:tcPr>
          <w:p w14:paraId="624D0CE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+601</w:t>
            </w:r>
          </w:p>
        </w:tc>
        <w:tc>
          <w:tcPr>
            <w:tcW w:w="1417" w:type="dxa"/>
            <w:vAlign w:val="center"/>
          </w:tcPr>
          <w:p w14:paraId="40F57348" w14:textId="77777777" w:rsidR="00C266C2" w:rsidRPr="00191E51" w:rsidRDefault="00C266C2" w:rsidP="007078AF">
            <w:pPr>
              <w:jc w:val="right"/>
              <w:rPr>
                <w:rFonts w:ascii="Arial Narrow" w:hAnsi="Arial Narrow"/>
                <w:color w:val="000000"/>
              </w:rPr>
            </w:pPr>
            <w:r>
              <w:rPr>
                <w:rFonts w:ascii="Arial Narrow" w:hAnsi="Arial Narrow" w:cs="Calibri"/>
                <w:color w:val="000000"/>
              </w:rPr>
              <w:t>1192</w:t>
            </w:r>
          </w:p>
        </w:tc>
        <w:tc>
          <w:tcPr>
            <w:tcW w:w="1276" w:type="dxa"/>
            <w:vAlign w:val="center"/>
          </w:tcPr>
          <w:p w14:paraId="235457D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537</w:t>
            </w:r>
          </w:p>
        </w:tc>
        <w:tc>
          <w:tcPr>
            <w:tcW w:w="1134" w:type="dxa"/>
            <w:shd w:val="clear" w:color="auto" w:fill="auto"/>
            <w:vAlign w:val="center"/>
          </w:tcPr>
          <w:p w14:paraId="75B9AB6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+863</w:t>
            </w:r>
          </w:p>
        </w:tc>
      </w:tr>
      <w:tr w:rsidR="00C266C2" w:rsidRPr="00191E51" w14:paraId="5F06A5EE" w14:textId="77777777" w:rsidTr="007078AF">
        <w:trPr>
          <w:trHeight w:val="330"/>
        </w:trPr>
        <w:tc>
          <w:tcPr>
            <w:tcW w:w="1985" w:type="dxa"/>
            <w:shd w:val="clear" w:color="auto" w:fill="auto"/>
            <w:vAlign w:val="bottom"/>
            <w:hideMark/>
          </w:tcPr>
          <w:p w14:paraId="524756BF"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Кармалиновский</w:t>
            </w:r>
          </w:p>
        </w:tc>
        <w:tc>
          <w:tcPr>
            <w:tcW w:w="1276" w:type="dxa"/>
            <w:shd w:val="clear" w:color="auto" w:fill="auto"/>
            <w:noWrap/>
            <w:vAlign w:val="center"/>
          </w:tcPr>
          <w:p w14:paraId="15D7C35E"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460</w:t>
            </w:r>
          </w:p>
        </w:tc>
        <w:tc>
          <w:tcPr>
            <w:tcW w:w="1276" w:type="dxa"/>
            <w:shd w:val="clear" w:color="auto" w:fill="auto"/>
            <w:noWrap/>
            <w:vAlign w:val="center"/>
          </w:tcPr>
          <w:p w14:paraId="116EA8C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132</w:t>
            </w:r>
          </w:p>
        </w:tc>
        <w:tc>
          <w:tcPr>
            <w:tcW w:w="1134" w:type="dxa"/>
            <w:vAlign w:val="center"/>
          </w:tcPr>
          <w:p w14:paraId="5D4E3DB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+328</w:t>
            </w:r>
          </w:p>
        </w:tc>
        <w:tc>
          <w:tcPr>
            <w:tcW w:w="1417" w:type="dxa"/>
            <w:vAlign w:val="center"/>
          </w:tcPr>
          <w:p w14:paraId="1DA1E095" w14:textId="77777777" w:rsidR="00C266C2" w:rsidRPr="00191E51" w:rsidRDefault="00C266C2" w:rsidP="007078AF">
            <w:pPr>
              <w:jc w:val="right"/>
              <w:rPr>
                <w:rFonts w:ascii="Arial Narrow" w:hAnsi="Arial Narrow"/>
                <w:color w:val="000000"/>
              </w:rPr>
            </w:pPr>
            <w:r>
              <w:rPr>
                <w:rFonts w:ascii="Arial Narrow" w:hAnsi="Arial Narrow" w:cs="Calibri"/>
                <w:color w:val="000000"/>
              </w:rPr>
              <w:t>259</w:t>
            </w:r>
          </w:p>
        </w:tc>
        <w:tc>
          <w:tcPr>
            <w:tcW w:w="1276" w:type="dxa"/>
            <w:vAlign w:val="center"/>
          </w:tcPr>
          <w:p w14:paraId="663184D3"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116</w:t>
            </w:r>
          </w:p>
        </w:tc>
        <w:tc>
          <w:tcPr>
            <w:tcW w:w="1134" w:type="dxa"/>
            <w:shd w:val="clear" w:color="auto" w:fill="auto"/>
            <w:vAlign w:val="center"/>
          </w:tcPr>
          <w:p w14:paraId="14C1848C"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+344</w:t>
            </w:r>
          </w:p>
        </w:tc>
      </w:tr>
      <w:tr w:rsidR="00C266C2" w:rsidRPr="00191E51" w14:paraId="358362AD" w14:textId="77777777" w:rsidTr="007078AF">
        <w:trPr>
          <w:trHeight w:val="330"/>
        </w:trPr>
        <w:tc>
          <w:tcPr>
            <w:tcW w:w="1985" w:type="dxa"/>
            <w:shd w:val="clear" w:color="auto" w:fill="auto"/>
            <w:vAlign w:val="bottom"/>
            <w:hideMark/>
          </w:tcPr>
          <w:p w14:paraId="1D1888B5"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Краснозоринский</w:t>
            </w:r>
          </w:p>
        </w:tc>
        <w:tc>
          <w:tcPr>
            <w:tcW w:w="1276" w:type="dxa"/>
            <w:shd w:val="clear" w:color="auto" w:fill="auto"/>
            <w:noWrap/>
            <w:vAlign w:val="center"/>
          </w:tcPr>
          <w:p w14:paraId="51415B26"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360</w:t>
            </w:r>
          </w:p>
        </w:tc>
        <w:tc>
          <w:tcPr>
            <w:tcW w:w="1276" w:type="dxa"/>
            <w:shd w:val="clear" w:color="auto" w:fill="auto"/>
            <w:noWrap/>
            <w:vAlign w:val="center"/>
          </w:tcPr>
          <w:p w14:paraId="5352A10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114</w:t>
            </w:r>
          </w:p>
        </w:tc>
        <w:tc>
          <w:tcPr>
            <w:tcW w:w="1134" w:type="dxa"/>
            <w:vAlign w:val="center"/>
          </w:tcPr>
          <w:p w14:paraId="23F7D29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+246</w:t>
            </w:r>
          </w:p>
        </w:tc>
        <w:tc>
          <w:tcPr>
            <w:tcW w:w="1417" w:type="dxa"/>
            <w:vAlign w:val="center"/>
          </w:tcPr>
          <w:p w14:paraId="7557F221" w14:textId="77777777" w:rsidR="00C266C2" w:rsidRPr="00191E51" w:rsidRDefault="00C266C2" w:rsidP="007078AF">
            <w:pPr>
              <w:jc w:val="right"/>
              <w:rPr>
                <w:rFonts w:ascii="Arial Narrow" w:hAnsi="Arial Narrow"/>
                <w:color w:val="000000"/>
              </w:rPr>
            </w:pPr>
            <w:r>
              <w:rPr>
                <w:rFonts w:ascii="Arial Narrow" w:hAnsi="Arial Narrow" w:cs="Calibri"/>
                <w:color w:val="000000"/>
              </w:rPr>
              <w:t>199</w:t>
            </w:r>
          </w:p>
        </w:tc>
        <w:tc>
          <w:tcPr>
            <w:tcW w:w="1276" w:type="dxa"/>
            <w:vAlign w:val="center"/>
          </w:tcPr>
          <w:p w14:paraId="49F0CA0F"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89</w:t>
            </w:r>
          </w:p>
        </w:tc>
        <w:tc>
          <w:tcPr>
            <w:tcW w:w="1134" w:type="dxa"/>
            <w:shd w:val="clear" w:color="auto" w:fill="auto"/>
            <w:vAlign w:val="center"/>
          </w:tcPr>
          <w:p w14:paraId="358474D8"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+271</w:t>
            </w:r>
          </w:p>
        </w:tc>
      </w:tr>
      <w:tr w:rsidR="00C266C2" w:rsidRPr="00191E51" w14:paraId="192030D1" w14:textId="77777777" w:rsidTr="007078AF">
        <w:trPr>
          <w:trHeight w:val="330"/>
        </w:trPr>
        <w:tc>
          <w:tcPr>
            <w:tcW w:w="1985" w:type="dxa"/>
            <w:shd w:val="clear" w:color="auto" w:fill="auto"/>
            <w:vAlign w:val="bottom"/>
            <w:hideMark/>
          </w:tcPr>
          <w:p w14:paraId="0C6D6962"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Красночервонный</w:t>
            </w:r>
          </w:p>
        </w:tc>
        <w:tc>
          <w:tcPr>
            <w:tcW w:w="1276" w:type="dxa"/>
            <w:shd w:val="clear" w:color="auto" w:fill="auto"/>
            <w:noWrap/>
            <w:vAlign w:val="center"/>
          </w:tcPr>
          <w:p w14:paraId="5C70829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210</w:t>
            </w:r>
          </w:p>
        </w:tc>
        <w:tc>
          <w:tcPr>
            <w:tcW w:w="1276" w:type="dxa"/>
            <w:shd w:val="clear" w:color="auto" w:fill="auto"/>
            <w:noWrap/>
            <w:vAlign w:val="center"/>
          </w:tcPr>
          <w:p w14:paraId="634F6260"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184</w:t>
            </w:r>
          </w:p>
        </w:tc>
        <w:tc>
          <w:tcPr>
            <w:tcW w:w="1134" w:type="dxa"/>
            <w:vAlign w:val="center"/>
          </w:tcPr>
          <w:p w14:paraId="777DF68E"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+26</w:t>
            </w:r>
          </w:p>
        </w:tc>
        <w:tc>
          <w:tcPr>
            <w:tcW w:w="1417" w:type="dxa"/>
            <w:vAlign w:val="center"/>
          </w:tcPr>
          <w:p w14:paraId="3668A531" w14:textId="77777777" w:rsidR="00C266C2" w:rsidRPr="00191E51" w:rsidRDefault="00C266C2" w:rsidP="007078AF">
            <w:pPr>
              <w:jc w:val="right"/>
              <w:rPr>
                <w:rFonts w:ascii="Arial Narrow" w:hAnsi="Arial Narrow"/>
                <w:color w:val="000000"/>
              </w:rPr>
            </w:pPr>
            <w:r>
              <w:rPr>
                <w:rFonts w:ascii="Arial Narrow" w:hAnsi="Arial Narrow" w:cs="Calibri"/>
                <w:color w:val="000000"/>
              </w:rPr>
              <w:t>162</w:t>
            </w:r>
          </w:p>
        </w:tc>
        <w:tc>
          <w:tcPr>
            <w:tcW w:w="1276" w:type="dxa"/>
            <w:vAlign w:val="center"/>
          </w:tcPr>
          <w:p w14:paraId="67960929"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73</w:t>
            </w:r>
          </w:p>
        </w:tc>
        <w:tc>
          <w:tcPr>
            <w:tcW w:w="1134" w:type="dxa"/>
            <w:shd w:val="clear" w:color="auto" w:fill="auto"/>
            <w:vAlign w:val="center"/>
          </w:tcPr>
          <w:p w14:paraId="01EA6B3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+137</w:t>
            </w:r>
          </w:p>
        </w:tc>
      </w:tr>
      <w:tr w:rsidR="00C266C2" w:rsidRPr="00191E51" w14:paraId="260BABB7" w14:textId="77777777" w:rsidTr="007078AF">
        <w:trPr>
          <w:trHeight w:val="330"/>
        </w:trPr>
        <w:tc>
          <w:tcPr>
            <w:tcW w:w="1985" w:type="dxa"/>
            <w:shd w:val="clear" w:color="auto" w:fill="auto"/>
            <w:vAlign w:val="bottom"/>
            <w:hideMark/>
          </w:tcPr>
          <w:p w14:paraId="02FD83DE"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Присадовый</w:t>
            </w:r>
          </w:p>
        </w:tc>
        <w:tc>
          <w:tcPr>
            <w:tcW w:w="1276" w:type="dxa"/>
            <w:shd w:val="clear" w:color="auto" w:fill="auto"/>
            <w:noWrap/>
            <w:vAlign w:val="center"/>
          </w:tcPr>
          <w:p w14:paraId="52B8A022"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240</w:t>
            </w:r>
          </w:p>
        </w:tc>
        <w:tc>
          <w:tcPr>
            <w:tcW w:w="1276" w:type="dxa"/>
            <w:shd w:val="clear" w:color="auto" w:fill="auto"/>
            <w:noWrap/>
            <w:vAlign w:val="center"/>
          </w:tcPr>
          <w:p w14:paraId="0FE412F2"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98</w:t>
            </w:r>
          </w:p>
        </w:tc>
        <w:tc>
          <w:tcPr>
            <w:tcW w:w="1134" w:type="dxa"/>
            <w:vAlign w:val="center"/>
          </w:tcPr>
          <w:p w14:paraId="3BB7892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+142</w:t>
            </w:r>
          </w:p>
        </w:tc>
        <w:tc>
          <w:tcPr>
            <w:tcW w:w="1417" w:type="dxa"/>
            <w:vAlign w:val="center"/>
          </w:tcPr>
          <w:p w14:paraId="0B169D8E" w14:textId="77777777" w:rsidR="00C266C2" w:rsidRPr="00191E51" w:rsidRDefault="00C266C2" w:rsidP="007078AF">
            <w:pPr>
              <w:jc w:val="right"/>
              <w:rPr>
                <w:rFonts w:ascii="Arial Narrow" w:hAnsi="Arial Narrow"/>
                <w:color w:val="000000"/>
              </w:rPr>
            </w:pPr>
            <w:r>
              <w:rPr>
                <w:rFonts w:ascii="Arial Narrow" w:hAnsi="Arial Narrow" w:cs="Calibri"/>
                <w:color w:val="000000"/>
              </w:rPr>
              <w:t>109</w:t>
            </w:r>
          </w:p>
        </w:tc>
        <w:tc>
          <w:tcPr>
            <w:tcW w:w="1276" w:type="dxa"/>
            <w:vAlign w:val="center"/>
          </w:tcPr>
          <w:p w14:paraId="7DA6FD04"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49</w:t>
            </w:r>
          </w:p>
        </w:tc>
        <w:tc>
          <w:tcPr>
            <w:tcW w:w="1134" w:type="dxa"/>
            <w:shd w:val="clear" w:color="auto" w:fill="auto"/>
            <w:vAlign w:val="center"/>
          </w:tcPr>
          <w:p w14:paraId="0A4577A5"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+191</w:t>
            </w:r>
          </w:p>
        </w:tc>
      </w:tr>
      <w:tr w:rsidR="00C266C2" w:rsidRPr="00191E51" w14:paraId="5828A512" w14:textId="77777777" w:rsidTr="007078AF">
        <w:trPr>
          <w:trHeight w:val="330"/>
        </w:trPr>
        <w:tc>
          <w:tcPr>
            <w:tcW w:w="1985" w:type="dxa"/>
            <w:shd w:val="clear" w:color="auto" w:fill="auto"/>
            <w:vAlign w:val="bottom"/>
            <w:hideMark/>
          </w:tcPr>
          <w:p w14:paraId="28C75CDB"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Радужский</w:t>
            </w:r>
          </w:p>
        </w:tc>
        <w:tc>
          <w:tcPr>
            <w:tcW w:w="1276" w:type="dxa"/>
            <w:shd w:val="clear" w:color="auto" w:fill="auto"/>
            <w:noWrap/>
            <w:vAlign w:val="center"/>
          </w:tcPr>
          <w:p w14:paraId="0341FB14"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600</w:t>
            </w:r>
          </w:p>
        </w:tc>
        <w:tc>
          <w:tcPr>
            <w:tcW w:w="1276" w:type="dxa"/>
            <w:shd w:val="clear" w:color="auto" w:fill="auto"/>
            <w:noWrap/>
            <w:vAlign w:val="center"/>
          </w:tcPr>
          <w:p w14:paraId="1549E69D"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125</w:t>
            </w:r>
          </w:p>
        </w:tc>
        <w:tc>
          <w:tcPr>
            <w:tcW w:w="1134" w:type="dxa"/>
            <w:vAlign w:val="center"/>
          </w:tcPr>
          <w:p w14:paraId="4F20DF4A"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+475</w:t>
            </w:r>
          </w:p>
        </w:tc>
        <w:tc>
          <w:tcPr>
            <w:tcW w:w="1417" w:type="dxa"/>
            <w:vAlign w:val="center"/>
          </w:tcPr>
          <w:p w14:paraId="3B230AF3" w14:textId="77777777" w:rsidR="00C266C2" w:rsidRPr="00191E51" w:rsidRDefault="00C266C2" w:rsidP="007078AF">
            <w:pPr>
              <w:jc w:val="right"/>
              <w:rPr>
                <w:rFonts w:ascii="Arial Narrow" w:hAnsi="Arial Narrow"/>
                <w:color w:val="000000"/>
              </w:rPr>
            </w:pPr>
            <w:r>
              <w:rPr>
                <w:rFonts w:ascii="Arial Narrow" w:hAnsi="Arial Narrow" w:cs="Calibri"/>
                <w:color w:val="000000"/>
              </w:rPr>
              <w:t>102</w:t>
            </w:r>
          </w:p>
        </w:tc>
        <w:tc>
          <w:tcPr>
            <w:tcW w:w="1276" w:type="dxa"/>
            <w:vAlign w:val="center"/>
          </w:tcPr>
          <w:p w14:paraId="4A67E9CA"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46</w:t>
            </w:r>
          </w:p>
        </w:tc>
        <w:tc>
          <w:tcPr>
            <w:tcW w:w="1134" w:type="dxa"/>
            <w:shd w:val="clear" w:color="auto" w:fill="auto"/>
            <w:vAlign w:val="center"/>
          </w:tcPr>
          <w:p w14:paraId="0F80B83D"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+554</w:t>
            </w:r>
          </w:p>
        </w:tc>
      </w:tr>
      <w:tr w:rsidR="00C266C2" w:rsidRPr="00191E51" w14:paraId="1BEBD0DA" w14:textId="77777777" w:rsidTr="007078AF">
        <w:trPr>
          <w:trHeight w:val="330"/>
        </w:trPr>
        <w:tc>
          <w:tcPr>
            <w:tcW w:w="1985" w:type="dxa"/>
            <w:shd w:val="clear" w:color="auto" w:fill="auto"/>
            <w:vAlign w:val="bottom"/>
            <w:hideMark/>
          </w:tcPr>
          <w:p w14:paraId="2A518420"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Раздольненский</w:t>
            </w:r>
          </w:p>
        </w:tc>
        <w:tc>
          <w:tcPr>
            <w:tcW w:w="1276" w:type="dxa"/>
            <w:shd w:val="clear" w:color="auto" w:fill="auto"/>
            <w:noWrap/>
            <w:vAlign w:val="center"/>
          </w:tcPr>
          <w:p w14:paraId="14467846"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450</w:t>
            </w:r>
          </w:p>
        </w:tc>
        <w:tc>
          <w:tcPr>
            <w:tcW w:w="1276" w:type="dxa"/>
            <w:shd w:val="clear" w:color="auto" w:fill="auto"/>
            <w:noWrap/>
            <w:vAlign w:val="center"/>
          </w:tcPr>
          <w:p w14:paraId="6E80D531"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254</w:t>
            </w:r>
          </w:p>
        </w:tc>
        <w:tc>
          <w:tcPr>
            <w:tcW w:w="1134" w:type="dxa"/>
            <w:vAlign w:val="center"/>
          </w:tcPr>
          <w:p w14:paraId="5F7FA8BE"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+196</w:t>
            </w:r>
          </w:p>
        </w:tc>
        <w:tc>
          <w:tcPr>
            <w:tcW w:w="1417" w:type="dxa"/>
            <w:vAlign w:val="center"/>
          </w:tcPr>
          <w:p w14:paraId="3F796940" w14:textId="77777777" w:rsidR="00C266C2" w:rsidRPr="00191E51" w:rsidRDefault="00C266C2" w:rsidP="007078AF">
            <w:pPr>
              <w:jc w:val="right"/>
              <w:rPr>
                <w:rFonts w:ascii="Arial Narrow" w:hAnsi="Arial Narrow"/>
                <w:color w:val="000000"/>
              </w:rPr>
            </w:pPr>
            <w:r>
              <w:rPr>
                <w:rFonts w:ascii="Arial Narrow" w:hAnsi="Arial Narrow" w:cs="Calibri"/>
                <w:color w:val="000000"/>
              </w:rPr>
              <w:t>671</w:t>
            </w:r>
          </w:p>
        </w:tc>
        <w:tc>
          <w:tcPr>
            <w:tcW w:w="1276" w:type="dxa"/>
            <w:vAlign w:val="center"/>
          </w:tcPr>
          <w:p w14:paraId="2FC7892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302</w:t>
            </w:r>
          </w:p>
        </w:tc>
        <w:tc>
          <w:tcPr>
            <w:tcW w:w="1134" w:type="dxa"/>
            <w:shd w:val="clear" w:color="auto" w:fill="auto"/>
            <w:vAlign w:val="center"/>
          </w:tcPr>
          <w:p w14:paraId="14E47867"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+148</w:t>
            </w:r>
          </w:p>
        </w:tc>
      </w:tr>
      <w:tr w:rsidR="00C266C2" w:rsidRPr="00191E51" w14:paraId="008D6095" w14:textId="77777777" w:rsidTr="007078AF">
        <w:trPr>
          <w:trHeight w:val="330"/>
        </w:trPr>
        <w:tc>
          <w:tcPr>
            <w:tcW w:w="1985" w:type="dxa"/>
            <w:shd w:val="clear" w:color="auto" w:fill="auto"/>
            <w:vAlign w:val="bottom"/>
            <w:hideMark/>
          </w:tcPr>
          <w:p w14:paraId="40B7EEF9"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Расшеватский</w:t>
            </w:r>
          </w:p>
        </w:tc>
        <w:tc>
          <w:tcPr>
            <w:tcW w:w="1276" w:type="dxa"/>
            <w:shd w:val="clear" w:color="auto" w:fill="auto"/>
            <w:noWrap/>
            <w:vAlign w:val="center"/>
          </w:tcPr>
          <w:p w14:paraId="6B578DA3"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1000</w:t>
            </w:r>
          </w:p>
        </w:tc>
        <w:tc>
          <w:tcPr>
            <w:tcW w:w="1276" w:type="dxa"/>
            <w:shd w:val="clear" w:color="auto" w:fill="auto"/>
            <w:noWrap/>
            <w:vAlign w:val="center"/>
          </w:tcPr>
          <w:p w14:paraId="18E1957C"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533</w:t>
            </w:r>
          </w:p>
        </w:tc>
        <w:tc>
          <w:tcPr>
            <w:tcW w:w="1134" w:type="dxa"/>
            <w:vAlign w:val="center"/>
          </w:tcPr>
          <w:p w14:paraId="213085D9"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+467</w:t>
            </w:r>
          </w:p>
        </w:tc>
        <w:tc>
          <w:tcPr>
            <w:tcW w:w="1417" w:type="dxa"/>
            <w:vAlign w:val="center"/>
          </w:tcPr>
          <w:p w14:paraId="5D8B9A77" w14:textId="77777777" w:rsidR="00C266C2" w:rsidRPr="00191E51" w:rsidRDefault="00C266C2" w:rsidP="007078AF">
            <w:pPr>
              <w:jc w:val="right"/>
              <w:rPr>
                <w:rFonts w:ascii="Arial Narrow" w:hAnsi="Arial Narrow"/>
                <w:color w:val="000000"/>
              </w:rPr>
            </w:pPr>
            <w:r>
              <w:rPr>
                <w:rFonts w:ascii="Arial Narrow" w:hAnsi="Arial Narrow" w:cs="Calibri"/>
                <w:color w:val="000000"/>
              </w:rPr>
              <w:t>790</w:t>
            </w:r>
          </w:p>
        </w:tc>
        <w:tc>
          <w:tcPr>
            <w:tcW w:w="1276" w:type="dxa"/>
            <w:vAlign w:val="center"/>
          </w:tcPr>
          <w:p w14:paraId="4FB1AFC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356</w:t>
            </w:r>
          </w:p>
        </w:tc>
        <w:tc>
          <w:tcPr>
            <w:tcW w:w="1134" w:type="dxa"/>
            <w:shd w:val="clear" w:color="auto" w:fill="auto"/>
            <w:vAlign w:val="center"/>
          </w:tcPr>
          <w:p w14:paraId="6EB067DC"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+644</w:t>
            </w:r>
          </w:p>
        </w:tc>
      </w:tr>
      <w:tr w:rsidR="00C266C2" w:rsidRPr="00191E51" w14:paraId="3FDC903D" w14:textId="77777777" w:rsidTr="007078AF">
        <w:trPr>
          <w:trHeight w:val="330"/>
        </w:trPr>
        <w:tc>
          <w:tcPr>
            <w:tcW w:w="1985" w:type="dxa"/>
            <w:shd w:val="clear" w:color="auto" w:fill="auto"/>
            <w:vAlign w:val="bottom"/>
            <w:hideMark/>
          </w:tcPr>
          <w:p w14:paraId="4ABED8C5"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Светлинский</w:t>
            </w:r>
          </w:p>
        </w:tc>
        <w:tc>
          <w:tcPr>
            <w:tcW w:w="1276" w:type="dxa"/>
            <w:shd w:val="clear" w:color="auto" w:fill="auto"/>
            <w:noWrap/>
            <w:vAlign w:val="center"/>
          </w:tcPr>
          <w:p w14:paraId="168ED097"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424</w:t>
            </w:r>
          </w:p>
        </w:tc>
        <w:tc>
          <w:tcPr>
            <w:tcW w:w="1276" w:type="dxa"/>
            <w:shd w:val="clear" w:color="auto" w:fill="auto"/>
            <w:noWrap/>
            <w:vAlign w:val="center"/>
          </w:tcPr>
          <w:p w14:paraId="7FE4F9AF"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216</w:t>
            </w:r>
          </w:p>
        </w:tc>
        <w:tc>
          <w:tcPr>
            <w:tcW w:w="1134" w:type="dxa"/>
            <w:vAlign w:val="center"/>
          </w:tcPr>
          <w:p w14:paraId="0E4B9DB2"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+208</w:t>
            </w:r>
          </w:p>
        </w:tc>
        <w:tc>
          <w:tcPr>
            <w:tcW w:w="1417" w:type="dxa"/>
            <w:vAlign w:val="center"/>
          </w:tcPr>
          <w:p w14:paraId="05ED7788" w14:textId="77777777" w:rsidR="00C266C2" w:rsidRPr="00191E51" w:rsidRDefault="00C266C2" w:rsidP="007078AF">
            <w:pPr>
              <w:jc w:val="right"/>
              <w:rPr>
                <w:rFonts w:ascii="Arial Narrow" w:hAnsi="Arial Narrow"/>
                <w:color w:val="000000"/>
              </w:rPr>
            </w:pPr>
            <w:r>
              <w:rPr>
                <w:rFonts w:ascii="Arial Narrow" w:hAnsi="Arial Narrow" w:cs="Calibri"/>
                <w:color w:val="000000"/>
              </w:rPr>
              <w:t>121</w:t>
            </w:r>
          </w:p>
        </w:tc>
        <w:tc>
          <w:tcPr>
            <w:tcW w:w="1276" w:type="dxa"/>
            <w:vAlign w:val="center"/>
          </w:tcPr>
          <w:p w14:paraId="020F42EC"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55</w:t>
            </w:r>
          </w:p>
        </w:tc>
        <w:tc>
          <w:tcPr>
            <w:tcW w:w="1134" w:type="dxa"/>
            <w:shd w:val="clear" w:color="auto" w:fill="auto"/>
            <w:vAlign w:val="center"/>
          </w:tcPr>
          <w:p w14:paraId="1E871926"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+369</w:t>
            </w:r>
          </w:p>
        </w:tc>
      </w:tr>
      <w:tr w:rsidR="00C266C2" w:rsidRPr="00191E51" w14:paraId="7E78CA4B" w14:textId="77777777" w:rsidTr="007078AF">
        <w:trPr>
          <w:trHeight w:val="330"/>
        </w:trPr>
        <w:tc>
          <w:tcPr>
            <w:tcW w:w="1985" w:type="dxa"/>
            <w:shd w:val="clear" w:color="auto" w:fill="auto"/>
            <w:vAlign w:val="bottom"/>
            <w:hideMark/>
          </w:tcPr>
          <w:p w14:paraId="0B963EF1" w14:textId="77777777" w:rsidR="00C266C2" w:rsidRPr="00191E51" w:rsidRDefault="00C266C2" w:rsidP="007078AF">
            <w:pPr>
              <w:spacing w:line="276" w:lineRule="auto"/>
              <w:rPr>
                <w:rFonts w:ascii="Arial Narrow" w:hAnsi="Arial Narrow" w:cs="Arial"/>
                <w:color w:val="000000"/>
              </w:rPr>
            </w:pPr>
            <w:r w:rsidRPr="00191E51">
              <w:rPr>
                <w:rFonts w:ascii="Arial Narrow" w:hAnsi="Arial Narrow" w:cs="Arial"/>
                <w:color w:val="000000"/>
              </w:rPr>
              <w:t>Темижбекский</w:t>
            </w:r>
          </w:p>
        </w:tc>
        <w:tc>
          <w:tcPr>
            <w:tcW w:w="1276" w:type="dxa"/>
            <w:shd w:val="clear" w:color="auto" w:fill="auto"/>
            <w:noWrap/>
            <w:vAlign w:val="center"/>
          </w:tcPr>
          <w:p w14:paraId="1DF961A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1200</w:t>
            </w:r>
          </w:p>
        </w:tc>
        <w:tc>
          <w:tcPr>
            <w:tcW w:w="1276" w:type="dxa"/>
            <w:shd w:val="clear" w:color="auto" w:fill="auto"/>
            <w:noWrap/>
            <w:vAlign w:val="center"/>
          </w:tcPr>
          <w:p w14:paraId="0324A6DB"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456</w:t>
            </w:r>
          </w:p>
        </w:tc>
        <w:tc>
          <w:tcPr>
            <w:tcW w:w="1134" w:type="dxa"/>
            <w:vAlign w:val="center"/>
          </w:tcPr>
          <w:p w14:paraId="3021C8D8" w14:textId="77777777" w:rsidR="00C266C2" w:rsidRPr="00191E51" w:rsidRDefault="00C266C2" w:rsidP="007078AF">
            <w:pPr>
              <w:spacing w:line="276" w:lineRule="auto"/>
              <w:jc w:val="right"/>
              <w:rPr>
                <w:rFonts w:ascii="Arial Narrow" w:hAnsi="Arial Narrow" w:cs="Arial"/>
                <w:color w:val="000000"/>
              </w:rPr>
            </w:pPr>
            <w:r>
              <w:rPr>
                <w:rFonts w:ascii="Arial Narrow" w:hAnsi="Arial Narrow" w:cs="Calibri"/>
                <w:color w:val="000000"/>
                <w:sz w:val="18"/>
                <w:szCs w:val="18"/>
              </w:rPr>
              <w:t>+744</w:t>
            </w:r>
          </w:p>
        </w:tc>
        <w:tc>
          <w:tcPr>
            <w:tcW w:w="1417" w:type="dxa"/>
            <w:vAlign w:val="center"/>
          </w:tcPr>
          <w:p w14:paraId="1B22E389" w14:textId="77777777" w:rsidR="00C266C2" w:rsidRPr="00191E51" w:rsidRDefault="00C266C2" w:rsidP="007078AF">
            <w:pPr>
              <w:jc w:val="right"/>
              <w:rPr>
                <w:rFonts w:ascii="Arial Narrow" w:hAnsi="Arial Narrow"/>
                <w:color w:val="000000"/>
              </w:rPr>
            </w:pPr>
            <w:r>
              <w:rPr>
                <w:rFonts w:ascii="Arial Narrow" w:hAnsi="Arial Narrow" w:cs="Calibri"/>
                <w:color w:val="000000"/>
              </w:rPr>
              <w:t>515</w:t>
            </w:r>
          </w:p>
        </w:tc>
        <w:tc>
          <w:tcPr>
            <w:tcW w:w="1276" w:type="dxa"/>
            <w:vAlign w:val="center"/>
          </w:tcPr>
          <w:p w14:paraId="247FB9D1"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232</w:t>
            </w:r>
          </w:p>
        </w:tc>
        <w:tc>
          <w:tcPr>
            <w:tcW w:w="1134" w:type="dxa"/>
            <w:shd w:val="clear" w:color="auto" w:fill="auto"/>
            <w:vAlign w:val="center"/>
          </w:tcPr>
          <w:p w14:paraId="53083F7F" w14:textId="77777777" w:rsidR="00C266C2" w:rsidRPr="00191E51" w:rsidRDefault="00C266C2" w:rsidP="007078AF">
            <w:pPr>
              <w:jc w:val="right"/>
              <w:rPr>
                <w:rFonts w:ascii="Arial Narrow" w:hAnsi="Arial Narrow"/>
                <w:color w:val="000000"/>
              </w:rPr>
            </w:pPr>
            <w:r>
              <w:rPr>
                <w:rFonts w:ascii="Arial Narrow" w:hAnsi="Arial Narrow" w:cs="Calibri"/>
                <w:color w:val="000000"/>
                <w:sz w:val="18"/>
                <w:szCs w:val="18"/>
              </w:rPr>
              <w:t>+968</w:t>
            </w:r>
          </w:p>
        </w:tc>
      </w:tr>
    </w:tbl>
    <w:p w14:paraId="7AF5934F" w14:textId="77777777" w:rsidR="00C266C2" w:rsidRPr="007F6CDE" w:rsidRDefault="00C266C2" w:rsidP="00C266C2">
      <w:pPr>
        <w:pStyle w:val="aff"/>
        <w:spacing w:after="0" w:line="276" w:lineRule="auto"/>
        <w:ind w:firstLine="709"/>
        <w:jc w:val="both"/>
      </w:pPr>
    </w:p>
    <w:p w14:paraId="3A21257A" w14:textId="77777777" w:rsidR="00C266C2" w:rsidRPr="007F6CDE" w:rsidRDefault="00C266C2" w:rsidP="00C266C2">
      <w:pPr>
        <w:pStyle w:val="aff"/>
        <w:spacing w:after="0" w:line="276" w:lineRule="auto"/>
        <w:ind w:firstLine="709"/>
        <w:jc w:val="both"/>
      </w:pPr>
      <w:r w:rsidRPr="007F6CDE">
        <w:t>Доступность общеобразовательных учреждений соответствует необходимой</w:t>
      </w:r>
      <w:r>
        <w:t xml:space="preserve"> потребности</w:t>
      </w:r>
      <w:r w:rsidRPr="007F6CDE">
        <w:t>. Мощности учреждений</w:t>
      </w:r>
      <w:r>
        <w:t xml:space="preserve"> образования </w:t>
      </w:r>
      <w:r w:rsidRPr="007F6CDE">
        <w:t xml:space="preserve">достаточно для количества обучающихся к расчетному сроку генерального плана. </w:t>
      </w:r>
    </w:p>
    <w:p w14:paraId="24A782D4" w14:textId="77777777" w:rsidR="00C266C2" w:rsidRPr="007F6CDE" w:rsidRDefault="00C266C2" w:rsidP="00C266C2">
      <w:pPr>
        <w:pStyle w:val="aff"/>
        <w:spacing w:after="0" w:line="276" w:lineRule="auto"/>
        <w:ind w:firstLine="709"/>
        <w:jc w:val="both"/>
        <w:rPr>
          <w:b/>
        </w:rPr>
      </w:pPr>
      <w:r w:rsidRPr="007F6CDE">
        <w:rPr>
          <w:b/>
        </w:rPr>
        <w:t>Развитие системы образования будет характеризоваться снижением численности учащихся в целом по округу.</w:t>
      </w:r>
    </w:p>
    <w:p w14:paraId="4952B9C2" w14:textId="77777777" w:rsidR="00C266C2" w:rsidRPr="007F6CDE" w:rsidRDefault="00C266C2" w:rsidP="00C266C2">
      <w:pPr>
        <w:pStyle w:val="aff"/>
        <w:spacing w:after="0" w:line="276" w:lineRule="auto"/>
        <w:ind w:firstLine="709"/>
        <w:jc w:val="both"/>
        <w:rPr>
          <w:b/>
        </w:rPr>
      </w:pPr>
      <w:r w:rsidRPr="007F6CDE">
        <w:rPr>
          <w:b/>
        </w:rPr>
        <w:t>Для достижения показателей территориальной доступности и исключения перегруженности образовательных учреждений на первую очередь планируется выполнение следующих мероприятий:</w:t>
      </w:r>
    </w:p>
    <w:p w14:paraId="05AD30E8" w14:textId="77777777" w:rsidR="00C266C2" w:rsidRPr="007F6CDE" w:rsidRDefault="00C266C2" w:rsidP="00593C17">
      <w:pPr>
        <w:pStyle w:val="aff"/>
        <w:numPr>
          <w:ilvl w:val="0"/>
          <w:numId w:val="45"/>
        </w:numPr>
        <w:tabs>
          <w:tab w:val="left" w:pos="993"/>
        </w:tabs>
        <w:spacing w:after="0" w:line="276" w:lineRule="auto"/>
        <w:ind w:left="0" w:firstLine="709"/>
        <w:jc w:val="both"/>
        <w:rPr>
          <w:b/>
        </w:rPr>
      </w:pPr>
      <w:r w:rsidRPr="007F6CDE">
        <w:rPr>
          <w:b/>
        </w:rPr>
        <w:t>строительство ДОУ на 105 мест в г. Новоалександровске;</w:t>
      </w:r>
    </w:p>
    <w:p w14:paraId="6039D732" w14:textId="77777777" w:rsidR="00C266C2" w:rsidRPr="007F6CDE" w:rsidRDefault="00C266C2" w:rsidP="00593C17">
      <w:pPr>
        <w:pStyle w:val="aff"/>
        <w:numPr>
          <w:ilvl w:val="0"/>
          <w:numId w:val="45"/>
        </w:numPr>
        <w:tabs>
          <w:tab w:val="left" w:pos="993"/>
        </w:tabs>
        <w:spacing w:after="0" w:line="276" w:lineRule="auto"/>
        <w:ind w:left="0" w:firstLine="709"/>
        <w:jc w:val="both"/>
        <w:rPr>
          <w:b/>
        </w:rPr>
      </w:pPr>
      <w:r w:rsidRPr="007F6CDE">
        <w:rPr>
          <w:b/>
        </w:rPr>
        <w:t>строительство корпуса в детском саду № 17 «Светлячок» на 80 мест в ст. Григорополисской</w:t>
      </w:r>
      <w:r>
        <w:rPr>
          <w:b/>
        </w:rPr>
        <w:t>.</w:t>
      </w:r>
    </w:p>
    <w:p w14:paraId="26018BBB" w14:textId="77777777" w:rsidR="00C266C2" w:rsidRPr="004E0CFF" w:rsidRDefault="00C266C2" w:rsidP="00C266C2">
      <w:pPr>
        <w:pStyle w:val="aff"/>
        <w:spacing w:after="0" w:line="276" w:lineRule="auto"/>
        <w:ind w:firstLine="709"/>
        <w:jc w:val="both"/>
        <w:rPr>
          <w:b/>
        </w:rPr>
      </w:pPr>
    </w:p>
    <w:p w14:paraId="245A545C" w14:textId="77777777" w:rsidR="00C266C2"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84" w:name="_Toc175047526"/>
      <w:r w:rsidRPr="005A2F95">
        <w:rPr>
          <w:rFonts w:ascii="Century Gothic" w:hAnsi="Century Gothic" w:cs="Arial"/>
          <w:color w:val="595959" w:themeColor="text1" w:themeTint="A6"/>
          <w:sz w:val="24"/>
          <w:szCs w:val="24"/>
        </w:rPr>
        <w:t>3.4.2 Здравоохранение</w:t>
      </w:r>
      <w:bookmarkEnd w:id="183"/>
      <w:bookmarkEnd w:id="184"/>
    </w:p>
    <w:p w14:paraId="38631594" w14:textId="77777777" w:rsidR="00C266C2" w:rsidRPr="00D04B9A" w:rsidRDefault="00C266C2" w:rsidP="00C266C2">
      <w:pPr>
        <w:suppressAutoHyphens/>
        <w:spacing w:line="276" w:lineRule="auto"/>
        <w:ind w:firstLine="709"/>
        <w:jc w:val="both"/>
        <w:rPr>
          <w:rFonts w:ascii="Arial" w:hAnsi="Arial" w:cs="Tahoma"/>
          <w:sz w:val="24"/>
          <w:szCs w:val="24"/>
          <w:lang w:eastAsia="ar-SA"/>
        </w:rPr>
      </w:pPr>
      <w:r w:rsidRPr="00D04B9A">
        <w:rPr>
          <w:rFonts w:ascii="Arial" w:hAnsi="Arial" w:cs="Tahoma"/>
          <w:sz w:val="24"/>
          <w:szCs w:val="24"/>
          <w:lang w:eastAsia="ar-SA"/>
        </w:rPr>
        <w:t>Существующие учреждения здравоохранения муниципального округа решают проблему обеспечения населения медицинскими услугами. На развитие системы здравоохранения будут оказывать влияние ресурсный потенциал области, демографические, расселенческие, а также социокультурные факторы.</w:t>
      </w:r>
    </w:p>
    <w:p w14:paraId="4C3FA588" w14:textId="77777777" w:rsidR="00C266C2" w:rsidRPr="00D04B9A" w:rsidRDefault="00C266C2" w:rsidP="00C266C2">
      <w:pPr>
        <w:suppressAutoHyphens/>
        <w:spacing w:line="276" w:lineRule="auto"/>
        <w:ind w:firstLine="709"/>
        <w:jc w:val="both"/>
        <w:rPr>
          <w:rFonts w:ascii="Arial" w:hAnsi="Arial" w:cs="Tahoma"/>
          <w:sz w:val="24"/>
          <w:szCs w:val="24"/>
          <w:lang w:eastAsia="ar-SA"/>
        </w:rPr>
      </w:pPr>
      <w:r w:rsidRPr="00D04B9A">
        <w:rPr>
          <w:rFonts w:ascii="Arial" w:hAnsi="Arial" w:cs="Tahoma"/>
          <w:sz w:val="24"/>
          <w:szCs w:val="24"/>
          <w:lang w:eastAsia="ar-SA"/>
        </w:rPr>
        <w:t xml:space="preserve">В соответствии с Положением об организации оказания первичной медико-санитарной помощи взрослому населению в части организации помощи жителям в населенных пунктах с числом жителей более 2 тыс. человек для оказания первичной врачебной медико-санитарной помощи должны быть организованы врачебные амбулатории. Если число жителей превышает 1 тыс. человек, но при </w:t>
      </w:r>
      <w:r w:rsidRPr="00D04B9A">
        <w:rPr>
          <w:rFonts w:ascii="Arial" w:hAnsi="Arial" w:cs="Tahoma"/>
          <w:sz w:val="24"/>
          <w:szCs w:val="24"/>
          <w:lang w:eastAsia="ar-SA"/>
        </w:rPr>
        <w:lastRenderedPageBreak/>
        <w:t xml:space="preserve">этом не достигает 2 тыс. человек, в населенном пункте может быть организован фельдшерско-акушерский пункт, либо фельдшерский здравпункт (если расстояние до ближайшей медицинской организации не превышает 6 км) или центр общей врачебной практики/врачебная амбулатория (если расстояние от фельдшерско-акушерского пункта до ближайшей медицинской организации превышает 6 км). В случае преимущественного (более 40%) проживания населения старше трудоспособного возраста в населенном пункте с числом жителей более 100 человек, могут быть организованы как фельдшерско-акушерские пункты, так и фельдшерские здравпункты. В Апанасенковском муниципальном округе имеется 4 фельдшерско-акушерских пункта и 6 врачебных амбулаторий. </w:t>
      </w:r>
    </w:p>
    <w:p w14:paraId="40BE3948" w14:textId="77777777" w:rsidR="00C266C2" w:rsidRPr="00D04B9A" w:rsidRDefault="00C266C2" w:rsidP="00C266C2">
      <w:pPr>
        <w:suppressAutoHyphens/>
        <w:spacing w:line="276" w:lineRule="auto"/>
        <w:ind w:firstLine="709"/>
        <w:jc w:val="both"/>
        <w:rPr>
          <w:rFonts w:ascii="Arial" w:hAnsi="Arial" w:cs="Tahoma"/>
          <w:sz w:val="24"/>
          <w:szCs w:val="24"/>
          <w:lang w:eastAsia="ar-SA"/>
        </w:rPr>
      </w:pPr>
      <w:r w:rsidRPr="00D04B9A">
        <w:rPr>
          <w:rFonts w:ascii="Arial" w:hAnsi="Arial" w:cs="Tahoma"/>
          <w:sz w:val="24"/>
          <w:szCs w:val="24"/>
          <w:lang w:eastAsia="ar-SA"/>
        </w:rPr>
        <w:t>В населенных пунктах с численностью населения от 10 тыс. до 20 тыс. человек по решению субъекта Российской Федерации возможно размещение нескольких врачебных амбулаторий или центров (отделений) общей врачебной практики (семейной медицины), либо одной поликлиники.</w:t>
      </w:r>
      <w:r w:rsidRPr="00E44A5E">
        <w:rPr>
          <w:rFonts w:ascii="Arial" w:hAnsi="Arial"/>
          <w:sz w:val="24"/>
          <w:vertAlign w:val="superscript"/>
        </w:rPr>
        <w:footnoteReference w:id="80"/>
      </w:r>
    </w:p>
    <w:p w14:paraId="5CA8680E" w14:textId="46C79899" w:rsidR="00C266C2" w:rsidRPr="00D04B9A" w:rsidRDefault="00C266C2" w:rsidP="00C266C2">
      <w:pPr>
        <w:suppressAutoHyphens/>
        <w:spacing w:line="276" w:lineRule="auto"/>
        <w:ind w:firstLine="709"/>
        <w:jc w:val="both"/>
        <w:rPr>
          <w:rFonts w:ascii="Arial" w:hAnsi="Arial" w:cs="Tahoma"/>
          <w:sz w:val="24"/>
          <w:szCs w:val="24"/>
          <w:lang w:eastAsia="ar-SA"/>
        </w:rPr>
      </w:pPr>
      <w:r w:rsidRPr="00D04B9A">
        <w:rPr>
          <w:rFonts w:ascii="Arial" w:hAnsi="Arial" w:cs="Tahoma"/>
          <w:sz w:val="24"/>
          <w:szCs w:val="24"/>
          <w:lang w:eastAsia="ar-SA"/>
        </w:rPr>
        <w:t xml:space="preserve">Требованиями также рекомендовано нормативное количество размещаемых медицинских учреждений в зависимости от количества населения (таблица). На основе нормативных рекомендаций определено необходимое количество медицинских учреждений для размещения на территории </w:t>
      </w:r>
      <w:r>
        <w:rPr>
          <w:rFonts w:ascii="Arial" w:hAnsi="Arial" w:cs="Tahoma"/>
          <w:sz w:val="24"/>
          <w:szCs w:val="24"/>
          <w:lang w:eastAsia="ar-SA"/>
        </w:rPr>
        <w:t>Новоалександровского</w:t>
      </w:r>
      <w:r w:rsidRPr="00D04B9A">
        <w:rPr>
          <w:rFonts w:ascii="Arial" w:hAnsi="Arial" w:cs="Tahoma"/>
          <w:sz w:val="24"/>
          <w:szCs w:val="24"/>
          <w:lang w:eastAsia="ar-SA"/>
        </w:rPr>
        <w:t xml:space="preserve"> </w:t>
      </w:r>
      <w:r w:rsidR="007E0AA2">
        <w:rPr>
          <w:rFonts w:ascii="Arial" w:hAnsi="Arial" w:cs="Tahoma"/>
          <w:sz w:val="24"/>
          <w:szCs w:val="24"/>
          <w:lang w:eastAsia="ar-SA"/>
        </w:rPr>
        <w:t>муниципального</w:t>
      </w:r>
      <w:r w:rsidRPr="00D04B9A">
        <w:rPr>
          <w:rFonts w:ascii="Arial" w:hAnsi="Arial" w:cs="Tahoma"/>
          <w:sz w:val="24"/>
          <w:szCs w:val="24"/>
          <w:lang w:eastAsia="ar-SA"/>
        </w:rPr>
        <w:t xml:space="preserve"> округа.</w:t>
      </w:r>
    </w:p>
    <w:p w14:paraId="43ACC650" w14:textId="77777777" w:rsidR="00C266C2" w:rsidRPr="007F6CDE" w:rsidRDefault="00C266C2" w:rsidP="00C266C2">
      <w:pPr>
        <w:pStyle w:val="aff"/>
        <w:spacing w:after="0" w:line="276" w:lineRule="auto"/>
        <w:ind w:firstLine="709"/>
        <w:jc w:val="both"/>
      </w:pPr>
    </w:p>
    <w:p w14:paraId="5640D41C" w14:textId="1A4A3E4B" w:rsidR="00C266C2" w:rsidRPr="007F6CDE" w:rsidRDefault="00C266C2" w:rsidP="00C266C2">
      <w:pPr>
        <w:pStyle w:val="ad"/>
      </w:pPr>
      <w:r w:rsidRPr="004E0CFF">
        <w:t xml:space="preserve">Таблица </w:t>
      </w:r>
      <w:r w:rsidR="003969F6">
        <w:fldChar w:fldCharType="begin"/>
      </w:r>
      <w:r w:rsidR="003969F6">
        <w:instrText xml:space="preserve"> SEQ Таблица \* ARABIC </w:instrText>
      </w:r>
      <w:r w:rsidR="003969F6">
        <w:fldChar w:fldCharType="separate"/>
      </w:r>
      <w:r w:rsidR="00ED0796">
        <w:rPr>
          <w:noProof/>
        </w:rPr>
        <w:t>89</w:t>
      </w:r>
      <w:r w:rsidR="003969F6">
        <w:rPr>
          <w:noProof/>
        </w:rPr>
        <w:fldChar w:fldCharType="end"/>
      </w:r>
      <w:r w:rsidRPr="007F6CDE">
        <w:t xml:space="preserve"> – </w:t>
      </w:r>
      <w:r>
        <w:t>Нормативная потребность в размещении медицинских организаций на территории</w:t>
      </w:r>
      <w:r w:rsidRPr="007F6CDE">
        <w:t xml:space="preserve"> </w:t>
      </w:r>
      <w:r w:rsidRPr="005204EA">
        <w:t xml:space="preserve">Новоалександровского </w:t>
      </w:r>
      <w:r w:rsidR="007E0AA2">
        <w:t>муниципального</w:t>
      </w:r>
      <w:r w:rsidRPr="005204EA">
        <w:t xml:space="preserve"> </w:t>
      </w:r>
      <w:r>
        <w:t>округа к расчетному сроку генерального плана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46"/>
        <w:gridCol w:w="1276"/>
        <w:gridCol w:w="1276"/>
        <w:gridCol w:w="1276"/>
        <w:gridCol w:w="1559"/>
        <w:gridCol w:w="1247"/>
      </w:tblGrid>
      <w:tr w:rsidR="00C266C2" w:rsidRPr="00924E08" w14:paraId="11E2BAAA" w14:textId="77777777" w:rsidTr="007078AF">
        <w:trPr>
          <w:trHeight w:val="274"/>
        </w:trPr>
        <w:tc>
          <w:tcPr>
            <w:tcW w:w="1276" w:type="dxa"/>
            <w:shd w:val="clear" w:color="auto" w:fill="auto"/>
            <w:vAlign w:val="center"/>
            <w:hideMark/>
          </w:tcPr>
          <w:p w14:paraId="10162957" w14:textId="77777777" w:rsidR="00C266C2" w:rsidRPr="00924E08" w:rsidRDefault="00C266C2" w:rsidP="007078AF">
            <w:pPr>
              <w:ind w:firstLine="34"/>
              <w:jc w:val="center"/>
              <w:rPr>
                <w:rFonts w:ascii="Arial Narrow" w:hAnsi="Arial Narrow" w:cs="Arial"/>
                <w:sz w:val="22"/>
              </w:rPr>
            </w:pPr>
            <w:r w:rsidRPr="00924E08">
              <w:rPr>
                <w:rFonts w:ascii="Arial Narrow" w:hAnsi="Arial Narrow" w:cs="Arial"/>
                <w:b/>
                <w:bCs/>
                <w:sz w:val="22"/>
              </w:rPr>
              <w:t>Условия оказания медицинской помощи</w:t>
            </w:r>
          </w:p>
        </w:tc>
        <w:tc>
          <w:tcPr>
            <w:tcW w:w="1446" w:type="dxa"/>
            <w:vAlign w:val="center"/>
          </w:tcPr>
          <w:p w14:paraId="3D3CA90D" w14:textId="77777777" w:rsidR="00C266C2" w:rsidRPr="00924E08" w:rsidRDefault="00C266C2" w:rsidP="007078AF">
            <w:pPr>
              <w:ind w:firstLine="34"/>
              <w:jc w:val="center"/>
              <w:rPr>
                <w:rFonts w:ascii="Arial Narrow" w:hAnsi="Arial Narrow" w:cs="Arial"/>
                <w:b/>
                <w:sz w:val="22"/>
              </w:rPr>
            </w:pPr>
            <w:r w:rsidRPr="00924E08">
              <w:rPr>
                <w:rFonts w:ascii="Arial Narrow" w:hAnsi="Arial Narrow" w:cs="Arial"/>
                <w:b/>
                <w:sz w:val="22"/>
              </w:rPr>
              <w:t>Вид медицинской организации</w:t>
            </w:r>
          </w:p>
        </w:tc>
        <w:tc>
          <w:tcPr>
            <w:tcW w:w="1276" w:type="dxa"/>
            <w:vAlign w:val="center"/>
          </w:tcPr>
          <w:p w14:paraId="5B2E2546" w14:textId="77777777" w:rsidR="00C266C2" w:rsidRPr="00924E08" w:rsidRDefault="00C266C2" w:rsidP="007078AF">
            <w:pPr>
              <w:ind w:firstLine="33"/>
              <w:jc w:val="center"/>
              <w:rPr>
                <w:rFonts w:ascii="Arial Narrow" w:hAnsi="Arial Narrow" w:cs="Arial"/>
                <w:b/>
                <w:sz w:val="22"/>
              </w:rPr>
            </w:pPr>
            <w:r w:rsidRPr="00924E08">
              <w:rPr>
                <w:rFonts w:ascii="Arial Narrow" w:hAnsi="Arial Narrow" w:cs="Arial"/>
                <w:b/>
                <w:sz w:val="22"/>
              </w:rPr>
              <w:t>Вид медицинской помощи</w:t>
            </w:r>
          </w:p>
        </w:tc>
        <w:tc>
          <w:tcPr>
            <w:tcW w:w="1276" w:type="dxa"/>
            <w:vAlign w:val="center"/>
          </w:tcPr>
          <w:p w14:paraId="1458C832" w14:textId="77777777" w:rsidR="00C266C2" w:rsidRPr="00924E08" w:rsidRDefault="00C266C2" w:rsidP="007078AF">
            <w:pPr>
              <w:ind w:firstLine="34"/>
              <w:jc w:val="center"/>
              <w:rPr>
                <w:rFonts w:ascii="Arial Narrow" w:hAnsi="Arial Narrow" w:cs="Arial"/>
                <w:b/>
                <w:sz w:val="22"/>
              </w:rPr>
            </w:pPr>
            <w:r w:rsidRPr="00924E08">
              <w:rPr>
                <w:rFonts w:ascii="Arial Narrow" w:hAnsi="Arial Narrow" w:cs="Arial"/>
                <w:b/>
                <w:sz w:val="22"/>
              </w:rPr>
              <w:t>Форма оказания медицинской помощи</w:t>
            </w:r>
          </w:p>
        </w:tc>
        <w:tc>
          <w:tcPr>
            <w:tcW w:w="1276" w:type="dxa"/>
            <w:vAlign w:val="center"/>
          </w:tcPr>
          <w:p w14:paraId="2D04F0DE" w14:textId="77777777" w:rsidR="00C266C2" w:rsidRPr="00924E08" w:rsidRDefault="00C266C2" w:rsidP="007078AF">
            <w:pPr>
              <w:ind w:firstLine="34"/>
              <w:jc w:val="center"/>
              <w:rPr>
                <w:rFonts w:ascii="Arial Narrow" w:hAnsi="Arial Narrow" w:cs="Arial"/>
                <w:b/>
                <w:sz w:val="22"/>
              </w:rPr>
            </w:pPr>
            <w:r w:rsidRPr="00924E08">
              <w:rPr>
                <w:rFonts w:ascii="Arial Narrow" w:hAnsi="Arial Narrow" w:cs="Arial"/>
                <w:b/>
                <w:sz w:val="22"/>
              </w:rPr>
              <w:t>Потребность учреждений в зависимости от количества обслуживаемого населения</w:t>
            </w:r>
          </w:p>
        </w:tc>
        <w:tc>
          <w:tcPr>
            <w:tcW w:w="1559" w:type="dxa"/>
            <w:vAlign w:val="center"/>
          </w:tcPr>
          <w:p w14:paraId="31995229" w14:textId="77777777" w:rsidR="00C266C2" w:rsidRPr="00924E08" w:rsidRDefault="00C266C2" w:rsidP="007078AF">
            <w:pPr>
              <w:ind w:firstLine="33"/>
              <w:jc w:val="center"/>
              <w:rPr>
                <w:rFonts w:ascii="Arial Narrow" w:hAnsi="Arial Narrow" w:cs="Arial"/>
                <w:b/>
                <w:sz w:val="22"/>
              </w:rPr>
            </w:pPr>
            <w:r w:rsidRPr="00924E08">
              <w:rPr>
                <w:rFonts w:ascii="Arial Narrow" w:hAnsi="Arial Narrow" w:cs="Arial"/>
                <w:b/>
                <w:sz w:val="22"/>
              </w:rPr>
              <w:t xml:space="preserve">Нормативная потребность учреждений в </w:t>
            </w:r>
            <w:r w:rsidRPr="006D7DC0">
              <w:rPr>
                <w:rFonts w:ascii="Arial Narrow" w:hAnsi="Arial Narrow" w:cs="Arial"/>
                <w:b/>
                <w:sz w:val="22"/>
              </w:rPr>
              <w:t>Новоалександровско</w:t>
            </w:r>
            <w:r>
              <w:rPr>
                <w:rFonts w:ascii="Arial Narrow" w:hAnsi="Arial Narrow" w:cs="Arial"/>
                <w:b/>
                <w:sz w:val="22"/>
              </w:rPr>
              <w:t>м</w:t>
            </w:r>
            <w:r w:rsidRPr="006D7DC0">
              <w:rPr>
                <w:rFonts w:ascii="Arial Narrow" w:hAnsi="Arial Narrow" w:cs="Arial"/>
                <w:b/>
                <w:sz w:val="22"/>
              </w:rPr>
              <w:t xml:space="preserve"> </w:t>
            </w:r>
            <w:r>
              <w:rPr>
                <w:rFonts w:ascii="Arial Narrow" w:hAnsi="Arial Narrow" w:cs="Arial"/>
                <w:b/>
                <w:sz w:val="22"/>
              </w:rPr>
              <w:t>Г</w:t>
            </w:r>
            <w:r w:rsidRPr="00924E08">
              <w:rPr>
                <w:rFonts w:ascii="Arial Narrow" w:hAnsi="Arial Narrow" w:cs="Arial"/>
                <w:b/>
                <w:sz w:val="22"/>
              </w:rPr>
              <w:t>О к 2047 году, единиц</w:t>
            </w:r>
          </w:p>
        </w:tc>
        <w:tc>
          <w:tcPr>
            <w:tcW w:w="1247" w:type="dxa"/>
          </w:tcPr>
          <w:p w14:paraId="61F1BCBE" w14:textId="77777777" w:rsidR="00C266C2" w:rsidRPr="00924E08" w:rsidRDefault="00C266C2" w:rsidP="007078AF">
            <w:pPr>
              <w:jc w:val="center"/>
              <w:rPr>
                <w:rFonts w:ascii="Arial Narrow" w:hAnsi="Arial Narrow" w:cs="Arial"/>
                <w:b/>
                <w:sz w:val="22"/>
              </w:rPr>
            </w:pPr>
            <w:r w:rsidRPr="00924E08">
              <w:rPr>
                <w:rFonts w:ascii="Arial Narrow" w:hAnsi="Arial Narrow" w:cs="Arial"/>
                <w:b/>
                <w:sz w:val="22"/>
              </w:rPr>
              <w:t>Количество действующих учреждений, 202</w:t>
            </w:r>
            <w:r>
              <w:rPr>
                <w:rFonts w:ascii="Arial Narrow" w:hAnsi="Arial Narrow" w:cs="Arial"/>
                <w:b/>
                <w:sz w:val="22"/>
              </w:rPr>
              <w:t>2</w:t>
            </w:r>
            <w:r w:rsidRPr="00924E08">
              <w:rPr>
                <w:rFonts w:ascii="Arial Narrow" w:hAnsi="Arial Narrow" w:cs="Arial"/>
                <w:b/>
                <w:sz w:val="22"/>
              </w:rPr>
              <w:t xml:space="preserve"> г.</w:t>
            </w:r>
          </w:p>
        </w:tc>
      </w:tr>
      <w:tr w:rsidR="00C266C2" w:rsidRPr="00924E08" w14:paraId="30112C69" w14:textId="77777777" w:rsidTr="007078AF">
        <w:trPr>
          <w:trHeight w:val="315"/>
        </w:trPr>
        <w:tc>
          <w:tcPr>
            <w:tcW w:w="1276" w:type="dxa"/>
            <w:shd w:val="clear" w:color="auto" w:fill="auto"/>
            <w:vAlign w:val="center"/>
          </w:tcPr>
          <w:p w14:paraId="421FC5FA" w14:textId="77777777" w:rsidR="00C266C2" w:rsidRPr="00924E08" w:rsidRDefault="00C266C2" w:rsidP="007078AF">
            <w:pPr>
              <w:rPr>
                <w:rFonts w:ascii="Arial Narrow" w:hAnsi="Arial Narrow" w:cs="Arial"/>
                <w:b/>
                <w:sz w:val="22"/>
              </w:rPr>
            </w:pPr>
            <w:r w:rsidRPr="00924E08">
              <w:rPr>
                <w:rFonts w:ascii="Arial Narrow" w:hAnsi="Arial Narrow" w:cs="Arial"/>
                <w:sz w:val="22"/>
                <w:shd w:val="clear" w:color="auto" w:fill="FFFFFF"/>
              </w:rPr>
              <w:t>Вне медицинской организации</w:t>
            </w:r>
          </w:p>
        </w:tc>
        <w:tc>
          <w:tcPr>
            <w:tcW w:w="1446" w:type="dxa"/>
            <w:vAlign w:val="center"/>
          </w:tcPr>
          <w:p w14:paraId="57FAE6D4"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t>станция скорой медицинской помощи</w:t>
            </w:r>
          </w:p>
        </w:tc>
        <w:tc>
          <w:tcPr>
            <w:tcW w:w="1276" w:type="dxa"/>
            <w:vAlign w:val="center"/>
          </w:tcPr>
          <w:p w14:paraId="4F763924" w14:textId="77777777" w:rsidR="00C266C2" w:rsidRPr="00924E08" w:rsidRDefault="00C266C2" w:rsidP="007078AF">
            <w:pPr>
              <w:ind w:firstLine="33"/>
              <w:jc w:val="center"/>
              <w:rPr>
                <w:rFonts w:ascii="Arial Narrow" w:hAnsi="Arial Narrow" w:cs="Arial"/>
                <w:sz w:val="22"/>
                <w:shd w:val="clear" w:color="auto" w:fill="FFFFFF"/>
              </w:rPr>
            </w:pPr>
            <w:r w:rsidRPr="00924E08">
              <w:rPr>
                <w:rFonts w:ascii="Arial Narrow" w:hAnsi="Arial Narrow" w:cs="Arial"/>
                <w:sz w:val="22"/>
                <w:shd w:val="clear" w:color="auto" w:fill="FFFFFF"/>
              </w:rPr>
              <w:t>скорая, в том числе скорая специализированная, медицинская помощь</w:t>
            </w:r>
          </w:p>
        </w:tc>
        <w:tc>
          <w:tcPr>
            <w:tcW w:w="1276" w:type="dxa"/>
            <w:vAlign w:val="center"/>
          </w:tcPr>
          <w:p w14:paraId="057B0A06"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экстренная,</w:t>
            </w:r>
            <w:r w:rsidRPr="00924E08">
              <w:rPr>
                <w:rFonts w:ascii="Arial Narrow" w:hAnsi="Arial Narrow" w:cs="Arial"/>
                <w:sz w:val="22"/>
                <w:shd w:val="clear" w:color="auto" w:fill="FFFFFF"/>
              </w:rPr>
              <w:br/>
              <w:t>неотложная</w:t>
            </w:r>
          </w:p>
        </w:tc>
        <w:tc>
          <w:tcPr>
            <w:tcW w:w="1276" w:type="dxa"/>
            <w:vAlign w:val="center"/>
          </w:tcPr>
          <w:p w14:paraId="5C3C49E4"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1 свыше 50 тыс. человек</w:t>
            </w:r>
          </w:p>
        </w:tc>
        <w:tc>
          <w:tcPr>
            <w:tcW w:w="1559" w:type="dxa"/>
            <w:vAlign w:val="center"/>
          </w:tcPr>
          <w:p w14:paraId="0FEB9522" w14:textId="77777777" w:rsidR="00C266C2" w:rsidRPr="00924E08" w:rsidRDefault="00C266C2" w:rsidP="007078AF">
            <w:pPr>
              <w:ind w:firstLine="33"/>
              <w:jc w:val="center"/>
              <w:rPr>
                <w:rFonts w:ascii="Arial Narrow" w:hAnsi="Arial Narrow" w:cs="Arial"/>
                <w:sz w:val="22"/>
                <w:shd w:val="clear" w:color="auto" w:fill="FFFFFF"/>
              </w:rPr>
            </w:pPr>
            <w:r>
              <w:rPr>
                <w:rFonts w:ascii="Arial Narrow" w:hAnsi="Arial Narrow" w:cs="Arial"/>
                <w:sz w:val="22"/>
                <w:shd w:val="clear" w:color="auto" w:fill="FFFFFF"/>
              </w:rPr>
              <w:t>1</w:t>
            </w:r>
          </w:p>
        </w:tc>
        <w:tc>
          <w:tcPr>
            <w:tcW w:w="1247" w:type="dxa"/>
            <w:vAlign w:val="center"/>
          </w:tcPr>
          <w:p w14:paraId="5BC50301" w14:textId="77777777" w:rsidR="00C266C2" w:rsidRPr="00924E08" w:rsidRDefault="00C266C2" w:rsidP="007078AF">
            <w:pPr>
              <w:jc w:val="center"/>
              <w:rPr>
                <w:rFonts w:ascii="Arial Narrow" w:hAnsi="Arial Narrow" w:cs="Arial"/>
                <w:sz w:val="22"/>
                <w:shd w:val="clear" w:color="auto" w:fill="FFFFFF"/>
              </w:rPr>
            </w:pPr>
            <w:r w:rsidRPr="00924E08">
              <w:rPr>
                <w:rFonts w:ascii="Arial Narrow" w:hAnsi="Arial Narrow" w:cs="Arial"/>
                <w:sz w:val="22"/>
                <w:shd w:val="clear" w:color="auto" w:fill="FFFFFF"/>
              </w:rPr>
              <w:t>1</w:t>
            </w:r>
          </w:p>
        </w:tc>
      </w:tr>
      <w:tr w:rsidR="00C266C2" w:rsidRPr="00924E08" w14:paraId="4354CFEF" w14:textId="77777777" w:rsidTr="007078AF">
        <w:trPr>
          <w:trHeight w:val="315"/>
        </w:trPr>
        <w:tc>
          <w:tcPr>
            <w:tcW w:w="1276" w:type="dxa"/>
            <w:vMerge w:val="restart"/>
            <w:shd w:val="clear" w:color="auto" w:fill="auto"/>
            <w:vAlign w:val="center"/>
          </w:tcPr>
          <w:p w14:paraId="1DE172F7" w14:textId="77777777" w:rsidR="00C266C2" w:rsidRPr="00924E08" w:rsidRDefault="00C266C2" w:rsidP="007078AF">
            <w:pPr>
              <w:rPr>
                <w:rFonts w:ascii="Arial Narrow" w:hAnsi="Arial Narrow" w:cs="Arial"/>
                <w:sz w:val="22"/>
              </w:rPr>
            </w:pPr>
            <w:r w:rsidRPr="00924E08">
              <w:rPr>
                <w:rFonts w:ascii="Arial Narrow" w:hAnsi="Arial Narrow" w:cs="Arial"/>
                <w:sz w:val="22"/>
              </w:rPr>
              <w:t>В амбулаторных условиях, в условиях дневного стационара</w:t>
            </w:r>
          </w:p>
        </w:tc>
        <w:tc>
          <w:tcPr>
            <w:tcW w:w="1446" w:type="dxa"/>
            <w:vAlign w:val="center"/>
          </w:tcPr>
          <w:p w14:paraId="6D0437C2"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 xml:space="preserve">амбулатория, в том числе врачебная, или центр (отделение) общей врачебной </w:t>
            </w:r>
            <w:r w:rsidRPr="00924E08">
              <w:rPr>
                <w:rFonts w:ascii="Arial Narrow" w:hAnsi="Arial Narrow" w:cs="Arial"/>
                <w:sz w:val="22"/>
                <w:shd w:val="clear" w:color="auto" w:fill="FFFFFF"/>
              </w:rPr>
              <w:lastRenderedPageBreak/>
              <w:t>практики (семейной медицины)</w:t>
            </w:r>
          </w:p>
        </w:tc>
        <w:tc>
          <w:tcPr>
            <w:tcW w:w="1276" w:type="dxa"/>
            <w:vAlign w:val="center"/>
          </w:tcPr>
          <w:p w14:paraId="55DBF8FF" w14:textId="77777777" w:rsidR="00C266C2" w:rsidRPr="00924E08" w:rsidRDefault="00C266C2" w:rsidP="007078AF">
            <w:pPr>
              <w:ind w:firstLine="33"/>
              <w:jc w:val="center"/>
              <w:rPr>
                <w:rFonts w:ascii="Arial Narrow" w:hAnsi="Arial Narrow" w:cs="Arial"/>
                <w:sz w:val="22"/>
                <w:shd w:val="clear" w:color="auto" w:fill="FFFFFF"/>
              </w:rPr>
            </w:pPr>
            <w:r w:rsidRPr="00924E08">
              <w:rPr>
                <w:rFonts w:ascii="Arial Narrow" w:hAnsi="Arial Narrow" w:cs="Arial"/>
                <w:sz w:val="22"/>
                <w:shd w:val="clear" w:color="auto" w:fill="FFFFFF"/>
              </w:rPr>
              <w:lastRenderedPageBreak/>
              <w:t>первичная врачебная медико-санитарная помощь,</w:t>
            </w:r>
            <w:r w:rsidRPr="00924E08">
              <w:rPr>
                <w:rFonts w:ascii="Arial Narrow" w:hAnsi="Arial Narrow" w:cs="Arial"/>
                <w:sz w:val="22"/>
                <w:shd w:val="clear" w:color="auto" w:fill="FFFFFF"/>
              </w:rPr>
              <w:br/>
              <w:t>первичная специализи</w:t>
            </w:r>
            <w:r w:rsidRPr="00924E08">
              <w:rPr>
                <w:rFonts w:ascii="Arial Narrow" w:hAnsi="Arial Narrow" w:cs="Arial"/>
                <w:sz w:val="22"/>
                <w:shd w:val="clear" w:color="auto" w:fill="FFFFFF"/>
              </w:rPr>
              <w:lastRenderedPageBreak/>
              <w:t>рованная медико-санитарная помощь</w:t>
            </w:r>
          </w:p>
        </w:tc>
        <w:tc>
          <w:tcPr>
            <w:tcW w:w="1276" w:type="dxa"/>
            <w:vAlign w:val="center"/>
          </w:tcPr>
          <w:p w14:paraId="72EC41A6"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lastRenderedPageBreak/>
              <w:t>плановая,</w:t>
            </w:r>
            <w:r w:rsidRPr="00924E08">
              <w:rPr>
                <w:rFonts w:ascii="Arial Narrow" w:hAnsi="Arial Narrow" w:cs="Arial"/>
                <w:sz w:val="22"/>
                <w:shd w:val="clear" w:color="auto" w:fill="FFFFFF"/>
              </w:rPr>
              <w:br/>
              <w:t>неотложная</w:t>
            </w:r>
          </w:p>
        </w:tc>
        <w:tc>
          <w:tcPr>
            <w:tcW w:w="1276" w:type="dxa"/>
            <w:vAlign w:val="center"/>
          </w:tcPr>
          <w:p w14:paraId="6C9F7689"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1 на 2-10 тыс. человек</w:t>
            </w:r>
          </w:p>
        </w:tc>
        <w:tc>
          <w:tcPr>
            <w:tcW w:w="1559" w:type="dxa"/>
            <w:vAlign w:val="center"/>
          </w:tcPr>
          <w:p w14:paraId="3C936213" w14:textId="77777777" w:rsidR="00C266C2" w:rsidRPr="00924E08" w:rsidRDefault="00C266C2" w:rsidP="007078AF">
            <w:pPr>
              <w:ind w:firstLine="33"/>
              <w:jc w:val="center"/>
              <w:rPr>
                <w:rFonts w:ascii="Arial Narrow" w:hAnsi="Arial Narrow"/>
                <w:sz w:val="22"/>
              </w:rPr>
            </w:pPr>
            <w:r>
              <w:rPr>
                <w:rFonts w:ascii="Arial Narrow" w:hAnsi="Arial Narrow"/>
                <w:sz w:val="22"/>
              </w:rPr>
              <w:t>5 (</w:t>
            </w:r>
            <w:r w:rsidRPr="00924E08">
              <w:rPr>
                <w:rFonts w:ascii="Arial Narrow" w:hAnsi="Arial Narrow"/>
                <w:sz w:val="22"/>
              </w:rPr>
              <w:t xml:space="preserve">по 1 в территориальных </w:t>
            </w:r>
            <w:r>
              <w:rPr>
                <w:rFonts w:ascii="Arial Narrow" w:hAnsi="Arial Narrow"/>
                <w:sz w:val="22"/>
              </w:rPr>
              <w:t>отделах</w:t>
            </w:r>
            <w:r w:rsidRPr="00924E08">
              <w:rPr>
                <w:rFonts w:ascii="Arial Narrow" w:hAnsi="Arial Narrow"/>
                <w:sz w:val="22"/>
              </w:rPr>
              <w:t xml:space="preserve"> </w:t>
            </w:r>
            <w:r>
              <w:rPr>
                <w:rFonts w:ascii="Arial Narrow" w:hAnsi="Arial Narrow"/>
                <w:sz w:val="22"/>
              </w:rPr>
              <w:t xml:space="preserve">Григорополисском, Краснозоринском, </w:t>
            </w:r>
            <w:r>
              <w:rPr>
                <w:rFonts w:ascii="Arial Narrow" w:hAnsi="Arial Narrow"/>
                <w:sz w:val="22"/>
              </w:rPr>
              <w:lastRenderedPageBreak/>
              <w:t>Раздольненском, Расшеватском, Темижбекском)</w:t>
            </w:r>
          </w:p>
        </w:tc>
        <w:tc>
          <w:tcPr>
            <w:tcW w:w="1247" w:type="dxa"/>
            <w:vAlign w:val="center"/>
          </w:tcPr>
          <w:p w14:paraId="7D2659ED" w14:textId="77777777" w:rsidR="00C266C2" w:rsidRPr="00924E08" w:rsidRDefault="00C266C2" w:rsidP="007078AF">
            <w:pPr>
              <w:jc w:val="center"/>
              <w:rPr>
                <w:rFonts w:ascii="Arial Narrow" w:hAnsi="Arial Narrow"/>
                <w:sz w:val="22"/>
              </w:rPr>
            </w:pPr>
            <w:r>
              <w:rPr>
                <w:rFonts w:ascii="Arial Narrow" w:hAnsi="Arial Narrow"/>
                <w:sz w:val="22"/>
              </w:rPr>
              <w:lastRenderedPageBreak/>
              <w:t>4 (</w:t>
            </w:r>
            <w:r w:rsidRPr="00924E08">
              <w:rPr>
                <w:rFonts w:ascii="Arial Narrow" w:hAnsi="Arial Narrow"/>
                <w:sz w:val="22"/>
              </w:rPr>
              <w:t xml:space="preserve">в территориальных </w:t>
            </w:r>
            <w:r>
              <w:rPr>
                <w:rFonts w:ascii="Arial Narrow" w:hAnsi="Arial Narrow"/>
                <w:sz w:val="22"/>
              </w:rPr>
              <w:t>отделах</w:t>
            </w:r>
            <w:r w:rsidRPr="00924E08">
              <w:rPr>
                <w:rFonts w:ascii="Arial Narrow" w:hAnsi="Arial Narrow"/>
                <w:sz w:val="22"/>
              </w:rPr>
              <w:t xml:space="preserve"> </w:t>
            </w:r>
            <w:r>
              <w:rPr>
                <w:rFonts w:ascii="Arial Narrow" w:hAnsi="Arial Narrow"/>
                <w:sz w:val="22"/>
              </w:rPr>
              <w:t>Горьковском, Краснозори</w:t>
            </w:r>
            <w:r>
              <w:rPr>
                <w:rFonts w:ascii="Arial Narrow" w:hAnsi="Arial Narrow"/>
                <w:sz w:val="22"/>
              </w:rPr>
              <w:lastRenderedPageBreak/>
              <w:t>нском, Кармалиновском, Радужском)</w:t>
            </w:r>
          </w:p>
        </w:tc>
      </w:tr>
      <w:tr w:rsidR="00C266C2" w:rsidRPr="00924E08" w14:paraId="6D4E4AB5" w14:textId="77777777" w:rsidTr="007078AF">
        <w:trPr>
          <w:trHeight w:val="315"/>
        </w:trPr>
        <w:tc>
          <w:tcPr>
            <w:tcW w:w="1276" w:type="dxa"/>
            <w:vMerge/>
            <w:shd w:val="clear" w:color="auto" w:fill="auto"/>
            <w:vAlign w:val="bottom"/>
          </w:tcPr>
          <w:p w14:paraId="27B9E0F6" w14:textId="77777777" w:rsidR="00C266C2" w:rsidRPr="00924E08" w:rsidRDefault="00C266C2" w:rsidP="007078AF">
            <w:pPr>
              <w:ind w:firstLine="34"/>
              <w:rPr>
                <w:rFonts w:ascii="Arial Narrow" w:hAnsi="Arial Narrow" w:cs="Arial"/>
                <w:sz w:val="22"/>
              </w:rPr>
            </w:pPr>
          </w:p>
        </w:tc>
        <w:tc>
          <w:tcPr>
            <w:tcW w:w="1446" w:type="dxa"/>
            <w:vAlign w:val="center"/>
          </w:tcPr>
          <w:p w14:paraId="20F80EBE"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поликлиника</w:t>
            </w:r>
          </w:p>
        </w:tc>
        <w:tc>
          <w:tcPr>
            <w:tcW w:w="1276" w:type="dxa"/>
            <w:vAlign w:val="center"/>
          </w:tcPr>
          <w:p w14:paraId="675A4C8A" w14:textId="77777777" w:rsidR="00C266C2" w:rsidRPr="00924E08" w:rsidRDefault="00C266C2" w:rsidP="007078AF">
            <w:pPr>
              <w:ind w:firstLine="33"/>
              <w:jc w:val="center"/>
              <w:rPr>
                <w:rFonts w:ascii="Arial Narrow" w:hAnsi="Arial Narrow"/>
                <w:sz w:val="22"/>
              </w:rPr>
            </w:pPr>
            <w:r w:rsidRPr="00924E08">
              <w:rPr>
                <w:rFonts w:ascii="Arial Narrow" w:hAnsi="Arial Narrow" w:cs="Arial"/>
                <w:sz w:val="22"/>
                <w:shd w:val="clear" w:color="auto" w:fill="FFFFFF"/>
              </w:rPr>
              <w:t>первичная врачебная медико-санитарная помощь,</w:t>
            </w:r>
            <w:r w:rsidRPr="00924E08">
              <w:rPr>
                <w:rFonts w:ascii="Arial Narrow" w:hAnsi="Arial Narrow" w:cs="Arial"/>
                <w:sz w:val="22"/>
                <w:shd w:val="clear" w:color="auto" w:fill="FFFFFF"/>
              </w:rPr>
              <w:br/>
              <w:t>первичная специализированная медико-санитарная помощь</w:t>
            </w:r>
          </w:p>
        </w:tc>
        <w:tc>
          <w:tcPr>
            <w:tcW w:w="1276" w:type="dxa"/>
            <w:vAlign w:val="center"/>
          </w:tcPr>
          <w:p w14:paraId="0E3728D8"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t>плановая,</w:t>
            </w:r>
            <w:r w:rsidRPr="00924E08">
              <w:rPr>
                <w:rFonts w:ascii="Arial Narrow" w:hAnsi="Arial Narrow" w:cs="Arial"/>
                <w:sz w:val="22"/>
                <w:shd w:val="clear" w:color="auto" w:fill="FFFFFF"/>
              </w:rPr>
              <w:br/>
              <w:t>неотложная</w:t>
            </w:r>
          </w:p>
        </w:tc>
        <w:tc>
          <w:tcPr>
            <w:tcW w:w="1276" w:type="dxa"/>
            <w:vAlign w:val="center"/>
          </w:tcPr>
          <w:p w14:paraId="7526B0B8"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1 на 20-50 тыс. человек</w:t>
            </w:r>
          </w:p>
        </w:tc>
        <w:tc>
          <w:tcPr>
            <w:tcW w:w="1559" w:type="dxa"/>
            <w:vAlign w:val="center"/>
          </w:tcPr>
          <w:p w14:paraId="68568345" w14:textId="77777777" w:rsidR="00C266C2" w:rsidRPr="00924E08" w:rsidRDefault="00C266C2" w:rsidP="007078AF">
            <w:pPr>
              <w:ind w:firstLine="33"/>
              <w:jc w:val="center"/>
              <w:rPr>
                <w:rFonts w:ascii="Arial Narrow" w:hAnsi="Arial Narrow"/>
                <w:sz w:val="22"/>
              </w:rPr>
            </w:pPr>
            <w:r>
              <w:rPr>
                <w:rFonts w:ascii="Arial Narrow" w:hAnsi="Arial Narrow"/>
                <w:sz w:val="22"/>
              </w:rPr>
              <w:t>2</w:t>
            </w:r>
          </w:p>
        </w:tc>
        <w:tc>
          <w:tcPr>
            <w:tcW w:w="1247" w:type="dxa"/>
            <w:vAlign w:val="center"/>
          </w:tcPr>
          <w:p w14:paraId="59F6D4CB" w14:textId="77777777" w:rsidR="00C266C2" w:rsidRPr="00924E08" w:rsidRDefault="00C266C2" w:rsidP="007078AF">
            <w:pPr>
              <w:jc w:val="center"/>
              <w:rPr>
                <w:rFonts w:ascii="Arial Narrow" w:hAnsi="Arial Narrow"/>
                <w:sz w:val="22"/>
              </w:rPr>
            </w:pPr>
            <w:r>
              <w:rPr>
                <w:rFonts w:ascii="Arial Narrow" w:hAnsi="Arial Narrow"/>
                <w:sz w:val="22"/>
              </w:rPr>
              <w:t>2</w:t>
            </w:r>
          </w:p>
        </w:tc>
      </w:tr>
      <w:tr w:rsidR="00C266C2" w:rsidRPr="00924E08" w14:paraId="68E11238" w14:textId="77777777" w:rsidTr="007078AF">
        <w:trPr>
          <w:trHeight w:val="315"/>
        </w:trPr>
        <w:tc>
          <w:tcPr>
            <w:tcW w:w="1276" w:type="dxa"/>
            <w:vMerge/>
            <w:shd w:val="clear" w:color="auto" w:fill="auto"/>
            <w:vAlign w:val="bottom"/>
          </w:tcPr>
          <w:p w14:paraId="6F94EF39" w14:textId="77777777" w:rsidR="00C266C2" w:rsidRPr="00924E08" w:rsidRDefault="00C266C2" w:rsidP="007078AF">
            <w:pPr>
              <w:ind w:firstLine="34"/>
              <w:rPr>
                <w:rFonts w:ascii="Arial Narrow" w:hAnsi="Arial Narrow" w:cs="Arial"/>
                <w:sz w:val="22"/>
              </w:rPr>
            </w:pPr>
          </w:p>
        </w:tc>
        <w:tc>
          <w:tcPr>
            <w:tcW w:w="1446" w:type="dxa"/>
            <w:vAlign w:val="center"/>
          </w:tcPr>
          <w:p w14:paraId="3FAA4615"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детская поликлиника</w:t>
            </w:r>
          </w:p>
        </w:tc>
        <w:tc>
          <w:tcPr>
            <w:tcW w:w="1276" w:type="dxa"/>
            <w:vAlign w:val="center"/>
          </w:tcPr>
          <w:p w14:paraId="024F6E85" w14:textId="77777777" w:rsidR="00C266C2" w:rsidRPr="00924E08" w:rsidRDefault="00C266C2" w:rsidP="007078AF">
            <w:pPr>
              <w:ind w:firstLine="33"/>
              <w:jc w:val="center"/>
              <w:rPr>
                <w:rFonts w:ascii="Arial Narrow" w:hAnsi="Arial Narrow"/>
                <w:sz w:val="22"/>
              </w:rPr>
            </w:pPr>
            <w:r w:rsidRPr="00924E08">
              <w:rPr>
                <w:rFonts w:ascii="Arial Narrow" w:hAnsi="Arial Narrow" w:cs="Arial"/>
                <w:sz w:val="22"/>
                <w:shd w:val="clear" w:color="auto" w:fill="FFFFFF"/>
              </w:rPr>
              <w:t>первичная врачебная медико-санитарная помощь,</w:t>
            </w:r>
            <w:r w:rsidRPr="00924E08">
              <w:rPr>
                <w:rFonts w:ascii="Arial Narrow" w:hAnsi="Arial Narrow" w:cs="Arial"/>
                <w:sz w:val="22"/>
                <w:shd w:val="clear" w:color="auto" w:fill="FFFFFF"/>
              </w:rPr>
              <w:br/>
              <w:t>первичная специализированная медико-санитарная помощь</w:t>
            </w:r>
          </w:p>
        </w:tc>
        <w:tc>
          <w:tcPr>
            <w:tcW w:w="1276" w:type="dxa"/>
            <w:vAlign w:val="center"/>
          </w:tcPr>
          <w:p w14:paraId="3C4FA475"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t>плановая,</w:t>
            </w:r>
            <w:r w:rsidRPr="00924E08">
              <w:rPr>
                <w:rFonts w:ascii="Arial Narrow" w:hAnsi="Arial Narrow" w:cs="Arial"/>
                <w:sz w:val="22"/>
                <w:shd w:val="clear" w:color="auto" w:fill="FFFFFF"/>
              </w:rPr>
              <w:br/>
              <w:t>неотложная</w:t>
            </w:r>
          </w:p>
        </w:tc>
        <w:tc>
          <w:tcPr>
            <w:tcW w:w="1276" w:type="dxa"/>
            <w:vAlign w:val="center"/>
          </w:tcPr>
          <w:p w14:paraId="5664E290"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1 на 10-30 тыс. детей</w:t>
            </w:r>
          </w:p>
        </w:tc>
        <w:tc>
          <w:tcPr>
            <w:tcW w:w="1559" w:type="dxa"/>
            <w:vAlign w:val="center"/>
          </w:tcPr>
          <w:p w14:paraId="775498C8" w14:textId="77777777" w:rsidR="00C266C2" w:rsidRPr="00924E08" w:rsidRDefault="00C266C2" w:rsidP="007078AF">
            <w:pPr>
              <w:ind w:firstLine="33"/>
              <w:jc w:val="center"/>
              <w:rPr>
                <w:rFonts w:ascii="Arial Narrow" w:hAnsi="Arial Narrow"/>
                <w:sz w:val="22"/>
              </w:rPr>
            </w:pPr>
            <w:r>
              <w:rPr>
                <w:rFonts w:ascii="Arial Narrow" w:hAnsi="Arial Narrow"/>
                <w:sz w:val="22"/>
              </w:rPr>
              <w:t>1</w:t>
            </w:r>
          </w:p>
        </w:tc>
        <w:tc>
          <w:tcPr>
            <w:tcW w:w="1247" w:type="dxa"/>
            <w:vAlign w:val="center"/>
          </w:tcPr>
          <w:p w14:paraId="03763522" w14:textId="77777777" w:rsidR="00C266C2" w:rsidRPr="00924E08" w:rsidRDefault="00C266C2" w:rsidP="007078AF">
            <w:pPr>
              <w:jc w:val="center"/>
              <w:rPr>
                <w:rFonts w:ascii="Arial Narrow" w:hAnsi="Arial Narrow"/>
                <w:sz w:val="22"/>
              </w:rPr>
            </w:pPr>
            <w:r>
              <w:rPr>
                <w:rFonts w:ascii="Arial Narrow" w:hAnsi="Arial Narrow"/>
                <w:sz w:val="22"/>
              </w:rPr>
              <w:t xml:space="preserve">детское поликлиническое </w:t>
            </w:r>
            <w:r w:rsidRPr="00924E08">
              <w:rPr>
                <w:rFonts w:ascii="Arial Narrow" w:hAnsi="Arial Narrow"/>
                <w:sz w:val="22"/>
              </w:rPr>
              <w:t>отделение в ГБУЗ СК «</w:t>
            </w:r>
            <w:r>
              <w:rPr>
                <w:rFonts w:ascii="Arial Narrow" w:hAnsi="Arial Narrow"/>
                <w:sz w:val="22"/>
              </w:rPr>
              <w:t>Новоалександровская</w:t>
            </w:r>
            <w:r w:rsidRPr="00924E08">
              <w:rPr>
                <w:rFonts w:ascii="Arial Narrow" w:hAnsi="Arial Narrow"/>
                <w:sz w:val="22"/>
              </w:rPr>
              <w:t xml:space="preserve"> районная больница»</w:t>
            </w:r>
          </w:p>
        </w:tc>
      </w:tr>
      <w:tr w:rsidR="00C266C2" w:rsidRPr="00924E08" w14:paraId="423B5732" w14:textId="77777777" w:rsidTr="007078AF">
        <w:trPr>
          <w:trHeight w:val="330"/>
        </w:trPr>
        <w:tc>
          <w:tcPr>
            <w:tcW w:w="1276" w:type="dxa"/>
            <w:vMerge/>
            <w:shd w:val="clear" w:color="auto" w:fill="auto"/>
            <w:vAlign w:val="bottom"/>
          </w:tcPr>
          <w:p w14:paraId="1D84E961" w14:textId="77777777" w:rsidR="00C266C2" w:rsidRPr="00924E08" w:rsidRDefault="00C266C2" w:rsidP="007078AF">
            <w:pPr>
              <w:ind w:firstLine="34"/>
              <w:rPr>
                <w:rFonts w:ascii="Arial Narrow" w:hAnsi="Arial Narrow" w:cs="Arial"/>
                <w:sz w:val="22"/>
              </w:rPr>
            </w:pPr>
          </w:p>
        </w:tc>
        <w:tc>
          <w:tcPr>
            <w:tcW w:w="1446" w:type="dxa"/>
            <w:vAlign w:val="center"/>
          </w:tcPr>
          <w:p w14:paraId="0EF9EB75"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поликлиника стоматологическая</w:t>
            </w:r>
          </w:p>
        </w:tc>
        <w:tc>
          <w:tcPr>
            <w:tcW w:w="1276" w:type="dxa"/>
            <w:vAlign w:val="center"/>
          </w:tcPr>
          <w:p w14:paraId="24CAAA58" w14:textId="77777777" w:rsidR="00C266C2" w:rsidRPr="00924E08" w:rsidRDefault="00C266C2" w:rsidP="007078AF">
            <w:pPr>
              <w:ind w:firstLine="33"/>
              <w:jc w:val="center"/>
              <w:rPr>
                <w:rFonts w:ascii="Arial Narrow" w:hAnsi="Arial Narrow"/>
                <w:sz w:val="22"/>
              </w:rPr>
            </w:pPr>
            <w:r w:rsidRPr="00924E08">
              <w:rPr>
                <w:rFonts w:ascii="Arial Narrow" w:hAnsi="Arial Narrow" w:cs="Arial"/>
                <w:sz w:val="22"/>
                <w:shd w:val="clear" w:color="auto" w:fill="FFFFFF"/>
              </w:rPr>
              <w:t>первичная доврачебная медико-санитарная помощь,</w:t>
            </w:r>
            <w:r w:rsidRPr="00924E08">
              <w:rPr>
                <w:rFonts w:ascii="Arial Narrow" w:hAnsi="Arial Narrow" w:cs="Arial"/>
                <w:sz w:val="22"/>
                <w:shd w:val="clear" w:color="auto" w:fill="FFFFFF"/>
              </w:rPr>
              <w:br/>
              <w:t>первичная специализированная медико-санитарная помощь</w:t>
            </w:r>
          </w:p>
        </w:tc>
        <w:tc>
          <w:tcPr>
            <w:tcW w:w="1276" w:type="dxa"/>
            <w:vAlign w:val="center"/>
          </w:tcPr>
          <w:p w14:paraId="0DF5A659"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t>плановая,</w:t>
            </w:r>
            <w:r w:rsidRPr="00924E08">
              <w:rPr>
                <w:rFonts w:ascii="Arial Narrow" w:hAnsi="Arial Narrow" w:cs="Arial"/>
                <w:sz w:val="22"/>
                <w:shd w:val="clear" w:color="auto" w:fill="FFFFFF"/>
              </w:rPr>
              <w:br/>
              <w:t>неотложная</w:t>
            </w:r>
          </w:p>
        </w:tc>
        <w:tc>
          <w:tcPr>
            <w:tcW w:w="1276" w:type="dxa"/>
            <w:vAlign w:val="center"/>
          </w:tcPr>
          <w:p w14:paraId="23FB5689"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не менее 1 до 100 тыс. человек</w:t>
            </w:r>
          </w:p>
        </w:tc>
        <w:tc>
          <w:tcPr>
            <w:tcW w:w="1559" w:type="dxa"/>
            <w:vAlign w:val="center"/>
          </w:tcPr>
          <w:p w14:paraId="7C339411" w14:textId="77777777" w:rsidR="00C266C2" w:rsidRPr="00924E08" w:rsidRDefault="00C266C2" w:rsidP="007078AF">
            <w:pPr>
              <w:ind w:firstLine="33"/>
              <w:jc w:val="center"/>
              <w:rPr>
                <w:rFonts w:ascii="Arial Narrow" w:hAnsi="Arial Narrow"/>
                <w:sz w:val="22"/>
              </w:rPr>
            </w:pPr>
            <w:r w:rsidRPr="00924E08">
              <w:rPr>
                <w:rFonts w:ascii="Arial Narrow" w:hAnsi="Arial Narrow"/>
                <w:sz w:val="22"/>
              </w:rPr>
              <w:t>1</w:t>
            </w:r>
          </w:p>
        </w:tc>
        <w:tc>
          <w:tcPr>
            <w:tcW w:w="1247" w:type="dxa"/>
            <w:vAlign w:val="center"/>
          </w:tcPr>
          <w:p w14:paraId="61C44942" w14:textId="77777777" w:rsidR="00C266C2" w:rsidRPr="00924E08" w:rsidRDefault="00C266C2" w:rsidP="007078AF">
            <w:pPr>
              <w:jc w:val="center"/>
              <w:rPr>
                <w:rFonts w:ascii="Arial Narrow" w:hAnsi="Arial Narrow"/>
                <w:sz w:val="22"/>
              </w:rPr>
            </w:pPr>
            <w:r>
              <w:rPr>
                <w:rFonts w:ascii="Arial Narrow" w:hAnsi="Arial Narrow"/>
                <w:sz w:val="22"/>
              </w:rPr>
              <w:t>1</w:t>
            </w:r>
          </w:p>
        </w:tc>
      </w:tr>
      <w:tr w:rsidR="00C266C2" w:rsidRPr="00924E08" w14:paraId="38B9F7AC" w14:textId="77777777" w:rsidTr="007078AF">
        <w:trPr>
          <w:trHeight w:val="330"/>
        </w:trPr>
        <w:tc>
          <w:tcPr>
            <w:tcW w:w="1276" w:type="dxa"/>
            <w:vMerge/>
            <w:shd w:val="clear" w:color="auto" w:fill="auto"/>
            <w:vAlign w:val="bottom"/>
          </w:tcPr>
          <w:p w14:paraId="798CFA6B" w14:textId="77777777" w:rsidR="00C266C2" w:rsidRPr="00924E08" w:rsidRDefault="00C266C2" w:rsidP="007078AF">
            <w:pPr>
              <w:ind w:firstLine="34"/>
              <w:rPr>
                <w:rFonts w:ascii="Arial Narrow" w:hAnsi="Arial Narrow" w:cs="Arial"/>
                <w:sz w:val="22"/>
              </w:rPr>
            </w:pPr>
          </w:p>
        </w:tc>
        <w:tc>
          <w:tcPr>
            <w:tcW w:w="1446" w:type="dxa"/>
            <w:vAlign w:val="center"/>
          </w:tcPr>
          <w:p w14:paraId="306FD23C"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детская стоматологическая поликлиника</w:t>
            </w:r>
          </w:p>
        </w:tc>
        <w:tc>
          <w:tcPr>
            <w:tcW w:w="1276" w:type="dxa"/>
            <w:vAlign w:val="center"/>
          </w:tcPr>
          <w:p w14:paraId="4CE108E9" w14:textId="77777777" w:rsidR="00C266C2" w:rsidRPr="00924E08" w:rsidRDefault="00C266C2" w:rsidP="007078AF">
            <w:pPr>
              <w:ind w:firstLine="33"/>
              <w:jc w:val="center"/>
              <w:rPr>
                <w:rFonts w:ascii="Arial Narrow" w:hAnsi="Arial Narrow"/>
                <w:sz w:val="22"/>
              </w:rPr>
            </w:pPr>
            <w:r w:rsidRPr="00924E08">
              <w:rPr>
                <w:rFonts w:ascii="Arial Narrow" w:hAnsi="Arial Narrow" w:cs="Arial"/>
                <w:sz w:val="22"/>
                <w:shd w:val="clear" w:color="auto" w:fill="FFFFFF"/>
              </w:rPr>
              <w:t>первичная доврачебная медико-санитарная помощь,</w:t>
            </w:r>
            <w:r w:rsidRPr="00924E08">
              <w:rPr>
                <w:rFonts w:ascii="Arial Narrow" w:hAnsi="Arial Narrow" w:cs="Arial"/>
                <w:sz w:val="22"/>
                <w:shd w:val="clear" w:color="auto" w:fill="FFFFFF"/>
              </w:rPr>
              <w:br/>
              <w:t>первичная специализированная медико-санитарная помощь</w:t>
            </w:r>
          </w:p>
        </w:tc>
        <w:tc>
          <w:tcPr>
            <w:tcW w:w="1276" w:type="dxa"/>
            <w:vAlign w:val="center"/>
          </w:tcPr>
          <w:p w14:paraId="701FA690"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t>плановая,</w:t>
            </w:r>
            <w:r w:rsidRPr="00924E08">
              <w:rPr>
                <w:rFonts w:ascii="Arial Narrow" w:hAnsi="Arial Narrow" w:cs="Arial"/>
                <w:sz w:val="22"/>
                <w:shd w:val="clear" w:color="auto" w:fill="FFFFFF"/>
              </w:rPr>
              <w:br/>
              <w:t>неотложная</w:t>
            </w:r>
          </w:p>
        </w:tc>
        <w:tc>
          <w:tcPr>
            <w:tcW w:w="1276" w:type="dxa"/>
            <w:vAlign w:val="center"/>
          </w:tcPr>
          <w:p w14:paraId="0945CCF0"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1 на 20-50 тыс. детей</w:t>
            </w:r>
          </w:p>
        </w:tc>
        <w:tc>
          <w:tcPr>
            <w:tcW w:w="1559" w:type="dxa"/>
            <w:vAlign w:val="center"/>
          </w:tcPr>
          <w:p w14:paraId="55D3D8F2" w14:textId="77777777" w:rsidR="00C266C2" w:rsidRPr="00924E08" w:rsidRDefault="00C266C2" w:rsidP="007078AF">
            <w:pPr>
              <w:ind w:firstLine="33"/>
              <w:jc w:val="center"/>
              <w:rPr>
                <w:rFonts w:ascii="Arial Narrow" w:hAnsi="Arial Narrow"/>
                <w:sz w:val="22"/>
              </w:rPr>
            </w:pPr>
            <w:r w:rsidRPr="00924E08">
              <w:rPr>
                <w:rFonts w:ascii="Arial Narrow" w:hAnsi="Arial Narrow"/>
                <w:sz w:val="22"/>
              </w:rPr>
              <w:t>0</w:t>
            </w:r>
          </w:p>
        </w:tc>
        <w:tc>
          <w:tcPr>
            <w:tcW w:w="1247" w:type="dxa"/>
            <w:vAlign w:val="center"/>
          </w:tcPr>
          <w:p w14:paraId="3B3699E0" w14:textId="77777777" w:rsidR="00C266C2" w:rsidRPr="00924E08" w:rsidRDefault="00C266C2" w:rsidP="007078AF">
            <w:pPr>
              <w:jc w:val="center"/>
              <w:rPr>
                <w:rFonts w:ascii="Arial Narrow" w:hAnsi="Arial Narrow"/>
                <w:sz w:val="22"/>
              </w:rPr>
            </w:pPr>
            <w:r>
              <w:rPr>
                <w:rFonts w:ascii="Arial Narrow" w:hAnsi="Arial Narrow"/>
                <w:sz w:val="22"/>
              </w:rPr>
              <w:t>0</w:t>
            </w:r>
          </w:p>
        </w:tc>
      </w:tr>
      <w:tr w:rsidR="00C266C2" w:rsidRPr="00924E08" w14:paraId="6DF3FA36" w14:textId="77777777" w:rsidTr="007078AF">
        <w:trPr>
          <w:trHeight w:val="330"/>
        </w:trPr>
        <w:tc>
          <w:tcPr>
            <w:tcW w:w="1276" w:type="dxa"/>
            <w:vMerge w:val="restart"/>
            <w:shd w:val="clear" w:color="auto" w:fill="auto"/>
            <w:vAlign w:val="center"/>
          </w:tcPr>
          <w:p w14:paraId="515F5E65" w14:textId="77777777" w:rsidR="00C266C2" w:rsidRPr="00924E08" w:rsidRDefault="00C266C2" w:rsidP="007078AF">
            <w:pPr>
              <w:rPr>
                <w:rFonts w:ascii="Arial Narrow" w:hAnsi="Arial Narrow" w:cs="Arial"/>
                <w:sz w:val="22"/>
              </w:rPr>
            </w:pPr>
            <w:r w:rsidRPr="00924E08">
              <w:rPr>
                <w:rFonts w:ascii="Arial Narrow" w:hAnsi="Arial Narrow" w:cs="Arial"/>
                <w:sz w:val="22"/>
              </w:rPr>
              <w:t>В стационарных условиях, в условиях дневного стационара</w:t>
            </w:r>
          </w:p>
        </w:tc>
        <w:tc>
          <w:tcPr>
            <w:tcW w:w="1446" w:type="dxa"/>
            <w:vAlign w:val="center"/>
          </w:tcPr>
          <w:p w14:paraId="52B52B85"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участковая больница</w:t>
            </w:r>
          </w:p>
        </w:tc>
        <w:tc>
          <w:tcPr>
            <w:tcW w:w="1276" w:type="dxa"/>
            <w:vAlign w:val="center"/>
          </w:tcPr>
          <w:p w14:paraId="0B537D90" w14:textId="77777777" w:rsidR="00C266C2" w:rsidRPr="00924E08" w:rsidRDefault="00C266C2" w:rsidP="007078AF">
            <w:pPr>
              <w:ind w:firstLine="33"/>
              <w:jc w:val="center"/>
              <w:rPr>
                <w:rFonts w:ascii="Arial Narrow" w:hAnsi="Arial Narrow"/>
                <w:sz w:val="22"/>
              </w:rPr>
            </w:pPr>
            <w:r w:rsidRPr="00924E08">
              <w:rPr>
                <w:rFonts w:ascii="Arial Narrow" w:hAnsi="Arial Narrow" w:cs="Arial"/>
                <w:sz w:val="22"/>
                <w:shd w:val="clear" w:color="auto" w:fill="FFFFFF"/>
              </w:rPr>
              <w:t>первичная специализированная медико-санитарная помощь,</w:t>
            </w:r>
            <w:r w:rsidRPr="00924E08">
              <w:rPr>
                <w:rFonts w:ascii="Arial Narrow" w:hAnsi="Arial Narrow" w:cs="Arial"/>
                <w:sz w:val="22"/>
                <w:shd w:val="clear" w:color="auto" w:fill="FFFFFF"/>
              </w:rPr>
              <w:br/>
              <w:t>специализированная медицинска</w:t>
            </w:r>
            <w:r w:rsidRPr="00924E08">
              <w:rPr>
                <w:rFonts w:ascii="Arial Narrow" w:hAnsi="Arial Narrow" w:cs="Arial"/>
                <w:sz w:val="22"/>
                <w:shd w:val="clear" w:color="auto" w:fill="FFFFFF"/>
              </w:rPr>
              <w:lastRenderedPageBreak/>
              <w:t>я помощь</w:t>
            </w:r>
          </w:p>
        </w:tc>
        <w:tc>
          <w:tcPr>
            <w:tcW w:w="1276" w:type="dxa"/>
            <w:vAlign w:val="center"/>
          </w:tcPr>
          <w:p w14:paraId="1D04B48A" w14:textId="77777777" w:rsidR="00C266C2" w:rsidRPr="00924E08" w:rsidRDefault="00C266C2" w:rsidP="007078AF">
            <w:pPr>
              <w:ind w:firstLine="34"/>
              <w:jc w:val="center"/>
              <w:rPr>
                <w:rFonts w:ascii="Arial Narrow" w:hAnsi="Arial Narrow"/>
                <w:sz w:val="22"/>
              </w:rPr>
            </w:pPr>
            <w:r w:rsidRPr="00924E08">
              <w:rPr>
                <w:rFonts w:ascii="Arial Narrow" w:hAnsi="Arial Narrow" w:cs="Arial"/>
                <w:sz w:val="22"/>
                <w:shd w:val="clear" w:color="auto" w:fill="FFFFFF"/>
              </w:rPr>
              <w:lastRenderedPageBreak/>
              <w:t>плановая,</w:t>
            </w:r>
            <w:r w:rsidRPr="00924E08">
              <w:rPr>
                <w:rFonts w:ascii="Arial Narrow" w:hAnsi="Arial Narrow" w:cs="Arial"/>
                <w:sz w:val="22"/>
                <w:shd w:val="clear" w:color="auto" w:fill="FFFFFF"/>
              </w:rPr>
              <w:br/>
              <w:t>неотложная</w:t>
            </w:r>
          </w:p>
        </w:tc>
        <w:tc>
          <w:tcPr>
            <w:tcW w:w="1276" w:type="dxa"/>
            <w:vAlign w:val="center"/>
          </w:tcPr>
          <w:p w14:paraId="588EC096"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1 на 5-20 тыс. человек</w:t>
            </w:r>
          </w:p>
        </w:tc>
        <w:tc>
          <w:tcPr>
            <w:tcW w:w="1559" w:type="dxa"/>
            <w:vAlign w:val="center"/>
          </w:tcPr>
          <w:p w14:paraId="777F2C01" w14:textId="77777777" w:rsidR="00C266C2" w:rsidRPr="00924E08" w:rsidRDefault="00C266C2" w:rsidP="007078AF">
            <w:pPr>
              <w:ind w:firstLine="33"/>
              <w:jc w:val="center"/>
              <w:rPr>
                <w:rFonts w:ascii="Arial Narrow" w:hAnsi="Arial Narrow"/>
                <w:sz w:val="22"/>
              </w:rPr>
            </w:pPr>
            <w:r>
              <w:rPr>
                <w:rFonts w:ascii="Arial Narrow" w:hAnsi="Arial Narrow"/>
                <w:sz w:val="22"/>
              </w:rPr>
              <w:t>2</w:t>
            </w:r>
          </w:p>
        </w:tc>
        <w:tc>
          <w:tcPr>
            <w:tcW w:w="1247" w:type="dxa"/>
            <w:vAlign w:val="center"/>
          </w:tcPr>
          <w:p w14:paraId="64C829AF" w14:textId="77777777" w:rsidR="00C266C2" w:rsidRPr="00924E08" w:rsidRDefault="00C266C2" w:rsidP="007078AF">
            <w:pPr>
              <w:jc w:val="center"/>
              <w:rPr>
                <w:rFonts w:ascii="Arial Narrow" w:hAnsi="Arial Narrow"/>
                <w:sz w:val="22"/>
              </w:rPr>
            </w:pPr>
            <w:r>
              <w:rPr>
                <w:rFonts w:ascii="Arial Narrow" w:hAnsi="Arial Narrow"/>
                <w:sz w:val="22"/>
              </w:rPr>
              <w:t>4</w:t>
            </w:r>
          </w:p>
        </w:tc>
      </w:tr>
      <w:tr w:rsidR="00C266C2" w:rsidRPr="00924E08" w14:paraId="5FCC7A8B" w14:textId="77777777" w:rsidTr="007078AF">
        <w:trPr>
          <w:trHeight w:val="330"/>
        </w:trPr>
        <w:tc>
          <w:tcPr>
            <w:tcW w:w="1276" w:type="dxa"/>
            <w:vMerge/>
            <w:shd w:val="clear" w:color="auto" w:fill="auto"/>
            <w:vAlign w:val="bottom"/>
          </w:tcPr>
          <w:p w14:paraId="43D2C913" w14:textId="77777777" w:rsidR="00C266C2" w:rsidRPr="00924E08" w:rsidRDefault="00C266C2" w:rsidP="007078AF">
            <w:pPr>
              <w:ind w:firstLine="34"/>
              <w:rPr>
                <w:rFonts w:ascii="Arial Narrow" w:hAnsi="Arial Narrow" w:cs="Arial"/>
                <w:sz w:val="22"/>
              </w:rPr>
            </w:pPr>
          </w:p>
        </w:tc>
        <w:tc>
          <w:tcPr>
            <w:tcW w:w="1446" w:type="dxa"/>
            <w:vAlign w:val="center"/>
          </w:tcPr>
          <w:p w14:paraId="0878C7A1"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районная больница</w:t>
            </w:r>
          </w:p>
        </w:tc>
        <w:tc>
          <w:tcPr>
            <w:tcW w:w="1276" w:type="dxa"/>
            <w:vAlign w:val="center"/>
          </w:tcPr>
          <w:p w14:paraId="1C8F2A48" w14:textId="77777777" w:rsidR="00C266C2" w:rsidRPr="00924E08" w:rsidRDefault="00C266C2" w:rsidP="007078AF">
            <w:pPr>
              <w:ind w:firstLine="33"/>
              <w:jc w:val="center"/>
              <w:rPr>
                <w:rFonts w:ascii="Arial Narrow" w:hAnsi="Arial Narrow" w:cs="Arial"/>
                <w:sz w:val="22"/>
                <w:shd w:val="clear" w:color="auto" w:fill="FFFFFF"/>
              </w:rPr>
            </w:pPr>
            <w:r w:rsidRPr="00924E08">
              <w:rPr>
                <w:rFonts w:ascii="Arial Narrow" w:hAnsi="Arial Narrow" w:cs="Arial"/>
                <w:sz w:val="22"/>
                <w:shd w:val="clear" w:color="auto" w:fill="FFFFFF"/>
              </w:rPr>
              <w:t>специализированная медицинская помощь</w:t>
            </w:r>
          </w:p>
        </w:tc>
        <w:tc>
          <w:tcPr>
            <w:tcW w:w="1276" w:type="dxa"/>
            <w:vAlign w:val="center"/>
          </w:tcPr>
          <w:p w14:paraId="3B55C7E0" w14:textId="77777777" w:rsidR="00C266C2" w:rsidRPr="00924E08" w:rsidRDefault="00C266C2" w:rsidP="007078AF">
            <w:pPr>
              <w:ind w:firstLine="34"/>
              <w:jc w:val="center"/>
              <w:rPr>
                <w:rFonts w:ascii="Arial Narrow" w:hAnsi="Arial Narrow" w:cs="Arial"/>
                <w:sz w:val="22"/>
                <w:shd w:val="clear" w:color="auto" w:fill="FFFFFF"/>
              </w:rPr>
            </w:pPr>
            <w:r w:rsidRPr="00924E08">
              <w:rPr>
                <w:rFonts w:ascii="Arial Narrow" w:hAnsi="Arial Narrow" w:cs="Arial"/>
                <w:sz w:val="22"/>
                <w:shd w:val="clear" w:color="auto" w:fill="FFFFFF"/>
              </w:rPr>
              <w:t>плановая,</w:t>
            </w:r>
            <w:r w:rsidRPr="00924E08">
              <w:rPr>
                <w:rFonts w:ascii="Arial Narrow" w:hAnsi="Arial Narrow" w:cs="Arial"/>
                <w:sz w:val="22"/>
                <w:shd w:val="clear" w:color="auto" w:fill="FFFFFF"/>
              </w:rPr>
              <w:br/>
              <w:t>неотложная,</w:t>
            </w:r>
            <w:r w:rsidRPr="00924E08">
              <w:rPr>
                <w:rFonts w:ascii="Arial Narrow" w:hAnsi="Arial Narrow" w:cs="Arial"/>
                <w:sz w:val="22"/>
                <w:shd w:val="clear" w:color="auto" w:fill="FFFFFF"/>
              </w:rPr>
              <w:br/>
              <w:t>экстренная</w:t>
            </w:r>
          </w:p>
        </w:tc>
        <w:tc>
          <w:tcPr>
            <w:tcW w:w="1276" w:type="dxa"/>
            <w:vAlign w:val="center"/>
          </w:tcPr>
          <w:p w14:paraId="64E1AD4C" w14:textId="77777777" w:rsidR="00C266C2" w:rsidRPr="00924E08" w:rsidRDefault="00C266C2" w:rsidP="007078AF">
            <w:pPr>
              <w:ind w:firstLine="34"/>
              <w:jc w:val="center"/>
              <w:rPr>
                <w:rFonts w:ascii="Arial Narrow" w:hAnsi="Arial Narrow"/>
                <w:sz w:val="22"/>
              </w:rPr>
            </w:pPr>
            <w:r w:rsidRPr="00924E08">
              <w:rPr>
                <w:rFonts w:ascii="Arial Narrow" w:hAnsi="Arial Narrow"/>
                <w:sz w:val="22"/>
              </w:rPr>
              <w:t>1 на 20-100 тыс. человек</w:t>
            </w:r>
          </w:p>
        </w:tc>
        <w:tc>
          <w:tcPr>
            <w:tcW w:w="1559" w:type="dxa"/>
            <w:vAlign w:val="center"/>
          </w:tcPr>
          <w:p w14:paraId="40C21D0B" w14:textId="77777777" w:rsidR="00C266C2" w:rsidRPr="00924E08" w:rsidRDefault="00C266C2" w:rsidP="007078AF">
            <w:pPr>
              <w:ind w:firstLine="33"/>
              <w:jc w:val="center"/>
              <w:rPr>
                <w:rFonts w:ascii="Arial Narrow" w:hAnsi="Arial Narrow"/>
                <w:sz w:val="22"/>
              </w:rPr>
            </w:pPr>
            <w:r w:rsidRPr="00924E08">
              <w:rPr>
                <w:rFonts w:ascii="Arial Narrow" w:hAnsi="Arial Narrow"/>
                <w:sz w:val="22"/>
              </w:rPr>
              <w:t>1</w:t>
            </w:r>
          </w:p>
        </w:tc>
        <w:tc>
          <w:tcPr>
            <w:tcW w:w="1247" w:type="dxa"/>
            <w:vAlign w:val="center"/>
          </w:tcPr>
          <w:p w14:paraId="71E10011" w14:textId="77777777" w:rsidR="00C266C2" w:rsidRPr="00924E08" w:rsidRDefault="00C266C2" w:rsidP="007078AF">
            <w:pPr>
              <w:jc w:val="center"/>
              <w:rPr>
                <w:rFonts w:ascii="Arial Narrow" w:hAnsi="Arial Narrow"/>
                <w:sz w:val="22"/>
              </w:rPr>
            </w:pPr>
            <w:r w:rsidRPr="00924E08">
              <w:rPr>
                <w:rFonts w:ascii="Arial Narrow" w:hAnsi="Arial Narrow"/>
                <w:sz w:val="22"/>
              </w:rPr>
              <w:t>1</w:t>
            </w:r>
          </w:p>
        </w:tc>
      </w:tr>
    </w:tbl>
    <w:p w14:paraId="428615C4" w14:textId="77777777" w:rsidR="00C266C2" w:rsidRPr="005A2F95" w:rsidRDefault="00C266C2" w:rsidP="00C266C2">
      <w:pPr>
        <w:spacing w:line="276" w:lineRule="auto"/>
        <w:ind w:left="567"/>
        <w:jc w:val="both"/>
        <w:rPr>
          <w:rFonts w:ascii="Century Gothic" w:hAnsi="Century Gothic" w:cs="Arial"/>
          <w:color w:val="595959" w:themeColor="text1" w:themeTint="A6"/>
          <w:sz w:val="24"/>
          <w:szCs w:val="24"/>
        </w:rPr>
      </w:pPr>
    </w:p>
    <w:p w14:paraId="2CFDCFEE" w14:textId="36016F16" w:rsidR="00C266C2" w:rsidRDefault="00C266C2" w:rsidP="00C266C2">
      <w:pPr>
        <w:pStyle w:val="aff"/>
        <w:spacing w:after="0" w:line="276" w:lineRule="auto"/>
        <w:ind w:firstLine="709"/>
        <w:jc w:val="both"/>
      </w:pPr>
      <w:r w:rsidRPr="007F6CDE">
        <w:t xml:space="preserve">Сеть медицинских учреждений </w:t>
      </w:r>
      <w:r>
        <w:t xml:space="preserve">Новоалександровского </w:t>
      </w:r>
      <w:r w:rsidR="007E0AA2">
        <w:t>муниципального</w:t>
      </w:r>
      <w:r>
        <w:t xml:space="preserve"> </w:t>
      </w:r>
      <w:r w:rsidRPr="007F6CDE">
        <w:t>округа имеет разветвленную структуру и достаточна для удовлетворения потребностей населения в получении качественных медицинских услуг на базе существующих мощностей.</w:t>
      </w:r>
    </w:p>
    <w:p w14:paraId="2309D3BB" w14:textId="77777777" w:rsidR="00D21F40" w:rsidRDefault="00D21F40" w:rsidP="00C266C2">
      <w:pPr>
        <w:suppressAutoHyphens/>
        <w:spacing w:line="276" w:lineRule="auto"/>
        <w:ind w:firstLine="709"/>
        <w:jc w:val="both"/>
        <w:rPr>
          <w:rFonts w:ascii="Arial" w:hAnsi="Arial" w:cs="Tahoma"/>
          <w:color w:val="auto"/>
          <w:sz w:val="24"/>
          <w:szCs w:val="24"/>
          <w:lang w:eastAsia="ar-SA"/>
        </w:rPr>
      </w:pPr>
      <w:r w:rsidRPr="00D21F40">
        <w:rPr>
          <w:rFonts w:ascii="Arial" w:hAnsi="Arial" w:cs="Tahoma"/>
          <w:color w:val="auto"/>
          <w:sz w:val="24"/>
          <w:szCs w:val="24"/>
          <w:lang w:eastAsia="ar-SA"/>
        </w:rPr>
        <w:t>Немаловажным показателем развития системы здравоохранения муниципального округа является наличие аптек в населенных пунктах. По состоянию на 2024 год в муниципальном округе имеется 31 аптека и аптечных магазинов и 1 аптечный киоск и 5 аптечных пунктов.</w:t>
      </w:r>
    </w:p>
    <w:p w14:paraId="51320745" w14:textId="2E8AEF44" w:rsidR="00C266C2" w:rsidRPr="00167C5E" w:rsidRDefault="00C266C2" w:rsidP="00C266C2">
      <w:pPr>
        <w:suppressAutoHyphens/>
        <w:spacing w:line="276" w:lineRule="auto"/>
        <w:ind w:firstLine="709"/>
        <w:jc w:val="both"/>
        <w:rPr>
          <w:rFonts w:ascii="Arial" w:hAnsi="Arial" w:cs="Tahoma"/>
          <w:b/>
          <w:bCs/>
          <w:sz w:val="24"/>
          <w:szCs w:val="24"/>
          <w:lang w:eastAsia="ar-SA"/>
        </w:rPr>
      </w:pPr>
      <w:r w:rsidRPr="00167C5E">
        <w:rPr>
          <w:rFonts w:ascii="Arial" w:hAnsi="Arial" w:cs="Tahoma"/>
          <w:b/>
          <w:bCs/>
          <w:sz w:val="24"/>
          <w:szCs w:val="24"/>
          <w:lang w:eastAsia="ar-SA"/>
        </w:rPr>
        <w:t xml:space="preserve">Основными стратегическими целями отрасли здравоохранения </w:t>
      </w:r>
      <w:r w:rsidR="007E0AA2">
        <w:rPr>
          <w:rFonts w:ascii="Arial" w:hAnsi="Arial" w:cs="Tahoma"/>
          <w:b/>
          <w:bCs/>
          <w:sz w:val="24"/>
          <w:szCs w:val="24"/>
          <w:lang w:eastAsia="ar-SA"/>
        </w:rPr>
        <w:t>муниципального</w:t>
      </w:r>
      <w:r w:rsidRPr="00167C5E">
        <w:rPr>
          <w:rFonts w:ascii="Arial" w:hAnsi="Arial" w:cs="Tahoma"/>
          <w:b/>
          <w:bCs/>
          <w:sz w:val="24"/>
          <w:szCs w:val="24"/>
          <w:lang w:eastAsia="ar-SA"/>
        </w:rPr>
        <w:t xml:space="preserve"> округа на расчетный срок реализации генерального плана должны стать:</w:t>
      </w:r>
    </w:p>
    <w:p w14:paraId="074DCA72" w14:textId="77777777" w:rsidR="00C266C2" w:rsidRPr="00167C5E" w:rsidRDefault="00C266C2" w:rsidP="00593C17">
      <w:pPr>
        <w:numPr>
          <w:ilvl w:val="0"/>
          <w:numId w:val="32"/>
        </w:numPr>
        <w:tabs>
          <w:tab w:val="left" w:pos="993"/>
        </w:tabs>
        <w:spacing w:line="276" w:lineRule="auto"/>
        <w:ind w:left="0" w:firstLine="709"/>
        <w:jc w:val="both"/>
        <w:rPr>
          <w:rFonts w:ascii="Arial" w:hAnsi="Arial" w:cs="Tahoma"/>
          <w:b/>
          <w:bCs/>
          <w:sz w:val="24"/>
          <w:szCs w:val="24"/>
          <w:lang w:eastAsia="ar-SA"/>
        </w:rPr>
      </w:pPr>
      <w:r w:rsidRPr="00167C5E">
        <w:rPr>
          <w:rFonts w:ascii="Arial" w:hAnsi="Arial" w:cs="Tahoma"/>
          <w:b/>
          <w:bCs/>
          <w:sz w:val="24"/>
          <w:szCs w:val="24"/>
          <w:lang w:eastAsia="ar-SA"/>
        </w:rPr>
        <w:t>развитие первичной медико-санитарной помощи;</w:t>
      </w:r>
    </w:p>
    <w:p w14:paraId="4E5C2BDD" w14:textId="77777777" w:rsidR="00C266C2" w:rsidRPr="00167C5E" w:rsidRDefault="00C266C2" w:rsidP="00593C17">
      <w:pPr>
        <w:numPr>
          <w:ilvl w:val="0"/>
          <w:numId w:val="32"/>
        </w:numPr>
        <w:tabs>
          <w:tab w:val="left" w:pos="993"/>
        </w:tabs>
        <w:spacing w:line="276" w:lineRule="auto"/>
        <w:ind w:left="0" w:firstLine="709"/>
        <w:jc w:val="both"/>
        <w:rPr>
          <w:rFonts w:ascii="Arial" w:hAnsi="Arial" w:cs="Tahoma"/>
          <w:b/>
          <w:bCs/>
          <w:sz w:val="24"/>
          <w:szCs w:val="24"/>
          <w:lang w:eastAsia="ar-SA"/>
        </w:rPr>
      </w:pPr>
      <w:r w:rsidRPr="00167C5E">
        <w:rPr>
          <w:rFonts w:ascii="Arial" w:hAnsi="Arial" w:cs="Tahoma"/>
          <w:b/>
          <w:bCs/>
          <w:sz w:val="24"/>
          <w:szCs w:val="24"/>
          <w:lang w:eastAsia="ar-SA"/>
        </w:rPr>
        <w:t>сохранение сети амбулаторно-поликлинических учреждений;</w:t>
      </w:r>
    </w:p>
    <w:p w14:paraId="410B9CD2" w14:textId="77777777" w:rsidR="00C266C2" w:rsidRPr="00167C5E" w:rsidRDefault="00C266C2" w:rsidP="00593C17">
      <w:pPr>
        <w:numPr>
          <w:ilvl w:val="0"/>
          <w:numId w:val="32"/>
        </w:numPr>
        <w:tabs>
          <w:tab w:val="left" w:pos="993"/>
        </w:tabs>
        <w:spacing w:line="276" w:lineRule="auto"/>
        <w:ind w:left="0" w:firstLine="709"/>
        <w:jc w:val="both"/>
        <w:rPr>
          <w:rFonts w:ascii="Arial" w:hAnsi="Arial" w:cs="Tahoma"/>
          <w:b/>
          <w:bCs/>
          <w:sz w:val="24"/>
          <w:szCs w:val="24"/>
          <w:lang w:eastAsia="ar-SA"/>
        </w:rPr>
      </w:pPr>
      <w:r w:rsidRPr="00167C5E">
        <w:rPr>
          <w:rFonts w:ascii="Arial" w:hAnsi="Arial" w:cs="Tahoma"/>
          <w:b/>
          <w:bCs/>
          <w:sz w:val="24"/>
          <w:szCs w:val="24"/>
          <w:lang w:eastAsia="ar-SA"/>
        </w:rPr>
        <w:t>развитие стационарного медицинского обслуживания по отдельным направлениям (педиатрия, специализированные виды помощи).</w:t>
      </w:r>
    </w:p>
    <w:p w14:paraId="758BEE77" w14:textId="77777777" w:rsidR="00C266C2" w:rsidRPr="007F6CDE" w:rsidRDefault="00C266C2" w:rsidP="00C266C2">
      <w:pPr>
        <w:pStyle w:val="aff"/>
        <w:spacing w:after="0" w:line="276" w:lineRule="auto"/>
        <w:ind w:firstLine="709"/>
        <w:jc w:val="both"/>
      </w:pPr>
    </w:p>
    <w:p w14:paraId="144844B1" w14:textId="77777777" w:rsidR="00C266C2" w:rsidRPr="005A2F95"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85" w:name="_Toc25237678"/>
      <w:bookmarkStart w:id="186" w:name="_Toc175047527"/>
      <w:r w:rsidRPr="005A2F95">
        <w:rPr>
          <w:rFonts w:ascii="Century Gothic" w:hAnsi="Century Gothic" w:cs="Arial"/>
          <w:color w:val="595959" w:themeColor="text1" w:themeTint="A6"/>
          <w:sz w:val="24"/>
          <w:szCs w:val="24"/>
        </w:rPr>
        <w:t>3.4.3 Культура</w:t>
      </w:r>
      <w:bookmarkEnd w:id="185"/>
      <w:bookmarkEnd w:id="186"/>
    </w:p>
    <w:p w14:paraId="337FFEB6" w14:textId="77777777" w:rsidR="00C266C2" w:rsidRPr="007F6CDE" w:rsidRDefault="00C266C2" w:rsidP="00C266C2">
      <w:pPr>
        <w:pStyle w:val="aff"/>
        <w:spacing w:after="0" w:line="276" w:lineRule="auto"/>
        <w:ind w:firstLine="709"/>
        <w:jc w:val="both"/>
      </w:pPr>
      <w:r w:rsidRPr="007F6CDE">
        <w:t>Потребность мест в учреждениях культуры в данной работе рассчитана по среднему варианту прогноза численности населения и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505B5FBD" w14:textId="77777777" w:rsidR="00C266C2" w:rsidRPr="007F6CDE" w:rsidRDefault="00C266C2" w:rsidP="00C266C2">
      <w:pPr>
        <w:pStyle w:val="ad"/>
        <w:rPr>
          <w:rFonts w:cs="Arial"/>
          <w:b w:val="0"/>
          <w:sz w:val="24"/>
          <w:szCs w:val="28"/>
        </w:rPr>
      </w:pPr>
    </w:p>
    <w:p w14:paraId="5C74A469" w14:textId="1BC65504" w:rsidR="00C266C2" w:rsidRPr="007F6CDE" w:rsidRDefault="00C266C2" w:rsidP="00C266C2">
      <w:pPr>
        <w:pStyle w:val="ad"/>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90</w:t>
      </w:r>
      <w:r>
        <w:rPr>
          <w:noProof/>
        </w:rPr>
        <w:fldChar w:fldCharType="end"/>
      </w:r>
      <w:r>
        <w:t xml:space="preserve"> </w:t>
      </w:r>
      <w:r w:rsidRPr="007F6CDE">
        <w:t xml:space="preserve">– Фактические и нормативные показатели культурной сферы Новоалександровского </w:t>
      </w:r>
      <w:r w:rsidR="007E0AA2">
        <w:t>муниципального</w:t>
      </w:r>
      <w:r w:rsidRPr="007F6CDE">
        <w:t xml:space="preserve"> округа, 202</w:t>
      </w:r>
      <w:r>
        <w:t>2</w:t>
      </w:r>
      <w:r w:rsidRPr="007F6CDE">
        <w:t>, 204</w:t>
      </w:r>
      <w:r>
        <w:t>7</w:t>
      </w:r>
      <w:r w:rsidRPr="007F6CDE">
        <w:t xml:space="preserve"> гг.</w:t>
      </w:r>
    </w:p>
    <w:tbl>
      <w:tblPr>
        <w:tblStyle w:val="af4"/>
        <w:tblW w:w="4944" w:type="pct"/>
        <w:tblLook w:val="04A0" w:firstRow="1" w:lastRow="0" w:firstColumn="1" w:lastColumn="0" w:noHBand="0" w:noVBand="1"/>
      </w:tblPr>
      <w:tblGrid>
        <w:gridCol w:w="2198"/>
        <w:gridCol w:w="2039"/>
        <w:gridCol w:w="1365"/>
        <w:gridCol w:w="1325"/>
        <w:gridCol w:w="1244"/>
        <w:gridCol w:w="1293"/>
      </w:tblGrid>
      <w:tr w:rsidR="00C266C2" w:rsidRPr="007F6CDE" w14:paraId="411F4889" w14:textId="77777777" w:rsidTr="007078AF">
        <w:trPr>
          <w:trHeight w:val="256"/>
        </w:trPr>
        <w:tc>
          <w:tcPr>
            <w:tcW w:w="1162" w:type="pct"/>
            <w:vMerge w:val="restart"/>
            <w:tcBorders>
              <w:top w:val="single" w:sz="4" w:space="0" w:color="auto"/>
              <w:left w:val="single" w:sz="4" w:space="0" w:color="auto"/>
              <w:bottom w:val="single" w:sz="4" w:space="0" w:color="auto"/>
              <w:right w:val="single" w:sz="4" w:space="0" w:color="auto"/>
            </w:tcBorders>
            <w:vAlign w:val="center"/>
            <w:hideMark/>
          </w:tcPr>
          <w:p w14:paraId="01D42651" w14:textId="77777777" w:rsidR="00C266C2" w:rsidRPr="007F6CDE" w:rsidRDefault="00C266C2" w:rsidP="007078AF">
            <w:pPr>
              <w:jc w:val="center"/>
              <w:rPr>
                <w:rFonts w:ascii="Arial Narrow" w:hAnsi="Arial Narrow"/>
                <w:b/>
              </w:rPr>
            </w:pPr>
            <w:r w:rsidRPr="007F6CDE">
              <w:rPr>
                <w:rFonts w:ascii="Arial Narrow" w:hAnsi="Arial Narrow" w:cs="Arial"/>
                <w:b/>
              </w:rPr>
              <w:t>Наименование</w:t>
            </w:r>
          </w:p>
        </w:tc>
        <w:tc>
          <w:tcPr>
            <w:tcW w:w="1077" w:type="pct"/>
            <w:vMerge w:val="restart"/>
            <w:tcBorders>
              <w:top w:val="single" w:sz="4" w:space="0" w:color="auto"/>
              <w:left w:val="single" w:sz="4" w:space="0" w:color="auto"/>
              <w:bottom w:val="single" w:sz="4" w:space="0" w:color="auto"/>
              <w:right w:val="single" w:sz="4" w:space="0" w:color="auto"/>
            </w:tcBorders>
            <w:vAlign w:val="center"/>
            <w:hideMark/>
          </w:tcPr>
          <w:p w14:paraId="42CEA08E" w14:textId="77777777" w:rsidR="00C266C2" w:rsidRPr="007F6CDE" w:rsidRDefault="00C266C2" w:rsidP="007078AF">
            <w:pPr>
              <w:jc w:val="center"/>
              <w:rPr>
                <w:rFonts w:ascii="Arial Narrow" w:hAnsi="Arial Narrow"/>
                <w:b/>
              </w:rPr>
            </w:pPr>
            <w:r w:rsidRPr="007F6CDE">
              <w:rPr>
                <w:rFonts w:ascii="Arial Narrow" w:hAnsi="Arial Narrow" w:cs="Arial"/>
                <w:b/>
              </w:rPr>
              <w:t>Норматив</w:t>
            </w:r>
          </w:p>
        </w:tc>
        <w:tc>
          <w:tcPr>
            <w:tcW w:w="721" w:type="pct"/>
            <w:vMerge w:val="restart"/>
            <w:tcBorders>
              <w:top w:val="single" w:sz="4" w:space="0" w:color="auto"/>
              <w:left w:val="single" w:sz="4" w:space="0" w:color="auto"/>
              <w:bottom w:val="single" w:sz="4" w:space="0" w:color="auto"/>
              <w:right w:val="single" w:sz="4" w:space="0" w:color="auto"/>
            </w:tcBorders>
            <w:vAlign w:val="center"/>
            <w:hideMark/>
          </w:tcPr>
          <w:p w14:paraId="0BF24B19" w14:textId="77777777" w:rsidR="00C266C2" w:rsidRPr="007F6CDE" w:rsidRDefault="00C266C2" w:rsidP="007078AF">
            <w:pPr>
              <w:jc w:val="center"/>
              <w:rPr>
                <w:rFonts w:ascii="Arial Narrow" w:hAnsi="Arial Narrow" w:cs="Arial"/>
                <w:b/>
              </w:rPr>
            </w:pPr>
            <w:r w:rsidRPr="007F6CDE">
              <w:rPr>
                <w:rFonts w:ascii="Arial Narrow" w:hAnsi="Arial Narrow" w:cs="Arial"/>
                <w:b/>
              </w:rPr>
              <w:t>Кол-во действующих объектов, ед.</w:t>
            </w:r>
          </w:p>
        </w:tc>
        <w:tc>
          <w:tcPr>
            <w:tcW w:w="700" w:type="pct"/>
            <w:tcBorders>
              <w:top w:val="single" w:sz="4" w:space="0" w:color="auto"/>
              <w:left w:val="single" w:sz="4" w:space="0" w:color="auto"/>
              <w:bottom w:val="single" w:sz="4" w:space="0" w:color="auto"/>
              <w:right w:val="single" w:sz="4" w:space="0" w:color="auto"/>
            </w:tcBorders>
            <w:vAlign w:val="center"/>
            <w:hideMark/>
          </w:tcPr>
          <w:p w14:paraId="6937AA96" w14:textId="77777777" w:rsidR="00C266C2" w:rsidRPr="007F6CDE" w:rsidRDefault="00C266C2" w:rsidP="007078AF">
            <w:pPr>
              <w:jc w:val="center"/>
              <w:rPr>
                <w:rFonts w:ascii="Arial Narrow" w:hAnsi="Arial Narrow" w:cs="Arial"/>
                <w:b/>
              </w:rPr>
            </w:pPr>
            <w:r w:rsidRPr="007F6CDE">
              <w:rPr>
                <w:rFonts w:ascii="Arial Narrow" w:hAnsi="Arial Narrow" w:cs="Arial"/>
                <w:b/>
              </w:rPr>
              <w:t>202</w:t>
            </w:r>
            <w:r>
              <w:rPr>
                <w:rFonts w:ascii="Arial Narrow" w:hAnsi="Arial Narrow" w:cs="Arial"/>
                <w:b/>
              </w:rPr>
              <w:t>2</w:t>
            </w:r>
          </w:p>
        </w:tc>
        <w:tc>
          <w:tcPr>
            <w:tcW w:w="657" w:type="pct"/>
            <w:tcBorders>
              <w:top w:val="single" w:sz="4" w:space="0" w:color="auto"/>
              <w:left w:val="single" w:sz="4" w:space="0" w:color="auto"/>
              <w:bottom w:val="single" w:sz="4" w:space="0" w:color="auto"/>
              <w:right w:val="single" w:sz="4" w:space="0" w:color="auto"/>
            </w:tcBorders>
            <w:vAlign w:val="center"/>
            <w:hideMark/>
          </w:tcPr>
          <w:p w14:paraId="179838A7" w14:textId="77777777" w:rsidR="00C266C2" w:rsidRPr="007F6CDE" w:rsidRDefault="00C266C2" w:rsidP="007078AF">
            <w:pPr>
              <w:jc w:val="center"/>
              <w:rPr>
                <w:rFonts w:ascii="Arial Narrow" w:hAnsi="Arial Narrow" w:cs="Arial"/>
                <w:b/>
              </w:rPr>
            </w:pPr>
            <w:r w:rsidRPr="007F6CDE">
              <w:rPr>
                <w:rFonts w:ascii="Arial Narrow" w:hAnsi="Arial Narrow" w:cs="Arial"/>
                <w:b/>
              </w:rPr>
              <w:t>204</w:t>
            </w:r>
            <w:r>
              <w:rPr>
                <w:rFonts w:ascii="Arial Narrow" w:hAnsi="Arial Narrow" w:cs="Arial"/>
                <w:b/>
              </w:rPr>
              <w:t>7</w:t>
            </w:r>
          </w:p>
        </w:tc>
        <w:tc>
          <w:tcPr>
            <w:tcW w:w="683" w:type="pct"/>
            <w:vMerge w:val="restart"/>
            <w:tcBorders>
              <w:top w:val="single" w:sz="4" w:space="0" w:color="auto"/>
              <w:left w:val="single" w:sz="4" w:space="0" w:color="auto"/>
              <w:bottom w:val="single" w:sz="4" w:space="0" w:color="auto"/>
              <w:right w:val="single" w:sz="4" w:space="0" w:color="auto"/>
            </w:tcBorders>
            <w:vAlign w:val="center"/>
            <w:hideMark/>
          </w:tcPr>
          <w:p w14:paraId="45C21152" w14:textId="77777777" w:rsidR="00C266C2" w:rsidRPr="007F6CDE" w:rsidRDefault="00C266C2" w:rsidP="007078AF">
            <w:pPr>
              <w:jc w:val="center"/>
              <w:rPr>
                <w:rFonts w:ascii="Arial Narrow" w:hAnsi="Arial Narrow"/>
                <w:b/>
              </w:rPr>
            </w:pPr>
            <w:r w:rsidRPr="007F6CDE">
              <w:rPr>
                <w:rFonts w:ascii="Arial Narrow" w:hAnsi="Arial Narrow" w:cs="Arial"/>
                <w:b/>
              </w:rPr>
              <w:t>Дефицит (-), профицит (+) на 204</w:t>
            </w:r>
            <w:r>
              <w:rPr>
                <w:rFonts w:ascii="Arial Narrow" w:hAnsi="Arial Narrow" w:cs="Arial"/>
                <w:b/>
              </w:rPr>
              <w:t>7</w:t>
            </w:r>
            <w:r w:rsidRPr="007F6CDE">
              <w:rPr>
                <w:rFonts w:ascii="Arial Narrow" w:hAnsi="Arial Narrow" w:cs="Arial"/>
                <w:b/>
              </w:rPr>
              <w:t xml:space="preserve"> год</w:t>
            </w:r>
          </w:p>
        </w:tc>
      </w:tr>
      <w:tr w:rsidR="00C266C2" w:rsidRPr="007F6CDE" w14:paraId="0E8C5F84" w14:textId="77777777" w:rsidTr="007078AF">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2E9020" w14:textId="77777777" w:rsidR="00C266C2" w:rsidRPr="007F6CDE" w:rsidRDefault="00C266C2" w:rsidP="007078AF">
            <w:pPr>
              <w:rPr>
                <w:rFonts w:ascii="Arial Narrow" w:hAnsi="Arial Narrow"/>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5C0C17" w14:textId="77777777" w:rsidR="00C266C2" w:rsidRPr="007F6CDE" w:rsidRDefault="00C266C2" w:rsidP="007078AF">
            <w:pPr>
              <w:rPr>
                <w:rFonts w:ascii="Arial Narrow" w:hAnsi="Arial Narrow"/>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8C0D9" w14:textId="77777777" w:rsidR="00C266C2" w:rsidRPr="007F6CDE" w:rsidRDefault="00C266C2" w:rsidP="007078AF">
            <w:pPr>
              <w:rPr>
                <w:rFonts w:ascii="Arial Narrow" w:hAnsi="Arial Narrow" w:cs="Arial"/>
                <w:b/>
              </w:rPr>
            </w:pPr>
          </w:p>
        </w:tc>
        <w:tc>
          <w:tcPr>
            <w:tcW w:w="700" w:type="pct"/>
            <w:tcBorders>
              <w:top w:val="single" w:sz="4" w:space="0" w:color="auto"/>
              <w:left w:val="single" w:sz="4" w:space="0" w:color="auto"/>
              <w:bottom w:val="single" w:sz="4" w:space="0" w:color="auto"/>
              <w:right w:val="single" w:sz="4" w:space="0" w:color="auto"/>
            </w:tcBorders>
            <w:vAlign w:val="center"/>
            <w:hideMark/>
          </w:tcPr>
          <w:p w14:paraId="151B0D4A" w14:textId="77777777" w:rsidR="00C266C2" w:rsidRPr="007F6CDE" w:rsidRDefault="00C266C2" w:rsidP="007078AF">
            <w:pPr>
              <w:jc w:val="center"/>
              <w:rPr>
                <w:rFonts w:ascii="Arial Narrow" w:hAnsi="Arial Narrow" w:cs="Arial"/>
                <w:b/>
              </w:rPr>
            </w:pPr>
            <w:r w:rsidRPr="007F6CDE">
              <w:rPr>
                <w:rFonts w:ascii="Arial Narrow" w:hAnsi="Arial Narrow" w:cs="Arial"/>
                <w:b/>
              </w:rPr>
              <w:t>Потребность,</w:t>
            </w:r>
          </w:p>
          <w:p w14:paraId="49D99C29" w14:textId="77777777" w:rsidR="00C266C2" w:rsidRPr="007F6CDE" w:rsidRDefault="00C266C2" w:rsidP="007078AF">
            <w:pPr>
              <w:jc w:val="center"/>
              <w:rPr>
                <w:rFonts w:ascii="Arial Narrow" w:hAnsi="Arial Narrow" w:cs="Arial"/>
                <w:b/>
              </w:rPr>
            </w:pPr>
            <w:r w:rsidRPr="007F6CDE">
              <w:rPr>
                <w:rFonts w:ascii="Arial Narrow" w:hAnsi="Arial Narrow" w:cs="Arial"/>
                <w:b/>
              </w:rPr>
              <w:t>тыс. чел.</w:t>
            </w:r>
          </w:p>
        </w:tc>
        <w:tc>
          <w:tcPr>
            <w:tcW w:w="657" w:type="pct"/>
            <w:tcBorders>
              <w:top w:val="single" w:sz="4" w:space="0" w:color="auto"/>
              <w:left w:val="single" w:sz="4" w:space="0" w:color="auto"/>
              <w:bottom w:val="single" w:sz="4" w:space="0" w:color="auto"/>
              <w:right w:val="single" w:sz="4" w:space="0" w:color="auto"/>
            </w:tcBorders>
            <w:vAlign w:val="center"/>
            <w:hideMark/>
          </w:tcPr>
          <w:p w14:paraId="3C48A74A" w14:textId="77777777" w:rsidR="00C266C2" w:rsidRPr="007F6CDE" w:rsidRDefault="00C266C2" w:rsidP="007078AF">
            <w:pPr>
              <w:jc w:val="center"/>
              <w:rPr>
                <w:rFonts w:ascii="Arial Narrow" w:hAnsi="Arial Narrow"/>
                <w:b/>
              </w:rPr>
            </w:pPr>
            <w:r w:rsidRPr="007F6CDE">
              <w:rPr>
                <w:rFonts w:ascii="Arial Narrow" w:hAnsi="Arial Narrow" w:cs="Arial"/>
                <w:b/>
              </w:rPr>
              <w:t>Прогноз, тыс. чел.</w:t>
            </w:r>
          </w:p>
        </w:tc>
        <w:tc>
          <w:tcPr>
            <w:tcW w:w="683" w:type="pct"/>
            <w:vMerge/>
            <w:tcBorders>
              <w:top w:val="single" w:sz="4" w:space="0" w:color="auto"/>
              <w:left w:val="single" w:sz="4" w:space="0" w:color="auto"/>
              <w:bottom w:val="single" w:sz="4" w:space="0" w:color="auto"/>
              <w:right w:val="single" w:sz="4" w:space="0" w:color="auto"/>
            </w:tcBorders>
            <w:vAlign w:val="center"/>
            <w:hideMark/>
          </w:tcPr>
          <w:p w14:paraId="4A4685EB" w14:textId="77777777" w:rsidR="00C266C2" w:rsidRPr="007F6CDE" w:rsidRDefault="00C266C2" w:rsidP="007078AF">
            <w:pPr>
              <w:rPr>
                <w:rFonts w:ascii="Arial Narrow" w:hAnsi="Arial Narrow"/>
                <w:b/>
              </w:rPr>
            </w:pPr>
          </w:p>
        </w:tc>
      </w:tr>
      <w:tr w:rsidR="00C266C2" w:rsidRPr="007F6CDE" w14:paraId="10945459" w14:textId="77777777" w:rsidTr="007078AF">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907F2" w14:textId="77777777" w:rsidR="00C266C2" w:rsidRPr="007F6CDE" w:rsidRDefault="00C266C2" w:rsidP="007078AF">
            <w:pPr>
              <w:rPr>
                <w:rFonts w:ascii="Arial Narrow" w:hAnsi="Arial Narrow"/>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F2A336" w14:textId="77777777" w:rsidR="00C266C2" w:rsidRPr="007F6CDE" w:rsidRDefault="00C266C2" w:rsidP="007078AF">
            <w:pPr>
              <w:rPr>
                <w:rFonts w:ascii="Arial Narrow" w:hAnsi="Arial Narrow"/>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C0F5B" w14:textId="77777777" w:rsidR="00C266C2" w:rsidRPr="007F6CDE" w:rsidRDefault="00C266C2" w:rsidP="007078AF">
            <w:pPr>
              <w:rPr>
                <w:rFonts w:ascii="Arial Narrow" w:hAnsi="Arial Narrow" w:cs="Arial"/>
                <w:b/>
              </w:rPr>
            </w:pPr>
          </w:p>
        </w:tc>
        <w:tc>
          <w:tcPr>
            <w:tcW w:w="700" w:type="pct"/>
            <w:tcBorders>
              <w:top w:val="single" w:sz="4" w:space="0" w:color="auto"/>
              <w:left w:val="single" w:sz="4" w:space="0" w:color="auto"/>
              <w:bottom w:val="single" w:sz="4" w:space="0" w:color="auto"/>
              <w:right w:val="single" w:sz="4" w:space="0" w:color="auto"/>
            </w:tcBorders>
            <w:vAlign w:val="center"/>
            <w:hideMark/>
          </w:tcPr>
          <w:p w14:paraId="7F95ED7F" w14:textId="77777777" w:rsidR="00C266C2" w:rsidRPr="007F6CDE" w:rsidRDefault="00C266C2" w:rsidP="007078AF">
            <w:pPr>
              <w:jc w:val="center"/>
              <w:rPr>
                <w:rFonts w:ascii="Arial Narrow" w:hAnsi="Arial Narrow" w:cs="Arial"/>
                <w:b/>
              </w:rPr>
            </w:pPr>
            <w:r w:rsidRPr="007F6CDE">
              <w:rPr>
                <w:rFonts w:ascii="Arial Narrow" w:hAnsi="Arial Narrow" w:cs="Arial"/>
                <w:b/>
              </w:rPr>
              <w:t>6</w:t>
            </w:r>
            <w:r>
              <w:rPr>
                <w:rFonts w:ascii="Arial Narrow" w:hAnsi="Arial Narrow" w:cs="Arial"/>
                <w:b/>
              </w:rPr>
              <w:t>2</w:t>
            </w:r>
            <w:r w:rsidRPr="007F6CDE">
              <w:rPr>
                <w:rFonts w:ascii="Arial Narrow" w:hAnsi="Arial Narrow" w:cs="Arial"/>
                <w:b/>
              </w:rPr>
              <w:t>,</w:t>
            </w:r>
            <w:r>
              <w:rPr>
                <w:rFonts w:ascii="Arial Narrow" w:hAnsi="Arial Narrow" w:cs="Arial"/>
                <w:b/>
              </w:rPr>
              <w:t>5</w:t>
            </w:r>
          </w:p>
        </w:tc>
        <w:tc>
          <w:tcPr>
            <w:tcW w:w="657" w:type="pct"/>
            <w:tcBorders>
              <w:top w:val="single" w:sz="4" w:space="0" w:color="auto"/>
              <w:left w:val="single" w:sz="4" w:space="0" w:color="auto"/>
              <w:bottom w:val="single" w:sz="4" w:space="0" w:color="auto"/>
              <w:right w:val="single" w:sz="4" w:space="0" w:color="auto"/>
            </w:tcBorders>
            <w:vAlign w:val="center"/>
            <w:hideMark/>
          </w:tcPr>
          <w:p w14:paraId="35C5205E" w14:textId="77777777" w:rsidR="00C266C2" w:rsidRPr="007F6CDE" w:rsidRDefault="00C266C2" w:rsidP="007078AF">
            <w:pPr>
              <w:jc w:val="center"/>
              <w:rPr>
                <w:rFonts w:ascii="Arial Narrow" w:hAnsi="Arial Narrow"/>
                <w:b/>
              </w:rPr>
            </w:pPr>
            <w:r w:rsidRPr="007F6CDE">
              <w:rPr>
                <w:rFonts w:ascii="Arial Narrow" w:hAnsi="Arial Narrow" w:cs="Arial"/>
                <w:b/>
              </w:rPr>
              <w:t>6</w:t>
            </w:r>
            <w:r>
              <w:rPr>
                <w:rFonts w:ascii="Arial Narrow" w:hAnsi="Arial Narrow" w:cs="Arial"/>
                <w:b/>
              </w:rPr>
              <w:t>0</w:t>
            </w:r>
            <w:r w:rsidRPr="007F6CDE">
              <w:rPr>
                <w:rFonts w:ascii="Arial Narrow" w:hAnsi="Arial Narrow" w:cs="Arial"/>
                <w:b/>
              </w:rPr>
              <w:t>,</w:t>
            </w:r>
            <w:r>
              <w:rPr>
                <w:rFonts w:ascii="Arial Narrow" w:hAnsi="Arial Narrow" w:cs="Arial"/>
                <w:b/>
              </w:rPr>
              <w:t>2</w:t>
            </w:r>
          </w:p>
        </w:tc>
        <w:tc>
          <w:tcPr>
            <w:tcW w:w="683" w:type="pct"/>
            <w:vMerge/>
            <w:tcBorders>
              <w:top w:val="single" w:sz="4" w:space="0" w:color="auto"/>
              <w:left w:val="single" w:sz="4" w:space="0" w:color="auto"/>
              <w:bottom w:val="single" w:sz="4" w:space="0" w:color="auto"/>
              <w:right w:val="single" w:sz="4" w:space="0" w:color="auto"/>
            </w:tcBorders>
            <w:vAlign w:val="center"/>
            <w:hideMark/>
          </w:tcPr>
          <w:p w14:paraId="66777A1B" w14:textId="77777777" w:rsidR="00C266C2" w:rsidRPr="007F6CDE" w:rsidRDefault="00C266C2" w:rsidP="007078AF">
            <w:pPr>
              <w:rPr>
                <w:rFonts w:ascii="Arial Narrow" w:hAnsi="Arial Narrow"/>
                <w:b/>
              </w:rPr>
            </w:pPr>
          </w:p>
        </w:tc>
      </w:tr>
      <w:tr w:rsidR="00C266C2" w:rsidRPr="007F6CDE" w14:paraId="28B8AD93" w14:textId="77777777" w:rsidTr="007078AF">
        <w:tc>
          <w:tcPr>
            <w:tcW w:w="1162" w:type="pct"/>
            <w:tcBorders>
              <w:top w:val="single" w:sz="4" w:space="0" w:color="auto"/>
              <w:left w:val="single" w:sz="4" w:space="0" w:color="auto"/>
              <w:bottom w:val="single" w:sz="4" w:space="0" w:color="auto"/>
              <w:right w:val="single" w:sz="4" w:space="0" w:color="auto"/>
            </w:tcBorders>
            <w:vAlign w:val="center"/>
            <w:hideMark/>
          </w:tcPr>
          <w:p w14:paraId="25749B72"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 xml:space="preserve">Концертный зал </w:t>
            </w:r>
          </w:p>
        </w:tc>
        <w:tc>
          <w:tcPr>
            <w:tcW w:w="1077" w:type="pct"/>
            <w:tcBorders>
              <w:top w:val="single" w:sz="4" w:space="0" w:color="auto"/>
              <w:left w:val="single" w:sz="4" w:space="0" w:color="auto"/>
              <w:bottom w:val="single" w:sz="4" w:space="0" w:color="auto"/>
              <w:right w:val="single" w:sz="4" w:space="0" w:color="auto"/>
            </w:tcBorders>
            <w:vAlign w:val="center"/>
            <w:hideMark/>
          </w:tcPr>
          <w:p w14:paraId="057C3856"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независимо от количества населения</w:t>
            </w:r>
          </w:p>
        </w:tc>
        <w:tc>
          <w:tcPr>
            <w:tcW w:w="721" w:type="pct"/>
            <w:tcBorders>
              <w:top w:val="single" w:sz="4" w:space="0" w:color="auto"/>
              <w:left w:val="single" w:sz="4" w:space="0" w:color="auto"/>
              <w:bottom w:val="single" w:sz="4" w:space="0" w:color="auto"/>
              <w:right w:val="single" w:sz="4" w:space="0" w:color="auto"/>
            </w:tcBorders>
            <w:vAlign w:val="center"/>
            <w:hideMark/>
          </w:tcPr>
          <w:p w14:paraId="0989FF81" w14:textId="77777777" w:rsidR="00C266C2" w:rsidRPr="007F6CDE" w:rsidRDefault="00C266C2" w:rsidP="007078AF">
            <w:pPr>
              <w:jc w:val="center"/>
              <w:rPr>
                <w:rFonts w:ascii="Arial Narrow" w:hAnsi="Arial Narrow"/>
              </w:rPr>
            </w:pPr>
            <w:r w:rsidRPr="007F6CDE">
              <w:rPr>
                <w:rFonts w:ascii="Arial Narrow" w:hAnsi="Arial Narrow"/>
              </w:rPr>
              <w:t>0</w:t>
            </w:r>
          </w:p>
        </w:tc>
        <w:tc>
          <w:tcPr>
            <w:tcW w:w="700" w:type="pct"/>
            <w:tcBorders>
              <w:top w:val="single" w:sz="4" w:space="0" w:color="auto"/>
              <w:left w:val="single" w:sz="4" w:space="0" w:color="auto"/>
              <w:bottom w:val="single" w:sz="4" w:space="0" w:color="auto"/>
              <w:right w:val="single" w:sz="4" w:space="0" w:color="auto"/>
            </w:tcBorders>
            <w:vAlign w:val="center"/>
            <w:hideMark/>
          </w:tcPr>
          <w:p w14:paraId="0E1BBD8D" w14:textId="77777777" w:rsidR="00C266C2" w:rsidRPr="007F6CDE" w:rsidRDefault="00C266C2" w:rsidP="007078AF">
            <w:pPr>
              <w:jc w:val="center"/>
              <w:rPr>
                <w:rFonts w:ascii="Arial Narrow" w:hAnsi="Arial Narrow"/>
              </w:rPr>
            </w:pPr>
            <w:r w:rsidRPr="007F6CDE">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hideMark/>
          </w:tcPr>
          <w:p w14:paraId="59437ADA" w14:textId="77777777" w:rsidR="00C266C2" w:rsidRPr="007F6CDE" w:rsidRDefault="00C266C2" w:rsidP="007078AF">
            <w:pPr>
              <w:jc w:val="center"/>
              <w:rPr>
                <w:rFonts w:ascii="Arial Narrow" w:hAnsi="Arial Narrow"/>
              </w:rPr>
            </w:pPr>
            <w:r w:rsidRPr="007F6CDE">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hideMark/>
          </w:tcPr>
          <w:p w14:paraId="0CCCD29E" w14:textId="77777777" w:rsidR="00C266C2" w:rsidRPr="007F6CDE" w:rsidRDefault="00C266C2" w:rsidP="007078AF">
            <w:pPr>
              <w:jc w:val="center"/>
              <w:rPr>
                <w:rFonts w:ascii="Arial Narrow" w:hAnsi="Arial Narrow"/>
              </w:rPr>
            </w:pPr>
            <w:r w:rsidRPr="007F6CDE">
              <w:rPr>
                <w:rFonts w:ascii="Arial Narrow" w:hAnsi="Arial Narrow"/>
              </w:rPr>
              <w:t>-1</w:t>
            </w:r>
          </w:p>
        </w:tc>
      </w:tr>
      <w:tr w:rsidR="00C266C2" w:rsidRPr="007F6CDE" w14:paraId="0C05A304" w14:textId="77777777" w:rsidTr="007078AF">
        <w:tc>
          <w:tcPr>
            <w:tcW w:w="1162" w:type="pct"/>
            <w:tcBorders>
              <w:top w:val="single" w:sz="4" w:space="0" w:color="auto"/>
              <w:left w:val="single" w:sz="4" w:space="0" w:color="auto"/>
              <w:bottom w:val="single" w:sz="4" w:space="0" w:color="auto"/>
              <w:right w:val="single" w:sz="4" w:space="0" w:color="auto"/>
            </w:tcBorders>
            <w:vAlign w:val="center"/>
            <w:hideMark/>
          </w:tcPr>
          <w:p w14:paraId="4FE7A064" w14:textId="77777777" w:rsidR="00C266C2" w:rsidRPr="007F6CDE" w:rsidRDefault="00C266C2" w:rsidP="007078AF">
            <w:pPr>
              <w:tabs>
                <w:tab w:val="left" w:pos="900"/>
              </w:tabs>
              <w:rPr>
                <w:rFonts w:ascii="Arial Narrow" w:hAnsi="Arial Narrow" w:cs="Arial"/>
              </w:rPr>
            </w:pPr>
            <w:r>
              <w:rPr>
                <w:rFonts w:ascii="Arial Narrow" w:hAnsi="Arial Narrow" w:cs="Arial"/>
              </w:rPr>
              <w:t xml:space="preserve">Краеведческий </w:t>
            </w:r>
            <w:r w:rsidRPr="007F6CDE">
              <w:rPr>
                <w:rFonts w:ascii="Arial Narrow" w:hAnsi="Arial Narrow" w:cs="Arial"/>
              </w:rPr>
              <w:t>музей</w:t>
            </w:r>
          </w:p>
        </w:tc>
        <w:tc>
          <w:tcPr>
            <w:tcW w:w="1077" w:type="pct"/>
            <w:tcBorders>
              <w:top w:val="single" w:sz="4" w:space="0" w:color="auto"/>
              <w:left w:val="single" w:sz="4" w:space="0" w:color="auto"/>
              <w:bottom w:val="single" w:sz="4" w:space="0" w:color="auto"/>
              <w:right w:val="single" w:sz="4" w:space="0" w:color="auto"/>
            </w:tcBorders>
            <w:vAlign w:val="center"/>
            <w:hideMark/>
          </w:tcPr>
          <w:p w14:paraId="0400FAD1"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 xml:space="preserve">1 независимо от количества населения </w:t>
            </w:r>
          </w:p>
        </w:tc>
        <w:tc>
          <w:tcPr>
            <w:tcW w:w="721" w:type="pct"/>
            <w:tcBorders>
              <w:top w:val="single" w:sz="4" w:space="0" w:color="auto"/>
              <w:left w:val="single" w:sz="4" w:space="0" w:color="auto"/>
              <w:bottom w:val="single" w:sz="4" w:space="0" w:color="auto"/>
              <w:right w:val="single" w:sz="4" w:space="0" w:color="auto"/>
            </w:tcBorders>
            <w:vAlign w:val="center"/>
            <w:hideMark/>
          </w:tcPr>
          <w:p w14:paraId="34A2D947" w14:textId="77777777" w:rsidR="00C266C2" w:rsidRPr="007F6CDE" w:rsidRDefault="00C266C2" w:rsidP="007078AF">
            <w:pPr>
              <w:jc w:val="center"/>
              <w:rPr>
                <w:rFonts w:ascii="Arial Narrow" w:hAnsi="Arial Narrow"/>
              </w:rPr>
            </w:pPr>
            <w:r w:rsidRPr="007F6CDE">
              <w:rPr>
                <w:rFonts w:ascii="Arial Narrow" w:hAnsi="Arial Narrow"/>
              </w:rPr>
              <w:t>1</w:t>
            </w:r>
          </w:p>
        </w:tc>
        <w:tc>
          <w:tcPr>
            <w:tcW w:w="700" w:type="pct"/>
            <w:tcBorders>
              <w:top w:val="single" w:sz="4" w:space="0" w:color="auto"/>
              <w:left w:val="single" w:sz="4" w:space="0" w:color="auto"/>
              <w:bottom w:val="single" w:sz="4" w:space="0" w:color="auto"/>
              <w:right w:val="single" w:sz="4" w:space="0" w:color="auto"/>
            </w:tcBorders>
            <w:vAlign w:val="center"/>
            <w:hideMark/>
          </w:tcPr>
          <w:p w14:paraId="667638DB" w14:textId="77777777" w:rsidR="00C266C2" w:rsidRPr="007F6CDE" w:rsidRDefault="00C266C2" w:rsidP="007078AF">
            <w:pPr>
              <w:jc w:val="center"/>
              <w:rPr>
                <w:rFonts w:ascii="Arial Narrow" w:hAnsi="Arial Narrow"/>
              </w:rPr>
            </w:pPr>
            <w:r w:rsidRPr="007F6CDE">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hideMark/>
          </w:tcPr>
          <w:p w14:paraId="60700F03" w14:textId="77777777" w:rsidR="00C266C2" w:rsidRPr="007F6CDE" w:rsidRDefault="00C266C2" w:rsidP="007078AF">
            <w:pPr>
              <w:jc w:val="center"/>
              <w:rPr>
                <w:rFonts w:ascii="Arial Narrow" w:hAnsi="Arial Narrow"/>
              </w:rPr>
            </w:pPr>
            <w:r w:rsidRPr="007F6CDE">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hideMark/>
          </w:tcPr>
          <w:p w14:paraId="45FCBDAE" w14:textId="77777777" w:rsidR="00C266C2" w:rsidRPr="007F6CDE" w:rsidRDefault="00C266C2" w:rsidP="007078AF">
            <w:pPr>
              <w:jc w:val="center"/>
              <w:rPr>
                <w:rFonts w:ascii="Arial Narrow" w:hAnsi="Arial Narrow"/>
              </w:rPr>
            </w:pPr>
            <w:r w:rsidRPr="007F6CDE">
              <w:rPr>
                <w:rFonts w:ascii="Arial Narrow" w:hAnsi="Arial Narrow"/>
              </w:rPr>
              <w:t>-</w:t>
            </w:r>
          </w:p>
        </w:tc>
      </w:tr>
      <w:tr w:rsidR="00C266C2" w:rsidRPr="007F6CDE" w14:paraId="64CB5B2B" w14:textId="77777777" w:rsidTr="007078AF">
        <w:tc>
          <w:tcPr>
            <w:tcW w:w="1162" w:type="pct"/>
            <w:tcBorders>
              <w:top w:val="single" w:sz="4" w:space="0" w:color="auto"/>
              <w:left w:val="single" w:sz="4" w:space="0" w:color="auto"/>
              <w:bottom w:val="single" w:sz="4" w:space="0" w:color="auto"/>
              <w:right w:val="single" w:sz="4" w:space="0" w:color="auto"/>
            </w:tcBorders>
            <w:vAlign w:val="center"/>
          </w:tcPr>
          <w:p w14:paraId="4F4B8C05" w14:textId="77777777" w:rsidR="00C266C2" w:rsidRDefault="00C266C2" w:rsidP="007078AF">
            <w:pPr>
              <w:tabs>
                <w:tab w:val="left" w:pos="900"/>
              </w:tabs>
              <w:rPr>
                <w:rFonts w:ascii="Arial Narrow" w:hAnsi="Arial Narrow" w:cs="Arial"/>
              </w:rPr>
            </w:pPr>
            <w:r>
              <w:rPr>
                <w:rFonts w:ascii="Arial Narrow" w:hAnsi="Arial Narrow" w:cs="Arial"/>
              </w:rPr>
              <w:t xml:space="preserve">Тематический </w:t>
            </w:r>
            <w:r w:rsidRPr="007F6CDE">
              <w:rPr>
                <w:rFonts w:ascii="Arial Narrow" w:hAnsi="Arial Narrow" w:cs="Arial"/>
              </w:rPr>
              <w:t>музей</w:t>
            </w:r>
          </w:p>
        </w:tc>
        <w:tc>
          <w:tcPr>
            <w:tcW w:w="1077" w:type="pct"/>
            <w:tcBorders>
              <w:top w:val="single" w:sz="4" w:space="0" w:color="auto"/>
              <w:left w:val="single" w:sz="4" w:space="0" w:color="auto"/>
              <w:bottom w:val="single" w:sz="4" w:space="0" w:color="auto"/>
              <w:right w:val="single" w:sz="4" w:space="0" w:color="auto"/>
            </w:tcBorders>
            <w:vAlign w:val="center"/>
          </w:tcPr>
          <w:p w14:paraId="2047852B"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независимо от количества населения</w:t>
            </w:r>
          </w:p>
        </w:tc>
        <w:tc>
          <w:tcPr>
            <w:tcW w:w="721" w:type="pct"/>
            <w:tcBorders>
              <w:top w:val="single" w:sz="4" w:space="0" w:color="auto"/>
              <w:left w:val="single" w:sz="4" w:space="0" w:color="auto"/>
              <w:bottom w:val="single" w:sz="4" w:space="0" w:color="auto"/>
              <w:right w:val="single" w:sz="4" w:space="0" w:color="auto"/>
            </w:tcBorders>
            <w:vAlign w:val="center"/>
          </w:tcPr>
          <w:p w14:paraId="72CC84EE" w14:textId="77777777" w:rsidR="00C266C2" w:rsidRPr="007F6CDE" w:rsidRDefault="00C266C2" w:rsidP="007078AF">
            <w:pPr>
              <w:jc w:val="center"/>
              <w:rPr>
                <w:rFonts w:ascii="Arial Narrow" w:hAnsi="Arial Narrow"/>
              </w:rPr>
            </w:pPr>
            <w:r>
              <w:rPr>
                <w:rFonts w:ascii="Arial Narrow" w:hAnsi="Arial Narrow"/>
              </w:rPr>
              <w:t>0</w:t>
            </w:r>
          </w:p>
        </w:tc>
        <w:tc>
          <w:tcPr>
            <w:tcW w:w="700" w:type="pct"/>
            <w:tcBorders>
              <w:top w:val="single" w:sz="4" w:space="0" w:color="auto"/>
              <w:left w:val="single" w:sz="4" w:space="0" w:color="auto"/>
              <w:bottom w:val="single" w:sz="4" w:space="0" w:color="auto"/>
              <w:right w:val="single" w:sz="4" w:space="0" w:color="auto"/>
            </w:tcBorders>
            <w:vAlign w:val="center"/>
          </w:tcPr>
          <w:p w14:paraId="2B149526" w14:textId="77777777" w:rsidR="00C266C2" w:rsidRPr="007F6CDE" w:rsidRDefault="00C266C2" w:rsidP="007078AF">
            <w:pPr>
              <w:jc w:val="center"/>
              <w:rPr>
                <w:rFonts w:ascii="Arial Narrow" w:hAnsi="Arial Narrow"/>
              </w:rPr>
            </w:pPr>
            <w:r>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tcPr>
          <w:p w14:paraId="4FAAA1DA" w14:textId="77777777" w:rsidR="00C266C2" w:rsidRPr="007F6CDE" w:rsidRDefault="00C266C2" w:rsidP="007078AF">
            <w:pPr>
              <w:jc w:val="center"/>
              <w:rPr>
                <w:rFonts w:ascii="Arial Narrow" w:hAnsi="Arial Narrow"/>
              </w:rPr>
            </w:pPr>
            <w:r>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tcPr>
          <w:p w14:paraId="60101A3C" w14:textId="77777777" w:rsidR="00C266C2" w:rsidRPr="007F6CDE" w:rsidRDefault="00C266C2" w:rsidP="007078AF">
            <w:pPr>
              <w:jc w:val="center"/>
              <w:rPr>
                <w:rFonts w:ascii="Arial Narrow" w:hAnsi="Arial Narrow"/>
              </w:rPr>
            </w:pPr>
            <w:r>
              <w:rPr>
                <w:rFonts w:ascii="Arial Narrow" w:hAnsi="Arial Narrow"/>
              </w:rPr>
              <w:t>-1</w:t>
            </w:r>
          </w:p>
        </w:tc>
      </w:tr>
      <w:tr w:rsidR="00C266C2" w:rsidRPr="007F6CDE" w14:paraId="0BCA4F27" w14:textId="77777777" w:rsidTr="007078AF">
        <w:trPr>
          <w:trHeight w:val="542"/>
        </w:trPr>
        <w:tc>
          <w:tcPr>
            <w:tcW w:w="1162" w:type="pct"/>
            <w:vMerge w:val="restart"/>
            <w:tcBorders>
              <w:top w:val="single" w:sz="4" w:space="0" w:color="auto"/>
              <w:left w:val="single" w:sz="4" w:space="0" w:color="auto"/>
              <w:bottom w:val="single" w:sz="4" w:space="0" w:color="auto"/>
              <w:right w:val="single" w:sz="4" w:space="0" w:color="auto"/>
            </w:tcBorders>
            <w:vAlign w:val="center"/>
          </w:tcPr>
          <w:p w14:paraId="6875659F"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 xml:space="preserve">Общедоступная библиотека </w:t>
            </w:r>
          </w:p>
          <w:p w14:paraId="7AC87F44" w14:textId="77777777" w:rsidR="00C266C2" w:rsidRPr="007F6CDE" w:rsidRDefault="00C266C2" w:rsidP="007078AF">
            <w:pPr>
              <w:tabs>
                <w:tab w:val="left" w:pos="900"/>
              </w:tabs>
              <w:rPr>
                <w:rFonts w:ascii="Arial Narrow" w:hAnsi="Arial Narrow" w:cs="Arial"/>
              </w:rPr>
            </w:pPr>
          </w:p>
          <w:p w14:paraId="78C7533A"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Детская библиотека</w:t>
            </w:r>
          </w:p>
          <w:p w14:paraId="11D0DE45" w14:textId="77777777" w:rsidR="00C266C2" w:rsidRPr="007F6CDE" w:rsidRDefault="00C266C2" w:rsidP="007078AF">
            <w:pPr>
              <w:tabs>
                <w:tab w:val="left" w:pos="900"/>
              </w:tabs>
              <w:rPr>
                <w:rFonts w:ascii="Arial Narrow" w:hAnsi="Arial Narrow" w:cs="Arial"/>
              </w:rPr>
            </w:pPr>
          </w:p>
          <w:p w14:paraId="14EBBCD5"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 xml:space="preserve">Точка доступа к полнотекстовым информационным ресурсам </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2B800F6"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на 2</w:t>
            </w:r>
            <w:r>
              <w:rPr>
                <w:rFonts w:ascii="Arial Narrow" w:hAnsi="Arial Narrow" w:cs="Arial"/>
              </w:rPr>
              <w:t>0</w:t>
            </w:r>
            <w:r w:rsidRPr="007F6CDE">
              <w:rPr>
                <w:rFonts w:ascii="Arial Narrow" w:hAnsi="Arial Narrow" w:cs="Arial"/>
              </w:rPr>
              <w:t xml:space="preserve"> тыс. чел. </w:t>
            </w:r>
          </w:p>
        </w:tc>
        <w:tc>
          <w:tcPr>
            <w:tcW w:w="721" w:type="pct"/>
            <w:tcBorders>
              <w:top w:val="single" w:sz="4" w:space="0" w:color="auto"/>
              <w:left w:val="single" w:sz="4" w:space="0" w:color="auto"/>
              <w:bottom w:val="single" w:sz="4" w:space="0" w:color="auto"/>
              <w:right w:val="single" w:sz="4" w:space="0" w:color="auto"/>
            </w:tcBorders>
            <w:vAlign w:val="center"/>
            <w:hideMark/>
          </w:tcPr>
          <w:p w14:paraId="58099F14" w14:textId="77777777" w:rsidR="00C266C2" w:rsidRPr="007F6CDE" w:rsidRDefault="00C266C2" w:rsidP="007078AF">
            <w:pPr>
              <w:jc w:val="center"/>
              <w:rPr>
                <w:rFonts w:ascii="Arial Narrow" w:hAnsi="Arial Narrow"/>
              </w:rPr>
            </w:pPr>
            <w:r>
              <w:rPr>
                <w:rFonts w:ascii="Arial Narrow" w:hAnsi="Arial Narrow"/>
              </w:rPr>
              <w:t>25</w:t>
            </w:r>
          </w:p>
        </w:tc>
        <w:tc>
          <w:tcPr>
            <w:tcW w:w="700" w:type="pct"/>
            <w:tcBorders>
              <w:top w:val="single" w:sz="4" w:space="0" w:color="auto"/>
              <w:left w:val="single" w:sz="4" w:space="0" w:color="auto"/>
              <w:bottom w:val="single" w:sz="4" w:space="0" w:color="auto"/>
              <w:right w:val="single" w:sz="4" w:space="0" w:color="auto"/>
            </w:tcBorders>
            <w:vAlign w:val="center"/>
            <w:hideMark/>
          </w:tcPr>
          <w:p w14:paraId="0428A793" w14:textId="77777777" w:rsidR="00C266C2" w:rsidRPr="007F6CDE" w:rsidRDefault="00C266C2" w:rsidP="007078AF">
            <w:pPr>
              <w:jc w:val="center"/>
              <w:rPr>
                <w:rFonts w:ascii="Arial Narrow" w:hAnsi="Arial Narrow"/>
              </w:rPr>
            </w:pPr>
            <w:r w:rsidRPr="007F6CDE">
              <w:rPr>
                <w:rFonts w:ascii="Arial Narrow" w:hAnsi="Arial Narrow"/>
              </w:rPr>
              <w:t>3</w:t>
            </w:r>
          </w:p>
        </w:tc>
        <w:tc>
          <w:tcPr>
            <w:tcW w:w="657" w:type="pct"/>
            <w:tcBorders>
              <w:top w:val="single" w:sz="4" w:space="0" w:color="auto"/>
              <w:left w:val="single" w:sz="4" w:space="0" w:color="auto"/>
              <w:bottom w:val="single" w:sz="4" w:space="0" w:color="auto"/>
              <w:right w:val="single" w:sz="4" w:space="0" w:color="auto"/>
            </w:tcBorders>
            <w:vAlign w:val="center"/>
            <w:hideMark/>
          </w:tcPr>
          <w:p w14:paraId="26B155B2" w14:textId="77777777" w:rsidR="00C266C2" w:rsidRPr="007F6CDE" w:rsidRDefault="00C266C2" w:rsidP="007078AF">
            <w:pPr>
              <w:jc w:val="center"/>
              <w:rPr>
                <w:rFonts w:ascii="Arial Narrow" w:hAnsi="Arial Narrow"/>
              </w:rPr>
            </w:pPr>
            <w:r w:rsidRPr="007F6CDE">
              <w:rPr>
                <w:rFonts w:ascii="Arial Narrow" w:hAnsi="Arial Narrow"/>
              </w:rPr>
              <w:t>3</w:t>
            </w:r>
          </w:p>
        </w:tc>
        <w:tc>
          <w:tcPr>
            <w:tcW w:w="683" w:type="pct"/>
            <w:tcBorders>
              <w:top w:val="single" w:sz="4" w:space="0" w:color="auto"/>
              <w:left w:val="single" w:sz="4" w:space="0" w:color="auto"/>
              <w:bottom w:val="single" w:sz="4" w:space="0" w:color="auto"/>
              <w:right w:val="single" w:sz="4" w:space="0" w:color="auto"/>
            </w:tcBorders>
            <w:vAlign w:val="center"/>
            <w:hideMark/>
          </w:tcPr>
          <w:p w14:paraId="7C315657" w14:textId="77777777" w:rsidR="00C266C2" w:rsidRPr="007F6CDE" w:rsidRDefault="00C266C2" w:rsidP="007078AF">
            <w:pPr>
              <w:jc w:val="center"/>
              <w:rPr>
                <w:rFonts w:ascii="Arial Narrow" w:hAnsi="Arial Narrow"/>
              </w:rPr>
            </w:pPr>
            <w:r>
              <w:rPr>
                <w:rFonts w:ascii="Arial Narrow" w:hAnsi="Arial Narrow"/>
              </w:rPr>
              <w:t>+22</w:t>
            </w:r>
          </w:p>
        </w:tc>
      </w:tr>
      <w:tr w:rsidR="00C266C2" w:rsidRPr="007F6CDE" w14:paraId="0348C4F4" w14:textId="77777777" w:rsidTr="007078AF">
        <w:trPr>
          <w:trHeight w:val="66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B5545" w14:textId="77777777" w:rsidR="00C266C2" w:rsidRPr="007F6CDE" w:rsidRDefault="00C266C2" w:rsidP="007078AF">
            <w:pPr>
              <w:rPr>
                <w:rFonts w:ascii="Arial Narrow" w:hAnsi="Arial Narrow" w:cs="Arial"/>
              </w:rPr>
            </w:pPr>
          </w:p>
        </w:tc>
        <w:tc>
          <w:tcPr>
            <w:tcW w:w="1077" w:type="pct"/>
            <w:tcBorders>
              <w:top w:val="single" w:sz="4" w:space="0" w:color="auto"/>
              <w:left w:val="single" w:sz="4" w:space="0" w:color="auto"/>
              <w:bottom w:val="single" w:sz="4" w:space="0" w:color="auto"/>
              <w:right w:val="single" w:sz="4" w:space="0" w:color="auto"/>
            </w:tcBorders>
            <w:vAlign w:val="center"/>
            <w:hideMark/>
          </w:tcPr>
          <w:p w14:paraId="44132A8F"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на 1</w:t>
            </w:r>
            <w:r>
              <w:rPr>
                <w:rFonts w:ascii="Arial Narrow" w:hAnsi="Arial Narrow" w:cs="Arial"/>
              </w:rPr>
              <w:t xml:space="preserve">0 </w:t>
            </w:r>
            <w:r w:rsidRPr="007F6CDE">
              <w:rPr>
                <w:rFonts w:ascii="Arial Narrow" w:hAnsi="Arial Narrow" w:cs="Arial"/>
              </w:rPr>
              <w:t>тыс. детей</w:t>
            </w:r>
          </w:p>
        </w:tc>
        <w:tc>
          <w:tcPr>
            <w:tcW w:w="721" w:type="pct"/>
            <w:tcBorders>
              <w:top w:val="single" w:sz="4" w:space="0" w:color="auto"/>
              <w:left w:val="single" w:sz="4" w:space="0" w:color="auto"/>
              <w:bottom w:val="single" w:sz="4" w:space="0" w:color="auto"/>
              <w:right w:val="single" w:sz="4" w:space="0" w:color="auto"/>
            </w:tcBorders>
            <w:vAlign w:val="center"/>
            <w:hideMark/>
          </w:tcPr>
          <w:p w14:paraId="2E547868" w14:textId="77777777" w:rsidR="00C266C2" w:rsidRPr="007F6CDE" w:rsidRDefault="00C266C2" w:rsidP="007078AF">
            <w:pPr>
              <w:jc w:val="center"/>
              <w:rPr>
                <w:rFonts w:ascii="Arial Narrow" w:hAnsi="Arial Narrow"/>
              </w:rPr>
            </w:pPr>
            <w:r>
              <w:rPr>
                <w:rFonts w:ascii="Arial Narrow" w:hAnsi="Arial Narrow"/>
              </w:rPr>
              <w:t>3</w:t>
            </w:r>
          </w:p>
        </w:tc>
        <w:tc>
          <w:tcPr>
            <w:tcW w:w="700" w:type="pct"/>
            <w:tcBorders>
              <w:top w:val="single" w:sz="4" w:space="0" w:color="auto"/>
              <w:left w:val="single" w:sz="4" w:space="0" w:color="auto"/>
              <w:bottom w:val="single" w:sz="4" w:space="0" w:color="auto"/>
              <w:right w:val="single" w:sz="4" w:space="0" w:color="auto"/>
            </w:tcBorders>
            <w:vAlign w:val="center"/>
            <w:hideMark/>
          </w:tcPr>
          <w:p w14:paraId="799BFA0E" w14:textId="77777777" w:rsidR="00C266C2" w:rsidRPr="007F6CDE" w:rsidRDefault="00C266C2" w:rsidP="007078AF">
            <w:pPr>
              <w:jc w:val="center"/>
              <w:rPr>
                <w:rFonts w:ascii="Arial Narrow" w:hAnsi="Arial Narrow"/>
              </w:rPr>
            </w:pPr>
            <w:r w:rsidRPr="007F6CDE">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hideMark/>
          </w:tcPr>
          <w:p w14:paraId="6FD4E7D7" w14:textId="77777777" w:rsidR="00C266C2" w:rsidRPr="007F6CDE" w:rsidRDefault="00C266C2" w:rsidP="007078AF">
            <w:pPr>
              <w:jc w:val="center"/>
              <w:rPr>
                <w:rFonts w:ascii="Arial Narrow" w:hAnsi="Arial Narrow"/>
              </w:rPr>
            </w:pPr>
            <w:r w:rsidRPr="007F6CDE">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hideMark/>
          </w:tcPr>
          <w:p w14:paraId="55CF0D94" w14:textId="77777777" w:rsidR="00C266C2" w:rsidRPr="007F6CDE" w:rsidRDefault="00C266C2" w:rsidP="007078AF">
            <w:pPr>
              <w:jc w:val="center"/>
              <w:rPr>
                <w:rFonts w:ascii="Arial Narrow" w:hAnsi="Arial Narrow"/>
              </w:rPr>
            </w:pPr>
            <w:r>
              <w:rPr>
                <w:rFonts w:ascii="Arial Narrow" w:hAnsi="Arial Narrow"/>
              </w:rPr>
              <w:t>+2</w:t>
            </w:r>
          </w:p>
        </w:tc>
      </w:tr>
      <w:tr w:rsidR="00C266C2" w:rsidRPr="007F6CDE" w14:paraId="296EABA2" w14:textId="77777777" w:rsidTr="007078AF">
        <w:tc>
          <w:tcPr>
            <w:tcW w:w="0" w:type="auto"/>
            <w:vMerge/>
            <w:tcBorders>
              <w:top w:val="single" w:sz="4" w:space="0" w:color="auto"/>
              <w:left w:val="single" w:sz="4" w:space="0" w:color="auto"/>
              <w:bottom w:val="single" w:sz="4" w:space="0" w:color="auto"/>
              <w:right w:val="single" w:sz="4" w:space="0" w:color="auto"/>
            </w:tcBorders>
            <w:vAlign w:val="center"/>
            <w:hideMark/>
          </w:tcPr>
          <w:p w14:paraId="19B8847B" w14:textId="77777777" w:rsidR="00C266C2" w:rsidRPr="007F6CDE" w:rsidRDefault="00C266C2" w:rsidP="007078AF">
            <w:pPr>
              <w:rPr>
                <w:rFonts w:ascii="Arial Narrow" w:hAnsi="Arial Narrow" w:cs="Arial"/>
              </w:rPr>
            </w:pPr>
          </w:p>
        </w:tc>
        <w:tc>
          <w:tcPr>
            <w:tcW w:w="1077" w:type="pct"/>
            <w:tcBorders>
              <w:top w:val="single" w:sz="4" w:space="0" w:color="auto"/>
              <w:left w:val="single" w:sz="4" w:space="0" w:color="auto"/>
              <w:bottom w:val="single" w:sz="4" w:space="0" w:color="auto"/>
              <w:right w:val="single" w:sz="4" w:space="0" w:color="auto"/>
            </w:tcBorders>
            <w:vAlign w:val="center"/>
            <w:hideMark/>
          </w:tcPr>
          <w:p w14:paraId="56BF333C"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2</w:t>
            </w:r>
          </w:p>
        </w:tc>
        <w:tc>
          <w:tcPr>
            <w:tcW w:w="721" w:type="pct"/>
            <w:tcBorders>
              <w:top w:val="single" w:sz="4" w:space="0" w:color="auto"/>
              <w:left w:val="single" w:sz="4" w:space="0" w:color="auto"/>
              <w:bottom w:val="single" w:sz="4" w:space="0" w:color="auto"/>
              <w:right w:val="single" w:sz="4" w:space="0" w:color="auto"/>
            </w:tcBorders>
            <w:vAlign w:val="center"/>
            <w:hideMark/>
          </w:tcPr>
          <w:p w14:paraId="001D5965" w14:textId="77777777" w:rsidR="00C266C2" w:rsidRPr="007F6CDE" w:rsidRDefault="00C266C2" w:rsidP="007078AF">
            <w:pPr>
              <w:jc w:val="center"/>
              <w:rPr>
                <w:rFonts w:ascii="Arial Narrow" w:hAnsi="Arial Narrow"/>
              </w:rPr>
            </w:pPr>
            <w:r w:rsidRPr="007F6CDE">
              <w:rPr>
                <w:rFonts w:ascii="Arial Narrow" w:hAnsi="Arial Narrow"/>
              </w:rPr>
              <w:t>0</w:t>
            </w:r>
          </w:p>
        </w:tc>
        <w:tc>
          <w:tcPr>
            <w:tcW w:w="700" w:type="pct"/>
            <w:tcBorders>
              <w:top w:val="single" w:sz="4" w:space="0" w:color="auto"/>
              <w:left w:val="single" w:sz="4" w:space="0" w:color="auto"/>
              <w:bottom w:val="single" w:sz="4" w:space="0" w:color="auto"/>
              <w:right w:val="single" w:sz="4" w:space="0" w:color="auto"/>
            </w:tcBorders>
            <w:vAlign w:val="center"/>
            <w:hideMark/>
          </w:tcPr>
          <w:p w14:paraId="00FB2DF2" w14:textId="77777777" w:rsidR="00C266C2" w:rsidRPr="007F6CDE" w:rsidRDefault="00C266C2" w:rsidP="007078AF">
            <w:pPr>
              <w:jc w:val="center"/>
              <w:rPr>
                <w:rFonts w:ascii="Arial Narrow" w:hAnsi="Arial Narrow"/>
              </w:rPr>
            </w:pPr>
            <w:r w:rsidRPr="007F6CDE">
              <w:rPr>
                <w:rFonts w:ascii="Arial Narrow" w:hAnsi="Arial Narrow"/>
              </w:rPr>
              <w:t>2</w:t>
            </w:r>
          </w:p>
        </w:tc>
        <w:tc>
          <w:tcPr>
            <w:tcW w:w="657" w:type="pct"/>
            <w:tcBorders>
              <w:top w:val="single" w:sz="4" w:space="0" w:color="auto"/>
              <w:left w:val="single" w:sz="4" w:space="0" w:color="auto"/>
              <w:bottom w:val="single" w:sz="4" w:space="0" w:color="auto"/>
              <w:right w:val="single" w:sz="4" w:space="0" w:color="auto"/>
            </w:tcBorders>
            <w:vAlign w:val="center"/>
            <w:hideMark/>
          </w:tcPr>
          <w:p w14:paraId="3F1E3D82" w14:textId="77777777" w:rsidR="00C266C2" w:rsidRPr="007F6CDE" w:rsidRDefault="00C266C2" w:rsidP="007078AF">
            <w:pPr>
              <w:jc w:val="center"/>
              <w:rPr>
                <w:rFonts w:ascii="Arial Narrow" w:hAnsi="Arial Narrow"/>
              </w:rPr>
            </w:pPr>
            <w:r w:rsidRPr="007F6CDE">
              <w:rPr>
                <w:rFonts w:ascii="Arial Narrow" w:hAnsi="Arial Narrow"/>
              </w:rPr>
              <w:t>2</w:t>
            </w:r>
          </w:p>
        </w:tc>
        <w:tc>
          <w:tcPr>
            <w:tcW w:w="683" w:type="pct"/>
            <w:tcBorders>
              <w:top w:val="single" w:sz="4" w:space="0" w:color="auto"/>
              <w:left w:val="single" w:sz="4" w:space="0" w:color="auto"/>
              <w:bottom w:val="single" w:sz="4" w:space="0" w:color="auto"/>
              <w:right w:val="single" w:sz="4" w:space="0" w:color="auto"/>
            </w:tcBorders>
            <w:vAlign w:val="center"/>
            <w:hideMark/>
          </w:tcPr>
          <w:p w14:paraId="062A8CF8" w14:textId="77777777" w:rsidR="00C266C2" w:rsidRPr="007F6CDE" w:rsidRDefault="00C266C2" w:rsidP="007078AF">
            <w:pPr>
              <w:jc w:val="center"/>
              <w:rPr>
                <w:rFonts w:ascii="Arial Narrow" w:hAnsi="Arial Narrow"/>
              </w:rPr>
            </w:pPr>
            <w:r w:rsidRPr="007F6CDE">
              <w:rPr>
                <w:rFonts w:ascii="Arial Narrow" w:hAnsi="Arial Narrow"/>
              </w:rPr>
              <w:t>-</w:t>
            </w:r>
            <w:r>
              <w:rPr>
                <w:rFonts w:ascii="Arial Narrow" w:hAnsi="Arial Narrow"/>
              </w:rPr>
              <w:t>2</w:t>
            </w:r>
          </w:p>
        </w:tc>
      </w:tr>
      <w:tr w:rsidR="00C266C2" w:rsidRPr="007F6CDE" w14:paraId="0CE5D0B0" w14:textId="77777777" w:rsidTr="007078AF">
        <w:tc>
          <w:tcPr>
            <w:tcW w:w="1162" w:type="pct"/>
            <w:tcBorders>
              <w:top w:val="single" w:sz="4" w:space="0" w:color="auto"/>
              <w:left w:val="single" w:sz="4" w:space="0" w:color="auto"/>
              <w:bottom w:val="single" w:sz="4" w:space="0" w:color="auto"/>
              <w:right w:val="single" w:sz="4" w:space="0" w:color="auto"/>
            </w:tcBorders>
            <w:vAlign w:val="center"/>
            <w:hideMark/>
          </w:tcPr>
          <w:p w14:paraId="15BB3FC5" w14:textId="77777777" w:rsidR="00C266C2" w:rsidRPr="007F6CDE" w:rsidRDefault="00C266C2" w:rsidP="007078AF">
            <w:pPr>
              <w:tabs>
                <w:tab w:val="left" w:pos="900"/>
              </w:tabs>
              <w:rPr>
                <w:rFonts w:ascii="Arial Narrow" w:hAnsi="Arial Narrow" w:cs="Arial"/>
              </w:rPr>
            </w:pPr>
            <w:r>
              <w:rPr>
                <w:rFonts w:ascii="Arial Narrow" w:hAnsi="Arial Narrow" w:cs="Arial"/>
              </w:rPr>
              <w:t>Дом культуры:</w:t>
            </w:r>
          </w:p>
        </w:tc>
        <w:tc>
          <w:tcPr>
            <w:tcW w:w="1077" w:type="pct"/>
            <w:tcBorders>
              <w:top w:val="single" w:sz="4" w:space="0" w:color="auto"/>
              <w:left w:val="single" w:sz="4" w:space="0" w:color="auto"/>
              <w:bottom w:val="single" w:sz="4" w:space="0" w:color="auto"/>
              <w:right w:val="single" w:sz="4" w:space="0" w:color="auto"/>
            </w:tcBorders>
            <w:vAlign w:val="center"/>
            <w:hideMark/>
          </w:tcPr>
          <w:p w14:paraId="4B8A1AD8"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на 20 тыс. чел.</w:t>
            </w:r>
          </w:p>
        </w:tc>
        <w:tc>
          <w:tcPr>
            <w:tcW w:w="721" w:type="pct"/>
            <w:tcBorders>
              <w:top w:val="single" w:sz="4" w:space="0" w:color="auto"/>
              <w:left w:val="single" w:sz="4" w:space="0" w:color="auto"/>
              <w:bottom w:val="single" w:sz="4" w:space="0" w:color="auto"/>
              <w:right w:val="single" w:sz="4" w:space="0" w:color="auto"/>
            </w:tcBorders>
            <w:vAlign w:val="center"/>
            <w:hideMark/>
          </w:tcPr>
          <w:p w14:paraId="0C34A5BE" w14:textId="77777777" w:rsidR="00C266C2" w:rsidRPr="007F6CDE" w:rsidRDefault="00C266C2" w:rsidP="007078AF">
            <w:pPr>
              <w:jc w:val="center"/>
              <w:rPr>
                <w:rFonts w:ascii="Arial Narrow" w:hAnsi="Arial Narrow"/>
              </w:rPr>
            </w:pPr>
            <w:r w:rsidRPr="007F6CDE">
              <w:rPr>
                <w:rFonts w:ascii="Arial Narrow" w:hAnsi="Arial Narrow"/>
              </w:rPr>
              <w:t>1</w:t>
            </w:r>
          </w:p>
        </w:tc>
        <w:tc>
          <w:tcPr>
            <w:tcW w:w="700" w:type="pct"/>
            <w:tcBorders>
              <w:top w:val="single" w:sz="4" w:space="0" w:color="auto"/>
              <w:left w:val="single" w:sz="4" w:space="0" w:color="auto"/>
              <w:bottom w:val="single" w:sz="4" w:space="0" w:color="auto"/>
              <w:right w:val="single" w:sz="4" w:space="0" w:color="auto"/>
            </w:tcBorders>
            <w:vAlign w:val="center"/>
            <w:hideMark/>
          </w:tcPr>
          <w:p w14:paraId="5AC71242" w14:textId="77777777" w:rsidR="00C266C2" w:rsidRPr="007F6CDE" w:rsidRDefault="00C266C2" w:rsidP="007078AF">
            <w:pPr>
              <w:jc w:val="center"/>
              <w:rPr>
                <w:rFonts w:ascii="Arial Narrow" w:hAnsi="Arial Narrow"/>
              </w:rPr>
            </w:pPr>
            <w:r w:rsidRPr="007F6CDE">
              <w:rPr>
                <w:rFonts w:ascii="Arial Narrow" w:hAnsi="Arial Narrow"/>
              </w:rPr>
              <w:t>4</w:t>
            </w:r>
          </w:p>
        </w:tc>
        <w:tc>
          <w:tcPr>
            <w:tcW w:w="657" w:type="pct"/>
            <w:tcBorders>
              <w:top w:val="single" w:sz="4" w:space="0" w:color="auto"/>
              <w:left w:val="single" w:sz="4" w:space="0" w:color="auto"/>
              <w:bottom w:val="single" w:sz="4" w:space="0" w:color="auto"/>
              <w:right w:val="single" w:sz="4" w:space="0" w:color="auto"/>
            </w:tcBorders>
            <w:vAlign w:val="center"/>
            <w:hideMark/>
          </w:tcPr>
          <w:p w14:paraId="22145C93" w14:textId="77777777" w:rsidR="00C266C2" w:rsidRPr="007F6CDE" w:rsidRDefault="00C266C2" w:rsidP="007078AF">
            <w:pPr>
              <w:jc w:val="center"/>
              <w:rPr>
                <w:rFonts w:ascii="Arial Narrow" w:hAnsi="Arial Narrow"/>
              </w:rPr>
            </w:pPr>
            <w:r>
              <w:rPr>
                <w:rFonts w:ascii="Arial Narrow" w:hAnsi="Arial Narrow"/>
              </w:rPr>
              <w:t>3</w:t>
            </w:r>
          </w:p>
        </w:tc>
        <w:tc>
          <w:tcPr>
            <w:tcW w:w="683" w:type="pct"/>
            <w:tcBorders>
              <w:top w:val="single" w:sz="4" w:space="0" w:color="auto"/>
              <w:left w:val="single" w:sz="4" w:space="0" w:color="auto"/>
              <w:bottom w:val="single" w:sz="4" w:space="0" w:color="auto"/>
              <w:right w:val="single" w:sz="4" w:space="0" w:color="auto"/>
            </w:tcBorders>
            <w:vAlign w:val="center"/>
            <w:hideMark/>
          </w:tcPr>
          <w:p w14:paraId="02302AC7" w14:textId="77777777" w:rsidR="00C266C2" w:rsidRPr="007F6CDE" w:rsidRDefault="00C266C2" w:rsidP="007078AF">
            <w:pPr>
              <w:jc w:val="center"/>
              <w:rPr>
                <w:rFonts w:ascii="Arial Narrow" w:hAnsi="Arial Narrow"/>
              </w:rPr>
            </w:pPr>
            <w:r w:rsidRPr="007F6CDE">
              <w:rPr>
                <w:rFonts w:ascii="Arial Narrow" w:hAnsi="Arial Narrow"/>
              </w:rPr>
              <w:t>-</w:t>
            </w:r>
            <w:r>
              <w:rPr>
                <w:rFonts w:ascii="Arial Narrow" w:hAnsi="Arial Narrow"/>
              </w:rPr>
              <w:t>2</w:t>
            </w:r>
          </w:p>
        </w:tc>
      </w:tr>
      <w:tr w:rsidR="00C266C2" w:rsidRPr="007F6CDE" w14:paraId="2C51E0A4" w14:textId="77777777" w:rsidTr="007078AF">
        <w:tc>
          <w:tcPr>
            <w:tcW w:w="1162" w:type="pct"/>
            <w:tcBorders>
              <w:top w:val="single" w:sz="4" w:space="0" w:color="auto"/>
              <w:left w:val="single" w:sz="4" w:space="0" w:color="auto"/>
              <w:bottom w:val="single" w:sz="4" w:space="0" w:color="auto"/>
              <w:right w:val="single" w:sz="4" w:space="0" w:color="auto"/>
            </w:tcBorders>
            <w:vAlign w:val="center"/>
          </w:tcPr>
          <w:p w14:paraId="6783B2D9"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lastRenderedPageBreak/>
              <w:t>г. Новоалександровск</w:t>
            </w:r>
          </w:p>
        </w:tc>
        <w:tc>
          <w:tcPr>
            <w:tcW w:w="1077" w:type="pct"/>
            <w:tcBorders>
              <w:top w:val="single" w:sz="4" w:space="0" w:color="auto"/>
              <w:left w:val="single" w:sz="4" w:space="0" w:color="auto"/>
              <w:bottom w:val="single" w:sz="4" w:space="0" w:color="auto"/>
              <w:right w:val="single" w:sz="4" w:space="0" w:color="auto"/>
            </w:tcBorders>
            <w:vAlign w:val="center"/>
          </w:tcPr>
          <w:p w14:paraId="42712788"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 xml:space="preserve">1 на </w:t>
            </w:r>
            <w:r>
              <w:rPr>
                <w:rFonts w:ascii="Arial Narrow" w:hAnsi="Arial Narrow" w:cs="Arial"/>
              </w:rPr>
              <w:t>25</w:t>
            </w:r>
            <w:r w:rsidRPr="007F6CDE">
              <w:rPr>
                <w:rFonts w:ascii="Arial Narrow" w:hAnsi="Arial Narrow" w:cs="Arial"/>
              </w:rPr>
              <w:t xml:space="preserve"> тыс. чел.</w:t>
            </w:r>
          </w:p>
        </w:tc>
        <w:tc>
          <w:tcPr>
            <w:tcW w:w="721" w:type="pct"/>
            <w:tcBorders>
              <w:top w:val="single" w:sz="4" w:space="0" w:color="auto"/>
              <w:left w:val="single" w:sz="4" w:space="0" w:color="auto"/>
              <w:bottom w:val="single" w:sz="4" w:space="0" w:color="auto"/>
              <w:right w:val="single" w:sz="4" w:space="0" w:color="auto"/>
            </w:tcBorders>
            <w:vAlign w:val="center"/>
          </w:tcPr>
          <w:p w14:paraId="0A066EDE" w14:textId="77777777" w:rsidR="00C266C2" w:rsidRPr="007F6CDE" w:rsidRDefault="00C266C2" w:rsidP="007078AF">
            <w:pPr>
              <w:jc w:val="center"/>
              <w:rPr>
                <w:rFonts w:ascii="Arial Narrow" w:hAnsi="Arial Narrow"/>
              </w:rPr>
            </w:pPr>
            <w:r>
              <w:rPr>
                <w:rFonts w:ascii="Arial Narrow" w:hAnsi="Arial Narrow"/>
              </w:rPr>
              <w:t>1</w:t>
            </w:r>
          </w:p>
        </w:tc>
        <w:tc>
          <w:tcPr>
            <w:tcW w:w="700" w:type="pct"/>
            <w:tcBorders>
              <w:top w:val="single" w:sz="4" w:space="0" w:color="auto"/>
              <w:left w:val="single" w:sz="4" w:space="0" w:color="auto"/>
              <w:bottom w:val="single" w:sz="4" w:space="0" w:color="auto"/>
              <w:right w:val="single" w:sz="4" w:space="0" w:color="auto"/>
            </w:tcBorders>
            <w:vAlign w:val="center"/>
          </w:tcPr>
          <w:p w14:paraId="33D7E1B0" w14:textId="77777777" w:rsidR="00C266C2" w:rsidRPr="007F6CDE" w:rsidRDefault="00C266C2" w:rsidP="007078AF">
            <w:pPr>
              <w:jc w:val="center"/>
              <w:rPr>
                <w:rFonts w:ascii="Arial Narrow" w:hAnsi="Arial Narrow"/>
              </w:rPr>
            </w:pPr>
            <w:r>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tcPr>
          <w:p w14:paraId="7BF9E8C3" w14:textId="77777777" w:rsidR="00C266C2" w:rsidRPr="007F6CDE" w:rsidRDefault="00C266C2" w:rsidP="007078AF">
            <w:pPr>
              <w:jc w:val="center"/>
              <w:rPr>
                <w:rFonts w:ascii="Arial Narrow" w:hAnsi="Arial Narrow"/>
              </w:rPr>
            </w:pPr>
            <w:r>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tcPr>
          <w:p w14:paraId="3D637A26" w14:textId="77777777" w:rsidR="00C266C2" w:rsidRPr="007F6CDE" w:rsidRDefault="00C266C2" w:rsidP="007078AF">
            <w:pPr>
              <w:jc w:val="center"/>
              <w:rPr>
                <w:rFonts w:ascii="Arial Narrow" w:hAnsi="Arial Narrow"/>
              </w:rPr>
            </w:pPr>
            <w:r w:rsidRPr="007F6CDE">
              <w:rPr>
                <w:rFonts w:ascii="Arial Narrow" w:hAnsi="Arial Narrow"/>
              </w:rPr>
              <w:t>-</w:t>
            </w:r>
          </w:p>
        </w:tc>
      </w:tr>
      <w:tr w:rsidR="00C266C2" w:rsidRPr="007F6CDE" w14:paraId="3A004BDE" w14:textId="77777777" w:rsidTr="007078AF">
        <w:tc>
          <w:tcPr>
            <w:tcW w:w="1162" w:type="pct"/>
            <w:tcBorders>
              <w:top w:val="single" w:sz="4" w:space="0" w:color="auto"/>
              <w:left w:val="single" w:sz="4" w:space="0" w:color="auto"/>
              <w:bottom w:val="single" w:sz="4" w:space="0" w:color="auto"/>
              <w:right w:val="single" w:sz="4" w:space="0" w:color="auto"/>
            </w:tcBorders>
            <w:vAlign w:val="center"/>
          </w:tcPr>
          <w:p w14:paraId="5C23CF70"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сельские населенные пункты</w:t>
            </w:r>
          </w:p>
        </w:tc>
        <w:tc>
          <w:tcPr>
            <w:tcW w:w="1077" w:type="pct"/>
            <w:tcBorders>
              <w:top w:val="single" w:sz="4" w:space="0" w:color="auto"/>
              <w:left w:val="single" w:sz="4" w:space="0" w:color="auto"/>
              <w:bottom w:val="single" w:sz="4" w:space="0" w:color="auto"/>
              <w:right w:val="single" w:sz="4" w:space="0" w:color="auto"/>
            </w:tcBorders>
            <w:vAlign w:val="center"/>
          </w:tcPr>
          <w:p w14:paraId="64D9F00D"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в административном центре</w:t>
            </w:r>
          </w:p>
        </w:tc>
        <w:tc>
          <w:tcPr>
            <w:tcW w:w="721" w:type="pct"/>
            <w:tcBorders>
              <w:top w:val="single" w:sz="4" w:space="0" w:color="auto"/>
              <w:left w:val="single" w:sz="4" w:space="0" w:color="auto"/>
              <w:bottom w:val="single" w:sz="4" w:space="0" w:color="auto"/>
              <w:right w:val="single" w:sz="4" w:space="0" w:color="auto"/>
            </w:tcBorders>
            <w:vAlign w:val="center"/>
          </w:tcPr>
          <w:p w14:paraId="17DAFFF0" w14:textId="77777777" w:rsidR="00C266C2" w:rsidRPr="007F6CDE" w:rsidRDefault="00C266C2" w:rsidP="007078AF">
            <w:pPr>
              <w:jc w:val="center"/>
              <w:rPr>
                <w:rFonts w:ascii="Arial Narrow" w:hAnsi="Arial Narrow"/>
              </w:rPr>
            </w:pPr>
            <w:r w:rsidRPr="007F6CDE">
              <w:rPr>
                <w:rFonts w:ascii="Arial Narrow" w:hAnsi="Arial Narrow"/>
              </w:rPr>
              <w:t>3</w:t>
            </w:r>
            <w:r>
              <w:rPr>
                <w:rFonts w:ascii="Arial Narrow" w:hAnsi="Arial Narrow"/>
              </w:rPr>
              <w:t>3</w:t>
            </w:r>
          </w:p>
        </w:tc>
        <w:tc>
          <w:tcPr>
            <w:tcW w:w="700" w:type="pct"/>
            <w:tcBorders>
              <w:top w:val="single" w:sz="4" w:space="0" w:color="auto"/>
              <w:left w:val="single" w:sz="4" w:space="0" w:color="auto"/>
              <w:bottom w:val="single" w:sz="4" w:space="0" w:color="auto"/>
              <w:right w:val="single" w:sz="4" w:space="0" w:color="auto"/>
            </w:tcBorders>
            <w:vAlign w:val="center"/>
          </w:tcPr>
          <w:p w14:paraId="47994C2A" w14:textId="77777777" w:rsidR="00C266C2" w:rsidRPr="007F6CDE" w:rsidRDefault="00C266C2" w:rsidP="007078AF">
            <w:pPr>
              <w:jc w:val="center"/>
              <w:rPr>
                <w:rFonts w:ascii="Arial Narrow" w:hAnsi="Arial Narrow"/>
              </w:rPr>
            </w:pPr>
            <w:r w:rsidRPr="007F6CDE">
              <w:rPr>
                <w:rFonts w:ascii="Arial Narrow" w:hAnsi="Arial Narrow"/>
              </w:rPr>
              <w:t>1</w:t>
            </w:r>
            <w:r>
              <w:rPr>
                <w:rFonts w:ascii="Arial Narrow" w:hAnsi="Arial Narrow"/>
              </w:rPr>
              <w:t>1</w:t>
            </w:r>
          </w:p>
        </w:tc>
        <w:tc>
          <w:tcPr>
            <w:tcW w:w="657" w:type="pct"/>
            <w:tcBorders>
              <w:top w:val="single" w:sz="4" w:space="0" w:color="auto"/>
              <w:left w:val="single" w:sz="4" w:space="0" w:color="auto"/>
              <w:bottom w:val="single" w:sz="4" w:space="0" w:color="auto"/>
              <w:right w:val="single" w:sz="4" w:space="0" w:color="auto"/>
            </w:tcBorders>
            <w:vAlign w:val="center"/>
          </w:tcPr>
          <w:p w14:paraId="5F0BC704" w14:textId="77777777" w:rsidR="00C266C2" w:rsidRPr="007F6CDE" w:rsidRDefault="00C266C2" w:rsidP="007078AF">
            <w:pPr>
              <w:jc w:val="center"/>
              <w:rPr>
                <w:rFonts w:ascii="Arial Narrow" w:hAnsi="Arial Narrow"/>
              </w:rPr>
            </w:pPr>
            <w:r w:rsidRPr="007F6CDE">
              <w:rPr>
                <w:rFonts w:ascii="Arial Narrow" w:hAnsi="Arial Narrow"/>
              </w:rPr>
              <w:t>1</w:t>
            </w:r>
            <w:r>
              <w:rPr>
                <w:rFonts w:ascii="Arial Narrow" w:hAnsi="Arial Narrow"/>
              </w:rPr>
              <w:t>1</w:t>
            </w:r>
          </w:p>
        </w:tc>
        <w:tc>
          <w:tcPr>
            <w:tcW w:w="683" w:type="pct"/>
            <w:tcBorders>
              <w:top w:val="single" w:sz="4" w:space="0" w:color="auto"/>
              <w:left w:val="single" w:sz="4" w:space="0" w:color="auto"/>
              <w:bottom w:val="single" w:sz="4" w:space="0" w:color="auto"/>
              <w:right w:val="single" w:sz="4" w:space="0" w:color="auto"/>
            </w:tcBorders>
            <w:vAlign w:val="center"/>
          </w:tcPr>
          <w:p w14:paraId="61DEC389" w14:textId="77777777" w:rsidR="00C266C2" w:rsidRPr="007F6CDE" w:rsidRDefault="00C266C2" w:rsidP="007078AF">
            <w:pPr>
              <w:jc w:val="center"/>
              <w:rPr>
                <w:rFonts w:ascii="Arial Narrow" w:hAnsi="Arial Narrow"/>
              </w:rPr>
            </w:pPr>
            <w:r w:rsidRPr="007F6CDE">
              <w:rPr>
                <w:rFonts w:ascii="Arial Narrow" w:hAnsi="Arial Narrow"/>
              </w:rPr>
              <w:t>+</w:t>
            </w:r>
            <w:r>
              <w:rPr>
                <w:rFonts w:ascii="Arial Narrow" w:hAnsi="Arial Narrow"/>
              </w:rPr>
              <w:t>22</w:t>
            </w:r>
          </w:p>
        </w:tc>
      </w:tr>
      <w:tr w:rsidR="00C266C2" w:rsidRPr="007F6CDE" w14:paraId="52298F97" w14:textId="77777777" w:rsidTr="007078AF">
        <w:tc>
          <w:tcPr>
            <w:tcW w:w="1162" w:type="pct"/>
            <w:tcBorders>
              <w:top w:val="single" w:sz="4" w:space="0" w:color="auto"/>
              <w:left w:val="single" w:sz="4" w:space="0" w:color="auto"/>
              <w:bottom w:val="single" w:sz="4" w:space="0" w:color="auto"/>
              <w:right w:val="single" w:sz="4" w:space="0" w:color="auto"/>
            </w:tcBorders>
            <w:vAlign w:val="center"/>
          </w:tcPr>
          <w:p w14:paraId="386B491C" w14:textId="77777777" w:rsidR="00C266C2" w:rsidRPr="007F6CDE" w:rsidRDefault="00C266C2" w:rsidP="007078AF">
            <w:pPr>
              <w:tabs>
                <w:tab w:val="left" w:pos="900"/>
              </w:tabs>
              <w:rPr>
                <w:rFonts w:ascii="Arial Narrow" w:hAnsi="Arial Narrow" w:cs="Arial"/>
              </w:rPr>
            </w:pPr>
            <w:r>
              <w:rPr>
                <w:rFonts w:ascii="Arial Narrow" w:hAnsi="Arial Narrow" w:cs="Arial"/>
              </w:rPr>
              <w:t>Кинозал</w:t>
            </w:r>
          </w:p>
        </w:tc>
        <w:tc>
          <w:tcPr>
            <w:tcW w:w="1077" w:type="pct"/>
            <w:tcBorders>
              <w:top w:val="single" w:sz="4" w:space="0" w:color="auto"/>
              <w:left w:val="single" w:sz="4" w:space="0" w:color="auto"/>
              <w:bottom w:val="single" w:sz="4" w:space="0" w:color="auto"/>
              <w:right w:val="single" w:sz="4" w:space="0" w:color="auto"/>
            </w:tcBorders>
            <w:vAlign w:val="center"/>
          </w:tcPr>
          <w:p w14:paraId="06E07943"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на 20 тыс. чел.</w:t>
            </w:r>
          </w:p>
        </w:tc>
        <w:tc>
          <w:tcPr>
            <w:tcW w:w="721" w:type="pct"/>
            <w:tcBorders>
              <w:top w:val="single" w:sz="4" w:space="0" w:color="auto"/>
              <w:left w:val="single" w:sz="4" w:space="0" w:color="auto"/>
              <w:bottom w:val="single" w:sz="4" w:space="0" w:color="auto"/>
              <w:right w:val="single" w:sz="4" w:space="0" w:color="auto"/>
            </w:tcBorders>
            <w:vAlign w:val="center"/>
          </w:tcPr>
          <w:p w14:paraId="6C98BAC1" w14:textId="77777777" w:rsidR="00C266C2" w:rsidRPr="007F6CDE" w:rsidRDefault="00C266C2" w:rsidP="007078AF">
            <w:pPr>
              <w:jc w:val="center"/>
              <w:rPr>
                <w:rFonts w:ascii="Arial Narrow" w:hAnsi="Arial Narrow"/>
              </w:rPr>
            </w:pPr>
            <w:r>
              <w:rPr>
                <w:rFonts w:ascii="Arial Narrow" w:hAnsi="Arial Narrow"/>
              </w:rPr>
              <w:t>0</w:t>
            </w:r>
          </w:p>
        </w:tc>
        <w:tc>
          <w:tcPr>
            <w:tcW w:w="700" w:type="pct"/>
            <w:tcBorders>
              <w:top w:val="single" w:sz="4" w:space="0" w:color="auto"/>
              <w:left w:val="single" w:sz="4" w:space="0" w:color="auto"/>
              <w:bottom w:val="single" w:sz="4" w:space="0" w:color="auto"/>
              <w:right w:val="single" w:sz="4" w:space="0" w:color="auto"/>
            </w:tcBorders>
            <w:vAlign w:val="center"/>
          </w:tcPr>
          <w:p w14:paraId="3A417FE4" w14:textId="77777777" w:rsidR="00C266C2" w:rsidRPr="007F6CDE" w:rsidRDefault="00C266C2" w:rsidP="007078AF">
            <w:pPr>
              <w:jc w:val="center"/>
              <w:rPr>
                <w:rFonts w:ascii="Arial Narrow" w:hAnsi="Arial Narrow"/>
              </w:rPr>
            </w:pPr>
            <w:r>
              <w:rPr>
                <w:rFonts w:ascii="Arial Narrow" w:hAnsi="Arial Narrow"/>
              </w:rPr>
              <w:t>4</w:t>
            </w:r>
          </w:p>
        </w:tc>
        <w:tc>
          <w:tcPr>
            <w:tcW w:w="657" w:type="pct"/>
            <w:tcBorders>
              <w:top w:val="single" w:sz="4" w:space="0" w:color="auto"/>
              <w:left w:val="single" w:sz="4" w:space="0" w:color="auto"/>
              <w:bottom w:val="single" w:sz="4" w:space="0" w:color="auto"/>
              <w:right w:val="single" w:sz="4" w:space="0" w:color="auto"/>
            </w:tcBorders>
            <w:vAlign w:val="center"/>
          </w:tcPr>
          <w:p w14:paraId="7DD41861" w14:textId="77777777" w:rsidR="00C266C2" w:rsidRPr="007F6CDE" w:rsidRDefault="00C266C2" w:rsidP="007078AF">
            <w:pPr>
              <w:jc w:val="center"/>
              <w:rPr>
                <w:rFonts w:ascii="Arial Narrow" w:hAnsi="Arial Narrow"/>
              </w:rPr>
            </w:pPr>
            <w:r>
              <w:rPr>
                <w:rFonts w:ascii="Arial Narrow" w:hAnsi="Arial Narrow"/>
              </w:rPr>
              <w:t>3</w:t>
            </w:r>
          </w:p>
        </w:tc>
        <w:tc>
          <w:tcPr>
            <w:tcW w:w="683" w:type="pct"/>
            <w:tcBorders>
              <w:top w:val="single" w:sz="4" w:space="0" w:color="auto"/>
              <w:left w:val="single" w:sz="4" w:space="0" w:color="auto"/>
              <w:bottom w:val="single" w:sz="4" w:space="0" w:color="auto"/>
              <w:right w:val="single" w:sz="4" w:space="0" w:color="auto"/>
            </w:tcBorders>
            <w:vAlign w:val="center"/>
          </w:tcPr>
          <w:p w14:paraId="4CB8372D" w14:textId="77777777" w:rsidR="00C266C2" w:rsidRPr="007F6CDE" w:rsidRDefault="00C266C2" w:rsidP="007078AF">
            <w:pPr>
              <w:jc w:val="center"/>
              <w:rPr>
                <w:rFonts w:ascii="Arial Narrow" w:hAnsi="Arial Narrow"/>
              </w:rPr>
            </w:pPr>
            <w:r>
              <w:rPr>
                <w:rFonts w:ascii="Arial Narrow" w:hAnsi="Arial Narrow"/>
              </w:rPr>
              <w:t>-2</w:t>
            </w:r>
          </w:p>
        </w:tc>
      </w:tr>
      <w:tr w:rsidR="00C266C2" w:rsidRPr="007F6CDE" w14:paraId="20D4A409" w14:textId="77777777" w:rsidTr="007078AF">
        <w:tc>
          <w:tcPr>
            <w:tcW w:w="1162" w:type="pct"/>
            <w:tcBorders>
              <w:top w:val="single" w:sz="4" w:space="0" w:color="auto"/>
              <w:left w:val="single" w:sz="4" w:space="0" w:color="auto"/>
              <w:bottom w:val="single" w:sz="4" w:space="0" w:color="auto"/>
              <w:right w:val="single" w:sz="4" w:space="0" w:color="auto"/>
            </w:tcBorders>
            <w:vAlign w:val="center"/>
            <w:hideMark/>
          </w:tcPr>
          <w:p w14:paraId="1F767052"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Парк культуры и отдыха</w:t>
            </w:r>
          </w:p>
        </w:tc>
        <w:tc>
          <w:tcPr>
            <w:tcW w:w="1077" w:type="pct"/>
            <w:tcBorders>
              <w:top w:val="single" w:sz="4" w:space="0" w:color="auto"/>
              <w:left w:val="single" w:sz="4" w:space="0" w:color="auto"/>
              <w:bottom w:val="single" w:sz="4" w:space="0" w:color="auto"/>
              <w:right w:val="single" w:sz="4" w:space="0" w:color="auto"/>
            </w:tcBorders>
            <w:vAlign w:val="center"/>
            <w:hideMark/>
          </w:tcPr>
          <w:p w14:paraId="1DBFB2D0" w14:textId="77777777" w:rsidR="00C266C2" w:rsidRPr="007F6CDE" w:rsidRDefault="00C266C2" w:rsidP="007078AF">
            <w:pPr>
              <w:tabs>
                <w:tab w:val="left" w:pos="900"/>
              </w:tabs>
              <w:rPr>
                <w:rFonts w:ascii="Arial Narrow" w:hAnsi="Arial Narrow" w:cs="Arial"/>
              </w:rPr>
            </w:pPr>
            <w:r w:rsidRPr="007F6CDE">
              <w:rPr>
                <w:rFonts w:ascii="Arial Narrow" w:hAnsi="Arial Narrow" w:cs="Arial"/>
              </w:rPr>
              <w:t>1 на население более 30 тыс. чел.</w:t>
            </w:r>
          </w:p>
        </w:tc>
        <w:tc>
          <w:tcPr>
            <w:tcW w:w="721" w:type="pct"/>
            <w:tcBorders>
              <w:top w:val="single" w:sz="4" w:space="0" w:color="auto"/>
              <w:left w:val="single" w:sz="4" w:space="0" w:color="auto"/>
              <w:bottom w:val="single" w:sz="4" w:space="0" w:color="auto"/>
              <w:right w:val="single" w:sz="4" w:space="0" w:color="auto"/>
            </w:tcBorders>
            <w:vAlign w:val="center"/>
            <w:hideMark/>
          </w:tcPr>
          <w:p w14:paraId="5E3B91CE" w14:textId="77777777" w:rsidR="00C266C2" w:rsidRPr="007F6CDE" w:rsidRDefault="00C266C2" w:rsidP="007078AF">
            <w:pPr>
              <w:jc w:val="center"/>
              <w:rPr>
                <w:rFonts w:ascii="Arial Narrow" w:hAnsi="Arial Narrow"/>
              </w:rPr>
            </w:pPr>
            <w:r w:rsidRPr="007F6CDE">
              <w:rPr>
                <w:rFonts w:ascii="Arial Narrow" w:hAnsi="Arial Narrow"/>
              </w:rPr>
              <w:t>1</w:t>
            </w:r>
          </w:p>
        </w:tc>
        <w:tc>
          <w:tcPr>
            <w:tcW w:w="700" w:type="pct"/>
            <w:tcBorders>
              <w:top w:val="single" w:sz="4" w:space="0" w:color="auto"/>
              <w:left w:val="single" w:sz="4" w:space="0" w:color="auto"/>
              <w:bottom w:val="single" w:sz="4" w:space="0" w:color="auto"/>
              <w:right w:val="single" w:sz="4" w:space="0" w:color="auto"/>
            </w:tcBorders>
            <w:vAlign w:val="center"/>
            <w:hideMark/>
          </w:tcPr>
          <w:p w14:paraId="2E55672D" w14:textId="77777777" w:rsidR="00C266C2" w:rsidRPr="007F6CDE" w:rsidRDefault="00C266C2" w:rsidP="007078AF">
            <w:pPr>
              <w:jc w:val="center"/>
              <w:rPr>
                <w:rFonts w:ascii="Arial Narrow" w:hAnsi="Arial Narrow"/>
              </w:rPr>
            </w:pPr>
            <w:r w:rsidRPr="007F6CDE">
              <w:rPr>
                <w:rFonts w:ascii="Arial Narrow" w:hAnsi="Arial Narrow"/>
              </w:rPr>
              <w:t>2</w:t>
            </w:r>
          </w:p>
        </w:tc>
        <w:tc>
          <w:tcPr>
            <w:tcW w:w="657" w:type="pct"/>
            <w:tcBorders>
              <w:top w:val="single" w:sz="4" w:space="0" w:color="auto"/>
              <w:left w:val="single" w:sz="4" w:space="0" w:color="auto"/>
              <w:bottom w:val="single" w:sz="4" w:space="0" w:color="auto"/>
              <w:right w:val="single" w:sz="4" w:space="0" w:color="auto"/>
            </w:tcBorders>
            <w:vAlign w:val="center"/>
            <w:hideMark/>
          </w:tcPr>
          <w:p w14:paraId="1D63ECEF" w14:textId="77777777" w:rsidR="00C266C2" w:rsidRPr="007F6CDE" w:rsidRDefault="00C266C2" w:rsidP="007078AF">
            <w:pPr>
              <w:jc w:val="center"/>
              <w:rPr>
                <w:rFonts w:ascii="Arial Narrow" w:hAnsi="Arial Narrow"/>
              </w:rPr>
            </w:pPr>
            <w:r w:rsidRPr="007F6CDE">
              <w:rPr>
                <w:rFonts w:ascii="Arial Narrow" w:hAnsi="Arial Narrow"/>
              </w:rPr>
              <w:t>2</w:t>
            </w:r>
          </w:p>
        </w:tc>
        <w:tc>
          <w:tcPr>
            <w:tcW w:w="683" w:type="pct"/>
            <w:tcBorders>
              <w:top w:val="single" w:sz="4" w:space="0" w:color="auto"/>
              <w:left w:val="single" w:sz="4" w:space="0" w:color="auto"/>
              <w:bottom w:val="single" w:sz="4" w:space="0" w:color="auto"/>
              <w:right w:val="single" w:sz="4" w:space="0" w:color="auto"/>
            </w:tcBorders>
            <w:vAlign w:val="center"/>
            <w:hideMark/>
          </w:tcPr>
          <w:p w14:paraId="1D856086" w14:textId="77777777" w:rsidR="00C266C2" w:rsidRPr="007F6CDE" w:rsidRDefault="00C266C2" w:rsidP="007078AF">
            <w:pPr>
              <w:jc w:val="center"/>
              <w:rPr>
                <w:rFonts w:ascii="Arial Narrow" w:hAnsi="Arial Narrow"/>
              </w:rPr>
            </w:pPr>
            <w:r w:rsidRPr="007F6CDE">
              <w:rPr>
                <w:rFonts w:ascii="Arial Narrow" w:hAnsi="Arial Narrow"/>
              </w:rPr>
              <w:t>-1</w:t>
            </w:r>
          </w:p>
        </w:tc>
      </w:tr>
    </w:tbl>
    <w:p w14:paraId="18A5BF52" w14:textId="77777777" w:rsidR="00C266C2" w:rsidRPr="007F6CDE" w:rsidRDefault="00C266C2" w:rsidP="00C266C2">
      <w:pPr>
        <w:pStyle w:val="0"/>
        <w:tabs>
          <w:tab w:val="left" w:pos="993"/>
        </w:tabs>
        <w:spacing w:after="0" w:line="276" w:lineRule="auto"/>
        <w:ind w:left="0" w:firstLine="709"/>
        <w:rPr>
          <w:szCs w:val="24"/>
        </w:rPr>
      </w:pPr>
    </w:p>
    <w:p w14:paraId="29A95C4C" w14:textId="4992239F" w:rsidR="00C266C2" w:rsidRPr="007F6CDE" w:rsidRDefault="00C266C2" w:rsidP="00C266C2">
      <w:pPr>
        <w:pStyle w:val="0"/>
        <w:tabs>
          <w:tab w:val="left" w:pos="993"/>
        </w:tabs>
        <w:spacing w:after="0" w:line="276" w:lineRule="auto"/>
        <w:ind w:left="0" w:firstLine="709"/>
        <w:rPr>
          <w:szCs w:val="24"/>
        </w:rPr>
      </w:pPr>
      <w:r w:rsidRPr="007F6CDE">
        <w:rPr>
          <w:szCs w:val="24"/>
        </w:rPr>
        <w:t xml:space="preserve">В </w:t>
      </w:r>
      <w:r w:rsidR="00785CBE" w:rsidRPr="00785CBE">
        <w:rPr>
          <w:szCs w:val="24"/>
        </w:rPr>
        <w:t>муниципальном</w:t>
      </w:r>
      <w:r w:rsidRPr="007F6CDE">
        <w:rPr>
          <w:szCs w:val="24"/>
        </w:rPr>
        <w:t xml:space="preserve"> округе сеть культурно-просветительных учреждений развита в достаточной степени. Во всех крупных населенных пунктах в зависимости от численности населения действуют библиотеки, сельские дома культуры и сельские клубы. Существует потребность в создании многофункционального культурного центра в новых кварталах города Новоалександровска.</w:t>
      </w:r>
    </w:p>
    <w:p w14:paraId="6146893A" w14:textId="77777777" w:rsidR="00C266C2" w:rsidRPr="007F6CDE" w:rsidRDefault="00C266C2" w:rsidP="00C266C2">
      <w:pPr>
        <w:pStyle w:val="0"/>
        <w:spacing w:after="0" w:line="276" w:lineRule="auto"/>
        <w:ind w:left="0" w:firstLine="709"/>
        <w:rPr>
          <w:szCs w:val="24"/>
        </w:rPr>
      </w:pPr>
      <w:r w:rsidRPr="007F6CDE">
        <w:rPr>
          <w:szCs w:val="24"/>
        </w:rPr>
        <w:t>В соответствии с проведенными расчетами был выявлен недостаток парков культуры и отдыха. Генеральным планом рекомендуется обустройство нового парка культуры и отдыха в ст. Григорополисской.</w:t>
      </w:r>
    </w:p>
    <w:p w14:paraId="6A0B6A0F" w14:textId="77777777" w:rsidR="00C266C2" w:rsidRPr="007F6CDE" w:rsidRDefault="00C266C2" w:rsidP="00C266C2">
      <w:pPr>
        <w:pStyle w:val="0"/>
        <w:spacing w:after="0" w:line="276" w:lineRule="auto"/>
        <w:ind w:left="0" w:firstLine="709"/>
        <w:rPr>
          <w:b/>
          <w:szCs w:val="24"/>
        </w:rPr>
      </w:pPr>
      <w:r w:rsidRPr="007F6CDE">
        <w:rPr>
          <w:b/>
          <w:szCs w:val="24"/>
        </w:rPr>
        <w:t>На первую очередь генерального плана запланированы следующие мероприятия:</w:t>
      </w:r>
    </w:p>
    <w:p w14:paraId="52F0A22E" w14:textId="77777777" w:rsidR="00C266C2" w:rsidRPr="007F6CDE" w:rsidRDefault="00C266C2" w:rsidP="00593C17">
      <w:pPr>
        <w:pStyle w:val="0"/>
        <w:numPr>
          <w:ilvl w:val="0"/>
          <w:numId w:val="44"/>
        </w:numPr>
        <w:tabs>
          <w:tab w:val="left" w:pos="993"/>
        </w:tabs>
        <w:spacing w:after="0" w:line="276" w:lineRule="auto"/>
        <w:ind w:left="0" w:firstLine="709"/>
        <w:rPr>
          <w:b/>
          <w:szCs w:val="24"/>
        </w:rPr>
      </w:pPr>
      <w:r w:rsidRPr="007F6CDE">
        <w:rPr>
          <w:b/>
          <w:szCs w:val="24"/>
        </w:rPr>
        <w:t>строительство</w:t>
      </w:r>
      <w:r w:rsidRPr="007F6CDE">
        <w:rPr>
          <w:rFonts w:ascii="Arial Narrow" w:eastAsiaTheme="minorHAnsi" w:hAnsi="Arial Narrow" w:cstheme="minorBidi"/>
          <w:b/>
          <w:sz w:val="20"/>
          <w:szCs w:val="20"/>
        </w:rPr>
        <w:t xml:space="preserve"> </w:t>
      </w:r>
      <w:r w:rsidRPr="007F6CDE">
        <w:rPr>
          <w:b/>
          <w:szCs w:val="24"/>
        </w:rPr>
        <w:t>дополнительного корпуса «Детской музыкальной школы» в г. Новоалександровске;</w:t>
      </w:r>
    </w:p>
    <w:p w14:paraId="748AABA7" w14:textId="77777777" w:rsidR="00C266C2" w:rsidRDefault="00C266C2" w:rsidP="00593C17">
      <w:pPr>
        <w:pStyle w:val="0"/>
        <w:numPr>
          <w:ilvl w:val="0"/>
          <w:numId w:val="44"/>
        </w:numPr>
        <w:tabs>
          <w:tab w:val="left" w:pos="993"/>
        </w:tabs>
        <w:spacing w:after="0" w:line="276" w:lineRule="auto"/>
        <w:ind w:left="0" w:firstLine="709"/>
        <w:rPr>
          <w:b/>
          <w:szCs w:val="24"/>
        </w:rPr>
      </w:pPr>
      <w:r w:rsidRPr="007F6CDE">
        <w:rPr>
          <w:b/>
          <w:szCs w:val="24"/>
        </w:rPr>
        <w:t>строительство школы искусств</w:t>
      </w:r>
      <w:r>
        <w:rPr>
          <w:b/>
          <w:szCs w:val="24"/>
        </w:rPr>
        <w:t xml:space="preserve"> на 250 мест</w:t>
      </w:r>
      <w:r w:rsidRPr="007F6CDE">
        <w:rPr>
          <w:b/>
          <w:szCs w:val="24"/>
        </w:rPr>
        <w:t xml:space="preserve"> в г. Новоалександровске;</w:t>
      </w:r>
    </w:p>
    <w:p w14:paraId="06E829EC" w14:textId="77777777" w:rsidR="00C266C2" w:rsidRPr="007F6CDE" w:rsidRDefault="00C266C2" w:rsidP="00593C17">
      <w:pPr>
        <w:pStyle w:val="0"/>
        <w:numPr>
          <w:ilvl w:val="0"/>
          <w:numId w:val="44"/>
        </w:numPr>
        <w:tabs>
          <w:tab w:val="left" w:pos="993"/>
        </w:tabs>
        <w:spacing w:after="0" w:line="276" w:lineRule="auto"/>
        <w:ind w:left="0" w:firstLine="709"/>
        <w:rPr>
          <w:b/>
          <w:szCs w:val="24"/>
        </w:rPr>
      </w:pPr>
      <w:r>
        <w:rPr>
          <w:b/>
          <w:szCs w:val="24"/>
        </w:rPr>
        <w:t>реконструкция стадиона в х. Красночервонном;</w:t>
      </w:r>
    </w:p>
    <w:p w14:paraId="139CE6C7" w14:textId="77777777" w:rsidR="00C266C2" w:rsidRDefault="00C266C2" w:rsidP="00593C17">
      <w:pPr>
        <w:pStyle w:val="0"/>
        <w:numPr>
          <w:ilvl w:val="0"/>
          <w:numId w:val="44"/>
        </w:numPr>
        <w:tabs>
          <w:tab w:val="left" w:pos="993"/>
        </w:tabs>
        <w:spacing w:after="0" w:line="276" w:lineRule="auto"/>
        <w:ind w:left="0" w:firstLine="709"/>
        <w:rPr>
          <w:b/>
          <w:szCs w:val="24"/>
        </w:rPr>
      </w:pPr>
      <w:r w:rsidRPr="007F6CDE">
        <w:rPr>
          <w:b/>
          <w:szCs w:val="24"/>
        </w:rPr>
        <w:t xml:space="preserve">строительство СДК в </w:t>
      </w:r>
      <w:r>
        <w:rPr>
          <w:b/>
          <w:szCs w:val="24"/>
        </w:rPr>
        <w:t>п. Равнинном;</w:t>
      </w:r>
    </w:p>
    <w:p w14:paraId="054E21EF" w14:textId="77777777" w:rsidR="00C266C2" w:rsidRDefault="00C266C2" w:rsidP="00593C17">
      <w:pPr>
        <w:pStyle w:val="0"/>
        <w:numPr>
          <w:ilvl w:val="0"/>
          <w:numId w:val="44"/>
        </w:numPr>
        <w:tabs>
          <w:tab w:val="left" w:pos="993"/>
        </w:tabs>
        <w:spacing w:after="0" w:line="276" w:lineRule="auto"/>
        <w:ind w:left="0" w:firstLine="709"/>
        <w:rPr>
          <w:b/>
          <w:szCs w:val="24"/>
        </w:rPr>
      </w:pPr>
      <w:r w:rsidRPr="007F6CDE">
        <w:rPr>
          <w:b/>
          <w:szCs w:val="24"/>
        </w:rPr>
        <w:t xml:space="preserve">строительство СДК </w:t>
      </w:r>
      <w:r>
        <w:rPr>
          <w:b/>
          <w:szCs w:val="24"/>
        </w:rPr>
        <w:t>на 200 мест в ст. Воскресенской;</w:t>
      </w:r>
    </w:p>
    <w:p w14:paraId="217885CC" w14:textId="77777777" w:rsidR="00C266C2" w:rsidRDefault="00C266C2" w:rsidP="00593C17">
      <w:pPr>
        <w:pStyle w:val="0"/>
        <w:numPr>
          <w:ilvl w:val="0"/>
          <w:numId w:val="44"/>
        </w:numPr>
        <w:tabs>
          <w:tab w:val="left" w:pos="993"/>
        </w:tabs>
        <w:spacing w:after="0" w:line="276" w:lineRule="auto"/>
        <w:ind w:left="0" w:firstLine="709"/>
        <w:rPr>
          <w:b/>
          <w:szCs w:val="24"/>
        </w:rPr>
      </w:pPr>
      <w:r>
        <w:rPr>
          <w:b/>
          <w:szCs w:val="24"/>
        </w:rPr>
        <w:t>реконструкция</w:t>
      </w:r>
      <w:r w:rsidRPr="00167C5E">
        <w:rPr>
          <w:b/>
          <w:szCs w:val="24"/>
        </w:rPr>
        <w:t xml:space="preserve"> </w:t>
      </w:r>
      <w:r w:rsidRPr="007F6CDE">
        <w:rPr>
          <w:b/>
          <w:szCs w:val="24"/>
        </w:rPr>
        <w:t>СДК</w:t>
      </w:r>
      <w:r>
        <w:rPr>
          <w:b/>
          <w:szCs w:val="24"/>
        </w:rPr>
        <w:t xml:space="preserve"> в ст. Расшеватской.</w:t>
      </w:r>
    </w:p>
    <w:p w14:paraId="27B1B0E3" w14:textId="77777777" w:rsidR="00C266C2" w:rsidRPr="007F6CDE" w:rsidRDefault="00C266C2" w:rsidP="00593C17">
      <w:pPr>
        <w:pStyle w:val="0"/>
        <w:numPr>
          <w:ilvl w:val="0"/>
          <w:numId w:val="44"/>
        </w:numPr>
        <w:tabs>
          <w:tab w:val="left" w:pos="993"/>
        </w:tabs>
        <w:spacing w:after="0" w:line="276" w:lineRule="auto"/>
        <w:ind w:left="0" w:firstLine="709"/>
        <w:rPr>
          <w:b/>
          <w:szCs w:val="24"/>
        </w:rPr>
      </w:pPr>
      <w:r>
        <w:rPr>
          <w:b/>
          <w:szCs w:val="24"/>
        </w:rPr>
        <w:t xml:space="preserve">строительство библиотеки </w:t>
      </w:r>
      <w:r w:rsidRPr="007F6CDE">
        <w:rPr>
          <w:b/>
          <w:szCs w:val="24"/>
        </w:rPr>
        <w:t xml:space="preserve">в </w:t>
      </w:r>
      <w:r>
        <w:rPr>
          <w:b/>
          <w:szCs w:val="24"/>
        </w:rPr>
        <w:t>п</w:t>
      </w:r>
      <w:r w:rsidRPr="007F6CDE">
        <w:rPr>
          <w:b/>
          <w:szCs w:val="24"/>
        </w:rPr>
        <w:t xml:space="preserve">. </w:t>
      </w:r>
      <w:r>
        <w:rPr>
          <w:b/>
          <w:szCs w:val="24"/>
        </w:rPr>
        <w:t>Виноградном.</w:t>
      </w:r>
    </w:p>
    <w:p w14:paraId="66DBBCC5" w14:textId="77777777" w:rsidR="00C266C2" w:rsidRPr="00167C5E" w:rsidRDefault="00C266C2" w:rsidP="00C266C2">
      <w:pPr>
        <w:pStyle w:val="0"/>
        <w:tabs>
          <w:tab w:val="left" w:pos="993"/>
        </w:tabs>
        <w:spacing w:after="0" w:line="276" w:lineRule="auto"/>
        <w:ind w:left="709"/>
        <w:rPr>
          <w:szCs w:val="24"/>
        </w:rPr>
      </w:pPr>
      <w:r w:rsidRPr="007F6CDE">
        <w:rPr>
          <w:b/>
          <w:szCs w:val="24"/>
        </w:rPr>
        <w:t>На расчетный срок необходимо предусмотреть</w:t>
      </w:r>
      <w:r>
        <w:rPr>
          <w:b/>
          <w:szCs w:val="24"/>
        </w:rPr>
        <w:t>:</w:t>
      </w:r>
      <w:r w:rsidRPr="007F6CDE">
        <w:rPr>
          <w:b/>
          <w:szCs w:val="24"/>
        </w:rPr>
        <w:t xml:space="preserve"> </w:t>
      </w:r>
    </w:p>
    <w:p w14:paraId="16E5B646" w14:textId="77777777" w:rsidR="00C266C2" w:rsidRPr="00167C5E" w:rsidRDefault="00C266C2" w:rsidP="00593C17">
      <w:pPr>
        <w:pStyle w:val="0"/>
        <w:numPr>
          <w:ilvl w:val="0"/>
          <w:numId w:val="44"/>
        </w:numPr>
        <w:tabs>
          <w:tab w:val="left" w:pos="993"/>
        </w:tabs>
        <w:spacing w:after="0" w:line="276" w:lineRule="auto"/>
        <w:ind w:left="0" w:firstLine="709"/>
        <w:rPr>
          <w:szCs w:val="24"/>
        </w:rPr>
      </w:pPr>
      <w:r w:rsidRPr="007F6CDE">
        <w:rPr>
          <w:b/>
          <w:szCs w:val="24"/>
        </w:rPr>
        <w:t xml:space="preserve">строительство СДК </w:t>
      </w:r>
      <w:r>
        <w:rPr>
          <w:b/>
          <w:szCs w:val="24"/>
        </w:rPr>
        <w:t xml:space="preserve">на 200 мест </w:t>
      </w:r>
      <w:r w:rsidRPr="007F6CDE">
        <w:rPr>
          <w:b/>
          <w:szCs w:val="24"/>
        </w:rPr>
        <w:t xml:space="preserve">в </w:t>
      </w:r>
      <w:r>
        <w:rPr>
          <w:b/>
          <w:szCs w:val="24"/>
        </w:rPr>
        <w:t>п</w:t>
      </w:r>
      <w:r w:rsidRPr="007F6CDE">
        <w:rPr>
          <w:b/>
          <w:szCs w:val="24"/>
        </w:rPr>
        <w:t xml:space="preserve">. </w:t>
      </w:r>
      <w:r>
        <w:rPr>
          <w:b/>
          <w:szCs w:val="24"/>
        </w:rPr>
        <w:t>Ударном;</w:t>
      </w:r>
    </w:p>
    <w:p w14:paraId="058E53B4" w14:textId="77777777" w:rsidR="00C266C2" w:rsidRPr="007F6CDE" w:rsidRDefault="00C266C2" w:rsidP="00593C17">
      <w:pPr>
        <w:pStyle w:val="0"/>
        <w:numPr>
          <w:ilvl w:val="0"/>
          <w:numId w:val="44"/>
        </w:numPr>
        <w:tabs>
          <w:tab w:val="left" w:pos="993"/>
        </w:tabs>
        <w:spacing w:after="0" w:line="276" w:lineRule="auto"/>
        <w:ind w:left="0" w:firstLine="709"/>
        <w:rPr>
          <w:szCs w:val="24"/>
        </w:rPr>
      </w:pPr>
      <w:r w:rsidRPr="007F6CDE">
        <w:rPr>
          <w:b/>
          <w:szCs w:val="24"/>
        </w:rPr>
        <w:t xml:space="preserve">строительство СДК </w:t>
      </w:r>
      <w:r>
        <w:rPr>
          <w:b/>
          <w:szCs w:val="24"/>
        </w:rPr>
        <w:t xml:space="preserve">на 200 мест </w:t>
      </w:r>
      <w:r w:rsidRPr="007F6CDE">
        <w:rPr>
          <w:b/>
          <w:szCs w:val="24"/>
        </w:rPr>
        <w:t xml:space="preserve">в </w:t>
      </w:r>
      <w:r>
        <w:rPr>
          <w:b/>
          <w:szCs w:val="24"/>
        </w:rPr>
        <w:t>п</w:t>
      </w:r>
      <w:r w:rsidRPr="007F6CDE">
        <w:rPr>
          <w:b/>
          <w:szCs w:val="24"/>
        </w:rPr>
        <w:t xml:space="preserve">. </w:t>
      </w:r>
      <w:r>
        <w:rPr>
          <w:b/>
          <w:szCs w:val="24"/>
        </w:rPr>
        <w:t>Виноградном</w:t>
      </w:r>
      <w:r w:rsidRPr="007F6CDE">
        <w:rPr>
          <w:b/>
          <w:szCs w:val="24"/>
        </w:rPr>
        <w:t>.</w:t>
      </w:r>
    </w:p>
    <w:p w14:paraId="402DE3AD" w14:textId="77777777" w:rsidR="00C266C2" w:rsidRPr="00AB358D" w:rsidRDefault="00C266C2" w:rsidP="00C266C2">
      <w:pPr>
        <w:pStyle w:val="0"/>
        <w:spacing w:after="0" w:line="276" w:lineRule="auto"/>
        <w:ind w:left="0" w:firstLine="709"/>
        <w:rPr>
          <w:szCs w:val="24"/>
        </w:rPr>
      </w:pPr>
    </w:p>
    <w:p w14:paraId="3B844208" w14:textId="77777777" w:rsidR="00C266C2" w:rsidRPr="005A2F95"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87" w:name="_Toc25237679"/>
      <w:bookmarkStart w:id="188" w:name="_Toc49785614"/>
      <w:bookmarkStart w:id="189" w:name="_Toc175047528"/>
      <w:r w:rsidRPr="005A2F95">
        <w:rPr>
          <w:rFonts w:ascii="Century Gothic" w:hAnsi="Century Gothic" w:cs="Arial"/>
          <w:color w:val="595959" w:themeColor="text1" w:themeTint="A6"/>
          <w:sz w:val="24"/>
          <w:szCs w:val="24"/>
        </w:rPr>
        <w:t>3.4.4 Физическая культура и спорт</w:t>
      </w:r>
      <w:bookmarkEnd w:id="187"/>
      <w:bookmarkEnd w:id="188"/>
      <w:bookmarkEnd w:id="189"/>
    </w:p>
    <w:p w14:paraId="5BE6131B" w14:textId="7426AF24" w:rsidR="00C266C2" w:rsidRPr="007F6CDE" w:rsidRDefault="00C266C2" w:rsidP="00C266C2">
      <w:pPr>
        <w:pStyle w:val="0"/>
        <w:spacing w:after="0" w:line="276" w:lineRule="auto"/>
        <w:ind w:left="0" w:firstLine="709"/>
        <w:rPr>
          <w:szCs w:val="24"/>
        </w:rPr>
      </w:pPr>
      <w:r w:rsidRPr="007F6CDE">
        <w:rPr>
          <w:szCs w:val="24"/>
        </w:rPr>
        <w:t xml:space="preserve">В части обеспеченности учреждениями физкультуры и спорта в </w:t>
      </w:r>
      <w:r w:rsidR="00785CBE" w:rsidRPr="00785CBE">
        <w:rPr>
          <w:szCs w:val="24"/>
        </w:rPr>
        <w:t>муниципальном</w:t>
      </w:r>
      <w:r w:rsidRPr="007F6CDE">
        <w:rPr>
          <w:szCs w:val="24"/>
        </w:rPr>
        <w:t xml:space="preserve"> округе сохраняется наихудшая ситуация из всех видов объектов социальной инфраструктуры. </w:t>
      </w:r>
    </w:p>
    <w:p w14:paraId="2477E9B9" w14:textId="77777777" w:rsidR="00C266C2" w:rsidRPr="007F6CDE" w:rsidRDefault="00C266C2" w:rsidP="00C266C2">
      <w:pPr>
        <w:pStyle w:val="0"/>
        <w:spacing w:after="0" w:line="276" w:lineRule="auto"/>
        <w:ind w:left="0" w:firstLine="709"/>
        <w:rPr>
          <w:szCs w:val="24"/>
        </w:rPr>
      </w:pPr>
      <w:r w:rsidRPr="007F6CDE">
        <w:rPr>
          <w:szCs w:val="24"/>
        </w:rPr>
        <w:t>Существующая инфраструктура большей своей частью нуждается в ремонте, а также строительстве новых объектов для обеспечения всех населенных пунктов объектами спорта.</w:t>
      </w:r>
    </w:p>
    <w:p w14:paraId="274E1BCD" w14:textId="77777777" w:rsidR="00C266C2" w:rsidRPr="007F6CDE" w:rsidRDefault="00C266C2" w:rsidP="00C266C2">
      <w:pPr>
        <w:pStyle w:val="0"/>
        <w:spacing w:after="0" w:line="276" w:lineRule="auto"/>
        <w:ind w:left="0" w:firstLine="709"/>
        <w:rPr>
          <w:szCs w:val="24"/>
        </w:rPr>
      </w:pPr>
      <w:r w:rsidRPr="007F6CDE">
        <w:rPr>
          <w:szCs w:val="24"/>
        </w:rPr>
        <w:t>Предполагается сосредоточить новое строительство на следующих видах спортивных объектов:</w:t>
      </w:r>
    </w:p>
    <w:p w14:paraId="7A8D46C9" w14:textId="77777777" w:rsidR="00C266C2" w:rsidRPr="007F6CDE" w:rsidRDefault="00C266C2" w:rsidP="00593C17">
      <w:pPr>
        <w:pStyle w:val="0"/>
        <w:numPr>
          <w:ilvl w:val="0"/>
          <w:numId w:val="33"/>
        </w:numPr>
        <w:tabs>
          <w:tab w:val="left" w:pos="993"/>
        </w:tabs>
        <w:spacing w:after="0" w:line="276" w:lineRule="auto"/>
        <w:ind w:left="0" w:firstLine="709"/>
        <w:rPr>
          <w:szCs w:val="24"/>
        </w:rPr>
      </w:pPr>
      <w:r w:rsidRPr="007F6CDE">
        <w:rPr>
          <w:szCs w:val="24"/>
        </w:rPr>
        <w:t>общегородских спортивных сооружениях;</w:t>
      </w:r>
    </w:p>
    <w:p w14:paraId="18E17985" w14:textId="77777777" w:rsidR="00C266C2" w:rsidRPr="007F6CDE" w:rsidRDefault="00C266C2" w:rsidP="00593C17">
      <w:pPr>
        <w:pStyle w:val="0"/>
        <w:numPr>
          <w:ilvl w:val="0"/>
          <w:numId w:val="33"/>
        </w:numPr>
        <w:tabs>
          <w:tab w:val="left" w:pos="993"/>
        </w:tabs>
        <w:spacing w:after="0" w:line="276" w:lineRule="auto"/>
        <w:ind w:left="0" w:firstLine="709"/>
        <w:rPr>
          <w:szCs w:val="24"/>
        </w:rPr>
      </w:pPr>
      <w:r w:rsidRPr="007F6CDE">
        <w:rPr>
          <w:szCs w:val="24"/>
        </w:rPr>
        <w:t>комплексных спортивных площадках;</w:t>
      </w:r>
    </w:p>
    <w:p w14:paraId="1CFF9765" w14:textId="77777777" w:rsidR="00C266C2" w:rsidRPr="007F6CDE" w:rsidRDefault="00C266C2" w:rsidP="00593C17">
      <w:pPr>
        <w:pStyle w:val="0"/>
        <w:numPr>
          <w:ilvl w:val="0"/>
          <w:numId w:val="33"/>
        </w:numPr>
        <w:tabs>
          <w:tab w:val="left" w:pos="993"/>
        </w:tabs>
        <w:spacing w:after="0" w:line="276" w:lineRule="auto"/>
        <w:ind w:left="0" w:firstLine="709"/>
        <w:rPr>
          <w:szCs w:val="24"/>
        </w:rPr>
      </w:pPr>
      <w:r w:rsidRPr="007F6CDE">
        <w:rPr>
          <w:szCs w:val="24"/>
        </w:rPr>
        <w:t>спортивных залах;</w:t>
      </w:r>
    </w:p>
    <w:p w14:paraId="145FBA63" w14:textId="77777777" w:rsidR="00C266C2" w:rsidRPr="007F6CDE" w:rsidRDefault="00C266C2" w:rsidP="00593C17">
      <w:pPr>
        <w:pStyle w:val="0"/>
        <w:numPr>
          <w:ilvl w:val="0"/>
          <w:numId w:val="33"/>
        </w:numPr>
        <w:tabs>
          <w:tab w:val="left" w:pos="993"/>
        </w:tabs>
        <w:spacing w:after="0" w:line="276" w:lineRule="auto"/>
        <w:ind w:left="0" w:firstLine="709"/>
        <w:rPr>
          <w:szCs w:val="24"/>
        </w:rPr>
      </w:pPr>
      <w:r w:rsidRPr="007F6CDE">
        <w:rPr>
          <w:szCs w:val="24"/>
        </w:rPr>
        <w:t>спортивных стадионов;</w:t>
      </w:r>
    </w:p>
    <w:p w14:paraId="377E2063" w14:textId="77777777" w:rsidR="00C266C2" w:rsidRPr="007F6CDE" w:rsidRDefault="00C266C2" w:rsidP="00593C17">
      <w:pPr>
        <w:pStyle w:val="0"/>
        <w:numPr>
          <w:ilvl w:val="0"/>
          <w:numId w:val="33"/>
        </w:numPr>
        <w:tabs>
          <w:tab w:val="left" w:pos="993"/>
        </w:tabs>
        <w:spacing w:after="0" w:line="276" w:lineRule="auto"/>
        <w:ind w:left="0" w:firstLine="709"/>
        <w:rPr>
          <w:szCs w:val="24"/>
        </w:rPr>
      </w:pPr>
      <w:r w:rsidRPr="007F6CDE">
        <w:rPr>
          <w:szCs w:val="24"/>
        </w:rPr>
        <w:t>реконструкции существующих спортивных ядер общеобразовательных школ.</w:t>
      </w:r>
    </w:p>
    <w:p w14:paraId="7CAD472F" w14:textId="77777777" w:rsidR="00C266C2" w:rsidRPr="007F6CDE" w:rsidRDefault="00C266C2" w:rsidP="00C266C2">
      <w:pPr>
        <w:pStyle w:val="0"/>
        <w:spacing w:after="0" w:line="276" w:lineRule="auto"/>
        <w:ind w:left="0" w:firstLine="709"/>
        <w:rPr>
          <w:szCs w:val="24"/>
        </w:rPr>
      </w:pPr>
    </w:p>
    <w:p w14:paraId="1E90D262" w14:textId="121F6E99" w:rsidR="00C266C2" w:rsidRPr="007F6CDE" w:rsidRDefault="00C266C2" w:rsidP="00C266C2">
      <w:pPr>
        <w:pStyle w:val="ad"/>
        <w:rPr>
          <w:rFonts w:cs="Arial"/>
          <w:szCs w:val="24"/>
        </w:rPr>
      </w:pPr>
      <w:r>
        <w:lastRenderedPageBreak/>
        <w:t xml:space="preserve">Таблица </w:t>
      </w:r>
      <w:r>
        <w:rPr>
          <w:noProof/>
        </w:rPr>
        <w:fldChar w:fldCharType="begin"/>
      </w:r>
      <w:r>
        <w:rPr>
          <w:noProof/>
        </w:rPr>
        <w:instrText xml:space="preserve"> SEQ Таблица \* ARABIC </w:instrText>
      </w:r>
      <w:r>
        <w:rPr>
          <w:noProof/>
        </w:rPr>
        <w:fldChar w:fldCharType="separate"/>
      </w:r>
      <w:r w:rsidR="00ED0796">
        <w:rPr>
          <w:noProof/>
        </w:rPr>
        <w:t>91</w:t>
      </w:r>
      <w:r>
        <w:rPr>
          <w:noProof/>
        </w:rPr>
        <w:fldChar w:fldCharType="end"/>
      </w:r>
      <w:r>
        <w:t xml:space="preserve"> </w:t>
      </w:r>
      <w:r w:rsidRPr="007F6CDE">
        <w:t xml:space="preserve">– Нормативы минимальной обеспеченности населения Новоалександровского </w:t>
      </w:r>
      <w:r w:rsidR="007E0AA2">
        <w:t>муниципального</w:t>
      </w:r>
      <w:r w:rsidRPr="007F6CDE">
        <w:t xml:space="preserve"> округа объектами физической культуры и спорта и максимально допустимый уровень их территориальной доступности для населения</w:t>
      </w:r>
      <w:r w:rsidRPr="007F6CDE">
        <w:rPr>
          <w:rStyle w:val="af7"/>
          <w:rFonts w:cs="Arial"/>
          <w:szCs w:val="24"/>
        </w:rPr>
        <w:footnoteReference w:id="81"/>
      </w:r>
    </w:p>
    <w:tbl>
      <w:tblPr>
        <w:tblStyle w:val="af4"/>
        <w:tblW w:w="5000" w:type="pct"/>
        <w:tblLook w:val="04A0" w:firstRow="1" w:lastRow="0" w:firstColumn="1" w:lastColumn="0" w:noHBand="0" w:noVBand="1"/>
      </w:tblPr>
      <w:tblGrid>
        <w:gridCol w:w="525"/>
        <w:gridCol w:w="3219"/>
        <w:gridCol w:w="1865"/>
        <w:gridCol w:w="1897"/>
        <w:gridCol w:w="1905"/>
      </w:tblGrid>
      <w:tr w:rsidR="00C266C2" w:rsidRPr="007F6CDE" w14:paraId="0523E00F" w14:textId="77777777" w:rsidTr="007078AF">
        <w:tc>
          <w:tcPr>
            <w:tcW w:w="27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E3BA44" w14:textId="77777777" w:rsidR="00C266C2" w:rsidRPr="007F6CDE" w:rsidRDefault="00C266C2" w:rsidP="007078AF">
            <w:pPr>
              <w:jc w:val="center"/>
              <w:rPr>
                <w:rFonts w:ascii="Arial Narrow" w:hAnsi="Arial Narrow" w:cs="Arial"/>
                <w:b/>
              </w:rPr>
            </w:pPr>
            <w:r w:rsidRPr="007F6CDE">
              <w:rPr>
                <w:rFonts w:ascii="Arial Narrow" w:hAnsi="Arial Narrow" w:cs="Arial"/>
                <w:b/>
              </w:rPr>
              <w:t>№ п/п</w:t>
            </w:r>
          </w:p>
        </w:tc>
        <w:tc>
          <w:tcPr>
            <w:tcW w:w="1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6D932E" w14:textId="77777777" w:rsidR="00C266C2" w:rsidRPr="007F6CDE" w:rsidRDefault="00C266C2" w:rsidP="007078AF">
            <w:pPr>
              <w:jc w:val="center"/>
              <w:rPr>
                <w:rFonts w:ascii="Arial Narrow" w:hAnsi="Arial Narrow" w:cs="Arial"/>
                <w:b/>
              </w:rPr>
            </w:pPr>
            <w:r w:rsidRPr="007F6CDE">
              <w:rPr>
                <w:rFonts w:ascii="Arial Narrow" w:hAnsi="Arial Narrow" w:cs="Arial"/>
                <w:b/>
              </w:rPr>
              <w:t>Наименование объекта</w:t>
            </w:r>
          </w:p>
        </w:tc>
        <w:tc>
          <w:tcPr>
            <w:tcW w:w="99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9B40255" w14:textId="77777777" w:rsidR="00C266C2" w:rsidRPr="007F6CDE" w:rsidRDefault="00C266C2" w:rsidP="007078AF">
            <w:pPr>
              <w:jc w:val="center"/>
              <w:rPr>
                <w:rFonts w:ascii="Arial Narrow" w:hAnsi="Arial Narrow" w:cs="Arial"/>
                <w:b/>
              </w:rPr>
            </w:pPr>
            <w:r w:rsidRPr="007F6CDE">
              <w:rPr>
                <w:rFonts w:ascii="Arial Narrow" w:hAnsi="Arial Narrow" w:cs="Arial"/>
                <w:b/>
              </w:rPr>
              <w:t>Ед. изм.</w:t>
            </w:r>
          </w:p>
        </w:tc>
        <w:tc>
          <w:tcPr>
            <w:tcW w:w="10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9CA60AE" w14:textId="77777777" w:rsidR="00C266C2" w:rsidRPr="007F6CDE" w:rsidRDefault="00C266C2" w:rsidP="007078AF">
            <w:pPr>
              <w:jc w:val="center"/>
              <w:rPr>
                <w:rFonts w:ascii="Arial Narrow" w:hAnsi="Arial Narrow" w:cs="Arial"/>
                <w:b/>
              </w:rPr>
            </w:pPr>
            <w:r w:rsidRPr="007F6CDE">
              <w:rPr>
                <w:rFonts w:ascii="Arial Narrow" w:hAnsi="Arial Narrow" w:cs="Arial"/>
                <w:b/>
              </w:rPr>
              <w:t>Минимальный уровень обеспеченности</w:t>
            </w:r>
          </w:p>
        </w:tc>
        <w:tc>
          <w:tcPr>
            <w:tcW w:w="101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EBB8F9" w14:textId="77777777" w:rsidR="00C266C2" w:rsidRPr="007F6CDE" w:rsidRDefault="00C266C2" w:rsidP="007078AF">
            <w:pPr>
              <w:jc w:val="center"/>
              <w:rPr>
                <w:rFonts w:ascii="Arial Narrow" w:hAnsi="Arial Narrow" w:cs="Arial"/>
                <w:b/>
              </w:rPr>
            </w:pPr>
            <w:r w:rsidRPr="007F6CDE">
              <w:rPr>
                <w:rFonts w:ascii="Arial Narrow" w:hAnsi="Arial Narrow" w:cs="Arial"/>
                <w:b/>
              </w:rPr>
              <w:t>Максимальный уровень территориальной доступности</w:t>
            </w:r>
          </w:p>
        </w:tc>
      </w:tr>
      <w:tr w:rsidR="00C266C2" w:rsidRPr="007F6CDE" w14:paraId="77A5FB14" w14:textId="77777777" w:rsidTr="007078AF">
        <w:tc>
          <w:tcPr>
            <w:tcW w:w="27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574A62" w14:textId="77777777" w:rsidR="00C266C2" w:rsidRPr="007F6CDE" w:rsidRDefault="00C266C2" w:rsidP="007078AF">
            <w:pPr>
              <w:jc w:val="center"/>
              <w:rPr>
                <w:rFonts w:ascii="Arial Narrow" w:hAnsi="Arial Narrow" w:cs="Arial"/>
              </w:rPr>
            </w:pPr>
            <w:r w:rsidRPr="007F6CDE">
              <w:rPr>
                <w:rFonts w:ascii="Arial Narrow" w:hAnsi="Arial Narrow" w:cs="Arial"/>
              </w:rPr>
              <w:t>1.</w:t>
            </w:r>
          </w:p>
        </w:tc>
        <w:tc>
          <w:tcPr>
            <w:tcW w:w="1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BCD6E83" w14:textId="77777777" w:rsidR="00C266C2" w:rsidRPr="007F6CDE" w:rsidRDefault="00C266C2" w:rsidP="007078AF">
            <w:pPr>
              <w:rPr>
                <w:rFonts w:ascii="Arial Narrow" w:hAnsi="Arial Narrow" w:cs="Arial"/>
              </w:rPr>
            </w:pPr>
            <w:r w:rsidRPr="007F6CDE">
              <w:rPr>
                <w:rFonts w:ascii="Arial Narrow" w:hAnsi="Arial Narrow" w:cs="Arial"/>
              </w:rPr>
              <w:t>Физкультурно-спортивные сооружения общего пользования*</w:t>
            </w:r>
          </w:p>
        </w:tc>
        <w:tc>
          <w:tcPr>
            <w:tcW w:w="99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3157A6C" w14:textId="77777777" w:rsidR="00C266C2" w:rsidRPr="007F6CDE" w:rsidRDefault="00C266C2" w:rsidP="007078AF">
            <w:pPr>
              <w:jc w:val="center"/>
              <w:rPr>
                <w:rFonts w:ascii="Arial Narrow" w:hAnsi="Arial Narrow" w:cs="Arial"/>
              </w:rPr>
            </w:pPr>
            <w:r w:rsidRPr="007F6CDE">
              <w:rPr>
                <w:rFonts w:ascii="Arial Narrow" w:hAnsi="Arial Narrow" w:cs="Arial"/>
              </w:rPr>
              <w:t>га на 1 тыс. человек</w:t>
            </w:r>
          </w:p>
        </w:tc>
        <w:tc>
          <w:tcPr>
            <w:tcW w:w="10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A064B1E" w14:textId="77777777" w:rsidR="00C266C2" w:rsidRPr="007F6CDE" w:rsidRDefault="00C266C2" w:rsidP="007078AF">
            <w:pPr>
              <w:jc w:val="center"/>
              <w:rPr>
                <w:rFonts w:ascii="Arial Narrow" w:hAnsi="Arial Narrow" w:cs="Arial"/>
              </w:rPr>
            </w:pPr>
            <w:r w:rsidRPr="007F6CDE">
              <w:rPr>
                <w:rFonts w:ascii="Arial Narrow" w:hAnsi="Arial Narrow" w:cs="Arial"/>
              </w:rPr>
              <w:t>0,7 – 0,9</w:t>
            </w:r>
          </w:p>
        </w:tc>
        <w:tc>
          <w:tcPr>
            <w:tcW w:w="101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E7C751F" w14:textId="77777777" w:rsidR="00C266C2" w:rsidRPr="007F6CDE" w:rsidRDefault="00C266C2" w:rsidP="007078AF">
            <w:pPr>
              <w:jc w:val="center"/>
              <w:rPr>
                <w:rFonts w:ascii="Arial Narrow" w:hAnsi="Arial Narrow" w:cs="Arial"/>
              </w:rPr>
            </w:pPr>
            <w:r w:rsidRPr="007F6CDE">
              <w:rPr>
                <w:rFonts w:ascii="Arial Narrow" w:hAnsi="Arial Narrow" w:cs="Arial"/>
              </w:rPr>
              <w:t>1500 м</w:t>
            </w:r>
          </w:p>
        </w:tc>
      </w:tr>
      <w:tr w:rsidR="00C266C2" w:rsidRPr="007F6CDE" w14:paraId="50D2B7CE" w14:textId="77777777" w:rsidTr="007078AF">
        <w:tc>
          <w:tcPr>
            <w:tcW w:w="27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59E1FC8" w14:textId="77777777" w:rsidR="00C266C2" w:rsidRPr="007F6CDE" w:rsidRDefault="00C266C2" w:rsidP="007078AF">
            <w:pPr>
              <w:jc w:val="center"/>
              <w:rPr>
                <w:rFonts w:ascii="Arial Narrow" w:hAnsi="Arial Narrow" w:cs="Arial"/>
              </w:rPr>
            </w:pPr>
            <w:r w:rsidRPr="007F6CDE">
              <w:rPr>
                <w:rFonts w:ascii="Arial Narrow" w:hAnsi="Arial Narrow" w:cs="Arial"/>
              </w:rPr>
              <w:t>2.</w:t>
            </w:r>
          </w:p>
        </w:tc>
        <w:tc>
          <w:tcPr>
            <w:tcW w:w="1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E361CB1" w14:textId="77777777" w:rsidR="00C266C2" w:rsidRPr="007F6CDE" w:rsidRDefault="00C266C2" w:rsidP="007078AF">
            <w:pPr>
              <w:rPr>
                <w:rFonts w:ascii="Arial Narrow" w:hAnsi="Arial Narrow" w:cs="Arial"/>
              </w:rPr>
            </w:pPr>
            <w:r w:rsidRPr="007F6CDE">
              <w:rPr>
                <w:rFonts w:ascii="Arial Narrow" w:hAnsi="Arial Narrow" w:cs="Arial"/>
              </w:rPr>
              <w:t>Спортивные залы общего пользования</w:t>
            </w:r>
          </w:p>
        </w:tc>
        <w:tc>
          <w:tcPr>
            <w:tcW w:w="99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F76E65" w14:textId="77777777" w:rsidR="00C266C2" w:rsidRPr="007F6CDE" w:rsidRDefault="00C266C2" w:rsidP="007078AF">
            <w:pPr>
              <w:jc w:val="center"/>
              <w:rPr>
                <w:rFonts w:ascii="Arial Narrow" w:hAnsi="Arial Narrow" w:cs="Arial"/>
              </w:rPr>
            </w:pPr>
            <w:r w:rsidRPr="007F6CDE">
              <w:rPr>
                <w:rFonts w:ascii="Arial Narrow" w:hAnsi="Arial Narrow" w:cs="Arial"/>
              </w:rPr>
              <w:t>м</w:t>
            </w:r>
            <w:r w:rsidRPr="007F6CDE">
              <w:rPr>
                <w:rFonts w:ascii="Arial Narrow" w:hAnsi="Arial Narrow" w:cs="Arial"/>
                <w:vertAlign w:val="superscript"/>
              </w:rPr>
              <w:t>2</w:t>
            </w:r>
            <w:r w:rsidRPr="007F6CDE">
              <w:rPr>
                <w:rFonts w:ascii="Arial Narrow" w:hAnsi="Arial Narrow" w:cs="Arial"/>
              </w:rPr>
              <w:t xml:space="preserve"> площади пола на 1 тыс. человек</w:t>
            </w:r>
          </w:p>
        </w:tc>
        <w:tc>
          <w:tcPr>
            <w:tcW w:w="10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B52E618" w14:textId="77777777" w:rsidR="00C266C2" w:rsidRPr="007F6CDE" w:rsidRDefault="00C266C2" w:rsidP="007078AF">
            <w:pPr>
              <w:jc w:val="center"/>
              <w:rPr>
                <w:rFonts w:ascii="Arial Narrow" w:hAnsi="Arial Narrow" w:cs="Arial"/>
              </w:rPr>
            </w:pPr>
            <w:r w:rsidRPr="007F6CDE">
              <w:rPr>
                <w:rFonts w:ascii="Arial Narrow" w:hAnsi="Arial Narrow" w:cs="Arial"/>
              </w:rPr>
              <w:t xml:space="preserve">150-200 </w:t>
            </w:r>
          </w:p>
        </w:tc>
        <w:tc>
          <w:tcPr>
            <w:tcW w:w="101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651F28C" w14:textId="77777777" w:rsidR="00C266C2" w:rsidRPr="007F6CDE" w:rsidRDefault="00C266C2" w:rsidP="007078AF">
            <w:pPr>
              <w:jc w:val="center"/>
              <w:rPr>
                <w:rFonts w:ascii="Arial Narrow" w:hAnsi="Arial Narrow" w:cs="Arial"/>
              </w:rPr>
            </w:pPr>
            <w:r w:rsidRPr="007F6CDE">
              <w:rPr>
                <w:rFonts w:ascii="Arial Narrow" w:hAnsi="Arial Narrow" w:cs="Arial"/>
              </w:rPr>
              <w:t>1500 м</w:t>
            </w:r>
          </w:p>
        </w:tc>
      </w:tr>
      <w:tr w:rsidR="00C266C2" w:rsidRPr="007F6CDE" w14:paraId="46E5E976" w14:textId="77777777" w:rsidTr="007078AF">
        <w:tc>
          <w:tcPr>
            <w:tcW w:w="27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E23699" w14:textId="77777777" w:rsidR="00C266C2" w:rsidRPr="007F6CDE" w:rsidRDefault="00C266C2" w:rsidP="007078AF">
            <w:pPr>
              <w:jc w:val="center"/>
              <w:rPr>
                <w:rFonts w:ascii="Arial Narrow" w:hAnsi="Arial Narrow" w:cs="Arial"/>
              </w:rPr>
            </w:pPr>
            <w:r w:rsidRPr="007F6CDE">
              <w:rPr>
                <w:rFonts w:ascii="Arial Narrow" w:hAnsi="Arial Narrow" w:cs="Arial"/>
              </w:rPr>
              <w:t>3.</w:t>
            </w:r>
          </w:p>
        </w:tc>
        <w:tc>
          <w:tcPr>
            <w:tcW w:w="1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755607B" w14:textId="77777777" w:rsidR="00C266C2" w:rsidRPr="007F6CDE" w:rsidRDefault="00C266C2" w:rsidP="007078AF">
            <w:pPr>
              <w:rPr>
                <w:rFonts w:ascii="Arial Narrow" w:hAnsi="Arial Narrow" w:cs="Arial"/>
              </w:rPr>
            </w:pPr>
            <w:r w:rsidRPr="007F6CDE">
              <w:rPr>
                <w:rFonts w:ascii="Arial Narrow" w:hAnsi="Arial Narrow" w:cs="Arial"/>
              </w:rPr>
              <w:t>Бассейны крытые и открытые общего пользования**</w:t>
            </w:r>
          </w:p>
        </w:tc>
        <w:tc>
          <w:tcPr>
            <w:tcW w:w="99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162FA70" w14:textId="77777777" w:rsidR="00C266C2" w:rsidRPr="007F6CDE" w:rsidRDefault="00C266C2" w:rsidP="007078AF">
            <w:pPr>
              <w:jc w:val="center"/>
              <w:rPr>
                <w:rFonts w:ascii="Arial Narrow" w:hAnsi="Arial Narrow" w:cs="Arial"/>
              </w:rPr>
            </w:pPr>
            <w:r w:rsidRPr="007F6CDE">
              <w:rPr>
                <w:rFonts w:ascii="Arial Narrow" w:hAnsi="Arial Narrow" w:cs="Arial"/>
              </w:rPr>
              <w:t>м</w:t>
            </w:r>
            <w:r w:rsidRPr="007F6CDE">
              <w:rPr>
                <w:rFonts w:ascii="Arial Narrow" w:hAnsi="Arial Narrow" w:cs="Arial"/>
                <w:vertAlign w:val="superscript"/>
              </w:rPr>
              <w:t>2</w:t>
            </w:r>
            <w:r w:rsidRPr="007F6CDE">
              <w:rPr>
                <w:rFonts w:ascii="Arial Narrow" w:hAnsi="Arial Narrow" w:cs="Arial"/>
              </w:rPr>
              <w:t xml:space="preserve"> зеркала воды на 1 тыс. человек</w:t>
            </w:r>
          </w:p>
        </w:tc>
        <w:tc>
          <w:tcPr>
            <w:tcW w:w="10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D2E9DE2" w14:textId="77777777" w:rsidR="00C266C2" w:rsidRPr="007F6CDE" w:rsidRDefault="00C266C2" w:rsidP="007078AF">
            <w:pPr>
              <w:jc w:val="center"/>
              <w:rPr>
                <w:rFonts w:ascii="Arial Narrow" w:hAnsi="Arial Narrow" w:cs="Arial"/>
              </w:rPr>
            </w:pPr>
            <w:r w:rsidRPr="007F6CDE">
              <w:rPr>
                <w:rFonts w:ascii="Arial Narrow" w:hAnsi="Arial Narrow" w:cs="Arial"/>
              </w:rPr>
              <w:t xml:space="preserve">20 – 25 </w:t>
            </w:r>
          </w:p>
        </w:tc>
        <w:tc>
          <w:tcPr>
            <w:tcW w:w="101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6BE968" w14:textId="77777777" w:rsidR="00C266C2" w:rsidRPr="007F6CDE" w:rsidRDefault="00C266C2" w:rsidP="007078AF">
            <w:pPr>
              <w:jc w:val="center"/>
              <w:rPr>
                <w:rFonts w:ascii="Arial Narrow" w:hAnsi="Arial Narrow" w:cs="Arial"/>
              </w:rPr>
            </w:pPr>
            <w:r w:rsidRPr="007F6CDE">
              <w:rPr>
                <w:rFonts w:ascii="Arial Narrow" w:hAnsi="Arial Narrow" w:cs="Arial"/>
              </w:rPr>
              <w:t>1500 м</w:t>
            </w:r>
          </w:p>
        </w:tc>
      </w:tr>
      <w:tr w:rsidR="00C266C2" w:rsidRPr="007F6CDE" w14:paraId="01B051AD" w14:textId="77777777" w:rsidTr="007078AF">
        <w:tc>
          <w:tcPr>
            <w:tcW w:w="27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D3A33EC" w14:textId="77777777" w:rsidR="00C266C2" w:rsidRPr="007F6CDE" w:rsidRDefault="00C266C2" w:rsidP="007078AF">
            <w:pPr>
              <w:jc w:val="center"/>
              <w:rPr>
                <w:rFonts w:ascii="Arial Narrow" w:hAnsi="Arial Narrow" w:cs="Arial"/>
              </w:rPr>
            </w:pPr>
            <w:r w:rsidRPr="007F6CDE">
              <w:rPr>
                <w:rFonts w:ascii="Arial Narrow" w:hAnsi="Arial Narrow" w:cs="Arial"/>
              </w:rPr>
              <w:t>4.</w:t>
            </w:r>
          </w:p>
        </w:tc>
        <w:tc>
          <w:tcPr>
            <w:tcW w:w="1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CE6EB28" w14:textId="77777777" w:rsidR="00C266C2" w:rsidRPr="007F6CDE" w:rsidRDefault="00C266C2" w:rsidP="007078AF">
            <w:pPr>
              <w:rPr>
                <w:rFonts w:ascii="Arial Narrow" w:hAnsi="Arial Narrow" w:cs="Arial"/>
              </w:rPr>
            </w:pPr>
            <w:r w:rsidRPr="007F6CDE">
              <w:rPr>
                <w:rFonts w:ascii="Arial Narrow" w:hAnsi="Arial Narrow" w:cs="Arial"/>
              </w:rPr>
              <w:t>Физкультурно-оздоровительные площадки (комплексы)</w:t>
            </w:r>
          </w:p>
        </w:tc>
        <w:tc>
          <w:tcPr>
            <w:tcW w:w="99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1D83247" w14:textId="77777777" w:rsidR="00C266C2" w:rsidRPr="007F6CDE" w:rsidRDefault="00C266C2" w:rsidP="007078AF">
            <w:pPr>
              <w:jc w:val="center"/>
              <w:rPr>
                <w:rFonts w:ascii="Arial Narrow" w:hAnsi="Arial Narrow" w:cs="Arial"/>
              </w:rPr>
            </w:pPr>
            <w:r w:rsidRPr="007F6CDE">
              <w:rPr>
                <w:rFonts w:ascii="Arial Narrow" w:hAnsi="Arial Narrow" w:cs="Arial"/>
              </w:rPr>
              <w:t>единиц</w:t>
            </w:r>
          </w:p>
        </w:tc>
        <w:tc>
          <w:tcPr>
            <w:tcW w:w="10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0D91FA" w14:textId="77777777" w:rsidR="00C266C2" w:rsidRPr="007F6CDE" w:rsidRDefault="00C266C2" w:rsidP="007078AF">
            <w:pPr>
              <w:jc w:val="center"/>
              <w:rPr>
                <w:rFonts w:ascii="Arial Narrow" w:hAnsi="Arial Narrow" w:cs="Arial"/>
              </w:rPr>
            </w:pPr>
            <w:r w:rsidRPr="007F6CDE">
              <w:rPr>
                <w:rFonts w:ascii="Arial Narrow" w:hAnsi="Arial Narrow" w:cs="Arial"/>
              </w:rPr>
              <w:t>1***</w:t>
            </w:r>
          </w:p>
        </w:tc>
        <w:tc>
          <w:tcPr>
            <w:tcW w:w="101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9A608E7" w14:textId="77777777" w:rsidR="00C266C2" w:rsidRPr="007F6CDE" w:rsidRDefault="00C266C2" w:rsidP="007078AF">
            <w:pPr>
              <w:jc w:val="center"/>
              <w:rPr>
                <w:rFonts w:ascii="Arial Narrow" w:hAnsi="Arial Narrow" w:cs="Arial"/>
              </w:rPr>
            </w:pPr>
            <w:r w:rsidRPr="007F6CDE">
              <w:rPr>
                <w:rFonts w:ascii="Arial Narrow" w:hAnsi="Arial Narrow" w:cs="Arial"/>
              </w:rPr>
              <w:t>500 м</w:t>
            </w:r>
          </w:p>
        </w:tc>
      </w:tr>
    </w:tbl>
    <w:p w14:paraId="6439FF76" w14:textId="77777777" w:rsidR="00C266C2" w:rsidRPr="007F6CDE" w:rsidRDefault="00C266C2" w:rsidP="00C266C2">
      <w:pPr>
        <w:jc w:val="both"/>
        <w:rPr>
          <w:rFonts w:ascii="Arial" w:hAnsi="Arial" w:cs="Arial"/>
        </w:rPr>
      </w:pPr>
      <w:r w:rsidRPr="007F6CDE">
        <w:rPr>
          <w:rFonts w:ascii="Arial" w:hAnsi="Arial" w:cs="Arial"/>
        </w:rPr>
        <w:t>* – Физкультурно-спортивные сооружения сети общего пользования следует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w:t>
      </w:r>
    </w:p>
    <w:p w14:paraId="200A32C1" w14:textId="77777777" w:rsidR="00C266C2" w:rsidRPr="007F6CDE" w:rsidRDefault="00C266C2" w:rsidP="00C266C2">
      <w:pPr>
        <w:jc w:val="both"/>
        <w:rPr>
          <w:rFonts w:ascii="Arial" w:hAnsi="Arial" w:cs="Arial"/>
        </w:rPr>
      </w:pPr>
      <w:r w:rsidRPr="007F6CDE">
        <w:rPr>
          <w:rFonts w:ascii="Arial" w:hAnsi="Arial" w:cs="Arial"/>
        </w:rPr>
        <w:t>** – 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14:paraId="4249DB46" w14:textId="41A76DAC" w:rsidR="00C266C2" w:rsidRPr="007F6CDE" w:rsidRDefault="00C266C2" w:rsidP="00C266C2">
      <w:pPr>
        <w:jc w:val="both"/>
        <w:rPr>
          <w:rFonts w:ascii="Arial" w:hAnsi="Arial" w:cs="Arial"/>
        </w:rPr>
      </w:pPr>
      <w:r w:rsidRPr="007F6CDE">
        <w:rPr>
          <w:rFonts w:ascii="Arial" w:hAnsi="Arial" w:cs="Arial"/>
        </w:rPr>
        <w:t xml:space="preserve">*** – Комплексы физкультурно-оздоровительных площадок должны быть предусмотрены в каждом населенном пункте Новоалександровского </w:t>
      </w:r>
      <w:r w:rsidR="007E0AA2">
        <w:rPr>
          <w:rFonts w:ascii="Arial" w:hAnsi="Arial" w:cs="Arial"/>
        </w:rPr>
        <w:t>муниципального</w:t>
      </w:r>
      <w:r w:rsidRPr="007F6CDE">
        <w:rPr>
          <w:rFonts w:ascii="Arial" w:hAnsi="Arial" w:cs="Arial"/>
        </w:rPr>
        <w:t xml:space="preserve"> округа.</w:t>
      </w:r>
    </w:p>
    <w:p w14:paraId="266DD902" w14:textId="77777777" w:rsidR="00C266C2" w:rsidRPr="007F6CDE" w:rsidRDefault="00C266C2" w:rsidP="00C266C2">
      <w:pPr>
        <w:pStyle w:val="0"/>
        <w:tabs>
          <w:tab w:val="left" w:pos="993"/>
        </w:tabs>
        <w:spacing w:after="0" w:line="276" w:lineRule="auto"/>
        <w:ind w:left="0" w:firstLine="709"/>
        <w:rPr>
          <w:b/>
          <w:szCs w:val="24"/>
        </w:rPr>
      </w:pPr>
    </w:p>
    <w:p w14:paraId="5F2AEDA1" w14:textId="30672476" w:rsidR="00C266C2" w:rsidRPr="007F6CDE" w:rsidRDefault="00C266C2" w:rsidP="00C266C2">
      <w:pPr>
        <w:pStyle w:val="0"/>
        <w:tabs>
          <w:tab w:val="left" w:pos="993"/>
        </w:tabs>
        <w:spacing w:after="0" w:line="276" w:lineRule="auto"/>
        <w:ind w:left="0" w:firstLine="709"/>
        <w:rPr>
          <w:szCs w:val="24"/>
        </w:rPr>
      </w:pPr>
      <w:r w:rsidRPr="007F6CDE">
        <w:rPr>
          <w:szCs w:val="24"/>
        </w:rPr>
        <w:t xml:space="preserve">В соответствии с прогнозом численности населения рассчитаны показатели дефицита мощностей спортивных сооружений на момент разработки генерального плана и на расчетный срок его реализации (таблица </w:t>
      </w:r>
      <w:r>
        <w:rPr>
          <w:szCs w:val="24"/>
        </w:rPr>
        <w:t>90</w:t>
      </w:r>
      <w:r w:rsidRPr="007F6CDE">
        <w:rPr>
          <w:szCs w:val="24"/>
        </w:rPr>
        <w:t xml:space="preserve">). Рекомендуется размещение физкультурно-оздоровительных комплексов в каждом территориальном отделе Новоалександровского </w:t>
      </w:r>
      <w:r w:rsidR="007E0AA2">
        <w:rPr>
          <w:szCs w:val="24"/>
        </w:rPr>
        <w:t>муниципального</w:t>
      </w:r>
      <w:r w:rsidRPr="007F6CDE">
        <w:rPr>
          <w:szCs w:val="24"/>
        </w:rPr>
        <w:t xml:space="preserve"> округа.</w:t>
      </w:r>
    </w:p>
    <w:p w14:paraId="0CEB1368" w14:textId="77777777" w:rsidR="00C266C2" w:rsidRPr="007F6CDE" w:rsidRDefault="00C266C2" w:rsidP="00C266C2">
      <w:pPr>
        <w:pStyle w:val="0"/>
        <w:tabs>
          <w:tab w:val="left" w:pos="993"/>
        </w:tabs>
        <w:spacing w:after="0" w:line="276" w:lineRule="auto"/>
        <w:ind w:left="0" w:firstLine="709"/>
        <w:rPr>
          <w:b/>
          <w:szCs w:val="24"/>
        </w:rPr>
      </w:pPr>
    </w:p>
    <w:p w14:paraId="31542F0F" w14:textId="7E77AF03" w:rsidR="00C266C2" w:rsidRPr="007F6CDE" w:rsidRDefault="00C266C2" w:rsidP="00C266C2">
      <w:pPr>
        <w:pStyle w:val="ad"/>
        <w:rPr>
          <w:rFonts w:cs="Arial"/>
          <w:szCs w:val="24"/>
        </w:rPr>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92</w:t>
      </w:r>
      <w:r>
        <w:rPr>
          <w:noProof/>
        </w:rPr>
        <w:fldChar w:fldCharType="end"/>
      </w:r>
      <w:r>
        <w:t xml:space="preserve"> </w:t>
      </w:r>
      <w:r w:rsidRPr="007F6CDE">
        <w:t xml:space="preserve">– Расчет существующей и необходимой обеспеченности населения Новоалександровского </w:t>
      </w:r>
      <w:r w:rsidR="007E0AA2">
        <w:t>муниципального</w:t>
      </w:r>
      <w:r w:rsidRPr="007F6CDE">
        <w:t xml:space="preserve"> округа объектами физической культуры и спорта на расчетный срок генерального плана</w:t>
      </w:r>
    </w:p>
    <w:tbl>
      <w:tblPr>
        <w:tblStyle w:val="af4"/>
        <w:tblW w:w="4944" w:type="pct"/>
        <w:tblLayout w:type="fixed"/>
        <w:tblLook w:val="04A0" w:firstRow="1" w:lastRow="0" w:firstColumn="1" w:lastColumn="0" w:noHBand="0" w:noVBand="1"/>
      </w:tblPr>
      <w:tblGrid>
        <w:gridCol w:w="2862"/>
        <w:gridCol w:w="1560"/>
        <w:gridCol w:w="1560"/>
        <w:gridCol w:w="1701"/>
        <w:gridCol w:w="1702"/>
      </w:tblGrid>
      <w:tr w:rsidR="00C266C2" w:rsidRPr="007F6CDE" w14:paraId="5D3F5C38" w14:textId="77777777" w:rsidTr="007078AF">
        <w:tc>
          <w:tcPr>
            <w:tcW w:w="152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59E27B9" w14:textId="77777777" w:rsidR="00C266C2" w:rsidRPr="007F6CDE" w:rsidRDefault="00C266C2" w:rsidP="007078AF">
            <w:pPr>
              <w:jc w:val="center"/>
              <w:rPr>
                <w:rFonts w:ascii="Arial Narrow" w:hAnsi="Arial Narrow" w:cs="Arial"/>
                <w:b/>
              </w:rPr>
            </w:pPr>
            <w:r w:rsidRPr="007F6CDE">
              <w:rPr>
                <w:rFonts w:ascii="Arial Narrow" w:hAnsi="Arial Narrow" w:cs="Arial"/>
                <w:b/>
              </w:rPr>
              <w:t>Наименование объекта</w:t>
            </w:r>
          </w:p>
        </w:tc>
        <w:tc>
          <w:tcPr>
            <w:tcW w:w="83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668C72" w14:textId="77777777" w:rsidR="00C266C2" w:rsidRPr="007F6CDE" w:rsidRDefault="00C266C2" w:rsidP="007078AF">
            <w:pPr>
              <w:jc w:val="center"/>
              <w:rPr>
                <w:rFonts w:ascii="Arial Narrow" w:hAnsi="Arial Narrow" w:cs="Arial"/>
                <w:b/>
              </w:rPr>
            </w:pPr>
            <w:r w:rsidRPr="007F6CDE">
              <w:rPr>
                <w:rFonts w:ascii="Arial Narrow" w:hAnsi="Arial Narrow" w:cs="Arial"/>
                <w:b/>
              </w:rPr>
              <w:t>Фактическое состояние на 202</w:t>
            </w:r>
            <w:r>
              <w:rPr>
                <w:rFonts w:ascii="Arial Narrow" w:hAnsi="Arial Narrow" w:cs="Arial"/>
                <w:b/>
              </w:rPr>
              <w:t>2</w:t>
            </w:r>
            <w:r w:rsidRPr="007F6CDE">
              <w:rPr>
                <w:rFonts w:ascii="Arial Narrow" w:hAnsi="Arial Narrow" w:cs="Arial"/>
                <w:b/>
              </w:rPr>
              <w:t xml:space="preserve"> г.</w:t>
            </w:r>
          </w:p>
        </w:tc>
        <w:tc>
          <w:tcPr>
            <w:tcW w:w="831" w:type="pct"/>
            <w:tcBorders>
              <w:top w:val="single" w:sz="4" w:space="0" w:color="auto"/>
              <w:left w:val="single" w:sz="4" w:space="0" w:color="auto"/>
              <w:bottom w:val="single" w:sz="4" w:space="0" w:color="auto"/>
              <w:right w:val="single" w:sz="4" w:space="0" w:color="auto"/>
            </w:tcBorders>
            <w:vAlign w:val="center"/>
          </w:tcPr>
          <w:p w14:paraId="3C26B9A5" w14:textId="77777777" w:rsidR="00C266C2" w:rsidRPr="007F6CDE" w:rsidRDefault="00C266C2" w:rsidP="007078AF">
            <w:pPr>
              <w:jc w:val="center"/>
              <w:rPr>
                <w:rFonts w:ascii="Arial Narrow" w:hAnsi="Arial Narrow" w:cs="Arial"/>
                <w:b/>
              </w:rPr>
            </w:pPr>
            <w:r w:rsidRPr="007F6CDE">
              <w:rPr>
                <w:rFonts w:ascii="Arial Narrow" w:hAnsi="Arial Narrow" w:cs="Arial"/>
                <w:b/>
              </w:rPr>
              <w:t>Потребность на 202</w:t>
            </w:r>
            <w:r>
              <w:rPr>
                <w:rFonts w:ascii="Arial Narrow" w:hAnsi="Arial Narrow" w:cs="Arial"/>
                <w:b/>
              </w:rPr>
              <w:t>2</w:t>
            </w:r>
            <w:r w:rsidRPr="007F6CDE">
              <w:rPr>
                <w:rFonts w:ascii="Arial Narrow" w:hAnsi="Arial Narrow" w:cs="Arial"/>
                <w:b/>
              </w:rPr>
              <w:t xml:space="preserve"> г.</w:t>
            </w:r>
          </w:p>
        </w:tc>
        <w:tc>
          <w:tcPr>
            <w:tcW w:w="90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ACCCAD" w14:textId="77777777" w:rsidR="00C266C2" w:rsidRPr="007F6CDE" w:rsidRDefault="00C266C2" w:rsidP="007078AF">
            <w:pPr>
              <w:jc w:val="center"/>
              <w:rPr>
                <w:rFonts w:ascii="Arial Narrow" w:hAnsi="Arial Narrow" w:cs="Arial"/>
                <w:b/>
              </w:rPr>
            </w:pPr>
            <w:r w:rsidRPr="007F6CDE">
              <w:rPr>
                <w:rFonts w:ascii="Arial Narrow" w:hAnsi="Arial Narrow" w:cs="Arial"/>
                <w:b/>
              </w:rPr>
              <w:t>Перспективная потребность к 204</w:t>
            </w:r>
            <w:r>
              <w:rPr>
                <w:rFonts w:ascii="Arial Narrow" w:hAnsi="Arial Narrow" w:cs="Arial"/>
                <w:b/>
              </w:rPr>
              <w:t>7</w:t>
            </w:r>
            <w:r w:rsidRPr="007F6CDE">
              <w:rPr>
                <w:rFonts w:ascii="Arial Narrow" w:hAnsi="Arial Narrow" w:cs="Arial"/>
                <w:b/>
              </w:rPr>
              <w:t xml:space="preserve"> г.</w:t>
            </w:r>
          </w:p>
        </w:tc>
        <w:tc>
          <w:tcPr>
            <w:tcW w:w="907" w:type="pct"/>
            <w:tcBorders>
              <w:top w:val="single" w:sz="4" w:space="0" w:color="auto"/>
              <w:left w:val="single" w:sz="4" w:space="0" w:color="auto"/>
              <w:bottom w:val="single" w:sz="4" w:space="0" w:color="auto"/>
              <w:right w:val="single" w:sz="4" w:space="0" w:color="auto"/>
            </w:tcBorders>
          </w:tcPr>
          <w:p w14:paraId="6434EB9A" w14:textId="77777777" w:rsidR="00C266C2" w:rsidRPr="007F6CDE" w:rsidRDefault="00C266C2" w:rsidP="007078AF">
            <w:pPr>
              <w:jc w:val="center"/>
              <w:rPr>
                <w:rFonts w:ascii="Arial Narrow" w:hAnsi="Arial Narrow" w:cs="Arial"/>
                <w:b/>
              </w:rPr>
            </w:pPr>
            <w:r w:rsidRPr="007F6CDE">
              <w:rPr>
                <w:rFonts w:ascii="Arial Narrow" w:hAnsi="Arial Narrow" w:cs="Arial"/>
                <w:b/>
              </w:rPr>
              <w:t>Дефицит (-), профицит (+) на 204</w:t>
            </w:r>
            <w:r>
              <w:rPr>
                <w:rFonts w:ascii="Arial Narrow" w:hAnsi="Arial Narrow" w:cs="Arial"/>
                <w:b/>
              </w:rPr>
              <w:t>7</w:t>
            </w:r>
            <w:r w:rsidRPr="007F6CDE">
              <w:rPr>
                <w:rFonts w:ascii="Arial Narrow" w:hAnsi="Arial Narrow" w:cs="Arial"/>
                <w:b/>
              </w:rPr>
              <w:t xml:space="preserve"> год</w:t>
            </w:r>
          </w:p>
        </w:tc>
      </w:tr>
      <w:tr w:rsidR="00C266C2" w:rsidRPr="007F6CDE" w14:paraId="50875790" w14:textId="77777777" w:rsidTr="007078AF">
        <w:tc>
          <w:tcPr>
            <w:tcW w:w="152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C1B20C" w14:textId="77777777" w:rsidR="00C266C2" w:rsidRPr="007F6CDE" w:rsidRDefault="00C266C2" w:rsidP="007078AF">
            <w:pPr>
              <w:rPr>
                <w:rFonts w:ascii="Arial Narrow" w:hAnsi="Arial Narrow" w:cs="Arial"/>
              </w:rPr>
            </w:pPr>
            <w:r w:rsidRPr="007F6CDE">
              <w:rPr>
                <w:rFonts w:ascii="Arial Narrow" w:hAnsi="Arial Narrow" w:cs="Arial"/>
              </w:rPr>
              <w:t>Физкультурно-спортивные сооружения общего пользования, га</w:t>
            </w:r>
          </w:p>
        </w:tc>
        <w:tc>
          <w:tcPr>
            <w:tcW w:w="83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BD8712B" w14:textId="77777777" w:rsidR="00C266C2" w:rsidRPr="007F6CDE" w:rsidRDefault="00C266C2" w:rsidP="007078AF">
            <w:pPr>
              <w:jc w:val="center"/>
              <w:rPr>
                <w:rFonts w:ascii="Arial Narrow" w:hAnsi="Arial Narrow" w:cs="Arial"/>
              </w:rPr>
            </w:pPr>
            <w:r>
              <w:rPr>
                <w:rFonts w:ascii="Arial Narrow" w:hAnsi="Arial Narrow" w:cs="Arial"/>
              </w:rPr>
              <w:t>18,1</w:t>
            </w:r>
          </w:p>
        </w:tc>
        <w:tc>
          <w:tcPr>
            <w:tcW w:w="831" w:type="pct"/>
            <w:tcBorders>
              <w:top w:val="single" w:sz="4" w:space="0" w:color="auto"/>
              <w:left w:val="single" w:sz="4" w:space="0" w:color="auto"/>
              <w:bottom w:val="single" w:sz="4" w:space="0" w:color="auto"/>
              <w:right w:val="single" w:sz="4" w:space="0" w:color="auto"/>
            </w:tcBorders>
            <w:vAlign w:val="center"/>
          </w:tcPr>
          <w:p w14:paraId="797A4D4B" w14:textId="77777777" w:rsidR="00C266C2" w:rsidRPr="007F6CDE" w:rsidRDefault="00C266C2" w:rsidP="007078AF">
            <w:pPr>
              <w:jc w:val="center"/>
              <w:rPr>
                <w:rFonts w:ascii="Arial Narrow" w:hAnsi="Arial Narrow" w:cs="Arial"/>
              </w:rPr>
            </w:pPr>
            <w:r w:rsidRPr="007F6CDE">
              <w:rPr>
                <w:rFonts w:ascii="Arial Narrow" w:hAnsi="Arial Narrow" w:cs="Arial"/>
              </w:rPr>
              <w:t>5</w:t>
            </w:r>
            <w:r>
              <w:rPr>
                <w:rFonts w:ascii="Arial Narrow" w:hAnsi="Arial Narrow" w:cs="Arial"/>
              </w:rPr>
              <w:t>6,3</w:t>
            </w:r>
          </w:p>
        </w:tc>
        <w:tc>
          <w:tcPr>
            <w:tcW w:w="90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3F42BCF" w14:textId="77777777" w:rsidR="00C266C2" w:rsidRPr="007F6CDE" w:rsidRDefault="00C266C2" w:rsidP="007078AF">
            <w:pPr>
              <w:jc w:val="center"/>
              <w:rPr>
                <w:rFonts w:ascii="Arial Narrow" w:hAnsi="Arial Narrow" w:cs="Arial"/>
              </w:rPr>
            </w:pPr>
            <w:r w:rsidRPr="007F6CDE">
              <w:rPr>
                <w:rFonts w:ascii="Arial Narrow" w:hAnsi="Arial Narrow" w:cs="Arial"/>
              </w:rPr>
              <w:t>5</w:t>
            </w:r>
            <w:r>
              <w:rPr>
                <w:rFonts w:ascii="Arial Narrow" w:hAnsi="Arial Narrow" w:cs="Arial"/>
              </w:rPr>
              <w:t>4</w:t>
            </w:r>
            <w:r w:rsidRPr="007F6CDE">
              <w:rPr>
                <w:rFonts w:ascii="Arial Narrow" w:hAnsi="Arial Narrow" w:cs="Arial"/>
              </w:rPr>
              <w:t>,</w:t>
            </w:r>
            <w:r>
              <w:rPr>
                <w:rFonts w:ascii="Arial Narrow" w:hAnsi="Arial Narrow" w:cs="Arial"/>
              </w:rPr>
              <w:t>2</w:t>
            </w:r>
          </w:p>
        </w:tc>
        <w:tc>
          <w:tcPr>
            <w:tcW w:w="907" w:type="pct"/>
            <w:tcBorders>
              <w:top w:val="single" w:sz="4" w:space="0" w:color="auto"/>
              <w:left w:val="single" w:sz="4" w:space="0" w:color="auto"/>
              <w:bottom w:val="single" w:sz="4" w:space="0" w:color="auto"/>
              <w:right w:val="single" w:sz="4" w:space="0" w:color="auto"/>
            </w:tcBorders>
            <w:vAlign w:val="center"/>
          </w:tcPr>
          <w:p w14:paraId="29417DE4" w14:textId="77777777" w:rsidR="00C266C2" w:rsidRPr="007F6CDE" w:rsidRDefault="00C266C2" w:rsidP="007078AF">
            <w:pPr>
              <w:jc w:val="center"/>
              <w:rPr>
                <w:rFonts w:ascii="Arial Narrow" w:hAnsi="Arial Narrow" w:cs="Arial"/>
              </w:rPr>
            </w:pPr>
            <w:r w:rsidRPr="007F6CDE">
              <w:rPr>
                <w:rFonts w:ascii="Arial Narrow" w:hAnsi="Arial Narrow" w:cs="Arial"/>
              </w:rPr>
              <w:t>-</w:t>
            </w:r>
            <w:r>
              <w:rPr>
                <w:rFonts w:ascii="Arial Narrow" w:hAnsi="Arial Narrow" w:cs="Arial"/>
              </w:rPr>
              <w:t>36,1</w:t>
            </w:r>
          </w:p>
        </w:tc>
      </w:tr>
      <w:tr w:rsidR="00C266C2" w:rsidRPr="007F6CDE" w14:paraId="01ADE0CA" w14:textId="77777777" w:rsidTr="007078AF">
        <w:tc>
          <w:tcPr>
            <w:tcW w:w="152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33710F1" w14:textId="77777777" w:rsidR="00C266C2" w:rsidRPr="007F6CDE" w:rsidRDefault="00C266C2" w:rsidP="007078AF">
            <w:pPr>
              <w:rPr>
                <w:rFonts w:ascii="Arial Narrow" w:hAnsi="Arial Narrow" w:cs="Arial"/>
              </w:rPr>
            </w:pPr>
            <w:r w:rsidRPr="007F6CDE">
              <w:rPr>
                <w:rFonts w:ascii="Arial Narrow" w:hAnsi="Arial Narrow" w:cs="Arial"/>
              </w:rPr>
              <w:t xml:space="preserve">Спортивные залы общего пользования, </w:t>
            </w:r>
            <w:r w:rsidRPr="003C3728">
              <w:rPr>
                <w:rFonts w:ascii="Arial Narrow" w:hAnsi="Arial Narrow" w:cs="Arial"/>
                <w:vertAlign w:val="superscript"/>
              </w:rPr>
              <w:t>м</w:t>
            </w:r>
            <w:r w:rsidRPr="007F6CDE">
              <w:rPr>
                <w:rFonts w:ascii="Arial Narrow" w:hAnsi="Arial Narrow" w:cs="Arial"/>
                <w:vertAlign w:val="superscript"/>
              </w:rPr>
              <w:t>2</w:t>
            </w:r>
          </w:p>
        </w:tc>
        <w:tc>
          <w:tcPr>
            <w:tcW w:w="83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91E164" w14:textId="77777777" w:rsidR="00C266C2" w:rsidRPr="007F6CDE" w:rsidRDefault="00C266C2" w:rsidP="007078AF">
            <w:pPr>
              <w:jc w:val="center"/>
              <w:rPr>
                <w:rFonts w:ascii="Arial Narrow" w:hAnsi="Arial Narrow" w:cs="Arial"/>
              </w:rPr>
            </w:pPr>
            <w:r>
              <w:rPr>
                <w:rFonts w:ascii="Arial Narrow" w:hAnsi="Arial Narrow" w:cs="Arial"/>
              </w:rPr>
              <w:t>7798,0</w:t>
            </w:r>
          </w:p>
        </w:tc>
        <w:tc>
          <w:tcPr>
            <w:tcW w:w="831" w:type="pct"/>
            <w:tcBorders>
              <w:top w:val="single" w:sz="4" w:space="0" w:color="auto"/>
              <w:left w:val="single" w:sz="4" w:space="0" w:color="auto"/>
              <w:bottom w:val="single" w:sz="4" w:space="0" w:color="auto"/>
              <w:right w:val="single" w:sz="4" w:space="0" w:color="auto"/>
            </w:tcBorders>
            <w:vAlign w:val="center"/>
          </w:tcPr>
          <w:p w14:paraId="51808C46" w14:textId="77777777" w:rsidR="00C266C2" w:rsidRPr="007F6CDE" w:rsidRDefault="00C266C2" w:rsidP="007078AF">
            <w:pPr>
              <w:jc w:val="center"/>
              <w:rPr>
                <w:rFonts w:ascii="Arial Narrow" w:hAnsi="Arial Narrow" w:cs="Arial"/>
              </w:rPr>
            </w:pPr>
            <w:r w:rsidRPr="007F6CDE">
              <w:rPr>
                <w:rFonts w:ascii="Arial Narrow" w:hAnsi="Arial Narrow" w:cs="Arial"/>
              </w:rPr>
              <w:t>12</w:t>
            </w:r>
            <w:r>
              <w:rPr>
                <w:rFonts w:ascii="Arial Narrow" w:hAnsi="Arial Narrow" w:cs="Arial"/>
              </w:rPr>
              <w:t>501,0</w:t>
            </w:r>
          </w:p>
        </w:tc>
        <w:tc>
          <w:tcPr>
            <w:tcW w:w="90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B923631" w14:textId="77777777" w:rsidR="00C266C2" w:rsidRPr="007F6CDE" w:rsidRDefault="00C266C2" w:rsidP="007078AF">
            <w:pPr>
              <w:jc w:val="center"/>
              <w:rPr>
                <w:rFonts w:ascii="Arial Narrow" w:hAnsi="Arial Narrow" w:cs="Arial"/>
              </w:rPr>
            </w:pPr>
            <w:r>
              <w:rPr>
                <w:rFonts w:ascii="Arial Narrow" w:hAnsi="Arial Narrow" w:cs="Arial"/>
              </w:rPr>
              <w:t>12047,2</w:t>
            </w:r>
          </w:p>
        </w:tc>
        <w:tc>
          <w:tcPr>
            <w:tcW w:w="907" w:type="pct"/>
            <w:tcBorders>
              <w:top w:val="single" w:sz="4" w:space="0" w:color="auto"/>
              <w:left w:val="single" w:sz="4" w:space="0" w:color="auto"/>
              <w:bottom w:val="single" w:sz="4" w:space="0" w:color="auto"/>
              <w:right w:val="single" w:sz="4" w:space="0" w:color="auto"/>
            </w:tcBorders>
            <w:vAlign w:val="center"/>
          </w:tcPr>
          <w:p w14:paraId="4335CAB2" w14:textId="77777777" w:rsidR="00C266C2" w:rsidRPr="007F6CDE" w:rsidRDefault="00C266C2" w:rsidP="007078AF">
            <w:pPr>
              <w:jc w:val="center"/>
              <w:rPr>
                <w:rFonts w:ascii="Arial Narrow" w:hAnsi="Arial Narrow" w:cs="Arial"/>
              </w:rPr>
            </w:pPr>
            <w:r w:rsidRPr="007F6CDE">
              <w:rPr>
                <w:rFonts w:ascii="Arial Narrow" w:hAnsi="Arial Narrow" w:cs="Arial"/>
              </w:rPr>
              <w:t>-</w:t>
            </w:r>
            <w:r>
              <w:rPr>
                <w:rFonts w:ascii="Arial Narrow" w:hAnsi="Arial Narrow" w:cs="Arial"/>
              </w:rPr>
              <w:t>4249,2</w:t>
            </w:r>
          </w:p>
        </w:tc>
      </w:tr>
      <w:tr w:rsidR="00C266C2" w:rsidRPr="007F6CDE" w14:paraId="6646AE6E" w14:textId="77777777" w:rsidTr="007078AF">
        <w:tc>
          <w:tcPr>
            <w:tcW w:w="152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955BDC" w14:textId="77777777" w:rsidR="00C266C2" w:rsidRPr="007F6CDE" w:rsidRDefault="00C266C2" w:rsidP="007078AF">
            <w:pPr>
              <w:rPr>
                <w:rFonts w:ascii="Arial Narrow" w:hAnsi="Arial Narrow" w:cs="Arial"/>
              </w:rPr>
            </w:pPr>
            <w:r w:rsidRPr="007F6CDE">
              <w:rPr>
                <w:rFonts w:ascii="Arial Narrow" w:hAnsi="Arial Narrow" w:cs="Arial"/>
              </w:rPr>
              <w:t>Бассейны крытые и открытые общего пользования, м</w:t>
            </w:r>
            <w:r w:rsidRPr="007F6CDE">
              <w:rPr>
                <w:rFonts w:ascii="Arial Narrow" w:hAnsi="Arial Narrow" w:cs="Arial"/>
                <w:vertAlign w:val="superscript"/>
              </w:rPr>
              <w:t>2</w:t>
            </w:r>
          </w:p>
        </w:tc>
        <w:tc>
          <w:tcPr>
            <w:tcW w:w="83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AF1BC6D" w14:textId="77777777" w:rsidR="00C266C2" w:rsidRPr="007F6CDE" w:rsidRDefault="00C266C2" w:rsidP="007078AF">
            <w:pPr>
              <w:jc w:val="center"/>
              <w:rPr>
                <w:rFonts w:ascii="Arial Narrow" w:hAnsi="Arial Narrow" w:cs="Arial"/>
              </w:rPr>
            </w:pPr>
            <w:r w:rsidRPr="007F6CDE">
              <w:rPr>
                <w:rFonts w:ascii="Arial Narrow" w:hAnsi="Arial Narrow" w:cs="Arial"/>
              </w:rPr>
              <w:t>375,0</w:t>
            </w:r>
          </w:p>
        </w:tc>
        <w:tc>
          <w:tcPr>
            <w:tcW w:w="831" w:type="pct"/>
            <w:tcBorders>
              <w:top w:val="single" w:sz="4" w:space="0" w:color="auto"/>
              <w:left w:val="single" w:sz="4" w:space="0" w:color="auto"/>
              <w:bottom w:val="single" w:sz="4" w:space="0" w:color="auto"/>
              <w:right w:val="single" w:sz="4" w:space="0" w:color="auto"/>
            </w:tcBorders>
            <w:vAlign w:val="center"/>
          </w:tcPr>
          <w:p w14:paraId="16D6603B" w14:textId="77777777" w:rsidR="00C266C2" w:rsidRPr="007F6CDE" w:rsidRDefault="00C266C2" w:rsidP="007078AF">
            <w:pPr>
              <w:jc w:val="center"/>
              <w:rPr>
                <w:rFonts w:ascii="Arial Narrow" w:hAnsi="Arial Narrow" w:cs="Arial"/>
              </w:rPr>
            </w:pPr>
            <w:r>
              <w:rPr>
                <w:rFonts w:ascii="Arial Narrow" w:hAnsi="Arial Narrow" w:cs="Arial"/>
              </w:rPr>
              <w:t>1562,625</w:t>
            </w:r>
          </w:p>
        </w:tc>
        <w:tc>
          <w:tcPr>
            <w:tcW w:w="90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9367C55" w14:textId="77777777" w:rsidR="00C266C2" w:rsidRPr="007F6CDE" w:rsidRDefault="00C266C2" w:rsidP="007078AF">
            <w:pPr>
              <w:jc w:val="center"/>
              <w:rPr>
                <w:rFonts w:ascii="Arial Narrow" w:hAnsi="Arial Narrow" w:cs="Arial"/>
              </w:rPr>
            </w:pPr>
            <w:r>
              <w:rPr>
                <w:rFonts w:ascii="Arial Narrow" w:hAnsi="Arial Narrow" w:cs="Arial"/>
              </w:rPr>
              <w:t>1505,9</w:t>
            </w:r>
          </w:p>
        </w:tc>
        <w:tc>
          <w:tcPr>
            <w:tcW w:w="907" w:type="pct"/>
            <w:tcBorders>
              <w:top w:val="single" w:sz="4" w:space="0" w:color="auto"/>
              <w:left w:val="single" w:sz="4" w:space="0" w:color="auto"/>
              <w:bottom w:val="single" w:sz="4" w:space="0" w:color="auto"/>
              <w:right w:val="single" w:sz="4" w:space="0" w:color="auto"/>
            </w:tcBorders>
            <w:vAlign w:val="center"/>
          </w:tcPr>
          <w:p w14:paraId="7A4C903F" w14:textId="77777777" w:rsidR="00C266C2" w:rsidRPr="007F6CDE" w:rsidRDefault="00C266C2" w:rsidP="007078AF">
            <w:pPr>
              <w:jc w:val="center"/>
              <w:rPr>
                <w:rFonts w:ascii="Arial Narrow" w:hAnsi="Arial Narrow" w:cs="Arial"/>
              </w:rPr>
            </w:pPr>
            <w:r w:rsidRPr="007F6CDE">
              <w:rPr>
                <w:rFonts w:ascii="Arial Narrow" w:hAnsi="Arial Narrow" w:cs="Arial"/>
              </w:rPr>
              <w:t>-</w:t>
            </w:r>
            <w:r>
              <w:rPr>
                <w:rFonts w:ascii="Arial Narrow" w:hAnsi="Arial Narrow" w:cs="Arial"/>
              </w:rPr>
              <w:t>1130,9</w:t>
            </w:r>
          </w:p>
        </w:tc>
      </w:tr>
      <w:tr w:rsidR="00C266C2" w:rsidRPr="007F6CDE" w14:paraId="242F32D9" w14:textId="77777777" w:rsidTr="007078AF">
        <w:tc>
          <w:tcPr>
            <w:tcW w:w="152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9EA161" w14:textId="77777777" w:rsidR="00C266C2" w:rsidRPr="007F6CDE" w:rsidRDefault="00C266C2" w:rsidP="007078AF">
            <w:pPr>
              <w:rPr>
                <w:rFonts w:ascii="Arial Narrow" w:hAnsi="Arial Narrow" w:cs="Arial"/>
              </w:rPr>
            </w:pPr>
            <w:r w:rsidRPr="007F6CDE">
              <w:rPr>
                <w:rFonts w:ascii="Arial Narrow" w:hAnsi="Arial Narrow" w:cs="Arial"/>
              </w:rPr>
              <w:t>Физкультурно-оздоровительные площадки (комплексы), ед.</w:t>
            </w:r>
          </w:p>
        </w:tc>
        <w:tc>
          <w:tcPr>
            <w:tcW w:w="83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0A1E3E7" w14:textId="77777777" w:rsidR="00C266C2" w:rsidRPr="007F6CDE" w:rsidRDefault="00C266C2" w:rsidP="007078AF">
            <w:pPr>
              <w:jc w:val="center"/>
              <w:rPr>
                <w:rFonts w:ascii="Arial Narrow" w:hAnsi="Arial Narrow" w:cs="Arial"/>
              </w:rPr>
            </w:pPr>
            <w:r w:rsidRPr="007F6CDE">
              <w:rPr>
                <w:rFonts w:ascii="Arial Narrow" w:hAnsi="Arial Narrow" w:cs="Arial"/>
              </w:rPr>
              <w:t>1</w:t>
            </w:r>
          </w:p>
        </w:tc>
        <w:tc>
          <w:tcPr>
            <w:tcW w:w="831" w:type="pct"/>
            <w:tcBorders>
              <w:top w:val="single" w:sz="4" w:space="0" w:color="auto"/>
              <w:left w:val="single" w:sz="4" w:space="0" w:color="auto"/>
              <w:bottom w:val="single" w:sz="4" w:space="0" w:color="auto"/>
              <w:right w:val="single" w:sz="4" w:space="0" w:color="auto"/>
            </w:tcBorders>
            <w:vAlign w:val="center"/>
          </w:tcPr>
          <w:p w14:paraId="7DB0CA57" w14:textId="77777777" w:rsidR="00C266C2" w:rsidRPr="007F6CDE" w:rsidRDefault="00C266C2" w:rsidP="007078AF">
            <w:pPr>
              <w:jc w:val="center"/>
              <w:rPr>
                <w:rFonts w:ascii="Arial Narrow" w:hAnsi="Arial Narrow" w:cs="Arial"/>
              </w:rPr>
            </w:pPr>
            <w:r w:rsidRPr="007F6CDE">
              <w:rPr>
                <w:rFonts w:ascii="Arial Narrow" w:hAnsi="Arial Narrow" w:cs="Arial"/>
              </w:rPr>
              <w:t>12</w:t>
            </w:r>
          </w:p>
        </w:tc>
        <w:tc>
          <w:tcPr>
            <w:tcW w:w="90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24F5901" w14:textId="77777777" w:rsidR="00C266C2" w:rsidRPr="007F6CDE" w:rsidRDefault="00C266C2" w:rsidP="007078AF">
            <w:pPr>
              <w:jc w:val="center"/>
              <w:rPr>
                <w:rFonts w:ascii="Arial Narrow" w:hAnsi="Arial Narrow" w:cs="Arial"/>
              </w:rPr>
            </w:pPr>
            <w:r w:rsidRPr="007F6CDE">
              <w:rPr>
                <w:rFonts w:ascii="Arial Narrow" w:hAnsi="Arial Narrow" w:cs="Arial"/>
              </w:rPr>
              <w:t>12</w:t>
            </w:r>
          </w:p>
        </w:tc>
        <w:tc>
          <w:tcPr>
            <w:tcW w:w="907" w:type="pct"/>
            <w:tcBorders>
              <w:top w:val="single" w:sz="4" w:space="0" w:color="auto"/>
              <w:left w:val="single" w:sz="4" w:space="0" w:color="auto"/>
              <w:bottom w:val="single" w:sz="4" w:space="0" w:color="auto"/>
              <w:right w:val="single" w:sz="4" w:space="0" w:color="auto"/>
            </w:tcBorders>
            <w:vAlign w:val="center"/>
          </w:tcPr>
          <w:p w14:paraId="39163655" w14:textId="77777777" w:rsidR="00C266C2" w:rsidRPr="007F6CDE" w:rsidRDefault="00C266C2" w:rsidP="007078AF">
            <w:pPr>
              <w:jc w:val="center"/>
              <w:rPr>
                <w:rFonts w:ascii="Arial Narrow" w:hAnsi="Arial Narrow" w:cs="Arial"/>
              </w:rPr>
            </w:pPr>
            <w:r w:rsidRPr="007F6CDE">
              <w:rPr>
                <w:rFonts w:ascii="Arial Narrow" w:hAnsi="Arial Narrow" w:cs="Arial"/>
              </w:rPr>
              <w:t>-11</w:t>
            </w:r>
          </w:p>
        </w:tc>
      </w:tr>
    </w:tbl>
    <w:p w14:paraId="41BE82C0" w14:textId="77777777" w:rsidR="00C266C2" w:rsidRPr="007F6CDE" w:rsidRDefault="00C266C2" w:rsidP="00C266C2">
      <w:pPr>
        <w:pStyle w:val="0"/>
        <w:tabs>
          <w:tab w:val="left" w:pos="993"/>
        </w:tabs>
        <w:spacing w:after="0" w:line="276" w:lineRule="auto"/>
        <w:ind w:left="0" w:firstLine="709"/>
        <w:rPr>
          <w:b/>
          <w:szCs w:val="24"/>
        </w:rPr>
      </w:pPr>
    </w:p>
    <w:p w14:paraId="44AAEA5F" w14:textId="77777777" w:rsidR="00C266C2" w:rsidRPr="007F6CDE" w:rsidRDefault="00C266C2" w:rsidP="00C266C2">
      <w:pPr>
        <w:pStyle w:val="0"/>
        <w:spacing w:after="0" w:line="276" w:lineRule="auto"/>
        <w:ind w:left="0" w:firstLine="709"/>
        <w:rPr>
          <w:szCs w:val="24"/>
        </w:rPr>
      </w:pPr>
      <w:r w:rsidRPr="007F6CDE">
        <w:rPr>
          <w:szCs w:val="24"/>
        </w:rPr>
        <w:t>Согласно Приказу от 21 марта 2018 года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 в населенных пунктах в зависимости от численности населения необходимо размещать:</w:t>
      </w:r>
    </w:p>
    <w:p w14:paraId="6BEE2A8E" w14:textId="77777777" w:rsidR="00C266C2" w:rsidRPr="007F6CDE" w:rsidRDefault="00C266C2" w:rsidP="00593C17">
      <w:pPr>
        <w:pStyle w:val="0"/>
        <w:numPr>
          <w:ilvl w:val="0"/>
          <w:numId w:val="41"/>
        </w:numPr>
        <w:tabs>
          <w:tab w:val="left" w:pos="993"/>
        </w:tabs>
        <w:spacing w:after="0" w:line="276" w:lineRule="auto"/>
        <w:ind w:left="0" w:firstLine="709"/>
        <w:rPr>
          <w:szCs w:val="24"/>
        </w:rPr>
      </w:pPr>
      <w:r w:rsidRPr="007F6CDE">
        <w:rPr>
          <w:szCs w:val="24"/>
        </w:rPr>
        <w:t xml:space="preserve">от 50 до 500 человек – игровые спортивные площадки и (или) уличные тренажеры, турники, приспособленные площадки, не требующие капитальных </w:t>
      </w:r>
      <w:r w:rsidRPr="007F6CDE">
        <w:rPr>
          <w:szCs w:val="24"/>
        </w:rPr>
        <w:lastRenderedPageBreak/>
        <w:t>вложений;</w:t>
      </w:r>
    </w:p>
    <w:p w14:paraId="2AE386F1" w14:textId="77777777" w:rsidR="00C266C2" w:rsidRPr="007F6CDE" w:rsidRDefault="00C266C2" w:rsidP="00593C17">
      <w:pPr>
        <w:pStyle w:val="0"/>
        <w:numPr>
          <w:ilvl w:val="0"/>
          <w:numId w:val="41"/>
        </w:numPr>
        <w:tabs>
          <w:tab w:val="left" w:pos="993"/>
        </w:tabs>
        <w:spacing w:after="0" w:line="276" w:lineRule="auto"/>
        <w:ind w:left="0" w:firstLine="709"/>
        <w:rPr>
          <w:szCs w:val="24"/>
        </w:rPr>
      </w:pPr>
      <w:r w:rsidRPr="007F6CDE">
        <w:rPr>
          <w:szCs w:val="24"/>
        </w:rPr>
        <w:t>от 500 до 5000 чел. – 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образовательных учреждениях;</w:t>
      </w:r>
    </w:p>
    <w:p w14:paraId="75BCA10A" w14:textId="77777777" w:rsidR="00C266C2" w:rsidRPr="007F6CDE" w:rsidRDefault="00C266C2" w:rsidP="00593C17">
      <w:pPr>
        <w:pStyle w:val="0"/>
        <w:numPr>
          <w:ilvl w:val="0"/>
          <w:numId w:val="41"/>
        </w:numPr>
        <w:tabs>
          <w:tab w:val="left" w:pos="993"/>
        </w:tabs>
        <w:spacing w:after="0" w:line="276" w:lineRule="auto"/>
        <w:ind w:left="0" w:firstLine="709"/>
        <w:rPr>
          <w:szCs w:val="24"/>
        </w:rPr>
      </w:pPr>
      <w:r w:rsidRPr="007F6CDE">
        <w:rPr>
          <w:szCs w:val="24"/>
        </w:rPr>
        <w:t>от 5000 до 30000 чел. – 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в образовательных учреждениях, стадион на 1500 зрителей и более;</w:t>
      </w:r>
    </w:p>
    <w:p w14:paraId="607B0680" w14:textId="77777777" w:rsidR="00C266C2" w:rsidRPr="007F6CDE" w:rsidRDefault="00C266C2" w:rsidP="00593C17">
      <w:pPr>
        <w:pStyle w:val="0"/>
        <w:numPr>
          <w:ilvl w:val="0"/>
          <w:numId w:val="41"/>
        </w:numPr>
        <w:tabs>
          <w:tab w:val="left" w:pos="993"/>
        </w:tabs>
        <w:spacing w:after="0" w:line="276" w:lineRule="auto"/>
        <w:ind w:left="0" w:firstLine="709"/>
        <w:rPr>
          <w:szCs w:val="24"/>
        </w:rPr>
      </w:pPr>
      <w:r w:rsidRPr="007F6CDE">
        <w:rPr>
          <w:szCs w:val="24"/>
        </w:rPr>
        <w:t>свыше 30000 человек – игровые спортивные площадки и (или) уличные тренажеры, турники, приспособленные площадки, спортивные залы, в том числе имеющихся в указанных населенных пунктах образовательных учреждений, стадион на 1500 зрителей и более, плавательный бассейн, в том числе в виде многофункционального спортивного сооружения, включающего как бассейн, так и универсальный игровой зал.</w:t>
      </w:r>
    </w:p>
    <w:p w14:paraId="6AB53EBB" w14:textId="7EE97396" w:rsidR="00C266C2" w:rsidRPr="007F6CDE" w:rsidRDefault="00C266C2" w:rsidP="00C266C2">
      <w:pPr>
        <w:pStyle w:val="0"/>
        <w:tabs>
          <w:tab w:val="left" w:pos="993"/>
        </w:tabs>
        <w:spacing w:after="0" w:line="276" w:lineRule="auto"/>
        <w:ind w:left="0" w:firstLine="709"/>
        <w:rPr>
          <w:szCs w:val="24"/>
        </w:rPr>
      </w:pPr>
      <w:r w:rsidRPr="007F6CDE">
        <w:rPr>
          <w:szCs w:val="24"/>
        </w:rPr>
        <w:t xml:space="preserve">Обеспеченность населенных пунктов </w:t>
      </w:r>
      <w:r w:rsidR="007E0AA2">
        <w:rPr>
          <w:szCs w:val="24"/>
        </w:rPr>
        <w:t>муниципального</w:t>
      </w:r>
      <w:r w:rsidRPr="007F6CDE">
        <w:rPr>
          <w:szCs w:val="24"/>
        </w:rPr>
        <w:t xml:space="preserve"> округа спортивными объектами высокая, но не достигает 100%. Для обеспечения жителей Новоалександровского </w:t>
      </w:r>
      <w:r w:rsidR="007E0AA2">
        <w:rPr>
          <w:szCs w:val="24"/>
        </w:rPr>
        <w:t>муниципального</w:t>
      </w:r>
      <w:r w:rsidRPr="007F6CDE">
        <w:rPr>
          <w:szCs w:val="24"/>
        </w:rPr>
        <w:t xml:space="preserve"> округа в полном объеме объектами спортивной инфраструктуры предлагаем в срок до 204</w:t>
      </w:r>
      <w:r>
        <w:rPr>
          <w:szCs w:val="24"/>
        </w:rPr>
        <w:t>7</w:t>
      </w:r>
      <w:r w:rsidRPr="007F6CDE">
        <w:rPr>
          <w:szCs w:val="24"/>
        </w:rPr>
        <w:t xml:space="preserve"> года строительство следующих спортивных объектов на территории населенных пунктов.</w:t>
      </w:r>
    </w:p>
    <w:p w14:paraId="46346ACB" w14:textId="77777777" w:rsidR="00C266C2" w:rsidRPr="007F6CDE" w:rsidRDefault="00C266C2" w:rsidP="00C266C2">
      <w:pPr>
        <w:widowControl w:val="0"/>
        <w:autoSpaceDE w:val="0"/>
        <w:autoSpaceDN w:val="0"/>
        <w:adjustRightInd w:val="0"/>
        <w:spacing w:line="276" w:lineRule="auto"/>
        <w:ind w:firstLine="709"/>
        <w:jc w:val="both"/>
        <w:rPr>
          <w:rFonts w:ascii="Arial" w:hAnsi="Arial" w:cs="Arial"/>
          <w:sz w:val="24"/>
          <w:szCs w:val="24"/>
        </w:rPr>
      </w:pPr>
      <w:r w:rsidRPr="007F6CDE">
        <w:rPr>
          <w:rFonts w:ascii="Arial" w:hAnsi="Arial" w:cs="Arial"/>
          <w:sz w:val="24"/>
          <w:szCs w:val="24"/>
        </w:rPr>
        <w:t>Для полной обеспеченности жителей округа крытыми спортивными объектами необходимо:</w:t>
      </w:r>
    </w:p>
    <w:p w14:paraId="63F1C5EF" w14:textId="77777777" w:rsidR="00C266C2" w:rsidRPr="007F6CDE" w:rsidRDefault="00C266C2" w:rsidP="00593C17">
      <w:pPr>
        <w:pStyle w:val="ae"/>
        <w:numPr>
          <w:ilvl w:val="0"/>
          <w:numId w:val="42"/>
        </w:numPr>
        <w:tabs>
          <w:tab w:val="left" w:pos="993"/>
        </w:tabs>
        <w:spacing w:line="276" w:lineRule="auto"/>
        <w:ind w:left="0" w:firstLine="709"/>
        <w:jc w:val="both"/>
        <w:rPr>
          <w:rFonts w:ascii="Arial" w:hAnsi="Arial" w:cs="Arial"/>
          <w:sz w:val="24"/>
          <w:szCs w:val="24"/>
        </w:rPr>
      </w:pPr>
      <w:r w:rsidRPr="007F6CDE">
        <w:rPr>
          <w:rFonts w:ascii="Arial" w:hAnsi="Arial" w:cs="Arial"/>
          <w:sz w:val="24"/>
          <w:szCs w:val="24"/>
        </w:rPr>
        <w:t>строительство спортивного зала общего пользования площадью 600 м</w:t>
      </w:r>
      <w:r w:rsidRPr="007F6CDE">
        <w:rPr>
          <w:rFonts w:ascii="Arial" w:hAnsi="Arial" w:cs="Arial"/>
          <w:sz w:val="24"/>
          <w:szCs w:val="24"/>
          <w:vertAlign w:val="superscript"/>
        </w:rPr>
        <w:t>2</w:t>
      </w:r>
      <w:r w:rsidRPr="007F6CDE">
        <w:rPr>
          <w:rFonts w:ascii="Arial" w:hAnsi="Arial" w:cs="Arial"/>
          <w:sz w:val="24"/>
          <w:szCs w:val="24"/>
        </w:rPr>
        <w:t xml:space="preserve"> в г. Новоалександровске;</w:t>
      </w:r>
    </w:p>
    <w:p w14:paraId="77EE2301" w14:textId="10601BFD" w:rsidR="00C266C2" w:rsidRPr="00ED3F14" w:rsidRDefault="00C266C2" w:rsidP="00ED3F14">
      <w:pPr>
        <w:pStyle w:val="ae"/>
        <w:numPr>
          <w:ilvl w:val="0"/>
          <w:numId w:val="42"/>
        </w:numPr>
        <w:tabs>
          <w:tab w:val="left" w:pos="993"/>
        </w:tabs>
        <w:spacing w:line="276" w:lineRule="auto"/>
        <w:ind w:left="0" w:firstLine="709"/>
        <w:jc w:val="both"/>
        <w:rPr>
          <w:rFonts w:ascii="Arial" w:hAnsi="Arial" w:cs="Arial"/>
          <w:sz w:val="24"/>
          <w:szCs w:val="24"/>
        </w:rPr>
      </w:pPr>
      <w:r w:rsidRPr="00116291">
        <w:rPr>
          <w:rFonts w:ascii="Arial" w:hAnsi="Arial" w:cs="Arial"/>
          <w:sz w:val="24"/>
          <w:szCs w:val="24"/>
        </w:rPr>
        <w:t>реконструкция стадиона в ст. Григорополисской;</w:t>
      </w:r>
    </w:p>
    <w:p w14:paraId="05C1C25F" w14:textId="77777777" w:rsidR="00C266C2" w:rsidRPr="00116291" w:rsidRDefault="00C266C2" w:rsidP="00593C17">
      <w:pPr>
        <w:pStyle w:val="ae"/>
        <w:numPr>
          <w:ilvl w:val="0"/>
          <w:numId w:val="42"/>
        </w:numPr>
        <w:tabs>
          <w:tab w:val="left" w:pos="993"/>
        </w:tabs>
        <w:spacing w:line="276" w:lineRule="auto"/>
        <w:ind w:left="0" w:firstLine="709"/>
        <w:jc w:val="both"/>
        <w:rPr>
          <w:rFonts w:ascii="Arial" w:hAnsi="Arial" w:cs="Arial"/>
          <w:sz w:val="24"/>
          <w:szCs w:val="24"/>
        </w:rPr>
      </w:pPr>
      <w:r w:rsidRPr="00116291">
        <w:rPr>
          <w:rFonts w:ascii="Arial" w:hAnsi="Arial" w:cs="Arial"/>
          <w:sz w:val="24"/>
          <w:szCs w:val="24"/>
        </w:rPr>
        <w:t>реконструкция стадиона на 100 мест в п. Присадовом;</w:t>
      </w:r>
    </w:p>
    <w:p w14:paraId="754A644A" w14:textId="77777777" w:rsidR="00C266C2" w:rsidRPr="00116291" w:rsidRDefault="00C266C2" w:rsidP="00593C17">
      <w:pPr>
        <w:pStyle w:val="ae"/>
        <w:numPr>
          <w:ilvl w:val="0"/>
          <w:numId w:val="42"/>
        </w:numPr>
        <w:tabs>
          <w:tab w:val="left" w:pos="993"/>
        </w:tabs>
        <w:spacing w:line="276" w:lineRule="auto"/>
        <w:ind w:left="0" w:firstLine="709"/>
        <w:jc w:val="both"/>
        <w:rPr>
          <w:rFonts w:ascii="Arial" w:hAnsi="Arial" w:cs="Arial"/>
          <w:sz w:val="24"/>
          <w:szCs w:val="24"/>
        </w:rPr>
      </w:pPr>
      <w:r w:rsidRPr="00116291">
        <w:rPr>
          <w:rFonts w:ascii="Arial" w:hAnsi="Arial" w:cs="Arial"/>
          <w:sz w:val="24"/>
          <w:szCs w:val="24"/>
        </w:rPr>
        <w:t>строительство ФОК и стадиона в п. Темижбекском.</w:t>
      </w:r>
    </w:p>
    <w:p w14:paraId="10D1F6A7" w14:textId="77777777" w:rsidR="00ED3F14" w:rsidRDefault="00C266C2" w:rsidP="00ED3F14">
      <w:pPr>
        <w:widowControl w:val="0"/>
        <w:autoSpaceDE w:val="0"/>
        <w:autoSpaceDN w:val="0"/>
        <w:adjustRightInd w:val="0"/>
        <w:spacing w:line="276" w:lineRule="auto"/>
        <w:ind w:firstLine="709"/>
        <w:jc w:val="both"/>
        <w:rPr>
          <w:rFonts w:ascii="Arial" w:hAnsi="Arial" w:cs="Arial"/>
          <w:sz w:val="24"/>
          <w:szCs w:val="24"/>
        </w:rPr>
      </w:pPr>
      <w:r w:rsidRPr="007F6CDE">
        <w:rPr>
          <w:rFonts w:ascii="Arial" w:hAnsi="Arial" w:cs="Arial"/>
          <w:sz w:val="24"/>
          <w:szCs w:val="24"/>
        </w:rPr>
        <w:t>Для полной обеспеченности жителей округа плоскостными сооружениями необходимо:</w:t>
      </w:r>
    </w:p>
    <w:p w14:paraId="0053E5E0" w14:textId="730E90B2" w:rsidR="00C266C2" w:rsidRPr="00ED3F14" w:rsidRDefault="00C266C2" w:rsidP="00ED3F14">
      <w:pPr>
        <w:pStyle w:val="0"/>
        <w:numPr>
          <w:ilvl w:val="0"/>
          <w:numId w:val="43"/>
        </w:numPr>
        <w:tabs>
          <w:tab w:val="left" w:pos="993"/>
        </w:tabs>
        <w:spacing w:after="0" w:line="276" w:lineRule="auto"/>
        <w:ind w:left="0" w:firstLine="709"/>
        <w:rPr>
          <w:szCs w:val="24"/>
        </w:rPr>
      </w:pPr>
      <w:r w:rsidRPr="00116291">
        <w:rPr>
          <w:szCs w:val="24"/>
        </w:rPr>
        <w:t>строительство площадки для картинга в г. Новоалександровске;</w:t>
      </w:r>
    </w:p>
    <w:p w14:paraId="2DA684FD" w14:textId="77777777" w:rsidR="00C266C2" w:rsidRDefault="00C266C2" w:rsidP="00593C17">
      <w:pPr>
        <w:pStyle w:val="0"/>
        <w:numPr>
          <w:ilvl w:val="0"/>
          <w:numId w:val="43"/>
        </w:numPr>
        <w:tabs>
          <w:tab w:val="left" w:pos="993"/>
        </w:tabs>
        <w:spacing w:after="0" w:line="276" w:lineRule="auto"/>
        <w:ind w:left="0" w:firstLine="709"/>
        <w:rPr>
          <w:szCs w:val="24"/>
        </w:rPr>
      </w:pPr>
      <w:r w:rsidRPr="00116291">
        <w:rPr>
          <w:szCs w:val="24"/>
        </w:rPr>
        <w:t>строительство спортивно-игровых площадок в г. Новоалександровске</w:t>
      </w:r>
      <w:r>
        <w:rPr>
          <w:szCs w:val="24"/>
        </w:rPr>
        <w:t xml:space="preserve"> по ул. Заречной</w:t>
      </w:r>
      <w:r w:rsidRPr="00116291">
        <w:rPr>
          <w:szCs w:val="24"/>
        </w:rPr>
        <w:t>;</w:t>
      </w:r>
    </w:p>
    <w:p w14:paraId="6848A3BE" w14:textId="77777777" w:rsidR="00C266C2" w:rsidRPr="00116291" w:rsidRDefault="00C266C2" w:rsidP="00593C17">
      <w:pPr>
        <w:pStyle w:val="0"/>
        <w:numPr>
          <w:ilvl w:val="0"/>
          <w:numId w:val="43"/>
        </w:numPr>
        <w:tabs>
          <w:tab w:val="left" w:pos="993"/>
        </w:tabs>
        <w:spacing w:after="0" w:line="276" w:lineRule="auto"/>
        <w:ind w:left="0" w:firstLine="709"/>
        <w:rPr>
          <w:szCs w:val="24"/>
        </w:rPr>
      </w:pPr>
      <w:r w:rsidRPr="00116291">
        <w:rPr>
          <w:szCs w:val="24"/>
        </w:rPr>
        <w:t>строительство спортивно-игровых площадок в г. Новоалександровске</w:t>
      </w:r>
      <w:r>
        <w:rPr>
          <w:szCs w:val="24"/>
        </w:rPr>
        <w:t xml:space="preserve"> по ул. Ленина, 26/1;</w:t>
      </w:r>
    </w:p>
    <w:p w14:paraId="45BEA357" w14:textId="77777777" w:rsidR="00C266C2" w:rsidRPr="003F31A3" w:rsidRDefault="00C266C2" w:rsidP="00593C17">
      <w:pPr>
        <w:pStyle w:val="0"/>
        <w:numPr>
          <w:ilvl w:val="0"/>
          <w:numId w:val="43"/>
        </w:numPr>
        <w:tabs>
          <w:tab w:val="left" w:pos="993"/>
        </w:tabs>
        <w:spacing w:after="0" w:line="276" w:lineRule="auto"/>
        <w:ind w:left="0" w:firstLine="709"/>
        <w:rPr>
          <w:szCs w:val="24"/>
        </w:rPr>
      </w:pPr>
      <w:r w:rsidRPr="00116291">
        <w:rPr>
          <w:szCs w:val="24"/>
        </w:rPr>
        <w:t>реконструкция плоскостных сооружений МУ СОК стадион «Дружба» площадью 12877 м</w:t>
      </w:r>
      <w:r w:rsidRPr="00116291">
        <w:rPr>
          <w:szCs w:val="24"/>
          <w:vertAlign w:val="superscript"/>
        </w:rPr>
        <w:t>2</w:t>
      </w:r>
      <w:r w:rsidRPr="00116291">
        <w:rPr>
          <w:szCs w:val="24"/>
        </w:rPr>
        <w:t xml:space="preserve"> (2 этап) в г. Новоалександровске;</w:t>
      </w:r>
    </w:p>
    <w:p w14:paraId="51B4C348" w14:textId="40844399" w:rsidR="00C266C2" w:rsidRPr="00ED3F14" w:rsidRDefault="00C266C2" w:rsidP="00ED3F14">
      <w:pPr>
        <w:pStyle w:val="0"/>
        <w:numPr>
          <w:ilvl w:val="0"/>
          <w:numId w:val="43"/>
        </w:numPr>
        <w:tabs>
          <w:tab w:val="left" w:pos="993"/>
        </w:tabs>
        <w:spacing w:after="0" w:line="276" w:lineRule="auto"/>
        <w:ind w:left="0" w:firstLine="709"/>
        <w:rPr>
          <w:szCs w:val="24"/>
        </w:rPr>
      </w:pPr>
      <w:r w:rsidRPr="00116291">
        <w:rPr>
          <w:szCs w:val="24"/>
        </w:rPr>
        <w:t>строительство многофункциональной спортивной площадки 40*20 м в ст. Григорополисской по ул. Д. Бедного, 17;</w:t>
      </w:r>
    </w:p>
    <w:p w14:paraId="1EB473F4" w14:textId="77777777" w:rsidR="00C266C2" w:rsidRPr="00116291" w:rsidRDefault="00C266C2" w:rsidP="00593C17">
      <w:pPr>
        <w:pStyle w:val="0"/>
        <w:numPr>
          <w:ilvl w:val="0"/>
          <w:numId w:val="43"/>
        </w:numPr>
        <w:tabs>
          <w:tab w:val="left" w:pos="993"/>
        </w:tabs>
        <w:spacing w:after="0" w:line="276" w:lineRule="auto"/>
        <w:ind w:left="0" w:firstLine="709"/>
        <w:rPr>
          <w:szCs w:val="24"/>
        </w:rPr>
      </w:pPr>
      <w:r w:rsidRPr="00116291">
        <w:rPr>
          <w:szCs w:val="24"/>
        </w:rPr>
        <w:t>строительство многофункциональной спортивной площадки в п. Виноградном;</w:t>
      </w:r>
    </w:p>
    <w:p w14:paraId="71BD805D" w14:textId="0DFF1484" w:rsidR="00C266C2" w:rsidRPr="00116291" w:rsidRDefault="00C266C2" w:rsidP="00593C17">
      <w:pPr>
        <w:pStyle w:val="0"/>
        <w:numPr>
          <w:ilvl w:val="0"/>
          <w:numId w:val="43"/>
        </w:numPr>
        <w:tabs>
          <w:tab w:val="left" w:pos="993"/>
        </w:tabs>
        <w:spacing w:after="0" w:line="276" w:lineRule="auto"/>
        <w:ind w:left="0" w:firstLine="709"/>
        <w:rPr>
          <w:szCs w:val="24"/>
        </w:rPr>
      </w:pPr>
      <w:r w:rsidRPr="00116291">
        <w:rPr>
          <w:szCs w:val="24"/>
        </w:rPr>
        <w:t>строительство многофункциональной спортивной площадки в п. Ударном</w:t>
      </w:r>
      <w:r w:rsidR="00ED3F14">
        <w:rPr>
          <w:szCs w:val="24"/>
        </w:rPr>
        <w:t>.</w:t>
      </w:r>
    </w:p>
    <w:p w14:paraId="5E0A16F5" w14:textId="67A2CA66" w:rsidR="00C266C2" w:rsidRDefault="00C266C2" w:rsidP="00C266C2">
      <w:pPr>
        <w:pStyle w:val="0"/>
        <w:tabs>
          <w:tab w:val="left" w:pos="993"/>
        </w:tabs>
        <w:spacing w:after="0" w:line="276" w:lineRule="auto"/>
        <w:ind w:left="0" w:firstLine="709"/>
        <w:rPr>
          <w:b/>
          <w:szCs w:val="24"/>
        </w:rPr>
      </w:pPr>
      <w:r w:rsidRPr="007F6CDE">
        <w:rPr>
          <w:b/>
          <w:szCs w:val="24"/>
        </w:rPr>
        <w:t xml:space="preserve">На основании расчетов и необходимости размещения спортивной площадки в каждом населенном пункте с численностью более 50 человек в Томе 1 (Положения о территориальном планировании) предложены проектные предложения по размещению объектов физкультуры и спорта в населенных пунктах Новоалександровского </w:t>
      </w:r>
      <w:r w:rsidR="007E0AA2">
        <w:rPr>
          <w:b/>
          <w:szCs w:val="24"/>
        </w:rPr>
        <w:t>муниципального</w:t>
      </w:r>
      <w:r w:rsidRPr="007F6CDE">
        <w:rPr>
          <w:b/>
          <w:szCs w:val="24"/>
        </w:rPr>
        <w:t xml:space="preserve"> округа, </w:t>
      </w:r>
      <w:r w:rsidRPr="007F6CDE">
        <w:rPr>
          <w:b/>
          <w:szCs w:val="24"/>
        </w:rPr>
        <w:lastRenderedPageBreak/>
        <w:t xml:space="preserve">реализация которых позволит достичь нормативных показателей по обеспеченности спортивными объектами Новоалександровского </w:t>
      </w:r>
      <w:r w:rsidR="007E0AA2">
        <w:rPr>
          <w:b/>
          <w:szCs w:val="24"/>
        </w:rPr>
        <w:t>муниципального</w:t>
      </w:r>
      <w:r w:rsidRPr="007F6CDE">
        <w:rPr>
          <w:b/>
          <w:szCs w:val="24"/>
        </w:rPr>
        <w:t xml:space="preserve"> округа.</w:t>
      </w:r>
    </w:p>
    <w:p w14:paraId="441F948A" w14:textId="77777777" w:rsidR="00C266C2" w:rsidRDefault="00C266C2" w:rsidP="00C266C2">
      <w:pPr>
        <w:pStyle w:val="0"/>
        <w:tabs>
          <w:tab w:val="left" w:pos="993"/>
        </w:tabs>
        <w:spacing w:after="0" w:line="276" w:lineRule="auto"/>
        <w:ind w:left="0" w:firstLine="709"/>
        <w:rPr>
          <w:b/>
          <w:szCs w:val="24"/>
        </w:rPr>
      </w:pPr>
    </w:p>
    <w:p w14:paraId="0A923C51" w14:textId="77777777" w:rsidR="00C266C2" w:rsidRPr="005A2F95"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90" w:name="_Toc25237680"/>
      <w:bookmarkStart w:id="191" w:name="_Toc175047529"/>
      <w:r w:rsidRPr="005A2F95">
        <w:rPr>
          <w:rFonts w:ascii="Century Gothic" w:hAnsi="Century Gothic" w:cs="Arial"/>
          <w:color w:val="595959" w:themeColor="text1" w:themeTint="A6"/>
          <w:sz w:val="24"/>
          <w:szCs w:val="24"/>
        </w:rPr>
        <w:t xml:space="preserve">3.4.5 </w:t>
      </w:r>
      <w:bookmarkEnd w:id="190"/>
      <w:r>
        <w:rPr>
          <w:rFonts w:ascii="Century Gothic" w:hAnsi="Century Gothic" w:cs="Arial"/>
          <w:color w:val="595959" w:themeColor="text1" w:themeTint="A6"/>
          <w:sz w:val="24"/>
          <w:szCs w:val="24"/>
        </w:rPr>
        <w:t>Социальное обслуживание</w:t>
      </w:r>
      <w:bookmarkEnd w:id="191"/>
    </w:p>
    <w:p w14:paraId="27209C29" w14:textId="35C9BA8F" w:rsidR="00C266C2" w:rsidRPr="005A183C" w:rsidRDefault="00C266C2" w:rsidP="00C266C2">
      <w:pPr>
        <w:pStyle w:val="aff"/>
        <w:spacing w:after="0" w:line="276" w:lineRule="auto"/>
        <w:ind w:firstLine="709"/>
        <w:jc w:val="both"/>
        <w:rPr>
          <w:rFonts w:cs="Arial"/>
        </w:rPr>
      </w:pPr>
      <w:r w:rsidRPr="005A183C">
        <w:rPr>
          <w:rFonts w:cs="Arial"/>
        </w:rPr>
        <w:t>По состоянию на 202</w:t>
      </w:r>
      <w:r>
        <w:rPr>
          <w:rFonts w:cs="Arial"/>
        </w:rPr>
        <w:t>3</w:t>
      </w:r>
      <w:r w:rsidRPr="005A183C">
        <w:rPr>
          <w:rFonts w:cs="Arial"/>
        </w:rPr>
        <w:t xml:space="preserve"> год в </w:t>
      </w:r>
      <w:r>
        <w:rPr>
          <w:rFonts w:cs="Arial"/>
        </w:rPr>
        <w:t xml:space="preserve">Новоалександровском </w:t>
      </w:r>
      <w:r w:rsidR="00785CBE" w:rsidRPr="00785CBE">
        <w:rPr>
          <w:rFonts w:cs="Arial"/>
        </w:rPr>
        <w:t>муниципальном</w:t>
      </w:r>
      <w:r w:rsidRPr="005A183C">
        <w:rPr>
          <w:rFonts w:cs="Arial"/>
        </w:rPr>
        <w:t xml:space="preserve"> округе функционирует одно учреждение социального обслуживания населения с филиалами в населенных пунктах.</w:t>
      </w:r>
      <w:r>
        <w:rPr>
          <w:rFonts w:cs="Arial"/>
        </w:rPr>
        <w:t xml:space="preserve"> На расчетный срок генерального плана не планируется строительство новых учреждений социального обслуживания.</w:t>
      </w:r>
    </w:p>
    <w:p w14:paraId="2913953B" w14:textId="77777777" w:rsidR="00C266C2" w:rsidRPr="002465E5" w:rsidRDefault="00C266C2" w:rsidP="00C266C2">
      <w:pPr>
        <w:rPr>
          <w:rFonts w:ascii="Arial" w:hAnsi="Arial" w:cs="Arial"/>
          <w:sz w:val="24"/>
          <w:szCs w:val="24"/>
        </w:rPr>
      </w:pPr>
    </w:p>
    <w:p w14:paraId="6AD319A1" w14:textId="77777777" w:rsidR="00042CF9" w:rsidRPr="005A2F95" w:rsidRDefault="00042CF9" w:rsidP="00042CF9">
      <w:pPr>
        <w:spacing w:line="276" w:lineRule="auto"/>
        <w:ind w:left="284"/>
        <w:jc w:val="both"/>
        <w:outlineLvl w:val="1"/>
        <w:rPr>
          <w:rFonts w:ascii="Century Gothic" w:hAnsi="Century Gothic" w:cs="Arial"/>
          <w:b/>
          <w:color w:val="595959" w:themeColor="text1" w:themeTint="A6"/>
          <w:sz w:val="28"/>
          <w:szCs w:val="28"/>
        </w:rPr>
      </w:pPr>
      <w:bookmarkStart w:id="192" w:name="_Toc175047530"/>
      <w:r w:rsidRPr="005A2F95">
        <w:rPr>
          <w:rFonts w:ascii="Century Gothic" w:hAnsi="Century Gothic" w:cs="Arial"/>
          <w:b/>
          <w:color w:val="595959" w:themeColor="text1" w:themeTint="A6"/>
          <w:sz w:val="28"/>
          <w:szCs w:val="28"/>
        </w:rPr>
        <w:t>3.5 Общие направления развития экономики и гипотеза социально-экономического развития</w:t>
      </w:r>
      <w:bookmarkEnd w:id="179"/>
      <w:bookmarkEnd w:id="192"/>
    </w:p>
    <w:p w14:paraId="3F8B2E7F"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Гипотеза социально-экономического развития округа исходит из согласованной системы взглядов на функции и роль органов местного самоуправления, субъектов хозяйствования, общественных организаций и населения в поступательном и сбалансированном развитии муниципального образования.</w:t>
      </w:r>
    </w:p>
    <w:p w14:paraId="5983A576"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При формулировке гипотезы социально-экономического развития округа учитывались: </w:t>
      </w:r>
    </w:p>
    <w:p w14:paraId="2A6F8C37" w14:textId="77777777" w:rsidR="00042CF9" w:rsidRPr="001B2B97" w:rsidRDefault="00042CF9" w:rsidP="0071192E">
      <w:pPr>
        <w:numPr>
          <w:ilvl w:val="0"/>
          <w:numId w:val="23"/>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Факторы внешней среды, оказывающие влияние на развитие </w:t>
      </w:r>
      <w:r>
        <w:rPr>
          <w:rFonts w:ascii="Arial" w:eastAsia="Arial" w:hAnsi="Arial" w:cs="Arial"/>
          <w:sz w:val="24"/>
          <w:szCs w:val="24"/>
        </w:rPr>
        <w:t>города Новоалександровска</w:t>
      </w:r>
      <w:r w:rsidRPr="001B2B97">
        <w:rPr>
          <w:rFonts w:ascii="Arial" w:eastAsia="Arial" w:hAnsi="Arial" w:cs="Arial"/>
          <w:sz w:val="24"/>
          <w:szCs w:val="24"/>
        </w:rPr>
        <w:t xml:space="preserve"> и населенных пунктов, входящих в состав округа, как единой территориальной социально-экономической системы – развитие социально-экономической ситуации в России, Северо-Кавказском федеральном округе, Ставропольском крае</w:t>
      </w:r>
      <w:r>
        <w:rPr>
          <w:rFonts w:ascii="Arial" w:eastAsia="Arial" w:hAnsi="Arial" w:cs="Arial"/>
          <w:sz w:val="24"/>
          <w:szCs w:val="24"/>
        </w:rPr>
        <w:t>.</w:t>
      </w:r>
    </w:p>
    <w:p w14:paraId="1462E67C" w14:textId="77777777" w:rsidR="00042CF9" w:rsidRPr="001B2B97" w:rsidRDefault="00042CF9" w:rsidP="0071192E">
      <w:pPr>
        <w:numPr>
          <w:ilvl w:val="0"/>
          <w:numId w:val="23"/>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Факторы внутренней организации территории округа – динамика и прогноз основных показателей его развития, эффективность принятия управленческих решений муниципальными органами власти.</w:t>
      </w:r>
    </w:p>
    <w:p w14:paraId="3130E7FB"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При разработке гипотезы социально-экономического развития округа использовались документы стратегического и территориального планирования различных иерархических уровней:</w:t>
      </w:r>
    </w:p>
    <w:p w14:paraId="3C406638" w14:textId="77777777" w:rsidR="00042CF9" w:rsidRPr="001B2B97" w:rsidRDefault="00042CF9" w:rsidP="0071192E">
      <w:pPr>
        <w:numPr>
          <w:ilvl w:val="0"/>
          <w:numId w:val="23"/>
        </w:numPr>
        <w:tabs>
          <w:tab w:val="num" w:pos="993"/>
        </w:tabs>
        <w:spacing w:line="276" w:lineRule="auto"/>
        <w:ind w:left="0"/>
        <w:jc w:val="both"/>
        <w:rPr>
          <w:rFonts w:ascii="Arial" w:eastAsia="Arial" w:hAnsi="Arial" w:cs="Arial"/>
          <w:sz w:val="24"/>
          <w:szCs w:val="24"/>
        </w:rPr>
      </w:pPr>
      <w:r w:rsidRPr="001B2B97">
        <w:rPr>
          <w:rFonts w:ascii="Arial" w:eastAsia="Arial" w:hAnsi="Arial" w:cs="Arial"/>
          <w:sz w:val="24"/>
          <w:szCs w:val="24"/>
        </w:rPr>
        <w:t>Концепция долгосрочного социально-экономического и Стратегия инновационного развития Российской Федерации.</w:t>
      </w:r>
    </w:p>
    <w:p w14:paraId="0D9E4A9D" w14:textId="77777777" w:rsidR="00042CF9" w:rsidRPr="001B2B97" w:rsidRDefault="00042CF9" w:rsidP="0071192E">
      <w:pPr>
        <w:numPr>
          <w:ilvl w:val="0"/>
          <w:numId w:val="23"/>
        </w:numPr>
        <w:tabs>
          <w:tab w:val="num" w:pos="993"/>
        </w:tabs>
        <w:spacing w:line="276" w:lineRule="auto"/>
        <w:ind w:left="0"/>
        <w:jc w:val="both"/>
        <w:rPr>
          <w:rFonts w:ascii="Arial" w:eastAsia="Arial" w:hAnsi="Arial" w:cs="Arial"/>
          <w:sz w:val="24"/>
          <w:szCs w:val="24"/>
        </w:rPr>
      </w:pPr>
      <w:r w:rsidRPr="001B2B97">
        <w:rPr>
          <w:rFonts w:ascii="Arial" w:eastAsia="Arial" w:hAnsi="Arial" w:cs="Arial"/>
          <w:sz w:val="24"/>
          <w:szCs w:val="24"/>
        </w:rPr>
        <w:t>Прогноз долгосрочного социально-экономического развития Российской Федерации на период до 2030 года.</w:t>
      </w:r>
    </w:p>
    <w:p w14:paraId="0CA11B77" w14:textId="77777777" w:rsidR="00042CF9" w:rsidRPr="001B2B97" w:rsidRDefault="00042CF9" w:rsidP="0071192E">
      <w:pPr>
        <w:numPr>
          <w:ilvl w:val="0"/>
          <w:numId w:val="23"/>
        </w:numPr>
        <w:tabs>
          <w:tab w:val="num" w:pos="993"/>
        </w:tabs>
        <w:spacing w:line="276" w:lineRule="auto"/>
        <w:ind w:left="0"/>
        <w:jc w:val="both"/>
        <w:rPr>
          <w:rFonts w:ascii="Arial" w:eastAsia="Arial" w:hAnsi="Arial" w:cs="Arial"/>
          <w:sz w:val="24"/>
          <w:szCs w:val="24"/>
        </w:rPr>
      </w:pPr>
      <w:r w:rsidRPr="001B2B97">
        <w:rPr>
          <w:rFonts w:ascii="Arial" w:eastAsia="Arial" w:hAnsi="Arial" w:cs="Arial"/>
          <w:sz w:val="24"/>
          <w:szCs w:val="24"/>
        </w:rPr>
        <w:t>Стратегия социально-экономического развития Ставропольского края на период до 2035 года.</w:t>
      </w:r>
    </w:p>
    <w:p w14:paraId="1BA76113" w14:textId="77777777" w:rsidR="00042CF9" w:rsidRPr="001B2B97" w:rsidRDefault="00042CF9" w:rsidP="0071192E">
      <w:pPr>
        <w:numPr>
          <w:ilvl w:val="0"/>
          <w:numId w:val="23"/>
        </w:numPr>
        <w:tabs>
          <w:tab w:val="num" w:pos="993"/>
        </w:tabs>
        <w:spacing w:line="276" w:lineRule="auto"/>
        <w:ind w:left="0"/>
        <w:jc w:val="both"/>
        <w:rPr>
          <w:rFonts w:ascii="Arial" w:eastAsia="Arial" w:hAnsi="Arial" w:cs="Arial"/>
          <w:sz w:val="24"/>
          <w:szCs w:val="24"/>
        </w:rPr>
      </w:pPr>
      <w:r w:rsidRPr="001B2B97">
        <w:rPr>
          <w:rFonts w:ascii="Arial" w:eastAsia="Arial" w:hAnsi="Arial" w:cs="Arial"/>
          <w:sz w:val="24"/>
          <w:szCs w:val="24"/>
        </w:rPr>
        <w:t>Отраслевые стратегии и государственные программы Ставропольского края.</w:t>
      </w:r>
    </w:p>
    <w:p w14:paraId="7F43DC42" w14:textId="1730FAC6" w:rsidR="00042CF9" w:rsidRPr="001B2B97" w:rsidRDefault="00042CF9" w:rsidP="0071192E">
      <w:pPr>
        <w:numPr>
          <w:ilvl w:val="0"/>
          <w:numId w:val="23"/>
        </w:numPr>
        <w:tabs>
          <w:tab w:val="num" w:pos="993"/>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Стратегия социально-экономического развития </w:t>
      </w:r>
      <w:r>
        <w:rPr>
          <w:rFonts w:ascii="Arial" w:eastAsia="Arial" w:hAnsi="Arial" w:cs="Arial"/>
          <w:sz w:val="24"/>
          <w:szCs w:val="24"/>
        </w:rPr>
        <w:t xml:space="preserve">Новоалександровского </w:t>
      </w:r>
      <w:r w:rsidR="00CB08D4">
        <w:rPr>
          <w:rFonts w:ascii="Arial" w:eastAsia="Arial" w:hAnsi="Arial" w:cs="Arial"/>
          <w:sz w:val="24"/>
          <w:szCs w:val="24"/>
        </w:rPr>
        <w:t>городского</w:t>
      </w:r>
      <w:r>
        <w:rPr>
          <w:rFonts w:ascii="Arial" w:eastAsia="Arial" w:hAnsi="Arial" w:cs="Arial"/>
          <w:sz w:val="24"/>
          <w:szCs w:val="24"/>
        </w:rPr>
        <w:t xml:space="preserve"> округа</w:t>
      </w:r>
      <w:r w:rsidRPr="001B2B97">
        <w:rPr>
          <w:rFonts w:ascii="Arial" w:eastAsia="Arial" w:hAnsi="Arial" w:cs="Arial"/>
          <w:sz w:val="24"/>
          <w:szCs w:val="24"/>
        </w:rPr>
        <w:t xml:space="preserve"> Ставропольского края до 203</w:t>
      </w:r>
      <w:r>
        <w:rPr>
          <w:rFonts w:ascii="Arial" w:eastAsia="Arial" w:hAnsi="Arial" w:cs="Arial"/>
          <w:sz w:val="24"/>
          <w:szCs w:val="24"/>
        </w:rPr>
        <w:t>5</w:t>
      </w:r>
      <w:r w:rsidRPr="001B2B97">
        <w:rPr>
          <w:rFonts w:ascii="Arial" w:eastAsia="Arial" w:hAnsi="Arial" w:cs="Arial"/>
          <w:sz w:val="24"/>
          <w:szCs w:val="24"/>
        </w:rPr>
        <w:t xml:space="preserve"> года.</w:t>
      </w:r>
    </w:p>
    <w:p w14:paraId="6965BF51" w14:textId="11250959"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Гипотеза социально-экономического развития </w:t>
      </w:r>
      <w:r>
        <w:rPr>
          <w:rFonts w:ascii="Arial" w:eastAsia="Arial" w:hAnsi="Arial" w:cs="Arial"/>
          <w:sz w:val="24"/>
          <w:szCs w:val="24"/>
        </w:rPr>
        <w:t>Новоалександровского</w:t>
      </w:r>
      <w:r w:rsidRPr="001B2B97">
        <w:rPr>
          <w:rFonts w:ascii="Arial" w:eastAsia="Arial" w:hAnsi="Arial" w:cs="Arial"/>
          <w:sz w:val="24"/>
          <w:szCs w:val="24"/>
        </w:rPr>
        <w:t xml:space="preserve">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сформулирована, в том числе, исходя из нескольких основных моментов:</w:t>
      </w:r>
    </w:p>
    <w:p w14:paraId="7F6983A1"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монопрофильной специализации округа и возможных направлений диверсификации экономики и снижения монопрофильности;</w:t>
      </w:r>
    </w:p>
    <w:p w14:paraId="0DEBA556"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lastRenderedPageBreak/>
        <w:t>- сложной демографической ситуации и сокращения численности населения в целом и по главным социально-демографическим группам (прежде всего трудоспособного населения);</w:t>
      </w:r>
    </w:p>
    <w:p w14:paraId="243292CF" w14:textId="6F2A83AA"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 неравномерности пространственного развития и преобладании сельского уклада жизни в </w:t>
      </w:r>
      <w:r w:rsidR="00785CBE" w:rsidRPr="00785CBE">
        <w:rPr>
          <w:rFonts w:ascii="Arial" w:hAnsi="Arial" w:cs="Arial"/>
          <w:sz w:val="24"/>
          <w:szCs w:val="24"/>
        </w:rPr>
        <w:t>муниципальном</w:t>
      </w:r>
      <w:r w:rsidRPr="001B2B97">
        <w:rPr>
          <w:rFonts w:ascii="Arial" w:eastAsia="Arial" w:hAnsi="Arial" w:cs="Arial"/>
          <w:sz w:val="24"/>
          <w:szCs w:val="24"/>
        </w:rPr>
        <w:t xml:space="preserve"> («де-юре») округе.</w:t>
      </w:r>
    </w:p>
    <w:p w14:paraId="4336DC60" w14:textId="56EC5EA5"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Монопрофильная специализация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проявляется в приоритетном развитии сельского хозяйства и некоторых из перерабатывающих отраслей АПК. Снижение этой монопрофильности возможно за счет развития малого бизнеса, реализации возможностей государственно-частного партнерства, развития туристско-рекреационной сферы.</w:t>
      </w:r>
    </w:p>
    <w:p w14:paraId="2AB12C2A" w14:textId="6F9BF3F2"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Итогом этих преобразований становится создание качественной среды для жизни и работы населения. Реализация генерального плана </w:t>
      </w:r>
      <w:r>
        <w:rPr>
          <w:rFonts w:ascii="Arial" w:eastAsia="Arial" w:hAnsi="Arial" w:cs="Arial"/>
          <w:sz w:val="24"/>
          <w:szCs w:val="24"/>
        </w:rPr>
        <w:t>Новоалександровского</w:t>
      </w:r>
      <w:r w:rsidRPr="001B2B97">
        <w:rPr>
          <w:rFonts w:ascii="Arial" w:eastAsia="Arial" w:hAnsi="Arial" w:cs="Arial"/>
          <w:sz w:val="24"/>
          <w:szCs w:val="24"/>
        </w:rPr>
        <w:t xml:space="preserve">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направленного, в том числе и на диверсификацию экономики, прежде всего города </w:t>
      </w:r>
      <w:r>
        <w:rPr>
          <w:rFonts w:ascii="Arial" w:eastAsia="Arial" w:hAnsi="Arial" w:cs="Arial"/>
          <w:sz w:val="24"/>
          <w:szCs w:val="24"/>
        </w:rPr>
        <w:t>Новоалександровска</w:t>
      </w:r>
      <w:r w:rsidRPr="001B2B97">
        <w:rPr>
          <w:rFonts w:ascii="Arial" w:eastAsia="Arial" w:hAnsi="Arial" w:cs="Arial"/>
          <w:sz w:val="24"/>
          <w:szCs w:val="24"/>
        </w:rPr>
        <w:t xml:space="preserve">, основывается на создании предпосылок для социально-экономического развития округа и использования его преимуществ. </w:t>
      </w:r>
    </w:p>
    <w:p w14:paraId="69F80033"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Преимущественное развитие полифункционального ядра в составе города </w:t>
      </w:r>
      <w:r>
        <w:rPr>
          <w:rFonts w:ascii="Arial" w:eastAsia="Arial" w:hAnsi="Arial" w:cs="Arial"/>
          <w:sz w:val="24"/>
          <w:szCs w:val="24"/>
        </w:rPr>
        <w:t>Новоалександровска</w:t>
      </w:r>
      <w:r w:rsidRPr="001B2B97">
        <w:rPr>
          <w:rFonts w:ascii="Arial" w:eastAsia="Arial" w:hAnsi="Arial" w:cs="Arial"/>
          <w:sz w:val="24"/>
          <w:szCs w:val="24"/>
        </w:rPr>
        <w:t xml:space="preserve"> и прилегающих к нему (в пределах 30-минутной транспортной доступности) сельских территорий обусловлено тем фактом, что эта территория, по сути, представляет собой единый расселенческий ареал, численность населения которого, вместе с тяготеющим сельским населением составляет около 60% всего населения округа. </w:t>
      </w:r>
    </w:p>
    <w:p w14:paraId="6A2CA687" w14:textId="5A3BAE6C"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b/>
          <w:bCs/>
          <w:sz w:val="24"/>
          <w:szCs w:val="24"/>
        </w:rPr>
        <w:t xml:space="preserve">Таким образом, приоритетное развитие города </w:t>
      </w:r>
      <w:r>
        <w:rPr>
          <w:rFonts w:ascii="Arial" w:eastAsia="Arial" w:hAnsi="Arial" w:cs="Arial"/>
          <w:b/>
          <w:bCs/>
          <w:sz w:val="24"/>
          <w:szCs w:val="24"/>
        </w:rPr>
        <w:t>Новоалександровска</w:t>
      </w:r>
      <w:r w:rsidRPr="001B2B97">
        <w:rPr>
          <w:rFonts w:ascii="Arial" w:eastAsia="Arial" w:hAnsi="Arial" w:cs="Arial"/>
          <w:b/>
          <w:bCs/>
          <w:sz w:val="24"/>
          <w:szCs w:val="24"/>
        </w:rPr>
        <w:t xml:space="preserve">, а, следовательно, и всего </w:t>
      </w:r>
      <w:r w:rsidR="007E0AA2">
        <w:rPr>
          <w:rFonts w:ascii="Arial" w:eastAsia="Arial" w:hAnsi="Arial" w:cs="Arial"/>
          <w:b/>
          <w:bCs/>
          <w:sz w:val="24"/>
          <w:szCs w:val="24"/>
        </w:rPr>
        <w:t>муниципального</w:t>
      </w:r>
      <w:r w:rsidRPr="001B2B97">
        <w:rPr>
          <w:rFonts w:ascii="Arial" w:eastAsia="Arial" w:hAnsi="Arial" w:cs="Arial"/>
          <w:b/>
          <w:bCs/>
          <w:sz w:val="24"/>
          <w:szCs w:val="24"/>
        </w:rPr>
        <w:t xml:space="preserve"> округа в качестве одного из крупнейших «центров роста» округа представляется одной из ключевых идей гипотезы социально-экономического развития.</w:t>
      </w:r>
    </w:p>
    <w:p w14:paraId="4DFD6880" w14:textId="027F3CD3"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b/>
          <w:bCs/>
          <w:sz w:val="24"/>
          <w:szCs w:val="24"/>
        </w:rPr>
        <w:t xml:space="preserve">Особое значение в рамках гипотезы социально-экономического развития </w:t>
      </w:r>
      <w:r w:rsidRPr="00883DDD">
        <w:rPr>
          <w:rFonts w:ascii="Arial" w:eastAsia="Arial" w:hAnsi="Arial" w:cs="Arial"/>
          <w:b/>
          <w:bCs/>
          <w:sz w:val="24"/>
          <w:szCs w:val="24"/>
        </w:rPr>
        <w:t>Новоалександровского</w:t>
      </w:r>
      <w:r w:rsidRPr="001B2B97">
        <w:rPr>
          <w:rFonts w:ascii="Arial" w:eastAsia="Arial" w:hAnsi="Arial" w:cs="Arial"/>
          <w:b/>
          <w:bCs/>
          <w:sz w:val="24"/>
          <w:szCs w:val="24"/>
        </w:rPr>
        <w:t xml:space="preserve"> </w:t>
      </w:r>
      <w:r w:rsidR="007E0AA2">
        <w:rPr>
          <w:rFonts w:ascii="Arial" w:eastAsia="Arial" w:hAnsi="Arial" w:cs="Arial"/>
          <w:b/>
          <w:bCs/>
          <w:sz w:val="24"/>
          <w:szCs w:val="24"/>
        </w:rPr>
        <w:t>муниципального</w:t>
      </w:r>
      <w:r w:rsidRPr="001B2B97">
        <w:rPr>
          <w:rFonts w:ascii="Arial" w:eastAsia="Arial" w:hAnsi="Arial" w:cs="Arial"/>
          <w:b/>
          <w:bCs/>
          <w:sz w:val="24"/>
          <w:szCs w:val="24"/>
        </w:rPr>
        <w:t xml:space="preserve"> округа имеет возможность реализации кластерного подхода. </w:t>
      </w:r>
      <w:r w:rsidRPr="001B2B97">
        <w:rPr>
          <w:rFonts w:ascii="Arial" w:eastAsia="Arial" w:hAnsi="Arial" w:cs="Arial"/>
          <w:sz w:val="24"/>
          <w:szCs w:val="24"/>
        </w:rPr>
        <w:t>Кластер – это группа географически соседствующих взаимосвязанных компаний (поставщики, производители и др.) и связанных с ними организаций (образовательные заведения, органы государственного управления, инфраструктурные компании), действующих в определённой сфере и взаимодополняющих друг друга</w:t>
      </w:r>
      <w:r w:rsidRPr="001B2B97">
        <w:rPr>
          <w:rFonts w:ascii="Arial" w:eastAsia="Arial" w:hAnsi="Arial" w:cs="Arial"/>
          <w:sz w:val="24"/>
          <w:szCs w:val="24"/>
          <w:vertAlign w:val="superscript"/>
        </w:rPr>
        <w:footnoteReference w:id="82"/>
      </w:r>
      <w:r w:rsidRPr="001B2B97">
        <w:rPr>
          <w:rFonts w:ascii="Arial" w:eastAsia="Arial" w:hAnsi="Arial" w:cs="Arial"/>
          <w:sz w:val="24"/>
          <w:szCs w:val="24"/>
        </w:rPr>
        <w:t xml:space="preserve">. </w:t>
      </w:r>
    </w:p>
    <w:p w14:paraId="0D9EE014"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Центром кластера чаще всего бывает несколько компаний, между которыми при этом сохраняются конкурентные отношения. Концентрация соперников, их покупателей и поставщиков на относительно небольшой территории способствует росту эффективной специализации производства. При этом кластер даёт работу и множеству мелких фирм и малых предприятий. </w:t>
      </w:r>
    </w:p>
    <w:p w14:paraId="2307101F" w14:textId="349B6B6B"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В настоящее время большая часть предприятий на территории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находится не в самом оптимальном состоянии, что связано с применением устаревших и неэффективных технологий, глубоким структурным кризисом отраслей и низкой конкурентоспособностью большинства видов продукции. </w:t>
      </w:r>
    </w:p>
    <w:p w14:paraId="61023938" w14:textId="1D104D9F"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lastRenderedPageBreak/>
        <w:t xml:space="preserve">В этой связи потенциал развития города </w:t>
      </w:r>
      <w:r>
        <w:rPr>
          <w:rFonts w:ascii="Arial" w:eastAsia="Arial" w:hAnsi="Arial" w:cs="Arial"/>
          <w:sz w:val="24"/>
          <w:szCs w:val="24"/>
        </w:rPr>
        <w:t>Новоалександровска</w:t>
      </w:r>
      <w:r w:rsidRPr="001B2B97">
        <w:rPr>
          <w:rFonts w:ascii="Arial" w:eastAsia="Arial" w:hAnsi="Arial" w:cs="Arial"/>
          <w:sz w:val="24"/>
          <w:szCs w:val="24"/>
        </w:rPr>
        <w:t xml:space="preserve"> можно рассматривать при условии переоборудования этих площадок и модернизации производств, нацеленных на удовлетворение спроса самого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Ставропольского края и соседних регионов. Из стратегических соображений представляется разумным применить кластерный подход в выборе предназначения имеющихся площадок, чтобы добиться мультипликативного эффекта от соседства взаимосвязанных предприятий. </w:t>
      </w:r>
    </w:p>
    <w:p w14:paraId="2D5A0FE2"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На первом этапе кластерного развития главная задача – улучшение инфраструктуры и устранение неблагоприятных условий, в дальнейшем необходима концентрация на устранении ограничений к развитию инноваций.</w:t>
      </w:r>
    </w:p>
    <w:p w14:paraId="73201236" w14:textId="34910D3A"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Гипотетически перспективными для социально-экономического и градостроительного развития </w:t>
      </w:r>
      <w:r>
        <w:rPr>
          <w:rFonts w:ascii="Arial" w:eastAsia="Arial" w:hAnsi="Arial" w:cs="Arial"/>
          <w:sz w:val="24"/>
          <w:szCs w:val="24"/>
        </w:rPr>
        <w:t>Новоалександровского</w:t>
      </w:r>
      <w:r w:rsidRPr="001B2B97">
        <w:rPr>
          <w:rFonts w:ascii="Arial" w:eastAsia="Arial" w:hAnsi="Arial" w:cs="Arial"/>
          <w:sz w:val="24"/>
          <w:szCs w:val="24"/>
        </w:rPr>
        <w:t xml:space="preserve">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представляются </w:t>
      </w:r>
      <w:r w:rsidRPr="001B2B97">
        <w:rPr>
          <w:rFonts w:ascii="Arial" w:eastAsia="Arial" w:hAnsi="Arial" w:cs="Arial"/>
          <w:b/>
          <w:sz w:val="24"/>
          <w:szCs w:val="24"/>
        </w:rPr>
        <w:t>жилищно-строительный кластер</w:t>
      </w:r>
      <w:r>
        <w:rPr>
          <w:rFonts w:ascii="Arial" w:eastAsia="Arial" w:hAnsi="Arial" w:cs="Arial"/>
          <w:b/>
          <w:sz w:val="24"/>
          <w:szCs w:val="24"/>
        </w:rPr>
        <w:t xml:space="preserve"> и</w:t>
      </w:r>
      <w:r w:rsidRPr="001B2B97">
        <w:rPr>
          <w:rFonts w:ascii="Arial" w:eastAsia="Arial" w:hAnsi="Arial" w:cs="Arial"/>
          <w:b/>
          <w:sz w:val="24"/>
          <w:szCs w:val="24"/>
        </w:rPr>
        <w:t xml:space="preserve"> агропромышленный (пищевой).</w:t>
      </w:r>
    </w:p>
    <w:p w14:paraId="30679BE7"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Ожидается, что создание и развитие </w:t>
      </w:r>
      <w:r w:rsidRPr="001B2B97">
        <w:rPr>
          <w:rFonts w:ascii="Arial" w:eastAsia="Arial" w:hAnsi="Arial" w:cs="Arial"/>
          <w:b/>
          <w:bCs/>
          <w:sz w:val="24"/>
          <w:szCs w:val="24"/>
        </w:rPr>
        <w:t>жилищно-строительного кластера</w:t>
      </w:r>
      <w:r w:rsidRPr="001B2B97">
        <w:rPr>
          <w:rFonts w:ascii="Arial" w:eastAsia="Arial" w:hAnsi="Arial" w:cs="Arial"/>
          <w:sz w:val="24"/>
          <w:szCs w:val="24"/>
        </w:rPr>
        <w:t xml:space="preserve"> станет «локомотивом» развития экономики округа. </w:t>
      </w:r>
    </w:p>
    <w:p w14:paraId="11D4B12E" w14:textId="2FB6C476"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С одной стороны, очевидна концентрация населения </w:t>
      </w:r>
      <w:r>
        <w:rPr>
          <w:rFonts w:ascii="Arial" w:eastAsia="Arial" w:hAnsi="Arial" w:cs="Arial"/>
          <w:sz w:val="24"/>
          <w:szCs w:val="24"/>
        </w:rPr>
        <w:t>Новоалександровского</w:t>
      </w:r>
      <w:r w:rsidRPr="001B2B97">
        <w:rPr>
          <w:rFonts w:ascii="Arial" w:eastAsia="Arial" w:hAnsi="Arial" w:cs="Arial"/>
          <w:sz w:val="24"/>
          <w:szCs w:val="24"/>
        </w:rPr>
        <w:t xml:space="preserve">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в пределах районного центра: в </w:t>
      </w:r>
      <w:r>
        <w:rPr>
          <w:rFonts w:ascii="Arial" w:eastAsia="Arial" w:hAnsi="Arial" w:cs="Arial"/>
          <w:sz w:val="24"/>
          <w:szCs w:val="24"/>
        </w:rPr>
        <w:t>Новоалександровске</w:t>
      </w:r>
      <w:r w:rsidRPr="001B2B97">
        <w:rPr>
          <w:rFonts w:ascii="Arial" w:eastAsia="Arial" w:hAnsi="Arial" w:cs="Arial"/>
          <w:sz w:val="24"/>
          <w:szCs w:val="24"/>
        </w:rPr>
        <w:t xml:space="preserve"> проживает более 2</w:t>
      </w:r>
      <w:r>
        <w:rPr>
          <w:rFonts w:ascii="Arial" w:eastAsia="Arial" w:hAnsi="Arial" w:cs="Arial"/>
          <w:sz w:val="24"/>
          <w:szCs w:val="24"/>
        </w:rPr>
        <w:t>6</w:t>
      </w:r>
      <w:r w:rsidRPr="001B2B97">
        <w:rPr>
          <w:rFonts w:ascii="Arial" w:eastAsia="Arial" w:hAnsi="Arial" w:cs="Arial"/>
          <w:sz w:val="24"/>
          <w:szCs w:val="24"/>
        </w:rPr>
        <w:t xml:space="preserve"> тысяч человек, что составляет немногим </w:t>
      </w:r>
      <w:r>
        <w:rPr>
          <w:rFonts w:ascii="Arial" w:eastAsia="Arial" w:hAnsi="Arial" w:cs="Arial"/>
          <w:sz w:val="24"/>
          <w:szCs w:val="24"/>
        </w:rPr>
        <w:t>более</w:t>
      </w:r>
      <w:r w:rsidRPr="001B2B97">
        <w:rPr>
          <w:rFonts w:ascii="Arial" w:eastAsia="Arial" w:hAnsi="Arial" w:cs="Arial"/>
          <w:sz w:val="24"/>
          <w:szCs w:val="24"/>
        </w:rPr>
        <w:t xml:space="preserve"> </w:t>
      </w:r>
      <w:r>
        <w:rPr>
          <w:rFonts w:ascii="Arial" w:eastAsia="Arial" w:hAnsi="Arial" w:cs="Arial"/>
          <w:sz w:val="24"/>
          <w:szCs w:val="24"/>
        </w:rPr>
        <w:t>4</w:t>
      </w:r>
      <w:r w:rsidRPr="001B2B97">
        <w:rPr>
          <w:rFonts w:ascii="Arial" w:eastAsia="Arial" w:hAnsi="Arial" w:cs="Arial"/>
          <w:sz w:val="24"/>
          <w:szCs w:val="24"/>
        </w:rPr>
        <w:t xml:space="preserve">0% населения всего округа. Центростремительные тенденции в ближайшей перспективе будут преобладать. «Стягивание» населения в </w:t>
      </w:r>
      <w:r>
        <w:rPr>
          <w:rFonts w:ascii="Arial" w:eastAsia="Arial" w:hAnsi="Arial" w:cs="Arial"/>
          <w:sz w:val="24"/>
          <w:szCs w:val="24"/>
        </w:rPr>
        <w:t>Новоалександровск</w:t>
      </w:r>
      <w:r w:rsidRPr="001B2B97">
        <w:rPr>
          <w:rFonts w:ascii="Arial" w:eastAsia="Arial" w:hAnsi="Arial" w:cs="Arial"/>
          <w:sz w:val="24"/>
          <w:szCs w:val="24"/>
        </w:rPr>
        <w:t xml:space="preserve"> приведёт к необходимости застройки, ориентированной на удовлетворение спроса на жилье разных социальных груп</w:t>
      </w:r>
      <w:r>
        <w:rPr>
          <w:rFonts w:ascii="Arial" w:eastAsia="Arial" w:hAnsi="Arial" w:cs="Arial"/>
          <w:sz w:val="24"/>
          <w:szCs w:val="24"/>
        </w:rPr>
        <w:t xml:space="preserve">п. </w:t>
      </w:r>
    </w:p>
    <w:p w14:paraId="279DF765"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С другой стороны, город </w:t>
      </w:r>
      <w:r>
        <w:rPr>
          <w:rFonts w:ascii="Arial" w:eastAsia="Arial" w:hAnsi="Arial" w:cs="Arial"/>
          <w:sz w:val="24"/>
          <w:szCs w:val="24"/>
        </w:rPr>
        <w:t>Новоалександровск</w:t>
      </w:r>
      <w:r w:rsidRPr="001B2B97">
        <w:rPr>
          <w:rFonts w:ascii="Arial" w:eastAsia="Arial" w:hAnsi="Arial" w:cs="Arial"/>
          <w:sz w:val="24"/>
          <w:szCs w:val="24"/>
        </w:rPr>
        <w:t xml:space="preserve"> обладает промышленными площадками для размещения предприятий </w:t>
      </w:r>
      <w:r>
        <w:rPr>
          <w:rFonts w:ascii="Arial" w:eastAsia="Arial" w:hAnsi="Arial" w:cs="Arial"/>
          <w:sz w:val="24"/>
          <w:szCs w:val="24"/>
        </w:rPr>
        <w:t>различного назначения</w:t>
      </w:r>
      <w:r w:rsidRPr="001B2B97">
        <w:rPr>
          <w:rFonts w:ascii="Arial" w:eastAsia="Arial" w:hAnsi="Arial" w:cs="Arial"/>
          <w:sz w:val="24"/>
          <w:szCs w:val="24"/>
        </w:rPr>
        <w:t>, на которые требуется привлечь эффективные инвестиционные проекты, способные удовлетворить потребности как планируемого к увеличению жилищного строительства, так и для реализации инвестиционных проектов в других отраслях.</w:t>
      </w:r>
    </w:p>
    <w:p w14:paraId="7228B4AE"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Развитие жилищно-строительного кластера на территории города </w:t>
      </w:r>
      <w:r>
        <w:rPr>
          <w:rFonts w:ascii="Arial" w:eastAsia="Arial" w:hAnsi="Arial" w:cs="Arial"/>
          <w:sz w:val="24"/>
          <w:szCs w:val="24"/>
        </w:rPr>
        <w:t>Новоалександровска</w:t>
      </w:r>
      <w:r w:rsidRPr="001B2B97">
        <w:rPr>
          <w:rFonts w:ascii="Arial" w:eastAsia="Arial" w:hAnsi="Arial" w:cs="Arial"/>
          <w:sz w:val="24"/>
          <w:szCs w:val="24"/>
        </w:rPr>
        <w:t xml:space="preserve"> позволит достичь следующих целей</w:t>
      </w:r>
      <w:r w:rsidRPr="001B2B97">
        <w:rPr>
          <w:rFonts w:ascii="Arial" w:eastAsia="Arial" w:hAnsi="Arial" w:cs="Arial"/>
          <w:sz w:val="24"/>
          <w:szCs w:val="24"/>
          <w:vertAlign w:val="superscript"/>
        </w:rPr>
        <w:footnoteReference w:id="83"/>
      </w:r>
      <w:r w:rsidRPr="001B2B97">
        <w:rPr>
          <w:rFonts w:ascii="Arial" w:eastAsia="Arial" w:hAnsi="Arial" w:cs="Arial"/>
          <w:sz w:val="24"/>
          <w:szCs w:val="24"/>
        </w:rPr>
        <w:t xml:space="preserve">: </w:t>
      </w:r>
    </w:p>
    <w:p w14:paraId="1EA872FF" w14:textId="77777777" w:rsidR="00042CF9" w:rsidRPr="001B2B97" w:rsidRDefault="00042CF9" w:rsidP="0071192E">
      <w:pPr>
        <w:numPr>
          <w:ilvl w:val="0"/>
          <w:numId w:val="24"/>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увеличение уровня обеспеченности населения города жильём; </w:t>
      </w:r>
    </w:p>
    <w:p w14:paraId="3F5056CF" w14:textId="77777777" w:rsidR="00042CF9" w:rsidRPr="001B2B97" w:rsidRDefault="00042CF9" w:rsidP="0071192E">
      <w:pPr>
        <w:numPr>
          <w:ilvl w:val="0"/>
          <w:numId w:val="24"/>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увеличение объема ввода жилья, в том числе (и в первую очередь) жилья экономического класса (класс энергоэффективности «С»); </w:t>
      </w:r>
    </w:p>
    <w:p w14:paraId="081F298E" w14:textId="77777777" w:rsidR="00042CF9" w:rsidRPr="001B2B97" w:rsidRDefault="00042CF9" w:rsidP="0071192E">
      <w:pPr>
        <w:numPr>
          <w:ilvl w:val="0"/>
          <w:numId w:val="24"/>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увеличение доли малоэтажного </w:t>
      </w:r>
      <w:r>
        <w:rPr>
          <w:rFonts w:ascii="Arial" w:eastAsia="Arial" w:hAnsi="Arial" w:cs="Arial"/>
          <w:sz w:val="24"/>
          <w:szCs w:val="24"/>
        </w:rPr>
        <w:t xml:space="preserve">и среднеэтажного </w:t>
      </w:r>
      <w:r w:rsidRPr="001B2B97">
        <w:rPr>
          <w:rFonts w:ascii="Arial" w:eastAsia="Arial" w:hAnsi="Arial" w:cs="Arial"/>
          <w:sz w:val="24"/>
          <w:szCs w:val="24"/>
        </w:rPr>
        <w:t xml:space="preserve">строительства; </w:t>
      </w:r>
    </w:p>
    <w:p w14:paraId="2E89E4B5" w14:textId="77777777" w:rsidR="00042CF9" w:rsidRPr="001B2B97" w:rsidRDefault="00042CF9" w:rsidP="0071192E">
      <w:pPr>
        <w:numPr>
          <w:ilvl w:val="0"/>
          <w:numId w:val="24"/>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осуществление инвестиционных проектов комплексной застройки территорий массового жилищного строительства. </w:t>
      </w:r>
    </w:p>
    <w:p w14:paraId="7B17CF76"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Для обеспечения роста объёмов жилищного строительства и развития строительной индустрии необходимо провести ряд мероприятий, в частности: </w:t>
      </w:r>
    </w:p>
    <w:p w14:paraId="5B7EEEA8" w14:textId="77777777" w:rsidR="00042CF9" w:rsidRPr="001B2B97" w:rsidRDefault="00042CF9" w:rsidP="0071192E">
      <w:pPr>
        <w:numPr>
          <w:ilvl w:val="0"/>
          <w:numId w:val="25"/>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реализация механизма упрощенного порядка предоставления земельных участков для индивидуального жилищного строительства в собственность граждан отдельных категорий на безвозмездной основе; </w:t>
      </w:r>
    </w:p>
    <w:p w14:paraId="2F96888F" w14:textId="77777777" w:rsidR="00042CF9" w:rsidRPr="001B2B97" w:rsidRDefault="00042CF9" w:rsidP="0071192E">
      <w:pPr>
        <w:numPr>
          <w:ilvl w:val="0"/>
          <w:numId w:val="25"/>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lastRenderedPageBreak/>
        <w:t xml:space="preserve">вовлечение в хозяйственный оборот для целей жилищного строительства земельных участков, освобождаемых в результате ликвидации на них аварийного и ветхого жилья; </w:t>
      </w:r>
    </w:p>
    <w:p w14:paraId="3D01B482" w14:textId="77777777" w:rsidR="00042CF9" w:rsidRPr="001B2B97" w:rsidRDefault="00042CF9" w:rsidP="0071192E">
      <w:pPr>
        <w:numPr>
          <w:ilvl w:val="0"/>
          <w:numId w:val="25"/>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развитие и стимулирование малоэтажного жилищного строительства путём выделения земельных участков под малоэтажное индивидуальное строительство, их градостроительного оформления и обеспечения коммунальной инфраструктурой; </w:t>
      </w:r>
    </w:p>
    <w:p w14:paraId="0576C1E9" w14:textId="77777777" w:rsidR="00042CF9" w:rsidRPr="001B2B97" w:rsidRDefault="00042CF9" w:rsidP="0071192E">
      <w:pPr>
        <w:numPr>
          <w:ilvl w:val="0"/>
          <w:numId w:val="25"/>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предоставление субсидий на обеспечение крупных инвестиционных проектов комплексного освоения территорий жилой застройки объектами коммунальной, транспортной и социальной инфраструктуры; </w:t>
      </w:r>
    </w:p>
    <w:p w14:paraId="37F9C397" w14:textId="77777777" w:rsidR="00042CF9" w:rsidRPr="001B2B97" w:rsidRDefault="00042CF9" w:rsidP="0071192E">
      <w:pPr>
        <w:numPr>
          <w:ilvl w:val="0"/>
          <w:numId w:val="25"/>
        </w:numPr>
        <w:tabs>
          <w:tab w:val="num" w:pos="900"/>
        </w:tabs>
        <w:spacing w:line="276" w:lineRule="auto"/>
        <w:ind w:left="0"/>
        <w:jc w:val="both"/>
        <w:rPr>
          <w:rFonts w:ascii="Arial" w:eastAsia="Arial" w:hAnsi="Arial" w:cs="Arial"/>
          <w:sz w:val="24"/>
          <w:szCs w:val="24"/>
        </w:rPr>
      </w:pPr>
      <w:r w:rsidRPr="001B2B97">
        <w:rPr>
          <w:rFonts w:ascii="Arial" w:eastAsia="Arial" w:hAnsi="Arial" w:cs="Arial"/>
          <w:sz w:val="24"/>
          <w:szCs w:val="24"/>
        </w:rPr>
        <w:t xml:space="preserve">безвозмездное обеспечение жилыми помещениями отдельных категорий граждан за счёт средств федерального и регионального бюджетов. </w:t>
      </w:r>
    </w:p>
    <w:p w14:paraId="03D13753" w14:textId="77777777" w:rsidR="00042CF9" w:rsidRPr="001B2B97" w:rsidRDefault="00042CF9" w:rsidP="00042CF9">
      <w:pPr>
        <w:spacing w:line="276" w:lineRule="auto"/>
        <w:ind w:firstLine="709"/>
        <w:jc w:val="both"/>
        <w:rPr>
          <w:rFonts w:ascii="Arial" w:eastAsia="Arial" w:hAnsi="Arial" w:cs="Arial"/>
          <w:b/>
          <w:bCs/>
          <w:sz w:val="24"/>
          <w:szCs w:val="24"/>
        </w:rPr>
      </w:pPr>
      <w:r w:rsidRPr="001B2B97">
        <w:rPr>
          <w:rFonts w:ascii="Arial" w:eastAsia="Arial" w:hAnsi="Arial" w:cs="Arial"/>
          <w:b/>
          <w:bCs/>
          <w:sz w:val="24"/>
          <w:szCs w:val="24"/>
        </w:rPr>
        <w:t>Таким образом, в городе соединятся спрос и предложение, сформируется взаимосвязь производителей и потребителей продукции данной отрасли.</w:t>
      </w:r>
    </w:p>
    <w:p w14:paraId="0C4418DD"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b/>
          <w:bCs/>
          <w:sz w:val="24"/>
          <w:szCs w:val="24"/>
        </w:rPr>
        <w:t xml:space="preserve">Агропромышленный кластер </w:t>
      </w:r>
      <w:r w:rsidRPr="001B2B97">
        <w:rPr>
          <w:rFonts w:ascii="Arial" w:eastAsia="Arial" w:hAnsi="Arial" w:cs="Arial"/>
          <w:bCs/>
          <w:sz w:val="24"/>
          <w:szCs w:val="24"/>
        </w:rPr>
        <w:t>также</w:t>
      </w:r>
      <w:r w:rsidRPr="001B2B97">
        <w:rPr>
          <w:rFonts w:ascii="Arial" w:eastAsia="Arial" w:hAnsi="Arial" w:cs="Arial"/>
          <w:sz w:val="24"/>
          <w:szCs w:val="24"/>
        </w:rPr>
        <w:t xml:space="preserve"> обладает значительным потенциалом для развития на территории города. В настоящее время все предприятия пищевой промышленности </w:t>
      </w:r>
      <w:r>
        <w:rPr>
          <w:rFonts w:ascii="Arial" w:eastAsia="Arial" w:hAnsi="Arial" w:cs="Arial"/>
          <w:sz w:val="24"/>
          <w:szCs w:val="24"/>
        </w:rPr>
        <w:t>Новоалександровска</w:t>
      </w:r>
      <w:r w:rsidRPr="001B2B97">
        <w:rPr>
          <w:rFonts w:ascii="Arial" w:eastAsia="Arial" w:hAnsi="Arial" w:cs="Arial"/>
          <w:sz w:val="24"/>
          <w:szCs w:val="24"/>
        </w:rPr>
        <w:t xml:space="preserve"> можно разделить на две группы: </w:t>
      </w:r>
    </w:p>
    <w:p w14:paraId="2B7A821F"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1) ориентированные на обеспечение потребностей не только жителей города, но и всего Ставропольского края и других регионов России (</w:t>
      </w:r>
      <w:r w:rsidRPr="00883DDD">
        <w:rPr>
          <w:rFonts w:ascii="Arial" w:eastAsia="Arial" w:hAnsi="Arial" w:cs="Arial"/>
          <w:sz w:val="24"/>
          <w:szCs w:val="24"/>
        </w:rPr>
        <w:t>«Новоалександровский стеклотарный завод»</w:t>
      </w:r>
      <w:r>
        <w:rPr>
          <w:rFonts w:ascii="Arial" w:eastAsia="Arial" w:hAnsi="Arial" w:cs="Arial"/>
          <w:sz w:val="24"/>
          <w:szCs w:val="24"/>
        </w:rPr>
        <w:t xml:space="preserve">, </w:t>
      </w:r>
      <w:r w:rsidRPr="00883DDD">
        <w:rPr>
          <w:rFonts w:ascii="Arial" w:eastAsia="Arial" w:hAnsi="Arial" w:cs="Arial"/>
          <w:sz w:val="24"/>
          <w:szCs w:val="24"/>
        </w:rPr>
        <w:t>ООО СХП «Югроспром»</w:t>
      </w:r>
      <w:r>
        <w:rPr>
          <w:rFonts w:ascii="Arial" w:eastAsia="Arial" w:hAnsi="Arial" w:cs="Arial"/>
          <w:sz w:val="24"/>
          <w:szCs w:val="24"/>
        </w:rPr>
        <w:t xml:space="preserve">, </w:t>
      </w:r>
      <w:r w:rsidRPr="00883DDD">
        <w:rPr>
          <w:rFonts w:ascii="Arial" w:eastAsia="Arial" w:hAnsi="Arial" w:cs="Arial"/>
          <w:sz w:val="24"/>
          <w:szCs w:val="24"/>
        </w:rPr>
        <w:t>пекарня «Кубаночка Ставрополья»</w:t>
      </w:r>
      <w:r w:rsidRPr="001B2B97">
        <w:rPr>
          <w:rFonts w:ascii="Arial" w:eastAsia="Arial" w:hAnsi="Arial" w:cs="Arial"/>
          <w:sz w:val="24"/>
          <w:szCs w:val="24"/>
        </w:rPr>
        <w:t xml:space="preserve">); </w:t>
      </w:r>
    </w:p>
    <w:p w14:paraId="15DE9CB5"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2) предприятия, обеспечивающие в основном население города и округа (предприятия хлебопекарной, молочной, кондитерской промышленности).</w:t>
      </w:r>
    </w:p>
    <w:p w14:paraId="182E7D22"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Вместе с тем, ёмкость рынка и покупательная способность населения города, других муниципальных районов Ставропольского края и прилегающих территорий</w:t>
      </w:r>
      <w:r>
        <w:rPr>
          <w:rFonts w:ascii="Arial" w:eastAsia="Arial" w:hAnsi="Arial" w:cs="Arial"/>
          <w:sz w:val="24"/>
          <w:szCs w:val="24"/>
        </w:rPr>
        <w:t xml:space="preserve"> Краснодарского края</w:t>
      </w:r>
      <w:r w:rsidRPr="001B2B97">
        <w:rPr>
          <w:rFonts w:ascii="Arial" w:eastAsia="Arial" w:hAnsi="Arial" w:cs="Arial"/>
          <w:sz w:val="24"/>
          <w:szCs w:val="24"/>
        </w:rPr>
        <w:t xml:space="preserve"> позволяют обеспечить производство многих продовольственных товаров на территории города. Имеющиеся в городе инвестиционные площадки могут быть оборудованы для создания маломасштабных предприятий пищевой промышленности. </w:t>
      </w:r>
    </w:p>
    <w:p w14:paraId="4A834FBA"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Развитие пищевого кластера также обладает мультипликативным эффектом и требует в первую очередь модернизации и развития сельского хозяйства в прилегающих сельских районах. </w:t>
      </w:r>
    </w:p>
    <w:p w14:paraId="2A966C43"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С расширением сырьевой базы будут возникать условия для организации переработки продукции. Их деятельность будет стимулировать развитие инфраструктуры и технологии выращивания у крестьянских хозяйств, предоставив возможность бесперебойного сбыта продукции. Кроме того, транзитное транспортное положение дает возможности для развития транспортно-логистического кластера на территории города, что будет способствовать формированию не только хранения, но и глубокой переработки сельскохозяйственного сырья и отправке потребителям готовой продукции.</w:t>
      </w:r>
    </w:p>
    <w:p w14:paraId="67C40A13" w14:textId="42F3258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 xml:space="preserve">В этой отрасли логично создание небольших предприятий (мини-пекарен, пивзаводов, маслоцехов и </w:t>
      </w:r>
      <w:r w:rsidR="00481847" w:rsidRPr="001B2B97">
        <w:rPr>
          <w:rFonts w:ascii="Arial" w:eastAsia="Arial" w:hAnsi="Arial" w:cs="Arial"/>
          <w:sz w:val="24"/>
          <w:szCs w:val="24"/>
        </w:rPr>
        <w:t>т.</w:t>
      </w:r>
      <w:r w:rsidR="00481847">
        <w:rPr>
          <w:rFonts w:ascii="Arial" w:eastAsia="Arial" w:hAnsi="Arial" w:cs="Arial"/>
          <w:sz w:val="24"/>
          <w:szCs w:val="24"/>
        </w:rPr>
        <w:t>п.)</w:t>
      </w:r>
      <w:r>
        <w:rPr>
          <w:rFonts w:ascii="Arial" w:eastAsia="Arial" w:hAnsi="Arial" w:cs="Arial"/>
          <w:sz w:val="24"/>
          <w:szCs w:val="24"/>
        </w:rPr>
        <w:t>.</w:t>
      </w:r>
    </w:p>
    <w:p w14:paraId="66C35C88" w14:textId="091CBB38" w:rsidR="00042CF9" w:rsidRPr="001B2B97" w:rsidRDefault="00042CF9" w:rsidP="00042CF9">
      <w:pPr>
        <w:spacing w:line="276" w:lineRule="auto"/>
        <w:ind w:firstLine="709"/>
        <w:jc w:val="both"/>
        <w:rPr>
          <w:rFonts w:ascii="Arial" w:eastAsia="Arial" w:hAnsi="Arial" w:cs="Arial"/>
          <w:b/>
          <w:bCs/>
          <w:sz w:val="24"/>
          <w:szCs w:val="24"/>
        </w:rPr>
      </w:pPr>
      <w:r w:rsidRPr="001B2B97">
        <w:rPr>
          <w:rFonts w:ascii="Arial" w:eastAsia="Arial" w:hAnsi="Arial" w:cs="Arial"/>
          <w:b/>
          <w:bCs/>
          <w:sz w:val="24"/>
          <w:szCs w:val="24"/>
        </w:rPr>
        <w:lastRenderedPageBreak/>
        <w:t xml:space="preserve">Итак, развитие кластера пищевой промышленности в </w:t>
      </w:r>
      <w:r>
        <w:rPr>
          <w:rFonts w:ascii="Arial" w:eastAsia="Arial" w:hAnsi="Arial" w:cs="Arial"/>
          <w:b/>
          <w:bCs/>
          <w:sz w:val="24"/>
          <w:szCs w:val="24"/>
        </w:rPr>
        <w:t>Новоалександровском</w:t>
      </w:r>
      <w:r w:rsidRPr="001B2B97">
        <w:rPr>
          <w:rFonts w:ascii="Arial" w:eastAsia="Arial" w:hAnsi="Arial" w:cs="Arial"/>
          <w:b/>
          <w:bCs/>
          <w:sz w:val="24"/>
          <w:szCs w:val="24"/>
        </w:rPr>
        <w:t xml:space="preserve"> </w:t>
      </w:r>
      <w:r w:rsidR="00785CBE" w:rsidRPr="00785CBE">
        <w:rPr>
          <w:rFonts w:ascii="Arial" w:eastAsia="Arial" w:hAnsi="Arial" w:cs="Arial"/>
          <w:b/>
          <w:bCs/>
          <w:sz w:val="24"/>
          <w:szCs w:val="24"/>
        </w:rPr>
        <w:t>муниципальном</w:t>
      </w:r>
      <w:r w:rsidRPr="001B2B97">
        <w:rPr>
          <w:rFonts w:ascii="Arial" w:eastAsia="Arial" w:hAnsi="Arial" w:cs="Arial"/>
          <w:b/>
          <w:bCs/>
          <w:sz w:val="24"/>
          <w:szCs w:val="24"/>
        </w:rPr>
        <w:t xml:space="preserve"> округе направлено на решение следующих задач:</w:t>
      </w:r>
    </w:p>
    <w:p w14:paraId="6FC1C13E" w14:textId="1D898A1A" w:rsidR="00042CF9" w:rsidRPr="001B2B97" w:rsidRDefault="00042CF9" w:rsidP="00042CF9">
      <w:pPr>
        <w:spacing w:line="276" w:lineRule="auto"/>
        <w:ind w:firstLine="709"/>
        <w:jc w:val="both"/>
        <w:rPr>
          <w:rFonts w:ascii="Arial" w:eastAsia="Arial" w:hAnsi="Arial" w:cs="Arial"/>
          <w:b/>
          <w:bCs/>
          <w:sz w:val="24"/>
          <w:szCs w:val="24"/>
        </w:rPr>
      </w:pPr>
      <w:r w:rsidRPr="001B2B97">
        <w:rPr>
          <w:rFonts w:ascii="Arial" w:eastAsia="Arial" w:hAnsi="Arial" w:cs="Arial"/>
          <w:b/>
          <w:bCs/>
          <w:sz w:val="24"/>
          <w:szCs w:val="24"/>
        </w:rPr>
        <w:t xml:space="preserve">1. Способствовать реализации программы продовольственной безопасности </w:t>
      </w:r>
      <w:r w:rsidR="007E0AA2">
        <w:rPr>
          <w:rFonts w:ascii="Arial" w:eastAsia="Arial" w:hAnsi="Arial" w:cs="Arial"/>
          <w:b/>
          <w:bCs/>
          <w:sz w:val="24"/>
          <w:szCs w:val="24"/>
        </w:rPr>
        <w:t>муниципального</w:t>
      </w:r>
      <w:r w:rsidRPr="001B2B97">
        <w:rPr>
          <w:rFonts w:ascii="Arial" w:eastAsia="Arial" w:hAnsi="Arial" w:cs="Arial"/>
          <w:b/>
          <w:bCs/>
          <w:sz w:val="24"/>
          <w:szCs w:val="24"/>
        </w:rPr>
        <w:t xml:space="preserve"> округа и Ставропольского края, обеспечить население широким ассортиментом высококачественной, экологически чистой продовольственной продукцией. </w:t>
      </w:r>
    </w:p>
    <w:p w14:paraId="771F60AE" w14:textId="77777777" w:rsidR="00042CF9" w:rsidRPr="001B2B97" w:rsidRDefault="00042CF9" w:rsidP="00042CF9">
      <w:pPr>
        <w:spacing w:line="276" w:lineRule="auto"/>
        <w:ind w:firstLine="709"/>
        <w:jc w:val="both"/>
        <w:rPr>
          <w:rFonts w:ascii="Arial" w:eastAsia="Arial" w:hAnsi="Arial" w:cs="Arial"/>
          <w:b/>
          <w:bCs/>
          <w:sz w:val="24"/>
          <w:szCs w:val="24"/>
        </w:rPr>
      </w:pPr>
      <w:r w:rsidRPr="001B2B97">
        <w:rPr>
          <w:rFonts w:ascii="Arial" w:eastAsia="Arial" w:hAnsi="Arial" w:cs="Arial"/>
          <w:b/>
          <w:bCs/>
          <w:sz w:val="24"/>
          <w:szCs w:val="24"/>
        </w:rPr>
        <w:t xml:space="preserve">2. Производство конкурентоспособной продукции и «выход» на внешние рынки. </w:t>
      </w:r>
    </w:p>
    <w:p w14:paraId="09CCE87A" w14:textId="77777777" w:rsidR="00042CF9" w:rsidRPr="001B2B97" w:rsidRDefault="00042CF9" w:rsidP="00042CF9">
      <w:pPr>
        <w:spacing w:line="276" w:lineRule="auto"/>
        <w:ind w:firstLine="709"/>
        <w:jc w:val="both"/>
        <w:rPr>
          <w:rFonts w:ascii="Arial" w:eastAsia="Arial" w:hAnsi="Arial" w:cs="Arial"/>
          <w:sz w:val="24"/>
          <w:szCs w:val="24"/>
        </w:rPr>
      </w:pPr>
      <w:r w:rsidRPr="001B2B97">
        <w:rPr>
          <w:rFonts w:ascii="Arial" w:eastAsia="Arial" w:hAnsi="Arial" w:cs="Arial"/>
          <w:sz w:val="24"/>
          <w:szCs w:val="24"/>
        </w:rPr>
        <w:t>Особое место в гипотезе социально-экономического развития округа занимает развитие периферийно-окраинных сельских территорий. Решение этой задачи достигается за счет:</w:t>
      </w:r>
    </w:p>
    <w:p w14:paraId="14FF4E24" w14:textId="77777777"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улучшения условий жизни жителей сельских населенных пунктов, в том числе путем обеспечения устойчивого сокращения доли непригодного для проживания жилищного фонда, повышения уровня благоустройства сельских населенных пунктов, обеспечения коммунальной инфраструктурой, в том числе центральным водоснабжением и водоотведением, газо-, энергоснабжением;</w:t>
      </w:r>
    </w:p>
    <w:p w14:paraId="216568F0" w14:textId="1B9D9F44"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 xml:space="preserve">содействия развитию крупных и больших сельских населенных пунктов </w:t>
      </w:r>
      <w:r>
        <w:rPr>
          <w:rFonts w:ascii="Arial" w:eastAsia="Arial" w:hAnsi="Arial" w:cs="Arial"/>
          <w:sz w:val="24"/>
          <w:szCs w:val="24"/>
        </w:rPr>
        <w:t>Новоалександровского</w:t>
      </w:r>
      <w:r w:rsidRPr="001B2B97">
        <w:rPr>
          <w:rFonts w:ascii="Arial" w:eastAsia="Arial" w:hAnsi="Arial" w:cs="Arial"/>
          <w:sz w:val="24"/>
          <w:szCs w:val="24"/>
        </w:rPr>
        <w:t xml:space="preserve"> </w:t>
      </w:r>
      <w:r w:rsidR="007E0AA2">
        <w:rPr>
          <w:rFonts w:ascii="Arial" w:eastAsia="Arial" w:hAnsi="Arial" w:cs="Arial"/>
          <w:sz w:val="24"/>
          <w:szCs w:val="24"/>
        </w:rPr>
        <w:t>муниципального</w:t>
      </w:r>
      <w:r w:rsidRPr="001B2B97">
        <w:rPr>
          <w:rFonts w:ascii="Arial" w:eastAsia="Arial" w:hAnsi="Arial" w:cs="Arial"/>
          <w:sz w:val="24"/>
          <w:szCs w:val="24"/>
        </w:rPr>
        <w:t xml:space="preserve"> округа как межмуниципальных обслуживающих центров для прилегающих сельских территорий, обеспечивающих население и предпринимателей различными видами услуг (отраслей социальной сферы, сервисного обслуживания сельскохозяйственной техники и оборудования, информационно-консультационных услуг, услуг в области хранения и переработки местного сельскохозяйственного сырья и других услуг);</w:t>
      </w:r>
    </w:p>
    <w:p w14:paraId="4A7778F5" w14:textId="77777777"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повышения транспортной доступности сельских территорий до ближайших межмуниципальных обслуживающих центров за счет развития и приведения в нормативное состояние сети региональных и местных дорог, стимулирования развития общественного транспорта;</w:t>
      </w:r>
    </w:p>
    <w:p w14:paraId="64682A90" w14:textId="77777777"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повышения конкурентоспособности экономики сельских территорий, являющихся, в том числе перспективными агропромышленными центрами, путем продвижения уникальных локальных брендов, содействия развитию потребительской, кредитной и иных форм кооперации, фермерства, повышения доступности для малых и средних товаропроизводителей рынков сбыта сельскохозяйственной продукции, поддержки развития специализированной инфраструктуры хранения сельскохозяйственной продукции, внедрения технологий и оборудования для глубокой переработки сельскохозяйственного сырья, содействия развитию объектов мелиорации, вовлечения в сельскохозяйственный оборот неиспользуемых угодий и пашен на сельских территориях, пригодных для ведения эффективного сельского хозяйства;</w:t>
      </w:r>
    </w:p>
    <w:p w14:paraId="0B35D52B" w14:textId="77777777"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содействия диверсификации занятости и расширения поддержки инициатив населения в сфере предпринимательства, не связанного, в том числе с сельским хозяйством;</w:t>
      </w:r>
    </w:p>
    <w:p w14:paraId="2B3F99F4" w14:textId="77777777" w:rsidR="00042CF9" w:rsidRPr="001B2B97" w:rsidRDefault="00042CF9" w:rsidP="0071192E">
      <w:pPr>
        <w:numPr>
          <w:ilvl w:val="0"/>
          <w:numId w:val="26"/>
        </w:numPr>
        <w:tabs>
          <w:tab w:val="left" w:pos="993"/>
        </w:tabs>
        <w:spacing w:line="276" w:lineRule="auto"/>
        <w:ind w:left="0" w:firstLine="709"/>
        <w:contextualSpacing/>
        <w:jc w:val="both"/>
        <w:rPr>
          <w:rFonts w:ascii="Arial" w:eastAsia="Arial" w:hAnsi="Arial" w:cs="Arial"/>
          <w:sz w:val="24"/>
          <w:szCs w:val="24"/>
        </w:rPr>
      </w:pPr>
      <w:r w:rsidRPr="001B2B97">
        <w:rPr>
          <w:rFonts w:ascii="Arial" w:eastAsia="Arial" w:hAnsi="Arial" w:cs="Arial"/>
          <w:sz w:val="24"/>
          <w:szCs w:val="24"/>
        </w:rPr>
        <w:t xml:space="preserve">обеспечения оптимальной доступности для населения услуг отраслей социальной сферы, не требующих узких компетенций и специализированного </w:t>
      </w:r>
      <w:r w:rsidRPr="001B2B97">
        <w:rPr>
          <w:rFonts w:ascii="Arial" w:eastAsia="Arial" w:hAnsi="Arial" w:cs="Arial"/>
          <w:sz w:val="24"/>
          <w:szCs w:val="24"/>
        </w:rPr>
        <w:lastRenderedPageBreak/>
        <w:t>высокотехнологичного оборудования, и помещений, за счет применения дифференцированного подхода – на малонаселенных территориях – развитие выездных (мобильных) форм оказания услуг в сфере культуры, здравоохранения и социального обслуживания.</w:t>
      </w:r>
    </w:p>
    <w:p w14:paraId="4201FC7C" w14:textId="09FEF7BE" w:rsidR="00042CF9" w:rsidRPr="00EF123F" w:rsidRDefault="00042CF9" w:rsidP="00042CF9">
      <w:pPr>
        <w:spacing w:line="276" w:lineRule="auto"/>
        <w:ind w:firstLine="709"/>
        <w:jc w:val="both"/>
        <w:rPr>
          <w:rFonts w:ascii="Arial" w:eastAsia="Arial" w:hAnsi="Arial" w:cs="Arial"/>
          <w:b/>
          <w:bCs/>
          <w:sz w:val="24"/>
          <w:szCs w:val="24"/>
        </w:rPr>
      </w:pPr>
      <w:r w:rsidRPr="00EF123F">
        <w:rPr>
          <w:rFonts w:ascii="Arial" w:eastAsia="Arial" w:hAnsi="Arial" w:cs="Arial"/>
          <w:b/>
          <w:bCs/>
          <w:sz w:val="24"/>
          <w:szCs w:val="24"/>
        </w:rPr>
        <w:t xml:space="preserve">Таким образом, гипотеза социально-экономического развития Новоалександровского </w:t>
      </w:r>
      <w:r w:rsidR="007E0AA2">
        <w:rPr>
          <w:rFonts w:ascii="Arial" w:eastAsia="Arial" w:hAnsi="Arial" w:cs="Arial"/>
          <w:b/>
          <w:bCs/>
          <w:sz w:val="24"/>
          <w:szCs w:val="24"/>
        </w:rPr>
        <w:t>муниципального</w:t>
      </w:r>
      <w:r w:rsidRPr="00EF123F">
        <w:rPr>
          <w:rFonts w:ascii="Arial" w:eastAsia="Arial" w:hAnsi="Arial" w:cs="Arial"/>
          <w:b/>
          <w:bCs/>
          <w:sz w:val="24"/>
          <w:szCs w:val="24"/>
        </w:rPr>
        <w:t xml:space="preserve"> округа подразумевает использование в его развитии преимуществ экономико-географического положения (прежде всего транспортного), формирование кластеров различной специализации с учетом существующих особенностей и тенденций развития экономики, приоритетное позиционирование города Новоалександровска, как главного центра социально-экономического и градостроительного развития округа.</w:t>
      </w:r>
    </w:p>
    <w:p w14:paraId="613FE887" w14:textId="77777777" w:rsidR="00042CF9" w:rsidRPr="00EF123F" w:rsidRDefault="00042CF9" w:rsidP="00042CF9">
      <w:pPr>
        <w:spacing w:line="276" w:lineRule="auto"/>
        <w:ind w:firstLine="709"/>
        <w:jc w:val="both"/>
        <w:rPr>
          <w:rFonts w:ascii="Arial" w:eastAsia="Arial" w:hAnsi="Arial" w:cs="Arial"/>
          <w:b/>
          <w:bCs/>
          <w:sz w:val="24"/>
          <w:szCs w:val="24"/>
        </w:rPr>
      </w:pPr>
    </w:p>
    <w:p w14:paraId="75DE7FD0" w14:textId="77777777" w:rsidR="00C266C2" w:rsidRPr="00A90C3A" w:rsidRDefault="00C266C2" w:rsidP="00C266C2">
      <w:pPr>
        <w:spacing w:line="276" w:lineRule="auto"/>
        <w:ind w:left="284"/>
        <w:jc w:val="both"/>
        <w:outlineLvl w:val="1"/>
        <w:rPr>
          <w:rFonts w:ascii="Century Gothic" w:hAnsi="Century Gothic" w:cs="Arial"/>
          <w:b/>
          <w:color w:val="595959" w:themeColor="text1" w:themeTint="A6"/>
          <w:sz w:val="28"/>
          <w:szCs w:val="28"/>
        </w:rPr>
      </w:pPr>
      <w:bookmarkStart w:id="193" w:name="_Toc175047531"/>
      <w:bookmarkStart w:id="194" w:name="_Toc25237687"/>
      <w:bookmarkStart w:id="195" w:name="_Toc25237688"/>
      <w:bookmarkEnd w:id="180"/>
      <w:r w:rsidRPr="00A90C3A">
        <w:rPr>
          <w:rFonts w:ascii="Century Gothic" w:hAnsi="Century Gothic" w:cs="Arial"/>
          <w:b/>
          <w:color w:val="595959" w:themeColor="text1" w:themeTint="A6"/>
          <w:sz w:val="28"/>
          <w:szCs w:val="28"/>
        </w:rPr>
        <w:t>3.6 Предложения по развитию транспортной инфраструктуры</w:t>
      </w:r>
      <w:bookmarkEnd w:id="193"/>
    </w:p>
    <w:p w14:paraId="73DA3F8D" w14:textId="77777777" w:rsidR="00C266C2" w:rsidRPr="00A90C3A"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96" w:name="_Toc25237683"/>
      <w:bookmarkStart w:id="197" w:name="_Toc175047532"/>
      <w:r w:rsidRPr="00A90C3A">
        <w:rPr>
          <w:rFonts w:ascii="Century Gothic" w:hAnsi="Century Gothic" w:cs="Arial"/>
          <w:color w:val="595959" w:themeColor="text1" w:themeTint="A6"/>
          <w:sz w:val="24"/>
          <w:szCs w:val="24"/>
        </w:rPr>
        <w:t>3.6.1 Внешний транспорт</w:t>
      </w:r>
      <w:bookmarkEnd w:id="196"/>
      <w:bookmarkEnd w:id="197"/>
    </w:p>
    <w:p w14:paraId="16C50122" w14:textId="77777777" w:rsidR="00C266C2" w:rsidRDefault="00C266C2" w:rsidP="00C266C2">
      <w:pPr>
        <w:spacing w:line="276" w:lineRule="auto"/>
        <w:ind w:firstLine="709"/>
        <w:jc w:val="both"/>
        <w:rPr>
          <w:rFonts w:ascii="Arial" w:hAnsi="Arial" w:cs="Arial"/>
          <w:b/>
          <w:sz w:val="24"/>
          <w:szCs w:val="24"/>
        </w:rPr>
      </w:pPr>
      <w:r>
        <w:rPr>
          <w:rFonts w:ascii="Arial" w:hAnsi="Arial" w:cs="Arial"/>
          <w:b/>
          <w:sz w:val="24"/>
          <w:szCs w:val="24"/>
        </w:rPr>
        <w:t>Автомобильный транспорт.</w:t>
      </w:r>
    </w:p>
    <w:p w14:paraId="1EC9210A" w14:textId="767250C9" w:rsidR="00C266C2" w:rsidRPr="003353E8"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В документах территориального планирования Российской Федерации не предусмотрено объектов в области транспорта на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p>
    <w:p w14:paraId="25052C24" w14:textId="7597AA89" w:rsidR="00C266C2" w:rsidRPr="006434EE" w:rsidRDefault="00C266C2" w:rsidP="00C266C2">
      <w:pPr>
        <w:spacing w:line="276" w:lineRule="auto"/>
        <w:ind w:firstLine="709"/>
        <w:jc w:val="both"/>
        <w:rPr>
          <w:rFonts w:ascii="Arial" w:hAnsi="Arial" w:cs="Arial"/>
          <w:sz w:val="24"/>
          <w:szCs w:val="24"/>
        </w:rPr>
      </w:pPr>
      <w:r w:rsidRPr="006434EE">
        <w:rPr>
          <w:rFonts w:ascii="Arial" w:hAnsi="Arial" w:cs="Arial"/>
          <w:sz w:val="24"/>
          <w:szCs w:val="24"/>
        </w:rPr>
        <w:t xml:space="preserve">В рамках реализации объектов регионального значения, указанных в СТП Ставропольского края, на территории </w:t>
      </w:r>
      <w:r w:rsidR="007E0AA2">
        <w:rPr>
          <w:rFonts w:ascii="Arial" w:hAnsi="Arial" w:cs="Arial"/>
          <w:sz w:val="24"/>
          <w:szCs w:val="24"/>
        </w:rPr>
        <w:t>муниципального</w:t>
      </w:r>
      <w:r w:rsidRPr="006434EE">
        <w:rPr>
          <w:rFonts w:ascii="Arial" w:hAnsi="Arial" w:cs="Arial"/>
          <w:sz w:val="24"/>
          <w:szCs w:val="24"/>
        </w:rPr>
        <w:t xml:space="preserve"> округа планируется:</w:t>
      </w:r>
    </w:p>
    <w:p w14:paraId="527B1AB2" w14:textId="77777777" w:rsidR="00C266C2" w:rsidRPr="006434EE" w:rsidRDefault="00C266C2" w:rsidP="0071192E">
      <w:pPr>
        <w:numPr>
          <w:ilvl w:val="0"/>
          <w:numId w:val="9"/>
        </w:numPr>
        <w:tabs>
          <w:tab w:val="left" w:pos="993"/>
        </w:tabs>
        <w:spacing w:line="276" w:lineRule="auto"/>
        <w:ind w:left="0" w:firstLine="709"/>
        <w:jc w:val="both"/>
        <w:rPr>
          <w:rFonts w:ascii="Arial" w:hAnsi="Arial" w:cs="Arial"/>
          <w:sz w:val="24"/>
          <w:szCs w:val="24"/>
        </w:rPr>
      </w:pPr>
      <w:r w:rsidRPr="003353E8">
        <w:rPr>
          <w:rFonts w:ascii="Arial" w:hAnsi="Arial" w:cs="Arial"/>
          <w:sz w:val="24"/>
          <w:szCs w:val="24"/>
        </w:rPr>
        <w:t>Подъезд от, а/д Новоалександровск - Григорополисская - гр. Ставропольского края к поселку МТФ-2 СХПК «Россия»</w:t>
      </w:r>
      <w:r>
        <w:rPr>
          <w:rFonts w:ascii="Arial" w:hAnsi="Arial" w:cs="Arial"/>
          <w:sz w:val="24"/>
          <w:szCs w:val="24"/>
        </w:rPr>
        <w:t>, п</w:t>
      </w:r>
      <w:r w:rsidRPr="003353E8">
        <w:rPr>
          <w:rFonts w:ascii="Arial" w:hAnsi="Arial" w:cs="Arial"/>
          <w:sz w:val="24"/>
          <w:szCs w:val="24"/>
        </w:rPr>
        <w:t>ротяженность дороги – 0,921 км</w:t>
      </w:r>
      <w:r>
        <w:rPr>
          <w:rFonts w:ascii="Arial" w:hAnsi="Arial" w:cs="Arial"/>
          <w:sz w:val="24"/>
          <w:szCs w:val="24"/>
        </w:rPr>
        <w:t>.</w:t>
      </w:r>
    </w:p>
    <w:p w14:paraId="7CF6F6C6" w14:textId="7555A612" w:rsidR="00C266C2" w:rsidRPr="006434EE" w:rsidRDefault="00C266C2" w:rsidP="00C266C2">
      <w:pPr>
        <w:spacing w:line="276" w:lineRule="auto"/>
        <w:ind w:firstLine="709"/>
        <w:jc w:val="both"/>
        <w:rPr>
          <w:rFonts w:ascii="Arial" w:hAnsi="Arial" w:cs="Arial"/>
          <w:sz w:val="24"/>
          <w:szCs w:val="24"/>
        </w:rPr>
      </w:pPr>
      <w:r w:rsidRPr="006434EE">
        <w:rPr>
          <w:rFonts w:ascii="Arial" w:hAnsi="Arial" w:cs="Arial"/>
          <w:sz w:val="24"/>
          <w:szCs w:val="24"/>
        </w:rPr>
        <w:t xml:space="preserve">Развитие </w:t>
      </w:r>
      <w:r w:rsidRPr="006434EE">
        <w:rPr>
          <w:rFonts w:ascii="Arial" w:hAnsi="Arial" w:cs="Arial"/>
          <w:b/>
          <w:sz w:val="24"/>
          <w:szCs w:val="24"/>
        </w:rPr>
        <w:t xml:space="preserve">железнодорожного </w:t>
      </w:r>
      <w:r>
        <w:rPr>
          <w:rFonts w:ascii="Arial" w:hAnsi="Arial" w:cs="Arial"/>
          <w:b/>
          <w:sz w:val="24"/>
          <w:szCs w:val="24"/>
        </w:rPr>
        <w:t xml:space="preserve">и </w:t>
      </w:r>
      <w:r w:rsidRPr="000227CE">
        <w:rPr>
          <w:rFonts w:ascii="Arial" w:hAnsi="Arial" w:cs="Arial"/>
          <w:b/>
          <w:sz w:val="24"/>
          <w:szCs w:val="24"/>
        </w:rPr>
        <w:t>трубопроводного</w:t>
      </w:r>
      <w:r w:rsidRPr="006434EE">
        <w:rPr>
          <w:rFonts w:ascii="Arial" w:hAnsi="Arial" w:cs="Arial"/>
          <w:b/>
          <w:sz w:val="24"/>
          <w:szCs w:val="24"/>
        </w:rPr>
        <w:t xml:space="preserve"> транспорта</w:t>
      </w:r>
      <w:r w:rsidRPr="006434EE">
        <w:rPr>
          <w:rFonts w:ascii="Arial" w:hAnsi="Arial" w:cs="Arial"/>
          <w:sz w:val="24"/>
          <w:szCs w:val="24"/>
        </w:rPr>
        <w:t xml:space="preserve"> на первую очередь и расчет</w:t>
      </w:r>
      <w:r>
        <w:rPr>
          <w:rFonts w:ascii="Arial" w:hAnsi="Arial" w:cs="Arial"/>
          <w:sz w:val="24"/>
          <w:szCs w:val="24"/>
        </w:rPr>
        <w:t>ный</w:t>
      </w:r>
      <w:r w:rsidRPr="006434EE">
        <w:rPr>
          <w:rFonts w:ascii="Arial" w:hAnsi="Arial" w:cs="Arial"/>
          <w:sz w:val="24"/>
          <w:szCs w:val="24"/>
        </w:rPr>
        <w:t xml:space="preserve"> срок в </w:t>
      </w:r>
      <w:r>
        <w:rPr>
          <w:rFonts w:ascii="Arial" w:hAnsi="Arial" w:cs="Arial"/>
          <w:sz w:val="24"/>
          <w:szCs w:val="24"/>
        </w:rPr>
        <w:t>Новоалександровском</w:t>
      </w:r>
      <w:r w:rsidRPr="006434EE">
        <w:rPr>
          <w:rFonts w:ascii="Arial" w:hAnsi="Arial" w:cs="Arial"/>
          <w:sz w:val="24"/>
          <w:szCs w:val="24"/>
        </w:rPr>
        <w:t xml:space="preserve"> </w:t>
      </w:r>
      <w:r w:rsidR="00785CBE" w:rsidRPr="00785CBE">
        <w:rPr>
          <w:rFonts w:ascii="Arial" w:hAnsi="Arial" w:cs="Arial"/>
          <w:sz w:val="24"/>
          <w:szCs w:val="24"/>
        </w:rPr>
        <w:t>муниципальном</w:t>
      </w:r>
      <w:r w:rsidRPr="006434EE">
        <w:rPr>
          <w:rFonts w:ascii="Arial" w:hAnsi="Arial" w:cs="Arial"/>
          <w:sz w:val="24"/>
          <w:szCs w:val="24"/>
        </w:rPr>
        <w:t xml:space="preserve"> округе не предусмотрено.</w:t>
      </w:r>
    </w:p>
    <w:p w14:paraId="296612C0" w14:textId="77777777" w:rsidR="00C266C2" w:rsidRPr="006434EE" w:rsidRDefault="00C266C2" w:rsidP="00C266C2">
      <w:pPr>
        <w:spacing w:line="276" w:lineRule="auto"/>
        <w:ind w:firstLine="709"/>
        <w:jc w:val="both"/>
        <w:rPr>
          <w:rFonts w:ascii="Arial" w:hAnsi="Arial" w:cs="Arial"/>
          <w:sz w:val="24"/>
          <w:szCs w:val="24"/>
        </w:rPr>
      </w:pPr>
    </w:p>
    <w:p w14:paraId="4BEA1D4D" w14:textId="77777777" w:rsidR="00C266C2" w:rsidRPr="00A90C3A"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198" w:name="_Toc25237684"/>
      <w:bookmarkStart w:id="199" w:name="_Toc175047533"/>
      <w:r w:rsidRPr="00A90C3A">
        <w:rPr>
          <w:rFonts w:ascii="Century Gothic" w:hAnsi="Century Gothic" w:cs="Arial"/>
          <w:color w:val="595959" w:themeColor="text1" w:themeTint="A6"/>
          <w:sz w:val="24"/>
          <w:szCs w:val="24"/>
        </w:rPr>
        <w:t>3.6.2 Улично-дорожная сеть</w:t>
      </w:r>
      <w:bookmarkEnd w:id="198"/>
      <w:bookmarkEnd w:id="199"/>
    </w:p>
    <w:p w14:paraId="6F72ECBC" w14:textId="13820150"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Существующая улично-дорожная сеть, как основной элемент планировочной структуры населенных пунктов в составе </w:t>
      </w:r>
      <w:r w:rsidR="007E0AA2">
        <w:rPr>
          <w:rFonts w:ascii="Arial" w:hAnsi="Arial" w:cs="Arial"/>
          <w:sz w:val="24"/>
          <w:szCs w:val="24"/>
        </w:rPr>
        <w:t>муниципального</w:t>
      </w:r>
      <w:r>
        <w:rPr>
          <w:rFonts w:ascii="Arial" w:hAnsi="Arial" w:cs="Arial"/>
          <w:sz w:val="24"/>
          <w:szCs w:val="24"/>
        </w:rPr>
        <w:t xml:space="preserve"> округа на первую очередь и расчетный срок будет изменяться. Эти изменения продиктованы, в первую очередь, необходимостью формирования комфортной для проживания населения среды.</w:t>
      </w:r>
    </w:p>
    <w:p w14:paraId="26F0D95E" w14:textId="77777777"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Вместе с тем в округе сохраняется ряд проблем, касающихся УДС, среди которых наибольшее распространение имеют следующие:</w:t>
      </w:r>
    </w:p>
    <w:p w14:paraId="00CFA260" w14:textId="77777777" w:rsidR="00C266C2" w:rsidRDefault="00C266C2" w:rsidP="00C266C2">
      <w:pPr>
        <w:tabs>
          <w:tab w:val="left" w:pos="1134"/>
        </w:tabs>
        <w:spacing w:line="276" w:lineRule="auto"/>
        <w:ind w:firstLine="709"/>
        <w:jc w:val="both"/>
        <w:rPr>
          <w:rFonts w:ascii="Arial" w:hAnsi="Arial" w:cs="Arial"/>
          <w:sz w:val="24"/>
          <w:szCs w:val="24"/>
        </w:rPr>
      </w:pPr>
      <w:r>
        <w:rPr>
          <w:rFonts w:ascii="Arial" w:hAnsi="Arial" w:cs="Arial"/>
          <w:sz w:val="24"/>
          <w:szCs w:val="24"/>
        </w:rPr>
        <w:t>1. Высокая доля автомобильных дорог с грунтовым покрытием.</w:t>
      </w:r>
    </w:p>
    <w:p w14:paraId="3894EB55" w14:textId="77777777" w:rsidR="00C266C2" w:rsidRDefault="00C266C2" w:rsidP="00C266C2">
      <w:pPr>
        <w:tabs>
          <w:tab w:val="left" w:pos="1134"/>
        </w:tabs>
        <w:spacing w:line="276" w:lineRule="auto"/>
        <w:ind w:firstLine="709"/>
        <w:jc w:val="both"/>
        <w:rPr>
          <w:rFonts w:ascii="Arial" w:hAnsi="Arial" w:cs="Arial"/>
          <w:sz w:val="24"/>
          <w:szCs w:val="24"/>
        </w:rPr>
      </w:pPr>
      <w:r>
        <w:rPr>
          <w:rFonts w:ascii="Arial" w:hAnsi="Arial" w:cs="Arial"/>
          <w:sz w:val="24"/>
          <w:szCs w:val="24"/>
        </w:rPr>
        <w:t>2. Серьезные нагрузки на существующие автомобильные дороги общего пользования регионального и местного значения большого потока транзитного грузового транспорта.</w:t>
      </w:r>
    </w:p>
    <w:p w14:paraId="4414E709" w14:textId="28EC4E97" w:rsidR="00C266C2" w:rsidRPr="006B0B33" w:rsidRDefault="00C266C2" w:rsidP="00C266C2">
      <w:pPr>
        <w:tabs>
          <w:tab w:val="left" w:pos="1134"/>
        </w:tabs>
        <w:spacing w:line="276" w:lineRule="auto"/>
        <w:ind w:firstLine="709"/>
        <w:jc w:val="both"/>
        <w:rPr>
          <w:rFonts w:ascii="Arial" w:hAnsi="Arial" w:cs="Arial"/>
          <w:sz w:val="24"/>
          <w:szCs w:val="24"/>
        </w:rPr>
      </w:pPr>
      <w:r>
        <w:rPr>
          <w:rFonts w:ascii="Arial" w:hAnsi="Arial" w:cs="Arial"/>
          <w:sz w:val="24"/>
          <w:szCs w:val="24"/>
        </w:rPr>
        <w:t xml:space="preserve">3. Территориальная разобщенность планировочных районов </w:t>
      </w:r>
      <w:r w:rsidR="007E0AA2">
        <w:rPr>
          <w:rFonts w:ascii="Arial" w:hAnsi="Arial" w:cs="Arial"/>
          <w:sz w:val="24"/>
          <w:szCs w:val="24"/>
        </w:rPr>
        <w:t>муниципального</w:t>
      </w:r>
      <w:r>
        <w:rPr>
          <w:rFonts w:ascii="Arial" w:hAnsi="Arial" w:cs="Arial"/>
          <w:sz w:val="24"/>
          <w:szCs w:val="24"/>
        </w:rPr>
        <w:t xml:space="preserve"> округа в силу низкой транспортной связности населенных пунктов между собой.</w:t>
      </w:r>
    </w:p>
    <w:p w14:paraId="70F00A53" w14:textId="016BEF30" w:rsidR="00C266C2"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lastRenderedPageBreak/>
        <w:t xml:space="preserve">Проблема в целом и отдельные ее аспекты создают угрозу ограничения экономического роста и реализации </w:t>
      </w:r>
      <w:r>
        <w:rPr>
          <w:rFonts w:ascii="Arial" w:hAnsi="Arial" w:cs="Arial"/>
          <w:sz w:val="24"/>
          <w:szCs w:val="24"/>
        </w:rPr>
        <w:t xml:space="preserve">различных </w:t>
      </w:r>
      <w:r w:rsidRPr="006B0B33">
        <w:rPr>
          <w:rFonts w:ascii="Arial" w:hAnsi="Arial" w:cs="Arial"/>
          <w:sz w:val="24"/>
          <w:szCs w:val="24"/>
        </w:rPr>
        <w:t xml:space="preserve">программ развития </w:t>
      </w:r>
      <w:r w:rsidR="007E0AA2">
        <w:rPr>
          <w:rFonts w:ascii="Arial" w:hAnsi="Arial" w:cs="Arial"/>
          <w:sz w:val="24"/>
          <w:szCs w:val="24"/>
        </w:rPr>
        <w:t>муниципального</w:t>
      </w:r>
      <w:r>
        <w:rPr>
          <w:rFonts w:ascii="Arial" w:hAnsi="Arial" w:cs="Arial"/>
          <w:sz w:val="24"/>
          <w:szCs w:val="24"/>
        </w:rPr>
        <w:t xml:space="preserve"> округа</w:t>
      </w:r>
      <w:r w:rsidRPr="006B0B33">
        <w:rPr>
          <w:rFonts w:ascii="Arial" w:hAnsi="Arial" w:cs="Arial"/>
          <w:sz w:val="24"/>
          <w:szCs w:val="24"/>
        </w:rPr>
        <w:t>.</w:t>
      </w:r>
    </w:p>
    <w:p w14:paraId="43C90BFC" w14:textId="0505CB94"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 xml:space="preserve">Анализ транспортной сети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позволил сформировать ряд проектных мероприятий, направленных на:</w:t>
      </w:r>
    </w:p>
    <w:p w14:paraId="12DDA9E0" w14:textId="77777777" w:rsidR="00C266C2" w:rsidRPr="00AD79CE" w:rsidRDefault="00C266C2" w:rsidP="00593C17">
      <w:pPr>
        <w:pStyle w:val="ae"/>
        <w:numPr>
          <w:ilvl w:val="0"/>
          <w:numId w:val="50"/>
        </w:numPr>
        <w:tabs>
          <w:tab w:val="left" w:pos="993"/>
        </w:tabs>
        <w:spacing w:line="276" w:lineRule="auto"/>
        <w:ind w:left="0" w:firstLine="709"/>
        <w:contextualSpacing w:val="0"/>
        <w:jc w:val="both"/>
        <w:rPr>
          <w:rFonts w:ascii="Arial" w:hAnsi="Arial" w:cs="Arial"/>
          <w:sz w:val="24"/>
          <w:szCs w:val="24"/>
        </w:rPr>
      </w:pPr>
      <w:r w:rsidRPr="00AD79CE">
        <w:rPr>
          <w:rFonts w:ascii="Arial" w:hAnsi="Arial" w:cs="Arial"/>
          <w:sz w:val="24"/>
          <w:szCs w:val="24"/>
        </w:rPr>
        <w:t xml:space="preserve">реконструкцию существующей </w:t>
      </w:r>
      <w:r>
        <w:rPr>
          <w:rFonts w:ascii="Arial" w:hAnsi="Arial" w:cs="Arial"/>
          <w:sz w:val="24"/>
          <w:szCs w:val="24"/>
        </w:rPr>
        <w:t>УДС</w:t>
      </w:r>
      <w:r w:rsidRPr="00AD79CE">
        <w:rPr>
          <w:rFonts w:ascii="Arial" w:hAnsi="Arial" w:cs="Arial"/>
          <w:sz w:val="24"/>
          <w:szCs w:val="24"/>
        </w:rPr>
        <w:t xml:space="preserve"> и благоустройств</w:t>
      </w:r>
      <w:r>
        <w:rPr>
          <w:rFonts w:ascii="Arial" w:hAnsi="Arial" w:cs="Arial"/>
          <w:sz w:val="24"/>
          <w:szCs w:val="24"/>
        </w:rPr>
        <w:t>о</w:t>
      </w:r>
      <w:r w:rsidRPr="00AD79CE">
        <w:rPr>
          <w:rFonts w:ascii="Arial" w:hAnsi="Arial" w:cs="Arial"/>
          <w:sz w:val="24"/>
          <w:szCs w:val="24"/>
        </w:rPr>
        <w:t xml:space="preserve"> территории;</w:t>
      </w:r>
    </w:p>
    <w:p w14:paraId="5CCABC5B" w14:textId="77777777" w:rsidR="00C266C2" w:rsidRPr="00AD79CE" w:rsidRDefault="00C266C2" w:rsidP="00593C17">
      <w:pPr>
        <w:pStyle w:val="ae"/>
        <w:numPr>
          <w:ilvl w:val="0"/>
          <w:numId w:val="50"/>
        </w:numPr>
        <w:tabs>
          <w:tab w:val="left" w:pos="993"/>
        </w:tabs>
        <w:spacing w:line="276" w:lineRule="auto"/>
        <w:ind w:left="0" w:firstLine="709"/>
        <w:contextualSpacing w:val="0"/>
        <w:jc w:val="both"/>
        <w:rPr>
          <w:rFonts w:ascii="Arial" w:hAnsi="Arial" w:cs="Arial"/>
          <w:sz w:val="24"/>
          <w:szCs w:val="24"/>
        </w:rPr>
      </w:pPr>
      <w:r w:rsidRPr="00AD79CE">
        <w:rPr>
          <w:rFonts w:ascii="Arial" w:hAnsi="Arial" w:cs="Arial"/>
          <w:sz w:val="24"/>
          <w:szCs w:val="24"/>
        </w:rPr>
        <w:t>создание условий для беспрепятственного транзитного движения автотранспорта, в том числе грузового;</w:t>
      </w:r>
    </w:p>
    <w:p w14:paraId="68A8E1EC" w14:textId="77777777" w:rsidR="00C266C2" w:rsidRPr="00AD79CE" w:rsidRDefault="00C266C2" w:rsidP="00593C17">
      <w:pPr>
        <w:pStyle w:val="ae"/>
        <w:numPr>
          <w:ilvl w:val="0"/>
          <w:numId w:val="50"/>
        </w:numPr>
        <w:tabs>
          <w:tab w:val="left" w:pos="993"/>
        </w:tabs>
        <w:spacing w:line="276" w:lineRule="auto"/>
        <w:ind w:left="0" w:firstLine="709"/>
        <w:contextualSpacing w:val="0"/>
        <w:jc w:val="both"/>
        <w:rPr>
          <w:rFonts w:ascii="Arial" w:hAnsi="Arial" w:cs="Arial"/>
          <w:sz w:val="24"/>
          <w:szCs w:val="24"/>
        </w:rPr>
      </w:pPr>
      <w:r w:rsidRPr="00AD79CE">
        <w:rPr>
          <w:rFonts w:ascii="Arial" w:hAnsi="Arial" w:cs="Arial"/>
          <w:sz w:val="24"/>
          <w:szCs w:val="24"/>
        </w:rPr>
        <w:t>рост взаимосвязей центра и отдельных населенных пунктов, а также усиление межокружной коммуникации.</w:t>
      </w:r>
    </w:p>
    <w:p w14:paraId="31F00608"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В основу проектного решения принят современный принцип дифференцирования движения с отделением транспортного движения</w:t>
      </w:r>
      <w:r>
        <w:rPr>
          <w:rFonts w:ascii="Arial" w:hAnsi="Arial" w:cs="Arial"/>
          <w:sz w:val="24"/>
          <w:szCs w:val="24"/>
        </w:rPr>
        <w:t>:</w:t>
      </w:r>
      <w:r w:rsidRPr="006B0B33">
        <w:rPr>
          <w:rFonts w:ascii="Arial" w:hAnsi="Arial" w:cs="Arial"/>
          <w:sz w:val="24"/>
          <w:szCs w:val="24"/>
        </w:rPr>
        <w:t xml:space="preserve"> обслуживающего и транспортного от пешеходного (с соответствующей специализацией поперечных профилей улиц). В соответствии с данным принципом определена классификация системы улиц, которые подразделяются на автодороги с движением общественного транспорта, жилые улицы общего типа и жилые улицы с преимущественно пешеходным движением, жилые улицы, выполняющие функции местных подъездов и проездов.</w:t>
      </w:r>
    </w:p>
    <w:p w14:paraId="60243EF1"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Для транспортного движения формируются общегородские магистрали, которые опоясывают городскую территорию и производственные зоны, разделяют территорию города на две части, дают возможность быстрому перемещению большого грузопотока с одной части города в другую с выездом на внешние автодороги.</w:t>
      </w:r>
    </w:p>
    <w:p w14:paraId="698F7BD0" w14:textId="5301BBB5"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Основу </w:t>
      </w:r>
      <w:r>
        <w:rPr>
          <w:rFonts w:ascii="Arial" w:hAnsi="Arial" w:cs="Arial"/>
          <w:sz w:val="24"/>
          <w:szCs w:val="24"/>
        </w:rPr>
        <w:t>УДС</w:t>
      </w:r>
      <w:r w:rsidRPr="006B0B33">
        <w:rPr>
          <w:rFonts w:ascii="Arial" w:hAnsi="Arial" w:cs="Arial"/>
          <w:sz w:val="24"/>
          <w:szCs w:val="24"/>
        </w:rPr>
        <w:t xml:space="preserve"> </w:t>
      </w:r>
      <w:r>
        <w:rPr>
          <w:rFonts w:ascii="Arial" w:hAnsi="Arial" w:cs="Arial"/>
          <w:sz w:val="24"/>
          <w:szCs w:val="24"/>
        </w:rPr>
        <w:t>Новоалександровского</w:t>
      </w:r>
      <w:r w:rsidRPr="006B0B33">
        <w:rPr>
          <w:rFonts w:ascii="Arial" w:hAnsi="Arial" w:cs="Arial"/>
          <w:sz w:val="24"/>
          <w:szCs w:val="24"/>
        </w:rPr>
        <w:t xml:space="preserve"> </w:t>
      </w:r>
      <w:r w:rsidR="007E0AA2">
        <w:rPr>
          <w:rFonts w:ascii="Arial" w:hAnsi="Arial" w:cs="Arial"/>
          <w:sz w:val="24"/>
          <w:szCs w:val="24"/>
        </w:rPr>
        <w:t>муниципального</w:t>
      </w:r>
      <w:r w:rsidRPr="006B0B33">
        <w:rPr>
          <w:rFonts w:ascii="Arial" w:hAnsi="Arial" w:cs="Arial"/>
          <w:sz w:val="24"/>
          <w:szCs w:val="24"/>
        </w:rPr>
        <w:t xml:space="preserve"> округа составляет транспортная инфраструктура города </w:t>
      </w:r>
      <w:r>
        <w:rPr>
          <w:rFonts w:ascii="Arial" w:hAnsi="Arial" w:cs="Arial"/>
          <w:sz w:val="24"/>
          <w:szCs w:val="24"/>
        </w:rPr>
        <w:t>Новоалександровска</w:t>
      </w:r>
      <w:r w:rsidRPr="006B0B33">
        <w:rPr>
          <w:rFonts w:ascii="Arial" w:hAnsi="Arial" w:cs="Arial"/>
          <w:sz w:val="24"/>
          <w:szCs w:val="24"/>
        </w:rPr>
        <w:t>.</w:t>
      </w:r>
    </w:p>
    <w:p w14:paraId="408DD9B7"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Современная уличная сеть в основном имеет прямоугольное строение </w:t>
      </w:r>
      <w:r>
        <w:rPr>
          <w:rFonts w:ascii="Arial" w:hAnsi="Arial" w:cs="Arial"/>
          <w:sz w:val="24"/>
          <w:szCs w:val="24"/>
        </w:rPr>
        <w:t>и в целом не изменит вид к расчетному сроку</w:t>
      </w:r>
      <w:r w:rsidRPr="006B0B33">
        <w:rPr>
          <w:rFonts w:ascii="Arial" w:hAnsi="Arial" w:cs="Arial"/>
          <w:sz w:val="24"/>
          <w:szCs w:val="24"/>
        </w:rPr>
        <w:t>.</w:t>
      </w:r>
    </w:p>
    <w:p w14:paraId="1CE624B0" w14:textId="77777777" w:rsidR="00C266C2" w:rsidRPr="00AD79CE" w:rsidRDefault="00C266C2" w:rsidP="00C266C2">
      <w:pPr>
        <w:spacing w:line="276" w:lineRule="auto"/>
        <w:ind w:firstLine="709"/>
        <w:jc w:val="both"/>
        <w:rPr>
          <w:rFonts w:ascii="Arial" w:hAnsi="Arial" w:cs="Arial"/>
          <w:sz w:val="24"/>
          <w:szCs w:val="24"/>
        </w:rPr>
      </w:pPr>
      <w:r w:rsidRPr="00AD79CE">
        <w:rPr>
          <w:rFonts w:ascii="Arial" w:hAnsi="Arial" w:cs="Arial"/>
          <w:sz w:val="24"/>
          <w:szCs w:val="24"/>
        </w:rPr>
        <w:t xml:space="preserve">Основными магистральными улицами города являются: </w:t>
      </w:r>
      <w:r>
        <w:rPr>
          <w:rFonts w:ascii="Arial" w:hAnsi="Arial" w:cs="Arial"/>
          <w:sz w:val="24"/>
          <w:szCs w:val="24"/>
        </w:rPr>
        <w:t>«</w:t>
      </w:r>
      <w:r w:rsidRPr="00AD79CE">
        <w:rPr>
          <w:rFonts w:ascii="Arial" w:hAnsi="Arial" w:cs="Arial"/>
          <w:sz w:val="24"/>
          <w:szCs w:val="24"/>
        </w:rPr>
        <w:t>Расшеватская – Горная – Северная</w:t>
      </w:r>
      <w:r>
        <w:rPr>
          <w:rFonts w:ascii="Arial" w:hAnsi="Arial" w:cs="Arial"/>
          <w:sz w:val="24"/>
          <w:szCs w:val="24"/>
        </w:rPr>
        <w:t>»</w:t>
      </w:r>
      <w:r w:rsidRPr="00AD79CE">
        <w:rPr>
          <w:rFonts w:ascii="Arial" w:hAnsi="Arial" w:cs="Arial"/>
          <w:sz w:val="24"/>
          <w:szCs w:val="24"/>
        </w:rPr>
        <w:t>, Панфилова, Толстого, Победы, Пушкина, К.</w:t>
      </w:r>
      <w:r>
        <w:rPr>
          <w:rFonts w:ascii="Arial" w:hAnsi="Arial" w:cs="Arial"/>
          <w:sz w:val="24"/>
          <w:szCs w:val="24"/>
        </w:rPr>
        <w:t xml:space="preserve"> </w:t>
      </w:r>
      <w:r w:rsidRPr="00AD79CE">
        <w:rPr>
          <w:rFonts w:ascii="Arial" w:hAnsi="Arial" w:cs="Arial"/>
          <w:sz w:val="24"/>
          <w:szCs w:val="24"/>
        </w:rPr>
        <w:t>Маркса, Гагарина, Ленина, Объездная, пер.</w:t>
      </w:r>
      <w:r>
        <w:rPr>
          <w:rFonts w:ascii="Arial" w:hAnsi="Arial" w:cs="Arial"/>
          <w:sz w:val="24"/>
          <w:szCs w:val="24"/>
        </w:rPr>
        <w:t xml:space="preserve"> </w:t>
      </w:r>
      <w:r w:rsidRPr="00AD79CE">
        <w:rPr>
          <w:rFonts w:ascii="Arial" w:hAnsi="Arial" w:cs="Arial"/>
          <w:sz w:val="24"/>
          <w:szCs w:val="24"/>
        </w:rPr>
        <w:t>Красноармейский.</w:t>
      </w:r>
    </w:p>
    <w:p w14:paraId="441A3A4C" w14:textId="5ED64EBA" w:rsidR="00C266C2" w:rsidRPr="00AD79CE" w:rsidRDefault="00C266C2" w:rsidP="00C266C2">
      <w:pPr>
        <w:spacing w:line="276" w:lineRule="auto"/>
        <w:ind w:firstLine="709"/>
        <w:jc w:val="both"/>
        <w:rPr>
          <w:rFonts w:ascii="Arial" w:hAnsi="Arial" w:cs="Arial"/>
          <w:sz w:val="24"/>
          <w:szCs w:val="24"/>
        </w:rPr>
      </w:pPr>
      <w:r w:rsidRPr="00AD79CE">
        <w:rPr>
          <w:rFonts w:ascii="Arial" w:hAnsi="Arial" w:cs="Arial"/>
          <w:sz w:val="24"/>
          <w:szCs w:val="24"/>
        </w:rPr>
        <w:t>Ул</w:t>
      </w:r>
      <w:r>
        <w:rPr>
          <w:rFonts w:ascii="Arial" w:hAnsi="Arial" w:cs="Arial"/>
          <w:sz w:val="24"/>
          <w:szCs w:val="24"/>
        </w:rPr>
        <w:t>ицы</w:t>
      </w:r>
      <w:r w:rsidRPr="00AD79CE">
        <w:rPr>
          <w:rFonts w:ascii="Arial" w:hAnsi="Arial" w:cs="Arial"/>
          <w:sz w:val="24"/>
          <w:szCs w:val="24"/>
        </w:rPr>
        <w:t xml:space="preserve"> Панфилова, Толстого, Северная, Ленина – являются </w:t>
      </w:r>
      <w:r>
        <w:rPr>
          <w:rFonts w:ascii="Arial" w:hAnsi="Arial" w:cs="Arial"/>
          <w:sz w:val="24"/>
          <w:szCs w:val="24"/>
        </w:rPr>
        <w:t xml:space="preserve">автомобильными </w:t>
      </w:r>
      <w:r w:rsidRPr="00AD79CE">
        <w:rPr>
          <w:rFonts w:ascii="Arial" w:hAnsi="Arial" w:cs="Arial"/>
          <w:sz w:val="24"/>
          <w:szCs w:val="24"/>
        </w:rPr>
        <w:t xml:space="preserve">дорогами </w:t>
      </w:r>
      <w:r>
        <w:rPr>
          <w:rFonts w:ascii="Arial" w:hAnsi="Arial" w:cs="Arial"/>
          <w:sz w:val="24"/>
          <w:szCs w:val="24"/>
        </w:rPr>
        <w:t>общего пользования регионального</w:t>
      </w:r>
      <w:r w:rsidRPr="00AD79CE">
        <w:rPr>
          <w:rFonts w:ascii="Arial" w:hAnsi="Arial" w:cs="Arial"/>
          <w:sz w:val="24"/>
          <w:szCs w:val="24"/>
        </w:rPr>
        <w:t xml:space="preserve"> значения, пересекающими город с запада на</w:t>
      </w:r>
      <w:r>
        <w:rPr>
          <w:rFonts w:ascii="Arial" w:hAnsi="Arial" w:cs="Arial"/>
          <w:sz w:val="24"/>
          <w:szCs w:val="24"/>
        </w:rPr>
        <w:t xml:space="preserve"> восток и ведущие в г. Ростов-на-</w:t>
      </w:r>
      <w:r w:rsidRPr="00AD79CE">
        <w:rPr>
          <w:rFonts w:ascii="Arial" w:hAnsi="Arial" w:cs="Arial"/>
          <w:sz w:val="24"/>
          <w:szCs w:val="24"/>
        </w:rPr>
        <w:t>Дону, Ставрополь, Красногвардейское, Армавир</w:t>
      </w:r>
      <w:r>
        <w:rPr>
          <w:rFonts w:ascii="Arial" w:hAnsi="Arial" w:cs="Arial"/>
          <w:sz w:val="24"/>
          <w:szCs w:val="24"/>
        </w:rPr>
        <w:t xml:space="preserve">, обеспечивая тем самым внешние транспортные связи </w:t>
      </w:r>
      <w:r w:rsidR="007E0AA2">
        <w:rPr>
          <w:rFonts w:ascii="Arial" w:hAnsi="Arial" w:cs="Arial"/>
          <w:sz w:val="24"/>
          <w:szCs w:val="24"/>
        </w:rPr>
        <w:t>муниципального</w:t>
      </w:r>
      <w:r>
        <w:rPr>
          <w:rFonts w:ascii="Arial" w:hAnsi="Arial" w:cs="Arial"/>
          <w:sz w:val="24"/>
          <w:szCs w:val="24"/>
        </w:rPr>
        <w:t xml:space="preserve"> округа и определяя его планировочный каркас.</w:t>
      </w:r>
    </w:p>
    <w:p w14:paraId="3D3B3E97"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Основным недостатком </w:t>
      </w:r>
      <w:r>
        <w:rPr>
          <w:rFonts w:ascii="Arial" w:hAnsi="Arial" w:cs="Arial"/>
          <w:sz w:val="24"/>
          <w:szCs w:val="24"/>
        </w:rPr>
        <w:t>УДС</w:t>
      </w:r>
      <w:r w:rsidRPr="006B0B33">
        <w:rPr>
          <w:rFonts w:ascii="Arial" w:hAnsi="Arial" w:cs="Arial"/>
          <w:sz w:val="24"/>
          <w:szCs w:val="24"/>
        </w:rPr>
        <w:t xml:space="preserve"> является отсутствие </w:t>
      </w:r>
      <w:r>
        <w:rPr>
          <w:rFonts w:ascii="Arial" w:hAnsi="Arial" w:cs="Arial"/>
          <w:sz w:val="24"/>
          <w:szCs w:val="24"/>
        </w:rPr>
        <w:t xml:space="preserve">устойчивых </w:t>
      </w:r>
      <w:r w:rsidRPr="006B0B33">
        <w:rPr>
          <w:rFonts w:ascii="Arial" w:hAnsi="Arial" w:cs="Arial"/>
          <w:sz w:val="24"/>
          <w:szCs w:val="24"/>
        </w:rPr>
        <w:t>связей жилой застройки с промышленным районом, наличие большого количества перекрестков, уменьшающих пропускную способность магистралей, недостаточная ширина проезжих частей улиц, отсутствие на значительном количестве улиц благоустроен</w:t>
      </w:r>
      <w:r w:rsidRPr="006B0B33">
        <w:rPr>
          <w:rFonts w:ascii="Arial" w:hAnsi="Arial" w:cs="Arial"/>
          <w:sz w:val="24"/>
          <w:szCs w:val="24"/>
        </w:rPr>
        <w:softHyphen/>
        <w:t xml:space="preserve">ных </w:t>
      </w:r>
      <w:r>
        <w:rPr>
          <w:rFonts w:ascii="Arial" w:hAnsi="Arial" w:cs="Arial"/>
          <w:sz w:val="24"/>
          <w:szCs w:val="24"/>
        </w:rPr>
        <w:t>пешеходных зон и велосипедной инфраструктуры</w:t>
      </w:r>
      <w:r w:rsidRPr="006B0B33">
        <w:rPr>
          <w:rFonts w:ascii="Arial" w:hAnsi="Arial" w:cs="Arial"/>
          <w:sz w:val="24"/>
          <w:szCs w:val="24"/>
        </w:rPr>
        <w:t>.</w:t>
      </w:r>
    </w:p>
    <w:p w14:paraId="24DCFD8D"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Основные улицы в жилой застройке должны быть благоустроены, иметь асфальтовое покрытие и тротуары. Подцентры необходимо благоустроить с устройством тротуаров из тротуарной плитки в пешеходной зоне. </w:t>
      </w:r>
    </w:p>
    <w:p w14:paraId="4CF7C3C4" w14:textId="77777777"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lastRenderedPageBreak/>
        <w:t>По магистральным улицам</w:t>
      </w:r>
      <w:r w:rsidRPr="006B0B33">
        <w:rPr>
          <w:rFonts w:ascii="Arial" w:hAnsi="Arial" w:cs="Arial"/>
          <w:sz w:val="24"/>
          <w:szCs w:val="24"/>
        </w:rPr>
        <w:t xml:space="preserve"> основн</w:t>
      </w:r>
      <w:r>
        <w:rPr>
          <w:rFonts w:ascii="Arial" w:hAnsi="Arial" w:cs="Arial"/>
          <w:sz w:val="24"/>
          <w:szCs w:val="24"/>
        </w:rPr>
        <w:t>ого</w:t>
      </w:r>
      <w:r w:rsidRPr="006B0B33">
        <w:rPr>
          <w:rFonts w:ascii="Arial" w:hAnsi="Arial" w:cs="Arial"/>
          <w:sz w:val="24"/>
          <w:szCs w:val="24"/>
        </w:rPr>
        <w:t xml:space="preserve"> движени</w:t>
      </w:r>
      <w:r>
        <w:rPr>
          <w:rFonts w:ascii="Arial" w:hAnsi="Arial" w:cs="Arial"/>
          <w:sz w:val="24"/>
          <w:szCs w:val="24"/>
        </w:rPr>
        <w:t>я</w:t>
      </w:r>
      <w:r w:rsidRPr="006B0B33">
        <w:rPr>
          <w:rFonts w:ascii="Arial" w:hAnsi="Arial" w:cs="Arial"/>
          <w:sz w:val="24"/>
          <w:szCs w:val="24"/>
        </w:rPr>
        <w:t xml:space="preserve"> автомобильного транспорта, у объектов общественного центра, автовокзала, рынка, стадиона, в зоне отдыха, в производственных зонах необходимо предусмотреть организацию автостоянок, с определением емкости в соответствии с региональными нормативами градостроительного проектирования. </w:t>
      </w:r>
    </w:p>
    <w:p w14:paraId="581E2339" w14:textId="77777777"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Перечень автомобильных дорог общего пользования местного значения, реконструкция которых запланирована на первую очередь и расчетный срок генерального представлен в Томе 1 настоящего проекта генерального плана.</w:t>
      </w:r>
    </w:p>
    <w:p w14:paraId="173A2690" w14:textId="77777777" w:rsidR="00C266C2" w:rsidRPr="006B0B33" w:rsidRDefault="00C266C2" w:rsidP="00C266C2">
      <w:pPr>
        <w:spacing w:line="276" w:lineRule="auto"/>
        <w:ind w:firstLine="709"/>
        <w:jc w:val="both"/>
        <w:rPr>
          <w:rFonts w:ascii="Arial" w:hAnsi="Arial" w:cs="Arial"/>
          <w:sz w:val="24"/>
          <w:szCs w:val="24"/>
        </w:rPr>
      </w:pPr>
    </w:p>
    <w:p w14:paraId="2CE62886" w14:textId="77777777" w:rsidR="00C266C2" w:rsidRPr="00A90C3A"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200" w:name="_Toc25237685"/>
      <w:bookmarkStart w:id="201" w:name="_Toc175047534"/>
      <w:r w:rsidRPr="00A90C3A">
        <w:rPr>
          <w:rFonts w:ascii="Century Gothic" w:hAnsi="Century Gothic" w:cs="Arial"/>
          <w:color w:val="595959" w:themeColor="text1" w:themeTint="A6"/>
          <w:sz w:val="24"/>
          <w:szCs w:val="24"/>
        </w:rPr>
        <w:t>3.6.3 Объекты транспортной инфраструктуры</w:t>
      </w:r>
      <w:bookmarkEnd w:id="200"/>
      <w:bookmarkEnd w:id="201"/>
    </w:p>
    <w:p w14:paraId="14AD57BA" w14:textId="04B12F0A"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Планируемая потребность объектов дорожного сервиса в </w:t>
      </w:r>
      <w:r w:rsidR="00785CBE" w:rsidRPr="00785CBE">
        <w:rPr>
          <w:rFonts w:ascii="Arial" w:hAnsi="Arial" w:cs="Arial"/>
          <w:sz w:val="24"/>
          <w:szCs w:val="24"/>
        </w:rPr>
        <w:t>муниципальном</w:t>
      </w:r>
      <w:r w:rsidRPr="006B0B33">
        <w:rPr>
          <w:rFonts w:ascii="Arial" w:hAnsi="Arial" w:cs="Arial"/>
          <w:sz w:val="24"/>
          <w:szCs w:val="24"/>
        </w:rPr>
        <w:t xml:space="preserve"> округе определена исходя из обеспеченности населения индивидуальными легковыми автомобилями</w:t>
      </w:r>
      <w:r>
        <w:rPr>
          <w:rFonts w:ascii="Arial" w:hAnsi="Arial" w:cs="Arial"/>
          <w:sz w:val="24"/>
          <w:szCs w:val="24"/>
        </w:rPr>
        <w:t xml:space="preserve">. </w:t>
      </w:r>
      <w:r w:rsidRPr="001E27CB">
        <w:rPr>
          <w:rFonts w:ascii="Arial" w:hAnsi="Arial" w:cs="Arial"/>
          <w:sz w:val="24"/>
          <w:szCs w:val="24"/>
        </w:rPr>
        <w:t>Согласно данным Федеральной службы государственной статистики, число собственных легковых автомобилей в Ставропольском крае на 01.01.2021</w:t>
      </w:r>
      <w:r>
        <w:rPr>
          <w:rFonts w:ascii="Arial" w:hAnsi="Arial" w:cs="Arial"/>
          <w:sz w:val="24"/>
          <w:szCs w:val="24"/>
        </w:rPr>
        <w:t xml:space="preserve"> г.</w:t>
      </w:r>
      <w:r w:rsidRPr="001E27CB">
        <w:rPr>
          <w:rFonts w:ascii="Arial" w:hAnsi="Arial" w:cs="Arial"/>
          <w:sz w:val="24"/>
          <w:szCs w:val="24"/>
        </w:rPr>
        <w:t xml:space="preserve"> составляло 266,8 ед. на 1000 человек населения</w:t>
      </w:r>
      <w:r>
        <w:rPr>
          <w:rFonts w:ascii="Arial" w:hAnsi="Arial" w:cs="Arial"/>
          <w:sz w:val="24"/>
          <w:szCs w:val="24"/>
        </w:rPr>
        <w:t>.</w:t>
      </w:r>
      <w:r w:rsidRPr="001E27CB">
        <w:rPr>
          <w:rFonts w:ascii="Arial" w:hAnsi="Arial" w:cs="Arial"/>
          <w:color w:val="444444"/>
          <w:shd w:val="clear" w:color="auto" w:fill="FFFFFF"/>
        </w:rPr>
        <w:t xml:space="preserve"> </w:t>
      </w:r>
      <w:r w:rsidRPr="001E27CB">
        <w:rPr>
          <w:rFonts w:ascii="Arial" w:hAnsi="Arial" w:cs="Arial"/>
          <w:sz w:val="24"/>
          <w:szCs w:val="24"/>
        </w:rPr>
        <w:t xml:space="preserve">С учетом перспективы развития городских и сельских территорий, увеличением ввода жилья в эксплуатацию и повышения качества </w:t>
      </w:r>
      <w:r>
        <w:rPr>
          <w:rFonts w:ascii="Arial" w:hAnsi="Arial" w:cs="Arial"/>
          <w:sz w:val="24"/>
          <w:szCs w:val="24"/>
        </w:rPr>
        <w:t>жизни</w:t>
      </w:r>
      <w:r w:rsidRPr="001E27CB">
        <w:rPr>
          <w:rFonts w:ascii="Arial" w:hAnsi="Arial" w:cs="Arial"/>
          <w:sz w:val="24"/>
          <w:szCs w:val="24"/>
        </w:rPr>
        <w:t xml:space="preserve"> населения предлагается установить показатель минимальной обеспеченности</w:t>
      </w:r>
      <w:r w:rsidRPr="007E7436">
        <w:rPr>
          <w:rFonts w:ascii="Arial" w:hAnsi="Arial" w:cs="Arial"/>
          <w:sz w:val="24"/>
          <w:szCs w:val="24"/>
        </w:rPr>
        <w:t xml:space="preserve"> </w:t>
      </w:r>
      <w:r w:rsidRPr="006B0B33">
        <w:rPr>
          <w:rFonts w:ascii="Arial" w:hAnsi="Arial" w:cs="Arial"/>
          <w:sz w:val="24"/>
          <w:szCs w:val="24"/>
        </w:rPr>
        <w:t>населения</w:t>
      </w:r>
      <w:r w:rsidRPr="001E27CB">
        <w:rPr>
          <w:rFonts w:ascii="Arial" w:hAnsi="Arial" w:cs="Arial"/>
          <w:sz w:val="24"/>
          <w:szCs w:val="24"/>
        </w:rPr>
        <w:t xml:space="preserve"> </w:t>
      </w:r>
      <w:r w:rsidRPr="006B0B33">
        <w:rPr>
          <w:rFonts w:ascii="Arial" w:hAnsi="Arial" w:cs="Arial"/>
          <w:sz w:val="24"/>
          <w:szCs w:val="24"/>
        </w:rPr>
        <w:t>автомобилями</w:t>
      </w:r>
      <w:r w:rsidRPr="00795760">
        <w:rPr>
          <w:rFonts w:ascii="Arial" w:hAnsi="Arial" w:cs="Arial"/>
          <w:sz w:val="24"/>
          <w:szCs w:val="24"/>
        </w:rPr>
        <w:t xml:space="preserve"> </w:t>
      </w:r>
      <w:r>
        <w:rPr>
          <w:rFonts w:ascii="Arial" w:hAnsi="Arial" w:cs="Arial"/>
          <w:sz w:val="24"/>
          <w:szCs w:val="24"/>
        </w:rPr>
        <w:t xml:space="preserve">– </w:t>
      </w:r>
      <w:r w:rsidRPr="00795760">
        <w:rPr>
          <w:rFonts w:ascii="Arial" w:hAnsi="Arial" w:cs="Arial"/>
          <w:sz w:val="24"/>
          <w:szCs w:val="24"/>
        </w:rPr>
        <w:t>300 на 1000 жителей</w:t>
      </w:r>
      <w:r w:rsidRPr="006B0B33">
        <w:rPr>
          <w:rFonts w:ascii="Arial" w:hAnsi="Arial" w:cs="Arial"/>
          <w:sz w:val="24"/>
          <w:szCs w:val="24"/>
        </w:rPr>
        <w:t xml:space="preserve">. Исходя из прогнозной численности населения </w:t>
      </w:r>
      <w:r w:rsidR="007E0AA2">
        <w:rPr>
          <w:rFonts w:ascii="Arial" w:hAnsi="Arial" w:cs="Arial"/>
          <w:sz w:val="24"/>
          <w:szCs w:val="24"/>
        </w:rPr>
        <w:t>муниципального</w:t>
      </w:r>
      <w:r w:rsidRPr="006B0B33">
        <w:rPr>
          <w:rFonts w:ascii="Arial" w:hAnsi="Arial" w:cs="Arial"/>
          <w:sz w:val="24"/>
          <w:szCs w:val="24"/>
        </w:rPr>
        <w:t xml:space="preserve"> округа на конец 204</w:t>
      </w:r>
      <w:r>
        <w:rPr>
          <w:rFonts w:ascii="Arial" w:hAnsi="Arial" w:cs="Arial"/>
          <w:sz w:val="24"/>
          <w:szCs w:val="24"/>
        </w:rPr>
        <w:t>7</w:t>
      </w:r>
      <w:r w:rsidRPr="006B0B33">
        <w:rPr>
          <w:rFonts w:ascii="Arial" w:hAnsi="Arial" w:cs="Arial"/>
          <w:sz w:val="24"/>
          <w:szCs w:val="24"/>
        </w:rPr>
        <w:t xml:space="preserve"> года, расчетное количество автомобилей составит – </w:t>
      </w:r>
      <w:r>
        <w:rPr>
          <w:rFonts w:ascii="Arial" w:hAnsi="Arial" w:cs="Arial"/>
          <w:sz w:val="24"/>
          <w:szCs w:val="24"/>
        </w:rPr>
        <w:t xml:space="preserve">18070,8 </w:t>
      </w:r>
      <w:r w:rsidRPr="006B0B33">
        <w:rPr>
          <w:rFonts w:ascii="Arial" w:hAnsi="Arial" w:cs="Arial"/>
          <w:sz w:val="24"/>
          <w:szCs w:val="24"/>
        </w:rPr>
        <w:t>единиц.</w:t>
      </w:r>
    </w:p>
    <w:p w14:paraId="590B3324" w14:textId="5061E97D"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Требования к обеспеченности легковых автомобилей автозаправочными станциями, станциями технического обслуживания и гаражами, и открытыми стоянками для постоянного хранения автомобилей в </w:t>
      </w:r>
      <w:r w:rsidR="00785CBE" w:rsidRPr="00785CBE">
        <w:rPr>
          <w:rFonts w:ascii="Arial" w:hAnsi="Arial" w:cs="Arial"/>
          <w:sz w:val="24"/>
          <w:szCs w:val="24"/>
        </w:rPr>
        <w:t>муниципальном</w:t>
      </w:r>
      <w:r w:rsidRPr="006B0B33">
        <w:rPr>
          <w:rFonts w:ascii="Arial" w:hAnsi="Arial" w:cs="Arial"/>
          <w:sz w:val="24"/>
          <w:szCs w:val="24"/>
        </w:rPr>
        <w:t xml:space="preserve"> округе обозначены в СП 42.13330.2016</w:t>
      </w:r>
      <w:r>
        <w:rPr>
          <w:rFonts w:ascii="Arial" w:hAnsi="Arial" w:cs="Arial"/>
          <w:sz w:val="24"/>
          <w:szCs w:val="24"/>
        </w:rPr>
        <w:t xml:space="preserve"> и местных нормативах градостроительного проектирования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6B0B33">
        <w:rPr>
          <w:rFonts w:ascii="Arial" w:hAnsi="Arial" w:cs="Arial"/>
          <w:sz w:val="24"/>
          <w:szCs w:val="24"/>
        </w:rPr>
        <w:t>:</w:t>
      </w:r>
    </w:p>
    <w:p w14:paraId="1DB5CB3D" w14:textId="77777777" w:rsidR="00C266C2" w:rsidRPr="006B0B33"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B0B33">
        <w:rPr>
          <w:rFonts w:ascii="Arial" w:hAnsi="Arial" w:cs="Arial"/>
          <w:sz w:val="24"/>
          <w:szCs w:val="24"/>
        </w:rPr>
        <w:t>согласно пункту 11.</w:t>
      </w:r>
      <w:r>
        <w:rPr>
          <w:rFonts w:ascii="Arial" w:hAnsi="Arial" w:cs="Arial"/>
          <w:sz w:val="24"/>
          <w:szCs w:val="24"/>
        </w:rPr>
        <w:t>40</w:t>
      </w:r>
      <w:r w:rsidRPr="001302CE">
        <w:rPr>
          <w:rFonts w:ascii="Arial" w:hAnsi="Arial" w:cs="Arial"/>
          <w:sz w:val="24"/>
          <w:szCs w:val="24"/>
        </w:rPr>
        <w:t xml:space="preserve"> </w:t>
      </w:r>
      <w:r w:rsidRPr="006B0B33">
        <w:rPr>
          <w:rFonts w:ascii="Arial" w:hAnsi="Arial" w:cs="Arial"/>
          <w:sz w:val="24"/>
          <w:szCs w:val="24"/>
        </w:rPr>
        <w:t>СП</w:t>
      </w:r>
      <w:r>
        <w:rPr>
          <w:rFonts w:ascii="Arial" w:hAnsi="Arial" w:cs="Arial"/>
          <w:sz w:val="24"/>
          <w:szCs w:val="24"/>
        </w:rPr>
        <w:t xml:space="preserve"> </w:t>
      </w:r>
      <w:r w:rsidRPr="006B0B33">
        <w:rPr>
          <w:rFonts w:ascii="Arial" w:hAnsi="Arial" w:cs="Arial"/>
          <w:sz w:val="24"/>
          <w:szCs w:val="24"/>
        </w:rPr>
        <w:t>42.13330.2016 потребность в СТО составляет 1 пост на 200 легковых автомобилей;</w:t>
      </w:r>
    </w:p>
    <w:p w14:paraId="6242B0DC" w14:textId="77777777" w:rsidR="00C266C2"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B0B33">
        <w:rPr>
          <w:rFonts w:ascii="Arial" w:hAnsi="Arial" w:cs="Arial"/>
          <w:sz w:val="24"/>
          <w:szCs w:val="24"/>
        </w:rPr>
        <w:t>согласно пункту 11.</w:t>
      </w:r>
      <w:r>
        <w:rPr>
          <w:rFonts w:ascii="Arial" w:hAnsi="Arial" w:cs="Arial"/>
          <w:sz w:val="24"/>
          <w:szCs w:val="24"/>
        </w:rPr>
        <w:t>41</w:t>
      </w:r>
      <w:r w:rsidRPr="006B0B33">
        <w:rPr>
          <w:rFonts w:ascii="Arial" w:hAnsi="Arial" w:cs="Arial"/>
          <w:sz w:val="24"/>
          <w:szCs w:val="24"/>
        </w:rPr>
        <w:t xml:space="preserve"> потребность в АЗС составляет 1 топливораздаточная колонка на 1200 легковых автомобилей</w:t>
      </w:r>
      <w:r>
        <w:rPr>
          <w:rFonts w:ascii="Arial" w:hAnsi="Arial" w:cs="Arial"/>
          <w:sz w:val="24"/>
          <w:szCs w:val="24"/>
        </w:rPr>
        <w:t>.</w:t>
      </w:r>
    </w:p>
    <w:p w14:paraId="3387CFA0" w14:textId="5B8EE31A"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 xml:space="preserve">С учетом нормативных требований для обеспечения жителей </w:t>
      </w:r>
      <w:r w:rsidR="007E0AA2">
        <w:rPr>
          <w:rFonts w:ascii="Arial" w:hAnsi="Arial" w:cs="Arial"/>
          <w:sz w:val="24"/>
          <w:szCs w:val="24"/>
        </w:rPr>
        <w:t>муниципального</w:t>
      </w:r>
      <w:r w:rsidRPr="006B0B33">
        <w:rPr>
          <w:rFonts w:ascii="Arial" w:hAnsi="Arial" w:cs="Arial"/>
          <w:sz w:val="24"/>
          <w:szCs w:val="24"/>
        </w:rPr>
        <w:t xml:space="preserve"> округа объектами дорожного сервиса определено </w:t>
      </w:r>
      <w:r>
        <w:rPr>
          <w:rFonts w:ascii="Arial" w:hAnsi="Arial" w:cs="Arial"/>
          <w:sz w:val="24"/>
          <w:szCs w:val="24"/>
        </w:rPr>
        <w:t xml:space="preserve">их </w:t>
      </w:r>
      <w:r w:rsidRPr="006B0B33">
        <w:rPr>
          <w:rFonts w:ascii="Arial" w:hAnsi="Arial" w:cs="Arial"/>
          <w:sz w:val="24"/>
          <w:szCs w:val="24"/>
        </w:rPr>
        <w:t>расчетное количество:</w:t>
      </w:r>
    </w:p>
    <w:p w14:paraId="7C34EF95" w14:textId="77777777" w:rsidR="00C266C2"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B0B33">
        <w:rPr>
          <w:rFonts w:ascii="Arial" w:hAnsi="Arial" w:cs="Arial"/>
          <w:sz w:val="24"/>
          <w:szCs w:val="24"/>
        </w:rPr>
        <w:t xml:space="preserve">постов СТО не менее </w:t>
      </w:r>
      <w:r>
        <w:rPr>
          <w:rFonts w:ascii="Arial" w:hAnsi="Arial" w:cs="Arial"/>
          <w:sz w:val="24"/>
          <w:szCs w:val="24"/>
        </w:rPr>
        <w:t>91</w:t>
      </w:r>
      <w:r w:rsidRPr="006B0B33">
        <w:rPr>
          <w:rFonts w:ascii="Arial" w:hAnsi="Arial" w:cs="Arial"/>
          <w:sz w:val="24"/>
          <w:szCs w:val="24"/>
        </w:rPr>
        <w:t xml:space="preserve"> единиц</w:t>
      </w:r>
      <w:r>
        <w:rPr>
          <w:rFonts w:ascii="Arial" w:hAnsi="Arial" w:cs="Arial"/>
          <w:sz w:val="24"/>
          <w:szCs w:val="24"/>
        </w:rPr>
        <w:t>ы;</w:t>
      </w:r>
    </w:p>
    <w:p w14:paraId="15D82BC1" w14:textId="77777777" w:rsidR="00C266C2" w:rsidRPr="00A81769"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B0B33">
        <w:rPr>
          <w:rFonts w:ascii="Arial" w:hAnsi="Arial" w:cs="Arial"/>
          <w:sz w:val="24"/>
          <w:szCs w:val="24"/>
        </w:rPr>
        <w:t xml:space="preserve">топливораздаточных колонок на АЗС не менее </w:t>
      </w:r>
      <w:r>
        <w:rPr>
          <w:rFonts w:ascii="Arial" w:hAnsi="Arial" w:cs="Arial"/>
          <w:sz w:val="24"/>
          <w:szCs w:val="24"/>
        </w:rPr>
        <w:t>16</w:t>
      </w:r>
      <w:r w:rsidRPr="006B0B33">
        <w:rPr>
          <w:rFonts w:ascii="Arial" w:hAnsi="Arial" w:cs="Arial"/>
          <w:sz w:val="24"/>
          <w:szCs w:val="24"/>
        </w:rPr>
        <w:t xml:space="preserve"> единиц</w:t>
      </w:r>
      <w:r w:rsidRPr="00A81769">
        <w:rPr>
          <w:rFonts w:ascii="Arial" w:hAnsi="Arial" w:cs="Arial"/>
          <w:sz w:val="24"/>
          <w:szCs w:val="24"/>
        </w:rPr>
        <w:t>.</w:t>
      </w:r>
    </w:p>
    <w:p w14:paraId="21135213" w14:textId="77777777" w:rsidR="00C266C2" w:rsidRDefault="00C266C2" w:rsidP="00C266C2">
      <w:pPr>
        <w:spacing w:line="276" w:lineRule="auto"/>
        <w:ind w:firstLine="709"/>
        <w:jc w:val="both"/>
        <w:rPr>
          <w:rFonts w:ascii="Arial" w:hAnsi="Arial" w:cs="Arial"/>
          <w:sz w:val="24"/>
          <w:szCs w:val="24"/>
        </w:rPr>
      </w:pPr>
      <w:r>
        <w:rPr>
          <w:rFonts w:ascii="Arial" w:hAnsi="Arial" w:cs="Arial"/>
          <w:sz w:val="24"/>
          <w:szCs w:val="24"/>
        </w:rPr>
        <w:t>В соответствии с пунктом 11.37 СП р</w:t>
      </w:r>
      <w:r w:rsidRPr="006A3897">
        <w:rPr>
          <w:rFonts w:ascii="Arial" w:hAnsi="Arial" w:cs="Arial"/>
          <w:sz w:val="24"/>
          <w:szCs w:val="24"/>
        </w:rPr>
        <w:t>азмер земельных участков гаражей (гаражей-стоянок) и стоянок легковых автомобилей в зависимости от их этажности следует принимать на одно машино-место, м</w:t>
      </w:r>
      <w:r>
        <w:rPr>
          <w:rFonts w:ascii="Arial" w:hAnsi="Arial" w:cs="Arial"/>
          <w:sz w:val="24"/>
          <w:szCs w:val="24"/>
        </w:rPr>
        <w:t>:</w:t>
      </w:r>
    </w:p>
    <w:p w14:paraId="7D4056E6" w14:textId="77777777" w:rsidR="00C266C2" w:rsidRPr="006A3897" w:rsidRDefault="00C266C2" w:rsidP="00C266C2">
      <w:pPr>
        <w:spacing w:line="276" w:lineRule="auto"/>
        <w:ind w:firstLine="709"/>
        <w:jc w:val="both"/>
        <w:rPr>
          <w:rFonts w:ascii="Arial" w:hAnsi="Arial" w:cs="Arial"/>
          <w:sz w:val="24"/>
          <w:szCs w:val="24"/>
        </w:rPr>
      </w:pPr>
      <w:r w:rsidRPr="006A3897">
        <w:rPr>
          <w:rFonts w:ascii="Arial" w:hAnsi="Arial" w:cs="Arial"/>
          <w:sz w:val="24"/>
          <w:szCs w:val="24"/>
        </w:rPr>
        <w:t>для гаражей (гаражей-стоянок):</w:t>
      </w:r>
    </w:p>
    <w:p w14:paraId="2852B802"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одноэтажных – 30;</w:t>
      </w:r>
    </w:p>
    <w:p w14:paraId="0869E159"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двухэтажных – 20;</w:t>
      </w:r>
    </w:p>
    <w:p w14:paraId="60F6C4C8"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трехэтажных – 14;</w:t>
      </w:r>
    </w:p>
    <w:p w14:paraId="75E8285C"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четырехэтажных – 12;</w:t>
      </w:r>
    </w:p>
    <w:p w14:paraId="66614D5A"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пятиэтажных – 10;</w:t>
      </w:r>
    </w:p>
    <w:p w14:paraId="3DE16052" w14:textId="77777777" w:rsidR="00C266C2" w:rsidRPr="006A3897" w:rsidRDefault="00C266C2" w:rsidP="00593C17">
      <w:pPr>
        <w:pStyle w:val="ae"/>
        <w:numPr>
          <w:ilvl w:val="0"/>
          <w:numId w:val="51"/>
        </w:numPr>
        <w:tabs>
          <w:tab w:val="left" w:pos="993"/>
        </w:tabs>
        <w:spacing w:line="276" w:lineRule="auto"/>
        <w:ind w:left="0" w:firstLine="709"/>
        <w:contextualSpacing w:val="0"/>
        <w:jc w:val="both"/>
        <w:rPr>
          <w:rFonts w:ascii="Arial" w:hAnsi="Arial" w:cs="Arial"/>
          <w:sz w:val="24"/>
          <w:szCs w:val="24"/>
        </w:rPr>
      </w:pPr>
      <w:r w:rsidRPr="006A3897">
        <w:rPr>
          <w:rFonts w:ascii="Arial" w:hAnsi="Arial" w:cs="Arial"/>
          <w:sz w:val="24"/>
          <w:szCs w:val="24"/>
        </w:rPr>
        <w:t>наземных стоянок автомобилей – 25.</w:t>
      </w:r>
    </w:p>
    <w:p w14:paraId="0A38EF7A"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lastRenderedPageBreak/>
        <w:t>На территории с застройкой жилыми домами с придомовыми (приквартирными) участками (одно-, двухквартирными и многоквартирными блокированными и секционными) стоянки автомобилей следует размещать в пределах отведенного участка.</w:t>
      </w:r>
    </w:p>
    <w:p w14:paraId="4547CBF3" w14:textId="77777777" w:rsidR="00C266C2" w:rsidRPr="006B0B33" w:rsidRDefault="00C266C2" w:rsidP="00C266C2">
      <w:pPr>
        <w:spacing w:line="276" w:lineRule="auto"/>
        <w:ind w:firstLine="709"/>
        <w:jc w:val="both"/>
        <w:rPr>
          <w:rFonts w:ascii="Arial" w:hAnsi="Arial" w:cs="Arial"/>
          <w:sz w:val="24"/>
          <w:szCs w:val="24"/>
        </w:rPr>
      </w:pPr>
      <w:r w:rsidRPr="006B0B33">
        <w:rPr>
          <w:rFonts w:ascii="Arial" w:hAnsi="Arial" w:cs="Arial"/>
          <w:sz w:val="24"/>
          <w:szCs w:val="24"/>
        </w:rPr>
        <w:t>При устройстве автостоянок (в том числе пристроенных) в цокольном, подвальном этажах индивидуальных, усадебных, блокированных и секционных домов допускается их проектирование без соблюдения нормативов расчета стоянок автомобилей.</w:t>
      </w:r>
    </w:p>
    <w:p w14:paraId="6E67FEB1" w14:textId="77777777" w:rsidR="00C266C2" w:rsidRDefault="00C266C2" w:rsidP="00C266C2">
      <w:pPr>
        <w:spacing w:line="276" w:lineRule="auto"/>
        <w:ind w:firstLine="709"/>
        <w:jc w:val="both"/>
        <w:rPr>
          <w:rFonts w:ascii="Arial" w:hAnsi="Arial" w:cs="Arial"/>
          <w:sz w:val="24"/>
          <w:szCs w:val="24"/>
        </w:rPr>
      </w:pPr>
    </w:p>
    <w:p w14:paraId="26A2CF34" w14:textId="77777777" w:rsidR="00C266C2" w:rsidRPr="00194FEA" w:rsidRDefault="00C266C2" w:rsidP="00C266C2">
      <w:pPr>
        <w:spacing w:line="276" w:lineRule="auto"/>
        <w:ind w:left="567"/>
        <w:jc w:val="both"/>
        <w:outlineLvl w:val="2"/>
        <w:rPr>
          <w:rFonts w:ascii="Century Gothic" w:hAnsi="Century Gothic" w:cs="Arial"/>
          <w:color w:val="595959" w:themeColor="text1" w:themeTint="A6"/>
          <w:sz w:val="24"/>
          <w:szCs w:val="24"/>
        </w:rPr>
      </w:pPr>
      <w:bookmarkStart w:id="202" w:name="_Toc37231946"/>
      <w:bookmarkStart w:id="203" w:name="_Toc175047535"/>
      <w:r w:rsidRPr="00194FEA">
        <w:rPr>
          <w:rFonts w:ascii="Century Gothic" w:hAnsi="Century Gothic" w:cs="Arial"/>
          <w:color w:val="595959" w:themeColor="text1" w:themeTint="A6"/>
          <w:sz w:val="24"/>
          <w:szCs w:val="24"/>
        </w:rPr>
        <w:t>3.6.4 Мероприятия для маломобильных групп населения</w:t>
      </w:r>
      <w:bookmarkEnd w:id="202"/>
      <w:bookmarkEnd w:id="203"/>
    </w:p>
    <w:p w14:paraId="4EF3BDF4" w14:textId="77777777" w:rsidR="00C266C2" w:rsidRPr="00AA0397" w:rsidRDefault="00C266C2" w:rsidP="00C266C2">
      <w:pPr>
        <w:spacing w:line="276" w:lineRule="auto"/>
        <w:ind w:firstLine="709"/>
        <w:jc w:val="both"/>
        <w:rPr>
          <w:rFonts w:ascii="Arial" w:hAnsi="Arial" w:cs="Arial"/>
          <w:b/>
          <w:bCs/>
          <w:sz w:val="24"/>
          <w:szCs w:val="24"/>
        </w:rPr>
      </w:pPr>
      <w:r w:rsidRPr="00AA0397">
        <w:rPr>
          <w:rFonts w:ascii="Arial" w:hAnsi="Arial" w:cs="Arial"/>
          <w:sz w:val="24"/>
          <w:szCs w:val="24"/>
        </w:rPr>
        <w:t>При подготовке проектной документации в обязательном порядке должны предусматриваться мероприятия по обеспечению доступности зданий и сооружений для маломобильных групп населения</w:t>
      </w:r>
      <w:r w:rsidRPr="00AA0397">
        <w:rPr>
          <w:rFonts w:ascii="Arial" w:hAnsi="Arial" w:cs="Arial"/>
          <w:sz w:val="24"/>
          <w:szCs w:val="24"/>
          <w:vertAlign w:val="superscript"/>
        </w:rPr>
        <w:footnoteReference w:id="84"/>
      </w:r>
      <w:r w:rsidRPr="00AA0397">
        <w:rPr>
          <w:rFonts w:ascii="Arial" w:hAnsi="Arial" w:cs="Arial"/>
          <w:sz w:val="24"/>
          <w:szCs w:val="24"/>
        </w:rPr>
        <w:t xml:space="preserve">, в том числе устройство: </w:t>
      </w:r>
    </w:p>
    <w:p w14:paraId="77CB1F17" w14:textId="77777777" w:rsidR="00C266C2" w:rsidRPr="00AA0397" w:rsidRDefault="00C266C2" w:rsidP="0071192E">
      <w:pPr>
        <w:numPr>
          <w:ilvl w:val="0"/>
          <w:numId w:val="10"/>
        </w:numPr>
        <w:tabs>
          <w:tab w:val="left" w:pos="993"/>
        </w:tabs>
        <w:spacing w:line="276" w:lineRule="auto"/>
        <w:ind w:left="0" w:firstLine="709"/>
        <w:jc w:val="both"/>
        <w:rPr>
          <w:rFonts w:ascii="Arial" w:hAnsi="Arial" w:cs="Arial"/>
          <w:sz w:val="24"/>
          <w:szCs w:val="24"/>
        </w:rPr>
      </w:pPr>
      <w:r w:rsidRPr="00AA0397">
        <w:rPr>
          <w:rFonts w:ascii="Arial" w:hAnsi="Arial" w:cs="Arial"/>
          <w:sz w:val="24"/>
          <w:szCs w:val="24"/>
        </w:rPr>
        <w:t xml:space="preserve">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 </w:t>
      </w:r>
    </w:p>
    <w:p w14:paraId="4674B34F" w14:textId="77777777" w:rsidR="00C266C2" w:rsidRPr="00AA0397" w:rsidRDefault="00C266C2" w:rsidP="0071192E">
      <w:pPr>
        <w:numPr>
          <w:ilvl w:val="0"/>
          <w:numId w:val="10"/>
        </w:numPr>
        <w:tabs>
          <w:tab w:val="left" w:pos="993"/>
        </w:tabs>
        <w:spacing w:line="276" w:lineRule="auto"/>
        <w:ind w:left="0" w:firstLine="709"/>
        <w:jc w:val="both"/>
        <w:rPr>
          <w:rFonts w:ascii="Arial" w:hAnsi="Arial" w:cs="Arial"/>
          <w:sz w:val="24"/>
          <w:szCs w:val="24"/>
        </w:rPr>
      </w:pPr>
      <w:r w:rsidRPr="00AA0397">
        <w:rPr>
          <w:rFonts w:ascii="Arial" w:hAnsi="Arial" w:cs="Arial"/>
          <w:sz w:val="24"/>
          <w:szCs w:val="24"/>
        </w:rPr>
        <w:t xml:space="preserve">пешеходных ограждений в местах движения инвалидов, на участках, граничащих с высокими откосами и подпорными стенками; </w:t>
      </w:r>
    </w:p>
    <w:p w14:paraId="060FC494" w14:textId="77777777" w:rsidR="00C266C2" w:rsidRPr="00AA0397" w:rsidRDefault="00C266C2" w:rsidP="0071192E">
      <w:pPr>
        <w:numPr>
          <w:ilvl w:val="0"/>
          <w:numId w:val="10"/>
        </w:numPr>
        <w:tabs>
          <w:tab w:val="left" w:pos="993"/>
        </w:tabs>
        <w:spacing w:line="276" w:lineRule="auto"/>
        <w:ind w:left="0" w:firstLine="709"/>
        <w:jc w:val="both"/>
        <w:rPr>
          <w:rFonts w:ascii="Arial" w:hAnsi="Arial" w:cs="Arial"/>
          <w:sz w:val="24"/>
          <w:szCs w:val="24"/>
        </w:rPr>
      </w:pPr>
      <w:r w:rsidRPr="00AA0397">
        <w:rPr>
          <w:rFonts w:ascii="Arial" w:hAnsi="Arial" w:cs="Arial"/>
          <w:sz w:val="24"/>
          <w:szCs w:val="24"/>
        </w:rPr>
        <w:t xml:space="preserve">пандусов и двухуровневых поручней, а также горизонтальных площадок для отдыха – на лестничных сходах; </w:t>
      </w:r>
    </w:p>
    <w:p w14:paraId="25F5244E" w14:textId="77777777" w:rsidR="00C266C2" w:rsidRPr="00AA0397" w:rsidRDefault="00C266C2" w:rsidP="0071192E">
      <w:pPr>
        <w:numPr>
          <w:ilvl w:val="0"/>
          <w:numId w:val="10"/>
        </w:numPr>
        <w:tabs>
          <w:tab w:val="left" w:pos="993"/>
        </w:tabs>
        <w:spacing w:line="276" w:lineRule="auto"/>
        <w:ind w:left="0" w:firstLine="709"/>
        <w:jc w:val="both"/>
        <w:rPr>
          <w:rFonts w:ascii="Arial" w:hAnsi="Arial" w:cs="Arial"/>
          <w:sz w:val="24"/>
          <w:szCs w:val="24"/>
        </w:rPr>
      </w:pPr>
      <w:r w:rsidRPr="00AA0397">
        <w:rPr>
          <w:rFonts w:ascii="Arial" w:hAnsi="Arial" w:cs="Arial"/>
          <w:sz w:val="24"/>
          <w:szCs w:val="24"/>
        </w:rPr>
        <w:t xml:space="preserve">звуковых устройств для слабовидящих на светофорных объектах; </w:t>
      </w:r>
    </w:p>
    <w:p w14:paraId="487E8333" w14:textId="77777777" w:rsidR="00C266C2" w:rsidRPr="00AA0397" w:rsidRDefault="00C266C2" w:rsidP="0071192E">
      <w:pPr>
        <w:numPr>
          <w:ilvl w:val="0"/>
          <w:numId w:val="10"/>
        </w:numPr>
        <w:tabs>
          <w:tab w:val="left" w:pos="993"/>
        </w:tabs>
        <w:spacing w:line="276" w:lineRule="auto"/>
        <w:ind w:left="0" w:firstLine="709"/>
        <w:jc w:val="both"/>
        <w:rPr>
          <w:rFonts w:ascii="Arial" w:hAnsi="Arial" w:cs="Arial"/>
          <w:sz w:val="24"/>
          <w:szCs w:val="24"/>
        </w:rPr>
      </w:pPr>
      <w:r w:rsidRPr="00AA0397">
        <w:rPr>
          <w:rFonts w:ascii="Arial" w:hAnsi="Arial" w:cs="Arial"/>
          <w:sz w:val="24"/>
          <w:szCs w:val="24"/>
        </w:rPr>
        <w:t xml:space="preserve">дорожных знаков и указателей, предупреждающих о движении инвалидов. </w:t>
      </w:r>
    </w:p>
    <w:p w14:paraId="387C2494" w14:textId="77777777"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Информационное обеспечение пространства для инвалидов и других МГН нацелено:</w:t>
      </w:r>
    </w:p>
    <w:p w14:paraId="0D940E92" w14:textId="2D733BFB"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 xml:space="preserve">- на обеспечение общей ориентации и навигации в общей структуре </w:t>
      </w:r>
      <w:r w:rsidR="007E0AA2">
        <w:rPr>
          <w:rFonts w:ascii="Arial" w:hAnsi="Arial" w:cs="Arial"/>
          <w:sz w:val="24"/>
          <w:szCs w:val="24"/>
        </w:rPr>
        <w:t>муниципального</w:t>
      </w:r>
      <w:r w:rsidRPr="00AA0397">
        <w:rPr>
          <w:rFonts w:ascii="Arial" w:hAnsi="Arial" w:cs="Arial"/>
          <w:sz w:val="24"/>
          <w:szCs w:val="24"/>
        </w:rPr>
        <w:t xml:space="preserve"> округа, населенных пунктов в его составе – города </w:t>
      </w:r>
      <w:r>
        <w:rPr>
          <w:rFonts w:ascii="Arial" w:hAnsi="Arial" w:cs="Arial"/>
          <w:sz w:val="24"/>
          <w:szCs w:val="24"/>
        </w:rPr>
        <w:t>Новоалександровска</w:t>
      </w:r>
      <w:r w:rsidRPr="00AA0397">
        <w:rPr>
          <w:rFonts w:ascii="Arial" w:hAnsi="Arial" w:cs="Arial"/>
          <w:sz w:val="24"/>
          <w:szCs w:val="24"/>
        </w:rPr>
        <w:t xml:space="preserve"> и сельских населенных пунктов, а также элементов их планировочной структуры – районов (в случае выделения), микрорайонов, кварталов;</w:t>
      </w:r>
    </w:p>
    <w:p w14:paraId="03FFB17D" w14:textId="77777777"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 предоставление сведений о местоположении объектов, в том числе предназначенных или доступных для инвалидов и других МГН;</w:t>
      </w:r>
    </w:p>
    <w:p w14:paraId="0348AF9A" w14:textId="77777777"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 предупреждение о возможных опасностях.</w:t>
      </w:r>
    </w:p>
    <w:p w14:paraId="16855A59" w14:textId="77777777"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Необходимо применять единую систему знаков, символов, обозначений.</w:t>
      </w:r>
      <w:r>
        <w:rPr>
          <w:rFonts w:ascii="Arial" w:hAnsi="Arial" w:cs="Arial"/>
          <w:sz w:val="24"/>
          <w:szCs w:val="24"/>
        </w:rPr>
        <w:t xml:space="preserve"> </w:t>
      </w:r>
      <w:r w:rsidRPr="00AA0397">
        <w:rPr>
          <w:rFonts w:ascii="Arial" w:hAnsi="Arial" w:cs="Arial"/>
          <w:sz w:val="24"/>
          <w:szCs w:val="24"/>
        </w:rPr>
        <w:t>Все доступные для инвалидов учреждения и места общего пользования должны быть обозначены специальными знаками или символами в виде пиктограмм установленного образца в соответствии с требованиями ГОСТ Р 52131</w:t>
      </w:r>
      <w:r>
        <w:rPr>
          <w:rFonts w:ascii="Arial" w:hAnsi="Arial" w:cs="Arial"/>
          <w:sz w:val="24"/>
          <w:szCs w:val="24"/>
        </w:rPr>
        <w:t xml:space="preserve">-2019 </w:t>
      </w:r>
      <w:r w:rsidRPr="006A3897">
        <w:rPr>
          <w:rFonts w:ascii="Arial" w:hAnsi="Arial" w:cs="Arial"/>
          <w:sz w:val="24"/>
          <w:szCs w:val="24"/>
        </w:rPr>
        <w:t>Средства отображения информации знаковые для инвалидов. Технические требования</w:t>
      </w:r>
      <w:r w:rsidRPr="00AA0397">
        <w:rPr>
          <w:rFonts w:ascii="Arial" w:hAnsi="Arial" w:cs="Arial"/>
          <w:sz w:val="24"/>
          <w:szCs w:val="24"/>
        </w:rPr>
        <w:t>.</w:t>
      </w:r>
    </w:p>
    <w:p w14:paraId="14E7D30A" w14:textId="77777777" w:rsidR="00C266C2" w:rsidRPr="00AA0397"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 xml:space="preserve">При реконструкции территорий, прилегающих к общественным зданиям, следует предусматривать дополнительное специальное наружное освещение для выделения элементов входов в здания, рекламных и информационных </w:t>
      </w:r>
      <w:r w:rsidRPr="00AA0397">
        <w:rPr>
          <w:rFonts w:ascii="Arial" w:hAnsi="Arial" w:cs="Arial"/>
          <w:sz w:val="24"/>
          <w:szCs w:val="24"/>
        </w:rPr>
        <w:lastRenderedPageBreak/>
        <w:t>указателей, а также участков повышенной опасности, открытых лестниц, пандусов и т.</w:t>
      </w:r>
      <w:r>
        <w:rPr>
          <w:rFonts w:ascii="Arial" w:hAnsi="Arial" w:cs="Arial"/>
          <w:sz w:val="24"/>
          <w:szCs w:val="24"/>
        </w:rPr>
        <w:t xml:space="preserve">п. </w:t>
      </w:r>
      <w:r w:rsidRPr="00AA0397">
        <w:rPr>
          <w:rFonts w:ascii="Arial" w:hAnsi="Arial" w:cs="Arial"/>
          <w:sz w:val="24"/>
          <w:szCs w:val="24"/>
          <w:vertAlign w:val="superscript"/>
        </w:rPr>
        <w:footnoteReference w:id="85"/>
      </w:r>
      <w:r w:rsidRPr="00AA0397">
        <w:rPr>
          <w:rFonts w:ascii="Arial" w:hAnsi="Arial" w:cs="Arial"/>
          <w:sz w:val="24"/>
          <w:szCs w:val="24"/>
        </w:rPr>
        <w:t>.</w:t>
      </w:r>
    </w:p>
    <w:p w14:paraId="1C97F4C9" w14:textId="77777777" w:rsidR="00C266C2" w:rsidRDefault="00C266C2" w:rsidP="00C266C2">
      <w:pPr>
        <w:spacing w:line="276" w:lineRule="auto"/>
        <w:ind w:firstLine="709"/>
        <w:jc w:val="both"/>
        <w:rPr>
          <w:rFonts w:ascii="Arial" w:hAnsi="Arial" w:cs="Arial"/>
          <w:sz w:val="24"/>
          <w:szCs w:val="24"/>
        </w:rPr>
      </w:pPr>
      <w:r w:rsidRPr="00AA0397">
        <w:rPr>
          <w:rFonts w:ascii="Arial" w:hAnsi="Arial" w:cs="Arial"/>
          <w:sz w:val="24"/>
          <w:szCs w:val="24"/>
        </w:rPr>
        <w:t xml:space="preserve">Предупреждающие тактильно-контрастные указатели и контрастные полосы должны обустраиваться в соответствии с СП 59.13330.2016 на путях следования инвалидов с нарушением зрения и других МГН (в том числе перед лестницами, лестничными маршами и другими препятствиями). </w:t>
      </w:r>
    </w:p>
    <w:p w14:paraId="0C9687CF" w14:textId="502703BD" w:rsidR="00C266C2" w:rsidRPr="002B3058"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Информацию для инвалидов с нарушениями зрения о приближении их к зонам повышенной опасности (отдельно стоящим опорам, стойкам и другим препятствиям, лестницам, пешеходным переходам и т.д.) следует обеспечивать устройством тактильно-контрастных наземных указателей по </w:t>
      </w:r>
      <w:hyperlink r:id="rId41" w:anchor="7D20K3" w:history="1">
        <w:r w:rsidRPr="002B3058">
          <w:rPr>
            <w:rFonts w:ascii="Arial" w:hAnsi="Arial" w:cs="Arial"/>
            <w:sz w:val="24"/>
            <w:szCs w:val="24"/>
          </w:rPr>
          <w:t>ГОСТ Р 52875</w:t>
        </w:r>
      </w:hyperlink>
      <w:r w:rsidRPr="002B3058">
        <w:rPr>
          <w:rFonts w:ascii="Arial" w:hAnsi="Arial" w:cs="Arial"/>
          <w:sz w:val="24"/>
          <w:szCs w:val="24"/>
        </w:rPr>
        <w:t> или изменением фактуры поверхности пешеходного пути с подобными характеристиками.</w:t>
      </w:r>
    </w:p>
    <w:p w14:paraId="05E4B9F0" w14:textId="77777777" w:rsidR="00C266C2" w:rsidRPr="002B3058"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Перед нижним и верхним маршами внешней лестницы следует предусматривать завершающие части поручней, которые должны быть горизонтальными и выступать за границы лестничных маршей</w:t>
      </w:r>
      <w:r w:rsidRPr="002B3058">
        <w:rPr>
          <w:rFonts w:ascii="Arial" w:hAnsi="Arial" w:cs="Arial"/>
          <w:sz w:val="24"/>
          <w:szCs w:val="24"/>
          <w:vertAlign w:val="superscript"/>
        </w:rPr>
        <w:footnoteReference w:id="86"/>
      </w:r>
      <w:r w:rsidRPr="002B3058">
        <w:rPr>
          <w:rFonts w:ascii="Arial" w:hAnsi="Arial" w:cs="Arial"/>
          <w:sz w:val="24"/>
          <w:szCs w:val="24"/>
        </w:rPr>
        <w:t>.</w:t>
      </w:r>
    </w:p>
    <w:p w14:paraId="32BDE655" w14:textId="77777777" w:rsidR="00C266C2" w:rsidRPr="002B3058"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На пешеходных переходах, оборудованных светофором, следует устанавливать устройства звукового дублирования сигналов.</w:t>
      </w:r>
    </w:p>
    <w:p w14:paraId="3A3A22EC" w14:textId="77777777" w:rsidR="00C266C2" w:rsidRPr="002B3058"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Любая звуковая информация, в том числе объявления по громкоговорящей связи, на вокзалах и в других местах массового скопления людей, должна дублироваться в виде текстовой информации на табло, дисплеях, мониторах и других визуальных средствах для обеспечения ориентации и создания доступности транспортных коммуникаций для инвалидов с нарушением слуха.</w:t>
      </w:r>
    </w:p>
    <w:p w14:paraId="635A7B9E" w14:textId="77777777" w:rsidR="00C266C2" w:rsidRPr="002B3058"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На пешеходных и транспортных коммуникациях для инвалидов с нарушениями слуха должны быть установлены световые (проблесковые) маячки, сигнализирующие об опасном приближении (прибытии) транспортного средства (поезд, автобус) в темное время суток, сумерках и условиях плохой видимости (дождь, туман, снегопад).</w:t>
      </w:r>
    </w:p>
    <w:p w14:paraId="21454BF8" w14:textId="77777777" w:rsidR="00C266C2" w:rsidRDefault="00C266C2" w:rsidP="00C266C2">
      <w:pPr>
        <w:spacing w:line="276" w:lineRule="auto"/>
        <w:ind w:firstLine="709"/>
        <w:jc w:val="both"/>
        <w:rPr>
          <w:rFonts w:ascii="Arial" w:hAnsi="Arial" w:cs="Arial"/>
          <w:sz w:val="24"/>
          <w:szCs w:val="24"/>
        </w:rPr>
      </w:pPr>
      <w:r w:rsidRPr="002B3058">
        <w:rPr>
          <w:rFonts w:ascii="Arial" w:hAnsi="Arial" w:cs="Arial"/>
          <w:sz w:val="24"/>
          <w:szCs w:val="24"/>
        </w:rPr>
        <w:t>В случае невозможности при реконструкции, капитальном ремонте зданий и сооружений полного приспособления объекта для нужд МГН следует осуществлять проектирование архитектурно-строительных, инженерно-технических решений и организационные мероприятия по адаптации объектов в рамках «разумного приспособления»</w:t>
      </w:r>
      <w:r w:rsidRPr="002B3058">
        <w:rPr>
          <w:rFonts w:ascii="Arial" w:hAnsi="Arial" w:cs="Arial"/>
          <w:sz w:val="24"/>
          <w:szCs w:val="24"/>
          <w:vertAlign w:val="superscript"/>
        </w:rPr>
        <w:footnoteReference w:id="87"/>
      </w:r>
      <w:r w:rsidRPr="002B3058">
        <w:rPr>
          <w:rFonts w:ascii="Arial" w:hAnsi="Arial" w:cs="Arial"/>
          <w:sz w:val="24"/>
          <w:szCs w:val="24"/>
        </w:rPr>
        <w:t>.</w:t>
      </w:r>
    </w:p>
    <w:p w14:paraId="7A802E53" w14:textId="77777777" w:rsidR="00C266C2" w:rsidRDefault="00C266C2" w:rsidP="00C266C2"/>
    <w:p w14:paraId="55075362" w14:textId="77777777" w:rsidR="00585223" w:rsidRPr="00A90C3A" w:rsidRDefault="00585223" w:rsidP="00585223">
      <w:pPr>
        <w:spacing w:line="276" w:lineRule="auto"/>
        <w:ind w:left="284"/>
        <w:jc w:val="both"/>
        <w:outlineLvl w:val="1"/>
        <w:rPr>
          <w:rFonts w:ascii="Century Gothic" w:hAnsi="Century Gothic" w:cs="Arial"/>
          <w:b/>
          <w:color w:val="595959" w:themeColor="text1" w:themeTint="A6"/>
          <w:sz w:val="28"/>
          <w:szCs w:val="28"/>
        </w:rPr>
      </w:pPr>
      <w:bookmarkStart w:id="204" w:name="_Toc175047536"/>
      <w:r w:rsidRPr="00A90C3A">
        <w:rPr>
          <w:rFonts w:ascii="Century Gothic" w:hAnsi="Century Gothic" w:cs="Arial"/>
          <w:b/>
          <w:color w:val="595959" w:themeColor="text1" w:themeTint="A6"/>
          <w:sz w:val="28"/>
          <w:szCs w:val="28"/>
        </w:rPr>
        <w:t>3.7 Инженерная подготовка территории</w:t>
      </w:r>
      <w:bookmarkEnd w:id="194"/>
      <w:bookmarkEnd w:id="204"/>
    </w:p>
    <w:p w14:paraId="1516B5D7" w14:textId="77777777" w:rsidR="00585223" w:rsidRPr="00AE08D7" w:rsidRDefault="00585223" w:rsidP="00585223">
      <w:pPr>
        <w:spacing w:line="276" w:lineRule="auto"/>
        <w:ind w:firstLine="709"/>
        <w:jc w:val="both"/>
        <w:rPr>
          <w:rFonts w:ascii="Arial" w:hAnsi="Arial" w:cs="Arial"/>
          <w:sz w:val="24"/>
          <w:szCs w:val="24"/>
          <w:lang w:val="x-none"/>
        </w:rPr>
      </w:pPr>
      <w:r w:rsidRPr="00AE08D7">
        <w:rPr>
          <w:rFonts w:ascii="Arial" w:hAnsi="Arial" w:cs="Arial"/>
          <w:sz w:val="24"/>
          <w:szCs w:val="24"/>
          <w:lang w:val="x-none"/>
        </w:rPr>
        <w:t xml:space="preserve">Инженерная подготовка и благоустройство территории включает ряд вопросов, касающихся организации поверхностного стока, защиты территорий от затопления и подтопления, </w:t>
      </w:r>
      <w:r w:rsidRPr="00AE08D7">
        <w:rPr>
          <w:rFonts w:ascii="Arial" w:hAnsi="Arial" w:cs="Arial"/>
          <w:sz w:val="24"/>
          <w:szCs w:val="24"/>
        </w:rPr>
        <w:t>инженерной защиты от эрозии</w:t>
      </w:r>
      <w:r w:rsidRPr="00AE08D7">
        <w:rPr>
          <w:rFonts w:ascii="Arial" w:hAnsi="Arial" w:cs="Arial"/>
          <w:sz w:val="24"/>
          <w:szCs w:val="24"/>
          <w:lang w:val="x-none"/>
        </w:rPr>
        <w:t>, рекультивации нарушенных территорий.</w:t>
      </w:r>
    </w:p>
    <w:p w14:paraId="234AA76A" w14:textId="40910BCD" w:rsidR="00585223" w:rsidRPr="00AE08D7" w:rsidRDefault="00585223" w:rsidP="00585223">
      <w:pPr>
        <w:spacing w:line="276" w:lineRule="auto"/>
        <w:ind w:firstLine="709"/>
        <w:jc w:val="both"/>
        <w:rPr>
          <w:rFonts w:ascii="Arial" w:hAnsi="Arial" w:cs="Arial"/>
          <w:sz w:val="24"/>
          <w:szCs w:val="24"/>
        </w:rPr>
      </w:pPr>
      <w:r w:rsidRPr="00AE08D7">
        <w:rPr>
          <w:rFonts w:ascii="Arial" w:hAnsi="Arial" w:cs="Arial"/>
          <w:sz w:val="24"/>
          <w:szCs w:val="24"/>
        </w:rPr>
        <w:t xml:space="preserve">В целях общего и санитарного благоустройства территории </w:t>
      </w:r>
      <w:r w:rsidR="007E0AA2">
        <w:rPr>
          <w:rFonts w:ascii="Arial" w:hAnsi="Arial" w:cs="Arial"/>
          <w:sz w:val="24"/>
          <w:szCs w:val="24"/>
        </w:rPr>
        <w:t>муниципального</w:t>
      </w:r>
      <w:r>
        <w:rPr>
          <w:rFonts w:ascii="Arial" w:hAnsi="Arial" w:cs="Arial"/>
          <w:sz w:val="24"/>
          <w:szCs w:val="24"/>
        </w:rPr>
        <w:t xml:space="preserve"> округа</w:t>
      </w:r>
      <w:r w:rsidRPr="00AE08D7">
        <w:rPr>
          <w:rFonts w:ascii="Arial" w:hAnsi="Arial" w:cs="Arial"/>
          <w:sz w:val="24"/>
          <w:szCs w:val="24"/>
        </w:rPr>
        <w:t xml:space="preserve"> в соответствии с принятыми архитектурно-планировочными решениями по </w:t>
      </w:r>
      <w:r w:rsidRPr="00AE08D7">
        <w:rPr>
          <w:rFonts w:ascii="Arial" w:hAnsi="Arial" w:cs="Arial"/>
          <w:sz w:val="24"/>
          <w:szCs w:val="24"/>
        </w:rPr>
        <w:lastRenderedPageBreak/>
        <w:t>инженерной подготовке территории предлагается выполнение комплекса мероприятий:</w:t>
      </w:r>
    </w:p>
    <w:p w14:paraId="02054ABA"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вертикальная планировка и организация поверхностного стока;</w:t>
      </w:r>
    </w:p>
    <w:p w14:paraId="20108469"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берегоукрепительные мероприятия;</w:t>
      </w:r>
    </w:p>
    <w:p w14:paraId="34B46486"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инженерная защита от эрозии;</w:t>
      </w:r>
    </w:p>
    <w:p w14:paraId="078131E3"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защита от затопления паводковыми водами;</w:t>
      </w:r>
    </w:p>
    <w:p w14:paraId="026396B4"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защита от подтопления;</w:t>
      </w:r>
    </w:p>
    <w:p w14:paraId="41992493" w14:textId="77777777" w:rsidR="00585223" w:rsidRPr="00AE08D7" w:rsidRDefault="00585223" w:rsidP="00593C17">
      <w:pPr>
        <w:numPr>
          <w:ilvl w:val="0"/>
          <w:numId w:val="91"/>
        </w:numPr>
        <w:tabs>
          <w:tab w:val="left" w:pos="993"/>
        </w:tabs>
        <w:spacing w:line="276" w:lineRule="auto"/>
        <w:ind w:left="0" w:firstLine="709"/>
        <w:jc w:val="both"/>
        <w:rPr>
          <w:rFonts w:ascii="Arial" w:hAnsi="Arial" w:cs="Arial"/>
          <w:sz w:val="24"/>
          <w:szCs w:val="24"/>
        </w:rPr>
      </w:pPr>
      <w:r w:rsidRPr="00AE08D7">
        <w:rPr>
          <w:rFonts w:ascii="Arial" w:hAnsi="Arial" w:cs="Arial"/>
          <w:sz w:val="24"/>
          <w:szCs w:val="24"/>
        </w:rPr>
        <w:t>рекультивация нарушенных территорий.</w:t>
      </w:r>
    </w:p>
    <w:p w14:paraId="2B1CE330" w14:textId="77777777" w:rsidR="00585223" w:rsidRPr="00AE08D7" w:rsidRDefault="00585223" w:rsidP="00585223">
      <w:pPr>
        <w:spacing w:line="276" w:lineRule="auto"/>
        <w:ind w:firstLine="709"/>
        <w:jc w:val="both"/>
        <w:rPr>
          <w:rFonts w:ascii="Arial" w:hAnsi="Arial" w:cs="Arial"/>
          <w:sz w:val="24"/>
          <w:szCs w:val="24"/>
        </w:rPr>
      </w:pPr>
      <w:r w:rsidRPr="00AE08D7">
        <w:rPr>
          <w:rFonts w:ascii="Arial" w:hAnsi="Arial" w:cs="Arial"/>
          <w:sz w:val="24"/>
          <w:szCs w:val="24"/>
        </w:rPr>
        <w:t xml:space="preserve">Все перечисленные мероприятия разработаны в объеме, необходимом для инженерного обоснования принятого планировочного решения по инженерной подготовке территории и подлежат уточнению на последующих стадиях проектирования после выполнения детальных инженерно-геологических, гидрогеологических и гидрологических изысканий. </w:t>
      </w:r>
    </w:p>
    <w:p w14:paraId="0E44735F" w14:textId="3B614AF0"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При реализации мероприятий по инженерной подготовке и защите территорий </w:t>
      </w:r>
      <w:r>
        <w:rPr>
          <w:rFonts w:ascii="Arial" w:hAnsi="Arial" w:cs="Arial"/>
          <w:sz w:val="24"/>
          <w:szCs w:val="24"/>
        </w:rPr>
        <w:t xml:space="preserve">населенных пунктов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324BBA">
        <w:rPr>
          <w:rFonts w:ascii="Arial" w:hAnsi="Arial" w:cs="Arial"/>
          <w:sz w:val="24"/>
          <w:szCs w:val="24"/>
        </w:rPr>
        <w:t xml:space="preserve"> необходим «Рабочий проект по инженерной подготовке и защите территорий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324BBA">
        <w:rPr>
          <w:rFonts w:ascii="Arial" w:hAnsi="Arial" w:cs="Arial"/>
          <w:sz w:val="24"/>
          <w:szCs w:val="24"/>
        </w:rPr>
        <w:t>», выполненный на материалах детальных инженерных изысканий по метеорологии, геологии и гидрогеологии, гидрологии, антропогенным процессам и др., с использованием современных топографических съемок.</w:t>
      </w:r>
    </w:p>
    <w:p w14:paraId="730AA933"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b/>
          <w:sz w:val="24"/>
          <w:szCs w:val="24"/>
        </w:rPr>
        <w:t>Организация стока поверхностных и грунтовых вод.</w:t>
      </w:r>
      <w:r>
        <w:rPr>
          <w:rFonts w:ascii="Arial" w:hAnsi="Arial" w:cs="Arial"/>
          <w:b/>
          <w:sz w:val="24"/>
          <w:szCs w:val="24"/>
        </w:rPr>
        <w:t xml:space="preserve"> </w:t>
      </w:r>
      <w:r w:rsidRPr="00324BBA">
        <w:rPr>
          <w:rFonts w:ascii="Arial" w:hAnsi="Arial" w:cs="Arial"/>
          <w:sz w:val="24"/>
          <w:szCs w:val="24"/>
        </w:rPr>
        <w:t>В настоящее время отвод поверхностных вод на территори</w:t>
      </w:r>
      <w:r>
        <w:rPr>
          <w:rFonts w:ascii="Arial" w:hAnsi="Arial" w:cs="Arial"/>
          <w:sz w:val="24"/>
          <w:szCs w:val="24"/>
        </w:rPr>
        <w:t>и</w:t>
      </w:r>
      <w:r w:rsidRPr="00324BBA">
        <w:rPr>
          <w:rFonts w:ascii="Arial" w:hAnsi="Arial" w:cs="Arial"/>
          <w:sz w:val="24"/>
          <w:szCs w:val="24"/>
        </w:rPr>
        <w:t xml:space="preserve"> проектирования осуществляется локальной</w:t>
      </w:r>
      <w:r>
        <w:rPr>
          <w:rFonts w:ascii="Arial" w:hAnsi="Arial" w:cs="Arial"/>
          <w:sz w:val="24"/>
          <w:szCs w:val="24"/>
        </w:rPr>
        <w:t xml:space="preserve"> </w:t>
      </w:r>
      <w:r w:rsidRPr="00324BBA">
        <w:rPr>
          <w:rFonts w:ascii="Arial" w:hAnsi="Arial" w:cs="Arial"/>
          <w:sz w:val="24"/>
          <w:szCs w:val="24"/>
        </w:rPr>
        <w:t xml:space="preserve">сетью канав, которая имеет недостаточную пропускную способность в связи: </w:t>
      </w:r>
    </w:p>
    <w:p w14:paraId="7B09F160"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 xml:space="preserve">с малыми размерами сечения; </w:t>
      </w:r>
    </w:p>
    <w:p w14:paraId="477DE6C9" w14:textId="77777777" w:rsidR="00585223"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 xml:space="preserve">отсутствием, на отдельных участках, необходимых продольных уклонов; </w:t>
      </w:r>
    </w:p>
    <w:p w14:paraId="440B910D"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засоренностью и другими факторами.</w:t>
      </w:r>
    </w:p>
    <w:p w14:paraId="0AC86602"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Значительные территории </w:t>
      </w:r>
      <w:r>
        <w:rPr>
          <w:rFonts w:ascii="Arial" w:hAnsi="Arial" w:cs="Arial"/>
          <w:sz w:val="24"/>
          <w:szCs w:val="24"/>
        </w:rPr>
        <w:t xml:space="preserve">населенных пунктов </w:t>
      </w:r>
      <w:r w:rsidRPr="00324BBA">
        <w:rPr>
          <w:rFonts w:ascii="Arial" w:hAnsi="Arial" w:cs="Arial"/>
          <w:sz w:val="24"/>
          <w:szCs w:val="24"/>
        </w:rPr>
        <w:t xml:space="preserve">вообще лишены водоотводящих сетей, куда относятся замкнутые и полузамкнутые понижения в рельефе. </w:t>
      </w:r>
    </w:p>
    <w:p w14:paraId="44FE1CBD"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Имеющиеся выпуски в водоприемники устроены без очистки, что загрязняет водны</w:t>
      </w:r>
      <w:r>
        <w:rPr>
          <w:rFonts w:ascii="Arial" w:hAnsi="Arial" w:cs="Arial"/>
          <w:sz w:val="24"/>
          <w:szCs w:val="24"/>
        </w:rPr>
        <w:t>е</w:t>
      </w:r>
      <w:r w:rsidRPr="00324BBA">
        <w:rPr>
          <w:rFonts w:ascii="Arial" w:hAnsi="Arial" w:cs="Arial"/>
          <w:sz w:val="24"/>
          <w:szCs w:val="24"/>
        </w:rPr>
        <w:t xml:space="preserve"> бассейн</w:t>
      </w:r>
      <w:r>
        <w:rPr>
          <w:rFonts w:ascii="Arial" w:hAnsi="Arial" w:cs="Arial"/>
          <w:sz w:val="24"/>
          <w:szCs w:val="24"/>
        </w:rPr>
        <w:t>ы</w:t>
      </w:r>
      <w:r w:rsidRPr="00324BBA">
        <w:rPr>
          <w:rFonts w:ascii="Arial" w:hAnsi="Arial" w:cs="Arial"/>
          <w:sz w:val="24"/>
          <w:szCs w:val="24"/>
        </w:rPr>
        <w:t xml:space="preserve"> </w:t>
      </w:r>
      <w:r>
        <w:rPr>
          <w:rFonts w:ascii="Arial" w:hAnsi="Arial" w:cs="Arial"/>
          <w:sz w:val="24"/>
          <w:szCs w:val="24"/>
        </w:rPr>
        <w:t>рек</w:t>
      </w:r>
      <w:r w:rsidRPr="00324BBA">
        <w:rPr>
          <w:rFonts w:ascii="Arial" w:hAnsi="Arial" w:cs="Arial"/>
          <w:sz w:val="24"/>
          <w:szCs w:val="24"/>
        </w:rPr>
        <w:t xml:space="preserve"> Кубань, Егорлык, Расшеватка и приводит к антисанитарным условиям на территори</w:t>
      </w:r>
      <w:r>
        <w:rPr>
          <w:rFonts w:ascii="Arial" w:hAnsi="Arial" w:cs="Arial"/>
          <w:sz w:val="24"/>
          <w:szCs w:val="24"/>
        </w:rPr>
        <w:t xml:space="preserve">и </w:t>
      </w:r>
      <w:r w:rsidRPr="00324BBA">
        <w:rPr>
          <w:rFonts w:ascii="Arial" w:hAnsi="Arial" w:cs="Arial"/>
          <w:sz w:val="24"/>
          <w:szCs w:val="24"/>
        </w:rPr>
        <w:t>проектирования.</w:t>
      </w:r>
    </w:p>
    <w:p w14:paraId="63A1597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Экологическую ситуацию </w:t>
      </w:r>
      <w:r>
        <w:rPr>
          <w:rFonts w:ascii="Arial" w:hAnsi="Arial" w:cs="Arial"/>
          <w:sz w:val="24"/>
          <w:szCs w:val="24"/>
        </w:rPr>
        <w:t>в населенных пунктах</w:t>
      </w:r>
      <w:r w:rsidRPr="00324BBA">
        <w:rPr>
          <w:rFonts w:ascii="Arial" w:hAnsi="Arial" w:cs="Arial"/>
          <w:sz w:val="24"/>
          <w:szCs w:val="24"/>
        </w:rPr>
        <w:t xml:space="preserve"> усугубляет поступление поверхностных вод, часто загрязненных, со стороны вышележащих территорий. Для этого предлагается</w:t>
      </w:r>
      <w:r>
        <w:rPr>
          <w:rFonts w:ascii="Arial" w:hAnsi="Arial" w:cs="Arial"/>
          <w:sz w:val="24"/>
          <w:szCs w:val="24"/>
        </w:rPr>
        <w:t xml:space="preserve"> </w:t>
      </w:r>
      <w:r w:rsidRPr="00324BBA">
        <w:rPr>
          <w:rFonts w:ascii="Arial" w:hAnsi="Arial" w:cs="Arial"/>
          <w:sz w:val="24"/>
          <w:szCs w:val="24"/>
        </w:rPr>
        <w:t xml:space="preserve">организацию поверхностного стока на территориях </w:t>
      </w:r>
      <w:r>
        <w:rPr>
          <w:rFonts w:ascii="Arial" w:hAnsi="Arial" w:cs="Arial"/>
          <w:sz w:val="24"/>
          <w:szCs w:val="24"/>
        </w:rPr>
        <w:t>населенных пунктов</w:t>
      </w:r>
      <w:r w:rsidRPr="00324BBA">
        <w:rPr>
          <w:rFonts w:ascii="Arial" w:hAnsi="Arial" w:cs="Arial"/>
          <w:sz w:val="24"/>
          <w:szCs w:val="24"/>
        </w:rPr>
        <w:t>, для охраны водных ресурсов подземных и грунтовых вод, решать с отведением</w:t>
      </w:r>
      <w:r>
        <w:rPr>
          <w:rFonts w:ascii="Arial" w:hAnsi="Arial" w:cs="Arial"/>
          <w:sz w:val="24"/>
          <w:szCs w:val="24"/>
        </w:rPr>
        <w:t xml:space="preserve"> </w:t>
      </w:r>
      <w:r w:rsidRPr="00324BBA">
        <w:rPr>
          <w:rFonts w:ascii="Arial" w:hAnsi="Arial" w:cs="Arial"/>
          <w:sz w:val="24"/>
          <w:szCs w:val="24"/>
        </w:rPr>
        <w:t>воды от снеготаяния, дождевых стоков и от грунтовых дренажных вод, ливнестоками, на очистные сооружения, перед их сбросом в водоприемники. Проектом также</w:t>
      </w:r>
      <w:r>
        <w:rPr>
          <w:rFonts w:ascii="Arial" w:hAnsi="Arial" w:cs="Arial"/>
          <w:sz w:val="24"/>
          <w:szCs w:val="24"/>
        </w:rPr>
        <w:t xml:space="preserve"> </w:t>
      </w:r>
      <w:r w:rsidRPr="00324BBA">
        <w:rPr>
          <w:rFonts w:ascii="Arial" w:hAnsi="Arial" w:cs="Arial"/>
          <w:sz w:val="24"/>
          <w:szCs w:val="24"/>
        </w:rPr>
        <w:t>осуществляется организация поверхностного стока проведением вертикальной планировки и устройством открытых и закрытых ливнестоков.</w:t>
      </w:r>
    </w:p>
    <w:p w14:paraId="3FF2567E" w14:textId="77777777" w:rsidR="00585223" w:rsidRPr="00324BBA" w:rsidRDefault="00585223" w:rsidP="00585223">
      <w:pPr>
        <w:spacing w:line="276" w:lineRule="auto"/>
        <w:ind w:firstLine="709"/>
        <w:jc w:val="both"/>
        <w:rPr>
          <w:rFonts w:ascii="Arial" w:hAnsi="Arial" w:cs="Arial"/>
          <w:sz w:val="24"/>
          <w:szCs w:val="24"/>
        </w:rPr>
      </w:pPr>
      <w:r w:rsidRPr="00BD3A01">
        <w:rPr>
          <w:rFonts w:ascii="Arial" w:hAnsi="Arial" w:cs="Arial"/>
          <w:b/>
          <w:sz w:val="24"/>
          <w:szCs w:val="24"/>
        </w:rPr>
        <w:t>Вертикальная планировка территории</w:t>
      </w:r>
      <w:r>
        <w:rPr>
          <w:rFonts w:ascii="Arial" w:hAnsi="Arial" w:cs="Arial"/>
          <w:b/>
          <w:sz w:val="24"/>
          <w:szCs w:val="24"/>
        </w:rPr>
        <w:t xml:space="preserve">. </w:t>
      </w:r>
      <w:r w:rsidRPr="00324BBA">
        <w:rPr>
          <w:rFonts w:ascii="Arial" w:hAnsi="Arial" w:cs="Arial"/>
          <w:sz w:val="24"/>
          <w:szCs w:val="24"/>
        </w:rPr>
        <w:t>В основу схемы вертикальной планировки территории закладываются следующие принципы:</w:t>
      </w:r>
    </w:p>
    <w:p w14:paraId="4EECE9F4"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lastRenderedPageBreak/>
        <w:t xml:space="preserve">- </w:t>
      </w:r>
      <w:r w:rsidRPr="00324BBA">
        <w:rPr>
          <w:rFonts w:ascii="Arial" w:hAnsi="Arial" w:cs="Arial"/>
          <w:sz w:val="24"/>
          <w:szCs w:val="24"/>
        </w:rPr>
        <w:t>обеспечение водоотвода с застроенных территорий поверхностным способом</w:t>
      </w:r>
      <w:r>
        <w:rPr>
          <w:rFonts w:ascii="Arial" w:hAnsi="Arial" w:cs="Arial"/>
          <w:sz w:val="24"/>
          <w:szCs w:val="24"/>
        </w:rPr>
        <w:t>;</w:t>
      </w:r>
    </w:p>
    <w:p w14:paraId="71D808BC"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максимальное сохранение существующих отметок рельефа по проезжим частям улиц при условии наличия по ним допустимых продольных уклонов, обеспечивающих нормальное движение транспорта и пешеходов</w:t>
      </w:r>
      <w:r>
        <w:rPr>
          <w:rFonts w:ascii="Arial" w:hAnsi="Arial" w:cs="Arial"/>
          <w:sz w:val="24"/>
          <w:szCs w:val="24"/>
        </w:rPr>
        <w:t>;</w:t>
      </w:r>
    </w:p>
    <w:p w14:paraId="07D3FF00"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обеспечение минимальных объёмов работ в строитель</w:t>
      </w:r>
      <w:r>
        <w:rPr>
          <w:rFonts w:ascii="Arial" w:hAnsi="Arial" w:cs="Arial"/>
          <w:sz w:val="24"/>
          <w:szCs w:val="24"/>
        </w:rPr>
        <w:t>с</w:t>
      </w:r>
      <w:r w:rsidRPr="00324BBA">
        <w:rPr>
          <w:rFonts w:ascii="Arial" w:hAnsi="Arial" w:cs="Arial"/>
          <w:sz w:val="24"/>
          <w:szCs w:val="24"/>
        </w:rPr>
        <w:t>тве.</w:t>
      </w:r>
    </w:p>
    <w:p w14:paraId="6AEA494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Намечаемая проектом планировка сетей магистральных и жилых улиц должна быть решена, в основном, применительно к существующему рельефу, за исключением участков с сильно пересечённым рельефом, требующих дополнительной подсыпки или срезки для соблюдения на проездах допустимых уклонов.</w:t>
      </w:r>
    </w:p>
    <w:p w14:paraId="390A6EC1"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По дорогам </w:t>
      </w:r>
      <w:r>
        <w:rPr>
          <w:rFonts w:ascii="Arial" w:hAnsi="Arial" w:cs="Arial"/>
          <w:sz w:val="24"/>
          <w:szCs w:val="24"/>
        </w:rPr>
        <w:t>населенных пунктов</w:t>
      </w:r>
      <w:r w:rsidRPr="00324BBA">
        <w:rPr>
          <w:rFonts w:ascii="Arial" w:hAnsi="Arial" w:cs="Arial"/>
          <w:sz w:val="24"/>
          <w:szCs w:val="24"/>
        </w:rPr>
        <w:t xml:space="preserve"> поперечный профиль принимается с кюветами, обеспечивающими водоотвод с проезжей части в ливневую канализацию.</w:t>
      </w:r>
    </w:p>
    <w:p w14:paraId="6047B80E" w14:textId="64843D53"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Для </w:t>
      </w:r>
      <w:r>
        <w:rPr>
          <w:rFonts w:ascii="Arial" w:hAnsi="Arial" w:cs="Arial"/>
          <w:sz w:val="24"/>
          <w:szCs w:val="24"/>
        </w:rPr>
        <w:t>населенных пунктов</w:t>
      </w:r>
      <w:r w:rsidRPr="00324BBA">
        <w:rPr>
          <w:rFonts w:ascii="Arial" w:hAnsi="Arial" w:cs="Arial"/>
          <w:sz w:val="24"/>
          <w:szCs w:val="24"/>
        </w:rPr>
        <w:t xml:space="preserve">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324BBA">
        <w:rPr>
          <w:rFonts w:ascii="Arial" w:hAnsi="Arial" w:cs="Arial"/>
          <w:sz w:val="24"/>
          <w:szCs w:val="24"/>
        </w:rPr>
        <w:t xml:space="preserve"> устройство открытой и закрытой сети ливнестоков с территорий застройки с очистными сооружениями ливневых вод, перед их сбросом в поверхностные водоёмы и водотоки, необходимо для охраны поверхностных и подземных или грунтовых вод.</w:t>
      </w:r>
    </w:p>
    <w:p w14:paraId="3A6CD80A"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Это связано:</w:t>
      </w:r>
    </w:p>
    <w:p w14:paraId="7CA8C122" w14:textId="77777777" w:rsidR="00585223" w:rsidRPr="00481847" w:rsidRDefault="00585223" w:rsidP="00593C17">
      <w:pPr>
        <w:pStyle w:val="ae"/>
        <w:numPr>
          <w:ilvl w:val="0"/>
          <w:numId w:val="109"/>
        </w:numPr>
        <w:spacing w:line="276" w:lineRule="auto"/>
        <w:jc w:val="both"/>
        <w:rPr>
          <w:rFonts w:ascii="Arial" w:hAnsi="Arial" w:cs="Arial"/>
          <w:sz w:val="24"/>
          <w:szCs w:val="24"/>
        </w:rPr>
      </w:pPr>
      <w:r w:rsidRPr="00481847">
        <w:rPr>
          <w:rFonts w:ascii="Arial" w:hAnsi="Arial" w:cs="Arial"/>
          <w:sz w:val="24"/>
          <w:szCs w:val="24"/>
        </w:rPr>
        <w:t>во-первых, с тем, что застроенные территории, и вновь застраиваемые с транспортными магистралями, являются водосборными площадями с инфильтрацией загрязнённых поверхностных вод, которые затем грунтовым путём сбрасываются в водоёмы или водотоки;</w:t>
      </w:r>
    </w:p>
    <w:p w14:paraId="71063CD2" w14:textId="77777777" w:rsidR="00585223" w:rsidRPr="00481847" w:rsidRDefault="00585223" w:rsidP="00593C17">
      <w:pPr>
        <w:pStyle w:val="ae"/>
        <w:numPr>
          <w:ilvl w:val="0"/>
          <w:numId w:val="109"/>
        </w:numPr>
        <w:spacing w:line="276" w:lineRule="auto"/>
        <w:jc w:val="both"/>
        <w:rPr>
          <w:rFonts w:ascii="Arial" w:hAnsi="Arial" w:cs="Arial"/>
          <w:sz w:val="24"/>
          <w:szCs w:val="24"/>
        </w:rPr>
      </w:pPr>
      <w:r w:rsidRPr="00481847">
        <w:rPr>
          <w:rFonts w:ascii="Arial" w:hAnsi="Arial" w:cs="Arial"/>
          <w:sz w:val="24"/>
          <w:szCs w:val="24"/>
        </w:rPr>
        <w:t>во-вторых, неорганизованные поверхностные воды создают поверхностную эрозию почвогрунтов и оврагообразование;</w:t>
      </w:r>
    </w:p>
    <w:p w14:paraId="17582DB7" w14:textId="77777777" w:rsidR="00585223" w:rsidRPr="00481847" w:rsidRDefault="00585223" w:rsidP="00593C17">
      <w:pPr>
        <w:pStyle w:val="ae"/>
        <w:numPr>
          <w:ilvl w:val="0"/>
          <w:numId w:val="109"/>
        </w:numPr>
        <w:spacing w:line="276" w:lineRule="auto"/>
        <w:jc w:val="both"/>
        <w:rPr>
          <w:rFonts w:ascii="Arial" w:hAnsi="Arial" w:cs="Arial"/>
          <w:sz w:val="24"/>
          <w:szCs w:val="24"/>
        </w:rPr>
      </w:pPr>
      <w:r w:rsidRPr="00481847">
        <w:rPr>
          <w:rFonts w:ascii="Arial" w:hAnsi="Arial" w:cs="Arial"/>
          <w:sz w:val="24"/>
          <w:szCs w:val="24"/>
        </w:rPr>
        <w:t>в-третьих, система ливнестоков необходима для перехвата и отведения различных вод от хозяйственной деятельности.</w:t>
      </w:r>
    </w:p>
    <w:p w14:paraId="2CDE8ED6"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Закрытая ливневая канализация предлагается в зоне проектируемой капитальной и реконструируемой застройки.</w:t>
      </w:r>
      <w:r>
        <w:rPr>
          <w:rFonts w:ascii="Arial" w:hAnsi="Arial" w:cs="Arial"/>
          <w:sz w:val="24"/>
          <w:szCs w:val="24"/>
        </w:rPr>
        <w:t xml:space="preserve"> </w:t>
      </w:r>
      <w:r w:rsidRPr="00324BBA">
        <w:rPr>
          <w:rFonts w:ascii="Arial" w:hAnsi="Arial" w:cs="Arial"/>
          <w:sz w:val="24"/>
          <w:szCs w:val="24"/>
        </w:rPr>
        <w:t>Открытая водосточная сеть предусматривается на территориях, сложившейся старой застройки вдоль улиц, проездов и на территориях зеленых насаждений: парка и зоны отдыха, а также на окраинах планируемой индивидуальной застройки.</w:t>
      </w:r>
    </w:p>
    <w:p w14:paraId="711A7AE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Предлагаемая ливнесточная сеть</w:t>
      </w:r>
      <w:r>
        <w:rPr>
          <w:rFonts w:ascii="Arial" w:hAnsi="Arial" w:cs="Arial"/>
          <w:sz w:val="24"/>
          <w:szCs w:val="24"/>
        </w:rPr>
        <w:t>,</w:t>
      </w:r>
      <w:r w:rsidRPr="00324BBA">
        <w:rPr>
          <w:rFonts w:ascii="Arial" w:hAnsi="Arial" w:cs="Arial"/>
          <w:sz w:val="24"/>
          <w:szCs w:val="24"/>
        </w:rPr>
        <w:t xml:space="preserve"> совмещенная с дренажом</w:t>
      </w:r>
      <w:r>
        <w:rPr>
          <w:rFonts w:ascii="Arial" w:hAnsi="Arial" w:cs="Arial"/>
          <w:sz w:val="24"/>
          <w:szCs w:val="24"/>
        </w:rPr>
        <w:t>,</w:t>
      </w:r>
      <w:r w:rsidRPr="00324BBA">
        <w:rPr>
          <w:rFonts w:ascii="Arial" w:hAnsi="Arial" w:cs="Arial"/>
          <w:sz w:val="24"/>
          <w:szCs w:val="24"/>
        </w:rPr>
        <w:t xml:space="preserve"> носит осушительный характер с обеспечением необходимых норм осушения для различных по назначению и застройке городских территорий.</w:t>
      </w:r>
    </w:p>
    <w:p w14:paraId="1FEA2E50" w14:textId="77777777" w:rsidR="00585223" w:rsidRPr="00324BBA" w:rsidRDefault="00585223" w:rsidP="00585223">
      <w:pPr>
        <w:spacing w:line="276" w:lineRule="auto"/>
        <w:ind w:firstLine="709"/>
        <w:jc w:val="both"/>
        <w:rPr>
          <w:rFonts w:ascii="Arial" w:hAnsi="Arial" w:cs="Arial"/>
          <w:sz w:val="24"/>
          <w:szCs w:val="24"/>
        </w:rPr>
      </w:pPr>
      <w:r w:rsidRPr="00BD3A01">
        <w:rPr>
          <w:rFonts w:ascii="Arial" w:hAnsi="Arial" w:cs="Arial"/>
          <w:b/>
          <w:sz w:val="24"/>
          <w:szCs w:val="24"/>
        </w:rPr>
        <w:t>Инженерная защита от подтопления и понижение уровня грунтовых вод</w:t>
      </w:r>
      <w:r>
        <w:rPr>
          <w:rFonts w:ascii="Arial" w:hAnsi="Arial" w:cs="Arial"/>
          <w:b/>
          <w:sz w:val="24"/>
          <w:szCs w:val="24"/>
        </w:rPr>
        <w:t xml:space="preserve">. </w:t>
      </w:r>
      <w:r w:rsidRPr="00324BBA">
        <w:rPr>
          <w:rFonts w:ascii="Arial" w:hAnsi="Arial" w:cs="Arial"/>
          <w:sz w:val="24"/>
          <w:szCs w:val="24"/>
        </w:rPr>
        <w:t xml:space="preserve">Одним из наиболее опасных процессов, наносящих ущерб населённым пунктам, является процесс подтопления. </w:t>
      </w:r>
    </w:p>
    <w:p w14:paraId="75FF7BAA"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Затапливаются погреба и подвалы, ухудшается состояние подземных коммуникаций, санитарно-бытовые условия и санитарно-эпидемиологическая обстановка. К тому же, подземные воды агрессивны, и воздействие на фундаменты и другие заглублённые части сооружений приводит к их разрушению, нанося значительный материальный ущерб.</w:t>
      </w:r>
    </w:p>
    <w:p w14:paraId="65382955"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Основной причиной подтопления населённых пунктов на территории области является нарушение естественного стока поверхностных вод, заиление и засорение рек и ручьев, протекающих по населённым пунктам.</w:t>
      </w:r>
      <w:r>
        <w:rPr>
          <w:rFonts w:ascii="Arial" w:hAnsi="Arial" w:cs="Arial"/>
          <w:sz w:val="24"/>
          <w:szCs w:val="24"/>
        </w:rPr>
        <w:t xml:space="preserve"> </w:t>
      </w:r>
      <w:r w:rsidRPr="00324BBA">
        <w:rPr>
          <w:rFonts w:ascii="Arial" w:hAnsi="Arial" w:cs="Arial"/>
          <w:sz w:val="24"/>
          <w:szCs w:val="24"/>
        </w:rPr>
        <w:t>По мере уплотнения и расширения селитебной и промышленной застройки, насыщения территории водонесущими коммуникациями, процесс подтопления может только усугубляться.</w:t>
      </w:r>
    </w:p>
    <w:p w14:paraId="36969665"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Для геологического обоснования проектов защитных мероприятий против подтопления изысканиями следует решить следующие задачи:</w:t>
      </w:r>
    </w:p>
    <w:p w14:paraId="4A14657A"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установить площадь подтопления и выявить его причины;</w:t>
      </w:r>
    </w:p>
    <w:p w14:paraId="0B85C96C"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районировать область инфильтрации в плане и разрезе с целью выбора типа дренажа;</w:t>
      </w:r>
    </w:p>
    <w:p w14:paraId="268CEE61"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выявить величину инфильтрационного питания подземных вод, коэффициенты фильтрации, гравитационной и упругой водоотдачи основных водоносных горизонтов и коэффициент фильтрации водоупорных слоев;</w:t>
      </w:r>
    </w:p>
    <w:p w14:paraId="07A1D748"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составить баланс подземных вод, определить приходные и расходные статьи, необходимые для аналитического расчета дренажа;</w:t>
      </w:r>
    </w:p>
    <w:p w14:paraId="66CCA90A"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охарактеризовать химический состав и минерализацию подземных вод в области влияния дренажа.</w:t>
      </w:r>
    </w:p>
    <w:p w14:paraId="547DD433"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При защите от подтопления, как городов, так и других населённых пунктов необходимо принимать во внимание, что при строительстве дренажных систем весьма важным является выбор способа дренирования. </w:t>
      </w:r>
    </w:p>
    <w:p w14:paraId="7A42941F"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этом надо учитывать, что мировая практика в области строительства дренажных систем развивается, в основном, в направлении создания новых высокотехнологичных материалов для изготовления водоприёмных и водоотводящих элементов дренажа, а также по пути применения новых технологий сооружения дренажей. Из способов дренирования (типов дренажей) отдаётся предпочтение самотёчным горизонтальным закрытым дренажам как наиболее экономичным. Необходимость применения других типов дренажей, если она не диктуется гидрогеологическими условиями, должна обосновываться специально.</w:t>
      </w:r>
    </w:p>
    <w:p w14:paraId="6739632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создании дренажных систем в городах и населённых пунктах</w:t>
      </w:r>
      <w:r>
        <w:rPr>
          <w:rFonts w:ascii="Arial" w:hAnsi="Arial" w:cs="Arial"/>
          <w:sz w:val="24"/>
          <w:szCs w:val="24"/>
        </w:rPr>
        <w:t xml:space="preserve"> </w:t>
      </w:r>
      <w:r w:rsidRPr="00324BBA">
        <w:rPr>
          <w:rFonts w:ascii="Arial" w:hAnsi="Arial" w:cs="Arial"/>
          <w:sz w:val="24"/>
          <w:szCs w:val="24"/>
        </w:rPr>
        <w:t>рекомендуется:</w:t>
      </w:r>
    </w:p>
    <w:p w14:paraId="1F9E56D8"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 xml:space="preserve">максимально использовать существующий дренаж после его реконструкции; </w:t>
      </w:r>
    </w:p>
    <w:p w14:paraId="1876575D"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использовать горизонтальный закрытый дренаж как основной вид дренажа;</w:t>
      </w:r>
    </w:p>
    <w:p w14:paraId="0F025BC9"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лучевой дренаж использовать только как локальный для отдельных зданий и сооружений.</w:t>
      </w:r>
    </w:p>
    <w:p w14:paraId="6887EF0E"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выборе защитных мероприятий предпочтение отдаётся тем, которые обеспечивают:</w:t>
      </w:r>
    </w:p>
    <w:p w14:paraId="41EADF67"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предотвращение, устранение или снижение до допустимого уровня отрицательного воздействия факторов подтопления;</w:t>
      </w:r>
    </w:p>
    <w:p w14:paraId="6A893ACC"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возможность преимущественного применения активных методов защиты;</w:t>
      </w:r>
    </w:p>
    <w:p w14:paraId="2DA18FC8"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 xml:space="preserve">сохранение заповедных зон, ландшафтов, исторических памятников и т.д.; </w:t>
      </w:r>
    </w:p>
    <w:p w14:paraId="2A15C62C"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 xml:space="preserve">- </w:t>
      </w:r>
      <w:r w:rsidRPr="00324BBA">
        <w:rPr>
          <w:rFonts w:ascii="Arial" w:hAnsi="Arial" w:cs="Arial"/>
          <w:sz w:val="24"/>
          <w:szCs w:val="24"/>
        </w:rPr>
        <w:t>сочетание с мероприятиями по охране окружающей среды.</w:t>
      </w:r>
    </w:p>
    <w:p w14:paraId="206049A6"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Следует отметить, что дренажный сток может быть повсеместно</w:t>
      </w:r>
      <w:r>
        <w:rPr>
          <w:rFonts w:ascii="Arial" w:hAnsi="Arial" w:cs="Arial"/>
          <w:sz w:val="24"/>
          <w:szCs w:val="24"/>
        </w:rPr>
        <w:t xml:space="preserve"> </w:t>
      </w:r>
      <w:r w:rsidRPr="00324BBA">
        <w:rPr>
          <w:rFonts w:ascii="Arial" w:hAnsi="Arial" w:cs="Arial"/>
          <w:sz w:val="24"/>
          <w:szCs w:val="24"/>
        </w:rPr>
        <w:t>загрязнён. Необходимо предусмотреть строительство сооружений для очистки дренажных вод с целью доведения их качества до соответствующих норм. Необходимо предусмотреть использование современного высокоэффективного оборудования для электрохимической обработки воды в сочетании с ультрафильтрацией, сорбцией и обеззараживанием жёстким ультрафиолетом на фоне действия добавок пергидроля. Очищенный дренажный сток предлагается сбрасывать в поверхностные водотоки и водоёмы.</w:t>
      </w:r>
    </w:p>
    <w:p w14:paraId="28F6199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На всех подтопленных и потенциально подтапливаемых территориях необходимо организовать наблюдательную режимную сеть. </w:t>
      </w:r>
    </w:p>
    <w:p w14:paraId="044120E9" w14:textId="46964F1B"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В </w:t>
      </w:r>
      <w:r>
        <w:rPr>
          <w:rFonts w:ascii="Arial" w:hAnsi="Arial" w:cs="Arial"/>
          <w:sz w:val="24"/>
          <w:szCs w:val="24"/>
        </w:rPr>
        <w:t xml:space="preserve">населенных пунктах </w:t>
      </w:r>
      <w:r w:rsidRPr="00324BBA">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w:t>
      </w:r>
      <w:r w:rsidRPr="00324BBA">
        <w:rPr>
          <w:rFonts w:ascii="Arial" w:hAnsi="Arial" w:cs="Arial"/>
          <w:sz w:val="24"/>
          <w:szCs w:val="24"/>
        </w:rPr>
        <w:t>на отдельных пониженных участках, в поймах,</w:t>
      </w:r>
      <w:r>
        <w:rPr>
          <w:rFonts w:ascii="Arial" w:hAnsi="Arial" w:cs="Arial"/>
          <w:sz w:val="24"/>
          <w:szCs w:val="24"/>
        </w:rPr>
        <w:t xml:space="preserve"> </w:t>
      </w:r>
      <w:r w:rsidRPr="00324BBA">
        <w:rPr>
          <w:rFonts w:ascii="Arial" w:hAnsi="Arial" w:cs="Arial"/>
          <w:sz w:val="24"/>
          <w:szCs w:val="24"/>
        </w:rPr>
        <w:t xml:space="preserve">надпойменных террас </w:t>
      </w:r>
      <w:r>
        <w:rPr>
          <w:rFonts w:ascii="Arial" w:hAnsi="Arial" w:cs="Arial"/>
          <w:sz w:val="24"/>
          <w:szCs w:val="24"/>
        </w:rPr>
        <w:t>рек</w:t>
      </w:r>
      <w:r w:rsidRPr="00324BBA">
        <w:rPr>
          <w:rFonts w:ascii="Arial" w:hAnsi="Arial" w:cs="Arial"/>
          <w:sz w:val="24"/>
          <w:szCs w:val="24"/>
        </w:rPr>
        <w:t xml:space="preserve"> Куб</w:t>
      </w:r>
      <w:r>
        <w:rPr>
          <w:rFonts w:ascii="Arial" w:hAnsi="Arial" w:cs="Arial"/>
          <w:sz w:val="24"/>
          <w:szCs w:val="24"/>
        </w:rPr>
        <w:t>а</w:t>
      </w:r>
      <w:r w:rsidRPr="00324BBA">
        <w:rPr>
          <w:rFonts w:ascii="Arial" w:hAnsi="Arial" w:cs="Arial"/>
          <w:sz w:val="24"/>
          <w:szCs w:val="24"/>
        </w:rPr>
        <w:t>нь, Расшеватка и вдоль русел балок-оврагов наблюдаются колебания уровня грунтовых вод в пределах от 0,5 м до 2 м от поверхности, а в условиях активного снеготаяния и обильных дождей уровни грунтовых вод резко подымаются, что приводит к значительному подтоплению этих территорий.</w:t>
      </w:r>
    </w:p>
    <w:p w14:paraId="519836B4"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Следует отметить, что в период интенсивного таяния снегов, во время прохождения паводка и выпадения осадков замечены подземные воды типа, </w:t>
      </w:r>
      <w:r>
        <w:rPr>
          <w:rFonts w:ascii="Arial" w:hAnsi="Arial" w:cs="Arial"/>
          <w:sz w:val="24"/>
          <w:szCs w:val="24"/>
        </w:rPr>
        <w:t>«</w:t>
      </w:r>
      <w:r w:rsidRPr="00324BBA">
        <w:rPr>
          <w:rFonts w:ascii="Arial" w:hAnsi="Arial" w:cs="Arial"/>
          <w:sz w:val="24"/>
          <w:szCs w:val="24"/>
        </w:rPr>
        <w:t>верховодка</w:t>
      </w:r>
      <w:r>
        <w:rPr>
          <w:rFonts w:ascii="Arial" w:hAnsi="Arial" w:cs="Arial"/>
          <w:sz w:val="24"/>
          <w:szCs w:val="24"/>
        </w:rPr>
        <w:t>»</w:t>
      </w:r>
      <w:r w:rsidRPr="00324BBA">
        <w:rPr>
          <w:rFonts w:ascii="Arial" w:hAnsi="Arial" w:cs="Arial"/>
          <w:sz w:val="24"/>
          <w:szCs w:val="24"/>
        </w:rPr>
        <w:t>, имеющие локальное распространение и встречающиеся на глубине до 1 м.</w:t>
      </w:r>
    </w:p>
    <w:p w14:paraId="577769BC"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Устранение подтопления решается следующими способами или методами:</w:t>
      </w:r>
    </w:p>
    <w:p w14:paraId="1B20430A" w14:textId="77777777" w:rsidR="00585223" w:rsidRPr="000C6D92" w:rsidRDefault="00585223" w:rsidP="00593C17">
      <w:pPr>
        <w:pStyle w:val="ae"/>
        <w:numPr>
          <w:ilvl w:val="0"/>
          <w:numId w:val="98"/>
        </w:numPr>
        <w:spacing w:line="276" w:lineRule="auto"/>
        <w:ind w:left="0" w:firstLine="709"/>
        <w:jc w:val="both"/>
        <w:rPr>
          <w:rFonts w:ascii="Arial" w:hAnsi="Arial" w:cs="Arial"/>
          <w:sz w:val="24"/>
          <w:szCs w:val="24"/>
        </w:rPr>
      </w:pPr>
      <w:r w:rsidRPr="000C6D92">
        <w:rPr>
          <w:rFonts w:ascii="Arial" w:hAnsi="Arial" w:cs="Arial"/>
          <w:sz w:val="24"/>
          <w:szCs w:val="24"/>
        </w:rPr>
        <w:t>засыпка понижений и заболоченностей;</w:t>
      </w:r>
    </w:p>
    <w:p w14:paraId="3FB8A622" w14:textId="77777777" w:rsidR="00585223" w:rsidRPr="000C6D92" w:rsidRDefault="00585223" w:rsidP="00593C17">
      <w:pPr>
        <w:pStyle w:val="ae"/>
        <w:numPr>
          <w:ilvl w:val="0"/>
          <w:numId w:val="98"/>
        </w:numPr>
        <w:spacing w:line="276" w:lineRule="auto"/>
        <w:ind w:left="0" w:firstLine="709"/>
        <w:jc w:val="both"/>
        <w:rPr>
          <w:rFonts w:ascii="Arial" w:hAnsi="Arial" w:cs="Arial"/>
          <w:sz w:val="24"/>
          <w:szCs w:val="24"/>
        </w:rPr>
      </w:pPr>
      <w:r w:rsidRPr="000C6D92">
        <w:rPr>
          <w:rFonts w:ascii="Arial" w:hAnsi="Arial" w:cs="Arial"/>
          <w:sz w:val="24"/>
          <w:szCs w:val="24"/>
        </w:rPr>
        <w:t>расчистка, углубление и спрямление русел водотоков;</w:t>
      </w:r>
    </w:p>
    <w:p w14:paraId="29CA357A" w14:textId="77777777" w:rsidR="00585223" w:rsidRPr="000C6D92" w:rsidRDefault="00585223" w:rsidP="00593C17">
      <w:pPr>
        <w:pStyle w:val="ae"/>
        <w:numPr>
          <w:ilvl w:val="0"/>
          <w:numId w:val="98"/>
        </w:numPr>
        <w:spacing w:line="276" w:lineRule="auto"/>
        <w:ind w:left="0" w:firstLine="709"/>
        <w:jc w:val="both"/>
        <w:rPr>
          <w:rFonts w:ascii="Arial" w:hAnsi="Arial" w:cs="Arial"/>
          <w:sz w:val="24"/>
          <w:szCs w:val="24"/>
        </w:rPr>
      </w:pPr>
      <w:r w:rsidRPr="000C6D92">
        <w:rPr>
          <w:rFonts w:ascii="Arial" w:hAnsi="Arial" w:cs="Arial"/>
          <w:sz w:val="24"/>
          <w:szCs w:val="24"/>
        </w:rPr>
        <w:t>строительство зданий и сооружений с изучением грунтовых потоков;</w:t>
      </w:r>
    </w:p>
    <w:p w14:paraId="4D725BF7" w14:textId="77777777" w:rsidR="00585223" w:rsidRPr="000C6D92" w:rsidRDefault="00585223" w:rsidP="00593C17">
      <w:pPr>
        <w:pStyle w:val="ae"/>
        <w:numPr>
          <w:ilvl w:val="0"/>
          <w:numId w:val="98"/>
        </w:numPr>
        <w:spacing w:line="276" w:lineRule="auto"/>
        <w:ind w:left="0" w:firstLine="709"/>
        <w:jc w:val="both"/>
        <w:rPr>
          <w:rFonts w:ascii="Arial" w:hAnsi="Arial" w:cs="Arial"/>
          <w:sz w:val="24"/>
          <w:szCs w:val="24"/>
        </w:rPr>
      </w:pPr>
      <w:r w:rsidRPr="000C6D92">
        <w:rPr>
          <w:rFonts w:ascii="Arial" w:hAnsi="Arial" w:cs="Arial"/>
          <w:sz w:val="24"/>
          <w:szCs w:val="24"/>
        </w:rPr>
        <w:t xml:space="preserve">прокладка закрытых ливневых коллекторов с дренажными системами, водоприемником вод которых является городская ливневая канализация с очистными сооружениями ливнестоков; </w:t>
      </w:r>
    </w:p>
    <w:p w14:paraId="373EF9FC" w14:textId="77777777" w:rsidR="00585223" w:rsidRPr="000C6D92" w:rsidRDefault="00585223" w:rsidP="00593C17">
      <w:pPr>
        <w:pStyle w:val="ae"/>
        <w:numPr>
          <w:ilvl w:val="0"/>
          <w:numId w:val="98"/>
        </w:numPr>
        <w:spacing w:line="276" w:lineRule="auto"/>
        <w:ind w:left="0" w:firstLine="709"/>
        <w:jc w:val="both"/>
        <w:rPr>
          <w:rFonts w:ascii="Arial" w:hAnsi="Arial" w:cs="Arial"/>
          <w:sz w:val="24"/>
          <w:szCs w:val="24"/>
        </w:rPr>
      </w:pPr>
      <w:r w:rsidRPr="000C6D92">
        <w:rPr>
          <w:rFonts w:ascii="Arial" w:hAnsi="Arial" w:cs="Arial"/>
          <w:sz w:val="24"/>
          <w:szCs w:val="24"/>
        </w:rPr>
        <w:t>прокладка открытых водостоков.</w:t>
      </w:r>
    </w:p>
    <w:p w14:paraId="0608F791"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Норма осушения для различных по назначению и застройке городских территорий принимается </w:t>
      </w:r>
      <w:r>
        <w:rPr>
          <w:rFonts w:ascii="Arial" w:hAnsi="Arial" w:cs="Arial"/>
          <w:sz w:val="24"/>
          <w:szCs w:val="24"/>
        </w:rPr>
        <w:t>примерно в следующих значениях</w:t>
      </w:r>
      <w:r w:rsidRPr="00324BBA">
        <w:rPr>
          <w:rFonts w:ascii="Arial" w:hAnsi="Arial" w:cs="Arial"/>
          <w:sz w:val="24"/>
          <w:szCs w:val="24"/>
        </w:rPr>
        <w:t>:</w:t>
      </w:r>
      <w:r>
        <w:rPr>
          <w:rStyle w:val="af7"/>
          <w:rFonts w:eastAsiaTheme="majorEastAsia" w:cs="Arial"/>
          <w:szCs w:val="24"/>
        </w:rPr>
        <w:footnoteReference w:id="88"/>
      </w:r>
    </w:p>
    <w:p w14:paraId="210E1FF0" w14:textId="77777777" w:rsidR="00585223" w:rsidRPr="00767E0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767E0A">
        <w:rPr>
          <w:rFonts w:ascii="Arial" w:hAnsi="Arial" w:cs="Arial"/>
          <w:sz w:val="24"/>
          <w:szCs w:val="24"/>
        </w:rPr>
        <w:t xml:space="preserve">для территорий с застройкой зданиями, имеющими подземные (подвальные) помещения, от пола помещения – 0,5-1 м до </w:t>
      </w:r>
      <w:r>
        <w:rPr>
          <w:rFonts w:ascii="Arial" w:hAnsi="Arial" w:cs="Arial"/>
          <w:sz w:val="24"/>
          <w:szCs w:val="24"/>
        </w:rPr>
        <w:t>наивысшего уровня подземных вод;</w:t>
      </w:r>
    </w:p>
    <w:p w14:paraId="35EBFEBF" w14:textId="77777777" w:rsidR="00585223" w:rsidRPr="00767E0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767E0A">
        <w:rPr>
          <w:rFonts w:ascii="Arial" w:hAnsi="Arial" w:cs="Arial"/>
          <w:sz w:val="24"/>
          <w:szCs w:val="24"/>
        </w:rPr>
        <w:t>для территорий с застройкой зданиями, не имеющими подвальных помещений – 0,5 м от подошвы фундаментов зданий</w:t>
      </w:r>
      <w:r>
        <w:rPr>
          <w:rFonts w:ascii="Arial" w:hAnsi="Arial" w:cs="Arial"/>
          <w:sz w:val="24"/>
          <w:szCs w:val="24"/>
        </w:rPr>
        <w:t>;</w:t>
      </w:r>
    </w:p>
    <w:p w14:paraId="3998C6F2" w14:textId="77777777" w:rsidR="00585223" w:rsidRPr="00767E0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767E0A">
        <w:rPr>
          <w:rFonts w:ascii="Arial" w:hAnsi="Arial" w:cs="Arial"/>
          <w:sz w:val="24"/>
          <w:szCs w:val="24"/>
        </w:rPr>
        <w:t>для территорий зеленых насаждений – 1-2 м, в зависимости от типа и пород древесных и кустарниковых насаждений</w:t>
      </w:r>
      <w:r>
        <w:rPr>
          <w:rFonts w:ascii="Arial" w:hAnsi="Arial" w:cs="Arial"/>
          <w:sz w:val="24"/>
          <w:szCs w:val="24"/>
        </w:rPr>
        <w:t>;</w:t>
      </w:r>
    </w:p>
    <w:p w14:paraId="3514F86C" w14:textId="77777777" w:rsidR="00585223" w:rsidRPr="00767E0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767E0A">
        <w:rPr>
          <w:rFonts w:ascii="Arial" w:hAnsi="Arial" w:cs="Arial"/>
          <w:sz w:val="24"/>
          <w:szCs w:val="24"/>
        </w:rPr>
        <w:t>для территорий сельскохозяйственных культур – 0,5-1 м, в зависимости от вида культур</w:t>
      </w:r>
      <w:r>
        <w:rPr>
          <w:rFonts w:ascii="Arial" w:hAnsi="Arial" w:cs="Arial"/>
          <w:sz w:val="24"/>
          <w:szCs w:val="24"/>
        </w:rPr>
        <w:t>;</w:t>
      </w:r>
    </w:p>
    <w:p w14:paraId="008B1E28" w14:textId="77777777" w:rsidR="00585223" w:rsidRPr="00767E0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767E0A">
        <w:rPr>
          <w:rFonts w:ascii="Arial" w:hAnsi="Arial" w:cs="Arial"/>
          <w:sz w:val="24"/>
          <w:szCs w:val="24"/>
        </w:rPr>
        <w:t>для городских улиц,</w:t>
      </w:r>
      <w:r>
        <w:rPr>
          <w:rFonts w:ascii="Arial" w:hAnsi="Arial" w:cs="Arial"/>
          <w:sz w:val="24"/>
          <w:szCs w:val="24"/>
        </w:rPr>
        <w:t xml:space="preserve"> </w:t>
      </w:r>
      <w:r w:rsidRPr="00767E0A">
        <w:rPr>
          <w:rFonts w:ascii="Arial" w:hAnsi="Arial" w:cs="Arial"/>
          <w:sz w:val="24"/>
          <w:szCs w:val="24"/>
        </w:rPr>
        <w:t>дорог и площадей – 0,5-2 м, в зависимости от грунта и конструкции дорожной одежды.</w:t>
      </w:r>
    </w:p>
    <w:p w14:paraId="74108C9D"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Намечаемая схемой организация стока поверхностных вод окажет благоприятное влияние на режим грунтовых вод. Наряду с этим предлагается </w:t>
      </w:r>
      <w:r w:rsidRPr="00324BBA">
        <w:rPr>
          <w:rFonts w:ascii="Arial" w:hAnsi="Arial" w:cs="Arial"/>
          <w:sz w:val="24"/>
          <w:szCs w:val="24"/>
        </w:rPr>
        <w:lastRenderedPageBreak/>
        <w:t>устройство сопутствующих дренажей вдоль всех инженерных коммуникаций на подтопленных и потенциально подтопляемых территориях.</w:t>
      </w:r>
    </w:p>
    <w:p w14:paraId="39EF6A0F"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Затопление речными водами </w:t>
      </w:r>
      <w:r>
        <w:rPr>
          <w:rFonts w:ascii="Arial" w:hAnsi="Arial" w:cs="Arial"/>
          <w:sz w:val="24"/>
          <w:szCs w:val="24"/>
        </w:rPr>
        <w:t xml:space="preserve">рек </w:t>
      </w:r>
      <w:r w:rsidRPr="00324BBA">
        <w:rPr>
          <w:rFonts w:ascii="Arial" w:hAnsi="Arial" w:cs="Arial"/>
          <w:sz w:val="24"/>
          <w:szCs w:val="24"/>
        </w:rPr>
        <w:t>Кубань, Расшеватка и др.</w:t>
      </w:r>
      <w:r>
        <w:rPr>
          <w:rFonts w:ascii="Arial" w:hAnsi="Arial" w:cs="Arial"/>
          <w:sz w:val="24"/>
          <w:szCs w:val="24"/>
        </w:rPr>
        <w:t xml:space="preserve"> </w:t>
      </w:r>
      <w:r w:rsidRPr="00324BBA">
        <w:rPr>
          <w:rFonts w:ascii="Arial" w:hAnsi="Arial" w:cs="Arial"/>
          <w:sz w:val="24"/>
          <w:szCs w:val="24"/>
        </w:rPr>
        <w:t xml:space="preserve">на рассматриваемых территориях </w:t>
      </w:r>
      <w:r>
        <w:rPr>
          <w:rFonts w:ascii="Arial" w:hAnsi="Arial" w:cs="Arial"/>
          <w:sz w:val="24"/>
          <w:szCs w:val="24"/>
        </w:rPr>
        <w:t>населенных пунктов</w:t>
      </w:r>
      <w:r w:rsidRPr="00324BBA">
        <w:rPr>
          <w:rFonts w:ascii="Arial" w:hAnsi="Arial" w:cs="Arial"/>
          <w:sz w:val="24"/>
          <w:szCs w:val="24"/>
        </w:rPr>
        <w:t xml:space="preserve"> происходит практически ежегодно и резко ухудшает условия проживания людей. Для решения социального аспекта проблемы необходимо разработать принципиально новую концепцию ведения водного хозяйства региона. </w:t>
      </w:r>
    </w:p>
    <w:p w14:paraId="30C48C9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В качестве мер борьбы с затоплением предлагается:</w:t>
      </w:r>
    </w:p>
    <w:p w14:paraId="7F52D0E6"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очистка местной гидрографической сети и улучшение ее проточности;</w:t>
      </w:r>
    </w:p>
    <w:p w14:paraId="27250968"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облицовка магистральных межхозяйственных и распределительных каналов;</w:t>
      </w:r>
    </w:p>
    <w:p w14:paraId="52E6AC61"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создание в речных долинах, у водоемов инфильтрационных береговых водозаборов с искусственным восполнением;</w:t>
      </w:r>
    </w:p>
    <w:p w14:paraId="766FD7A8"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сочетание береговых водозаборов с эксплуатацией подземных вод более глубоких водоносных горизонтов.</w:t>
      </w:r>
    </w:p>
    <w:p w14:paraId="3BB140BE"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Подсыпка предлагается </w:t>
      </w:r>
      <w:r>
        <w:rPr>
          <w:rFonts w:ascii="Arial" w:hAnsi="Arial" w:cs="Arial"/>
          <w:sz w:val="24"/>
          <w:szCs w:val="24"/>
        </w:rPr>
        <w:t xml:space="preserve">в настоящем проекте </w:t>
      </w:r>
      <w:r w:rsidRPr="00324BBA">
        <w:rPr>
          <w:rFonts w:ascii="Arial" w:hAnsi="Arial" w:cs="Arial"/>
          <w:sz w:val="24"/>
          <w:szCs w:val="24"/>
        </w:rPr>
        <w:t>только для участков новой застройки, на территориях рекреационного назначения и на участках очистных сооружений</w:t>
      </w:r>
      <w:r>
        <w:rPr>
          <w:rFonts w:ascii="Arial" w:hAnsi="Arial" w:cs="Arial"/>
          <w:sz w:val="24"/>
          <w:szCs w:val="24"/>
        </w:rPr>
        <w:t xml:space="preserve"> ливневых стоков</w:t>
      </w:r>
      <w:r w:rsidRPr="00324BBA">
        <w:rPr>
          <w:rFonts w:ascii="Arial" w:hAnsi="Arial" w:cs="Arial"/>
          <w:sz w:val="24"/>
          <w:szCs w:val="24"/>
        </w:rPr>
        <w:t xml:space="preserve">. </w:t>
      </w:r>
    </w:p>
    <w:p w14:paraId="1A0D847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Для сооружений защиты (дамбы, подпорные стенки и др.) превышение гребня над расчетным горизонтом высоких вод следует устанавливать в зависимости от класса сооружений согласно </w:t>
      </w:r>
      <w:r>
        <w:rPr>
          <w:rFonts w:ascii="Arial" w:hAnsi="Arial" w:cs="Arial"/>
          <w:sz w:val="24"/>
          <w:szCs w:val="24"/>
        </w:rPr>
        <w:t>СП 28.13330.2017</w:t>
      </w:r>
      <w:r w:rsidRPr="00324BBA">
        <w:rPr>
          <w:rFonts w:ascii="Arial" w:hAnsi="Arial" w:cs="Arial"/>
          <w:sz w:val="24"/>
          <w:szCs w:val="24"/>
        </w:rPr>
        <w:t xml:space="preserve"> и СНиП </w:t>
      </w:r>
      <w:r>
        <w:rPr>
          <w:rFonts w:ascii="Arial" w:hAnsi="Arial" w:cs="Arial"/>
          <w:sz w:val="24"/>
          <w:szCs w:val="24"/>
        </w:rPr>
        <w:t>58.13330.2019</w:t>
      </w:r>
      <w:r w:rsidRPr="00324BBA">
        <w:rPr>
          <w:rFonts w:ascii="Arial" w:hAnsi="Arial" w:cs="Arial"/>
          <w:sz w:val="24"/>
          <w:szCs w:val="24"/>
        </w:rPr>
        <w:t>.</w:t>
      </w:r>
    </w:p>
    <w:p w14:paraId="13A012CA"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градостроительном освоении пойменн</w:t>
      </w:r>
      <w:r>
        <w:rPr>
          <w:rFonts w:ascii="Arial" w:hAnsi="Arial" w:cs="Arial"/>
          <w:sz w:val="24"/>
          <w:szCs w:val="24"/>
        </w:rPr>
        <w:t>ых территорий необходимо руково</w:t>
      </w:r>
      <w:r w:rsidRPr="00324BBA">
        <w:rPr>
          <w:rFonts w:ascii="Arial" w:hAnsi="Arial" w:cs="Arial"/>
          <w:sz w:val="24"/>
          <w:szCs w:val="24"/>
        </w:rPr>
        <w:t>дствоваться двумя принципами, которые основываются на особенностях пропуска паводочных расходов воды сечениями поймы и русла, и э</w:t>
      </w:r>
      <w:r>
        <w:rPr>
          <w:rFonts w:ascii="Arial" w:hAnsi="Arial" w:cs="Arial"/>
          <w:sz w:val="24"/>
          <w:szCs w:val="24"/>
        </w:rPr>
        <w:t>розионно-аккумулятивными процес</w:t>
      </w:r>
      <w:r w:rsidRPr="00324BBA">
        <w:rPr>
          <w:rFonts w:ascii="Arial" w:hAnsi="Arial" w:cs="Arial"/>
          <w:sz w:val="24"/>
          <w:szCs w:val="24"/>
        </w:rPr>
        <w:t>сами на этих территориях, которые в конечном итоге влияют на условия береговой защиты от затопления или их разрушения.</w:t>
      </w:r>
    </w:p>
    <w:p w14:paraId="7EFD9A62"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По первому принципу градостроительному освоению подлежит только </w:t>
      </w:r>
      <w:r>
        <w:rPr>
          <w:rFonts w:ascii="Arial" w:hAnsi="Arial" w:cs="Arial"/>
          <w:sz w:val="24"/>
          <w:szCs w:val="24"/>
        </w:rPr>
        <w:t>внетранзитная</w:t>
      </w:r>
      <w:r w:rsidRPr="00324BBA">
        <w:rPr>
          <w:rFonts w:ascii="Arial" w:hAnsi="Arial" w:cs="Arial"/>
          <w:sz w:val="24"/>
          <w:szCs w:val="24"/>
        </w:rPr>
        <w:t xml:space="preserve"> часть затопляемой пойменной территории, которая не является живым сечением руслопойменного потока и не участвует в пропуске паводочных расходов воды. </w:t>
      </w:r>
    </w:p>
    <w:p w14:paraId="62189AFC"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Внетранзитная</w:t>
      </w:r>
      <w:r w:rsidRPr="00324BBA">
        <w:rPr>
          <w:rFonts w:ascii="Arial" w:hAnsi="Arial" w:cs="Arial"/>
          <w:sz w:val="24"/>
          <w:szCs w:val="24"/>
        </w:rPr>
        <w:t xml:space="preserve"> часть поймы </w:t>
      </w:r>
      <w:r>
        <w:rPr>
          <w:rFonts w:ascii="Arial" w:hAnsi="Arial" w:cs="Arial"/>
          <w:sz w:val="24"/>
          <w:szCs w:val="24"/>
        </w:rPr>
        <w:t>–</w:t>
      </w:r>
      <w:r w:rsidRPr="00324BBA">
        <w:rPr>
          <w:rFonts w:ascii="Arial" w:hAnsi="Arial" w:cs="Arial"/>
          <w:sz w:val="24"/>
          <w:szCs w:val="24"/>
        </w:rPr>
        <w:t xml:space="preserve"> зона пассивного затопления и аккумуляции паводочных вод, которая не включается в активную руслоформирующую деятельность. Граница транзитной и </w:t>
      </w:r>
      <w:r>
        <w:rPr>
          <w:rFonts w:ascii="Arial" w:hAnsi="Arial" w:cs="Arial"/>
          <w:sz w:val="24"/>
          <w:szCs w:val="24"/>
        </w:rPr>
        <w:t>в</w:t>
      </w:r>
      <w:r w:rsidRPr="00324BBA">
        <w:rPr>
          <w:rFonts w:ascii="Arial" w:hAnsi="Arial" w:cs="Arial"/>
          <w:sz w:val="24"/>
          <w:szCs w:val="24"/>
        </w:rPr>
        <w:t>нетранзитной частей определяется гидравлическими расчетами пропускной способности русел при соответствующих расчетных горизонтах и расходах воды и анализом гидрографии пойменных территорий. Первый принцип освоения пойменных территорий обеспечивает их устойчивость от эрозии в пределах не осваиваемой под строительство ее транзитной части, т.к. сохраняются естественные сбалансированные эрозионно-аккумулятивные процессы.</w:t>
      </w:r>
    </w:p>
    <w:p w14:paraId="64FE9946"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Выявленная гидравлическими расчетами </w:t>
      </w:r>
      <w:r>
        <w:rPr>
          <w:rFonts w:ascii="Arial" w:hAnsi="Arial" w:cs="Arial"/>
          <w:sz w:val="24"/>
          <w:szCs w:val="24"/>
        </w:rPr>
        <w:t>внетранзитная</w:t>
      </w:r>
      <w:r w:rsidRPr="00324BBA">
        <w:rPr>
          <w:rFonts w:ascii="Arial" w:hAnsi="Arial" w:cs="Arial"/>
          <w:sz w:val="24"/>
          <w:szCs w:val="24"/>
        </w:rPr>
        <w:t xml:space="preserve"> часть пойменной территории используется под градостроительное освоение методом подсыпки. Базисом эрозии при соблюдении данного принципа освоения пойменных территорий являются отметки поймы. Это очень важно для выбора отметок оснований или фундаментов для береговой гидротехнической защиты.</w:t>
      </w:r>
    </w:p>
    <w:p w14:paraId="164B0992"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 xml:space="preserve">По второму принципу градостроительному освоению подлежит не только </w:t>
      </w:r>
      <w:r>
        <w:rPr>
          <w:rFonts w:ascii="Arial" w:hAnsi="Arial" w:cs="Arial"/>
          <w:sz w:val="24"/>
          <w:szCs w:val="24"/>
        </w:rPr>
        <w:t>внетранзитная</w:t>
      </w:r>
      <w:r w:rsidRPr="00324BBA">
        <w:rPr>
          <w:rFonts w:ascii="Arial" w:hAnsi="Arial" w:cs="Arial"/>
          <w:sz w:val="24"/>
          <w:szCs w:val="24"/>
        </w:rPr>
        <w:t xml:space="preserve"> часть пойменной территории, но и ее транзитная часть, которая является живым сечением руслопойменного потока и участвует в пропуске паводочных расходов воды. </w:t>
      </w:r>
    </w:p>
    <w:p w14:paraId="57BAD22C"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В этих условиях освоения пойменных территорий необходимо учитывать сложные руслообразующие процессы в русле и на пойме, формируемые при сжатии водооградительными сооружениями. При освоении пойменных территорий по этому принципу резко нарушаются естественные сбалансированные процессы водной эрозии и аккумуляции наносов на оставшейся части транзитной поймы. Начинает преобладать односторонняя водная эрозия, приводящая к нарушению устойчивости в этой части пойменного массива, который размывается и, в итоге,</w:t>
      </w:r>
      <w:r>
        <w:rPr>
          <w:rFonts w:ascii="Arial" w:hAnsi="Arial" w:cs="Arial"/>
          <w:sz w:val="24"/>
          <w:szCs w:val="24"/>
        </w:rPr>
        <w:t xml:space="preserve"> </w:t>
      </w:r>
      <w:r w:rsidRPr="00324BBA">
        <w:rPr>
          <w:rFonts w:ascii="Arial" w:hAnsi="Arial" w:cs="Arial"/>
          <w:sz w:val="24"/>
          <w:szCs w:val="24"/>
        </w:rPr>
        <w:t>вместо</w:t>
      </w:r>
      <w:r>
        <w:rPr>
          <w:rFonts w:ascii="Arial" w:hAnsi="Arial" w:cs="Arial"/>
          <w:sz w:val="24"/>
          <w:szCs w:val="24"/>
        </w:rPr>
        <w:t xml:space="preserve"> </w:t>
      </w:r>
      <w:r w:rsidRPr="00324BBA">
        <w:rPr>
          <w:rFonts w:ascii="Arial" w:hAnsi="Arial" w:cs="Arial"/>
          <w:sz w:val="24"/>
          <w:szCs w:val="24"/>
        </w:rPr>
        <w:t xml:space="preserve">сложного руслопойменного сечения образуется русло с простой формой сечения. Здесь базисом эрозии являются отметки основного русла, а не поймы. При разработке мероприятий по инженерной подготовке данных территорий, при решении конструкций водооградительных сооружений следует учитывать эрозионный процесс почвогрунтов и наносов на оставшейся от освоения транзитной части поймы и увеличивать на глубину эрозии береговые водооградительные сооружения. </w:t>
      </w:r>
    </w:p>
    <w:p w14:paraId="351DBB4D"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В противном случае через несколько паводков (иногда и за один паводок) они будут подмыты и разрушены. Следовательно, при разработке мероприятий по инженерной подготовке транзитных пойменных территорий необходимо своевременно использовать почвогрунты из призмы размыва на подсыпку осваиваемых территорий или в зеленом строительстве.</w:t>
      </w:r>
    </w:p>
    <w:p w14:paraId="50A7403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Оба принципа освоения пойменных территорий определяют также способы трассировки береговых водооградительных сооружений и дамб обвалования, которые необходимо проводить в границах </w:t>
      </w:r>
      <w:r>
        <w:rPr>
          <w:rFonts w:ascii="Arial" w:hAnsi="Arial" w:cs="Arial"/>
          <w:sz w:val="24"/>
          <w:szCs w:val="24"/>
        </w:rPr>
        <w:t>в</w:t>
      </w:r>
      <w:r w:rsidRPr="00324BBA">
        <w:rPr>
          <w:rFonts w:ascii="Arial" w:hAnsi="Arial" w:cs="Arial"/>
          <w:sz w:val="24"/>
          <w:szCs w:val="24"/>
        </w:rPr>
        <w:t>нетранзитной части поймы, не вызывая стеснения живого сечения руслопойменных потоков.</w:t>
      </w:r>
    </w:p>
    <w:p w14:paraId="3B57E74F" w14:textId="47CEC7C7" w:rsidR="00585223" w:rsidRPr="00324BBA" w:rsidRDefault="00585223" w:rsidP="00585223">
      <w:pPr>
        <w:spacing w:line="276" w:lineRule="auto"/>
        <w:ind w:firstLine="709"/>
        <w:jc w:val="both"/>
        <w:rPr>
          <w:rFonts w:ascii="Arial" w:hAnsi="Arial" w:cs="Arial"/>
          <w:sz w:val="24"/>
          <w:szCs w:val="24"/>
        </w:rPr>
      </w:pPr>
      <w:r w:rsidRPr="00201CAA">
        <w:rPr>
          <w:rFonts w:ascii="Arial" w:hAnsi="Arial" w:cs="Arial"/>
          <w:b/>
          <w:sz w:val="24"/>
          <w:szCs w:val="24"/>
        </w:rPr>
        <w:t>Благоустройство овражных территорий и борьба с оврагообразованием.</w:t>
      </w:r>
      <w:r>
        <w:rPr>
          <w:rFonts w:ascii="Arial" w:hAnsi="Arial" w:cs="Arial"/>
          <w:b/>
          <w:sz w:val="24"/>
          <w:szCs w:val="24"/>
        </w:rPr>
        <w:t xml:space="preserve"> </w:t>
      </w:r>
      <w:r w:rsidRPr="00324BBA">
        <w:rPr>
          <w:rFonts w:ascii="Arial" w:hAnsi="Arial" w:cs="Arial"/>
          <w:sz w:val="24"/>
          <w:szCs w:val="24"/>
        </w:rPr>
        <w:t xml:space="preserve">В границах </w:t>
      </w:r>
      <w:r>
        <w:rPr>
          <w:rFonts w:ascii="Arial" w:hAnsi="Arial" w:cs="Arial"/>
          <w:sz w:val="24"/>
          <w:szCs w:val="24"/>
        </w:rPr>
        <w:t>территории</w:t>
      </w:r>
      <w:r w:rsidRPr="00324BBA">
        <w:rPr>
          <w:rFonts w:ascii="Arial" w:hAnsi="Arial" w:cs="Arial"/>
          <w:sz w:val="24"/>
          <w:szCs w:val="24"/>
        </w:rPr>
        <w:t xml:space="preserve">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324BBA">
        <w:rPr>
          <w:rFonts w:ascii="Arial" w:hAnsi="Arial" w:cs="Arial"/>
          <w:sz w:val="24"/>
          <w:szCs w:val="24"/>
        </w:rPr>
        <w:t xml:space="preserve"> сформирована система оврагов, которые в своих вершинах и отвершках имеют тенденцию к развитию. </w:t>
      </w:r>
    </w:p>
    <w:p w14:paraId="36518D4E"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Так как овраги являются естественными дренами и поддерживают уже сложившийся гидрорежим грунтовых вод, проектом исключается их полная засыпка.</w:t>
      </w:r>
    </w:p>
    <w:p w14:paraId="71A6A760"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Борьба с оврагообразованием намечается путем ликвидации условий, способствующих росту существующих и образование новых оврагов, ограждение склонов от возникновения очагов размыва и эрозии.</w:t>
      </w:r>
    </w:p>
    <w:p w14:paraId="216FF700"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Предлагаются следующие мероприятия:</w:t>
      </w:r>
    </w:p>
    <w:p w14:paraId="5F638ED8"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засыпка грунтом верховьев и отвершков развивающихся оврагов</w:t>
      </w:r>
      <w:r>
        <w:rPr>
          <w:rFonts w:ascii="Arial" w:hAnsi="Arial" w:cs="Arial"/>
          <w:sz w:val="24"/>
          <w:szCs w:val="24"/>
        </w:rPr>
        <w:t>;</w:t>
      </w:r>
    </w:p>
    <w:p w14:paraId="096BD821"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укрепление склонов уполаживанием, озеленением</w:t>
      </w:r>
      <w:r>
        <w:rPr>
          <w:rFonts w:ascii="Arial" w:hAnsi="Arial" w:cs="Arial"/>
          <w:sz w:val="24"/>
          <w:szCs w:val="24"/>
        </w:rPr>
        <w:t>;</w:t>
      </w:r>
    </w:p>
    <w:p w14:paraId="094F0D6F"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в местах, где застройка подходит близко к бровке оврагов или вызвана необходимость прокладки дорог предлагается тип укрепления – подпорная стена</w:t>
      </w:r>
      <w:r>
        <w:rPr>
          <w:rFonts w:ascii="Arial" w:hAnsi="Arial" w:cs="Arial"/>
          <w:sz w:val="24"/>
          <w:szCs w:val="24"/>
        </w:rPr>
        <w:t>;</w:t>
      </w:r>
    </w:p>
    <w:p w14:paraId="38C30B94"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организация стока поверхностных вод – перехват водотоков по бровкам и прокладка по тальвегам открытых и закрытых ливнедренажных водостоков</w:t>
      </w:r>
      <w:r>
        <w:rPr>
          <w:rFonts w:ascii="Arial" w:hAnsi="Arial" w:cs="Arial"/>
          <w:sz w:val="24"/>
          <w:szCs w:val="24"/>
        </w:rPr>
        <w:t>;</w:t>
      </w:r>
    </w:p>
    <w:p w14:paraId="2DA005B5"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исключение перекопки овражных склонов.</w:t>
      </w:r>
    </w:p>
    <w:p w14:paraId="6F07BB88"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 xml:space="preserve">Благоустройство овражных территорий намечается путем использования для нужд </w:t>
      </w:r>
      <w:r>
        <w:rPr>
          <w:rFonts w:ascii="Arial" w:hAnsi="Arial" w:cs="Arial"/>
          <w:sz w:val="24"/>
          <w:szCs w:val="24"/>
        </w:rPr>
        <w:t>населенных пунктов</w:t>
      </w:r>
      <w:r w:rsidRPr="00324BBA">
        <w:rPr>
          <w:rFonts w:ascii="Arial" w:hAnsi="Arial" w:cs="Arial"/>
          <w:sz w:val="24"/>
          <w:szCs w:val="24"/>
        </w:rPr>
        <w:t xml:space="preserve"> этих территорий под зону отдыха, зеленых коридоров, дорожных проездов, спортивных целей и организации водоемов. </w:t>
      </w:r>
    </w:p>
    <w:p w14:paraId="16B234E3" w14:textId="534E3A4A" w:rsidR="00585223" w:rsidRPr="00324BBA" w:rsidRDefault="00585223" w:rsidP="00585223">
      <w:pPr>
        <w:spacing w:line="276" w:lineRule="auto"/>
        <w:ind w:firstLine="709"/>
        <w:jc w:val="both"/>
        <w:rPr>
          <w:rFonts w:ascii="Arial" w:hAnsi="Arial" w:cs="Arial"/>
          <w:sz w:val="24"/>
          <w:szCs w:val="24"/>
        </w:rPr>
      </w:pPr>
      <w:r w:rsidRPr="00201CAA">
        <w:rPr>
          <w:rFonts w:ascii="Arial" w:hAnsi="Arial" w:cs="Arial"/>
          <w:b/>
          <w:sz w:val="24"/>
          <w:szCs w:val="24"/>
        </w:rPr>
        <w:t>Инженерная защита от просадок и рекомендации по строительству на слабонесущих грунтах.</w:t>
      </w:r>
      <w:r>
        <w:rPr>
          <w:rFonts w:ascii="Arial" w:hAnsi="Arial" w:cs="Arial"/>
          <w:b/>
          <w:sz w:val="24"/>
          <w:szCs w:val="24"/>
        </w:rPr>
        <w:t xml:space="preserve"> </w:t>
      </w:r>
      <w:r w:rsidRPr="00324BBA">
        <w:rPr>
          <w:rFonts w:ascii="Arial" w:hAnsi="Arial" w:cs="Arial"/>
          <w:sz w:val="24"/>
          <w:szCs w:val="24"/>
        </w:rPr>
        <w:t xml:space="preserve">На </w:t>
      </w:r>
      <w:r>
        <w:rPr>
          <w:rFonts w:ascii="Arial" w:hAnsi="Arial" w:cs="Arial"/>
          <w:sz w:val="24"/>
          <w:szCs w:val="24"/>
        </w:rPr>
        <w:t xml:space="preserve">территории </w:t>
      </w:r>
      <w:r w:rsidR="007E0AA2">
        <w:rPr>
          <w:rFonts w:ascii="Arial" w:hAnsi="Arial" w:cs="Arial"/>
          <w:sz w:val="24"/>
          <w:szCs w:val="24"/>
        </w:rPr>
        <w:t>муниципального</w:t>
      </w:r>
      <w:r>
        <w:rPr>
          <w:rFonts w:ascii="Arial" w:hAnsi="Arial" w:cs="Arial"/>
          <w:sz w:val="24"/>
          <w:szCs w:val="24"/>
        </w:rPr>
        <w:t xml:space="preserve"> округа</w:t>
      </w:r>
      <w:r w:rsidRPr="00324BBA">
        <w:rPr>
          <w:rFonts w:ascii="Arial" w:hAnsi="Arial" w:cs="Arial"/>
          <w:sz w:val="24"/>
          <w:szCs w:val="24"/>
        </w:rPr>
        <w:t xml:space="preserve"> просадочные лёссовые грунты занимают значительные площади. В основном, территория характеризуется первым типом грунтовых условий по просадочности. </w:t>
      </w:r>
    </w:p>
    <w:p w14:paraId="4DA3B245"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Однако при замачивании и значительных нагрузках от сооружений величина просадки может достигать значительных величин.</w:t>
      </w:r>
    </w:p>
    <w:p w14:paraId="1BFAD7B0"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Следует заметить, что с замачиванием просадочных грунтов связано их видоизменение и, по мере водонасыщения, они превращаются в грунты с иными свойствами. </w:t>
      </w:r>
    </w:p>
    <w:p w14:paraId="01312D85"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Лишаясь просадочных свойств при увеличении влажности, они приобретают другие свойства: становятся сильно сжимаемыми, склонными к разжижению при динамических нагрузках. Также надо иметь в виду, что наряду с просадочными деформациями, протекающими довольно быстро, следует принимать во внимание и учитывать возможные постпросадочные деформации, длящиеся значительно</w:t>
      </w:r>
      <w:r>
        <w:rPr>
          <w:rFonts w:ascii="Arial" w:hAnsi="Arial" w:cs="Arial"/>
          <w:sz w:val="24"/>
          <w:szCs w:val="24"/>
        </w:rPr>
        <w:t xml:space="preserve"> </w:t>
      </w:r>
      <w:r w:rsidRPr="00324BBA">
        <w:rPr>
          <w:rFonts w:ascii="Arial" w:hAnsi="Arial" w:cs="Arial"/>
          <w:sz w:val="24"/>
          <w:szCs w:val="24"/>
        </w:rPr>
        <w:t>дольше.</w:t>
      </w:r>
    </w:p>
    <w:p w14:paraId="56ABEBB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необходимости строительства на просадочных грунтах просадочные свойств</w:t>
      </w:r>
      <w:r>
        <w:rPr>
          <w:rFonts w:ascii="Arial" w:hAnsi="Arial" w:cs="Arial"/>
          <w:sz w:val="24"/>
          <w:szCs w:val="24"/>
        </w:rPr>
        <w:t>а</w:t>
      </w:r>
      <w:r w:rsidRPr="00324BBA">
        <w:rPr>
          <w:rFonts w:ascii="Arial" w:hAnsi="Arial" w:cs="Arial"/>
          <w:sz w:val="24"/>
          <w:szCs w:val="24"/>
        </w:rPr>
        <w:t xml:space="preserve"> в пределах деформируемой толщи должны быть или устранены, или грунты должны быть прорезаны свайными фундаментами.</w:t>
      </w:r>
    </w:p>
    <w:p w14:paraId="1C7F496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Необходимо также учитывать особенности проектируемого сооружения и его воздействие на лёссовое основание (мокрый технологический режим, высокие нагрузки, температурные поля и т.</w:t>
      </w:r>
      <w:r>
        <w:rPr>
          <w:rFonts w:ascii="Arial" w:hAnsi="Arial" w:cs="Arial"/>
          <w:sz w:val="24"/>
          <w:szCs w:val="24"/>
        </w:rPr>
        <w:t>п.)</w:t>
      </w:r>
      <w:r w:rsidRPr="00324BBA">
        <w:rPr>
          <w:rFonts w:ascii="Arial" w:hAnsi="Arial" w:cs="Arial"/>
          <w:sz w:val="24"/>
          <w:szCs w:val="24"/>
        </w:rPr>
        <w:t>, чувствительность сооружения к возможным деформациям основания при уплотнении его замачиванием, подводным взрывом, гидровиброуплотнении, химическом закреплении, термическом упрочнении.</w:t>
      </w:r>
    </w:p>
    <w:p w14:paraId="5A303CB3"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Для защиты от набухания необходимы мероприятия, обеспечивающие статическую устойчивость и эксплуатационную пригодность сооружений. К ним относятся:</w:t>
      </w:r>
    </w:p>
    <w:p w14:paraId="07958D07"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подготовка основания (замена грунта на не набухающий, уплотнение, засыпка, замачивание)</w:t>
      </w:r>
      <w:r>
        <w:rPr>
          <w:rFonts w:ascii="Arial" w:hAnsi="Arial" w:cs="Arial"/>
          <w:sz w:val="24"/>
          <w:szCs w:val="24"/>
        </w:rPr>
        <w:t>;</w:t>
      </w:r>
      <w:r w:rsidRPr="00201CAA">
        <w:rPr>
          <w:rFonts w:ascii="Arial" w:hAnsi="Arial" w:cs="Arial"/>
          <w:sz w:val="24"/>
          <w:szCs w:val="24"/>
        </w:rPr>
        <w:t xml:space="preserve"> </w:t>
      </w:r>
    </w:p>
    <w:p w14:paraId="0F4FEB89"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применение глубоких фундаментов;</w:t>
      </w:r>
    </w:p>
    <w:p w14:paraId="080B9DC5" w14:textId="77777777" w:rsidR="00585223" w:rsidRPr="00201CA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201CAA">
        <w:rPr>
          <w:rFonts w:ascii="Arial" w:hAnsi="Arial" w:cs="Arial"/>
          <w:sz w:val="24"/>
          <w:szCs w:val="24"/>
        </w:rPr>
        <w:t>конструктивные и водозащитные мероприятия, реже – электроосмотические методы стабилизации набухающих грунтов.</w:t>
      </w:r>
    </w:p>
    <w:p w14:paraId="40B04E7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инженерно</w:t>
      </w:r>
      <w:r>
        <w:rPr>
          <w:rFonts w:ascii="Arial" w:hAnsi="Arial" w:cs="Arial"/>
          <w:sz w:val="24"/>
          <w:szCs w:val="24"/>
        </w:rPr>
        <w:t>-</w:t>
      </w:r>
      <w:r w:rsidRPr="00324BBA">
        <w:rPr>
          <w:rFonts w:ascii="Arial" w:hAnsi="Arial" w:cs="Arial"/>
          <w:sz w:val="24"/>
          <w:szCs w:val="24"/>
        </w:rPr>
        <w:t xml:space="preserve">геологических изысканиях и проектировании объектов следует руководствоваться соответствующими </w:t>
      </w:r>
      <w:r>
        <w:rPr>
          <w:rFonts w:ascii="Arial" w:hAnsi="Arial" w:cs="Arial"/>
          <w:sz w:val="24"/>
          <w:szCs w:val="24"/>
        </w:rPr>
        <w:t>строительными нормами и правилами (СП)</w:t>
      </w:r>
      <w:r w:rsidRPr="00324BBA">
        <w:rPr>
          <w:rFonts w:ascii="Arial" w:hAnsi="Arial" w:cs="Arial"/>
          <w:sz w:val="24"/>
          <w:szCs w:val="24"/>
        </w:rPr>
        <w:t>, инструкциями и положениями по строительству в этих условиях.</w:t>
      </w:r>
    </w:p>
    <w:p w14:paraId="46BF9C33"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При сочетании всех неблагоприятных физико-геологических факторов рекомендуется предусматривать устройство искусственных оснований (трамбовка котлованов под фундаменты, замена грунтов, закрепление грунтов химико-механическими способами и т.</w:t>
      </w:r>
      <w:r>
        <w:rPr>
          <w:rFonts w:ascii="Arial" w:hAnsi="Arial" w:cs="Arial"/>
          <w:sz w:val="24"/>
          <w:szCs w:val="24"/>
        </w:rPr>
        <w:t>п.)</w:t>
      </w:r>
      <w:r w:rsidRPr="00324BBA">
        <w:rPr>
          <w:rFonts w:ascii="Arial" w:hAnsi="Arial" w:cs="Arial"/>
          <w:sz w:val="24"/>
          <w:szCs w:val="24"/>
        </w:rPr>
        <w:t>.</w:t>
      </w:r>
    </w:p>
    <w:p w14:paraId="3FD8305C"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В общее благоустройство территории входят нарушенные территории, отработанные карьеры глины и песка. Эти изрытые территории подлежат рекультивации путем планировки, засыпки или организации водоема.</w:t>
      </w:r>
      <w:r>
        <w:rPr>
          <w:rFonts w:ascii="Arial" w:hAnsi="Arial" w:cs="Arial"/>
          <w:sz w:val="24"/>
          <w:szCs w:val="24"/>
        </w:rPr>
        <w:t xml:space="preserve"> </w:t>
      </w:r>
    </w:p>
    <w:p w14:paraId="63C41F7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Возможное развитие оползней на рассматриваемой территории определяет необходимость инженерной подготовки вновь осваиваемых территорий, защиты и укрепления застроенных оползневых и ополз неопасных склонов в пределах населённых пунктов и других объектов.</w:t>
      </w:r>
    </w:p>
    <w:p w14:paraId="75F84DEE"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В состав комплекса противооползневых мероприятий рекомендуется включать профилактические и ограничительные меры (вне зависимости от масштаба и типа оползней, класса сооружения): регулирование поверхностного стока устройством открытых и закрытых водоотводящих лотков, агролесомелиорирование и т.д.</w:t>
      </w:r>
      <w:r>
        <w:rPr>
          <w:rFonts w:ascii="Arial" w:hAnsi="Arial" w:cs="Arial"/>
          <w:sz w:val="24"/>
          <w:szCs w:val="24"/>
        </w:rPr>
        <w:t xml:space="preserve"> </w:t>
      </w:r>
    </w:p>
    <w:p w14:paraId="51D28FA8" w14:textId="77777777" w:rsidR="00585223" w:rsidRPr="00324BBA" w:rsidRDefault="00585223" w:rsidP="00585223">
      <w:pPr>
        <w:spacing w:line="276" w:lineRule="auto"/>
        <w:ind w:firstLine="709"/>
        <w:jc w:val="both"/>
        <w:rPr>
          <w:rFonts w:ascii="Arial" w:hAnsi="Arial" w:cs="Arial"/>
          <w:sz w:val="24"/>
          <w:szCs w:val="24"/>
        </w:rPr>
      </w:pPr>
      <w:r w:rsidRPr="00201CAA">
        <w:rPr>
          <w:rFonts w:ascii="Arial" w:hAnsi="Arial" w:cs="Arial"/>
          <w:b/>
          <w:sz w:val="24"/>
          <w:szCs w:val="24"/>
        </w:rPr>
        <w:t>Инженерная защита от эрозии.</w:t>
      </w:r>
      <w:r>
        <w:rPr>
          <w:rFonts w:ascii="Arial" w:hAnsi="Arial" w:cs="Arial"/>
          <w:b/>
          <w:sz w:val="24"/>
          <w:szCs w:val="24"/>
        </w:rPr>
        <w:t xml:space="preserve"> </w:t>
      </w:r>
      <w:r w:rsidRPr="00324BBA">
        <w:rPr>
          <w:rFonts w:ascii="Arial" w:hAnsi="Arial" w:cs="Arial"/>
          <w:sz w:val="24"/>
          <w:szCs w:val="24"/>
        </w:rPr>
        <w:t xml:space="preserve">Территория </w:t>
      </w:r>
      <w:r>
        <w:rPr>
          <w:rFonts w:ascii="Arial" w:hAnsi="Arial" w:cs="Arial"/>
          <w:sz w:val="24"/>
          <w:szCs w:val="24"/>
        </w:rPr>
        <w:t>округа</w:t>
      </w:r>
      <w:r w:rsidRPr="00324BBA">
        <w:rPr>
          <w:rFonts w:ascii="Arial" w:hAnsi="Arial" w:cs="Arial"/>
          <w:sz w:val="24"/>
          <w:szCs w:val="24"/>
        </w:rPr>
        <w:t xml:space="preserve"> подвержена как овражной, так и плоскостной эрозии.</w:t>
      </w:r>
    </w:p>
    <w:p w14:paraId="15DE04F6"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Размыв и смыв грунтов на отдельных участках достигает огромных размеров. Водная эрозия наиболее интенсивна в период весеннего снеготаяния и во время ливней. Формирование эрозионных форм начинается со склонового смыва, переходящего в ливневой размыв с созданием эрозионных борозд.</w:t>
      </w:r>
    </w:p>
    <w:p w14:paraId="01711E8C"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Для правильного выбора мер борьбы с овражной эрозией необходимо рассматривать конкретный овражный водосбор с учётом местных геолого-геоморфологических и гидрометеорологических условий. Наиболее часто применяемые для борьбы с оврагами гидротехнические сооружения включают в себя строительство</w:t>
      </w:r>
      <w:r>
        <w:rPr>
          <w:rFonts w:ascii="Arial" w:hAnsi="Arial" w:cs="Arial"/>
          <w:sz w:val="24"/>
          <w:szCs w:val="24"/>
        </w:rPr>
        <w:t>:</w:t>
      </w:r>
    </w:p>
    <w:p w14:paraId="6BAD97C8"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водозадерживающих валов;</w:t>
      </w:r>
    </w:p>
    <w:p w14:paraId="7DA4B2F6"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 xml:space="preserve">водоотводящих валов и нагорных канав; </w:t>
      </w:r>
    </w:p>
    <w:p w14:paraId="327294E8"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запруд и плотин разного рода;</w:t>
      </w:r>
    </w:p>
    <w:p w14:paraId="70C766C3"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водосборных и водоотводящих сооружений.</w:t>
      </w:r>
    </w:p>
    <w:p w14:paraId="2CBE48EB"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Как мер</w:t>
      </w:r>
      <w:r>
        <w:rPr>
          <w:rFonts w:ascii="Arial" w:hAnsi="Arial" w:cs="Arial"/>
          <w:sz w:val="24"/>
          <w:szCs w:val="24"/>
        </w:rPr>
        <w:t>ы</w:t>
      </w:r>
      <w:r w:rsidRPr="00324BBA">
        <w:rPr>
          <w:rFonts w:ascii="Arial" w:hAnsi="Arial" w:cs="Arial"/>
          <w:sz w:val="24"/>
          <w:szCs w:val="24"/>
        </w:rPr>
        <w:t xml:space="preserve"> предупреждения эрозии эффективны фитомелиоративные мероприятия. Они могут быть также применимы на всех стадиях развития оврагов для их закрепления.</w:t>
      </w:r>
    </w:p>
    <w:p w14:paraId="1B001F70" w14:textId="77777777" w:rsidR="00585223" w:rsidRPr="00324BBA" w:rsidRDefault="00585223" w:rsidP="00585223">
      <w:pPr>
        <w:spacing w:line="276" w:lineRule="auto"/>
        <w:ind w:firstLine="709"/>
        <w:jc w:val="both"/>
        <w:rPr>
          <w:rFonts w:ascii="Arial" w:hAnsi="Arial" w:cs="Arial"/>
          <w:sz w:val="24"/>
          <w:szCs w:val="24"/>
        </w:rPr>
      </w:pPr>
      <w:r>
        <w:rPr>
          <w:rFonts w:ascii="Arial" w:hAnsi="Arial" w:cs="Arial"/>
          <w:sz w:val="24"/>
          <w:szCs w:val="24"/>
        </w:rPr>
        <w:t>Особое значение для территории округа имеет организация инженерной подготовки в зонах отдыха.</w:t>
      </w:r>
    </w:p>
    <w:p w14:paraId="6EC2CAC6"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На площадках длительного сезонного отдыха (детские лагеря отдыха и дачи для школьников) предусматривается устройство закрытой ливневой сети в увязке с вертикальной планировкой.</w:t>
      </w:r>
    </w:p>
    <w:p w14:paraId="41EA0BE2"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На площадках кратковременного отдыха (отдых у воды, турбазы) намечается открытая дренажно-ливневая сеть (кюветы, канавы, на участках с уклонами поверхности более 0,03 – бетонные лотки.</w:t>
      </w:r>
    </w:p>
    <w:p w14:paraId="4AD6C3FA"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Для очистки поверхностного стока на устьевых участках водотоков перед выпуском в водоем предусматриваются локальные очистные сооружения дождевой канализации.</w:t>
      </w:r>
    </w:p>
    <w:p w14:paraId="2C2936B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На территориях рыболовно-охотничьих баз намечается устройство систем водоотвода и понижения уровня грунтовых вод.</w:t>
      </w:r>
    </w:p>
    <w:p w14:paraId="44251612"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На территориях зон отдыха, которые отводятся под газоны</w:t>
      </w:r>
      <w:r>
        <w:rPr>
          <w:rFonts w:ascii="Arial" w:hAnsi="Arial" w:cs="Arial"/>
          <w:sz w:val="24"/>
          <w:szCs w:val="24"/>
        </w:rPr>
        <w:t>,</w:t>
      </w:r>
      <w:r w:rsidRPr="00324BBA">
        <w:rPr>
          <w:rFonts w:ascii="Arial" w:hAnsi="Arial" w:cs="Arial"/>
          <w:sz w:val="24"/>
          <w:szCs w:val="24"/>
        </w:rPr>
        <w:t xml:space="preserve"> намечается вертикальная планировка территории с окультуриванием поверхности для создания почвенного слоя.</w:t>
      </w:r>
    </w:p>
    <w:p w14:paraId="5DCC9996" w14:textId="77777777" w:rsidR="00585223" w:rsidRPr="006F0BD2" w:rsidRDefault="00585223" w:rsidP="00585223">
      <w:pPr>
        <w:spacing w:line="276" w:lineRule="auto"/>
        <w:ind w:firstLine="709"/>
        <w:jc w:val="both"/>
        <w:rPr>
          <w:rFonts w:ascii="Arial" w:hAnsi="Arial" w:cs="Arial"/>
          <w:b/>
          <w:sz w:val="24"/>
          <w:szCs w:val="24"/>
        </w:rPr>
      </w:pPr>
      <w:r w:rsidRPr="006F0BD2">
        <w:rPr>
          <w:rFonts w:ascii="Arial" w:hAnsi="Arial" w:cs="Arial"/>
          <w:b/>
          <w:sz w:val="24"/>
          <w:szCs w:val="24"/>
        </w:rPr>
        <w:t>Благоустройство водоемов и регулирование русел водотоков</w:t>
      </w:r>
      <w:r>
        <w:rPr>
          <w:rFonts w:ascii="Arial" w:hAnsi="Arial" w:cs="Arial"/>
          <w:b/>
          <w:sz w:val="24"/>
          <w:szCs w:val="24"/>
        </w:rPr>
        <w:t>.</w:t>
      </w:r>
    </w:p>
    <w:p w14:paraId="0D2D02A9"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lastRenderedPageBreak/>
        <w:t>В целях благоустройства и улучшения санитарного состояния водоемов в зонах и местах отдыха (западнее</w:t>
      </w:r>
      <w:r>
        <w:rPr>
          <w:rFonts w:ascii="Arial" w:hAnsi="Arial" w:cs="Arial"/>
          <w:sz w:val="24"/>
          <w:szCs w:val="24"/>
        </w:rPr>
        <w:t xml:space="preserve"> и</w:t>
      </w:r>
      <w:r w:rsidRPr="00324BBA">
        <w:rPr>
          <w:rFonts w:ascii="Arial" w:hAnsi="Arial" w:cs="Arial"/>
          <w:sz w:val="24"/>
          <w:szCs w:val="24"/>
        </w:rPr>
        <w:t xml:space="preserve"> восточнее г</w:t>
      </w:r>
      <w:r>
        <w:rPr>
          <w:rFonts w:ascii="Arial" w:hAnsi="Arial" w:cs="Arial"/>
          <w:sz w:val="24"/>
          <w:szCs w:val="24"/>
        </w:rPr>
        <w:t xml:space="preserve">орода </w:t>
      </w:r>
      <w:r w:rsidRPr="00324BBA">
        <w:rPr>
          <w:rFonts w:ascii="Arial" w:hAnsi="Arial" w:cs="Arial"/>
          <w:sz w:val="24"/>
          <w:szCs w:val="24"/>
        </w:rPr>
        <w:t xml:space="preserve">Новоалександровска; вблизи населенных пунктов, с численностью населения более 300 чел.) проектом </w:t>
      </w:r>
      <w:r>
        <w:rPr>
          <w:rFonts w:ascii="Arial" w:hAnsi="Arial" w:cs="Arial"/>
          <w:sz w:val="24"/>
          <w:szCs w:val="24"/>
        </w:rPr>
        <w:t>предлаг</w:t>
      </w:r>
      <w:r w:rsidRPr="00324BBA">
        <w:rPr>
          <w:rFonts w:ascii="Arial" w:hAnsi="Arial" w:cs="Arial"/>
          <w:sz w:val="24"/>
          <w:szCs w:val="24"/>
        </w:rPr>
        <w:t>аются следующие мероприятия:</w:t>
      </w:r>
    </w:p>
    <w:p w14:paraId="12CBC7D7"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расчистка ложа водохранилищ на реках от скопившегося мусора, ила;</w:t>
      </w:r>
    </w:p>
    <w:p w14:paraId="2EBE50A8"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планировка берегов и укрепление их растительностью (одерновка, посев трав, посадка кустарника);</w:t>
      </w:r>
    </w:p>
    <w:p w14:paraId="562916CB"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проведение мероприятий по благоустройству прилегающей к водоемам территории вырубка сухостоя, окашивание берегов во избежание зарастания болотной растительностью;</w:t>
      </w:r>
    </w:p>
    <w:p w14:paraId="015C5AD1" w14:textId="77777777" w:rsidR="00585223" w:rsidRPr="00324BBA" w:rsidRDefault="00585223" w:rsidP="00593C17">
      <w:pPr>
        <w:pStyle w:val="ae"/>
        <w:numPr>
          <w:ilvl w:val="0"/>
          <w:numId w:val="92"/>
        </w:numPr>
        <w:tabs>
          <w:tab w:val="left" w:pos="993"/>
        </w:tabs>
        <w:spacing w:line="276" w:lineRule="auto"/>
        <w:ind w:left="0" w:firstLine="709"/>
        <w:jc w:val="both"/>
        <w:rPr>
          <w:rFonts w:ascii="Arial" w:hAnsi="Arial" w:cs="Arial"/>
          <w:sz w:val="24"/>
          <w:szCs w:val="24"/>
        </w:rPr>
      </w:pPr>
      <w:r w:rsidRPr="00324BBA">
        <w:rPr>
          <w:rFonts w:ascii="Arial" w:hAnsi="Arial" w:cs="Arial"/>
          <w:sz w:val="24"/>
          <w:szCs w:val="24"/>
        </w:rPr>
        <w:t>благоустройство дорожно-тропиночной сети.</w:t>
      </w:r>
    </w:p>
    <w:p w14:paraId="4F14BB13"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 xml:space="preserve">В проектируемых зонах и местах отдыха на реках и прудах </w:t>
      </w:r>
      <w:r>
        <w:rPr>
          <w:rFonts w:ascii="Arial" w:hAnsi="Arial" w:cs="Arial"/>
          <w:sz w:val="24"/>
          <w:szCs w:val="24"/>
        </w:rPr>
        <w:t>необходима</w:t>
      </w:r>
      <w:r w:rsidRPr="00324BBA">
        <w:rPr>
          <w:rFonts w:ascii="Arial" w:hAnsi="Arial" w:cs="Arial"/>
          <w:sz w:val="24"/>
          <w:szCs w:val="24"/>
        </w:rPr>
        <w:t xml:space="preserve"> организация и благоустройство пляжей.</w:t>
      </w:r>
    </w:p>
    <w:p w14:paraId="695995C0" w14:textId="77777777" w:rsidR="00585223" w:rsidRPr="00324BBA"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Рельеф дна водоема в месте купания должен углубляться постепенно, не иметь уступов, дно должно быть плотное, свободное от тины, водорослей, коряг, камней. Пляж и берег в районе купания должны быть отлогими с уклонами 2-3% до глубины 1,5 м.</w:t>
      </w:r>
    </w:p>
    <w:p w14:paraId="2CD2E7DA" w14:textId="77777777" w:rsidR="00585223" w:rsidRDefault="00585223" w:rsidP="00585223">
      <w:pPr>
        <w:spacing w:line="276" w:lineRule="auto"/>
        <w:ind w:firstLine="709"/>
        <w:jc w:val="both"/>
        <w:rPr>
          <w:rFonts w:ascii="Arial" w:hAnsi="Arial" w:cs="Arial"/>
          <w:sz w:val="24"/>
          <w:szCs w:val="24"/>
        </w:rPr>
      </w:pPr>
      <w:r w:rsidRPr="00324BBA">
        <w:rPr>
          <w:rFonts w:ascii="Arial" w:hAnsi="Arial" w:cs="Arial"/>
          <w:sz w:val="24"/>
          <w:szCs w:val="24"/>
        </w:rPr>
        <w:t>Состав мероприятий по благоустройству и организации пляжа входит расчистка береговой полосы от кустарниковой растительности, планировка берега и подсыпка песчаной подушки толщиной 0,3 м. Подсыпка предусматривается в пределах прибрежной полосы на ширину от 3 до 5 м.</w:t>
      </w:r>
    </w:p>
    <w:p w14:paraId="32156EC3" w14:textId="77777777" w:rsidR="00585223" w:rsidRPr="006F0BD2" w:rsidRDefault="00585223" w:rsidP="00585223">
      <w:pPr>
        <w:spacing w:line="276" w:lineRule="auto"/>
        <w:ind w:firstLine="709"/>
        <w:jc w:val="both"/>
        <w:rPr>
          <w:rFonts w:ascii="Arial" w:hAnsi="Arial" w:cs="Arial"/>
          <w:b/>
          <w:sz w:val="24"/>
          <w:szCs w:val="24"/>
        </w:rPr>
      </w:pPr>
      <w:r>
        <w:rPr>
          <w:rFonts w:ascii="Arial" w:hAnsi="Arial" w:cs="Arial"/>
          <w:b/>
          <w:sz w:val="24"/>
          <w:szCs w:val="24"/>
        </w:rPr>
        <w:t xml:space="preserve">Таким образом, </w:t>
      </w:r>
      <w:r w:rsidRPr="006F0BD2">
        <w:rPr>
          <w:rFonts w:ascii="Arial" w:hAnsi="Arial" w:cs="Arial"/>
          <w:b/>
          <w:sz w:val="24"/>
          <w:szCs w:val="24"/>
        </w:rPr>
        <w:t xml:space="preserve">инженерная подготовка территорий </w:t>
      </w:r>
      <w:r>
        <w:rPr>
          <w:rFonts w:ascii="Arial" w:hAnsi="Arial" w:cs="Arial"/>
          <w:b/>
          <w:sz w:val="24"/>
          <w:szCs w:val="24"/>
        </w:rPr>
        <w:t xml:space="preserve">как </w:t>
      </w:r>
      <w:r w:rsidRPr="006F0BD2">
        <w:rPr>
          <w:rFonts w:ascii="Arial" w:hAnsi="Arial" w:cs="Arial"/>
          <w:b/>
          <w:sz w:val="24"/>
          <w:szCs w:val="24"/>
        </w:rPr>
        <w:t>комплекс работ по созданию условий для проведения основных работ по благоустройству и озеленению</w:t>
      </w:r>
      <w:r>
        <w:rPr>
          <w:rFonts w:ascii="Arial" w:hAnsi="Arial" w:cs="Arial"/>
          <w:b/>
          <w:sz w:val="24"/>
          <w:szCs w:val="24"/>
        </w:rPr>
        <w:t>, зависит от</w:t>
      </w:r>
      <w:r w:rsidRPr="006F0BD2">
        <w:rPr>
          <w:rFonts w:ascii="Arial" w:hAnsi="Arial" w:cs="Arial"/>
          <w:b/>
          <w:sz w:val="24"/>
          <w:szCs w:val="24"/>
        </w:rPr>
        <w:t xml:space="preserve"> размеров объекта, его значимости, выполняемых функций, а также </w:t>
      </w:r>
      <w:r>
        <w:rPr>
          <w:rFonts w:ascii="Arial" w:hAnsi="Arial" w:cs="Arial"/>
          <w:b/>
          <w:sz w:val="24"/>
          <w:szCs w:val="24"/>
        </w:rPr>
        <w:t xml:space="preserve">выполняется </w:t>
      </w:r>
      <w:r w:rsidRPr="006F0BD2">
        <w:rPr>
          <w:rFonts w:ascii="Arial" w:hAnsi="Arial" w:cs="Arial"/>
          <w:b/>
          <w:sz w:val="24"/>
          <w:szCs w:val="24"/>
        </w:rPr>
        <w:t>с учетом влияния природных факторов среды, степени антропогенных нагрузок</w:t>
      </w:r>
      <w:r>
        <w:rPr>
          <w:rFonts w:ascii="Arial" w:hAnsi="Arial" w:cs="Arial"/>
          <w:b/>
          <w:sz w:val="24"/>
          <w:szCs w:val="24"/>
        </w:rPr>
        <w:t>. Следовательно,</w:t>
      </w:r>
      <w:r w:rsidRPr="006F0BD2">
        <w:rPr>
          <w:rFonts w:ascii="Arial" w:hAnsi="Arial" w:cs="Arial"/>
          <w:b/>
          <w:sz w:val="24"/>
          <w:szCs w:val="24"/>
        </w:rPr>
        <w:t xml:space="preserve"> состав и содержание работ по инженерной подготовке территорий может </w:t>
      </w:r>
      <w:r>
        <w:rPr>
          <w:rFonts w:ascii="Arial" w:hAnsi="Arial" w:cs="Arial"/>
          <w:b/>
          <w:sz w:val="24"/>
          <w:szCs w:val="24"/>
        </w:rPr>
        <w:t xml:space="preserve">(и должен) </w:t>
      </w:r>
      <w:r w:rsidRPr="006F0BD2">
        <w:rPr>
          <w:rFonts w:ascii="Arial" w:hAnsi="Arial" w:cs="Arial"/>
          <w:b/>
          <w:sz w:val="24"/>
          <w:szCs w:val="24"/>
        </w:rPr>
        <w:t>быть разнообразным.</w:t>
      </w:r>
    </w:p>
    <w:p w14:paraId="7B46FD23" w14:textId="77777777" w:rsidR="00585223" w:rsidRDefault="00585223" w:rsidP="00585223">
      <w:pPr>
        <w:spacing w:line="276" w:lineRule="auto"/>
        <w:ind w:firstLine="709"/>
        <w:jc w:val="both"/>
        <w:rPr>
          <w:rFonts w:ascii="Arial" w:hAnsi="Arial" w:cs="Arial"/>
          <w:sz w:val="24"/>
          <w:szCs w:val="24"/>
        </w:rPr>
      </w:pPr>
    </w:p>
    <w:p w14:paraId="29D4F3A3" w14:textId="77777777" w:rsidR="00042CF9" w:rsidRPr="00936FB0" w:rsidRDefault="00042CF9" w:rsidP="00042CF9">
      <w:pPr>
        <w:spacing w:line="276" w:lineRule="auto"/>
        <w:ind w:left="284"/>
        <w:jc w:val="both"/>
        <w:outlineLvl w:val="1"/>
        <w:rPr>
          <w:rFonts w:ascii="Century Gothic" w:hAnsi="Century Gothic" w:cs="Arial"/>
          <w:b/>
          <w:color w:val="595959" w:themeColor="text1" w:themeTint="A6"/>
          <w:sz w:val="28"/>
          <w:szCs w:val="28"/>
        </w:rPr>
      </w:pPr>
      <w:bookmarkStart w:id="205" w:name="_Toc175047537"/>
      <w:r w:rsidRPr="00936FB0">
        <w:rPr>
          <w:rFonts w:ascii="Century Gothic" w:hAnsi="Century Gothic" w:cs="Arial"/>
          <w:b/>
          <w:color w:val="595959" w:themeColor="text1" w:themeTint="A6"/>
          <w:sz w:val="28"/>
          <w:szCs w:val="28"/>
        </w:rPr>
        <w:t>3.8 Развитие инженерной инфраструктуры</w:t>
      </w:r>
      <w:bookmarkEnd w:id="205"/>
    </w:p>
    <w:p w14:paraId="6993752D"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06" w:name="_Toc25237689"/>
      <w:bookmarkStart w:id="207" w:name="_Toc175047538"/>
      <w:r>
        <w:rPr>
          <w:rFonts w:ascii="Century Gothic" w:hAnsi="Century Gothic" w:cs="Arial"/>
          <w:color w:val="595959" w:themeColor="text1" w:themeTint="A6"/>
          <w:sz w:val="24"/>
          <w:szCs w:val="24"/>
        </w:rPr>
        <w:t>3.8.1 Водоснабжение</w:t>
      </w:r>
      <w:bookmarkEnd w:id="206"/>
      <w:bookmarkEnd w:id="207"/>
    </w:p>
    <w:p w14:paraId="59032BB1"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Одной из наиболее важных задач развития округа является модернизация систем коммунальной инфраструктуры и обеспечение всех жителей качественной питьевой водой. Этой же системой обеспечиваются расходы воды на тушение пожаров. </w:t>
      </w:r>
    </w:p>
    <w:p w14:paraId="69B0182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Система технического водоснабжения призвана удовлетворить потребность в воде на полив приусадебных участков населением и зеленых насаждений общего пользования (парки, скверы).</w:t>
      </w:r>
    </w:p>
    <w:p w14:paraId="239BEE8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Строящиеся и реконструируемые системы водоснабжения следует проектировать в соответствии с требованиями СП 31.13330.2021 «Водоснабжение. Наружные сети и сооружения. Актуализированная редакция СНиП 2.04.02-84*» и СП 30.13330.2016 «Внутренний водопровод и канализация зданий. Актуализированная редакция СНиП 2.04.01-85*».</w:t>
      </w:r>
    </w:p>
    <w:p w14:paraId="301B9B9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Ниже представлено удельное водопотребление для хозяйственно-питьевых нужд населению.</w:t>
      </w:r>
    </w:p>
    <w:p w14:paraId="2E2DFB07" w14:textId="77777777" w:rsidR="00042CF9" w:rsidRDefault="00042CF9" w:rsidP="00042CF9">
      <w:pPr>
        <w:spacing w:line="276" w:lineRule="auto"/>
        <w:ind w:firstLine="709"/>
        <w:jc w:val="both"/>
        <w:rPr>
          <w:rFonts w:ascii="Arial" w:hAnsi="Arial" w:cs="Arial"/>
          <w:sz w:val="24"/>
          <w:szCs w:val="24"/>
        </w:rPr>
      </w:pPr>
    </w:p>
    <w:p w14:paraId="35041456" w14:textId="78ACF003" w:rsidR="00042CF9" w:rsidRDefault="00042CF9" w:rsidP="00042CF9">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93</w:t>
      </w:r>
      <w:r w:rsidR="003969F6">
        <w:rPr>
          <w:noProof/>
        </w:rPr>
        <w:fldChar w:fldCharType="end"/>
      </w:r>
      <w:r>
        <w:t xml:space="preserve"> – Удельное среднесуточное (за год) водопотребление на хозяйственно-питьевые нужды населению</w:t>
      </w:r>
    </w:p>
    <w:tbl>
      <w:tblPr>
        <w:tblW w:w="0" w:type="auto"/>
        <w:shd w:val="clear" w:color="auto" w:fill="FFFFFF"/>
        <w:tblCellMar>
          <w:left w:w="0" w:type="dxa"/>
          <w:right w:w="0" w:type="dxa"/>
        </w:tblCellMar>
        <w:tblLook w:val="04A0" w:firstRow="1" w:lastRow="0" w:firstColumn="1" w:lastColumn="0" w:noHBand="0" w:noVBand="1"/>
      </w:tblPr>
      <w:tblGrid>
        <w:gridCol w:w="4343"/>
        <w:gridCol w:w="4996"/>
      </w:tblGrid>
      <w:tr w:rsidR="00042CF9" w:rsidRPr="00212415" w14:paraId="198FD3C1" w14:textId="77777777" w:rsidTr="007078AF">
        <w:tc>
          <w:tcPr>
            <w:tcW w:w="4343"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vAlign w:val="center"/>
            <w:hideMark/>
          </w:tcPr>
          <w:p w14:paraId="788CE415" w14:textId="77777777" w:rsidR="00042CF9" w:rsidRPr="00212415" w:rsidRDefault="00042CF9" w:rsidP="007078AF">
            <w:pPr>
              <w:jc w:val="center"/>
              <w:textAlignment w:val="baseline"/>
              <w:rPr>
                <w:rFonts w:ascii="Arial Narrow" w:hAnsi="Arial Narrow" w:cs="Arial"/>
                <w:b/>
                <w:color w:val="auto"/>
                <w:spacing w:val="2"/>
                <w:sz w:val="22"/>
                <w:szCs w:val="22"/>
                <w:lang w:eastAsia="en-US"/>
              </w:rPr>
            </w:pPr>
            <w:r w:rsidRPr="00212415">
              <w:rPr>
                <w:rFonts w:ascii="Arial Narrow" w:hAnsi="Arial Narrow" w:cs="Arial"/>
                <w:b/>
                <w:color w:val="auto"/>
                <w:spacing w:val="2"/>
                <w:sz w:val="22"/>
                <w:szCs w:val="22"/>
                <w:lang w:eastAsia="en-US"/>
              </w:rPr>
              <w:t>Степень благоустройства районов жилой застройки</w:t>
            </w:r>
          </w:p>
        </w:tc>
        <w:tc>
          <w:tcPr>
            <w:tcW w:w="4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vAlign w:val="center"/>
            <w:hideMark/>
          </w:tcPr>
          <w:p w14:paraId="5016E659" w14:textId="77777777" w:rsidR="00042CF9" w:rsidRPr="00212415" w:rsidRDefault="00042CF9" w:rsidP="007078AF">
            <w:pPr>
              <w:jc w:val="center"/>
              <w:textAlignment w:val="baseline"/>
              <w:rPr>
                <w:rFonts w:ascii="Arial Narrow" w:hAnsi="Arial Narrow" w:cs="Arial"/>
                <w:b/>
                <w:color w:val="auto"/>
                <w:spacing w:val="2"/>
                <w:sz w:val="22"/>
                <w:szCs w:val="22"/>
                <w:lang w:eastAsia="en-US"/>
              </w:rPr>
            </w:pPr>
            <w:r w:rsidRPr="00212415">
              <w:rPr>
                <w:rFonts w:ascii="Arial Narrow" w:hAnsi="Arial Narrow" w:cs="Arial"/>
                <w:b/>
                <w:color w:val="auto"/>
                <w:spacing w:val="2"/>
                <w:sz w:val="22"/>
                <w:szCs w:val="22"/>
                <w:lang w:eastAsia="en-US"/>
              </w:rPr>
              <w:t>Удельное хозяйственно-питьевое водопотребление в населенных пунктах на одного жителя среднесуточное (за год), л/сут.</w:t>
            </w:r>
          </w:p>
        </w:tc>
      </w:tr>
      <w:tr w:rsidR="00042CF9" w:rsidRPr="00212415" w14:paraId="26AC8CDC" w14:textId="77777777" w:rsidTr="007078AF">
        <w:tc>
          <w:tcPr>
            <w:tcW w:w="4343"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hideMark/>
          </w:tcPr>
          <w:p w14:paraId="3DBB4A69" w14:textId="77777777" w:rsidR="00042CF9" w:rsidRPr="00212415" w:rsidRDefault="00042CF9" w:rsidP="007078AF">
            <w:pPr>
              <w:jc w:val="both"/>
              <w:textAlignment w:val="baseline"/>
              <w:rPr>
                <w:rFonts w:ascii="Arial Narrow" w:hAnsi="Arial Narrow" w:cs="Arial"/>
                <w:color w:val="auto"/>
                <w:spacing w:val="2"/>
                <w:sz w:val="22"/>
                <w:szCs w:val="22"/>
                <w:lang w:eastAsia="en-US"/>
              </w:rPr>
            </w:pPr>
            <w:r w:rsidRPr="00212415">
              <w:rPr>
                <w:rFonts w:ascii="Arial Narrow" w:hAnsi="Arial Narrow" w:cs="Arial"/>
                <w:color w:val="auto"/>
                <w:spacing w:val="2"/>
                <w:sz w:val="22"/>
                <w:szCs w:val="22"/>
                <w:lang w:eastAsia="en-US"/>
              </w:rPr>
              <w:t>Застройка зданиями, оборудованными внутренним водопроводом и канализацией, с ванными и местными водонагревателями</w:t>
            </w:r>
          </w:p>
        </w:tc>
        <w:tc>
          <w:tcPr>
            <w:tcW w:w="4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hideMark/>
          </w:tcPr>
          <w:p w14:paraId="552279EE" w14:textId="77777777" w:rsidR="00042CF9" w:rsidRPr="00212415" w:rsidRDefault="00042CF9" w:rsidP="007078AF">
            <w:pPr>
              <w:jc w:val="center"/>
              <w:textAlignment w:val="baseline"/>
              <w:rPr>
                <w:rFonts w:ascii="Arial Narrow" w:hAnsi="Arial Narrow" w:cs="Arial"/>
                <w:color w:val="auto"/>
                <w:spacing w:val="2"/>
                <w:sz w:val="22"/>
                <w:szCs w:val="22"/>
                <w:lang w:eastAsia="en-US"/>
              </w:rPr>
            </w:pPr>
            <w:r w:rsidRPr="00212415">
              <w:rPr>
                <w:rFonts w:ascii="Arial Narrow" w:hAnsi="Arial Narrow" w:cs="Arial"/>
                <w:color w:val="auto"/>
                <w:spacing w:val="2"/>
                <w:sz w:val="22"/>
                <w:szCs w:val="22"/>
                <w:lang w:eastAsia="en-US"/>
              </w:rPr>
              <w:t>140-190</w:t>
            </w:r>
          </w:p>
        </w:tc>
      </w:tr>
      <w:tr w:rsidR="00042CF9" w:rsidRPr="00212415" w14:paraId="49948707" w14:textId="77777777" w:rsidTr="007078AF">
        <w:tc>
          <w:tcPr>
            <w:tcW w:w="4343"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hideMark/>
          </w:tcPr>
          <w:p w14:paraId="44A48EE4" w14:textId="77777777" w:rsidR="00042CF9" w:rsidRPr="00212415" w:rsidRDefault="00042CF9" w:rsidP="007078AF">
            <w:pPr>
              <w:jc w:val="both"/>
              <w:textAlignment w:val="baseline"/>
              <w:rPr>
                <w:rFonts w:ascii="Arial Narrow" w:hAnsi="Arial Narrow" w:cs="Arial"/>
                <w:color w:val="auto"/>
                <w:spacing w:val="2"/>
                <w:sz w:val="22"/>
                <w:szCs w:val="22"/>
                <w:lang w:eastAsia="en-US"/>
              </w:rPr>
            </w:pPr>
            <w:r w:rsidRPr="00212415">
              <w:rPr>
                <w:rFonts w:ascii="Arial Narrow" w:hAnsi="Arial Narrow" w:cs="Arial"/>
                <w:color w:val="auto"/>
                <w:spacing w:val="2"/>
                <w:sz w:val="22"/>
                <w:szCs w:val="22"/>
                <w:lang w:eastAsia="en-US"/>
              </w:rPr>
              <w:t>То же, с централизованным горячим водоснабжением</w:t>
            </w:r>
          </w:p>
        </w:tc>
        <w:tc>
          <w:tcPr>
            <w:tcW w:w="4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30" w:type="dxa"/>
              <w:bottom w:w="0" w:type="dxa"/>
              <w:right w:w="130" w:type="dxa"/>
            </w:tcMar>
            <w:hideMark/>
          </w:tcPr>
          <w:p w14:paraId="780A98CA" w14:textId="77777777" w:rsidR="00042CF9" w:rsidRPr="00212415" w:rsidRDefault="00042CF9" w:rsidP="007078AF">
            <w:pPr>
              <w:jc w:val="center"/>
              <w:textAlignment w:val="baseline"/>
              <w:rPr>
                <w:rFonts w:ascii="Arial Narrow" w:hAnsi="Arial Narrow" w:cs="Arial"/>
                <w:color w:val="auto"/>
                <w:spacing w:val="2"/>
                <w:sz w:val="22"/>
                <w:szCs w:val="22"/>
                <w:lang w:eastAsia="en-US"/>
              </w:rPr>
            </w:pPr>
            <w:r w:rsidRPr="00212415">
              <w:rPr>
                <w:rFonts w:ascii="Arial Narrow" w:hAnsi="Arial Narrow" w:cs="Arial"/>
                <w:color w:val="auto"/>
                <w:spacing w:val="2"/>
                <w:sz w:val="22"/>
                <w:szCs w:val="22"/>
                <w:lang w:eastAsia="en-US"/>
              </w:rPr>
              <w:t>195-220</w:t>
            </w:r>
          </w:p>
        </w:tc>
      </w:tr>
    </w:tbl>
    <w:p w14:paraId="620CE4F1" w14:textId="77777777" w:rsidR="00042CF9" w:rsidRDefault="00042CF9" w:rsidP="00042CF9">
      <w:pPr>
        <w:spacing w:line="276" w:lineRule="auto"/>
        <w:ind w:firstLine="709"/>
        <w:jc w:val="both"/>
        <w:rPr>
          <w:rFonts w:ascii="Arial" w:hAnsi="Arial" w:cs="Arial"/>
          <w:sz w:val="24"/>
          <w:szCs w:val="24"/>
        </w:rPr>
      </w:pPr>
    </w:p>
    <w:p w14:paraId="23B7E3BE"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Удельное водопотребление включает расходы воды на хозяйственно-питьевые и бытовые нужды в общественных зданиях, за исключением расходов воды для домов отдыха, санитарно-туристских комплексов и детских оздоровительных лагерей, которые должны приниматься согласно СП 30.13330.2016 Внутренний водопровод и канализация зданий и технологическим данным.</w:t>
      </w:r>
    </w:p>
    <w:p w14:paraId="60A8C2F8" w14:textId="77777777" w:rsidR="00042CF9" w:rsidRPr="00212415" w:rsidRDefault="00042CF9" w:rsidP="00042CF9">
      <w:pPr>
        <w:spacing w:line="276" w:lineRule="auto"/>
        <w:ind w:firstLine="709"/>
        <w:jc w:val="both"/>
        <w:rPr>
          <w:rFonts w:ascii="Arial" w:hAnsi="Arial" w:cs="Arial"/>
          <w:sz w:val="24"/>
          <w:szCs w:val="24"/>
        </w:rPr>
      </w:pPr>
      <w:r w:rsidRPr="00212415">
        <w:rPr>
          <w:rFonts w:ascii="Arial" w:hAnsi="Arial" w:cs="Arial"/>
          <w:sz w:val="24"/>
          <w:szCs w:val="24"/>
        </w:rPr>
        <w:t>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10-15% суммарного расхода на хозяйственно-питьевые нужды населенного пункта в соответствии с примечанием 2 к таблице 1 СП 31.13330.2021.</w:t>
      </w:r>
    </w:p>
    <w:p w14:paraId="454C80DB" w14:textId="77777777" w:rsidR="00042CF9" w:rsidRDefault="00042CF9" w:rsidP="00042CF9">
      <w:pPr>
        <w:spacing w:line="276" w:lineRule="auto"/>
        <w:ind w:firstLine="709"/>
        <w:jc w:val="both"/>
        <w:rPr>
          <w:rFonts w:ascii="Arial" w:hAnsi="Arial" w:cs="Arial"/>
          <w:sz w:val="24"/>
          <w:szCs w:val="24"/>
        </w:rPr>
      </w:pPr>
      <w:r w:rsidRPr="00212415">
        <w:rPr>
          <w:rFonts w:ascii="Arial" w:hAnsi="Arial" w:cs="Arial"/>
          <w:sz w:val="24"/>
          <w:szCs w:val="24"/>
        </w:rPr>
        <w:t xml:space="preserve">Также в соответствии с п. 5.3. СП 31.13330.2021 необходимо учитывать расход воды на поливку в зависимости от покрытия территории, способа ее поливки, вида насаждений, климатических и других местных условий. </w:t>
      </w:r>
    </w:p>
    <w:p w14:paraId="22F8267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Расчетный расход воды в сутки наибольшего водопотребления принимается с коэффициентом суточной неравномерности – 1,2.</w:t>
      </w:r>
    </w:p>
    <w:p w14:paraId="24E8024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Расчетный расход воды в сутки наибольшего водопотребления принимается с коэффициентом суточной неравномерности – 0,8.</w:t>
      </w:r>
    </w:p>
    <w:p w14:paraId="73ABA12C" w14:textId="5C6E48A9"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Планируемая застройка в сельских поселениях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будет представлена индивидуальной жилой зоной, которая не обеспечена централизованным горячим водоснабжением. В связи с разнообразием жилой зоны в г. Новоалександровске условно принимаем, что вся планируемая застройка, расположенная в границах города, полностью обеспечена централизованным водоснабжением на первую очередь и расчетный срок. Согласно ранее приведенной таблице принимаем удельное водопотребление исходя из степени благоустройства жилой застройки. Расчет расхода воды питьевого качества, необходимой для </w:t>
      </w:r>
      <w:r w:rsidR="007E0AA2">
        <w:rPr>
          <w:rFonts w:ascii="Arial" w:hAnsi="Arial" w:cs="Arial"/>
          <w:sz w:val="24"/>
          <w:szCs w:val="24"/>
        </w:rPr>
        <w:t>муниципального</w:t>
      </w:r>
      <w:r>
        <w:rPr>
          <w:rFonts w:ascii="Arial" w:hAnsi="Arial" w:cs="Arial"/>
          <w:sz w:val="24"/>
          <w:szCs w:val="24"/>
        </w:rPr>
        <w:t xml:space="preserve"> округа, на расчётный срок представлен в таблице.</w:t>
      </w:r>
    </w:p>
    <w:p w14:paraId="1A531736" w14:textId="77777777" w:rsidR="00042CF9" w:rsidRDefault="00042CF9" w:rsidP="00042CF9">
      <w:pPr>
        <w:spacing w:line="276" w:lineRule="auto"/>
        <w:ind w:firstLine="709"/>
        <w:jc w:val="both"/>
        <w:rPr>
          <w:rFonts w:ascii="Arial" w:hAnsi="Arial" w:cs="Arial"/>
          <w:sz w:val="24"/>
          <w:szCs w:val="24"/>
        </w:rPr>
      </w:pPr>
    </w:p>
    <w:p w14:paraId="00AE40C6" w14:textId="77777777" w:rsidR="00042CF9" w:rsidRDefault="00042CF9" w:rsidP="00042CF9">
      <w:pPr>
        <w:spacing w:line="276" w:lineRule="auto"/>
        <w:rPr>
          <w:rFonts w:ascii="Arial" w:hAnsi="Arial"/>
          <w:b/>
          <w:bCs/>
          <w:sz w:val="22"/>
          <w:szCs w:val="18"/>
        </w:rPr>
        <w:sectPr w:rsidR="00042CF9" w:rsidSect="002D0B88">
          <w:headerReference w:type="default" r:id="rId42"/>
          <w:pgSz w:w="11906" w:h="16838"/>
          <w:pgMar w:top="1134" w:right="850" w:bottom="1134" w:left="1701" w:header="708" w:footer="708" w:gutter="0"/>
          <w:cols w:space="720"/>
        </w:sectPr>
      </w:pPr>
    </w:p>
    <w:p w14:paraId="37F78A5A" w14:textId="5A2C9BC6" w:rsidR="00042CF9" w:rsidRDefault="00042CF9" w:rsidP="00042CF9">
      <w:pPr>
        <w:pStyle w:val="ad"/>
        <w:keepNext/>
      </w:pPr>
      <w:r>
        <w:lastRenderedPageBreak/>
        <w:t xml:space="preserve">Таблица </w:t>
      </w:r>
      <w:r>
        <w:rPr>
          <w:noProof/>
        </w:rPr>
        <w:fldChar w:fldCharType="begin"/>
      </w:r>
      <w:r>
        <w:rPr>
          <w:noProof/>
        </w:rPr>
        <w:instrText xml:space="preserve"> SEQ Таблица \* ARABIC </w:instrText>
      </w:r>
      <w:r>
        <w:rPr>
          <w:noProof/>
        </w:rPr>
        <w:fldChar w:fldCharType="separate"/>
      </w:r>
      <w:r w:rsidR="00ED0796">
        <w:rPr>
          <w:noProof/>
        </w:rPr>
        <w:t>94</w:t>
      </w:r>
      <w:r>
        <w:rPr>
          <w:noProof/>
        </w:rPr>
        <w:fldChar w:fldCharType="end"/>
      </w:r>
      <w:r>
        <w:t xml:space="preserve"> – Среднесуточный расход питьевой воды по территориальным отделам Новоалександровского </w:t>
      </w:r>
      <w:r w:rsidR="007E0AA2">
        <w:t>муниципального</w:t>
      </w:r>
      <w:r>
        <w:t xml:space="preserve"> округа на расчетный срок (2042) при реализации проекта генерального плана*</w:t>
      </w:r>
    </w:p>
    <w:tbl>
      <w:tblPr>
        <w:tblW w:w="5000" w:type="pct"/>
        <w:tblLook w:val="04A0" w:firstRow="1" w:lastRow="0" w:firstColumn="1" w:lastColumn="0" w:noHBand="0" w:noVBand="1"/>
      </w:tblPr>
      <w:tblGrid>
        <w:gridCol w:w="4937"/>
        <w:gridCol w:w="1576"/>
        <w:gridCol w:w="1765"/>
        <w:gridCol w:w="1910"/>
        <w:gridCol w:w="1792"/>
        <w:gridCol w:w="1860"/>
        <w:gridCol w:w="946"/>
      </w:tblGrid>
      <w:tr w:rsidR="00042CF9" w:rsidRPr="00347C3A" w14:paraId="4CE305AE" w14:textId="77777777" w:rsidTr="007078AF">
        <w:trPr>
          <w:trHeight w:val="1688"/>
        </w:trPr>
        <w:tc>
          <w:tcPr>
            <w:tcW w:w="1669" w:type="pct"/>
            <w:tcBorders>
              <w:top w:val="single" w:sz="4" w:space="0" w:color="auto"/>
              <w:left w:val="single" w:sz="4" w:space="0" w:color="auto"/>
              <w:bottom w:val="single" w:sz="4" w:space="0" w:color="auto"/>
              <w:right w:val="single" w:sz="4" w:space="0" w:color="auto"/>
            </w:tcBorders>
            <w:vAlign w:val="center"/>
            <w:hideMark/>
          </w:tcPr>
          <w:p w14:paraId="2E836ECC"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Наименование потребителей</w:t>
            </w:r>
          </w:p>
        </w:tc>
        <w:tc>
          <w:tcPr>
            <w:tcW w:w="533" w:type="pct"/>
            <w:tcBorders>
              <w:top w:val="single" w:sz="4" w:space="0" w:color="auto"/>
              <w:left w:val="nil"/>
              <w:bottom w:val="single" w:sz="4" w:space="0" w:color="auto"/>
              <w:right w:val="single" w:sz="4" w:space="0" w:color="auto"/>
            </w:tcBorders>
            <w:vAlign w:val="center"/>
            <w:hideMark/>
          </w:tcPr>
          <w:p w14:paraId="033E4DB9"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Население на исходную дату прогноза</w:t>
            </w:r>
          </w:p>
        </w:tc>
        <w:tc>
          <w:tcPr>
            <w:tcW w:w="597" w:type="pct"/>
            <w:tcBorders>
              <w:top w:val="single" w:sz="4" w:space="0" w:color="auto"/>
              <w:left w:val="nil"/>
              <w:bottom w:val="single" w:sz="4" w:space="0" w:color="auto"/>
              <w:right w:val="single" w:sz="4" w:space="0" w:color="auto"/>
            </w:tcBorders>
            <w:vAlign w:val="center"/>
            <w:hideMark/>
          </w:tcPr>
          <w:p w14:paraId="08385BDF"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Население на перспективу (расчетный срок) по среднему сценарию</w:t>
            </w:r>
          </w:p>
        </w:tc>
        <w:tc>
          <w:tcPr>
            <w:tcW w:w="646" w:type="pct"/>
            <w:tcBorders>
              <w:top w:val="single" w:sz="4" w:space="0" w:color="auto"/>
              <w:left w:val="nil"/>
              <w:bottom w:val="single" w:sz="4" w:space="0" w:color="auto"/>
              <w:right w:val="single" w:sz="4" w:space="0" w:color="auto"/>
            </w:tcBorders>
            <w:vAlign w:val="center"/>
            <w:hideMark/>
          </w:tcPr>
          <w:p w14:paraId="75292D30"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Норма водопотребления, л/сут. на человека за год</w:t>
            </w:r>
          </w:p>
        </w:tc>
        <w:tc>
          <w:tcPr>
            <w:tcW w:w="606" w:type="pct"/>
            <w:tcBorders>
              <w:top w:val="single" w:sz="4" w:space="0" w:color="auto"/>
              <w:left w:val="nil"/>
              <w:bottom w:val="single" w:sz="4" w:space="0" w:color="auto"/>
              <w:right w:val="single" w:sz="4" w:space="0" w:color="auto"/>
            </w:tcBorders>
            <w:vAlign w:val="center"/>
            <w:hideMark/>
          </w:tcPr>
          <w:p w14:paraId="47B77D98"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Среднесуточный расход, тыс. м</w:t>
            </w:r>
            <w:r w:rsidRPr="00347C3A">
              <w:rPr>
                <w:rFonts w:ascii="Arial Narrow" w:hAnsi="Arial Narrow" w:cs="Calibri"/>
                <w:b/>
                <w:bCs/>
                <w:color w:val="000000"/>
                <w:vertAlign w:val="superscript"/>
                <w:lang w:eastAsia="en-US"/>
              </w:rPr>
              <w:t>3</w:t>
            </w:r>
            <w:r w:rsidRPr="00347C3A">
              <w:rPr>
                <w:rFonts w:ascii="Arial Narrow" w:hAnsi="Arial Narrow" w:cs="Calibri"/>
                <w:b/>
                <w:bCs/>
                <w:color w:val="000000"/>
                <w:lang w:eastAsia="en-US"/>
              </w:rPr>
              <w:t>/сут.</w:t>
            </w:r>
          </w:p>
        </w:tc>
        <w:tc>
          <w:tcPr>
            <w:tcW w:w="629" w:type="pct"/>
            <w:tcBorders>
              <w:top w:val="single" w:sz="4" w:space="0" w:color="auto"/>
              <w:left w:val="nil"/>
              <w:bottom w:val="single" w:sz="4" w:space="0" w:color="auto"/>
              <w:right w:val="single" w:sz="4" w:space="0" w:color="auto"/>
            </w:tcBorders>
            <w:vAlign w:val="center"/>
            <w:hideMark/>
          </w:tcPr>
          <w:p w14:paraId="655A01D0" w14:textId="77777777" w:rsidR="00042CF9" w:rsidRPr="00347C3A" w:rsidRDefault="00042CF9" w:rsidP="007078AF">
            <w:pPr>
              <w:jc w:val="center"/>
              <w:rPr>
                <w:rFonts w:ascii="Arial Narrow" w:hAnsi="Arial Narrow" w:cs="Calibri"/>
                <w:b/>
                <w:color w:val="000000"/>
                <w:lang w:eastAsia="en-US"/>
              </w:rPr>
            </w:pPr>
            <w:r w:rsidRPr="00347C3A">
              <w:rPr>
                <w:rFonts w:ascii="Arial Narrow" w:hAnsi="Arial Narrow" w:cs="Calibri"/>
                <w:b/>
                <w:color w:val="000000"/>
                <w:lang w:eastAsia="en-US"/>
              </w:rPr>
              <w:t>Нужды местной промышленности и неучтенные расходы –10-15% суммарного расхода на хозяйственно-питьевые нужды населенного пункта</w:t>
            </w:r>
          </w:p>
        </w:tc>
        <w:tc>
          <w:tcPr>
            <w:tcW w:w="320" w:type="pct"/>
            <w:tcBorders>
              <w:top w:val="single" w:sz="4" w:space="0" w:color="auto"/>
              <w:left w:val="nil"/>
              <w:bottom w:val="single" w:sz="4" w:space="0" w:color="auto"/>
              <w:right w:val="single" w:sz="4" w:space="0" w:color="auto"/>
            </w:tcBorders>
            <w:vAlign w:val="center"/>
            <w:hideMark/>
          </w:tcPr>
          <w:p w14:paraId="49048159" w14:textId="77777777" w:rsidR="00042CF9" w:rsidRPr="00347C3A" w:rsidRDefault="00042CF9" w:rsidP="007078AF">
            <w:pPr>
              <w:jc w:val="center"/>
              <w:rPr>
                <w:rFonts w:ascii="Arial Narrow" w:hAnsi="Arial Narrow" w:cs="Calibri"/>
                <w:b/>
                <w:color w:val="000000"/>
                <w:lang w:eastAsia="en-US"/>
              </w:rPr>
            </w:pPr>
            <w:r w:rsidRPr="00347C3A">
              <w:rPr>
                <w:rFonts w:ascii="Arial Narrow" w:hAnsi="Arial Narrow" w:cs="Calibri"/>
                <w:b/>
                <w:color w:val="000000"/>
                <w:lang w:eastAsia="en-US"/>
              </w:rPr>
              <w:t>Полив (40%), 70 л.</w:t>
            </w:r>
          </w:p>
        </w:tc>
      </w:tr>
      <w:tr w:rsidR="00042CF9" w:rsidRPr="00347C3A" w14:paraId="3FF56950" w14:textId="77777777" w:rsidTr="007078AF">
        <w:trPr>
          <w:trHeight w:val="58"/>
        </w:trPr>
        <w:tc>
          <w:tcPr>
            <w:tcW w:w="1669" w:type="pct"/>
            <w:tcBorders>
              <w:top w:val="nil"/>
              <w:left w:val="single" w:sz="4" w:space="0" w:color="auto"/>
              <w:bottom w:val="single" w:sz="4" w:space="0" w:color="auto"/>
              <w:right w:val="single" w:sz="4" w:space="0" w:color="auto"/>
            </w:tcBorders>
            <w:noWrap/>
            <w:vAlign w:val="bottom"/>
            <w:hideMark/>
          </w:tcPr>
          <w:p w14:paraId="3C5DAF97"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Новоалександровск</w:t>
            </w:r>
          </w:p>
        </w:tc>
        <w:tc>
          <w:tcPr>
            <w:tcW w:w="533" w:type="pct"/>
            <w:tcBorders>
              <w:top w:val="nil"/>
              <w:left w:val="nil"/>
              <w:bottom w:val="single" w:sz="4" w:space="0" w:color="auto"/>
              <w:right w:val="single" w:sz="4" w:space="0" w:color="auto"/>
            </w:tcBorders>
            <w:noWrap/>
            <w:vAlign w:val="center"/>
            <w:hideMark/>
          </w:tcPr>
          <w:p w14:paraId="7126035A"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25919</w:t>
            </w:r>
          </w:p>
        </w:tc>
        <w:tc>
          <w:tcPr>
            <w:tcW w:w="597" w:type="pct"/>
            <w:tcBorders>
              <w:top w:val="nil"/>
              <w:left w:val="nil"/>
              <w:bottom w:val="single" w:sz="4" w:space="0" w:color="auto"/>
              <w:right w:val="single" w:sz="4" w:space="0" w:color="auto"/>
            </w:tcBorders>
            <w:noWrap/>
            <w:vAlign w:val="bottom"/>
            <w:hideMark/>
          </w:tcPr>
          <w:p w14:paraId="5A5B892E"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25093</w:t>
            </w:r>
          </w:p>
        </w:tc>
        <w:tc>
          <w:tcPr>
            <w:tcW w:w="646" w:type="pct"/>
            <w:tcBorders>
              <w:top w:val="nil"/>
              <w:left w:val="nil"/>
              <w:bottom w:val="single" w:sz="4" w:space="0" w:color="auto"/>
              <w:right w:val="single" w:sz="4" w:space="0" w:color="auto"/>
            </w:tcBorders>
            <w:noWrap/>
            <w:vAlign w:val="bottom"/>
            <w:hideMark/>
          </w:tcPr>
          <w:p w14:paraId="04AAA2B9"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210</w:t>
            </w:r>
          </w:p>
        </w:tc>
        <w:tc>
          <w:tcPr>
            <w:tcW w:w="606" w:type="pct"/>
            <w:tcBorders>
              <w:top w:val="nil"/>
              <w:left w:val="nil"/>
              <w:bottom w:val="single" w:sz="4" w:space="0" w:color="auto"/>
              <w:right w:val="single" w:sz="4" w:space="0" w:color="auto"/>
            </w:tcBorders>
            <w:noWrap/>
            <w:vAlign w:val="bottom"/>
            <w:hideMark/>
          </w:tcPr>
          <w:p w14:paraId="21315419"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5,27</w:t>
            </w:r>
          </w:p>
        </w:tc>
        <w:tc>
          <w:tcPr>
            <w:tcW w:w="629" w:type="pct"/>
            <w:tcBorders>
              <w:top w:val="nil"/>
              <w:left w:val="nil"/>
              <w:bottom w:val="single" w:sz="4" w:space="0" w:color="auto"/>
              <w:right w:val="single" w:sz="4" w:space="0" w:color="auto"/>
            </w:tcBorders>
            <w:noWrap/>
            <w:vAlign w:val="bottom"/>
            <w:hideMark/>
          </w:tcPr>
          <w:p w14:paraId="7C740218"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0,79</w:t>
            </w:r>
          </w:p>
        </w:tc>
        <w:tc>
          <w:tcPr>
            <w:tcW w:w="320" w:type="pct"/>
            <w:tcBorders>
              <w:top w:val="nil"/>
              <w:left w:val="nil"/>
              <w:bottom w:val="single" w:sz="4" w:space="0" w:color="auto"/>
              <w:right w:val="single" w:sz="4" w:space="0" w:color="auto"/>
            </w:tcBorders>
            <w:noWrap/>
            <w:vAlign w:val="bottom"/>
            <w:hideMark/>
          </w:tcPr>
          <w:p w14:paraId="098149B5"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1,76</w:t>
            </w:r>
          </w:p>
        </w:tc>
      </w:tr>
      <w:tr w:rsidR="00042CF9" w:rsidRPr="00347C3A" w14:paraId="2E08B370" w14:textId="77777777" w:rsidTr="007078AF">
        <w:trPr>
          <w:trHeight w:val="300"/>
        </w:trPr>
        <w:tc>
          <w:tcPr>
            <w:tcW w:w="1669" w:type="pct"/>
            <w:tcBorders>
              <w:top w:val="nil"/>
              <w:left w:val="single" w:sz="4" w:space="0" w:color="auto"/>
              <w:bottom w:val="single" w:sz="4" w:space="0" w:color="auto"/>
              <w:right w:val="single" w:sz="4" w:space="0" w:color="auto"/>
            </w:tcBorders>
            <w:noWrap/>
            <w:vAlign w:val="bottom"/>
            <w:hideMark/>
          </w:tcPr>
          <w:p w14:paraId="44D6039F"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Горьковский</w:t>
            </w:r>
          </w:p>
        </w:tc>
        <w:tc>
          <w:tcPr>
            <w:tcW w:w="533" w:type="pct"/>
            <w:tcBorders>
              <w:top w:val="nil"/>
              <w:left w:val="nil"/>
              <w:bottom w:val="single" w:sz="4" w:space="0" w:color="auto"/>
              <w:right w:val="single" w:sz="4" w:space="0" w:color="auto"/>
            </w:tcBorders>
            <w:noWrap/>
            <w:vAlign w:val="center"/>
            <w:hideMark/>
          </w:tcPr>
          <w:p w14:paraId="6155B144"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1818</w:t>
            </w:r>
          </w:p>
        </w:tc>
        <w:tc>
          <w:tcPr>
            <w:tcW w:w="597" w:type="pct"/>
            <w:tcBorders>
              <w:top w:val="nil"/>
              <w:left w:val="nil"/>
              <w:bottom w:val="single" w:sz="4" w:space="0" w:color="auto"/>
              <w:right w:val="single" w:sz="4" w:space="0" w:color="auto"/>
            </w:tcBorders>
            <w:noWrap/>
            <w:vAlign w:val="bottom"/>
            <w:hideMark/>
          </w:tcPr>
          <w:p w14:paraId="2F7E7AFC"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1634</w:t>
            </w:r>
          </w:p>
        </w:tc>
        <w:tc>
          <w:tcPr>
            <w:tcW w:w="646" w:type="pct"/>
            <w:tcBorders>
              <w:top w:val="nil"/>
              <w:left w:val="nil"/>
              <w:bottom w:val="single" w:sz="4" w:space="0" w:color="auto"/>
              <w:right w:val="single" w:sz="4" w:space="0" w:color="auto"/>
            </w:tcBorders>
            <w:noWrap/>
            <w:vAlign w:val="bottom"/>
            <w:hideMark/>
          </w:tcPr>
          <w:p w14:paraId="2240E400"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2E778E4C"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0,27</w:t>
            </w:r>
          </w:p>
        </w:tc>
        <w:tc>
          <w:tcPr>
            <w:tcW w:w="629" w:type="pct"/>
            <w:tcBorders>
              <w:top w:val="nil"/>
              <w:left w:val="nil"/>
              <w:bottom w:val="single" w:sz="4" w:space="0" w:color="auto"/>
              <w:right w:val="single" w:sz="4" w:space="0" w:color="auto"/>
            </w:tcBorders>
            <w:noWrap/>
            <w:vAlign w:val="bottom"/>
            <w:hideMark/>
          </w:tcPr>
          <w:p w14:paraId="3B9AB939"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0,04</w:t>
            </w:r>
          </w:p>
        </w:tc>
        <w:tc>
          <w:tcPr>
            <w:tcW w:w="320" w:type="pct"/>
            <w:tcBorders>
              <w:top w:val="nil"/>
              <w:left w:val="nil"/>
              <w:bottom w:val="single" w:sz="4" w:space="0" w:color="auto"/>
              <w:right w:val="single" w:sz="4" w:space="0" w:color="auto"/>
            </w:tcBorders>
            <w:noWrap/>
            <w:vAlign w:val="bottom"/>
            <w:hideMark/>
          </w:tcPr>
          <w:p w14:paraId="39C0A1B7"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0,11</w:t>
            </w:r>
          </w:p>
        </w:tc>
      </w:tr>
      <w:tr w:rsidR="00042CF9" w:rsidRPr="00347C3A" w14:paraId="72609A2D"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1ED88DE1"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Григорополисский</w:t>
            </w:r>
          </w:p>
        </w:tc>
        <w:tc>
          <w:tcPr>
            <w:tcW w:w="533" w:type="pct"/>
            <w:tcBorders>
              <w:top w:val="nil"/>
              <w:left w:val="nil"/>
              <w:bottom w:val="single" w:sz="4" w:space="0" w:color="auto"/>
              <w:right w:val="single" w:sz="4" w:space="0" w:color="auto"/>
            </w:tcBorders>
            <w:noWrap/>
            <w:vAlign w:val="center"/>
            <w:hideMark/>
          </w:tcPr>
          <w:p w14:paraId="74C7C16F"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9850</w:t>
            </w:r>
          </w:p>
        </w:tc>
        <w:tc>
          <w:tcPr>
            <w:tcW w:w="597" w:type="pct"/>
            <w:tcBorders>
              <w:top w:val="nil"/>
              <w:left w:val="nil"/>
              <w:bottom w:val="single" w:sz="4" w:space="0" w:color="auto"/>
              <w:right w:val="single" w:sz="4" w:space="0" w:color="auto"/>
            </w:tcBorders>
            <w:noWrap/>
            <w:vAlign w:val="bottom"/>
            <w:hideMark/>
          </w:tcPr>
          <w:p w14:paraId="2E54B137"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8871</w:t>
            </w:r>
          </w:p>
        </w:tc>
        <w:tc>
          <w:tcPr>
            <w:tcW w:w="646" w:type="pct"/>
            <w:tcBorders>
              <w:top w:val="nil"/>
              <w:left w:val="nil"/>
              <w:bottom w:val="single" w:sz="4" w:space="0" w:color="auto"/>
              <w:right w:val="single" w:sz="4" w:space="0" w:color="auto"/>
            </w:tcBorders>
            <w:noWrap/>
            <w:vAlign w:val="bottom"/>
            <w:hideMark/>
          </w:tcPr>
          <w:p w14:paraId="021F686C"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09F597C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1,46</w:t>
            </w:r>
          </w:p>
        </w:tc>
        <w:tc>
          <w:tcPr>
            <w:tcW w:w="629" w:type="pct"/>
            <w:tcBorders>
              <w:top w:val="nil"/>
              <w:left w:val="nil"/>
              <w:bottom w:val="single" w:sz="4" w:space="0" w:color="auto"/>
              <w:right w:val="single" w:sz="4" w:space="0" w:color="auto"/>
            </w:tcBorders>
            <w:noWrap/>
            <w:vAlign w:val="bottom"/>
            <w:hideMark/>
          </w:tcPr>
          <w:p w14:paraId="2DCB9A8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0,22</w:t>
            </w:r>
          </w:p>
        </w:tc>
        <w:tc>
          <w:tcPr>
            <w:tcW w:w="320" w:type="pct"/>
            <w:tcBorders>
              <w:top w:val="nil"/>
              <w:left w:val="nil"/>
              <w:bottom w:val="single" w:sz="4" w:space="0" w:color="auto"/>
              <w:right w:val="single" w:sz="4" w:space="0" w:color="auto"/>
            </w:tcBorders>
            <w:noWrap/>
            <w:vAlign w:val="bottom"/>
            <w:hideMark/>
          </w:tcPr>
          <w:p w14:paraId="76F3646D"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0,62</w:t>
            </w:r>
          </w:p>
        </w:tc>
      </w:tr>
      <w:tr w:rsidR="00042CF9" w:rsidRPr="00347C3A" w14:paraId="63C8E3F2"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7F079A38"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Кармалиновский</w:t>
            </w:r>
          </w:p>
        </w:tc>
        <w:tc>
          <w:tcPr>
            <w:tcW w:w="533" w:type="pct"/>
            <w:tcBorders>
              <w:top w:val="nil"/>
              <w:left w:val="nil"/>
              <w:bottom w:val="single" w:sz="4" w:space="0" w:color="auto"/>
              <w:right w:val="single" w:sz="4" w:space="0" w:color="auto"/>
            </w:tcBorders>
            <w:noWrap/>
            <w:vAlign w:val="center"/>
            <w:hideMark/>
          </w:tcPr>
          <w:p w14:paraId="61B44982"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1460</w:t>
            </w:r>
          </w:p>
        </w:tc>
        <w:tc>
          <w:tcPr>
            <w:tcW w:w="597" w:type="pct"/>
            <w:tcBorders>
              <w:top w:val="nil"/>
              <w:left w:val="nil"/>
              <w:bottom w:val="single" w:sz="4" w:space="0" w:color="auto"/>
              <w:right w:val="single" w:sz="4" w:space="0" w:color="auto"/>
            </w:tcBorders>
            <w:noWrap/>
            <w:vAlign w:val="bottom"/>
            <w:hideMark/>
          </w:tcPr>
          <w:p w14:paraId="5C74E11C"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1680</w:t>
            </w:r>
          </w:p>
        </w:tc>
        <w:tc>
          <w:tcPr>
            <w:tcW w:w="646" w:type="pct"/>
            <w:tcBorders>
              <w:top w:val="nil"/>
              <w:left w:val="nil"/>
              <w:bottom w:val="single" w:sz="4" w:space="0" w:color="auto"/>
              <w:right w:val="single" w:sz="4" w:space="0" w:color="auto"/>
            </w:tcBorders>
            <w:noWrap/>
            <w:vAlign w:val="bottom"/>
            <w:hideMark/>
          </w:tcPr>
          <w:p w14:paraId="0AECC3B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381C32F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0,28</w:t>
            </w:r>
          </w:p>
        </w:tc>
        <w:tc>
          <w:tcPr>
            <w:tcW w:w="629" w:type="pct"/>
            <w:tcBorders>
              <w:top w:val="nil"/>
              <w:left w:val="nil"/>
              <w:bottom w:val="single" w:sz="4" w:space="0" w:color="auto"/>
              <w:right w:val="single" w:sz="4" w:space="0" w:color="auto"/>
            </w:tcBorders>
            <w:noWrap/>
            <w:vAlign w:val="bottom"/>
            <w:hideMark/>
          </w:tcPr>
          <w:p w14:paraId="2CDB38FE"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0,04</w:t>
            </w:r>
          </w:p>
        </w:tc>
        <w:tc>
          <w:tcPr>
            <w:tcW w:w="320" w:type="pct"/>
            <w:tcBorders>
              <w:top w:val="nil"/>
              <w:left w:val="nil"/>
              <w:bottom w:val="single" w:sz="4" w:space="0" w:color="auto"/>
              <w:right w:val="single" w:sz="4" w:space="0" w:color="auto"/>
            </w:tcBorders>
            <w:noWrap/>
            <w:vAlign w:val="bottom"/>
            <w:hideMark/>
          </w:tcPr>
          <w:p w14:paraId="7126424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0,12</w:t>
            </w:r>
          </w:p>
        </w:tc>
      </w:tr>
      <w:tr w:rsidR="00042CF9" w:rsidRPr="00347C3A" w14:paraId="4EC46DC9"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2CDDB26D"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Краснозоринский</w:t>
            </w:r>
          </w:p>
        </w:tc>
        <w:tc>
          <w:tcPr>
            <w:tcW w:w="533" w:type="pct"/>
            <w:tcBorders>
              <w:top w:val="nil"/>
              <w:left w:val="nil"/>
              <w:bottom w:val="single" w:sz="4" w:space="0" w:color="auto"/>
              <w:right w:val="single" w:sz="4" w:space="0" w:color="auto"/>
            </w:tcBorders>
            <w:noWrap/>
            <w:vAlign w:val="center"/>
            <w:hideMark/>
          </w:tcPr>
          <w:p w14:paraId="5012CE92"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2430</w:t>
            </w:r>
          </w:p>
        </w:tc>
        <w:tc>
          <w:tcPr>
            <w:tcW w:w="597" w:type="pct"/>
            <w:tcBorders>
              <w:top w:val="nil"/>
              <w:left w:val="nil"/>
              <w:bottom w:val="single" w:sz="4" w:space="0" w:color="auto"/>
              <w:right w:val="single" w:sz="4" w:space="0" w:color="auto"/>
            </w:tcBorders>
            <w:noWrap/>
            <w:vAlign w:val="bottom"/>
            <w:hideMark/>
          </w:tcPr>
          <w:p w14:paraId="7C8BA21C"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2548</w:t>
            </w:r>
          </w:p>
        </w:tc>
        <w:tc>
          <w:tcPr>
            <w:tcW w:w="646" w:type="pct"/>
            <w:tcBorders>
              <w:top w:val="nil"/>
              <w:left w:val="nil"/>
              <w:bottom w:val="single" w:sz="4" w:space="0" w:color="auto"/>
              <w:right w:val="single" w:sz="4" w:space="0" w:color="auto"/>
            </w:tcBorders>
            <w:noWrap/>
            <w:vAlign w:val="bottom"/>
            <w:hideMark/>
          </w:tcPr>
          <w:p w14:paraId="13D6FBA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39818D6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0,42</w:t>
            </w:r>
          </w:p>
        </w:tc>
        <w:tc>
          <w:tcPr>
            <w:tcW w:w="629" w:type="pct"/>
            <w:tcBorders>
              <w:top w:val="nil"/>
              <w:left w:val="nil"/>
              <w:bottom w:val="single" w:sz="4" w:space="0" w:color="auto"/>
              <w:right w:val="single" w:sz="4" w:space="0" w:color="auto"/>
            </w:tcBorders>
            <w:noWrap/>
            <w:vAlign w:val="bottom"/>
            <w:hideMark/>
          </w:tcPr>
          <w:p w14:paraId="3A19E6A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0,06</w:t>
            </w:r>
          </w:p>
        </w:tc>
        <w:tc>
          <w:tcPr>
            <w:tcW w:w="320" w:type="pct"/>
            <w:tcBorders>
              <w:top w:val="nil"/>
              <w:left w:val="nil"/>
              <w:bottom w:val="single" w:sz="4" w:space="0" w:color="auto"/>
              <w:right w:val="single" w:sz="4" w:space="0" w:color="auto"/>
            </w:tcBorders>
            <w:noWrap/>
            <w:vAlign w:val="bottom"/>
            <w:hideMark/>
          </w:tcPr>
          <w:p w14:paraId="0EB19C4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0,18</w:t>
            </w:r>
          </w:p>
        </w:tc>
      </w:tr>
      <w:tr w:rsidR="00042CF9" w:rsidRPr="00347C3A" w14:paraId="54BE47C3"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60B4A1BE"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Красночервонный</w:t>
            </w:r>
          </w:p>
        </w:tc>
        <w:tc>
          <w:tcPr>
            <w:tcW w:w="533" w:type="pct"/>
            <w:tcBorders>
              <w:top w:val="nil"/>
              <w:left w:val="nil"/>
              <w:bottom w:val="single" w:sz="4" w:space="0" w:color="auto"/>
              <w:right w:val="single" w:sz="4" w:space="0" w:color="auto"/>
            </w:tcBorders>
            <w:noWrap/>
            <w:vAlign w:val="center"/>
            <w:hideMark/>
          </w:tcPr>
          <w:p w14:paraId="0CADDB2E"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1790</w:t>
            </w:r>
          </w:p>
        </w:tc>
        <w:tc>
          <w:tcPr>
            <w:tcW w:w="597" w:type="pct"/>
            <w:tcBorders>
              <w:top w:val="nil"/>
              <w:left w:val="nil"/>
              <w:bottom w:val="single" w:sz="4" w:space="0" w:color="auto"/>
              <w:right w:val="single" w:sz="4" w:space="0" w:color="auto"/>
            </w:tcBorders>
            <w:noWrap/>
            <w:vAlign w:val="bottom"/>
            <w:hideMark/>
          </w:tcPr>
          <w:p w14:paraId="04BE2F6F"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1817</w:t>
            </w:r>
          </w:p>
        </w:tc>
        <w:tc>
          <w:tcPr>
            <w:tcW w:w="646" w:type="pct"/>
            <w:tcBorders>
              <w:top w:val="nil"/>
              <w:left w:val="nil"/>
              <w:bottom w:val="single" w:sz="4" w:space="0" w:color="auto"/>
              <w:right w:val="single" w:sz="4" w:space="0" w:color="auto"/>
            </w:tcBorders>
            <w:noWrap/>
            <w:vAlign w:val="bottom"/>
            <w:hideMark/>
          </w:tcPr>
          <w:p w14:paraId="0F2E5FE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0121418A"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0,30</w:t>
            </w:r>
          </w:p>
        </w:tc>
        <w:tc>
          <w:tcPr>
            <w:tcW w:w="629" w:type="pct"/>
            <w:tcBorders>
              <w:top w:val="nil"/>
              <w:left w:val="nil"/>
              <w:bottom w:val="single" w:sz="4" w:space="0" w:color="auto"/>
              <w:right w:val="single" w:sz="4" w:space="0" w:color="auto"/>
            </w:tcBorders>
            <w:noWrap/>
            <w:vAlign w:val="bottom"/>
            <w:hideMark/>
          </w:tcPr>
          <w:p w14:paraId="73DBF5D7"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0,04</w:t>
            </w:r>
          </w:p>
        </w:tc>
        <w:tc>
          <w:tcPr>
            <w:tcW w:w="320" w:type="pct"/>
            <w:tcBorders>
              <w:top w:val="nil"/>
              <w:left w:val="nil"/>
              <w:bottom w:val="single" w:sz="4" w:space="0" w:color="auto"/>
              <w:right w:val="single" w:sz="4" w:space="0" w:color="auto"/>
            </w:tcBorders>
            <w:noWrap/>
            <w:vAlign w:val="bottom"/>
            <w:hideMark/>
          </w:tcPr>
          <w:p w14:paraId="5873277A"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0,13</w:t>
            </w:r>
          </w:p>
        </w:tc>
      </w:tr>
      <w:tr w:rsidR="00042CF9" w:rsidRPr="00347C3A" w14:paraId="3AF441C4"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22D3F8E1"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Присадовый</w:t>
            </w:r>
          </w:p>
        </w:tc>
        <w:tc>
          <w:tcPr>
            <w:tcW w:w="533" w:type="pct"/>
            <w:tcBorders>
              <w:top w:val="nil"/>
              <w:left w:val="nil"/>
              <w:bottom w:val="single" w:sz="4" w:space="0" w:color="auto"/>
              <w:right w:val="single" w:sz="4" w:space="0" w:color="auto"/>
            </w:tcBorders>
            <w:noWrap/>
            <w:vAlign w:val="center"/>
            <w:hideMark/>
          </w:tcPr>
          <w:p w14:paraId="38FF9EF0"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1485</w:t>
            </w:r>
          </w:p>
        </w:tc>
        <w:tc>
          <w:tcPr>
            <w:tcW w:w="597" w:type="pct"/>
            <w:tcBorders>
              <w:top w:val="nil"/>
              <w:left w:val="nil"/>
              <w:bottom w:val="single" w:sz="4" w:space="0" w:color="auto"/>
              <w:right w:val="single" w:sz="4" w:space="0" w:color="auto"/>
            </w:tcBorders>
            <w:noWrap/>
            <w:vAlign w:val="bottom"/>
            <w:hideMark/>
          </w:tcPr>
          <w:p w14:paraId="418136CD"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1368</w:t>
            </w:r>
          </w:p>
        </w:tc>
        <w:tc>
          <w:tcPr>
            <w:tcW w:w="646" w:type="pct"/>
            <w:tcBorders>
              <w:top w:val="nil"/>
              <w:left w:val="nil"/>
              <w:bottom w:val="single" w:sz="4" w:space="0" w:color="auto"/>
              <w:right w:val="single" w:sz="4" w:space="0" w:color="auto"/>
            </w:tcBorders>
            <w:noWrap/>
            <w:vAlign w:val="bottom"/>
            <w:hideMark/>
          </w:tcPr>
          <w:p w14:paraId="1520399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104EAEB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0,23</w:t>
            </w:r>
          </w:p>
        </w:tc>
        <w:tc>
          <w:tcPr>
            <w:tcW w:w="629" w:type="pct"/>
            <w:tcBorders>
              <w:top w:val="nil"/>
              <w:left w:val="nil"/>
              <w:bottom w:val="single" w:sz="4" w:space="0" w:color="auto"/>
              <w:right w:val="single" w:sz="4" w:space="0" w:color="auto"/>
            </w:tcBorders>
            <w:noWrap/>
            <w:vAlign w:val="bottom"/>
            <w:hideMark/>
          </w:tcPr>
          <w:p w14:paraId="3590D621"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0,03</w:t>
            </w:r>
          </w:p>
        </w:tc>
        <w:tc>
          <w:tcPr>
            <w:tcW w:w="320" w:type="pct"/>
            <w:tcBorders>
              <w:top w:val="nil"/>
              <w:left w:val="nil"/>
              <w:bottom w:val="single" w:sz="4" w:space="0" w:color="auto"/>
              <w:right w:val="single" w:sz="4" w:space="0" w:color="auto"/>
            </w:tcBorders>
            <w:noWrap/>
            <w:vAlign w:val="bottom"/>
            <w:hideMark/>
          </w:tcPr>
          <w:p w14:paraId="1073864F"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0,10</w:t>
            </w:r>
          </w:p>
        </w:tc>
      </w:tr>
      <w:tr w:rsidR="00042CF9" w:rsidRPr="00347C3A" w14:paraId="3A1FF6D9"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478BD777"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Радужский</w:t>
            </w:r>
          </w:p>
        </w:tc>
        <w:tc>
          <w:tcPr>
            <w:tcW w:w="533" w:type="pct"/>
            <w:tcBorders>
              <w:top w:val="nil"/>
              <w:left w:val="nil"/>
              <w:bottom w:val="single" w:sz="4" w:space="0" w:color="auto"/>
              <w:right w:val="single" w:sz="4" w:space="0" w:color="auto"/>
            </w:tcBorders>
            <w:noWrap/>
            <w:vAlign w:val="center"/>
            <w:hideMark/>
          </w:tcPr>
          <w:p w14:paraId="5AD5D336"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1748</w:t>
            </w:r>
          </w:p>
        </w:tc>
        <w:tc>
          <w:tcPr>
            <w:tcW w:w="597" w:type="pct"/>
            <w:tcBorders>
              <w:top w:val="nil"/>
              <w:left w:val="nil"/>
              <w:bottom w:val="single" w:sz="4" w:space="0" w:color="auto"/>
              <w:right w:val="single" w:sz="4" w:space="0" w:color="auto"/>
            </w:tcBorders>
            <w:noWrap/>
            <w:vAlign w:val="bottom"/>
            <w:hideMark/>
          </w:tcPr>
          <w:p w14:paraId="5814966F"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1184</w:t>
            </w:r>
          </w:p>
        </w:tc>
        <w:tc>
          <w:tcPr>
            <w:tcW w:w="646" w:type="pct"/>
            <w:tcBorders>
              <w:top w:val="nil"/>
              <w:left w:val="nil"/>
              <w:bottom w:val="single" w:sz="4" w:space="0" w:color="auto"/>
              <w:right w:val="single" w:sz="4" w:space="0" w:color="auto"/>
            </w:tcBorders>
            <w:noWrap/>
            <w:vAlign w:val="bottom"/>
            <w:hideMark/>
          </w:tcPr>
          <w:p w14:paraId="28DBF5A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196C76B1"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0,20</w:t>
            </w:r>
          </w:p>
        </w:tc>
        <w:tc>
          <w:tcPr>
            <w:tcW w:w="629" w:type="pct"/>
            <w:tcBorders>
              <w:top w:val="nil"/>
              <w:left w:val="nil"/>
              <w:bottom w:val="single" w:sz="4" w:space="0" w:color="auto"/>
              <w:right w:val="single" w:sz="4" w:space="0" w:color="auto"/>
            </w:tcBorders>
            <w:noWrap/>
            <w:vAlign w:val="bottom"/>
            <w:hideMark/>
          </w:tcPr>
          <w:p w14:paraId="71122868"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0,03</w:t>
            </w:r>
          </w:p>
        </w:tc>
        <w:tc>
          <w:tcPr>
            <w:tcW w:w="320" w:type="pct"/>
            <w:tcBorders>
              <w:top w:val="nil"/>
              <w:left w:val="nil"/>
              <w:bottom w:val="single" w:sz="4" w:space="0" w:color="auto"/>
              <w:right w:val="single" w:sz="4" w:space="0" w:color="auto"/>
            </w:tcBorders>
            <w:noWrap/>
            <w:vAlign w:val="bottom"/>
            <w:hideMark/>
          </w:tcPr>
          <w:p w14:paraId="60A52241"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0,08</w:t>
            </w:r>
          </w:p>
        </w:tc>
      </w:tr>
      <w:tr w:rsidR="00042CF9" w:rsidRPr="00347C3A" w14:paraId="165A19F8"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774DB77F"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Раздольненский</w:t>
            </w:r>
          </w:p>
        </w:tc>
        <w:tc>
          <w:tcPr>
            <w:tcW w:w="533" w:type="pct"/>
            <w:tcBorders>
              <w:top w:val="nil"/>
              <w:left w:val="nil"/>
              <w:bottom w:val="single" w:sz="4" w:space="0" w:color="auto"/>
              <w:right w:val="single" w:sz="4" w:space="0" w:color="auto"/>
            </w:tcBorders>
            <w:noWrap/>
            <w:vAlign w:val="center"/>
            <w:hideMark/>
          </w:tcPr>
          <w:p w14:paraId="7B858D14"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4202</w:t>
            </w:r>
          </w:p>
        </w:tc>
        <w:tc>
          <w:tcPr>
            <w:tcW w:w="597" w:type="pct"/>
            <w:tcBorders>
              <w:top w:val="nil"/>
              <w:left w:val="nil"/>
              <w:bottom w:val="single" w:sz="4" w:space="0" w:color="auto"/>
              <w:right w:val="single" w:sz="4" w:space="0" w:color="auto"/>
            </w:tcBorders>
            <w:noWrap/>
            <w:vAlign w:val="bottom"/>
            <w:hideMark/>
          </w:tcPr>
          <w:p w14:paraId="4D82218A"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4433</w:t>
            </w:r>
          </w:p>
        </w:tc>
        <w:tc>
          <w:tcPr>
            <w:tcW w:w="646" w:type="pct"/>
            <w:tcBorders>
              <w:top w:val="nil"/>
              <w:left w:val="nil"/>
              <w:bottom w:val="single" w:sz="4" w:space="0" w:color="auto"/>
              <w:right w:val="single" w:sz="4" w:space="0" w:color="auto"/>
            </w:tcBorders>
            <w:noWrap/>
            <w:vAlign w:val="bottom"/>
            <w:hideMark/>
          </w:tcPr>
          <w:p w14:paraId="144D8CE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7E23C86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0,73</w:t>
            </w:r>
          </w:p>
        </w:tc>
        <w:tc>
          <w:tcPr>
            <w:tcW w:w="629" w:type="pct"/>
            <w:tcBorders>
              <w:top w:val="nil"/>
              <w:left w:val="nil"/>
              <w:bottom w:val="single" w:sz="4" w:space="0" w:color="auto"/>
              <w:right w:val="single" w:sz="4" w:space="0" w:color="auto"/>
            </w:tcBorders>
            <w:noWrap/>
            <w:vAlign w:val="bottom"/>
            <w:hideMark/>
          </w:tcPr>
          <w:p w14:paraId="3DCCA1CA"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0,11</w:t>
            </w:r>
          </w:p>
        </w:tc>
        <w:tc>
          <w:tcPr>
            <w:tcW w:w="320" w:type="pct"/>
            <w:tcBorders>
              <w:top w:val="nil"/>
              <w:left w:val="nil"/>
              <w:bottom w:val="single" w:sz="4" w:space="0" w:color="auto"/>
              <w:right w:val="single" w:sz="4" w:space="0" w:color="auto"/>
            </w:tcBorders>
            <w:noWrap/>
            <w:vAlign w:val="bottom"/>
            <w:hideMark/>
          </w:tcPr>
          <w:p w14:paraId="6E679207"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0,31</w:t>
            </w:r>
          </w:p>
        </w:tc>
      </w:tr>
      <w:tr w:rsidR="00042CF9" w:rsidRPr="00347C3A" w14:paraId="37052DB3"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19A309A6"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Расшеватский</w:t>
            </w:r>
          </w:p>
        </w:tc>
        <w:tc>
          <w:tcPr>
            <w:tcW w:w="533" w:type="pct"/>
            <w:tcBorders>
              <w:top w:val="nil"/>
              <w:left w:val="nil"/>
              <w:bottom w:val="single" w:sz="4" w:space="0" w:color="auto"/>
              <w:right w:val="single" w:sz="4" w:space="0" w:color="auto"/>
            </w:tcBorders>
            <w:noWrap/>
            <w:vAlign w:val="center"/>
            <w:hideMark/>
          </w:tcPr>
          <w:p w14:paraId="1EB5F4E2"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5071</w:t>
            </w:r>
          </w:p>
        </w:tc>
        <w:tc>
          <w:tcPr>
            <w:tcW w:w="597" w:type="pct"/>
            <w:tcBorders>
              <w:top w:val="nil"/>
              <w:left w:val="nil"/>
              <w:bottom w:val="single" w:sz="4" w:space="0" w:color="auto"/>
              <w:right w:val="single" w:sz="4" w:space="0" w:color="auto"/>
            </w:tcBorders>
            <w:noWrap/>
            <w:vAlign w:val="bottom"/>
            <w:hideMark/>
          </w:tcPr>
          <w:p w14:paraId="458031D5"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5928</w:t>
            </w:r>
          </w:p>
        </w:tc>
        <w:tc>
          <w:tcPr>
            <w:tcW w:w="646" w:type="pct"/>
            <w:tcBorders>
              <w:top w:val="nil"/>
              <w:left w:val="nil"/>
              <w:bottom w:val="single" w:sz="4" w:space="0" w:color="auto"/>
              <w:right w:val="single" w:sz="4" w:space="0" w:color="auto"/>
            </w:tcBorders>
            <w:noWrap/>
            <w:vAlign w:val="bottom"/>
            <w:hideMark/>
          </w:tcPr>
          <w:p w14:paraId="620486E7"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62B8338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0,98</w:t>
            </w:r>
          </w:p>
        </w:tc>
        <w:tc>
          <w:tcPr>
            <w:tcW w:w="629" w:type="pct"/>
            <w:tcBorders>
              <w:top w:val="nil"/>
              <w:left w:val="nil"/>
              <w:bottom w:val="single" w:sz="4" w:space="0" w:color="auto"/>
              <w:right w:val="single" w:sz="4" w:space="0" w:color="auto"/>
            </w:tcBorders>
            <w:noWrap/>
            <w:vAlign w:val="bottom"/>
            <w:hideMark/>
          </w:tcPr>
          <w:p w14:paraId="4F9E3D5A"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0,15</w:t>
            </w:r>
          </w:p>
        </w:tc>
        <w:tc>
          <w:tcPr>
            <w:tcW w:w="320" w:type="pct"/>
            <w:tcBorders>
              <w:top w:val="nil"/>
              <w:left w:val="nil"/>
              <w:bottom w:val="single" w:sz="4" w:space="0" w:color="auto"/>
              <w:right w:val="single" w:sz="4" w:space="0" w:color="auto"/>
            </w:tcBorders>
            <w:noWrap/>
            <w:vAlign w:val="bottom"/>
            <w:hideMark/>
          </w:tcPr>
          <w:p w14:paraId="04A48815"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0,41</w:t>
            </w:r>
          </w:p>
        </w:tc>
      </w:tr>
      <w:tr w:rsidR="00042CF9" w:rsidRPr="00347C3A" w14:paraId="3F4ED823"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5CB6FBF9"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Светлинский</w:t>
            </w:r>
          </w:p>
        </w:tc>
        <w:tc>
          <w:tcPr>
            <w:tcW w:w="533" w:type="pct"/>
            <w:tcBorders>
              <w:top w:val="nil"/>
              <w:left w:val="nil"/>
              <w:bottom w:val="single" w:sz="4" w:space="0" w:color="auto"/>
              <w:right w:val="single" w:sz="4" w:space="0" w:color="auto"/>
            </w:tcBorders>
            <w:noWrap/>
            <w:vAlign w:val="center"/>
            <w:hideMark/>
          </w:tcPr>
          <w:p w14:paraId="72ED7863"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1792</w:t>
            </w:r>
          </w:p>
        </w:tc>
        <w:tc>
          <w:tcPr>
            <w:tcW w:w="597" w:type="pct"/>
            <w:tcBorders>
              <w:top w:val="nil"/>
              <w:left w:val="nil"/>
              <w:bottom w:val="single" w:sz="4" w:space="0" w:color="auto"/>
              <w:right w:val="single" w:sz="4" w:space="0" w:color="auto"/>
            </w:tcBorders>
            <w:noWrap/>
            <w:vAlign w:val="bottom"/>
            <w:hideMark/>
          </w:tcPr>
          <w:p w14:paraId="1B30749D"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1498</w:t>
            </w:r>
          </w:p>
        </w:tc>
        <w:tc>
          <w:tcPr>
            <w:tcW w:w="646" w:type="pct"/>
            <w:tcBorders>
              <w:top w:val="nil"/>
              <w:left w:val="nil"/>
              <w:bottom w:val="single" w:sz="4" w:space="0" w:color="auto"/>
              <w:right w:val="single" w:sz="4" w:space="0" w:color="auto"/>
            </w:tcBorders>
            <w:noWrap/>
            <w:vAlign w:val="bottom"/>
            <w:hideMark/>
          </w:tcPr>
          <w:p w14:paraId="2CF66E3F"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04F03E1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0,25</w:t>
            </w:r>
          </w:p>
        </w:tc>
        <w:tc>
          <w:tcPr>
            <w:tcW w:w="629" w:type="pct"/>
            <w:tcBorders>
              <w:top w:val="nil"/>
              <w:left w:val="nil"/>
              <w:bottom w:val="single" w:sz="4" w:space="0" w:color="auto"/>
              <w:right w:val="single" w:sz="4" w:space="0" w:color="auto"/>
            </w:tcBorders>
            <w:noWrap/>
            <w:vAlign w:val="bottom"/>
            <w:hideMark/>
          </w:tcPr>
          <w:p w14:paraId="0F8B55C6"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0,04</w:t>
            </w:r>
          </w:p>
        </w:tc>
        <w:tc>
          <w:tcPr>
            <w:tcW w:w="320" w:type="pct"/>
            <w:tcBorders>
              <w:top w:val="nil"/>
              <w:left w:val="nil"/>
              <w:bottom w:val="single" w:sz="4" w:space="0" w:color="auto"/>
              <w:right w:val="single" w:sz="4" w:space="0" w:color="auto"/>
            </w:tcBorders>
            <w:noWrap/>
            <w:vAlign w:val="bottom"/>
            <w:hideMark/>
          </w:tcPr>
          <w:p w14:paraId="6F6636BD"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0,10</w:t>
            </w:r>
          </w:p>
        </w:tc>
      </w:tr>
      <w:tr w:rsidR="00042CF9" w:rsidRPr="00347C3A" w14:paraId="3D0F2B0D"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4EC68AB5"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Темижбекский</w:t>
            </w:r>
          </w:p>
        </w:tc>
        <w:tc>
          <w:tcPr>
            <w:tcW w:w="533" w:type="pct"/>
            <w:tcBorders>
              <w:top w:val="nil"/>
              <w:left w:val="nil"/>
              <w:bottom w:val="single" w:sz="4" w:space="0" w:color="auto"/>
              <w:right w:val="single" w:sz="4" w:space="0" w:color="auto"/>
            </w:tcBorders>
            <w:noWrap/>
            <w:vAlign w:val="center"/>
            <w:hideMark/>
          </w:tcPr>
          <w:p w14:paraId="31C43359"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4864</w:t>
            </w:r>
          </w:p>
        </w:tc>
        <w:tc>
          <w:tcPr>
            <w:tcW w:w="597" w:type="pct"/>
            <w:tcBorders>
              <w:top w:val="nil"/>
              <w:left w:val="nil"/>
              <w:bottom w:val="single" w:sz="4" w:space="0" w:color="auto"/>
              <w:right w:val="single" w:sz="4" w:space="0" w:color="auto"/>
            </w:tcBorders>
            <w:noWrap/>
            <w:vAlign w:val="bottom"/>
            <w:hideMark/>
          </w:tcPr>
          <w:p w14:paraId="4EF29EE5"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4448</w:t>
            </w:r>
          </w:p>
        </w:tc>
        <w:tc>
          <w:tcPr>
            <w:tcW w:w="646" w:type="pct"/>
            <w:tcBorders>
              <w:top w:val="nil"/>
              <w:left w:val="nil"/>
              <w:bottom w:val="single" w:sz="4" w:space="0" w:color="auto"/>
              <w:right w:val="single" w:sz="4" w:space="0" w:color="auto"/>
            </w:tcBorders>
            <w:noWrap/>
            <w:vAlign w:val="bottom"/>
            <w:hideMark/>
          </w:tcPr>
          <w:p w14:paraId="4CC68E8F"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165</w:t>
            </w:r>
          </w:p>
        </w:tc>
        <w:tc>
          <w:tcPr>
            <w:tcW w:w="606" w:type="pct"/>
            <w:tcBorders>
              <w:top w:val="nil"/>
              <w:left w:val="nil"/>
              <w:bottom w:val="single" w:sz="4" w:space="0" w:color="auto"/>
              <w:right w:val="single" w:sz="4" w:space="0" w:color="auto"/>
            </w:tcBorders>
            <w:noWrap/>
            <w:vAlign w:val="bottom"/>
            <w:hideMark/>
          </w:tcPr>
          <w:p w14:paraId="7857D5D8"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0,73</w:t>
            </w:r>
          </w:p>
        </w:tc>
        <w:tc>
          <w:tcPr>
            <w:tcW w:w="629" w:type="pct"/>
            <w:tcBorders>
              <w:top w:val="nil"/>
              <w:left w:val="nil"/>
              <w:bottom w:val="single" w:sz="4" w:space="0" w:color="auto"/>
              <w:right w:val="single" w:sz="4" w:space="0" w:color="auto"/>
            </w:tcBorders>
            <w:noWrap/>
            <w:vAlign w:val="bottom"/>
            <w:hideMark/>
          </w:tcPr>
          <w:p w14:paraId="5CB3ADC3"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0,11</w:t>
            </w:r>
          </w:p>
        </w:tc>
        <w:tc>
          <w:tcPr>
            <w:tcW w:w="320" w:type="pct"/>
            <w:tcBorders>
              <w:top w:val="nil"/>
              <w:left w:val="nil"/>
              <w:bottom w:val="single" w:sz="4" w:space="0" w:color="auto"/>
              <w:right w:val="single" w:sz="4" w:space="0" w:color="auto"/>
            </w:tcBorders>
            <w:noWrap/>
            <w:vAlign w:val="bottom"/>
            <w:hideMark/>
          </w:tcPr>
          <w:p w14:paraId="741DFA10"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0,31</w:t>
            </w:r>
          </w:p>
        </w:tc>
      </w:tr>
      <w:tr w:rsidR="00042CF9" w:rsidRPr="00347C3A" w14:paraId="409C6DC3"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09F379A7"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Новоалександровский ГО</w:t>
            </w:r>
          </w:p>
        </w:tc>
        <w:tc>
          <w:tcPr>
            <w:tcW w:w="533" w:type="pct"/>
            <w:tcBorders>
              <w:top w:val="nil"/>
              <w:left w:val="nil"/>
              <w:bottom w:val="single" w:sz="4" w:space="0" w:color="auto"/>
              <w:right w:val="single" w:sz="4" w:space="0" w:color="auto"/>
            </w:tcBorders>
            <w:noWrap/>
            <w:vAlign w:val="bottom"/>
            <w:hideMark/>
          </w:tcPr>
          <w:p w14:paraId="5C8EACAB"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b/>
                <w:bCs/>
                <w:color w:val="000000"/>
              </w:rPr>
              <w:t>62505</w:t>
            </w:r>
          </w:p>
        </w:tc>
        <w:tc>
          <w:tcPr>
            <w:tcW w:w="597" w:type="pct"/>
            <w:tcBorders>
              <w:top w:val="nil"/>
              <w:left w:val="nil"/>
              <w:bottom w:val="single" w:sz="4" w:space="0" w:color="auto"/>
              <w:right w:val="single" w:sz="4" w:space="0" w:color="auto"/>
            </w:tcBorders>
            <w:noWrap/>
            <w:vAlign w:val="bottom"/>
            <w:hideMark/>
          </w:tcPr>
          <w:p w14:paraId="68831461"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60502</w:t>
            </w:r>
          </w:p>
        </w:tc>
        <w:tc>
          <w:tcPr>
            <w:tcW w:w="646" w:type="pct"/>
            <w:tcBorders>
              <w:top w:val="nil"/>
              <w:left w:val="nil"/>
              <w:bottom w:val="single" w:sz="4" w:space="0" w:color="auto"/>
              <w:right w:val="single" w:sz="4" w:space="0" w:color="auto"/>
            </w:tcBorders>
            <w:noWrap/>
            <w:vAlign w:val="bottom"/>
            <w:hideMark/>
          </w:tcPr>
          <w:p w14:paraId="07B1BB89"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169</w:t>
            </w:r>
          </w:p>
        </w:tc>
        <w:tc>
          <w:tcPr>
            <w:tcW w:w="606" w:type="pct"/>
            <w:tcBorders>
              <w:top w:val="nil"/>
              <w:left w:val="nil"/>
              <w:bottom w:val="single" w:sz="4" w:space="0" w:color="auto"/>
              <w:right w:val="single" w:sz="4" w:space="0" w:color="auto"/>
            </w:tcBorders>
            <w:noWrap/>
            <w:vAlign w:val="bottom"/>
            <w:hideMark/>
          </w:tcPr>
          <w:p w14:paraId="487438A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11,11</w:t>
            </w:r>
          </w:p>
        </w:tc>
        <w:tc>
          <w:tcPr>
            <w:tcW w:w="629" w:type="pct"/>
            <w:tcBorders>
              <w:top w:val="nil"/>
              <w:left w:val="nil"/>
              <w:bottom w:val="single" w:sz="4" w:space="0" w:color="auto"/>
              <w:right w:val="single" w:sz="4" w:space="0" w:color="auto"/>
            </w:tcBorders>
            <w:noWrap/>
            <w:vAlign w:val="bottom"/>
            <w:hideMark/>
          </w:tcPr>
          <w:p w14:paraId="2DAD6BB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1,67</w:t>
            </w:r>
          </w:p>
        </w:tc>
        <w:tc>
          <w:tcPr>
            <w:tcW w:w="320" w:type="pct"/>
            <w:tcBorders>
              <w:top w:val="nil"/>
              <w:left w:val="nil"/>
              <w:bottom w:val="single" w:sz="4" w:space="0" w:color="auto"/>
              <w:right w:val="single" w:sz="4" w:space="0" w:color="auto"/>
            </w:tcBorders>
            <w:noWrap/>
            <w:vAlign w:val="bottom"/>
            <w:hideMark/>
          </w:tcPr>
          <w:p w14:paraId="710AA658"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4,24</w:t>
            </w:r>
          </w:p>
        </w:tc>
      </w:tr>
      <w:tr w:rsidR="00042CF9" w:rsidRPr="00347C3A" w14:paraId="17C9760E"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4C2BABFA"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Всего</w:t>
            </w:r>
          </w:p>
        </w:tc>
        <w:tc>
          <w:tcPr>
            <w:tcW w:w="3331" w:type="pct"/>
            <w:gridSpan w:val="6"/>
            <w:tcBorders>
              <w:top w:val="nil"/>
              <w:left w:val="nil"/>
              <w:bottom w:val="single" w:sz="4" w:space="0" w:color="auto"/>
              <w:right w:val="single" w:sz="4" w:space="0" w:color="auto"/>
            </w:tcBorders>
            <w:noWrap/>
            <w:vAlign w:val="bottom"/>
            <w:hideMark/>
          </w:tcPr>
          <w:p w14:paraId="4271835E"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17,01</w:t>
            </w:r>
          </w:p>
        </w:tc>
      </w:tr>
      <w:tr w:rsidR="00042CF9" w:rsidRPr="00347C3A" w14:paraId="73BAB8B7"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26C2C6D0"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Всего в сутки максимального водопотребления с К=1,2</w:t>
            </w:r>
          </w:p>
        </w:tc>
        <w:tc>
          <w:tcPr>
            <w:tcW w:w="3331" w:type="pct"/>
            <w:gridSpan w:val="6"/>
            <w:tcBorders>
              <w:top w:val="nil"/>
              <w:left w:val="nil"/>
              <w:bottom w:val="single" w:sz="4" w:space="0" w:color="auto"/>
              <w:right w:val="single" w:sz="4" w:space="0" w:color="auto"/>
            </w:tcBorders>
            <w:noWrap/>
            <w:vAlign w:val="bottom"/>
            <w:hideMark/>
          </w:tcPr>
          <w:p w14:paraId="1951D73B"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20,42</w:t>
            </w:r>
          </w:p>
        </w:tc>
      </w:tr>
      <w:tr w:rsidR="00042CF9" w:rsidRPr="00347C3A" w14:paraId="515103EA" w14:textId="77777777" w:rsidTr="007078AF">
        <w:trPr>
          <w:trHeight w:val="288"/>
        </w:trPr>
        <w:tc>
          <w:tcPr>
            <w:tcW w:w="1669" w:type="pct"/>
            <w:tcBorders>
              <w:top w:val="nil"/>
              <w:left w:val="single" w:sz="4" w:space="0" w:color="auto"/>
              <w:bottom w:val="single" w:sz="4" w:space="0" w:color="auto"/>
              <w:right w:val="single" w:sz="4" w:space="0" w:color="auto"/>
            </w:tcBorders>
            <w:noWrap/>
            <w:vAlign w:val="bottom"/>
            <w:hideMark/>
          </w:tcPr>
          <w:p w14:paraId="5D4D2CDB"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Всего в сутки максимального водопотребления с К=0,8</w:t>
            </w:r>
          </w:p>
        </w:tc>
        <w:tc>
          <w:tcPr>
            <w:tcW w:w="3331" w:type="pct"/>
            <w:gridSpan w:val="6"/>
            <w:tcBorders>
              <w:top w:val="nil"/>
              <w:left w:val="nil"/>
              <w:bottom w:val="single" w:sz="4" w:space="0" w:color="auto"/>
              <w:right w:val="single" w:sz="4" w:space="0" w:color="auto"/>
            </w:tcBorders>
            <w:noWrap/>
            <w:vAlign w:val="bottom"/>
            <w:hideMark/>
          </w:tcPr>
          <w:p w14:paraId="74BEA87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13,61</w:t>
            </w:r>
          </w:p>
        </w:tc>
      </w:tr>
    </w:tbl>
    <w:p w14:paraId="2C10146E" w14:textId="77777777" w:rsidR="00042CF9" w:rsidRDefault="00042CF9" w:rsidP="00042CF9"/>
    <w:p w14:paraId="7FEC936D" w14:textId="77777777" w:rsidR="00042CF9" w:rsidRDefault="00042CF9" w:rsidP="00042CF9">
      <w:pPr>
        <w:spacing w:line="276" w:lineRule="auto"/>
        <w:jc w:val="both"/>
        <w:rPr>
          <w:rFonts w:ascii="Arial" w:hAnsi="Arial" w:cs="Arial"/>
        </w:rPr>
      </w:pPr>
      <w:r>
        <w:rPr>
          <w:rFonts w:ascii="Arial" w:hAnsi="Arial" w:cs="Arial"/>
        </w:rPr>
        <w:t>* Примечание: учитывая нестабильность экономической ситуации достоверность перспективных объемов водоснабжения не гарантирована, расчеты подлежат уточнению на следующих стадиях проектирования.</w:t>
      </w:r>
    </w:p>
    <w:p w14:paraId="31E0CA23" w14:textId="77777777" w:rsidR="00042CF9" w:rsidRDefault="00042CF9" w:rsidP="00042CF9">
      <w:pPr>
        <w:spacing w:line="276" w:lineRule="auto"/>
        <w:rPr>
          <w:rFonts w:ascii="Arial" w:hAnsi="Arial" w:cs="Arial"/>
        </w:rPr>
        <w:sectPr w:rsidR="00042CF9" w:rsidSect="002D0B88">
          <w:pgSz w:w="16838" w:h="11906" w:orient="landscape"/>
          <w:pgMar w:top="851" w:right="1134" w:bottom="1701" w:left="1134" w:header="709" w:footer="709" w:gutter="0"/>
          <w:cols w:space="720"/>
        </w:sectPr>
      </w:pPr>
    </w:p>
    <w:p w14:paraId="17B77F3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lastRenderedPageBreak/>
        <w:t>Расчетный расход воды на наружное пожаротушение и расчетное количество одновременных пожаров принимается в соответствии с таблицей 1 СП 8.13130.2009 «Системы противопожарной защиты. Источники наружного противопожарного водоснабжения. Требования пожарной безопасности», исходя из характера застройки и проектной численности населения. Расчетная продолжительность тушения одного пожара составляет 3 часа, а время пополнения пожарного объема воды 24 часа.</w:t>
      </w:r>
    </w:p>
    <w:p w14:paraId="7597A33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На расчетный срок (2042 год) принимается условное значение – два пожара в жилой застройке с расходом воды на наружное пожаротушение 25 л/сек.</w:t>
      </w:r>
    </w:p>
    <w:p w14:paraId="555E419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В соответствии с требованиями СП 31.13330.2021 в расчетное количество двух одновременных пожаров включены и пожары на промышленных предприятиях, при этом для предприятий, имеющих собственные технические водопроводы, дополнительное пожаротушение обеспечивается от сети технического водоснабжения.</w:t>
      </w:r>
    </w:p>
    <w:p w14:paraId="1C06FD0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Требуемый противопожарный запас воды составит: (25 х 3600 х 2) /1000 </w:t>
      </w:r>
      <w:r>
        <w:rPr>
          <w:rFonts w:ascii="Arial" w:hAnsi="Arial" w:cs="Arial"/>
          <w:sz w:val="24"/>
          <w:szCs w:val="24"/>
        </w:rPr>
        <w:sym w:font="Symbol" w:char="F03D"/>
      </w:r>
      <w:r>
        <w:rPr>
          <w:rFonts w:ascii="Arial" w:hAnsi="Arial" w:cs="Arial"/>
          <w:sz w:val="24"/>
          <w:szCs w:val="24"/>
        </w:rPr>
        <w:t xml:space="preserve"> 180 м</w:t>
      </w:r>
      <w:r>
        <w:rPr>
          <w:rFonts w:ascii="Arial" w:hAnsi="Arial" w:cs="Arial"/>
          <w:sz w:val="24"/>
          <w:szCs w:val="24"/>
          <w:vertAlign w:val="superscript"/>
        </w:rPr>
        <w:t>3</w:t>
      </w:r>
      <w:r>
        <w:rPr>
          <w:rFonts w:ascii="Arial" w:hAnsi="Arial" w:cs="Arial"/>
          <w:sz w:val="24"/>
          <w:szCs w:val="24"/>
        </w:rPr>
        <w:t>.</w:t>
      </w:r>
    </w:p>
    <w:p w14:paraId="5325876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Неприкосновенный трехчасовой противопожарный запас воды хранится в зонных резервуарах запаса воды. Восстановление противопожарного объема – 540 м</w:t>
      </w:r>
      <w:r>
        <w:rPr>
          <w:rFonts w:ascii="Arial" w:hAnsi="Arial" w:cs="Arial"/>
          <w:sz w:val="24"/>
          <w:szCs w:val="24"/>
          <w:vertAlign w:val="superscript"/>
        </w:rPr>
        <w:t>3</w:t>
      </w:r>
      <w:r>
        <w:rPr>
          <w:rFonts w:ascii="Arial" w:hAnsi="Arial" w:cs="Arial"/>
          <w:sz w:val="24"/>
          <w:szCs w:val="24"/>
        </w:rPr>
        <w:t>/сут.</w:t>
      </w:r>
    </w:p>
    <w:p w14:paraId="61C7508E"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Система пожаротушения принята низкого давления с забором воды на разводящей сети через пожарные гидранты с повышением напоров для подачи воды с помощью автонасоса. Свободный напор в сети при пожаре должен быть не менее 10 м.</w:t>
      </w:r>
    </w:p>
    <w:p w14:paraId="366A39E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Внешние сети водоснабжения запроектированы кольцевыми. Пожарные гидранты следует устанавливать на кольцевых участках водопроводных линий. 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не менее чем от двух гидрантов.</w:t>
      </w:r>
    </w:p>
    <w:p w14:paraId="243BC5A8"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Расстояние между гидрантами определяется расчетом, учитывающим суммарный расход воды на пожаротушение и пропускную способность устанавливаемого типа гидрантов по ГОСТ 8220 (п. 8.6 СП 8.13130.2009).</w:t>
      </w:r>
    </w:p>
    <w:p w14:paraId="241A921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На протяжении последних лет наблюдается тенденция к рациональному и экономному потреблению холодной воды и, следовательно, снижению объемов ее реализации всеми категориями потребителей. </w:t>
      </w:r>
    </w:p>
    <w:p w14:paraId="2A63C1A5" w14:textId="77777777" w:rsidR="00042CF9" w:rsidRPr="00C56FA8"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Целью всех мероприятий по новому строительству, реконструкции и техническому перевооружению объектов системы централизованного водоснабжения является бесперебойное снабжение округа питьевой водой, отвечающей требованиям новых нормативов качества, повышение энергетической эффективности оборудования, контроль и автоматическое регулирование процесса водоподготовки. Выполнение данных мероприятий позволит </w:t>
      </w:r>
      <w:r w:rsidRPr="00C56FA8">
        <w:rPr>
          <w:rFonts w:ascii="Arial" w:hAnsi="Arial" w:cs="Arial"/>
          <w:sz w:val="24"/>
          <w:szCs w:val="24"/>
        </w:rPr>
        <w:t>гарантировать устойчивую, надежную работу водоочистных сооружений и получать качественную питьевую воду в необходимом количестве</w:t>
      </w:r>
      <w:bookmarkStart w:id="208" w:name="_Toc375752945"/>
      <w:r w:rsidRPr="00C56FA8">
        <w:rPr>
          <w:rFonts w:ascii="Arial" w:hAnsi="Arial" w:cs="Arial"/>
          <w:sz w:val="24"/>
          <w:szCs w:val="24"/>
        </w:rPr>
        <w:t>.</w:t>
      </w:r>
    </w:p>
    <w:bookmarkEnd w:id="208"/>
    <w:p w14:paraId="635232CE" w14:textId="54F985BA" w:rsidR="00042CF9" w:rsidRDefault="00042CF9" w:rsidP="00042CF9">
      <w:pPr>
        <w:spacing w:line="276" w:lineRule="auto"/>
        <w:ind w:firstLine="709"/>
        <w:jc w:val="both"/>
        <w:rPr>
          <w:rFonts w:ascii="Arial" w:hAnsi="Arial" w:cs="Arial"/>
          <w:sz w:val="24"/>
          <w:szCs w:val="24"/>
        </w:rPr>
      </w:pPr>
      <w:r w:rsidRPr="00C56FA8">
        <w:rPr>
          <w:rFonts w:ascii="Arial" w:hAnsi="Arial" w:cs="Arial"/>
          <w:sz w:val="24"/>
          <w:szCs w:val="24"/>
        </w:rPr>
        <w:t>Объекты местного значения, направленные на рост обеспеченности населения водой, снижения потерь при транспортировке от водозабора к получателям, указан</w:t>
      </w:r>
      <w:r w:rsidR="00C56FA8" w:rsidRPr="00C56FA8">
        <w:rPr>
          <w:rFonts w:ascii="Arial" w:hAnsi="Arial" w:cs="Arial"/>
          <w:sz w:val="24"/>
          <w:szCs w:val="24"/>
        </w:rPr>
        <w:t>ы</w:t>
      </w:r>
      <w:r w:rsidRPr="00C56FA8">
        <w:rPr>
          <w:rFonts w:ascii="Arial" w:hAnsi="Arial" w:cs="Arial"/>
          <w:sz w:val="24"/>
          <w:szCs w:val="24"/>
        </w:rPr>
        <w:t xml:space="preserve"> </w:t>
      </w:r>
      <w:r w:rsidR="00C56FA8" w:rsidRPr="00C56FA8">
        <w:rPr>
          <w:rFonts w:ascii="Arial" w:hAnsi="Arial" w:cs="Arial"/>
          <w:sz w:val="24"/>
          <w:szCs w:val="24"/>
        </w:rPr>
        <w:t xml:space="preserve">в </w:t>
      </w:r>
      <w:r w:rsidRPr="00C56FA8">
        <w:rPr>
          <w:rFonts w:ascii="Arial" w:hAnsi="Arial" w:cs="Arial"/>
          <w:sz w:val="24"/>
          <w:szCs w:val="24"/>
        </w:rPr>
        <w:t>Том</w:t>
      </w:r>
      <w:r w:rsidR="00C56FA8" w:rsidRPr="00C56FA8">
        <w:rPr>
          <w:rFonts w:ascii="Arial" w:hAnsi="Arial" w:cs="Arial"/>
          <w:sz w:val="24"/>
          <w:szCs w:val="24"/>
        </w:rPr>
        <w:t>е</w:t>
      </w:r>
      <w:r w:rsidRPr="00C56FA8">
        <w:rPr>
          <w:rFonts w:ascii="Arial" w:hAnsi="Arial" w:cs="Arial"/>
          <w:sz w:val="24"/>
          <w:szCs w:val="24"/>
        </w:rPr>
        <w:t xml:space="preserve"> 1. Положени</w:t>
      </w:r>
      <w:r w:rsidR="00C56FA8" w:rsidRPr="00C56FA8">
        <w:rPr>
          <w:rFonts w:ascii="Arial" w:hAnsi="Arial" w:cs="Arial"/>
          <w:sz w:val="24"/>
          <w:szCs w:val="24"/>
        </w:rPr>
        <w:t>е</w:t>
      </w:r>
      <w:r w:rsidRPr="00C56FA8">
        <w:rPr>
          <w:rFonts w:ascii="Arial" w:hAnsi="Arial" w:cs="Arial"/>
          <w:sz w:val="24"/>
          <w:szCs w:val="24"/>
        </w:rPr>
        <w:t xml:space="preserve"> о территориальном планировании.</w:t>
      </w:r>
    </w:p>
    <w:p w14:paraId="637400DF" w14:textId="77777777" w:rsidR="00042CF9" w:rsidRDefault="00042CF9" w:rsidP="00042CF9">
      <w:pPr>
        <w:spacing w:line="276" w:lineRule="auto"/>
        <w:ind w:firstLine="709"/>
        <w:jc w:val="both"/>
        <w:rPr>
          <w:rFonts w:ascii="Arial" w:hAnsi="Arial" w:cs="Arial"/>
          <w:sz w:val="24"/>
          <w:szCs w:val="24"/>
        </w:rPr>
      </w:pPr>
    </w:p>
    <w:p w14:paraId="74524466"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09" w:name="_Toc25237690"/>
      <w:bookmarkStart w:id="210" w:name="_Toc175047539"/>
      <w:r>
        <w:rPr>
          <w:rFonts w:ascii="Century Gothic" w:hAnsi="Century Gothic" w:cs="Arial"/>
          <w:color w:val="595959" w:themeColor="text1" w:themeTint="A6"/>
          <w:sz w:val="24"/>
          <w:szCs w:val="24"/>
        </w:rPr>
        <w:t>3.8.2 Водоотведение</w:t>
      </w:r>
      <w:bookmarkEnd w:id="209"/>
      <w:bookmarkEnd w:id="210"/>
      <w:r>
        <w:rPr>
          <w:rFonts w:ascii="Century Gothic" w:hAnsi="Century Gothic" w:cs="Arial"/>
          <w:color w:val="595959" w:themeColor="text1" w:themeTint="A6"/>
          <w:sz w:val="24"/>
          <w:szCs w:val="24"/>
        </w:rPr>
        <w:t xml:space="preserve"> </w:t>
      </w:r>
    </w:p>
    <w:p w14:paraId="1316F1A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Проектные предложения генерального плана на данной стадии проектирования сводятся к определению расчетных расходов сточных вод и выбора трасс магистральных коллекторов. Параметры сетей и сооружений водоотведения уточняются на последующих стадиях проектирования.</w:t>
      </w:r>
    </w:p>
    <w:p w14:paraId="724112B1"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Нормы водоотведения принимаются в соответствии с п. 5.1.1 СП 32.13330.2018 «Канализация. Наружные сети и сооружения. Актуализированная редакция СНиП 2.04.03-85*» равным нормам водопотребления.</w:t>
      </w:r>
    </w:p>
    <w:p w14:paraId="457702A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При проектировании систем водоотведения населенных пунктов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31.13330.2016 без учета расхода воды на полив территорий и зеленых насаждений. Принимаем, что территория города будет охвачена централизованным водоотведением. Удельное водоотведение в не канализованных районах следует принимать 25 л/сут на одного жителя.</w:t>
      </w:r>
    </w:p>
    <w:p w14:paraId="01AD2E9D" w14:textId="2E69E63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Среднесуточный расход сточных вод населенных пунктов и городских округов следует определять, как сумму расходов. Количество сточных вод от предприятий местной промышленности, обслуживающих население, а также неучтенные расходы допускается (при обосновании) принимать дополнительно в размере соответственно 6%-12% и 4%-8% суммарного среднесуточного водоотведения поселения или </w:t>
      </w:r>
      <w:r w:rsidR="007E0AA2">
        <w:rPr>
          <w:rFonts w:ascii="Arial" w:hAnsi="Arial" w:cs="Arial"/>
          <w:sz w:val="24"/>
          <w:szCs w:val="24"/>
        </w:rPr>
        <w:t>муниципального</w:t>
      </w:r>
      <w:r>
        <w:rPr>
          <w:rFonts w:ascii="Arial" w:hAnsi="Arial" w:cs="Arial"/>
          <w:sz w:val="24"/>
          <w:szCs w:val="24"/>
        </w:rPr>
        <w:t xml:space="preserve"> округа (при соответствующем обосновании). Итоговые расчетные суточные расходы принимаются как произведение среднесуточного расхода и значения коэффициента суточной неравномерности, принимаемого согласно СП 31.13330.2021.</w:t>
      </w:r>
    </w:p>
    <w:p w14:paraId="6BE1F92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Расчет расхода сточных вод, необходимых для водоотведения, на расчетный срок приводится в таблице ниже.</w:t>
      </w:r>
    </w:p>
    <w:p w14:paraId="571F3464" w14:textId="77777777" w:rsidR="00042CF9" w:rsidRDefault="00042CF9" w:rsidP="00042CF9">
      <w:pPr>
        <w:pStyle w:val="ad"/>
        <w:rPr>
          <w:rFonts w:cs="Arial"/>
        </w:rPr>
      </w:pPr>
    </w:p>
    <w:p w14:paraId="6329C328" w14:textId="77777777" w:rsidR="00042CF9" w:rsidRDefault="00042CF9" w:rsidP="00042CF9">
      <w:pPr>
        <w:spacing w:line="276" w:lineRule="auto"/>
        <w:rPr>
          <w:rFonts w:ascii="Arial" w:hAnsi="Arial"/>
          <w:b/>
          <w:bCs/>
          <w:sz w:val="22"/>
          <w:szCs w:val="18"/>
        </w:rPr>
        <w:sectPr w:rsidR="00042CF9" w:rsidSect="002D0B88">
          <w:pgSz w:w="11906" w:h="16838"/>
          <w:pgMar w:top="1134" w:right="850" w:bottom="1134" w:left="1701" w:header="708" w:footer="708" w:gutter="0"/>
          <w:cols w:space="720"/>
        </w:sectPr>
      </w:pPr>
    </w:p>
    <w:p w14:paraId="5430C5C6" w14:textId="4CE2BE95" w:rsidR="00042CF9" w:rsidRDefault="00042CF9" w:rsidP="00042CF9">
      <w:pPr>
        <w:pStyle w:val="ad"/>
        <w:keepNext/>
      </w:pPr>
      <w:r>
        <w:lastRenderedPageBreak/>
        <w:t xml:space="preserve">Таблица </w:t>
      </w:r>
      <w:r>
        <w:rPr>
          <w:noProof/>
        </w:rPr>
        <w:fldChar w:fldCharType="begin"/>
      </w:r>
      <w:r>
        <w:rPr>
          <w:noProof/>
        </w:rPr>
        <w:instrText xml:space="preserve"> SEQ Таблица \* ARABIC </w:instrText>
      </w:r>
      <w:r>
        <w:rPr>
          <w:noProof/>
        </w:rPr>
        <w:fldChar w:fldCharType="separate"/>
      </w:r>
      <w:r w:rsidR="00ED0796">
        <w:rPr>
          <w:noProof/>
        </w:rPr>
        <w:t>95</w:t>
      </w:r>
      <w:r>
        <w:rPr>
          <w:noProof/>
        </w:rPr>
        <w:fldChar w:fldCharType="end"/>
      </w:r>
      <w:r>
        <w:t xml:space="preserve"> – Среднесуточные водоотведения Новоалександровского </w:t>
      </w:r>
      <w:r w:rsidR="007E0AA2">
        <w:t>муниципального</w:t>
      </w:r>
      <w:r>
        <w:t xml:space="preserve"> округа на расчетный срок (2042 год) реализации проекта Генерального плана</w:t>
      </w:r>
    </w:p>
    <w:tbl>
      <w:tblPr>
        <w:tblW w:w="5000" w:type="pct"/>
        <w:tblLook w:val="04A0" w:firstRow="1" w:lastRow="0" w:firstColumn="1" w:lastColumn="0" w:noHBand="0" w:noVBand="1"/>
      </w:tblPr>
      <w:tblGrid>
        <w:gridCol w:w="4858"/>
        <w:gridCol w:w="1292"/>
        <w:gridCol w:w="1346"/>
        <w:gridCol w:w="1881"/>
        <w:gridCol w:w="1765"/>
        <w:gridCol w:w="1884"/>
        <w:gridCol w:w="1760"/>
      </w:tblGrid>
      <w:tr w:rsidR="00042CF9" w:rsidRPr="00347C3A" w14:paraId="62289CB8" w14:textId="77777777" w:rsidTr="007078AF">
        <w:trPr>
          <w:trHeight w:val="2880"/>
        </w:trPr>
        <w:tc>
          <w:tcPr>
            <w:tcW w:w="1643" w:type="pct"/>
            <w:tcBorders>
              <w:top w:val="single" w:sz="4" w:space="0" w:color="auto"/>
              <w:left w:val="single" w:sz="4" w:space="0" w:color="auto"/>
              <w:bottom w:val="single" w:sz="4" w:space="0" w:color="auto"/>
              <w:right w:val="single" w:sz="4" w:space="0" w:color="auto"/>
            </w:tcBorders>
            <w:vAlign w:val="center"/>
            <w:hideMark/>
          </w:tcPr>
          <w:p w14:paraId="6E201A83" w14:textId="77777777" w:rsidR="00042CF9" w:rsidRPr="00347C3A" w:rsidRDefault="00042CF9" w:rsidP="007078AF">
            <w:pPr>
              <w:jc w:val="center"/>
              <w:rPr>
                <w:rFonts w:ascii="Arial Narrow" w:hAnsi="Arial Narrow" w:cs="Calibri"/>
                <w:b/>
                <w:bCs/>
                <w:color w:val="000000"/>
                <w:lang w:eastAsia="en-US"/>
              </w:rPr>
            </w:pPr>
            <w:r w:rsidRPr="00347C3A">
              <w:rPr>
                <w:rFonts w:ascii="Arial Narrow" w:hAnsi="Arial Narrow" w:cs="Calibri"/>
                <w:b/>
                <w:bCs/>
                <w:color w:val="000000"/>
                <w:lang w:eastAsia="en-US"/>
              </w:rPr>
              <w:t>Наименование потребителей</w:t>
            </w:r>
          </w:p>
        </w:tc>
        <w:tc>
          <w:tcPr>
            <w:tcW w:w="437" w:type="pct"/>
            <w:tcBorders>
              <w:top w:val="single" w:sz="4" w:space="0" w:color="auto"/>
              <w:left w:val="nil"/>
              <w:bottom w:val="single" w:sz="4" w:space="0" w:color="auto"/>
              <w:right w:val="single" w:sz="4" w:space="0" w:color="auto"/>
            </w:tcBorders>
            <w:vAlign w:val="center"/>
            <w:hideMark/>
          </w:tcPr>
          <w:p w14:paraId="60A60EC5"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Население на исходную дату прогноза</w:t>
            </w:r>
          </w:p>
        </w:tc>
        <w:tc>
          <w:tcPr>
            <w:tcW w:w="455" w:type="pct"/>
            <w:tcBorders>
              <w:top w:val="single" w:sz="4" w:space="0" w:color="auto"/>
              <w:left w:val="nil"/>
              <w:bottom w:val="single" w:sz="4" w:space="0" w:color="auto"/>
              <w:right w:val="single" w:sz="4" w:space="0" w:color="auto"/>
            </w:tcBorders>
            <w:vAlign w:val="center"/>
            <w:hideMark/>
          </w:tcPr>
          <w:p w14:paraId="5D918D15"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Население на перспективу (расчетный срок) по среднему сценарию</w:t>
            </w:r>
          </w:p>
        </w:tc>
        <w:tc>
          <w:tcPr>
            <w:tcW w:w="636" w:type="pct"/>
            <w:tcBorders>
              <w:top w:val="single" w:sz="4" w:space="0" w:color="auto"/>
              <w:left w:val="nil"/>
              <w:bottom w:val="single" w:sz="4" w:space="0" w:color="auto"/>
              <w:right w:val="single" w:sz="4" w:space="0" w:color="auto"/>
            </w:tcBorders>
            <w:vAlign w:val="center"/>
            <w:hideMark/>
          </w:tcPr>
          <w:p w14:paraId="33DE3F96"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Норма водопотребления, л/сут. на человека за год</w:t>
            </w:r>
          </w:p>
        </w:tc>
        <w:tc>
          <w:tcPr>
            <w:tcW w:w="597" w:type="pct"/>
            <w:tcBorders>
              <w:top w:val="single" w:sz="4" w:space="0" w:color="auto"/>
              <w:left w:val="nil"/>
              <w:bottom w:val="single" w:sz="4" w:space="0" w:color="auto"/>
              <w:right w:val="single" w:sz="4" w:space="0" w:color="auto"/>
            </w:tcBorders>
            <w:vAlign w:val="center"/>
            <w:hideMark/>
          </w:tcPr>
          <w:p w14:paraId="703A38FA"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Среднесуточный расход, тыс. м</w:t>
            </w:r>
            <w:r w:rsidRPr="00347C3A">
              <w:rPr>
                <w:rFonts w:ascii="Arial Narrow" w:hAnsi="Arial Narrow" w:cs="Calibri"/>
                <w:b/>
                <w:bCs/>
                <w:color w:val="000000"/>
                <w:vertAlign w:val="superscript"/>
                <w:lang w:eastAsia="en-US"/>
              </w:rPr>
              <w:t>3</w:t>
            </w:r>
            <w:r w:rsidRPr="00347C3A">
              <w:rPr>
                <w:rFonts w:ascii="Arial Narrow" w:hAnsi="Arial Narrow" w:cs="Calibri"/>
                <w:b/>
                <w:bCs/>
                <w:color w:val="000000"/>
                <w:lang w:eastAsia="en-US"/>
              </w:rPr>
              <w:t>/сут.</w:t>
            </w:r>
          </w:p>
        </w:tc>
        <w:tc>
          <w:tcPr>
            <w:tcW w:w="637" w:type="pct"/>
            <w:tcBorders>
              <w:top w:val="single" w:sz="4" w:space="0" w:color="auto"/>
              <w:left w:val="nil"/>
              <w:bottom w:val="single" w:sz="4" w:space="0" w:color="auto"/>
              <w:right w:val="single" w:sz="4" w:space="0" w:color="auto"/>
            </w:tcBorders>
            <w:vAlign w:val="center"/>
            <w:hideMark/>
          </w:tcPr>
          <w:p w14:paraId="04A8C6B6"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предприятий местной промышленности, обслуживающих население принимать в размере 6-12%</w:t>
            </w:r>
          </w:p>
        </w:tc>
        <w:tc>
          <w:tcPr>
            <w:tcW w:w="595" w:type="pct"/>
            <w:tcBorders>
              <w:top w:val="single" w:sz="4" w:space="0" w:color="auto"/>
              <w:left w:val="nil"/>
              <w:bottom w:val="single" w:sz="4" w:space="0" w:color="auto"/>
              <w:right w:val="single" w:sz="4" w:space="0" w:color="auto"/>
            </w:tcBorders>
            <w:vAlign w:val="center"/>
            <w:hideMark/>
          </w:tcPr>
          <w:p w14:paraId="59DBD935" w14:textId="35EEC306"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 xml:space="preserve">Неучтенные расходы 4%-8% суммарного среднесуточного водоотведения поселения или </w:t>
            </w:r>
            <w:r w:rsidR="007E0AA2">
              <w:rPr>
                <w:rFonts w:ascii="Arial Narrow" w:hAnsi="Arial Narrow" w:cs="Calibri"/>
                <w:b/>
                <w:bCs/>
                <w:color w:val="000000"/>
                <w:lang w:eastAsia="en-US"/>
              </w:rPr>
              <w:t>муниципального</w:t>
            </w:r>
            <w:r w:rsidRPr="00347C3A">
              <w:rPr>
                <w:rFonts w:ascii="Arial Narrow" w:hAnsi="Arial Narrow" w:cs="Calibri"/>
                <w:b/>
                <w:bCs/>
                <w:color w:val="000000"/>
                <w:lang w:eastAsia="en-US"/>
              </w:rPr>
              <w:t xml:space="preserve"> округа</w:t>
            </w:r>
          </w:p>
        </w:tc>
      </w:tr>
      <w:tr w:rsidR="00042CF9" w:rsidRPr="00347C3A" w14:paraId="429C7630"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4B113036"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Новоалександровск</w:t>
            </w:r>
          </w:p>
        </w:tc>
        <w:tc>
          <w:tcPr>
            <w:tcW w:w="437" w:type="pct"/>
            <w:tcBorders>
              <w:top w:val="nil"/>
              <w:left w:val="nil"/>
              <w:bottom w:val="single" w:sz="4" w:space="0" w:color="auto"/>
              <w:right w:val="single" w:sz="4" w:space="0" w:color="auto"/>
            </w:tcBorders>
            <w:noWrap/>
            <w:vAlign w:val="center"/>
            <w:hideMark/>
          </w:tcPr>
          <w:p w14:paraId="6D735AA3"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25919</w:t>
            </w:r>
          </w:p>
        </w:tc>
        <w:tc>
          <w:tcPr>
            <w:tcW w:w="455" w:type="pct"/>
            <w:tcBorders>
              <w:top w:val="nil"/>
              <w:left w:val="nil"/>
              <w:bottom w:val="single" w:sz="4" w:space="0" w:color="auto"/>
              <w:right w:val="single" w:sz="4" w:space="0" w:color="auto"/>
            </w:tcBorders>
            <w:noWrap/>
            <w:vAlign w:val="bottom"/>
            <w:hideMark/>
          </w:tcPr>
          <w:p w14:paraId="7D6902F1"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25093</w:t>
            </w:r>
          </w:p>
        </w:tc>
        <w:tc>
          <w:tcPr>
            <w:tcW w:w="636" w:type="pct"/>
            <w:tcBorders>
              <w:top w:val="nil"/>
              <w:left w:val="nil"/>
              <w:bottom w:val="single" w:sz="4" w:space="0" w:color="auto"/>
              <w:right w:val="single" w:sz="4" w:space="0" w:color="auto"/>
            </w:tcBorders>
            <w:noWrap/>
            <w:vAlign w:val="bottom"/>
            <w:hideMark/>
          </w:tcPr>
          <w:p w14:paraId="40A2CEC3"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210</w:t>
            </w:r>
          </w:p>
        </w:tc>
        <w:tc>
          <w:tcPr>
            <w:tcW w:w="597" w:type="pct"/>
            <w:tcBorders>
              <w:top w:val="nil"/>
              <w:left w:val="nil"/>
              <w:bottom w:val="single" w:sz="4" w:space="0" w:color="auto"/>
              <w:right w:val="single" w:sz="4" w:space="0" w:color="auto"/>
            </w:tcBorders>
            <w:noWrap/>
            <w:vAlign w:val="bottom"/>
            <w:hideMark/>
          </w:tcPr>
          <w:p w14:paraId="40E2E861"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5,27</w:t>
            </w:r>
          </w:p>
        </w:tc>
        <w:tc>
          <w:tcPr>
            <w:tcW w:w="637" w:type="pct"/>
            <w:tcBorders>
              <w:top w:val="nil"/>
              <w:left w:val="nil"/>
              <w:bottom w:val="single" w:sz="4" w:space="0" w:color="auto"/>
              <w:right w:val="single" w:sz="4" w:space="0" w:color="auto"/>
            </w:tcBorders>
            <w:noWrap/>
            <w:vAlign w:val="bottom"/>
            <w:hideMark/>
          </w:tcPr>
          <w:p w14:paraId="5BF9AD66"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0,63</w:t>
            </w:r>
          </w:p>
        </w:tc>
        <w:tc>
          <w:tcPr>
            <w:tcW w:w="595" w:type="pct"/>
            <w:tcBorders>
              <w:top w:val="nil"/>
              <w:left w:val="nil"/>
              <w:bottom w:val="single" w:sz="4" w:space="0" w:color="auto"/>
              <w:right w:val="single" w:sz="4" w:space="0" w:color="auto"/>
            </w:tcBorders>
            <w:noWrap/>
            <w:vAlign w:val="bottom"/>
            <w:hideMark/>
          </w:tcPr>
          <w:p w14:paraId="147E0BEE"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0,42</w:t>
            </w:r>
          </w:p>
        </w:tc>
      </w:tr>
      <w:tr w:rsidR="00042CF9" w:rsidRPr="00347C3A" w14:paraId="3286393B"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076EE948"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Горьковский</w:t>
            </w:r>
          </w:p>
        </w:tc>
        <w:tc>
          <w:tcPr>
            <w:tcW w:w="437" w:type="pct"/>
            <w:tcBorders>
              <w:top w:val="nil"/>
              <w:left w:val="nil"/>
              <w:bottom w:val="single" w:sz="4" w:space="0" w:color="auto"/>
              <w:right w:val="single" w:sz="4" w:space="0" w:color="auto"/>
            </w:tcBorders>
            <w:noWrap/>
            <w:vAlign w:val="center"/>
            <w:hideMark/>
          </w:tcPr>
          <w:p w14:paraId="44F81A77"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1818</w:t>
            </w:r>
          </w:p>
        </w:tc>
        <w:tc>
          <w:tcPr>
            <w:tcW w:w="455" w:type="pct"/>
            <w:tcBorders>
              <w:top w:val="nil"/>
              <w:left w:val="nil"/>
              <w:bottom w:val="single" w:sz="4" w:space="0" w:color="auto"/>
              <w:right w:val="single" w:sz="4" w:space="0" w:color="auto"/>
            </w:tcBorders>
            <w:noWrap/>
            <w:vAlign w:val="bottom"/>
            <w:hideMark/>
          </w:tcPr>
          <w:p w14:paraId="7D1C209E"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1634</w:t>
            </w:r>
          </w:p>
        </w:tc>
        <w:tc>
          <w:tcPr>
            <w:tcW w:w="636" w:type="pct"/>
            <w:tcBorders>
              <w:top w:val="nil"/>
              <w:left w:val="nil"/>
              <w:bottom w:val="single" w:sz="4" w:space="0" w:color="auto"/>
              <w:right w:val="single" w:sz="4" w:space="0" w:color="auto"/>
            </w:tcBorders>
            <w:noWrap/>
            <w:vAlign w:val="bottom"/>
            <w:hideMark/>
          </w:tcPr>
          <w:p w14:paraId="3B1C41FD"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461C52A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0,27</w:t>
            </w:r>
          </w:p>
        </w:tc>
        <w:tc>
          <w:tcPr>
            <w:tcW w:w="637" w:type="pct"/>
            <w:tcBorders>
              <w:top w:val="nil"/>
              <w:left w:val="nil"/>
              <w:bottom w:val="single" w:sz="4" w:space="0" w:color="auto"/>
              <w:right w:val="single" w:sz="4" w:space="0" w:color="auto"/>
            </w:tcBorders>
            <w:noWrap/>
            <w:vAlign w:val="bottom"/>
            <w:hideMark/>
          </w:tcPr>
          <w:p w14:paraId="479C0FBC"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0,03</w:t>
            </w:r>
          </w:p>
        </w:tc>
        <w:tc>
          <w:tcPr>
            <w:tcW w:w="595" w:type="pct"/>
            <w:tcBorders>
              <w:top w:val="nil"/>
              <w:left w:val="nil"/>
              <w:bottom w:val="single" w:sz="4" w:space="0" w:color="auto"/>
              <w:right w:val="single" w:sz="4" w:space="0" w:color="auto"/>
            </w:tcBorders>
            <w:noWrap/>
            <w:vAlign w:val="bottom"/>
            <w:hideMark/>
          </w:tcPr>
          <w:p w14:paraId="4914802E"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136D7F07"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624E6213"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Григорополисский</w:t>
            </w:r>
          </w:p>
        </w:tc>
        <w:tc>
          <w:tcPr>
            <w:tcW w:w="437" w:type="pct"/>
            <w:tcBorders>
              <w:top w:val="nil"/>
              <w:left w:val="nil"/>
              <w:bottom w:val="single" w:sz="4" w:space="0" w:color="auto"/>
              <w:right w:val="single" w:sz="4" w:space="0" w:color="auto"/>
            </w:tcBorders>
            <w:noWrap/>
            <w:vAlign w:val="center"/>
            <w:hideMark/>
          </w:tcPr>
          <w:p w14:paraId="74156457"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9850</w:t>
            </w:r>
          </w:p>
        </w:tc>
        <w:tc>
          <w:tcPr>
            <w:tcW w:w="455" w:type="pct"/>
            <w:tcBorders>
              <w:top w:val="nil"/>
              <w:left w:val="nil"/>
              <w:bottom w:val="single" w:sz="4" w:space="0" w:color="auto"/>
              <w:right w:val="single" w:sz="4" w:space="0" w:color="auto"/>
            </w:tcBorders>
            <w:noWrap/>
            <w:vAlign w:val="bottom"/>
            <w:hideMark/>
          </w:tcPr>
          <w:p w14:paraId="73B75DF4"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8871</w:t>
            </w:r>
          </w:p>
        </w:tc>
        <w:tc>
          <w:tcPr>
            <w:tcW w:w="636" w:type="pct"/>
            <w:tcBorders>
              <w:top w:val="nil"/>
              <w:left w:val="nil"/>
              <w:bottom w:val="single" w:sz="4" w:space="0" w:color="auto"/>
              <w:right w:val="single" w:sz="4" w:space="0" w:color="auto"/>
            </w:tcBorders>
            <w:noWrap/>
            <w:vAlign w:val="bottom"/>
            <w:hideMark/>
          </w:tcPr>
          <w:p w14:paraId="5C9C5FB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760FBB2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1,46</w:t>
            </w:r>
          </w:p>
        </w:tc>
        <w:tc>
          <w:tcPr>
            <w:tcW w:w="637" w:type="pct"/>
            <w:tcBorders>
              <w:top w:val="nil"/>
              <w:left w:val="nil"/>
              <w:bottom w:val="single" w:sz="4" w:space="0" w:color="auto"/>
              <w:right w:val="single" w:sz="4" w:space="0" w:color="auto"/>
            </w:tcBorders>
            <w:noWrap/>
            <w:vAlign w:val="bottom"/>
            <w:hideMark/>
          </w:tcPr>
          <w:p w14:paraId="548AB2C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0,18</w:t>
            </w:r>
          </w:p>
        </w:tc>
        <w:tc>
          <w:tcPr>
            <w:tcW w:w="595" w:type="pct"/>
            <w:tcBorders>
              <w:top w:val="nil"/>
              <w:left w:val="nil"/>
              <w:bottom w:val="single" w:sz="4" w:space="0" w:color="auto"/>
              <w:right w:val="single" w:sz="4" w:space="0" w:color="auto"/>
            </w:tcBorders>
            <w:noWrap/>
            <w:vAlign w:val="bottom"/>
            <w:hideMark/>
          </w:tcPr>
          <w:p w14:paraId="67FA9686"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0,12</w:t>
            </w:r>
          </w:p>
        </w:tc>
      </w:tr>
      <w:tr w:rsidR="00042CF9" w:rsidRPr="00347C3A" w14:paraId="504AF422"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6AAEFC0B"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Кармалиновский</w:t>
            </w:r>
          </w:p>
        </w:tc>
        <w:tc>
          <w:tcPr>
            <w:tcW w:w="437" w:type="pct"/>
            <w:tcBorders>
              <w:top w:val="nil"/>
              <w:left w:val="nil"/>
              <w:bottom w:val="single" w:sz="4" w:space="0" w:color="auto"/>
              <w:right w:val="single" w:sz="4" w:space="0" w:color="auto"/>
            </w:tcBorders>
            <w:noWrap/>
            <w:vAlign w:val="center"/>
            <w:hideMark/>
          </w:tcPr>
          <w:p w14:paraId="56081D4B"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1460</w:t>
            </w:r>
          </w:p>
        </w:tc>
        <w:tc>
          <w:tcPr>
            <w:tcW w:w="455" w:type="pct"/>
            <w:tcBorders>
              <w:top w:val="nil"/>
              <w:left w:val="nil"/>
              <w:bottom w:val="single" w:sz="4" w:space="0" w:color="auto"/>
              <w:right w:val="single" w:sz="4" w:space="0" w:color="auto"/>
            </w:tcBorders>
            <w:noWrap/>
            <w:vAlign w:val="bottom"/>
            <w:hideMark/>
          </w:tcPr>
          <w:p w14:paraId="1058A449"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1680</w:t>
            </w:r>
          </w:p>
        </w:tc>
        <w:tc>
          <w:tcPr>
            <w:tcW w:w="636" w:type="pct"/>
            <w:tcBorders>
              <w:top w:val="nil"/>
              <w:left w:val="nil"/>
              <w:bottom w:val="single" w:sz="4" w:space="0" w:color="auto"/>
              <w:right w:val="single" w:sz="4" w:space="0" w:color="auto"/>
            </w:tcBorders>
            <w:noWrap/>
            <w:vAlign w:val="bottom"/>
            <w:hideMark/>
          </w:tcPr>
          <w:p w14:paraId="33A3366C"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176BA607"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0,28</w:t>
            </w:r>
          </w:p>
        </w:tc>
        <w:tc>
          <w:tcPr>
            <w:tcW w:w="637" w:type="pct"/>
            <w:tcBorders>
              <w:top w:val="nil"/>
              <w:left w:val="nil"/>
              <w:bottom w:val="single" w:sz="4" w:space="0" w:color="auto"/>
              <w:right w:val="single" w:sz="4" w:space="0" w:color="auto"/>
            </w:tcBorders>
            <w:noWrap/>
            <w:vAlign w:val="bottom"/>
            <w:hideMark/>
          </w:tcPr>
          <w:p w14:paraId="17CD1763"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0,03</w:t>
            </w:r>
          </w:p>
        </w:tc>
        <w:tc>
          <w:tcPr>
            <w:tcW w:w="595" w:type="pct"/>
            <w:tcBorders>
              <w:top w:val="nil"/>
              <w:left w:val="nil"/>
              <w:bottom w:val="single" w:sz="4" w:space="0" w:color="auto"/>
              <w:right w:val="single" w:sz="4" w:space="0" w:color="auto"/>
            </w:tcBorders>
            <w:noWrap/>
            <w:vAlign w:val="bottom"/>
            <w:hideMark/>
          </w:tcPr>
          <w:p w14:paraId="3206F753"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3C5DA98C"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6684930B"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Краснозоринский</w:t>
            </w:r>
          </w:p>
        </w:tc>
        <w:tc>
          <w:tcPr>
            <w:tcW w:w="437" w:type="pct"/>
            <w:tcBorders>
              <w:top w:val="nil"/>
              <w:left w:val="nil"/>
              <w:bottom w:val="single" w:sz="4" w:space="0" w:color="auto"/>
              <w:right w:val="single" w:sz="4" w:space="0" w:color="auto"/>
            </w:tcBorders>
            <w:noWrap/>
            <w:vAlign w:val="center"/>
            <w:hideMark/>
          </w:tcPr>
          <w:p w14:paraId="0709ECE8"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2430</w:t>
            </w:r>
          </w:p>
        </w:tc>
        <w:tc>
          <w:tcPr>
            <w:tcW w:w="455" w:type="pct"/>
            <w:tcBorders>
              <w:top w:val="nil"/>
              <w:left w:val="nil"/>
              <w:bottom w:val="single" w:sz="4" w:space="0" w:color="auto"/>
              <w:right w:val="single" w:sz="4" w:space="0" w:color="auto"/>
            </w:tcBorders>
            <w:noWrap/>
            <w:vAlign w:val="bottom"/>
            <w:hideMark/>
          </w:tcPr>
          <w:p w14:paraId="22D246F1"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2548</w:t>
            </w:r>
          </w:p>
        </w:tc>
        <w:tc>
          <w:tcPr>
            <w:tcW w:w="636" w:type="pct"/>
            <w:tcBorders>
              <w:top w:val="nil"/>
              <w:left w:val="nil"/>
              <w:bottom w:val="single" w:sz="4" w:space="0" w:color="auto"/>
              <w:right w:val="single" w:sz="4" w:space="0" w:color="auto"/>
            </w:tcBorders>
            <w:noWrap/>
            <w:vAlign w:val="bottom"/>
            <w:hideMark/>
          </w:tcPr>
          <w:p w14:paraId="77F84A0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0B3D4E35"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0,42</w:t>
            </w:r>
          </w:p>
        </w:tc>
        <w:tc>
          <w:tcPr>
            <w:tcW w:w="637" w:type="pct"/>
            <w:tcBorders>
              <w:top w:val="nil"/>
              <w:left w:val="nil"/>
              <w:bottom w:val="single" w:sz="4" w:space="0" w:color="auto"/>
              <w:right w:val="single" w:sz="4" w:space="0" w:color="auto"/>
            </w:tcBorders>
            <w:noWrap/>
            <w:vAlign w:val="bottom"/>
            <w:hideMark/>
          </w:tcPr>
          <w:p w14:paraId="49EE025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0,05</w:t>
            </w:r>
          </w:p>
        </w:tc>
        <w:tc>
          <w:tcPr>
            <w:tcW w:w="595" w:type="pct"/>
            <w:tcBorders>
              <w:top w:val="nil"/>
              <w:left w:val="nil"/>
              <w:bottom w:val="single" w:sz="4" w:space="0" w:color="auto"/>
              <w:right w:val="single" w:sz="4" w:space="0" w:color="auto"/>
            </w:tcBorders>
            <w:noWrap/>
            <w:vAlign w:val="bottom"/>
            <w:hideMark/>
          </w:tcPr>
          <w:p w14:paraId="4ADDDC6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0,03</w:t>
            </w:r>
          </w:p>
        </w:tc>
      </w:tr>
      <w:tr w:rsidR="00042CF9" w:rsidRPr="00347C3A" w14:paraId="07227313"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703E2DEF"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Красночервонный</w:t>
            </w:r>
          </w:p>
        </w:tc>
        <w:tc>
          <w:tcPr>
            <w:tcW w:w="437" w:type="pct"/>
            <w:tcBorders>
              <w:top w:val="nil"/>
              <w:left w:val="nil"/>
              <w:bottom w:val="single" w:sz="4" w:space="0" w:color="auto"/>
              <w:right w:val="single" w:sz="4" w:space="0" w:color="auto"/>
            </w:tcBorders>
            <w:noWrap/>
            <w:vAlign w:val="center"/>
            <w:hideMark/>
          </w:tcPr>
          <w:p w14:paraId="1C750E01"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1790</w:t>
            </w:r>
          </w:p>
        </w:tc>
        <w:tc>
          <w:tcPr>
            <w:tcW w:w="455" w:type="pct"/>
            <w:tcBorders>
              <w:top w:val="nil"/>
              <w:left w:val="nil"/>
              <w:bottom w:val="single" w:sz="4" w:space="0" w:color="auto"/>
              <w:right w:val="single" w:sz="4" w:space="0" w:color="auto"/>
            </w:tcBorders>
            <w:noWrap/>
            <w:vAlign w:val="bottom"/>
            <w:hideMark/>
          </w:tcPr>
          <w:p w14:paraId="51A710A8"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1817</w:t>
            </w:r>
          </w:p>
        </w:tc>
        <w:tc>
          <w:tcPr>
            <w:tcW w:w="636" w:type="pct"/>
            <w:tcBorders>
              <w:top w:val="nil"/>
              <w:left w:val="nil"/>
              <w:bottom w:val="single" w:sz="4" w:space="0" w:color="auto"/>
              <w:right w:val="single" w:sz="4" w:space="0" w:color="auto"/>
            </w:tcBorders>
            <w:noWrap/>
            <w:vAlign w:val="bottom"/>
            <w:hideMark/>
          </w:tcPr>
          <w:p w14:paraId="1136E423"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01DAC3CC"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0,30</w:t>
            </w:r>
          </w:p>
        </w:tc>
        <w:tc>
          <w:tcPr>
            <w:tcW w:w="637" w:type="pct"/>
            <w:tcBorders>
              <w:top w:val="nil"/>
              <w:left w:val="nil"/>
              <w:bottom w:val="single" w:sz="4" w:space="0" w:color="auto"/>
              <w:right w:val="single" w:sz="4" w:space="0" w:color="auto"/>
            </w:tcBorders>
            <w:noWrap/>
            <w:vAlign w:val="bottom"/>
            <w:hideMark/>
          </w:tcPr>
          <w:p w14:paraId="40961B9D"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0,04</w:t>
            </w:r>
          </w:p>
        </w:tc>
        <w:tc>
          <w:tcPr>
            <w:tcW w:w="595" w:type="pct"/>
            <w:tcBorders>
              <w:top w:val="nil"/>
              <w:left w:val="nil"/>
              <w:bottom w:val="single" w:sz="4" w:space="0" w:color="auto"/>
              <w:right w:val="single" w:sz="4" w:space="0" w:color="auto"/>
            </w:tcBorders>
            <w:noWrap/>
            <w:vAlign w:val="bottom"/>
            <w:hideMark/>
          </w:tcPr>
          <w:p w14:paraId="59AE19D9"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44337537"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4FA56031"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Присадовый</w:t>
            </w:r>
          </w:p>
        </w:tc>
        <w:tc>
          <w:tcPr>
            <w:tcW w:w="437" w:type="pct"/>
            <w:tcBorders>
              <w:top w:val="nil"/>
              <w:left w:val="nil"/>
              <w:bottom w:val="single" w:sz="4" w:space="0" w:color="auto"/>
              <w:right w:val="single" w:sz="4" w:space="0" w:color="auto"/>
            </w:tcBorders>
            <w:noWrap/>
            <w:vAlign w:val="center"/>
            <w:hideMark/>
          </w:tcPr>
          <w:p w14:paraId="16680BCC"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1485</w:t>
            </w:r>
          </w:p>
        </w:tc>
        <w:tc>
          <w:tcPr>
            <w:tcW w:w="455" w:type="pct"/>
            <w:tcBorders>
              <w:top w:val="nil"/>
              <w:left w:val="nil"/>
              <w:bottom w:val="single" w:sz="4" w:space="0" w:color="auto"/>
              <w:right w:val="single" w:sz="4" w:space="0" w:color="auto"/>
            </w:tcBorders>
            <w:noWrap/>
            <w:vAlign w:val="bottom"/>
            <w:hideMark/>
          </w:tcPr>
          <w:p w14:paraId="30995C57"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1368</w:t>
            </w:r>
          </w:p>
        </w:tc>
        <w:tc>
          <w:tcPr>
            <w:tcW w:w="636" w:type="pct"/>
            <w:tcBorders>
              <w:top w:val="nil"/>
              <w:left w:val="nil"/>
              <w:bottom w:val="single" w:sz="4" w:space="0" w:color="auto"/>
              <w:right w:val="single" w:sz="4" w:space="0" w:color="auto"/>
            </w:tcBorders>
            <w:noWrap/>
            <w:vAlign w:val="bottom"/>
            <w:hideMark/>
          </w:tcPr>
          <w:p w14:paraId="0678372C"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4CE943FD"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0,23</w:t>
            </w:r>
          </w:p>
        </w:tc>
        <w:tc>
          <w:tcPr>
            <w:tcW w:w="637" w:type="pct"/>
            <w:tcBorders>
              <w:top w:val="nil"/>
              <w:left w:val="nil"/>
              <w:bottom w:val="single" w:sz="4" w:space="0" w:color="auto"/>
              <w:right w:val="single" w:sz="4" w:space="0" w:color="auto"/>
            </w:tcBorders>
            <w:noWrap/>
            <w:vAlign w:val="bottom"/>
            <w:hideMark/>
          </w:tcPr>
          <w:p w14:paraId="2BE212C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0,03</w:t>
            </w:r>
          </w:p>
        </w:tc>
        <w:tc>
          <w:tcPr>
            <w:tcW w:w="595" w:type="pct"/>
            <w:tcBorders>
              <w:top w:val="nil"/>
              <w:left w:val="nil"/>
              <w:bottom w:val="single" w:sz="4" w:space="0" w:color="auto"/>
              <w:right w:val="single" w:sz="4" w:space="0" w:color="auto"/>
            </w:tcBorders>
            <w:noWrap/>
            <w:vAlign w:val="bottom"/>
            <w:hideMark/>
          </w:tcPr>
          <w:p w14:paraId="1AF85722"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65CDF923"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05248BDC"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Радужский</w:t>
            </w:r>
          </w:p>
        </w:tc>
        <w:tc>
          <w:tcPr>
            <w:tcW w:w="437" w:type="pct"/>
            <w:tcBorders>
              <w:top w:val="nil"/>
              <w:left w:val="nil"/>
              <w:bottom w:val="single" w:sz="4" w:space="0" w:color="auto"/>
              <w:right w:val="single" w:sz="4" w:space="0" w:color="auto"/>
            </w:tcBorders>
            <w:noWrap/>
            <w:vAlign w:val="center"/>
            <w:hideMark/>
          </w:tcPr>
          <w:p w14:paraId="66163855"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1748</w:t>
            </w:r>
          </w:p>
        </w:tc>
        <w:tc>
          <w:tcPr>
            <w:tcW w:w="455" w:type="pct"/>
            <w:tcBorders>
              <w:top w:val="nil"/>
              <w:left w:val="nil"/>
              <w:bottom w:val="single" w:sz="4" w:space="0" w:color="auto"/>
              <w:right w:val="single" w:sz="4" w:space="0" w:color="auto"/>
            </w:tcBorders>
            <w:noWrap/>
            <w:vAlign w:val="bottom"/>
            <w:hideMark/>
          </w:tcPr>
          <w:p w14:paraId="7D7C04AB"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1184</w:t>
            </w:r>
          </w:p>
        </w:tc>
        <w:tc>
          <w:tcPr>
            <w:tcW w:w="636" w:type="pct"/>
            <w:tcBorders>
              <w:top w:val="nil"/>
              <w:left w:val="nil"/>
              <w:bottom w:val="single" w:sz="4" w:space="0" w:color="auto"/>
              <w:right w:val="single" w:sz="4" w:space="0" w:color="auto"/>
            </w:tcBorders>
            <w:noWrap/>
            <w:vAlign w:val="bottom"/>
            <w:hideMark/>
          </w:tcPr>
          <w:p w14:paraId="19CC14A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45400562"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0,20</w:t>
            </w:r>
          </w:p>
        </w:tc>
        <w:tc>
          <w:tcPr>
            <w:tcW w:w="637" w:type="pct"/>
            <w:tcBorders>
              <w:top w:val="nil"/>
              <w:left w:val="nil"/>
              <w:bottom w:val="single" w:sz="4" w:space="0" w:color="auto"/>
              <w:right w:val="single" w:sz="4" w:space="0" w:color="auto"/>
            </w:tcBorders>
            <w:noWrap/>
            <w:vAlign w:val="bottom"/>
            <w:hideMark/>
          </w:tcPr>
          <w:p w14:paraId="441B507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c>
          <w:tcPr>
            <w:tcW w:w="595" w:type="pct"/>
            <w:tcBorders>
              <w:top w:val="nil"/>
              <w:left w:val="nil"/>
              <w:bottom w:val="single" w:sz="4" w:space="0" w:color="auto"/>
              <w:right w:val="single" w:sz="4" w:space="0" w:color="auto"/>
            </w:tcBorders>
            <w:noWrap/>
            <w:vAlign w:val="bottom"/>
            <w:hideMark/>
          </w:tcPr>
          <w:p w14:paraId="66EB23EC"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5F1F685E"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29DB9CD7"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Раздольненский</w:t>
            </w:r>
          </w:p>
        </w:tc>
        <w:tc>
          <w:tcPr>
            <w:tcW w:w="437" w:type="pct"/>
            <w:tcBorders>
              <w:top w:val="nil"/>
              <w:left w:val="nil"/>
              <w:bottom w:val="single" w:sz="4" w:space="0" w:color="auto"/>
              <w:right w:val="single" w:sz="4" w:space="0" w:color="auto"/>
            </w:tcBorders>
            <w:noWrap/>
            <w:vAlign w:val="center"/>
            <w:hideMark/>
          </w:tcPr>
          <w:p w14:paraId="691CB7E0"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4202</w:t>
            </w:r>
          </w:p>
        </w:tc>
        <w:tc>
          <w:tcPr>
            <w:tcW w:w="455" w:type="pct"/>
            <w:tcBorders>
              <w:top w:val="nil"/>
              <w:left w:val="nil"/>
              <w:bottom w:val="single" w:sz="4" w:space="0" w:color="auto"/>
              <w:right w:val="single" w:sz="4" w:space="0" w:color="auto"/>
            </w:tcBorders>
            <w:noWrap/>
            <w:vAlign w:val="bottom"/>
            <w:hideMark/>
          </w:tcPr>
          <w:p w14:paraId="0DC6E911"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4433</w:t>
            </w:r>
          </w:p>
        </w:tc>
        <w:tc>
          <w:tcPr>
            <w:tcW w:w="636" w:type="pct"/>
            <w:tcBorders>
              <w:top w:val="nil"/>
              <w:left w:val="nil"/>
              <w:bottom w:val="single" w:sz="4" w:space="0" w:color="auto"/>
              <w:right w:val="single" w:sz="4" w:space="0" w:color="auto"/>
            </w:tcBorders>
            <w:noWrap/>
            <w:vAlign w:val="bottom"/>
            <w:hideMark/>
          </w:tcPr>
          <w:p w14:paraId="22E7D8BD"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3372A0E7"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0,73</w:t>
            </w:r>
          </w:p>
        </w:tc>
        <w:tc>
          <w:tcPr>
            <w:tcW w:w="637" w:type="pct"/>
            <w:tcBorders>
              <w:top w:val="nil"/>
              <w:left w:val="nil"/>
              <w:bottom w:val="single" w:sz="4" w:space="0" w:color="auto"/>
              <w:right w:val="single" w:sz="4" w:space="0" w:color="auto"/>
            </w:tcBorders>
            <w:noWrap/>
            <w:vAlign w:val="bottom"/>
            <w:hideMark/>
          </w:tcPr>
          <w:p w14:paraId="4F939A61"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0,09</w:t>
            </w:r>
          </w:p>
        </w:tc>
        <w:tc>
          <w:tcPr>
            <w:tcW w:w="595" w:type="pct"/>
            <w:tcBorders>
              <w:top w:val="nil"/>
              <w:left w:val="nil"/>
              <w:bottom w:val="single" w:sz="4" w:space="0" w:color="auto"/>
              <w:right w:val="single" w:sz="4" w:space="0" w:color="auto"/>
            </w:tcBorders>
            <w:noWrap/>
            <w:vAlign w:val="bottom"/>
            <w:hideMark/>
          </w:tcPr>
          <w:p w14:paraId="6C965A9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0,06</w:t>
            </w:r>
          </w:p>
        </w:tc>
      </w:tr>
      <w:tr w:rsidR="00042CF9" w:rsidRPr="00347C3A" w14:paraId="450FB1FE"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52F3B97C"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Расшеватский</w:t>
            </w:r>
          </w:p>
        </w:tc>
        <w:tc>
          <w:tcPr>
            <w:tcW w:w="437" w:type="pct"/>
            <w:tcBorders>
              <w:top w:val="nil"/>
              <w:left w:val="nil"/>
              <w:bottom w:val="single" w:sz="4" w:space="0" w:color="auto"/>
              <w:right w:val="single" w:sz="4" w:space="0" w:color="auto"/>
            </w:tcBorders>
            <w:noWrap/>
            <w:vAlign w:val="center"/>
            <w:hideMark/>
          </w:tcPr>
          <w:p w14:paraId="6B1FB3FE"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5071</w:t>
            </w:r>
          </w:p>
        </w:tc>
        <w:tc>
          <w:tcPr>
            <w:tcW w:w="455" w:type="pct"/>
            <w:tcBorders>
              <w:top w:val="nil"/>
              <w:left w:val="nil"/>
              <w:bottom w:val="single" w:sz="4" w:space="0" w:color="auto"/>
              <w:right w:val="single" w:sz="4" w:space="0" w:color="auto"/>
            </w:tcBorders>
            <w:noWrap/>
            <w:vAlign w:val="bottom"/>
            <w:hideMark/>
          </w:tcPr>
          <w:p w14:paraId="3A491155"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5928</w:t>
            </w:r>
          </w:p>
        </w:tc>
        <w:tc>
          <w:tcPr>
            <w:tcW w:w="636" w:type="pct"/>
            <w:tcBorders>
              <w:top w:val="nil"/>
              <w:left w:val="nil"/>
              <w:bottom w:val="single" w:sz="4" w:space="0" w:color="auto"/>
              <w:right w:val="single" w:sz="4" w:space="0" w:color="auto"/>
            </w:tcBorders>
            <w:noWrap/>
            <w:vAlign w:val="bottom"/>
            <w:hideMark/>
          </w:tcPr>
          <w:p w14:paraId="202ABFAD"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2308028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0,98</w:t>
            </w:r>
          </w:p>
        </w:tc>
        <w:tc>
          <w:tcPr>
            <w:tcW w:w="637" w:type="pct"/>
            <w:tcBorders>
              <w:top w:val="nil"/>
              <w:left w:val="nil"/>
              <w:bottom w:val="single" w:sz="4" w:space="0" w:color="auto"/>
              <w:right w:val="single" w:sz="4" w:space="0" w:color="auto"/>
            </w:tcBorders>
            <w:noWrap/>
            <w:vAlign w:val="bottom"/>
            <w:hideMark/>
          </w:tcPr>
          <w:p w14:paraId="0554BA4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0,12</w:t>
            </w:r>
          </w:p>
        </w:tc>
        <w:tc>
          <w:tcPr>
            <w:tcW w:w="595" w:type="pct"/>
            <w:tcBorders>
              <w:top w:val="nil"/>
              <w:left w:val="nil"/>
              <w:bottom w:val="single" w:sz="4" w:space="0" w:color="auto"/>
              <w:right w:val="single" w:sz="4" w:space="0" w:color="auto"/>
            </w:tcBorders>
            <w:noWrap/>
            <w:vAlign w:val="bottom"/>
            <w:hideMark/>
          </w:tcPr>
          <w:p w14:paraId="1E79E33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0,08</w:t>
            </w:r>
          </w:p>
        </w:tc>
      </w:tr>
      <w:tr w:rsidR="00042CF9" w:rsidRPr="00347C3A" w14:paraId="0BDE08DC"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062C2968"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Светлинский</w:t>
            </w:r>
          </w:p>
        </w:tc>
        <w:tc>
          <w:tcPr>
            <w:tcW w:w="437" w:type="pct"/>
            <w:tcBorders>
              <w:top w:val="nil"/>
              <w:left w:val="nil"/>
              <w:bottom w:val="single" w:sz="4" w:space="0" w:color="auto"/>
              <w:right w:val="single" w:sz="4" w:space="0" w:color="auto"/>
            </w:tcBorders>
            <w:noWrap/>
            <w:vAlign w:val="center"/>
            <w:hideMark/>
          </w:tcPr>
          <w:p w14:paraId="673D1CDF"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1792</w:t>
            </w:r>
          </w:p>
        </w:tc>
        <w:tc>
          <w:tcPr>
            <w:tcW w:w="455" w:type="pct"/>
            <w:tcBorders>
              <w:top w:val="nil"/>
              <w:left w:val="nil"/>
              <w:bottom w:val="single" w:sz="4" w:space="0" w:color="auto"/>
              <w:right w:val="single" w:sz="4" w:space="0" w:color="auto"/>
            </w:tcBorders>
            <w:noWrap/>
            <w:vAlign w:val="bottom"/>
            <w:hideMark/>
          </w:tcPr>
          <w:p w14:paraId="2E8989A7"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1498</w:t>
            </w:r>
          </w:p>
        </w:tc>
        <w:tc>
          <w:tcPr>
            <w:tcW w:w="636" w:type="pct"/>
            <w:tcBorders>
              <w:top w:val="nil"/>
              <w:left w:val="nil"/>
              <w:bottom w:val="single" w:sz="4" w:space="0" w:color="auto"/>
              <w:right w:val="single" w:sz="4" w:space="0" w:color="auto"/>
            </w:tcBorders>
            <w:noWrap/>
            <w:vAlign w:val="bottom"/>
            <w:hideMark/>
          </w:tcPr>
          <w:p w14:paraId="6D72A20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61C003D8"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0,25</w:t>
            </w:r>
          </w:p>
        </w:tc>
        <w:tc>
          <w:tcPr>
            <w:tcW w:w="637" w:type="pct"/>
            <w:tcBorders>
              <w:top w:val="nil"/>
              <w:left w:val="nil"/>
              <w:bottom w:val="single" w:sz="4" w:space="0" w:color="auto"/>
              <w:right w:val="single" w:sz="4" w:space="0" w:color="auto"/>
            </w:tcBorders>
            <w:noWrap/>
            <w:vAlign w:val="bottom"/>
            <w:hideMark/>
          </w:tcPr>
          <w:p w14:paraId="1E6072F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0,03</w:t>
            </w:r>
          </w:p>
        </w:tc>
        <w:tc>
          <w:tcPr>
            <w:tcW w:w="595" w:type="pct"/>
            <w:tcBorders>
              <w:top w:val="nil"/>
              <w:left w:val="nil"/>
              <w:bottom w:val="single" w:sz="4" w:space="0" w:color="auto"/>
              <w:right w:val="single" w:sz="4" w:space="0" w:color="auto"/>
            </w:tcBorders>
            <w:noWrap/>
            <w:vAlign w:val="bottom"/>
            <w:hideMark/>
          </w:tcPr>
          <w:p w14:paraId="75279DCF"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0,02</w:t>
            </w:r>
          </w:p>
        </w:tc>
      </w:tr>
      <w:tr w:rsidR="00042CF9" w:rsidRPr="00347C3A" w14:paraId="0280B267"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6006A0BC"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Темижбекский</w:t>
            </w:r>
          </w:p>
        </w:tc>
        <w:tc>
          <w:tcPr>
            <w:tcW w:w="437" w:type="pct"/>
            <w:tcBorders>
              <w:top w:val="nil"/>
              <w:left w:val="nil"/>
              <w:bottom w:val="single" w:sz="4" w:space="0" w:color="auto"/>
              <w:right w:val="single" w:sz="4" w:space="0" w:color="auto"/>
            </w:tcBorders>
            <w:noWrap/>
            <w:vAlign w:val="center"/>
            <w:hideMark/>
          </w:tcPr>
          <w:p w14:paraId="79512AB4" w14:textId="77777777" w:rsidR="00042CF9" w:rsidRPr="00347C3A" w:rsidRDefault="00042CF9" w:rsidP="007078AF">
            <w:pPr>
              <w:jc w:val="center"/>
              <w:rPr>
                <w:rFonts w:ascii="Arial Narrow" w:hAnsi="Arial Narrow" w:cs="Calibri"/>
                <w:color w:val="000000"/>
              </w:rPr>
            </w:pPr>
            <w:r w:rsidRPr="00347C3A">
              <w:rPr>
                <w:rFonts w:ascii="Arial Narrow" w:hAnsi="Arial Narrow" w:cs="Calibri"/>
                <w:color w:val="000000"/>
              </w:rPr>
              <w:t>4864</w:t>
            </w:r>
          </w:p>
        </w:tc>
        <w:tc>
          <w:tcPr>
            <w:tcW w:w="455" w:type="pct"/>
            <w:tcBorders>
              <w:top w:val="nil"/>
              <w:left w:val="nil"/>
              <w:bottom w:val="single" w:sz="4" w:space="0" w:color="auto"/>
              <w:right w:val="single" w:sz="4" w:space="0" w:color="auto"/>
            </w:tcBorders>
            <w:noWrap/>
            <w:vAlign w:val="bottom"/>
            <w:hideMark/>
          </w:tcPr>
          <w:p w14:paraId="39E03680"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4448</w:t>
            </w:r>
          </w:p>
        </w:tc>
        <w:tc>
          <w:tcPr>
            <w:tcW w:w="636" w:type="pct"/>
            <w:tcBorders>
              <w:top w:val="nil"/>
              <w:left w:val="nil"/>
              <w:bottom w:val="single" w:sz="4" w:space="0" w:color="auto"/>
              <w:right w:val="single" w:sz="4" w:space="0" w:color="auto"/>
            </w:tcBorders>
            <w:noWrap/>
            <w:vAlign w:val="bottom"/>
            <w:hideMark/>
          </w:tcPr>
          <w:p w14:paraId="699790C2"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165</w:t>
            </w:r>
          </w:p>
        </w:tc>
        <w:tc>
          <w:tcPr>
            <w:tcW w:w="597" w:type="pct"/>
            <w:tcBorders>
              <w:top w:val="nil"/>
              <w:left w:val="nil"/>
              <w:bottom w:val="single" w:sz="4" w:space="0" w:color="auto"/>
              <w:right w:val="single" w:sz="4" w:space="0" w:color="auto"/>
            </w:tcBorders>
            <w:noWrap/>
            <w:vAlign w:val="bottom"/>
            <w:hideMark/>
          </w:tcPr>
          <w:p w14:paraId="76994E85"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0,73</w:t>
            </w:r>
          </w:p>
        </w:tc>
        <w:tc>
          <w:tcPr>
            <w:tcW w:w="637" w:type="pct"/>
            <w:tcBorders>
              <w:top w:val="nil"/>
              <w:left w:val="nil"/>
              <w:bottom w:val="single" w:sz="4" w:space="0" w:color="auto"/>
              <w:right w:val="single" w:sz="4" w:space="0" w:color="auto"/>
            </w:tcBorders>
            <w:noWrap/>
            <w:vAlign w:val="bottom"/>
            <w:hideMark/>
          </w:tcPr>
          <w:p w14:paraId="726641AB"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0,09</w:t>
            </w:r>
          </w:p>
        </w:tc>
        <w:tc>
          <w:tcPr>
            <w:tcW w:w="595" w:type="pct"/>
            <w:tcBorders>
              <w:top w:val="nil"/>
              <w:left w:val="nil"/>
              <w:bottom w:val="single" w:sz="4" w:space="0" w:color="auto"/>
              <w:right w:val="single" w:sz="4" w:space="0" w:color="auto"/>
            </w:tcBorders>
            <w:noWrap/>
            <w:vAlign w:val="bottom"/>
            <w:hideMark/>
          </w:tcPr>
          <w:p w14:paraId="57F238F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0,06</w:t>
            </w:r>
          </w:p>
        </w:tc>
      </w:tr>
      <w:tr w:rsidR="00042CF9" w:rsidRPr="00347C3A" w14:paraId="1FE53082" w14:textId="77777777" w:rsidTr="007078AF">
        <w:trPr>
          <w:trHeight w:val="288"/>
        </w:trPr>
        <w:tc>
          <w:tcPr>
            <w:tcW w:w="1643" w:type="pct"/>
            <w:tcBorders>
              <w:top w:val="nil"/>
              <w:left w:val="single" w:sz="4" w:space="0" w:color="auto"/>
              <w:bottom w:val="single" w:sz="4" w:space="0" w:color="auto"/>
              <w:right w:val="single" w:sz="4" w:space="0" w:color="auto"/>
            </w:tcBorders>
            <w:noWrap/>
            <w:vAlign w:val="bottom"/>
            <w:hideMark/>
          </w:tcPr>
          <w:p w14:paraId="1E48DC42"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Новоалександровский ГО</w:t>
            </w:r>
          </w:p>
        </w:tc>
        <w:tc>
          <w:tcPr>
            <w:tcW w:w="437" w:type="pct"/>
            <w:tcBorders>
              <w:top w:val="nil"/>
              <w:left w:val="nil"/>
              <w:bottom w:val="single" w:sz="4" w:space="0" w:color="auto"/>
              <w:right w:val="single" w:sz="4" w:space="0" w:color="auto"/>
            </w:tcBorders>
            <w:noWrap/>
            <w:vAlign w:val="bottom"/>
            <w:hideMark/>
          </w:tcPr>
          <w:p w14:paraId="6C36845A"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b/>
                <w:bCs/>
                <w:color w:val="000000"/>
              </w:rPr>
              <w:t>62505</w:t>
            </w:r>
          </w:p>
        </w:tc>
        <w:tc>
          <w:tcPr>
            <w:tcW w:w="455" w:type="pct"/>
            <w:tcBorders>
              <w:top w:val="nil"/>
              <w:left w:val="nil"/>
              <w:bottom w:val="single" w:sz="4" w:space="0" w:color="auto"/>
              <w:right w:val="single" w:sz="4" w:space="0" w:color="auto"/>
            </w:tcBorders>
            <w:noWrap/>
            <w:vAlign w:val="bottom"/>
            <w:hideMark/>
          </w:tcPr>
          <w:p w14:paraId="02806045"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60502</w:t>
            </w:r>
          </w:p>
        </w:tc>
        <w:tc>
          <w:tcPr>
            <w:tcW w:w="636" w:type="pct"/>
            <w:tcBorders>
              <w:top w:val="nil"/>
              <w:left w:val="nil"/>
              <w:bottom w:val="single" w:sz="4" w:space="0" w:color="auto"/>
              <w:right w:val="single" w:sz="4" w:space="0" w:color="auto"/>
            </w:tcBorders>
            <w:noWrap/>
            <w:vAlign w:val="bottom"/>
            <w:hideMark/>
          </w:tcPr>
          <w:p w14:paraId="11F9D604"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169</w:t>
            </w:r>
          </w:p>
        </w:tc>
        <w:tc>
          <w:tcPr>
            <w:tcW w:w="597" w:type="pct"/>
            <w:tcBorders>
              <w:top w:val="nil"/>
              <w:left w:val="nil"/>
              <w:bottom w:val="single" w:sz="4" w:space="0" w:color="auto"/>
              <w:right w:val="single" w:sz="4" w:space="0" w:color="auto"/>
            </w:tcBorders>
            <w:noWrap/>
            <w:vAlign w:val="bottom"/>
            <w:hideMark/>
          </w:tcPr>
          <w:p w14:paraId="38940B9B"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11,11</w:t>
            </w:r>
          </w:p>
        </w:tc>
        <w:tc>
          <w:tcPr>
            <w:tcW w:w="637" w:type="pct"/>
            <w:tcBorders>
              <w:top w:val="nil"/>
              <w:left w:val="nil"/>
              <w:bottom w:val="single" w:sz="4" w:space="0" w:color="auto"/>
              <w:right w:val="single" w:sz="4" w:space="0" w:color="auto"/>
            </w:tcBorders>
            <w:noWrap/>
            <w:vAlign w:val="bottom"/>
            <w:hideMark/>
          </w:tcPr>
          <w:p w14:paraId="228E13F9"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1,33</w:t>
            </w:r>
          </w:p>
        </w:tc>
        <w:tc>
          <w:tcPr>
            <w:tcW w:w="595" w:type="pct"/>
            <w:tcBorders>
              <w:top w:val="nil"/>
              <w:left w:val="nil"/>
              <w:bottom w:val="single" w:sz="4" w:space="0" w:color="auto"/>
              <w:right w:val="single" w:sz="4" w:space="0" w:color="auto"/>
            </w:tcBorders>
            <w:noWrap/>
            <w:vAlign w:val="bottom"/>
            <w:hideMark/>
          </w:tcPr>
          <w:p w14:paraId="3FA1090E" w14:textId="77777777" w:rsidR="00042CF9" w:rsidRPr="00347C3A" w:rsidRDefault="00042CF9" w:rsidP="007078AF">
            <w:pPr>
              <w:jc w:val="center"/>
              <w:rPr>
                <w:rFonts w:ascii="Arial Narrow" w:hAnsi="Arial Narrow" w:cs="Calibri"/>
                <w:color w:val="000000"/>
                <w:lang w:eastAsia="en-US"/>
              </w:rPr>
            </w:pPr>
            <w:r w:rsidRPr="00347C3A">
              <w:rPr>
                <w:rFonts w:ascii="Arial Narrow" w:hAnsi="Arial Narrow" w:cs="Calibri"/>
                <w:color w:val="000000"/>
                <w:lang w:eastAsia="en-US"/>
              </w:rPr>
              <w:t>0,89</w:t>
            </w:r>
          </w:p>
        </w:tc>
      </w:tr>
      <w:tr w:rsidR="00042CF9" w:rsidRPr="00347C3A" w14:paraId="772C7727" w14:textId="77777777" w:rsidTr="007078AF">
        <w:trPr>
          <w:trHeight w:val="288"/>
        </w:trPr>
        <w:tc>
          <w:tcPr>
            <w:tcW w:w="1643" w:type="pct"/>
            <w:tcBorders>
              <w:top w:val="nil"/>
              <w:left w:val="single" w:sz="4" w:space="0" w:color="auto"/>
              <w:bottom w:val="single" w:sz="4" w:space="0" w:color="auto"/>
              <w:right w:val="single" w:sz="4" w:space="0" w:color="auto"/>
            </w:tcBorders>
            <w:noWrap/>
            <w:vAlign w:val="center"/>
            <w:hideMark/>
          </w:tcPr>
          <w:p w14:paraId="3682BD93" w14:textId="77777777" w:rsidR="00042CF9" w:rsidRPr="00347C3A" w:rsidRDefault="00042CF9" w:rsidP="007078AF">
            <w:pPr>
              <w:jc w:val="both"/>
              <w:rPr>
                <w:rFonts w:ascii="Arial Narrow" w:hAnsi="Arial Narrow" w:cs="Calibri"/>
                <w:b/>
                <w:bCs/>
                <w:color w:val="000000"/>
                <w:lang w:eastAsia="en-US"/>
              </w:rPr>
            </w:pPr>
            <w:r w:rsidRPr="00347C3A">
              <w:rPr>
                <w:rFonts w:ascii="Arial Narrow" w:hAnsi="Arial Narrow" w:cs="Calibri"/>
                <w:b/>
                <w:bCs/>
                <w:color w:val="000000"/>
                <w:lang w:eastAsia="en-US"/>
              </w:rPr>
              <w:t>Всего</w:t>
            </w:r>
          </w:p>
        </w:tc>
        <w:tc>
          <w:tcPr>
            <w:tcW w:w="3357" w:type="pct"/>
            <w:gridSpan w:val="6"/>
            <w:tcBorders>
              <w:top w:val="nil"/>
              <w:left w:val="nil"/>
              <w:bottom w:val="single" w:sz="4" w:space="0" w:color="auto"/>
              <w:right w:val="single" w:sz="4" w:space="0" w:color="auto"/>
            </w:tcBorders>
            <w:noWrap/>
            <w:vAlign w:val="bottom"/>
            <w:hideMark/>
          </w:tcPr>
          <w:p w14:paraId="50AF7BC8"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13,33</w:t>
            </w:r>
          </w:p>
        </w:tc>
      </w:tr>
      <w:tr w:rsidR="00042CF9" w:rsidRPr="00347C3A" w14:paraId="57C0BF2C" w14:textId="77777777" w:rsidTr="007078AF">
        <w:trPr>
          <w:trHeight w:val="288"/>
        </w:trPr>
        <w:tc>
          <w:tcPr>
            <w:tcW w:w="1643" w:type="pct"/>
            <w:tcBorders>
              <w:top w:val="nil"/>
              <w:left w:val="single" w:sz="4" w:space="0" w:color="auto"/>
              <w:bottom w:val="single" w:sz="4" w:space="0" w:color="auto"/>
              <w:right w:val="single" w:sz="4" w:space="0" w:color="auto"/>
            </w:tcBorders>
            <w:noWrap/>
            <w:vAlign w:val="center"/>
            <w:hideMark/>
          </w:tcPr>
          <w:p w14:paraId="7FE408A7"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Всего в сутки максимального водопотребления с К=1,2</w:t>
            </w:r>
          </w:p>
        </w:tc>
        <w:tc>
          <w:tcPr>
            <w:tcW w:w="3357" w:type="pct"/>
            <w:gridSpan w:val="6"/>
            <w:tcBorders>
              <w:top w:val="nil"/>
              <w:left w:val="nil"/>
              <w:bottom w:val="single" w:sz="4" w:space="0" w:color="auto"/>
              <w:right w:val="single" w:sz="4" w:space="0" w:color="auto"/>
            </w:tcBorders>
            <w:noWrap/>
            <w:vAlign w:val="bottom"/>
            <w:hideMark/>
          </w:tcPr>
          <w:p w14:paraId="6A2CE7AD"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16,00</w:t>
            </w:r>
          </w:p>
        </w:tc>
      </w:tr>
      <w:tr w:rsidR="00042CF9" w:rsidRPr="00347C3A" w14:paraId="1D7A988A" w14:textId="77777777" w:rsidTr="007078AF">
        <w:trPr>
          <w:trHeight w:val="288"/>
        </w:trPr>
        <w:tc>
          <w:tcPr>
            <w:tcW w:w="1643" w:type="pct"/>
            <w:tcBorders>
              <w:top w:val="nil"/>
              <w:left w:val="single" w:sz="4" w:space="0" w:color="auto"/>
              <w:bottom w:val="single" w:sz="4" w:space="0" w:color="auto"/>
              <w:right w:val="single" w:sz="4" w:space="0" w:color="auto"/>
            </w:tcBorders>
            <w:noWrap/>
            <w:vAlign w:val="center"/>
            <w:hideMark/>
          </w:tcPr>
          <w:p w14:paraId="1872E755" w14:textId="77777777" w:rsidR="00042CF9" w:rsidRPr="00347C3A" w:rsidRDefault="00042CF9" w:rsidP="007078AF">
            <w:pPr>
              <w:jc w:val="both"/>
              <w:rPr>
                <w:rFonts w:ascii="Arial Narrow" w:hAnsi="Arial Narrow" w:cs="Calibri"/>
                <w:color w:val="000000"/>
                <w:lang w:eastAsia="en-US"/>
              </w:rPr>
            </w:pPr>
            <w:r w:rsidRPr="00347C3A">
              <w:rPr>
                <w:rFonts w:ascii="Arial Narrow" w:hAnsi="Arial Narrow" w:cs="Calibri"/>
                <w:color w:val="000000"/>
                <w:lang w:eastAsia="en-US"/>
              </w:rPr>
              <w:t>Всего в сутки максимального водопотребления с К=0,8</w:t>
            </w:r>
          </w:p>
        </w:tc>
        <w:tc>
          <w:tcPr>
            <w:tcW w:w="3357" w:type="pct"/>
            <w:gridSpan w:val="6"/>
            <w:tcBorders>
              <w:top w:val="nil"/>
              <w:left w:val="nil"/>
              <w:bottom w:val="single" w:sz="4" w:space="0" w:color="auto"/>
              <w:right w:val="single" w:sz="4" w:space="0" w:color="auto"/>
            </w:tcBorders>
            <w:noWrap/>
            <w:vAlign w:val="bottom"/>
            <w:hideMark/>
          </w:tcPr>
          <w:p w14:paraId="0B217462" w14:textId="77777777" w:rsidR="00042CF9" w:rsidRPr="00347C3A" w:rsidRDefault="00042CF9" w:rsidP="007078AF">
            <w:pPr>
              <w:jc w:val="right"/>
              <w:rPr>
                <w:rFonts w:ascii="Arial Narrow" w:hAnsi="Arial Narrow" w:cs="Calibri"/>
                <w:color w:val="000000"/>
                <w:lang w:eastAsia="en-US"/>
              </w:rPr>
            </w:pPr>
            <w:r w:rsidRPr="00347C3A">
              <w:rPr>
                <w:rFonts w:ascii="Arial Narrow" w:hAnsi="Arial Narrow" w:cs="Calibri"/>
                <w:color w:val="000000"/>
                <w:lang w:eastAsia="en-US"/>
              </w:rPr>
              <w:t>10,67</w:t>
            </w:r>
          </w:p>
        </w:tc>
      </w:tr>
    </w:tbl>
    <w:p w14:paraId="033A9DCF" w14:textId="77777777" w:rsidR="00042CF9" w:rsidRDefault="00042CF9" w:rsidP="00042CF9">
      <w:pPr>
        <w:spacing w:line="276" w:lineRule="auto"/>
        <w:jc w:val="both"/>
        <w:rPr>
          <w:rFonts w:ascii="Arial" w:hAnsi="Arial" w:cs="Arial"/>
        </w:rPr>
      </w:pPr>
      <w:r>
        <w:rPr>
          <w:rFonts w:ascii="Arial" w:hAnsi="Arial" w:cs="Arial"/>
        </w:rPr>
        <w:t>* Примечание: учитывая нестабильность экономической ситуации достоверность перспективных объемов водоснабжения не гарантирован, расчеты подлежат уточнению на следующих стадиях проектирования.</w:t>
      </w:r>
    </w:p>
    <w:p w14:paraId="7AC4C019" w14:textId="77777777" w:rsidR="00042CF9" w:rsidRDefault="00042CF9" w:rsidP="00042CF9">
      <w:pPr>
        <w:spacing w:line="276" w:lineRule="auto"/>
        <w:rPr>
          <w:rFonts w:ascii="Arial" w:hAnsi="Arial" w:cs="Arial"/>
        </w:rPr>
        <w:sectPr w:rsidR="00042CF9" w:rsidSect="002D0B88">
          <w:pgSz w:w="16838" w:h="11906" w:orient="landscape"/>
          <w:pgMar w:top="851" w:right="1134" w:bottom="1701" w:left="1134" w:header="709" w:footer="709" w:gutter="0"/>
          <w:cols w:space="720"/>
        </w:sectPr>
      </w:pPr>
    </w:p>
    <w:p w14:paraId="690A7E3C" w14:textId="77777777" w:rsidR="00042CF9" w:rsidRDefault="00042CF9" w:rsidP="00042CF9">
      <w:pPr>
        <w:spacing w:line="276" w:lineRule="auto"/>
        <w:ind w:firstLine="709"/>
        <w:jc w:val="both"/>
        <w:rPr>
          <w:rFonts w:ascii="Arial" w:hAnsi="Arial" w:cs="Arial"/>
        </w:rPr>
      </w:pPr>
    </w:p>
    <w:p w14:paraId="5299BE01" w14:textId="16255F0B"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Для населенных пунктов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принята комбинированная система водоотведения, при которой бытовые и производственные стоки отводятся канализационной сетью на ОСК, а поверхностные воды – системой закрытых трубопроводов и открытых водопроводных устройств на очистные сооружения дождевой канализации.</w:t>
      </w:r>
    </w:p>
    <w:p w14:paraId="6F1B100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Развитием системы водоотведения города предусмотрена реконструкция и модернизация существующих канализационных сетей с целью увеличения их пропускной способности и строительство канализационных сетей с целью подключения новых потребителей.</w:t>
      </w:r>
    </w:p>
    <w:p w14:paraId="7C42599E"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Предложения на данной стадии проектирования сведены к определению расчетных расходов сточных вод и, соответственно, к мощности очистных сооружений, трассировке основных уличных коллекторов от площадок нового строительства. Состав очистных сооружений, параметры сетей и сооружений, материалы труб и т.д. определяются на последующей стадии проектирования. На расчетный срок предусматривается 100% обеспеченность системой водоотведения г. Новоалександровска. </w:t>
      </w:r>
    </w:p>
    <w:p w14:paraId="1874FF7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Развитие системы водоотведения получит в основном г. Новоалександровск, где данная система частично получила распространение. Объекты строительства и реконструкции приведены в разделе 1.4.1 тома 1 настоящего проекта генерального плана.</w:t>
      </w:r>
    </w:p>
    <w:p w14:paraId="5B78E51F" w14:textId="77777777" w:rsidR="00042CF9" w:rsidRDefault="00042CF9" w:rsidP="00042CF9">
      <w:pPr>
        <w:spacing w:line="276" w:lineRule="auto"/>
        <w:ind w:firstLine="709"/>
        <w:jc w:val="both"/>
        <w:rPr>
          <w:rFonts w:ascii="Arial" w:hAnsi="Arial" w:cs="Arial"/>
          <w:sz w:val="24"/>
          <w:szCs w:val="24"/>
        </w:rPr>
      </w:pPr>
    </w:p>
    <w:p w14:paraId="47FACA40"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11" w:name="_Toc25237691"/>
      <w:bookmarkStart w:id="212" w:name="_Toc175047540"/>
      <w:r>
        <w:rPr>
          <w:rFonts w:ascii="Century Gothic" w:hAnsi="Century Gothic" w:cs="Arial"/>
          <w:color w:val="595959" w:themeColor="text1" w:themeTint="A6"/>
          <w:sz w:val="24"/>
          <w:szCs w:val="24"/>
        </w:rPr>
        <w:t>3.8.3 Теплоснабжение</w:t>
      </w:r>
      <w:bookmarkEnd w:id="211"/>
      <w:bookmarkEnd w:id="212"/>
    </w:p>
    <w:p w14:paraId="7B2DD9FB" w14:textId="6AF7ABC9"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Организация централизованного и индивидуального теплоснабжения осуществляется в соответствии с Федеральным законом от 27.07.2010 № 190-ФЗ «О теплоснабжении» и Правилами подключения к системам теплоснабжения, утв. Постановлением Правительства Российской Федерации от 16.04.2012 № 307 «О порядке подключения к системам теплоснабжения и о внесении изменений в некоторые акты Правительства Российской Федерации», и иными действующими нормативными правовыми актами Российской Федерации, Ставропольского края 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p>
    <w:p w14:paraId="29105F22" w14:textId="45CC9EFA"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Стратегия обеспечения теплом потребителей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 это организация централизованного теплоснабжения в основном от существующих теплоисточников, на которых предусматривается модернизация оборудования.</w:t>
      </w:r>
    </w:p>
    <w:p w14:paraId="741E530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Для выявления возможности комфортного обеспечения теплом по всем видам потребления различных групп застройки жилых домов, общественных зданий по очередям строительства определяются потребности в тепле. </w:t>
      </w:r>
    </w:p>
    <w:p w14:paraId="4A63E572" w14:textId="3727C5B6"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Проектом предусматривается сохранение обеспечения централизованным теплоснабжением объекты социального и культурно-бытового обслуживания </w:t>
      </w:r>
      <w:r w:rsidR="007E0AA2">
        <w:rPr>
          <w:rFonts w:ascii="Arial" w:hAnsi="Arial" w:cs="Arial"/>
          <w:sz w:val="24"/>
          <w:szCs w:val="24"/>
        </w:rPr>
        <w:t>муниципального</w:t>
      </w:r>
      <w:r>
        <w:rPr>
          <w:rFonts w:ascii="Arial" w:hAnsi="Arial" w:cs="Arial"/>
          <w:sz w:val="24"/>
          <w:szCs w:val="24"/>
        </w:rPr>
        <w:t xml:space="preserve"> округа. Новые жилые дома рекомендуется оснащать индивидуальным отоплением. В качестве основного топлива котельных на планируемый период предусмотреть природный газ. </w:t>
      </w:r>
    </w:p>
    <w:p w14:paraId="75661F5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Система теплоснабжения принимается «закрытая», с подключением абонентов через центральные тепловые пункты (ЦТП), либо индивидуальные тепловые пункты (ИТП), размещаемые в технических подпольях зданий. </w:t>
      </w:r>
    </w:p>
    <w:p w14:paraId="69CDB0D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lastRenderedPageBreak/>
        <w:t>Температурный график тепловых сетей принять 95 – 70</w:t>
      </w:r>
      <w:r>
        <w:rPr>
          <w:rFonts w:ascii="Arial" w:hAnsi="Arial" w:cs="Arial"/>
          <w:sz w:val="24"/>
          <w:szCs w:val="24"/>
          <w:vertAlign w:val="superscript"/>
        </w:rPr>
        <w:t>˚</w:t>
      </w:r>
      <w:r>
        <w:rPr>
          <w:rFonts w:ascii="Arial" w:hAnsi="Arial" w:cs="Arial"/>
          <w:sz w:val="24"/>
          <w:szCs w:val="24"/>
        </w:rPr>
        <w:t>С. Тепловые сети проложить до ЦТП (ИТП). ЦТП (ИТП) должны работать без постоянного обслуживающего персонала, а информация выводиться на единый диспетчерский пульт управления. Следует предусмотреть установку приборов учёта вырабатываемой и потребляемой тепловой энергии.</w:t>
      </w:r>
    </w:p>
    <w:p w14:paraId="1305E66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При строительстве новых общественных зданий в период 2022-2042 годов подключение их от существующих котельных планируется при наличии резерва мощности на теплоисточнике и реконструкции действующих котельных с увеличением их располагаемой мощности для подключения новых потребителей. В случае экономической обоснованности и невозможности подключения к существующим источникам тепла для теплоснабжения новых многоквартирных домов и общественных зданий планируются применять индивидуальное отопление от индивидуальных автоматизированных блочных котельных и в исключительных случаях от индивидуальных тепло генераторов (индивидуальных котлов).</w:t>
      </w:r>
    </w:p>
    <w:p w14:paraId="6463A22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Тепловые сети проложить в две трубы, подземно в непроходных каналах, либо бесканально из труб с индустриальной тепловой изоляцией из пенополиуретана. Надземная прокладка тепловых сетей должна предусматриваться на эстакадах, низких или высоких отдельно стоящих опорах, а также в наземных каналах, расположенных на поверхности земли.</w:t>
      </w:r>
    </w:p>
    <w:p w14:paraId="5D51861E"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Тепловые нагрузки, трассировка тепловых сетей и диаметры трубопроводов уточняются на последующей стадии проектирования.</w:t>
      </w:r>
    </w:p>
    <w:p w14:paraId="1B930AB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Теплоснабжение индивидуальной малоэтажной застройки (без и с приусадебными участками) будет носить локальный характер – от автономных теплогенерирующих установок, работающих на природном газе.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влечёт за собой большие потери в тепловых сетях и значительные капвложения по их прокладке.</w:t>
      </w:r>
    </w:p>
    <w:p w14:paraId="730EAB7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w:t>
      </w:r>
    </w:p>
    <w:p w14:paraId="14D54C7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Расчетные тепловые нагрузки при проектировании тепловых сетей определяются по данным конкретных проектов нового строительства, а существующей - по фактическим тепловым нагрузкам.</w:t>
      </w:r>
    </w:p>
    <w:p w14:paraId="29EE9276" w14:textId="77777777" w:rsidR="00042CF9" w:rsidRDefault="00042CF9" w:rsidP="00042CF9">
      <w:pPr>
        <w:spacing w:line="276" w:lineRule="auto"/>
        <w:ind w:firstLine="709"/>
        <w:jc w:val="both"/>
        <w:rPr>
          <w:rFonts w:ascii="Arial" w:hAnsi="Arial" w:cs="Arial"/>
          <w:sz w:val="24"/>
          <w:szCs w:val="24"/>
        </w:rPr>
      </w:pPr>
    </w:p>
    <w:p w14:paraId="40758C56"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13" w:name="_Toc25237692"/>
      <w:bookmarkStart w:id="214" w:name="_Toc175047541"/>
      <w:r>
        <w:rPr>
          <w:rFonts w:ascii="Century Gothic" w:hAnsi="Century Gothic" w:cs="Arial"/>
          <w:color w:val="595959" w:themeColor="text1" w:themeTint="A6"/>
          <w:sz w:val="24"/>
          <w:szCs w:val="24"/>
        </w:rPr>
        <w:t>3.8.4 Электроснабжение</w:t>
      </w:r>
      <w:bookmarkEnd w:id="213"/>
      <w:bookmarkEnd w:id="214"/>
    </w:p>
    <w:p w14:paraId="7895A66A" w14:textId="10C1F2EF"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Сформированная существующая модель системы электроснабжения </w:t>
      </w:r>
      <w:r w:rsidR="007E0AA2">
        <w:rPr>
          <w:rFonts w:ascii="Arial" w:hAnsi="Arial" w:cs="Arial"/>
          <w:sz w:val="24"/>
          <w:szCs w:val="24"/>
        </w:rPr>
        <w:t>муниципального</w:t>
      </w:r>
      <w:r>
        <w:rPr>
          <w:rFonts w:ascii="Arial" w:hAnsi="Arial" w:cs="Arial"/>
          <w:sz w:val="24"/>
          <w:szCs w:val="24"/>
        </w:rPr>
        <w:t xml:space="preserve"> округа на первую очередь и расчетный срок генерального плана будет расширяться. </w:t>
      </w:r>
    </w:p>
    <w:p w14:paraId="201E3548"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Электрические нагрузки жилищно-коммунального сектора определены по срокам проектирования на основе численности населения, принятой настоящим проектом, в соответствии с приложением Л свода правил СП 42.13330.2016 </w:t>
      </w:r>
      <w:r>
        <w:rPr>
          <w:rFonts w:ascii="Arial" w:hAnsi="Arial" w:cs="Arial"/>
          <w:sz w:val="24"/>
          <w:szCs w:val="24"/>
        </w:rPr>
        <w:lastRenderedPageBreak/>
        <w:t>«Градостроительство. Планировка и застройка городских и сельских поселений» Актуализированная редакция СНиП 2.07.01-89*.</w:t>
      </w:r>
    </w:p>
    <w:p w14:paraId="41EEDFE6" w14:textId="77777777" w:rsidR="00042CF9" w:rsidRDefault="00042CF9" w:rsidP="00042CF9">
      <w:pPr>
        <w:spacing w:line="276" w:lineRule="auto"/>
        <w:ind w:firstLine="709"/>
        <w:jc w:val="both"/>
        <w:rPr>
          <w:rFonts w:ascii="Arial" w:hAnsi="Arial" w:cs="Arial"/>
          <w:sz w:val="24"/>
          <w:szCs w:val="24"/>
        </w:rPr>
      </w:pPr>
    </w:p>
    <w:p w14:paraId="0410651B" w14:textId="7586EC97" w:rsidR="00042CF9" w:rsidRDefault="00042CF9" w:rsidP="00042CF9">
      <w:pPr>
        <w:pStyle w:val="ad"/>
        <w:keepNext/>
      </w:pPr>
      <w:r>
        <w:t xml:space="preserve">Таблица </w:t>
      </w:r>
      <w:r w:rsidR="003969F6">
        <w:fldChar w:fldCharType="begin"/>
      </w:r>
      <w:r w:rsidR="003969F6">
        <w:instrText xml:space="preserve"> SEQ Таблица \* ARA</w:instrText>
      </w:r>
      <w:r w:rsidR="003969F6">
        <w:instrText xml:space="preserve">BIC </w:instrText>
      </w:r>
      <w:r w:rsidR="003969F6">
        <w:fldChar w:fldCharType="separate"/>
      </w:r>
      <w:r w:rsidR="00ED0796">
        <w:rPr>
          <w:noProof/>
        </w:rPr>
        <w:t>96</w:t>
      </w:r>
      <w:r w:rsidR="003969F6">
        <w:rPr>
          <w:noProof/>
        </w:rPr>
        <w:fldChar w:fldCharType="end"/>
      </w:r>
      <w:r>
        <w:t xml:space="preserve"> – Укрупненный показатель удельной расчетной коммунально-бытовой нагрузки</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blCellMar>
          <w:left w:w="0" w:type="dxa"/>
          <w:right w:w="0" w:type="dxa"/>
        </w:tblCellMar>
        <w:tblLook w:val="04A0" w:firstRow="1" w:lastRow="0" w:firstColumn="1" w:lastColumn="0" w:noHBand="0" w:noVBand="1"/>
      </w:tblPr>
      <w:tblGrid>
        <w:gridCol w:w="4577"/>
        <w:gridCol w:w="2524"/>
        <w:gridCol w:w="2238"/>
      </w:tblGrid>
      <w:tr w:rsidR="00042CF9" w14:paraId="00D97372"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hideMark/>
          </w:tcPr>
          <w:p w14:paraId="04037B87" w14:textId="77777777" w:rsidR="00042CF9" w:rsidRDefault="00042CF9" w:rsidP="007078AF">
            <w:pPr>
              <w:jc w:val="center"/>
              <w:textAlignment w:val="baseline"/>
              <w:rPr>
                <w:rFonts w:ascii="Arial Narrow" w:hAnsi="Arial Narrow" w:cs="Arial"/>
                <w:b/>
                <w:color w:val="auto"/>
                <w:spacing w:val="2"/>
                <w:lang w:eastAsia="en-US"/>
              </w:rPr>
            </w:pPr>
            <w:r>
              <w:rPr>
                <w:rFonts w:ascii="Arial Narrow" w:hAnsi="Arial Narrow" w:cs="Arial"/>
                <w:b/>
                <w:color w:val="auto"/>
                <w:spacing w:val="2"/>
                <w:lang w:eastAsia="en-US"/>
              </w:rPr>
              <w:t>Степень благоустройства поселений</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hideMark/>
          </w:tcPr>
          <w:p w14:paraId="14A69ECC" w14:textId="77777777" w:rsidR="00042CF9" w:rsidRDefault="00042CF9" w:rsidP="007078AF">
            <w:pPr>
              <w:jc w:val="center"/>
              <w:textAlignment w:val="baseline"/>
              <w:rPr>
                <w:rFonts w:ascii="Arial Narrow" w:hAnsi="Arial Narrow" w:cs="Arial"/>
                <w:b/>
                <w:color w:val="auto"/>
                <w:spacing w:val="2"/>
                <w:lang w:eastAsia="en-US"/>
              </w:rPr>
            </w:pPr>
            <w:r>
              <w:rPr>
                <w:rFonts w:ascii="Arial Narrow" w:hAnsi="Arial Narrow" w:cs="Arial"/>
                <w:b/>
                <w:color w:val="auto"/>
                <w:spacing w:val="2"/>
                <w:lang w:eastAsia="en-US"/>
              </w:rPr>
              <w:t>Электропотребление, кВт·ч/год на 1 чел.</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vAlign w:val="center"/>
            <w:hideMark/>
          </w:tcPr>
          <w:p w14:paraId="5726A6CA" w14:textId="77777777" w:rsidR="00042CF9" w:rsidRDefault="00042CF9" w:rsidP="007078AF">
            <w:pPr>
              <w:jc w:val="center"/>
              <w:textAlignment w:val="baseline"/>
              <w:rPr>
                <w:rFonts w:ascii="Arial Narrow" w:hAnsi="Arial Narrow" w:cs="Arial"/>
                <w:b/>
                <w:color w:val="auto"/>
                <w:spacing w:val="2"/>
                <w:lang w:eastAsia="en-US"/>
              </w:rPr>
            </w:pPr>
            <w:r>
              <w:rPr>
                <w:rFonts w:ascii="Arial Narrow" w:hAnsi="Arial Narrow" w:cs="Arial"/>
                <w:b/>
                <w:color w:val="auto"/>
                <w:spacing w:val="2"/>
                <w:lang w:eastAsia="en-US"/>
              </w:rPr>
              <w:t>Использование максимума электрической нагрузки, ч/год</w:t>
            </w:r>
          </w:p>
        </w:tc>
      </w:tr>
      <w:tr w:rsidR="00042CF9" w14:paraId="1047790C"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312E8AA5"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Города, не оборудованные стационарными электроплитами:</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6189B88D" w14:textId="77777777" w:rsidR="00042CF9" w:rsidRDefault="00042CF9" w:rsidP="007078AF">
            <w:pPr>
              <w:jc w:val="both"/>
              <w:rPr>
                <w:rFonts w:asciiTheme="minorHAnsi" w:eastAsiaTheme="minorHAnsi" w:hAnsiTheme="minorHAnsi" w:cstheme="minorBidi"/>
                <w:color w:val="auto"/>
                <w:sz w:val="22"/>
                <w:szCs w:val="22"/>
                <w:lang w:eastAsia="en-US"/>
              </w:rPr>
            </w:pP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7B79F20B" w14:textId="77777777" w:rsidR="00042CF9" w:rsidRDefault="00042CF9" w:rsidP="007078AF">
            <w:pPr>
              <w:jc w:val="both"/>
              <w:rPr>
                <w:rFonts w:asciiTheme="minorHAnsi" w:eastAsiaTheme="minorHAnsi" w:hAnsiTheme="minorHAnsi" w:cstheme="minorBidi"/>
                <w:color w:val="auto"/>
                <w:sz w:val="22"/>
                <w:szCs w:val="22"/>
                <w:lang w:eastAsia="en-US"/>
              </w:rPr>
            </w:pPr>
          </w:p>
        </w:tc>
      </w:tr>
      <w:tr w:rsidR="00042CF9" w14:paraId="241A38CC"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0FB8E50"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без кондиционеров</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6D8F5B71"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1700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FB3E9B9"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5200</w:t>
            </w:r>
          </w:p>
        </w:tc>
      </w:tr>
      <w:tr w:rsidR="00042CF9" w14:paraId="10114E30"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1D01B4BE"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с кондиционерами</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657F8D33"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2000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6958D5DC"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5700</w:t>
            </w:r>
          </w:p>
        </w:tc>
      </w:tr>
      <w:tr w:rsidR="00042CF9" w14:paraId="259F3508"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02F1452F"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Города, оборудованные стационарными электроплитами (100% охвата):</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7CF7C2F5" w14:textId="77777777" w:rsidR="00042CF9" w:rsidRDefault="00042CF9" w:rsidP="007078AF">
            <w:pPr>
              <w:jc w:val="both"/>
              <w:rPr>
                <w:rFonts w:asciiTheme="minorHAnsi" w:eastAsiaTheme="minorHAnsi" w:hAnsiTheme="minorHAnsi" w:cstheme="minorBidi"/>
                <w:color w:val="auto"/>
                <w:sz w:val="22"/>
                <w:szCs w:val="22"/>
                <w:lang w:eastAsia="en-US"/>
              </w:rPr>
            </w:pP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47FF3BA0" w14:textId="77777777" w:rsidR="00042CF9" w:rsidRDefault="00042CF9" w:rsidP="007078AF">
            <w:pPr>
              <w:jc w:val="both"/>
              <w:rPr>
                <w:rFonts w:asciiTheme="minorHAnsi" w:eastAsiaTheme="minorHAnsi" w:hAnsiTheme="minorHAnsi" w:cstheme="minorBidi"/>
                <w:color w:val="auto"/>
                <w:sz w:val="22"/>
                <w:szCs w:val="22"/>
                <w:lang w:eastAsia="en-US"/>
              </w:rPr>
            </w:pPr>
          </w:p>
        </w:tc>
      </w:tr>
      <w:tr w:rsidR="00042CF9" w14:paraId="1CCEE0B8"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67C22774"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без кондиционеров</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1E708C25"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2100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EBD3CB5"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5300</w:t>
            </w:r>
          </w:p>
        </w:tc>
      </w:tr>
      <w:tr w:rsidR="00042CF9" w14:paraId="75145384"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478FBB13"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с кондиционерами</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7008A5A3"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2400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16C740F9"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5800</w:t>
            </w:r>
          </w:p>
        </w:tc>
      </w:tr>
      <w:tr w:rsidR="00042CF9" w14:paraId="79D0BE59"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7D4DE99"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Поселки и сельские поселения (без кондиционеров):</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C6C5FEF" w14:textId="77777777" w:rsidR="00042CF9" w:rsidRDefault="00042CF9" w:rsidP="007078AF">
            <w:pPr>
              <w:jc w:val="both"/>
              <w:rPr>
                <w:rFonts w:asciiTheme="minorHAnsi" w:eastAsiaTheme="minorHAnsi" w:hAnsiTheme="minorHAnsi" w:cstheme="minorBidi"/>
                <w:color w:val="auto"/>
                <w:sz w:val="22"/>
                <w:szCs w:val="22"/>
                <w:lang w:eastAsia="en-US"/>
              </w:rPr>
            </w:pP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4A9312F" w14:textId="77777777" w:rsidR="00042CF9" w:rsidRDefault="00042CF9" w:rsidP="007078AF">
            <w:pPr>
              <w:jc w:val="both"/>
              <w:rPr>
                <w:rFonts w:asciiTheme="minorHAnsi" w:eastAsiaTheme="minorHAnsi" w:hAnsiTheme="minorHAnsi" w:cstheme="minorBidi"/>
                <w:color w:val="auto"/>
                <w:sz w:val="22"/>
                <w:szCs w:val="22"/>
                <w:lang w:eastAsia="en-US"/>
              </w:rPr>
            </w:pPr>
          </w:p>
        </w:tc>
      </w:tr>
      <w:tr w:rsidR="00042CF9" w14:paraId="79D65BFD"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8235A36"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не оборудованные стационарными электроплитами</w:t>
            </w:r>
            <w:r>
              <w:rPr>
                <w:rFonts w:ascii="Arial Narrow" w:hAnsi="Arial Narrow" w:cs="Arial"/>
                <w:color w:val="auto"/>
                <w:spacing w:val="2"/>
                <w:lang w:eastAsia="en-US"/>
              </w:rPr>
              <w:br/>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F48A973"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950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019986D5"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4100</w:t>
            </w:r>
          </w:p>
        </w:tc>
      </w:tr>
      <w:tr w:rsidR="00042CF9" w14:paraId="735ACE30" w14:textId="77777777" w:rsidTr="007078AF">
        <w:tc>
          <w:tcPr>
            <w:tcW w:w="4577"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2F93E51C" w14:textId="77777777" w:rsidR="00042CF9" w:rsidRDefault="00042CF9" w:rsidP="007078AF">
            <w:pPr>
              <w:jc w:val="both"/>
              <w:textAlignment w:val="baseline"/>
              <w:rPr>
                <w:rFonts w:ascii="Arial Narrow" w:hAnsi="Arial Narrow" w:cs="Arial"/>
                <w:color w:val="auto"/>
                <w:spacing w:val="2"/>
                <w:lang w:eastAsia="en-US"/>
              </w:rPr>
            </w:pPr>
            <w:r>
              <w:rPr>
                <w:rFonts w:ascii="Arial Narrow" w:hAnsi="Arial Narrow" w:cs="Arial"/>
                <w:color w:val="auto"/>
                <w:spacing w:val="2"/>
                <w:lang w:eastAsia="en-US"/>
              </w:rPr>
              <w:t>- оборудованные стационарными электроплитами (100% охвата)</w:t>
            </w:r>
          </w:p>
        </w:tc>
        <w:tc>
          <w:tcPr>
            <w:tcW w:w="252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7C92D46"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1350</w:t>
            </w:r>
          </w:p>
        </w:tc>
        <w:tc>
          <w:tcPr>
            <w:tcW w:w="2238"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14:paraId="5BDAC8EB" w14:textId="77777777" w:rsidR="00042CF9" w:rsidRDefault="00042CF9" w:rsidP="007078AF">
            <w:pPr>
              <w:jc w:val="center"/>
              <w:textAlignment w:val="baseline"/>
              <w:rPr>
                <w:rFonts w:ascii="Arial Narrow" w:hAnsi="Arial Narrow" w:cs="Arial"/>
                <w:color w:val="auto"/>
                <w:spacing w:val="2"/>
                <w:lang w:eastAsia="en-US"/>
              </w:rPr>
            </w:pPr>
            <w:r>
              <w:rPr>
                <w:rFonts w:ascii="Arial Narrow" w:hAnsi="Arial Narrow" w:cs="Arial"/>
                <w:color w:val="auto"/>
                <w:spacing w:val="2"/>
                <w:lang w:eastAsia="en-US"/>
              </w:rPr>
              <w:t>4400</w:t>
            </w:r>
          </w:p>
        </w:tc>
      </w:tr>
    </w:tbl>
    <w:p w14:paraId="7DA4FA13" w14:textId="77777777" w:rsidR="00042CF9" w:rsidRDefault="00042CF9" w:rsidP="00042CF9">
      <w:pPr>
        <w:spacing w:line="276" w:lineRule="auto"/>
        <w:ind w:firstLine="709"/>
        <w:jc w:val="both"/>
        <w:rPr>
          <w:rFonts w:ascii="Arial" w:hAnsi="Arial" w:cs="Arial"/>
          <w:sz w:val="24"/>
          <w:szCs w:val="24"/>
        </w:rPr>
      </w:pPr>
    </w:p>
    <w:p w14:paraId="3D1AA7C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14:paraId="42A4823F" w14:textId="14137F3A"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Расчетные электрические нагрузки жилищно-коммунального сектора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на расчетный срок реализации проекта генерального плана приведены ниже.</w:t>
      </w:r>
    </w:p>
    <w:p w14:paraId="3C2580C1" w14:textId="77777777" w:rsidR="00042CF9" w:rsidRDefault="00042CF9" w:rsidP="00042CF9">
      <w:pPr>
        <w:pStyle w:val="ad"/>
        <w:rPr>
          <w:rFonts w:cs="Arial"/>
          <w:bCs w:val="0"/>
        </w:rPr>
      </w:pPr>
    </w:p>
    <w:p w14:paraId="05C94C1A" w14:textId="4304EB85" w:rsidR="00042CF9" w:rsidRDefault="00042CF9" w:rsidP="00042CF9">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97</w:t>
      </w:r>
      <w:r>
        <w:rPr>
          <w:noProof/>
        </w:rPr>
        <w:fldChar w:fldCharType="end"/>
      </w:r>
      <w:r>
        <w:t xml:space="preserve"> – Перспективное электроснабжение в Новоалександровском </w:t>
      </w:r>
      <w:r w:rsidR="00785CBE" w:rsidRPr="00785CBE">
        <w:t>муниципальном</w:t>
      </w:r>
      <w:r>
        <w:t xml:space="preserve"> округе на расчетный срок (2042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6"/>
        <w:gridCol w:w="1841"/>
        <w:gridCol w:w="2410"/>
        <w:gridCol w:w="3084"/>
      </w:tblGrid>
      <w:tr w:rsidR="00042CF9" w14:paraId="38AA5639" w14:textId="77777777" w:rsidTr="007078AF">
        <w:trPr>
          <w:trHeight w:val="1140"/>
        </w:trPr>
        <w:tc>
          <w:tcPr>
            <w:tcW w:w="1168" w:type="pct"/>
            <w:tcBorders>
              <w:top w:val="single" w:sz="4" w:space="0" w:color="auto"/>
              <w:left w:val="single" w:sz="4" w:space="0" w:color="auto"/>
              <w:bottom w:val="single" w:sz="4" w:space="0" w:color="auto"/>
              <w:right w:val="single" w:sz="4" w:space="0" w:color="auto"/>
            </w:tcBorders>
            <w:vAlign w:val="center"/>
            <w:hideMark/>
          </w:tcPr>
          <w:p w14:paraId="167928B6" w14:textId="77777777" w:rsidR="00042CF9" w:rsidRDefault="00042CF9" w:rsidP="007078AF">
            <w:pPr>
              <w:jc w:val="center"/>
              <w:rPr>
                <w:rFonts w:ascii="Arial Narrow" w:hAnsi="Arial Narrow" w:cs="Calibri"/>
                <w:b/>
                <w:bCs/>
                <w:color w:val="000000"/>
                <w:lang w:eastAsia="en-US"/>
              </w:rPr>
            </w:pPr>
            <w:r>
              <w:rPr>
                <w:rFonts w:ascii="Arial Narrow" w:hAnsi="Arial Narrow" w:cs="Calibri"/>
                <w:b/>
                <w:bCs/>
                <w:color w:val="000000"/>
                <w:lang w:eastAsia="en-US"/>
              </w:rPr>
              <w:t>Наименование потребителей (территориальных отделов)</w:t>
            </w:r>
          </w:p>
        </w:tc>
        <w:tc>
          <w:tcPr>
            <w:tcW w:w="962" w:type="pct"/>
            <w:tcBorders>
              <w:top w:val="single" w:sz="4" w:space="0" w:color="auto"/>
              <w:left w:val="single" w:sz="4" w:space="0" w:color="auto"/>
              <w:bottom w:val="single" w:sz="4" w:space="0" w:color="auto"/>
              <w:right w:val="single" w:sz="4" w:space="0" w:color="auto"/>
            </w:tcBorders>
            <w:vAlign w:val="center"/>
            <w:hideMark/>
          </w:tcPr>
          <w:p w14:paraId="411B887D" w14:textId="77777777" w:rsidR="00042CF9" w:rsidRDefault="00042CF9" w:rsidP="007078AF">
            <w:pPr>
              <w:jc w:val="center"/>
              <w:rPr>
                <w:rFonts w:ascii="Arial Narrow" w:hAnsi="Arial Narrow" w:cs="Calibri"/>
                <w:b/>
                <w:bCs/>
                <w:color w:val="000000"/>
                <w:lang w:eastAsia="en-US"/>
              </w:rPr>
            </w:pPr>
            <w:r>
              <w:rPr>
                <w:rFonts w:ascii="Arial Narrow" w:hAnsi="Arial Narrow" w:cs="Calibri"/>
                <w:b/>
                <w:bCs/>
                <w:color w:val="000000"/>
                <w:lang w:eastAsia="en-US"/>
              </w:rPr>
              <w:t>Население на перспективу</w:t>
            </w:r>
          </w:p>
        </w:tc>
        <w:tc>
          <w:tcPr>
            <w:tcW w:w="1259" w:type="pct"/>
            <w:tcBorders>
              <w:top w:val="single" w:sz="4" w:space="0" w:color="auto"/>
              <w:left w:val="single" w:sz="4" w:space="0" w:color="auto"/>
              <w:bottom w:val="single" w:sz="4" w:space="0" w:color="auto"/>
              <w:right w:val="single" w:sz="4" w:space="0" w:color="auto"/>
            </w:tcBorders>
            <w:noWrap/>
            <w:vAlign w:val="center"/>
            <w:hideMark/>
          </w:tcPr>
          <w:p w14:paraId="584FE9FE" w14:textId="77777777" w:rsidR="00042CF9" w:rsidRDefault="00042CF9" w:rsidP="007078AF">
            <w:pPr>
              <w:jc w:val="center"/>
              <w:rPr>
                <w:rFonts w:ascii="Arial Narrow" w:hAnsi="Arial Narrow" w:cs="Calibri"/>
                <w:b/>
                <w:color w:val="000000"/>
                <w:lang w:eastAsia="en-US"/>
              </w:rPr>
            </w:pPr>
            <w:r>
              <w:rPr>
                <w:rFonts w:ascii="Arial Narrow" w:hAnsi="Arial Narrow" w:cs="Calibri"/>
                <w:b/>
                <w:color w:val="000000"/>
                <w:lang w:eastAsia="en-US"/>
              </w:rPr>
              <w:t>Электропотребление, млн кВт·ч/год на 1 чел.</w:t>
            </w:r>
          </w:p>
        </w:tc>
        <w:tc>
          <w:tcPr>
            <w:tcW w:w="1611" w:type="pct"/>
            <w:tcBorders>
              <w:top w:val="single" w:sz="4" w:space="0" w:color="auto"/>
              <w:left w:val="single" w:sz="4" w:space="0" w:color="auto"/>
              <w:bottom w:val="single" w:sz="4" w:space="0" w:color="auto"/>
              <w:right w:val="single" w:sz="4" w:space="0" w:color="auto"/>
            </w:tcBorders>
            <w:noWrap/>
            <w:vAlign w:val="center"/>
            <w:hideMark/>
          </w:tcPr>
          <w:p w14:paraId="0CD09329" w14:textId="77777777" w:rsidR="00042CF9" w:rsidRDefault="00042CF9" w:rsidP="007078AF">
            <w:pPr>
              <w:jc w:val="center"/>
              <w:rPr>
                <w:rFonts w:ascii="Arial Narrow" w:hAnsi="Arial Narrow" w:cs="Calibri"/>
                <w:b/>
                <w:color w:val="000000"/>
                <w:lang w:eastAsia="en-US"/>
              </w:rPr>
            </w:pPr>
            <w:r>
              <w:rPr>
                <w:rFonts w:ascii="Arial Narrow" w:hAnsi="Arial Narrow" w:cs="Calibri"/>
                <w:b/>
                <w:color w:val="000000"/>
                <w:lang w:eastAsia="en-US"/>
              </w:rPr>
              <w:t>Использование максимума электрической нагрузки, млн ч/год</w:t>
            </w:r>
          </w:p>
        </w:tc>
      </w:tr>
      <w:tr w:rsidR="00042CF9" w14:paraId="2976EE34"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79BAA9BC"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г. Новоалександровск</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090E9A1F"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25093</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103B3E74"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42,66</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4BD79B8B"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130,48</w:t>
            </w:r>
          </w:p>
        </w:tc>
      </w:tr>
      <w:tr w:rsidR="00042CF9" w14:paraId="08589A44"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529CF809"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Горьковский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6AE4657B"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1634</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57161552"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1,55</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053CCB87"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6,70</w:t>
            </w:r>
          </w:p>
        </w:tc>
      </w:tr>
      <w:tr w:rsidR="00042CF9" w14:paraId="3D9F1A2E"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4A22DA3A"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Григорополисский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361AAD66"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8871</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387B0316"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8,43</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62324572"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36,37</w:t>
            </w:r>
          </w:p>
        </w:tc>
      </w:tr>
      <w:tr w:rsidR="00042CF9" w14:paraId="35235AE3"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1BBC228A"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Кармалиновский</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1B85DB15"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1680</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79326B06"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1,60</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1E40C070"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6,89</w:t>
            </w:r>
          </w:p>
        </w:tc>
      </w:tr>
      <w:tr w:rsidR="00042CF9" w14:paraId="717CA787"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286273E8"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Краснозоринский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64056305"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2548</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3DB4AB8E"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2,42</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57264046"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10,45</w:t>
            </w:r>
          </w:p>
        </w:tc>
      </w:tr>
      <w:tr w:rsidR="00042CF9" w14:paraId="24ABB2C9"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5633C7AC"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Красночервонный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1B800567"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1817</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195BF3D2"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1,73</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77A589FD"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7,45</w:t>
            </w:r>
          </w:p>
        </w:tc>
      </w:tr>
      <w:tr w:rsidR="00042CF9" w14:paraId="232F2D45"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69F696DE"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Присадовый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3406B849"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1368</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00D8A91B"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1,30</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12DC2975"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5,61</w:t>
            </w:r>
          </w:p>
        </w:tc>
      </w:tr>
      <w:tr w:rsidR="00042CF9" w14:paraId="43E7061E"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63E88525"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Радужский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6A48D32A"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1184</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06D9D804"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1,12</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6E40B830"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4,85</w:t>
            </w:r>
          </w:p>
        </w:tc>
      </w:tr>
      <w:tr w:rsidR="00042CF9" w14:paraId="4C06093B"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10E29055"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Раздольненский</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5EC7C1C7"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4433</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3061D246"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4,21</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33CC9F3F"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18,18</w:t>
            </w:r>
          </w:p>
        </w:tc>
      </w:tr>
      <w:tr w:rsidR="00042CF9" w14:paraId="477F93D0"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1E9CF201"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Расшеватский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05FCD47A"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5928</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4F700411"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5,63</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1758DF6A"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24,30</w:t>
            </w:r>
          </w:p>
        </w:tc>
      </w:tr>
      <w:tr w:rsidR="00042CF9" w14:paraId="368D9DE8"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04567625"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Светлинский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03FF2C48"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1498</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6F527A87"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1,42</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4A338BF9"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6,14</w:t>
            </w:r>
          </w:p>
        </w:tc>
      </w:tr>
      <w:tr w:rsidR="00042CF9" w14:paraId="360C307A"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71EFADF0" w14:textId="77777777" w:rsidR="00042CF9" w:rsidRDefault="00042CF9" w:rsidP="007078AF">
            <w:pPr>
              <w:jc w:val="both"/>
              <w:rPr>
                <w:rFonts w:ascii="Arial Narrow" w:hAnsi="Arial Narrow" w:cs="Calibri"/>
                <w:color w:val="000000"/>
                <w:lang w:eastAsia="en-US"/>
              </w:rPr>
            </w:pPr>
            <w:r>
              <w:rPr>
                <w:rFonts w:ascii="Arial Narrow" w:hAnsi="Arial Narrow" w:cs="Calibri"/>
                <w:color w:val="000000"/>
                <w:lang w:eastAsia="en-US"/>
              </w:rPr>
              <w:t xml:space="preserve">Темижбекский </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12F0B62B"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4448</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37894B57"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4,23</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291C1988"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18,24</w:t>
            </w:r>
          </w:p>
        </w:tc>
      </w:tr>
      <w:tr w:rsidR="00042CF9" w14:paraId="1223B300" w14:textId="77777777" w:rsidTr="007078AF">
        <w:trPr>
          <w:trHeight w:val="288"/>
        </w:trPr>
        <w:tc>
          <w:tcPr>
            <w:tcW w:w="1168" w:type="pct"/>
            <w:tcBorders>
              <w:top w:val="single" w:sz="4" w:space="0" w:color="auto"/>
              <w:left w:val="single" w:sz="4" w:space="0" w:color="auto"/>
              <w:bottom w:val="single" w:sz="4" w:space="0" w:color="auto"/>
              <w:right w:val="single" w:sz="4" w:space="0" w:color="auto"/>
            </w:tcBorders>
            <w:noWrap/>
            <w:vAlign w:val="bottom"/>
            <w:hideMark/>
          </w:tcPr>
          <w:p w14:paraId="0CAC8965" w14:textId="2ECC33AB" w:rsidR="00042CF9" w:rsidRDefault="00042CF9" w:rsidP="007078AF">
            <w:pPr>
              <w:jc w:val="both"/>
              <w:rPr>
                <w:rFonts w:ascii="Arial Narrow" w:hAnsi="Arial Narrow" w:cs="Calibri"/>
                <w:b/>
                <w:bCs/>
                <w:color w:val="000000"/>
                <w:lang w:eastAsia="en-US"/>
              </w:rPr>
            </w:pPr>
            <w:r>
              <w:rPr>
                <w:rFonts w:ascii="Arial Narrow" w:hAnsi="Arial Narrow" w:cs="Calibri"/>
                <w:b/>
                <w:bCs/>
                <w:color w:val="000000"/>
                <w:lang w:eastAsia="en-US"/>
              </w:rPr>
              <w:t>Всего по округу</w:t>
            </w:r>
          </w:p>
        </w:tc>
        <w:tc>
          <w:tcPr>
            <w:tcW w:w="962" w:type="pct"/>
            <w:tcBorders>
              <w:top w:val="single" w:sz="4" w:space="0" w:color="auto"/>
              <w:left w:val="single" w:sz="4" w:space="0" w:color="auto"/>
              <w:bottom w:val="single" w:sz="4" w:space="0" w:color="auto"/>
              <w:right w:val="single" w:sz="4" w:space="0" w:color="auto"/>
            </w:tcBorders>
            <w:noWrap/>
            <w:vAlign w:val="bottom"/>
            <w:hideMark/>
          </w:tcPr>
          <w:p w14:paraId="521FAFB2" w14:textId="77777777" w:rsidR="00042CF9" w:rsidRDefault="00042CF9" w:rsidP="007078AF">
            <w:pPr>
              <w:jc w:val="center"/>
              <w:rPr>
                <w:rFonts w:ascii="Arial Narrow" w:hAnsi="Arial Narrow" w:cs="Calibri"/>
                <w:color w:val="000000"/>
                <w:lang w:eastAsia="en-US"/>
              </w:rPr>
            </w:pPr>
            <w:r>
              <w:rPr>
                <w:rFonts w:ascii="Arial Narrow" w:hAnsi="Arial Narrow" w:cs="Calibri"/>
                <w:color w:val="000000"/>
                <w:lang w:eastAsia="en-US"/>
              </w:rPr>
              <w:t>60502</w:t>
            </w:r>
          </w:p>
        </w:tc>
        <w:tc>
          <w:tcPr>
            <w:tcW w:w="1259" w:type="pct"/>
            <w:tcBorders>
              <w:top w:val="single" w:sz="4" w:space="0" w:color="auto"/>
              <w:left w:val="single" w:sz="4" w:space="0" w:color="auto"/>
              <w:bottom w:val="single" w:sz="4" w:space="0" w:color="auto"/>
              <w:right w:val="single" w:sz="4" w:space="0" w:color="auto"/>
            </w:tcBorders>
            <w:noWrap/>
            <w:vAlign w:val="bottom"/>
            <w:hideMark/>
          </w:tcPr>
          <w:p w14:paraId="24A42EDC"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76,30</w:t>
            </w:r>
          </w:p>
        </w:tc>
        <w:tc>
          <w:tcPr>
            <w:tcW w:w="1611" w:type="pct"/>
            <w:tcBorders>
              <w:top w:val="single" w:sz="4" w:space="0" w:color="auto"/>
              <w:left w:val="single" w:sz="4" w:space="0" w:color="auto"/>
              <w:bottom w:val="single" w:sz="4" w:space="0" w:color="auto"/>
              <w:right w:val="single" w:sz="4" w:space="0" w:color="auto"/>
            </w:tcBorders>
            <w:noWrap/>
            <w:vAlign w:val="bottom"/>
            <w:hideMark/>
          </w:tcPr>
          <w:p w14:paraId="49A676AD" w14:textId="77777777" w:rsidR="00042CF9" w:rsidRDefault="00042CF9" w:rsidP="007078AF">
            <w:pPr>
              <w:jc w:val="right"/>
              <w:rPr>
                <w:rFonts w:ascii="Arial Narrow" w:hAnsi="Arial Narrow" w:cs="Calibri"/>
                <w:color w:val="000000"/>
                <w:lang w:eastAsia="en-US"/>
              </w:rPr>
            </w:pPr>
            <w:r>
              <w:rPr>
                <w:rFonts w:ascii="Arial Narrow" w:hAnsi="Arial Narrow" w:cs="Calibri"/>
                <w:color w:val="000000"/>
                <w:lang w:eastAsia="en-US"/>
              </w:rPr>
              <w:t>275,66</w:t>
            </w:r>
          </w:p>
        </w:tc>
      </w:tr>
    </w:tbl>
    <w:p w14:paraId="7E96CCE8" w14:textId="77777777" w:rsidR="00042CF9" w:rsidRDefault="00042CF9" w:rsidP="00042CF9">
      <w:pPr>
        <w:spacing w:line="276" w:lineRule="auto"/>
        <w:ind w:firstLine="709"/>
        <w:jc w:val="both"/>
        <w:rPr>
          <w:rFonts w:ascii="Arial" w:hAnsi="Arial" w:cs="Arial"/>
        </w:rPr>
      </w:pPr>
    </w:p>
    <w:p w14:paraId="7A3FCC2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lastRenderedPageBreak/>
        <w:t>По мере реконструкции и строительства новых зданий микрорайонов необходима реконструкция электрических сетей, трансформаторных подстанций с заменой технически устаревшего оборудования (в увязке с конкретным планировочным решением).</w:t>
      </w:r>
    </w:p>
    <w:p w14:paraId="7C88C9C3"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Уличное освещение предусматривается воздушным по железобетонным опорам, управление уличным освещением дистанционное.</w:t>
      </w:r>
    </w:p>
    <w:p w14:paraId="26B141F1"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Передача и распределение электроэнергии всех напряжений в новой жилой застройке предусматривается кабельными линиями.</w:t>
      </w:r>
    </w:p>
    <w:p w14:paraId="58402924" w14:textId="77777777" w:rsidR="00042CF9" w:rsidRDefault="00042CF9" w:rsidP="00042CF9">
      <w:pPr>
        <w:spacing w:line="276" w:lineRule="auto"/>
        <w:ind w:firstLine="709"/>
        <w:jc w:val="both"/>
        <w:rPr>
          <w:rFonts w:ascii="Arial" w:hAnsi="Arial" w:cs="Arial"/>
          <w:sz w:val="24"/>
          <w:szCs w:val="24"/>
        </w:rPr>
      </w:pPr>
    </w:p>
    <w:p w14:paraId="307741F7"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15" w:name="_Toc25237693"/>
      <w:bookmarkStart w:id="216" w:name="_Toc175047542"/>
      <w:r>
        <w:rPr>
          <w:rFonts w:ascii="Century Gothic" w:hAnsi="Century Gothic" w:cs="Arial"/>
          <w:color w:val="595959" w:themeColor="text1" w:themeTint="A6"/>
          <w:sz w:val="24"/>
          <w:szCs w:val="24"/>
        </w:rPr>
        <w:t>3.8.5 Газоснабжение</w:t>
      </w:r>
      <w:bookmarkEnd w:id="215"/>
      <w:bookmarkEnd w:id="216"/>
    </w:p>
    <w:p w14:paraId="6A2A6C2E" w14:textId="66B07D50"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Сети газоснабжения на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имеют высокую степень износа, имеющиеся мощности недостаточны для подключения потребителей в отдельных районах </w:t>
      </w:r>
      <w:r w:rsidR="007E0AA2">
        <w:rPr>
          <w:rFonts w:ascii="Arial" w:hAnsi="Arial" w:cs="Arial"/>
          <w:sz w:val="24"/>
          <w:szCs w:val="24"/>
        </w:rPr>
        <w:t>муниципального</w:t>
      </w:r>
      <w:r>
        <w:rPr>
          <w:rFonts w:ascii="Arial" w:hAnsi="Arial" w:cs="Arial"/>
          <w:sz w:val="24"/>
          <w:szCs w:val="24"/>
        </w:rPr>
        <w:t xml:space="preserve"> округа. Имеются газораспределительные пункты, загрузка которых составляет 150-200%.</w:t>
      </w:r>
    </w:p>
    <w:p w14:paraId="78851D8A"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На расчетный срок (до 2042 г.) проектом предусматривается сохранение существующей системы газоснабжения с проведением мероприятий направленных на повышение надежности ее работы. </w:t>
      </w:r>
    </w:p>
    <w:p w14:paraId="25CB288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Согласно</w:t>
      </w:r>
      <w:r>
        <w:t xml:space="preserve"> </w:t>
      </w:r>
      <w:r>
        <w:rPr>
          <w:rFonts w:ascii="Arial" w:hAnsi="Arial" w:cs="Arial"/>
          <w:sz w:val="24"/>
          <w:szCs w:val="24"/>
        </w:rPr>
        <w:t xml:space="preserve">СП 402.1325800.2018 Здания жилые. Правила проектирования систем газопотребления принимаются укрупненные показатели потребления газа </w:t>
      </w:r>
      <w:r>
        <w:rPr>
          <w:rFonts w:ascii="Arial" w:hAnsi="Arial" w:cs="Arial"/>
          <w:color w:val="2D2D2D"/>
          <w:spacing w:val="2"/>
          <w:sz w:val="21"/>
          <w:szCs w:val="21"/>
          <w:shd w:val="clear" w:color="auto" w:fill="FFFFFF"/>
        </w:rPr>
        <w:t>м</w:t>
      </w:r>
      <w:r>
        <w:rPr>
          <w:rFonts w:ascii="Arial" w:hAnsi="Arial" w:cs="Arial"/>
          <w:color w:val="2D2D2D"/>
          <w:spacing w:val="2"/>
          <w:sz w:val="21"/>
          <w:szCs w:val="21"/>
          <w:shd w:val="clear" w:color="auto" w:fill="FFFFFF"/>
          <w:vertAlign w:val="superscript"/>
        </w:rPr>
        <w:t>3</w:t>
      </w:r>
      <w:r>
        <w:rPr>
          <w:rFonts w:ascii="Arial" w:hAnsi="Arial" w:cs="Arial"/>
          <w:color w:val="2D2D2D"/>
          <w:spacing w:val="2"/>
          <w:sz w:val="21"/>
          <w:szCs w:val="21"/>
          <w:shd w:val="clear" w:color="auto" w:fill="FFFFFF"/>
        </w:rPr>
        <w:t>/</w:t>
      </w:r>
      <w:r>
        <w:rPr>
          <w:rFonts w:ascii="Arial" w:hAnsi="Arial" w:cs="Arial"/>
          <w:sz w:val="24"/>
          <w:szCs w:val="24"/>
        </w:rPr>
        <w:t>год на 1 чел., при теплоте сгорания газа 34 МДж/м (8000 ккал/м):</w:t>
      </w:r>
    </w:p>
    <w:p w14:paraId="7DDD8998"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при наличии централизованного горячего водоснабжения – 120;</w:t>
      </w:r>
    </w:p>
    <w:p w14:paraId="36F476EB"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при горячем водоснабжении от газовых водонагревателей – 300;</w:t>
      </w:r>
    </w:p>
    <w:p w14:paraId="5B82E20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при отсутствии всех видов горячего водоснабжения – 180 (220 в сельской местности).</w:t>
      </w:r>
    </w:p>
    <w:p w14:paraId="4725D30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Для г. Новоалександровска принимаем, что вся застройка обеспечена централизованным горячим водоснабжением. Для сельских населённых пунктов принимаем норму потребления 300 м</w:t>
      </w:r>
      <w:r>
        <w:rPr>
          <w:rFonts w:ascii="Arial" w:hAnsi="Arial" w:cs="Arial"/>
          <w:sz w:val="24"/>
          <w:szCs w:val="24"/>
          <w:vertAlign w:val="superscript"/>
        </w:rPr>
        <w:t>3</w:t>
      </w:r>
      <w:r>
        <w:rPr>
          <w:rFonts w:ascii="Arial" w:hAnsi="Arial" w:cs="Arial"/>
          <w:sz w:val="24"/>
          <w:szCs w:val="24"/>
        </w:rPr>
        <w:t>/ год на 1 человека.</w:t>
      </w:r>
    </w:p>
    <w:p w14:paraId="111E6F85" w14:textId="586052B4"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Прогноз газопотребления жилищно-коммунальной сферой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на расчетный срок представлен в таблице ниже.</w:t>
      </w:r>
    </w:p>
    <w:p w14:paraId="57A8F3F8" w14:textId="77777777" w:rsidR="00042CF9" w:rsidRDefault="00042CF9" w:rsidP="00042CF9">
      <w:pPr>
        <w:pStyle w:val="ad"/>
        <w:rPr>
          <w:rFonts w:cs="Arial"/>
          <w:b w:val="0"/>
          <w:bCs w:val="0"/>
        </w:rPr>
      </w:pPr>
    </w:p>
    <w:p w14:paraId="07A442D8" w14:textId="0F96B748" w:rsidR="00042CF9" w:rsidRDefault="00042CF9" w:rsidP="00042CF9">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98</w:t>
      </w:r>
      <w:r>
        <w:rPr>
          <w:noProof/>
        </w:rPr>
        <w:fldChar w:fldCharType="end"/>
      </w:r>
      <w:r>
        <w:t xml:space="preserve"> – Прогноз потребления газа жилищно-коммунальной сферой Новоалександровского </w:t>
      </w:r>
      <w:r w:rsidR="007E0AA2">
        <w:t>муниципального</w:t>
      </w:r>
      <w:r>
        <w:t xml:space="preserve"> округа (на 2042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91"/>
        <w:gridCol w:w="3191"/>
      </w:tblGrid>
      <w:tr w:rsidR="00042CF9" w:rsidRPr="00EB3360" w14:paraId="6920C8F7" w14:textId="77777777" w:rsidTr="007078AF">
        <w:trPr>
          <w:trHeight w:val="552"/>
        </w:trPr>
        <w:tc>
          <w:tcPr>
            <w:tcW w:w="1666" w:type="pct"/>
            <w:tcBorders>
              <w:top w:val="single" w:sz="4" w:space="0" w:color="auto"/>
              <w:left w:val="single" w:sz="4" w:space="0" w:color="auto"/>
              <w:bottom w:val="single" w:sz="4" w:space="0" w:color="auto"/>
              <w:right w:val="single" w:sz="4" w:space="0" w:color="auto"/>
            </w:tcBorders>
            <w:vAlign w:val="center"/>
            <w:hideMark/>
          </w:tcPr>
          <w:p w14:paraId="43A51277" w14:textId="77777777" w:rsidR="00042CF9" w:rsidRPr="00EB3360" w:rsidRDefault="00042CF9" w:rsidP="007078AF">
            <w:pPr>
              <w:jc w:val="center"/>
              <w:rPr>
                <w:rFonts w:ascii="Arial Narrow" w:hAnsi="Arial Narrow" w:cs="Calibri"/>
                <w:b/>
                <w:bCs/>
                <w:color w:val="000000"/>
                <w:lang w:eastAsia="en-US"/>
              </w:rPr>
            </w:pPr>
            <w:r w:rsidRPr="00EB3360">
              <w:rPr>
                <w:rFonts w:ascii="Arial Narrow" w:hAnsi="Arial Narrow" w:cs="Calibri"/>
                <w:b/>
                <w:bCs/>
                <w:color w:val="000000"/>
                <w:lang w:eastAsia="en-US"/>
              </w:rPr>
              <w:t>Наименование потребителей (территориальных отделов)</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EC22956" w14:textId="77777777" w:rsidR="00042CF9" w:rsidRPr="00EB3360" w:rsidRDefault="00042CF9" w:rsidP="007078AF">
            <w:pPr>
              <w:jc w:val="center"/>
              <w:rPr>
                <w:rFonts w:ascii="Arial Narrow" w:hAnsi="Arial Narrow" w:cs="Calibri"/>
                <w:b/>
                <w:bCs/>
                <w:color w:val="000000"/>
                <w:lang w:eastAsia="en-US"/>
              </w:rPr>
            </w:pPr>
            <w:r w:rsidRPr="00EB3360">
              <w:rPr>
                <w:rFonts w:ascii="Arial Narrow" w:hAnsi="Arial Narrow" w:cs="Calibri"/>
                <w:b/>
                <w:bCs/>
                <w:color w:val="000000"/>
                <w:lang w:eastAsia="en-US"/>
              </w:rPr>
              <w:t>Население на перспективу</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9B8945E" w14:textId="77777777" w:rsidR="00042CF9" w:rsidRPr="00EB3360" w:rsidRDefault="00042CF9" w:rsidP="007078AF">
            <w:pPr>
              <w:jc w:val="center"/>
              <w:rPr>
                <w:rFonts w:ascii="Arial Narrow" w:hAnsi="Arial Narrow" w:cs="Calibri"/>
                <w:b/>
                <w:bCs/>
                <w:color w:val="000000"/>
                <w:lang w:eastAsia="en-US"/>
              </w:rPr>
            </w:pPr>
            <w:r w:rsidRPr="00EB3360">
              <w:rPr>
                <w:rFonts w:ascii="Arial Narrow" w:hAnsi="Arial Narrow" w:cs="Calibri"/>
                <w:b/>
                <w:bCs/>
                <w:color w:val="000000"/>
                <w:lang w:eastAsia="en-US"/>
              </w:rPr>
              <w:t>Объем потребления газа, тыс. м</w:t>
            </w:r>
            <w:r w:rsidRPr="00EB3360">
              <w:rPr>
                <w:rFonts w:ascii="Arial Narrow" w:hAnsi="Arial Narrow" w:cs="Calibri"/>
                <w:b/>
                <w:bCs/>
                <w:color w:val="000000"/>
                <w:vertAlign w:val="superscript"/>
                <w:lang w:eastAsia="en-US"/>
              </w:rPr>
              <w:t>3</w:t>
            </w:r>
            <w:r w:rsidRPr="00EB3360">
              <w:rPr>
                <w:rFonts w:ascii="Arial Narrow" w:hAnsi="Arial Narrow" w:cs="Calibri"/>
                <w:b/>
                <w:bCs/>
                <w:color w:val="000000"/>
                <w:lang w:eastAsia="en-US"/>
              </w:rPr>
              <w:t>/год</w:t>
            </w:r>
          </w:p>
        </w:tc>
      </w:tr>
      <w:tr w:rsidR="00042CF9" w:rsidRPr="00EB3360" w14:paraId="127D9A92"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29CA9E5F"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г. Новоалександровск</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5D2A78E7"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25093</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416D2051"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3011</w:t>
            </w:r>
          </w:p>
        </w:tc>
      </w:tr>
      <w:tr w:rsidR="00042CF9" w:rsidRPr="00EB3360" w14:paraId="7F0CA5CC"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779F9007"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Горьковский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3F655733"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1634</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DCF26B4"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490</w:t>
            </w:r>
          </w:p>
        </w:tc>
      </w:tr>
      <w:tr w:rsidR="00042CF9" w:rsidRPr="00EB3360" w14:paraId="3DFC6844"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23417E38"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Григорополисский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293EE9B"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8871</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03575FF"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2661</w:t>
            </w:r>
          </w:p>
        </w:tc>
      </w:tr>
      <w:tr w:rsidR="00042CF9" w:rsidRPr="00EB3360" w14:paraId="78C07480"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1738CE20"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Кармалиновский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794857CC"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1680</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675D1376"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504</w:t>
            </w:r>
          </w:p>
        </w:tc>
      </w:tr>
      <w:tr w:rsidR="00042CF9" w:rsidRPr="00EB3360" w14:paraId="7043FFDD"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0A423C27"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Краснозоринский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A0A5C24"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2548</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6A7D9EDA"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764</w:t>
            </w:r>
          </w:p>
        </w:tc>
      </w:tr>
      <w:tr w:rsidR="00042CF9" w:rsidRPr="00EB3360" w14:paraId="0BA49080"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7BBBA5FC"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Красночервонный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68DBB98B"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1817</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5069F338"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545</w:t>
            </w:r>
          </w:p>
        </w:tc>
      </w:tr>
      <w:tr w:rsidR="00042CF9" w:rsidRPr="00EB3360" w14:paraId="6179FBC9"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43483A38"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Присадовый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44EE4744"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1368</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0430DC24"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410</w:t>
            </w:r>
          </w:p>
        </w:tc>
      </w:tr>
      <w:tr w:rsidR="00042CF9" w:rsidRPr="00EB3360" w14:paraId="6E04BA74"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1FBD3C64"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Радужский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39C29129"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1184</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78479AA6"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355</w:t>
            </w:r>
          </w:p>
        </w:tc>
      </w:tr>
      <w:tr w:rsidR="00042CF9" w:rsidRPr="00EB3360" w14:paraId="496775AE"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4671E090"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Раздольненский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19C0C7DC"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4433</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13C00AB5"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1330</w:t>
            </w:r>
          </w:p>
        </w:tc>
      </w:tr>
      <w:tr w:rsidR="00042CF9" w:rsidRPr="00EB3360" w14:paraId="229ACD15"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211A6955"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Расшеватский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0D47A28C"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5928</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10337EF9"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1778</w:t>
            </w:r>
          </w:p>
        </w:tc>
      </w:tr>
      <w:tr w:rsidR="00042CF9" w:rsidRPr="00EB3360" w14:paraId="5BB5A951"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27BA6211"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t xml:space="preserve">Светлинский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3450EBEF"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1498</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1F780DC9"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449</w:t>
            </w:r>
          </w:p>
        </w:tc>
      </w:tr>
      <w:tr w:rsidR="00042CF9" w:rsidRPr="00EB3360" w14:paraId="701A1F3D"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632D6556" w14:textId="77777777" w:rsidR="00042CF9" w:rsidRPr="00EB3360" w:rsidRDefault="00042CF9" w:rsidP="007078AF">
            <w:pPr>
              <w:jc w:val="both"/>
              <w:rPr>
                <w:rFonts w:ascii="Arial Narrow" w:hAnsi="Arial Narrow" w:cs="Calibri"/>
                <w:color w:val="000000"/>
                <w:lang w:eastAsia="en-US"/>
              </w:rPr>
            </w:pPr>
            <w:r w:rsidRPr="00EB3360">
              <w:rPr>
                <w:rFonts w:ascii="Arial Narrow" w:hAnsi="Arial Narrow" w:cs="Calibri"/>
                <w:color w:val="000000"/>
                <w:lang w:eastAsia="en-US"/>
              </w:rPr>
              <w:lastRenderedPageBreak/>
              <w:t xml:space="preserve">Темижбекский </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5F957712"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4448</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0405DDC9"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1334</w:t>
            </w:r>
          </w:p>
        </w:tc>
      </w:tr>
      <w:tr w:rsidR="00042CF9" w:rsidRPr="00EB3360" w14:paraId="097EEAD6" w14:textId="77777777" w:rsidTr="007078AF">
        <w:trPr>
          <w:trHeight w:val="288"/>
        </w:trPr>
        <w:tc>
          <w:tcPr>
            <w:tcW w:w="1666" w:type="pct"/>
            <w:tcBorders>
              <w:top w:val="single" w:sz="4" w:space="0" w:color="auto"/>
              <w:left w:val="single" w:sz="4" w:space="0" w:color="auto"/>
              <w:bottom w:val="single" w:sz="4" w:space="0" w:color="auto"/>
              <w:right w:val="single" w:sz="4" w:space="0" w:color="auto"/>
            </w:tcBorders>
            <w:noWrap/>
            <w:vAlign w:val="bottom"/>
            <w:hideMark/>
          </w:tcPr>
          <w:p w14:paraId="352D6258" w14:textId="77777777" w:rsidR="00042CF9" w:rsidRPr="00EB3360" w:rsidRDefault="00042CF9" w:rsidP="007078AF">
            <w:pPr>
              <w:jc w:val="both"/>
              <w:rPr>
                <w:rFonts w:ascii="Arial Narrow" w:hAnsi="Arial Narrow" w:cs="Calibri"/>
                <w:b/>
                <w:bCs/>
                <w:color w:val="000000"/>
                <w:lang w:eastAsia="en-US"/>
              </w:rPr>
            </w:pPr>
            <w:r w:rsidRPr="00EB3360">
              <w:rPr>
                <w:rFonts w:ascii="Arial Narrow" w:hAnsi="Arial Narrow" w:cs="Calibri"/>
                <w:b/>
                <w:bCs/>
                <w:color w:val="000000"/>
                <w:lang w:eastAsia="en-US"/>
              </w:rPr>
              <w:t>Новоалександровский ГО</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9229520"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60502</w:t>
            </w:r>
          </w:p>
        </w:tc>
        <w:tc>
          <w:tcPr>
            <w:tcW w:w="1667" w:type="pct"/>
            <w:tcBorders>
              <w:top w:val="single" w:sz="4" w:space="0" w:color="auto"/>
              <w:left w:val="single" w:sz="4" w:space="0" w:color="auto"/>
              <w:bottom w:val="single" w:sz="4" w:space="0" w:color="auto"/>
              <w:right w:val="single" w:sz="4" w:space="0" w:color="auto"/>
            </w:tcBorders>
            <w:noWrap/>
            <w:vAlign w:val="bottom"/>
            <w:hideMark/>
          </w:tcPr>
          <w:p w14:paraId="2EBFA738" w14:textId="77777777" w:rsidR="00042CF9" w:rsidRPr="00EB3360" w:rsidRDefault="00042CF9" w:rsidP="007078AF">
            <w:pPr>
              <w:jc w:val="center"/>
              <w:rPr>
                <w:rFonts w:ascii="Arial Narrow" w:hAnsi="Arial Narrow" w:cs="Calibri"/>
                <w:color w:val="000000"/>
                <w:lang w:eastAsia="en-US"/>
              </w:rPr>
            </w:pPr>
            <w:r w:rsidRPr="00EB3360">
              <w:rPr>
                <w:rFonts w:ascii="Arial Narrow" w:hAnsi="Arial Narrow" w:cs="Calibri"/>
                <w:color w:val="000000"/>
                <w:lang w:eastAsia="en-US"/>
              </w:rPr>
              <w:t>13634</w:t>
            </w:r>
          </w:p>
        </w:tc>
      </w:tr>
    </w:tbl>
    <w:p w14:paraId="6503BEE6" w14:textId="77777777" w:rsidR="00042CF9" w:rsidRDefault="00042CF9" w:rsidP="00042CF9">
      <w:pPr>
        <w:spacing w:line="276" w:lineRule="auto"/>
        <w:ind w:firstLine="709"/>
        <w:jc w:val="both"/>
        <w:rPr>
          <w:rFonts w:ascii="Arial" w:hAnsi="Arial" w:cs="Arial"/>
          <w:sz w:val="24"/>
          <w:szCs w:val="24"/>
        </w:rPr>
      </w:pPr>
    </w:p>
    <w:p w14:paraId="5BBF6F5F" w14:textId="7C4FF4A4"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Применение газа в котельных и жилой застройке в качестве топлива коренным образом меняет в лучшую сторону перспективу социально-экономического развития населенных пунктов </w:t>
      </w:r>
      <w:r w:rsidR="007E0AA2">
        <w:rPr>
          <w:rFonts w:ascii="Arial" w:hAnsi="Arial" w:cs="Arial"/>
          <w:sz w:val="24"/>
          <w:szCs w:val="24"/>
        </w:rPr>
        <w:t>муниципального</w:t>
      </w:r>
      <w:r>
        <w:rPr>
          <w:rFonts w:ascii="Arial" w:hAnsi="Arial" w:cs="Arial"/>
          <w:sz w:val="24"/>
          <w:szCs w:val="24"/>
        </w:rPr>
        <w:t xml:space="preserve"> округа, а также бытовые условия жизни населения.</w:t>
      </w:r>
    </w:p>
    <w:p w14:paraId="2E7DEF8F" w14:textId="77777777" w:rsidR="00C56FA8" w:rsidRDefault="00C56FA8" w:rsidP="00042CF9">
      <w:pPr>
        <w:spacing w:line="276" w:lineRule="auto"/>
        <w:ind w:firstLine="709"/>
        <w:jc w:val="both"/>
        <w:rPr>
          <w:rFonts w:ascii="Arial" w:hAnsi="Arial" w:cs="Arial"/>
          <w:sz w:val="24"/>
          <w:szCs w:val="24"/>
        </w:rPr>
      </w:pPr>
    </w:p>
    <w:p w14:paraId="55EDDE00"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17" w:name="_Toc25237694"/>
      <w:bookmarkStart w:id="218" w:name="_Toc175047543"/>
      <w:r>
        <w:rPr>
          <w:rFonts w:ascii="Century Gothic" w:hAnsi="Century Gothic" w:cs="Arial"/>
          <w:color w:val="595959" w:themeColor="text1" w:themeTint="A6"/>
          <w:sz w:val="24"/>
          <w:szCs w:val="24"/>
        </w:rPr>
        <w:t>3.8.6 Система обращения с твердыми коммунальными отходами (ТКО)</w:t>
      </w:r>
      <w:bookmarkEnd w:id="217"/>
      <w:bookmarkEnd w:id="218"/>
    </w:p>
    <w:p w14:paraId="216A774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Санитарная очистка и уборка населенных мест является одной из составных частей мероприятий по охране окружающей среды, и в современных условиях представляет собой сложную в организационном и техническом отношениях отрасль народного хозяйства. В соответствии с требованиями СанПиН 42-128-4690-88 «Санитарные правила содержания территорий населенных мест» 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твердых коммунальных отходов (ТКО).</w:t>
      </w:r>
    </w:p>
    <w:p w14:paraId="0C6F7B86" w14:textId="39F260F4"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всего Ставропольского края так и для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в частности.</w:t>
      </w:r>
    </w:p>
    <w:p w14:paraId="2BE28026" w14:textId="5FA35D62"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Организация эффективной системы обращения отходов на территории </w:t>
      </w:r>
      <w:r w:rsidR="007E0AA2">
        <w:rPr>
          <w:rFonts w:ascii="Arial" w:hAnsi="Arial" w:cs="Arial"/>
          <w:sz w:val="24"/>
          <w:szCs w:val="24"/>
        </w:rPr>
        <w:t>муниципального</w:t>
      </w:r>
      <w:r>
        <w:rPr>
          <w:rFonts w:ascii="Arial" w:hAnsi="Arial" w:cs="Arial"/>
          <w:sz w:val="24"/>
          <w:szCs w:val="24"/>
        </w:rPr>
        <w:t xml:space="preserve"> округа – одно из важнейших санитарно-гигиенических мероприятий, способствующих охране здоровья населения и окружающей природной среды, и включает в себя комплекс работ по сбору, накоплению, утилизации, обезвреживанию и размещению отходов.</w:t>
      </w:r>
    </w:p>
    <w:p w14:paraId="2B5AFBB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Задачи, требующие решения: </w:t>
      </w:r>
    </w:p>
    <w:p w14:paraId="5C764629" w14:textId="77777777" w:rsidR="00042CF9" w:rsidRDefault="00042CF9" w:rsidP="0071192E">
      <w:pPr>
        <w:numPr>
          <w:ilvl w:val="0"/>
          <w:numId w:val="11"/>
        </w:numPr>
        <w:tabs>
          <w:tab w:val="left" w:pos="1134"/>
        </w:tabs>
        <w:spacing w:line="276" w:lineRule="auto"/>
        <w:ind w:left="0" w:firstLine="709"/>
        <w:jc w:val="both"/>
        <w:rPr>
          <w:rFonts w:ascii="Arial" w:hAnsi="Arial" w:cs="Arial"/>
          <w:sz w:val="24"/>
          <w:szCs w:val="24"/>
        </w:rPr>
      </w:pPr>
      <w:r>
        <w:rPr>
          <w:rFonts w:ascii="Arial" w:hAnsi="Arial" w:cs="Arial"/>
          <w:sz w:val="24"/>
          <w:szCs w:val="24"/>
        </w:rPr>
        <w:t>Снижение уровня негативного воздействия на окружающую среду в результате хозяйственной и иной деятельности и восстановление нарушенных экологических систем (снижение уровня выбросов в атмосферу, уменьшение сбросов в водные источники, ликвидация негативного воздействия отходов на почву);</w:t>
      </w:r>
    </w:p>
    <w:p w14:paraId="406E67B7" w14:textId="22E84DA0" w:rsidR="00042CF9" w:rsidRDefault="00042CF9" w:rsidP="0071192E">
      <w:pPr>
        <w:numPr>
          <w:ilvl w:val="0"/>
          <w:numId w:val="11"/>
        </w:numPr>
        <w:tabs>
          <w:tab w:val="left" w:pos="1134"/>
        </w:tabs>
        <w:spacing w:line="276" w:lineRule="auto"/>
        <w:ind w:left="0" w:firstLine="709"/>
        <w:jc w:val="both"/>
        <w:rPr>
          <w:rFonts w:ascii="Arial" w:hAnsi="Arial" w:cs="Arial"/>
          <w:sz w:val="24"/>
          <w:szCs w:val="24"/>
        </w:rPr>
      </w:pPr>
      <w:r>
        <w:rPr>
          <w:rFonts w:ascii="Arial" w:hAnsi="Arial" w:cs="Arial"/>
          <w:sz w:val="24"/>
          <w:szCs w:val="24"/>
        </w:rPr>
        <w:t xml:space="preserve">Разработка системы управления отходами на территории </w:t>
      </w:r>
      <w:r w:rsidR="007E0AA2">
        <w:rPr>
          <w:rFonts w:ascii="Arial" w:hAnsi="Arial" w:cs="Arial"/>
          <w:sz w:val="24"/>
          <w:szCs w:val="24"/>
        </w:rPr>
        <w:t>муниципального</w:t>
      </w:r>
      <w:r>
        <w:rPr>
          <w:rFonts w:ascii="Arial" w:hAnsi="Arial" w:cs="Arial"/>
          <w:sz w:val="24"/>
          <w:szCs w:val="24"/>
        </w:rPr>
        <w:t xml:space="preserve"> округа;</w:t>
      </w:r>
    </w:p>
    <w:p w14:paraId="668DA2A2" w14:textId="77777777" w:rsidR="00042CF9" w:rsidRDefault="00042CF9" w:rsidP="0071192E">
      <w:pPr>
        <w:numPr>
          <w:ilvl w:val="0"/>
          <w:numId w:val="11"/>
        </w:numPr>
        <w:tabs>
          <w:tab w:val="left" w:pos="1134"/>
        </w:tabs>
        <w:spacing w:line="276" w:lineRule="auto"/>
        <w:ind w:left="0" w:firstLine="709"/>
        <w:jc w:val="both"/>
        <w:rPr>
          <w:rFonts w:ascii="Arial" w:hAnsi="Arial" w:cs="Arial"/>
          <w:sz w:val="24"/>
          <w:szCs w:val="24"/>
        </w:rPr>
      </w:pPr>
      <w:r>
        <w:rPr>
          <w:rFonts w:ascii="Arial" w:hAnsi="Arial" w:cs="Arial"/>
          <w:sz w:val="24"/>
          <w:szCs w:val="24"/>
        </w:rPr>
        <w:t>Ликвидация несанкционированных мест размещения отходов.</w:t>
      </w:r>
    </w:p>
    <w:p w14:paraId="62A501C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Проектные предложения настоящего раздела генерального плана сводятся к определению расчетного количества ТКО, предложений по оптимизации обращения с отходами и определению мест размещения и переработки ТКО на основании решений «Территориальной схемы обращения с отходами, в том числе с твердыми коммунальными отходами в Ставропольском Крае».</w:t>
      </w:r>
    </w:p>
    <w:p w14:paraId="6F433DA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В настоящем проекте норма накопления ТКО принимается в соответствии с «Территориальной схемой обращения с отходами, в том числе с твердыми коммунальными отходами в Ставропольском Крае». Расчетный норматив </w:t>
      </w:r>
      <w:r>
        <w:rPr>
          <w:rFonts w:ascii="Arial" w:hAnsi="Arial" w:cs="Arial"/>
          <w:sz w:val="24"/>
          <w:szCs w:val="24"/>
        </w:rPr>
        <w:lastRenderedPageBreak/>
        <w:t>накопления ТКО – 2,5 м</w:t>
      </w:r>
      <w:r>
        <w:rPr>
          <w:rFonts w:ascii="Arial" w:hAnsi="Arial" w:cs="Arial"/>
          <w:sz w:val="24"/>
          <w:szCs w:val="24"/>
          <w:vertAlign w:val="superscript"/>
        </w:rPr>
        <w:t>3</w:t>
      </w:r>
      <w:r>
        <w:rPr>
          <w:rFonts w:ascii="Arial" w:hAnsi="Arial" w:cs="Arial"/>
          <w:sz w:val="24"/>
          <w:szCs w:val="24"/>
        </w:rPr>
        <w:t xml:space="preserve"> на человека в год. Расчетная плотность ТКО – 150 кг/м</w:t>
      </w:r>
      <w:r>
        <w:rPr>
          <w:rFonts w:ascii="Arial" w:hAnsi="Arial" w:cs="Arial"/>
          <w:sz w:val="24"/>
          <w:szCs w:val="24"/>
          <w:vertAlign w:val="superscript"/>
        </w:rPr>
        <w:t>3</w:t>
      </w:r>
      <w:r>
        <w:rPr>
          <w:rFonts w:ascii="Arial" w:hAnsi="Arial" w:cs="Arial"/>
          <w:sz w:val="24"/>
          <w:szCs w:val="24"/>
        </w:rPr>
        <w:t xml:space="preserve"> на человека в год.</w:t>
      </w:r>
    </w:p>
    <w:p w14:paraId="01A25A77"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Необходимо произвести корректировку данных с учетом требований «Правил определения нормативов накопления твердых коммунальных отходов», утвержденных постановлением Правительства Российской Федерации от 04.04.2016 № 269, исходя из проведенных сезонных замеров по объекту каждой категории. </w:t>
      </w:r>
    </w:p>
    <w:p w14:paraId="4C752C52"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Расчет объема и массы отходов, образуемых в среднем в год, производится по формуле:</w:t>
      </w:r>
    </w:p>
    <w:p w14:paraId="46321C42"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V</w:t>
      </w:r>
      <w:r>
        <w:rPr>
          <w:rFonts w:ascii="Arial" w:hAnsi="Arial" w:cs="Arial"/>
          <w:sz w:val="24"/>
          <w:szCs w:val="24"/>
          <w:vertAlign w:val="subscript"/>
        </w:rPr>
        <w:t>тко</w:t>
      </w:r>
      <w:r>
        <w:rPr>
          <w:rFonts w:ascii="Arial" w:hAnsi="Arial" w:cs="Arial"/>
          <w:sz w:val="24"/>
          <w:szCs w:val="24"/>
        </w:rPr>
        <w:t xml:space="preserve"> = </w:t>
      </w:r>
      <w:r>
        <w:rPr>
          <w:rFonts w:ascii="Arial" w:hAnsi="Arial" w:cs="Arial"/>
          <w:sz w:val="24"/>
          <w:szCs w:val="24"/>
          <w:lang w:val="en-US"/>
        </w:rPr>
        <w:t>n</w:t>
      </w:r>
      <w:r>
        <w:rPr>
          <w:rFonts w:ascii="Arial" w:hAnsi="Arial" w:cs="Arial"/>
          <w:sz w:val="24"/>
          <w:szCs w:val="24"/>
        </w:rPr>
        <w:sym w:font="Symbol" w:char="F0D7"/>
      </w:r>
      <w:r>
        <w:rPr>
          <w:rFonts w:ascii="Arial" w:hAnsi="Arial" w:cs="Arial"/>
          <w:sz w:val="24"/>
          <w:szCs w:val="24"/>
        </w:rPr>
        <w:t xml:space="preserve">2,5, где </w:t>
      </w:r>
      <w:r>
        <w:rPr>
          <w:rFonts w:ascii="Arial" w:hAnsi="Arial" w:cs="Arial"/>
          <w:sz w:val="24"/>
          <w:szCs w:val="24"/>
          <w:lang w:val="en-US"/>
        </w:rPr>
        <w:t>n</w:t>
      </w:r>
      <w:r>
        <w:rPr>
          <w:rFonts w:ascii="Arial" w:hAnsi="Arial" w:cs="Arial"/>
          <w:sz w:val="24"/>
          <w:szCs w:val="24"/>
        </w:rPr>
        <w:t xml:space="preserve"> – число жителей населенного пункта.</w:t>
      </w:r>
    </w:p>
    <w:p w14:paraId="0B72E673"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M</w:t>
      </w:r>
      <w:r>
        <w:rPr>
          <w:rFonts w:ascii="Arial" w:hAnsi="Arial" w:cs="Arial"/>
          <w:sz w:val="24"/>
          <w:szCs w:val="24"/>
          <w:vertAlign w:val="subscript"/>
        </w:rPr>
        <w:t>тко</w:t>
      </w:r>
      <w:r>
        <w:rPr>
          <w:rFonts w:ascii="Arial" w:hAnsi="Arial" w:cs="Arial"/>
          <w:sz w:val="24"/>
          <w:szCs w:val="24"/>
        </w:rPr>
        <w:t xml:space="preserve"> = V</w:t>
      </w:r>
      <w:r>
        <w:rPr>
          <w:rFonts w:ascii="Arial" w:hAnsi="Arial" w:cs="Arial"/>
          <w:sz w:val="24"/>
          <w:szCs w:val="24"/>
          <w:vertAlign w:val="subscript"/>
        </w:rPr>
        <w:t>тко</w:t>
      </w:r>
      <w:r>
        <w:rPr>
          <w:rFonts w:ascii="Arial" w:hAnsi="Arial" w:cs="Arial"/>
          <w:sz w:val="24"/>
          <w:szCs w:val="24"/>
        </w:rPr>
        <w:t xml:space="preserve"> </w:t>
      </w:r>
      <w:r>
        <w:rPr>
          <w:rFonts w:ascii="Arial" w:hAnsi="Arial" w:cs="Arial"/>
          <w:sz w:val="24"/>
          <w:szCs w:val="24"/>
        </w:rPr>
        <w:sym w:font="Symbol" w:char="F0D7"/>
      </w:r>
      <w:r>
        <w:rPr>
          <w:rFonts w:ascii="Arial" w:hAnsi="Arial" w:cs="Arial"/>
          <w:sz w:val="24"/>
          <w:szCs w:val="24"/>
        </w:rPr>
        <w:t xml:space="preserve"> 0,15.</w:t>
      </w:r>
    </w:p>
    <w:p w14:paraId="51FF6E6B" w14:textId="4A169D6E"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Объем отходов </w:t>
      </w:r>
      <w:r w:rsidR="007E0AA2">
        <w:rPr>
          <w:rFonts w:ascii="Arial" w:hAnsi="Arial" w:cs="Arial"/>
          <w:sz w:val="24"/>
          <w:szCs w:val="24"/>
        </w:rPr>
        <w:t>муниципального</w:t>
      </w:r>
      <w:r>
        <w:rPr>
          <w:rFonts w:ascii="Arial" w:hAnsi="Arial" w:cs="Arial"/>
          <w:sz w:val="24"/>
          <w:szCs w:val="24"/>
        </w:rPr>
        <w:t xml:space="preserve"> округа при среднем прогнозе численности населения 61530 чел. на расчетный срок (2042 г.) составит 153,8 тыс. м</w:t>
      </w:r>
      <w:r>
        <w:rPr>
          <w:rFonts w:ascii="Arial" w:hAnsi="Arial" w:cs="Arial"/>
          <w:sz w:val="24"/>
          <w:szCs w:val="24"/>
          <w:vertAlign w:val="superscript"/>
        </w:rPr>
        <w:t>3</w:t>
      </w:r>
      <w:r>
        <w:rPr>
          <w:rFonts w:ascii="Arial" w:hAnsi="Arial" w:cs="Arial"/>
          <w:sz w:val="24"/>
          <w:szCs w:val="24"/>
        </w:rPr>
        <w:t>. В свою очередь общая масса отходов округа составит 23,1 тыс. тонн.</w:t>
      </w:r>
    </w:p>
    <w:p w14:paraId="4F3BD1E4" w14:textId="4FFC1191"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Организация сбора, удаления, размещения и обезвреживания твердых коммунальных отходов (ТКО). Вся территория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должна быть охвачена планово-регулярной системой очистки. </w:t>
      </w:r>
    </w:p>
    <w:p w14:paraId="44EFFB8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Планово-регулярная система включает в себя:</w:t>
      </w:r>
    </w:p>
    <w:p w14:paraId="45926DB9" w14:textId="77777777" w:rsidR="00042CF9" w:rsidRDefault="00042CF9" w:rsidP="0071192E">
      <w:pPr>
        <w:numPr>
          <w:ilvl w:val="0"/>
          <w:numId w:val="12"/>
        </w:numPr>
        <w:tabs>
          <w:tab w:val="left" w:pos="993"/>
        </w:tabs>
        <w:spacing w:line="276" w:lineRule="auto"/>
        <w:ind w:left="0" w:firstLine="709"/>
        <w:jc w:val="both"/>
        <w:rPr>
          <w:rFonts w:ascii="Arial" w:hAnsi="Arial" w:cs="Arial"/>
          <w:sz w:val="24"/>
          <w:szCs w:val="24"/>
        </w:rPr>
      </w:pPr>
      <w:r>
        <w:rPr>
          <w:rFonts w:ascii="Arial" w:hAnsi="Arial" w:cs="Arial"/>
          <w:sz w:val="24"/>
          <w:szCs w:val="24"/>
        </w:rPr>
        <w:t>Удаление отходов с территорий домовладений и организаций;</w:t>
      </w:r>
    </w:p>
    <w:p w14:paraId="1D8824B5" w14:textId="77777777" w:rsidR="00042CF9" w:rsidRDefault="00042CF9" w:rsidP="0071192E">
      <w:pPr>
        <w:numPr>
          <w:ilvl w:val="0"/>
          <w:numId w:val="12"/>
        </w:numPr>
        <w:tabs>
          <w:tab w:val="left" w:pos="993"/>
        </w:tabs>
        <w:spacing w:line="276" w:lineRule="auto"/>
        <w:ind w:left="0" w:firstLine="709"/>
        <w:jc w:val="both"/>
        <w:rPr>
          <w:rFonts w:ascii="Arial" w:hAnsi="Arial" w:cs="Arial"/>
          <w:sz w:val="24"/>
          <w:szCs w:val="24"/>
        </w:rPr>
      </w:pPr>
      <w:r>
        <w:rPr>
          <w:noProof/>
        </w:rPr>
        <mc:AlternateContent>
          <mc:Choice Requires="wps">
            <w:drawing>
              <wp:anchor distT="0" distB="0" distL="114300" distR="114300" simplePos="0" relativeHeight="251658752" behindDoc="0" locked="0" layoutInCell="1" allowOverlap="1" wp14:anchorId="088F6186" wp14:editId="7F9D1230">
                <wp:simplePos x="0" y="0"/>
                <wp:positionH relativeFrom="column">
                  <wp:posOffset>-355600</wp:posOffset>
                </wp:positionH>
                <wp:positionV relativeFrom="paragraph">
                  <wp:posOffset>36830</wp:posOffset>
                </wp:positionV>
                <wp:extent cx="0" cy="0"/>
                <wp:effectExtent l="0" t="0" r="0" b="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6B3450E" id="Прямая соединительная линия 26"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2.9pt" to="-28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"/>
            </w:pict>
          </mc:Fallback>
        </mc:AlternateContent>
      </w:r>
      <w:r>
        <w:rPr>
          <w:rFonts w:ascii="Arial" w:hAnsi="Arial" w:cs="Arial"/>
          <w:sz w:val="24"/>
          <w:szCs w:val="24"/>
        </w:rPr>
        <w:t>организацию сбора и временного хранения коммунальных отходов в местах их образования;</w:t>
      </w:r>
    </w:p>
    <w:p w14:paraId="0AF4E6B5" w14:textId="77777777" w:rsidR="00042CF9" w:rsidRDefault="00042CF9" w:rsidP="0071192E">
      <w:pPr>
        <w:numPr>
          <w:ilvl w:val="0"/>
          <w:numId w:val="12"/>
        </w:numPr>
        <w:tabs>
          <w:tab w:val="left" w:pos="993"/>
        </w:tabs>
        <w:spacing w:line="276" w:lineRule="auto"/>
        <w:ind w:left="0" w:firstLine="709"/>
        <w:jc w:val="both"/>
        <w:rPr>
          <w:rFonts w:ascii="Arial" w:hAnsi="Arial" w:cs="Arial"/>
          <w:sz w:val="24"/>
          <w:szCs w:val="24"/>
        </w:rPr>
      </w:pPr>
      <w:r>
        <w:rPr>
          <w:rFonts w:ascii="Arial" w:hAnsi="Arial" w:cs="Arial"/>
          <w:sz w:val="24"/>
          <w:szCs w:val="24"/>
        </w:rPr>
        <w:t>Организацию сбора и переработки утильных фракций;</w:t>
      </w:r>
    </w:p>
    <w:p w14:paraId="70437502" w14:textId="77777777" w:rsidR="00042CF9" w:rsidRDefault="00042CF9" w:rsidP="0071192E">
      <w:pPr>
        <w:numPr>
          <w:ilvl w:val="0"/>
          <w:numId w:val="12"/>
        </w:numPr>
        <w:tabs>
          <w:tab w:val="left" w:pos="993"/>
        </w:tabs>
        <w:spacing w:line="276" w:lineRule="auto"/>
        <w:ind w:left="0" w:firstLine="709"/>
        <w:jc w:val="both"/>
        <w:rPr>
          <w:rFonts w:ascii="Arial" w:hAnsi="Arial" w:cs="Arial"/>
          <w:sz w:val="24"/>
          <w:szCs w:val="24"/>
        </w:rPr>
      </w:pPr>
      <w:r>
        <w:rPr>
          <w:rFonts w:ascii="Arial" w:hAnsi="Arial" w:cs="Arial"/>
          <w:sz w:val="24"/>
          <w:szCs w:val="24"/>
        </w:rPr>
        <w:t>Осуществление захоронения (обезвреживания) неутильной части коммунальных отходов.</w:t>
      </w:r>
    </w:p>
    <w:p w14:paraId="66ECC3F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На территории домовладений выделяются специальные площадки для размещения контейнеров с удобными подъездами для транспорта, оборудованные несменяемыми мусоросборниками (контейнерами).</w:t>
      </w:r>
    </w:p>
    <w:p w14:paraId="2426A67C"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Для сбора ТКО на контейнерных площадках устанавливаются несменяемые контейнеры. Принимаем, что для сбора ТКО будут использоваться евроконтейнеры с крышкой емкостью 110 л. </w:t>
      </w:r>
    </w:p>
    <w:p w14:paraId="79CDAF0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Для сбора крупногабаритных отходов (КГО) на специально оборудованных контейнерных площадках устанавливаются бункера.</w:t>
      </w:r>
    </w:p>
    <w:p w14:paraId="62C05A0F"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Вывоз твердых коммунальных отходов осуществляется мусоровозами по маршрутным графикам, которые необходимо согласовывать с органами Роспотребнадзора. Вывоз КГО осуществляется бункеровозами по мере заполнения бункера, но не реже одного раза в неделю.</w:t>
      </w:r>
    </w:p>
    <w:p w14:paraId="084BEC69"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Внедрение двухэтапного сбора ТКО приведет к значительному снижению затрат.</w:t>
      </w:r>
    </w:p>
    <w:p w14:paraId="63B92E64"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Существующая и рекомендуемая к применению планово-регулярная система сбора и удаления ТКО позволит поддерживать надлежащий уровень санитарной очистки территорий, обеспечивая комфорт проживания и эпидемиологическую безопасность жителям при выполнении следующих рекомендаций:</w:t>
      </w:r>
    </w:p>
    <w:p w14:paraId="52359FA6"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lastRenderedPageBreak/>
        <w:t>Для вывоза расчётного объёма отходов и обеспечения зимней и летней уборки улиц необходимо приобретение достаточного количества спецтранспорта. Мощность автотранспортных предприятий определяется органами коммунального хозяйства с учетом фактического развития жилищного фонда, исправности автотранспорта и других местных условий. Расчет необходимого количества специализированной техники, проводится на стадии разработки специализированной схемы санитарной очистки.</w:t>
      </w:r>
    </w:p>
    <w:p w14:paraId="6E3A7DAA" w14:textId="77777777" w:rsidR="00042CF9" w:rsidRDefault="00042CF9" w:rsidP="00042CF9">
      <w:pPr>
        <w:spacing w:line="276" w:lineRule="auto"/>
        <w:ind w:firstLine="709"/>
        <w:jc w:val="both"/>
        <w:rPr>
          <w:rFonts w:ascii="Arial" w:hAnsi="Arial" w:cs="Arial"/>
          <w:sz w:val="24"/>
          <w:szCs w:val="24"/>
        </w:rPr>
      </w:pPr>
    </w:p>
    <w:p w14:paraId="54F3E535" w14:textId="77777777" w:rsidR="00042CF9" w:rsidRDefault="00042CF9" w:rsidP="00042CF9">
      <w:pPr>
        <w:spacing w:line="276" w:lineRule="auto"/>
        <w:ind w:left="567"/>
        <w:jc w:val="both"/>
        <w:outlineLvl w:val="2"/>
        <w:rPr>
          <w:rFonts w:ascii="Century Gothic" w:hAnsi="Century Gothic" w:cs="Arial"/>
          <w:color w:val="595959" w:themeColor="text1" w:themeTint="A6"/>
          <w:sz w:val="24"/>
          <w:szCs w:val="24"/>
        </w:rPr>
      </w:pPr>
      <w:bookmarkStart w:id="219" w:name="_Toc25237695"/>
      <w:bookmarkStart w:id="220" w:name="_Toc175047544"/>
      <w:r>
        <w:rPr>
          <w:rFonts w:ascii="Century Gothic" w:hAnsi="Century Gothic" w:cs="Arial"/>
          <w:color w:val="595959" w:themeColor="text1" w:themeTint="A6"/>
          <w:sz w:val="24"/>
          <w:szCs w:val="24"/>
        </w:rPr>
        <w:t>3.8.7 Информационно-телекоммуникационная инфраструктура</w:t>
      </w:r>
      <w:bookmarkEnd w:id="219"/>
      <w:bookmarkEnd w:id="220"/>
    </w:p>
    <w:p w14:paraId="2BAD053C"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В радиовещании намечается постепенный переход от системы проводного вещания и эфирного УКВ к цифровому телевизионному вещанию.</w:t>
      </w:r>
    </w:p>
    <w:p w14:paraId="27AEA69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Основными направлениями развития телекоммуникационного комплекса являются: </w:t>
      </w:r>
    </w:p>
    <w:p w14:paraId="723AAA60"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расширение мультимедийных услуг, предоставляемых населению; </w:t>
      </w:r>
    </w:p>
    <w:p w14:paraId="4FA720CE"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развитие эфирного радиовещания, за счёт увеличения количества радиовещательных станций; </w:t>
      </w:r>
    </w:p>
    <w:p w14:paraId="59A26975"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установка узлов мультимедийной системы доступа (УМДС) для общественной и многоквартирной жилой застройки с подключением по волоконно-оптическим линиям связи (ВОЛС); </w:t>
      </w:r>
    </w:p>
    <w:p w14:paraId="46B4998D"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развитие сотовой связи за счет увеличения покрытия территории сотовой связью различных операторов и применения новейших технологий; </w:t>
      </w:r>
    </w:p>
    <w:p w14:paraId="19738D38" w14:textId="2E18CB60"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покрытие территории </w:t>
      </w:r>
      <w:r w:rsidR="007E0AA2">
        <w:rPr>
          <w:rFonts w:ascii="Arial" w:hAnsi="Arial" w:cs="Arial"/>
          <w:sz w:val="24"/>
          <w:szCs w:val="24"/>
        </w:rPr>
        <w:t>муниципального</w:t>
      </w:r>
      <w:r>
        <w:rPr>
          <w:rFonts w:ascii="Arial" w:hAnsi="Arial" w:cs="Arial"/>
          <w:sz w:val="24"/>
          <w:szCs w:val="24"/>
        </w:rPr>
        <w:t xml:space="preserve"> округа беспроводными сетями связи; </w:t>
      </w:r>
    </w:p>
    <w:p w14:paraId="00FD4C67"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 развитие сети эфирного цифрового телевизионного вещания за счёт увеличения количества и улучшения качества принимаемых телевизионных каналов. </w:t>
      </w:r>
    </w:p>
    <w:p w14:paraId="1068C198" w14:textId="77777777"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Установка УМСД позволит повысить качество услуг связи (повышение пропускной способности сети), широкополосный доступ в интернет, кабельное телевидение, услуги IP-телефонии. </w:t>
      </w:r>
    </w:p>
    <w:p w14:paraId="1DD7A436" w14:textId="713D64D1" w:rsidR="00042CF9" w:rsidRDefault="00042CF9" w:rsidP="00042CF9">
      <w:pPr>
        <w:spacing w:line="276" w:lineRule="auto"/>
        <w:ind w:firstLine="709"/>
        <w:jc w:val="both"/>
        <w:rPr>
          <w:rFonts w:ascii="Arial" w:hAnsi="Arial" w:cs="Arial"/>
          <w:sz w:val="24"/>
          <w:szCs w:val="24"/>
        </w:rPr>
      </w:pPr>
      <w:r>
        <w:rPr>
          <w:rFonts w:ascii="Arial" w:hAnsi="Arial" w:cs="Arial"/>
          <w:sz w:val="24"/>
          <w:szCs w:val="24"/>
        </w:rPr>
        <w:t xml:space="preserve">В соответствии с проектными решениями на территории </w:t>
      </w:r>
      <w:r w:rsidR="007E0AA2">
        <w:rPr>
          <w:rFonts w:ascii="Arial" w:hAnsi="Arial" w:cs="Arial"/>
          <w:sz w:val="24"/>
          <w:szCs w:val="24"/>
        </w:rPr>
        <w:t>муниципального</w:t>
      </w:r>
      <w:r>
        <w:rPr>
          <w:rFonts w:ascii="Arial" w:hAnsi="Arial" w:cs="Arial"/>
          <w:sz w:val="24"/>
          <w:szCs w:val="24"/>
        </w:rPr>
        <w:t xml:space="preserve"> округа планируется дальнейшее развитие кабельной телефонной канализации с целью обеспечения населения качественными услугами связи - телекоммуникационными услугами, объединяющие в себе широкополосный доступ в интернет, кабельное телевидение и услугу IP-телефонии. </w:t>
      </w:r>
    </w:p>
    <w:p w14:paraId="74C36F3D" w14:textId="77777777" w:rsidR="00042CF9" w:rsidRDefault="00042CF9" w:rsidP="00042CF9">
      <w:pPr>
        <w:spacing w:line="276" w:lineRule="auto"/>
        <w:ind w:firstLine="709"/>
        <w:jc w:val="both"/>
      </w:pPr>
      <w:r>
        <w:rPr>
          <w:rFonts w:ascii="Arial" w:hAnsi="Arial" w:cs="Arial"/>
          <w:sz w:val="24"/>
          <w:szCs w:val="24"/>
        </w:rPr>
        <w:t>Настоящим проектом предлагается развитие инфраструктуры связи. Развитие отрасли характеризуется высоким уровнем внедрения современных телекоммуникационных технологий, обеспечивающих постоянно возрастающие скорости передачи информации и требуемое качество обслуживания, и сопровождается увеличением объема оказываемых услуг населению.</w:t>
      </w:r>
    </w:p>
    <w:p w14:paraId="6D6A20CC" w14:textId="77777777" w:rsidR="00585223" w:rsidRDefault="00585223" w:rsidP="00585223"/>
    <w:p w14:paraId="4A331308" w14:textId="77777777" w:rsidR="00042CF9" w:rsidRPr="00CB1A59" w:rsidRDefault="00042CF9" w:rsidP="00042CF9">
      <w:pPr>
        <w:spacing w:line="276" w:lineRule="auto"/>
        <w:ind w:left="284"/>
        <w:jc w:val="both"/>
        <w:outlineLvl w:val="1"/>
        <w:rPr>
          <w:rFonts w:ascii="Century Gothic" w:hAnsi="Century Gothic" w:cs="Arial"/>
          <w:b/>
          <w:color w:val="595959" w:themeColor="text1" w:themeTint="A6"/>
          <w:sz w:val="28"/>
          <w:szCs w:val="28"/>
        </w:rPr>
      </w:pPr>
      <w:bookmarkStart w:id="221" w:name="_Toc25237696"/>
      <w:bookmarkStart w:id="222" w:name="_Toc175047545"/>
      <w:bookmarkEnd w:id="195"/>
      <w:r w:rsidRPr="00CB1A59">
        <w:rPr>
          <w:rFonts w:ascii="Century Gothic" w:hAnsi="Century Gothic" w:cs="Arial"/>
          <w:b/>
          <w:color w:val="595959" w:themeColor="text1" w:themeTint="A6"/>
          <w:sz w:val="28"/>
          <w:szCs w:val="28"/>
        </w:rPr>
        <w:t>3.9 Градостроительные ограничения и особые условия использования территории</w:t>
      </w:r>
      <w:bookmarkEnd w:id="221"/>
      <w:bookmarkEnd w:id="222"/>
    </w:p>
    <w:p w14:paraId="246DE3B6"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b/>
          <w:bCs/>
          <w:color w:val="auto"/>
          <w:sz w:val="24"/>
          <w:szCs w:val="24"/>
        </w:rPr>
        <w:t>Градостроительные ограничения</w:t>
      </w:r>
      <w:r w:rsidRPr="006240CA">
        <w:rPr>
          <w:rFonts w:ascii="Arial" w:hAnsi="Arial" w:cs="Arial"/>
          <w:color w:val="auto"/>
          <w:sz w:val="24"/>
          <w:szCs w:val="24"/>
        </w:rPr>
        <w:t> – ряд требований, ограничивающих градостроительную деятельность в конкретном территориальном образовании.</w:t>
      </w:r>
    </w:p>
    <w:p w14:paraId="26C593BC"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color w:val="auto"/>
          <w:sz w:val="24"/>
          <w:szCs w:val="24"/>
        </w:rPr>
        <w:lastRenderedPageBreak/>
        <w:t>Основу градостроительных ограничений составляют: зоны с особыми условиями использования территории, охранные территории, СЗЗ, зоны охраны объектов культурного наследия, водоохранные зоны, зоны санитарной охраны источников питьевого и хозяйственно-бытового водоснабжения, зоны охраняемых объектов и иные зоны, установленные в соответствии с законами РФ. Эти зоны могут быть на региональном, федеральном и местном уровне. </w:t>
      </w:r>
    </w:p>
    <w:p w14:paraId="04C16C3E" w14:textId="2E8AD705"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color w:val="auto"/>
          <w:sz w:val="24"/>
          <w:szCs w:val="24"/>
        </w:rPr>
        <w:t>Водоохранные зоны устанавливаются для поддержания водные объектов в состоянии, соответствующем экологическим требованиям для предотвращения загрязнения, засорения и истощения поверхностных вод, а также сохранения среды обитания водных биологических ресурсов объектов живого и растительного мира. ВО зоной является территория, прилегающая к береговой линии рек, морей, ручьев, каналов, водохранилищ на которых устанавливается специальный режим хозяйственном деятельности.</w:t>
      </w:r>
    </w:p>
    <w:p w14:paraId="0B622AF1"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b/>
          <w:bCs/>
          <w:color w:val="auto"/>
          <w:sz w:val="24"/>
          <w:szCs w:val="24"/>
        </w:rPr>
        <w:t xml:space="preserve">Санитарно-защитные зоны (СЗЗ) </w:t>
      </w:r>
      <w:r w:rsidRPr="006240CA">
        <w:rPr>
          <w:rFonts w:ascii="Arial" w:hAnsi="Arial" w:cs="Arial"/>
          <w:color w:val="auto"/>
          <w:sz w:val="24"/>
          <w:szCs w:val="24"/>
        </w:rPr>
        <w:t>– специальная территория с особым режимом использования, устанавливаемая вокруг объектов и производств, является источниками воздействия на среду обитания и здоровье человека. В этих зонах не допускается размещать жилую застройку</w:t>
      </w:r>
      <w:r>
        <w:rPr>
          <w:rFonts w:ascii="Arial" w:hAnsi="Arial" w:cs="Arial"/>
          <w:color w:val="auto"/>
          <w:sz w:val="24"/>
          <w:szCs w:val="24"/>
        </w:rPr>
        <w:t xml:space="preserve">, </w:t>
      </w:r>
      <w:r w:rsidRPr="006240CA">
        <w:rPr>
          <w:rFonts w:ascii="Arial" w:hAnsi="Arial" w:cs="Arial"/>
          <w:color w:val="auto"/>
          <w:sz w:val="24"/>
          <w:szCs w:val="24"/>
        </w:rPr>
        <w:t>рекреационную зону, зону отдыха, курортов, территории садоводческих хозяйств, дач, спортивные сооружения, детские площадки, образовательные и воспитательные учреждения, учебно-профилактические и оздоровительные учреждения общего пользования. В СЗЗ от промышленности также не разрешено размещать производство лекарственных объектов, лекарственных средств, склады продуктов, фармацевтические предприятия, пищевые отрасли, комплексы водопроводных сооружений. СЗЗ предназначены для уменьшения воздействия загрязнения на атмосферный воздух (химического, биологического, физического) до значений, установленных гигиеническими нормами. По своему функциональному назначению СЗЗ является защитным барьером, обеспечивающим уровень безопасности населения при эксплуатации объектов в штатном режиме.</w:t>
      </w:r>
    </w:p>
    <w:p w14:paraId="50161DAA"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color w:val="auto"/>
          <w:sz w:val="24"/>
          <w:szCs w:val="24"/>
        </w:rPr>
        <w:t>В целях обеспечения сохранности объектов культурного наследия в их исторической среде на сопряженной с ними территории устанавливаются зоны охраны объектов культурного наследия (архитектурные ансамбли, градостроительные комплексы, исторические центры городов, отдельные кварталы, площади, улицы, достопримечательные места, отдельно стоящие здания, произведения садово-парко</w:t>
      </w:r>
      <w:r>
        <w:rPr>
          <w:rFonts w:ascii="Arial" w:hAnsi="Arial" w:cs="Arial"/>
          <w:color w:val="auto"/>
          <w:sz w:val="24"/>
          <w:szCs w:val="24"/>
        </w:rPr>
        <w:t>во</w:t>
      </w:r>
      <w:r w:rsidRPr="006240CA">
        <w:rPr>
          <w:rFonts w:ascii="Arial" w:hAnsi="Arial" w:cs="Arial"/>
          <w:color w:val="auto"/>
          <w:sz w:val="24"/>
          <w:szCs w:val="24"/>
        </w:rPr>
        <w:t>го ландшафтного искусства, памятники археологии, произведения монументального искусства. </w:t>
      </w:r>
    </w:p>
    <w:p w14:paraId="7B7CF2D9"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b/>
          <w:bCs/>
          <w:color w:val="auto"/>
          <w:sz w:val="24"/>
          <w:szCs w:val="24"/>
        </w:rPr>
        <w:t>Охранная зона</w:t>
      </w:r>
      <w:r w:rsidRPr="006240CA">
        <w:rPr>
          <w:rFonts w:ascii="Arial" w:hAnsi="Arial" w:cs="Arial"/>
          <w:color w:val="auto"/>
          <w:sz w:val="24"/>
          <w:szCs w:val="24"/>
        </w:rPr>
        <w:t xml:space="preserve"> – территория, в пределах которой устанавливается особый режим использования земли, ограниченный хозяйственной деятельностью, запрещающий строительство за исключением применения специальных мер направленных на регенерацию объектов. Кроме охранных зон существуют зоны регулирования застройки, зона охранного ландшафта.</w:t>
      </w:r>
    </w:p>
    <w:p w14:paraId="037D64D9" w14:textId="77777777" w:rsidR="00042CF9" w:rsidRPr="006240CA" w:rsidRDefault="00042CF9" w:rsidP="00042CF9">
      <w:pPr>
        <w:spacing w:line="276" w:lineRule="auto"/>
        <w:ind w:firstLine="709"/>
        <w:jc w:val="both"/>
        <w:rPr>
          <w:rFonts w:ascii="Arial" w:hAnsi="Arial" w:cs="Arial"/>
          <w:color w:val="auto"/>
          <w:sz w:val="24"/>
          <w:szCs w:val="24"/>
        </w:rPr>
      </w:pPr>
      <w:r w:rsidRPr="006240CA">
        <w:rPr>
          <w:rFonts w:ascii="Arial" w:hAnsi="Arial" w:cs="Arial"/>
          <w:color w:val="auto"/>
          <w:sz w:val="24"/>
          <w:szCs w:val="24"/>
        </w:rPr>
        <w:t>Ограничения на использование территорий для осуществления градостроительной деятельности устанавливаются в следующих зонах с особыми условиями использования территорий:</w:t>
      </w:r>
    </w:p>
    <w:p w14:paraId="7C928F9A"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водоохранные зоны рек и водохранилищ с прибрежными защитными полосами;</w:t>
      </w:r>
    </w:p>
    <w:p w14:paraId="1D9BFEAF"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Pr>
          <w:rFonts w:ascii="Arial" w:hAnsi="Arial" w:cs="Arial"/>
          <w:color w:val="auto"/>
          <w:sz w:val="24"/>
          <w:szCs w:val="24"/>
        </w:rPr>
        <w:lastRenderedPageBreak/>
        <w:t>з</w:t>
      </w:r>
      <w:r w:rsidRPr="008C120E">
        <w:rPr>
          <w:rFonts w:ascii="Arial" w:hAnsi="Arial" w:cs="Arial"/>
          <w:color w:val="auto"/>
          <w:sz w:val="24"/>
          <w:szCs w:val="24"/>
        </w:rPr>
        <w:t>оны санитарной охраны источников питьевого водоснабжения;</w:t>
      </w:r>
    </w:p>
    <w:p w14:paraId="04863D3F"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охранные зоны магистральных нефтепроводов и газопроводов;</w:t>
      </w:r>
    </w:p>
    <w:p w14:paraId="2CE839CF"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приаэродромные территории;</w:t>
      </w:r>
    </w:p>
    <w:p w14:paraId="63FE7C36"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зоны территории ЛЭП;</w:t>
      </w:r>
    </w:p>
    <w:p w14:paraId="34EFFE6E"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территории, подверженные 1% паводкового затопления;</w:t>
      </w:r>
    </w:p>
    <w:p w14:paraId="7600A17E"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санитарно-защитные зоны от существующих и реконструируемых производственно-коммунальных предприятий;</w:t>
      </w:r>
    </w:p>
    <w:p w14:paraId="11404F52"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зоны охраны объектов культурного наследия (памятников истории и культуры)</w:t>
      </w:r>
    </w:p>
    <w:p w14:paraId="6B2FA9AB" w14:textId="77777777" w:rsidR="00042CF9" w:rsidRPr="008C120E" w:rsidRDefault="00042CF9" w:rsidP="00593C17">
      <w:pPr>
        <w:pStyle w:val="ae"/>
        <w:numPr>
          <w:ilvl w:val="0"/>
          <w:numId w:val="99"/>
        </w:numPr>
        <w:spacing w:line="276" w:lineRule="auto"/>
        <w:ind w:left="0" w:firstLine="709"/>
        <w:jc w:val="both"/>
        <w:rPr>
          <w:rFonts w:ascii="Arial" w:hAnsi="Arial" w:cs="Arial"/>
          <w:color w:val="auto"/>
          <w:sz w:val="24"/>
          <w:szCs w:val="24"/>
        </w:rPr>
      </w:pPr>
      <w:r w:rsidRPr="008C120E">
        <w:rPr>
          <w:rFonts w:ascii="Arial" w:hAnsi="Arial" w:cs="Arial"/>
          <w:color w:val="auto"/>
          <w:sz w:val="24"/>
          <w:szCs w:val="24"/>
        </w:rPr>
        <w:t>природоохранные зоны.</w:t>
      </w:r>
    </w:p>
    <w:p w14:paraId="1E8CFDC2" w14:textId="77777777" w:rsidR="00042CF9" w:rsidRDefault="00042CF9" w:rsidP="00042CF9">
      <w:pPr>
        <w:spacing w:line="276" w:lineRule="auto"/>
        <w:ind w:firstLine="709"/>
        <w:jc w:val="both"/>
        <w:rPr>
          <w:rFonts w:ascii="Arial" w:hAnsi="Arial" w:cs="Arial"/>
          <w:color w:val="auto"/>
          <w:sz w:val="24"/>
          <w:szCs w:val="24"/>
        </w:rPr>
      </w:pPr>
      <w:r w:rsidRPr="006240CA">
        <w:rPr>
          <w:rFonts w:ascii="Arial" w:hAnsi="Arial" w:cs="Arial"/>
          <w:color w:val="auto"/>
          <w:sz w:val="24"/>
          <w:szCs w:val="24"/>
        </w:rPr>
        <w:t>В функциональной зоне, независимо от ее функционального профиля, изъятие орошаемых и осушаемых земель, пашни, многолетних плодовых насаждений для несельскохозяйственных нужд, а также земель, занятых лесами первой группы, для использования в целях, не связанных с ведением лесного хозяйства, должно производиться только в исключительных случаях, на основе специальных обоснований.</w:t>
      </w:r>
    </w:p>
    <w:p w14:paraId="21EFC00A" w14:textId="77777777" w:rsidR="00042CF9" w:rsidRPr="006240CA" w:rsidRDefault="00042CF9" w:rsidP="00042CF9">
      <w:pPr>
        <w:spacing w:line="276" w:lineRule="auto"/>
        <w:ind w:firstLine="709"/>
        <w:jc w:val="both"/>
        <w:rPr>
          <w:rFonts w:ascii="Arial" w:hAnsi="Arial" w:cs="Arial"/>
          <w:color w:val="auto"/>
          <w:sz w:val="24"/>
          <w:szCs w:val="24"/>
        </w:rPr>
      </w:pPr>
      <w:r>
        <w:rPr>
          <w:rFonts w:ascii="Arial" w:hAnsi="Arial" w:cs="Arial"/>
          <w:color w:val="auto"/>
          <w:sz w:val="24"/>
          <w:szCs w:val="24"/>
        </w:rPr>
        <w:t>Полный перечень градостроительных ограничений и режимов использования территории в привязке к функциональным зонам приведен в приложении 7 настоящего тома.</w:t>
      </w:r>
    </w:p>
    <w:p w14:paraId="05A6FAD4" w14:textId="77777777" w:rsidR="00042CF9" w:rsidRDefault="00042CF9" w:rsidP="00042CF9"/>
    <w:p w14:paraId="08FD81A7" w14:textId="77777777" w:rsidR="005A2F95" w:rsidRDefault="005A2F95" w:rsidP="005A2F95">
      <w:pPr>
        <w:spacing w:line="276" w:lineRule="auto"/>
        <w:ind w:firstLine="709"/>
        <w:jc w:val="both"/>
        <w:rPr>
          <w:rFonts w:ascii="Arial" w:hAnsi="Arial" w:cs="Arial"/>
          <w:sz w:val="24"/>
          <w:szCs w:val="24"/>
        </w:rPr>
      </w:pPr>
    </w:p>
    <w:p w14:paraId="3FE8F1BA" w14:textId="77777777" w:rsidR="005A2F95" w:rsidRPr="00CB1A59" w:rsidRDefault="005A2F95" w:rsidP="00CB1A59">
      <w:pPr>
        <w:spacing w:line="276" w:lineRule="auto"/>
        <w:ind w:left="284"/>
        <w:jc w:val="both"/>
        <w:outlineLvl w:val="1"/>
        <w:rPr>
          <w:rFonts w:ascii="Century Gothic" w:hAnsi="Century Gothic" w:cs="Arial"/>
          <w:b/>
          <w:color w:val="595959" w:themeColor="text1" w:themeTint="A6"/>
          <w:sz w:val="28"/>
          <w:szCs w:val="28"/>
        </w:rPr>
      </w:pPr>
      <w:bookmarkStart w:id="223" w:name="_Toc25237697"/>
      <w:bookmarkStart w:id="224" w:name="_Toc175047546"/>
      <w:r w:rsidRPr="00CB1A59">
        <w:rPr>
          <w:rFonts w:ascii="Century Gothic" w:hAnsi="Century Gothic" w:cs="Arial"/>
          <w:b/>
          <w:color w:val="595959" w:themeColor="text1" w:themeTint="A6"/>
          <w:sz w:val="28"/>
          <w:szCs w:val="28"/>
        </w:rPr>
        <w:t>3.10 Охрана окружающей среды. Мероприятия по снижению отрицательного воздействия на окружающую среду</w:t>
      </w:r>
      <w:bookmarkEnd w:id="223"/>
      <w:bookmarkEnd w:id="224"/>
    </w:p>
    <w:p w14:paraId="668E534C" w14:textId="75E3747D" w:rsidR="00CB1A59" w:rsidRPr="00316F56" w:rsidRDefault="00CB1A59" w:rsidP="00CB1A59">
      <w:pPr>
        <w:spacing w:line="276" w:lineRule="auto"/>
        <w:ind w:firstLine="709"/>
        <w:jc w:val="both"/>
        <w:rPr>
          <w:rFonts w:ascii="Arial" w:hAnsi="Arial" w:cs="Arial"/>
          <w:sz w:val="24"/>
          <w:szCs w:val="24"/>
        </w:rPr>
      </w:pPr>
      <w:r w:rsidRPr="00316F56">
        <w:rPr>
          <w:rFonts w:ascii="Arial" w:hAnsi="Arial" w:cs="Arial"/>
          <w:sz w:val="24"/>
          <w:szCs w:val="24"/>
        </w:rPr>
        <w:t xml:space="preserve">Основу экологических требований к территориально-планировочному развитию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w:t>
      </w:r>
      <w:r w:rsidRPr="00316F56">
        <w:rPr>
          <w:rFonts w:ascii="Arial" w:hAnsi="Arial" w:cs="Arial"/>
          <w:sz w:val="24"/>
          <w:szCs w:val="24"/>
        </w:rPr>
        <w:t>составляет ориентация на устойчивое развитие территории за счёт сбалансированности экологических и социально-экономических потребностей, рационального природопользования, нормализации экологической обстановки.</w:t>
      </w:r>
    </w:p>
    <w:p w14:paraId="7D1E6592" w14:textId="77777777" w:rsidR="00CB1A59" w:rsidRPr="00316F56" w:rsidRDefault="00CB1A59" w:rsidP="00CB1A59">
      <w:pPr>
        <w:spacing w:line="276" w:lineRule="auto"/>
        <w:ind w:firstLine="709"/>
        <w:jc w:val="both"/>
        <w:rPr>
          <w:rFonts w:ascii="Arial" w:hAnsi="Arial" w:cs="Arial"/>
          <w:sz w:val="24"/>
          <w:szCs w:val="24"/>
        </w:rPr>
      </w:pPr>
      <w:r w:rsidRPr="00316F56">
        <w:rPr>
          <w:rFonts w:ascii="Arial" w:hAnsi="Arial" w:cs="Arial"/>
          <w:sz w:val="24"/>
          <w:szCs w:val="24"/>
        </w:rPr>
        <w:t>Платформой для достижения этих требований должен служить современный подход к планировочным решениям развития территорий населенных пунктов, промышленных узлов, транспортной инфраструктуры, формированию экологического каркаса. На органы местного самоуправления возложен целый ряд задач, связанных с решением вопросов, относящихся к охране окружающей среды, природопользованию, обеспечению экологической безопасности населения.</w:t>
      </w:r>
    </w:p>
    <w:p w14:paraId="122B7F83" w14:textId="77777777" w:rsidR="00CB1A59" w:rsidRPr="00316F56" w:rsidRDefault="00CB1A59" w:rsidP="00CB1A59">
      <w:pPr>
        <w:spacing w:line="276" w:lineRule="auto"/>
        <w:ind w:firstLine="709"/>
        <w:jc w:val="both"/>
        <w:rPr>
          <w:rFonts w:ascii="Arial" w:hAnsi="Arial" w:cs="Arial"/>
          <w:sz w:val="24"/>
          <w:szCs w:val="24"/>
        </w:rPr>
      </w:pPr>
      <w:r w:rsidRPr="00316F56">
        <w:rPr>
          <w:rFonts w:ascii="Arial" w:hAnsi="Arial" w:cs="Arial"/>
          <w:sz w:val="24"/>
          <w:szCs w:val="24"/>
        </w:rPr>
        <w:t>Основными направлениями экологической политики являются:</w:t>
      </w:r>
    </w:p>
    <w:p w14:paraId="29C7869A" w14:textId="77777777" w:rsidR="00CB1A59" w:rsidRPr="00316F56" w:rsidRDefault="00CB1A59" w:rsidP="00593C17">
      <w:pPr>
        <w:pStyle w:val="ae"/>
        <w:numPr>
          <w:ilvl w:val="0"/>
          <w:numId w:val="46"/>
        </w:numPr>
        <w:tabs>
          <w:tab w:val="left" w:pos="993"/>
        </w:tabs>
        <w:spacing w:line="276" w:lineRule="auto"/>
        <w:ind w:left="0" w:firstLine="709"/>
        <w:contextualSpacing w:val="0"/>
        <w:jc w:val="both"/>
        <w:rPr>
          <w:rFonts w:ascii="Arial" w:hAnsi="Arial" w:cs="Arial"/>
          <w:sz w:val="24"/>
          <w:szCs w:val="24"/>
        </w:rPr>
      </w:pPr>
      <w:r w:rsidRPr="00316F56">
        <w:rPr>
          <w:rFonts w:ascii="Arial" w:hAnsi="Arial" w:cs="Arial"/>
          <w:sz w:val="24"/>
          <w:szCs w:val="24"/>
        </w:rPr>
        <w:t>обеспечение экологически безопасного развития хозяйственных и промышленных комплексов;</w:t>
      </w:r>
    </w:p>
    <w:p w14:paraId="66839CC2" w14:textId="77777777" w:rsidR="00CB1A59" w:rsidRPr="00316F56" w:rsidRDefault="00CB1A59" w:rsidP="00593C17">
      <w:pPr>
        <w:pStyle w:val="ae"/>
        <w:numPr>
          <w:ilvl w:val="0"/>
          <w:numId w:val="46"/>
        </w:numPr>
        <w:tabs>
          <w:tab w:val="left" w:pos="993"/>
        </w:tabs>
        <w:spacing w:line="276" w:lineRule="auto"/>
        <w:ind w:left="0" w:firstLine="709"/>
        <w:contextualSpacing w:val="0"/>
        <w:jc w:val="both"/>
        <w:rPr>
          <w:rFonts w:ascii="Arial" w:hAnsi="Arial" w:cs="Arial"/>
          <w:sz w:val="24"/>
          <w:szCs w:val="24"/>
        </w:rPr>
      </w:pPr>
      <w:r w:rsidRPr="00316F56">
        <w:rPr>
          <w:rFonts w:ascii="Arial" w:hAnsi="Arial" w:cs="Arial"/>
          <w:sz w:val="24"/>
          <w:szCs w:val="24"/>
        </w:rPr>
        <w:t>стимулирование рационального использования природных ресурсов и применение промышленных технологий, снижающих воздействие на окружающую среду до экологически безопасного уровня;</w:t>
      </w:r>
    </w:p>
    <w:p w14:paraId="62219E02" w14:textId="77777777" w:rsidR="00CB1A59" w:rsidRPr="00316F56" w:rsidRDefault="00CB1A59" w:rsidP="00593C17">
      <w:pPr>
        <w:pStyle w:val="ae"/>
        <w:numPr>
          <w:ilvl w:val="0"/>
          <w:numId w:val="46"/>
        </w:numPr>
        <w:tabs>
          <w:tab w:val="left" w:pos="993"/>
        </w:tabs>
        <w:spacing w:line="276" w:lineRule="auto"/>
        <w:ind w:left="0" w:firstLine="709"/>
        <w:contextualSpacing w:val="0"/>
        <w:jc w:val="both"/>
        <w:rPr>
          <w:rFonts w:ascii="Arial" w:hAnsi="Arial" w:cs="Arial"/>
          <w:sz w:val="24"/>
          <w:szCs w:val="24"/>
        </w:rPr>
      </w:pPr>
      <w:r w:rsidRPr="00316F56">
        <w:rPr>
          <w:rFonts w:ascii="Arial" w:hAnsi="Arial" w:cs="Arial"/>
          <w:sz w:val="24"/>
          <w:szCs w:val="24"/>
        </w:rPr>
        <w:t>обеспечение санитарно-эпидемиологической безопасности населения;</w:t>
      </w:r>
    </w:p>
    <w:p w14:paraId="3EB7A345" w14:textId="77777777" w:rsidR="00CB1A59" w:rsidRPr="00316F56" w:rsidRDefault="00CB1A59" w:rsidP="00593C17">
      <w:pPr>
        <w:pStyle w:val="ae"/>
        <w:numPr>
          <w:ilvl w:val="0"/>
          <w:numId w:val="46"/>
        </w:numPr>
        <w:tabs>
          <w:tab w:val="left" w:pos="993"/>
        </w:tabs>
        <w:spacing w:line="276" w:lineRule="auto"/>
        <w:ind w:left="0" w:firstLine="709"/>
        <w:contextualSpacing w:val="0"/>
        <w:jc w:val="both"/>
        <w:rPr>
          <w:rFonts w:ascii="Arial" w:hAnsi="Arial" w:cs="Arial"/>
          <w:sz w:val="24"/>
          <w:szCs w:val="24"/>
        </w:rPr>
      </w:pPr>
      <w:r w:rsidRPr="00316F56">
        <w:rPr>
          <w:rFonts w:ascii="Arial" w:hAnsi="Arial" w:cs="Arial"/>
          <w:sz w:val="24"/>
          <w:szCs w:val="24"/>
        </w:rPr>
        <w:t>организация проведения экологической паспортизации, экологического страхования, сертификации и экологического аудита;</w:t>
      </w:r>
    </w:p>
    <w:p w14:paraId="25FF612A" w14:textId="77777777" w:rsidR="00CB1A59" w:rsidRDefault="00CB1A59" w:rsidP="00593C17">
      <w:pPr>
        <w:pStyle w:val="ae"/>
        <w:numPr>
          <w:ilvl w:val="0"/>
          <w:numId w:val="46"/>
        </w:numPr>
        <w:tabs>
          <w:tab w:val="left" w:pos="993"/>
        </w:tabs>
        <w:spacing w:line="276" w:lineRule="auto"/>
        <w:ind w:left="0" w:firstLine="709"/>
        <w:contextualSpacing w:val="0"/>
        <w:jc w:val="both"/>
        <w:rPr>
          <w:rFonts w:ascii="Arial" w:hAnsi="Arial" w:cs="Arial"/>
          <w:sz w:val="24"/>
          <w:szCs w:val="24"/>
        </w:rPr>
      </w:pPr>
      <w:r w:rsidRPr="00316F56">
        <w:rPr>
          <w:rFonts w:ascii="Arial" w:hAnsi="Arial" w:cs="Arial"/>
          <w:sz w:val="24"/>
          <w:szCs w:val="24"/>
        </w:rPr>
        <w:lastRenderedPageBreak/>
        <w:t>экологизация образования, непрерывное экологическое воспитание на всех уровнях.</w:t>
      </w:r>
    </w:p>
    <w:p w14:paraId="513F4C97" w14:textId="77777777" w:rsidR="005A2F95" w:rsidRPr="001477F1" w:rsidRDefault="005A2F95" w:rsidP="005A2F95">
      <w:pPr>
        <w:spacing w:line="276" w:lineRule="auto"/>
        <w:ind w:firstLine="709"/>
        <w:jc w:val="both"/>
        <w:rPr>
          <w:rFonts w:ascii="Arial" w:hAnsi="Arial" w:cs="Arial"/>
          <w:sz w:val="24"/>
          <w:szCs w:val="24"/>
        </w:rPr>
      </w:pPr>
    </w:p>
    <w:p w14:paraId="046A2FE0" w14:textId="77777777" w:rsidR="005A2F95" w:rsidRPr="00CB1A59" w:rsidRDefault="005A2F95" w:rsidP="00CB1A59">
      <w:pPr>
        <w:spacing w:line="276" w:lineRule="auto"/>
        <w:ind w:left="567"/>
        <w:jc w:val="both"/>
        <w:outlineLvl w:val="2"/>
        <w:rPr>
          <w:rFonts w:ascii="Century Gothic" w:hAnsi="Century Gothic" w:cs="Arial"/>
          <w:color w:val="595959" w:themeColor="text1" w:themeTint="A6"/>
          <w:sz w:val="24"/>
          <w:szCs w:val="24"/>
        </w:rPr>
      </w:pPr>
      <w:bookmarkStart w:id="225" w:name="_Toc25237698"/>
      <w:bookmarkStart w:id="226" w:name="_Toc175047547"/>
      <w:r w:rsidRPr="00CB1A59">
        <w:rPr>
          <w:rFonts w:ascii="Century Gothic" w:hAnsi="Century Gothic" w:cs="Arial"/>
          <w:color w:val="595959" w:themeColor="text1" w:themeTint="A6"/>
          <w:sz w:val="24"/>
          <w:szCs w:val="24"/>
        </w:rPr>
        <w:t>3.10.1 Мероприятия по охране атмосферного воздуха</w:t>
      </w:r>
      <w:bookmarkEnd w:id="225"/>
      <w:bookmarkEnd w:id="226"/>
    </w:p>
    <w:p w14:paraId="78BB50E1" w14:textId="32F523CD"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 xml:space="preserve">Основным источником загрязнения воздуха является автомобильный транспорт. В последние годы произошло значительное увеличение количества </w:t>
      </w:r>
      <w:r w:rsidR="002166C8" w:rsidRPr="00F7536D">
        <w:rPr>
          <w:rFonts w:ascii="Arial" w:eastAsia="ArialMT" w:hAnsi="Arial" w:cs="Arial"/>
          <w:sz w:val="24"/>
          <w:szCs w:val="24"/>
        </w:rPr>
        <w:t>автотранспорта,</w:t>
      </w:r>
      <w:r w:rsidRPr="00F7536D">
        <w:rPr>
          <w:rFonts w:ascii="Arial" w:eastAsia="ArialMT" w:hAnsi="Arial" w:cs="Arial"/>
          <w:sz w:val="24"/>
          <w:szCs w:val="24"/>
        </w:rPr>
        <w:t xml:space="preserve"> как в городе, так и в других крупных населенных пунктах </w:t>
      </w:r>
      <w:r w:rsidR="007E0AA2">
        <w:rPr>
          <w:rFonts w:ascii="Arial" w:eastAsia="ArialMT" w:hAnsi="Arial" w:cs="Arial"/>
          <w:sz w:val="24"/>
          <w:szCs w:val="24"/>
        </w:rPr>
        <w:t>муниципального</w:t>
      </w:r>
      <w:r w:rsidRPr="00F7536D">
        <w:rPr>
          <w:rFonts w:ascii="Arial" w:eastAsia="ArialMT" w:hAnsi="Arial" w:cs="Arial"/>
          <w:sz w:val="24"/>
          <w:szCs w:val="24"/>
        </w:rPr>
        <w:t xml:space="preserve"> округа, и при нехватке инфраструктуры для движения (выбросы от автотранспорта в несколько раз превышают выбросы от стационарных источников).</w:t>
      </w:r>
    </w:p>
    <w:p w14:paraId="451AC3E5"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В случае невозможности проведения мероприятий по сокращению вредного воздействия загрязняющих веществ на здоровье человека необходимо перепрофилировать и модернизировать технологические процессы предприятий.</w:t>
      </w:r>
    </w:p>
    <w:p w14:paraId="2EDA0148"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Улучшение качества атмосферного воздуха в большой мере, может быть обусловлено значительным улучшением качества дорожного покрытия на автодорогах, оборудованием тротуаров, улучшением текущего санитарного состояния улиц, благоустройством зон рекреации, оборудованием парков и скверов.</w:t>
      </w:r>
    </w:p>
    <w:p w14:paraId="7C6FFFDE" w14:textId="0AEE3EFD" w:rsidR="00B27C79" w:rsidRPr="001C3512"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Для улучшения состояния атмосферного воздуха на</w:t>
      </w:r>
      <w:r>
        <w:rPr>
          <w:rFonts w:ascii="Arial" w:eastAsia="ArialMT" w:hAnsi="Arial" w:cs="Arial"/>
          <w:sz w:val="24"/>
          <w:szCs w:val="24"/>
        </w:rPr>
        <w:t xml:space="preserve"> территории Новоалександровского </w:t>
      </w:r>
      <w:r w:rsidR="007E0AA2">
        <w:rPr>
          <w:rFonts w:ascii="Arial" w:eastAsia="ArialMT" w:hAnsi="Arial" w:cs="Arial"/>
          <w:sz w:val="24"/>
          <w:szCs w:val="24"/>
        </w:rPr>
        <w:t>муниципального</w:t>
      </w:r>
      <w:r>
        <w:rPr>
          <w:rFonts w:ascii="Arial" w:eastAsia="ArialMT" w:hAnsi="Arial" w:cs="Arial"/>
          <w:sz w:val="24"/>
          <w:szCs w:val="24"/>
        </w:rPr>
        <w:t xml:space="preserve"> округа </w:t>
      </w:r>
      <w:r w:rsidRPr="001C3512">
        <w:rPr>
          <w:rFonts w:ascii="Arial" w:eastAsia="ArialMT" w:hAnsi="Arial" w:cs="Arial"/>
          <w:sz w:val="24"/>
          <w:szCs w:val="24"/>
        </w:rPr>
        <w:t xml:space="preserve">необходимо: </w:t>
      </w:r>
    </w:p>
    <w:p w14:paraId="6FB7EA3F"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организовать посты государственной службы наблюдения в городах и населённых пунктах;</w:t>
      </w:r>
    </w:p>
    <w:p w14:paraId="7DA263CD" w14:textId="77777777" w:rsidR="00B27C79" w:rsidRPr="001C415B"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415B">
        <w:rPr>
          <w:rFonts w:ascii="Arial" w:eastAsia="ArialMT" w:hAnsi="Arial" w:cs="Arial"/>
          <w:sz w:val="24"/>
          <w:szCs w:val="24"/>
        </w:rPr>
        <w:t>необходимо проведение мониторинга и при помощи передвижных постов;</w:t>
      </w:r>
    </w:p>
    <w:p w14:paraId="59DBA57C" w14:textId="77777777" w:rsidR="00B27C79" w:rsidRPr="001C415B"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415B">
        <w:rPr>
          <w:rFonts w:ascii="Arial" w:eastAsia="ArialMT" w:hAnsi="Arial" w:cs="Arial"/>
          <w:sz w:val="24"/>
          <w:szCs w:val="24"/>
        </w:rPr>
        <w:t>предусмотреть единый подход к разработке экологических программ для всех служб, участвующих в мониторинге окружающей среды;</w:t>
      </w:r>
    </w:p>
    <w:p w14:paraId="5A68632E"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организовать автоматизированную систему контроля выбросов и сбросов наиболее опасных веществ на территории района;</w:t>
      </w:r>
    </w:p>
    <w:p w14:paraId="71B1D372"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повысить эффективность работы очистных фильтров, пылеуловителей, циклонов, пылеосадительных камер предприятиями загрязнителями и обеспечить ими все предприятия-загрязнители;</w:t>
      </w:r>
    </w:p>
    <w:p w14:paraId="4E09A04B"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организовать контроль и сертификацию автомобильной техники, отвечающей экологическим стандартам «Евро 4» и «Евро 5»;</w:t>
      </w:r>
    </w:p>
    <w:p w14:paraId="62573C07"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обеспечить переоборудование автотранспорта для работы на газовом топливе;</w:t>
      </w:r>
    </w:p>
    <w:p w14:paraId="47A6D021" w14:textId="77777777" w:rsidR="00B27C79"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415B">
        <w:rPr>
          <w:rFonts w:ascii="Arial" w:eastAsia="ArialMT" w:hAnsi="Arial" w:cs="Arial"/>
          <w:sz w:val="24"/>
          <w:szCs w:val="24"/>
        </w:rPr>
        <w:t>установить уровень ПДК в атмосферном воздухе, в соответствие с Гигиеническими нормами (ГН 2.1611338-03 «Предельно допустимые концентрации (ПДК) загрязняющих веществ в атмосферном воздухе населенных мест</w:t>
      </w:r>
      <w:r w:rsidRPr="001C3512">
        <w:rPr>
          <w:rFonts w:ascii="Arial" w:eastAsia="ArialMT" w:hAnsi="Arial" w:cs="Arial"/>
          <w:sz w:val="24"/>
          <w:szCs w:val="24"/>
        </w:rPr>
        <w:t>.</w:t>
      </w:r>
    </w:p>
    <w:p w14:paraId="658B57EE" w14:textId="77777777" w:rsidR="005A2F95" w:rsidRDefault="005A2F95" w:rsidP="005A2F95">
      <w:pPr>
        <w:spacing w:line="276" w:lineRule="auto"/>
        <w:ind w:firstLine="709"/>
        <w:jc w:val="both"/>
        <w:rPr>
          <w:rFonts w:ascii="Arial" w:hAnsi="Arial" w:cs="Arial"/>
          <w:sz w:val="24"/>
          <w:szCs w:val="24"/>
        </w:rPr>
      </w:pPr>
    </w:p>
    <w:p w14:paraId="2DB92C6A" w14:textId="77777777" w:rsidR="005A2F95" w:rsidRPr="00CB1A59" w:rsidRDefault="005A2F95" w:rsidP="00CB1A59">
      <w:pPr>
        <w:spacing w:line="276" w:lineRule="auto"/>
        <w:ind w:left="567"/>
        <w:jc w:val="both"/>
        <w:outlineLvl w:val="2"/>
        <w:rPr>
          <w:rFonts w:ascii="Century Gothic" w:hAnsi="Century Gothic" w:cs="Arial"/>
          <w:color w:val="595959" w:themeColor="text1" w:themeTint="A6"/>
          <w:sz w:val="24"/>
          <w:szCs w:val="24"/>
        </w:rPr>
      </w:pPr>
      <w:bookmarkStart w:id="227" w:name="_Toc25237699"/>
      <w:bookmarkStart w:id="228" w:name="_Toc175047548"/>
      <w:r w:rsidRPr="00CB1A59">
        <w:rPr>
          <w:rFonts w:ascii="Century Gothic" w:hAnsi="Century Gothic" w:cs="Arial"/>
          <w:color w:val="595959" w:themeColor="text1" w:themeTint="A6"/>
          <w:sz w:val="24"/>
          <w:szCs w:val="24"/>
        </w:rPr>
        <w:t>3.10.2 Мероприятия по охране водной среды</w:t>
      </w:r>
      <w:bookmarkEnd w:id="227"/>
      <w:bookmarkEnd w:id="228"/>
    </w:p>
    <w:p w14:paraId="33E9A803" w14:textId="3C8CF406"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 xml:space="preserve">К приоритетным экологическим проблемам </w:t>
      </w:r>
      <w:r w:rsidR="007E0AA2">
        <w:rPr>
          <w:rFonts w:ascii="Arial" w:eastAsia="ArialMT" w:hAnsi="Arial" w:cs="Arial"/>
          <w:sz w:val="24"/>
          <w:szCs w:val="24"/>
        </w:rPr>
        <w:t>муниципального</w:t>
      </w:r>
      <w:r w:rsidRPr="00F7536D">
        <w:rPr>
          <w:rFonts w:ascii="Arial" w:eastAsia="ArialMT" w:hAnsi="Arial" w:cs="Arial"/>
          <w:sz w:val="24"/>
          <w:szCs w:val="24"/>
        </w:rPr>
        <w:t xml:space="preserve"> округа относится загрязнение поверхностных вод</w:t>
      </w:r>
      <w:r w:rsidR="007B7222">
        <w:rPr>
          <w:rFonts w:ascii="Arial" w:eastAsia="ArialMT" w:hAnsi="Arial" w:cs="Arial"/>
          <w:sz w:val="24"/>
          <w:szCs w:val="24"/>
        </w:rPr>
        <w:t xml:space="preserve"> </w:t>
      </w:r>
      <w:r w:rsidRPr="00F7536D">
        <w:rPr>
          <w:rFonts w:ascii="Arial" w:eastAsia="ArialMT" w:hAnsi="Arial" w:cs="Arial"/>
          <w:sz w:val="24"/>
          <w:szCs w:val="24"/>
        </w:rPr>
        <w:t>отходами производства и потребления.</w:t>
      </w:r>
    </w:p>
    <w:p w14:paraId="25DF5C33"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 xml:space="preserve">Среди главных причин загрязнения водных ресурсов: недостаточные темпы реконструкции и строительства очистных сооружений, недостаток локальных очистных сооружений перед сбросом сточных вод промышленных предприятий </w:t>
      </w:r>
      <w:r w:rsidRPr="00F7536D">
        <w:rPr>
          <w:rFonts w:ascii="Arial" w:eastAsia="ArialMT" w:hAnsi="Arial" w:cs="Arial"/>
          <w:sz w:val="24"/>
          <w:szCs w:val="24"/>
        </w:rPr>
        <w:lastRenderedPageBreak/>
        <w:t>города в системы канализации, недостаточное развитие системы оборотного водоснабжения, недостаточное использование (внедрение) экологически чистых технологий.</w:t>
      </w:r>
    </w:p>
    <w:p w14:paraId="04E0D398"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b/>
          <w:sz w:val="24"/>
          <w:szCs w:val="24"/>
        </w:rPr>
      </w:pPr>
      <w:r w:rsidRPr="00F7536D">
        <w:rPr>
          <w:rFonts w:ascii="Arial" w:eastAsia="ArialMT" w:hAnsi="Arial" w:cs="Arial"/>
          <w:b/>
          <w:sz w:val="24"/>
          <w:szCs w:val="24"/>
        </w:rPr>
        <w:t>Для охраны поверхностных вод необходимо:</w:t>
      </w:r>
    </w:p>
    <w:p w14:paraId="40221123"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 xml:space="preserve">создать новые комплексы по очистке сточных вод, учитывающих специфику их состава (устанавливать их в непосредственной близости к источнику загрязнения); </w:t>
      </w:r>
    </w:p>
    <w:p w14:paraId="75F837EA"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оборудовать все водозаборные и сбросные сооружения аппаратурой для учета забираемых и сбрасываемых вод;</w:t>
      </w:r>
    </w:p>
    <w:p w14:paraId="4E8601CB"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организовать очистку ливневых стоков;</w:t>
      </w:r>
    </w:p>
    <w:p w14:paraId="05FFB745"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 xml:space="preserve">создать в местах сброса крупных сельскохозяйственных комплексов и ферм очистные сооружения для очистки от азота аммония, пестицидов и нитритов; </w:t>
      </w:r>
    </w:p>
    <w:p w14:paraId="3E268278"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создать у всех водозаборных и иных гидротехнических сооружений зоны санитар</w:t>
      </w:r>
      <w:r>
        <w:rPr>
          <w:rFonts w:ascii="Arial" w:eastAsia="ArialMT" w:hAnsi="Arial" w:cs="Arial"/>
          <w:sz w:val="24"/>
          <w:szCs w:val="24"/>
        </w:rPr>
        <w:t>ной охраны I, II и III поясов и</w:t>
      </w:r>
      <w:r w:rsidRPr="001C3512">
        <w:rPr>
          <w:rFonts w:ascii="Arial" w:eastAsia="ArialMT" w:hAnsi="Arial" w:cs="Arial"/>
          <w:sz w:val="24"/>
          <w:szCs w:val="24"/>
        </w:rPr>
        <w:t xml:space="preserve"> пункты наблюдения за показателями состояния водных объектов;</w:t>
      </w:r>
    </w:p>
    <w:p w14:paraId="66681C78"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 xml:space="preserve">внедрять в промышленность малоотходное производство, максимально использовать безотходные технологии и замкнутые системы водоснабжения; </w:t>
      </w:r>
    </w:p>
    <w:p w14:paraId="4319107E"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реконструировать и модернизировать очистные сооружения на крупных предприятиях, внедряя прогрессивные технологии;</w:t>
      </w:r>
    </w:p>
    <w:p w14:paraId="339A9701" w14:textId="77777777" w:rsidR="00B27C79"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усовершенствовать ирригационную систему, путём создания закрытых распределительных каналов и применения принципа капельного орошения, резко сокра</w:t>
      </w:r>
      <w:r>
        <w:rPr>
          <w:rFonts w:ascii="Arial" w:eastAsia="ArialMT" w:hAnsi="Arial" w:cs="Arial"/>
          <w:sz w:val="24"/>
          <w:szCs w:val="24"/>
        </w:rPr>
        <w:t>щающего забор воды для орошения;</w:t>
      </w:r>
    </w:p>
    <w:p w14:paraId="4C9FC40D" w14:textId="77777777" w:rsidR="00B27C79" w:rsidRPr="00ED45B7" w:rsidRDefault="00B27C79" w:rsidP="00593C17">
      <w:pPr>
        <w:pStyle w:val="ae"/>
        <w:numPr>
          <w:ilvl w:val="0"/>
          <w:numId w:val="52"/>
        </w:numPr>
        <w:tabs>
          <w:tab w:val="left" w:pos="993"/>
        </w:tabs>
        <w:spacing w:line="276" w:lineRule="auto"/>
        <w:ind w:left="0" w:firstLine="709"/>
        <w:contextualSpacing w:val="0"/>
        <w:jc w:val="both"/>
        <w:rPr>
          <w:rFonts w:ascii="Arial" w:eastAsia="ArialMT" w:hAnsi="Arial" w:cs="Arial"/>
          <w:sz w:val="24"/>
          <w:szCs w:val="24"/>
        </w:rPr>
      </w:pPr>
      <w:r w:rsidRPr="00ED45B7">
        <w:rPr>
          <w:rFonts w:ascii="Arial" w:eastAsia="ArialMT" w:hAnsi="Arial" w:cs="Arial"/>
          <w:sz w:val="24"/>
          <w:szCs w:val="24"/>
        </w:rPr>
        <w:t>строго соблюдать регламенты водоохранных зон;</w:t>
      </w:r>
    </w:p>
    <w:p w14:paraId="2830F387" w14:textId="77777777" w:rsidR="00B27C79"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ED45B7">
        <w:rPr>
          <w:rFonts w:ascii="Arial" w:eastAsia="ArialMT" w:hAnsi="Arial" w:cs="Arial"/>
          <w:sz w:val="24"/>
          <w:szCs w:val="24"/>
        </w:rPr>
        <w:t>проведение работ по очистке русла реки Расшеватка в границах города Новоалександровска</w:t>
      </w:r>
      <w:r>
        <w:rPr>
          <w:rFonts w:ascii="Arial" w:eastAsia="ArialMT" w:hAnsi="Arial" w:cs="Arial"/>
          <w:sz w:val="24"/>
          <w:szCs w:val="24"/>
        </w:rPr>
        <w:t>.</w:t>
      </w:r>
    </w:p>
    <w:p w14:paraId="78FB3C7C" w14:textId="77777777" w:rsidR="00B27C79" w:rsidRPr="00F7536D" w:rsidRDefault="007B7222"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 xml:space="preserve">Важнейшим </w:t>
      </w:r>
      <w:r w:rsidR="00B27C79" w:rsidRPr="00F7536D">
        <w:rPr>
          <w:rFonts w:ascii="Arial" w:eastAsia="ArialMT" w:hAnsi="Arial" w:cs="Arial"/>
          <w:sz w:val="24"/>
          <w:szCs w:val="24"/>
        </w:rPr>
        <w:t xml:space="preserve">профилактическим мероприятием является очистка сточных вод и, напрямую </w:t>
      </w:r>
      <w:r>
        <w:rPr>
          <w:rFonts w:ascii="Arial" w:eastAsia="ArialMT" w:hAnsi="Arial" w:cs="Arial"/>
          <w:sz w:val="24"/>
          <w:szCs w:val="24"/>
        </w:rPr>
        <w:t>связанная</w:t>
      </w:r>
      <w:r w:rsidR="00B27C79" w:rsidRPr="00F7536D">
        <w:rPr>
          <w:rFonts w:ascii="Arial" w:eastAsia="ArialMT" w:hAnsi="Arial" w:cs="Arial"/>
          <w:sz w:val="24"/>
          <w:szCs w:val="24"/>
        </w:rPr>
        <w:t xml:space="preserve"> с ней, очистка речной сети рассматриваемой территории.</w:t>
      </w:r>
    </w:p>
    <w:p w14:paraId="594C54F6"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Основной рекомендацией по эксплуатации подземных вод региона является то, что водоотбор скважинами в каждом гидрогеологическом районе не должен превышать величины подземного стока. Интенсивный забор пресных подземных вод влечёт за собой увеличение минерализации воды в водоносных горизонтах пресных вод, а несвоевременный ремонт водозаборных скважин и водопроводных сетей приводит к авариям и загрязнению подаваемой населению питьевой воды.</w:t>
      </w:r>
    </w:p>
    <w:p w14:paraId="60643B34" w14:textId="77777777" w:rsidR="00B27C79" w:rsidRPr="00F7536D" w:rsidRDefault="00B27C79" w:rsidP="00B27C79">
      <w:pPr>
        <w:autoSpaceDE w:val="0"/>
        <w:autoSpaceDN w:val="0"/>
        <w:adjustRightInd w:val="0"/>
        <w:spacing w:line="276" w:lineRule="auto"/>
        <w:ind w:firstLine="709"/>
        <w:jc w:val="both"/>
        <w:rPr>
          <w:rFonts w:ascii="Arial" w:eastAsia="ArialMT" w:hAnsi="Arial" w:cs="Arial"/>
          <w:b/>
          <w:sz w:val="24"/>
          <w:szCs w:val="24"/>
        </w:rPr>
      </w:pPr>
      <w:r w:rsidRPr="00F7536D">
        <w:rPr>
          <w:rFonts w:ascii="Arial" w:eastAsia="ArialMT" w:hAnsi="Arial" w:cs="Arial"/>
          <w:b/>
          <w:sz w:val="24"/>
          <w:szCs w:val="24"/>
        </w:rPr>
        <w:t>Для охраны подземных вод необходимо</w:t>
      </w:r>
      <w:r>
        <w:rPr>
          <w:rFonts w:ascii="Arial" w:eastAsia="ArialMT" w:hAnsi="Arial" w:cs="Arial"/>
          <w:b/>
          <w:sz w:val="24"/>
          <w:szCs w:val="24"/>
        </w:rPr>
        <w:t>:</w:t>
      </w:r>
    </w:p>
    <w:p w14:paraId="004031EE" w14:textId="77777777" w:rsidR="00B27C79" w:rsidRPr="00316F56"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316F56">
        <w:rPr>
          <w:rFonts w:ascii="Arial" w:eastAsia="ArialMT" w:hAnsi="Arial" w:cs="Arial"/>
          <w:sz w:val="24"/>
          <w:szCs w:val="24"/>
        </w:rPr>
        <w:t>организовать службу мониторинга (ведение гидрогеологического контроля и режима эксплуатации) на всех существующих водозаборах, работающих как на утвержденных, так и на неутвержденных запасах подземных вод;</w:t>
      </w:r>
    </w:p>
    <w:p w14:paraId="39C82A7D"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создать узаконенные зоны санитарной охраны II и III поясов источников водоснабжения;</w:t>
      </w:r>
    </w:p>
    <w:p w14:paraId="4F12CBA3"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создать очистные сооружения централизованной канализации;</w:t>
      </w:r>
    </w:p>
    <w:p w14:paraId="1F1B065B"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затампонировать все бездействующие скважины;</w:t>
      </w:r>
    </w:p>
    <w:p w14:paraId="6ACF983D" w14:textId="2061A53B"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lastRenderedPageBreak/>
        <w:t xml:space="preserve">разработать технико-экологические схемы хозяйственно-питьевого водоснабжения городов, районных центров, посёлков </w:t>
      </w:r>
      <w:r w:rsidR="007E0AA2">
        <w:rPr>
          <w:rFonts w:ascii="Arial" w:eastAsia="ArialMT" w:hAnsi="Arial" w:cs="Arial"/>
          <w:sz w:val="24"/>
          <w:szCs w:val="24"/>
        </w:rPr>
        <w:t>муниципального</w:t>
      </w:r>
      <w:r w:rsidRPr="001C3512">
        <w:rPr>
          <w:rFonts w:ascii="Arial" w:eastAsia="ArialMT" w:hAnsi="Arial" w:cs="Arial"/>
          <w:sz w:val="24"/>
          <w:szCs w:val="24"/>
        </w:rPr>
        <w:t xml:space="preserve"> типа;</w:t>
      </w:r>
    </w:p>
    <w:p w14:paraId="39104B6E"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отрегулировать объём используемой подземной питьевой воды на технические нужды;</w:t>
      </w:r>
    </w:p>
    <w:p w14:paraId="412A8AC3" w14:textId="77777777" w:rsidR="00B27C79"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1C3512">
        <w:rPr>
          <w:rFonts w:ascii="Arial" w:eastAsia="ArialMT" w:hAnsi="Arial" w:cs="Arial"/>
          <w:sz w:val="24"/>
          <w:szCs w:val="24"/>
        </w:rPr>
        <w:t>расширить и сгустить наблюдательную сеть за состоянием подземных вод.</w:t>
      </w:r>
    </w:p>
    <w:p w14:paraId="181A1F7A" w14:textId="77777777" w:rsidR="00B27C79"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067EE">
        <w:rPr>
          <w:rFonts w:ascii="Arial" w:eastAsia="ArialMT" w:hAnsi="Arial" w:cs="Arial"/>
          <w:sz w:val="24"/>
          <w:szCs w:val="24"/>
        </w:rPr>
        <w:t xml:space="preserve">проводить ежегодный профилактический ремонт скважин силами водопользователей; </w:t>
      </w:r>
    </w:p>
    <w:p w14:paraId="3D364D7C" w14:textId="77777777" w:rsidR="00B27C79" w:rsidRPr="001C3512" w:rsidRDefault="00B27C79" w:rsidP="00593C17">
      <w:pPr>
        <w:pStyle w:val="ae"/>
        <w:numPr>
          <w:ilvl w:val="0"/>
          <w:numId w:val="52"/>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067EE">
        <w:rPr>
          <w:rFonts w:ascii="Arial" w:eastAsia="ArialMT" w:hAnsi="Arial" w:cs="Arial"/>
          <w:sz w:val="24"/>
          <w:szCs w:val="24"/>
        </w:rPr>
        <w:t>выявить бездействующие скважины и провести ликвидационный тампонаж на них.</w:t>
      </w:r>
    </w:p>
    <w:p w14:paraId="6747506E" w14:textId="77777777" w:rsidR="00B27C79" w:rsidRDefault="00B27C79" w:rsidP="00B27C79">
      <w:pPr>
        <w:autoSpaceDE w:val="0"/>
        <w:autoSpaceDN w:val="0"/>
        <w:adjustRightInd w:val="0"/>
        <w:spacing w:line="276" w:lineRule="auto"/>
        <w:ind w:firstLine="709"/>
        <w:jc w:val="both"/>
        <w:rPr>
          <w:rFonts w:ascii="Arial" w:eastAsia="ArialMT" w:hAnsi="Arial" w:cs="Arial"/>
          <w:sz w:val="24"/>
          <w:szCs w:val="24"/>
        </w:rPr>
      </w:pPr>
      <w:r w:rsidRPr="00075C1A">
        <w:rPr>
          <w:rFonts w:ascii="Arial" w:eastAsia="ArialMT" w:hAnsi="Arial" w:cs="Arial"/>
          <w:sz w:val="24"/>
          <w:szCs w:val="24"/>
        </w:rPr>
        <w:t xml:space="preserve">В </w:t>
      </w:r>
      <w:r>
        <w:rPr>
          <w:rFonts w:ascii="Arial" w:eastAsia="ArialMT" w:hAnsi="Arial" w:cs="Arial"/>
          <w:sz w:val="24"/>
          <w:szCs w:val="24"/>
        </w:rPr>
        <w:t>2019 г. в</w:t>
      </w:r>
      <w:r w:rsidRPr="00075C1A">
        <w:rPr>
          <w:rFonts w:ascii="Arial" w:eastAsia="ArialMT" w:hAnsi="Arial" w:cs="Arial"/>
          <w:sz w:val="24"/>
          <w:szCs w:val="24"/>
        </w:rPr>
        <w:t xml:space="preserve"> рамках реализации программы федерального проекта «Чистая вода», проводятся работы по стр</w:t>
      </w:r>
      <w:r>
        <w:rPr>
          <w:rFonts w:ascii="Arial" w:eastAsia="ArialMT" w:hAnsi="Arial" w:cs="Arial"/>
          <w:sz w:val="24"/>
          <w:szCs w:val="24"/>
        </w:rPr>
        <w:t>оительству водопровода «Восточ</w:t>
      </w:r>
      <w:r w:rsidRPr="00075C1A">
        <w:rPr>
          <w:rFonts w:ascii="Arial" w:eastAsia="ArialMT" w:hAnsi="Arial" w:cs="Arial"/>
          <w:sz w:val="24"/>
          <w:szCs w:val="24"/>
        </w:rPr>
        <w:t xml:space="preserve">ный» с реконструкцией </w:t>
      </w:r>
      <w:r w:rsidR="007B7222">
        <w:rPr>
          <w:rFonts w:ascii="Arial" w:eastAsia="ArialMT" w:hAnsi="Arial" w:cs="Arial"/>
          <w:sz w:val="24"/>
          <w:szCs w:val="24"/>
        </w:rPr>
        <w:t>ОС</w:t>
      </w:r>
      <w:r w:rsidRPr="00075C1A">
        <w:rPr>
          <w:rFonts w:ascii="Arial" w:eastAsia="ArialMT" w:hAnsi="Arial" w:cs="Arial"/>
          <w:sz w:val="24"/>
          <w:szCs w:val="24"/>
        </w:rPr>
        <w:t xml:space="preserve"> водопровода г</w:t>
      </w:r>
      <w:r>
        <w:rPr>
          <w:rFonts w:ascii="Arial" w:eastAsia="ArialMT" w:hAnsi="Arial" w:cs="Arial"/>
          <w:sz w:val="24"/>
          <w:szCs w:val="24"/>
        </w:rPr>
        <w:t>. Новоалександровска мощно</w:t>
      </w:r>
      <w:r w:rsidRPr="00075C1A">
        <w:rPr>
          <w:rFonts w:ascii="Arial" w:eastAsia="ArialMT" w:hAnsi="Arial" w:cs="Arial"/>
          <w:sz w:val="24"/>
          <w:szCs w:val="24"/>
        </w:rPr>
        <w:t>стью 18 тыс.</w:t>
      </w:r>
      <w:r w:rsidR="000D20CB">
        <w:rPr>
          <w:rFonts w:ascii="Arial" w:eastAsia="ArialMT" w:hAnsi="Arial" w:cs="Arial"/>
          <w:sz w:val="24"/>
          <w:szCs w:val="24"/>
        </w:rPr>
        <w:t xml:space="preserve"> </w:t>
      </w:r>
      <w:r w:rsidRPr="00075C1A">
        <w:rPr>
          <w:rFonts w:ascii="Arial" w:eastAsia="ArialMT" w:hAnsi="Arial" w:cs="Arial"/>
          <w:sz w:val="24"/>
          <w:szCs w:val="24"/>
        </w:rPr>
        <w:t>м</w:t>
      </w:r>
      <w:r w:rsidRPr="00075C1A">
        <w:rPr>
          <w:rFonts w:ascii="Arial" w:eastAsia="ArialMT" w:hAnsi="Arial" w:cs="Arial"/>
          <w:sz w:val="24"/>
          <w:szCs w:val="24"/>
          <w:vertAlign w:val="superscript"/>
        </w:rPr>
        <w:t>3</w:t>
      </w:r>
      <w:r w:rsidRPr="00075C1A">
        <w:rPr>
          <w:rFonts w:ascii="Arial" w:eastAsia="ArialMT" w:hAnsi="Arial" w:cs="Arial"/>
          <w:sz w:val="24"/>
          <w:szCs w:val="24"/>
        </w:rPr>
        <w:t>/сут</w:t>
      </w:r>
      <w:r w:rsidR="007B7222">
        <w:rPr>
          <w:rFonts w:ascii="Arial" w:eastAsia="ArialMT" w:hAnsi="Arial" w:cs="Arial"/>
          <w:sz w:val="24"/>
          <w:szCs w:val="24"/>
        </w:rPr>
        <w:t>. и общим объемом</w:t>
      </w:r>
      <w:r w:rsidRPr="00075C1A">
        <w:rPr>
          <w:rFonts w:ascii="Arial" w:eastAsia="ArialMT" w:hAnsi="Arial" w:cs="Arial"/>
          <w:sz w:val="24"/>
          <w:szCs w:val="24"/>
        </w:rPr>
        <w:t xml:space="preserve"> финансирования 344,1 </w:t>
      </w:r>
      <w:r w:rsidR="0016022C">
        <w:rPr>
          <w:rFonts w:ascii="Arial" w:eastAsia="ArialMT" w:hAnsi="Arial" w:cs="Arial"/>
          <w:sz w:val="24"/>
          <w:szCs w:val="24"/>
        </w:rPr>
        <w:t>млн</w:t>
      </w:r>
      <w:r w:rsidRPr="00075C1A">
        <w:rPr>
          <w:rFonts w:ascii="Arial" w:eastAsia="ArialMT" w:hAnsi="Arial" w:cs="Arial"/>
          <w:sz w:val="24"/>
          <w:szCs w:val="24"/>
        </w:rPr>
        <w:t xml:space="preserve"> руб. до 2022</w:t>
      </w:r>
      <w:r w:rsidR="000D20CB">
        <w:rPr>
          <w:rFonts w:ascii="Arial" w:eastAsia="ArialMT" w:hAnsi="Arial" w:cs="Arial"/>
          <w:sz w:val="24"/>
          <w:szCs w:val="24"/>
        </w:rPr>
        <w:t xml:space="preserve"> </w:t>
      </w:r>
      <w:r w:rsidRPr="00075C1A">
        <w:rPr>
          <w:rFonts w:ascii="Arial" w:eastAsia="ArialMT" w:hAnsi="Arial" w:cs="Arial"/>
          <w:sz w:val="24"/>
          <w:szCs w:val="24"/>
        </w:rPr>
        <w:t xml:space="preserve">г. Завершение планируемых мероприятий позволит обеспечить жителей </w:t>
      </w:r>
      <w:r w:rsidR="007B7222">
        <w:rPr>
          <w:rFonts w:ascii="Arial" w:eastAsia="ArialMT" w:hAnsi="Arial" w:cs="Arial"/>
          <w:sz w:val="24"/>
          <w:szCs w:val="24"/>
        </w:rPr>
        <w:t>8</w:t>
      </w:r>
      <w:r w:rsidRPr="00075C1A">
        <w:rPr>
          <w:rFonts w:ascii="Arial" w:eastAsia="ArialMT" w:hAnsi="Arial" w:cs="Arial"/>
          <w:sz w:val="24"/>
          <w:szCs w:val="24"/>
        </w:rPr>
        <w:t xml:space="preserve"> сельских населенных пунктов </w:t>
      </w:r>
      <w:r>
        <w:rPr>
          <w:rFonts w:ascii="Arial" w:eastAsia="ArialMT" w:hAnsi="Arial" w:cs="Arial"/>
          <w:sz w:val="24"/>
          <w:szCs w:val="24"/>
        </w:rPr>
        <w:t>округа и г. Новоалексан</w:t>
      </w:r>
      <w:r w:rsidRPr="00075C1A">
        <w:rPr>
          <w:rFonts w:ascii="Arial" w:eastAsia="ArialMT" w:hAnsi="Arial" w:cs="Arial"/>
          <w:sz w:val="24"/>
          <w:szCs w:val="24"/>
        </w:rPr>
        <w:t>дровска качественной питьевой водой.</w:t>
      </w:r>
    </w:p>
    <w:p w14:paraId="35E5899E" w14:textId="77777777" w:rsidR="005A2F95" w:rsidRDefault="005A2F95" w:rsidP="005A2F95">
      <w:pPr>
        <w:spacing w:line="276" w:lineRule="auto"/>
        <w:ind w:firstLine="709"/>
        <w:jc w:val="both"/>
        <w:rPr>
          <w:rFonts w:ascii="Arial" w:hAnsi="Arial" w:cs="Arial"/>
          <w:sz w:val="24"/>
          <w:szCs w:val="24"/>
        </w:rPr>
      </w:pPr>
    </w:p>
    <w:p w14:paraId="41DD3D54" w14:textId="77777777" w:rsidR="005A2F95" w:rsidRPr="00CB1A59" w:rsidRDefault="005A2F95" w:rsidP="00CB1A59">
      <w:pPr>
        <w:spacing w:line="276" w:lineRule="auto"/>
        <w:ind w:left="567"/>
        <w:jc w:val="both"/>
        <w:outlineLvl w:val="2"/>
        <w:rPr>
          <w:rFonts w:ascii="Century Gothic" w:hAnsi="Century Gothic" w:cs="Arial"/>
          <w:color w:val="595959" w:themeColor="text1" w:themeTint="A6"/>
          <w:sz w:val="24"/>
          <w:szCs w:val="24"/>
        </w:rPr>
      </w:pPr>
      <w:bookmarkStart w:id="229" w:name="_Toc25237700"/>
      <w:bookmarkStart w:id="230" w:name="_Toc175047549"/>
      <w:r w:rsidRPr="00CB1A59">
        <w:rPr>
          <w:rFonts w:ascii="Century Gothic" w:hAnsi="Century Gothic" w:cs="Arial"/>
          <w:color w:val="595959" w:themeColor="text1" w:themeTint="A6"/>
          <w:sz w:val="24"/>
          <w:szCs w:val="24"/>
        </w:rPr>
        <w:t>3.10.3 Мероприятия по охране почв и растительного покрова</w:t>
      </w:r>
      <w:bookmarkEnd w:id="229"/>
      <w:bookmarkEnd w:id="230"/>
    </w:p>
    <w:p w14:paraId="5F868B91" w14:textId="77777777" w:rsidR="009820BC" w:rsidRPr="001C3512" w:rsidRDefault="009820BC" w:rsidP="009820BC">
      <w:pPr>
        <w:autoSpaceDE w:val="0"/>
        <w:autoSpaceDN w:val="0"/>
        <w:adjustRightInd w:val="0"/>
        <w:spacing w:line="276" w:lineRule="auto"/>
        <w:ind w:firstLine="709"/>
        <w:jc w:val="both"/>
        <w:rPr>
          <w:rFonts w:ascii="Arial" w:eastAsia="ArialMT" w:hAnsi="Arial" w:cs="Arial"/>
          <w:sz w:val="24"/>
          <w:szCs w:val="24"/>
        </w:rPr>
      </w:pPr>
      <w:r w:rsidRPr="001C3512">
        <w:rPr>
          <w:rFonts w:ascii="Arial" w:eastAsia="ArialMT" w:hAnsi="Arial" w:cs="Arial"/>
          <w:sz w:val="24"/>
          <w:szCs w:val="24"/>
        </w:rPr>
        <w:t>Почвенный покров региона подвержен практически всем видам и формам эрозии: плоскостной и линейной, ливневой и ирригационной. Негативные последствия также имеют неправильное применение агротехнических способов обработки и химизации, захламление и загрязнение почвы.</w:t>
      </w:r>
    </w:p>
    <w:p w14:paraId="47A52187" w14:textId="77777777" w:rsidR="009820BC" w:rsidRPr="001C3512" w:rsidRDefault="009820BC" w:rsidP="009820BC">
      <w:pPr>
        <w:autoSpaceDE w:val="0"/>
        <w:autoSpaceDN w:val="0"/>
        <w:adjustRightInd w:val="0"/>
        <w:spacing w:line="276" w:lineRule="auto"/>
        <w:ind w:firstLine="709"/>
        <w:jc w:val="both"/>
        <w:rPr>
          <w:rFonts w:ascii="Arial" w:eastAsia="ArialMT" w:hAnsi="Arial" w:cs="Arial"/>
          <w:sz w:val="24"/>
          <w:szCs w:val="24"/>
        </w:rPr>
      </w:pPr>
      <w:r w:rsidRPr="001C3512">
        <w:rPr>
          <w:rFonts w:ascii="Arial" w:eastAsia="ArialMT" w:hAnsi="Arial" w:cs="Arial"/>
          <w:sz w:val="24"/>
          <w:szCs w:val="24"/>
        </w:rPr>
        <w:t xml:space="preserve">Негативные последствия повлекло за собой интенсивное использование земель и резкое сокращение работ по сохранению их плодородия. Сокращение крайне необходимых агрохимических </w:t>
      </w:r>
      <w:r>
        <w:rPr>
          <w:rFonts w:ascii="Arial" w:eastAsia="ArialMT" w:hAnsi="Arial" w:cs="Arial"/>
          <w:sz w:val="24"/>
          <w:szCs w:val="24"/>
        </w:rPr>
        <w:t>работ</w:t>
      </w:r>
      <w:r w:rsidRPr="001C3512">
        <w:rPr>
          <w:rFonts w:ascii="Arial" w:eastAsia="ArialMT" w:hAnsi="Arial" w:cs="Arial"/>
          <w:sz w:val="24"/>
          <w:szCs w:val="24"/>
        </w:rPr>
        <w:t xml:space="preserve"> привело к истощению пашни.</w:t>
      </w:r>
    </w:p>
    <w:p w14:paraId="25040871" w14:textId="77777777" w:rsidR="009820BC" w:rsidRDefault="009820BC" w:rsidP="009820BC">
      <w:pPr>
        <w:autoSpaceDE w:val="0"/>
        <w:autoSpaceDN w:val="0"/>
        <w:adjustRightInd w:val="0"/>
        <w:spacing w:line="276" w:lineRule="auto"/>
        <w:ind w:firstLine="709"/>
        <w:jc w:val="both"/>
        <w:rPr>
          <w:rFonts w:ascii="Arial" w:eastAsia="ArialMT" w:hAnsi="Arial" w:cs="Arial"/>
          <w:sz w:val="24"/>
          <w:szCs w:val="24"/>
        </w:rPr>
      </w:pPr>
      <w:r w:rsidRPr="001C3512">
        <w:rPr>
          <w:rFonts w:ascii="Arial" w:eastAsia="ArialMT" w:hAnsi="Arial" w:cs="Arial"/>
          <w:sz w:val="24"/>
          <w:szCs w:val="24"/>
        </w:rPr>
        <w:t>Необходима разработка специальной программы по мелиорации почв, включающей антиэрозионные мероприятия, борьбу с загрязнением и т.д.</w:t>
      </w:r>
    </w:p>
    <w:p w14:paraId="26C4AD12" w14:textId="77777777" w:rsidR="009820BC" w:rsidRDefault="009820BC" w:rsidP="009820BC">
      <w:pPr>
        <w:autoSpaceDE w:val="0"/>
        <w:autoSpaceDN w:val="0"/>
        <w:adjustRightInd w:val="0"/>
        <w:spacing w:line="276" w:lineRule="auto"/>
        <w:ind w:firstLine="709"/>
        <w:jc w:val="both"/>
        <w:rPr>
          <w:rFonts w:ascii="Arial" w:eastAsia="ArialMT" w:hAnsi="Arial" w:cs="Arial"/>
          <w:sz w:val="24"/>
          <w:szCs w:val="24"/>
        </w:rPr>
      </w:pPr>
      <w:r w:rsidRPr="00F067EE">
        <w:rPr>
          <w:rFonts w:ascii="Arial" w:eastAsia="ArialMT" w:hAnsi="Arial" w:cs="Arial"/>
          <w:sz w:val="24"/>
          <w:szCs w:val="24"/>
        </w:rPr>
        <w:t>Основными мероприятиями по охране почв являются:</w:t>
      </w:r>
    </w:p>
    <w:p w14:paraId="62305318" w14:textId="77777777" w:rsidR="009820BC"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ED45B7">
        <w:rPr>
          <w:rFonts w:ascii="Arial" w:eastAsia="ArialMT" w:hAnsi="Arial" w:cs="Arial"/>
          <w:sz w:val="24"/>
          <w:szCs w:val="24"/>
        </w:rPr>
        <w:t>переход на ведение биологизированного земледелия; проведение агрохимического обследования сельскохозяйственных угодий; проведение обучающих семинаров со специалистами сельхозпредприятий по вопросам с</w:t>
      </w:r>
      <w:r>
        <w:rPr>
          <w:rFonts w:ascii="Arial" w:eastAsia="ArialMT" w:hAnsi="Arial" w:cs="Arial"/>
          <w:sz w:val="24"/>
          <w:szCs w:val="24"/>
        </w:rPr>
        <w:t>охранения почвенного плодородия</w:t>
      </w:r>
      <w:r w:rsidRPr="00F067EE">
        <w:rPr>
          <w:rFonts w:ascii="Arial" w:eastAsia="ArialMT" w:hAnsi="Arial" w:cs="Arial"/>
          <w:sz w:val="24"/>
          <w:szCs w:val="24"/>
        </w:rPr>
        <w:t>;</w:t>
      </w:r>
    </w:p>
    <w:p w14:paraId="72F0AB76" w14:textId="77777777" w:rsidR="009820BC" w:rsidRPr="00F067EE"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ED45B7">
        <w:rPr>
          <w:rFonts w:ascii="Arial" w:eastAsia="ArialMT" w:hAnsi="Arial" w:cs="Arial"/>
          <w:sz w:val="24"/>
          <w:szCs w:val="24"/>
        </w:rPr>
        <w:t>применения инновационных технологий, основанных на принципах энергоресурсосбережения, осуществления природоохранных мероприятий, направленных на воспроизводство плодородия почв</w:t>
      </w:r>
    </w:p>
    <w:p w14:paraId="15EED5B7" w14:textId="77777777" w:rsidR="009820BC" w:rsidRPr="00F067EE"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ED45B7">
        <w:rPr>
          <w:rFonts w:ascii="Arial" w:eastAsia="ArialMT" w:hAnsi="Arial" w:cs="Arial"/>
          <w:sz w:val="24"/>
          <w:szCs w:val="24"/>
        </w:rPr>
        <w:t>рациональное применение научно-обоснованных доз минеральных удобрений и пестицидов, освоение ресурсосберегающих систем обработки почвы, соотв</w:t>
      </w:r>
      <w:r>
        <w:rPr>
          <w:rFonts w:ascii="Arial" w:eastAsia="ArialMT" w:hAnsi="Arial" w:cs="Arial"/>
          <w:sz w:val="24"/>
          <w:szCs w:val="24"/>
        </w:rPr>
        <w:t>етствующих местным особенностям</w:t>
      </w:r>
      <w:r w:rsidRPr="00F067EE">
        <w:rPr>
          <w:rFonts w:ascii="Arial" w:eastAsia="ArialMT" w:hAnsi="Arial" w:cs="Arial"/>
          <w:sz w:val="24"/>
          <w:szCs w:val="24"/>
        </w:rPr>
        <w:t>;</w:t>
      </w:r>
    </w:p>
    <w:p w14:paraId="06898D19" w14:textId="77777777" w:rsidR="009820BC" w:rsidRPr="00F067EE"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067EE">
        <w:rPr>
          <w:rFonts w:ascii="Arial" w:eastAsia="ArialMT" w:hAnsi="Arial" w:cs="Arial"/>
          <w:sz w:val="24"/>
          <w:szCs w:val="24"/>
        </w:rPr>
        <w:t>организация и проведение на эродированных землях противоэрозионных, организационно- хозяйственных, агротехнических, лесомелиоративных, гид</w:t>
      </w:r>
      <w:r>
        <w:rPr>
          <w:rFonts w:ascii="Arial" w:eastAsia="ArialMT" w:hAnsi="Arial" w:cs="Arial"/>
          <w:sz w:val="24"/>
          <w:szCs w:val="24"/>
        </w:rPr>
        <w:t>ротехнических и др. мероприятий.</w:t>
      </w:r>
    </w:p>
    <w:p w14:paraId="65F6B3B9" w14:textId="77777777" w:rsidR="009820BC" w:rsidRPr="00F067EE" w:rsidRDefault="009820BC" w:rsidP="009820BC">
      <w:pPr>
        <w:autoSpaceDE w:val="0"/>
        <w:autoSpaceDN w:val="0"/>
        <w:adjustRightInd w:val="0"/>
        <w:spacing w:line="276" w:lineRule="auto"/>
        <w:ind w:firstLine="709"/>
        <w:jc w:val="both"/>
        <w:rPr>
          <w:rFonts w:ascii="Arial" w:eastAsia="ArialMT" w:hAnsi="Arial" w:cs="Arial"/>
          <w:sz w:val="24"/>
          <w:szCs w:val="24"/>
        </w:rPr>
      </w:pPr>
      <w:r w:rsidRPr="00F067EE">
        <w:rPr>
          <w:rFonts w:ascii="Arial" w:eastAsia="ArialMT" w:hAnsi="Arial" w:cs="Arial"/>
          <w:sz w:val="24"/>
          <w:szCs w:val="24"/>
        </w:rPr>
        <w:t>С целью предупреждения деградации насаждений при значительных рекреационных нагрузках проектом предусматривается:</w:t>
      </w:r>
    </w:p>
    <w:p w14:paraId="4459B086" w14:textId="77777777" w:rsidR="009820BC" w:rsidRPr="00F067EE"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067EE">
        <w:rPr>
          <w:rFonts w:ascii="Arial" w:eastAsia="ArialMT" w:hAnsi="Arial" w:cs="Arial"/>
          <w:sz w:val="24"/>
          <w:szCs w:val="24"/>
        </w:rPr>
        <w:lastRenderedPageBreak/>
        <w:t xml:space="preserve">благоустройство территорий в соответствии с функциональным зонированием, </w:t>
      </w:r>
      <w:r>
        <w:rPr>
          <w:rFonts w:ascii="Arial" w:eastAsia="ArialMT" w:hAnsi="Arial" w:cs="Arial"/>
          <w:sz w:val="24"/>
          <w:szCs w:val="24"/>
        </w:rPr>
        <w:t>для</w:t>
      </w:r>
      <w:r w:rsidRPr="00F067EE">
        <w:rPr>
          <w:rFonts w:ascii="Arial" w:eastAsia="ArialMT" w:hAnsi="Arial" w:cs="Arial"/>
          <w:sz w:val="24"/>
          <w:szCs w:val="24"/>
        </w:rPr>
        <w:t xml:space="preserve"> увелич</w:t>
      </w:r>
      <w:r>
        <w:rPr>
          <w:rFonts w:ascii="Arial" w:eastAsia="ArialMT" w:hAnsi="Arial" w:cs="Arial"/>
          <w:sz w:val="24"/>
          <w:szCs w:val="24"/>
        </w:rPr>
        <w:t>ения рекреационной</w:t>
      </w:r>
      <w:r w:rsidRPr="00F067EE">
        <w:rPr>
          <w:rFonts w:ascii="Arial" w:eastAsia="ArialMT" w:hAnsi="Arial" w:cs="Arial"/>
          <w:sz w:val="24"/>
          <w:szCs w:val="24"/>
        </w:rPr>
        <w:t xml:space="preserve"> нагрузки без ущерба для насаждений;</w:t>
      </w:r>
    </w:p>
    <w:p w14:paraId="3FD5E93C" w14:textId="77777777" w:rsidR="009820BC"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Pr>
          <w:rFonts w:ascii="Arial" w:eastAsia="ArialMT" w:hAnsi="Arial" w:cs="Arial"/>
          <w:sz w:val="24"/>
          <w:szCs w:val="24"/>
        </w:rPr>
        <w:t>посадка</w:t>
      </w:r>
      <w:r w:rsidRPr="00F067EE">
        <w:rPr>
          <w:rFonts w:ascii="Arial" w:eastAsia="ArialMT" w:hAnsi="Arial" w:cs="Arial"/>
          <w:sz w:val="24"/>
          <w:szCs w:val="24"/>
        </w:rPr>
        <w:t xml:space="preserve"> леса в экологических и ре</w:t>
      </w:r>
      <w:r>
        <w:rPr>
          <w:rFonts w:ascii="Arial" w:eastAsia="ArialMT" w:hAnsi="Arial" w:cs="Arial"/>
          <w:sz w:val="24"/>
          <w:szCs w:val="24"/>
        </w:rPr>
        <w:t>кре</w:t>
      </w:r>
      <w:r w:rsidRPr="00F067EE">
        <w:rPr>
          <w:rFonts w:ascii="Arial" w:eastAsia="ArialMT" w:hAnsi="Arial" w:cs="Arial"/>
          <w:sz w:val="24"/>
          <w:szCs w:val="24"/>
        </w:rPr>
        <w:t>ационных коридорах, вдоль рек</w:t>
      </w:r>
      <w:r>
        <w:rPr>
          <w:rFonts w:ascii="Arial" w:eastAsia="ArialMT" w:hAnsi="Arial" w:cs="Arial"/>
          <w:sz w:val="24"/>
          <w:szCs w:val="24"/>
        </w:rPr>
        <w:t xml:space="preserve"> для</w:t>
      </w:r>
      <w:r w:rsidRPr="00F067EE">
        <w:rPr>
          <w:rFonts w:ascii="Arial" w:eastAsia="ArialMT" w:hAnsi="Arial" w:cs="Arial"/>
          <w:sz w:val="24"/>
          <w:szCs w:val="24"/>
        </w:rPr>
        <w:t xml:space="preserve"> более равномерно</w:t>
      </w:r>
      <w:r>
        <w:rPr>
          <w:rFonts w:ascii="Arial" w:eastAsia="ArialMT" w:hAnsi="Arial" w:cs="Arial"/>
          <w:sz w:val="24"/>
          <w:szCs w:val="24"/>
        </w:rPr>
        <w:t>го рассредоточения</w:t>
      </w:r>
      <w:r w:rsidRPr="00F067EE">
        <w:rPr>
          <w:rFonts w:ascii="Arial" w:eastAsia="ArialMT" w:hAnsi="Arial" w:cs="Arial"/>
          <w:sz w:val="24"/>
          <w:szCs w:val="24"/>
        </w:rPr>
        <w:t xml:space="preserve"> отдыхающих.</w:t>
      </w:r>
    </w:p>
    <w:p w14:paraId="0C617380" w14:textId="77777777" w:rsidR="009820BC" w:rsidRPr="00F7536D" w:rsidRDefault="009820BC" w:rsidP="009820BC">
      <w:pPr>
        <w:tabs>
          <w:tab w:val="left" w:pos="993"/>
        </w:tabs>
        <w:autoSpaceDE w:val="0"/>
        <w:autoSpaceDN w:val="0"/>
        <w:adjustRightInd w:val="0"/>
        <w:spacing w:line="276" w:lineRule="auto"/>
        <w:ind w:firstLine="709"/>
        <w:jc w:val="both"/>
        <w:rPr>
          <w:rFonts w:ascii="Arial" w:eastAsia="ArialMT" w:hAnsi="Arial" w:cs="Arial"/>
          <w:sz w:val="24"/>
          <w:szCs w:val="24"/>
        </w:rPr>
      </w:pPr>
      <w:r w:rsidRPr="00F7536D">
        <w:rPr>
          <w:rFonts w:ascii="Arial" w:eastAsia="ArialMT" w:hAnsi="Arial" w:cs="Arial"/>
          <w:sz w:val="24"/>
          <w:szCs w:val="24"/>
        </w:rPr>
        <w:t>В качестве мероприятий для охраны растительности необходимо:</w:t>
      </w:r>
    </w:p>
    <w:p w14:paraId="11989AAB" w14:textId="77777777" w:rsidR="009820BC"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7536D">
        <w:rPr>
          <w:rFonts w:ascii="Arial" w:eastAsia="ArialMT" w:hAnsi="Arial" w:cs="Arial"/>
          <w:sz w:val="24"/>
          <w:szCs w:val="24"/>
        </w:rPr>
        <w:t>размещение объектов строительства с учетом требований по охране среды и уникальных растительных сообществ;</w:t>
      </w:r>
    </w:p>
    <w:p w14:paraId="26724932" w14:textId="77777777" w:rsidR="009820BC"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Pr>
          <w:rFonts w:ascii="Arial" w:eastAsia="ArialMT" w:hAnsi="Arial" w:cs="Arial"/>
          <w:sz w:val="24"/>
          <w:szCs w:val="24"/>
        </w:rPr>
        <w:t xml:space="preserve">восстановление и поддержание </w:t>
      </w:r>
      <w:r w:rsidRPr="00F7536D">
        <w:rPr>
          <w:rFonts w:ascii="Arial" w:eastAsia="ArialMT" w:hAnsi="Arial" w:cs="Arial"/>
          <w:sz w:val="24"/>
          <w:szCs w:val="24"/>
        </w:rPr>
        <w:t>озеленённы</w:t>
      </w:r>
      <w:r>
        <w:rPr>
          <w:rFonts w:ascii="Arial" w:eastAsia="ArialMT" w:hAnsi="Arial" w:cs="Arial"/>
          <w:sz w:val="24"/>
          <w:szCs w:val="24"/>
        </w:rPr>
        <w:t>х</w:t>
      </w:r>
      <w:r w:rsidRPr="00F7536D">
        <w:rPr>
          <w:rFonts w:ascii="Arial" w:eastAsia="ArialMT" w:hAnsi="Arial" w:cs="Arial"/>
          <w:sz w:val="24"/>
          <w:szCs w:val="24"/>
        </w:rPr>
        <w:t xml:space="preserve"> коридор</w:t>
      </w:r>
      <w:r>
        <w:rPr>
          <w:rFonts w:ascii="Arial" w:eastAsia="ArialMT" w:hAnsi="Arial" w:cs="Arial"/>
          <w:sz w:val="24"/>
          <w:szCs w:val="24"/>
        </w:rPr>
        <w:t>ов</w:t>
      </w:r>
      <w:r w:rsidRPr="00F7536D">
        <w:rPr>
          <w:rFonts w:ascii="Arial" w:eastAsia="ArialMT" w:hAnsi="Arial" w:cs="Arial"/>
          <w:sz w:val="24"/>
          <w:szCs w:val="24"/>
        </w:rPr>
        <w:t xml:space="preserve"> транспортной и инженерно-технической инфраструктуры</w:t>
      </w:r>
      <w:r>
        <w:rPr>
          <w:rFonts w:ascii="Arial" w:eastAsia="ArialMT" w:hAnsi="Arial" w:cs="Arial"/>
          <w:sz w:val="24"/>
          <w:szCs w:val="24"/>
        </w:rPr>
        <w:t>;</w:t>
      </w:r>
    </w:p>
    <w:p w14:paraId="096ECA0D" w14:textId="77777777" w:rsidR="009820BC" w:rsidRPr="00F7536D"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Pr>
          <w:rFonts w:ascii="Arial" w:eastAsia="ArialMT" w:hAnsi="Arial" w:cs="Arial"/>
          <w:sz w:val="24"/>
          <w:szCs w:val="24"/>
        </w:rPr>
        <w:t>б</w:t>
      </w:r>
      <w:r w:rsidRPr="001C415B">
        <w:rPr>
          <w:rFonts w:ascii="Arial" w:eastAsia="ArialMT" w:hAnsi="Arial" w:cs="Arial"/>
          <w:sz w:val="24"/>
          <w:szCs w:val="24"/>
        </w:rPr>
        <w:t>лагоустройство парков</w:t>
      </w:r>
      <w:r>
        <w:rPr>
          <w:rFonts w:ascii="Arial" w:eastAsia="ArialMT" w:hAnsi="Arial" w:cs="Arial"/>
          <w:sz w:val="24"/>
          <w:szCs w:val="24"/>
        </w:rPr>
        <w:t>ых</w:t>
      </w:r>
      <w:r w:rsidRPr="001C415B">
        <w:rPr>
          <w:rFonts w:ascii="Arial" w:eastAsia="ArialMT" w:hAnsi="Arial" w:cs="Arial"/>
          <w:sz w:val="24"/>
          <w:szCs w:val="24"/>
        </w:rPr>
        <w:t xml:space="preserve"> зон</w:t>
      </w:r>
      <w:r>
        <w:rPr>
          <w:rFonts w:ascii="Arial" w:eastAsia="ArialMT" w:hAnsi="Arial" w:cs="Arial"/>
          <w:sz w:val="24"/>
          <w:szCs w:val="24"/>
        </w:rPr>
        <w:t xml:space="preserve"> района;</w:t>
      </w:r>
    </w:p>
    <w:p w14:paraId="7A4A01C0" w14:textId="77777777" w:rsidR="009820BC" w:rsidRPr="00F7536D"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7536D">
        <w:rPr>
          <w:rFonts w:ascii="Arial" w:eastAsia="ArialMT" w:hAnsi="Arial" w:cs="Arial"/>
          <w:sz w:val="24"/>
          <w:szCs w:val="24"/>
        </w:rPr>
        <w:t>лесопосадки на нарушенных землях;</w:t>
      </w:r>
    </w:p>
    <w:p w14:paraId="04322953" w14:textId="77777777" w:rsidR="009820BC" w:rsidRPr="00F7536D" w:rsidRDefault="009820BC" w:rsidP="00593C17">
      <w:pPr>
        <w:pStyle w:val="ae"/>
        <w:numPr>
          <w:ilvl w:val="0"/>
          <w:numId w:val="53"/>
        </w:numPr>
        <w:tabs>
          <w:tab w:val="left" w:pos="993"/>
        </w:tabs>
        <w:autoSpaceDE w:val="0"/>
        <w:autoSpaceDN w:val="0"/>
        <w:adjustRightInd w:val="0"/>
        <w:spacing w:line="276" w:lineRule="auto"/>
        <w:ind w:left="0" w:firstLine="709"/>
        <w:contextualSpacing w:val="0"/>
        <w:jc w:val="both"/>
        <w:rPr>
          <w:rFonts w:ascii="Arial" w:eastAsia="ArialMT" w:hAnsi="Arial" w:cs="Arial"/>
          <w:sz w:val="24"/>
          <w:szCs w:val="24"/>
        </w:rPr>
      </w:pPr>
      <w:r w:rsidRPr="00F7536D">
        <w:rPr>
          <w:rFonts w:ascii="Arial" w:eastAsia="ArialMT" w:hAnsi="Arial" w:cs="Arial"/>
          <w:sz w:val="24"/>
          <w:szCs w:val="24"/>
        </w:rPr>
        <w:t>увеличение площади городских зелёных насаждений, обеспечивающих рекреационные потребности населения, защищающих от шумов, снижающих концентрации вредных примесей, регулирующих температурн</w:t>
      </w:r>
      <w:r>
        <w:rPr>
          <w:rFonts w:ascii="Arial" w:eastAsia="ArialMT" w:hAnsi="Arial" w:cs="Arial"/>
          <w:sz w:val="24"/>
          <w:szCs w:val="24"/>
        </w:rPr>
        <w:t>о-влажностный и ветровой режимы.</w:t>
      </w:r>
    </w:p>
    <w:p w14:paraId="13681153" w14:textId="77777777" w:rsidR="00493A87" w:rsidRDefault="00493A87" w:rsidP="00652E52">
      <w:pPr>
        <w:spacing w:line="276" w:lineRule="auto"/>
        <w:ind w:firstLine="709"/>
        <w:jc w:val="both"/>
        <w:rPr>
          <w:rFonts w:ascii="Arial" w:hAnsi="Arial" w:cs="Arial"/>
          <w:sz w:val="24"/>
          <w:szCs w:val="24"/>
        </w:rPr>
      </w:pPr>
      <w:r>
        <w:rPr>
          <w:rFonts w:ascii="Arial" w:hAnsi="Arial" w:cs="Arial"/>
          <w:sz w:val="24"/>
          <w:szCs w:val="24"/>
        </w:rPr>
        <w:br w:type="page"/>
      </w:r>
    </w:p>
    <w:p w14:paraId="1C5ABB01" w14:textId="77777777" w:rsidR="00CF47A5" w:rsidRPr="00493A87" w:rsidRDefault="00CF47A5" w:rsidP="00CF47A5">
      <w:pPr>
        <w:spacing w:before="120" w:line="276" w:lineRule="auto"/>
        <w:jc w:val="both"/>
        <w:outlineLvl w:val="0"/>
        <w:rPr>
          <w:rFonts w:ascii="Century Gothic" w:hAnsi="Century Gothic" w:cs="Arial"/>
          <w:b/>
          <w:color w:val="595959" w:themeColor="text1" w:themeTint="A6"/>
          <w:sz w:val="28"/>
          <w:szCs w:val="28"/>
        </w:rPr>
      </w:pPr>
      <w:bookmarkStart w:id="231" w:name="_Toc49160402"/>
      <w:bookmarkStart w:id="232" w:name="_Toc49160458"/>
      <w:bookmarkStart w:id="233" w:name="_Toc175047550"/>
      <w:bookmarkStart w:id="234" w:name="_Toc49160403"/>
      <w:bookmarkStart w:id="235" w:name="_Toc49160459"/>
      <w:r>
        <w:rPr>
          <w:rFonts w:ascii="Century Gothic" w:hAnsi="Century Gothic" w:cs="Arial"/>
          <w:b/>
          <w:color w:val="595959" w:themeColor="text1" w:themeTint="A6"/>
          <w:sz w:val="28"/>
          <w:szCs w:val="28"/>
        </w:rPr>
        <w:lastRenderedPageBreak/>
        <w:t xml:space="preserve">4. </w:t>
      </w:r>
      <w:r w:rsidRPr="00493A87">
        <w:rPr>
          <w:rFonts w:ascii="Century Gothic" w:hAnsi="Century Gothic" w:cs="Arial"/>
          <w:b/>
          <w:color w:val="595959" w:themeColor="text1" w:themeTint="A6"/>
          <w:sz w:val="28"/>
          <w:szCs w:val="28"/>
        </w:rPr>
        <w:t>ПЕРЕЧЕНЬ И ХАРАКТЕРИСТИКА ОСНОВНЫХ ФАКТОРОВ РИСКА ВОЗНИКНОВЕНИЯ ЧРЕЗВЫЧАЙНЫХ СИТУАЦИЙ ПРИРОДНОГО И ТЕХНОГЕННОГО ХАРАКТЕРА</w:t>
      </w:r>
      <w:bookmarkEnd w:id="231"/>
      <w:bookmarkEnd w:id="232"/>
      <w:bookmarkEnd w:id="233"/>
      <w:r w:rsidRPr="00493A87">
        <w:rPr>
          <w:rFonts w:ascii="Century Gothic" w:hAnsi="Century Gothic" w:cs="Arial"/>
          <w:b/>
          <w:color w:val="595959" w:themeColor="text1" w:themeTint="A6"/>
          <w:sz w:val="28"/>
          <w:szCs w:val="28"/>
        </w:rPr>
        <w:t xml:space="preserve"> </w:t>
      </w:r>
    </w:p>
    <w:p w14:paraId="5FC4DD71" w14:textId="77777777" w:rsidR="00CF47A5" w:rsidRPr="004B35C3" w:rsidRDefault="00CF47A5" w:rsidP="00CF47A5">
      <w:pPr>
        <w:spacing w:line="276" w:lineRule="auto"/>
        <w:ind w:firstLine="709"/>
        <w:jc w:val="both"/>
        <w:rPr>
          <w:rFonts w:ascii="Arial" w:eastAsia="Calibri" w:hAnsi="Arial" w:cs="Arial"/>
          <w:sz w:val="24"/>
          <w:szCs w:val="24"/>
        </w:rPr>
      </w:pPr>
      <w:bookmarkStart w:id="236" w:name="_Toc25237702"/>
      <w:bookmarkStart w:id="237" w:name="_Toc25237703"/>
      <w:bookmarkStart w:id="238" w:name="_Toc25237704"/>
      <w:bookmarkStart w:id="239" w:name="_Toc25237705"/>
      <w:r w:rsidRPr="004B35C3">
        <w:rPr>
          <w:rFonts w:ascii="Arial" w:eastAsia="Calibri" w:hAnsi="Arial" w:cs="Arial"/>
          <w:sz w:val="24"/>
          <w:szCs w:val="24"/>
        </w:rPr>
        <w:t xml:space="preserve">Согласно ГОСТ Р </w:t>
      </w:r>
      <w:r w:rsidRPr="006A79C1">
        <w:rPr>
          <w:rFonts w:ascii="Arial" w:eastAsia="Calibri" w:hAnsi="Arial" w:cs="Arial"/>
          <w:sz w:val="24"/>
          <w:szCs w:val="24"/>
        </w:rPr>
        <w:t xml:space="preserve">22.0.02-2016 </w:t>
      </w:r>
      <w:r w:rsidRPr="004B35C3">
        <w:rPr>
          <w:rFonts w:ascii="Arial" w:eastAsia="Calibri" w:hAnsi="Arial" w:cs="Arial"/>
          <w:sz w:val="24"/>
          <w:szCs w:val="24"/>
        </w:rPr>
        <w:t>«</w:t>
      </w:r>
      <w:r w:rsidRPr="006A79C1">
        <w:rPr>
          <w:rFonts w:ascii="Arial" w:eastAsia="Calibri" w:hAnsi="Arial" w:cs="Arial"/>
          <w:sz w:val="24"/>
          <w:szCs w:val="24"/>
        </w:rPr>
        <w:t>Безопасность в чрезвычайных ситуациях. Термины и определения</w:t>
      </w:r>
      <w:r w:rsidRPr="004B35C3">
        <w:rPr>
          <w:rFonts w:ascii="Arial" w:eastAsia="Calibri" w:hAnsi="Arial" w:cs="Arial"/>
          <w:sz w:val="24"/>
          <w:szCs w:val="24"/>
        </w:rPr>
        <w:t xml:space="preserve">», чрезвычайная ситуация (далее – ЧС) – </w:t>
      </w:r>
      <w:r w:rsidRPr="006A79C1">
        <w:rPr>
          <w:rFonts w:ascii="Arial" w:eastAsia="Calibri" w:hAnsi="Arial" w:cs="Arial"/>
          <w:sz w:val="24"/>
          <w:szCs w:val="24"/>
        </w:rPr>
        <w:t>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r>
        <w:rPr>
          <w:rFonts w:ascii="Arial" w:eastAsia="Calibri" w:hAnsi="Arial" w:cs="Arial"/>
          <w:sz w:val="24"/>
          <w:szCs w:val="24"/>
        </w:rPr>
        <w:t>.</w:t>
      </w:r>
    </w:p>
    <w:p w14:paraId="1E702E37"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50A9B89D"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Источниками ЧС являются: </w:t>
      </w:r>
      <w:r w:rsidRPr="006A79C1">
        <w:rPr>
          <w:rFonts w:ascii="Arial" w:eastAsia="Calibri" w:hAnsi="Arial" w:cs="Arial"/>
          <w:sz w:val="24"/>
          <w:szCs w:val="24"/>
        </w:rPr>
        <w:t>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w:t>
      </w:r>
      <w:r>
        <w:rPr>
          <w:rFonts w:ascii="Arial" w:eastAsia="Calibri" w:hAnsi="Arial" w:cs="Arial"/>
          <w:sz w:val="24"/>
          <w:szCs w:val="24"/>
        </w:rPr>
        <w:t>озникнуть чрезвычайная ситуация</w:t>
      </w:r>
      <w:r w:rsidRPr="004B35C3">
        <w:rPr>
          <w:rFonts w:ascii="Arial" w:eastAsia="Calibri" w:hAnsi="Arial" w:cs="Arial"/>
          <w:sz w:val="24"/>
          <w:szCs w:val="24"/>
        </w:rPr>
        <w:t>.</w:t>
      </w:r>
    </w:p>
    <w:p w14:paraId="1A1C4790"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В соответствии с Федеральным законом от 21.12.1994 № 68-ФЗ «О защите населения и территорий от чрезвычайных ситуаций природного и техногенного характера» </w:t>
      </w:r>
      <w:r w:rsidRPr="00CF2401">
        <w:rPr>
          <w:rFonts w:ascii="Arial" w:eastAsia="Calibri" w:hAnsi="Arial" w:cs="Arial"/>
          <w:sz w:val="24"/>
          <w:szCs w:val="24"/>
        </w:rPr>
        <w:t>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r>
        <w:rPr>
          <w:rFonts w:ascii="Arial" w:eastAsia="Calibri" w:hAnsi="Arial" w:cs="Arial"/>
          <w:sz w:val="24"/>
          <w:szCs w:val="24"/>
        </w:rPr>
        <w:t>.</w:t>
      </w:r>
    </w:p>
    <w:p w14:paraId="49F221B3" w14:textId="476CB81A" w:rsidR="00CF47A5"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Территории, подверженные риску </w:t>
      </w:r>
      <w:r>
        <w:rPr>
          <w:rFonts w:ascii="Arial" w:eastAsia="Calibri" w:hAnsi="Arial" w:cs="Arial"/>
          <w:sz w:val="24"/>
          <w:szCs w:val="24"/>
        </w:rPr>
        <w:t>возникновения ЧС и потенциально</w:t>
      </w:r>
      <w:r w:rsidRPr="004B35C3">
        <w:rPr>
          <w:rFonts w:ascii="Arial" w:eastAsia="Calibri" w:hAnsi="Arial" w:cs="Arial"/>
          <w:sz w:val="24"/>
          <w:szCs w:val="24"/>
        </w:rPr>
        <w:t xml:space="preserve"> опасные объекты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отображены на карте территорий, подверженных риску возникновения ЧС природного и техногенного характера.</w:t>
      </w:r>
    </w:p>
    <w:p w14:paraId="6903A751" w14:textId="77777777" w:rsidR="00CF47A5" w:rsidRDefault="00CF47A5" w:rsidP="00CF47A5">
      <w:pPr>
        <w:spacing w:line="276" w:lineRule="auto"/>
        <w:ind w:firstLine="709"/>
        <w:jc w:val="both"/>
        <w:rPr>
          <w:rFonts w:ascii="Arial" w:eastAsia="Calibri" w:hAnsi="Arial" w:cs="Arial"/>
          <w:sz w:val="24"/>
          <w:szCs w:val="24"/>
        </w:rPr>
      </w:pPr>
    </w:p>
    <w:p w14:paraId="4C36BFB8" w14:textId="77777777" w:rsidR="00CF47A5" w:rsidRPr="006F1E7A" w:rsidRDefault="00CF47A5" w:rsidP="00CF47A5">
      <w:pPr>
        <w:spacing w:line="276" w:lineRule="auto"/>
        <w:ind w:left="284"/>
        <w:jc w:val="both"/>
        <w:outlineLvl w:val="1"/>
        <w:rPr>
          <w:rFonts w:ascii="Century Gothic" w:hAnsi="Century Gothic" w:cs="Arial"/>
          <w:color w:val="595959" w:themeColor="text1" w:themeTint="A6"/>
          <w:sz w:val="28"/>
          <w:szCs w:val="28"/>
        </w:rPr>
      </w:pPr>
      <w:bookmarkStart w:id="240" w:name="_Toc175047551"/>
      <w:r w:rsidRPr="006F1E7A">
        <w:rPr>
          <w:rFonts w:ascii="Century Gothic" w:hAnsi="Century Gothic" w:cs="Arial"/>
          <w:color w:val="595959" w:themeColor="text1" w:themeTint="A6"/>
          <w:sz w:val="28"/>
          <w:szCs w:val="28"/>
        </w:rPr>
        <w:t>4.1 Перечень источников чрезвычайных ситуаций природного характера</w:t>
      </w:r>
      <w:bookmarkEnd w:id="236"/>
      <w:bookmarkEnd w:id="240"/>
    </w:p>
    <w:p w14:paraId="6B65C1E5" w14:textId="0F50BF73"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Опасные природные процессы, имеющие место на территории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связаны с климатическими, гидрологическими и инженерно-геологическими условиями</w:t>
      </w:r>
      <w:r>
        <w:rPr>
          <w:rFonts w:ascii="Arial" w:eastAsia="Calibri" w:hAnsi="Arial" w:cs="Arial"/>
          <w:sz w:val="24"/>
          <w:szCs w:val="24"/>
        </w:rPr>
        <w:t>, пожарами и др.</w:t>
      </w:r>
    </w:p>
    <w:p w14:paraId="39CC560B" w14:textId="0C7746AA"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и паспортом безопасности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на рассматриваемой территории возможны ЧС природного характер</w:t>
      </w:r>
      <w:bookmarkStart w:id="241" w:name="_Ref429920543"/>
      <w:r>
        <w:rPr>
          <w:rFonts w:ascii="Arial" w:eastAsia="Calibri" w:hAnsi="Arial" w:cs="Arial"/>
          <w:sz w:val="24"/>
          <w:szCs w:val="24"/>
        </w:rPr>
        <w:t xml:space="preserve">а </w:t>
      </w:r>
      <w:r w:rsidRPr="004B35C3">
        <w:rPr>
          <w:rFonts w:ascii="Arial" w:eastAsia="Calibri" w:hAnsi="Arial" w:cs="Arial"/>
          <w:sz w:val="24"/>
          <w:szCs w:val="24"/>
        </w:rPr>
        <w:t>(таблица).</w:t>
      </w:r>
    </w:p>
    <w:bookmarkEnd w:id="241"/>
    <w:p w14:paraId="6F0DB48B" w14:textId="77777777" w:rsidR="00CF47A5" w:rsidRDefault="00CF47A5" w:rsidP="00CF47A5">
      <w:pPr>
        <w:pStyle w:val="ad"/>
        <w:rPr>
          <w:rFonts w:eastAsia="Calibri" w:cs="Arial"/>
          <w:sz w:val="24"/>
          <w:szCs w:val="24"/>
        </w:rPr>
      </w:pPr>
    </w:p>
    <w:p w14:paraId="7BD41C72" w14:textId="77777777" w:rsidR="00CF47A5" w:rsidRPr="00E72DC6" w:rsidRDefault="00CF47A5" w:rsidP="00CF47A5">
      <w:pPr>
        <w:rPr>
          <w:rFonts w:eastAsia="Calibri"/>
        </w:rPr>
      </w:pPr>
    </w:p>
    <w:p w14:paraId="13544D9C" w14:textId="5F32C633"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99</w:t>
      </w:r>
      <w:r>
        <w:rPr>
          <w:noProof/>
        </w:rPr>
        <w:fldChar w:fldCharType="end"/>
      </w:r>
      <w:r>
        <w:t xml:space="preserve"> – </w:t>
      </w:r>
      <w:r w:rsidRPr="00C835C3">
        <w:t>Перечень источников чрезвычайных ситуаций природного характера</w:t>
      </w:r>
    </w:p>
    <w:tbl>
      <w:tblPr>
        <w:tblW w:w="5000" w:type="pct"/>
        <w:jc w:val="center"/>
        <w:tblLayout w:type="fixed"/>
        <w:tblLook w:val="0000" w:firstRow="0" w:lastRow="0" w:firstColumn="0" w:lastColumn="0" w:noHBand="0" w:noVBand="0"/>
      </w:tblPr>
      <w:tblGrid>
        <w:gridCol w:w="595"/>
        <w:gridCol w:w="2448"/>
        <w:gridCol w:w="2035"/>
        <w:gridCol w:w="4493"/>
      </w:tblGrid>
      <w:tr w:rsidR="00CF47A5" w:rsidRPr="004B35C3" w14:paraId="207B64AE" w14:textId="77777777" w:rsidTr="007078AF">
        <w:trPr>
          <w:cantSplit/>
          <w:trHeight w:val="20"/>
          <w:tblHeader/>
          <w:jc w:val="center"/>
        </w:trPr>
        <w:tc>
          <w:tcPr>
            <w:tcW w:w="311" w:type="pct"/>
            <w:tcBorders>
              <w:top w:val="single" w:sz="4" w:space="0" w:color="000000"/>
              <w:left w:val="single" w:sz="4" w:space="0" w:color="000000"/>
              <w:bottom w:val="single" w:sz="4" w:space="0" w:color="000000"/>
            </w:tcBorders>
            <w:vAlign w:val="center"/>
          </w:tcPr>
          <w:p w14:paraId="24320775"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b/>
              </w:rPr>
              <w:t>№ п/п</w:t>
            </w:r>
          </w:p>
        </w:tc>
        <w:tc>
          <w:tcPr>
            <w:tcW w:w="1279" w:type="pct"/>
            <w:tcBorders>
              <w:top w:val="single" w:sz="4" w:space="0" w:color="000000"/>
              <w:left w:val="single" w:sz="4" w:space="0" w:color="000000"/>
              <w:bottom w:val="single" w:sz="4" w:space="0" w:color="000000"/>
            </w:tcBorders>
            <w:vAlign w:val="center"/>
          </w:tcPr>
          <w:p w14:paraId="2E54C64F"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b/>
              </w:rPr>
              <w:t>Источник природной ЧС</w:t>
            </w:r>
          </w:p>
        </w:tc>
        <w:tc>
          <w:tcPr>
            <w:tcW w:w="1063" w:type="pct"/>
            <w:tcBorders>
              <w:top w:val="single" w:sz="4" w:space="0" w:color="000000"/>
              <w:left w:val="single" w:sz="4" w:space="0" w:color="000000"/>
              <w:bottom w:val="single" w:sz="4" w:space="0" w:color="000000"/>
            </w:tcBorders>
            <w:vAlign w:val="center"/>
          </w:tcPr>
          <w:p w14:paraId="05487E06"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b/>
              </w:rPr>
              <w:t>Наименование поражающего фактора</w:t>
            </w:r>
          </w:p>
        </w:tc>
        <w:tc>
          <w:tcPr>
            <w:tcW w:w="2347" w:type="pct"/>
            <w:tcBorders>
              <w:top w:val="single" w:sz="4" w:space="0" w:color="000000"/>
              <w:left w:val="single" w:sz="4" w:space="0" w:color="000000"/>
              <w:bottom w:val="single" w:sz="4" w:space="0" w:color="000000"/>
              <w:right w:val="single" w:sz="4" w:space="0" w:color="000000"/>
            </w:tcBorders>
            <w:vAlign w:val="center"/>
          </w:tcPr>
          <w:p w14:paraId="49175DEF"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b/>
              </w:rPr>
              <w:t>Характер действия, проявления поражающего фактора источника природной ЧС</w:t>
            </w:r>
          </w:p>
        </w:tc>
      </w:tr>
      <w:tr w:rsidR="00CF47A5" w:rsidRPr="004B35C3" w14:paraId="71FA2537" w14:textId="77777777" w:rsidTr="007078AF">
        <w:trPr>
          <w:cantSplit/>
          <w:trHeight w:val="20"/>
          <w:tblHeader/>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38D22C4C" w14:textId="77777777" w:rsidR="00CF47A5" w:rsidRPr="004B35C3" w:rsidRDefault="00CF47A5" w:rsidP="007078AF">
            <w:pPr>
              <w:jc w:val="center"/>
              <w:rPr>
                <w:rFonts w:ascii="Arial Narrow" w:eastAsia="Calibri" w:hAnsi="Arial Narrow" w:cs="Arial"/>
                <w:b/>
              </w:rPr>
            </w:pPr>
            <w:r>
              <w:rPr>
                <w:rFonts w:ascii="Arial Narrow" w:eastAsia="Calibri" w:hAnsi="Arial Narrow" w:cs="Arial"/>
                <w:b/>
              </w:rPr>
              <w:lastRenderedPageBreak/>
              <w:t>1</w:t>
            </w:r>
            <w:r w:rsidRPr="004B35C3">
              <w:rPr>
                <w:rFonts w:ascii="Arial Narrow" w:eastAsia="Calibri" w:hAnsi="Arial Narrow" w:cs="Arial"/>
                <w:b/>
              </w:rPr>
              <w:t>. Опасные геологические процессы</w:t>
            </w:r>
          </w:p>
        </w:tc>
      </w:tr>
      <w:tr w:rsidR="00CF47A5" w:rsidRPr="004B35C3" w14:paraId="19ED2459" w14:textId="77777777" w:rsidTr="007078AF">
        <w:trPr>
          <w:cantSplit/>
          <w:trHeight w:val="20"/>
          <w:tblHeader/>
          <w:jc w:val="center"/>
        </w:trPr>
        <w:tc>
          <w:tcPr>
            <w:tcW w:w="311" w:type="pct"/>
            <w:vMerge w:val="restart"/>
            <w:tcBorders>
              <w:top w:val="single" w:sz="4" w:space="0" w:color="000000"/>
              <w:left w:val="single" w:sz="4" w:space="0" w:color="000000"/>
            </w:tcBorders>
            <w:vAlign w:val="center"/>
          </w:tcPr>
          <w:p w14:paraId="2472A55F" w14:textId="77777777" w:rsidR="00CF47A5" w:rsidRPr="004B35C3" w:rsidRDefault="00CF47A5" w:rsidP="007078AF">
            <w:pPr>
              <w:jc w:val="center"/>
              <w:rPr>
                <w:rFonts w:ascii="Arial Narrow" w:eastAsia="Calibri" w:hAnsi="Arial Narrow" w:cs="Arial"/>
                <w:b/>
              </w:rPr>
            </w:pPr>
            <w:r>
              <w:rPr>
                <w:rFonts w:ascii="Arial Narrow" w:eastAsia="Calibri" w:hAnsi="Arial Narrow" w:cs="Arial"/>
              </w:rPr>
              <w:t>1.</w:t>
            </w:r>
            <w:r w:rsidRPr="004B35C3">
              <w:rPr>
                <w:rFonts w:ascii="Arial Narrow" w:eastAsia="Calibri" w:hAnsi="Arial Narrow" w:cs="Arial"/>
              </w:rPr>
              <w:t>1</w:t>
            </w:r>
          </w:p>
        </w:tc>
        <w:tc>
          <w:tcPr>
            <w:tcW w:w="1279" w:type="pct"/>
            <w:vMerge w:val="restart"/>
            <w:tcBorders>
              <w:top w:val="single" w:sz="4" w:space="0" w:color="000000"/>
              <w:left w:val="single" w:sz="4" w:space="0" w:color="000000"/>
            </w:tcBorders>
            <w:vAlign w:val="center"/>
          </w:tcPr>
          <w:p w14:paraId="5D3EE0B0"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rPr>
              <w:t>Землетрясение</w:t>
            </w:r>
          </w:p>
        </w:tc>
        <w:tc>
          <w:tcPr>
            <w:tcW w:w="1063" w:type="pct"/>
            <w:tcBorders>
              <w:top w:val="single" w:sz="4" w:space="0" w:color="000000"/>
              <w:left w:val="single" w:sz="4" w:space="0" w:color="000000"/>
              <w:bottom w:val="single" w:sz="4" w:space="0" w:color="000000"/>
            </w:tcBorders>
            <w:vAlign w:val="center"/>
          </w:tcPr>
          <w:p w14:paraId="503E9C19"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rPr>
              <w:t>Сейсмический</w:t>
            </w:r>
          </w:p>
        </w:tc>
        <w:tc>
          <w:tcPr>
            <w:tcW w:w="2347" w:type="pct"/>
            <w:tcBorders>
              <w:top w:val="single" w:sz="4" w:space="0" w:color="000000"/>
              <w:left w:val="single" w:sz="4" w:space="0" w:color="000000"/>
              <w:bottom w:val="single" w:sz="4" w:space="0" w:color="000000"/>
              <w:right w:val="single" w:sz="4" w:space="0" w:color="000000"/>
            </w:tcBorders>
          </w:tcPr>
          <w:p w14:paraId="0CF754F6" w14:textId="77777777" w:rsidR="00CF47A5" w:rsidRPr="004B35C3" w:rsidRDefault="00CF47A5" w:rsidP="007078AF">
            <w:pPr>
              <w:rPr>
                <w:rFonts w:ascii="Arial Narrow" w:eastAsia="Calibri" w:hAnsi="Arial Narrow" w:cs="Arial"/>
              </w:rPr>
            </w:pPr>
            <w:r w:rsidRPr="004B35C3">
              <w:rPr>
                <w:rFonts w:ascii="Arial Narrow" w:eastAsia="Calibri" w:hAnsi="Arial Narrow" w:cs="Arial"/>
              </w:rPr>
              <w:t>Сейсмический удар.</w:t>
            </w:r>
          </w:p>
          <w:p w14:paraId="078307BC" w14:textId="77777777" w:rsidR="00CF47A5" w:rsidRPr="004B35C3" w:rsidRDefault="00CF47A5" w:rsidP="007078AF">
            <w:pPr>
              <w:rPr>
                <w:rFonts w:ascii="Arial Narrow" w:eastAsia="Calibri" w:hAnsi="Arial Narrow" w:cs="Arial"/>
              </w:rPr>
            </w:pPr>
            <w:r w:rsidRPr="004B35C3">
              <w:rPr>
                <w:rFonts w:ascii="Arial Narrow" w:eastAsia="Calibri" w:hAnsi="Arial Narrow" w:cs="Arial"/>
              </w:rPr>
              <w:t>Деформация горных пород.</w:t>
            </w:r>
          </w:p>
          <w:p w14:paraId="48CC6AC6" w14:textId="77777777" w:rsidR="00CF47A5" w:rsidRPr="004B35C3" w:rsidRDefault="00CF47A5" w:rsidP="007078AF">
            <w:pPr>
              <w:rPr>
                <w:rFonts w:ascii="Arial Narrow" w:eastAsia="Calibri" w:hAnsi="Arial Narrow" w:cs="Arial"/>
              </w:rPr>
            </w:pPr>
            <w:r w:rsidRPr="004B35C3">
              <w:rPr>
                <w:rFonts w:ascii="Arial Narrow" w:eastAsia="Calibri" w:hAnsi="Arial Narrow" w:cs="Arial"/>
              </w:rPr>
              <w:t>Взрывная волна.</w:t>
            </w:r>
          </w:p>
          <w:p w14:paraId="6528FF99" w14:textId="77777777" w:rsidR="00CF47A5" w:rsidRPr="004B35C3" w:rsidRDefault="00CF47A5" w:rsidP="007078AF">
            <w:pPr>
              <w:rPr>
                <w:rFonts w:ascii="Arial Narrow" w:eastAsia="Calibri" w:hAnsi="Arial Narrow" w:cs="Arial"/>
              </w:rPr>
            </w:pPr>
            <w:r w:rsidRPr="004B35C3">
              <w:rPr>
                <w:rFonts w:ascii="Arial Narrow" w:eastAsia="Calibri" w:hAnsi="Arial Narrow" w:cs="Arial"/>
              </w:rPr>
              <w:t>Гравитационное смещение горных пород, снежных масс, ледников.</w:t>
            </w:r>
          </w:p>
          <w:p w14:paraId="70E29055" w14:textId="77777777" w:rsidR="00CF47A5" w:rsidRPr="004B35C3" w:rsidRDefault="00CF47A5" w:rsidP="007078AF">
            <w:pPr>
              <w:rPr>
                <w:rFonts w:ascii="Arial Narrow" w:eastAsia="Calibri" w:hAnsi="Arial Narrow" w:cs="Arial"/>
              </w:rPr>
            </w:pPr>
            <w:r w:rsidRPr="004B35C3">
              <w:rPr>
                <w:rFonts w:ascii="Arial Narrow" w:eastAsia="Calibri" w:hAnsi="Arial Narrow" w:cs="Arial"/>
              </w:rPr>
              <w:t>Затопление поверхностными водами.</w:t>
            </w:r>
          </w:p>
          <w:p w14:paraId="3EC80178" w14:textId="77777777" w:rsidR="00CF47A5" w:rsidRPr="004B35C3" w:rsidRDefault="00CF47A5" w:rsidP="007078AF">
            <w:pPr>
              <w:rPr>
                <w:rFonts w:ascii="Arial Narrow" w:eastAsia="Calibri" w:hAnsi="Arial Narrow" w:cs="Arial"/>
                <w:b/>
              </w:rPr>
            </w:pPr>
            <w:r w:rsidRPr="004B35C3">
              <w:rPr>
                <w:rFonts w:ascii="Arial Narrow" w:eastAsia="Calibri" w:hAnsi="Arial Narrow" w:cs="Arial"/>
              </w:rPr>
              <w:t>Деформация речных русел.</w:t>
            </w:r>
          </w:p>
        </w:tc>
      </w:tr>
      <w:tr w:rsidR="00CF47A5" w:rsidRPr="004B35C3" w14:paraId="5A56075B" w14:textId="77777777" w:rsidTr="007078AF">
        <w:trPr>
          <w:cantSplit/>
          <w:trHeight w:val="20"/>
          <w:tblHeader/>
          <w:jc w:val="center"/>
        </w:trPr>
        <w:tc>
          <w:tcPr>
            <w:tcW w:w="311" w:type="pct"/>
            <w:vMerge/>
            <w:tcBorders>
              <w:left w:val="single" w:sz="4" w:space="0" w:color="000000"/>
              <w:bottom w:val="single" w:sz="4" w:space="0" w:color="000000"/>
            </w:tcBorders>
            <w:vAlign w:val="center"/>
          </w:tcPr>
          <w:p w14:paraId="3998364F" w14:textId="77777777" w:rsidR="00CF47A5" w:rsidRPr="004B35C3" w:rsidRDefault="00CF47A5" w:rsidP="007078AF">
            <w:pPr>
              <w:jc w:val="center"/>
              <w:rPr>
                <w:rFonts w:ascii="Arial Narrow" w:eastAsia="Calibri" w:hAnsi="Arial Narrow" w:cs="Arial"/>
                <w:b/>
              </w:rPr>
            </w:pPr>
          </w:p>
        </w:tc>
        <w:tc>
          <w:tcPr>
            <w:tcW w:w="1279" w:type="pct"/>
            <w:vMerge/>
            <w:tcBorders>
              <w:left w:val="single" w:sz="4" w:space="0" w:color="000000"/>
              <w:bottom w:val="single" w:sz="4" w:space="0" w:color="000000"/>
            </w:tcBorders>
            <w:vAlign w:val="center"/>
          </w:tcPr>
          <w:p w14:paraId="1F685595" w14:textId="77777777" w:rsidR="00CF47A5" w:rsidRPr="004B35C3" w:rsidRDefault="00CF47A5" w:rsidP="007078AF">
            <w:pPr>
              <w:jc w:val="center"/>
              <w:rPr>
                <w:rFonts w:ascii="Arial Narrow" w:eastAsia="Calibri" w:hAnsi="Arial Narrow" w:cs="Arial"/>
                <w:b/>
              </w:rPr>
            </w:pPr>
          </w:p>
        </w:tc>
        <w:tc>
          <w:tcPr>
            <w:tcW w:w="1063" w:type="pct"/>
            <w:tcBorders>
              <w:top w:val="single" w:sz="4" w:space="0" w:color="000000"/>
              <w:left w:val="single" w:sz="4" w:space="0" w:color="000000"/>
              <w:bottom w:val="single" w:sz="4" w:space="0" w:color="000000"/>
            </w:tcBorders>
            <w:vAlign w:val="center"/>
          </w:tcPr>
          <w:p w14:paraId="00A809A7" w14:textId="77777777" w:rsidR="00CF47A5" w:rsidRPr="004B35C3" w:rsidRDefault="00CF47A5" w:rsidP="007078AF">
            <w:pPr>
              <w:jc w:val="center"/>
              <w:rPr>
                <w:rFonts w:ascii="Arial Narrow" w:eastAsia="Calibri" w:hAnsi="Arial Narrow" w:cs="Arial"/>
                <w:b/>
              </w:rPr>
            </w:pPr>
            <w:r w:rsidRPr="004B35C3">
              <w:rPr>
                <w:rFonts w:ascii="Arial Narrow" w:eastAsia="Calibri" w:hAnsi="Arial Narrow" w:cs="Arial"/>
              </w:rPr>
              <w:t>Физический</w:t>
            </w:r>
          </w:p>
        </w:tc>
        <w:tc>
          <w:tcPr>
            <w:tcW w:w="2347" w:type="pct"/>
            <w:tcBorders>
              <w:top w:val="single" w:sz="4" w:space="0" w:color="000000"/>
              <w:left w:val="single" w:sz="4" w:space="0" w:color="000000"/>
              <w:bottom w:val="single" w:sz="4" w:space="0" w:color="000000"/>
              <w:right w:val="single" w:sz="4" w:space="0" w:color="000000"/>
            </w:tcBorders>
          </w:tcPr>
          <w:p w14:paraId="4986FAF3" w14:textId="77777777" w:rsidR="00CF47A5" w:rsidRPr="004B35C3" w:rsidRDefault="00CF47A5" w:rsidP="007078AF">
            <w:pPr>
              <w:rPr>
                <w:rFonts w:ascii="Arial Narrow" w:eastAsia="Calibri" w:hAnsi="Arial Narrow" w:cs="Arial"/>
                <w:b/>
              </w:rPr>
            </w:pPr>
            <w:r w:rsidRPr="004B35C3">
              <w:rPr>
                <w:rFonts w:ascii="Arial Narrow" w:eastAsia="Calibri" w:hAnsi="Arial Narrow" w:cs="Arial"/>
              </w:rPr>
              <w:t>Электромагнитное поле</w:t>
            </w:r>
          </w:p>
        </w:tc>
      </w:tr>
      <w:tr w:rsidR="00CF47A5" w:rsidRPr="004B35C3" w14:paraId="1D1FB1AB" w14:textId="77777777" w:rsidTr="007078AF">
        <w:trPr>
          <w:cantSplit/>
          <w:trHeight w:val="20"/>
          <w:tblHeader/>
          <w:jc w:val="center"/>
        </w:trPr>
        <w:tc>
          <w:tcPr>
            <w:tcW w:w="311" w:type="pct"/>
            <w:vMerge w:val="restart"/>
            <w:tcBorders>
              <w:left w:val="single" w:sz="4" w:space="0" w:color="000000"/>
            </w:tcBorders>
            <w:vAlign w:val="center"/>
          </w:tcPr>
          <w:p w14:paraId="31651383" w14:textId="77777777" w:rsidR="00CF47A5" w:rsidRPr="00CF2401" w:rsidRDefault="00CF47A5" w:rsidP="007078AF">
            <w:pPr>
              <w:jc w:val="center"/>
              <w:rPr>
                <w:rFonts w:ascii="Arial Narrow" w:eastAsia="Calibri" w:hAnsi="Arial Narrow" w:cs="Arial"/>
              </w:rPr>
            </w:pPr>
            <w:r w:rsidRPr="00CF2401">
              <w:rPr>
                <w:rFonts w:ascii="Arial Narrow" w:eastAsia="Calibri" w:hAnsi="Arial Narrow" w:cs="Arial"/>
              </w:rPr>
              <w:t xml:space="preserve">1.2. </w:t>
            </w:r>
          </w:p>
        </w:tc>
        <w:tc>
          <w:tcPr>
            <w:tcW w:w="1279" w:type="pct"/>
            <w:vMerge w:val="restart"/>
            <w:tcBorders>
              <w:left w:val="single" w:sz="4" w:space="0" w:color="000000"/>
            </w:tcBorders>
            <w:vAlign w:val="center"/>
          </w:tcPr>
          <w:p w14:paraId="0DAA602F" w14:textId="77777777" w:rsidR="00CF47A5" w:rsidRPr="00CF2401" w:rsidRDefault="00CF47A5" w:rsidP="007078AF">
            <w:pPr>
              <w:jc w:val="center"/>
              <w:rPr>
                <w:rFonts w:ascii="Arial Narrow" w:eastAsia="Calibri" w:hAnsi="Arial Narrow" w:cs="Arial"/>
              </w:rPr>
            </w:pPr>
            <w:r w:rsidRPr="00CF2401">
              <w:rPr>
                <w:rFonts w:ascii="Arial Narrow" w:eastAsia="Calibri" w:hAnsi="Arial Narrow" w:cs="Arial"/>
              </w:rPr>
              <w:t>Оползень, обвал</w:t>
            </w:r>
          </w:p>
        </w:tc>
        <w:tc>
          <w:tcPr>
            <w:tcW w:w="1063" w:type="pct"/>
            <w:tcBorders>
              <w:top w:val="single" w:sz="4" w:space="0" w:color="000000"/>
              <w:left w:val="single" w:sz="4" w:space="0" w:color="000000"/>
              <w:bottom w:val="single" w:sz="4" w:space="0" w:color="000000"/>
            </w:tcBorders>
            <w:vAlign w:val="center"/>
          </w:tcPr>
          <w:p w14:paraId="5C38AB83"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Динамический</w:t>
            </w:r>
          </w:p>
        </w:tc>
        <w:tc>
          <w:tcPr>
            <w:tcW w:w="2347" w:type="pct"/>
            <w:tcBorders>
              <w:top w:val="single" w:sz="4" w:space="0" w:color="000000"/>
              <w:left w:val="single" w:sz="4" w:space="0" w:color="000000"/>
              <w:bottom w:val="single" w:sz="4" w:space="0" w:color="000000"/>
              <w:right w:val="single" w:sz="4" w:space="0" w:color="000000"/>
            </w:tcBorders>
          </w:tcPr>
          <w:p w14:paraId="0518A286" w14:textId="77777777" w:rsidR="00CF47A5" w:rsidRPr="004B35C3" w:rsidRDefault="00CF47A5" w:rsidP="007078AF">
            <w:pPr>
              <w:rPr>
                <w:rFonts w:ascii="Arial Narrow" w:eastAsia="Calibri" w:hAnsi="Arial Narrow" w:cs="Arial"/>
              </w:rPr>
            </w:pPr>
            <w:r w:rsidRPr="00CF2401">
              <w:rPr>
                <w:rFonts w:ascii="Arial Narrow" w:eastAsia="Calibri" w:hAnsi="Arial Narrow" w:cs="Arial"/>
              </w:rPr>
              <w:t>Смещение (движение) горных пород</w:t>
            </w:r>
          </w:p>
        </w:tc>
      </w:tr>
      <w:tr w:rsidR="00CF47A5" w:rsidRPr="004B35C3" w14:paraId="789D6D89" w14:textId="77777777" w:rsidTr="007078AF">
        <w:trPr>
          <w:cantSplit/>
          <w:trHeight w:val="20"/>
          <w:tblHeader/>
          <w:jc w:val="center"/>
        </w:trPr>
        <w:tc>
          <w:tcPr>
            <w:tcW w:w="311" w:type="pct"/>
            <w:vMerge/>
            <w:tcBorders>
              <w:left w:val="single" w:sz="4" w:space="0" w:color="000000"/>
              <w:bottom w:val="single" w:sz="4" w:space="0" w:color="000000"/>
            </w:tcBorders>
            <w:vAlign w:val="center"/>
          </w:tcPr>
          <w:p w14:paraId="63EFAF6E" w14:textId="77777777" w:rsidR="00CF47A5" w:rsidRDefault="00CF47A5" w:rsidP="007078AF">
            <w:pPr>
              <w:jc w:val="center"/>
              <w:rPr>
                <w:rFonts w:ascii="Arial Narrow" w:eastAsia="Calibri" w:hAnsi="Arial Narrow" w:cs="Arial"/>
                <w:b/>
              </w:rPr>
            </w:pPr>
          </w:p>
        </w:tc>
        <w:tc>
          <w:tcPr>
            <w:tcW w:w="1279" w:type="pct"/>
            <w:vMerge/>
            <w:tcBorders>
              <w:left w:val="single" w:sz="4" w:space="0" w:color="000000"/>
              <w:bottom w:val="single" w:sz="4" w:space="0" w:color="000000"/>
            </w:tcBorders>
            <w:vAlign w:val="center"/>
          </w:tcPr>
          <w:p w14:paraId="7D2A05A5" w14:textId="77777777" w:rsidR="00CF47A5" w:rsidRPr="00CF2401" w:rsidRDefault="00CF47A5" w:rsidP="007078AF">
            <w:pPr>
              <w:jc w:val="center"/>
              <w:rPr>
                <w:rFonts w:ascii="Arial Narrow" w:eastAsia="Calibri" w:hAnsi="Arial Narrow" w:cs="Arial"/>
              </w:rPr>
            </w:pPr>
          </w:p>
        </w:tc>
        <w:tc>
          <w:tcPr>
            <w:tcW w:w="1063" w:type="pct"/>
            <w:tcBorders>
              <w:top w:val="single" w:sz="4" w:space="0" w:color="000000"/>
              <w:left w:val="single" w:sz="4" w:space="0" w:color="000000"/>
              <w:bottom w:val="single" w:sz="4" w:space="0" w:color="000000"/>
            </w:tcBorders>
            <w:vAlign w:val="center"/>
          </w:tcPr>
          <w:p w14:paraId="5027805A" w14:textId="77777777" w:rsidR="00CF47A5" w:rsidRDefault="00CF47A5" w:rsidP="007078AF">
            <w:pPr>
              <w:jc w:val="center"/>
              <w:rPr>
                <w:rFonts w:ascii="Arial Narrow" w:eastAsia="Calibri" w:hAnsi="Arial Narrow" w:cs="Arial"/>
              </w:rPr>
            </w:pPr>
            <w:r w:rsidRPr="00CF2401">
              <w:rPr>
                <w:rFonts w:ascii="Arial Narrow" w:eastAsia="Calibri" w:hAnsi="Arial Narrow" w:cs="Arial"/>
              </w:rPr>
              <w:t>Гравитационный</w:t>
            </w:r>
          </w:p>
        </w:tc>
        <w:tc>
          <w:tcPr>
            <w:tcW w:w="2347" w:type="pct"/>
            <w:tcBorders>
              <w:top w:val="single" w:sz="4" w:space="0" w:color="000000"/>
              <w:left w:val="single" w:sz="4" w:space="0" w:color="000000"/>
              <w:bottom w:val="single" w:sz="4" w:space="0" w:color="000000"/>
              <w:right w:val="single" w:sz="4" w:space="0" w:color="000000"/>
            </w:tcBorders>
          </w:tcPr>
          <w:p w14:paraId="1673EED0"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Сотрясение земной поверхности.</w:t>
            </w:r>
            <w:r>
              <w:rPr>
                <w:rFonts w:ascii="Arial Narrow" w:eastAsia="Calibri" w:hAnsi="Arial Narrow" w:cs="Arial"/>
              </w:rPr>
              <w:t xml:space="preserve"> </w:t>
            </w:r>
            <w:r w:rsidRPr="00CF2401">
              <w:rPr>
                <w:rFonts w:ascii="Arial Narrow" w:eastAsia="Calibri" w:hAnsi="Arial Narrow" w:cs="Arial"/>
              </w:rPr>
              <w:t>Динамическое, механическое давление смещенных масс.</w:t>
            </w:r>
            <w:r>
              <w:rPr>
                <w:rFonts w:ascii="Arial Narrow" w:eastAsia="Calibri" w:hAnsi="Arial Narrow" w:cs="Arial"/>
              </w:rPr>
              <w:t xml:space="preserve"> </w:t>
            </w:r>
            <w:r w:rsidRPr="00CF2401">
              <w:rPr>
                <w:rFonts w:ascii="Arial Narrow" w:eastAsia="Calibri" w:hAnsi="Arial Narrow" w:cs="Arial"/>
              </w:rPr>
              <w:t>Удар</w:t>
            </w:r>
          </w:p>
        </w:tc>
      </w:tr>
      <w:tr w:rsidR="00CF47A5" w:rsidRPr="004B35C3" w14:paraId="2C9CC01A" w14:textId="77777777" w:rsidTr="007078AF">
        <w:trPr>
          <w:cantSplit/>
          <w:trHeight w:val="20"/>
          <w:tblHeader/>
          <w:jc w:val="center"/>
        </w:trPr>
        <w:tc>
          <w:tcPr>
            <w:tcW w:w="311" w:type="pct"/>
            <w:tcBorders>
              <w:left w:val="single" w:sz="4" w:space="0" w:color="000000"/>
              <w:bottom w:val="single" w:sz="4" w:space="0" w:color="000000"/>
            </w:tcBorders>
            <w:vAlign w:val="center"/>
          </w:tcPr>
          <w:p w14:paraId="4A802804" w14:textId="77777777" w:rsidR="00CF47A5" w:rsidRPr="00CF2401" w:rsidRDefault="00CF47A5" w:rsidP="007078AF">
            <w:pPr>
              <w:jc w:val="center"/>
              <w:rPr>
                <w:rFonts w:ascii="Arial Narrow" w:eastAsia="Calibri" w:hAnsi="Arial Narrow" w:cs="Arial"/>
              </w:rPr>
            </w:pPr>
            <w:r w:rsidRPr="00CF2401">
              <w:rPr>
                <w:rFonts w:ascii="Arial Narrow" w:eastAsia="Calibri" w:hAnsi="Arial Narrow" w:cs="Arial"/>
              </w:rPr>
              <w:t xml:space="preserve">1.3. </w:t>
            </w:r>
          </w:p>
        </w:tc>
        <w:tc>
          <w:tcPr>
            <w:tcW w:w="1279" w:type="pct"/>
            <w:tcBorders>
              <w:left w:val="single" w:sz="4" w:space="0" w:color="000000"/>
              <w:bottom w:val="single" w:sz="4" w:space="0" w:color="000000"/>
            </w:tcBorders>
            <w:vAlign w:val="center"/>
          </w:tcPr>
          <w:p w14:paraId="318BF60C" w14:textId="77777777" w:rsidR="00CF47A5" w:rsidRPr="00CF2401" w:rsidRDefault="00CF47A5" w:rsidP="007078AF">
            <w:pPr>
              <w:jc w:val="center"/>
              <w:rPr>
                <w:rFonts w:ascii="Arial Narrow" w:eastAsia="Calibri" w:hAnsi="Arial Narrow" w:cs="Arial"/>
              </w:rPr>
            </w:pPr>
            <w:r>
              <w:rPr>
                <w:rFonts w:ascii="Arial Narrow" w:eastAsia="Calibri" w:hAnsi="Arial Narrow" w:cs="Arial"/>
              </w:rPr>
              <w:t>Просадка в лёссовых грунтах</w:t>
            </w:r>
          </w:p>
        </w:tc>
        <w:tc>
          <w:tcPr>
            <w:tcW w:w="1063" w:type="pct"/>
            <w:tcBorders>
              <w:top w:val="single" w:sz="4" w:space="0" w:color="000000"/>
              <w:left w:val="single" w:sz="4" w:space="0" w:color="000000"/>
              <w:bottom w:val="single" w:sz="4" w:space="0" w:color="000000"/>
            </w:tcBorders>
            <w:vAlign w:val="center"/>
          </w:tcPr>
          <w:p w14:paraId="616B06F8" w14:textId="77777777" w:rsidR="00CF47A5" w:rsidRPr="00CF2401" w:rsidRDefault="00CF47A5" w:rsidP="007078AF">
            <w:pPr>
              <w:jc w:val="center"/>
              <w:rPr>
                <w:rFonts w:ascii="Arial Narrow" w:eastAsia="Calibri" w:hAnsi="Arial Narrow" w:cs="Arial"/>
              </w:rPr>
            </w:pPr>
            <w:r>
              <w:rPr>
                <w:rFonts w:ascii="Arial Narrow" w:eastAsia="Calibri" w:hAnsi="Arial Narrow" w:cs="Arial"/>
              </w:rPr>
              <w:t>Гравитационный</w:t>
            </w:r>
          </w:p>
        </w:tc>
        <w:tc>
          <w:tcPr>
            <w:tcW w:w="2347" w:type="pct"/>
            <w:tcBorders>
              <w:top w:val="single" w:sz="4" w:space="0" w:color="000000"/>
              <w:left w:val="single" w:sz="4" w:space="0" w:color="000000"/>
              <w:bottom w:val="single" w:sz="4" w:space="0" w:color="000000"/>
              <w:right w:val="single" w:sz="4" w:space="0" w:color="000000"/>
            </w:tcBorders>
          </w:tcPr>
          <w:p w14:paraId="61F7456A" w14:textId="77777777" w:rsidR="00CF47A5" w:rsidRDefault="00CF47A5" w:rsidP="007078AF">
            <w:pPr>
              <w:rPr>
                <w:rFonts w:ascii="Arial Narrow" w:eastAsia="Calibri" w:hAnsi="Arial Narrow" w:cs="Arial"/>
              </w:rPr>
            </w:pPr>
            <w:r w:rsidRPr="00CF2401">
              <w:rPr>
                <w:rFonts w:ascii="Arial Narrow" w:eastAsia="Calibri" w:hAnsi="Arial Narrow" w:cs="Arial"/>
              </w:rPr>
              <w:t>Деформация земной поверхности.</w:t>
            </w:r>
          </w:p>
          <w:p w14:paraId="662ECDDF"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Деформация грунтов</w:t>
            </w:r>
          </w:p>
        </w:tc>
      </w:tr>
      <w:tr w:rsidR="00CF47A5" w:rsidRPr="004B35C3" w14:paraId="2813372C" w14:textId="77777777" w:rsidTr="007078AF">
        <w:trPr>
          <w:cantSplit/>
          <w:trHeight w:val="20"/>
          <w:tblHeader/>
          <w:jc w:val="center"/>
        </w:trPr>
        <w:tc>
          <w:tcPr>
            <w:tcW w:w="311" w:type="pct"/>
            <w:vMerge w:val="restart"/>
            <w:tcBorders>
              <w:left w:val="single" w:sz="4" w:space="0" w:color="000000"/>
            </w:tcBorders>
            <w:vAlign w:val="center"/>
          </w:tcPr>
          <w:p w14:paraId="148261FE" w14:textId="77777777" w:rsidR="00CF47A5" w:rsidRPr="00CF2401" w:rsidRDefault="00CF47A5" w:rsidP="007078AF">
            <w:pPr>
              <w:jc w:val="center"/>
              <w:rPr>
                <w:rFonts w:ascii="Arial Narrow" w:eastAsia="Calibri" w:hAnsi="Arial Narrow" w:cs="Arial"/>
              </w:rPr>
            </w:pPr>
            <w:r w:rsidRPr="00CF2401">
              <w:rPr>
                <w:rFonts w:ascii="Arial Narrow" w:eastAsia="Calibri" w:hAnsi="Arial Narrow" w:cs="Arial"/>
              </w:rPr>
              <w:t>1.4.</w:t>
            </w:r>
          </w:p>
        </w:tc>
        <w:tc>
          <w:tcPr>
            <w:tcW w:w="1279" w:type="pct"/>
            <w:vMerge w:val="restart"/>
            <w:tcBorders>
              <w:left w:val="single" w:sz="4" w:space="0" w:color="000000"/>
            </w:tcBorders>
            <w:vAlign w:val="center"/>
          </w:tcPr>
          <w:p w14:paraId="68F5F7C1" w14:textId="77777777" w:rsidR="00CF47A5" w:rsidRDefault="00CF47A5" w:rsidP="007078AF">
            <w:pPr>
              <w:jc w:val="center"/>
              <w:rPr>
                <w:rFonts w:ascii="Arial Narrow" w:eastAsia="Calibri" w:hAnsi="Arial Narrow" w:cs="Arial"/>
              </w:rPr>
            </w:pPr>
            <w:r>
              <w:rPr>
                <w:rFonts w:ascii="Arial Narrow" w:eastAsia="Calibri" w:hAnsi="Arial Narrow" w:cs="Arial"/>
              </w:rPr>
              <w:t>Переработка берегов</w:t>
            </w:r>
          </w:p>
        </w:tc>
        <w:tc>
          <w:tcPr>
            <w:tcW w:w="1063" w:type="pct"/>
            <w:tcBorders>
              <w:top w:val="single" w:sz="4" w:space="0" w:color="000000"/>
              <w:left w:val="single" w:sz="4" w:space="0" w:color="000000"/>
              <w:bottom w:val="single" w:sz="4" w:space="0" w:color="000000"/>
            </w:tcBorders>
            <w:vAlign w:val="center"/>
          </w:tcPr>
          <w:p w14:paraId="3F2EA6F1" w14:textId="77777777" w:rsidR="00CF47A5" w:rsidRDefault="00CF47A5" w:rsidP="007078AF">
            <w:pPr>
              <w:jc w:val="center"/>
              <w:rPr>
                <w:rFonts w:ascii="Arial Narrow" w:eastAsia="Calibri" w:hAnsi="Arial Narrow" w:cs="Arial"/>
              </w:rPr>
            </w:pPr>
            <w:r>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tcPr>
          <w:p w14:paraId="7BC740BE"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Удар волны.</w:t>
            </w:r>
            <w:r>
              <w:rPr>
                <w:rFonts w:ascii="Arial Narrow" w:eastAsia="Calibri" w:hAnsi="Arial Narrow" w:cs="Arial"/>
              </w:rPr>
              <w:t xml:space="preserve"> </w:t>
            </w:r>
            <w:r w:rsidRPr="00CF2401">
              <w:rPr>
                <w:rFonts w:ascii="Arial Narrow" w:eastAsia="Calibri" w:hAnsi="Arial Narrow" w:cs="Arial"/>
              </w:rPr>
              <w:t>Размывание (разрушение) грунтов.</w:t>
            </w:r>
          </w:p>
          <w:p w14:paraId="260BA705"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Перенос (переотложение) частиц грунта</w:t>
            </w:r>
          </w:p>
        </w:tc>
      </w:tr>
      <w:tr w:rsidR="00CF47A5" w:rsidRPr="004B35C3" w14:paraId="07E6D961" w14:textId="77777777" w:rsidTr="007078AF">
        <w:trPr>
          <w:cantSplit/>
          <w:trHeight w:val="20"/>
          <w:tblHeader/>
          <w:jc w:val="center"/>
        </w:trPr>
        <w:tc>
          <w:tcPr>
            <w:tcW w:w="311" w:type="pct"/>
            <w:vMerge/>
            <w:tcBorders>
              <w:left w:val="single" w:sz="4" w:space="0" w:color="000000"/>
              <w:bottom w:val="single" w:sz="4" w:space="0" w:color="000000"/>
            </w:tcBorders>
            <w:vAlign w:val="center"/>
          </w:tcPr>
          <w:p w14:paraId="043849FC" w14:textId="77777777" w:rsidR="00CF47A5" w:rsidRDefault="00CF47A5" w:rsidP="007078AF">
            <w:pPr>
              <w:jc w:val="center"/>
              <w:rPr>
                <w:rFonts w:ascii="Arial Narrow" w:eastAsia="Calibri" w:hAnsi="Arial Narrow" w:cs="Arial"/>
                <w:b/>
              </w:rPr>
            </w:pPr>
          </w:p>
        </w:tc>
        <w:tc>
          <w:tcPr>
            <w:tcW w:w="1279" w:type="pct"/>
            <w:vMerge/>
            <w:tcBorders>
              <w:left w:val="single" w:sz="4" w:space="0" w:color="000000"/>
              <w:bottom w:val="single" w:sz="4" w:space="0" w:color="000000"/>
            </w:tcBorders>
            <w:vAlign w:val="center"/>
          </w:tcPr>
          <w:p w14:paraId="7E7B0875" w14:textId="77777777" w:rsidR="00CF47A5" w:rsidRDefault="00CF47A5" w:rsidP="007078AF">
            <w:pPr>
              <w:jc w:val="center"/>
              <w:rPr>
                <w:rFonts w:ascii="Arial Narrow" w:eastAsia="Calibri" w:hAnsi="Arial Narrow" w:cs="Arial"/>
              </w:rPr>
            </w:pPr>
          </w:p>
        </w:tc>
        <w:tc>
          <w:tcPr>
            <w:tcW w:w="1063" w:type="pct"/>
            <w:tcBorders>
              <w:top w:val="single" w:sz="4" w:space="0" w:color="000000"/>
              <w:left w:val="single" w:sz="4" w:space="0" w:color="000000"/>
              <w:bottom w:val="single" w:sz="4" w:space="0" w:color="000000"/>
            </w:tcBorders>
            <w:vAlign w:val="center"/>
          </w:tcPr>
          <w:p w14:paraId="51006E62" w14:textId="77777777" w:rsidR="00CF47A5" w:rsidRDefault="00CF47A5" w:rsidP="007078AF">
            <w:pPr>
              <w:jc w:val="center"/>
              <w:rPr>
                <w:rFonts w:ascii="Arial Narrow" w:eastAsia="Calibri" w:hAnsi="Arial Narrow" w:cs="Arial"/>
              </w:rPr>
            </w:pPr>
            <w:r w:rsidRPr="00CF2401">
              <w:rPr>
                <w:rFonts w:ascii="Arial Narrow" w:eastAsia="Calibri" w:hAnsi="Arial Narrow" w:cs="Arial"/>
              </w:rPr>
              <w:t>Гравитационный</w:t>
            </w:r>
          </w:p>
        </w:tc>
        <w:tc>
          <w:tcPr>
            <w:tcW w:w="2347" w:type="pct"/>
            <w:tcBorders>
              <w:top w:val="single" w:sz="4" w:space="0" w:color="000000"/>
              <w:left w:val="single" w:sz="4" w:space="0" w:color="000000"/>
              <w:bottom w:val="single" w:sz="4" w:space="0" w:color="000000"/>
              <w:right w:val="single" w:sz="4" w:space="0" w:color="000000"/>
            </w:tcBorders>
          </w:tcPr>
          <w:p w14:paraId="18978570"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Смещение (обрушение) пород в береговой части</w:t>
            </w:r>
          </w:p>
        </w:tc>
      </w:tr>
      <w:tr w:rsidR="00CF47A5" w:rsidRPr="004B35C3" w14:paraId="0AAF1108" w14:textId="77777777" w:rsidTr="007078A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3E2E20DA" w14:textId="77777777" w:rsidR="00CF47A5" w:rsidRPr="004B35C3" w:rsidRDefault="00CF47A5" w:rsidP="007078AF">
            <w:pPr>
              <w:tabs>
                <w:tab w:val="left" w:pos="402"/>
              </w:tabs>
              <w:jc w:val="center"/>
              <w:rPr>
                <w:rFonts w:ascii="Arial Narrow" w:eastAsia="Calibri" w:hAnsi="Arial Narrow" w:cs="Arial"/>
                <w:b/>
              </w:rPr>
            </w:pPr>
            <w:r>
              <w:rPr>
                <w:rFonts w:ascii="Arial Narrow" w:eastAsia="Calibri" w:hAnsi="Arial Narrow" w:cs="Arial"/>
                <w:b/>
              </w:rPr>
              <w:t xml:space="preserve">2. </w:t>
            </w:r>
            <w:r w:rsidRPr="004B35C3">
              <w:rPr>
                <w:rFonts w:ascii="Arial Narrow" w:eastAsia="Calibri" w:hAnsi="Arial Narrow" w:cs="Arial"/>
                <w:b/>
              </w:rPr>
              <w:t>Опасные гидрологические явления и процессы</w:t>
            </w:r>
          </w:p>
        </w:tc>
      </w:tr>
      <w:tr w:rsidR="00CF47A5" w:rsidRPr="004B35C3" w14:paraId="0024526B" w14:textId="77777777" w:rsidTr="007078AF">
        <w:trPr>
          <w:cantSplit/>
          <w:trHeight w:val="20"/>
          <w:jc w:val="center"/>
        </w:trPr>
        <w:tc>
          <w:tcPr>
            <w:tcW w:w="311" w:type="pct"/>
            <w:vMerge w:val="restart"/>
            <w:tcBorders>
              <w:top w:val="single" w:sz="4" w:space="0" w:color="000000"/>
              <w:left w:val="single" w:sz="4" w:space="0" w:color="000000"/>
              <w:right w:val="single" w:sz="4" w:space="0" w:color="000000"/>
            </w:tcBorders>
            <w:vAlign w:val="center"/>
          </w:tcPr>
          <w:p w14:paraId="792D1E78"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2</w:t>
            </w:r>
            <w:r w:rsidRPr="004B35C3">
              <w:rPr>
                <w:rFonts w:ascii="Arial Narrow" w:eastAsia="Calibri" w:hAnsi="Arial Narrow" w:cs="Arial"/>
              </w:rPr>
              <w:t>.1</w:t>
            </w:r>
            <w:r>
              <w:rPr>
                <w:rFonts w:ascii="Arial Narrow" w:eastAsia="Calibri" w:hAnsi="Arial Narrow" w:cs="Arial"/>
              </w:rPr>
              <w:t>.</w:t>
            </w:r>
          </w:p>
        </w:tc>
        <w:tc>
          <w:tcPr>
            <w:tcW w:w="1279" w:type="pct"/>
            <w:vMerge w:val="restart"/>
            <w:tcBorders>
              <w:top w:val="single" w:sz="4" w:space="0" w:color="000000"/>
              <w:left w:val="single" w:sz="4" w:space="0" w:color="000000"/>
              <w:right w:val="single" w:sz="4" w:space="0" w:color="000000"/>
            </w:tcBorders>
            <w:vAlign w:val="center"/>
          </w:tcPr>
          <w:p w14:paraId="52F6D52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Подтопление</w:t>
            </w:r>
          </w:p>
        </w:tc>
        <w:tc>
          <w:tcPr>
            <w:tcW w:w="1063" w:type="pct"/>
            <w:tcBorders>
              <w:top w:val="single" w:sz="4" w:space="0" w:color="000000"/>
              <w:left w:val="single" w:sz="4" w:space="0" w:color="000000"/>
              <w:bottom w:val="single" w:sz="4" w:space="0" w:color="000000"/>
              <w:right w:val="single" w:sz="4" w:space="0" w:color="000000"/>
            </w:tcBorders>
            <w:vAlign w:val="center"/>
          </w:tcPr>
          <w:p w14:paraId="625B56C9"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Гидростатический</w:t>
            </w:r>
          </w:p>
          <w:p w14:paraId="651D4A43"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2FB6E61A"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Повышение уровня грунтовых вод</w:t>
            </w:r>
          </w:p>
          <w:p w14:paraId="16A62D4B" w14:textId="77777777" w:rsidR="00CF47A5" w:rsidRPr="004B35C3" w:rsidRDefault="00CF47A5" w:rsidP="007078AF">
            <w:pPr>
              <w:jc w:val="both"/>
              <w:rPr>
                <w:rFonts w:ascii="Arial Narrow" w:eastAsia="Calibri" w:hAnsi="Arial Narrow" w:cs="Arial"/>
              </w:rPr>
            </w:pPr>
          </w:p>
        </w:tc>
      </w:tr>
      <w:tr w:rsidR="00CF47A5" w:rsidRPr="004B35C3" w14:paraId="2F31EC3E" w14:textId="77777777" w:rsidTr="007078AF">
        <w:trPr>
          <w:cantSplit/>
          <w:trHeight w:val="20"/>
          <w:jc w:val="center"/>
        </w:trPr>
        <w:tc>
          <w:tcPr>
            <w:tcW w:w="311" w:type="pct"/>
            <w:vMerge/>
            <w:tcBorders>
              <w:left w:val="single" w:sz="4" w:space="0" w:color="000000"/>
              <w:right w:val="single" w:sz="4" w:space="0" w:color="000000"/>
            </w:tcBorders>
            <w:vAlign w:val="center"/>
          </w:tcPr>
          <w:p w14:paraId="0C7A80E1" w14:textId="77777777" w:rsidR="00CF47A5" w:rsidRDefault="00CF47A5" w:rsidP="007078AF">
            <w:pPr>
              <w:jc w:val="center"/>
              <w:rPr>
                <w:rFonts w:ascii="Arial Narrow" w:eastAsia="Calibri" w:hAnsi="Arial Narrow" w:cs="Arial"/>
              </w:rPr>
            </w:pPr>
          </w:p>
        </w:tc>
        <w:tc>
          <w:tcPr>
            <w:tcW w:w="1279" w:type="pct"/>
            <w:vMerge/>
            <w:tcBorders>
              <w:left w:val="single" w:sz="4" w:space="0" w:color="000000"/>
              <w:right w:val="single" w:sz="4" w:space="0" w:color="000000"/>
            </w:tcBorders>
            <w:vAlign w:val="center"/>
          </w:tcPr>
          <w:p w14:paraId="52AEFF72" w14:textId="77777777" w:rsidR="00CF47A5" w:rsidRPr="004B35C3" w:rsidRDefault="00CF47A5" w:rsidP="007078AF">
            <w:pPr>
              <w:jc w:val="both"/>
              <w:rPr>
                <w:rFonts w:ascii="Arial Narrow" w:eastAsia="Calibri" w:hAnsi="Arial Narrow" w:cs="Arial"/>
              </w:rPr>
            </w:pPr>
          </w:p>
        </w:tc>
        <w:tc>
          <w:tcPr>
            <w:tcW w:w="1063" w:type="pct"/>
            <w:tcBorders>
              <w:top w:val="single" w:sz="4" w:space="0" w:color="000000"/>
              <w:left w:val="single" w:sz="4" w:space="0" w:color="000000"/>
              <w:bottom w:val="single" w:sz="4" w:space="0" w:color="000000"/>
              <w:right w:val="single" w:sz="4" w:space="0" w:color="000000"/>
            </w:tcBorders>
            <w:vAlign w:val="center"/>
          </w:tcPr>
          <w:p w14:paraId="1E8A9A1D"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w:t>
            </w:r>
            <w:r>
              <w:rPr>
                <w:rFonts w:ascii="Arial Narrow" w:eastAsia="Calibri" w:hAnsi="Arial Narrow" w:cs="Arial"/>
              </w:rPr>
              <w:t>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46470FB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Гидродинамическо</w:t>
            </w:r>
            <w:r>
              <w:rPr>
                <w:rFonts w:ascii="Arial Narrow" w:eastAsia="Calibri" w:hAnsi="Arial Narrow" w:cs="Arial"/>
              </w:rPr>
              <w:t>е давление потока грунтовых вод</w:t>
            </w:r>
          </w:p>
        </w:tc>
      </w:tr>
      <w:tr w:rsidR="00CF47A5" w:rsidRPr="004B35C3" w14:paraId="35195A81" w14:textId="77777777" w:rsidTr="007078AF">
        <w:trPr>
          <w:cantSplit/>
          <w:trHeight w:val="20"/>
          <w:jc w:val="center"/>
        </w:trPr>
        <w:tc>
          <w:tcPr>
            <w:tcW w:w="311" w:type="pct"/>
            <w:vMerge/>
            <w:tcBorders>
              <w:left w:val="single" w:sz="4" w:space="0" w:color="000000"/>
              <w:bottom w:val="single" w:sz="4" w:space="0" w:color="000000"/>
              <w:right w:val="single" w:sz="4" w:space="0" w:color="000000"/>
            </w:tcBorders>
            <w:vAlign w:val="center"/>
          </w:tcPr>
          <w:p w14:paraId="2940D26D" w14:textId="77777777" w:rsidR="00CF47A5" w:rsidRDefault="00CF47A5" w:rsidP="007078AF">
            <w:pPr>
              <w:jc w:val="center"/>
              <w:rPr>
                <w:rFonts w:ascii="Arial Narrow" w:eastAsia="Calibri" w:hAnsi="Arial Narrow" w:cs="Arial"/>
              </w:rPr>
            </w:pPr>
          </w:p>
        </w:tc>
        <w:tc>
          <w:tcPr>
            <w:tcW w:w="1279" w:type="pct"/>
            <w:vMerge/>
            <w:tcBorders>
              <w:left w:val="single" w:sz="4" w:space="0" w:color="000000"/>
              <w:bottom w:val="single" w:sz="4" w:space="0" w:color="000000"/>
              <w:right w:val="single" w:sz="4" w:space="0" w:color="000000"/>
            </w:tcBorders>
            <w:vAlign w:val="center"/>
          </w:tcPr>
          <w:p w14:paraId="36D57983" w14:textId="77777777" w:rsidR="00CF47A5" w:rsidRPr="004B35C3" w:rsidRDefault="00CF47A5" w:rsidP="007078AF">
            <w:pPr>
              <w:jc w:val="both"/>
              <w:rPr>
                <w:rFonts w:ascii="Arial Narrow" w:eastAsia="Calibri" w:hAnsi="Arial Narrow" w:cs="Arial"/>
              </w:rPr>
            </w:pPr>
          </w:p>
        </w:tc>
        <w:tc>
          <w:tcPr>
            <w:tcW w:w="1063" w:type="pct"/>
            <w:tcBorders>
              <w:top w:val="single" w:sz="4" w:space="0" w:color="000000"/>
              <w:left w:val="single" w:sz="4" w:space="0" w:color="000000"/>
              <w:bottom w:val="single" w:sz="4" w:space="0" w:color="000000"/>
              <w:right w:val="single" w:sz="4" w:space="0" w:color="000000"/>
            </w:tcBorders>
            <w:vAlign w:val="center"/>
          </w:tcPr>
          <w:p w14:paraId="36A36F3B"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Гидрохимический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36EEFFB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Загрязнение (засоление) почв, грунтов</w:t>
            </w:r>
          </w:p>
          <w:p w14:paraId="09D46AFE"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Коррозия подземных металлических конструкций</w:t>
            </w:r>
          </w:p>
        </w:tc>
      </w:tr>
      <w:tr w:rsidR="00CF47A5" w:rsidRPr="004B35C3" w14:paraId="4E2AC2C8" w14:textId="77777777" w:rsidTr="007078AF">
        <w:trPr>
          <w:cantSplit/>
          <w:trHeight w:val="20"/>
          <w:jc w:val="center"/>
        </w:trPr>
        <w:tc>
          <w:tcPr>
            <w:tcW w:w="311" w:type="pct"/>
            <w:tcBorders>
              <w:top w:val="single" w:sz="4" w:space="0" w:color="000000"/>
              <w:left w:val="single" w:sz="4" w:space="0" w:color="000000"/>
              <w:bottom w:val="single" w:sz="4" w:space="0" w:color="000000"/>
              <w:right w:val="single" w:sz="4" w:space="0" w:color="000000"/>
            </w:tcBorders>
            <w:vAlign w:val="center"/>
          </w:tcPr>
          <w:p w14:paraId="28B1E49A"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2.2.</w:t>
            </w:r>
          </w:p>
        </w:tc>
        <w:tc>
          <w:tcPr>
            <w:tcW w:w="1279" w:type="pct"/>
            <w:tcBorders>
              <w:top w:val="single" w:sz="4" w:space="0" w:color="000000"/>
              <w:left w:val="single" w:sz="4" w:space="0" w:color="000000"/>
              <w:bottom w:val="single" w:sz="4" w:space="0" w:color="000000"/>
              <w:right w:val="single" w:sz="4" w:space="0" w:color="000000"/>
            </w:tcBorders>
            <w:vAlign w:val="center"/>
          </w:tcPr>
          <w:p w14:paraId="4B9BA456"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Русловая эрозия</w:t>
            </w:r>
          </w:p>
        </w:tc>
        <w:tc>
          <w:tcPr>
            <w:tcW w:w="1063" w:type="pct"/>
            <w:tcBorders>
              <w:top w:val="single" w:sz="4" w:space="0" w:color="000000"/>
              <w:left w:val="single" w:sz="4" w:space="0" w:color="000000"/>
              <w:bottom w:val="single" w:sz="4" w:space="0" w:color="000000"/>
              <w:right w:val="single" w:sz="4" w:space="0" w:color="000000"/>
            </w:tcBorders>
            <w:vAlign w:val="center"/>
          </w:tcPr>
          <w:p w14:paraId="2CFC6085"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690F89A8"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Гидродинамическое давление потока воды</w:t>
            </w:r>
          </w:p>
          <w:p w14:paraId="1420ECD7"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Деформация речного русла</w:t>
            </w:r>
          </w:p>
        </w:tc>
      </w:tr>
      <w:tr w:rsidR="00CF47A5" w:rsidRPr="004B35C3" w14:paraId="73317C0F" w14:textId="77777777" w:rsidTr="007078AF">
        <w:trPr>
          <w:cantSplit/>
          <w:trHeight w:val="20"/>
          <w:jc w:val="center"/>
        </w:trPr>
        <w:tc>
          <w:tcPr>
            <w:tcW w:w="311" w:type="pct"/>
            <w:vMerge w:val="restart"/>
            <w:tcBorders>
              <w:top w:val="single" w:sz="4" w:space="0" w:color="000000"/>
              <w:left w:val="single" w:sz="4" w:space="0" w:color="000000"/>
              <w:right w:val="single" w:sz="4" w:space="0" w:color="000000"/>
            </w:tcBorders>
            <w:vAlign w:val="center"/>
          </w:tcPr>
          <w:p w14:paraId="597F41DB" w14:textId="77777777" w:rsidR="00CF47A5" w:rsidRDefault="00CF47A5" w:rsidP="007078AF">
            <w:pPr>
              <w:jc w:val="center"/>
              <w:rPr>
                <w:rFonts w:ascii="Arial Narrow" w:eastAsia="Calibri" w:hAnsi="Arial Narrow" w:cs="Arial"/>
              </w:rPr>
            </w:pPr>
            <w:r>
              <w:rPr>
                <w:rFonts w:ascii="Arial Narrow" w:eastAsia="Calibri" w:hAnsi="Arial Narrow" w:cs="Arial"/>
              </w:rPr>
              <w:t>2.3.</w:t>
            </w:r>
          </w:p>
        </w:tc>
        <w:tc>
          <w:tcPr>
            <w:tcW w:w="1279" w:type="pct"/>
            <w:tcBorders>
              <w:top w:val="single" w:sz="4" w:space="0" w:color="000000"/>
              <w:left w:val="single" w:sz="4" w:space="0" w:color="000000"/>
              <w:bottom w:val="single" w:sz="4" w:space="0" w:color="000000"/>
              <w:right w:val="single" w:sz="4" w:space="0" w:color="000000"/>
            </w:tcBorders>
            <w:vAlign w:val="center"/>
          </w:tcPr>
          <w:p w14:paraId="020E482D" w14:textId="77777777" w:rsidR="00CF47A5" w:rsidRPr="004B35C3" w:rsidRDefault="00CF47A5" w:rsidP="007078AF">
            <w:pPr>
              <w:rPr>
                <w:rFonts w:ascii="Arial Narrow" w:eastAsia="Calibri" w:hAnsi="Arial Narrow" w:cs="Arial"/>
              </w:rPr>
            </w:pPr>
            <w:r w:rsidRPr="00CF2401">
              <w:rPr>
                <w:rFonts w:ascii="Arial Narrow" w:eastAsia="Calibri" w:hAnsi="Arial Narrow" w:cs="Arial"/>
              </w:rPr>
              <w:t>Наводнение</w:t>
            </w:r>
            <w:r>
              <w:rPr>
                <w:rFonts w:ascii="Arial Narrow" w:eastAsia="Calibri" w:hAnsi="Arial Narrow" w:cs="Arial"/>
              </w:rPr>
              <w:t xml:space="preserve">. </w:t>
            </w:r>
            <w:r w:rsidRPr="00CF2401">
              <w:rPr>
                <w:rFonts w:ascii="Arial Narrow" w:eastAsia="Calibri" w:hAnsi="Arial Narrow" w:cs="Arial"/>
              </w:rPr>
              <w:t>Половодье.</w:t>
            </w:r>
          </w:p>
        </w:tc>
        <w:tc>
          <w:tcPr>
            <w:tcW w:w="1063" w:type="pct"/>
            <w:tcBorders>
              <w:top w:val="single" w:sz="4" w:space="0" w:color="000000"/>
              <w:left w:val="single" w:sz="4" w:space="0" w:color="000000"/>
              <w:bottom w:val="single" w:sz="4" w:space="0" w:color="000000"/>
              <w:right w:val="single" w:sz="4" w:space="0" w:color="000000"/>
            </w:tcBorders>
            <w:vAlign w:val="center"/>
          </w:tcPr>
          <w:p w14:paraId="78F3A31D"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35C5754B" w14:textId="77777777" w:rsidR="00CF47A5" w:rsidRPr="004B35C3" w:rsidRDefault="00CF47A5" w:rsidP="007078AF">
            <w:pPr>
              <w:jc w:val="both"/>
              <w:rPr>
                <w:rFonts w:ascii="Arial Narrow" w:eastAsia="Calibri" w:hAnsi="Arial Narrow" w:cs="Arial"/>
              </w:rPr>
            </w:pPr>
            <w:r w:rsidRPr="00CF2401">
              <w:rPr>
                <w:rFonts w:ascii="Arial Narrow" w:eastAsia="Calibri" w:hAnsi="Arial Narrow" w:cs="Arial"/>
              </w:rPr>
              <w:t>Поток (течение) воды</w:t>
            </w:r>
          </w:p>
        </w:tc>
      </w:tr>
      <w:tr w:rsidR="00CF47A5" w:rsidRPr="004B35C3" w14:paraId="725A08A0" w14:textId="77777777" w:rsidTr="007078AF">
        <w:trPr>
          <w:cantSplit/>
          <w:trHeight w:val="20"/>
          <w:jc w:val="center"/>
        </w:trPr>
        <w:tc>
          <w:tcPr>
            <w:tcW w:w="311" w:type="pct"/>
            <w:vMerge/>
            <w:tcBorders>
              <w:left w:val="single" w:sz="4" w:space="0" w:color="000000"/>
              <w:bottom w:val="single" w:sz="4" w:space="0" w:color="000000"/>
              <w:right w:val="single" w:sz="4" w:space="0" w:color="000000"/>
            </w:tcBorders>
            <w:vAlign w:val="center"/>
          </w:tcPr>
          <w:p w14:paraId="4C714608" w14:textId="77777777" w:rsidR="00CF47A5" w:rsidRDefault="00CF47A5" w:rsidP="007078AF">
            <w:pPr>
              <w:jc w:val="center"/>
              <w:rPr>
                <w:rFonts w:ascii="Arial Narrow" w:eastAsia="Calibri" w:hAnsi="Arial Narrow" w:cs="Arial"/>
              </w:rPr>
            </w:pPr>
          </w:p>
        </w:tc>
        <w:tc>
          <w:tcPr>
            <w:tcW w:w="1279" w:type="pct"/>
            <w:tcBorders>
              <w:top w:val="single" w:sz="4" w:space="0" w:color="000000"/>
              <w:left w:val="single" w:sz="4" w:space="0" w:color="000000"/>
              <w:bottom w:val="single" w:sz="4" w:space="0" w:color="000000"/>
              <w:right w:val="single" w:sz="4" w:space="0" w:color="000000"/>
            </w:tcBorders>
            <w:vAlign w:val="center"/>
          </w:tcPr>
          <w:p w14:paraId="3098810A"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Паводок.</w:t>
            </w:r>
          </w:p>
          <w:p w14:paraId="659B3831" w14:textId="77777777" w:rsidR="00CF47A5" w:rsidRPr="00CF2401" w:rsidRDefault="00CF47A5" w:rsidP="007078AF">
            <w:pPr>
              <w:rPr>
                <w:rFonts w:ascii="Arial Narrow" w:eastAsia="Calibri" w:hAnsi="Arial Narrow" w:cs="Arial"/>
              </w:rPr>
            </w:pPr>
            <w:r w:rsidRPr="00CF2401">
              <w:rPr>
                <w:rFonts w:ascii="Arial Narrow" w:eastAsia="Calibri" w:hAnsi="Arial Narrow" w:cs="Arial"/>
              </w:rPr>
              <w:t>Катастрофический паводок</w:t>
            </w:r>
          </w:p>
        </w:tc>
        <w:tc>
          <w:tcPr>
            <w:tcW w:w="1063" w:type="pct"/>
            <w:tcBorders>
              <w:top w:val="single" w:sz="4" w:space="0" w:color="000000"/>
              <w:left w:val="single" w:sz="4" w:space="0" w:color="000000"/>
              <w:bottom w:val="single" w:sz="4" w:space="0" w:color="000000"/>
              <w:right w:val="single" w:sz="4" w:space="0" w:color="000000"/>
            </w:tcBorders>
            <w:vAlign w:val="center"/>
          </w:tcPr>
          <w:p w14:paraId="0EC7AEA8" w14:textId="77777777" w:rsidR="00CF47A5" w:rsidRDefault="00CF47A5" w:rsidP="007078AF">
            <w:pPr>
              <w:jc w:val="center"/>
              <w:rPr>
                <w:rFonts w:ascii="Arial Narrow" w:eastAsia="Calibri" w:hAnsi="Arial Narrow" w:cs="Arial"/>
              </w:rPr>
            </w:pPr>
            <w:r w:rsidRPr="00CF2401">
              <w:rPr>
                <w:rFonts w:ascii="Arial Narrow" w:eastAsia="Calibri" w:hAnsi="Arial Narrow" w:cs="Arial"/>
              </w:rPr>
              <w:t>Гидрохимический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1D842A5E" w14:textId="77777777" w:rsidR="00CF47A5" w:rsidRPr="00CF2401" w:rsidRDefault="00CF47A5" w:rsidP="007078AF">
            <w:pPr>
              <w:jc w:val="both"/>
              <w:rPr>
                <w:rFonts w:ascii="Arial Narrow" w:eastAsia="Calibri" w:hAnsi="Arial Narrow" w:cs="Arial"/>
              </w:rPr>
            </w:pPr>
            <w:r w:rsidRPr="00CF2401">
              <w:rPr>
                <w:rFonts w:ascii="Arial Narrow" w:eastAsia="Calibri" w:hAnsi="Arial Narrow" w:cs="Arial"/>
              </w:rPr>
              <w:t>Загрязнение гидросферы, почв, грунтов</w:t>
            </w:r>
          </w:p>
        </w:tc>
      </w:tr>
      <w:tr w:rsidR="00CF47A5" w:rsidRPr="004B35C3" w14:paraId="2A7C4206" w14:textId="77777777" w:rsidTr="007078A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0309CFF9" w14:textId="77777777" w:rsidR="00CF47A5" w:rsidRPr="004B35C3" w:rsidRDefault="00CF47A5" w:rsidP="007078AF">
            <w:pPr>
              <w:tabs>
                <w:tab w:val="left" w:pos="402"/>
              </w:tabs>
              <w:jc w:val="center"/>
              <w:rPr>
                <w:rFonts w:ascii="Arial Narrow" w:eastAsia="Calibri" w:hAnsi="Arial Narrow" w:cs="Arial"/>
                <w:b/>
              </w:rPr>
            </w:pPr>
            <w:r>
              <w:rPr>
                <w:rFonts w:ascii="Arial Narrow" w:eastAsia="Calibri" w:hAnsi="Arial Narrow" w:cs="Arial"/>
                <w:b/>
              </w:rPr>
              <w:t xml:space="preserve">3. </w:t>
            </w:r>
            <w:r w:rsidRPr="004B35C3">
              <w:rPr>
                <w:rFonts w:ascii="Arial Narrow" w:eastAsia="Calibri" w:hAnsi="Arial Narrow" w:cs="Arial"/>
                <w:b/>
              </w:rPr>
              <w:t>Опасные метеорологические явления и процессы</w:t>
            </w:r>
          </w:p>
        </w:tc>
      </w:tr>
      <w:tr w:rsidR="00CF47A5" w:rsidRPr="004B35C3" w14:paraId="3FC730AB" w14:textId="77777777" w:rsidTr="007078AF">
        <w:trPr>
          <w:cantSplit/>
          <w:trHeight w:val="20"/>
          <w:jc w:val="center"/>
        </w:trPr>
        <w:tc>
          <w:tcPr>
            <w:tcW w:w="311" w:type="pct"/>
            <w:vMerge w:val="restart"/>
            <w:tcBorders>
              <w:top w:val="single" w:sz="4" w:space="0" w:color="000000"/>
              <w:left w:val="single" w:sz="4" w:space="0" w:color="000000"/>
            </w:tcBorders>
            <w:vAlign w:val="center"/>
          </w:tcPr>
          <w:p w14:paraId="7BFDAD5B"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.1</w:t>
            </w:r>
          </w:p>
        </w:tc>
        <w:tc>
          <w:tcPr>
            <w:tcW w:w="1279" w:type="pct"/>
            <w:tcBorders>
              <w:top w:val="single" w:sz="4" w:space="0" w:color="000000"/>
              <w:left w:val="single" w:sz="4" w:space="0" w:color="000000"/>
              <w:bottom w:val="single" w:sz="4" w:space="0" w:color="000000"/>
            </w:tcBorders>
            <w:vAlign w:val="center"/>
          </w:tcPr>
          <w:p w14:paraId="4DF07059"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Сильный вете</w:t>
            </w:r>
            <w:r>
              <w:rPr>
                <w:rFonts w:ascii="Arial Narrow" w:eastAsia="Calibri" w:hAnsi="Arial Narrow" w:cs="Arial"/>
              </w:rPr>
              <w:t>р.</w:t>
            </w:r>
          </w:p>
        </w:tc>
        <w:tc>
          <w:tcPr>
            <w:tcW w:w="1063" w:type="pct"/>
            <w:vMerge w:val="restart"/>
            <w:tcBorders>
              <w:top w:val="single" w:sz="4" w:space="0" w:color="000000"/>
              <w:left w:val="single" w:sz="4" w:space="0" w:color="000000"/>
            </w:tcBorders>
            <w:vAlign w:val="center"/>
          </w:tcPr>
          <w:p w14:paraId="1C12DC94"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Аэродинамический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1AA4CFDE" w14:textId="77777777" w:rsidR="00CF47A5" w:rsidRPr="004B35C3" w:rsidRDefault="00CF47A5" w:rsidP="007078AF">
            <w:pPr>
              <w:jc w:val="both"/>
              <w:rPr>
                <w:rFonts w:ascii="Arial Narrow" w:eastAsia="Calibri" w:hAnsi="Arial Narrow" w:cs="Arial"/>
              </w:rPr>
            </w:pPr>
            <w:r>
              <w:rPr>
                <w:rFonts w:ascii="Arial Narrow" w:eastAsia="Calibri" w:hAnsi="Arial Narrow" w:cs="Arial"/>
              </w:rPr>
              <w:t>Ветровой поток</w:t>
            </w:r>
          </w:p>
        </w:tc>
      </w:tr>
      <w:tr w:rsidR="00CF47A5" w:rsidRPr="004B35C3" w14:paraId="09B9B8B6" w14:textId="77777777" w:rsidTr="007078AF">
        <w:trPr>
          <w:cantSplit/>
          <w:trHeight w:val="20"/>
          <w:jc w:val="center"/>
        </w:trPr>
        <w:tc>
          <w:tcPr>
            <w:tcW w:w="311" w:type="pct"/>
            <w:vMerge/>
            <w:tcBorders>
              <w:left w:val="single" w:sz="4" w:space="0" w:color="000000"/>
            </w:tcBorders>
            <w:vAlign w:val="center"/>
          </w:tcPr>
          <w:p w14:paraId="57A2F2BA" w14:textId="77777777" w:rsidR="00CF47A5" w:rsidRPr="004B35C3" w:rsidRDefault="00CF47A5" w:rsidP="007078AF">
            <w:pPr>
              <w:jc w:val="center"/>
              <w:rPr>
                <w:rFonts w:ascii="Arial Narrow" w:eastAsia="Calibri" w:hAnsi="Arial Narrow" w:cs="Arial"/>
              </w:rPr>
            </w:pPr>
          </w:p>
        </w:tc>
        <w:tc>
          <w:tcPr>
            <w:tcW w:w="1279" w:type="pct"/>
            <w:tcBorders>
              <w:top w:val="single" w:sz="4" w:space="0" w:color="000000"/>
              <w:left w:val="single" w:sz="4" w:space="0" w:color="000000"/>
              <w:bottom w:val="single" w:sz="4" w:space="0" w:color="000000"/>
            </w:tcBorders>
            <w:vAlign w:val="center"/>
          </w:tcPr>
          <w:p w14:paraId="2146A4E9" w14:textId="77777777" w:rsidR="00CF47A5" w:rsidRPr="004B35C3" w:rsidRDefault="00CF47A5" w:rsidP="007078AF">
            <w:pPr>
              <w:jc w:val="both"/>
              <w:rPr>
                <w:rFonts w:ascii="Arial Narrow" w:eastAsia="Calibri" w:hAnsi="Arial Narrow" w:cs="Arial"/>
              </w:rPr>
            </w:pPr>
            <w:r>
              <w:rPr>
                <w:rFonts w:ascii="Arial Narrow" w:eastAsia="Calibri" w:hAnsi="Arial Narrow" w:cs="Arial"/>
              </w:rPr>
              <w:t>Шторм</w:t>
            </w:r>
          </w:p>
        </w:tc>
        <w:tc>
          <w:tcPr>
            <w:tcW w:w="1063" w:type="pct"/>
            <w:vMerge/>
            <w:tcBorders>
              <w:left w:val="single" w:sz="4" w:space="0" w:color="000000"/>
            </w:tcBorders>
            <w:vAlign w:val="center"/>
          </w:tcPr>
          <w:p w14:paraId="2E31423B"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32C6A521" w14:textId="77777777" w:rsidR="00CF47A5" w:rsidRPr="004B35C3" w:rsidRDefault="00CF47A5" w:rsidP="007078AF">
            <w:pPr>
              <w:jc w:val="both"/>
              <w:rPr>
                <w:rFonts w:ascii="Arial Narrow" w:eastAsia="Calibri" w:hAnsi="Arial Narrow" w:cs="Arial"/>
              </w:rPr>
            </w:pPr>
            <w:r>
              <w:rPr>
                <w:rFonts w:ascii="Arial Narrow" w:eastAsia="Calibri" w:hAnsi="Arial Narrow" w:cs="Arial"/>
              </w:rPr>
              <w:t>Ветровая нагрузка</w:t>
            </w:r>
          </w:p>
        </w:tc>
      </w:tr>
      <w:tr w:rsidR="00CF47A5" w:rsidRPr="004B35C3" w14:paraId="631DF55C" w14:textId="77777777" w:rsidTr="007078AF">
        <w:trPr>
          <w:cantSplit/>
          <w:trHeight w:val="20"/>
          <w:jc w:val="center"/>
        </w:trPr>
        <w:tc>
          <w:tcPr>
            <w:tcW w:w="311" w:type="pct"/>
            <w:vMerge/>
            <w:tcBorders>
              <w:left w:val="single" w:sz="4" w:space="0" w:color="000000"/>
            </w:tcBorders>
            <w:vAlign w:val="center"/>
          </w:tcPr>
          <w:p w14:paraId="34EFC9CD" w14:textId="77777777" w:rsidR="00CF47A5" w:rsidRPr="004B35C3" w:rsidRDefault="00CF47A5" w:rsidP="007078AF">
            <w:pPr>
              <w:jc w:val="center"/>
              <w:rPr>
                <w:rFonts w:ascii="Arial Narrow" w:eastAsia="Calibri" w:hAnsi="Arial Narrow" w:cs="Arial"/>
              </w:rPr>
            </w:pPr>
          </w:p>
        </w:tc>
        <w:tc>
          <w:tcPr>
            <w:tcW w:w="1279" w:type="pct"/>
            <w:tcBorders>
              <w:top w:val="single" w:sz="4" w:space="0" w:color="000000"/>
              <w:left w:val="single" w:sz="4" w:space="0" w:color="000000"/>
              <w:bottom w:val="single" w:sz="4" w:space="0" w:color="000000"/>
            </w:tcBorders>
            <w:vAlign w:val="center"/>
          </w:tcPr>
          <w:p w14:paraId="6E1D9357" w14:textId="77777777" w:rsidR="00CF47A5" w:rsidRPr="004B35C3" w:rsidRDefault="00CF47A5" w:rsidP="007078AF">
            <w:pPr>
              <w:jc w:val="both"/>
              <w:rPr>
                <w:rFonts w:ascii="Arial Narrow" w:eastAsia="Calibri" w:hAnsi="Arial Narrow" w:cs="Arial"/>
              </w:rPr>
            </w:pPr>
            <w:r>
              <w:rPr>
                <w:rFonts w:ascii="Arial Narrow" w:eastAsia="Calibri" w:hAnsi="Arial Narrow" w:cs="Arial"/>
              </w:rPr>
              <w:t>Шквал</w:t>
            </w:r>
          </w:p>
        </w:tc>
        <w:tc>
          <w:tcPr>
            <w:tcW w:w="1063" w:type="pct"/>
            <w:vMerge/>
            <w:tcBorders>
              <w:left w:val="single" w:sz="4" w:space="0" w:color="000000"/>
            </w:tcBorders>
            <w:vAlign w:val="center"/>
          </w:tcPr>
          <w:p w14:paraId="7FAA5096"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43E27E8E"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Аэродинамическое давление</w:t>
            </w:r>
          </w:p>
        </w:tc>
      </w:tr>
      <w:tr w:rsidR="00CF47A5" w:rsidRPr="004B35C3" w14:paraId="2961DD84" w14:textId="77777777" w:rsidTr="007078AF">
        <w:trPr>
          <w:cantSplit/>
          <w:trHeight w:val="20"/>
          <w:jc w:val="center"/>
        </w:trPr>
        <w:tc>
          <w:tcPr>
            <w:tcW w:w="311" w:type="pct"/>
            <w:vMerge/>
            <w:tcBorders>
              <w:left w:val="single" w:sz="4" w:space="0" w:color="000000"/>
              <w:bottom w:val="single" w:sz="4" w:space="0" w:color="000000"/>
            </w:tcBorders>
            <w:vAlign w:val="center"/>
          </w:tcPr>
          <w:p w14:paraId="0F5ABA38" w14:textId="77777777" w:rsidR="00CF47A5" w:rsidRPr="004B35C3" w:rsidRDefault="00CF47A5" w:rsidP="007078AF">
            <w:pPr>
              <w:jc w:val="center"/>
              <w:rPr>
                <w:rFonts w:ascii="Arial Narrow" w:eastAsia="Calibri" w:hAnsi="Arial Narrow" w:cs="Arial"/>
              </w:rPr>
            </w:pPr>
          </w:p>
        </w:tc>
        <w:tc>
          <w:tcPr>
            <w:tcW w:w="1279" w:type="pct"/>
            <w:tcBorders>
              <w:top w:val="single" w:sz="4" w:space="0" w:color="000000"/>
              <w:left w:val="single" w:sz="4" w:space="0" w:color="000000"/>
              <w:bottom w:val="single" w:sz="4" w:space="0" w:color="000000"/>
            </w:tcBorders>
            <w:vAlign w:val="center"/>
          </w:tcPr>
          <w:p w14:paraId="26A6AA1F" w14:textId="77777777" w:rsidR="00CF47A5" w:rsidRPr="004B35C3" w:rsidRDefault="00CF47A5" w:rsidP="007078AF">
            <w:pPr>
              <w:jc w:val="both"/>
              <w:rPr>
                <w:rFonts w:ascii="Arial Narrow" w:eastAsia="Calibri" w:hAnsi="Arial Narrow" w:cs="Arial"/>
              </w:rPr>
            </w:pPr>
            <w:r>
              <w:rPr>
                <w:rFonts w:ascii="Arial Narrow" w:eastAsia="Calibri" w:hAnsi="Arial Narrow" w:cs="Arial"/>
              </w:rPr>
              <w:t>Ураган</w:t>
            </w:r>
          </w:p>
        </w:tc>
        <w:tc>
          <w:tcPr>
            <w:tcW w:w="1063" w:type="pct"/>
            <w:vMerge/>
            <w:tcBorders>
              <w:left w:val="single" w:sz="4" w:space="0" w:color="000000"/>
              <w:bottom w:val="single" w:sz="4" w:space="0" w:color="000000"/>
            </w:tcBorders>
            <w:vAlign w:val="center"/>
          </w:tcPr>
          <w:p w14:paraId="62D92E71"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40D7945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Вибрация</w:t>
            </w:r>
          </w:p>
        </w:tc>
      </w:tr>
      <w:tr w:rsidR="00CF47A5" w:rsidRPr="004B35C3" w14:paraId="359A58B0" w14:textId="77777777" w:rsidTr="007078AF">
        <w:trPr>
          <w:cantSplit/>
          <w:trHeight w:val="20"/>
          <w:jc w:val="center"/>
        </w:trPr>
        <w:tc>
          <w:tcPr>
            <w:tcW w:w="311" w:type="pct"/>
            <w:vMerge w:val="restart"/>
            <w:tcBorders>
              <w:left w:val="single" w:sz="4" w:space="0" w:color="000000"/>
            </w:tcBorders>
            <w:vAlign w:val="center"/>
          </w:tcPr>
          <w:p w14:paraId="2A7BCE9F"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3.2</w:t>
            </w:r>
          </w:p>
        </w:tc>
        <w:tc>
          <w:tcPr>
            <w:tcW w:w="1279" w:type="pct"/>
            <w:tcBorders>
              <w:top w:val="single" w:sz="4" w:space="0" w:color="000000"/>
              <w:left w:val="single" w:sz="4" w:space="0" w:color="000000"/>
              <w:bottom w:val="single" w:sz="4" w:space="0" w:color="000000"/>
            </w:tcBorders>
            <w:vAlign w:val="center"/>
          </w:tcPr>
          <w:p w14:paraId="6AB2700B" w14:textId="77777777" w:rsidR="00CF47A5" w:rsidRDefault="00CF47A5" w:rsidP="007078AF">
            <w:pPr>
              <w:jc w:val="both"/>
              <w:rPr>
                <w:rFonts w:ascii="Arial Narrow" w:eastAsia="Calibri" w:hAnsi="Arial Narrow" w:cs="Arial"/>
              </w:rPr>
            </w:pPr>
            <w:r w:rsidRPr="00CF2401">
              <w:rPr>
                <w:rFonts w:ascii="Arial Narrow" w:eastAsia="Calibri" w:hAnsi="Arial Narrow" w:cs="Arial"/>
              </w:rPr>
              <w:t>Смерч</w:t>
            </w:r>
          </w:p>
        </w:tc>
        <w:tc>
          <w:tcPr>
            <w:tcW w:w="1063" w:type="pct"/>
            <w:vMerge w:val="restart"/>
            <w:tcBorders>
              <w:left w:val="single" w:sz="4" w:space="0" w:color="000000"/>
            </w:tcBorders>
            <w:vAlign w:val="center"/>
          </w:tcPr>
          <w:p w14:paraId="5A813E5F"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Аэродинамический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2B429D54" w14:textId="77777777" w:rsidR="00CF47A5" w:rsidRPr="004B35C3" w:rsidRDefault="00CF47A5" w:rsidP="007078AF">
            <w:pPr>
              <w:jc w:val="both"/>
              <w:rPr>
                <w:rFonts w:ascii="Arial Narrow" w:eastAsia="Calibri" w:hAnsi="Arial Narrow" w:cs="Arial"/>
              </w:rPr>
            </w:pPr>
            <w:r w:rsidRPr="00CF2401">
              <w:rPr>
                <w:rFonts w:ascii="Arial Narrow" w:eastAsia="Calibri" w:hAnsi="Arial Narrow" w:cs="Arial"/>
              </w:rPr>
              <w:t>Сильное разряжение воздуха</w:t>
            </w:r>
          </w:p>
        </w:tc>
      </w:tr>
      <w:tr w:rsidR="00CF47A5" w:rsidRPr="004B35C3" w14:paraId="4D0548E2" w14:textId="77777777" w:rsidTr="007078AF">
        <w:trPr>
          <w:cantSplit/>
          <w:trHeight w:val="20"/>
          <w:jc w:val="center"/>
        </w:trPr>
        <w:tc>
          <w:tcPr>
            <w:tcW w:w="311" w:type="pct"/>
            <w:vMerge/>
            <w:tcBorders>
              <w:left w:val="single" w:sz="4" w:space="0" w:color="000000"/>
              <w:bottom w:val="single" w:sz="4" w:space="0" w:color="000000"/>
            </w:tcBorders>
            <w:vAlign w:val="center"/>
          </w:tcPr>
          <w:p w14:paraId="7D49221D" w14:textId="77777777" w:rsidR="00CF47A5" w:rsidRPr="004B35C3" w:rsidRDefault="00CF47A5" w:rsidP="007078AF">
            <w:pPr>
              <w:jc w:val="center"/>
              <w:rPr>
                <w:rFonts w:ascii="Arial Narrow" w:eastAsia="Calibri" w:hAnsi="Arial Narrow" w:cs="Arial"/>
              </w:rPr>
            </w:pPr>
          </w:p>
        </w:tc>
        <w:tc>
          <w:tcPr>
            <w:tcW w:w="1279" w:type="pct"/>
            <w:tcBorders>
              <w:top w:val="single" w:sz="4" w:space="0" w:color="000000"/>
              <w:left w:val="single" w:sz="4" w:space="0" w:color="000000"/>
              <w:bottom w:val="single" w:sz="4" w:space="0" w:color="000000"/>
            </w:tcBorders>
            <w:vAlign w:val="center"/>
          </w:tcPr>
          <w:p w14:paraId="79AEABFE" w14:textId="77777777" w:rsidR="00CF47A5" w:rsidRDefault="00CF47A5" w:rsidP="007078AF">
            <w:pPr>
              <w:jc w:val="both"/>
              <w:rPr>
                <w:rFonts w:ascii="Arial" w:hAnsi="Arial" w:cs="Arial"/>
                <w:color w:val="2D2D2D"/>
                <w:spacing w:val="2"/>
                <w:sz w:val="21"/>
                <w:szCs w:val="21"/>
                <w:shd w:val="clear" w:color="auto" w:fill="FFFFFF"/>
              </w:rPr>
            </w:pPr>
            <w:r w:rsidRPr="00CF2401">
              <w:rPr>
                <w:rFonts w:ascii="Arial Narrow" w:eastAsia="Calibri" w:hAnsi="Arial Narrow" w:cs="Arial"/>
              </w:rPr>
              <w:t>Вихрь</w:t>
            </w:r>
          </w:p>
        </w:tc>
        <w:tc>
          <w:tcPr>
            <w:tcW w:w="1063" w:type="pct"/>
            <w:vMerge/>
            <w:tcBorders>
              <w:left w:val="single" w:sz="4" w:space="0" w:color="000000"/>
              <w:bottom w:val="single" w:sz="4" w:space="0" w:color="000000"/>
            </w:tcBorders>
            <w:vAlign w:val="center"/>
          </w:tcPr>
          <w:p w14:paraId="3D091A0C"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2139120E" w14:textId="77777777" w:rsidR="00CF47A5" w:rsidRPr="00CF2401" w:rsidRDefault="00CF47A5" w:rsidP="007078AF">
            <w:pPr>
              <w:jc w:val="both"/>
              <w:rPr>
                <w:rFonts w:ascii="Arial Narrow" w:eastAsia="Calibri" w:hAnsi="Arial Narrow" w:cs="Arial"/>
              </w:rPr>
            </w:pPr>
            <w:r w:rsidRPr="00CF2401">
              <w:rPr>
                <w:rFonts w:ascii="Arial Narrow" w:eastAsia="Calibri" w:hAnsi="Arial Narrow" w:cs="Arial"/>
              </w:rPr>
              <w:t>Вихревой восходящий поток.</w:t>
            </w:r>
          </w:p>
          <w:p w14:paraId="257678CE" w14:textId="77777777" w:rsidR="00CF47A5" w:rsidRPr="004B35C3" w:rsidRDefault="00CF47A5" w:rsidP="007078AF">
            <w:pPr>
              <w:jc w:val="both"/>
              <w:rPr>
                <w:rFonts w:ascii="Arial Narrow" w:eastAsia="Calibri" w:hAnsi="Arial Narrow" w:cs="Arial"/>
              </w:rPr>
            </w:pPr>
            <w:r w:rsidRPr="00CF2401">
              <w:rPr>
                <w:rFonts w:ascii="Arial Narrow" w:eastAsia="Calibri" w:hAnsi="Arial Narrow" w:cs="Arial"/>
              </w:rPr>
              <w:t>Ветровая нагрузка</w:t>
            </w:r>
          </w:p>
        </w:tc>
      </w:tr>
      <w:tr w:rsidR="00CF47A5" w:rsidRPr="004B35C3" w14:paraId="6B918E5B"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5EC9DBF8"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3.3</w:t>
            </w:r>
          </w:p>
        </w:tc>
        <w:tc>
          <w:tcPr>
            <w:tcW w:w="1279" w:type="pct"/>
            <w:tcBorders>
              <w:top w:val="single" w:sz="4" w:space="0" w:color="000000"/>
              <w:left w:val="single" w:sz="4" w:space="0" w:color="000000"/>
              <w:bottom w:val="single" w:sz="4" w:space="0" w:color="000000"/>
            </w:tcBorders>
            <w:vAlign w:val="center"/>
          </w:tcPr>
          <w:p w14:paraId="01089915"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Сильные осадки</w:t>
            </w:r>
          </w:p>
        </w:tc>
        <w:tc>
          <w:tcPr>
            <w:tcW w:w="1063" w:type="pct"/>
            <w:tcBorders>
              <w:top w:val="single" w:sz="4" w:space="0" w:color="000000"/>
              <w:left w:val="single" w:sz="4" w:space="0" w:color="000000"/>
              <w:bottom w:val="single" w:sz="4" w:space="0" w:color="000000"/>
            </w:tcBorders>
            <w:vAlign w:val="center"/>
          </w:tcPr>
          <w:p w14:paraId="41E561E4" w14:textId="77777777" w:rsidR="00CF47A5" w:rsidRPr="004B35C3" w:rsidRDefault="00CF47A5" w:rsidP="007078AF">
            <w:pPr>
              <w:jc w:val="center"/>
              <w:rPr>
                <w:rFonts w:ascii="Arial Narrow" w:eastAsia="Calibri" w:hAnsi="Arial Narrow" w:cs="Arial"/>
              </w:rPr>
            </w:pPr>
          </w:p>
        </w:tc>
        <w:tc>
          <w:tcPr>
            <w:tcW w:w="2347" w:type="pct"/>
            <w:tcBorders>
              <w:top w:val="single" w:sz="4" w:space="0" w:color="000000"/>
              <w:left w:val="single" w:sz="4" w:space="0" w:color="000000"/>
              <w:bottom w:val="single" w:sz="4" w:space="0" w:color="000000"/>
              <w:right w:val="single" w:sz="4" w:space="0" w:color="000000"/>
            </w:tcBorders>
            <w:vAlign w:val="center"/>
          </w:tcPr>
          <w:p w14:paraId="17E94891" w14:textId="77777777" w:rsidR="00CF47A5" w:rsidRPr="004B35C3" w:rsidRDefault="00CF47A5" w:rsidP="007078AF">
            <w:pPr>
              <w:jc w:val="both"/>
              <w:rPr>
                <w:rFonts w:ascii="Arial Narrow" w:eastAsia="Calibri" w:hAnsi="Arial Narrow" w:cs="Arial"/>
              </w:rPr>
            </w:pPr>
          </w:p>
        </w:tc>
      </w:tr>
      <w:tr w:rsidR="00CF47A5" w:rsidRPr="004B35C3" w14:paraId="6FF80D51"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4A0F354A"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3</w:t>
            </w:r>
            <w:r w:rsidRPr="004B35C3">
              <w:rPr>
                <w:rFonts w:ascii="Arial Narrow" w:eastAsia="Calibri" w:hAnsi="Arial Narrow" w:cs="Arial"/>
              </w:rPr>
              <w:t>.1</w:t>
            </w:r>
          </w:p>
        </w:tc>
        <w:tc>
          <w:tcPr>
            <w:tcW w:w="1279" w:type="pct"/>
            <w:tcBorders>
              <w:top w:val="single" w:sz="4" w:space="0" w:color="000000"/>
              <w:left w:val="single" w:sz="4" w:space="0" w:color="000000"/>
              <w:bottom w:val="single" w:sz="4" w:space="0" w:color="000000"/>
            </w:tcBorders>
            <w:vAlign w:val="center"/>
          </w:tcPr>
          <w:p w14:paraId="447C380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Продолжительный дождь (ливень)</w:t>
            </w:r>
          </w:p>
        </w:tc>
        <w:tc>
          <w:tcPr>
            <w:tcW w:w="1063" w:type="pct"/>
            <w:tcBorders>
              <w:top w:val="single" w:sz="4" w:space="0" w:color="000000"/>
              <w:left w:val="single" w:sz="4" w:space="0" w:color="000000"/>
              <w:bottom w:val="single" w:sz="4" w:space="0" w:color="000000"/>
            </w:tcBorders>
            <w:vAlign w:val="center"/>
          </w:tcPr>
          <w:p w14:paraId="6C7DCD03"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312EEAF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Поток (течение) воды</w:t>
            </w:r>
            <w:r>
              <w:rPr>
                <w:rFonts w:ascii="Arial Narrow" w:eastAsia="Calibri" w:hAnsi="Arial Narrow" w:cs="Arial"/>
              </w:rPr>
              <w:t xml:space="preserve">. </w:t>
            </w:r>
            <w:r w:rsidRPr="00CF2401">
              <w:rPr>
                <w:rFonts w:ascii="Arial Narrow" w:eastAsia="Calibri" w:hAnsi="Arial Narrow" w:cs="Arial"/>
              </w:rPr>
              <w:t>Затопление территории</w:t>
            </w:r>
          </w:p>
        </w:tc>
      </w:tr>
      <w:tr w:rsidR="00CF47A5" w:rsidRPr="004B35C3" w14:paraId="16BEFFD4"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1A23E09A"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3</w:t>
            </w:r>
            <w:r w:rsidRPr="004B35C3">
              <w:rPr>
                <w:rFonts w:ascii="Arial Narrow" w:eastAsia="Calibri" w:hAnsi="Arial Narrow" w:cs="Arial"/>
              </w:rPr>
              <w:t>.2</w:t>
            </w:r>
          </w:p>
        </w:tc>
        <w:tc>
          <w:tcPr>
            <w:tcW w:w="1279" w:type="pct"/>
            <w:tcBorders>
              <w:top w:val="single" w:sz="4" w:space="0" w:color="000000"/>
              <w:left w:val="single" w:sz="4" w:space="0" w:color="000000"/>
              <w:bottom w:val="single" w:sz="4" w:space="0" w:color="000000"/>
            </w:tcBorders>
            <w:vAlign w:val="center"/>
          </w:tcPr>
          <w:p w14:paraId="6D6C374E"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Сильный снегопад</w:t>
            </w:r>
          </w:p>
        </w:tc>
        <w:tc>
          <w:tcPr>
            <w:tcW w:w="1063" w:type="pct"/>
            <w:tcBorders>
              <w:top w:val="single" w:sz="4" w:space="0" w:color="000000"/>
              <w:left w:val="single" w:sz="4" w:space="0" w:color="000000"/>
              <w:bottom w:val="single" w:sz="4" w:space="0" w:color="000000"/>
            </w:tcBorders>
            <w:vAlign w:val="center"/>
          </w:tcPr>
          <w:p w14:paraId="6B92907D"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tcPr>
          <w:p w14:paraId="70BDEDA3"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 xml:space="preserve">Снеговая нагрузка </w:t>
            </w:r>
          </w:p>
          <w:p w14:paraId="41528B83"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Снежные заносы</w:t>
            </w:r>
          </w:p>
        </w:tc>
      </w:tr>
      <w:tr w:rsidR="00CF47A5" w:rsidRPr="004B35C3" w14:paraId="0691B6CA"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38691652"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3</w:t>
            </w:r>
            <w:r w:rsidRPr="004B35C3">
              <w:rPr>
                <w:rFonts w:ascii="Arial Narrow" w:eastAsia="Calibri" w:hAnsi="Arial Narrow" w:cs="Arial"/>
              </w:rPr>
              <w:t>.3</w:t>
            </w:r>
          </w:p>
        </w:tc>
        <w:tc>
          <w:tcPr>
            <w:tcW w:w="1279" w:type="pct"/>
            <w:tcBorders>
              <w:top w:val="single" w:sz="4" w:space="0" w:color="000000"/>
              <w:left w:val="single" w:sz="4" w:space="0" w:color="000000"/>
              <w:bottom w:val="single" w:sz="4" w:space="0" w:color="000000"/>
            </w:tcBorders>
            <w:vAlign w:val="center"/>
          </w:tcPr>
          <w:p w14:paraId="328A2B5F"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Сильная метель</w:t>
            </w:r>
          </w:p>
        </w:tc>
        <w:tc>
          <w:tcPr>
            <w:tcW w:w="1063" w:type="pct"/>
            <w:tcBorders>
              <w:top w:val="single" w:sz="4" w:space="0" w:color="000000"/>
              <w:left w:val="single" w:sz="4" w:space="0" w:color="000000"/>
              <w:bottom w:val="single" w:sz="4" w:space="0" w:color="000000"/>
            </w:tcBorders>
            <w:vAlign w:val="center"/>
          </w:tcPr>
          <w:p w14:paraId="79AE9E58"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Гидродинамический</w:t>
            </w:r>
          </w:p>
        </w:tc>
        <w:tc>
          <w:tcPr>
            <w:tcW w:w="2347" w:type="pct"/>
            <w:tcBorders>
              <w:top w:val="single" w:sz="4" w:space="0" w:color="000000"/>
              <w:left w:val="single" w:sz="4" w:space="0" w:color="000000"/>
              <w:bottom w:val="single" w:sz="4" w:space="0" w:color="000000"/>
              <w:right w:val="single" w:sz="4" w:space="0" w:color="000000"/>
            </w:tcBorders>
          </w:tcPr>
          <w:p w14:paraId="3AFD971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 xml:space="preserve">Снеговая нагрузка </w:t>
            </w:r>
          </w:p>
          <w:p w14:paraId="2D99662E"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Снежные заносы</w:t>
            </w:r>
          </w:p>
          <w:p w14:paraId="70F1C7FA"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Ветровая нагрузка</w:t>
            </w:r>
          </w:p>
        </w:tc>
      </w:tr>
      <w:tr w:rsidR="00CF47A5" w:rsidRPr="004B35C3" w14:paraId="7D929FF5"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1F1E0554"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3</w:t>
            </w:r>
            <w:r w:rsidRPr="004B35C3">
              <w:rPr>
                <w:rFonts w:ascii="Arial Narrow" w:eastAsia="Calibri" w:hAnsi="Arial Narrow" w:cs="Arial"/>
              </w:rPr>
              <w:t>.4</w:t>
            </w:r>
          </w:p>
        </w:tc>
        <w:tc>
          <w:tcPr>
            <w:tcW w:w="1279" w:type="pct"/>
            <w:tcBorders>
              <w:top w:val="single" w:sz="4" w:space="0" w:color="000000"/>
              <w:left w:val="single" w:sz="4" w:space="0" w:color="000000"/>
              <w:bottom w:val="single" w:sz="4" w:space="0" w:color="000000"/>
            </w:tcBorders>
            <w:vAlign w:val="center"/>
          </w:tcPr>
          <w:p w14:paraId="5DBF25DB"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Гололед</w:t>
            </w:r>
          </w:p>
        </w:tc>
        <w:tc>
          <w:tcPr>
            <w:tcW w:w="1063" w:type="pct"/>
            <w:tcBorders>
              <w:top w:val="single" w:sz="4" w:space="0" w:color="000000"/>
              <w:left w:val="single" w:sz="4" w:space="0" w:color="000000"/>
              <w:bottom w:val="single" w:sz="4" w:space="0" w:color="000000"/>
            </w:tcBorders>
            <w:vAlign w:val="bottom"/>
          </w:tcPr>
          <w:p w14:paraId="091C2132"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Гравитационный</w:t>
            </w:r>
          </w:p>
        </w:tc>
        <w:tc>
          <w:tcPr>
            <w:tcW w:w="2347" w:type="pct"/>
            <w:tcBorders>
              <w:top w:val="single" w:sz="4" w:space="0" w:color="000000"/>
              <w:left w:val="single" w:sz="4" w:space="0" w:color="000000"/>
              <w:bottom w:val="single" w:sz="4" w:space="0" w:color="000000"/>
              <w:right w:val="single" w:sz="4" w:space="0" w:color="000000"/>
            </w:tcBorders>
            <w:vAlign w:val="center"/>
          </w:tcPr>
          <w:p w14:paraId="17323E7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Гололедная нагрузка</w:t>
            </w:r>
          </w:p>
        </w:tc>
      </w:tr>
      <w:tr w:rsidR="00CF47A5" w:rsidRPr="004B35C3" w14:paraId="0133A0BF"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7D0F8691"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3</w:t>
            </w:r>
            <w:r w:rsidRPr="004B35C3">
              <w:rPr>
                <w:rFonts w:ascii="Arial Narrow" w:eastAsia="Calibri" w:hAnsi="Arial Narrow" w:cs="Arial"/>
              </w:rPr>
              <w:t>.5</w:t>
            </w:r>
          </w:p>
        </w:tc>
        <w:tc>
          <w:tcPr>
            <w:tcW w:w="1279" w:type="pct"/>
            <w:tcBorders>
              <w:top w:val="single" w:sz="4" w:space="0" w:color="000000"/>
              <w:left w:val="single" w:sz="4" w:space="0" w:color="000000"/>
              <w:bottom w:val="single" w:sz="4" w:space="0" w:color="000000"/>
            </w:tcBorders>
            <w:vAlign w:val="center"/>
          </w:tcPr>
          <w:p w14:paraId="57AA5F96"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Град</w:t>
            </w:r>
          </w:p>
        </w:tc>
        <w:tc>
          <w:tcPr>
            <w:tcW w:w="1063" w:type="pct"/>
            <w:tcBorders>
              <w:top w:val="single" w:sz="4" w:space="0" w:color="000000"/>
              <w:left w:val="single" w:sz="4" w:space="0" w:color="000000"/>
              <w:bottom w:val="single" w:sz="4" w:space="0" w:color="000000"/>
            </w:tcBorders>
            <w:vAlign w:val="bottom"/>
          </w:tcPr>
          <w:p w14:paraId="3E21E186"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Динамический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34D597F7"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Удар</w:t>
            </w:r>
          </w:p>
        </w:tc>
      </w:tr>
      <w:tr w:rsidR="00CF47A5" w:rsidRPr="004B35C3" w14:paraId="2B366E24"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34AA73D6"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4</w:t>
            </w:r>
          </w:p>
        </w:tc>
        <w:tc>
          <w:tcPr>
            <w:tcW w:w="1279" w:type="pct"/>
            <w:tcBorders>
              <w:top w:val="single" w:sz="4" w:space="0" w:color="000000"/>
              <w:left w:val="single" w:sz="4" w:space="0" w:color="000000"/>
              <w:bottom w:val="single" w:sz="4" w:space="0" w:color="000000"/>
            </w:tcBorders>
            <w:vAlign w:val="center"/>
          </w:tcPr>
          <w:p w14:paraId="0A2AB848"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Туман</w:t>
            </w:r>
          </w:p>
        </w:tc>
        <w:tc>
          <w:tcPr>
            <w:tcW w:w="1063" w:type="pct"/>
            <w:tcBorders>
              <w:top w:val="single" w:sz="4" w:space="0" w:color="000000"/>
              <w:left w:val="single" w:sz="4" w:space="0" w:color="000000"/>
              <w:bottom w:val="single" w:sz="4" w:space="0" w:color="000000"/>
            </w:tcBorders>
            <w:vAlign w:val="bottom"/>
          </w:tcPr>
          <w:p w14:paraId="23EC517A"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Теплофизический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3BFE70B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Снижение видимости (помутнение воздуха)</w:t>
            </w:r>
          </w:p>
        </w:tc>
      </w:tr>
      <w:tr w:rsidR="00CF47A5" w:rsidRPr="004B35C3" w14:paraId="7489C8C6"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622C1479"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5</w:t>
            </w:r>
          </w:p>
        </w:tc>
        <w:tc>
          <w:tcPr>
            <w:tcW w:w="1279" w:type="pct"/>
            <w:tcBorders>
              <w:top w:val="single" w:sz="4" w:space="0" w:color="000000"/>
              <w:left w:val="single" w:sz="4" w:space="0" w:color="000000"/>
              <w:bottom w:val="single" w:sz="4" w:space="0" w:color="000000"/>
            </w:tcBorders>
            <w:vAlign w:val="center"/>
          </w:tcPr>
          <w:p w14:paraId="501A450A"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Заморозок</w:t>
            </w:r>
          </w:p>
        </w:tc>
        <w:tc>
          <w:tcPr>
            <w:tcW w:w="1063" w:type="pct"/>
            <w:tcBorders>
              <w:top w:val="single" w:sz="4" w:space="0" w:color="000000"/>
              <w:left w:val="single" w:sz="4" w:space="0" w:color="000000"/>
              <w:bottom w:val="single" w:sz="4" w:space="0" w:color="000000"/>
            </w:tcBorders>
            <w:vAlign w:val="center"/>
          </w:tcPr>
          <w:p w14:paraId="1AD77DBB"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Тепловой</w:t>
            </w:r>
          </w:p>
        </w:tc>
        <w:tc>
          <w:tcPr>
            <w:tcW w:w="2347" w:type="pct"/>
            <w:tcBorders>
              <w:top w:val="single" w:sz="4" w:space="0" w:color="000000"/>
              <w:left w:val="single" w:sz="4" w:space="0" w:color="000000"/>
              <w:bottom w:val="single" w:sz="4" w:space="0" w:color="000000"/>
              <w:right w:val="single" w:sz="4" w:space="0" w:color="000000"/>
            </w:tcBorders>
            <w:vAlign w:val="center"/>
          </w:tcPr>
          <w:p w14:paraId="57FF346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Охлаждение почвы, воздуха</w:t>
            </w:r>
          </w:p>
        </w:tc>
      </w:tr>
      <w:tr w:rsidR="00CF47A5" w:rsidRPr="004B35C3" w14:paraId="030029C7"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64E85C13"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6</w:t>
            </w:r>
          </w:p>
        </w:tc>
        <w:tc>
          <w:tcPr>
            <w:tcW w:w="1279" w:type="pct"/>
            <w:tcBorders>
              <w:top w:val="single" w:sz="4" w:space="0" w:color="000000"/>
              <w:left w:val="single" w:sz="4" w:space="0" w:color="000000"/>
              <w:bottom w:val="single" w:sz="4" w:space="0" w:color="000000"/>
            </w:tcBorders>
            <w:vAlign w:val="center"/>
          </w:tcPr>
          <w:p w14:paraId="41212064"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Засуха</w:t>
            </w:r>
          </w:p>
        </w:tc>
        <w:tc>
          <w:tcPr>
            <w:tcW w:w="1063" w:type="pct"/>
            <w:tcBorders>
              <w:top w:val="single" w:sz="4" w:space="0" w:color="000000"/>
              <w:left w:val="single" w:sz="4" w:space="0" w:color="000000"/>
              <w:bottom w:val="single" w:sz="4" w:space="0" w:color="000000"/>
            </w:tcBorders>
            <w:vAlign w:val="center"/>
          </w:tcPr>
          <w:p w14:paraId="2EE46DDA"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Тепловой</w:t>
            </w:r>
          </w:p>
        </w:tc>
        <w:tc>
          <w:tcPr>
            <w:tcW w:w="2347" w:type="pct"/>
            <w:tcBorders>
              <w:top w:val="single" w:sz="4" w:space="0" w:color="000000"/>
              <w:left w:val="single" w:sz="4" w:space="0" w:color="000000"/>
              <w:bottom w:val="single" w:sz="4" w:space="0" w:color="000000"/>
              <w:right w:val="single" w:sz="4" w:space="0" w:color="000000"/>
            </w:tcBorders>
            <w:vAlign w:val="center"/>
          </w:tcPr>
          <w:p w14:paraId="0C570FA7"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Нагревание почвы, воздуха</w:t>
            </w:r>
          </w:p>
        </w:tc>
      </w:tr>
      <w:tr w:rsidR="00CF47A5" w:rsidRPr="004B35C3" w14:paraId="5D9CE828"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384F5BEF" w14:textId="77777777" w:rsidR="00CF47A5" w:rsidRDefault="00CF47A5" w:rsidP="007078AF">
            <w:pPr>
              <w:jc w:val="center"/>
              <w:rPr>
                <w:rFonts w:ascii="Arial Narrow" w:eastAsia="Calibri" w:hAnsi="Arial Narrow" w:cs="Arial"/>
              </w:rPr>
            </w:pPr>
            <w:r>
              <w:rPr>
                <w:rFonts w:ascii="Arial Narrow" w:eastAsia="Calibri" w:hAnsi="Arial Narrow" w:cs="Arial"/>
              </w:rPr>
              <w:t>3.7</w:t>
            </w:r>
          </w:p>
        </w:tc>
        <w:tc>
          <w:tcPr>
            <w:tcW w:w="1279" w:type="pct"/>
            <w:tcBorders>
              <w:top w:val="single" w:sz="4" w:space="0" w:color="000000"/>
              <w:left w:val="single" w:sz="4" w:space="0" w:color="000000"/>
              <w:bottom w:val="single" w:sz="4" w:space="0" w:color="000000"/>
            </w:tcBorders>
            <w:vAlign w:val="center"/>
          </w:tcPr>
          <w:p w14:paraId="5786B2D9" w14:textId="77777777" w:rsidR="00CF47A5" w:rsidRPr="004B35C3" w:rsidRDefault="00CF47A5" w:rsidP="007078AF">
            <w:pPr>
              <w:jc w:val="both"/>
              <w:rPr>
                <w:rFonts w:ascii="Arial Narrow" w:eastAsia="Calibri" w:hAnsi="Arial Narrow" w:cs="Arial"/>
              </w:rPr>
            </w:pPr>
            <w:r w:rsidRPr="001E452E">
              <w:rPr>
                <w:rFonts w:ascii="Arial Narrow" w:eastAsia="Calibri" w:hAnsi="Arial Narrow" w:cs="Arial"/>
              </w:rPr>
              <w:t>Суховей</w:t>
            </w:r>
          </w:p>
        </w:tc>
        <w:tc>
          <w:tcPr>
            <w:tcW w:w="1063" w:type="pct"/>
            <w:tcBorders>
              <w:top w:val="single" w:sz="4" w:space="0" w:color="000000"/>
              <w:left w:val="single" w:sz="4" w:space="0" w:color="000000"/>
              <w:bottom w:val="single" w:sz="4" w:space="0" w:color="000000"/>
            </w:tcBorders>
            <w:vAlign w:val="center"/>
          </w:tcPr>
          <w:p w14:paraId="65880333" w14:textId="77777777" w:rsidR="00CF47A5" w:rsidRPr="001E452E" w:rsidRDefault="00CF47A5" w:rsidP="007078AF">
            <w:pPr>
              <w:jc w:val="center"/>
              <w:rPr>
                <w:rFonts w:ascii="Arial Narrow" w:eastAsia="Calibri" w:hAnsi="Arial Narrow" w:cs="Arial"/>
              </w:rPr>
            </w:pPr>
            <w:r w:rsidRPr="001E452E">
              <w:rPr>
                <w:rFonts w:ascii="Arial Narrow" w:eastAsia="Calibri" w:hAnsi="Arial Narrow" w:cs="Arial"/>
              </w:rPr>
              <w:t>Аэродинамический.</w:t>
            </w:r>
          </w:p>
          <w:p w14:paraId="2DEFA999" w14:textId="77777777" w:rsidR="00CF47A5" w:rsidRPr="004B35C3" w:rsidRDefault="00CF47A5" w:rsidP="007078AF">
            <w:pPr>
              <w:jc w:val="center"/>
              <w:rPr>
                <w:rFonts w:ascii="Arial Narrow" w:eastAsia="Calibri" w:hAnsi="Arial Narrow" w:cs="Arial"/>
              </w:rPr>
            </w:pPr>
            <w:r w:rsidRPr="001E452E">
              <w:rPr>
                <w:rFonts w:ascii="Arial Narrow" w:eastAsia="Calibri" w:hAnsi="Arial Narrow" w:cs="Arial"/>
              </w:rPr>
              <w:t>Тепловой</w:t>
            </w:r>
          </w:p>
        </w:tc>
        <w:tc>
          <w:tcPr>
            <w:tcW w:w="2347" w:type="pct"/>
            <w:tcBorders>
              <w:top w:val="single" w:sz="4" w:space="0" w:color="000000"/>
              <w:left w:val="single" w:sz="4" w:space="0" w:color="000000"/>
              <w:bottom w:val="single" w:sz="4" w:space="0" w:color="000000"/>
              <w:right w:val="single" w:sz="4" w:space="0" w:color="000000"/>
            </w:tcBorders>
            <w:vAlign w:val="center"/>
          </w:tcPr>
          <w:p w14:paraId="5E4A25E7" w14:textId="77777777" w:rsidR="00CF47A5" w:rsidRPr="004B35C3" w:rsidRDefault="00CF47A5" w:rsidP="007078AF">
            <w:pPr>
              <w:jc w:val="both"/>
              <w:rPr>
                <w:rFonts w:ascii="Arial Narrow" w:eastAsia="Calibri" w:hAnsi="Arial Narrow" w:cs="Arial"/>
              </w:rPr>
            </w:pPr>
            <w:r w:rsidRPr="001E452E">
              <w:rPr>
                <w:rFonts w:ascii="Arial Narrow" w:eastAsia="Calibri" w:hAnsi="Arial Narrow" w:cs="Arial"/>
              </w:rPr>
              <w:t>Иссушение почвы</w:t>
            </w:r>
          </w:p>
        </w:tc>
      </w:tr>
      <w:tr w:rsidR="00CF47A5" w:rsidRPr="004B35C3" w14:paraId="7537D15A" w14:textId="77777777" w:rsidTr="007078AF">
        <w:trPr>
          <w:cantSplit/>
          <w:trHeight w:val="20"/>
          <w:jc w:val="center"/>
        </w:trPr>
        <w:tc>
          <w:tcPr>
            <w:tcW w:w="311" w:type="pct"/>
            <w:tcBorders>
              <w:top w:val="single" w:sz="4" w:space="0" w:color="000000"/>
              <w:left w:val="single" w:sz="4" w:space="0" w:color="000000"/>
              <w:bottom w:val="single" w:sz="4" w:space="0" w:color="000000"/>
            </w:tcBorders>
            <w:vAlign w:val="center"/>
          </w:tcPr>
          <w:p w14:paraId="67832D2E" w14:textId="77777777" w:rsidR="00CF47A5" w:rsidRPr="004B35C3" w:rsidRDefault="00CF47A5" w:rsidP="007078AF">
            <w:pPr>
              <w:jc w:val="center"/>
              <w:rPr>
                <w:rFonts w:ascii="Arial Narrow" w:eastAsia="Calibri" w:hAnsi="Arial Narrow" w:cs="Arial"/>
              </w:rPr>
            </w:pPr>
            <w:r>
              <w:rPr>
                <w:rFonts w:ascii="Arial Narrow" w:eastAsia="Calibri" w:hAnsi="Arial Narrow" w:cs="Arial"/>
              </w:rPr>
              <w:t>3</w:t>
            </w:r>
            <w:r w:rsidRPr="004B35C3">
              <w:rPr>
                <w:rFonts w:ascii="Arial Narrow" w:eastAsia="Calibri" w:hAnsi="Arial Narrow" w:cs="Arial"/>
              </w:rPr>
              <w:t>.</w:t>
            </w:r>
            <w:r>
              <w:rPr>
                <w:rFonts w:ascii="Arial Narrow" w:eastAsia="Calibri" w:hAnsi="Arial Narrow" w:cs="Arial"/>
              </w:rPr>
              <w:t>8</w:t>
            </w:r>
          </w:p>
        </w:tc>
        <w:tc>
          <w:tcPr>
            <w:tcW w:w="1279" w:type="pct"/>
            <w:tcBorders>
              <w:top w:val="single" w:sz="4" w:space="0" w:color="000000"/>
              <w:left w:val="single" w:sz="4" w:space="0" w:color="000000"/>
              <w:bottom w:val="single" w:sz="4" w:space="0" w:color="000000"/>
            </w:tcBorders>
            <w:vAlign w:val="center"/>
          </w:tcPr>
          <w:p w14:paraId="2E693812"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Гроза</w:t>
            </w:r>
          </w:p>
        </w:tc>
        <w:tc>
          <w:tcPr>
            <w:tcW w:w="1063" w:type="pct"/>
            <w:tcBorders>
              <w:top w:val="single" w:sz="4" w:space="0" w:color="000000"/>
              <w:left w:val="single" w:sz="4" w:space="0" w:color="000000"/>
              <w:bottom w:val="single" w:sz="4" w:space="0" w:color="000000"/>
            </w:tcBorders>
            <w:vAlign w:val="center"/>
          </w:tcPr>
          <w:p w14:paraId="1598D5C5" w14:textId="77777777" w:rsidR="00CF47A5" w:rsidRPr="004B35C3" w:rsidRDefault="00CF47A5" w:rsidP="007078AF">
            <w:pPr>
              <w:jc w:val="center"/>
              <w:rPr>
                <w:rFonts w:ascii="Arial Narrow" w:eastAsia="Calibri" w:hAnsi="Arial Narrow" w:cs="Arial"/>
              </w:rPr>
            </w:pPr>
            <w:r w:rsidRPr="004B35C3">
              <w:rPr>
                <w:rFonts w:ascii="Arial Narrow" w:eastAsia="Calibri" w:hAnsi="Arial Narrow" w:cs="Arial"/>
              </w:rPr>
              <w:t>Электрофизический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234DA821" w14:textId="77777777" w:rsidR="00CF47A5" w:rsidRPr="004B35C3" w:rsidRDefault="00CF47A5" w:rsidP="007078AF">
            <w:pPr>
              <w:jc w:val="both"/>
              <w:rPr>
                <w:rFonts w:ascii="Arial Narrow" w:eastAsia="Calibri" w:hAnsi="Arial Narrow" w:cs="Arial"/>
              </w:rPr>
            </w:pPr>
            <w:r w:rsidRPr="004B35C3">
              <w:rPr>
                <w:rFonts w:ascii="Arial Narrow" w:eastAsia="Calibri" w:hAnsi="Arial Narrow" w:cs="Arial"/>
              </w:rPr>
              <w:t>Электрические разряды</w:t>
            </w:r>
          </w:p>
        </w:tc>
      </w:tr>
      <w:tr w:rsidR="00CF47A5" w:rsidRPr="004B35C3" w14:paraId="0E25BC03" w14:textId="77777777" w:rsidTr="007078A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796761F4" w14:textId="77777777" w:rsidR="00CF47A5" w:rsidRPr="004B35C3" w:rsidRDefault="00CF47A5" w:rsidP="007078AF">
            <w:pPr>
              <w:tabs>
                <w:tab w:val="left" w:pos="402"/>
              </w:tabs>
              <w:jc w:val="center"/>
              <w:rPr>
                <w:rFonts w:ascii="Arial Narrow" w:eastAsia="Calibri" w:hAnsi="Arial Narrow" w:cs="Arial"/>
                <w:b/>
              </w:rPr>
            </w:pPr>
            <w:r>
              <w:rPr>
                <w:rFonts w:ascii="Arial Narrow" w:eastAsia="Calibri" w:hAnsi="Arial Narrow" w:cs="Arial"/>
                <w:b/>
              </w:rPr>
              <w:t xml:space="preserve">4. </w:t>
            </w:r>
            <w:r w:rsidRPr="004B35C3">
              <w:rPr>
                <w:rFonts w:ascii="Arial Narrow" w:eastAsia="Calibri" w:hAnsi="Arial Narrow" w:cs="Arial"/>
                <w:b/>
              </w:rPr>
              <w:t>Природные пожары</w:t>
            </w:r>
          </w:p>
        </w:tc>
      </w:tr>
      <w:tr w:rsidR="00CF47A5" w:rsidRPr="004B35C3" w14:paraId="31E4C99C" w14:textId="77777777" w:rsidTr="007078AF">
        <w:trPr>
          <w:cantSplit/>
          <w:trHeight w:val="20"/>
          <w:jc w:val="center"/>
        </w:trPr>
        <w:tc>
          <w:tcPr>
            <w:tcW w:w="311" w:type="pct"/>
            <w:vMerge w:val="restart"/>
            <w:tcBorders>
              <w:top w:val="single" w:sz="4" w:space="0" w:color="000000"/>
              <w:left w:val="single" w:sz="4" w:space="0" w:color="000000"/>
              <w:right w:val="single" w:sz="4" w:space="0" w:color="000000"/>
            </w:tcBorders>
            <w:vAlign w:val="center"/>
          </w:tcPr>
          <w:p w14:paraId="58AA87FE" w14:textId="77777777" w:rsidR="00CF47A5" w:rsidRPr="001E452E" w:rsidRDefault="00CF47A5" w:rsidP="007078AF">
            <w:pPr>
              <w:tabs>
                <w:tab w:val="left" w:pos="402"/>
              </w:tabs>
              <w:jc w:val="center"/>
              <w:rPr>
                <w:rFonts w:ascii="Arial Narrow" w:eastAsia="Calibri" w:hAnsi="Arial Narrow" w:cs="Arial"/>
              </w:rPr>
            </w:pPr>
            <w:r w:rsidRPr="001E452E">
              <w:rPr>
                <w:rFonts w:ascii="Arial Narrow" w:eastAsia="Calibri" w:hAnsi="Arial Narrow" w:cs="Arial"/>
              </w:rPr>
              <w:t>4.1</w:t>
            </w:r>
          </w:p>
        </w:tc>
        <w:tc>
          <w:tcPr>
            <w:tcW w:w="1279" w:type="pct"/>
            <w:vMerge w:val="restart"/>
            <w:tcBorders>
              <w:top w:val="single" w:sz="4" w:space="0" w:color="000000"/>
              <w:left w:val="single" w:sz="4" w:space="0" w:color="000000"/>
              <w:right w:val="single" w:sz="4" w:space="0" w:color="000000"/>
            </w:tcBorders>
            <w:vAlign w:val="center"/>
          </w:tcPr>
          <w:p w14:paraId="2130115D" w14:textId="77777777" w:rsidR="00CF47A5" w:rsidRPr="001E452E" w:rsidRDefault="00CF47A5" w:rsidP="007078AF">
            <w:pPr>
              <w:tabs>
                <w:tab w:val="left" w:pos="402"/>
              </w:tabs>
              <w:rPr>
                <w:rFonts w:ascii="Arial Narrow" w:eastAsia="Calibri" w:hAnsi="Arial Narrow" w:cs="Arial"/>
              </w:rPr>
            </w:pPr>
            <w:r w:rsidRPr="001E452E">
              <w:rPr>
                <w:rFonts w:ascii="Arial Narrow" w:eastAsia="Calibri" w:hAnsi="Arial Narrow" w:cs="Arial"/>
              </w:rPr>
              <w:t>Пожар ландшафтный, степной, лесной</w:t>
            </w:r>
          </w:p>
        </w:tc>
        <w:tc>
          <w:tcPr>
            <w:tcW w:w="1063" w:type="pct"/>
            <w:tcBorders>
              <w:top w:val="single" w:sz="4" w:space="0" w:color="000000"/>
              <w:left w:val="single" w:sz="4" w:space="0" w:color="000000"/>
              <w:bottom w:val="single" w:sz="4" w:space="0" w:color="000000"/>
              <w:right w:val="single" w:sz="4" w:space="0" w:color="000000"/>
            </w:tcBorders>
            <w:vAlign w:val="center"/>
          </w:tcPr>
          <w:p w14:paraId="4C16DA73" w14:textId="77777777" w:rsidR="00CF47A5" w:rsidRPr="001E452E" w:rsidRDefault="00CF47A5" w:rsidP="007078AF">
            <w:pPr>
              <w:tabs>
                <w:tab w:val="left" w:pos="402"/>
              </w:tabs>
              <w:jc w:val="center"/>
              <w:rPr>
                <w:rFonts w:ascii="Arial Narrow" w:eastAsia="Calibri" w:hAnsi="Arial Narrow" w:cs="Arial"/>
              </w:rPr>
            </w:pPr>
            <w:r w:rsidRPr="001E452E">
              <w:rPr>
                <w:rFonts w:ascii="Arial Narrow" w:eastAsia="Calibri" w:hAnsi="Arial Narrow" w:cs="Arial"/>
              </w:rPr>
              <w:t>Теплофизический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23C75A6D" w14:textId="77777777" w:rsidR="00CF47A5" w:rsidRPr="001E452E" w:rsidRDefault="00CF47A5" w:rsidP="007078AF">
            <w:pPr>
              <w:tabs>
                <w:tab w:val="left" w:pos="402"/>
              </w:tabs>
              <w:rPr>
                <w:rFonts w:ascii="Arial Narrow" w:eastAsia="Calibri" w:hAnsi="Arial Narrow" w:cs="Arial"/>
              </w:rPr>
            </w:pPr>
            <w:r w:rsidRPr="001E452E">
              <w:rPr>
                <w:rFonts w:ascii="Arial Narrow" w:eastAsia="Calibri" w:hAnsi="Arial Narrow" w:cs="Arial"/>
              </w:rPr>
              <w:t>Пламя.</w:t>
            </w:r>
            <w:r>
              <w:rPr>
                <w:rFonts w:ascii="Arial Narrow" w:eastAsia="Calibri" w:hAnsi="Arial Narrow" w:cs="Arial"/>
              </w:rPr>
              <w:t xml:space="preserve"> </w:t>
            </w:r>
            <w:r w:rsidRPr="001E452E">
              <w:rPr>
                <w:rFonts w:ascii="Arial Narrow" w:eastAsia="Calibri" w:hAnsi="Arial Narrow" w:cs="Arial"/>
              </w:rPr>
              <w:t>Нагрев тепловым потоком.</w:t>
            </w:r>
            <w:r>
              <w:rPr>
                <w:rFonts w:ascii="Arial Narrow" w:eastAsia="Calibri" w:hAnsi="Arial Narrow" w:cs="Arial"/>
              </w:rPr>
              <w:t xml:space="preserve"> </w:t>
            </w:r>
            <w:r w:rsidRPr="001E452E">
              <w:rPr>
                <w:rFonts w:ascii="Arial Narrow" w:eastAsia="Calibri" w:hAnsi="Arial Narrow" w:cs="Arial"/>
              </w:rPr>
              <w:t>Тепловой удар.</w:t>
            </w:r>
            <w:r>
              <w:rPr>
                <w:rFonts w:ascii="Arial Narrow" w:eastAsia="Calibri" w:hAnsi="Arial Narrow" w:cs="Arial"/>
              </w:rPr>
              <w:t xml:space="preserve"> </w:t>
            </w:r>
            <w:r w:rsidRPr="001E452E">
              <w:rPr>
                <w:rFonts w:ascii="Arial Narrow" w:eastAsia="Calibri" w:hAnsi="Arial Narrow" w:cs="Arial"/>
              </w:rPr>
              <w:t>Помутнение воздуха.</w:t>
            </w:r>
            <w:r>
              <w:rPr>
                <w:rFonts w:ascii="Arial Narrow" w:eastAsia="Calibri" w:hAnsi="Arial Narrow" w:cs="Arial"/>
              </w:rPr>
              <w:t xml:space="preserve"> </w:t>
            </w:r>
            <w:r w:rsidRPr="001E452E">
              <w:rPr>
                <w:rFonts w:ascii="Arial Narrow" w:eastAsia="Calibri" w:hAnsi="Arial Narrow" w:cs="Arial"/>
              </w:rPr>
              <w:t>Опасные дымы</w:t>
            </w:r>
          </w:p>
        </w:tc>
      </w:tr>
      <w:tr w:rsidR="00CF47A5" w:rsidRPr="004B35C3" w14:paraId="5EE7CD71" w14:textId="77777777" w:rsidTr="007078AF">
        <w:trPr>
          <w:cantSplit/>
          <w:trHeight w:val="20"/>
          <w:jc w:val="center"/>
        </w:trPr>
        <w:tc>
          <w:tcPr>
            <w:tcW w:w="311" w:type="pct"/>
            <w:vMerge/>
            <w:tcBorders>
              <w:left w:val="single" w:sz="4" w:space="0" w:color="000000"/>
              <w:bottom w:val="single" w:sz="4" w:space="0" w:color="000000"/>
              <w:right w:val="single" w:sz="4" w:space="0" w:color="000000"/>
            </w:tcBorders>
            <w:vAlign w:val="center"/>
          </w:tcPr>
          <w:p w14:paraId="3117407C" w14:textId="77777777" w:rsidR="00CF47A5" w:rsidRPr="001E452E" w:rsidRDefault="00CF47A5" w:rsidP="007078AF">
            <w:pPr>
              <w:tabs>
                <w:tab w:val="left" w:pos="402"/>
              </w:tabs>
              <w:jc w:val="center"/>
              <w:rPr>
                <w:rFonts w:ascii="Arial Narrow" w:eastAsia="Calibri" w:hAnsi="Arial Narrow" w:cs="Arial"/>
              </w:rPr>
            </w:pPr>
          </w:p>
        </w:tc>
        <w:tc>
          <w:tcPr>
            <w:tcW w:w="1279" w:type="pct"/>
            <w:vMerge/>
            <w:tcBorders>
              <w:left w:val="single" w:sz="4" w:space="0" w:color="000000"/>
              <w:bottom w:val="single" w:sz="4" w:space="0" w:color="000000"/>
              <w:right w:val="single" w:sz="4" w:space="0" w:color="000000"/>
            </w:tcBorders>
            <w:vAlign w:val="center"/>
          </w:tcPr>
          <w:p w14:paraId="6411B494" w14:textId="77777777" w:rsidR="00CF47A5" w:rsidRPr="001E452E" w:rsidRDefault="00CF47A5" w:rsidP="007078AF">
            <w:pPr>
              <w:tabs>
                <w:tab w:val="left" w:pos="402"/>
              </w:tabs>
              <w:rPr>
                <w:rFonts w:ascii="Arial Narrow" w:eastAsia="Calibri" w:hAnsi="Arial Narrow" w:cs="Arial"/>
              </w:rPr>
            </w:pPr>
          </w:p>
        </w:tc>
        <w:tc>
          <w:tcPr>
            <w:tcW w:w="1063" w:type="pct"/>
            <w:tcBorders>
              <w:top w:val="single" w:sz="4" w:space="0" w:color="000000"/>
              <w:left w:val="single" w:sz="4" w:space="0" w:color="000000"/>
              <w:bottom w:val="single" w:sz="4" w:space="0" w:color="000000"/>
              <w:right w:val="single" w:sz="4" w:space="0" w:color="000000"/>
            </w:tcBorders>
            <w:vAlign w:val="center"/>
          </w:tcPr>
          <w:p w14:paraId="16498250" w14:textId="77777777" w:rsidR="00CF47A5" w:rsidRPr="001E452E" w:rsidRDefault="00CF47A5" w:rsidP="007078AF">
            <w:pPr>
              <w:tabs>
                <w:tab w:val="left" w:pos="402"/>
              </w:tabs>
              <w:jc w:val="center"/>
              <w:rPr>
                <w:rFonts w:ascii="Arial Narrow" w:eastAsia="Calibri" w:hAnsi="Arial Narrow" w:cs="Arial"/>
              </w:rPr>
            </w:pPr>
            <w:r w:rsidRPr="001E452E">
              <w:rPr>
                <w:rFonts w:ascii="Arial Narrow" w:eastAsia="Calibri" w:hAnsi="Arial Narrow" w:cs="Arial"/>
              </w:rPr>
              <w:t>Химический</w:t>
            </w:r>
          </w:p>
        </w:tc>
        <w:tc>
          <w:tcPr>
            <w:tcW w:w="2347" w:type="pct"/>
            <w:tcBorders>
              <w:top w:val="single" w:sz="4" w:space="0" w:color="000000"/>
              <w:left w:val="single" w:sz="4" w:space="0" w:color="000000"/>
              <w:bottom w:val="single" w:sz="4" w:space="0" w:color="000000"/>
              <w:right w:val="single" w:sz="4" w:space="0" w:color="000000"/>
            </w:tcBorders>
            <w:vAlign w:val="center"/>
          </w:tcPr>
          <w:p w14:paraId="1D18E3CC" w14:textId="77777777" w:rsidR="00CF47A5" w:rsidRPr="001E452E" w:rsidRDefault="00CF47A5" w:rsidP="007078AF">
            <w:pPr>
              <w:tabs>
                <w:tab w:val="left" w:pos="402"/>
              </w:tabs>
              <w:rPr>
                <w:rFonts w:ascii="Arial Narrow" w:eastAsia="Calibri" w:hAnsi="Arial Narrow" w:cs="Arial"/>
              </w:rPr>
            </w:pPr>
            <w:r w:rsidRPr="001E452E">
              <w:rPr>
                <w:rFonts w:ascii="Arial Narrow" w:eastAsia="Calibri" w:hAnsi="Arial Narrow" w:cs="Arial"/>
              </w:rPr>
              <w:t>Загрязнение атмосферы, почвы, грунтов, гидросферы</w:t>
            </w:r>
          </w:p>
        </w:tc>
      </w:tr>
    </w:tbl>
    <w:p w14:paraId="7DC15B10" w14:textId="77777777" w:rsidR="00CF47A5" w:rsidRPr="004B35C3" w:rsidRDefault="00CF47A5" w:rsidP="00CF47A5">
      <w:pPr>
        <w:spacing w:line="276" w:lineRule="auto"/>
        <w:ind w:firstLine="709"/>
        <w:jc w:val="both"/>
        <w:rPr>
          <w:rFonts w:ascii="Arial" w:eastAsia="Calibri" w:hAnsi="Arial" w:cs="Arial"/>
          <w:sz w:val="24"/>
          <w:szCs w:val="24"/>
        </w:rPr>
      </w:pPr>
    </w:p>
    <w:p w14:paraId="7DCF6E0B"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Группу источников чрезвычайных ситуаций природного характера, прежде всего, составляют: </w:t>
      </w:r>
      <w:r>
        <w:rPr>
          <w:rFonts w:ascii="Arial" w:eastAsia="Calibri" w:hAnsi="Arial" w:cs="Arial"/>
          <w:sz w:val="24"/>
          <w:szCs w:val="24"/>
        </w:rPr>
        <w:t xml:space="preserve">сильные ветра, шквал, ливень, сильная метель, </w:t>
      </w:r>
      <w:r w:rsidRPr="001E452E">
        <w:rPr>
          <w:rFonts w:ascii="Arial" w:eastAsia="Calibri" w:hAnsi="Arial" w:cs="Arial"/>
          <w:sz w:val="24"/>
          <w:szCs w:val="24"/>
        </w:rPr>
        <w:t>град</w:t>
      </w:r>
      <w:r>
        <w:rPr>
          <w:rFonts w:ascii="Arial" w:eastAsia="Calibri" w:hAnsi="Arial" w:cs="Arial"/>
          <w:sz w:val="24"/>
          <w:szCs w:val="24"/>
        </w:rPr>
        <w:t xml:space="preserve">, </w:t>
      </w:r>
      <w:r w:rsidRPr="001E452E">
        <w:rPr>
          <w:rFonts w:ascii="Arial" w:eastAsia="Calibri" w:hAnsi="Arial" w:cs="Arial"/>
          <w:sz w:val="24"/>
          <w:szCs w:val="24"/>
        </w:rPr>
        <w:t>туман</w:t>
      </w:r>
      <w:r>
        <w:rPr>
          <w:rFonts w:ascii="Arial" w:eastAsia="Calibri" w:hAnsi="Arial" w:cs="Arial"/>
          <w:sz w:val="24"/>
          <w:szCs w:val="24"/>
        </w:rPr>
        <w:t>.</w:t>
      </w:r>
    </w:p>
    <w:p w14:paraId="19BD984E" w14:textId="77777777" w:rsidR="00CF47A5" w:rsidRPr="004B35C3" w:rsidRDefault="00CF47A5" w:rsidP="00CF47A5">
      <w:pPr>
        <w:spacing w:line="276" w:lineRule="auto"/>
        <w:ind w:firstLine="709"/>
        <w:jc w:val="both"/>
        <w:rPr>
          <w:rFonts w:ascii="Arial" w:eastAsia="Calibri" w:hAnsi="Arial" w:cs="Arial"/>
          <w:sz w:val="24"/>
          <w:szCs w:val="24"/>
        </w:rPr>
      </w:pPr>
      <w:r w:rsidRPr="0060313A">
        <w:rPr>
          <w:rFonts w:ascii="Arial" w:eastAsia="Calibri" w:hAnsi="Arial" w:cs="Arial"/>
          <w:b/>
          <w:sz w:val="24"/>
          <w:szCs w:val="24"/>
        </w:rPr>
        <w:lastRenderedPageBreak/>
        <w:t>Опасные геологические процессы</w:t>
      </w:r>
      <w:r w:rsidRPr="004B35C3">
        <w:rPr>
          <w:rFonts w:ascii="Arial" w:eastAsia="Calibri" w:hAnsi="Arial" w:cs="Arial"/>
          <w:sz w:val="24"/>
          <w:szCs w:val="24"/>
        </w:rPr>
        <w:t>. Геологические опасные явления – события геологического происхождения или результат деятельности геологических процессов, возникающих в земной коре под действием различных природных факторов, оказывающих поражающее воздействие на людей, сельскохозяйственных животных и растения, объекты экономики и окружающую природную среду.</w:t>
      </w:r>
    </w:p>
    <w:p w14:paraId="1988A900" w14:textId="77777777" w:rsidR="00CF47A5" w:rsidRPr="001E452E" w:rsidRDefault="00CF47A5" w:rsidP="00CF47A5">
      <w:pPr>
        <w:spacing w:line="276" w:lineRule="auto"/>
        <w:ind w:firstLine="709"/>
        <w:jc w:val="both"/>
        <w:rPr>
          <w:rFonts w:ascii="Arial" w:eastAsia="Calibri" w:hAnsi="Arial" w:cs="Arial"/>
          <w:sz w:val="24"/>
          <w:szCs w:val="24"/>
        </w:rPr>
      </w:pPr>
      <w:r w:rsidRPr="001E452E">
        <w:rPr>
          <w:rFonts w:ascii="Arial" w:eastAsia="Calibri" w:hAnsi="Arial" w:cs="Arial"/>
          <w:sz w:val="24"/>
          <w:szCs w:val="24"/>
        </w:rPr>
        <w:t xml:space="preserve">Из опасных геологических процессов характерны оползни, просадочность лессовых грунтов, эрозия, выветривание. Носят локальный характер проявления и не угрожают населенным пунктам </w:t>
      </w:r>
      <w:r>
        <w:rPr>
          <w:rFonts w:ascii="Arial" w:eastAsia="Calibri" w:hAnsi="Arial" w:cs="Arial"/>
          <w:sz w:val="24"/>
          <w:szCs w:val="24"/>
        </w:rPr>
        <w:t>округа</w:t>
      </w:r>
      <w:r w:rsidRPr="001E452E">
        <w:rPr>
          <w:rFonts w:ascii="Arial" w:eastAsia="Calibri" w:hAnsi="Arial" w:cs="Arial"/>
          <w:sz w:val="24"/>
          <w:szCs w:val="24"/>
        </w:rPr>
        <w:t>.</w:t>
      </w:r>
    </w:p>
    <w:p w14:paraId="2AC83579" w14:textId="37F2BC12" w:rsidR="00CF47A5" w:rsidRPr="001E452E" w:rsidRDefault="00CF47A5" w:rsidP="00CF47A5">
      <w:pPr>
        <w:spacing w:line="276" w:lineRule="auto"/>
        <w:ind w:firstLine="709"/>
        <w:jc w:val="both"/>
        <w:rPr>
          <w:rFonts w:ascii="Arial" w:eastAsia="Calibri" w:hAnsi="Arial" w:cs="Arial"/>
          <w:sz w:val="24"/>
          <w:szCs w:val="24"/>
        </w:rPr>
      </w:pPr>
      <w:r w:rsidRPr="001E452E">
        <w:rPr>
          <w:rFonts w:ascii="Arial" w:eastAsia="Calibri" w:hAnsi="Arial" w:cs="Arial"/>
          <w:i/>
          <w:sz w:val="24"/>
          <w:szCs w:val="24"/>
        </w:rPr>
        <w:t>Опасные геологические процессы.</w:t>
      </w:r>
      <w:r>
        <w:rPr>
          <w:rFonts w:ascii="Arial" w:eastAsia="Calibri" w:hAnsi="Arial" w:cs="Arial"/>
          <w:i/>
          <w:sz w:val="24"/>
          <w:szCs w:val="24"/>
        </w:rPr>
        <w:t xml:space="preserve"> </w:t>
      </w:r>
      <w:r w:rsidRPr="001E452E">
        <w:rPr>
          <w:rFonts w:ascii="Arial" w:eastAsia="Calibri" w:hAnsi="Arial" w:cs="Arial"/>
          <w:sz w:val="24"/>
          <w:szCs w:val="24"/>
        </w:rPr>
        <w:t xml:space="preserve">Учитывая слабую развитость геологических опасных процессов на рассматриваемой территории превентивных мер защиты </w:t>
      </w:r>
      <w:r w:rsidR="00C56FA8" w:rsidRPr="001E452E">
        <w:rPr>
          <w:rFonts w:ascii="Arial" w:eastAsia="Calibri" w:hAnsi="Arial" w:cs="Arial"/>
          <w:sz w:val="24"/>
          <w:szCs w:val="24"/>
        </w:rPr>
        <w:t>от них,</w:t>
      </w:r>
      <w:r w:rsidRPr="001E452E">
        <w:rPr>
          <w:rFonts w:ascii="Arial" w:eastAsia="Calibri" w:hAnsi="Arial" w:cs="Arial"/>
          <w:sz w:val="24"/>
          <w:szCs w:val="24"/>
        </w:rPr>
        <w:t xml:space="preserve"> не требуется. При осуществлении застройки на подверженных опасным явлениям территориях необходимо проведение инженерно-геологических изысканий для разработки инженерной защиты этих территорий.</w:t>
      </w:r>
      <w:r>
        <w:rPr>
          <w:rFonts w:ascii="Arial" w:eastAsia="Calibri" w:hAnsi="Arial" w:cs="Arial"/>
          <w:sz w:val="24"/>
          <w:szCs w:val="24"/>
        </w:rPr>
        <w:t xml:space="preserve"> Согласно паспорту территории Новоалександровского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риск возникновения опасных геологических явлений отсутствует. </w:t>
      </w:r>
    </w:p>
    <w:p w14:paraId="5DB83FF1" w14:textId="218C79B6" w:rsidR="00CF47A5" w:rsidRPr="001E452E" w:rsidRDefault="00CF47A5" w:rsidP="00CF47A5">
      <w:pPr>
        <w:spacing w:line="276" w:lineRule="auto"/>
        <w:ind w:firstLine="709"/>
        <w:jc w:val="both"/>
        <w:rPr>
          <w:rFonts w:ascii="Arial" w:eastAsia="Calibri" w:hAnsi="Arial" w:cs="Arial"/>
          <w:sz w:val="24"/>
          <w:szCs w:val="24"/>
        </w:rPr>
      </w:pPr>
      <w:r>
        <w:rPr>
          <w:rFonts w:ascii="Arial" w:eastAsia="Calibri" w:hAnsi="Arial" w:cs="Arial"/>
          <w:i/>
          <w:sz w:val="24"/>
          <w:szCs w:val="24"/>
        </w:rPr>
        <w:t xml:space="preserve">Риск возникновения землетрясения. </w:t>
      </w:r>
      <w:r>
        <w:rPr>
          <w:rFonts w:ascii="Arial" w:eastAsia="Calibri" w:hAnsi="Arial" w:cs="Arial"/>
          <w:sz w:val="24"/>
          <w:szCs w:val="24"/>
        </w:rPr>
        <w:t xml:space="preserve">Территория Новоалександровского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расположена в 6-7 бальной зоне риска возникновения землетрясений. Вероятность возможного превышения в течение 50 лет – 1%. В сейсмоопасной зоне расположен 41 населенный пункт</w:t>
      </w:r>
      <w:r>
        <w:rPr>
          <w:rStyle w:val="af7"/>
          <w:rFonts w:ascii="Arial" w:eastAsia="Calibri" w:hAnsi="Arial" w:cs="Arial"/>
          <w:szCs w:val="24"/>
        </w:rPr>
        <w:footnoteReference w:id="89"/>
      </w:r>
      <w:r>
        <w:rPr>
          <w:rFonts w:ascii="Arial" w:eastAsia="Calibri" w:hAnsi="Arial" w:cs="Arial"/>
          <w:sz w:val="24"/>
          <w:szCs w:val="24"/>
        </w:rPr>
        <w:t>.</w:t>
      </w:r>
    </w:p>
    <w:p w14:paraId="0079EA5B" w14:textId="3C810068"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i/>
          <w:sz w:val="24"/>
          <w:szCs w:val="24"/>
        </w:rPr>
        <w:t>Опасные гидрологические процессы</w:t>
      </w:r>
      <w:r w:rsidRPr="004B35C3">
        <w:rPr>
          <w:rFonts w:ascii="Arial" w:eastAsia="Calibri" w:hAnsi="Arial" w:cs="Arial"/>
          <w:sz w:val="24"/>
          <w:szCs w:val="24"/>
        </w:rPr>
        <w:t xml:space="preserve">. Территория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подвержена гидрологическим опасным явлениям – событиям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14:paraId="60204474" w14:textId="6AFCBB4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Из опасных гидрогеологических процессов на территории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проявляются затопление и подтопление территории.</w:t>
      </w:r>
    </w:p>
    <w:p w14:paraId="50EEF41A"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Затопление – временное затопление территории в результате действий сил природы, которое причиняет большой материальный ущерб и приводит к гибели людей и животных. Причинами наводнений могут быть: интенсивные осадки и таяние снега, ледяные заторы на реках, разрушение плотин. Последствиями наводнения является утрата прочности сооружений, перенос вылившихся вредных веществ и загрязнение ими местности, осложнение санитарно-эпидемической обстановки, заболачивание местности, оползни, обвалы, смыв плодородной почвы.</w:t>
      </w:r>
    </w:p>
    <w:p w14:paraId="7A176634" w14:textId="0CBEBD53" w:rsidR="00CF47A5"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Из опасных гидрометеорологических явлений для рассматриваемого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характерны паводки, с которыми может быть связано затопление территорий. Вода может выйти из русла и затопить жилые дома, сельхоз строения в ряде населенных пунктов.</w:t>
      </w:r>
    </w:p>
    <w:p w14:paraId="6EB8D425" w14:textId="1BECB1B7" w:rsidR="00CF47A5" w:rsidRPr="005644C2" w:rsidRDefault="00CF47A5" w:rsidP="00CF47A5">
      <w:pPr>
        <w:spacing w:line="276" w:lineRule="auto"/>
        <w:ind w:firstLine="709"/>
        <w:jc w:val="both"/>
        <w:rPr>
          <w:rFonts w:ascii="Arial" w:eastAsia="Calibri" w:hAnsi="Arial" w:cs="Arial"/>
          <w:sz w:val="24"/>
          <w:szCs w:val="24"/>
        </w:rPr>
      </w:pPr>
      <w:r>
        <w:rPr>
          <w:rFonts w:ascii="Arial" w:eastAsia="Calibri" w:hAnsi="Arial" w:cs="Arial"/>
          <w:sz w:val="24"/>
          <w:szCs w:val="24"/>
        </w:rPr>
        <w:t xml:space="preserve">Согласно паспорту территории Новоалександровского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р</w:t>
      </w:r>
      <w:r w:rsidRPr="005644C2">
        <w:rPr>
          <w:rFonts w:ascii="Arial" w:eastAsia="Calibri" w:hAnsi="Arial" w:cs="Arial"/>
          <w:sz w:val="24"/>
          <w:szCs w:val="24"/>
        </w:rPr>
        <w:t xml:space="preserve">иск весеннего половодья на территории Новоалександровского </w:t>
      </w:r>
      <w:r w:rsidR="007E0AA2">
        <w:rPr>
          <w:rFonts w:ascii="Arial" w:eastAsia="Calibri" w:hAnsi="Arial" w:cs="Arial"/>
          <w:sz w:val="24"/>
          <w:szCs w:val="24"/>
        </w:rPr>
        <w:lastRenderedPageBreak/>
        <w:t>муниципального</w:t>
      </w:r>
      <w:r>
        <w:rPr>
          <w:rFonts w:ascii="Arial" w:eastAsia="Calibri" w:hAnsi="Arial" w:cs="Arial"/>
          <w:sz w:val="24"/>
          <w:szCs w:val="24"/>
        </w:rPr>
        <w:t xml:space="preserve"> округа</w:t>
      </w:r>
      <w:r w:rsidRPr="005644C2">
        <w:rPr>
          <w:rFonts w:ascii="Arial" w:eastAsia="Calibri" w:hAnsi="Arial" w:cs="Arial"/>
          <w:sz w:val="24"/>
          <w:szCs w:val="24"/>
        </w:rPr>
        <w:t xml:space="preserve"> </w:t>
      </w:r>
      <w:r>
        <w:rPr>
          <w:rFonts w:ascii="Arial" w:eastAsia="Calibri" w:hAnsi="Arial" w:cs="Arial"/>
          <w:sz w:val="24"/>
          <w:szCs w:val="24"/>
        </w:rPr>
        <w:t>С</w:t>
      </w:r>
      <w:r w:rsidRPr="005644C2">
        <w:rPr>
          <w:rFonts w:ascii="Arial" w:eastAsia="Calibri" w:hAnsi="Arial" w:cs="Arial"/>
          <w:sz w:val="24"/>
          <w:szCs w:val="24"/>
        </w:rPr>
        <w:t xml:space="preserve">тавропольского края не прогнозируется в связи с тем, что по данным отдела мониторинга и прогнозирования </w:t>
      </w:r>
      <w:r>
        <w:rPr>
          <w:rFonts w:ascii="Arial" w:eastAsia="Calibri" w:hAnsi="Arial" w:cs="Arial"/>
          <w:sz w:val="24"/>
          <w:szCs w:val="24"/>
        </w:rPr>
        <w:t>ЧС</w:t>
      </w:r>
      <w:r w:rsidRPr="005644C2">
        <w:rPr>
          <w:rFonts w:ascii="Arial" w:eastAsia="Calibri" w:hAnsi="Arial" w:cs="Arial"/>
          <w:sz w:val="24"/>
          <w:szCs w:val="24"/>
        </w:rPr>
        <w:t>,</w:t>
      </w:r>
      <w:r>
        <w:rPr>
          <w:rFonts w:ascii="Arial" w:eastAsia="Calibri" w:hAnsi="Arial" w:cs="Arial"/>
          <w:sz w:val="24"/>
          <w:szCs w:val="24"/>
        </w:rPr>
        <w:t xml:space="preserve"> </w:t>
      </w:r>
      <w:r w:rsidRPr="005644C2">
        <w:rPr>
          <w:rFonts w:ascii="Arial" w:eastAsia="Calibri" w:hAnsi="Arial" w:cs="Arial"/>
          <w:sz w:val="24"/>
          <w:szCs w:val="24"/>
        </w:rPr>
        <w:t xml:space="preserve">на равнинных реках (Егорлык, Калаус, Ташла, Мокрый Карамык, Сухой Карамык, Томузловка, Мокрая Буйвола и др.) весеннее половодье в среднем начинается в конце февраля – начале марта и, как правило, проходит спокойно. </w:t>
      </w:r>
    </w:p>
    <w:p w14:paraId="43AF8800" w14:textId="77777777" w:rsidR="00CF47A5" w:rsidRDefault="00CF47A5" w:rsidP="00CF47A5">
      <w:pPr>
        <w:spacing w:line="276" w:lineRule="auto"/>
        <w:ind w:firstLine="709"/>
        <w:jc w:val="both"/>
        <w:rPr>
          <w:rFonts w:ascii="Arial" w:eastAsia="Calibri" w:hAnsi="Arial" w:cs="Arial"/>
          <w:sz w:val="24"/>
          <w:szCs w:val="24"/>
        </w:rPr>
      </w:pPr>
      <w:r w:rsidRPr="005644C2">
        <w:rPr>
          <w:rFonts w:ascii="Arial" w:eastAsia="Calibri" w:hAnsi="Arial" w:cs="Arial"/>
          <w:sz w:val="24"/>
          <w:szCs w:val="24"/>
        </w:rPr>
        <w:t>Обострение возможно только от дождевых паводков в случае выпадения интенсивных дождей</w:t>
      </w:r>
      <w:r>
        <w:rPr>
          <w:rFonts w:ascii="Arial" w:eastAsia="Calibri" w:hAnsi="Arial" w:cs="Arial"/>
          <w:sz w:val="24"/>
          <w:szCs w:val="24"/>
        </w:rPr>
        <w:t>.</w:t>
      </w:r>
    </w:p>
    <w:p w14:paraId="40014BE1" w14:textId="77777777" w:rsidR="00CF47A5"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 xml:space="preserve">В результате обильного выпадения осадков в виде дождя и быстрого снеготаяния в зону возможного подтопления попадает </w:t>
      </w:r>
      <w:r>
        <w:rPr>
          <w:rFonts w:ascii="Arial" w:eastAsia="Calibri" w:hAnsi="Arial" w:cs="Arial"/>
          <w:sz w:val="24"/>
          <w:szCs w:val="24"/>
        </w:rPr>
        <w:t>5</w:t>
      </w:r>
      <w:r w:rsidRPr="004B35C3">
        <w:rPr>
          <w:rFonts w:ascii="Arial" w:eastAsia="Calibri" w:hAnsi="Arial" w:cs="Arial"/>
          <w:sz w:val="24"/>
          <w:szCs w:val="24"/>
        </w:rPr>
        <w:t xml:space="preserve"> населенных пунктов (таблица).</w:t>
      </w:r>
    </w:p>
    <w:p w14:paraId="0CC8D573" w14:textId="77777777" w:rsidR="00CF47A5" w:rsidRPr="004B35C3" w:rsidRDefault="00CF47A5" w:rsidP="00CF47A5">
      <w:pPr>
        <w:spacing w:line="276" w:lineRule="auto"/>
        <w:ind w:firstLine="709"/>
        <w:jc w:val="both"/>
        <w:rPr>
          <w:rFonts w:ascii="Arial" w:eastAsia="Calibri" w:hAnsi="Arial" w:cs="Arial"/>
          <w:sz w:val="24"/>
          <w:szCs w:val="24"/>
        </w:rPr>
      </w:pPr>
    </w:p>
    <w:p w14:paraId="0FB16709" w14:textId="29DCADEB" w:rsidR="00CF47A5" w:rsidRPr="00C925B2" w:rsidRDefault="00CF47A5" w:rsidP="00CF47A5">
      <w:pPr>
        <w:pStyle w:val="ad"/>
        <w:rPr>
          <w:rFonts w:eastAsia="Calibri" w:cs="Arial"/>
          <w:szCs w:val="22"/>
        </w:rPr>
      </w:pPr>
      <w:r w:rsidRPr="00C925B2">
        <w:rPr>
          <w:szCs w:val="22"/>
        </w:rPr>
        <w:t xml:space="preserve">Таблица </w:t>
      </w:r>
      <w:r w:rsidRPr="00C925B2">
        <w:rPr>
          <w:noProof/>
          <w:szCs w:val="22"/>
        </w:rPr>
        <w:fldChar w:fldCharType="begin"/>
      </w:r>
      <w:r w:rsidRPr="00C925B2">
        <w:rPr>
          <w:noProof/>
          <w:szCs w:val="22"/>
        </w:rPr>
        <w:instrText xml:space="preserve"> SEQ Таблица \* ARABIC </w:instrText>
      </w:r>
      <w:r w:rsidRPr="00C925B2">
        <w:rPr>
          <w:noProof/>
          <w:szCs w:val="22"/>
        </w:rPr>
        <w:fldChar w:fldCharType="separate"/>
      </w:r>
      <w:r w:rsidR="00ED0796" w:rsidRPr="00C925B2">
        <w:rPr>
          <w:noProof/>
          <w:szCs w:val="22"/>
        </w:rPr>
        <w:t>100</w:t>
      </w:r>
      <w:r w:rsidRPr="00C925B2">
        <w:rPr>
          <w:noProof/>
          <w:szCs w:val="22"/>
        </w:rPr>
        <w:fldChar w:fldCharType="end"/>
      </w:r>
      <w:r w:rsidRPr="00C925B2">
        <w:rPr>
          <w:szCs w:val="22"/>
        </w:rPr>
        <w:t xml:space="preserve"> – Населенные пункты </w:t>
      </w:r>
      <w:r w:rsidRPr="00C925B2">
        <w:rPr>
          <w:rFonts w:eastAsia="Calibri" w:cs="Arial"/>
          <w:szCs w:val="22"/>
        </w:rPr>
        <w:t>Новоалександровского</w:t>
      </w:r>
      <w:r w:rsidRPr="00C925B2">
        <w:rPr>
          <w:szCs w:val="22"/>
        </w:rPr>
        <w:t xml:space="preserve"> </w:t>
      </w:r>
      <w:r w:rsidR="007E0AA2">
        <w:rPr>
          <w:szCs w:val="22"/>
        </w:rPr>
        <w:t>муниципального</w:t>
      </w:r>
      <w:r w:rsidRPr="00C925B2">
        <w:rPr>
          <w:szCs w:val="22"/>
        </w:rPr>
        <w:t xml:space="preserve"> округа, подверженные затоплению (подтоплению), катастрофическому затоплению</w:t>
      </w:r>
      <w:r w:rsidRPr="00C925B2">
        <w:rPr>
          <w:rFonts w:eastAsia="Calibri" w:cs="Arial"/>
          <w:szCs w:val="22"/>
          <w:vertAlign w:val="superscript"/>
        </w:rPr>
        <w:footnoteReference w:id="90"/>
      </w:r>
      <w:r w:rsidRPr="00C925B2">
        <w:rPr>
          <w:szCs w:val="22"/>
        </w:rPr>
        <w:t xml:space="preserve"> </w:t>
      </w:r>
    </w:p>
    <w:tbl>
      <w:tblPr>
        <w:tblW w:w="5000" w:type="pct"/>
        <w:tblCellMar>
          <w:left w:w="0" w:type="dxa"/>
          <w:right w:w="0" w:type="dxa"/>
        </w:tblCellMar>
        <w:tblLook w:val="0600" w:firstRow="0" w:lastRow="0" w:firstColumn="0" w:lastColumn="0" w:noHBand="1" w:noVBand="1"/>
      </w:tblPr>
      <w:tblGrid>
        <w:gridCol w:w="474"/>
        <w:gridCol w:w="1935"/>
        <w:gridCol w:w="1033"/>
        <w:gridCol w:w="4607"/>
        <w:gridCol w:w="1536"/>
      </w:tblGrid>
      <w:tr w:rsidR="00CF47A5" w:rsidRPr="00152EC4" w14:paraId="1C2EF7D8" w14:textId="77777777" w:rsidTr="00C925B2">
        <w:trPr>
          <w:trHeight w:val="612"/>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23CA77F9"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 xml:space="preserve">№ </w:t>
            </w:r>
          </w:p>
          <w:p w14:paraId="29694BAC"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п/п</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788D283"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Населенный пункт</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6700BAF0"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 xml:space="preserve">Площадь, </w:t>
            </w:r>
          </w:p>
          <w:p w14:paraId="221070BE"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км</w:t>
            </w:r>
            <w:r w:rsidRPr="00152EC4">
              <w:rPr>
                <w:rFonts w:ascii="Arial Narrow" w:eastAsia="Calibri" w:hAnsi="Arial Narrow" w:cs="Arial"/>
                <w:b/>
                <w:bCs/>
                <w:szCs w:val="22"/>
                <w:vertAlign w:val="superscript"/>
              </w:rPr>
              <w:t>2</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6BC1DD8C"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Попадает в зону подтопления (при наихудшем сценарии развитии событий)</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075D2A5D"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Количество домов, населения</w:t>
            </w:r>
          </w:p>
        </w:tc>
      </w:tr>
      <w:tr w:rsidR="00CF47A5" w:rsidRPr="00152EC4" w14:paraId="363DED93" w14:textId="77777777" w:rsidTr="00C925B2">
        <w:trPr>
          <w:trHeight w:val="345"/>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0E6ECF0"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1.</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61C9A5D"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г. Новоалександровск</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25AC032"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7E8C12E8" w14:textId="729053F6"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300 частных жилых домов, в которых проживает 900 жителей. Эвакуация населения осуществляется в ПВР расположенные в ст. Григорополисская -1000 чел</w:t>
            </w:r>
            <w:r w:rsidR="001762F0">
              <w:rPr>
                <w:rFonts w:ascii="Arial Narrow" w:eastAsia="Calibri" w:hAnsi="Arial Narrow" w:cs="Arial"/>
                <w:szCs w:val="22"/>
              </w:rPr>
              <w:t>.</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EBE38D4"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Домов-9100</w:t>
            </w:r>
          </w:p>
          <w:p w14:paraId="4297023E"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Население-26800</w:t>
            </w:r>
          </w:p>
        </w:tc>
      </w:tr>
      <w:tr w:rsidR="00CF47A5" w:rsidRPr="00152EC4" w14:paraId="64729656" w14:textId="77777777" w:rsidTr="00C925B2">
        <w:trPr>
          <w:trHeight w:val="389"/>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00CFED35"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Cs/>
                <w:szCs w:val="22"/>
              </w:rPr>
              <w:t>2.</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3CBC4B3"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п. Темижбекский</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7B45D493"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0F916FE" w14:textId="25F1E6C0"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Эвакуация населения осуществляется в ПВР расположенные в г. Новоалександровск – 200 чел., ст. Григорополисская -1000 чел.</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2EF3F766"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 xml:space="preserve"> Домов-1152</w:t>
            </w:r>
          </w:p>
          <w:p w14:paraId="6066D7D3"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Население-3900 чел.</w:t>
            </w:r>
          </w:p>
        </w:tc>
      </w:tr>
      <w:tr w:rsidR="00CF47A5" w:rsidRPr="00152EC4" w14:paraId="042DD3E6" w14:textId="77777777" w:rsidTr="00C925B2">
        <w:trPr>
          <w:trHeight w:val="1897"/>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1AFE5589"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Cs/>
                <w:szCs w:val="22"/>
              </w:rPr>
              <w:t>3.</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2A2418A6"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ст. Григорополисская</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5D274C4"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35D66296"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100 частных жилых домов, в которых проживает 300 жителей. Эвакуация населения осуществляется в ПВР расположенные в г. Новоалександровске, пос. Присадовый -300 чел.</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7C90F718"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Домов-3724</w:t>
            </w:r>
          </w:p>
          <w:p w14:paraId="6064556B"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Население-9000</w:t>
            </w:r>
          </w:p>
        </w:tc>
      </w:tr>
      <w:tr w:rsidR="00CF47A5" w:rsidRPr="00152EC4" w14:paraId="2DF403F8" w14:textId="77777777" w:rsidTr="00C925B2">
        <w:trPr>
          <w:trHeight w:val="389"/>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6D26D2DA"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Cs/>
                <w:szCs w:val="22"/>
              </w:rPr>
              <w:t>4.</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0573ED29"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п. Краснокубанский</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4B5DEA07"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6CE7E7DB"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20 частных жилых домов, в которых проживает 100 жителей. Эвакуация пос. Присадовый-1000 чел.</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17B6AA2E"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Домов-102</w:t>
            </w:r>
          </w:p>
          <w:p w14:paraId="55AB76A9"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Население-200</w:t>
            </w:r>
          </w:p>
        </w:tc>
      </w:tr>
      <w:tr w:rsidR="00CF47A5" w:rsidRPr="00152EC4" w14:paraId="377EF7A9" w14:textId="77777777" w:rsidTr="00C925B2">
        <w:trPr>
          <w:trHeight w:val="362"/>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0548FB04"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Cs/>
                <w:szCs w:val="22"/>
              </w:rPr>
              <w:t>5.</w:t>
            </w: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BD28B96"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х. Родионов</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3741F01B"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77A503E3"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75 частных жилых домов, в которых проживает 200 жителей. Эвакуация населения осуществляется в ПВР расположенные в ст. Григорополисская -1000 чел.</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109311A1"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Домов-111</w:t>
            </w:r>
          </w:p>
          <w:p w14:paraId="75181232"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szCs w:val="22"/>
              </w:rPr>
              <w:t>Население-300</w:t>
            </w:r>
          </w:p>
        </w:tc>
      </w:tr>
      <w:tr w:rsidR="00CF47A5" w:rsidRPr="00152EC4" w14:paraId="15C02AA1" w14:textId="77777777" w:rsidTr="00C925B2">
        <w:trPr>
          <w:trHeight w:val="414"/>
        </w:trPr>
        <w:tc>
          <w:tcPr>
            <w:tcW w:w="247"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1CEFCCAA" w14:textId="77777777" w:rsidR="00CF47A5" w:rsidRPr="00152EC4" w:rsidRDefault="00CF47A5" w:rsidP="007078AF">
            <w:pPr>
              <w:jc w:val="both"/>
              <w:rPr>
                <w:rFonts w:ascii="Arial Narrow" w:eastAsia="Calibri" w:hAnsi="Arial Narrow" w:cs="Arial"/>
                <w:szCs w:val="22"/>
              </w:rPr>
            </w:pPr>
          </w:p>
        </w:tc>
        <w:tc>
          <w:tcPr>
            <w:tcW w:w="1010"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368B4710"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Итого</w:t>
            </w:r>
          </w:p>
        </w:tc>
        <w:tc>
          <w:tcPr>
            <w:tcW w:w="539"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1831F839" w14:textId="77777777" w:rsidR="00CF47A5" w:rsidRPr="00152EC4" w:rsidRDefault="00CF47A5" w:rsidP="007078AF">
            <w:pPr>
              <w:jc w:val="center"/>
              <w:rPr>
                <w:rFonts w:ascii="Arial Narrow" w:eastAsia="Calibri" w:hAnsi="Arial Narrow" w:cs="Arial"/>
                <w:szCs w:val="22"/>
              </w:rPr>
            </w:pPr>
            <w:r w:rsidRPr="00152EC4">
              <w:rPr>
                <w:rFonts w:ascii="Arial Narrow" w:eastAsia="Calibri" w:hAnsi="Arial Narrow" w:cs="Arial"/>
                <w:b/>
                <w:bCs/>
                <w:szCs w:val="22"/>
              </w:rPr>
              <w:t>-</w:t>
            </w:r>
          </w:p>
        </w:tc>
        <w:tc>
          <w:tcPr>
            <w:tcW w:w="2403"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00C5A27"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860 домов</w:t>
            </w:r>
          </w:p>
          <w:p w14:paraId="04EB73E5"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2700 жителей</w:t>
            </w:r>
          </w:p>
        </w:tc>
        <w:tc>
          <w:tcPr>
            <w:tcW w:w="801" w:type="pct"/>
            <w:tcBorders>
              <w:top w:val="single" w:sz="8" w:space="0" w:color="000000"/>
              <w:left w:val="single" w:sz="8" w:space="0" w:color="000000"/>
              <w:bottom w:val="single" w:sz="8" w:space="0" w:color="000000"/>
              <w:right w:val="single" w:sz="8" w:space="0" w:color="000000"/>
            </w:tcBorders>
            <w:shd w:val="clear" w:color="auto" w:fill="auto"/>
            <w:tcMar>
              <w:top w:w="15" w:type="dxa"/>
              <w:left w:w="115" w:type="dxa"/>
              <w:bottom w:w="0" w:type="dxa"/>
              <w:right w:w="115" w:type="dxa"/>
            </w:tcMar>
            <w:vAlign w:val="center"/>
            <w:hideMark/>
          </w:tcPr>
          <w:p w14:paraId="57C9D6FB"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Домов-14189</w:t>
            </w:r>
          </w:p>
          <w:p w14:paraId="75493D43" w14:textId="77777777" w:rsidR="00CF47A5" w:rsidRPr="00152EC4" w:rsidRDefault="00CF47A5" w:rsidP="007078AF">
            <w:pPr>
              <w:jc w:val="both"/>
              <w:rPr>
                <w:rFonts w:ascii="Arial Narrow" w:eastAsia="Calibri" w:hAnsi="Arial Narrow" w:cs="Arial"/>
                <w:szCs w:val="22"/>
              </w:rPr>
            </w:pPr>
            <w:r w:rsidRPr="00152EC4">
              <w:rPr>
                <w:rFonts w:ascii="Arial Narrow" w:eastAsia="Calibri" w:hAnsi="Arial Narrow" w:cs="Arial"/>
                <w:b/>
                <w:bCs/>
                <w:szCs w:val="22"/>
              </w:rPr>
              <w:t>Население-40200</w:t>
            </w:r>
          </w:p>
        </w:tc>
      </w:tr>
    </w:tbl>
    <w:p w14:paraId="08301C90" w14:textId="77777777" w:rsidR="00CF47A5" w:rsidRPr="004B35C3" w:rsidRDefault="00CF47A5" w:rsidP="00CF47A5">
      <w:pPr>
        <w:spacing w:line="276" w:lineRule="auto"/>
        <w:ind w:firstLine="709"/>
        <w:jc w:val="both"/>
        <w:rPr>
          <w:rFonts w:ascii="Arial" w:eastAsia="Calibri" w:hAnsi="Arial" w:cs="Arial"/>
          <w:sz w:val="24"/>
          <w:szCs w:val="24"/>
        </w:rPr>
      </w:pPr>
    </w:p>
    <w:p w14:paraId="38C46B06"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t>Паводки могут привести к повреждениям и разрушениям жилых, производственных зданий и автомобильных дорог.</w:t>
      </w:r>
      <w:r>
        <w:rPr>
          <w:rFonts w:ascii="Arial" w:eastAsia="Calibri" w:hAnsi="Arial" w:cs="Arial"/>
          <w:sz w:val="24"/>
          <w:szCs w:val="24"/>
        </w:rPr>
        <w:t xml:space="preserve"> Данные зоны возможного подтопления (затопления) отображены в картографическом материале настоящего проекта генерального плана.</w:t>
      </w:r>
    </w:p>
    <w:p w14:paraId="624A8D2F"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b/>
          <w:sz w:val="24"/>
          <w:szCs w:val="24"/>
        </w:rPr>
        <w:t xml:space="preserve">Опасные метеорологические явления. </w:t>
      </w:r>
      <w:r w:rsidRPr="004B35C3">
        <w:rPr>
          <w:rFonts w:ascii="Arial" w:eastAsia="Calibri" w:hAnsi="Arial" w:cs="Arial"/>
          <w:sz w:val="24"/>
          <w:szCs w:val="24"/>
        </w:rPr>
        <w:t>Опасные метеорологические явления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14:paraId="61173344" w14:textId="75C6E812"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sz w:val="24"/>
          <w:szCs w:val="24"/>
        </w:rPr>
        <w:lastRenderedPageBreak/>
        <w:t xml:space="preserve">Территория </w:t>
      </w:r>
      <w:r>
        <w:rPr>
          <w:rFonts w:ascii="Arial" w:eastAsia="Calibri" w:hAnsi="Arial" w:cs="Arial"/>
          <w:sz w:val="24"/>
          <w:szCs w:val="24"/>
        </w:rPr>
        <w:t>Новоалександровского</w:t>
      </w:r>
      <w:r w:rsidRPr="004B35C3">
        <w:rPr>
          <w:rFonts w:ascii="Arial" w:eastAsia="Calibri" w:hAnsi="Arial" w:cs="Arial"/>
          <w:sz w:val="24"/>
          <w:szCs w:val="24"/>
        </w:rPr>
        <w:t xml:space="preserve"> </w:t>
      </w:r>
      <w:r w:rsidR="007E0AA2">
        <w:rPr>
          <w:rFonts w:ascii="Arial" w:eastAsia="Calibri" w:hAnsi="Arial" w:cs="Arial"/>
          <w:sz w:val="24"/>
          <w:szCs w:val="24"/>
        </w:rPr>
        <w:t>муниципального</w:t>
      </w:r>
      <w:r w:rsidRPr="004B35C3">
        <w:rPr>
          <w:rFonts w:ascii="Arial" w:eastAsia="Calibri" w:hAnsi="Arial" w:cs="Arial"/>
          <w:sz w:val="24"/>
          <w:szCs w:val="24"/>
        </w:rPr>
        <w:t xml:space="preserve"> округа в значительной мере подвержена влиянию различных опасных и неблагоприятных метеорологических явлений – град, сильные ветры, ливневые дожди, засухи и т.д.</w:t>
      </w:r>
    </w:p>
    <w:p w14:paraId="5216A6D2" w14:textId="77777777" w:rsidR="00CF47A5" w:rsidRPr="004C2092" w:rsidRDefault="00CF47A5" w:rsidP="00CF47A5">
      <w:pPr>
        <w:spacing w:line="276" w:lineRule="auto"/>
        <w:ind w:firstLine="709"/>
        <w:jc w:val="both"/>
        <w:rPr>
          <w:rFonts w:ascii="Arial" w:eastAsia="Calibri" w:hAnsi="Arial" w:cs="Arial"/>
          <w:i/>
          <w:sz w:val="24"/>
          <w:szCs w:val="24"/>
        </w:rPr>
      </w:pPr>
      <w:r w:rsidRPr="004C2092">
        <w:rPr>
          <w:rFonts w:ascii="Arial" w:eastAsia="Calibri" w:hAnsi="Arial" w:cs="Arial"/>
          <w:i/>
          <w:sz w:val="24"/>
          <w:szCs w:val="24"/>
        </w:rPr>
        <w:t>Сильный ветер, шквал</w:t>
      </w:r>
    </w:p>
    <w:p w14:paraId="4A0AAE70" w14:textId="77777777"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sz w:val="24"/>
          <w:szCs w:val="24"/>
        </w:rPr>
        <w:t xml:space="preserve">Распространяются на всей территории </w:t>
      </w:r>
      <w:r>
        <w:rPr>
          <w:rFonts w:ascii="Arial" w:eastAsia="Calibri" w:hAnsi="Arial" w:cs="Arial"/>
          <w:sz w:val="24"/>
          <w:szCs w:val="24"/>
        </w:rPr>
        <w:t>округа</w:t>
      </w:r>
      <w:r w:rsidRPr="004C2092">
        <w:rPr>
          <w:rFonts w:ascii="Arial" w:eastAsia="Calibri" w:hAnsi="Arial" w:cs="Arial"/>
          <w:sz w:val="24"/>
          <w:szCs w:val="24"/>
        </w:rPr>
        <w:t>. Характеризуются скоростью при порывах 25 м/с и более. Вызывает разрушение построек, повреждение воздушных линий связи, электропередач, повал деревьев, нагон воды, повреждение сельскохозяйственных культур. Затруднения в работе транспорта, строительства, перенос почвы, снега. Ветровая характеристика определяется в основном юго-западными, западными и южными ветрами в зимний период и южными, северо-западными и северными ветрами в летний период.</w:t>
      </w:r>
    </w:p>
    <w:p w14:paraId="16D2EAF6" w14:textId="77777777" w:rsidR="00CF47A5" w:rsidRPr="004C2092" w:rsidRDefault="00CF47A5" w:rsidP="00CF47A5">
      <w:pPr>
        <w:spacing w:line="276" w:lineRule="auto"/>
        <w:ind w:firstLine="709"/>
        <w:jc w:val="both"/>
        <w:rPr>
          <w:rFonts w:ascii="Arial" w:eastAsia="Calibri" w:hAnsi="Arial" w:cs="Arial"/>
          <w:i/>
          <w:sz w:val="24"/>
          <w:szCs w:val="24"/>
        </w:rPr>
      </w:pPr>
      <w:r w:rsidRPr="004C2092">
        <w:rPr>
          <w:rFonts w:ascii="Arial" w:eastAsia="Calibri" w:hAnsi="Arial" w:cs="Arial"/>
          <w:i/>
          <w:sz w:val="24"/>
          <w:szCs w:val="24"/>
        </w:rPr>
        <w:t>Продолжительный дождь (ливень)</w:t>
      </w:r>
    </w:p>
    <w:p w14:paraId="348CA4E7" w14:textId="2BBABF6E"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sz w:val="24"/>
          <w:szCs w:val="24"/>
        </w:rPr>
        <w:t xml:space="preserve">Распространяется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Характеризуется выпадением осадков 120 мм и более за 12 часов и менее. Происходит размыв почв, дорог, возникновение текучего состояния почвы. Повреждение сельскохозяйственных культур, затруднения в работе транспорта и проведении наружных работ, возможны аварии на инженерных коммуникациях. Возможно возникновение дождевого паводка.</w:t>
      </w:r>
    </w:p>
    <w:p w14:paraId="129EFAFA" w14:textId="04D804DD"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i/>
          <w:sz w:val="24"/>
          <w:szCs w:val="24"/>
        </w:rPr>
        <w:t>Гроза</w:t>
      </w:r>
      <w:r>
        <w:rPr>
          <w:rFonts w:ascii="Arial" w:eastAsia="Calibri" w:hAnsi="Arial" w:cs="Arial"/>
          <w:i/>
          <w:sz w:val="24"/>
          <w:szCs w:val="24"/>
        </w:rPr>
        <w:t xml:space="preserve">. </w:t>
      </w:r>
      <w:r w:rsidRPr="004C2092">
        <w:rPr>
          <w:rFonts w:ascii="Arial" w:eastAsia="Calibri" w:hAnsi="Arial" w:cs="Arial"/>
          <w:sz w:val="24"/>
          <w:szCs w:val="24"/>
        </w:rPr>
        <w:t xml:space="preserve">Возможно проявление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 и связи. Грозы обычно сопровождаются ливнями, градобитиями, пожарами, резкими усилениями ветра. Защита зданий и сооружений от молний состоит в безопасном заземлении электрических импульсов, т.е. в применении громоотводов. Считается, что громоотвод притягивает приблизившуюся молнию, образуя защитный конус с углом до 90° ниже верхушки громоотвода.</w:t>
      </w:r>
    </w:p>
    <w:p w14:paraId="780F001D" w14:textId="0DCB6B59"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i/>
          <w:sz w:val="24"/>
          <w:szCs w:val="24"/>
        </w:rPr>
        <w:t>Град</w:t>
      </w:r>
      <w:r>
        <w:rPr>
          <w:rFonts w:ascii="Arial" w:eastAsia="Calibri" w:hAnsi="Arial" w:cs="Arial"/>
          <w:i/>
          <w:sz w:val="24"/>
          <w:szCs w:val="24"/>
        </w:rPr>
        <w:t xml:space="preserve">. </w:t>
      </w:r>
      <w:r w:rsidRPr="004C2092">
        <w:rPr>
          <w:rFonts w:ascii="Arial" w:eastAsia="Calibri" w:hAnsi="Arial" w:cs="Arial"/>
          <w:sz w:val="24"/>
          <w:szCs w:val="24"/>
        </w:rPr>
        <w:t xml:space="preserve">Возможно проявление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xml:space="preserve">. Наибольшую опасность представляет в </w:t>
      </w:r>
      <w:r>
        <w:rPr>
          <w:rFonts w:ascii="Arial" w:eastAsia="Calibri" w:hAnsi="Arial" w:cs="Arial"/>
          <w:sz w:val="24"/>
          <w:szCs w:val="24"/>
        </w:rPr>
        <w:t>сельских населенных пунктах</w:t>
      </w:r>
      <w:r w:rsidRPr="004C2092">
        <w:rPr>
          <w:rFonts w:ascii="Arial" w:eastAsia="Calibri" w:hAnsi="Arial" w:cs="Arial"/>
          <w:sz w:val="24"/>
          <w:szCs w:val="24"/>
        </w:rPr>
        <w:t xml:space="preserve"> и на сельскохозяйственных территориях. Частота града размером 20 мм и более составляет менее 1 дня в году. В результате града может произойти разрушение остекления, повреждение строений, сельскохозяйственных культур, гибель животных.</w:t>
      </w:r>
    </w:p>
    <w:p w14:paraId="72845AAF" w14:textId="2BE8F9A0"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i/>
          <w:sz w:val="24"/>
          <w:szCs w:val="24"/>
        </w:rPr>
        <w:t>Туман</w:t>
      </w:r>
      <w:r>
        <w:rPr>
          <w:rFonts w:ascii="Arial" w:eastAsia="Calibri" w:hAnsi="Arial" w:cs="Arial"/>
          <w:i/>
          <w:sz w:val="24"/>
          <w:szCs w:val="24"/>
        </w:rPr>
        <w:t xml:space="preserve">. </w:t>
      </w:r>
      <w:r w:rsidRPr="004C2092">
        <w:rPr>
          <w:rFonts w:ascii="Arial" w:eastAsia="Calibri" w:hAnsi="Arial" w:cs="Arial"/>
          <w:sz w:val="24"/>
          <w:szCs w:val="24"/>
        </w:rPr>
        <w:t xml:space="preserve">Проявляется по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xml:space="preserve">. Основную опасность представляет на территории </w:t>
      </w:r>
      <w:r>
        <w:rPr>
          <w:rFonts w:ascii="Arial" w:eastAsia="Calibri" w:hAnsi="Arial" w:cs="Arial"/>
          <w:sz w:val="24"/>
          <w:szCs w:val="24"/>
        </w:rPr>
        <w:t>города, и крупных сельских населенных пунктах</w:t>
      </w:r>
      <w:r w:rsidRPr="004C2092">
        <w:rPr>
          <w:rFonts w:ascii="Arial" w:eastAsia="Calibri" w:hAnsi="Arial" w:cs="Arial"/>
          <w:sz w:val="24"/>
          <w:szCs w:val="24"/>
        </w:rPr>
        <w:t>, трассах автомобильных дорог. Наибольшую опасность представляет сильный туман видимостью менее 100 м, при таком тумане увеличивается вероятность возникновения дорожно-транспортных происшествий, возможно столкновение судов. Средняя многолетняя частота возникновения такого тумана составляет 1 раз в 10 лет.</w:t>
      </w:r>
    </w:p>
    <w:p w14:paraId="5A97D90B" w14:textId="2FEFBA0B"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i/>
          <w:sz w:val="24"/>
          <w:szCs w:val="24"/>
        </w:rPr>
        <w:t>Сильный снегопад, сильная метель</w:t>
      </w:r>
      <w:r>
        <w:rPr>
          <w:rFonts w:ascii="Arial" w:eastAsia="Calibri" w:hAnsi="Arial" w:cs="Arial"/>
          <w:i/>
          <w:sz w:val="24"/>
          <w:szCs w:val="24"/>
        </w:rPr>
        <w:t xml:space="preserve">. </w:t>
      </w:r>
      <w:r w:rsidRPr="004C2092">
        <w:rPr>
          <w:rFonts w:ascii="Arial" w:eastAsia="Calibri" w:hAnsi="Arial" w:cs="Arial"/>
          <w:sz w:val="24"/>
          <w:szCs w:val="24"/>
        </w:rPr>
        <w:t xml:space="preserve">Распространяется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xml:space="preserve">. Характеризуется выпадением осадков 20 мм и более за 12 часов и менее. В среднем возникает 1 раз в 9-10 лет. Вызывает обрыв воздушных линий электропередач и связи, затрудняет работу транспорта. Метели распространяются на всей территории </w:t>
      </w:r>
      <w:r w:rsidRPr="005057AD">
        <w:rPr>
          <w:rFonts w:ascii="Arial" w:eastAsia="Calibri" w:hAnsi="Arial" w:cs="Arial"/>
          <w:sz w:val="24"/>
          <w:szCs w:val="24"/>
        </w:rPr>
        <w:t>округа</w:t>
      </w:r>
      <w:r w:rsidRPr="004C2092">
        <w:rPr>
          <w:rFonts w:ascii="Arial" w:eastAsia="Calibri" w:hAnsi="Arial" w:cs="Arial"/>
          <w:sz w:val="24"/>
          <w:szCs w:val="24"/>
        </w:rPr>
        <w:t xml:space="preserve">. Характеризуются сильной ветровой </w:t>
      </w:r>
      <w:r w:rsidRPr="004C2092">
        <w:rPr>
          <w:rFonts w:ascii="Arial" w:eastAsia="Calibri" w:hAnsi="Arial" w:cs="Arial"/>
          <w:sz w:val="24"/>
          <w:szCs w:val="24"/>
        </w:rPr>
        <w:lastRenderedPageBreak/>
        <w:t>и снеговой нагрузкой, образованием снежных заносов. Вызывает обрыв воздушных линий электропередач и связи, нарушения в работе транспорта.</w:t>
      </w:r>
    </w:p>
    <w:p w14:paraId="0E6E6360" w14:textId="7735C5B1" w:rsidR="00CF47A5" w:rsidRPr="004C2092" w:rsidRDefault="00CF47A5" w:rsidP="00CF47A5">
      <w:pPr>
        <w:spacing w:line="276" w:lineRule="auto"/>
        <w:ind w:firstLine="709"/>
        <w:jc w:val="both"/>
        <w:rPr>
          <w:rFonts w:ascii="Arial" w:eastAsia="Calibri" w:hAnsi="Arial" w:cs="Arial"/>
          <w:sz w:val="24"/>
          <w:szCs w:val="24"/>
        </w:rPr>
      </w:pPr>
      <w:r w:rsidRPr="004C2092">
        <w:rPr>
          <w:rFonts w:ascii="Arial" w:eastAsia="Calibri" w:hAnsi="Arial" w:cs="Arial"/>
          <w:i/>
          <w:sz w:val="24"/>
          <w:szCs w:val="24"/>
        </w:rPr>
        <w:t>Гололед</w:t>
      </w:r>
      <w:r>
        <w:rPr>
          <w:rFonts w:ascii="Arial" w:eastAsia="Calibri" w:hAnsi="Arial" w:cs="Arial"/>
          <w:i/>
          <w:sz w:val="24"/>
          <w:szCs w:val="24"/>
        </w:rPr>
        <w:t xml:space="preserve">. </w:t>
      </w:r>
      <w:r w:rsidRPr="004C2092">
        <w:rPr>
          <w:rFonts w:ascii="Arial" w:eastAsia="Calibri" w:hAnsi="Arial" w:cs="Arial"/>
          <w:sz w:val="24"/>
          <w:szCs w:val="24"/>
        </w:rPr>
        <w:t xml:space="preserve">Проявляется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Наибольшую опасность представляет на автодорогах и вдоль трасс воздушных линий электропередач. Раз в 9-10 лет возможно образование отложений толщиной 20 мм и более. Гололедные отложения создают дополнительную нагрузку на ЛЭП, увеличивая вероятность их обрыва, повышают риск возникновения дорожно-транспортных происшествий.</w:t>
      </w:r>
    </w:p>
    <w:p w14:paraId="3BE70E53" w14:textId="1E72B151" w:rsidR="00CF47A5" w:rsidRDefault="00CF47A5" w:rsidP="00CF47A5">
      <w:pPr>
        <w:spacing w:line="276" w:lineRule="auto"/>
        <w:ind w:firstLine="709"/>
        <w:jc w:val="both"/>
        <w:rPr>
          <w:rFonts w:ascii="Arial" w:eastAsia="Calibri" w:hAnsi="Arial" w:cs="Arial"/>
          <w:sz w:val="24"/>
          <w:szCs w:val="24"/>
        </w:rPr>
      </w:pPr>
      <w:r>
        <w:rPr>
          <w:rFonts w:ascii="Arial" w:eastAsia="Calibri" w:hAnsi="Arial" w:cs="Arial"/>
          <w:i/>
          <w:sz w:val="24"/>
          <w:szCs w:val="24"/>
        </w:rPr>
        <w:t>Замороз</w:t>
      </w:r>
      <w:r w:rsidRPr="004C2092">
        <w:rPr>
          <w:rFonts w:ascii="Arial" w:eastAsia="Calibri" w:hAnsi="Arial" w:cs="Arial"/>
          <w:i/>
          <w:sz w:val="24"/>
          <w:szCs w:val="24"/>
        </w:rPr>
        <w:t>к</w:t>
      </w:r>
      <w:r>
        <w:rPr>
          <w:rFonts w:ascii="Arial" w:eastAsia="Calibri" w:hAnsi="Arial" w:cs="Arial"/>
          <w:i/>
          <w:sz w:val="24"/>
          <w:szCs w:val="24"/>
        </w:rPr>
        <w:t xml:space="preserve">и. </w:t>
      </w:r>
      <w:r w:rsidRPr="004C2092">
        <w:rPr>
          <w:rFonts w:ascii="Arial" w:eastAsia="Calibri" w:hAnsi="Arial" w:cs="Arial"/>
          <w:sz w:val="24"/>
          <w:szCs w:val="24"/>
        </w:rPr>
        <w:t>Проявля</w:t>
      </w:r>
      <w:r>
        <w:rPr>
          <w:rFonts w:ascii="Arial" w:eastAsia="Calibri" w:hAnsi="Arial" w:cs="Arial"/>
          <w:sz w:val="24"/>
          <w:szCs w:val="24"/>
        </w:rPr>
        <w:t>ю</w:t>
      </w:r>
      <w:r w:rsidRPr="004C2092">
        <w:rPr>
          <w:rFonts w:ascii="Arial" w:eastAsia="Calibri" w:hAnsi="Arial" w:cs="Arial"/>
          <w:sz w:val="24"/>
          <w:szCs w:val="24"/>
        </w:rPr>
        <w:t xml:space="preserve">тся на всей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4C2092">
        <w:rPr>
          <w:rFonts w:ascii="Arial" w:eastAsia="Calibri" w:hAnsi="Arial" w:cs="Arial"/>
          <w:sz w:val="24"/>
          <w:szCs w:val="24"/>
        </w:rPr>
        <w:t>. Наибольшую опасность представляет на сельскохозяйственных территориях. Характеризуются снижением минимальной температуры на поверхности почвы до -3</w:t>
      </w:r>
      <w:r>
        <w:rPr>
          <w:rFonts w:ascii="Arial" w:eastAsia="Calibri" w:hAnsi="Arial" w:cs="Arial"/>
          <w:sz w:val="24"/>
          <w:szCs w:val="24"/>
        </w:rPr>
        <w:t xml:space="preserve"> </w:t>
      </w:r>
      <w:r w:rsidRPr="004C2092">
        <w:rPr>
          <w:rFonts w:ascii="Arial" w:eastAsia="Calibri" w:hAnsi="Arial" w:cs="Arial"/>
          <w:sz w:val="24"/>
          <w:szCs w:val="24"/>
          <w:vertAlign w:val="superscript"/>
        </w:rPr>
        <w:t>о</w:t>
      </w:r>
      <w:r w:rsidRPr="004C2092">
        <w:rPr>
          <w:rFonts w:ascii="Arial" w:eastAsia="Calibri" w:hAnsi="Arial" w:cs="Arial"/>
          <w:sz w:val="24"/>
          <w:szCs w:val="24"/>
        </w:rPr>
        <w:t xml:space="preserve">С и ниже. Заморозок такой интенсивности возникает на территории </w:t>
      </w:r>
      <w:r w:rsidRPr="005057AD">
        <w:rPr>
          <w:rFonts w:ascii="Arial" w:eastAsia="Calibri" w:hAnsi="Arial" w:cs="Arial"/>
          <w:sz w:val="24"/>
          <w:szCs w:val="24"/>
        </w:rPr>
        <w:t>округа</w:t>
      </w:r>
      <w:r w:rsidRPr="004C2092">
        <w:rPr>
          <w:rFonts w:ascii="Arial" w:eastAsia="Calibri" w:hAnsi="Arial" w:cs="Arial"/>
          <w:sz w:val="24"/>
          <w:szCs w:val="24"/>
        </w:rPr>
        <w:t xml:space="preserve"> ежегодно. Наиболее опасны заморозки, происходящие поздней весной и ранней осенью, в период активной вегетации растений. Заморозки приводят к значительному повреждению сельскохозяйственных культур.</w:t>
      </w:r>
    </w:p>
    <w:p w14:paraId="2A1D65B0" w14:textId="77777777" w:rsidR="00CF47A5" w:rsidRPr="004B35C3" w:rsidRDefault="00CF47A5" w:rsidP="00CF47A5">
      <w:pPr>
        <w:spacing w:line="276" w:lineRule="auto"/>
        <w:ind w:firstLine="709"/>
        <w:jc w:val="both"/>
        <w:rPr>
          <w:rFonts w:ascii="Arial" w:eastAsia="Calibri" w:hAnsi="Arial" w:cs="Arial"/>
          <w:sz w:val="24"/>
          <w:szCs w:val="24"/>
        </w:rPr>
      </w:pPr>
      <w:r w:rsidRPr="004B35C3">
        <w:rPr>
          <w:rFonts w:ascii="Arial" w:eastAsia="Calibri" w:hAnsi="Arial" w:cs="Arial"/>
          <w:b/>
          <w:sz w:val="24"/>
          <w:szCs w:val="24"/>
        </w:rPr>
        <w:t xml:space="preserve">Природные пожары. </w:t>
      </w:r>
      <w:r w:rsidRPr="004B35C3">
        <w:rPr>
          <w:rFonts w:ascii="Arial" w:eastAsia="Calibri" w:hAnsi="Arial" w:cs="Arial"/>
          <w:sz w:val="24"/>
          <w:szCs w:val="24"/>
        </w:rPr>
        <w:t>Природные пожары – неконтролируемое горение растительности, стихийно распространяющееся по лесной территории.</w:t>
      </w:r>
    </w:p>
    <w:p w14:paraId="44D2DB1E" w14:textId="0AAE3904" w:rsidR="00CF47A5" w:rsidRDefault="00CF47A5" w:rsidP="00CF47A5">
      <w:pPr>
        <w:spacing w:line="276" w:lineRule="auto"/>
        <w:ind w:firstLine="709"/>
        <w:jc w:val="both"/>
        <w:rPr>
          <w:rFonts w:ascii="Arial" w:eastAsia="Calibri" w:hAnsi="Arial" w:cs="Arial"/>
          <w:sz w:val="24"/>
          <w:szCs w:val="24"/>
        </w:rPr>
      </w:pPr>
      <w:r>
        <w:rPr>
          <w:rFonts w:ascii="Arial" w:eastAsia="Calibri" w:hAnsi="Arial" w:cs="Arial"/>
          <w:sz w:val="24"/>
          <w:szCs w:val="24"/>
        </w:rPr>
        <w:t xml:space="preserve">На территории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располагается небольшое количество лиственных лесов. Все населенные пункты округа находятся на достаточном удалении от возможных очагов пожара. Торфяных полей, болот, месторождений не расположено. Согласно данным паспорта территории Новоалександровского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из имеющихся 2023 га лесов, возможно уничтожение огнем до 5% от общей площади.</w:t>
      </w:r>
    </w:p>
    <w:p w14:paraId="682CE0FE" w14:textId="77777777" w:rsidR="00CF47A5" w:rsidRPr="004E7990" w:rsidRDefault="00CF47A5" w:rsidP="00CF47A5">
      <w:pPr>
        <w:spacing w:line="276" w:lineRule="auto"/>
        <w:ind w:firstLine="709"/>
        <w:jc w:val="both"/>
        <w:rPr>
          <w:rFonts w:ascii="Arial" w:hAnsi="Arial" w:cs="Arial"/>
          <w:sz w:val="24"/>
          <w:szCs w:val="24"/>
        </w:rPr>
      </w:pPr>
    </w:p>
    <w:p w14:paraId="1CC05AF9" w14:textId="77777777" w:rsidR="00CF47A5" w:rsidRPr="006F1E7A" w:rsidRDefault="00CF47A5" w:rsidP="00CF47A5">
      <w:pPr>
        <w:spacing w:line="276" w:lineRule="auto"/>
        <w:ind w:left="284"/>
        <w:jc w:val="both"/>
        <w:outlineLvl w:val="1"/>
        <w:rPr>
          <w:rFonts w:ascii="Century Gothic" w:hAnsi="Century Gothic" w:cs="Arial"/>
          <w:color w:val="595959" w:themeColor="text1" w:themeTint="A6"/>
          <w:sz w:val="28"/>
          <w:szCs w:val="28"/>
        </w:rPr>
      </w:pPr>
      <w:bookmarkStart w:id="242" w:name="_Toc175047552"/>
      <w:r w:rsidRPr="006F1E7A">
        <w:rPr>
          <w:rFonts w:ascii="Century Gothic" w:hAnsi="Century Gothic" w:cs="Arial"/>
          <w:color w:val="595959" w:themeColor="text1" w:themeTint="A6"/>
          <w:sz w:val="28"/>
          <w:szCs w:val="28"/>
        </w:rPr>
        <w:t>4.2 Перечень источников чрезвычайных ситуаций техногенного характера</w:t>
      </w:r>
      <w:bookmarkEnd w:id="237"/>
      <w:bookmarkEnd w:id="242"/>
    </w:p>
    <w:p w14:paraId="1A6ECF1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280C380B"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77CED3C9"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Чрезвычайные ситуации техногенного характера на территории муниципального образования классифицируются в соответствии с ГОСТ Р 22.0.07-95 «Источники техногенных чрезвычайных ситуаций. Классификация и номенклатура поражающих факторов и их параметров».</w:t>
      </w:r>
    </w:p>
    <w:p w14:paraId="549FC566"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Поражающие факторы источников техногенных ЧС классифицируют по генезису (происхождению) и механизму воздействия.</w:t>
      </w:r>
    </w:p>
    <w:p w14:paraId="1064ABCE"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Поражающие факторы источников техногенных ЧС по генезису подразделяют на факторы:</w:t>
      </w:r>
    </w:p>
    <w:p w14:paraId="011FB7D6"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 прямого действия </w:t>
      </w:r>
      <w:r>
        <w:rPr>
          <w:rFonts w:ascii="Arial" w:eastAsia="Calibri" w:hAnsi="Arial" w:cs="Arial"/>
          <w:sz w:val="24"/>
          <w:szCs w:val="24"/>
        </w:rPr>
        <w:t>(</w:t>
      </w:r>
      <w:r w:rsidRPr="002E4C52">
        <w:rPr>
          <w:rFonts w:ascii="Arial" w:eastAsia="Calibri" w:hAnsi="Arial" w:cs="Arial"/>
          <w:sz w:val="24"/>
          <w:szCs w:val="24"/>
        </w:rPr>
        <w:t>первичные</w:t>
      </w:r>
      <w:r>
        <w:rPr>
          <w:rFonts w:ascii="Arial" w:eastAsia="Calibri" w:hAnsi="Arial" w:cs="Arial"/>
          <w:sz w:val="24"/>
          <w:szCs w:val="24"/>
        </w:rPr>
        <w:t>);</w:t>
      </w:r>
    </w:p>
    <w:p w14:paraId="38DC307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lastRenderedPageBreak/>
        <w:t xml:space="preserve">– побочного действия </w:t>
      </w:r>
      <w:r>
        <w:rPr>
          <w:rFonts w:ascii="Arial" w:eastAsia="Calibri" w:hAnsi="Arial" w:cs="Arial"/>
          <w:sz w:val="24"/>
          <w:szCs w:val="24"/>
        </w:rPr>
        <w:t>(</w:t>
      </w:r>
      <w:r w:rsidRPr="002E4C52">
        <w:rPr>
          <w:rFonts w:ascii="Arial" w:eastAsia="Calibri" w:hAnsi="Arial" w:cs="Arial"/>
          <w:sz w:val="24"/>
          <w:szCs w:val="24"/>
        </w:rPr>
        <w:t>вторичные</w:t>
      </w:r>
      <w:r>
        <w:rPr>
          <w:rFonts w:ascii="Arial" w:eastAsia="Calibri" w:hAnsi="Arial" w:cs="Arial"/>
          <w:sz w:val="24"/>
          <w:szCs w:val="24"/>
        </w:rPr>
        <w:t>)</w:t>
      </w:r>
      <w:r w:rsidRPr="002E4C52">
        <w:rPr>
          <w:rFonts w:ascii="Arial" w:eastAsia="Calibri" w:hAnsi="Arial" w:cs="Arial"/>
          <w:sz w:val="24"/>
          <w:szCs w:val="24"/>
        </w:rPr>
        <w:t>.</w:t>
      </w:r>
    </w:p>
    <w:p w14:paraId="723CD12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Первичные поражающие факторы непосредственно вызываются возникновением источника техногенной ЧС.</w:t>
      </w:r>
    </w:p>
    <w:p w14:paraId="22317F4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Вторичные поражающие факторы вызываются изменением объектов окружающей среды первичными поражающими факторами.</w:t>
      </w:r>
    </w:p>
    <w:p w14:paraId="5FEC3E53"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Поражающие факторы источников техногенных ЧС по механизму действия подразделяют на факторы:</w:t>
      </w:r>
    </w:p>
    <w:p w14:paraId="051FE234"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физического действия;</w:t>
      </w:r>
    </w:p>
    <w:p w14:paraId="3335958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химического действия.</w:t>
      </w:r>
    </w:p>
    <w:p w14:paraId="29B5E4BD"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К поражающим факторам физического действия относят:</w:t>
      </w:r>
    </w:p>
    <w:p w14:paraId="4214DCD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воздушную ударную волну;</w:t>
      </w:r>
    </w:p>
    <w:p w14:paraId="3568BDBB"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волну сжатия в грунте;</w:t>
      </w:r>
    </w:p>
    <w:p w14:paraId="0E438D6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сейсмовзрывную волну;</w:t>
      </w:r>
    </w:p>
    <w:p w14:paraId="50951D9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волну прорыва гидротехнических сооружений;</w:t>
      </w:r>
    </w:p>
    <w:p w14:paraId="039CC38F"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обломки или осколки;</w:t>
      </w:r>
    </w:p>
    <w:p w14:paraId="3007040A"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экстремальный нагрев среды;</w:t>
      </w:r>
    </w:p>
    <w:p w14:paraId="1832CB3A"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тепловое излучение;</w:t>
      </w:r>
    </w:p>
    <w:p w14:paraId="6FAB3082"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ионизирующее излучение.</w:t>
      </w:r>
    </w:p>
    <w:p w14:paraId="1570CD29"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К поражающим факторам химического действия относят токсическое действие опасных химических веществ.</w:t>
      </w:r>
    </w:p>
    <w:p w14:paraId="237B60F5" w14:textId="7104C673"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На территории </w:t>
      </w:r>
      <w:r>
        <w:rPr>
          <w:rFonts w:ascii="Arial" w:eastAsia="Calibri" w:hAnsi="Arial" w:cs="Arial"/>
          <w:sz w:val="24"/>
          <w:szCs w:val="24"/>
        </w:rPr>
        <w:t>Новоалександровского</w:t>
      </w:r>
      <w:r w:rsidRPr="002E4C52">
        <w:rPr>
          <w:rFonts w:ascii="Arial" w:eastAsia="Calibri" w:hAnsi="Arial" w:cs="Arial"/>
          <w:sz w:val="24"/>
          <w:szCs w:val="24"/>
        </w:rPr>
        <w:t xml:space="preserve"> </w:t>
      </w:r>
      <w:r w:rsidR="007E0AA2">
        <w:rPr>
          <w:rFonts w:ascii="Arial" w:eastAsia="Calibri" w:hAnsi="Arial" w:cs="Arial"/>
          <w:sz w:val="24"/>
          <w:szCs w:val="24"/>
        </w:rPr>
        <w:t>муниципального</w:t>
      </w:r>
      <w:r w:rsidRPr="002E4C52">
        <w:rPr>
          <w:rFonts w:ascii="Arial" w:eastAsia="Calibri" w:hAnsi="Arial" w:cs="Arial"/>
          <w:sz w:val="24"/>
          <w:szCs w:val="24"/>
        </w:rPr>
        <w:t xml:space="preserve"> округа возможны чрезвычайные ситуации техногенного характера, связанные с авариями на следующих</w:t>
      </w:r>
      <w:r>
        <w:rPr>
          <w:rFonts w:ascii="Arial" w:eastAsia="Calibri" w:hAnsi="Arial" w:cs="Arial"/>
          <w:sz w:val="24"/>
          <w:szCs w:val="24"/>
        </w:rPr>
        <w:t xml:space="preserve"> потенциально опасных объектах:</w:t>
      </w:r>
    </w:p>
    <w:p w14:paraId="4F436048"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электроэнергетических системах;</w:t>
      </w:r>
    </w:p>
    <w:p w14:paraId="66D19CB8"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коммунальных системах жизнеобеспечения;</w:t>
      </w:r>
    </w:p>
    <w:p w14:paraId="127634A2"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автомобильном, железнодорожном, воздушном и водном транспорте.</w:t>
      </w:r>
    </w:p>
    <w:p w14:paraId="5BCDF302" w14:textId="6F2AF083"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На территории </w:t>
      </w:r>
      <w:r>
        <w:rPr>
          <w:rFonts w:ascii="Arial" w:eastAsia="Calibri" w:hAnsi="Arial" w:cs="Arial"/>
          <w:sz w:val="24"/>
          <w:szCs w:val="24"/>
        </w:rPr>
        <w:t xml:space="preserve">Новоалександровского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 риск возникновения аварий на ХОО, БОО, РОО, ПВОО отсутствуют.</w:t>
      </w:r>
      <w:r>
        <w:rPr>
          <w:rStyle w:val="af7"/>
          <w:rFonts w:ascii="Arial" w:eastAsia="Calibri" w:hAnsi="Arial" w:cs="Arial"/>
          <w:szCs w:val="24"/>
        </w:rPr>
        <w:footnoteReference w:id="91"/>
      </w:r>
    </w:p>
    <w:p w14:paraId="06F06A7F"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Пожаровзрывоопасные объекты. К данной категории относятся объекты, на которых осуществляется: </w:t>
      </w:r>
    </w:p>
    <w:p w14:paraId="50324AA6" w14:textId="77777777" w:rsidR="00CF47A5" w:rsidRPr="002E4C52" w:rsidRDefault="00CF47A5" w:rsidP="0071192E">
      <w:pPr>
        <w:numPr>
          <w:ilvl w:val="0"/>
          <w:numId w:val="14"/>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транспортировка природного газа, нефти и нефтепродуктов;</w:t>
      </w:r>
    </w:p>
    <w:p w14:paraId="3466AB35" w14:textId="77777777" w:rsidR="00CF47A5" w:rsidRPr="002E4C52" w:rsidRDefault="00CF47A5" w:rsidP="0071192E">
      <w:pPr>
        <w:numPr>
          <w:ilvl w:val="0"/>
          <w:numId w:val="14"/>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хранение нефтепродуктов, спирта;</w:t>
      </w:r>
    </w:p>
    <w:p w14:paraId="61C2CF1E" w14:textId="77777777" w:rsidR="00CF47A5" w:rsidRPr="002E4C52" w:rsidRDefault="00CF47A5" w:rsidP="0071192E">
      <w:pPr>
        <w:numPr>
          <w:ilvl w:val="0"/>
          <w:numId w:val="14"/>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производство сахара, хлебной и мучной продукции, спирта.</w:t>
      </w:r>
    </w:p>
    <w:p w14:paraId="09909AF4"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Наиболее потенциально опасными участками газо-, нефте-,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0B95291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На магистральных нефте- и газопроводах предпосылками аварий являются:</w:t>
      </w:r>
    </w:p>
    <w:p w14:paraId="7455C512"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длительный срок эксплуатации нефте- и газопроводов, отсутствие капитального ремонта;</w:t>
      </w:r>
    </w:p>
    <w:p w14:paraId="19763775"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нарушения правил охраны магистральных трубопроводов;</w:t>
      </w:r>
    </w:p>
    <w:p w14:paraId="673A36FA"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невыполнение строительными организациями технических условий в местах строительства дорог через нефте- и газопроводы;</w:t>
      </w:r>
    </w:p>
    <w:p w14:paraId="3F5C0CDB"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lastRenderedPageBreak/>
        <w:t>несоблюдение минимально допустимых расстояний до строящихся и проектируемых предприятий и других объектов;</w:t>
      </w:r>
    </w:p>
    <w:p w14:paraId="496606F3"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ведение земляных и строительных работ в охранных зонах трубопроводов.</w:t>
      </w:r>
    </w:p>
    <w:p w14:paraId="6A256680"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Опасными (поражающими) факторами аварии (врыв, пожар) по линейной части магистральных нефтепродуктопроводов являются:</w:t>
      </w:r>
    </w:p>
    <w:p w14:paraId="37DA2E9E"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растекание нефтепродукта и загрязнение им территории, почвы, подземных и открытых водных источников;</w:t>
      </w:r>
    </w:p>
    <w:p w14:paraId="483B2F60"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образование опасных концентраций паров нефтепродуктов в приземистом слое атмосферы;</w:t>
      </w:r>
    </w:p>
    <w:p w14:paraId="219556C2"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опасное воздействие негорящего нефтепродукта на людей, здания и сооружения, животный и растительный мир;</w:t>
      </w:r>
    </w:p>
    <w:p w14:paraId="792E24FE"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тепловое излучение от пожара;</w:t>
      </w:r>
    </w:p>
    <w:p w14:paraId="7A4E2047"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ударная волна взрыва.</w:t>
      </w:r>
    </w:p>
    <w:p w14:paraId="22393550" w14:textId="77777777" w:rsidR="00CF47A5" w:rsidRPr="002E4C52" w:rsidRDefault="00CF47A5" w:rsidP="00CF47A5">
      <w:pPr>
        <w:tabs>
          <w:tab w:val="left" w:pos="993"/>
        </w:tabs>
        <w:spacing w:line="276" w:lineRule="auto"/>
        <w:ind w:left="709"/>
        <w:jc w:val="both"/>
        <w:rPr>
          <w:rFonts w:ascii="Arial" w:eastAsia="Calibri" w:hAnsi="Arial" w:cs="Arial"/>
          <w:sz w:val="24"/>
          <w:szCs w:val="24"/>
        </w:rPr>
      </w:pPr>
      <w:r w:rsidRPr="002E4C52">
        <w:rPr>
          <w:rFonts w:ascii="Arial" w:eastAsia="Calibri" w:hAnsi="Arial" w:cs="Arial"/>
          <w:sz w:val="24"/>
          <w:szCs w:val="24"/>
        </w:rPr>
        <w:t>Основные поражающие факторы при авариях на газопроводе:</w:t>
      </w:r>
    </w:p>
    <w:p w14:paraId="07BEF8BC"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большие утечки газа, нередко сопровождаемые его воспламенением;</w:t>
      </w:r>
    </w:p>
    <w:p w14:paraId="44590064"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поражение воздушной ударной волной при взрыве газопаровоздушной смеси;</w:t>
      </w:r>
    </w:p>
    <w:p w14:paraId="2570C9BB"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токсическое отравление продуктами горения;</w:t>
      </w:r>
    </w:p>
    <w:p w14:paraId="72F7D6C2" w14:textId="77777777" w:rsidR="00CF47A5" w:rsidRPr="002E4C52" w:rsidRDefault="00CF47A5" w:rsidP="0071192E">
      <w:pPr>
        <w:numPr>
          <w:ilvl w:val="0"/>
          <w:numId w:val="13"/>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образование и перенос опасных концентраций паров горючих газов в приземистом слое атмосферы.</w:t>
      </w:r>
    </w:p>
    <w:p w14:paraId="28F6C9CA"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При эксплуатации автозаправочных станций требуется соблюдение противопожарных требований и разработка комплекса инженерно-технических мероприятий, направленных на предотвращение и ликвидацию последствий возможных аварий.</w:t>
      </w:r>
    </w:p>
    <w:p w14:paraId="1EA800DC" w14:textId="56AA6EE8"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b/>
          <w:sz w:val="24"/>
          <w:szCs w:val="24"/>
        </w:rPr>
        <w:t xml:space="preserve">Химически опасные объекты. </w:t>
      </w:r>
      <w:r w:rsidRPr="002E4C52">
        <w:rPr>
          <w:rFonts w:ascii="Arial" w:eastAsia="Calibri" w:hAnsi="Arial" w:cs="Arial"/>
          <w:sz w:val="24"/>
          <w:szCs w:val="24"/>
        </w:rPr>
        <w:t xml:space="preserve">На территории </w:t>
      </w:r>
      <w:r>
        <w:rPr>
          <w:rFonts w:ascii="Arial" w:eastAsia="Calibri" w:hAnsi="Arial" w:cs="Arial"/>
          <w:sz w:val="24"/>
          <w:szCs w:val="24"/>
        </w:rPr>
        <w:t>Новоалександровского</w:t>
      </w:r>
      <w:r w:rsidRPr="002E4C52">
        <w:rPr>
          <w:rFonts w:ascii="Arial" w:eastAsia="Calibri" w:hAnsi="Arial" w:cs="Arial"/>
          <w:sz w:val="24"/>
          <w:szCs w:val="24"/>
        </w:rPr>
        <w:t xml:space="preserve"> </w:t>
      </w:r>
      <w:r w:rsidR="007E0AA2">
        <w:rPr>
          <w:rFonts w:ascii="Arial" w:eastAsia="Calibri" w:hAnsi="Arial" w:cs="Arial"/>
          <w:sz w:val="24"/>
          <w:szCs w:val="24"/>
        </w:rPr>
        <w:t>муниципального</w:t>
      </w:r>
      <w:r w:rsidRPr="002E4C52">
        <w:rPr>
          <w:rFonts w:ascii="Arial" w:eastAsia="Calibri" w:hAnsi="Arial" w:cs="Arial"/>
          <w:sz w:val="24"/>
          <w:szCs w:val="24"/>
        </w:rPr>
        <w:t xml:space="preserve"> округа химически опасные объекты отсутствуют.</w:t>
      </w:r>
    </w:p>
    <w:p w14:paraId="2E35AD6C" w14:textId="77777777" w:rsidR="00CF47A5" w:rsidRPr="002E4C52" w:rsidRDefault="00CF47A5" w:rsidP="00CF47A5">
      <w:pPr>
        <w:spacing w:line="276" w:lineRule="auto"/>
        <w:ind w:firstLine="709"/>
        <w:jc w:val="both"/>
        <w:rPr>
          <w:rFonts w:ascii="Arial" w:eastAsia="Calibri" w:hAnsi="Arial" w:cs="Arial"/>
          <w:sz w:val="24"/>
          <w:szCs w:val="24"/>
        </w:rPr>
      </w:pPr>
      <w:bookmarkStart w:id="243" w:name="_Toc330130441"/>
      <w:r w:rsidRPr="002E4C52">
        <w:rPr>
          <w:rFonts w:ascii="Arial" w:eastAsia="Calibri" w:hAnsi="Arial" w:cs="Arial"/>
          <w:b/>
          <w:sz w:val="24"/>
          <w:szCs w:val="24"/>
        </w:rPr>
        <w:t>Аварии на электроэнергетических системах</w:t>
      </w:r>
      <w:bookmarkEnd w:id="243"/>
      <w:r w:rsidRPr="002E4C52">
        <w:rPr>
          <w:rFonts w:ascii="Arial" w:eastAsia="Calibri" w:hAnsi="Arial" w:cs="Arial"/>
          <w:b/>
          <w:sz w:val="24"/>
          <w:szCs w:val="24"/>
        </w:rPr>
        <w:t xml:space="preserve">. </w:t>
      </w:r>
      <w:r w:rsidRPr="002E4C52">
        <w:rPr>
          <w:rFonts w:ascii="Arial" w:eastAsia="Calibri" w:hAnsi="Arial" w:cs="Arial"/>
          <w:sz w:val="24"/>
          <w:szCs w:val="24"/>
        </w:rPr>
        <w:t xml:space="preserve">Аварии на электросистемах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w:t>
      </w:r>
    </w:p>
    <w:p w14:paraId="5C4AD63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Для энергосистемы и объектов энергетики опасными стихийными бедствиями являются:</w:t>
      </w:r>
    </w:p>
    <w:p w14:paraId="3E099902" w14:textId="77777777" w:rsidR="00CF47A5" w:rsidRPr="002E4C52" w:rsidRDefault="00CF47A5" w:rsidP="0071192E">
      <w:pPr>
        <w:numPr>
          <w:ilvl w:val="0"/>
          <w:numId w:val="15"/>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сильный порывистый ветер (ветер со скоростью 25 м/сек и более приводит к обрыву проводов и разрушению опор линий электропередачи (ЛЭП) напряжением 10 и 35 кВ, со скоростью 33 м/сек и более – ЛЭП 110 кВ;</w:t>
      </w:r>
    </w:p>
    <w:p w14:paraId="113FBA12" w14:textId="77777777" w:rsidR="00CF47A5" w:rsidRPr="002E4C52" w:rsidRDefault="00CF47A5" w:rsidP="0071192E">
      <w:pPr>
        <w:numPr>
          <w:ilvl w:val="0"/>
          <w:numId w:val="15"/>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сильный гололед (снижается надежность работы энергосистемы в округа гололеда из-за «пляски» и обрыва проводов ЛЭП);</w:t>
      </w:r>
    </w:p>
    <w:p w14:paraId="54D1FDEF" w14:textId="77777777" w:rsidR="00CF47A5" w:rsidRPr="002E4C52" w:rsidRDefault="00CF47A5" w:rsidP="0071192E">
      <w:pPr>
        <w:numPr>
          <w:ilvl w:val="0"/>
          <w:numId w:val="15"/>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t>продолжительные ливневые дожди, продолжительное затопление талыми (снеговыми) водами (приводят к снижению плотности грунта на глубину 0,5 м и более, и разрушениям ЛЭП, разрыву труб теплотрасс из-за размыва земли, нарушению электроснабжения и обеспечения населения и предприятий горячей водой);</w:t>
      </w:r>
    </w:p>
    <w:p w14:paraId="170798E9" w14:textId="77777777" w:rsidR="00CF47A5" w:rsidRPr="002E4C52" w:rsidRDefault="00CF47A5" w:rsidP="0071192E">
      <w:pPr>
        <w:numPr>
          <w:ilvl w:val="0"/>
          <w:numId w:val="15"/>
        </w:numPr>
        <w:tabs>
          <w:tab w:val="left" w:pos="993"/>
        </w:tabs>
        <w:spacing w:line="276" w:lineRule="auto"/>
        <w:ind w:left="0" w:firstLine="709"/>
        <w:jc w:val="both"/>
        <w:rPr>
          <w:rFonts w:ascii="Arial" w:eastAsia="Calibri" w:hAnsi="Arial" w:cs="Arial"/>
          <w:sz w:val="24"/>
          <w:szCs w:val="24"/>
        </w:rPr>
      </w:pPr>
      <w:r w:rsidRPr="002E4C52">
        <w:rPr>
          <w:rFonts w:ascii="Arial" w:eastAsia="Calibri" w:hAnsi="Arial" w:cs="Arial"/>
          <w:sz w:val="24"/>
          <w:szCs w:val="24"/>
        </w:rPr>
        <w:lastRenderedPageBreak/>
        <w:t>лесные пожары (приводят к нарушению в электроснабжении из-за перегорания опор ЛЭП).</w:t>
      </w:r>
    </w:p>
    <w:p w14:paraId="1981E961"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подстанций.</w:t>
      </w:r>
    </w:p>
    <w:p w14:paraId="27E2F3B3"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14:paraId="48ABDC1D"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b/>
          <w:sz w:val="24"/>
          <w:szCs w:val="24"/>
        </w:rPr>
        <w:t xml:space="preserve">Аварии на коммунальных системах жизнеобеспечения. </w:t>
      </w:r>
      <w:r w:rsidRPr="002E4C52">
        <w:rPr>
          <w:rFonts w:ascii="Arial" w:eastAsia="Calibri" w:hAnsi="Arial" w:cs="Arial"/>
          <w:sz w:val="24"/>
          <w:szCs w:val="24"/>
        </w:rPr>
        <w:t>Нарушение функционирования коммунальных систем жизнеобеспечения возможны как вторичные факторы опасных геофизических, геологических, метеорологических явлений, аварий на объектах коммунальных систем.</w:t>
      </w:r>
    </w:p>
    <w:p w14:paraId="04282652"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Объекты, на которых возможно возникновение аварий: канализационные, тепловые сети, КОС, КНС, котельные, линии связи.</w:t>
      </w:r>
    </w:p>
    <w:p w14:paraId="1352CCD7"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Аварии на коммунальных системах жизнеобеспечения возможны по причине: </w:t>
      </w:r>
    </w:p>
    <w:p w14:paraId="6A891EA8"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износа основного и вспомогательного оборудования коммунальных систем жизнеобеспечения;</w:t>
      </w:r>
    </w:p>
    <w:p w14:paraId="296A08F8"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ветхости коммунальных сетей;</w:t>
      </w:r>
    </w:p>
    <w:p w14:paraId="63E6E82F"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 халатности персонала, обслуживающего коммунальные системы </w:t>
      </w:r>
    </w:p>
    <w:p w14:paraId="2C6647F7"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жизнеобеспечения;</w:t>
      </w:r>
    </w:p>
    <w:p w14:paraId="6AE38FFE"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низкого качества ремонтных работ.</w:t>
      </w:r>
    </w:p>
    <w:p w14:paraId="3717E521"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Выход из строя коммунальных систем может привести к сбою в системе теплоснабжения, водоснабжения и канализации, что значительно ухудшает условия жизнедеятельности населения, особенно в зимний период.</w:t>
      </w:r>
    </w:p>
    <w:p w14:paraId="2ABE058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b/>
          <w:sz w:val="24"/>
          <w:szCs w:val="24"/>
        </w:rPr>
        <w:t xml:space="preserve">Гидродинамические опасные сооружения. </w:t>
      </w:r>
      <w:r w:rsidRPr="002E4C52">
        <w:rPr>
          <w:rFonts w:ascii="Arial" w:eastAsia="Calibri" w:hAnsi="Arial" w:cs="Arial"/>
          <w:sz w:val="24"/>
          <w:szCs w:val="24"/>
        </w:rPr>
        <w:t>Гидротехнические сооружения (гидроузлы, плотины, дамбы) при разрушении представляют большую опасность, поскольку приводят к подтоплению территории, размыву русел, эрозии, затоплению отдельных участков.</w:t>
      </w:r>
    </w:p>
    <w:p w14:paraId="56E693AF"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При авариях на гидротехнических сооружениях существует опасность затопления низинных районов. Непосредственную опасность представляет стремительный и мощный поток воды, вызывающий поражения, затопления и разрушения зданий и сооружений, а также смыв плодородных почв или отложение наносов на обширных территориях.</w:t>
      </w:r>
    </w:p>
    <w:p w14:paraId="66BC8EA4"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Разрушение (прорыв) гидротехнических сооружений происходит в результате:</w:t>
      </w:r>
    </w:p>
    <w:p w14:paraId="6AB92342"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действия сил природы (ураганов, размыва плотин);</w:t>
      </w:r>
    </w:p>
    <w:p w14:paraId="5B8A9A94"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износа и старения оборудования;</w:t>
      </w:r>
    </w:p>
    <w:p w14:paraId="6F59066A"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конструкторских ошибок;</w:t>
      </w:r>
    </w:p>
    <w:p w14:paraId="45580ADE"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некачественного выполнения строительных работ;</w:t>
      </w:r>
    </w:p>
    <w:p w14:paraId="5DA5B1F3"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нарушения правил эксплуатации;</w:t>
      </w:r>
    </w:p>
    <w:p w14:paraId="38A8A62C"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воздействия человека (нанесение ударов).</w:t>
      </w:r>
    </w:p>
    <w:p w14:paraId="38FBB93B"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sz w:val="24"/>
          <w:szCs w:val="24"/>
        </w:rPr>
        <w:t xml:space="preserve">При неблагоприятной гидрометеорологической обстановке катастрофического затопления могут образоваться и в результате прорыва плотин наиболее крупных водохранилищ, Особый риск возникновения </w:t>
      </w:r>
      <w:r w:rsidRPr="002E4C52">
        <w:rPr>
          <w:rFonts w:ascii="Arial" w:eastAsia="Calibri" w:hAnsi="Arial" w:cs="Arial"/>
          <w:sz w:val="24"/>
          <w:szCs w:val="24"/>
        </w:rPr>
        <w:lastRenderedPageBreak/>
        <w:t>чрезвычайных ситуаций представляют те из них, с которыми связана опасность затопления промышленных и гражданских объектов, угроза жизни и здоровью населения.</w:t>
      </w:r>
    </w:p>
    <w:p w14:paraId="2BFDDEB5" w14:textId="77777777" w:rsidR="00CF47A5" w:rsidRPr="002E4C52" w:rsidRDefault="00CF47A5" w:rsidP="00CF47A5">
      <w:pPr>
        <w:spacing w:line="276" w:lineRule="auto"/>
        <w:ind w:firstLine="709"/>
        <w:jc w:val="both"/>
        <w:rPr>
          <w:rFonts w:ascii="Arial" w:eastAsia="Calibri" w:hAnsi="Arial" w:cs="Arial"/>
          <w:sz w:val="24"/>
          <w:szCs w:val="24"/>
        </w:rPr>
      </w:pPr>
      <w:r w:rsidRPr="002E4C52">
        <w:rPr>
          <w:rFonts w:ascii="Arial" w:eastAsia="Calibri" w:hAnsi="Arial" w:cs="Arial"/>
          <w:b/>
          <w:sz w:val="24"/>
          <w:szCs w:val="24"/>
        </w:rPr>
        <w:t xml:space="preserve">Чрезвычайные ситуации на транспорте. </w:t>
      </w:r>
      <w:r w:rsidRPr="002E4C52">
        <w:rPr>
          <w:rFonts w:ascii="Arial" w:eastAsia="Calibri" w:hAnsi="Arial" w:cs="Arial"/>
          <w:sz w:val="24"/>
          <w:szCs w:val="24"/>
        </w:rPr>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региона определяет возможность уязвимости многих населённых пунктов.</w:t>
      </w:r>
    </w:p>
    <w:p w14:paraId="45558A2A" w14:textId="77777777" w:rsidR="00CF47A5" w:rsidRDefault="00CF47A5" w:rsidP="00CF47A5">
      <w:pPr>
        <w:spacing w:line="276" w:lineRule="auto"/>
        <w:ind w:firstLine="709"/>
        <w:jc w:val="both"/>
        <w:rPr>
          <w:rFonts w:ascii="Arial" w:eastAsia="Calibri" w:hAnsi="Arial" w:cs="Arial"/>
          <w:sz w:val="24"/>
          <w:szCs w:val="24"/>
        </w:rPr>
      </w:pPr>
      <w:r w:rsidRPr="00F81636">
        <w:rPr>
          <w:rFonts w:ascii="Arial" w:hAnsi="Arial" w:cs="Arial"/>
          <w:b/>
          <w:sz w:val="24"/>
          <w:szCs w:val="24"/>
        </w:rPr>
        <w:t xml:space="preserve">Аварии на </w:t>
      </w:r>
      <w:r>
        <w:rPr>
          <w:rFonts w:ascii="Arial" w:hAnsi="Arial" w:cs="Arial"/>
          <w:b/>
          <w:sz w:val="24"/>
          <w:szCs w:val="24"/>
        </w:rPr>
        <w:t>а</w:t>
      </w:r>
      <w:r>
        <w:rPr>
          <w:rFonts w:ascii="Arial" w:eastAsia="Calibri" w:hAnsi="Arial" w:cs="Arial"/>
          <w:b/>
          <w:sz w:val="24"/>
          <w:szCs w:val="24"/>
        </w:rPr>
        <w:t>втомобильном</w:t>
      </w:r>
      <w:r w:rsidRPr="002C54EA">
        <w:rPr>
          <w:rFonts w:ascii="Arial" w:eastAsia="Calibri" w:hAnsi="Arial" w:cs="Arial"/>
          <w:b/>
          <w:sz w:val="24"/>
          <w:szCs w:val="24"/>
        </w:rPr>
        <w:t xml:space="preserve"> транспорт</w:t>
      </w:r>
      <w:r>
        <w:rPr>
          <w:rFonts w:ascii="Arial" w:eastAsia="Calibri" w:hAnsi="Arial" w:cs="Arial"/>
          <w:b/>
          <w:sz w:val="24"/>
          <w:szCs w:val="24"/>
        </w:rPr>
        <w:t>е</w:t>
      </w:r>
      <w:r w:rsidRPr="002E4C52">
        <w:rPr>
          <w:rFonts w:ascii="Arial" w:eastAsia="Calibri" w:hAnsi="Arial" w:cs="Arial"/>
          <w:sz w:val="24"/>
          <w:szCs w:val="24"/>
        </w:rPr>
        <w:t xml:space="preserve">. Основными причинами возникновения аварий на автомобильных дорогах являются: </w:t>
      </w:r>
    </w:p>
    <w:p w14:paraId="7DA240E0" w14:textId="77777777" w:rsidR="00CF47A5" w:rsidRPr="00704D49" w:rsidRDefault="00CF47A5" w:rsidP="00593C17">
      <w:pPr>
        <w:pStyle w:val="ae"/>
        <w:numPr>
          <w:ilvl w:val="0"/>
          <w:numId w:val="47"/>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нарушение правил дорожного движения;</w:t>
      </w:r>
    </w:p>
    <w:p w14:paraId="549FC67D" w14:textId="77777777" w:rsidR="00CF47A5" w:rsidRPr="00704D49" w:rsidRDefault="00CF47A5" w:rsidP="00593C17">
      <w:pPr>
        <w:pStyle w:val="ae"/>
        <w:numPr>
          <w:ilvl w:val="0"/>
          <w:numId w:val="47"/>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неровное покрытие с дефектами, отсутствие горизонтальной разметки и ограждений на опасных участках;</w:t>
      </w:r>
    </w:p>
    <w:p w14:paraId="108E7FA8" w14:textId="77777777" w:rsidR="00CF47A5" w:rsidRPr="00704D49" w:rsidRDefault="00CF47A5" w:rsidP="00593C17">
      <w:pPr>
        <w:pStyle w:val="ae"/>
        <w:numPr>
          <w:ilvl w:val="0"/>
          <w:numId w:val="47"/>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недостаточное освещение дорог;</w:t>
      </w:r>
    </w:p>
    <w:p w14:paraId="45C40621" w14:textId="77777777" w:rsidR="00CF47A5" w:rsidRPr="00704D49" w:rsidRDefault="00CF47A5" w:rsidP="00593C17">
      <w:pPr>
        <w:pStyle w:val="ae"/>
        <w:numPr>
          <w:ilvl w:val="0"/>
          <w:numId w:val="47"/>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качество покрытий – низкое сцепление, особенно зимой и др. факторы.</w:t>
      </w:r>
    </w:p>
    <w:p w14:paraId="0C2BFF60" w14:textId="77777777" w:rsidR="00CF47A5" w:rsidRPr="005057AD"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Наиболее уязвимыми участками автомобильных путей сообщения являются:</w:t>
      </w:r>
    </w:p>
    <w:p w14:paraId="0EF0C21F" w14:textId="00EEB760"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 xml:space="preserve">в зимний период дороги </w:t>
      </w:r>
      <w:r w:rsidR="007E0AA2">
        <w:rPr>
          <w:rFonts w:ascii="Arial" w:eastAsia="Calibri" w:hAnsi="Arial" w:cs="Arial"/>
          <w:sz w:val="24"/>
          <w:szCs w:val="24"/>
        </w:rPr>
        <w:t>муниципального</w:t>
      </w:r>
      <w:r>
        <w:rPr>
          <w:rFonts w:ascii="Arial" w:eastAsia="Calibri" w:hAnsi="Arial" w:cs="Arial"/>
          <w:sz w:val="24"/>
          <w:szCs w:val="24"/>
        </w:rPr>
        <w:t xml:space="preserve"> округа</w:t>
      </w:r>
      <w:r w:rsidRPr="00704D49">
        <w:rPr>
          <w:rFonts w:ascii="Arial" w:eastAsia="Calibri" w:hAnsi="Arial" w:cs="Arial"/>
          <w:sz w:val="24"/>
          <w:szCs w:val="24"/>
        </w:rPr>
        <w:t xml:space="preserve"> подвержены заносам во время сильных снегопадов и метелей;</w:t>
      </w:r>
    </w:p>
    <w:p w14:paraId="4553D43C"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в осенне-зимне-весенний период гололед на проезжей части автомобильных дорог.</w:t>
      </w:r>
    </w:p>
    <w:p w14:paraId="3C01EBBF" w14:textId="77777777" w:rsidR="00CF47A5" w:rsidRPr="00704D49"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 xml:space="preserve">В данной ситуации повышается вероятность аварий при транспортировке опасных грузов. Аварийность автотранспорта с цистернами при перевозках опасных грузов принимается равной </w:t>
      </w:r>
      <w:r w:rsidRPr="00704D49">
        <w:rPr>
          <w:rFonts w:ascii="Arial" w:eastAsia="Calibri" w:hAnsi="Arial" w:cs="Arial"/>
          <w:noProof/>
          <w:sz w:val="24"/>
          <w:szCs w:val="24"/>
        </w:rPr>
        <w:drawing>
          <wp:inline distT="0" distB="0" distL="0" distR="0" wp14:anchorId="0B275691" wp14:editId="7F30A182">
            <wp:extent cx="449580" cy="205740"/>
            <wp:effectExtent l="0" t="0" r="762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9580" cy="205740"/>
                    </a:xfrm>
                    <a:prstGeom prst="rect">
                      <a:avLst/>
                    </a:prstGeom>
                    <a:noFill/>
                    <a:ln>
                      <a:noFill/>
                    </a:ln>
                  </pic:spPr>
                </pic:pic>
              </a:graphicData>
            </a:graphic>
          </wp:inline>
        </w:drawing>
      </w:r>
      <w:r w:rsidRPr="00704D49">
        <w:rPr>
          <w:rFonts w:ascii="Arial" w:eastAsia="Calibri" w:hAnsi="Arial" w:cs="Arial"/>
          <w:sz w:val="24"/>
          <w:szCs w:val="24"/>
        </w:rPr>
        <w:t xml:space="preserve"> аварий на 1 км пути.</w:t>
      </w:r>
    </w:p>
    <w:p w14:paraId="30BDD215" w14:textId="77777777" w:rsidR="00CF47A5" w:rsidRPr="00704D49"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В качестве наиболее вероятных аварийных ситуаций на транспортных магистралях, которые могут привести к возникновению поражающих факторов, следует считать:</w:t>
      </w:r>
    </w:p>
    <w:p w14:paraId="7D314558"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разлив сжиженных углеводородных газов (СУГ) в результате разгерметизации автоцистерны;</w:t>
      </w:r>
    </w:p>
    <w:p w14:paraId="663E3960"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разлив (утечка) из цистерны легко воспламеняемых жидкостей (ЛВЖ);</w:t>
      </w:r>
    </w:p>
    <w:p w14:paraId="7C2C142D"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разлив АХОВ с образованием зоны заражения при разгерметизации цистерны</w:t>
      </w:r>
      <w:r>
        <w:rPr>
          <w:rFonts w:ascii="Arial" w:eastAsia="Calibri" w:hAnsi="Arial" w:cs="Arial"/>
          <w:sz w:val="24"/>
          <w:szCs w:val="24"/>
        </w:rPr>
        <w:t>.</w:t>
      </w:r>
    </w:p>
    <w:p w14:paraId="420F0FAA" w14:textId="77777777" w:rsidR="00CF47A5" w:rsidRPr="00704D49" w:rsidRDefault="00CF47A5" w:rsidP="00CF47A5">
      <w:pPr>
        <w:spacing w:line="276" w:lineRule="auto"/>
        <w:ind w:firstLine="709"/>
        <w:jc w:val="both"/>
        <w:rPr>
          <w:rFonts w:ascii="Arial" w:eastAsia="Calibri" w:hAnsi="Arial" w:cs="Arial"/>
          <w:sz w:val="24"/>
          <w:szCs w:val="24"/>
        </w:rPr>
      </w:pPr>
      <w:r>
        <w:rPr>
          <w:rFonts w:ascii="Arial" w:eastAsia="Calibri" w:hAnsi="Arial" w:cs="Arial"/>
          <w:sz w:val="24"/>
          <w:szCs w:val="24"/>
        </w:rPr>
        <w:t xml:space="preserve">Аварии, связанные с разливом </w:t>
      </w:r>
      <w:r w:rsidRPr="00704D49">
        <w:rPr>
          <w:rFonts w:ascii="Arial" w:eastAsia="Calibri" w:hAnsi="Arial" w:cs="Arial"/>
          <w:sz w:val="24"/>
          <w:szCs w:val="24"/>
        </w:rPr>
        <w:t>опасных грузов возможны в случае транспортных происшествий и нарушения технологии ведения погрузочно-разгрузочных работ. Радиус поражения при чрезвычайной ситуации может составить от 100 м до 300 м.</w:t>
      </w:r>
    </w:p>
    <w:p w14:paraId="56D8B669" w14:textId="77777777" w:rsidR="00CF47A5" w:rsidRPr="00704D49"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 xml:space="preserve">При аварии возможны гибель людей и (или) причинение им тяжких телесных повреждений, а также временная приостановка движения на основных транспортных магистралях </w:t>
      </w:r>
      <w:r>
        <w:rPr>
          <w:rFonts w:ascii="Arial" w:eastAsia="Calibri" w:hAnsi="Arial" w:cs="Arial"/>
          <w:sz w:val="24"/>
          <w:szCs w:val="24"/>
        </w:rPr>
        <w:t>округа</w:t>
      </w:r>
      <w:r w:rsidRPr="00704D49">
        <w:rPr>
          <w:rFonts w:ascii="Arial" w:eastAsia="Calibri" w:hAnsi="Arial" w:cs="Arial"/>
          <w:sz w:val="24"/>
          <w:szCs w:val="24"/>
        </w:rPr>
        <w:t>.</w:t>
      </w:r>
      <w:r>
        <w:rPr>
          <w:rFonts w:ascii="Arial" w:eastAsia="Calibri" w:hAnsi="Arial" w:cs="Arial"/>
          <w:sz w:val="24"/>
          <w:szCs w:val="24"/>
        </w:rPr>
        <w:t xml:space="preserve"> </w:t>
      </w:r>
      <w:r w:rsidRPr="00704D49">
        <w:rPr>
          <w:rFonts w:ascii="Arial" w:eastAsia="Calibri" w:hAnsi="Arial" w:cs="Arial"/>
          <w:sz w:val="24"/>
          <w:szCs w:val="24"/>
        </w:rPr>
        <w:t>Для пропуска по дорогам негабаритных и опасных грузов оформляются специальные разрешения и органами ГИБДД определяются маршруты и время перевозок.</w:t>
      </w:r>
    </w:p>
    <w:p w14:paraId="52DAC930" w14:textId="77777777" w:rsidR="00CF47A5" w:rsidRPr="00704D49"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Мероприятия по предотвращению чрезвыча</w:t>
      </w:r>
      <w:r>
        <w:rPr>
          <w:rFonts w:ascii="Arial" w:eastAsia="Calibri" w:hAnsi="Arial" w:cs="Arial"/>
          <w:sz w:val="24"/>
          <w:szCs w:val="24"/>
        </w:rPr>
        <w:t>йных ситуаций на автотранспорте:</w:t>
      </w:r>
    </w:p>
    <w:p w14:paraId="2E65179F"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lastRenderedPageBreak/>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инженерными коммуникациями (газопроводами, ЛЭП), в период гололеда;</w:t>
      </w:r>
    </w:p>
    <w:p w14:paraId="7747F8CA"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устройство ограждений, разметка, установка дорожных знаков, улучшение освещения на автодорогах;</w:t>
      </w:r>
    </w:p>
    <w:p w14:paraId="1F2048E8"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работа служб ГИБДД на дорогах за соблюдением скорости движения, особенно участках, пересекающих овраги;</w:t>
      </w:r>
    </w:p>
    <w:p w14:paraId="3499B8EF"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08587BB3"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458E3175"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регулярная проверка состояния постоянных автомобильных мостов через реки и овраги;</w:t>
      </w:r>
    </w:p>
    <w:p w14:paraId="7B0C2E84" w14:textId="77777777" w:rsidR="00CF47A5" w:rsidRPr="00704D49" w:rsidRDefault="00CF47A5" w:rsidP="00593C17">
      <w:pPr>
        <w:pStyle w:val="ae"/>
        <w:numPr>
          <w:ilvl w:val="0"/>
          <w:numId w:val="48"/>
        </w:numPr>
        <w:tabs>
          <w:tab w:val="left" w:pos="993"/>
        </w:tabs>
        <w:spacing w:line="276" w:lineRule="auto"/>
        <w:ind w:left="0" w:firstLine="709"/>
        <w:jc w:val="both"/>
        <w:rPr>
          <w:rFonts w:ascii="Arial" w:eastAsia="Calibri" w:hAnsi="Arial" w:cs="Arial"/>
          <w:sz w:val="24"/>
          <w:szCs w:val="24"/>
        </w:rPr>
      </w:pPr>
      <w:r w:rsidRPr="00704D49">
        <w:rPr>
          <w:rFonts w:ascii="Arial" w:eastAsia="Calibri" w:hAnsi="Arial" w:cs="Arial"/>
          <w:sz w:val="24"/>
          <w:szCs w:val="24"/>
        </w:rPr>
        <w:t>очистка дорог в зимнее время от снежных валов, сужающих проезжую часть и ограничивающих видимость.</w:t>
      </w:r>
    </w:p>
    <w:p w14:paraId="1D617611" w14:textId="77777777" w:rsidR="00CF47A5" w:rsidRDefault="00CF47A5" w:rsidP="00CF47A5">
      <w:pPr>
        <w:spacing w:line="276" w:lineRule="auto"/>
        <w:ind w:firstLine="709"/>
        <w:jc w:val="both"/>
        <w:rPr>
          <w:rFonts w:ascii="Arial" w:eastAsia="Calibri" w:hAnsi="Arial" w:cs="Arial"/>
          <w:sz w:val="24"/>
          <w:szCs w:val="24"/>
        </w:rPr>
      </w:pPr>
      <w:r w:rsidRPr="00704D49">
        <w:rPr>
          <w:rFonts w:ascii="Arial" w:eastAsia="Calibri" w:hAnsi="Arial" w:cs="Arial"/>
          <w:sz w:val="24"/>
          <w:szCs w:val="24"/>
        </w:rPr>
        <w:t>Прогнозные оценки последствий ЧС для токсичных и взрывопожароопасных веществ при их транспортировке автотранспортом приведены в таблицах ниже.</w:t>
      </w:r>
    </w:p>
    <w:p w14:paraId="3EFB243F" w14:textId="77777777" w:rsidR="00CF47A5" w:rsidRPr="00704D49" w:rsidRDefault="00CF47A5" w:rsidP="00CF47A5">
      <w:pPr>
        <w:spacing w:line="276" w:lineRule="auto"/>
        <w:ind w:firstLine="709"/>
        <w:jc w:val="both"/>
        <w:rPr>
          <w:rFonts w:ascii="Arial" w:eastAsia="Calibri" w:hAnsi="Arial" w:cs="Arial"/>
          <w:sz w:val="24"/>
          <w:szCs w:val="24"/>
        </w:rPr>
      </w:pPr>
    </w:p>
    <w:p w14:paraId="43AA55F6" w14:textId="4E769F69"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101</w:t>
      </w:r>
      <w:r>
        <w:rPr>
          <w:noProof/>
        </w:rPr>
        <w:fldChar w:fldCharType="end"/>
      </w:r>
      <w:r>
        <w:t xml:space="preserve"> – </w:t>
      </w:r>
      <w:r w:rsidRPr="009B4567">
        <w:t>Токсичные вещества при транспортировке автотранспортом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9"/>
        <w:gridCol w:w="892"/>
        <w:gridCol w:w="1968"/>
        <w:gridCol w:w="1817"/>
        <w:gridCol w:w="1968"/>
        <w:gridCol w:w="1817"/>
      </w:tblGrid>
      <w:tr w:rsidR="00CF47A5" w:rsidRPr="00152EC4" w14:paraId="2555AB26" w14:textId="77777777" w:rsidTr="007078AF">
        <w:trPr>
          <w:tblHeader/>
        </w:trPr>
        <w:tc>
          <w:tcPr>
            <w:tcW w:w="0" w:type="auto"/>
            <w:vMerge w:val="restart"/>
            <w:shd w:val="clear" w:color="auto" w:fill="auto"/>
            <w:vAlign w:val="center"/>
          </w:tcPr>
          <w:p w14:paraId="78B0865F"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0" w:type="auto"/>
            <w:vMerge w:val="restart"/>
            <w:shd w:val="clear" w:color="auto" w:fill="auto"/>
            <w:vAlign w:val="center"/>
          </w:tcPr>
          <w:p w14:paraId="271FD9B5"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кг</w:t>
            </w:r>
          </w:p>
        </w:tc>
        <w:tc>
          <w:tcPr>
            <w:tcW w:w="0" w:type="auto"/>
            <w:gridSpan w:val="2"/>
            <w:shd w:val="clear" w:color="auto" w:fill="auto"/>
            <w:vAlign w:val="center"/>
          </w:tcPr>
          <w:p w14:paraId="0BEFBD8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Радиусы зон поражения, м</w:t>
            </w:r>
          </w:p>
        </w:tc>
        <w:tc>
          <w:tcPr>
            <w:tcW w:w="0" w:type="auto"/>
            <w:gridSpan w:val="2"/>
            <w:shd w:val="clear" w:color="auto" w:fill="auto"/>
            <w:vAlign w:val="center"/>
          </w:tcPr>
          <w:p w14:paraId="07460C61"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Площадь зон поражения, км</w:t>
            </w:r>
            <w:r w:rsidRPr="00152EC4">
              <w:rPr>
                <w:rFonts w:ascii="Arial Narrow" w:hAnsi="Arial Narrow"/>
                <w:b/>
                <w:sz w:val="22"/>
                <w:vertAlign w:val="superscript"/>
              </w:rPr>
              <w:t>2</w:t>
            </w:r>
          </w:p>
        </w:tc>
      </w:tr>
      <w:tr w:rsidR="00CF47A5" w:rsidRPr="00152EC4" w14:paraId="1FA65881" w14:textId="77777777" w:rsidTr="007078AF">
        <w:trPr>
          <w:tblHeader/>
        </w:trPr>
        <w:tc>
          <w:tcPr>
            <w:tcW w:w="0" w:type="auto"/>
            <w:vMerge/>
            <w:shd w:val="clear" w:color="auto" w:fill="auto"/>
            <w:vAlign w:val="center"/>
          </w:tcPr>
          <w:p w14:paraId="62939656" w14:textId="77777777" w:rsidR="00CF47A5" w:rsidRPr="00152EC4" w:rsidRDefault="00CF47A5" w:rsidP="007078AF">
            <w:pPr>
              <w:keepLines/>
              <w:jc w:val="center"/>
              <w:rPr>
                <w:rFonts w:ascii="Arial Narrow" w:hAnsi="Arial Narrow"/>
                <w:b/>
                <w:sz w:val="22"/>
              </w:rPr>
            </w:pPr>
          </w:p>
        </w:tc>
        <w:tc>
          <w:tcPr>
            <w:tcW w:w="0" w:type="auto"/>
            <w:vMerge/>
            <w:shd w:val="clear" w:color="auto" w:fill="auto"/>
            <w:vAlign w:val="center"/>
          </w:tcPr>
          <w:p w14:paraId="52FB50A9" w14:textId="77777777" w:rsidR="00CF47A5" w:rsidRPr="00152EC4" w:rsidRDefault="00CF47A5" w:rsidP="007078AF">
            <w:pPr>
              <w:keepLines/>
              <w:jc w:val="center"/>
              <w:rPr>
                <w:rFonts w:ascii="Arial Narrow" w:hAnsi="Arial Narrow"/>
                <w:b/>
                <w:sz w:val="22"/>
              </w:rPr>
            </w:pPr>
          </w:p>
        </w:tc>
        <w:tc>
          <w:tcPr>
            <w:tcW w:w="0" w:type="auto"/>
            <w:shd w:val="clear" w:color="auto" w:fill="auto"/>
            <w:vAlign w:val="center"/>
          </w:tcPr>
          <w:p w14:paraId="0E52410F"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фактического заражения</w:t>
            </w:r>
          </w:p>
        </w:tc>
        <w:tc>
          <w:tcPr>
            <w:tcW w:w="0" w:type="auto"/>
            <w:shd w:val="clear" w:color="auto" w:fill="auto"/>
            <w:vAlign w:val="center"/>
          </w:tcPr>
          <w:p w14:paraId="049691E1"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возможного заражения</w:t>
            </w:r>
          </w:p>
        </w:tc>
        <w:tc>
          <w:tcPr>
            <w:tcW w:w="0" w:type="auto"/>
            <w:shd w:val="clear" w:color="auto" w:fill="auto"/>
            <w:vAlign w:val="center"/>
          </w:tcPr>
          <w:p w14:paraId="1F670569"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фактического заражения</w:t>
            </w:r>
          </w:p>
        </w:tc>
        <w:tc>
          <w:tcPr>
            <w:tcW w:w="0" w:type="auto"/>
            <w:shd w:val="clear" w:color="auto" w:fill="auto"/>
            <w:vAlign w:val="center"/>
          </w:tcPr>
          <w:p w14:paraId="4E47481D"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возможного заражения</w:t>
            </w:r>
          </w:p>
        </w:tc>
      </w:tr>
      <w:tr w:rsidR="00CF47A5" w:rsidRPr="00152EC4" w14:paraId="03F15435" w14:textId="77777777" w:rsidTr="007078AF">
        <w:tc>
          <w:tcPr>
            <w:tcW w:w="0" w:type="auto"/>
            <w:shd w:val="clear" w:color="auto" w:fill="auto"/>
            <w:vAlign w:val="center"/>
          </w:tcPr>
          <w:p w14:paraId="4B9E09C8" w14:textId="77777777" w:rsidR="00CF47A5" w:rsidRPr="00152EC4" w:rsidRDefault="00CF47A5" w:rsidP="007078AF">
            <w:pPr>
              <w:rPr>
                <w:rFonts w:ascii="Arial Narrow" w:hAnsi="Arial Narrow"/>
                <w:sz w:val="22"/>
              </w:rPr>
            </w:pPr>
            <w:r w:rsidRPr="00152EC4">
              <w:rPr>
                <w:rFonts w:ascii="Arial Narrow" w:hAnsi="Arial Narrow"/>
                <w:sz w:val="22"/>
              </w:rPr>
              <w:t>Аммиак</w:t>
            </w:r>
          </w:p>
        </w:tc>
        <w:tc>
          <w:tcPr>
            <w:tcW w:w="0" w:type="auto"/>
            <w:shd w:val="clear" w:color="auto" w:fill="auto"/>
            <w:vAlign w:val="center"/>
          </w:tcPr>
          <w:p w14:paraId="08EA0AFC" w14:textId="77777777" w:rsidR="00CF47A5" w:rsidRPr="00152EC4" w:rsidRDefault="00CF47A5" w:rsidP="007078AF">
            <w:pPr>
              <w:jc w:val="center"/>
              <w:rPr>
                <w:rFonts w:ascii="Arial Narrow" w:hAnsi="Arial Narrow"/>
                <w:sz w:val="22"/>
              </w:rPr>
            </w:pPr>
            <w:r w:rsidRPr="00152EC4">
              <w:rPr>
                <w:rFonts w:ascii="Arial Narrow" w:hAnsi="Arial Narrow"/>
                <w:sz w:val="22"/>
              </w:rPr>
              <w:t>3000</w:t>
            </w:r>
          </w:p>
        </w:tc>
        <w:tc>
          <w:tcPr>
            <w:tcW w:w="0" w:type="auto"/>
            <w:shd w:val="clear" w:color="auto" w:fill="auto"/>
            <w:vAlign w:val="center"/>
          </w:tcPr>
          <w:p w14:paraId="15B42A69" w14:textId="77777777" w:rsidR="00CF47A5" w:rsidRPr="00152EC4" w:rsidRDefault="00CF47A5" w:rsidP="007078AF">
            <w:pPr>
              <w:jc w:val="center"/>
              <w:rPr>
                <w:rFonts w:ascii="Arial Narrow" w:hAnsi="Arial Narrow"/>
                <w:sz w:val="22"/>
              </w:rPr>
            </w:pPr>
            <w:r w:rsidRPr="00152EC4">
              <w:rPr>
                <w:rFonts w:ascii="Arial Narrow" w:hAnsi="Arial Narrow"/>
                <w:sz w:val="22"/>
              </w:rPr>
              <w:t>0,18</w:t>
            </w:r>
          </w:p>
        </w:tc>
        <w:tc>
          <w:tcPr>
            <w:tcW w:w="0" w:type="auto"/>
            <w:shd w:val="clear" w:color="auto" w:fill="auto"/>
            <w:vAlign w:val="center"/>
          </w:tcPr>
          <w:p w14:paraId="3BCBAED9" w14:textId="77777777" w:rsidR="00CF47A5" w:rsidRPr="00152EC4" w:rsidRDefault="00CF47A5" w:rsidP="007078AF">
            <w:pPr>
              <w:jc w:val="center"/>
              <w:rPr>
                <w:rFonts w:ascii="Arial Narrow" w:hAnsi="Arial Narrow"/>
                <w:sz w:val="22"/>
              </w:rPr>
            </w:pPr>
            <w:r w:rsidRPr="00152EC4">
              <w:rPr>
                <w:rFonts w:ascii="Arial Narrow" w:hAnsi="Arial Narrow"/>
                <w:sz w:val="22"/>
              </w:rPr>
              <w:t>1,17</w:t>
            </w:r>
          </w:p>
        </w:tc>
        <w:tc>
          <w:tcPr>
            <w:tcW w:w="0" w:type="auto"/>
            <w:shd w:val="clear" w:color="auto" w:fill="auto"/>
            <w:vAlign w:val="center"/>
          </w:tcPr>
          <w:p w14:paraId="0FFF9739" w14:textId="77777777" w:rsidR="00CF47A5" w:rsidRPr="00152EC4" w:rsidRDefault="00CF47A5" w:rsidP="007078AF">
            <w:pPr>
              <w:jc w:val="center"/>
              <w:rPr>
                <w:rFonts w:ascii="Arial Narrow" w:hAnsi="Arial Narrow"/>
                <w:sz w:val="22"/>
              </w:rPr>
            </w:pPr>
            <w:r w:rsidRPr="00152EC4">
              <w:rPr>
                <w:rFonts w:ascii="Arial Narrow" w:hAnsi="Arial Narrow"/>
                <w:sz w:val="22"/>
              </w:rPr>
              <w:t>0,11</w:t>
            </w:r>
          </w:p>
        </w:tc>
        <w:tc>
          <w:tcPr>
            <w:tcW w:w="0" w:type="auto"/>
            <w:shd w:val="clear" w:color="auto" w:fill="auto"/>
            <w:vAlign w:val="center"/>
          </w:tcPr>
          <w:p w14:paraId="5B5917C2" w14:textId="77777777" w:rsidR="00CF47A5" w:rsidRPr="00152EC4" w:rsidRDefault="00CF47A5" w:rsidP="007078AF">
            <w:pPr>
              <w:jc w:val="center"/>
              <w:rPr>
                <w:rFonts w:ascii="Arial Narrow" w:hAnsi="Arial Narrow"/>
                <w:sz w:val="22"/>
              </w:rPr>
            </w:pPr>
            <w:r w:rsidRPr="00152EC4">
              <w:rPr>
                <w:rFonts w:ascii="Arial Narrow" w:hAnsi="Arial Narrow"/>
                <w:sz w:val="22"/>
              </w:rPr>
              <w:t>4,3</w:t>
            </w:r>
          </w:p>
        </w:tc>
      </w:tr>
      <w:tr w:rsidR="00CF47A5" w:rsidRPr="00152EC4" w14:paraId="31C534D3" w14:textId="77777777" w:rsidTr="007078AF">
        <w:tc>
          <w:tcPr>
            <w:tcW w:w="0" w:type="auto"/>
            <w:shd w:val="clear" w:color="auto" w:fill="auto"/>
            <w:vAlign w:val="center"/>
          </w:tcPr>
          <w:p w14:paraId="5C3829DA" w14:textId="77777777" w:rsidR="00CF47A5" w:rsidRPr="00152EC4" w:rsidRDefault="00CF47A5" w:rsidP="007078AF">
            <w:pPr>
              <w:rPr>
                <w:rFonts w:ascii="Arial Narrow" w:hAnsi="Arial Narrow"/>
                <w:sz w:val="22"/>
              </w:rPr>
            </w:pPr>
            <w:r w:rsidRPr="00152EC4">
              <w:rPr>
                <w:rFonts w:ascii="Arial Narrow" w:hAnsi="Arial Narrow"/>
                <w:sz w:val="22"/>
              </w:rPr>
              <w:t>Хлор</w:t>
            </w:r>
          </w:p>
        </w:tc>
        <w:tc>
          <w:tcPr>
            <w:tcW w:w="0" w:type="auto"/>
            <w:shd w:val="clear" w:color="auto" w:fill="auto"/>
            <w:vAlign w:val="center"/>
          </w:tcPr>
          <w:p w14:paraId="71AA7DAA" w14:textId="77777777" w:rsidR="00CF47A5" w:rsidRPr="00152EC4" w:rsidRDefault="00CF47A5" w:rsidP="007078AF">
            <w:pPr>
              <w:jc w:val="center"/>
              <w:rPr>
                <w:rFonts w:ascii="Arial Narrow" w:hAnsi="Arial Narrow"/>
                <w:sz w:val="22"/>
              </w:rPr>
            </w:pPr>
            <w:r w:rsidRPr="00152EC4">
              <w:rPr>
                <w:rFonts w:ascii="Arial Narrow" w:hAnsi="Arial Narrow"/>
                <w:sz w:val="22"/>
              </w:rPr>
              <w:t>50</w:t>
            </w:r>
          </w:p>
        </w:tc>
        <w:tc>
          <w:tcPr>
            <w:tcW w:w="0" w:type="auto"/>
            <w:shd w:val="clear" w:color="auto" w:fill="auto"/>
            <w:vAlign w:val="center"/>
          </w:tcPr>
          <w:p w14:paraId="34A3CB0F" w14:textId="77777777" w:rsidR="00CF47A5" w:rsidRPr="00152EC4" w:rsidRDefault="00CF47A5" w:rsidP="007078AF">
            <w:pPr>
              <w:jc w:val="center"/>
              <w:rPr>
                <w:rFonts w:ascii="Arial Narrow" w:hAnsi="Arial Narrow"/>
                <w:sz w:val="22"/>
              </w:rPr>
            </w:pPr>
            <w:r w:rsidRPr="00152EC4">
              <w:rPr>
                <w:rFonts w:ascii="Arial Narrow" w:hAnsi="Arial Narrow"/>
                <w:sz w:val="22"/>
              </w:rPr>
              <w:t>0,12</w:t>
            </w:r>
          </w:p>
        </w:tc>
        <w:tc>
          <w:tcPr>
            <w:tcW w:w="0" w:type="auto"/>
            <w:shd w:val="clear" w:color="auto" w:fill="auto"/>
            <w:vAlign w:val="center"/>
          </w:tcPr>
          <w:p w14:paraId="0AB1D24C" w14:textId="77777777" w:rsidR="00CF47A5" w:rsidRPr="00152EC4" w:rsidRDefault="00CF47A5" w:rsidP="007078AF">
            <w:pPr>
              <w:jc w:val="center"/>
              <w:rPr>
                <w:rFonts w:ascii="Arial Narrow" w:hAnsi="Arial Narrow"/>
                <w:sz w:val="22"/>
              </w:rPr>
            </w:pPr>
            <w:r w:rsidRPr="00152EC4">
              <w:rPr>
                <w:rFonts w:ascii="Arial Narrow" w:hAnsi="Arial Narrow"/>
                <w:sz w:val="22"/>
              </w:rPr>
              <w:t>0,75</w:t>
            </w:r>
          </w:p>
        </w:tc>
        <w:tc>
          <w:tcPr>
            <w:tcW w:w="0" w:type="auto"/>
            <w:shd w:val="clear" w:color="auto" w:fill="auto"/>
            <w:vAlign w:val="center"/>
          </w:tcPr>
          <w:p w14:paraId="62DD6AE6" w14:textId="77777777" w:rsidR="00CF47A5" w:rsidRPr="00152EC4" w:rsidRDefault="00CF47A5" w:rsidP="007078AF">
            <w:pPr>
              <w:jc w:val="center"/>
              <w:rPr>
                <w:rFonts w:ascii="Arial Narrow" w:hAnsi="Arial Narrow"/>
                <w:sz w:val="22"/>
              </w:rPr>
            </w:pPr>
            <w:r w:rsidRPr="00152EC4">
              <w:rPr>
                <w:rFonts w:ascii="Arial Narrow" w:hAnsi="Arial Narrow"/>
                <w:sz w:val="22"/>
              </w:rPr>
              <w:t>0,046</w:t>
            </w:r>
          </w:p>
        </w:tc>
        <w:tc>
          <w:tcPr>
            <w:tcW w:w="0" w:type="auto"/>
            <w:shd w:val="clear" w:color="auto" w:fill="auto"/>
            <w:vAlign w:val="center"/>
          </w:tcPr>
          <w:p w14:paraId="635AE9B8" w14:textId="77777777" w:rsidR="00CF47A5" w:rsidRPr="00152EC4" w:rsidRDefault="00CF47A5" w:rsidP="007078AF">
            <w:pPr>
              <w:jc w:val="center"/>
              <w:rPr>
                <w:rFonts w:ascii="Arial Narrow" w:hAnsi="Arial Narrow"/>
                <w:sz w:val="22"/>
              </w:rPr>
            </w:pPr>
            <w:r w:rsidRPr="00152EC4">
              <w:rPr>
                <w:rFonts w:ascii="Arial Narrow" w:hAnsi="Arial Narrow"/>
                <w:sz w:val="22"/>
              </w:rPr>
              <w:t>1,79</w:t>
            </w:r>
          </w:p>
        </w:tc>
      </w:tr>
    </w:tbl>
    <w:p w14:paraId="75885B97" w14:textId="77777777" w:rsidR="00CF47A5" w:rsidRDefault="00CF47A5" w:rsidP="00CF47A5">
      <w:pPr>
        <w:pStyle w:val="ad"/>
        <w:keepNext/>
      </w:pPr>
    </w:p>
    <w:p w14:paraId="0B2EA100" w14:textId="517B782C"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102</w:t>
      </w:r>
      <w:r>
        <w:rPr>
          <w:noProof/>
        </w:rPr>
        <w:fldChar w:fldCharType="end"/>
      </w:r>
      <w:r>
        <w:t xml:space="preserve"> – </w:t>
      </w:r>
      <w:r w:rsidRPr="004103B9">
        <w:t>Взрывопожароопасные вещества при транспортировке автотранспортом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
        <w:gridCol w:w="1421"/>
        <w:gridCol w:w="1187"/>
        <w:gridCol w:w="990"/>
        <w:gridCol w:w="1224"/>
        <w:gridCol w:w="1421"/>
        <w:gridCol w:w="1060"/>
        <w:gridCol w:w="1224"/>
      </w:tblGrid>
      <w:tr w:rsidR="00CF47A5" w:rsidRPr="00152EC4" w14:paraId="0BBB107B" w14:textId="77777777" w:rsidTr="007078AF">
        <w:trPr>
          <w:trHeight w:val="413"/>
          <w:tblHeader/>
        </w:trPr>
        <w:tc>
          <w:tcPr>
            <w:tcW w:w="545" w:type="pct"/>
            <w:vMerge w:val="restart"/>
            <w:shd w:val="clear" w:color="auto" w:fill="auto"/>
            <w:vAlign w:val="center"/>
          </w:tcPr>
          <w:p w14:paraId="16E33B45"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744" w:type="pct"/>
            <w:vMerge w:val="restart"/>
            <w:shd w:val="clear" w:color="auto" w:fill="auto"/>
            <w:vAlign w:val="center"/>
          </w:tcPr>
          <w:p w14:paraId="2665775F"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вещества участвующего в пожаре разлития, кг</w:t>
            </w:r>
          </w:p>
        </w:tc>
        <w:tc>
          <w:tcPr>
            <w:tcW w:w="1775" w:type="pct"/>
            <w:gridSpan w:val="3"/>
            <w:shd w:val="clear" w:color="auto" w:fill="auto"/>
            <w:vAlign w:val="center"/>
          </w:tcPr>
          <w:p w14:paraId="1DA13EEC"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Пожар разлития</w:t>
            </w:r>
          </w:p>
        </w:tc>
        <w:tc>
          <w:tcPr>
            <w:tcW w:w="744" w:type="pct"/>
            <w:vMerge w:val="restart"/>
            <w:shd w:val="clear" w:color="auto" w:fill="auto"/>
            <w:vAlign w:val="center"/>
          </w:tcPr>
          <w:p w14:paraId="4DF79B2E"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вещества участвующего в пожаре по типу «огненный шар», кг</w:t>
            </w:r>
          </w:p>
        </w:tc>
        <w:tc>
          <w:tcPr>
            <w:tcW w:w="1192" w:type="pct"/>
            <w:gridSpan w:val="2"/>
            <w:shd w:val="clear" w:color="auto" w:fill="auto"/>
            <w:vAlign w:val="center"/>
          </w:tcPr>
          <w:p w14:paraId="2F091D70"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Огненный шар</w:t>
            </w:r>
          </w:p>
        </w:tc>
      </w:tr>
      <w:tr w:rsidR="00CF47A5" w:rsidRPr="00152EC4" w14:paraId="0C7465F9" w14:textId="77777777" w:rsidTr="007078AF">
        <w:trPr>
          <w:trHeight w:val="1428"/>
          <w:tblHeader/>
        </w:trPr>
        <w:tc>
          <w:tcPr>
            <w:tcW w:w="545" w:type="pct"/>
            <w:vMerge/>
            <w:shd w:val="clear" w:color="auto" w:fill="auto"/>
            <w:vAlign w:val="center"/>
          </w:tcPr>
          <w:p w14:paraId="2273FA67" w14:textId="77777777" w:rsidR="00CF47A5" w:rsidRPr="00152EC4" w:rsidRDefault="00CF47A5" w:rsidP="007078AF">
            <w:pPr>
              <w:keepLines/>
              <w:jc w:val="center"/>
              <w:rPr>
                <w:rFonts w:ascii="Arial Narrow" w:hAnsi="Arial Narrow"/>
                <w:b/>
                <w:sz w:val="22"/>
              </w:rPr>
            </w:pPr>
          </w:p>
        </w:tc>
        <w:tc>
          <w:tcPr>
            <w:tcW w:w="744" w:type="pct"/>
            <w:vMerge/>
            <w:shd w:val="clear" w:color="auto" w:fill="auto"/>
            <w:vAlign w:val="center"/>
          </w:tcPr>
          <w:p w14:paraId="565A1257" w14:textId="77777777" w:rsidR="00CF47A5" w:rsidRPr="00152EC4" w:rsidRDefault="00CF47A5" w:rsidP="007078AF">
            <w:pPr>
              <w:keepLines/>
              <w:jc w:val="center"/>
              <w:rPr>
                <w:rFonts w:ascii="Arial Narrow" w:hAnsi="Arial Narrow"/>
                <w:b/>
                <w:sz w:val="22"/>
              </w:rPr>
            </w:pPr>
          </w:p>
        </w:tc>
        <w:tc>
          <w:tcPr>
            <w:tcW w:w="620" w:type="pct"/>
            <w:shd w:val="clear" w:color="auto" w:fill="auto"/>
            <w:vAlign w:val="center"/>
          </w:tcPr>
          <w:p w14:paraId="587E7409"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Расстояние от це</w:t>
            </w:r>
            <w:r>
              <w:rPr>
                <w:rFonts w:ascii="Arial Narrow" w:hAnsi="Arial Narrow"/>
                <w:b/>
                <w:sz w:val="22"/>
              </w:rPr>
              <w:t>нтра пожара (радиус пролива), м</w:t>
            </w:r>
          </w:p>
        </w:tc>
        <w:tc>
          <w:tcPr>
            <w:tcW w:w="516" w:type="pct"/>
            <w:shd w:val="clear" w:color="auto" w:fill="auto"/>
            <w:vAlign w:val="center"/>
          </w:tcPr>
          <w:p w14:paraId="063674B6"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Площадь разлива, м</w:t>
            </w:r>
            <w:r w:rsidRPr="00152EC4">
              <w:rPr>
                <w:rFonts w:ascii="Arial Narrow" w:hAnsi="Arial Narrow"/>
                <w:b/>
                <w:sz w:val="22"/>
                <w:vertAlign w:val="superscript"/>
              </w:rPr>
              <w:t>2</w:t>
            </w:r>
          </w:p>
        </w:tc>
        <w:tc>
          <w:tcPr>
            <w:tcW w:w="640" w:type="pct"/>
            <w:shd w:val="clear" w:color="auto" w:fill="auto"/>
            <w:vAlign w:val="center"/>
          </w:tcPr>
          <w:p w14:paraId="72280BC2"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Безопасное расстояние, м</w:t>
            </w:r>
          </w:p>
        </w:tc>
        <w:tc>
          <w:tcPr>
            <w:tcW w:w="744" w:type="pct"/>
            <w:vMerge/>
            <w:shd w:val="clear" w:color="auto" w:fill="auto"/>
            <w:vAlign w:val="center"/>
          </w:tcPr>
          <w:p w14:paraId="055800AD" w14:textId="77777777" w:rsidR="00CF47A5" w:rsidRPr="00152EC4" w:rsidRDefault="00CF47A5" w:rsidP="007078AF">
            <w:pPr>
              <w:keepLines/>
              <w:jc w:val="center"/>
              <w:rPr>
                <w:rFonts w:ascii="Arial Narrow" w:hAnsi="Arial Narrow"/>
                <w:b/>
                <w:sz w:val="22"/>
              </w:rPr>
            </w:pPr>
          </w:p>
        </w:tc>
        <w:tc>
          <w:tcPr>
            <w:tcW w:w="553" w:type="pct"/>
            <w:shd w:val="clear" w:color="auto" w:fill="auto"/>
            <w:vAlign w:val="center"/>
          </w:tcPr>
          <w:p w14:paraId="1C1E8F3E"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Радиус огненного шара, м</w:t>
            </w:r>
          </w:p>
        </w:tc>
        <w:tc>
          <w:tcPr>
            <w:tcW w:w="640" w:type="pct"/>
            <w:shd w:val="clear" w:color="auto" w:fill="auto"/>
            <w:vAlign w:val="center"/>
          </w:tcPr>
          <w:p w14:paraId="5B69FF4F"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Безопасное расстояние, м</w:t>
            </w:r>
          </w:p>
        </w:tc>
      </w:tr>
      <w:tr w:rsidR="00CF47A5" w:rsidRPr="00152EC4" w14:paraId="0D7CD72B" w14:textId="77777777" w:rsidTr="007078AF">
        <w:tc>
          <w:tcPr>
            <w:tcW w:w="545" w:type="pct"/>
            <w:shd w:val="clear" w:color="auto" w:fill="auto"/>
            <w:vAlign w:val="center"/>
          </w:tcPr>
          <w:p w14:paraId="6878C6FD" w14:textId="77777777" w:rsidR="00CF47A5" w:rsidRPr="00152EC4" w:rsidRDefault="00CF47A5" w:rsidP="007078AF">
            <w:pPr>
              <w:rPr>
                <w:rFonts w:ascii="Arial Narrow" w:hAnsi="Arial Narrow"/>
                <w:sz w:val="22"/>
              </w:rPr>
            </w:pPr>
            <w:r w:rsidRPr="00152EC4">
              <w:rPr>
                <w:rFonts w:ascii="Arial Narrow" w:hAnsi="Arial Narrow"/>
                <w:sz w:val="22"/>
              </w:rPr>
              <w:t>Бензин</w:t>
            </w:r>
          </w:p>
        </w:tc>
        <w:tc>
          <w:tcPr>
            <w:tcW w:w="744" w:type="pct"/>
            <w:shd w:val="clear" w:color="auto" w:fill="auto"/>
            <w:vAlign w:val="center"/>
          </w:tcPr>
          <w:p w14:paraId="7C76C753" w14:textId="77777777" w:rsidR="00CF47A5" w:rsidRPr="00152EC4" w:rsidRDefault="00CF47A5" w:rsidP="007078AF">
            <w:pPr>
              <w:jc w:val="center"/>
              <w:rPr>
                <w:rFonts w:ascii="Arial Narrow" w:hAnsi="Arial Narrow"/>
                <w:sz w:val="22"/>
              </w:rPr>
            </w:pPr>
            <w:r w:rsidRPr="00152EC4">
              <w:rPr>
                <w:rFonts w:ascii="Arial Narrow" w:hAnsi="Arial Narrow"/>
                <w:sz w:val="22"/>
              </w:rPr>
              <w:t>15000</w:t>
            </w:r>
          </w:p>
        </w:tc>
        <w:tc>
          <w:tcPr>
            <w:tcW w:w="620" w:type="pct"/>
            <w:shd w:val="clear" w:color="auto" w:fill="auto"/>
            <w:vAlign w:val="center"/>
          </w:tcPr>
          <w:p w14:paraId="73C9BF2C" w14:textId="77777777" w:rsidR="00CF47A5" w:rsidRPr="00152EC4" w:rsidRDefault="00CF47A5" w:rsidP="007078AF">
            <w:pPr>
              <w:jc w:val="center"/>
              <w:rPr>
                <w:rFonts w:ascii="Arial Narrow" w:hAnsi="Arial Narrow"/>
                <w:sz w:val="22"/>
              </w:rPr>
            </w:pPr>
            <w:r w:rsidRPr="00152EC4">
              <w:rPr>
                <w:rFonts w:ascii="Arial Narrow" w:hAnsi="Arial Narrow"/>
                <w:sz w:val="22"/>
              </w:rPr>
              <w:t>11,1</w:t>
            </w:r>
          </w:p>
        </w:tc>
        <w:tc>
          <w:tcPr>
            <w:tcW w:w="516" w:type="pct"/>
            <w:shd w:val="clear" w:color="auto" w:fill="auto"/>
            <w:vAlign w:val="center"/>
          </w:tcPr>
          <w:p w14:paraId="1DB7FD49" w14:textId="77777777" w:rsidR="00CF47A5" w:rsidRPr="00152EC4" w:rsidRDefault="00CF47A5" w:rsidP="007078AF">
            <w:pPr>
              <w:jc w:val="center"/>
              <w:rPr>
                <w:rFonts w:ascii="Arial Narrow" w:hAnsi="Arial Narrow"/>
                <w:sz w:val="22"/>
              </w:rPr>
            </w:pPr>
            <w:r w:rsidRPr="00152EC4">
              <w:rPr>
                <w:rFonts w:ascii="Arial Narrow" w:hAnsi="Arial Narrow"/>
                <w:sz w:val="22"/>
              </w:rPr>
              <w:t>388,1</w:t>
            </w:r>
          </w:p>
        </w:tc>
        <w:tc>
          <w:tcPr>
            <w:tcW w:w="640" w:type="pct"/>
            <w:shd w:val="clear" w:color="auto" w:fill="auto"/>
            <w:vAlign w:val="center"/>
          </w:tcPr>
          <w:p w14:paraId="367CAE90" w14:textId="77777777" w:rsidR="00CF47A5" w:rsidRPr="00152EC4" w:rsidRDefault="00CF47A5" w:rsidP="007078AF">
            <w:pPr>
              <w:jc w:val="center"/>
              <w:rPr>
                <w:rFonts w:ascii="Arial Narrow" w:hAnsi="Arial Narrow"/>
                <w:sz w:val="22"/>
              </w:rPr>
            </w:pPr>
            <w:r w:rsidRPr="00152EC4">
              <w:rPr>
                <w:rFonts w:ascii="Arial Narrow" w:hAnsi="Arial Narrow"/>
                <w:sz w:val="22"/>
              </w:rPr>
              <w:t>29</w:t>
            </w:r>
          </w:p>
        </w:tc>
        <w:tc>
          <w:tcPr>
            <w:tcW w:w="744" w:type="pct"/>
            <w:vMerge w:val="restart"/>
            <w:shd w:val="clear" w:color="auto" w:fill="auto"/>
            <w:vAlign w:val="center"/>
          </w:tcPr>
          <w:p w14:paraId="6841AA5E" w14:textId="77777777" w:rsidR="00CF47A5" w:rsidRPr="00152EC4" w:rsidRDefault="00CF47A5" w:rsidP="007078AF">
            <w:pPr>
              <w:jc w:val="center"/>
              <w:rPr>
                <w:rFonts w:ascii="Arial Narrow" w:hAnsi="Arial Narrow"/>
                <w:sz w:val="22"/>
              </w:rPr>
            </w:pPr>
            <w:r w:rsidRPr="00152EC4">
              <w:rPr>
                <w:rFonts w:ascii="Arial Narrow" w:hAnsi="Arial Narrow"/>
                <w:sz w:val="22"/>
              </w:rPr>
              <w:t>9000</w:t>
            </w:r>
          </w:p>
        </w:tc>
        <w:tc>
          <w:tcPr>
            <w:tcW w:w="553" w:type="pct"/>
            <w:vMerge w:val="restart"/>
            <w:shd w:val="clear" w:color="auto" w:fill="auto"/>
            <w:vAlign w:val="center"/>
          </w:tcPr>
          <w:p w14:paraId="3A31D31B" w14:textId="77777777" w:rsidR="00CF47A5" w:rsidRPr="00152EC4" w:rsidRDefault="00CF47A5" w:rsidP="007078AF">
            <w:pPr>
              <w:jc w:val="center"/>
              <w:rPr>
                <w:rFonts w:ascii="Arial Narrow" w:hAnsi="Arial Narrow"/>
                <w:sz w:val="22"/>
              </w:rPr>
            </w:pPr>
            <w:r w:rsidRPr="00152EC4">
              <w:rPr>
                <w:rFonts w:ascii="Arial Narrow" w:hAnsi="Arial Narrow"/>
                <w:sz w:val="22"/>
              </w:rPr>
              <w:t>52,3</w:t>
            </w:r>
          </w:p>
        </w:tc>
        <w:tc>
          <w:tcPr>
            <w:tcW w:w="640" w:type="pct"/>
            <w:vMerge w:val="restart"/>
            <w:shd w:val="clear" w:color="auto" w:fill="auto"/>
            <w:vAlign w:val="center"/>
          </w:tcPr>
          <w:p w14:paraId="247C8F6C" w14:textId="77777777" w:rsidR="00CF47A5" w:rsidRPr="00152EC4" w:rsidRDefault="00CF47A5" w:rsidP="007078AF">
            <w:pPr>
              <w:jc w:val="center"/>
              <w:rPr>
                <w:rFonts w:ascii="Arial Narrow" w:hAnsi="Arial Narrow"/>
                <w:sz w:val="22"/>
              </w:rPr>
            </w:pPr>
            <w:r w:rsidRPr="00152EC4">
              <w:rPr>
                <w:rFonts w:ascii="Arial Narrow" w:hAnsi="Arial Narrow"/>
                <w:sz w:val="22"/>
              </w:rPr>
              <w:t>275</w:t>
            </w:r>
          </w:p>
          <w:p w14:paraId="5996E931" w14:textId="77777777" w:rsidR="00CF47A5" w:rsidRPr="00152EC4" w:rsidRDefault="00CF47A5" w:rsidP="007078AF">
            <w:pPr>
              <w:jc w:val="center"/>
              <w:rPr>
                <w:rFonts w:ascii="Arial Narrow" w:hAnsi="Arial Narrow"/>
                <w:sz w:val="22"/>
              </w:rPr>
            </w:pPr>
          </w:p>
        </w:tc>
      </w:tr>
      <w:tr w:rsidR="00CF47A5" w:rsidRPr="00152EC4" w14:paraId="5EF95CFD" w14:textId="77777777" w:rsidTr="007078AF">
        <w:tc>
          <w:tcPr>
            <w:tcW w:w="545" w:type="pct"/>
            <w:shd w:val="clear" w:color="auto" w:fill="auto"/>
            <w:vAlign w:val="center"/>
          </w:tcPr>
          <w:p w14:paraId="09574259" w14:textId="77777777" w:rsidR="00CF47A5" w:rsidRPr="00152EC4" w:rsidRDefault="00CF47A5" w:rsidP="007078AF">
            <w:pPr>
              <w:rPr>
                <w:rFonts w:ascii="Arial Narrow" w:hAnsi="Arial Narrow"/>
                <w:sz w:val="22"/>
              </w:rPr>
            </w:pPr>
            <w:r w:rsidRPr="00152EC4">
              <w:rPr>
                <w:rFonts w:ascii="Arial Narrow" w:hAnsi="Arial Narrow"/>
                <w:sz w:val="22"/>
              </w:rPr>
              <w:t>Мазут</w:t>
            </w:r>
          </w:p>
        </w:tc>
        <w:tc>
          <w:tcPr>
            <w:tcW w:w="744" w:type="pct"/>
            <w:shd w:val="clear" w:color="auto" w:fill="auto"/>
            <w:vAlign w:val="center"/>
          </w:tcPr>
          <w:p w14:paraId="73990CDF" w14:textId="77777777" w:rsidR="00CF47A5" w:rsidRPr="00152EC4" w:rsidRDefault="00CF47A5" w:rsidP="007078AF">
            <w:pPr>
              <w:jc w:val="center"/>
              <w:rPr>
                <w:rFonts w:ascii="Arial Narrow" w:hAnsi="Arial Narrow"/>
                <w:sz w:val="22"/>
              </w:rPr>
            </w:pPr>
            <w:r w:rsidRPr="00152EC4">
              <w:rPr>
                <w:rFonts w:ascii="Arial Narrow" w:hAnsi="Arial Narrow"/>
                <w:sz w:val="22"/>
              </w:rPr>
              <w:t>15000</w:t>
            </w:r>
          </w:p>
        </w:tc>
        <w:tc>
          <w:tcPr>
            <w:tcW w:w="620" w:type="pct"/>
            <w:shd w:val="clear" w:color="auto" w:fill="auto"/>
            <w:vAlign w:val="center"/>
          </w:tcPr>
          <w:p w14:paraId="518FBE39" w14:textId="77777777" w:rsidR="00CF47A5" w:rsidRPr="00152EC4" w:rsidRDefault="00CF47A5" w:rsidP="007078AF">
            <w:pPr>
              <w:jc w:val="center"/>
              <w:rPr>
                <w:rFonts w:ascii="Arial Narrow" w:hAnsi="Arial Narrow"/>
                <w:sz w:val="22"/>
              </w:rPr>
            </w:pPr>
            <w:r w:rsidRPr="00152EC4">
              <w:rPr>
                <w:rFonts w:ascii="Arial Narrow" w:hAnsi="Arial Narrow"/>
                <w:sz w:val="22"/>
              </w:rPr>
              <w:t>9,7</w:t>
            </w:r>
          </w:p>
        </w:tc>
        <w:tc>
          <w:tcPr>
            <w:tcW w:w="516" w:type="pct"/>
            <w:shd w:val="clear" w:color="auto" w:fill="auto"/>
            <w:vAlign w:val="center"/>
          </w:tcPr>
          <w:p w14:paraId="12816A40" w14:textId="77777777" w:rsidR="00CF47A5" w:rsidRPr="00152EC4" w:rsidRDefault="00CF47A5" w:rsidP="007078AF">
            <w:pPr>
              <w:jc w:val="center"/>
              <w:rPr>
                <w:rFonts w:ascii="Arial Narrow" w:hAnsi="Arial Narrow"/>
                <w:sz w:val="22"/>
              </w:rPr>
            </w:pPr>
            <w:r w:rsidRPr="00152EC4">
              <w:rPr>
                <w:rFonts w:ascii="Arial Narrow" w:hAnsi="Arial Narrow"/>
                <w:sz w:val="22"/>
              </w:rPr>
              <w:t>295,6</w:t>
            </w:r>
          </w:p>
        </w:tc>
        <w:tc>
          <w:tcPr>
            <w:tcW w:w="640" w:type="pct"/>
            <w:shd w:val="clear" w:color="auto" w:fill="auto"/>
            <w:vAlign w:val="center"/>
          </w:tcPr>
          <w:p w14:paraId="09D5CF0D" w14:textId="77777777" w:rsidR="00CF47A5" w:rsidRPr="00152EC4" w:rsidRDefault="00CF47A5" w:rsidP="007078AF">
            <w:pPr>
              <w:jc w:val="center"/>
              <w:rPr>
                <w:rFonts w:ascii="Arial Narrow" w:hAnsi="Arial Narrow"/>
                <w:sz w:val="22"/>
              </w:rPr>
            </w:pPr>
            <w:r w:rsidRPr="00152EC4">
              <w:rPr>
                <w:rFonts w:ascii="Arial Narrow" w:hAnsi="Arial Narrow"/>
                <w:sz w:val="22"/>
              </w:rPr>
              <w:t>26</w:t>
            </w:r>
          </w:p>
        </w:tc>
        <w:tc>
          <w:tcPr>
            <w:tcW w:w="744" w:type="pct"/>
            <w:vMerge/>
            <w:shd w:val="clear" w:color="auto" w:fill="auto"/>
            <w:vAlign w:val="center"/>
          </w:tcPr>
          <w:p w14:paraId="6A74E93B" w14:textId="77777777" w:rsidR="00CF47A5" w:rsidRPr="00152EC4" w:rsidRDefault="00CF47A5" w:rsidP="007078AF">
            <w:pPr>
              <w:rPr>
                <w:rFonts w:ascii="Arial Narrow" w:hAnsi="Arial Narrow"/>
                <w:sz w:val="22"/>
              </w:rPr>
            </w:pPr>
          </w:p>
        </w:tc>
        <w:tc>
          <w:tcPr>
            <w:tcW w:w="553" w:type="pct"/>
            <w:vMerge/>
            <w:shd w:val="clear" w:color="auto" w:fill="auto"/>
            <w:vAlign w:val="center"/>
          </w:tcPr>
          <w:p w14:paraId="22246F87" w14:textId="77777777" w:rsidR="00CF47A5" w:rsidRPr="00152EC4" w:rsidRDefault="00CF47A5" w:rsidP="007078AF">
            <w:pPr>
              <w:rPr>
                <w:rFonts w:ascii="Arial Narrow" w:hAnsi="Arial Narrow"/>
                <w:sz w:val="22"/>
              </w:rPr>
            </w:pPr>
          </w:p>
        </w:tc>
        <w:tc>
          <w:tcPr>
            <w:tcW w:w="640" w:type="pct"/>
            <w:vMerge/>
            <w:shd w:val="clear" w:color="auto" w:fill="auto"/>
            <w:vAlign w:val="center"/>
          </w:tcPr>
          <w:p w14:paraId="6AD74184" w14:textId="77777777" w:rsidR="00CF47A5" w:rsidRPr="00152EC4" w:rsidRDefault="00CF47A5" w:rsidP="007078AF">
            <w:pPr>
              <w:rPr>
                <w:rFonts w:ascii="Arial Narrow" w:hAnsi="Arial Narrow"/>
                <w:sz w:val="22"/>
              </w:rPr>
            </w:pPr>
          </w:p>
        </w:tc>
      </w:tr>
    </w:tbl>
    <w:p w14:paraId="1F712F74" w14:textId="77777777" w:rsidR="00CF47A5" w:rsidRDefault="00CF47A5" w:rsidP="00CF47A5">
      <w:pPr>
        <w:pStyle w:val="ad"/>
        <w:keepNext/>
      </w:pPr>
    </w:p>
    <w:p w14:paraId="54362AF0" w14:textId="5CB6FB01"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103</w:t>
      </w:r>
      <w:r>
        <w:rPr>
          <w:noProof/>
        </w:rPr>
        <w:fldChar w:fldCharType="end"/>
      </w:r>
      <w:r>
        <w:t xml:space="preserve"> – </w:t>
      </w:r>
      <w:r w:rsidRPr="00177339">
        <w:t>Взрыв ТВС при транспортировке автотранспортом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1204"/>
        <w:gridCol w:w="1032"/>
        <w:gridCol w:w="1141"/>
        <w:gridCol w:w="1097"/>
        <w:gridCol w:w="999"/>
        <w:gridCol w:w="689"/>
        <w:gridCol w:w="689"/>
        <w:gridCol w:w="689"/>
        <w:gridCol w:w="798"/>
      </w:tblGrid>
      <w:tr w:rsidR="00CF47A5" w:rsidRPr="00152EC4" w14:paraId="1719B161" w14:textId="77777777" w:rsidTr="007078AF">
        <w:trPr>
          <w:trHeight w:val="413"/>
          <w:tblHeader/>
          <w:jc w:val="center"/>
        </w:trPr>
        <w:tc>
          <w:tcPr>
            <w:tcW w:w="644" w:type="pct"/>
            <w:vMerge w:val="restart"/>
            <w:shd w:val="clear" w:color="auto" w:fill="auto"/>
            <w:vAlign w:val="center"/>
          </w:tcPr>
          <w:p w14:paraId="3D1A2310"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629" w:type="pct"/>
            <w:vMerge w:val="restart"/>
            <w:shd w:val="clear" w:color="auto" w:fill="auto"/>
            <w:vAlign w:val="center"/>
          </w:tcPr>
          <w:p w14:paraId="2EBFE98A"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кг</w:t>
            </w:r>
          </w:p>
        </w:tc>
        <w:tc>
          <w:tcPr>
            <w:tcW w:w="2230" w:type="pct"/>
            <w:gridSpan w:val="4"/>
            <w:shd w:val="clear" w:color="auto" w:fill="auto"/>
            <w:vAlign w:val="center"/>
          </w:tcPr>
          <w:p w14:paraId="136F2CFA"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разрушения зданий, м</w:t>
            </w:r>
          </w:p>
        </w:tc>
        <w:tc>
          <w:tcPr>
            <w:tcW w:w="1497" w:type="pct"/>
            <w:gridSpan w:val="4"/>
            <w:shd w:val="clear" w:color="auto" w:fill="auto"/>
            <w:vAlign w:val="center"/>
          </w:tcPr>
          <w:p w14:paraId="2B1D1E21"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Зоны поражения людей, м</w:t>
            </w:r>
          </w:p>
        </w:tc>
      </w:tr>
      <w:tr w:rsidR="00CF47A5" w:rsidRPr="00152EC4" w14:paraId="137D9B17" w14:textId="77777777" w:rsidTr="007078AF">
        <w:trPr>
          <w:trHeight w:val="412"/>
          <w:tblHeader/>
          <w:jc w:val="center"/>
        </w:trPr>
        <w:tc>
          <w:tcPr>
            <w:tcW w:w="644" w:type="pct"/>
            <w:vMerge/>
            <w:shd w:val="clear" w:color="auto" w:fill="auto"/>
            <w:vAlign w:val="center"/>
          </w:tcPr>
          <w:p w14:paraId="4FB6A476" w14:textId="77777777" w:rsidR="00CF47A5" w:rsidRPr="00152EC4" w:rsidRDefault="00CF47A5" w:rsidP="007078AF">
            <w:pPr>
              <w:keepLines/>
              <w:jc w:val="center"/>
              <w:rPr>
                <w:rFonts w:ascii="Arial Narrow" w:hAnsi="Arial Narrow"/>
                <w:b/>
                <w:sz w:val="22"/>
              </w:rPr>
            </w:pPr>
          </w:p>
        </w:tc>
        <w:tc>
          <w:tcPr>
            <w:tcW w:w="629" w:type="pct"/>
            <w:vMerge/>
            <w:shd w:val="clear" w:color="auto" w:fill="auto"/>
            <w:vAlign w:val="center"/>
          </w:tcPr>
          <w:p w14:paraId="2CD034FC" w14:textId="77777777" w:rsidR="00CF47A5" w:rsidRPr="00152EC4" w:rsidRDefault="00CF47A5" w:rsidP="007078AF">
            <w:pPr>
              <w:keepLines/>
              <w:jc w:val="center"/>
              <w:rPr>
                <w:rFonts w:ascii="Arial Narrow" w:hAnsi="Arial Narrow"/>
                <w:b/>
                <w:sz w:val="22"/>
              </w:rPr>
            </w:pPr>
          </w:p>
        </w:tc>
        <w:tc>
          <w:tcPr>
            <w:tcW w:w="539" w:type="pct"/>
            <w:shd w:val="clear" w:color="auto" w:fill="auto"/>
            <w:vAlign w:val="center"/>
          </w:tcPr>
          <w:p w14:paraId="4A8D7386"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Полные</w:t>
            </w:r>
          </w:p>
        </w:tc>
        <w:tc>
          <w:tcPr>
            <w:tcW w:w="596" w:type="pct"/>
            <w:shd w:val="clear" w:color="auto" w:fill="auto"/>
            <w:vAlign w:val="center"/>
          </w:tcPr>
          <w:p w14:paraId="2F95BC90"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Сильные</w:t>
            </w:r>
          </w:p>
        </w:tc>
        <w:tc>
          <w:tcPr>
            <w:tcW w:w="573" w:type="pct"/>
            <w:shd w:val="clear" w:color="auto" w:fill="auto"/>
            <w:vAlign w:val="center"/>
          </w:tcPr>
          <w:p w14:paraId="1E6FB4D6"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Средние</w:t>
            </w:r>
          </w:p>
        </w:tc>
        <w:tc>
          <w:tcPr>
            <w:tcW w:w="522" w:type="pct"/>
            <w:shd w:val="clear" w:color="auto" w:fill="auto"/>
            <w:vAlign w:val="center"/>
          </w:tcPr>
          <w:p w14:paraId="3E792506"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Слабые</w:t>
            </w:r>
          </w:p>
        </w:tc>
        <w:tc>
          <w:tcPr>
            <w:tcW w:w="360" w:type="pct"/>
            <w:shd w:val="clear" w:color="auto" w:fill="auto"/>
            <w:vAlign w:val="center"/>
          </w:tcPr>
          <w:p w14:paraId="488E2242"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99%</w:t>
            </w:r>
          </w:p>
        </w:tc>
        <w:tc>
          <w:tcPr>
            <w:tcW w:w="360" w:type="pct"/>
            <w:shd w:val="clear" w:color="auto" w:fill="auto"/>
            <w:vAlign w:val="center"/>
          </w:tcPr>
          <w:p w14:paraId="0FC517F8"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50%</w:t>
            </w:r>
          </w:p>
        </w:tc>
        <w:tc>
          <w:tcPr>
            <w:tcW w:w="360" w:type="pct"/>
            <w:shd w:val="clear" w:color="auto" w:fill="auto"/>
            <w:vAlign w:val="center"/>
          </w:tcPr>
          <w:p w14:paraId="17353E57"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10%</w:t>
            </w:r>
          </w:p>
        </w:tc>
        <w:tc>
          <w:tcPr>
            <w:tcW w:w="417" w:type="pct"/>
            <w:shd w:val="clear" w:color="auto" w:fill="auto"/>
            <w:vAlign w:val="center"/>
          </w:tcPr>
          <w:p w14:paraId="70A560C0"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1%</w:t>
            </w:r>
          </w:p>
        </w:tc>
      </w:tr>
      <w:tr w:rsidR="00CF47A5" w:rsidRPr="00152EC4" w14:paraId="692C28E6" w14:textId="77777777" w:rsidTr="007078AF">
        <w:trPr>
          <w:jc w:val="center"/>
        </w:trPr>
        <w:tc>
          <w:tcPr>
            <w:tcW w:w="644" w:type="pct"/>
            <w:shd w:val="clear" w:color="auto" w:fill="auto"/>
            <w:vAlign w:val="center"/>
          </w:tcPr>
          <w:p w14:paraId="54B38637" w14:textId="77777777" w:rsidR="00CF47A5" w:rsidRPr="00152EC4" w:rsidRDefault="00CF47A5" w:rsidP="007078AF">
            <w:pPr>
              <w:rPr>
                <w:rFonts w:ascii="Arial Narrow" w:hAnsi="Arial Narrow"/>
                <w:sz w:val="22"/>
              </w:rPr>
            </w:pPr>
            <w:r w:rsidRPr="00152EC4">
              <w:rPr>
                <w:rFonts w:ascii="Arial Narrow" w:hAnsi="Arial Narrow"/>
                <w:sz w:val="22"/>
              </w:rPr>
              <w:t>Аммиак</w:t>
            </w:r>
          </w:p>
        </w:tc>
        <w:tc>
          <w:tcPr>
            <w:tcW w:w="629" w:type="pct"/>
            <w:shd w:val="clear" w:color="auto" w:fill="auto"/>
            <w:vAlign w:val="center"/>
          </w:tcPr>
          <w:p w14:paraId="0630C30D" w14:textId="77777777" w:rsidR="00CF47A5" w:rsidRPr="00152EC4" w:rsidRDefault="00CF47A5" w:rsidP="007078AF">
            <w:pPr>
              <w:jc w:val="center"/>
              <w:rPr>
                <w:rFonts w:ascii="Arial Narrow" w:hAnsi="Arial Narrow"/>
                <w:sz w:val="22"/>
              </w:rPr>
            </w:pPr>
            <w:r w:rsidRPr="00152EC4">
              <w:rPr>
                <w:rFonts w:ascii="Arial Narrow" w:hAnsi="Arial Narrow"/>
                <w:sz w:val="22"/>
              </w:rPr>
              <w:t>300</w:t>
            </w:r>
          </w:p>
        </w:tc>
        <w:tc>
          <w:tcPr>
            <w:tcW w:w="539" w:type="pct"/>
            <w:shd w:val="clear" w:color="auto" w:fill="auto"/>
            <w:vAlign w:val="center"/>
          </w:tcPr>
          <w:p w14:paraId="17B77FC0" w14:textId="77777777" w:rsidR="00CF47A5" w:rsidRPr="00152EC4" w:rsidRDefault="00CF47A5" w:rsidP="007078AF">
            <w:pPr>
              <w:jc w:val="center"/>
              <w:rPr>
                <w:rFonts w:ascii="Arial Narrow" w:hAnsi="Arial Narrow"/>
                <w:sz w:val="22"/>
              </w:rPr>
            </w:pPr>
            <w:r w:rsidRPr="00152EC4">
              <w:rPr>
                <w:rFonts w:ascii="Arial Narrow" w:hAnsi="Arial Narrow"/>
                <w:sz w:val="22"/>
              </w:rPr>
              <w:t>18,9</w:t>
            </w:r>
          </w:p>
        </w:tc>
        <w:tc>
          <w:tcPr>
            <w:tcW w:w="596" w:type="pct"/>
            <w:shd w:val="clear" w:color="auto" w:fill="auto"/>
            <w:vAlign w:val="center"/>
          </w:tcPr>
          <w:p w14:paraId="75AC9ACD" w14:textId="77777777" w:rsidR="00CF47A5" w:rsidRPr="00152EC4" w:rsidRDefault="00CF47A5" w:rsidP="007078AF">
            <w:pPr>
              <w:jc w:val="center"/>
              <w:rPr>
                <w:rFonts w:ascii="Arial Narrow" w:hAnsi="Arial Narrow"/>
                <w:sz w:val="22"/>
              </w:rPr>
            </w:pPr>
            <w:r w:rsidRPr="00152EC4">
              <w:rPr>
                <w:rFonts w:ascii="Arial Narrow" w:hAnsi="Arial Narrow"/>
                <w:sz w:val="22"/>
              </w:rPr>
              <w:t>23,3</w:t>
            </w:r>
          </w:p>
        </w:tc>
        <w:tc>
          <w:tcPr>
            <w:tcW w:w="573" w:type="pct"/>
            <w:shd w:val="clear" w:color="auto" w:fill="auto"/>
            <w:vAlign w:val="center"/>
          </w:tcPr>
          <w:p w14:paraId="79BB9132" w14:textId="77777777" w:rsidR="00CF47A5" w:rsidRPr="00152EC4" w:rsidRDefault="00CF47A5" w:rsidP="007078AF">
            <w:pPr>
              <w:jc w:val="center"/>
              <w:rPr>
                <w:rFonts w:ascii="Arial Narrow" w:hAnsi="Arial Narrow"/>
                <w:sz w:val="22"/>
              </w:rPr>
            </w:pPr>
            <w:r w:rsidRPr="00152EC4">
              <w:rPr>
                <w:rFonts w:ascii="Arial Narrow" w:hAnsi="Arial Narrow"/>
                <w:sz w:val="22"/>
              </w:rPr>
              <w:t>33,3</w:t>
            </w:r>
          </w:p>
        </w:tc>
        <w:tc>
          <w:tcPr>
            <w:tcW w:w="522" w:type="pct"/>
            <w:shd w:val="clear" w:color="auto" w:fill="auto"/>
            <w:vAlign w:val="center"/>
          </w:tcPr>
          <w:p w14:paraId="2BBE2C91" w14:textId="77777777" w:rsidR="00CF47A5" w:rsidRPr="00152EC4" w:rsidRDefault="00CF47A5" w:rsidP="007078AF">
            <w:pPr>
              <w:jc w:val="center"/>
              <w:rPr>
                <w:rFonts w:ascii="Arial Narrow" w:hAnsi="Arial Narrow"/>
                <w:sz w:val="22"/>
              </w:rPr>
            </w:pPr>
            <w:r w:rsidRPr="00152EC4">
              <w:rPr>
                <w:rFonts w:ascii="Arial Narrow" w:hAnsi="Arial Narrow"/>
                <w:sz w:val="22"/>
              </w:rPr>
              <w:t>65</w:t>
            </w:r>
          </w:p>
        </w:tc>
        <w:tc>
          <w:tcPr>
            <w:tcW w:w="360" w:type="pct"/>
            <w:shd w:val="clear" w:color="auto" w:fill="auto"/>
            <w:vAlign w:val="center"/>
          </w:tcPr>
          <w:p w14:paraId="39C084D4" w14:textId="77777777" w:rsidR="00CF47A5" w:rsidRPr="00152EC4" w:rsidRDefault="00CF47A5" w:rsidP="007078AF">
            <w:pPr>
              <w:jc w:val="center"/>
              <w:rPr>
                <w:rFonts w:ascii="Arial Narrow" w:hAnsi="Arial Narrow"/>
                <w:sz w:val="22"/>
              </w:rPr>
            </w:pPr>
            <w:r w:rsidRPr="00152EC4">
              <w:rPr>
                <w:rFonts w:ascii="Arial Narrow" w:hAnsi="Arial Narrow"/>
                <w:sz w:val="22"/>
              </w:rPr>
              <w:t>3,8</w:t>
            </w:r>
          </w:p>
        </w:tc>
        <w:tc>
          <w:tcPr>
            <w:tcW w:w="360" w:type="pct"/>
            <w:shd w:val="clear" w:color="auto" w:fill="auto"/>
            <w:vAlign w:val="center"/>
          </w:tcPr>
          <w:p w14:paraId="29B47DCD" w14:textId="77777777" w:rsidR="00CF47A5" w:rsidRPr="00152EC4" w:rsidRDefault="00CF47A5" w:rsidP="007078AF">
            <w:pPr>
              <w:jc w:val="center"/>
              <w:rPr>
                <w:rFonts w:ascii="Arial Narrow" w:hAnsi="Arial Narrow"/>
                <w:sz w:val="22"/>
              </w:rPr>
            </w:pPr>
            <w:r w:rsidRPr="00152EC4">
              <w:rPr>
                <w:rFonts w:ascii="Arial Narrow" w:hAnsi="Arial Narrow"/>
                <w:sz w:val="22"/>
              </w:rPr>
              <w:t>10,1</w:t>
            </w:r>
          </w:p>
        </w:tc>
        <w:tc>
          <w:tcPr>
            <w:tcW w:w="360" w:type="pct"/>
            <w:shd w:val="clear" w:color="auto" w:fill="auto"/>
            <w:vAlign w:val="center"/>
          </w:tcPr>
          <w:p w14:paraId="0C4AF193" w14:textId="77777777" w:rsidR="00CF47A5" w:rsidRPr="00152EC4" w:rsidRDefault="00CF47A5" w:rsidP="007078AF">
            <w:pPr>
              <w:jc w:val="center"/>
              <w:rPr>
                <w:rFonts w:ascii="Arial Narrow" w:hAnsi="Arial Narrow"/>
                <w:sz w:val="22"/>
              </w:rPr>
            </w:pPr>
            <w:r w:rsidRPr="00152EC4">
              <w:rPr>
                <w:rFonts w:ascii="Arial Narrow" w:hAnsi="Arial Narrow"/>
                <w:sz w:val="22"/>
              </w:rPr>
              <w:t>17,2</w:t>
            </w:r>
          </w:p>
        </w:tc>
        <w:tc>
          <w:tcPr>
            <w:tcW w:w="417" w:type="pct"/>
            <w:shd w:val="clear" w:color="auto" w:fill="auto"/>
            <w:vAlign w:val="center"/>
          </w:tcPr>
          <w:p w14:paraId="32224E8C" w14:textId="77777777" w:rsidR="00CF47A5" w:rsidRPr="00152EC4" w:rsidRDefault="00CF47A5" w:rsidP="007078AF">
            <w:pPr>
              <w:jc w:val="center"/>
              <w:rPr>
                <w:rFonts w:ascii="Arial Narrow" w:hAnsi="Arial Narrow"/>
                <w:sz w:val="22"/>
              </w:rPr>
            </w:pPr>
            <w:r w:rsidRPr="00152EC4">
              <w:rPr>
                <w:rFonts w:ascii="Arial Narrow" w:hAnsi="Arial Narrow"/>
                <w:sz w:val="22"/>
              </w:rPr>
              <w:t>26,6</w:t>
            </w:r>
          </w:p>
        </w:tc>
      </w:tr>
      <w:tr w:rsidR="00CF47A5" w:rsidRPr="00152EC4" w14:paraId="050D789C" w14:textId="77777777" w:rsidTr="007078AF">
        <w:trPr>
          <w:jc w:val="center"/>
        </w:trPr>
        <w:tc>
          <w:tcPr>
            <w:tcW w:w="644" w:type="pct"/>
            <w:shd w:val="clear" w:color="auto" w:fill="auto"/>
            <w:vAlign w:val="center"/>
          </w:tcPr>
          <w:p w14:paraId="5E29E9CD" w14:textId="77777777" w:rsidR="00CF47A5" w:rsidRPr="00152EC4" w:rsidRDefault="00CF47A5" w:rsidP="007078AF">
            <w:pPr>
              <w:rPr>
                <w:rFonts w:ascii="Arial Narrow" w:hAnsi="Arial Narrow"/>
                <w:sz w:val="22"/>
              </w:rPr>
            </w:pPr>
            <w:r w:rsidRPr="00152EC4">
              <w:rPr>
                <w:rFonts w:ascii="Arial Narrow" w:hAnsi="Arial Narrow"/>
                <w:sz w:val="22"/>
              </w:rPr>
              <w:lastRenderedPageBreak/>
              <w:t>Бензин</w:t>
            </w:r>
          </w:p>
        </w:tc>
        <w:tc>
          <w:tcPr>
            <w:tcW w:w="629" w:type="pct"/>
            <w:shd w:val="clear" w:color="auto" w:fill="auto"/>
            <w:vAlign w:val="center"/>
          </w:tcPr>
          <w:p w14:paraId="08FB4D0B" w14:textId="77777777" w:rsidR="00CF47A5" w:rsidRPr="00152EC4" w:rsidRDefault="00CF47A5" w:rsidP="007078AF">
            <w:pPr>
              <w:jc w:val="center"/>
              <w:rPr>
                <w:rFonts w:ascii="Arial Narrow" w:hAnsi="Arial Narrow"/>
                <w:sz w:val="22"/>
              </w:rPr>
            </w:pPr>
            <w:r w:rsidRPr="00152EC4">
              <w:rPr>
                <w:rFonts w:ascii="Arial Narrow" w:hAnsi="Arial Narrow"/>
                <w:sz w:val="22"/>
              </w:rPr>
              <w:t>1500</w:t>
            </w:r>
          </w:p>
        </w:tc>
        <w:tc>
          <w:tcPr>
            <w:tcW w:w="539" w:type="pct"/>
            <w:shd w:val="clear" w:color="auto" w:fill="auto"/>
            <w:vAlign w:val="center"/>
          </w:tcPr>
          <w:p w14:paraId="2BC7643B" w14:textId="77777777" w:rsidR="00CF47A5" w:rsidRPr="00152EC4" w:rsidRDefault="00CF47A5" w:rsidP="007078AF">
            <w:pPr>
              <w:jc w:val="center"/>
              <w:rPr>
                <w:rFonts w:ascii="Arial Narrow" w:hAnsi="Arial Narrow"/>
                <w:sz w:val="22"/>
              </w:rPr>
            </w:pPr>
            <w:r w:rsidRPr="00152EC4">
              <w:rPr>
                <w:rFonts w:ascii="Arial Narrow" w:hAnsi="Arial Narrow"/>
                <w:sz w:val="22"/>
              </w:rPr>
              <w:t>43</w:t>
            </w:r>
          </w:p>
        </w:tc>
        <w:tc>
          <w:tcPr>
            <w:tcW w:w="596" w:type="pct"/>
            <w:shd w:val="clear" w:color="auto" w:fill="auto"/>
            <w:vAlign w:val="center"/>
          </w:tcPr>
          <w:p w14:paraId="1B5CFEFB" w14:textId="77777777" w:rsidR="00CF47A5" w:rsidRPr="00152EC4" w:rsidRDefault="00CF47A5" w:rsidP="007078AF">
            <w:pPr>
              <w:jc w:val="center"/>
              <w:rPr>
                <w:rFonts w:ascii="Arial Narrow" w:hAnsi="Arial Narrow"/>
                <w:sz w:val="22"/>
              </w:rPr>
            </w:pPr>
            <w:r w:rsidRPr="00152EC4">
              <w:rPr>
                <w:rFonts w:ascii="Arial Narrow" w:hAnsi="Arial Narrow"/>
                <w:sz w:val="22"/>
              </w:rPr>
              <w:t>53</w:t>
            </w:r>
          </w:p>
        </w:tc>
        <w:tc>
          <w:tcPr>
            <w:tcW w:w="573" w:type="pct"/>
            <w:shd w:val="clear" w:color="auto" w:fill="auto"/>
            <w:vAlign w:val="center"/>
          </w:tcPr>
          <w:p w14:paraId="59AEAAF7" w14:textId="77777777" w:rsidR="00CF47A5" w:rsidRPr="00152EC4" w:rsidRDefault="00CF47A5" w:rsidP="007078AF">
            <w:pPr>
              <w:jc w:val="center"/>
              <w:rPr>
                <w:rFonts w:ascii="Arial Narrow" w:hAnsi="Arial Narrow"/>
                <w:sz w:val="22"/>
              </w:rPr>
            </w:pPr>
            <w:r w:rsidRPr="00152EC4">
              <w:rPr>
                <w:rFonts w:ascii="Arial Narrow" w:hAnsi="Arial Narrow"/>
                <w:sz w:val="22"/>
              </w:rPr>
              <w:t>75,7</w:t>
            </w:r>
          </w:p>
        </w:tc>
        <w:tc>
          <w:tcPr>
            <w:tcW w:w="522" w:type="pct"/>
            <w:shd w:val="clear" w:color="auto" w:fill="auto"/>
            <w:vAlign w:val="center"/>
          </w:tcPr>
          <w:p w14:paraId="1CE1A006" w14:textId="77777777" w:rsidR="00CF47A5" w:rsidRPr="00152EC4" w:rsidRDefault="00CF47A5" w:rsidP="007078AF">
            <w:pPr>
              <w:jc w:val="center"/>
              <w:rPr>
                <w:rFonts w:ascii="Arial Narrow" w:hAnsi="Arial Narrow"/>
                <w:sz w:val="22"/>
              </w:rPr>
            </w:pPr>
            <w:r w:rsidRPr="00152EC4">
              <w:rPr>
                <w:rFonts w:ascii="Arial Narrow" w:hAnsi="Arial Narrow"/>
                <w:sz w:val="22"/>
              </w:rPr>
              <w:t>147,5</w:t>
            </w:r>
          </w:p>
        </w:tc>
        <w:tc>
          <w:tcPr>
            <w:tcW w:w="360" w:type="pct"/>
            <w:shd w:val="clear" w:color="auto" w:fill="auto"/>
            <w:vAlign w:val="center"/>
          </w:tcPr>
          <w:p w14:paraId="16C4B4F0" w14:textId="77777777" w:rsidR="00CF47A5" w:rsidRPr="00152EC4" w:rsidRDefault="00CF47A5" w:rsidP="007078AF">
            <w:pPr>
              <w:jc w:val="center"/>
              <w:rPr>
                <w:rFonts w:ascii="Arial Narrow" w:hAnsi="Arial Narrow"/>
                <w:sz w:val="22"/>
              </w:rPr>
            </w:pPr>
            <w:r w:rsidRPr="00152EC4">
              <w:rPr>
                <w:rFonts w:ascii="Arial Narrow" w:hAnsi="Arial Narrow"/>
                <w:sz w:val="22"/>
              </w:rPr>
              <w:t>19,8</w:t>
            </w:r>
          </w:p>
        </w:tc>
        <w:tc>
          <w:tcPr>
            <w:tcW w:w="360" w:type="pct"/>
            <w:shd w:val="clear" w:color="auto" w:fill="auto"/>
            <w:vAlign w:val="center"/>
          </w:tcPr>
          <w:p w14:paraId="135E1BDB" w14:textId="77777777" w:rsidR="00CF47A5" w:rsidRPr="00152EC4" w:rsidRDefault="00CF47A5" w:rsidP="007078AF">
            <w:pPr>
              <w:jc w:val="center"/>
              <w:rPr>
                <w:rFonts w:ascii="Arial Narrow" w:hAnsi="Arial Narrow"/>
                <w:sz w:val="22"/>
              </w:rPr>
            </w:pPr>
            <w:r w:rsidRPr="00152EC4">
              <w:rPr>
                <w:rFonts w:ascii="Arial Narrow" w:hAnsi="Arial Narrow"/>
                <w:sz w:val="22"/>
              </w:rPr>
              <w:t>51,9</w:t>
            </w:r>
          </w:p>
        </w:tc>
        <w:tc>
          <w:tcPr>
            <w:tcW w:w="360" w:type="pct"/>
            <w:shd w:val="clear" w:color="auto" w:fill="auto"/>
            <w:vAlign w:val="center"/>
          </w:tcPr>
          <w:p w14:paraId="1C5F4AAC" w14:textId="77777777" w:rsidR="00CF47A5" w:rsidRPr="00152EC4" w:rsidRDefault="00CF47A5" w:rsidP="007078AF">
            <w:pPr>
              <w:jc w:val="center"/>
              <w:rPr>
                <w:rFonts w:ascii="Arial Narrow" w:hAnsi="Arial Narrow"/>
                <w:sz w:val="22"/>
              </w:rPr>
            </w:pPr>
            <w:r w:rsidRPr="00152EC4">
              <w:rPr>
                <w:rFonts w:ascii="Arial Narrow" w:hAnsi="Arial Narrow"/>
                <w:sz w:val="22"/>
              </w:rPr>
              <w:t>88,1</w:t>
            </w:r>
          </w:p>
        </w:tc>
        <w:tc>
          <w:tcPr>
            <w:tcW w:w="417" w:type="pct"/>
            <w:shd w:val="clear" w:color="auto" w:fill="auto"/>
            <w:vAlign w:val="center"/>
          </w:tcPr>
          <w:p w14:paraId="0EC05F1C" w14:textId="77777777" w:rsidR="00CF47A5" w:rsidRPr="00152EC4" w:rsidRDefault="00CF47A5" w:rsidP="007078AF">
            <w:pPr>
              <w:jc w:val="center"/>
              <w:rPr>
                <w:rFonts w:ascii="Arial Narrow" w:hAnsi="Arial Narrow"/>
                <w:sz w:val="22"/>
              </w:rPr>
            </w:pPr>
            <w:r w:rsidRPr="00152EC4">
              <w:rPr>
                <w:rFonts w:ascii="Arial Narrow" w:hAnsi="Arial Narrow"/>
                <w:sz w:val="22"/>
              </w:rPr>
              <w:t>135,8</w:t>
            </w:r>
          </w:p>
        </w:tc>
      </w:tr>
      <w:tr w:rsidR="00CF47A5" w:rsidRPr="00152EC4" w14:paraId="3F249984" w14:textId="77777777" w:rsidTr="007078AF">
        <w:trPr>
          <w:jc w:val="center"/>
        </w:trPr>
        <w:tc>
          <w:tcPr>
            <w:tcW w:w="644" w:type="pct"/>
            <w:shd w:val="clear" w:color="auto" w:fill="auto"/>
            <w:vAlign w:val="center"/>
          </w:tcPr>
          <w:p w14:paraId="70D8BE6D" w14:textId="77777777" w:rsidR="00CF47A5" w:rsidRPr="00152EC4" w:rsidRDefault="00CF47A5" w:rsidP="007078AF">
            <w:pPr>
              <w:rPr>
                <w:rFonts w:ascii="Arial Narrow" w:hAnsi="Arial Narrow"/>
                <w:sz w:val="22"/>
              </w:rPr>
            </w:pPr>
            <w:r w:rsidRPr="00152EC4">
              <w:rPr>
                <w:rFonts w:ascii="Arial Narrow" w:hAnsi="Arial Narrow"/>
                <w:sz w:val="22"/>
              </w:rPr>
              <w:t>Мазут</w:t>
            </w:r>
          </w:p>
        </w:tc>
        <w:tc>
          <w:tcPr>
            <w:tcW w:w="629" w:type="pct"/>
            <w:shd w:val="clear" w:color="auto" w:fill="auto"/>
            <w:vAlign w:val="center"/>
          </w:tcPr>
          <w:p w14:paraId="460E5FEC" w14:textId="77777777" w:rsidR="00CF47A5" w:rsidRPr="00152EC4" w:rsidRDefault="00CF47A5" w:rsidP="007078AF">
            <w:pPr>
              <w:jc w:val="center"/>
              <w:rPr>
                <w:rFonts w:ascii="Arial Narrow" w:hAnsi="Arial Narrow"/>
                <w:sz w:val="22"/>
              </w:rPr>
            </w:pPr>
            <w:r w:rsidRPr="00152EC4">
              <w:rPr>
                <w:rFonts w:ascii="Arial Narrow" w:hAnsi="Arial Narrow"/>
                <w:sz w:val="22"/>
              </w:rPr>
              <w:t>1500</w:t>
            </w:r>
          </w:p>
        </w:tc>
        <w:tc>
          <w:tcPr>
            <w:tcW w:w="539" w:type="pct"/>
            <w:shd w:val="clear" w:color="auto" w:fill="auto"/>
            <w:vAlign w:val="center"/>
          </w:tcPr>
          <w:p w14:paraId="3082B22F" w14:textId="77777777" w:rsidR="00CF47A5" w:rsidRPr="00152EC4" w:rsidRDefault="00CF47A5" w:rsidP="007078AF">
            <w:pPr>
              <w:jc w:val="center"/>
              <w:rPr>
                <w:rFonts w:ascii="Arial Narrow" w:hAnsi="Arial Narrow"/>
                <w:sz w:val="22"/>
              </w:rPr>
            </w:pPr>
            <w:r w:rsidRPr="00152EC4">
              <w:rPr>
                <w:rFonts w:ascii="Arial Narrow" w:hAnsi="Arial Narrow"/>
                <w:sz w:val="22"/>
              </w:rPr>
              <w:t>41,9</w:t>
            </w:r>
          </w:p>
        </w:tc>
        <w:tc>
          <w:tcPr>
            <w:tcW w:w="596" w:type="pct"/>
            <w:shd w:val="clear" w:color="auto" w:fill="auto"/>
            <w:vAlign w:val="center"/>
          </w:tcPr>
          <w:p w14:paraId="20FA7990" w14:textId="77777777" w:rsidR="00CF47A5" w:rsidRPr="00152EC4" w:rsidRDefault="00CF47A5" w:rsidP="007078AF">
            <w:pPr>
              <w:jc w:val="center"/>
              <w:rPr>
                <w:rFonts w:ascii="Arial Narrow" w:hAnsi="Arial Narrow"/>
                <w:sz w:val="22"/>
              </w:rPr>
            </w:pPr>
            <w:r w:rsidRPr="00152EC4">
              <w:rPr>
                <w:rFonts w:ascii="Arial Narrow" w:hAnsi="Arial Narrow"/>
                <w:sz w:val="22"/>
              </w:rPr>
              <w:t>51,6</w:t>
            </w:r>
          </w:p>
        </w:tc>
        <w:tc>
          <w:tcPr>
            <w:tcW w:w="573" w:type="pct"/>
            <w:shd w:val="clear" w:color="auto" w:fill="auto"/>
            <w:vAlign w:val="center"/>
          </w:tcPr>
          <w:p w14:paraId="44163D8A" w14:textId="77777777" w:rsidR="00CF47A5" w:rsidRPr="00152EC4" w:rsidRDefault="00CF47A5" w:rsidP="007078AF">
            <w:pPr>
              <w:jc w:val="center"/>
              <w:rPr>
                <w:rFonts w:ascii="Arial Narrow" w:hAnsi="Arial Narrow"/>
                <w:sz w:val="22"/>
              </w:rPr>
            </w:pPr>
            <w:r w:rsidRPr="00152EC4">
              <w:rPr>
                <w:rFonts w:ascii="Arial Narrow" w:hAnsi="Arial Narrow"/>
                <w:sz w:val="22"/>
              </w:rPr>
              <w:t>73,6</w:t>
            </w:r>
          </w:p>
        </w:tc>
        <w:tc>
          <w:tcPr>
            <w:tcW w:w="522" w:type="pct"/>
            <w:shd w:val="clear" w:color="auto" w:fill="auto"/>
            <w:vAlign w:val="center"/>
          </w:tcPr>
          <w:p w14:paraId="2443A1C3" w14:textId="77777777" w:rsidR="00CF47A5" w:rsidRPr="00152EC4" w:rsidRDefault="00CF47A5" w:rsidP="007078AF">
            <w:pPr>
              <w:jc w:val="center"/>
              <w:rPr>
                <w:rFonts w:ascii="Arial Narrow" w:hAnsi="Arial Narrow"/>
                <w:sz w:val="22"/>
              </w:rPr>
            </w:pPr>
            <w:r w:rsidRPr="00152EC4">
              <w:rPr>
                <w:rFonts w:ascii="Arial Narrow" w:hAnsi="Arial Narrow"/>
                <w:sz w:val="22"/>
              </w:rPr>
              <w:t>145,5</w:t>
            </w:r>
          </w:p>
        </w:tc>
        <w:tc>
          <w:tcPr>
            <w:tcW w:w="360" w:type="pct"/>
            <w:shd w:val="clear" w:color="auto" w:fill="auto"/>
            <w:vAlign w:val="center"/>
          </w:tcPr>
          <w:p w14:paraId="51A18C62" w14:textId="77777777" w:rsidR="00CF47A5" w:rsidRPr="00152EC4" w:rsidRDefault="00CF47A5" w:rsidP="007078AF">
            <w:pPr>
              <w:jc w:val="center"/>
              <w:rPr>
                <w:rFonts w:ascii="Arial Narrow" w:hAnsi="Arial Narrow"/>
                <w:sz w:val="22"/>
              </w:rPr>
            </w:pPr>
            <w:r w:rsidRPr="00152EC4">
              <w:rPr>
                <w:rFonts w:ascii="Arial Narrow" w:hAnsi="Arial Narrow"/>
                <w:sz w:val="22"/>
              </w:rPr>
              <w:t>18,7</w:t>
            </w:r>
          </w:p>
        </w:tc>
        <w:tc>
          <w:tcPr>
            <w:tcW w:w="360" w:type="pct"/>
            <w:shd w:val="clear" w:color="auto" w:fill="auto"/>
            <w:vAlign w:val="center"/>
          </w:tcPr>
          <w:p w14:paraId="3D935D93" w14:textId="77777777" w:rsidR="00CF47A5" w:rsidRPr="00152EC4" w:rsidRDefault="00CF47A5" w:rsidP="007078AF">
            <w:pPr>
              <w:jc w:val="center"/>
              <w:rPr>
                <w:rFonts w:ascii="Arial Narrow" w:hAnsi="Arial Narrow"/>
                <w:sz w:val="22"/>
              </w:rPr>
            </w:pPr>
            <w:r w:rsidRPr="00152EC4">
              <w:rPr>
                <w:rFonts w:ascii="Arial Narrow" w:hAnsi="Arial Narrow"/>
                <w:sz w:val="22"/>
              </w:rPr>
              <w:t>49,2</w:t>
            </w:r>
          </w:p>
        </w:tc>
        <w:tc>
          <w:tcPr>
            <w:tcW w:w="360" w:type="pct"/>
            <w:shd w:val="clear" w:color="auto" w:fill="auto"/>
            <w:vAlign w:val="center"/>
          </w:tcPr>
          <w:p w14:paraId="59799F4D" w14:textId="77777777" w:rsidR="00CF47A5" w:rsidRPr="00152EC4" w:rsidRDefault="00CF47A5" w:rsidP="007078AF">
            <w:pPr>
              <w:jc w:val="center"/>
              <w:rPr>
                <w:rFonts w:ascii="Arial Narrow" w:hAnsi="Arial Narrow"/>
                <w:sz w:val="22"/>
              </w:rPr>
            </w:pPr>
            <w:r w:rsidRPr="00152EC4">
              <w:rPr>
                <w:rFonts w:ascii="Arial Narrow" w:hAnsi="Arial Narrow"/>
                <w:sz w:val="22"/>
              </w:rPr>
              <w:t>83,5</w:t>
            </w:r>
          </w:p>
        </w:tc>
        <w:tc>
          <w:tcPr>
            <w:tcW w:w="417" w:type="pct"/>
            <w:shd w:val="clear" w:color="auto" w:fill="auto"/>
            <w:vAlign w:val="center"/>
          </w:tcPr>
          <w:p w14:paraId="29E13114" w14:textId="77777777" w:rsidR="00CF47A5" w:rsidRPr="00152EC4" w:rsidRDefault="00CF47A5" w:rsidP="007078AF">
            <w:pPr>
              <w:jc w:val="center"/>
              <w:rPr>
                <w:rFonts w:ascii="Arial Narrow" w:hAnsi="Arial Narrow"/>
                <w:sz w:val="22"/>
              </w:rPr>
            </w:pPr>
            <w:r w:rsidRPr="00152EC4">
              <w:rPr>
                <w:rFonts w:ascii="Arial Narrow" w:hAnsi="Arial Narrow"/>
                <w:sz w:val="22"/>
              </w:rPr>
              <w:t>128,7</w:t>
            </w:r>
          </w:p>
        </w:tc>
      </w:tr>
    </w:tbl>
    <w:p w14:paraId="7A224134" w14:textId="77777777" w:rsidR="00CF47A5" w:rsidRPr="002E4C52" w:rsidRDefault="00CF47A5" w:rsidP="00CF47A5">
      <w:pPr>
        <w:spacing w:line="276" w:lineRule="auto"/>
        <w:ind w:firstLine="709"/>
        <w:jc w:val="both"/>
        <w:rPr>
          <w:rFonts w:ascii="Arial" w:eastAsia="Calibri" w:hAnsi="Arial" w:cs="Arial"/>
          <w:sz w:val="24"/>
          <w:szCs w:val="24"/>
        </w:rPr>
      </w:pPr>
    </w:p>
    <w:p w14:paraId="0F2C6972" w14:textId="77777777" w:rsidR="00CF47A5" w:rsidRPr="002E4C52" w:rsidRDefault="00CF47A5" w:rsidP="00CF47A5">
      <w:pPr>
        <w:spacing w:line="276" w:lineRule="auto"/>
        <w:ind w:firstLine="709"/>
        <w:jc w:val="both"/>
        <w:rPr>
          <w:rFonts w:ascii="Arial" w:eastAsia="Calibri" w:hAnsi="Arial" w:cs="Arial"/>
          <w:sz w:val="24"/>
          <w:szCs w:val="24"/>
        </w:rPr>
      </w:pPr>
      <w:r w:rsidRPr="002C54EA">
        <w:rPr>
          <w:rFonts w:ascii="Arial" w:hAnsi="Arial" w:cs="Arial"/>
          <w:b/>
          <w:sz w:val="24"/>
          <w:szCs w:val="24"/>
        </w:rPr>
        <w:t xml:space="preserve">Аварии на </w:t>
      </w:r>
      <w:r>
        <w:rPr>
          <w:rFonts w:ascii="Arial" w:eastAsia="Calibri" w:hAnsi="Arial" w:cs="Arial"/>
          <w:b/>
          <w:sz w:val="24"/>
          <w:szCs w:val="24"/>
        </w:rPr>
        <w:t>ж</w:t>
      </w:r>
      <w:r w:rsidRPr="002C54EA">
        <w:rPr>
          <w:rFonts w:ascii="Arial" w:eastAsia="Calibri" w:hAnsi="Arial" w:cs="Arial"/>
          <w:b/>
          <w:sz w:val="24"/>
          <w:szCs w:val="24"/>
        </w:rPr>
        <w:t>елезнодорожном транспорте.</w:t>
      </w:r>
      <w:r w:rsidRPr="002E4C52">
        <w:rPr>
          <w:rFonts w:ascii="Arial" w:eastAsia="Calibri" w:hAnsi="Arial" w:cs="Arial"/>
          <w:sz w:val="24"/>
          <w:szCs w:val="24"/>
        </w:rPr>
        <w:t xml:space="preserve"> Железнодорожным транспортом перевозится большое количеств</w:t>
      </w:r>
      <w:r>
        <w:rPr>
          <w:rFonts w:ascii="Arial" w:eastAsia="Calibri" w:hAnsi="Arial" w:cs="Arial"/>
          <w:sz w:val="24"/>
          <w:szCs w:val="24"/>
        </w:rPr>
        <w:t>о веществ, в том числе и взрыво</w:t>
      </w:r>
      <w:r w:rsidRPr="002E4C52">
        <w:rPr>
          <w:rFonts w:ascii="Arial" w:eastAsia="Calibri" w:hAnsi="Arial" w:cs="Arial"/>
          <w:sz w:val="24"/>
          <w:szCs w:val="24"/>
        </w:rPr>
        <w:t>пожароопасных. Среди транспортируемых веществ высокую опасность представляют сжиженные углеводородные газы, поскольку их взрывопожароопасные свойства усугубляются тем, что оборот их осуществляется при повышенном давлении. Наиболее опасной является аварийная ситуация, приводящая к полному разрушению вагона-цистерны, при которой произойдёт выброс загрязняющих веществ в окружающую среду.</w:t>
      </w:r>
    </w:p>
    <w:p w14:paraId="35D5F023" w14:textId="7D6BAD18" w:rsidR="00CF47A5" w:rsidRPr="00F145C8" w:rsidRDefault="00CF47A5" w:rsidP="00CF47A5">
      <w:pPr>
        <w:spacing w:line="276" w:lineRule="auto"/>
        <w:ind w:firstLine="709"/>
        <w:jc w:val="both"/>
        <w:rPr>
          <w:rFonts w:ascii="Arial" w:hAnsi="Arial" w:cs="Arial"/>
          <w:sz w:val="24"/>
          <w:szCs w:val="24"/>
        </w:rPr>
      </w:pPr>
      <w:r w:rsidRPr="002F50B6">
        <w:rPr>
          <w:rFonts w:ascii="Arial" w:hAnsi="Arial" w:cs="Arial"/>
          <w:sz w:val="24"/>
          <w:szCs w:val="24"/>
        </w:rPr>
        <w:t xml:space="preserve">Через </w:t>
      </w:r>
      <w:r w:rsidR="00785CBE" w:rsidRPr="00785CBE">
        <w:rPr>
          <w:rFonts w:ascii="Arial" w:hAnsi="Arial" w:cs="Arial"/>
          <w:sz w:val="24"/>
          <w:szCs w:val="24"/>
        </w:rPr>
        <w:t>муниципальн</w:t>
      </w:r>
      <w:r w:rsidR="00785CBE">
        <w:rPr>
          <w:rFonts w:ascii="Arial" w:hAnsi="Arial" w:cs="Arial"/>
          <w:sz w:val="24"/>
          <w:szCs w:val="24"/>
        </w:rPr>
        <w:t>ый</w:t>
      </w:r>
      <w:r w:rsidRPr="002F50B6">
        <w:rPr>
          <w:rFonts w:ascii="Arial" w:hAnsi="Arial" w:cs="Arial"/>
          <w:sz w:val="24"/>
          <w:szCs w:val="24"/>
        </w:rPr>
        <w:t xml:space="preserve"> округ проходит железная дорога со стороны г. Ставрополя в направлении Краснодарского края. Протяженность железной дороги в границах </w:t>
      </w:r>
      <w:r w:rsidR="007E0AA2">
        <w:rPr>
          <w:rFonts w:ascii="Arial" w:hAnsi="Arial" w:cs="Arial"/>
          <w:sz w:val="24"/>
          <w:szCs w:val="24"/>
        </w:rPr>
        <w:t>муниципального</w:t>
      </w:r>
      <w:r w:rsidRPr="002F50B6">
        <w:rPr>
          <w:rFonts w:ascii="Arial" w:hAnsi="Arial" w:cs="Arial"/>
          <w:sz w:val="24"/>
          <w:szCs w:val="24"/>
        </w:rPr>
        <w:t xml:space="preserve"> округа</w:t>
      </w:r>
      <w:r>
        <w:rPr>
          <w:rFonts w:ascii="Arial" w:hAnsi="Arial" w:cs="Arial"/>
          <w:sz w:val="24"/>
          <w:szCs w:val="24"/>
        </w:rPr>
        <w:t xml:space="preserve"> составляет </w:t>
      </w:r>
      <w:r w:rsidRPr="002F50B6">
        <w:rPr>
          <w:rFonts w:ascii="Arial" w:hAnsi="Arial" w:cs="Arial"/>
          <w:sz w:val="24"/>
          <w:szCs w:val="24"/>
        </w:rPr>
        <w:t>46 км. В городе Новоалександровске расположен железнодорожный вокзал (железнодорожная станция «Расшеватка») и автостанция</w:t>
      </w:r>
      <w:r>
        <w:rPr>
          <w:rFonts w:ascii="Arial" w:hAnsi="Arial" w:cs="Arial"/>
          <w:sz w:val="24"/>
          <w:szCs w:val="24"/>
        </w:rPr>
        <w:t>.</w:t>
      </w:r>
    </w:p>
    <w:p w14:paraId="6B6A519E" w14:textId="77777777" w:rsidR="00CF47A5" w:rsidRPr="00F145C8"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Станция Расшеватка г. Новоалександровска расположена на 60 км участка ст. Кавказская – Ставрополь, выполняет операции по обслуживанию грузовых и пассажирских перевозок.</w:t>
      </w:r>
    </w:p>
    <w:p w14:paraId="68CA119B" w14:textId="77777777" w:rsidR="00CF47A5" w:rsidRPr="00F145C8"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Для организации местной работы к станции примыкают следующие подъездные пути промышленных и коммунальных предприятий: «Новоалександровский элеватор», «Элеваторстройхолдинг», ОАО МТС Новоалександровское – 2 (зернопорт), асфальтовые заводы, комбикормовый завод и др.</w:t>
      </w:r>
    </w:p>
    <w:p w14:paraId="2B126736" w14:textId="77777777" w:rsidR="00CF47A5" w:rsidRPr="00F145C8"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Существующая инфраструктура железнодорожной станции обеспечивает потребности населения и промышленных предприятий города в перевозках. Необходимость строительства новых подъездных путей возникает при эксплуатации новых предприятий: сахарного завода, биоэтанольного, нефтеперерабатывающего заводов.</w:t>
      </w:r>
    </w:p>
    <w:p w14:paraId="7C0E5EC7" w14:textId="77777777" w:rsidR="00CF47A5" w:rsidRPr="00F145C8"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При возникновении аварии на станциях и перегонах между станциями возникает угроза жителям этих станций, экипажам поездных бригад и пассажирам. Глубина зоны заражения будет зависеть от вида и количества вылившегося АХОВ.</w:t>
      </w:r>
    </w:p>
    <w:p w14:paraId="4E56E22B" w14:textId="77777777" w:rsidR="00CF47A5" w:rsidRPr="00F145C8"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Примерные расчеты последствий ЧС для токсичных и взрывопожароопасных веществ при их транспортировке железнодорожным транспортом приведены в таблицах ниже.</w:t>
      </w:r>
    </w:p>
    <w:p w14:paraId="762F586B" w14:textId="77777777" w:rsidR="00CF47A5" w:rsidRDefault="00CF47A5" w:rsidP="00CF47A5">
      <w:pPr>
        <w:pStyle w:val="ad"/>
        <w:keepNext/>
      </w:pPr>
    </w:p>
    <w:p w14:paraId="1160080B" w14:textId="01F7E935"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104</w:t>
      </w:r>
      <w:r>
        <w:rPr>
          <w:noProof/>
        </w:rPr>
        <w:fldChar w:fldCharType="end"/>
      </w:r>
      <w:r>
        <w:t xml:space="preserve"> – </w:t>
      </w:r>
      <w:r w:rsidRPr="00B46BF1">
        <w:t>Токсичные вещества при транспортировке ж/д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5"/>
        <w:gridCol w:w="838"/>
        <w:gridCol w:w="1962"/>
        <w:gridCol w:w="1836"/>
        <w:gridCol w:w="1964"/>
        <w:gridCol w:w="1836"/>
      </w:tblGrid>
      <w:tr w:rsidR="00CF47A5" w:rsidRPr="00152EC4" w14:paraId="4F1735E5" w14:textId="77777777" w:rsidTr="007078AF">
        <w:trPr>
          <w:tblHeader/>
          <w:jc w:val="center"/>
        </w:trPr>
        <w:tc>
          <w:tcPr>
            <w:tcW w:w="593" w:type="pct"/>
            <w:vMerge w:val="restart"/>
            <w:shd w:val="clear" w:color="auto" w:fill="auto"/>
            <w:vAlign w:val="center"/>
          </w:tcPr>
          <w:p w14:paraId="2C215B8C"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438" w:type="pct"/>
            <w:vMerge w:val="restart"/>
            <w:shd w:val="clear" w:color="auto" w:fill="auto"/>
            <w:vAlign w:val="center"/>
          </w:tcPr>
          <w:p w14:paraId="16C1E3A0"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кг</w:t>
            </w:r>
          </w:p>
        </w:tc>
        <w:tc>
          <w:tcPr>
            <w:tcW w:w="1984" w:type="pct"/>
            <w:gridSpan w:val="2"/>
            <w:shd w:val="clear" w:color="auto" w:fill="auto"/>
            <w:vAlign w:val="center"/>
          </w:tcPr>
          <w:p w14:paraId="27463BD5"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Радиусы зон поражения, км</w:t>
            </w:r>
          </w:p>
        </w:tc>
        <w:tc>
          <w:tcPr>
            <w:tcW w:w="1984" w:type="pct"/>
            <w:gridSpan w:val="2"/>
            <w:shd w:val="clear" w:color="auto" w:fill="auto"/>
            <w:vAlign w:val="center"/>
          </w:tcPr>
          <w:p w14:paraId="4C721187"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Площадь зон поражения, км2</w:t>
            </w:r>
          </w:p>
        </w:tc>
      </w:tr>
      <w:tr w:rsidR="00CF47A5" w:rsidRPr="00152EC4" w14:paraId="3D613F40" w14:textId="77777777" w:rsidTr="007078AF">
        <w:trPr>
          <w:tblHeader/>
          <w:jc w:val="center"/>
        </w:trPr>
        <w:tc>
          <w:tcPr>
            <w:tcW w:w="593" w:type="pct"/>
            <w:vMerge/>
            <w:shd w:val="clear" w:color="auto" w:fill="auto"/>
            <w:vAlign w:val="center"/>
          </w:tcPr>
          <w:p w14:paraId="487B6177" w14:textId="77777777" w:rsidR="00CF47A5" w:rsidRPr="00152EC4" w:rsidRDefault="00CF47A5" w:rsidP="007078AF">
            <w:pPr>
              <w:keepLines/>
              <w:jc w:val="center"/>
              <w:rPr>
                <w:rFonts w:ascii="Arial Narrow" w:hAnsi="Arial Narrow"/>
                <w:b/>
                <w:sz w:val="22"/>
              </w:rPr>
            </w:pPr>
          </w:p>
        </w:tc>
        <w:tc>
          <w:tcPr>
            <w:tcW w:w="438" w:type="pct"/>
            <w:vMerge/>
            <w:shd w:val="clear" w:color="auto" w:fill="auto"/>
            <w:vAlign w:val="center"/>
          </w:tcPr>
          <w:p w14:paraId="4056F2D0" w14:textId="77777777" w:rsidR="00CF47A5" w:rsidRPr="00152EC4" w:rsidRDefault="00CF47A5" w:rsidP="007078AF">
            <w:pPr>
              <w:keepLines/>
              <w:jc w:val="center"/>
              <w:rPr>
                <w:rFonts w:ascii="Arial Narrow" w:hAnsi="Arial Narrow"/>
                <w:b/>
                <w:sz w:val="22"/>
              </w:rPr>
            </w:pPr>
          </w:p>
        </w:tc>
        <w:tc>
          <w:tcPr>
            <w:tcW w:w="1025" w:type="pct"/>
            <w:shd w:val="clear" w:color="auto" w:fill="auto"/>
            <w:vAlign w:val="center"/>
          </w:tcPr>
          <w:p w14:paraId="62ADF492"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фактического заражения</w:t>
            </w:r>
          </w:p>
        </w:tc>
        <w:tc>
          <w:tcPr>
            <w:tcW w:w="959" w:type="pct"/>
            <w:shd w:val="clear" w:color="auto" w:fill="auto"/>
            <w:vAlign w:val="center"/>
          </w:tcPr>
          <w:p w14:paraId="468C6B2B"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возможного заражения</w:t>
            </w:r>
          </w:p>
        </w:tc>
        <w:tc>
          <w:tcPr>
            <w:tcW w:w="1026" w:type="pct"/>
            <w:shd w:val="clear" w:color="auto" w:fill="auto"/>
            <w:vAlign w:val="center"/>
          </w:tcPr>
          <w:p w14:paraId="13F81A34"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фактического заражения</w:t>
            </w:r>
          </w:p>
        </w:tc>
        <w:tc>
          <w:tcPr>
            <w:tcW w:w="959" w:type="pct"/>
            <w:shd w:val="clear" w:color="auto" w:fill="auto"/>
            <w:vAlign w:val="center"/>
          </w:tcPr>
          <w:p w14:paraId="3011FE9B"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возможного заражения</w:t>
            </w:r>
          </w:p>
        </w:tc>
      </w:tr>
      <w:tr w:rsidR="00CF47A5" w:rsidRPr="00152EC4" w14:paraId="53C2CD21" w14:textId="77777777" w:rsidTr="007078AF">
        <w:trPr>
          <w:jc w:val="center"/>
        </w:trPr>
        <w:tc>
          <w:tcPr>
            <w:tcW w:w="593" w:type="pct"/>
            <w:shd w:val="clear" w:color="auto" w:fill="auto"/>
            <w:vAlign w:val="center"/>
          </w:tcPr>
          <w:p w14:paraId="56C443E7" w14:textId="77777777" w:rsidR="00CF47A5" w:rsidRPr="00152EC4" w:rsidRDefault="00CF47A5" w:rsidP="007078AF">
            <w:pPr>
              <w:rPr>
                <w:rFonts w:ascii="Arial Narrow" w:hAnsi="Arial Narrow"/>
                <w:sz w:val="22"/>
              </w:rPr>
            </w:pPr>
            <w:r w:rsidRPr="00152EC4">
              <w:rPr>
                <w:rFonts w:ascii="Arial Narrow" w:hAnsi="Arial Narrow"/>
                <w:sz w:val="22"/>
              </w:rPr>
              <w:t>Хлор</w:t>
            </w:r>
          </w:p>
        </w:tc>
        <w:tc>
          <w:tcPr>
            <w:tcW w:w="438" w:type="pct"/>
            <w:shd w:val="clear" w:color="auto" w:fill="auto"/>
            <w:vAlign w:val="center"/>
          </w:tcPr>
          <w:p w14:paraId="426DE3F6" w14:textId="77777777" w:rsidR="00CF47A5" w:rsidRPr="00152EC4" w:rsidRDefault="00CF47A5" w:rsidP="007078AF">
            <w:pPr>
              <w:jc w:val="center"/>
              <w:rPr>
                <w:rFonts w:ascii="Arial Narrow" w:hAnsi="Arial Narrow"/>
                <w:sz w:val="22"/>
              </w:rPr>
            </w:pPr>
            <w:r w:rsidRPr="00152EC4">
              <w:rPr>
                <w:rFonts w:ascii="Arial Narrow" w:hAnsi="Arial Narrow"/>
                <w:sz w:val="22"/>
              </w:rPr>
              <w:t>48000</w:t>
            </w:r>
          </w:p>
        </w:tc>
        <w:tc>
          <w:tcPr>
            <w:tcW w:w="1025" w:type="pct"/>
            <w:shd w:val="clear" w:color="auto" w:fill="auto"/>
            <w:vAlign w:val="center"/>
          </w:tcPr>
          <w:p w14:paraId="0CCF358D" w14:textId="77777777" w:rsidR="00CF47A5" w:rsidRPr="00152EC4" w:rsidRDefault="00CF47A5" w:rsidP="007078AF">
            <w:pPr>
              <w:jc w:val="center"/>
              <w:rPr>
                <w:rFonts w:ascii="Arial Narrow" w:hAnsi="Arial Narrow"/>
                <w:sz w:val="22"/>
              </w:rPr>
            </w:pPr>
            <w:r w:rsidRPr="00152EC4">
              <w:rPr>
                <w:rFonts w:ascii="Arial Narrow" w:hAnsi="Arial Narrow"/>
                <w:sz w:val="22"/>
              </w:rPr>
              <w:t>0,8</w:t>
            </w:r>
          </w:p>
        </w:tc>
        <w:tc>
          <w:tcPr>
            <w:tcW w:w="959" w:type="pct"/>
            <w:shd w:val="clear" w:color="auto" w:fill="auto"/>
            <w:vAlign w:val="center"/>
          </w:tcPr>
          <w:p w14:paraId="04462C41" w14:textId="77777777" w:rsidR="00CF47A5" w:rsidRPr="00152EC4" w:rsidRDefault="00CF47A5" w:rsidP="007078AF">
            <w:pPr>
              <w:jc w:val="center"/>
              <w:rPr>
                <w:rFonts w:ascii="Arial Narrow" w:hAnsi="Arial Narrow"/>
                <w:sz w:val="22"/>
              </w:rPr>
            </w:pPr>
            <w:r w:rsidRPr="00152EC4">
              <w:rPr>
                <w:rFonts w:ascii="Arial Narrow" w:hAnsi="Arial Narrow"/>
                <w:sz w:val="22"/>
              </w:rPr>
              <w:t>5,0</w:t>
            </w:r>
          </w:p>
        </w:tc>
        <w:tc>
          <w:tcPr>
            <w:tcW w:w="1026" w:type="pct"/>
            <w:shd w:val="clear" w:color="auto" w:fill="auto"/>
            <w:vAlign w:val="center"/>
          </w:tcPr>
          <w:p w14:paraId="131C7EC6" w14:textId="77777777" w:rsidR="00CF47A5" w:rsidRPr="00152EC4" w:rsidRDefault="00CF47A5" w:rsidP="007078AF">
            <w:pPr>
              <w:jc w:val="center"/>
              <w:rPr>
                <w:rFonts w:ascii="Arial Narrow" w:hAnsi="Arial Narrow"/>
                <w:sz w:val="22"/>
              </w:rPr>
            </w:pPr>
            <w:r w:rsidRPr="00152EC4">
              <w:rPr>
                <w:rFonts w:ascii="Arial Narrow" w:hAnsi="Arial Narrow"/>
                <w:sz w:val="22"/>
              </w:rPr>
              <w:t>2,02</w:t>
            </w:r>
          </w:p>
        </w:tc>
        <w:tc>
          <w:tcPr>
            <w:tcW w:w="959" w:type="pct"/>
            <w:shd w:val="clear" w:color="auto" w:fill="auto"/>
            <w:vAlign w:val="center"/>
          </w:tcPr>
          <w:p w14:paraId="47383E82" w14:textId="77777777" w:rsidR="00CF47A5" w:rsidRPr="00152EC4" w:rsidRDefault="00CF47A5" w:rsidP="007078AF">
            <w:pPr>
              <w:jc w:val="center"/>
              <w:rPr>
                <w:rFonts w:ascii="Arial Narrow" w:hAnsi="Arial Narrow"/>
                <w:sz w:val="22"/>
              </w:rPr>
            </w:pPr>
            <w:r w:rsidRPr="00152EC4">
              <w:rPr>
                <w:rFonts w:ascii="Arial Narrow" w:hAnsi="Arial Narrow"/>
                <w:sz w:val="22"/>
              </w:rPr>
              <w:t>78,4</w:t>
            </w:r>
          </w:p>
        </w:tc>
      </w:tr>
    </w:tbl>
    <w:p w14:paraId="734444E6" w14:textId="77777777" w:rsidR="00CF47A5" w:rsidRDefault="00CF47A5" w:rsidP="00CF47A5">
      <w:pPr>
        <w:pStyle w:val="ad"/>
        <w:keepNext/>
      </w:pPr>
    </w:p>
    <w:p w14:paraId="1D142A90" w14:textId="6E730BE2"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105</w:t>
      </w:r>
      <w:r>
        <w:rPr>
          <w:noProof/>
        </w:rPr>
        <w:fldChar w:fldCharType="end"/>
      </w:r>
      <w:r>
        <w:t xml:space="preserve"> – </w:t>
      </w:r>
      <w:r w:rsidRPr="00A52AB1">
        <w:t>Взрыв ТВС при транспортировке 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1483"/>
        <w:gridCol w:w="993"/>
        <w:gridCol w:w="1097"/>
        <w:gridCol w:w="1057"/>
        <w:gridCol w:w="959"/>
        <w:gridCol w:w="624"/>
        <w:gridCol w:w="724"/>
        <w:gridCol w:w="724"/>
        <w:gridCol w:w="724"/>
      </w:tblGrid>
      <w:tr w:rsidR="00CF47A5" w:rsidRPr="00152EC4" w14:paraId="1943987A" w14:textId="77777777" w:rsidTr="007078AF">
        <w:trPr>
          <w:trHeight w:val="413"/>
          <w:tblHeader/>
        </w:trPr>
        <w:tc>
          <w:tcPr>
            <w:tcW w:w="620" w:type="pct"/>
            <w:vMerge w:val="restart"/>
            <w:shd w:val="clear" w:color="auto" w:fill="auto"/>
            <w:vAlign w:val="center"/>
          </w:tcPr>
          <w:p w14:paraId="29B1854B"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775" w:type="pct"/>
            <w:vMerge w:val="restart"/>
            <w:shd w:val="clear" w:color="auto" w:fill="auto"/>
            <w:vAlign w:val="center"/>
          </w:tcPr>
          <w:p w14:paraId="1A5363D1"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кг</w:t>
            </w:r>
          </w:p>
        </w:tc>
        <w:tc>
          <w:tcPr>
            <w:tcW w:w="2145" w:type="pct"/>
            <w:gridSpan w:val="4"/>
            <w:shd w:val="clear" w:color="auto" w:fill="auto"/>
            <w:vAlign w:val="center"/>
          </w:tcPr>
          <w:p w14:paraId="0C290D0A"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Зона разрушения зданий, м</w:t>
            </w:r>
          </w:p>
        </w:tc>
        <w:tc>
          <w:tcPr>
            <w:tcW w:w="1460" w:type="pct"/>
            <w:gridSpan w:val="4"/>
            <w:shd w:val="clear" w:color="auto" w:fill="auto"/>
            <w:vAlign w:val="center"/>
          </w:tcPr>
          <w:p w14:paraId="1DE5F062"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Зоны поражения людей, м</w:t>
            </w:r>
          </w:p>
        </w:tc>
      </w:tr>
      <w:tr w:rsidR="00CF47A5" w:rsidRPr="00152EC4" w14:paraId="09A22C86" w14:textId="77777777" w:rsidTr="007078AF">
        <w:trPr>
          <w:trHeight w:val="412"/>
          <w:tblHeader/>
        </w:trPr>
        <w:tc>
          <w:tcPr>
            <w:tcW w:w="620" w:type="pct"/>
            <w:vMerge/>
            <w:shd w:val="clear" w:color="auto" w:fill="auto"/>
            <w:vAlign w:val="center"/>
          </w:tcPr>
          <w:p w14:paraId="513D2EA0" w14:textId="77777777" w:rsidR="00CF47A5" w:rsidRPr="00152EC4" w:rsidRDefault="00CF47A5" w:rsidP="007078AF">
            <w:pPr>
              <w:keepLines/>
              <w:jc w:val="center"/>
              <w:rPr>
                <w:rFonts w:ascii="Arial Narrow" w:hAnsi="Arial Narrow"/>
                <w:b/>
                <w:sz w:val="22"/>
              </w:rPr>
            </w:pPr>
          </w:p>
        </w:tc>
        <w:tc>
          <w:tcPr>
            <w:tcW w:w="775" w:type="pct"/>
            <w:vMerge/>
            <w:shd w:val="clear" w:color="auto" w:fill="auto"/>
            <w:vAlign w:val="center"/>
          </w:tcPr>
          <w:p w14:paraId="333293B5" w14:textId="77777777" w:rsidR="00CF47A5" w:rsidRPr="00152EC4" w:rsidRDefault="00CF47A5" w:rsidP="007078AF">
            <w:pPr>
              <w:keepLines/>
              <w:jc w:val="center"/>
              <w:rPr>
                <w:rFonts w:ascii="Arial Narrow" w:hAnsi="Arial Narrow"/>
                <w:b/>
                <w:sz w:val="22"/>
              </w:rPr>
            </w:pPr>
          </w:p>
        </w:tc>
        <w:tc>
          <w:tcPr>
            <w:tcW w:w="519" w:type="pct"/>
            <w:shd w:val="clear" w:color="auto" w:fill="auto"/>
            <w:vAlign w:val="center"/>
          </w:tcPr>
          <w:p w14:paraId="36594997"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Полные</w:t>
            </w:r>
          </w:p>
        </w:tc>
        <w:tc>
          <w:tcPr>
            <w:tcW w:w="573" w:type="pct"/>
            <w:shd w:val="clear" w:color="auto" w:fill="auto"/>
            <w:vAlign w:val="center"/>
          </w:tcPr>
          <w:p w14:paraId="1A690099"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Сильные</w:t>
            </w:r>
          </w:p>
        </w:tc>
        <w:tc>
          <w:tcPr>
            <w:tcW w:w="552" w:type="pct"/>
            <w:shd w:val="clear" w:color="auto" w:fill="auto"/>
            <w:vAlign w:val="center"/>
          </w:tcPr>
          <w:p w14:paraId="49489FC9"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Средние</w:t>
            </w:r>
          </w:p>
        </w:tc>
        <w:tc>
          <w:tcPr>
            <w:tcW w:w="501" w:type="pct"/>
            <w:shd w:val="clear" w:color="auto" w:fill="auto"/>
            <w:vAlign w:val="center"/>
          </w:tcPr>
          <w:p w14:paraId="0226B05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Слабые</w:t>
            </w:r>
          </w:p>
        </w:tc>
        <w:tc>
          <w:tcPr>
            <w:tcW w:w="326" w:type="pct"/>
            <w:shd w:val="clear" w:color="auto" w:fill="auto"/>
            <w:vAlign w:val="center"/>
          </w:tcPr>
          <w:p w14:paraId="21470C8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99%</w:t>
            </w:r>
          </w:p>
        </w:tc>
        <w:tc>
          <w:tcPr>
            <w:tcW w:w="378" w:type="pct"/>
            <w:shd w:val="clear" w:color="auto" w:fill="auto"/>
            <w:vAlign w:val="center"/>
          </w:tcPr>
          <w:p w14:paraId="3DB7C57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50%</w:t>
            </w:r>
          </w:p>
        </w:tc>
        <w:tc>
          <w:tcPr>
            <w:tcW w:w="378" w:type="pct"/>
            <w:shd w:val="clear" w:color="auto" w:fill="auto"/>
            <w:vAlign w:val="center"/>
          </w:tcPr>
          <w:p w14:paraId="4E1E9EAC"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10%</w:t>
            </w:r>
          </w:p>
        </w:tc>
        <w:tc>
          <w:tcPr>
            <w:tcW w:w="379" w:type="pct"/>
            <w:shd w:val="clear" w:color="auto" w:fill="auto"/>
            <w:vAlign w:val="center"/>
          </w:tcPr>
          <w:p w14:paraId="07BA1AC8"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1%</w:t>
            </w:r>
          </w:p>
        </w:tc>
      </w:tr>
      <w:tr w:rsidR="00CF47A5" w:rsidRPr="00152EC4" w14:paraId="5E5AFB38" w14:textId="77777777" w:rsidTr="007078AF">
        <w:tc>
          <w:tcPr>
            <w:tcW w:w="620" w:type="pct"/>
            <w:shd w:val="clear" w:color="auto" w:fill="auto"/>
            <w:vAlign w:val="center"/>
          </w:tcPr>
          <w:p w14:paraId="2D92B732" w14:textId="77777777" w:rsidR="00CF47A5" w:rsidRPr="00152EC4" w:rsidRDefault="00CF47A5" w:rsidP="007078AF">
            <w:pPr>
              <w:rPr>
                <w:rFonts w:ascii="Arial Narrow" w:hAnsi="Arial Narrow"/>
                <w:sz w:val="22"/>
              </w:rPr>
            </w:pPr>
            <w:r w:rsidRPr="00152EC4">
              <w:rPr>
                <w:rFonts w:ascii="Arial Narrow" w:hAnsi="Arial Narrow"/>
                <w:sz w:val="22"/>
              </w:rPr>
              <w:t>Бензин</w:t>
            </w:r>
          </w:p>
        </w:tc>
        <w:tc>
          <w:tcPr>
            <w:tcW w:w="775" w:type="pct"/>
            <w:shd w:val="clear" w:color="auto" w:fill="auto"/>
            <w:vAlign w:val="center"/>
          </w:tcPr>
          <w:p w14:paraId="708ABA93" w14:textId="77777777" w:rsidR="00CF47A5" w:rsidRPr="00152EC4" w:rsidRDefault="00CF47A5" w:rsidP="007078AF">
            <w:pPr>
              <w:jc w:val="center"/>
              <w:rPr>
                <w:rFonts w:ascii="Arial Narrow" w:hAnsi="Arial Narrow"/>
                <w:sz w:val="22"/>
              </w:rPr>
            </w:pPr>
            <w:r w:rsidRPr="00152EC4">
              <w:rPr>
                <w:rFonts w:ascii="Arial Narrow" w:hAnsi="Arial Narrow"/>
                <w:sz w:val="22"/>
              </w:rPr>
              <w:t>48000 (4800)</w:t>
            </w:r>
          </w:p>
        </w:tc>
        <w:tc>
          <w:tcPr>
            <w:tcW w:w="519" w:type="pct"/>
            <w:shd w:val="clear" w:color="auto" w:fill="auto"/>
            <w:vAlign w:val="center"/>
          </w:tcPr>
          <w:p w14:paraId="15248933" w14:textId="77777777" w:rsidR="00CF47A5" w:rsidRPr="00152EC4" w:rsidRDefault="00CF47A5" w:rsidP="007078AF">
            <w:pPr>
              <w:jc w:val="center"/>
              <w:rPr>
                <w:rFonts w:ascii="Arial Narrow" w:hAnsi="Arial Narrow"/>
                <w:sz w:val="22"/>
              </w:rPr>
            </w:pPr>
            <w:r w:rsidRPr="00152EC4">
              <w:rPr>
                <w:rFonts w:ascii="Arial Narrow" w:hAnsi="Arial Narrow"/>
                <w:sz w:val="22"/>
              </w:rPr>
              <w:t>63,3</w:t>
            </w:r>
          </w:p>
        </w:tc>
        <w:tc>
          <w:tcPr>
            <w:tcW w:w="573" w:type="pct"/>
            <w:shd w:val="clear" w:color="auto" w:fill="auto"/>
            <w:vAlign w:val="center"/>
          </w:tcPr>
          <w:p w14:paraId="35B01D4E" w14:textId="77777777" w:rsidR="00CF47A5" w:rsidRPr="00152EC4" w:rsidRDefault="00CF47A5" w:rsidP="007078AF">
            <w:pPr>
              <w:jc w:val="center"/>
              <w:rPr>
                <w:rFonts w:ascii="Arial Narrow" w:hAnsi="Arial Narrow"/>
                <w:sz w:val="22"/>
              </w:rPr>
            </w:pPr>
            <w:r w:rsidRPr="00152EC4">
              <w:rPr>
                <w:rFonts w:ascii="Arial Narrow" w:hAnsi="Arial Narrow"/>
                <w:sz w:val="22"/>
              </w:rPr>
              <w:t>77,9</w:t>
            </w:r>
          </w:p>
        </w:tc>
        <w:tc>
          <w:tcPr>
            <w:tcW w:w="552" w:type="pct"/>
            <w:shd w:val="clear" w:color="auto" w:fill="auto"/>
            <w:vAlign w:val="center"/>
          </w:tcPr>
          <w:p w14:paraId="40610085" w14:textId="77777777" w:rsidR="00CF47A5" w:rsidRPr="00152EC4" w:rsidRDefault="00CF47A5" w:rsidP="007078AF">
            <w:pPr>
              <w:jc w:val="center"/>
              <w:rPr>
                <w:rFonts w:ascii="Arial Narrow" w:hAnsi="Arial Narrow"/>
                <w:sz w:val="22"/>
              </w:rPr>
            </w:pPr>
            <w:r w:rsidRPr="00152EC4">
              <w:rPr>
                <w:rFonts w:ascii="Arial Narrow" w:hAnsi="Arial Narrow"/>
                <w:sz w:val="22"/>
              </w:rPr>
              <w:t>111,2</w:t>
            </w:r>
          </w:p>
        </w:tc>
        <w:tc>
          <w:tcPr>
            <w:tcW w:w="501" w:type="pct"/>
            <w:shd w:val="clear" w:color="auto" w:fill="auto"/>
            <w:vAlign w:val="center"/>
          </w:tcPr>
          <w:p w14:paraId="645DB738" w14:textId="77777777" w:rsidR="00CF47A5" w:rsidRPr="00152EC4" w:rsidRDefault="00CF47A5" w:rsidP="007078AF">
            <w:pPr>
              <w:jc w:val="center"/>
              <w:rPr>
                <w:rFonts w:ascii="Arial Narrow" w:hAnsi="Arial Narrow"/>
                <w:sz w:val="22"/>
              </w:rPr>
            </w:pPr>
            <w:r w:rsidRPr="00152EC4">
              <w:rPr>
                <w:rFonts w:ascii="Arial Narrow" w:hAnsi="Arial Narrow"/>
                <w:sz w:val="22"/>
              </w:rPr>
              <w:t>216,6</w:t>
            </w:r>
          </w:p>
        </w:tc>
        <w:tc>
          <w:tcPr>
            <w:tcW w:w="326" w:type="pct"/>
            <w:shd w:val="clear" w:color="auto" w:fill="auto"/>
            <w:vAlign w:val="center"/>
          </w:tcPr>
          <w:p w14:paraId="7A4AD56D" w14:textId="77777777" w:rsidR="00CF47A5" w:rsidRPr="00152EC4" w:rsidRDefault="00CF47A5" w:rsidP="007078AF">
            <w:pPr>
              <w:jc w:val="center"/>
              <w:rPr>
                <w:rFonts w:ascii="Arial Narrow" w:hAnsi="Arial Narrow"/>
                <w:sz w:val="22"/>
              </w:rPr>
            </w:pPr>
            <w:r w:rsidRPr="00152EC4">
              <w:rPr>
                <w:rFonts w:ascii="Arial Narrow" w:hAnsi="Arial Narrow"/>
                <w:sz w:val="22"/>
              </w:rPr>
              <w:t>42,7</w:t>
            </w:r>
          </w:p>
        </w:tc>
        <w:tc>
          <w:tcPr>
            <w:tcW w:w="378" w:type="pct"/>
            <w:shd w:val="clear" w:color="auto" w:fill="auto"/>
            <w:vAlign w:val="center"/>
          </w:tcPr>
          <w:p w14:paraId="23EAC0FE" w14:textId="77777777" w:rsidR="00CF47A5" w:rsidRPr="00152EC4" w:rsidRDefault="00CF47A5" w:rsidP="007078AF">
            <w:pPr>
              <w:jc w:val="center"/>
              <w:rPr>
                <w:rFonts w:ascii="Arial Narrow" w:hAnsi="Arial Narrow"/>
                <w:sz w:val="22"/>
              </w:rPr>
            </w:pPr>
            <w:r w:rsidRPr="00152EC4">
              <w:rPr>
                <w:rFonts w:ascii="Arial Narrow" w:hAnsi="Arial Narrow"/>
                <w:sz w:val="22"/>
              </w:rPr>
              <w:t>108,7</w:t>
            </w:r>
          </w:p>
        </w:tc>
        <w:tc>
          <w:tcPr>
            <w:tcW w:w="378" w:type="pct"/>
            <w:shd w:val="clear" w:color="auto" w:fill="auto"/>
            <w:vAlign w:val="center"/>
          </w:tcPr>
          <w:p w14:paraId="7FFA96A1" w14:textId="77777777" w:rsidR="00CF47A5" w:rsidRPr="00152EC4" w:rsidRDefault="00CF47A5" w:rsidP="007078AF">
            <w:pPr>
              <w:jc w:val="center"/>
              <w:rPr>
                <w:rFonts w:ascii="Arial Narrow" w:hAnsi="Arial Narrow"/>
                <w:sz w:val="22"/>
              </w:rPr>
            </w:pPr>
            <w:r w:rsidRPr="00152EC4">
              <w:rPr>
                <w:rFonts w:ascii="Arial Narrow" w:hAnsi="Arial Narrow"/>
                <w:sz w:val="22"/>
              </w:rPr>
              <w:t>175,6</w:t>
            </w:r>
          </w:p>
        </w:tc>
        <w:tc>
          <w:tcPr>
            <w:tcW w:w="379" w:type="pct"/>
            <w:shd w:val="clear" w:color="auto" w:fill="auto"/>
            <w:vAlign w:val="center"/>
          </w:tcPr>
          <w:p w14:paraId="4B718DD5" w14:textId="77777777" w:rsidR="00CF47A5" w:rsidRPr="00152EC4" w:rsidRDefault="00CF47A5" w:rsidP="007078AF">
            <w:pPr>
              <w:jc w:val="center"/>
              <w:rPr>
                <w:rFonts w:ascii="Arial Narrow" w:hAnsi="Arial Narrow"/>
                <w:sz w:val="22"/>
              </w:rPr>
            </w:pPr>
            <w:r w:rsidRPr="00152EC4">
              <w:rPr>
                <w:rFonts w:ascii="Arial Narrow" w:hAnsi="Arial Narrow"/>
                <w:sz w:val="22"/>
              </w:rPr>
              <w:t>261,5</w:t>
            </w:r>
          </w:p>
        </w:tc>
      </w:tr>
    </w:tbl>
    <w:p w14:paraId="21BCF338" w14:textId="7CF5E142" w:rsidR="00CF47A5" w:rsidRDefault="00CF47A5" w:rsidP="00CF47A5">
      <w:pPr>
        <w:pStyle w:val="ad"/>
        <w:keepNext/>
      </w:pPr>
      <w:r>
        <w:t xml:space="preserve">Таблица </w:t>
      </w:r>
      <w:r>
        <w:rPr>
          <w:noProof/>
        </w:rPr>
        <w:fldChar w:fldCharType="begin"/>
      </w:r>
      <w:r>
        <w:rPr>
          <w:noProof/>
        </w:rPr>
        <w:instrText xml:space="preserve"> SEQ Таблица \* ARABIC </w:instrText>
      </w:r>
      <w:r>
        <w:rPr>
          <w:noProof/>
        </w:rPr>
        <w:fldChar w:fldCharType="separate"/>
      </w:r>
      <w:r w:rsidR="00ED0796">
        <w:rPr>
          <w:noProof/>
        </w:rPr>
        <w:t>106</w:t>
      </w:r>
      <w:r>
        <w:rPr>
          <w:noProof/>
        </w:rPr>
        <w:fldChar w:fldCharType="end"/>
      </w:r>
      <w:r>
        <w:t xml:space="preserve"> – </w:t>
      </w:r>
      <w:r w:rsidRPr="00FF71C8">
        <w:t>Взрывопожароопасные вещества при транспортировке 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
        <w:gridCol w:w="1421"/>
        <w:gridCol w:w="1187"/>
        <w:gridCol w:w="990"/>
        <w:gridCol w:w="1224"/>
        <w:gridCol w:w="1421"/>
        <w:gridCol w:w="1060"/>
        <w:gridCol w:w="1224"/>
      </w:tblGrid>
      <w:tr w:rsidR="00CF47A5" w:rsidRPr="00152EC4" w14:paraId="66B7FDBA" w14:textId="77777777" w:rsidTr="007078AF">
        <w:trPr>
          <w:trHeight w:val="413"/>
          <w:tblHeader/>
        </w:trPr>
        <w:tc>
          <w:tcPr>
            <w:tcW w:w="545" w:type="pct"/>
            <w:vMerge w:val="restart"/>
            <w:shd w:val="clear" w:color="auto" w:fill="auto"/>
            <w:vAlign w:val="center"/>
          </w:tcPr>
          <w:p w14:paraId="68CB6A95"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Вещество</w:t>
            </w:r>
          </w:p>
        </w:tc>
        <w:tc>
          <w:tcPr>
            <w:tcW w:w="744" w:type="pct"/>
            <w:vMerge w:val="restart"/>
            <w:shd w:val="clear" w:color="auto" w:fill="auto"/>
            <w:vAlign w:val="center"/>
          </w:tcPr>
          <w:p w14:paraId="5EC4BBA8"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вещества участвующего в пожаре разлития, кг</w:t>
            </w:r>
          </w:p>
        </w:tc>
        <w:tc>
          <w:tcPr>
            <w:tcW w:w="1775" w:type="pct"/>
            <w:gridSpan w:val="3"/>
            <w:shd w:val="clear" w:color="auto" w:fill="auto"/>
            <w:vAlign w:val="center"/>
          </w:tcPr>
          <w:p w14:paraId="3C5FFA97"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Пожар разлития</w:t>
            </w:r>
          </w:p>
        </w:tc>
        <w:tc>
          <w:tcPr>
            <w:tcW w:w="744" w:type="pct"/>
            <w:vMerge w:val="restart"/>
            <w:shd w:val="clear" w:color="auto" w:fill="auto"/>
            <w:vAlign w:val="center"/>
          </w:tcPr>
          <w:p w14:paraId="491D5589"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Масса вещества, участвующего в пожаре по типу «огненный шар», кг</w:t>
            </w:r>
          </w:p>
        </w:tc>
        <w:tc>
          <w:tcPr>
            <w:tcW w:w="1192" w:type="pct"/>
            <w:gridSpan w:val="2"/>
            <w:shd w:val="clear" w:color="auto" w:fill="auto"/>
            <w:vAlign w:val="center"/>
          </w:tcPr>
          <w:p w14:paraId="05674B14"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Огненный шар</w:t>
            </w:r>
          </w:p>
        </w:tc>
      </w:tr>
      <w:tr w:rsidR="00CF47A5" w:rsidRPr="00152EC4" w14:paraId="73746CC0" w14:textId="77777777" w:rsidTr="007078AF">
        <w:trPr>
          <w:trHeight w:val="412"/>
          <w:tblHeader/>
        </w:trPr>
        <w:tc>
          <w:tcPr>
            <w:tcW w:w="545" w:type="pct"/>
            <w:vMerge/>
            <w:shd w:val="clear" w:color="auto" w:fill="auto"/>
            <w:vAlign w:val="center"/>
          </w:tcPr>
          <w:p w14:paraId="3B8DC301" w14:textId="77777777" w:rsidR="00CF47A5" w:rsidRPr="00152EC4" w:rsidRDefault="00CF47A5" w:rsidP="007078AF">
            <w:pPr>
              <w:keepLines/>
              <w:jc w:val="center"/>
              <w:rPr>
                <w:rFonts w:ascii="Arial Narrow" w:hAnsi="Arial Narrow"/>
                <w:b/>
                <w:sz w:val="22"/>
              </w:rPr>
            </w:pPr>
          </w:p>
        </w:tc>
        <w:tc>
          <w:tcPr>
            <w:tcW w:w="744" w:type="pct"/>
            <w:vMerge/>
            <w:shd w:val="clear" w:color="auto" w:fill="auto"/>
            <w:vAlign w:val="center"/>
          </w:tcPr>
          <w:p w14:paraId="487ECF8F" w14:textId="77777777" w:rsidR="00CF47A5" w:rsidRPr="00152EC4" w:rsidRDefault="00CF47A5" w:rsidP="007078AF">
            <w:pPr>
              <w:keepLines/>
              <w:jc w:val="center"/>
              <w:rPr>
                <w:rFonts w:ascii="Arial Narrow" w:hAnsi="Arial Narrow"/>
                <w:b/>
                <w:sz w:val="22"/>
              </w:rPr>
            </w:pPr>
          </w:p>
        </w:tc>
        <w:tc>
          <w:tcPr>
            <w:tcW w:w="620" w:type="pct"/>
            <w:shd w:val="clear" w:color="auto" w:fill="auto"/>
            <w:vAlign w:val="center"/>
          </w:tcPr>
          <w:p w14:paraId="43ED84C1"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Расстояние от центра пожара (радиус пролива), м</w:t>
            </w:r>
          </w:p>
          <w:p w14:paraId="0A0AB7DC" w14:textId="77777777" w:rsidR="00CF47A5" w:rsidRPr="00152EC4" w:rsidRDefault="00CF47A5" w:rsidP="007078AF">
            <w:pPr>
              <w:keepLines/>
              <w:jc w:val="center"/>
              <w:rPr>
                <w:rFonts w:ascii="Arial Narrow" w:hAnsi="Arial Narrow"/>
                <w:b/>
                <w:sz w:val="22"/>
              </w:rPr>
            </w:pPr>
          </w:p>
        </w:tc>
        <w:tc>
          <w:tcPr>
            <w:tcW w:w="516" w:type="pct"/>
            <w:shd w:val="clear" w:color="auto" w:fill="auto"/>
            <w:vAlign w:val="center"/>
          </w:tcPr>
          <w:p w14:paraId="583C1AEF"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Площадь разлива, м2</w:t>
            </w:r>
          </w:p>
        </w:tc>
        <w:tc>
          <w:tcPr>
            <w:tcW w:w="640" w:type="pct"/>
            <w:shd w:val="clear" w:color="auto" w:fill="auto"/>
            <w:vAlign w:val="center"/>
          </w:tcPr>
          <w:p w14:paraId="14E21C84"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Безопасное расстояние, м</w:t>
            </w:r>
          </w:p>
        </w:tc>
        <w:tc>
          <w:tcPr>
            <w:tcW w:w="744" w:type="pct"/>
            <w:vMerge/>
            <w:shd w:val="clear" w:color="auto" w:fill="auto"/>
            <w:vAlign w:val="center"/>
          </w:tcPr>
          <w:p w14:paraId="416CB7B0" w14:textId="77777777" w:rsidR="00CF47A5" w:rsidRPr="00152EC4" w:rsidRDefault="00CF47A5" w:rsidP="007078AF">
            <w:pPr>
              <w:keepLines/>
              <w:jc w:val="center"/>
              <w:rPr>
                <w:rFonts w:ascii="Arial Narrow" w:hAnsi="Arial Narrow"/>
                <w:b/>
                <w:sz w:val="22"/>
              </w:rPr>
            </w:pPr>
          </w:p>
        </w:tc>
        <w:tc>
          <w:tcPr>
            <w:tcW w:w="553" w:type="pct"/>
            <w:shd w:val="clear" w:color="auto" w:fill="auto"/>
            <w:vAlign w:val="center"/>
          </w:tcPr>
          <w:p w14:paraId="02CFBC9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Радиус огненного шара, м</w:t>
            </w:r>
          </w:p>
        </w:tc>
        <w:tc>
          <w:tcPr>
            <w:tcW w:w="640" w:type="pct"/>
            <w:shd w:val="clear" w:color="auto" w:fill="auto"/>
            <w:vAlign w:val="center"/>
          </w:tcPr>
          <w:p w14:paraId="7681FA83" w14:textId="77777777" w:rsidR="00CF47A5" w:rsidRPr="00152EC4" w:rsidRDefault="00CF47A5" w:rsidP="007078AF">
            <w:pPr>
              <w:keepLines/>
              <w:jc w:val="center"/>
              <w:rPr>
                <w:rFonts w:ascii="Arial Narrow" w:hAnsi="Arial Narrow"/>
                <w:b/>
                <w:sz w:val="22"/>
              </w:rPr>
            </w:pPr>
            <w:r w:rsidRPr="00152EC4">
              <w:rPr>
                <w:rFonts w:ascii="Arial Narrow" w:hAnsi="Arial Narrow"/>
                <w:b/>
                <w:sz w:val="22"/>
              </w:rPr>
              <w:t>Безопасное расстояние, м</w:t>
            </w:r>
          </w:p>
        </w:tc>
      </w:tr>
      <w:tr w:rsidR="00CF47A5" w:rsidRPr="00152EC4" w14:paraId="0F76930B" w14:textId="77777777" w:rsidTr="007078AF">
        <w:tc>
          <w:tcPr>
            <w:tcW w:w="545" w:type="pct"/>
            <w:shd w:val="clear" w:color="auto" w:fill="auto"/>
            <w:vAlign w:val="center"/>
          </w:tcPr>
          <w:p w14:paraId="547CE794" w14:textId="77777777" w:rsidR="00CF47A5" w:rsidRPr="00152EC4" w:rsidRDefault="00CF47A5" w:rsidP="007078AF">
            <w:pPr>
              <w:rPr>
                <w:rFonts w:ascii="Arial Narrow" w:hAnsi="Arial Narrow"/>
                <w:sz w:val="22"/>
              </w:rPr>
            </w:pPr>
            <w:r w:rsidRPr="00152EC4">
              <w:rPr>
                <w:rFonts w:ascii="Arial Narrow" w:hAnsi="Arial Narrow"/>
                <w:sz w:val="22"/>
              </w:rPr>
              <w:t>Бензин</w:t>
            </w:r>
          </w:p>
        </w:tc>
        <w:tc>
          <w:tcPr>
            <w:tcW w:w="744" w:type="pct"/>
            <w:shd w:val="clear" w:color="auto" w:fill="auto"/>
            <w:vAlign w:val="center"/>
          </w:tcPr>
          <w:p w14:paraId="56CCECE9" w14:textId="77777777" w:rsidR="00CF47A5" w:rsidRPr="00152EC4" w:rsidRDefault="00CF47A5" w:rsidP="007078AF">
            <w:pPr>
              <w:jc w:val="center"/>
              <w:rPr>
                <w:rFonts w:ascii="Arial Narrow" w:hAnsi="Arial Narrow"/>
                <w:sz w:val="22"/>
              </w:rPr>
            </w:pPr>
            <w:r w:rsidRPr="00152EC4">
              <w:rPr>
                <w:rFonts w:ascii="Arial Narrow" w:hAnsi="Arial Narrow"/>
                <w:sz w:val="22"/>
              </w:rPr>
              <w:t>48000</w:t>
            </w:r>
          </w:p>
        </w:tc>
        <w:tc>
          <w:tcPr>
            <w:tcW w:w="620" w:type="pct"/>
            <w:shd w:val="clear" w:color="auto" w:fill="auto"/>
            <w:vAlign w:val="center"/>
          </w:tcPr>
          <w:p w14:paraId="0EA97FD0" w14:textId="77777777" w:rsidR="00CF47A5" w:rsidRPr="00152EC4" w:rsidRDefault="00CF47A5" w:rsidP="007078AF">
            <w:pPr>
              <w:jc w:val="center"/>
              <w:rPr>
                <w:rFonts w:ascii="Arial Narrow" w:hAnsi="Arial Narrow"/>
                <w:sz w:val="22"/>
              </w:rPr>
            </w:pPr>
            <w:r w:rsidRPr="00152EC4">
              <w:rPr>
                <w:rFonts w:ascii="Arial Narrow" w:hAnsi="Arial Narrow"/>
                <w:sz w:val="22"/>
              </w:rPr>
              <w:t>19,8</w:t>
            </w:r>
          </w:p>
        </w:tc>
        <w:tc>
          <w:tcPr>
            <w:tcW w:w="516" w:type="pct"/>
            <w:shd w:val="clear" w:color="auto" w:fill="auto"/>
            <w:vAlign w:val="center"/>
          </w:tcPr>
          <w:p w14:paraId="179907E3" w14:textId="77777777" w:rsidR="00CF47A5" w:rsidRPr="00152EC4" w:rsidRDefault="00CF47A5" w:rsidP="007078AF">
            <w:pPr>
              <w:jc w:val="center"/>
              <w:rPr>
                <w:rFonts w:ascii="Arial Narrow" w:hAnsi="Arial Narrow"/>
                <w:sz w:val="22"/>
              </w:rPr>
            </w:pPr>
            <w:r w:rsidRPr="00152EC4">
              <w:rPr>
                <w:rFonts w:ascii="Arial Narrow" w:hAnsi="Arial Narrow"/>
                <w:sz w:val="22"/>
              </w:rPr>
              <w:t>1241</w:t>
            </w:r>
          </w:p>
        </w:tc>
        <w:tc>
          <w:tcPr>
            <w:tcW w:w="640" w:type="pct"/>
            <w:shd w:val="clear" w:color="auto" w:fill="auto"/>
            <w:vAlign w:val="center"/>
          </w:tcPr>
          <w:p w14:paraId="64D04137" w14:textId="77777777" w:rsidR="00CF47A5" w:rsidRPr="00152EC4" w:rsidRDefault="00CF47A5" w:rsidP="007078AF">
            <w:pPr>
              <w:jc w:val="center"/>
              <w:rPr>
                <w:rFonts w:ascii="Arial Narrow" w:hAnsi="Arial Narrow"/>
                <w:sz w:val="22"/>
              </w:rPr>
            </w:pPr>
            <w:r w:rsidRPr="00152EC4">
              <w:rPr>
                <w:rFonts w:ascii="Arial Narrow" w:hAnsi="Arial Narrow"/>
                <w:sz w:val="22"/>
              </w:rPr>
              <w:t>39</w:t>
            </w:r>
          </w:p>
        </w:tc>
        <w:tc>
          <w:tcPr>
            <w:tcW w:w="744" w:type="pct"/>
            <w:shd w:val="clear" w:color="auto" w:fill="auto"/>
            <w:vAlign w:val="center"/>
          </w:tcPr>
          <w:p w14:paraId="2462CC33" w14:textId="77777777" w:rsidR="00CF47A5" w:rsidRPr="00152EC4" w:rsidRDefault="00CF47A5" w:rsidP="007078AF">
            <w:pPr>
              <w:jc w:val="center"/>
              <w:rPr>
                <w:rFonts w:ascii="Arial Narrow" w:hAnsi="Arial Narrow"/>
                <w:sz w:val="22"/>
              </w:rPr>
            </w:pPr>
            <w:r w:rsidRPr="00152EC4">
              <w:rPr>
                <w:rFonts w:ascii="Arial Narrow" w:hAnsi="Arial Narrow"/>
                <w:sz w:val="22"/>
              </w:rPr>
              <w:t>28800</w:t>
            </w:r>
          </w:p>
        </w:tc>
        <w:tc>
          <w:tcPr>
            <w:tcW w:w="553" w:type="pct"/>
            <w:shd w:val="clear" w:color="auto" w:fill="auto"/>
            <w:vAlign w:val="center"/>
          </w:tcPr>
          <w:p w14:paraId="7D40859C" w14:textId="77777777" w:rsidR="00CF47A5" w:rsidRPr="00152EC4" w:rsidRDefault="00CF47A5" w:rsidP="007078AF">
            <w:pPr>
              <w:jc w:val="center"/>
              <w:rPr>
                <w:rFonts w:ascii="Arial Narrow" w:hAnsi="Arial Narrow"/>
                <w:sz w:val="22"/>
              </w:rPr>
            </w:pPr>
            <w:r w:rsidRPr="00152EC4">
              <w:rPr>
                <w:rFonts w:ascii="Arial Narrow" w:hAnsi="Arial Narrow"/>
                <w:sz w:val="22"/>
              </w:rPr>
              <w:t>76,5</w:t>
            </w:r>
          </w:p>
        </w:tc>
        <w:tc>
          <w:tcPr>
            <w:tcW w:w="640" w:type="pct"/>
            <w:shd w:val="clear" w:color="auto" w:fill="auto"/>
            <w:vAlign w:val="center"/>
          </w:tcPr>
          <w:p w14:paraId="2F529DA5" w14:textId="77777777" w:rsidR="00CF47A5" w:rsidRPr="00152EC4" w:rsidRDefault="00CF47A5" w:rsidP="007078AF">
            <w:pPr>
              <w:jc w:val="center"/>
              <w:rPr>
                <w:rFonts w:ascii="Arial Narrow" w:hAnsi="Arial Narrow"/>
                <w:sz w:val="22"/>
              </w:rPr>
            </w:pPr>
            <w:r w:rsidRPr="00152EC4">
              <w:rPr>
                <w:rFonts w:ascii="Arial Narrow" w:hAnsi="Arial Narrow"/>
                <w:sz w:val="22"/>
              </w:rPr>
              <w:t>400</w:t>
            </w:r>
          </w:p>
        </w:tc>
      </w:tr>
    </w:tbl>
    <w:p w14:paraId="52F3C724" w14:textId="77777777" w:rsidR="00CF47A5" w:rsidRDefault="00CF47A5" w:rsidP="00CF47A5">
      <w:pPr>
        <w:spacing w:line="276" w:lineRule="auto"/>
        <w:ind w:firstLine="709"/>
        <w:jc w:val="both"/>
        <w:rPr>
          <w:rFonts w:ascii="Arial" w:hAnsi="Arial" w:cs="Arial"/>
          <w:sz w:val="24"/>
          <w:szCs w:val="24"/>
        </w:rPr>
      </w:pPr>
    </w:p>
    <w:p w14:paraId="6D2B881E" w14:textId="77777777" w:rsidR="00CF47A5" w:rsidRDefault="00CF47A5" w:rsidP="00CF47A5">
      <w:pPr>
        <w:spacing w:line="276" w:lineRule="auto"/>
        <w:ind w:firstLine="709"/>
        <w:jc w:val="both"/>
        <w:rPr>
          <w:rFonts w:ascii="Arial" w:hAnsi="Arial" w:cs="Arial"/>
          <w:sz w:val="24"/>
          <w:szCs w:val="24"/>
        </w:rPr>
      </w:pPr>
    </w:p>
    <w:p w14:paraId="3A11D126" w14:textId="77777777" w:rsidR="00CF47A5" w:rsidRDefault="00CF47A5" w:rsidP="00CF47A5">
      <w:pPr>
        <w:spacing w:line="276" w:lineRule="auto"/>
        <w:ind w:firstLine="709"/>
        <w:jc w:val="both"/>
        <w:rPr>
          <w:rFonts w:ascii="Arial" w:hAnsi="Arial" w:cs="Arial"/>
          <w:sz w:val="24"/>
          <w:szCs w:val="24"/>
        </w:rPr>
      </w:pPr>
      <w:r w:rsidRPr="00F145C8">
        <w:rPr>
          <w:rFonts w:ascii="Arial" w:hAnsi="Arial" w:cs="Arial"/>
          <w:sz w:val="24"/>
          <w:szCs w:val="24"/>
        </w:rPr>
        <w:t xml:space="preserve">Кроме АХОВ возможны взрывы и пожары, которые приведут к чрезвычайным ситуациям на отдельных территориях </w:t>
      </w:r>
      <w:r>
        <w:rPr>
          <w:rFonts w:ascii="Arial" w:hAnsi="Arial" w:cs="Arial"/>
          <w:sz w:val="24"/>
          <w:szCs w:val="24"/>
        </w:rPr>
        <w:t>округа</w:t>
      </w:r>
      <w:r w:rsidRPr="00F145C8">
        <w:rPr>
          <w:rFonts w:ascii="Arial" w:hAnsi="Arial" w:cs="Arial"/>
          <w:sz w:val="24"/>
          <w:szCs w:val="24"/>
        </w:rPr>
        <w:t xml:space="preserve">. В связи с возможностью аварий и катастроф на железнодорожном транспорте и потенциально опасных объектах, которые могут привести к чрезвычайным ситуациям, возникает необходимость тщательной отработке мероприятий, направленных на защиту населения и территорий </w:t>
      </w:r>
      <w:r>
        <w:rPr>
          <w:rFonts w:ascii="Arial" w:hAnsi="Arial" w:cs="Arial"/>
          <w:sz w:val="24"/>
          <w:szCs w:val="24"/>
        </w:rPr>
        <w:t>округа</w:t>
      </w:r>
      <w:r w:rsidRPr="00F145C8">
        <w:rPr>
          <w:rFonts w:ascii="Arial" w:hAnsi="Arial" w:cs="Arial"/>
          <w:sz w:val="24"/>
          <w:szCs w:val="24"/>
        </w:rPr>
        <w:t>, установления взаимодействия с органами управления железной дороги</w:t>
      </w:r>
      <w:r>
        <w:rPr>
          <w:rFonts w:ascii="Arial" w:hAnsi="Arial" w:cs="Arial"/>
          <w:sz w:val="24"/>
          <w:szCs w:val="24"/>
        </w:rPr>
        <w:t>.</w:t>
      </w:r>
    </w:p>
    <w:p w14:paraId="58916829" w14:textId="77777777" w:rsidR="00CF47A5" w:rsidRPr="00F81636" w:rsidRDefault="00CF47A5" w:rsidP="00CF47A5">
      <w:pPr>
        <w:spacing w:line="276" w:lineRule="auto"/>
        <w:ind w:firstLine="709"/>
        <w:jc w:val="both"/>
        <w:rPr>
          <w:rFonts w:ascii="Arial" w:hAnsi="Arial" w:cs="Arial"/>
          <w:sz w:val="24"/>
          <w:szCs w:val="24"/>
        </w:rPr>
      </w:pPr>
      <w:bookmarkStart w:id="244" w:name="_Toc317248146"/>
      <w:r w:rsidRPr="00F81636">
        <w:rPr>
          <w:rFonts w:ascii="Arial" w:hAnsi="Arial" w:cs="Arial"/>
          <w:b/>
          <w:sz w:val="24"/>
          <w:szCs w:val="24"/>
        </w:rPr>
        <w:t>Аварии на трубопроводном транспорте.</w:t>
      </w:r>
      <w:bookmarkEnd w:id="244"/>
      <w:r>
        <w:rPr>
          <w:rFonts w:ascii="Arial" w:hAnsi="Arial" w:cs="Arial"/>
          <w:b/>
          <w:sz w:val="24"/>
          <w:szCs w:val="24"/>
        </w:rPr>
        <w:t xml:space="preserve"> </w:t>
      </w:r>
      <w:r w:rsidRPr="00F81636">
        <w:rPr>
          <w:rFonts w:ascii="Arial" w:hAnsi="Arial" w:cs="Arial"/>
          <w:sz w:val="24"/>
          <w:szCs w:val="24"/>
        </w:rPr>
        <w:t>Чрезвычайные ситуации на трубопроводном транспорте сопровождаются, как правило, выбросом газа, разливом нефти и других, транспортируемых по ним продуктов, что приводит к ухудшению экологической обстановки, возникновению пожаров и загрязнению обширных территорий.</w:t>
      </w:r>
    </w:p>
    <w:p w14:paraId="5D55C010" w14:textId="36388544" w:rsidR="00CF47A5" w:rsidRPr="00F81636" w:rsidRDefault="00CF47A5" w:rsidP="00CF47A5">
      <w:pPr>
        <w:spacing w:line="276" w:lineRule="auto"/>
        <w:ind w:firstLine="709"/>
        <w:jc w:val="both"/>
        <w:rPr>
          <w:rFonts w:ascii="Arial" w:hAnsi="Arial" w:cs="Arial"/>
          <w:sz w:val="24"/>
          <w:szCs w:val="24"/>
        </w:rPr>
      </w:pPr>
      <w:r w:rsidRPr="00F81636">
        <w:rPr>
          <w:rFonts w:ascii="Arial" w:hAnsi="Arial" w:cs="Arial"/>
          <w:sz w:val="24"/>
          <w:szCs w:val="24"/>
        </w:rPr>
        <w:t xml:space="preserve">По территории </w:t>
      </w:r>
      <w:r>
        <w:rPr>
          <w:rFonts w:ascii="Arial" w:hAnsi="Arial" w:cs="Arial"/>
          <w:sz w:val="24"/>
          <w:szCs w:val="24"/>
        </w:rPr>
        <w:t xml:space="preserve">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Pr="00F81636">
        <w:rPr>
          <w:rFonts w:ascii="Arial" w:hAnsi="Arial" w:cs="Arial"/>
          <w:sz w:val="24"/>
          <w:szCs w:val="24"/>
        </w:rPr>
        <w:t xml:space="preserve"> проходят магистральные газопроводы («Голубой поток» Ø1400), газопровод высокого давления Ø500 вдоль дороги, обслуживающей местное месторождение газа «Расшеватское», магистральный нефтепровод КТК «Тенгиз – Астрахань - Новороссийск».</w:t>
      </w:r>
    </w:p>
    <w:p w14:paraId="3DB6177B" w14:textId="77777777" w:rsidR="00CF47A5" w:rsidRPr="00F81636" w:rsidRDefault="00CF47A5" w:rsidP="00CF47A5">
      <w:pPr>
        <w:spacing w:line="276" w:lineRule="auto"/>
        <w:ind w:firstLine="709"/>
        <w:jc w:val="both"/>
        <w:rPr>
          <w:rFonts w:ascii="Arial" w:hAnsi="Arial" w:cs="Arial"/>
          <w:sz w:val="24"/>
          <w:szCs w:val="24"/>
        </w:rPr>
      </w:pPr>
      <w:r w:rsidRPr="00F81636">
        <w:rPr>
          <w:rFonts w:ascii="Arial" w:hAnsi="Arial" w:cs="Arial"/>
          <w:sz w:val="24"/>
          <w:szCs w:val="24"/>
        </w:rPr>
        <w:t>На всех трубопроводах транспортируемый продукт содержит АХОВ: сероводород и меркаптан, количество которых колеблется от 0,1% до 5%.</w:t>
      </w:r>
    </w:p>
    <w:p w14:paraId="0DAF9238" w14:textId="77777777" w:rsidR="00CF47A5" w:rsidRPr="00F81636" w:rsidRDefault="00CF47A5" w:rsidP="00CF47A5">
      <w:pPr>
        <w:spacing w:line="276" w:lineRule="auto"/>
        <w:ind w:firstLine="709"/>
        <w:jc w:val="both"/>
        <w:rPr>
          <w:rFonts w:ascii="Arial" w:hAnsi="Arial" w:cs="Arial"/>
          <w:sz w:val="24"/>
          <w:szCs w:val="24"/>
        </w:rPr>
      </w:pPr>
      <w:r w:rsidRPr="00F81636">
        <w:rPr>
          <w:rFonts w:ascii="Arial" w:hAnsi="Arial" w:cs="Arial"/>
          <w:sz w:val="24"/>
          <w:szCs w:val="24"/>
        </w:rPr>
        <w:t>Основными причинами возникновения чрезвычайных ситуаций на указанных объектах могут являться:</w:t>
      </w:r>
    </w:p>
    <w:p w14:paraId="23891B3A"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нарушение инструкции по обслуживанию технологического оборудования;</w:t>
      </w:r>
    </w:p>
    <w:p w14:paraId="5DE65257"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заводские дефекты труб;</w:t>
      </w:r>
    </w:p>
    <w:p w14:paraId="67F1BE60"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брак строительно-монтажных работ;</w:t>
      </w:r>
    </w:p>
    <w:p w14:paraId="402162DC"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нарушение фланцевых соединений;</w:t>
      </w:r>
    </w:p>
    <w:p w14:paraId="5BDA60AC"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механические повреждения;</w:t>
      </w:r>
    </w:p>
    <w:p w14:paraId="63BB7CA6"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lastRenderedPageBreak/>
        <w:t>разрывы трубопроводов в местах сварочных стыков и установки арматуры;</w:t>
      </w:r>
    </w:p>
    <w:p w14:paraId="2AA9E82A"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коррозия труб;</w:t>
      </w:r>
    </w:p>
    <w:p w14:paraId="533C5066" w14:textId="77777777" w:rsidR="00CF47A5" w:rsidRPr="00F81636" w:rsidRDefault="00CF47A5" w:rsidP="00593C17">
      <w:pPr>
        <w:pStyle w:val="ae"/>
        <w:numPr>
          <w:ilvl w:val="0"/>
          <w:numId w:val="49"/>
        </w:numPr>
        <w:tabs>
          <w:tab w:val="left" w:pos="993"/>
        </w:tabs>
        <w:spacing w:line="276" w:lineRule="auto"/>
        <w:ind w:left="0" w:firstLine="709"/>
        <w:jc w:val="both"/>
        <w:rPr>
          <w:rFonts w:ascii="Arial" w:hAnsi="Arial" w:cs="Arial"/>
          <w:sz w:val="24"/>
          <w:szCs w:val="24"/>
        </w:rPr>
      </w:pPr>
      <w:r w:rsidRPr="00F81636">
        <w:rPr>
          <w:rFonts w:ascii="Arial" w:hAnsi="Arial" w:cs="Arial"/>
          <w:sz w:val="24"/>
          <w:szCs w:val="24"/>
        </w:rPr>
        <w:t>отказы оборудования и др.</w:t>
      </w:r>
    </w:p>
    <w:p w14:paraId="4BE53B49" w14:textId="77777777" w:rsidR="00CF47A5" w:rsidRPr="00F81636" w:rsidRDefault="00CF47A5" w:rsidP="00CF47A5">
      <w:pPr>
        <w:spacing w:line="276" w:lineRule="auto"/>
        <w:ind w:firstLine="709"/>
        <w:jc w:val="both"/>
        <w:rPr>
          <w:rFonts w:ascii="Arial" w:hAnsi="Arial" w:cs="Arial"/>
          <w:sz w:val="24"/>
          <w:szCs w:val="24"/>
        </w:rPr>
      </w:pPr>
      <w:r w:rsidRPr="00F81636">
        <w:rPr>
          <w:rFonts w:ascii="Arial" w:hAnsi="Arial" w:cs="Arial"/>
          <w:sz w:val="24"/>
          <w:szCs w:val="24"/>
        </w:rPr>
        <w:t>Чрезвычайные ситуации на газопроводе сопровождаются, выбросом газа, что приводит к образованию ударной волны, ухудшению экологической обстановки, возникновению пожаров и загрязнению обширных территорий.</w:t>
      </w:r>
    </w:p>
    <w:p w14:paraId="34203E61" w14:textId="77777777" w:rsidR="00CF47A5" w:rsidRDefault="00CF47A5" w:rsidP="00CF47A5">
      <w:pPr>
        <w:spacing w:line="276" w:lineRule="auto"/>
        <w:ind w:firstLine="709"/>
        <w:jc w:val="both"/>
        <w:rPr>
          <w:rFonts w:ascii="Arial" w:hAnsi="Arial" w:cs="Arial"/>
          <w:sz w:val="24"/>
          <w:szCs w:val="24"/>
        </w:rPr>
      </w:pPr>
      <w:r w:rsidRPr="00F81636">
        <w:rPr>
          <w:rFonts w:ascii="Arial" w:hAnsi="Arial" w:cs="Arial"/>
          <w:sz w:val="24"/>
          <w:szCs w:val="24"/>
        </w:rPr>
        <w:t>В опасную пятикилометровую зону газопровода попадает г. Новоалександровск и ряд населенных пунктов. В случае аварии с выбросом газа в этой зоне возможно разрушение зданий, расстекление, поражение людей, возникновение пожаров.</w:t>
      </w:r>
    </w:p>
    <w:p w14:paraId="5405E76E" w14:textId="77777777" w:rsidR="00CF47A5" w:rsidRPr="004E7990" w:rsidRDefault="00CF47A5" w:rsidP="00CF47A5">
      <w:pPr>
        <w:spacing w:line="276" w:lineRule="auto"/>
        <w:ind w:firstLine="709"/>
        <w:jc w:val="both"/>
        <w:rPr>
          <w:rFonts w:ascii="Arial" w:hAnsi="Arial" w:cs="Arial"/>
          <w:sz w:val="24"/>
          <w:szCs w:val="24"/>
        </w:rPr>
      </w:pPr>
    </w:p>
    <w:p w14:paraId="018C38C9" w14:textId="77777777" w:rsidR="00CF47A5" w:rsidRPr="006F1E7A" w:rsidRDefault="00CF47A5" w:rsidP="00CF47A5">
      <w:pPr>
        <w:spacing w:line="276" w:lineRule="auto"/>
        <w:ind w:left="284"/>
        <w:jc w:val="both"/>
        <w:outlineLvl w:val="1"/>
        <w:rPr>
          <w:rFonts w:ascii="Century Gothic" w:hAnsi="Century Gothic" w:cs="Arial"/>
          <w:color w:val="595959" w:themeColor="text1" w:themeTint="A6"/>
          <w:sz w:val="28"/>
          <w:szCs w:val="28"/>
        </w:rPr>
      </w:pPr>
      <w:bookmarkStart w:id="245" w:name="_Toc175047553"/>
      <w:r w:rsidRPr="006F1E7A">
        <w:rPr>
          <w:rFonts w:ascii="Century Gothic" w:hAnsi="Century Gothic" w:cs="Arial"/>
          <w:color w:val="595959" w:themeColor="text1" w:themeTint="A6"/>
          <w:sz w:val="28"/>
          <w:szCs w:val="28"/>
        </w:rPr>
        <w:t>4.3 Перечень возможных источников чрезвычайных ситуаций биолого-социального характера</w:t>
      </w:r>
      <w:bookmarkEnd w:id="238"/>
      <w:bookmarkEnd w:id="245"/>
    </w:p>
    <w:p w14:paraId="7B6B37FB" w14:textId="77777777" w:rsidR="00CF47A5" w:rsidRPr="00680BE3" w:rsidRDefault="00CF47A5" w:rsidP="00CF47A5">
      <w:pPr>
        <w:pStyle w:val="-0"/>
      </w:pPr>
      <w:r w:rsidRPr="00680BE3">
        <w:t>Перечень факторов риска возникновения на территории муниципального образования:</w:t>
      </w:r>
    </w:p>
    <w:p w14:paraId="5B4F8488" w14:textId="77777777" w:rsidR="00CF47A5" w:rsidRPr="00680BE3" w:rsidRDefault="00CF47A5" w:rsidP="00593C17">
      <w:pPr>
        <w:pStyle w:val="afffffffffffffff2"/>
        <w:numPr>
          <w:ilvl w:val="0"/>
          <w:numId w:val="104"/>
        </w:numPr>
        <w:ind w:left="0" w:firstLine="709"/>
      </w:pPr>
      <w:r w:rsidRPr="00680BE3">
        <w:t xml:space="preserve">инфекционные заболевания, острые респираторные заболевания, заболевания гриппом, клещевым энцефалитом, </w:t>
      </w:r>
      <w:r w:rsidRPr="00680BE3">
        <w:rPr>
          <w:lang w:val="en-US"/>
        </w:rPr>
        <w:t>COVID</w:t>
      </w:r>
      <w:r w:rsidRPr="00680BE3">
        <w:t>-19;</w:t>
      </w:r>
    </w:p>
    <w:p w14:paraId="149C2D73" w14:textId="77777777" w:rsidR="00CF47A5" w:rsidRPr="00680BE3" w:rsidRDefault="00CF47A5" w:rsidP="00593C17">
      <w:pPr>
        <w:pStyle w:val="afffffffffffffff2"/>
        <w:numPr>
          <w:ilvl w:val="0"/>
          <w:numId w:val="104"/>
        </w:numPr>
        <w:ind w:left="0" w:firstLine="709"/>
      </w:pPr>
      <w:r w:rsidRPr="00680BE3">
        <w:t>случаи заболевания животных бешенством – переносчиками болезни являются дикие животные;</w:t>
      </w:r>
    </w:p>
    <w:p w14:paraId="468858AA" w14:textId="77777777" w:rsidR="00CF47A5" w:rsidRPr="00680BE3" w:rsidRDefault="00CF47A5" w:rsidP="00593C17">
      <w:pPr>
        <w:pStyle w:val="afffffffffffffff2"/>
        <w:numPr>
          <w:ilvl w:val="0"/>
          <w:numId w:val="104"/>
        </w:numPr>
        <w:ind w:left="0" w:firstLine="709"/>
      </w:pPr>
      <w:r w:rsidRPr="00680BE3">
        <w:t>вспышки массового размножения опасных болезней и вредителей сельскохозяйственных растений.</w:t>
      </w:r>
    </w:p>
    <w:p w14:paraId="77BE3AF6" w14:textId="77777777" w:rsidR="00CF47A5" w:rsidRPr="00680BE3" w:rsidRDefault="00CF47A5" w:rsidP="00CF47A5">
      <w:pPr>
        <w:pStyle w:val="-0"/>
      </w:pPr>
      <w:r w:rsidRPr="00680BE3">
        <w:t>В целях предупреждения возникновения и распространения инфекционных болезней должны своевременно и в полном объеме проводиться предусмотренные санитарно-эпидемиологическими правилами и иными нормативными правовыми актами Российской Федерации санитарно-противоэпидемические (профилактические) мероприятия, в том числе мероприятия по осуществлению санитарной охраны территории Российской Федерации, введению ограничительных мероприятий (карантина), осуществлению производственного контроля, принятию мер в отношении больных инфекционными болезнями, прерыванию путей передачи (дезинфекционные мероприятия), проведению медицинских осмотров, организации иммунопрофилактики населения, гигиенического воспитания и обучения граждан.</w:t>
      </w:r>
    </w:p>
    <w:p w14:paraId="57E8DAF7" w14:textId="7FCF8B5F" w:rsidR="00CF47A5" w:rsidRPr="00680BE3" w:rsidRDefault="00CF47A5" w:rsidP="00CF47A5">
      <w:pPr>
        <w:pStyle w:val="afff"/>
        <w:spacing w:before="0" w:after="0" w:line="276" w:lineRule="auto"/>
        <w:ind w:firstLine="709"/>
        <w:rPr>
          <w:rFonts w:ascii="Arial" w:hAnsi="Arial" w:cs="Arial"/>
        </w:rPr>
      </w:pPr>
      <w:r w:rsidRPr="00680BE3">
        <w:rPr>
          <w:rFonts w:ascii="Arial" w:hAnsi="Arial" w:cs="Arial"/>
        </w:rPr>
        <w:t xml:space="preserve">Требования по предупреждению возникновения и распространения инфекционных болезней среди населения, представлены в </w:t>
      </w:r>
      <w:hyperlink r:id="rId44" w:anchor="6580IP" w:history="1">
        <w:r w:rsidRPr="00680BE3">
          <w:rPr>
            <w:rFonts w:ascii="Arial" w:hAnsi="Arial" w:cs="Arial"/>
          </w:rPr>
          <w:t>СанПиН 3.3686-21 «Санитарно-эпидемиологические требования по профилактике инфекционных болезней»</w:t>
        </w:r>
      </w:hyperlink>
      <w:r w:rsidRPr="00680BE3">
        <w:rPr>
          <w:rFonts w:ascii="Arial" w:hAnsi="Arial" w:cs="Arial"/>
        </w:rPr>
        <w:t>.</w:t>
      </w:r>
    </w:p>
    <w:p w14:paraId="1B250947" w14:textId="5822B904" w:rsidR="00CF47A5" w:rsidRPr="00680BE3" w:rsidRDefault="00CF47A5" w:rsidP="00CF47A5">
      <w:pPr>
        <w:pStyle w:val="formattext"/>
        <w:shd w:val="clear" w:color="auto" w:fill="FFFFFF"/>
        <w:spacing w:before="0" w:beforeAutospacing="0" w:after="0" w:afterAutospacing="0" w:line="276" w:lineRule="auto"/>
        <w:ind w:firstLine="709"/>
        <w:jc w:val="both"/>
        <w:textAlignment w:val="baseline"/>
        <w:rPr>
          <w:rFonts w:ascii="Arial" w:eastAsiaTheme="minorHAnsi" w:hAnsi="Arial" w:cs="Arial"/>
          <w:lang w:eastAsia="en-US"/>
        </w:rPr>
      </w:pPr>
      <w:r w:rsidRPr="00680BE3">
        <w:rPr>
          <w:rFonts w:ascii="Arial" w:eastAsiaTheme="minorHAnsi" w:hAnsi="Arial" w:cs="Arial"/>
          <w:lang w:eastAsia="en-US"/>
        </w:rPr>
        <w:t xml:space="preserve">В связи с продолжающимся глобальным распространением, угрозой завоза и распространения новой коронавирусной инфекции (COVID-2019) на территории Российской Федерации, в соответствии с </w:t>
      </w:r>
      <w:hyperlink r:id="rId45" w:anchor="8QA0M7" w:history="1">
        <w:r w:rsidRPr="00680BE3">
          <w:rPr>
            <w:rFonts w:ascii="Arial" w:eastAsiaTheme="minorHAnsi" w:hAnsi="Arial"/>
            <w:lang w:eastAsia="en-US"/>
          </w:rPr>
          <w:t>пунктом 6 части 1 статьи 51 Федерального закона от 30.03.1999 № 52-ФЗ «О санитарно-эпидемиологическом благополучии населения»</w:t>
        </w:r>
      </w:hyperlink>
      <w:r w:rsidRPr="00680BE3">
        <w:rPr>
          <w:rFonts w:ascii="Arial" w:eastAsiaTheme="minorHAnsi" w:hAnsi="Arial" w:cs="Arial"/>
          <w:lang w:eastAsia="en-US"/>
        </w:rPr>
        <w:t xml:space="preserve"> (Собрание законодательства Российской Федерации, 1999, № 14, ст.1650; 2019, № 30, ст.4134), необходимо обеспечить</w:t>
      </w:r>
      <w:r w:rsidRPr="00680BE3">
        <w:rPr>
          <w:rStyle w:val="af7"/>
          <w:rFonts w:ascii="Arial" w:eastAsiaTheme="minorHAnsi" w:hAnsi="Arial" w:cs="Arial"/>
          <w:lang w:eastAsia="en-US"/>
        </w:rPr>
        <w:footnoteReference w:id="92"/>
      </w:r>
      <w:r w:rsidRPr="00680BE3">
        <w:rPr>
          <w:rFonts w:ascii="Arial" w:eastAsiaTheme="minorHAnsi" w:hAnsi="Arial" w:cs="Arial"/>
          <w:lang w:eastAsia="en-US"/>
        </w:rPr>
        <w:t>:</w:t>
      </w:r>
    </w:p>
    <w:p w14:paraId="76E1B092" w14:textId="77777777" w:rsidR="00CF47A5" w:rsidRPr="00680BE3" w:rsidRDefault="00CF47A5" w:rsidP="00CF47A5">
      <w:pPr>
        <w:pStyle w:val="a4"/>
      </w:pPr>
      <w:r w:rsidRPr="00680BE3">
        <w:lastRenderedPageBreak/>
        <w:t>готовность обсерваторов;</w:t>
      </w:r>
    </w:p>
    <w:p w14:paraId="4B3FD1B1" w14:textId="77777777" w:rsidR="00CF47A5" w:rsidRPr="00680BE3" w:rsidRDefault="00CF47A5" w:rsidP="00CF47A5">
      <w:pPr>
        <w:pStyle w:val="a4"/>
      </w:pPr>
      <w:r w:rsidRPr="00680BE3">
        <w:t>контроль соблюдения режима изоляции в домашних условиях в течение 14 календарных дней лиц, прибывших на территорию Российской Федерации до вступления в силу настоящего Постановления;</w:t>
      </w:r>
    </w:p>
    <w:p w14:paraId="6A5C487E" w14:textId="77777777" w:rsidR="00CF47A5" w:rsidRPr="00680BE3" w:rsidRDefault="00CF47A5" w:rsidP="00CF47A5">
      <w:pPr>
        <w:pStyle w:val="a4"/>
      </w:pPr>
      <w:r w:rsidRPr="00680BE3">
        <w:t>контроль за обязательным использованием средств индивидуальной защиты органов дыхания (маски, респираторы) персоналом транспортно-пересадочных узлов, транспортных средств (метрополитен, поезда, автобусы и другие виды общественного транспорта) и других мест с массовым пребыванием людей;</w:t>
      </w:r>
    </w:p>
    <w:p w14:paraId="7155F7C4" w14:textId="77777777" w:rsidR="00CF47A5" w:rsidRPr="00680BE3" w:rsidRDefault="00CF47A5" w:rsidP="00CF47A5">
      <w:pPr>
        <w:pStyle w:val="a4"/>
      </w:pPr>
      <w:r w:rsidRPr="00680BE3">
        <w:rPr>
          <w:rStyle w:val="afffffffffffffff4"/>
        </w:rPr>
        <w:t>в</w:t>
      </w:r>
      <w:r w:rsidRPr="00680BE3">
        <w:t>ведение ограничительных мероприятий, включая режим самоизоляции.</w:t>
      </w:r>
    </w:p>
    <w:p w14:paraId="0A0F0CEC" w14:textId="77777777" w:rsidR="00CF47A5" w:rsidRPr="00680BE3" w:rsidRDefault="00CF47A5" w:rsidP="00CF47A5">
      <w:pPr>
        <w:pStyle w:val="formattext"/>
        <w:shd w:val="clear" w:color="auto" w:fill="FFFFFF"/>
        <w:tabs>
          <w:tab w:val="left" w:pos="993"/>
        </w:tabs>
        <w:spacing w:before="0" w:beforeAutospacing="0" w:after="0" w:afterAutospacing="0" w:line="276" w:lineRule="auto"/>
        <w:ind w:firstLine="709"/>
        <w:jc w:val="both"/>
        <w:textAlignment w:val="baseline"/>
        <w:rPr>
          <w:rFonts w:ascii="Arial" w:hAnsi="Arial" w:cs="Arial"/>
          <w:shd w:val="clear" w:color="auto" w:fill="FFFFFF"/>
        </w:rPr>
      </w:pPr>
      <w:r w:rsidRPr="00680BE3">
        <w:rPr>
          <w:rFonts w:ascii="Arial" w:hAnsi="Arial" w:cs="Arial"/>
          <w:shd w:val="clear" w:color="auto" w:fill="FFFFFF"/>
        </w:rPr>
        <w:t>Обеспечить обязательное проведение лабораторного обследования на COVID-2019 следующих категорий лиц:</w:t>
      </w:r>
    </w:p>
    <w:p w14:paraId="7E6F70CE"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вернувшихся на территорию Российской Федерацию с признаками респираторных заболеваний;</w:t>
      </w:r>
    </w:p>
    <w:p w14:paraId="14477C16"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контактировавших с больным COVID-2019;</w:t>
      </w:r>
    </w:p>
    <w:p w14:paraId="1570052D"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с диагнозом «внебольничная пневмония»;</w:t>
      </w:r>
    </w:p>
    <w:p w14:paraId="05835722"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старше 65 лет, обратившихся за медицинской помощью с симптомами респираторного заболевания;</w:t>
      </w:r>
    </w:p>
    <w:p w14:paraId="1AB26748"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медицинских работников, имеющих риски инфицирования COVID-2019 на рабочих местах, – 1 раз в неделю, а при появлении симптомов, не исключающих COVID-2019, – немедленно;</w:t>
      </w:r>
    </w:p>
    <w:p w14:paraId="4930E3E9" w14:textId="77777777" w:rsidR="00CF47A5" w:rsidRPr="00680BE3" w:rsidRDefault="00CF47A5" w:rsidP="00593C17">
      <w:pPr>
        <w:pStyle w:val="formattext"/>
        <w:numPr>
          <w:ilvl w:val="0"/>
          <w:numId w:val="105"/>
        </w:numPr>
        <w:shd w:val="clear" w:color="auto" w:fill="FFFFFF"/>
        <w:tabs>
          <w:tab w:val="left" w:pos="993"/>
        </w:tabs>
        <w:spacing w:before="0" w:beforeAutospacing="0" w:after="0" w:afterAutospacing="0" w:line="276" w:lineRule="auto"/>
        <w:ind w:left="0" w:firstLine="709"/>
        <w:jc w:val="both"/>
        <w:textAlignment w:val="baseline"/>
        <w:rPr>
          <w:rFonts w:ascii="Arial" w:eastAsiaTheme="minorHAnsi" w:hAnsi="Arial" w:cs="Arial"/>
          <w:lang w:eastAsia="en-US"/>
        </w:rPr>
      </w:pPr>
      <w:r w:rsidRPr="00680BE3">
        <w:rPr>
          <w:rFonts w:ascii="Arial" w:eastAsiaTheme="minorHAnsi" w:hAnsi="Arial" w:cs="Arial"/>
          <w:lang w:eastAsia="en-US"/>
        </w:rPr>
        <w:t>находящихся в учреждениях постоянного пребывания независимо от организационно-правовой формы (специальные учебно-воспитательные учреждения закрытого типа, кадетские корпуса, дома-интернаты, учреждения ФСИН России) и персонал таких организаций – при появлении симптомов респираторного заболевания.</w:t>
      </w:r>
    </w:p>
    <w:p w14:paraId="73A448AB" w14:textId="77777777" w:rsidR="00CF47A5" w:rsidRPr="00680BE3" w:rsidRDefault="00CF47A5" w:rsidP="00593C17">
      <w:pPr>
        <w:pStyle w:val="ae"/>
        <w:numPr>
          <w:ilvl w:val="0"/>
          <w:numId w:val="106"/>
        </w:numPr>
        <w:shd w:val="clear" w:color="auto" w:fill="FFFFFF"/>
        <w:tabs>
          <w:tab w:val="left" w:pos="993"/>
        </w:tabs>
        <w:spacing w:line="276" w:lineRule="auto"/>
        <w:textAlignment w:val="baseline"/>
        <w:rPr>
          <w:rFonts w:ascii="Arial" w:hAnsi="Arial" w:cs="Arial"/>
          <w:sz w:val="24"/>
          <w:szCs w:val="24"/>
        </w:rPr>
      </w:pPr>
      <w:r w:rsidRPr="00680BE3">
        <w:rPr>
          <w:rFonts w:ascii="Arial" w:hAnsi="Arial" w:cs="Arial"/>
          <w:sz w:val="24"/>
          <w:szCs w:val="24"/>
        </w:rPr>
        <w:t>Мероприятия, направленные на предупреждение распространения COVID-19, включают:</w:t>
      </w:r>
    </w:p>
    <w:p w14:paraId="0084BEF6"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мониторинг заболеваемости;</w:t>
      </w:r>
    </w:p>
    <w:p w14:paraId="7F9E9A23"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лабораторный мониторинг (слежение за циркуляцией и распространением возбудителя);</w:t>
      </w:r>
    </w:p>
    <w:p w14:paraId="028C2875"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мониторинг напряженности иммунитета среди переболевших лиц, среди групп риска и среди всего населения;</w:t>
      </w:r>
    </w:p>
    <w:p w14:paraId="55F8B332"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сбор и анализ полученной информации;</w:t>
      </w:r>
    </w:p>
    <w:p w14:paraId="40FF62D4"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эпидемиологическую диагностику;</w:t>
      </w:r>
    </w:p>
    <w:p w14:paraId="207F2B72"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прогнозирование;</w:t>
      </w:r>
    </w:p>
    <w:p w14:paraId="49B27261" w14:textId="77777777" w:rsidR="00CF47A5" w:rsidRPr="00680BE3" w:rsidRDefault="00CF47A5" w:rsidP="00593C17">
      <w:pPr>
        <w:pStyle w:val="ae"/>
        <w:numPr>
          <w:ilvl w:val="0"/>
          <w:numId w:val="105"/>
        </w:numPr>
        <w:shd w:val="clear" w:color="auto" w:fill="FFFFFF"/>
        <w:tabs>
          <w:tab w:val="left" w:pos="993"/>
        </w:tabs>
        <w:spacing w:line="276" w:lineRule="auto"/>
        <w:ind w:left="0" w:firstLine="709"/>
        <w:jc w:val="both"/>
        <w:textAlignment w:val="baseline"/>
        <w:rPr>
          <w:rFonts w:ascii="Arial" w:hAnsi="Arial" w:cs="Arial"/>
          <w:sz w:val="24"/>
          <w:szCs w:val="24"/>
        </w:rPr>
      </w:pPr>
      <w:r w:rsidRPr="00680BE3">
        <w:rPr>
          <w:rFonts w:ascii="Arial" w:hAnsi="Arial" w:cs="Arial"/>
          <w:sz w:val="24"/>
          <w:szCs w:val="24"/>
        </w:rPr>
        <w:t>оценку эффективности проводимых мероприятий гигиеническое воспитание населения.</w:t>
      </w:r>
    </w:p>
    <w:p w14:paraId="5DDAD565" w14:textId="77777777" w:rsidR="00CF47A5" w:rsidRPr="00680BE3" w:rsidRDefault="00CF47A5" w:rsidP="00593C17">
      <w:pPr>
        <w:pStyle w:val="afff"/>
        <w:numPr>
          <w:ilvl w:val="0"/>
          <w:numId w:val="106"/>
        </w:numPr>
        <w:tabs>
          <w:tab w:val="left" w:pos="709"/>
        </w:tabs>
        <w:spacing w:before="0" w:after="0" w:line="276" w:lineRule="auto"/>
        <w:ind w:left="0" w:firstLine="709"/>
        <w:rPr>
          <w:rFonts w:ascii="Arial" w:hAnsi="Arial" w:cs="Arial"/>
        </w:rPr>
      </w:pPr>
      <w:r w:rsidRPr="00680BE3">
        <w:rPr>
          <w:rFonts w:ascii="Arial" w:hAnsi="Arial" w:cs="Arial"/>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постановлением Государственного Санитарного врача РФ от 18 апреля 2018 года № 30 «О </w:t>
      </w:r>
      <w:r w:rsidRPr="00680BE3">
        <w:rPr>
          <w:rFonts w:ascii="Arial" w:hAnsi="Arial" w:cs="Arial"/>
        </w:rPr>
        <w:lastRenderedPageBreak/>
        <w:t>дополнительных мерах, направленных на профилактику бешенства в Российской Федерации».</w:t>
      </w:r>
    </w:p>
    <w:p w14:paraId="2F395B95" w14:textId="77777777" w:rsidR="00CF47A5" w:rsidRPr="00680BE3" w:rsidRDefault="00CF47A5" w:rsidP="00CF47A5">
      <w:pPr>
        <w:pStyle w:val="-0"/>
      </w:pPr>
      <w:r w:rsidRPr="00680BE3">
        <w:t>3) На территории области расположены скотомогильники, которые являются потенциальными источниками инфекционной заболеваемости людей и животных.</w:t>
      </w:r>
    </w:p>
    <w:p w14:paraId="467B3F71" w14:textId="4720B1E2" w:rsidR="00CF47A5" w:rsidRPr="00680BE3" w:rsidRDefault="00CF47A5" w:rsidP="00CF47A5">
      <w:pPr>
        <w:pStyle w:val="-0"/>
      </w:pPr>
      <w:r w:rsidRPr="00680BE3">
        <w:t xml:space="preserve">Санитарные разрывы между сооружениями для утилизации трупов животных и птицы, сооружений консервации скотомогильников и селитебной зоной определяют в соответствии с требованиями </w:t>
      </w:r>
      <w:hyperlink r:id="rId46" w:anchor="6540IN" w:history="1">
        <w:r w:rsidRPr="00680BE3">
          <w:t>СанПиН 2.2.1/2.1.1.1200</w:t>
        </w:r>
      </w:hyperlink>
      <w:r w:rsidRPr="00680BE3">
        <w:t>.</w:t>
      </w:r>
    </w:p>
    <w:p w14:paraId="013DA381" w14:textId="77777777" w:rsidR="00CF47A5" w:rsidRPr="00680BE3" w:rsidRDefault="00CF47A5" w:rsidP="00CF47A5">
      <w:pPr>
        <w:pStyle w:val="-0"/>
      </w:pPr>
      <w:r w:rsidRPr="00680BE3">
        <w:t>Все скотомогильники, находящиеся на территории Российской Федерации, подлежат консервации.</w:t>
      </w:r>
    </w:p>
    <w:p w14:paraId="34B629FC" w14:textId="77777777" w:rsidR="00CF47A5" w:rsidRPr="00680BE3" w:rsidRDefault="00CF47A5" w:rsidP="00CF47A5">
      <w:pPr>
        <w:pStyle w:val="-0"/>
      </w:pPr>
      <w:r w:rsidRPr="00680BE3">
        <w:rPr>
          <w:b/>
        </w:rPr>
        <w:t>Сооружение консервации скотомогильника</w:t>
      </w:r>
      <w:r w:rsidRPr="00680BE3">
        <w:rPr>
          <w:i/>
        </w:rPr>
        <w:t xml:space="preserve"> - </w:t>
      </w:r>
      <w:r w:rsidRPr="00680BE3">
        <w:t>конструкция, обеспечивающая после окончания функционирования скотомогильника предотвращение проникновения людей к "могилам", а также предотвращение контакта содержимого скотомогильника с подземными и паводковыми водами и отсутствие контакта с внешней средой в случае возникновения чрезвычайных ситуаций (например, затопления). (Меры по консервации скотомогильников представлены в п. 6.9. СП 289.1325800.2017 «Сооружения животноводческих, птицеводческих и звероводческих предприятий. правила проектирования»).</w:t>
      </w:r>
    </w:p>
    <w:p w14:paraId="4B758323" w14:textId="61DEDF96" w:rsidR="00CF47A5" w:rsidRPr="00680BE3" w:rsidRDefault="00CF47A5" w:rsidP="00CF47A5">
      <w:pPr>
        <w:pStyle w:val="-0"/>
      </w:pPr>
      <w:r w:rsidRPr="00680BE3">
        <w:t xml:space="preserve">В целях профилактики возникновения данных ЧС на территории </w:t>
      </w:r>
      <w:r>
        <w:rPr>
          <w:rStyle w:val="afffffffffffffff6"/>
        </w:rPr>
        <w:t xml:space="preserve">Новоалександровского </w:t>
      </w:r>
      <w:r w:rsidR="007E0AA2">
        <w:rPr>
          <w:rStyle w:val="afffffffffffffff6"/>
        </w:rPr>
        <w:t>муниципального</w:t>
      </w:r>
      <w:r>
        <w:rPr>
          <w:rStyle w:val="afffffffffffffff6"/>
        </w:rPr>
        <w:t xml:space="preserve"> округа</w:t>
      </w:r>
      <w:r w:rsidRPr="00680BE3">
        <w:t xml:space="preserve"> осуществляются следующие превентивные мероприятия, проводимые органами местного самоуправления:</w:t>
      </w:r>
    </w:p>
    <w:p w14:paraId="7634ABD8" w14:textId="77777777" w:rsidR="00CF47A5" w:rsidRPr="00680BE3" w:rsidRDefault="00CF47A5" w:rsidP="00CF47A5">
      <w:pPr>
        <w:pStyle w:val="-0"/>
      </w:pPr>
      <w:r w:rsidRPr="00680BE3">
        <w:t>1. Ежегодная вакцинация населения от инфекционных болезней;</w:t>
      </w:r>
    </w:p>
    <w:p w14:paraId="5DB1629F" w14:textId="77777777" w:rsidR="00CF47A5" w:rsidRPr="00680BE3" w:rsidRDefault="00CF47A5" w:rsidP="00CF47A5">
      <w:pPr>
        <w:pStyle w:val="-0"/>
      </w:pPr>
      <w:r w:rsidRPr="00680BE3">
        <w:t>2. Ежегодная вакцинация поголовья птицы;</w:t>
      </w:r>
    </w:p>
    <w:p w14:paraId="79214FFD" w14:textId="77777777" w:rsidR="00CF47A5" w:rsidRPr="00680BE3" w:rsidRDefault="00CF47A5" w:rsidP="00CF47A5">
      <w:pPr>
        <w:pStyle w:val="-0"/>
      </w:pPr>
      <w:r w:rsidRPr="00680BE3">
        <w:t>5. Своевременный вывоз мусора, уборка в подъездах жилых домов;</w:t>
      </w:r>
    </w:p>
    <w:p w14:paraId="0E06A223" w14:textId="77777777" w:rsidR="00CF47A5" w:rsidRPr="00680BE3" w:rsidRDefault="00CF47A5" w:rsidP="00CF47A5">
      <w:pPr>
        <w:pStyle w:val="-0"/>
      </w:pPr>
      <w:r w:rsidRPr="00680BE3">
        <w:t>6. Работа с населением;</w:t>
      </w:r>
    </w:p>
    <w:p w14:paraId="2F86CAB1" w14:textId="77777777" w:rsidR="00CF47A5" w:rsidRPr="00680BE3" w:rsidRDefault="00CF47A5" w:rsidP="00CF47A5">
      <w:pPr>
        <w:pStyle w:val="-0"/>
      </w:pPr>
      <w:r w:rsidRPr="00680BE3">
        <w:t xml:space="preserve">7. Работа со средствами СМИ. </w:t>
      </w:r>
    </w:p>
    <w:p w14:paraId="611AC80F" w14:textId="77777777" w:rsidR="00CF47A5" w:rsidRPr="00680BE3" w:rsidRDefault="00CF47A5" w:rsidP="00CF47A5">
      <w:pPr>
        <w:pStyle w:val="-0"/>
      </w:pPr>
      <w:r w:rsidRPr="00680BE3">
        <w:t>8. Создание запаса дезинфектантов и средств индивидуальной защиты.</w:t>
      </w:r>
    </w:p>
    <w:p w14:paraId="5B79C688" w14:textId="7A4EDACE" w:rsidR="00CF47A5" w:rsidRPr="00680BE3" w:rsidRDefault="00CF47A5" w:rsidP="00CF47A5">
      <w:pPr>
        <w:pStyle w:val="-0"/>
      </w:pPr>
      <w:r w:rsidRPr="00680BE3">
        <w:t xml:space="preserve">Риски возникновения чрезвычайных ситуаций, связанных с инфекционной заболеваемостью людей, сельскохозяйственных животных, ЧС, связанных с лесными и сельскохозяйственными вредителями, на территории муниципального образования </w:t>
      </w:r>
      <w:r>
        <w:rPr>
          <w:rStyle w:val="afffffffffffffff6"/>
        </w:rPr>
        <w:t xml:space="preserve">Новоалександровского </w:t>
      </w:r>
      <w:r w:rsidR="007E0AA2">
        <w:rPr>
          <w:rStyle w:val="afffffffffffffff6"/>
        </w:rPr>
        <w:t>муниципального</w:t>
      </w:r>
      <w:r>
        <w:rPr>
          <w:rStyle w:val="afffffffffffffff6"/>
        </w:rPr>
        <w:t xml:space="preserve"> округа</w:t>
      </w:r>
      <w:r>
        <w:rPr>
          <w:rStyle w:val="afffffffffffffff6"/>
          <w:rFonts w:eastAsiaTheme="majorEastAsia"/>
        </w:rPr>
        <w:t xml:space="preserve"> </w:t>
      </w:r>
      <w:r w:rsidRPr="00680BE3">
        <w:t>минимальны.</w:t>
      </w:r>
    </w:p>
    <w:p w14:paraId="69C23C80" w14:textId="77777777" w:rsidR="00CF47A5" w:rsidRPr="004E7990" w:rsidRDefault="00CF47A5" w:rsidP="00CF47A5">
      <w:pPr>
        <w:spacing w:line="276" w:lineRule="auto"/>
        <w:ind w:firstLine="709"/>
        <w:jc w:val="both"/>
        <w:rPr>
          <w:rFonts w:ascii="Arial" w:hAnsi="Arial" w:cs="Arial"/>
          <w:sz w:val="24"/>
          <w:szCs w:val="24"/>
        </w:rPr>
      </w:pPr>
    </w:p>
    <w:p w14:paraId="5B97E652" w14:textId="60780F73" w:rsidR="00CF47A5" w:rsidRPr="006F1E7A" w:rsidRDefault="00CF47A5" w:rsidP="00CF47A5">
      <w:pPr>
        <w:spacing w:line="276" w:lineRule="auto"/>
        <w:ind w:left="284"/>
        <w:jc w:val="both"/>
        <w:outlineLvl w:val="1"/>
        <w:rPr>
          <w:rFonts w:ascii="Century Gothic" w:hAnsi="Century Gothic" w:cs="Arial"/>
          <w:color w:val="595959" w:themeColor="text1" w:themeTint="A6"/>
          <w:sz w:val="28"/>
          <w:szCs w:val="28"/>
        </w:rPr>
      </w:pPr>
      <w:bookmarkStart w:id="246" w:name="_Toc175047554"/>
      <w:r w:rsidRPr="006F1E7A">
        <w:rPr>
          <w:rFonts w:ascii="Century Gothic" w:hAnsi="Century Gothic" w:cs="Arial"/>
          <w:color w:val="595959" w:themeColor="text1" w:themeTint="A6"/>
          <w:sz w:val="28"/>
          <w:szCs w:val="28"/>
        </w:rPr>
        <w:t xml:space="preserve">4.4 Мероприятия по смягчению и предотвращению чрезвычайных ситуаций на территории Новоалександровского </w:t>
      </w:r>
      <w:r w:rsidR="007E0AA2">
        <w:rPr>
          <w:rFonts w:ascii="Century Gothic" w:hAnsi="Century Gothic" w:cs="Arial"/>
          <w:color w:val="595959" w:themeColor="text1" w:themeTint="A6"/>
          <w:sz w:val="28"/>
          <w:szCs w:val="28"/>
        </w:rPr>
        <w:t>муниципального</w:t>
      </w:r>
      <w:r w:rsidRPr="006F1E7A">
        <w:rPr>
          <w:rFonts w:ascii="Century Gothic" w:hAnsi="Century Gothic" w:cs="Arial"/>
          <w:color w:val="595959" w:themeColor="text1" w:themeTint="A6"/>
          <w:sz w:val="28"/>
          <w:szCs w:val="28"/>
        </w:rPr>
        <w:t xml:space="preserve"> округа</w:t>
      </w:r>
      <w:bookmarkEnd w:id="239"/>
      <w:bookmarkEnd w:id="246"/>
    </w:p>
    <w:p w14:paraId="6D6BC03D"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Перечень мероприятий по обеспечению пожарной безопасности. ЧС, связанные с возникновением пожаров на территории, чаще всего возникают на объектах социально-бытового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59BAC5F1"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В соответствии с Федеральным законом от 22.07.2008 № 123-ФЗ «Технический регламент о требованиях пожарной безопасности» к опасным факторам пожара, воздействующим на людей и имущество, относятся: пламя и искры; тепловой поток; повышенная температура окружающей среды; </w:t>
      </w:r>
      <w:r w:rsidRPr="00B04A3E">
        <w:rPr>
          <w:rFonts w:ascii="Arial" w:eastAsia="Calibri" w:hAnsi="Arial" w:cs="Arial"/>
          <w:sz w:val="24"/>
          <w:szCs w:val="24"/>
        </w:rPr>
        <w:lastRenderedPageBreak/>
        <w:t>повышенная концентрация токсичных продуктов горения и термического разложения; пониженная концентрация кислорода; снижение видимости в дыму.</w:t>
      </w:r>
    </w:p>
    <w:p w14:paraId="6D488A09"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К сопутствующим проявлениям опасных факторов пожара относятся:</w:t>
      </w:r>
    </w:p>
    <w:p w14:paraId="12E47328"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612290FB"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0620EA05"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вынос высокого напряжения на токопроводящие части технологических установок, оборудования, агрегатов, изделий и иного имущества;</w:t>
      </w:r>
    </w:p>
    <w:p w14:paraId="37BE6675"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опасные факторы взрыва, происшедшего вследствие пожара;</w:t>
      </w:r>
    </w:p>
    <w:p w14:paraId="1E6D6987"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воздействие огнетушащих веществ.</w:t>
      </w:r>
    </w:p>
    <w:p w14:paraId="66761D68"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В соответствии с Федеральным законом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5C5315EA"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применение объемно-планировочных решений и средств, обеспечивающих ограничение распространения пожара за пределы очага;</w:t>
      </w:r>
    </w:p>
    <w:p w14:paraId="7A7CAADD"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устройство эвакуационных путей, удовлетворяющих требованиям безопасной эвакуации людей при пожаре;</w:t>
      </w:r>
    </w:p>
    <w:p w14:paraId="1BB3DFF7"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устройство систем обнаружения пожара (установок и систем пожарной сигнализации), оповещения и управления эвакуацией людей при пожаре;</w:t>
      </w:r>
    </w:p>
    <w:p w14:paraId="5EA3CDFC"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4D2232C9"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применение основных строительных конструкций с пределами огнестойкости и классами пожарной опасности;</w:t>
      </w:r>
    </w:p>
    <w:p w14:paraId="340314A0"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устройство на технологическом оборудовании систем противовзрывной защиты;</w:t>
      </w:r>
    </w:p>
    <w:p w14:paraId="753AFC2A"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применение первичных средств пожаротушения;</w:t>
      </w:r>
    </w:p>
    <w:p w14:paraId="72E8C061" w14:textId="77777777" w:rsidR="00CF47A5" w:rsidRPr="00B04A3E" w:rsidRDefault="00CF47A5" w:rsidP="00CF47A5">
      <w:pPr>
        <w:tabs>
          <w:tab w:val="left" w:pos="993"/>
        </w:tabs>
        <w:spacing w:line="276" w:lineRule="auto"/>
        <w:ind w:firstLine="709"/>
        <w:jc w:val="both"/>
        <w:rPr>
          <w:rFonts w:ascii="Arial" w:eastAsia="Calibri" w:hAnsi="Arial" w:cs="Arial"/>
          <w:sz w:val="24"/>
          <w:szCs w:val="24"/>
        </w:rPr>
      </w:pPr>
      <w:r w:rsidRPr="00B04A3E">
        <w:rPr>
          <w:rFonts w:ascii="Arial" w:eastAsia="Calibri" w:hAnsi="Arial" w:cs="Arial"/>
          <w:sz w:val="24"/>
          <w:szCs w:val="24"/>
        </w:rPr>
        <w:t>- организация деятельности подразделений пожарной охраны.</w:t>
      </w:r>
    </w:p>
    <w:p w14:paraId="66294372"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580D5024" w14:textId="1E5D921D"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В соответствии с Правилами пожарной безопасности в лесах, утвержденными постановлением Правительства Российской Федерации от </w:t>
      </w:r>
      <w:r w:rsidR="002878FA">
        <w:rPr>
          <w:rFonts w:ascii="Arial" w:eastAsia="Calibri" w:hAnsi="Arial" w:cs="Arial"/>
          <w:sz w:val="24"/>
          <w:szCs w:val="24"/>
        </w:rPr>
        <w:t>07.10.2020 года № 1614</w:t>
      </w:r>
      <w:r w:rsidRPr="00B04A3E">
        <w:rPr>
          <w:rFonts w:ascii="Arial" w:eastAsia="Calibri" w:hAnsi="Arial" w:cs="Arial"/>
          <w:sz w:val="24"/>
          <w:szCs w:val="24"/>
        </w:rPr>
        <w:t>, меры пожарной безопасности в лесах включают в себя:</w:t>
      </w:r>
    </w:p>
    <w:p w14:paraId="11C86C38"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предупреждение лесных пожаров (противопожарное обустройство лесов и обеспечение средствами предупреждения и тушения лесных пожаров);</w:t>
      </w:r>
    </w:p>
    <w:p w14:paraId="50EC4C7A"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мониторинг пожарной опасности в лесах и лесных пожаров;</w:t>
      </w:r>
    </w:p>
    <w:p w14:paraId="143EBDA3"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разработку и утверждение планов тушения лесных пожаров;</w:t>
      </w:r>
    </w:p>
    <w:p w14:paraId="45FDDD79"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устройство противопожарных резервуаров, минерализованных полос;</w:t>
      </w:r>
    </w:p>
    <w:p w14:paraId="37263AD5"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организацию противопожарной пропаганды и др.</w:t>
      </w:r>
    </w:p>
    <w:p w14:paraId="50ABC8FB" w14:textId="564D4ADA"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lastRenderedPageBreak/>
        <w:t xml:space="preserve">К вопросам местного значения </w:t>
      </w:r>
      <w:r>
        <w:rPr>
          <w:rFonts w:ascii="Arial" w:eastAsia="Calibri" w:hAnsi="Arial" w:cs="Arial"/>
          <w:sz w:val="24"/>
          <w:szCs w:val="24"/>
        </w:rPr>
        <w:t>Новоалександровского</w:t>
      </w:r>
      <w:r w:rsidRPr="00B04A3E">
        <w:rPr>
          <w:rFonts w:ascii="Arial" w:eastAsia="Calibri" w:hAnsi="Arial" w:cs="Arial"/>
          <w:sz w:val="24"/>
          <w:szCs w:val="24"/>
        </w:rPr>
        <w:t xml:space="preserve"> </w:t>
      </w:r>
      <w:r w:rsidR="007E0AA2">
        <w:rPr>
          <w:rFonts w:ascii="Arial" w:eastAsia="Calibri" w:hAnsi="Arial" w:cs="Arial"/>
          <w:sz w:val="24"/>
          <w:szCs w:val="24"/>
        </w:rPr>
        <w:t>муниципального</w:t>
      </w:r>
      <w:r w:rsidRPr="00B04A3E">
        <w:rPr>
          <w:rFonts w:ascii="Arial" w:eastAsia="Calibri" w:hAnsi="Arial" w:cs="Arial"/>
          <w:sz w:val="24"/>
          <w:szCs w:val="24"/>
        </w:rPr>
        <w:t xml:space="preserve"> округа относится: обеспечение первичных мер пожарной безопасности в границах </w:t>
      </w:r>
      <w:r>
        <w:rPr>
          <w:rFonts w:ascii="Arial" w:eastAsia="Calibri" w:hAnsi="Arial" w:cs="Arial"/>
          <w:sz w:val="24"/>
          <w:szCs w:val="24"/>
        </w:rPr>
        <w:t>Новоалександровского</w:t>
      </w:r>
      <w:r w:rsidRPr="00B04A3E">
        <w:rPr>
          <w:rFonts w:ascii="Arial" w:eastAsia="Calibri" w:hAnsi="Arial" w:cs="Arial"/>
          <w:sz w:val="24"/>
          <w:szCs w:val="24"/>
        </w:rPr>
        <w:t xml:space="preserve"> </w:t>
      </w:r>
      <w:r w:rsidR="007E0AA2">
        <w:rPr>
          <w:rFonts w:ascii="Arial" w:eastAsia="Calibri" w:hAnsi="Arial" w:cs="Arial"/>
          <w:sz w:val="24"/>
          <w:szCs w:val="24"/>
        </w:rPr>
        <w:t>муниципального</w:t>
      </w:r>
      <w:r w:rsidRPr="00B04A3E">
        <w:rPr>
          <w:rFonts w:ascii="Arial" w:eastAsia="Calibri" w:hAnsi="Arial" w:cs="Arial"/>
          <w:sz w:val="24"/>
          <w:szCs w:val="24"/>
        </w:rPr>
        <w:t xml:space="preserve"> округа. В соответствии с федеральным законом от 22.07.2008 № 123-ФЗ «Технический регламент о требованиях пожарной безопасности». Настоящий Федеральный закон принят в целях защиты жизни, здоровья, имущества граждан и юридических лиц, государственного и муниципального имущества от пожаров,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14:paraId="694A2996" w14:textId="1F7A4CF5"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Противопожарное водоснабжение поселений и </w:t>
      </w:r>
      <w:r w:rsidR="00785CBE" w:rsidRPr="00785CBE">
        <w:rPr>
          <w:rFonts w:ascii="Arial" w:hAnsi="Arial" w:cs="Arial"/>
          <w:sz w:val="24"/>
          <w:szCs w:val="24"/>
        </w:rPr>
        <w:t>муниципальн</w:t>
      </w:r>
      <w:r w:rsidR="00785CBE">
        <w:rPr>
          <w:rFonts w:ascii="Arial" w:hAnsi="Arial" w:cs="Arial"/>
          <w:sz w:val="24"/>
          <w:szCs w:val="24"/>
        </w:rPr>
        <w:t>ых</w:t>
      </w:r>
      <w:r w:rsidRPr="00B04A3E">
        <w:rPr>
          <w:rFonts w:ascii="Arial" w:eastAsia="Calibri" w:hAnsi="Arial" w:cs="Arial"/>
          <w:sz w:val="24"/>
          <w:szCs w:val="24"/>
        </w:rPr>
        <w:t xml:space="preserve"> округов.</w:t>
      </w:r>
    </w:p>
    <w:p w14:paraId="5D2A489D" w14:textId="31E7248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1. На территориях поселений и округов должны быть источники наружного противопожарного водоснабжения.</w:t>
      </w:r>
    </w:p>
    <w:p w14:paraId="3A30A92B"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2. К источникам наружного противопожарного водоснабжения относятся:</w:t>
      </w:r>
    </w:p>
    <w:p w14:paraId="77D6B34E"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1) наружные водопроводные сети с пожарными гидрантами;</w:t>
      </w:r>
    </w:p>
    <w:p w14:paraId="02A9ABA1"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2) водные объекты, используемые для целей пожаротушения в соответствии с законодательством Российской Федерации;</w:t>
      </w:r>
    </w:p>
    <w:p w14:paraId="4229EF5E"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3) противопожарные резервуары.</w:t>
      </w:r>
    </w:p>
    <w:p w14:paraId="5DD0C59C" w14:textId="5B1C0E53"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3. Поселения и </w:t>
      </w:r>
      <w:r w:rsidR="00785CBE" w:rsidRPr="00785CBE">
        <w:rPr>
          <w:rFonts w:ascii="Arial" w:hAnsi="Arial" w:cs="Arial"/>
          <w:sz w:val="24"/>
          <w:szCs w:val="24"/>
        </w:rPr>
        <w:t>муниципальн</w:t>
      </w:r>
      <w:r w:rsidR="00785CBE">
        <w:rPr>
          <w:rFonts w:ascii="Arial" w:hAnsi="Arial" w:cs="Arial"/>
          <w:sz w:val="24"/>
          <w:szCs w:val="24"/>
        </w:rPr>
        <w:t>ые</w:t>
      </w:r>
      <w:r w:rsidRPr="00B04A3E">
        <w:rPr>
          <w:rFonts w:ascii="Arial" w:eastAsia="Calibri" w:hAnsi="Arial" w:cs="Arial"/>
          <w:sz w:val="24"/>
          <w:szCs w:val="24"/>
        </w:rPr>
        <w:t xml:space="preserve">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2D39E80F" w14:textId="74830CAB"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4. В поселениях и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пожарной и взрывоопасности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218860FE"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5.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 3.4), в которых одновременно могут находиться до 50 человек и объем которых не более 1000 кубических метров.</w:t>
      </w:r>
    </w:p>
    <w:p w14:paraId="07FDA613" w14:textId="58CB6F29"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Требования пожарной безопасности по размещению подразделений пожарной охраны в поселениях и округах.</w:t>
      </w:r>
    </w:p>
    <w:p w14:paraId="28D8EA6A" w14:textId="00BA7992"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1. Дислокация подразделений пожарной охраны на территориях поселений и округов определяется исходя из условия, что время прибытия первого </w:t>
      </w:r>
      <w:r w:rsidRPr="00B04A3E">
        <w:rPr>
          <w:rFonts w:ascii="Arial" w:eastAsia="Calibri" w:hAnsi="Arial" w:cs="Arial"/>
          <w:sz w:val="24"/>
          <w:szCs w:val="24"/>
        </w:rPr>
        <w:lastRenderedPageBreak/>
        <w:t>подразделения к месту вызова в городских поселениях не должно превышать 10 минут, а в сельских поселениях – 20 минут.</w:t>
      </w:r>
    </w:p>
    <w:p w14:paraId="24A5B13D"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2. Подразделения пожарной охраны населенных пунктов должны размещаться в зданиях пожарных депо.</w:t>
      </w:r>
    </w:p>
    <w:p w14:paraId="038D24A4" w14:textId="0CD687B8"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3. Порядок и методика определения мест дислокации подразделений пожарной охраны на территориях поселений и округов устанавливаются нормативными документами по пожарной безопасности.</w:t>
      </w:r>
    </w:p>
    <w:p w14:paraId="58C352E3"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В целях обеспечения своевременного оповещения и информирования населения об угрозе возникновения или о возникновении чрезвычайных ситуаций разработано постановление Губернатора Ставропольского края от 18.01.2007 № 15 «Об утверждении положения о системе оповещения и информирования населения Ставропольского края об угрозе возникновения или о возникновении чрезвычайных ситуаций». Система оповещения представляет собой организационно-техническое объединение сил, средств связи и оповещения, сетей вещания, каналов сети связи общего пользования, обеспечивающих доведение информации и сигналов оповещения до органов управления, сил Ставропольской краевой территориальной подсистемы единой государственной системы предупреждения и ликвидации чрезвычайных ситуаций и населения Ставропольского края.</w:t>
      </w:r>
    </w:p>
    <w:p w14:paraId="584FA7DA"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В соответствии с СП 165.1325800.2014 «Инженерно-технические мероприятия по гражданской обороне. Актуализированная редакция СНиП 2.01.51-90» Ставропольский край входит в зону светомаскировки. Световая маскировка должна проводиться для создания в темное время суток условий, затрудняющих обнаружение городских и сельских поселений и объектов народного хозяйства с воздуха путем визуального наблюдения или с помощью оптических приборов, рассчитанных на видимую область излучения. Световая маскировка городских и сельских поселений и объектов, входящих в зону светомаскировки, должна предусматриваться в двух режимах: частичного и полного затемнения. Подготовительные мероприятия, обеспечивающие осуществление светомаскировки в этих режимах, должны проводиться заблаговременно, в мирное время.</w:t>
      </w:r>
    </w:p>
    <w:p w14:paraId="02E74ACA"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В соответствии с СП 88.13330.2014 «Защитные сооружения гражданской обороны. Актуализированная редакция СНиП II-11-77*» с целью повышения уровня безопасности людей и сохранности материальных ценностей в военное время и при чрезвычайных ситуациях мирного времени, следует проектировать и размещать защитные сооружения гражданской обороны (убежища и противорадиационные укрытия, укрытия). Защитные сооружения гражданской обороны должны обеспечивать защиту укрываемых от косвенного действия ядерных средств поражения, а также действия обычных средств поражения и могут использоваться в мирное время для хозяйственных нужд и обслуживания на</w:t>
      </w:r>
      <w:r>
        <w:rPr>
          <w:rFonts w:ascii="Arial" w:eastAsia="Calibri" w:hAnsi="Arial" w:cs="Arial"/>
          <w:sz w:val="24"/>
          <w:szCs w:val="24"/>
        </w:rPr>
        <w:t>селения.</w:t>
      </w:r>
    </w:p>
    <w:p w14:paraId="7E2CCCC5" w14:textId="46E9CBEB"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Планировка и застройка территорий населённых пунктов </w:t>
      </w:r>
      <w:r>
        <w:rPr>
          <w:rFonts w:ascii="Arial" w:eastAsia="Calibri" w:hAnsi="Arial" w:cs="Arial"/>
          <w:sz w:val="24"/>
          <w:szCs w:val="24"/>
        </w:rPr>
        <w:t>Новоалександровского</w:t>
      </w:r>
      <w:r w:rsidRPr="00B04A3E">
        <w:rPr>
          <w:rFonts w:ascii="Arial" w:eastAsia="Calibri" w:hAnsi="Arial" w:cs="Arial"/>
          <w:sz w:val="24"/>
          <w:szCs w:val="24"/>
        </w:rPr>
        <w:t xml:space="preserve"> </w:t>
      </w:r>
      <w:r w:rsidR="007E0AA2">
        <w:rPr>
          <w:rFonts w:ascii="Arial" w:eastAsia="Calibri" w:hAnsi="Arial" w:cs="Arial"/>
          <w:sz w:val="24"/>
          <w:szCs w:val="24"/>
        </w:rPr>
        <w:t>муниципального</w:t>
      </w:r>
      <w:r w:rsidRPr="00B04A3E">
        <w:rPr>
          <w:rFonts w:ascii="Arial" w:eastAsia="Calibri" w:hAnsi="Arial" w:cs="Arial"/>
          <w:sz w:val="24"/>
          <w:szCs w:val="24"/>
        </w:rPr>
        <w:t xml:space="preserve"> округа должны осуществляться в соответствии с генеральными планами, учитывающими требования пожарной </w:t>
      </w:r>
      <w:r w:rsidRPr="00B04A3E">
        <w:rPr>
          <w:rFonts w:ascii="Arial" w:eastAsia="Calibri" w:hAnsi="Arial" w:cs="Arial"/>
          <w:sz w:val="24"/>
          <w:szCs w:val="24"/>
        </w:rPr>
        <w:lastRenderedPageBreak/>
        <w:t>безопасности, установленные Федеральным законом № 123-ФЗ «Технический регламент о требованиях пожарной безопасности».</w:t>
      </w:r>
    </w:p>
    <w:p w14:paraId="17B893EA"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Повышение оперативности реагирования противопожарных формирований при оказании помощи населению, укрепление их материально-технической базы, совершенствование методов предупреждения и ликвидации техногенных и природных пожаров, в том числе с использованием новых современных технологий и оборудования будет обеспечиваться за счет:</w:t>
      </w:r>
    </w:p>
    <w:p w14:paraId="1F0F233E"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увеличения штатной численности противопожарной службы округа, создание новых пожарных подразделений в населенных пунктах автономного округа;</w:t>
      </w:r>
    </w:p>
    <w:p w14:paraId="22C7D3F2"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строительство пожарных депо;</w:t>
      </w:r>
    </w:p>
    <w:p w14:paraId="671ABD42" w14:textId="77777777" w:rsidR="00CF47A5" w:rsidRPr="00B04A3E"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оснащение пожарных частей новой пожарной техникой, оборудованием для газодымозащитной службы.</w:t>
      </w:r>
    </w:p>
    <w:p w14:paraId="07DB7EB9" w14:textId="5E045C52" w:rsidR="00CF47A5" w:rsidRDefault="00CF47A5" w:rsidP="00CF47A5">
      <w:pPr>
        <w:spacing w:line="276" w:lineRule="auto"/>
        <w:ind w:firstLine="709"/>
        <w:jc w:val="both"/>
        <w:rPr>
          <w:rFonts w:ascii="Arial" w:eastAsia="Calibri" w:hAnsi="Arial" w:cs="Arial"/>
          <w:sz w:val="24"/>
          <w:szCs w:val="24"/>
        </w:rPr>
      </w:pPr>
      <w:r w:rsidRPr="00B04A3E">
        <w:rPr>
          <w:rFonts w:ascii="Arial" w:eastAsia="Calibri" w:hAnsi="Arial" w:cs="Arial"/>
          <w:sz w:val="24"/>
          <w:szCs w:val="24"/>
        </w:rPr>
        <w:t xml:space="preserve">На территории </w:t>
      </w:r>
      <w:r>
        <w:rPr>
          <w:rFonts w:ascii="Arial" w:eastAsia="Calibri" w:hAnsi="Arial" w:cs="Arial"/>
          <w:sz w:val="24"/>
          <w:szCs w:val="24"/>
        </w:rPr>
        <w:t>Новоалександровского</w:t>
      </w:r>
      <w:r w:rsidRPr="00B04A3E">
        <w:rPr>
          <w:rFonts w:ascii="Arial" w:eastAsia="Calibri" w:hAnsi="Arial" w:cs="Arial"/>
          <w:sz w:val="24"/>
          <w:szCs w:val="24"/>
        </w:rPr>
        <w:t xml:space="preserve"> </w:t>
      </w:r>
      <w:r w:rsidR="007E0AA2">
        <w:rPr>
          <w:rFonts w:ascii="Arial" w:eastAsia="Calibri" w:hAnsi="Arial" w:cs="Arial"/>
          <w:sz w:val="24"/>
          <w:szCs w:val="24"/>
        </w:rPr>
        <w:t>муниципального</w:t>
      </w:r>
      <w:r w:rsidRPr="00B04A3E">
        <w:rPr>
          <w:rFonts w:ascii="Arial" w:eastAsia="Calibri" w:hAnsi="Arial" w:cs="Arial"/>
          <w:sz w:val="24"/>
          <w:szCs w:val="24"/>
        </w:rPr>
        <w:t xml:space="preserve"> округа для тушения пожаров и проведения аварийно-спасательных работ дислоцируются следующие подразделения.</w:t>
      </w:r>
    </w:p>
    <w:p w14:paraId="0A992859" w14:textId="77777777" w:rsidR="00CF47A5" w:rsidRPr="00B04A3E" w:rsidRDefault="00CF47A5" w:rsidP="00CF47A5">
      <w:pPr>
        <w:pStyle w:val="ad"/>
        <w:keepNext/>
        <w:rPr>
          <w:rFonts w:eastAsia="Calibri" w:cs="Arial"/>
          <w:szCs w:val="22"/>
        </w:rPr>
      </w:pPr>
    </w:p>
    <w:p w14:paraId="30AD8718" w14:textId="5B63AA13" w:rsidR="00CF47A5" w:rsidRPr="00E72DC6" w:rsidRDefault="00CF47A5" w:rsidP="00CF47A5">
      <w:pPr>
        <w:pStyle w:val="ad"/>
        <w:keepNext/>
        <w:rPr>
          <w:szCs w:val="22"/>
        </w:rPr>
      </w:pPr>
      <w:r w:rsidRPr="00E72DC6">
        <w:rPr>
          <w:szCs w:val="22"/>
        </w:rPr>
        <w:t xml:space="preserve">Таблица </w:t>
      </w:r>
      <w:r w:rsidRPr="00E72DC6">
        <w:rPr>
          <w:szCs w:val="22"/>
        </w:rPr>
        <w:fldChar w:fldCharType="begin"/>
      </w:r>
      <w:r w:rsidRPr="00E72DC6">
        <w:rPr>
          <w:szCs w:val="22"/>
        </w:rPr>
        <w:instrText xml:space="preserve"> SEQ Таблица \* ARABIC </w:instrText>
      </w:r>
      <w:r w:rsidRPr="00E72DC6">
        <w:rPr>
          <w:szCs w:val="22"/>
        </w:rPr>
        <w:fldChar w:fldCharType="separate"/>
      </w:r>
      <w:r w:rsidR="00ED0796">
        <w:rPr>
          <w:noProof/>
          <w:szCs w:val="22"/>
        </w:rPr>
        <w:t>107</w:t>
      </w:r>
      <w:r w:rsidRPr="00E72DC6">
        <w:rPr>
          <w:szCs w:val="22"/>
        </w:rPr>
        <w:fldChar w:fldCharType="end"/>
      </w:r>
      <w:r w:rsidRPr="00E72DC6">
        <w:rPr>
          <w:szCs w:val="22"/>
        </w:rPr>
        <w:t xml:space="preserve"> – Перечень подразделений, расположенных на территории Новоалександровского </w:t>
      </w:r>
      <w:r w:rsidR="007E0AA2">
        <w:rPr>
          <w:szCs w:val="22"/>
        </w:rPr>
        <w:t>муниципального</w:t>
      </w:r>
      <w:r w:rsidRPr="00E72DC6">
        <w:rPr>
          <w:szCs w:val="22"/>
        </w:rPr>
        <w:t xml:space="preserve"> округа</w:t>
      </w:r>
    </w:p>
    <w:tbl>
      <w:tblPr>
        <w:tblW w:w="5000" w:type="pct"/>
        <w:jc w:val="center"/>
        <w:tblCellMar>
          <w:left w:w="0" w:type="dxa"/>
          <w:right w:w="0" w:type="dxa"/>
        </w:tblCellMar>
        <w:tblLook w:val="0600" w:firstRow="0" w:lastRow="0" w:firstColumn="0" w:lastColumn="0" w:noHBand="1" w:noVBand="1"/>
      </w:tblPr>
      <w:tblGrid>
        <w:gridCol w:w="2002"/>
        <w:gridCol w:w="1758"/>
        <w:gridCol w:w="812"/>
        <w:gridCol w:w="1246"/>
        <w:gridCol w:w="980"/>
        <w:gridCol w:w="1248"/>
        <w:gridCol w:w="1855"/>
      </w:tblGrid>
      <w:tr w:rsidR="00CF47A5" w:rsidRPr="00521F70" w14:paraId="6DDDB509" w14:textId="77777777" w:rsidTr="00C925B2">
        <w:trPr>
          <w:trHeight w:val="23"/>
          <w:jc w:val="center"/>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0C24765E"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Сведения о подразделениях</w:t>
            </w:r>
          </w:p>
        </w:tc>
      </w:tr>
      <w:tr w:rsidR="00CF47A5" w:rsidRPr="00521F70" w14:paraId="7ED65130" w14:textId="77777777" w:rsidTr="00C925B2">
        <w:trPr>
          <w:trHeight w:val="134"/>
          <w:jc w:val="center"/>
        </w:trPr>
        <w:tc>
          <w:tcPr>
            <w:tcW w:w="10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6D76FFA5"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Наименование</w:t>
            </w:r>
          </w:p>
          <w:p w14:paraId="093A5402"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подразделение</w:t>
            </w:r>
          </w:p>
        </w:tc>
        <w:tc>
          <w:tcPr>
            <w:tcW w:w="888" w:type="pct"/>
            <w:vMerge w:val="restar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1DB575F8" w14:textId="77777777" w:rsidR="00CF47A5" w:rsidRPr="00521F70" w:rsidRDefault="00CF47A5" w:rsidP="007078AF">
            <w:pPr>
              <w:jc w:val="center"/>
              <w:rPr>
                <w:rFonts w:ascii="Arial Narrow" w:hAnsi="Arial Narrow"/>
                <w:b/>
                <w:sz w:val="22"/>
                <w:szCs w:val="22"/>
              </w:rPr>
            </w:pPr>
            <w:r w:rsidRPr="00521F70">
              <w:rPr>
                <w:rFonts w:ascii="Arial Narrow" w:hAnsi="Arial Narrow" w:cs="Arial"/>
                <w:b/>
                <w:bCs/>
                <w:color w:val="auto"/>
                <w:sz w:val="22"/>
                <w:szCs w:val="22"/>
              </w:rPr>
              <w:t>Населенный пункт</w:t>
            </w:r>
          </w:p>
        </w:tc>
        <w:tc>
          <w:tcPr>
            <w:tcW w:w="1039" w:type="pct"/>
            <w:gridSpan w:val="2"/>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557B6922"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По штату</w:t>
            </w:r>
          </w:p>
        </w:tc>
        <w:tc>
          <w:tcPr>
            <w:tcW w:w="1125" w:type="pct"/>
            <w:gridSpan w:val="2"/>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7A7D2679"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На дежурстве</w:t>
            </w:r>
          </w:p>
        </w:tc>
        <w:tc>
          <w:tcPr>
            <w:tcW w:w="938" w:type="pct"/>
            <w:vMerge w:val="restart"/>
            <w:tcBorders>
              <w:top w:val="single" w:sz="8" w:space="0" w:color="000000"/>
              <w:left w:val="single" w:sz="8" w:space="0" w:color="000000"/>
              <w:right w:val="single" w:sz="8" w:space="0" w:color="000000"/>
            </w:tcBorders>
            <w:vAlign w:val="center"/>
          </w:tcPr>
          <w:p w14:paraId="2E39EA17" w14:textId="77777777" w:rsidR="00CF47A5" w:rsidRPr="00521F70" w:rsidRDefault="00CF47A5" w:rsidP="007078AF">
            <w:pPr>
              <w:jc w:val="center"/>
              <w:rPr>
                <w:rFonts w:ascii="Arial Narrow" w:hAnsi="Arial Narrow"/>
                <w:b/>
                <w:sz w:val="22"/>
                <w:szCs w:val="22"/>
              </w:rPr>
            </w:pPr>
            <w:r w:rsidRPr="00521F70">
              <w:rPr>
                <w:rFonts w:ascii="Arial Narrow" w:hAnsi="Arial Narrow" w:cs="Arial"/>
                <w:b/>
                <w:bCs/>
                <w:color w:val="auto"/>
                <w:sz w:val="22"/>
                <w:szCs w:val="22"/>
              </w:rPr>
              <w:t>Зона выезда</w:t>
            </w:r>
          </w:p>
        </w:tc>
      </w:tr>
      <w:tr w:rsidR="00CF47A5" w:rsidRPr="00521F70" w14:paraId="4F41CD13" w14:textId="77777777" w:rsidTr="00C925B2">
        <w:trPr>
          <w:trHeight w:val="20"/>
          <w:jc w:val="center"/>
        </w:trPr>
        <w:tc>
          <w:tcPr>
            <w:tcW w:w="1011"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EF5A0A9" w14:textId="77777777" w:rsidR="00CF47A5" w:rsidRPr="00521F70" w:rsidRDefault="00CF47A5" w:rsidP="007078AF">
            <w:pPr>
              <w:rPr>
                <w:rFonts w:ascii="Arial Narrow" w:hAnsi="Arial Narrow"/>
                <w:sz w:val="22"/>
                <w:szCs w:val="22"/>
              </w:rPr>
            </w:pPr>
          </w:p>
        </w:tc>
        <w:tc>
          <w:tcPr>
            <w:tcW w:w="888"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02167E9" w14:textId="77777777" w:rsidR="00CF47A5" w:rsidRPr="00521F70" w:rsidRDefault="00CF47A5" w:rsidP="007078AF">
            <w:pPr>
              <w:rPr>
                <w:rFonts w:ascii="Arial Narrow" w:hAnsi="Arial Narrow"/>
                <w:sz w:val="22"/>
                <w:szCs w:val="22"/>
              </w:rPr>
            </w:pPr>
          </w:p>
        </w:tc>
        <w:tc>
          <w:tcPr>
            <w:tcW w:w="410" w:type="pc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0C9C1A82"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л/с</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5BB19DEE"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техника</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48048FD9"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л/с</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133" w:type="dxa"/>
              <w:left w:w="273" w:type="dxa"/>
              <w:bottom w:w="133" w:type="dxa"/>
              <w:right w:w="273" w:type="dxa"/>
            </w:tcMar>
            <w:vAlign w:val="center"/>
            <w:hideMark/>
          </w:tcPr>
          <w:p w14:paraId="720F503F" w14:textId="77777777" w:rsidR="00CF47A5" w:rsidRPr="00521F70" w:rsidRDefault="00CF47A5" w:rsidP="007078AF">
            <w:pPr>
              <w:jc w:val="center"/>
              <w:rPr>
                <w:rFonts w:ascii="Arial Narrow" w:hAnsi="Arial Narrow"/>
                <w:b/>
                <w:sz w:val="22"/>
                <w:szCs w:val="22"/>
              </w:rPr>
            </w:pPr>
            <w:r w:rsidRPr="00521F70">
              <w:rPr>
                <w:rFonts w:ascii="Arial Narrow" w:hAnsi="Arial Narrow"/>
                <w:b/>
                <w:sz w:val="22"/>
                <w:szCs w:val="22"/>
              </w:rPr>
              <w:t>техника</w:t>
            </w:r>
          </w:p>
        </w:tc>
        <w:tc>
          <w:tcPr>
            <w:tcW w:w="938" w:type="pct"/>
            <w:vMerge/>
            <w:tcBorders>
              <w:left w:val="single" w:sz="8" w:space="0" w:color="000000"/>
              <w:bottom w:val="single" w:sz="8" w:space="0" w:color="000000"/>
              <w:right w:val="single" w:sz="8" w:space="0" w:color="000000"/>
            </w:tcBorders>
            <w:vAlign w:val="center"/>
          </w:tcPr>
          <w:p w14:paraId="5086679D" w14:textId="77777777" w:rsidR="00CF47A5" w:rsidRPr="00521F70" w:rsidRDefault="00CF47A5" w:rsidP="007078AF">
            <w:pPr>
              <w:jc w:val="center"/>
              <w:rPr>
                <w:rFonts w:ascii="Arial Narrow" w:hAnsi="Arial Narrow"/>
                <w:b/>
                <w:sz w:val="22"/>
                <w:szCs w:val="22"/>
              </w:rPr>
            </w:pPr>
          </w:p>
        </w:tc>
      </w:tr>
      <w:tr w:rsidR="00CF47A5" w:rsidRPr="00521F70" w14:paraId="511F5910" w14:textId="77777777" w:rsidTr="00C925B2">
        <w:trPr>
          <w:trHeight w:val="23"/>
          <w:jc w:val="center"/>
        </w:trPr>
        <w:tc>
          <w:tcPr>
            <w:tcW w:w="1011"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2A651FFB" w14:textId="77777777" w:rsidR="00CF47A5" w:rsidRPr="00521F70" w:rsidRDefault="00CF47A5" w:rsidP="007078AF">
            <w:pPr>
              <w:rPr>
                <w:rFonts w:ascii="Arial Narrow" w:hAnsi="Arial Narrow"/>
                <w:sz w:val="22"/>
                <w:szCs w:val="22"/>
              </w:rPr>
            </w:pPr>
            <w:r w:rsidRPr="00521F70">
              <w:rPr>
                <w:rFonts w:ascii="Arial Narrow" w:hAnsi="Arial Narrow" w:cs="Arial"/>
                <w:color w:val="auto"/>
                <w:sz w:val="22"/>
                <w:szCs w:val="22"/>
              </w:rPr>
              <w:t>Пожарная часть № 146 ГКУ «ПАСС СК»</w:t>
            </w:r>
          </w:p>
        </w:tc>
        <w:tc>
          <w:tcPr>
            <w:tcW w:w="888"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04889E01" w14:textId="77777777" w:rsidR="00CF47A5" w:rsidRPr="00521F70" w:rsidRDefault="00CF47A5" w:rsidP="007078AF">
            <w:pPr>
              <w:rPr>
                <w:rFonts w:ascii="Arial Narrow" w:hAnsi="Arial Narrow"/>
                <w:sz w:val="22"/>
                <w:szCs w:val="22"/>
              </w:rPr>
            </w:pPr>
            <w:r w:rsidRPr="00521F70">
              <w:rPr>
                <w:rFonts w:ascii="Arial Narrow" w:hAnsi="Arial Narrow" w:cs="Arial"/>
                <w:color w:val="auto"/>
                <w:sz w:val="22"/>
                <w:szCs w:val="22"/>
              </w:rPr>
              <w:t>станица Григорополисская</w:t>
            </w:r>
          </w:p>
        </w:tc>
        <w:tc>
          <w:tcPr>
            <w:tcW w:w="410"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08223A39"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11</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2420567B"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07A261E3"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2</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7B91F397"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w:t>
            </w:r>
          </w:p>
        </w:tc>
        <w:tc>
          <w:tcPr>
            <w:tcW w:w="938" w:type="pct"/>
            <w:tcBorders>
              <w:top w:val="single" w:sz="8" w:space="0" w:color="000000"/>
              <w:left w:val="single" w:sz="8" w:space="0" w:color="000000"/>
              <w:bottom w:val="single" w:sz="8" w:space="0" w:color="000000"/>
              <w:right w:val="single" w:sz="8" w:space="0" w:color="000000"/>
            </w:tcBorders>
            <w:vAlign w:val="center"/>
          </w:tcPr>
          <w:p w14:paraId="293AD58D" w14:textId="77777777" w:rsidR="00CF47A5" w:rsidRPr="00521F70" w:rsidRDefault="00CF47A5" w:rsidP="007078AF">
            <w:pPr>
              <w:rPr>
                <w:rFonts w:ascii="Arial Narrow" w:hAnsi="Arial Narrow"/>
                <w:bCs/>
                <w:sz w:val="22"/>
                <w:szCs w:val="22"/>
              </w:rPr>
            </w:pPr>
            <w:r w:rsidRPr="00521F70">
              <w:rPr>
                <w:rFonts w:ascii="Arial Narrow" w:hAnsi="Arial Narrow" w:cs="Arial"/>
                <w:color w:val="auto"/>
                <w:sz w:val="22"/>
                <w:szCs w:val="22"/>
              </w:rPr>
              <w:t>ст. Григорополисская, х. Керамик, х. Фельдмаршальский, п. Восточный, х. Первомайский</w:t>
            </w:r>
          </w:p>
        </w:tc>
      </w:tr>
      <w:tr w:rsidR="00CF47A5" w:rsidRPr="00521F70" w14:paraId="680A1681" w14:textId="77777777" w:rsidTr="00C925B2">
        <w:trPr>
          <w:trHeight w:val="23"/>
          <w:jc w:val="center"/>
        </w:trPr>
        <w:tc>
          <w:tcPr>
            <w:tcW w:w="1011"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3AA8A8A8" w14:textId="77777777" w:rsidR="00CF47A5" w:rsidRPr="00521F70" w:rsidRDefault="00CF47A5" w:rsidP="007078AF">
            <w:pPr>
              <w:rPr>
                <w:rFonts w:ascii="Arial Narrow" w:hAnsi="Arial Narrow"/>
                <w:sz w:val="22"/>
                <w:szCs w:val="22"/>
              </w:rPr>
            </w:pPr>
            <w:r w:rsidRPr="00521F70">
              <w:rPr>
                <w:rFonts w:ascii="Arial Narrow" w:hAnsi="Arial Narrow" w:cs="Arial"/>
                <w:color w:val="auto"/>
                <w:sz w:val="22"/>
                <w:szCs w:val="22"/>
              </w:rPr>
              <w:t>Пожарная часть № 147 ГКУ «ПАСС СК»</w:t>
            </w:r>
          </w:p>
        </w:tc>
        <w:tc>
          <w:tcPr>
            <w:tcW w:w="888"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735B19CF" w14:textId="77777777" w:rsidR="00CF47A5" w:rsidRPr="00521F70" w:rsidRDefault="00CF47A5" w:rsidP="007078AF">
            <w:pPr>
              <w:rPr>
                <w:rFonts w:ascii="Arial Narrow" w:hAnsi="Arial Narrow"/>
                <w:sz w:val="22"/>
                <w:szCs w:val="22"/>
              </w:rPr>
            </w:pPr>
            <w:r w:rsidRPr="00521F70">
              <w:rPr>
                <w:rFonts w:ascii="Arial Narrow" w:hAnsi="Arial Narrow" w:cs="Arial"/>
                <w:color w:val="auto"/>
                <w:sz w:val="22"/>
                <w:szCs w:val="22"/>
              </w:rPr>
              <w:t>поселок Краснозоринский</w:t>
            </w:r>
          </w:p>
        </w:tc>
        <w:tc>
          <w:tcPr>
            <w:tcW w:w="410"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08F9FFCE"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11</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79D740FF"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51E57B8F"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2</w:t>
            </w:r>
          </w:p>
        </w:tc>
        <w:tc>
          <w:tcPr>
            <w:tcW w:w="629" w:type="pct"/>
            <w:tcBorders>
              <w:top w:val="single" w:sz="8" w:space="0" w:color="000000"/>
              <w:left w:val="single" w:sz="8" w:space="0" w:color="000000"/>
              <w:bottom w:val="single" w:sz="8" w:space="0" w:color="000000"/>
              <w:right w:val="single" w:sz="8" w:space="0" w:color="000000"/>
            </w:tcBorders>
            <w:shd w:val="clear" w:color="auto" w:fill="auto"/>
            <w:tcMar>
              <w:top w:w="61" w:type="dxa"/>
              <w:left w:w="116" w:type="dxa"/>
              <w:bottom w:w="61" w:type="dxa"/>
              <w:right w:w="116" w:type="dxa"/>
            </w:tcMar>
            <w:vAlign w:val="center"/>
            <w:hideMark/>
          </w:tcPr>
          <w:p w14:paraId="6BC1FFC7" w14:textId="77777777" w:rsidR="00CF47A5" w:rsidRPr="00521F70" w:rsidRDefault="00CF47A5" w:rsidP="007078AF">
            <w:pPr>
              <w:jc w:val="center"/>
              <w:rPr>
                <w:rFonts w:ascii="Arial Narrow" w:hAnsi="Arial Narrow"/>
                <w:sz w:val="22"/>
                <w:szCs w:val="22"/>
              </w:rPr>
            </w:pPr>
            <w:r w:rsidRPr="00521F70">
              <w:rPr>
                <w:rFonts w:ascii="Arial Narrow" w:hAnsi="Arial Narrow"/>
                <w:bCs/>
                <w:sz w:val="22"/>
                <w:szCs w:val="22"/>
              </w:rPr>
              <w:t>1</w:t>
            </w:r>
          </w:p>
        </w:tc>
        <w:tc>
          <w:tcPr>
            <w:tcW w:w="938" w:type="pct"/>
            <w:tcBorders>
              <w:top w:val="single" w:sz="8" w:space="0" w:color="000000"/>
              <w:left w:val="single" w:sz="8" w:space="0" w:color="000000"/>
              <w:bottom w:val="single" w:sz="8" w:space="0" w:color="000000"/>
              <w:right w:val="single" w:sz="8" w:space="0" w:color="000000"/>
            </w:tcBorders>
            <w:vAlign w:val="center"/>
          </w:tcPr>
          <w:p w14:paraId="0C7E658A" w14:textId="77777777" w:rsidR="00CF47A5" w:rsidRPr="00521F70" w:rsidRDefault="00CF47A5" w:rsidP="007078AF">
            <w:pPr>
              <w:rPr>
                <w:rFonts w:ascii="Arial Narrow" w:hAnsi="Arial Narrow"/>
                <w:bCs/>
                <w:sz w:val="22"/>
                <w:szCs w:val="22"/>
              </w:rPr>
            </w:pPr>
            <w:r w:rsidRPr="00521F70">
              <w:rPr>
                <w:rFonts w:ascii="Arial Narrow" w:hAnsi="Arial Narrow" w:cs="Arial"/>
                <w:color w:val="auto"/>
                <w:sz w:val="22"/>
                <w:szCs w:val="22"/>
              </w:rPr>
              <w:t>п. Краснозоринский, х. Равнинный, с. Раздольное, ст. Кармалиновская, п. Кармалиновский, х. Родионов, ст. Воскресенская, х. Румяная Балкa</w:t>
            </w:r>
          </w:p>
        </w:tc>
      </w:tr>
    </w:tbl>
    <w:p w14:paraId="660E359E" w14:textId="77777777" w:rsidR="00CF47A5" w:rsidRDefault="00CF47A5" w:rsidP="00CF47A5">
      <w:pPr>
        <w:spacing w:line="276" w:lineRule="auto"/>
        <w:ind w:firstLine="709"/>
        <w:jc w:val="both"/>
        <w:rPr>
          <w:rFonts w:ascii="Arial" w:hAnsi="Arial" w:cs="Arial"/>
          <w:sz w:val="24"/>
          <w:szCs w:val="24"/>
        </w:rPr>
      </w:pPr>
    </w:p>
    <w:p w14:paraId="4A2BD7AC" w14:textId="77777777" w:rsidR="00CF47A5" w:rsidRDefault="00CF47A5" w:rsidP="00CF47A5">
      <w:pPr>
        <w:spacing w:line="276" w:lineRule="auto"/>
        <w:ind w:firstLine="709"/>
        <w:jc w:val="both"/>
        <w:rPr>
          <w:rFonts w:ascii="Arial" w:hAnsi="Arial" w:cs="Arial"/>
          <w:sz w:val="24"/>
          <w:szCs w:val="24"/>
        </w:rPr>
      </w:pPr>
    </w:p>
    <w:p w14:paraId="0EFDC332" w14:textId="77777777" w:rsidR="00CF47A5" w:rsidRDefault="00CF47A5" w:rsidP="00CF47A5"/>
    <w:p w14:paraId="3836033F" w14:textId="77777777" w:rsidR="00CF47A5" w:rsidRDefault="00CF47A5" w:rsidP="00CF47A5"/>
    <w:p w14:paraId="1830C146" w14:textId="77777777" w:rsidR="00C925B2" w:rsidRDefault="00C925B2" w:rsidP="00D60A35">
      <w:pPr>
        <w:spacing w:before="120" w:line="276" w:lineRule="auto"/>
        <w:jc w:val="both"/>
        <w:outlineLvl w:val="0"/>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0088A45F" w14:textId="7072EA09" w:rsidR="00D60A35" w:rsidRPr="00D60A35" w:rsidRDefault="00D60A35" w:rsidP="00D60A35">
      <w:pPr>
        <w:spacing w:before="120" w:line="276" w:lineRule="auto"/>
        <w:jc w:val="both"/>
        <w:outlineLvl w:val="0"/>
        <w:rPr>
          <w:rFonts w:ascii="Century Gothic" w:hAnsi="Century Gothic" w:cs="Arial"/>
          <w:b/>
          <w:color w:val="595959" w:themeColor="text1" w:themeTint="A6"/>
          <w:sz w:val="28"/>
          <w:szCs w:val="28"/>
        </w:rPr>
      </w:pPr>
      <w:bookmarkStart w:id="247" w:name="_Toc175047555"/>
      <w:r w:rsidRPr="00D60A35">
        <w:rPr>
          <w:rFonts w:ascii="Century Gothic" w:hAnsi="Century Gothic" w:cs="Arial"/>
          <w:b/>
          <w:color w:val="595959" w:themeColor="text1" w:themeTint="A6"/>
          <w:sz w:val="28"/>
          <w:szCs w:val="28"/>
        </w:rPr>
        <w:lastRenderedPageBreak/>
        <w:t>5</w:t>
      </w:r>
      <w:r>
        <w:rPr>
          <w:rFonts w:ascii="Century Gothic" w:hAnsi="Century Gothic" w:cs="Arial"/>
          <w:b/>
          <w:color w:val="595959" w:themeColor="text1" w:themeTint="A6"/>
          <w:sz w:val="28"/>
          <w:szCs w:val="28"/>
        </w:rPr>
        <w:t>.</w:t>
      </w:r>
      <w:r w:rsidRPr="00D60A35">
        <w:rPr>
          <w:rFonts w:ascii="Century Gothic" w:hAnsi="Century Gothic" w:cs="Arial"/>
          <w:b/>
          <w:color w:val="595959" w:themeColor="text1" w:themeTint="A6"/>
          <w:sz w:val="28"/>
          <w:szCs w:val="28"/>
        </w:rPr>
        <w:t xml:space="preserve"> УТВЕРЖДЕННЫЕ ДОКУМЕНТАМИ ТЕРРИТОРИАЛЬНОГО ПЛАНИРОВАНИЯ РОССИЙСКОЙ ФЕДЕРАЦИИ, ДОКУМЕНТАМИ ТЕРРИТОРИАЛЬНОГО ПЛАНИРОВАНИЯ СТАВРОПОЛЬСКОГО КРАЯ СВЕДЕНИЯ О ВИДАХ, НАЗНАЧЕНИИ И </w:t>
      </w:r>
      <w:r w:rsidR="00C925B2" w:rsidRPr="00D60A35">
        <w:rPr>
          <w:rFonts w:ascii="Century Gothic" w:hAnsi="Century Gothic" w:cs="Arial"/>
          <w:b/>
          <w:color w:val="595959" w:themeColor="text1" w:themeTint="A6"/>
          <w:sz w:val="28"/>
          <w:szCs w:val="28"/>
        </w:rPr>
        <w:t>НАИМЕНОВАНИЯХ,</w:t>
      </w:r>
      <w:r w:rsidRPr="00D60A35">
        <w:rPr>
          <w:rFonts w:ascii="Century Gothic" w:hAnsi="Century Gothic" w:cs="Arial"/>
          <w:b/>
          <w:color w:val="595959" w:themeColor="text1" w:themeTint="A6"/>
          <w:sz w:val="28"/>
          <w:szCs w:val="28"/>
        </w:rPr>
        <w:t xml:space="preserve"> ПЛАНИРУЕМЫХ ДЛЯ РАЗМЕЩЕНИЯ НА ТЕРРИТОРИИ НОВОАЛЕКСАНДРОВСКОГО </w:t>
      </w:r>
      <w:r w:rsidR="007E0AA2">
        <w:rPr>
          <w:rFonts w:ascii="Century Gothic" w:hAnsi="Century Gothic" w:cs="Arial"/>
          <w:b/>
          <w:color w:val="595959" w:themeColor="text1" w:themeTint="A6"/>
          <w:sz w:val="28"/>
          <w:szCs w:val="28"/>
        </w:rPr>
        <w:t>МУНИЦИПАЛЬНОГО</w:t>
      </w:r>
      <w:r w:rsidRPr="00D60A35">
        <w:rPr>
          <w:rFonts w:ascii="Century Gothic" w:hAnsi="Century Gothic" w:cs="Arial"/>
          <w:b/>
          <w:color w:val="595959" w:themeColor="text1" w:themeTint="A6"/>
          <w:sz w:val="28"/>
          <w:szCs w:val="28"/>
        </w:rPr>
        <w:t xml:space="preserve"> ОКРУГА ОБЪЕКТОВ ФЕДЕРАЛЬНОГО ЗНАЧЕНИЯ, ОБЪЕКТОВ РЕГИОНАЛЬНОГО ЗНАЧЕНИЯ, ИХ ОСНОВНЫЕ ХАРАКТЕРИСТИКИ</w:t>
      </w:r>
      <w:bookmarkEnd w:id="234"/>
      <w:bookmarkEnd w:id="235"/>
      <w:bookmarkEnd w:id="247"/>
    </w:p>
    <w:p w14:paraId="15167C1F" w14:textId="77777777" w:rsidR="00D60A35" w:rsidRPr="000A36FE" w:rsidRDefault="000A36FE" w:rsidP="00BA229C">
      <w:pPr>
        <w:spacing w:line="276" w:lineRule="auto"/>
        <w:ind w:left="284"/>
        <w:jc w:val="both"/>
        <w:outlineLvl w:val="1"/>
        <w:rPr>
          <w:rFonts w:ascii="Century Gothic" w:hAnsi="Century Gothic" w:cs="Arial"/>
          <w:color w:val="595959" w:themeColor="text1" w:themeTint="A6"/>
          <w:sz w:val="28"/>
          <w:szCs w:val="28"/>
        </w:rPr>
      </w:pPr>
      <w:bookmarkStart w:id="248" w:name="_Toc175047556"/>
      <w:r w:rsidRPr="000A36FE">
        <w:rPr>
          <w:rFonts w:ascii="Century Gothic" w:hAnsi="Century Gothic" w:cs="Arial"/>
          <w:color w:val="595959" w:themeColor="text1" w:themeTint="A6"/>
          <w:sz w:val="28"/>
          <w:szCs w:val="28"/>
        </w:rPr>
        <w:t>5.1 Объекты федерального значения</w:t>
      </w:r>
      <w:bookmarkEnd w:id="248"/>
    </w:p>
    <w:p w14:paraId="1AA4802A" w14:textId="3FA7A7EF" w:rsidR="00A93861" w:rsidRDefault="00A93861" w:rsidP="00652E52">
      <w:pPr>
        <w:spacing w:line="276" w:lineRule="auto"/>
        <w:ind w:firstLine="709"/>
        <w:jc w:val="both"/>
        <w:rPr>
          <w:rFonts w:ascii="Arial" w:hAnsi="Arial" w:cs="Arial"/>
          <w:sz w:val="24"/>
          <w:szCs w:val="24"/>
        </w:rPr>
      </w:pPr>
      <w:r>
        <w:rPr>
          <w:rFonts w:ascii="Arial" w:hAnsi="Arial" w:cs="Arial"/>
          <w:sz w:val="24"/>
          <w:szCs w:val="24"/>
        </w:rPr>
        <w:t xml:space="preserve">На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планируется для размещения 2 объекта федерального значения, относящиеся к системе электроснабжения и реализуемые в рамках первой очереди генерального плана </w:t>
      </w:r>
      <w:r w:rsidR="007E0AA2">
        <w:rPr>
          <w:rFonts w:ascii="Arial" w:hAnsi="Arial" w:cs="Arial"/>
          <w:sz w:val="24"/>
          <w:szCs w:val="24"/>
        </w:rPr>
        <w:t>муниципального</w:t>
      </w:r>
      <w:r>
        <w:rPr>
          <w:rFonts w:ascii="Arial" w:hAnsi="Arial" w:cs="Arial"/>
          <w:sz w:val="24"/>
          <w:szCs w:val="24"/>
        </w:rPr>
        <w:t xml:space="preserve"> округа (до 2030 года). </w:t>
      </w:r>
    </w:p>
    <w:p w14:paraId="33D59480" w14:textId="0FA3E4EF" w:rsidR="000A36FE" w:rsidRDefault="00A93861" w:rsidP="00A93861">
      <w:pPr>
        <w:spacing w:line="276" w:lineRule="auto"/>
        <w:ind w:firstLine="709"/>
        <w:jc w:val="both"/>
        <w:rPr>
          <w:rFonts w:ascii="Arial" w:hAnsi="Arial" w:cs="Arial"/>
          <w:sz w:val="24"/>
          <w:szCs w:val="24"/>
        </w:rPr>
      </w:pPr>
      <w:r>
        <w:rPr>
          <w:rFonts w:ascii="Arial" w:hAnsi="Arial" w:cs="Arial"/>
          <w:sz w:val="24"/>
          <w:szCs w:val="24"/>
        </w:rPr>
        <w:t xml:space="preserve">Основанием для включения данных объектов в настоящий проект генерального плана </w:t>
      </w:r>
      <w:r w:rsidR="007E0AA2">
        <w:rPr>
          <w:rFonts w:ascii="Arial" w:hAnsi="Arial" w:cs="Arial"/>
          <w:sz w:val="24"/>
          <w:szCs w:val="24"/>
        </w:rPr>
        <w:t>муниципального</w:t>
      </w:r>
      <w:r>
        <w:rPr>
          <w:rFonts w:ascii="Arial" w:hAnsi="Arial" w:cs="Arial"/>
          <w:sz w:val="24"/>
          <w:szCs w:val="24"/>
        </w:rPr>
        <w:t xml:space="preserve"> округа является </w:t>
      </w:r>
      <w:r w:rsidRPr="00A93861">
        <w:rPr>
          <w:rFonts w:ascii="Arial" w:hAnsi="Arial" w:cs="Arial"/>
          <w:sz w:val="24"/>
          <w:szCs w:val="24"/>
        </w:rPr>
        <w:t>Схема территориального планирования</w:t>
      </w:r>
      <w:r>
        <w:rPr>
          <w:rFonts w:ascii="Arial" w:hAnsi="Arial" w:cs="Arial"/>
          <w:sz w:val="24"/>
          <w:szCs w:val="24"/>
        </w:rPr>
        <w:t xml:space="preserve"> </w:t>
      </w:r>
      <w:r w:rsidRPr="00A93861">
        <w:rPr>
          <w:rFonts w:ascii="Arial" w:hAnsi="Arial" w:cs="Arial"/>
          <w:sz w:val="24"/>
          <w:szCs w:val="24"/>
        </w:rPr>
        <w:t>Российской Федерации в области</w:t>
      </w:r>
      <w:r>
        <w:rPr>
          <w:rFonts w:ascii="Arial" w:hAnsi="Arial" w:cs="Arial"/>
          <w:sz w:val="24"/>
          <w:szCs w:val="24"/>
        </w:rPr>
        <w:t xml:space="preserve"> </w:t>
      </w:r>
      <w:r w:rsidRPr="00A93861">
        <w:rPr>
          <w:rFonts w:ascii="Arial" w:hAnsi="Arial" w:cs="Arial"/>
          <w:sz w:val="24"/>
          <w:szCs w:val="24"/>
        </w:rPr>
        <w:t>энергетики</w:t>
      </w:r>
      <w:r>
        <w:rPr>
          <w:rFonts w:ascii="Arial" w:hAnsi="Arial" w:cs="Arial"/>
          <w:sz w:val="24"/>
          <w:szCs w:val="24"/>
        </w:rPr>
        <w:t>.</w:t>
      </w:r>
    </w:p>
    <w:p w14:paraId="23AECE67" w14:textId="77777777" w:rsidR="00A93861" w:rsidRDefault="00A93861" w:rsidP="00A93861">
      <w:pPr>
        <w:spacing w:line="276" w:lineRule="auto"/>
        <w:ind w:firstLine="709"/>
        <w:jc w:val="both"/>
        <w:rPr>
          <w:rFonts w:ascii="Arial" w:hAnsi="Arial" w:cs="Arial"/>
          <w:sz w:val="24"/>
          <w:szCs w:val="24"/>
        </w:rPr>
      </w:pPr>
      <w:r>
        <w:rPr>
          <w:rFonts w:ascii="Arial" w:hAnsi="Arial" w:cs="Arial"/>
          <w:sz w:val="24"/>
          <w:szCs w:val="24"/>
        </w:rPr>
        <w:t>Параметры и сведения об указанных объектах приводятся в таблице и Томе 1 настоящего проекта «Положение о территориальном планировании» (</w:t>
      </w:r>
      <w:r w:rsidR="002C668D">
        <w:rPr>
          <w:rFonts w:ascii="Arial" w:hAnsi="Arial" w:cs="Arial"/>
          <w:sz w:val="24"/>
          <w:szCs w:val="24"/>
        </w:rPr>
        <w:t xml:space="preserve">п. </w:t>
      </w:r>
      <w:r>
        <w:rPr>
          <w:rFonts w:ascii="Arial" w:hAnsi="Arial" w:cs="Arial"/>
          <w:sz w:val="24"/>
          <w:szCs w:val="24"/>
        </w:rPr>
        <w:t>2.8).</w:t>
      </w:r>
    </w:p>
    <w:p w14:paraId="043103BA" w14:textId="77777777" w:rsidR="00A93861" w:rsidRDefault="00A93861" w:rsidP="00A93861">
      <w:pPr>
        <w:spacing w:line="276" w:lineRule="auto"/>
        <w:ind w:firstLine="709"/>
        <w:jc w:val="both"/>
        <w:rPr>
          <w:rFonts w:ascii="Arial" w:hAnsi="Arial" w:cs="Arial"/>
          <w:sz w:val="24"/>
          <w:szCs w:val="24"/>
        </w:rPr>
      </w:pPr>
    </w:p>
    <w:p w14:paraId="6768982C" w14:textId="10EDE3AF" w:rsidR="00A93861" w:rsidRDefault="00A93861" w:rsidP="00A93861">
      <w:pPr>
        <w:pStyle w:val="ad"/>
      </w:pPr>
      <w:r>
        <w:t xml:space="preserve">Таблица </w:t>
      </w:r>
      <w:r w:rsidR="003969F6">
        <w:fldChar w:fldCharType="begin"/>
      </w:r>
      <w:r w:rsidR="003969F6">
        <w:instrText xml:space="preserve"> SEQ Таблица \* ARABIC </w:instrText>
      </w:r>
      <w:r w:rsidR="003969F6">
        <w:fldChar w:fldCharType="separate"/>
      </w:r>
      <w:r w:rsidR="00ED0796">
        <w:rPr>
          <w:noProof/>
        </w:rPr>
        <w:t>108</w:t>
      </w:r>
      <w:r w:rsidR="003969F6">
        <w:rPr>
          <w:noProof/>
        </w:rPr>
        <w:fldChar w:fldCharType="end"/>
      </w:r>
      <w:r>
        <w:t xml:space="preserve"> – </w:t>
      </w:r>
      <w:r w:rsidRPr="00A93861">
        <w:t xml:space="preserve">Утвержденные документами территориального планирования Российской Федерации сведения о видах, назначении и </w:t>
      </w:r>
      <w:r w:rsidR="00CF47A5" w:rsidRPr="00A93861">
        <w:t>наименованиях,</w:t>
      </w:r>
      <w:r w:rsidRPr="00A93861">
        <w:t xml:space="preserve"> планируемых для размещения на территории Новоалександровского </w:t>
      </w:r>
      <w:r w:rsidR="007E0AA2">
        <w:t>муниципального</w:t>
      </w:r>
      <w:r w:rsidRPr="00A93861">
        <w:t xml:space="preserve"> округа объектов федерального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
        <w:gridCol w:w="2152"/>
        <w:gridCol w:w="1392"/>
        <w:gridCol w:w="2211"/>
        <w:gridCol w:w="1336"/>
        <w:gridCol w:w="1855"/>
      </w:tblGrid>
      <w:tr w:rsidR="00A93861" w:rsidRPr="0073045B" w14:paraId="41B218C7" w14:textId="77777777" w:rsidTr="00A93861">
        <w:tc>
          <w:tcPr>
            <w:tcW w:w="327" w:type="pct"/>
            <w:shd w:val="clear" w:color="auto" w:fill="auto"/>
            <w:vAlign w:val="center"/>
          </w:tcPr>
          <w:p w14:paraId="32A2CEE0" w14:textId="77777777" w:rsidR="00A93861" w:rsidRPr="0073045B" w:rsidRDefault="00A93861" w:rsidP="00807A90">
            <w:pPr>
              <w:contextualSpacing/>
              <w:jc w:val="center"/>
              <w:rPr>
                <w:rFonts w:ascii="Arial Narrow" w:hAnsi="Arial Narrow"/>
                <w:b/>
              </w:rPr>
            </w:pPr>
            <w:r w:rsidRPr="0073045B">
              <w:rPr>
                <w:rFonts w:ascii="Arial Narrow" w:hAnsi="Arial Narrow"/>
                <w:b/>
              </w:rPr>
              <w:t>№ п/п</w:t>
            </w:r>
          </w:p>
        </w:tc>
        <w:tc>
          <w:tcPr>
            <w:tcW w:w="1124" w:type="pct"/>
            <w:shd w:val="clear" w:color="auto" w:fill="auto"/>
            <w:vAlign w:val="center"/>
          </w:tcPr>
          <w:p w14:paraId="2AE74556" w14:textId="77777777" w:rsidR="00A93861" w:rsidRPr="0073045B" w:rsidRDefault="00A93861" w:rsidP="00807A90">
            <w:pPr>
              <w:contextualSpacing/>
              <w:jc w:val="center"/>
              <w:rPr>
                <w:rFonts w:ascii="Arial Narrow" w:hAnsi="Arial Narrow"/>
                <w:b/>
              </w:rPr>
            </w:pPr>
            <w:r w:rsidRPr="0073045B">
              <w:rPr>
                <w:rFonts w:ascii="Arial Narrow" w:hAnsi="Arial Narrow"/>
                <w:b/>
              </w:rPr>
              <w:t>Наименование</w:t>
            </w:r>
          </w:p>
        </w:tc>
        <w:tc>
          <w:tcPr>
            <w:tcW w:w="727" w:type="pct"/>
            <w:shd w:val="clear" w:color="auto" w:fill="auto"/>
            <w:vAlign w:val="center"/>
          </w:tcPr>
          <w:p w14:paraId="055BC58B" w14:textId="77777777" w:rsidR="00A93861" w:rsidRPr="0073045B" w:rsidRDefault="00A93861" w:rsidP="00807A90">
            <w:pPr>
              <w:contextualSpacing/>
              <w:jc w:val="center"/>
              <w:rPr>
                <w:rFonts w:ascii="Arial Narrow" w:hAnsi="Arial Narrow"/>
                <w:b/>
              </w:rPr>
            </w:pPr>
            <w:r>
              <w:rPr>
                <w:rFonts w:ascii="Arial Narrow" w:hAnsi="Arial Narrow"/>
                <w:b/>
              </w:rPr>
              <w:t>ТЭП</w:t>
            </w:r>
          </w:p>
        </w:tc>
        <w:tc>
          <w:tcPr>
            <w:tcW w:w="1155" w:type="pct"/>
            <w:shd w:val="clear" w:color="auto" w:fill="auto"/>
            <w:vAlign w:val="center"/>
          </w:tcPr>
          <w:p w14:paraId="2CB61C0C" w14:textId="77777777" w:rsidR="00A93861" w:rsidRPr="0073045B" w:rsidRDefault="00A93861" w:rsidP="00807A90">
            <w:pPr>
              <w:contextualSpacing/>
              <w:jc w:val="center"/>
              <w:rPr>
                <w:rFonts w:ascii="Arial Narrow" w:hAnsi="Arial Narrow"/>
                <w:b/>
              </w:rPr>
            </w:pPr>
            <w:r w:rsidRPr="0073045B">
              <w:rPr>
                <w:rFonts w:ascii="Arial Narrow" w:hAnsi="Arial Narrow"/>
                <w:b/>
              </w:rPr>
              <w:t>Местоположение</w:t>
            </w:r>
          </w:p>
        </w:tc>
        <w:tc>
          <w:tcPr>
            <w:tcW w:w="698" w:type="pct"/>
            <w:shd w:val="clear" w:color="auto" w:fill="auto"/>
            <w:vAlign w:val="center"/>
          </w:tcPr>
          <w:p w14:paraId="615EB4D3" w14:textId="77777777" w:rsidR="00A93861" w:rsidRPr="0073045B" w:rsidRDefault="00A93861" w:rsidP="00A93861">
            <w:pPr>
              <w:contextualSpacing/>
              <w:jc w:val="center"/>
              <w:rPr>
                <w:rFonts w:ascii="Arial Narrow" w:hAnsi="Arial Narrow"/>
                <w:b/>
              </w:rPr>
            </w:pPr>
            <w:r w:rsidRPr="0073045B">
              <w:rPr>
                <w:rFonts w:ascii="Arial Narrow" w:hAnsi="Arial Narrow"/>
                <w:b/>
              </w:rPr>
              <w:t xml:space="preserve">Срок </w:t>
            </w:r>
          </w:p>
        </w:tc>
        <w:tc>
          <w:tcPr>
            <w:tcW w:w="969" w:type="pct"/>
            <w:vAlign w:val="center"/>
          </w:tcPr>
          <w:p w14:paraId="094BF2E6" w14:textId="77777777" w:rsidR="00A93861" w:rsidRPr="0073045B" w:rsidRDefault="00A93861" w:rsidP="00807A90">
            <w:pPr>
              <w:contextualSpacing/>
              <w:jc w:val="center"/>
              <w:rPr>
                <w:rFonts w:ascii="Arial Narrow" w:hAnsi="Arial Narrow"/>
                <w:b/>
              </w:rPr>
            </w:pPr>
            <w:r w:rsidRPr="0073045B">
              <w:rPr>
                <w:rFonts w:ascii="Arial Narrow" w:hAnsi="Arial Narrow"/>
                <w:b/>
              </w:rPr>
              <w:t>Источник информации</w:t>
            </w:r>
          </w:p>
        </w:tc>
      </w:tr>
      <w:tr w:rsidR="00A93861" w:rsidRPr="0073045B" w14:paraId="0583ECEB" w14:textId="77777777" w:rsidTr="00A93861">
        <w:tc>
          <w:tcPr>
            <w:tcW w:w="327" w:type="pct"/>
            <w:shd w:val="clear" w:color="auto" w:fill="auto"/>
            <w:vAlign w:val="center"/>
          </w:tcPr>
          <w:p w14:paraId="686D5F1C" w14:textId="77777777" w:rsidR="00A93861" w:rsidRPr="000B565E" w:rsidRDefault="00A93861" w:rsidP="00593C17">
            <w:pPr>
              <w:pStyle w:val="ae"/>
              <w:numPr>
                <w:ilvl w:val="0"/>
                <w:numId w:val="88"/>
              </w:numPr>
              <w:jc w:val="center"/>
              <w:rPr>
                <w:rFonts w:ascii="Arial Narrow" w:hAnsi="Arial Narrow"/>
                <w:b/>
              </w:rPr>
            </w:pPr>
          </w:p>
        </w:tc>
        <w:tc>
          <w:tcPr>
            <w:tcW w:w="1124" w:type="pct"/>
            <w:shd w:val="clear" w:color="auto" w:fill="auto"/>
            <w:vAlign w:val="center"/>
          </w:tcPr>
          <w:p w14:paraId="46E6A6B0" w14:textId="77777777" w:rsidR="00A93861" w:rsidRPr="000B565E" w:rsidRDefault="00A93861" w:rsidP="00807A90">
            <w:pP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 xml:space="preserve">ВЭС 610 МВт и завода </w:t>
            </w:r>
            <w:r>
              <w:rPr>
                <w:rFonts w:ascii="Arial Narrow" w:hAnsi="Arial Narrow" w:cs="Arial"/>
                <w:spacing w:val="2"/>
                <w:szCs w:val="21"/>
                <w:shd w:val="clear" w:color="auto" w:fill="FFFFFF"/>
              </w:rPr>
              <w:t>ВЭУ</w:t>
            </w:r>
            <w:r w:rsidRPr="000B565E">
              <w:rPr>
                <w:rFonts w:ascii="Arial Narrow" w:hAnsi="Arial Narrow" w:cs="Arial"/>
                <w:spacing w:val="2"/>
                <w:szCs w:val="21"/>
                <w:shd w:val="clear" w:color="auto" w:fill="FFFFFF"/>
              </w:rPr>
              <w:t xml:space="preserve"> Солнечнодольская ВЭС</w:t>
            </w:r>
          </w:p>
        </w:tc>
        <w:tc>
          <w:tcPr>
            <w:tcW w:w="727" w:type="pct"/>
            <w:shd w:val="clear" w:color="auto" w:fill="auto"/>
            <w:vAlign w:val="center"/>
          </w:tcPr>
          <w:p w14:paraId="19958EE6" w14:textId="77777777" w:rsidR="00A93861" w:rsidRPr="000B565E" w:rsidRDefault="00A93861" w:rsidP="00807A90">
            <w:pPr>
              <w:jc w:val="cente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100 МВт</w:t>
            </w:r>
          </w:p>
        </w:tc>
        <w:tc>
          <w:tcPr>
            <w:tcW w:w="1155" w:type="pct"/>
            <w:shd w:val="clear" w:color="auto" w:fill="auto"/>
            <w:vAlign w:val="center"/>
          </w:tcPr>
          <w:p w14:paraId="1997C2AE" w14:textId="77777777" w:rsidR="00A93861" w:rsidRPr="000B565E" w:rsidRDefault="00A93861" w:rsidP="00807A90">
            <w:pPr>
              <w:autoSpaceDE w:val="0"/>
              <w:autoSpaceDN w:val="0"/>
              <w:adjustRightInd w:val="0"/>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Новоалександровский</w:t>
            </w:r>
          </w:p>
          <w:p w14:paraId="6E145EBB" w14:textId="77777777" w:rsidR="00A93861" w:rsidRPr="000B565E" w:rsidRDefault="00A93861" w:rsidP="00807A90">
            <w:pPr>
              <w:autoSpaceDE w:val="0"/>
              <w:autoSpaceDN w:val="0"/>
              <w:adjustRightInd w:val="0"/>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и Изобильненский</w:t>
            </w:r>
          </w:p>
          <w:p w14:paraId="1E831DC1" w14:textId="271F6C16" w:rsidR="00A93861" w:rsidRPr="000B565E" w:rsidRDefault="00785CBE" w:rsidP="00807A90">
            <w:pPr>
              <w:autoSpaceDE w:val="0"/>
              <w:autoSpaceDN w:val="0"/>
              <w:adjustRightInd w:val="0"/>
              <w:rPr>
                <w:rFonts w:ascii="Arial Narrow" w:hAnsi="Arial Narrow" w:cs="Arial"/>
                <w:spacing w:val="2"/>
                <w:szCs w:val="21"/>
                <w:shd w:val="clear" w:color="auto" w:fill="FFFFFF"/>
              </w:rPr>
            </w:pPr>
            <w:r w:rsidRPr="00785CBE">
              <w:rPr>
                <w:rFonts w:ascii="Arial Narrow" w:hAnsi="Arial Narrow" w:cs="Arial"/>
                <w:spacing w:val="2"/>
                <w:szCs w:val="21"/>
                <w:shd w:val="clear" w:color="auto" w:fill="FFFFFF"/>
              </w:rPr>
              <w:t>муниципальн</w:t>
            </w:r>
            <w:r>
              <w:rPr>
                <w:rFonts w:ascii="Arial Narrow" w:hAnsi="Arial Narrow" w:cs="Arial"/>
                <w:spacing w:val="2"/>
                <w:szCs w:val="21"/>
                <w:shd w:val="clear" w:color="auto" w:fill="FFFFFF"/>
              </w:rPr>
              <w:t>ые</w:t>
            </w:r>
            <w:r w:rsidR="00A93861" w:rsidRPr="000B565E">
              <w:rPr>
                <w:rFonts w:ascii="Arial Narrow" w:hAnsi="Arial Narrow" w:cs="Arial"/>
                <w:spacing w:val="2"/>
                <w:szCs w:val="21"/>
                <w:shd w:val="clear" w:color="auto" w:fill="FFFFFF"/>
              </w:rPr>
              <w:t xml:space="preserve"> округа,</w:t>
            </w:r>
          </w:p>
          <w:p w14:paraId="2719254B" w14:textId="77777777" w:rsidR="00A93861" w:rsidRPr="000B565E" w:rsidRDefault="00A93861" w:rsidP="00807A90">
            <w:pP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Ставропольский край</w:t>
            </w:r>
          </w:p>
        </w:tc>
        <w:tc>
          <w:tcPr>
            <w:tcW w:w="698" w:type="pct"/>
            <w:shd w:val="clear" w:color="auto" w:fill="auto"/>
            <w:vAlign w:val="center"/>
          </w:tcPr>
          <w:p w14:paraId="0AB88039" w14:textId="77777777" w:rsidR="00A93861" w:rsidRPr="000B565E" w:rsidRDefault="00A93861" w:rsidP="00807A90">
            <w:pPr>
              <w:jc w:val="cente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до 2030 г</w:t>
            </w:r>
          </w:p>
        </w:tc>
        <w:tc>
          <w:tcPr>
            <w:tcW w:w="969" w:type="pct"/>
            <w:vAlign w:val="center"/>
          </w:tcPr>
          <w:p w14:paraId="631BB33E" w14:textId="77777777" w:rsidR="00A93861" w:rsidRPr="000B565E" w:rsidRDefault="00A93861" w:rsidP="00A93861">
            <w:pP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Схема территориального планирования</w:t>
            </w:r>
          </w:p>
          <w:p w14:paraId="38B835A1" w14:textId="77777777" w:rsidR="00A93861" w:rsidRPr="000B565E" w:rsidRDefault="00A93861" w:rsidP="00A93861">
            <w:pP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Российской Федерации в области</w:t>
            </w:r>
          </w:p>
          <w:p w14:paraId="0DEE2EBE" w14:textId="77777777" w:rsidR="00A93861" w:rsidRPr="000B565E" w:rsidRDefault="00A93861" w:rsidP="00A93861">
            <w:pPr>
              <w:rPr>
                <w:rFonts w:ascii="Arial Narrow" w:hAnsi="Arial Narrow" w:cs="Arial"/>
                <w:spacing w:val="2"/>
                <w:szCs w:val="21"/>
                <w:shd w:val="clear" w:color="auto" w:fill="FFFFFF"/>
              </w:rPr>
            </w:pPr>
            <w:r w:rsidRPr="000B565E">
              <w:rPr>
                <w:rFonts w:ascii="Arial Narrow" w:hAnsi="Arial Narrow" w:cs="Arial"/>
                <w:spacing w:val="2"/>
                <w:szCs w:val="21"/>
                <w:shd w:val="clear" w:color="auto" w:fill="FFFFFF"/>
              </w:rPr>
              <w:t>энергетики (с изменениями на 11 июня 2020 года)</w:t>
            </w:r>
          </w:p>
        </w:tc>
      </w:tr>
    </w:tbl>
    <w:p w14:paraId="3D20221F" w14:textId="77777777" w:rsidR="00A93861" w:rsidRPr="00A93861" w:rsidRDefault="00A93861" w:rsidP="00A93861"/>
    <w:p w14:paraId="14C9E70A" w14:textId="098543F7" w:rsidR="00A93861" w:rsidRDefault="00A93861" w:rsidP="00652E52">
      <w:pPr>
        <w:spacing w:line="276" w:lineRule="auto"/>
        <w:ind w:firstLine="709"/>
        <w:jc w:val="both"/>
        <w:rPr>
          <w:rFonts w:ascii="Arial" w:hAnsi="Arial" w:cs="Arial"/>
          <w:sz w:val="24"/>
          <w:szCs w:val="24"/>
        </w:rPr>
      </w:pPr>
      <w:r>
        <w:rPr>
          <w:rFonts w:ascii="Arial" w:hAnsi="Arial" w:cs="Arial"/>
          <w:sz w:val="24"/>
          <w:szCs w:val="24"/>
        </w:rPr>
        <w:t xml:space="preserve">Небольшое число объектов федерального значения, планируемых к размещению на территории </w:t>
      </w:r>
      <w:r w:rsidR="00CF47A5">
        <w:rPr>
          <w:rFonts w:ascii="Arial" w:hAnsi="Arial" w:cs="Arial"/>
          <w:sz w:val="24"/>
          <w:szCs w:val="24"/>
        </w:rPr>
        <w:t xml:space="preserve">Новоалександровского </w:t>
      </w:r>
      <w:r w:rsidR="007E0AA2">
        <w:rPr>
          <w:rFonts w:ascii="Arial" w:hAnsi="Arial" w:cs="Arial"/>
          <w:sz w:val="24"/>
          <w:szCs w:val="24"/>
        </w:rPr>
        <w:t>муниципального</w:t>
      </w:r>
      <w:r w:rsidR="00CF47A5">
        <w:rPr>
          <w:rFonts w:ascii="Arial" w:hAnsi="Arial" w:cs="Arial"/>
          <w:sz w:val="24"/>
          <w:szCs w:val="24"/>
        </w:rPr>
        <w:t xml:space="preserve"> округа,</w:t>
      </w:r>
      <w:r>
        <w:rPr>
          <w:rFonts w:ascii="Arial" w:hAnsi="Arial" w:cs="Arial"/>
          <w:sz w:val="24"/>
          <w:szCs w:val="24"/>
        </w:rPr>
        <w:t xml:space="preserve"> отчасти свидетельствует о незначительном потенциале округа в контексте экономики и необходимости более активного его включения в федеральную повестку.</w:t>
      </w:r>
    </w:p>
    <w:p w14:paraId="20B13411" w14:textId="77777777" w:rsidR="000A36FE" w:rsidRDefault="000A36FE" w:rsidP="00652E52">
      <w:pPr>
        <w:spacing w:line="276" w:lineRule="auto"/>
        <w:ind w:firstLine="709"/>
        <w:jc w:val="both"/>
        <w:rPr>
          <w:rFonts w:ascii="Arial" w:hAnsi="Arial" w:cs="Arial"/>
          <w:sz w:val="24"/>
          <w:szCs w:val="24"/>
        </w:rPr>
      </w:pPr>
    </w:p>
    <w:p w14:paraId="2386D863" w14:textId="77777777" w:rsidR="000A36FE" w:rsidRPr="000A36FE" w:rsidRDefault="000A36FE" w:rsidP="00BA229C">
      <w:pPr>
        <w:spacing w:line="276" w:lineRule="auto"/>
        <w:ind w:left="284"/>
        <w:jc w:val="both"/>
        <w:outlineLvl w:val="1"/>
        <w:rPr>
          <w:rFonts w:ascii="Century Gothic" w:hAnsi="Century Gothic" w:cs="Arial"/>
          <w:color w:val="595959" w:themeColor="text1" w:themeTint="A6"/>
          <w:sz w:val="28"/>
          <w:szCs w:val="28"/>
        </w:rPr>
      </w:pPr>
      <w:bookmarkStart w:id="249" w:name="_Toc175047557"/>
      <w:r w:rsidRPr="000A36FE">
        <w:rPr>
          <w:rFonts w:ascii="Century Gothic" w:hAnsi="Century Gothic" w:cs="Arial"/>
          <w:color w:val="595959" w:themeColor="text1" w:themeTint="A6"/>
          <w:sz w:val="28"/>
          <w:szCs w:val="28"/>
        </w:rPr>
        <w:t>5.2 Объекты регионального значения</w:t>
      </w:r>
      <w:bookmarkEnd w:id="249"/>
    </w:p>
    <w:p w14:paraId="07281021" w14:textId="52B3C847" w:rsidR="00C37443" w:rsidRDefault="007E71BB" w:rsidP="00652E52">
      <w:pPr>
        <w:spacing w:line="276" w:lineRule="auto"/>
        <w:ind w:firstLine="709"/>
        <w:jc w:val="both"/>
        <w:rPr>
          <w:rFonts w:ascii="Arial" w:hAnsi="Arial" w:cs="Arial"/>
          <w:sz w:val="24"/>
          <w:szCs w:val="24"/>
        </w:rPr>
      </w:pPr>
      <w:r>
        <w:rPr>
          <w:rFonts w:ascii="Arial" w:hAnsi="Arial" w:cs="Arial"/>
          <w:sz w:val="24"/>
          <w:szCs w:val="24"/>
        </w:rPr>
        <w:t xml:space="preserve">На территории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 планируются к размещению </w:t>
      </w:r>
      <w:r w:rsidR="00862519">
        <w:rPr>
          <w:rFonts w:ascii="Arial" w:hAnsi="Arial" w:cs="Arial"/>
          <w:sz w:val="24"/>
          <w:szCs w:val="24"/>
        </w:rPr>
        <w:t>объекты</w:t>
      </w:r>
      <w:r>
        <w:rPr>
          <w:rFonts w:ascii="Arial" w:hAnsi="Arial" w:cs="Arial"/>
          <w:sz w:val="24"/>
          <w:szCs w:val="24"/>
        </w:rPr>
        <w:t xml:space="preserve"> регионального значения, относящихся к различным отраслям. Основанием для размещения этих объектов является Схема </w:t>
      </w:r>
      <w:r>
        <w:rPr>
          <w:rFonts w:ascii="Arial" w:hAnsi="Arial" w:cs="Arial"/>
          <w:sz w:val="24"/>
          <w:szCs w:val="24"/>
        </w:rPr>
        <w:lastRenderedPageBreak/>
        <w:t xml:space="preserve">территориального планирования Ставропольского края, Краевая адресная инвестиционная программа и другие документы регионального уровня. Информация об объектах регионального значения в </w:t>
      </w:r>
      <w:r w:rsidR="002C668D">
        <w:rPr>
          <w:rFonts w:ascii="Arial" w:hAnsi="Arial" w:cs="Arial"/>
          <w:sz w:val="24"/>
          <w:szCs w:val="24"/>
        </w:rPr>
        <w:t>Новоалександровском</w:t>
      </w:r>
      <w:r>
        <w:rPr>
          <w:rFonts w:ascii="Arial" w:hAnsi="Arial" w:cs="Arial"/>
          <w:sz w:val="24"/>
          <w:szCs w:val="24"/>
        </w:rPr>
        <w:t xml:space="preserve"> </w:t>
      </w:r>
      <w:r w:rsidR="00785CBE" w:rsidRPr="00785CBE">
        <w:rPr>
          <w:rFonts w:ascii="Arial" w:hAnsi="Arial" w:cs="Arial"/>
          <w:sz w:val="24"/>
          <w:szCs w:val="24"/>
        </w:rPr>
        <w:t>муниципальном</w:t>
      </w:r>
      <w:r>
        <w:rPr>
          <w:rFonts w:ascii="Arial" w:hAnsi="Arial" w:cs="Arial"/>
          <w:sz w:val="24"/>
          <w:szCs w:val="24"/>
        </w:rPr>
        <w:t xml:space="preserve"> округе приводится </w:t>
      </w:r>
      <w:r w:rsidR="00862519">
        <w:rPr>
          <w:rFonts w:ascii="Arial" w:hAnsi="Arial" w:cs="Arial"/>
          <w:sz w:val="24"/>
          <w:szCs w:val="24"/>
        </w:rPr>
        <w:t>ниже</w:t>
      </w:r>
      <w:r>
        <w:rPr>
          <w:rFonts w:ascii="Arial" w:hAnsi="Arial" w:cs="Arial"/>
          <w:sz w:val="24"/>
          <w:szCs w:val="24"/>
        </w:rPr>
        <w:t xml:space="preserve"> настоящего раздела и в </w:t>
      </w:r>
      <w:r w:rsidR="00862519">
        <w:rPr>
          <w:rFonts w:ascii="Arial" w:hAnsi="Arial" w:cs="Arial"/>
          <w:sz w:val="24"/>
          <w:szCs w:val="24"/>
        </w:rPr>
        <w:t xml:space="preserve">разделе 2 </w:t>
      </w:r>
      <w:r>
        <w:rPr>
          <w:rFonts w:ascii="Arial" w:hAnsi="Arial" w:cs="Arial"/>
          <w:sz w:val="24"/>
          <w:szCs w:val="24"/>
        </w:rPr>
        <w:t>Тома 1. «Положение о территориальном планировании».</w:t>
      </w:r>
    </w:p>
    <w:p w14:paraId="26FF8460" w14:textId="10196C43" w:rsidR="00D60A35" w:rsidRDefault="00C37443" w:rsidP="00652E52">
      <w:pPr>
        <w:spacing w:line="276" w:lineRule="auto"/>
        <w:ind w:firstLine="709"/>
        <w:jc w:val="both"/>
        <w:rPr>
          <w:rFonts w:ascii="Arial" w:hAnsi="Arial" w:cs="Arial"/>
          <w:sz w:val="24"/>
          <w:szCs w:val="24"/>
        </w:rPr>
      </w:pPr>
      <w:r>
        <w:rPr>
          <w:rFonts w:ascii="Arial" w:hAnsi="Arial" w:cs="Arial"/>
          <w:sz w:val="24"/>
          <w:szCs w:val="24"/>
        </w:rPr>
        <w:t xml:space="preserve">Для удобства, информация сгруппирована в таблицы по отраслям, внутри каждого отраслевого раздела (по необходимости) по территориям Новоалександровского </w:t>
      </w:r>
      <w:r w:rsidR="007E0AA2">
        <w:rPr>
          <w:rFonts w:ascii="Arial" w:hAnsi="Arial" w:cs="Arial"/>
          <w:sz w:val="24"/>
          <w:szCs w:val="24"/>
        </w:rPr>
        <w:t>муниципального</w:t>
      </w:r>
      <w:r>
        <w:rPr>
          <w:rFonts w:ascii="Arial" w:hAnsi="Arial" w:cs="Arial"/>
          <w:sz w:val="24"/>
          <w:szCs w:val="24"/>
        </w:rPr>
        <w:t xml:space="preserve"> округа.</w:t>
      </w:r>
      <w:r w:rsidR="007E71BB">
        <w:rPr>
          <w:rFonts w:ascii="Arial" w:hAnsi="Arial" w:cs="Arial"/>
          <w:sz w:val="24"/>
          <w:szCs w:val="24"/>
        </w:rPr>
        <w:t xml:space="preserve"> </w:t>
      </w:r>
    </w:p>
    <w:p w14:paraId="33862E2B" w14:textId="77777777" w:rsidR="00807A90" w:rsidRDefault="00807A90" w:rsidP="00652E52">
      <w:pPr>
        <w:spacing w:line="276" w:lineRule="auto"/>
        <w:ind w:firstLine="709"/>
        <w:jc w:val="both"/>
        <w:rPr>
          <w:rFonts w:ascii="Arial" w:hAnsi="Arial" w:cs="Arial"/>
          <w:sz w:val="24"/>
          <w:szCs w:val="24"/>
        </w:rPr>
      </w:pPr>
    </w:p>
    <w:p w14:paraId="29A4212B" w14:textId="4E991F52" w:rsidR="00862519" w:rsidRPr="00862519" w:rsidRDefault="00862519" w:rsidP="00862519">
      <w:pPr>
        <w:spacing w:line="276" w:lineRule="auto"/>
        <w:ind w:firstLine="709"/>
        <w:jc w:val="both"/>
        <w:rPr>
          <w:rFonts w:ascii="Arial" w:hAnsi="Arial" w:cs="Arial"/>
          <w:sz w:val="24"/>
          <w:szCs w:val="24"/>
        </w:rPr>
      </w:pPr>
      <w:bookmarkStart w:id="250" w:name="_Toc52977931"/>
      <w:r w:rsidRPr="00862519">
        <w:rPr>
          <w:rFonts w:ascii="Arial" w:hAnsi="Arial" w:cs="Arial"/>
          <w:sz w:val="24"/>
          <w:szCs w:val="24"/>
        </w:rPr>
        <w:t xml:space="preserve">СВЕДЕНИЯ О ВИДАХ, НАЗНАЧЕНИИ И НАИМЕНОВАНИЯХ ПЛАНИРУЕМЫХ ДЛЯ РАЗМЕЩЕНИЯ ОБЪЕКТОВ ФЕДЕРАЛЬНОГО И РЕГИОНАЛЬНОГО ЗНАЧЕНИЯ НА ТЕРРИТОРИИ НОВОАЛЕКСАНДРОВСКОГО </w:t>
      </w:r>
      <w:r w:rsidR="007E0AA2">
        <w:rPr>
          <w:rFonts w:ascii="Arial" w:hAnsi="Arial" w:cs="Arial"/>
          <w:sz w:val="24"/>
          <w:szCs w:val="24"/>
        </w:rPr>
        <w:t>МУНИЦИПАЛЬНОГО</w:t>
      </w:r>
      <w:r w:rsidRPr="00862519">
        <w:rPr>
          <w:rFonts w:ascii="Arial" w:hAnsi="Arial" w:cs="Arial"/>
          <w:sz w:val="24"/>
          <w:szCs w:val="24"/>
        </w:rPr>
        <w:t xml:space="preserve"> ОКРУГА, ИХ ОСНОВНЫЕ ХАРАКТЕРИСТИКИ, МЕСТОПОЛОЖЕНИЕ, А ТАКЖЕ ХАРАКТЕРИСТИКИ ЗОН С ОСОБЫМИ УСЛОВИЯМИ ИСПОЛЬЗОВАНИЯ ТЕРРИТОРИИ</w:t>
      </w:r>
      <w:bookmarkEnd w:id="250"/>
      <w:r w:rsidRPr="00862519">
        <w:rPr>
          <w:rFonts w:ascii="Arial" w:hAnsi="Arial" w:cs="Arial"/>
          <w:sz w:val="24"/>
          <w:szCs w:val="24"/>
        </w:rPr>
        <w:tab/>
      </w:r>
    </w:p>
    <w:p w14:paraId="189949BD" w14:textId="77777777" w:rsidR="00862519" w:rsidRPr="00862519" w:rsidRDefault="00862519" w:rsidP="00862519">
      <w:pPr>
        <w:spacing w:line="276" w:lineRule="auto"/>
        <w:ind w:firstLine="709"/>
        <w:jc w:val="both"/>
        <w:rPr>
          <w:rFonts w:ascii="Arial" w:hAnsi="Arial" w:cs="Arial"/>
          <w:sz w:val="24"/>
          <w:szCs w:val="24"/>
        </w:rPr>
      </w:pPr>
      <w:bookmarkStart w:id="251" w:name="_Toc532057584"/>
      <w:bookmarkStart w:id="252" w:name="_Toc52977932"/>
      <w:r w:rsidRPr="006D748A">
        <w:rPr>
          <w:rFonts w:ascii="Arial" w:hAnsi="Arial" w:cs="Arial"/>
          <w:sz w:val="24"/>
          <w:szCs w:val="24"/>
        </w:rPr>
        <w:t>2.</w:t>
      </w:r>
      <w:r>
        <w:rPr>
          <w:rFonts w:ascii="Arial" w:hAnsi="Arial" w:cs="Arial"/>
          <w:sz w:val="24"/>
          <w:szCs w:val="24"/>
        </w:rPr>
        <w:t>1</w:t>
      </w:r>
      <w:r w:rsidRPr="006D748A">
        <w:rPr>
          <w:rFonts w:ascii="Arial" w:hAnsi="Arial" w:cs="Arial"/>
          <w:sz w:val="24"/>
          <w:szCs w:val="24"/>
        </w:rPr>
        <w:tab/>
        <w:t xml:space="preserve">Объекты регионального значения в сфере </w:t>
      </w:r>
      <w:bookmarkEnd w:id="251"/>
      <w:bookmarkEnd w:id="252"/>
      <w:r w:rsidRPr="00862519">
        <w:rPr>
          <w:rFonts w:ascii="Arial" w:hAnsi="Arial" w:cs="Arial"/>
          <w:sz w:val="24"/>
          <w:szCs w:val="24"/>
        </w:rPr>
        <w:t>здравоохранения</w:t>
      </w:r>
      <w:r w:rsidRPr="006D748A">
        <w:rPr>
          <w:rFonts w:ascii="Arial" w:hAnsi="Arial" w:cs="Arial"/>
          <w:sz w:val="24"/>
          <w:szCs w:val="24"/>
        </w:rPr>
        <w:t xml:space="preserve"> </w:t>
      </w:r>
    </w:p>
    <w:tbl>
      <w:tblPr>
        <w:tblStyle w:val="af4"/>
        <w:tblW w:w="0" w:type="auto"/>
        <w:jc w:val="center"/>
        <w:tblLook w:val="04A0" w:firstRow="1" w:lastRow="0" w:firstColumn="1" w:lastColumn="0" w:noHBand="0" w:noVBand="1"/>
      </w:tblPr>
      <w:tblGrid>
        <w:gridCol w:w="375"/>
        <w:gridCol w:w="840"/>
        <w:gridCol w:w="1086"/>
        <w:gridCol w:w="1380"/>
        <w:gridCol w:w="1061"/>
        <w:gridCol w:w="1322"/>
        <w:gridCol w:w="841"/>
        <w:gridCol w:w="1005"/>
        <w:gridCol w:w="574"/>
        <w:gridCol w:w="1087"/>
      </w:tblGrid>
      <w:tr w:rsidR="009E232F" w:rsidRPr="00B8714D" w14:paraId="3A77C13B" w14:textId="77777777" w:rsidTr="007078AF">
        <w:trPr>
          <w:tblHeader/>
          <w:jc w:val="center"/>
        </w:trPr>
        <w:tc>
          <w:tcPr>
            <w:tcW w:w="0" w:type="auto"/>
            <w:vAlign w:val="center"/>
          </w:tcPr>
          <w:p w14:paraId="4BAE8657" w14:textId="77777777" w:rsidR="00862519" w:rsidRPr="00B8714D" w:rsidRDefault="00862519" w:rsidP="007078AF">
            <w:pPr>
              <w:jc w:val="center"/>
              <w:rPr>
                <w:rFonts w:ascii="Arial Narrow" w:hAnsi="Arial Narrow"/>
              </w:rPr>
            </w:pPr>
            <w:r w:rsidRPr="00B8714D">
              <w:rPr>
                <w:rFonts w:ascii="Arial Narrow" w:hAnsi="Arial Narrow"/>
                <w:b/>
              </w:rPr>
              <w:t>№ п/п</w:t>
            </w:r>
          </w:p>
        </w:tc>
        <w:tc>
          <w:tcPr>
            <w:tcW w:w="0" w:type="auto"/>
            <w:vAlign w:val="center"/>
          </w:tcPr>
          <w:p w14:paraId="016497AB" w14:textId="77777777" w:rsidR="00862519" w:rsidRPr="00B8714D" w:rsidRDefault="00862519" w:rsidP="007078AF">
            <w:pPr>
              <w:jc w:val="center"/>
              <w:rPr>
                <w:rFonts w:ascii="Arial Narrow" w:hAnsi="Arial Narrow"/>
              </w:rPr>
            </w:pPr>
            <w:r w:rsidRPr="00B8714D">
              <w:rPr>
                <w:rFonts w:ascii="Arial Narrow" w:hAnsi="Arial Narrow"/>
                <w:b/>
              </w:rPr>
              <w:t>Код объекта / справочник</w:t>
            </w:r>
          </w:p>
        </w:tc>
        <w:tc>
          <w:tcPr>
            <w:tcW w:w="0" w:type="auto"/>
            <w:vAlign w:val="center"/>
          </w:tcPr>
          <w:p w14:paraId="0B1B295B" w14:textId="77777777" w:rsidR="00862519" w:rsidRPr="00B8714D" w:rsidRDefault="00862519" w:rsidP="007078AF">
            <w:pPr>
              <w:jc w:val="center"/>
              <w:rPr>
                <w:rFonts w:ascii="Arial Narrow" w:hAnsi="Arial Narrow"/>
              </w:rPr>
            </w:pPr>
            <w:r w:rsidRPr="00B8714D">
              <w:rPr>
                <w:rFonts w:ascii="Arial Narrow" w:hAnsi="Arial Narrow"/>
                <w:b/>
              </w:rPr>
              <w:t>Назначение объекта</w:t>
            </w:r>
          </w:p>
        </w:tc>
        <w:tc>
          <w:tcPr>
            <w:tcW w:w="0" w:type="auto"/>
            <w:vAlign w:val="center"/>
          </w:tcPr>
          <w:p w14:paraId="2C0E3E4F" w14:textId="77777777" w:rsidR="00862519" w:rsidRPr="00B8714D" w:rsidRDefault="00862519" w:rsidP="007078AF">
            <w:pPr>
              <w:jc w:val="center"/>
              <w:rPr>
                <w:rFonts w:ascii="Arial Narrow" w:hAnsi="Arial Narrow"/>
              </w:rPr>
            </w:pPr>
            <w:r w:rsidRPr="00B8714D">
              <w:rPr>
                <w:rFonts w:ascii="Arial Narrow" w:hAnsi="Arial Narrow"/>
                <w:b/>
              </w:rPr>
              <w:t>Наименование</w:t>
            </w:r>
          </w:p>
        </w:tc>
        <w:tc>
          <w:tcPr>
            <w:tcW w:w="0" w:type="auto"/>
            <w:vAlign w:val="center"/>
          </w:tcPr>
          <w:p w14:paraId="39792F29" w14:textId="77777777" w:rsidR="00862519" w:rsidRPr="00B8714D" w:rsidRDefault="00862519" w:rsidP="007078AF">
            <w:pPr>
              <w:jc w:val="center"/>
              <w:rPr>
                <w:rFonts w:ascii="Arial Narrow" w:hAnsi="Arial Narrow"/>
              </w:rPr>
            </w:pPr>
            <w:r w:rsidRPr="00B8714D">
              <w:rPr>
                <w:rFonts w:ascii="Arial Narrow" w:hAnsi="Arial Narrow"/>
                <w:b/>
              </w:rPr>
              <w:t>Характеристики</w:t>
            </w:r>
          </w:p>
        </w:tc>
        <w:tc>
          <w:tcPr>
            <w:tcW w:w="0" w:type="auto"/>
            <w:vAlign w:val="center"/>
          </w:tcPr>
          <w:p w14:paraId="7912FA8A" w14:textId="77777777" w:rsidR="00862519" w:rsidRPr="00B8714D" w:rsidRDefault="00862519" w:rsidP="007078AF">
            <w:pPr>
              <w:jc w:val="center"/>
              <w:rPr>
                <w:rFonts w:ascii="Arial Narrow" w:hAnsi="Arial Narrow"/>
              </w:rPr>
            </w:pPr>
            <w:r w:rsidRPr="00B8714D">
              <w:rPr>
                <w:rFonts w:ascii="Arial Narrow" w:hAnsi="Arial Narrow"/>
                <w:b/>
              </w:rPr>
              <w:t>Местоположение</w:t>
            </w:r>
          </w:p>
        </w:tc>
        <w:tc>
          <w:tcPr>
            <w:tcW w:w="0" w:type="auto"/>
            <w:vAlign w:val="center"/>
          </w:tcPr>
          <w:p w14:paraId="682282F5" w14:textId="77777777" w:rsidR="00862519" w:rsidRPr="00B8714D" w:rsidRDefault="00862519" w:rsidP="007078AF">
            <w:pPr>
              <w:jc w:val="center"/>
              <w:rPr>
                <w:rFonts w:ascii="Arial Narrow" w:hAnsi="Arial Narrow"/>
              </w:rPr>
            </w:pPr>
            <w:r w:rsidRPr="00B8714D">
              <w:rPr>
                <w:rFonts w:ascii="Arial Narrow" w:hAnsi="Arial Narrow"/>
                <w:b/>
              </w:rPr>
              <w:t>Срок реализации</w:t>
            </w:r>
          </w:p>
        </w:tc>
        <w:tc>
          <w:tcPr>
            <w:tcW w:w="0" w:type="auto"/>
            <w:vAlign w:val="center"/>
          </w:tcPr>
          <w:p w14:paraId="0F06D08A" w14:textId="77777777" w:rsidR="00862519" w:rsidRPr="00B8714D" w:rsidRDefault="00862519" w:rsidP="007078AF">
            <w:pPr>
              <w:jc w:val="center"/>
              <w:rPr>
                <w:rFonts w:ascii="Arial Narrow" w:hAnsi="Arial Narrow"/>
              </w:rPr>
            </w:pPr>
            <w:r w:rsidRPr="00B8714D">
              <w:rPr>
                <w:rFonts w:ascii="Arial Narrow" w:hAnsi="Arial Narrow"/>
                <w:b/>
              </w:rPr>
              <w:t>Статус объекта – проект, Р – реконструкция</w:t>
            </w:r>
          </w:p>
        </w:tc>
        <w:tc>
          <w:tcPr>
            <w:tcW w:w="0" w:type="auto"/>
            <w:vAlign w:val="center"/>
          </w:tcPr>
          <w:p w14:paraId="137B0851" w14:textId="77777777" w:rsidR="00862519" w:rsidRPr="00B8714D" w:rsidRDefault="00862519" w:rsidP="007078AF">
            <w:pPr>
              <w:jc w:val="center"/>
              <w:rPr>
                <w:rFonts w:ascii="Arial Narrow" w:hAnsi="Arial Narrow"/>
              </w:rPr>
            </w:pPr>
            <w:r w:rsidRPr="00B8714D">
              <w:rPr>
                <w:rFonts w:ascii="Arial Narrow" w:hAnsi="Arial Narrow"/>
                <w:b/>
              </w:rPr>
              <w:t>ЗОУИТ</w:t>
            </w:r>
          </w:p>
        </w:tc>
        <w:tc>
          <w:tcPr>
            <w:tcW w:w="0" w:type="auto"/>
            <w:vAlign w:val="center"/>
          </w:tcPr>
          <w:p w14:paraId="71FAB828" w14:textId="77777777" w:rsidR="00862519" w:rsidRPr="00B8714D" w:rsidRDefault="00862519" w:rsidP="007078AF">
            <w:pPr>
              <w:jc w:val="center"/>
              <w:rPr>
                <w:rFonts w:ascii="Arial Narrow" w:hAnsi="Arial Narrow"/>
                <w:b/>
              </w:rPr>
            </w:pPr>
            <w:r w:rsidRPr="00B8714D">
              <w:rPr>
                <w:rFonts w:ascii="Arial Narrow" w:hAnsi="Arial Narrow"/>
                <w:b/>
              </w:rPr>
              <w:t>Источник информации</w:t>
            </w:r>
          </w:p>
        </w:tc>
      </w:tr>
      <w:tr w:rsidR="00862519" w:rsidRPr="00B8714D" w14:paraId="2DFC1D27" w14:textId="77777777" w:rsidTr="007078AF">
        <w:trPr>
          <w:tblHeader/>
          <w:jc w:val="center"/>
        </w:trPr>
        <w:tc>
          <w:tcPr>
            <w:tcW w:w="0" w:type="auto"/>
            <w:vAlign w:val="center"/>
          </w:tcPr>
          <w:p w14:paraId="1F3CC116" w14:textId="77777777" w:rsidR="00862519" w:rsidRPr="00B8714D" w:rsidRDefault="00862519" w:rsidP="00593C17">
            <w:pPr>
              <w:pStyle w:val="ae"/>
              <w:numPr>
                <w:ilvl w:val="0"/>
                <w:numId w:val="110"/>
              </w:numPr>
              <w:jc w:val="center"/>
              <w:rPr>
                <w:rFonts w:ascii="Arial Narrow" w:hAnsi="Arial Narrow"/>
                <w:bCs/>
              </w:rPr>
            </w:pPr>
          </w:p>
        </w:tc>
        <w:tc>
          <w:tcPr>
            <w:tcW w:w="0" w:type="auto"/>
            <w:vAlign w:val="center"/>
          </w:tcPr>
          <w:p w14:paraId="78C83BDC" w14:textId="77777777" w:rsidR="00862519" w:rsidRPr="00B8714D" w:rsidRDefault="00862519" w:rsidP="007078AF">
            <w:pPr>
              <w:jc w:val="center"/>
              <w:rPr>
                <w:rFonts w:ascii="Arial Narrow" w:hAnsi="Arial Narrow"/>
                <w:b/>
              </w:rPr>
            </w:pPr>
            <w:r w:rsidRPr="00B8714D">
              <w:rPr>
                <w:rFonts w:ascii="Arial Narrow" w:hAnsi="Arial Narrow"/>
                <w:color w:val="000000"/>
              </w:rPr>
              <w:t>602010406</w:t>
            </w:r>
          </w:p>
        </w:tc>
        <w:tc>
          <w:tcPr>
            <w:tcW w:w="0" w:type="auto"/>
            <w:vAlign w:val="center"/>
          </w:tcPr>
          <w:p w14:paraId="34AD6314" w14:textId="77777777" w:rsidR="00862519" w:rsidRPr="00B8714D" w:rsidRDefault="00862519" w:rsidP="007078AF">
            <w:pPr>
              <w:jc w:val="center"/>
              <w:rPr>
                <w:rFonts w:ascii="Arial Narrow" w:hAnsi="Arial Narrow"/>
                <w:b/>
              </w:rPr>
            </w:pPr>
            <w:r w:rsidRPr="00B8714D">
              <w:rPr>
                <w:rFonts w:ascii="Arial Narrow" w:hAnsi="Arial Narrow"/>
              </w:rPr>
              <w:t>Обеспечение населения услугами здравоохранения</w:t>
            </w:r>
          </w:p>
        </w:tc>
        <w:tc>
          <w:tcPr>
            <w:tcW w:w="0" w:type="auto"/>
            <w:vAlign w:val="center"/>
          </w:tcPr>
          <w:p w14:paraId="7ABECF5A" w14:textId="77777777" w:rsidR="00862519" w:rsidRPr="00B8714D" w:rsidRDefault="00862519" w:rsidP="007078AF">
            <w:pPr>
              <w:jc w:val="center"/>
              <w:rPr>
                <w:rFonts w:ascii="Arial Narrow" w:hAnsi="Arial Narrow"/>
                <w:b/>
              </w:rPr>
            </w:pPr>
            <w:r w:rsidRPr="00B8714D">
              <w:rPr>
                <w:rFonts w:ascii="Arial Narrow" w:hAnsi="Arial Narrow"/>
                <w:color w:val="000000"/>
              </w:rPr>
              <w:t>ФАП ГБУЗ СК «Новоалександровская районная больница»</w:t>
            </w:r>
          </w:p>
        </w:tc>
        <w:tc>
          <w:tcPr>
            <w:tcW w:w="0" w:type="auto"/>
            <w:vAlign w:val="center"/>
          </w:tcPr>
          <w:p w14:paraId="0525AEC7" w14:textId="77777777" w:rsidR="00862519" w:rsidRPr="00B8714D" w:rsidRDefault="00862519" w:rsidP="007078AF">
            <w:pPr>
              <w:jc w:val="center"/>
              <w:rPr>
                <w:rFonts w:ascii="Arial Narrow" w:hAnsi="Arial Narrow"/>
                <w:b/>
              </w:rPr>
            </w:pPr>
            <w:r w:rsidRPr="00B8714D">
              <w:rPr>
                <w:rFonts w:ascii="Arial Narrow" w:hAnsi="Arial Narrow"/>
                <w:bCs/>
              </w:rPr>
              <w:t>10 посещений в смену</w:t>
            </w:r>
          </w:p>
        </w:tc>
        <w:tc>
          <w:tcPr>
            <w:tcW w:w="0" w:type="auto"/>
            <w:vAlign w:val="center"/>
          </w:tcPr>
          <w:p w14:paraId="11AEBE2B" w14:textId="44D4273C" w:rsidR="00862519" w:rsidRPr="00B8714D" w:rsidRDefault="00862519" w:rsidP="007078AF">
            <w:pPr>
              <w:jc w:val="center"/>
              <w:rPr>
                <w:rFonts w:ascii="Arial Narrow" w:hAnsi="Arial Narrow"/>
                <w:b/>
              </w:rPr>
            </w:pPr>
            <w:r w:rsidRPr="00B8714D">
              <w:rPr>
                <w:rFonts w:ascii="Arial Narrow" w:hAnsi="Arial Narrow"/>
                <w:color w:val="000000"/>
              </w:rPr>
              <w:t xml:space="preserve">Новоалександровский </w:t>
            </w:r>
            <w:r w:rsidR="00A03EED">
              <w:rPr>
                <w:rFonts w:ascii="Arial Narrow" w:hAnsi="Arial Narrow"/>
                <w:color w:val="000000"/>
              </w:rPr>
              <w:t>муниципальный</w:t>
            </w:r>
            <w:r w:rsidRPr="00B8714D">
              <w:rPr>
                <w:rFonts w:ascii="Arial Narrow" w:hAnsi="Arial Narrow"/>
                <w:color w:val="000000"/>
              </w:rPr>
              <w:t xml:space="preserve"> округ, </w:t>
            </w:r>
            <w:r w:rsidR="00A02970">
              <w:rPr>
                <w:rFonts w:ascii="Arial Narrow" w:hAnsi="Arial Narrow"/>
                <w:color w:val="000000"/>
              </w:rPr>
              <w:t>п</w:t>
            </w:r>
            <w:r w:rsidRPr="00B8714D">
              <w:rPr>
                <w:rFonts w:ascii="Arial Narrow" w:hAnsi="Arial Narrow"/>
                <w:color w:val="000000"/>
              </w:rPr>
              <w:t>. Восточный</w:t>
            </w:r>
          </w:p>
        </w:tc>
        <w:tc>
          <w:tcPr>
            <w:tcW w:w="0" w:type="auto"/>
            <w:vAlign w:val="center"/>
          </w:tcPr>
          <w:p w14:paraId="77C24219" w14:textId="77777777" w:rsidR="00862519" w:rsidRPr="00B8714D" w:rsidRDefault="00862519" w:rsidP="007078AF">
            <w:pPr>
              <w:jc w:val="center"/>
              <w:rPr>
                <w:rFonts w:ascii="Arial Narrow" w:hAnsi="Arial Narrow"/>
                <w:b/>
              </w:rPr>
            </w:pPr>
            <w:r w:rsidRPr="00B8714D">
              <w:rPr>
                <w:rFonts w:ascii="Arial Narrow" w:hAnsi="Arial Narrow"/>
                <w:bCs/>
              </w:rPr>
              <w:t>Первая очередь</w:t>
            </w:r>
          </w:p>
        </w:tc>
        <w:tc>
          <w:tcPr>
            <w:tcW w:w="0" w:type="auto"/>
            <w:vAlign w:val="center"/>
          </w:tcPr>
          <w:p w14:paraId="726EA80C" w14:textId="77777777" w:rsidR="00862519" w:rsidRPr="00B8714D" w:rsidRDefault="00862519" w:rsidP="007078AF">
            <w:pPr>
              <w:jc w:val="center"/>
              <w:rPr>
                <w:rFonts w:ascii="Arial Narrow" w:hAnsi="Arial Narrow"/>
                <w:b/>
              </w:rPr>
            </w:pPr>
            <w:r w:rsidRPr="00B8714D">
              <w:rPr>
                <w:rFonts w:ascii="Arial Narrow" w:hAnsi="Arial Narrow"/>
                <w:bCs/>
              </w:rPr>
              <w:t>П</w:t>
            </w:r>
          </w:p>
        </w:tc>
        <w:tc>
          <w:tcPr>
            <w:tcW w:w="0" w:type="auto"/>
            <w:vAlign w:val="center"/>
          </w:tcPr>
          <w:p w14:paraId="1A31D504" w14:textId="77777777" w:rsidR="00862519" w:rsidRPr="00B8714D" w:rsidRDefault="00862519" w:rsidP="007078AF">
            <w:pPr>
              <w:jc w:val="center"/>
              <w:rPr>
                <w:rFonts w:ascii="Arial Narrow" w:hAnsi="Arial Narrow"/>
                <w:b/>
              </w:rPr>
            </w:pPr>
            <w:r w:rsidRPr="00B8714D">
              <w:rPr>
                <w:rFonts w:ascii="Arial Narrow" w:hAnsi="Arial Narrow"/>
                <w:bCs/>
              </w:rPr>
              <w:t>нет</w:t>
            </w:r>
          </w:p>
        </w:tc>
        <w:tc>
          <w:tcPr>
            <w:tcW w:w="0" w:type="auto"/>
            <w:vMerge w:val="restart"/>
          </w:tcPr>
          <w:p w14:paraId="04C5A94A" w14:textId="77777777" w:rsidR="00862519" w:rsidRPr="00B8714D" w:rsidRDefault="00862519" w:rsidP="007078AF">
            <w:pPr>
              <w:jc w:val="center"/>
              <w:rPr>
                <w:rFonts w:ascii="Arial Narrow" w:hAnsi="Arial Narrow"/>
                <w:b/>
              </w:rPr>
            </w:pPr>
            <w:r w:rsidRPr="00B441D9">
              <w:rPr>
                <w:rFonts w:ascii="Arial Narrow" w:hAnsi="Arial Narrow" w:cs="Arial"/>
                <w:spacing w:val="2"/>
                <w:shd w:val="clear" w:color="auto" w:fill="FFFFFF"/>
              </w:rPr>
              <w:t>СТП Ставропольского края, утвержденная постановлением Правительства Ставропольского края от 5 апреля 2011 года № 116-п</w:t>
            </w:r>
          </w:p>
        </w:tc>
      </w:tr>
      <w:tr w:rsidR="00862519" w:rsidRPr="00B8714D" w14:paraId="16647E4B" w14:textId="77777777" w:rsidTr="007078AF">
        <w:trPr>
          <w:tblHeader/>
          <w:jc w:val="center"/>
        </w:trPr>
        <w:tc>
          <w:tcPr>
            <w:tcW w:w="0" w:type="auto"/>
            <w:vAlign w:val="center"/>
          </w:tcPr>
          <w:p w14:paraId="3BF72D85" w14:textId="77777777" w:rsidR="00862519" w:rsidRPr="00B8714D" w:rsidRDefault="00862519" w:rsidP="00593C17">
            <w:pPr>
              <w:pStyle w:val="ae"/>
              <w:numPr>
                <w:ilvl w:val="0"/>
                <w:numId w:val="110"/>
              </w:numPr>
              <w:jc w:val="center"/>
              <w:rPr>
                <w:rFonts w:ascii="Arial Narrow" w:hAnsi="Arial Narrow"/>
                <w:bCs/>
              </w:rPr>
            </w:pPr>
          </w:p>
        </w:tc>
        <w:tc>
          <w:tcPr>
            <w:tcW w:w="0" w:type="auto"/>
            <w:vAlign w:val="center"/>
          </w:tcPr>
          <w:p w14:paraId="149A24AE" w14:textId="77777777" w:rsidR="00862519" w:rsidRPr="00B8714D" w:rsidRDefault="00862519" w:rsidP="007078AF">
            <w:pPr>
              <w:jc w:val="center"/>
              <w:rPr>
                <w:rFonts w:ascii="Arial Narrow" w:hAnsi="Arial Narrow"/>
                <w:color w:val="000000"/>
              </w:rPr>
            </w:pPr>
            <w:r w:rsidRPr="00B8714D">
              <w:rPr>
                <w:rFonts w:ascii="Arial Narrow" w:hAnsi="Arial Narrow"/>
                <w:color w:val="000000"/>
              </w:rPr>
              <w:t>602010406</w:t>
            </w:r>
          </w:p>
        </w:tc>
        <w:tc>
          <w:tcPr>
            <w:tcW w:w="0" w:type="auto"/>
            <w:vAlign w:val="center"/>
          </w:tcPr>
          <w:p w14:paraId="787DE71F" w14:textId="77777777" w:rsidR="00862519" w:rsidRPr="00B8714D" w:rsidRDefault="00862519" w:rsidP="007078AF">
            <w:pPr>
              <w:jc w:val="center"/>
              <w:rPr>
                <w:rFonts w:ascii="Arial Narrow" w:hAnsi="Arial Narrow"/>
              </w:rPr>
            </w:pPr>
            <w:r w:rsidRPr="00B8714D">
              <w:rPr>
                <w:rFonts w:ascii="Arial Narrow" w:hAnsi="Arial Narrow"/>
              </w:rPr>
              <w:t>Обеспечение населения услугами здравоохранения</w:t>
            </w:r>
          </w:p>
        </w:tc>
        <w:tc>
          <w:tcPr>
            <w:tcW w:w="0" w:type="auto"/>
            <w:vAlign w:val="center"/>
          </w:tcPr>
          <w:p w14:paraId="11188E25" w14:textId="77777777" w:rsidR="00862519" w:rsidRPr="00B8714D" w:rsidRDefault="00862519" w:rsidP="007078AF">
            <w:pPr>
              <w:jc w:val="center"/>
              <w:rPr>
                <w:rFonts w:ascii="Arial Narrow" w:hAnsi="Arial Narrow"/>
                <w:color w:val="000000"/>
              </w:rPr>
            </w:pPr>
            <w:r w:rsidRPr="00B8714D">
              <w:rPr>
                <w:rFonts w:ascii="Arial Narrow" w:hAnsi="Arial Narrow"/>
                <w:color w:val="000000"/>
              </w:rPr>
              <w:t>ФАП ГБУЗ СК «Новоалександровская районная больница»</w:t>
            </w:r>
          </w:p>
        </w:tc>
        <w:tc>
          <w:tcPr>
            <w:tcW w:w="0" w:type="auto"/>
            <w:vAlign w:val="center"/>
          </w:tcPr>
          <w:p w14:paraId="7611DAE9" w14:textId="77777777" w:rsidR="00862519" w:rsidRPr="00B8714D" w:rsidRDefault="00862519" w:rsidP="007078AF">
            <w:pPr>
              <w:jc w:val="center"/>
              <w:rPr>
                <w:rFonts w:ascii="Arial Narrow" w:hAnsi="Arial Narrow"/>
                <w:bCs/>
              </w:rPr>
            </w:pPr>
            <w:r w:rsidRPr="00B8714D">
              <w:rPr>
                <w:rFonts w:ascii="Arial Narrow" w:hAnsi="Arial Narrow"/>
                <w:bCs/>
              </w:rPr>
              <w:t>10 посещений в смену</w:t>
            </w:r>
          </w:p>
        </w:tc>
        <w:tc>
          <w:tcPr>
            <w:tcW w:w="0" w:type="auto"/>
            <w:vAlign w:val="center"/>
          </w:tcPr>
          <w:p w14:paraId="260802B3" w14:textId="502BC9EF" w:rsidR="00862519" w:rsidRPr="00B8714D" w:rsidRDefault="00862519" w:rsidP="007078AF">
            <w:pPr>
              <w:jc w:val="center"/>
              <w:rPr>
                <w:rFonts w:ascii="Arial Narrow" w:hAnsi="Arial Narrow"/>
                <w:color w:val="000000"/>
              </w:rPr>
            </w:pPr>
            <w:r w:rsidRPr="00B8714D">
              <w:rPr>
                <w:rFonts w:ascii="Arial Narrow" w:hAnsi="Arial Narrow"/>
                <w:color w:val="000000"/>
              </w:rPr>
              <w:t xml:space="preserve">Новоалександровский </w:t>
            </w:r>
            <w:r w:rsidR="00A03EED">
              <w:rPr>
                <w:rFonts w:ascii="Arial Narrow" w:hAnsi="Arial Narrow"/>
                <w:color w:val="000000"/>
              </w:rPr>
              <w:t>муниципальный</w:t>
            </w:r>
            <w:r w:rsidRPr="00B8714D">
              <w:rPr>
                <w:rFonts w:ascii="Arial Narrow" w:hAnsi="Arial Narrow"/>
                <w:color w:val="000000"/>
              </w:rPr>
              <w:t xml:space="preserve"> округ, хут. Родионов, ул. Степная</w:t>
            </w:r>
          </w:p>
        </w:tc>
        <w:tc>
          <w:tcPr>
            <w:tcW w:w="0" w:type="auto"/>
            <w:vAlign w:val="center"/>
          </w:tcPr>
          <w:p w14:paraId="1C5C4FCA" w14:textId="77777777" w:rsidR="00862519" w:rsidRPr="00B8714D" w:rsidRDefault="00862519" w:rsidP="007078AF">
            <w:pPr>
              <w:jc w:val="center"/>
              <w:rPr>
                <w:rFonts w:ascii="Arial Narrow" w:hAnsi="Arial Narrow"/>
                <w:bCs/>
              </w:rPr>
            </w:pPr>
            <w:r w:rsidRPr="00B8714D">
              <w:rPr>
                <w:rFonts w:ascii="Arial Narrow" w:hAnsi="Arial Narrow"/>
                <w:bCs/>
              </w:rPr>
              <w:t>Первая очередь</w:t>
            </w:r>
          </w:p>
        </w:tc>
        <w:tc>
          <w:tcPr>
            <w:tcW w:w="0" w:type="auto"/>
            <w:vAlign w:val="center"/>
          </w:tcPr>
          <w:p w14:paraId="1C6DCC28" w14:textId="77777777" w:rsidR="00862519" w:rsidRPr="00B8714D" w:rsidRDefault="00862519" w:rsidP="007078AF">
            <w:pPr>
              <w:jc w:val="center"/>
              <w:rPr>
                <w:rFonts w:ascii="Arial Narrow" w:hAnsi="Arial Narrow"/>
                <w:bCs/>
              </w:rPr>
            </w:pPr>
            <w:r w:rsidRPr="00B8714D">
              <w:rPr>
                <w:rFonts w:ascii="Arial Narrow" w:hAnsi="Arial Narrow"/>
                <w:bCs/>
              </w:rPr>
              <w:t>П</w:t>
            </w:r>
          </w:p>
        </w:tc>
        <w:tc>
          <w:tcPr>
            <w:tcW w:w="0" w:type="auto"/>
            <w:vAlign w:val="center"/>
          </w:tcPr>
          <w:p w14:paraId="3B3DD0DB" w14:textId="77777777" w:rsidR="00862519" w:rsidRPr="00B8714D" w:rsidRDefault="00862519" w:rsidP="007078AF">
            <w:pPr>
              <w:jc w:val="center"/>
              <w:rPr>
                <w:rFonts w:ascii="Arial Narrow" w:hAnsi="Arial Narrow"/>
                <w:bCs/>
              </w:rPr>
            </w:pPr>
            <w:r w:rsidRPr="00B8714D">
              <w:rPr>
                <w:rFonts w:ascii="Arial Narrow" w:hAnsi="Arial Narrow"/>
                <w:bCs/>
              </w:rPr>
              <w:t>нет</w:t>
            </w:r>
          </w:p>
        </w:tc>
        <w:tc>
          <w:tcPr>
            <w:tcW w:w="0" w:type="auto"/>
            <w:vMerge/>
          </w:tcPr>
          <w:p w14:paraId="4D822F7C" w14:textId="77777777" w:rsidR="00862519" w:rsidRPr="00B8714D" w:rsidRDefault="00862519" w:rsidP="007078AF">
            <w:pPr>
              <w:jc w:val="center"/>
              <w:rPr>
                <w:rFonts w:ascii="Arial Narrow" w:hAnsi="Arial Narrow"/>
                <w:b/>
              </w:rPr>
            </w:pPr>
          </w:p>
        </w:tc>
      </w:tr>
      <w:tr w:rsidR="00862519" w:rsidRPr="00B8714D" w14:paraId="30186CD3" w14:textId="77777777" w:rsidTr="007078AF">
        <w:trPr>
          <w:tblHeader/>
          <w:jc w:val="center"/>
        </w:trPr>
        <w:tc>
          <w:tcPr>
            <w:tcW w:w="0" w:type="auto"/>
            <w:vAlign w:val="center"/>
          </w:tcPr>
          <w:p w14:paraId="284DB959" w14:textId="77777777" w:rsidR="00862519" w:rsidRPr="00B8714D" w:rsidRDefault="00862519" w:rsidP="00593C17">
            <w:pPr>
              <w:pStyle w:val="ae"/>
              <w:numPr>
                <w:ilvl w:val="0"/>
                <w:numId w:val="110"/>
              </w:numPr>
              <w:jc w:val="center"/>
              <w:rPr>
                <w:rFonts w:ascii="Arial Narrow" w:hAnsi="Arial Narrow"/>
                <w:bCs/>
              </w:rPr>
            </w:pPr>
          </w:p>
        </w:tc>
        <w:tc>
          <w:tcPr>
            <w:tcW w:w="0" w:type="auto"/>
            <w:vAlign w:val="center"/>
          </w:tcPr>
          <w:p w14:paraId="48CC445A" w14:textId="77777777" w:rsidR="00862519" w:rsidRPr="00B8714D" w:rsidRDefault="00862519" w:rsidP="007078AF">
            <w:pPr>
              <w:jc w:val="center"/>
              <w:rPr>
                <w:rFonts w:ascii="Arial Narrow" w:hAnsi="Arial Narrow"/>
                <w:color w:val="000000"/>
              </w:rPr>
            </w:pPr>
            <w:r w:rsidRPr="00B8714D">
              <w:rPr>
                <w:rFonts w:ascii="Arial Narrow" w:hAnsi="Arial Narrow"/>
                <w:color w:val="000000"/>
              </w:rPr>
              <w:t>602010406</w:t>
            </w:r>
          </w:p>
        </w:tc>
        <w:tc>
          <w:tcPr>
            <w:tcW w:w="0" w:type="auto"/>
            <w:vAlign w:val="center"/>
          </w:tcPr>
          <w:p w14:paraId="5F67134D" w14:textId="77777777" w:rsidR="00862519" w:rsidRPr="00B8714D" w:rsidRDefault="00862519" w:rsidP="007078AF">
            <w:pPr>
              <w:jc w:val="center"/>
              <w:rPr>
                <w:rFonts w:ascii="Arial Narrow" w:hAnsi="Arial Narrow"/>
              </w:rPr>
            </w:pPr>
            <w:r w:rsidRPr="00B8714D">
              <w:rPr>
                <w:rFonts w:ascii="Arial Narrow" w:hAnsi="Arial Narrow"/>
              </w:rPr>
              <w:t>Обеспечение населения услугами здравоохранения</w:t>
            </w:r>
          </w:p>
        </w:tc>
        <w:tc>
          <w:tcPr>
            <w:tcW w:w="0" w:type="auto"/>
            <w:vAlign w:val="center"/>
          </w:tcPr>
          <w:p w14:paraId="105C4C50" w14:textId="77777777" w:rsidR="00862519" w:rsidRPr="00B8714D" w:rsidRDefault="00862519" w:rsidP="007078AF">
            <w:pPr>
              <w:jc w:val="center"/>
              <w:rPr>
                <w:rFonts w:ascii="Arial Narrow" w:hAnsi="Arial Narrow"/>
                <w:color w:val="000000"/>
              </w:rPr>
            </w:pPr>
            <w:r w:rsidRPr="00B8714D">
              <w:rPr>
                <w:rFonts w:ascii="Arial Narrow" w:hAnsi="Arial Narrow"/>
                <w:color w:val="000000"/>
              </w:rPr>
              <w:t>ФАП ГБУЗ СК «Новоалександровская районная больница»</w:t>
            </w:r>
          </w:p>
        </w:tc>
        <w:tc>
          <w:tcPr>
            <w:tcW w:w="0" w:type="auto"/>
            <w:vAlign w:val="center"/>
          </w:tcPr>
          <w:p w14:paraId="3FE85CA6" w14:textId="77777777" w:rsidR="00862519" w:rsidRPr="00B8714D" w:rsidRDefault="00862519" w:rsidP="007078AF">
            <w:pPr>
              <w:jc w:val="center"/>
              <w:rPr>
                <w:rFonts w:ascii="Arial Narrow" w:hAnsi="Arial Narrow"/>
                <w:bCs/>
              </w:rPr>
            </w:pPr>
            <w:r w:rsidRPr="00B8714D">
              <w:rPr>
                <w:rFonts w:ascii="Arial Narrow" w:hAnsi="Arial Narrow"/>
                <w:bCs/>
              </w:rPr>
              <w:t>10 посещений в смену</w:t>
            </w:r>
          </w:p>
        </w:tc>
        <w:tc>
          <w:tcPr>
            <w:tcW w:w="0" w:type="auto"/>
            <w:vAlign w:val="center"/>
          </w:tcPr>
          <w:p w14:paraId="50372000" w14:textId="73EF71B5" w:rsidR="00862519" w:rsidRPr="00B8714D" w:rsidRDefault="00862519" w:rsidP="007078AF">
            <w:pPr>
              <w:jc w:val="center"/>
              <w:rPr>
                <w:rFonts w:ascii="Arial Narrow" w:hAnsi="Arial Narrow"/>
                <w:color w:val="000000"/>
              </w:rPr>
            </w:pPr>
            <w:r w:rsidRPr="00B8714D">
              <w:rPr>
                <w:rFonts w:ascii="Arial Narrow" w:hAnsi="Arial Narrow"/>
                <w:color w:val="000000"/>
              </w:rPr>
              <w:t xml:space="preserve">Новоалександровский </w:t>
            </w:r>
            <w:r w:rsidR="00A03EED">
              <w:rPr>
                <w:rFonts w:ascii="Arial Narrow" w:hAnsi="Arial Narrow"/>
                <w:color w:val="000000"/>
              </w:rPr>
              <w:t>муниципальный</w:t>
            </w:r>
            <w:r w:rsidRPr="00B8714D">
              <w:rPr>
                <w:rFonts w:ascii="Arial Narrow" w:hAnsi="Arial Narrow"/>
                <w:color w:val="000000"/>
              </w:rPr>
              <w:t xml:space="preserve"> округ,</w:t>
            </w:r>
          </w:p>
        </w:tc>
        <w:tc>
          <w:tcPr>
            <w:tcW w:w="0" w:type="auto"/>
            <w:vAlign w:val="center"/>
          </w:tcPr>
          <w:p w14:paraId="6DD375B7" w14:textId="77777777" w:rsidR="00862519" w:rsidRPr="00B8714D" w:rsidRDefault="00862519" w:rsidP="007078AF">
            <w:pPr>
              <w:jc w:val="center"/>
              <w:rPr>
                <w:rFonts w:ascii="Arial Narrow" w:hAnsi="Arial Narrow"/>
                <w:bCs/>
              </w:rPr>
            </w:pPr>
            <w:r w:rsidRPr="00B8714D">
              <w:rPr>
                <w:rFonts w:ascii="Arial Narrow" w:hAnsi="Arial Narrow"/>
                <w:bCs/>
              </w:rPr>
              <w:t>Первая очередь</w:t>
            </w:r>
          </w:p>
        </w:tc>
        <w:tc>
          <w:tcPr>
            <w:tcW w:w="0" w:type="auto"/>
            <w:vAlign w:val="center"/>
          </w:tcPr>
          <w:p w14:paraId="6457E5E3" w14:textId="77777777" w:rsidR="00862519" w:rsidRPr="00B8714D" w:rsidRDefault="00862519" w:rsidP="007078AF">
            <w:pPr>
              <w:jc w:val="center"/>
              <w:rPr>
                <w:rFonts w:ascii="Arial Narrow" w:hAnsi="Arial Narrow"/>
                <w:bCs/>
              </w:rPr>
            </w:pPr>
            <w:r w:rsidRPr="00B8714D">
              <w:rPr>
                <w:rFonts w:ascii="Arial Narrow" w:hAnsi="Arial Narrow"/>
                <w:bCs/>
              </w:rPr>
              <w:t>П</w:t>
            </w:r>
          </w:p>
        </w:tc>
        <w:tc>
          <w:tcPr>
            <w:tcW w:w="0" w:type="auto"/>
            <w:vAlign w:val="center"/>
          </w:tcPr>
          <w:p w14:paraId="1B1B31C6" w14:textId="77777777" w:rsidR="00862519" w:rsidRPr="00B8714D" w:rsidRDefault="00862519" w:rsidP="007078AF">
            <w:pPr>
              <w:jc w:val="center"/>
              <w:rPr>
                <w:rFonts w:ascii="Arial Narrow" w:hAnsi="Arial Narrow"/>
                <w:bCs/>
              </w:rPr>
            </w:pPr>
            <w:r w:rsidRPr="00B8714D">
              <w:rPr>
                <w:rFonts w:ascii="Arial Narrow" w:hAnsi="Arial Narrow"/>
                <w:bCs/>
              </w:rPr>
              <w:t>нет</w:t>
            </w:r>
          </w:p>
        </w:tc>
        <w:tc>
          <w:tcPr>
            <w:tcW w:w="0" w:type="auto"/>
            <w:vMerge/>
          </w:tcPr>
          <w:p w14:paraId="7D513984" w14:textId="77777777" w:rsidR="00862519" w:rsidRPr="00B8714D" w:rsidRDefault="00862519" w:rsidP="007078AF">
            <w:pPr>
              <w:jc w:val="center"/>
              <w:rPr>
                <w:rFonts w:ascii="Arial Narrow" w:hAnsi="Arial Narrow"/>
                <w:b/>
              </w:rPr>
            </w:pPr>
          </w:p>
        </w:tc>
      </w:tr>
    </w:tbl>
    <w:p w14:paraId="34139579" w14:textId="77777777" w:rsidR="00862519" w:rsidRDefault="00862519" w:rsidP="00862519"/>
    <w:p w14:paraId="6E5A0CFC" w14:textId="77777777" w:rsidR="00862519" w:rsidRPr="00862519" w:rsidRDefault="00862519" w:rsidP="00862519">
      <w:pPr>
        <w:spacing w:line="276" w:lineRule="auto"/>
        <w:ind w:firstLine="709"/>
        <w:jc w:val="both"/>
        <w:rPr>
          <w:rFonts w:ascii="Arial" w:hAnsi="Arial" w:cs="Arial"/>
          <w:sz w:val="24"/>
          <w:szCs w:val="24"/>
        </w:rPr>
      </w:pPr>
      <w:bookmarkStart w:id="253" w:name="_Toc52977933"/>
      <w:r>
        <w:rPr>
          <w:rFonts w:ascii="Arial" w:hAnsi="Arial" w:cs="Arial"/>
          <w:sz w:val="24"/>
          <w:szCs w:val="24"/>
        </w:rPr>
        <w:t xml:space="preserve">2.2 </w:t>
      </w:r>
      <w:r w:rsidRPr="006D748A">
        <w:rPr>
          <w:rFonts w:ascii="Arial" w:hAnsi="Arial" w:cs="Arial"/>
          <w:sz w:val="24"/>
          <w:szCs w:val="24"/>
        </w:rPr>
        <w:t xml:space="preserve">Объекты регионального значения в области </w:t>
      </w:r>
      <w:r>
        <w:rPr>
          <w:rFonts w:ascii="Arial" w:hAnsi="Arial" w:cs="Arial"/>
          <w:sz w:val="24"/>
          <w:szCs w:val="24"/>
        </w:rPr>
        <w:t>водоснабжения</w:t>
      </w:r>
      <w:bookmarkEnd w:id="253"/>
    </w:p>
    <w:tbl>
      <w:tblPr>
        <w:tblStyle w:val="af4"/>
        <w:tblW w:w="0" w:type="auto"/>
        <w:jc w:val="center"/>
        <w:tblLook w:val="04A0" w:firstRow="1" w:lastRow="0" w:firstColumn="1" w:lastColumn="0" w:noHBand="0" w:noVBand="1"/>
      </w:tblPr>
      <w:tblGrid>
        <w:gridCol w:w="365"/>
        <w:gridCol w:w="804"/>
        <w:gridCol w:w="948"/>
        <w:gridCol w:w="1296"/>
        <w:gridCol w:w="1199"/>
        <w:gridCol w:w="1260"/>
        <w:gridCol w:w="806"/>
        <w:gridCol w:w="960"/>
        <w:gridCol w:w="895"/>
        <w:gridCol w:w="1038"/>
      </w:tblGrid>
      <w:tr w:rsidR="00862519" w:rsidRPr="00B8714D" w14:paraId="63040764" w14:textId="77777777" w:rsidTr="007078AF">
        <w:trPr>
          <w:jc w:val="center"/>
        </w:trPr>
        <w:tc>
          <w:tcPr>
            <w:tcW w:w="0" w:type="auto"/>
            <w:vAlign w:val="center"/>
          </w:tcPr>
          <w:p w14:paraId="0FB10B12" w14:textId="77777777" w:rsidR="00862519" w:rsidRPr="00B8714D" w:rsidRDefault="00862519" w:rsidP="007078AF">
            <w:pPr>
              <w:jc w:val="center"/>
              <w:rPr>
                <w:rFonts w:ascii="Arial Narrow" w:hAnsi="Arial Narrow"/>
              </w:rPr>
            </w:pPr>
            <w:r w:rsidRPr="00B8714D">
              <w:rPr>
                <w:rFonts w:ascii="Arial Narrow" w:hAnsi="Arial Narrow"/>
                <w:b/>
              </w:rPr>
              <w:t>№ п/п</w:t>
            </w:r>
          </w:p>
        </w:tc>
        <w:tc>
          <w:tcPr>
            <w:tcW w:w="0" w:type="auto"/>
            <w:vAlign w:val="center"/>
          </w:tcPr>
          <w:p w14:paraId="16027E32" w14:textId="77777777" w:rsidR="00862519" w:rsidRPr="00B8714D" w:rsidRDefault="00862519" w:rsidP="007078AF">
            <w:pPr>
              <w:jc w:val="center"/>
              <w:rPr>
                <w:rFonts w:ascii="Arial Narrow" w:hAnsi="Arial Narrow"/>
              </w:rPr>
            </w:pPr>
            <w:r w:rsidRPr="00B8714D">
              <w:rPr>
                <w:rFonts w:ascii="Arial Narrow" w:hAnsi="Arial Narrow"/>
                <w:b/>
              </w:rPr>
              <w:t>Код объекта / справочник</w:t>
            </w:r>
          </w:p>
        </w:tc>
        <w:tc>
          <w:tcPr>
            <w:tcW w:w="0" w:type="auto"/>
            <w:vAlign w:val="center"/>
          </w:tcPr>
          <w:p w14:paraId="78AFF0AB" w14:textId="77777777" w:rsidR="00862519" w:rsidRPr="00B8714D" w:rsidRDefault="00862519" w:rsidP="007078AF">
            <w:pPr>
              <w:jc w:val="center"/>
              <w:rPr>
                <w:rFonts w:ascii="Arial Narrow" w:hAnsi="Arial Narrow"/>
              </w:rPr>
            </w:pPr>
            <w:r w:rsidRPr="00B8714D">
              <w:rPr>
                <w:rFonts w:ascii="Arial Narrow" w:hAnsi="Arial Narrow"/>
                <w:b/>
              </w:rPr>
              <w:t>Назначение объекта</w:t>
            </w:r>
          </w:p>
        </w:tc>
        <w:tc>
          <w:tcPr>
            <w:tcW w:w="0" w:type="auto"/>
            <w:vAlign w:val="center"/>
          </w:tcPr>
          <w:p w14:paraId="10B0CC48" w14:textId="77777777" w:rsidR="00862519" w:rsidRPr="00B8714D" w:rsidRDefault="00862519" w:rsidP="007078AF">
            <w:pPr>
              <w:jc w:val="center"/>
              <w:rPr>
                <w:rFonts w:ascii="Arial Narrow" w:hAnsi="Arial Narrow"/>
              </w:rPr>
            </w:pPr>
            <w:r w:rsidRPr="00B8714D">
              <w:rPr>
                <w:rFonts w:ascii="Arial Narrow" w:hAnsi="Arial Narrow"/>
                <w:b/>
              </w:rPr>
              <w:t>Наименование</w:t>
            </w:r>
          </w:p>
        </w:tc>
        <w:tc>
          <w:tcPr>
            <w:tcW w:w="0" w:type="auto"/>
            <w:vAlign w:val="center"/>
          </w:tcPr>
          <w:p w14:paraId="699998E1" w14:textId="77777777" w:rsidR="00862519" w:rsidRPr="00B8714D" w:rsidRDefault="00862519" w:rsidP="007078AF">
            <w:pPr>
              <w:jc w:val="center"/>
              <w:rPr>
                <w:rFonts w:ascii="Arial Narrow" w:hAnsi="Arial Narrow"/>
              </w:rPr>
            </w:pPr>
            <w:r w:rsidRPr="00B8714D">
              <w:rPr>
                <w:rFonts w:ascii="Arial Narrow" w:hAnsi="Arial Narrow"/>
                <w:b/>
              </w:rPr>
              <w:t>Характеристики</w:t>
            </w:r>
          </w:p>
        </w:tc>
        <w:tc>
          <w:tcPr>
            <w:tcW w:w="0" w:type="auto"/>
            <w:vAlign w:val="center"/>
          </w:tcPr>
          <w:p w14:paraId="448AEED1" w14:textId="77777777" w:rsidR="00862519" w:rsidRPr="00B8714D" w:rsidRDefault="00862519" w:rsidP="007078AF">
            <w:pPr>
              <w:jc w:val="center"/>
              <w:rPr>
                <w:rFonts w:ascii="Arial Narrow" w:hAnsi="Arial Narrow"/>
              </w:rPr>
            </w:pPr>
            <w:r w:rsidRPr="00B8714D">
              <w:rPr>
                <w:rFonts w:ascii="Arial Narrow" w:hAnsi="Arial Narrow"/>
                <w:b/>
              </w:rPr>
              <w:t>Местоположение</w:t>
            </w:r>
          </w:p>
        </w:tc>
        <w:tc>
          <w:tcPr>
            <w:tcW w:w="0" w:type="auto"/>
            <w:vAlign w:val="center"/>
          </w:tcPr>
          <w:p w14:paraId="20F8A42A" w14:textId="77777777" w:rsidR="00862519" w:rsidRPr="00B8714D" w:rsidRDefault="00862519" w:rsidP="007078AF">
            <w:pPr>
              <w:jc w:val="center"/>
              <w:rPr>
                <w:rFonts w:ascii="Arial Narrow" w:hAnsi="Arial Narrow"/>
              </w:rPr>
            </w:pPr>
            <w:r w:rsidRPr="00B8714D">
              <w:rPr>
                <w:rFonts w:ascii="Arial Narrow" w:hAnsi="Arial Narrow"/>
                <w:b/>
              </w:rPr>
              <w:t>Срок реализации</w:t>
            </w:r>
          </w:p>
        </w:tc>
        <w:tc>
          <w:tcPr>
            <w:tcW w:w="0" w:type="auto"/>
            <w:vAlign w:val="center"/>
          </w:tcPr>
          <w:p w14:paraId="7DBEA9BC" w14:textId="77777777" w:rsidR="00862519" w:rsidRPr="00B8714D" w:rsidRDefault="00862519" w:rsidP="007078AF">
            <w:pPr>
              <w:jc w:val="center"/>
              <w:rPr>
                <w:rFonts w:ascii="Arial Narrow" w:hAnsi="Arial Narrow"/>
              </w:rPr>
            </w:pPr>
            <w:r w:rsidRPr="00B8714D">
              <w:rPr>
                <w:rFonts w:ascii="Arial Narrow" w:hAnsi="Arial Narrow"/>
                <w:b/>
              </w:rPr>
              <w:t>Статус объекта – проект, Р – реконструкция</w:t>
            </w:r>
          </w:p>
        </w:tc>
        <w:tc>
          <w:tcPr>
            <w:tcW w:w="0" w:type="auto"/>
            <w:vAlign w:val="center"/>
          </w:tcPr>
          <w:p w14:paraId="16828045" w14:textId="77777777" w:rsidR="00862519" w:rsidRPr="00B8714D" w:rsidRDefault="00862519" w:rsidP="007078AF">
            <w:pPr>
              <w:jc w:val="center"/>
              <w:rPr>
                <w:rFonts w:ascii="Arial Narrow" w:hAnsi="Arial Narrow"/>
              </w:rPr>
            </w:pPr>
            <w:r w:rsidRPr="00B8714D">
              <w:rPr>
                <w:rFonts w:ascii="Arial Narrow" w:hAnsi="Arial Narrow"/>
                <w:b/>
              </w:rPr>
              <w:t>ЗОУИТ</w:t>
            </w:r>
          </w:p>
        </w:tc>
        <w:tc>
          <w:tcPr>
            <w:tcW w:w="0" w:type="auto"/>
          </w:tcPr>
          <w:p w14:paraId="277F8AFE" w14:textId="77777777" w:rsidR="00862519" w:rsidRPr="00B8714D" w:rsidRDefault="00862519" w:rsidP="007078AF">
            <w:pPr>
              <w:jc w:val="center"/>
              <w:rPr>
                <w:rFonts w:ascii="Arial Narrow" w:hAnsi="Arial Narrow"/>
                <w:b/>
              </w:rPr>
            </w:pPr>
            <w:r w:rsidRPr="00B8714D">
              <w:rPr>
                <w:rFonts w:ascii="Arial Narrow" w:hAnsi="Arial Narrow"/>
                <w:b/>
              </w:rPr>
              <w:t>Источник информации</w:t>
            </w:r>
          </w:p>
        </w:tc>
      </w:tr>
      <w:tr w:rsidR="00862519" w:rsidRPr="00B8714D" w14:paraId="7AD8278D" w14:textId="77777777" w:rsidTr="007078AF">
        <w:trPr>
          <w:jc w:val="center"/>
        </w:trPr>
        <w:tc>
          <w:tcPr>
            <w:tcW w:w="0" w:type="auto"/>
            <w:vAlign w:val="center"/>
          </w:tcPr>
          <w:p w14:paraId="2C9C6E5B" w14:textId="77777777" w:rsidR="00862519" w:rsidRPr="00B8714D" w:rsidRDefault="00862519" w:rsidP="00593C17">
            <w:pPr>
              <w:pStyle w:val="ae"/>
              <w:numPr>
                <w:ilvl w:val="0"/>
                <w:numId w:val="111"/>
              </w:numPr>
              <w:jc w:val="center"/>
              <w:rPr>
                <w:rFonts w:ascii="Arial Narrow" w:hAnsi="Arial Narrow"/>
                <w:bCs/>
              </w:rPr>
            </w:pPr>
          </w:p>
        </w:tc>
        <w:tc>
          <w:tcPr>
            <w:tcW w:w="0" w:type="auto"/>
            <w:vAlign w:val="center"/>
          </w:tcPr>
          <w:p w14:paraId="08426989" w14:textId="77777777" w:rsidR="00862519" w:rsidRPr="00B8714D" w:rsidRDefault="00862519" w:rsidP="007078AF">
            <w:pPr>
              <w:jc w:val="center"/>
              <w:rPr>
                <w:rFonts w:ascii="Arial Narrow" w:hAnsi="Arial Narrow"/>
                <w:b/>
              </w:rPr>
            </w:pPr>
            <w:r w:rsidRPr="00B8714D">
              <w:rPr>
                <w:rFonts w:ascii="Arial Narrow" w:hAnsi="Arial Narrow"/>
              </w:rPr>
              <w:t>602041106</w:t>
            </w:r>
          </w:p>
        </w:tc>
        <w:tc>
          <w:tcPr>
            <w:tcW w:w="0" w:type="auto"/>
            <w:vAlign w:val="center"/>
          </w:tcPr>
          <w:p w14:paraId="76D76364" w14:textId="77777777" w:rsidR="00862519" w:rsidRPr="00B8714D" w:rsidRDefault="00862519" w:rsidP="007078AF">
            <w:pPr>
              <w:jc w:val="center"/>
              <w:rPr>
                <w:rFonts w:ascii="Arial Narrow" w:hAnsi="Arial Narrow"/>
                <w:b/>
              </w:rPr>
            </w:pPr>
            <w:r w:rsidRPr="00B8714D">
              <w:rPr>
                <w:rFonts w:ascii="Arial Narrow" w:eastAsia="Calibri" w:hAnsi="Arial Narrow"/>
              </w:rPr>
              <w:t>Организация водоснабжения</w:t>
            </w:r>
          </w:p>
        </w:tc>
        <w:tc>
          <w:tcPr>
            <w:tcW w:w="0" w:type="auto"/>
            <w:vAlign w:val="center"/>
          </w:tcPr>
          <w:p w14:paraId="400CDD21" w14:textId="1E59E7C1" w:rsidR="00862519" w:rsidRPr="00B8714D" w:rsidRDefault="00862519" w:rsidP="007078AF">
            <w:pPr>
              <w:jc w:val="center"/>
              <w:rPr>
                <w:rFonts w:ascii="Arial Narrow" w:hAnsi="Arial Narrow"/>
                <w:b/>
              </w:rPr>
            </w:pPr>
            <w:r w:rsidRPr="00B8714D">
              <w:rPr>
                <w:rFonts w:ascii="Arial Narrow" w:hAnsi="Arial Narrow"/>
              </w:rPr>
              <w:t xml:space="preserve">«Строительство артезианских скважин и водопроводных сетей в ст. Григорополисской </w:t>
            </w:r>
            <w:r w:rsidRPr="00B8714D">
              <w:rPr>
                <w:rFonts w:ascii="Arial Narrow" w:hAnsi="Arial Narrow"/>
              </w:rPr>
              <w:lastRenderedPageBreak/>
              <w:t xml:space="preserve">Новоалександровского </w:t>
            </w:r>
            <w:r w:rsidR="007E0AA2">
              <w:rPr>
                <w:rFonts w:ascii="Arial Narrow" w:hAnsi="Arial Narrow"/>
              </w:rPr>
              <w:t>муниципального</w:t>
            </w:r>
            <w:r w:rsidRPr="00B8714D">
              <w:rPr>
                <w:rFonts w:ascii="Arial Narrow" w:hAnsi="Arial Narrow"/>
              </w:rPr>
              <w:t xml:space="preserve"> округа Ставропольского края»</w:t>
            </w:r>
          </w:p>
        </w:tc>
        <w:tc>
          <w:tcPr>
            <w:tcW w:w="0" w:type="auto"/>
            <w:vAlign w:val="center"/>
          </w:tcPr>
          <w:p w14:paraId="488C00BF" w14:textId="77777777" w:rsidR="00862519" w:rsidRPr="00B8714D" w:rsidRDefault="00862519" w:rsidP="007078AF">
            <w:pPr>
              <w:jc w:val="center"/>
              <w:rPr>
                <w:rFonts w:ascii="Arial Narrow" w:hAnsi="Arial Narrow"/>
                <w:b/>
              </w:rPr>
            </w:pPr>
            <w:r w:rsidRPr="00B8714D">
              <w:rPr>
                <w:rFonts w:ascii="Arial Narrow" w:hAnsi="Arial Narrow"/>
              </w:rPr>
              <w:lastRenderedPageBreak/>
              <w:t>Не устанавливается</w:t>
            </w:r>
          </w:p>
        </w:tc>
        <w:tc>
          <w:tcPr>
            <w:tcW w:w="0" w:type="auto"/>
            <w:vAlign w:val="center"/>
          </w:tcPr>
          <w:p w14:paraId="3E057D59" w14:textId="08055930" w:rsidR="00862519" w:rsidRPr="00B8714D" w:rsidRDefault="00862519" w:rsidP="007078AF">
            <w:pPr>
              <w:jc w:val="center"/>
              <w:rPr>
                <w:rFonts w:ascii="Arial Narrow" w:hAnsi="Arial Narrow"/>
                <w:b/>
              </w:rPr>
            </w:pPr>
            <w:r w:rsidRPr="00B8714D">
              <w:rPr>
                <w:rFonts w:ascii="Arial Narrow" w:hAnsi="Arial Narrow"/>
              </w:rPr>
              <w:t xml:space="preserve">Новоалександровский </w:t>
            </w:r>
            <w:r w:rsidR="00A03EED">
              <w:rPr>
                <w:rFonts w:ascii="Arial Narrow" w:hAnsi="Arial Narrow"/>
                <w:color w:val="000000"/>
              </w:rPr>
              <w:t>муниципальный</w:t>
            </w:r>
            <w:r w:rsidRPr="00B8714D">
              <w:rPr>
                <w:rFonts w:ascii="Arial Narrow" w:hAnsi="Arial Narrow"/>
              </w:rPr>
              <w:t xml:space="preserve"> округ</w:t>
            </w:r>
          </w:p>
        </w:tc>
        <w:tc>
          <w:tcPr>
            <w:tcW w:w="0" w:type="auto"/>
            <w:vAlign w:val="center"/>
          </w:tcPr>
          <w:p w14:paraId="73A690A0" w14:textId="77777777" w:rsidR="00862519" w:rsidRPr="00B8714D" w:rsidRDefault="00862519" w:rsidP="007078AF">
            <w:pPr>
              <w:jc w:val="center"/>
              <w:rPr>
                <w:rFonts w:ascii="Arial Narrow" w:hAnsi="Arial Narrow"/>
                <w:b/>
              </w:rPr>
            </w:pPr>
            <w:r w:rsidRPr="00B8714D">
              <w:rPr>
                <w:rFonts w:ascii="Arial Narrow" w:hAnsi="Arial Narrow"/>
              </w:rPr>
              <w:t>Первая очередь</w:t>
            </w:r>
          </w:p>
        </w:tc>
        <w:tc>
          <w:tcPr>
            <w:tcW w:w="0" w:type="auto"/>
            <w:vAlign w:val="center"/>
          </w:tcPr>
          <w:p w14:paraId="58074D66" w14:textId="77777777" w:rsidR="00862519" w:rsidRPr="00B8714D" w:rsidRDefault="00862519" w:rsidP="007078AF">
            <w:pPr>
              <w:jc w:val="center"/>
              <w:rPr>
                <w:rFonts w:ascii="Arial Narrow" w:hAnsi="Arial Narrow"/>
                <w:b/>
              </w:rPr>
            </w:pPr>
            <w:r w:rsidRPr="00B8714D">
              <w:rPr>
                <w:rFonts w:ascii="Arial Narrow" w:hAnsi="Arial Narrow"/>
              </w:rPr>
              <w:t>П</w:t>
            </w:r>
          </w:p>
        </w:tc>
        <w:tc>
          <w:tcPr>
            <w:tcW w:w="0" w:type="auto"/>
            <w:vAlign w:val="center"/>
          </w:tcPr>
          <w:p w14:paraId="2B3124E3" w14:textId="77777777" w:rsidR="00862519" w:rsidRPr="00B8714D" w:rsidRDefault="00862519" w:rsidP="007078AF">
            <w:pPr>
              <w:jc w:val="center"/>
              <w:rPr>
                <w:rFonts w:ascii="Arial Narrow" w:hAnsi="Arial Narrow"/>
                <w:b/>
              </w:rPr>
            </w:pPr>
            <w:r w:rsidRPr="00B8714D">
              <w:rPr>
                <w:rFonts w:ascii="Arial Narrow" w:hAnsi="Arial Narrow"/>
              </w:rPr>
              <w:t>Определяется проектом</w:t>
            </w:r>
          </w:p>
        </w:tc>
        <w:tc>
          <w:tcPr>
            <w:tcW w:w="0" w:type="auto"/>
            <w:vMerge w:val="restart"/>
          </w:tcPr>
          <w:p w14:paraId="1760E259" w14:textId="77777777" w:rsidR="00862519" w:rsidRPr="00B8714D" w:rsidRDefault="00862519" w:rsidP="007078AF">
            <w:pPr>
              <w:jc w:val="center"/>
              <w:rPr>
                <w:rFonts w:ascii="Arial Narrow" w:hAnsi="Arial Narrow"/>
                <w:b/>
              </w:rPr>
            </w:pPr>
            <w:r w:rsidRPr="00B441D9">
              <w:rPr>
                <w:rFonts w:ascii="Arial Narrow" w:hAnsi="Arial Narrow" w:cs="Arial"/>
                <w:spacing w:val="2"/>
                <w:shd w:val="clear" w:color="auto" w:fill="FFFFFF"/>
              </w:rPr>
              <w:t xml:space="preserve">СТП Ставропольского края, утвержденная постановлением </w:t>
            </w:r>
            <w:r w:rsidRPr="00B441D9">
              <w:rPr>
                <w:rFonts w:ascii="Arial Narrow" w:hAnsi="Arial Narrow" w:cs="Arial"/>
                <w:spacing w:val="2"/>
                <w:shd w:val="clear" w:color="auto" w:fill="FFFFFF"/>
              </w:rPr>
              <w:lastRenderedPageBreak/>
              <w:t>Правительства Ставропольского края от 5 апреля 2011 года № 116-п</w:t>
            </w:r>
          </w:p>
        </w:tc>
      </w:tr>
      <w:tr w:rsidR="00862519" w:rsidRPr="00B8714D" w14:paraId="0FD2D232" w14:textId="77777777" w:rsidTr="007078AF">
        <w:trPr>
          <w:jc w:val="center"/>
        </w:trPr>
        <w:tc>
          <w:tcPr>
            <w:tcW w:w="0" w:type="auto"/>
            <w:vAlign w:val="center"/>
          </w:tcPr>
          <w:p w14:paraId="51724767" w14:textId="77777777" w:rsidR="00862519" w:rsidRPr="00B8714D" w:rsidRDefault="00862519" w:rsidP="00593C17">
            <w:pPr>
              <w:pStyle w:val="ae"/>
              <w:numPr>
                <w:ilvl w:val="0"/>
                <w:numId w:val="111"/>
              </w:numPr>
              <w:jc w:val="center"/>
              <w:rPr>
                <w:rFonts w:ascii="Arial Narrow" w:hAnsi="Arial Narrow"/>
                <w:bCs/>
              </w:rPr>
            </w:pPr>
          </w:p>
        </w:tc>
        <w:tc>
          <w:tcPr>
            <w:tcW w:w="0" w:type="auto"/>
            <w:vAlign w:val="center"/>
          </w:tcPr>
          <w:p w14:paraId="282A2BF0" w14:textId="77777777" w:rsidR="00862519" w:rsidRPr="00B8714D" w:rsidRDefault="00862519" w:rsidP="007078AF">
            <w:pPr>
              <w:jc w:val="center"/>
              <w:rPr>
                <w:rFonts w:ascii="Arial Narrow" w:hAnsi="Arial Narrow"/>
              </w:rPr>
            </w:pPr>
            <w:r w:rsidRPr="00B8714D">
              <w:rPr>
                <w:rFonts w:ascii="Arial Narrow" w:hAnsi="Arial Narrow"/>
              </w:rPr>
              <w:t>602041202</w:t>
            </w:r>
          </w:p>
        </w:tc>
        <w:tc>
          <w:tcPr>
            <w:tcW w:w="0" w:type="auto"/>
            <w:vAlign w:val="center"/>
          </w:tcPr>
          <w:p w14:paraId="74E450C7" w14:textId="77777777" w:rsidR="00862519" w:rsidRPr="00B8714D" w:rsidRDefault="00862519" w:rsidP="007078AF">
            <w:pPr>
              <w:jc w:val="center"/>
              <w:rPr>
                <w:rFonts w:ascii="Arial Narrow" w:eastAsia="Calibri" w:hAnsi="Arial Narrow"/>
              </w:rPr>
            </w:pPr>
            <w:r w:rsidRPr="00B8714D">
              <w:rPr>
                <w:rFonts w:ascii="Arial Narrow" w:eastAsia="Calibri" w:hAnsi="Arial Narrow"/>
              </w:rPr>
              <w:t>Организация водоснабжения</w:t>
            </w:r>
          </w:p>
        </w:tc>
        <w:tc>
          <w:tcPr>
            <w:tcW w:w="0" w:type="auto"/>
            <w:vAlign w:val="center"/>
          </w:tcPr>
          <w:p w14:paraId="75FBE424" w14:textId="77777777" w:rsidR="00862519" w:rsidRPr="00B8714D" w:rsidRDefault="00862519" w:rsidP="007078AF">
            <w:pPr>
              <w:jc w:val="center"/>
              <w:rPr>
                <w:rFonts w:ascii="Arial Narrow" w:hAnsi="Arial Narrow"/>
              </w:rPr>
            </w:pPr>
            <w:r w:rsidRPr="00B8714D">
              <w:rPr>
                <w:rFonts w:ascii="Arial Narrow" w:hAnsi="Arial Narrow"/>
              </w:rPr>
              <w:t>Строительство водопровода «Восточный»</w:t>
            </w:r>
          </w:p>
        </w:tc>
        <w:tc>
          <w:tcPr>
            <w:tcW w:w="0" w:type="auto"/>
            <w:vAlign w:val="center"/>
          </w:tcPr>
          <w:p w14:paraId="5B6C3109" w14:textId="77777777" w:rsidR="00862519" w:rsidRPr="00B8714D" w:rsidRDefault="00862519" w:rsidP="007078AF">
            <w:pPr>
              <w:jc w:val="center"/>
              <w:rPr>
                <w:rFonts w:ascii="Arial Narrow" w:hAnsi="Arial Narrow"/>
              </w:rPr>
            </w:pPr>
            <w:r w:rsidRPr="00B8714D">
              <w:rPr>
                <w:rFonts w:ascii="Arial Narrow" w:hAnsi="Arial Narrow"/>
              </w:rPr>
              <w:t>Производительность - 8200 м/куб. в сутки, протяженность - 37 км</w:t>
            </w:r>
          </w:p>
        </w:tc>
        <w:tc>
          <w:tcPr>
            <w:tcW w:w="0" w:type="auto"/>
            <w:vAlign w:val="center"/>
          </w:tcPr>
          <w:p w14:paraId="60A21F21" w14:textId="0BFB6E3E" w:rsidR="00862519" w:rsidRPr="00B8714D" w:rsidRDefault="00862519" w:rsidP="007078AF">
            <w:pPr>
              <w:jc w:val="center"/>
              <w:rPr>
                <w:rFonts w:ascii="Arial Narrow" w:hAnsi="Arial Narrow"/>
              </w:rPr>
            </w:pPr>
            <w:r w:rsidRPr="00B8714D">
              <w:rPr>
                <w:rFonts w:ascii="Arial Narrow" w:hAnsi="Arial Narrow"/>
              </w:rPr>
              <w:t xml:space="preserve">Новоалександровский </w:t>
            </w:r>
            <w:r w:rsidR="00A03EED">
              <w:rPr>
                <w:rFonts w:ascii="Arial Narrow" w:hAnsi="Arial Narrow"/>
                <w:color w:val="000000"/>
              </w:rPr>
              <w:t>муниципальный</w:t>
            </w:r>
            <w:r w:rsidRPr="00B8714D">
              <w:rPr>
                <w:rFonts w:ascii="Arial Narrow" w:hAnsi="Arial Narrow"/>
              </w:rPr>
              <w:t xml:space="preserve"> округ</w:t>
            </w:r>
          </w:p>
        </w:tc>
        <w:tc>
          <w:tcPr>
            <w:tcW w:w="0" w:type="auto"/>
            <w:vAlign w:val="center"/>
          </w:tcPr>
          <w:p w14:paraId="46910E4D" w14:textId="77777777" w:rsidR="00862519" w:rsidRPr="00B8714D" w:rsidRDefault="00862519" w:rsidP="007078AF">
            <w:pPr>
              <w:jc w:val="center"/>
              <w:rPr>
                <w:rFonts w:ascii="Arial Narrow" w:hAnsi="Arial Narrow"/>
              </w:rPr>
            </w:pPr>
            <w:r w:rsidRPr="00B8714D">
              <w:rPr>
                <w:rFonts w:ascii="Arial Narrow" w:hAnsi="Arial Narrow"/>
              </w:rPr>
              <w:t>Первая очередь</w:t>
            </w:r>
          </w:p>
        </w:tc>
        <w:tc>
          <w:tcPr>
            <w:tcW w:w="0" w:type="auto"/>
            <w:vAlign w:val="center"/>
          </w:tcPr>
          <w:p w14:paraId="45DE8D98" w14:textId="77777777" w:rsidR="00862519" w:rsidRPr="00B8714D" w:rsidRDefault="00862519" w:rsidP="007078AF">
            <w:pPr>
              <w:jc w:val="center"/>
              <w:rPr>
                <w:rFonts w:ascii="Arial Narrow" w:hAnsi="Arial Narrow"/>
              </w:rPr>
            </w:pPr>
            <w:r w:rsidRPr="00B8714D">
              <w:rPr>
                <w:rFonts w:ascii="Arial Narrow" w:hAnsi="Arial Narrow"/>
              </w:rPr>
              <w:t>П</w:t>
            </w:r>
          </w:p>
        </w:tc>
        <w:tc>
          <w:tcPr>
            <w:tcW w:w="0" w:type="auto"/>
            <w:vAlign w:val="center"/>
          </w:tcPr>
          <w:p w14:paraId="05EAD019" w14:textId="77777777" w:rsidR="00862519" w:rsidRPr="00B8714D" w:rsidRDefault="00862519" w:rsidP="007078AF">
            <w:pPr>
              <w:jc w:val="center"/>
              <w:rPr>
                <w:rFonts w:ascii="Arial Narrow" w:hAnsi="Arial Narrow"/>
              </w:rPr>
            </w:pPr>
            <w:r w:rsidRPr="00B8714D">
              <w:rPr>
                <w:rFonts w:ascii="Arial Narrow" w:hAnsi="Arial Narrow"/>
              </w:rPr>
              <w:t>Определяется проектом</w:t>
            </w:r>
          </w:p>
        </w:tc>
        <w:tc>
          <w:tcPr>
            <w:tcW w:w="0" w:type="auto"/>
            <w:vMerge/>
          </w:tcPr>
          <w:p w14:paraId="1C3DF453" w14:textId="77777777" w:rsidR="00862519" w:rsidRPr="00B8714D" w:rsidRDefault="00862519" w:rsidP="007078AF">
            <w:pPr>
              <w:jc w:val="center"/>
              <w:rPr>
                <w:rFonts w:ascii="Arial Narrow" w:hAnsi="Arial Narrow"/>
                <w:b/>
              </w:rPr>
            </w:pPr>
          </w:p>
        </w:tc>
      </w:tr>
      <w:tr w:rsidR="00862519" w:rsidRPr="00B8714D" w14:paraId="5B439A81" w14:textId="77777777" w:rsidTr="007078AF">
        <w:trPr>
          <w:jc w:val="center"/>
        </w:trPr>
        <w:tc>
          <w:tcPr>
            <w:tcW w:w="0" w:type="auto"/>
            <w:vAlign w:val="center"/>
          </w:tcPr>
          <w:p w14:paraId="25D68AED" w14:textId="77777777" w:rsidR="00862519" w:rsidRPr="00B8714D" w:rsidRDefault="00862519" w:rsidP="00593C17">
            <w:pPr>
              <w:pStyle w:val="ae"/>
              <w:numPr>
                <w:ilvl w:val="0"/>
                <w:numId w:val="111"/>
              </w:numPr>
              <w:jc w:val="center"/>
              <w:rPr>
                <w:rFonts w:ascii="Arial Narrow" w:hAnsi="Arial Narrow"/>
                <w:bCs/>
              </w:rPr>
            </w:pPr>
          </w:p>
        </w:tc>
        <w:tc>
          <w:tcPr>
            <w:tcW w:w="0" w:type="auto"/>
            <w:vAlign w:val="center"/>
          </w:tcPr>
          <w:p w14:paraId="329C79DE" w14:textId="77777777" w:rsidR="00862519" w:rsidRPr="00B8714D" w:rsidRDefault="00862519" w:rsidP="007078AF">
            <w:pPr>
              <w:jc w:val="center"/>
              <w:rPr>
                <w:rFonts w:ascii="Arial Narrow" w:hAnsi="Arial Narrow"/>
              </w:rPr>
            </w:pPr>
            <w:r w:rsidRPr="00B8714D">
              <w:rPr>
                <w:rFonts w:ascii="Arial Narrow" w:hAnsi="Arial Narrow"/>
              </w:rPr>
              <w:t>602041201</w:t>
            </w:r>
          </w:p>
        </w:tc>
        <w:tc>
          <w:tcPr>
            <w:tcW w:w="0" w:type="auto"/>
            <w:vAlign w:val="center"/>
          </w:tcPr>
          <w:p w14:paraId="37FC1656" w14:textId="77777777" w:rsidR="00862519" w:rsidRPr="00B8714D" w:rsidRDefault="00862519" w:rsidP="007078AF">
            <w:pPr>
              <w:jc w:val="center"/>
              <w:rPr>
                <w:rFonts w:ascii="Arial Narrow" w:eastAsia="Calibri" w:hAnsi="Arial Narrow"/>
              </w:rPr>
            </w:pPr>
            <w:r w:rsidRPr="00B8714D">
              <w:rPr>
                <w:rFonts w:ascii="Arial Narrow" w:hAnsi="Arial Narrow"/>
              </w:rPr>
              <w:t>Организация водоснабжения</w:t>
            </w:r>
          </w:p>
        </w:tc>
        <w:tc>
          <w:tcPr>
            <w:tcW w:w="0" w:type="auto"/>
            <w:vAlign w:val="center"/>
          </w:tcPr>
          <w:p w14:paraId="5CF1AF2B" w14:textId="77777777" w:rsidR="00862519" w:rsidRPr="00B8714D" w:rsidRDefault="00862519" w:rsidP="007078AF">
            <w:pPr>
              <w:jc w:val="center"/>
              <w:rPr>
                <w:rFonts w:ascii="Arial Narrow" w:hAnsi="Arial Narrow"/>
              </w:rPr>
            </w:pPr>
            <w:r w:rsidRPr="00B8714D">
              <w:rPr>
                <w:rFonts w:ascii="Arial Narrow" w:hAnsi="Arial Narrow"/>
              </w:rPr>
              <w:t>«Капитальный ремонт водовода от ОСВ 15 до с.</w:t>
            </w:r>
            <w:r>
              <w:rPr>
                <w:rFonts w:ascii="Arial Narrow" w:hAnsi="Arial Narrow"/>
              </w:rPr>
              <w:t xml:space="preserve"> </w:t>
            </w:r>
            <w:r w:rsidRPr="00B8714D">
              <w:rPr>
                <w:rFonts w:ascii="Arial Narrow" w:hAnsi="Arial Narrow"/>
              </w:rPr>
              <w:t>Раздольное на объекте «Водовод а/ц Д-400мм» ИНОН 040108413866 инв.№ 000000016, по адресу: Ставропольский край, Новоалександровский район, поселок Краснозоринский»</w:t>
            </w:r>
          </w:p>
        </w:tc>
        <w:tc>
          <w:tcPr>
            <w:tcW w:w="0" w:type="auto"/>
            <w:vAlign w:val="center"/>
          </w:tcPr>
          <w:p w14:paraId="3ED9DADD" w14:textId="77777777" w:rsidR="00862519" w:rsidRPr="00B8714D" w:rsidRDefault="00862519" w:rsidP="007078AF">
            <w:pPr>
              <w:jc w:val="center"/>
              <w:rPr>
                <w:rFonts w:ascii="Arial Narrow" w:hAnsi="Arial Narrow"/>
              </w:rPr>
            </w:pPr>
            <w:r w:rsidRPr="00B8714D">
              <w:rPr>
                <w:rFonts w:ascii="Arial Narrow" w:hAnsi="Arial Narrow"/>
              </w:rPr>
              <w:t>Не устанавливается</w:t>
            </w:r>
          </w:p>
        </w:tc>
        <w:tc>
          <w:tcPr>
            <w:tcW w:w="0" w:type="auto"/>
            <w:vAlign w:val="center"/>
          </w:tcPr>
          <w:p w14:paraId="46AE2CBF" w14:textId="77777777" w:rsidR="00862519" w:rsidRPr="00B8714D" w:rsidRDefault="00862519" w:rsidP="007078AF">
            <w:pPr>
              <w:jc w:val="center"/>
              <w:rPr>
                <w:rFonts w:ascii="Arial Narrow" w:hAnsi="Arial Narrow"/>
              </w:rPr>
            </w:pPr>
            <w:r w:rsidRPr="00B8714D">
              <w:rPr>
                <w:rFonts w:ascii="Arial Narrow" w:hAnsi="Arial Narrow"/>
              </w:rPr>
              <w:t>Новоалександровский муниципальный округ, поселок Краснозоринский</w:t>
            </w:r>
          </w:p>
        </w:tc>
        <w:tc>
          <w:tcPr>
            <w:tcW w:w="0" w:type="auto"/>
            <w:vAlign w:val="center"/>
          </w:tcPr>
          <w:p w14:paraId="22F77AC6" w14:textId="77777777" w:rsidR="00862519" w:rsidRPr="00B8714D" w:rsidRDefault="00862519" w:rsidP="007078AF">
            <w:pPr>
              <w:jc w:val="center"/>
              <w:rPr>
                <w:rFonts w:ascii="Arial Narrow" w:hAnsi="Arial Narrow"/>
              </w:rPr>
            </w:pPr>
            <w:r w:rsidRPr="00B8714D">
              <w:rPr>
                <w:rFonts w:ascii="Arial Narrow" w:hAnsi="Arial Narrow"/>
              </w:rPr>
              <w:t>Первая очередь</w:t>
            </w:r>
          </w:p>
        </w:tc>
        <w:tc>
          <w:tcPr>
            <w:tcW w:w="0" w:type="auto"/>
            <w:vAlign w:val="center"/>
          </w:tcPr>
          <w:p w14:paraId="0B2DBA2D" w14:textId="77777777" w:rsidR="00862519" w:rsidRPr="00B8714D" w:rsidRDefault="00862519" w:rsidP="007078AF">
            <w:pPr>
              <w:jc w:val="center"/>
              <w:rPr>
                <w:rFonts w:ascii="Arial Narrow" w:hAnsi="Arial Narrow"/>
              </w:rPr>
            </w:pPr>
            <w:r w:rsidRPr="00B8714D">
              <w:rPr>
                <w:rFonts w:ascii="Arial Narrow" w:hAnsi="Arial Narrow"/>
              </w:rPr>
              <w:t>Р</w:t>
            </w:r>
          </w:p>
        </w:tc>
        <w:tc>
          <w:tcPr>
            <w:tcW w:w="0" w:type="auto"/>
            <w:vAlign w:val="center"/>
          </w:tcPr>
          <w:p w14:paraId="744C0552" w14:textId="77777777" w:rsidR="00862519" w:rsidRPr="00B8714D" w:rsidRDefault="00862519" w:rsidP="007078AF">
            <w:pPr>
              <w:jc w:val="center"/>
              <w:rPr>
                <w:rFonts w:ascii="Arial Narrow" w:hAnsi="Arial Narrow"/>
              </w:rPr>
            </w:pPr>
            <w:r w:rsidRPr="00B8714D">
              <w:rPr>
                <w:rFonts w:ascii="Arial Narrow" w:hAnsi="Arial Narrow"/>
              </w:rPr>
              <w:t>Определяется проектом</w:t>
            </w:r>
          </w:p>
        </w:tc>
        <w:tc>
          <w:tcPr>
            <w:tcW w:w="0" w:type="auto"/>
            <w:vMerge/>
          </w:tcPr>
          <w:p w14:paraId="237504BD" w14:textId="77777777" w:rsidR="00862519" w:rsidRPr="00B8714D" w:rsidRDefault="00862519" w:rsidP="007078AF">
            <w:pPr>
              <w:jc w:val="center"/>
              <w:rPr>
                <w:rFonts w:ascii="Arial Narrow" w:hAnsi="Arial Narrow"/>
                <w:b/>
              </w:rPr>
            </w:pPr>
          </w:p>
        </w:tc>
      </w:tr>
    </w:tbl>
    <w:p w14:paraId="4B8B2A84" w14:textId="77777777" w:rsidR="00862519" w:rsidRDefault="00862519" w:rsidP="00862519"/>
    <w:p w14:paraId="34EAFA1F" w14:textId="77777777" w:rsidR="00862519" w:rsidRDefault="00862519" w:rsidP="00862519">
      <w:pPr>
        <w:spacing w:line="276" w:lineRule="auto"/>
        <w:ind w:firstLine="709"/>
        <w:jc w:val="both"/>
        <w:rPr>
          <w:rFonts w:ascii="Arial" w:hAnsi="Arial" w:cs="Arial"/>
          <w:sz w:val="24"/>
          <w:szCs w:val="24"/>
        </w:rPr>
      </w:pPr>
      <w:bookmarkStart w:id="254" w:name="_Toc52977935"/>
      <w:r>
        <w:rPr>
          <w:rFonts w:ascii="Arial" w:hAnsi="Arial" w:cs="Arial"/>
          <w:sz w:val="24"/>
          <w:szCs w:val="24"/>
        </w:rPr>
        <w:t xml:space="preserve">2.3 </w:t>
      </w:r>
      <w:r w:rsidRPr="00581FE1">
        <w:rPr>
          <w:rFonts w:ascii="Arial" w:hAnsi="Arial" w:cs="Arial"/>
          <w:sz w:val="24"/>
          <w:szCs w:val="24"/>
        </w:rPr>
        <w:t xml:space="preserve">Объекты </w:t>
      </w:r>
      <w:r>
        <w:rPr>
          <w:rFonts w:ascii="Arial" w:hAnsi="Arial" w:cs="Arial"/>
          <w:sz w:val="24"/>
          <w:szCs w:val="24"/>
        </w:rPr>
        <w:t>регионального значения в области электроснабжения</w:t>
      </w:r>
      <w:bookmarkEnd w:id="254"/>
    </w:p>
    <w:tbl>
      <w:tblPr>
        <w:tblStyle w:val="af4"/>
        <w:tblW w:w="0" w:type="auto"/>
        <w:jc w:val="center"/>
        <w:tblLook w:val="04A0" w:firstRow="1" w:lastRow="0" w:firstColumn="1" w:lastColumn="0" w:noHBand="0" w:noVBand="1"/>
      </w:tblPr>
      <w:tblGrid>
        <w:gridCol w:w="364"/>
        <w:gridCol w:w="801"/>
        <w:gridCol w:w="1001"/>
        <w:gridCol w:w="1276"/>
        <w:gridCol w:w="1153"/>
        <w:gridCol w:w="1277"/>
        <w:gridCol w:w="803"/>
        <w:gridCol w:w="956"/>
        <w:gridCol w:w="906"/>
        <w:gridCol w:w="1034"/>
      </w:tblGrid>
      <w:tr w:rsidR="00862519" w:rsidRPr="00B8714D" w14:paraId="7CA2D985" w14:textId="77777777" w:rsidTr="007078AF">
        <w:trPr>
          <w:jc w:val="center"/>
        </w:trPr>
        <w:tc>
          <w:tcPr>
            <w:tcW w:w="0" w:type="auto"/>
            <w:vAlign w:val="center"/>
          </w:tcPr>
          <w:p w14:paraId="358A4DE1" w14:textId="77777777" w:rsidR="00862519" w:rsidRPr="00B8714D" w:rsidRDefault="00862519" w:rsidP="007078AF">
            <w:pPr>
              <w:jc w:val="center"/>
              <w:rPr>
                <w:rFonts w:ascii="Arial Narrow" w:hAnsi="Arial Narrow"/>
              </w:rPr>
            </w:pPr>
            <w:r w:rsidRPr="00B8714D">
              <w:rPr>
                <w:rFonts w:ascii="Arial Narrow" w:hAnsi="Arial Narrow"/>
                <w:b/>
              </w:rPr>
              <w:t>№ п/п</w:t>
            </w:r>
          </w:p>
        </w:tc>
        <w:tc>
          <w:tcPr>
            <w:tcW w:w="0" w:type="auto"/>
            <w:vAlign w:val="center"/>
          </w:tcPr>
          <w:p w14:paraId="15DA89AE" w14:textId="77777777" w:rsidR="00862519" w:rsidRPr="00B8714D" w:rsidRDefault="00862519" w:rsidP="007078AF">
            <w:pPr>
              <w:jc w:val="center"/>
              <w:rPr>
                <w:rFonts w:ascii="Arial Narrow" w:hAnsi="Arial Narrow"/>
              </w:rPr>
            </w:pPr>
            <w:r w:rsidRPr="00B8714D">
              <w:rPr>
                <w:rFonts w:ascii="Arial Narrow" w:hAnsi="Arial Narrow"/>
                <w:b/>
              </w:rPr>
              <w:t>Код объекта / справочник</w:t>
            </w:r>
          </w:p>
        </w:tc>
        <w:tc>
          <w:tcPr>
            <w:tcW w:w="0" w:type="auto"/>
            <w:vAlign w:val="center"/>
          </w:tcPr>
          <w:p w14:paraId="7BE0A2FC" w14:textId="77777777" w:rsidR="00862519" w:rsidRPr="00B8714D" w:rsidRDefault="00862519" w:rsidP="007078AF">
            <w:pPr>
              <w:jc w:val="center"/>
              <w:rPr>
                <w:rFonts w:ascii="Arial Narrow" w:hAnsi="Arial Narrow"/>
              </w:rPr>
            </w:pPr>
            <w:r w:rsidRPr="00B8714D">
              <w:rPr>
                <w:rFonts w:ascii="Arial Narrow" w:hAnsi="Arial Narrow"/>
                <w:b/>
              </w:rPr>
              <w:t>Назначение объекта</w:t>
            </w:r>
          </w:p>
        </w:tc>
        <w:tc>
          <w:tcPr>
            <w:tcW w:w="0" w:type="auto"/>
            <w:vAlign w:val="center"/>
          </w:tcPr>
          <w:p w14:paraId="73D9A863" w14:textId="77777777" w:rsidR="00862519" w:rsidRPr="00B8714D" w:rsidRDefault="00862519" w:rsidP="007078AF">
            <w:pPr>
              <w:jc w:val="center"/>
              <w:rPr>
                <w:rFonts w:ascii="Arial Narrow" w:hAnsi="Arial Narrow"/>
              </w:rPr>
            </w:pPr>
            <w:r w:rsidRPr="00B8714D">
              <w:rPr>
                <w:rFonts w:ascii="Arial Narrow" w:hAnsi="Arial Narrow"/>
                <w:b/>
              </w:rPr>
              <w:t>Наименование</w:t>
            </w:r>
          </w:p>
        </w:tc>
        <w:tc>
          <w:tcPr>
            <w:tcW w:w="0" w:type="auto"/>
            <w:vAlign w:val="center"/>
          </w:tcPr>
          <w:p w14:paraId="001DCE23" w14:textId="77777777" w:rsidR="00862519" w:rsidRPr="00B8714D" w:rsidRDefault="00862519" w:rsidP="007078AF">
            <w:pPr>
              <w:jc w:val="center"/>
              <w:rPr>
                <w:rFonts w:ascii="Arial Narrow" w:hAnsi="Arial Narrow"/>
              </w:rPr>
            </w:pPr>
            <w:r w:rsidRPr="00B8714D">
              <w:rPr>
                <w:rFonts w:ascii="Arial Narrow" w:hAnsi="Arial Narrow"/>
                <w:b/>
              </w:rPr>
              <w:t>Характеристики</w:t>
            </w:r>
          </w:p>
        </w:tc>
        <w:tc>
          <w:tcPr>
            <w:tcW w:w="0" w:type="auto"/>
            <w:vAlign w:val="center"/>
          </w:tcPr>
          <w:p w14:paraId="1279C50C" w14:textId="77777777" w:rsidR="00862519" w:rsidRPr="00B8714D" w:rsidRDefault="00862519" w:rsidP="007078AF">
            <w:pPr>
              <w:jc w:val="center"/>
              <w:rPr>
                <w:rFonts w:ascii="Arial Narrow" w:hAnsi="Arial Narrow"/>
              </w:rPr>
            </w:pPr>
            <w:r w:rsidRPr="00B8714D">
              <w:rPr>
                <w:rFonts w:ascii="Arial Narrow" w:hAnsi="Arial Narrow"/>
                <w:b/>
              </w:rPr>
              <w:t>Местоположение</w:t>
            </w:r>
          </w:p>
        </w:tc>
        <w:tc>
          <w:tcPr>
            <w:tcW w:w="0" w:type="auto"/>
            <w:vAlign w:val="center"/>
          </w:tcPr>
          <w:p w14:paraId="648916E7" w14:textId="77777777" w:rsidR="00862519" w:rsidRPr="00B8714D" w:rsidRDefault="00862519" w:rsidP="007078AF">
            <w:pPr>
              <w:jc w:val="center"/>
              <w:rPr>
                <w:rFonts w:ascii="Arial Narrow" w:hAnsi="Arial Narrow"/>
              </w:rPr>
            </w:pPr>
            <w:r w:rsidRPr="00B8714D">
              <w:rPr>
                <w:rFonts w:ascii="Arial Narrow" w:hAnsi="Arial Narrow"/>
                <w:b/>
              </w:rPr>
              <w:t>Срок реализации</w:t>
            </w:r>
          </w:p>
        </w:tc>
        <w:tc>
          <w:tcPr>
            <w:tcW w:w="0" w:type="auto"/>
            <w:vAlign w:val="center"/>
          </w:tcPr>
          <w:p w14:paraId="7A40974E" w14:textId="77777777" w:rsidR="00862519" w:rsidRPr="00B8714D" w:rsidRDefault="00862519" w:rsidP="007078AF">
            <w:pPr>
              <w:jc w:val="center"/>
              <w:rPr>
                <w:rFonts w:ascii="Arial Narrow" w:hAnsi="Arial Narrow"/>
              </w:rPr>
            </w:pPr>
            <w:r w:rsidRPr="00B8714D">
              <w:rPr>
                <w:rFonts w:ascii="Arial Narrow" w:hAnsi="Arial Narrow"/>
                <w:b/>
              </w:rPr>
              <w:t>Статус объекта – проект, Р – реконструкция</w:t>
            </w:r>
          </w:p>
        </w:tc>
        <w:tc>
          <w:tcPr>
            <w:tcW w:w="0" w:type="auto"/>
            <w:vAlign w:val="center"/>
          </w:tcPr>
          <w:p w14:paraId="1AF97344" w14:textId="77777777" w:rsidR="00862519" w:rsidRPr="00B8714D" w:rsidRDefault="00862519" w:rsidP="007078AF">
            <w:pPr>
              <w:jc w:val="center"/>
              <w:rPr>
                <w:rFonts w:ascii="Arial Narrow" w:hAnsi="Arial Narrow"/>
              </w:rPr>
            </w:pPr>
            <w:r w:rsidRPr="00B8714D">
              <w:rPr>
                <w:rFonts w:ascii="Arial Narrow" w:hAnsi="Arial Narrow"/>
                <w:b/>
              </w:rPr>
              <w:t>ЗОУИТ</w:t>
            </w:r>
          </w:p>
        </w:tc>
        <w:tc>
          <w:tcPr>
            <w:tcW w:w="0" w:type="auto"/>
          </w:tcPr>
          <w:p w14:paraId="6EC7A8C7" w14:textId="77777777" w:rsidR="00862519" w:rsidRPr="00B8714D" w:rsidRDefault="00862519" w:rsidP="007078AF">
            <w:pPr>
              <w:jc w:val="center"/>
              <w:rPr>
                <w:rFonts w:ascii="Arial Narrow" w:hAnsi="Arial Narrow"/>
                <w:b/>
              </w:rPr>
            </w:pPr>
            <w:r w:rsidRPr="00B8714D">
              <w:rPr>
                <w:rFonts w:ascii="Arial Narrow" w:hAnsi="Arial Narrow"/>
                <w:b/>
              </w:rPr>
              <w:t>Источник информации</w:t>
            </w:r>
          </w:p>
        </w:tc>
      </w:tr>
      <w:tr w:rsidR="00ED5A50" w:rsidRPr="00B8714D" w14:paraId="276E66E6" w14:textId="77777777" w:rsidTr="007078AF">
        <w:trPr>
          <w:jc w:val="center"/>
        </w:trPr>
        <w:tc>
          <w:tcPr>
            <w:tcW w:w="0" w:type="auto"/>
            <w:vAlign w:val="center"/>
          </w:tcPr>
          <w:p w14:paraId="0A967FEC" w14:textId="77777777" w:rsidR="00ED5A50" w:rsidRPr="00B66360" w:rsidRDefault="00ED5A50" w:rsidP="00ED5A50">
            <w:pPr>
              <w:pStyle w:val="ae"/>
              <w:numPr>
                <w:ilvl w:val="0"/>
                <w:numId w:val="112"/>
              </w:numPr>
              <w:jc w:val="center"/>
              <w:rPr>
                <w:rFonts w:ascii="Arial Narrow" w:hAnsi="Arial Narrow"/>
                <w:b/>
              </w:rPr>
            </w:pPr>
          </w:p>
        </w:tc>
        <w:tc>
          <w:tcPr>
            <w:tcW w:w="0" w:type="auto"/>
            <w:vAlign w:val="center"/>
          </w:tcPr>
          <w:p w14:paraId="4AB6393B" w14:textId="77777777" w:rsidR="00ED5A50" w:rsidRPr="00B8714D" w:rsidRDefault="00ED5A50" w:rsidP="00ED5A50">
            <w:pPr>
              <w:jc w:val="center"/>
              <w:rPr>
                <w:rFonts w:ascii="Arial Narrow" w:hAnsi="Arial Narrow"/>
              </w:rPr>
            </w:pPr>
            <w:r w:rsidRPr="00B8714D">
              <w:rPr>
                <w:rFonts w:ascii="Arial Narrow" w:hAnsi="Arial Narrow"/>
              </w:rPr>
              <w:t>602040211</w:t>
            </w:r>
          </w:p>
        </w:tc>
        <w:tc>
          <w:tcPr>
            <w:tcW w:w="0" w:type="auto"/>
            <w:vAlign w:val="center"/>
          </w:tcPr>
          <w:p w14:paraId="4BBE64A0" w14:textId="77777777" w:rsidR="00ED5A50" w:rsidRPr="00B8714D" w:rsidRDefault="00ED5A50" w:rsidP="00ED5A50">
            <w:pPr>
              <w:jc w:val="center"/>
              <w:rPr>
                <w:rFonts w:ascii="Arial Narrow" w:hAnsi="Arial Narrow"/>
              </w:rPr>
            </w:pPr>
            <w:r w:rsidRPr="00B8714D">
              <w:rPr>
                <w:rFonts w:ascii="Arial Narrow" w:hAnsi="Arial Narrow"/>
              </w:rPr>
              <w:t>Объект по преобразованию электрической энергии</w:t>
            </w:r>
          </w:p>
        </w:tc>
        <w:tc>
          <w:tcPr>
            <w:tcW w:w="0" w:type="auto"/>
            <w:vAlign w:val="center"/>
          </w:tcPr>
          <w:p w14:paraId="62271FF2"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ПС 110 кВ Виноградная</w:t>
            </w:r>
          </w:p>
        </w:tc>
        <w:tc>
          <w:tcPr>
            <w:tcW w:w="0" w:type="auto"/>
            <w:vAlign w:val="center"/>
          </w:tcPr>
          <w:p w14:paraId="12016E3E"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Электрическая подстанция 110 кВ, с силовыми трансформаторами мощностью 1 Т - 63 МВА</w:t>
            </w:r>
          </w:p>
        </w:tc>
        <w:tc>
          <w:tcPr>
            <w:tcW w:w="0" w:type="auto"/>
            <w:vAlign w:val="center"/>
          </w:tcPr>
          <w:p w14:paraId="5BEF0681" w14:textId="0EED7ED0"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 xml:space="preserve">Новоалександровский </w:t>
            </w:r>
            <w:r>
              <w:rPr>
                <w:rFonts w:ascii="Arial Narrow" w:hAnsi="Arial Narrow"/>
                <w:color w:val="000000"/>
              </w:rPr>
              <w:t>муниципальный</w:t>
            </w:r>
            <w:r w:rsidRPr="00B8714D">
              <w:rPr>
                <w:rFonts w:ascii="Arial Narrow" w:hAnsi="Arial Narrow"/>
                <w:spacing w:val="2"/>
                <w:shd w:val="clear" w:color="auto" w:fill="FFFFFF"/>
              </w:rPr>
              <w:t xml:space="preserve"> округ</w:t>
            </w:r>
          </w:p>
        </w:tc>
        <w:tc>
          <w:tcPr>
            <w:tcW w:w="0" w:type="auto"/>
            <w:vAlign w:val="center"/>
          </w:tcPr>
          <w:p w14:paraId="7BD975BA"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Первая очередь</w:t>
            </w:r>
          </w:p>
        </w:tc>
        <w:tc>
          <w:tcPr>
            <w:tcW w:w="0" w:type="auto"/>
            <w:vAlign w:val="center"/>
          </w:tcPr>
          <w:p w14:paraId="60864BDE"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П</w:t>
            </w:r>
          </w:p>
        </w:tc>
        <w:tc>
          <w:tcPr>
            <w:tcW w:w="0" w:type="auto"/>
            <w:vAlign w:val="center"/>
          </w:tcPr>
          <w:p w14:paraId="1B1961B0"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Определяется проектом</w:t>
            </w:r>
          </w:p>
        </w:tc>
        <w:tc>
          <w:tcPr>
            <w:tcW w:w="0" w:type="auto"/>
            <w:vMerge w:val="restart"/>
          </w:tcPr>
          <w:p w14:paraId="37C54ED7" w14:textId="135C0336" w:rsidR="00ED5A50" w:rsidRPr="00B8714D" w:rsidRDefault="00ED5A50" w:rsidP="00ED5A50">
            <w:pPr>
              <w:jc w:val="center"/>
              <w:rPr>
                <w:rFonts w:ascii="Arial Narrow" w:hAnsi="Arial Narrow"/>
                <w:b/>
              </w:rPr>
            </w:pPr>
            <w:r w:rsidRPr="00B441D9">
              <w:rPr>
                <w:rFonts w:ascii="Arial Narrow" w:hAnsi="Arial Narrow" w:cs="Arial"/>
                <w:spacing w:val="2"/>
                <w:shd w:val="clear" w:color="auto" w:fill="FFFFFF"/>
              </w:rPr>
              <w:t>СТП Ставропольского края, утвержденная постановлением Правительства Ставропольского края от 5 апреля 2011 года № 116-п</w:t>
            </w:r>
          </w:p>
        </w:tc>
      </w:tr>
      <w:tr w:rsidR="00ED5A50" w:rsidRPr="00B8714D" w14:paraId="1BCDBCE3" w14:textId="77777777" w:rsidTr="007078AF">
        <w:trPr>
          <w:jc w:val="center"/>
        </w:trPr>
        <w:tc>
          <w:tcPr>
            <w:tcW w:w="0" w:type="auto"/>
            <w:vAlign w:val="center"/>
          </w:tcPr>
          <w:p w14:paraId="516E4265" w14:textId="77777777" w:rsidR="00ED5A50" w:rsidRPr="00B66360" w:rsidRDefault="00ED5A50" w:rsidP="00ED5A50">
            <w:pPr>
              <w:pStyle w:val="ae"/>
              <w:numPr>
                <w:ilvl w:val="0"/>
                <w:numId w:val="112"/>
              </w:numPr>
              <w:jc w:val="center"/>
              <w:rPr>
                <w:rFonts w:ascii="Arial Narrow" w:hAnsi="Arial Narrow"/>
                <w:b/>
              </w:rPr>
            </w:pPr>
          </w:p>
        </w:tc>
        <w:tc>
          <w:tcPr>
            <w:tcW w:w="0" w:type="auto"/>
            <w:vAlign w:val="center"/>
          </w:tcPr>
          <w:p w14:paraId="0DF6096A" w14:textId="77777777" w:rsidR="00ED5A50" w:rsidRPr="00B8714D" w:rsidRDefault="00ED5A50" w:rsidP="00ED5A50">
            <w:pPr>
              <w:jc w:val="center"/>
              <w:rPr>
                <w:rFonts w:ascii="Arial Narrow" w:hAnsi="Arial Narrow"/>
              </w:rPr>
            </w:pPr>
            <w:r w:rsidRPr="00B8714D">
              <w:rPr>
                <w:rFonts w:ascii="Arial Narrow" w:hAnsi="Arial Narrow"/>
              </w:rPr>
              <w:t>602040307</w:t>
            </w:r>
          </w:p>
        </w:tc>
        <w:tc>
          <w:tcPr>
            <w:tcW w:w="0" w:type="auto"/>
            <w:vAlign w:val="center"/>
          </w:tcPr>
          <w:p w14:paraId="32D3F07D" w14:textId="77777777" w:rsidR="00ED5A50" w:rsidRPr="00B8714D" w:rsidRDefault="00ED5A50" w:rsidP="00ED5A50">
            <w:pPr>
              <w:jc w:val="center"/>
              <w:rPr>
                <w:rFonts w:ascii="Arial Narrow" w:hAnsi="Arial Narrow"/>
              </w:rPr>
            </w:pPr>
            <w:r w:rsidRPr="00B8714D">
              <w:rPr>
                <w:rStyle w:val="265pt"/>
                <w:rFonts w:ascii="Arial Narrow" w:eastAsiaTheme="minorHAnsi" w:hAnsi="Arial Narrow"/>
                <w:sz w:val="20"/>
                <w:szCs w:val="20"/>
              </w:rPr>
              <w:t>Объект по передачи электрической энергии</w:t>
            </w:r>
          </w:p>
        </w:tc>
        <w:tc>
          <w:tcPr>
            <w:tcW w:w="0" w:type="auto"/>
            <w:vAlign w:val="center"/>
          </w:tcPr>
          <w:p w14:paraId="07BDC21B" w14:textId="77777777" w:rsidR="00ED5A50" w:rsidRPr="00B8714D" w:rsidRDefault="00ED5A50" w:rsidP="00ED5A50">
            <w:pPr>
              <w:jc w:val="center"/>
              <w:rPr>
                <w:rFonts w:ascii="Arial Narrow" w:hAnsi="Arial Narrow"/>
                <w:spacing w:val="2"/>
                <w:shd w:val="clear" w:color="auto" w:fill="FFFFFF"/>
              </w:rPr>
            </w:pPr>
            <w:r w:rsidRPr="00B8714D">
              <w:rPr>
                <w:rStyle w:val="265pt"/>
                <w:rFonts w:ascii="Arial Narrow" w:hAnsi="Arial Narrow"/>
                <w:sz w:val="20"/>
                <w:szCs w:val="20"/>
              </w:rPr>
              <w:t xml:space="preserve">ВЛ 110 кВ </w:t>
            </w:r>
            <w:r w:rsidRPr="00B8714D">
              <w:rPr>
                <w:rStyle w:val="265pt"/>
                <w:rFonts w:ascii="Arial Narrow" w:eastAsiaTheme="minorHAnsi" w:hAnsi="Arial Narrow"/>
                <w:sz w:val="20"/>
                <w:szCs w:val="20"/>
              </w:rPr>
              <w:t>Новоалександровская - Красная заря с отпайкой на ПС 110 кВ Виноградная</w:t>
            </w:r>
          </w:p>
        </w:tc>
        <w:tc>
          <w:tcPr>
            <w:tcW w:w="0" w:type="auto"/>
            <w:vAlign w:val="center"/>
          </w:tcPr>
          <w:p w14:paraId="15CC3F5B" w14:textId="77777777" w:rsidR="00ED5A50" w:rsidRPr="00B8714D" w:rsidRDefault="00ED5A50" w:rsidP="00ED5A50">
            <w:pPr>
              <w:jc w:val="center"/>
              <w:rPr>
                <w:rFonts w:ascii="Arial Narrow" w:hAnsi="Arial Narrow"/>
                <w:spacing w:val="2"/>
                <w:shd w:val="clear" w:color="auto" w:fill="FFFFFF"/>
              </w:rPr>
            </w:pPr>
            <w:r w:rsidRPr="00B8714D">
              <w:rPr>
                <w:rStyle w:val="265pt"/>
                <w:rFonts w:ascii="Arial Narrow" w:eastAsiaTheme="minorHAnsi" w:hAnsi="Arial Narrow"/>
                <w:sz w:val="20"/>
                <w:szCs w:val="20"/>
              </w:rPr>
              <w:t>Воздушная линия электропередачи 110 кВ с сечением провода 120 мм2, протяженностью 3 км</w:t>
            </w:r>
          </w:p>
        </w:tc>
        <w:tc>
          <w:tcPr>
            <w:tcW w:w="0" w:type="auto"/>
            <w:vAlign w:val="center"/>
          </w:tcPr>
          <w:p w14:paraId="57A74CB7" w14:textId="0C2652DD" w:rsidR="00ED5A50" w:rsidRPr="00B8714D" w:rsidRDefault="00ED5A50" w:rsidP="00ED5A50">
            <w:pPr>
              <w:jc w:val="center"/>
              <w:rPr>
                <w:rFonts w:ascii="Arial Narrow" w:hAnsi="Arial Narrow"/>
                <w:spacing w:val="2"/>
                <w:shd w:val="clear" w:color="auto" w:fill="FFFFFF"/>
              </w:rPr>
            </w:pPr>
            <w:r w:rsidRPr="00B8714D">
              <w:rPr>
                <w:rStyle w:val="265pt"/>
                <w:rFonts w:ascii="Arial Narrow" w:eastAsiaTheme="minorHAnsi" w:hAnsi="Arial Narrow"/>
                <w:sz w:val="20"/>
                <w:szCs w:val="20"/>
              </w:rPr>
              <w:t xml:space="preserve">Новоалександровский </w:t>
            </w:r>
            <w:r>
              <w:rPr>
                <w:rFonts w:ascii="Arial Narrow" w:hAnsi="Arial Narrow"/>
                <w:color w:val="000000"/>
              </w:rPr>
              <w:t>муниципальный</w:t>
            </w:r>
            <w:r w:rsidRPr="00B8714D">
              <w:rPr>
                <w:rStyle w:val="265pt"/>
                <w:rFonts w:ascii="Arial Narrow" w:eastAsiaTheme="minorHAnsi" w:hAnsi="Arial Narrow"/>
                <w:sz w:val="20"/>
                <w:szCs w:val="20"/>
              </w:rPr>
              <w:t xml:space="preserve"> округ</w:t>
            </w:r>
          </w:p>
        </w:tc>
        <w:tc>
          <w:tcPr>
            <w:tcW w:w="0" w:type="auto"/>
            <w:vAlign w:val="center"/>
          </w:tcPr>
          <w:p w14:paraId="4836ED55"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Первая очередь</w:t>
            </w:r>
          </w:p>
        </w:tc>
        <w:tc>
          <w:tcPr>
            <w:tcW w:w="0" w:type="auto"/>
            <w:vAlign w:val="center"/>
          </w:tcPr>
          <w:p w14:paraId="7E3BC272"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П</w:t>
            </w:r>
          </w:p>
        </w:tc>
        <w:tc>
          <w:tcPr>
            <w:tcW w:w="0" w:type="auto"/>
            <w:vAlign w:val="center"/>
          </w:tcPr>
          <w:p w14:paraId="559F972F"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Определяется проектом</w:t>
            </w:r>
          </w:p>
        </w:tc>
        <w:tc>
          <w:tcPr>
            <w:tcW w:w="0" w:type="auto"/>
            <w:vMerge/>
          </w:tcPr>
          <w:p w14:paraId="6677C502" w14:textId="77777777" w:rsidR="00ED5A50" w:rsidRPr="00B8714D" w:rsidRDefault="00ED5A50" w:rsidP="00ED5A50">
            <w:pPr>
              <w:jc w:val="center"/>
              <w:rPr>
                <w:rFonts w:ascii="Arial Narrow" w:hAnsi="Arial Narrow"/>
                <w:b/>
              </w:rPr>
            </w:pPr>
          </w:p>
        </w:tc>
      </w:tr>
      <w:tr w:rsidR="00ED5A50" w:rsidRPr="00B8714D" w14:paraId="742F2F9D" w14:textId="77777777" w:rsidTr="007078AF">
        <w:trPr>
          <w:jc w:val="center"/>
        </w:trPr>
        <w:tc>
          <w:tcPr>
            <w:tcW w:w="0" w:type="auto"/>
            <w:vAlign w:val="center"/>
          </w:tcPr>
          <w:p w14:paraId="3ED41E2A" w14:textId="77777777" w:rsidR="00ED5A50" w:rsidRPr="00B66360" w:rsidRDefault="00ED5A50" w:rsidP="00ED5A50">
            <w:pPr>
              <w:pStyle w:val="ae"/>
              <w:numPr>
                <w:ilvl w:val="0"/>
                <w:numId w:val="112"/>
              </w:numPr>
              <w:jc w:val="center"/>
              <w:rPr>
                <w:rFonts w:ascii="Arial Narrow" w:hAnsi="Arial Narrow"/>
                <w:b/>
              </w:rPr>
            </w:pPr>
          </w:p>
        </w:tc>
        <w:tc>
          <w:tcPr>
            <w:tcW w:w="0" w:type="auto"/>
            <w:vAlign w:val="center"/>
          </w:tcPr>
          <w:p w14:paraId="6A9618F5" w14:textId="77777777" w:rsidR="00ED5A50" w:rsidRPr="00B8714D" w:rsidRDefault="00ED5A50" w:rsidP="00ED5A50">
            <w:pPr>
              <w:jc w:val="center"/>
              <w:rPr>
                <w:rFonts w:ascii="Arial Narrow" w:hAnsi="Arial Narrow"/>
              </w:rPr>
            </w:pPr>
            <w:r w:rsidRPr="00B8714D">
              <w:rPr>
                <w:rFonts w:ascii="Arial Narrow" w:hAnsi="Arial Narrow"/>
              </w:rPr>
              <w:t>602040</w:t>
            </w:r>
            <w:r w:rsidRPr="00B8714D">
              <w:rPr>
                <w:rFonts w:ascii="Arial Narrow" w:hAnsi="Arial Narrow"/>
                <w:lang w:val="en-US"/>
              </w:rPr>
              <w:lastRenderedPageBreak/>
              <w:t>311</w:t>
            </w:r>
          </w:p>
        </w:tc>
        <w:tc>
          <w:tcPr>
            <w:tcW w:w="0" w:type="auto"/>
            <w:vAlign w:val="center"/>
          </w:tcPr>
          <w:p w14:paraId="1B4857D5" w14:textId="77777777" w:rsidR="00ED5A50" w:rsidRPr="00B8714D" w:rsidRDefault="00ED5A50" w:rsidP="00ED5A50">
            <w:pPr>
              <w:jc w:val="center"/>
              <w:rPr>
                <w:rStyle w:val="265pt"/>
                <w:rFonts w:ascii="Arial Narrow" w:eastAsiaTheme="minorHAnsi" w:hAnsi="Arial Narrow"/>
                <w:sz w:val="20"/>
                <w:szCs w:val="20"/>
              </w:rPr>
            </w:pPr>
            <w:r w:rsidRPr="00B8714D">
              <w:rPr>
                <w:rStyle w:val="265pt"/>
                <w:rFonts w:ascii="Arial Narrow" w:eastAsiaTheme="minorHAnsi" w:hAnsi="Arial Narrow"/>
                <w:sz w:val="20"/>
                <w:szCs w:val="20"/>
              </w:rPr>
              <w:lastRenderedPageBreak/>
              <w:t xml:space="preserve">Объект </w:t>
            </w:r>
            <w:r w:rsidRPr="00B8714D">
              <w:rPr>
                <w:rStyle w:val="265pt"/>
                <w:rFonts w:ascii="Arial Narrow" w:eastAsiaTheme="minorHAnsi" w:hAnsi="Arial Narrow"/>
                <w:sz w:val="20"/>
                <w:szCs w:val="20"/>
              </w:rPr>
              <w:lastRenderedPageBreak/>
              <w:t>по передачи электрической энергии</w:t>
            </w:r>
          </w:p>
        </w:tc>
        <w:tc>
          <w:tcPr>
            <w:tcW w:w="0" w:type="auto"/>
            <w:vAlign w:val="center"/>
          </w:tcPr>
          <w:p w14:paraId="415E3E47" w14:textId="77777777" w:rsidR="00ED5A50" w:rsidRPr="00B8714D" w:rsidRDefault="00ED5A50" w:rsidP="00ED5A50">
            <w:pPr>
              <w:jc w:val="center"/>
              <w:rPr>
                <w:rStyle w:val="265pt"/>
                <w:rFonts w:ascii="Arial Narrow" w:eastAsiaTheme="minorHAnsi" w:hAnsi="Arial Narrow"/>
                <w:sz w:val="20"/>
                <w:szCs w:val="20"/>
              </w:rPr>
            </w:pPr>
            <w:r w:rsidRPr="00B8714D">
              <w:rPr>
                <w:rFonts w:ascii="Arial Narrow" w:hAnsi="Arial Narrow"/>
                <w:spacing w:val="2"/>
                <w:shd w:val="clear" w:color="auto" w:fill="FFFFFF"/>
              </w:rPr>
              <w:lastRenderedPageBreak/>
              <w:t>Строительст</w:t>
            </w:r>
            <w:r w:rsidRPr="00B8714D">
              <w:rPr>
                <w:rFonts w:ascii="Arial Narrow" w:hAnsi="Arial Narrow"/>
                <w:spacing w:val="2"/>
                <w:shd w:val="clear" w:color="auto" w:fill="FFFFFF"/>
              </w:rPr>
              <w:lastRenderedPageBreak/>
              <w:t>во ВЛ 110 кВ Григорополисская- Темижбекская-Новоалександровская 2</w:t>
            </w:r>
          </w:p>
        </w:tc>
        <w:tc>
          <w:tcPr>
            <w:tcW w:w="0" w:type="auto"/>
            <w:vAlign w:val="center"/>
          </w:tcPr>
          <w:p w14:paraId="5787F099" w14:textId="77777777" w:rsidR="00ED5A50" w:rsidRPr="00B8714D" w:rsidRDefault="00ED5A50" w:rsidP="00ED5A50">
            <w:pPr>
              <w:jc w:val="center"/>
              <w:rPr>
                <w:rStyle w:val="265pt"/>
                <w:rFonts w:ascii="Arial Narrow" w:eastAsiaTheme="minorHAnsi" w:hAnsi="Arial Narrow"/>
                <w:sz w:val="20"/>
                <w:szCs w:val="20"/>
              </w:rPr>
            </w:pPr>
            <w:r w:rsidRPr="00B8714D">
              <w:rPr>
                <w:rFonts w:ascii="Arial Narrow" w:hAnsi="Arial Narrow"/>
                <w:spacing w:val="2"/>
                <w:shd w:val="clear" w:color="auto" w:fill="FFFFFF"/>
              </w:rPr>
              <w:lastRenderedPageBreak/>
              <w:t>Протяженн</w:t>
            </w:r>
            <w:r w:rsidRPr="00B8714D">
              <w:rPr>
                <w:rFonts w:ascii="Arial Narrow" w:hAnsi="Arial Narrow"/>
                <w:spacing w:val="2"/>
                <w:shd w:val="clear" w:color="auto" w:fill="FFFFFF"/>
              </w:rPr>
              <w:lastRenderedPageBreak/>
              <w:t>ость – 42 км</w:t>
            </w:r>
          </w:p>
        </w:tc>
        <w:tc>
          <w:tcPr>
            <w:tcW w:w="0" w:type="auto"/>
            <w:vAlign w:val="center"/>
          </w:tcPr>
          <w:p w14:paraId="15261060" w14:textId="48F42AD7" w:rsidR="00ED5A50" w:rsidRPr="00B8714D" w:rsidRDefault="00ED5A50" w:rsidP="00ED5A50">
            <w:pPr>
              <w:jc w:val="center"/>
              <w:rPr>
                <w:rStyle w:val="265pt"/>
                <w:rFonts w:ascii="Arial Narrow" w:eastAsiaTheme="minorHAnsi" w:hAnsi="Arial Narrow"/>
                <w:sz w:val="20"/>
                <w:szCs w:val="20"/>
              </w:rPr>
            </w:pPr>
            <w:r w:rsidRPr="00B8714D">
              <w:rPr>
                <w:rFonts w:ascii="Arial Narrow" w:hAnsi="Arial Narrow"/>
                <w:spacing w:val="2"/>
                <w:shd w:val="clear" w:color="auto" w:fill="FFFFFF"/>
              </w:rPr>
              <w:lastRenderedPageBreak/>
              <w:t>Новоалексан</w:t>
            </w:r>
            <w:r w:rsidRPr="00B8714D">
              <w:rPr>
                <w:rFonts w:ascii="Arial Narrow" w:hAnsi="Arial Narrow"/>
                <w:spacing w:val="2"/>
                <w:shd w:val="clear" w:color="auto" w:fill="FFFFFF"/>
              </w:rPr>
              <w:lastRenderedPageBreak/>
              <w:t xml:space="preserve">дровский </w:t>
            </w:r>
            <w:r>
              <w:rPr>
                <w:rFonts w:ascii="Arial Narrow" w:hAnsi="Arial Narrow"/>
                <w:color w:val="000000"/>
              </w:rPr>
              <w:t>муниципальный</w:t>
            </w:r>
            <w:r w:rsidRPr="00B8714D">
              <w:rPr>
                <w:rFonts w:ascii="Arial Narrow" w:hAnsi="Arial Narrow"/>
                <w:spacing w:val="2"/>
                <w:shd w:val="clear" w:color="auto" w:fill="FFFFFF"/>
              </w:rPr>
              <w:t xml:space="preserve"> округ</w:t>
            </w:r>
          </w:p>
        </w:tc>
        <w:tc>
          <w:tcPr>
            <w:tcW w:w="0" w:type="auto"/>
            <w:vAlign w:val="center"/>
          </w:tcPr>
          <w:p w14:paraId="704EF0D7"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lastRenderedPageBreak/>
              <w:t xml:space="preserve">Первая </w:t>
            </w:r>
            <w:r w:rsidRPr="00B8714D">
              <w:rPr>
                <w:rFonts w:ascii="Arial Narrow" w:hAnsi="Arial Narrow"/>
                <w:spacing w:val="2"/>
                <w:shd w:val="clear" w:color="auto" w:fill="FFFFFF"/>
              </w:rPr>
              <w:lastRenderedPageBreak/>
              <w:t>очередь</w:t>
            </w:r>
          </w:p>
        </w:tc>
        <w:tc>
          <w:tcPr>
            <w:tcW w:w="0" w:type="auto"/>
            <w:vAlign w:val="center"/>
          </w:tcPr>
          <w:p w14:paraId="1F7A4A44"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lastRenderedPageBreak/>
              <w:t>П</w:t>
            </w:r>
          </w:p>
        </w:tc>
        <w:tc>
          <w:tcPr>
            <w:tcW w:w="0" w:type="auto"/>
            <w:vAlign w:val="center"/>
          </w:tcPr>
          <w:p w14:paraId="317FC462" w14:textId="77777777" w:rsidR="00ED5A50" w:rsidRPr="00B8714D" w:rsidRDefault="00ED5A50" w:rsidP="00ED5A50">
            <w:pPr>
              <w:jc w:val="center"/>
              <w:rPr>
                <w:rFonts w:ascii="Arial Narrow" w:hAnsi="Arial Narrow"/>
                <w:spacing w:val="2"/>
                <w:shd w:val="clear" w:color="auto" w:fill="FFFFFF"/>
              </w:rPr>
            </w:pPr>
            <w:r w:rsidRPr="00B8714D">
              <w:rPr>
                <w:rFonts w:ascii="Arial Narrow" w:hAnsi="Arial Narrow"/>
                <w:spacing w:val="2"/>
                <w:shd w:val="clear" w:color="auto" w:fill="FFFFFF"/>
              </w:rPr>
              <w:t xml:space="preserve">ОЗ – 20 </w:t>
            </w:r>
            <w:r w:rsidRPr="00B8714D">
              <w:rPr>
                <w:rFonts w:ascii="Arial Narrow" w:hAnsi="Arial Narrow"/>
                <w:spacing w:val="2"/>
                <w:shd w:val="clear" w:color="auto" w:fill="FFFFFF"/>
              </w:rPr>
              <w:lastRenderedPageBreak/>
              <w:t>м</w:t>
            </w:r>
          </w:p>
        </w:tc>
        <w:tc>
          <w:tcPr>
            <w:tcW w:w="0" w:type="auto"/>
            <w:vMerge/>
          </w:tcPr>
          <w:p w14:paraId="0D9DA77D" w14:textId="77777777" w:rsidR="00ED5A50" w:rsidRPr="00B8714D" w:rsidRDefault="00ED5A50" w:rsidP="00ED5A50">
            <w:pPr>
              <w:jc w:val="center"/>
              <w:rPr>
                <w:rFonts w:ascii="Arial Narrow" w:hAnsi="Arial Narrow"/>
                <w:b/>
              </w:rPr>
            </w:pPr>
          </w:p>
        </w:tc>
      </w:tr>
    </w:tbl>
    <w:p w14:paraId="514285A2" w14:textId="77777777" w:rsidR="00862519" w:rsidRDefault="00862519" w:rsidP="00862519"/>
    <w:p w14:paraId="000D6B67" w14:textId="77777777" w:rsidR="00862519" w:rsidRDefault="00862519" w:rsidP="00862519">
      <w:pPr>
        <w:spacing w:line="276" w:lineRule="auto"/>
        <w:ind w:firstLine="709"/>
        <w:jc w:val="both"/>
        <w:rPr>
          <w:rFonts w:ascii="Arial" w:hAnsi="Arial" w:cs="Arial"/>
          <w:sz w:val="24"/>
          <w:szCs w:val="24"/>
        </w:rPr>
      </w:pPr>
      <w:bookmarkStart w:id="255" w:name="_Toc52977936"/>
      <w:r>
        <w:rPr>
          <w:rFonts w:ascii="Arial" w:hAnsi="Arial" w:cs="Arial"/>
          <w:sz w:val="24"/>
          <w:szCs w:val="24"/>
        </w:rPr>
        <w:t xml:space="preserve">2.4 </w:t>
      </w:r>
      <w:r w:rsidRPr="00B20529">
        <w:rPr>
          <w:rFonts w:ascii="Arial" w:hAnsi="Arial" w:cs="Arial"/>
          <w:sz w:val="24"/>
          <w:szCs w:val="24"/>
        </w:rPr>
        <w:t>Объекты специального назначения</w:t>
      </w:r>
      <w:r>
        <w:rPr>
          <w:rFonts w:ascii="Arial" w:hAnsi="Arial" w:cs="Arial"/>
          <w:sz w:val="24"/>
          <w:szCs w:val="24"/>
        </w:rPr>
        <w:t xml:space="preserve"> регионального значения</w:t>
      </w:r>
      <w:bookmarkEnd w:id="255"/>
    </w:p>
    <w:tbl>
      <w:tblPr>
        <w:tblStyle w:val="af4"/>
        <w:tblW w:w="0" w:type="auto"/>
        <w:jc w:val="center"/>
        <w:tblLook w:val="04A0" w:firstRow="1" w:lastRow="0" w:firstColumn="1" w:lastColumn="0" w:noHBand="0" w:noVBand="1"/>
      </w:tblPr>
      <w:tblGrid>
        <w:gridCol w:w="369"/>
        <w:gridCol w:w="824"/>
        <w:gridCol w:w="823"/>
        <w:gridCol w:w="1410"/>
        <w:gridCol w:w="1040"/>
        <w:gridCol w:w="1295"/>
        <w:gridCol w:w="826"/>
        <w:gridCol w:w="985"/>
        <w:gridCol w:w="933"/>
        <w:gridCol w:w="1066"/>
      </w:tblGrid>
      <w:tr w:rsidR="00862519" w:rsidRPr="00B66360" w14:paraId="162B0591" w14:textId="77777777" w:rsidTr="007078AF">
        <w:trPr>
          <w:tblHeader/>
          <w:jc w:val="center"/>
        </w:trPr>
        <w:tc>
          <w:tcPr>
            <w:tcW w:w="0" w:type="auto"/>
            <w:vAlign w:val="center"/>
          </w:tcPr>
          <w:p w14:paraId="1DDDEFD7" w14:textId="77777777" w:rsidR="00862519" w:rsidRPr="00B66360" w:rsidRDefault="00862519" w:rsidP="007078AF">
            <w:pPr>
              <w:jc w:val="center"/>
              <w:rPr>
                <w:rFonts w:ascii="Arial Narrow" w:hAnsi="Arial Narrow"/>
              </w:rPr>
            </w:pPr>
            <w:bookmarkStart w:id="256" w:name="_Toc52977937"/>
            <w:r w:rsidRPr="00B66360">
              <w:rPr>
                <w:rFonts w:ascii="Arial Narrow" w:hAnsi="Arial Narrow"/>
                <w:b/>
              </w:rPr>
              <w:t>№ п/п</w:t>
            </w:r>
          </w:p>
        </w:tc>
        <w:tc>
          <w:tcPr>
            <w:tcW w:w="0" w:type="auto"/>
            <w:vAlign w:val="center"/>
          </w:tcPr>
          <w:p w14:paraId="6646BF08" w14:textId="77777777" w:rsidR="00862519" w:rsidRPr="00B66360" w:rsidRDefault="00862519" w:rsidP="007078AF">
            <w:pPr>
              <w:jc w:val="center"/>
              <w:rPr>
                <w:rFonts w:ascii="Arial Narrow" w:hAnsi="Arial Narrow"/>
              </w:rPr>
            </w:pPr>
            <w:r w:rsidRPr="00B66360">
              <w:rPr>
                <w:rFonts w:ascii="Arial Narrow" w:hAnsi="Arial Narrow"/>
                <w:b/>
              </w:rPr>
              <w:t>Код объекта / справочник</w:t>
            </w:r>
          </w:p>
        </w:tc>
        <w:tc>
          <w:tcPr>
            <w:tcW w:w="0" w:type="auto"/>
            <w:vAlign w:val="center"/>
          </w:tcPr>
          <w:p w14:paraId="431B78A9" w14:textId="77777777" w:rsidR="00862519" w:rsidRPr="00B66360" w:rsidRDefault="00862519" w:rsidP="007078AF">
            <w:pPr>
              <w:jc w:val="center"/>
              <w:rPr>
                <w:rFonts w:ascii="Arial Narrow" w:hAnsi="Arial Narrow"/>
              </w:rPr>
            </w:pPr>
            <w:r w:rsidRPr="00B66360">
              <w:rPr>
                <w:rFonts w:ascii="Arial Narrow" w:hAnsi="Arial Narrow"/>
                <w:b/>
              </w:rPr>
              <w:t>Назначение объекта</w:t>
            </w:r>
          </w:p>
        </w:tc>
        <w:tc>
          <w:tcPr>
            <w:tcW w:w="0" w:type="auto"/>
            <w:vAlign w:val="center"/>
          </w:tcPr>
          <w:p w14:paraId="0FF0D4AC" w14:textId="77777777" w:rsidR="00862519" w:rsidRPr="00B66360" w:rsidRDefault="00862519" w:rsidP="007078AF">
            <w:pPr>
              <w:jc w:val="center"/>
              <w:rPr>
                <w:rFonts w:ascii="Arial Narrow" w:hAnsi="Arial Narrow"/>
              </w:rPr>
            </w:pPr>
            <w:r w:rsidRPr="00B66360">
              <w:rPr>
                <w:rFonts w:ascii="Arial Narrow" w:hAnsi="Arial Narrow"/>
                <w:b/>
              </w:rPr>
              <w:t>Наименование</w:t>
            </w:r>
          </w:p>
        </w:tc>
        <w:tc>
          <w:tcPr>
            <w:tcW w:w="0" w:type="auto"/>
            <w:vAlign w:val="center"/>
          </w:tcPr>
          <w:p w14:paraId="251B85D4" w14:textId="77777777" w:rsidR="00862519" w:rsidRPr="00B66360" w:rsidRDefault="00862519" w:rsidP="007078AF">
            <w:pPr>
              <w:jc w:val="center"/>
              <w:rPr>
                <w:rFonts w:ascii="Arial Narrow" w:hAnsi="Arial Narrow"/>
              </w:rPr>
            </w:pPr>
            <w:r w:rsidRPr="00B66360">
              <w:rPr>
                <w:rFonts w:ascii="Arial Narrow" w:hAnsi="Arial Narrow"/>
                <w:b/>
              </w:rPr>
              <w:t>Характеристики</w:t>
            </w:r>
          </w:p>
        </w:tc>
        <w:tc>
          <w:tcPr>
            <w:tcW w:w="0" w:type="auto"/>
            <w:vAlign w:val="center"/>
          </w:tcPr>
          <w:p w14:paraId="2BE9EA76" w14:textId="77777777" w:rsidR="00862519" w:rsidRPr="00B66360" w:rsidRDefault="00862519" w:rsidP="007078AF">
            <w:pPr>
              <w:jc w:val="center"/>
              <w:rPr>
                <w:rFonts w:ascii="Arial Narrow" w:hAnsi="Arial Narrow"/>
              </w:rPr>
            </w:pPr>
            <w:r w:rsidRPr="00B66360">
              <w:rPr>
                <w:rFonts w:ascii="Arial Narrow" w:hAnsi="Arial Narrow"/>
                <w:b/>
              </w:rPr>
              <w:t>Местоположение</w:t>
            </w:r>
          </w:p>
        </w:tc>
        <w:tc>
          <w:tcPr>
            <w:tcW w:w="0" w:type="auto"/>
            <w:vAlign w:val="center"/>
          </w:tcPr>
          <w:p w14:paraId="47D47F8B" w14:textId="77777777" w:rsidR="00862519" w:rsidRPr="00B66360" w:rsidRDefault="00862519" w:rsidP="007078AF">
            <w:pPr>
              <w:jc w:val="center"/>
              <w:rPr>
                <w:rFonts w:ascii="Arial Narrow" w:hAnsi="Arial Narrow"/>
              </w:rPr>
            </w:pPr>
            <w:r w:rsidRPr="00B66360">
              <w:rPr>
                <w:rFonts w:ascii="Arial Narrow" w:hAnsi="Arial Narrow"/>
                <w:b/>
              </w:rPr>
              <w:t>Срок реализации</w:t>
            </w:r>
          </w:p>
        </w:tc>
        <w:tc>
          <w:tcPr>
            <w:tcW w:w="0" w:type="auto"/>
            <w:vAlign w:val="center"/>
          </w:tcPr>
          <w:p w14:paraId="3E2DC6B2" w14:textId="77777777" w:rsidR="00862519" w:rsidRPr="00B66360" w:rsidRDefault="00862519" w:rsidP="007078AF">
            <w:pPr>
              <w:jc w:val="center"/>
              <w:rPr>
                <w:rFonts w:ascii="Arial Narrow" w:hAnsi="Arial Narrow"/>
              </w:rPr>
            </w:pPr>
            <w:r w:rsidRPr="00B66360">
              <w:rPr>
                <w:rFonts w:ascii="Arial Narrow" w:hAnsi="Arial Narrow"/>
                <w:b/>
              </w:rPr>
              <w:t>Статус объекта – проект, Р – реконструкция</w:t>
            </w:r>
          </w:p>
        </w:tc>
        <w:tc>
          <w:tcPr>
            <w:tcW w:w="0" w:type="auto"/>
            <w:vAlign w:val="center"/>
          </w:tcPr>
          <w:p w14:paraId="7D2C7446" w14:textId="77777777" w:rsidR="00862519" w:rsidRPr="00B66360" w:rsidRDefault="00862519" w:rsidP="007078AF">
            <w:pPr>
              <w:jc w:val="center"/>
              <w:rPr>
                <w:rFonts w:ascii="Arial Narrow" w:hAnsi="Arial Narrow"/>
              </w:rPr>
            </w:pPr>
            <w:r w:rsidRPr="00B66360">
              <w:rPr>
                <w:rFonts w:ascii="Arial Narrow" w:hAnsi="Arial Narrow"/>
                <w:b/>
              </w:rPr>
              <w:t>ЗОУИТ</w:t>
            </w:r>
          </w:p>
        </w:tc>
        <w:tc>
          <w:tcPr>
            <w:tcW w:w="0" w:type="auto"/>
            <w:vAlign w:val="center"/>
          </w:tcPr>
          <w:p w14:paraId="2D75AAED" w14:textId="77777777" w:rsidR="00862519" w:rsidRPr="00B66360" w:rsidRDefault="00862519" w:rsidP="007078AF">
            <w:pPr>
              <w:jc w:val="center"/>
              <w:rPr>
                <w:rFonts w:ascii="Arial Narrow" w:hAnsi="Arial Narrow"/>
                <w:b/>
              </w:rPr>
            </w:pPr>
            <w:r w:rsidRPr="00B66360">
              <w:rPr>
                <w:rFonts w:ascii="Arial Narrow" w:hAnsi="Arial Narrow"/>
                <w:b/>
              </w:rPr>
              <w:t>Источник информации</w:t>
            </w:r>
          </w:p>
        </w:tc>
      </w:tr>
      <w:tr w:rsidR="00862519" w:rsidRPr="00B66360" w14:paraId="236214D4" w14:textId="77777777" w:rsidTr="007078AF">
        <w:trPr>
          <w:tblHeader/>
          <w:jc w:val="center"/>
        </w:trPr>
        <w:tc>
          <w:tcPr>
            <w:tcW w:w="0" w:type="auto"/>
            <w:vAlign w:val="center"/>
          </w:tcPr>
          <w:p w14:paraId="0B813963" w14:textId="77777777" w:rsidR="00862519" w:rsidRPr="00B66360" w:rsidRDefault="00862519" w:rsidP="00593C17">
            <w:pPr>
              <w:pStyle w:val="ae"/>
              <w:numPr>
                <w:ilvl w:val="0"/>
                <w:numId w:val="113"/>
              </w:numPr>
              <w:jc w:val="center"/>
              <w:rPr>
                <w:rFonts w:ascii="Arial Narrow" w:hAnsi="Arial Narrow"/>
                <w:b/>
              </w:rPr>
            </w:pPr>
          </w:p>
        </w:tc>
        <w:tc>
          <w:tcPr>
            <w:tcW w:w="0" w:type="auto"/>
            <w:vAlign w:val="center"/>
          </w:tcPr>
          <w:p w14:paraId="778336CB" w14:textId="77777777" w:rsidR="00862519" w:rsidRPr="00B66360" w:rsidRDefault="00862519" w:rsidP="007078AF">
            <w:pPr>
              <w:jc w:val="center"/>
              <w:rPr>
                <w:rFonts w:ascii="Arial Narrow" w:hAnsi="Arial Narrow"/>
                <w:b/>
              </w:rPr>
            </w:pPr>
            <w:r w:rsidRPr="00B66360">
              <w:rPr>
                <w:rFonts w:ascii="Arial Narrow" w:hAnsi="Arial Narrow"/>
                <w:bCs/>
              </w:rPr>
              <w:t>602020402</w:t>
            </w:r>
          </w:p>
        </w:tc>
        <w:tc>
          <w:tcPr>
            <w:tcW w:w="0" w:type="auto"/>
            <w:vAlign w:val="center"/>
          </w:tcPr>
          <w:p w14:paraId="7FDA13E9" w14:textId="77777777" w:rsidR="00862519" w:rsidRPr="00B66360" w:rsidRDefault="00862519" w:rsidP="007078AF">
            <w:pPr>
              <w:jc w:val="center"/>
              <w:rPr>
                <w:rFonts w:ascii="Arial Narrow" w:hAnsi="Arial Narrow"/>
                <w:b/>
              </w:rPr>
            </w:pPr>
            <w:r w:rsidRPr="00B66360">
              <w:rPr>
                <w:rFonts w:ascii="Arial Narrow" w:hAnsi="Arial Narrow"/>
                <w:bCs/>
              </w:rPr>
              <w:t>Перегрузка</w:t>
            </w:r>
            <w:r w:rsidRPr="00B66360">
              <w:rPr>
                <w:rFonts w:ascii="Arial Narrow" w:hAnsi="Arial Narrow"/>
              </w:rPr>
              <w:t xml:space="preserve"> </w:t>
            </w:r>
            <w:r w:rsidRPr="00B66360">
              <w:rPr>
                <w:rFonts w:ascii="Arial Narrow" w:hAnsi="Arial Narrow"/>
                <w:bCs/>
              </w:rPr>
              <w:t>ТКО</w:t>
            </w:r>
          </w:p>
        </w:tc>
        <w:tc>
          <w:tcPr>
            <w:tcW w:w="0" w:type="auto"/>
            <w:vAlign w:val="center"/>
          </w:tcPr>
          <w:p w14:paraId="6C3ACFBF" w14:textId="77777777" w:rsidR="00862519" w:rsidRPr="00B66360" w:rsidRDefault="00862519" w:rsidP="007078AF">
            <w:pPr>
              <w:jc w:val="center"/>
              <w:rPr>
                <w:rFonts w:ascii="Arial Narrow" w:hAnsi="Arial Narrow"/>
                <w:b/>
              </w:rPr>
            </w:pPr>
            <w:r w:rsidRPr="00B66360">
              <w:rPr>
                <w:rFonts w:ascii="Arial Narrow" w:hAnsi="Arial Narrow"/>
                <w:bCs/>
              </w:rPr>
              <w:t>Мусороперегрузочная станция ТКО без элементов сортировки «Новоалександровский»</w:t>
            </w:r>
          </w:p>
        </w:tc>
        <w:tc>
          <w:tcPr>
            <w:tcW w:w="0" w:type="auto"/>
            <w:vAlign w:val="center"/>
          </w:tcPr>
          <w:p w14:paraId="2740C734" w14:textId="77777777" w:rsidR="00862519" w:rsidRPr="00B66360" w:rsidRDefault="00862519" w:rsidP="007078AF">
            <w:pPr>
              <w:jc w:val="center"/>
              <w:rPr>
                <w:rFonts w:ascii="Arial Narrow" w:hAnsi="Arial Narrow"/>
                <w:b/>
              </w:rPr>
            </w:pPr>
            <w:r w:rsidRPr="00B66360">
              <w:rPr>
                <w:rFonts w:ascii="Arial Narrow" w:hAnsi="Arial Narrow"/>
                <w:bCs/>
              </w:rPr>
              <w:t>Проектная мощность 25 тыс.т /г</w:t>
            </w:r>
          </w:p>
        </w:tc>
        <w:tc>
          <w:tcPr>
            <w:tcW w:w="0" w:type="auto"/>
            <w:vAlign w:val="center"/>
          </w:tcPr>
          <w:p w14:paraId="7B26D042" w14:textId="0E00A33E" w:rsidR="00862519" w:rsidRPr="00B66360" w:rsidRDefault="00862519" w:rsidP="007078AF">
            <w:pPr>
              <w:jc w:val="center"/>
              <w:rPr>
                <w:rFonts w:ascii="Arial Narrow" w:hAnsi="Arial Narrow"/>
                <w:b/>
              </w:rPr>
            </w:pPr>
            <w:r w:rsidRPr="00B66360">
              <w:rPr>
                <w:rFonts w:ascii="Arial Narrow" w:hAnsi="Arial Narrow"/>
                <w:bCs/>
              </w:rPr>
              <w:t xml:space="preserve">Новоалександровский </w:t>
            </w:r>
            <w:r w:rsidR="00A03EED">
              <w:rPr>
                <w:rFonts w:ascii="Arial Narrow" w:hAnsi="Arial Narrow"/>
                <w:color w:val="000000"/>
              </w:rPr>
              <w:t>муниципальный</w:t>
            </w:r>
            <w:r w:rsidRPr="00B66360">
              <w:rPr>
                <w:rFonts w:ascii="Arial Narrow" w:hAnsi="Arial Narrow"/>
                <w:bCs/>
              </w:rPr>
              <w:t xml:space="preserve"> округ, ориентир г. Новоалександровск. Участок находится примерно в 1,75 км от ориентира на запад, расположенного в границах участка</w:t>
            </w:r>
          </w:p>
        </w:tc>
        <w:tc>
          <w:tcPr>
            <w:tcW w:w="0" w:type="auto"/>
            <w:vAlign w:val="center"/>
          </w:tcPr>
          <w:p w14:paraId="1B1060ED" w14:textId="77777777" w:rsidR="00862519" w:rsidRPr="00B66360" w:rsidRDefault="00862519" w:rsidP="007078AF">
            <w:pPr>
              <w:jc w:val="center"/>
              <w:rPr>
                <w:rFonts w:ascii="Arial Narrow" w:hAnsi="Arial Narrow"/>
                <w:b/>
              </w:rPr>
            </w:pPr>
            <w:r w:rsidRPr="00B66360">
              <w:rPr>
                <w:rFonts w:ascii="Arial Narrow" w:hAnsi="Arial Narrow"/>
                <w:bCs/>
                <w:lang w:val="en-US"/>
              </w:rPr>
              <w:t>Первая очередь</w:t>
            </w:r>
          </w:p>
        </w:tc>
        <w:tc>
          <w:tcPr>
            <w:tcW w:w="0" w:type="auto"/>
            <w:vAlign w:val="center"/>
          </w:tcPr>
          <w:p w14:paraId="5E631BC5" w14:textId="77777777" w:rsidR="00862519" w:rsidRPr="00B66360" w:rsidRDefault="00862519" w:rsidP="007078AF">
            <w:pPr>
              <w:jc w:val="center"/>
              <w:rPr>
                <w:rFonts w:ascii="Arial Narrow" w:hAnsi="Arial Narrow"/>
                <w:b/>
              </w:rPr>
            </w:pPr>
            <w:r w:rsidRPr="00B66360">
              <w:rPr>
                <w:rFonts w:ascii="Arial Narrow" w:hAnsi="Arial Narrow"/>
                <w:bCs/>
              </w:rPr>
              <w:t>П</w:t>
            </w:r>
          </w:p>
        </w:tc>
        <w:tc>
          <w:tcPr>
            <w:tcW w:w="0" w:type="auto"/>
            <w:vAlign w:val="center"/>
          </w:tcPr>
          <w:p w14:paraId="1B2D2CD6" w14:textId="77777777" w:rsidR="00862519" w:rsidRPr="00B66360" w:rsidRDefault="00862519" w:rsidP="007078AF">
            <w:pPr>
              <w:jc w:val="center"/>
              <w:rPr>
                <w:rFonts w:ascii="Arial Narrow" w:hAnsi="Arial Narrow"/>
                <w:b/>
              </w:rPr>
            </w:pPr>
            <w:r w:rsidRPr="00B66360">
              <w:rPr>
                <w:rFonts w:ascii="Arial Narrow" w:hAnsi="Arial Narrow"/>
                <w:bCs/>
                <w:spacing w:val="2"/>
                <w:shd w:val="clear" w:color="auto" w:fill="FFFFFF"/>
              </w:rPr>
              <w:t>Определяется проектом</w:t>
            </w:r>
          </w:p>
        </w:tc>
        <w:tc>
          <w:tcPr>
            <w:tcW w:w="0" w:type="auto"/>
          </w:tcPr>
          <w:p w14:paraId="2F1DC02C" w14:textId="77777777" w:rsidR="00862519" w:rsidRPr="00B66360" w:rsidRDefault="00862519" w:rsidP="007078AF">
            <w:pPr>
              <w:jc w:val="center"/>
              <w:rPr>
                <w:rFonts w:ascii="Arial Narrow" w:hAnsi="Arial Narrow"/>
                <w:b/>
              </w:rPr>
            </w:pPr>
            <w:r w:rsidRPr="00B441D9">
              <w:rPr>
                <w:rFonts w:ascii="Arial Narrow" w:hAnsi="Arial Narrow" w:cs="Arial"/>
                <w:spacing w:val="2"/>
                <w:shd w:val="clear" w:color="auto" w:fill="FFFFFF"/>
              </w:rPr>
              <w:t>СТП Ставропольского края, утвержденная постановлением Правительства Ставропольского края от 5 апреля 2011 года № 116-п</w:t>
            </w:r>
          </w:p>
        </w:tc>
      </w:tr>
    </w:tbl>
    <w:p w14:paraId="04C5CF61" w14:textId="77777777" w:rsidR="00862519" w:rsidRPr="00BC47D7" w:rsidRDefault="00862519" w:rsidP="00862519"/>
    <w:p w14:paraId="33B15EDB" w14:textId="77777777" w:rsidR="00862519" w:rsidRPr="00862519" w:rsidRDefault="00862519" w:rsidP="00862519">
      <w:pPr>
        <w:spacing w:line="276" w:lineRule="auto"/>
        <w:ind w:firstLine="709"/>
        <w:jc w:val="both"/>
        <w:rPr>
          <w:rFonts w:ascii="Arial" w:hAnsi="Arial" w:cs="Arial"/>
          <w:sz w:val="24"/>
          <w:szCs w:val="24"/>
        </w:rPr>
      </w:pPr>
      <w:r w:rsidRPr="00427920">
        <w:rPr>
          <w:rFonts w:ascii="Arial" w:hAnsi="Arial" w:cs="Arial"/>
          <w:sz w:val="24"/>
          <w:szCs w:val="24"/>
        </w:rPr>
        <w:t>2.</w:t>
      </w:r>
      <w:r w:rsidRPr="00862519">
        <w:rPr>
          <w:rFonts w:ascii="Arial" w:hAnsi="Arial" w:cs="Arial"/>
          <w:sz w:val="24"/>
          <w:szCs w:val="24"/>
        </w:rPr>
        <w:t>5</w:t>
      </w:r>
      <w:r w:rsidRPr="00427920">
        <w:rPr>
          <w:rFonts w:ascii="Arial" w:hAnsi="Arial" w:cs="Arial"/>
          <w:sz w:val="24"/>
          <w:szCs w:val="24"/>
        </w:rPr>
        <w:t xml:space="preserve"> </w:t>
      </w:r>
      <w:r>
        <w:rPr>
          <w:rFonts w:ascii="Arial" w:hAnsi="Arial" w:cs="Arial"/>
          <w:sz w:val="24"/>
          <w:szCs w:val="24"/>
        </w:rPr>
        <w:t xml:space="preserve">Объекты регионального значения </w:t>
      </w:r>
      <w:bookmarkEnd w:id="256"/>
      <w:r w:rsidRPr="00862519">
        <w:rPr>
          <w:rFonts w:ascii="Arial" w:hAnsi="Arial" w:cs="Arial"/>
          <w:sz w:val="24"/>
          <w:szCs w:val="24"/>
        </w:rPr>
        <w:t>в области промышленности</w:t>
      </w:r>
    </w:p>
    <w:tbl>
      <w:tblPr>
        <w:tblStyle w:val="af4"/>
        <w:tblW w:w="0" w:type="auto"/>
        <w:jc w:val="center"/>
        <w:tblLook w:val="04A0" w:firstRow="1" w:lastRow="0" w:firstColumn="1" w:lastColumn="0" w:noHBand="0" w:noVBand="1"/>
      </w:tblPr>
      <w:tblGrid>
        <w:gridCol w:w="372"/>
        <w:gridCol w:w="825"/>
        <w:gridCol w:w="1024"/>
        <w:gridCol w:w="1171"/>
        <w:gridCol w:w="1042"/>
        <w:gridCol w:w="1321"/>
        <w:gridCol w:w="827"/>
        <w:gridCol w:w="987"/>
        <w:gridCol w:w="934"/>
        <w:gridCol w:w="1068"/>
      </w:tblGrid>
      <w:tr w:rsidR="00862519" w:rsidRPr="00B66360" w14:paraId="0E710EC6" w14:textId="77777777" w:rsidTr="007078AF">
        <w:trPr>
          <w:jc w:val="center"/>
        </w:trPr>
        <w:tc>
          <w:tcPr>
            <w:tcW w:w="0" w:type="auto"/>
            <w:vAlign w:val="center"/>
          </w:tcPr>
          <w:p w14:paraId="3690CE40" w14:textId="77777777" w:rsidR="00862519" w:rsidRPr="00B66360" w:rsidRDefault="00862519" w:rsidP="007078AF">
            <w:pPr>
              <w:jc w:val="center"/>
              <w:rPr>
                <w:rFonts w:ascii="Arial Narrow" w:hAnsi="Arial Narrow"/>
              </w:rPr>
            </w:pPr>
            <w:r w:rsidRPr="00B66360">
              <w:rPr>
                <w:rFonts w:ascii="Arial Narrow" w:hAnsi="Arial Narrow"/>
                <w:b/>
              </w:rPr>
              <w:t>№ п/п</w:t>
            </w:r>
          </w:p>
        </w:tc>
        <w:tc>
          <w:tcPr>
            <w:tcW w:w="0" w:type="auto"/>
            <w:vAlign w:val="center"/>
          </w:tcPr>
          <w:p w14:paraId="6C454D28" w14:textId="77777777" w:rsidR="00862519" w:rsidRPr="00B66360" w:rsidRDefault="00862519" w:rsidP="007078AF">
            <w:pPr>
              <w:jc w:val="center"/>
              <w:rPr>
                <w:rFonts w:ascii="Arial Narrow" w:hAnsi="Arial Narrow"/>
              </w:rPr>
            </w:pPr>
            <w:r w:rsidRPr="00B66360">
              <w:rPr>
                <w:rFonts w:ascii="Arial Narrow" w:hAnsi="Arial Narrow"/>
                <w:b/>
              </w:rPr>
              <w:t>Код объекта / справочник</w:t>
            </w:r>
          </w:p>
        </w:tc>
        <w:tc>
          <w:tcPr>
            <w:tcW w:w="0" w:type="auto"/>
            <w:vAlign w:val="center"/>
          </w:tcPr>
          <w:p w14:paraId="39ADE48D" w14:textId="77777777" w:rsidR="00862519" w:rsidRPr="00B66360" w:rsidRDefault="00862519" w:rsidP="007078AF">
            <w:pPr>
              <w:jc w:val="center"/>
              <w:rPr>
                <w:rFonts w:ascii="Arial Narrow" w:hAnsi="Arial Narrow"/>
              </w:rPr>
            </w:pPr>
            <w:r w:rsidRPr="00B66360">
              <w:rPr>
                <w:rFonts w:ascii="Arial Narrow" w:hAnsi="Arial Narrow"/>
                <w:b/>
              </w:rPr>
              <w:t>Назначение объекта</w:t>
            </w:r>
          </w:p>
        </w:tc>
        <w:tc>
          <w:tcPr>
            <w:tcW w:w="0" w:type="auto"/>
            <w:vAlign w:val="center"/>
          </w:tcPr>
          <w:p w14:paraId="5F25DA26" w14:textId="77777777" w:rsidR="00862519" w:rsidRPr="00B66360" w:rsidRDefault="00862519" w:rsidP="007078AF">
            <w:pPr>
              <w:jc w:val="center"/>
              <w:rPr>
                <w:rFonts w:ascii="Arial Narrow" w:hAnsi="Arial Narrow"/>
              </w:rPr>
            </w:pPr>
            <w:r w:rsidRPr="00B66360">
              <w:rPr>
                <w:rFonts w:ascii="Arial Narrow" w:hAnsi="Arial Narrow"/>
                <w:b/>
              </w:rPr>
              <w:t>Наименование</w:t>
            </w:r>
          </w:p>
        </w:tc>
        <w:tc>
          <w:tcPr>
            <w:tcW w:w="0" w:type="auto"/>
            <w:vAlign w:val="center"/>
          </w:tcPr>
          <w:p w14:paraId="4A2ED758" w14:textId="77777777" w:rsidR="00862519" w:rsidRPr="00B66360" w:rsidRDefault="00862519" w:rsidP="007078AF">
            <w:pPr>
              <w:jc w:val="center"/>
              <w:rPr>
                <w:rFonts w:ascii="Arial Narrow" w:hAnsi="Arial Narrow"/>
              </w:rPr>
            </w:pPr>
            <w:r w:rsidRPr="00B66360">
              <w:rPr>
                <w:rFonts w:ascii="Arial Narrow" w:hAnsi="Arial Narrow"/>
                <w:b/>
              </w:rPr>
              <w:t>Характеристики</w:t>
            </w:r>
          </w:p>
        </w:tc>
        <w:tc>
          <w:tcPr>
            <w:tcW w:w="0" w:type="auto"/>
            <w:vAlign w:val="center"/>
          </w:tcPr>
          <w:p w14:paraId="02082842" w14:textId="77777777" w:rsidR="00862519" w:rsidRPr="00B66360" w:rsidRDefault="00862519" w:rsidP="007078AF">
            <w:pPr>
              <w:jc w:val="center"/>
              <w:rPr>
                <w:rFonts w:ascii="Arial Narrow" w:hAnsi="Arial Narrow"/>
              </w:rPr>
            </w:pPr>
            <w:r w:rsidRPr="00B66360">
              <w:rPr>
                <w:rFonts w:ascii="Arial Narrow" w:hAnsi="Arial Narrow"/>
                <w:b/>
              </w:rPr>
              <w:t>Местоположение</w:t>
            </w:r>
          </w:p>
        </w:tc>
        <w:tc>
          <w:tcPr>
            <w:tcW w:w="0" w:type="auto"/>
            <w:vAlign w:val="center"/>
          </w:tcPr>
          <w:p w14:paraId="0DFD24ED" w14:textId="77777777" w:rsidR="00862519" w:rsidRPr="00B66360" w:rsidRDefault="00862519" w:rsidP="007078AF">
            <w:pPr>
              <w:jc w:val="center"/>
              <w:rPr>
                <w:rFonts w:ascii="Arial Narrow" w:hAnsi="Arial Narrow"/>
              </w:rPr>
            </w:pPr>
            <w:r w:rsidRPr="00B66360">
              <w:rPr>
                <w:rFonts w:ascii="Arial Narrow" w:hAnsi="Arial Narrow"/>
                <w:b/>
              </w:rPr>
              <w:t>Срок реализации</w:t>
            </w:r>
          </w:p>
        </w:tc>
        <w:tc>
          <w:tcPr>
            <w:tcW w:w="0" w:type="auto"/>
            <w:vAlign w:val="center"/>
          </w:tcPr>
          <w:p w14:paraId="437E4D60" w14:textId="77777777" w:rsidR="00862519" w:rsidRPr="00B66360" w:rsidRDefault="00862519" w:rsidP="007078AF">
            <w:pPr>
              <w:jc w:val="center"/>
              <w:rPr>
                <w:rFonts w:ascii="Arial Narrow" w:hAnsi="Arial Narrow"/>
              </w:rPr>
            </w:pPr>
            <w:r w:rsidRPr="00B66360">
              <w:rPr>
                <w:rFonts w:ascii="Arial Narrow" w:hAnsi="Arial Narrow"/>
                <w:b/>
              </w:rPr>
              <w:t>Статус объекта – проект, Р – реконструкция</w:t>
            </w:r>
          </w:p>
        </w:tc>
        <w:tc>
          <w:tcPr>
            <w:tcW w:w="0" w:type="auto"/>
            <w:vAlign w:val="center"/>
          </w:tcPr>
          <w:p w14:paraId="5F6B2BF9" w14:textId="77777777" w:rsidR="00862519" w:rsidRPr="00B66360" w:rsidRDefault="00862519" w:rsidP="007078AF">
            <w:pPr>
              <w:jc w:val="center"/>
              <w:rPr>
                <w:rFonts w:ascii="Arial Narrow" w:hAnsi="Arial Narrow"/>
              </w:rPr>
            </w:pPr>
            <w:r w:rsidRPr="00B66360">
              <w:rPr>
                <w:rFonts w:ascii="Arial Narrow" w:hAnsi="Arial Narrow"/>
                <w:b/>
              </w:rPr>
              <w:t>ЗОУИТ</w:t>
            </w:r>
          </w:p>
        </w:tc>
        <w:tc>
          <w:tcPr>
            <w:tcW w:w="0" w:type="auto"/>
          </w:tcPr>
          <w:p w14:paraId="2D82CFF7" w14:textId="77777777" w:rsidR="00862519" w:rsidRPr="00B66360" w:rsidRDefault="00862519" w:rsidP="007078AF">
            <w:pPr>
              <w:jc w:val="center"/>
              <w:rPr>
                <w:rFonts w:ascii="Arial Narrow" w:hAnsi="Arial Narrow"/>
                <w:b/>
              </w:rPr>
            </w:pPr>
            <w:r w:rsidRPr="00B66360">
              <w:rPr>
                <w:rFonts w:ascii="Arial Narrow" w:hAnsi="Arial Narrow"/>
                <w:b/>
              </w:rPr>
              <w:t>Источник информации</w:t>
            </w:r>
          </w:p>
        </w:tc>
      </w:tr>
      <w:tr w:rsidR="00862519" w:rsidRPr="00B66360" w14:paraId="65C24ED6" w14:textId="77777777" w:rsidTr="007078AF">
        <w:trPr>
          <w:jc w:val="center"/>
        </w:trPr>
        <w:tc>
          <w:tcPr>
            <w:tcW w:w="0" w:type="auto"/>
            <w:vAlign w:val="center"/>
          </w:tcPr>
          <w:p w14:paraId="225085D1" w14:textId="77777777" w:rsidR="00862519" w:rsidRPr="00B66360" w:rsidRDefault="00862519" w:rsidP="00593C17">
            <w:pPr>
              <w:pStyle w:val="ae"/>
              <w:numPr>
                <w:ilvl w:val="0"/>
                <w:numId w:val="114"/>
              </w:numPr>
              <w:jc w:val="center"/>
              <w:rPr>
                <w:rFonts w:ascii="Arial Narrow" w:hAnsi="Arial Narrow"/>
                <w:b/>
              </w:rPr>
            </w:pPr>
          </w:p>
        </w:tc>
        <w:tc>
          <w:tcPr>
            <w:tcW w:w="0" w:type="auto"/>
            <w:vAlign w:val="center"/>
          </w:tcPr>
          <w:p w14:paraId="062A6C22" w14:textId="77777777" w:rsidR="00862519" w:rsidRPr="00B66360" w:rsidRDefault="00862519" w:rsidP="007078AF">
            <w:pPr>
              <w:jc w:val="center"/>
              <w:rPr>
                <w:rFonts w:ascii="Arial Narrow" w:hAnsi="Arial Narrow"/>
                <w:b/>
              </w:rPr>
            </w:pPr>
            <w:r w:rsidRPr="00B66360">
              <w:rPr>
                <w:rFonts w:ascii="Arial Narrow" w:hAnsi="Arial Narrow"/>
              </w:rPr>
              <w:t>602020109</w:t>
            </w:r>
          </w:p>
        </w:tc>
        <w:tc>
          <w:tcPr>
            <w:tcW w:w="0" w:type="auto"/>
            <w:vAlign w:val="center"/>
          </w:tcPr>
          <w:p w14:paraId="24831996" w14:textId="77777777"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Организация промышленного производства</w:t>
            </w:r>
          </w:p>
        </w:tc>
        <w:tc>
          <w:tcPr>
            <w:tcW w:w="0" w:type="auto"/>
            <w:vAlign w:val="center"/>
          </w:tcPr>
          <w:p w14:paraId="54796309" w14:textId="77777777"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Реконструкция производственного цеха</w:t>
            </w:r>
          </w:p>
        </w:tc>
        <w:tc>
          <w:tcPr>
            <w:tcW w:w="0" w:type="auto"/>
            <w:vAlign w:val="center"/>
          </w:tcPr>
          <w:p w14:paraId="4FD93E6A" w14:textId="77777777"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Мощность до 10 т/сутки по входному сырью с увеличением мощности</w:t>
            </w:r>
          </w:p>
        </w:tc>
        <w:tc>
          <w:tcPr>
            <w:tcW w:w="0" w:type="auto"/>
            <w:vAlign w:val="center"/>
          </w:tcPr>
          <w:p w14:paraId="5C3C42CC" w14:textId="49335712"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 xml:space="preserve">Новоалександровский </w:t>
            </w:r>
            <w:r w:rsidR="00A03EED">
              <w:rPr>
                <w:rFonts w:ascii="Arial Narrow" w:hAnsi="Arial Narrow"/>
                <w:color w:val="000000"/>
              </w:rPr>
              <w:t>муниципальный</w:t>
            </w:r>
            <w:r w:rsidRPr="00B66360">
              <w:rPr>
                <w:rFonts w:ascii="Arial Narrow" w:hAnsi="Arial Narrow"/>
                <w:spacing w:val="2"/>
                <w:shd w:val="clear" w:color="auto" w:fill="FFFFFF"/>
              </w:rPr>
              <w:t xml:space="preserve"> округ</w:t>
            </w:r>
          </w:p>
        </w:tc>
        <w:tc>
          <w:tcPr>
            <w:tcW w:w="0" w:type="auto"/>
            <w:vAlign w:val="center"/>
          </w:tcPr>
          <w:p w14:paraId="0EDB613B" w14:textId="77777777" w:rsidR="00862519" w:rsidRPr="00B66360" w:rsidRDefault="00862519" w:rsidP="007078AF">
            <w:pPr>
              <w:jc w:val="center"/>
              <w:rPr>
                <w:rFonts w:ascii="Arial Narrow" w:hAnsi="Arial Narrow"/>
                <w:b/>
              </w:rPr>
            </w:pPr>
            <w:r w:rsidRPr="00B66360">
              <w:rPr>
                <w:rFonts w:ascii="Arial Narrow" w:hAnsi="Arial Narrow"/>
                <w:lang w:val="en-US"/>
              </w:rPr>
              <w:t>Первая очередь</w:t>
            </w:r>
          </w:p>
        </w:tc>
        <w:tc>
          <w:tcPr>
            <w:tcW w:w="0" w:type="auto"/>
            <w:vAlign w:val="center"/>
          </w:tcPr>
          <w:p w14:paraId="112DD51A" w14:textId="77777777"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Р</w:t>
            </w:r>
          </w:p>
        </w:tc>
        <w:tc>
          <w:tcPr>
            <w:tcW w:w="0" w:type="auto"/>
            <w:vAlign w:val="center"/>
          </w:tcPr>
          <w:p w14:paraId="2654F08F" w14:textId="77777777" w:rsidR="00862519" w:rsidRPr="00B66360" w:rsidRDefault="00862519" w:rsidP="007078AF">
            <w:pPr>
              <w:jc w:val="center"/>
              <w:rPr>
                <w:rFonts w:ascii="Arial Narrow" w:hAnsi="Arial Narrow"/>
                <w:b/>
              </w:rPr>
            </w:pPr>
            <w:r w:rsidRPr="00B66360">
              <w:rPr>
                <w:rFonts w:ascii="Arial Narrow" w:hAnsi="Arial Narrow"/>
                <w:spacing w:val="2"/>
                <w:shd w:val="clear" w:color="auto" w:fill="FFFFFF"/>
              </w:rPr>
              <w:t>Определяется проектом</w:t>
            </w:r>
          </w:p>
        </w:tc>
        <w:tc>
          <w:tcPr>
            <w:tcW w:w="0" w:type="auto"/>
          </w:tcPr>
          <w:p w14:paraId="239D5493" w14:textId="77777777" w:rsidR="00862519" w:rsidRPr="00B66360" w:rsidRDefault="00862519" w:rsidP="007078AF">
            <w:pPr>
              <w:jc w:val="center"/>
              <w:rPr>
                <w:rFonts w:ascii="Arial Narrow" w:hAnsi="Arial Narrow"/>
                <w:b/>
              </w:rPr>
            </w:pPr>
            <w:r w:rsidRPr="00B441D9">
              <w:rPr>
                <w:rFonts w:ascii="Arial Narrow" w:hAnsi="Arial Narrow" w:cs="Arial"/>
                <w:spacing w:val="2"/>
                <w:shd w:val="clear" w:color="auto" w:fill="FFFFFF"/>
              </w:rPr>
              <w:t>СТП Ставропольского края, утвержденная постановлением Правительства Ставропольского края от 5 апреля 2011 года № 116-п</w:t>
            </w:r>
          </w:p>
        </w:tc>
      </w:tr>
    </w:tbl>
    <w:p w14:paraId="3339233F" w14:textId="77777777" w:rsidR="00862519" w:rsidRPr="00862519" w:rsidRDefault="00862519" w:rsidP="00862519">
      <w:pPr>
        <w:spacing w:line="276" w:lineRule="auto"/>
        <w:ind w:firstLine="709"/>
        <w:jc w:val="both"/>
        <w:rPr>
          <w:rFonts w:ascii="Arial" w:hAnsi="Arial" w:cs="Arial"/>
          <w:sz w:val="24"/>
          <w:szCs w:val="24"/>
        </w:rPr>
      </w:pPr>
      <w:bookmarkStart w:id="257" w:name="_Toc52977938"/>
      <w:r>
        <w:rPr>
          <w:rFonts w:ascii="Arial" w:hAnsi="Arial" w:cs="Arial"/>
          <w:sz w:val="24"/>
          <w:szCs w:val="24"/>
        </w:rPr>
        <w:t>2.</w:t>
      </w:r>
      <w:r w:rsidRPr="00862519">
        <w:rPr>
          <w:rFonts w:ascii="Arial" w:hAnsi="Arial" w:cs="Arial"/>
          <w:sz w:val="24"/>
          <w:szCs w:val="24"/>
        </w:rPr>
        <w:t>6</w:t>
      </w:r>
      <w:r>
        <w:rPr>
          <w:rFonts w:ascii="Arial" w:hAnsi="Arial" w:cs="Arial"/>
          <w:sz w:val="24"/>
          <w:szCs w:val="24"/>
        </w:rPr>
        <w:t xml:space="preserve"> Иные объекты</w:t>
      </w:r>
      <w:bookmarkEnd w:id="257"/>
      <w:r>
        <w:rPr>
          <w:rFonts w:ascii="Arial" w:hAnsi="Arial" w:cs="Arial"/>
          <w:sz w:val="24"/>
          <w:szCs w:val="24"/>
        </w:rPr>
        <w:t xml:space="preserve"> и инвестиционные площадки</w:t>
      </w:r>
      <w:r w:rsidRPr="00862519">
        <w:rPr>
          <w:rFonts w:ascii="Arial" w:hAnsi="Arial" w:cs="Arial"/>
          <w:sz w:val="24"/>
          <w:szCs w:val="24"/>
        </w:rPr>
        <w:t xml:space="preserve"> </w:t>
      </w:r>
    </w:p>
    <w:tbl>
      <w:tblPr>
        <w:tblStyle w:val="af4"/>
        <w:tblW w:w="5000" w:type="pct"/>
        <w:jc w:val="center"/>
        <w:tblLook w:val="04A0" w:firstRow="1" w:lastRow="0" w:firstColumn="1" w:lastColumn="0" w:noHBand="0" w:noVBand="1"/>
      </w:tblPr>
      <w:tblGrid>
        <w:gridCol w:w="377"/>
        <w:gridCol w:w="848"/>
        <w:gridCol w:w="1054"/>
        <w:gridCol w:w="1307"/>
        <w:gridCol w:w="1107"/>
        <w:gridCol w:w="1337"/>
        <w:gridCol w:w="849"/>
        <w:gridCol w:w="1015"/>
        <w:gridCol w:w="578"/>
        <w:gridCol w:w="1099"/>
      </w:tblGrid>
      <w:tr w:rsidR="00862519" w:rsidRPr="00B66360" w14:paraId="4680BF35" w14:textId="77777777" w:rsidTr="007078AF">
        <w:trPr>
          <w:jc w:val="center"/>
        </w:trPr>
        <w:tc>
          <w:tcPr>
            <w:tcW w:w="162" w:type="pct"/>
            <w:vAlign w:val="center"/>
          </w:tcPr>
          <w:p w14:paraId="3209F92F" w14:textId="77777777" w:rsidR="00862519" w:rsidRPr="00B66360" w:rsidRDefault="00862519" w:rsidP="007078AF">
            <w:pPr>
              <w:jc w:val="center"/>
              <w:rPr>
                <w:rFonts w:ascii="Arial Narrow" w:hAnsi="Arial Narrow"/>
              </w:rPr>
            </w:pPr>
            <w:r w:rsidRPr="00B66360">
              <w:rPr>
                <w:rFonts w:ascii="Arial Narrow" w:hAnsi="Arial Narrow"/>
                <w:b/>
              </w:rPr>
              <w:t>№ п/п</w:t>
            </w:r>
          </w:p>
        </w:tc>
        <w:tc>
          <w:tcPr>
            <w:tcW w:w="404" w:type="pct"/>
            <w:vAlign w:val="center"/>
          </w:tcPr>
          <w:p w14:paraId="43A95CFC" w14:textId="77777777" w:rsidR="00862519" w:rsidRPr="00B66360" w:rsidRDefault="00862519" w:rsidP="007078AF">
            <w:pPr>
              <w:jc w:val="center"/>
              <w:rPr>
                <w:rFonts w:ascii="Arial Narrow" w:hAnsi="Arial Narrow"/>
              </w:rPr>
            </w:pPr>
            <w:r w:rsidRPr="00B66360">
              <w:rPr>
                <w:rFonts w:ascii="Arial Narrow" w:hAnsi="Arial Narrow"/>
                <w:b/>
              </w:rPr>
              <w:t>Код объекта / справо</w:t>
            </w:r>
            <w:r w:rsidRPr="00B66360">
              <w:rPr>
                <w:rFonts w:ascii="Arial Narrow" w:hAnsi="Arial Narrow"/>
                <w:b/>
              </w:rPr>
              <w:lastRenderedPageBreak/>
              <w:t>чник</w:t>
            </w:r>
          </w:p>
        </w:tc>
        <w:tc>
          <w:tcPr>
            <w:tcW w:w="560" w:type="pct"/>
            <w:vAlign w:val="center"/>
          </w:tcPr>
          <w:p w14:paraId="53611260" w14:textId="77777777" w:rsidR="00862519" w:rsidRPr="00B66360" w:rsidRDefault="00862519" w:rsidP="007078AF">
            <w:pPr>
              <w:jc w:val="center"/>
              <w:rPr>
                <w:rFonts w:ascii="Arial Narrow" w:hAnsi="Arial Narrow"/>
              </w:rPr>
            </w:pPr>
            <w:r w:rsidRPr="00B66360">
              <w:rPr>
                <w:rFonts w:ascii="Arial Narrow" w:hAnsi="Arial Narrow"/>
                <w:b/>
              </w:rPr>
              <w:lastRenderedPageBreak/>
              <w:t>Назначение объекта</w:t>
            </w:r>
          </w:p>
        </w:tc>
        <w:tc>
          <w:tcPr>
            <w:tcW w:w="786" w:type="pct"/>
            <w:vAlign w:val="center"/>
          </w:tcPr>
          <w:p w14:paraId="4E0ADD1E" w14:textId="77777777" w:rsidR="00862519" w:rsidRPr="00B66360" w:rsidRDefault="00862519" w:rsidP="007078AF">
            <w:pPr>
              <w:jc w:val="center"/>
              <w:rPr>
                <w:rFonts w:ascii="Arial Narrow" w:hAnsi="Arial Narrow"/>
              </w:rPr>
            </w:pPr>
            <w:r w:rsidRPr="00B66360">
              <w:rPr>
                <w:rFonts w:ascii="Arial Narrow" w:hAnsi="Arial Narrow"/>
                <w:b/>
              </w:rPr>
              <w:t>Наименование</w:t>
            </w:r>
          </w:p>
        </w:tc>
        <w:tc>
          <w:tcPr>
            <w:tcW w:w="638" w:type="pct"/>
            <w:vAlign w:val="center"/>
          </w:tcPr>
          <w:p w14:paraId="11D1A57D" w14:textId="77777777" w:rsidR="00862519" w:rsidRPr="00B66360" w:rsidRDefault="00862519" w:rsidP="007078AF">
            <w:pPr>
              <w:jc w:val="center"/>
              <w:rPr>
                <w:rFonts w:ascii="Arial Narrow" w:hAnsi="Arial Narrow"/>
              </w:rPr>
            </w:pPr>
            <w:r w:rsidRPr="00B66360">
              <w:rPr>
                <w:rFonts w:ascii="Arial Narrow" w:hAnsi="Arial Narrow"/>
                <w:b/>
              </w:rPr>
              <w:t>Характеристики</w:t>
            </w:r>
          </w:p>
        </w:tc>
        <w:tc>
          <w:tcPr>
            <w:tcW w:w="682" w:type="pct"/>
            <w:vAlign w:val="center"/>
          </w:tcPr>
          <w:p w14:paraId="32C65ADE" w14:textId="77777777" w:rsidR="00862519" w:rsidRPr="00B66360" w:rsidRDefault="00862519" w:rsidP="007078AF">
            <w:pPr>
              <w:jc w:val="center"/>
              <w:rPr>
                <w:rFonts w:ascii="Arial Narrow" w:hAnsi="Arial Narrow"/>
              </w:rPr>
            </w:pPr>
            <w:r w:rsidRPr="00B66360">
              <w:rPr>
                <w:rFonts w:ascii="Arial Narrow" w:hAnsi="Arial Narrow"/>
                <w:b/>
              </w:rPr>
              <w:t>Местоположение</w:t>
            </w:r>
          </w:p>
        </w:tc>
        <w:tc>
          <w:tcPr>
            <w:tcW w:w="418" w:type="pct"/>
            <w:vAlign w:val="center"/>
          </w:tcPr>
          <w:p w14:paraId="7E98C1CC" w14:textId="77777777" w:rsidR="00862519" w:rsidRPr="00B66360" w:rsidRDefault="00862519" w:rsidP="007078AF">
            <w:pPr>
              <w:jc w:val="center"/>
              <w:rPr>
                <w:rFonts w:ascii="Arial Narrow" w:hAnsi="Arial Narrow"/>
              </w:rPr>
            </w:pPr>
            <w:r w:rsidRPr="00B66360">
              <w:rPr>
                <w:rFonts w:ascii="Arial Narrow" w:hAnsi="Arial Narrow"/>
                <w:b/>
              </w:rPr>
              <w:t>Срок реализации</w:t>
            </w:r>
          </w:p>
        </w:tc>
        <w:tc>
          <w:tcPr>
            <w:tcW w:w="491" w:type="pct"/>
            <w:vAlign w:val="center"/>
          </w:tcPr>
          <w:p w14:paraId="454FB66E" w14:textId="77777777" w:rsidR="00862519" w:rsidRPr="00B66360" w:rsidRDefault="00862519" w:rsidP="007078AF">
            <w:pPr>
              <w:jc w:val="center"/>
              <w:rPr>
                <w:rFonts w:ascii="Arial Narrow" w:hAnsi="Arial Narrow"/>
              </w:rPr>
            </w:pPr>
            <w:r w:rsidRPr="00B66360">
              <w:rPr>
                <w:rFonts w:ascii="Arial Narrow" w:hAnsi="Arial Narrow"/>
                <w:b/>
              </w:rPr>
              <w:t xml:space="preserve">Статус объекта – проект, Р – </w:t>
            </w:r>
            <w:r w:rsidRPr="00B66360">
              <w:rPr>
                <w:rFonts w:ascii="Arial Narrow" w:hAnsi="Arial Narrow"/>
                <w:b/>
              </w:rPr>
              <w:lastRenderedPageBreak/>
              <w:t>реконструкция</w:t>
            </w:r>
          </w:p>
        </w:tc>
        <w:tc>
          <w:tcPr>
            <w:tcW w:w="420" w:type="pct"/>
            <w:vAlign w:val="center"/>
          </w:tcPr>
          <w:p w14:paraId="1E16759A" w14:textId="77777777" w:rsidR="00862519" w:rsidRPr="00B66360" w:rsidRDefault="00862519" w:rsidP="007078AF">
            <w:pPr>
              <w:jc w:val="center"/>
              <w:rPr>
                <w:rFonts w:ascii="Arial Narrow" w:hAnsi="Arial Narrow"/>
              </w:rPr>
            </w:pPr>
            <w:r w:rsidRPr="00B66360">
              <w:rPr>
                <w:rFonts w:ascii="Arial Narrow" w:hAnsi="Arial Narrow"/>
                <w:b/>
              </w:rPr>
              <w:lastRenderedPageBreak/>
              <w:t>ЗОУИТ</w:t>
            </w:r>
          </w:p>
        </w:tc>
        <w:tc>
          <w:tcPr>
            <w:tcW w:w="438" w:type="pct"/>
            <w:vAlign w:val="center"/>
          </w:tcPr>
          <w:p w14:paraId="5EAA4E0A" w14:textId="77777777" w:rsidR="00862519" w:rsidRPr="00B66360" w:rsidRDefault="00862519" w:rsidP="007078AF">
            <w:pPr>
              <w:jc w:val="center"/>
              <w:rPr>
                <w:rFonts w:ascii="Arial Narrow" w:hAnsi="Arial Narrow"/>
                <w:b/>
              </w:rPr>
            </w:pPr>
            <w:r w:rsidRPr="00B66360">
              <w:rPr>
                <w:rFonts w:ascii="Arial Narrow" w:hAnsi="Arial Narrow"/>
                <w:b/>
              </w:rPr>
              <w:t>Источник информации</w:t>
            </w:r>
          </w:p>
        </w:tc>
      </w:tr>
      <w:tr w:rsidR="00862519" w:rsidRPr="00B66360" w14:paraId="62E3AE3D" w14:textId="77777777" w:rsidTr="007078AF">
        <w:trPr>
          <w:jc w:val="center"/>
        </w:trPr>
        <w:tc>
          <w:tcPr>
            <w:tcW w:w="162" w:type="pct"/>
            <w:vAlign w:val="center"/>
          </w:tcPr>
          <w:p w14:paraId="54342B78"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707484EA" w14:textId="77777777" w:rsidR="00862519" w:rsidRPr="00B66360" w:rsidRDefault="00862519" w:rsidP="007078AF">
            <w:pPr>
              <w:jc w:val="center"/>
              <w:rPr>
                <w:rFonts w:ascii="Arial Narrow" w:hAnsi="Arial Narrow"/>
                <w:b/>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411BFB8B" w14:textId="77777777" w:rsidR="00862519" w:rsidRPr="00B66360" w:rsidRDefault="00862519" w:rsidP="007078AF">
            <w:pPr>
              <w:jc w:val="center"/>
              <w:rPr>
                <w:rFonts w:ascii="Arial Narrow" w:hAnsi="Arial Narrow"/>
                <w:b/>
              </w:rPr>
            </w:pPr>
            <w:r w:rsidRPr="00B66360">
              <w:rPr>
                <w:rFonts w:ascii="Arial Narrow" w:hAnsi="Arial Narrow"/>
                <w:bCs/>
              </w:rPr>
              <w:t>Инвестиционная площадка</w:t>
            </w:r>
          </w:p>
        </w:tc>
        <w:tc>
          <w:tcPr>
            <w:tcW w:w="786" w:type="pct"/>
            <w:vAlign w:val="center"/>
          </w:tcPr>
          <w:p w14:paraId="698DEB1F" w14:textId="77777777" w:rsidR="00862519" w:rsidRPr="00B66360" w:rsidRDefault="00862519" w:rsidP="007078AF">
            <w:pPr>
              <w:jc w:val="center"/>
              <w:rPr>
                <w:rFonts w:ascii="Arial Narrow" w:hAnsi="Arial Narrow"/>
                <w:b/>
              </w:rPr>
            </w:pPr>
            <w:r w:rsidRPr="00B66360">
              <w:rPr>
                <w:rFonts w:ascii="Arial Narrow" w:hAnsi="Arial Narrow"/>
                <w:bCs/>
                <w:color w:val="333333"/>
              </w:rPr>
              <w:t>Под размещение строительства объектов промышленного назначения</w:t>
            </w:r>
          </w:p>
        </w:tc>
        <w:tc>
          <w:tcPr>
            <w:tcW w:w="638" w:type="pct"/>
            <w:vAlign w:val="center"/>
          </w:tcPr>
          <w:p w14:paraId="0481E61F"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0665EF48"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121000.0 кв.м.</w:t>
            </w:r>
          </w:p>
          <w:p w14:paraId="0F996398"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0A8E67CF" w14:textId="77777777" w:rsidR="00862519" w:rsidRPr="00B66360" w:rsidRDefault="00862519" w:rsidP="007078AF">
            <w:pPr>
              <w:jc w:val="center"/>
              <w:rPr>
                <w:rFonts w:ascii="Arial Narrow" w:hAnsi="Arial Narrow"/>
                <w:b/>
              </w:rPr>
            </w:pPr>
            <w:r w:rsidRPr="00B66360">
              <w:rPr>
                <w:rFonts w:ascii="Arial Narrow" w:hAnsi="Arial Narrow"/>
                <w:color w:val="333333"/>
              </w:rPr>
              <w:t>26:04:130204:117</w:t>
            </w:r>
          </w:p>
        </w:tc>
        <w:tc>
          <w:tcPr>
            <w:tcW w:w="682" w:type="pct"/>
            <w:vAlign w:val="center"/>
          </w:tcPr>
          <w:p w14:paraId="14311C69" w14:textId="06029DB6" w:rsidR="00862519" w:rsidRPr="00B66360" w:rsidRDefault="00862519" w:rsidP="007078AF">
            <w:pPr>
              <w:jc w:val="center"/>
              <w:rPr>
                <w:rFonts w:ascii="Arial Narrow" w:hAnsi="Arial Narrow"/>
                <w:b/>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с. Раздольное</w:t>
            </w:r>
          </w:p>
        </w:tc>
        <w:tc>
          <w:tcPr>
            <w:tcW w:w="418" w:type="pct"/>
            <w:vAlign w:val="center"/>
          </w:tcPr>
          <w:p w14:paraId="3B1BA211" w14:textId="77777777" w:rsidR="00862519" w:rsidRPr="00B66360" w:rsidRDefault="00862519" w:rsidP="007078AF">
            <w:pPr>
              <w:jc w:val="center"/>
              <w:rPr>
                <w:rFonts w:ascii="Arial Narrow" w:hAnsi="Arial Narrow"/>
                <w:b/>
              </w:rPr>
            </w:pPr>
            <w:r w:rsidRPr="00B66360">
              <w:rPr>
                <w:rFonts w:ascii="Arial Narrow" w:hAnsi="Arial Narrow"/>
                <w:bCs/>
              </w:rPr>
              <w:t>Первая очередь</w:t>
            </w:r>
          </w:p>
        </w:tc>
        <w:tc>
          <w:tcPr>
            <w:tcW w:w="491" w:type="pct"/>
            <w:vAlign w:val="center"/>
          </w:tcPr>
          <w:p w14:paraId="2E252950" w14:textId="77777777" w:rsidR="00862519" w:rsidRPr="00B66360" w:rsidRDefault="00862519" w:rsidP="007078AF">
            <w:pPr>
              <w:jc w:val="center"/>
              <w:rPr>
                <w:rFonts w:ascii="Arial Narrow" w:hAnsi="Arial Narrow"/>
                <w:b/>
              </w:rPr>
            </w:pPr>
            <w:r w:rsidRPr="00B66360">
              <w:rPr>
                <w:rFonts w:ascii="Arial Narrow" w:hAnsi="Arial Narrow"/>
                <w:bCs/>
              </w:rPr>
              <w:t>П</w:t>
            </w:r>
          </w:p>
        </w:tc>
        <w:tc>
          <w:tcPr>
            <w:tcW w:w="420" w:type="pct"/>
            <w:vAlign w:val="center"/>
          </w:tcPr>
          <w:p w14:paraId="62AEB24F" w14:textId="77777777" w:rsidR="00862519" w:rsidRPr="00B66360" w:rsidRDefault="00862519" w:rsidP="007078AF">
            <w:pPr>
              <w:jc w:val="center"/>
              <w:rPr>
                <w:rFonts w:ascii="Arial Narrow" w:hAnsi="Arial Narrow"/>
                <w:b/>
              </w:rPr>
            </w:pPr>
            <w:r w:rsidRPr="00B66360">
              <w:rPr>
                <w:rFonts w:ascii="Arial Narrow" w:hAnsi="Arial Narrow"/>
                <w:bCs/>
              </w:rPr>
              <w:t>-</w:t>
            </w:r>
          </w:p>
        </w:tc>
        <w:tc>
          <w:tcPr>
            <w:tcW w:w="438" w:type="pct"/>
            <w:vMerge w:val="restart"/>
          </w:tcPr>
          <w:p w14:paraId="62FB6F24" w14:textId="77777777" w:rsidR="00862519" w:rsidRPr="00B66360" w:rsidRDefault="00862519" w:rsidP="007078AF">
            <w:pPr>
              <w:jc w:val="center"/>
              <w:rPr>
                <w:rFonts w:ascii="Arial Narrow" w:hAnsi="Arial Narrow"/>
                <w:b/>
              </w:rPr>
            </w:pPr>
            <w:r w:rsidRPr="00B441D9">
              <w:rPr>
                <w:rFonts w:ascii="Arial Narrow" w:hAnsi="Arial Narrow" w:cs="Arial"/>
                <w:spacing w:val="2"/>
                <w:shd w:val="clear" w:color="auto" w:fill="FFFFFF"/>
              </w:rPr>
              <w:t>СТП Ставропольского края, утвержденная постановлением Правительства Ставропольского края от 5 апреля 2011 года № 116-п</w:t>
            </w:r>
          </w:p>
        </w:tc>
      </w:tr>
      <w:tr w:rsidR="00862519" w:rsidRPr="00B66360" w14:paraId="5AE5F885" w14:textId="77777777" w:rsidTr="007078AF">
        <w:trPr>
          <w:jc w:val="center"/>
        </w:trPr>
        <w:tc>
          <w:tcPr>
            <w:tcW w:w="162" w:type="pct"/>
            <w:vAlign w:val="center"/>
          </w:tcPr>
          <w:p w14:paraId="53A04528"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4689F80E"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35FE19D6"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7031FE08"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Завод по глубокой переработке зерновых в г. Новоалександровске</w:t>
            </w:r>
          </w:p>
        </w:tc>
        <w:tc>
          <w:tcPr>
            <w:tcW w:w="638" w:type="pct"/>
            <w:vAlign w:val="center"/>
          </w:tcPr>
          <w:p w14:paraId="48EB6A33"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0A55F295"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623000.0 кв.м.</w:t>
            </w:r>
          </w:p>
          <w:p w14:paraId="1E47FF9E"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4B2620CC"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26:04:170703:9</w:t>
            </w:r>
          </w:p>
        </w:tc>
        <w:tc>
          <w:tcPr>
            <w:tcW w:w="682" w:type="pct"/>
            <w:vAlign w:val="center"/>
          </w:tcPr>
          <w:p w14:paraId="10C50821" w14:textId="2F2B2330"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г. Новоалександровск</w:t>
            </w:r>
          </w:p>
        </w:tc>
        <w:tc>
          <w:tcPr>
            <w:tcW w:w="418" w:type="pct"/>
            <w:vAlign w:val="center"/>
          </w:tcPr>
          <w:p w14:paraId="71D5A18B"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2BA33D3F"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30715528"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06DCAD03" w14:textId="77777777" w:rsidR="00862519" w:rsidRPr="00B66360" w:rsidRDefault="00862519" w:rsidP="007078AF">
            <w:pPr>
              <w:jc w:val="center"/>
              <w:rPr>
                <w:rFonts w:ascii="Arial Narrow" w:hAnsi="Arial Narrow"/>
                <w:b/>
              </w:rPr>
            </w:pPr>
          </w:p>
        </w:tc>
      </w:tr>
      <w:tr w:rsidR="00862519" w:rsidRPr="00B66360" w14:paraId="5C5A545A" w14:textId="77777777" w:rsidTr="007078AF">
        <w:trPr>
          <w:jc w:val="center"/>
        </w:trPr>
        <w:tc>
          <w:tcPr>
            <w:tcW w:w="162" w:type="pct"/>
            <w:vAlign w:val="center"/>
          </w:tcPr>
          <w:p w14:paraId="437BFB81"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066C6101"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06D20E60"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437E3664"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Под размещение тепличного комплекса</w:t>
            </w:r>
          </w:p>
        </w:tc>
        <w:tc>
          <w:tcPr>
            <w:tcW w:w="638" w:type="pct"/>
            <w:vAlign w:val="center"/>
          </w:tcPr>
          <w:p w14:paraId="5BF97909"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0CA53EE4"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300000.0 кв.м.</w:t>
            </w:r>
          </w:p>
          <w:p w14:paraId="3A6A6488"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1E9F759F"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26:04:130204:119</w:t>
            </w:r>
          </w:p>
        </w:tc>
        <w:tc>
          <w:tcPr>
            <w:tcW w:w="682" w:type="pct"/>
            <w:vAlign w:val="center"/>
          </w:tcPr>
          <w:p w14:paraId="667021C9" w14:textId="66F98F05"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с. Раздольное</w:t>
            </w:r>
          </w:p>
        </w:tc>
        <w:tc>
          <w:tcPr>
            <w:tcW w:w="418" w:type="pct"/>
            <w:vAlign w:val="center"/>
          </w:tcPr>
          <w:p w14:paraId="76CD11BB"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342E1A7C"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67BAE215"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07803412" w14:textId="77777777" w:rsidR="00862519" w:rsidRPr="00B66360" w:rsidRDefault="00862519" w:rsidP="007078AF">
            <w:pPr>
              <w:jc w:val="center"/>
              <w:rPr>
                <w:rFonts w:ascii="Arial Narrow" w:hAnsi="Arial Narrow"/>
                <w:b/>
              </w:rPr>
            </w:pPr>
          </w:p>
        </w:tc>
      </w:tr>
      <w:tr w:rsidR="00862519" w:rsidRPr="00B66360" w14:paraId="1ABAD757" w14:textId="77777777" w:rsidTr="007078AF">
        <w:trPr>
          <w:jc w:val="center"/>
        </w:trPr>
        <w:tc>
          <w:tcPr>
            <w:tcW w:w="162" w:type="pct"/>
            <w:vAlign w:val="center"/>
          </w:tcPr>
          <w:p w14:paraId="1062FB48"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404EB2ED"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263309A9"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0F0670E3"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Под размещение тепличного комплекса</w:t>
            </w:r>
          </w:p>
        </w:tc>
        <w:tc>
          <w:tcPr>
            <w:tcW w:w="638" w:type="pct"/>
            <w:vAlign w:val="center"/>
          </w:tcPr>
          <w:p w14:paraId="05257BCD" w14:textId="77777777" w:rsidR="00862519" w:rsidRPr="00B66360" w:rsidRDefault="00862519" w:rsidP="007078AF">
            <w:pPr>
              <w:jc w:val="center"/>
              <w:rPr>
                <w:rFonts w:ascii="Arial Narrow" w:hAnsi="Arial Narrow"/>
                <w:spacing w:val="2"/>
                <w:shd w:val="clear" w:color="auto" w:fill="FFFFFF"/>
              </w:rPr>
            </w:pPr>
            <w:r w:rsidRPr="00B66360">
              <w:rPr>
                <w:rFonts w:ascii="Arial Narrow" w:hAnsi="Arial Narrow"/>
                <w:spacing w:val="2"/>
                <w:shd w:val="clear" w:color="auto" w:fill="FFFFFF"/>
              </w:rPr>
              <w:t>Размер площадки</w:t>
            </w:r>
          </w:p>
          <w:p w14:paraId="0A0B17F4" w14:textId="77777777" w:rsidR="00862519" w:rsidRPr="00B66360" w:rsidRDefault="00862519" w:rsidP="007078AF">
            <w:pPr>
              <w:jc w:val="center"/>
              <w:rPr>
                <w:rFonts w:ascii="Arial Narrow" w:hAnsi="Arial Narrow"/>
                <w:spacing w:val="2"/>
                <w:shd w:val="clear" w:color="auto" w:fill="FFFFFF"/>
              </w:rPr>
            </w:pPr>
            <w:r w:rsidRPr="00B66360">
              <w:rPr>
                <w:rFonts w:ascii="Arial Narrow" w:hAnsi="Arial Narrow"/>
                <w:spacing w:val="2"/>
                <w:shd w:val="clear" w:color="auto" w:fill="FFFFFF"/>
              </w:rPr>
              <w:t>171500.0 кв.м.</w:t>
            </w:r>
          </w:p>
          <w:p w14:paraId="66A2B31F" w14:textId="77777777" w:rsidR="00862519" w:rsidRPr="00B66360" w:rsidRDefault="00862519" w:rsidP="007078AF">
            <w:pPr>
              <w:jc w:val="center"/>
              <w:rPr>
                <w:rFonts w:ascii="Arial Narrow" w:hAnsi="Arial Narrow"/>
                <w:spacing w:val="2"/>
                <w:shd w:val="clear" w:color="auto" w:fill="FFFFFF"/>
              </w:rPr>
            </w:pPr>
            <w:r w:rsidRPr="00B66360">
              <w:rPr>
                <w:rFonts w:ascii="Arial Narrow" w:hAnsi="Arial Narrow"/>
                <w:spacing w:val="2"/>
                <w:shd w:val="clear" w:color="auto" w:fill="FFFFFF"/>
              </w:rPr>
              <w:t>Кадастровый номер</w:t>
            </w:r>
          </w:p>
          <w:p w14:paraId="0ABE910B" w14:textId="77777777" w:rsidR="00862519" w:rsidRPr="00B66360" w:rsidRDefault="00862519" w:rsidP="007078AF">
            <w:pPr>
              <w:jc w:val="center"/>
              <w:rPr>
                <w:rFonts w:ascii="Arial Narrow" w:hAnsi="Arial Narrow"/>
                <w:color w:val="333333"/>
              </w:rPr>
            </w:pPr>
            <w:r w:rsidRPr="00B66360">
              <w:rPr>
                <w:rFonts w:ascii="Arial Narrow" w:hAnsi="Arial Narrow"/>
                <w:spacing w:val="2"/>
                <w:shd w:val="clear" w:color="auto" w:fill="FFFFFF"/>
              </w:rPr>
              <w:t>26:04:130204:118</w:t>
            </w:r>
          </w:p>
        </w:tc>
        <w:tc>
          <w:tcPr>
            <w:tcW w:w="682" w:type="pct"/>
            <w:vAlign w:val="center"/>
          </w:tcPr>
          <w:p w14:paraId="4BCF123C" w14:textId="3E760D83"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с. Раздольное</w:t>
            </w:r>
          </w:p>
        </w:tc>
        <w:tc>
          <w:tcPr>
            <w:tcW w:w="418" w:type="pct"/>
            <w:vAlign w:val="center"/>
          </w:tcPr>
          <w:p w14:paraId="61FB6D53"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059DE7B7"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15CF13CD"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44375B6A" w14:textId="77777777" w:rsidR="00862519" w:rsidRPr="00B66360" w:rsidRDefault="00862519" w:rsidP="007078AF">
            <w:pPr>
              <w:jc w:val="center"/>
              <w:rPr>
                <w:rFonts w:ascii="Arial Narrow" w:hAnsi="Arial Narrow"/>
                <w:b/>
              </w:rPr>
            </w:pPr>
          </w:p>
        </w:tc>
      </w:tr>
      <w:tr w:rsidR="00862519" w:rsidRPr="00B66360" w14:paraId="0ED41DA1" w14:textId="77777777" w:rsidTr="007078AF">
        <w:trPr>
          <w:jc w:val="center"/>
        </w:trPr>
        <w:tc>
          <w:tcPr>
            <w:tcW w:w="162" w:type="pct"/>
            <w:vAlign w:val="center"/>
          </w:tcPr>
          <w:p w14:paraId="0CE3D251"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1B081943"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20BDDCC9"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2ECBBC66"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Под размещение объектов агропромышленного назначения, жилищного строительства</w:t>
            </w:r>
          </w:p>
        </w:tc>
        <w:tc>
          <w:tcPr>
            <w:tcW w:w="638" w:type="pct"/>
            <w:vAlign w:val="center"/>
          </w:tcPr>
          <w:p w14:paraId="5907636E"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0B7E4CA7"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101980.0 кв.м.</w:t>
            </w:r>
          </w:p>
          <w:p w14:paraId="074F6668"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0C185F0E" w14:textId="77777777" w:rsidR="00862519" w:rsidRPr="00B66360" w:rsidRDefault="00862519" w:rsidP="007078AF">
            <w:pPr>
              <w:jc w:val="center"/>
              <w:rPr>
                <w:rFonts w:ascii="Arial Narrow" w:hAnsi="Arial Narrow"/>
                <w:spacing w:val="2"/>
                <w:shd w:val="clear" w:color="auto" w:fill="FFFFFF"/>
              </w:rPr>
            </w:pPr>
            <w:r w:rsidRPr="00B66360">
              <w:rPr>
                <w:rFonts w:ascii="Arial Narrow" w:hAnsi="Arial Narrow"/>
                <w:color w:val="333333"/>
              </w:rPr>
              <w:t>26:04:110301:4</w:t>
            </w:r>
          </w:p>
        </w:tc>
        <w:tc>
          <w:tcPr>
            <w:tcW w:w="682" w:type="pct"/>
            <w:vAlign w:val="center"/>
          </w:tcPr>
          <w:p w14:paraId="1E034333" w14:textId="2DA32F91"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пос. Присадовый</w:t>
            </w:r>
          </w:p>
        </w:tc>
        <w:tc>
          <w:tcPr>
            <w:tcW w:w="418" w:type="pct"/>
            <w:vAlign w:val="center"/>
          </w:tcPr>
          <w:p w14:paraId="7E35CE52"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713914F9"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35E697F5"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6A606373" w14:textId="77777777" w:rsidR="00862519" w:rsidRPr="00B66360" w:rsidRDefault="00862519" w:rsidP="007078AF">
            <w:pPr>
              <w:jc w:val="center"/>
              <w:rPr>
                <w:rFonts w:ascii="Arial Narrow" w:hAnsi="Arial Narrow"/>
                <w:b/>
              </w:rPr>
            </w:pPr>
          </w:p>
        </w:tc>
      </w:tr>
      <w:tr w:rsidR="00862519" w:rsidRPr="00B66360" w14:paraId="366D8EC1" w14:textId="77777777" w:rsidTr="007078AF">
        <w:trPr>
          <w:jc w:val="center"/>
        </w:trPr>
        <w:tc>
          <w:tcPr>
            <w:tcW w:w="162" w:type="pct"/>
            <w:vAlign w:val="center"/>
          </w:tcPr>
          <w:p w14:paraId="7A815DB6"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4FF5001C"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051208B8"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1FE52674"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Завод по глубокой переработке сахарной свеклы в г. Новоалександровске.</w:t>
            </w:r>
          </w:p>
        </w:tc>
        <w:tc>
          <w:tcPr>
            <w:tcW w:w="638" w:type="pct"/>
            <w:vAlign w:val="center"/>
          </w:tcPr>
          <w:p w14:paraId="3500FF0B"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024506BE"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840000.0 кв.м.</w:t>
            </w:r>
          </w:p>
          <w:p w14:paraId="2D204DEA"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4B59C7E7"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26:04:000000:45</w:t>
            </w:r>
          </w:p>
        </w:tc>
        <w:tc>
          <w:tcPr>
            <w:tcW w:w="682" w:type="pct"/>
            <w:vAlign w:val="center"/>
          </w:tcPr>
          <w:p w14:paraId="4E56B4BF" w14:textId="744834FD"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г. Новоалександровск</w:t>
            </w:r>
          </w:p>
        </w:tc>
        <w:tc>
          <w:tcPr>
            <w:tcW w:w="418" w:type="pct"/>
            <w:vAlign w:val="center"/>
          </w:tcPr>
          <w:p w14:paraId="6F60D654"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710B57A3"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5B2E039F"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0F4DCAE6" w14:textId="77777777" w:rsidR="00862519" w:rsidRPr="00B66360" w:rsidRDefault="00862519" w:rsidP="007078AF">
            <w:pPr>
              <w:jc w:val="center"/>
              <w:rPr>
                <w:rFonts w:ascii="Arial Narrow" w:hAnsi="Arial Narrow"/>
                <w:b/>
              </w:rPr>
            </w:pPr>
          </w:p>
        </w:tc>
      </w:tr>
      <w:tr w:rsidR="00862519" w:rsidRPr="00B66360" w14:paraId="24AA3334" w14:textId="77777777" w:rsidTr="007078AF">
        <w:trPr>
          <w:jc w:val="center"/>
        </w:trPr>
        <w:tc>
          <w:tcPr>
            <w:tcW w:w="162" w:type="pct"/>
            <w:vAlign w:val="center"/>
          </w:tcPr>
          <w:p w14:paraId="240A5A9B"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3C42B3A4"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65F2716B"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20F603B8"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Сортировочный комплекс комунальнобытовых отходов</w:t>
            </w:r>
          </w:p>
        </w:tc>
        <w:tc>
          <w:tcPr>
            <w:tcW w:w="638" w:type="pct"/>
            <w:vAlign w:val="center"/>
          </w:tcPr>
          <w:p w14:paraId="18F96843"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33219195"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78999.0 кв.м.</w:t>
            </w:r>
          </w:p>
          <w:p w14:paraId="29DAC04C"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Кадастровый номер</w:t>
            </w:r>
          </w:p>
          <w:p w14:paraId="480FDBCE"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26:04:170801:37</w:t>
            </w:r>
          </w:p>
        </w:tc>
        <w:tc>
          <w:tcPr>
            <w:tcW w:w="682" w:type="pct"/>
            <w:vAlign w:val="center"/>
          </w:tcPr>
          <w:p w14:paraId="23705085" w14:textId="7352756A"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Новоалександровский </w:t>
            </w:r>
            <w:r w:rsidR="00A03EED">
              <w:rPr>
                <w:rFonts w:ascii="Arial Narrow" w:hAnsi="Arial Narrow"/>
                <w:color w:val="000000"/>
              </w:rPr>
              <w:t>муниципальный</w:t>
            </w:r>
            <w:r w:rsidRPr="00B66360">
              <w:rPr>
                <w:rFonts w:ascii="Arial Narrow" w:hAnsi="Arial Narrow"/>
                <w:color w:val="333333"/>
              </w:rPr>
              <w:t xml:space="preserve"> округ, г. Новоалександровск</w:t>
            </w:r>
          </w:p>
        </w:tc>
        <w:tc>
          <w:tcPr>
            <w:tcW w:w="418" w:type="pct"/>
            <w:vAlign w:val="center"/>
          </w:tcPr>
          <w:p w14:paraId="26CDBA43" w14:textId="77777777" w:rsidR="00862519" w:rsidRPr="00B66360" w:rsidRDefault="00862519" w:rsidP="007078AF">
            <w:pPr>
              <w:jc w:val="center"/>
              <w:rPr>
                <w:rFonts w:ascii="Arial Narrow" w:hAnsi="Arial Narrow"/>
                <w:bCs/>
              </w:rPr>
            </w:pPr>
            <w:r w:rsidRPr="00B66360">
              <w:rPr>
                <w:rFonts w:ascii="Arial Narrow" w:hAnsi="Arial Narrow"/>
                <w:bCs/>
              </w:rPr>
              <w:t>Первая очередь</w:t>
            </w:r>
          </w:p>
        </w:tc>
        <w:tc>
          <w:tcPr>
            <w:tcW w:w="491" w:type="pct"/>
            <w:vAlign w:val="center"/>
          </w:tcPr>
          <w:p w14:paraId="3D6F5BCE"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7421C1E7"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4E18B37A" w14:textId="77777777" w:rsidR="00862519" w:rsidRPr="00B66360" w:rsidRDefault="00862519" w:rsidP="007078AF">
            <w:pPr>
              <w:jc w:val="center"/>
              <w:rPr>
                <w:rFonts w:ascii="Arial Narrow" w:hAnsi="Arial Narrow"/>
                <w:b/>
              </w:rPr>
            </w:pPr>
          </w:p>
        </w:tc>
      </w:tr>
      <w:tr w:rsidR="00862519" w:rsidRPr="00B66360" w14:paraId="66AA6527" w14:textId="77777777" w:rsidTr="007078AF">
        <w:trPr>
          <w:jc w:val="center"/>
        </w:trPr>
        <w:tc>
          <w:tcPr>
            <w:tcW w:w="162" w:type="pct"/>
            <w:vAlign w:val="center"/>
          </w:tcPr>
          <w:p w14:paraId="307B0A3D" w14:textId="77777777" w:rsidR="00862519" w:rsidRPr="00B66360" w:rsidRDefault="00862519" w:rsidP="00593C17">
            <w:pPr>
              <w:pStyle w:val="ae"/>
              <w:numPr>
                <w:ilvl w:val="0"/>
                <w:numId w:val="115"/>
              </w:numPr>
              <w:jc w:val="center"/>
              <w:rPr>
                <w:rFonts w:ascii="Arial Narrow" w:hAnsi="Arial Narrow"/>
                <w:b/>
              </w:rPr>
            </w:pPr>
          </w:p>
        </w:tc>
        <w:tc>
          <w:tcPr>
            <w:tcW w:w="404" w:type="pct"/>
            <w:vAlign w:val="center"/>
          </w:tcPr>
          <w:p w14:paraId="7B449069" w14:textId="77777777" w:rsidR="00862519" w:rsidRPr="00B66360" w:rsidRDefault="00862519" w:rsidP="007078AF">
            <w:pPr>
              <w:jc w:val="center"/>
              <w:rPr>
                <w:rFonts w:ascii="Arial Narrow" w:hAnsi="Arial Narrow"/>
              </w:rPr>
            </w:pPr>
            <w:r w:rsidRPr="00B66360">
              <w:rPr>
                <w:rFonts w:ascii="Arial Narrow" w:hAnsi="Arial Narrow"/>
              </w:rPr>
              <w:t>704010</w:t>
            </w:r>
            <w:r w:rsidRPr="00B66360">
              <w:rPr>
                <w:rFonts w:ascii="Arial Narrow" w:hAnsi="Arial Narrow"/>
                <w:lang w:val="en-US"/>
              </w:rPr>
              <w:t>5</w:t>
            </w:r>
            <w:r w:rsidRPr="00B66360">
              <w:rPr>
                <w:rFonts w:ascii="Arial Narrow" w:hAnsi="Arial Narrow"/>
              </w:rPr>
              <w:t>0</w:t>
            </w:r>
            <w:r w:rsidRPr="00B66360">
              <w:rPr>
                <w:rFonts w:ascii="Arial Narrow" w:hAnsi="Arial Narrow"/>
                <w:lang w:val="en-US"/>
              </w:rPr>
              <w:t>0</w:t>
            </w:r>
          </w:p>
        </w:tc>
        <w:tc>
          <w:tcPr>
            <w:tcW w:w="560" w:type="pct"/>
            <w:vAlign w:val="center"/>
          </w:tcPr>
          <w:p w14:paraId="10650C93" w14:textId="77777777" w:rsidR="00862519" w:rsidRPr="00B66360" w:rsidRDefault="00862519" w:rsidP="007078AF">
            <w:pPr>
              <w:jc w:val="center"/>
              <w:rPr>
                <w:rFonts w:ascii="Arial Narrow" w:hAnsi="Arial Narrow"/>
                <w:bCs/>
              </w:rPr>
            </w:pPr>
            <w:r w:rsidRPr="00B66360">
              <w:rPr>
                <w:rFonts w:ascii="Arial Narrow" w:hAnsi="Arial Narrow"/>
                <w:bCs/>
              </w:rPr>
              <w:t>Инвестиционная площадка</w:t>
            </w:r>
          </w:p>
        </w:tc>
        <w:tc>
          <w:tcPr>
            <w:tcW w:w="786" w:type="pct"/>
            <w:vAlign w:val="center"/>
          </w:tcPr>
          <w:p w14:paraId="0FA023C5" w14:textId="77777777" w:rsidR="00862519" w:rsidRPr="00B66360" w:rsidRDefault="00862519" w:rsidP="007078AF">
            <w:pPr>
              <w:jc w:val="center"/>
              <w:rPr>
                <w:rFonts w:ascii="Arial Narrow" w:hAnsi="Arial Narrow"/>
                <w:bCs/>
                <w:color w:val="333333"/>
              </w:rPr>
            </w:pPr>
            <w:r w:rsidRPr="00B66360">
              <w:rPr>
                <w:rFonts w:ascii="Arial Narrow" w:hAnsi="Arial Narrow"/>
                <w:bCs/>
                <w:color w:val="333333"/>
              </w:rPr>
              <w:t>Строительство жилого комплекса</w:t>
            </w:r>
          </w:p>
        </w:tc>
        <w:tc>
          <w:tcPr>
            <w:tcW w:w="638" w:type="pct"/>
            <w:vAlign w:val="center"/>
          </w:tcPr>
          <w:p w14:paraId="0D88F12B"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Размер площадки</w:t>
            </w:r>
          </w:p>
          <w:p w14:paraId="5998C5BA" w14:textId="77777777" w:rsidR="00862519" w:rsidRPr="00B66360" w:rsidRDefault="00862519" w:rsidP="007078AF">
            <w:pPr>
              <w:jc w:val="center"/>
              <w:rPr>
                <w:rFonts w:ascii="Arial Narrow" w:hAnsi="Arial Narrow"/>
                <w:color w:val="333333"/>
              </w:rPr>
            </w:pPr>
            <w:r w:rsidRPr="00B66360">
              <w:rPr>
                <w:rFonts w:ascii="Arial Narrow" w:hAnsi="Arial Narrow"/>
                <w:color w:val="333333"/>
              </w:rPr>
              <w:t xml:space="preserve">74588.0 </w:t>
            </w:r>
            <w:r w:rsidRPr="00B66360">
              <w:rPr>
                <w:rFonts w:ascii="Arial Narrow" w:hAnsi="Arial Narrow"/>
                <w:color w:val="333333"/>
              </w:rPr>
              <w:lastRenderedPageBreak/>
              <w:t>кв.м.</w:t>
            </w:r>
          </w:p>
        </w:tc>
        <w:tc>
          <w:tcPr>
            <w:tcW w:w="682" w:type="pct"/>
            <w:vAlign w:val="center"/>
          </w:tcPr>
          <w:p w14:paraId="54E658DF" w14:textId="7628A53D" w:rsidR="00862519" w:rsidRPr="00B66360" w:rsidRDefault="00862519" w:rsidP="007078AF">
            <w:pPr>
              <w:jc w:val="center"/>
              <w:rPr>
                <w:rFonts w:ascii="Arial Narrow" w:hAnsi="Arial Narrow"/>
                <w:color w:val="333333"/>
              </w:rPr>
            </w:pPr>
            <w:r w:rsidRPr="00B66360">
              <w:rPr>
                <w:rFonts w:ascii="Arial Narrow" w:hAnsi="Arial Narrow"/>
                <w:color w:val="333333"/>
              </w:rPr>
              <w:lastRenderedPageBreak/>
              <w:t xml:space="preserve">Новоалександровский </w:t>
            </w:r>
            <w:r w:rsidR="00A03EED">
              <w:rPr>
                <w:rFonts w:ascii="Arial Narrow" w:hAnsi="Arial Narrow"/>
                <w:color w:val="000000"/>
              </w:rPr>
              <w:t>муниципальн</w:t>
            </w:r>
            <w:r w:rsidR="00A03EED">
              <w:rPr>
                <w:rFonts w:ascii="Arial Narrow" w:hAnsi="Arial Narrow"/>
                <w:color w:val="000000"/>
              </w:rPr>
              <w:lastRenderedPageBreak/>
              <w:t>ый</w:t>
            </w:r>
            <w:r w:rsidRPr="00B66360">
              <w:rPr>
                <w:rFonts w:ascii="Arial Narrow" w:hAnsi="Arial Narrow"/>
                <w:color w:val="333333"/>
              </w:rPr>
              <w:t xml:space="preserve"> округ, г. Новоалександровск</w:t>
            </w:r>
          </w:p>
        </w:tc>
        <w:tc>
          <w:tcPr>
            <w:tcW w:w="418" w:type="pct"/>
            <w:vAlign w:val="center"/>
          </w:tcPr>
          <w:p w14:paraId="23EC36DC" w14:textId="77777777" w:rsidR="00862519" w:rsidRPr="00B66360" w:rsidRDefault="00862519" w:rsidP="007078AF">
            <w:pPr>
              <w:jc w:val="center"/>
              <w:rPr>
                <w:rFonts w:ascii="Arial Narrow" w:hAnsi="Arial Narrow"/>
                <w:bCs/>
              </w:rPr>
            </w:pPr>
            <w:r w:rsidRPr="00B66360">
              <w:rPr>
                <w:rFonts w:ascii="Arial Narrow" w:hAnsi="Arial Narrow"/>
                <w:bCs/>
              </w:rPr>
              <w:lastRenderedPageBreak/>
              <w:t>Первая очередь</w:t>
            </w:r>
          </w:p>
        </w:tc>
        <w:tc>
          <w:tcPr>
            <w:tcW w:w="491" w:type="pct"/>
            <w:vAlign w:val="center"/>
          </w:tcPr>
          <w:p w14:paraId="38015337" w14:textId="77777777" w:rsidR="00862519" w:rsidRPr="00B66360" w:rsidRDefault="00862519" w:rsidP="007078AF">
            <w:pPr>
              <w:jc w:val="center"/>
              <w:rPr>
                <w:rFonts w:ascii="Arial Narrow" w:hAnsi="Arial Narrow"/>
                <w:bCs/>
              </w:rPr>
            </w:pPr>
            <w:r w:rsidRPr="00B66360">
              <w:rPr>
                <w:rFonts w:ascii="Arial Narrow" w:hAnsi="Arial Narrow"/>
                <w:bCs/>
              </w:rPr>
              <w:t>П</w:t>
            </w:r>
          </w:p>
        </w:tc>
        <w:tc>
          <w:tcPr>
            <w:tcW w:w="420" w:type="pct"/>
            <w:vAlign w:val="center"/>
          </w:tcPr>
          <w:p w14:paraId="25E22EC9" w14:textId="77777777" w:rsidR="00862519" w:rsidRPr="00B66360" w:rsidRDefault="00862519" w:rsidP="007078AF">
            <w:pPr>
              <w:jc w:val="center"/>
              <w:rPr>
                <w:rFonts w:ascii="Arial Narrow" w:hAnsi="Arial Narrow"/>
                <w:bCs/>
              </w:rPr>
            </w:pPr>
            <w:r w:rsidRPr="00B66360">
              <w:rPr>
                <w:rFonts w:ascii="Arial Narrow" w:hAnsi="Arial Narrow"/>
                <w:bCs/>
              </w:rPr>
              <w:t>-</w:t>
            </w:r>
          </w:p>
        </w:tc>
        <w:tc>
          <w:tcPr>
            <w:tcW w:w="438" w:type="pct"/>
            <w:vMerge/>
          </w:tcPr>
          <w:p w14:paraId="7129ABA2" w14:textId="77777777" w:rsidR="00862519" w:rsidRPr="00B66360" w:rsidRDefault="00862519" w:rsidP="007078AF">
            <w:pPr>
              <w:jc w:val="center"/>
              <w:rPr>
                <w:rFonts w:ascii="Arial Narrow" w:hAnsi="Arial Narrow"/>
                <w:b/>
              </w:rPr>
            </w:pPr>
          </w:p>
        </w:tc>
      </w:tr>
    </w:tbl>
    <w:p w14:paraId="156DE922" w14:textId="77777777" w:rsidR="00807A90" w:rsidRPr="002B4922" w:rsidRDefault="00807A90" w:rsidP="00807A90"/>
    <w:p w14:paraId="6513EB8F" w14:textId="77777777" w:rsidR="00C925B2" w:rsidRDefault="00C925B2" w:rsidP="00042CF9">
      <w:pPr>
        <w:spacing w:before="120" w:line="276" w:lineRule="auto"/>
        <w:jc w:val="both"/>
        <w:outlineLvl w:val="0"/>
        <w:rPr>
          <w:rFonts w:ascii="Century Gothic" w:hAnsi="Century Gothic" w:cs="Arial"/>
          <w:b/>
          <w:color w:val="595959" w:themeColor="text1" w:themeTint="A6"/>
          <w:sz w:val="28"/>
          <w:szCs w:val="28"/>
        </w:rPr>
      </w:pPr>
      <w:bookmarkStart w:id="258" w:name="_Toc37231966"/>
      <w:bookmarkStart w:id="259" w:name="_Toc37231967"/>
      <w:r>
        <w:rPr>
          <w:rFonts w:ascii="Century Gothic" w:hAnsi="Century Gothic" w:cs="Arial"/>
          <w:b/>
          <w:color w:val="595959" w:themeColor="text1" w:themeTint="A6"/>
          <w:sz w:val="28"/>
          <w:szCs w:val="28"/>
        </w:rPr>
        <w:br w:type="page"/>
      </w:r>
    </w:p>
    <w:p w14:paraId="0EA6F912" w14:textId="58FC60A1" w:rsidR="00042CF9" w:rsidRPr="002627E4" w:rsidRDefault="00042CF9" w:rsidP="00042CF9">
      <w:pPr>
        <w:spacing w:before="120" w:line="276" w:lineRule="auto"/>
        <w:jc w:val="both"/>
        <w:outlineLvl w:val="0"/>
        <w:rPr>
          <w:rFonts w:ascii="Century Gothic" w:hAnsi="Century Gothic" w:cs="Arial"/>
          <w:b/>
          <w:color w:val="595959" w:themeColor="text1" w:themeTint="A6"/>
          <w:sz w:val="28"/>
          <w:szCs w:val="28"/>
        </w:rPr>
      </w:pPr>
      <w:bookmarkStart w:id="260" w:name="_Toc175047558"/>
      <w:r>
        <w:rPr>
          <w:rFonts w:ascii="Century Gothic" w:hAnsi="Century Gothic" w:cs="Arial"/>
          <w:b/>
          <w:color w:val="595959" w:themeColor="text1" w:themeTint="A6"/>
          <w:sz w:val="28"/>
          <w:szCs w:val="28"/>
        </w:rPr>
        <w:lastRenderedPageBreak/>
        <w:t>6</w:t>
      </w:r>
      <w:r w:rsidRPr="002627E4">
        <w:rPr>
          <w:rFonts w:ascii="Century Gothic" w:hAnsi="Century Gothic" w:cs="Arial"/>
          <w:b/>
          <w:color w:val="595959" w:themeColor="text1" w:themeTint="A6"/>
          <w:sz w:val="28"/>
          <w:szCs w:val="28"/>
        </w:rPr>
        <w:t>. ПЕРЕЧЕНЬ ИНВЕСТИЦИОННЫХ ПРОЕКТОВ И ПЛОЩАДОК</w:t>
      </w:r>
      <w:bookmarkEnd w:id="258"/>
      <w:bookmarkEnd w:id="260"/>
    </w:p>
    <w:p w14:paraId="36ADD792" w14:textId="33AD1826" w:rsidR="00042CF9" w:rsidRPr="002002F9" w:rsidRDefault="00042CF9" w:rsidP="00042CF9">
      <w:pPr>
        <w:spacing w:line="276" w:lineRule="auto"/>
        <w:ind w:firstLine="709"/>
        <w:jc w:val="both"/>
        <w:rPr>
          <w:rFonts w:ascii="Arial" w:eastAsia="Arial" w:hAnsi="Arial" w:cs="Arial"/>
          <w:sz w:val="24"/>
          <w:szCs w:val="24"/>
        </w:rPr>
      </w:pPr>
      <w:r>
        <w:rPr>
          <w:rFonts w:ascii="Arial" w:eastAsia="Calibri" w:hAnsi="Arial" w:cs="Arial"/>
          <w:color w:val="000000"/>
          <w:sz w:val="24"/>
          <w:szCs w:val="24"/>
        </w:rPr>
        <w:t xml:space="preserve">Территория </w:t>
      </w:r>
      <w:r w:rsidR="007E0AA2">
        <w:rPr>
          <w:rFonts w:ascii="Arial" w:eastAsia="Calibri" w:hAnsi="Arial" w:cs="Arial"/>
          <w:color w:val="000000"/>
          <w:sz w:val="24"/>
          <w:szCs w:val="24"/>
        </w:rPr>
        <w:t>муниципального</w:t>
      </w:r>
      <w:r>
        <w:rPr>
          <w:rFonts w:ascii="Arial" w:eastAsia="Calibri" w:hAnsi="Arial" w:cs="Arial"/>
          <w:color w:val="000000"/>
          <w:sz w:val="24"/>
          <w:szCs w:val="24"/>
        </w:rPr>
        <w:t xml:space="preserve"> округа сегодня является одной из наиболее востребованных у инвесторов в сфере сельского хозяйства и агропромышленного производства. </w:t>
      </w:r>
      <w:r w:rsidRPr="002002F9">
        <w:rPr>
          <w:rFonts w:ascii="Arial" w:eastAsia="Arial" w:hAnsi="Arial" w:cs="Arial"/>
          <w:sz w:val="24"/>
          <w:szCs w:val="24"/>
        </w:rPr>
        <w:t>В современных условиях для успешного развития в условиях конкурентной борьбы территорий за инвестиции, выигрывают те, где существуют реальные перспективы для инвесторов, сформулированы конкретные инвестиционные предложения, имеются территориальные резервы и создан благо</w:t>
      </w:r>
      <w:r>
        <w:rPr>
          <w:rFonts w:ascii="Arial" w:eastAsia="Arial" w:hAnsi="Arial" w:cs="Arial"/>
          <w:sz w:val="24"/>
          <w:szCs w:val="24"/>
        </w:rPr>
        <w:t>приятный инвестиционный климат.</w:t>
      </w:r>
    </w:p>
    <w:p w14:paraId="4633C013" w14:textId="1F9F878F" w:rsidR="00042CF9" w:rsidRPr="002002F9" w:rsidRDefault="00042CF9" w:rsidP="00042CF9">
      <w:pPr>
        <w:spacing w:line="276" w:lineRule="auto"/>
        <w:ind w:firstLine="709"/>
        <w:jc w:val="both"/>
        <w:rPr>
          <w:rFonts w:ascii="Arial" w:eastAsia="Arial" w:hAnsi="Arial" w:cs="Arial"/>
          <w:sz w:val="24"/>
          <w:szCs w:val="24"/>
        </w:rPr>
      </w:pPr>
      <w:r>
        <w:rPr>
          <w:rFonts w:ascii="Arial" w:eastAsia="Arial" w:hAnsi="Arial" w:cs="Arial"/>
          <w:sz w:val="24"/>
          <w:szCs w:val="24"/>
        </w:rPr>
        <w:t>Новоалександровский</w:t>
      </w:r>
      <w:r w:rsidRPr="002002F9">
        <w:rPr>
          <w:rFonts w:ascii="Arial" w:eastAsia="Arial" w:hAnsi="Arial" w:cs="Arial"/>
          <w:sz w:val="24"/>
          <w:szCs w:val="24"/>
        </w:rPr>
        <w:t xml:space="preserve"> </w:t>
      </w:r>
      <w:r w:rsidR="00A03EED" w:rsidRPr="00A03EED">
        <w:rPr>
          <w:rFonts w:ascii="Arial" w:eastAsia="Arial" w:hAnsi="Arial" w:cs="Arial"/>
          <w:sz w:val="24"/>
          <w:szCs w:val="24"/>
        </w:rPr>
        <w:t>муниципальный</w:t>
      </w:r>
      <w:r w:rsidRPr="002002F9">
        <w:rPr>
          <w:rFonts w:ascii="Arial" w:eastAsia="Arial" w:hAnsi="Arial" w:cs="Arial"/>
          <w:sz w:val="24"/>
          <w:szCs w:val="24"/>
        </w:rPr>
        <w:t xml:space="preserve"> округ является</w:t>
      </w:r>
      <w:r>
        <w:rPr>
          <w:rFonts w:ascii="Arial" w:eastAsia="Arial" w:hAnsi="Arial" w:cs="Arial"/>
          <w:sz w:val="24"/>
          <w:szCs w:val="24"/>
        </w:rPr>
        <w:t xml:space="preserve"> привлекательным для инвесторов. Обусловлено это выгодным географическим положением (граничит с Краснодарским краем, небольшая удаленность от крупных морских портов). </w:t>
      </w:r>
      <w:r w:rsidRPr="002002F9">
        <w:rPr>
          <w:rFonts w:ascii="Arial" w:eastAsia="Arial" w:hAnsi="Arial" w:cs="Arial"/>
          <w:sz w:val="24"/>
          <w:szCs w:val="24"/>
        </w:rPr>
        <w:t>В перспективе объемы коммерческого и жилищного строительства на территории будут расти, потребуется модернизация существующих производств с учетом более современных требований по энергопотреблению и экономии ресурсов, потребуется разработка новых технологий и применение прогрессивных материалов. Все перечисленное в совокупности приведет к необходимости поиска новых ресурсов для обеспечения стабильного гармоничного развития.</w:t>
      </w:r>
    </w:p>
    <w:p w14:paraId="4A5C700B" w14:textId="049A75E7" w:rsidR="00042CF9" w:rsidRPr="002002F9" w:rsidRDefault="00042CF9" w:rsidP="00042CF9">
      <w:pPr>
        <w:spacing w:line="276" w:lineRule="auto"/>
        <w:ind w:firstLine="709"/>
        <w:jc w:val="both"/>
        <w:rPr>
          <w:rFonts w:ascii="Arial" w:eastAsia="Arial" w:hAnsi="Arial" w:cs="Arial"/>
          <w:sz w:val="24"/>
          <w:szCs w:val="24"/>
        </w:rPr>
      </w:pPr>
      <w:r w:rsidRPr="002002F9">
        <w:rPr>
          <w:rFonts w:ascii="Arial" w:eastAsia="Arial" w:hAnsi="Arial" w:cs="Arial"/>
          <w:sz w:val="24"/>
          <w:szCs w:val="24"/>
        </w:rPr>
        <w:t xml:space="preserve">Реализация указанных, а также других инвестиционных проектов будет способствовать созданию благоприятного инвестиционного климата, как на территории </w:t>
      </w:r>
      <w:r w:rsidR="007E0AA2">
        <w:rPr>
          <w:rFonts w:ascii="Arial" w:eastAsia="Arial" w:hAnsi="Arial" w:cs="Arial"/>
          <w:sz w:val="24"/>
          <w:szCs w:val="24"/>
        </w:rPr>
        <w:t>муниципального</w:t>
      </w:r>
      <w:r w:rsidRPr="002002F9">
        <w:rPr>
          <w:rFonts w:ascii="Arial" w:eastAsia="Arial" w:hAnsi="Arial" w:cs="Arial"/>
          <w:sz w:val="24"/>
          <w:szCs w:val="24"/>
        </w:rPr>
        <w:t xml:space="preserve"> округа, так и всей Ставропольской агломерации, оживлению деловой активности, сокращению трудовой миграции, укреплению положительного имиджа </w:t>
      </w:r>
      <w:r w:rsidR="007E0AA2">
        <w:rPr>
          <w:rFonts w:ascii="Arial" w:eastAsia="Arial" w:hAnsi="Arial" w:cs="Arial"/>
          <w:sz w:val="24"/>
          <w:szCs w:val="24"/>
        </w:rPr>
        <w:t>муниципального</w:t>
      </w:r>
      <w:r w:rsidRPr="002002F9">
        <w:rPr>
          <w:rFonts w:ascii="Arial" w:eastAsia="Arial" w:hAnsi="Arial" w:cs="Arial"/>
          <w:sz w:val="24"/>
          <w:szCs w:val="24"/>
        </w:rPr>
        <w:t xml:space="preserve"> округа. </w:t>
      </w:r>
    </w:p>
    <w:p w14:paraId="5743395A" w14:textId="70E82AA6" w:rsidR="00042CF9" w:rsidRPr="001B2EDC" w:rsidRDefault="00042CF9" w:rsidP="00042CF9">
      <w:pPr>
        <w:spacing w:line="276" w:lineRule="auto"/>
        <w:ind w:firstLine="709"/>
        <w:jc w:val="both"/>
        <w:rPr>
          <w:rFonts w:ascii="Arial" w:eastAsia="Arial" w:hAnsi="Arial" w:cs="Arial"/>
          <w:sz w:val="24"/>
          <w:szCs w:val="24"/>
        </w:rPr>
      </w:pPr>
      <w:r w:rsidRPr="002002F9">
        <w:rPr>
          <w:rFonts w:ascii="Arial" w:eastAsia="Arial" w:hAnsi="Arial" w:cs="Arial"/>
          <w:sz w:val="24"/>
          <w:szCs w:val="24"/>
        </w:rPr>
        <w:t>Информ</w:t>
      </w:r>
      <w:r>
        <w:rPr>
          <w:rFonts w:ascii="Arial" w:eastAsia="Arial" w:hAnsi="Arial" w:cs="Arial"/>
          <w:sz w:val="24"/>
          <w:szCs w:val="24"/>
        </w:rPr>
        <w:t xml:space="preserve">ация об инвестиционных проектах и инвестиционных площадках </w:t>
      </w:r>
      <w:r w:rsidRPr="002002F9">
        <w:rPr>
          <w:rFonts w:ascii="Arial" w:eastAsia="Arial" w:hAnsi="Arial" w:cs="Arial"/>
          <w:sz w:val="24"/>
          <w:szCs w:val="24"/>
        </w:rPr>
        <w:t xml:space="preserve">получена с официального портала органов местного самоуправления, а также согласно полученным данным от администрации </w:t>
      </w:r>
      <w:r w:rsidR="007E0AA2">
        <w:rPr>
          <w:rFonts w:ascii="Arial" w:eastAsia="Arial" w:hAnsi="Arial" w:cs="Arial"/>
          <w:sz w:val="24"/>
          <w:szCs w:val="24"/>
        </w:rPr>
        <w:t>муниципального</w:t>
      </w:r>
      <w:r w:rsidRPr="002002F9">
        <w:rPr>
          <w:rFonts w:ascii="Arial" w:eastAsia="Arial" w:hAnsi="Arial" w:cs="Arial"/>
          <w:sz w:val="24"/>
          <w:szCs w:val="24"/>
        </w:rPr>
        <w:t xml:space="preserve"> округа.</w:t>
      </w:r>
    </w:p>
    <w:p w14:paraId="48FC05FD" w14:textId="77777777" w:rsidR="00042CF9" w:rsidRPr="002002F9" w:rsidRDefault="00042CF9" w:rsidP="00042CF9">
      <w:pPr>
        <w:spacing w:line="276" w:lineRule="auto"/>
        <w:ind w:firstLine="709"/>
        <w:jc w:val="both"/>
        <w:rPr>
          <w:rFonts w:ascii="Arial" w:eastAsia="Arial" w:hAnsi="Arial" w:cs="Arial"/>
          <w:sz w:val="24"/>
          <w:szCs w:val="24"/>
        </w:rPr>
      </w:pPr>
      <w:r w:rsidRPr="002002F9">
        <w:rPr>
          <w:rFonts w:ascii="Arial" w:eastAsia="Arial" w:hAnsi="Arial" w:cs="Arial"/>
          <w:sz w:val="24"/>
          <w:szCs w:val="24"/>
        </w:rPr>
        <w:t>Основным трендом развития является сельское хозяйство, агропромышленное</w:t>
      </w:r>
      <w:r>
        <w:rPr>
          <w:rFonts w:ascii="Arial" w:eastAsia="Arial" w:hAnsi="Arial" w:cs="Arial"/>
          <w:sz w:val="24"/>
          <w:szCs w:val="24"/>
        </w:rPr>
        <w:t xml:space="preserve"> производство,</w:t>
      </w:r>
      <w:r w:rsidRPr="002002F9">
        <w:rPr>
          <w:rFonts w:ascii="Arial" w:eastAsia="Arial" w:hAnsi="Arial" w:cs="Arial"/>
          <w:sz w:val="24"/>
          <w:szCs w:val="24"/>
        </w:rPr>
        <w:t xml:space="preserve"> обрабатывающие производства, строительство</w:t>
      </w:r>
      <w:r>
        <w:rPr>
          <w:rFonts w:ascii="Arial" w:eastAsia="Arial" w:hAnsi="Arial" w:cs="Arial"/>
          <w:sz w:val="24"/>
          <w:szCs w:val="24"/>
        </w:rPr>
        <w:t>.</w:t>
      </w:r>
    </w:p>
    <w:p w14:paraId="077EA204" w14:textId="75CA7C75" w:rsidR="00042CF9" w:rsidRPr="002002F9" w:rsidRDefault="00042CF9" w:rsidP="00042CF9">
      <w:pPr>
        <w:spacing w:line="276" w:lineRule="auto"/>
        <w:ind w:firstLine="709"/>
        <w:jc w:val="both"/>
        <w:rPr>
          <w:rFonts w:ascii="Arial" w:eastAsia="Arial" w:hAnsi="Arial" w:cs="Arial"/>
          <w:sz w:val="24"/>
          <w:szCs w:val="24"/>
        </w:rPr>
      </w:pPr>
      <w:r w:rsidRPr="001B2EDC">
        <w:rPr>
          <w:rFonts w:ascii="Arial" w:eastAsia="Arial" w:hAnsi="Arial" w:cs="Arial"/>
          <w:sz w:val="24"/>
          <w:szCs w:val="24"/>
        </w:rPr>
        <w:t xml:space="preserve">На территории Новоалександровского </w:t>
      </w:r>
      <w:r w:rsidR="007E0AA2">
        <w:rPr>
          <w:rFonts w:ascii="Arial" w:eastAsia="Arial" w:hAnsi="Arial" w:cs="Arial"/>
          <w:sz w:val="24"/>
          <w:szCs w:val="24"/>
        </w:rPr>
        <w:t>муниципального</w:t>
      </w:r>
      <w:r w:rsidRPr="001B2EDC">
        <w:rPr>
          <w:rFonts w:ascii="Arial" w:eastAsia="Arial" w:hAnsi="Arial" w:cs="Arial"/>
          <w:sz w:val="24"/>
          <w:szCs w:val="24"/>
        </w:rPr>
        <w:t xml:space="preserve"> округа предусмотрено </w:t>
      </w:r>
      <w:r>
        <w:rPr>
          <w:rFonts w:ascii="Arial" w:eastAsia="Arial" w:hAnsi="Arial" w:cs="Arial"/>
          <w:sz w:val="24"/>
          <w:szCs w:val="24"/>
        </w:rPr>
        <w:t>6</w:t>
      </w:r>
      <w:r w:rsidRPr="001B2EDC">
        <w:rPr>
          <w:rFonts w:ascii="Arial" w:eastAsia="Arial" w:hAnsi="Arial" w:cs="Arial"/>
          <w:sz w:val="24"/>
          <w:szCs w:val="24"/>
        </w:rPr>
        <w:t xml:space="preserve"> инвестиционных проектов, и </w:t>
      </w:r>
      <w:r>
        <w:rPr>
          <w:rFonts w:ascii="Arial" w:eastAsia="Arial" w:hAnsi="Arial" w:cs="Arial"/>
          <w:sz w:val="24"/>
          <w:szCs w:val="24"/>
        </w:rPr>
        <w:t>8</w:t>
      </w:r>
      <w:r w:rsidRPr="001B2EDC">
        <w:rPr>
          <w:rFonts w:ascii="Arial" w:eastAsia="Arial" w:hAnsi="Arial" w:cs="Arial"/>
          <w:sz w:val="24"/>
          <w:szCs w:val="24"/>
        </w:rPr>
        <w:t xml:space="preserve"> инвестиционных площадок. Сведения об инвестиционных проектах и площадках, а также их основные характеристики представлены </w:t>
      </w:r>
      <w:r>
        <w:rPr>
          <w:rFonts w:ascii="Arial" w:eastAsia="Arial" w:hAnsi="Arial" w:cs="Arial"/>
          <w:sz w:val="24"/>
          <w:szCs w:val="24"/>
        </w:rPr>
        <w:t>ниже.</w:t>
      </w:r>
    </w:p>
    <w:p w14:paraId="5D0139E7" w14:textId="6909ED65" w:rsidR="00042CF9" w:rsidRPr="004F207C" w:rsidRDefault="00042CF9" w:rsidP="00042CF9">
      <w:pPr>
        <w:spacing w:line="276" w:lineRule="auto"/>
        <w:ind w:firstLine="709"/>
        <w:jc w:val="both"/>
        <w:rPr>
          <w:rFonts w:ascii="Arial" w:eastAsia="Arial" w:hAnsi="Arial" w:cs="Arial"/>
          <w:color w:val="000000"/>
          <w:sz w:val="24"/>
          <w:szCs w:val="24"/>
        </w:rPr>
      </w:pPr>
      <w:r w:rsidRPr="004F207C">
        <w:rPr>
          <w:rFonts w:ascii="Arial" w:eastAsia="Arial" w:hAnsi="Arial" w:cs="Arial"/>
          <w:color w:val="000000"/>
          <w:sz w:val="24"/>
          <w:szCs w:val="24"/>
        </w:rPr>
        <w:t>Инициативные проекты, которые будут реализованы в Новоалександровском округе</w:t>
      </w:r>
      <w:r>
        <w:rPr>
          <w:rFonts w:ascii="Arial" w:eastAsia="Arial" w:hAnsi="Arial" w:cs="Arial"/>
          <w:color w:val="000000"/>
          <w:sz w:val="24"/>
          <w:szCs w:val="24"/>
        </w:rPr>
        <w:t>:</w:t>
      </w:r>
    </w:p>
    <w:p w14:paraId="131745C9"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«Ремонт автомобильной дороги общего пользования местного значения по ул. Д. Бедного в станице Григорополисская»;</w:t>
      </w:r>
    </w:p>
    <w:p w14:paraId="7EDCF4F3"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«Устройство детской площадки по улице Ленина хутора Фельдмаршальский»;</w:t>
      </w:r>
    </w:p>
    <w:p w14:paraId="7DAE12AC"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«Озеленение и благоустройство парковой зоны по улице Ленина села Раздольное»;</w:t>
      </w:r>
    </w:p>
    <w:p w14:paraId="1A0F4F31"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«Ремонт комплексной спортивно-игровой площадки, обустройство уличной тренажерной площадки по ул. Октябрьская поселка Равнинный»;</w:t>
      </w:r>
    </w:p>
    <w:p w14:paraId="585DC445"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«Ремонт участка автомобильной дороги общего пользования местного значения по улице Комсомольская в поселке Горьковский»;</w:t>
      </w:r>
    </w:p>
    <w:p w14:paraId="203F711F"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lastRenderedPageBreak/>
        <w:t>«Ремонт асфальтовой дорожки по улице Жевтобрюхова с № 1 до № 161 в станице Расшеватской»;</w:t>
      </w:r>
    </w:p>
    <w:p w14:paraId="3CE374E0"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«Устройство тротуарной дорожки по ул. Комсомольской от № 64 до № 230 в поселке Темижбекский»;</w:t>
      </w:r>
    </w:p>
    <w:p w14:paraId="7D077B34"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«Ремонт участка автомобильной дороги общего пользования местного значения по улице 60 Лет Октября в хуторе Красночервонный»;</w:t>
      </w:r>
    </w:p>
    <w:p w14:paraId="230E852F" w14:textId="2827AC7D"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 xml:space="preserve">«Благоустройство территории, прилегающей к сельскому дому культуры и стадиону по переулку Юбилейному поселка Краснозоринский Новоалександровского </w:t>
      </w:r>
      <w:r w:rsidR="007E0AA2">
        <w:rPr>
          <w:rFonts w:ascii="Arial" w:eastAsia="Arial" w:hAnsi="Arial" w:cs="Arial"/>
          <w:color w:val="000000"/>
          <w:sz w:val="24"/>
          <w:szCs w:val="24"/>
        </w:rPr>
        <w:t>муниципального</w:t>
      </w:r>
      <w:r w:rsidRPr="004F207C">
        <w:rPr>
          <w:rFonts w:ascii="Arial" w:eastAsia="Arial" w:hAnsi="Arial" w:cs="Arial"/>
          <w:color w:val="000000"/>
          <w:sz w:val="24"/>
          <w:szCs w:val="24"/>
        </w:rPr>
        <w:t xml:space="preserve"> округа Ставропольского края»;</w:t>
      </w:r>
    </w:p>
    <w:p w14:paraId="7F182952"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«Устройство тротуарной дорожки по ул. Советская с №2 до ул. Школьная, ул. Советская с №6 по №8, ул. Советская от №7 до ул. Шоссейная в поселке Светлый»;</w:t>
      </w:r>
    </w:p>
    <w:p w14:paraId="5CF63968"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«Благоустройство парковой зоны, прилегающей к улице Красной с №78 по №80, улицы Школьной №1 в станице Кармалиновская»;</w:t>
      </w:r>
    </w:p>
    <w:p w14:paraId="6D05261E" w14:textId="77777777" w:rsidR="00042CF9" w:rsidRPr="004F207C"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«Благоустройство наиболее посещаемых муниципальных территорий (парковой зоны, очередь II) в поселке Присадовый»;</w:t>
      </w:r>
    </w:p>
    <w:p w14:paraId="799436D8" w14:textId="37E3EA23" w:rsidR="00042CF9" w:rsidRDefault="00042CF9" w:rsidP="00593C17">
      <w:pPr>
        <w:pStyle w:val="ae"/>
        <w:numPr>
          <w:ilvl w:val="0"/>
          <w:numId w:val="102"/>
        </w:numPr>
        <w:spacing w:line="276" w:lineRule="auto"/>
        <w:jc w:val="both"/>
        <w:rPr>
          <w:rFonts w:ascii="Arial" w:eastAsia="Arial" w:hAnsi="Arial" w:cs="Arial"/>
          <w:color w:val="000000"/>
          <w:sz w:val="24"/>
          <w:szCs w:val="24"/>
        </w:rPr>
      </w:pPr>
      <w:r w:rsidRPr="004F207C">
        <w:rPr>
          <w:rFonts w:ascii="Arial" w:eastAsia="Arial" w:hAnsi="Arial" w:cs="Arial"/>
          <w:color w:val="000000"/>
          <w:sz w:val="24"/>
          <w:szCs w:val="24"/>
        </w:rPr>
        <w:t>«Устройство пешеходной зоны по улице Расшеватской (в месте ее пересечения с улицей Жукова) в городе Новоалександровск»</w:t>
      </w:r>
      <w:r w:rsidR="00364899">
        <w:rPr>
          <w:rFonts w:ascii="Arial" w:eastAsia="Arial" w:hAnsi="Arial" w:cs="Arial"/>
          <w:color w:val="000000"/>
          <w:sz w:val="24"/>
          <w:szCs w:val="24"/>
        </w:rPr>
        <w:t>;</w:t>
      </w:r>
    </w:p>
    <w:p w14:paraId="3CB125FB" w14:textId="3D9A14DC" w:rsidR="00364899" w:rsidRDefault="00364899" w:rsidP="00593C17">
      <w:pPr>
        <w:pStyle w:val="ae"/>
        <w:numPr>
          <w:ilvl w:val="0"/>
          <w:numId w:val="102"/>
        </w:numPr>
        <w:spacing w:line="276" w:lineRule="auto"/>
        <w:jc w:val="both"/>
        <w:rPr>
          <w:rFonts w:ascii="Arial" w:eastAsia="Arial" w:hAnsi="Arial" w:cs="Arial"/>
          <w:color w:val="000000"/>
          <w:sz w:val="24"/>
          <w:szCs w:val="24"/>
        </w:rPr>
      </w:pPr>
      <w:r>
        <w:rPr>
          <w:rFonts w:ascii="Arial" w:eastAsia="Arial" w:hAnsi="Arial" w:cs="Arial"/>
          <w:color w:val="000000"/>
          <w:sz w:val="24"/>
          <w:szCs w:val="24"/>
        </w:rPr>
        <w:t>Закладка суперинтенсивного сада на территории Новоалександровского муниципального округа Ставропольского края (инициатор – КФХ «АГРОДАРЮГ»);</w:t>
      </w:r>
    </w:p>
    <w:p w14:paraId="5278CCAD" w14:textId="25BF6CFA" w:rsidR="00364899" w:rsidRPr="004F207C" w:rsidRDefault="00364899" w:rsidP="00593C17">
      <w:pPr>
        <w:pStyle w:val="ae"/>
        <w:numPr>
          <w:ilvl w:val="0"/>
          <w:numId w:val="102"/>
        </w:numPr>
        <w:spacing w:line="276" w:lineRule="auto"/>
        <w:jc w:val="both"/>
        <w:rPr>
          <w:rFonts w:ascii="Arial" w:eastAsia="Arial" w:hAnsi="Arial" w:cs="Arial"/>
          <w:color w:val="000000"/>
          <w:sz w:val="24"/>
          <w:szCs w:val="24"/>
        </w:rPr>
      </w:pPr>
      <w:r>
        <w:rPr>
          <w:rFonts w:ascii="Arial" w:eastAsia="Arial" w:hAnsi="Arial" w:cs="Arial"/>
          <w:color w:val="000000"/>
          <w:sz w:val="24"/>
          <w:szCs w:val="24"/>
        </w:rPr>
        <w:t>Развитие семеноводства в ОАО «Урожайное» (инициатор – ОАО «Урожайное»).</w:t>
      </w:r>
    </w:p>
    <w:p w14:paraId="4608F6AD" w14:textId="77777777" w:rsidR="00042CF9" w:rsidRPr="00DE3037" w:rsidRDefault="00042CF9" w:rsidP="00042CF9">
      <w:pPr>
        <w:spacing w:line="276" w:lineRule="auto"/>
        <w:ind w:firstLine="709"/>
        <w:jc w:val="both"/>
        <w:rPr>
          <w:rFonts w:ascii="Arial" w:eastAsia="Arial" w:hAnsi="Arial" w:cs="Arial"/>
          <w:color w:val="000000"/>
          <w:sz w:val="24"/>
          <w:szCs w:val="24"/>
        </w:rPr>
      </w:pPr>
      <w:r w:rsidRPr="00DE3037">
        <w:rPr>
          <w:rFonts w:ascii="Arial" w:eastAsia="Arial" w:hAnsi="Arial" w:cs="Arial"/>
          <w:color w:val="000000"/>
          <w:sz w:val="24"/>
          <w:szCs w:val="24"/>
        </w:rPr>
        <w:t>Объём финансирования инициативных проектов округа составит более 35,4 млн. рублей, из которых:</w:t>
      </w:r>
    </w:p>
    <w:p w14:paraId="60EC2E93" w14:textId="77777777" w:rsidR="00042CF9" w:rsidRPr="00DE3037" w:rsidRDefault="00042CF9" w:rsidP="00042CF9">
      <w:pPr>
        <w:spacing w:line="276"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 </w:t>
      </w:r>
      <w:r w:rsidRPr="00DE3037">
        <w:rPr>
          <w:rFonts w:ascii="Arial" w:eastAsia="Arial" w:hAnsi="Arial" w:cs="Arial"/>
          <w:color w:val="000000"/>
          <w:sz w:val="24"/>
          <w:szCs w:val="24"/>
        </w:rPr>
        <w:t>23,7 млн. рублей – краевая субсидия;</w:t>
      </w:r>
    </w:p>
    <w:p w14:paraId="5FC3B489" w14:textId="49C441F3" w:rsidR="00042CF9" w:rsidRPr="00DE3037" w:rsidRDefault="00042CF9" w:rsidP="00042CF9">
      <w:pPr>
        <w:spacing w:line="276"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 </w:t>
      </w:r>
      <w:r w:rsidRPr="00DE3037">
        <w:rPr>
          <w:rFonts w:ascii="Arial" w:eastAsia="Arial" w:hAnsi="Arial" w:cs="Arial"/>
          <w:color w:val="000000"/>
          <w:sz w:val="24"/>
          <w:szCs w:val="24"/>
        </w:rPr>
        <w:t xml:space="preserve">7,9 млн. рублей – средства </w:t>
      </w:r>
      <w:r w:rsidR="007E0AA2">
        <w:rPr>
          <w:rFonts w:ascii="Arial" w:eastAsia="Arial" w:hAnsi="Arial" w:cs="Arial"/>
          <w:color w:val="000000"/>
          <w:sz w:val="24"/>
          <w:szCs w:val="24"/>
        </w:rPr>
        <w:t>муниципального</w:t>
      </w:r>
      <w:r w:rsidRPr="00DE3037">
        <w:rPr>
          <w:rFonts w:ascii="Arial" w:eastAsia="Arial" w:hAnsi="Arial" w:cs="Arial"/>
          <w:color w:val="000000"/>
          <w:sz w:val="24"/>
          <w:szCs w:val="24"/>
        </w:rPr>
        <w:t xml:space="preserve"> округа;</w:t>
      </w:r>
    </w:p>
    <w:p w14:paraId="71F1E4A0" w14:textId="77777777" w:rsidR="00042CF9" w:rsidRPr="00DE3037" w:rsidRDefault="00042CF9" w:rsidP="00042CF9">
      <w:pPr>
        <w:spacing w:line="276"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 </w:t>
      </w:r>
      <w:r w:rsidRPr="00DE3037">
        <w:rPr>
          <w:rFonts w:ascii="Arial" w:eastAsia="Arial" w:hAnsi="Arial" w:cs="Arial"/>
          <w:color w:val="000000"/>
          <w:sz w:val="24"/>
          <w:szCs w:val="24"/>
        </w:rPr>
        <w:t>1,0 млн. рублей – финансовый вклад жителей;</w:t>
      </w:r>
    </w:p>
    <w:p w14:paraId="67DCCDCD" w14:textId="77777777" w:rsidR="00042CF9" w:rsidRPr="00DE3037" w:rsidRDefault="00042CF9" w:rsidP="00042CF9">
      <w:pPr>
        <w:spacing w:line="276"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 </w:t>
      </w:r>
      <w:r w:rsidRPr="00DE3037">
        <w:rPr>
          <w:rFonts w:ascii="Arial" w:eastAsia="Arial" w:hAnsi="Arial" w:cs="Arial"/>
          <w:color w:val="000000"/>
          <w:sz w:val="24"/>
          <w:szCs w:val="24"/>
        </w:rPr>
        <w:t>2,8 млн. рублей – денежные средства бизнеса.</w:t>
      </w:r>
    </w:p>
    <w:p w14:paraId="1CD01F18" w14:textId="77777777" w:rsidR="00042CF9" w:rsidRDefault="00042CF9" w:rsidP="00042CF9">
      <w:pPr>
        <w:spacing w:line="276" w:lineRule="auto"/>
        <w:ind w:firstLine="709"/>
        <w:jc w:val="both"/>
        <w:rPr>
          <w:rFonts w:ascii="Arial" w:eastAsia="Arial" w:hAnsi="Arial" w:cs="Arial"/>
          <w:color w:val="000000"/>
          <w:sz w:val="24"/>
          <w:szCs w:val="24"/>
        </w:rPr>
      </w:pPr>
    </w:p>
    <w:p w14:paraId="7745AB97" w14:textId="77777777" w:rsidR="00042CF9" w:rsidRDefault="00042CF9" w:rsidP="00042CF9"/>
    <w:p w14:paraId="6F2D8197" w14:textId="77777777" w:rsidR="00C925B2" w:rsidRDefault="00C925B2" w:rsidP="002627E4">
      <w:pPr>
        <w:spacing w:before="120" w:line="276" w:lineRule="auto"/>
        <w:jc w:val="both"/>
        <w:outlineLvl w:val="0"/>
        <w:rPr>
          <w:rFonts w:ascii="Century Gothic" w:hAnsi="Century Gothic" w:cs="Arial"/>
          <w:b/>
          <w:color w:val="595959" w:themeColor="text1" w:themeTint="A6"/>
          <w:sz w:val="28"/>
          <w:szCs w:val="28"/>
        </w:rPr>
      </w:pPr>
      <w:r>
        <w:rPr>
          <w:rFonts w:ascii="Century Gothic" w:hAnsi="Century Gothic" w:cs="Arial"/>
          <w:b/>
          <w:color w:val="595959" w:themeColor="text1" w:themeTint="A6"/>
          <w:sz w:val="28"/>
          <w:szCs w:val="28"/>
        </w:rPr>
        <w:br w:type="page"/>
      </w:r>
    </w:p>
    <w:p w14:paraId="2B685466" w14:textId="1A036EFF" w:rsidR="002627E4" w:rsidRPr="002627E4" w:rsidRDefault="002627E4" w:rsidP="002627E4">
      <w:pPr>
        <w:spacing w:before="120" w:line="276" w:lineRule="auto"/>
        <w:jc w:val="both"/>
        <w:outlineLvl w:val="0"/>
        <w:rPr>
          <w:rFonts w:ascii="Century Gothic" w:hAnsi="Century Gothic" w:cs="Arial"/>
          <w:b/>
          <w:color w:val="595959" w:themeColor="text1" w:themeTint="A6"/>
          <w:sz w:val="28"/>
          <w:szCs w:val="28"/>
        </w:rPr>
      </w:pPr>
      <w:bookmarkStart w:id="261" w:name="_Toc175047559"/>
      <w:r>
        <w:rPr>
          <w:rFonts w:ascii="Century Gothic" w:hAnsi="Century Gothic" w:cs="Arial"/>
          <w:b/>
          <w:color w:val="595959" w:themeColor="text1" w:themeTint="A6"/>
          <w:sz w:val="28"/>
          <w:szCs w:val="28"/>
        </w:rPr>
        <w:lastRenderedPageBreak/>
        <w:t>7</w:t>
      </w:r>
      <w:r w:rsidRPr="002627E4">
        <w:rPr>
          <w:rFonts w:ascii="Century Gothic" w:hAnsi="Century Gothic" w:cs="Arial"/>
          <w:b/>
          <w:color w:val="595959" w:themeColor="text1" w:themeTint="A6"/>
          <w:sz w:val="28"/>
          <w:szCs w:val="28"/>
        </w:rPr>
        <w:t xml:space="preserve">. ПЕРЕЧЕНЬ ЗЕМЕЛЬНЫХ УЧАСТКОВ, ВКЛЮЧАЕМЫХ (ИСКЛЮЧАЕМЫХ) В (ИЗ) ГРАНИЦЫ НАСЕЛЕННЫХ ПУНКТОВ НОВОАЛЕКСАНДРОВСКОГО </w:t>
      </w:r>
      <w:r w:rsidR="007E0AA2">
        <w:rPr>
          <w:rFonts w:ascii="Century Gothic" w:hAnsi="Century Gothic" w:cs="Arial"/>
          <w:b/>
          <w:color w:val="595959" w:themeColor="text1" w:themeTint="A6"/>
          <w:sz w:val="28"/>
          <w:szCs w:val="28"/>
        </w:rPr>
        <w:t>МУНИЦИПАЛЬНОГО</w:t>
      </w:r>
      <w:r w:rsidRPr="002627E4">
        <w:rPr>
          <w:rFonts w:ascii="Century Gothic" w:hAnsi="Century Gothic" w:cs="Arial"/>
          <w:b/>
          <w:color w:val="595959" w:themeColor="text1" w:themeTint="A6"/>
          <w:sz w:val="28"/>
          <w:szCs w:val="28"/>
        </w:rPr>
        <w:t xml:space="preserve"> ОКРУГА</w:t>
      </w:r>
      <w:bookmarkEnd w:id="259"/>
      <w:bookmarkEnd w:id="261"/>
    </w:p>
    <w:p w14:paraId="5C7A8D31" w14:textId="089ED097" w:rsidR="002627E4" w:rsidRPr="00E84EBB" w:rsidRDefault="002627E4" w:rsidP="002627E4">
      <w:pPr>
        <w:shd w:val="clear" w:color="auto" w:fill="FFFFFF"/>
        <w:spacing w:line="276" w:lineRule="auto"/>
        <w:ind w:firstLine="709"/>
        <w:jc w:val="both"/>
        <w:rPr>
          <w:rFonts w:ascii="Arial" w:eastAsia="Calibri" w:hAnsi="Arial" w:cs="Arial"/>
          <w:iCs/>
          <w:color w:val="000000"/>
          <w:sz w:val="24"/>
          <w:szCs w:val="24"/>
        </w:rPr>
      </w:pPr>
      <w:r>
        <w:rPr>
          <w:rFonts w:ascii="Arial" w:eastAsia="Calibri" w:hAnsi="Arial" w:cs="Arial"/>
          <w:iCs/>
          <w:color w:val="000000"/>
          <w:sz w:val="24"/>
          <w:szCs w:val="24"/>
        </w:rPr>
        <w:t xml:space="preserve">Изменение категории земель является неотъемлемой частью развития любого населенного пункта. Одной из наиболее важных </w:t>
      </w:r>
      <w:r w:rsidRPr="00E84EBB">
        <w:rPr>
          <w:rFonts w:ascii="Arial" w:eastAsia="Calibri" w:hAnsi="Arial" w:cs="Arial"/>
          <w:iCs/>
          <w:color w:val="000000"/>
          <w:sz w:val="24"/>
          <w:szCs w:val="24"/>
        </w:rPr>
        <w:t>причин изменения границ населенны</w:t>
      </w:r>
      <w:r w:rsidR="00EF5ED5">
        <w:rPr>
          <w:rFonts w:ascii="Arial" w:eastAsia="Calibri" w:hAnsi="Arial" w:cs="Arial"/>
          <w:iCs/>
          <w:color w:val="000000"/>
          <w:sz w:val="24"/>
          <w:szCs w:val="24"/>
        </w:rPr>
        <w:t>х</w:t>
      </w:r>
      <w:r w:rsidRPr="00E84EBB">
        <w:rPr>
          <w:rFonts w:ascii="Arial" w:eastAsia="Calibri" w:hAnsi="Arial" w:cs="Arial"/>
          <w:iCs/>
          <w:color w:val="000000"/>
          <w:sz w:val="24"/>
          <w:szCs w:val="24"/>
        </w:rPr>
        <w:t xml:space="preserve"> пунктов </w:t>
      </w:r>
      <w:r w:rsidR="00EF5ED5">
        <w:rPr>
          <w:rFonts w:ascii="Arial" w:eastAsia="Calibri" w:hAnsi="Arial" w:cs="Arial"/>
          <w:iCs/>
          <w:color w:val="000000"/>
          <w:sz w:val="24"/>
          <w:szCs w:val="24"/>
        </w:rPr>
        <w:t xml:space="preserve">в составе </w:t>
      </w:r>
      <w:r w:rsidRPr="00FF4CCF">
        <w:rPr>
          <w:rFonts w:ascii="Arial" w:eastAsia="Calibri" w:hAnsi="Arial" w:cs="Arial"/>
          <w:iCs/>
          <w:color w:val="000000"/>
          <w:sz w:val="24"/>
          <w:szCs w:val="24"/>
        </w:rPr>
        <w:t>Новоалександровского</w:t>
      </w:r>
      <w:r w:rsidRPr="00E84EBB">
        <w:rPr>
          <w:rFonts w:ascii="Arial" w:eastAsia="Calibri" w:hAnsi="Arial" w:cs="Arial"/>
          <w:iCs/>
          <w:color w:val="000000"/>
          <w:sz w:val="24"/>
          <w:szCs w:val="24"/>
        </w:rPr>
        <w:t xml:space="preserve"> </w:t>
      </w:r>
      <w:r w:rsidR="007E0AA2">
        <w:rPr>
          <w:rFonts w:ascii="Arial" w:eastAsia="Calibri" w:hAnsi="Arial" w:cs="Arial"/>
          <w:iCs/>
          <w:color w:val="000000"/>
          <w:sz w:val="24"/>
          <w:szCs w:val="24"/>
        </w:rPr>
        <w:t>муниципального</w:t>
      </w:r>
      <w:r w:rsidRPr="00E84EBB">
        <w:rPr>
          <w:rFonts w:ascii="Arial" w:eastAsia="Calibri" w:hAnsi="Arial" w:cs="Arial"/>
          <w:iCs/>
          <w:color w:val="000000"/>
          <w:sz w:val="24"/>
          <w:szCs w:val="24"/>
        </w:rPr>
        <w:t xml:space="preserve"> округа </w:t>
      </w:r>
      <w:r>
        <w:rPr>
          <w:rFonts w:ascii="Arial" w:eastAsia="Calibri" w:hAnsi="Arial" w:cs="Arial"/>
          <w:iCs/>
          <w:color w:val="000000"/>
          <w:sz w:val="24"/>
          <w:szCs w:val="24"/>
        </w:rPr>
        <w:t>является резервирование</w:t>
      </w:r>
      <w:r w:rsidRPr="00E84EBB">
        <w:rPr>
          <w:rFonts w:ascii="Arial" w:eastAsia="Calibri" w:hAnsi="Arial" w:cs="Arial"/>
          <w:iCs/>
          <w:color w:val="000000"/>
          <w:sz w:val="24"/>
          <w:szCs w:val="24"/>
        </w:rPr>
        <w:t xml:space="preserve"> дополнительны</w:t>
      </w:r>
      <w:r>
        <w:rPr>
          <w:rFonts w:ascii="Arial" w:eastAsia="Calibri" w:hAnsi="Arial" w:cs="Arial"/>
          <w:iCs/>
          <w:color w:val="000000"/>
          <w:sz w:val="24"/>
          <w:szCs w:val="24"/>
        </w:rPr>
        <w:t>х</w:t>
      </w:r>
      <w:r w:rsidRPr="00E84EBB">
        <w:rPr>
          <w:rFonts w:ascii="Arial" w:eastAsia="Calibri" w:hAnsi="Arial" w:cs="Arial"/>
          <w:iCs/>
          <w:color w:val="000000"/>
          <w:sz w:val="24"/>
          <w:szCs w:val="24"/>
        </w:rPr>
        <w:t xml:space="preserve"> территори</w:t>
      </w:r>
      <w:r>
        <w:rPr>
          <w:rFonts w:ascii="Arial" w:eastAsia="Calibri" w:hAnsi="Arial" w:cs="Arial"/>
          <w:iCs/>
          <w:color w:val="000000"/>
          <w:sz w:val="24"/>
          <w:szCs w:val="24"/>
        </w:rPr>
        <w:t>й</w:t>
      </w:r>
      <w:r w:rsidRPr="00E84EBB">
        <w:rPr>
          <w:rFonts w:ascii="Arial" w:eastAsia="Calibri" w:hAnsi="Arial" w:cs="Arial"/>
          <w:iCs/>
          <w:color w:val="000000"/>
          <w:sz w:val="24"/>
          <w:szCs w:val="24"/>
        </w:rPr>
        <w:t xml:space="preserve"> под развитие жилой застройки</w:t>
      </w:r>
      <w:r>
        <w:rPr>
          <w:rFonts w:ascii="Arial" w:eastAsia="Calibri" w:hAnsi="Arial" w:cs="Arial"/>
          <w:iCs/>
          <w:color w:val="000000"/>
          <w:sz w:val="24"/>
          <w:szCs w:val="24"/>
        </w:rPr>
        <w:t>, а также для развития объектов сельскохозяйственного сектора экономики, как одного из ведущих на сегодня.</w:t>
      </w:r>
    </w:p>
    <w:p w14:paraId="64877D38" w14:textId="67CB3804" w:rsidR="002627E4" w:rsidRPr="00E84EBB" w:rsidRDefault="002627E4" w:rsidP="002627E4">
      <w:pPr>
        <w:shd w:val="clear" w:color="auto" w:fill="FFFFFF"/>
        <w:spacing w:line="276" w:lineRule="auto"/>
        <w:ind w:firstLine="709"/>
        <w:jc w:val="both"/>
        <w:rPr>
          <w:rFonts w:ascii="Arial" w:eastAsia="Calibri" w:hAnsi="Arial" w:cs="Arial"/>
          <w:iCs/>
          <w:color w:val="000000"/>
          <w:sz w:val="24"/>
          <w:szCs w:val="24"/>
        </w:rPr>
      </w:pPr>
      <w:r w:rsidRPr="00E84EBB">
        <w:rPr>
          <w:rFonts w:ascii="Arial" w:eastAsia="Calibri" w:hAnsi="Arial" w:cs="Arial"/>
          <w:iCs/>
          <w:color w:val="000000"/>
          <w:sz w:val="24"/>
          <w:szCs w:val="24"/>
        </w:rPr>
        <w:t xml:space="preserve">Границы </w:t>
      </w:r>
      <w:r w:rsidRPr="00FF4CCF">
        <w:rPr>
          <w:rFonts w:ascii="Arial" w:eastAsia="Calibri" w:hAnsi="Arial" w:cs="Arial"/>
          <w:iCs/>
          <w:color w:val="000000"/>
          <w:sz w:val="24"/>
          <w:szCs w:val="24"/>
        </w:rPr>
        <w:t xml:space="preserve">Новоалександровского </w:t>
      </w:r>
      <w:r w:rsidR="007E0AA2">
        <w:rPr>
          <w:rFonts w:ascii="Arial" w:eastAsia="Calibri" w:hAnsi="Arial" w:cs="Arial"/>
          <w:iCs/>
          <w:color w:val="000000"/>
          <w:sz w:val="24"/>
          <w:szCs w:val="24"/>
        </w:rPr>
        <w:t>муниципального</w:t>
      </w:r>
      <w:r w:rsidRPr="00FF4CCF">
        <w:rPr>
          <w:rFonts w:ascii="Arial" w:eastAsia="Calibri" w:hAnsi="Arial" w:cs="Arial"/>
          <w:iCs/>
          <w:color w:val="000000"/>
          <w:sz w:val="24"/>
          <w:szCs w:val="24"/>
        </w:rPr>
        <w:t xml:space="preserve"> округа </w:t>
      </w:r>
      <w:r>
        <w:rPr>
          <w:rFonts w:ascii="Arial" w:eastAsia="Calibri" w:hAnsi="Arial" w:cs="Arial"/>
          <w:iCs/>
          <w:color w:val="000000"/>
          <w:sz w:val="24"/>
          <w:szCs w:val="24"/>
        </w:rPr>
        <w:t xml:space="preserve">установлены </w:t>
      </w:r>
      <w:r w:rsidRPr="00FF4CCF">
        <w:rPr>
          <w:rFonts w:ascii="Arial" w:eastAsia="Calibri" w:hAnsi="Arial" w:cs="Arial"/>
          <w:iCs/>
          <w:color w:val="000000"/>
          <w:sz w:val="24"/>
          <w:szCs w:val="24"/>
        </w:rPr>
        <w:t xml:space="preserve">соответственно границе Новоалександровского района Ставропольского края, определенной Законом Ставропольского края от 1 декабря 2003 года </w:t>
      </w:r>
      <w:r>
        <w:rPr>
          <w:rFonts w:ascii="Arial" w:eastAsia="Calibri" w:hAnsi="Arial" w:cs="Arial"/>
          <w:iCs/>
          <w:color w:val="000000"/>
          <w:sz w:val="24"/>
          <w:szCs w:val="24"/>
        </w:rPr>
        <w:t>№</w:t>
      </w:r>
      <w:r w:rsidRPr="00FF4CCF">
        <w:rPr>
          <w:rFonts w:ascii="Arial" w:eastAsia="Calibri" w:hAnsi="Arial" w:cs="Arial"/>
          <w:iCs/>
          <w:color w:val="000000"/>
          <w:sz w:val="24"/>
          <w:szCs w:val="24"/>
        </w:rPr>
        <w:t xml:space="preserve"> 45-кз </w:t>
      </w:r>
      <w:r w:rsidR="00EF5ED5">
        <w:rPr>
          <w:rFonts w:ascii="Arial" w:eastAsia="Calibri" w:hAnsi="Arial" w:cs="Arial"/>
          <w:iCs/>
          <w:color w:val="000000"/>
          <w:sz w:val="24"/>
          <w:szCs w:val="24"/>
        </w:rPr>
        <w:t>«</w:t>
      </w:r>
      <w:r w:rsidRPr="00FF4CCF">
        <w:rPr>
          <w:rFonts w:ascii="Arial" w:eastAsia="Calibri" w:hAnsi="Arial" w:cs="Arial"/>
          <w:iCs/>
          <w:color w:val="000000"/>
          <w:sz w:val="24"/>
          <w:szCs w:val="24"/>
        </w:rPr>
        <w:t>Об установлении внешних границ районов Ставропольского края</w:t>
      </w:r>
      <w:r w:rsidR="00EF5ED5">
        <w:rPr>
          <w:rFonts w:ascii="Arial" w:eastAsia="Calibri" w:hAnsi="Arial" w:cs="Arial"/>
          <w:iCs/>
          <w:color w:val="000000"/>
          <w:sz w:val="24"/>
          <w:szCs w:val="24"/>
        </w:rPr>
        <w:t>»</w:t>
      </w:r>
      <w:r w:rsidRPr="00FF4CCF">
        <w:rPr>
          <w:rFonts w:ascii="Arial" w:eastAsia="Calibri" w:hAnsi="Arial" w:cs="Arial"/>
          <w:iCs/>
          <w:color w:val="000000"/>
          <w:sz w:val="24"/>
          <w:szCs w:val="24"/>
        </w:rPr>
        <w:t>.</w:t>
      </w:r>
    </w:p>
    <w:p w14:paraId="3CDBC72D" w14:textId="77777777" w:rsidR="002627E4" w:rsidRDefault="002627E4" w:rsidP="002627E4">
      <w:pPr>
        <w:shd w:val="clear" w:color="auto" w:fill="FFFFFF"/>
        <w:spacing w:line="276" w:lineRule="auto"/>
        <w:ind w:firstLine="709"/>
        <w:jc w:val="both"/>
        <w:rPr>
          <w:rFonts w:ascii="Arial" w:eastAsia="Calibri" w:hAnsi="Arial" w:cs="Arial"/>
          <w:iCs/>
          <w:color w:val="000000"/>
          <w:sz w:val="24"/>
          <w:szCs w:val="24"/>
        </w:rPr>
      </w:pPr>
      <w:r w:rsidRPr="00E84EBB">
        <w:rPr>
          <w:rFonts w:ascii="Arial" w:eastAsia="Calibri" w:hAnsi="Arial" w:cs="Arial"/>
          <w:iCs/>
          <w:color w:val="000000"/>
          <w:sz w:val="24"/>
          <w:szCs w:val="24"/>
        </w:rPr>
        <w:t xml:space="preserve">Согласно </w:t>
      </w:r>
      <w:r w:rsidR="002C668D">
        <w:rPr>
          <w:rFonts w:ascii="Arial" w:eastAsia="Calibri" w:hAnsi="Arial" w:cs="Arial"/>
          <w:iCs/>
          <w:color w:val="000000"/>
          <w:sz w:val="24"/>
          <w:szCs w:val="24"/>
        </w:rPr>
        <w:t xml:space="preserve">п. </w:t>
      </w:r>
      <w:r w:rsidRPr="00E84EBB">
        <w:rPr>
          <w:rFonts w:ascii="Arial" w:eastAsia="Calibri" w:hAnsi="Arial" w:cs="Arial"/>
          <w:iCs/>
          <w:color w:val="000000"/>
          <w:sz w:val="24"/>
          <w:szCs w:val="24"/>
        </w:rPr>
        <w:t xml:space="preserve">2 ст. 83 Земельного кодекса РФ, границы городских, сельских населенных пунктов отделяют земли населенных пунктов от земель иных категорий и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 </w:t>
      </w:r>
    </w:p>
    <w:p w14:paraId="5674F086" w14:textId="41AB179A" w:rsidR="002627E4" w:rsidRDefault="002627E4" w:rsidP="002627E4">
      <w:pPr>
        <w:shd w:val="clear" w:color="auto" w:fill="FFFFFF"/>
        <w:spacing w:line="276" w:lineRule="auto"/>
        <w:ind w:firstLine="709"/>
        <w:jc w:val="both"/>
        <w:rPr>
          <w:rFonts w:ascii="Arial" w:eastAsia="Calibri" w:hAnsi="Arial" w:cs="Arial"/>
          <w:iCs/>
          <w:color w:val="000000"/>
          <w:sz w:val="24"/>
          <w:szCs w:val="24"/>
        </w:rPr>
      </w:pPr>
      <w:r>
        <w:rPr>
          <w:rFonts w:ascii="Arial" w:eastAsia="Calibri" w:hAnsi="Arial" w:cs="Arial"/>
          <w:iCs/>
          <w:color w:val="000000"/>
          <w:sz w:val="24"/>
          <w:szCs w:val="24"/>
        </w:rPr>
        <w:t>Проектом генерального плана</w:t>
      </w:r>
      <w:r w:rsidRPr="00E84EBB">
        <w:rPr>
          <w:rFonts w:ascii="Arial" w:eastAsia="Calibri" w:hAnsi="Arial" w:cs="Arial"/>
          <w:iCs/>
          <w:color w:val="000000"/>
          <w:sz w:val="24"/>
          <w:szCs w:val="24"/>
        </w:rPr>
        <w:t xml:space="preserve"> предусматривается перевод земельных участков из одной категории в другую (в том числе земель сельскохозяйственного назначения) для включения в границу населенных пунктов </w:t>
      </w:r>
      <w:r w:rsidRPr="00FF4CCF">
        <w:rPr>
          <w:rFonts w:ascii="Arial" w:eastAsia="Calibri" w:hAnsi="Arial" w:cs="Arial"/>
          <w:iCs/>
          <w:color w:val="000000"/>
          <w:sz w:val="24"/>
          <w:szCs w:val="24"/>
        </w:rPr>
        <w:t>Новоалександровского</w:t>
      </w:r>
      <w:r w:rsidRPr="00E84EBB">
        <w:rPr>
          <w:rFonts w:ascii="Arial" w:eastAsia="Calibri" w:hAnsi="Arial" w:cs="Arial"/>
          <w:iCs/>
          <w:color w:val="000000"/>
          <w:sz w:val="24"/>
          <w:szCs w:val="24"/>
        </w:rPr>
        <w:t xml:space="preserve"> </w:t>
      </w:r>
      <w:r w:rsidR="007E0AA2">
        <w:rPr>
          <w:rFonts w:ascii="Arial" w:eastAsia="Calibri" w:hAnsi="Arial" w:cs="Arial"/>
          <w:iCs/>
          <w:color w:val="000000"/>
          <w:sz w:val="24"/>
          <w:szCs w:val="24"/>
        </w:rPr>
        <w:t>муниципального</w:t>
      </w:r>
      <w:r w:rsidRPr="00E84EBB">
        <w:rPr>
          <w:rFonts w:ascii="Arial" w:eastAsia="Calibri" w:hAnsi="Arial" w:cs="Arial"/>
          <w:iCs/>
          <w:color w:val="000000"/>
          <w:sz w:val="24"/>
          <w:szCs w:val="24"/>
        </w:rPr>
        <w:t xml:space="preserve"> округа (таблица</w:t>
      </w:r>
      <w:r w:rsidR="00A86754">
        <w:rPr>
          <w:rFonts w:ascii="Arial" w:eastAsia="Calibri" w:hAnsi="Arial" w:cs="Arial"/>
          <w:iCs/>
          <w:color w:val="000000"/>
          <w:sz w:val="24"/>
          <w:szCs w:val="24"/>
        </w:rPr>
        <w:t xml:space="preserve"> 1</w:t>
      </w:r>
      <w:r w:rsidR="00C925B2">
        <w:rPr>
          <w:rFonts w:ascii="Arial" w:eastAsia="Calibri" w:hAnsi="Arial" w:cs="Arial"/>
          <w:iCs/>
          <w:color w:val="000000"/>
          <w:sz w:val="24"/>
          <w:szCs w:val="24"/>
        </w:rPr>
        <w:t>10</w:t>
      </w:r>
      <w:r w:rsidRPr="00E84EBB">
        <w:rPr>
          <w:rFonts w:ascii="Arial" w:eastAsia="Calibri" w:hAnsi="Arial" w:cs="Arial"/>
          <w:iCs/>
          <w:color w:val="000000"/>
          <w:sz w:val="24"/>
          <w:szCs w:val="24"/>
        </w:rPr>
        <w:t>). Перевод земельных участков из земель лесного фонда в другие категории настоящим проектом генерального плана не предусматривается.</w:t>
      </w:r>
      <w:r>
        <w:rPr>
          <w:rFonts w:ascii="Arial" w:eastAsia="Calibri" w:hAnsi="Arial" w:cs="Arial"/>
          <w:iCs/>
          <w:color w:val="000000"/>
          <w:sz w:val="24"/>
          <w:szCs w:val="24"/>
        </w:rPr>
        <w:t xml:space="preserve"> Также проектом предусмотрено исключение ряда участков из границ населенных пунктов в земли сельскохозяйственного назначения</w:t>
      </w:r>
      <w:r w:rsidR="00156782">
        <w:rPr>
          <w:rFonts w:ascii="Arial" w:eastAsia="Calibri" w:hAnsi="Arial" w:cs="Arial"/>
          <w:iCs/>
          <w:color w:val="000000"/>
          <w:sz w:val="24"/>
          <w:szCs w:val="24"/>
        </w:rPr>
        <w:t>, земли промышленности и земли особо охраняемых территорий и объектов</w:t>
      </w:r>
      <w:r w:rsidR="00A86754">
        <w:rPr>
          <w:rFonts w:ascii="Arial" w:eastAsia="Calibri" w:hAnsi="Arial" w:cs="Arial"/>
          <w:iCs/>
          <w:color w:val="000000"/>
          <w:sz w:val="24"/>
          <w:szCs w:val="24"/>
        </w:rPr>
        <w:t xml:space="preserve"> (таблица 1</w:t>
      </w:r>
      <w:r w:rsidR="00C90C9A">
        <w:rPr>
          <w:rFonts w:ascii="Arial" w:eastAsia="Calibri" w:hAnsi="Arial" w:cs="Arial"/>
          <w:iCs/>
          <w:color w:val="000000"/>
          <w:sz w:val="24"/>
          <w:szCs w:val="24"/>
        </w:rPr>
        <w:t>1</w:t>
      </w:r>
      <w:r w:rsidR="00C925B2">
        <w:rPr>
          <w:rFonts w:ascii="Arial" w:eastAsia="Calibri" w:hAnsi="Arial" w:cs="Arial"/>
          <w:iCs/>
          <w:color w:val="000000"/>
          <w:sz w:val="24"/>
          <w:szCs w:val="24"/>
        </w:rPr>
        <w:t>1</w:t>
      </w:r>
      <w:r w:rsidR="00A86754">
        <w:rPr>
          <w:rFonts w:ascii="Arial" w:eastAsia="Calibri" w:hAnsi="Arial" w:cs="Arial"/>
          <w:iCs/>
          <w:color w:val="000000"/>
          <w:sz w:val="24"/>
          <w:szCs w:val="24"/>
        </w:rPr>
        <w:t>)</w:t>
      </w:r>
      <w:r>
        <w:rPr>
          <w:rFonts w:ascii="Arial" w:eastAsia="Calibri" w:hAnsi="Arial" w:cs="Arial"/>
          <w:iCs/>
          <w:color w:val="000000"/>
          <w:sz w:val="24"/>
          <w:szCs w:val="24"/>
        </w:rPr>
        <w:t xml:space="preserve">. </w:t>
      </w:r>
    </w:p>
    <w:p w14:paraId="5F3C2316" w14:textId="77777777" w:rsidR="002627E4" w:rsidRPr="00895928" w:rsidRDefault="002627E4" w:rsidP="002627E4">
      <w:pPr>
        <w:spacing w:line="276" w:lineRule="auto"/>
        <w:jc w:val="both"/>
        <w:rPr>
          <w:rFonts w:ascii="Arial" w:hAnsi="Arial" w:cs="Arial"/>
          <w:iCs/>
          <w:color w:val="000000"/>
          <w:sz w:val="24"/>
          <w:szCs w:val="24"/>
        </w:rPr>
      </w:pPr>
    </w:p>
    <w:p w14:paraId="211AFE1A" w14:textId="53FE20F8" w:rsidR="002627E4" w:rsidRDefault="002627E4" w:rsidP="002627E4">
      <w:pPr>
        <w:pStyle w:val="ad"/>
        <w:keepNext/>
      </w:pPr>
      <w:r>
        <w:t xml:space="preserve">Таблица </w:t>
      </w:r>
      <w:r w:rsidR="003969F6">
        <w:fldChar w:fldCharType="begin"/>
      </w:r>
      <w:r w:rsidR="003969F6">
        <w:instrText xml:space="preserve"> SEQ Таблица \* ARABIC </w:instrText>
      </w:r>
      <w:r w:rsidR="003969F6">
        <w:fldChar w:fldCharType="separate"/>
      </w:r>
      <w:r w:rsidR="00C925B2">
        <w:rPr>
          <w:noProof/>
        </w:rPr>
        <w:t>111</w:t>
      </w:r>
      <w:r w:rsidR="003969F6">
        <w:rPr>
          <w:noProof/>
        </w:rPr>
        <w:fldChar w:fldCharType="end"/>
      </w:r>
      <w:r>
        <w:t xml:space="preserve"> – </w:t>
      </w:r>
      <w:r w:rsidRPr="006A1636">
        <w:t xml:space="preserve">Сведения о земельных участках, включаемых в границу населенных пунктов </w:t>
      </w:r>
      <w:r>
        <w:t>Новоалександровского</w:t>
      </w:r>
      <w:r w:rsidRPr="006A1636">
        <w:t xml:space="preserve"> </w:t>
      </w:r>
      <w:r w:rsidR="007E0AA2">
        <w:t>муниципального</w:t>
      </w:r>
      <w:r w:rsidRPr="006A1636">
        <w:t xml:space="preserve">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1"/>
        <w:gridCol w:w="1487"/>
        <w:gridCol w:w="1850"/>
        <w:gridCol w:w="1850"/>
        <w:gridCol w:w="1187"/>
        <w:gridCol w:w="1850"/>
        <w:gridCol w:w="894"/>
      </w:tblGrid>
      <w:tr w:rsidR="00151F20" w:rsidRPr="00977B5F" w14:paraId="69F60B40" w14:textId="77777777" w:rsidTr="007078AF">
        <w:trPr>
          <w:cantSplit/>
          <w:trHeight w:val="1088"/>
        </w:trPr>
        <w:tc>
          <w:tcPr>
            <w:tcW w:w="186" w:type="pct"/>
            <w:tcBorders>
              <w:top w:val="single" w:sz="4" w:space="0" w:color="auto"/>
              <w:left w:val="single" w:sz="4" w:space="0" w:color="auto"/>
              <w:bottom w:val="single" w:sz="4" w:space="0" w:color="auto"/>
              <w:right w:val="single" w:sz="4" w:space="0" w:color="auto"/>
            </w:tcBorders>
            <w:vAlign w:val="center"/>
            <w:hideMark/>
          </w:tcPr>
          <w:p w14:paraId="362AF0EF"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 п/п</w:t>
            </w:r>
          </w:p>
        </w:tc>
        <w:tc>
          <w:tcPr>
            <w:tcW w:w="785" w:type="pct"/>
            <w:tcBorders>
              <w:top w:val="single" w:sz="4" w:space="0" w:color="auto"/>
              <w:left w:val="single" w:sz="4" w:space="0" w:color="auto"/>
              <w:bottom w:val="single" w:sz="4" w:space="0" w:color="auto"/>
              <w:right w:val="single" w:sz="4" w:space="0" w:color="auto"/>
            </w:tcBorders>
            <w:vAlign w:val="center"/>
            <w:hideMark/>
          </w:tcPr>
          <w:p w14:paraId="2869C30E"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Кадастровый номер земельного участка</w:t>
            </w:r>
          </w:p>
        </w:tc>
        <w:tc>
          <w:tcPr>
            <w:tcW w:w="976" w:type="pct"/>
            <w:tcBorders>
              <w:top w:val="single" w:sz="4" w:space="0" w:color="auto"/>
              <w:left w:val="single" w:sz="4" w:space="0" w:color="auto"/>
              <w:bottom w:val="single" w:sz="4" w:space="0" w:color="auto"/>
              <w:right w:val="single" w:sz="4" w:space="0" w:color="auto"/>
            </w:tcBorders>
            <w:vAlign w:val="center"/>
            <w:hideMark/>
          </w:tcPr>
          <w:p w14:paraId="7C6CAA27"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Существующая категория земель</w:t>
            </w:r>
          </w:p>
        </w:tc>
        <w:tc>
          <w:tcPr>
            <w:tcW w:w="976" w:type="pct"/>
            <w:tcBorders>
              <w:top w:val="single" w:sz="4" w:space="0" w:color="auto"/>
              <w:left w:val="single" w:sz="4" w:space="0" w:color="auto"/>
              <w:bottom w:val="single" w:sz="4" w:space="0" w:color="auto"/>
              <w:right w:val="single" w:sz="4" w:space="0" w:color="auto"/>
            </w:tcBorders>
            <w:vAlign w:val="center"/>
            <w:hideMark/>
          </w:tcPr>
          <w:p w14:paraId="6FC8919A"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Существующее использование земельного участка</w:t>
            </w:r>
          </w:p>
        </w:tc>
        <w:tc>
          <w:tcPr>
            <w:tcW w:w="627" w:type="pct"/>
            <w:tcBorders>
              <w:top w:val="single" w:sz="4" w:space="0" w:color="auto"/>
              <w:left w:val="single" w:sz="4" w:space="0" w:color="auto"/>
              <w:bottom w:val="single" w:sz="4" w:space="0" w:color="auto"/>
              <w:right w:val="single" w:sz="4" w:space="0" w:color="auto"/>
            </w:tcBorders>
            <w:vAlign w:val="center"/>
            <w:hideMark/>
          </w:tcPr>
          <w:p w14:paraId="7C86AF76"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Планируемая категория земель</w:t>
            </w:r>
          </w:p>
        </w:tc>
        <w:tc>
          <w:tcPr>
            <w:tcW w:w="976" w:type="pct"/>
            <w:tcBorders>
              <w:top w:val="single" w:sz="4" w:space="0" w:color="auto"/>
              <w:left w:val="single" w:sz="4" w:space="0" w:color="auto"/>
              <w:bottom w:val="single" w:sz="4" w:space="0" w:color="auto"/>
              <w:right w:val="single" w:sz="4" w:space="0" w:color="auto"/>
            </w:tcBorders>
            <w:vAlign w:val="center"/>
            <w:hideMark/>
          </w:tcPr>
          <w:p w14:paraId="56063F12"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Планируемое использование земельного участка</w:t>
            </w:r>
          </w:p>
        </w:tc>
        <w:tc>
          <w:tcPr>
            <w:tcW w:w="472" w:type="pct"/>
            <w:tcBorders>
              <w:top w:val="single" w:sz="4" w:space="0" w:color="auto"/>
              <w:left w:val="single" w:sz="4" w:space="0" w:color="auto"/>
              <w:bottom w:val="single" w:sz="4" w:space="0" w:color="auto"/>
              <w:right w:val="single" w:sz="4" w:space="0" w:color="auto"/>
            </w:tcBorders>
            <w:vAlign w:val="center"/>
            <w:hideMark/>
          </w:tcPr>
          <w:p w14:paraId="48AE8375"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Площадь, м</w:t>
            </w:r>
            <w:r w:rsidRPr="00977B5F">
              <w:rPr>
                <w:rFonts w:ascii="Arial Narrow" w:hAnsi="Arial Narrow"/>
                <w:b/>
                <w:color w:val="000000"/>
                <w:vertAlign w:val="superscript"/>
              </w:rPr>
              <w:t>2</w:t>
            </w:r>
          </w:p>
        </w:tc>
      </w:tr>
      <w:tr w:rsidR="00151F20" w:rsidRPr="00977B5F" w14:paraId="557026D6" w14:textId="77777777" w:rsidTr="007078AF">
        <w:trPr>
          <w:cantSplit/>
          <w:trHeight w:val="58"/>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F1A77BC" w14:textId="77777777" w:rsidR="00151F20" w:rsidRPr="00977B5F" w:rsidRDefault="00151F20" w:rsidP="007078AF">
            <w:pPr>
              <w:jc w:val="center"/>
              <w:rPr>
                <w:rFonts w:ascii="Arial Narrow" w:hAnsi="Arial Narrow"/>
                <w:b/>
                <w:color w:val="000000"/>
              </w:rPr>
            </w:pPr>
            <w:r w:rsidRPr="00977B5F">
              <w:rPr>
                <w:rFonts w:ascii="Arial Narrow" w:hAnsi="Arial Narrow"/>
                <w:b/>
                <w:color w:val="000000"/>
              </w:rPr>
              <w:t>ст-ца Расшеватская</w:t>
            </w:r>
          </w:p>
        </w:tc>
      </w:tr>
      <w:tr w:rsidR="00151F20" w:rsidRPr="00977B5F" w14:paraId="19D62CD6" w14:textId="77777777" w:rsidTr="007078AF">
        <w:trPr>
          <w:cantSplit/>
          <w:trHeight w:val="188"/>
        </w:trPr>
        <w:tc>
          <w:tcPr>
            <w:tcW w:w="186" w:type="pct"/>
            <w:tcBorders>
              <w:top w:val="single" w:sz="4" w:space="0" w:color="auto"/>
              <w:left w:val="single" w:sz="4" w:space="0" w:color="auto"/>
              <w:bottom w:val="single" w:sz="4" w:space="0" w:color="auto"/>
              <w:right w:val="single" w:sz="4" w:space="0" w:color="auto"/>
            </w:tcBorders>
            <w:vAlign w:val="center"/>
          </w:tcPr>
          <w:p w14:paraId="4A8EBAC8" w14:textId="77777777" w:rsidR="00151F20" w:rsidRPr="00977B5F" w:rsidRDefault="00151F20" w:rsidP="007078AF">
            <w:pPr>
              <w:pStyle w:val="afff2"/>
              <w:numPr>
                <w:ilvl w:val="0"/>
                <w:numId w:val="68"/>
              </w:numPr>
              <w:spacing w:before="0" w:beforeAutospacing="0" w:after="0" w:afterAutospacing="0" w:line="256" w:lineRule="auto"/>
              <w:ind w:left="0" w:firstLine="0"/>
              <w:jc w:val="center"/>
              <w:rPr>
                <w:rFonts w:ascii="Arial Narrow" w:hAnsi="Arial Narrow"/>
                <w:sz w:val="20"/>
                <w:szCs w:val="20"/>
                <w:lang w:eastAsia="en-US"/>
              </w:rPr>
            </w:pPr>
          </w:p>
        </w:tc>
        <w:tc>
          <w:tcPr>
            <w:tcW w:w="785" w:type="pct"/>
            <w:tcBorders>
              <w:top w:val="single" w:sz="4" w:space="0" w:color="auto"/>
              <w:left w:val="single" w:sz="4" w:space="0" w:color="auto"/>
              <w:bottom w:val="single" w:sz="4" w:space="0" w:color="auto"/>
              <w:right w:val="single" w:sz="4" w:space="0" w:color="auto"/>
            </w:tcBorders>
            <w:vAlign w:val="center"/>
          </w:tcPr>
          <w:p w14:paraId="60A058BB"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26:04:020205:472</w:t>
            </w:r>
          </w:p>
        </w:tc>
        <w:tc>
          <w:tcPr>
            <w:tcW w:w="976" w:type="pct"/>
            <w:tcBorders>
              <w:top w:val="single" w:sz="4" w:space="0" w:color="auto"/>
              <w:left w:val="single" w:sz="4" w:space="0" w:color="auto"/>
              <w:bottom w:val="single" w:sz="4" w:space="0" w:color="auto"/>
              <w:right w:val="single" w:sz="4" w:space="0" w:color="auto"/>
            </w:tcBorders>
            <w:vAlign w:val="center"/>
          </w:tcPr>
          <w:p w14:paraId="0278E21E"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Земли сельскохозяйственного назначения</w:t>
            </w:r>
          </w:p>
        </w:tc>
        <w:tc>
          <w:tcPr>
            <w:tcW w:w="976" w:type="pct"/>
            <w:tcBorders>
              <w:top w:val="single" w:sz="4" w:space="0" w:color="auto"/>
              <w:left w:val="single" w:sz="4" w:space="0" w:color="auto"/>
              <w:bottom w:val="single" w:sz="4" w:space="0" w:color="auto"/>
              <w:right w:val="single" w:sz="4" w:space="0" w:color="auto"/>
            </w:tcBorders>
            <w:vAlign w:val="center"/>
          </w:tcPr>
          <w:p w14:paraId="728746C0"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Для размещения объектов сельскохозяйственного назначения и сельскохозяйственных угодий</w:t>
            </w:r>
          </w:p>
        </w:tc>
        <w:tc>
          <w:tcPr>
            <w:tcW w:w="627" w:type="pct"/>
            <w:tcBorders>
              <w:top w:val="single" w:sz="4" w:space="0" w:color="auto"/>
              <w:left w:val="single" w:sz="4" w:space="0" w:color="auto"/>
              <w:bottom w:val="single" w:sz="4" w:space="0" w:color="auto"/>
              <w:right w:val="single" w:sz="4" w:space="0" w:color="auto"/>
            </w:tcBorders>
            <w:vAlign w:val="center"/>
          </w:tcPr>
          <w:p w14:paraId="4AB23A40"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Земли населенных пунктов</w:t>
            </w:r>
          </w:p>
        </w:tc>
        <w:tc>
          <w:tcPr>
            <w:tcW w:w="976" w:type="pct"/>
            <w:tcBorders>
              <w:top w:val="single" w:sz="4" w:space="0" w:color="auto"/>
              <w:left w:val="single" w:sz="4" w:space="0" w:color="auto"/>
              <w:bottom w:val="single" w:sz="4" w:space="0" w:color="auto"/>
              <w:right w:val="single" w:sz="4" w:space="0" w:color="auto"/>
            </w:tcBorders>
            <w:vAlign w:val="center"/>
          </w:tcPr>
          <w:p w14:paraId="32717574"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Для размещения объектов общественно-делового назначения</w:t>
            </w:r>
          </w:p>
        </w:tc>
        <w:tc>
          <w:tcPr>
            <w:tcW w:w="472" w:type="pct"/>
            <w:tcBorders>
              <w:top w:val="single" w:sz="4" w:space="0" w:color="auto"/>
              <w:left w:val="single" w:sz="4" w:space="0" w:color="auto"/>
              <w:bottom w:val="single" w:sz="4" w:space="0" w:color="auto"/>
              <w:right w:val="single" w:sz="4" w:space="0" w:color="auto"/>
            </w:tcBorders>
            <w:vAlign w:val="center"/>
          </w:tcPr>
          <w:p w14:paraId="45B3B291" w14:textId="77777777" w:rsidR="00151F20" w:rsidRPr="00977B5F" w:rsidRDefault="00151F20" w:rsidP="007078AF">
            <w:pPr>
              <w:jc w:val="center"/>
              <w:rPr>
                <w:rFonts w:ascii="Arial Narrow" w:hAnsi="Arial Narrow"/>
                <w:color w:val="000000"/>
              </w:rPr>
            </w:pPr>
            <w:r w:rsidRPr="00977B5F">
              <w:rPr>
                <w:rFonts w:ascii="Arial Narrow" w:hAnsi="Arial Narrow"/>
                <w:color w:val="000000"/>
              </w:rPr>
              <w:t>22091</w:t>
            </w:r>
          </w:p>
        </w:tc>
      </w:tr>
      <w:tr w:rsidR="00151F20" w:rsidRPr="00977B5F" w14:paraId="5AC57851" w14:textId="77777777" w:rsidTr="007078A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4882BE25" w14:textId="77777777" w:rsidR="00151F20" w:rsidRPr="00977B5F" w:rsidRDefault="00151F20" w:rsidP="007078AF">
            <w:pPr>
              <w:jc w:val="center"/>
              <w:rPr>
                <w:rFonts w:ascii="Arial Narrow" w:hAnsi="Arial Narrow"/>
                <w:b/>
                <w:bCs/>
                <w:color w:val="000000"/>
              </w:rPr>
            </w:pPr>
            <w:r w:rsidRPr="00977B5F">
              <w:rPr>
                <w:rFonts w:ascii="Arial Narrow" w:hAnsi="Arial Narrow"/>
                <w:b/>
                <w:bCs/>
                <w:color w:val="000000"/>
              </w:rPr>
              <w:t>Ст-ца Кармалиновская</w:t>
            </w:r>
          </w:p>
        </w:tc>
      </w:tr>
      <w:tr w:rsidR="00151F20" w:rsidRPr="00977B5F" w14:paraId="29E42D88" w14:textId="77777777" w:rsidTr="007078AF">
        <w:trPr>
          <w:cantSplit/>
          <w:trHeight w:val="188"/>
        </w:trPr>
        <w:tc>
          <w:tcPr>
            <w:tcW w:w="186" w:type="pct"/>
            <w:tcBorders>
              <w:top w:val="single" w:sz="4" w:space="0" w:color="auto"/>
              <w:left w:val="single" w:sz="4" w:space="0" w:color="auto"/>
              <w:bottom w:val="single" w:sz="4" w:space="0" w:color="auto"/>
              <w:right w:val="single" w:sz="4" w:space="0" w:color="auto"/>
            </w:tcBorders>
            <w:vAlign w:val="center"/>
          </w:tcPr>
          <w:p w14:paraId="64A5A453" w14:textId="77777777" w:rsidR="00151F20" w:rsidRPr="00977B5F" w:rsidRDefault="00151F20" w:rsidP="007078AF">
            <w:pPr>
              <w:pStyle w:val="afff2"/>
              <w:numPr>
                <w:ilvl w:val="0"/>
                <w:numId w:val="68"/>
              </w:numPr>
              <w:spacing w:before="0" w:beforeAutospacing="0" w:after="0" w:afterAutospacing="0" w:line="256" w:lineRule="auto"/>
              <w:ind w:left="0" w:firstLine="0"/>
              <w:jc w:val="center"/>
              <w:rPr>
                <w:rFonts w:ascii="Arial Narrow" w:hAnsi="Arial Narrow"/>
                <w:sz w:val="20"/>
                <w:szCs w:val="20"/>
                <w:lang w:eastAsia="en-US"/>
              </w:rPr>
            </w:pPr>
          </w:p>
        </w:tc>
        <w:tc>
          <w:tcPr>
            <w:tcW w:w="785" w:type="pct"/>
            <w:tcBorders>
              <w:top w:val="single" w:sz="4" w:space="0" w:color="auto"/>
              <w:left w:val="single" w:sz="4" w:space="0" w:color="auto"/>
              <w:bottom w:val="single" w:sz="4" w:space="0" w:color="auto"/>
              <w:right w:val="single" w:sz="4" w:space="0" w:color="auto"/>
            </w:tcBorders>
            <w:vAlign w:val="center"/>
          </w:tcPr>
          <w:p w14:paraId="419DE961" w14:textId="77777777" w:rsidR="00151F20" w:rsidRPr="00977B5F" w:rsidRDefault="00151F20" w:rsidP="007078AF">
            <w:pPr>
              <w:jc w:val="center"/>
              <w:rPr>
                <w:rFonts w:ascii="Arial Narrow" w:hAnsi="Arial Narrow"/>
                <w:shd w:val="clear" w:color="auto" w:fill="FFFFFF"/>
              </w:rPr>
            </w:pPr>
            <w:r w:rsidRPr="00977B5F">
              <w:rPr>
                <w:rFonts w:ascii="Arial Narrow" w:hAnsi="Arial Narrow"/>
              </w:rPr>
              <w:t>26:04:110502:146</w:t>
            </w:r>
          </w:p>
        </w:tc>
        <w:tc>
          <w:tcPr>
            <w:tcW w:w="976" w:type="pct"/>
            <w:tcBorders>
              <w:top w:val="single" w:sz="4" w:space="0" w:color="auto"/>
              <w:left w:val="single" w:sz="4" w:space="0" w:color="auto"/>
              <w:bottom w:val="single" w:sz="4" w:space="0" w:color="auto"/>
              <w:right w:val="single" w:sz="4" w:space="0" w:color="auto"/>
            </w:tcBorders>
            <w:vAlign w:val="center"/>
          </w:tcPr>
          <w:p w14:paraId="620F1749" w14:textId="77777777" w:rsidR="00151F20" w:rsidRPr="00977B5F" w:rsidRDefault="00151F20" w:rsidP="007078AF">
            <w:pPr>
              <w:jc w:val="center"/>
              <w:rPr>
                <w:rFonts w:ascii="Arial Narrow" w:hAnsi="Arial Narrow"/>
                <w:color w:val="000000"/>
              </w:rPr>
            </w:pPr>
            <w:r w:rsidRPr="00977B5F">
              <w:rPr>
                <w:rFonts w:ascii="Arial Narrow" w:hAnsi="Arial Narrow"/>
              </w:rPr>
              <w:t>Земли сельскохозяйственного назначения</w:t>
            </w:r>
          </w:p>
        </w:tc>
        <w:tc>
          <w:tcPr>
            <w:tcW w:w="976" w:type="pct"/>
            <w:tcBorders>
              <w:top w:val="single" w:sz="4" w:space="0" w:color="auto"/>
              <w:left w:val="single" w:sz="4" w:space="0" w:color="auto"/>
              <w:bottom w:val="single" w:sz="4" w:space="0" w:color="auto"/>
              <w:right w:val="single" w:sz="4" w:space="0" w:color="auto"/>
            </w:tcBorders>
            <w:vAlign w:val="center"/>
          </w:tcPr>
          <w:p w14:paraId="77FD3EAE" w14:textId="77777777" w:rsidR="00151F20" w:rsidRPr="00977B5F" w:rsidRDefault="00151F20" w:rsidP="007078AF">
            <w:pPr>
              <w:jc w:val="center"/>
              <w:rPr>
                <w:rFonts w:ascii="Arial Narrow" w:hAnsi="Arial Narrow"/>
                <w:color w:val="000000"/>
              </w:rPr>
            </w:pPr>
            <w:r w:rsidRPr="00977B5F">
              <w:rPr>
                <w:rFonts w:ascii="Arial Narrow" w:hAnsi="Arial Narrow"/>
              </w:rPr>
              <w:t>Для сельскохозяйственного производства</w:t>
            </w:r>
          </w:p>
        </w:tc>
        <w:tc>
          <w:tcPr>
            <w:tcW w:w="627" w:type="pct"/>
            <w:tcBorders>
              <w:top w:val="single" w:sz="4" w:space="0" w:color="auto"/>
              <w:left w:val="single" w:sz="4" w:space="0" w:color="auto"/>
              <w:bottom w:val="single" w:sz="4" w:space="0" w:color="auto"/>
              <w:right w:val="single" w:sz="4" w:space="0" w:color="auto"/>
            </w:tcBorders>
            <w:vAlign w:val="center"/>
          </w:tcPr>
          <w:p w14:paraId="495AA062" w14:textId="77777777" w:rsidR="00151F20" w:rsidRPr="00977B5F" w:rsidRDefault="00151F20" w:rsidP="007078AF">
            <w:pPr>
              <w:jc w:val="center"/>
              <w:rPr>
                <w:rFonts w:ascii="Arial Narrow" w:hAnsi="Arial Narrow"/>
                <w:color w:val="000000"/>
              </w:rPr>
            </w:pPr>
            <w:r w:rsidRPr="00977B5F">
              <w:rPr>
                <w:rFonts w:ascii="Arial Narrow" w:hAnsi="Arial Narrow"/>
              </w:rPr>
              <w:t>Земли населенных пунктов</w:t>
            </w:r>
          </w:p>
        </w:tc>
        <w:tc>
          <w:tcPr>
            <w:tcW w:w="976" w:type="pct"/>
            <w:tcBorders>
              <w:top w:val="single" w:sz="4" w:space="0" w:color="auto"/>
              <w:left w:val="single" w:sz="4" w:space="0" w:color="auto"/>
              <w:bottom w:val="single" w:sz="4" w:space="0" w:color="auto"/>
              <w:right w:val="single" w:sz="4" w:space="0" w:color="auto"/>
            </w:tcBorders>
            <w:vAlign w:val="center"/>
          </w:tcPr>
          <w:p w14:paraId="34C79D27" w14:textId="77777777" w:rsidR="00151F20" w:rsidRPr="00977B5F" w:rsidRDefault="00151F20" w:rsidP="007078AF">
            <w:pPr>
              <w:jc w:val="center"/>
              <w:rPr>
                <w:rFonts w:ascii="Arial Narrow" w:hAnsi="Arial Narrow"/>
                <w:color w:val="000000"/>
              </w:rPr>
            </w:pPr>
            <w:r w:rsidRPr="00977B5F">
              <w:rPr>
                <w:rFonts w:ascii="Arial Narrow" w:hAnsi="Arial Narrow"/>
              </w:rPr>
              <w:t>Объекты придорожного сервиса</w:t>
            </w:r>
          </w:p>
        </w:tc>
        <w:tc>
          <w:tcPr>
            <w:tcW w:w="472" w:type="pct"/>
            <w:tcBorders>
              <w:top w:val="single" w:sz="4" w:space="0" w:color="auto"/>
              <w:left w:val="single" w:sz="4" w:space="0" w:color="auto"/>
              <w:bottom w:val="single" w:sz="4" w:space="0" w:color="auto"/>
              <w:right w:val="single" w:sz="4" w:space="0" w:color="auto"/>
            </w:tcBorders>
            <w:vAlign w:val="center"/>
          </w:tcPr>
          <w:p w14:paraId="68E4BAEE" w14:textId="77777777" w:rsidR="00151F20" w:rsidRPr="00977B5F" w:rsidRDefault="00151F20" w:rsidP="007078AF">
            <w:pPr>
              <w:jc w:val="center"/>
              <w:rPr>
                <w:rFonts w:ascii="Arial Narrow" w:hAnsi="Arial Narrow"/>
                <w:color w:val="000000"/>
              </w:rPr>
            </w:pPr>
            <w:r w:rsidRPr="00977B5F">
              <w:rPr>
                <w:rFonts w:ascii="Arial Narrow" w:hAnsi="Arial Narrow"/>
              </w:rPr>
              <w:t>19800</w:t>
            </w:r>
          </w:p>
        </w:tc>
      </w:tr>
      <w:tr w:rsidR="00151F20" w:rsidRPr="00977B5F" w14:paraId="4C182270" w14:textId="77777777" w:rsidTr="007078A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1B3718E" w14:textId="77777777" w:rsidR="00151F20" w:rsidRPr="00977B5F" w:rsidRDefault="00151F20" w:rsidP="007078AF">
            <w:pPr>
              <w:jc w:val="center"/>
              <w:rPr>
                <w:rFonts w:ascii="Arial Narrow" w:hAnsi="Arial Narrow"/>
                <w:b/>
                <w:bCs/>
                <w:color w:val="000000"/>
              </w:rPr>
            </w:pPr>
            <w:r w:rsidRPr="00977B5F">
              <w:rPr>
                <w:rFonts w:ascii="Arial Narrow" w:hAnsi="Arial Narrow"/>
                <w:b/>
                <w:bCs/>
                <w:color w:val="000000"/>
              </w:rPr>
              <w:t>г. Новоалександровск</w:t>
            </w:r>
          </w:p>
        </w:tc>
      </w:tr>
      <w:tr w:rsidR="00151F20" w:rsidRPr="00977B5F" w14:paraId="4D414F52" w14:textId="77777777" w:rsidTr="007078AF">
        <w:trPr>
          <w:cantSplit/>
          <w:trHeight w:val="188"/>
        </w:trPr>
        <w:tc>
          <w:tcPr>
            <w:tcW w:w="186" w:type="pct"/>
            <w:tcBorders>
              <w:top w:val="single" w:sz="4" w:space="0" w:color="auto"/>
              <w:left w:val="single" w:sz="4" w:space="0" w:color="auto"/>
              <w:bottom w:val="single" w:sz="4" w:space="0" w:color="auto"/>
              <w:right w:val="single" w:sz="4" w:space="0" w:color="auto"/>
            </w:tcBorders>
            <w:vAlign w:val="center"/>
          </w:tcPr>
          <w:p w14:paraId="54EDF1F6" w14:textId="77777777" w:rsidR="00151F20" w:rsidRPr="00977B5F" w:rsidRDefault="00151F20" w:rsidP="007078AF">
            <w:pPr>
              <w:pStyle w:val="afff2"/>
              <w:numPr>
                <w:ilvl w:val="0"/>
                <w:numId w:val="68"/>
              </w:numPr>
              <w:spacing w:before="0" w:beforeAutospacing="0" w:after="0" w:afterAutospacing="0" w:line="256" w:lineRule="auto"/>
              <w:ind w:left="0" w:firstLine="0"/>
              <w:jc w:val="center"/>
              <w:rPr>
                <w:rFonts w:ascii="Arial Narrow" w:hAnsi="Arial Narrow"/>
                <w:sz w:val="20"/>
                <w:szCs w:val="20"/>
                <w:lang w:eastAsia="en-US"/>
              </w:rPr>
            </w:pPr>
          </w:p>
        </w:tc>
        <w:tc>
          <w:tcPr>
            <w:tcW w:w="785" w:type="pct"/>
            <w:tcBorders>
              <w:top w:val="single" w:sz="4" w:space="0" w:color="auto"/>
              <w:left w:val="single" w:sz="4" w:space="0" w:color="auto"/>
              <w:bottom w:val="single" w:sz="4" w:space="0" w:color="auto"/>
              <w:right w:val="single" w:sz="4" w:space="0" w:color="auto"/>
            </w:tcBorders>
            <w:vAlign w:val="center"/>
          </w:tcPr>
          <w:p w14:paraId="47684AF3" w14:textId="77777777" w:rsidR="00151F20" w:rsidRPr="00977B5F" w:rsidRDefault="00151F20" w:rsidP="007078AF">
            <w:pPr>
              <w:jc w:val="center"/>
              <w:rPr>
                <w:rFonts w:ascii="Arial Narrow" w:hAnsi="Arial Narrow"/>
                <w:shd w:val="clear" w:color="auto" w:fill="FFFFFF"/>
              </w:rPr>
            </w:pPr>
            <w:r w:rsidRPr="00977B5F">
              <w:rPr>
                <w:rFonts w:ascii="Arial Narrow" w:hAnsi="Arial Narrow"/>
                <w:shd w:val="clear" w:color="auto" w:fill="FFFFFF"/>
              </w:rPr>
              <w:t>26:04:000000:4565</w:t>
            </w:r>
          </w:p>
        </w:tc>
        <w:tc>
          <w:tcPr>
            <w:tcW w:w="976" w:type="pct"/>
            <w:tcBorders>
              <w:top w:val="single" w:sz="4" w:space="0" w:color="auto"/>
              <w:left w:val="single" w:sz="4" w:space="0" w:color="auto"/>
              <w:bottom w:val="single" w:sz="4" w:space="0" w:color="auto"/>
              <w:right w:val="single" w:sz="4" w:space="0" w:color="auto"/>
            </w:tcBorders>
            <w:vAlign w:val="center"/>
          </w:tcPr>
          <w:p w14:paraId="07102B4A" w14:textId="77777777" w:rsidR="00151F20" w:rsidRPr="00977B5F" w:rsidRDefault="00151F20" w:rsidP="007078AF">
            <w:pPr>
              <w:jc w:val="center"/>
              <w:rPr>
                <w:rFonts w:ascii="Arial Narrow" w:hAnsi="Arial Narrow"/>
                <w:color w:val="000000"/>
              </w:rPr>
            </w:pPr>
            <w:r w:rsidRPr="00977B5F">
              <w:rPr>
                <w:rFonts w:ascii="Arial Narrow" w:hAnsi="Arial Narrow"/>
              </w:rPr>
              <w:t>Земли сельскохозяйственного назначения</w:t>
            </w:r>
          </w:p>
        </w:tc>
        <w:tc>
          <w:tcPr>
            <w:tcW w:w="976" w:type="pct"/>
            <w:tcBorders>
              <w:top w:val="single" w:sz="4" w:space="0" w:color="auto"/>
              <w:left w:val="single" w:sz="4" w:space="0" w:color="auto"/>
              <w:bottom w:val="single" w:sz="4" w:space="0" w:color="auto"/>
              <w:right w:val="single" w:sz="4" w:space="0" w:color="auto"/>
            </w:tcBorders>
            <w:vAlign w:val="center"/>
          </w:tcPr>
          <w:p w14:paraId="125975A6" w14:textId="77777777" w:rsidR="00151F20" w:rsidRPr="00977B5F" w:rsidRDefault="00151F20" w:rsidP="007078AF">
            <w:pPr>
              <w:jc w:val="center"/>
              <w:rPr>
                <w:rFonts w:ascii="Arial Narrow" w:hAnsi="Arial Narrow"/>
                <w:color w:val="000000"/>
              </w:rPr>
            </w:pPr>
            <w:r w:rsidRPr="00977B5F">
              <w:rPr>
                <w:rFonts w:ascii="Arial Narrow" w:hAnsi="Arial Narrow"/>
              </w:rPr>
              <w:t>Для сельскохозяйственного производства</w:t>
            </w:r>
          </w:p>
        </w:tc>
        <w:tc>
          <w:tcPr>
            <w:tcW w:w="627" w:type="pct"/>
            <w:tcBorders>
              <w:top w:val="single" w:sz="4" w:space="0" w:color="auto"/>
              <w:left w:val="single" w:sz="4" w:space="0" w:color="auto"/>
              <w:bottom w:val="single" w:sz="4" w:space="0" w:color="auto"/>
              <w:right w:val="single" w:sz="4" w:space="0" w:color="auto"/>
            </w:tcBorders>
            <w:vAlign w:val="center"/>
          </w:tcPr>
          <w:p w14:paraId="0D032AE3" w14:textId="77777777" w:rsidR="00151F20" w:rsidRPr="00977B5F" w:rsidRDefault="00151F20" w:rsidP="007078AF">
            <w:pPr>
              <w:jc w:val="center"/>
              <w:rPr>
                <w:rFonts w:ascii="Arial Narrow" w:hAnsi="Arial Narrow"/>
                <w:color w:val="000000"/>
              </w:rPr>
            </w:pPr>
            <w:r w:rsidRPr="00977B5F">
              <w:rPr>
                <w:rFonts w:ascii="Arial Narrow" w:hAnsi="Arial Narrow"/>
              </w:rPr>
              <w:t>Земли населенных пунктов</w:t>
            </w:r>
          </w:p>
        </w:tc>
        <w:tc>
          <w:tcPr>
            <w:tcW w:w="976" w:type="pct"/>
            <w:tcBorders>
              <w:top w:val="single" w:sz="4" w:space="0" w:color="auto"/>
              <w:left w:val="single" w:sz="4" w:space="0" w:color="auto"/>
              <w:bottom w:val="single" w:sz="4" w:space="0" w:color="auto"/>
              <w:right w:val="single" w:sz="4" w:space="0" w:color="auto"/>
            </w:tcBorders>
            <w:vAlign w:val="center"/>
          </w:tcPr>
          <w:p w14:paraId="4D91082D" w14:textId="77777777" w:rsidR="00151F20" w:rsidRPr="00977B5F" w:rsidRDefault="00151F20" w:rsidP="007078AF">
            <w:pPr>
              <w:jc w:val="center"/>
              <w:rPr>
                <w:rFonts w:ascii="Arial Narrow" w:hAnsi="Arial Narrow"/>
                <w:color w:val="000000"/>
              </w:rPr>
            </w:pPr>
            <w:r w:rsidRPr="00977B5F">
              <w:rPr>
                <w:rFonts w:ascii="Arial Narrow" w:hAnsi="Arial Narrow"/>
              </w:rPr>
              <w:t>Для сельскохозяйственного производства</w:t>
            </w:r>
          </w:p>
        </w:tc>
        <w:tc>
          <w:tcPr>
            <w:tcW w:w="472" w:type="pct"/>
            <w:tcBorders>
              <w:top w:val="single" w:sz="4" w:space="0" w:color="auto"/>
              <w:left w:val="single" w:sz="4" w:space="0" w:color="auto"/>
              <w:bottom w:val="single" w:sz="4" w:space="0" w:color="auto"/>
              <w:right w:val="single" w:sz="4" w:space="0" w:color="auto"/>
            </w:tcBorders>
            <w:vAlign w:val="center"/>
          </w:tcPr>
          <w:p w14:paraId="4FF38BA6" w14:textId="77777777" w:rsidR="00151F20" w:rsidRPr="00977B5F" w:rsidRDefault="00151F20" w:rsidP="007078AF">
            <w:pPr>
              <w:jc w:val="center"/>
              <w:rPr>
                <w:rFonts w:ascii="Arial Narrow" w:hAnsi="Arial Narrow"/>
                <w:color w:val="000000"/>
              </w:rPr>
            </w:pPr>
            <w:r w:rsidRPr="00977B5F">
              <w:rPr>
                <w:rFonts w:ascii="Arial Narrow" w:hAnsi="Arial Narrow"/>
              </w:rPr>
              <w:t>3400</w:t>
            </w:r>
          </w:p>
        </w:tc>
      </w:tr>
      <w:tr w:rsidR="00151F20" w:rsidRPr="00977B5F" w14:paraId="0511CF1B" w14:textId="77777777" w:rsidTr="007078AF">
        <w:trPr>
          <w:cantSplit/>
          <w:trHeight w:val="188"/>
        </w:trPr>
        <w:tc>
          <w:tcPr>
            <w:tcW w:w="186" w:type="pct"/>
            <w:tcBorders>
              <w:top w:val="single" w:sz="4" w:space="0" w:color="auto"/>
              <w:left w:val="single" w:sz="4" w:space="0" w:color="auto"/>
              <w:bottom w:val="single" w:sz="4" w:space="0" w:color="auto"/>
              <w:right w:val="single" w:sz="4" w:space="0" w:color="auto"/>
            </w:tcBorders>
            <w:vAlign w:val="center"/>
          </w:tcPr>
          <w:p w14:paraId="5D8CEBD5" w14:textId="77777777" w:rsidR="00151F20" w:rsidRPr="00977B5F" w:rsidRDefault="00151F20" w:rsidP="007078AF">
            <w:pPr>
              <w:pStyle w:val="afff2"/>
              <w:numPr>
                <w:ilvl w:val="0"/>
                <w:numId w:val="68"/>
              </w:numPr>
              <w:spacing w:before="0" w:beforeAutospacing="0" w:after="0" w:afterAutospacing="0" w:line="256" w:lineRule="auto"/>
              <w:ind w:left="0" w:firstLine="0"/>
              <w:jc w:val="center"/>
              <w:rPr>
                <w:rFonts w:ascii="Arial Narrow" w:hAnsi="Arial Narrow"/>
                <w:sz w:val="20"/>
                <w:szCs w:val="20"/>
                <w:lang w:eastAsia="en-US"/>
              </w:rPr>
            </w:pPr>
          </w:p>
        </w:tc>
        <w:tc>
          <w:tcPr>
            <w:tcW w:w="785" w:type="pct"/>
            <w:tcBorders>
              <w:top w:val="single" w:sz="4" w:space="0" w:color="auto"/>
              <w:left w:val="single" w:sz="4" w:space="0" w:color="auto"/>
              <w:bottom w:val="single" w:sz="4" w:space="0" w:color="auto"/>
              <w:right w:val="single" w:sz="4" w:space="0" w:color="auto"/>
            </w:tcBorders>
            <w:vAlign w:val="center"/>
          </w:tcPr>
          <w:p w14:paraId="02402B91" w14:textId="77777777" w:rsidR="00151F20" w:rsidRPr="00977B5F" w:rsidRDefault="00151F20" w:rsidP="007078AF">
            <w:pPr>
              <w:jc w:val="center"/>
              <w:rPr>
                <w:rFonts w:ascii="Arial Narrow" w:hAnsi="Arial Narrow"/>
                <w:shd w:val="clear" w:color="auto" w:fill="FFFFFF"/>
              </w:rPr>
            </w:pPr>
            <w:r w:rsidRPr="002D1F00">
              <w:rPr>
                <w:rFonts w:ascii="Arial Narrow" w:hAnsi="Arial Narrow"/>
                <w:shd w:val="clear" w:color="auto" w:fill="FFFFFF"/>
              </w:rPr>
              <w:t>26:04:170314:2</w:t>
            </w:r>
          </w:p>
        </w:tc>
        <w:tc>
          <w:tcPr>
            <w:tcW w:w="976" w:type="pct"/>
            <w:tcBorders>
              <w:top w:val="single" w:sz="4" w:space="0" w:color="auto"/>
              <w:left w:val="single" w:sz="4" w:space="0" w:color="auto"/>
              <w:bottom w:val="single" w:sz="4" w:space="0" w:color="auto"/>
              <w:right w:val="single" w:sz="4" w:space="0" w:color="auto"/>
            </w:tcBorders>
            <w:vAlign w:val="center"/>
          </w:tcPr>
          <w:p w14:paraId="72D3FD57" w14:textId="77777777" w:rsidR="00151F20" w:rsidRPr="00977B5F" w:rsidRDefault="00151F20" w:rsidP="007078AF">
            <w:pPr>
              <w:jc w:val="center"/>
              <w:rPr>
                <w:rFonts w:ascii="Arial Narrow" w:hAnsi="Arial Narrow"/>
              </w:rPr>
            </w:pPr>
            <w:r w:rsidRPr="00977B5F">
              <w:rPr>
                <w:rFonts w:ascii="Arial Narrow" w:hAnsi="Arial Narrow"/>
              </w:rPr>
              <w:t>Земли сельскохозяйственного назначения</w:t>
            </w:r>
          </w:p>
        </w:tc>
        <w:tc>
          <w:tcPr>
            <w:tcW w:w="976" w:type="pct"/>
            <w:tcBorders>
              <w:top w:val="single" w:sz="4" w:space="0" w:color="auto"/>
              <w:left w:val="single" w:sz="4" w:space="0" w:color="auto"/>
              <w:bottom w:val="single" w:sz="4" w:space="0" w:color="auto"/>
              <w:right w:val="single" w:sz="4" w:space="0" w:color="auto"/>
            </w:tcBorders>
            <w:vAlign w:val="center"/>
          </w:tcPr>
          <w:p w14:paraId="49AADE21" w14:textId="77777777" w:rsidR="00151F20" w:rsidRPr="00977B5F" w:rsidRDefault="00151F20" w:rsidP="007078AF">
            <w:pPr>
              <w:jc w:val="center"/>
              <w:rPr>
                <w:rFonts w:ascii="Arial Narrow" w:hAnsi="Arial Narrow"/>
              </w:rPr>
            </w:pPr>
            <w:r w:rsidRPr="00977B5F">
              <w:rPr>
                <w:rFonts w:ascii="Arial Narrow" w:hAnsi="Arial Narrow"/>
              </w:rPr>
              <w:t>Для сельскохозяйственного производства</w:t>
            </w:r>
          </w:p>
        </w:tc>
        <w:tc>
          <w:tcPr>
            <w:tcW w:w="627" w:type="pct"/>
            <w:tcBorders>
              <w:top w:val="single" w:sz="4" w:space="0" w:color="auto"/>
              <w:left w:val="single" w:sz="4" w:space="0" w:color="auto"/>
              <w:bottom w:val="single" w:sz="4" w:space="0" w:color="auto"/>
              <w:right w:val="single" w:sz="4" w:space="0" w:color="auto"/>
            </w:tcBorders>
            <w:vAlign w:val="center"/>
          </w:tcPr>
          <w:p w14:paraId="3B187B92" w14:textId="77777777" w:rsidR="00151F20" w:rsidRPr="00977B5F" w:rsidRDefault="00151F20" w:rsidP="007078AF">
            <w:pPr>
              <w:jc w:val="center"/>
              <w:rPr>
                <w:rFonts w:ascii="Arial Narrow" w:hAnsi="Arial Narrow"/>
              </w:rPr>
            </w:pPr>
            <w:r w:rsidRPr="00977B5F">
              <w:rPr>
                <w:rFonts w:ascii="Arial Narrow" w:hAnsi="Arial Narrow"/>
              </w:rPr>
              <w:t>Земли населенных пунктов</w:t>
            </w:r>
          </w:p>
        </w:tc>
        <w:tc>
          <w:tcPr>
            <w:tcW w:w="976" w:type="pct"/>
            <w:tcBorders>
              <w:top w:val="single" w:sz="4" w:space="0" w:color="auto"/>
              <w:left w:val="single" w:sz="4" w:space="0" w:color="auto"/>
              <w:bottom w:val="single" w:sz="4" w:space="0" w:color="auto"/>
              <w:right w:val="single" w:sz="4" w:space="0" w:color="auto"/>
            </w:tcBorders>
            <w:vAlign w:val="center"/>
          </w:tcPr>
          <w:p w14:paraId="354952E0" w14:textId="77777777" w:rsidR="00151F20" w:rsidRPr="00977B5F" w:rsidRDefault="00151F20" w:rsidP="007078AF">
            <w:pPr>
              <w:jc w:val="center"/>
              <w:rPr>
                <w:rFonts w:ascii="Arial Narrow" w:hAnsi="Arial Narrow"/>
              </w:rPr>
            </w:pPr>
            <w:r w:rsidRPr="00977B5F">
              <w:rPr>
                <w:rFonts w:ascii="Arial Narrow" w:hAnsi="Arial Narrow"/>
              </w:rPr>
              <w:t>Для сельскохозяйственного производства</w:t>
            </w:r>
          </w:p>
        </w:tc>
        <w:tc>
          <w:tcPr>
            <w:tcW w:w="472" w:type="pct"/>
            <w:tcBorders>
              <w:top w:val="single" w:sz="4" w:space="0" w:color="auto"/>
              <w:left w:val="single" w:sz="4" w:space="0" w:color="auto"/>
              <w:bottom w:val="single" w:sz="4" w:space="0" w:color="auto"/>
              <w:right w:val="single" w:sz="4" w:space="0" w:color="auto"/>
            </w:tcBorders>
            <w:vAlign w:val="center"/>
          </w:tcPr>
          <w:p w14:paraId="58FD361D" w14:textId="77777777" w:rsidR="00151F20" w:rsidRPr="00977B5F" w:rsidRDefault="00151F20" w:rsidP="007078AF">
            <w:pPr>
              <w:jc w:val="center"/>
              <w:rPr>
                <w:rFonts w:ascii="Arial Narrow" w:hAnsi="Arial Narrow"/>
              </w:rPr>
            </w:pPr>
            <w:r w:rsidRPr="002D1F00">
              <w:rPr>
                <w:rFonts w:ascii="Arial Narrow" w:hAnsi="Arial Narrow"/>
              </w:rPr>
              <w:t>196 000</w:t>
            </w:r>
          </w:p>
        </w:tc>
      </w:tr>
    </w:tbl>
    <w:p w14:paraId="43EFBD22" w14:textId="77777777" w:rsidR="002627E4" w:rsidRPr="00B40267" w:rsidRDefault="002627E4" w:rsidP="002627E4"/>
    <w:p w14:paraId="5F379A84" w14:textId="582BA28C" w:rsidR="002627E4" w:rsidRDefault="002627E4" w:rsidP="002627E4">
      <w:pPr>
        <w:pStyle w:val="ad"/>
        <w:keepNext/>
      </w:pPr>
      <w:r>
        <w:t xml:space="preserve">Таблица </w:t>
      </w:r>
      <w:r w:rsidR="003969F6">
        <w:fldChar w:fldCharType="begin"/>
      </w:r>
      <w:r w:rsidR="003969F6">
        <w:instrText xml:space="preserve"> SEQ Таблица \* ARABIC </w:instrText>
      </w:r>
      <w:r w:rsidR="003969F6">
        <w:fldChar w:fldCharType="separate"/>
      </w:r>
      <w:r w:rsidR="00ED0796">
        <w:rPr>
          <w:noProof/>
        </w:rPr>
        <w:t>112</w:t>
      </w:r>
      <w:r w:rsidR="003969F6">
        <w:rPr>
          <w:noProof/>
        </w:rPr>
        <w:fldChar w:fldCharType="end"/>
      </w:r>
      <w:r>
        <w:t xml:space="preserve"> – </w:t>
      </w:r>
      <w:r w:rsidRPr="00DF5CE9">
        <w:t xml:space="preserve">Сведения о земельных участках, исключаемых из границ населенных пунктов Новоалександровского </w:t>
      </w:r>
      <w:r w:rsidR="007E0AA2">
        <w:t>муниципального</w:t>
      </w:r>
      <w:r w:rsidRPr="00DF5CE9">
        <w:t xml:space="preserve">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46"/>
        <w:gridCol w:w="1462"/>
        <w:gridCol w:w="1324"/>
        <w:gridCol w:w="1819"/>
        <w:gridCol w:w="1819"/>
        <w:gridCol w:w="1819"/>
        <w:gridCol w:w="880"/>
      </w:tblGrid>
      <w:tr w:rsidR="00A86754" w:rsidRPr="00977B5F" w14:paraId="42B9A223" w14:textId="77777777" w:rsidTr="00156782">
        <w:trPr>
          <w:cantSplit/>
          <w:trHeight w:val="1088"/>
        </w:trPr>
        <w:tc>
          <w:tcPr>
            <w:tcW w:w="183" w:type="pct"/>
            <w:tcBorders>
              <w:top w:val="single" w:sz="4" w:space="0" w:color="auto"/>
              <w:left w:val="single" w:sz="4" w:space="0" w:color="auto"/>
              <w:bottom w:val="single" w:sz="4" w:space="0" w:color="auto"/>
              <w:right w:val="single" w:sz="4" w:space="0" w:color="auto"/>
            </w:tcBorders>
            <w:vAlign w:val="center"/>
            <w:hideMark/>
          </w:tcPr>
          <w:p w14:paraId="732F99A2"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 п/п</w:t>
            </w:r>
          </w:p>
        </w:tc>
        <w:tc>
          <w:tcPr>
            <w:tcW w:w="772" w:type="pct"/>
            <w:tcBorders>
              <w:top w:val="single" w:sz="4" w:space="0" w:color="auto"/>
              <w:left w:val="single" w:sz="4" w:space="0" w:color="auto"/>
              <w:bottom w:val="single" w:sz="4" w:space="0" w:color="auto"/>
              <w:right w:val="single" w:sz="4" w:space="0" w:color="auto"/>
            </w:tcBorders>
            <w:vAlign w:val="center"/>
            <w:hideMark/>
          </w:tcPr>
          <w:p w14:paraId="0425DA56"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Кадастровый номер земельного участка</w:t>
            </w:r>
          </w:p>
        </w:tc>
        <w:tc>
          <w:tcPr>
            <w:tcW w:w="699" w:type="pct"/>
            <w:tcBorders>
              <w:top w:val="single" w:sz="4" w:space="0" w:color="auto"/>
              <w:left w:val="single" w:sz="4" w:space="0" w:color="auto"/>
              <w:bottom w:val="single" w:sz="4" w:space="0" w:color="auto"/>
              <w:right w:val="single" w:sz="4" w:space="0" w:color="auto"/>
            </w:tcBorders>
            <w:vAlign w:val="center"/>
            <w:hideMark/>
          </w:tcPr>
          <w:p w14:paraId="3B35B9BC"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Существующая категория земель</w:t>
            </w:r>
          </w:p>
        </w:tc>
        <w:tc>
          <w:tcPr>
            <w:tcW w:w="961" w:type="pct"/>
            <w:tcBorders>
              <w:top w:val="single" w:sz="4" w:space="0" w:color="auto"/>
              <w:left w:val="single" w:sz="4" w:space="0" w:color="auto"/>
              <w:bottom w:val="single" w:sz="4" w:space="0" w:color="auto"/>
              <w:right w:val="single" w:sz="4" w:space="0" w:color="auto"/>
            </w:tcBorders>
            <w:vAlign w:val="center"/>
            <w:hideMark/>
          </w:tcPr>
          <w:p w14:paraId="17232662"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Существующее использование земельного участка</w:t>
            </w:r>
          </w:p>
        </w:tc>
        <w:tc>
          <w:tcPr>
            <w:tcW w:w="1159" w:type="pct"/>
            <w:tcBorders>
              <w:top w:val="single" w:sz="4" w:space="0" w:color="auto"/>
              <w:left w:val="single" w:sz="4" w:space="0" w:color="auto"/>
              <w:bottom w:val="single" w:sz="4" w:space="0" w:color="auto"/>
              <w:right w:val="single" w:sz="4" w:space="0" w:color="auto"/>
            </w:tcBorders>
            <w:vAlign w:val="center"/>
            <w:hideMark/>
          </w:tcPr>
          <w:p w14:paraId="3A844336"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Планируемая категория земель</w:t>
            </w:r>
          </w:p>
        </w:tc>
        <w:tc>
          <w:tcPr>
            <w:tcW w:w="762" w:type="pct"/>
            <w:tcBorders>
              <w:top w:val="single" w:sz="4" w:space="0" w:color="auto"/>
              <w:left w:val="single" w:sz="4" w:space="0" w:color="auto"/>
              <w:bottom w:val="single" w:sz="4" w:space="0" w:color="auto"/>
              <w:right w:val="single" w:sz="4" w:space="0" w:color="auto"/>
            </w:tcBorders>
            <w:vAlign w:val="center"/>
            <w:hideMark/>
          </w:tcPr>
          <w:p w14:paraId="7F133EA3"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Планируемое использование земельного участка</w:t>
            </w:r>
          </w:p>
        </w:tc>
        <w:tc>
          <w:tcPr>
            <w:tcW w:w="465" w:type="pct"/>
            <w:tcBorders>
              <w:top w:val="single" w:sz="4" w:space="0" w:color="auto"/>
              <w:left w:val="single" w:sz="4" w:space="0" w:color="auto"/>
              <w:bottom w:val="single" w:sz="4" w:space="0" w:color="auto"/>
              <w:right w:val="single" w:sz="4" w:space="0" w:color="auto"/>
            </w:tcBorders>
            <w:vAlign w:val="center"/>
            <w:hideMark/>
          </w:tcPr>
          <w:p w14:paraId="2056F31F"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Площадь, м</w:t>
            </w:r>
            <w:r w:rsidRPr="00977B5F">
              <w:rPr>
                <w:rFonts w:ascii="Arial Narrow" w:hAnsi="Arial Narrow"/>
                <w:b/>
                <w:color w:val="000000"/>
                <w:vertAlign w:val="superscript"/>
              </w:rPr>
              <w:t>2</w:t>
            </w:r>
          </w:p>
        </w:tc>
      </w:tr>
      <w:tr w:rsidR="00A86754" w:rsidRPr="00977B5F" w14:paraId="6C51BDC4" w14:textId="77777777" w:rsidTr="00E96C2C">
        <w:trPr>
          <w:cantSplit/>
          <w:trHeight w:val="58"/>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68DE331" w14:textId="77777777" w:rsidR="00A86754" w:rsidRPr="00977B5F" w:rsidRDefault="00A86754" w:rsidP="00191E51">
            <w:pPr>
              <w:jc w:val="center"/>
              <w:rPr>
                <w:rFonts w:ascii="Arial Narrow" w:hAnsi="Arial Narrow"/>
                <w:b/>
                <w:color w:val="000000"/>
              </w:rPr>
            </w:pPr>
            <w:r w:rsidRPr="00977B5F">
              <w:rPr>
                <w:rFonts w:ascii="Arial Narrow" w:hAnsi="Arial Narrow"/>
                <w:b/>
                <w:color w:val="000000"/>
              </w:rPr>
              <w:t>ст-ца Расшеватская</w:t>
            </w:r>
          </w:p>
        </w:tc>
      </w:tr>
      <w:tr w:rsidR="00977B5F" w:rsidRPr="00977B5F" w14:paraId="470956B4"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16EA08C8"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2B5FAECF" w14:textId="08774CE1" w:rsidR="00977B5F" w:rsidRPr="00977B5F" w:rsidRDefault="00977B5F" w:rsidP="00977B5F">
            <w:pPr>
              <w:jc w:val="center"/>
              <w:rPr>
                <w:rFonts w:ascii="Arial Narrow" w:hAnsi="Arial Narrow"/>
              </w:rPr>
            </w:pPr>
            <w:r w:rsidRPr="00977B5F">
              <w:rPr>
                <w:rFonts w:ascii="Arial Narrow" w:hAnsi="Arial Narrow"/>
              </w:rPr>
              <w:t>26:04:020321:9</w:t>
            </w:r>
          </w:p>
        </w:tc>
        <w:tc>
          <w:tcPr>
            <w:tcW w:w="699" w:type="pct"/>
            <w:tcBorders>
              <w:top w:val="single" w:sz="4" w:space="0" w:color="auto"/>
              <w:left w:val="single" w:sz="4" w:space="0" w:color="auto"/>
              <w:bottom w:val="single" w:sz="4" w:space="0" w:color="auto"/>
              <w:right w:val="single" w:sz="4" w:space="0" w:color="auto"/>
            </w:tcBorders>
            <w:vAlign w:val="center"/>
          </w:tcPr>
          <w:p w14:paraId="10C1FFFD" w14:textId="496FD39D" w:rsidR="00977B5F" w:rsidRPr="00977B5F" w:rsidRDefault="00977B5F" w:rsidP="00977B5F">
            <w:pPr>
              <w:jc w:val="center"/>
              <w:rPr>
                <w:rFonts w:ascii="Arial Narrow" w:hAnsi="Arial Narrow"/>
              </w:rPr>
            </w:pPr>
            <w:r w:rsidRPr="00977B5F">
              <w:rPr>
                <w:rFonts w:ascii="Arial Narrow" w:hAnsi="Arial Narrow"/>
              </w:rPr>
              <w:t>Земли населенных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7D8636A4" w14:textId="009DE08B" w:rsidR="00977B5F" w:rsidRPr="00977B5F" w:rsidRDefault="00977B5F" w:rsidP="00977B5F">
            <w:pPr>
              <w:jc w:val="center"/>
              <w:rPr>
                <w:rFonts w:ascii="Arial Narrow" w:hAnsi="Arial Narrow"/>
              </w:rPr>
            </w:pPr>
            <w:r w:rsidRPr="00977B5F">
              <w:rPr>
                <w:rFonts w:ascii="Arial Narrow" w:hAnsi="Arial Narrow"/>
              </w:rPr>
              <w:t>Для производственных целей</w:t>
            </w:r>
          </w:p>
        </w:tc>
        <w:tc>
          <w:tcPr>
            <w:tcW w:w="1159" w:type="pct"/>
            <w:tcBorders>
              <w:top w:val="single" w:sz="4" w:space="0" w:color="auto"/>
              <w:left w:val="single" w:sz="4" w:space="0" w:color="auto"/>
              <w:bottom w:val="single" w:sz="4" w:space="0" w:color="auto"/>
              <w:right w:val="single" w:sz="4" w:space="0" w:color="auto"/>
            </w:tcBorders>
            <w:vAlign w:val="center"/>
          </w:tcPr>
          <w:p w14:paraId="20EB3874" w14:textId="1CC195FC" w:rsidR="00977B5F" w:rsidRPr="00977B5F" w:rsidRDefault="00977B5F" w:rsidP="00977B5F">
            <w:pPr>
              <w:jc w:val="center"/>
              <w:rPr>
                <w:rFonts w:ascii="Arial Narrow" w:hAnsi="Arial Narrow"/>
              </w:rPr>
            </w:pPr>
            <w:r w:rsidRPr="00977B5F">
              <w:rPr>
                <w:rFonts w:ascii="Arial Narrow" w:hAnsi="Arial Narrow"/>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62" w:type="pct"/>
            <w:tcBorders>
              <w:top w:val="single" w:sz="4" w:space="0" w:color="auto"/>
              <w:left w:val="single" w:sz="4" w:space="0" w:color="auto"/>
              <w:bottom w:val="single" w:sz="4" w:space="0" w:color="auto"/>
              <w:right w:val="single" w:sz="4" w:space="0" w:color="auto"/>
            </w:tcBorders>
            <w:vAlign w:val="center"/>
          </w:tcPr>
          <w:p w14:paraId="7AE16BD1" w14:textId="24622BF9" w:rsidR="00977B5F" w:rsidRPr="00977B5F" w:rsidRDefault="00977B5F" w:rsidP="00977B5F">
            <w:pPr>
              <w:jc w:val="center"/>
              <w:rPr>
                <w:rFonts w:ascii="Arial Narrow" w:hAnsi="Arial Narrow"/>
              </w:rPr>
            </w:pPr>
            <w:r w:rsidRPr="00977B5F">
              <w:rPr>
                <w:rFonts w:ascii="Arial Narrow" w:hAnsi="Arial Narrow"/>
              </w:rPr>
              <w:t>Для размещения промышленных объектов</w:t>
            </w:r>
          </w:p>
        </w:tc>
        <w:tc>
          <w:tcPr>
            <w:tcW w:w="465" w:type="pct"/>
            <w:tcBorders>
              <w:top w:val="single" w:sz="4" w:space="0" w:color="auto"/>
              <w:left w:val="single" w:sz="4" w:space="0" w:color="auto"/>
              <w:bottom w:val="single" w:sz="4" w:space="0" w:color="auto"/>
              <w:right w:val="single" w:sz="4" w:space="0" w:color="auto"/>
            </w:tcBorders>
            <w:vAlign w:val="center"/>
          </w:tcPr>
          <w:p w14:paraId="34F21B2D" w14:textId="0D0749CE" w:rsidR="00977B5F" w:rsidRPr="00977B5F" w:rsidRDefault="00977B5F" w:rsidP="00977B5F">
            <w:pPr>
              <w:jc w:val="center"/>
              <w:rPr>
                <w:rFonts w:ascii="Arial Narrow" w:hAnsi="Arial Narrow"/>
              </w:rPr>
            </w:pPr>
            <w:r w:rsidRPr="00977B5F">
              <w:rPr>
                <w:rFonts w:ascii="Arial Narrow" w:hAnsi="Arial Narrow"/>
              </w:rPr>
              <w:t>31 911</w:t>
            </w:r>
          </w:p>
        </w:tc>
      </w:tr>
      <w:tr w:rsidR="00977B5F" w:rsidRPr="00977B5F" w14:paraId="3E9B4305"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590E2F09"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102F5134" w14:textId="65D806E7" w:rsidR="00977B5F" w:rsidRPr="00977B5F" w:rsidRDefault="00977B5F" w:rsidP="00977B5F">
            <w:pPr>
              <w:jc w:val="center"/>
              <w:rPr>
                <w:rFonts w:ascii="Arial Narrow" w:hAnsi="Arial Narrow"/>
              </w:rPr>
            </w:pPr>
            <w:r w:rsidRPr="00977B5F">
              <w:rPr>
                <w:rFonts w:ascii="Arial Narrow" w:hAnsi="Arial Narrow"/>
              </w:rPr>
              <w:t>26:04:020321:5</w:t>
            </w:r>
          </w:p>
        </w:tc>
        <w:tc>
          <w:tcPr>
            <w:tcW w:w="699" w:type="pct"/>
            <w:tcBorders>
              <w:top w:val="single" w:sz="4" w:space="0" w:color="auto"/>
              <w:left w:val="single" w:sz="4" w:space="0" w:color="auto"/>
              <w:bottom w:val="single" w:sz="4" w:space="0" w:color="auto"/>
              <w:right w:val="single" w:sz="4" w:space="0" w:color="auto"/>
            </w:tcBorders>
            <w:vAlign w:val="center"/>
          </w:tcPr>
          <w:p w14:paraId="024ADEB5" w14:textId="2B8DAAA1" w:rsidR="00977B5F" w:rsidRPr="00977B5F" w:rsidRDefault="00977B5F" w:rsidP="00977B5F">
            <w:pPr>
              <w:jc w:val="center"/>
              <w:rPr>
                <w:rFonts w:ascii="Arial Narrow" w:hAnsi="Arial Narrow"/>
              </w:rPr>
            </w:pPr>
            <w:r w:rsidRPr="00977B5F">
              <w:rPr>
                <w:rFonts w:ascii="Arial Narrow" w:hAnsi="Arial Narrow"/>
              </w:rPr>
              <w:t>Земли населенных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0D4E7CAE" w14:textId="74D7ACBD" w:rsidR="00977B5F" w:rsidRPr="00977B5F" w:rsidRDefault="00977B5F" w:rsidP="00977B5F">
            <w:pPr>
              <w:jc w:val="center"/>
              <w:rPr>
                <w:rFonts w:ascii="Arial Narrow" w:hAnsi="Arial Narrow"/>
              </w:rPr>
            </w:pPr>
            <w:r w:rsidRPr="00977B5F">
              <w:rPr>
                <w:rFonts w:ascii="Arial Narrow" w:hAnsi="Arial Narrow"/>
              </w:rPr>
              <w:t>В целях использования под карьер для разработки глины для производства керамического кирпича</w:t>
            </w:r>
          </w:p>
        </w:tc>
        <w:tc>
          <w:tcPr>
            <w:tcW w:w="1159" w:type="pct"/>
            <w:tcBorders>
              <w:top w:val="single" w:sz="4" w:space="0" w:color="auto"/>
              <w:left w:val="single" w:sz="4" w:space="0" w:color="auto"/>
              <w:bottom w:val="single" w:sz="4" w:space="0" w:color="auto"/>
              <w:right w:val="single" w:sz="4" w:space="0" w:color="auto"/>
            </w:tcBorders>
            <w:vAlign w:val="center"/>
          </w:tcPr>
          <w:p w14:paraId="1711D829" w14:textId="110ACF17" w:rsidR="00977B5F" w:rsidRPr="00977B5F" w:rsidRDefault="00977B5F" w:rsidP="00977B5F">
            <w:pPr>
              <w:jc w:val="center"/>
              <w:rPr>
                <w:rFonts w:ascii="Arial Narrow" w:hAnsi="Arial Narrow"/>
              </w:rPr>
            </w:pPr>
            <w:r w:rsidRPr="00977B5F">
              <w:rPr>
                <w:rFonts w:ascii="Arial Narrow" w:hAnsi="Arial Narrow"/>
                <w:color w:val="333333"/>
                <w:shd w:val="clear" w:color="auto" w:fill="FFFFFF"/>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62" w:type="pct"/>
            <w:tcBorders>
              <w:top w:val="single" w:sz="4" w:space="0" w:color="auto"/>
              <w:left w:val="single" w:sz="4" w:space="0" w:color="auto"/>
              <w:bottom w:val="single" w:sz="4" w:space="0" w:color="auto"/>
              <w:right w:val="single" w:sz="4" w:space="0" w:color="auto"/>
            </w:tcBorders>
            <w:vAlign w:val="center"/>
          </w:tcPr>
          <w:p w14:paraId="229E692A" w14:textId="66B765B8" w:rsidR="00977B5F" w:rsidRPr="00977B5F" w:rsidRDefault="00977B5F" w:rsidP="00977B5F">
            <w:pPr>
              <w:jc w:val="center"/>
              <w:rPr>
                <w:rFonts w:ascii="Arial Narrow" w:hAnsi="Arial Narrow"/>
              </w:rPr>
            </w:pPr>
            <w:r w:rsidRPr="00977B5F">
              <w:rPr>
                <w:rFonts w:ascii="Arial Narrow" w:hAnsi="Arial Narrow"/>
                <w:color w:val="000000"/>
              </w:rPr>
              <w:t>Для размещения промышленных объектов</w:t>
            </w:r>
          </w:p>
        </w:tc>
        <w:tc>
          <w:tcPr>
            <w:tcW w:w="465" w:type="pct"/>
            <w:tcBorders>
              <w:top w:val="single" w:sz="4" w:space="0" w:color="auto"/>
              <w:left w:val="single" w:sz="4" w:space="0" w:color="auto"/>
              <w:bottom w:val="single" w:sz="4" w:space="0" w:color="auto"/>
              <w:right w:val="single" w:sz="4" w:space="0" w:color="auto"/>
            </w:tcBorders>
            <w:vAlign w:val="center"/>
          </w:tcPr>
          <w:p w14:paraId="32353767" w14:textId="24C61ECF" w:rsidR="00977B5F" w:rsidRPr="00977B5F" w:rsidRDefault="00977B5F" w:rsidP="00977B5F">
            <w:pPr>
              <w:jc w:val="center"/>
              <w:rPr>
                <w:rFonts w:ascii="Arial Narrow" w:hAnsi="Arial Narrow"/>
              </w:rPr>
            </w:pPr>
            <w:r w:rsidRPr="00977B5F">
              <w:rPr>
                <w:rFonts w:ascii="Arial Narrow" w:hAnsi="Arial Narrow"/>
                <w:shd w:val="clear" w:color="auto" w:fill="FFFFFF"/>
              </w:rPr>
              <w:t>8 400</w:t>
            </w:r>
          </w:p>
        </w:tc>
      </w:tr>
      <w:tr w:rsidR="00977B5F" w:rsidRPr="00977B5F" w14:paraId="1AF99A07" w14:textId="77777777" w:rsidTr="00977B5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1FE7C77" w14:textId="40188B0A" w:rsidR="00977B5F" w:rsidRPr="00977B5F" w:rsidRDefault="00977B5F" w:rsidP="00977B5F">
            <w:pPr>
              <w:jc w:val="center"/>
              <w:rPr>
                <w:rFonts w:ascii="Arial Narrow" w:hAnsi="Arial Narrow"/>
                <w:shd w:val="clear" w:color="auto" w:fill="FFFFFF"/>
              </w:rPr>
            </w:pPr>
            <w:r w:rsidRPr="00977B5F">
              <w:rPr>
                <w:rFonts w:ascii="Arial Narrow" w:hAnsi="Arial Narrow"/>
                <w:b/>
              </w:rPr>
              <w:t>ст-ца Григорополисская</w:t>
            </w:r>
          </w:p>
        </w:tc>
      </w:tr>
      <w:tr w:rsidR="00977B5F" w:rsidRPr="00977B5F" w14:paraId="5B9AAE7D"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3C73703A"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33A53E5B" w14:textId="79C3BAAE" w:rsidR="00977B5F" w:rsidRPr="00977B5F" w:rsidRDefault="00977B5F" w:rsidP="00977B5F">
            <w:pPr>
              <w:jc w:val="center"/>
              <w:rPr>
                <w:rFonts w:ascii="Arial Narrow" w:hAnsi="Arial Narrow"/>
              </w:rPr>
            </w:pPr>
            <w:r w:rsidRPr="00977B5F">
              <w:rPr>
                <w:rFonts w:ascii="Arial Narrow" w:hAnsi="Arial Narrow"/>
              </w:rPr>
              <w:t>26:04:000000:6084</w:t>
            </w:r>
          </w:p>
        </w:tc>
        <w:tc>
          <w:tcPr>
            <w:tcW w:w="699" w:type="pct"/>
            <w:tcBorders>
              <w:top w:val="single" w:sz="4" w:space="0" w:color="auto"/>
              <w:left w:val="single" w:sz="4" w:space="0" w:color="auto"/>
              <w:bottom w:val="single" w:sz="4" w:space="0" w:color="auto"/>
              <w:right w:val="single" w:sz="4" w:space="0" w:color="auto"/>
            </w:tcBorders>
            <w:vAlign w:val="center"/>
          </w:tcPr>
          <w:p w14:paraId="6556085E" w14:textId="64DDA569" w:rsidR="00977B5F" w:rsidRPr="00977B5F" w:rsidRDefault="00977B5F" w:rsidP="00977B5F">
            <w:pPr>
              <w:jc w:val="center"/>
              <w:rPr>
                <w:rFonts w:ascii="Arial Narrow" w:hAnsi="Arial Narrow"/>
              </w:rPr>
            </w:pPr>
            <w:r w:rsidRPr="00977B5F">
              <w:rPr>
                <w:rFonts w:ascii="Arial Narrow" w:hAnsi="Arial Narrow"/>
              </w:rPr>
              <w:t>Земли населённых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308BD9C9" w14:textId="261FA542" w:rsidR="00977B5F" w:rsidRPr="00977B5F" w:rsidRDefault="00977B5F" w:rsidP="00977B5F">
            <w:pPr>
              <w:jc w:val="center"/>
              <w:rPr>
                <w:rFonts w:ascii="Arial Narrow" w:hAnsi="Arial Narrow"/>
              </w:rPr>
            </w:pPr>
            <w:r w:rsidRPr="00977B5F">
              <w:rPr>
                <w:rFonts w:ascii="Arial Narrow" w:hAnsi="Arial Narrow"/>
              </w:rPr>
              <w:t>Для размещения кладбищ</w:t>
            </w:r>
          </w:p>
        </w:tc>
        <w:tc>
          <w:tcPr>
            <w:tcW w:w="1159" w:type="pct"/>
            <w:tcBorders>
              <w:top w:val="single" w:sz="4" w:space="0" w:color="auto"/>
              <w:left w:val="single" w:sz="4" w:space="0" w:color="auto"/>
              <w:bottom w:val="single" w:sz="4" w:space="0" w:color="auto"/>
              <w:right w:val="single" w:sz="4" w:space="0" w:color="auto"/>
            </w:tcBorders>
            <w:vAlign w:val="center"/>
          </w:tcPr>
          <w:p w14:paraId="002ED37B" w14:textId="27138EF9" w:rsidR="00977B5F" w:rsidRPr="00977B5F" w:rsidRDefault="00977B5F" w:rsidP="00977B5F">
            <w:pPr>
              <w:jc w:val="center"/>
              <w:rPr>
                <w:rFonts w:ascii="Arial Narrow" w:hAnsi="Arial Narrow"/>
                <w:color w:val="333333"/>
                <w:shd w:val="clear" w:color="auto" w:fill="FFFFFF"/>
              </w:rPr>
            </w:pPr>
            <w:r w:rsidRPr="00977B5F">
              <w:rPr>
                <w:rFonts w:ascii="Arial Narrow" w:hAnsi="Arial Narrow"/>
              </w:rPr>
              <w:t>Земли особо охраняемых территорий и объектов</w:t>
            </w:r>
          </w:p>
        </w:tc>
        <w:tc>
          <w:tcPr>
            <w:tcW w:w="762" w:type="pct"/>
            <w:tcBorders>
              <w:top w:val="single" w:sz="4" w:space="0" w:color="auto"/>
              <w:left w:val="single" w:sz="4" w:space="0" w:color="auto"/>
              <w:bottom w:val="single" w:sz="4" w:space="0" w:color="auto"/>
              <w:right w:val="single" w:sz="4" w:space="0" w:color="auto"/>
            </w:tcBorders>
            <w:vAlign w:val="center"/>
          </w:tcPr>
          <w:p w14:paraId="1F73D8E6" w14:textId="3460B090" w:rsidR="00977B5F" w:rsidRPr="00977B5F" w:rsidRDefault="00977B5F" w:rsidP="00977B5F">
            <w:pPr>
              <w:jc w:val="center"/>
              <w:rPr>
                <w:rFonts w:ascii="Arial Narrow" w:hAnsi="Arial Narrow"/>
                <w:color w:val="000000"/>
              </w:rPr>
            </w:pPr>
            <w:r w:rsidRPr="00977B5F">
              <w:rPr>
                <w:rFonts w:ascii="Arial Narrow" w:hAnsi="Arial Narrow"/>
              </w:rPr>
              <w:t>Для размещения кладбищ</w:t>
            </w:r>
          </w:p>
        </w:tc>
        <w:tc>
          <w:tcPr>
            <w:tcW w:w="465" w:type="pct"/>
            <w:tcBorders>
              <w:top w:val="single" w:sz="4" w:space="0" w:color="auto"/>
              <w:left w:val="single" w:sz="4" w:space="0" w:color="auto"/>
              <w:bottom w:val="single" w:sz="4" w:space="0" w:color="auto"/>
              <w:right w:val="single" w:sz="4" w:space="0" w:color="auto"/>
            </w:tcBorders>
            <w:vAlign w:val="center"/>
          </w:tcPr>
          <w:p w14:paraId="3A54A069" w14:textId="7C625070" w:rsidR="00977B5F" w:rsidRPr="00977B5F" w:rsidRDefault="00977B5F" w:rsidP="00977B5F">
            <w:pPr>
              <w:jc w:val="center"/>
              <w:rPr>
                <w:rFonts w:ascii="Arial Narrow" w:hAnsi="Arial Narrow"/>
                <w:shd w:val="clear" w:color="auto" w:fill="FFFFFF"/>
              </w:rPr>
            </w:pPr>
            <w:r w:rsidRPr="00977B5F">
              <w:rPr>
                <w:rFonts w:ascii="Arial Narrow" w:hAnsi="Arial Narrow"/>
              </w:rPr>
              <w:t>48 035</w:t>
            </w:r>
          </w:p>
        </w:tc>
      </w:tr>
      <w:tr w:rsidR="00977B5F" w:rsidRPr="00977B5F" w14:paraId="0836D735" w14:textId="77777777" w:rsidTr="00977B5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88E144" w14:textId="106615B7" w:rsidR="00977B5F" w:rsidRPr="00977B5F" w:rsidRDefault="00977B5F" w:rsidP="00977B5F">
            <w:pPr>
              <w:jc w:val="center"/>
              <w:rPr>
                <w:rFonts w:ascii="Arial Narrow" w:hAnsi="Arial Narrow"/>
                <w:shd w:val="clear" w:color="auto" w:fill="FFFFFF"/>
              </w:rPr>
            </w:pPr>
            <w:r w:rsidRPr="00977B5F">
              <w:rPr>
                <w:rFonts w:ascii="Arial Narrow" w:hAnsi="Arial Narrow"/>
                <w:b/>
                <w:color w:val="000000"/>
              </w:rPr>
              <w:t>п. Равнинный</w:t>
            </w:r>
          </w:p>
        </w:tc>
      </w:tr>
      <w:tr w:rsidR="00977B5F" w:rsidRPr="00977B5F" w14:paraId="48C5A535"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69062696"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2C033AE9" w14:textId="51E7FBB3" w:rsidR="00977B5F" w:rsidRPr="00977B5F" w:rsidRDefault="00977B5F" w:rsidP="00977B5F">
            <w:pPr>
              <w:jc w:val="center"/>
              <w:rPr>
                <w:rFonts w:ascii="Arial Narrow" w:hAnsi="Arial Narrow"/>
              </w:rPr>
            </w:pPr>
            <w:r w:rsidRPr="00977B5F">
              <w:rPr>
                <w:rFonts w:ascii="Arial Narrow" w:hAnsi="Arial Narrow"/>
                <w:color w:val="000000"/>
              </w:rPr>
              <w:t>26:04:160102:109</w:t>
            </w:r>
          </w:p>
        </w:tc>
        <w:tc>
          <w:tcPr>
            <w:tcW w:w="699" w:type="pct"/>
            <w:tcBorders>
              <w:top w:val="single" w:sz="4" w:space="0" w:color="auto"/>
              <w:left w:val="single" w:sz="4" w:space="0" w:color="auto"/>
              <w:bottom w:val="single" w:sz="4" w:space="0" w:color="auto"/>
              <w:right w:val="single" w:sz="4" w:space="0" w:color="auto"/>
            </w:tcBorders>
            <w:vAlign w:val="center"/>
          </w:tcPr>
          <w:p w14:paraId="12F7BE23" w14:textId="4BAFDDAA" w:rsidR="00977B5F" w:rsidRPr="00977B5F" w:rsidRDefault="00977B5F" w:rsidP="00977B5F">
            <w:pPr>
              <w:jc w:val="center"/>
              <w:rPr>
                <w:rFonts w:ascii="Arial Narrow" w:hAnsi="Arial Narrow"/>
              </w:rPr>
            </w:pPr>
            <w:r w:rsidRPr="00977B5F">
              <w:rPr>
                <w:rFonts w:ascii="Arial Narrow" w:hAnsi="Arial Narrow"/>
                <w:color w:val="000000"/>
              </w:rPr>
              <w:t>Земли населённых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4545EEC0" w14:textId="34D7A238" w:rsidR="00977B5F" w:rsidRPr="00977B5F" w:rsidRDefault="00977B5F" w:rsidP="00977B5F">
            <w:pPr>
              <w:jc w:val="center"/>
              <w:rPr>
                <w:rFonts w:ascii="Arial Narrow" w:hAnsi="Arial Narrow"/>
              </w:rPr>
            </w:pPr>
            <w:r w:rsidRPr="00977B5F">
              <w:rPr>
                <w:rFonts w:ascii="Arial Narrow" w:hAnsi="Arial Narrow"/>
                <w:color w:val="000000"/>
              </w:rPr>
              <w:t>Ритуальная деятельность</w:t>
            </w:r>
          </w:p>
        </w:tc>
        <w:tc>
          <w:tcPr>
            <w:tcW w:w="1159" w:type="pct"/>
            <w:tcBorders>
              <w:top w:val="single" w:sz="4" w:space="0" w:color="auto"/>
              <w:left w:val="single" w:sz="4" w:space="0" w:color="auto"/>
              <w:bottom w:val="single" w:sz="4" w:space="0" w:color="auto"/>
              <w:right w:val="single" w:sz="4" w:space="0" w:color="auto"/>
            </w:tcBorders>
            <w:vAlign w:val="center"/>
          </w:tcPr>
          <w:p w14:paraId="26E511C5" w14:textId="4F77018E" w:rsidR="00977B5F" w:rsidRPr="00977B5F" w:rsidRDefault="00977B5F" w:rsidP="00977B5F">
            <w:pPr>
              <w:jc w:val="center"/>
              <w:rPr>
                <w:rFonts w:ascii="Arial Narrow" w:hAnsi="Arial Narrow"/>
                <w:color w:val="333333"/>
                <w:shd w:val="clear" w:color="auto" w:fill="FFFFFF"/>
              </w:rPr>
            </w:pPr>
            <w:r w:rsidRPr="00977B5F">
              <w:rPr>
                <w:rFonts w:ascii="Arial Narrow" w:hAnsi="Arial Narrow"/>
                <w:color w:val="000000"/>
              </w:rPr>
              <w:t>Земли особо охраняемых территорий и объектов</w:t>
            </w:r>
          </w:p>
        </w:tc>
        <w:tc>
          <w:tcPr>
            <w:tcW w:w="762" w:type="pct"/>
            <w:tcBorders>
              <w:top w:val="single" w:sz="4" w:space="0" w:color="auto"/>
              <w:left w:val="single" w:sz="4" w:space="0" w:color="auto"/>
              <w:bottom w:val="single" w:sz="4" w:space="0" w:color="auto"/>
              <w:right w:val="single" w:sz="4" w:space="0" w:color="auto"/>
            </w:tcBorders>
            <w:vAlign w:val="center"/>
          </w:tcPr>
          <w:p w14:paraId="3CE77A20" w14:textId="23837BCE" w:rsidR="00977B5F" w:rsidRPr="00977B5F" w:rsidRDefault="00977B5F" w:rsidP="00977B5F">
            <w:pPr>
              <w:jc w:val="center"/>
              <w:rPr>
                <w:rFonts w:ascii="Arial Narrow" w:hAnsi="Arial Narrow"/>
                <w:color w:val="000000"/>
              </w:rPr>
            </w:pPr>
            <w:r w:rsidRPr="00977B5F">
              <w:rPr>
                <w:rFonts w:ascii="Arial Narrow" w:hAnsi="Arial Narrow"/>
              </w:rPr>
              <w:t>Для размещения кладбищ</w:t>
            </w:r>
          </w:p>
        </w:tc>
        <w:tc>
          <w:tcPr>
            <w:tcW w:w="465" w:type="pct"/>
            <w:tcBorders>
              <w:top w:val="single" w:sz="4" w:space="0" w:color="auto"/>
              <w:left w:val="single" w:sz="4" w:space="0" w:color="auto"/>
              <w:bottom w:val="single" w:sz="4" w:space="0" w:color="auto"/>
              <w:right w:val="single" w:sz="4" w:space="0" w:color="auto"/>
            </w:tcBorders>
            <w:vAlign w:val="center"/>
          </w:tcPr>
          <w:p w14:paraId="1744E303" w14:textId="063151CD" w:rsidR="00977B5F" w:rsidRPr="00977B5F" w:rsidRDefault="00977B5F" w:rsidP="00977B5F">
            <w:pPr>
              <w:jc w:val="center"/>
              <w:rPr>
                <w:rFonts w:ascii="Arial Narrow" w:hAnsi="Arial Narrow"/>
                <w:shd w:val="clear" w:color="auto" w:fill="FFFFFF"/>
              </w:rPr>
            </w:pPr>
            <w:r w:rsidRPr="00977B5F">
              <w:rPr>
                <w:rFonts w:ascii="Arial Narrow" w:hAnsi="Arial Narrow"/>
                <w:color w:val="000000"/>
              </w:rPr>
              <w:t>5970</w:t>
            </w:r>
          </w:p>
        </w:tc>
      </w:tr>
      <w:tr w:rsidR="00977B5F" w:rsidRPr="00977B5F" w14:paraId="43515D02" w14:textId="77777777" w:rsidTr="00977B5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16C94B10" w14:textId="66B1A48A" w:rsidR="00977B5F" w:rsidRPr="00977B5F" w:rsidRDefault="00977B5F" w:rsidP="00977B5F">
            <w:pPr>
              <w:jc w:val="center"/>
              <w:rPr>
                <w:rFonts w:ascii="Arial Narrow" w:hAnsi="Arial Narrow"/>
                <w:shd w:val="clear" w:color="auto" w:fill="FFFFFF"/>
              </w:rPr>
            </w:pPr>
            <w:r w:rsidRPr="00977B5F">
              <w:rPr>
                <w:rFonts w:ascii="Arial Narrow" w:hAnsi="Arial Narrow"/>
                <w:b/>
                <w:color w:val="000000"/>
              </w:rPr>
              <w:t>п. Краснозоринский</w:t>
            </w:r>
          </w:p>
        </w:tc>
      </w:tr>
      <w:tr w:rsidR="00977B5F" w:rsidRPr="00977B5F" w14:paraId="5DF8BDC4"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0D48484E"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290A92B5" w14:textId="78F0A452" w:rsidR="00977B5F" w:rsidRPr="00977B5F" w:rsidRDefault="00977B5F" w:rsidP="00977B5F">
            <w:pPr>
              <w:jc w:val="center"/>
              <w:rPr>
                <w:rFonts w:ascii="Arial Narrow" w:hAnsi="Arial Narrow"/>
              </w:rPr>
            </w:pPr>
            <w:r w:rsidRPr="00977B5F">
              <w:rPr>
                <w:rFonts w:ascii="Arial Narrow" w:hAnsi="Arial Narrow"/>
                <w:color w:val="000000"/>
              </w:rPr>
              <w:t>26:04:150101:150</w:t>
            </w:r>
          </w:p>
        </w:tc>
        <w:tc>
          <w:tcPr>
            <w:tcW w:w="699" w:type="pct"/>
            <w:tcBorders>
              <w:top w:val="single" w:sz="4" w:space="0" w:color="auto"/>
              <w:left w:val="single" w:sz="4" w:space="0" w:color="auto"/>
              <w:bottom w:val="single" w:sz="4" w:space="0" w:color="auto"/>
              <w:right w:val="single" w:sz="4" w:space="0" w:color="auto"/>
            </w:tcBorders>
            <w:vAlign w:val="center"/>
          </w:tcPr>
          <w:p w14:paraId="15AAF057" w14:textId="42DCE735" w:rsidR="00977B5F" w:rsidRPr="00977B5F" w:rsidRDefault="00977B5F" w:rsidP="00977B5F">
            <w:pPr>
              <w:jc w:val="center"/>
              <w:rPr>
                <w:rFonts w:ascii="Arial Narrow" w:hAnsi="Arial Narrow"/>
              </w:rPr>
            </w:pPr>
            <w:r w:rsidRPr="00977B5F">
              <w:rPr>
                <w:rFonts w:ascii="Arial Narrow" w:hAnsi="Arial Narrow"/>
                <w:color w:val="000000"/>
              </w:rPr>
              <w:t>Земли населенных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59D2F120" w14:textId="2F9EBB30" w:rsidR="00977B5F" w:rsidRPr="00977B5F" w:rsidRDefault="00977B5F" w:rsidP="00977B5F">
            <w:pPr>
              <w:jc w:val="center"/>
              <w:rPr>
                <w:rFonts w:ascii="Arial Narrow" w:hAnsi="Arial Narrow"/>
              </w:rPr>
            </w:pPr>
            <w:r w:rsidRPr="00977B5F">
              <w:rPr>
                <w:rFonts w:ascii="Arial Narrow" w:hAnsi="Arial Narrow"/>
                <w:color w:val="000000"/>
              </w:rPr>
              <w:t>Для размещения объектов транспорта</w:t>
            </w:r>
          </w:p>
        </w:tc>
        <w:tc>
          <w:tcPr>
            <w:tcW w:w="1159" w:type="pct"/>
            <w:tcBorders>
              <w:top w:val="single" w:sz="4" w:space="0" w:color="auto"/>
              <w:left w:val="single" w:sz="4" w:space="0" w:color="auto"/>
              <w:bottom w:val="single" w:sz="4" w:space="0" w:color="auto"/>
              <w:right w:val="single" w:sz="4" w:space="0" w:color="auto"/>
            </w:tcBorders>
            <w:vAlign w:val="center"/>
          </w:tcPr>
          <w:p w14:paraId="0C794952" w14:textId="777FFF98" w:rsidR="00977B5F" w:rsidRPr="00977B5F" w:rsidRDefault="00977B5F" w:rsidP="00977B5F">
            <w:pPr>
              <w:jc w:val="center"/>
              <w:rPr>
                <w:rFonts w:ascii="Arial Narrow" w:hAnsi="Arial Narrow"/>
                <w:color w:val="333333"/>
                <w:shd w:val="clear" w:color="auto" w:fill="FFFFFF"/>
              </w:rPr>
            </w:pPr>
            <w:r w:rsidRPr="00977B5F">
              <w:rPr>
                <w:rFonts w:ascii="Arial Narrow" w:hAnsi="Arial Narrow"/>
                <w:color w:val="000000"/>
              </w:rPr>
              <w:t>Земли сельскохозяйственного назначения</w:t>
            </w:r>
          </w:p>
        </w:tc>
        <w:tc>
          <w:tcPr>
            <w:tcW w:w="762" w:type="pct"/>
            <w:tcBorders>
              <w:top w:val="single" w:sz="4" w:space="0" w:color="auto"/>
              <w:left w:val="single" w:sz="4" w:space="0" w:color="auto"/>
              <w:bottom w:val="single" w:sz="4" w:space="0" w:color="auto"/>
              <w:right w:val="single" w:sz="4" w:space="0" w:color="auto"/>
            </w:tcBorders>
            <w:vAlign w:val="center"/>
          </w:tcPr>
          <w:p w14:paraId="23FE8976" w14:textId="047D5E49" w:rsidR="00977B5F" w:rsidRPr="00977B5F" w:rsidRDefault="00977B5F" w:rsidP="00977B5F">
            <w:pPr>
              <w:jc w:val="center"/>
              <w:rPr>
                <w:rFonts w:ascii="Arial Narrow" w:hAnsi="Arial Narrow"/>
                <w:color w:val="000000"/>
              </w:rPr>
            </w:pPr>
            <w:r w:rsidRPr="00977B5F">
              <w:rPr>
                <w:rFonts w:ascii="Arial Narrow" w:hAnsi="Arial Narrow"/>
                <w:color w:val="000000"/>
              </w:rPr>
              <w:t>Для сельскохозяйственного производства</w:t>
            </w:r>
          </w:p>
        </w:tc>
        <w:tc>
          <w:tcPr>
            <w:tcW w:w="465" w:type="pct"/>
            <w:tcBorders>
              <w:top w:val="single" w:sz="4" w:space="0" w:color="auto"/>
              <w:left w:val="single" w:sz="4" w:space="0" w:color="auto"/>
              <w:bottom w:val="single" w:sz="4" w:space="0" w:color="auto"/>
              <w:right w:val="single" w:sz="4" w:space="0" w:color="auto"/>
            </w:tcBorders>
            <w:vAlign w:val="center"/>
          </w:tcPr>
          <w:p w14:paraId="76EC2FF5" w14:textId="5896D7EE" w:rsidR="00977B5F" w:rsidRPr="00977B5F" w:rsidRDefault="00977B5F" w:rsidP="00977B5F">
            <w:pPr>
              <w:jc w:val="center"/>
              <w:rPr>
                <w:rFonts w:ascii="Arial Narrow" w:hAnsi="Arial Narrow"/>
                <w:shd w:val="clear" w:color="auto" w:fill="FFFFFF"/>
              </w:rPr>
            </w:pPr>
            <w:r w:rsidRPr="00977B5F">
              <w:rPr>
                <w:rFonts w:ascii="Arial Narrow" w:hAnsi="Arial Narrow"/>
                <w:color w:val="000000"/>
              </w:rPr>
              <w:t>2640</w:t>
            </w:r>
          </w:p>
        </w:tc>
      </w:tr>
      <w:tr w:rsidR="00977B5F" w:rsidRPr="00977B5F" w14:paraId="11B2F871" w14:textId="77777777" w:rsidTr="00977B5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5A2E68" w14:textId="578BB832" w:rsidR="00977B5F" w:rsidRPr="00977B5F" w:rsidRDefault="00977B5F" w:rsidP="00977B5F">
            <w:pPr>
              <w:jc w:val="center"/>
              <w:rPr>
                <w:rFonts w:ascii="Arial Narrow" w:hAnsi="Arial Narrow"/>
                <w:shd w:val="clear" w:color="auto" w:fill="FFFFFF"/>
              </w:rPr>
            </w:pPr>
            <w:r w:rsidRPr="00977B5F">
              <w:rPr>
                <w:rFonts w:ascii="Arial Narrow" w:hAnsi="Arial Narrow"/>
                <w:b/>
                <w:color w:val="000000"/>
              </w:rPr>
              <w:t>ст. Кармалиновская</w:t>
            </w:r>
          </w:p>
        </w:tc>
      </w:tr>
      <w:tr w:rsidR="00977B5F" w:rsidRPr="00977B5F" w14:paraId="496F16A3"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2D74EC31"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7995EE9C" w14:textId="63CA422A" w:rsidR="00977B5F" w:rsidRPr="00977B5F" w:rsidRDefault="00977B5F" w:rsidP="00977B5F">
            <w:pPr>
              <w:jc w:val="center"/>
              <w:rPr>
                <w:rFonts w:ascii="Arial Narrow" w:hAnsi="Arial Narrow"/>
              </w:rPr>
            </w:pPr>
            <w:r w:rsidRPr="00977B5F">
              <w:rPr>
                <w:rFonts w:ascii="Arial Narrow" w:hAnsi="Arial Narrow"/>
              </w:rPr>
              <w:t>26:04:110405:67</w:t>
            </w:r>
          </w:p>
        </w:tc>
        <w:tc>
          <w:tcPr>
            <w:tcW w:w="699" w:type="pct"/>
            <w:tcBorders>
              <w:top w:val="single" w:sz="4" w:space="0" w:color="auto"/>
              <w:left w:val="single" w:sz="4" w:space="0" w:color="auto"/>
              <w:bottom w:val="single" w:sz="4" w:space="0" w:color="auto"/>
              <w:right w:val="single" w:sz="4" w:space="0" w:color="auto"/>
            </w:tcBorders>
            <w:vAlign w:val="center"/>
          </w:tcPr>
          <w:p w14:paraId="07EFDC93" w14:textId="61592324" w:rsidR="00977B5F" w:rsidRPr="00977B5F" w:rsidRDefault="00977B5F" w:rsidP="00977B5F">
            <w:pPr>
              <w:jc w:val="center"/>
              <w:rPr>
                <w:rFonts w:ascii="Arial Narrow" w:hAnsi="Arial Narrow"/>
              </w:rPr>
            </w:pPr>
            <w:r w:rsidRPr="00977B5F">
              <w:rPr>
                <w:rFonts w:ascii="Arial Narrow" w:hAnsi="Arial Narrow"/>
              </w:rPr>
              <w:t>Земли населённых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17ED974C" w14:textId="33A60CC5" w:rsidR="00977B5F" w:rsidRPr="00977B5F" w:rsidRDefault="00977B5F" w:rsidP="00977B5F">
            <w:pPr>
              <w:jc w:val="center"/>
              <w:rPr>
                <w:rFonts w:ascii="Arial Narrow" w:hAnsi="Arial Narrow"/>
              </w:rPr>
            </w:pPr>
            <w:r w:rsidRPr="00977B5F">
              <w:rPr>
                <w:rFonts w:ascii="Arial Narrow" w:hAnsi="Arial Narrow"/>
              </w:rPr>
              <w:t>Обеспечение сельскохозяйственного производства</w:t>
            </w:r>
          </w:p>
        </w:tc>
        <w:tc>
          <w:tcPr>
            <w:tcW w:w="1159" w:type="pct"/>
            <w:tcBorders>
              <w:top w:val="single" w:sz="4" w:space="0" w:color="auto"/>
              <w:left w:val="single" w:sz="4" w:space="0" w:color="auto"/>
              <w:bottom w:val="single" w:sz="4" w:space="0" w:color="auto"/>
              <w:right w:val="single" w:sz="4" w:space="0" w:color="auto"/>
            </w:tcBorders>
            <w:vAlign w:val="center"/>
          </w:tcPr>
          <w:p w14:paraId="10D1F250" w14:textId="0444C29A" w:rsidR="00977B5F" w:rsidRPr="00977B5F" w:rsidRDefault="00977B5F" w:rsidP="00977B5F">
            <w:pPr>
              <w:jc w:val="center"/>
              <w:rPr>
                <w:rFonts w:ascii="Arial Narrow" w:hAnsi="Arial Narrow"/>
                <w:color w:val="333333"/>
                <w:shd w:val="clear" w:color="auto" w:fill="FFFFFF"/>
              </w:rPr>
            </w:pPr>
            <w:r w:rsidRPr="00977B5F">
              <w:rPr>
                <w:rFonts w:ascii="Arial Narrow" w:hAnsi="Arial Narrow"/>
              </w:rPr>
              <w:t>Земли сельскохозяйственного назначения</w:t>
            </w:r>
          </w:p>
        </w:tc>
        <w:tc>
          <w:tcPr>
            <w:tcW w:w="762" w:type="pct"/>
            <w:tcBorders>
              <w:top w:val="single" w:sz="4" w:space="0" w:color="auto"/>
              <w:left w:val="single" w:sz="4" w:space="0" w:color="auto"/>
              <w:bottom w:val="single" w:sz="4" w:space="0" w:color="auto"/>
              <w:right w:val="single" w:sz="4" w:space="0" w:color="auto"/>
            </w:tcBorders>
            <w:vAlign w:val="center"/>
          </w:tcPr>
          <w:p w14:paraId="6149A746" w14:textId="5CEA4A09" w:rsidR="00977B5F" w:rsidRPr="00977B5F" w:rsidRDefault="00977B5F" w:rsidP="00977B5F">
            <w:pPr>
              <w:jc w:val="center"/>
              <w:rPr>
                <w:rFonts w:ascii="Arial Narrow" w:hAnsi="Arial Narrow"/>
                <w:color w:val="000000"/>
              </w:rPr>
            </w:pPr>
            <w:r w:rsidRPr="00977B5F">
              <w:rPr>
                <w:rFonts w:ascii="Arial Narrow" w:hAnsi="Arial Narrow"/>
              </w:rPr>
              <w:t>Для сельскохозяйственного производства</w:t>
            </w:r>
          </w:p>
        </w:tc>
        <w:tc>
          <w:tcPr>
            <w:tcW w:w="465" w:type="pct"/>
            <w:tcBorders>
              <w:top w:val="single" w:sz="4" w:space="0" w:color="auto"/>
              <w:left w:val="single" w:sz="4" w:space="0" w:color="auto"/>
              <w:bottom w:val="single" w:sz="4" w:space="0" w:color="auto"/>
              <w:right w:val="single" w:sz="4" w:space="0" w:color="auto"/>
            </w:tcBorders>
            <w:vAlign w:val="center"/>
          </w:tcPr>
          <w:p w14:paraId="61A31BD1" w14:textId="23272F09" w:rsidR="00977B5F" w:rsidRPr="00977B5F" w:rsidRDefault="00977B5F" w:rsidP="00977B5F">
            <w:pPr>
              <w:jc w:val="center"/>
              <w:rPr>
                <w:rFonts w:ascii="Arial Narrow" w:hAnsi="Arial Narrow"/>
                <w:shd w:val="clear" w:color="auto" w:fill="FFFFFF"/>
              </w:rPr>
            </w:pPr>
            <w:r w:rsidRPr="00977B5F">
              <w:rPr>
                <w:rFonts w:ascii="Arial Narrow" w:hAnsi="Arial Narrow"/>
              </w:rPr>
              <w:t>75001</w:t>
            </w:r>
          </w:p>
        </w:tc>
      </w:tr>
      <w:tr w:rsidR="00977B5F" w:rsidRPr="00977B5F" w14:paraId="256D39CA"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6E1A9A43"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0D9CE7B7" w14:textId="31443819" w:rsidR="00977B5F" w:rsidRPr="00977B5F" w:rsidRDefault="00977B5F" w:rsidP="00977B5F">
            <w:pPr>
              <w:jc w:val="center"/>
              <w:rPr>
                <w:rFonts w:ascii="Arial Narrow" w:hAnsi="Arial Narrow"/>
              </w:rPr>
            </w:pPr>
            <w:r w:rsidRPr="00977B5F">
              <w:rPr>
                <w:rFonts w:ascii="Arial Narrow" w:hAnsi="Arial Narrow"/>
              </w:rPr>
              <w:t>26:04:110506:234</w:t>
            </w:r>
          </w:p>
        </w:tc>
        <w:tc>
          <w:tcPr>
            <w:tcW w:w="699" w:type="pct"/>
            <w:tcBorders>
              <w:top w:val="single" w:sz="4" w:space="0" w:color="auto"/>
              <w:left w:val="single" w:sz="4" w:space="0" w:color="auto"/>
              <w:bottom w:val="single" w:sz="4" w:space="0" w:color="auto"/>
              <w:right w:val="single" w:sz="4" w:space="0" w:color="auto"/>
            </w:tcBorders>
            <w:vAlign w:val="center"/>
          </w:tcPr>
          <w:p w14:paraId="57721632" w14:textId="2128EA08" w:rsidR="00977B5F" w:rsidRPr="00977B5F" w:rsidRDefault="00977B5F" w:rsidP="00977B5F">
            <w:pPr>
              <w:jc w:val="center"/>
              <w:rPr>
                <w:rFonts w:ascii="Arial Narrow" w:hAnsi="Arial Narrow"/>
              </w:rPr>
            </w:pPr>
            <w:r w:rsidRPr="00977B5F">
              <w:rPr>
                <w:rFonts w:ascii="Arial Narrow" w:hAnsi="Arial Narrow"/>
              </w:rPr>
              <w:t>Земли населённых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4ECA5747" w14:textId="39A6EB4E" w:rsidR="00977B5F" w:rsidRPr="00977B5F" w:rsidRDefault="00977B5F" w:rsidP="00977B5F">
            <w:pPr>
              <w:jc w:val="center"/>
              <w:rPr>
                <w:rFonts w:ascii="Arial Narrow" w:hAnsi="Arial Narrow"/>
              </w:rPr>
            </w:pPr>
            <w:r w:rsidRPr="00977B5F">
              <w:rPr>
                <w:rFonts w:ascii="Arial Narrow" w:hAnsi="Arial Narrow"/>
                <w:color w:val="000000"/>
              </w:rPr>
              <w:t>Ритуальная деятельность</w:t>
            </w:r>
          </w:p>
        </w:tc>
        <w:tc>
          <w:tcPr>
            <w:tcW w:w="1159" w:type="pct"/>
            <w:tcBorders>
              <w:top w:val="single" w:sz="4" w:space="0" w:color="auto"/>
              <w:left w:val="single" w:sz="4" w:space="0" w:color="auto"/>
              <w:bottom w:val="single" w:sz="4" w:space="0" w:color="auto"/>
              <w:right w:val="single" w:sz="4" w:space="0" w:color="auto"/>
            </w:tcBorders>
            <w:vAlign w:val="center"/>
          </w:tcPr>
          <w:p w14:paraId="438313D6" w14:textId="539DE43B" w:rsidR="00977B5F" w:rsidRPr="00977B5F" w:rsidRDefault="00977B5F" w:rsidP="00977B5F">
            <w:pPr>
              <w:jc w:val="center"/>
              <w:rPr>
                <w:rFonts w:ascii="Arial Narrow" w:hAnsi="Arial Narrow"/>
                <w:color w:val="333333"/>
                <w:shd w:val="clear" w:color="auto" w:fill="FFFFFF"/>
              </w:rPr>
            </w:pPr>
            <w:r w:rsidRPr="00977B5F">
              <w:rPr>
                <w:rFonts w:ascii="Arial Narrow" w:hAnsi="Arial Narrow"/>
              </w:rPr>
              <w:t>Земли особо охраняемых территорий и объектов</w:t>
            </w:r>
          </w:p>
        </w:tc>
        <w:tc>
          <w:tcPr>
            <w:tcW w:w="762" w:type="pct"/>
            <w:tcBorders>
              <w:top w:val="single" w:sz="4" w:space="0" w:color="auto"/>
              <w:left w:val="single" w:sz="4" w:space="0" w:color="auto"/>
              <w:bottom w:val="single" w:sz="4" w:space="0" w:color="auto"/>
              <w:right w:val="single" w:sz="4" w:space="0" w:color="auto"/>
            </w:tcBorders>
            <w:vAlign w:val="center"/>
          </w:tcPr>
          <w:p w14:paraId="169CD8CE" w14:textId="6B497D8D" w:rsidR="00977B5F" w:rsidRPr="00977B5F" w:rsidRDefault="00977B5F" w:rsidP="00977B5F">
            <w:pPr>
              <w:jc w:val="center"/>
              <w:rPr>
                <w:rFonts w:ascii="Arial Narrow" w:hAnsi="Arial Narrow"/>
                <w:color w:val="000000"/>
              </w:rPr>
            </w:pPr>
            <w:r w:rsidRPr="00977B5F">
              <w:rPr>
                <w:rFonts w:ascii="Arial Narrow" w:hAnsi="Arial Narrow"/>
              </w:rPr>
              <w:t>Для размещения кладбищ</w:t>
            </w:r>
          </w:p>
        </w:tc>
        <w:tc>
          <w:tcPr>
            <w:tcW w:w="465" w:type="pct"/>
            <w:tcBorders>
              <w:top w:val="single" w:sz="4" w:space="0" w:color="auto"/>
              <w:left w:val="single" w:sz="4" w:space="0" w:color="auto"/>
              <w:bottom w:val="single" w:sz="4" w:space="0" w:color="auto"/>
              <w:right w:val="single" w:sz="4" w:space="0" w:color="auto"/>
            </w:tcBorders>
            <w:vAlign w:val="center"/>
          </w:tcPr>
          <w:p w14:paraId="1A360512" w14:textId="7D628D6B" w:rsidR="00977B5F" w:rsidRPr="00977B5F" w:rsidRDefault="00977B5F" w:rsidP="00977B5F">
            <w:pPr>
              <w:jc w:val="center"/>
              <w:rPr>
                <w:rFonts w:ascii="Arial Narrow" w:hAnsi="Arial Narrow"/>
                <w:shd w:val="clear" w:color="auto" w:fill="FFFFFF"/>
              </w:rPr>
            </w:pPr>
            <w:r w:rsidRPr="00977B5F">
              <w:rPr>
                <w:rFonts w:ascii="Arial Narrow" w:hAnsi="Arial Narrow"/>
              </w:rPr>
              <w:t>34361</w:t>
            </w:r>
          </w:p>
        </w:tc>
      </w:tr>
      <w:tr w:rsidR="00977B5F" w:rsidRPr="00977B5F" w14:paraId="18AA427E" w14:textId="77777777" w:rsidTr="00977B5F">
        <w:trPr>
          <w:cantSplit/>
          <w:trHeight w:val="18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82543E4" w14:textId="4359B9F6" w:rsidR="00977B5F" w:rsidRPr="00977B5F" w:rsidRDefault="00977B5F" w:rsidP="00977B5F">
            <w:pPr>
              <w:jc w:val="center"/>
              <w:rPr>
                <w:rFonts w:ascii="Arial Narrow" w:hAnsi="Arial Narrow"/>
                <w:shd w:val="clear" w:color="auto" w:fill="FFFFFF"/>
              </w:rPr>
            </w:pPr>
            <w:r w:rsidRPr="00977B5F">
              <w:rPr>
                <w:rFonts w:ascii="Arial Narrow" w:hAnsi="Arial Narrow"/>
                <w:b/>
                <w:color w:val="000000"/>
              </w:rPr>
              <w:lastRenderedPageBreak/>
              <w:t>с. Раздольное</w:t>
            </w:r>
          </w:p>
        </w:tc>
      </w:tr>
      <w:tr w:rsidR="00977B5F" w:rsidRPr="00977B5F" w14:paraId="5DC90233" w14:textId="77777777" w:rsidTr="00156782">
        <w:trPr>
          <w:cantSplit/>
          <w:trHeight w:val="188"/>
        </w:trPr>
        <w:tc>
          <w:tcPr>
            <w:tcW w:w="183" w:type="pct"/>
            <w:tcBorders>
              <w:top w:val="single" w:sz="4" w:space="0" w:color="auto"/>
              <w:left w:val="single" w:sz="4" w:space="0" w:color="auto"/>
              <w:bottom w:val="single" w:sz="4" w:space="0" w:color="auto"/>
              <w:right w:val="single" w:sz="4" w:space="0" w:color="auto"/>
            </w:tcBorders>
            <w:vAlign w:val="center"/>
          </w:tcPr>
          <w:p w14:paraId="58A9702B" w14:textId="77777777" w:rsidR="00977B5F" w:rsidRPr="00977B5F" w:rsidRDefault="00977B5F" w:rsidP="00593C17">
            <w:pPr>
              <w:pStyle w:val="afff2"/>
              <w:numPr>
                <w:ilvl w:val="0"/>
                <w:numId w:val="93"/>
              </w:numPr>
              <w:spacing w:before="0" w:beforeAutospacing="0" w:after="0" w:afterAutospacing="0" w:line="254" w:lineRule="auto"/>
              <w:rPr>
                <w:rFonts w:ascii="Arial Narrow" w:hAnsi="Arial Narrow"/>
                <w:sz w:val="20"/>
                <w:szCs w:val="20"/>
                <w:lang w:eastAsia="en-US"/>
              </w:rPr>
            </w:pPr>
          </w:p>
        </w:tc>
        <w:tc>
          <w:tcPr>
            <w:tcW w:w="772" w:type="pct"/>
            <w:tcBorders>
              <w:top w:val="single" w:sz="4" w:space="0" w:color="auto"/>
              <w:left w:val="single" w:sz="4" w:space="0" w:color="auto"/>
              <w:bottom w:val="single" w:sz="4" w:space="0" w:color="auto"/>
              <w:right w:val="single" w:sz="4" w:space="0" w:color="auto"/>
            </w:tcBorders>
            <w:vAlign w:val="center"/>
          </w:tcPr>
          <w:p w14:paraId="77410100" w14:textId="52F005AD" w:rsidR="00977B5F" w:rsidRPr="00977B5F" w:rsidRDefault="00977B5F" w:rsidP="00977B5F">
            <w:pPr>
              <w:jc w:val="center"/>
              <w:rPr>
                <w:rFonts w:ascii="Arial Narrow" w:hAnsi="Arial Narrow"/>
              </w:rPr>
            </w:pPr>
            <w:r w:rsidRPr="00977B5F">
              <w:rPr>
                <w:rFonts w:ascii="Arial Narrow" w:hAnsi="Arial Narrow"/>
              </w:rPr>
              <w:t>26:04:130205:366</w:t>
            </w:r>
          </w:p>
        </w:tc>
        <w:tc>
          <w:tcPr>
            <w:tcW w:w="699" w:type="pct"/>
            <w:tcBorders>
              <w:top w:val="single" w:sz="4" w:space="0" w:color="auto"/>
              <w:left w:val="single" w:sz="4" w:space="0" w:color="auto"/>
              <w:bottom w:val="single" w:sz="4" w:space="0" w:color="auto"/>
              <w:right w:val="single" w:sz="4" w:space="0" w:color="auto"/>
            </w:tcBorders>
            <w:vAlign w:val="center"/>
          </w:tcPr>
          <w:p w14:paraId="13D065F9" w14:textId="5D16A8FE" w:rsidR="00977B5F" w:rsidRPr="00977B5F" w:rsidRDefault="00977B5F" w:rsidP="00977B5F">
            <w:pPr>
              <w:jc w:val="center"/>
              <w:rPr>
                <w:rFonts w:ascii="Arial Narrow" w:hAnsi="Arial Narrow"/>
              </w:rPr>
            </w:pPr>
            <w:r w:rsidRPr="00977B5F">
              <w:rPr>
                <w:rFonts w:ascii="Arial Narrow" w:hAnsi="Arial Narrow"/>
              </w:rPr>
              <w:t>Земли населённых пунктов</w:t>
            </w:r>
          </w:p>
        </w:tc>
        <w:tc>
          <w:tcPr>
            <w:tcW w:w="961" w:type="pct"/>
            <w:tcBorders>
              <w:top w:val="single" w:sz="4" w:space="0" w:color="auto"/>
              <w:left w:val="single" w:sz="4" w:space="0" w:color="auto"/>
              <w:bottom w:val="single" w:sz="4" w:space="0" w:color="auto"/>
              <w:right w:val="single" w:sz="4" w:space="0" w:color="auto"/>
            </w:tcBorders>
            <w:vAlign w:val="center"/>
          </w:tcPr>
          <w:p w14:paraId="3CE4B66F" w14:textId="495E0EBC" w:rsidR="00977B5F" w:rsidRPr="00977B5F" w:rsidRDefault="00977B5F" w:rsidP="00977B5F">
            <w:pPr>
              <w:jc w:val="center"/>
              <w:rPr>
                <w:rFonts w:ascii="Arial Narrow" w:hAnsi="Arial Narrow"/>
              </w:rPr>
            </w:pPr>
            <w:r w:rsidRPr="00977B5F">
              <w:rPr>
                <w:rFonts w:ascii="Arial Narrow" w:hAnsi="Arial Narrow"/>
                <w:color w:val="000000"/>
              </w:rPr>
              <w:t>Ритуальная деятельность</w:t>
            </w:r>
          </w:p>
        </w:tc>
        <w:tc>
          <w:tcPr>
            <w:tcW w:w="1159" w:type="pct"/>
            <w:tcBorders>
              <w:top w:val="single" w:sz="4" w:space="0" w:color="auto"/>
              <w:left w:val="single" w:sz="4" w:space="0" w:color="auto"/>
              <w:bottom w:val="single" w:sz="4" w:space="0" w:color="auto"/>
              <w:right w:val="single" w:sz="4" w:space="0" w:color="auto"/>
            </w:tcBorders>
            <w:vAlign w:val="center"/>
          </w:tcPr>
          <w:p w14:paraId="2D3783E9" w14:textId="386822CE" w:rsidR="00977B5F" w:rsidRPr="00977B5F" w:rsidRDefault="00977B5F" w:rsidP="00977B5F">
            <w:pPr>
              <w:jc w:val="center"/>
              <w:rPr>
                <w:rFonts w:ascii="Arial Narrow" w:hAnsi="Arial Narrow"/>
                <w:color w:val="333333"/>
                <w:shd w:val="clear" w:color="auto" w:fill="FFFFFF"/>
              </w:rPr>
            </w:pPr>
            <w:r w:rsidRPr="00977B5F">
              <w:rPr>
                <w:rFonts w:ascii="Arial Narrow" w:hAnsi="Arial Narrow"/>
              </w:rPr>
              <w:t>Земли особо охраняемых территорий и объектов</w:t>
            </w:r>
          </w:p>
        </w:tc>
        <w:tc>
          <w:tcPr>
            <w:tcW w:w="762" w:type="pct"/>
            <w:tcBorders>
              <w:top w:val="single" w:sz="4" w:space="0" w:color="auto"/>
              <w:left w:val="single" w:sz="4" w:space="0" w:color="auto"/>
              <w:bottom w:val="single" w:sz="4" w:space="0" w:color="auto"/>
              <w:right w:val="single" w:sz="4" w:space="0" w:color="auto"/>
            </w:tcBorders>
            <w:vAlign w:val="center"/>
          </w:tcPr>
          <w:p w14:paraId="45CC5557" w14:textId="0E0C10E1" w:rsidR="00977B5F" w:rsidRPr="00977B5F" w:rsidRDefault="00977B5F" w:rsidP="00977B5F">
            <w:pPr>
              <w:jc w:val="center"/>
              <w:rPr>
                <w:rFonts w:ascii="Arial Narrow" w:hAnsi="Arial Narrow"/>
                <w:color w:val="000000"/>
              </w:rPr>
            </w:pPr>
            <w:r w:rsidRPr="00977B5F">
              <w:rPr>
                <w:rFonts w:ascii="Arial Narrow" w:hAnsi="Arial Narrow"/>
              </w:rPr>
              <w:t>Для размещения кладбищ</w:t>
            </w:r>
          </w:p>
        </w:tc>
        <w:tc>
          <w:tcPr>
            <w:tcW w:w="465" w:type="pct"/>
            <w:tcBorders>
              <w:top w:val="single" w:sz="4" w:space="0" w:color="auto"/>
              <w:left w:val="single" w:sz="4" w:space="0" w:color="auto"/>
              <w:bottom w:val="single" w:sz="4" w:space="0" w:color="auto"/>
              <w:right w:val="single" w:sz="4" w:space="0" w:color="auto"/>
            </w:tcBorders>
            <w:vAlign w:val="center"/>
          </w:tcPr>
          <w:p w14:paraId="4AF2C053" w14:textId="7FF04B9F" w:rsidR="00977B5F" w:rsidRPr="00977B5F" w:rsidRDefault="00977B5F" w:rsidP="00977B5F">
            <w:pPr>
              <w:jc w:val="center"/>
              <w:rPr>
                <w:rFonts w:ascii="Arial Narrow" w:hAnsi="Arial Narrow"/>
                <w:shd w:val="clear" w:color="auto" w:fill="FFFFFF"/>
              </w:rPr>
            </w:pPr>
            <w:r w:rsidRPr="00977B5F">
              <w:rPr>
                <w:rFonts w:ascii="Arial Narrow" w:hAnsi="Arial Narrow"/>
              </w:rPr>
              <w:t>24114</w:t>
            </w:r>
          </w:p>
        </w:tc>
      </w:tr>
    </w:tbl>
    <w:p w14:paraId="5F151529" w14:textId="77777777" w:rsidR="002627E4" w:rsidRDefault="002627E4" w:rsidP="002627E4"/>
    <w:p w14:paraId="46D9B05E" w14:textId="77777777" w:rsidR="00086423" w:rsidRDefault="00086423" w:rsidP="00652E52">
      <w:pPr>
        <w:spacing w:line="276" w:lineRule="auto"/>
        <w:ind w:firstLine="709"/>
        <w:jc w:val="both"/>
        <w:rPr>
          <w:rFonts w:ascii="Arial" w:hAnsi="Arial" w:cs="Arial"/>
          <w:sz w:val="24"/>
          <w:szCs w:val="24"/>
        </w:rPr>
      </w:pPr>
      <w:r>
        <w:rPr>
          <w:rFonts w:ascii="Arial" w:hAnsi="Arial" w:cs="Arial"/>
          <w:sz w:val="24"/>
          <w:szCs w:val="24"/>
        </w:rPr>
        <w:br w:type="page"/>
      </w:r>
    </w:p>
    <w:p w14:paraId="6E7DD6DF" w14:textId="4DB13913" w:rsidR="00147878" w:rsidRDefault="002627E4" w:rsidP="00D27753">
      <w:pPr>
        <w:spacing w:before="120" w:line="276" w:lineRule="auto"/>
        <w:jc w:val="both"/>
        <w:outlineLvl w:val="0"/>
        <w:rPr>
          <w:rFonts w:ascii="Century Gothic" w:hAnsi="Century Gothic" w:cs="Arial"/>
          <w:b/>
          <w:color w:val="595959" w:themeColor="text1" w:themeTint="A6"/>
          <w:sz w:val="28"/>
          <w:szCs w:val="28"/>
        </w:rPr>
      </w:pPr>
      <w:bookmarkStart w:id="262" w:name="_Toc25237708"/>
      <w:bookmarkStart w:id="263" w:name="_Toc49160405"/>
      <w:bookmarkStart w:id="264" w:name="_Toc49160461"/>
      <w:bookmarkStart w:id="265" w:name="_Toc175047560"/>
      <w:r>
        <w:rPr>
          <w:rFonts w:ascii="Century Gothic" w:hAnsi="Century Gothic" w:cs="Arial"/>
          <w:b/>
          <w:color w:val="595959" w:themeColor="text1" w:themeTint="A6"/>
          <w:sz w:val="28"/>
          <w:szCs w:val="28"/>
        </w:rPr>
        <w:lastRenderedPageBreak/>
        <w:t>8</w:t>
      </w:r>
      <w:r w:rsidR="00086423" w:rsidRPr="00086423">
        <w:rPr>
          <w:rFonts w:ascii="Century Gothic" w:hAnsi="Century Gothic" w:cs="Arial"/>
          <w:b/>
          <w:color w:val="595959" w:themeColor="text1" w:themeTint="A6"/>
          <w:sz w:val="28"/>
          <w:szCs w:val="28"/>
        </w:rPr>
        <w:t xml:space="preserve">. ТЕХНИКО-ЭКОНОМИЧЕСКИЕ ПОКАЗАТЕЛИ ГЕНЕРАЛЬНОГО ПЛАНА </w:t>
      </w:r>
      <w:r w:rsidR="00086423">
        <w:rPr>
          <w:rFonts w:ascii="Century Gothic" w:hAnsi="Century Gothic" w:cs="Arial"/>
          <w:b/>
          <w:color w:val="595959" w:themeColor="text1" w:themeTint="A6"/>
          <w:sz w:val="28"/>
          <w:szCs w:val="28"/>
        </w:rPr>
        <w:t>НОВОАЛЕКСАНДРО</w:t>
      </w:r>
      <w:r w:rsidR="00086423" w:rsidRPr="00086423">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00086423" w:rsidRPr="00086423">
        <w:rPr>
          <w:rFonts w:ascii="Century Gothic" w:hAnsi="Century Gothic" w:cs="Arial"/>
          <w:b/>
          <w:color w:val="595959" w:themeColor="text1" w:themeTint="A6"/>
          <w:sz w:val="28"/>
          <w:szCs w:val="28"/>
        </w:rPr>
        <w:t xml:space="preserve"> ОКРУГА</w:t>
      </w:r>
      <w:bookmarkStart w:id="266" w:name="_Toc49160406"/>
      <w:bookmarkStart w:id="267" w:name="_Toc49160462"/>
      <w:bookmarkEnd w:id="262"/>
      <w:bookmarkEnd w:id="263"/>
      <w:bookmarkEnd w:id="264"/>
      <w:bookmarkEnd w:id="265"/>
    </w:p>
    <w:tbl>
      <w:tblPr>
        <w:tblStyle w:val="92"/>
        <w:tblW w:w="5000" w:type="pct"/>
        <w:jc w:val="center"/>
        <w:tblLook w:val="04A0" w:firstRow="1" w:lastRow="0" w:firstColumn="1" w:lastColumn="0" w:noHBand="0" w:noVBand="1"/>
      </w:tblPr>
      <w:tblGrid>
        <w:gridCol w:w="1012"/>
        <w:gridCol w:w="4694"/>
        <w:gridCol w:w="1149"/>
        <w:gridCol w:w="1361"/>
        <w:gridCol w:w="1355"/>
      </w:tblGrid>
      <w:tr w:rsidR="00147878" w:rsidRPr="00096C94" w14:paraId="417F6371" w14:textId="77777777" w:rsidTr="00D27753">
        <w:trPr>
          <w:cantSplit/>
          <w:jc w:val="center"/>
        </w:trPr>
        <w:tc>
          <w:tcPr>
            <w:tcW w:w="529" w:type="pct"/>
            <w:shd w:val="clear" w:color="auto" w:fill="auto"/>
            <w:vAlign w:val="center"/>
          </w:tcPr>
          <w:p w14:paraId="6CA913A2" w14:textId="77777777" w:rsidR="00147878" w:rsidRPr="00096C94" w:rsidRDefault="00147878" w:rsidP="00D27753">
            <w:pPr>
              <w:keepNext/>
              <w:keepLines/>
              <w:spacing w:line="256" w:lineRule="auto"/>
              <w:jc w:val="center"/>
              <w:rPr>
                <w:rFonts w:ascii="Arial Narrow" w:hAnsi="Arial Narrow"/>
                <w:b/>
                <w:color w:val="auto"/>
                <w:lang w:eastAsia="en-US"/>
              </w:rPr>
            </w:pPr>
            <w:bookmarkStart w:id="268" w:name="_Toc49855823"/>
            <w:r w:rsidRPr="00096C94">
              <w:rPr>
                <w:rFonts w:ascii="Arial Narrow" w:hAnsi="Arial Narrow"/>
                <w:b/>
                <w:color w:val="auto"/>
                <w:lang w:eastAsia="en-US"/>
              </w:rPr>
              <w:t>№ п/п</w:t>
            </w:r>
          </w:p>
        </w:tc>
        <w:tc>
          <w:tcPr>
            <w:tcW w:w="2452" w:type="pct"/>
            <w:shd w:val="clear" w:color="auto" w:fill="auto"/>
            <w:vAlign w:val="center"/>
          </w:tcPr>
          <w:p w14:paraId="2D6319F9" w14:textId="77777777" w:rsidR="00147878" w:rsidRPr="00096C94" w:rsidRDefault="00147878" w:rsidP="00D27753">
            <w:pPr>
              <w:keepNext/>
              <w:keepLines/>
              <w:spacing w:line="256" w:lineRule="auto"/>
              <w:jc w:val="center"/>
              <w:rPr>
                <w:rFonts w:ascii="Arial Narrow" w:hAnsi="Arial Narrow"/>
                <w:b/>
                <w:color w:val="auto"/>
                <w:lang w:eastAsia="en-US"/>
              </w:rPr>
            </w:pPr>
            <w:r w:rsidRPr="00096C94">
              <w:rPr>
                <w:rFonts w:ascii="Arial Narrow" w:hAnsi="Arial Narrow"/>
                <w:b/>
                <w:color w:val="auto"/>
                <w:lang w:eastAsia="en-US"/>
              </w:rPr>
              <w:t>Наименование показателя</w:t>
            </w:r>
          </w:p>
        </w:tc>
        <w:tc>
          <w:tcPr>
            <w:tcW w:w="600" w:type="pct"/>
            <w:shd w:val="clear" w:color="auto" w:fill="auto"/>
            <w:vAlign w:val="center"/>
          </w:tcPr>
          <w:p w14:paraId="4DE8437E" w14:textId="77777777" w:rsidR="00147878" w:rsidRPr="00096C94" w:rsidRDefault="00147878" w:rsidP="00D27753">
            <w:pPr>
              <w:keepNext/>
              <w:keepLines/>
              <w:spacing w:line="256" w:lineRule="auto"/>
              <w:jc w:val="center"/>
              <w:rPr>
                <w:rFonts w:ascii="Arial Narrow" w:hAnsi="Arial Narrow"/>
                <w:b/>
                <w:color w:val="auto"/>
                <w:lang w:eastAsia="en-US"/>
              </w:rPr>
            </w:pPr>
            <w:r w:rsidRPr="00096C94">
              <w:rPr>
                <w:rFonts w:ascii="Arial Narrow" w:hAnsi="Arial Narrow"/>
                <w:b/>
                <w:color w:val="auto"/>
                <w:lang w:eastAsia="en-US"/>
              </w:rPr>
              <w:t>Единица измерения</w:t>
            </w:r>
          </w:p>
        </w:tc>
        <w:tc>
          <w:tcPr>
            <w:tcW w:w="711" w:type="pct"/>
            <w:shd w:val="clear" w:color="auto" w:fill="auto"/>
            <w:vAlign w:val="center"/>
          </w:tcPr>
          <w:p w14:paraId="6272110A" w14:textId="77777777" w:rsidR="00147878" w:rsidRPr="00096C94" w:rsidRDefault="00147878" w:rsidP="00D27753">
            <w:pPr>
              <w:keepNext/>
              <w:keepLines/>
              <w:spacing w:line="256" w:lineRule="auto"/>
              <w:jc w:val="center"/>
              <w:rPr>
                <w:rFonts w:ascii="Arial Narrow" w:hAnsi="Arial Narrow"/>
                <w:b/>
                <w:color w:val="auto"/>
                <w:lang w:eastAsia="en-US"/>
              </w:rPr>
            </w:pPr>
            <w:r w:rsidRPr="00096C94">
              <w:rPr>
                <w:rFonts w:ascii="Arial Narrow" w:hAnsi="Arial Narrow"/>
                <w:b/>
                <w:color w:val="auto"/>
                <w:lang w:eastAsia="en-US"/>
              </w:rPr>
              <w:t>Современное состояние</w:t>
            </w:r>
          </w:p>
        </w:tc>
        <w:tc>
          <w:tcPr>
            <w:tcW w:w="708" w:type="pct"/>
            <w:shd w:val="clear" w:color="auto" w:fill="auto"/>
            <w:vAlign w:val="center"/>
          </w:tcPr>
          <w:p w14:paraId="4D04856C" w14:textId="77777777" w:rsidR="00147878" w:rsidRPr="00096C94" w:rsidRDefault="00147878" w:rsidP="00D27753">
            <w:pPr>
              <w:keepNext/>
              <w:keepLines/>
              <w:spacing w:line="256" w:lineRule="auto"/>
              <w:jc w:val="center"/>
              <w:rPr>
                <w:rFonts w:ascii="Arial Narrow" w:hAnsi="Arial Narrow"/>
                <w:b/>
                <w:color w:val="auto"/>
                <w:lang w:eastAsia="en-US"/>
              </w:rPr>
            </w:pPr>
            <w:r w:rsidRPr="00096C94">
              <w:rPr>
                <w:rFonts w:ascii="Arial Narrow" w:hAnsi="Arial Narrow"/>
                <w:b/>
                <w:color w:val="auto"/>
                <w:lang w:eastAsia="en-US"/>
              </w:rPr>
              <w:t>Расчетный срок</w:t>
            </w:r>
          </w:p>
        </w:tc>
      </w:tr>
      <w:tr w:rsidR="00147878" w:rsidRPr="00096C94" w14:paraId="33E10120" w14:textId="77777777" w:rsidTr="00D27753">
        <w:trPr>
          <w:cantSplit/>
          <w:jc w:val="center"/>
        </w:trPr>
        <w:tc>
          <w:tcPr>
            <w:tcW w:w="5000" w:type="pct"/>
            <w:gridSpan w:val="5"/>
            <w:shd w:val="clear" w:color="auto" w:fill="auto"/>
            <w:vAlign w:val="center"/>
          </w:tcPr>
          <w:p w14:paraId="4F16AC6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ТЕРРИТОРИЯ</w:t>
            </w:r>
          </w:p>
        </w:tc>
      </w:tr>
      <w:tr w:rsidR="00147878" w:rsidRPr="00096C94" w14:paraId="161F66D9" w14:textId="77777777" w:rsidTr="00D27753">
        <w:trPr>
          <w:cantSplit/>
          <w:jc w:val="center"/>
        </w:trPr>
        <w:tc>
          <w:tcPr>
            <w:tcW w:w="529" w:type="pct"/>
            <w:shd w:val="clear" w:color="auto" w:fill="auto"/>
            <w:vAlign w:val="center"/>
          </w:tcPr>
          <w:p w14:paraId="59F4FF5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w:t>
            </w:r>
          </w:p>
        </w:tc>
        <w:tc>
          <w:tcPr>
            <w:tcW w:w="2452" w:type="pct"/>
            <w:shd w:val="clear" w:color="auto" w:fill="auto"/>
            <w:vAlign w:val="center"/>
          </w:tcPr>
          <w:p w14:paraId="26F3A656"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в границах муниципального образования</w:t>
            </w:r>
          </w:p>
        </w:tc>
        <w:tc>
          <w:tcPr>
            <w:tcW w:w="600" w:type="pct"/>
            <w:shd w:val="clear" w:color="auto" w:fill="auto"/>
            <w:vAlign w:val="center"/>
          </w:tcPr>
          <w:p w14:paraId="6C40F7E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3731769"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201717,26</w:t>
            </w:r>
          </w:p>
        </w:tc>
        <w:tc>
          <w:tcPr>
            <w:tcW w:w="708" w:type="pct"/>
            <w:shd w:val="clear" w:color="auto" w:fill="auto"/>
            <w:vAlign w:val="center"/>
          </w:tcPr>
          <w:p w14:paraId="4155DD81"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201717,26</w:t>
            </w:r>
          </w:p>
        </w:tc>
      </w:tr>
      <w:tr w:rsidR="00147878" w:rsidRPr="00096C94" w14:paraId="596F1612" w14:textId="77777777" w:rsidTr="00D27753">
        <w:trPr>
          <w:cantSplit/>
          <w:trHeight w:val="58"/>
          <w:jc w:val="center"/>
        </w:trPr>
        <w:tc>
          <w:tcPr>
            <w:tcW w:w="529" w:type="pct"/>
            <w:shd w:val="clear" w:color="auto" w:fill="auto"/>
            <w:vAlign w:val="center"/>
          </w:tcPr>
          <w:p w14:paraId="4DB9432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w:t>
            </w:r>
          </w:p>
        </w:tc>
        <w:tc>
          <w:tcPr>
            <w:tcW w:w="2452" w:type="pct"/>
            <w:shd w:val="clear" w:color="auto" w:fill="auto"/>
            <w:vAlign w:val="center"/>
          </w:tcPr>
          <w:p w14:paraId="57525BCD"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(за исключением территорий населённых пунктов)</w:t>
            </w:r>
          </w:p>
        </w:tc>
        <w:tc>
          <w:tcPr>
            <w:tcW w:w="600" w:type="pct"/>
            <w:shd w:val="clear" w:color="auto" w:fill="auto"/>
            <w:vAlign w:val="center"/>
          </w:tcPr>
          <w:p w14:paraId="0D98B47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6512AA1"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192445,49</w:t>
            </w:r>
          </w:p>
        </w:tc>
        <w:tc>
          <w:tcPr>
            <w:tcW w:w="708" w:type="pct"/>
            <w:shd w:val="clear" w:color="auto" w:fill="auto"/>
            <w:vAlign w:val="center"/>
          </w:tcPr>
          <w:p w14:paraId="62DD28B2"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192064,68</w:t>
            </w:r>
          </w:p>
        </w:tc>
      </w:tr>
      <w:tr w:rsidR="00147878" w:rsidRPr="00096C94" w14:paraId="07A91272" w14:textId="77777777" w:rsidTr="00D27753">
        <w:trPr>
          <w:cantSplit/>
          <w:trHeight w:val="58"/>
          <w:jc w:val="center"/>
        </w:trPr>
        <w:tc>
          <w:tcPr>
            <w:tcW w:w="529" w:type="pct"/>
            <w:vMerge w:val="restart"/>
            <w:shd w:val="clear" w:color="auto" w:fill="auto"/>
            <w:vAlign w:val="center"/>
          </w:tcPr>
          <w:p w14:paraId="15AE8F7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1.1.1</w:t>
            </w:r>
          </w:p>
        </w:tc>
        <w:tc>
          <w:tcPr>
            <w:tcW w:w="2452" w:type="pct"/>
            <w:shd w:val="clear" w:color="auto" w:fill="auto"/>
            <w:vAlign w:val="center"/>
          </w:tcPr>
          <w:p w14:paraId="64C2F41D"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Производственные зоны, </w:t>
            </w:r>
            <w:r w:rsidRPr="00096C94">
              <w:rPr>
                <w:rFonts w:ascii="Arial Narrow" w:hAnsi="Arial Narrow"/>
                <w:color w:val="auto"/>
              </w:rPr>
              <w:t>в том числе:</w:t>
            </w:r>
          </w:p>
        </w:tc>
        <w:tc>
          <w:tcPr>
            <w:tcW w:w="600" w:type="pct"/>
            <w:shd w:val="clear" w:color="auto" w:fill="auto"/>
            <w:vAlign w:val="center"/>
          </w:tcPr>
          <w:p w14:paraId="261BF09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8EA0549"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86,05</w:t>
            </w:r>
          </w:p>
        </w:tc>
        <w:tc>
          <w:tcPr>
            <w:tcW w:w="708" w:type="pct"/>
            <w:shd w:val="clear" w:color="auto" w:fill="auto"/>
            <w:vAlign w:val="center"/>
          </w:tcPr>
          <w:p w14:paraId="64D983FB"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86,05</w:t>
            </w:r>
          </w:p>
        </w:tc>
      </w:tr>
      <w:tr w:rsidR="00147878" w:rsidRPr="00096C94" w14:paraId="35A08FF2" w14:textId="77777777" w:rsidTr="00D27753">
        <w:trPr>
          <w:cantSplit/>
          <w:trHeight w:val="58"/>
          <w:jc w:val="center"/>
        </w:trPr>
        <w:tc>
          <w:tcPr>
            <w:tcW w:w="529" w:type="pct"/>
            <w:vMerge/>
            <w:shd w:val="clear" w:color="auto" w:fill="auto"/>
            <w:vAlign w:val="center"/>
          </w:tcPr>
          <w:p w14:paraId="7C35663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79F6523"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w:t>
            </w:r>
          </w:p>
        </w:tc>
        <w:tc>
          <w:tcPr>
            <w:tcW w:w="600" w:type="pct"/>
            <w:shd w:val="clear" w:color="auto" w:fill="auto"/>
            <w:vAlign w:val="center"/>
          </w:tcPr>
          <w:p w14:paraId="28F7ADA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0CECE5E"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86,05</w:t>
            </w:r>
          </w:p>
        </w:tc>
        <w:tc>
          <w:tcPr>
            <w:tcW w:w="708" w:type="pct"/>
            <w:shd w:val="clear" w:color="auto" w:fill="auto"/>
            <w:vAlign w:val="center"/>
          </w:tcPr>
          <w:p w14:paraId="58CFC40A"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86,05</w:t>
            </w:r>
          </w:p>
        </w:tc>
      </w:tr>
      <w:tr w:rsidR="00147878" w:rsidRPr="00096C94" w14:paraId="238B1889" w14:textId="77777777" w:rsidTr="00D27753">
        <w:trPr>
          <w:cantSplit/>
          <w:trHeight w:val="58"/>
          <w:jc w:val="center"/>
        </w:trPr>
        <w:tc>
          <w:tcPr>
            <w:tcW w:w="529" w:type="pct"/>
            <w:vMerge w:val="restart"/>
            <w:shd w:val="clear" w:color="auto" w:fill="auto"/>
            <w:vAlign w:val="center"/>
          </w:tcPr>
          <w:p w14:paraId="6BBF085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1.1.2</w:t>
            </w:r>
          </w:p>
        </w:tc>
        <w:tc>
          <w:tcPr>
            <w:tcW w:w="2452" w:type="pct"/>
            <w:shd w:val="clear" w:color="auto" w:fill="auto"/>
            <w:vAlign w:val="center"/>
          </w:tcPr>
          <w:p w14:paraId="1AB09C46"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467DDCF"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FB5006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DDD3DB7"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85,20</w:t>
            </w:r>
          </w:p>
        </w:tc>
        <w:tc>
          <w:tcPr>
            <w:tcW w:w="708" w:type="pct"/>
            <w:shd w:val="clear" w:color="auto" w:fill="auto"/>
            <w:vAlign w:val="center"/>
          </w:tcPr>
          <w:p w14:paraId="2B958E91"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85,20</w:t>
            </w:r>
          </w:p>
        </w:tc>
      </w:tr>
      <w:tr w:rsidR="00147878" w:rsidRPr="00096C94" w14:paraId="1A154A12" w14:textId="77777777" w:rsidTr="00D27753">
        <w:trPr>
          <w:cantSplit/>
          <w:trHeight w:val="58"/>
          <w:jc w:val="center"/>
        </w:trPr>
        <w:tc>
          <w:tcPr>
            <w:tcW w:w="529" w:type="pct"/>
            <w:vMerge/>
            <w:shd w:val="clear" w:color="auto" w:fill="auto"/>
            <w:vAlign w:val="center"/>
          </w:tcPr>
          <w:p w14:paraId="2A38FAA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F51CC1"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645CFF83"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EC337E7"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85,20</w:t>
            </w:r>
          </w:p>
        </w:tc>
        <w:tc>
          <w:tcPr>
            <w:tcW w:w="708" w:type="pct"/>
            <w:shd w:val="clear" w:color="auto" w:fill="auto"/>
            <w:vAlign w:val="center"/>
          </w:tcPr>
          <w:p w14:paraId="024487AB"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85,20</w:t>
            </w:r>
          </w:p>
        </w:tc>
      </w:tr>
      <w:tr w:rsidR="00147878" w:rsidRPr="00096C94" w14:paraId="5CEF3125" w14:textId="77777777" w:rsidTr="00D27753">
        <w:trPr>
          <w:cantSplit/>
          <w:trHeight w:val="58"/>
          <w:jc w:val="center"/>
        </w:trPr>
        <w:tc>
          <w:tcPr>
            <w:tcW w:w="529" w:type="pct"/>
            <w:vMerge w:val="restart"/>
            <w:shd w:val="clear" w:color="auto" w:fill="auto"/>
            <w:vAlign w:val="center"/>
          </w:tcPr>
          <w:p w14:paraId="3DC748B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1.1.3</w:t>
            </w:r>
          </w:p>
        </w:tc>
        <w:tc>
          <w:tcPr>
            <w:tcW w:w="2452" w:type="pct"/>
            <w:shd w:val="clear" w:color="auto" w:fill="auto"/>
            <w:vAlign w:val="center"/>
          </w:tcPr>
          <w:p w14:paraId="213C88F7"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2A5F3D5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2C091F0"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737,82</w:t>
            </w:r>
          </w:p>
        </w:tc>
        <w:tc>
          <w:tcPr>
            <w:tcW w:w="708" w:type="pct"/>
            <w:shd w:val="clear" w:color="auto" w:fill="auto"/>
            <w:vAlign w:val="center"/>
          </w:tcPr>
          <w:p w14:paraId="50AB7688"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737,82</w:t>
            </w:r>
          </w:p>
        </w:tc>
      </w:tr>
      <w:tr w:rsidR="00147878" w:rsidRPr="00096C94" w14:paraId="344620AC" w14:textId="77777777" w:rsidTr="00D27753">
        <w:trPr>
          <w:cantSplit/>
          <w:trHeight w:val="58"/>
          <w:jc w:val="center"/>
        </w:trPr>
        <w:tc>
          <w:tcPr>
            <w:tcW w:w="529" w:type="pct"/>
            <w:vMerge/>
            <w:shd w:val="clear" w:color="auto" w:fill="auto"/>
            <w:vAlign w:val="center"/>
          </w:tcPr>
          <w:p w14:paraId="5F3D4E4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F1D57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196E283"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47CA2D8"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737,82</w:t>
            </w:r>
          </w:p>
        </w:tc>
        <w:tc>
          <w:tcPr>
            <w:tcW w:w="708" w:type="pct"/>
            <w:shd w:val="clear" w:color="auto" w:fill="auto"/>
            <w:vAlign w:val="center"/>
          </w:tcPr>
          <w:p w14:paraId="5C7FF77B"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737,82</w:t>
            </w:r>
          </w:p>
        </w:tc>
      </w:tr>
      <w:tr w:rsidR="00147878" w:rsidRPr="00096C94" w14:paraId="34C185B0" w14:textId="77777777" w:rsidTr="00D27753">
        <w:trPr>
          <w:cantSplit/>
          <w:trHeight w:val="58"/>
          <w:jc w:val="center"/>
        </w:trPr>
        <w:tc>
          <w:tcPr>
            <w:tcW w:w="529" w:type="pct"/>
            <w:vMerge w:val="restart"/>
            <w:shd w:val="clear" w:color="auto" w:fill="auto"/>
            <w:vAlign w:val="center"/>
          </w:tcPr>
          <w:p w14:paraId="01602B0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1.1.4</w:t>
            </w:r>
          </w:p>
        </w:tc>
        <w:tc>
          <w:tcPr>
            <w:tcW w:w="2452" w:type="pct"/>
            <w:shd w:val="clear" w:color="auto" w:fill="auto"/>
            <w:vAlign w:val="center"/>
          </w:tcPr>
          <w:p w14:paraId="6160268D"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40B3DC1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F0F6719" w14:textId="7CEC57B2" w:rsidR="00147878" w:rsidRPr="007078AF" w:rsidRDefault="00B7779F" w:rsidP="00D27753">
            <w:pPr>
              <w:jc w:val="right"/>
              <w:rPr>
                <w:rFonts w:ascii="Arial Narrow" w:hAnsi="Arial Narrow" w:cs="Calibri"/>
                <w:color w:val="auto"/>
              </w:rPr>
            </w:pPr>
            <w:r w:rsidRPr="007078AF">
              <w:rPr>
                <w:rFonts w:ascii="Arial Narrow" w:hAnsi="Arial Narrow" w:cs="Calibri"/>
                <w:color w:val="auto"/>
              </w:rPr>
              <w:t>180 492,53</w:t>
            </w:r>
          </w:p>
        </w:tc>
        <w:tc>
          <w:tcPr>
            <w:tcW w:w="708" w:type="pct"/>
            <w:shd w:val="clear" w:color="auto" w:fill="auto"/>
            <w:vAlign w:val="center"/>
          </w:tcPr>
          <w:p w14:paraId="1CF316E1" w14:textId="26F2C90F" w:rsidR="00147878" w:rsidRPr="007078AF" w:rsidRDefault="00B7779F" w:rsidP="00D27753">
            <w:pPr>
              <w:jc w:val="right"/>
              <w:rPr>
                <w:rFonts w:ascii="Arial Narrow" w:hAnsi="Arial Narrow" w:cs="Calibri"/>
                <w:color w:val="auto"/>
              </w:rPr>
            </w:pPr>
            <w:r w:rsidRPr="007078AF">
              <w:rPr>
                <w:rFonts w:ascii="Arial Narrow" w:hAnsi="Arial Narrow" w:cs="Calibri"/>
                <w:color w:val="auto"/>
              </w:rPr>
              <w:t>179 999,3</w:t>
            </w:r>
          </w:p>
        </w:tc>
      </w:tr>
      <w:tr w:rsidR="00147878" w:rsidRPr="00096C94" w14:paraId="2BDF8984" w14:textId="77777777" w:rsidTr="00D27753">
        <w:trPr>
          <w:cantSplit/>
          <w:trHeight w:val="58"/>
          <w:jc w:val="center"/>
        </w:trPr>
        <w:tc>
          <w:tcPr>
            <w:tcW w:w="529" w:type="pct"/>
            <w:vMerge/>
            <w:shd w:val="clear" w:color="auto" w:fill="auto"/>
            <w:vAlign w:val="center"/>
          </w:tcPr>
          <w:p w14:paraId="7F32838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EBF282" w14:textId="77777777" w:rsidR="00147878" w:rsidRPr="00096C94" w:rsidRDefault="00147878" w:rsidP="00D27753">
            <w:pPr>
              <w:rPr>
                <w:rFonts w:ascii="Arial Narrow" w:hAnsi="Arial Narrow"/>
                <w:color w:val="auto"/>
              </w:rPr>
            </w:pPr>
            <w:r w:rsidRPr="00096C94">
              <w:rPr>
                <w:rFonts w:ascii="Arial Narrow" w:hAnsi="Arial Narrow"/>
                <w:color w:val="auto"/>
              </w:rPr>
              <w:t>Зона сельскохозяйственных угодий</w:t>
            </w:r>
          </w:p>
        </w:tc>
        <w:tc>
          <w:tcPr>
            <w:tcW w:w="600" w:type="pct"/>
            <w:shd w:val="clear" w:color="auto" w:fill="auto"/>
            <w:vAlign w:val="center"/>
          </w:tcPr>
          <w:p w14:paraId="29C34EC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4B2E5B0" w14:textId="60FD36A8" w:rsidR="00147878" w:rsidRPr="007078AF" w:rsidRDefault="00B7779F" w:rsidP="00D27753">
            <w:pPr>
              <w:jc w:val="right"/>
              <w:rPr>
                <w:rFonts w:ascii="Arial Narrow" w:hAnsi="Arial Narrow" w:cs="Calibri"/>
                <w:color w:val="auto"/>
              </w:rPr>
            </w:pPr>
            <w:r w:rsidRPr="007078AF">
              <w:rPr>
                <w:rFonts w:ascii="Arial Narrow" w:hAnsi="Arial Narrow" w:cs="Calibri"/>
                <w:color w:val="auto"/>
              </w:rPr>
              <w:t>178 388,76</w:t>
            </w:r>
          </w:p>
        </w:tc>
        <w:tc>
          <w:tcPr>
            <w:tcW w:w="708" w:type="pct"/>
            <w:shd w:val="clear" w:color="auto" w:fill="auto"/>
            <w:vAlign w:val="center"/>
          </w:tcPr>
          <w:p w14:paraId="1E227B43" w14:textId="3DE9A2A7" w:rsidR="00147878" w:rsidRPr="007078AF" w:rsidRDefault="00B7779F" w:rsidP="00D27753">
            <w:pPr>
              <w:jc w:val="right"/>
              <w:rPr>
                <w:rFonts w:ascii="Arial Narrow" w:hAnsi="Arial Narrow" w:cs="Calibri"/>
                <w:color w:val="auto"/>
              </w:rPr>
            </w:pPr>
            <w:r w:rsidRPr="007078AF">
              <w:rPr>
                <w:rFonts w:ascii="Arial Narrow" w:hAnsi="Arial Narrow" w:cs="Calibri"/>
                <w:color w:val="auto"/>
              </w:rPr>
              <w:t>177 930,21</w:t>
            </w:r>
          </w:p>
        </w:tc>
      </w:tr>
      <w:tr w:rsidR="00147878" w:rsidRPr="00096C94" w14:paraId="23F55DB5" w14:textId="77777777" w:rsidTr="00D27753">
        <w:trPr>
          <w:cantSplit/>
          <w:trHeight w:val="58"/>
          <w:jc w:val="center"/>
        </w:trPr>
        <w:tc>
          <w:tcPr>
            <w:tcW w:w="529" w:type="pct"/>
            <w:vMerge/>
            <w:shd w:val="clear" w:color="auto" w:fill="auto"/>
            <w:vAlign w:val="center"/>
          </w:tcPr>
          <w:p w14:paraId="39AB4E1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BDEB618"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9FCA15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BC672BA"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 xml:space="preserve">1882,31 </w:t>
            </w:r>
          </w:p>
        </w:tc>
        <w:tc>
          <w:tcPr>
            <w:tcW w:w="708" w:type="pct"/>
            <w:shd w:val="clear" w:color="auto" w:fill="auto"/>
            <w:vAlign w:val="center"/>
          </w:tcPr>
          <w:p w14:paraId="672C2787"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1939,70</w:t>
            </w:r>
          </w:p>
        </w:tc>
      </w:tr>
      <w:tr w:rsidR="00147878" w:rsidRPr="00096C94" w14:paraId="155AA2CB" w14:textId="77777777" w:rsidTr="00D27753">
        <w:trPr>
          <w:cantSplit/>
          <w:trHeight w:val="58"/>
          <w:jc w:val="center"/>
        </w:trPr>
        <w:tc>
          <w:tcPr>
            <w:tcW w:w="529" w:type="pct"/>
            <w:vMerge/>
            <w:shd w:val="clear" w:color="auto" w:fill="auto"/>
            <w:vAlign w:val="center"/>
          </w:tcPr>
          <w:p w14:paraId="17189F4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6A42FCE" w14:textId="77777777" w:rsidR="00147878" w:rsidRPr="00096C94" w:rsidRDefault="00147878" w:rsidP="00D27753">
            <w:pPr>
              <w:rPr>
                <w:rFonts w:ascii="Arial Narrow" w:hAnsi="Arial Narrow"/>
                <w:color w:val="auto"/>
              </w:rPr>
            </w:pPr>
            <w:r w:rsidRPr="00096C94">
              <w:rPr>
                <w:rFonts w:ascii="Arial Narrow" w:hAnsi="Arial Narrow"/>
                <w:color w:val="auto"/>
              </w:rPr>
              <w:t>Зона садоводческих, огороднических или дачных некоммерческих объединений граждан</w:t>
            </w:r>
          </w:p>
        </w:tc>
        <w:tc>
          <w:tcPr>
            <w:tcW w:w="600" w:type="pct"/>
            <w:shd w:val="clear" w:color="auto" w:fill="auto"/>
            <w:vAlign w:val="center"/>
          </w:tcPr>
          <w:p w14:paraId="03CABBB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3903912"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101,09</w:t>
            </w:r>
          </w:p>
        </w:tc>
        <w:tc>
          <w:tcPr>
            <w:tcW w:w="708" w:type="pct"/>
            <w:shd w:val="clear" w:color="auto" w:fill="auto"/>
            <w:vAlign w:val="center"/>
          </w:tcPr>
          <w:p w14:paraId="1EEA15FF"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101,09</w:t>
            </w:r>
          </w:p>
        </w:tc>
      </w:tr>
      <w:tr w:rsidR="00147878" w:rsidRPr="00096C94" w14:paraId="22605EE3" w14:textId="77777777" w:rsidTr="00D27753">
        <w:trPr>
          <w:cantSplit/>
          <w:trHeight w:val="58"/>
          <w:jc w:val="center"/>
        </w:trPr>
        <w:tc>
          <w:tcPr>
            <w:tcW w:w="529" w:type="pct"/>
            <w:vMerge/>
            <w:shd w:val="clear" w:color="auto" w:fill="auto"/>
            <w:vAlign w:val="center"/>
          </w:tcPr>
          <w:p w14:paraId="5124005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D2DE517" w14:textId="77777777" w:rsidR="00147878" w:rsidRPr="00096C94" w:rsidRDefault="00147878" w:rsidP="00D27753">
            <w:pPr>
              <w:rPr>
                <w:rFonts w:ascii="Arial Narrow" w:hAnsi="Arial Narrow"/>
                <w:color w:val="auto"/>
              </w:rPr>
            </w:pPr>
            <w:r w:rsidRPr="00096C94">
              <w:rPr>
                <w:rFonts w:ascii="Arial Narrow" w:hAnsi="Arial Narrow"/>
                <w:color w:val="auto"/>
              </w:rPr>
              <w:t>Иные зоны сельскохозяйственного назначения</w:t>
            </w:r>
          </w:p>
        </w:tc>
        <w:tc>
          <w:tcPr>
            <w:tcW w:w="600" w:type="pct"/>
            <w:shd w:val="clear" w:color="auto" w:fill="auto"/>
            <w:vAlign w:val="center"/>
          </w:tcPr>
          <w:p w14:paraId="14BA9B3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5E264FA"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52,30</w:t>
            </w:r>
          </w:p>
        </w:tc>
        <w:tc>
          <w:tcPr>
            <w:tcW w:w="708" w:type="pct"/>
            <w:shd w:val="clear" w:color="auto" w:fill="auto"/>
            <w:vAlign w:val="center"/>
          </w:tcPr>
          <w:p w14:paraId="6948A149"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52,30</w:t>
            </w:r>
          </w:p>
        </w:tc>
      </w:tr>
      <w:tr w:rsidR="00147878" w:rsidRPr="00096C94" w14:paraId="5D1585CE" w14:textId="77777777" w:rsidTr="00D27753">
        <w:trPr>
          <w:cantSplit/>
          <w:trHeight w:val="58"/>
          <w:jc w:val="center"/>
        </w:trPr>
        <w:tc>
          <w:tcPr>
            <w:tcW w:w="529" w:type="pct"/>
            <w:vMerge/>
            <w:shd w:val="clear" w:color="auto" w:fill="auto"/>
            <w:vAlign w:val="center"/>
          </w:tcPr>
          <w:p w14:paraId="6624FD7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3CE010" w14:textId="0AA35B3D" w:rsidR="00147878" w:rsidRPr="00802BB1" w:rsidRDefault="00147878" w:rsidP="00D27753">
            <w:pPr>
              <w:rPr>
                <w:rFonts w:ascii="Arial Narrow" w:hAnsi="Arial Narrow"/>
                <w:b/>
                <w:color w:val="auto"/>
              </w:rPr>
            </w:pPr>
            <w:r w:rsidRPr="00096C94">
              <w:rPr>
                <w:rFonts w:ascii="Arial Narrow" w:hAnsi="Arial Narrow"/>
                <w:b/>
                <w:color w:val="auto"/>
              </w:rPr>
              <w:t xml:space="preserve">Зона рекреационного использования, </w:t>
            </w:r>
            <w:r w:rsidRPr="00096C94">
              <w:rPr>
                <w:rFonts w:ascii="Arial Narrow" w:hAnsi="Arial Narrow"/>
                <w:color w:val="auto"/>
              </w:rPr>
              <w:t>в том числе:</w:t>
            </w:r>
          </w:p>
        </w:tc>
        <w:tc>
          <w:tcPr>
            <w:tcW w:w="600" w:type="pct"/>
            <w:shd w:val="clear" w:color="auto" w:fill="auto"/>
            <w:vAlign w:val="center"/>
          </w:tcPr>
          <w:p w14:paraId="486CBEA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EDBA5CD"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21,50</w:t>
            </w:r>
          </w:p>
        </w:tc>
        <w:tc>
          <w:tcPr>
            <w:tcW w:w="708" w:type="pct"/>
            <w:shd w:val="clear" w:color="auto" w:fill="auto"/>
            <w:vAlign w:val="center"/>
          </w:tcPr>
          <w:p w14:paraId="1B7470BB"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21,50</w:t>
            </w:r>
          </w:p>
        </w:tc>
      </w:tr>
      <w:tr w:rsidR="00147878" w:rsidRPr="00096C94" w14:paraId="4FD51E0A" w14:textId="77777777" w:rsidTr="00D27753">
        <w:trPr>
          <w:cantSplit/>
          <w:trHeight w:val="58"/>
          <w:jc w:val="center"/>
        </w:trPr>
        <w:tc>
          <w:tcPr>
            <w:tcW w:w="529" w:type="pct"/>
            <w:vMerge w:val="restart"/>
            <w:shd w:val="clear" w:color="auto" w:fill="auto"/>
            <w:vAlign w:val="center"/>
          </w:tcPr>
          <w:p w14:paraId="1DBB21C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1.1.5</w:t>
            </w:r>
          </w:p>
        </w:tc>
        <w:tc>
          <w:tcPr>
            <w:tcW w:w="2452" w:type="pct"/>
            <w:shd w:val="clear" w:color="auto" w:fill="auto"/>
            <w:vAlign w:val="center"/>
          </w:tcPr>
          <w:p w14:paraId="2F0C99E1"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11780F8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5F77545"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21,50</w:t>
            </w:r>
          </w:p>
        </w:tc>
        <w:tc>
          <w:tcPr>
            <w:tcW w:w="708" w:type="pct"/>
            <w:shd w:val="clear" w:color="auto" w:fill="auto"/>
            <w:vAlign w:val="center"/>
          </w:tcPr>
          <w:p w14:paraId="415AB4C1"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21,50</w:t>
            </w:r>
          </w:p>
        </w:tc>
      </w:tr>
      <w:tr w:rsidR="00147878" w:rsidRPr="00096C94" w14:paraId="61E17267" w14:textId="77777777" w:rsidTr="00D27753">
        <w:trPr>
          <w:cantSplit/>
          <w:trHeight w:val="58"/>
          <w:jc w:val="center"/>
        </w:trPr>
        <w:tc>
          <w:tcPr>
            <w:tcW w:w="529" w:type="pct"/>
            <w:vMerge/>
            <w:shd w:val="clear" w:color="auto" w:fill="auto"/>
            <w:vAlign w:val="center"/>
          </w:tcPr>
          <w:p w14:paraId="3DEE3BE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77BDCD5"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специального назначения, </w:t>
            </w:r>
            <w:r w:rsidRPr="00096C94">
              <w:rPr>
                <w:rFonts w:ascii="Arial Narrow" w:hAnsi="Arial Narrow"/>
                <w:color w:val="auto"/>
              </w:rPr>
              <w:t>в том числе:</w:t>
            </w:r>
          </w:p>
        </w:tc>
        <w:tc>
          <w:tcPr>
            <w:tcW w:w="600" w:type="pct"/>
            <w:shd w:val="clear" w:color="auto" w:fill="auto"/>
            <w:vAlign w:val="center"/>
          </w:tcPr>
          <w:p w14:paraId="65D3DD2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BD6F74F"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64,83</w:t>
            </w:r>
          </w:p>
        </w:tc>
        <w:tc>
          <w:tcPr>
            <w:tcW w:w="708" w:type="pct"/>
            <w:shd w:val="clear" w:color="auto" w:fill="auto"/>
            <w:vAlign w:val="center"/>
          </w:tcPr>
          <w:p w14:paraId="50DA4DA4"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80,74</w:t>
            </w:r>
          </w:p>
        </w:tc>
      </w:tr>
      <w:tr w:rsidR="00147878" w:rsidRPr="00096C94" w14:paraId="449C1168" w14:textId="77777777" w:rsidTr="00D27753">
        <w:trPr>
          <w:cantSplit/>
          <w:trHeight w:val="58"/>
          <w:jc w:val="center"/>
        </w:trPr>
        <w:tc>
          <w:tcPr>
            <w:tcW w:w="529" w:type="pct"/>
            <w:vMerge w:val="restart"/>
            <w:shd w:val="clear" w:color="auto" w:fill="auto"/>
            <w:vAlign w:val="center"/>
          </w:tcPr>
          <w:p w14:paraId="20EED3D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1.1.6</w:t>
            </w:r>
          </w:p>
        </w:tc>
        <w:tc>
          <w:tcPr>
            <w:tcW w:w="2452" w:type="pct"/>
            <w:shd w:val="clear" w:color="auto" w:fill="auto"/>
            <w:vAlign w:val="center"/>
          </w:tcPr>
          <w:p w14:paraId="05422465" w14:textId="77777777" w:rsidR="00147878" w:rsidRPr="00096C94" w:rsidRDefault="00147878" w:rsidP="00D27753">
            <w:pPr>
              <w:rPr>
                <w:rFonts w:ascii="Arial Narrow" w:hAnsi="Arial Narrow"/>
                <w:b/>
                <w:color w:val="auto"/>
              </w:rPr>
            </w:pPr>
            <w:r w:rsidRPr="00096C94">
              <w:rPr>
                <w:rFonts w:ascii="Arial Narrow" w:hAnsi="Arial Narrow"/>
                <w:color w:val="auto"/>
              </w:rPr>
              <w:t>Зона кладбищ</w:t>
            </w:r>
          </w:p>
        </w:tc>
        <w:tc>
          <w:tcPr>
            <w:tcW w:w="600" w:type="pct"/>
            <w:shd w:val="clear" w:color="auto" w:fill="auto"/>
            <w:vAlign w:val="center"/>
          </w:tcPr>
          <w:p w14:paraId="557AF42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8F49417"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48,26</w:t>
            </w:r>
          </w:p>
        </w:tc>
        <w:tc>
          <w:tcPr>
            <w:tcW w:w="708" w:type="pct"/>
            <w:shd w:val="clear" w:color="auto" w:fill="auto"/>
            <w:vAlign w:val="center"/>
          </w:tcPr>
          <w:p w14:paraId="09E22B19"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62,74</w:t>
            </w:r>
          </w:p>
        </w:tc>
      </w:tr>
      <w:tr w:rsidR="00147878" w:rsidRPr="00096C94" w14:paraId="270342AF" w14:textId="77777777" w:rsidTr="00D27753">
        <w:trPr>
          <w:cantSplit/>
          <w:trHeight w:val="58"/>
          <w:jc w:val="center"/>
        </w:trPr>
        <w:tc>
          <w:tcPr>
            <w:tcW w:w="529" w:type="pct"/>
            <w:vMerge/>
            <w:shd w:val="clear" w:color="auto" w:fill="auto"/>
            <w:vAlign w:val="center"/>
          </w:tcPr>
          <w:p w14:paraId="3254ACE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79155E"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специального назначения</w:t>
            </w:r>
          </w:p>
        </w:tc>
        <w:tc>
          <w:tcPr>
            <w:tcW w:w="600" w:type="pct"/>
            <w:shd w:val="clear" w:color="auto" w:fill="auto"/>
            <w:vAlign w:val="center"/>
          </w:tcPr>
          <w:p w14:paraId="4135AAF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2ED7EDB" w14:textId="77777777" w:rsidR="00147878" w:rsidRPr="00096C94" w:rsidRDefault="00147878" w:rsidP="00D27753">
            <w:pPr>
              <w:jc w:val="right"/>
              <w:rPr>
                <w:rFonts w:ascii="Arial Narrow" w:hAnsi="Arial Narrow" w:cs="Calibri"/>
                <w:color w:val="000000"/>
              </w:rPr>
            </w:pPr>
            <w:r w:rsidRPr="00096C94">
              <w:rPr>
                <w:rFonts w:ascii="Arial Narrow" w:hAnsi="Arial Narrow"/>
                <w:color w:val="auto"/>
              </w:rPr>
              <w:t>0,00</w:t>
            </w:r>
          </w:p>
        </w:tc>
        <w:tc>
          <w:tcPr>
            <w:tcW w:w="708" w:type="pct"/>
            <w:shd w:val="clear" w:color="auto" w:fill="auto"/>
            <w:vAlign w:val="center"/>
          </w:tcPr>
          <w:p w14:paraId="2C287452" w14:textId="77777777" w:rsidR="00147878" w:rsidRPr="00096C94" w:rsidRDefault="00147878" w:rsidP="00D27753">
            <w:pPr>
              <w:jc w:val="right"/>
              <w:rPr>
                <w:rFonts w:ascii="Arial Narrow" w:hAnsi="Arial Narrow" w:cs="Calibri"/>
                <w:color w:val="000000"/>
              </w:rPr>
            </w:pPr>
            <w:r w:rsidRPr="00096C94">
              <w:rPr>
                <w:rFonts w:ascii="Arial Narrow" w:hAnsi="Arial Narrow"/>
                <w:color w:val="auto"/>
              </w:rPr>
              <w:t>1,43</w:t>
            </w:r>
          </w:p>
        </w:tc>
      </w:tr>
      <w:tr w:rsidR="00147878" w:rsidRPr="00096C94" w14:paraId="6CA34CC6" w14:textId="77777777" w:rsidTr="00D27753">
        <w:trPr>
          <w:cantSplit/>
          <w:trHeight w:val="58"/>
          <w:jc w:val="center"/>
        </w:trPr>
        <w:tc>
          <w:tcPr>
            <w:tcW w:w="529" w:type="pct"/>
            <w:vMerge/>
            <w:shd w:val="clear" w:color="auto" w:fill="auto"/>
            <w:vAlign w:val="center"/>
          </w:tcPr>
          <w:p w14:paraId="432205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415A81" w14:textId="77777777" w:rsidR="00147878" w:rsidRPr="00096C94" w:rsidRDefault="00147878" w:rsidP="00D27753">
            <w:pPr>
              <w:rPr>
                <w:rFonts w:ascii="Arial Narrow" w:hAnsi="Arial Narrow"/>
                <w:color w:val="auto"/>
              </w:rPr>
            </w:pPr>
            <w:r w:rsidRPr="00096C94">
              <w:rPr>
                <w:rFonts w:ascii="Arial Narrow" w:hAnsi="Arial Narrow"/>
                <w:color w:val="auto"/>
              </w:rPr>
              <w:t>Зоны специального назначения</w:t>
            </w:r>
          </w:p>
        </w:tc>
        <w:tc>
          <w:tcPr>
            <w:tcW w:w="600" w:type="pct"/>
            <w:shd w:val="clear" w:color="auto" w:fill="auto"/>
            <w:vAlign w:val="center"/>
          </w:tcPr>
          <w:p w14:paraId="6539BC5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2FC09C8"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3,45</w:t>
            </w:r>
          </w:p>
        </w:tc>
        <w:tc>
          <w:tcPr>
            <w:tcW w:w="708" w:type="pct"/>
            <w:shd w:val="clear" w:color="auto" w:fill="auto"/>
            <w:vAlign w:val="center"/>
          </w:tcPr>
          <w:p w14:paraId="4A10413B"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3,45</w:t>
            </w:r>
          </w:p>
        </w:tc>
      </w:tr>
      <w:tr w:rsidR="00147878" w:rsidRPr="00096C94" w14:paraId="595F38BB" w14:textId="77777777" w:rsidTr="00D27753">
        <w:trPr>
          <w:cantSplit/>
          <w:trHeight w:val="58"/>
          <w:jc w:val="center"/>
        </w:trPr>
        <w:tc>
          <w:tcPr>
            <w:tcW w:w="529" w:type="pct"/>
            <w:vMerge/>
            <w:shd w:val="clear" w:color="auto" w:fill="auto"/>
            <w:vAlign w:val="center"/>
          </w:tcPr>
          <w:p w14:paraId="4FC527B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9906A2C" w14:textId="77777777" w:rsidR="00147878" w:rsidRPr="00096C94" w:rsidRDefault="00147878" w:rsidP="00D27753">
            <w:pPr>
              <w:rPr>
                <w:rFonts w:ascii="Arial Narrow" w:hAnsi="Arial Narrow"/>
                <w:color w:val="auto"/>
              </w:rPr>
            </w:pPr>
            <w:r w:rsidRPr="00096C94">
              <w:rPr>
                <w:rFonts w:ascii="Arial Narrow" w:hAnsi="Arial Narrow"/>
                <w:color w:val="auto"/>
              </w:rPr>
              <w:t>Зона складирования и захоронения отходов</w:t>
            </w:r>
          </w:p>
        </w:tc>
        <w:tc>
          <w:tcPr>
            <w:tcW w:w="600" w:type="pct"/>
            <w:shd w:val="clear" w:color="auto" w:fill="auto"/>
            <w:vAlign w:val="center"/>
          </w:tcPr>
          <w:p w14:paraId="1445EEA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9E1603F"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13,12</w:t>
            </w:r>
          </w:p>
        </w:tc>
        <w:tc>
          <w:tcPr>
            <w:tcW w:w="708" w:type="pct"/>
            <w:shd w:val="clear" w:color="auto" w:fill="auto"/>
            <w:vAlign w:val="center"/>
          </w:tcPr>
          <w:p w14:paraId="36363A16"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13,12</w:t>
            </w:r>
          </w:p>
        </w:tc>
      </w:tr>
      <w:tr w:rsidR="00147878" w:rsidRPr="00096C94" w14:paraId="461E8DE6" w14:textId="77777777" w:rsidTr="00D27753">
        <w:trPr>
          <w:cantSplit/>
          <w:trHeight w:val="58"/>
          <w:jc w:val="center"/>
        </w:trPr>
        <w:tc>
          <w:tcPr>
            <w:tcW w:w="529" w:type="pct"/>
            <w:vMerge/>
            <w:shd w:val="clear" w:color="auto" w:fill="auto"/>
            <w:vAlign w:val="center"/>
          </w:tcPr>
          <w:p w14:paraId="3510368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A079ACD" w14:textId="77777777" w:rsidR="00147878" w:rsidRPr="00096C94" w:rsidRDefault="00147878" w:rsidP="00D27753">
            <w:pPr>
              <w:rPr>
                <w:rFonts w:ascii="Arial Narrow" w:hAnsi="Arial Narrow"/>
                <w:color w:val="auto"/>
              </w:rPr>
            </w:pPr>
            <w:r w:rsidRPr="00096C94">
              <w:rPr>
                <w:rFonts w:ascii="Arial Narrow" w:hAnsi="Arial Narrow"/>
                <w:b/>
                <w:color w:val="auto"/>
              </w:rPr>
              <w:t>Лесополосы</w:t>
            </w:r>
          </w:p>
        </w:tc>
        <w:tc>
          <w:tcPr>
            <w:tcW w:w="600" w:type="pct"/>
            <w:shd w:val="clear" w:color="auto" w:fill="auto"/>
            <w:vAlign w:val="center"/>
          </w:tcPr>
          <w:p w14:paraId="20CA7D3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331AF06"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5545,69</w:t>
            </w:r>
          </w:p>
        </w:tc>
        <w:tc>
          <w:tcPr>
            <w:tcW w:w="708" w:type="pct"/>
            <w:shd w:val="clear" w:color="auto" w:fill="auto"/>
            <w:vAlign w:val="center"/>
          </w:tcPr>
          <w:p w14:paraId="74143412"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5545,69</w:t>
            </w:r>
          </w:p>
        </w:tc>
      </w:tr>
      <w:tr w:rsidR="00147878" w:rsidRPr="00096C94" w14:paraId="24D5D17C" w14:textId="77777777" w:rsidTr="00D27753">
        <w:trPr>
          <w:cantSplit/>
          <w:trHeight w:val="58"/>
          <w:jc w:val="center"/>
        </w:trPr>
        <w:tc>
          <w:tcPr>
            <w:tcW w:w="529" w:type="pct"/>
            <w:shd w:val="clear" w:color="auto" w:fill="auto"/>
            <w:vAlign w:val="center"/>
          </w:tcPr>
          <w:p w14:paraId="1D36980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1.1.7</w:t>
            </w:r>
          </w:p>
        </w:tc>
        <w:tc>
          <w:tcPr>
            <w:tcW w:w="2452" w:type="pct"/>
            <w:shd w:val="clear" w:color="auto" w:fill="auto"/>
            <w:vAlign w:val="center"/>
          </w:tcPr>
          <w:p w14:paraId="52733ED3" w14:textId="77777777" w:rsidR="00147878" w:rsidRPr="00096C94" w:rsidRDefault="00147878" w:rsidP="00D27753">
            <w:pPr>
              <w:rPr>
                <w:rFonts w:ascii="Arial Narrow" w:hAnsi="Arial Narrow"/>
                <w:b/>
                <w:color w:val="auto"/>
              </w:rPr>
            </w:pPr>
            <w:r w:rsidRPr="00096C94">
              <w:rPr>
                <w:rFonts w:ascii="Arial Narrow" w:hAnsi="Arial Narrow"/>
                <w:b/>
                <w:color w:val="auto"/>
              </w:rPr>
              <w:t>Земли лесного фонда</w:t>
            </w:r>
          </w:p>
        </w:tc>
        <w:tc>
          <w:tcPr>
            <w:tcW w:w="600" w:type="pct"/>
            <w:shd w:val="clear" w:color="auto" w:fill="auto"/>
            <w:vAlign w:val="center"/>
          </w:tcPr>
          <w:p w14:paraId="2A3E0F4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9DCDC7A" w14:textId="6BE08CB7" w:rsidR="00147878" w:rsidRPr="00096C94" w:rsidRDefault="00B7779F" w:rsidP="00D27753">
            <w:pPr>
              <w:jc w:val="right"/>
              <w:rPr>
                <w:rFonts w:ascii="Arial Narrow" w:hAnsi="Arial Narrow" w:cs="Calibri"/>
                <w:color w:val="000000"/>
              </w:rPr>
            </w:pPr>
            <w:r w:rsidRPr="00B7779F">
              <w:rPr>
                <w:rFonts w:ascii="Arial Narrow" w:hAnsi="Arial Narrow" w:cs="Calibri"/>
                <w:color w:val="000000"/>
              </w:rPr>
              <w:t>2 023</w:t>
            </w:r>
          </w:p>
        </w:tc>
        <w:tc>
          <w:tcPr>
            <w:tcW w:w="708" w:type="pct"/>
            <w:shd w:val="clear" w:color="auto" w:fill="auto"/>
            <w:vAlign w:val="center"/>
          </w:tcPr>
          <w:p w14:paraId="19030B51" w14:textId="2466EE64" w:rsidR="00147878" w:rsidRPr="00096C94" w:rsidRDefault="00B7779F" w:rsidP="00D27753">
            <w:pPr>
              <w:jc w:val="right"/>
              <w:rPr>
                <w:rFonts w:ascii="Arial Narrow" w:hAnsi="Arial Narrow" w:cs="Calibri"/>
                <w:color w:val="000000"/>
              </w:rPr>
            </w:pPr>
            <w:r w:rsidRPr="00B7779F">
              <w:rPr>
                <w:rFonts w:ascii="Arial Narrow" w:hAnsi="Arial Narrow" w:cs="Calibri"/>
                <w:color w:val="000000"/>
              </w:rPr>
              <w:t>2 023</w:t>
            </w:r>
          </w:p>
        </w:tc>
      </w:tr>
      <w:tr w:rsidR="00147878" w:rsidRPr="00096C94" w14:paraId="59BB52B1" w14:textId="77777777" w:rsidTr="00D27753">
        <w:trPr>
          <w:cantSplit/>
          <w:trHeight w:val="58"/>
          <w:jc w:val="center"/>
        </w:trPr>
        <w:tc>
          <w:tcPr>
            <w:tcW w:w="529" w:type="pct"/>
            <w:shd w:val="clear" w:color="auto" w:fill="auto"/>
            <w:vAlign w:val="center"/>
          </w:tcPr>
          <w:p w14:paraId="39D2383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1.1.8</w:t>
            </w:r>
          </w:p>
        </w:tc>
        <w:tc>
          <w:tcPr>
            <w:tcW w:w="2452" w:type="pct"/>
            <w:shd w:val="clear" w:color="auto" w:fill="auto"/>
            <w:vAlign w:val="center"/>
          </w:tcPr>
          <w:p w14:paraId="50C3A2B2" w14:textId="77777777" w:rsidR="00147878" w:rsidRPr="00096C94" w:rsidRDefault="00147878" w:rsidP="00D27753">
            <w:pPr>
              <w:rPr>
                <w:rFonts w:ascii="Arial Narrow" w:hAnsi="Arial Narrow"/>
                <w:b/>
                <w:color w:val="auto"/>
              </w:rPr>
            </w:pPr>
            <w:r w:rsidRPr="00096C94">
              <w:rPr>
                <w:rFonts w:ascii="Arial Narrow" w:hAnsi="Arial Narrow"/>
                <w:b/>
                <w:color w:val="auto"/>
              </w:rPr>
              <w:t>Земли водного фонда</w:t>
            </w:r>
          </w:p>
        </w:tc>
        <w:tc>
          <w:tcPr>
            <w:tcW w:w="600" w:type="pct"/>
            <w:shd w:val="clear" w:color="auto" w:fill="auto"/>
            <w:vAlign w:val="center"/>
          </w:tcPr>
          <w:p w14:paraId="7C45652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D463E85"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3456,94</w:t>
            </w:r>
          </w:p>
        </w:tc>
        <w:tc>
          <w:tcPr>
            <w:tcW w:w="708" w:type="pct"/>
            <w:shd w:val="clear" w:color="auto" w:fill="auto"/>
            <w:vAlign w:val="center"/>
          </w:tcPr>
          <w:p w14:paraId="5AD93461"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3456,94</w:t>
            </w:r>
          </w:p>
        </w:tc>
      </w:tr>
      <w:tr w:rsidR="00147878" w:rsidRPr="00096C94" w14:paraId="3A456D72" w14:textId="77777777" w:rsidTr="00D27753">
        <w:trPr>
          <w:cantSplit/>
          <w:trHeight w:val="58"/>
          <w:jc w:val="center"/>
        </w:trPr>
        <w:tc>
          <w:tcPr>
            <w:tcW w:w="529" w:type="pct"/>
            <w:shd w:val="clear" w:color="auto" w:fill="auto"/>
            <w:vAlign w:val="center"/>
          </w:tcPr>
          <w:p w14:paraId="026027E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1.1.9</w:t>
            </w:r>
          </w:p>
        </w:tc>
        <w:tc>
          <w:tcPr>
            <w:tcW w:w="2452" w:type="pct"/>
            <w:shd w:val="clear" w:color="auto" w:fill="auto"/>
            <w:vAlign w:val="center"/>
          </w:tcPr>
          <w:p w14:paraId="3DE73CA1"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B0DCE6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BB4DF3A"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9271,77</w:t>
            </w:r>
          </w:p>
        </w:tc>
        <w:tc>
          <w:tcPr>
            <w:tcW w:w="708" w:type="pct"/>
            <w:shd w:val="clear" w:color="auto" w:fill="auto"/>
            <w:vAlign w:val="center"/>
          </w:tcPr>
          <w:p w14:paraId="34E46D64"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9652,58</w:t>
            </w:r>
          </w:p>
        </w:tc>
      </w:tr>
      <w:tr w:rsidR="00147878" w:rsidRPr="00096C94" w14:paraId="3D678FE5" w14:textId="77777777" w:rsidTr="00D27753">
        <w:trPr>
          <w:cantSplit/>
          <w:trHeight w:val="58"/>
          <w:jc w:val="center"/>
        </w:trPr>
        <w:tc>
          <w:tcPr>
            <w:tcW w:w="529" w:type="pct"/>
            <w:shd w:val="clear" w:color="auto" w:fill="auto"/>
            <w:vAlign w:val="center"/>
          </w:tcPr>
          <w:p w14:paraId="1484794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1.1.10</w:t>
            </w:r>
          </w:p>
        </w:tc>
        <w:tc>
          <w:tcPr>
            <w:tcW w:w="2452" w:type="pct"/>
            <w:shd w:val="clear" w:color="auto" w:fill="auto"/>
            <w:vAlign w:val="center"/>
          </w:tcPr>
          <w:p w14:paraId="392D1127"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Общая площадь функциональных зон (в границах населённых пунктов), </w:t>
            </w:r>
            <w:r w:rsidRPr="00096C94">
              <w:rPr>
                <w:rFonts w:ascii="Arial Narrow" w:hAnsi="Arial Narrow"/>
                <w:color w:val="auto"/>
              </w:rPr>
              <w:t>в том числе:</w:t>
            </w:r>
          </w:p>
        </w:tc>
        <w:tc>
          <w:tcPr>
            <w:tcW w:w="600" w:type="pct"/>
            <w:shd w:val="clear" w:color="auto" w:fill="auto"/>
            <w:vAlign w:val="center"/>
          </w:tcPr>
          <w:p w14:paraId="10F7CAC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D2B0452"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b/>
                <w:bCs/>
                <w:color w:val="000000"/>
              </w:rPr>
              <w:t>9271,77</w:t>
            </w:r>
          </w:p>
        </w:tc>
        <w:tc>
          <w:tcPr>
            <w:tcW w:w="708" w:type="pct"/>
            <w:shd w:val="clear" w:color="auto" w:fill="auto"/>
            <w:vAlign w:val="center"/>
          </w:tcPr>
          <w:p w14:paraId="465170F7"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b/>
                <w:bCs/>
                <w:color w:val="000000"/>
              </w:rPr>
              <w:t>9652,58</w:t>
            </w:r>
          </w:p>
        </w:tc>
      </w:tr>
      <w:tr w:rsidR="00147878" w:rsidRPr="00096C94" w14:paraId="541C511E" w14:textId="77777777" w:rsidTr="00D27753">
        <w:trPr>
          <w:cantSplit/>
          <w:trHeight w:val="58"/>
          <w:jc w:val="center"/>
        </w:trPr>
        <w:tc>
          <w:tcPr>
            <w:tcW w:w="5000" w:type="pct"/>
            <w:gridSpan w:val="5"/>
            <w:shd w:val="clear" w:color="auto" w:fill="auto"/>
            <w:vAlign w:val="center"/>
          </w:tcPr>
          <w:p w14:paraId="490807B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 Новоалександровск</w:t>
            </w:r>
          </w:p>
        </w:tc>
      </w:tr>
      <w:tr w:rsidR="00147878" w:rsidRPr="00096C94" w14:paraId="449FD0FA" w14:textId="77777777" w:rsidTr="00D27753">
        <w:trPr>
          <w:cantSplit/>
          <w:trHeight w:val="58"/>
          <w:jc w:val="center"/>
        </w:trPr>
        <w:tc>
          <w:tcPr>
            <w:tcW w:w="529" w:type="pct"/>
            <w:vMerge w:val="restart"/>
            <w:shd w:val="clear" w:color="auto" w:fill="auto"/>
            <w:vAlign w:val="center"/>
          </w:tcPr>
          <w:p w14:paraId="5D60C5B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w:t>
            </w:r>
          </w:p>
        </w:tc>
        <w:tc>
          <w:tcPr>
            <w:tcW w:w="2452" w:type="pct"/>
            <w:shd w:val="clear" w:color="auto" w:fill="auto"/>
            <w:vAlign w:val="center"/>
          </w:tcPr>
          <w:p w14:paraId="648EB55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г. Новоалександровска)</w:t>
            </w:r>
          </w:p>
        </w:tc>
        <w:tc>
          <w:tcPr>
            <w:tcW w:w="600" w:type="pct"/>
            <w:shd w:val="clear" w:color="auto" w:fill="auto"/>
            <w:vAlign w:val="center"/>
          </w:tcPr>
          <w:p w14:paraId="51CF574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A53C04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2518,67</w:t>
            </w:r>
          </w:p>
        </w:tc>
        <w:tc>
          <w:tcPr>
            <w:tcW w:w="708" w:type="pct"/>
            <w:shd w:val="clear" w:color="auto" w:fill="auto"/>
            <w:vAlign w:val="center"/>
          </w:tcPr>
          <w:p w14:paraId="1A04C90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2635,29</w:t>
            </w:r>
          </w:p>
        </w:tc>
      </w:tr>
      <w:tr w:rsidR="00147878" w:rsidRPr="00096C94" w14:paraId="6C385E68" w14:textId="77777777" w:rsidTr="00D27753">
        <w:trPr>
          <w:cantSplit/>
          <w:trHeight w:val="58"/>
          <w:jc w:val="center"/>
        </w:trPr>
        <w:tc>
          <w:tcPr>
            <w:tcW w:w="529" w:type="pct"/>
            <w:vMerge/>
            <w:shd w:val="clear" w:color="auto" w:fill="auto"/>
            <w:vAlign w:val="center"/>
          </w:tcPr>
          <w:p w14:paraId="4220E7B4" w14:textId="77777777" w:rsidR="00147878" w:rsidRPr="00096C94" w:rsidRDefault="00147878" w:rsidP="00D27753">
            <w:pPr>
              <w:jc w:val="center"/>
              <w:rPr>
                <w:rFonts w:ascii="Arial Narrow" w:hAnsi="Arial Narrow"/>
                <w:b/>
                <w:color w:val="auto"/>
              </w:rPr>
            </w:pPr>
          </w:p>
        </w:tc>
        <w:tc>
          <w:tcPr>
            <w:tcW w:w="2452" w:type="pct"/>
            <w:shd w:val="clear" w:color="auto" w:fill="auto"/>
            <w:vAlign w:val="center"/>
          </w:tcPr>
          <w:p w14:paraId="0365B8EA"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7073984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DA619F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1164,60</w:t>
            </w:r>
          </w:p>
        </w:tc>
        <w:tc>
          <w:tcPr>
            <w:tcW w:w="708" w:type="pct"/>
            <w:shd w:val="clear" w:color="auto" w:fill="auto"/>
            <w:vAlign w:val="center"/>
          </w:tcPr>
          <w:p w14:paraId="083ECC8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1160,43</w:t>
            </w:r>
          </w:p>
        </w:tc>
      </w:tr>
      <w:tr w:rsidR="00147878" w:rsidRPr="00096C94" w14:paraId="327AD3F7" w14:textId="77777777" w:rsidTr="00D27753">
        <w:trPr>
          <w:cantSplit/>
          <w:trHeight w:val="58"/>
          <w:jc w:val="center"/>
        </w:trPr>
        <w:tc>
          <w:tcPr>
            <w:tcW w:w="529" w:type="pct"/>
            <w:vMerge/>
            <w:shd w:val="clear" w:color="auto" w:fill="auto"/>
            <w:vAlign w:val="center"/>
          </w:tcPr>
          <w:p w14:paraId="498AAB0D" w14:textId="77777777" w:rsidR="00147878" w:rsidRPr="00096C94" w:rsidRDefault="00147878" w:rsidP="00D27753">
            <w:pPr>
              <w:jc w:val="center"/>
              <w:rPr>
                <w:rFonts w:ascii="Arial Narrow" w:hAnsi="Arial Narrow"/>
                <w:b/>
                <w:color w:val="auto"/>
              </w:rPr>
            </w:pPr>
          </w:p>
        </w:tc>
        <w:tc>
          <w:tcPr>
            <w:tcW w:w="2452" w:type="pct"/>
            <w:shd w:val="clear" w:color="auto" w:fill="auto"/>
            <w:vAlign w:val="center"/>
          </w:tcPr>
          <w:p w14:paraId="67D0E185"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368965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E5B6396"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rPr>
              <w:t>1132,36</w:t>
            </w:r>
          </w:p>
        </w:tc>
        <w:tc>
          <w:tcPr>
            <w:tcW w:w="708" w:type="pct"/>
            <w:shd w:val="clear" w:color="auto" w:fill="auto"/>
            <w:vAlign w:val="center"/>
          </w:tcPr>
          <w:p w14:paraId="43085A3E"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rPr>
              <w:t>1128,19</w:t>
            </w:r>
          </w:p>
        </w:tc>
      </w:tr>
      <w:tr w:rsidR="00147878" w:rsidRPr="00096C94" w14:paraId="132EA3AA" w14:textId="77777777" w:rsidTr="00D27753">
        <w:trPr>
          <w:cantSplit/>
          <w:trHeight w:val="58"/>
          <w:jc w:val="center"/>
        </w:trPr>
        <w:tc>
          <w:tcPr>
            <w:tcW w:w="529" w:type="pct"/>
            <w:vMerge/>
            <w:shd w:val="clear" w:color="auto" w:fill="auto"/>
            <w:vAlign w:val="center"/>
          </w:tcPr>
          <w:p w14:paraId="2D228399" w14:textId="77777777" w:rsidR="00147878" w:rsidRPr="00096C94" w:rsidRDefault="00147878" w:rsidP="00D27753">
            <w:pPr>
              <w:jc w:val="center"/>
              <w:rPr>
                <w:rFonts w:ascii="Arial Narrow" w:hAnsi="Arial Narrow"/>
                <w:b/>
                <w:color w:val="auto"/>
              </w:rPr>
            </w:pPr>
          </w:p>
        </w:tc>
        <w:tc>
          <w:tcPr>
            <w:tcW w:w="2452" w:type="pct"/>
            <w:shd w:val="clear" w:color="auto" w:fill="auto"/>
            <w:vAlign w:val="center"/>
          </w:tcPr>
          <w:p w14:paraId="201F4865"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6B290CE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0E1CFD1" w14:textId="77777777" w:rsidR="00147878" w:rsidRPr="00096C94" w:rsidRDefault="00147878" w:rsidP="00D27753">
            <w:pPr>
              <w:jc w:val="right"/>
              <w:rPr>
                <w:rFonts w:ascii="Arial Narrow" w:hAnsi="Arial Narrow"/>
                <w:color w:val="auto"/>
              </w:rPr>
            </w:pPr>
          </w:p>
          <w:p w14:paraId="11EE582D" w14:textId="77777777" w:rsidR="00147878" w:rsidRPr="00096C94" w:rsidRDefault="00147878" w:rsidP="00D27753">
            <w:pPr>
              <w:jc w:val="right"/>
              <w:rPr>
                <w:rFonts w:ascii="Arial Narrow" w:hAnsi="Arial Narrow" w:cs="Calibri"/>
                <w:color w:val="000000"/>
              </w:rPr>
            </w:pPr>
            <w:r w:rsidRPr="00096C94">
              <w:rPr>
                <w:rFonts w:ascii="Arial Narrow" w:hAnsi="Arial Narrow"/>
                <w:color w:val="auto"/>
              </w:rPr>
              <w:t>11,52</w:t>
            </w:r>
          </w:p>
        </w:tc>
        <w:tc>
          <w:tcPr>
            <w:tcW w:w="708" w:type="pct"/>
            <w:shd w:val="clear" w:color="auto" w:fill="auto"/>
            <w:vAlign w:val="center"/>
          </w:tcPr>
          <w:p w14:paraId="7FB96241"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19,00</w:t>
            </w:r>
          </w:p>
          <w:p w14:paraId="05FB4264" w14:textId="77777777" w:rsidR="00147878" w:rsidRPr="00096C94" w:rsidRDefault="00147878" w:rsidP="00D27753">
            <w:pPr>
              <w:jc w:val="right"/>
              <w:rPr>
                <w:rFonts w:ascii="Arial Narrow" w:hAnsi="Arial Narrow" w:cs="Calibri"/>
                <w:color w:val="000000"/>
              </w:rPr>
            </w:pPr>
          </w:p>
        </w:tc>
      </w:tr>
      <w:tr w:rsidR="00147878" w:rsidRPr="00096C94" w14:paraId="52EC068A" w14:textId="77777777" w:rsidTr="00D27753">
        <w:trPr>
          <w:cantSplit/>
          <w:trHeight w:val="58"/>
          <w:jc w:val="center"/>
        </w:trPr>
        <w:tc>
          <w:tcPr>
            <w:tcW w:w="529" w:type="pct"/>
            <w:vMerge/>
            <w:shd w:val="clear" w:color="auto" w:fill="auto"/>
            <w:vAlign w:val="center"/>
          </w:tcPr>
          <w:p w14:paraId="7F49601C" w14:textId="77777777" w:rsidR="00147878" w:rsidRPr="00096C94" w:rsidRDefault="00147878" w:rsidP="00D27753">
            <w:pPr>
              <w:jc w:val="center"/>
              <w:rPr>
                <w:rFonts w:ascii="Arial Narrow" w:hAnsi="Arial Narrow"/>
                <w:b/>
                <w:color w:val="auto"/>
              </w:rPr>
            </w:pPr>
          </w:p>
        </w:tc>
        <w:tc>
          <w:tcPr>
            <w:tcW w:w="2452" w:type="pct"/>
            <w:shd w:val="clear" w:color="auto" w:fill="auto"/>
            <w:vAlign w:val="center"/>
          </w:tcPr>
          <w:p w14:paraId="3CF90A95"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среднеэтажными жилыми домами (от 5 до 8 этажей, включая мансардный)</w:t>
            </w:r>
          </w:p>
        </w:tc>
        <w:tc>
          <w:tcPr>
            <w:tcW w:w="600" w:type="pct"/>
            <w:shd w:val="clear" w:color="auto" w:fill="auto"/>
            <w:vAlign w:val="center"/>
          </w:tcPr>
          <w:p w14:paraId="3917CC13"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0FCB57D"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13,24</w:t>
            </w:r>
          </w:p>
          <w:p w14:paraId="59CB6C47" w14:textId="77777777" w:rsidR="00147878" w:rsidRPr="00096C94" w:rsidRDefault="00147878" w:rsidP="00D27753">
            <w:pPr>
              <w:jc w:val="right"/>
              <w:rPr>
                <w:rFonts w:ascii="Arial Narrow" w:hAnsi="Arial Narrow"/>
                <w:color w:val="auto"/>
              </w:rPr>
            </w:pPr>
          </w:p>
        </w:tc>
        <w:tc>
          <w:tcPr>
            <w:tcW w:w="708" w:type="pct"/>
            <w:shd w:val="clear" w:color="auto" w:fill="auto"/>
            <w:vAlign w:val="center"/>
          </w:tcPr>
          <w:p w14:paraId="6C05C0E6"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13,24</w:t>
            </w:r>
          </w:p>
          <w:p w14:paraId="33C620FB" w14:textId="77777777" w:rsidR="00147878" w:rsidRPr="00096C94" w:rsidRDefault="00147878" w:rsidP="00D27753">
            <w:pPr>
              <w:jc w:val="right"/>
              <w:rPr>
                <w:rFonts w:ascii="Arial Narrow" w:hAnsi="Arial Narrow"/>
                <w:color w:val="auto"/>
              </w:rPr>
            </w:pPr>
          </w:p>
        </w:tc>
      </w:tr>
      <w:tr w:rsidR="00147878" w:rsidRPr="00096C94" w14:paraId="0FDF05DB" w14:textId="77777777" w:rsidTr="00D27753">
        <w:trPr>
          <w:cantSplit/>
          <w:trHeight w:val="58"/>
          <w:jc w:val="center"/>
        </w:trPr>
        <w:tc>
          <w:tcPr>
            <w:tcW w:w="529" w:type="pct"/>
            <w:vMerge/>
            <w:shd w:val="clear" w:color="auto" w:fill="auto"/>
            <w:vAlign w:val="center"/>
          </w:tcPr>
          <w:p w14:paraId="43C3AF4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5290EA4"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5323721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1DD6F6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77,54</w:t>
            </w:r>
          </w:p>
        </w:tc>
        <w:tc>
          <w:tcPr>
            <w:tcW w:w="708" w:type="pct"/>
            <w:shd w:val="clear" w:color="auto" w:fill="auto"/>
            <w:vAlign w:val="center"/>
          </w:tcPr>
          <w:p w14:paraId="77082E24" w14:textId="77777777" w:rsidR="00147878" w:rsidRPr="00096C94" w:rsidRDefault="00147878" w:rsidP="00AE4477">
            <w:pPr>
              <w:jc w:val="right"/>
              <w:rPr>
                <w:rFonts w:ascii="Arial Narrow" w:hAnsi="Arial Narrow"/>
                <w:color w:val="auto"/>
              </w:rPr>
            </w:pPr>
            <w:r w:rsidRPr="00096C94">
              <w:rPr>
                <w:rFonts w:ascii="Arial Narrow" w:hAnsi="Arial Narrow"/>
                <w:b/>
                <w:color w:val="auto"/>
              </w:rPr>
              <w:t>90,16</w:t>
            </w:r>
          </w:p>
        </w:tc>
      </w:tr>
      <w:tr w:rsidR="00147878" w:rsidRPr="00096C94" w14:paraId="4C3A3275" w14:textId="77777777" w:rsidTr="00D27753">
        <w:trPr>
          <w:cantSplit/>
          <w:trHeight w:val="58"/>
          <w:jc w:val="center"/>
        </w:trPr>
        <w:tc>
          <w:tcPr>
            <w:tcW w:w="529" w:type="pct"/>
            <w:vMerge/>
            <w:shd w:val="clear" w:color="auto" w:fill="auto"/>
            <w:vAlign w:val="center"/>
          </w:tcPr>
          <w:p w14:paraId="79F04FE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335B38D"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E35D3E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20F412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42,97</w:t>
            </w:r>
          </w:p>
        </w:tc>
        <w:tc>
          <w:tcPr>
            <w:tcW w:w="708" w:type="pct"/>
            <w:shd w:val="clear" w:color="auto" w:fill="auto"/>
            <w:vAlign w:val="center"/>
          </w:tcPr>
          <w:p w14:paraId="5E432EC9" w14:textId="77777777" w:rsidR="00147878" w:rsidRPr="00096C94" w:rsidRDefault="00147878" w:rsidP="00D27753">
            <w:pPr>
              <w:jc w:val="right"/>
              <w:rPr>
                <w:rFonts w:ascii="Arial Narrow" w:hAnsi="Arial Narrow"/>
                <w:color w:val="auto"/>
              </w:rPr>
            </w:pPr>
            <w:r w:rsidRPr="00096C94">
              <w:rPr>
                <w:rFonts w:ascii="Arial Narrow" w:hAnsi="Arial Narrow"/>
                <w:color w:val="auto"/>
              </w:rPr>
              <w:t>53,09</w:t>
            </w:r>
          </w:p>
          <w:p w14:paraId="5266C902" w14:textId="77777777" w:rsidR="00147878" w:rsidRPr="00096C94" w:rsidRDefault="00147878" w:rsidP="00D27753">
            <w:pPr>
              <w:jc w:val="right"/>
              <w:rPr>
                <w:rFonts w:ascii="Arial Narrow" w:hAnsi="Arial Narrow"/>
                <w:color w:val="auto"/>
              </w:rPr>
            </w:pPr>
          </w:p>
        </w:tc>
      </w:tr>
      <w:tr w:rsidR="00147878" w:rsidRPr="00096C94" w14:paraId="4DFD77E5" w14:textId="77777777" w:rsidTr="00D27753">
        <w:trPr>
          <w:cantSplit/>
          <w:trHeight w:val="58"/>
          <w:jc w:val="center"/>
        </w:trPr>
        <w:tc>
          <w:tcPr>
            <w:tcW w:w="529" w:type="pct"/>
            <w:vMerge/>
            <w:shd w:val="clear" w:color="auto" w:fill="auto"/>
            <w:vAlign w:val="center"/>
          </w:tcPr>
          <w:p w14:paraId="6FAE9F7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27DCAA"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2949302A" w14:textId="77777777" w:rsidR="00147878" w:rsidRPr="00096C94" w:rsidRDefault="00147878" w:rsidP="00D27753">
            <w:pPr>
              <w:jc w:val="center"/>
              <w:rPr>
                <w:rFonts w:ascii="Arial Narrow" w:hAnsi="Arial Narrow"/>
                <w:b/>
                <w:color w:val="auto"/>
              </w:rPr>
            </w:pPr>
          </w:p>
        </w:tc>
        <w:tc>
          <w:tcPr>
            <w:tcW w:w="711" w:type="pct"/>
            <w:shd w:val="clear" w:color="auto" w:fill="auto"/>
            <w:vAlign w:val="center"/>
          </w:tcPr>
          <w:p w14:paraId="77C97CE4" w14:textId="77777777" w:rsidR="00147878" w:rsidRPr="00096C94" w:rsidRDefault="00147878" w:rsidP="00D27753">
            <w:pPr>
              <w:jc w:val="right"/>
              <w:rPr>
                <w:rFonts w:ascii="Arial Narrow" w:hAnsi="Arial Narrow"/>
                <w:color w:val="auto"/>
              </w:rPr>
            </w:pPr>
            <w:r w:rsidRPr="00096C94">
              <w:rPr>
                <w:rFonts w:ascii="Arial Narrow" w:hAnsi="Arial Narrow"/>
                <w:color w:val="auto"/>
              </w:rPr>
              <w:t>34,57</w:t>
            </w:r>
          </w:p>
        </w:tc>
        <w:tc>
          <w:tcPr>
            <w:tcW w:w="708" w:type="pct"/>
            <w:shd w:val="clear" w:color="auto" w:fill="auto"/>
            <w:vAlign w:val="center"/>
          </w:tcPr>
          <w:p w14:paraId="07C93B88" w14:textId="77777777" w:rsidR="00147878" w:rsidRPr="00096C94" w:rsidRDefault="00147878" w:rsidP="00D27753">
            <w:pPr>
              <w:jc w:val="right"/>
              <w:rPr>
                <w:rFonts w:ascii="Arial Narrow" w:hAnsi="Arial Narrow"/>
                <w:color w:val="auto"/>
              </w:rPr>
            </w:pPr>
            <w:r w:rsidRPr="00096C94">
              <w:rPr>
                <w:rFonts w:ascii="Arial Narrow" w:hAnsi="Arial Narrow"/>
                <w:color w:val="auto"/>
              </w:rPr>
              <w:t>37,07</w:t>
            </w:r>
          </w:p>
        </w:tc>
      </w:tr>
      <w:tr w:rsidR="00147878" w:rsidRPr="00096C94" w14:paraId="742E709A" w14:textId="77777777" w:rsidTr="00D27753">
        <w:trPr>
          <w:cantSplit/>
          <w:trHeight w:val="58"/>
          <w:jc w:val="center"/>
        </w:trPr>
        <w:tc>
          <w:tcPr>
            <w:tcW w:w="529" w:type="pct"/>
            <w:vMerge/>
            <w:shd w:val="clear" w:color="auto" w:fill="auto"/>
            <w:vAlign w:val="center"/>
          </w:tcPr>
          <w:p w14:paraId="0FED5B7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DAC4D1"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Производственные зоны, </w:t>
            </w:r>
            <w:r w:rsidRPr="00096C94">
              <w:rPr>
                <w:rFonts w:ascii="Arial Narrow" w:hAnsi="Arial Narrow"/>
                <w:color w:val="auto"/>
              </w:rPr>
              <w:t>в том числе:</w:t>
            </w:r>
          </w:p>
        </w:tc>
        <w:tc>
          <w:tcPr>
            <w:tcW w:w="600" w:type="pct"/>
            <w:shd w:val="clear" w:color="auto" w:fill="auto"/>
            <w:vAlign w:val="center"/>
          </w:tcPr>
          <w:p w14:paraId="26BD3E9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5164D2B"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479,52</w:t>
            </w:r>
          </w:p>
        </w:tc>
        <w:tc>
          <w:tcPr>
            <w:tcW w:w="708" w:type="pct"/>
            <w:shd w:val="clear" w:color="auto" w:fill="auto"/>
            <w:vAlign w:val="center"/>
          </w:tcPr>
          <w:p w14:paraId="039B3434"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321,33</w:t>
            </w:r>
          </w:p>
        </w:tc>
      </w:tr>
      <w:tr w:rsidR="00147878" w:rsidRPr="00096C94" w14:paraId="4BD95F00" w14:textId="77777777" w:rsidTr="00D27753">
        <w:trPr>
          <w:cantSplit/>
          <w:trHeight w:val="58"/>
          <w:jc w:val="center"/>
        </w:trPr>
        <w:tc>
          <w:tcPr>
            <w:tcW w:w="529" w:type="pct"/>
            <w:vMerge/>
            <w:shd w:val="clear" w:color="auto" w:fill="auto"/>
            <w:vAlign w:val="center"/>
          </w:tcPr>
          <w:p w14:paraId="34A2A94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43C5E7" w14:textId="77777777" w:rsidR="00147878" w:rsidRPr="00096C94" w:rsidRDefault="00147878" w:rsidP="00D27753">
            <w:pPr>
              <w:rPr>
                <w:rFonts w:ascii="Arial Narrow" w:hAnsi="Arial Narrow"/>
                <w:color w:val="auto"/>
              </w:rPr>
            </w:pPr>
            <w:r w:rsidRPr="00096C94">
              <w:rPr>
                <w:rFonts w:ascii="Arial Narrow" w:hAnsi="Arial Narrow"/>
                <w:b/>
                <w:color w:val="auto"/>
              </w:rPr>
              <w:t>Производственная зона</w:t>
            </w:r>
          </w:p>
        </w:tc>
        <w:tc>
          <w:tcPr>
            <w:tcW w:w="600" w:type="pct"/>
            <w:shd w:val="clear" w:color="auto" w:fill="auto"/>
            <w:vAlign w:val="center"/>
          </w:tcPr>
          <w:p w14:paraId="460C1DF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9E6478C"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479,52</w:t>
            </w:r>
          </w:p>
          <w:p w14:paraId="7253B640" w14:textId="77777777" w:rsidR="00147878" w:rsidRPr="00096C94" w:rsidRDefault="00147878" w:rsidP="00D27753">
            <w:pPr>
              <w:jc w:val="right"/>
              <w:rPr>
                <w:rFonts w:ascii="Arial Narrow" w:hAnsi="Arial Narrow" w:cs="Calibri"/>
                <w:b/>
                <w:bCs/>
                <w:color w:val="000000"/>
              </w:rPr>
            </w:pPr>
          </w:p>
        </w:tc>
        <w:tc>
          <w:tcPr>
            <w:tcW w:w="708" w:type="pct"/>
            <w:shd w:val="clear" w:color="auto" w:fill="auto"/>
            <w:vAlign w:val="center"/>
          </w:tcPr>
          <w:p w14:paraId="1083A0C6"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321,33</w:t>
            </w:r>
          </w:p>
          <w:p w14:paraId="24BB9895" w14:textId="77777777" w:rsidR="00147878" w:rsidRPr="00096C94" w:rsidRDefault="00147878" w:rsidP="00D27753">
            <w:pPr>
              <w:jc w:val="right"/>
              <w:rPr>
                <w:rFonts w:ascii="Arial Narrow" w:hAnsi="Arial Narrow"/>
                <w:b/>
                <w:color w:val="auto"/>
              </w:rPr>
            </w:pPr>
          </w:p>
        </w:tc>
      </w:tr>
      <w:tr w:rsidR="00147878" w:rsidRPr="00096C94" w14:paraId="1A35AF1A" w14:textId="77777777" w:rsidTr="00D27753">
        <w:trPr>
          <w:cantSplit/>
          <w:trHeight w:val="58"/>
          <w:jc w:val="center"/>
        </w:trPr>
        <w:tc>
          <w:tcPr>
            <w:tcW w:w="529" w:type="pct"/>
            <w:vMerge/>
            <w:shd w:val="clear" w:color="auto" w:fill="auto"/>
            <w:vAlign w:val="center"/>
          </w:tcPr>
          <w:p w14:paraId="6D1E58C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413CC3"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инженерной инфраструктуры, </w:t>
            </w:r>
            <w:r w:rsidRPr="00096C94">
              <w:rPr>
                <w:rFonts w:ascii="Arial Narrow" w:hAnsi="Arial Narrow"/>
                <w:color w:val="auto"/>
              </w:rPr>
              <w:t>в том числе:</w:t>
            </w:r>
          </w:p>
        </w:tc>
        <w:tc>
          <w:tcPr>
            <w:tcW w:w="600" w:type="pct"/>
            <w:shd w:val="clear" w:color="auto" w:fill="auto"/>
            <w:vAlign w:val="center"/>
          </w:tcPr>
          <w:p w14:paraId="21C4D69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76918D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30,58</w:t>
            </w:r>
          </w:p>
        </w:tc>
        <w:tc>
          <w:tcPr>
            <w:tcW w:w="708" w:type="pct"/>
            <w:shd w:val="clear" w:color="auto" w:fill="auto"/>
            <w:vAlign w:val="center"/>
          </w:tcPr>
          <w:p w14:paraId="35EB2D4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30,58</w:t>
            </w:r>
          </w:p>
        </w:tc>
      </w:tr>
      <w:tr w:rsidR="00147878" w:rsidRPr="00096C94" w14:paraId="25683DB1" w14:textId="77777777" w:rsidTr="00D27753">
        <w:trPr>
          <w:cantSplit/>
          <w:trHeight w:val="58"/>
          <w:jc w:val="center"/>
        </w:trPr>
        <w:tc>
          <w:tcPr>
            <w:tcW w:w="529" w:type="pct"/>
            <w:vMerge/>
            <w:shd w:val="clear" w:color="auto" w:fill="auto"/>
            <w:vAlign w:val="center"/>
          </w:tcPr>
          <w:p w14:paraId="188B40E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145AA32"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589F168E"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6A312FF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C0AADA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30,58</w:t>
            </w:r>
          </w:p>
        </w:tc>
        <w:tc>
          <w:tcPr>
            <w:tcW w:w="708" w:type="pct"/>
            <w:shd w:val="clear" w:color="auto" w:fill="auto"/>
            <w:vAlign w:val="center"/>
          </w:tcPr>
          <w:p w14:paraId="40B61C4B" w14:textId="77777777" w:rsidR="00147878" w:rsidRPr="00096C94" w:rsidRDefault="00147878" w:rsidP="00D27753">
            <w:pPr>
              <w:jc w:val="right"/>
              <w:rPr>
                <w:rFonts w:ascii="Arial Narrow" w:hAnsi="Arial Narrow"/>
                <w:color w:val="auto"/>
              </w:rPr>
            </w:pPr>
            <w:r w:rsidRPr="00096C94">
              <w:rPr>
                <w:rFonts w:ascii="Arial Narrow" w:hAnsi="Arial Narrow"/>
                <w:color w:val="auto"/>
              </w:rPr>
              <w:t>30,58</w:t>
            </w:r>
          </w:p>
        </w:tc>
      </w:tr>
      <w:tr w:rsidR="00147878" w:rsidRPr="00096C94" w14:paraId="4E1E4A25" w14:textId="77777777" w:rsidTr="00D27753">
        <w:trPr>
          <w:cantSplit/>
          <w:trHeight w:val="58"/>
          <w:jc w:val="center"/>
        </w:trPr>
        <w:tc>
          <w:tcPr>
            <w:tcW w:w="529" w:type="pct"/>
            <w:vMerge/>
            <w:shd w:val="clear" w:color="auto" w:fill="auto"/>
            <w:vAlign w:val="center"/>
          </w:tcPr>
          <w:p w14:paraId="2B137DF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D4AF05"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6B4B2C6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F45B17" w14:textId="77777777" w:rsidR="00147878" w:rsidRPr="00096C94" w:rsidRDefault="00147878" w:rsidP="00D27753">
            <w:pPr>
              <w:jc w:val="right"/>
              <w:rPr>
                <w:rFonts w:ascii="Arial Narrow" w:hAnsi="Arial Narrow"/>
                <w:b/>
                <w:color w:val="auto"/>
              </w:rPr>
            </w:pPr>
            <w:r w:rsidRPr="00096C94">
              <w:rPr>
                <w:rFonts w:ascii="Arial Narrow" w:hAnsi="Arial Narrow"/>
                <w:b/>
                <w:bCs/>
                <w:color w:val="auto"/>
              </w:rPr>
              <w:t>332,67</w:t>
            </w:r>
          </w:p>
        </w:tc>
        <w:tc>
          <w:tcPr>
            <w:tcW w:w="708" w:type="pct"/>
            <w:shd w:val="clear" w:color="auto" w:fill="auto"/>
            <w:vAlign w:val="center"/>
          </w:tcPr>
          <w:p w14:paraId="6257672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269,44</w:t>
            </w:r>
          </w:p>
        </w:tc>
      </w:tr>
      <w:tr w:rsidR="00147878" w:rsidRPr="00096C94" w14:paraId="650B2A47" w14:textId="77777777" w:rsidTr="00D27753">
        <w:trPr>
          <w:cantSplit/>
          <w:trHeight w:val="58"/>
          <w:jc w:val="center"/>
        </w:trPr>
        <w:tc>
          <w:tcPr>
            <w:tcW w:w="529" w:type="pct"/>
            <w:vMerge/>
            <w:shd w:val="clear" w:color="auto" w:fill="auto"/>
            <w:vAlign w:val="center"/>
          </w:tcPr>
          <w:p w14:paraId="7B0F3FA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309340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631D7B8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D19EB52"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332,67</w:t>
            </w:r>
          </w:p>
        </w:tc>
        <w:tc>
          <w:tcPr>
            <w:tcW w:w="708" w:type="pct"/>
            <w:shd w:val="clear" w:color="auto" w:fill="auto"/>
            <w:vAlign w:val="center"/>
          </w:tcPr>
          <w:p w14:paraId="6665A8D7" w14:textId="77777777" w:rsidR="00147878" w:rsidRPr="00096C94" w:rsidRDefault="00147878" w:rsidP="00D27753">
            <w:pPr>
              <w:jc w:val="right"/>
              <w:rPr>
                <w:rFonts w:ascii="Arial Narrow" w:hAnsi="Arial Narrow"/>
                <w:b/>
                <w:bCs/>
                <w:color w:val="auto"/>
              </w:rPr>
            </w:pPr>
            <w:r w:rsidRPr="00096C94">
              <w:rPr>
                <w:rFonts w:ascii="Arial Narrow" w:hAnsi="Arial Narrow"/>
                <w:bCs/>
                <w:color w:val="auto"/>
              </w:rPr>
              <w:t>269,44</w:t>
            </w:r>
          </w:p>
        </w:tc>
      </w:tr>
      <w:tr w:rsidR="00147878" w:rsidRPr="00096C94" w14:paraId="34AF22C1" w14:textId="77777777" w:rsidTr="00D27753">
        <w:trPr>
          <w:cantSplit/>
          <w:trHeight w:val="58"/>
          <w:jc w:val="center"/>
        </w:trPr>
        <w:tc>
          <w:tcPr>
            <w:tcW w:w="529" w:type="pct"/>
            <w:vMerge/>
            <w:shd w:val="clear" w:color="auto" w:fill="auto"/>
            <w:vAlign w:val="center"/>
          </w:tcPr>
          <w:p w14:paraId="7861CE6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B37C20B"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051C199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20F219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217,03</w:t>
            </w:r>
          </w:p>
        </w:tc>
        <w:tc>
          <w:tcPr>
            <w:tcW w:w="708" w:type="pct"/>
            <w:shd w:val="clear" w:color="auto" w:fill="auto"/>
            <w:vAlign w:val="center"/>
          </w:tcPr>
          <w:p w14:paraId="3988158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605,06</w:t>
            </w:r>
          </w:p>
        </w:tc>
      </w:tr>
      <w:tr w:rsidR="00147878" w:rsidRPr="00096C94" w14:paraId="6FDB0BBD" w14:textId="77777777" w:rsidTr="00D27753">
        <w:trPr>
          <w:cantSplit/>
          <w:trHeight w:val="58"/>
          <w:jc w:val="center"/>
        </w:trPr>
        <w:tc>
          <w:tcPr>
            <w:tcW w:w="529" w:type="pct"/>
            <w:vMerge/>
            <w:shd w:val="clear" w:color="auto" w:fill="auto"/>
            <w:vAlign w:val="center"/>
          </w:tcPr>
          <w:p w14:paraId="3DD514D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8E3874"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5188FA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A4B1D5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100,02</w:t>
            </w:r>
          </w:p>
        </w:tc>
        <w:tc>
          <w:tcPr>
            <w:tcW w:w="708" w:type="pct"/>
            <w:shd w:val="clear" w:color="auto" w:fill="auto"/>
            <w:vAlign w:val="center"/>
          </w:tcPr>
          <w:p w14:paraId="5EB20E4A"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99,9</w:t>
            </w:r>
          </w:p>
        </w:tc>
      </w:tr>
      <w:tr w:rsidR="00147878" w:rsidRPr="00096C94" w14:paraId="34D92208" w14:textId="77777777" w:rsidTr="00D27753">
        <w:trPr>
          <w:cantSplit/>
          <w:trHeight w:val="58"/>
          <w:jc w:val="center"/>
        </w:trPr>
        <w:tc>
          <w:tcPr>
            <w:tcW w:w="529" w:type="pct"/>
            <w:vMerge/>
            <w:shd w:val="clear" w:color="auto" w:fill="auto"/>
            <w:vAlign w:val="center"/>
          </w:tcPr>
          <w:p w14:paraId="415E503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381FE0"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362BC2A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7D8025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117,01</w:t>
            </w:r>
          </w:p>
        </w:tc>
        <w:tc>
          <w:tcPr>
            <w:tcW w:w="708" w:type="pct"/>
            <w:shd w:val="clear" w:color="auto" w:fill="auto"/>
            <w:vAlign w:val="center"/>
          </w:tcPr>
          <w:p w14:paraId="44DEDD35"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457,24</w:t>
            </w:r>
          </w:p>
        </w:tc>
      </w:tr>
      <w:tr w:rsidR="00147878" w:rsidRPr="00096C94" w14:paraId="32E51B52" w14:textId="77777777" w:rsidTr="00D27753">
        <w:trPr>
          <w:cantSplit/>
          <w:trHeight w:val="58"/>
          <w:jc w:val="center"/>
        </w:trPr>
        <w:tc>
          <w:tcPr>
            <w:tcW w:w="529" w:type="pct"/>
            <w:vMerge/>
            <w:shd w:val="clear" w:color="auto" w:fill="auto"/>
            <w:vAlign w:val="center"/>
          </w:tcPr>
          <w:p w14:paraId="08FB565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2BFB62" w14:textId="77777777" w:rsidR="00147878" w:rsidRPr="00096C94" w:rsidRDefault="00147878" w:rsidP="00D27753">
            <w:pPr>
              <w:rPr>
                <w:rFonts w:ascii="Arial Narrow" w:hAnsi="Arial Narrow"/>
                <w:color w:val="auto"/>
              </w:rPr>
            </w:pPr>
            <w:r w:rsidRPr="00096C94">
              <w:rPr>
                <w:rFonts w:ascii="Arial Narrow" w:hAnsi="Arial Narrow"/>
                <w:color w:val="auto"/>
              </w:rPr>
              <w:t>Зона садоводческих, огороднических или дачных некоммерческих объединений граждан</w:t>
            </w:r>
          </w:p>
        </w:tc>
        <w:tc>
          <w:tcPr>
            <w:tcW w:w="600" w:type="pct"/>
            <w:shd w:val="clear" w:color="auto" w:fill="auto"/>
            <w:vAlign w:val="center"/>
          </w:tcPr>
          <w:p w14:paraId="0B57A5C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C7FD8ED"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cs="Calibri"/>
                <w:color w:val="000000"/>
                <w:sz w:val="22"/>
                <w:szCs w:val="22"/>
              </w:rPr>
              <w:t>0,00</w:t>
            </w:r>
          </w:p>
        </w:tc>
        <w:tc>
          <w:tcPr>
            <w:tcW w:w="708" w:type="pct"/>
            <w:shd w:val="clear" w:color="auto" w:fill="auto"/>
            <w:vAlign w:val="center"/>
          </w:tcPr>
          <w:p w14:paraId="0FB1CBD3"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47,92</w:t>
            </w:r>
          </w:p>
        </w:tc>
      </w:tr>
      <w:tr w:rsidR="00147878" w:rsidRPr="00096C94" w14:paraId="57479979" w14:textId="77777777" w:rsidTr="00D27753">
        <w:trPr>
          <w:cantSplit/>
          <w:trHeight w:val="58"/>
          <w:jc w:val="center"/>
        </w:trPr>
        <w:tc>
          <w:tcPr>
            <w:tcW w:w="529" w:type="pct"/>
            <w:vMerge/>
            <w:shd w:val="clear" w:color="auto" w:fill="auto"/>
            <w:vAlign w:val="center"/>
          </w:tcPr>
          <w:p w14:paraId="1A55DF1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B5B9DE9"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Зона рекреационного использования, </w:t>
            </w:r>
            <w:r w:rsidRPr="00096C94">
              <w:rPr>
                <w:rFonts w:ascii="Arial Narrow" w:hAnsi="Arial Narrow"/>
                <w:color w:val="auto"/>
              </w:rPr>
              <w:t>в том числе:</w:t>
            </w:r>
          </w:p>
        </w:tc>
        <w:tc>
          <w:tcPr>
            <w:tcW w:w="600" w:type="pct"/>
            <w:shd w:val="clear" w:color="auto" w:fill="auto"/>
            <w:vAlign w:val="center"/>
          </w:tcPr>
          <w:p w14:paraId="34C5F4D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94DFBD3"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209,41</w:t>
            </w:r>
          </w:p>
        </w:tc>
        <w:tc>
          <w:tcPr>
            <w:tcW w:w="708" w:type="pct"/>
            <w:shd w:val="clear" w:color="auto" w:fill="auto"/>
            <w:vAlign w:val="center"/>
          </w:tcPr>
          <w:p w14:paraId="2FC297D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158,43</w:t>
            </w:r>
          </w:p>
        </w:tc>
      </w:tr>
      <w:tr w:rsidR="00147878" w:rsidRPr="00096C94" w14:paraId="7F17F003" w14:textId="77777777" w:rsidTr="00D27753">
        <w:trPr>
          <w:cantSplit/>
          <w:trHeight w:val="58"/>
          <w:jc w:val="center"/>
        </w:trPr>
        <w:tc>
          <w:tcPr>
            <w:tcW w:w="529" w:type="pct"/>
            <w:vMerge/>
            <w:shd w:val="clear" w:color="auto" w:fill="auto"/>
            <w:vAlign w:val="center"/>
          </w:tcPr>
          <w:p w14:paraId="70D7A1A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B6176AF"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0512EA8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1BBCD1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189,83</w:t>
            </w:r>
          </w:p>
        </w:tc>
        <w:tc>
          <w:tcPr>
            <w:tcW w:w="708" w:type="pct"/>
            <w:shd w:val="clear" w:color="auto" w:fill="auto"/>
            <w:vAlign w:val="center"/>
          </w:tcPr>
          <w:p w14:paraId="5CB74D2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92,33</w:t>
            </w:r>
          </w:p>
        </w:tc>
      </w:tr>
      <w:tr w:rsidR="00147878" w:rsidRPr="00096C94" w14:paraId="70F354D8" w14:textId="77777777" w:rsidTr="00D27753">
        <w:trPr>
          <w:cantSplit/>
          <w:trHeight w:val="58"/>
          <w:jc w:val="center"/>
        </w:trPr>
        <w:tc>
          <w:tcPr>
            <w:tcW w:w="529" w:type="pct"/>
            <w:vMerge/>
            <w:shd w:val="clear" w:color="auto" w:fill="auto"/>
            <w:vAlign w:val="center"/>
          </w:tcPr>
          <w:p w14:paraId="545FA64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47B40D1"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7728D4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0A1F63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19,58</w:t>
            </w:r>
          </w:p>
        </w:tc>
        <w:tc>
          <w:tcPr>
            <w:tcW w:w="708" w:type="pct"/>
            <w:shd w:val="clear" w:color="auto" w:fill="auto"/>
            <w:vAlign w:val="center"/>
          </w:tcPr>
          <w:p w14:paraId="206F82A2" w14:textId="77777777" w:rsidR="00147878" w:rsidRPr="00096C94" w:rsidRDefault="00147878" w:rsidP="00D27753">
            <w:pPr>
              <w:jc w:val="right"/>
              <w:rPr>
                <w:rFonts w:ascii="Arial Narrow" w:hAnsi="Arial Narrow"/>
                <w:color w:val="auto"/>
              </w:rPr>
            </w:pPr>
            <w:r w:rsidRPr="00096C94">
              <w:rPr>
                <w:rFonts w:ascii="Arial Narrow" w:hAnsi="Arial Narrow" w:cs="Calibri"/>
                <w:color w:val="auto"/>
              </w:rPr>
              <w:t>66,10</w:t>
            </w:r>
          </w:p>
        </w:tc>
      </w:tr>
      <w:tr w:rsidR="00147878" w:rsidRPr="00096C94" w14:paraId="16E9277D" w14:textId="77777777" w:rsidTr="00D27753">
        <w:trPr>
          <w:cantSplit/>
          <w:trHeight w:val="58"/>
          <w:jc w:val="center"/>
        </w:trPr>
        <w:tc>
          <w:tcPr>
            <w:tcW w:w="529" w:type="pct"/>
            <w:vMerge/>
            <w:shd w:val="clear" w:color="auto" w:fill="auto"/>
            <w:vAlign w:val="center"/>
          </w:tcPr>
          <w:p w14:paraId="420AD40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762B60"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Зоны специального назначения, </w:t>
            </w:r>
            <w:r w:rsidRPr="00096C94">
              <w:rPr>
                <w:rFonts w:ascii="Arial Narrow" w:hAnsi="Arial Narrow"/>
                <w:color w:val="auto"/>
              </w:rPr>
              <w:t>в том числе:</w:t>
            </w:r>
          </w:p>
        </w:tc>
        <w:tc>
          <w:tcPr>
            <w:tcW w:w="600" w:type="pct"/>
            <w:shd w:val="clear" w:color="auto" w:fill="auto"/>
            <w:vAlign w:val="center"/>
          </w:tcPr>
          <w:p w14:paraId="346AD93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21CF16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14,80</w:t>
            </w:r>
          </w:p>
        </w:tc>
        <w:tc>
          <w:tcPr>
            <w:tcW w:w="708" w:type="pct"/>
            <w:shd w:val="clear" w:color="auto" w:fill="auto"/>
            <w:vAlign w:val="center"/>
          </w:tcPr>
          <w:p w14:paraId="2B66842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11,92</w:t>
            </w:r>
          </w:p>
        </w:tc>
      </w:tr>
      <w:tr w:rsidR="00147878" w:rsidRPr="00096C94" w14:paraId="652FE55C" w14:textId="77777777" w:rsidTr="00D27753">
        <w:trPr>
          <w:cantSplit/>
          <w:trHeight w:val="58"/>
          <w:jc w:val="center"/>
        </w:trPr>
        <w:tc>
          <w:tcPr>
            <w:tcW w:w="529" w:type="pct"/>
            <w:vMerge/>
            <w:shd w:val="clear" w:color="auto" w:fill="auto"/>
            <w:vAlign w:val="center"/>
          </w:tcPr>
          <w:p w14:paraId="099CA3E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94999CE"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779E647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280903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6,77</w:t>
            </w:r>
          </w:p>
        </w:tc>
        <w:tc>
          <w:tcPr>
            <w:tcW w:w="708" w:type="pct"/>
            <w:shd w:val="clear" w:color="auto" w:fill="auto"/>
            <w:vAlign w:val="center"/>
          </w:tcPr>
          <w:p w14:paraId="6929019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6,77</w:t>
            </w:r>
          </w:p>
        </w:tc>
      </w:tr>
      <w:tr w:rsidR="00147878" w:rsidRPr="00096C94" w14:paraId="5CDA2485" w14:textId="77777777" w:rsidTr="00D27753">
        <w:trPr>
          <w:cantSplit/>
          <w:trHeight w:val="58"/>
          <w:jc w:val="center"/>
        </w:trPr>
        <w:tc>
          <w:tcPr>
            <w:tcW w:w="529" w:type="pct"/>
            <w:vMerge/>
            <w:shd w:val="clear" w:color="auto" w:fill="auto"/>
            <w:vAlign w:val="center"/>
          </w:tcPr>
          <w:p w14:paraId="797EE7E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492FE22"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специального назначения</w:t>
            </w:r>
          </w:p>
        </w:tc>
        <w:tc>
          <w:tcPr>
            <w:tcW w:w="600" w:type="pct"/>
            <w:shd w:val="clear" w:color="auto" w:fill="auto"/>
            <w:vAlign w:val="center"/>
          </w:tcPr>
          <w:p w14:paraId="662C0BD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2CECE09"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c>
          <w:tcPr>
            <w:tcW w:w="708" w:type="pct"/>
            <w:shd w:val="clear" w:color="auto" w:fill="auto"/>
            <w:vAlign w:val="center"/>
          </w:tcPr>
          <w:p w14:paraId="12C2F914" w14:textId="77777777" w:rsidR="00147878" w:rsidRPr="00096C94" w:rsidRDefault="00147878" w:rsidP="00D27753">
            <w:pPr>
              <w:jc w:val="right"/>
              <w:rPr>
                <w:rFonts w:ascii="Arial Narrow" w:hAnsi="Arial Narrow"/>
                <w:color w:val="auto"/>
              </w:rPr>
            </w:pPr>
            <w:r w:rsidRPr="00096C94">
              <w:rPr>
                <w:rFonts w:ascii="Arial Narrow" w:hAnsi="Arial Narrow"/>
                <w:color w:val="auto"/>
              </w:rPr>
              <w:t>4,60</w:t>
            </w:r>
          </w:p>
        </w:tc>
      </w:tr>
      <w:tr w:rsidR="00147878" w:rsidRPr="00096C94" w14:paraId="5EA50328" w14:textId="77777777" w:rsidTr="00D27753">
        <w:trPr>
          <w:cantSplit/>
          <w:trHeight w:val="58"/>
          <w:jc w:val="center"/>
        </w:trPr>
        <w:tc>
          <w:tcPr>
            <w:tcW w:w="529" w:type="pct"/>
            <w:vMerge/>
            <w:shd w:val="clear" w:color="auto" w:fill="auto"/>
            <w:vAlign w:val="center"/>
          </w:tcPr>
          <w:p w14:paraId="37B7DB4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3633DC2" w14:textId="77777777" w:rsidR="00147878" w:rsidRPr="00096C94" w:rsidRDefault="00147878" w:rsidP="00D27753">
            <w:pPr>
              <w:rPr>
                <w:rFonts w:ascii="Arial Narrow" w:hAnsi="Arial Narrow"/>
                <w:color w:val="auto"/>
              </w:rPr>
            </w:pPr>
            <w:r w:rsidRPr="00096C94">
              <w:rPr>
                <w:rFonts w:ascii="Arial Narrow" w:hAnsi="Arial Narrow"/>
                <w:color w:val="auto"/>
              </w:rPr>
              <w:t>Зона режимных территорий</w:t>
            </w:r>
          </w:p>
        </w:tc>
        <w:tc>
          <w:tcPr>
            <w:tcW w:w="600" w:type="pct"/>
            <w:shd w:val="clear" w:color="auto" w:fill="auto"/>
            <w:vAlign w:val="center"/>
          </w:tcPr>
          <w:p w14:paraId="3144F99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E2805F3" w14:textId="77777777" w:rsidR="00147878" w:rsidRPr="00096C94" w:rsidRDefault="00147878" w:rsidP="00D27753">
            <w:pPr>
              <w:jc w:val="right"/>
              <w:rPr>
                <w:rFonts w:ascii="Arial Narrow" w:hAnsi="Arial Narrow"/>
                <w:color w:val="auto"/>
              </w:rPr>
            </w:pPr>
            <w:r w:rsidRPr="00096C94">
              <w:rPr>
                <w:rFonts w:ascii="Arial Narrow" w:hAnsi="Arial Narrow"/>
                <w:color w:val="auto"/>
              </w:rPr>
              <w:t>8,03</w:t>
            </w:r>
          </w:p>
        </w:tc>
        <w:tc>
          <w:tcPr>
            <w:tcW w:w="708" w:type="pct"/>
            <w:shd w:val="clear" w:color="auto" w:fill="auto"/>
            <w:vAlign w:val="center"/>
          </w:tcPr>
          <w:p w14:paraId="20790AEE"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0,55</w:t>
            </w:r>
          </w:p>
        </w:tc>
      </w:tr>
      <w:tr w:rsidR="00147878" w:rsidRPr="00096C94" w14:paraId="2039799D" w14:textId="77777777" w:rsidTr="00D27753">
        <w:trPr>
          <w:cantSplit/>
          <w:trHeight w:val="58"/>
          <w:jc w:val="center"/>
        </w:trPr>
        <w:tc>
          <w:tcPr>
            <w:tcW w:w="5000" w:type="pct"/>
            <w:gridSpan w:val="5"/>
            <w:shd w:val="clear" w:color="auto" w:fill="auto"/>
            <w:vAlign w:val="center"/>
          </w:tcPr>
          <w:p w14:paraId="7B77064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Верный</w:t>
            </w:r>
          </w:p>
        </w:tc>
      </w:tr>
      <w:tr w:rsidR="00147878" w:rsidRPr="00096C94" w14:paraId="4DCCD3AB" w14:textId="77777777" w:rsidTr="00AE4477">
        <w:trPr>
          <w:cantSplit/>
          <w:trHeight w:val="58"/>
          <w:jc w:val="center"/>
        </w:trPr>
        <w:tc>
          <w:tcPr>
            <w:tcW w:w="529" w:type="pct"/>
            <w:shd w:val="clear" w:color="auto" w:fill="auto"/>
            <w:vAlign w:val="center"/>
          </w:tcPr>
          <w:p w14:paraId="57FB34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B06FE8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365E632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E0F4D53"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62,16</w:t>
            </w:r>
          </w:p>
        </w:tc>
        <w:tc>
          <w:tcPr>
            <w:tcW w:w="708" w:type="pct"/>
            <w:shd w:val="clear" w:color="auto" w:fill="auto"/>
            <w:vAlign w:val="center"/>
          </w:tcPr>
          <w:p w14:paraId="0C1647CA"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62,16</w:t>
            </w:r>
          </w:p>
        </w:tc>
      </w:tr>
      <w:tr w:rsidR="00147878" w:rsidRPr="00096C94" w14:paraId="275B4952" w14:textId="77777777" w:rsidTr="00AE4477">
        <w:trPr>
          <w:cantSplit/>
          <w:trHeight w:val="58"/>
          <w:jc w:val="center"/>
        </w:trPr>
        <w:tc>
          <w:tcPr>
            <w:tcW w:w="529" w:type="pct"/>
            <w:vMerge w:val="restart"/>
            <w:shd w:val="clear" w:color="auto" w:fill="auto"/>
            <w:vAlign w:val="center"/>
          </w:tcPr>
          <w:p w14:paraId="45E1254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w:t>
            </w:r>
          </w:p>
        </w:tc>
        <w:tc>
          <w:tcPr>
            <w:tcW w:w="2452" w:type="pct"/>
            <w:shd w:val="clear" w:color="auto" w:fill="auto"/>
            <w:vAlign w:val="center"/>
          </w:tcPr>
          <w:p w14:paraId="69610789"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Верного)</w:t>
            </w:r>
          </w:p>
        </w:tc>
        <w:tc>
          <w:tcPr>
            <w:tcW w:w="600" w:type="pct"/>
            <w:shd w:val="clear" w:color="auto" w:fill="auto"/>
            <w:vAlign w:val="center"/>
          </w:tcPr>
          <w:p w14:paraId="4A6B09A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75F3C2B"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62,16</w:t>
            </w:r>
          </w:p>
        </w:tc>
        <w:tc>
          <w:tcPr>
            <w:tcW w:w="708" w:type="pct"/>
            <w:shd w:val="clear" w:color="auto" w:fill="auto"/>
            <w:vAlign w:val="center"/>
          </w:tcPr>
          <w:p w14:paraId="6B93FCEF"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62,16</w:t>
            </w:r>
          </w:p>
        </w:tc>
      </w:tr>
      <w:tr w:rsidR="00147878" w:rsidRPr="00096C94" w14:paraId="2A856F9B" w14:textId="77777777" w:rsidTr="00AE4477">
        <w:trPr>
          <w:cantSplit/>
          <w:trHeight w:val="58"/>
          <w:jc w:val="center"/>
        </w:trPr>
        <w:tc>
          <w:tcPr>
            <w:tcW w:w="529" w:type="pct"/>
            <w:vMerge/>
            <w:shd w:val="clear" w:color="auto" w:fill="auto"/>
            <w:vAlign w:val="center"/>
          </w:tcPr>
          <w:p w14:paraId="7418A93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120F91F"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19021F9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1819030"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51,98</w:t>
            </w:r>
          </w:p>
        </w:tc>
        <w:tc>
          <w:tcPr>
            <w:tcW w:w="708" w:type="pct"/>
            <w:shd w:val="clear" w:color="auto" w:fill="auto"/>
            <w:vAlign w:val="center"/>
          </w:tcPr>
          <w:p w14:paraId="62852FBE" w14:textId="77777777" w:rsidR="00147878" w:rsidRPr="00AE4477" w:rsidRDefault="00147878" w:rsidP="00AE4477">
            <w:pPr>
              <w:jc w:val="right"/>
              <w:rPr>
                <w:rFonts w:ascii="Arial Narrow" w:hAnsi="Arial Narrow"/>
                <w:b/>
                <w:color w:val="auto"/>
              </w:rPr>
            </w:pPr>
            <w:r w:rsidRPr="00AE4477">
              <w:rPr>
                <w:rFonts w:ascii="Arial Narrow" w:hAnsi="Arial Narrow"/>
                <w:b/>
                <w:color w:val="auto"/>
              </w:rPr>
              <w:t>56,88</w:t>
            </w:r>
          </w:p>
        </w:tc>
      </w:tr>
      <w:tr w:rsidR="00147878" w:rsidRPr="00096C94" w14:paraId="022D632D" w14:textId="77777777" w:rsidTr="00AE4477">
        <w:trPr>
          <w:cantSplit/>
          <w:trHeight w:val="58"/>
          <w:jc w:val="center"/>
        </w:trPr>
        <w:tc>
          <w:tcPr>
            <w:tcW w:w="529" w:type="pct"/>
            <w:vMerge/>
            <w:shd w:val="clear" w:color="auto" w:fill="auto"/>
            <w:vAlign w:val="center"/>
          </w:tcPr>
          <w:p w14:paraId="5C175B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7224266"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4859E48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4EE3FE5" w14:textId="033FC86E" w:rsidR="00147878" w:rsidRPr="00AE4477" w:rsidRDefault="00147878" w:rsidP="00AE4477">
            <w:pPr>
              <w:jc w:val="right"/>
              <w:rPr>
                <w:rFonts w:ascii="Arial Narrow" w:hAnsi="Arial Narrow" w:cs="Calibri"/>
                <w:color w:val="000000"/>
              </w:rPr>
            </w:pPr>
            <w:r w:rsidRPr="00AE4477">
              <w:rPr>
                <w:rFonts w:ascii="Arial Narrow" w:hAnsi="Arial Narrow" w:cs="Calibri"/>
                <w:color w:val="000000"/>
              </w:rPr>
              <w:t>51,98</w:t>
            </w:r>
          </w:p>
        </w:tc>
        <w:tc>
          <w:tcPr>
            <w:tcW w:w="708" w:type="pct"/>
            <w:shd w:val="clear" w:color="auto" w:fill="auto"/>
            <w:vAlign w:val="center"/>
          </w:tcPr>
          <w:p w14:paraId="03161B99" w14:textId="77777777" w:rsidR="00147878" w:rsidRPr="00AE4477" w:rsidRDefault="00147878" w:rsidP="00AE4477">
            <w:pPr>
              <w:jc w:val="right"/>
              <w:rPr>
                <w:rFonts w:ascii="Arial Narrow" w:hAnsi="Arial Narrow"/>
                <w:b/>
                <w:color w:val="auto"/>
              </w:rPr>
            </w:pPr>
            <w:r w:rsidRPr="00AE4477">
              <w:rPr>
                <w:rFonts w:ascii="Arial Narrow" w:hAnsi="Arial Narrow" w:cs="Calibri"/>
                <w:color w:val="000000"/>
              </w:rPr>
              <w:t>56,88</w:t>
            </w:r>
          </w:p>
        </w:tc>
      </w:tr>
      <w:tr w:rsidR="00147878" w:rsidRPr="00096C94" w14:paraId="5102F8ED" w14:textId="77777777" w:rsidTr="00AE4477">
        <w:trPr>
          <w:cantSplit/>
          <w:trHeight w:val="58"/>
          <w:jc w:val="center"/>
        </w:trPr>
        <w:tc>
          <w:tcPr>
            <w:tcW w:w="529" w:type="pct"/>
            <w:vMerge/>
            <w:shd w:val="clear" w:color="auto" w:fill="auto"/>
            <w:vAlign w:val="center"/>
          </w:tcPr>
          <w:p w14:paraId="2242575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1E8D74"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3D258B4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45E2C50" w14:textId="77777777" w:rsidR="00147878" w:rsidRPr="00AE4477" w:rsidRDefault="00147878" w:rsidP="00AE4477">
            <w:pPr>
              <w:jc w:val="right"/>
              <w:rPr>
                <w:rFonts w:ascii="Arial Narrow" w:hAnsi="Arial Narrow"/>
                <w:color w:val="auto"/>
              </w:rPr>
            </w:pPr>
            <w:r w:rsidRPr="00AE4477">
              <w:rPr>
                <w:rFonts w:ascii="Arial Narrow" w:hAnsi="Arial Narrow"/>
                <w:b/>
                <w:color w:val="auto"/>
              </w:rPr>
              <w:t>1,28</w:t>
            </w:r>
          </w:p>
        </w:tc>
        <w:tc>
          <w:tcPr>
            <w:tcW w:w="708" w:type="pct"/>
            <w:shd w:val="clear" w:color="auto" w:fill="auto"/>
            <w:vAlign w:val="center"/>
          </w:tcPr>
          <w:p w14:paraId="0BD6F85F" w14:textId="77777777" w:rsidR="00147878" w:rsidRPr="00AE4477" w:rsidRDefault="00147878" w:rsidP="00AE4477">
            <w:pPr>
              <w:jc w:val="right"/>
              <w:rPr>
                <w:rFonts w:ascii="Arial Narrow" w:hAnsi="Arial Narrow" w:cs="Calibri"/>
                <w:color w:val="000000"/>
              </w:rPr>
            </w:pPr>
            <w:r w:rsidRPr="00AE4477">
              <w:rPr>
                <w:rFonts w:ascii="Arial Narrow" w:hAnsi="Arial Narrow"/>
                <w:b/>
                <w:color w:val="auto"/>
              </w:rPr>
              <w:t>1,28</w:t>
            </w:r>
          </w:p>
        </w:tc>
      </w:tr>
      <w:tr w:rsidR="00147878" w:rsidRPr="00096C94" w14:paraId="1908EAF3" w14:textId="77777777" w:rsidTr="00AE4477">
        <w:trPr>
          <w:cantSplit/>
          <w:trHeight w:val="58"/>
          <w:jc w:val="center"/>
        </w:trPr>
        <w:tc>
          <w:tcPr>
            <w:tcW w:w="529" w:type="pct"/>
            <w:vMerge/>
            <w:shd w:val="clear" w:color="auto" w:fill="auto"/>
            <w:vAlign w:val="center"/>
          </w:tcPr>
          <w:p w14:paraId="7A14809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F95777E"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241612C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DDB8627" w14:textId="77777777" w:rsidR="00147878" w:rsidRPr="00AE4477" w:rsidRDefault="00147878" w:rsidP="00AE4477">
            <w:pPr>
              <w:jc w:val="right"/>
              <w:rPr>
                <w:rFonts w:ascii="Arial Narrow" w:hAnsi="Arial Narrow"/>
                <w:b/>
                <w:color w:val="auto"/>
              </w:rPr>
            </w:pPr>
            <w:r w:rsidRPr="00AE4477">
              <w:rPr>
                <w:rFonts w:ascii="Arial Narrow" w:hAnsi="Arial Narrow" w:cs="Calibri"/>
                <w:color w:val="000000"/>
              </w:rPr>
              <w:t>1,28</w:t>
            </w:r>
          </w:p>
        </w:tc>
        <w:tc>
          <w:tcPr>
            <w:tcW w:w="708" w:type="pct"/>
            <w:shd w:val="clear" w:color="auto" w:fill="auto"/>
            <w:vAlign w:val="center"/>
          </w:tcPr>
          <w:p w14:paraId="69B67DE7" w14:textId="77777777" w:rsidR="00147878" w:rsidRPr="00AE4477" w:rsidRDefault="00147878" w:rsidP="00AE4477">
            <w:pPr>
              <w:jc w:val="right"/>
              <w:rPr>
                <w:rFonts w:ascii="Arial Narrow" w:hAnsi="Arial Narrow"/>
                <w:b/>
                <w:color w:val="auto"/>
              </w:rPr>
            </w:pPr>
            <w:r w:rsidRPr="00AE4477">
              <w:rPr>
                <w:rFonts w:ascii="Arial Narrow" w:hAnsi="Arial Narrow" w:cs="Calibri"/>
                <w:color w:val="000000"/>
              </w:rPr>
              <w:t>1,28</w:t>
            </w:r>
          </w:p>
        </w:tc>
      </w:tr>
      <w:tr w:rsidR="00147878" w:rsidRPr="00096C94" w14:paraId="141EB033" w14:textId="77777777" w:rsidTr="00AE4477">
        <w:trPr>
          <w:cantSplit/>
          <w:trHeight w:val="58"/>
          <w:jc w:val="center"/>
        </w:trPr>
        <w:tc>
          <w:tcPr>
            <w:tcW w:w="529" w:type="pct"/>
            <w:vMerge/>
            <w:shd w:val="clear" w:color="auto" w:fill="auto"/>
            <w:vAlign w:val="center"/>
          </w:tcPr>
          <w:p w14:paraId="062A329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BE28054"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5B61CAF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1B44543" w14:textId="77777777" w:rsidR="00147878" w:rsidRPr="00AE4477" w:rsidRDefault="00147878" w:rsidP="00AE4477">
            <w:pPr>
              <w:jc w:val="right"/>
              <w:rPr>
                <w:rFonts w:ascii="Arial Narrow" w:hAnsi="Arial Narrow" w:cs="Calibri"/>
                <w:color w:val="000000"/>
              </w:rPr>
            </w:pPr>
            <w:r w:rsidRPr="00AE4477">
              <w:rPr>
                <w:rFonts w:ascii="Arial Narrow" w:hAnsi="Arial Narrow"/>
                <w:b/>
                <w:color w:val="auto"/>
              </w:rPr>
              <w:t>4,00</w:t>
            </w:r>
          </w:p>
        </w:tc>
        <w:tc>
          <w:tcPr>
            <w:tcW w:w="708" w:type="pct"/>
            <w:shd w:val="clear" w:color="auto" w:fill="auto"/>
            <w:vAlign w:val="center"/>
          </w:tcPr>
          <w:p w14:paraId="0BD20BE3" w14:textId="77777777" w:rsidR="00147878" w:rsidRPr="00AE4477" w:rsidRDefault="00147878" w:rsidP="00AE4477">
            <w:pPr>
              <w:jc w:val="right"/>
              <w:rPr>
                <w:rFonts w:ascii="Arial Narrow" w:hAnsi="Arial Narrow" w:cs="Calibri"/>
                <w:color w:val="000000"/>
              </w:rPr>
            </w:pPr>
            <w:r w:rsidRPr="00AE4477">
              <w:rPr>
                <w:rFonts w:ascii="Arial Narrow" w:hAnsi="Arial Narrow"/>
                <w:b/>
                <w:color w:val="auto"/>
              </w:rPr>
              <w:t>4,00</w:t>
            </w:r>
          </w:p>
        </w:tc>
      </w:tr>
      <w:tr w:rsidR="00147878" w:rsidRPr="00096C94" w14:paraId="6CAC7815" w14:textId="77777777" w:rsidTr="00AE4477">
        <w:trPr>
          <w:cantSplit/>
          <w:trHeight w:val="58"/>
          <w:jc w:val="center"/>
        </w:trPr>
        <w:tc>
          <w:tcPr>
            <w:tcW w:w="529" w:type="pct"/>
            <w:vMerge/>
            <w:shd w:val="clear" w:color="auto" w:fill="auto"/>
            <w:vAlign w:val="center"/>
          </w:tcPr>
          <w:p w14:paraId="785A58D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0FE2F0"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2581E42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319C91E" w14:textId="77777777" w:rsidR="00147878" w:rsidRPr="00AE4477" w:rsidRDefault="00147878" w:rsidP="00AE4477">
            <w:pPr>
              <w:jc w:val="right"/>
              <w:rPr>
                <w:rFonts w:ascii="Arial Narrow" w:hAnsi="Arial Narrow" w:cs="Calibri"/>
                <w:color w:val="000000"/>
              </w:rPr>
            </w:pPr>
            <w:r w:rsidRPr="00AE4477">
              <w:rPr>
                <w:rFonts w:ascii="Arial Narrow" w:hAnsi="Arial Narrow" w:cs="Calibri"/>
                <w:color w:val="000000"/>
              </w:rPr>
              <w:t>4,00</w:t>
            </w:r>
          </w:p>
        </w:tc>
        <w:tc>
          <w:tcPr>
            <w:tcW w:w="708" w:type="pct"/>
            <w:shd w:val="clear" w:color="auto" w:fill="auto"/>
            <w:vAlign w:val="center"/>
          </w:tcPr>
          <w:p w14:paraId="0F45326F" w14:textId="77777777" w:rsidR="00147878" w:rsidRPr="00AE4477" w:rsidRDefault="00147878" w:rsidP="00AE4477">
            <w:pPr>
              <w:jc w:val="right"/>
              <w:rPr>
                <w:rFonts w:ascii="Arial Narrow" w:hAnsi="Arial Narrow" w:cs="Calibri"/>
                <w:color w:val="000000"/>
              </w:rPr>
            </w:pPr>
            <w:r w:rsidRPr="00AE4477">
              <w:rPr>
                <w:rFonts w:ascii="Arial Narrow" w:hAnsi="Arial Narrow" w:cs="Calibri"/>
                <w:color w:val="000000"/>
              </w:rPr>
              <w:t>4,00</w:t>
            </w:r>
          </w:p>
        </w:tc>
      </w:tr>
      <w:tr w:rsidR="00147878" w:rsidRPr="00096C94" w14:paraId="0C8DAE60" w14:textId="77777777" w:rsidTr="00AE4477">
        <w:trPr>
          <w:cantSplit/>
          <w:trHeight w:val="58"/>
          <w:jc w:val="center"/>
        </w:trPr>
        <w:tc>
          <w:tcPr>
            <w:tcW w:w="529" w:type="pct"/>
            <w:vMerge/>
            <w:shd w:val="clear" w:color="auto" w:fill="auto"/>
            <w:vAlign w:val="center"/>
          </w:tcPr>
          <w:p w14:paraId="2F87B17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3B01B8B"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161D59E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F0E7B15" w14:textId="77777777" w:rsidR="00147878" w:rsidRPr="00AE4477" w:rsidRDefault="00147878" w:rsidP="00AE4477">
            <w:pPr>
              <w:jc w:val="right"/>
              <w:rPr>
                <w:rFonts w:ascii="Arial Narrow" w:hAnsi="Arial Narrow" w:cs="Calibri"/>
                <w:color w:val="000000"/>
              </w:rPr>
            </w:pPr>
            <w:r w:rsidRPr="00AE4477">
              <w:rPr>
                <w:rFonts w:ascii="Arial Narrow" w:hAnsi="Arial Narrow"/>
                <w:b/>
                <w:color w:val="auto"/>
              </w:rPr>
              <w:t>4,9</w:t>
            </w:r>
          </w:p>
        </w:tc>
        <w:tc>
          <w:tcPr>
            <w:tcW w:w="708" w:type="pct"/>
            <w:shd w:val="clear" w:color="auto" w:fill="auto"/>
            <w:vAlign w:val="center"/>
          </w:tcPr>
          <w:p w14:paraId="6994CD1D" w14:textId="77777777" w:rsidR="00147878" w:rsidRPr="00AE4477" w:rsidRDefault="00147878" w:rsidP="00AE4477">
            <w:pPr>
              <w:jc w:val="right"/>
              <w:rPr>
                <w:rFonts w:ascii="Arial Narrow" w:hAnsi="Arial Narrow" w:cs="Calibri"/>
                <w:color w:val="000000"/>
              </w:rPr>
            </w:pPr>
            <w:r w:rsidRPr="00AE4477">
              <w:rPr>
                <w:rFonts w:ascii="Arial Narrow" w:hAnsi="Arial Narrow"/>
                <w:b/>
                <w:color w:val="auto"/>
              </w:rPr>
              <w:t>0,00</w:t>
            </w:r>
          </w:p>
        </w:tc>
      </w:tr>
      <w:tr w:rsidR="00147878" w:rsidRPr="00096C94" w14:paraId="4504CACD" w14:textId="77777777" w:rsidTr="00AE4477">
        <w:trPr>
          <w:cantSplit/>
          <w:trHeight w:val="58"/>
          <w:jc w:val="center"/>
        </w:trPr>
        <w:tc>
          <w:tcPr>
            <w:tcW w:w="529" w:type="pct"/>
            <w:vMerge/>
            <w:shd w:val="clear" w:color="auto" w:fill="auto"/>
            <w:vAlign w:val="center"/>
          </w:tcPr>
          <w:p w14:paraId="32674E6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3686E0" w14:textId="77777777" w:rsidR="00147878" w:rsidRPr="00096C94" w:rsidRDefault="00147878" w:rsidP="00D27753">
            <w:pPr>
              <w:rPr>
                <w:rFonts w:ascii="Arial Narrow" w:hAnsi="Arial Narrow"/>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6E11C9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5127ED6" w14:textId="77777777" w:rsidR="00147878" w:rsidRPr="00AE4477" w:rsidRDefault="00147878" w:rsidP="00AE4477">
            <w:pPr>
              <w:jc w:val="right"/>
              <w:rPr>
                <w:rFonts w:ascii="Arial Narrow" w:hAnsi="Arial Narrow" w:cs="Calibri"/>
                <w:color w:val="000000"/>
              </w:rPr>
            </w:pPr>
            <w:r w:rsidRPr="00AE4477">
              <w:rPr>
                <w:rFonts w:ascii="Arial Narrow" w:hAnsi="Arial Narrow" w:cs="Calibri"/>
                <w:color w:val="000000"/>
              </w:rPr>
              <w:t>4,9</w:t>
            </w:r>
          </w:p>
        </w:tc>
        <w:tc>
          <w:tcPr>
            <w:tcW w:w="708" w:type="pct"/>
            <w:shd w:val="clear" w:color="auto" w:fill="auto"/>
            <w:vAlign w:val="center"/>
          </w:tcPr>
          <w:p w14:paraId="31989123" w14:textId="77777777" w:rsidR="00147878" w:rsidRPr="00AE4477" w:rsidRDefault="00147878" w:rsidP="00AE4477">
            <w:pPr>
              <w:jc w:val="right"/>
              <w:rPr>
                <w:rFonts w:ascii="Arial Narrow" w:hAnsi="Arial Narrow" w:cs="Calibri"/>
                <w:color w:val="000000"/>
              </w:rPr>
            </w:pPr>
            <w:r w:rsidRPr="00AE4477">
              <w:rPr>
                <w:rFonts w:ascii="Arial Narrow" w:hAnsi="Arial Narrow" w:cs="Calibri"/>
                <w:color w:val="000000"/>
              </w:rPr>
              <w:t>0,00</w:t>
            </w:r>
          </w:p>
        </w:tc>
      </w:tr>
      <w:tr w:rsidR="00147878" w:rsidRPr="00096C94" w14:paraId="5EA073B6" w14:textId="77777777" w:rsidTr="00D27753">
        <w:trPr>
          <w:cantSplit/>
          <w:trHeight w:val="58"/>
          <w:jc w:val="center"/>
        </w:trPr>
        <w:tc>
          <w:tcPr>
            <w:tcW w:w="5000" w:type="pct"/>
            <w:gridSpan w:val="5"/>
            <w:shd w:val="clear" w:color="auto" w:fill="auto"/>
            <w:vAlign w:val="center"/>
          </w:tcPr>
          <w:p w14:paraId="63E4E134" w14:textId="77777777" w:rsidR="00147878" w:rsidRPr="00096C94" w:rsidRDefault="00147878" w:rsidP="00D27753">
            <w:pPr>
              <w:jc w:val="center"/>
              <w:rPr>
                <w:rFonts w:ascii="Arial Narrow" w:hAnsi="Arial Narrow" w:cs="Calibri"/>
                <w:color w:val="000000"/>
                <w:sz w:val="22"/>
                <w:szCs w:val="22"/>
              </w:rPr>
            </w:pPr>
            <w:r w:rsidRPr="00096C94">
              <w:rPr>
                <w:rFonts w:ascii="Arial Narrow" w:hAnsi="Arial Narrow"/>
                <w:b/>
                <w:color w:val="auto"/>
              </w:rPr>
              <w:t>п. Виноградный</w:t>
            </w:r>
          </w:p>
        </w:tc>
      </w:tr>
      <w:tr w:rsidR="00147878" w:rsidRPr="00096C94" w14:paraId="667FA893" w14:textId="77777777" w:rsidTr="00D27753">
        <w:trPr>
          <w:cantSplit/>
          <w:trHeight w:val="58"/>
          <w:jc w:val="center"/>
        </w:trPr>
        <w:tc>
          <w:tcPr>
            <w:tcW w:w="529" w:type="pct"/>
            <w:shd w:val="clear" w:color="auto" w:fill="auto"/>
            <w:vAlign w:val="center"/>
          </w:tcPr>
          <w:p w14:paraId="4C83F5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709D74"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4556CE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C403DED"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21,05</w:t>
            </w:r>
          </w:p>
        </w:tc>
        <w:tc>
          <w:tcPr>
            <w:tcW w:w="708" w:type="pct"/>
            <w:shd w:val="clear" w:color="auto" w:fill="auto"/>
            <w:vAlign w:val="center"/>
          </w:tcPr>
          <w:p w14:paraId="07947CAD"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20,96</w:t>
            </w:r>
          </w:p>
        </w:tc>
      </w:tr>
      <w:tr w:rsidR="00147878" w:rsidRPr="00096C94" w14:paraId="0B5FC4A2" w14:textId="77777777" w:rsidTr="00D27753">
        <w:trPr>
          <w:cantSplit/>
          <w:trHeight w:val="58"/>
          <w:jc w:val="center"/>
        </w:trPr>
        <w:tc>
          <w:tcPr>
            <w:tcW w:w="529" w:type="pct"/>
            <w:vMerge w:val="restart"/>
            <w:shd w:val="clear" w:color="auto" w:fill="auto"/>
            <w:vAlign w:val="center"/>
          </w:tcPr>
          <w:p w14:paraId="4A73044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1.4</w:t>
            </w:r>
          </w:p>
        </w:tc>
        <w:tc>
          <w:tcPr>
            <w:tcW w:w="2452" w:type="pct"/>
            <w:shd w:val="clear" w:color="auto" w:fill="auto"/>
            <w:vAlign w:val="center"/>
          </w:tcPr>
          <w:p w14:paraId="3978728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Виноградного)</w:t>
            </w:r>
          </w:p>
        </w:tc>
        <w:tc>
          <w:tcPr>
            <w:tcW w:w="600" w:type="pct"/>
            <w:shd w:val="clear" w:color="auto" w:fill="auto"/>
            <w:vAlign w:val="center"/>
          </w:tcPr>
          <w:p w14:paraId="5CCDC71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D5B5302"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21,05</w:t>
            </w:r>
          </w:p>
        </w:tc>
        <w:tc>
          <w:tcPr>
            <w:tcW w:w="708" w:type="pct"/>
            <w:shd w:val="clear" w:color="auto" w:fill="auto"/>
            <w:vAlign w:val="center"/>
          </w:tcPr>
          <w:p w14:paraId="138C6087"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20,96</w:t>
            </w:r>
          </w:p>
        </w:tc>
      </w:tr>
      <w:tr w:rsidR="00147878" w:rsidRPr="00096C94" w14:paraId="73AC7F0C" w14:textId="77777777" w:rsidTr="00D27753">
        <w:trPr>
          <w:cantSplit/>
          <w:trHeight w:val="58"/>
          <w:jc w:val="center"/>
        </w:trPr>
        <w:tc>
          <w:tcPr>
            <w:tcW w:w="529" w:type="pct"/>
            <w:vMerge/>
            <w:shd w:val="clear" w:color="auto" w:fill="auto"/>
            <w:vAlign w:val="center"/>
          </w:tcPr>
          <w:p w14:paraId="7407270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1724ABB"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28A9D18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5D73F72"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18,55</w:t>
            </w:r>
          </w:p>
        </w:tc>
        <w:tc>
          <w:tcPr>
            <w:tcW w:w="708" w:type="pct"/>
            <w:shd w:val="clear" w:color="auto" w:fill="auto"/>
            <w:vAlign w:val="center"/>
          </w:tcPr>
          <w:p w14:paraId="7DA9BC5F" w14:textId="77777777" w:rsidR="00147878" w:rsidRPr="00AE4477" w:rsidRDefault="00147878" w:rsidP="00D27753">
            <w:pPr>
              <w:jc w:val="right"/>
              <w:rPr>
                <w:rFonts w:ascii="Arial Narrow" w:hAnsi="Arial Narrow"/>
                <w:b/>
                <w:color w:val="auto"/>
              </w:rPr>
            </w:pPr>
            <w:r w:rsidRPr="00AE4477">
              <w:rPr>
                <w:rFonts w:ascii="Arial Narrow" w:hAnsi="Arial Narrow"/>
                <w:b/>
                <w:color w:val="auto"/>
              </w:rPr>
              <w:t>18,35</w:t>
            </w:r>
          </w:p>
        </w:tc>
      </w:tr>
      <w:tr w:rsidR="00147878" w:rsidRPr="00096C94" w14:paraId="13CC9B60" w14:textId="77777777" w:rsidTr="00D27753">
        <w:trPr>
          <w:cantSplit/>
          <w:trHeight w:val="58"/>
          <w:jc w:val="center"/>
        </w:trPr>
        <w:tc>
          <w:tcPr>
            <w:tcW w:w="529" w:type="pct"/>
            <w:vMerge/>
            <w:shd w:val="clear" w:color="auto" w:fill="auto"/>
            <w:vAlign w:val="center"/>
          </w:tcPr>
          <w:p w14:paraId="3B92D6F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4E637B"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94B28A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36410CC"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18,15</w:t>
            </w:r>
          </w:p>
        </w:tc>
        <w:tc>
          <w:tcPr>
            <w:tcW w:w="708" w:type="pct"/>
            <w:shd w:val="clear" w:color="auto" w:fill="auto"/>
            <w:vAlign w:val="center"/>
          </w:tcPr>
          <w:p w14:paraId="20E5326F"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17,95</w:t>
            </w:r>
          </w:p>
        </w:tc>
      </w:tr>
      <w:tr w:rsidR="00147878" w:rsidRPr="00096C94" w14:paraId="71F74C1A" w14:textId="77777777" w:rsidTr="00D27753">
        <w:trPr>
          <w:cantSplit/>
          <w:trHeight w:val="58"/>
          <w:jc w:val="center"/>
        </w:trPr>
        <w:tc>
          <w:tcPr>
            <w:tcW w:w="529" w:type="pct"/>
            <w:vMerge/>
            <w:shd w:val="clear" w:color="auto" w:fill="auto"/>
            <w:vAlign w:val="center"/>
          </w:tcPr>
          <w:p w14:paraId="2B717D8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BEA7598"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2CAE2D3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109B7DA" w14:textId="77777777" w:rsidR="00147878" w:rsidRPr="00AE4477" w:rsidRDefault="00147878" w:rsidP="00D27753">
            <w:pPr>
              <w:jc w:val="right"/>
              <w:rPr>
                <w:rFonts w:ascii="Arial Narrow" w:hAnsi="Arial Narrow"/>
                <w:color w:val="auto"/>
              </w:rPr>
            </w:pPr>
            <w:r w:rsidRPr="00AE4477">
              <w:rPr>
                <w:rFonts w:ascii="Arial Narrow" w:hAnsi="Arial Narrow"/>
                <w:color w:val="auto"/>
              </w:rPr>
              <w:t>0,40</w:t>
            </w:r>
          </w:p>
        </w:tc>
        <w:tc>
          <w:tcPr>
            <w:tcW w:w="708" w:type="pct"/>
            <w:shd w:val="clear" w:color="auto" w:fill="auto"/>
            <w:vAlign w:val="center"/>
          </w:tcPr>
          <w:p w14:paraId="5CDEFF5C" w14:textId="77777777" w:rsidR="00147878" w:rsidRPr="00AE4477" w:rsidRDefault="00147878" w:rsidP="00D27753">
            <w:pPr>
              <w:jc w:val="right"/>
              <w:rPr>
                <w:rFonts w:ascii="Arial Narrow" w:hAnsi="Arial Narrow" w:cs="Calibri"/>
                <w:color w:val="000000"/>
              </w:rPr>
            </w:pPr>
            <w:r w:rsidRPr="00AE4477">
              <w:rPr>
                <w:rFonts w:ascii="Arial Narrow" w:hAnsi="Arial Narrow" w:cs="Calibri"/>
                <w:color w:val="000000"/>
              </w:rPr>
              <w:t>0,40</w:t>
            </w:r>
          </w:p>
        </w:tc>
      </w:tr>
      <w:tr w:rsidR="00147878" w:rsidRPr="00096C94" w14:paraId="1B30E0D7" w14:textId="77777777" w:rsidTr="00D27753">
        <w:trPr>
          <w:cantSplit/>
          <w:trHeight w:val="58"/>
          <w:jc w:val="center"/>
        </w:trPr>
        <w:tc>
          <w:tcPr>
            <w:tcW w:w="529" w:type="pct"/>
            <w:vMerge/>
            <w:shd w:val="clear" w:color="auto" w:fill="auto"/>
            <w:vAlign w:val="center"/>
          </w:tcPr>
          <w:p w14:paraId="372F7FE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4B71F4"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4D5F62B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F5B3F2D"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0,75</w:t>
            </w:r>
          </w:p>
        </w:tc>
        <w:tc>
          <w:tcPr>
            <w:tcW w:w="708" w:type="pct"/>
            <w:shd w:val="clear" w:color="auto" w:fill="auto"/>
            <w:vAlign w:val="center"/>
          </w:tcPr>
          <w:p w14:paraId="4A9397BC" w14:textId="77777777" w:rsidR="00147878" w:rsidRPr="00AE4477" w:rsidRDefault="00147878" w:rsidP="00D27753">
            <w:pPr>
              <w:jc w:val="right"/>
              <w:rPr>
                <w:rFonts w:ascii="Arial Narrow" w:hAnsi="Arial Narrow" w:cs="Calibri"/>
                <w:color w:val="000000"/>
              </w:rPr>
            </w:pPr>
            <w:r w:rsidRPr="00AE4477">
              <w:rPr>
                <w:rFonts w:ascii="Arial Narrow" w:hAnsi="Arial Narrow"/>
                <w:b/>
                <w:color w:val="auto"/>
              </w:rPr>
              <w:t>0,86</w:t>
            </w:r>
          </w:p>
        </w:tc>
      </w:tr>
      <w:tr w:rsidR="00147878" w:rsidRPr="00096C94" w14:paraId="7961740B" w14:textId="77777777" w:rsidTr="00D27753">
        <w:trPr>
          <w:cantSplit/>
          <w:trHeight w:val="58"/>
          <w:jc w:val="center"/>
        </w:trPr>
        <w:tc>
          <w:tcPr>
            <w:tcW w:w="529" w:type="pct"/>
            <w:vMerge/>
            <w:shd w:val="clear" w:color="auto" w:fill="auto"/>
            <w:vAlign w:val="center"/>
          </w:tcPr>
          <w:p w14:paraId="3D2E4DE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6F80CB"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34ACB87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12DD3CB"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0,04</w:t>
            </w:r>
          </w:p>
        </w:tc>
        <w:tc>
          <w:tcPr>
            <w:tcW w:w="708" w:type="pct"/>
            <w:shd w:val="clear" w:color="auto" w:fill="auto"/>
            <w:vAlign w:val="center"/>
          </w:tcPr>
          <w:p w14:paraId="36230AC8"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0,04</w:t>
            </w:r>
          </w:p>
        </w:tc>
      </w:tr>
      <w:tr w:rsidR="00147878" w:rsidRPr="00096C94" w14:paraId="0C7D17BA" w14:textId="77777777" w:rsidTr="00D27753">
        <w:trPr>
          <w:cantSplit/>
          <w:trHeight w:val="58"/>
          <w:jc w:val="center"/>
        </w:trPr>
        <w:tc>
          <w:tcPr>
            <w:tcW w:w="529" w:type="pct"/>
            <w:vMerge/>
            <w:shd w:val="clear" w:color="auto" w:fill="auto"/>
            <w:vAlign w:val="center"/>
          </w:tcPr>
          <w:p w14:paraId="2AADBE9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754C3E"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3CFAD8D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E5E772A" w14:textId="77777777" w:rsidR="00147878" w:rsidRPr="00AE4477" w:rsidRDefault="00147878" w:rsidP="00D27753">
            <w:pPr>
              <w:jc w:val="right"/>
              <w:rPr>
                <w:rFonts w:ascii="Arial Narrow" w:hAnsi="Arial Narrow"/>
                <w:color w:val="auto"/>
              </w:rPr>
            </w:pPr>
            <w:r w:rsidRPr="00AE4477">
              <w:rPr>
                <w:rFonts w:ascii="Arial Narrow" w:hAnsi="Arial Narrow"/>
                <w:color w:val="auto"/>
              </w:rPr>
              <w:t>0,71</w:t>
            </w:r>
          </w:p>
        </w:tc>
        <w:tc>
          <w:tcPr>
            <w:tcW w:w="708" w:type="pct"/>
            <w:shd w:val="clear" w:color="auto" w:fill="auto"/>
            <w:vAlign w:val="center"/>
          </w:tcPr>
          <w:p w14:paraId="090E8125" w14:textId="77777777" w:rsidR="00147878" w:rsidRPr="00AE4477" w:rsidRDefault="00147878" w:rsidP="00D27753">
            <w:pPr>
              <w:jc w:val="right"/>
              <w:rPr>
                <w:rFonts w:ascii="Arial Narrow" w:hAnsi="Arial Narrow"/>
                <w:color w:val="auto"/>
              </w:rPr>
            </w:pPr>
            <w:r w:rsidRPr="00AE4477">
              <w:rPr>
                <w:rFonts w:ascii="Arial Narrow" w:hAnsi="Arial Narrow"/>
                <w:color w:val="auto"/>
              </w:rPr>
              <w:t>0,82</w:t>
            </w:r>
          </w:p>
        </w:tc>
      </w:tr>
      <w:tr w:rsidR="00147878" w:rsidRPr="00096C94" w14:paraId="6346A98B" w14:textId="77777777" w:rsidTr="00D27753">
        <w:trPr>
          <w:cantSplit/>
          <w:trHeight w:val="58"/>
          <w:jc w:val="center"/>
        </w:trPr>
        <w:tc>
          <w:tcPr>
            <w:tcW w:w="529" w:type="pct"/>
            <w:vMerge/>
            <w:shd w:val="clear" w:color="auto" w:fill="auto"/>
            <w:vAlign w:val="center"/>
          </w:tcPr>
          <w:p w14:paraId="3603DF4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99CD82"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206DD3D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06489E4"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1,35</w:t>
            </w:r>
          </w:p>
        </w:tc>
        <w:tc>
          <w:tcPr>
            <w:tcW w:w="708" w:type="pct"/>
            <w:shd w:val="clear" w:color="auto" w:fill="auto"/>
            <w:vAlign w:val="center"/>
          </w:tcPr>
          <w:p w14:paraId="1C0ABECE"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1,35</w:t>
            </w:r>
          </w:p>
        </w:tc>
      </w:tr>
      <w:tr w:rsidR="00147878" w:rsidRPr="00096C94" w14:paraId="2FAD8B96" w14:textId="77777777" w:rsidTr="00D27753">
        <w:trPr>
          <w:cantSplit/>
          <w:trHeight w:val="58"/>
          <w:jc w:val="center"/>
        </w:trPr>
        <w:tc>
          <w:tcPr>
            <w:tcW w:w="529" w:type="pct"/>
            <w:vMerge/>
            <w:shd w:val="clear" w:color="auto" w:fill="auto"/>
            <w:vAlign w:val="center"/>
          </w:tcPr>
          <w:p w14:paraId="28E328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A8568A"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2E0CC3C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AC056E1"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1,35</w:t>
            </w:r>
          </w:p>
        </w:tc>
        <w:tc>
          <w:tcPr>
            <w:tcW w:w="708" w:type="pct"/>
            <w:shd w:val="clear" w:color="auto" w:fill="auto"/>
            <w:vAlign w:val="center"/>
          </w:tcPr>
          <w:p w14:paraId="7FD1D38C"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1,35</w:t>
            </w:r>
          </w:p>
        </w:tc>
      </w:tr>
      <w:tr w:rsidR="00147878" w:rsidRPr="00096C94" w14:paraId="54205A44" w14:textId="77777777" w:rsidTr="00D27753">
        <w:trPr>
          <w:cantSplit/>
          <w:trHeight w:val="58"/>
          <w:jc w:val="center"/>
        </w:trPr>
        <w:tc>
          <w:tcPr>
            <w:tcW w:w="529" w:type="pct"/>
            <w:vMerge/>
            <w:shd w:val="clear" w:color="auto" w:fill="auto"/>
            <w:vAlign w:val="center"/>
          </w:tcPr>
          <w:p w14:paraId="2FD0B85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3D641B"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4F3652F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219FB56"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0,40</w:t>
            </w:r>
          </w:p>
        </w:tc>
        <w:tc>
          <w:tcPr>
            <w:tcW w:w="708" w:type="pct"/>
            <w:shd w:val="clear" w:color="auto" w:fill="auto"/>
            <w:vAlign w:val="center"/>
          </w:tcPr>
          <w:p w14:paraId="69CC0D1F"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0,29</w:t>
            </w:r>
          </w:p>
        </w:tc>
      </w:tr>
      <w:tr w:rsidR="00147878" w:rsidRPr="00096C94" w14:paraId="1C9B832F" w14:textId="77777777" w:rsidTr="00D27753">
        <w:trPr>
          <w:cantSplit/>
          <w:trHeight w:val="58"/>
          <w:jc w:val="center"/>
        </w:trPr>
        <w:tc>
          <w:tcPr>
            <w:tcW w:w="529" w:type="pct"/>
            <w:vMerge/>
            <w:shd w:val="clear" w:color="auto" w:fill="auto"/>
            <w:vAlign w:val="center"/>
          </w:tcPr>
          <w:p w14:paraId="7833D42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75E696D"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7BFF80A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3F71223"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0,40</w:t>
            </w:r>
          </w:p>
        </w:tc>
        <w:tc>
          <w:tcPr>
            <w:tcW w:w="708" w:type="pct"/>
            <w:shd w:val="clear" w:color="auto" w:fill="auto"/>
            <w:vAlign w:val="center"/>
          </w:tcPr>
          <w:p w14:paraId="087F7440"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0,29</w:t>
            </w:r>
          </w:p>
        </w:tc>
      </w:tr>
      <w:tr w:rsidR="00147878" w:rsidRPr="00096C94" w14:paraId="40BAE294" w14:textId="77777777" w:rsidTr="00D27753">
        <w:trPr>
          <w:cantSplit/>
          <w:trHeight w:val="58"/>
          <w:jc w:val="center"/>
        </w:trPr>
        <w:tc>
          <w:tcPr>
            <w:tcW w:w="529" w:type="pct"/>
            <w:vMerge/>
            <w:shd w:val="clear" w:color="auto" w:fill="auto"/>
            <w:vAlign w:val="center"/>
          </w:tcPr>
          <w:p w14:paraId="150463F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7ABB10"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Зона рекреационного использования, </w:t>
            </w:r>
            <w:r w:rsidRPr="00096C94">
              <w:rPr>
                <w:rFonts w:ascii="Arial Narrow" w:hAnsi="Arial Narrow"/>
                <w:color w:val="auto"/>
              </w:rPr>
              <w:t>в том числе:</w:t>
            </w:r>
          </w:p>
        </w:tc>
        <w:tc>
          <w:tcPr>
            <w:tcW w:w="600" w:type="pct"/>
            <w:shd w:val="clear" w:color="auto" w:fill="auto"/>
            <w:vAlign w:val="center"/>
          </w:tcPr>
          <w:p w14:paraId="53673C9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A8C3649"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0</w:t>
            </w:r>
          </w:p>
        </w:tc>
        <w:tc>
          <w:tcPr>
            <w:tcW w:w="708" w:type="pct"/>
            <w:shd w:val="clear" w:color="auto" w:fill="auto"/>
            <w:vAlign w:val="center"/>
          </w:tcPr>
          <w:p w14:paraId="300B68A9" w14:textId="77777777" w:rsidR="00147878" w:rsidRPr="00AE4477" w:rsidRDefault="00147878" w:rsidP="00D27753">
            <w:pPr>
              <w:jc w:val="right"/>
              <w:rPr>
                <w:rFonts w:ascii="Arial Narrow" w:hAnsi="Arial Narrow"/>
                <w:color w:val="auto"/>
              </w:rPr>
            </w:pPr>
            <w:r w:rsidRPr="00AE4477">
              <w:rPr>
                <w:rFonts w:ascii="Arial Narrow" w:hAnsi="Arial Narrow"/>
                <w:b/>
                <w:color w:val="auto"/>
              </w:rPr>
              <w:t>0,11</w:t>
            </w:r>
          </w:p>
        </w:tc>
      </w:tr>
      <w:tr w:rsidR="00147878" w:rsidRPr="00096C94" w14:paraId="6652D4A5" w14:textId="77777777" w:rsidTr="00D27753">
        <w:trPr>
          <w:cantSplit/>
          <w:trHeight w:val="58"/>
          <w:jc w:val="center"/>
        </w:trPr>
        <w:tc>
          <w:tcPr>
            <w:tcW w:w="529" w:type="pct"/>
            <w:vMerge/>
            <w:shd w:val="clear" w:color="auto" w:fill="auto"/>
            <w:vAlign w:val="center"/>
          </w:tcPr>
          <w:p w14:paraId="5C9310A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F36636"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64A4E34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4B02DCE"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w:t>
            </w:r>
          </w:p>
        </w:tc>
        <w:tc>
          <w:tcPr>
            <w:tcW w:w="708" w:type="pct"/>
            <w:shd w:val="clear" w:color="auto" w:fill="auto"/>
            <w:vAlign w:val="center"/>
          </w:tcPr>
          <w:p w14:paraId="15D9F9DA" w14:textId="77777777" w:rsidR="00147878" w:rsidRPr="00AE4477" w:rsidRDefault="00147878" w:rsidP="00D27753">
            <w:pPr>
              <w:jc w:val="right"/>
              <w:rPr>
                <w:rFonts w:ascii="Arial Narrow" w:hAnsi="Arial Narrow"/>
                <w:b/>
                <w:color w:val="auto"/>
              </w:rPr>
            </w:pPr>
            <w:r w:rsidRPr="00AE4477">
              <w:rPr>
                <w:rFonts w:ascii="Arial Narrow" w:hAnsi="Arial Narrow"/>
                <w:color w:val="auto"/>
              </w:rPr>
              <w:t>0,11</w:t>
            </w:r>
          </w:p>
        </w:tc>
      </w:tr>
      <w:tr w:rsidR="00147878" w:rsidRPr="00096C94" w14:paraId="360A1B80" w14:textId="77777777" w:rsidTr="00D27753">
        <w:trPr>
          <w:cantSplit/>
          <w:trHeight w:val="58"/>
          <w:jc w:val="center"/>
        </w:trPr>
        <w:tc>
          <w:tcPr>
            <w:tcW w:w="5000" w:type="pct"/>
            <w:gridSpan w:val="5"/>
            <w:shd w:val="clear" w:color="auto" w:fill="auto"/>
            <w:vAlign w:val="center"/>
          </w:tcPr>
          <w:p w14:paraId="12B49D7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Воровский</w:t>
            </w:r>
          </w:p>
        </w:tc>
      </w:tr>
      <w:tr w:rsidR="00147878" w:rsidRPr="00096C94" w14:paraId="523EAEF8" w14:textId="77777777" w:rsidTr="00D27753">
        <w:trPr>
          <w:cantSplit/>
          <w:trHeight w:val="58"/>
          <w:jc w:val="center"/>
        </w:trPr>
        <w:tc>
          <w:tcPr>
            <w:tcW w:w="529" w:type="pct"/>
            <w:shd w:val="clear" w:color="auto" w:fill="auto"/>
            <w:vAlign w:val="center"/>
          </w:tcPr>
          <w:p w14:paraId="3CCDD09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C841E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2395A10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E4F360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155,72</w:t>
            </w:r>
          </w:p>
        </w:tc>
        <w:tc>
          <w:tcPr>
            <w:tcW w:w="708" w:type="pct"/>
            <w:shd w:val="clear" w:color="auto" w:fill="auto"/>
            <w:vAlign w:val="center"/>
          </w:tcPr>
          <w:p w14:paraId="7FD9668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155,72</w:t>
            </w:r>
          </w:p>
        </w:tc>
      </w:tr>
      <w:tr w:rsidR="00147878" w:rsidRPr="00096C94" w14:paraId="7159E15E" w14:textId="77777777" w:rsidTr="00D27753">
        <w:trPr>
          <w:cantSplit/>
          <w:trHeight w:val="58"/>
          <w:jc w:val="center"/>
        </w:trPr>
        <w:tc>
          <w:tcPr>
            <w:tcW w:w="529" w:type="pct"/>
            <w:vMerge w:val="restart"/>
            <w:shd w:val="clear" w:color="auto" w:fill="auto"/>
            <w:vAlign w:val="center"/>
          </w:tcPr>
          <w:p w14:paraId="49CB31D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1.5</w:t>
            </w:r>
          </w:p>
        </w:tc>
        <w:tc>
          <w:tcPr>
            <w:tcW w:w="2452" w:type="pct"/>
            <w:shd w:val="clear" w:color="auto" w:fill="auto"/>
            <w:vAlign w:val="center"/>
          </w:tcPr>
          <w:p w14:paraId="1343E577"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Воровского)</w:t>
            </w:r>
          </w:p>
        </w:tc>
        <w:tc>
          <w:tcPr>
            <w:tcW w:w="600" w:type="pct"/>
            <w:shd w:val="clear" w:color="auto" w:fill="auto"/>
            <w:vAlign w:val="center"/>
          </w:tcPr>
          <w:p w14:paraId="2EC6D05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C333F5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155,72</w:t>
            </w:r>
          </w:p>
        </w:tc>
        <w:tc>
          <w:tcPr>
            <w:tcW w:w="708" w:type="pct"/>
            <w:shd w:val="clear" w:color="auto" w:fill="auto"/>
            <w:vAlign w:val="center"/>
          </w:tcPr>
          <w:p w14:paraId="7512E7F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155,72</w:t>
            </w:r>
          </w:p>
        </w:tc>
      </w:tr>
      <w:tr w:rsidR="00147878" w:rsidRPr="00096C94" w14:paraId="77ACEEAE" w14:textId="77777777" w:rsidTr="00D27753">
        <w:trPr>
          <w:cantSplit/>
          <w:trHeight w:val="58"/>
          <w:jc w:val="center"/>
        </w:trPr>
        <w:tc>
          <w:tcPr>
            <w:tcW w:w="529" w:type="pct"/>
            <w:vMerge/>
            <w:shd w:val="clear" w:color="auto" w:fill="auto"/>
            <w:vAlign w:val="center"/>
          </w:tcPr>
          <w:p w14:paraId="2027D00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657B22"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7A319D3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C694D5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123,91</w:t>
            </w:r>
          </w:p>
        </w:tc>
        <w:tc>
          <w:tcPr>
            <w:tcW w:w="708" w:type="pct"/>
            <w:shd w:val="clear" w:color="auto" w:fill="auto"/>
            <w:vAlign w:val="center"/>
          </w:tcPr>
          <w:p w14:paraId="4EC85D3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123,91</w:t>
            </w:r>
          </w:p>
        </w:tc>
      </w:tr>
      <w:tr w:rsidR="00147878" w:rsidRPr="00096C94" w14:paraId="4CA6247A" w14:textId="77777777" w:rsidTr="00D27753">
        <w:trPr>
          <w:cantSplit/>
          <w:trHeight w:val="58"/>
          <w:jc w:val="center"/>
        </w:trPr>
        <w:tc>
          <w:tcPr>
            <w:tcW w:w="529" w:type="pct"/>
            <w:vMerge/>
            <w:shd w:val="clear" w:color="auto" w:fill="auto"/>
            <w:vAlign w:val="center"/>
          </w:tcPr>
          <w:p w14:paraId="404D720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1CA19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4370851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EAE657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123,91</w:t>
            </w:r>
          </w:p>
        </w:tc>
        <w:tc>
          <w:tcPr>
            <w:tcW w:w="708" w:type="pct"/>
            <w:shd w:val="clear" w:color="auto" w:fill="auto"/>
            <w:vAlign w:val="center"/>
          </w:tcPr>
          <w:p w14:paraId="1376B90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123,91</w:t>
            </w:r>
          </w:p>
        </w:tc>
      </w:tr>
      <w:tr w:rsidR="00147878" w:rsidRPr="00096C94" w14:paraId="24E3F749" w14:textId="77777777" w:rsidTr="00D27753">
        <w:trPr>
          <w:cantSplit/>
          <w:trHeight w:val="58"/>
          <w:jc w:val="center"/>
        </w:trPr>
        <w:tc>
          <w:tcPr>
            <w:tcW w:w="529" w:type="pct"/>
            <w:vMerge/>
            <w:shd w:val="clear" w:color="auto" w:fill="auto"/>
            <w:vAlign w:val="center"/>
          </w:tcPr>
          <w:p w14:paraId="1CD246B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EFD7FC"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113DC1E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9448F3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2,82</w:t>
            </w:r>
          </w:p>
        </w:tc>
        <w:tc>
          <w:tcPr>
            <w:tcW w:w="708" w:type="pct"/>
            <w:shd w:val="clear" w:color="auto" w:fill="auto"/>
            <w:vAlign w:val="center"/>
          </w:tcPr>
          <w:p w14:paraId="2636F1B8"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2,82</w:t>
            </w:r>
          </w:p>
        </w:tc>
      </w:tr>
      <w:tr w:rsidR="00147878" w:rsidRPr="00096C94" w14:paraId="4A479564" w14:textId="77777777" w:rsidTr="00D27753">
        <w:trPr>
          <w:cantSplit/>
          <w:trHeight w:val="58"/>
          <w:jc w:val="center"/>
        </w:trPr>
        <w:tc>
          <w:tcPr>
            <w:tcW w:w="529" w:type="pct"/>
            <w:vMerge/>
            <w:shd w:val="clear" w:color="auto" w:fill="auto"/>
            <w:vAlign w:val="center"/>
          </w:tcPr>
          <w:p w14:paraId="589284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7ED8DC7"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3F64CD8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92DA3C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0,37</w:t>
            </w:r>
          </w:p>
        </w:tc>
        <w:tc>
          <w:tcPr>
            <w:tcW w:w="708" w:type="pct"/>
            <w:shd w:val="clear" w:color="auto" w:fill="auto"/>
            <w:vAlign w:val="center"/>
          </w:tcPr>
          <w:p w14:paraId="06F0430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0,37</w:t>
            </w:r>
          </w:p>
        </w:tc>
      </w:tr>
      <w:tr w:rsidR="00147878" w:rsidRPr="00096C94" w14:paraId="0B7CA04F" w14:textId="77777777" w:rsidTr="00D27753">
        <w:trPr>
          <w:cantSplit/>
          <w:trHeight w:val="58"/>
          <w:jc w:val="center"/>
        </w:trPr>
        <w:tc>
          <w:tcPr>
            <w:tcW w:w="529" w:type="pct"/>
            <w:vMerge/>
            <w:shd w:val="clear" w:color="auto" w:fill="auto"/>
            <w:vAlign w:val="center"/>
          </w:tcPr>
          <w:p w14:paraId="373B0C3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F50B9F3"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06FA97E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6A2B091" w14:textId="77777777" w:rsidR="00147878" w:rsidRPr="00096C94" w:rsidRDefault="00147878" w:rsidP="00D27753">
            <w:pPr>
              <w:jc w:val="right"/>
              <w:rPr>
                <w:rFonts w:ascii="Arial Narrow" w:hAnsi="Arial Narrow"/>
                <w:color w:val="auto"/>
              </w:rPr>
            </w:pPr>
            <w:r w:rsidRPr="00096C94">
              <w:rPr>
                <w:rFonts w:ascii="Arial Narrow" w:hAnsi="Arial Narrow"/>
                <w:color w:val="auto"/>
              </w:rPr>
              <w:t>2,45</w:t>
            </w:r>
          </w:p>
        </w:tc>
        <w:tc>
          <w:tcPr>
            <w:tcW w:w="708" w:type="pct"/>
            <w:shd w:val="clear" w:color="auto" w:fill="auto"/>
            <w:vAlign w:val="center"/>
          </w:tcPr>
          <w:p w14:paraId="3A5C8C3C" w14:textId="77777777" w:rsidR="00147878" w:rsidRPr="00096C94" w:rsidRDefault="00147878" w:rsidP="00D27753">
            <w:pPr>
              <w:jc w:val="right"/>
              <w:rPr>
                <w:rFonts w:ascii="Arial Narrow" w:hAnsi="Arial Narrow"/>
                <w:color w:val="auto"/>
              </w:rPr>
            </w:pPr>
            <w:r w:rsidRPr="00096C94">
              <w:rPr>
                <w:rFonts w:ascii="Arial Narrow" w:hAnsi="Arial Narrow"/>
                <w:color w:val="auto"/>
              </w:rPr>
              <w:t>2,45</w:t>
            </w:r>
          </w:p>
        </w:tc>
      </w:tr>
      <w:tr w:rsidR="00147878" w:rsidRPr="00096C94" w14:paraId="26472F19" w14:textId="77777777" w:rsidTr="00D27753">
        <w:trPr>
          <w:cantSplit/>
          <w:trHeight w:val="58"/>
          <w:jc w:val="center"/>
        </w:trPr>
        <w:tc>
          <w:tcPr>
            <w:tcW w:w="529" w:type="pct"/>
            <w:vMerge/>
            <w:shd w:val="clear" w:color="auto" w:fill="auto"/>
            <w:vAlign w:val="center"/>
          </w:tcPr>
          <w:p w14:paraId="471EA74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E03370F"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Зоны инженерной инфраструктуры, </w:t>
            </w:r>
            <w:r w:rsidRPr="00096C94">
              <w:rPr>
                <w:rFonts w:ascii="Arial Narrow" w:hAnsi="Arial Narrow"/>
                <w:color w:val="auto"/>
              </w:rPr>
              <w:t>в том числе:</w:t>
            </w:r>
          </w:p>
        </w:tc>
        <w:tc>
          <w:tcPr>
            <w:tcW w:w="600" w:type="pct"/>
            <w:shd w:val="clear" w:color="auto" w:fill="auto"/>
            <w:vAlign w:val="center"/>
          </w:tcPr>
          <w:p w14:paraId="5C64417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D307EB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0,49</w:t>
            </w:r>
          </w:p>
        </w:tc>
        <w:tc>
          <w:tcPr>
            <w:tcW w:w="708" w:type="pct"/>
            <w:shd w:val="clear" w:color="auto" w:fill="auto"/>
            <w:vAlign w:val="center"/>
          </w:tcPr>
          <w:p w14:paraId="187A48C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0,49</w:t>
            </w:r>
          </w:p>
        </w:tc>
      </w:tr>
      <w:tr w:rsidR="00147878" w:rsidRPr="00096C94" w14:paraId="3ED284BC" w14:textId="77777777" w:rsidTr="00D27753">
        <w:trPr>
          <w:cantSplit/>
          <w:trHeight w:val="58"/>
          <w:jc w:val="center"/>
        </w:trPr>
        <w:tc>
          <w:tcPr>
            <w:tcW w:w="529" w:type="pct"/>
            <w:vMerge/>
            <w:shd w:val="clear" w:color="auto" w:fill="auto"/>
            <w:vAlign w:val="center"/>
          </w:tcPr>
          <w:p w14:paraId="13E691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565CD6"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7F34466B"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137E7E6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6C498F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0,49</w:t>
            </w:r>
          </w:p>
        </w:tc>
        <w:tc>
          <w:tcPr>
            <w:tcW w:w="708" w:type="pct"/>
            <w:shd w:val="clear" w:color="auto" w:fill="auto"/>
            <w:vAlign w:val="center"/>
          </w:tcPr>
          <w:p w14:paraId="6F2D7AF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0,49</w:t>
            </w:r>
          </w:p>
        </w:tc>
      </w:tr>
      <w:tr w:rsidR="00147878" w:rsidRPr="00096C94" w14:paraId="0B8A3040" w14:textId="77777777" w:rsidTr="00D27753">
        <w:trPr>
          <w:cantSplit/>
          <w:trHeight w:val="58"/>
          <w:jc w:val="center"/>
        </w:trPr>
        <w:tc>
          <w:tcPr>
            <w:tcW w:w="529" w:type="pct"/>
            <w:vMerge/>
            <w:shd w:val="clear" w:color="auto" w:fill="auto"/>
            <w:vAlign w:val="center"/>
          </w:tcPr>
          <w:p w14:paraId="2D3AECA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9579AA"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2969550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8F011C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15,97</w:t>
            </w:r>
          </w:p>
        </w:tc>
        <w:tc>
          <w:tcPr>
            <w:tcW w:w="708" w:type="pct"/>
            <w:shd w:val="clear" w:color="auto" w:fill="auto"/>
            <w:vAlign w:val="center"/>
          </w:tcPr>
          <w:p w14:paraId="3CE72BD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15,97</w:t>
            </w:r>
          </w:p>
        </w:tc>
      </w:tr>
      <w:tr w:rsidR="00147878" w:rsidRPr="00096C94" w14:paraId="4C7B364D" w14:textId="77777777" w:rsidTr="00D27753">
        <w:trPr>
          <w:cantSplit/>
          <w:trHeight w:val="58"/>
          <w:jc w:val="center"/>
        </w:trPr>
        <w:tc>
          <w:tcPr>
            <w:tcW w:w="529" w:type="pct"/>
            <w:vMerge/>
            <w:shd w:val="clear" w:color="auto" w:fill="auto"/>
            <w:vAlign w:val="center"/>
          </w:tcPr>
          <w:p w14:paraId="4F69C9D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71E91F"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50908D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6A47A3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15,97</w:t>
            </w:r>
          </w:p>
        </w:tc>
        <w:tc>
          <w:tcPr>
            <w:tcW w:w="708" w:type="pct"/>
            <w:shd w:val="clear" w:color="auto" w:fill="auto"/>
            <w:vAlign w:val="center"/>
          </w:tcPr>
          <w:p w14:paraId="5EF0871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15,97</w:t>
            </w:r>
          </w:p>
        </w:tc>
      </w:tr>
      <w:tr w:rsidR="00147878" w:rsidRPr="00096C94" w14:paraId="6F1BA852" w14:textId="77777777" w:rsidTr="00D27753">
        <w:trPr>
          <w:cantSplit/>
          <w:trHeight w:val="58"/>
          <w:jc w:val="center"/>
        </w:trPr>
        <w:tc>
          <w:tcPr>
            <w:tcW w:w="529" w:type="pct"/>
            <w:vMerge/>
            <w:shd w:val="clear" w:color="auto" w:fill="auto"/>
            <w:vAlign w:val="center"/>
          </w:tcPr>
          <w:p w14:paraId="2DDF039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9A5721"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3F0D769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28A498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7,97</w:t>
            </w:r>
          </w:p>
        </w:tc>
        <w:tc>
          <w:tcPr>
            <w:tcW w:w="708" w:type="pct"/>
            <w:shd w:val="clear" w:color="auto" w:fill="auto"/>
            <w:vAlign w:val="center"/>
          </w:tcPr>
          <w:p w14:paraId="0E33AA5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7,97</w:t>
            </w:r>
          </w:p>
        </w:tc>
      </w:tr>
      <w:tr w:rsidR="00147878" w:rsidRPr="00096C94" w14:paraId="67C3624E" w14:textId="77777777" w:rsidTr="00D27753">
        <w:trPr>
          <w:cantSplit/>
          <w:trHeight w:val="58"/>
          <w:jc w:val="center"/>
        </w:trPr>
        <w:tc>
          <w:tcPr>
            <w:tcW w:w="529" w:type="pct"/>
            <w:vMerge/>
            <w:shd w:val="clear" w:color="auto" w:fill="auto"/>
            <w:vAlign w:val="center"/>
          </w:tcPr>
          <w:p w14:paraId="1315504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B531EC"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4948EFD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E2510E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7,97</w:t>
            </w:r>
          </w:p>
        </w:tc>
        <w:tc>
          <w:tcPr>
            <w:tcW w:w="708" w:type="pct"/>
            <w:shd w:val="clear" w:color="auto" w:fill="auto"/>
            <w:vAlign w:val="center"/>
          </w:tcPr>
          <w:p w14:paraId="3F06179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7,97</w:t>
            </w:r>
          </w:p>
        </w:tc>
      </w:tr>
      <w:tr w:rsidR="00147878" w:rsidRPr="00096C94" w14:paraId="603C78A3" w14:textId="77777777" w:rsidTr="00D27753">
        <w:trPr>
          <w:cantSplit/>
          <w:trHeight w:val="58"/>
          <w:jc w:val="center"/>
        </w:trPr>
        <w:tc>
          <w:tcPr>
            <w:tcW w:w="529" w:type="pct"/>
            <w:vMerge/>
            <w:shd w:val="clear" w:color="auto" w:fill="auto"/>
            <w:vAlign w:val="center"/>
          </w:tcPr>
          <w:p w14:paraId="4D9F267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D94C002"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Зона рекреационного использования, </w:t>
            </w:r>
            <w:r w:rsidRPr="00096C94">
              <w:rPr>
                <w:rFonts w:ascii="Arial Narrow" w:hAnsi="Arial Narrow"/>
                <w:color w:val="auto"/>
              </w:rPr>
              <w:t>в том числе:</w:t>
            </w:r>
          </w:p>
        </w:tc>
        <w:tc>
          <w:tcPr>
            <w:tcW w:w="600" w:type="pct"/>
            <w:shd w:val="clear" w:color="auto" w:fill="auto"/>
            <w:vAlign w:val="center"/>
          </w:tcPr>
          <w:p w14:paraId="7E96FFD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1E0CEC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4,56</w:t>
            </w:r>
          </w:p>
        </w:tc>
        <w:tc>
          <w:tcPr>
            <w:tcW w:w="708" w:type="pct"/>
            <w:shd w:val="clear" w:color="auto" w:fill="auto"/>
            <w:vAlign w:val="center"/>
          </w:tcPr>
          <w:p w14:paraId="286906F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4,56</w:t>
            </w:r>
          </w:p>
        </w:tc>
      </w:tr>
      <w:tr w:rsidR="00147878" w:rsidRPr="00096C94" w14:paraId="06B816E5" w14:textId="77777777" w:rsidTr="00D27753">
        <w:trPr>
          <w:cantSplit/>
          <w:trHeight w:val="58"/>
          <w:jc w:val="center"/>
        </w:trPr>
        <w:tc>
          <w:tcPr>
            <w:tcW w:w="529" w:type="pct"/>
            <w:vMerge/>
            <w:shd w:val="clear" w:color="auto" w:fill="auto"/>
            <w:vAlign w:val="center"/>
          </w:tcPr>
          <w:p w14:paraId="0AECE65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4CC137"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449D2443"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B84EA8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1,14</w:t>
            </w:r>
          </w:p>
        </w:tc>
        <w:tc>
          <w:tcPr>
            <w:tcW w:w="708" w:type="pct"/>
            <w:shd w:val="clear" w:color="auto" w:fill="auto"/>
            <w:vAlign w:val="center"/>
          </w:tcPr>
          <w:p w14:paraId="1526A5E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1,14</w:t>
            </w:r>
          </w:p>
        </w:tc>
      </w:tr>
      <w:tr w:rsidR="00147878" w:rsidRPr="00096C94" w14:paraId="36044A26" w14:textId="77777777" w:rsidTr="00D27753">
        <w:trPr>
          <w:cantSplit/>
          <w:trHeight w:val="58"/>
          <w:jc w:val="center"/>
        </w:trPr>
        <w:tc>
          <w:tcPr>
            <w:tcW w:w="529" w:type="pct"/>
            <w:vMerge/>
            <w:shd w:val="clear" w:color="auto" w:fill="auto"/>
            <w:vAlign w:val="center"/>
          </w:tcPr>
          <w:p w14:paraId="5F52FF9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E245119"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2247EE9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C9A08A1" w14:textId="77777777" w:rsidR="00147878" w:rsidRPr="00096C94" w:rsidRDefault="00147878" w:rsidP="00D27753">
            <w:pPr>
              <w:jc w:val="right"/>
              <w:rPr>
                <w:rFonts w:ascii="Arial Narrow" w:hAnsi="Arial Narrow"/>
                <w:color w:val="auto"/>
              </w:rPr>
            </w:pPr>
            <w:r w:rsidRPr="00096C94">
              <w:rPr>
                <w:rFonts w:ascii="Arial Narrow" w:hAnsi="Arial Narrow"/>
                <w:color w:val="auto"/>
              </w:rPr>
              <w:t>3,42</w:t>
            </w:r>
          </w:p>
        </w:tc>
        <w:tc>
          <w:tcPr>
            <w:tcW w:w="708" w:type="pct"/>
            <w:shd w:val="clear" w:color="auto" w:fill="auto"/>
            <w:vAlign w:val="center"/>
          </w:tcPr>
          <w:p w14:paraId="7C49CB2C" w14:textId="77777777" w:rsidR="00147878" w:rsidRPr="00096C94" w:rsidRDefault="00147878" w:rsidP="00D27753">
            <w:pPr>
              <w:jc w:val="right"/>
              <w:rPr>
                <w:rFonts w:ascii="Arial Narrow" w:hAnsi="Arial Narrow"/>
                <w:color w:val="auto"/>
              </w:rPr>
            </w:pPr>
            <w:r w:rsidRPr="00096C94">
              <w:rPr>
                <w:rFonts w:ascii="Arial Narrow" w:hAnsi="Arial Narrow"/>
                <w:color w:val="auto"/>
              </w:rPr>
              <w:t>3,42</w:t>
            </w:r>
          </w:p>
        </w:tc>
      </w:tr>
      <w:tr w:rsidR="00147878" w:rsidRPr="00096C94" w14:paraId="7C925874" w14:textId="77777777" w:rsidTr="00D27753">
        <w:trPr>
          <w:cantSplit/>
          <w:trHeight w:val="58"/>
          <w:jc w:val="center"/>
        </w:trPr>
        <w:tc>
          <w:tcPr>
            <w:tcW w:w="5000" w:type="pct"/>
            <w:gridSpan w:val="5"/>
            <w:shd w:val="clear" w:color="auto" w:fill="auto"/>
            <w:vAlign w:val="center"/>
          </w:tcPr>
          <w:p w14:paraId="5D9D74A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ст-ца Воскресенская</w:t>
            </w:r>
          </w:p>
        </w:tc>
      </w:tr>
      <w:tr w:rsidR="00147878" w:rsidRPr="00096C94" w14:paraId="4F1F40DD" w14:textId="77777777" w:rsidTr="00D27753">
        <w:trPr>
          <w:cantSplit/>
          <w:trHeight w:val="58"/>
          <w:jc w:val="center"/>
        </w:trPr>
        <w:tc>
          <w:tcPr>
            <w:tcW w:w="529" w:type="pct"/>
            <w:shd w:val="clear" w:color="auto" w:fill="auto"/>
            <w:vAlign w:val="center"/>
          </w:tcPr>
          <w:p w14:paraId="1558562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EDBAF4"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32A29F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3989E0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176,32</w:t>
            </w:r>
          </w:p>
        </w:tc>
        <w:tc>
          <w:tcPr>
            <w:tcW w:w="708" w:type="pct"/>
            <w:shd w:val="clear" w:color="auto" w:fill="auto"/>
            <w:vAlign w:val="center"/>
          </w:tcPr>
          <w:p w14:paraId="60F26BD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193,91</w:t>
            </w:r>
          </w:p>
        </w:tc>
      </w:tr>
      <w:tr w:rsidR="00147878" w:rsidRPr="00096C94" w14:paraId="0A4654DB" w14:textId="77777777" w:rsidTr="00D27753">
        <w:trPr>
          <w:cantSplit/>
          <w:trHeight w:val="58"/>
          <w:jc w:val="center"/>
        </w:trPr>
        <w:tc>
          <w:tcPr>
            <w:tcW w:w="529" w:type="pct"/>
            <w:vMerge w:val="restart"/>
            <w:shd w:val="clear" w:color="auto" w:fill="auto"/>
            <w:vAlign w:val="center"/>
          </w:tcPr>
          <w:p w14:paraId="7D08358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1.6</w:t>
            </w:r>
          </w:p>
        </w:tc>
        <w:tc>
          <w:tcPr>
            <w:tcW w:w="2452" w:type="pct"/>
            <w:shd w:val="clear" w:color="auto" w:fill="auto"/>
            <w:vAlign w:val="center"/>
          </w:tcPr>
          <w:p w14:paraId="3EF959D3"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ст-цы Воскресенской)</w:t>
            </w:r>
          </w:p>
        </w:tc>
        <w:tc>
          <w:tcPr>
            <w:tcW w:w="600" w:type="pct"/>
            <w:shd w:val="clear" w:color="auto" w:fill="auto"/>
            <w:vAlign w:val="center"/>
          </w:tcPr>
          <w:p w14:paraId="7EF7C3E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2233D0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176,32</w:t>
            </w:r>
          </w:p>
        </w:tc>
        <w:tc>
          <w:tcPr>
            <w:tcW w:w="708" w:type="pct"/>
            <w:shd w:val="clear" w:color="auto" w:fill="auto"/>
            <w:vAlign w:val="center"/>
          </w:tcPr>
          <w:p w14:paraId="1CE7F8F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193,91</w:t>
            </w:r>
          </w:p>
        </w:tc>
      </w:tr>
      <w:tr w:rsidR="00147878" w:rsidRPr="00096C94" w14:paraId="4AE5D478" w14:textId="77777777" w:rsidTr="00D27753">
        <w:trPr>
          <w:cantSplit/>
          <w:trHeight w:val="58"/>
          <w:jc w:val="center"/>
        </w:trPr>
        <w:tc>
          <w:tcPr>
            <w:tcW w:w="529" w:type="pct"/>
            <w:vMerge/>
            <w:shd w:val="clear" w:color="auto" w:fill="auto"/>
            <w:vAlign w:val="center"/>
          </w:tcPr>
          <w:p w14:paraId="4732001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3B5F54"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54C510F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72828A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113,56</w:t>
            </w:r>
          </w:p>
        </w:tc>
        <w:tc>
          <w:tcPr>
            <w:tcW w:w="708" w:type="pct"/>
            <w:shd w:val="clear" w:color="auto" w:fill="auto"/>
            <w:vAlign w:val="center"/>
          </w:tcPr>
          <w:p w14:paraId="4AAC312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110,46</w:t>
            </w:r>
          </w:p>
        </w:tc>
      </w:tr>
      <w:tr w:rsidR="00147878" w:rsidRPr="00096C94" w14:paraId="1661001A" w14:textId="77777777" w:rsidTr="00D27753">
        <w:trPr>
          <w:cantSplit/>
          <w:trHeight w:val="58"/>
          <w:jc w:val="center"/>
        </w:trPr>
        <w:tc>
          <w:tcPr>
            <w:tcW w:w="529" w:type="pct"/>
            <w:vMerge/>
            <w:shd w:val="clear" w:color="auto" w:fill="auto"/>
            <w:vAlign w:val="center"/>
          </w:tcPr>
          <w:p w14:paraId="6E14E7B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0B504C"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414393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6E3E95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113,56</w:t>
            </w:r>
          </w:p>
        </w:tc>
        <w:tc>
          <w:tcPr>
            <w:tcW w:w="708" w:type="pct"/>
            <w:shd w:val="clear" w:color="auto" w:fill="auto"/>
            <w:vAlign w:val="center"/>
          </w:tcPr>
          <w:p w14:paraId="107C94B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110,46</w:t>
            </w:r>
          </w:p>
        </w:tc>
      </w:tr>
      <w:tr w:rsidR="00147878" w:rsidRPr="00096C94" w14:paraId="7D698548" w14:textId="77777777" w:rsidTr="00D27753">
        <w:trPr>
          <w:cantSplit/>
          <w:trHeight w:val="58"/>
          <w:jc w:val="center"/>
        </w:trPr>
        <w:tc>
          <w:tcPr>
            <w:tcW w:w="529" w:type="pct"/>
            <w:vMerge/>
            <w:shd w:val="clear" w:color="auto" w:fill="auto"/>
            <w:vAlign w:val="center"/>
          </w:tcPr>
          <w:p w14:paraId="224DA8F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8578BBC"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71985EC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D78A39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3,24</w:t>
            </w:r>
          </w:p>
        </w:tc>
        <w:tc>
          <w:tcPr>
            <w:tcW w:w="708" w:type="pct"/>
            <w:shd w:val="clear" w:color="auto" w:fill="auto"/>
            <w:vAlign w:val="center"/>
          </w:tcPr>
          <w:p w14:paraId="1829247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4,50</w:t>
            </w:r>
          </w:p>
        </w:tc>
      </w:tr>
      <w:tr w:rsidR="00147878" w:rsidRPr="00096C94" w14:paraId="7941F417" w14:textId="77777777" w:rsidTr="00D27753">
        <w:trPr>
          <w:cantSplit/>
          <w:trHeight w:val="58"/>
          <w:jc w:val="center"/>
        </w:trPr>
        <w:tc>
          <w:tcPr>
            <w:tcW w:w="529" w:type="pct"/>
            <w:vMerge/>
            <w:shd w:val="clear" w:color="auto" w:fill="auto"/>
            <w:vAlign w:val="center"/>
          </w:tcPr>
          <w:p w14:paraId="542B0B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27824C2"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2626E84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DA93E9D"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0,50</w:t>
            </w:r>
          </w:p>
        </w:tc>
        <w:tc>
          <w:tcPr>
            <w:tcW w:w="708" w:type="pct"/>
            <w:shd w:val="clear" w:color="auto" w:fill="auto"/>
            <w:vAlign w:val="center"/>
          </w:tcPr>
          <w:p w14:paraId="20D3D29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0,50</w:t>
            </w:r>
          </w:p>
        </w:tc>
      </w:tr>
      <w:tr w:rsidR="00147878" w:rsidRPr="00096C94" w14:paraId="5A8CEE4D" w14:textId="77777777" w:rsidTr="00D27753">
        <w:trPr>
          <w:cantSplit/>
          <w:trHeight w:val="58"/>
          <w:jc w:val="center"/>
        </w:trPr>
        <w:tc>
          <w:tcPr>
            <w:tcW w:w="529" w:type="pct"/>
            <w:vMerge/>
            <w:shd w:val="clear" w:color="auto" w:fill="auto"/>
            <w:vAlign w:val="center"/>
          </w:tcPr>
          <w:p w14:paraId="723E1A6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86D72D"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76F9AE6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3A41262" w14:textId="77777777" w:rsidR="00147878" w:rsidRPr="00096C94" w:rsidRDefault="00147878" w:rsidP="00D27753">
            <w:pPr>
              <w:jc w:val="right"/>
              <w:rPr>
                <w:rFonts w:ascii="Arial Narrow" w:hAnsi="Arial Narrow"/>
                <w:color w:val="auto"/>
              </w:rPr>
            </w:pPr>
            <w:r w:rsidRPr="00096C94">
              <w:rPr>
                <w:rFonts w:ascii="Arial Narrow" w:hAnsi="Arial Narrow"/>
                <w:color w:val="auto"/>
              </w:rPr>
              <w:t>2,74</w:t>
            </w:r>
          </w:p>
        </w:tc>
        <w:tc>
          <w:tcPr>
            <w:tcW w:w="708" w:type="pct"/>
            <w:shd w:val="clear" w:color="auto" w:fill="auto"/>
            <w:vAlign w:val="center"/>
          </w:tcPr>
          <w:p w14:paraId="286234B6" w14:textId="77777777" w:rsidR="00147878" w:rsidRPr="00096C94" w:rsidRDefault="00147878" w:rsidP="00D27753">
            <w:pPr>
              <w:jc w:val="right"/>
              <w:rPr>
                <w:rFonts w:ascii="Arial Narrow" w:hAnsi="Arial Narrow"/>
                <w:color w:val="auto"/>
              </w:rPr>
            </w:pPr>
            <w:r w:rsidRPr="00096C94">
              <w:rPr>
                <w:rFonts w:ascii="Arial Narrow" w:hAnsi="Arial Narrow"/>
                <w:color w:val="auto"/>
              </w:rPr>
              <w:t>4,00</w:t>
            </w:r>
          </w:p>
        </w:tc>
      </w:tr>
      <w:tr w:rsidR="00147878" w:rsidRPr="00096C94" w14:paraId="6EAB8E88" w14:textId="77777777" w:rsidTr="00D27753">
        <w:trPr>
          <w:cantSplit/>
          <w:trHeight w:val="58"/>
          <w:jc w:val="center"/>
        </w:trPr>
        <w:tc>
          <w:tcPr>
            <w:tcW w:w="529" w:type="pct"/>
            <w:vMerge/>
            <w:shd w:val="clear" w:color="auto" w:fill="auto"/>
            <w:vAlign w:val="center"/>
          </w:tcPr>
          <w:p w14:paraId="6B9EE50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C5FED6"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Зоны инженерной инфраструктуры, </w:t>
            </w:r>
            <w:r w:rsidRPr="00096C94">
              <w:rPr>
                <w:rFonts w:ascii="Arial Narrow" w:hAnsi="Arial Narrow"/>
                <w:color w:val="auto"/>
              </w:rPr>
              <w:t>в том числе:</w:t>
            </w:r>
          </w:p>
        </w:tc>
        <w:tc>
          <w:tcPr>
            <w:tcW w:w="600" w:type="pct"/>
            <w:shd w:val="clear" w:color="auto" w:fill="auto"/>
            <w:vAlign w:val="center"/>
          </w:tcPr>
          <w:p w14:paraId="4BCE2CC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F98FB14"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0,06</w:t>
            </w:r>
          </w:p>
        </w:tc>
        <w:tc>
          <w:tcPr>
            <w:tcW w:w="708" w:type="pct"/>
            <w:shd w:val="clear" w:color="auto" w:fill="auto"/>
            <w:vAlign w:val="center"/>
          </w:tcPr>
          <w:p w14:paraId="6AE502DB"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0,06</w:t>
            </w:r>
          </w:p>
        </w:tc>
      </w:tr>
      <w:tr w:rsidR="00147878" w:rsidRPr="00096C94" w14:paraId="1C4E1277" w14:textId="77777777" w:rsidTr="00D27753">
        <w:trPr>
          <w:cantSplit/>
          <w:trHeight w:val="58"/>
          <w:jc w:val="center"/>
        </w:trPr>
        <w:tc>
          <w:tcPr>
            <w:tcW w:w="529" w:type="pct"/>
            <w:vMerge/>
            <w:shd w:val="clear" w:color="auto" w:fill="auto"/>
            <w:vAlign w:val="center"/>
          </w:tcPr>
          <w:p w14:paraId="4687E4B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5E8E02"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547AC5C8"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0502687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86D8846"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0,06</w:t>
            </w:r>
          </w:p>
        </w:tc>
        <w:tc>
          <w:tcPr>
            <w:tcW w:w="708" w:type="pct"/>
            <w:shd w:val="clear" w:color="auto" w:fill="auto"/>
            <w:vAlign w:val="center"/>
          </w:tcPr>
          <w:p w14:paraId="2D11BB60"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0,06</w:t>
            </w:r>
          </w:p>
        </w:tc>
      </w:tr>
      <w:tr w:rsidR="00147878" w:rsidRPr="00096C94" w14:paraId="26B77934" w14:textId="77777777" w:rsidTr="00D27753">
        <w:trPr>
          <w:cantSplit/>
          <w:trHeight w:val="58"/>
          <w:jc w:val="center"/>
        </w:trPr>
        <w:tc>
          <w:tcPr>
            <w:tcW w:w="529" w:type="pct"/>
            <w:vMerge/>
            <w:shd w:val="clear" w:color="auto" w:fill="auto"/>
            <w:vAlign w:val="center"/>
          </w:tcPr>
          <w:p w14:paraId="7A2728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B529567"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3A3A79D8"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0611CB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898BDF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13,35</w:t>
            </w:r>
          </w:p>
        </w:tc>
        <w:tc>
          <w:tcPr>
            <w:tcW w:w="708" w:type="pct"/>
            <w:shd w:val="clear" w:color="auto" w:fill="auto"/>
            <w:vAlign w:val="center"/>
          </w:tcPr>
          <w:p w14:paraId="76BC092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14,21</w:t>
            </w:r>
          </w:p>
        </w:tc>
      </w:tr>
      <w:tr w:rsidR="00147878" w:rsidRPr="00096C94" w14:paraId="1B6D841C" w14:textId="77777777" w:rsidTr="00D27753">
        <w:trPr>
          <w:cantSplit/>
          <w:trHeight w:val="58"/>
          <w:jc w:val="center"/>
        </w:trPr>
        <w:tc>
          <w:tcPr>
            <w:tcW w:w="529" w:type="pct"/>
            <w:vMerge/>
            <w:shd w:val="clear" w:color="auto" w:fill="auto"/>
            <w:vAlign w:val="center"/>
          </w:tcPr>
          <w:p w14:paraId="67B1928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4F790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DE29A3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94240C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13,35</w:t>
            </w:r>
          </w:p>
        </w:tc>
        <w:tc>
          <w:tcPr>
            <w:tcW w:w="708" w:type="pct"/>
            <w:shd w:val="clear" w:color="auto" w:fill="auto"/>
            <w:vAlign w:val="center"/>
          </w:tcPr>
          <w:p w14:paraId="5DBC49F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14,21</w:t>
            </w:r>
          </w:p>
        </w:tc>
      </w:tr>
      <w:tr w:rsidR="00147878" w:rsidRPr="00096C94" w14:paraId="23E87DAA" w14:textId="77777777" w:rsidTr="00D27753">
        <w:trPr>
          <w:cantSplit/>
          <w:trHeight w:val="58"/>
          <w:jc w:val="center"/>
        </w:trPr>
        <w:tc>
          <w:tcPr>
            <w:tcW w:w="529" w:type="pct"/>
            <w:vMerge/>
            <w:shd w:val="clear" w:color="auto" w:fill="auto"/>
            <w:vAlign w:val="center"/>
          </w:tcPr>
          <w:p w14:paraId="5371ECA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491A620"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729F0E6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AF9BF5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31,18</w:t>
            </w:r>
          </w:p>
        </w:tc>
        <w:tc>
          <w:tcPr>
            <w:tcW w:w="708" w:type="pct"/>
            <w:shd w:val="clear" w:color="auto" w:fill="auto"/>
            <w:vAlign w:val="center"/>
          </w:tcPr>
          <w:p w14:paraId="3A2E791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59,09</w:t>
            </w:r>
          </w:p>
        </w:tc>
      </w:tr>
      <w:tr w:rsidR="00147878" w:rsidRPr="00096C94" w14:paraId="17E38285" w14:textId="77777777" w:rsidTr="00D27753">
        <w:trPr>
          <w:cantSplit/>
          <w:trHeight w:val="58"/>
          <w:jc w:val="center"/>
        </w:trPr>
        <w:tc>
          <w:tcPr>
            <w:tcW w:w="529" w:type="pct"/>
            <w:vMerge/>
            <w:shd w:val="clear" w:color="auto" w:fill="auto"/>
            <w:vAlign w:val="center"/>
          </w:tcPr>
          <w:p w14:paraId="2929A47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9774E6"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766C653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773914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26,00</w:t>
            </w:r>
          </w:p>
        </w:tc>
        <w:tc>
          <w:tcPr>
            <w:tcW w:w="708" w:type="pct"/>
            <w:shd w:val="clear" w:color="auto" w:fill="auto"/>
            <w:vAlign w:val="center"/>
          </w:tcPr>
          <w:p w14:paraId="6799F1F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53,91</w:t>
            </w:r>
          </w:p>
        </w:tc>
      </w:tr>
      <w:tr w:rsidR="00147878" w:rsidRPr="00096C94" w14:paraId="4F897226" w14:textId="77777777" w:rsidTr="00D27753">
        <w:trPr>
          <w:cantSplit/>
          <w:trHeight w:val="58"/>
          <w:jc w:val="center"/>
        </w:trPr>
        <w:tc>
          <w:tcPr>
            <w:tcW w:w="529" w:type="pct"/>
            <w:vMerge/>
            <w:shd w:val="clear" w:color="auto" w:fill="auto"/>
            <w:vAlign w:val="center"/>
          </w:tcPr>
          <w:p w14:paraId="0E12E53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5F0FC20"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09051C7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422981E" w14:textId="77777777" w:rsidR="00147878" w:rsidRPr="00096C94" w:rsidRDefault="00147878" w:rsidP="00D27753">
            <w:pPr>
              <w:jc w:val="right"/>
              <w:rPr>
                <w:rFonts w:ascii="Arial Narrow" w:hAnsi="Arial Narrow"/>
                <w:color w:val="auto"/>
              </w:rPr>
            </w:pPr>
            <w:r w:rsidRPr="00096C94">
              <w:rPr>
                <w:rFonts w:ascii="Arial Narrow" w:hAnsi="Arial Narrow"/>
                <w:color w:val="auto"/>
              </w:rPr>
              <w:t>5,18</w:t>
            </w:r>
          </w:p>
        </w:tc>
        <w:tc>
          <w:tcPr>
            <w:tcW w:w="708" w:type="pct"/>
            <w:shd w:val="clear" w:color="auto" w:fill="auto"/>
            <w:vAlign w:val="center"/>
          </w:tcPr>
          <w:p w14:paraId="5E326CEC" w14:textId="77777777" w:rsidR="00147878" w:rsidRPr="00096C94" w:rsidRDefault="00147878" w:rsidP="00D27753">
            <w:pPr>
              <w:jc w:val="right"/>
              <w:rPr>
                <w:rFonts w:ascii="Arial Narrow" w:hAnsi="Arial Narrow"/>
                <w:color w:val="auto"/>
              </w:rPr>
            </w:pPr>
            <w:r w:rsidRPr="00096C94">
              <w:rPr>
                <w:rFonts w:ascii="Arial Narrow" w:hAnsi="Arial Narrow"/>
                <w:color w:val="auto"/>
              </w:rPr>
              <w:t>5,18</w:t>
            </w:r>
          </w:p>
        </w:tc>
      </w:tr>
      <w:tr w:rsidR="00147878" w:rsidRPr="00096C94" w14:paraId="2AFB7EAB" w14:textId="77777777" w:rsidTr="00D27753">
        <w:trPr>
          <w:cantSplit/>
          <w:trHeight w:val="58"/>
          <w:jc w:val="center"/>
        </w:trPr>
        <w:tc>
          <w:tcPr>
            <w:tcW w:w="529" w:type="pct"/>
            <w:vMerge/>
            <w:shd w:val="clear" w:color="auto" w:fill="auto"/>
            <w:vAlign w:val="center"/>
          </w:tcPr>
          <w:p w14:paraId="66ED028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86F65F"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Зона рекреационного использования, </w:t>
            </w:r>
            <w:r w:rsidRPr="00096C94">
              <w:rPr>
                <w:rFonts w:ascii="Arial Narrow" w:hAnsi="Arial Narrow"/>
                <w:color w:val="auto"/>
              </w:rPr>
              <w:t>в том числе:</w:t>
            </w:r>
          </w:p>
        </w:tc>
        <w:tc>
          <w:tcPr>
            <w:tcW w:w="600" w:type="pct"/>
            <w:shd w:val="clear" w:color="auto" w:fill="auto"/>
            <w:vAlign w:val="center"/>
          </w:tcPr>
          <w:p w14:paraId="2DA6619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2FBD2B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14,93</w:t>
            </w:r>
          </w:p>
        </w:tc>
        <w:tc>
          <w:tcPr>
            <w:tcW w:w="708" w:type="pct"/>
            <w:shd w:val="clear" w:color="auto" w:fill="auto"/>
            <w:vAlign w:val="center"/>
          </w:tcPr>
          <w:p w14:paraId="71CEF0D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5,59</w:t>
            </w:r>
          </w:p>
        </w:tc>
      </w:tr>
      <w:tr w:rsidR="00147878" w:rsidRPr="00096C94" w14:paraId="26FF6B95" w14:textId="77777777" w:rsidTr="00D27753">
        <w:trPr>
          <w:cantSplit/>
          <w:trHeight w:val="58"/>
          <w:jc w:val="center"/>
        </w:trPr>
        <w:tc>
          <w:tcPr>
            <w:tcW w:w="529" w:type="pct"/>
            <w:vMerge/>
            <w:shd w:val="clear" w:color="auto" w:fill="auto"/>
            <w:vAlign w:val="center"/>
          </w:tcPr>
          <w:p w14:paraId="0D37301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3C2D75"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34A8B23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6C9406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14,93</w:t>
            </w:r>
          </w:p>
        </w:tc>
        <w:tc>
          <w:tcPr>
            <w:tcW w:w="708" w:type="pct"/>
            <w:shd w:val="clear" w:color="auto" w:fill="auto"/>
            <w:vAlign w:val="center"/>
          </w:tcPr>
          <w:p w14:paraId="31B9264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5,59</w:t>
            </w:r>
          </w:p>
        </w:tc>
      </w:tr>
      <w:tr w:rsidR="00147878" w:rsidRPr="00096C94" w14:paraId="343A22E3" w14:textId="77777777" w:rsidTr="00D27753">
        <w:trPr>
          <w:cantSplit/>
          <w:trHeight w:val="58"/>
          <w:jc w:val="center"/>
        </w:trPr>
        <w:tc>
          <w:tcPr>
            <w:tcW w:w="5000" w:type="pct"/>
            <w:gridSpan w:val="5"/>
            <w:shd w:val="clear" w:color="auto" w:fill="auto"/>
            <w:vAlign w:val="center"/>
          </w:tcPr>
          <w:p w14:paraId="2FCF068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Восточный</w:t>
            </w:r>
          </w:p>
        </w:tc>
      </w:tr>
      <w:tr w:rsidR="00147878" w:rsidRPr="00096C94" w14:paraId="27A8AE5D" w14:textId="77777777" w:rsidTr="00D27753">
        <w:trPr>
          <w:cantSplit/>
          <w:trHeight w:val="58"/>
          <w:jc w:val="center"/>
        </w:trPr>
        <w:tc>
          <w:tcPr>
            <w:tcW w:w="529" w:type="pct"/>
            <w:shd w:val="clear" w:color="auto" w:fill="auto"/>
            <w:vAlign w:val="center"/>
          </w:tcPr>
          <w:p w14:paraId="355940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C1F4B0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78D537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3C69CA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44,64</w:t>
            </w:r>
          </w:p>
        </w:tc>
        <w:tc>
          <w:tcPr>
            <w:tcW w:w="708" w:type="pct"/>
            <w:shd w:val="clear" w:color="auto" w:fill="auto"/>
            <w:vAlign w:val="center"/>
          </w:tcPr>
          <w:p w14:paraId="15743F2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44,64</w:t>
            </w:r>
          </w:p>
        </w:tc>
      </w:tr>
      <w:tr w:rsidR="00147878" w:rsidRPr="00096C94" w14:paraId="0FAAB981" w14:textId="77777777" w:rsidTr="00D27753">
        <w:trPr>
          <w:cantSplit/>
          <w:trHeight w:val="58"/>
          <w:jc w:val="center"/>
        </w:trPr>
        <w:tc>
          <w:tcPr>
            <w:tcW w:w="529" w:type="pct"/>
            <w:vMerge w:val="restart"/>
            <w:shd w:val="clear" w:color="auto" w:fill="auto"/>
            <w:vAlign w:val="center"/>
          </w:tcPr>
          <w:p w14:paraId="0D35F9C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1.7</w:t>
            </w:r>
          </w:p>
        </w:tc>
        <w:tc>
          <w:tcPr>
            <w:tcW w:w="2452" w:type="pct"/>
            <w:shd w:val="clear" w:color="auto" w:fill="auto"/>
            <w:vAlign w:val="center"/>
          </w:tcPr>
          <w:p w14:paraId="6ABC38E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Восточного)</w:t>
            </w:r>
          </w:p>
        </w:tc>
        <w:tc>
          <w:tcPr>
            <w:tcW w:w="600" w:type="pct"/>
            <w:shd w:val="clear" w:color="auto" w:fill="auto"/>
            <w:vAlign w:val="center"/>
          </w:tcPr>
          <w:p w14:paraId="51DF1E0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78FC9E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44,64</w:t>
            </w:r>
          </w:p>
        </w:tc>
        <w:tc>
          <w:tcPr>
            <w:tcW w:w="708" w:type="pct"/>
            <w:shd w:val="clear" w:color="auto" w:fill="auto"/>
            <w:vAlign w:val="center"/>
          </w:tcPr>
          <w:p w14:paraId="6241C18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44,64</w:t>
            </w:r>
          </w:p>
        </w:tc>
      </w:tr>
      <w:tr w:rsidR="00147878" w:rsidRPr="00096C94" w14:paraId="371A1EE2" w14:textId="77777777" w:rsidTr="00D27753">
        <w:trPr>
          <w:cantSplit/>
          <w:trHeight w:val="58"/>
          <w:jc w:val="center"/>
        </w:trPr>
        <w:tc>
          <w:tcPr>
            <w:tcW w:w="529" w:type="pct"/>
            <w:vMerge/>
            <w:shd w:val="clear" w:color="auto" w:fill="auto"/>
            <w:vAlign w:val="center"/>
          </w:tcPr>
          <w:p w14:paraId="239B52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8C03F6C"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224DD40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ECBB01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38,85</w:t>
            </w:r>
          </w:p>
        </w:tc>
        <w:tc>
          <w:tcPr>
            <w:tcW w:w="708" w:type="pct"/>
            <w:shd w:val="clear" w:color="auto" w:fill="auto"/>
            <w:vAlign w:val="center"/>
          </w:tcPr>
          <w:p w14:paraId="072F27E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38,85</w:t>
            </w:r>
          </w:p>
        </w:tc>
      </w:tr>
      <w:tr w:rsidR="00147878" w:rsidRPr="00096C94" w14:paraId="5E9AE85A" w14:textId="77777777" w:rsidTr="00D27753">
        <w:trPr>
          <w:cantSplit/>
          <w:trHeight w:val="58"/>
          <w:jc w:val="center"/>
        </w:trPr>
        <w:tc>
          <w:tcPr>
            <w:tcW w:w="529" w:type="pct"/>
            <w:vMerge/>
            <w:shd w:val="clear" w:color="auto" w:fill="auto"/>
            <w:vAlign w:val="center"/>
          </w:tcPr>
          <w:p w14:paraId="001FA1C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88D91A0"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4A18948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C06A20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38,85</w:t>
            </w:r>
          </w:p>
        </w:tc>
        <w:tc>
          <w:tcPr>
            <w:tcW w:w="708" w:type="pct"/>
            <w:shd w:val="clear" w:color="auto" w:fill="auto"/>
            <w:vAlign w:val="center"/>
          </w:tcPr>
          <w:p w14:paraId="1583067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38,85</w:t>
            </w:r>
          </w:p>
        </w:tc>
      </w:tr>
      <w:tr w:rsidR="00147878" w:rsidRPr="00096C94" w14:paraId="039AD67F" w14:textId="77777777" w:rsidTr="00D27753">
        <w:trPr>
          <w:cantSplit/>
          <w:trHeight w:val="58"/>
          <w:jc w:val="center"/>
        </w:trPr>
        <w:tc>
          <w:tcPr>
            <w:tcW w:w="529" w:type="pct"/>
            <w:vMerge/>
            <w:shd w:val="clear" w:color="auto" w:fill="auto"/>
            <w:vAlign w:val="center"/>
          </w:tcPr>
          <w:p w14:paraId="77D0B39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C867B1A"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Общественно-деловые зоны, </w:t>
            </w:r>
            <w:r w:rsidRPr="00096C94">
              <w:rPr>
                <w:rFonts w:ascii="Arial Narrow" w:hAnsi="Arial Narrow"/>
                <w:color w:val="auto"/>
              </w:rPr>
              <w:t>в том числе:</w:t>
            </w:r>
          </w:p>
        </w:tc>
        <w:tc>
          <w:tcPr>
            <w:tcW w:w="600" w:type="pct"/>
            <w:shd w:val="clear" w:color="auto" w:fill="auto"/>
            <w:vAlign w:val="center"/>
          </w:tcPr>
          <w:p w14:paraId="6E2D66C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ECD451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0,07</w:t>
            </w:r>
          </w:p>
        </w:tc>
        <w:tc>
          <w:tcPr>
            <w:tcW w:w="708" w:type="pct"/>
            <w:shd w:val="clear" w:color="auto" w:fill="auto"/>
            <w:vAlign w:val="center"/>
          </w:tcPr>
          <w:p w14:paraId="03E1AC4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0,07</w:t>
            </w:r>
          </w:p>
        </w:tc>
      </w:tr>
      <w:tr w:rsidR="00147878" w:rsidRPr="00096C94" w14:paraId="2B356AAB" w14:textId="77777777" w:rsidTr="00D27753">
        <w:trPr>
          <w:cantSplit/>
          <w:trHeight w:val="58"/>
          <w:jc w:val="center"/>
        </w:trPr>
        <w:tc>
          <w:tcPr>
            <w:tcW w:w="529" w:type="pct"/>
            <w:vMerge/>
            <w:shd w:val="clear" w:color="auto" w:fill="auto"/>
            <w:vAlign w:val="center"/>
          </w:tcPr>
          <w:p w14:paraId="66236A2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7AD2858" w14:textId="77777777" w:rsidR="00147878" w:rsidRPr="00096C94" w:rsidRDefault="00147878" w:rsidP="00D27753">
            <w:pPr>
              <w:rPr>
                <w:rFonts w:ascii="Arial Narrow" w:hAnsi="Arial Narrow"/>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8F1BCA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CDFB9F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0,07</w:t>
            </w:r>
          </w:p>
        </w:tc>
        <w:tc>
          <w:tcPr>
            <w:tcW w:w="708" w:type="pct"/>
            <w:shd w:val="clear" w:color="auto" w:fill="auto"/>
            <w:vAlign w:val="center"/>
          </w:tcPr>
          <w:p w14:paraId="2DEE54B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0,07</w:t>
            </w:r>
          </w:p>
        </w:tc>
      </w:tr>
      <w:tr w:rsidR="00147878" w:rsidRPr="00096C94" w14:paraId="1E6DB4CB" w14:textId="77777777" w:rsidTr="00D27753">
        <w:trPr>
          <w:cantSplit/>
          <w:trHeight w:val="58"/>
          <w:jc w:val="center"/>
        </w:trPr>
        <w:tc>
          <w:tcPr>
            <w:tcW w:w="529" w:type="pct"/>
            <w:vMerge/>
            <w:shd w:val="clear" w:color="auto" w:fill="auto"/>
            <w:vAlign w:val="center"/>
          </w:tcPr>
          <w:p w14:paraId="3B49E8B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711F47"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17C9B12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F9CD34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2,93</w:t>
            </w:r>
          </w:p>
        </w:tc>
        <w:tc>
          <w:tcPr>
            <w:tcW w:w="708" w:type="pct"/>
            <w:shd w:val="clear" w:color="auto" w:fill="auto"/>
            <w:vAlign w:val="center"/>
          </w:tcPr>
          <w:p w14:paraId="2E62C6B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2,93</w:t>
            </w:r>
          </w:p>
        </w:tc>
      </w:tr>
      <w:tr w:rsidR="00147878" w:rsidRPr="00096C94" w14:paraId="6D098D91" w14:textId="77777777" w:rsidTr="00D27753">
        <w:trPr>
          <w:cantSplit/>
          <w:trHeight w:val="58"/>
          <w:jc w:val="center"/>
        </w:trPr>
        <w:tc>
          <w:tcPr>
            <w:tcW w:w="529" w:type="pct"/>
            <w:vMerge/>
            <w:shd w:val="clear" w:color="auto" w:fill="auto"/>
            <w:vAlign w:val="center"/>
          </w:tcPr>
          <w:p w14:paraId="71BD9B9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206295A"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116D182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145057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2,93</w:t>
            </w:r>
          </w:p>
        </w:tc>
        <w:tc>
          <w:tcPr>
            <w:tcW w:w="708" w:type="pct"/>
            <w:shd w:val="clear" w:color="auto" w:fill="auto"/>
            <w:vAlign w:val="center"/>
          </w:tcPr>
          <w:p w14:paraId="6FF0340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2,93</w:t>
            </w:r>
          </w:p>
        </w:tc>
      </w:tr>
      <w:tr w:rsidR="00147878" w:rsidRPr="00096C94" w14:paraId="085D6955" w14:textId="77777777" w:rsidTr="00D27753">
        <w:trPr>
          <w:cantSplit/>
          <w:trHeight w:val="58"/>
          <w:jc w:val="center"/>
        </w:trPr>
        <w:tc>
          <w:tcPr>
            <w:tcW w:w="529" w:type="pct"/>
            <w:vMerge/>
            <w:shd w:val="clear" w:color="auto" w:fill="auto"/>
            <w:vAlign w:val="center"/>
          </w:tcPr>
          <w:p w14:paraId="2288F2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AC75311"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4BCABF9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C24ECF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2,79</w:t>
            </w:r>
          </w:p>
        </w:tc>
        <w:tc>
          <w:tcPr>
            <w:tcW w:w="708" w:type="pct"/>
            <w:shd w:val="clear" w:color="auto" w:fill="auto"/>
            <w:vAlign w:val="center"/>
          </w:tcPr>
          <w:p w14:paraId="6FA42CF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2,79</w:t>
            </w:r>
          </w:p>
        </w:tc>
      </w:tr>
      <w:tr w:rsidR="00147878" w:rsidRPr="00096C94" w14:paraId="6E08BF77" w14:textId="77777777" w:rsidTr="00D27753">
        <w:trPr>
          <w:cantSplit/>
          <w:trHeight w:val="58"/>
          <w:jc w:val="center"/>
        </w:trPr>
        <w:tc>
          <w:tcPr>
            <w:tcW w:w="529" w:type="pct"/>
            <w:vMerge/>
            <w:shd w:val="clear" w:color="auto" w:fill="auto"/>
            <w:vAlign w:val="center"/>
          </w:tcPr>
          <w:p w14:paraId="029E898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70E6A2B"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F0BA59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CDCD55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2,79</w:t>
            </w:r>
          </w:p>
        </w:tc>
        <w:tc>
          <w:tcPr>
            <w:tcW w:w="708" w:type="pct"/>
            <w:shd w:val="clear" w:color="auto" w:fill="auto"/>
            <w:vAlign w:val="center"/>
          </w:tcPr>
          <w:p w14:paraId="5EF166F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2,79</w:t>
            </w:r>
          </w:p>
        </w:tc>
      </w:tr>
      <w:tr w:rsidR="00147878" w:rsidRPr="00096C94" w14:paraId="60BF0F73" w14:textId="77777777" w:rsidTr="00D27753">
        <w:trPr>
          <w:cantSplit/>
          <w:trHeight w:val="58"/>
          <w:jc w:val="center"/>
        </w:trPr>
        <w:tc>
          <w:tcPr>
            <w:tcW w:w="5000" w:type="pct"/>
            <w:gridSpan w:val="5"/>
            <w:shd w:val="clear" w:color="auto" w:fill="auto"/>
            <w:vAlign w:val="center"/>
          </w:tcPr>
          <w:p w14:paraId="60A623F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Встречный</w:t>
            </w:r>
          </w:p>
        </w:tc>
      </w:tr>
      <w:tr w:rsidR="00147878" w:rsidRPr="00096C94" w14:paraId="7BEF27CF" w14:textId="77777777" w:rsidTr="00D27753">
        <w:trPr>
          <w:cantSplit/>
          <w:trHeight w:val="58"/>
          <w:jc w:val="center"/>
        </w:trPr>
        <w:tc>
          <w:tcPr>
            <w:tcW w:w="529" w:type="pct"/>
            <w:shd w:val="clear" w:color="auto" w:fill="auto"/>
            <w:vAlign w:val="center"/>
          </w:tcPr>
          <w:p w14:paraId="1CC0A29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2B5A3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B2FFEF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B560D0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29,79</w:t>
            </w:r>
          </w:p>
        </w:tc>
        <w:tc>
          <w:tcPr>
            <w:tcW w:w="708" w:type="pct"/>
            <w:shd w:val="clear" w:color="auto" w:fill="auto"/>
            <w:vAlign w:val="center"/>
          </w:tcPr>
          <w:p w14:paraId="3F3F56B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29,79</w:t>
            </w:r>
          </w:p>
        </w:tc>
      </w:tr>
      <w:tr w:rsidR="00147878" w:rsidRPr="00096C94" w14:paraId="17A53910" w14:textId="77777777" w:rsidTr="00D27753">
        <w:trPr>
          <w:cantSplit/>
          <w:trHeight w:val="58"/>
          <w:jc w:val="center"/>
        </w:trPr>
        <w:tc>
          <w:tcPr>
            <w:tcW w:w="529" w:type="pct"/>
            <w:vMerge w:val="restart"/>
            <w:shd w:val="clear" w:color="auto" w:fill="auto"/>
            <w:vAlign w:val="center"/>
          </w:tcPr>
          <w:p w14:paraId="20D7354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1.8</w:t>
            </w:r>
          </w:p>
        </w:tc>
        <w:tc>
          <w:tcPr>
            <w:tcW w:w="2452" w:type="pct"/>
            <w:shd w:val="clear" w:color="auto" w:fill="auto"/>
            <w:vAlign w:val="center"/>
          </w:tcPr>
          <w:p w14:paraId="7B2388AE"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Встречного)</w:t>
            </w:r>
          </w:p>
        </w:tc>
        <w:tc>
          <w:tcPr>
            <w:tcW w:w="600" w:type="pct"/>
            <w:shd w:val="clear" w:color="auto" w:fill="auto"/>
            <w:vAlign w:val="center"/>
          </w:tcPr>
          <w:p w14:paraId="1D3F7BA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77702F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29,79</w:t>
            </w:r>
          </w:p>
        </w:tc>
        <w:tc>
          <w:tcPr>
            <w:tcW w:w="708" w:type="pct"/>
            <w:shd w:val="clear" w:color="auto" w:fill="auto"/>
            <w:vAlign w:val="center"/>
          </w:tcPr>
          <w:p w14:paraId="1BB8B28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29,79</w:t>
            </w:r>
          </w:p>
        </w:tc>
      </w:tr>
      <w:tr w:rsidR="00147878" w:rsidRPr="00096C94" w14:paraId="3ABFB875" w14:textId="77777777" w:rsidTr="00D27753">
        <w:trPr>
          <w:cantSplit/>
          <w:trHeight w:val="58"/>
          <w:jc w:val="center"/>
        </w:trPr>
        <w:tc>
          <w:tcPr>
            <w:tcW w:w="529" w:type="pct"/>
            <w:vMerge/>
            <w:shd w:val="clear" w:color="auto" w:fill="auto"/>
            <w:vAlign w:val="center"/>
          </w:tcPr>
          <w:p w14:paraId="388ADCC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438598"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3368FBE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D938A2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22,38</w:t>
            </w:r>
          </w:p>
        </w:tc>
        <w:tc>
          <w:tcPr>
            <w:tcW w:w="708" w:type="pct"/>
            <w:shd w:val="clear" w:color="auto" w:fill="auto"/>
            <w:vAlign w:val="center"/>
          </w:tcPr>
          <w:p w14:paraId="0028DD5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22,38</w:t>
            </w:r>
          </w:p>
        </w:tc>
      </w:tr>
      <w:tr w:rsidR="00147878" w:rsidRPr="00096C94" w14:paraId="33159721" w14:textId="77777777" w:rsidTr="00D27753">
        <w:trPr>
          <w:cantSplit/>
          <w:trHeight w:val="58"/>
          <w:jc w:val="center"/>
        </w:trPr>
        <w:tc>
          <w:tcPr>
            <w:tcW w:w="529" w:type="pct"/>
            <w:vMerge/>
            <w:shd w:val="clear" w:color="auto" w:fill="auto"/>
            <w:vAlign w:val="center"/>
          </w:tcPr>
          <w:p w14:paraId="68142B4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8CD5C05"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950171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093919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22,38</w:t>
            </w:r>
          </w:p>
        </w:tc>
        <w:tc>
          <w:tcPr>
            <w:tcW w:w="708" w:type="pct"/>
            <w:shd w:val="clear" w:color="auto" w:fill="auto"/>
            <w:vAlign w:val="center"/>
          </w:tcPr>
          <w:p w14:paraId="3844664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22,38</w:t>
            </w:r>
          </w:p>
        </w:tc>
      </w:tr>
      <w:tr w:rsidR="00147878" w:rsidRPr="00096C94" w14:paraId="29F5AEFB" w14:textId="77777777" w:rsidTr="00D27753">
        <w:trPr>
          <w:cantSplit/>
          <w:trHeight w:val="58"/>
          <w:jc w:val="center"/>
        </w:trPr>
        <w:tc>
          <w:tcPr>
            <w:tcW w:w="529" w:type="pct"/>
            <w:vMerge/>
            <w:shd w:val="clear" w:color="auto" w:fill="auto"/>
            <w:vAlign w:val="center"/>
          </w:tcPr>
          <w:p w14:paraId="5E53954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9342F3"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Зоны транспортной инфраструктуры, </w:t>
            </w:r>
            <w:r w:rsidRPr="00096C94">
              <w:rPr>
                <w:rFonts w:ascii="Arial Narrow" w:hAnsi="Arial Narrow"/>
                <w:color w:val="auto"/>
              </w:rPr>
              <w:t>в том числе:</w:t>
            </w:r>
          </w:p>
        </w:tc>
        <w:tc>
          <w:tcPr>
            <w:tcW w:w="600" w:type="pct"/>
            <w:shd w:val="clear" w:color="auto" w:fill="auto"/>
            <w:vAlign w:val="center"/>
          </w:tcPr>
          <w:p w14:paraId="777C42E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1FCE4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2,7</w:t>
            </w:r>
          </w:p>
        </w:tc>
        <w:tc>
          <w:tcPr>
            <w:tcW w:w="708" w:type="pct"/>
            <w:shd w:val="clear" w:color="auto" w:fill="auto"/>
            <w:vAlign w:val="center"/>
          </w:tcPr>
          <w:p w14:paraId="6039F19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2,7</w:t>
            </w:r>
          </w:p>
        </w:tc>
      </w:tr>
      <w:tr w:rsidR="00147878" w:rsidRPr="00096C94" w14:paraId="429BB1C0" w14:textId="77777777" w:rsidTr="00D27753">
        <w:trPr>
          <w:cantSplit/>
          <w:trHeight w:val="58"/>
          <w:jc w:val="center"/>
        </w:trPr>
        <w:tc>
          <w:tcPr>
            <w:tcW w:w="529" w:type="pct"/>
            <w:vMerge/>
            <w:shd w:val="clear" w:color="auto" w:fill="auto"/>
            <w:vAlign w:val="center"/>
          </w:tcPr>
          <w:p w14:paraId="5146A27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D34317"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4CC1820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6A5202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w:t>
            </w:r>
          </w:p>
        </w:tc>
        <w:tc>
          <w:tcPr>
            <w:tcW w:w="708" w:type="pct"/>
            <w:shd w:val="clear" w:color="auto" w:fill="auto"/>
            <w:vAlign w:val="center"/>
          </w:tcPr>
          <w:p w14:paraId="77CE5B9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w:t>
            </w:r>
          </w:p>
        </w:tc>
      </w:tr>
      <w:tr w:rsidR="00147878" w:rsidRPr="00096C94" w14:paraId="5F6B0C51" w14:textId="77777777" w:rsidTr="00D27753">
        <w:trPr>
          <w:cantSplit/>
          <w:trHeight w:val="58"/>
          <w:jc w:val="center"/>
        </w:trPr>
        <w:tc>
          <w:tcPr>
            <w:tcW w:w="529" w:type="pct"/>
            <w:vMerge/>
            <w:shd w:val="clear" w:color="auto" w:fill="auto"/>
            <w:vAlign w:val="center"/>
          </w:tcPr>
          <w:p w14:paraId="69FEF82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81DA9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215B11DA" w14:textId="341B8A03"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DC8A5A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5888A4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3,77</w:t>
            </w:r>
          </w:p>
        </w:tc>
        <w:tc>
          <w:tcPr>
            <w:tcW w:w="708" w:type="pct"/>
            <w:shd w:val="clear" w:color="auto" w:fill="auto"/>
            <w:vAlign w:val="center"/>
          </w:tcPr>
          <w:p w14:paraId="722DBAF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3,77</w:t>
            </w:r>
          </w:p>
        </w:tc>
      </w:tr>
      <w:tr w:rsidR="00147878" w:rsidRPr="00096C94" w14:paraId="5CB1139C" w14:textId="77777777" w:rsidTr="00D27753">
        <w:trPr>
          <w:cantSplit/>
          <w:trHeight w:val="58"/>
          <w:jc w:val="center"/>
        </w:trPr>
        <w:tc>
          <w:tcPr>
            <w:tcW w:w="529" w:type="pct"/>
            <w:vMerge/>
            <w:shd w:val="clear" w:color="auto" w:fill="auto"/>
            <w:vAlign w:val="center"/>
          </w:tcPr>
          <w:p w14:paraId="28C4773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41F23A6"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09A74B8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2096B08" w14:textId="77777777" w:rsidR="00147878" w:rsidRPr="00096C94" w:rsidRDefault="00147878" w:rsidP="00D27753">
            <w:pPr>
              <w:jc w:val="right"/>
              <w:rPr>
                <w:rFonts w:ascii="Arial Narrow" w:hAnsi="Arial Narrow"/>
                <w:color w:val="auto"/>
              </w:rPr>
            </w:pPr>
            <w:r w:rsidRPr="00096C94">
              <w:rPr>
                <w:rFonts w:ascii="Arial Narrow" w:hAnsi="Arial Narrow"/>
                <w:color w:val="auto"/>
              </w:rPr>
              <w:t>3,77</w:t>
            </w:r>
          </w:p>
        </w:tc>
        <w:tc>
          <w:tcPr>
            <w:tcW w:w="708" w:type="pct"/>
            <w:shd w:val="clear" w:color="auto" w:fill="auto"/>
            <w:vAlign w:val="center"/>
          </w:tcPr>
          <w:p w14:paraId="6E5C0ECF" w14:textId="77777777" w:rsidR="00147878" w:rsidRPr="00096C94" w:rsidRDefault="00147878" w:rsidP="00D27753">
            <w:pPr>
              <w:jc w:val="right"/>
              <w:rPr>
                <w:rFonts w:ascii="Arial Narrow" w:hAnsi="Arial Narrow"/>
                <w:color w:val="auto"/>
              </w:rPr>
            </w:pPr>
            <w:r w:rsidRPr="00096C94">
              <w:rPr>
                <w:rFonts w:ascii="Arial Narrow" w:hAnsi="Arial Narrow"/>
                <w:color w:val="auto"/>
              </w:rPr>
              <w:t>3,77</w:t>
            </w:r>
          </w:p>
        </w:tc>
      </w:tr>
      <w:tr w:rsidR="00147878" w:rsidRPr="00096C94" w14:paraId="37DD9826" w14:textId="77777777" w:rsidTr="00D27753">
        <w:trPr>
          <w:cantSplit/>
          <w:trHeight w:val="58"/>
          <w:jc w:val="center"/>
        </w:trPr>
        <w:tc>
          <w:tcPr>
            <w:tcW w:w="529" w:type="pct"/>
            <w:vMerge/>
            <w:shd w:val="clear" w:color="auto" w:fill="auto"/>
            <w:vAlign w:val="center"/>
          </w:tcPr>
          <w:p w14:paraId="104A1D9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65EF6FE"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0436116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946F09E" w14:textId="77777777" w:rsidR="00147878" w:rsidRPr="00620927" w:rsidRDefault="00147878" w:rsidP="00D27753">
            <w:pPr>
              <w:jc w:val="right"/>
              <w:rPr>
                <w:rFonts w:ascii="Arial Narrow" w:hAnsi="Arial Narrow"/>
                <w:b/>
                <w:bCs/>
                <w:color w:val="auto"/>
              </w:rPr>
            </w:pPr>
            <w:r w:rsidRPr="00620927">
              <w:rPr>
                <w:rFonts w:ascii="Arial Narrow" w:hAnsi="Arial Narrow"/>
                <w:b/>
                <w:bCs/>
                <w:color w:val="auto"/>
              </w:rPr>
              <w:t>0,62</w:t>
            </w:r>
          </w:p>
        </w:tc>
        <w:tc>
          <w:tcPr>
            <w:tcW w:w="708" w:type="pct"/>
            <w:shd w:val="clear" w:color="auto" w:fill="auto"/>
            <w:vAlign w:val="center"/>
          </w:tcPr>
          <w:p w14:paraId="2189A076" w14:textId="77777777" w:rsidR="00147878" w:rsidRPr="00620927" w:rsidRDefault="00147878" w:rsidP="00D27753">
            <w:pPr>
              <w:jc w:val="right"/>
              <w:rPr>
                <w:rFonts w:ascii="Arial Narrow" w:hAnsi="Arial Narrow"/>
                <w:b/>
                <w:bCs/>
                <w:color w:val="auto"/>
              </w:rPr>
            </w:pPr>
            <w:r w:rsidRPr="00620927">
              <w:rPr>
                <w:rFonts w:ascii="Arial Narrow" w:hAnsi="Arial Narrow"/>
                <w:b/>
                <w:bCs/>
                <w:color w:val="auto"/>
              </w:rPr>
              <w:t>0,62</w:t>
            </w:r>
          </w:p>
        </w:tc>
      </w:tr>
      <w:tr w:rsidR="00147878" w:rsidRPr="00096C94" w14:paraId="5AAAAFC9" w14:textId="77777777" w:rsidTr="00D27753">
        <w:trPr>
          <w:cantSplit/>
          <w:trHeight w:val="58"/>
          <w:jc w:val="center"/>
        </w:trPr>
        <w:tc>
          <w:tcPr>
            <w:tcW w:w="529" w:type="pct"/>
            <w:vMerge/>
            <w:shd w:val="clear" w:color="auto" w:fill="auto"/>
            <w:vAlign w:val="center"/>
          </w:tcPr>
          <w:p w14:paraId="4B22B60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AD3A27"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499CB25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B71F0EC" w14:textId="77777777" w:rsidR="00147878" w:rsidRPr="00620927" w:rsidRDefault="00147878" w:rsidP="00D27753">
            <w:pPr>
              <w:jc w:val="right"/>
              <w:rPr>
                <w:rFonts w:ascii="Arial Narrow" w:hAnsi="Arial Narrow"/>
                <w:bCs/>
                <w:color w:val="auto"/>
              </w:rPr>
            </w:pPr>
            <w:r w:rsidRPr="00620927">
              <w:rPr>
                <w:rFonts w:ascii="Arial Narrow" w:hAnsi="Arial Narrow"/>
                <w:bCs/>
                <w:color w:val="auto"/>
              </w:rPr>
              <w:t>0,62</w:t>
            </w:r>
          </w:p>
        </w:tc>
        <w:tc>
          <w:tcPr>
            <w:tcW w:w="708" w:type="pct"/>
            <w:shd w:val="clear" w:color="auto" w:fill="auto"/>
            <w:vAlign w:val="center"/>
          </w:tcPr>
          <w:p w14:paraId="7D344E3F" w14:textId="77777777" w:rsidR="00147878" w:rsidRPr="00620927" w:rsidRDefault="00147878" w:rsidP="00D27753">
            <w:pPr>
              <w:jc w:val="right"/>
              <w:rPr>
                <w:rFonts w:ascii="Arial Narrow" w:hAnsi="Arial Narrow"/>
                <w:bCs/>
                <w:color w:val="auto"/>
              </w:rPr>
            </w:pPr>
            <w:r w:rsidRPr="00620927">
              <w:rPr>
                <w:rFonts w:ascii="Arial Narrow" w:hAnsi="Arial Narrow"/>
                <w:bCs/>
                <w:color w:val="auto"/>
              </w:rPr>
              <w:t>0,62</w:t>
            </w:r>
          </w:p>
        </w:tc>
      </w:tr>
      <w:tr w:rsidR="00147878" w:rsidRPr="00096C94" w14:paraId="0500B976" w14:textId="77777777" w:rsidTr="00D27753">
        <w:trPr>
          <w:cantSplit/>
          <w:trHeight w:val="58"/>
          <w:jc w:val="center"/>
        </w:trPr>
        <w:tc>
          <w:tcPr>
            <w:tcW w:w="529" w:type="pct"/>
            <w:vMerge/>
            <w:shd w:val="clear" w:color="auto" w:fill="auto"/>
            <w:vAlign w:val="center"/>
          </w:tcPr>
          <w:p w14:paraId="6126973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08534F0" w14:textId="77777777" w:rsidR="00147878" w:rsidRPr="00096C94" w:rsidRDefault="00147878" w:rsidP="00D27753">
            <w:pPr>
              <w:rPr>
                <w:rFonts w:ascii="Arial Narrow" w:hAnsi="Arial Narrow"/>
                <w:color w:val="auto"/>
              </w:rPr>
            </w:pPr>
            <w:r w:rsidRPr="00096C94">
              <w:rPr>
                <w:rFonts w:ascii="Arial Narrow" w:hAnsi="Arial Narrow"/>
                <w:b/>
                <w:color w:val="auto"/>
              </w:rPr>
              <w:t xml:space="preserve">Зоны специального назначения, </w:t>
            </w:r>
            <w:r w:rsidRPr="00096C94">
              <w:rPr>
                <w:rFonts w:ascii="Arial Narrow" w:hAnsi="Arial Narrow"/>
                <w:color w:val="auto"/>
              </w:rPr>
              <w:t>в том числе:</w:t>
            </w:r>
          </w:p>
        </w:tc>
        <w:tc>
          <w:tcPr>
            <w:tcW w:w="600" w:type="pct"/>
            <w:shd w:val="clear" w:color="auto" w:fill="auto"/>
            <w:vAlign w:val="center"/>
          </w:tcPr>
          <w:p w14:paraId="314CA7F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4D575B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0,32</w:t>
            </w:r>
          </w:p>
        </w:tc>
        <w:tc>
          <w:tcPr>
            <w:tcW w:w="708" w:type="pct"/>
            <w:shd w:val="clear" w:color="auto" w:fill="auto"/>
            <w:vAlign w:val="center"/>
          </w:tcPr>
          <w:p w14:paraId="6C11E16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0,32</w:t>
            </w:r>
          </w:p>
        </w:tc>
      </w:tr>
      <w:tr w:rsidR="00147878" w:rsidRPr="00096C94" w14:paraId="0749D614" w14:textId="77777777" w:rsidTr="00D27753">
        <w:trPr>
          <w:cantSplit/>
          <w:trHeight w:val="58"/>
          <w:jc w:val="center"/>
        </w:trPr>
        <w:tc>
          <w:tcPr>
            <w:tcW w:w="529" w:type="pct"/>
            <w:vMerge/>
            <w:shd w:val="clear" w:color="auto" w:fill="auto"/>
            <w:vAlign w:val="center"/>
          </w:tcPr>
          <w:p w14:paraId="07D7885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96F681"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247B9ED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58947D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0,32</w:t>
            </w:r>
          </w:p>
        </w:tc>
        <w:tc>
          <w:tcPr>
            <w:tcW w:w="708" w:type="pct"/>
            <w:shd w:val="clear" w:color="auto" w:fill="auto"/>
            <w:vAlign w:val="center"/>
          </w:tcPr>
          <w:p w14:paraId="6E95E39C"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0,32</w:t>
            </w:r>
          </w:p>
        </w:tc>
      </w:tr>
      <w:tr w:rsidR="00147878" w:rsidRPr="00096C94" w14:paraId="2CB85E3F" w14:textId="77777777" w:rsidTr="00D27753">
        <w:trPr>
          <w:cantSplit/>
          <w:trHeight w:val="58"/>
          <w:jc w:val="center"/>
        </w:trPr>
        <w:tc>
          <w:tcPr>
            <w:tcW w:w="5000" w:type="pct"/>
            <w:gridSpan w:val="5"/>
            <w:shd w:val="clear" w:color="auto" w:fill="auto"/>
            <w:vAlign w:val="center"/>
          </w:tcPr>
          <w:p w14:paraId="36A6813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Ганькин</w:t>
            </w:r>
          </w:p>
        </w:tc>
      </w:tr>
      <w:tr w:rsidR="00147878" w:rsidRPr="00096C94" w14:paraId="00DAAA14" w14:textId="77777777" w:rsidTr="00D27753">
        <w:trPr>
          <w:cantSplit/>
          <w:trHeight w:val="58"/>
          <w:jc w:val="center"/>
        </w:trPr>
        <w:tc>
          <w:tcPr>
            <w:tcW w:w="529" w:type="pct"/>
            <w:shd w:val="clear" w:color="auto" w:fill="auto"/>
            <w:vAlign w:val="center"/>
          </w:tcPr>
          <w:p w14:paraId="3804580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B0CBEC"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2E8BE0F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7435C52" w14:textId="77777777" w:rsidR="00147878" w:rsidRPr="00096C94" w:rsidRDefault="00147878" w:rsidP="00D27753">
            <w:pPr>
              <w:jc w:val="right"/>
              <w:rPr>
                <w:rFonts w:ascii="Arial Narrow" w:hAnsi="Arial Narrow"/>
                <w:b/>
                <w:bCs/>
                <w:color w:val="auto"/>
              </w:rPr>
            </w:pPr>
            <w:r w:rsidRPr="00096C94">
              <w:rPr>
                <w:rFonts w:ascii="Arial Narrow" w:hAnsi="Arial Narrow"/>
                <w:b/>
                <w:bCs/>
                <w:color w:val="auto"/>
              </w:rPr>
              <w:t>12,29</w:t>
            </w:r>
          </w:p>
        </w:tc>
        <w:tc>
          <w:tcPr>
            <w:tcW w:w="708" w:type="pct"/>
            <w:shd w:val="clear" w:color="auto" w:fill="auto"/>
            <w:vAlign w:val="center"/>
          </w:tcPr>
          <w:p w14:paraId="7E398CC7" w14:textId="77777777" w:rsidR="00147878" w:rsidRPr="00096C94" w:rsidRDefault="00147878" w:rsidP="00D27753">
            <w:pPr>
              <w:jc w:val="right"/>
              <w:rPr>
                <w:rFonts w:ascii="Arial Narrow" w:hAnsi="Arial Narrow"/>
                <w:b/>
                <w:bCs/>
                <w:color w:val="auto"/>
              </w:rPr>
            </w:pPr>
            <w:r w:rsidRPr="00096C94">
              <w:rPr>
                <w:rFonts w:ascii="Arial Narrow" w:hAnsi="Arial Narrow"/>
                <w:b/>
                <w:bCs/>
                <w:color w:val="auto"/>
              </w:rPr>
              <w:t>12,29</w:t>
            </w:r>
          </w:p>
        </w:tc>
      </w:tr>
      <w:tr w:rsidR="00147878" w:rsidRPr="00096C94" w14:paraId="65C3E88E" w14:textId="77777777" w:rsidTr="00D27753">
        <w:trPr>
          <w:cantSplit/>
          <w:trHeight w:val="58"/>
          <w:jc w:val="center"/>
        </w:trPr>
        <w:tc>
          <w:tcPr>
            <w:tcW w:w="529" w:type="pct"/>
            <w:vMerge w:val="restart"/>
            <w:shd w:val="clear" w:color="auto" w:fill="auto"/>
            <w:vAlign w:val="center"/>
          </w:tcPr>
          <w:p w14:paraId="5FBB777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1.9</w:t>
            </w:r>
          </w:p>
        </w:tc>
        <w:tc>
          <w:tcPr>
            <w:tcW w:w="2452" w:type="pct"/>
            <w:shd w:val="clear" w:color="auto" w:fill="auto"/>
            <w:vAlign w:val="center"/>
          </w:tcPr>
          <w:p w14:paraId="35E1EA0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Встречного)</w:t>
            </w:r>
          </w:p>
        </w:tc>
        <w:tc>
          <w:tcPr>
            <w:tcW w:w="600" w:type="pct"/>
            <w:shd w:val="clear" w:color="auto" w:fill="auto"/>
            <w:vAlign w:val="center"/>
          </w:tcPr>
          <w:p w14:paraId="36DC6B9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11806D3" w14:textId="77777777" w:rsidR="00147878" w:rsidRPr="00096C94" w:rsidRDefault="00147878" w:rsidP="00D27753">
            <w:pPr>
              <w:jc w:val="right"/>
              <w:rPr>
                <w:rFonts w:ascii="Arial Narrow" w:hAnsi="Arial Narrow"/>
                <w:b/>
                <w:bCs/>
                <w:color w:val="auto"/>
              </w:rPr>
            </w:pPr>
            <w:r w:rsidRPr="00096C94">
              <w:rPr>
                <w:rFonts w:ascii="Arial Narrow" w:hAnsi="Arial Narrow"/>
                <w:b/>
                <w:bCs/>
                <w:color w:val="auto"/>
              </w:rPr>
              <w:t>12,29</w:t>
            </w:r>
          </w:p>
        </w:tc>
        <w:tc>
          <w:tcPr>
            <w:tcW w:w="708" w:type="pct"/>
            <w:shd w:val="clear" w:color="auto" w:fill="auto"/>
            <w:vAlign w:val="center"/>
          </w:tcPr>
          <w:p w14:paraId="51CAA25F" w14:textId="77777777" w:rsidR="00147878" w:rsidRPr="00096C94" w:rsidRDefault="00147878" w:rsidP="00D27753">
            <w:pPr>
              <w:jc w:val="right"/>
              <w:rPr>
                <w:rFonts w:ascii="Arial Narrow" w:hAnsi="Arial Narrow"/>
                <w:b/>
                <w:bCs/>
                <w:color w:val="auto"/>
              </w:rPr>
            </w:pPr>
            <w:r w:rsidRPr="00096C94">
              <w:rPr>
                <w:rFonts w:ascii="Arial Narrow" w:hAnsi="Arial Narrow"/>
                <w:b/>
                <w:bCs/>
                <w:color w:val="auto"/>
              </w:rPr>
              <w:t>12,29</w:t>
            </w:r>
          </w:p>
        </w:tc>
      </w:tr>
      <w:tr w:rsidR="00147878" w:rsidRPr="00096C94" w14:paraId="659290F9" w14:textId="77777777" w:rsidTr="00D27753">
        <w:trPr>
          <w:cantSplit/>
          <w:trHeight w:val="58"/>
          <w:jc w:val="center"/>
        </w:trPr>
        <w:tc>
          <w:tcPr>
            <w:tcW w:w="529" w:type="pct"/>
            <w:vMerge/>
            <w:shd w:val="clear" w:color="auto" w:fill="auto"/>
            <w:vAlign w:val="center"/>
          </w:tcPr>
          <w:p w14:paraId="27BD8BD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A9B0E9"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61F4A84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1E83FCE" w14:textId="77777777" w:rsidR="00147878" w:rsidRPr="00096C94" w:rsidRDefault="00147878" w:rsidP="00D27753">
            <w:pPr>
              <w:jc w:val="right"/>
              <w:rPr>
                <w:rFonts w:ascii="Arial Narrow" w:hAnsi="Arial Narrow"/>
                <w:b/>
                <w:bCs/>
                <w:color w:val="auto"/>
              </w:rPr>
            </w:pPr>
            <w:r w:rsidRPr="00096C94">
              <w:rPr>
                <w:rFonts w:ascii="Arial Narrow" w:hAnsi="Arial Narrow"/>
                <w:b/>
                <w:color w:val="auto"/>
              </w:rPr>
              <w:t>5,18</w:t>
            </w:r>
          </w:p>
        </w:tc>
        <w:tc>
          <w:tcPr>
            <w:tcW w:w="708" w:type="pct"/>
            <w:shd w:val="clear" w:color="auto" w:fill="auto"/>
            <w:vAlign w:val="center"/>
          </w:tcPr>
          <w:p w14:paraId="45E4620E" w14:textId="77777777" w:rsidR="00147878" w:rsidRPr="00096C94" w:rsidRDefault="00147878" w:rsidP="00D27753">
            <w:pPr>
              <w:jc w:val="right"/>
              <w:rPr>
                <w:rFonts w:ascii="Arial Narrow" w:hAnsi="Arial Narrow"/>
                <w:b/>
                <w:bCs/>
                <w:color w:val="auto"/>
              </w:rPr>
            </w:pPr>
            <w:r w:rsidRPr="00096C94">
              <w:rPr>
                <w:rFonts w:ascii="Arial Narrow" w:hAnsi="Arial Narrow"/>
                <w:b/>
                <w:color w:val="auto"/>
              </w:rPr>
              <w:t>5,18</w:t>
            </w:r>
          </w:p>
        </w:tc>
      </w:tr>
      <w:tr w:rsidR="00147878" w:rsidRPr="00096C94" w14:paraId="05C72003" w14:textId="77777777" w:rsidTr="00D27753">
        <w:trPr>
          <w:cantSplit/>
          <w:trHeight w:val="58"/>
          <w:jc w:val="center"/>
        </w:trPr>
        <w:tc>
          <w:tcPr>
            <w:tcW w:w="529" w:type="pct"/>
            <w:vMerge/>
            <w:shd w:val="clear" w:color="auto" w:fill="auto"/>
            <w:vAlign w:val="center"/>
          </w:tcPr>
          <w:p w14:paraId="42D081C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40FFA59"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04040B9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A3E535D" w14:textId="77777777" w:rsidR="00147878" w:rsidRPr="00096C94" w:rsidRDefault="00147878" w:rsidP="00D27753">
            <w:pPr>
              <w:jc w:val="right"/>
              <w:rPr>
                <w:rFonts w:ascii="Arial Narrow" w:hAnsi="Arial Narrow"/>
                <w:color w:val="auto"/>
              </w:rPr>
            </w:pPr>
            <w:r w:rsidRPr="00096C94">
              <w:rPr>
                <w:rFonts w:ascii="Arial Narrow" w:hAnsi="Arial Narrow"/>
                <w:color w:val="auto"/>
              </w:rPr>
              <w:t>5,18</w:t>
            </w:r>
          </w:p>
        </w:tc>
        <w:tc>
          <w:tcPr>
            <w:tcW w:w="708" w:type="pct"/>
            <w:shd w:val="clear" w:color="auto" w:fill="auto"/>
            <w:vAlign w:val="center"/>
          </w:tcPr>
          <w:p w14:paraId="3410DBA5" w14:textId="77777777" w:rsidR="00147878" w:rsidRPr="00096C94" w:rsidRDefault="00147878" w:rsidP="00D27753">
            <w:pPr>
              <w:jc w:val="right"/>
              <w:rPr>
                <w:rFonts w:ascii="Arial Narrow" w:hAnsi="Arial Narrow"/>
                <w:color w:val="auto"/>
              </w:rPr>
            </w:pPr>
            <w:r w:rsidRPr="00096C94">
              <w:rPr>
                <w:rFonts w:ascii="Arial Narrow" w:hAnsi="Arial Narrow"/>
                <w:color w:val="auto"/>
              </w:rPr>
              <w:t>5,18</w:t>
            </w:r>
          </w:p>
        </w:tc>
      </w:tr>
      <w:tr w:rsidR="00147878" w:rsidRPr="00096C94" w14:paraId="30702823" w14:textId="77777777" w:rsidTr="00D27753">
        <w:trPr>
          <w:cantSplit/>
          <w:trHeight w:val="58"/>
          <w:jc w:val="center"/>
        </w:trPr>
        <w:tc>
          <w:tcPr>
            <w:tcW w:w="529" w:type="pct"/>
            <w:vMerge/>
            <w:shd w:val="clear" w:color="auto" w:fill="auto"/>
            <w:vAlign w:val="center"/>
          </w:tcPr>
          <w:p w14:paraId="4323C91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E735F3"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Зона сельскохозяйственного назначения, </w:t>
            </w:r>
            <w:r w:rsidRPr="00096C94">
              <w:rPr>
                <w:rFonts w:ascii="Arial Narrow" w:hAnsi="Arial Narrow"/>
                <w:color w:val="auto"/>
              </w:rPr>
              <w:t>в том числе:</w:t>
            </w:r>
          </w:p>
        </w:tc>
        <w:tc>
          <w:tcPr>
            <w:tcW w:w="600" w:type="pct"/>
            <w:shd w:val="clear" w:color="auto" w:fill="auto"/>
            <w:vAlign w:val="center"/>
          </w:tcPr>
          <w:p w14:paraId="170D920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EA70B5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7,11</w:t>
            </w:r>
          </w:p>
        </w:tc>
        <w:tc>
          <w:tcPr>
            <w:tcW w:w="708" w:type="pct"/>
            <w:shd w:val="clear" w:color="auto" w:fill="auto"/>
            <w:vAlign w:val="center"/>
          </w:tcPr>
          <w:p w14:paraId="696A5C9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7,11</w:t>
            </w:r>
          </w:p>
        </w:tc>
      </w:tr>
      <w:tr w:rsidR="00147878" w:rsidRPr="00096C94" w14:paraId="464E4640" w14:textId="77777777" w:rsidTr="00D27753">
        <w:trPr>
          <w:cantSplit/>
          <w:trHeight w:val="58"/>
          <w:jc w:val="center"/>
        </w:trPr>
        <w:tc>
          <w:tcPr>
            <w:tcW w:w="529" w:type="pct"/>
            <w:vMerge/>
            <w:shd w:val="clear" w:color="auto" w:fill="auto"/>
            <w:vAlign w:val="center"/>
          </w:tcPr>
          <w:p w14:paraId="59C0A18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019793"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2E20D2F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C496103" w14:textId="77777777" w:rsidR="00147878" w:rsidRPr="00096C94" w:rsidRDefault="00147878" w:rsidP="00D27753">
            <w:pPr>
              <w:jc w:val="right"/>
              <w:rPr>
                <w:rFonts w:ascii="Arial Narrow" w:hAnsi="Arial Narrow"/>
                <w:color w:val="auto"/>
              </w:rPr>
            </w:pPr>
            <w:r w:rsidRPr="00096C94">
              <w:rPr>
                <w:rFonts w:ascii="Arial Narrow" w:hAnsi="Arial Narrow"/>
                <w:color w:val="auto"/>
              </w:rPr>
              <w:t>7,11</w:t>
            </w:r>
          </w:p>
        </w:tc>
        <w:tc>
          <w:tcPr>
            <w:tcW w:w="708" w:type="pct"/>
            <w:shd w:val="clear" w:color="auto" w:fill="auto"/>
            <w:vAlign w:val="center"/>
          </w:tcPr>
          <w:p w14:paraId="661B746C" w14:textId="77777777" w:rsidR="00147878" w:rsidRPr="00096C94" w:rsidRDefault="00147878" w:rsidP="00D27753">
            <w:pPr>
              <w:jc w:val="right"/>
              <w:rPr>
                <w:rFonts w:ascii="Arial Narrow" w:hAnsi="Arial Narrow"/>
                <w:color w:val="auto"/>
              </w:rPr>
            </w:pPr>
            <w:r w:rsidRPr="00096C94">
              <w:rPr>
                <w:rFonts w:ascii="Arial Narrow" w:hAnsi="Arial Narrow"/>
                <w:color w:val="auto"/>
              </w:rPr>
              <w:t>7,11</w:t>
            </w:r>
          </w:p>
        </w:tc>
      </w:tr>
      <w:tr w:rsidR="00147878" w:rsidRPr="00096C94" w14:paraId="7D14F30D" w14:textId="77777777" w:rsidTr="00D27753">
        <w:trPr>
          <w:cantSplit/>
          <w:trHeight w:val="58"/>
          <w:jc w:val="center"/>
        </w:trPr>
        <w:tc>
          <w:tcPr>
            <w:tcW w:w="5000" w:type="pct"/>
            <w:gridSpan w:val="5"/>
            <w:shd w:val="clear" w:color="auto" w:fill="auto"/>
            <w:vAlign w:val="center"/>
          </w:tcPr>
          <w:p w14:paraId="43E9D81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Горьковский</w:t>
            </w:r>
          </w:p>
        </w:tc>
      </w:tr>
      <w:tr w:rsidR="00147878" w:rsidRPr="00096C94" w14:paraId="0DC5C173" w14:textId="77777777" w:rsidTr="00D27753">
        <w:trPr>
          <w:cantSplit/>
          <w:trHeight w:val="58"/>
          <w:jc w:val="center"/>
        </w:trPr>
        <w:tc>
          <w:tcPr>
            <w:tcW w:w="529" w:type="pct"/>
            <w:shd w:val="clear" w:color="auto" w:fill="auto"/>
            <w:vAlign w:val="center"/>
          </w:tcPr>
          <w:p w14:paraId="27BD391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1446C3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8F7742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830130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115,88</w:t>
            </w:r>
          </w:p>
        </w:tc>
        <w:tc>
          <w:tcPr>
            <w:tcW w:w="708" w:type="pct"/>
            <w:shd w:val="clear" w:color="auto" w:fill="auto"/>
            <w:vAlign w:val="center"/>
          </w:tcPr>
          <w:p w14:paraId="5755B32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115,88</w:t>
            </w:r>
          </w:p>
        </w:tc>
      </w:tr>
      <w:tr w:rsidR="00147878" w:rsidRPr="00096C94" w14:paraId="30130B52" w14:textId="77777777" w:rsidTr="00D27753">
        <w:trPr>
          <w:cantSplit/>
          <w:trHeight w:val="58"/>
          <w:jc w:val="center"/>
        </w:trPr>
        <w:tc>
          <w:tcPr>
            <w:tcW w:w="529" w:type="pct"/>
            <w:vMerge w:val="restart"/>
            <w:shd w:val="clear" w:color="auto" w:fill="auto"/>
            <w:vAlign w:val="center"/>
          </w:tcPr>
          <w:p w14:paraId="769AFEB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1.10</w:t>
            </w:r>
          </w:p>
        </w:tc>
        <w:tc>
          <w:tcPr>
            <w:tcW w:w="2452" w:type="pct"/>
            <w:shd w:val="clear" w:color="auto" w:fill="auto"/>
            <w:vAlign w:val="center"/>
          </w:tcPr>
          <w:p w14:paraId="3329A2B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Горьковского)</w:t>
            </w:r>
          </w:p>
        </w:tc>
        <w:tc>
          <w:tcPr>
            <w:tcW w:w="600" w:type="pct"/>
            <w:shd w:val="clear" w:color="auto" w:fill="auto"/>
            <w:vAlign w:val="center"/>
          </w:tcPr>
          <w:p w14:paraId="5F534AC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9686C0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115,88</w:t>
            </w:r>
          </w:p>
        </w:tc>
        <w:tc>
          <w:tcPr>
            <w:tcW w:w="708" w:type="pct"/>
            <w:shd w:val="clear" w:color="auto" w:fill="auto"/>
            <w:vAlign w:val="center"/>
          </w:tcPr>
          <w:p w14:paraId="56059AD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115,88</w:t>
            </w:r>
          </w:p>
        </w:tc>
      </w:tr>
      <w:tr w:rsidR="00147878" w:rsidRPr="00096C94" w14:paraId="5B6E69CB" w14:textId="77777777" w:rsidTr="00D27753">
        <w:trPr>
          <w:cantSplit/>
          <w:trHeight w:val="58"/>
          <w:jc w:val="center"/>
        </w:trPr>
        <w:tc>
          <w:tcPr>
            <w:tcW w:w="529" w:type="pct"/>
            <w:vMerge/>
            <w:shd w:val="clear" w:color="auto" w:fill="auto"/>
            <w:vAlign w:val="center"/>
          </w:tcPr>
          <w:p w14:paraId="65A606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413D90" w14:textId="77777777" w:rsidR="00147878" w:rsidRPr="00096C94" w:rsidRDefault="00147878" w:rsidP="00D27753">
            <w:pPr>
              <w:rPr>
                <w:rFonts w:ascii="Arial Narrow" w:hAnsi="Arial Narrow"/>
                <w:b/>
                <w:color w:val="auto"/>
              </w:rPr>
            </w:pPr>
            <w:r w:rsidRPr="00096C94">
              <w:rPr>
                <w:rFonts w:ascii="Arial Narrow" w:hAnsi="Arial Narrow"/>
                <w:b/>
                <w:color w:val="auto"/>
              </w:rPr>
              <w:t xml:space="preserve">Жилые зоны, </w:t>
            </w:r>
            <w:r w:rsidRPr="00096C94">
              <w:rPr>
                <w:rFonts w:ascii="Arial Narrow" w:hAnsi="Arial Narrow"/>
                <w:color w:val="auto"/>
              </w:rPr>
              <w:t>в том числе:</w:t>
            </w:r>
          </w:p>
        </w:tc>
        <w:tc>
          <w:tcPr>
            <w:tcW w:w="600" w:type="pct"/>
            <w:shd w:val="clear" w:color="auto" w:fill="auto"/>
            <w:vAlign w:val="center"/>
          </w:tcPr>
          <w:p w14:paraId="3AE3980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84D034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61,20</w:t>
            </w:r>
          </w:p>
        </w:tc>
        <w:tc>
          <w:tcPr>
            <w:tcW w:w="708" w:type="pct"/>
            <w:shd w:val="clear" w:color="auto" w:fill="auto"/>
            <w:vAlign w:val="center"/>
          </w:tcPr>
          <w:p w14:paraId="4D83FC2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61,97</w:t>
            </w:r>
          </w:p>
        </w:tc>
      </w:tr>
      <w:tr w:rsidR="00147878" w:rsidRPr="00096C94" w14:paraId="4A38E06C" w14:textId="77777777" w:rsidTr="00D27753">
        <w:trPr>
          <w:cantSplit/>
          <w:trHeight w:val="58"/>
          <w:jc w:val="center"/>
        </w:trPr>
        <w:tc>
          <w:tcPr>
            <w:tcW w:w="529" w:type="pct"/>
            <w:vMerge/>
            <w:shd w:val="clear" w:color="auto" w:fill="auto"/>
            <w:vAlign w:val="center"/>
          </w:tcPr>
          <w:p w14:paraId="35DD7EF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5CAAFE"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37187CE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17CB7A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61,09</w:t>
            </w:r>
          </w:p>
        </w:tc>
        <w:tc>
          <w:tcPr>
            <w:tcW w:w="708" w:type="pct"/>
            <w:shd w:val="clear" w:color="auto" w:fill="auto"/>
            <w:vAlign w:val="center"/>
          </w:tcPr>
          <w:p w14:paraId="689F818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61,86</w:t>
            </w:r>
          </w:p>
        </w:tc>
      </w:tr>
      <w:tr w:rsidR="00147878" w:rsidRPr="00096C94" w14:paraId="2AE25FC3" w14:textId="77777777" w:rsidTr="00D27753">
        <w:trPr>
          <w:cantSplit/>
          <w:trHeight w:val="58"/>
          <w:jc w:val="center"/>
        </w:trPr>
        <w:tc>
          <w:tcPr>
            <w:tcW w:w="529" w:type="pct"/>
            <w:vMerge/>
            <w:shd w:val="clear" w:color="auto" w:fill="auto"/>
            <w:vAlign w:val="center"/>
          </w:tcPr>
          <w:p w14:paraId="03067AE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A5F0CC"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3B1385C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6FFC83B"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0,11</w:t>
            </w:r>
          </w:p>
        </w:tc>
        <w:tc>
          <w:tcPr>
            <w:tcW w:w="708" w:type="pct"/>
            <w:shd w:val="clear" w:color="auto" w:fill="auto"/>
            <w:vAlign w:val="center"/>
          </w:tcPr>
          <w:p w14:paraId="4DB16E54"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0,11</w:t>
            </w:r>
          </w:p>
        </w:tc>
      </w:tr>
      <w:tr w:rsidR="00147878" w:rsidRPr="00096C94" w14:paraId="2F3AF661" w14:textId="77777777" w:rsidTr="00D27753">
        <w:trPr>
          <w:cantSplit/>
          <w:trHeight w:val="58"/>
          <w:jc w:val="center"/>
        </w:trPr>
        <w:tc>
          <w:tcPr>
            <w:tcW w:w="529" w:type="pct"/>
            <w:vMerge/>
            <w:shd w:val="clear" w:color="auto" w:fill="auto"/>
            <w:vAlign w:val="center"/>
          </w:tcPr>
          <w:p w14:paraId="49808E1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3D8B2F1"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B55C18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3EE738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DD28B7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6,38</w:t>
            </w:r>
          </w:p>
        </w:tc>
        <w:tc>
          <w:tcPr>
            <w:tcW w:w="708" w:type="pct"/>
            <w:shd w:val="clear" w:color="auto" w:fill="auto"/>
            <w:vAlign w:val="center"/>
          </w:tcPr>
          <w:p w14:paraId="313DE9B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6,38</w:t>
            </w:r>
          </w:p>
        </w:tc>
      </w:tr>
      <w:tr w:rsidR="00147878" w:rsidRPr="00096C94" w14:paraId="617FEA68" w14:textId="77777777" w:rsidTr="00D27753">
        <w:trPr>
          <w:cantSplit/>
          <w:trHeight w:val="58"/>
          <w:jc w:val="center"/>
        </w:trPr>
        <w:tc>
          <w:tcPr>
            <w:tcW w:w="529" w:type="pct"/>
            <w:vMerge/>
            <w:shd w:val="clear" w:color="auto" w:fill="auto"/>
            <w:vAlign w:val="center"/>
          </w:tcPr>
          <w:p w14:paraId="040AC13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BA3ADAE"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414ABD5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B4F416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1,43</w:t>
            </w:r>
          </w:p>
        </w:tc>
        <w:tc>
          <w:tcPr>
            <w:tcW w:w="708" w:type="pct"/>
            <w:shd w:val="clear" w:color="auto" w:fill="auto"/>
            <w:vAlign w:val="center"/>
          </w:tcPr>
          <w:p w14:paraId="5A8CAAC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1,43</w:t>
            </w:r>
          </w:p>
        </w:tc>
      </w:tr>
      <w:tr w:rsidR="00147878" w:rsidRPr="00096C94" w14:paraId="6074D676" w14:textId="77777777" w:rsidTr="00D27753">
        <w:trPr>
          <w:cantSplit/>
          <w:trHeight w:val="58"/>
          <w:jc w:val="center"/>
        </w:trPr>
        <w:tc>
          <w:tcPr>
            <w:tcW w:w="529" w:type="pct"/>
            <w:vMerge/>
            <w:shd w:val="clear" w:color="auto" w:fill="auto"/>
            <w:vAlign w:val="center"/>
          </w:tcPr>
          <w:p w14:paraId="035083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CCF3C9"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BB12DCE" w14:textId="77777777" w:rsidR="00147878" w:rsidRPr="00096C94" w:rsidRDefault="00147878" w:rsidP="00D27753">
            <w:pPr>
              <w:jc w:val="center"/>
              <w:rPr>
                <w:rFonts w:ascii="Arial Narrow" w:hAnsi="Arial Narrow"/>
                <w:b/>
                <w:color w:val="auto"/>
              </w:rPr>
            </w:pPr>
          </w:p>
        </w:tc>
        <w:tc>
          <w:tcPr>
            <w:tcW w:w="711" w:type="pct"/>
            <w:shd w:val="clear" w:color="auto" w:fill="auto"/>
            <w:vAlign w:val="center"/>
          </w:tcPr>
          <w:p w14:paraId="673702C3" w14:textId="77777777" w:rsidR="00147878" w:rsidRPr="00096C94" w:rsidRDefault="00147878" w:rsidP="00D27753">
            <w:pPr>
              <w:jc w:val="right"/>
              <w:rPr>
                <w:rFonts w:ascii="Arial Narrow" w:hAnsi="Arial Narrow"/>
                <w:color w:val="auto"/>
              </w:rPr>
            </w:pPr>
            <w:r w:rsidRPr="00096C94">
              <w:rPr>
                <w:rFonts w:ascii="Arial Narrow" w:hAnsi="Arial Narrow"/>
                <w:color w:val="auto"/>
              </w:rPr>
              <w:t>4,95</w:t>
            </w:r>
          </w:p>
        </w:tc>
        <w:tc>
          <w:tcPr>
            <w:tcW w:w="708" w:type="pct"/>
            <w:shd w:val="clear" w:color="auto" w:fill="auto"/>
            <w:vAlign w:val="center"/>
          </w:tcPr>
          <w:p w14:paraId="4471E541" w14:textId="77777777" w:rsidR="00147878" w:rsidRPr="00096C94" w:rsidRDefault="00147878" w:rsidP="00D27753">
            <w:pPr>
              <w:jc w:val="right"/>
              <w:rPr>
                <w:rFonts w:ascii="Arial Narrow" w:hAnsi="Arial Narrow"/>
                <w:color w:val="auto"/>
              </w:rPr>
            </w:pPr>
            <w:r w:rsidRPr="00096C94">
              <w:rPr>
                <w:rFonts w:ascii="Arial Narrow" w:hAnsi="Arial Narrow"/>
                <w:color w:val="auto"/>
              </w:rPr>
              <w:t>4,95</w:t>
            </w:r>
          </w:p>
        </w:tc>
      </w:tr>
      <w:tr w:rsidR="00147878" w:rsidRPr="00096C94" w14:paraId="6FD3BB8B" w14:textId="77777777" w:rsidTr="00D27753">
        <w:trPr>
          <w:cantSplit/>
          <w:trHeight w:val="58"/>
          <w:jc w:val="center"/>
        </w:trPr>
        <w:tc>
          <w:tcPr>
            <w:tcW w:w="529" w:type="pct"/>
            <w:vMerge/>
            <w:shd w:val="clear" w:color="auto" w:fill="auto"/>
            <w:vAlign w:val="center"/>
          </w:tcPr>
          <w:p w14:paraId="7D5463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97EED82"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056A5BC9"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C4FF36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23997E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1,26</w:t>
            </w:r>
          </w:p>
        </w:tc>
        <w:tc>
          <w:tcPr>
            <w:tcW w:w="708" w:type="pct"/>
            <w:shd w:val="clear" w:color="auto" w:fill="auto"/>
            <w:vAlign w:val="center"/>
          </w:tcPr>
          <w:p w14:paraId="7685387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1,26</w:t>
            </w:r>
          </w:p>
        </w:tc>
      </w:tr>
      <w:tr w:rsidR="00147878" w:rsidRPr="00096C94" w14:paraId="192ED0F6" w14:textId="77777777" w:rsidTr="00D27753">
        <w:trPr>
          <w:cantSplit/>
          <w:trHeight w:val="58"/>
          <w:jc w:val="center"/>
        </w:trPr>
        <w:tc>
          <w:tcPr>
            <w:tcW w:w="529" w:type="pct"/>
            <w:vMerge/>
            <w:shd w:val="clear" w:color="auto" w:fill="auto"/>
            <w:vAlign w:val="center"/>
          </w:tcPr>
          <w:p w14:paraId="28CEA89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B25EA98"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18A57ED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000E69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1,26</w:t>
            </w:r>
          </w:p>
        </w:tc>
        <w:tc>
          <w:tcPr>
            <w:tcW w:w="708" w:type="pct"/>
            <w:shd w:val="clear" w:color="auto" w:fill="auto"/>
            <w:vAlign w:val="center"/>
          </w:tcPr>
          <w:p w14:paraId="5D9ADD7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1,26</w:t>
            </w:r>
          </w:p>
        </w:tc>
      </w:tr>
      <w:tr w:rsidR="00147878" w:rsidRPr="00096C94" w14:paraId="46617B06" w14:textId="77777777" w:rsidTr="00D27753">
        <w:trPr>
          <w:cantSplit/>
          <w:trHeight w:val="58"/>
          <w:jc w:val="center"/>
        </w:trPr>
        <w:tc>
          <w:tcPr>
            <w:tcW w:w="529" w:type="pct"/>
            <w:vMerge/>
            <w:shd w:val="clear" w:color="auto" w:fill="auto"/>
            <w:vAlign w:val="center"/>
          </w:tcPr>
          <w:p w14:paraId="34131FB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CB4B214"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1B209A1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CC4ECC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9BC6882" w14:textId="77777777" w:rsidR="00147878" w:rsidRPr="00096C94" w:rsidRDefault="00147878" w:rsidP="00D27753">
            <w:pPr>
              <w:tabs>
                <w:tab w:val="left" w:pos="495"/>
                <w:tab w:val="center" w:pos="671"/>
              </w:tabs>
              <w:jc w:val="right"/>
              <w:rPr>
                <w:rFonts w:ascii="Arial Narrow" w:hAnsi="Arial Narrow"/>
                <w:color w:val="auto"/>
              </w:rPr>
            </w:pPr>
            <w:r w:rsidRPr="00096C94">
              <w:rPr>
                <w:rFonts w:ascii="Arial Narrow" w:hAnsi="Arial Narrow"/>
                <w:b/>
                <w:color w:val="auto"/>
              </w:rPr>
              <w:t>1,25</w:t>
            </w:r>
          </w:p>
        </w:tc>
        <w:tc>
          <w:tcPr>
            <w:tcW w:w="708" w:type="pct"/>
            <w:shd w:val="clear" w:color="auto" w:fill="auto"/>
            <w:vAlign w:val="center"/>
          </w:tcPr>
          <w:p w14:paraId="0C021161" w14:textId="77777777" w:rsidR="00147878" w:rsidRPr="00096C94" w:rsidRDefault="00147878" w:rsidP="00D27753">
            <w:pPr>
              <w:tabs>
                <w:tab w:val="left" w:pos="495"/>
                <w:tab w:val="center" w:pos="671"/>
              </w:tabs>
              <w:jc w:val="right"/>
              <w:rPr>
                <w:rFonts w:ascii="Arial Narrow" w:hAnsi="Arial Narrow"/>
                <w:color w:val="auto"/>
              </w:rPr>
            </w:pPr>
            <w:r w:rsidRPr="00096C94">
              <w:rPr>
                <w:rFonts w:ascii="Arial Narrow" w:hAnsi="Arial Narrow"/>
                <w:b/>
                <w:color w:val="auto"/>
              </w:rPr>
              <w:t>1,25</w:t>
            </w:r>
          </w:p>
        </w:tc>
      </w:tr>
      <w:tr w:rsidR="00147878" w:rsidRPr="00096C94" w14:paraId="6F4DE712" w14:textId="77777777" w:rsidTr="00D27753">
        <w:trPr>
          <w:cantSplit/>
          <w:trHeight w:val="58"/>
          <w:jc w:val="center"/>
        </w:trPr>
        <w:tc>
          <w:tcPr>
            <w:tcW w:w="529" w:type="pct"/>
            <w:vMerge/>
            <w:shd w:val="clear" w:color="auto" w:fill="auto"/>
            <w:vAlign w:val="center"/>
          </w:tcPr>
          <w:p w14:paraId="24B9654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76F354C"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005CA30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CE69469" w14:textId="77777777" w:rsidR="00147878" w:rsidRPr="00096C94" w:rsidRDefault="00147878" w:rsidP="00D27753">
            <w:pPr>
              <w:tabs>
                <w:tab w:val="left" w:pos="495"/>
                <w:tab w:val="center" w:pos="671"/>
              </w:tabs>
              <w:jc w:val="right"/>
              <w:rPr>
                <w:rFonts w:ascii="Arial Narrow" w:hAnsi="Arial Narrow"/>
                <w:b/>
                <w:color w:val="auto"/>
              </w:rPr>
            </w:pPr>
            <w:r w:rsidRPr="00096C94">
              <w:rPr>
                <w:rFonts w:ascii="Arial Narrow" w:hAnsi="Arial Narrow"/>
                <w:color w:val="auto"/>
              </w:rPr>
              <w:t>1,25</w:t>
            </w:r>
          </w:p>
        </w:tc>
        <w:tc>
          <w:tcPr>
            <w:tcW w:w="708" w:type="pct"/>
            <w:shd w:val="clear" w:color="auto" w:fill="auto"/>
            <w:vAlign w:val="center"/>
          </w:tcPr>
          <w:p w14:paraId="34D876AF" w14:textId="77777777" w:rsidR="00147878" w:rsidRPr="00096C94" w:rsidRDefault="00147878" w:rsidP="00D27753">
            <w:pPr>
              <w:tabs>
                <w:tab w:val="left" w:pos="495"/>
                <w:tab w:val="center" w:pos="671"/>
              </w:tabs>
              <w:jc w:val="right"/>
              <w:rPr>
                <w:rFonts w:ascii="Arial Narrow" w:hAnsi="Arial Narrow"/>
                <w:b/>
                <w:color w:val="auto"/>
              </w:rPr>
            </w:pPr>
            <w:r w:rsidRPr="00096C94">
              <w:rPr>
                <w:rFonts w:ascii="Arial Narrow" w:hAnsi="Arial Narrow"/>
                <w:color w:val="auto"/>
              </w:rPr>
              <w:t>1,25</w:t>
            </w:r>
          </w:p>
        </w:tc>
      </w:tr>
      <w:tr w:rsidR="00147878" w:rsidRPr="00096C94" w14:paraId="416179B7" w14:textId="77777777" w:rsidTr="00D27753">
        <w:trPr>
          <w:cantSplit/>
          <w:trHeight w:val="58"/>
          <w:jc w:val="center"/>
        </w:trPr>
        <w:tc>
          <w:tcPr>
            <w:tcW w:w="529" w:type="pct"/>
            <w:vMerge/>
            <w:shd w:val="clear" w:color="auto" w:fill="auto"/>
            <w:vAlign w:val="center"/>
          </w:tcPr>
          <w:p w14:paraId="1AA6930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3634631"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128886B1"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AA3F35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EBA3B0D" w14:textId="77777777" w:rsidR="00147878" w:rsidRPr="00096C94" w:rsidRDefault="00147878" w:rsidP="00D27753">
            <w:pPr>
              <w:tabs>
                <w:tab w:val="left" w:pos="495"/>
                <w:tab w:val="center" w:pos="671"/>
              </w:tabs>
              <w:jc w:val="right"/>
              <w:rPr>
                <w:rFonts w:ascii="Arial Narrow" w:hAnsi="Arial Narrow"/>
                <w:color w:val="auto"/>
              </w:rPr>
            </w:pPr>
            <w:r w:rsidRPr="00096C94">
              <w:rPr>
                <w:rFonts w:ascii="Arial Narrow" w:hAnsi="Arial Narrow"/>
                <w:b/>
                <w:color w:val="auto"/>
              </w:rPr>
              <w:t>13,05</w:t>
            </w:r>
          </w:p>
        </w:tc>
        <w:tc>
          <w:tcPr>
            <w:tcW w:w="708" w:type="pct"/>
            <w:shd w:val="clear" w:color="auto" w:fill="auto"/>
            <w:vAlign w:val="center"/>
          </w:tcPr>
          <w:p w14:paraId="69782648" w14:textId="77777777" w:rsidR="00147878" w:rsidRPr="00096C94" w:rsidRDefault="00147878" w:rsidP="00D27753">
            <w:pPr>
              <w:tabs>
                <w:tab w:val="left" w:pos="495"/>
                <w:tab w:val="center" w:pos="671"/>
              </w:tabs>
              <w:jc w:val="right"/>
              <w:rPr>
                <w:rFonts w:ascii="Arial Narrow" w:hAnsi="Arial Narrow"/>
                <w:color w:val="auto"/>
              </w:rPr>
            </w:pPr>
            <w:r w:rsidRPr="00096C94">
              <w:rPr>
                <w:rFonts w:ascii="Arial Narrow" w:hAnsi="Arial Narrow"/>
                <w:b/>
                <w:color w:val="auto"/>
              </w:rPr>
              <w:t>11,62</w:t>
            </w:r>
          </w:p>
        </w:tc>
      </w:tr>
      <w:tr w:rsidR="00147878" w:rsidRPr="00096C94" w14:paraId="3140023A" w14:textId="77777777" w:rsidTr="00D27753">
        <w:trPr>
          <w:cantSplit/>
          <w:trHeight w:val="58"/>
          <w:jc w:val="center"/>
        </w:trPr>
        <w:tc>
          <w:tcPr>
            <w:tcW w:w="529" w:type="pct"/>
            <w:vMerge/>
            <w:shd w:val="clear" w:color="auto" w:fill="auto"/>
            <w:vAlign w:val="center"/>
          </w:tcPr>
          <w:p w14:paraId="538727F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315EBD5"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7B04F27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7D69FE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13,05</w:t>
            </w:r>
          </w:p>
        </w:tc>
        <w:tc>
          <w:tcPr>
            <w:tcW w:w="708" w:type="pct"/>
            <w:shd w:val="clear" w:color="auto" w:fill="auto"/>
            <w:vAlign w:val="center"/>
          </w:tcPr>
          <w:p w14:paraId="4FC0C48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11,62</w:t>
            </w:r>
          </w:p>
        </w:tc>
      </w:tr>
      <w:tr w:rsidR="00147878" w:rsidRPr="00096C94" w14:paraId="6C379A32" w14:textId="77777777" w:rsidTr="00D27753">
        <w:trPr>
          <w:cantSplit/>
          <w:trHeight w:val="58"/>
          <w:jc w:val="center"/>
        </w:trPr>
        <w:tc>
          <w:tcPr>
            <w:tcW w:w="529" w:type="pct"/>
            <w:vMerge/>
            <w:shd w:val="clear" w:color="auto" w:fill="auto"/>
            <w:vAlign w:val="center"/>
          </w:tcPr>
          <w:p w14:paraId="7FA231B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5A916D"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0989C8F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5EF27F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2DDC53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25,24</w:t>
            </w:r>
          </w:p>
        </w:tc>
        <w:tc>
          <w:tcPr>
            <w:tcW w:w="708" w:type="pct"/>
            <w:shd w:val="clear" w:color="auto" w:fill="auto"/>
            <w:vAlign w:val="center"/>
          </w:tcPr>
          <w:p w14:paraId="50E4951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24,47</w:t>
            </w:r>
          </w:p>
        </w:tc>
      </w:tr>
      <w:tr w:rsidR="00147878" w:rsidRPr="00096C94" w14:paraId="52084DEA" w14:textId="77777777" w:rsidTr="00D27753">
        <w:trPr>
          <w:cantSplit/>
          <w:trHeight w:val="58"/>
          <w:jc w:val="center"/>
        </w:trPr>
        <w:tc>
          <w:tcPr>
            <w:tcW w:w="529" w:type="pct"/>
            <w:vMerge/>
            <w:shd w:val="clear" w:color="auto" w:fill="auto"/>
            <w:vAlign w:val="center"/>
          </w:tcPr>
          <w:p w14:paraId="2C23550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281672C"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95FF25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0E0573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12,59</w:t>
            </w:r>
          </w:p>
        </w:tc>
        <w:tc>
          <w:tcPr>
            <w:tcW w:w="708" w:type="pct"/>
            <w:shd w:val="clear" w:color="auto" w:fill="auto"/>
            <w:vAlign w:val="center"/>
          </w:tcPr>
          <w:p w14:paraId="097E6C2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11,82</w:t>
            </w:r>
          </w:p>
        </w:tc>
      </w:tr>
      <w:tr w:rsidR="00147878" w:rsidRPr="00096C94" w14:paraId="46C5AC25" w14:textId="77777777" w:rsidTr="00D27753">
        <w:trPr>
          <w:cantSplit/>
          <w:trHeight w:val="58"/>
          <w:jc w:val="center"/>
        </w:trPr>
        <w:tc>
          <w:tcPr>
            <w:tcW w:w="529" w:type="pct"/>
            <w:vMerge/>
            <w:shd w:val="clear" w:color="auto" w:fill="auto"/>
            <w:vAlign w:val="center"/>
          </w:tcPr>
          <w:p w14:paraId="23A1EED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6555A7F"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37D752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F0544A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12,65</w:t>
            </w:r>
          </w:p>
        </w:tc>
        <w:tc>
          <w:tcPr>
            <w:tcW w:w="708" w:type="pct"/>
            <w:shd w:val="clear" w:color="auto" w:fill="auto"/>
            <w:vAlign w:val="center"/>
          </w:tcPr>
          <w:p w14:paraId="68274D19" w14:textId="77777777" w:rsidR="00147878" w:rsidRPr="00096C94" w:rsidRDefault="00147878" w:rsidP="00D27753">
            <w:pPr>
              <w:jc w:val="right"/>
              <w:rPr>
                <w:rFonts w:ascii="Arial Narrow" w:hAnsi="Arial Narrow"/>
                <w:color w:val="auto"/>
              </w:rPr>
            </w:pPr>
            <w:r w:rsidRPr="00096C94">
              <w:rPr>
                <w:rFonts w:ascii="Arial Narrow" w:hAnsi="Arial Narrow"/>
                <w:color w:val="auto"/>
              </w:rPr>
              <w:t>12,65</w:t>
            </w:r>
          </w:p>
        </w:tc>
      </w:tr>
      <w:tr w:rsidR="00147878" w:rsidRPr="00096C94" w14:paraId="35FD0556" w14:textId="77777777" w:rsidTr="00D27753">
        <w:trPr>
          <w:cantSplit/>
          <w:trHeight w:val="58"/>
          <w:jc w:val="center"/>
        </w:trPr>
        <w:tc>
          <w:tcPr>
            <w:tcW w:w="529" w:type="pct"/>
            <w:vMerge/>
            <w:shd w:val="clear" w:color="auto" w:fill="auto"/>
            <w:vAlign w:val="center"/>
          </w:tcPr>
          <w:p w14:paraId="2869EF2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30820E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8BCD785" w14:textId="6EF177B2" w:rsidR="00147878" w:rsidRPr="00620927"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FA4ECC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51B36A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5,80</w:t>
            </w:r>
          </w:p>
        </w:tc>
        <w:tc>
          <w:tcPr>
            <w:tcW w:w="708" w:type="pct"/>
            <w:shd w:val="clear" w:color="auto" w:fill="auto"/>
            <w:vAlign w:val="center"/>
          </w:tcPr>
          <w:p w14:paraId="400C614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7,23</w:t>
            </w:r>
          </w:p>
        </w:tc>
      </w:tr>
      <w:tr w:rsidR="00147878" w:rsidRPr="00096C94" w14:paraId="2F1F3C10" w14:textId="77777777" w:rsidTr="00D27753">
        <w:trPr>
          <w:cantSplit/>
          <w:trHeight w:val="58"/>
          <w:jc w:val="center"/>
        </w:trPr>
        <w:tc>
          <w:tcPr>
            <w:tcW w:w="529" w:type="pct"/>
            <w:vMerge/>
            <w:shd w:val="clear" w:color="auto" w:fill="auto"/>
            <w:vAlign w:val="center"/>
          </w:tcPr>
          <w:p w14:paraId="46C2899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0251510"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19A5CAE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8669DD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5,80</w:t>
            </w:r>
          </w:p>
        </w:tc>
        <w:tc>
          <w:tcPr>
            <w:tcW w:w="708" w:type="pct"/>
            <w:shd w:val="clear" w:color="auto" w:fill="auto"/>
            <w:vAlign w:val="center"/>
          </w:tcPr>
          <w:p w14:paraId="63C246B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7,23</w:t>
            </w:r>
          </w:p>
        </w:tc>
      </w:tr>
      <w:tr w:rsidR="00147878" w:rsidRPr="00096C94" w14:paraId="19FD69D3" w14:textId="77777777" w:rsidTr="00D27753">
        <w:trPr>
          <w:cantSplit/>
          <w:trHeight w:val="58"/>
          <w:jc w:val="center"/>
        </w:trPr>
        <w:tc>
          <w:tcPr>
            <w:tcW w:w="529" w:type="pct"/>
            <w:vMerge/>
            <w:shd w:val="clear" w:color="auto" w:fill="auto"/>
            <w:vAlign w:val="center"/>
          </w:tcPr>
          <w:p w14:paraId="5C4FEF0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191C8BF"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специального назначения</w:t>
            </w:r>
          </w:p>
          <w:p w14:paraId="50CEFBC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F9D406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EBCAF8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1,70</w:t>
            </w:r>
          </w:p>
        </w:tc>
        <w:tc>
          <w:tcPr>
            <w:tcW w:w="708" w:type="pct"/>
            <w:shd w:val="clear" w:color="auto" w:fill="auto"/>
            <w:vAlign w:val="center"/>
          </w:tcPr>
          <w:p w14:paraId="67A7589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1,70</w:t>
            </w:r>
          </w:p>
        </w:tc>
      </w:tr>
      <w:tr w:rsidR="00147878" w:rsidRPr="00096C94" w14:paraId="4DCD799F" w14:textId="77777777" w:rsidTr="00D27753">
        <w:trPr>
          <w:cantSplit/>
          <w:trHeight w:val="58"/>
          <w:jc w:val="center"/>
        </w:trPr>
        <w:tc>
          <w:tcPr>
            <w:tcW w:w="529" w:type="pct"/>
            <w:vMerge/>
            <w:shd w:val="clear" w:color="auto" w:fill="auto"/>
            <w:vAlign w:val="center"/>
          </w:tcPr>
          <w:p w14:paraId="29D1918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C7D123"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77AF0C4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1779E9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1,70</w:t>
            </w:r>
          </w:p>
        </w:tc>
        <w:tc>
          <w:tcPr>
            <w:tcW w:w="708" w:type="pct"/>
            <w:shd w:val="clear" w:color="auto" w:fill="auto"/>
            <w:vAlign w:val="center"/>
          </w:tcPr>
          <w:p w14:paraId="350CF98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1,70</w:t>
            </w:r>
          </w:p>
        </w:tc>
      </w:tr>
      <w:tr w:rsidR="00147878" w:rsidRPr="00096C94" w14:paraId="7AEFE70B" w14:textId="77777777" w:rsidTr="00D27753">
        <w:trPr>
          <w:cantSplit/>
          <w:trHeight w:val="58"/>
          <w:jc w:val="center"/>
        </w:trPr>
        <w:tc>
          <w:tcPr>
            <w:tcW w:w="5000" w:type="pct"/>
            <w:gridSpan w:val="5"/>
            <w:shd w:val="clear" w:color="auto" w:fill="auto"/>
            <w:vAlign w:val="center"/>
          </w:tcPr>
          <w:p w14:paraId="5EBFB0D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ст-ца Григорополисская</w:t>
            </w:r>
          </w:p>
        </w:tc>
      </w:tr>
      <w:tr w:rsidR="00147878" w:rsidRPr="00096C94" w14:paraId="761938CB" w14:textId="77777777" w:rsidTr="00D27753">
        <w:trPr>
          <w:cantSplit/>
          <w:trHeight w:val="58"/>
          <w:jc w:val="center"/>
        </w:trPr>
        <w:tc>
          <w:tcPr>
            <w:tcW w:w="529" w:type="pct"/>
            <w:shd w:val="clear" w:color="auto" w:fill="auto"/>
            <w:vAlign w:val="center"/>
          </w:tcPr>
          <w:p w14:paraId="607F810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6853F36"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0D6BC6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906A7B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1269,87</w:t>
            </w:r>
          </w:p>
        </w:tc>
        <w:tc>
          <w:tcPr>
            <w:tcW w:w="708" w:type="pct"/>
            <w:shd w:val="clear" w:color="auto" w:fill="auto"/>
            <w:vAlign w:val="center"/>
          </w:tcPr>
          <w:p w14:paraId="2F5BF6D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1268,92</w:t>
            </w:r>
          </w:p>
        </w:tc>
      </w:tr>
      <w:tr w:rsidR="00147878" w:rsidRPr="00096C94" w14:paraId="1196D3F0" w14:textId="77777777" w:rsidTr="00D27753">
        <w:trPr>
          <w:cantSplit/>
          <w:trHeight w:val="58"/>
          <w:jc w:val="center"/>
        </w:trPr>
        <w:tc>
          <w:tcPr>
            <w:tcW w:w="529" w:type="pct"/>
            <w:vMerge w:val="restart"/>
            <w:shd w:val="clear" w:color="auto" w:fill="auto"/>
            <w:vAlign w:val="center"/>
          </w:tcPr>
          <w:p w14:paraId="40A4C7C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1.11</w:t>
            </w:r>
          </w:p>
        </w:tc>
        <w:tc>
          <w:tcPr>
            <w:tcW w:w="2452" w:type="pct"/>
            <w:shd w:val="clear" w:color="auto" w:fill="auto"/>
            <w:vAlign w:val="center"/>
          </w:tcPr>
          <w:p w14:paraId="0C90AC8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ст-ца Григорополисская)</w:t>
            </w:r>
          </w:p>
        </w:tc>
        <w:tc>
          <w:tcPr>
            <w:tcW w:w="600" w:type="pct"/>
            <w:shd w:val="clear" w:color="auto" w:fill="auto"/>
            <w:vAlign w:val="center"/>
          </w:tcPr>
          <w:p w14:paraId="2536A5D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C84B57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1269,87</w:t>
            </w:r>
          </w:p>
        </w:tc>
        <w:tc>
          <w:tcPr>
            <w:tcW w:w="708" w:type="pct"/>
            <w:shd w:val="clear" w:color="auto" w:fill="auto"/>
            <w:vAlign w:val="center"/>
          </w:tcPr>
          <w:p w14:paraId="4A32954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1268,92</w:t>
            </w:r>
          </w:p>
        </w:tc>
      </w:tr>
      <w:tr w:rsidR="00147878" w:rsidRPr="00096C94" w14:paraId="16EE9145" w14:textId="77777777" w:rsidTr="00D27753">
        <w:trPr>
          <w:cantSplit/>
          <w:trHeight w:val="58"/>
          <w:jc w:val="center"/>
        </w:trPr>
        <w:tc>
          <w:tcPr>
            <w:tcW w:w="529" w:type="pct"/>
            <w:vMerge/>
            <w:shd w:val="clear" w:color="auto" w:fill="auto"/>
            <w:vAlign w:val="center"/>
          </w:tcPr>
          <w:p w14:paraId="624D68A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B530BA"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81B29C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51ED22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A71A6C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815,87</w:t>
            </w:r>
          </w:p>
        </w:tc>
        <w:tc>
          <w:tcPr>
            <w:tcW w:w="708" w:type="pct"/>
            <w:shd w:val="clear" w:color="auto" w:fill="auto"/>
            <w:vAlign w:val="center"/>
          </w:tcPr>
          <w:p w14:paraId="2517A3A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813,70</w:t>
            </w:r>
          </w:p>
        </w:tc>
      </w:tr>
      <w:tr w:rsidR="00147878" w:rsidRPr="00096C94" w14:paraId="716EAEEE" w14:textId="77777777" w:rsidTr="00D27753">
        <w:trPr>
          <w:cantSplit/>
          <w:trHeight w:val="58"/>
          <w:jc w:val="center"/>
        </w:trPr>
        <w:tc>
          <w:tcPr>
            <w:tcW w:w="529" w:type="pct"/>
            <w:vMerge/>
            <w:shd w:val="clear" w:color="auto" w:fill="auto"/>
            <w:vAlign w:val="center"/>
          </w:tcPr>
          <w:p w14:paraId="5947B5B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142446"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32C05AA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861E47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814,04</w:t>
            </w:r>
          </w:p>
        </w:tc>
        <w:tc>
          <w:tcPr>
            <w:tcW w:w="708" w:type="pct"/>
            <w:shd w:val="clear" w:color="auto" w:fill="auto"/>
            <w:vAlign w:val="center"/>
          </w:tcPr>
          <w:p w14:paraId="7E85E35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811,87</w:t>
            </w:r>
          </w:p>
        </w:tc>
      </w:tr>
      <w:tr w:rsidR="00147878" w:rsidRPr="00096C94" w14:paraId="214CB903" w14:textId="77777777" w:rsidTr="00D27753">
        <w:trPr>
          <w:cantSplit/>
          <w:trHeight w:val="58"/>
          <w:jc w:val="center"/>
        </w:trPr>
        <w:tc>
          <w:tcPr>
            <w:tcW w:w="529" w:type="pct"/>
            <w:vMerge/>
            <w:shd w:val="clear" w:color="auto" w:fill="auto"/>
            <w:vAlign w:val="center"/>
          </w:tcPr>
          <w:p w14:paraId="3E39E14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83AA78"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4F2FA35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19A5A6E" w14:textId="77777777" w:rsidR="00147878" w:rsidRPr="00096C94" w:rsidRDefault="00147878" w:rsidP="00D27753">
            <w:pPr>
              <w:jc w:val="right"/>
              <w:rPr>
                <w:rFonts w:ascii="Arial Narrow" w:hAnsi="Arial Narrow"/>
                <w:color w:val="auto"/>
              </w:rPr>
            </w:pPr>
            <w:r w:rsidRPr="00096C94">
              <w:rPr>
                <w:rFonts w:ascii="Arial Narrow" w:hAnsi="Arial Narrow"/>
                <w:color w:val="auto"/>
              </w:rPr>
              <w:t>1,83</w:t>
            </w:r>
          </w:p>
        </w:tc>
        <w:tc>
          <w:tcPr>
            <w:tcW w:w="708" w:type="pct"/>
            <w:shd w:val="clear" w:color="auto" w:fill="auto"/>
            <w:vAlign w:val="center"/>
          </w:tcPr>
          <w:p w14:paraId="498C2AA4" w14:textId="77777777" w:rsidR="00147878" w:rsidRPr="00096C94" w:rsidRDefault="00147878" w:rsidP="00D27753">
            <w:pPr>
              <w:jc w:val="right"/>
              <w:rPr>
                <w:rFonts w:ascii="Arial Narrow" w:hAnsi="Arial Narrow"/>
                <w:color w:val="auto"/>
              </w:rPr>
            </w:pPr>
            <w:r w:rsidRPr="00096C94">
              <w:rPr>
                <w:rFonts w:ascii="Arial Narrow" w:hAnsi="Arial Narrow"/>
                <w:color w:val="auto"/>
              </w:rPr>
              <w:t>1,83</w:t>
            </w:r>
          </w:p>
        </w:tc>
      </w:tr>
      <w:tr w:rsidR="00147878" w:rsidRPr="00096C94" w14:paraId="1FB30C58" w14:textId="77777777" w:rsidTr="00D27753">
        <w:trPr>
          <w:cantSplit/>
          <w:trHeight w:val="58"/>
          <w:jc w:val="center"/>
        </w:trPr>
        <w:tc>
          <w:tcPr>
            <w:tcW w:w="529" w:type="pct"/>
            <w:vMerge/>
            <w:shd w:val="clear" w:color="auto" w:fill="auto"/>
            <w:vAlign w:val="center"/>
          </w:tcPr>
          <w:p w14:paraId="17625C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9638E4"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25115AA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5CF414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B08631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39,47</w:t>
            </w:r>
          </w:p>
        </w:tc>
        <w:tc>
          <w:tcPr>
            <w:tcW w:w="708" w:type="pct"/>
            <w:shd w:val="clear" w:color="auto" w:fill="auto"/>
            <w:vAlign w:val="center"/>
          </w:tcPr>
          <w:p w14:paraId="2BCE2D7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40,46</w:t>
            </w:r>
          </w:p>
        </w:tc>
      </w:tr>
      <w:tr w:rsidR="00147878" w:rsidRPr="00096C94" w14:paraId="2BD63ACF" w14:textId="77777777" w:rsidTr="00D27753">
        <w:trPr>
          <w:cantSplit/>
          <w:trHeight w:val="58"/>
          <w:jc w:val="center"/>
        </w:trPr>
        <w:tc>
          <w:tcPr>
            <w:tcW w:w="529" w:type="pct"/>
            <w:vMerge/>
            <w:shd w:val="clear" w:color="auto" w:fill="auto"/>
            <w:vAlign w:val="center"/>
          </w:tcPr>
          <w:p w14:paraId="32ED44D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76C0C6"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DCE4F8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ECD176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9,09</w:t>
            </w:r>
          </w:p>
        </w:tc>
        <w:tc>
          <w:tcPr>
            <w:tcW w:w="708" w:type="pct"/>
            <w:shd w:val="clear" w:color="auto" w:fill="auto"/>
            <w:vAlign w:val="center"/>
          </w:tcPr>
          <w:p w14:paraId="5D088B5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10,08</w:t>
            </w:r>
          </w:p>
        </w:tc>
      </w:tr>
      <w:tr w:rsidR="00147878" w:rsidRPr="00096C94" w14:paraId="4B1833AC" w14:textId="77777777" w:rsidTr="00D27753">
        <w:trPr>
          <w:cantSplit/>
          <w:trHeight w:val="58"/>
          <w:jc w:val="center"/>
        </w:trPr>
        <w:tc>
          <w:tcPr>
            <w:tcW w:w="529" w:type="pct"/>
            <w:vMerge/>
            <w:shd w:val="clear" w:color="auto" w:fill="auto"/>
            <w:vAlign w:val="center"/>
          </w:tcPr>
          <w:p w14:paraId="549AE58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5633238"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598A7C9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0D98192" w14:textId="77777777" w:rsidR="00147878" w:rsidRPr="00096C94" w:rsidRDefault="00147878" w:rsidP="00D27753">
            <w:pPr>
              <w:jc w:val="right"/>
              <w:rPr>
                <w:rFonts w:ascii="Arial Narrow" w:hAnsi="Arial Narrow"/>
                <w:color w:val="auto"/>
              </w:rPr>
            </w:pPr>
            <w:r w:rsidRPr="00096C94">
              <w:rPr>
                <w:rFonts w:ascii="Arial Narrow" w:hAnsi="Arial Narrow"/>
                <w:color w:val="auto"/>
              </w:rPr>
              <w:t>30,38</w:t>
            </w:r>
          </w:p>
        </w:tc>
        <w:tc>
          <w:tcPr>
            <w:tcW w:w="708" w:type="pct"/>
            <w:shd w:val="clear" w:color="auto" w:fill="auto"/>
            <w:vAlign w:val="center"/>
          </w:tcPr>
          <w:p w14:paraId="234C8F0A" w14:textId="77777777" w:rsidR="00147878" w:rsidRPr="00096C94" w:rsidRDefault="00147878" w:rsidP="00D27753">
            <w:pPr>
              <w:jc w:val="right"/>
              <w:rPr>
                <w:rFonts w:ascii="Arial Narrow" w:hAnsi="Arial Narrow"/>
                <w:color w:val="auto"/>
              </w:rPr>
            </w:pPr>
            <w:r w:rsidRPr="00096C94">
              <w:rPr>
                <w:rFonts w:ascii="Arial Narrow" w:hAnsi="Arial Narrow"/>
                <w:color w:val="auto"/>
              </w:rPr>
              <w:t>30,38</w:t>
            </w:r>
          </w:p>
        </w:tc>
      </w:tr>
      <w:tr w:rsidR="00147878" w:rsidRPr="00096C94" w14:paraId="2004E386" w14:textId="77777777" w:rsidTr="00D27753">
        <w:trPr>
          <w:cantSplit/>
          <w:trHeight w:val="58"/>
          <w:jc w:val="center"/>
        </w:trPr>
        <w:tc>
          <w:tcPr>
            <w:tcW w:w="529" w:type="pct"/>
            <w:vMerge/>
            <w:shd w:val="clear" w:color="auto" w:fill="auto"/>
            <w:vAlign w:val="center"/>
          </w:tcPr>
          <w:p w14:paraId="7A831A6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29A0312"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39748F00"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79EB51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E95EEC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1,50</w:t>
            </w:r>
          </w:p>
        </w:tc>
        <w:tc>
          <w:tcPr>
            <w:tcW w:w="708" w:type="pct"/>
            <w:shd w:val="clear" w:color="auto" w:fill="auto"/>
            <w:vAlign w:val="center"/>
          </w:tcPr>
          <w:p w14:paraId="48F5FD5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1,50</w:t>
            </w:r>
          </w:p>
        </w:tc>
      </w:tr>
      <w:tr w:rsidR="00147878" w:rsidRPr="00096C94" w14:paraId="482B890B" w14:textId="77777777" w:rsidTr="00D27753">
        <w:trPr>
          <w:cantSplit/>
          <w:trHeight w:val="58"/>
          <w:jc w:val="center"/>
        </w:trPr>
        <w:tc>
          <w:tcPr>
            <w:tcW w:w="529" w:type="pct"/>
            <w:vMerge/>
            <w:shd w:val="clear" w:color="auto" w:fill="auto"/>
            <w:vAlign w:val="center"/>
          </w:tcPr>
          <w:p w14:paraId="76995B4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44EA2B4"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07C4C85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347135E" w14:textId="77777777" w:rsidR="00147878" w:rsidRPr="00096C94" w:rsidRDefault="00147878" w:rsidP="00D27753">
            <w:pPr>
              <w:jc w:val="right"/>
              <w:rPr>
                <w:rFonts w:ascii="Arial Narrow" w:hAnsi="Arial Narrow"/>
                <w:color w:val="auto"/>
              </w:rPr>
            </w:pPr>
            <w:r w:rsidRPr="00096C94">
              <w:rPr>
                <w:rFonts w:ascii="Arial Narrow" w:hAnsi="Arial Narrow"/>
                <w:color w:val="auto"/>
              </w:rPr>
              <w:t>1,50</w:t>
            </w:r>
          </w:p>
        </w:tc>
        <w:tc>
          <w:tcPr>
            <w:tcW w:w="708" w:type="pct"/>
            <w:shd w:val="clear" w:color="auto" w:fill="auto"/>
            <w:vAlign w:val="center"/>
          </w:tcPr>
          <w:p w14:paraId="78BEBB7C" w14:textId="77777777" w:rsidR="00147878" w:rsidRPr="00096C94" w:rsidRDefault="00147878" w:rsidP="00D27753">
            <w:pPr>
              <w:jc w:val="right"/>
              <w:rPr>
                <w:rFonts w:ascii="Arial Narrow" w:hAnsi="Arial Narrow"/>
                <w:color w:val="auto"/>
              </w:rPr>
            </w:pPr>
            <w:r w:rsidRPr="00096C94">
              <w:rPr>
                <w:rFonts w:ascii="Arial Narrow" w:hAnsi="Arial Narrow"/>
                <w:color w:val="auto"/>
              </w:rPr>
              <w:t>1,50</w:t>
            </w:r>
          </w:p>
        </w:tc>
      </w:tr>
      <w:tr w:rsidR="00147878" w:rsidRPr="00096C94" w14:paraId="54098E1A" w14:textId="77777777" w:rsidTr="00D27753">
        <w:trPr>
          <w:cantSplit/>
          <w:trHeight w:val="58"/>
          <w:jc w:val="center"/>
        </w:trPr>
        <w:tc>
          <w:tcPr>
            <w:tcW w:w="529" w:type="pct"/>
            <w:vMerge/>
            <w:shd w:val="clear" w:color="auto" w:fill="auto"/>
            <w:vAlign w:val="center"/>
          </w:tcPr>
          <w:p w14:paraId="493554B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FFFC0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07347B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1932EC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675F5A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5,16</w:t>
            </w:r>
          </w:p>
        </w:tc>
        <w:tc>
          <w:tcPr>
            <w:tcW w:w="708" w:type="pct"/>
            <w:shd w:val="clear" w:color="auto" w:fill="auto"/>
            <w:vAlign w:val="center"/>
          </w:tcPr>
          <w:p w14:paraId="565D4AC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5,16</w:t>
            </w:r>
          </w:p>
        </w:tc>
      </w:tr>
      <w:tr w:rsidR="00147878" w:rsidRPr="00096C94" w14:paraId="0C0D7988" w14:textId="77777777" w:rsidTr="00D27753">
        <w:trPr>
          <w:cantSplit/>
          <w:trHeight w:val="58"/>
          <w:jc w:val="center"/>
        </w:trPr>
        <w:tc>
          <w:tcPr>
            <w:tcW w:w="529" w:type="pct"/>
            <w:vMerge/>
            <w:shd w:val="clear" w:color="auto" w:fill="auto"/>
            <w:vAlign w:val="center"/>
          </w:tcPr>
          <w:p w14:paraId="0D9D59E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88FDB2C"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71D80D6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8875A9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5,16</w:t>
            </w:r>
          </w:p>
        </w:tc>
        <w:tc>
          <w:tcPr>
            <w:tcW w:w="708" w:type="pct"/>
            <w:shd w:val="clear" w:color="auto" w:fill="auto"/>
            <w:vAlign w:val="center"/>
          </w:tcPr>
          <w:p w14:paraId="4BAB775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5,16</w:t>
            </w:r>
          </w:p>
        </w:tc>
      </w:tr>
      <w:tr w:rsidR="00147878" w:rsidRPr="00096C94" w14:paraId="53B81F02" w14:textId="77777777" w:rsidTr="00D27753">
        <w:trPr>
          <w:cantSplit/>
          <w:trHeight w:val="58"/>
          <w:jc w:val="center"/>
        </w:trPr>
        <w:tc>
          <w:tcPr>
            <w:tcW w:w="529" w:type="pct"/>
            <w:vMerge/>
            <w:shd w:val="clear" w:color="auto" w:fill="auto"/>
            <w:vAlign w:val="center"/>
          </w:tcPr>
          <w:p w14:paraId="7BFC09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0E3509"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2F15558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07F5C9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1109F7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98,52</w:t>
            </w:r>
          </w:p>
        </w:tc>
        <w:tc>
          <w:tcPr>
            <w:tcW w:w="708" w:type="pct"/>
            <w:shd w:val="clear" w:color="auto" w:fill="auto"/>
            <w:vAlign w:val="center"/>
          </w:tcPr>
          <w:p w14:paraId="45C28D6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99,50</w:t>
            </w:r>
          </w:p>
        </w:tc>
      </w:tr>
      <w:tr w:rsidR="00147878" w:rsidRPr="00096C94" w14:paraId="0470A3D2" w14:textId="77777777" w:rsidTr="00D27753">
        <w:trPr>
          <w:cantSplit/>
          <w:trHeight w:val="58"/>
          <w:jc w:val="center"/>
        </w:trPr>
        <w:tc>
          <w:tcPr>
            <w:tcW w:w="529" w:type="pct"/>
            <w:vMerge/>
            <w:shd w:val="clear" w:color="auto" w:fill="auto"/>
            <w:vAlign w:val="center"/>
          </w:tcPr>
          <w:p w14:paraId="598A611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CBBDFF7"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E8BBF1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22E2C8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98,52</w:t>
            </w:r>
          </w:p>
        </w:tc>
        <w:tc>
          <w:tcPr>
            <w:tcW w:w="708" w:type="pct"/>
            <w:shd w:val="clear" w:color="auto" w:fill="auto"/>
            <w:vAlign w:val="center"/>
          </w:tcPr>
          <w:p w14:paraId="106EC46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99,50</w:t>
            </w:r>
          </w:p>
        </w:tc>
      </w:tr>
      <w:tr w:rsidR="00147878" w:rsidRPr="00096C94" w14:paraId="12D56A59" w14:textId="77777777" w:rsidTr="00D27753">
        <w:trPr>
          <w:cantSplit/>
          <w:trHeight w:val="58"/>
          <w:jc w:val="center"/>
        </w:trPr>
        <w:tc>
          <w:tcPr>
            <w:tcW w:w="529" w:type="pct"/>
            <w:vMerge/>
            <w:shd w:val="clear" w:color="auto" w:fill="auto"/>
            <w:vAlign w:val="center"/>
          </w:tcPr>
          <w:p w14:paraId="704955F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7340FD"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0891118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05A96A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E515A8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281,98</w:t>
            </w:r>
          </w:p>
        </w:tc>
        <w:tc>
          <w:tcPr>
            <w:tcW w:w="708" w:type="pct"/>
            <w:shd w:val="clear" w:color="auto" w:fill="auto"/>
            <w:vAlign w:val="center"/>
          </w:tcPr>
          <w:p w14:paraId="4209F3A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267,62</w:t>
            </w:r>
          </w:p>
        </w:tc>
      </w:tr>
      <w:tr w:rsidR="00147878" w:rsidRPr="00096C94" w14:paraId="2D950DB8" w14:textId="77777777" w:rsidTr="00D27753">
        <w:trPr>
          <w:cantSplit/>
          <w:trHeight w:val="58"/>
          <w:jc w:val="center"/>
        </w:trPr>
        <w:tc>
          <w:tcPr>
            <w:tcW w:w="529" w:type="pct"/>
            <w:vMerge/>
            <w:shd w:val="clear" w:color="auto" w:fill="auto"/>
            <w:vAlign w:val="center"/>
          </w:tcPr>
          <w:p w14:paraId="205D848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B2826B"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6142060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CED4AF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240,64</w:t>
            </w:r>
          </w:p>
        </w:tc>
        <w:tc>
          <w:tcPr>
            <w:tcW w:w="708" w:type="pct"/>
            <w:shd w:val="clear" w:color="auto" w:fill="auto"/>
            <w:vAlign w:val="center"/>
          </w:tcPr>
          <w:p w14:paraId="766220E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226,25</w:t>
            </w:r>
          </w:p>
        </w:tc>
      </w:tr>
      <w:tr w:rsidR="00147878" w:rsidRPr="00096C94" w14:paraId="7C4A124A" w14:textId="77777777" w:rsidTr="00D27753">
        <w:trPr>
          <w:cantSplit/>
          <w:trHeight w:val="58"/>
          <w:jc w:val="center"/>
        </w:trPr>
        <w:tc>
          <w:tcPr>
            <w:tcW w:w="529" w:type="pct"/>
            <w:vMerge/>
            <w:shd w:val="clear" w:color="auto" w:fill="auto"/>
            <w:vAlign w:val="center"/>
          </w:tcPr>
          <w:p w14:paraId="4A3C10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53E0B6"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15E0B11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7F756E9" w14:textId="77777777" w:rsidR="00147878" w:rsidRPr="00096C94" w:rsidRDefault="00147878" w:rsidP="00D27753">
            <w:pPr>
              <w:jc w:val="right"/>
              <w:rPr>
                <w:rFonts w:ascii="Arial Narrow" w:hAnsi="Arial Narrow"/>
                <w:color w:val="auto"/>
              </w:rPr>
            </w:pPr>
            <w:r w:rsidRPr="00096C94">
              <w:rPr>
                <w:rFonts w:ascii="Arial Narrow" w:hAnsi="Arial Narrow"/>
                <w:color w:val="auto"/>
              </w:rPr>
              <w:t>41,34</w:t>
            </w:r>
          </w:p>
        </w:tc>
        <w:tc>
          <w:tcPr>
            <w:tcW w:w="708" w:type="pct"/>
            <w:shd w:val="clear" w:color="auto" w:fill="auto"/>
            <w:vAlign w:val="center"/>
          </w:tcPr>
          <w:p w14:paraId="16CE1D63" w14:textId="77777777" w:rsidR="00147878" w:rsidRPr="00096C94" w:rsidRDefault="00147878" w:rsidP="00D27753">
            <w:pPr>
              <w:jc w:val="right"/>
              <w:rPr>
                <w:rFonts w:ascii="Arial Narrow" w:hAnsi="Arial Narrow"/>
                <w:color w:val="auto"/>
              </w:rPr>
            </w:pPr>
            <w:r w:rsidRPr="00096C94">
              <w:rPr>
                <w:rFonts w:ascii="Arial Narrow" w:hAnsi="Arial Narrow"/>
                <w:color w:val="auto"/>
              </w:rPr>
              <w:t>41,37</w:t>
            </w:r>
          </w:p>
        </w:tc>
      </w:tr>
      <w:tr w:rsidR="00147878" w:rsidRPr="00096C94" w14:paraId="231535E8" w14:textId="77777777" w:rsidTr="00D27753">
        <w:trPr>
          <w:cantSplit/>
          <w:trHeight w:val="58"/>
          <w:jc w:val="center"/>
        </w:trPr>
        <w:tc>
          <w:tcPr>
            <w:tcW w:w="529" w:type="pct"/>
            <w:vMerge/>
            <w:shd w:val="clear" w:color="auto" w:fill="auto"/>
            <w:vAlign w:val="center"/>
          </w:tcPr>
          <w:p w14:paraId="40AC8AF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65CA0D1"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1A923F6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797253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C7B7DC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20,06</w:t>
            </w:r>
          </w:p>
        </w:tc>
        <w:tc>
          <w:tcPr>
            <w:tcW w:w="708" w:type="pct"/>
            <w:shd w:val="clear" w:color="auto" w:fill="auto"/>
            <w:vAlign w:val="center"/>
          </w:tcPr>
          <w:p w14:paraId="289624F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33,67</w:t>
            </w:r>
          </w:p>
        </w:tc>
      </w:tr>
      <w:tr w:rsidR="00147878" w:rsidRPr="00096C94" w14:paraId="73381CA5" w14:textId="77777777" w:rsidTr="00D27753">
        <w:trPr>
          <w:cantSplit/>
          <w:trHeight w:val="58"/>
          <w:jc w:val="center"/>
        </w:trPr>
        <w:tc>
          <w:tcPr>
            <w:tcW w:w="529" w:type="pct"/>
            <w:vMerge/>
            <w:shd w:val="clear" w:color="auto" w:fill="auto"/>
            <w:vAlign w:val="center"/>
          </w:tcPr>
          <w:p w14:paraId="7FC1C9C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663ECB"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1583BC7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9E1654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0,00</w:t>
            </w:r>
          </w:p>
        </w:tc>
        <w:tc>
          <w:tcPr>
            <w:tcW w:w="708" w:type="pct"/>
            <w:shd w:val="clear" w:color="auto" w:fill="auto"/>
            <w:vAlign w:val="center"/>
          </w:tcPr>
          <w:p w14:paraId="56F795B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5,06</w:t>
            </w:r>
          </w:p>
        </w:tc>
      </w:tr>
      <w:tr w:rsidR="00147878" w:rsidRPr="00096C94" w14:paraId="0332E3C8" w14:textId="77777777" w:rsidTr="00D27753">
        <w:trPr>
          <w:cantSplit/>
          <w:trHeight w:val="58"/>
          <w:jc w:val="center"/>
        </w:trPr>
        <w:tc>
          <w:tcPr>
            <w:tcW w:w="529" w:type="pct"/>
            <w:vMerge/>
            <w:shd w:val="clear" w:color="auto" w:fill="auto"/>
            <w:vAlign w:val="center"/>
          </w:tcPr>
          <w:p w14:paraId="4AAFCD7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56B35CF"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0CFC3AA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3626365" w14:textId="77777777" w:rsidR="00147878" w:rsidRPr="00096C94" w:rsidRDefault="00147878" w:rsidP="00D27753">
            <w:pPr>
              <w:jc w:val="right"/>
              <w:rPr>
                <w:rFonts w:ascii="Arial Narrow" w:hAnsi="Arial Narrow"/>
                <w:color w:val="auto"/>
              </w:rPr>
            </w:pPr>
            <w:r w:rsidRPr="00096C94">
              <w:rPr>
                <w:rFonts w:ascii="Arial Narrow" w:hAnsi="Arial Narrow"/>
                <w:color w:val="auto"/>
              </w:rPr>
              <w:t>20,06</w:t>
            </w:r>
          </w:p>
        </w:tc>
        <w:tc>
          <w:tcPr>
            <w:tcW w:w="708" w:type="pct"/>
            <w:shd w:val="clear" w:color="auto" w:fill="auto"/>
            <w:vAlign w:val="center"/>
          </w:tcPr>
          <w:p w14:paraId="308BEDE9" w14:textId="77777777" w:rsidR="00147878" w:rsidRPr="00096C94" w:rsidRDefault="00147878" w:rsidP="00D27753">
            <w:pPr>
              <w:jc w:val="right"/>
              <w:rPr>
                <w:rFonts w:ascii="Arial Narrow" w:hAnsi="Arial Narrow"/>
                <w:color w:val="auto"/>
              </w:rPr>
            </w:pPr>
            <w:r w:rsidRPr="00096C94">
              <w:rPr>
                <w:rFonts w:ascii="Arial Narrow" w:hAnsi="Arial Narrow"/>
                <w:color w:val="auto"/>
              </w:rPr>
              <w:t>28,61</w:t>
            </w:r>
          </w:p>
        </w:tc>
      </w:tr>
      <w:tr w:rsidR="00147878" w:rsidRPr="00096C94" w14:paraId="7D7F8044" w14:textId="77777777" w:rsidTr="00D27753">
        <w:trPr>
          <w:cantSplit/>
          <w:trHeight w:val="58"/>
          <w:jc w:val="center"/>
        </w:trPr>
        <w:tc>
          <w:tcPr>
            <w:tcW w:w="529" w:type="pct"/>
            <w:vMerge/>
            <w:shd w:val="clear" w:color="auto" w:fill="auto"/>
            <w:vAlign w:val="center"/>
          </w:tcPr>
          <w:p w14:paraId="525924D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E7BE0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специального назначения</w:t>
            </w:r>
          </w:p>
          <w:p w14:paraId="1572D70F"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1B1283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461016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7,31</w:t>
            </w:r>
          </w:p>
        </w:tc>
        <w:tc>
          <w:tcPr>
            <w:tcW w:w="708" w:type="pct"/>
            <w:shd w:val="clear" w:color="auto" w:fill="auto"/>
            <w:vAlign w:val="center"/>
          </w:tcPr>
          <w:p w14:paraId="087EA4A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7,31</w:t>
            </w:r>
          </w:p>
        </w:tc>
      </w:tr>
      <w:tr w:rsidR="00147878" w:rsidRPr="00096C94" w14:paraId="1DD3C407" w14:textId="77777777" w:rsidTr="00D27753">
        <w:trPr>
          <w:cantSplit/>
          <w:trHeight w:val="58"/>
          <w:jc w:val="center"/>
        </w:trPr>
        <w:tc>
          <w:tcPr>
            <w:tcW w:w="529" w:type="pct"/>
            <w:vMerge/>
            <w:shd w:val="clear" w:color="auto" w:fill="auto"/>
            <w:vAlign w:val="center"/>
          </w:tcPr>
          <w:p w14:paraId="1F68BC9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17F1DB"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01A621D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D6D39A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7,31</w:t>
            </w:r>
          </w:p>
        </w:tc>
        <w:tc>
          <w:tcPr>
            <w:tcW w:w="708" w:type="pct"/>
            <w:shd w:val="clear" w:color="auto" w:fill="auto"/>
            <w:vAlign w:val="center"/>
          </w:tcPr>
          <w:p w14:paraId="4249A1D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7,31</w:t>
            </w:r>
          </w:p>
        </w:tc>
      </w:tr>
      <w:tr w:rsidR="00147878" w:rsidRPr="00096C94" w14:paraId="78D5B1DD" w14:textId="77777777" w:rsidTr="00D27753">
        <w:trPr>
          <w:cantSplit/>
          <w:trHeight w:val="58"/>
          <w:jc w:val="center"/>
        </w:trPr>
        <w:tc>
          <w:tcPr>
            <w:tcW w:w="5000" w:type="pct"/>
            <w:gridSpan w:val="5"/>
            <w:shd w:val="clear" w:color="auto" w:fill="auto"/>
            <w:vAlign w:val="center"/>
          </w:tcPr>
          <w:p w14:paraId="6013F61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Дружба</w:t>
            </w:r>
          </w:p>
        </w:tc>
      </w:tr>
      <w:tr w:rsidR="00147878" w:rsidRPr="00096C94" w14:paraId="6FB87E2E" w14:textId="77777777" w:rsidTr="00D27753">
        <w:trPr>
          <w:cantSplit/>
          <w:trHeight w:val="58"/>
          <w:jc w:val="center"/>
        </w:trPr>
        <w:tc>
          <w:tcPr>
            <w:tcW w:w="529" w:type="pct"/>
            <w:shd w:val="clear" w:color="auto" w:fill="auto"/>
            <w:vAlign w:val="center"/>
          </w:tcPr>
          <w:p w14:paraId="39156AB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5ACAD74"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4C86F7F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0E444E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36,97</w:t>
            </w:r>
          </w:p>
        </w:tc>
        <w:tc>
          <w:tcPr>
            <w:tcW w:w="708" w:type="pct"/>
            <w:shd w:val="clear" w:color="auto" w:fill="auto"/>
            <w:vAlign w:val="center"/>
          </w:tcPr>
          <w:p w14:paraId="0034414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56,23</w:t>
            </w:r>
          </w:p>
        </w:tc>
      </w:tr>
      <w:tr w:rsidR="00147878" w:rsidRPr="00096C94" w14:paraId="00168669" w14:textId="77777777" w:rsidTr="00D27753">
        <w:trPr>
          <w:cantSplit/>
          <w:trHeight w:val="58"/>
          <w:jc w:val="center"/>
        </w:trPr>
        <w:tc>
          <w:tcPr>
            <w:tcW w:w="529" w:type="pct"/>
            <w:vMerge w:val="restart"/>
            <w:shd w:val="clear" w:color="auto" w:fill="auto"/>
            <w:vAlign w:val="center"/>
          </w:tcPr>
          <w:p w14:paraId="13CD988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1.12</w:t>
            </w:r>
          </w:p>
        </w:tc>
        <w:tc>
          <w:tcPr>
            <w:tcW w:w="2452" w:type="pct"/>
            <w:shd w:val="clear" w:color="auto" w:fill="auto"/>
            <w:vAlign w:val="center"/>
          </w:tcPr>
          <w:p w14:paraId="516272C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Дружба)</w:t>
            </w:r>
          </w:p>
        </w:tc>
        <w:tc>
          <w:tcPr>
            <w:tcW w:w="600" w:type="pct"/>
            <w:shd w:val="clear" w:color="auto" w:fill="auto"/>
            <w:vAlign w:val="center"/>
          </w:tcPr>
          <w:p w14:paraId="48D9108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A5D0B8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36,97</w:t>
            </w:r>
          </w:p>
        </w:tc>
        <w:tc>
          <w:tcPr>
            <w:tcW w:w="708" w:type="pct"/>
            <w:shd w:val="clear" w:color="auto" w:fill="auto"/>
            <w:vAlign w:val="center"/>
          </w:tcPr>
          <w:p w14:paraId="6E8F074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56,23</w:t>
            </w:r>
          </w:p>
        </w:tc>
      </w:tr>
      <w:tr w:rsidR="00147878" w:rsidRPr="00096C94" w14:paraId="60C17064" w14:textId="77777777" w:rsidTr="00D27753">
        <w:trPr>
          <w:cantSplit/>
          <w:trHeight w:val="58"/>
          <w:jc w:val="center"/>
        </w:trPr>
        <w:tc>
          <w:tcPr>
            <w:tcW w:w="529" w:type="pct"/>
            <w:vMerge/>
            <w:shd w:val="clear" w:color="auto" w:fill="auto"/>
            <w:vAlign w:val="center"/>
          </w:tcPr>
          <w:p w14:paraId="7B2F215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1FE7F8"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512EE0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2429A0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01CA2D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16,72</w:t>
            </w:r>
          </w:p>
        </w:tc>
        <w:tc>
          <w:tcPr>
            <w:tcW w:w="708" w:type="pct"/>
            <w:shd w:val="clear" w:color="auto" w:fill="auto"/>
            <w:vAlign w:val="center"/>
          </w:tcPr>
          <w:p w14:paraId="059FDBD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18,34</w:t>
            </w:r>
          </w:p>
        </w:tc>
      </w:tr>
      <w:tr w:rsidR="00147878" w:rsidRPr="00096C94" w14:paraId="4C46B5E2" w14:textId="77777777" w:rsidTr="00D27753">
        <w:trPr>
          <w:cantSplit/>
          <w:trHeight w:val="58"/>
          <w:jc w:val="center"/>
        </w:trPr>
        <w:tc>
          <w:tcPr>
            <w:tcW w:w="529" w:type="pct"/>
            <w:vMerge/>
            <w:shd w:val="clear" w:color="auto" w:fill="auto"/>
            <w:vAlign w:val="center"/>
          </w:tcPr>
          <w:p w14:paraId="7801896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008BBB"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5FD6D0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64BCB1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16,72</w:t>
            </w:r>
          </w:p>
        </w:tc>
        <w:tc>
          <w:tcPr>
            <w:tcW w:w="708" w:type="pct"/>
            <w:shd w:val="clear" w:color="auto" w:fill="auto"/>
            <w:vAlign w:val="center"/>
          </w:tcPr>
          <w:p w14:paraId="24BB9B6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18,34</w:t>
            </w:r>
          </w:p>
        </w:tc>
      </w:tr>
      <w:tr w:rsidR="00147878" w:rsidRPr="00096C94" w14:paraId="7E12B76D" w14:textId="77777777" w:rsidTr="00D27753">
        <w:trPr>
          <w:cantSplit/>
          <w:trHeight w:val="58"/>
          <w:jc w:val="center"/>
        </w:trPr>
        <w:tc>
          <w:tcPr>
            <w:tcW w:w="529" w:type="pct"/>
            <w:vMerge/>
            <w:shd w:val="clear" w:color="auto" w:fill="auto"/>
            <w:vAlign w:val="center"/>
          </w:tcPr>
          <w:p w14:paraId="4FBC80A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A099E8"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653D09D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1AF253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732A97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1,12</w:t>
            </w:r>
          </w:p>
        </w:tc>
        <w:tc>
          <w:tcPr>
            <w:tcW w:w="708" w:type="pct"/>
            <w:shd w:val="clear" w:color="auto" w:fill="auto"/>
            <w:vAlign w:val="center"/>
          </w:tcPr>
          <w:p w14:paraId="1D9BD3A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1,12</w:t>
            </w:r>
          </w:p>
        </w:tc>
      </w:tr>
      <w:tr w:rsidR="00147878" w:rsidRPr="00096C94" w14:paraId="3AE74E62" w14:textId="77777777" w:rsidTr="00D27753">
        <w:trPr>
          <w:cantSplit/>
          <w:trHeight w:val="58"/>
          <w:jc w:val="center"/>
        </w:trPr>
        <w:tc>
          <w:tcPr>
            <w:tcW w:w="529" w:type="pct"/>
            <w:vMerge/>
            <w:shd w:val="clear" w:color="auto" w:fill="auto"/>
            <w:vAlign w:val="center"/>
          </w:tcPr>
          <w:p w14:paraId="2F13DF0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6041A6"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FC34DE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291680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1,12</w:t>
            </w:r>
          </w:p>
        </w:tc>
        <w:tc>
          <w:tcPr>
            <w:tcW w:w="708" w:type="pct"/>
            <w:shd w:val="clear" w:color="auto" w:fill="auto"/>
            <w:vAlign w:val="center"/>
          </w:tcPr>
          <w:p w14:paraId="2F50696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1,12</w:t>
            </w:r>
          </w:p>
        </w:tc>
      </w:tr>
      <w:tr w:rsidR="00147878" w:rsidRPr="00096C94" w14:paraId="1AC66442" w14:textId="77777777" w:rsidTr="00D27753">
        <w:trPr>
          <w:cantSplit/>
          <w:trHeight w:val="58"/>
          <w:jc w:val="center"/>
        </w:trPr>
        <w:tc>
          <w:tcPr>
            <w:tcW w:w="529" w:type="pct"/>
            <w:vMerge/>
            <w:shd w:val="clear" w:color="auto" w:fill="auto"/>
            <w:vAlign w:val="center"/>
          </w:tcPr>
          <w:p w14:paraId="56B6DC8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36A8C4"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BF547D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BD2A8E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BA66190"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0,01</w:t>
            </w:r>
          </w:p>
        </w:tc>
        <w:tc>
          <w:tcPr>
            <w:tcW w:w="708" w:type="pct"/>
            <w:shd w:val="clear" w:color="auto" w:fill="auto"/>
            <w:vAlign w:val="center"/>
          </w:tcPr>
          <w:p w14:paraId="78F99B43"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0,01</w:t>
            </w:r>
          </w:p>
        </w:tc>
      </w:tr>
      <w:tr w:rsidR="00147878" w:rsidRPr="00096C94" w14:paraId="0C8D92B9" w14:textId="77777777" w:rsidTr="00D27753">
        <w:trPr>
          <w:cantSplit/>
          <w:trHeight w:val="58"/>
          <w:jc w:val="center"/>
        </w:trPr>
        <w:tc>
          <w:tcPr>
            <w:tcW w:w="529" w:type="pct"/>
            <w:vMerge/>
            <w:shd w:val="clear" w:color="auto" w:fill="auto"/>
            <w:vAlign w:val="center"/>
          </w:tcPr>
          <w:p w14:paraId="480108D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ABC601D"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57C0341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39B445B"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0,01</w:t>
            </w:r>
          </w:p>
        </w:tc>
        <w:tc>
          <w:tcPr>
            <w:tcW w:w="708" w:type="pct"/>
            <w:shd w:val="clear" w:color="auto" w:fill="auto"/>
            <w:vAlign w:val="center"/>
          </w:tcPr>
          <w:p w14:paraId="7699FD0B"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0,01</w:t>
            </w:r>
          </w:p>
        </w:tc>
      </w:tr>
      <w:tr w:rsidR="00147878" w:rsidRPr="00096C94" w14:paraId="1347E94A" w14:textId="77777777" w:rsidTr="00D27753">
        <w:trPr>
          <w:cantSplit/>
          <w:trHeight w:val="58"/>
          <w:jc w:val="center"/>
        </w:trPr>
        <w:tc>
          <w:tcPr>
            <w:tcW w:w="529" w:type="pct"/>
            <w:vMerge/>
            <w:shd w:val="clear" w:color="auto" w:fill="auto"/>
            <w:vAlign w:val="center"/>
          </w:tcPr>
          <w:p w14:paraId="2E42834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B2D385"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F696CE9"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A83E71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144F29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4,92</w:t>
            </w:r>
          </w:p>
        </w:tc>
        <w:tc>
          <w:tcPr>
            <w:tcW w:w="708" w:type="pct"/>
            <w:shd w:val="clear" w:color="auto" w:fill="auto"/>
            <w:vAlign w:val="center"/>
          </w:tcPr>
          <w:p w14:paraId="1D1A414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4,91</w:t>
            </w:r>
          </w:p>
        </w:tc>
      </w:tr>
      <w:tr w:rsidR="00147878" w:rsidRPr="00096C94" w14:paraId="43206C0F" w14:textId="77777777" w:rsidTr="00D27753">
        <w:trPr>
          <w:cantSplit/>
          <w:trHeight w:val="58"/>
          <w:jc w:val="center"/>
        </w:trPr>
        <w:tc>
          <w:tcPr>
            <w:tcW w:w="529" w:type="pct"/>
            <w:vMerge/>
            <w:shd w:val="clear" w:color="auto" w:fill="auto"/>
            <w:vAlign w:val="center"/>
          </w:tcPr>
          <w:p w14:paraId="48CD65D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C8DE8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70D5FF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7287EA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4,92</w:t>
            </w:r>
          </w:p>
        </w:tc>
        <w:tc>
          <w:tcPr>
            <w:tcW w:w="708" w:type="pct"/>
            <w:shd w:val="clear" w:color="auto" w:fill="auto"/>
            <w:vAlign w:val="center"/>
          </w:tcPr>
          <w:p w14:paraId="278F64F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4,91</w:t>
            </w:r>
          </w:p>
        </w:tc>
      </w:tr>
      <w:tr w:rsidR="00147878" w:rsidRPr="00096C94" w14:paraId="5F8CBB15" w14:textId="77777777" w:rsidTr="00D27753">
        <w:trPr>
          <w:cantSplit/>
          <w:trHeight w:val="58"/>
          <w:jc w:val="center"/>
        </w:trPr>
        <w:tc>
          <w:tcPr>
            <w:tcW w:w="529" w:type="pct"/>
            <w:vMerge/>
            <w:shd w:val="clear" w:color="auto" w:fill="auto"/>
            <w:vAlign w:val="center"/>
          </w:tcPr>
          <w:p w14:paraId="4DDE549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560EAB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52196CF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475E43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9C123C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3,61</w:t>
            </w:r>
          </w:p>
        </w:tc>
        <w:tc>
          <w:tcPr>
            <w:tcW w:w="708" w:type="pct"/>
            <w:shd w:val="clear" w:color="auto" w:fill="auto"/>
            <w:vAlign w:val="center"/>
          </w:tcPr>
          <w:p w14:paraId="7186E85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21,24</w:t>
            </w:r>
          </w:p>
        </w:tc>
      </w:tr>
      <w:tr w:rsidR="00147878" w:rsidRPr="00096C94" w14:paraId="786CCE78" w14:textId="77777777" w:rsidTr="00D27753">
        <w:trPr>
          <w:cantSplit/>
          <w:trHeight w:val="58"/>
          <w:jc w:val="center"/>
        </w:trPr>
        <w:tc>
          <w:tcPr>
            <w:tcW w:w="529" w:type="pct"/>
            <w:vMerge/>
            <w:shd w:val="clear" w:color="auto" w:fill="auto"/>
            <w:vAlign w:val="center"/>
          </w:tcPr>
          <w:p w14:paraId="34F1EE2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4AC3C8"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F45B98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0EB6323"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3,61</w:t>
            </w:r>
          </w:p>
        </w:tc>
        <w:tc>
          <w:tcPr>
            <w:tcW w:w="708" w:type="pct"/>
            <w:shd w:val="clear" w:color="auto" w:fill="auto"/>
            <w:vAlign w:val="center"/>
          </w:tcPr>
          <w:p w14:paraId="6146E93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21,24</w:t>
            </w:r>
          </w:p>
        </w:tc>
      </w:tr>
      <w:tr w:rsidR="00147878" w:rsidRPr="00096C94" w14:paraId="03066DD6" w14:textId="77777777" w:rsidTr="00D27753">
        <w:trPr>
          <w:cantSplit/>
          <w:trHeight w:val="58"/>
          <w:jc w:val="center"/>
        </w:trPr>
        <w:tc>
          <w:tcPr>
            <w:tcW w:w="529" w:type="pct"/>
            <w:vMerge/>
            <w:shd w:val="clear" w:color="auto" w:fill="auto"/>
            <w:vAlign w:val="center"/>
          </w:tcPr>
          <w:p w14:paraId="0139DCD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3D8DDE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51C66FB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4B8A1A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A1F321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10,61</w:t>
            </w:r>
          </w:p>
        </w:tc>
        <w:tc>
          <w:tcPr>
            <w:tcW w:w="708" w:type="pct"/>
            <w:shd w:val="clear" w:color="auto" w:fill="auto"/>
            <w:vAlign w:val="center"/>
          </w:tcPr>
          <w:p w14:paraId="19D1070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10,61</w:t>
            </w:r>
          </w:p>
        </w:tc>
      </w:tr>
      <w:tr w:rsidR="00147878" w:rsidRPr="00096C94" w14:paraId="0752D21B" w14:textId="77777777" w:rsidTr="00D27753">
        <w:trPr>
          <w:cantSplit/>
          <w:trHeight w:val="58"/>
          <w:jc w:val="center"/>
        </w:trPr>
        <w:tc>
          <w:tcPr>
            <w:tcW w:w="529" w:type="pct"/>
            <w:vMerge/>
            <w:shd w:val="clear" w:color="auto" w:fill="auto"/>
            <w:vAlign w:val="center"/>
          </w:tcPr>
          <w:p w14:paraId="28B04E4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EB71791"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210FDB2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8568FC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4,40</w:t>
            </w:r>
          </w:p>
        </w:tc>
        <w:tc>
          <w:tcPr>
            <w:tcW w:w="708" w:type="pct"/>
            <w:shd w:val="clear" w:color="auto" w:fill="auto"/>
            <w:vAlign w:val="center"/>
          </w:tcPr>
          <w:p w14:paraId="2BD78D4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4,40</w:t>
            </w:r>
          </w:p>
        </w:tc>
      </w:tr>
      <w:tr w:rsidR="00147878" w:rsidRPr="00096C94" w14:paraId="58E0FAC0" w14:textId="77777777" w:rsidTr="00D27753">
        <w:trPr>
          <w:cantSplit/>
          <w:trHeight w:val="58"/>
          <w:jc w:val="center"/>
        </w:trPr>
        <w:tc>
          <w:tcPr>
            <w:tcW w:w="529" w:type="pct"/>
            <w:vMerge/>
            <w:shd w:val="clear" w:color="auto" w:fill="auto"/>
            <w:vAlign w:val="center"/>
          </w:tcPr>
          <w:p w14:paraId="0F5300F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E58F58B"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5D0D25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721ABAC" w14:textId="77777777" w:rsidR="00147878" w:rsidRPr="00096C94" w:rsidRDefault="00147878" w:rsidP="00D27753">
            <w:pPr>
              <w:jc w:val="right"/>
              <w:rPr>
                <w:rFonts w:ascii="Arial Narrow" w:hAnsi="Arial Narrow"/>
                <w:color w:val="auto"/>
              </w:rPr>
            </w:pPr>
            <w:r w:rsidRPr="00096C94">
              <w:rPr>
                <w:rFonts w:ascii="Arial Narrow" w:hAnsi="Arial Narrow"/>
                <w:color w:val="auto"/>
              </w:rPr>
              <w:t>6,21</w:t>
            </w:r>
          </w:p>
        </w:tc>
        <w:tc>
          <w:tcPr>
            <w:tcW w:w="708" w:type="pct"/>
            <w:shd w:val="clear" w:color="auto" w:fill="auto"/>
            <w:vAlign w:val="center"/>
          </w:tcPr>
          <w:p w14:paraId="51C3A014" w14:textId="77777777" w:rsidR="00147878" w:rsidRPr="00096C94" w:rsidRDefault="00147878" w:rsidP="00D27753">
            <w:pPr>
              <w:jc w:val="right"/>
              <w:rPr>
                <w:rFonts w:ascii="Arial Narrow" w:hAnsi="Arial Narrow"/>
                <w:color w:val="auto"/>
              </w:rPr>
            </w:pPr>
            <w:r w:rsidRPr="00096C94">
              <w:rPr>
                <w:rFonts w:ascii="Arial Narrow" w:hAnsi="Arial Narrow"/>
                <w:color w:val="auto"/>
              </w:rPr>
              <w:t>6,21</w:t>
            </w:r>
          </w:p>
        </w:tc>
      </w:tr>
      <w:tr w:rsidR="00147878" w:rsidRPr="00096C94" w14:paraId="12932BAC" w14:textId="77777777" w:rsidTr="00D27753">
        <w:trPr>
          <w:cantSplit/>
          <w:trHeight w:val="58"/>
          <w:jc w:val="center"/>
        </w:trPr>
        <w:tc>
          <w:tcPr>
            <w:tcW w:w="5000" w:type="pct"/>
            <w:gridSpan w:val="5"/>
            <w:shd w:val="clear" w:color="auto" w:fill="auto"/>
            <w:vAlign w:val="center"/>
          </w:tcPr>
          <w:p w14:paraId="4A008FA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Заречный</w:t>
            </w:r>
          </w:p>
        </w:tc>
      </w:tr>
      <w:tr w:rsidR="00147878" w:rsidRPr="00096C94" w14:paraId="1D14F5F6" w14:textId="77777777" w:rsidTr="00D27753">
        <w:trPr>
          <w:cantSplit/>
          <w:trHeight w:val="58"/>
          <w:jc w:val="center"/>
        </w:trPr>
        <w:tc>
          <w:tcPr>
            <w:tcW w:w="529" w:type="pct"/>
            <w:shd w:val="clear" w:color="auto" w:fill="auto"/>
            <w:vAlign w:val="center"/>
          </w:tcPr>
          <w:p w14:paraId="32FF159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EEC0CD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40B626F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700CF4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131,43</w:t>
            </w:r>
          </w:p>
        </w:tc>
        <w:tc>
          <w:tcPr>
            <w:tcW w:w="708" w:type="pct"/>
            <w:shd w:val="clear" w:color="auto" w:fill="auto"/>
            <w:vAlign w:val="center"/>
          </w:tcPr>
          <w:p w14:paraId="651CCDE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110,17</w:t>
            </w:r>
          </w:p>
        </w:tc>
      </w:tr>
      <w:tr w:rsidR="00147878" w:rsidRPr="00096C94" w14:paraId="444D7948" w14:textId="77777777" w:rsidTr="00D27753">
        <w:trPr>
          <w:cantSplit/>
          <w:trHeight w:val="58"/>
          <w:jc w:val="center"/>
        </w:trPr>
        <w:tc>
          <w:tcPr>
            <w:tcW w:w="529" w:type="pct"/>
            <w:vMerge w:val="restart"/>
            <w:shd w:val="clear" w:color="auto" w:fill="auto"/>
            <w:vAlign w:val="center"/>
          </w:tcPr>
          <w:p w14:paraId="482C915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1.13</w:t>
            </w:r>
          </w:p>
        </w:tc>
        <w:tc>
          <w:tcPr>
            <w:tcW w:w="2452" w:type="pct"/>
            <w:shd w:val="clear" w:color="auto" w:fill="auto"/>
            <w:vAlign w:val="center"/>
          </w:tcPr>
          <w:p w14:paraId="70CFBE0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Заречного)</w:t>
            </w:r>
          </w:p>
        </w:tc>
        <w:tc>
          <w:tcPr>
            <w:tcW w:w="600" w:type="pct"/>
            <w:shd w:val="clear" w:color="auto" w:fill="auto"/>
            <w:vAlign w:val="center"/>
          </w:tcPr>
          <w:p w14:paraId="6CBAA23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EEEA38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131,43</w:t>
            </w:r>
          </w:p>
        </w:tc>
        <w:tc>
          <w:tcPr>
            <w:tcW w:w="708" w:type="pct"/>
            <w:shd w:val="clear" w:color="auto" w:fill="auto"/>
            <w:vAlign w:val="center"/>
          </w:tcPr>
          <w:p w14:paraId="3405244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110,17</w:t>
            </w:r>
          </w:p>
        </w:tc>
      </w:tr>
      <w:tr w:rsidR="00147878" w:rsidRPr="00096C94" w14:paraId="5C5795AF" w14:textId="77777777" w:rsidTr="00D27753">
        <w:trPr>
          <w:cantSplit/>
          <w:trHeight w:val="58"/>
          <w:jc w:val="center"/>
        </w:trPr>
        <w:tc>
          <w:tcPr>
            <w:tcW w:w="529" w:type="pct"/>
            <w:vMerge/>
            <w:shd w:val="clear" w:color="auto" w:fill="auto"/>
            <w:vAlign w:val="center"/>
          </w:tcPr>
          <w:p w14:paraId="6B328F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BA109B"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61BD1D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44EF70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467CF6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30,31</w:t>
            </w:r>
          </w:p>
        </w:tc>
        <w:tc>
          <w:tcPr>
            <w:tcW w:w="708" w:type="pct"/>
            <w:shd w:val="clear" w:color="auto" w:fill="auto"/>
            <w:vAlign w:val="center"/>
          </w:tcPr>
          <w:p w14:paraId="5D8BEED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29,87</w:t>
            </w:r>
          </w:p>
        </w:tc>
      </w:tr>
      <w:tr w:rsidR="00147878" w:rsidRPr="00096C94" w14:paraId="4B431AEC" w14:textId="77777777" w:rsidTr="00D27753">
        <w:trPr>
          <w:cantSplit/>
          <w:trHeight w:val="58"/>
          <w:jc w:val="center"/>
        </w:trPr>
        <w:tc>
          <w:tcPr>
            <w:tcW w:w="529" w:type="pct"/>
            <w:vMerge/>
            <w:shd w:val="clear" w:color="auto" w:fill="auto"/>
            <w:vAlign w:val="center"/>
          </w:tcPr>
          <w:p w14:paraId="27164F0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E20A45"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03B0CD4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0C049A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30,31</w:t>
            </w:r>
          </w:p>
        </w:tc>
        <w:tc>
          <w:tcPr>
            <w:tcW w:w="708" w:type="pct"/>
            <w:shd w:val="clear" w:color="auto" w:fill="auto"/>
            <w:vAlign w:val="center"/>
          </w:tcPr>
          <w:p w14:paraId="5BD6673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29,87</w:t>
            </w:r>
          </w:p>
        </w:tc>
      </w:tr>
      <w:tr w:rsidR="00147878" w:rsidRPr="00096C94" w14:paraId="4E10F088" w14:textId="77777777" w:rsidTr="00D27753">
        <w:trPr>
          <w:cantSplit/>
          <w:trHeight w:val="58"/>
          <w:jc w:val="center"/>
        </w:trPr>
        <w:tc>
          <w:tcPr>
            <w:tcW w:w="529" w:type="pct"/>
            <w:vMerge/>
            <w:shd w:val="clear" w:color="auto" w:fill="auto"/>
            <w:vAlign w:val="center"/>
          </w:tcPr>
          <w:p w14:paraId="686CBD6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EABFBCE"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16E7D55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6EF693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9A3D57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0,54</w:t>
            </w:r>
          </w:p>
        </w:tc>
        <w:tc>
          <w:tcPr>
            <w:tcW w:w="708" w:type="pct"/>
            <w:shd w:val="clear" w:color="auto" w:fill="auto"/>
            <w:vAlign w:val="center"/>
          </w:tcPr>
          <w:p w14:paraId="5D42284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0,83</w:t>
            </w:r>
          </w:p>
        </w:tc>
      </w:tr>
      <w:tr w:rsidR="00147878" w:rsidRPr="00096C94" w14:paraId="183E64CB" w14:textId="77777777" w:rsidTr="00D27753">
        <w:trPr>
          <w:cantSplit/>
          <w:trHeight w:val="58"/>
          <w:jc w:val="center"/>
        </w:trPr>
        <w:tc>
          <w:tcPr>
            <w:tcW w:w="529" w:type="pct"/>
            <w:vMerge/>
            <w:shd w:val="clear" w:color="auto" w:fill="auto"/>
            <w:vAlign w:val="center"/>
          </w:tcPr>
          <w:p w14:paraId="7AE8741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BA524C"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0F4137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E9A83C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0,08</w:t>
            </w:r>
          </w:p>
        </w:tc>
        <w:tc>
          <w:tcPr>
            <w:tcW w:w="708" w:type="pct"/>
            <w:shd w:val="clear" w:color="auto" w:fill="auto"/>
            <w:vAlign w:val="center"/>
          </w:tcPr>
          <w:p w14:paraId="78BD7BA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0,37</w:t>
            </w:r>
          </w:p>
        </w:tc>
      </w:tr>
      <w:tr w:rsidR="00147878" w:rsidRPr="00096C94" w14:paraId="6767650E" w14:textId="77777777" w:rsidTr="00D27753">
        <w:trPr>
          <w:cantSplit/>
          <w:trHeight w:val="58"/>
          <w:jc w:val="center"/>
        </w:trPr>
        <w:tc>
          <w:tcPr>
            <w:tcW w:w="529" w:type="pct"/>
            <w:vMerge/>
            <w:shd w:val="clear" w:color="auto" w:fill="auto"/>
            <w:vAlign w:val="center"/>
          </w:tcPr>
          <w:p w14:paraId="2CAD7FD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70D0DA8"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6AD1974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5A4A5C8" w14:textId="77777777" w:rsidR="00147878" w:rsidRPr="00096C94" w:rsidRDefault="00147878" w:rsidP="00D27753">
            <w:pPr>
              <w:jc w:val="right"/>
              <w:rPr>
                <w:rFonts w:ascii="Arial Narrow" w:hAnsi="Arial Narrow"/>
                <w:color w:val="auto"/>
              </w:rPr>
            </w:pPr>
            <w:r w:rsidRPr="00096C94">
              <w:rPr>
                <w:rFonts w:ascii="Arial Narrow" w:hAnsi="Arial Narrow"/>
                <w:color w:val="auto"/>
              </w:rPr>
              <w:t>0,46</w:t>
            </w:r>
          </w:p>
        </w:tc>
        <w:tc>
          <w:tcPr>
            <w:tcW w:w="708" w:type="pct"/>
            <w:shd w:val="clear" w:color="auto" w:fill="auto"/>
            <w:vAlign w:val="center"/>
          </w:tcPr>
          <w:p w14:paraId="1878A53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0,46</w:t>
            </w:r>
          </w:p>
        </w:tc>
      </w:tr>
      <w:tr w:rsidR="00147878" w:rsidRPr="00096C94" w14:paraId="1C7D38FA" w14:textId="77777777" w:rsidTr="00D27753">
        <w:trPr>
          <w:cantSplit/>
          <w:trHeight w:val="58"/>
          <w:jc w:val="center"/>
        </w:trPr>
        <w:tc>
          <w:tcPr>
            <w:tcW w:w="529" w:type="pct"/>
            <w:vMerge/>
            <w:shd w:val="clear" w:color="auto" w:fill="auto"/>
            <w:vAlign w:val="center"/>
          </w:tcPr>
          <w:p w14:paraId="049CB2C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82B32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5320214E"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2AA9F6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6B11140"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0,28</w:t>
            </w:r>
          </w:p>
        </w:tc>
        <w:tc>
          <w:tcPr>
            <w:tcW w:w="708" w:type="pct"/>
            <w:shd w:val="clear" w:color="auto" w:fill="auto"/>
            <w:vAlign w:val="center"/>
          </w:tcPr>
          <w:p w14:paraId="41EF82E4"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0,26</w:t>
            </w:r>
          </w:p>
        </w:tc>
      </w:tr>
      <w:tr w:rsidR="00147878" w:rsidRPr="00096C94" w14:paraId="7FA9EB13" w14:textId="77777777" w:rsidTr="00D27753">
        <w:trPr>
          <w:cantSplit/>
          <w:trHeight w:val="58"/>
          <w:jc w:val="center"/>
        </w:trPr>
        <w:tc>
          <w:tcPr>
            <w:tcW w:w="529" w:type="pct"/>
            <w:vMerge/>
            <w:shd w:val="clear" w:color="auto" w:fill="auto"/>
            <w:vAlign w:val="center"/>
          </w:tcPr>
          <w:p w14:paraId="0AFF81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71C9073"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6DDE3D8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1EB5544"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0,28</w:t>
            </w:r>
          </w:p>
        </w:tc>
        <w:tc>
          <w:tcPr>
            <w:tcW w:w="708" w:type="pct"/>
            <w:shd w:val="clear" w:color="auto" w:fill="auto"/>
            <w:vAlign w:val="center"/>
          </w:tcPr>
          <w:p w14:paraId="3C32B080"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0,26</w:t>
            </w:r>
          </w:p>
        </w:tc>
      </w:tr>
      <w:tr w:rsidR="00147878" w:rsidRPr="00096C94" w14:paraId="15104593" w14:textId="77777777" w:rsidTr="00D27753">
        <w:trPr>
          <w:cantSplit/>
          <w:trHeight w:val="58"/>
          <w:jc w:val="center"/>
        </w:trPr>
        <w:tc>
          <w:tcPr>
            <w:tcW w:w="529" w:type="pct"/>
            <w:vMerge/>
            <w:shd w:val="clear" w:color="auto" w:fill="auto"/>
            <w:vAlign w:val="center"/>
          </w:tcPr>
          <w:p w14:paraId="34AC412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4D05D5"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8E595D8"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AB254A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666C56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11,30</w:t>
            </w:r>
          </w:p>
        </w:tc>
        <w:tc>
          <w:tcPr>
            <w:tcW w:w="708" w:type="pct"/>
            <w:shd w:val="clear" w:color="auto" w:fill="auto"/>
            <w:vAlign w:val="center"/>
          </w:tcPr>
          <w:p w14:paraId="4FAF59A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7,54</w:t>
            </w:r>
          </w:p>
        </w:tc>
      </w:tr>
      <w:tr w:rsidR="00147878" w:rsidRPr="00096C94" w14:paraId="35A452C7" w14:textId="77777777" w:rsidTr="00D27753">
        <w:trPr>
          <w:cantSplit/>
          <w:trHeight w:val="58"/>
          <w:jc w:val="center"/>
        </w:trPr>
        <w:tc>
          <w:tcPr>
            <w:tcW w:w="529" w:type="pct"/>
            <w:vMerge/>
            <w:shd w:val="clear" w:color="auto" w:fill="auto"/>
            <w:vAlign w:val="center"/>
          </w:tcPr>
          <w:p w14:paraId="2C49D85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7FC72F2"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1AD2676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4D500A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11,30</w:t>
            </w:r>
          </w:p>
        </w:tc>
        <w:tc>
          <w:tcPr>
            <w:tcW w:w="708" w:type="pct"/>
            <w:shd w:val="clear" w:color="auto" w:fill="auto"/>
            <w:vAlign w:val="center"/>
          </w:tcPr>
          <w:p w14:paraId="4A86EFA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7,54</w:t>
            </w:r>
          </w:p>
        </w:tc>
      </w:tr>
      <w:tr w:rsidR="00147878" w:rsidRPr="00096C94" w14:paraId="08997BDE" w14:textId="77777777" w:rsidTr="00D27753">
        <w:trPr>
          <w:cantSplit/>
          <w:trHeight w:val="58"/>
          <w:jc w:val="center"/>
        </w:trPr>
        <w:tc>
          <w:tcPr>
            <w:tcW w:w="529" w:type="pct"/>
            <w:vMerge/>
            <w:shd w:val="clear" w:color="auto" w:fill="auto"/>
            <w:vAlign w:val="center"/>
          </w:tcPr>
          <w:p w14:paraId="7C085AD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927719"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8EFD78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42BD03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FDF0813"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25,55</w:t>
            </w:r>
          </w:p>
        </w:tc>
        <w:tc>
          <w:tcPr>
            <w:tcW w:w="708" w:type="pct"/>
            <w:shd w:val="clear" w:color="auto" w:fill="auto"/>
            <w:vAlign w:val="center"/>
          </w:tcPr>
          <w:p w14:paraId="6A4588A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50,23</w:t>
            </w:r>
          </w:p>
        </w:tc>
      </w:tr>
      <w:tr w:rsidR="00147878" w:rsidRPr="00096C94" w14:paraId="6E15B2F4" w14:textId="77777777" w:rsidTr="00D27753">
        <w:trPr>
          <w:cantSplit/>
          <w:trHeight w:val="58"/>
          <w:jc w:val="center"/>
        </w:trPr>
        <w:tc>
          <w:tcPr>
            <w:tcW w:w="529" w:type="pct"/>
            <w:vMerge/>
            <w:shd w:val="clear" w:color="auto" w:fill="auto"/>
            <w:vAlign w:val="center"/>
          </w:tcPr>
          <w:p w14:paraId="0331A26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303072"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2DBF55E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04ED975" w14:textId="77777777" w:rsidR="00147878" w:rsidRPr="00096C94" w:rsidRDefault="00147878" w:rsidP="00D27753">
            <w:pPr>
              <w:jc w:val="right"/>
              <w:rPr>
                <w:rFonts w:ascii="Arial Narrow" w:hAnsi="Arial Narrow" w:cs="Calibri"/>
                <w:b/>
                <w:bCs/>
                <w:color w:val="000000"/>
              </w:rPr>
            </w:pPr>
            <w:r w:rsidRPr="00096C94">
              <w:rPr>
                <w:rFonts w:ascii="Arial Narrow" w:hAnsi="Arial Narrow" w:cs="Calibri"/>
                <w:color w:val="000000"/>
              </w:rPr>
              <w:t>17,35</w:t>
            </w:r>
          </w:p>
        </w:tc>
        <w:tc>
          <w:tcPr>
            <w:tcW w:w="708" w:type="pct"/>
            <w:shd w:val="clear" w:color="auto" w:fill="auto"/>
            <w:vAlign w:val="center"/>
          </w:tcPr>
          <w:p w14:paraId="0BF917E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42,03</w:t>
            </w:r>
          </w:p>
        </w:tc>
      </w:tr>
      <w:tr w:rsidR="00147878" w:rsidRPr="00096C94" w14:paraId="625F034A" w14:textId="77777777" w:rsidTr="00D27753">
        <w:trPr>
          <w:cantSplit/>
          <w:trHeight w:val="58"/>
          <w:jc w:val="center"/>
        </w:trPr>
        <w:tc>
          <w:tcPr>
            <w:tcW w:w="529" w:type="pct"/>
            <w:vMerge/>
            <w:shd w:val="clear" w:color="auto" w:fill="auto"/>
            <w:vAlign w:val="center"/>
          </w:tcPr>
          <w:p w14:paraId="517F3EE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9C7B3C"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3306E7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40976A9" w14:textId="77777777" w:rsidR="00147878" w:rsidRPr="00096C94" w:rsidRDefault="00147878" w:rsidP="00D27753">
            <w:pPr>
              <w:jc w:val="right"/>
              <w:rPr>
                <w:rFonts w:ascii="Arial Narrow" w:hAnsi="Arial Narrow" w:cs="Calibri"/>
                <w:color w:val="000000"/>
              </w:rPr>
            </w:pPr>
            <w:r w:rsidRPr="00096C94">
              <w:rPr>
                <w:rFonts w:ascii="Arial Narrow" w:hAnsi="Arial Narrow" w:cs="Calibri"/>
                <w:color w:val="000000"/>
              </w:rPr>
              <w:t>8,20</w:t>
            </w:r>
          </w:p>
        </w:tc>
        <w:tc>
          <w:tcPr>
            <w:tcW w:w="708" w:type="pct"/>
            <w:shd w:val="clear" w:color="auto" w:fill="auto"/>
            <w:vAlign w:val="center"/>
          </w:tcPr>
          <w:p w14:paraId="4A19FF2B" w14:textId="77777777" w:rsidR="00147878" w:rsidRPr="00096C94" w:rsidRDefault="00147878" w:rsidP="00D27753">
            <w:pPr>
              <w:jc w:val="right"/>
              <w:rPr>
                <w:rFonts w:ascii="Arial Narrow" w:hAnsi="Arial Narrow"/>
                <w:color w:val="auto"/>
              </w:rPr>
            </w:pPr>
            <w:r w:rsidRPr="00096C94">
              <w:rPr>
                <w:rFonts w:ascii="Arial Narrow" w:hAnsi="Arial Narrow"/>
                <w:color w:val="auto"/>
              </w:rPr>
              <w:t>8,20</w:t>
            </w:r>
          </w:p>
        </w:tc>
      </w:tr>
      <w:tr w:rsidR="00147878" w:rsidRPr="00096C94" w14:paraId="61F9A6F2" w14:textId="77777777" w:rsidTr="00D27753">
        <w:trPr>
          <w:cantSplit/>
          <w:trHeight w:val="58"/>
          <w:jc w:val="center"/>
        </w:trPr>
        <w:tc>
          <w:tcPr>
            <w:tcW w:w="529" w:type="pct"/>
            <w:vMerge/>
            <w:shd w:val="clear" w:color="auto" w:fill="auto"/>
            <w:vAlign w:val="center"/>
          </w:tcPr>
          <w:p w14:paraId="720E129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0EBE321"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14752C5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E33377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E47221" w14:textId="77777777" w:rsidR="00147878" w:rsidRPr="00096C94" w:rsidRDefault="00147878" w:rsidP="00D27753">
            <w:pPr>
              <w:jc w:val="right"/>
              <w:rPr>
                <w:rFonts w:ascii="Arial Narrow" w:hAnsi="Arial Narrow" w:cs="Calibri"/>
                <w:color w:val="000000"/>
              </w:rPr>
            </w:pPr>
            <w:r w:rsidRPr="00096C94">
              <w:rPr>
                <w:rFonts w:ascii="Arial Narrow" w:hAnsi="Arial Narrow"/>
                <w:b/>
                <w:color w:val="auto"/>
              </w:rPr>
              <w:t>63,45</w:t>
            </w:r>
          </w:p>
        </w:tc>
        <w:tc>
          <w:tcPr>
            <w:tcW w:w="708" w:type="pct"/>
            <w:shd w:val="clear" w:color="auto" w:fill="auto"/>
            <w:vAlign w:val="center"/>
          </w:tcPr>
          <w:p w14:paraId="7FFB2CF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21,44</w:t>
            </w:r>
          </w:p>
        </w:tc>
      </w:tr>
      <w:tr w:rsidR="00147878" w:rsidRPr="00096C94" w14:paraId="23EE4EDF" w14:textId="77777777" w:rsidTr="00D27753">
        <w:trPr>
          <w:cantSplit/>
          <w:trHeight w:val="58"/>
          <w:jc w:val="center"/>
        </w:trPr>
        <w:tc>
          <w:tcPr>
            <w:tcW w:w="529" w:type="pct"/>
            <w:vMerge/>
            <w:shd w:val="clear" w:color="auto" w:fill="auto"/>
            <w:vAlign w:val="center"/>
          </w:tcPr>
          <w:p w14:paraId="4186853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0B1F0D0"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2570473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F69A34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62,60</w:t>
            </w:r>
          </w:p>
        </w:tc>
        <w:tc>
          <w:tcPr>
            <w:tcW w:w="708" w:type="pct"/>
            <w:shd w:val="clear" w:color="auto" w:fill="auto"/>
            <w:vAlign w:val="center"/>
          </w:tcPr>
          <w:p w14:paraId="72AAF7B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18,55</w:t>
            </w:r>
          </w:p>
        </w:tc>
      </w:tr>
      <w:tr w:rsidR="00147878" w:rsidRPr="00096C94" w14:paraId="446F2EEE" w14:textId="77777777" w:rsidTr="00D27753">
        <w:trPr>
          <w:cantSplit/>
          <w:trHeight w:val="58"/>
          <w:jc w:val="center"/>
        </w:trPr>
        <w:tc>
          <w:tcPr>
            <w:tcW w:w="529" w:type="pct"/>
            <w:vMerge/>
            <w:shd w:val="clear" w:color="auto" w:fill="auto"/>
            <w:vAlign w:val="center"/>
          </w:tcPr>
          <w:p w14:paraId="085492C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8EFCD6"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1B8667D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E4ABBF6"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0,85</w:t>
            </w:r>
          </w:p>
        </w:tc>
        <w:tc>
          <w:tcPr>
            <w:tcW w:w="708" w:type="pct"/>
            <w:shd w:val="clear" w:color="auto" w:fill="auto"/>
            <w:vAlign w:val="center"/>
          </w:tcPr>
          <w:p w14:paraId="641994D2"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2,89</w:t>
            </w:r>
          </w:p>
        </w:tc>
      </w:tr>
      <w:tr w:rsidR="00147878" w:rsidRPr="00096C94" w14:paraId="510D3398" w14:textId="77777777" w:rsidTr="00D27753">
        <w:trPr>
          <w:cantSplit/>
          <w:trHeight w:val="58"/>
          <w:jc w:val="center"/>
        </w:trPr>
        <w:tc>
          <w:tcPr>
            <w:tcW w:w="5000" w:type="pct"/>
            <w:gridSpan w:val="5"/>
            <w:shd w:val="clear" w:color="auto" w:fill="auto"/>
            <w:vAlign w:val="center"/>
          </w:tcPr>
          <w:p w14:paraId="786836DA" w14:textId="77777777" w:rsidR="00147878" w:rsidRPr="00096C94" w:rsidRDefault="00147878" w:rsidP="00D27753">
            <w:pPr>
              <w:jc w:val="center"/>
              <w:rPr>
                <w:rFonts w:ascii="Arial Narrow" w:hAnsi="Arial Narrow" w:cs="Calibri"/>
                <w:color w:val="000000"/>
                <w:sz w:val="22"/>
                <w:szCs w:val="22"/>
              </w:rPr>
            </w:pPr>
            <w:r w:rsidRPr="00096C94">
              <w:rPr>
                <w:rFonts w:ascii="Arial Narrow" w:hAnsi="Arial Narrow"/>
                <w:b/>
                <w:color w:val="auto"/>
              </w:rPr>
              <w:t>ст-ца Кармалиновская</w:t>
            </w:r>
          </w:p>
        </w:tc>
      </w:tr>
      <w:tr w:rsidR="00147878" w:rsidRPr="00096C94" w14:paraId="219AA2B2" w14:textId="77777777" w:rsidTr="00D27753">
        <w:trPr>
          <w:cantSplit/>
          <w:trHeight w:val="58"/>
          <w:jc w:val="center"/>
        </w:trPr>
        <w:tc>
          <w:tcPr>
            <w:tcW w:w="529" w:type="pct"/>
            <w:shd w:val="clear" w:color="auto" w:fill="auto"/>
            <w:vAlign w:val="center"/>
          </w:tcPr>
          <w:p w14:paraId="0281255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831DC7"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41A2F9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BA08B9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503,34</w:t>
            </w:r>
          </w:p>
        </w:tc>
        <w:tc>
          <w:tcPr>
            <w:tcW w:w="708" w:type="pct"/>
            <w:shd w:val="clear" w:color="auto" w:fill="auto"/>
            <w:vAlign w:val="center"/>
          </w:tcPr>
          <w:p w14:paraId="29183AF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614,21</w:t>
            </w:r>
          </w:p>
        </w:tc>
      </w:tr>
      <w:tr w:rsidR="00147878" w:rsidRPr="00096C94" w14:paraId="5C4AEF07" w14:textId="77777777" w:rsidTr="00D27753">
        <w:trPr>
          <w:cantSplit/>
          <w:trHeight w:val="58"/>
          <w:jc w:val="center"/>
        </w:trPr>
        <w:tc>
          <w:tcPr>
            <w:tcW w:w="529" w:type="pct"/>
            <w:vMerge w:val="restart"/>
            <w:shd w:val="clear" w:color="auto" w:fill="auto"/>
            <w:vAlign w:val="center"/>
          </w:tcPr>
          <w:p w14:paraId="44604A6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1.14</w:t>
            </w:r>
          </w:p>
        </w:tc>
        <w:tc>
          <w:tcPr>
            <w:tcW w:w="2452" w:type="pct"/>
            <w:shd w:val="clear" w:color="auto" w:fill="auto"/>
            <w:vAlign w:val="center"/>
          </w:tcPr>
          <w:p w14:paraId="3D130CB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ст-ца Кармалиновской)</w:t>
            </w:r>
          </w:p>
        </w:tc>
        <w:tc>
          <w:tcPr>
            <w:tcW w:w="600" w:type="pct"/>
            <w:shd w:val="clear" w:color="auto" w:fill="auto"/>
            <w:vAlign w:val="center"/>
          </w:tcPr>
          <w:p w14:paraId="1EDA896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0D67A4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503,34</w:t>
            </w:r>
          </w:p>
        </w:tc>
        <w:tc>
          <w:tcPr>
            <w:tcW w:w="708" w:type="pct"/>
            <w:shd w:val="clear" w:color="auto" w:fill="auto"/>
            <w:vAlign w:val="center"/>
          </w:tcPr>
          <w:p w14:paraId="7F1ED12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614,21</w:t>
            </w:r>
          </w:p>
        </w:tc>
      </w:tr>
      <w:tr w:rsidR="00147878" w:rsidRPr="00096C94" w14:paraId="669B0099" w14:textId="77777777" w:rsidTr="00D27753">
        <w:trPr>
          <w:cantSplit/>
          <w:trHeight w:val="58"/>
          <w:jc w:val="center"/>
        </w:trPr>
        <w:tc>
          <w:tcPr>
            <w:tcW w:w="529" w:type="pct"/>
            <w:vMerge/>
            <w:shd w:val="clear" w:color="auto" w:fill="auto"/>
            <w:vAlign w:val="center"/>
          </w:tcPr>
          <w:p w14:paraId="41C0D75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E12828C"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4726E91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AC8BB9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1D2994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288,86</w:t>
            </w:r>
          </w:p>
        </w:tc>
        <w:tc>
          <w:tcPr>
            <w:tcW w:w="708" w:type="pct"/>
            <w:shd w:val="clear" w:color="auto" w:fill="auto"/>
            <w:vAlign w:val="center"/>
          </w:tcPr>
          <w:p w14:paraId="4750174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287,86</w:t>
            </w:r>
          </w:p>
        </w:tc>
      </w:tr>
      <w:tr w:rsidR="00147878" w:rsidRPr="00096C94" w14:paraId="6F33B22B" w14:textId="77777777" w:rsidTr="00D27753">
        <w:trPr>
          <w:cantSplit/>
          <w:trHeight w:val="58"/>
          <w:jc w:val="center"/>
        </w:trPr>
        <w:tc>
          <w:tcPr>
            <w:tcW w:w="529" w:type="pct"/>
            <w:vMerge/>
            <w:shd w:val="clear" w:color="auto" w:fill="auto"/>
            <w:vAlign w:val="center"/>
          </w:tcPr>
          <w:p w14:paraId="6372D1A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6E31A30"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17087B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5126C7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288,86</w:t>
            </w:r>
          </w:p>
        </w:tc>
        <w:tc>
          <w:tcPr>
            <w:tcW w:w="708" w:type="pct"/>
            <w:shd w:val="clear" w:color="auto" w:fill="auto"/>
            <w:vAlign w:val="center"/>
          </w:tcPr>
          <w:p w14:paraId="4ED8D36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287,86</w:t>
            </w:r>
          </w:p>
        </w:tc>
      </w:tr>
      <w:tr w:rsidR="00147878" w:rsidRPr="00096C94" w14:paraId="4786EBA0" w14:textId="77777777" w:rsidTr="00D27753">
        <w:trPr>
          <w:cantSplit/>
          <w:trHeight w:val="58"/>
          <w:jc w:val="center"/>
        </w:trPr>
        <w:tc>
          <w:tcPr>
            <w:tcW w:w="529" w:type="pct"/>
            <w:vMerge/>
            <w:shd w:val="clear" w:color="auto" w:fill="auto"/>
            <w:vAlign w:val="center"/>
          </w:tcPr>
          <w:p w14:paraId="2D4716F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B4867E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43C6096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F63155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735DC6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8,68</w:t>
            </w:r>
          </w:p>
        </w:tc>
        <w:tc>
          <w:tcPr>
            <w:tcW w:w="708" w:type="pct"/>
            <w:shd w:val="clear" w:color="auto" w:fill="auto"/>
            <w:vAlign w:val="center"/>
          </w:tcPr>
          <w:p w14:paraId="28545D2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8,68</w:t>
            </w:r>
          </w:p>
        </w:tc>
      </w:tr>
      <w:tr w:rsidR="00147878" w:rsidRPr="00096C94" w14:paraId="0AC4D398" w14:textId="77777777" w:rsidTr="00D27753">
        <w:trPr>
          <w:cantSplit/>
          <w:trHeight w:val="58"/>
          <w:jc w:val="center"/>
        </w:trPr>
        <w:tc>
          <w:tcPr>
            <w:tcW w:w="529" w:type="pct"/>
            <w:vMerge/>
            <w:shd w:val="clear" w:color="auto" w:fill="auto"/>
            <w:vAlign w:val="center"/>
          </w:tcPr>
          <w:p w14:paraId="1E0A2B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7214D1D"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2398136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C2CFCE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0,71</w:t>
            </w:r>
          </w:p>
        </w:tc>
        <w:tc>
          <w:tcPr>
            <w:tcW w:w="708" w:type="pct"/>
            <w:shd w:val="clear" w:color="auto" w:fill="auto"/>
            <w:vAlign w:val="center"/>
          </w:tcPr>
          <w:p w14:paraId="04F01E3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0,71</w:t>
            </w:r>
          </w:p>
        </w:tc>
      </w:tr>
      <w:tr w:rsidR="00147878" w:rsidRPr="00096C94" w14:paraId="49D63441" w14:textId="77777777" w:rsidTr="00D27753">
        <w:trPr>
          <w:cantSplit/>
          <w:trHeight w:val="58"/>
          <w:jc w:val="center"/>
        </w:trPr>
        <w:tc>
          <w:tcPr>
            <w:tcW w:w="529" w:type="pct"/>
            <w:vMerge/>
            <w:shd w:val="clear" w:color="auto" w:fill="auto"/>
            <w:vAlign w:val="center"/>
          </w:tcPr>
          <w:p w14:paraId="3BF621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82FAD1"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77DD133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73634F6" w14:textId="77777777" w:rsidR="00147878" w:rsidRPr="00096C94" w:rsidRDefault="00147878" w:rsidP="00D27753">
            <w:pPr>
              <w:jc w:val="right"/>
              <w:rPr>
                <w:rFonts w:ascii="Arial Narrow" w:hAnsi="Arial Narrow"/>
                <w:color w:val="auto"/>
              </w:rPr>
            </w:pPr>
            <w:r w:rsidRPr="00096C94">
              <w:rPr>
                <w:rFonts w:ascii="Arial Narrow" w:hAnsi="Arial Narrow"/>
                <w:color w:val="auto"/>
              </w:rPr>
              <w:t>7,97</w:t>
            </w:r>
          </w:p>
        </w:tc>
        <w:tc>
          <w:tcPr>
            <w:tcW w:w="708" w:type="pct"/>
            <w:shd w:val="clear" w:color="auto" w:fill="auto"/>
            <w:vAlign w:val="center"/>
          </w:tcPr>
          <w:p w14:paraId="759AAC70" w14:textId="77777777" w:rsidR="00147878" w:rsidRPr="00096C94" w:rsidRDefault="00147878" w:rsidP="00D27753">
            <w:pPr>
              <w:jc w:val="right"/>
              <w:rPr>
                <w:rFonts w:ascii="Arial Narrow" w:hAnsi="Arial Narrow"/>
                <w:color w:val="auto"/>
              </w:rPr>
            </w:pPr>
            <w:r w:rsidRPr="00096C94">
              <w:rPr>
                <w:rFonts w:ascii="Arial Narrow" w:hAnsi="Arial Narrow"/>
                <w:color w:val="auto"/>
              </w:rPr>
              <w:t>7,97</w:t>
            </w:r>
          </w:p>
        </w:tc>
      </w:tr>
      <w:tr w:rsidR="00147878" w:rsidRPr="00096C94" w14:paraId="6142FB55" w14:textId="77777777" w:rsidTr="00D27753">
        <w:trPr>
          <w:cantSplit/>
          <w:trHeight w:val="58"/>
          <w:jc w:val="center"/>
        </w:trPr>
        <w:tc>
          <w:tcPr>
            <w:tcW w:w="529" w:type="pct"/>
            <w:vMerge/>
            <w:shd w:val="clear" w:color="auto" w:fill="auto"/>
            <w:vAlign w:val="center"/>
          </w:tcPr>
          <w:p w14:paraId="399F8D4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8FC0409"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373390EE"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04BD52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83BFE3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1,18</w:t>
            </w:r>
          </w:p>
        </w:tc>
        <w:tc>
          <w:tcPr>
            <w:tcW w:w="708" w:type="pct"/>
            <w:shd w:val="clear" w:color="auto" w:fill="auto"/>
            <w:vAlign w:val="center"/>
          </w:tcPr>
          <w:p w14:paraId="0094A32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1,18</w:t>
            </w:r>
          </w:p>
        </w:tc>
      </w:tr>
      <w:tr w:rsidR="00147878" w:rsidRPr="00096C94" w14:paraId="67D43708" w14:textId="77777777" w:rsidTr="00D27753">
        <w:trPr>
          <w:cantSplit/>
          <w:trHeight w:val="58"/>
          <w:jc w:val="center"/>
        </w:trPr>
        <w:tc>
          <w:tcPr>
            <w:tcW w:w="529" w:type="pct"/>
            <w:vMerge/>
            <w:shd w:val="clear" w:color="auto" w:fill="auto"/>
            <w:vAlign w:val="center"/>
          </w:tcPr>
          <w:p w14:paraId="61B0DD9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932F7B9"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135661A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3EE122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1,18</w:t>
            </w:r>
          </w:p>
        </w:tc>
        <w:tc>
          <w:tcPr>
            <w:tcW w:w="708" w:type="pct"/>
            <w:shd w:val="clear" w:color="auto" w:fill="auto"/>
            <w:vAlign w:val="center"/>
          </w:tcPr>
          <w:p w14:paraId="0F3B0FA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1,18</w:t>
            </w:r>
          </w:p>
        </w:tc>
      </w:tr>
      <w:tr w:rsidR="00147878" w:rsidRPr="00096C94" w14:paraId="0BDB764B" w14:textId="77777777" w:rsidTr="00D27753">
        <w:trPr>
          <w:cantSplit/>
          <w:trHeight w:val="58"/>
          <w:jc w:val="center"/>
        </w:trPr>
        <w:tc>
          <w:tcPr>
            <w:tcW w:w="529" w:type="pct"/>
            <w:vMerge/>
            <w:shd w:val="clear" w:color="auto" w:fill="auto"/>
            <w:vAlign w:val="center"/>
          </w:tcPr>
          <w:p w14:paraId="5350250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4A9E97E"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456F601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CC6199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6D16BE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0,98</w:t>
            </w:r>
          </w:p>
        </w:tc>
        <w:tc>
          <w:tcPr>
            <w:tcW w:w="708" w:type="pct"/>
            <w:shd w:val="clear" w:color="auto" w:fill="auto"/>
            <w:vAlign w:val="center"/>
          </w:tcPr>
          <w:p w14:paraId="1B25954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1,3</w:t>
            </w:r>
          </w:p>
        </w:tc>
      </w:tr>
      <w:tr w:rsidR="00147878" w:rsidRPr="00096C94" w14:paraId="1C702399" w14:textId="77777777" w:rsidTr="00D27753">
        <w:trPr>
          <w:cantSplit/>
          <w:trHeight w:val="58"/>
          <w:jc w:val="center"/>
        </w:trPr>
        <w:tc>
          <w:tcPr>
            <w:tcW w:w="529" w:type="pct"/>
            <w:vMerge/>
            <w:shd w:val="clear" w:color="auto" w:fill="auto"/>
            <w:vAlign w:val="center"/>
          </w:tcPr>
          <w:p w14:paraId="7D55DE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232C67F"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50F5D2F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1AB765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0,98</w:t>
            </w:r>
          </w:p>
        </w:tc>
        <w:tc>
          <w:tcPr>
            <w:tcW w:w="708" w:type="pct"/>
            <w:shd w:val="clear" w:color="auto" w:fill="auto"/>
            <w:vAlign w:val="center"/>
          </w:tcPr>
          <w:p w14:paraId="29E6F5C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1,3</w:t>
            </w:r>
          </w:p>
        </w:tc>
      </w:tr>
      <w:tr w:rsidR="00147878" w:rsidRPr="00096C94" w14:paraId="52383E0A" w14:textId="77777777" w:rsidTr="00D27753">
        <w:trPr>
          <w:cantSplit/>
          <w:trHeight w:val="58"/>
          <w:jc w:val="center"/>
        </w:trPr>
        <w:tc>
          <w:tcPr>
            <w:tcW w:w="529" w:type="pct"/>
            <w:vMerge/>
            <w:shd w:val="clear" w:color="auto" w:fill="auto"/>
            <w:vAlign w:val="center"/>
          </w:tcPr>
          <w:p w14:paraId="15126D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F02040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B607A46"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F3F961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56DAED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32,47</w:t>
            </w:r>
          </w:p>
        </w:tc>
        <w:tc>
          <w:tcPr>
            <w:tcW w:w="708" w:type="pct"/>
            <w:shd w:val="clear" w:color="auto" w:fill="auto"/>
            <w:vAlign w:val="center"/>
          </w:tcPr>
          <w:p w14:paraId="2BD9810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33,45</w:t>
            </w:r>
          </w:p>
        </w:tc>
      </w:tr>
      <w:tr w:rsidR="00147878" w:rsidRPr="00096C94" w14:paraId="279F79AA" w14:textId="77777777" w:rsidTr="00D27753">
        <w:trPr>
          <w:cantSplit/>
          <w:trHeight w:val="58"/>
          <w:jc w:val="center"/>
        </w:trPr>
        <w:tc>
          <w:tcPr>
            <w:tcW w:w="529" w:type="pct"/>
            <w:vMerge/>
            <w:shd w:val="clear" w:color="auto" w:fill="auto"/>
            <w:vAlign w:val="center"/>
          </w:tcPr>
          <w:p w14:paraId="52B0E4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3D6DD5"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AAB787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F386EC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32,47</w:t>
            </w:r>
          </w:p>
        </w:tc>
        <w:tc>
          <w:tcPr>
            <w:tcW w:w="708" w:type="pct"/>
            <w:shd w:val="clear" w:color="auto" w:fill="auto"/>
            <w:vAlign w:val="center"/>
          </w:tcPr>
          <w:p w14:paraId="12FDA49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33,45</w:t>
            </w:r>
          </w:p>
        </w:tc>
      </w:tr>
      <w:tr w:rsidR="00147878" w:rsidRPr="00096C94" w14:paraId="055C9BBD" w14:textId="77777777" w:rsidTr="00D27753">
        <w:trPr>
          <w:cantSplit/>
          <w:trHeight w:val="58"/>
          <w:jc w:val="center"/>
        </w:trPr>
        <w:tc>
          <w:tcPr>
            <w:tcW w:w="529" w:type="pct"/>
            <w:vMerge/>
            <w:shd w:val="clear" w:color="auto" w:fill="auto"/>
            <w:vAlign w:val="center"/>
          </w:tcPr>
          <w:p w14:paraId="2C0B35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512C81A"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C9371C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F809B1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3CA730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82,26</w:t>
            </w:r>
          </w:p>
        </w:tc>
        <w:tc>
          <w:tcPr>
            <w:tcW w:w="708" w:type="pct"/>
            <w:shd w:val="clear" w:color="auto" w:fill="auto"/>
            <w:vAlign w:val="center"/>
          </w:tcPr>
          <w:p w14:paraId="48ABE42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240,8</w:t>
            </w:r>
          </w:p>
        </w:tc>
      </w:tr>
      <w:tr w:rsidR="00147878" w:rsidRPr="00096C94" w14:paraId="0349823E" w14:textId="77777777" w:rsidTr="00D27753">
        <w:trPr>
          <w:cantSplit/>
          <w:trHeight w:val="58"/>
          <w:jc w:val="center"/>
        </w:trPr>
        <w:tc>
          <w:tcPr>
            <w:tcW w:w="529" w:type="pct"/>
            <w:vMerge/>
            <w:shd w:val="clear" w:color="auto" w:fill="auto"/>
            <w:vAlign w:val="center"/>
          </w:tcPr>
          <w:p w14:paraId="4CCF66E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BAB32BC"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1C6447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E3C7D5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76,22</w:t>
            </w:r>
          </w:p>
        </w:tc>
        <w:tc>
          <w:tcPr>
            <w:tcW w:w="708" w:type="pct"/>
            <w:shd w:val="clear" w:color="auto" w:fill="auto"/>
            <w:vAlign w:val="center"/>
          </w:tcPr>
          <w:p w14:paraId="61A147B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 xml:space="preserve">215,61 </w:t>
            </w:r>
          </w:p>
        </w:tc>
      </w:tr>
      <w:tr w:rsidR="00147878" w:rsidRPr="00096C94" w14:paraId="334DB045" w14:textId="77777777" w:rsidTr="00D27753">
        <w:trPr>
          <w:cantSplit/>
          <w:trHeight w:val="58"/>
          <w:jc w:val="center"/>
        </w:trPr>
        <w:tc>
          <w:tcPr>
            <w:tcW w:w="529" w:type="pct"/>
            <w:vMerge/>
            <w:shd w:val="clear" w:color="auto" w:fill="auto"/>
            <w:vAlign w:val="center"/>
          </w:tcPr>
          <w:p w14:paraId="361625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AC097E"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04F4DAC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079BA04"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rPr>
              <w:t>6,04</w:t>
            </w:r>
          </w:p>
        </w:tc>
        <w:tc>
          <w:tcPr>
            <w:tcW w:w="708" w:type="pct"/>
            <w:shd w:val="clear" w:color="auto" w:fill="auto"/>
            <w:vAlign w:val="center"/>
          </w:tcPr>
          <w:p w14:paraId="18E20E5C"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rPr>
              <w:t>25,19</w:t>
            </w:r>
          </w:p>
        </w:tc>
      </w:tr>
      <w:tr w:rsidR="00147878" w:rsidRPr="00096C94" w14:paraId="38A2FE35" w14:textId="77777777" w:rsidTr="00D27753">
        <w:trPr>
          <w:cantSplit/>
          <w:trHeight w:val="58"/>
          <w:jc w:val="center"/>
        </w:trPr>
        <w:tc>
          <w:tcPr>
            <w:tcW w:w="529" w:type="pct"/>
            <w:vMerge/>
            <w:shd w:val="clear" w:color="auto" w:fill="auto"/>
            <w:vAlign w:val="center"/>
          </w:tcPr>
          <w:p w14:paraId="4670208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9CD699"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59E19993"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ECD8F1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EF84F42" w14:textId="77777777" w:rsidR="00147878" w:rsidRPr="00096C94" w:rsidRDefault="00147878" w:rsidP="00D27753">
            <w:pPr>
              <w:jc w:val="right"/>
              <w:rPr>
                <w:rFonts w:ascii="Arial Narrow" w:hAnsi="Arial Narrow" w:cs="Calibri"/>
                <w:color w:val="000000"/>
              </w:rPr>
            </w:pPr>
            <w:r w:rsidRPr="00096C94">
              <w:rPr>
                <w:rFonts w:ascii="Arial Narrow" w:hAnsi="Arial Narrow"/>
                <w:b/>
                <w:color w:val="auto"/>
              </w:rPr>
              <w:t>88,91</w:t>
            </w:r>
          </w:p>
        </w:tc>
        <w:tc>
          <w:tcPr>
            <w:tcW w:w="708" w:type="pct"/>
            <w:shd w:val="clear" w:color="auto" w:fill="auto"/>
            <w:vAlign w:val="center"/>
          </w:tcPr>
          <w:p w14:paraId="47057D4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40,94</w:t>
            </w:r>
          </w:p>
        </w:tc>
      </w:tr>
      <w:tr w:rsidR="00147878" w:rsidRPr="00096C94" w14:paraId="63F1CEF0" w14:textId="77777777" w:rsidTr="00D27753">
        <w:trPr>
          <w:cantSplit/>
          <w:trHeight w:val="58"/>
          <w:jc w:val="center"/>
        </w:trPr>
        <w:tc>
          <w:tcPr>
            <w:tcW w:w="529" w:type="pct"/>
            <w:vMerge/>
            <w:shd w:val="clear" w:color="auto" w:fill="auto"/>
            <w:vAlign w:val="center"/>
          </w:tcPr>
          <w:p w14:paraId="5FFEF7B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71233B"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366177C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43D1C5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88,66</w:t>
            </w:r>
          </w:p>
        </w:tc>
        <w:tc>
          <w:tcPr>
            <w:tcW w:w="708" w:type="pct"/>
            <w:shd w:val="clear" w:color="auto" w:fill="auto"/>
            <w:vAlign w:val="center"/>
          </w:tcPr>
          <w:p w14:paraId="4774B93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40,69</w:t>
            </w:r>
          </w:p>
        </w:tc>
      </w:tr>
      <w:tr w:rsidR="00147878" w:rsidRPr="00096C94" w14:paraId="55D42544" w14:textId="77777777" w:rsidTr="00D27753">
        <w:trPr>
          <w:cantSplit/>
          <w:trHeight w:val="58"/>
          <w:jc w:val="center"/>
        </w:trPr>
        <w:tc>
          <w:tcPr>
            <w:tcW w:w="529" w:type="pct"/>
            <w:vMerge/>
            <w:shd w:val="clear" w:color="auto" w:fill="auto"/>
            <w:vAlign w:val="center"/>
          </w:tcPr>
          <w:p w14:paraId="4E9CBF3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60FF71"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1A34770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9C8283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0,25</w:t>
            </w:r>
          </w:p>
        </w:tc>
        <w:tc>
          <w:tcPr>
            <w:tcW w:w="708" w:type="pct"/>
            <w:shd w:val="clear" w:color="auto" w:fill="auto"/>
            <w:vAlign w:val="center"/>
          </w:tcPr>
          <w:p w14:paraId="3EBC3899"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0,25</w:t>
            </w:r>
          </w:p>
        </w:tc>
      </w:tr>
      <w:tr w:rsidR="00147878" w:rsidRPr="00096C94" w14:paraId="7B9C3824" w14:textId="77777777" w:rsidTr="00D27753">
        <w:trPr>
          <w:cantSplit/>
          <w:trHeight w:val="58"/>
          <w:jc w:val="center"/>
        </w:trPr>
        <w:tc>
          <w:tcPr>
            <w:tcW w:w="5000" w:type="pct"/>
            <w:gridSpan w:val="5"/>
            <w:shd w:val="clear" w:color="auto" w:fill="auto"/>
            <w:vAlign w:val="center"/>
          </w:tcPr>
          <w:p w14:paraId="46A679D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Кармалиновский</w:t>
            </w:r>
          </w:p>
        </w:tc>
      </w:tr>
      <w:tr w:rsidR="00147878" w:rsidRPr="00096C94" w14:paraId="5D143A2F" w14:textId="77777777" w:rsidTr="00D27753">
        <w:trPr>
          <w:cantSplit/>
          <w:trHeight w:val="58"/>
          <w:jc w:val="center"/>
        </w:trPr>
        <w:tc>
          <w:tcPr>
            <w:tcW w:w="529" w:type="pct"/>
            <w:shd w:val="clear" w:color="auto" w:fill="auto"/>
            <w:vAlign w:val="center"/>
          </w:tcPr>
          <w:p w14:paraId="3322A88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A808CD"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70667E6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70D39A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7,40</w:t>
            </w:r>
          </w:p>
        </w:tc>
        <w:tc>
          <w:tcPr>
            <w:tcW w:w="708" w:type="pct"/>
            <w:shd w:val="clear" w:color="auto" w:fill="auto"/>
            <w:vAlign w:val="center"/>
          </w:tcPr>
          <w:p w14:paraId="416865B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7,40</w:t>
            </w:r>
          </w:p>
        </w:tc>
      </w:tr>
      <w:tr w:rsidR="00147878" w:rsidRPr="00096C94" w14:paraId="3C18C937" w14:textId="77777777" w:rsidTr="00D27753">
        <w:trPr>
          <w:cantSplit/>
          <w:trHeight w:val="58"/>
          <w:jc w:val="center"/>
        </w:trPr>
        <w:tc>
          <w:tcPr>
            <w:tcW w:w="529" w:type="pct"/>
            <w:vMerge w:val="restart"/>
            <w:shd w:val="clear" w:color="auto" w:fill="auto"/>
            <w:vAlign w:val="center"/>
          </w:tcPr>
          <w:p w14:paraId="6C09093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1.15</w:t>
            </w:r>
          </w:p>
        </w:tc>
        <w:tc>
          <w:tcPr>
            <w:tcW w:w="2452" w:type="pct"/>
            <w:shd w:val="clear" w:color="auto" w:fill="auto"/>
            <w:vAlign w:val="center"/>
          </w:tcPr>
          <w:p w14:paraId="31B2A12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Кармалиновского)</w:t>
            </w:r>
          </w:p>
        </w:tc>
        <w:tc>
          <w:tcPr>
            <w:tcW w:w="600" w:type="pct"/>
            <w:shd w:val="clear" w:color="auto" w:fill="auto"/>
            <w:vAlign w:val="center"/>
          </w:tcPr>
          <w:p w14:paraId="2CDC1A1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2E10F6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7,40</w:t>
            </w:r>
          </w:p>
        </w:tc>
        <w:tc>
          <w:tcPr>
            <w:tcW w:w="708" w:type="pct"/>
            <w:shd w:val="clear" w:color="auto" w:fill="auto"/>
            <w:vAlign w:val="center"/>
          </w:tcPr>
          <w:p w14:paraId="5F18238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7,40</w:t>
            </w:r>
          </w:p>
        </w:tc>
      </w:tr>
      <w:tr w:rsidR="00147878" w:rsidRPr="00096C94" w14:paraId="18D571F6" w14:textId="77777777" w:rsidTr="00D27753">
        <w:trPr>
          <w:cantSplit/>
          <w:trHeight w:val="58"/>
          <w:jc w:val="center"/>
        </w:trPr>
        <w:tc>
          <w:tcPr>
            <w:tcW w:w="529" w:type="pct"/>
            <w:vMerge/>
            <w:shd w:val="clear" w:color="auto" w:fill="auto"/>
            <w:vAlign w:val="center"/>
          </w:tcPr>
          <w:p w14:paraId="1DEC198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59BFBA8"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4C12049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A4612C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D4B4FE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7,02</w:t>
            </w:r>
          </w:p>
        </w:tc>
        <w:tc>
          <w:tcPr>
            <w:tcW w:w="708" w:type="pct"/>
            <w:shd w:val="clear" w:color="auto" w:fill="auto"/>
            <w:vAlign w:val="center"/>
          </w:tcPr>
          <w:p w14:paraId="6D455B8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7,02</w:t>
            </w:r>
          </w:p>
        </w:tc>
      </w:tr>
      <w:tr w:rsidR="00147878" w:rsidRPr="00096C94" w14:paraId="45118D2B" w14:textId="77777777" w:rsidTr="00D27753">
        <w:trPr>
          <w:cantSplit/>
          <w:trHeight w:val="58"/>
          <w:jc w:val="center"/>
        </w:trPr>
        <w:tc>
          <w:tcPr>
            <w:tcW w:w="529" w:type="pct"/>
            <w:vMerge/>
            <w:shd w:val="clear" w:color="auto" w:fill="auto"/>
            <w:vAlign w:val="center"/>
          </w:tcPr>
          <w:p w14:paraId="4F81A01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E77543"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C8A5C3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2FF76E7"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7,02</w:t>
            </w:r>
          </w:p>
        </w:tc>
        <w:tc>
          <w:tcPr>
            <w:tcW w:w="708" w:type="pct"/>
            <w:shd w:val="clear" w:color="auto" w:fill="auto"/>
            <w:vAlign w:val="center"/>
          </w:tcPr>
          <w:p w14:paraId="5D81511C"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7,02</w:t>
            </w:r>
          </w:p>
        </w:tc>
      </w:tr>
      <w:tr w:rsidR="00147878" w:rsidRPr="00096C94" w14:paraId="44B29BD6" w14:textId="77777777" w:rsidTr="00D27753">
        <w:trPr>
          <w:cantSplit/>
          <w:trHeight w:val="58"/>
          <w:jc w:val="center"/>
        </w:trPr>
        <w:tc>
          <w:tcPr>
            <w:tcW w:w="529" w:type="pct"/>
            <w:vMerge/>
            <w:shd w:val="clear" w:color="auto" w:fill="auto"/>
            <w:vAlign w:val="center"/>
          </w:tcPr>
          <w:p w14:paraId="4D6176F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1E0BD2"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2EB8373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C2A9D6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9E57E9E" w14:textId="77777777" w:rsidR="00147878" w:rsidRPr="00096C94" w:rsidRDefault="00147878" w:rsidP="00D27753">
            <w:pPr>
              <w:jc w:val="right"/>
              <w:rPr>
                <w:rFonts w:ascii="Arial Narrow" w:hAnsi="Arial Narrow"/>
                <w:bCs/>
                <w:color w:val="auto"/>
              </w:rPr>
            </w:pPr>
            <w:r w:rsidRPr="00096C94">
              <w:rPr>
                <w:rFonts w:ascii="Arial Narrow" w:hAnsi="Arial Narrow"/>
                <w:b/>
                <w:color w:val="auto"/>
              </w:rPr>
              <w:t>0,33</w:t>
            </w:r>
          </w:p>
        </w:tc>
        <w:tc>
          <w:tcPr>
            <w:tcW w:w="708" w:type="pct"/>
            <w:shd w:val="clear" w:color="auto" w:fill="auto"/>
            <w:vAlign w:val="center"/>
          </w:tcPr>
          <w:p w14:paraId="3437332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0,33</w:t>
            </w:r>
          </w:p>
        </w:tc>
      </w:tr>
      <w:tr w:rsidR="00147878" w:rsidRPr="00096C94" w14:paraId="0D8604EA" w14:textId="77777777" w:rsidTr="00D27753">
        <w:trPr>
          <w:cantSplit/>
          <w:trHeight w:val="58"/>
          <w:jc w:val="center"/>
        </w:trPr>
        <w:tc>
          <w:tcPr>
            <w:tcW w:w="529" w:type="pct"/>
            <w:vMerge/>
            <w:shd w:val="clear" w:color="auto" w:fill="auto"/>
            <w:vAlign w:val="center"/>
          </w:tcPr>
          <w:p w14:paraId="131148D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235F3B"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w:t>
            </w:r>
          </w:p>
        </w:tc>
        <w:tc>
          <w:tcPr>
            <w:tcW w:w="600" w:type="pct"/>
            <w:shd w:val="clear" w:color="auto" w:fill="auto"/>
            <w:vAlign w:val="center"/>
          </w:tcPr>
          <w:p w14:paraId="7D09241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2BA4F09"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0,33</w:t>
            </w:r>
          </w:p>
        </w:tc>
        <w:tc>
          <w:tcPr>
            <w:tcW w:w="708" w:type="pct"/>
            <w:shd w:val="clear" w:color="auto" w:fill="auto"/>
            <w:vAlign w:val="center"/>
          </w:tcPr>
          <w:p w14:paraId="2076ED9B"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0,33</w:t>
            </w:r>
          </w:p>
        </w:tc>
      </w:tr>
      <w:tr w:rsidR="00147878" w:rsidRPr="00096C94" w14:paraId="15266AFA" w14:textId="77777777" w:rsidTr="00D27753">
        <w:trPr>
          <w:cantSplit/>
          <w:trHeight w:val="58"/>
          <w:jc w:val="center"/>
        </w:trPr>
        <w:tc>
          <w:tcPr>
            <w:tcW w:w="529" w:type="pct"/>
            <w:vMerge/>
            <w:shd w:val="clear" w:color="auto" w:fill="auto"/>
            <w:vAlign w:val="center"/>
          </w:tcPr>
          <w:p w14:paraId="697741E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28EE6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04F907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765AF9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30D506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0,05</w:t>
            </w:r>
          </w:p>
        </w:tc>
        <w:tc>
          <w:tcPr>
            <w:tcW w:w="708" w:type="pct"/>
            <w:shd w:val="clear" w:color="auto" w:fill="auto"/>
            <w:vAlign w:val="center"/>
          </w:tcPr>
          <w:p w14:paraId="10D34C6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0,05</w:t>
            </w:r>
          </w:p>
        </w:tc>
      </w:tr>
      <w:tr w:rsidR="00147878" w:rsidRPr="00096C94" w14:paraId="5778C9B6" w14:textId="77777777" w:rsidTr="00D27753">
        <w:trPr>
          <w:cantSplit/>
          <w:trHeight w:val="58"/>
          <w:jc w:val="center"/>
        </w:trPr>
        <w:tc>
          <w:tcPr>
            <w:tcW w:w="529" w:type="pct"/>
            <w:vMerge/>
            <w:shd w:val="clear" w:color="auto" w:fill="auto"/>
            <w:vAlign w:val="center"/>
          </w:tcPr>
          <w:p w14:paraId="7DE2B9B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FB3A21"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29F1FB0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338ED5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0,05</w:t>
            </w:r>
          </w:p>
        </w:tc>
        <w:tc>
          <w:tcPr>
            <w:tcW w:w="708" w:type="pct"/>
            <w:shd w:val="clear" w:color="auto" w:fill="auto"/>
            <w:vAlign w:val="center"/>
          </w:tcPr>
          <w:p w14:paraId="79F56D8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0,05</w:t>
            </w:r>
          </w:p>
        </w:tc>
      </w:tr>
      <w:tr w:rsidR="00147878" w:rsidRPr="00096C94" w14:paraId="3DB3A706" w14:textId="77777777" w:rsidTr="00D27753">
        <w:trPr>
          <w:cantSplit/>
          <w:trHeight w:val="58"/>
          <w:jc w:val="center"/>
        </w:trPr>
        <w:tc>
          <w:tcPr>
            <w:tcW w:w="5000" w:type="pct"/>
            <w:gridSpan w:val="5"/>
            <w:shd w:val="clear" w:color="auto" w:fill="auto"/>
            <w:vAlign w:val="center"/>
          </w:tcPr>
          <w:p w14:paraId="4FDF1EF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Керамик</w:t>
            </w:r>
          </w:p>
        </w:tc>
      </w:tr>
      <w:tr w:rsidR="00147878" w:rsidRPr="00096C94" w14:paraId="063FC6A9" w14:textId="77777777" w:rsidTr="00D27753">
        <w:trPr>
          <w:cantSplit/>
          <w:trHeight w:val="58"/>
          <w:jc w:val="center"/>
        </w:trPr>
        <w:tc>
          <w:tcPr>
            <w:tcW w:w="529" w:type="pct"/>
            <w:shd w:val="clear" w:color="auto" w:fill="auto"/>
            <w:vAlign w:val="center"/>
          </w:tcPr>
          <w:p w14:paraId="301B5AF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47E4C2A"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C3CC03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1A62F4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120,85</w:t>
            </w:r>
          </w:p>
        </w:tc>
        <w:tc>
          <w:tcPr>
            <w:tcW w:w="708" w:type="pct"/>
            <w:shd w:val="clear" w:color="auto" w:fill="auto"/>
            <w:vAlign w:val="center"/>
          </w:tcPr>
          <w:p w14:paraId="3F71A7D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123,99</w:t>
            </w:r>
          </w:p>
        </w:tc>
      </w:tr>
      <w:tr w:rsidR="00147878" w:rsidRPr="00096C94" w14:paraId="0BF4E042" w14:textId="77777777" w:rsidTr="00D27753">
        <w:trPr>
          <w:cantSplit/>
          <w:trHeight w:val="58"/>
          <w:jc w:val="center"/>
        </w:trPr>
        <w:tc>
          <w:tcPr>
            <w:tcW w:w="529" w:type="pct"/>
            <w:vMerge w:val="restart"/>
            <w:shd w:val="clear" w:color="auto" w:fill="auto"/>
            <w:vAlign w:val="center"/>
          </w:tcPr>
          <w:p w14:paraId="57B4EAA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1.16</w:t>
            </w:r>
          </w:p>
        </w:tc>
        <w:tc>
          <w:tcPr>
            <w:tcW w:w="2452" w:type="pct"/>
            <w:shd w:val="clear" w:color="auto" w:fill="auto"/>
            <w:vAlign w:val="center"/>
          </w:tcPr>
          <w:p w14:paraId="529BF24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Керамик)</w:t>
            </w:r>
          </w:p>
        </w:tc>
        <w:tc>
          <w:tcPr>
            <w:tcW w:w="600" w:type="pct"/>
            <w:shd w:val="clear" w:color="auto" w:fill="auto"/>
            <w:vAlign w:val="center"/>
          </w:tcPr>
          <w:p w14:paraId="43AA31D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346A06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120,85</w:t>
            </w:r>
          </w:p>
        </w:tc>
        <w:tc>
          <w:tcPr>
            <w:tcW w:w="708" w:type="pct"/>
            <w:shd w:val="clear" w:color="auto" w:fill="auto"/>
            <w:vAlign w:val="center"/>
          </w:tcPr>
          <w:p w14:paraId="7783879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123,93</w:t>
            </w:r>
          </w:p>
        </w:tc>
      </w:tr>
      <w:tr w:rsidR="00147878" w:rsidRPr="00096C94" w14:paraId="08375CF4" w14:textId="77777777" w:rsidTr="00D27753">
        <w:trPr>
          <w:cantSplit/>
          <w:trHeight w:val="58"/>
          <w:jc w:val="center"/>
        </w:trPr>
        <w:tc>
          <w:tcPr>
            <w:tcW w:w="529" w:type="pct"/>
            <w:vMerge/>
            <w:shd w:val="clear" w:color="auto" w:fill="auto"/>
            <w:vAlign w:val="center"/>
          </w:tcPr>
          <w:p w14:paraId="4C4BECF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7CE80EC"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6834924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3DBD47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37338B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53,34</w:t>
            </w:r>
          </w:p>
        </w:tc>
        <w:tc>
          <w:tcPr>
            <w:tcW w:w="708" w:type="pct"/>
            <w:shd w:val="clear" w:color="auto" w:fill="auto"/>
            <w:vAlign w:val="center"/>
          </w:tcPr>
          <w:p w14:paraId="5654A47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52,26</w:t>
            </w:r>
          </w:p>
        </w:tc>
      </w:tr>
      <w:tr w:rsidR="00147878" w:rsidRPr="00096C94" w14:paraId="76EAD9F0" w14:textId="77777777" w:rsidTr="00D27753">
        <w:trPr>
          <w:cantSplit/>
          <w:trHeight w:val="58"/>
          <w:jc w:val="center"/>
        </w:trPr>
        <w:tc>
          <w:tcPr>
            <w:tcW w:w="529" w:type="pct"/>
            <w:vMerge/>
            <w:shd w:val="clear" w:color="auto" w:fill="auto"/>
            <w:vAlign w:val="center"/>
          </w:tcPr>
          <w:p w14:paraId="4EF5B4B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32198AE"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7AEB35C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C7A388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53,34</w:t>
            </w:r>
          </w:p>
        </w:tc>
        <w:tc>
          <w:tcPr>
            <w:tcW w:w="708" w:type="pct"/>
            <w:shd w:val="clear" w:color="auto" w:fill="auto"/>
            <w:vAlign w:val="center"/>
          </w:tcPr>
          <w:p w14:paraId="67D87AC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52,26</w:t>
            </w:r>
          </w:p>
        </w:tc>
      </w:tr>
      <w:tr w:rsidR="00147878" w:rsidRPr="00096C94" w14:paraId="4C76853E" w14:textId="77777777" w:rsidTr="00D27753">
        <w:trPr>
          <w:cantSplit/>
          <w:trHeight w:val="58"/>
          <w:jc w:val="center"/>
        </w:trPr>
        <w:tc>
          <w:tcPr>
            <w:tcW w:w="529" w:type="pct"/>
            <w:vMerge/>
            <w:shd w:val="clear" w:color="auto" w:fill="auto"/>
            <w:vAlign w:val="center"/>
          </w:tcPr>
          <w:p w14:paraId="2AB7CE7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8796674"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145C503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47D891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F0246D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0,62</w:t>
            </w:r>
          </w:p>
        </w:tc>
        <w:tc>
          <w:tcPr>
            <w:tcW w:w="708" w:type="pct"/>
            <w:shd w:val="clear" w:color="auto" w:fill="auto"/>
            <w:vAlign w:val="center"/>
          </w:tcPr>
          <w:p w14:paraId="2565C65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0,62</w:t>
            </w:r>
          </w:p>
        </w:tc>
      </w:tr>
      <w:tr w:rsidR="00147878" w:rsidRPr="00096C94" w14:paraId="62709FB5" w14:textId="77777777" w:rsidTr="00D27753">
        <w:trPr>
          <w:cantSplit/>
          <w:trHeight w:val="58"/>
          <w:jc w:val="center"/>
        </w:trPr>
        <w:tc>
          <w:tcPr>
            <w:tcW w:w="529" w:type="pct"/>
            <w:vMerge/>
            <w:shd w:val="clear" w:color="auto" w:fill="auto"/>
            <w:vAlign w:val="center"/>
          </w:tcPr>
          <w:p w14:paraId="79E277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0137E95"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6EBC49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DE29481"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0,25</w:t>
            </w:r>
          </w:p>
        </w:tc>
        <w:tc>
          <w:tcPr>
            <w:tcW w:w="708" w:type="pct"/>
            <w:shd w:val="clear" w:color="auto" w:fill="auto"/>
            <w:vAlign w:val="center"/>
          </w:tcPr>
          <w:p w14:paraId="1867D55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0,25</w:t>
            </w:r>
          </w:p>
        </w:tc>
      </w:tr>
      <w:tr w:rsidR="00147878" w:rsidRPr="00096C94" w14:paraId="5CEA4728" w14:textId="77777777" w:rsidTr="00D27753">
        <w:trPr>
          <w:cantSplit/>
          <w:trHeight w:val="58"/>
          <w:jc w:val="center"/>
        </w:trPr>
        <w:tc>
          <w:tcPr>
            <w:tcW w:w="529" w:type="pct"/>
            <w:vMerge/>
            <w:shd w:val="clear" w:color="auto" w:fill="auto"/>
            <w:vAlign w:val="center"/>
          </w:tcPr>
          <w:p w14:paraId="15ABBD9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944335"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6AE338C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A06BD5B"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0,37</w:t>
            </w:r>
          </w:p>
        </w:tc>
        <w:tc>
          <w:tcPr>
            <w:tcW w:w="708" w:type="pct"/>
            <w:shd w:val="clear" w:color="auto" w:fill="auto"/>
            <w:vAlign w:val="center"/>
          </w:tcPr>
          <w:p w14:paraId="5F9B1E6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0,37</w:t>
            </w:r>
          </w:p>
        </w:tc>
      </w:tr>
      <w:tr w:rsidR="00147878" w:rsidRPr="00096C94" w14:paraId="7943E649" w14:textId="77777777" w:rsidTr="00D27753">
        <w:trPr>
          <w:cantSplit/>
          <w:trHeight w:val="58"/>
          <w:jc w:val="center"/>
        </w:trPr>
        <w:tc>
          <w:tcPr>
            <w:tcW w:w="529" w:type="pct"/>
            <w:vMerge/>
            <w:shd w:val="clear" w:color="auto" w:fill="auto"/>
            <w:vAlign w:val="center"/>
          </w:tcPr>
          <w:p w14:paraId="22B8BF6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49354D1"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4329A892"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034D04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278C42"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0,10</w:t>
            </w:r>
          </w:p>
        </w:tc>
        <w:tc>
          <w:tcPr>
            <w:tcW w:w="708" w:type="pct"/>
            <w:shd w:val="clear" w:color="auto" w:fill="auto"/>
            <w:vAlign w:val="center"/>
          </w:tcPr>
          <w:p w14:paraId="093CB6F7"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0,10</w:t>
            </w:r>
          </w:p>
        </w:tc>
      </w:tr>
      <w:tr w:rsidR="00147878" w:rsidRPr="00096C94" w14:paraId="29809029" w14:textId="77777777" w:rsidTr="00D27753">
        <w:trPr>
          <w:cantSplit/>
          <w:trHeight w:val="58"/>
          <w:jc w:val="center"/>
        </w:trPr>
        <w:tc>
          <w:tcPr>
            <w:tcW w:w="529" w:type="pct"/>
            <w:vMerge/>
            <w:shd w:val="clear" w:color="auto" w:fill="auto"/>
            <w:vAlign w:val="center"/>
          </w:tcPr>
          <w:p w14:paraId="3CE6867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C063B5"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59BDFB9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86A5607"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0,10</w:t>
            </w:r>
          </w:p>
        </w:tc>
        <w:tc>
          <w:tcPr>
            <w:tcW w:w="708" w:type="pct"/>
            <w:shd w:val="clear" w:color="auto" w:fill="auto"/>
            <w:vAlign w:val="center"/>
          </w:tcPr>
          <w:p w14:paraId="527339E3"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0,10</w:t>
            </w:r>
          </w:p>
        </w:tc>
      </w:tr>
      <w:tr w:rsidR="00147878" w:rsidRPr="00096C94" w14:paraId="435EF609" w14:textId="77777777" w:rsidTr="00D27753">
        <w:trPr>
          <w:cantSplit/>
          <w:trHeight w:val="58"/>
          <w:jc w:val="center"/>
        </w:trPr>
        <w:tc>
          <w:tcPr>
            <w:tcW w:w="529" w:type="pct"/>
            <w:vMerge/>
            <w:shd w:val="clear" w:color="auto" w:fill="auto"/>
            <w:vAlign w:val="center"/>
          </w:tcPr>
          <w:p w14:paraId="44272E7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E2D6BB6"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1F89E39C"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7ED9DE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1CEA22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6,09</w:t>
            </w:r>
          </w:p>
        </w:tc>
        <w:tc>
          <w:tcPr>
            <w:tcW w:w="708" w:type="pct"/>
            <w:shd w:val="clear" w:color="auto" w:fill="auto"/>
            <w:vAlign w:val="center"/>
          </w:tcPr>
          <w:p w14:paraId="2F2F446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8,04</w:t>
            </w:r>
          </w:p>
        </w:tc>
      </w:tr>
      <w:tr w:rsidR="00147878" w:rsidRPr="00096C94" w14:paraId="69818515" w14:textId="77777777" w:rsidTr="00D27753">
        <w:trPr>
          <w:cantSplit/>
          <w:trHeight w:val="58"/>
          <w:jc w:val="center"/>
        </w:trPr>
        <w:tc>
          <w:tcPr>
            <w:tcW w:w="529" w:type="pct"/>
            <w:vMerge/>
            <w:shd w:val="clear" w:color="auto" w:fill="auto"/>
            <w:vAlign w:val="center"/>
          </w:tcPr>
          <w:p w14:paraId="2D1184F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42705CC"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3816259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4AC304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6,09</w:t>
            </w:r>
          </w:p>
        </w:tc>
        <w:tc>
          <w:tcPr>
            <w:tcW w:w="708" w:type="pct"/>
            <w:shd w:val="clear" w:color="auto" w:fill="auto"/>
            <w:vAlign w:val="center"/>
          </w:tcPr>
          <w:p w14:paraId="1CC5C0C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8,04</w:t>
            </w:r>
          </w:p>
        </w:tc>
      </w:tr>
      <w:tr w:rsidR="00147878" w:rsidRPr="00096C94" w14:paraId="48F794D5" w14:textId="77777777" w:rsidTr="00D27753">
        <w:trPr>
          <w:cantSplit/>
          <w:trHeight w:val="58"/>
          <w:jc w:val="center"/>
        </w:trPr>
        <w:tc>
          <w:tcPr>
            <w:tcW w:w="529" w:type="pct"/>
            <w:vMerge/>
            <w:shd w:val="clear" w:color="auto" w:fill="auto"/>
            <w:vAlign w:val="center"/>
          </w:tcPr>
          <w:p w14:paraId="28DB5AF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23D4B2A"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4793BC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9F76A5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3B7275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8,66</w:t>
            </w:r>
          </w:p>
        </w:tc>
        <w:tc>
          <w:tcPr>
            <w:tcW w:w="708" w:type="pct"/>
            <w:shd w:val="clear" w:color="auto" w:fill="auto"/>
            <w:vAlign w:val="center"/>
          </w:tcPr>
          <w:p w14:paraId="046C474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8,60</w:t>
            </w:r>
          </w:p>
        </w:tc>
      </w:tr>
      <w:tr w:rsidR="00147878" w:rsidRPr="00096C94" w14:paraId="00961D27" w14:textId="77777777" w:rsidTr="00D27753">
        <w:trPr>
          <w:cantSplit/>
          <w:trHeight w:val="58"/>
          <w:jc w:val="center"/>
        </w:trPr>
        <w:tc>
          <w:tcPr>
            <w:tcW w:w="529" w:type="pct"/>
            <w:vMerge/>
            <w:shd w:val="clear" w:color="auto" w:fill="auto"/>
            <w:vAlign w:val="center"/>
          </w:tcPr>
          <w:p w14:paraId="5D159C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134D8E0"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370D4F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AA75F3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8,66</w:t>
            </w:r>
          </w:p>
        </w:tc>
        <w:tc>
          <w:tcPr>
            <w:tcW w:w="708" w:type="pct"/>
            <w:shd w:val="clear" w:color="auto" w:fill="auto"/>
            <w:vAlign w:val="center"/>
          </w:tcPr>
          <w:p w14:paraId="21FCF6D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8,60</w:t>
            </w:r>
          </w:p>
        </w:tc>
      </w:tr>
      <w:tr w:rsidR="00147878" w:rsidRPr="00096C94" w14:paraId="5177906C" w14:textId="77777777" w:rsidTr="00D27753">
        <w:trPr>
          <w:cantSplit/>
          <w:trHeight w:val="58"/>
          <w:jc w:val="center"/>
        </w:trPr>
        <w:tc>
          <w:tcPr>
            <w:tcW w:w="529" w:type="pct"/>
            <w:vMerge/>
            <w:shd w:val="clear" w:color="auto" w:fill="auto"/>
            <w:vAlign w:val="center"/>
          </w:tcPr>
          <w:p w14:paraId="19E9177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E370AB4"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40A256C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EE7AEA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925029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48,44</w:t>
            </w:r>
          </w:p>
        </w:tc>
        <w:tc>
          <w:tcPr>
            <w:tcW w:w="708" w:type="pct"/>
            <w:shd w:val="clear" w:color="auto" w:fill="auto"/>
            <w:vAlign w:val="center"/>
          </w:tcPr>
          <w:p w14:paraId="6BE1D36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49,98</w:t>
            </w:r>
          </w:p>
        </w:tc>
      </w:tr>
      <w:tr w:rsidR="00147878" w:rsidRPr="00096C94" w14:paraId="063C2371" w14:textId="77777777" w:rsidTr="00D27753">
        <w:trPr>
          <w:cantSplit/>
          <w:trHeight w:val="58"/>
          <w:jc w:val="center"/>
        </w:trPr>
        <w:tc>
          <w:tcPr>
            <w:tcW w:w="529" w:type="pct"/>
            <w:vMerge/>
            <w:shd w:val="clear" w:color="auto" w:fill="auto"/>
            <w:vAlign w:val="center"/>
          </w:tcPr>
          <w:p w14:paraId="72EC6B0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D3E089"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4559C9B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09BC17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48,44</w:t>
            </w:r>
          </w:p>
        </w:tc>
        <w:tc>
          <w:tcPr>
            <w:tcW w:w="708" w:type="pct"/>
            <w:shd w:val="clear" w:color="auto" w:fill="auto"/>
            <w:vAlign w:val="center"/>
          </w:tcPr>
          <w:p w14:paraId="1259486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30,37</w:t>
            </w:r>
          </w:p>
        </w:tc>
      </w:tr>
      <w:tr w:rsidR="00147878" w:rsidRPr="00096C94" w14:paraId="51B486DC" w14:textId="77777777" w:rsidTr="00D27753">
        <w:trPr>
          <w:cantSplit/>
          <w:trHeight w:val="58"/>
          <w:jc w:val="center"/>
        </w:trPr>
        <w:tc>
          <w:tcPr>
            <w:tcW w:w="529" w:type="pct"/>
            <w:vMerge/>
            <w:shd w:val="clear" w:color="auto" w:fill="auto"/>
            <w:vAlign w:val="center"/>
          </w:tcPr>
          <w:p w14:paraId="4C284F1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16FD3B1"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7A19041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CBDE70E"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c>
          <w:tcPr>
            <w:tcW w:w="708" w:type="pct"/>
            <w:shd w:val="clear" w:color="auto" w:fill="auto"/>
            <w:vAlign w:val="center"/>
          </w:tcPr>
          <w:p w14:paraId="0C55C6B3"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19,61</w:t>
            </w:r>
          </w:p>
        </w:tc>
      </w:tr>
      <w:tr w:rsidR="00147878" w:rsidRPr="00096C94" w14:paraId="7D320925" w14:textId="77777777" w:rsidTr="00D27753">
        <w:trPr>
          <w:cantSplit/>
          <w:trHeight w:val="58"/>
          <w:jc w:val="center"/>
        </w:trPr>
        <w:tc>
          <w:tcPr>
            <w:tcW w:w="529" w:type="pct"/>
            <w:vMerge/>
            <w:shd w:val="clear" w:color="auto" w:fill="auto"/>
            <w:vAlign w:val="center"/>
          </w:tcPr>
          <w:p w14:paraId="15A68AD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1299A5F"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24140BC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015706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186948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3,60</w:t>
            </w:r>
          </w:p>
        </w:tc>
        <w:tc>
          <w:tcPr>
            <w:tcW w:w="708" w:type="pct"/>
            <w:shd w:val="clear" w:color="auto" w:fill="auto"/>
            <w:vAlign w:val="center"/>
          </w:tcPr>
          <w:p w14:paraId="62FC1EA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4,39</w:t>
            </w:r>
          </w:p>
        </w:tc>
      </w:tr>
      <w:tr w:rsidR="00147878" w:rsidRPr="00096C94" w14:paraId="0372240A" w14:textId="77777777" w:rsidTr="00D27753">
        <w:trPr>
          <w:cantSplit/>
          <w:trHeight w:val="58"/>
          <w:jc w:val="center"/>
        </w:trPr>
        <w:tc>
          <w:tcPr>
            <w:tcW w:w="529" w:type="pct"/>
            <w:vMerge/>
            <w:shd w:val="clear" w:color="auto" w:fill="auto"/>
            <w:vAlign w:val="center"/>
          </w:tcPr>
          <w:p w14:paraId="0395CE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0D8024"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11F9B54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3AB3FBA" w14:textId="77777777" w:rsidR="00147878" w:rsidRPr="00096C94" w:rsidRDefault="00147878" w:rsidP="00D27753">
            <w:pPr>
              <w:jc w:val="right"/>
              <w:rPr>
                <w:rFonts w:ascii="Arial Narrow" w:hAnsi="Arial Narrow"/>
                <w:color w:val="auto"/>
              </w:rPr>
            </w:pPr>
            <w:r w:rsidRPr="00096C94">
              <w:rPr>
                <w:rFonts w:ascii="Arial Narrow" w:hAnsi="Arial Narrow"/>
                <w:color w:val="auto"/>
              </w:rPr>
              <w:t>3,60</w:t>
            </w:r>
          </w:p>
        </w:tc>
        <w:tc>
          <w:tcPr>
            <w:tcW w:w="708" w:type="pct"/>
            <w:shd w:val="clear" w:color="auto" w:fill="auto"/>
            <w:vAlign w:val="center"/>
          </w:tcPr>
          <w:p w14:paraId="4BB8967D" w14:textId="77777777" w:rsidR="00147878" w:rsidRPr="00096C94" w:rsidRDefault="00147878" w:rsidP="00D27753">
            <w:pPr>
              <w:jc w:val="right"/>
              <w:rPr>
                <w:rFonts w:ascii="Arial Narrow" w:hAnsi="Arial Narrow"/>
                <w:color w:val="auto"/>
              </w:rPr>
            </w:pPr>
            <w:r w:rsidRPr="00096C94">
              <w:rPr>
                <w:rFonts w:ascii="Arial Narrow" w:hAnsi="Arial Narrow"/>
                <w:color w:val="auto"/>
              </w:rPr>
              <w:t>4,39</w:t>
            </w:r>
          </w:p>
        </w:tc>
      </w:tr>
      <w:tr w:rsidR="00147878" w:rsidRPr="00096C94" w14:paraId="5CF891A2" w14:textId="77777777" w:rsidTr="00D27753">
        <w:trPr>
          <w:cantSplit/>
          <w:trHeight w:val="58"/>
          <w:jc w:val="center"/>
        </w:trPr>
        <w:tc>
          <w:tcPr>
            <w:tcW w:w="5000" w:type="pct"/>
            <w:gridSpan w:val="5"/>
            <w:shd w:val="clear" w:color="auto" w:fill="auto"/>
            <w:vAlign w:val="center"/>
          </w:tcPr>
          <w:p w14:paraId="4CDD32F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Краснодарский</w:t>
            </w:r>
          </w:p>
        </w:tc>
      </w:tr>
      <w:tr w:rsidR="00147878" w:rsidRPr="00096C94" w14:paraId="1B900965" w14:textId="77777777" w:rsidTr="00D27753">
        <w:trPr>
          <w:cantSplit/>
          <w:trHeight w:val="58"/>
          <w:jc w:val="center"/>
        </w:trPr>
        <w:tc>
          <w:tcPr>
            <w:tcW w:w="529" w:type="pct"/>
            <w:shd w:val="clear" w:color="auto" w:fill="auto"/>
            <w:vAlign w:val="center"/>
          </w:tcPr>
          <w:p w14:paraId="46F7C94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F1389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315524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4030C1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100,8</w:t>
            </w:r>
          </w:p>
        </w:tc>
        <w:tc>
          <w:tcPr>
            <w:tcW w:w="708" w:type="pct"/>
            <w:shd w:val="clear" w:color="auto" w:fill="auto"/>
            <w:vAlign w:val="center"/>
          </w:tcPr>
          <w:p w14:paraId="63F3D06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100,8</w:t>
            </w:r>
          </w:p>
        </w:tc>
      </w:tr>
      <w:tr w:rsidR="00147878" w:rsidRPr="00096C94" w14:paraId="669E525F" w14:textId="77777777" w:rsidTr="00D27753">
        <w:trPr>
          <w:cantSplit/>
          <w:trHeight w:val="58"/>
          <w:jc w:val="center"/>
        </w:trPr>
        <w:tc>
          <w:tcPr>
            <w:tcW w:w="529" w:type="pct"/>
            <w:vMerge w:val="restart"/>
            <w:shd w:val="clear" w:color="auto" w:fill="auto"/>
            <w:vAlign w:val="center"/>
          </w:tcPr>
          <w:p w14:paraId="7FC51DB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1.17</w:t>
            </w:r>
          </w:p>
        </w:tc>
        <w:tc>
          <w:tcPr>
            <w:tcW w:w="2452" w:type="pct"/>
            <w:shd w:val="clear" w:color="auto" w:fill="auto"/>
            <w:vAlign w:val="center"/>
          </w:tcPr>
          <w:p w14:paraId="4811CDE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Керамик)</w:t>
            </w:r>
          </w:p>
        </w:tc>
        <w:tc>
          <w:tcPr>
            <w:tcW w:w="600" w:type="pct"/>
            <w:shd w:val="clear" w:color="auto" w:fill="auto"/>
            <w:vAlign w:val="center"/>
          </w:tcPr>
          <w:p w14:paraId="6E14B0E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AD4025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100,8</w:t>
            </w:r>
          </w:p>
        </w:tc>
        <w:tc>
          <w:tcPr>
            <w:tcW w:w="708" w:type="pct"/>
            <w:shd w:val="clear" w:color="auto" w:fill="auto"/>
            <w:vAlign w:val="center"/>
          </w:tcPr>
          <w:p w14:paraId="226A648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100,8</w:t>
            </w:r>
          </w:p>
        </w:tc>
      </w:tr>
      <w:tr w:rsidR="00147878" w:rsidRPr="00096C94" w14:paraId="3EC7C2C5" w14:textId="77777777" w:rsidTr="00D27753">
        <w:trPr>
          <w:cantSplit/>
          <w:trHeight w:val="58"/>
          <w:jc w:val="center"/>
        </w:trPr>
        <w:tc>
          <w:tcPr>
            <w:tcW w:w="529" w:type="pct"/>
            <w:vMerge/>
            <w:shd w:val="clear" w:color="auto" w:fill="auto"/>
            <w:vAlign w:val="center"/>
          </w:tcPr>
          <w:p w14:paraId="62CAF87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AB44BA"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0878565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B94CEA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6C892F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88,38</w:t>
            </w:r>
          </w:p>
        </w:tc>
        <w:tc>
          <w:tcPr>
            <w:tcW w:w="708" w:type="pct"/>
            <w:shd w:val="clear" w:color="auto" w:fill="auto"/>
            <w:vAlign w:val="center"/>
          </w:tcPr>
          <w:p w14:paraId="37BBE83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88,38</w:t>
            </w:r>
          </w:p>
        </w:tc>
      </w:tr>
      <w:tr w:rsidR="00147878" w:rsidRPr="00096C94" w14:paraId="01769FE3" w14:textId="77777777" w:rsidTr="00D27753">
        <w:trPr>
          <w:cantSplit/>
          <w:trHeight w:val="58"/>
          <w:jc w:val="center"/>
        </w:trPr>
        <w:tc>
          <w:tcPr>
            <w:tcW w:w="529" w:type="pct"/>
            <w:vMerge/>
            <w:shd w:val="clear" w:color="auto" w:fill="auto"/>
            <w:vAlign w:val="center"/>
          </w:tcPr>
          <w:p w14:paraId="1087DC0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10D7ED"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6C3881B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ED4B1B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88,38</w:t>
            </w:r>
          </w:p>
        </w:tc>
        <w:tc>
          <w:tcPr>
            <w:tcW w:w="708" w:type="pct"/>
            <w:shd w:val="clear" w:color="auto" w:fill="auto"/>
            <w:vAlign w:val="center"/>
          </w:tcPr>
          <w:p w14:paraId="50B3169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88,38</w:t>
            </w:r>
          </w:p>
        </w:tc>
      </w:tr>
      <w:tr w:rsidR="00147878" w:rsidRPr="00096C94" w14:paraId="20546A24" w14:textId="77777777" w:rsidTr="00D27753">
        <w:trPr>
          <w:cantSplit/>
          <w:trHeight w:val="58"/>
          <w:jc w:val="center"/>
        </w:trPr>
        <w:tc>
          <w:tcPr>
            <w:tcW w:w="529" w:type="pct"/>
            <w:vMerge/>
            <w:shd w:val="clear" w:color="auto" w:fill="auto"/>
            <w:vAlign w:val="center"/>
          </w:tcPr>
          <w:p w14:paraId="3EE072B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39D0F73"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7B668C9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82C403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4A8633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0,34</w:t>
            </w:r>
          </w:p>
        </w:tc>
        <w:tc>
          <w:tcPr>
            <w:tcW w:w="708" w:type="pct"/>
            <w:shd w:val="clear" w:color="auto" w:fill="auto"/>
            <w:vAlign w:val="center"/>
          </w:tcPr>
          <w:p w14:paraId="0AF2D14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0,34</w:t>
            </w:r>
          </w:p>
        </w:tc>
      </w:tr>
      <w:tr w:rsidR="00147878" w:rsidRPr="00096C94" w14:paraId="6FBA748B" w14:textId="77777777" w:rsidTr="00D27753">
        <w:trPr>
          <w:cantSplit/>
          <w:trHeight w:val="58"/>
          <w:jc w:val="center"/>
        </w:trPr>
        <w:tc>
          <w:tcPr>
            <w:tcW w:w="529" w:type="pct"/>
            <w:vMerge/>
            <w:shd w:val="clear" w:color="auto" w:fill="auto"/>
            <w:vAlign w:val="center"/>
          </w:tcPr>
          <w:p w14:paraId="6178A18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BD95F3A" w14:textId="77777777" w:rsidR="00147878" w:rsidRPr="00096C94" w:rsidRDefault="00147878" w:rsidP="00D27753">
            <w:pPr>
              <w:rPr>
                <w:rFonts w:ascii="Arial Narrow" w:hAnsi="Arial Narrow"/>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0D27343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40A536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0,34</w:t>
            </w:r>
          </w:p>
        </w:tc>
        <w:tc>
          <w:tcPr>
            <w:tcW w:w="708" w:type="pct"/>
            <w:shd w:val="clear" w:color="auto" w:fill="auto"/>
            <w:vAlign w:val="center"/>
          </w:tcPr>
          <w:p w14:paraId="0B2D9BB0"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0,34</w:t>
            </w:r>
          </w:p>
        </w:tc>
      </w:tr>
      <w:tr w:rsidR="00147878" w:rsidRPr="00096C94" w14:paraId="2C6A6D92" w14:textId="77777777" w:rsidTr="00D27753">
        <w:trPr>
          <w:cantSplit/>
          <w:trHeight w:val="58"/>
          <w:jc w:val="center"/>
        </w:trPr>
        <w:tc>
          <w:tcPr>
            <w:tcW w:w="529" w:type="pct"/>
            <w:vMerge/>
            <w:shd w:val="clear" w:color="auto" w:fill="auto"/>
            <w:vAlign w:val="center"/>
          </w:tcPr>
          <w:p w14:paraId="5F15EEE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7A2DA4"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535C8B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B62E48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BE6287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3,76</w:t>
            </w:r>
          </w:p>
        </w:tc>
        <w:tc>
          <w:tcPr>
            <w:tcW w:w="708" w:type="pct"/>
            <w:shd w:val="clear" w:color="auto" w:fill="auto"/>
            <w:vAlign w:val="center"/>
          </w:tcPr>
          <w:p w14:paraId="77AC69F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3,76</w:t>
            </w:r>
          </w:p>
        </w:tc>
      </w:tr>
      <w:tr w:rsidR="00147878" w:rsidRPr="00096C94" w14:paraId="2A4407FA" w14:textId="77777777" w:rsidTr="00D27753">
        <w:trPr>
          <w:cantSplit/>
          <w:trHeight w:val="58"/>
          <w:jc w:val="center"/>
        </w:trPr>
        <w:tc>
          <w:tcPr>
            <w:tcW w:w="529" w:type="pct"/>
            <w:vMerge/>
            <w:shd w:val="clear" w:color="auto" w:fill="auto"/>
            <w:vAlign w:val="center"/>
          </w:tcPr>
          <w:p w14:paraId="09FA341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EADE73E"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08D23E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1A6D10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3,76</w:t>
            </w:r>
          </w:p>
        </w:tc>
        <w:tc>
          <w:tcPr>
            <w:tcW w:w="708" w:type="pct"/>
            <w:shd w:val="clear" w:color="auto" w:fill="auto"/>
            <w:vAlign w:val="center"/>
          </w:tcPr>
          <w:p w14:paraId="07AD9BF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3,76</w:t>
            </w:r>
          </w:p>
        </w:tc>
      </w:tr>
      <w:tr w:rsidR="00147878" w:rsidRPr="00096C94" w14:paraId="37CDF672" w14:textId="77777777" w:rsidTr="00D27753">
        <w:trPr>
          <w:cantSplit/>
          <w:trHeight w:val="58"/>
          <w:jc w:val="center"/>
        </w:trPr>
        <w:tc>
          <w:tcPr>
            <w:tcW w:w="529" w:type="pct"/>
            <w:vMerge/>
            <w:shd w:val="clear" w:color="auto" w:fill="auto"/>
            <w:vAlign w:val="center"/>
          </w:tcPr>
          <w:p w14:paraId="0EF2C7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2E5167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799BC2A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78737F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97ADAA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8,32</w:t>
            </w:r>
          </w:p>
        </w:tc>
        <w:tc>
          <w:tcPr>
            <w:tcW w:w="708" w:type="pct"/>
            <w:shd w:val="clear" w:color="auto" w:fill="auto"/>
            <w:vAlign w:val="center"/>
          </w:tcPr>
          <w:p w14:paraId="0923A71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8,32</w:t>
            </w:r>
          </w:p>
        </w:tc>
      </w:tr>
      <w:tr w:rsidR="00147878" w:rsidRPr="00096C94" w14:paraId="713F9ADC" w14:textId="77777777" w:rsidTr="00D27753">
        <w:trPr>
          <w:cantSplit/>
          <w:trHeight w:val="58"/>
          <w:jc w:val="center"/>
        </w:trPr>
        <w:tc>
          <w:tcPr>
            <w:tcW w:w="529" w:type="pct"/>
            <w:vMerge/>
            <w:shd w:val="clear" w:color="auto" w:fill="auto"/>
            <w:vAlign w:val="center"/>
          </w:tcPr>
          <w:p w14:paraId="73744C2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996A39"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4B8CFDA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AEAB2B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8,32</w:t>
            </w:r>
          </w:p>
        </w:tc>
        <w:tc>
          <w:tcPr>
            <w:tcW w:w="708" w:type="pct"/>
            <w:shd w:val="clear" w:color="auto" w:fill="auto"/>
            <w:vAlign w:val="center"/>
          </w:tcPr>
          <w:p w14:paraId="18D6531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8,32</w:t>
            </w:r>
          </w:p>
        </w:tc>
      </w:tr>
      <w:tr w:rsidR="00147878" w:rsidRPr="00096C94" w14:paraId="10931DB1" w14:textId="77777777" w:rsidTr="00D27753">
        <w:trPr>
          <w:cantSplit/>
          <w:trHeight w:val="58"/>
          <w:jc w:val="center"/>
        </w:trPr>
        <w:tc>
          <w:tcPr>
            <w:tcW w:w="5000" w:type="pct"/>
            <w:gridSpan w:val="5"/>
            <w:shd w:val="clear" w:color="auto" w:fill="auto"/>
            <w:vAlign w:val="center"/>
          </w:tcPr>
          <w:p w14:paraId="3024D88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Краснозоринский</w:t>
            </w:r>
          </w:p>
        </w:tc>
      </w:tr>
      <w:tr w:rsidR="00147878" w:rsidRPr="00096C94" w14:paraId="7D1FD54D" w14:textId="77777777" w:rsidTr="00D27753">
        <w:trPr>
          <w:cantSplit/>
          <w:trHeight w:val="58"/>
          <w:jc w:val="center"/>
        </w:trPr>
        <w:tc>
          <w:tcPr>
            <w:tcW w:w="529" w:type="pct"/>
            <w:shd w:val="clear" w:color="auto" w:fill="auto"/>
            <w:vAlign w:val="center"/>
          </w:tcPr>
          <w:p w14:paraId="76E6CBB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212E94"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7049F3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75BA97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89,3</w:t>
            </w:r>
          </w:p>
        </w:tc>
        <w:tc>
          <w:tcPr>
            <w:tcW w:w="708" w:type="pct"/>
            <w:shd w:val="clear" w:color="auto" w:fill="auto"/>
            <w:vAlign w:val="center"/>
          </w:tcPr>
          <w:p w14:paraId="7281EAF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89,3</w:t>
            </w:r>
          </w:p>
        </w:tc>
      </w:tr>
      <w:tr w:rsidR="00147878" w:rsidRPr="00096C94" w14:paraId="01C30587" w14:textId="77777777" w:rsidTr="00D27753">
        <w:trPr>
          <w:cantSplit/>
          <w:trHeight w:val="58"/>
          <w:jc w:val="center"/>
        </w:trPr>
        <w:tc>
          <w:tcPr>
            <w:tcW w:w="529" w:type="pct"/>
            <w:vMerge w:val="restart"/>
            <w:shd w:val="clear" w:color="auto" w:fill="auto"/>
            <w:vAlign w:val="center"/>
          </w:tcPr>
          <w:p w14:paraId="4946E79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1.18</w:t>
            </w:r>
          </w:p>
        </w:tc>
        <w:tc>
          <w:tcPr>
            <w:tcW w:w="2452" w:type="pct"/>
            <w:shd w:val="clear" w:color="auto" w:fill="auto"/>
            <w:vAlign w:val="center"/>
          </w:tcPr>
          <w:p w14:paraId="402EF54D"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Краснозоринский)</w:t>
            </w:r>
          </w:p>
        </w:tc>
        <w:tc>
          <w:tcPr>
            <w:tcW w:w="600" w:type="pct"/>
            <w:shd w:val="clear" w:color="auto" w:fill="auto"/>
            <w:vAlign w:val="center"/>
          </w:tcPr>
          <w:p w14:paraId="6485715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E595BA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89,3</w:t>
            </w:r>
          </w:p>
        </w:tc>
        <w:tc>
          <w:tcPr>
            <w:tcW w:w="708" w:type="pct"/>
            <w:shd w:val="clear" w:color="auto" w:fill="auto"/>
            <w:vAlign w:val="center"/>
          </w:tcPr>
          <w:p w14:paraId="751D57E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89,3</w:t>
            </w:r>
          </w:p>
        </w:tc>
      </w:tr>
      <w:tr w:rsidR="00147878" w:rsidRPr="00096C94" w14:paraId="4206EA5A" w14:textId="77777777" w:rsidTr="00D27753">
        <w:trPr>
          <w:cantSplit/>
          <w:trHeight w:val="58"/>
          <w:jc w:val="center"/>
        </w:trPr>
        <w:tc>
          <w:tcPr>
            <w:tcW w:w="529" w:type="pct"/>
            <w:vMerge/>
            <w:shd w:val="clear" w:color="auto" w:fill="auto"/>
            <w:vAlign w:val="center"/>
          </w:tcPr>
          <w:p w14:paraId="31B7CB3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FB8ED0"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7A2BB3F"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8F6392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8FA674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57,74</w:t>
            </w:r>
          </w:p>
        </w:tc>
        <w:tc>
          <w:tcPr>
            <w:tcW w:w="708" w:type="pct"/>
            <w:shd w:val="clear" w:color="auto" w:fill="auto"/>
            <w:vAlign w:val="center"/>
          </w:tcPr>
          <w:p w14:paraId="5958E2F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58,0</w:t>
            </w:r>
          </w:p>
        </w:tc>
      </w:tr>
      <w:tr w:rsidR="00147878" w:rsidRPr="00096C94" w14:paraId="1863AA48" w14:textId="77777777" w:rsidTr="00D27753">
        <w:trPr>
          <w:cantSplit/>
          <w:trHeight w:val="58"/>
          <w:jc w:val="center"/>
        </w:trPr>
        <w:tc>
          <w:tcPr>
            <w:tcW w:w="529" w:type="pct"/>
            <w:vMerge/>
            <w:shd w:val="clear" w:color="auto" w:fill="auto"/>
            <w:vAlign w:val="center"/>
          </w:tcPr>
          <w:p w14:paraId="1E595E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586875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750378E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1426E1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57,04</w:t>
            </w:r>
          </w:p>
        </w:tc>
        <w:tc>
          <w:tcPr>
            <w:tcW w:w="708" w:type="pct"/>
            <w:shd w:val="clear" w:color="auto" w:fill="auto"/>
            <w:vAlign w:val="center"/>
          </w:tcPr>
          <w:p w14:paraId="0C86547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57,3</w:t>
            </w:r>
          </w:p>
        </w:tc>
      </w:tr>
      <w:tr w:rsidR="00147878" w:rsidRPr="00096C94" w14:paraId="7551DABE" w14:textId="77777777" w:rsidTr="00D27753">
        <w:trPr>
          <w:cantSplit/>
          <w:trHeight w:val="58"/>
          <w:jc w:val="center"/>
        </w:trPr>
        <w:tc>
          <w:tcPr>
            <w:tcW w:w="529" w:type="pct"/>
            <w:vMerge/>
            <w:shd w:val="clear" w:color="auto" w:fill="auto"/>
            <w:vAlign w:val="center"/>
          </w:tcPr>
          <w:p w14:paraId="42885D7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476080E"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3F1FBD8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FB7BA7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0,7</w:t>
            </w:r>
          </w:p>
        </w:tc>
        <w:tc>
          <w:tcPr>
            <w:tcW w:w="708" w:type="pct"/>
            <w:shd w:val="clear" w:color="auto" w:fill="auto"/>
            <w:vAlign w:val="center"/>
          </w:tcPr>
          <w:p w14:paraId="067944D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0,7</w:t>
            </w:r>
          </w:p>
        </w:tc>
      </w:tr>
      <w:tr w:rsidR="00147878" w:rsidRPr="00096C94" w14:paraId="2701058B" w14:textId="77777777" w:rsidTr="00D27753">
        <w:trPr>
          <w:cantSplit/>
          <w:trHeight w:val="58"/>
          <w:jc w:val="center"/>
        </w:trPr>
        <w:tc>
          <w:tcPr>
            <w:tcW w:w="529" w:type="pct"/>
            <w:vMerge/>
            <w:shd w:val="clear" w:color="auto" w:fill="auto"/>
            <w:vAlign w:val="center"/>
          </w:tcPr>
          <w:p w14:paraId="60419C8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1F3B2A"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592D9CB6"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5E1E5E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63CDAE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4,36</w:t>
            </w:r>
          </w:p>
        </w:tc>
        <w:tc>
          <w:tcPr>
            <w:tcW w:w="708" w:type="pct"/>
            <w:shd w:val="clear" w:color="auto" w:fill="auto"/>
            <w:vAlign w:val="center"/>
          </w:tcPr>
          <w:p w14:paraId="67A7AF6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4,4</w:t>
            </w:r>
          </w:p>
        </w:tc>
      </w:tr>
      <w:tr w:rsidR="00147878" w:rsidRPr="00096C94" w14:paraId="1DD1CB6A" w14:textId="77777777" w:rsidTr="00D27753">
        <w:trPr>
          <w:cantSplit/>
          <w:trHeight w:val="58"/>
          <w:jc w:val="center"/>
        </w:trPr>
        <w:tc>
          <w:tcPr>
            <w:tcW w:w="529" w:type="pct"/>
            <w:vMerge/>
            <w:shd w:val="clear" w:color="auto" w:fill="auto"/>
            <w:vAlign w:val="center"/>
          </w:tcPr>
          <w:p w14:paraId="6D3E7A6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EA2074"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0EBB89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E163AE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1,19</w:t>
            </w:r>
          </w:p>
        </w:tc>
        <w:tc>
          <w:tcPr>
            <w:tcW w:w="708" w:type="pct"/>
            <w:shd w:val="clear" w:color="auto" w:fill="auto"/>
            <w:vAlign w:val="center"/>
          </w:tcPr>
          <w:p w14:paraId="65DE578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1,19</w:t>
            </w:r>
          </w:p>
        </w:tc>
      </w:tr>
      <w:tr w:rsidR="00147878" w:rsidRPr="00096C94" w14:paraId="673E1DC8" w14:textId="77777777" w:rsidTr="00D27753">
        <w:trPr>
          <w:cantSplit/>
          <w:trHeight w:val="58"/>
          <w:jc w:val="center"/>
        </w:trPr>
        <w:tc>
          <w:tcPr>
            <w:tcW w:w="529" w:type="pct"/>
            <w:vMerge/>
            <w:shd w:val="clear" w:color="auto" w:fill="auto"/>
            <w:vAlign w:val="center"/>
          </w:tcPr>
          <w:p w14:paraId="1475596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4F3B196"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3F0BA4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527407D"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3,17</w:t>
            </w:r>
          </w:p>
        </w:tc>
        <w:tc>
          <w:tcPr>
            <w:tcW w:w="708" w:type="pct"/>
            <w:shd w:val="clear" w:color="auto" w:fill="auto"/>
            <w:vAlign w:val="center"/>
          </w:tcPr>
          <w:p w14:paraId="4DE1B734" w14:textId="77777777" w:rsidR="00147878" w:rsidRPr="00096C94" w:rsidRDefault="00147878" w:rsidP="00D27753">
            <w:pPr>
              <w:jc w:val="right"/>
              <w:rPr>
                <w:rFonts w:ascii="Arial Narrow" w:hAnsi="Arial Narrow"/>
                <w:color w:val="auto"/>
              </w:rPr>
            </w:pPr>
            <w:r w:rsidRPr="00096C94">
              <w:rPr>
                <w:rFonts w:ascii="Arial Narrow" w:hAnsi="Arial Narrow"/>
                <w:color w:val="auto"/>
              </w:rPr>
              <w:t>3,21</w:t>
            </w:r>
          </w:p>
        </w:tc>
      </w:tr>
      <w:tr w:rsidR="00147878" w:rsidRPr="00096C94" w14:paraId="1D0256A3" w14:textId="77777777" w:rsidTr="00D27753">
        <w:trPr>
          <w:cantSplit/>
          <w:trHeight w:val="58"/>
          <w:jc w:val="center"/>
        </w:trPr>
        <w:tc>
          <w:tcPr>
            <w:tcW w:w="529" w:type="pct"/>
            <w:vMerge/>
            <w:shd w:val="clear" w:color="auto" w:fill="auto"/>
            <w:vAlign w:val="center"/>
          </w:tcPr>
          <w:p w14:paraId="55095DF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366C48A"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788ECCF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95A93C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2E3DDA2"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0,51</w:t>
            </w:r>
          </w:p>
        </w:tc>
        <w:tc>
          <w:tcPr>
            <w:tcW w:w="708" w:type="pct"/>
            <w:shd w:val="clear" w:color="auto" w:fill="auto"/>
            <w:vAlign w:val="center"/>
          </w:tcPr>
          <w:p w14:paraId="3ABA6D5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0,78</w:t>
            </w:r>
          </w:p>
        </w:tc>
      </w:tr>
      <w:tr w:rsidR="00147878" w:rsidRPr="00096C94" w14:paraId="44A4E15C" w14:textId="77777777" w:rsidTr="00D27753">
        <w:trPr>
          <w:cantSplit/>
          <w:trHeight w:val="58"/>
          <w:jc w:val="center"/>
        </w:trPr>
        <w:tc>
          <w:tcPr>
            <w:tcW w:w="529" w:type="pct"/>
            <w:vMerge/>
            <w:shd w:val="clear" w:color="auto" w:fill="auto"/>
            <w:vAlign w:val="center"/>
          </w:tcPr>
          <w:p w14:paraId="7DC27A7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E1EDFF"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7E74085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4717827"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0,51</w:t>
            </w:r>
          </w:p>
        </w:tc>
        <w:tc>
          <w:tcPr>
            <w:tcW w:w="708" w:type="pct"/>
            <w:shd w:val="clear" w:color="auto" w:fill="auto"/>
            <w:vAlign w:val="center"/>
          </w:tcPr>
          <w:p w14:paraId="501B5BFD"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0,78</w:t>
            </w:r>
          </w:p>
        </w:tc>
      </w:tr>
      <w:tr w:rsidR="00147878" w:rsidRPr="00096C94" w14:paraId="256F6F2A" w14:textId="77777777" w:rsidTr="00D27753">
        <w:trPr>
          <w:cantSplit/>
          <w:trHeight w:val="58"/>
          <w:jc w:val="center"/>
        </w:trPr>
        <w:tc>
          <w:tcPr>
            <w:tcW w:w="529" w:type="pct"/>
            <w:vMerge/>
            <w:shd w:val="clear" w:color="auto" w:fill="auto"/>
            <w:vAlign w:val="center"/>
          </w:tcPr>
          <w:p w14:paraId="0466683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B86E4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296C70E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033AA6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91D0783" w14:textId="77777777" w:rsidR="00147878" w:rsidRPr="00096C94" w:rsidRDefault="00147878" w:rsidP="00D27753">
            <w:pPr>
              <w:jc w:val="right"/>
              <w:rPr>
                <w:rFonts w:ascii="Arial Narrow" w:hAnsi="Arial Narrow"/>
                <w:bCs/>
                <w:color w:val="auto"/>
              </w:rPr>
            </w:pPr>
            <w:r w:rsidRPr="00096C94">
              <w:rPr>
                <w:rFonts w:ascii="Arial Narrow" w:hAnsi="Arial Narrow"/>
                <w:b/>
                <w:bCs/>
                <w:color w:val="auto"/>
              </w:rPr>
              <w:t>0,2</w:t>
            </w:r>
          </w:p>
        </w:tc>
        <w:tc>
          <w:tcPr>
            <w:tcW w:w="708" w:type="pct"/>
            <w:shd w:val="clear" w:color="auto" w:fill="auto"/>
            <w:vAlign w:val="center"/>
          </w:tcPr>
          <w:p w14:paraId="09B5FB1E" w14:textId="77777777" w:rsidR="00147878" w:rsidRPr="00096C94" w:rsidRDefault="00147878" w:rsidP="00D27753">
            <w:pPr>
              <w:jc w:val="right"/>
              <w:rPr>
                <w:rFonts w:ascii="Arial Narrow" w:hAnsi="Arial Narrow"/>
                <w:bCs/>
                <w:color w:val="auto"/>
              </w:rPr>
            </w:pPr>
            <w:r w:rsidRPr="00096C94">
              <w:rPr>
                <w:rFonts w:ascii="Arial Narrow" w:hAnsi="Arial Narrow"/>
                <w:b/>
                <w:bCs/>
                <w:color w:val="auto"/>
              </w:rPr>
              <w:t>0,2</w:t>
            </w:r>
          </w:p>
        </w:tc>
      </w:tr>
      <w:tr w:rsidR="00147878" w:rsidRPr="00096C94" w14:paraId="609BA70A" w14:textId="77777777" w:rsidTr="00D27753">
        <w:trPr>
          <w:cantSplit/>
          <w:trHeight w:val="58"/>
          <w:jc w:val="center"/>
        </w:trPr>
        <w:tc>
          <w:tcPr>
            <w:tcW w:w="529" w:type="pct"/>
            <w:vMerge/>
            <w:shd w:val="clear" w:color="auto" w:fill="auto"/>
            <w:vAlign w:val="center"/>
          </w:tcPr>
          <w:p w14:paraId="3F0859C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67FD22"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3666C7C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00B39F8"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0,2</w:t>
            </w:r>
          </w:p>
        </w:tc>
        <w:tc>
          <w:tcPr>
            <w:tcW w:w="708" w:type="pct"/>
            <w:shd w:val="clear" w:color="auto" w:fill="auto"/>
            <w:vAlign w:val="center"/>
          </w:tcPr>
          <w:p w14:paraId="69BBB1AA"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0,2</w:t>
            </w:r>
          </w:p>
        </w:tc>
      </w:tr>
      <w:tr w:rsidR="00147878" w:rsidRPr="00096C94" w14:paraId="46E6B2A4" w14:textId="77777777" w:rsidTr="00D27753">
        <w:trPr>
          <w:cantSplit/>
          <w:trHeight w:val="58"/>
          <w:jc w:val="center"/>
        </w:trPr>
        <w:tc>
          <w:tcPr>
            <w:tcW w:w="529" w:type="pct"/>
            <w:vMerge/>
            <w:shd w:val="clear" w:color="auto" w:fill="auto"/>
            <w:vAlign w:val="center"/>
          </w:tcPr>
          <w:p w14:paraId="4E64142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0652C99"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746CD806"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EA8547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ABE386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8,52</w:t>
            </w:r>
          </w:p>
        </w:tc>
        <w:tc>
          <w:tcPr>
            <w:tcW w:w="708" w:type="pct"/>
            <w:shd w:val="clear" w:color="auto" w:fill="auto"/>
            <w:vAlign w:val="center"/>
          </w:tcPr>
          <w:p w14:paraId="1E87482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8,52</w:t>
            </w:r>
          </w:p>
        </w:tc>
      </w:tr>
      <w:tr w:rsidR="00147878" w:rsidRPr="00096C94" w14:paraId="131C1193" w14:textId="77777777" w:rsidTr="00D27753">
        <w:trPr>
          <w:cantSplit/>
          <w:trHeight w:val="58"/>
          <w:jc w:val="center"/>
        </w:trPr>
        <w:tc>
          <w:tcPr>
            <w:tcW w:w="529" w:type="pct"/>
            <w:vMerge/>
            <w:shd w:val="clear" w:color="auto" w:fill="auto"/>
            <w:vAlign w:val="center"/>
          </w:tcPr>
          <w:p w14:paraId="1B600E3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0DA573"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9910E5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CDFBFC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8,52</w:t>
            </w:r>
          </w:p>
        </w:tc>
        <w:tc>
          <w:tcPr>
            <w:tcW w:w="708" w:type="pct"/>
            <w:shd w:val="clear" w:color="auto" w:fill="auto"/>
            <w:vAlign w:val="center"/>
          </w:tcPr>
          <w:p w14:paraId="1ECBFFA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8,52</w:t>
            </w:r>
          </w:p>
        </w:tc>
      </w:tr>
      <w:tr w:rsidR="00147878" w:rsidRPr="00096C94" w14:paraId="67DFCB46" w14:textId="77777777" w:rsidTr="00D27753">
        <w:trPr>
          <w:cantSplit/>
          <w:trHeight w:val="58"/>
          <w:jc w:val="center"/>
        </w:trPr>
        <w:tc>
          <w:tcPr>
            <w:tcW w:w="529" w:type="pct"/>
            <w:vMerge/>
            <w:shd w:val="clear" w:color="auto" w:fill="auto"/>
            <w:vAlign w:val="center"/>
          </w:tcPr>
          <w:p w14:paraId="36DAEEB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80408A5"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1DCC5D9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42F0D7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C23B2F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12,32</w:t>
            </w:r>
          </w:p>
        </w:tc>
        <w:tc>
          <w:tcPr>
            <w:tcW w:w="708" w:type="pct"/>
            <w:shd w:val="clear" w:color="auto" w:fill="auto"/>
            <w:vAlign w:val="center"/>
          </w:tcPr>
          <w:p w14:paraId="6095A4C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13,61</w:t>
            </w:r>
          </w:p>
        </w:tc>
      </w:tr>
      <w:tr w:rsidR="00147878" w:rsidRPr="00096C94" w14:paraId="6FEBCA64" w14:textId="77777777" w:rsidTr="00D27753">
        <w:trPr>
          <w:cantSplit/>
          <w:trHeight w:val="58"/>
          <w:jc w:val="center"/>
        </w:trPr>
        <w:tc>
          <w:tcPr>
            <w:tcW w:w="529" w:type="pct"/>
            <w:vMerge/>
            <w:shd w:val="clear" w:color="auto" w:fill="auto"/>
            <w:vAlign w:val="center"/>
          </w:tcPr>
          <w:p w14:paraId="0F8619D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69B2088"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83BD4C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A5F9CAF"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rPr>
              <w:t>12,32</w:t>
            </w:r>
          </w:p>
        </w:tc>
        <w:tc>
          <w:tcPr>
            <w:tcW w:w="708" w:type="pct"/>
            <w:shd w:val="clear" w:color="auto" w:fill="auto"/>
            <w:vAlign w:val="center"/>
          </w:tcPr>
          <w:p w14:paraId="610AA1BD"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rPr>
              <w:t>13,61</w:t>
            </w:r>
          </w:p>
        </w:tc>
      </w:tr>
      <w:tr w:rsidR="00147878" w:rsidRPr="00096C94" w14:paraId="7021CAF1" w14:textId="77777777" w:rsidTr="00D27753">
        <w:trPr>
          <w:cantSplit/>
          <w:trHeight w:val="58"/>
          <w:jc w:val="center"/>
        </w:trPr>
        <w:tc>
          <w:tcPr>
            <w:tcW w:w="529" w:type="pct"/>
            <w:vMerge/>
            <w:shd w:val="clear" w:color="auto" w:fill="auto"/>
            <w:vAlign w:val="center"/>
          </w:tcPr>
          <w:p w14:paraId="43C04C6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33FB873"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7E93F3F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D03ED1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AAAECB5" w14:textId="77777777" w:rsidR="00147878" w:rsidRPr="00096C94" w:rsidRDefault="00147878" w:rsidP="00D27753">
            <w:pPr>
              <w:jc w:val="right"/>
              <w:rPr>
                <w:rFonts w:ascii="Arial Narrow" w:hAnsi="Arial Narrow" w:cs="Calibri"/>
                <w:color w:val="000000"/>
              </w:rPr>
            </w:pPr>
            <w:r w:rsidRPr="00096C94">
              <w:rPr>
                <w:rFonts w:ascii="Arial Narrow" w:hAnsi="Arial Narrow"/>
                <w:b/>
                <w:color w:val="auto"/>
              </w:rPr>
              <w:t>5,65</w:t>
            </w:r>
          </w:p>
        </w:tc>
        <w:tc>
          <w:tcPr>
            <w:tcW w:w="708" w:type="pct"/>
            <w:shd w:val="clear" w:color="auto" w:fill="auto"/>
            <w:vAlign w:val="center"/>
          </w:tcPr>
          <w:p w14:paraId="3A47D0CB" w14:textId="77777777" w:rsidR="00147878" w:rsidRPr="00096C94" w:rsidRDefault="00147878" w:rsidP="00D27753">
            <w:pPr>
              <w:jc w:val="right"/>
              <w:rPr>
                <w:rFonts w:ascii="Arial Narrow" w:hAnsi="Arial Narrow" w:cs="Calibri"/>
                <w:color w:val="000000"/>
              </w:rPr>
            </w:pPr>
            <w:r w:rsidRPr="00096C94">
              <w:rPr>
                <w:rFonts w:ascii="Arial Narrow" w:hAnsi="Arial Narrow"/>
                <w:b/>
                <w:color w:val="auto"/>
              </w:rPr>
              <w:t>3,79</w:t>
            </w:r>
          </w:p>
        </w:tc>
      </w:tr>
      <w:tr w:rsidR="00147878" w:rsidRPr="00096C94" w14:paraId="32A301BE" w14:textId="77777777" w:rsidTr="00D27753">
        <w:trPr>
          <w:cantSplit/>
          <w:trHeight w:val="58"/>
          <w:jc w:val="center"/>
        </w:trPr>
        <w:tc>
          <w:tcPr>
            <w:tcW w:w="529" w:type="pct"/>
            <w:vMerge/>
            <w:shd w:val="clear" w:color="auto" w:fill="auto"/>
            <w:vAlign w:val="center"/>
          </w:tcPr>
          <w:p w14:paraId="5B737F8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F0412C"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34011AB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96B91EA" w14:textId="77777777" w:rsidR="00147878" w:rsidRPr="00096C94" w:rsidRDefault="00147878" w:rsidP="00D27753">
            <w:pPr>
              <w:jc w:val="right"/>
              <w:rPr>
                <w:rFonts w:ascii="Arial Narrow" w:hAnsi="Arial Narrow"/>
                <w:color w:val="auto"/>
              </w:rPr>
            </w:pPr>
            <w:r w:rsidRPr="00096C94">
              <w:rPr>
                <w:rFonts w:ascii="Arial Narrow" w:hAnsi="Arial Narrow"/>
                <w:color w:val="auto"/>
              </w:rPr>
              <w:t>3,69</w:t>
            </w:r>
          </w:p>
        </w:tc>
        <w:tc>
          <w:tcPr>
            <w:tcW w:w="708" w:type="pct"/>
            <w:shd w:val="clear" w:color="auto" w:fill="auto"/>
            <w:vAlign w:val="center"/>
          </w:tcPr>
          <w:p w14:paraId="1EC97BE7" w14:textId="77777777" w:rsidR="00147878" w:rsidRPr="00096C94" w:rsidRDefault="00147878" w:rsidP="00D27753">
            <w:pPr>
              <w:jc w:val="right"/>
              <w:rPr>
                <w:rFonts w:ascii="Arial Narrow" w:hAnsi="Arial Narrow"/>
                <w:color w:val="auto"/>
              </w:rPr>
            </w:pPr>
            <w:r w:rsidRPr="00096C94">
              <w:rPr>
                <w:rFonts w:ascii="Arial Narrow" w:hAnsi="Arial Narrow"/>
                <w:color w:val="auto"/>
              </w:rPr>
              <w:t>1,83</w:t>
            </w:r>
          </w:p>
        </w:tc>
      </w:tr>
      <w:tr w:rsidR="00147878" w:rsidRPr="00096C94" w14:paraId="428E588B" w14:textId="77777777" w:rsidTr="00D27753">
        <w:trPr>
          <w:cantSplit/>
          <w:trHeight w:val="58"/>
          <w:jc w:val="center"/>
        </w:trPr>
        <w:tc>
          <w:tcPr>
            <w:tcW w:w="529" w:type="pct"/>
            <w:vMerge/>
            <w:shd w:val="clear" w:color="auto" w:fill="auto"/>
            <w:vAlign w:val="center"/>
          </w:tcPr>
          <w:p w14:paraId="3286B20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468DF34"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7647C93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AFF68F3"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1,96</w:t>
            </w:r>
          </w:p>
        </w:tc>
        <w:tc>
          <w:tcPr>
            <w:tcW w:w="708" w:type="pct"/>
            <w:shd w:val="clear" w:color="auto" w:fill="auto"/>
            <w:vAlign w:val="center"/>
          </w:tcPr>
          <w:p w14:paraId="7369F2A3"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1,96</w:t>
            </w:r>
          </w:p>
        </w:tc>
      </w:tr>
      <w:tr w:rsidR="00147878" w:rsidRPr="00096C94" w14:paraId="741C22FC" w14:textId="77777777" w:rsidTr="00D27753">
        <w:trPr>
          <w:cantSplit/>
          <w:trHeight w:val="58"/>
          <w:jc w:val="center"/>
        </w:trPr>
        <w:tc>
          <w:tcPr>
            <w:tcW w:w="5000" w:type="pct"/>
            <w:gridSpan w:val="5"/>
            <w:shd w:val="clear" w:color="auto" w:fill="auto"/>
            <w:vAlign w:val="center"/>
          </w:tcPr>
          <w:p w14:paraId="69E793C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Краснокубанский</w:t>
            </w:r>
          </w:p>
        </w:tc>
      </w:tr>
      <w:tr w:rsidR="00147878" w:rsidRPr="00096C94" w14:paraId="4A02FF1A" w14:textId="77777777" w:rsidTr="00D27753">
        <w:trPr>
          <w:cantSplit/>
          <w:trHeight w:val="58"/>
          <w:jc w:val="center"/>
        </w:trPr>
        <w:tc>
          <w:tcPr>
            <w:tcW w:w="529" w:type="pct"/>
            <w:shd w:val="clear" w:color="auto" w:fill="auto"/>
            <w:vAlign w:val="center"/>
          </w:tcPr>
          <w:p w14:paraId="76770F8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9AF911"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451F15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6A4939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32,33</w:t>
            </w:r>
          </w:p>
        </w:tc>
        <w:tc>
          <w:tcPr>
            <w:tcW w:w="708" w:type="pct"/>
            <w:shd w:val="clear" w:color="auto" w:fill="auto"/>
            <w:vAlign w:val="center"/>
          </w:tcPr>
          <w:p w14:paraId="62BEBA6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34,34</w:t>
            </w:r>
          </w:p>
        </w:tc>
      </w:tr>
      <w:tr w:rsidR="00147878" w:rsidRPr="00096C94" w14:paraId="159B239A" w14:textId="77777777" w:rsidTr="00D27753">
        <w:trPr>
          <w:cantSplit/>
          <w:trHeight w:val="58"/>
          <w:jc w:val="center"/>
        </w:trPr>
        <w:tc>
          <w:tcPr>
            <w:tcW w:w="529" w:type="pct"/>
            <w:vMerge w:val="restart"/>
            <w:shd w:val="clear" w:color="auto" w:fill="auto"/>
            <w:vAlign w:val="center"/>
          </w:tcPr>
          <w:p w14:paraId="70016CE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1.19</w:t>
            </w:r>
          </w:p>
        </w:tc>
        <w:tc>
          <w:tcPr>
            <w:tcW w:w="2452" w:type="pct"/>
            <w:shd w:val="clear" w:color="auto" w:fill="auto"/>
            <w:vAlign w:val="center"/>
          </w:tcPr>
          <w:p w14:paraId="01BC89D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Краснокубанского)</w:t>
            </w:r>
          </w:p>
        </w:tc>
        <w:tc>
          <w:tcPr>
            <w:tcW w:w="600" w:type="pct"/>
            <w:shd w:val="clear" w:color="auto" w:fill="auto"/>
            <w:vAlign w:val="center"/>
          </w:tcPr>
          <w:p w14:paraId="390059A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D7CABD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32,33</w:t>
            </w:r>
          </w:p>
        </w:tc>
        <w:tc>
          <w:tcPr>
            <w:tcW w:w="708" w:type="pct"/>
            <w:shd w:val="clear" w:color="auto" w:fill="auto"/>
            <w:vAlign w:val="center"/>
          </w:tcPr>
          <w:p w14:paraId="12D878B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34,34</w:t>
            </w:r>
          </w:p>
        </w:tc>
      </w:tr>
      <w:tr w:rsidR="00147878" w:rsidRPr="00096C94" w14:paraId="61D0BB7F" w14:textId="77777777" w:rsidTr="00D27753">
        <w:trPr>
          <w:cantSplit/>
          <w:trHeight w:val="58"/>
          <w:jc w:val="center"/>
        </w:trPr>
        <w:tc>
          <w:tcPr>
            <w:tcW w:w="529" w:type="pct"/>
            <w:vMerge/>
            <w:shd w:val="clear" w:color="auto" w:fill="auto"/>
            <w:vAlign w:val="center"/>
          </w:tcPr>
          <w:p w14:paraId="7BB183B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17DDB9"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02A1E9F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89A31F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E7C1DF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22,29</w:t>
            </w:r>
          </w:p>
        </w:tc>
        <w:tc>
          <w:tcPr>
            <w:tcW w:w="708" w:type="pct"/>
            <w:shd w:val="clear" w:color="auto" w:fill="auto"/>
            <w:vAlign w:val="center"/>
          </w:tcPr>
          <w:p w14:paraId="2A96448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22,69</w:t>
            </w:r>
          </w:p>
        </w:tc>
      </w:tr>
      <w:tr w:rsidR="00147878" w:rsidRPr="00096C94" w14:paraId="4A389A51" w14:textId="77777777" w:rsidTr="00D27753">
        <w:trPr>
          <w:cantSplit/>
          <w:trHeight w:val="58"/>
          <w:jc w:val="center"/>
        </w:trPr>
        <w:tc>
          <w:tcPr>
            <w:tcW w:w="529" w:type="pct"/>
            <w:vMerge/>
            <w:shd w:val="clear" w:color="auto" w:fill="auto"/>
            <w:vAlign w:val="center"/>
          </w:tcPr>
          <w:p w14:paraId="1FB5F50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857A4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75B1289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86E520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22,29</w:t>
            </w:r>
          </w:p>
        </w:tc>
        <w:tc>
          <w:tcPr>
            <w:tcW w:w="708" w:type="pct"/>
            <w:shd w:val="clear" w:color="auto" w:fill="auto"/>
            <w:vAlign w:val="center"/>
          </w:tcPr>
          <w:p w14:paraId="2B4D295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22,69</w:t>
            </w:r>
          </w:p>
        </w:tc>
      </w:tr>
      <w:tr w:rsidR="00147878" w:rsidRPr="00096C94" w14:paraId="7995F967" w14:textId="77777777" w:rsidTr="00D27753">
        <w:trPr>
          <w:cantSplit/>
          <w:trHeight w:val="58"/>
          <w:jc w:val="center"/>
        </w:trPr>
        <w:tc>
          <w:tcPr>
            <w:tcW w:w="529" w:type="pct"/>
            <w:vMerge/>
            <w:shd w:val="clear" w:color="auto" w:fill="auto"/>
            <w:vAlign w:val="center"/>
          </w:tcPr>
          <w:p w14:paraId="788504D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17B02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1CCBDE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69F021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1F1F4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0,13</w:t>
            </w:r>
          </w:p>
        </w:tc>
        <w:tc>
          <w:tcPr>
            <w:tcW w:w="708" w:type="pct"/>
            <w:shd w:val="clear" w:color="auto" w:fill="auto"/>
            <w:vAlign w:val="center"/>
          </w:tcPr>
          <w:p w14:paraId="6DFF636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0,13</w:t>
            </w:r>
          </w:p>
        </w:tc>
      </w:tr>
      <w:tr w:rsidR="00147878" w:rsidRPr="00096C94" w14:paraId="669E0989" w14:textId="77777777" w:rsidTr="00D27753">
        <w:trPr>
          <w:cantSplit/>
          <w:trHeight w:val="58"/>
          <w:jc w:val="center"/>
        </w:trPr>
        <w:tc>
          <w:tcPr>
            <w:tcW w:w="529" w:type="pct"/>
            <w:vMerge/>
            <w:shd w:val="clear" w:color="auto" w:fill="auto"/>
            <w:vAlign w:val="center"/>
          </w:tcPr>
          <w:p w14:paraId="098DD63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1609257"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10DAE59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8A62DA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0,13</w:t>
            </w:r>
          </w:p>
        </w:tc>
        <w:tc>
          <w:tcPr>
            <w:tcW w:w="708" w:type="pct"/>
            <w:shd w:val="clear" w:color="auto" w:fill="auto"/>
            <w:vAlign w:val="center"/>
          </w:tcPr>
          <w:p w14:paraId="5A32B6D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0,13</w:t>
            </w:r>
          </w:p>
        </w:tc>
      </w:tr>
      <w:tr w:rsidR="00147878" w:rsidRPr="00096C94" w14:paraId="69BBACB5" w14:textId="77777777" w:rsidTr="00D27753">
        <w:trPr>
          <w:cantSplit/>
          <w:trHeight w:val="58"/>
          <w:jc w:val="center"/>
        </w:trPr>
        <w:tc>
          <w:tcPr>
            <w:tcW w:w="529" w:type="pct"/>
            <w:vMerge/>
            <w:shd w:val="clear" w:color="auto" w:fill="auto"/>
            <w:vAlign w:val="center"/>
          </w:tcPr>
          <w:p w14:paraId="57E0B1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1F40E5E"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6AD8082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CBDE8D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C9A086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1,10</w:t>
            </w:r>
          </w:p>
        </w:tc>
        <w:tc>
          <w:tcPr>
            <w:tcW w:w="708" w:type="pct"/>
            <w:shd w:val="clear" w:color="auto" w:fill="auto"/>
            <w:vAlign w:val="center"/>
          </w:tcPr>
          <w:p w14:paraId="5C41F75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1,10</w:t>
            </w:r>
          </w:p>
        </w:tc>
      </w:tr>
      <w:tr w:rsidR="00147878" w:rsidRPr="00096C94" w14:paraId="7A628E80" w14:textId="77777777" w:rsidTr="00D27753">
        <w:trPr>
          <w:cantSplit/>
          <w:trHeight w:val="58"/>
          <w:jc w:val="center"/>
        </w:trPr>
        <w:tc>
          <w:tcPr>
            <w:tcW w:w="529" w:type="pct"/>
            <w:vMerge/>
            <w:shd w:val="clear" w:color="auto" w:fill="auto"/>
            <w:vAlign w:val="center"/>
          </w:tcPr>
          <w:p w14:paraId="5FDD9A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811A01"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1ACF6F3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2EA0BB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1,10</w:t>
            </w:r>
          </w:p>
        </w:tc>
        <w:tc>
          <w:tcPr>
            <w:tcW w:w="708" w:type="pct"/>
            <w:shd w:val="clear" w:color="auto" w:fill="auto"/>
            <w:vAlign w:val="center"/>
          </w:tcPr>
          <w:p w14:paraId="07D1101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1,10</w:t>
            </w:r>
          </w:p>
        </w:tc>
      </w:tr>
      <w:tr w:rsidR="00147878" w:rsidRPr="00096C94" w14:paraId="6860D8D3" w14:textId="77777777" w:rsidTr="00D27753">
        <w:trPr>
          <w:cantSplit/>
          <w:trHeight w:val="58"/>
          <w:jc w:val="center"/>
        </w:trPr>
        <w:tc>
          <w:tcPr>
            <w:tcW w:w="529" w:type="pct"/>
            <w:vMerge/>
            <w:shd w:val="clear" w:color="auto" w:fill="auto"/>
            <w:vAlign w:val="center"/>
          </w:tcPr>
          <w:p w14:paraId="3201D06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A46AF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60A8490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305FCA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7B9DF6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7,13</w:t>
            </w:r>
          </w:p>
        </w:tc>
        <w:tc>
          <w:tcPr>
            <w:tcW w:w="708" w:type="pct"/>
            <w:shd w:val="clear" w:color="auto" w:fill="auto"/>
            <w:vAlign w:val="center"/>
          </w:tcPr>
          <w:p w14:paraId="00BCDC6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8,71</w:t>
            </w:r>
          </w:p>
        </w:tc>
      </w:tr>
      <w:tr w:rsidR="00147878" w:rsidRPr="00096C94" w14:paraId="4FDB247A" w14:textId="77777777" w:rsidTr="00D27753">
        <w:trPr>
          <w:cantSplit/>
          <w:trHeight w:val="58"/>
          <w:jc w:val="center"/>
        </w:trPr>
        <w:tc>
          <w:tcPr>
            <w:tcW w:w="529" w:type="pct"/>
            <w:vMerge/>
            <w:shd w:val="clear" w:color="auto" w:fill="auto"/>
            <w:vAlign w:val="center"/>
          </w:tcPr>
          <w:p w14:paraId="666AFC5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15F1A7A"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28878CB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32F275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7,13</w:t>
            </w:r>
          </w:p>
        </w:tc>
        <w:tc>
          <w:tcPr>
            <w:tcW w:w="708" w:type="pct"/>
            <w:shd w:val="clear" w:color="auto" w:fill="auto"/>
            <w:vAlign w:val="center"/>
          </w:tcPr>
          <w:p w14:paraId="730632E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8,71</w:t>
            </w:r>
          </w:p>
        </w:tc>
      </w:tr>
      <w:tr w:rsidR="00147878" w:rsidRPr="00096C94" w14:paraId="60DEF952" w14:textId="77777777" w:rsidTr="00D27753">
        <w:trPr>
          <w:cantSplit/>
          <w:trHeight w:val="58"/>
          <w:jc w:val="center"/>
        </w:trPr>
        <w:tc>
          <w:tcPr>
            <w:tcW w:w="529" w:type="pct"/>
            <w:vMerge/>
            <w:shd w:val="clear" w:color="auto" w:fill="auto"/>
            <w:vAlign w:val="center"/>
          </w:tcPr>
          <w:p w14:paraId="2513397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D900EE0"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A978B41"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2C61B6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15E94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1,68</w:t>
            </w:r>
          </w:p>
        </w:tc>
        <w:tc>
          <w:tcPr>
            <w:tcW w:w="708" w:type="pct"/>
            <w:shd w:val="clear" w:color="auto" w:fill="auto"/>
            <w:vAlign w:val="center"/>
          </w:tcPr>
          <w:p w14:paraId="64A31EB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1,71</w:t>
            </w:r>
          </w:p>
        </w:tc>
      </w:tr>
      <w:tr w:rsidR="00147878" w:rsidRPr="00096C94" w14:paraId="71EA82B7" w14:textId="77777777" w:rsidTr="00D27753">
        <w:trPr>
          <w:cantSplit/>
          <w:trHeight w:val="58"/>
          <w:jc w:val="center"/>
        </w:trPr>
        <w:tc>
          <w:tcPr>
            <w:tcW w:w="529" w:type="pct"/>
            <w:vMerge/>
            <w:shd w:val="clear" w:color="auto" w:fill="auto"/>
            <w:vAlign w:val="center"/>
          </w:tcPr>
          <w:p w14:paraId="650FB5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6B7981D"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6C5353F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3C93D3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1,68</w:t>
            </w:r>
          </w:p>
        </w:tc>
        <w:tc>
          <w:tcPr>
            <w:tcW w:w="708" w:type="pct"/>
            <w:shd w:val="clear" w:color="auto" w:fill="auto"/>
            <w:vAlign w:val="center"/>
          </w:tcPr>
          <w:p w14:paraId="6A3E450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1,71</w:t>
            </w:r>
          </w:p>
        </w:tc>
      </w:tr>
      <w:tr w:rsidR="00147878" w:rsidRPr="00096C94" w14:paraId="09D01B23" w14:textId="77777777" w:rsidTr="00D27753">
        <w:trPr>
          <w:cantSplit/>
          <w:trHeight w:val="58"/>
          <w:jc w:val="center"/>
        </w:trPr>
        <w:tc>
          <w:tcPr>
            <w:tcW w:w="5000" w:type="pct"/>
            <w:gridSpan w:val="5"/>
            <w:shd w:val="clear" w:color="auto" w:fill="auto"/>
            <w:vAlign w:val="center"/>
          </w:tcPr>
          <w:p w14:paraId="4CA5A5A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Красночервонный</w:t>
            </w:r>
          </w:p>
        </w:tc>
      </w:tr>
      <w:tr w:rsidR="00147878" w:rsidRPr="00096C94" w14:paraId="00B025FF" w14:textId="77777777" w:rsidTr="00D27753">
        <w:trPr>
          <w:cantSplit/>
          <w:trHeight w:val="58"/>
          <w:jc w:val="center"/>
        </w:trPr>
        <w:tc>
          <w:tcPr>
            <w:tcW w:w="529" w:type="pct"/>
            <w:shd w:val="clear" w:color="auto" w:fill="auto"/>
            <w:vAlign w:val="center"/>
          </w:tcPr>
          <w:p w14:paraId="0FADB4A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5F93C13"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582559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41AF7B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312,42</w:t>
            </w:r>
          </w:p>
        </w:tc>
        <w:tc>
          <w:tcPr>
            <w:tcW w:w="708" w:type="pct"/>
            <w:shd w:val="clear" w:color="auto" w:fill="auto"/>
            <w:vAlign w:val="center"/>
          </w:tcPr>
          <w:p w14:paraId="599D401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312,42</w:t>
            </w:r>
          </w:p>
        </w:tc>
      </w:tr>
      <w:tr w:rsidR="00147878" w:rsidRPr="00096C94" w14:paraId="4557D616" w14:textId="77777777" w:rsidTr="00D27753">
        <w:trPr>
          <w:cantSplit/>
          <w:trHeight w:val="58"/>
          <w:jc w:val="center"/>
        </w:trPr>
        <w:tc>
          <w:tcPr>
            <w:tcW w:w="529" w:type="pct"/>
            <w:vMerge w:val="restart"/>
            <w:shd w:val="clear" w:color="auto" w:fill="auto"/>
            <w:vAlign w:val="center"/>
          </w:tcPr>
          <w:p w14:paraId="00AE5C3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1.20</w:t>
            </w:r>
          </w:p>
        </w:tc>
        <w:tc>
          <w:tcPr>
            <w:tcW w:w="2452" w:type="pct"/>
            <w:shd w:val="clear" w:color="auto" w:fill="auto"/>
            <w:vAlign w:val="center"/>
          </w:tcPr>
          <w:p w14:paraId="3C15574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Красночервонного)</w:t>
            </w:r>
          </w:p>
        </w:tc>
        <w:tc>
          <w:tcPr>
            <w:tcW w:w="600" w:type="pct"/>
            <w:shd w:val="clear" w:color="auto" w:fill="auto"/>
            <w:vAlign w:val="center"/>
          </w:tcPr>
          <w:p w14:paraId="19C1BF8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8DC836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312,36</w:t>
            </w:r>
          </w:p>
        </w:tc>
        <w:tc>
          <w:tcPr>
            <w:tcW w:w="708" w:type="pct"/>
            <w:shd w:val="clear" w:color="auto" w:fill="auto"/>
            <w:vAlign w:val="center"/>
          </w:tcPr>
          <w:p w14:paraId="7EA970C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312,36</w:t>
            </w:r>
          </w:p>
        </w:tc>
      </w:tr>
      <w:tr w:rsidR="00147878" w:rsidRPr="00096C94" w14:paraId="3B3C4B13" w14:textId="77777777" w:rsidTr="00D27753">
        <w:trPr>
          <w:cantSplit/>
          <w:trHeight w:val="58"/>
          <w:jc w:val="center"/>
        </w:trPr>
        <w:tc>
          <w:tcPr>
            <w:tcW w:w="529" w:type="pct"/>
            <w:vMerge/>
            <w:shd w:val="clear" w:color="auto" w:fill="auto"/>
            <w:vAlign w:val="center"/>
          </w:tcPr>
          <w:p w14:paraId="55BCDD8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8BBEEA"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127F14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460C5B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F8E579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235,48</w:t>
            </w:r>
          </w:p>
        </w:tc>
        <w:tc>
          <w:tcPr>
            <w:tcW w:w="708" w:type="pct"/>
            <w:shd w:val="clear" w:color="auto" w:fill="auto"/>
            <w:vAlign w:val="center"/>
          </w:tcPr>
          <w:p w14:paraId="22C3590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235,48</w:t>
            </w:r>
          </w:p>
        </w:tc>
      </w:tr>
      <w:tr w:rsidR="00147878" w:rsidRPr="00096C94" w14:paraId="5AAF24E0" w14:textId="77777777" w:rsidTr="00D27753">
        <w:trPr>
          <w:cantSplit/>
          <w:trHeight w:val="58"/>
          <w:jc w:val="center"/>
        </w:trPr>
        <w:tc>
          <w:tcPr>
            <w:tcW w:w="529" w:type="pct"/>
            <w:vMerge/>
            <w:shd w:val="clear" w:color="auto" w:fill="auto"/>
            <w:vAlign w:val="center"/>
          </w:tcPr>
          <w:p w14:paraId="1318DB5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BA35E5D"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0567F3C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FFEB7A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235,48</w:t>
            </w:r>
          </w:p>
        </w:tc>
        <w:tc>
          <w:tcPr>
            <w:tcW w:w="708" w:type="pct"/>
            <w:shd w:val="clear" w:color="auto" w:fill="auto"/>
            <w:vAlign w:val="center"/>
          </w:tcPr>
          <w:p w14:paraId="69D9917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235,48</w:t>
            </w:r>
          </w:p>
        </w:tc>
      </w:tr>
      <w:tr w:rsidR="00147878" w:rsidRPr="00096C94" w14:paraId="4FC7529D" w14:textId="77777777" w:rsidTr="00D27753">
        <w:trPr>
          <w:cantSplit/>
          <w:trHeight w:val="58"/>
          <w:jc w:val="center"/>
        </w:trPr>
        <w:tc>
          <w:tcPr>
            <w:tcW w:w="529" w:type="pct"/>
            <w:vMerge/>
            <w:shd w:val="clear" w:color="auto" w:fill="auto"/>
            <w:vAlign w:val="center"/>
          </w:tcPr>
          <w:p w14:paraId="0C26959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F46ABFC"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1540B75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EC75C4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12CD6E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9,55</w:t>
            </w:r>
          </w:p>
        </w:tc>
        <w:tc>
          <w:tcPr>
            <w:tcW w:w="708" w:type="pct"/>
            <w:shd w:val="clear" w:color="auto" w:fill="auto"/>
            <w:vAlign w:val="center"/>
          </w:tcPr>
          <w:p w14:paraId="603E441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9,55</w:t>
            </w:r>
          </w:p>
        </w:tc>
      </w:tr>
      <w:tr w:rsidR="00147878" w:rsidRPr="00096C94" w14:paraId="758E5707" w14:textId="77777777" w:rsidTr="00D27753">
        <w:trPr>
          <w:cantSplit/>
          <w:trHeight w:val="58"/>
          <w:jc w:val="center"/>
        </w:trPr>
        <w:tc>
          <w:tcPr>
            <w:tcW w:w="529" w:type="pct"/>
            <w:vMerge/>
            <w:shd w:val="clear" w:color="auto" w:fill="auto"/>
            <w:vAlign w:val="center"/>
          </w:tcPr>
          <w:p w14:paraId="2CB9419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159DDC"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A55EBA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D3CFF6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3,22</w:t>
            </w:r>
          </w:p>
        </w:tc>
        <w:tc>
          <w:tcPr>
            <w:tcW w:w="708" w:type="pct"/>
            <w:shd w:val="clear" w:color="auto" w:fill="auto"/>
            <w:vAlign w:val="center"/>
          </w:tcPr>
          <w:p w14:paraId="481F586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3,22</w:t>
            </w:r>
          </w:p>
        </w:tc>
      </w:tr>
      <w:tr w:rsidR="00147878" w:rsidRPr="00096C94" w14:paraId="1F09F510" w14:textId="77777777" w:rsidTr="00D27753">
        <w:trPr>
          <w:cantSplit/>
          <w:trHeight w:val="58"/>
          <w:jc w:val="center"/>
        </w:trPr>
        <w:tc>
          <w:tcPr>
            <w:tcW w:w="529" w:type="pct"/>
            <w:vMerge/>
            <w:shd w:val="clear" w:color="auto" w:fill="auto"/>
            <w:vAlign w:val="center"/>
          </w:tcPr>
          <w:p w14:paraId="70ADA6E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E97D7B"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287FB81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6C727F9" w14:textId="77777777" w:rsidR="00147878" w:rsidRPr="00096C94" w:rsidRDefault="00147878" w:rsidP="00D27753">
            <w:pPr>
              <w:jc w:val="right"/>
              <w:rPr>
                <w:rFonts w:ascii="Arial Narrow" w:hAnsi="Arial Narrow"/>
                <w:color w:val="auto"/>
              </w:rPr>
            </w:pPr>
            <w:r w:rsidRPr="00096C94">
              <w:rPr>
                <w:rFonts w:ascii="Arial Narrow" w:hAnsi="Arial Narrow"/>
                <w:color w:val="auto"/>
              </w:rPr>
              <w:t>6,33</w:t>
            </w:r>
          </w:p>
        </w:tc>
        <w:tc>
          <w:tcPr>
            <w:tcW w:w="708" w:type="pct"/>
            <w:shd w:val="clear" w:color="auto" w:fill="auto"/>
            <w:vAlign w:val="center"/>
          </w:tcPr>
          <w:p w14:paraId="61554376" w14:textId="77777777" w:rsidR="00147878" w:rsidRPr="00096C94" w:rsidRDefault="00147878" w:rsidP="00D27753">
            <w:pPr>
              <w:jc w:val="right"/>
              <w:rPr>
                <w:rFonts w:ascii="Arial Narrow" w:hAnsi="Arial Narrow"/>
                <w:color w:val="auto"/>
              </w:rPr>
            </w:pPr>
            <w:r w:rsidRPr="00096C94">
              <w:rPr>
                <w:rFonts w:ascii="Arial Narrow" w:hAnsi="Arial Narrow"/>
                <w:color w:val="auto"/>
              </w:rPr>
              <w:t>6,33</w:t>
            </w:r>
          </w:p>
        </w:tc>
      </w:tr>
      <w:tr w:rsidR="00147878" w:rsidRPr="00096C94" w14:paraId="59BBE57D" w14:textId="77777777" w:rsidTr="00D27753">
        <w:trPr>
          <w:cantSplit/>
          <w:trHeight w:val="58"/>
          <w:jc w:val="center"/>
        </w:trPr>
        <w:tc>
          <w:tcPr>
            <w:tcW w:w="529" w:type="pct"/>
            <w:vMerge/>
            <w:shd w:val="clear" w:color="auto" w:fill="auto"/>
            <w:vAlign w:val="center"/>
          </w:tcPr>
          <w:p w14:paraId="5C0B2F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2CB5D4"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32484BE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A9588A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A777E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0,09</w:t>
            </w:r>
          </w:p>
        </w:tc>
        <w:tc>
          <w:tcPr>
            <w:tcW w:w="708" w:type="pct"/>
            <w:shd w:val="clear" w:color="auto" w:fill="auto"/>
            <w:vAlign w:val="center"/>
          </w:tcPr>
          <w:p w14:paraId="34AFDCF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0,09</w:t>
            </w:r>
          </w:p>
        </w:tc>
      </w:tr>
      <w:tr w:rsidR="00147878" w:rsidRPr="00096C94" w14:paraId="61268156" w14:textId="77777777" w:rsidTr="00D27753">
        <w:trPr>
          <w:cantSplit/>
          <w:trHeight w:val="58"/>
          <w:jc w:val="center"/>
        </w:trPr>
        <w:tc>
          <w:tcPr>
            <w:tcW w:w="529" w:type="pct"/>
            <w:vMerge/>
            <w:shd w:val="clear" w:color="auto" w:fill="auto"/>
            <w:vAlign w:val="center"/>
          </w:tcPr>
          <w:p w14:paraId="185FC1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C8A7F54"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5843923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34DBDA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0,09</w:t>
            </w:r>
          </w:p>
        </w:tc>
        <w:tc>
          <w:tcPr>
            <w:tcW w:w="708" w:type="pct"/>
            <w:shd w:val="clear" w:color="auto" w:fill="auto"/>
            <w:vAlign w:val="center"/>
          </w:tcPr>
          <w:p w14:paraId="487239F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0,09</w:t>
            </w:r>
          </w:p>
        </w:tc>
      </w:tr>
      <w:tr w:rsidR="00147878" w:rsidRPr="00096C94" w14:paraId="743FE511" w14:textId="77777777" w:rsidTr="00D27753">
        <w:trPr>
          <w:cantSplit/>
          <w:trHeight w:val="58"/>
          <w:jc w:val="center"/>
        </w:trPr>
        <w:tc>
          <w:tcPr>
            <w:tcW w:w="529" w:type="pct"/>
            <w:vMerge/>
            <w:shd w:val="clear" w:color="auto" w:fill="auto"/>
            <w:vAlign w:val="center"/>
          </w:tcPr>
          <w:p w14:paraId="1D3C9A7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8FE48A8"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E3619D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C89370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710C1B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1,13</w:t>
            </w:r>
          </w:p>
        </w:tc>
        <w:tc>
          <w:tcPr>
            <w:tcW w:w="708" w:type="pct"/>
            <w:shd w:val="clear" w:color="auto" w:fill="auto"/>
            <w:vAlign w:val="center"/>
          </w:tcPr>
          <w:p w14:paraId="68E354F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1,13</w:t>
            </w:r>
          </w:p>
        </w:tc>
      </w:tr>
      <w:tr w:rsidR="00147878" w:rsidRPr="00096C94" w14:paraId="5C0935D0" w14:textId="77777777" w:rsidTr="00D27753">
        <w:trPr>
          <w:cantSplit/>
          <w:trHeight w:val="58"/>
          <w:jc w:val="center"/>
        </w:trPr>
        <w:tc>
          <w:tcPr>
            <w:tcW w:w="529" w:type="pct"/>
            <w:vMerge/>
            <w:shd w:val="clear" w:color="auto" w:fill="auto"/>
            <w:vAlign w:val="center"/>
          </w:tcPr>
          <w:p w14:paraId="5243ACB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946E0B3"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7F26E72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27F9360"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1,13</w:t>
            </w:r>
          </w:p>
        </w:tc>
        <w:tc>
          <w:tcPr>
            <w:tcW w:w="708" w:type="pct"/>
            <w:shd w:val="clear" w:color="auto" w:fill="auto"/>
            <w:vAlign w:val="center"/>
          </w:tcPr>
          <w:p w14:paraId="43457E40"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1,13</w:t>
            </w:r>
          </w:p>
        </w:tc>
      </w:tr>
      <w:tr w:rsidR="00147878" w:rsidRPr="00096C94" w14:paraId="7D274F99" w14:textId="77777777" w:rsidTr="00D27753">
        <w:trPr>
          <w:cantSplit/>
          <w:trHeight w:val="58"/>
          <w:jc w:val="center"/>
        </w:trPr>
        <w:tc>
          <w:tcPr>
            <w:tcW w:w="529" w:type="pct"/>
            <w:vMerge/>
            <w:shd w:val="clear" w:color="auto" w:fill="auto"/>
            <w:vAlign w:val="center"/>
          </w:tcPr>
          <w:p w14:paraId="6862613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138C0C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1948F39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EB63C3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03067E3"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23,76</w:t>
            </w:r>
          </w:p>
        </w:tc>
        <w:tc>
          <w:tcPr>
            <w:tcW w:w="708" w:type="pct"/>
            <w:shd w:val="clear" w:color="auto" w:fill="auto"/>
            <w:vAlign w:val="center"/>
          </w:tcPr>
          <w:p w14:paraId="6C0E56DD"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18,37</w:t>
            </w:r>
          </w:p>
        </w:tc>
      </w:tr>
      <w:tr w:rsidR="00147878" w:rsidRPr="00096C94" w14:paraId="25D7A02A" w14:textId="77777777" w:rsidTr="00D27753">
        <w:trPr>
          <w:cantSplit/>
          <w:trHeight w:val="58"/>
          <w:jc w:val="center"/>
        </w:trPr>
        <w:tc>
          <w:tcPr>
            <w:tcW w:w="529" w:type="pct"/>
            <w:vMerge/>
            <w:shd w:val="clear" w:color="auto" w:fill="auto"/>
            <w:vAlign w:val="center"/>
          </w:tcPr>
          <w:p w14:paraId="68258F6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3FB2EC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63E18E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74F226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23,76</w:t>
            </w:r>
          </w:p>
        </w:tc>
        <w:tc>
          <w:tcPr>
            <w:tcW w:w="708" w:type="pct"/>
            <w:shd w:val="clear" w:color="auto" w:fill="auto"/>
            <w:vAlign w:val="center"/>
          </w:tcPr>
          <w:p w14:paraId="21E6946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18,37</w:t>
            </w:r>
          </w:p>
        </w:tc>
      </w:tr>
      <w:tr w:rsidR="00147878" w:rsidRPr="00096C94" w14:paraId="6A9921C7" w14:textId="77777777" w:rsidTr="00D27753">
        <w:trPr>
          <w:cantSplit/>
          <w:trHeight w:val="58"/>
          <w:jc w:val="center"/>
        </w:trPr>
        <w:tc>
          <w:tcPr>
            <w:tcW w:w="529" w:type="pct"/>
            <w:vMerge/>
            <w:shd w:val="clear" w:color="auto" w:fill="auto"/>
            <w:vAlign w:val="center"/>
          </w:tcPr>
          <w:p w14:paraId="5C282AF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046EE4"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211EE6A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983C65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F5C2B5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24,53</w:t>
            </w:r>
          </w:p>
        </w:tc>
        <w:tc>
          <w:tcPr>
            <w:tcW w:w="708" w:type="pct"/>
            <w:shd w:val="clear" w:color="auto" w:fill="auto"/>
            <w:vAlign w:val="center"/>
          </w:tcPr>
          <w:p w14:paraId="5DF712C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24,53</w:t>
            </w:r>
          </w:p>
        </w:tc>
      </w:tr>
      <w:tr w:rsidR="00147878" w:rsidRPr="00096C94" w14:paraId="0A429756" w14:textId="77777777" w:rsidTr="00D27753">
        <w:trPr>
          <w:cantSplit/>
          <w:trHeight w:val="58"/>
          <w:jc w:val="center"/>
        </w:trPr>
        <w:tc>
          <w:tcPr>
            <w:tcW w:w="529" w:type="pct"/>
            <w:vMerge/>
            <w:shd w:val="clear" w:color="auto" w:fill="auto"/>
            <w:vAlign w:val="center"/>
          </w:tcPr>
          <w:p w14:paraId="0FB1D14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B709B5"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FFC27F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79605F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23,53</w:t>
            </w:r>
          </w:p>
        </w:tc>
        <w:tc>
          <w:tcPr>
            <w:tcW w:w="708" w:type="pct"/>
            <w:shd w:val="clear" w:color="auto" w:fill="auto"/>
            <w:vAlign w:val="center"/>
          </w:tcPr>
          <w:p w14:paraId="316EFF3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23,53</w:t>
            </w:r>
          </w:p>
        </w:tc>
      </w:tr>
      <w:tr w:rsidR="00147878" w:rsidRPr="00096C94" w14:paraId="6EAFED51" w14:textId="77777777" w:rsidTr="00D27753">
        <w:trPr>
          <w:cantSplit/>
          <w:trHeight w:val="58"/>
          <w:jc w:val="center"/>
        </w:trPr>
        <w:tc>
          <w:tcPr>
            <w:tcW w:w="529" w:type="pct"/>
            <w:vMerge/>
            <w:shd w:val="clear" w:color="auto" w:fill="auto"/>
            <w:vAlign w:val="center"/>
          </w:tcPr>
          <w:p w14:paraId="37B47F5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8699FB" w14:textId="77777777" w:rsidR="00147878" w:rsidRPr="00096C94" w:rsidRDefault="00147878" w:rsidP="00D27753">
            <w:pPr>
              <w:rPr>
                <w:rFonts w:ascii="Arial Narrow" w:hAnsi="Arial Narrow"/>
                <w:color w:val="auto"/>
              </w:rPr>
            </w:pPr>
            <w:r w:rsidRPr="00096C94">
              <w:rPr>
                <w:rFonts w:ascii="Arial Narrow" w:hAnsi="Arial Narrow"/>
                <w:color w:val="auto"/>
              </w:rPr>
              <w:t>Зона садоводческих, огороднических или дачных некоммерческих объединений граждан</w:t>
            </w:r>
          </w:p>
        </w:tc>
        <w:tc>
          <w:tcPr>
            <w:tcW w:w="600" w:type="pct"/>
            <w:shd w:val="clear" w:color="auto" w:fill="auto"/>
            <w:vAlign w:val="center"/>
          </w:tcPr>
          <w:p w14:paraId="20CDF67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874391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0,38</w:t>
            </w:r>
          </w:p>
        </w:tc>
        <w:tc>
          <w:tcPr>
            <w:tcW w:w="708" w:type="pct"/>
            <w:shd w:val="clear" w:color="auto" w:fill="auto"/>
            <w:vAlign w:val="center"/>
          </w:tcPr>
          <w:p w14:paraId="3DBF4B13"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0,38</w:t>
            </w:r>
          </w:p>
        </w:tc>
      </w:tr>
      <w:tr w:rsidR="00147878" w:rsidRPr="00096C94" w14:paraId="1B46E243" w14:textId="77777777" w:rsidTr="00D27753">
        <w:trPr>
          <w:cantSplit/>
          <w:trHeight w:val="58"/>
          <w:jc w:val="center"/>
        </w:trPr>
        <w:tc>
          <w:tcPr>
            <w:tcW w:w="529" w:type="pct"/>
            <w:vMerge/>
            <w:shd w:val="clear" w:color="auto" w:fill="auto"/>
            <w:vAlign w:val="center"/>
          </w:tcPr>
          <w:p w14:paraId="6E303F5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BFA3994"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597FC84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633C3CF" w14:textId="77777777" w:rsidR="00147878" w:rsidRPr="00096C94" w:rsidRDefault="00147878" w:rsidP="00D27753">
            <w:pPr>
              <w:jc w:val="right"/>
              <w:rPr>
                <w:rFonts w:ascii="Arial Narrow" w:hAnsi="Arial Narrow"/>
                <w:color w:val="auto"/>
              </w:rPr>
            </w:pPr>
            <w:r w:rsidRPr="00096C94">
              <w:rPr>
                <w:rFonts w:ascii="Arial Narrow" w:hAnsi="Arial Narrow"/>
                <w:color w:val="auto"/>
              </w:rPr>
              <w:t>0,62</w:t>
            </w:r>
          </w:p>
        </w:tc>
        <w:tc>
          <w:tcPr>
            <w:tcW w:w="708" w:type="pct"/>
            <w:shd w:val="clear" w:color="auto" w:fill="auto"/>
            <w:vAlign w:val="center"/>
          </w:tcPr>
          <w:p w14:paraId="5AEB9884" w14:textId="77777777" w:rsidR="00147878" w:rsidRPr="00096C94" w:rsidRDefault="00147878" w:rsidP="00D27753">
            <w:pPr>
              <w:jc w:val="right"/>
              <w:rPr>
                <w:rFonts w:ascii="Arial Narrow" w:hAnsi="Arial Narrow"/>
                <w:color w:val="auto"/>
              </w:rPr>
            </w:pPr>
            <w:r w:rsidRPr="00096C94">
              <w:rPr>
                <w:rFonts w:ascii="Arial Narrow" w:hAnsi="Arial Narrow"/>
                <w:color w:val="auto"/>
              </w:rPr>
              <w:t>0,62</w:t>
            </w:r>
          </w:p>
        </w:tc>
      </w:tr>
      <w:tr w:rsidR="00147878" w:rsidRPr="00096C94" w14:paraId="7E63E43C" w14:textId="77777777" w:rsidTr="00D27753">
        <w:trPr>
          <w:cantSplit/>
          <w:trHeight w:val="58"/>
          <w:jc w:val="center"/>
        </w:trPr>
        <w:tc>
          <w:tcPr>
            <w:tcW w:w="529" w:type="pct"/>
            <w:vMerge/>
            <w:shd w:val="clear" w:color="auto" w:fill="auto"/>
            <w:vAlign w:val="center"/>
          </w:tcPr>
          <w:p w14:paraId="0962E3C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1CA29E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33B67B7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AABDB1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E02325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17,88</w:t>
            </w:r>
          </w:p>
        </w:tc>
        <w:tc>
          <w:tcPr>
            <w:tcW w:w="708" w:type="pct"/>
            <w:shd w:val="clear" w:color="auto" w:fill="auto"/>
            <w:vAlign w:val="center"/>
          </w:tcPr>
          <w:p w14:paraId="25530E9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23,27</w:t>
            </w:r>
          </w:p>
        </w:tc>
      </w:tr>
      <w:tr w:rsidR="00147878" w:rsidRPr="00096C94" w14:paraId="07988D39" w14:textId="77777777" w:rsidTr="00D27753">
        <w:trPr>
          <w:cantSplit/>
          <w:trHeight w:val="58"/>
          <w:jc w:val="center"/>
        </w:trPr>
        <w:tc>
          <w:tcPr>
            <w:tcW w:w="529" w:type="pct"/>
            <w:vMerge/>
            <w:shd w:val="clear" w:color="auto" w:fill="auto"/>
            <w:vAlign w:val="center"/>
          </w:tcPr>
          <w:p w14:paraId="5937DE2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51C6CC"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0F44510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AE5805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9,77</w:t>
            </w:r>
          </w:p>
        </w:tc>
        <w:tc>
          <w:tcPr>
            <w:tcW w:w="708" w:type="pct"/>
            <w:shd w:val="clear" w:color="auto" w:fill="auto"/>
            <w:vAlign w:val="center"/>
          </w:tcPr>
          <w:p w14:paraId="61795AA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9,77</w:t>
            </w:r>
          </w:p>
        </w:tc>
      </w:tr>
      <w:tr w:rsidR="00147878" w:rsidRPr="00096C94" w14:paraId="39DC7830" w14:textId="77777777" w:rsidTr="00D27753">
        <w:trPr>
          <w:cantSplit/>
          <w:trHeight w:val="58"/>
          <w:jc w:val="center"/>
        </w:trPr>
        <w:tc>
          <w:tcPr>
            <w:tcW w:w="529" w:type="pct"/>
            <w:vMerge/>
            <w:shd w:val="clear" w:color="auto" w:fill="auto"/>
            <w:vAlign w:val="center"/>
          </w:tcPr>
          <w:p w14:paraId="026E662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052951A"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5B2EEE9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284407F" w14:textId="77777777" w:rsidR="00147878" w:rsidRPr="00096C94" w:rsidRDefault="00147878" w:rsidP="00D27753">
            <w:pPr>
              <w:jc w:val="right"/>
              <w:rPr>
                <w:rFonts w:ascii="Arial Narrow" w:hAnsi="Arial Narrow"/>
                <w:color w:val="auto"/>
              </w:rPr>
            </w:pPr>
            <w:r w:rsidRPr="00096C94">
              <w:rPr>
                <w:rFonts w:ascii="Arial Narrow" w:hAnsi="Arial Narrow"/>
                <w:color w:val="auto"/>
              </w:rPr>
              <w:t>8,11</w:t>
            </w:r>
          </w:p>
        </w:tc>
        <w:tc>
          <w:tcPr>
            <w:tcW w:w="708" w:type="pct"/>
            <w:shd w:val="clear" w:color="auto" w:fill="auto"/>
            <w:vAlign w:val="center"/>
          </w:tcPr>
          <w:p w14:paraId="16AB049B"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13,5</w:t>
            </w:r>
          </w:p>
        </w:tc>
      </w:tr>
      <w:tr w:rsidR="00147878" w:rsidRPr="00096C94" w14:paraId="26436600" w14:textId="77777777" w:rsidTr="00D27753">
        <w:trPr>
          <w:cantSplit/>
          <w:trHeight w:val="58"/>
          <w:jc w:val="center"/>
        </w:trPr>
        <w:tc>
          <w:tcPr>
            <w:tcW w:w="5000" w:type="pct"/>
            <w:gridSpan w:val="5"/>
            <w:shd w:val="clear" w:color="auto" w:fill="auto"/>
            <w:vAlign w:val="center"/>
          </w:tcPr>
          <w:p w14:paraId="59FBA70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Крутобалковский</w:t>
            </w:r>
          </w:p>
        </w:tc>
      </w:tr>
      <w:tr w:rsidR="00147878" w:rsidRPr="00096C94" w14:paraId="4CF83DD1" w14:textId="77777777" w:rsidTr="00D27753">
        <w:trPr>
          <w:cantSplit/>
          <w:trHeight w:val="58"/>
          <w:jc w:val="center"/>
        </w:trPr>
        <w:tc>
          <w:tcPr>
            <w:tcW w:w="529" w:type="pct"/>
            <w:shd w:val="clear" w:color="auto" w:fill="auto"/>
            <w:vAlign w:val="center"/>
          </w:tcPr>
          <w:p w14:paraId="02ACD92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C138E2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5403D1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C756A1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30,98</w:t>
            </w:r>
          </w:p>
        </w:tc>
        <w:tc>
          <w:tcPr>
            <w:tcW w:w="708" w:type="pct"/>
            <w:shd w:val="clear" w:color="auto" w:fill="auto"/>
            <w:vAlign w:val="center"/>
          </w:tcPr>
          <w:p w14:paraId="5F72AA3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29,54</w:t>
            </w:r>
          </w:p>
        </w:tc>
      </w:tr>
      <w:tr w:rsidR="00147878" w:rsidRPr="00096C94" w14:paraId="64722C2D" w14:textId="77777777" w:rsidTr="00D27753">
        <w:trPr>
          <w:cantSplit/>
          <w:trHeight w:val="58"/>
          <w:jc w:val="center"/>
        </w:trPr>
        <w:tc>
          <w:tcPr>
            <w:tcW w:w="529" w:type="pct"/>
            <w:vMerge w:val="restart"/>
            <w:shd w:val="clear" w:color="auto" w:fill="auto"/>
            <w:vAlign w:val="center"/>
          </w:tcPr>
          <w:p w14:paraId="6A686C37" w14:textId="77777777" w:rsidR="00147878" w:rsidRPr="00096C94" w:rsidRDefault="00147878" w:rsidP="00D27753">
            <w:pPr>
              <w:jc w:val="center"/>
              <w:rPr>
                <w:rFonts w:ascii="Arial Narrow" w:hAnsi="Arial Narrow"/>
                <w:color w:val="auto"/>
              </w:rPr>
            </w:pPr>
            <w:r w:rsidRPr="00096C94">
              <w:rPr>
                <w:rFonts w:ascii="Arial Narrow" w:hAnsi="Arial Narrow"/>
                <w:color w:val="auto"/>
              </w:rPr>
              <w:lastRenderedPageBreak/>
              <w:t>1.21</w:t>
            </w:r>
          </w:p>
        </w:tc>
        <w:tc>
          <w:tcPr>
            <w:tcW w:w="2452" w:type="pct"/>
            <w:shd w:val="clear" w:color="auto" w:fill="auto"/>
            <w:vAlign w:val="center"/>
          </w:tcPr>
          <w:p w14:paraId="430C6C6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Крутобалковского)</w:t>
            </w:r>
          </w:p>
        </w:tc>
        <w:tc>
          <w:tcPr>
            <w:tcW w:w="600" w:type="pct"/>
            <w:shd w:val="clear" w:color="auto" w:fill="auto"/>
            <w:vAlign w:val="center"/>
          </w:tcPr>
          <w:p w14:paraId="4EA7468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24A12E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30,98</w:t>
            </w:r>
          </w:p>
        </w:tc>
        <w:tc>
          <w:tcPr>
            <w:tcW w:w="708" w:type="pct"/>
            <w:shd w:val="clear" w:color="auto" w:fill="auto"/>
            <w:vAlign w:val="center"/>
          </w:tcPr>
          <w:p w14:paraId="6EC3B13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29,54</w:t>
            </w:r>
          </w:p>
        </w:tc>
      </w:tr>
      <w:tr w:rsidR="00147878" w:rsidRPr="00096C94" w14:paraId="5F07062F" w14:textId="77777777" w:rsidTr="00D27753">
        <w:trPr>
          <w:cantSplit/>
          <w:trHeight w:val="58"/>
          <w:jc w:val="center"/>
        </w:trPr>
        <w:tc>
          <w:tcPr>
            <w:tcW w:w="529" w:type="pct"/>
            <w:vMerge/>
            <w:shd w:val="clear" w:color="auto" w:fill="auto"/>
            <w:vAlign w:val="center"/>
          </w:tcPr>
          <w:p w14:paraId="0B1596B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4482B6"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D5766D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D11476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AEE346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25,84</w:t>
            </w:r>
          </w:p>
        </w:tc>
        <w:tc>
          <w:tcPr>
            <w:tcW w:w="708" w:type="pct"/>
            <w:shd w:val="clear" w:color="auto" w:fill="auto"/>
            <w:vAlign w:val="center"/>
          </w:tcPr>
          <w:p w14:paraId="7F5E484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25,30</w:t>
            </w:r>
          </w:p>
        </w:tc>
      </w:tr>
      <w:tr w:rsidR="00147878" w:rsidRPr="00096C94" w14:paraId="7B38CF49" w14:textId="77777777" w:rsidTr="00D27753">
        <w:trPr>
          <w:cantSplit/>
          <w:trHeight w:val="58"/>
          <w:jc w:val="center"/>
        </w:trPr>
        <w:tc>
          <w:tcPr>
            <w:tcW w:w="529" w:type="pct"/>
            <w:vMerge/>
            <w:shd w:val="clear" w:color="auto" w:fill="auto"/>
            <w:vAlign w:val="center"/>
          </w:tcPr>
          <w:p w14:paraId="2B851CC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CAEDB9C"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4B2BC22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8C4C4E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25,84</w:t>
            </w:r>
          </w:p>
        </w:tc>
        <w:tc>
          <w:tcPr>
            <w:tcW w:w="708" w:type="pct"/>
            <w:shd w:val="clear" w:color="auto" w:fill="auto"/>
            <w:vAlign w:val="center"/>
          </w:tcPr>
          <w:p w14:paraId="5FC3F27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25,30</w:t>
            </w:r>
          </w:p>
        </w:tc>
      </w:tr>
      <w:tr w:rsidR="00147878" w:rsidRPr="00096C94" w14:paraId="536C3A9D" w14:textId="77777777" w:rsidTr="00D27753">
        <w:trPr>
          <w:cantSplit/>
          <w:trHeight w:val="58"/>
          <w:jc w:val="center"/>
        </w:trPr>
        <w:tc>
          <w:tcPr>
            <w:tcW w:w="529" w:type="pct"/>
            <w:vMerge/>
            <w:shd w:val="clear" w:color="auto" w:fill="auto"/>
            <w:vAlign w:val="center"/>
          </w:tcPr>
          <w:p w14:paraId="4D75157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C61A87"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DF476C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67D599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1E25FD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0,15</w:t>
            </w:r>
          </w:p>
        </w:tc>
        <w:tc>
          <w:tcPr>
            <w:tcW w:w="708" w:type="pct"/>
            <w:shd w:val="clear" w:color="auto" w:fill="auto"/>
            <w:vAlign w:val="center"/>
          </w:tcPr>
          <w:p w14:paraId="2483129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0,15</w:t>
            </w:r>
          </w:p>
        </w:tc>
      </w:tr>
      <w:tr w:rsidR="00147878" w:rsidRPr="00096C94" w14:paraId="0026BD10" w14:textId="77777777" w:rsidTr="00D27753">
        <w:trPr>
          <w:cantSplit/>
          <w:trHeight w:val="58"/>
          <w:jc w:val="center"/>
        </w:trPr>
        <w:tc>
          <w:tcPr>
            <w:tcW w:w="529" w:type="pct"/>
            <w:vMerge/>
            <w:shd w:val="clear" w:color="auto" w:fill="auto"/>
            <w:vAlign w:val="center"/>
          </w:tcPr>
          <w:p w14:paraId="7A116F2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9E11384"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1AB6703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3FBCFD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0,15</w:t>
            </w:r>
          </w:p>
        </w:tc>
        <w:tc>
          <w:tcPr>
            <w:tcW w:w="708" w:type="pct"/>
            <w:shd w:val="clear" w:color="auto" w:fill="auto"/>
            <w:vAlign w:val="center"/>
          </w:tcPr>
          <w:p w14:paraId="4E61271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0,15</w:t>
            </w:r>
          </w:p>
        </w:tc>
      </w:tr>
      <w:tr w:rsidR="00147878" w:rsidRPr="00096C94" w14:paraId="29B993EF" w14:textId="77777777" w:rsidTr="00D27753">
        <w:trPr>
          <w:cantSplit/>
          <w:trHeight w:val="58"/>
          <w:jc w:val="center"/>
        </w:trPr>
        <w:tc>
          <w:tcPr>
            <w:tcW w:w="529" w:type="pct"/>
            <w:vMerge/>
            <w:shd w:val="clear" w:color="auto" w:fill="auto"/>
            <w:vAlign w:val="center"/>
          </w:tcPr>
          <w:p w14:paraId="692FB86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C1F3A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39AC2FC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DB2637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F9E116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1,99</w:t>
            </w:r>
          </w:p>
        </w:tc>
        <w:tc>
          <w:tcPr>
            <w:tcW w:w="708" w:type="pct"/>
            <w:shd w:val="clear" w:color="auto" w:fill="auto"/>
            <w:vAlign w:val="center"/>
          </w:tcPr>
          <w:p w14:paraId="4E0ED2C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1,90</w:t>
            </w:r>
          </w:p>
        </w:tc>
      </w:tr>
      <w:tr w:rsidR="00147878" w:rsidRPr="00096C94" w14:paraId="073D76DB" w14:textId="77777777" w:rsidTr="00D27753">
        <w:trPr>
          <w:cantSplit/>
          <w:trHeight w:val="58"/>
          <w:jc w:val="center"/>
        </w:trPr>
        <w:tc>
          <w:tcPr>
            <w:tcW w:w="529" w:type="pct"/>
            <w:vMerge/>
            <w:shd w:val="clear" w:color="auto" w:fill="auto"/>
            <w:vAlign w:val="center"/>
          </w:tcPr>
          <w:p w14:paraId="4F6CF7A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66054F"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EE6654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7C8AD9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1,99</w:t>
            </w:r>
          </w:p>
        </w:tc>
        <w:tc>
          <w:tcPr>
            <w:tcW w:w="708" w:type="pct"/>
            <w:shd w:val="clear" w:color="auto" w:fill="auto"/>
            <w:vAlign w:val="center"/>
          </w:tcPr>
          <w:p w14:paraId="58B7337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1,90</w:t>
            </w:r>
          </w:p>
        </w:tc>
      </w:tr>
      <w:tr w:rsidR="00147878" w:rsidRPr="00096C94" w14:paraId="4B7C16DD" w14:textId="77777777" w:rsidTr="00D27753">
        <w:trPr>
          <w:cantSplit/>
          <w:trHeight w:val="58"/>
          <w:jc w:val="center"/>
        </w:trPr>
        <w:tc>
          <w:tcPr>
            <w:tcW w:w="529" w:type="pct"/>
            <w:vMerge/>
            <w:shd w:val="clear" w:color="auto" w:fill="auto"/>
            <w:vAlign w:val="center"/>
          </w:tcPr>
          <w:p w14:paraId="5C056C4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716B209"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1CB8D47F"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9BCBBB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87A426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3,00</w:t>
            </w:r>
          </w:p>
        </w:tc>
        <w:tc>
          <w:tcPr>
            <w:tcW w:w="708" w:type="pct"/>
            <w:shd w:val="clear" w:color="auto" w:fill="auto"/>
            <w:vAlign w:val="center"/>
          </w:tcPr>
          <w:p w14:paraId="655365F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2,20</w:t>
            </w:r>
          </w:p>
        </w:tc>
      </w:tr>
      <w:tr w:rsidR="00147878" w:rsidRPr="00096C94" w14:paraId="6505ED75" w14:textId="77777777" w:rsidTr="00D27753">
        <w:trPr>
          <w:cantSplit/>
          <w:trHeight w:val="58"/>
          <w:jc w:val="center"/>
        </w:trPr>
        <w:tc>
          <w:tcPr>
            <w:tcW w:w="529" w:type="pct"/>
            <w:vMerge/>
            <w:shd w:val="clear" w:color="auto" w:fill="auto"/>
            <w:vAlign w:val="center"/>
          </w:tcPr>
          <w:p w14:paraId="7285FD7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59AEA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208CF54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AAABE1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3,00</w:t>
            </w:r>
          </w:p>
        </w:tc>
        <w:tc>
          <w:tcPr>
            <w:tcW w:w="708" w:type="pct"/>
            <w:shd w:val="clear" w:color="auto" w:fill="auto"/>
            <w:vAlign w:val="center"/>
          </w:tcPr>
          <w:p w14:paraId="634B90F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1,61</w:t>
            </w:r>
          </w:p>
        </w:tc>
      </w:tr>
      <w:tr w:rsidR="00147878" w:rsidRPr="00096C94" w14:paraId="113DDF5E" w14:textId="77777777" w:rsidTr="00D27753">
        <w:trPr>
          <w:cantSplit/>
          <w:trHeight w:val="58"/>
          <w:jc w:val="center"/>
        </w:trPr>
        <w:tc>
          <w:tcPr>
            <w:tcW w:w="529" w:type="pct"/>
            <w:vMerge/>
            <w:shd w:val="clear" w:color="auto" w:fill="auto"/>
            <w:vAlign w:val="center"/>
          </w:tcPr>
          <w:p w14:paraId="2F73A08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1E17080"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40A586B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92EC8E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0,00</w:t>
            </w:r>
          </w:p>
        </w:tc>
        <w:tc>
          <w:tcPr>
            <w:tcW w:w="708" w:type="pct"/>
            <w:shd w:val="clear" w:color="auto" w:fill="auto"/>
            <w:vAlign w:val="center"/>
          </w:tcPr>
          <w:p w14:paraId="02DDC79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0,59</w:t>
            </w:r>
          </w:p>
        </w:tc>
      </w:tr>
      <w:tr w:rsidR="00147878" w:rsidRPr="00096C94" w14:paraId="085CC2BD" w14:textId="77777777" w:rsidTr="00D27753">
        <w:trPr>
          <w:cantSplit/>
          <w:trHeight w:val="58"/>
          <w:jc w:val="center"/>
        </w:trPr>
        <w:tc>
          <w:tcPr>
            <w:tcW w:w="5000" w:type="pct"/>
            <w:gridSpan w:val="5"/>
            <w:shd w:val="clear" w:color="auto" w:fill="auto"/>
            <w:vAlign w:val="center"/>
          </w:tcPr>
          <w:p w14:paraId="0DAEDCE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Курганный</w:t>
            </w:r>
          </w:p>
        </w:tc>
      </w:tr>
      <w:tr w:rsidR="00147878" w:rsidRPr="00096C94" w14:paraId="14985A57" w14:textId="77777777" w:rsidTr="00D27753">
        <w:trPr>
          <w:cantSplit/>
          <w:trHeight w:val="58"/>
          <w:jc w:val="center"/>
        </w:trPr>
        <w:tc>
          <w:tcPr>
            <w:tcW w:w="529" w:type="pct"/>
            <w:shd w:val="clear" w:color="auto" w:fill="auto"/>
            <w:vAlign w:val="center"/>
          </w:tcPr>
          <w:p w14:paraId="69A7911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C753328"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7387AA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CC5E21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40,14</w:t>
            </w:r>
          </w:p>
        </w:tc>
        <w:tc>
          <w:tcPr>
            <w:tcW w:w="708" w:type="pct"/>
            <w:shd w:val="clear" w:color="auto" w:fill="auto"/>
            <w:vAlign w:val="center"/>
          </w:tcPr>
          <w:p w14:paraId="7E8021A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40,14</w:t>
            </w:r>
          </w:p>
        </w:tc>
      </w:tr>
      <w:tr w:rsidR="00147878" w:rsidRPr="00096C94" w14:paraId="04A1CDEB" w14:textId="77777777" w:rsidTr="00D27753">
        <w:trPr>
          <w:cantSplit/>
          <w:trHeight w:val="58"/>
          <w:jc w:val="center"/>
        </w:trPr>
        <w:tc>
          <w:tcPr>
            <w:tcW w:w="529" w:type="pct"/>
            <w:vMerge w:val="restart"/>
            <w:shd w:val="clear" w:color="auto" w:fill="auto"/>
            <w:vAlign w:val="center"/>
          </w:tcPr>
          <w:p w14:paraId="33CE7E8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1.22</w:t>
            </w:r>
          </w:p>
        </w:tc>
        <w:tc>
          <w:tcPr>
            <w:tcW w:w="2452" w:type="pct"/>
            <w:shd w:val="clear" w:color="auto" w:fill="auto"/>
            <w:vAlign w:val="center"/>
          </w:tcPr>
          <w:p w14:paraId="13D86FAA"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Курганный)</w:t>
            </w:r>
          </w:p>
        </w:tc>
        <w:tc>
          <w:tcPr>
            <w:tcW w:w="600" w:type="pct"/>
            <w:shd w:val="clear" w:color="auto" w:fill="auto"/>
            <w:vAlign w:val="center"/>
          </w:tcPr>
          <w:p w14:paraId="71407AD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1B558C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40,14</w:t>
            </w:r>
          </w:p>
        </w:tc>
        <w:tc>
          <w:tcPr>
            <w:tcW w:w="708" w:type="pct"/>
            <w:shd w:val="clear" w:color="auto" w:fill="auto"/>
            <w:vAlign w:val="center"/>
          </w:tcPr>
          <w:p w14:paraId="351BC00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40,14</w:t>
            </w:r>
          </w:p>
        </w:tc>
      </w:tr>
      <w:tr w:rsidR="00147878" w:rsidRPr="00096C94" w14:paraId="3F2C12E6" w14:textId="77777777" w:rsidTr="00D27753">
        <w:trPr>
          <w:cantSplit/>
          <w:trHeight w:val="58"/>
          <w:jc w:val="center"/>
        </w:trPr>
        <w:tc>
          <w:tcPr>
            <w:tcW w:w="529" w:type="pct"/>
            <w:vMerge/>
            <w:shd w:val="clear" w:color="auto" w:fill="auto"/>
            <w:vAlign w:val="center"/>
          </w:tcPr>
          <w:p w14:paraId="4E6564E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2DC8BB2"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01E7F1B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A3119A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8B2E90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10,95</w:t>
            </w:r>
          </w:p>
        </w:tc>
        <w:tc>
          <w:tcPr>
            <w:tcW w:w="708" w:type="pct"/>
            <w:shd w:val="clear" w:color="auto" w:fill="auto"/>
            <w:vAlign w:val="center"/>
          </w:tcPr>
          <w:p w14:paraId="52A2809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10,95</w:t>
            </w:r>
          </w:p>
        </w:tc>
      </w:tr>
      <w:tr w:rsidR="00147878" w:rsidRPr="00096C94" w14:paraId="74779584" w14:textId="77777777" w:rsidTr="00D27753">
        <w:trPr>
          <w:cantSplit/>
          <w:trHeight w:val="58"/>
          <w:jc w:val="center"/>
        </w:trPr>
        <w:tc>
          <w:tcPr>
            <w:tcW w:w="529" w:type="pct"/>
            <w:vMerge/>
            <w:shd w:val="clear" w:color="auto" w:fill="auto"/>
            <w:vAlign w:val="center"/>
          </w:tcPr>
          <w:p w14:paraId="18DDC69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176752"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0FE3629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149543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10,95</w:t>
            </w:r>
          </w:p>
        </w:tc>
        <w:tc>
          <w:tcPr>
            <w:tcW w:w="708" w:type="pct"/>
            <w:shd w:val="clear" w:color="auto" w:fill="auto"/>
            <w:vAlign w:val="center"/>
          </w:tcPr>
          <w:p w14:paraId="15302E9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10,95</w:t>
            </w:r>
          </w:p>
        </w:tc>
      </w:tr>
      <w:tr w:rsidR="00147878" w:rsidRPr="00096C94" w14:paraId="66697F88" w14:textId="77777777" w:rsidTr="00D27753">
        <w:trPr>
          <w:cantSplit/>
          <w:trHeight w:val="58"/>
          <w:jc w:val="center"/>
        </w:trPr>
        <w:tc>
          <w:tcPr>
            <w:tcW w:w="529" w:type="pct"/>
            <w:vMerge/>
            <w:shd w:val="clear" w:color="auto" w:fill="auto"/>
            <w:vAlign w:val="center"/>
          </w:tcPr>
          <w:p w14:paraId="2AAFDA2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7518F25"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4EED4B0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063CAB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F64CEC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0,54</w:t>
            </w:r>
          </w:p>
        </w:tc>
        <w:tc>
          <w:tcPr>
            <w:tcW w:w="708" w:type="pct"/>
            <w:shd w:val="clear" w:color="auto" w:fill="auto"/>
            <w:vAlign w:val="center"/>
          </w:tcPr>
          <w:p w14:paraId="295CC11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0,54</w:t>
            </w:r>
          </w:p>
        </w:tc>
      </w:tr>
      <w:tr w:rsidR="00147878" w:rsidRPr="00096C94" w14:paraId="437F86B8" w14:textId="77777777" w:rsidTr="00D27753">
        <w:trPr>
          <w:cantSplit/>
          <w:trHeight w:val="58"/>
          <w:jc w:val="center"/>
        </w:trPr>
        <w:tc>
          <w:tcPr>
            <w:tcW w:w="529" w:type="pct"/>
            <w:vMerge/>
            <w:shd w:val="clear" w:color="auto" w:fill="auto"/>
            <w:vAlign w:val="center"/>
          </w:tcPr>
          <w:p w14:paraId="784E7C7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08D470"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4BCAC15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C686C7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0,24</w:t>
            </w:r>
          </w:p>
        </w:tc>
        <w:tc>
          <w:tcPr>
            <w:tcW w:w="708" w:type="pct"/>
            <w:shd w:val="clear" w:color="auto" w:fill="auto"/>
            <w:vAlign w:val="center"/>
          </w:tcPr>
          <w:p w14:paraId="0D16EC9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0,24</w:t>
            </w:r>
          </w:p>
        </w:tc>
      </w:tr>
      <w:tr w:rsidR="00147878" w:rsidRPr="00096C94" w14:paraId="5CBBA4BD" w14:textId="77777777" w:rsidTr="00D27753">
        <w:trPr>
          <w:cantSplit/>
          <w:trHeight w:val="58"/>
          <w:jc w:val="center"/>
        </w:trPr>
        <w:tc>
          <w:tcPr>
            <w:tcW w:w="529" w:type="pct"/>
            <w:vMerge/>
            <w:shd w:val="clear" w:color="auto" w:fill="auto"/>
            <w:vAlign w:val="center"/>
          </w:tcPr>
          <w:p w14:paraId="0E60123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6A7ABDD"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3978F5A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074121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0,30</w:t>
            </w:r>
          </w:p>
        </w:tc>
        <w:tc>
          <w:tcPr>
            <w:tcW w:w="708" w:type="pct"/>
            <w:shd w:val="clear" w:color="auto" w:fill="auto"/>
            <w:vAlign w:val="center"/>
          </w:tcPr>
          <w:p w14:paraId="2FE76FE0"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0,30</w:t>
            </w:r>
          </w:p>
        </w:tc>
      </w:tr>
      <w:tr w:rsidR="00147878" w:rsidRPr="00096C94" w14:paraId="1EB81711" w14:textId="77777777" w:rsidTr="00D27753">
        <w:trPr>
          <w:cantSplit/>
          <w:trHeight w:val="58"/>
          <w:jc w:val="center"/>
        </w:trPr>
        <w:tc>
          <w:tcPr>
            <w:tcW w:w="529" w:type="pct"/>
            <w:vMerge/>
            <w:shd w:val="clear" w:color="auto" w:fill="auto"/>
            <w:vAlign w:val="center"/>
          </w:tcPr>
          <w:p w14:paraId="25ABC1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2FDE3B"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4C6D65BC"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BE4B12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F6C95B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11,18</w:t>
            </w:r>
          </w:p>
        </w:tc>
        <w:tc>
          <w:tcPr>
            <w:tcW w:w="708" w:type="pct"/>
            <w:shd w:val="clear" w:color="auto" w:fill="auto"/>
            <w:vAlign w:val="center"/>
          </w:tcPr>
          <w:p w14:paraId="73B9171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11,18</w:t>
            </w:r>
          </w:p>
        </w:tc>
      </w:tr>
      <w:tr w:rsidR="00147878" w:rsidRPr="00096C94" w14:paraId="6899A2CE" w14:textId="77777777" w:rsidTr="00D27753">
        <w:trPr>
          <w:cantSplit/>
          <w:trHeight w:val="58"/>
          <w:jc w:val="center"/>
        </w:trPr>
        <w:tc>
          <w:tcPr>
            <w:tcW w:w="529" w:type="pct"/>
            <w:vMerge/>
            <w:shd w:val="clear" w:color="auto" w:fill="auto"/>
            <w:vAlign w:val="center"/>
          </w:tcPr>
          <w:p w14:paraId="175999C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36C4BE4"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4CA84E4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FD0F66D" w14:textId="77777777" w:rsidR="00147878" w:rsidRPr="00096C94" w:rsidRDefault="00147878" w:rsidP="00D27753">
            <w:pPr>
              <w:jc w:val="right"/>
              <w:rPr>
                <w:rFonts w:ascii="Arial Narrow" w:hAnsi="Arial Narrow"/>
                <w:color w:val="auto"/>
              </w:rPr>
            </w:pPr>
            <w:r w:rsidRPr="00096C94">
              <w:rPr>
                <w:rFonts w:ascii="Arial Narrow" w:hAnsi="Arial Narrow"/>
                <w:color w:val="auto"/>
              </w:rPr>
              <w:t>11,18</w:t>
            </w:r>
          </w:p>
        </w:tc>
        <w:tc>
          <w:tcPr>
            <w:tcW w:w="708" w:type="pct"/>
            <w:shd w:val="clear" w:color="auto" w:fill="auto"/>
            <w:vAlign w:val="center"/>
          </w:tcPr>
          <w:p w14:paraId="3E8AA99C" w14:textId="77777777" w:rsidR="00147878" w:rsidRPr="00096C94" w:rsidRDefault="00147878" w:rsidP="00D27753">
            <w:pPr>
              <w:jc w:val="right"/>
              <w:rPr>
                <w:rFonts w:ascii="Arial Narrow" w:hAnsi="Arial Narrow"/>
                <w:color w:val="auto"/>
              </w:rPr>
            </w:pPr>
            <w:r w:rsidRPr="00096C94">
              <w:rPr>
                <w:rFonts w:ascii="Arial Narrow" w:hAnsi="Arial Narrow"/>
                <w:color w:val="auto"/>
              </w:rPr>
              <w:t>11,18</w:t>
            </w:r>
          </w:p>
        </w:tc>
      </w:tr>
      <w:tr w:rsidR="00147878" w:rsidRPr="00096C94" w14:paraId="79FB2882" w14:textId="77777777" w:rsidTr="00D27753">
        <w:trPr>
          <w:cantSplit/>
          <w:trHeight w:val="58"/>
          <w:jc w:val="center"/>
        </w:trPr>
        <w:tc>
          <w:tcPr>
            <w:tcW w:w="529" w:type="pct"/>
            <w:vMerge/>
            <w:shd w:val="clear" w:color="auto" w:fill="auto"/>
            <w:vAlign w:val="center"/>
          </w:tcPr>
          <w:p w14:paraId="6907B09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0DB4E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13E27A1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27241E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456552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2,12</w:t>
            </w:r>
          </w:p>
        </w:tc>
        <w:tc>
          <w:tcPr>
            <w:tcW w:w="708" w:type="pct"/>
            <w:shd w:val="clear" w:color="auto" w:fill="auto"/>
            <w:vAlign w:val="center"/>
          </w:tcPr>
          <w:p w14:paraId="1F0E12F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2,12</w:t>
            </w:r>
          </w:p>
        </w:tc>
      </w:tr>
      <w:tr w:rsidR="00147878" w:rsidRPr="00096C94" w14:paraId="3CA16AC0" w14:textId="77777777" w:rsidTr="00D27753">
        <w:trPr>
          <w:cantSplit/>
          <w:trHeight w:val="58"/>
          <w:jc w:val="center"/>
        </w:trPr>
        <w:tc>
          <w:tcPr>
            <w:tcW w:w="529" w:type="pct"/>
            <w:vMerge/>
            <w:shd w:val="clear" w:color="auto" w:fill="auto"/>
            <w:vAlign w:val="center"/>
          </w:tcPr>
          <w:p w14:paraId="334DF0B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17C50A"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AEEEB7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ACB53F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2,12</w:t>
            </w:r>
          </w:p>
        </w:tc>
        <w:tc>
          <w:tcPr>
            <w:tcW w:w="708" w:type="pct"/>
            <w:shd w:val="clear" w:color="auto" w:fill="auto"/>
            <w:vAlign w:val="center"/>
          </w:tcPr>
          <w:p w14:paraId="65605B7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2,12</w:t>
            </w:r>
          </w:p>
        </w:tc>
      </w:tr>
      <w:tr w:rsidR="00147878" w:rsidRPr="00096C94" w14:paraId="5A362CD3" w14:textId="77777777" w:rsidTr="00D27753">
        <w:trPr>
          <w:cantSplit/>
          <w:trHeight w:val="58"/>
          <w:jc w:val="center"/>
        </w:trPr>
        <w:tc>
          <w:tcPr>
            <w:tcW w:w="529" w:type="pct"/>
            <w:vMerge/>
            <w:shd w:val="clear" w:color="auto" w:fill="auto"/>
            <w:vAlign w:val="center"/>
          </w:tcPr>
          <w:p w14:paraId="17891A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1B81C9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0F2DA07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472371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CB79AB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0,04</w:t>
            </w:r>
          </w:p>
        </w:tc>
        <w:tc>
          <w:tcPr>
            <w:tcW w:w="708" w:type="pct"/>
            <w:shd w:val="clear" w:color="auto" w:fill="auto"/>
            <w:vAlign w:val="center"/>
          </w:tcPr>
          <w:p w14:paraId="7AB7048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0,04</w:t>
            </w:r>
          </w:p>
        </w:tc>
      </w:tr>
      <w:tr w:rsidR="00147878" w:rsidRPr="00096C94" w14:paraId="740DFB52" w14:textId="77777777" w:rsidTr="00D27753">
        <w:trPr>
          <w:cantSplit/>
          <w:trHeight w:val="58"/>
          <w:jc w:val="center"/>
        </w:trPr>
        <w:tc>
          <w:tcPr>
            <w:tcW w:w="529" w:type="pct"/>
            <w:vMerge/>
            <w:shd w:val="clear" w:color="auto" w:fill="auto"/>
            <w:vAlign w:val="center"/>
          </w:tcPr>
          <w:p w14:paraId="6B627CE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C5DC8F6"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74F35DB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75EC883"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0,04</w:t>
            </w:r>
          </w:p>
        </w:tc>
        <w:tc>
          <w:tcPr>
            <w:tcW w:w="708" w:type="pct"/>
            <w:shd w:val="clear" w:color="auto" w:fill="auto"/>
            <w:vAlign w:val="center"/>
          </w:tcPr>
          <w:p w14:paraId="4A3F28D3"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0,04</w:t>
            </w:r>
          </w:p>
        </w:tc>
      </w:tr>
      <w:tr w:rsidR="00147878" w:rsidRPr="00096C94" w14:paraId="19B02AD9" w14:textId="77777777" w:rsidTr="00D27753">
        <w:trPr>
          <w:cantSplit/>
          <w:trHeight w:val="58"/>
          <w:jc w:val="center"/>
        </w:trPr>
        <w:tc>
          <w:tcPr>
            <w:tcW w:w="529" w:type="pct"/>
            <w:vMerge/>
            <w:shd w:val="clear" w:color="auto" w:fill="auto"/>
            <w:vAlign w:val="center"/>
          </w:tcPr>
          <w:p w14:paraId="576F5C5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376B6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720EFF0"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5A1C4F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A0F396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15,35</w:t>
            </w:r>
          </w:p>
        </w:tc>
        <w:tc>
          <w:tcPr>
            <w:tcW w:w="708" w:type="pct"/>
            <w:shd w:val="clear" w:color="auto" w:fill="auto"/>
            <w:vAlign w:val="center"/>
          </w:tcPr>
          <w:p w14:paraId="6519612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15,35</w:t>
            </w:r>
          </w:p>
        </w:tc>
      </w:tr>
      <w:tr w:rsidR="00147878" w:rsidRPr="00096C94" w14:paraId="0223CAF2" w14:textId="77777777" w:rsidTr="00D27753">
        <w:trPr>
          <w:cantSplit/>
          <w:trHeight w:val="58"/>
          <w:jc w:val="center"/>
        </w:trPr>
        <w:tc>
          <w:tcPr>
            <w:tcW w:w="529" w:type="pct"/>
            <w:vMerge/>
            <w:shd w:val="clear" w:color="auto" w:fill="auto"/>
            <w:vAlign w:val="center"/>
          </w:tcPr>
          <w:p w14:paraId="166883F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9BC9B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6D9543C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256C14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15,35</w:t>
            </w:r>
          </w:p>
        </w:tc>
        <w:tc>
          <w:tcPr>
            <w:tcW w:w="708" w:type="pct"/>
            <w:shd w:val="clear" w:color="auto" w:fill="auto"/>
            <w:vAlign w:val="center"/>
          </w:tcPr>
          <w:p w14:paraId="254278D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15,35</w:t>
            </w:r>
          </w:p>
        </w:tc>
      </w:tr>
      <w:tr w:rsidR="00147878" w:rsidRPr="00096C94" w14:paraId="12F30A2D" w14:textId="77777777" w:rsidTr="00D27753">
        <w:trPr>
          <w:cantSplit/>
          <w:trHeight w:val="58"/>
          <w:jc w:val="center"/>
        </w:trPr>
        <w:tc>
          <w:tcPr>
            <w:tcW w:w="5000" w:type="pct"/>
            <w:gridSpan w:val="5"/>
            <w:shd w:val="clear" w:color="auto" w:fill="auto"/>
            <w:vAlign w:val="center"/>
          </w:tcPr>
          <w:p w14:paraId="322D67C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Лиманный</w:t>
            </w:r>
          </w:p>
        </w:tc>
      </w:tr>
      <w:tr w:rsidR="00147878" w:rsidRPr="00096C94" w14:paraId="4AA24C1F" w14:textId="77777777" w:rsidTr="00D27753">
        <w:trPr>
          <w:cantSplit/>
          <w:trHeight w:val="58"/>
          <w:jc w:val="center"/>
        </w:trPr>
        <w:tc>
          <w:tcPr>
            <w:tcW w:w="529" w:type="pct"/>
            <w:shd w:val="clear" w:color="auto" w:fill="auto"/>
            <w:vAlign w:val="center"/>
          </w:tcPr>
          <w:p w14:paraId="10DA126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00B9C9"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4BE4089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62B82D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36,14</w:t>
            </w:r>
          </w:p>
        </w:tc>
        <w:tc>
          <w:tcPr>
            <w:tcW w:w="708" w:type="pct"/>
            <w:shd w:val="clear" w:color="auto" w:fill="auto"/>
            <w:vAlign w:val="center"/>
          </w:tcPr>
          <w:p w14:paraId="4E4866F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133,91</w:t>
            </w:r>
          </w:p>
        </w:tc>
      </w:tr>
      <w:tr w:rsidR="00147878" w:rsidRPr="00096C94" w14:paraId="78B7E1D5" w14:textId="77777777" w:rsidTr="00D27753">
        <w:trPr>
          <w:cantSplit/>
          <w:trHeight w:val="58"/>
          <w:jc w:val="center"/>
        </w:trPr>
        <w:tc>
          <w:tcPr>
            <w:tcW w:w="529" w:type="pct"/>
            <w:vMerge w:val="restart"/>
            <w:shd w:val="clear" w:color="auto" w:fill="auto"/>
            <w:vAlign w:val="center"/>
          </w:tcPr>
          <w:p w14:paraId="4F4F24E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1.23</w:t>
            </w:r>
          </w:p>
          <w:p w14:paraId="2A48152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6135F7"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Лиманного)</w:t>
            </w:r>
          </w:p>
        </w:tc>
        <w:tc>
          <w:tcPr>
            <w:tcW w:w="600" w:type="pct"/>
            <w:shd w:val="clear" w:color="auto" w:fill="auto"/>
            <w:vAlign w:val="center"/>
          </w:tcPr>
          <w:p w14:paraId="6E601DA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85F1A4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36,14</w:t>
            </w:r>
          </w:p>
        </w:tc>
        <w:tc>
          <w:tcPr>
            <w:tcW w:w="708" w:type="pct"/>
            <w:shd w:val="clear" w:color="auto" w:fill="auto"/>
            <w:vAlign w:val="center"/>
          </w:tcPr>
          <w:p w14:paraId="737F60F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133,91</w:t>
            </w:r>
          </w:p>
        </w:tc>
      </w:tr>
      <w:tr w:rsidR="00147878" w:rsidRPr="00096C94" w14:paraId="3AE7241E" w14:textId="77777777" w:rsidTr="00D27753">
        <w:trPr>
          <w:cantSplit/>
          <w:trHeight w:val="58"/>
          <w:jc w:val="center"/>
        </w:trPr>
        <w:tc>
          <w:tcPr>
            <w:tcW w:w="529" w:type="pct"/>
            <w:vMerge/>
            <w:shd w:val="clear" w:color="auto" w:fill="auto"/>
            <w:vAlign w:val="center"/>
          </w:tcPr>
          <w:p w14:paraId="415F9D3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1E4189"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7FC4EB5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085B99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52D538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12,93</w:t>
            </w:r>
          </w:p>
        </w:tc>
        <w:tc>
          <w:tcPr>
            <w:tcW w:w="708" w:type="pct"/>
            <w:shd w:val="clear" w:color="auto" w:fill="auto"/>
            <w:vAlign w:val="center"/>
          </w:tcPr>
          <w:p w14:paraId="16EA706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13,30</w:t>
            </w:r>
          </w:p>
        </w:tc>
      </w:tr>
      <w:tr w:rsidR="00147878" w:rsidRPr="00096C94" w14:paraId="308E5831" w14:textId="77777777" w:rsidTr="00D27753">
        <w:trPr>
          <w:cantSplit/>
          <w:trHeight w:val="58"/>
          <w:jc w:val="center"/>
        </w:trPr>
        <w:tc>
          <w:tcPr>
            <w:tcW w:w="529" w:type="pct"/>
            <w:vMerge/>
            <w:shd w:val="clear" w:color="auto" w:fill="auto"/>
            <w:vAlign w:val="center"/>
          </w:tcPr>
          <w:p w14:paraId="506160A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C69527"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754DDD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DD092A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12,93</w:t>
            </w:r>
          </w:p>
        </w:tc>
        <w:tc>
          <w:tcPr>
            <w:tcW w:w="708" w:type="pct"/>
            <w:shd w:val="clear" w:color="auto" w:fill="auto"/>
            <w:vAlign w:val="center"/>
          </w:tcPr>
          <w:p w14:paraId="7596AD96"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13,30</w:t>
            </w:r>
          </w:p>
        </w:tc>
      </w:tr>
      <w:tr w:rsidR="00147878" w:rsidRPr="00096C94" w14:paraId="32A4B8D9" w14:textId="77777777" w:rsidTr="00D27753">
        <w:trPr>
          <w:cantSplit/>
          <w:trHeight w:val="58"/>
          <w:jc w:val="center"/>
        </w:trPr>
        <w:tc>
          <w:tcPr>
            <w:tcW w:w="529" w:type="pct"/>
            <w:vMerge/>
            <w:shd w:val="clear" w:color="auto" w:fill="auto"/>
            <w:vAlign w:val="center"/>
          </w:tcPr>
          <w:p w14:paraId="5FDA1DA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B05EF1"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237242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8720B5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A2AAE8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0,30</w:t>
            </w:r>
          </w:p>
        </w:tc>
        <w:tc>
          <w:tcPr>
            <w:tcW w:w="708" w:type="pct"/>
            <w:shd w:val="clear" w:color="auto" w:fill="auto"/>
            <w:vAlign w:val="center"/>
          </w:tcPr>
          <w:p w14:paraId="027737C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0,30</w:t>
            </w:r>
          </w:p>
        </w:tc>
      </w:tr>
      <w:tr w:rsidR="00147878" w:rsidRPr="00096C94" w14:paraId="478C8548" w14:textId="77777777" w:rsidTr="00D27753">
        <w:trPr>
          <w:cantSplit/>
          <w:trHeight w:val="58"/>
          <w:jc w:val="center"/>
        </w:trPr>
        <w:tc>
          <w:tcPr>
            <w:tcW w:w="529" w:type="pct"/>
            <w:vMerge/>
            <w:shd w:val="clear" w:color="auto" w:fill="auto"/>
            <w:vAlign w:val="center"/>
          </w:tcPr>
          <w:p w14:paraId="74541C9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9D9FA2A"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1A5EFC5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90382B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0,12</w:t>
            </w:r>
          </w:p>
        </w:tc>
        <w:tc>
          <w:tcPr>
            <w:tcW w:w="708" w:type="pct"/>
            <w:shd w:val="clear" w:color="auto" w:fill="auto"/>
            <w:vAlign w:val="center"/>
          </w:tcPr>
          <w:p w14:paraId="26B9F8D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0,12</w:t>
            </w:r>
          </w:p>
        </w:tc>
      </w:tr>
      <w:tr w:rsidR="00147878" w:rsidRPr="00096C94" w14:paraId="4120BD29" w14:textId="77777777" w:rsidTr="00D27753">
        <w:trPr>
          <w:cantSplit/>
          <w:trHeight w:val="58"/>
          <w:jc w:val="center"/>
        </w:trPr>
        <w:tc>
          <w:tcPr>
            <w:tcW w:w="529" w:type="pct"/>
            <w:vMerge/>
            <w:shd w:val="clear" w:color="auto" w:fill="auto"/>
            <w:vAlign w:val="center"/>
          </w:tcPr>
          <w:p w14:paraId="74E1FCE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CB15E9A"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5B87047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5C4721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0,18</w:t>
            </w:r>
          </w:p>
        </w:tc>
        <w:tc>
          <w:tcPr>
            <w:tcW w:w="708" w:type="pct"/>
            <w:shd w:val="clear" w:color="auto" w:fill="auto"/>
            <w:vAlign w:val="center"/>
          </w:tcPr>
          <w:p w14:paraId="3C5918FF"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0,18</w:t>
            </w:r>
          </w:p>
        </w:tc>
      </w:tr>
      <w:tr w:rsidR="00147878" w:rsidRPr="00096C94" w14:paraId="503F4606" w14:textId="77777777" w:rsidTr="00D27753">
        <w:trPr>
          <w:cantSplit/>
          <w:trHeight w:val="58"/>
          <w:jc w:val="center"/>
        </w:trPr>
        <w:tc>
          <w:tcPr>
            <w:tcW w:w="529" w:type="pct"/>
            <w:vMerge/>
            <w:shd w:val="clear" w:color="auto" w:fill="auto"/>
            <w:vAlign w:val="center"/>
          </w:tcPr>
          <w:p w14:paraId="2005B58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611912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3AFB275E"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022079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489AF1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2,25</w:t>
            </w:r>
          </w:p>
        </w:tc>
        <w:tc>
          <w:tcPr>
            <w:tcW w:w="708" w:type="pct"/>
            <w:shd w:val="clear" w:color="auto" w:fill="auto"/>
            <w:vAlign w:val="center"/>
          </w:tcPr>
          <w:p w14:paraId="710E64D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2,25</w:t>
            </w:r>
          </w:p>
        </w:tc>
      </w:tr>
      <w:tr w:rsidR="00147878" w:rsidRPr="00096C94" w14:paraId="39B787E1" w14:textId="77777777" w:rsidTr="00D27753">
        <w:trPr>
          <w:cantSplit/>
          <w:trHeight w:val="58"/>
          <w:jc w:val="center"/>
        </w:trPr>
        <w:tc>
          <w:tcPr>
            <w:tcW w:w="529" w:type="pct"/>
            <w:vMerge/>
            <w:shd w:val="clear" w:color="auto" w:fill="auto"/>
            <w:vAlign w:val="center"/>
          </w:tcPr>
          <w:p w14:paraId="266E3DC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43EC54"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ECE3CD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900D45B" w14:textId="77777777" w:rsidR="00147878" w:rsidRPr="00096C94" w:rsidRDefault="00147878" w:rsidP="00D27753">
            <w:pPr>
              <w:jc w:val="right"/>
              <w:rPr>
                <w:rFonts w:ascii="Arial Narrow" w:hAnsi="Arial Narrow"/>
                <w:color w:val="auto"/>
              </w:rPr>
            </w:pPr>
            <w:r w:rsidRPr="00096C94">
              <w:rPr>
                <w:rFonts w:ascii="Arial Narrow" w:hAnsi="Arial Narrow"/>
                <w:color w:val="auto"/>
              </w:rPr>
              <w:t>2,25</w:t>
            </w:r>
          </w:p>
        </w:tc>
        <w:tc>
          <w:tcPr>
            <w:tcW w:w="708" w:type="pct"/>
            <w:shd w:val="clear" w:color="auto" w:fill="auto"/>
            <w:vAlign w:val="center"/>
          </w:tcPr>
          <w:p w14:paraId="7FDF6F23" w14:textId="77777777" w:rsidR="00147878" w:rsidRPr="00096C94" w:rsidRDefault="00147878" w:rsidP="00D27753">
            <w:pPr>
              <w:jc w:val="right"/>
              <w:rPr>
                <w:rFonts w:ascii="Arial Narrow" w:hAnsi="Arial Narrow"/>
                <w:color w:val="auto"/>
              </w:rPr>
            </w:pPr>
            <w:r w:rsidRPr="00096C94">
              <w:rPr>
                <w:rFonts w:ascii="Arial Narrow" w:hAnsi="Arial Narrow"/>
                <w:color w:val="auto"/>
              </w:rPr>
              <w:t>2,25</w:t>
            </w:r>
          </w:p>
        </w:tc>
      </w:tr>
      <w:tr w:rsidR="00147878" w:rsidRPr="00096C94" w14:paraId="0566E725" w14:textId="77777777" w:rsidTr="00D27753">
        <w:trPr>
          <w:cantSplit/>
          <w:trHeight w:val="58"/>
          <w:jc w:val="center"/>
        </w:trPr>
        <w:tc>
          <w:tcPr>
            <w:tcW w:w="529" w:type="pct"/>
            <w:vMerge/>
            <w:shd w:val="clear" w:color="auto" w:fill="auto"/>
            <w:vAlign w:val="center"/>
          </w:tcPr>
          <w:p w14:paraId="50E4877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A2D0FE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5DC81BE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0E3914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54A7179"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0,00</w:t>
            </w:r>
          </w:p>
        </w:tc>
        <w:tc>
          <w:tcPr>
            <w:tcW w:w="708" w:type="pct"/>
            <w:shd w:val="clear" w:color="auto" w:fill="auto"/>
            <w:vAlign w:val="center"/>
          </w:tcPr>
          <w:p w14:paraId="63EFE667"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1,68</w:t>
            </w:r>
          </w:p>
        </w:tc>
      </w:tr>
      <w:tr w:rsidR="00147878" w:rsidRPr="00096C94" w14:paraId="1C3CCE70" w14:textId="77777777" w:rsidTr="00D27753">
        <w:trPr>
          <w:cantSplit/>
          <w:trHeight w:val="58"/>
          <w:jc w:val="center"/>
        </w:trPr>
        <w:tc>
          <w:tcPr>
            <w:tcW w:w="529" w:type="pct"/>
            <w:vMerge/>
            <w:shd w:val="clear" w:color="auto" w:fill="auto"/>
            <w:vAlign w:val="center"/>
          </w:tcPr>
          <w:p w14:paraId="57BE353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70CFA84"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07F36AE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057F3CF"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0,00</w:t>
            </w:r>
          </w:p>
        </w:tc>
        <w:tc>
          <w:tcPr>
            <w:tcW w:w="708" w:type="pct"/>
            <w:shd w:val="clear" w:color="auto" w:fill="auto"/>
            <w:vAlign w:val="center"/>
          </w:tcPr>
          <w:p w14:paraId="69311D45"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1,68</w:t>
            </w:r>
          </w:p>
        </w:tc>
      </w:tr>
      <w:tr w:rsidR="00147878" w:rsidRPr="00096C94" w14:paraId="49578442" w14:textId="77777777" w:rsidTr="00D27753">
        <w:trPr>
          <w:cantSplit/>
          <w:trHeight w:val="58"/>
          <w:jc w:val="center"/>
        </w:trPr>
        <w:tc>
          <w:tcPr>
            <w:tcW w:w="529" w:type="pct"/>
            <w:vMerge/>
            <w:shd w:val="clear" w:color="auto" w:fill="auto"/>
            <w:vAlign w:val="center"/>
          </w:tcPr>
          <w:p w14:paraId="63C8678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A382213"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67FF4B0"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5DAF03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B3E0D3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20,66</w:t>
            </w:r>
          </w:p>
        </w:tc>
        <w:tc>
          <w:tcPr>
            <w:tcW w:w="708" w:type="pct"/>
            <w:shd w:val="clear" w:color="auto" w:fill="auto"/>
            <w:vAlign w:val="center"/>
          </w:tcPr>
          <w:p w14:paraId="768E3A1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116,38</w:t>
            </w:r>
          </w:p>
        </w:tc>
      </w:tr>
      <w:tr w:rsidR="00147878" w:rsidRPr="00096C94" w14:paraId="212C1896" w14:textId="77777777" w:rsidTr="00D27753">
        <w:trPr>
          <w:cantSplit/>
          <w:trHeight w:val="58"/>
          <w:jc w:val="center"/>
        </w:trPr>
        <w:tc>
          <w:tcPr>
            <w:tcW w:w="529" w:type="pct"/>
            <w:vMerge/>
            <w:shd w:val="clear" w:color="auto" w:fill="auto"/>
            <w:vAlign w:val="center"/>
          </w:tcPr>
          <w:p w14:paraId="3D79B43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1036C77"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7B64B37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146032C"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13,77</w:t>
            </w:r>
          </w:p>
        </w:tc>
        <w:tc>
          <w:tcPr>
            <w:tcW w:w="708" w:type="pct"/>
            <w:shd w:val="clear" w:color="auto" w:fill="auto"/>
            <w:vAlign w:val="center"/>
          </w:tcPr>
          <w:p w14:paraId="55F488AC" w14:textId="77777777" w:rsidR="00147878" w:rsidRPr="00096C94" w:rsidRDefault="00147878" w:rsidP="00D27753">
            <w:pPr>
              <w:jc w:val="right"/>
              <w:rPr>
                <w:rFonts w:ascii="Arial Narrow" w:hAnsi="Arial Narrow"/>
                <w:color w:val="auto"/>
              </w:rPr>
            </w:pPr>
            <w:r w:rsidRPr="00096C94">
              <w:rPr>
                <w:rFonts w:ascii="Arial Narrow" w:hAnsi="Arial Narrow"/>
                <w:color w:val="auto"/>
              </w:rPr>
              <w:t>80,65</w:t>
            </w:r>
          </w:p>
        </w:tc>
      </w:tr>
      <w:tr w:rsidR="00147878" w:rsidRPr="00096C94" w14:paraId="7B9929DD" w14:textId="77777777" w:rsidTr="00D27753">
        <w:trPr>
          <w:cantSplit/>
          <w:trHeight w:val="58"/>
          <w:jc w:val="center"/>
        </w:trPr>
        <w:tc>
          <w:tcPr>
            <w:tcW w:w="529" w:type="pct"/>
            <w:vMerge/>
            <w:shd w:val="clear" w:color="auto" w:fill="auto"/>
            <w:vAlign w:val="center"/>
          </w:tcPr>
          <w:p w14:paraId="33B7EDC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291F51"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EA3393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6D70E89" w14:textId="77777777" w:rsidR="00147878" w:rsidRPr="00096C94" w:rsidRDefault="00147878" w:rsidP="00D27753">
            <w:pPr>
              <w:jc w:val="right"/>
              <w:rPr>
                <w:rFonts w:ascii="Arial Narrow" w:hAnsi="Arial Narrow"/>
                <w:color w:val="auto"/>
              </w:rPr>
            </w:pPr>
            <w:r w:rsidRPr="00096C94">
              <w:rPr>
                <w:rFonts w:ascii="Arial Narrow" w:hAnsi="Arial Narrow"/>
                <w:color w:val="auto"/>
              </w:rPr>
              <w:t>6,89</w:t>
            </w:r>
          </w:p>
        </w:tc>
        <w:tc>
          <w:tcPr>
            <w:tcW w:w="708" w:type="pct"/>
            <w:shd w:val="clear" w:color="auto" w:fill="auto"/>
            <w:vAlign w:val="center"/>
          </w:tcPr>
          <w:p w14:paraId="0355548C" w14:textId="77777777" w:rsidR="00147878" w:rsidRPr="00096C94" w:rsidRDefault="00147878" w:rsidP="00D27753">
            <w:pPr>
              <w:jc w:val="right"/>
              <w:rPr>
                <w:rFonts w:ascii="Arial Narrow" w:hAnsi="Arial Narrow"/>
                <w:color w:val="auto"/>
              </w:rPr>
            </w:pPr>
            <w:r w:rsidRPr="00096C94">
              <w:rPr>
                <w:rFonts w:ascii="Arial Narrow" w:hAnsi="Arial Narrow"/>
                <w:color w:val="auto"/>
              </w:rPr>
              <w:t>27,31</w:t>
            </w:r>
          </w:p>
        </w:tc>
      </w:tr>
      <w:tr w:rsidR="00147878" w:rsidRPr="00096C94" w14:paraId="04165E79" w14:textId="77777777" w:rsidTr="00D27753">
        <w:trPr>
          <w:cantSplit/>
          <w:trHeight w:val="58"/>
          <w:jc w:val="center"/>
        </w:trPr>
        <w:tc>
          <w:tcPr>
            <w:tcW w:w="529" w:type="pct"/>
            <w:vMerge/>
            <w:shd w:val="clear" w:color="auto" w:fill="auto"/>
            <w:vAlign w:val="center"/>
          </w:tcPr>
          <w:p w14:paraId="3DE80D8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5BE9C2" w14:textId="77777777" w:rsidR="00147878" w:rsidRPr="00096C94" w:rsidRDefault="00147878" w:rsidP="00D27753">
            <w:pPr>
              <w:rPr>
                <w:rFonts w:ascii="Arial Narrow" w:hAnsi="Arial Narrow"/>
                <w:color w:val="auto"/>
              </w:rPr>
            </w:pPr>
            <w:r w:rsidRPr="00096C94">
              <w:rPr>
                <w:rFonts w:ascii="Arial Narrow" w:hAnsi="Arial Narrow"/>
                <w:color w:val="auto"/>
              </w:rPr>
              <w:t>Зона садоводческих, огороднических или дачных некоммерческих объединений граждан</w:t>
            </w:r>
          </w:p>
        </w:tc>
        <w:tc>
          <w:tcPr>
            <w:tcW w:w="600" w:type="pct"/>
            <w:shd w:val="clear" w:color="auto" w:fill="auto"/>
            <w:vAlign w:val="center"/>
          </w:tcPr>
          <w:p w14:paraId="032378A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2D8ECA6"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c>
          <w:tcPr>
            <w:tcW w:w="708" w:type="pct"/>
            <w:shd w:val="clear" w:color="auto" w:fill="auto"/>
            <w:vAlign w:val="center"/>
          </w:tcPr>
          <w:p w14:paraId="56FB5C72" w14:textId="77777777" w:rsidR="00147878" w:rsidRPr="00096C94" w:rsidRDefault="00147878" w:rsidP="00D27753">
            <w:pPr>
              <w:jc w:val="right"/>
              <w:rPr>
                <w:rFonts w:ascii="Arial Narrow" w:hAnsi="Arial Narrow"/>
                <w:color w:val="auto"/>
              </w:rPr>
            </w:pPr>
            <w:r w:rsidRPr="00096C94">
              <w:rPr>
                <w:rFonts w:ascii="Arial Narrow" w:hAnsi="Arial Narrow"/>
                <w:color w:val="auto"/>
              </w:rPr>
              <w:t>8,42</w:t>
            </w:r>
          </w:p>
        </w:tc>
      </w:tr>
      <w:tr w:rsidR="00147878" w:rsidRPr="00096C94" w14:paraId="662F089D" w14:textId="77777777" w:rsidTr="00D27753">
        <w:trPr>
          <w:cantSplit/>
          <w:trHeight w:val="58"/>
          <w:jc w:val="center"/>
        </w:trPr>
        <w:tc>
          <w:tcPr>
            <w:tcW w:w="5000" w:type="pct"/>
            <w:gridSpan w:val="5"/>
            <w:shd w:val="clear" w:color="auto" w:fill="auto"/>
            <w:vAlign w:val="center"/>
          </w:tcPr>
          <w:p w14:paraId="69330AB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Мокрая Балка</w:t>
            </w:r>
          </w:p>
        </w:tc>
      </w:tr>
      <w:tr w:rsidR="00147878" w:rsidRPr="00096C94" w14:paraId="05B3DAE7" w14:textId="77777777" w:rsidTr="00D27753">
        <w:trPr>
          <w:cantSplit/>
          <w:trHeight w:val="58"/>
          <w:jc w:val="center"/>
        </w:trPr>
        <w:tc>
          <w:tcPr>
            <w:tcW w:w="529" w:type="pct"/>
            <w:shd w:val="clear" w:color="auto" w:fill="auto"/>
            <w:vAlign w:val="center"/>
          </w:tcPr>
          <w:p w14:paraId="356A4BB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E7C62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BA8DC9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8238FA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69,48</w:t>
            </w:r>
          </w:p>
        </w:tc>
        <w:tc>
          <w:tcPr>
            <w:tcW w:w="708" w:type="pct"/>
            <w:shd w:val="clear" w:color="auto" w:fill="auto"/>
            <w:vAlign w:val="center"/>
          </w:tcPr>
          <w:p w14:paraId="074BE59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72,56</w:t>
            </w:r>
          </w:p>
        </w:tc>
      </w:tr>
      <w:tr w:rsidR="00147878" w:rsidRPr="00096C94" w14:paraId="266A4DF0" w14:textId="77777777" w:rsidTr="00D27753">
        <w:trPr>
          <w:cantSplit/>
          <w:trHeight w:val="58"/>
          <w:jc w:val="center"/>
        </w:trPr>
        <w:tc>
          <w:tcPr>
            <w:tcW w:w="529" w:type="pct"/>
            <w:vMerge w:val="restart"/>
            <w:shd w:val="clear" w:color="auto" w:fill="auto"/>
            <w:vAlign w:val="center"/>
          </w:tcPr>
          <w:p w14:paraId="5FE18BD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1.24</w:t>
            </w:r>
          </w:p>
        </w:tc>
        <w:tc>
          <w:tcPr>
            <w:tcW w:w="2452" w:type="pct"/>
            <w:shd w:val="clear" w:color="auto" w:fill="auto"/>
            <w:vAlign w:val="center"/>
          </w:tcPr>
          <w:p w14:paraId="6ABF5CBF"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Мокрая Балка)</w:t>
            </w:r>
          </w:p>
        </w:tc>
        <w:tc>
          <w:tcPr>
            <w:tcW w:w="600" w:type="pct"/>
            <w:shd w:val="clear" w:color="auto" w:fill="auto"/>
            <w:vAlign w:val="center"/>
          </w:tcPr>
          <w:p w14:paraId="4A5605D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12A1B7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69,48</w:t>
            </w:r>
          </w:p>
        </w:tc>
        <w:tc>
          <w:tcPr>
            <w:tcW w:w="708" w:type="pct"/>
            <w:shd w:val="clear" w:color="auto" w:fill="auto"/>
            <w:vAlign w:val="center"/>
          </w:tcPr>
          <w:p w14:paraId="276D47D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72,56</w:t>
            </w:r>
          </w:p>
        </w:tc>
      </w:tr>
      <w:tr w:rsidR="00147878" w:rsidRPr="00096C94" w14:paraId="0F249B4D" w14:textId="77777777" w:rsidTr="00D27753">
        <w:trPr>
          <w:cantSplit/>
          <w:trHeight w:val="58"/>
          <w:jc w:val="center"/>
        </w:trPr>
        <w:tc>
          <w:tcPr>
            <w:tcW w:w="529" w:type="pct"/>
            <w:vMerge/>
            <w:shd w:val="clear" w:color="auto" w:fill="auto"/>
            <w:vAlign w:val="center"/>
          </w:tcPr>
          <w:p w14:paraId="573CBE9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677400"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2BDA0E1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75BB6B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47D57F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55,27</w:t>
            </w:r>
          </w:p>
        </w:tc>
        <w:tc>
          <w:tcPr>
            <w:tcW w:w="708" w:type="pct"/>
            <w:shd w:val="clear" w:color="auto" w:fill="auto"/>
            <w:vAlign w:val="center"/>
          </w:tcPr>
          <w:p w14:paraId="17A424C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54,78</w:t>
            </w:r>
          </w:p>
        </w:tc>
      </w:tr>
      <w:tr w:rsidR="00147878" w:rsidRPr="00096C94" w14:paraId="682DEF5A" w14:textId="77777777" w:rsidTr="00D27753">
        <w:trPr>
          <w:cantSplit/>
          <w:trHeight w:val="58"/>
          <w:jc w:val="center"/>
        </w:trPr>
        <w:tc>
          <w:tcPr>
            <w:tcW w:w="529" w:type="pct"/>
            <w:vMerge/>
            <w:shd w:val="clear" w:color="auto" w:fill="auto"/>
            <w:vAlign w:val="center"/>
          </w:tcPr>
          <w:p w14:paraId="0A668FC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BA563C3"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32F0ED5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FCE9AC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55,27</w:t>
            </w:r>
          </w:p>
        </w:tc>
        <w:tc>
          <w:tcPr>
            <w:tcW w:w="708" w:type="pct"/>
            <w:shd w:val="clear" w:color="auto" w:fill="auto"/>
            <w:vAlign w:val="center"/>
          </w:tcPr>
          <w:p w14:paraId="141441D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54,78</w:t>
            </w:r>
          </w:p>
        </w:tc>
      </w:tr>
      <w:tr w:rsidR="00147878" w:rsidRPr="00096C94" w14:paraId="29BBD4AA" w14:textId="77777777" w:rsidTr="00D27753">
        <w:trPr>
          <w:cantSplit/>
          <w:trHeight w:val="58"/>
          <w:jc w:val="center"/>
        </w:trPr>
        <w:tc>
          <w:tcPr>
            <w:tcW w:w="529" w:type="pct"/>
            <w:vMerge/>
            <w:shd w:val="clear" w:color="auto" w:fill="auto"/>
            <w:vAlign w:val="center"/>
          </w:tcPr>
          <w:p w14:paraId="4544364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E2E874"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6FFC9FD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98D55B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E1F5B6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0,76</w:t>
            </w:r>
          </w:p>
        </w:tc>
        <w:tc>
          <w:tcPr>
            <w:tcW w:w="708" w:type="pct"/>
            <w:shd w:val="clear" w:color="auto" w:fill="auto"/>
            <w:vAlign w:val="center"/>
          </w:tcPr>
          <w:p w14:paraId="240332A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0,76</w:t>
            </w:r>
          </w:p>
        </w:tc>
      </w:tr>
      <w:tr w:rsidR="00147878" w:rsidRPr="00096C94" w14:paraId="6DDBCFAA" w14:textId="77777777" w:rsidTr="00D27753">
        <w:trPr>
          <w:cantSplit/>
          <w:trHeight w:val="58"/>
          <w:jc w:val="center"/>
        </w:trPr>
        <w:tc>
          <w:tcPr>
            <w:tcW w:w="529" w:type="pct"/>
            <w:vMerge/>
            <w:shd w:val="clear" w:color="auto" w:fill="auto"/>
            <w:vAlign w:val="center"/>
          </w:tcPr>
          <w:p w14:paraId="25DA51F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387C3F4"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4A75433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F9FFA6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0,60</w:t>
            </w:r>
          </w:p>
        </w:tc>
        <w:tc>
          <w:tcPr>
            <w:tcW w:w="708" w:type="pct"/>
            <w:shd w:val="clear" w:color="auto" w:fill="auto"/>
            <w:vAlign w:val="center"/>
          </w:tcPr>
          <w:p w14:paraId="075548F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0,60</w:t>
            </w:r>
          </w:p>
        </w:tc>
      </w:tr>
      <w:tr w:rsidR="00147878" w:rsidRPr="00096C94" w14:paraId="3DCA6368" w14:textId="77777777" w:rsidTr="00D27753">
        <w:trPr>
          <w:cantSplit/>
          <w:trHeight w:val="58"/>
          <w:jc w:val="center"/>
        </w:trPr>
        <w:tc>
          <w:tcPr>
            <w:tcW w:w="529" w:type="pct"/>
            <w:vMerge/>
            <w:shd w:val="clear" w:color="auto" w:fill="auto"/>
            <w:vAlign w:val="center"/>
          </w:tcPr>
          <w:p w14:paraId="24BA9A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C9EAE0"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E44608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038DE8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0,16</w:t>
            </w:r>
          </w:p>
        </w:tc>
        <w:tc>
          <w:tcPr>
            <w:tcW w:w="708" w:type="pct"/>
            <w:shd w:val="clear" w:color="auto" w:fill="auto"/>
            <w:vAlign w:val="center"/>
          </w:tcPr>
          <w:p w14:paraId="10BD008A"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0,16</w:t>
            </w:r>
          </w:p>
        </w:tc>
      </w:tr>
      <w:tr w:rsidR="00147878" w:rsidRPr="00096C94" w14:paraId="3321896F" w14:textId="77777777" w:rsidTr="00D27753">
        <w:trPr>
          <w:cantSplit/>
          <w:trHeight w:val="58"/>
          <w:jc w:val="center"/>
        </w:trPr>
        <w:tc>
          <w:tcPr>
            <w:tcW w:w="529" w:type="pct"/>
            <w:vMerge/>
            <w:shd w:val="clear" w:color="auto" w:fill="auto"/>
            <w:vAlign w:val="center"/>
          </w:tcPr>
          <w:p w14:paraId="18546C3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9C949B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3A1E8884"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067F3E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F05282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0,33</w:t>
            </w:r>
          </w:p>
        </w:tc>
        <w:tc>
          <w:tcPr>
            <w:tcW w:w="708" w:type="pct"/>
            <w:shd w:val="clear" w:color="auto" w:fill="auto"/>
            <w:vAlign w:val="center"/>
          </w:tcPr>
          <w:p w14:paraId="33E3543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0,33</w:t>
            </w:r>
          </w:p>
        </w:tc>
      </w:tr>
      <w:tr w:rsidR="00147878" w:rsidRPr="00096C94" w14:paraId="7F803185" w14:textId="77777777" w:rsidTr="00D27753">
        <w:trPr>
          <w:cantSplit/>
          <w:trHeight w:val="58"/>
          <w:jc w:val="center"/>
        </w:trPr>
        <w:tc>
          <w:tcPr>
            <w:tcW w:w="529" w:type="pct"/>
            <w:vMerge/>
            <w:shd w:val="clear" w:color="auto" w:fill="auto"/>
            <w:vAlign w:val="center"/>
          </w:tcPr>
          <w:p w14:paraId="28A2328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17A3325"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7809102B"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0EBE3A0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2C51AD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0,33</w:t>
            </w:r>
          </w:p>
        </w:tc>
        <w:tc>
          <w:tcPr>
            <w:tcW w:w="708" w:type="pct"/>
            <w:shd w:val="clear" w:color="auto" w:fill="auto"/>
            <w:vAlign w:val="center"/>
          </w:tcPr>
          <w:p w14:paraId="4EA3DDC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0,33</w:t>
            </w:r>
          </w:p>
        </w:tc>
      </w:tr>
      <w:tr w:rsidR="00147878" w:rsidRPr="00096C94" w14:paraId="2912EE88" w14:textId="77777777" w:rsidTr="00D27753">
        <w:trPr>
          <w:cantSplit/>
          <w:trHeight w:val="58"/>
          <w:jc w:val="center"/>
        </w:trPr>
        <w:tc>
          <w:tcPr>
            <w:tcW w:w="529" w:type="pct"/>
            <w:vMerge/>
            <w:shd w:val="clear" w:color="auto" w:fill="auto"/>
            <w:vAlign w:val="center"/>
          </w:tcPr>
          <w:p w14:paraId="73F8C2C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9558272"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07A18C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71510B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E2FEDF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3,77</w:t>
            </w:r>
          </w:p>
        </w:tc>
        <w:tc>
          <w:tcPr>
            <w:tcW w:w="708" w:type="pct"/>
            <w:shd w:val="clear" w:color="auto" w:fill="auto"/>
            <w:vAlign w:val="center"/>
          </w:tcPr>
          <w:p w14:paraId="0FC8E55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4,8</w:t>
            </w:r>
          </w:p>
        </w:tc>
      </w:tr>
      <w:tr w:rsidR="00147878" w:rsidRPr="00096C94" w14:paraId="5F82D939" w14:textId="77777777" w:rsidTr="00D27753">
        <w:trPr>
          <w:cantSplit/>
          <w:trHeight w:val="58"/>
          <w:jc w:val="center"/>
        </w:trPr>
        <w:tc>
          <w:tcPr>
            <w:tcW w:w="529" w:type="pct"/>
            <w:vMerge/>
            <w:shd w:val="clear" w:color="auto" w:fill="auto"/>
            <w:vAlign w:val="center"/>
          </w:tcPr>
          <w:p w14:paraId="5655AC8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C877B5"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8A52B3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3782D0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3,77</w:t>
            </w:r>
          </w:p>
        </w:tc>
        <w:tc>
          <w:tcPr>
            <w:tcW w:w="708" w:type="pct"/>
            <w:shd w:val="clear" w:color="auto" w:fill="auto"/>
            <w:vAlign w:val="center"/>
          </w:tcPr>
          <w:p w14:paraId="24655BE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4,8</w:t>
            </w:r>
          </w:p>
        </w:tc>
      </w:tr>
      <w:tr w:rsidR="00147878" w:rsidRPr="00096C94" w14:paraId="27856F28" w14:textId="77777777" w:rsidTr="00D27753">
        <w:trPr>
          <w:cantSplit/>
          <w:trHeight w:val="58"/>
          <w:jc w:val="center"/>
        </w:trPr>
        <w:tc>
          <w:tcPr>
            <w:tcW w:w="529" w:type="pct"/>
            <w:vMerge/>
            <w:shd w:val="clear" w:color="auto" w:fill="auto"/>
            <w:vAlign w:val="center"/>
          </w:tcPr>
          <w:p w14:paraId="39D43DA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E4E9A6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4886D7C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810F67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CCE34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3,53</w:t>
            </w:r>
          </w:p>
        </w:tc>
        <w:tc>
          <w:tcPr>
            <w:tcW w:w="708" w:type="pct"/>
            <w:shd w:val="clear" w:color="auto" w:fill="auto"/>
            <w:vAlign w:val="center"/>
          </w:tcPr>
          <w:p w14:paraId="78386B9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5,19</w:t>
            </w:r>
          </w:p>
        </w:tc>
      </w:tr>
      <w:tr w:rsidR="00147878" w:rsidRPr="00096C94" w14:paraId="6C0E6C65" w14:textId="77777777" w:rsidTr="00D27753">
        <w:trPr>
          <w:cantSplit/>
          <w:trHeight w:val="58"/>
          <w:jc w:val="center"/>
        </w:trPr>
        <w:tc>
          <w:tcPr>
            <w:tcW w:w="529" w:type="pct"/>
            <w:vMerge/>
            <w:shd w:val="clear" w:color="auto" w:fill="auto"/>
            <w:vAlign w:val="center"/>
          </w:tcPr>
          <w:p w14:paraId="4506149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550D48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58F4FEB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9DC0ED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2,25</w:t>
            </w:r>
          </w:p>
        </w:tc>
        <w:tc>
          <w:tcPr>
            <w:tcW w:w="708" w:type="pct"/>
            <w:shd w:val="clear" w:color="auto" w:fill="auto"/>
            <w:vAlign w:val="center"/>
          </w:tcPr>
          <w:p w14:paraId="1A31301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3,61</w:t>
            </w:r>
          </w:p>
        </w:tc>
      </w:tr>
      <w:tr w:rsidR="00147878" w:rsidRPr="00096C94" w14:paraId="0242E729" w14:textId="77777777" w:rsidTr="00D27753">
        <w:trPr>
          <w:cantSplit/>
          <w:trHeight w:val="58"/>
          <w:jc w:val="center"/>
        </w:trPr>
        <w:tc>
          <w:tcPr>
            <w:tcW w:w="529" w:type="pct"/>
            <w:vMerge/>
            <w:shd w:val="clear" w:color="auto" w:fill="auto"/>
            <w:vAlign w:val="center"/>
          </w:tcPr>
          <w:p w14:paraId="0061459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EB6B4A7"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323D308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07A91D0" w14:textId="77777777" w:rsidR="00147878" w:rsidRPr="00096C94" w:rsidRDefault="00147878" w:rsidP="00D27753">
            <w:pPr>
              <w:jc w:val="right"/>
              <w:rPr>
                <w:rFonts w:ascii="Arial Narrow" w:hAnsi="Arial Narrow"/>
                <w:color w:val="auto"/>
              </w:rPr>
            </w:pPr>
            <w:r w:rsidRPr="00096C94">
              <w:rPr>
                <w:rFonts w:ascii="Arial Narrow" w:hAnsi="Arial Narrow"/>
                <w:color w:val="auto"/>
                <w:lang w:val="en-US"/>
              </w:rPr>
              <w:t>1,</w:t>
            </w:r>
            <w:r w:rsidRPr="00096C94">
              <w:rPr>
                <w:rFonts w:ascii="Arial Narrow" w:hAnsi="Arial Narrow"/>
                <w:color w:val="auto"/>
              </w:rPr>
              <w:t>28</w:t>
            </w:r>
          </w:p>
        </w:tc>
        <w:tc>
          <w:tcPr>
            <w:tcW w:w="708" w:type="pct"/>
            <w:shd w:val="clear" w:color="auto" w:fill="auto"/>
            <w:vAlign w:val="center"/>
          </w:tcPr>
          <w:p w14:paraId="2938C74F" w14:textId="77777777" w:rsidR="00147878" w:rsidRPr="00096C94" w:rsidRDefault="00147878" w:rsidP="00D27753">
            <w:pPr>
              <w:jc w:val="right"/>
              <w:rPr>
                <w:rFonts w:ascii="Arial Narrow" w:hAnsi="Arial Narrow"/>
                <w:color w:val="auto"/>
              </w:rPr>
            </w:pPr>
            <w:r w:rsidRPr="00096C94">
              <w:rPr>
                <w:rFonts w:ascii="Arial Narrow" w:hAnsi="Arial Narrow"/>
                <w:color w:val="auto"/>
                <w:lang w:val="en-US"/>
              </w:rPr>
              <w:t>1,</w:t>
            </w:r>
            <w:r w:rsidRPr="00096C94">
              <w:rPr>
                <w:rFonts w:ascii="Arial Narrow" w:hAnsi="Arial Narrow"/>
                <w:color w:val="auto"/>
              </w:rPr>
              <w:t>28</w:t>
            </w:r>
          </w:p>
        </w:tc>
      </w:tr>
      <w:tr w:rsidR="00147878" w:rsidRPr="00096C94" w14:paraId="22D5C4DB" w14:textId="77777777" w:rsidTr="00D27753">
        <w:trPr>
          <w:cantSplit/>
          <w:trHeight w:val="58"/>
          <w:jc w:val="center"/>
        </w:trPr>
        <w:tc>
          <w:tcPr>
            <w:tcW w:w="529" w:type="pct"/>
            <w:vMerge/>
            <w:shd w:val="clear" w:color="auto" w:fill="auto"/>
            <w:vAlign w:val="center"/>
          </w:tcPr>
          <w:p w14:paraId="5BAAD1F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3466BF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7FA8D524"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B05D44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9AE11C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5,82</w:t>
            </w:r>
          </w:p>
        </w:tc>
        <w:tc>
          <w:tcPr>
            <w:tcW w:w="708" w:type="pct"/>
            <w:shd w:val="clear" w:color="auto" w:fill="auto"/>
            <w:vAlign w:val="center"/>
          </w:tcPr>
          <w:p w14:paraId="25ED7CB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6,7</w:t>
            </w:r>
          </w:p>
        </w:tc>
      </w:tr>
      <w:tr w:rsidR="00147878" w:rsidRPr="00096C94" w14:paraId="1C80DED8" w14:textId="77777777" w:rsidTr="00D27753">
        <w:trPr>
          <w:cantSplit/>
          <w:trHeight w:val="58"/>
          <w:jc w:val="center"/>
        </w:trPr>
        <w:tc>
          <w:tcPr>
            <w:tcW w:w="529" w:type="pct"/>
            <w:vMerge/>
            <w:shd w:val="clear" w:color="auto" w:fill="auto"/>
            <w:vAlign w:val="center"/>
          </w:tcPr>
          <w:p w14:paraId="7DEDD9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C2C7B0"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5373687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D7B08D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5,7</w:t>
            </w:r>
          </w:p>
        </w:tc>
        <w:tc>
          <w:tcPr>
            <w:tcW w:w="708" w:type="pct"/>
            <w:shd w:val="clear" w:color="auto" w:fill="auto"/>
            <w:vAlign w:val="center"/>
          </w:tcPr>
          <w:p w14:paraId="440F5D7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5,7</w:t>
            </w:r>
          </w:p>
        </w:tc>
      </w:tr>
      <w:tr w:rsidR="00147878" w:rsidRPr="00096C94" w14:paraId="2A9D719B" w14:textId="77777777" w:rsidTr="00D27753">
        <w:trPr>
          <w:cantSplit/>
          <w:trHeight w:val="58"/>
          <w:jc w:val="center"/>
        </w:trPr>
        <w:tc>
          <w:tcPr>
            <w:tcW w:w="529" w:type="pct"/>
            <w:vMerge/>
            <w:shd w:val="clear" w:color="auto" w:fill="auto"/>
            <w:vAlign w:val="center"/>
          </w:tcPr>
          <w:p w14:paraId="16F1C4A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4133A99"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00BBF54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5BE25CC" w14:textId="77777777" w:rsidR="00147878" w:rsidRPr="00096C94" w:rsidRDefault="00147878" w:rsidP="00D27753">
            <w:pPr>
              <w:jc w:val="right"/>
              <w:rPr>
                <w:rFonts w:ascii="Arial Narrow" w:hAnsi="Arial Narrow"/>
                <w:color w:val="auto"/>
              </w:rPr>
            </w:pPr>
            <w:r w:rsidRPr="00096C94">
              <w:rPr>
                <w:rFonts w:ascii="Arial Narrow" w:hAnsi="Arial Narrow"/>
                <w:color w:val="auto"/>
              </w:rPr>
              <w:t>0,12</w:t>
            </w:r>
          </w:p>
        </w:tc>
        <w:tc>
          <w:tcPr>
            <w:tcW w:w="708" w:type="pct"/>
            <w:shd w:val="clear" w:color="auto" w:fill="auto"/>
            <w:vAlign w:val="center"/>
          </w:tcPr>
          <w:p w14:paraId="2ABCDE00" w14:textId="77777777" w:rsidR="00147878" w:rsidRPr="00096C94" w:rsidRDefault="00147878" w:rsidP="00D27753">
            <w:pPr>
              <w:jc w:val="right"/>
              <w:rPr>
                <w:rFonts w:ascii="Arial Narrow" w:hAnsi="Arial Narrow"/>
                <w:color w:val="auto"/>
              </w:rPr>
            </w:pPr>
            <w:r w:rsidRPr="00096C94">
              <w:rPr>
                <w:rFonts w:ascii="Arial Narrow" w:hAnsi="Arial Narrow"/>
                <w:color w:val="auto"/>
              </w:rPr>
              <w:t>1,00</w:t>
            </w:r>
          </w:p>
        </w:tc>
      </w:tr>
      <w:tr w:rsidR="00147878" w:rsidRPr="00096C94" w14:paraId="4F061075" w14:textId="77777777" w:rsidTr="00D27753">
        <w:trPr>
          <w:cantSplit/>
          <w:trHeight w:val="58"/>
          <w:jc w:val="center"/>
        </w:trPr>
        <w:tc>
          <w:tcPr>
            <w:tcW w:w="5000" w:type="pct"/>
            <w:gridSpan w:val="5"/>
            <w:shd w:val="clear" w:color="auto" w:fill="auto"/>
            <w:vAlign w:val="center"/>
          </w:tcPr>
          <w:p w14:paraId="751C055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Озерный</w:t>
            </w:r>
          </w:p>
        </w:tc>
      </w:tr>
      <w:tr w:rsidR="00147878" w:rsidRPr="00096C94" w14:paraId="3B6EB1D9" w14:textId="77777777" w:rsidTr="00D27753">
        <w:trPr>
          <w:cantSplit/>
          <w:trHeight w:val="58"/>
          <w:jc w:val="center"/>
        </w:trPr>
        <w:tc>
          <w:tcPr>
            <w:tcW w:w="529" w:type="pct"/>
            <w:shd w:val="clear" w:color="auto" w:fill="auto"/>
            <w:vAlign w:val="center"/>
          </w:tcPr>
          <w:p w14:paraId="36B22C5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5C35FC"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288FF4B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5ABE72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47,92</w:t>
            </w:r>
          </w:p>
        </w:tc>
        <w:tc>
          <w:tcPr>
            <w:tcW w:w="708" w:type="pct"/>
            <w:shd w:val="clear" w:color="auto" w:fill="auto"/>
            <w:vAlign w:val="center"/>
          </w:tcPr>
          <w:p w14:paraId="1ED062E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47,92</w:t>
            </w:r>
          </w:p>
        </w:tc>
      </w:tr>
      <w:tr w:rsidR="00147878" w:rsidRPr="00096C94" w14:paraId="289C3AEB" w14:textId="77777777" w:rsidTr="00D27753">
        <w:trPr>
          <w:cantSplit/>
          <w:trHeight w:val="58"/>
          <w:jc w:val="center"/>
        </w:trPr>
        <w:tc>
          <w:tcPr>
            <w:tcW w:w="529" w:type="pct"/>
            <w:vMerge w:val="restart"/>
            <w:shd w:val="clear" w:color="auto" w:fill="auto"/>
            <w:vAlign w:val="center"/>
          </w:tcPr>
          <w:p w14:paraId="20A9B6B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1.25</w:t>
            </w:r>
          </w:p>
          <w:p w14:paraId="29D2442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28D20DA"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Озерный)</w:t>
            </w:r>
          </w:p>
        </w:tc>
        <w:tc>
          <w:tcPr>
            <w:tcW w:w="600" w:type="pct"/>
            <w:shd w:val="clear" w:color="auto" w:fill="auto"/>
            <w:vAlign w:val="center"/>
          </w:tcPr>
          <w:p w14:paraId="7B3203C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8C7555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47,92</w:t>
            </w:r>
          </w:p>
        </w:tc>
        <w:tc>
          <w:tcPr>
            <w:tcW w:w="708" w:type="pct"/>
            <w:shd w:val="clear" w:color="auto" w:fill="auto"/>
            <w:vAlign w:val="center"/>
          </w:tcPr>
          <w:p w14:paraId="2222B59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47,92</w:t>
            </w:r>
          </w:p>
        </w:tc>
      </w:tr>
      <w:tr w:rsidR="00147878" w:rsidRPr="00096C94" w14:paraId="3C6A2189" w14:textId="77777777" w:rsidTr="00D27753">
        <w:trPr>
          <w:cantSplit/>
          <w:trHeight w:val="58"/>
          <w:jc w:val="center"/>
        </w:trPr>
        <w:tc>
          <w:tcPr>
            <w:tcW w:w="529" w:type="pct"/>
            <w:vMerge/>
            <w:shd w:val="clear" w:color="auto" w:fill="auto"/>
            <w:vAlign w:val="center"/>
          </w:tcPr>
          <w:p w14:paraId="0C8D088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8D4E55"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5D02CF3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FD3937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2CD486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33,96</w:t>
            </w:r>
          </w:p>
        </w:tc>
        <w:tc>
          <w:tcPr>
            <w:tcW w:w="708" w:type="pct"/>
            <w:shd w:val="clear" w:color="auto" w:fill="auto"/>
            <w:vAlign w:val="center"/>
          </w:tcPr>
          <w:p w14:paraId="18602B4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33,96</w:t>
            </w:r>
          </w:p>
        </w:tc>
      </w:tr>
      <w:tr w:rsidR="00147878" w:rsidRPr="00096C94" w14:paraId="5C644A3C" w14:textId="77777777" w:rsidTr="00D27753">
        <w:trPr>
          <w:cantSplit/>
          <w:trHeight w:val="58"/>
          <w:jc w:val="center"/>
        </w:trPr>
        <w:tc>
          <w:tcPr>
            <w:tcW w:w="529" w:type="pct"/>
            <w:vMerge/>
            <w:shd w:val="clear" w:color="auto" w:fill="auto"/>
            <w:vAlign w:val="center"/>
          </w:tcPr>
          <w:p w14:paraId="4E95593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28C61A8"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6E8B393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E1F660C" w14:textId="77777777" w:rsidR="00147878" w:rsidRPr="00096C94" w:rsidRDefault="00147878" w:rsidP="00D27753">
            <w:pPr>
              <w:jc w:val="right"/>
              <w:rPr>
                <w:rFonts w:ascii="Arial Narrow" w:hAnsi="Arial Narrow"/>
                <w:color w:val="auto"/>
              </w:rPr>
            </w:pPr>
            <w:r w:rsidRPr="00096C94">
              <w:rPr>
                <w:rFonts w:ascii="Arial Narrow" w:hAnsi="Arial Narrow"/>
                <w:color w:val="auto"/>
              </w:rPr>
              <w:t>33,96</w:t>
            </w:r>
          </w:p>
        </w:tc>
        <w:tc>
          <w:tcPr>
            <w:tcW w:w="708" w:type="pct"/>
            <w:shd w:val="clear" w:color="auto" w:fill="auto"/>
            <w:vAlign w:val="center"/>
          </w:tcPr>
          <w:p w14:paraId="459ABD7D" w14:textId="77777777" w:rsidR="00147878" w:rsidRPr="00096C94" w:rsidRDefault="00147878" w:rsidP="00D27753">
            <w:pPr>
              <w:jc w:val="right"/>
              <w:rPr>
                <w:rFonts w:ascii="Arial Narrow" w:hAnsi="Arial Narrow"/>
                <w:color w:val="auto"/>
              </w:rPr>
            </w:pPr>
            <w:r w:rsidRPr="00096C94">
              <w:rPr>
                <w:rFonts w:ascii="Arial Narrow" w:hAnsi="Arial Narrow"/>
                <w:color w:val="auto"/>
              </w:rPr>
              <w:t>33,96</w:t>
            </w:r>
          </w:p>
        </w:tc>
      </w:tr>
      <w:tr w:rsidR="00147878" w:rsidRPr="00096C94" w14:paraId="5C00471A" w14:textId="77777777" w:rsidTr="00D27753">
        <w:trPr>
          <w:cantSplit/>
          <w:trHeight w:val="58"/>
          <w:jc w:val="center"/>
        </w:trPr>
        <w:tc>
          <w:tcPr>
            <w:tcW w:w="529" w:type="pct"/>
            <w:vMerge/>
            <w:shd w:val="clear" w:color="auto" w:fill="auto"/>
            <w:vAlign w:val="center"/>
          </w:tcPr>
          <w:p w14:paraId="0E80DA3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040DBA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5336934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FBD7BF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34A75A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0,09</w:t>
            </w:r>
          </w:p>
        </w:tc>
        <w:tc>
          <w:tcPr>
            <w:tcW w:w="708" w:type="pct"/>
            <w:shd w:val="clear" w:color="auto" w:fill="auto"/>
            <w:vAlign w:val="center"/>
          </w:tcPr>
          <w:p w14:paraId="6A911C8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0,09</w:t>
            </w:r>
          </w:p>
        </w:tc>
      </w:tr>
      <w:tr w:rsidR="00147878" w:rsidRPr="00096C94" w14:paraId="11BB0AE1" w14:textId="77777777" w:rsidTr="00D27753">
        <w:trPr>
          <w:cantSplit/>
          <w:trHeight w:val="58"/>
          <w:jc w:val="center"/>
        </w:trPr>
        <w:tc>
          <w:tcPr>
            <w:tcW w:w="529" w:type="pct"/>
            <w:vMerge/>
            <w:shd w:val="clear" w:color="auto" w:fill="auto"/>
            <w:vAlign w:val="center"/>
          </w:tcPr>
          <w:p w14:paraId="11B4850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560AD3E"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8E310D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A0A08D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0,09</w:t>
            </w:r>
          </w:p>
        </w:tc>
        <w:tc>
          <w:tcPr>
            <w:tcW w:w="708" w:type="pct"/>
            <w:shd w:val="clear" w:color="auto" w:fill="auto"/>
            <w:vAlign w:val="center"/>
          </w:tcPr>
          <w:p w14:paraId="2E01AF9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0,09</w:t>
            </w:r>
          </w:p>
        </w:tc>
      </w:tr>
      <w:tr w:rsidR="00147878" w:rsidRPr="00096C94" w14:paraId="5354AE2C" w14:textId="77777777" w:rsidTr="00D27753">
        <w:trPr>
          <w:cantSplit/>
          <w:trHeight w:val="58"/>
          <w:jc w:val="center"/>
        </w:trPr>
        <w:tc>
          <w:tcPr>
            <w:tcW w:w="529" w:type="pct"/>
            <w:vMerge/>
            <w:shd w:val="clear" w:color="auto" w:fill="auto"/>
            <w:vAlign w:val="center"/>
          </w:tcPr>
          <w:p w14:paraId="4F9D225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3B642E"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337F2D3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0F6CED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76A77A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3,57</w:t>
            </w:r>
          </w:p>
        </w:tc>
        <w:tc>
          <w:tcPr>
            <w:tcW w:w="708" w:type="pct"/>
            <w:shd w:val="clear" w:color="auto" w:fill="auto"/>
            <w:vAlign w:val="center"/>
          </w:tcPr>
          <w:p w14:paraId="1A7D488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3,57</w:t>
            </w:r>
          </w:p>
        </w:tc>
      </w:tr>
      <w:tr w:rsidR="00147878" w:rsidRPr="00096C94" w14:paraId="6FC9D421" w14:textId="77777777" w:rsidTr="00D27753">
        <w:trPr>
          <w:cantSplit/>
          <w:trHeight w:val="58"/>
          <w:jc w:val="center"/>
        </w:trPr>
        <w:tc>
          <w:tcPr>
            <w:tcW w:w="529" w:type="pct"/>
            <w:vMerge/>
            <w:shd w:val="clear" w:color="auto" w:fill="auto"/>
            <w:vAlign w:val="center"/>
          </w:tcPr>
          <w:p w14:paraId="72AAB83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A6A9F01"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762AEA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FD3D6FF" w14:textId="77777777" w:rsidR="00147878" w:rsidRPr="00096C94" w:rsidRDefault="00147878" w:rsidP="00D27753">
            <w:pPr>
              <w:jc w:val="right"/>
              <w:rPr>
                <w:rFonts w:ascii="Arial Narrow" w:hAnsi="Arial Narrow"/>
                <w:color w:val="auto"/>
              </w:rPr>
            </w:pPr>
            <w:r w:rsidRPr="00096C94">
              <w:rPr>
                <w:rFonts w:ascii="Arial Narrow" w:hAnsi="Arial Narrow"/>
                <w:color w:val="auto"/>
              </w:rPr>
              <w:t>3,57</w:t>
            </w:r>
          </w:p>
        </w:tc>
        <w:tc>
          <w:tcPr>
            <w:tcW w:w="708" w:type="pct"/>
            <w:shd w:val="clear" w:color="auto" w:fill="auto"/>
            <w:vAlign w:val="center"/>
          </w:tcPr>
          <w:p w14:paraId="2CEBDEA9" w14:textId="77777777" w:rsidR="00147878" w:rsidRPr="00096C94" w:rsidRDefault="00147878" w:rsidP="00D27753">
            <w:pPr>
              <w:jc w:val="right"/>
              <w:rPr>
                <w:rFonts w:ascii="Arial Narrow" w:hAnsi="Arial Narrow"/>
                <w:color w:val="auto"/>
              </w:rPr>
            </w:pPr>
            <w:r w:rsidRPr="00096C94">
              <w:rPr>
                <w:rFonts w:ascii="Arial Narrow" w:hAnsi="Arial Narrow"/>
                <w:color w:val="auto"/>
              </w:rPr>
              <w:t>3,57</w:t>
            </w:r>
          </w:p>
        </w:tc>
      </w:tr>
      <w:tr w:rsidR="00147878" w:rsidRPr="00096C94" w14:paraId="1D36A638" w14:textId="77777777" w:rsidTr="00D27753">
        <w:trPr>
          <w:cantSplit/>
          <w:trHeight w:val="58"/>
          <w:jc w:val="center"/>
        </w:trPr>
        <w:tc>
          <w:tcPr>
            <w:tcW w:w="529" w:type="pct"/>
            <w:vMerge/>
            <w:shd w:val="clear" w:color="auto" w:fill="auto"/>
            <w:vAlign w:val="center"/>
          </w:tcPr>
          <w:p w14:paraId="2CDBF4E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4FA9D3"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432BDF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9ADD2E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C8056D5"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c>
          <w:tcPr>
            <w:tcW w:w="708" w:type="pct"/>
            <w:shd w:val="clear" w:color="auto" w:fill="auto"/>
            <w:vAlign w:val="center"/>
          </w:tcPr>
          <w:p w14:paraId="729019B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r>
      <w:tr w:rsidR="00147878" w:rsidRPr="00096C94" w14:paraId="4BE9E3D1" w14:textId="77777777" w:rsidTr="00D27753">
        <w:trPr>
          <w:cantSplit/>
          <w:trHeight w:val="58"/>
          <w:jc w:val="center"/>
        </w:trPr>
        <w:tc>
          <w:tcPr>
            <w:tcW w:w="529" w:type="pct"/>
            <w:vMerge/>
            <w:shd w:val="clear" w:color="auto" w:fill="auto"/>
            <w:vAlign w:val="center"/>
          </w:tcPr>
          <w:p w14:paraId="5493833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1CC844" w14:textId="77777777" w:rsidR="00147878" w:rsidRPr="00096C94" w:rsidRDefault="00147878" w:rsidP="00D27753">
            <w:pPr>
              <w:rPr>
                <w:rFonts w:ascii="Arial Narrow" w:hAnsi="Arial Narrow"/>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7D3BADE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58B182F"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0,00</w:t>
            </w:r>
          </w:p>
        </w:tc>
        <w:tc>
          <w:tcPr>
            <w:tcW w:w="708" w:type="pct"/>
            <w:shd w:val="clear" w:color="auto" w:fill="auto"/>
            <w:vAlign w:val="center"/>
          </w:tcPr>
          <w:p w14:paraId="742BB5C9"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r>
      <w:tr w:rsidR="00147878" w:rsidRPr="00096C94" w14:paraId="0BD9356B" w14:textId="77777777" w:rsidTr="00D27753">
        <w:trPr>
          <w:cantSplit/>
          <w:trHeight w:val="58"/>
          <w:jc w:val="center"/>
        </w:trPr>
        <w:tc>
          <w:tcPr>
            <w:tcW w:w="529" w:type="pct"/>
            <w:vMerge/>
            <w:shd w:val="clear" w:color="auto" w:fill="auto"/>
            <w:vAlign w:val="center"/>
          </w:tcPr>
          <w:p w14:paraId="66D5B63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BD6940"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107B985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08FFE2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F15C8A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10,30</w:t>
            </w:r>
          </w:p>
        </w:tc>
        <w:tc>
          <w:tcPr>
            <w:tcW w:w="708" w:type="pct"/>
            <w:shd w:val="clear" w:color="auto" w:fill="auto"/>
            <w:vAlign w:val="center"/>
          </w:tcPr>
          <w:p w14:paraId="61BF883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10,30</w:t>
            </w:r>
          </w:p>
        </w:tc>
      </w:tr>
      <w:tr w:rsidR="00147878" w:rsidRPr="00096C94" w14:paraId="4ECE3444" w14:textId="77777777" w:rsidTr="00D27753">
        <w:trPr>
          <w:cantSplit/>
          <w:trHeight w:val="58"/>
          <w:jc w:val="center"/>
        </w:trPr>
        <w:tc>
          <w:tcPr>
            <w:tcW w:w="529" w:type="pct"/>
            <w:vMerge/>
            <w:shd w:val="clear" w:color="auto" w:fill="auto"/>
            <w:vAlign w:val="center"/>
          </w:tcPr>
          <w:p w14:paraId="26E30D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F853553" w14:textId="77777777" w:rsidR="00147878" w:rsidRPr="00096C94" w:rsidRDefault="00147878" w:rsidP="00D27753">
            <w:pPr>
              <w:rPr>
                <w:rFonts w:ascii="Arial Narrow" w:hAnsi="Arial Narrow"/>
                <w:b/>
                <w:color w:val="auto"/>
              </w:rPr>
            </w:pPr>
            <w:r w:rsidRPr="00096C94">
              <w:rPr>
                <w:rFonts w:ascii="Arial Narrow" w:hAnsi="Arial Narrow"/>
                <w:color w:val="auto"/>
              </w:rPr>
              <w:t>Зона садоводческих, огороднических или дачных некоммерческих объединений граждан</w:t>
            </w:r>
          </w:p>
        </w:tc>
        <w:tc>
          <w:tcPr>
            <w:tcW w:w="600" w:type="pct"/>
            <w:shd w:val="clear" w:color="auto" w:fill="auto"/>
            <w:vAlign w:val="center"/>
          </w:tcPr>
          <w:p w14:paraId="645BB15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CAFC1CF" w14:textId="77777777" w:rsidR="00147878" w:rsidRPr="00096C94" w:rsidRDefault="00147878" w:rsidP="00D27753">
            <w:pPr>
              <w:jc w:val="right"/>
              <w:rPr>
                <w:rFonts w:ascii="Arial Narrow" w:hAnsi="Arial Narrow"/>
                <w:color w:val="auto"/>
              </w:rPr>
            </w:pPr>
            <w:r w:rsidRPr="00096C94">
              <w:rPr>
                <w:rFonts w:ascii="Arial Narrow" w:hAnsi="Arial Narrow"/>
                <w:color w:val="auto"/>
              </w:rPr>
              <w:t>10,30</w:t>
            </w:r>
          </w:p>
        </w:tc>
        <w:tc>
          <w:tcPr>
            <w:tcW w:w="708" w:type="pct"/>
            <w:shd w:val="clear" w:color="auto" w:fill="auto"/>
            <w:vAlign w:val="center"/>
          </w:tcPr>
          <w:p w14:paraId="6DAADC31" w14:textId="77777777" w:rsidR="00147878" w:rsidRPr="00096C94" w:rsidRDefault="00147878" w:rsidP="00D27753">
            <w:pPr>
              <w:jc w:val="right"/>
              <w:rPr>
                <w:rFonts w:ascii="Arial Narrow" w:hAnsi="Arial Narrow"/>
                <w:color w:val="auto"/>
              </w:rPr>
            </w:pPr>
            <w:r w:rsidRPr="00096C94">
              <w:rPr>
                <w:rFonts w:ascii="Arial Narrow" w:hAnsi="Arial Narrow"/>
                <w:color w:val="auto"/>
              </w:rPr>
              <w:t>10,30</w:t>
            </w:r>
          </w:p>
        </w:tc>
      </w:tr>
      <w:tr w:rsidR="00147878" w:rsidRPr="00096C94" w14:paraId="49FBB17D" w14:textId="77777777" w:rsidTr="00D27753">
        <w:trPr>
          <w:cantSplit/>
          <w:trHeight w:val="58"/>
          <w:jc w:val="center"/>
        </w:trPr>
        <w:tc>
          <w:tcPr>
            <w:tcW w:w="5000" w:type="pct"/>
            <w:gridSpan w:val="5"/>
            <w:shd w:val="clear" w:color="auto" w:fill="auto"/>
            <w:vAlign w:val="center"/>
          </w:tcPr>
          <w:p w14:paraId="57B8074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Первомайский</w:t>
            </w:r>
          </w:p>
        </w:tc>
      </w:tr>
      <w:tr w:rsidR="00147878" w:rsidRPr="00096C94" w14:paraId="19588C6F" w14:textId="77777777" w:rsidTr="00D27753">
        <w:trPr>
          <w:cantSplit/>
          <w:trHeight w:val="58"/>
          <w:jc w:val="center"/>
        </w:trPr>
        <w:tc>
          <w:tcPr>
            <w:tcW w:w="529" w:type="pct"/>
            <w:shd w:val="clear" w:color="auto" w:fill="auto"/>
            <w:vAlign w:val="center"/>
          </w:tcPr>
          <w:p w14:paraId="57D4F6E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011DF3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8AD9AF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71E1ED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75,0</w:t>
            </w:r>
          </w:p>
        </w:tc>
        <w:tc>
          <w:tcPr>
            <w:tcW w:w="708" w:type="pct"/>
            <w:shd w:val="clear" w:color="auto" w:fill="auto"/>
            <w:vAlign w:val="center"/>
          </w:tcPr>
          <w:p w14:paraId="0990F6C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75,0</w:t>
            </w:r>
          </w:p>
        </w:tc>
      </w:tr>
      <w:tr w:rsidR="00147878" w:rsidRPr="00096C94" w14:paraId="1F4CB1E9" w14:textId="77777777" w:rsidTr="00D27753">
        <w:trPr>
          <w:cantSplit/>
          <w:trHeight w:val="58"/>
          <w:jc w:val="center"/>
        </w:trPr>
        <w:tc>
          <w:tcPr>
            <w:tcW w:w="529" w:type="pct"/>
            <w:vMerge w:val="restart"/>
            <w:shd w:val="clear" w:color="auto" w:fill="auto"/>
            <w:vAlign w:val="center"/>
          </w:tcPr>
          <w:p w14:paraId="75104B1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1.26</w:t>
            </w:r>
          </w:p>
        </w:tc>
        <w:tc>
          <w:tcPr>
            <w:tcW w:w="2452" w:type="pct"/>
            <w:shd w:val="clear" w:color="auto" w:fill="auto"/>
            <w:vAlign w:val="center"/>
          </w:tcPr>
          <w:p w14:paraId="0D1EEB7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Первомайский)</w:t>
            </w:r>
          </w:p>
        </w:tc>
        <w:tc>
          <w:tcPr>
            <w:tcW w:w="600" w:type="pct"/>
            <w:shd w:val="clear" w:color="auto" w:fill="auto"/>
            <w:vAlign w:val="center"/>
          </w:tcPr>
          <w:p w14:paraId="763ACED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91F412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75,0</w:t>
            </w:r>
          </w:p>
        </w:tc>
        <w:tc>
          <w:tcPr>
            <w:tcW w:w="708" w:type="pct"/>
            <w:shd w:val="clear" w:color="auto" w:fill="auto"/>
            <w:vAlign w:val="center"/>
          </w:tcPr>
          <w:p w14:paraId="4F12CCE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75,0</w:t>
            </w:r>
          </w:p>
        </w:tc>
      </w:tr>
      <w:tr w:rsidR="00147878" w:rsidRPr="00096C94" w14:paraId="7394E204" w14:textId="77777777" w:rsidTr="00D27753">
        <w:trPr>
          <w:cantSplit/>
          <w:trHeight w:val="58"/>
          <w:jc w:val="center"/>
        </w:trPr>
        <w:tc>
          <w:tcPr>
            <w:tcW w:w="529" w:type="pct"/>
            <w:vMerge/>
            <w:shd w:val="clear" w:color="auto" w:fill="auto"/>
            <w:vAlign w:val="center"/>
          </w:tcPr>
          <w:p w14:paraId="5C51FD4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6D76A3"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26D24C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027DC4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43A534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61,31</w:t>
            </w:r>
          </w:p>
        </w:tc>
        <w:tc>
          <w:tcPr>
            <w:tcW w:w="708" w:type="pct"/>
            <w:shd w:val="clear" w:color="auto" w:fill="auto"/>
            <w:vAlign w:val="center"/>
          </w:tcPr>
          <w:p w14:paraId="1C9AA41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61,31</w:t>
            </w:r>
          </w:p>
        </w:tc>
      </w:tr>
      <w:tr w:rsidR="00147878" w:rsidRPr="00096C94" w14:paraId="749BB944" w14:textId="77777777" w:rsidTr="00D27753">
        <w:trPr>
          <w:cantSplit/>
          <w:trHeight w:val="58"/>
          <w:jc w:val="center"/>
        </w:trPr>
        <w:tc>
          <w:tcPr>
            <w:tcW w:w="529" w:type="pct"/>
            <w:vMerge/>
            <w:shd w:val="clear" w:color="auto" w:fill="auto"/>
            <w:vAlign w:val="center"/>
          </w:tcPr>
          <w:p w14:paraId="31AFAE9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BC88E93"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812631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47019FD"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61,31</w:t>
            </w:r>
          </w:p>
        </w:tc>
        <w:tc>
          <w:tcPr>
            <w:tcW w:w="708" w:type="pct"/>
            <w:shd w:val="clear" w:color="auto" w:fill="auto"/>
            <w:vAlign w:val="center"/>
          </w:tcPr>
          <w:p w14:paraId="2BA1ADF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61,31</w:t>
            </w:r>
          </w:p>
        </w:tc>
      </w:tr>
      <w:tr w:rsidR="00147878" w:rsidRPr="00096C94" w14:paraId="48A6ACD5" w14:textId="77777777" w:rsidTr="00D27753">
        <w:trPr>
          <w:cantSplit/>
          <w:trHeight w:val="58"/>
          <w:jc w:val="center"/>
        </w:trPr>
        <w:tc>
          <w:tcPr>
            <w:tcW w:w="529" w:type="pct"/>
            <w:vMerge/>
            <w:shd w:val="clear" w:color="auto" w:fill="auto"/>
            <w:vAlign w:val="center"/>
          </w:tcPr>
          <w:p w14:paraId="151F4C0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B593B8"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CF0E37F"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054371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9D2FAF3"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0,62</w:t>
            </w:r>
          </w:p>
        </w:tc>
        <w:tc>
          <w:tcPr>
            <w:tcW w:w="708" w:type="pct"/>
            <w:shd w:val="clear" w:color="auto" w:fill="auto"/>
            <w:vAlign w:val="center"/>
          </w:tcPr>
          <w:p w14:paraId="7DF2049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0,62</w:t>
            </w:r>
          </w:p>
        </w:tc>
      </w:tr>
      <w:tr w:rsidR="00147878" w:rsidRPr="00096C94" w14:paraId="244B2FDD" w14:textId="77777777" w:rsidTr="00D27753">
        <w:trPr>
          <w:cantSplit/>
          <w:trHeight w:val="58"/>
          <w:jc w:val="center"/>
        </w:trPr>
        <w:tc>
          <w:tcPr>
            <w:tcW w:w="529" w:type="pct"/>
            <w:vMerge/>
            <w:shd w:val="clear" w:color="auto" w:fill="auto"/>
            <w:vAlign w:val="center"/>
          </w:tcPr>
          <w:p w14:paraId="3D41460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27CABE"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6D9992D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7A34EA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0,02</w:t>
            </w:r>
          </w:p>
        </w:tc>
        <w:tc>
          <w:tcPr>
            <w:tcW w:w="708" w:type="pct"/>
            <w:shd w:val="clear" w:color="auto" w:fill="auto"/>
            <w:vAlign w:val="center"/>
          </w:tcPr>
          <w:p w14:paraId="0F0DED0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0,02</w:t>
            </w:r>
          </w:p>
        </w:tc>
      </w:tr>
      <w:tr w:rsidR="00147878" w:rsidRPr="00096C94" w14:paraId="7E013CD2" w14:textId="77777777" w:rsidTr="00D27753">
        <w:trPr>
          <w:cantSplit/>
          <w:trHeight w:val="58"/>
          <w:jc w:val="center"/>
        </w:trPr>
        <w:tc>
          <w:tcPr>
            <w:tcW w:w="529" w:type="pct"/>
            <w:vMerge/>
            <w:shd w:val="clear" w:color="auto" w:fill="auto"/>
            <w:vAlign w:val="center"/>
          </w:tcPr>
          <w:p w14:paraId="7377F09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B560A14"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0ECD7BB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C0F8B71"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0,60</w:t>
            </w:r>
          </w:p>
        </w:tc>
        <w:tc>
          <w:tcPr>
            <w:tcW w:w="708" w:type="pct"/>
            <w:shd w:val="clear" w:color="auto" w:fill="auto"/>
            <w:vAlign w:val="center"/>
          </w:tcPr>
          <w:p w14:paraId="7B65733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0,60</w:t>
            </w:r>
          </w:p>
        </w:tc>
      </w:tr>
      <w:tr w:rsidR="00147878" w:rsidRPr="00096C94" w14:paraId="27F2E1F2" w14:textId="77777777" w:rsidTr="00D27753">
        <w:trPr>
          <w:cantSplit/>
          <w:trHeight w:val="58"/>
          <w:jc w:val="center"/>
        </w:trPr>
        <w:tc>
          <w:tcPr>
            <w:tcW w:w="529" w:type="pct"/>
            <w:vMerge/>
            <w:shd w:val="clear" w:color="auto" w:fill="auto"/>
            <w:vAlign w:val="center"/>
          </w:tcPr>
          <w:p w14:paraId="108747A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0D42217"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552C991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AF9947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3C19144"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0,10</w:t>
            </w:r>
          </w:p>
        </w:tc>
        <w:tc>
          <w:tcPr>
            <w:tcW w:w="708" w:type="pct"/>
            <w:shd w:val="clear" w:color="auto" w:fill="auto"/>
            <w:vAlign w:val="center"/>
          </w:tcPr>
          <w:p w14:paraId="73EEB71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0,10</w:t>
            </w:r>
          </w:p>
        </w:tc>
      </w:tr>
      <w:tr w:rsidR="00147878" w:rsidRPr="00096C94" w14:paraId="542F180E" w14:textId="77777777" w:rsidTr="00D27753">
        <w:trPr>
          <w:cantSplit/>
          <w:trHeight w:val="58"/>
          <w:jc w:val="center"/>
        </w:trPr>
        <w:tc>
          <w:tcPr>
            <w:tcW w:w="529" w:type="pct"/>
            <w:vMerge/>
            <w:shd w:val="clear" w:color="auto" w:fill="auto"/>
            <w:vAlign w:val="center"/>
          </w:tcPr>
          <w:p w14:paraId="2BD2CCA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1028819"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692C07F6"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593A634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FFE63E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0,10</w:t>
            </w:r>
          </w:p>
        </w:tc>
        <w:tc>
          <w:tcPr>
            <w:tcW w:w="708" w:type="pct"/>
            <w:shd w:val="clear" w:color="auto" w:fill="auto"/>
            <w:vAlign w:val="center"/>
          </w:tcPr>
          <w:p w14:paraId="4D4B134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0,10</w:t>
            </w:r>
          </w:p>
        </w:tc>
      </w:tr>
      <w:tr w:rsidR="00147878" w:rsidRPr="00096C94" w14:paraId="02E5B5B1" w14:textId="77777777" w:rsidTr="00D27753">
        <w:trPr>
          <w:cantSplit/>
          <w:trHeight w:val="58"/>
          <w:jc w:val="center"/>
        </w:trPr>
        <w:tc>
          <w:tcPr>
            <w:tcW w:w="529" w:type="pct"/>
            <w:vMerge/>
            <w:shd w:val="clear" w:color="auto" w:fill="auto"/>
            <w:vAlign w:val="center"/>
          </w:tcPr>
          <w:p w14:paraId="2DBAB0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196DCF"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6096938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BA6D9F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B05BC5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6,15</w:t>
            </w:r>
          </w:p>
        </w:tc>
        <w:tc>
          <w:tcPr>
            <w:tcW w:w="708" w:type="pct"/>
            <w:shd w:val="clear" w:color="auto" w:fill="auto"/>
            <w:vAlign w:val="center"/>
          </w:tcPr>
          <w:p w14:paraId="461731F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6,15</w:t>
            </w:r>
          </w:p>
        </w:tc>
      </w:tr>
      <w:tr w:rsidR="00147878" w:rsidRPr="00096C94" w14:paraId="29146565" w14:textId="77777777" w:rsidTr="00D27753">
        <w:trPr>
          <w:cantSplit/>
          <w:trHeight w:val="58"/>
          <w:jc w:val="center"/>
        </w:trPr>
        <w:tc>
          <w:tcPr>
            <w:tcW w:w="529" w:type="pct"/>
            <w:vMerge/>
            <w:shd w:val="clear" w:color="auto" w:fill="auto"/>
            <w:vAlign w:val="center"/>
          </w:tcPr>
          <w:p w14:paraId="417807A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CADFB9"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65F59A5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A2DF4A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6,15</w:t>
            </w:r>
          </w:p>
        </w:tc>
        <w:tc>
          <w:tcPr>
            <w:tcW w:w="708" w:type="pct"/>
            <w:shd w:val="clear" w:color="auto" w:fill="auto"/>
            <w:vAlign w:val="center"/>
          </w:tcPr>
          <w:p w14:paraId="700FCC1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6,15</w:t>
            </w:r>
          </w:p>
        </w:tc>
      </w:tr>
      <w:tr w:rsidR="00147878" w:rsidRPr="00096C94" w14:paraId="2C6ECB44" w14:textId="77777777" w:rsidTr="00D27753">
        <w:trPr>
          <w:cantSplit/>
          <w:trHeight w:val="58"/>
          <w:jc w:val="center"/>
        </w:trPr>
        <w:tc>
          <w:tcPr>
            <w:tcW w:w="529" w:type="pct"/>
            <w:vMerge/>
            <w:shd w:val="clear" w:color="auto" w:fill="auto"/>
            <w:vAlign w:val="center"/>
          </w:tcPr>
          <w:p w14:paraId="0E8296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D873A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04D9A21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C2D013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59443D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6,82</w:t>
            </w:r>
          </w:p>
        </w:tc>
        <w:tc>
          <w:tcPr>
            <w:tcW w:w="708" w:type="pct"/>
            <w:shd w:val="clear" w:color="auto" w:fill="auto"/>
            <w:vAlign w:val="center"/>
          </w:tcPr>
          <w:p w14:paraId="33FA828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6,82</w:t>
            </w:r>
          </w:p>
        </w:tc>
      </w:tr>
      <w:tr w:rsidR="00147878" w:rsidRPr="00096C94" w14:paraId="50A85CB7" w14:textId="77777777" w:rsidTr="00D27753">
        <w:trPr>
          <w:cantSplit/>
          <w:trHeight w:val="58"/>
          <w:jc w:val="center"/>
        </w:trPr>
        <w:tc>
          <w:tcPr>
            <w:tcW w:w="529" w:type="pct"/>
            <w:vMerge/>
            <w:shd w:val="clear" w:color="auto" w:fill="auto"/>
            <w:vAlign w:val="center"/>
          </w:tcPr>
          <w:p w14:paraId="3178AF1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E1F8D1"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6113669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0542BB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6,82</w:t>
            </w:r>
          </w:p>
        </w:tc>
        <w:tc>
          <w:tcPr>
            <w:tcW w:w="708" w:type="pct"/>
            <w:shd w:val="clear" w:color="auto" w:fill="auto"/>
            <w:vAlign w:val="center"/>
          </w:tcPr>
          <w:p w14:paraId="781ECCE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6,82</w:t>
            </w:r>
          </w:p>
        </w:tc>
      </w:tr>
      <w:tr w:rsidR="00147878" w:rsidRPr="00096C94" w14:paraId="36F008D3" w14:textId="77777777" w:rsidTr="00D27753">
        <w:trPr>
          <w:cantSplit/>
          <w:trHeight w:val="58"/>
          <w:jc w:val="center"/>
        </w:trPr>
        <w:tc>
          <w:tcPr>
            <w:tcW w:w="5000" w:type="pct"/>
            <w:gridSpan w:val="5"/>
            <w:shd w:val="clear" w:color="auto" w:fill="auto"/>
            <w:vAlign w:val="center"/>
          </w:tcPr>
          <w:p w14:paraId="65F9B05F"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Петровский</w:t>
            </w:r>
          </w:p>
        </w:tc>
      </w:tr>
      <w:tr w:rsidR="00147878" w:rsidRPr="00096C94" w14:paraId="70DB8C21" w14:textId="77777777" w:rsidTr="00D27753">
        <w:trPr>
          <w:cantSplit/>
          <w:trHeight w:val="58"/>
          <w:jc w:val="center"/>
        </w:trPr>
        <w:tc>
          <w:tcPr>
            <w:tcW w:w="529" w:type="pct"/>
            <w:shd w:val="clear" w:color="auto" w:fill="auto"/>
            <w:vAlign w:val="center"/>
          </w:tcPr>
          <w:p w14:paraId="318F581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333A1EE"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4ED8020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FD3775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72,89</w:t>
            </w:r>
          </w:p>
        </w:tc>
        <w:tc>
          <w:tcPr>
            <w:tcW w:w="708" w:type="pct"/>
            <w:shd w:val="clear" w:color="auto" w:fill="auto"/>
            <w:vAlign w:val="center"/>
          </w:tcPr>
          <w:p w14:paraId="7E968E3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72,89</w:t>
            </w:r>
          </w:p>
        </w:tc>
      </w:tr>
      <w:tr w:rsidR="00147878" w:rsidRPr="00096C94" w14:paraId="196F0936" w14:textId="77777777" w:rsidTr="00D27753">
        <w:trPr>
          <w:cantSplit/>
          <w:trHeight w:val="58"/>
          <w:jc w:val="center"/>
        </w:trPr>
        <w:tc>
          <w:tcPr>
            <w:tcW w:w="529" w:type="pct"/>
            <w:vMerge w:val="restart"/>
            <w:shd w:val="clear" w:color="auto" w:fill="auto"/>
            <w:vAlign w:val="center"/>
          </w:tcPr>
          <w:p w14:paraId="319BC36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1.27</w:t>
            </w:r>
          </w:p>
        </w:tc>
        <w:tc>
          <w:tcPr>
            <w:tcW w:w="2452" w:type="pct"/>
            <w:shd w:val="clear" w:color="auto" w:fill="auto"/>
            <w:vAlign w:val="center"/>
          </w:tcPr>
          <w:p w14:paraId="3FA4122C"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Петровского)</w:t>
            </w:r>
          </w:p>
        </w:tc>
        <w:tc>
          <w:tcPr>
            <w:tcW w:w="600" w:type="pct"/>
            <w:shd w:val="clear" w:color="auto" w:fill="auto"/>
            <w:vAlign w:val="center"/>
          </w:tcPr>
          <w:p w14:paraId="1459EDF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90AD74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72,89</w:t>
            </w:r>
          </w:p>
        </w:tc>
        <w:tc>
          <w:tcPr>
            <w:tcW w:w="708" w:type="pct"/>
            <w:shd w:val="clear" w:color="auto" w:fill="auto"/>
            <w:vAlign w:val="center"/>
          </w:tcPr>
          <w:p w14:paraId="0FF086C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72,89</w:t>
            </w:r>
          </w:p>
        </w:tc>
      </w:tr>
      <w:tr w:rsidR="00147878" w:rsidRPr="00096C94" w14:paraId="25C18B3F" w14:textId="77777777" w:rsidTr="00D27753">
        <w:trPr>
          <w:cantSplit/>
          <w:trHeight w:val="58"/>
          <w:jc w:val="center"/>
        </w:trPr>
        <w:tc>
          <w:tcPr>
            <w:tcW w:w="529" w:type="pct"/>
            <w:vMerge/>
            <w:shd w:val="clear" w:color="auto" w:fill="auto"/>
            <w:vAlign w:val="center"/>
          </w:tcPr>
          <w:p w14:paraId="53C127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1CB1A7"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4BD8334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033FBF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5551B8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58,42</w:t>
            </w:r>
          </w:p>
        </w:tc>
        <w:tc>
          <w:tcPr>
            <w:tcW w:w="708" w:type="pct"/>
            <w:shd w:val="clear" w:color="auto" w:fill="auto"/>
            <w:vAlign w:val="center"/>
          </w:tcPr>
          <w:p w14:paraId="4D0DCEC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58,42</w:t>
            </w:r>
          </w:p>
        </w:tc>
      </w:tr>
      <w:tr w:rsidR="00147878" w:rsidRPr="00096C94" w14:paraId="576B6A77" w14:textId="77777777" w:rsidTr="00D27753">
        <w:trPr>
          <w:cantSplit/>
          <w:trHeight w:val="58"/>
          <w:jc w:val="center"/>
        </w:trPr>
        <w:tc>
          <w:tcPr>
            <w:tcW w:w="529" w:type="pct"/>
            <w:vMerge/>
            <w:shd w:val="clear" w:color="auto" w:fill="auto"/>
            <w:vAlign w:val="center"/>
          </w:tcPr>
          <w:p w14:paraId="0D07AE2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AB0E5D5"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6F6E0A2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B8831B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58,42</w:t>
            </w:r>
          </w:p>
        </w:tc>
        <w:tc>
          <w:tcPr>
            <w:tcW w:w="708" w:type="pct"/>
            <w:shd w:val="clear" w:color="auto" w:fill="auto"/>
            <w:vAlign w:val="center"/>
          </w:tcPr>
          <w:p w14:paraId="62E71DB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58,42</w:t>
            </w:r>
          </w:p>
        </w:tc>
      </w:tr>
      <w:tr w:rsidR="00147878" w:rsidRPr="00096C94" w14:paraId="6D574AA2" w14:textId="77777777" w:rsidTr="00D27753">
        <w:trPr>
          <w:cantSplit/>
          <w:trHeight w:val="58"/>
          <w:jc w:val="center"/>
        </w:trPr>
        <w:tc>
          <w:tcPr>
            <w:tcW w:w="529" w:type="pct"/>
            <w:vMerge/>
            <w:shd w:val="clear" w:color="auto" w:fill="auto"/>
            <w:vAlign w:val="center"/>
          </w:tcPr>
          <w:p w14:paraId="4EE03C8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7F1D6D"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2698A74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9562FF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A7B53D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0,08</w:t>
            </w:r>
          </w:p>
        </w:tc>
        <w:tc>
          <w:tcPr>
            <w:tcW w:w="708" w:type="pct"/>
            <w:shd w:val="clear" w:color="auto" w:fill="auto"/>
            <w:vAlign w:val="center"/>
          </w:tcPr>
          <w:p w14:paraId="384C975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0,08</w:t>
            </w:r>
          </w:p>
        </w:tc>
      </w:tr>
      <w:tr w:rsidR="00147878" w:rsidRPr="00096C94" w14:paraId="308B79BD" w14:textId="77777777" w:rsidTr="00D27753">
        <w:trPr>
          <w:cantSplit/>
          <w:trHeight w:val="58"/>
          <w:jc w:val="center"/>
        </w:trPr>
        <w:tc>
          <w:tcPr>
            <w:tcW w:w="529" w:type="pct"/>
            <w:vMerge/>
            <w:shd w:val="clear" w:color="auto" w:fill="auto"/>
            <w:vAlign w:val="center"/>
          </w:tcPr>
          <w:p w14:paraId="48D71B1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F3827E2" w14:textId="77777777" w:rsidR="00147878" w:rsidRPr="00096C94" w:rsidRDefault="00147878" w:rsidP="00D27753">
            <w:pPr>
              <w:rPr>
                <w:rFonts w:ascii="Arial Narrow" w:hAnsi="Arial Narrow"/>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285F0F1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1D21D0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0,08</w:t>
            </w:r>
          </w:p>
        </w:tc>
        <w:tc>
          <w:tcPr>
            <w:tcW w:w="708" w:type="pct"/>
            <w:shd w:val="clear" w:color="auto" w:fill="auto"/>
            <w:vAlign w:val="center"/>
          </w:tcPr>
          <w:p w14:paraId="54B14AB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0,08</w:t>
            </w:r>
          </w:p>
        </w:tc>
      </w:tr>
      <w:tr w:rsidR="00147878" w:rsidRPr="00096C94" w14:paraId="3E2212F3" w14:textId="77777777" w:rsidTr="00D27753">
        <w:trPr>
          <w:cantSplit/>
          <w:trHeight w:val="58"/>
          <w:jc w:val="center"/>
        </w:trPr>
        <w:tc>
          <w:tcPr>
            <w:tcW w:w="529" w:type="pct"/>
            <w:vMerge/>
            <w:shd w:val="clear" w:color="auto" w:fill="auto"/>
            <w:vAlign w:val="center"/>
          </w:tcPr>
          <w:p w14:paraId="71CA10C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FF2FA02"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76E1CD4"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654E5D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201D6A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2,08</w:t>
            </w:r>
          </w:p>
        </w:tc>
        <w:tc>
          <w:tcPr>
            <w:tcW w:w="708" w:type="pct"/>
            <w:shd w:val="clear" w:color="auto" w:fill="auto"/>
            <w:vAlign w:val="center"/>
          </w:tcPr>
          <w:p w14:paraId="4B956A7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2,08</w:t>
            </w:r>
          </w:p>
        </w:tc>
      </w:tr>
      <w:tr w:rsidR="00147878" w:rsidRPr="00096C94" w14:paraId="14CCB4EA" w14:textId="77777777" w:rsidTr="00D27753">
        <w:trPr>
          <w:cantSplit/>
          <w:trHeight w:val="58"/>
          <w:jc w:val="center"/>
        </w:trPr>
        <w:tc>
          <w:tcPr>
            <w:tcW w:w="529" w:type="pct"/>
            <w:vMerge/>
            <w:shd w:val="clear" w:color="auto" w:fill="auto"/>
            <w:vAlign w:val="center"/>
          </w:tcPr>
          <w:p w14:paraId="3C3DC53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C315F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F2E4F7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EAA6A0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2,08</w:t>
            </w:r>
          </w:p>
        </w:tc>
        <w:tc>
          <w:tcPr>
            <w:tcW w:w="708" w:type="pct"/>
            <w:shd w:val="clear" w:color="auto" w:fill="auto"/>
            <w:vAlign w:val="center"/>
          </w:tcPr>
          <w:p w14:paraId="3AB38A4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2,08</w:t>
            </w:r>
          </w:p>
        </w:tc>
      </w:tr>
      <w:tr w:rsidR="00147878" w:rsidRPr="00096C94" w14:paraId="2AA683C0" w14:textId="77777777" w:rsidTr="00D27753">
        <w:trPr>
          <w:cantSplit/>
          <w:trHeight w:val="58"/>
          <w:jc w:val="center"/>
        </w:trPr>
        <w:tc>
          <w:tcPr>
            <w:tcW w:w="529" w:type="pct"/>
            <w:vMerge/>
            <w:shd w:val="clear" w:color="auto" w:fill="auto"/>
            <w:vAlign w:val="center"/>
          </w:tcPr>
          <w:p w14:paraId="0C4536C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53F604"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6E11E35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F4BBCC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794EF7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11,72</w:t>
            </w:r>
          </w:p>
        </w:tc>
        <w:tc>
          <w:tcPr>
            <w:tcW w:w="708" w:type="pct"/>
            <w:shd w:val="clear" w:color="auto" w:fill="auto"/>
            <w:vAlign w:val="center"/>
          </w:tcPr>
          <w:p w14:paraId="07B44AC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11,72</w:t>
            </w:r>
          </w:p>
        </w:tc>
      </w:tr>
      <w:tr w:rsidR="00147878" w:rsidRPr="00096C94" w14:paraId="4CDAE3D2" w14:textId="77777777" w:rsidTr="00D27753">
        <w:trPr>
          <w:cantSplit/>
          <w:trHeight w:val="58"/>
          <w:jc w:val="center"/>
        </w:trPr>
        <w:tc>
          <w:tcPr>
            <w:tcW w:w="529" w:type="pct"/>
            <w:vMerge/>
            <w:shd w:val="clear" w:color="auto" w:fill="auto"/>
            <w:vAlign w:val="center"/>
          </w:tcPr>
          <w:p w14:paraId="5119181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ABE252A"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сельскохозяйственных угодий</w:t>
            </w:r>
          </w:p>
        </w:tc>
        <w:tc>
          <w:tcPr>
            <w:tcW w:w="600" w:type="pct"/>
            <w:shd w:val="clear" w:color="auto" w:fill="auto"/>
            <w:vAlign w:val="center"/>
          </w:tcPr>
          <w:p w14:paraId="7BA48AE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272C20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11,72</w:t>
            </w:r>
          </w:p>
        </w:tc>
        <w:tc>
          <w:tcPr>
            <w:tcW w:w="708" w:type="pct"/>
            <w:shd w:val="clear" w:color="auto" w:fill="auto"/>
            <w:vAlign w:val="center"/>
          </w:tcPr>
          <w:p w14:paraId="378A39D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11,72</w:t>
            </w:r>
          </w:p>
        </w:tc>
      </w:tr>
      <w:tr w:rsidR="00147878" w:rsidRPr="00096C94" w14:paraId="5E005AE5" w14:textId="77777777" w:rsidTr="00D27753">
        <w:trPr>
          <w:cantSplit/>
          <w:trHeight w:val="58"/>
          <w:jc w:val="center"/>
        </w:trPr>
        <w:tc>
          <w:tcPr>
            <w:tcW w:w="529" w:type="pct"/>
            <w:vMerge/>
            <w:shd w:val="clear" w:color="auto" w:fill="auto"/>
            <w:vAlign w:val="center"/>
          </w:tcPr>
          <w:p w14:paraId="0462D7E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010F2E"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6B0513F"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529A93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A4C855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0,59</w:t>
            </w:r>
          </w:p>
        </w:tc>
        <w:tc>
          <w:tcPr>
            <w:tcW w:w="708" w:type="pct"/>
            <w:shd w:val="clear" w:color="auto" w:fill="auto"/>
            <w:vAlign w:val="center"/>
          </w:tcPr>
          <w:p w14:paraId="44A3E12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0,59</w:t>
            </w:r>
          </w:p>
        </w:tc>
      </w:tr>
      <w:tr w:rsidR="00147878" w:rsidRPr="00096C94" w14:paraId="16808645" w14:textId="77777777" w:rsidTr="00D27753">
        <w:trPr>
          <w:cantSplit/>
          <w:trHeight w:val="58"/>
          <w:jc w:val="center"/>
        </w:trPr>
        <w:tc>
          <w:tcPr>
            <w:tcW w:w="529" w:type="pct"/>
            <w:vMerge/>
            <w:shd w:val="clear" w:color="auto" w:fill="auto"/>
            <w:vAlign w:val="center"/>
          </w:tcPr>
          <w:p w14:paraId="4EABEDF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D4F05A"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68157B7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B2D9A9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0,54</w:t>
            </w:r>
          </w:p>
        </w:tc>
        <w:tc>
          <w:tcPr>
            <w:tcW w:w="708" w:type="pct"/>
            <w:shd w:val="clear" w:color="auto" w:fill="auto"/>
            <w:vAlign w:val="center"/>
          </w:tcPr>
          <w:p w14:paraId="3F901B9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0,54</w:t>
            </w:r>
          </w:p>
        </w:tc>
      </w:tr>
      <w:tr w:rsidR="00147878" w:rsidRPr="00096C94" w14:paraId="3D132736" w14:textId="77777777" w:rsidTr="00D27753">
        <w:trPr>
          <w:cantSplit/>
          <w:trHeight w:val="58"/>
          <w:jc w:val="center"/>
        </w:trPr>
        <w:tc>
          <w:tcPr>
            <w:tcW w:w="529" w:type="pct"/>
            <w:vMerge/>
            <w:shd w:val="clear" w:color="auto" w:fill="auto"/>
            <w:vAlign w:val="center"/>
          </w:tcPr>
          <w:p w14:paraId="5BABC0E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7156FAE"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C6A64C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8A8850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0,05</w:t>
            </w:r>
          </w:p>
        </w:tc>
        <w:tc>
          <w:tcPr>
            <w:tcW w:w="708" w:type="pct"/>
            <w:shd w:val="clear" w:color="auto" w:fill="auto"/>
            <w:vAlign w:val="center"/>
          </w:tcPr>
          <w:p w14:paraId="54041E8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0,05</w:t>
            </w:r>
          </w:p>
        </w:tc>
      </w:tr>
      <w:tr w:rsidR="00147878" w:rsidRPr="00096C94" w14:paraId="3C54DD32" w14:textId="77777777" w:rsidTr="00D27753">
        <w:trPr>
          <w:cantSplit/>
          <w:trHeight w:val="58"/>
          <w:jc w:val="center"/>
        </w:trPr>
        <w:tc>
          <w:tcPr>
            <w:tcW w:w="5000" w:type="pct"/>
            <w:gridSpan w:val="5"/>
            <w:shd w:val="clear" w:color="auto" w:fill="auto"/>
            <w:vAlign w:val="center"/>
          </w:tcPr>
          <w:p w14:paraId="22D40F1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Присадовый</w:t>
            </w:r>
          </w:p>
        </w:tc>
      </w:tr>
      <w:tr w:rsidR="00147878" w:rsidRPr="00096C94" w14:paraId="70B861B0" w14:textId="77777777" w:rsidTr="00D27753">
        <w:trPr>
          <w:cantSplit/>
          <w:trHeight w:val="58"/>
          <w:jc w:val="center"/>
        </w:trPr>
        <w:tc>
          <w:tcPr>
            <w:tcW w:w="529" w:type="pct"/>
            <w:shd w:val="clear" w:color="auto" w:fill="auto"/>
            <w:vAlign w:val="center"/>
          </w:tcPr>
          <w:p w14:paraId="1EB6A53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EC6DC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C3CDD8A"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60BB3F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80,91</w:t>
            </w:r>
          </w:p>
        </w:tc>
        <w:tc>
          <w:tcPr>
            <w:tcW w:w="708" w:type="pct"/>
            <w:shd w:val="clear" w:color="auto" w:fill="auto"/>
            <w:vAlign w:val="center"/>
          </w:tcPr>
          <w:p w14:paraId="5A04442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80,91</w:t>
            </w:r>
          </w:p>
        </w:tc>
      </w:tr>
      <w:tr w:rsidR="00147878" w:rsidRPr="00096C94" w14:paraId="46DA0CD5" w14:textId="77777777" w:rsidTr="00D27753">
        <w:trPr>
          <w:cantSplit/>
          <w:trHeight w:val="58"/>
          <w:jc w:val="center"/>
        </w:trPr>
        <w:tc>
          <w:tcPr>
            <w:tcW w:w="529" w:type="pct"/>
            <w:vMerge w:val="restart"/>
            <w:shd w:val="clear" w:color="auto" w:fill="auto"/>
            <w:vAlign w:val="center"/>
          </w:tcPr>
          <w:p w14:paraId="6C8899F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1.28</w:t>
            </w:r>
          </w:p>
        </w:tc>
        <w:tc>
          <w:tcPr>
            <w:tcW w:w="2452" w:type="pct"/>
            <w:shd w:val="clear" w:color="auto" w:fill="auto"/>
            <w:vAlign w:val="center"/>
          </w:tcPr>
          <w:p w14:paraId="4F88854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Присадового)</w:t>
            </w:r>
          </w:p>
        </w:tc>
        <w:tc>
          <w:tcPr>
            <w:tcW w:w="600" w:type="pct"/>
            <w:shd w:val="clear" w:color="auto" w:fill="auto"/>
            <w:vAlign w:val="center"/>
          </w:tcPr>
          <w:p w14:paraId="436D02A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80C8E8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80,91</w:t>
            </w:r>
          </w:p>
        </w:tc>
        <w:tc>
          <w:tcPr>
            <w:tcW w:w="708" w:type="pct"/>
            <w:shd w:val="clear" w:color="auto" w:fill="auto"/>
            <w:vAlign w:val="center"/>
          </w:tcPr>
          <w:p w14:paraId="24C579B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80,91</w:t>
            </w:r>
          </w:p>
        </w:tc>
      </w:tr>
      <w:tr w:rsidR="00147878" w:rsidRPr="00096C94" w14:paraId="6E0B4E6F" w14:textId="77777777" w:rsidTr="00D27753">
        <w:trPr>
          <w:cantSplit/>
          <w:trHeight w:val="58"/>
          <w:jc w:val="center"/>
        </w:trPr>
        <w:tc>
          <w:tcPr>
            <w:tcW w:w="529" w:type="pct"/>
            <w:vMerge/>
            <w:shd w:val="clear" w:color="auto" w:fill="auto"/>
            <w:vAlign w:val="center"/>
          </w:tcPr>
          <w:p w14:paraId="362B34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8BD1A7"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8F6B1A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B09760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501029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52,88</w:t>
            </w:r>
          </w:p>
        </w:tc>
        <w:tc>
          <w:tcPr>
            <w:tcW w:w="708" w:type="pct"/>
            <w:shd w:val="clear" w:color="auto" w:fill="auto"/>
            <w:vAlign w:val="center"/>
          </w:tcPr>
          <w:p w14:paraId="72CE43C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52,88</w:t>
            </w:r>
          </w:p>
        </w:tc>
      </w:tr>
      <w:tr w:rsidR="00147878" w:rsidRPr="00096C94" w14:paraId="42354FC8" w14:textId="77777777" w:rsidTr="00D27753">
        <w:trPr>
          <w:cantSplit/>
          <w:trHeight w:val="58"/>
          <w:jc w:val="center"/>
        </w:trPr>
        <w:tc>
          <w:tcPr>
            <w:tcW w:w="529" w:type="pct"/>
            <w:vMerge/>
            <w:shd w:val="clear" w:color="auto" w:fill="auto"/>
            <w:vAlign w:val="center"/>
          </w:tcPr>
          <w:p w14:paraId="42CCDF0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95D0C3"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367696E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3B7CCA8" w14:textId="25AC14C4" w:rsidR="00147878" w:rsidRPr="003F2E2A" w:rsidRDefault="00147878" w:rsidP="003F2E2A">
            <w:pPr>
              <w:jc w:val="right"/>
              <w:rPr>
                <w:rFonts w:ascii="Arial Narrow" w:hAnsi="Arial Narrow"/>
                <w:color w:val="auto"/>
              </w:rPr>
            </w:pPr>
            <w:r w:rsidRPr="00096C94">
              <w:rPr>
                <w:rFonts w:ascii="Arial Narrow" w:hAnsi="Arial Narrow"/>
                <w:color w:val="auto"/>
              </w:rPr>
              <w:t>52,77</w:t>
            </w:r>
          </w:p>
        </w:tc>
        <w:tc>
          <w:tcPr>
            <w:tcW w:w="708" w:type="pct"/>
            <w:shd w:val="clear" w:color="auto" w:fill="auto"/>
            <w:vAlign w:val="center"/>
          </w:tcPr>
          <w:p w14:paraId="3EBF0BD2" w14:textId="55A562BE" w:rsidR="00147878" w:rsidRPr="003F2E2A" w:rsidRDefault="00147878" w:rsidP="003F2E2A">
            <w:pPr>
              <w:jc w:val="right"/>
              <w:rPr>
                <w:rFonts w:ascii="Arial Narrow" w:hAnsi="Arial Narrow"/>
                <w:color w:val="auto"/>
              </w:rPr>
            </w:pPr>
            <w:r w:rsidRPr="00096C94">
              <w:rPr>
                <w:rFonts w:ascii="Arial Narrow" w:hAnsi="Arial Narrow"/>
                <w:color w:val="auto"/>
              </w:rPr>
              <w:t>52,77</w:t>
            </w:r>
          </w:p>
        </w:tc>
      </w:tr>
      <w:tr w:rsidR="00147878" w:rsidRPr="00096C94" w14:paraId="3D082542" w14:textId="77777777" w:rsidTr="00D27753">
        <w:trPr>
          <w:cantSplit/>
          <w:trHeight w:val="58"/>
          <w:jc w:val="center"/>
        </w:trPr>
        <w:tc>
          <w:tcPr>
            <w:tcW w:w="529" w:type="pct"/>
            <w:vMerge/>
            <w:shd w:val="clear" w:color="auto" w:fill="auto"/>
            <w:vAlign w:val="center"/>
          </w:tcPr>
          <w:p w14:paraId="124272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A422AC1"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776EF59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6D0ACF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E89985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4,73</w:t>
            </w:r>
          </w:p>
        </w:tc>
        <w:tc>
          <w:tcPr>
            <w:tcW w:w="708" w:type="pct"/>
            <w:shd w:val="clear" w:color="auto" w:fill="auto"/>
            <w:vAlign w:val="center"/>
          </w:tcPr>
          <w:p w14:paraId="3FA521A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6,62</w:t>
            </w:r>
          </w:p>
        </w:tc>
      </w:tr>
      <w:tr w:rsidR="00147878" w:rsidRPr="00096C94" w14:paraId="4880EE5A" w14:textId="77777777" w:rsidTr="00D27753">
        <w:trPr>
          <w:cantSplit/>
          <w:trHeight w:val="58"/>
          <w:jc w:val="center"/>
        </w:trPr>
        <w:tc>
          <w:tcPr>
            <w:tcW w:w="529" w:type="pct"/>
            <w:vMerge/>
            <w:shd w:val="clear" w:color="auto" w:fill="auto"/>
            <w:vAlign w:val="center"/>
          </w:tcPr>
          <w:p w14:paraId="7C8A33E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CF650CD"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086BCA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C017B3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3,02</w:t>
            </w:r>
          </w:p>
        </w:tc>
        <w:tc>
          <w:tcPr>
            <w:tcW w:w="708" w:type="pct"/>
            <w:shd w:val="clear" w:color="auto" w:fill="auto"/>
            <w:vAlign w:val="center"/>
          </w:tcPr>
          <w:p w14:paraId="5FE0A75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3,02</w:t>
            </w:r>
          </w:p>
        </w:tc>
      </w:tr>
      <w:tr w:rsidR="00147878" w:rsidRPr="00096C94" w14:paraId="751B36F4" w14:textId="77777777" w:rsidTr="00D27753">
        <w:trPr>
          <w:cantSplit/>
          <w:trHeight w:val="58"/>
          <w:jc w:val="center"/>
        </w:trPr>
        <w:tc>
          <w:tcPr>
            <w:tcW w:w="529" w:type="pct"/>
            <w:vMerge/>
            <w:shd w:val="clear" w:color="auto" w:fill="auto"/>
            <w:vAlign w:val="center"/>
          </w:tcPr>
          <w:p w14:paraId="1544D7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D0E026F"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6D80175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60D501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1,71</w:t>
            </w:r>
          </w:p>
        </w:tc>
        <w:tc>
          <w:tcPr>
            <w:tcW w:w="708" w:type="pct"/>
            <w:shd w:val="clear" w:color="auto" w:fill="auto"/>
            <w:vAlign w:val="center"/>
          </w:tcPr>
          <w:p w14:paraId="27C614DD" w14:textId="77777777" w:rsidR="00147878" w:rsidRPr="00096C94" w:rsidRDefault="00147878" w:rsidP="00D27753">
            <w:pPr>
              <w:jc w:val="right"/>
              <w:rPr>
                <w:rFonts w:ascii="Arial Narrow" w:hAnsi="Arial Narrow"/>
                <w:color w:val="auto"/>
              </w:rPr>
            </w:pPr>
            <w:r w:rsidRPr="00096C94">
              <w:rPr>
                <w:rFonts w:ascii="Arial Narrow" w:hAnsi="Arial Narrow"/>
                <w:color w:val="auto"/>
              </w:rPr>
              <w:t>3,6</w:t>
            </w:r>
          </w:p>
        </w:tc>
      </w:tr>
      <w:tr w:rsidR="00147878" w:rsidRPr="00096C94" w14:paraId="19E6A33F" w14:textId="77777777" w:rsidTr="00D27753">
        <w:trPr>
          <w:cantSplit/>
          <w:trHeight w:val="58"/>
          <w:jc w:val="center"/>
        </w:trPr>
        <w:tc>
          <w:tcPr>
            <w:tcW w:w="529" w:type="pct"/>
            <w:vMerge/>
            <w:shd w:val="clear" w:color="auto" w:fill="auto"/>
            <w:vAlign w:val="center"/>
          </w:tcPr>
          <w:p w14:paraId="3018123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67FD79F"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117FAA1C"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9ADA24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536664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4,64</w:t>
            </w:r>
          </w:p>
        </w:tc>
        <w:tc>
          <w:tcPr>
            <w:tcW w:w="708" w:type="pct"/>
            <w:shd w:val="clear" w:color="auto" w:fill="auto"/>
            <w:vAlign w:val="center"/>
          </w:tcPr>
          <w:p w14:paraId="52FEF41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4,64</w:t>
            </w:r>
          </w:p>
        </w:tc>
      </w:tr>
      <w:tr w:rsidR="00147878" w:rsidRPr="00096C94" w14:paraId="228AA865" w14:textId="77777777" w:rsidTr="00D27753">
        <w:trPr>
          <w:cantSplit/>
          <w:trHeight w:val="58"/>
          <w:jc w:val="center"/>
        </w:trPr>
        <w:tc>
          <w:tcPr>
            <w:tcW w:w="529" w:type="pct"/>
            <w:vMerge/>
            <w:shd w:val="clear" w:color="auto" w:fill="auto"/>
            <w:vAlign w:val="center"/>
          </w:tcPr>
          <w:p w14:paraId="401164A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4F406B"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9673C5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88285A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4,64</w:t>
            </w:r>
          </w:p>
        </w:tc>
        <w:tc>
          <w:tcPr>
            <w:tcW w:w="708" w:type="pct"/>
            <w:shd w:val="clear" w:color="auto" w:fill="auto"/>
            <w:vAlign w:val="center"/>
          </w:tcPr>
          <w:p w14:paraId="724D823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4,64</w:t>
            </w:r>
          </w:p>
        </w:tc>
      </w:tr>
      <w:tr w:rsidR="00147878" w:rsidRPr="00096C94" w14:paraId="24C90E6C" w14:textId="77777777" w:rsidTr="00D27753">
        <w:trPr>
          <w:cantSplit/>
          <w:trHeight w:val="58"/>
          <w:jc w:val="center"/>
        </w:trPr>
        <w:tc>
          <w:tcPr>
            <w:tcW w:w="529" w:type="pct"/>
            <w:vMerge/>
            <w:shd w:val="clear" w:color="auto" w:fill="auto"/>
            <w:vAlign w:val="center"/>
          </w:tcPr>
          <w:p w14:paraId="3C6AE7C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49D8BD"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680CADA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96E447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6458BE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6,71</w:t>
            </w:r>
          </w:p>
        </w:tc>
        <w:tc>
          <w:tcPr>
            <w:tcW w:w="708" w:type="pct"/>
            <w:shd w:val="clear" w:color="auto" w:fill="auto"/>
            <w:vAlign w:val="center"/>
          </w:tcPr>
          <w:p w14:paraId="551514B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4,82</w:t>
            </w:r>
          </w:p>
        </w:tc>
      </w:tr>
      <w:tr w:rsidR="00147878" w:rsidRPr="00096C94" w14:paraId="0A0446C7" w14:textId="77777777" w:rsidTr="00D27753">
        <w:trPr>
          <w:cantSplit/>
          <w:trHeight w:val="58"/>
          <w:jc w:val="center"/>
        </w:trPr>
        <w:tc>
          <w:tcPr>
            <w:tcW w:w="529" w:type="pct"/>
            <w:vMerge/>
            <w:shd w:val="clear" w:color="auto" w:fill="auto"/>
            <w:vAlign w:val="center"/>
          </w:tcPr>
          <w:p w14:paraId="503AF97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180EE8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сельскохозяйственных угодий</w:t>
            </w:r>
          </w:p>
        </w:tc>
        <w:tc>
          <w:tcPr>
            <w:tcW w:w="600" w:type="pct"/>
            <w:shd w:val="clear" w:color="auto" w:fill="auto"/>
            <w:vAlign w:val="center"/>
          </w:tcPr>
          <w:p w14:paraId="4A4A54A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09F693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3,32</w:t>
            </w:r>
          </w:p>
        </w:tc>
        <w:tc>
          <w:tcPr>
            <w:tcW w:w="708" w:type="pct"/>
            <w:shd w:val="clear" w:color="auto" w:fill="auto"/>
            <w:vAlign w:val="center"/>
          </w:tcPr>
          <w:p w14:paraId="1E930A7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1,43</w:t>
            </w:r>
          </w:p>
        </w:tc>
      </w:tr>
      <w:tr w:rsidR="00147878" w:rsidRPr="00096C94" w14:paraId="387CEE10" w14:textId="77777777" w:rsidTr="00D27753">
        <w:trPr>
          <w:cantSplit/>
          <w:trHeight w:val="58"/>
          <w:jc w:val="center"/>
        </w:trPr>
        <w:tc>
          <w:tcPr>
            <w:tcW w:w="529" w:type="pct"/>
            <w:vMerge/>
            <w:shd w:val="clear" w:color="auto" w:fill="auto"/>
            <w:vAlign w:val="center"/>
          </w:tcPr>
          <w:p w14:paraId="611BFCD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9BF6E98"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10027053"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89BCEFB" w14:textId="77777777" w:rsidR="00147878" w:rsidRPr="00096C94" w:rsidRDefault="00147878" w:rsidP="00D27753">
            <w:pPr>
              <w:jc w:val="right"/>
              <w:rPr>
                <w:rFonts w:ascii="Arial Narrow" w:hAnsi="Arial Narrow"/>
                <w:color w:val="auto"/>
              </w:rPr>
            </w:pPr>
            <w:r w:rsidRPr="00096C94">
              <w:rPr>
                <w:rFonts w:ascii="Arial Narrow" w:hAnsi="Arial Narrow"/>
                <w:color w:val="auto"/>
              </w:rPr>
              <w:t>3,39</w:t>
            </w:r>
          </w:p>
        </w:tc>
        <w:tc>
          <w:tcPr>
            <w:tcW w:w="708" w:type="pct"/>
            <w:shd w:val="clear" w:color="auto" w:fill="auto"/>
            <w:vAlign w:val="center"/>
          </w:tcPr>
          <w:p w14:paraId="1C60612E" w14:textId="77777777" w:rsidR="00147878" w:rsidRPr="00096C94" w:rsidRDefault="00147878" w:rsidP="00D27753">
            <w:pPr>
              <w:jc w:val="right"/>
              <w:rPr>
                <w:rFonts w:ascii="Arial Narrow" w:hAnsi="Arial Narrow"/>
                <w:color w:val="auto"/>
              </w:rPr>
            </w:pPr>
            <w:r w:rsidRPr="00096C94">
              <w:rPr>
                <w:rFonts w:ascii="Arial Narrow" w:hAnsi="Arial Narrow"/>
                <w:color w:val="auto"/>
              </w:rPr>
              <w:t>3,39</w:t>
            </w:r>
          </w:p>
        </w:tc>
      </w:tr>
      <w:tr w:rsidR="00147878" w:rsidRPr="00096C94" w14:paraId="224BBCD1" w14:textId="77777777" w:rsidTr="00D27753">
        <w:trPr>
          <w:cantSplit/>
          <w:trHeight w:val="58"/>
          <w:jc w:val="center"/>
        </w:trPr>
        <w:tc>
          <w:tcPr>
            <w:tcW w:w="529" w:type="pct"/>
            <w:vMerge/>
            <w:shd w:val="clear" w:color="auto" w:fill="auto"/>
            <w:vAlign w:val="center"/>
          </w:tcPr>
          <w:p w14:paraId="2BC5B92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B5DB343"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34B2E8D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E9BF96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0BB5761"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11,95</w:t>
            </w:r>
          </w:p>
        </w:tc>
        <w:tc>
          <w:tcPr>
            <w:tcW w:w="708" w:type="pct"/>
            <w:shd w:val="clear" w:color="auto" w:fill="auto"/>
            <w:vAlign w:val="center"/>
          </w:tcPr>
          <w:p w14:paraId="3E140D3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11,95</w:t>
            </w:r>
          </w:p>
        </w:tc>
      </w:tr>
      <w:tr w:rsidR="00147878" w:rsidRPr="00096C94" w14:paraId="155AA384" w14:textId="77777777" w:rsidTr="00D27753">
        <w:trPr>
          <w:cantSplit/>
          <w:trHeight w:val="58"/>
          <w:jc w:val="center"/>
        </w:trPr>
        <w:tc>
          <w:tcPr>
            <w:tcW w:w="529" w:type="pct"/>
            <w:vMerge/>
            <w:shd w:val="clear" w:color="auto" w:fill="auto"/>
            <w:vAlign w:val="center"/>
          </w:tcPr>
          <w:p w14:paraId="4E975C7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C41AF4"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414AB99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ABDA89E"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9,28</w:t>
            </w:r>
          </w:p>
        </w:tc>
        <w:tc>
          <w:tcPr>
            <w:tcW w:w="708" w:type="pct"/>
            <w:shd w:val="clear" w:color="auto" w:fill="auto"/>
            <w:vAlign w:val="center"/>
          </w:tcPr>
          <w:p w14:paraId="08FAB76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9,17</w:t>
            </w:r>
          </w:p>
        </w:tc>
      </w:tr>
      <w:tr w:rsidR="00147878" w:rsidRPr="00096C94" w14:paraId="7503CF31" w14:textId="77777777" w:rsidTr="00D27753">
        <w:trPr>
          <w:cantSplit/>
          <w:trHeight w:val="58"/>
          <w:jc w:val="center"/>
        </w:trPr>
        <w:tc>
          <w:tcPr>
            <w:tcW w:w="529" w:type="pct"/>
            <w:vMerge/>
            <w:shd w:val="clear" w:color="auto" w:fill="auto"/>
            <w:vAlign w:val="center"/>
          </w:tcPr>
          <w:p w14:paraId="513FC22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6089C7A"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6367B84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D157255" w14:textId="77777777" w:rsidR="00147878" w:rsidRPr="00096C94" w:rsidRDefault="00147878" w:rsidP="00D27753">
            <w:pPr>
              <w:jc w:val="right"/>
              <w:rPr>
                <w:rFonts w:ascii="Arial Narrow" w:hAnsi="Arial Narrow"/>
                <w:color w:val="auto"/>
              </w:rPr>
            </w:pPr>
            <w:r w:rsidRPr="00096C94">
              <w:rPr>
                <w:rFonts w:ascii="Arial Narrow" w:hAnsi="Arial Narrow"/>
                <w:color w:val="auto"/>
              </w:rPr>
              <w:t>2,67</w:t>
            </w:r>
          </w:p>
        </w:tc>
        <w:tc>
          <w:tcPr>
            <w:tcW w:w="708" w:type="pct"/>
            <w:shd w:val="clear" w:color="auto" w:fill="auto"/>
            <w:vAlign w:val="center"/>
          </w:tcPr>
          <w:p w14:paraId="5ACFE7FE" w14:textId="77777777" w:rsidR="00147878" w:rsidRPr="00096C94" w:rsidRDefault="00147878" w:rsidP="00D27753">
            <w:pPr>
              <w:jc w:val="right"/>
              <w:rPr>
                <w:rFonts w:ascii="Arial Narrow" w:hAnsi="Arial Narrow"/>
                <w:color w:val="auto"/>
              </w:rPr>
            </w:pPr>
            <w:r w:rsidRPr="00096C94">
              <w:rPr>
                <w:rFonts w:ascii="Arial Narrow" w:hAnsi="Arial Narrow"/>
                <w:color w:val="auto"/>
              </w:rPr>
              <w:t>2,78</w:t>
            </w:r>
          </w:p>
        </w:tc>
      </w:tr>
      <w:tr w:rsidR="00147878" w:rsidRPr="00096C94" w14:paraId="14159C5C" w14:textId="77777777" w:rsidTr="00D27753">
        <w:trPr>
          <w:cantSplit/>
          <w:trHeight w:val="58"/>
          <w:jc w:val="center"/>
        </w:trPr>
        <w:tc>
          <w:tcPr>
            <w:tcW w:w="5000" w:type="pct"/>
            <w:gridSpan w:val="5"/>
            <w:shd w:val="clear" w:color="auto" w:fill="auto"/>
            <w:vAlign w:val="center"/>
          </w:tcPr>
          <w:p w14:paraId="2E30756D" w14:textId="77777777" w:rsidR="00147878" w:rsidRPr="00096C94" w:rsidRDefault="00147878" w:rsidP="00D27753">
            <w:pPr>
              <w:jc w:val="center"/>
              <w:rPr>
                <w:rFonts w:ascii="Arial Narrow" w:hAnsi="Arial Narrow"/>
                <w:color w:val="auto"/>
              </w:rPr>
            </w:pPr>
            <w:r w:rsidRPr="00096C94">
              <w:rPr>
                <w:rFonts w:ascii="Arial Narrow" w:hAnsi="Arial Narrow" w:cs="Calibri"/>
                <w:b/>
                <w:bCs/>
                <w:color w:val="000000"/>
              </w:rPr>
              <w:t>п. Равнинный</w:t>
            </w:r>
          </w:p>
        </w:tc>
      </w:tr>
      <w:tr w:rsidR="00147878" w:rsidRPr="00096C94" w14:paraId="51C319CA" w14:textId="77777777" w:rsidTr="00D27753">
        <w:trPr>
          <w:cantSplit/>
          <w:trHeight w:val="58"/>
          <w:jc w:val="center"/>
        </w:trPr>
        <w:tc>
          <w:tcPr>
            <w:tcW w:w="529" w:type="pct"/>
            <w:shd w:val="clear" w:color="auto" w:fill="auto"/>
            <w:vAlign w:val="center"/>
          </w:tcPr>
          <w:p w14:paraId="1C1C2D0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FF7EA1C"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4DD377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5A4F33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71,07</w:t>
            </w:r>
          </w:p>
        </w:tc>
        <w:tc>
          <w:tcPr>
            <w:tcW w:w="708" w:type="pct"/>
            <w:shd w:val="clear" w:color="auto" w:fill="auto"/>
            <w:vAlign w:val="center"/>
          </w:tcPr>
          <w:p w14:paraId="741481C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71,07</w:t>
            </w:r>
          </w:p>
        </w:tc>
      </w:tr>
      <w:tr w:rsidR="00147878" w:rsidRPr="00096C94" w14:paraId="33F3EA06" w14:textId="77777777" w:rsidTr="00D27753">
        <w:trPr>
          <w:cantSplit/>
          <w:trHeight w:val="58"/>
          <w:jc w:val="center"/>
        </w:trPr>
        <w:tc>
          <w:tcPr>
            <w:tcW w:w="529" w:type="pct"/>
            <w:vMerge w:val="restart"/>
            <w:shd w:val="clear" w:color="auto" w:fill="auto"/>
            <w:vAlign w:val="center"/>
          </w:tcPr>
          <w:p w14:paraId="44C12F4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1.29</w:t>
            </w:r>
          </w:p>
        </w:tc>
        <w:tc>
          <w:tcPr>
            <w:tcW w:w="2452" w:type="pct"/>
            <w:shd w:val="clear" w:color="auto" w:fill="auto"/>
            <w:vAlign w:val="center"/>
          </w:tcPr>
          <w:p w14:paraId="423F88EA"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Равнинного)</w:t>
            </w:r>
          </w:p>
        </w:tc>
        <w:tc>
          <w:tcPr>
            <w:tcW w:w="600" w:type="pct"/>
            <w:shd w:val="clear" w:color="auto" w:fill="auto"/>
            <w:vAlign w:val="center"/>
          </w:tcPr>
          <w:p w14:paraId="1A7455D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C0E1B5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71,07</w:t>
            </w:r>
          </w:p>
        </w:tc>
        <w:tc>
          <w:tcPr>
            <w:tcW w:w="708" w:type="pct"/>
            <w:shd w:val="clear" w:color="auto" w:fill="auto"/>
            <w:vAlign w:val="center"/>
          </w:tcPr>
          <w:p w14:paraId="443B59E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71,07</w:t>
            </w:r>
          </w:p>
        </w:tc>
      </w:tr>
      <w:tr w:rsidR="00147878" w:rsidRPr="00096C94" w14:paraId="50C9E04E" w14:textId="77777777" w:rsidTr="00D27753">
        <w:trPr>
          <w:cantSplit/>
          <w:trHeight w:val="58"/>
          <w:jc w:val="center"/>
        </w:trPr>
        <w:tc>
          <w:tcPr>
            <w:tcW w:w="529" w:type="pct"/>
            <w:vMerge/>
            <w:shd w:val="clear" w:color="auto" w:fill="auto"/>
            <w:vAlign w:val="center"/>
          </w:tcPr>
          <w:p w14:paraId="2F65C77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A2E20C"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79C6C5D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99FCCA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27AE18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53,98</w:t>
            </w:r>
          </w:p>
        </w:tc>
        <w:tc>
          <w:tcPr>
            <w:tcW w:w="708" w:type="pct"/>
            <w:shd w:val="clear" w:color="auto" w:fill="auto"/>
            <w:vAlign w:val="center"/>
          </w:tcPr>
          <w:p w14:paraId="1F2B077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53,98</w:t>
            </w:r>
          </w:p>
        </w:tc>
      </w:tr>
      <w:tr w:rsidR="00147878" w:rsidRPr="00096C94" w14:paraId="6A4C6B2A" w14:textId="77777777" w:rsidTr="00D27753">
        <w:trPr>
          <w:cantSplit/>
          <w:trHeight w:val="58"/>
          <w:jc w:val="center"/>
        </w:trPr>
        <w:tc>
          <w:tcPr>
            <w:tcW w:w="529" w:type="pct"/>
            <w:vMerge/>
            <w:shd w:val="clear" w:color="auto" w:fill="auto"/>
            <w:vAlign w:val="center"/>
          </w:tcPr>
          <w:p w14:paraId="6BAEF12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165E5FE"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D351B1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95DF93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53,98</w:t>
            </w:r>
          </w:p>
        </w:tc>
        <w:tc>
          <w:tcPr>
            <w:tcW w:w="708" w:type="pct"/>
            <w:shd w:val="clear" w:color="auto" w:fill="auto"/>
            <w:vAlign w:val="center"/>
          </w:tcPr>
          <w:p w14:paraId="552E3FA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53,98</w:t>
            </w:r>
          </w:p>
        </w:tc>
      </w:tr>
      <w:tr w:rsidR="00147878" w:rsidRPr="00096C94" w14:paraId="5117570E" w14:textId="77777777" w:rsidTr="00D27753">
        <w:trPr>
          <w:cantSplit/>
          <w:trHeight w:val="58"/>
          <w:jc w:val="center"/>
        </w:trPr>
        <w:tc>
          <w:tcPr>
            <w:tcW w:w="529" w:type="pct"/>
            <w:vMerge/>
            <w:shd w:val="clear" w:color="auto" w:fill="auto"/>
            <w:vAlign w:val="center"/>
          </w:tcPr>
          <w:p w14:paraId="10B81C6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2255ADB"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6E1B3E1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62959C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B6660BE"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4,38</w:t>
            </w:r>
          </w:p>
        </w:tc>
        <w:tc>
          <w:tcPr>
            <w:tcW w:w="708" w:type="pct"/>
            <w:shd w:val="clear" w:color="auto" w:fill="auto"/>
            <w:vAlign w:val="center"/>
          </w:tcPr>
          <w:p w14:paraId="419A2201"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4,38</w:t>
            </w:r>
          </w:p>
        </w:tc>
      </w:tr>
      <w:tr w:rsidR="00147878" w:rsidRPr="00096C94" w14:paraId="088E649F" w14:textId="77777777" w:rsidTr="00D27753">
        <w:trPr>
          <w:cantSplit/>
          <w:trHeight w:val="58"/>
          <w:jc w:val="center"/>
        </w:trPr>
        <w:tc>
          <w:tcPr>
            <w:tcW w:w="529" w:type="pct"/>
            <w:vMerge/>
            <w:shd w:val="clear" w:color="auto" w:fill="auto"/>
            <w:vAlign w:val="center"/>
          </w:tcPr>
          <w:p w14:paraId="077393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01644A"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6871761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3CC89CD"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1,53</w:t>
            </w:r>
          </w:p>
        </w:tc>
        <w:tc>
          <w:tcPr>
            <w:tcW w:w="708" w:type="pct"/>
            <w:shd w:val="clear" w:color="auto" w:fill="auto"/>
            <w:vAlign w:val="center"/>
          </w:tcPr>
          <w:p w14:paraId="38CF6CD1"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1,53</w:t>
            </w:r>
          </w:p>
        </w:tc>
      </w:tr>
      <w:tr w:rsidR="00147878" w:rsidRPr="00096C94" w14:paraId="1D79C3C6" w14:textId="77777777" w:rsidTr="00D27753">
        <w:trPr>
          <w:cantSplit/>
          <w:trHeight w:val="58"/>
          <w:jc w:val="center"/>
        </w:trPr>
        <w:tc>
          <w:tcPr>
            <w:tcW w:w="529" w:type="pct"/>
            <w:vMerge/>
            <w:shd w:val="clear" w:color="auto" w:fill="auto"/>
            <w:vAlign w:val="center"/>
          </w:tcPr>
          <w:p w14:paraId="59B6E14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7EE5A5B"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6E0D39E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C738C38" w14:textId="77777777" w:rsidR="00147878" w:rsidRPr="00096C94" w:rsidRDefault="00147878" w:rsidP="00D27753">
            <w:pPr>
              <w:jc w:val="right"/>
              <w:rPr>
                <w:rFonts w:ascii="Arial Narrow" w:hAnsi="Arial Narrow"/>
                <w:color w:val="auto"/>
              </w:rPr>
            </w:pPr>
            <w:r w:rsidRPr="00096C94">
              <w:rPr>
                <w:rFonts w:ascii="Arial Narrow" w:hAnsi="Arial Narrow"/>
                <w:color w:val="auto"/>
              </w:rPr>
              <w:t>2,85</w:t>
            </w:r>
          </w:p>
        </w:tc>
        <w:tc>
          <w:tcPr>
            <w:tcW w:w="708" w:type="pct"/>
            <w:shd w:val="clear" w:color="auto" w:fill="auto"/>
            <w:vAlign w:val="center"/>
          </w:tcPr>
          <w:p w14:paraId="47D6FB76" w14:textId="77777777" w:rsidR="00147878" w:rsidRPr="00096C94" w:rsidRDefault="00147878" w:rsidP="00D27753">
            <w:pPr>
              <w:jc w:val="right"/>
              <w:rPr>
                <w:rFonts w:ascii="Arial Narrow" w:hAnsi="Arial Narrow"/>
                <w:color w:val="auto"/>
              </w:rPr>
            </w:pPr>
            <w:r w:rsidRPr="00096C94">
              <w:rPr>
                <w:rFonts w:ascii="Arial Narrow" w:hAnsi="Arial Narrow"/>
                <w:color w:val="auto"/>
              </w:rPr>
              <w:t>2,85</w:t>
            </w:r>
          </w:p>
        </w:tc>
      </w:tr>
      <w:tr w:rsidR="00147878" w:rsidRPr="00096C94" w14:paraId="60F8DADF" w14:textId="77777777" w:rsidTr="00D27753">
        <w:trPr>
          <w:cantSplit/>
          <w:trHeight w:val="58"/>
          <w:jc w:val="center"/>
        </w:trPr>
        <w:tc>
          <w:tcPr>
            <w:tcW w:w="529" w:type="pct"/>
            <w:vMerge/>
            <w:shd w:val="clear" w:color="auto" w:fill="auto"/>
            <w:vAlign w:val="center"/>
          </w:tcPr>
          <w:p w14:paraId="6358379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A5A0362"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7A40AAC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DE48EE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44A078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7,23</w:t>
            </w:r>
          </w:p>
        </w:tc>
        <w:tc>
          <w:tcPr>
            <w:tcW w:w="708" w:type="pct"/>
            <w:shd w:val="clear" w:color="auto" w:fill="auto"/>
            <w:vAlign w:val="center"/>
          </w:tcPr>
          <w:p w14:paraId="070EE1C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7,23</w:t>
            </w:r>
          </w:p>
        </w:tc>
      </w:tr>
      <w:tr w:rsidR="00147878" w:rsidRPr="00096C94" w14:paraId="05365709" w14:textId="77777777" w:rsidTr="00D27753">
        <w:trPr>
          <w:cantSplit/>
          <w:trHeight w:val="58"/>
          <w:jc w:val="center"/>
        </w:trPr>
        <w:tc>
          <w:tcPr>
            <w:tcW w:w="529" w:type="pct"/>
            <w:vMerge/>
            <w:shd w:val="clear" w:color="auto" w:fill="auto"/>
            <w:vAlign w:val="center"/>
          </w:tcPr>
          <w:p w14:paraId="45F18AB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E631898"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1AB36D1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06BE39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7,23</w:t>
            </w:r>
          </w:p>
        </w:tc>
        <w:tc>
          <w:tcPr>
            <w:tcW w:w="708" w:type="pct"/>
            <w:shd w:val="clear" w:color="auto" w:fill="auto"/>
            <w:vAlign w:val="center"/>
          </w:tcPr>
          <w:p w14:paraId="7606FD7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7,23</w:t>
            </w:r>
          </w:p>
        </w:tc>
      </w:tr>
      <w:tr w:rsidR="00147878" w:rsidRPr="00096C94" w14:paraId="3F72DE9B" w14:textId="77777777" w:rsidTr="00D27753">
        <w:trPr>
          <w:cantSplit/>
          <w:trHeight w:val="58"/>
          <w:jc w:val="center"/>
        </w:trPr>
        <w:tc>
          <w:tcPr>
            <w:tcW w:w="529" w:type="pct"/>
            <w:vMerge/>
            <w:shd w:val="clear" w:color="auto" w:fill="auto"/>
            <w:vAlign w:val="center"/>
          </w:tcPr>
          <w:p w14:paraId="10B5AC8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4A913C9"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0568BDD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E47C74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2B5F23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2,07</w:t>
            </w:r>
          </w:p>
          <w:p w14:paraId="591B3ED7" w14:textId="77777777" w:rsidR="00147878" w:rsidRPr="00096C94" w:rsidRDefault="00147878" w:rsidP="00D27753">
            <w:pPr>
              <w:jc w:val="right"/>
              <w:rPr>
                <w:rFonts w:ascii="Arial Narrow" w:hAnsi="Arial Narrow"/>
                <w:color w:val="auto"/>
              </w:rPr>
            </w:pPr>
          </w:p>
        </w:tc>
        <w:tc>
          <w:tcPr>
            <w:tcW w:w="708" w:type="pct"/>
            <w:shd w:val="clear" w:color="auto" w:fill="auto"/>
            <w:vAlign w:val="center"/>
          </w:tcPr>
          <w:p w14:paraId="0546A3C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2,07</w:t>
            </w:r>
          </w:p>
          <w:p w14:paraId="02061C28" w14:textId="77777777" w:rsidR="00147878" w:rsidRPr="00096C94" w:rsidRDefault="00147878" w:rsidP="00D27753">
            <w:pPr>
              <w:jc w:val="right"/>
              <w:rPr>
                <w:rFonts w:ascii="Arial Narrow" w:hAnsi="Arial Narrow"/>
                <w:color w:val="auto"/>
              </w:rPr>
            </w:pPr>
          </w:p>
        </w:tc>
      </w:tr>
      <w:tr w:rsidR="00147878" w:rsidRPr="00096C94" w14:paraId="3ABE3CC7" w14:textId="77777777" w:rsidTr="00D27753">
        <w:trPr>
          <w:cantSplit/>
          <w:trHeight w:val="58"/>
          <w:jc w:val="center"/>
        </w:trPr>
        <w:tc>
          <w:tcPr>
            <w:tcW w:w="529" w:type="pct"/>
            <w:vMerge/>
            <w:shd w:val="clear" w:color="auto" w:fill="auto"/>
            <w:vAlign w:val="center"/>
          </w:tcPr>
          <w:p w14:paraId="34D2C35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49DBC93"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2581B9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92613B8"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cs="Calibri"/>
                <w:color w:val="000000"/>
                <w:sz w:val="22"/>
                <w:szCs w:val="22"/>
              </w:rPr>
              <w:t>1,73</w:t>
            </w:r>
          </w:p>
          <w:p w14:paraId="14CF3A5D" w14:textId="77777777" w:rsidR="00147878" w:rsidRPr="00096C94" w:rsidRDefault="00147878" w:rsidP="00D27753">
            <w:pPr>
              <w:jc w:val="center"/>
              <w:rPr>
                <w:rFonts w:ascii="Arial Narrow" w:hAnsi="Arial Narrow"/>
                <w:b/>
                <w:color w:val="auto"/>
              </w:rPr>
            </w:pPr>
          </w:p>
        </w:tc>
        <w:tc>
          <w:tcPr>
            <w:tcW w:w="708" w:type="pct"/>
            <w:shd w:val="clear" w:color="auto" w:fill="auto"/>
            <w:vAlign w:val="center"/>
          </w:tcPr>
          <w:p w14:paraId="6CFEB4F3"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cs="Calibri"/>
                <w:color w:val="000000"/>
                <w:sz w:val="22"/>
                <w:szCs w:val="22"/>
              </w:rPr>
              <w:t>1,73</w:t>
            </w:r>
          </w:p>
          <w:p w14:paraId="0270C18F" w14:textId="77777777" w:rsidR="00147878" w:rsidRPr="00096C94" w:rsidRDefault="00147878" w:rsidP="00D27753">
            <w:pPr>
              <w:jc w:val="right"/>
              <w:rPr>
                <w:rFonts w:ascii="Arial Narrow" w:hAnsi="Arial Narrow"/>
                <w:b/>
                <w:color w:val="auto"/>
              </w:rPr>
            </w:pPr>
          </w:p>
        </w:tc>
      </w:tr>
      <w:tr w:rsidR="00147878" w:rsidRPr="00096C94" w14:paraId="24DA73C7" w14:textId="77777777" w:rsidTr="00D27753">
        <w:trPr>
          <w:cantSplit/>
          <w:trHeight w:val="58"/>
          <w:jc w:val="center"/>
        </w:trPr>
        <w:tc>
          <w:tcPr>
            <w:tcW w:w="529" w:type="pct"/>
            <w:vMerge/>
            <w:shd w:val="clear" w:color="auto" w:fill="auto"/>
            <w:vAlign w:val="center"/>
          </w:tcPr>
          <w:p w14:paraId="2F2E701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39006DE"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7642F9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9819B01"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0,34</w:t>
            </w:r>
          </w:p>
        </w:tc>
        <w:tc>
          <w:tcPr>
            <w:tcW w:w="708" w:type="pct"/>
            <w:shd w:val="clear" w:color="auto" w:fill="auto"/>
            <w:vAlign w:val="center"/>
          </w:tcPr>
          <w:p w14:paraId="4C243A39"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0,34</w:t>
            </w:r>
          </w:p>
        </w:tc>
      </w:tr>
      <w:tr w:rsidR="00147878" w:rsidRPr="00096C94" w14:paraId="232D1CBD" w14:textId="77777777" w:rsidTr="00D27753">
        <w:trPr>
          <w:cantSplit/>
          <w:trHeight w:val="58"/>
          <w:jc w:val="center"/>
        </w:trPr>
        <w:tc>
          <w:tcPr>
            <w:tcW w:w="529" w:type="pct"/>
            <w:vMerge/>
            <w:shd w:val="clear" w:color="auto" w:fill="auto"/>
            <w:vAlign w:val="center"/>
          </w:tcPr>
          <w:p w14:paraId="6B984F5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27AED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066B54D6"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EA24A5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30AD914"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3,41</w:t>
            </w:r>
          </w:p>
        </w:tc>
        <w:tc>
          <w:tcPr>
            <w:tcW w:w="708" w:type="pct"/>
            <w:shd w:val="clear" w:color="auto" w:fill="auto"/>
            <w:vAlign w:val="center"/>
          </w:tcPr>
          <w:p w14:paraId="22369634"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3,41</w:t>
            </w:r>
          </w:p>
        </w:tc>
      </w:tr>
      <w:tr w:rsidR="00147878" w:rsidRPr="00096C94" w14:paraId="601E5026" w14:textId="77777777" w:rsidTr="00D27753">
        <w:trPr>
          <w:cantSplit/>
          <w:trHeight w:val="58"/>
          <w:jc w:val="center"/>
        </w:trPr>
        <w:tc>
          <w:tcPr>
            <w:tcW w:w="529" w:type="pct"/>
            <w:vMerge/>
            <w:shd w:val="clear" w:color="auto" w:fill="auto"/>
            <w:vAlign w:val="center"/>
          </w:tcPr>
          <w:p w14:paraId="14B43BF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16CC971"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2578F10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BC398D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2,84</w:t>
            </w:r>
          </w:p>
        </w:tc>
        <w:tc>
          <w:tcPr>
            <w:tcW w:w="708" w:type="pct"/>
            <w:shd w:val="clear" w:color="auto" w:fill="auto"/>
            <w:vAlign w:val="center"/>
          </w:tcPr>
          <w:p w14:paraId="09CB879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2,84</w:t>
            </w:r>
          </w:p>
        </w:tc>
      </w:tr>
      <w:tr w:rsidR="00147878" w:rsidRPr="00096C94" w14:paraId="6DD3D7F8" w14:textId="77777777" w:rsidTr="00D27753">
        <w:trPr>
          <w:cantSplit/>
          <w:trHeight w:val="58"/>
          <w:jc w:val="center"/>
        </w:trPr>
        <w:tc>
          <w:tcPr>
            <w:tcW w:w="529" w:type="pct"/>
            <w:vMerge/>
            <w:shd w:val="clear" w:color="auto" w:fill="auto"/>
            <w:vAlign w:val="center"/>
          </w:tcPr>
          <w:p w14:paraId="05F5B1E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B69434"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20606BF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E1A3A0C"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0,57</w:t>
            </w:r>
          </w:p>
        </w:tc>
        <w:tc>
          <w:tcPr>
            <w:tcW w:w="708" w:type="pct"/>
            <w:shd w:val="clear" w:color="auto" w:fill="auto"/>
            <w:vAlign w:val="center"/>
          </w:tcPr>
          <w:p w14:paraId="3F319FFF"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0,57</w:t>
            </w:r>
          </w:p>
        </w:tc>
      </w:tr>
      <w:tr w:rsidR="00147878" w:rsidRPr="00096C94" w14:paraId="76CD7B40" w14:textId="77777777" w:rsidTr="00D27753">
        <w:trPr>
          <w:cantSplit/>
          <w:trHeight w:val="58"/>
          <w:jc w:val="center"/>
        </w:trPr>
        <w:tc>
          <w:tcPr>
            <w:tcW w:w="5000" w:type="pct"/>
            <w:gridSpan w:val="5"/>
            <w:shd w:val="clear" w:color="auto" w:fill="auto"/>
            <w:vAlign w:val="center"/>
          </w:tcPr>
          <w:p w14:paraId="7311393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Радуга</w:t>
            </w:r>
          </w:p>
        </w:tc>
      </w:tr>
      <w:tr w:rsidR="00147878" w:rsidRPr="00096C94" w14:paraId="01122A9C" w14:textId="77777777" w:rsidTr="00D27753">
        <w:trPr>
          <w:cantSplit/>
          <w:trHeight w:val="58"/>
          <w:jc w:val="center"/>
        </w:trPr>
        <w:tc>
          <w:tcPr>
            <w:tcW w:w="529" w:type="pct"/>
            <w:shd w:val="clear" w:color="auto" w:fill="auto"/>
            <w:vAlign w:val="center"/>
          </w:tcPr>
          <w:p w14:paraId="43FE38F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ADC392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3D89ED8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F69414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182,79</w:t>
            </w:r>
          </w:p>
        </w:tc>
        <w:tc>
          <w:tcPr>
            <w:tcW w:w="708" w:type="pct"/>
            <w:shd w:val="clear" w:color="auto" w:fill="auto"/>
            <w:vAlign w:val="center"/>
          </w:tcPr>
          <w:p w14:paraId="33F9613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182,79</w:t>
            </w:r>
          </w:p>
        </w:tc>
      </w:tr>
      <w:tr w:rsidR="00147878" w:rsidRPr="00096C94" w14:paraId="61442C02" w14:textId="77777777" w:rsidTr="00D27753">
        <w:trPr>
          <w:cantSplit/>
          <w:trHeight w:val="58"/>
          <w:jc w:val="center"/>
        </w:trPr>
        <w:tc>
          <w:tcPr>
            <w:tcW w:w="529" w:type="pct"/>
            <w:vMerge w:val="restart"/>
            <w:shd w:val="clear" w:color="auto" w:fill="auto"/>
            <w:vAlign w:val="center"/>
          </w:tcPr>
          <w:p w14:paraId="30F950A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1.30</w:t>
            </w:r>
          </w:p>
        </w:tc>
        <w:tc>
          <w:tcPr>
            <w:tcW w:w="2452" w:type="pct"/>
            <w:shd w:val="clear" w:color="auto" w:fill="auto"/>
            <w:vAlign w:val="center"/>
          </w:tcPr>
          <w:p w14:paraId="6798EAE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Радуга)</w:t>
            </w:r>
          </w:p>
        </w:tc>
        <w:tc>
          <w:tcPr>
            <w:tcW w:w="600" w:type="pct"/>
            <w:shd w:val="clear" w:color="auto" w:fill="auto"/>
            <w:vAlign w:val="center"/>
          </w:tcPr>
          <w:p w14:paraId="7079183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0A1F7A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182,79</w:t>
            </w:r>
          </w:p>
        </w:tc>
        <w:tc>
          <w:tcPr>
            <w:tcW w:w="708" w:type="pct"/>
            <w:shd w:val="clear" w:color="auto" w:fill="auto"/>
            <w:vAlign w:val="center"/>
          </w:tcPr>
          <w:p w14:paraId="10A6923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182,79</w:t>
            </w:r>
          </w:p>
        </w:tc>
      </w:tr>
      <w:tr w:rsidR="00147878" w:rsidRPr="00096C94" w14:paraId="34910911" w14:textId="77777777" w:rsidTr="00D27753">
        <w:trPr>
          <w:cantSplit/>
          <w:trHeight w:val="58"/>
          <w:jc w:val="center"/>
        </w:trPr>
        <w:tc>
          <w:tcPr>
            <w:tcW w:w="529" w:type="pct"/>
            <w:vMerge/>
            <w:shd w:val="clear" w:color="auto" w:fill="auto"/>
            <w:vAlign w:val="center"/>
          </w:tcPr>
          <w:p w14:paraId="0F59356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6165E2"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6F8E904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B41D35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75507C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101,22</w:t>
            </w:r>
          </w:p>
        </w:tc>
        <w:tc>
          <w:tcPr>
            <w:tcW w:w="708" w:type="pct"/>
            <w:shd w:val="clear" w:color="auto" w:fill="auto"/>
            <w:vAlign w:val="center"/>
          </w:tcPr>
          <w:p w14:paraId="5417EAA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101,22</w:t>
            </w:r>
          </w:p>
        </w:tc>
      </w:tr>
      <w:tr w:rsidR="00147878" w:rsidRPr="00096C94" w14:paraId="5E6B86B4" w14:textId="77777777" w:rsidTr="00D27753">
        <w:trPr>
          <w:cantSplit/>
          <w:trHeight w:val="58"/>
          <w:jc w:val="center"/>
        </w:trPr>
        <w:tc>
          <w:tcPr>
            <w:tcW w:w="529" w:type="pct"/>
            <w:vMerge/>
            <w:shd w:val="clear" w:color="auto" w:fill="auto"/>
            <w:vAlign w:val="center"/>
          </w:tcPr>
          <w:p w14:paraId="3B159E3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63003D"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3C0D0BB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B87200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100,93</w:t>
            </w:r>
          </w:p>
        </w:tc>
        <w:tc>
          <w:tcPr>
            <w:tcW w:w="708" w:type="pct"/>
            <w:shd w:val="clear" w:color="auto" w:fill="auto"/>
            <w:vAlign w:val="center"/>
          </w:tcPr>
          <w:p w14:paraId="69E3ACD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100,93</w:t>
            </w:r>
          </w:p>
        </w:tc>
      </w:tr>
      <w:tr w:rsidR="00147878" w:rsidRPr="00096C94" w14:paraId="436585D3" w14:textId="77777777" w:rsidTr="00D27753">
        <w:trPr>
          <w:cantSplit/>
          <w:trHeight w:val="58"/>
          <w:jc w:val="center"/>
        </w:trPr>
        <w:tc>
          <w:tcPr>
            <w:tcW w:w="529" w:type="pct"/>
            <w:vMerge/>
            <w:shd w:val="clear" w:color="auto" w:fill="auto"/>
            <w:vAlign w:val="center"/>
          </w:tcPr>
          <w:p w14:paraId="5E1BA13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504EEE2"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094D328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197A055"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0,29</w:t>
            </w:r>
          </w:p>
        </w:tc>
        <w:tc>
          <w:tcPr>
            <w:tcW w:w="708" w:type="pct"/>
            <w:shd w:val="clear" w:color="auto" w:fill="auto"/>
            <w:vAlign w:val="center"/>
          </w:tcPr>
          <w:p w14:paraId="60EEC76D"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0,29</w:t>
            </w:r>
          </w:p>
        </w:tc>
      </w:tr>
      <w:tr w:rsidR="00147878" w:rsidRPr="00096C94" w14:paraId="6B6034B8" w14:textId="77777777" w:rsidTr="00D27753">
        <w:trPr>
          <w:cantSplit/>
          <w:trHeight w:val="58"/>
          <w:jc w:val="center"/>
        </w:trPr>
        <w:tc>
          <w:tcPr>
            <w:tcW w:w="529" w:type="pct"/>
            <w:vMerge/>
            <w:shd w:val="clear" w:color="auto" w:fill="auto"/>
            <w:vAlign w:val="center"/>
          </w:tcPr>
          <w:p w14:paraId="28CBD8B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F453E3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E6FBE9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FF0343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D104878"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5,58</w:t>
            </w:r>
          </w:p>
        </w:tc>
        <w:tc>
          <w:tcPr>
            <w:tcW w:w="708" w:type="pct"/>
            <w:shd w:val="clear" w:color="auto" w:fill="auto"/>
            <w:vAlign w:val="center"/>
          </w:tcPr>
          <w:p w14:paraId="24B914D0"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5,58</w:t>
            </w:r>
          </w:p>
        </w:tc>
      </w:tr>
      <w:tr w:rsidR="00147878" w:rsidRPr="00096C94" w14:paraId="75464748" w14:textId="77777777" w:rsidTr="00D27753">
        <w:trPr>
          <w:cantSplit/>
          <w:trHeight w:val="58"/>
          <w:jc w:val="center"/>
        </w:trPr>
        <w:tc>
          <w:tcPr>
            <w:tcW w:w="529" w:type="pct"/>
            <w:vMerge/>
            <w:shd w:val="clear" w:color="auto" w:fill="auto"/>
            <w:vAlign w:val="center"/>
          </w:tcPr>
          <w:p w14:paraId="64D369C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8E1013"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6E0B6A6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6FD4EBA"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1,58</w:t>
            </w:r>
          </w:p>
        </w:tc>
        <w:tc>
          <w:tcPr>
            <w:tcW w:w="708" w:type="pct"/>
            <w:shd w:val="clear" w:color="auto" w:fill="auto"/>
            <w:vAlign w:val="center"/>
          </w:tcPr>
          <w:p w14:paraId="7EC20BA9"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1,58</w:t>
            </w:r>
          </w:p>
        </w:tc>
      </w:tr>
      <w:tr w:rsidR="00147878" w:rsidRPr="00096C94" w14:paraId="05ADE93D" w14:textId="77777777" w:rsidTr="00D27753">
        <w:trPr>
          <w:cantSplit/>
          <w:trHeight w:val="58"/>
          <w:jc w:val="center"/>
        </w:trPr>
        <w:tc>
          <w:tcPr>
            <w:tcW w:w="529" w:type="pct"/>
            <w:vMerge/>
            <w:shd w:val="clear" w:color="auto" w:fill="auto"/>
            <w:vAlign w:val="center"/>
          </w:tcPr>
          <w:p w14:paraId="24297CC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6A4E696"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5F2EF1D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700ADC8" w14:textId="77777777" w:rsidR="00147878" w:rsidRPr="00096C94" w:rsidRDefault="00147878" w:rsidP="00D27753">
            <w:pPr>
              <w:jc w:val="right"/>
              <w:rPr>
                <w:rFonts w:ascii="Arial Narrow" w:hAnsi="Arial Narrow"/>
                <w:color w:val="auto"/>
              </w:rPr>
            </w:pPr>
            <w:r w:rsidRPr="00096C94">
              <w:rPr>
                <w:rFonts w:ascii="Arial Narrow" w:hAnsi="Arial Narrow"/>
                <w:color w:val="auto"/>
              </w:rPr>
              <w:t>4,00</w:t>
            </w:r>
          </w:p>
        </w:tc>
        <w:tc>
          <w:tcPr>
            <w:tcW w:w="708" w:type="pct"/>
            <w:shd w:val="clear" w:color="auto" w:fill="auto"/>
            <w:vAlign w:val="center"/>
          </w:tcPr>
          <w:p w14:paraId="6017A1FA" w14:textId="77777777" w:rsidR="00147878" w:rsidRPr="00096C94" w:rsidRDefault="00147878" w:rsidP="00D27753">
            <w:pPr>
              <w:jc w:val="right"/>
              <w:rPr>
                <w:rFonts w:ascii="Arial Narrow" w:hAnsi="Arial Narrow"/>
                <w:color w:val="auto"/>
              </w:rPr>
            </w:pPr>
            <w:r w:rsidRPr="00096C94">
              <w:rPr>
                <w:rFonts w:ascii="Arial Narrow" w:hAnsi="Arial Narrow"/>
                <w:color w:val="auto"/>
              </w:rPr>
              <w:t>4,00</w:t>
            </w:r>
          </w:p>
        </w:tc>
      </w:tr>
      <w:tr w:rsidR="00147878" w:rsidRPr="00096C94" w14:paraId="46529E7D" w14:textId="77777777" w:rsidTr="00D27753">
        <w:trPr>
          <w:cantSplit/>
          <w:trHeight w:val="58"/>
          <w:jc w:val="center"/>
        </w:trPr>
        <w:tc>
          <w:tcPr>
            <w:tcW w:w="529" w:type="pct"/>
            <w:vMerge/>
            <w:shd w:val="clear" w:color="auto" w:fill="auto"/>
            <w:vAlign w:val="center"/>
          </w:tcPr>
          <w:p w14:paraId="7BD96E7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700354"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673C9298"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9D0AC5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700DE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0,14</w:t>
            </w:r>
          </w:p>
        </w:tc>
        <w:tc>
          <w:tcPr>
            <w:tcW w:w="708" w:type="pct"/>
            <w:shd w:val="clear" w:color="auto" w:fill="auto"/>
            <w:vAlign w:val="center"/>
          </w:tcPr>
          <w:p w14:paraId="66D2F6C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0,14</w:t>
            </w:r>
          </w:p>
        </w:tc>
      </w:tr>
      <w:tr w:rsidR="00147878" w:rsidRPr="00096C94" w14:paraId="0239D765" w14:textId="77777777" w:rsidTr="00D27753">
        <w:trPr>
          <w:cantSplit/>
          <w:trHeight w:val="58"/>
          <w:jc w:val="center"/>
        </w:trPr>
        <w:tc>
          <w:tcPr>
            <w:tcW w:w="529" w:type="pct"/>
            <w:vMerge/>
            <w:shd w:val="clear" w:color="auto" w:fill="auto"/>
            <w:vAlign w:val="center"/>
          </w:tcPr>
          <w:p w14:paraId="6A970BF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FB29B15"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41F44FB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4A4011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0,14</w:t>
            </w:r>
          </w:p>
        </w:tc>
        <w:tc>
          <w:tcPr>
            <w:tcW w:w="708" w:type="pct"/>
            <w:shd w:val="clear" w:color="auto" w:fill="auto"/>
            <w:vAlign w:val="center"/>
          </w:tcPr>
          <w:p w14:paraId="32C9C93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0,14</w:t>
            </w:r>
          </w:p>
        </w:tc>
      </w:tr>
      <w:tr w:rsidR="00147878" w:rsidRPr="00096C94" w14:paraId="3E2BAC01" w14:textId="77777777" w:rsidTr="00D27753">
        <w:trPr>
          <w:cantSplit/>
          <w:trHeight w:val="58"/>
          <w:jc w:val="center"/>
        </w:trPr>
        <w:tc>
          <w:tcPr>
            <w:tcW w:w="529" w:type="pct"/>
            <w:vMerge/>
            <w:shd w:val="clear" w:color="auto" w:fill="auto"/>
            <w:vAlign w:val="center"/>
          </w:tcPr>
          <w:p w14:paraId="0008F3F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832B82"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2D290B9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AAE620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EF31C3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0,48</w:t>
            </w:r>
          </w:p>
        </w:tc>
        <w:tc>
          <w:tcPr>
            <w:tcW w:w="708" w:type="pct"/>
            <w:shd w:val="clear" w:color="auto" w:fill="auto"/>
            <w:vAlign w:val="center"/>
          </w:tcPr>
          <w:p w14:paraId="3F8DCE2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0,48</w:t>
            </w:r>
          </w:p>
        </w:tc>
      </w:tr>
      <w:tr w:rsidR="00147878" w:rsidRPr="00096C94" w14:paraId="2C670A5D" w14:textId="77777777" w:rsidTr="00D27753">
        <w:trPr>
          <w:cantSplit/>
          <w:trHeight w:val="58"/>
          <w:jc w:val="center"/>
        </w:trPr>
        <w:tc>
          <w:tcPr>
            <w:tcW w:w="529" w:type="pct"/>
            <w:vMerge/>
            <w:shd w:val="clear" w:color="auto" w:fill="auto"/>
            <w:vAlign w:val="center"/>
          </w:tcPr>
          <w:p w14:paraId="2C726E6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02C05C"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2D9A59D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574A34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0,48</w:t>
            </w:r>
          </w:p>
        </w:tc>
        <w:tc>
          <w:tcPr>
            <w:tcW w:w="708" w:type="pct"/>
            <w:shd w:val="clear" w:color="auto" w:fill="auto"/>
            <w:vAlign w:val="center"/>
          </w:tcPr>
          <w:p w14:paraId="36A9D54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0,48</w:t>
            </w:r>
          </w:p>
        </w:tc>
      </w:tr>
      <w:tr w:rsidR="00147878" w:rsidRPr="00096C94" w14:paraId="033D9F54" w14:textId="77777777" w:rsidTr="00D27753">
        <w:trPr>
          <w:cantSplit/>
          <w:trHeight w:val="58"/>
          <w:jc w:val="center"/>
        </w:trPr>
        <w:tc>
          <w:tcPr>
            <w:tcW w:w="529" w:type="pct"/>
            <w:vMerge/>
            <w:shd w:val="clear" w:color="auto" w:fill="auto"/>
            <w:vAlign w:val="center"/>
          </w:tcPr>
          <w:p w14:paraId="08054CE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641FD2"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72259653"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704E29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1759F3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14,70</w:t>
            </w:r>
          </w:p>
        </w:tc>
        <w:tc>
          <w:tcPr>
            <w:tcW w:w="708" w:type="pct"/>
            <w:shd w:val="clear" w:color="auto" w:fill="auto"/>
            <w:vAlign w:val="center"/>
          </w:tcPr>
          <w:p w14:paraId="1868B03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14,70</w:t>
            </w:r>
          </w:p>
        </w:tc>
      </w:tr>
      <w:tr w:rsidR="00147878" w:rsidRPr="00096C94" w14:paraId="409E98A1" w14:textId="77777777" w:rsidTr="00D27753">
        <w:trPr>
          <w:cantSplit/>
          <w:trHeight w:val="58"/>
          <w:jc w:val="center"/>
        </w:trPr>
        <w:tc>
          <w:tcPr>
            <w:tcW w:w="529" w:type="pct"/>
            <w:vMerge/>
            <w:shd w:val="clear" w:color="auto" w:fill="auto"/>
            <w:vAlign w:val="center"/>
          </w:tcPr>
          <w:p w14:paraId="6E161AF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11555D4"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A8A81F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EA8429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14,70</w:t>
            </w:r>
          </w:p>
        </w:tc>
        <w:tc>
          <w:tcPr>
            <w:tcW w:w="708" w:type="pct"/>
            <w:shd w:val="clear" w:color="auto" w:fill="auto"/>
            <w:vAlign w:val="center"/>
          </w:tcPr>
          <w:p w14:paraId="181033C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14,70</w:t>
            </w:r>
          </w:p>
        </w:tc>
      </w:tr>
      <w:tr w:rsidR="00147878" w:rsidRPr="00096C94" w14:paraId="328405C2" w14:textId="77777777" w:rsidTr="00D27753">
        <w:trPr>
          <w:cantSplit/>
          <w:trHeight w:val="58"/>
          <w:jc w:val="center"/>
        </w:trPr>
        <w:tc>
          <w:tcPr>
            <w:tcW w:w="529" w:type="pct"/>
            <w:vMerge/>
            <w:shd w:val="clear" w:color="auto" w:fill="auto"/>
            <w:vAlign w:val="center"/>
          </w:tcPr>
          <w:p w14:paraId="1F523B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0C8E206"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2593C92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199009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5B85A6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54,62</w:t>
            </w:r>
          </w:p>
        </w:tc>
        <w:tc>
          <w:tcPr>
            <w:tcW w:w="708" w:type="pct"/>
            <w:shd w:val="clear" w:color="auto" w:fill="auto"/>
            <w:vAlign w:val="center"/>
          </w:tcPr>
          <w:p w14:paraId="1C70E81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54,62</w:t>
            </w:r>
          </w:p>
        </w:tc>
      </w:tr>
      <w:tr w:rsidR="00147878" w:rsidRPr="00096C94" w14:paraId="30113B82" w14:textId="77777777" w:rsidTr="00D27753">
        <w:trPr>
          <w:cantSplit/>
          <w:trHeight w:val="58"/>
          <w:jc w:val="center"/>
        </w:trPr>
        <w:tc>
          <w:tcPr>
            <w:tcW w:w="529" w:type="pct"/>
            <w:vMerge/>
            <w:shd w:val="clear" w:color="auto" w:fill="auto"/>
            <w:vAlign w:val="center"/>
          </w:tcPr>
          <w:p w14:paraId="0DDDA9B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C37FFC"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6119F1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D12210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54,62</w:t>
            </w:r>
          </w:p>
        </w:tc>
        <w:tc>
          <w:tcPr>
            <w:tcW w:w="708" w:type="pct"/>
            <w:shd w:val="clear" w:color="auto" w:fill="auto"/>
            <w:vAlign w:val="center"/>
          </w:tcPr>
          <w:p w14:paraId="4B8B0A2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54,62</w:t>
            </w:r>
          </w:p>
        </w:tc>
      </w:tr>
      <w:tr w:rsidR="00147878" w:rsidRPr="00096C94" w14:paraId="1642CDB8" w14:textId="77777777" w:rsidTr="00D27753">
        <w:trPr>
          <w:cantSplit/>
          <w:trHeight w:val="58"/>
          <w:jc w:val="center"/>
        </w:trPr>
        <w:tc>
          <w:tcPr>
            <w:tcW w:w="529" w:type="pct"/>
            <w:vMerge/>
            <w:shd w:val="clear" w:color="auto" w:fill="auto"/>
            <w:vAlign w:val="center"/>
          </w:tcPr>
          <w:p w14:paraId="2024ACB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01BA33"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6F50FD5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11398A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7D4BC7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6,05</w:t>
            </w:r>
          </w:p>
        </w:tc>
        <w:tc>
          <w:tcPr>
            <w:tcW w:w="708" w:type="pct"/>
            <w:shd w:val="clear" w:color="auto" w:fill="auto"/>
            <w:vAlign w:val="center"/>
          </w:tcPr>
          <w:p w14:paraId="774E69E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6,05</w:t>
            </w:r>
          </w:p>
        </w:tc>
      </w:tr>
      <w:tr w:rsidR="00147878" w:rsidRPr="00096C94" w14:paraId="44B02EBD" w14:textId="77777777" w:rsidTr="00D27753">
        <w:trPr>
          <w:cantSplit/>
          <w:trHeight w:val="58"/>
          <w:jc w:val="center"/>
        </w:trPr>
        <w:tc>
          <w:tcPr>
            <w:tcW w:w="529" w:type="pct"/>
            <w:vMerge/>
            <w:shd w:val="clear" w:color="auto" w:fill="auto"/>
            <w:vAlign w:val="center"/>
          </w:tcPr>
          <w:p w14:paraId="1BDAC1D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4C3A11"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15C5E8A"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FA3AF1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6,05</w:t>
            </w:r>
          </w:p>
        </w:tc>
        <w:tc>
          <w:tcPr>
            <w:tcW w:w="708" w:type="pct"/>
            <w:shd w:val="clear" w:color="auto" w:fill="auto"/>
            <w:vAlign w:val="center"/>
          </w:tcPr>
          <w:p w14:paraId="0581193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6,05</w:t>
            </w:r>
          </w:p>
        </w:tc>
      </w:tr>
      <w:tr w:rsidR="00147878" w:rsidRPr="00096C94" w14:paraId="67012484" w14:textId="77777777" w:rsidTr="00D27753">
        <w:trPr>
          <w:cantSplit/>
          <w:trHeight w:val="58"/>
          <w:jc w:val="center"/>
        </w:trPr>
        <w:tc>
          <w:tcPr>
            <w:tcW w:w="5000" w:type="pct"/>
            <w:gridSpan w:val="5"/>
            <w:shd w:val="clear" w:color="auto" w:fill="auto"/>
            <w:vAlign w:val="center"/>
          </w:tcPr>
          <w:p w14:paraId="35FDDC8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с. Раздольное</w:t>
            </w:r>
          </w:p>
        </w:tc>
      </w:tr>
      <w:tr w:rsidR="00147878" w:rsidRPr="00096C94" w14:paraId="6BC3380E" w14:textId="77777777" w:rsidTr="00D27753">
        <w:trPr>
          <w:cantSplit/>
          <w:trHeight w:val="58"/>
          <w:jc w:val="center"/>
        </w:trPr>
        <w:tc>
          <w:tcPr>
            <w:tcW w:w="529" w:type="pct"/>
            <w:shd w:val="clear" w:color="auto" w:fill="auto"/>
            <w:vAlign w:val="center"/>
          </w:tcPr>
          <w:p w14:paraId="31E2CC1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BD97E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8786BA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EC7BCF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395,88</w:t>
            </w:r>
          </w:p>
        </w:tc>
        <w:tc>
          <w:tcPr>
            <w:tcW w:w="708" w:type="pct"/>
            <w:shd w:val="clear" w:color="auto" w:fill="auto"/>
            <w:vAlign w:val="center"/>
          </w:tcPr>
          <w:p w14:paraId="6FAA1A6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405,35</w:t>
            </w:r>
          </w:p>
        </w:tc>
      </w:tr>
      <w:tr w:rsidR="00147878" w:rsidRPr="00096C94" w14:paraId="47127A9B" w14:textId="77777777" w:rsidTr="00D27753">
        <w:trPr>
          <w:cantSplit/>
          <w:trHeight w:val="58"/>
          <w:jc w:val="center"/>
        </w:trPr>
        <w:tc>
          <w:tcPr>
            <w:tcW w:w="529" w:type="pct"/>
            <w:vMerge w:val="restart"/>
            <w:shd w:val="clear" w:color="auto" w:fill="auto"/>
            <w:vAlign w:val="center"/>
          </w:tcPr>
          <w:p w14:paraId="3B4A671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1.31</w:t>
            </w:r>
          </w:p>
        </w:tc>
        <w:tc>
          <w:tcPr>
            <w:tcW w:w="2452" w:type="pct"/>
            <w:shd w:val="clear" w:color="auto" w:fill="auto"/>
            <w:vAlign w:val="center"/>
          </w:tcPr>
          <w:p w14:paraId="30620738"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 Раздольного)</w:t>
            </w:r>
          </w:p>
        </w:tc>
        <w:tc>
          <w:tcPr>
            <w:tcW w:w="600" w:type="pct"/>
            <w:shd w:val="clear" w:color="auto" w:fill="auto"/>
            <w:vAlign w:val="center"/>
          </w:tcPr>
          <w:p w14:paraId="3BBBC0B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CDD105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395,88</w:t>
            </w:r>
          </w:p>
        </w:tc>
        <w:tc>
          <w:tcPr>
            <w:tcW w:w="708" w:type="pct"/>
            <w:shd w:val="clear" w:color="auto" w:fill="auto"/>
            <w:vAlign w:val="center"/>
          </w:tcPr>
          <w:p w14:paraId="37C9782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405,35</w:t>
            </w:r>
          </w:p>
        </w:tc>
      </w:tr>
      <w:tr w:rsidR="00147878" w:rsidRPr="00096C94" w14:paraId="5BDE226B" w14:textId="77777777" w:rsidTr="00D27753">
        <w:trPr>
          <w:cantSplit/>
          <w:trHeight w:val="58"/>
          <w:jc w:val="center"/>
        </w:trPr>
        <w:tc>
          <w:tcPr>
            <w:tcW w:w="529" w:type="pct"/>
            <w:vMerge/>
            <w:shd w:val="clear" w:color="auto" w:fill="auto"/>
            <w:vAlign w:val="center"/>
          </w:tcPr>
          <w:p w14:paraId="2AF6666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C23117"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9E20C6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001DAF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23983D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256,20</w:t>
            </w:r>
          </w:p>
        </w:tc>
        <w:tc>
          <w:tcPr>
            <w:tcW w:w="708" w:type="pct"/>
            <w:shd w:val="clear" w:color="auto" w:fill="auto"/>
            <w:vAlign w:val="center"/>
          </w:tcPr>
          <w:p w14:paraId="038336E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255,69</w:t>
            </w:r>
          </w:p>
        </w:tc>
      </w:tr>
      <w:tr w:rsidR="00147878" w:rsidRPr="00096C94" w14:paraId="434642B3" w14:textId="77777777" w:rsidTr="00D27753">
        <w:trPr>
          <w:cantSplit/>
          <w:trHeight w:val="58"/>
          <w:jc w:val="center"/>
        </w:trPr>
        <w:tc>
          <w:tcPr>
            <w:tcW w:w="529" w:type="pct"/>
            <w:vMerge/>
            <w:shd w:val="clear" w:color="auto" w:fill="auto"/>
            <w:vAlign w:val="center"/>
          </w:tcPr>
          <w:p w14:paraId="73DB4F4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F7DC3B7"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6CA2AC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4D90D2F"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254,87</w:t>
            </w:r>
          </w:p>
        </w:tc>
        <w:tc>
          <w:tcPr>
            <w:tcW w:w="708" w:type="pct"/>
            <w:shd w:val="clear" w:color="auto" w:fill="auto"/>
            <w:vAlign w:val="center"/>
          </w:tcPr>
          <w:p w14:paraId="35DB9094"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254,36</w:t>
            </w:r>
          </w:p>
        </w:tc>
      </w:tr>
      <w:tr w:rsidR="00147878" w:rsidRPr="00096C94" w14:paraId="4F677B6F" w14:textId="77777777" w:rsidTr="00D27753">
        <w:trPr>
          <w:cantSplit/>
          <w:trHeight w:val="58"/>
          <w:jc w:val="center"/>
        </w:trPr>
        <w:tc>
          <w:tcPr>
            <w:tcW w:w="529" w:type="pct"/>
            <w:vMerge/>
            <w:shd w:val="clear" w:color="auto" w:fill="auto"/>
            <w:vAlign w:val="center"/>
          </w:tcPr>
          <w:p w14:paraId="7979AB0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BA45D14"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7B93A13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99C3908"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1,33</w:t>
            </w:r>
          </w:p>
        </w:tc>
        <w:tc>
          <w:tcPr>
            <w:tcW w:w="708" w:type="pct"/>
            <w:shd w:val="clear" w:color="auto" w:fill="auto"/>
            <w:vAlign w:val="center"/>
          </w:tcPr>
          <w:p w14:paraId="2944CC89"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1,33</w:t>
            </w:r>
          </w:p>
        </w:tc>
      </w:tr>
      <w:tr w:rsidR="00147878" w:rsidRPr="00096C94" w14:paraId="166CE84E" w14:textId="77777777" w:rsidTr="00D27753">
        <w:trPr>
          <w:cantSplit/>
          <w:trHeight w:val="58"/>
          <w:jc w:val="center"/>
        </w:trPr>
        <w:tc>
          <w:tcPr>
            <w:tcW w:w="529" w:type="pct"/>
            <w:vMerge/>
            <w:shd w:val="clear" w:color="auto" w:fill="auto"/>
            <w:vAlign w:val="center"/>
          </w:tcPr>
          <w:p w14:paraId="4FF73F1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B3C5987"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354379C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8A3395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8DC3A2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7,28</w:t>
            </w:r>
          </w:p>
        </w:tc>
        <w:tc>
          <w:tcPr>
            <w:tcW w:w="708" w:type="pct"/>
            <w:shd w:val="clear" w:color="auto" w:fill="auto"/>
            <w:vAlign w:val="center"/>
          </w:tcPr>
          <w:p w14:paraId="23AF481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8,07</w:t>
            </w:r>
          </w:p>
        </w:tc>
      </w:tr>
      <w:tr w:rsidR="00147878" w:rsidRPr="00096C94" w14:paraId="6729413C" w14:textId="77777777" w:rsidTr="00D27753">
        <w:trPr>
          <w:cantSplit/>
          <w:trHeight w:val="58"/>
          <w:jc w:val="center"/>
        </w:trPr>
        <w:tc>
          <w:tcPr>
            <w:tcW w:w="529" w:type="pct"/>
            <w:vMerge/>
            <w:shd w:val="clear" w:color="auto" w:fill="auto"/>
            <w:vAlign w:val="center"/>
          </w:tcPr>
          <w:p w14:paraId="6B18C54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0557044"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58C0A62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1B35B5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3,27</w:t>
            </w:r>
          </w:p>
        </w:tc>
        <w:tc>
          <w:tcPr>
            <w:tcW w:w="708" w:type="pct"/>
            <w:shd w:val="clear" w:color="auto" w:fill="auto"/>
            <w:vAlign w:val="center"/>
          </w:tcPr>
          <w:p w14:paraId="08C420C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3,27</w:t>
            </w:r>
          </w:p>
        </w:tc>
      </w:tr>
      <w:tr w:rsidR="00147878" w:rsidRPr="00096C94" w14:paraId="33C07164" w14:textId="77777777" w:rsidTr="00D27753">
        <w:trPr>
          <w:cantSplit/>
          <w:trHeight w:val="58"/>
          <w:jc w:val="center"/>
        </w:trPr>
        <w:tc>
          <w:tcPr>
            <w:tcW w:w="529" w:type="pct"/>
            <w:vMerge/>
            <w:shd w:val="clear" w:color="auto" w:fill="auto"/>
            <w:vAlign w:val="center"/>
          </w:tcPr>
          <w:p w14:paraId="34B892A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7E00F07"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59AD560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9C97C17" w14:textId="77777777" w:rsidR="00147878" w:rsidRPr="00096C94" w:rsidRDefault="00147878" w:rsidP="00D27753">
            <w:pPr>
              <w:jc w:val="right"/>
              <w:rPr>
                <w:rFonts w:ascii="Arial Narrow" w:hAnsi="Arial Narrow"/>
                <w:color w:val="auto"/>
              </w:rPr>
            </w:pPr>
            <w:r w:rsidRPr="00096C94">
              <w:rPr>
                <w:rFonts w:ascii="Arial Narrow" w:hAnsi="Arial Narrow"/>
                <w:color w:val="auto"/>
              </w:rPr>
              <w:t>4,01</w:t>
            </w:r>
          </w:p>
        </w:tc>
        <w:tc>
          <w:tcPr>
            <w:tcW w:w="708" w:type="pct"/>
            <w:shd w:val="clear" w:color="auto" w:fill="auto"/>
            <w:vAlign w:val="center"/>
          </w:tcPr>
          <w:p w14:paraId="71AA77BD" w14:textId="77777777" w:rsidR="00147878" w:rsidRPr="00096C94" w:rsidRDefault="00147878" w:rsidP="00D27753">
            <w:pPr>
              <w:jc w:val="right"/>
              <w:rPr>
                <w:rFonts w:ascii="Arial Narrow" w:hAnsi="Arial Narrow"/>
                <w:color w:val="auto"/>
              </w:rPr>
            </w:pPr>
            <w:r w:rsidRPr="00096C94">
              <w:rPr>
                <w:rFonts w:ascii="Arial Narrow" w:hAnsi="Arial Narrow"/>
                <w:color w:val="auto"/>
              </w:rPr>
              <w:t>4,01</w:t>
            </w:r>
          </w:p>
        </w:tc>
      </w:tr>
      <w:tr w:rsidR="00147878" w:rsidRPr="00096C94" w14:paraId="7514C3A5" w14:textId="77777777" w:rsidTr="00D27753">
        <w:trPr>
          <w:cantSplit/>
          <w:trHeight w:val="58"/>
          <w:jc w:val="center"/>
        </w:trPr>
        <w:tc>
          <w:tcPr>
            <w:tcW w:w="529" w:type="pct"/>
            <w:vMerge/>
            <w:shd w:val="clear" w:color="auto" w:fill="auto"/>
            <w:vAlign w:val="center"/>
          </w:tcPr>
          <w:p w14:paraId="78CADA2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20C9D1"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19EB05E9"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84E6AD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365F14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3,63</w:t>
            </w:r>
          </w:p>
        </w:tc>
        <w:tc>
          <w:tcPr>
            <w:tcW w:w="708" w:type="pct"/>
            <w:shd w:val="clear" w:color="auto" w:fill="auto"/>
            <w:vAlign w:val="center"/>
          </w:tcPr>
          <w:p w14:paraId="18E71B7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3,80</w:t>
            </w:r>
          </w:p>
        </w:tc>
      </w:tr>
      <w:tr w:rsidR="00147878" w:rsidRPr="00096C94" w14:paraId="444B2674" w14:textId="77777777" w:rsidTr="00D27753">
        <w:trPr>
          <w:cantSplit/>
          <w:trHeight w:val="58"/>
          <w:jc w:val="center"/>
        </w:trPr>
        <w:tc>
          <w:tcPr>
            <w:tcW w:w="529" w:type="pct"/>
            <w:vMerge/>
            <w:shd w:val="clear" w:color="auto" w:fill="auto"/>
            <w:vAlign w:val="center"/>
          </w:tcPr>
          <w:p w14:paraId="38A28BF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E0B330"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1D47093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9392F1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3,63</w:t>
            </w:r>
          </w:p>
        </w:tc>
        <w:tc>
          <w:tcPr>
            <w:tcW w:w="708" w:type="pct"/>
            <w:shd w:val="clear" w:color="auto" w:fill="auto"/>
            <w:vAlign w:val="center"/>
          </w:tcPr>
          <w:p w14:paraId="31D144D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3,80</w:t>
            </w:r>
          </w:p>
        </w:tc>
      </w:tr>
      <w:tr w:rsidR="00147878" w:rsidRPr="00096C94" w14:paraId="69061D36" w14:textId="77777777" w:rsidTr="00D27753">
        <w:trPr>
          <w:cantSplit/>
          <w:trHeight w:val="58"/>
          <w:jc w:val="center"/>
        </w:trPr>
        <w:tc>
          <w:tcPr>
            <w:tcW w:w="529" w:type="pct"/>
            <w:vMerge/>
            <w:shd w:val="clear" w:color="auto" w:fill="auto"/>
            <w:vAlign w:val="center"/>
          </w:tcPr>
          <w:p w14:paraId="120F000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80650E"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2CB1AE7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77FDA8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EEF8D8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0,22</w:t>
            </w:r>
          </w:p>
        </w:tc>
        <w:tc>
          <w:tcPr>
            <w:tcW w:w="708" w:type="pct"/>
            <w:shd w:val="clear" w:color="auto" w:fill="auto"/>
            <w:vAlign w:val="center"/>
          </w:tcPr>
          <w:p w14:paraId="0715C3D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0,22</w:t>
            </w:r>
          </w:p>
        </w:tc>
      </w:tr>
      <w:tr w:rsidR="00147878" w:rsidRPr="00096C94" w14:paraId="271983E9" w14:textId="77777777" w:rsidTr="00D27753">
        <w:trPr>
          <w:cantSplit/>
          <w:trHeight w:val="58"/>
          <w:jc w:val="center"/>
        </w:trPr>
        <w:tc>
          <w:tcPr>
            <w:tcW w:w="529" w:type="pct"/>
            <w:vMerge/>
            <w:shd w:val="clear" w:color="auto" w:fill="auto"/>
            <w:vAlign w:val="center"/>
          </w:tcPr>
          <w:p w14:paraId="2A9B9D3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EEB702B"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193B010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7A265F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0,22</w:t>
            </w:r>
          </w:p>
        </w:tc>
        <w:tc>
          <w:tcPr>
            <w:tcW w:w="708" w:type="pct"/>
            <w:shd w:val="clear" w:color="auto" w:fill="auto"/>
            <w:vAlign w:val="center"/>
          </w:tcPr>
          <w:p w14:paraId="7C2EB66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0,22</w:t>
            </w:r>
          </w:p>
        </w:tc>
      </w:tr>
      <w:tr w:rsidR="00147878" w:rsidRPr="00096C94" w14:paraId="25998ADF" w14:textId="77777777" w:rsidTr="00D27753">
        <w:trPr>
          <w:cantSplit/>
          <w:trHeight w:val="58"/>
          <w:jc w:val="center"/>
        </w:trPr>
        <w:tc>
          <w:tcPr>
            <w:tcW w:w="529" w:type="pct"/>
            <w:vMerge/>
            <w:shd w:val="clear" w:color="auto" w:fill="auto"/>
            <w:vAlign w:val="center"/>
          </w:tcPr>
          <w:p w14:paraId="18E6557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76A801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2BBFD5F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980D4C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E70956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31,14</w:t>
            </w:r>
          </w:p>
        </w:tc>
        <w:tc>
          <w:tcPr>
            <w:tcW w:w="708" w:type="pct"/>
            <w:shd w:val="clear" w:color="auto" w:fill="auto"/>
            <w:vAlign w:val="center"/>
          </w:tcPr>
          <w:p w14:paraId="2020CE5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29,55</w:t>
            </w:r>
          </w:p>
        </w:tc>
      </w:tr>
      <w:tr w:rsidR="00147878" w:rsidRPr="00096C94" w14:paraId="6A31B415" w14:textId="77777777" w:rsidTr="00D27753">
        <w:trPr>
          <w:cantSplit/>
          <w:trHeight w:val="58"/>
          <w:jc w:val="center"/>
        </w:trPr>
        <w:tc>
          <w:tcPr>
            <w:tcW w:w="529" w:type="pct"/>
            <w:vMerge/>
            <w:shd w:val="clear" w:color="auto" w:fill="auto"/>
            <w:vAlign w:val="center"/>
          </w:tcPr>
          <w:p w14:paraId="0E7152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C7B6DC9"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162F919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9EFF71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31,14</w:t>
            </w:r>
          </w:p>
        </w:tc>
        <w:tc>
          <w:tcPr>
            <w:tcW w:w="708" w:type="pct"/>
            <w:shd w:val="clear" w:color="auto" w:fill="auto"/>
            <w:vAlign w:val="center"/>
          </w:tcPr>
          <w:p w14:paraId="45E7D70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29,55</w:t>
            </w:r>
          </w:p>
        </w:tc>
      </w:tr>
      <w:tr w:rsidR="00147878" w:rsidRPr="00096C94" w14:paraId="5F6C8E32" w14:textId="77777777" w:rsidTr="00D27753">
        <w:trPr>
          <w:cantSplit/>
          <w:trHeight w:val="58"/>
          <w:jc w:val="center"/>
        </w:trPr>
        <w:tc>
          <w:tcPr>
            <w:tcW w:w="529" w:type="pct"/>
            <w:vMerge/>
            <w:shd w:val="clear" w:color="auto" w:fill="auto"/>
            <w:vAlign w:val="center"/>
          </w:tcPr>
          <w:p w14:paraId="0FD689D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72820D"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27F4061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79B54C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D0F889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58,57</w:t>
            </w:r>
          </w:p>
        </w:tc>
        <w:tc>
          <w:tcPr>
            <w:tcW w:w="708" w:type="pct"/>
            <w:shd w:val="clear" w:color="auto" w:fill="auto"/>
            <w:vAlign w:val="center"/>
          </w:tcPr>
          <w:p w14:paraId="57F7FB3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95,21</w:t>
            </w:r>
          </w:p>
        </w:tc>
      </w:tr>
      <w:tr w:rsidR="00147878" w:rsidRPr="00096C94" w14:paraId="426A162C" w14:textId="77777777" w:rsidTr="00D27753">
        <w:trPr>
          <w:cantSplit/>
          <w:trHeight w:val="58"/>
          <w:jc w:val="center"/>
        </w:trPr>
        <w:tc>
          <w:tcPr>
            <w:tcW w:w="529" w:type="pct"/>
            <w:vMerge/>
            <w:shd w:val="clear" w:color="auto" w:fill="auto"/>
            <w:vAlign w:val="center"/>
          </w:tcPr>
          <w:p w14:paraId="6297F69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ADCFF29"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B35BA1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730B0F1"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30,17</w:t>
            </w:r>
          </w:p>
        </w:tc>
        <w:tc>
          <w:tcPr>
            <w:tcW w:w="708" w:type="pct"/>
            <w:shd w:val="clear" w:color="auto" w:fill="auto"/>
            <w:vAlign w:val="center"/>
          </w:tcPr>
          <w:p w14:paraId="1200C3F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53,09</w:t>
            </w:r>
          </w:p>
        </w:tc>
      </w:tr>
      <w:tr w:rsidR="00147878" w:rsidRPr="00096C94" w14:paraId="24C693ED" w14:textId="77777777" w:rsidTr="00D27753">
        <w:trPr>
          <w:cantSplit/>
          <w:trHeight w:val="58"/>
          <w:jc w:val="center"/>
        </w:trPr>
        <w:tc>
          <w:tcPr>
            <w:tcW w:w="529" w:type="pct"/>
            <w:vMerge/>
            <w:shd w:val="clear" w:color="auto" w:fill="auto"/>
            <w:vAlign w:val="center"/>
          </w:tcPr>
          <w:p w14:paraId="7AE1681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63B0A5"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F7C85E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728DDB6" w14:textId="77777777" w:rsidR="00147878" w:rsidRPr="00096C94" w:rsidRDefault="00147878" w:rsidP="00D27753">
            <w:pPr>
              <w:jc w:val="right"/>
              <w:rPr>
                <w:rFonts w:ascii="Arial Narrow" w:hAnsi="Arial Narrow"/>
                <w:color w:val="auto"/>
              </w:rPr>
            </w:pPr>
            <w:r w:rsidRPr="00096C94">
              <w:rPr>
                <w:rFonts w:ascii="Arial Narrow" w:hAnsi="Arial Narrow"/>
                <w:color w:val="auto"/>
              </w:rPr>
              <w:t>28,40</w:t>
            </w:r>
          </w:p>
        </w:tc>
        <w:tc>
          <w:tcPr>
            <w:tcW w:w="708" w:type="pct"/>
            <w:shd w:val="clear" w:color="auto" w:fill="auto"/>
            <w:vAlign w:val="center"/>
          </w:tcPr>
          <w:p w14:paraId="15CE41FF" w14:textId="77777777" w:rsidR="00147878" w:rsidRPr="00096C94" w:rsidRDefault="00147878" w:rsidP="00D27753">
            <w:pPr>
              <w:jc w:val="right"/>
              <w:rPr>
                <w:rFonts w:ascii="Arial Narrow" w:hAnsi="Arial Narrow"/>
                <w:color w:val="auto"/>
              </w:rPr>
            </w:pPr>
            <w:r w:rsidRPr="00096C94">
              <w:rPr>
                <w:rFonts w:ascii="Arial Narrow" w:hAnsi="Arial Narrow"/>
                <w:color w:val="auto"/>
              </w:rPr>
              <w:t>42,12</w:t>
            </w:r>
          </w:p>
        </w:tc>
      </w:tr>
      <w:tr w:rsidR="00147878" w:rsidRPr="00096C94" w14:paraId="78E3B7A2" w14:textId="77777777" w:rsidTr="00D27753">
        <w:trPr>
          <w:cantSplit/>
          <w:trHeight w:val="58"/>
          <w:jc w:val="center"/>
        </w:trPr>
        <w:tc>
          <w:tcPr>
            <w:tcW w:w="529" w:type="pct"/>
            <w:vMerge/>
            <w:shd w:val="clear" w:color="auto" w:fill="auto"/>
            <w:vAlign w:val="center"/>
          </w:tcPr>
          <w:p w14:paraId="7125BF1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20C6F2"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147D19D8"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E55247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36507DB"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38,84</w:t>
            </w:r>
          </w:p>
        </w:tc>
        <w:tc>
          <w:tcPr>
            <w:tcW w:w="708" w:type="pct"/>
            <w:shd w:val="clear" w:color="auto" w:fill="auto"/>
            <w:vAlign w:val="center"/>
          </w:tcPr>
          <w:p w14:paraId="15EB247E"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12,81</w:t>
            </w:r>
          </w:p>
        </w:tc>
      </w:tr>
      <w:tr w:rsidR="00147878" w:rsidRPr="00096C94" w14:paraId="3EA45BE4" w14:textId="77777777" w:rsidTr="00D27753">
        <w:trPr>
          <w:cantSplit/>
          <w:trHeight w:val="58"/>
          <w:jc w:val="center"/>
        </w:trPr>
        <w:tc>
          <w:tcPr>
            <w:tcW w:w="529" w:type="pct"/>
            <w:vMerge/>
            <w:shd w:val="clear" w:color="auto" w:fill="auto"/>
            <w:vAlign w:val="center"/>
          </w:tcPr>
          <w:p w14:paraId="5308B51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181B49"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07DB708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8789694"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36,88</w:t>
            </w:r>
          </w:p>
        </w:tc>
        <w:tc>
          <w:tcPr>
            <w:tcW w:w="708" w:type="pct"/>
            <w:shd w:val="clear" w:color="auto" w:fill="auto"/>
            <w:vAlign w:val="center"/>
          </w:tcPr>
          <w:p w14:paraId="153573B3"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10,85</w:t>
            </w:r>
          </w:p>
        </w:tc>
      </w:tr>
      <w:tr w:rsidR="00147878" w:rsidRPr="00096C94" w14:paraId="286C8780" w14:textId="77777777" w:rsidTr="00D27753">
        <w:trPr>
          <w:cantSplit/>
          <w:trHeight w:val="58"/>
          <w:jc w:val="center"/>
        </w:trPr>
        <w:tc>
          <w:tcPr>
            <w:tcW w:w="529" w:type="pct"/>
            <w:vMerge/>
            <w:shd w:val="clear" w:color="auto" w:fill="auto"/>
            <w:vAlign w:val="center"/>
          </w:tcPr>
          <w:p w14:paraId="426606B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F1C0F2A"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527EAE0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0E802DC"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1,96</w:t>
            </w:r>
          </w:p>
        </w:tc>
        <w:tc>
          <w:tcPr>
            <w:tcW w:w="708" w:type="pct"/>
            <w:shd w:val="clear" w:color="auto" w:fill="auto"/>
            <w:vAlign w:val="center"/>
          </w:tcPr>
          <w:p w14:paraId="3FC29F78"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1,96</w:t>
            </w:r>
          </w:p>
        </w:tc>
      </w:tr>
      <w:tr w:rsidR="00147878" w:rsidRPr="00096C94" w14:paraId="4B49B3BC" w14:textId="77777777" w:rsidTr="00D27753">
        <w:trPr>
          <w:cantSplit/>
          <w:trHeight w:val="58"/>
          <w:jc w:val="center"/>
        </w:trPr>
        <w:tc>
          <w:tcPr>
            <w:tcW w:w="5000" w:type="pct"/>
            <w:gridSpan w:val="5"/>
            <w:shd w:val="clear" w:color="auto" w:fill="auto"/>
            <w:vAlign w:val="center"/>
          </w:tcPr>
          <w:p w14:paraId="6697093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Рассвет</w:t>
            </w:r>
          </w:p>
        </w:tc>
      </w:tr>
      <w:tr w:rsidR="00147878" w:rsidRPr="00096C94" w14:paraId="68886BEC" w14:textId="77777777" w:rsidTr="00D27753">
        <w:trPr>
          <w:cantSplit/>
          <w:trHeight w:val="58"/>
          <w:jc w:val="center"/>
        </w:trPr>
        <w:tc>
          <w:tcPr>
            <w:tcW w:w="529" w:type="pct"/>
            <w:shd w:val="clear" w:color="auto" w:fill="auto"/>
            <w:vAlign w:val="center"/>
          </w:tcPr>
          <w:p w14:paraId="65811FF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B348EE"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A0186E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7A1782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88,27</w:t>
            </w:r>
          </w:p>
        </w:tc>
        <w:tc>
          <w:tcPr>
            <w:tcW w:w="708" w:type="pct"/>
            <w:shd w:val="clear" w:color="auto" w:fill="auto"/>
            <w:vAlign w:val="center"/>
          </w:tcPr>
          <w:p w14:paraId="688C46E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105,47</w:t>
            </w:r>
          </w:p>
        </w:tc>
      </w:tr>
      <w:tr w:rsidR="00147878" w:rsidRPr="00096C94" w14:paraId="4FDC9D0B" w14:textId="77777777" w:rsidTr="00D27753">
        <w:trPr>
          <w:cantSplit/>
          <w:trHeight w:val="58"/>
          <w:jc w:val="center"/>
        </w:trPr>
        <w:tc>
          <w:tcPr>
            <w:tcW w:w="529" w:type="pct"/>
            <w:vMerge w:val="restart"/>
            <w:shd w:val="clear" w:color="auto" w:fill="auto"/>
            <w:vAlign w:val="center"/>
          </w:tcPr>
          <w:p w14:paraId="54A1276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1.32</w:t>
            </w:r>
          </w:p>
        </w:tc>
        <w:tc>
          <w:tcPr>
            <w:tcW w:w="2452" w:type="pct"/>
            <w:shd w:val="clear" w:color="auto" w:fill="auto"/>
            <w:vAlign w:val="center"/>
          </w:tcPr>
          <w:p w14:paraId="457299FA"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 Рассвет)</w:t>
            </w:r>
          </w:p>
        </w:tc>
        <w:tc>
          <w:tcPr>
            <w:tcW w:w="600" w:type="pct"/>
            <w:shd w:val="clear" w:color="auto" w:fill="auto"/>
            <w:vAlign w:val="center"/>
          </w:tcPr>
          <w:p w14:paraId="5889DEB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C31021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88,27</w:t>
            </w:r>
          </w:p>
        </w:tc>
        <w:tc>
          <w:tcPr>
            <w:tcW w:w="708" w:type="pct"/>
            <w:shd w:val="clear" w:color="auto" w:fill="auto"/>
            <w:vAlign w:val="center"/>
          </w:tcPr>
          <w:p w14:paraId="3F2A2BB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105,47</w:t>
            </w:r>
          </w:p>
        </w:tc>
      </w:tr>
      <w:tr w:rsidR="00147878" w:rsidRPr="00096C94" w14:paraId="7FE292A7" w14:textId="77777777" w:rsidTr="00D27753">
        <w:trPr>
          <w:cantSplit/>
          <w:trHeight w:val="58"/>
          <w:jc w:val="center"/>
        </w:trPr>
        <w:tc>
          <w:tcPr>
            <w:tcW w:w="529" w:type="pct"/>
            <w:vMerge/>
            <w:shd w:val="clear" w:color="auto" w:fill="auto"/>
            <w:vAlign w:val="center"/>
          </w:tcPr>
          <w:p w14:paraId="5D818F5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65602A"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2226F76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BED596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B8C508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61,92</w:t>
            </w:r>
          </w:p>
        </w:tc>
        <w:tc>
          <w:tcPr>
            <w:tcW w:w="708" w:type="pct"/>
            <w:shd w:val="clear" w:color="auto" w:fill="auto"/>
            <w:vAlign w:val="center"/>
          </w:tcPr>
          <w:p w14:paraId="00F987F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61,89</w:t>
            </w:r>
          </w:p>
        </w:tc>
      </w:tr>
      <w:tr w:rsidR="00147878" w:rsidRPr="00096C94" w14:paraId="4074CBF2" w14:textId="77777777" w:rsidTr="00D27753">
        <w:trPr>
          <w:cantSplit/>
          <w:trHeight w:val="58"/>
          <w:jc w:val="center"/>
        </w:trPr>
        <w:tc>
          <w:tcPr>
            <w:tcW w:w="529" w:type="pct"/>
            <w:vMerge/>
            <w:shd w:val="clear" w:color="auto" w:fill="auto"/>
            <w:vAlign w:val="center"/>
          </w:tcPr>
          <w:p w14:paraId="3221152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34F0D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C08AED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42756A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61,92</w:t>
            </w:r>
          </w:p>
        </w:tc>
        <w:tc>
          <w:tcPr>
            <w:tcW w:w="708" w:type="pct"/>
            <w:shd w:val="clear" w:color="auto" w:fill="auto"/>
            <w:vAlign w:val="center"/>
          </w:tcPr>
          <w:p w14:paraId="4435010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61,89</w:t>
            </w:r>
          </w:p>
        </w:tc>
      </w:tr>
      <w:tr w:rsidR="00147878" w:rsidRPr="00096C94" w14:paraId="56BF3B04" w14:textId="77777777" w:rsidTr="00D27753">
        <w:trPr>
          <w:cantSplit/>
          <w:trHeight w:val="58"/>
          <w:jc w:val="center"/>
        </w:trPr>
        <w:tc>
          <w:tcPr>
            <w:tcW w:w="529" w:type="pct"/>
            <w:vMerge/>
            <w:shd w:val="clear" w:color="auto" w:fill="auto"/>
            <w:vAlign w:val="center"/>
          </w:tcPr>
          <w:p w14:paraId="5BC0E66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254791B"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4DB6B94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5EFBD8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946B5D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0,76</w:t>
            </w:r>
          </w:p>
        </w:tc>
        <w:tc>
          <w:tcPr>
            <w:tcW w:w="708" w:type="pct"/>
            <w:shd w:val="clear" w:color="auto" w:fill="auto"/>
            <w:vAlign w:val="center"/>
          </w:tcPr>
          <w:p w14:paraId="78BBC69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0,96</w:t>
            </w:r>
          </w:p>
        </w:tc>
      </w:tr>
      <w:tr w:rsidR="00147878" w:rsidRPr="00096C94" w14:paraId="1F618226" w14:textId="77777777" w:rsidTr="00D27753">
        <w:trPr>
          <w:cantSplit/>
          <w:trHeight w:val="58"/>
          <w:jc w:val="center"/>
        </w:trPr>
        <w:tc>
          <w:tcPr>
            <w:tcW w:w="529" w:type="pct"/>
            <w:vMerge/>
            <w:shd w:val="clear" w:color="auto" w:fill="auto"/>
            <w:vAlign w:val="center"/>
          </w:tcPr>
          <w:p w14:paraId="0147FB7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186FD77"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2B6940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1598EA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0,54</w:t>
            </w:r>
          </w:p>
        </w:tc>
        <w:tc>
          <w:tcPr>
            <w:tcW w:w="708" w:type="pct"/>
            <w:shd w:val="clear" w:color="auto" w:fill="auto"/>
            <w:vAlign w:val="center"/>
          </w:tcPr>
          <w:p w14:paraId="43C2B33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0,74</w:t>
            </w:r>
          </w:p>
        </w:tc>
      </w:tr>
      <w:tr w:rsidR="00147878" w:rsidRPr="00096C94" w14:paraId="04A7C831" w14:textId="77777777" w:rsidTr="00D27753">
        <w:trPr>
          <w:cantSplit/>
          <w:trHeight w:val="58"/>
          <w:jc w:val="center"/>
        </w:trPr>
        <w:tc>
          <w:tcPr>
            <w:tcW w:w="529" w:type="pct"/>
            <w:vMerge/>
            <w:shd w:val="clear" w:color="auto" w:fill="auto"/>
            <w:vAlign w:val="center"/>
          </w:tcPr>
          <w:p w14:paraId="7ACA9E6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A2AE061"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69EECDD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95C9551"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0,22</w:t>
            </w:r>
          </w:p>
        </w:tc>
        <w:tc>
          <w:tcPr>
            <w:tcW w:w="708" w:type="pct"/>
            <w:shd w:val="clear" w:color="auto" w:fill="auto"/>
            <w:vAlign w:val="center"/>
          </w:tcPr>
          <w:p w14:paraId="3FD90BD5"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0,22</w:t>
            </w:r>
          </w:p>
        </w:tc>
      </w:tr>
      <w:tr w:rsidR="00147878" w:rsidRPr="00096C94" w14:paraId="1F7F5B14" w14:textId="77777777" w:rsidTr="00D27753">
        <w:trPr>
          <w:cantSplit/>
          <w:trHeight w:val="58"/>
          <w:jc w:val="center"/>
        </w:trPr>
        <w:tc>
          <w:tcPr>
            <w:tcW w:w="529" w:type="pct"/>
            <w:vMerge/>
            <w:shd w:val="clear" w:color="auto" w:fill="auto"/>
            <w:vAlign w:val="center"/>
          </w:tcPr>
          <w:p w14:paraId="33B7C32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BC6E10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7B46B72"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F8A9EF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40196E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0,28</w:t>
            </w:r>
          </w:p>
        </w:tc>
        <w:tc>
          <w:tcPr>
            <w:tcW w:w="708" w:type="pct"/>
            <w:shd w:val="clear" w:color="auto" w:fill="auto"/>
            <w:vAlign w:val="center"/>
          </w:tcPr>
          <w:p w14:paraId="7C0679E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0,28</w:t>
            </w:r>
          </w:p>
        </w:tc>
      </w:tr>
      <w:tr w:rsidR="00147878" w:rsidRPr="00096C94" w14:paraId="0AD6FC5D" w14:textId="77777777" w:rsidTr="00D27753">
        <w:trPr>
          <w:cantSplit/>
          <w:trHeight w:val="58"/>
          <w:jc w:val="center"/>
        </w:trPr>
        <w:tc>
          <w:tcPr>
            <w:tcW w:w="529" w:type="pct"/>
            <w:vMerge/>
            <w:shd w:val="clear" w:color="auto" w:fill="auto"/>
            <w:vAlign w:val="center"/>
          </w:tcPr>
          <w:p w14:paraId="73D5BEB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A036CDE"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20746594"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2C69ABF1"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CF619D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0,28</w:t>
            </w:r>
          </w:p>
        </w:tc>
        <w:tc>
          <w:tcPr>
            <w:tcW w:w="708" w:type="pct"/>
            <w:shd w:val="clear" w:color="auto" w:fill="auto"/>
            <w:vAlign w:val="center"/>
          </w:tcPr>
          <w:p w14:paraId="384A060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0,28</w:t>
            </w:r>
          </w:p>
        </w:tc>
      </w:tr>
      <w:tr w:rsidR="00147878" w:rsidRPr="00096C94" w14:paraId="7CFE38BD" w14:textId="77777777" w:rsidTr="00D27753">
        <w:trPr>
          <w:cantSplit/>
          <w:trHeight w:val="58"/>
          <w:jc w:val="center"/>
        </w:trPr>
        <w:tc>
          <w:tcPr>
            <w:tcW w:w="529" w:type="pct"/>
            <w:vMerge/>
            <w:shd w:val="clear" w:color="auto" w:fill="auto"/>
            <w:vAlign w:val="center"/>
          </w:tcPr>
          <w:p w14:paraId="749C34E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7A5855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13F8255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1BDDEF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C205BF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6,24</w:t>
            </w:r>
          </w:p>
        </w:tc>
        <w:tc>
          <w:tcPr>
            <w:tcW w:w="708" w:type="pct"/>
            <w:shd w:val="clear" w:color="auto" w:fill="auto"/>
            <w:vAlign w:val="center"/>
          </w:tcPr>
          <w:p w14:paraId="6074D43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7,81</w:t>
            </w:r>
          </w:p>
        </w:tc>
      </w:tr>
      <w:tr w:rsidR="00147878" w:rsidRPr="00096C94" w14:paraId="38A21B60" w14:textId="77777777" w:rsidTr="00D27753">
        <w:trPr>
          <w:cantSplit/>
          <w:trHeight w:val="58"/>
          <w:jc w:val="center"/>
        </w:trPr>
        <w:tc>
          <w:tcPr>
            <w:tcW w:w="529" w:type="pct"/>
            <w:vMerge/>
            <w:shd w:val="clear" w:color="auto" w:fill="auto"/>
            <w:vAlign w:val="center"/>
          </w:tcPr>
          <w:p w14:paraId="3FD3A70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5BC188E"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C06C4F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ABF3F9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6,24</w:t>
            </w:r>
          </w:p>
        </w:tc>
        <w:tc>
          <w:tcPr>
            <w:tcW w:w="708" w:type="pct"/>
            <w:shd w:val="clear" w:color="auto" w:fill="auto"/>
            <w:vAlign w:val="center"/>
          </w:tcPr>
          <w:p w14:paraId="15F6D04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7,81</w:t>
            </w:r>
          </w:p>
        </w:tc>
      </w:tr>
      <w:tr w:rsidR="00147878" w:rsidRPr="00096C94" w14:paraId="70116EC1" w14:textId="77777777" w:rsidTr="00D27753">
        <w:trPr>
          <w:cantSplit/>
          <w:trHeight w:val="58"/>
          <w:jc w:val="center"/>
        </w:trPr>
        <w:tc>
          <w:tcPr>
            <w:tcW w:w="529" w:type="pct"/>
            <w:vMerge/>
            <w:shd w:val="clear" w:color="auto" w:fill="auto"/>
            <w:vAlign w:val="center"/>
          </w:tcPr>
          <w:p w14:paraId="3E00FFF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67F175"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9A6E9B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3613E5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4A16B3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1,37</w:t>
            </w:r>
          </w:p>
        </w:tc>
        <w:tc>
          <w:tcPr>
            <w:tcW w:w="708" w:type="pct"/>
            <w:shd w:val="clear" w:color="auto" w:fill="auto"/>
            <w:vAlign w:val="center"/>
          </w:tcPr>
          <w:p w14:paraId="0F9C08F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27,03</w:t>
            </w:r>
          </w:p>
        </w:tc>
      </w:tr>
      <w:tr w:rsidR="00147878" w:rsidRPr="00096C94" w14:paraId="57DDD044" w14:textId="77777777" w:rsidTr="00D27753">
        <w:trPr>
          <w:cantSplit/>
          <w:trHeight w:val="58"/>
          <w:jc w:val="center"/>
        </w:trPr>
        <w:tc>
          <w:tcPr>
            <w:tcW w:w="529" w:type="pct"/>
            <w:vMerge/>
            <w:shd w:val="clear" w:color="auto" w:fill="auto"/>
            <w:vAlign w:val="center"/>
          </w:tcPr>
          <w:p w14:paraId="67D2DFB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DC73A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674C914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F6EF81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0,29</w:t>
            </w:r>
          </w:p>
        </w:tc>
        <w:tc>
          <w:tcPr>
            <w:tcW w:w="708" w:type="pct"/>
            <w:shd w:val="clear" w:color="auto" w:fill="auto"/>
            <w:vAlign w:val="center"/>
          </w:tcPr>
          <w:p w14:paraId="5F3037E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25,95</w:t>
            </w:r>
          </w:p>
        </w:tc>
      </w:tr>
      <w:tr w:rsidR="00147878" w:rsidRPr="00096C94" w14:paraId="6CEFEE27" w14:textId="77777777" w:rsidTr="00D27753">
        <w:trPr>
          <w:cantSplit/>
          <w:trHeight w:val="58"/>
          <w:jc w:val="center"/>
        </w:trPr>
        <w:tc>
          <w:tcPr>
            <w:tcW w:w="529" w:type="pct"/>
            <w:vMerge/>
            <w:shd w:val="clear" w:color="auto" w:fill="auto"/>
            <w:vAlign w:val="center"/>
          </w:tcPr>
          <w:p w14:paraId="738BACB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6F18BE"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5115068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EA7D976" w14:textId="77777777" w:rsidR="00147878" w:rsidRPr="00096C94" w:rsidRDefault="00147878" w:rsidP="00D27753">
            <w:pPr>
              <w:jc w:val="right"/>
              <w:rPr>
                <w:rFonts w:ascii="Arial Narrow" w:hAnsi="Arial Narrow"/>
                <w:color w:val="auto"/>
              </w:rPr>
            </w:pPr>
            <w:r w:rsidRPr="00096C94">
              <w:rPr>
                <w:rFonts w:ascii="Arial Narrow" w:hAnsi="Arial Narrow"/>
                <w:color w:val="auto"/>
              </w:rPr>
              <w:t>1,08</w:t>
            </w:r>
          </w:p>
        </w:tc>
        <w:tc>
          <w:tcPr>
            <w:tcW w:w="708" w:type="pct"/>
            <w:shd w:val="clear" w:color="auto" w:fill="auto"/>
            <w:vAlign w:val="center"/>
          </w:tcPr>
          <w:p w14:paraId="784E3FBB" w14:textId="77777777" w:rsidR="00147878" w:rsidRPr="00096C94" w:rsidRDefault="00147878" w:rsidP="00D27753">
            <w:pPr>
              <w:jc w:val="right"/>
              <w:rPr>
                <w:rFonts w:ascii="Arial Narrow" w:hAnsi="Arial Narrow"/>
                <w:color w:val="auto"/>
              </w:rPr>
            </w:pPr>
            <w:r w:rsidRPr="00096C94">
              <w:rPr>
                <w:rFonts w:ascii="Arial Narrow" w:hAnsi="Arial Narrow"/>
                <w:color w:val="auto"/>
              </w:rPr>
              <w:t>1,08</w:t>
            </w:r>
          </w:p>
        </w:tc>
      </w:tr>
      <w:tr w:rsidR="00147878" w:rsidRPr="00096C94" w14:paraId="6952BFBE" w14:textId="77777777" w:rsidTr="00D27753">
        <w:trPr>
          <w:cantSplit/>
          <w:trHeight w:val="58"/>
          <w:jc w:val="center"/>
        </w:trPr>
        <w:tc>
          <w:tcPr>
            <w:tcW w:w="529" w:type="pct"/>
            <w:vMerge/>
            <w:shd w:val="clear" w:color="auto" w:fill="auto"/>
            <w:vAlign w:val="center"/>
          </w:tcPr>
          <w:p w14:paraId="4B904CD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9E1E6D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6A61D28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5D6217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2CDBFD2"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17,7</w:t>
            </w:r>
          </w:p>
        </w:tc>
        <w:tc>
          <w:tcPr>
            <w:tcW w:w="708" w:type="pct"/>
            <w:shd w:val="clear" w:color="auto" w:fill="auto"/>
            <w:vAlign w:val="center"/>
          </w:tcPr>
          <w:p w14:paraId="6A44B7F9" w14:textId="77777777" w:rsidR="00147878" w:rsidRPr="00096C94" w:rsidRDefault="00147878" w:rsidP="00D27753">
            <w:pPr>
              <w:jc w:val="right"/>
              <w:rPr>
                <w:rFonts w:ascii="Arial Narrow" w:hAnsi="Arial Narrow"/>
                <w:color w:val="auto"/>
              </w:rPr>
            </w:pPr>
            <w:r w:rsidRPr="00096C94">
              <w:rPr>
                <w:rFonts w:ascii="Arial Narrow" w:hAnsi="Arial Narrow" w:cs="Calibri"/>
                <w:b/>
                <w:bCs/>
                <w:color w:val="000000"/>
              </w:rPr>
              <w:t>7,50</w:t>
            </w:r>
          </w:p>
        </w:tc>
      </w:tr>
      <w:tr w:rsidR="00147878" w:rsidRPr="00096C94" w14:paraId="434BE344" w14:textId="77777777" w:rsidTr="00D27753">
        <w:trPr>
          <w:cantSplit/>
          <w:trHeight w:val="58"/>
          <w:jc w:val="center"/>
        </w:trPr>
        <w:tc>
          <w:tcPr>
            <w:tcW w:w="529" w:type="pct"/>
            <w:vMerge/>
            <w:shd w:val="clear" w:color="auto" w:fill="auto"/>
            <w:vAlign w:val="center"/>
          </w:tcPr>
          <w:p w14:paraId="2692D8A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A8D74F3"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4FCC6DA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097CEFF"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17,26</w:t>
            </w:r>
          </w:p>
        </w:tc>
        <w:tc>
          <w:tcPr>
            <w:tcW w:w="708" w:type="pct"/>
            <w:shd w:val="clear" w:color="auto" w:fill="auto"/>
            <w:vAlign w:val="center"/>
          </w:tcPr>
          <w:p w14:paraId="0AED0E57" w14:textId="77777777" w:rsidR="00147878" w:rsidRPr="00096C94" w:rsidRDefault="00147878" w:rsidP="00D27753">
            <w:pPr>
              <w:jc w:val="right"/>
              <w:rPr>
                <w:rFonts w:ascii="Arial Narrow" w:hAnsi="Arial Narrow" w:cs="Calibri"/>
                <w:b/>
                <w:bCs/>
                <w:color w:val="000000"/>
              </w:rPr>
            </w:pPr>
            <w:r w:rsidRPr="00096C94">
              <w:rPr>
                <w:rFonts w:ascii="Arial Narrow" w:hAnsi="Arial Narrow"/>
                <w:color w:val="auto"/>
              </w:rPr>
              <w:t>6,51</w:t>
            </w:r>
          </w:p>
        </w:tc>
      </w:tr>
      <w:tr w:rsidR="00147878" w:rsidRPr="00096C94" w14:paraId="1926D6A9" w14:textId="77777777" w:rsidTr="00D27753">
        <w:trPr>
          <w:cantSplit/>
          <w:trHeight w:val="58"/>
          <w:jc w:val="center"/>
        </w:trPr>
        <w:tc>
          <w:tcPr>
            <w:tcW w:w="529" w:type="pct"/>
            <w:vMerge/>
            <w:shd w:val="clear" w:color="auto" w:fill="auto"/>
            <w:vAlign w:val="center"/>
          </w:tcPr>
          <w:p w14:paraId="515A825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84821C0"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22436EC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FFECD8C" w14:textId="77777777" w:rsidR="00147878" w:rsidRPr="00096C94" w:rsidRDefault="00147878" w:rsidP="00D27753">
            <w:pPr>
              <w:jc w:val="right"/>
              <w:rPr>
                <w:rFonts w:ascii="Arial Narrow" w:hAnsi="Arial Narrow"/>
                <w:color w:val="auto"/>
              </w:rPr>
            </w:pPr>
            <w:r w:rsidRPr="00096C94">
              <w:rPr>
                <w:rFonts w:ascii="Arial Narrow" w:hAnsi="Arial Narrow"/>
                <w:color w:val="auto"/>
              </w:rPr>
              <w:t>0,44</w:t>
            </w:r>
          </w:p>
        </w:tc>
        <w:tc>
          <w:tcPr>
            <w:tcW w:w="708" w:type="pct"/>
            <w:shd w:val="clear" w:color="auto" w:fill="auto"/>
            <w:vAlign w:val="center"/>
          </w:tcPr>
          <w:p w14:paraId="3D203F3D" w14:textId="77777777" w:rsidR="00147878" w:rsidRPr="00096C94" w:rsidRDefault="00147878" w:rsidP="00D27753">
            <w:pPr>
              <w:jc w:val="right"/>
              <w:rPr>
                <w:rFonts w:ascii="Arial Narrow" w:hAnsi="Arial Narrow"/>
                <w:color w:val="auto"/>
              </w:rPr>
            </w:pPr>
            <w:r w:rsidRPr="00096C94">
              <w:rPr>
                <w:rFonts w:ascii="Arial Narrow" w:hAnsi="Arial Narrow"/>
                <w:color w:val="auto"/>
              </w:rPr>
              <w:t>0,99</w:t>
            </w:r>
          </w:p>
        </w:tc>
      </w:tr>
      <w:tr w:rsidR="00147878" w:rsidRPr="00096C94" w14:paraId="368320F7" w14:textId="77777777" w:rsidTr="00D27753">
        <w:trPr>
          <w:cantSplit/>
          <w:trHeight w:val="58"/>
          <w:jc w:val="center"/>
        </w:trPr>
        <w:tc>
          <w:tcPr>
            <w:tcW w:w="5000" w:type="pct"/>
            <w:gridSpan w:val="5"/>
            <w:shd w:val="clear" w:color="auto" w:fill="auto"/>
            <w:vAlign w:val="center"/>
          </w:tcPr>
          <w:p w14:paraId="0205E08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ст-ца Расшеватская</w:t>
            </w:r>
          </w:p>
        </w:tc>
      </w:tr>
      <w:tr w:rsidR="00147878" w:rsidRPr="00096C94" w14:paraId="1724AB9C" w14:textId="77777777" w:rsidTr="00D27753">
        <w:trPr>
          <w:cantSplit/>
          <w:trHeight w:val="58"/>
          <w:jc w:val="center"/>
        </w:trPr>
        <w:tc>
          <w:tcPr>
            <w:tcW w:w="529" w:type="pct"/>
            <w:shd w:val="clear" w:color="auto" w:fill="auto"/>
            <w:vAlign w:val="center"/>
          </w:tcPr>
          <w:p w14:paraId="5F94649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E4FDC7"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1DE8A93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1B0685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1201,93</w:t>
            </w:r>
          </w:p>
        </w:tc>
        <w:tc>
          <w:tcPr>
            <w:tcW w:w="708" w:type="pct"/>
            <w:shd w:val="clear" w:color="auto" w:fill="auto"/>
            <w:vAlign w:val="center"/>
          </w:tcPr>
          <w:p w14:paraId="67A0994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1118,33</w:t>
            </w:r>
          </w:p>
        </w:tc>
      </w:tr>
      <w:tr w:rsidR="00147878" w:rsidRPr="00096C94" w14:paraId="1539F22C" w14:textId="77777777" w:rsidTr="00D27753">
        <w:trPr>
          <w:cantSplit/>
          <w:trHeight w:val="58"/>
          <w:jc w:val="center"/>
        </w:trPr>
        <w:tc>
          <w:tcPr>
            <w:tcW w:w="529" w:type="pct"/>
            <w:vMerge w:val="restart"/>
            <w:shd w:val="clear" w:color="auto" w:fill="auto"/>
            <w:vAlign w:val="center"/>
          </w:tcPr>
          <w:p w14:paraId="74D84B5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1.33</w:t>
            </w:r>
          </w:p>
        </w:tc>
        <w:tc>
          <w:tcPr>
            <w:tcW w:w="2452" w:type="pct"/>
            <w:shd w:val="clear" w:color="auto" w:fill="auto"/>
            <w:vAlign w:val="center"/>
          </w:tcPr>
          <w:p w14:paraId="28CF80B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ст-ца Расшеватской)</w:t>
            </w:r>
          </w:p>
        </w:tc>
        <w:tc>
          <w:tcPr>
            <w:tcW w:w="600" w:type="pct"/>
            <w:shd w:val="clear" w:color="auto" w:fill="auto"/>
            <w:vAlign w:val="center"/>
          </w:tcPr>
          <w:p w14:paraId="3B895E78"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FF9FCB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1201,93</w:t>
            </w:r>
          </w:p>
        </w:tc>
        <w:tc>
          <w:tcPr>
            <w:tcW w:w="708" w:type="pct"/>
            <w:shd w:val="clear" w:color="auto" w:fill="auto"/>
            <w:vAlign w:val="center"/>
          </w:tcPr>
          <w:p w14:paraId="546080C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1118,33</w:t>
            </w:r>
          </w:p>
        </w:tc>
      </w:tr>
      <w:tr w:rsidR="00147878" w:rsidRPr="00096C94" w14:paraId="0EA269BE" w14:textId="77777777" w:rsidTr="00D27753">
        <w:trPr>
          <w:cantSplit/>
          <w:trHeight w:val="58"/>
          <w:jc w:val="center"/>
        </w:trPr>
        <w:tc>
          <w:tcPr>
            <w:tcW w:w="529" w:type="pct"/>
            <w:vMerge/>
            <w:shd w:val="clear" w:color="auto" w:fill="auto"/>
            <w:vAlign w:val="center"/>
          </w:tcPr>
          <w:p w14:paraId="6B0C303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A28A97"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6FABB02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89288B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8938A5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833,76</w:t>
            </w:r>
          </w:p>
        </w:tc>
        <w:tc>
          <w:tcPr>
            <w:tcW w:w="708" w:type="pct"/>
            <w:shd w:val="clear" w:color="auto" w:fill="auto"/>
            <w:vAlign w:val="center"/>
          </w:tcPr>
          <w:p w14:paraId="6F2F8F8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845,85</w:t>
            </w:r>
          </w:p>
        </w:tc>
      </w:tr>
      <w:tr w:rsidR="00147878" w:rsidRPr="00096C94" w14:paraId="20B9F9F2" w14:textId="77777777" w:rsidTr="00D27753">
        <w:trPr>
          <w:cantSplit/>
          <w:trHeight w:val="58"/>
          <w:jc w:val="center"/>
        </w:trPr>
        <w:tc>
          <w:tcPr>
            <w:tcW w:w="529" w:type="pct"/>
            <w:vMerge/>
            <w:shd w:val="clear" w:color="auto" w:fill="auto"/>
            <w:vAlign w:val="center"/>
          </w:tcPr>
          <w:p w14:paraId="07BF51F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1B7AC65"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0E5D85B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4DFB45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833,76</w:t>
            </w:r>
          </w:p>
        </w:tc>
        <w:tc>
          <w:tcPr>
            <w:tcW w:w="708" w:type="pct"/>
            <w:shd w:val="clear" w:color="auto" w:fill="auto"/>
            <w:vAlign w:val="center"/>
          </w:tcPr>
          <w:p w14:paraId="0515646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845,85</w:t>
            </w:r>
          </w:p>
        </w:tc>
      </w:tr>
      <w:tr w:rsidR="00147878" w:rsidRPr="00096C94" w14:paraId="367003D9" w14:textId="77777777" w:rsidTr="00D27753">
        <w:trPr>
          <w:cantSplit/>
          <w:trHeight w:val="58"/>
          <w:jc w:val="center"/>
        </w:trPr>
        <w:tc>
          <w:tcPr>
            <w:tcW w:w="529" w:type="pct"/>
            <w:vMerge/>
            <w:shd w:val="clear" w:color="auto" w:fill="auto"/>
            <w:vAlign w:val="center"/>
          </w:tcPr>
          <w:p w14:paraId="19B67EA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9266A73"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21CE68B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693EB0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3AC4E5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22,81</w:t>
            </w:r>
          </w:p>
        </w:tc>
        <w:tc>
          <w:tcPr>
            <w:tcW w:w="708" w:type="pct"/>
            <w:shd w:val="clear" w:color="auto" w:fill="auto"/>
            <w:vAlign w:val="center"/>
          </w:tcPr>
          <w:p w14:paraId="344782C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22,81</w:t>
            </w:r>
          </w:p>
        </w:tc>
      </w:tr>
      <w:tr w:rsidR="00147878" w:rsidRPr="00096C94" w14:paraId="252B0B48" w14:textId="77777777" w:rsidTr="00D27753">
        <w:trPr>
          <w:cantSplit/>
          <w:trHeight w:val="58"/>
          <w:jc w:val="center"/>
        </w:trPr>
        <w:tc>
          <w:tcPr>
            <w:tcW w:w="529" w:type="pct"/>
            <w:vMerge/>
            <w:shd w:val="clear" w:color="auto" w:fill="auto"/>
            <w:vAlign w:val="center"/>
          </w:tcPr>
          <w:p w14:paraId="02507E9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51529C4"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7F025E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2EB4717" w14:textId="77777777" w:rsidR="00147878" w:rsidRPr="00096C94" w:rsidRDefault="00147878" w:rsidP="00D27753">
            <w:pPr>
              <w:jc w:val="right"/>
              <w:rPr>
                <w:rFonts w:ascii="Arial Narrow" w:hAnsi="Arial Narrow"/>
                <w:color w:val="auto"/>
              </w:rPr>
            </w:pPr>
            <w:r w:rsidRPr="00096C94">
              <w:rPr>
                <w:rFonts w:ascii="Arial Narrow" w:hAnsi="Arial Narrow"/>
                <w:color w:val="auto"/>
              </w:rPr>
              <w:t>15,67</w:t>
            </w:r>
          </w:p>
        </w:tc>
        <w:tc>
          <w:tcPr>
            <w:tcW w:w="708" w:type="pct"/>
            <w:shd w:val="clear" w:color="auto" w:fill="auto"/>
            <w:vAlign w:val="center"/>
          </w:tcPr>
          <w:p w14:paraId="2713297B" w14:textId="77777777" w:rsidR="00147878" w:rsidRPr="00096C94" w:rsidRDefault="00147878" w:rsidP="00D27753">
            <w:pPr>
              <w:jc w:val="right"/>
              <w:rPr>
                <w:rFonts w:ascii="Arial Narrow" w:hAnsi="Arial Narrow"/>
                <w:color w:val="auto"/>
              </w:rPr>
            </w:pPr>
            <w:r w:rsidRPr="00096C94">
              <w:rPr>
                <w:rFonts w:ascii="Arial Narrow" w:hAnsi="Arial Narrow"/>
                <w:color w:val="auto"/>
              </w:rPr>
              <w:t>15,67</w:t>
            </w:r>
          </w:p>
        </w:tc>
      </w:tr>
      <w:tr w:rsidR="00147878" w:rsidRPr="00096C94" w14:paraId="189A53BF" w14:textId="77777777" w:rsidTr="00D27753">
        <w:trPr>
          <w:cantSplit/>
          <w:trHeight w:val="58"/>
          <w:jc w:val="center"/>
        </w:trPr>
        <w:tc>
          <w:tcPr>
            <w:tcW w:w="529" w:type="pct"/>
            <w:vMerge/>
            <w:shd w:val="clear" w:color="auto" w:fill="auto"/>
            <w:vAlign w:val="center"/>
          </w:tcPr>
          <w:p w14:paraId="7F5C9A7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E9E310E"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35CCA28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684EB78" w14:textId="77777777" w:rsidR="00147878" w:rsidRPr="00096C94" w:rsidRDefault="00147878" w:rsidP="00D27753">
            <w:pPr>
              <w:jc w:val="right"/>
              <w:rPr>
                <w:rFonts w:ascii="Arial Narrow" w:hAnsi="Arial Narrow"/>
                <w:color w:val="auto"/>
              </w:rPr>
            </w:pPr>
            <w:r w:rsidRPr="00096C94">
              <w:rPr>
                <w:rFonts w:ascii="Arial Narrow" w:hAnsi="Arial Narrow"/>
                <w:color w:val="auto"/>
              </w:rPr>
              <w:t>7,14</w:t>
            </w:r>
          </w:p>
        </w:tc>
        <w:tc>
          <w:tcPr>
            <w:tcW w:w="708" w:type="pct"/>
            <w:shd w:val="clear" w:color="auto" w:fill="auto"/>
            <w:vAlign w:val="center"/>
          </w:tcPr>
          <w:p w14:paraId="344A11D1" w14:textId="77777777" w:rsidR="00147878" w:rsidRPr="00096C94" w:rsidRDefault="00147878" w:rsidP="00D27753">
            <w:pPr>
              <w:jc w:val="right"/>
              <w:rPr>
                <w:rFonts w:ascii="Arial Narrow" w:hAnsi="Arial Narrow"/>
                <w:color w:val="auto"/>
              </w:rPr>
            </w:pPr>
            <w:r w:rsidRPr="00096C94">
              <w:rPr>
                <w:rFonts w:ascii="Arial Narrow" w:hAnsi="Arial Narrow"/>
                <w:color w:val="auto"/>
              </w:rPr>
              <w:t>7,14</w:t>
            </w:r>
          </w:p>
        </w:tc>
      </w:tr>
      <w:tr w:rsidR="00147878" w:rsidRPr="00096C94" w14:paraId="2E283E3F" w14:textId="77777777" w:rsidTr="00D27753">
        <w:trPr>
          <w:cantSplit/>
          <w:trHeight w:val="58"/>
          <w:jc w:val="center"/>
        </w:trPr>
        <w:tc>
          <w:tcPr>
            <w:tcW w:w="529" w:type="pct"/>
            <w:vMerge/>
            <w:shd w:val="clear" w:color="auto" w:fill="auto"/>
            <w:vAlign w:val="center"/>
          </w:tcPr>
          <w:p w14:paraId="738B918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C5B3C17"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631D19FE"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E7B04B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071638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6,97</w:t>
            </w:r>
          </w:p>
        </w:tc>
        <w:tc>
          <w:tcPr>
            <w:tcW w:w="708" w:type="pct"/>
            <w:shd w:val="clear" w:color="auto" w:fill="auto"/>
            <w:vAlign w:val="center"/>
          </w:tcPr>
          <w:p w14:paraId="1903498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8,59</w:t>
            </w:r>
          </w:p>
        </w:tc>
      </w:tr>
      <w:tr w:rsidR="00147878" w:rsidRPr="00096C94" w14:paraId="39517C3C" w14:textId="77777777" w:rsidTr="00D27753">
        <w:trPr>
          <w:cantSplit/>
          <w:trHeight w:val="58"/>
          <w:jc w:val="center"/>
        </w:trPr>
        <w:tc>
          <w:tcPr>
            <w:tcW w:w="529" w:type="pct"/>
            <w:vMerge/>
            <w:shd w:val="clear" w:color="auto" w:fill="auto"/>
            <w:vAlign w:val="center"/>
          </w:tcPr>
          <w:p w14:paraId="58E8CE7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44952F"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401C2336"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27FA14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6,97</w:t>
            </w:r>
          </w:p>
        </w:tc>
        <w:tc>
          <w:tcPr>
            <w:tcW w:w="708" w:type="pct"/>
            <w:shd w:val="clear" w:color="auto" w:fill="auto"/>
            <w:vAlign w:val="center"/>
          </w:tcPr>
          <w:p w14:paraId="455A6E9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8,59</w:t>
            </w:r>
          </w:p>
        </w:tc>
      </w:tr>
      <w:tr w:rsidR="00147878" w:rsidRPr="00096C94" w14:paraId="31D3602B" w14:textId="77777777" w:rsidTr="00D27753">
        <w:trPr>
          <w:cantSplit/>
          <w:trHeight w:val="58"/>
          <w:jc w:val="center"/>
        </w:trPr>
        <w:tc>
          <w:tcPr>
            <w:tcW w:w="529" w:type="pct"/>
            <w:vMerge/>
            <w:shd w:val="clear" w:color="auto" w:fill="auto"/>
            <w:vAlign w:val="center"/>
          </w:tcPr>
          <w:p w14:paraId="0617DA6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C2325C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4B6DBE4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C2A7CD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504416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2,93</w:t>
            </w:r>
          </w:p>
        </w:tc>
        <w:tc>
          <w:tcPr>
            <w:tcW w:w="708" w:type="pct"/>
            <w:shd w:val="clear" w:color="auto" w:fill="auto"/>
            <w:vAlign w:val="center"/>
          </w:tcPr>
          <w:p w14:paraId="5F4D416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2,93</w:t>
            </w:r>
          </w:p>
        </w:tc>
      </w:tr>
      <w:tr w:rsidR="00147878" w:rsidRPr="00096C94" w14:paraId="44EB70B6" w14:textId="77777777" w:rsidTr="00D27753">
        <w:trPr>
          <w:cantSplit/>
          <w:trHeight w:val="58"/>
          <w:jc w:val="center"/>
        </w:trPr>
        <w:tc>
          <w:tcPr>
            <w:tcW w:w="529" w:type="pct"/>
            <w:vMerge/>
            <w:shd w:val="clear" w:color="auto" w:fill="auto"/>
            <w:vAlign w:val="center"/>
          </w:tcPr>
          <w:p w14:paraId="151D113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72B0CCE"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699704CA"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619F9DE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37AD0E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2,93</w:t>
            </w:r>
          </w:p>
        </w:tc>
        <w:tc>
          <w:tcPr>
            <w:tcW w:w="708" w:type="pct"/>
            <w:shd w:val="clear" w:color="auto" w:fill="auto"/>
            <w:vAlign w:val="center"/>
          </w:tcPr>
          <w:p w14:paraId="59AC5FF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2,93</w:t>
            </w:r>
          </w:p>
        </w:tc>
      </w:tr>
      <w:tr w:rsidR="00147878" w:rsidRPr="00096C94" w14:paraId="6E5C8017" w14:textId="77777777" w:rsidTr="00D27753">
        <w:trPr>
          <w:cantSplit/>
          <w:trHeight w:val="58"/>
          <w:jc w:val="center"/>
        </w:trPr>
        <w:tc>
          <w:tcPr>
            <w:tcW w:w="529" w:type="pct"/>
            <w:vMerge/>
            <w:shd w:val="clear" w:color="auto" w:fill="auto"/>
            <w:vAlign w:val="center"/>
          </w:tcPr>
          <w:p w14:paraId="174FBD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9127C65"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53B0EE7"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5B7701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953D05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91,82</w:t>
            </w:r>
          </w:p>
        </w:tc>
        <w:tc>
          <w:tcPr>
            <w:tcW w:w="708" w:type="pct"/>
            <w:shd w:val="clear" w:color="auto" w:fill="auto"/>
            <w:vAlign w:val="center"/>
          </w:tcPr>
          <w:p w14:paraId="0F6D477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91,82</w:t>
            </w:r>
          </w:p>
        </w:tc>
      </w:tr>
      <w:tr w:rsidR="00147878" w:rsidRPr="00096C94" w14:paraId="61B25787" w14:textId="77777777" w:rsidTr="00D27753">
        <w:trPr>
          <w:cantSplit/>
          <w:trHeight w:val="58"/>
          <w:jc w:val="center"/>
        </w:trPr>
        <w:tc>
          <w:tcPr>
            <w:tcW w:w="529" w:type="pct"/>
            <w:vMerge/>
            <w:shd w:val="clear" w:color="auto" w:fill="auto"/>
            <w:vAlign w:val="center"/>
          </w:tcPr>
          <w:p w14:paraId="6DAAF1F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2112ABB"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77A122F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BC7788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91,82</w:t>
            </w:r>
          </w:p>
        </w:tc>
        <w:tc>
          <w:tcPr>
            <w:tcW w:w="708" w:type="pct"/>
            <w:shd w:val="clear" w:color="auto" w:fill="auto"/>
            <w:vAlign w:val="center"/>
          </w:tcPr>
          <w:p w14:paraId="2E67DDB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91,82</w:t>
            </w:r>
          </w:p>
        </w:tc>
      </w:tr>
      <w:tr w:rsidR="00147878" w:rsidRPr="00096C94" w14:paraId="67581FAA" w14:textId="77777777" w:rsidTr="00D27753">
        <w:trPr>
          <w:cantSplit/>
          <w:trHeight w:val="58"/>
          <w:jc w:val="center"/>
        </w:trPr>
        <w:tc>
          <w:tcPr>
            <w:tcW w:w="529" w:type="pct"/>
            <w:vMerge/>
            <w:shd w:val="clear" w:color="auto" w:fill="auto"/>
            <w:vAlign w:val="center"/>
          </w:tcPr>
          <w:p w14:paraId="11D4B4E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2CDA1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5BB835F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4FC389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B1431E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77,24</w:t>
            </w:r>
          </w:p>
        </w:tc>
        <w:tc>
          <w:tcPr>
            <w:tcW w:w="708" w:type="pct"/>
            <w:shd w:val="clear" w:color="auto" w:fill="auto"/>
            <w:vAlign w:val="center"/>
          </w:tcPr>
          <w:p w14:paraId="70CC43F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68,76</w:t>
            </w:r>
          </w:p>
        </w:tc>
      </w:tr>
      <w:tr w:rsidR="00147878" w:rsidRPr="00096C94" w14:paraId="60A9C94D" w14:textId="77777777" w:rsidTr="00D27753">
        <w:trPr>
          <w:cantSplit/>
          <w:trHeight w:val="58"/>
          <w:jc w:val="center"/>
        </w:trPr>
        <w:tc>
          <w:tcPr>
            <w:tcW w:w="529" w:type="pct"/>
            <w:vMerge/>
            <w:shd w:val="clear" w:color="auto" w:fill="auto"/>
            <w:vAlign w:val="center"/>
          </w:tcPr>
          <w:p w14:paraId="3AC39AC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163602"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5822E9E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E734005"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57,51</w:t>
            </w:r>
          </w:p>
        </w:tc>
        <w:tc>
          <w:tcPr>
            <w:tcW w:w="708" w:type="pct"/>
            <w:shd w:val="clear" w:color="auto" w:fill="auto"/>
            <w:vAlign w:val="center"/>
          </w:tcPr>
          <w:p w14:paraId="366BCD2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44,03</w:t>
            </w:r>
          </w:p>
        </w:tc>
      </w:tr>
      <w:tr w:rsidR="00147878" w:rsidRPr="00096C94" w14:paraId="6106623B" w14:textId="77777777" w:rsidTr="00D27753">
        <w:trPr>
          <w:cantSplit/>
          <w:trHeight w:val="58"/>
          <w:jc w:val="center"/>
        </w:trPr>
        <w:tc>
          <w:tcPr>
            <w:tcW w:w="529" w:type="pct"/>
            <w:vMerge/>
            <w:shd w:val="clear" w:color="auto" w:fill="auto"/>
            <w:vAlign w:val="center"/>
          </w:tcPr>
          <w:p w14:paraId="6C9C660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036A05"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69071A4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0891008" w14:textId="77777777" w:rsidR="00147878" w:rsidRPr="00096C94" w:rsidRDefault="00147878" w:rsidP="00D27753">
            <w:pPr>
              <w:jc w:val="right"/>
              <w:rPr>
                <w:rFonts w:ascii="Arial Narrow" w:hAnsi="Arial Narrow"/>
                <w:color w:val="auto"/>
              </w:rPr>
            </w:pPr>
            <w:r w:rsidRPr="00096C94">
              <w:rPr>
                <w:rFonts w:ascii="Arial Narrow" w:hAnsi="Arial Narrow"/>
                <w:color w:val="auto"/>
              </w:rPr>
              <w:t>19,73</w:t>
            </w:r>
          </w:p>
        </w:tc>
        <w:tc>
          <w:tcPr>
            <w:tcW w:w="708" w:type="pct"/>
            <w:shd w:val="clear" w:color="auto" w:fill="auto"/>
            <w:vAlign w:val="center"/>
          </w:tcPr>
          <w:p w14:paraId="3538D9C0" w14:textId="77777777" w:rsidR="00147878" w:rsidRPr="00096C94" w:rsidRDefault="00147878" w:rsidP="00D27753">
            <w:pPr>
              <w:jc w:val="right"/>
              <w:rPr>
                <w:rFonts w:ascii="Arial Narrow" w:hAnsi="Arial Narrow"/>
                <w:color w:val="auto"/>
              </w:rPr>
            </w:pPr>
            <w:r w:rsidRPr="00096C94">
              <w:rPr>
                <w:rFonts w:ascii="Arial Narrow" w:hAnsi="Arial Narrow"/>
                <w:color w:val="auto"/>
              </w:rPr>
              <w:t>24,73</w:t>
            </w:r>
          </w:p>
        </w:tc>
      </w:tr>
      <w:tr w:rsidR="00147878" w:rsidRPr="00096C94" w14:paraId="71F1D8A1" w14:textId="77777777" w:rsidTr="00D27753">
        <w:trPr>
          <w:cantSplit/>
          <w:trHeight w:val="58"/>
          <w:jc w:val="center"/>
        </w:trPr>
        <w:tc>
          <w:tcPr>
            <w:tcW w:w="529" w:type="pct"/>
            <w:vMerge/>
            <w:shd w:val="clear" w:color="auto" w:fill="auto"/>
            <w:vAlign w:val="center"/>
          </w:tcPr>
          <w:p w14:paraId="4CF3563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E3F3B39"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ACFB8DF"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DF4219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9B8C0B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161,28</w:t>
            </w:r>
          </w:p>
        </w:tc>
        <w:tc>
          <w:tcPr>
            <w:tcW w:w="708" w:type="pct"/>
            <w:shd w:val="clear" w:color="auto" w:fill="auto"/>
            <w:vAlign w:val="center"/>
          </w:tcPr>
          <w:p w14:paraId="7FC6352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72,45</w:t>
            </w:r>
          </w:p>
        </w:tc>
      </w:tr>
      <w:tr w:rsidR="00147878" w:rsidRPr="00096C94" w14:paraId="4C6E4759" w14:textId="77777777" w:rsidTr="00D27753">
        <w:trPr>
          <w:cantSplit/>
          <w:trHeight w:val="58"/>
          <w:jc w:val="center"/>
        </w:trPr>
        <w:tc>
          <w:tcPr>
            <w:tcW w:w="529" w:type="pct"/>
            <w:vMerge/>
            <w:shd w:val="clear" w:color="auto" w:fill="auto"/>
            <w:vAlign w:val="center"/>
          </w:tcPr>
          <w:p w14:paraId="661092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4E419E1"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5DC18D0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54C198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146,35</w:t>
            </w:r>
          </w:p>
        </w:tc>
        <w:tc>
          <w:tcPr>
            <w:tcW w:w="708" w:type="pct"/>
            <w:shd w:val="clear" w:color="auto" w:fill="auto"/>
            <w:vAlign w:val="center"/>
          </w:tcPr>
          <w:p w14:paraId="337C8E5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57,52</w:t>
            </w:r>
          </w:p>
        </w:tc>
      </w:tr>
      <w:tr w:rsidR="00147878" w:rsidRPr="00096C94" w14:paraId="38292CD4" w14:textId="77777777" w:rsidTr="00D27753">
        <w:trPr>
          <w:cantSplit/>
          <w:trHeight w:val="58"/>
          <w:jc w:val="center"/>
        </w:trPr>
        <w:tc>
          <w:tcPr>
            <w:tcW w:w="529" w:type="pct"/>
            <w:vMerge/>
            <w:shd w:val="clear" w:color="auto" w:fill="auto"/>
            <w:vAlign w:val="center"/>
          </w:tcPr>
          <w:p w14:paraId="3DB3F8B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C58BCED"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354980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F592CC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14,93</w:t>
            </w:r>
          </w:p>
        </w:tc>
        <w:tc>
          <w:tcPr>
            <w:tcW w:w="708" w:type="pct"/>
            <w:shd w:val="clear" w:color="auto" w:fill="auto"/>
            <w:vAlign w:val="center"/>
          </w:tcPr>
          <w:p w14:paraId="2B174E72" w14:textId="77777777" w:rsidR="00147878" w:rsidRPr="00096C94" w:rsidRDefault="00147878" w:rsidP="00D27753">
            <w:pPr>
              <w:jc w:val="right"/>
              <w:rPr>
                <w:rFonts w:ascii="Arial Narrow" w:hAnsi="Arial Narrow"/>
                <w:color w:val="auto"/>
              </w:rPr>
            </w:pPr>
            <w:r w:rsidRPr="00096C94">
              <w:rPr>
                <w:rFonts w:ascii="Arial Narrow" w:hAnsi="Arial Narrow"/>
                <w:color w:val="auto"/>
              </w:rPr>
              <w:t>14,93</w:t>
            </w:r>
          </w:p>
        </w:tc>
      </w:tr>
      <w:tr w:rsidR="00147878" w:rsidRPr="00096C94" w14:paraId="253BB5CF" w14:textId="77777777" w:rsidTr="00D27753">
        <w:trPr>
          <w:cantSplit/>
          <w:trHeight w:val="58"/>
          <w:jc w:val="center"/>
        </w:trPr>
        <w:tc>
          <w:tcPr>
            <w:tcW w:w="529" w:type="pct"/>
            <w:vMerge w:val="restart"/>
            <w:shd w:val="clear" w:color="auto" w:fill="auto"/>
            <w:vAlign w:val="center"/>
          </w:tcPr>
          <w:p w14:paraId="1EA98A7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931118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специального назначения</w:t>
            </w:r>
          </w:p>
          <w:p w14:paraId="1A7B3BC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4B0BD7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B619AAF"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5,12</w:t>
            </w:r>
          </w:p>
        </w:tc>
        <w:tc>
          <w:tcPr>
            <w:tcW w:w="708" w:type="pct"/>
            <w:shd w:val="clear" w:color="auto" w:fill="auto"/>
            <w:vAlign w:val="center"/>
          </w:tcPr>
          <w:p w14:paraId="3A77E93E"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5,12</w:t>
            </w:r>
          </w:p>
        </w:tc>
      </w:tr>
      <w:tr w:rsidR="00147878" w:rsidRPr="00096C94" w14:paraId="1F6E5A04" w14:textId="77777777" w:rsidTr="00D27753">
        <w:trPr>
          <w:cantSplit/>
          <w:trHeight w:val="58"/>
          <w:jc w:val="center"/>
        </w:trPr>
        <w:tc>
          <w:tcPr>
            <w:tcW w:w="529" w:type="pct"/>
            <w:vMerge/>
            <w:shd w:val="clear" w:color="auto" w:fill="auto"/>
            <w:vAlign w:val="center"/>
          </w:tcPr>
          <w:p w14:paraId="7EBA883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5085A6E"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3C820D7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44C8B50"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5,12</w:t>
            </w:r>
          </w:p>
        </w:tc>
        <w:tc>
          <w:tcPr>
            <w:tcW w:w="708" w:type="pct"/>
            <w:shd w:val="clear" w:color="auto" w:fill="auto"/>
            <w:vAlign w:val="center"/>
          </w:tcPr>
          <w:p w14:paraId="67897585" w14:textId="77777777" w:rsidR="00147878" w:rsidRPr="00096C94" w:rsidRDefault="00147878" w:rsidP="00D27753">
            <w:pPr>
              <w:jc w:val="right"/>
              <w:rPr>
                <w:rFonts w:ascii="Arial Narrow" w:hAnsi="Arial Narrow"/>
                <w:color w:val="auto"/>
              </w:rPr>
            </w:pPr>
            <w:r w:rsidRPr="00096C94">
              <w:rPr>
                <w:rFonts w:ascii="Arial Narrow" w:hAnsi="Arial Narrow"/>
                <w:color w:val="auto"/>
              </w:rPr>
              <w:t>5,12</w:t>
            </w:r>
          </w:p>
        </w:tc>
      </w:tr>
      <w:tr w:rsidR="00147878" w:rsidRPr="00096C94" w14:paraId="382996AE" w14:textId="77777777" w:rsidTr="00D27753">
        <w:trPr>
          <w:cantSplit/>
          <w:trHeight w:val="58"/>
          <w:jc w:val="center"/>
        </w:trPr>
        <w:tc>
          <w:tcPr>
            <w:tcW w:w="5000" w:type="pct"/>
            <w:gridSpan w:val="5"/>
            <w:shd w:val="clear" w:color="auto" w:fill="auto"/>
            <w:vAlign w:val="center"/>
          </w:tcPr>
          <w:p w14:paraId="6780181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Родионов</w:t>
            </w:r>
          </w:p>
        </w:tc>
      </w:tr>
      <w:tr w:rsidR="00147878" w:rsidRPr="00096C94" w14:paraId="5EF7C8DA" w14:textId="77777777" w:rsidTr="00D27753">
        <w:trPr>
          <w:cantSplit/>
          <w:trHeight w:val="58"/>
          <w:jc w:val="center"/>
        </w:trPr>
        <w:tc>
          <w:tcPr>
            <w:tcW w:w="529" w:type="pct"/>
            <w:shd w:val="clear" w:color="auto" w:fill="auto"/>
            <w:vAlign w:val="center"/>
          </w:tcPr>
          <w:p w14:paraId="2E8667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2A6A6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773FDCF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80D8FF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78,51</w:t>
            </w:r>
          </w:p>
        </w:tc>
        <w:tc>
          <w:tcPr>
            <w:tcW w:w="708" w:type="pct"/>
            <w:shd w:val="clear" w:color="auto" w:fill="auto"/>
            <w:vAlign w:val="center"/>
          </w:tcPr>
          <w:p w14:paraId="6B59615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76,27</w:t>
            </w:r>
          </w:p>
        </w:tc>
      </w:tr>
      <w:tr w:rsidR="00147878" w:rsidRPr="00096C94" w14:paraId="34F92E65" w14:textId="77777777" w:rsidTr="00D27753">
        <w:trPr>
          <w:cantSplit/>
          <w:trHeight w:val="58"/>
          <w:jc w:val="center"/>
        </w:trPr>
        <w:tc>
          <w:tcPr>
            <w:tcW w:w="529" w:type="pct"/>
            <w:vMerge w:val="restart"/>
            <w:shd w:val="clear" w:color="auto" w:fill="auto"/>
            <w:vAlign w:val="center"/>
          </w:tcPr>
          <w:p w14:paraId="62E13E6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1.34</w:t>
            </w:r>
          </w:p>
        </w:tc>
        <w:tc>
          <w:tcPr>
            <w:tcW w:w="2452" w:type="pct"/>
            <w:shd w:val="clear" w:color="auto" w:fill="auto"/>
            <w:vAlign w:val="center"/>
          </w:tcPr>
          <w:p w14:paraId="762465EF"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Родионова)</w:t>
            </w:r>
          </w:p>
        </w:tc>
        <w:tc>
          <w:tcPr>
            <w:tcW w:w="600" w:type="pct"/>
            <w:shd w:val="clear" w:color="auto" w:fill="auto"/>
            <w:vAlign w:val="center"/>
          </w:tcPr>
          <w:p w14:paraId="6D67849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755D3E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78,51</w:t>
            </w:r>
          </w:p>
        </w:tc>
        <w:tc>
          <w:tcPr>
            <w:tcW w:w="708" w:type="pct"/>
            <w:shd w:val="clear" w:color="auto" w:fill="auto"/>
            <w:vAlign w:val="center"/>
          </w:tcPr>
          <w:p w14:paraId="72AEBF9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76,27</w:t>
            </w:r>
          </w:p>
        </w:tc>
      </w:tr>
      <w:tr w:rsidR="00147878" w:rsidRPr="00096C94" w14:paraId="26031965" w14:textId="77777777" w:rsidTr="00D27753">
        <w:trPr>
          <w:cantSplit/>
          <w:trHeight w:val="58"/>
          <w:jc w:val="center"/>
        </w:trPr>
        <w:tc>
          <w:tcPr>
            <w:tcW w:w="529" w:type="pct"/>
            <w:vMerge/>
            <w:shd w:val="clear" w:color="auto" w:fill="auto"/>
            <w:vAlign w:val="center"/>
          </w:tcPr>
          <w:p w14:paraId="56759C0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F083DF"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E000A7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29DFB8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1C644E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60,34</w:t>
            </w:r>
          </w:p>
        </w:tc>
        <w:tc>
          <w:tcPr>
            <w:tcW w:w="708" w:type="pct"/>
            <w:shd w:val="clear" w:color="auto" w:fill="auto"/>
            <w:vAlign w:val="center"/>
          </w:tcPr>
          <w:p w14:paraId="4E4E1ED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58,78</w:t>
            </w:r>
          </w:p>
        </w:tc>
      </w:tr>
      <w:tr w:rsidR="00147878" w:rsidRPr="00096C94" w14:paraId="6A52738B" w14:textId="77777777" w:rsidTr="00D27753">
        <w:trPr>
          <w:cantSplit/>
          <w:trHeight w:val="58"/>
          <w:jc w:val="center"/>
        </w:trPr>
        <w:tc>
          <w:tcPr>
            <w:tcW w:w="529" w:type="pct"/>
            <w:vMerge/>
            <w:shd w:val="clear" w:color="auto" w:fill="auto"/>
            <w:vAlign w:val="center"/>
          </w:tcPr>
          <w:p w14:paraId="5FF1FD0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183C383"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6F0629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F03FBB3"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60,34</w:t>
            </w:r>
          </w:p>
        </w:tc>
        <w:tc>
          <w:tcPr>
            <w:tcW w:w="708" w:type="pct"/>
            <w:shd w:val="clear" w:color="auto" w:fill="auto"/>
            <w:vAlign w:val="center"/>
          </w:tcPr>
          <w:p w14:paraId="76DBD39F"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58,78</w:t>
            </w:r>
          </w:p>
        </w:tc>
      </w:tr>
      <w:tr w:rsidR="00147878" w:rsidRPr="00096C94" w14:paraId="1911882B" w14:textId="77777777" w:rsidTr="00D27753">
        <w:trPr>
          <w:cantSplit/>
          <w:trHeight w:val="58"/>
          <w:jc w:val="center"/>
        </w:trPr>
        <w:tc>
          <w:tcPr>
            <w:tcW w:w="529" w:type="pct"/>
            <w:vMerge/>
            <w:shd w:val="clear" w:color="auto" w:fill="auto"/>
            <w:vAlign w:val="center"/>
          </w:tcPr>
          <w:p w14:paraId="7827943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16D80A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0EC968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F56899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5E823B9" w14:textId="77777777" w:rsidR="00147878" w:rsidRPr="00096C94" w:rsidRDefault="00147878" w:rsidP="00D27753">
            <w:pPr>
              <w:jc w:val="right"/>
              <w:rPr>
                <w:rFonts w:ascii="Arial Narrow" w:hAnsi="Arial Narrow"/>
                <w:bCs/>
                <w:color w:val="auto"/>
              </w:rPr>
            </w:pPr>
            <w:r w:rsidRPr="00096C94">
              <w:rPr>
                <w:rFonts w:ascii="Arial Narrow" w:hAnsi="Arial Narrow"/>
                <w:b/>
                <w:color w:val="auto"/>
              </w:rPr>
              <w:t>0,97</w:t>
            </w:r>
          </w:p>
        </w:tc>
        <w:tc>
          <w:tcPr>
            <w:tcW w:w="708" w:type="pct"/>
            <w:shd w:val="clear" w:color="auto" w:fill="auto"/>
            <w:vAlign w:val="center"/>
          </w:tcPr>
          <w:p w14:paraId="35AF16FC" w14:textId="77777777" w:rsidR="00147878" w:rsidRPr="00096C94" w:rsidRDefault="00147878" w:rsidP="00D27753">
            <w:pPr>
              <w:jc w:val="right"/>
              <w:rPr>
                <w:rFonts w:ascii="Arial Narrow" w:hAnsi="Arial Narrow"/>
                <w:bCs/>
                <w:color w:val="auto"/>
              </w:rPr>
            </w:pPr>
            <w:r w:rsidRPr="00096C94">
              <w:rPr>
                <w:rFonts w:ascii="Arial Narrow" w:hAnsi="Arial Narrow"/>
                <w:b/>
                <w:color w:val="auto"/>
              </w:rPr>
              <w:t>0,97</w:t>
            </w:r>
          </w:p>
        </w:tc>
      </w:tr>
      <w:tr w:rsidR="00147878" w:rsidRPr="00096C94" w14:paraId="5D261E9E" w14:textId="77777777" w:rsidTr="00D27753">
        <w:trPr>
          <w:cantSplit/>
          <w:trHeight w:val="58"/>
          <w:jc w:val="center"/>
        </w:trPr>
        <w:tc>
          <w:tcPr>
            <w:tcW w:w="529" w:type="pct"/>
            <w:vMerge/>
            <w:shd w:val="clear" w:color="auto" w:fill="auto"/>
            <w:vAlign w:val="center"/>
          </w:tcPr>
          <w:p w14:paraId="50A1A7D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4B0FB95"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4B07577"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0975D7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0,62</w:t>
            </w:r>
          </w:p>
        </w:tc>
        <w:tc>
          <w:tcPr>
            <w:tcW w:w="708" w:type="pct"/>
            <w:shd w:val="clear" w:color="auto" w:fill="auto"/>
            <w:vAlign w:val="center"/>
          </w:tcPr>
          <w:p w14:paraId="39E9E5E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0,62</w:t>
            </w:r>
          </w:p>
        </w:tc>
      </w:tr>
      <w:tr w:rsidR="00147878" w:rsidRPr="00096C94" w14:paraId="68E8D626" w14:textId="77777777" w:rsidTr="00D27753">
        <w:trPr>
          <w:cantSplit/>
          <w:trHeight w:val="58"/>
          <w:jc w:val="center"/>
        </w:trPr>
        <w:tc>
          <w:tcPr>
            <w:tcW w:w="529" w:type="pct"/>
            <w:vMerge/>
            <w:shd w:val="clear" w:color="auto" w:fill="auto"/>
            <w:vAlign w:val="center"/>
          </w:tcPr>
          <w:p w14:paraId="1A7180B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63ED36"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078FE65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6847A83"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0,35</w:t>
            </w:r>
          </w:p>
        </w:tc>
        <w:tc>
          <w:tcPr>
            <w:tcW w:w="708" w:type="pct"/>
            <w:shd w:val="clear" w:color="auto" w:fill="auto"/>
            <w:vAlign w:val="center"/>
          </w:tcPr>
          <w:p w14:paraId="135CC471"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0,35</w:t>
            </w:r>
          </w:p>
        </w:tc>
      </w:tr>
      <w:tr w:rsidR="00147878" w:rsidRPr="00096C94" w14:paraId="3A6F0EDD" w14:textId="77777777" w:rsidTr="00D27753">
        <w:trPr>
          <w:cantSplit/>
          <w:trHeight w:val="58"/>
          <w:jc w:val="center"/>
        </w:trPr>
        <w:tc>
          <w:tcPr>
            <w:tcW w:w="529" w:type="pct"/>
            <w:vMerge/>
            <w:shd w:val="clear" w:color="auto" w:fill="auto"/>
            <w:vAlign w:val="center"/>
          </w:tcPr>
          <w:p w14:paraId="476C6B5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55F966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F1A5339"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FF78F1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738657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5,87</w:t>
            </w:r>
          </w:p>
        </w:tc>
        <w:tc>
          <w:tcPr>
            <w:tcW w:w="708" w:type="pct"/>
            <w:shd w:val="clear" w:color="auto" w:fill="auto"/>
            <w:vAlign w:val="center"/>
          </w:tcPr>
          <w:p w14:paraId="3998EAA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5,61</w:t>
            </w:r>
          </w:p>
        </w:tc>
      </w:tr>
      <w:tr w:rsidR="00147878" w:rsidRPr="00096C94" w14:paraId="5E372261" w14:textId="77777777" w:rsidTr="00D27753">
        <w:trPr>
          <w:cantSplit/>
          <w:trHeight w:val="58"/>
          <w:jc w:val="center"/>
        </w:trPr>
        <w:tc>
          <w:tcPr>
            <w:tcW w:w="529" w:type="pct"/>
            <w:vMerge/>
            <w:shd w:val="clear" w:color="auto" w:fill="auto"/>
            <w:vAlign w:val="center"/>
          </w:tcPr>
          <w:p w14:paraId="519A1A5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FF13E38"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4ECB02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72F934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5,87</w:t>
            </w:r>
          </w:p>
        </w:tc>
        <w:tc>
          <w:tcPr>
            <w:tcW w:w="708" w:type="pct"/>
            <w:shd w:val="clear" w:color="auto" w:fill="auto"/>
            <w:vAlign w:val="center"/>
          </w:tcPr>
          <w:p w14:paraId="4731D7F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5,61</w:t>
            </w:r>
          </w:p>
        </w:tc>
      </w:tr>
      <w:tr w:rsidR="00147878" w:rsidRPr="00096C94" w14:paraId="52528A79" w14:textId="77777777" w:rsidTr="00D27753">
        <w:trPr>
          <w:cantSplit/>
          <w:trHeight w:val="58"/>
          <w:jc w:val="center"/>
        </w:trPr>
        <w:tc>
          <w:tcPr>
            <w:tcW w:w="529" w:type="pct"/>
            <w:vMerge/>
            <w:shd w:val="clear" w:color="auto" w:fill="auto"/>
            <w:vAlign w:val="center"/>
          </w:tcPr>
          <w:p w14:paraId="042EC2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EA5080"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081EF799"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70D6BC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8ED21F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5,69</w:t>
            </w:r>
          </w:p>
        </w:tc>
        <w:tc>
          <w:tcPr>
            <w:tcW w:w="708" w:type="pct"/>
            <w:shd w:val="clear" w:color="auto" w:fill="auto"/>
            <w:vAlign w:val="center"/>
          </w:tcPr>
          <w:p w14:paraId="4C3CC4B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5,27</w:t>
            </w:r>
          </w:p>
        </w:tc>
      </w:tr>
      <w:tr w:rsidR="00147878" w:rsidRPr="00096C94" w14:paraId="6F7FEBD5" w14:textId="77777777" w:rsidTr="00D27753">
        <w:trPr>
          <w:cantSplit/>
          <w:trHeight w:val="58"/>
          <w:jc w:val="center"/>
        </w:trPr>
        <w:tc>
          <w:tcPr>
            <w:tcW w:w="529" w:type="pct"/>
            <w:vMerge/>
            <w:shd w:val="clear" w:color="auto" w:fill="auto"/>
            <w:vAlign w:val="center"/>
          </w:tcPr>
          <w:p w14:paraId="43972B6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96A153F"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5BDD62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ECD357D"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5,69</w:t>
            </w:r>
          </w:p>
        </w:tc>
        <w:tc>
          <w:tcPr>
            <w:tcW w:w="708" w:type="pct"/>
            <w:shd w:val="clear" w:color="auto" w:fill="auto"/>
            <w:vAlign w:val="center"/>
          </w:tcPr>
          <w:p w14:paraId="1189D36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5,27</w:t>
            </w:r>
          </w:p>
        </w:tc>
      </w:tr>
      <w:tr w:rsidR="00147878" w:rsidRPr="00096C94" w14:paraId="2FF549BF" w14:textId="77777777" w:rsidTr="00D27753">
        <w:trPr>
          <w:cantSplit/>
          <w:trHeight w:val="58"/>
          <w:jc w:val="center"/>
        </w:trPr>
        <w:tc>
          <w:tcPr>
            <w:tcW w:w="529" w:type="pct"/>
            <w:vMerge/>
            <w:shd w:val="clear" w:color="auto" w:fill="auto"/>
            <w:vAlign w:val="center"/>
          </w:tcPr>
          <w:p w14:paraId="19874D4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AC8338"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5332E0CC"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1E6C9D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DDA7E9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4,97</w:t>
            </w:r>
          </w:p>
        </w:tc>
        <w:tc>
          <w:tcPr>
            <w:tcW w:w="708" w:type="pct"/>
            <w:shd w:val="clear" w:color="auto" w:fill="auto"/>
            <w:vAlign w:val="center"/>
          </w:tcPr>
          <w:p w14:paraId="723680B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4,97</w:t>
            </w:r>
          </w:p>
        </w:tc>
      </w:tr>
      <w:tr w:rsidR="00147878" w:rsidRPr="00096C94" w14:paraId="3109D814" w14:textId="77777777" w:rsidTr="00D27753">
        <w:trPr>
          <w:cantSplit/>
          <w:trHeight w:val="58"/>
          <w:jc w:val="center"/>
        </w:trPr>
        <w:tc>
          <w:tcPr>
            <w:tcW w:w="529" w:type="pct"/>
            <w:vMerge/>
            <w:shd w:val="clear" w:color="auto" w:fill="auto"/>
            <w:vAlign w:val="center"/>
          </w:tcPr>
          <w:p w14:paraId="701AE6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11315A"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559F18B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385231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4,91</w:t>
            </w:r>
          </w:p>
        </w:tc>
        <w:tc>
          <w:tcPr>
            <w:tcW w:w="708" w:type="pct"/>
            <w:shd w:val="clear" w:color="auto" w:fill="auto"/>
            <w:vAlign w:val="center"/>
          </w:tcPr>
          <w:p w14:paraId="359F083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4,91</w:t>
            </w:r>
          </w:p>
        </w:tc>
      </w:tr>
      <w:tr w:rsidR="00147878" w:rsidRPr="00096C94" w14:paraId="7CEC022F" w14:textId="77777777" w:rsidTr="00D27753">
        <w:trPr>
          <w:cantSplit/>
          <w:trHeight w:val="58"/>
          <w:jc w:val="center"/>
        </w:trPr>
        <w:tc>
          <w:tcPr>
            <w:tcW w:w="529" w:type="pct"/>
            <w:vMerge/>
            <w:shd w:val="clear" w:color="auto" w:fill="auto"/>
            <w:vAlign w:val="center"/>
          </w:tcPr>
          <w:p w14:paraId="61B34B6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660D44F"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BBDBA6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8A419B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0,06</w:t>
            </w:r>
          </w:p>
        </w:tc>
        <w:tc>
          <w:tcPr>
            <w:tcW w:w="708" w:type="pct"/>
            <w:shd w:val="clear" w:color="auto" w:fill="auto"/>
            <w:vAlign w:val="center"/>
          </w:tcPr>
          <w:p w14:paraId="4A7B72B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0,06</w:t>
            </w:r>
          </w:p>
        </w:tc>
      </w:tr>
      <w:tr w:rsidR="00147878" w:rsidRPr="00096C94" w14:paraId="39CC3D82" w14:textId="77777777" w:rsidTr="00D27753">
        <w:trPr>
          <w:cantSplit/>
          <w:trHeight w:val="58"/>
          <w:jc w:val="center"/>
        </w:trPr>
        <w:tc>
          <w:tcPr>
            <w:tcW w:w="5000" w:type="pct"/>
            <w:gridSpan w:val="5"/>
            <w:shd w:val="clear" w:color="auto" w:fill="auto"/>
            <w:vAlign w:val="center"/>
          </w:tcPr>
          <w:p w14:paraId="051CB80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х. Румяная Балка</w:t>
            </w:r>
          </w:p>
        </w:tc>
      </w:tr>
      <w:tr w:rsidR="00147878" w:rsidRPr="00096C94" w14:paraId="2A92F03F" w14:textId="77777777" w:rsidTr="00D27753">
        <w:trPr>
          <w:cantSplit/>
          <w:trHeight w:val="58"/>
          <w:jc w:val="center"/>
        </w:trPr>
        <w:tc>
          <w:tcPr>
            <w:tcW w:w="529" w:type="pct"/>
            <w:shd w:val="clear" w:color="auto" w:fill="auto"/>
            <w:vAlign w:val="center"/>
          </w:tcPr>
          <w:p w14:paraId="6B6065B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2AEDE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45F4A6D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5B107F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82,01</w:t>
            </w:r>
          </w:p>
        </w:tc>
        <w:tc>
          <w:tcPr>
            <w:tcW w:w="708" w:type="pct"/>
            <w:shd w:val="clear" w:color="auto" w:fill="auto"/>
            <w:vAlign w:val="center"/>
          </w:tcPr>
          <w:p w14:paraId="038BF06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78,83</w:t>
            </w:r>
          </w:p>
        </w:tc>
      </w:tr>
      <w:tr w:rsidR="00147878" w:rsidRPr="00096C94" w14:paraId="6AA874F7" w14:textId="77777777" w:rsidTr="00D27753">
        <w:trPr>
          <w:cantSplit/>
          <w:trHeight w:val="58"/>
          <w:jc w:val="center"/>
        </w:trPr>
        <w:tc>
          <w:tcPr>
            <w:tcW w:w="529" w:type="pct"/>
            <w:vMerge w:val="restart"/>
            <w:shd w:val="clear" w:color="auto" w:fill="auto"/>
            <w:vAlign w:val="center"/>
          </w:tcPr>
          <w:p w14:paraId="62175D4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1.35</w:t>
            </w:r>
          </w:p>
        </w:tc>
        <w:tc>
          <w:tcPr>
            <w:tcW w:w="2452" w:type="pct"/>
            <w:shd w:val="clear" w:color="auto" w:fill="auto"/>
            <w:vAlign w:val="center"/>
          </w:tcPr>
          <w:p w14:paraId="35625611"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Румяная Балка)</w:t>
            </w:r>
          </w:p>
        </w:tc>
        <w:tc>
          <w:tcPr>
            <w:tcW w:w="600" w:type="pct"/>
            <w:shd w:val="clear" w:color="auto" w:fill="auto"/>
            <w:vAlign w:val="center"/>
          </w:tcPr>
          <w:p w14:paraId="188CABE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67AAD18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82,01</w:t>
            </w:r>
          </w:p>
        </w:tc>
        <w:tc>
          <w:tcPr>
            <w:tcW w:w="708" w:type="pct"/>
            <w:shd w:val="clear" w:color="auto" w:fill="auto"/>
            <w:vAlign w:val="center"/>
          </w:tcPr>
          <w:p w14:paraId="1F35B68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78,83</w:t>
            </w:r>
          </w:p>
        </w:tc>
      </w:tr>
      <w:tr w:rsidR="00147878" w:rsidRPr="00096C94" w14:paraId="4071DE1F" w14:textId="77777777" w:rsidTr="00D27753">
        <w:trPr>
          <w:cantSplit/>
          <w:trHeight w:val="58"/>
          <w:jc w:val="center"/>
        </w:trPr>
        <w:tc>
          <w:tcPr>
            <w:tcW w:w="529" w:type="pct"/>
            <w:vMerge/>
            <w:shd w:val="clear" w:color="auto" w:fill="auto"/>
            <w:vAlign w:val="center"/>
          </w:tcPr>
          <w:p w14:paraId="5B9C27B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AC2DE3"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38691CD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384CAA9"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85F8BB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53,37</w:t>
            </w:r>
          </w:p>
        </w:tc>
        <w:tc>
          <w:tcPr>
            <w:tcW w:w="708" w:type="pct"/>
            <w:shd w:val="clear" w:color="auto" w:fill="auto"/>
            <w:vAlign w:val="center"/>
          </w:tcPr>
          <w:p w14:paraId="547FA88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52,77</w:t>
            </w:r>
          </w:p>
        </w:tc>
      </w:tr>
      <w:tr w:rsidR="00147878" w:rsidRPr="00096C94" w14:paraId="69CC48A9" w14:textId="77777777" w:rsidTr="00D27753">
        <w:trPr>
          <w:cantSplit/>
          <w:trHeight w:val="58"/>
          <w:jc w:val="center"/>
        </w:trPr>
        <w:tc>
          <w:tcPr>
            <w:tcW w:w="529" w:type="pct"/>
            <w:vMerge/>
            <w:shd w:val="clear" w:color="auto" w:fill="auto"/>
            <w:vAlign w:val="center"/>
          </w:tcPr>
          <w:p w14:paraId="6B632E3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F1D857"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70556F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2E57DD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53,37</w:t>
            </w:r>
          </w:p>
        </w:tc>
        <w:tc>
          <w:tcPr>
            <w:tcW w:w="708" w:type="pct"/>
            <w:shd w:val="clear" w:color="auto" w:fill="auto"/>
            <w:vAlign w:val="center"/>
          </w:tcPr>
          <w:p w14:paraId="7919B1F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52,77</w:t>
            </w:r>
          </w:p>
        </w:tc>
      </w:tr>
      <w:tr w:rsidR="00147878" w:rsidRPr="00096C94" w14:paraId="7D4A2639" w14:textId="77777777" w:rsidTr="00D27753">
        <w:trPr>
          <w:cantSplit/>
          <w:trHeight w:val="58"/>
          <w:jc w:val="center"/>
        </w:trPr>
        <w:tc>
          <w:tcPr>
            <w:tcW w:w="529" w:type="pct"/>
            <w:vMerge/>
            <w:shd w:val="clear" w:color="auto" w:fill="auto"/>
            <w:vAlign w:val="center"/>
          </w:tcPr>
          <w:p w14:paraId="5D0C5A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DFDA728"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47028D1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7EC545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06D9B4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0,30</w:t>
            </w:r>
          </w:p>
        </w:tc>
        <w:tc>
          <w:tcPr>
            <w:tcW w:w="708" w:type="pct"/>
            <w:shd w:val="clear" w:color="auto" w:fill="auto"/>
            <w:vAlign w:val="center"/>
          </w:tcPr>
          <w:p w14:paraId="17E9BED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0,30</w:t>
            </w:r>
          </w:p>
        </w:tc>
      </w:tr>
      <w:tr w:rsidR="00147878" w:rsidRPr="00096C94" w14:paraId="30DC6C79" w14:textId="77777777" w:rsidTr="00D27753">
        <w:trPr>
          <w:cantSplit/>
          <w:trHeight w:val="58"/>
          <w:jc w:val="center"/>
        </w:trPr>
        <w:tc>
          <w:tcPr>
            <w:tcW w:w="529" w:type="pct"/>
            <w:vMerge/>
            <w:shd w:val="clear" w:color="auto" w:fill="auto"/>
            <w:vAlign w:val="center"/>
          </w:tcPr>
          <w:p w14:paraId="20A951C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AB3A09B"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825153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1AB3CE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0,30</w:t>
            </w:r>
          </w:p>
        </w:tc>
        <w:tc>
          <w:tcPr>
            <w:tcW w:w="708" w:type="pct"/>
            <w:shd w:val="clear" w:color="auto" w:fill="auto"/>
            <w:vAlign w:val="center"/>
          </w:tcPr>
          <w:p w14:paraId="614BB7F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0,30</w:t>
            </w:r>
          </w:p>
        </w:tc>
      </w:tr>
      <w:tr w:rsidR="00147878" w:rsidRPr="00096C94" w14:paraId="6F7C0EAE" w14:textId="77777777" w:rsidTr="00D27753">
        <w:trPr>
          <w:cantSplit/>
          <w:trHeight w:val="58"/>
          <w:jc w:val="center"/>
        </w:trPr>
        <w:tc>
          <w:tcPr>
            <w:tcW w:w="529" w:type="pct"/>
            <w:vMerge/>
            <w:shd w:val="clear" w:color="auto" w:fill="auto"/>
            <w:vAlign w:val="center"/>
          </w:tcPr>
          <w:p w14:paraId="133A223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83F8407"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77B8D788"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09317831"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9DCA5F9"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0,65</w:t>
            </w:r>
          </w:p>
        </w:tc>
        <w:tc>
          <w:tcPr>
            <w:tcW w:w="708" w:type="pct"/>
            <w:shd w:val="clear" w:color="auto" w:fill="auto"/>
            <w:vAlign w:val="center"/>
          </w:tcPr>
          <w:p w14:paraId="30D827CF"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0,65</w:t>
            </w:r>
          </w:p>
        </w:tc>
      </w:tr>
      <w:tr w:rsidR="00147878" w:rsidRPr="00096C94" w14:paraId="0148615A" w14:textId="77777777" w:rsidTr="00D27753">
        <w:trPr>
          <w:cantSplit/>
          <w:trHeight w:val="58"/>
          <w:jc w:val="center"/>
        </w:trPr>
        <w:tc>
          <w:tcPr>
            <w:tcW w:w="529" w:type="pct"/>
            <w:vMerge/>
            <w:shd w:val="clear" w:color="auto" w:fill="auto"/>
            <w:vAlign w:val="center"/>
          </w:tcPr>
          <w:p w14:paraId="054C2B4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2575F2"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762AAA5D"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5DD6AFB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020CC8A"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0,65</w:t>
            </w:r>
          </w:p>
        </w:tc>
        <w:tc>
          <w:tcPr>
            <w:tcW w:w="708" w:type="pct"/>
            <w:shd w:val="clear" w:color="auto" w:fill="auto"/>
            <w:vAlign w:val="center"/>
          </w:tcPr>
          <w:p w14:paraId="55538CAB" w14:textId="77777777" w:rsidR="00147878" w:rsidRPr="00096C94" w:rsidRDefault="00147878" w:rsidP="00D27753">
            <w:pPr>
              <w:jc w:val="right"/>
              <w:rPr>
                <w:rFonts w:ascii="Arial Narrow" w:hAnsi="Arial Narrow"/>
                <w:color w:val="auto"/>
              </w:rPr>
            </w:pPr>
            <w:r w:rsidRPr="00096C94">
              <w:rPr>
                <w:rFonts w:ascii="Arial Narrow" w:hAnsi="Arial Narrow"/>
                <w:color w:val="auto"/>
              </w:rPr>
              <w:t>0,65</w:t>
            </w:r>
          </w:p>
        </w:tc>
      </w:tr>
      <w:tr w:rsidR="00147878" w:rsidRPr="00096C94" w14:paraId="2FD59F6F" w14:textId="77777777" w:rsidTr="00D27753">
        <w:trPr>
          <w:cantSplit/>
          <w:trHeight w:val="58"/>
          <w:jc w:val="center"/>
        </w:trPr>
        <w:tc>
          <w:tcPr>
            <w:tcW w:w="529" w:type="pct"/>
            <w:vMerge/>
            <w:shd w:val="clear" w:color="auto" w:fill="auto"/>
            <w:vAlign w:val="center"/>
          </w:tcPr>
          <w:p w14:paraId="50CB7C6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96F8868"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36D0C3B1"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1F022D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47534C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6,42</w:t>
            </w:r>
          </w:p>
        </w:tc>
        <w:tc>
          <w:tcPr>
            <w:tcW w:w="708" w:type="pct"/>
            <w:shd w:val="clear" w:color="auto" w:fill="auto"/>
            <w:vAlign w:val="center"/>
          </w:tcPr>
          <w:p w14:paraId="4F7753C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6,06</w:t>
            </w:r>
          </w:p>
        </w:tc>
      </w:tr>
      <w:tr w:rsidR="00147878" w:rsidRPr="00096C94" w14:paraId="1DFC5BFE" w14:textId="77777777" w:rsidTr="00D27753">
        <w:trPr>
          <w:cantSplit/>
          <w:trHeight w:val="58"/>
          <w:jc w:val="center"/>
        </w:trPr>
        <w:tc>
          <w:tcPr>
            <w:tcW w:w="529" w:type="pct"/>
            <w:vMerge/>
            <w:shd w:val="clear" w:color="auto" w:fill="auto"/>
            <w:vAlign w:val="center"/>
          </w:tcPr>
          <w:p w14:paraId="31522A4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82C0403"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BA2BF5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D93DED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6,42</w:t>
            </w:r>
          </w:p>
        </w:tc>
        <w:tc>
          <w:tcPr>
            <w:tcW w:w="708" w:type="pct"/>
            <w:shd w:val="clear" w:color="auto" w:fill="auto"/>
            <w:vAlign w:val="center"/>
          </w:tcPr>
          <w:p w14:paraId="2CD90E0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6,06</w:t>
            </w:r>
          </w:p>
        </w:tc>
      </w:tr>
      <w:tr w:rsidR="00147878" w:rsidRPr="00096C94" w14:paraId="1E43C091" w14:textId="77777777" w:rsidTr="00D27753">
        <w:trPr>
          <w:cantSplit/>
          <w:trHeight w:val="58"/>
          <w:jc w:val="center"/>
        </w:trPr>
        <w:tc>
          <w:tcPr>
            <w:tcW w:w="529" w:type="pct"/>
            <w:vMerge/>
            <w:shd w:val="clear" w:color="auto" w:fill="auto"/>
            <w:vAlign w:val="center"/>
          </w:tcPr>
          <w:p w14:paraId="7561E84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17DC4E"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566B7C5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48D236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5947A3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1,44</w:t>
            </w:r>
          </w:p>
        </w:tc>
        <w:tc>
          <w:tcPr>
            <w:tcW w:w="708" w:type="pct"/>
            <w:shd w:val="clear" w:color="auto" w:fill="auto"/>
            <w:vAlign w:val="center"/>
          </w:tcPr>
          <w:p w14:paraId="0C22632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8,89</w:t>
            </w:r>
          </w:p>
        </w:tc>
      </w:tr>
      <w:tr w:rsidR="00147878" w:rsidRPr="00096C94" w14:paraId="7F236975" w14:textId="77777777" w:rsidTr="00D27753">
        <w:trPr>
          <w:cantSplit/>
          <w:trHeight w:val="58"/>
          <w:jc w:val="center"/>
        </w:trPr>
        <w:tc>
          <w:tcPr>
            <w:tcW w:w="529" w:type="pct"/>
            <w:vMerge/>
            <w:shd w:val="clear" w:color="auto" w:fill="auto"/>
            <w:vAlign w:val="center"/>
          </w:tcPr>
          <w:p w14:paraId="283F40E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A8FF83"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775EFD2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222ED0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0,93</w:t>
            </w:r>
          </w:p>
        </w:tc>
        <w:tc>
          <w:tcPr>
            <w:tcW w:w="708" w:type="pct"/>
            <w:shd w:val="clear" w:color="auto" w:fill="auto"/>
            <w:vAlign w:val="center"/>
          </w:tcPr>
          <w:p w14:paraId="60ECFFE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8,38</w:t>
            </w:r>
          </w:p>
        </w:tc>
      </w:tr>
      <w:tr w:rsidR="00147878" w:rsidRPr="00096C94" w14:paraId="7C650E84" w14:textId="77777777" w:rsidTr="00D27753">
        <w:trPr>
          <w:cantSplit/>
          <w:trHeight w:val="58"/>
          <w:jc w:val="center"/>
        </w:trPr>
        <w:tc>
          <w:tcPr>
            <w:tcW w:w="529" w:type="pct"/>
            <w:vMerge/>
            <w:shd w:val="clear" w:color="auto" w:fill="auto"/>
            <w:vAlign w:val="center"/>
          </w:tcPr>
          <w:p w14:paraId="0C91B47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CC47EDC"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943AB0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2404A44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0,51</w:t>
            </w:r>
          </w:p>
        </w:tc>
        <w:tc>
          <w:tcPr>
            <w:tcW w:w="708" w:type="pct"/>
            <w:shd w:val="clear" w:color="auto" w:fill="auto"/>
            <w:vAlign w:val="center"/>
          </w:tcPr>
          <w:p w14:paraId="611EF9E1" w14:textId="77777777" w:rsidR="00147878" w:rsidRPr="00096C94" w:rsidRDefault="00147878" w:rsidP="00D27753">
            <w:pPr>
              <w:jc w:val="right"/>
              <w:rPr>
                <w:rFonts w:ascii="Arial Narrow" w:hAnsi="Arial Narrow"/>
                <w:color w:val="auto"/>
              </w:rPr>
            </w:pPr>
            <w:r w:rsidRPr="00096C94">
              <w:rPr>
                <w:rFonts w:ascii="Arial Narrow" w:hAnsi="Arial Narrow"/>
                <w:color w:val="auto"/>
              </w:rPr>
              <w:t>0,51</w:t>
            </w:r>
          </w:p>
        </w:tc>
      </w:tr>
      <w:tr w:rsidR="00147878" w:rsidRPr="00096C94" w14:paraId="3C056749" w14:textId="77777777" w:rsidTr="00D27753">
        <w:trPr>
          <w:cantSplit/>
          <w:trHeight w:val="58"/>
          <w:jc w:val="center"/>
        </w:trPr>
        <w:tc>
          <w:tcPr>
            <w:tcW w:w="529" w:type="pct"/>
            <w:vMerge/>
            <w:shd w:val="clear" w:color="auto" w:fill="auto"/>
            <w:vAlign w:val="center"/>
          </w:tcPr>
          <w:p w14:paraId="4BEADF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95D37E"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6ADF31F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F8D66A5"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EA7702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19,83</w:t>
            </w:r>
          </w:p>
        </w:tc>
        <w:tc>
          <w:tcPr>
            <w:tcW w:w="708" w:type="pct"/>
            <w:shd w:val="clear" w:color="auto" w:fill="auto"/>
            <w:vAlign w:val="center"/>
          </w:tcPr>
          <w:p w14:paraId="38875CF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10,16</w:t>
            </w:r>
          </w:p>
        </w:tc>
      </w:tr>
      <w:tr w:rsidR="00147878" w:rsidRPr="00096C94" w14:paraId="3C48E4EA" w14:textId="77777777" w:rsidTr="00D27753">
        <w:trPr>
          <w:cantSplit/>
          <w:trHeight w:val="58"/>
          <w:jc w:val="center"/>
        </w:trPr>
        <w:tc>
          <w:tcPr>
            <w:tcW w:w="529" w:type="pct"/>
            <w:vMerge/>
            <w:shd w:val="clear" w:color="auto" w:fill="auto"/>
            <w:vAlign w:val="center"/>
          </w:tcPr>
          <w:p w14:paraId="36583E4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59ECB4"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7EDA971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2E36E8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19,83</w:t>
            </w:r>
          </w:p>
        </w:tc>
        <w:tc>
          <w:tcPr>
            <w:tcW w:w="708" w:type="pct"/>
            <w:shd w:val="clear" w:color="auto" w:fill="auto"/>
            <w:vAlign w:val="center"/>
          </w:tcPr>
          <w:p w14:paraId="0A13FFC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10,16</w:t>
            </w:r>
          </w:p>
        </w:tc>
      </w:tr>
      <w:tr w:rsidR="00147878" w:rsidRPr="00096C94" w14:paraId="5939A401" w14:textId="77777777" w:rsidTr="00D27753">
        <w:trPr>
          <w:cantSplit/>
          <w:trHeight w:val="58"/>
          <w:jc w:val="center"/>
        </w:trPr>
        <w:tc>
          <w:tcPr>
            <w:tcW w:w="5000" w:type="pct"/>
            <w:gridSpan w:val="5"/>
            <w:shd w:val="clear" w:color="auto" w:fill="auto"/>
            <w:vAlign w:val="center"/>
          </w:tcPr>
          <w:p w14:paraId="5382BA8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Светлый</w:t>
            </w:r>
          </w:p>
        </w:tc>
      </w:tr>
      <w:tr w:rsidR="00147878" w:rsidRPr="00096C94" w14:paraId="38819EAB" w14:textId="77777777" w:rsidTr="00D27753">
        <w:trPr>
          <w:cantSplit/>
          <w:trHeight w:val="58"/>
          <w:jc w:val="center"/>
        </w:trPr>
        <w:tc>
          <w:tcPr>
            <w:tcW w:w="529" w:type="pct"/>
            <w:shd w:val="clear" w:color="auto" w:fill="auto"/>
            <w:vAlign w:val="center"/>
          </w:tcPr>
          <w:p w14:paraId="13559C9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655214"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80AA17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AE0D754"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124,31</w:t>
            </w:r>
          </w:p>
        </w:tc>
        <w:tc>
          <w:tcPr>
            <w:tcW w:w="708" w:type="pct"/>
            <w:shd w:val="clear" w:color="auto" w:fill="auto"/>
            <w:vAlign w:val="center"/>
          </w:tcPr>
          <w:p w14:paraId="3EB1727B"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124,31</w:t>
            </w:r>
          </w:p>
        </w:tc>
      </w:tr>
      <w:tr w:rsidR="00147878" w:rsidRPr="00096C94" w14:paraId="30AD6E67" w14:textId="77777777" w:rsidTr="00D27753">
        <w:trPr>
          <w:cantSplit/>
          <w:trHeight w:val="58"/>
          <w:jc w:val="center"/>
        </w:trPr>
        <w:tc>
          <w:tcPr>
            <w:tcW w:w="529" w:type="pct"/>
            <w:vMerge w:val="restart"/>
            <w:shd w:val="clear" w:color="auto" w:fill="auto"/>
            <w:vAlign w:val="center"/>
          </w:tcPr>
          <w:p w14:paraId="5FB0D29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1.36</w:t>
            </w:r>
          </w:p>
        </w:tc>
        <w:tc>
          <w:tcPr>
            <w:tcW w:w="2452" w:type="pct"/>
            <w:shd w:val="clear" w:color="auto" w:fill="auto"/>
            <w:vAlign w:val="center"/>
          </w:tcPr>
          <w:p w14:paraId="1D8D091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Светлого)</w:t>
            </w:r>
          </w:p>
        </w:tc>
        <w:tc>
          <w:tcPr>
            <w:tcW w:w="600" w:type="pct"/>
            <w:shd w:val="clear" w:color="auto" w:fill="auto"/>
            <w:vAlign w:val="center"/>
          </w:tcPr>
          <w:p w14:paraId="46A1627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84C075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124,31</w:t>
            </w:r>
          </w:p>
        </w:tc>
        <w:tc>
          <w:tcPr>
            <w:tcW w:w="708" w:type="pct"/>
            <w:shd w:val="clear" w:color="auto" w:fill="auto"/>
            <w:vAlign w:val="center"/>
          </w:tcPr>
          <w:p w14:paraId="57C160D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124,31</w:t>
            </w:r>
          </w:p>
        </w:tc>
      </w:tr>
      <w:tr w:rsidR="00147878" w:rsidRPr="00096C94" w14:paraId="79CAFDBB" w14:textId="77777777" w:rsidTr="00D27753">
        <w:trPr>
          <w:cantSplit/>
          <w:trHeight w:val="58"/>
          <w:jc w:val="center"/>
        </w:trPr>
        <w:tc>
          <w:tcPr>
            <w:tcW w:w="529" w:type="pct"/>
            <w:vMerge/>
            <w:shd w:val="clear" w:color="auto" w:fill="auto"/>
            <w:vAlign w:val="center"/>
          </w:tcPr>
          <w:p w14:paraId="08712BC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A93A45"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0F2D6620"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BB3933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324A58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69,74</w:t>
            </w:r>
          </w:p>
        </w:tc>
        <w:tc>
          <w:tcPr>
            <w:tcW w:w="708" w:type="pct"/>
            <w:shd w:val="clear" w:color="auto" w:fill="auto"/>
            <w:vAlign w:val="center"/>
          </w:tcPr>
          <w:p w14:paraId="7FEE735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69,74</w:t>
            </w:r>
          </w:p>
        </w:tc>
      </w:tr>
      <w:tr w:rsidR="00147878" w:rsidRPr="00096C94" w14:paraId="5550D6D0" w14:textId="77777777" w:rsidTr="00D27753">
        <w:trPr>
          <w:cantSplit/>
          <w:trHeight w:val="58"/>
          <w:jc w:val="center"/>
        </w:trPr>
        <w:tc>
          <w:tcPr>
            <w:tcW w:w="529" w:type="pct"/>
            <w:vMerge/>
            <w:shd w:val="clear" w:color="auto" w:fill="auto"/>
            <w:vAlign w:val="center"/>
          </w:tcPr>
          <w:p w14:paraId="7B74F35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A7DC38"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52B8302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F1D146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69,74</w:t>
            </w:r>
          </w:p>
        </w:tc>
        <w:tc>
          <w:tcPr>
            <w:tcW w:w="708" w:type="pct"/>
            <w:shd w:val="clear" w:color="auto" w:fill="auto"/>
            <w:vAlign w:val="center"/>
          </w:tcPr>
          <w:p w14:paraId="19A4760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69,74</w:t>
            </w:r>
          </w:p>
        </w:tc>
      </w:tr>
      <w:tr w:rsidR="00147878" w:rsidRPr="00096C94" w14:paraId="4A3AB287" w14:textId="77777777" w:rsidTr="00D27753">
        <w:trPr>
          <w:cantSplit/>
          <w:trHeight w:val="58"/>
          <w:jc w:val="center"/>
        </w:trPr>
        <w:tc>
          <w:tcPr>
            <w:tcW w:w="529" w:type="pct"/>
            <w:vMerge/>
            <w:shd w:val="clear" w:color="auto" w:fill="auto"/>
            <w:vAlign w:val="center"/>
          </w:tcPr>
          <w:p w14:paraId="194DD57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A02D8EC"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3A48B36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217057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83A06B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6,40</w:t>
            </w:r>
          </w:p>
        </w:tc>
        <w:tc>
          <w:tcPr>
            <w:tcW w:w="708" w:type="pct"/>
            <w:shd w:val="clear" w:color="auto" w:fill="auto"/>
            <w:vAlign w:val="center"/>
          </w:tcPr>
          <w:p w14:paraId="05207BD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6,40</w:t>
            </w:r>
          </w:p>
        </w:tc>
      </w:tr>
      <w:tr w:rsidR="00147878" w:rsidRPr="00096C94" w14:paraId="669E9271" w14:textId="77777777" w:rsidTr="00D27753">
        <w:trPr>
          <w:cantSplit/>
          <w:trHeight w:val="58"/>
          <w:jc w:val="center"/>
        </w:trPr>
        <w:tc>
          <w:tcPr>
            <w:tcW w:w="529" w:type="pct"/>
            <w:vMerge/>
            <w:shd w:val="clear" w:color="auto" w:fill="auto"/>
            <w:vAlign w:val="center"/>
          </w:tcPr>
          <w:p w14:paraId="48DFC85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C14E57A"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58B4648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B81FF9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1,60</w:t>
            </w:r>
          </w:p>
        </w:tc>
        <w:tc>
          <w:tcPr>
            <w:tcW w:w="708" w:type="pct"/>
            <w:shd w:val="clear" w:color="auto" w:fill="auto"/>
            <w:vAlign w:val="center"/>
          </w:tcPr>
          <w:p w14:paraId="653613B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1,60</w:t>
            </w:r>
          </w:p>
        </w:tc>
      </w:tr>
      <w:tr w:rsidR="00147878" w:rsidRPr="00096C94" w14:paraId="161EA071" w14:textId="77777777" w:rsidTr="00D27753">
        <w:trPr>
          <w:cantSplit/>
          <w:trHeight w:val="58"/>
          <w:jc w:val="center"/>
        </w:trPr>
        <w:tc>
          <w:tcPr>
            <w:tcW w:w="529" w:type="pct"/>
            <w:vMerge/>
            <w:shd w:val="clear" w:color="auto" w:fill="auto"/>
            <w:vAlign w:val="center"/>
          </w:tcPr>
          <w:p w14:paraId="6C64DFC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4E9B041"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41B9B3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21F1CBE" w14:textId="77777777" w:rsidR="00147878" w:rsidRPr="00096C94" w:rsidRDefault="00147878" w:rsidP="00D27753">
            <w:pPr>
              <w:jc w:val="right"/>
              <w:rPr>
                <w:rFonts w:ascii="Arial Narrow" w:hAnsi="Arial Narrow"/>
                <w:color w:val="auto"/>
              </w:rPr>
            </w:pPr>
            <w:r w:rsidRPr="00096C94">
              <w:rPr>
                <w:rFonts w:ascii="Arial Narrow" w:hAnsi="Arial Narrow"/>
                <w:color w:val="auto"/>
              </w:rPr>
              <w:t>4,80</w:t>
            </w:r>
          </w:p>
        </w:tc>
        <w:tc>
          <w:tcPr>
            <w:tcW w:w="708" w:type="pct"/>
            <w:shd w:val="clear" w:color="auto" w:fill="auto"/>
            <w:vAlign w:val="center"/>
          </w:tcPr>
          <w:p w14:paraId="2E9E9DF6" w14:textId="77777777" w:rsidR="00147878" w:rsidRPr="00096C94" w:rsidRDefault="00147878" w:rsidP="00D27753">
            <w:pPr>
              <w:jc w:val="right"/>
              <w:rPr>
                <w:rFonts w:ascii="Arial Narrow" w:hAnsi="Arial Narrow"/>
                <w:color w:val="auto"/>
              </w:rPr>
            </w:pPr>
            <w:r w:rsidRPr="00096C94">
              <w:rPr>
                <w:rFonts w:ascii="Arial Narrow" w:hAnsi="Arial Narrow"/>
                <w:color w:val="auto"/>
              </w:rPr>
              <w:t>4,80</w:t>
            </w:r>
          </w:p>
        </w:tc>
      </w:tr>
      <w:tr w:rsidR="00147878" w:rsidRPr="00096C94" w14:paraId="6D4FE55B" w14:textId="77777777" w:rsidTr="00D27753">
        <w:trPr>
          <w:cantSplit/>
          <w:trHeight w:val="58"/>
          <w:jc w:val="center"/>
        </w:trPr>
        <w:tc>
          <w:tcPr>
            <w:tcW w:w="529" w:type="pct"/>
            <w:vMerge/>
            <w:shd w:val="clear" w:color="auto" w:fill="auto"/>
            <w:vAlign w:val="center"/>
          </w:tcPr>
          <w:p w14:paraId="2FFDB9C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CC35D9"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3C3A8EA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D7FD88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CA201B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13,55</w:t>
            </w:r>
          </w:p>
        </w:tc>
        <w:tc>
          <w:tcPr>
            <w:tcW w:w="708" w:type="pct"/>
            <w:shd w:val="clear" w:color="auto" w:fill="auto"/>
            <w:vAlign w:val="center"/>
          </w:tcPr>
          <w:p w14:paraId="0E299BE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13,55</w:t>
            </w:r>
          </w:p>
        </w:tc>
      </w:tr>
      <w:tr w:rsidR="00147878" w:rsidRPr="00096C94" w14:paraId="3C77F75C" w14:textId="77777777" w:rsidTr="00D27753">
        <w:trPr>
          <w:cantSplit/>
          <w:trHeight w:val="58"/>
          <w:jc w:val="center"/>
        </w:trPr>
        <w:tc>
          <w:tcPr>
            <w:tcW w:w="529" w:type="pct"/>
            <w:vMerge/>
            <w:shd w:val="clear" w:color="auto" w:fill="auto"/>
            <w:vAlign w:val="center"/>
          </w:tcPr>
          <w:p w14:paraId="2D1EC37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03DFD0F"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3521E4D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054F561"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13,55</w:t>
            </w:r>
          </w:p>
        </w:tc>
        <w:tc>
          <w:tcPr>
            <w:tcW w:w="708" w:type="pct"/>
            <w:shd w:val="clear" w:color="auto" w:fill="auto"/>
            <w:vAlign w:val="center"/>
          </w:tcPr>
          <w:p w14:paraId="06566BF3"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13,55</w:t>
            </w:r>
          </w:p>
        </w:tc>
      </w:tr>
      <w:tr w:rsidR="00147878" w:rsidRPr="00096C94" w14:paraId="03E49585" w14:textId="77777777" w:rsidTr="00D27753">
        <w:trPr>
          <w:cantSplit/>
          <w:trHeight w:val="58"/>
          <w:jc w:val="center"/>
        </w:trPr>
        <w:tc>
          <w:tcPr>
            <w:tcW w:w="529" w:type="pct"/>
            <w:vMerge/>
            <w:shd w:val="clear" w:color="auto" w:fill="auto"/>
            <w:vAlign w:val="center"/>
          </w:tcPr>
          <w:p w14:paraId="6159531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D5B548"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339864C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85EBCB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579DE6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0,16</w:t>
            </w:r>
          </w:p>
        </w:tc>
        <w:tc>
          <w:tcPr>
            <w:tcW w:w="708" w:type="pct"/>
            <w:shd w:val="clear" w:color="auto" w:fill="auto"/>
            <w:vAlign w:val="center"/>
          </w:tcPr>
          <w:p w14:paraId="0F567C2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0,16</w:t>
            </w:r>
          </w:p>
        </w:tc>
      </w:tr>
      <w:tr w:rsidR="00147878" w:rsidRPr="00096C94" w14:paraId="2B1F80DA" w14:textId="77777777" w:rsidTr="00D27753">
        <w:trPr>
          <w:cantSplit/>
          <w:trHeight w:val="58"/>
          <w:jc w:val="center"/>
        </w:trPr>
        <w:tc>
          <w:tcPr>
            <w:tcW w:w="529" w:type="pct"/>
            <w:vMerge/>
            <w:shd w:val="clear" w:color="auto" w:fill="auto"/>
            <w:vAlign w:val="center"/>
          </w:tcPr>
          <w:p w14:paraId="7348C42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997517"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p w14:paraId="1F2DCF4B" w14:textId="77777777" w:rsidR="00147878" w:rsidRPr="00096C94" w:rsidRDefault="00147878" w:rsidP="00D27753">
            <w:pPr>
              <w:rPr>
                <w:rFonts w:ascii="Arial Narrow" w:hAnsi="Arial Narrow"/>
                <w:color w:val="auto"/>
              </w:rPr>
            </w:pPr>
          </w:p>
        </w:tc>
        <w:tc>
          <w:tcPr>
            <w:tcW w:w="600" w:type="pct"/>
            <w:shd w:val="clear" w:color="auto" w:fill="auto"/>
            <w:vAlign w:val="center"/>
          </w:tcPr>
          <w:p w14:paraId="3B76453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34A281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0,16</w:t>
            </w:r>
          </w:p>
        </w:tc>
        <w:tc>
          <w:tcPr>
            <w:tcW w:w="708" w:type="pct"/>
            <w:shd w:val="clear" w:color="auto" w:fill="auto"/>
            <w:vAlign w:val="center"/>
          </w:tcPr>
          <w:p w14:paraId="0EF0134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0,16</w:t>
            </w:r>
          </w:p>
        </w:tc>
      </w:tr>
      <w:tr w:rsidR="00147878" w:rsidRPr="00096C94" w14:paraId="5221CDD4" w14:textId="77777777" w:rsidTr="00D27753">
        <w:trPr>
          <w:cantSplit/>
          <w:trHeight w:val="58"/>
          <w:jc w:val="center"/>
        </w:trPr>
        <w:tc>
          <w:tcPr>
            <w:tcW w:w="529" w:type="pct"/>
            <w:vMerge/>
            <w:shd w:val="clear" w:color="auto" w:fill="auto"/>
            <w:vAlign w:val="center"/>
          </w:tcPr>
          <w:p w14:paraId="729EF5A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743B674"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5BBB5A6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D890314"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C47FD4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7,5</w:t>
            </w:r>
          </w:p>
        </w:tc>
        <w:tc>
          <w:tcPr>
            <w:tcW w:w="708" w:type="pct"/>
            <w:shd w:val="clear" w:color="auto" w:fill="auto"/>
            <w:vAlign w:val="center"/>
          </w:tcPr>
          <w:p w14:paraId="00CCF6B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7,5</w:t>
            </w:r>
          </w:p>
        </w:tc>
      </w:tr>
      <w:tr w:rsidR="00147878" w:rsidRPr="00096C94" w14:paraId="10692874" w14:textId="77777777" w:rsidTr="00D27753">
        <w:trPr>
          <w:cantSplit/>
          <w:trHeight w:val="58"/>
          <w:jc w:val="center"/>
        </w:trPr>
        <w:tc>
          <w:tcPr>
            <w:tcW w:w="529" w:type="pct"/>
            <w:vMerge/>
            <w:shd w:val="clear" w:color="auto" w:fill="auto"/>
            <w:vAlign w:val="center"/>
          </w:tcPr>
          <w:p w14:paraId="75E227D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01E4E27"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25A8DDC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A4FCF5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7,5</w:t>
            </w:r>
          </w:p>
        </w:tc>
        <w:tc>
          <w:tcPr>
            <w:tcW w:w="708" w:type="pct"/>
            <w:shd w:val="clear" w:color="auto" w:fill="auto"/>
            <w:vAlign w:val="center"/>
          </w:tcPr>
          <w:p w14:paraId="42D2147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7,5</w:t>
            </w:r>
          </w:p>
        </w:tc>
      </w:tr>
      <w:tr w:rsidR="00147878" w:rsidRPr="00096C94" w14:paraId="594DBB60" w14:textId="77777777" w:rsidTr="00D27753">
        <w:trPr>
          <w:cantSplit/>
          <w:trHeight w:val="58"/>
          <w:jc w:val="center"/>
        </w:trPr>
        <w:tc>
          <w:tcPr>
            <w:tcW w:w="529" w:type="pct"/>
            <w:vMerge/>
            <w:shd w:val="clear" w:color="auto" w:fill="auto"/>
            <w:vAlign w:val="center"/>
          </w:tcPr>
          <w:p w14:paraId="2D41953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06968E"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3FCAA02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B6FA8F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65B2555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18,12</w:t>
            </w:r>
          </w:p>
        </w:tc>
        <w:tc>
          <w:tcPr>
            <w:tcW w:w="708" w:type="pct"/>
            <w:shd w:val="clear" w:color="auto" w:fill="auto"/>
            <w:vAlign w:val="center"/>
          </w:tcPr>
          <w:p w14:paraId="0581A2C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18,12</w:t>
            </w:r>
          </w:p>
        </w:tc>
      </w:tr>
      <w:tr w:rsidR="00147878" w:rsidRPr="00096C94" w14:paraId="77CC9F9A" w14:textId="77777777" w:rsidTr="00D27753">
        <w:trPr>
          <w:cantSplit/>
          <w:trHeight w:val="58"/>
          <w:jc w:val="center"/>
        </w:trPr>
        <w:tc>
          <w:tcPr>
            <w:tcW w:w="529" w:type="pct"/>
            <w:vMerge/>
            <w:shd w:val="clear" w:color="auto" w:fill="auto"/>
            <w:vAlign w:val="center"/>
          </w:tcPr>
          <w:p w14:paraId="161A35F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695AB7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36DEA59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682F9F5"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11,01</w:t>
            </w:r>
          </w:p>
        </w:tc>
        <w:tc>
          <w:tcPr>
            <w:tcW w:w="708" w:type="pct"/>
            <w:shd w:val="clear" w:color="auto" w:fill="auto"/>
            <w:vAlign w:val="center"/>
          </w:tcPr>
          <w:p w14:paraId="39BBE1A7"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11,01</w:t>
            </w:r>
          </w:p>
        </w:tc>
      </w:tr>
      <w:tr w:rsidR="00147878" w:rsidRPr="00096C94" w14:paraId="1078E7B0" w14:textId="77777777" w:rsidTr="00D27753">
        <w:trPr>
          <w:cantSplit/>
          <w:trHeight w:val="58"/>
          <w:jc w:val="center"/>
        </w:trPr>
        <w:tc>
          <w:tcPr>
            <w:tcW w:w="529" w:type="pct"/>
            <w:vMerge/>
            <w:shd w:val="clear" w:color="auto" w:fill="auto"/>
            <w:vAlign w:val="center"/>
          </w:tcPr>
          <w:p w14:paraId="0013D24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376C709"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4EBE648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924A399"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7,11</w:t>
            </w:r>
          </w:p>
        </w:tc>
        <w:tc>
          <w:tcPr>
            <w:tcW w:w="708" w:type="pct"/>
            <w:shd w:val="clear" w:color="auto" w:fill="auto"/>
            <w:vAlign w:val="center"/>
          </w:tcPr>
          <w:p w14:paraId="0DA5108F"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7,11</w:t>
            </w:r>
          </w:p>
        </w:tc>
      </w:tr>
      <w:tr w:rsidR="00147878" w:rsidRPr="00096C94" w14:paraId="779C82FC" w14:textId="77777777" w:rsidTr="003F2E2A">
        <w:trPr>
          <w:cantSplit/>
          <w:trHeight w:val="58"/>
          <w:jc w:val="center"/>
        </w:trPr>
        <w:tc>
          <w:tcPr>
            <w:tcW w:w="529" w:type="pct"/>
            <w:vMerge/>
            <w:shd w:val="clear" w:color="auto" w:fill="auto"/>
            <w:vAlign w:val="center"/>
          </w:tcPr>
          <w:p w14:paraId="095D051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98CEAB"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113D605F"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AA6E5B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4E297CF" w14:textId="250CAA5A" w:rsidR="00147878" w:rsidRPr="003F2E2A" w:rsidRDefault="00147878" w:rsidP="003F2E2A">
            <w:pPr>
              <w:jc w:val="right"/>
              <w:rPr>
                <w:rFonts w:ascii="Arial Narrow" w:hAnsi="Arial Narrow"/>
                <w:b/>
                <w:color w:val="auto"/>
              </w:rPr>
            </w:pPr>
            <w:r w:rsidRPr="00096C94">
              <w:rPr>
                <w:rFonts w:ascii="Arial Narrow" w:hAnsi="Arial Narrow"/>
                <w:b/>
                <w:color w:val="auto"/>
              </w:rPr>
              <w:t>8,84</w:t>
            </w:r>
          </w:p>
        </w:tc>
        <w:tc>
          <w:tcPr>
            <w:tcW w:w="708" w:type="pct"/>
            <w:shd w:val="clear" w:color="auto" w:fill="auto"/>
            <w:vAlign w:val="center"/>
          </w:tcPr>
          <w:p w14:paraId="1889C021" w14:textId="71F014B6" w:rsidR="00147878" w:rsidRPr="003F2E2A" w:rsidRDefault="00147878" w:rsidP="003F2E2A">
            <w:pPr>
              <w:jc w:val="right"/>
              <w:rPr>
                <w:rFonts w:ascii="Arial Narrow" w:hAnsi="Arial Narrow"/>
                <w:b/>
                <w:color w:val="auto"/>
              </w:rPr>
            </w:pPr>
            <w:r w:rsidRPr="00096C94">
              <w:rPr>
                <w:rFonts w:ascii="Arial Narrow" w:hAnsi="Arial Narrow"/>
                <w:b/>
                <w:color w:val="auto"/>
              </w:rPr>
              <w:t>8,84</w:t>
            </w:r>
          </w:p>
        </w:tc>
      </w:tr>
      <w:tr w:rsidR="00147878" w:rsidRPr="00096C94" w14:paraId="41D931A7" w14:textId="77777777" w:rsidTr="00D27753">
        <w:trPr>
          <w:cantSplit/>
          <w:trHeight w:val="58"/>
          <w:jc w:val="center"/>
        </w:trPr>
        <w:tc>
          <w:tcPr>
            <w:tcW w:w="529" w:type="pct"/>
            <w:vMerge/>
            <w:shd w:val="clear" w:color="auto" w:fill="auto"/>
            <w:vAlign w:val="center"/>
          </w:tcPr>
          <w:p w14:paraId="4A59E4F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B10B3A"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24089ED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9C17D6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5,34</w:t>
            </w:r>
          </w:p>
        </w:tc>
        <w:tc>
          <w:tcPr>
            <w:tcW w:w="708" w:type="pct"/>
            <w:shd w:val="clear" w:color="auto" w:fill="auto"/>
            <w:vAlign w:val="center"/>
          </w:tcPr>
          <w:p w14:paraId="0EF4010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5,34</w:t>
            </w:r>
          </w:p>
        </w:tc>
      </w:tr>
      <w:tr w:rsidR="00147878" w:rsidRPr="00096C94" w14:paraId="505E27FD" w14:textId="77777777" w:rsidTr="00D27753">
        <w:trPr>
          <w:cantSplit/>
          <w:trHeight w:val="58"/>
          <w:jc w:val="center"/>
        </w:trPr>
        <w:tc>
          <w:tcPr>
            <w:tcW w:w="529" w:type="pct"/>
            <w:vMerge/>
            <w:shd w:val="clear" w:color="auto" w:fill="auto"/>
            <w:vAlign w:val="center"/>
          </w:tcPr>
          <w:p w14:paraId="4452BD0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52A2B21"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2DC56150"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833091E" w14:textId="77777777" w:rsidR="00147878" w:rsidRPr="00096C94" w:rsidRDefault="00147878" w:rsidP="00D27753">
            <w:pPr>
              <w:jc w:val="right"/>
              <w:rPr>
                <w:rFonts w:ascii="Arial Narrow" w:hAnsi="Arial Narrow"/>
                <w:color w:val="auto"/>
              </w:rPr>
            </w:pPr>
            <w:r w:rsidRPr="00096C94">
              <w:rPr>
                <w:rFonts w:ascii="Arial Narrow" w:hAnsi="Arial Narrow"/>
                <w:color w:val="auto"/>
              </w:rPr>
              <w:t>3,5</w:t>
            </w:r>
          </w:p>
        </w:tc>
        <w:tc>
          <w:tcPr>
            <w:tcW w:w="708" w:type="pct"/>
            <w:shd w:val="clear" w:color="auto" w:fill="auto"/>
            <w:vAlign w:val="center"/>
          </w:tcPr>
          <w:p w14:paraId="28F16937" w14:textId="77777777" w:rsidR="00147878" w:rsidRPr="00096C94" w:rsidRDefault="00147878" w:rsidP="00D27753">
            <w:pPr>
              <w:jc w:val="right"/>
              <w:rPr>
                <w:rFonts w:ascii="Arial Narrow" w:hAnsi="Arial Narrow"/>
                <w:color w:val="auto"/>
              </w:rPr>
            </w:pPr>
            <w:r w:rsidRPr="00096C94">
              <w:rPr>
                <w:rFonts w:ascii="Arial Narrow" w:hAnsi="Arial Narrow"/>
                <w:color w:val="auto"/>
              </w:rPr>
              <w:t>3,5</w:t>
            </w:r>
          </w:p>
        </w:tc>
      </w:tr>
      <w:tr w:rsidR="00147878" w:rsidRPr="00096C94" w14:paraId="3CF05A27" w14:textId="77777777" w:rsidTr="00D27753">
        <w:trPr>
          <w:cantSplit/>
          <w:trHeight w:val="58"/>
          <w:jc w:val="center"/>
        </w:trPr>
        <w:tc>
          <w:tcPr>
            <w:tcW w:w="5000" w:type="pct"/>
            <w:gridSpan w:val="5"/>
            <w:shd w:val="clear" w:color="auto" w:fill="auto"/>
            <w:vAlign w:val="center"/>
          </w:tcPr>
          <w:p w14:paraId="4730F9E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п. Славенский</w:t>
            </w:r>
          </w:p>
        </w:tc>
      </w:tr>
      <w:tr w:rsidR="00147878" w:rsidRPr="00096C94" w14:paraId="1E0D0FE8" w14:textId="77777777" w:rsidTr="00D27753">
        <w:trPr>
          <w:cantSplit/>
          <w:trHeight w:val="58"/>
          <w:jc w:val="center"/>
        </w:trPr>
        <w:tc>
          <w:tcPr>
            <w:tcW w:w="529" w:type="pct"/>
            <w:shd w:val="clear" w:color="auto" w:fill="auto"/>
            <w:vAlign w:val="center"/>
          </w:tcPr>
          <w:p w14:paraId="6BBF635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529390"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2F3D382"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F05CDA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25,69</w:t>
            </w:r>
          </w:p>
        </w:tc>
        <w:tc>
          <w:tcPr>
            <w:tcW w:w="708" w:type="pct"/>
            <w:shd w:val="clear" w:color="auto" w:fill="auto"/>
            <w:vAlign w:val="center"/>
          </w:tcPr>
          <w:p w14:paraId="7CB099E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25,69</w:t>
            </w:r>
          </w:p>
        </w:tc>
      </w:tr>
      <w:tr w:rsidR="00147878" w:rsidRPr="00096C94" w14:paraId="56551A79" w14:textId="77777777" w:rsidTr="00D27753">
        <w:trPr>
          <w:cantSplit/>
          <w:trHeight w:val="58"/>
          <w:jc w:val="center"/>
        </w:trPr>
        <w:tc>
          <w:tcPr>
            <w:tcW w:w="529" w:type="pct"/>
            <w:vMerge w:val="restart"/>
            <w:shd w:val="clear" w:color="auto" w:fill="auto"/>
            <w:vAlign w:val="center"/>
          </w:tcPr>
          <w:p w14:paraId="7627FACA"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1.37</w:t>
            </w:r>
          </w:p>
        </w:tc>
        <w:tc>
          <w:tcPr>
            <w:tcW w:w="2452" w:type="pct"/>
            <w:shd w:val="clear" w:color="auto" w:fill="auto"/>
            <w:vAlign w:val="center"/>
          </w:tcPr>
          <w:p w14:paraId="76CD0A78"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Славенский)</w:t>
            </w:r>
          </w:p>
        </w:tc>
        <w:tc>
          <w:tcPr>
            <w:tcW w:w="600" w:type="pct"/>
            <w:shd w:val="clear" w:color="auto" w:fill="auto"/>
            <w:vAlign w:val="center"/>
          </w:tcPr>
          <w:p w14:paraId="33179DCC"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2C0D6CD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25,69</w:t>
            </w:r>
          </w:p>
        </w:tc>
        <w:tc>
          <w:tcPr>
            <w:tcW w:w="708" w:type="pct"/>
            <w:shd w:val="clear" w:color="auto" w:fill="auto"/>
            <w:vAlign w:val="center"/>
          </w:tcPr>
          <w:p w14:paraId="1A15EDE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25,69</w:t>
            </w:r>
          </w:p>
        </w:tc>
      </w:tr>
      <w:tr w:rsidR="00147878" w:rsidRPr="00096C94" w14:paraId="651773FB" w14:textId="77777777" w:rsidTr="00D27753">
        <w:trPr>
          <w:cantSplit/>
          <w:trHeight w:val="58"/>
          <w:jc w:val="center"/>
        </w:trPr>
        <w:tc>
          <w:tcPr>
            <w:tcW w:w="529" w:type="pct"/>
            <w:vMerge/>
            <w:shd w:val="clear" w:color="auto" w:fill="auto"/>
            <w:vAlign w:val="center"/>
          </w:tcPr>
          <w:p w14:paraId="19E5867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563B23C"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2CB97413"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1A6D34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804CEA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6,73</w:t>
            </w:r>
          </w:p>
        </w:tc>
        <w:tc>
          <w:tcPr>
            <w:tcW w:w="708" w:type="pct"/>
            <w:shd w:val="clear" w:color="auto" w:fill="auto"/>
            <w:vAlign w:val="center"/>
          </w:tcPr>
          <w:p w14:paraId="4B78671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6,73</w:t>
            </w:r>
          </w:p>
        </w:tc>
      </w:tr>
      <w:tr w:rsidR="00147878" w:rsidRPr="00096C94" w14:paraId="7F87AB78" w14:textId="77777777" w:rsidTr="00D27753">
        <w:trPr>
          <w:cantSplit/>
          <w:trHeight w:val="58"/>
          <w:jc w:val="center"/>
        </w:trPr>
        <w:tc>
          <w:tcPr>
            <w:tcW w:w="529" w:type="pct"/>
            <w:vMerge/>
            <w:shd w:val="clear" w:color="auto" w:fill="auto"/>
            <w:vAlign w:val="center"/>
          </w:tcPr>
          <w:p w14:paraId="4FC95ED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B484534"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E93D9B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9135A9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6,73</w:t>
            </w:r>
          </w:p>
        </w:tc>
        <w:tc>
          <w:tcPr>
            <w:tcW w:w="708" w:type="pct"/>
            <w:shd w:val="clear" w:color="auto" w:fill="auto"/>
            <w:vAlign w:val="center"/>
          </w:tcPr>
          <w:p w14:paraId="6687B71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6,73</w:t>
            </w:r>
          </w:p>
        </w:tc>
      </w:tr>
      <w:tr w:rsidR="00147878" w:rsidRPr="00096C94" w14:paraId="5B82651B" w14:textId="77777777" w:rsidTr="00D27753">
        <w:trPr>
          <w:cantSplit/>
          <w:trHeight w:val="58"/>
          <w:jc w:val="center"/>
        </w:trPr>
        <w:tc>
          <w:tcPr>
            <w:tcW w:w="529" w:type="pct"/>
            <w:vMerge/>
            <w:shd w:val="clear" w:color="auto" w:fill="auto"/>
            <w:vAlign w:val="center"/>
          </w:tcPr>
          <w:p w14:paraId="12CA0AB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08D195"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295D448E"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A1BC62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68D22A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0,15</w:t>
            </w:r>
          </w:p>
        </w:tc>
        <w:tc>
          <w:tcPr>
            <w:tcW w:w="708" w:type="pct"/>
            <w:shd w:val="clear" w:color="auto" w:fill="auto"/>
            <w:vAlign w:val="center"/>
          </w:tcPr>
          <w:p w14:paraId="3F7736E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0,15</w:t>
            </w:r>
          </w:p>
        </w:tc>
      </w:tr>
      <w:tr w:rsidR="00147878" w:rsidRPr="00096C94" w14:paraId="481EF586" w14:textId="77777777" w:rsidTr="00D27753">
        <w:trPr>
          <w:cantSplit/>
          <w:trHeight w:val="58"/>
          <w:jc w:val="center"/>
        </w:trPr>
        <w:tc>
          <w:tcPr>
            <w:tcW w:w="529" w:type="pct"/>
            <w:vMerge/>
            <w:shd w:val="clear" w:color="auto" w:fill="auto"/>
            <w:vAlign w:val="center"/>
          </w:tcPr>
          <w:p w14:paraId="346D9C3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0DE667"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6C4CFF1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0E40BE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0,08</w:t>
            </w:r>
          </w:p>
        </w:tc>
        <w:tc>
          <w:tcPr>
            <w:tcW w:w="708" w:type="pct"/>
            <w:shd w:val="clear" w:color="auto" w:fill="auto"/>
            <w:vAlign w:val="center"/>
          </w:tcPr>
          <w:p w14:paraId="27AA377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0,08</w:t>
            </w:r>
          </w:p>
        </w:tc>
      </w:tr>
      <w:tr w:rsidR="00147878" w:rsidRPr="00096C94" w14:paraId="7AFA1F8A" w14:textId="77777777" w:rsidTr="00D27753">
        <w:trPr>
          <w:cantSplit/>
          <w:trHeight w:val="58"/>
          <w:jc w:val="center"/>
        </w:trPr>
        <w:tc>
          <w:tcPr>
            <w:tcW w:w="529" w:type="pct"/>
            <w:vMerge/>
            <w:shd w:val="clear" w:color="auto" w:fill="auto"/>
            <w:vAlign w:val="center"/>
          </w:tcPr>
          <w:p w14:paraId="66BDE3F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DDFE6E8"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31AA1A24"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5B991F8"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0,07</w:t>
            </w:r>
          </w:p>
        </w:tc>
        <w:tc>
          <w:tcPr>
            <w:tcW w:w="708" w:type="pct"/>
            <w:shd w:val="clear" w:color="auto" w:fill="auto"/>
            <w:vAlign w:val="center"/>
          </w:tcPr>
          <w:p w14:paraId="1B21CE75"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0,07</w:t>
            </w:r>
          </w:p>
        </w:tc>
      </w:tr>
      <w:tr w:rsidR="00147878" w:rsidRPr="00096C94" w14:paraId="26FBA1FD" w14:textId="77777777" w:rsidTr="00D27753">
        <w:trPr>
          <w:cantSplit/>
          <w:trHeight w:val="58"/>
          <w:jc w:val="center"/>
        </w:trPr>
        <w:tc>
          <w:tcPr>
            <w:tcW w:w="529" w:type="pct"/>
            <w:vMerge/>
            <w:shd w:val="clear" w:color="auto" w:fill="auto"/>
            <w:vAlign w:val="center"/>
          </w:tcPr>
          <w:p w14:paraId="6898E47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C80D83C"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05F44214"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697A94C"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3468CA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1,66</w:t>
            </w:r>
          </w:p>
        </w:tc>
        <w:tc>
          <w:tcPr>
            <w:tcW w:w="708" w:type="pct"/>
            <w:shd w:val="clear" w:color="auto" w:fill="auto"/>
            <w:vAlign w:val="center"/>
          </w:tcPr>
          <w:p w14:paraId="448E6D1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1,66</w:t>
            </w:r>
          </w:p>
        </w:tc>
      </w:tr>
      <w:tr w:rsidR="00147878" w:rsidRPr="00096C94" w14:paraId="21FE743B" w14:textId="77777777" w:rsidTr="00D27753">
        <w:trPr>
          <w:cantSplit/>
          <w:trHeight w:val="58"/>
          <w:jc w:val="center"/>
        </w:trPr>
        <w:tc>
          <w:tcPr>
            <w:tcW w:w="529" w:type="pct"/>
            <w:vMerge/>
            <w:shd w:val="clear" w:color="auto" w:fill="auto"/>
            <w:vAlign w:val="center"/>
          </w:tcPr>
          <w:p w14:paraId="1E822BD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2D8DB82"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5469BC2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76316C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1,66</w:t>
            </w:r>
          </w:p>
        </w:tc>
        <w:tc>
          <w:tcPr>
            <w:tcW w:w="708" w:type="pct"/>
            <w:shd w:val="clear" w:color="auto" w:fill="auto"/>
            <w:vAlign w:val="center"/>
          </w:tcPr>
          <w:p w14:paraId="2F6DCA8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1,66</w:t>
            </w:r>
          </w:p>
        </w:tc>
      </w:tr>
      <w:tr w:rsidR="00147878" w:rsidRPr="00096C94" w14:paraId="05CE57FD" w14:textId="77777777" w:rsidTr="00D27753">
        <w:trPr>
          <w:cantSplit/>
          <w:trHeight w:val="58"/>
          <w:jc w:val="center"/>
        </w:trPr>
        <w:tc>
          <w:tcPr>
            <w:tcW w:w="529" w:type="pct"/>
            <w:vMerge/>
            <w:shd w:val="clear" w:color="auto" w:fill="auto"/>
            <w:vAlign w:val="center"/>
          </w:tcPr>
          <w:p w14:paraId="39BDCC3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14FDFC0"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3047A21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7212D6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F82F21" w14:textId="53FB4779" w:rsidR="00147878" w:rsidRPr="003F2E2A" w:rsidRDefault="00147878" w:rsidP="003F2E2A">
            <w:pPr>
              <w:jc w:val="right"/>
              <w:rPr>
                <w:rFonts w:ascii="Arial Narrow" w:hAnsi="Arial Narrow"/>
                <w:b/>
                <w:color w:val="auto"/>
              </w:rPr>
            </w:pPr>
            <w:r w:rsidRPr="00096C94">
              <w:rPr>
                <w:rFonts w:ascii="Arial Narrow" w:hAnsi="Arial Narrow"/>
                <w:b/>
                <w:color w:val="auto"/>
              </w:rPr>
              <w:t>12,19</w:t>
            </w:r>
          </w:p>
        </w:tc>
        <w:tc>
          <w:tcPr>
            <w:tcW w:w="708" w:type="pct"/>
            <w:shd w:val="clear" w:color="auto" w:fill="auto"/>
            <w:vAlign w:val="center"/>
          </w:tcPr>
          <w:p w14:paraId="09EA8A75" w14:textId="69F1C30C" w:rsidR="00147878" w:rsidRPr="003F2E2A" w:rsidRDefault="00147878" w:rsidP="003F2E2A">
            <w:pPr>
              <w:jc w:val="right"/>
              <w:rPr>
                <w:rFonts w:ascii="Arial Narrow" w:hAnsi="Arial Narrow"/>
                <w:b/>
                <w:color w:val="auto"/>
              </w:rPr>
            </w:pPr>
            <w:r w:rsidRPr="00096C94">
              <w:rPr>
                <w:rFonts w:ascii="Arial Narrow" w:hAnsi="Arial Narrow"/>
                <w:b/>
                <w:color w:val="auto"/>
              </w:rPr>
              <w:t>12,19</w:t>
            </w:r>
          </w:p>
        </w:tc>
      </w:tr>
      <w:tr w:rsidR="00147878" w:rsidRPr="00096C94" w14:paraId="4A411967" w14:textId="77777777" w:rsidTr="00D27753">
        <w:trPr>
          <w:cantSplit/>
          <w:trHeight w:val="58"/>
          <w:jc w:val="center"/>
        </w:trPr>
        <w:tc>
          <w:tcPr>
            <w:tcW w:w="529" w:type="pct"/>
            <w:vMerge/>
            <w:shd w:val="clear" w:color="auto" w:fill="auto"/>
            <w:vAlign w:val="center"/>
          </w:tcPr>
          <w:p w14:paraId="5812423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F828EB2"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5EA9194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83BB819"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8,88</w:t>
            </w:r>
          </w:p>
        </w:tc>
        <w:tc>
          <w:tcPr>
            <w:tcW w:w="708" w:type="pct"/>
            <w:shd w:val="clear" w:color="auto" w:fill="auto"/>
            <w:vAlign w:val="center"/>
          </w:tcPr>
          <w:p w14:paraId="461261DC" w14:textId="77777777" w:rsidR="00147878" w:rsidRPr="00096C94" w:rsidRDefault="00147878" w:rsidP="00D27753">
            <w:pPr>
              <w:jc w:val="right"/>
              <w:rPr>
                <w:rFonts w:ascii="Arial Narrow" w:hAnsi="Arial Narrow"/>
                <w:b/>
                <w:color w:val="auto"/>
              </w:rPr>
            </w:pPr>
            <w:r w:rsidRPr="00096C94">
              <w:rPr>
                <w:rFonts w:ascii="Arial Narrow" w:hAnsi="Arial Narrow" w:cs="Calibri"/>
                <w:color w:val="000000"/>
                <w:sz w:val="22"/>
                <w:szCs w:val="22"/>
              </w:rPr>
              <w:t>8,88</w:t>
            </w:r>
          </w:p>
        </w:tc>
      </w:tr>
      <w:tr w:rsidR="00147878" w:rsidRPr="00096C94" w14:paraId="1CFD7F39" w14:textId="77777777" w:rsidTr="00D27753">
        <w:trPr>
          <w:cantSplit/>
          <w:trHeight w:val="58"/>
          <w:jc w:val="center"/>
        </w:trPr>
        <w:tc>
          <w:tcPr>
            <w:tcW w:w="529" w:type="pct"/>
            <w:vMerge/>
            <w:shd w:val="clear" w:color="auto" w:fill="auto"/>
            <w:vAlign w:val="center"/>
          </w:tcPr>
          <w:p w14:paraId="3E784E2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85AD775"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40085A3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B79474C"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cs="Calibri"/>
                <w:color w:val="000000"/>
                <w:sz w:val="22"/>
                <w:szCs w:val="22"/>
              </w:rPr>
              <w:t>3,31</w:t>
            </w:r>
          </w:p>
        </w:tc>
        <w:tc>
          <w:tcPr>
            <w:tcW w:w="708" w:type="pct"/>
            <w:shd w:val="clear" w:color="auto" w:fill="auto"/>
            <w:vAlign w:val="center"/>
          </w:tcPr>
          <w:p w14:paraId="16B0F040"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cs="Calibri"/>
                <w:color w:val="000000"/>
                <w:sz w:val="22"/>
                <w:szCs w:val="22"/>
              </w:rPr>
              <w:t>3,31</w:t>
            </w:r>
          </w:p>
        </w:tc>
      </w:tr>
      <w:tr w:rsidR="00147878" w:rsidRPr="00096C94" w14:paraId="324CEBDE" w14:textId="77777777" w:rsidTr="00D27753">
        <w:trPr>
          <w:cantSplit/>
          <w:trHeight w:val="58"/>
          <w:jc w:val="center"/>
        </w:trPr>
        <w:tc>
          <w:tcPr>
            <w:tcW w:w="529" w:type="pct"/>
            <w:vMerge/>
            <w:shd w:val="clear" w:color="auto" w:fill="auto"/>
            <w:vAlign w:val="center"/>
          </w:tcPr>
          <w:p w14:paraId="44067B7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BC0C5A"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1432BD6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998D0B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68AD995"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4,96</w:t>
            </w:r>
          </w:p>
        </w:tc>
        <w:tc>
          <w:tcPr>
            <w:tcW w:w="708" w:type="pct"/>
            <w:shd w:val="clear" w:color="auto" w:fill="auto"/>
            <w:vAlign w:val="center"/>
          </w:tcPr>
          <w:p w14:paraId="47CA2DD4"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4,96</w:t>
            </w:r>
          </w:p>
        </w:tc>
      </w:tr>
      <w:tr w:rsidR="00147878" w:rsidRPr="00096C94" w14:paraId="7A8AF3DD" w14:textId="77777777" w:rsidTr="00D27753">
        <w:trPr>
          <w:cantSplit/>
          <w:trHeight w:val="58"/>
          <w:jc w:val="center"/>
        </w:trPr>
        <w:tc>
          <w:tcPr>
            <w:tcW w:w="529" w:type="pct"/>
            <w:vMerge/>
            <w:shd w:val="clear" w:color="auto" w:fill="auto"/>
            <w:vAlign w:val="center"/>
          </w:tcPr>
          <w:p w14:paraId="4C0172E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EA2A850"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71200A6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53D2A7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4,96</w:t>
            </w:r>
          </w:p>
        </w:tc>
        <w:tc>
          <w:tcPr>
            <w:tcW w:w="708" w:type="pct"/>
            <w:shd w:val="clear" w:color="auto" w:fill="auto"/>
            <w:vAlign w:val="center"/>
          </w:tcPr>
          <w:p w14:paraId="46926DC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4,96</w:t>
            </w:r>
          </w:p>
        </w:tc>
      </w:tr>
      <w:tr w:rsidR="00147878" w:rsidRPr="00096C94" w14:paraId="693987BE" w14:textId="77777777" w:rsidTr="00D27753">
        <w:trPr>
          <w:cantSplit/>
          <w:trHeight w:val="58"/>
          <w:jc w:val="center"/>
        </w:trPr>
        <w:tc>
          <w:tcPr>
            <w:tcW w:w="5000" w:type="pct"/>
            <w:gridSpan w:val="5"/>
            <w:shd w:val="clear" w:color="auto" w:fill="auto"/>
            <w:vAlign w:val="center"/>
          </w:tcPr>
          <w:p w14:paraId="3FBA4D70"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Темижбекский</w:t>
            </w:r>
          </w:p>
        </w:tc>
      </w:tr>
      <w:tr w:rsidR="00147878" w:rsidRPr="00096C94" w14:paraId="348DBFA7" w14:textId="77777777" w:rsidTr="00D27753">
        <w:trPr>
          <w:cantSplit/>
          <w:trHeight w:val="58"/>
          <w:jc w:val="center"/>
        </w:trPr>
        <w:tc>
          <w:tcPr>
            <w:tcW w:w="529" w:type="pct"/>
            <w:shd w:val="clear" w:color="auto" w:fill="auto"/>
            <w:vAlign w:val="center"/>
          </w:tcPr>
          <w:p w14:paraId="5F197DD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FFE21BB"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036107B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C717F8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383,68</w:t>
            </w:r>
          </w:p>
        </w:tc>
        <w:tc>
          <w:tcPr>
            <w:tcW w:w="708" w:type="pct"/>
            <w:shd w:val="clear" w:color="auto" w:fill="auto"/>
            <w:vAlign w:val="center"/>
          </w:tcPr>
          <w:p w14:paraId="693515A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383,68</w:t>
            </w:r>
          </w:p>
        </w:tc>
      </w:tr>
      <w:tr w:rsidR="00147878" w:rsidRPr="00096C94" w14:paraId="2DA480C9" w14:textId="77777777" w:rsidTr="00D27753">
        <w:trPr>
          <w:cantSplit/>
          <w:trHeight w:val="58"/>
          <w:jc w:val="center"/>
        </w:trPr>
        <w:tc>
          <w:tcPr>
            <w:tcW w:w="529" w:type="pct"/>
            <w:vMerge w:val="restart"/>
            <w:shd w:val="clear" w:color="auto" w:fill="auto"/>
            <w:vAlign w:val="center"/>
          </w:tcPr>
          <w:p w14:paraId="3CFE44C8" w14:textId="77777777" w:rsidR="00147878" w:rsidRPr="00096C94" w:rsidRDefault="00147878" w:rsidP="00D27753">
            <w:pPr>
              <w:jc w:val="center"/>
              <w:rPr>
                <w:rFonts w:ascii="Arial Narrow" w:hAnsi="Arial Narrow"/>
                <w:color w:val="auto"/>
              </w:rPr>
            </w:pPr>
          </w:p>
          <w:p w14:paraId="01A181B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1.38</w:t>
            </w:r>
          </w:p>
        </w:tc>
        <w:tc>
          <w:tcPr>
            <w:tcW w:w="2452" w:type="pct"/>
            <w:shd w:val="clear" w:color="auto" w:fill="auto"/>
            <w:vAlign w:val="center"/>
          </w:tcPr>
          <w:p w14:paraId="2BF99016"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Темижбекского)</w:t>
            </w:r>
          </w:p>
        </w:tc>
        <w:tc>
          <w:tcPr>
            <w:tcW w:w="600" w:type="pct"/>
            <w:shd w:val="clear" w:color="auto" w:fill="auto"/>
            <w:vAlign w:val="center"/>
          </w:tcPr>
          <w:p w14:paraId="2019709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0B01129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383,68</w:t>
            </w:r>
          </w:p>
        </w:tc>
        <w:tc>
          <w:tcPr>
            <w:tcW w:w="708" w:type="pct"/>
            <w:shd w:val="clear" w:color="auto" w:fill="auto"/>
            <w:vAlign w:val="center"/>
          </w:tcPr>
          <w:p w14:paraId="433399E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383,68</w:t>
            </w:r>
          </w:p>
        </w:tc>
      </w:tr>
      <w:tr w:rsidR="00147878" w:rsidRPr="00096C94" w14:paraId="24629C90" w14:textId="77777777" w:rsidTr="00D27753">
        <w:trPr>
          <w:cantSplit/>
          <w:trHeight w:val="58"/>
          <w:jc w:val="center"/>
        </w:trPr>
        <w:tc>
          <w:tcPr>
            <w:tcW w:w="529" w:type="pct"/>
            <w:vMerge/>
            <w:shd w:val="clear" w:color="auto" w:fill="auto"/>
            <w:vAlign w:val="center"/>
          </w:tcPr>
          <w:p w14:paraId="1AED67D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0B5DEF4"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7C36F86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3E559D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0B5859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274,97</w:t>
            </w:r>
          </w:p>
        </w:tc>
        <w:tc>
          <w:tcPr>
            <w:tcW w:w="708" w:type="pct"/>
            <w:shd w:val="clear" w:color="auto" w:fill="auto"/>
            <w:vAlign w:val="center"/>
          </w:tcPr>
          <w:p w14:paraId="7ED3F4C8"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274,97</w:t>
            </w:r>
          </w:p>
        </w:tc>
      </w:tr>
      <w:tr w:rsidR="00147878" w:rsidRPr="00096C94" w14:paraId="09DEFC6D" w14:textId="77777777" w:rsidTr="00D27753">
        <w:trPr>
          <w:cantSplit/>
          <w:trHeight w:val="58"/>
          <w:jc w:val="center"/>
        </w:trPr>
        <w:tc>
          <w:tcPr>
            <w:tcW w:w="529" w:type="pct"/>
            <w:vMerge/>
            <w:shd w:val="clear" w:color="auto" w:fill="auto"/>
            <w:vAlign w:val="center"/>
          </w:tcPr>
          <w:p w14:paraId="761CF62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1D59E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110F552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44194C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273,64</w:t>
            </w:r>
          </w:p>
        </w:tc>
        <w:tc>
          <w:tcPr>
            <w:tcW w:w="708" w:type="pct"/>
            <w:shd w:val="clear" w:color="auto" w:fill="auto"/>
            <w:vAlign w:val="center"/>
          </w:tcPr>
          <w:p w14:paraId="32F55C3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273,64</w:t>
            </w:r>
          </w:p>
        </w:tc>
      </w:tr>
      <w:tr w:rsidR="00147878" w:rsidRPr="00096C94" w14:paraId="4A6330A6" w14:textId="77777777" w:rsidTr="00D27753">
        <w:trPr>
          <w:cantSplit/>
          <w:trHeight w:val="58"/>
          <w:jc w:val="center"/>
        </w:trPr>
        <w:tc>
          <w:tcPr>
            <w:tcW w:w="529" w:type="pct"/>
            <w:vMerge/>
            <w:shd w:val="clear" w:color="auto" w:fill="auto"/>
            <w:vAlign w:val="center"/>
          </w:tcPr>
          <w:p w14:paraId="4A86AAA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B4DA654" w14:textId="77777777" w:rsidR="00147878" w:rsidRPr="00096C94" w:rsidRDefault="00147878" w:rsidP="00D27753">
            <w:pPr>
              <w:rPr>
                <w:rFonts w:ascii="Arial Narrow" w:hAnsi="Arial Narrow"/>
                <w:b/>
                <w:color w:val="auto"/>
              </w:rPr>
            </w:pPr>
            <w:r w:rsidRPr="00096C94">
              <w:rPr>
                <w:rFonts w:ascii="Arial Narrow" w:hAnsi="Arial Narrow"/>
                <w:color w:val="auto"/>
              </w:rPr>
              <w:t>Зона застройки малоэтажными жилыми домами (до 4 этажей, включая мансардный)</w:t>
            </w:r>
          </w:p>
        </w:tc>
        <w:tc>
          <w:tcPr>
            <w:tcW w:w="600" w:type="pct"/>
            <w:shd w:val="clear" w:color="auto" w:fill="auto"/>
            <w:vAlign w:val="center"/>
          </w:tcPr>
          <w:p w14:paraId="5CF2C04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7C8375E"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1,33</w:t>
            </w:r>
          </w:p>
        </w:tc>
        <w:tc>
          <w:tcPr>
            <w:tcW w:w="708" w:type="pct"/>
            <w:shd w:val="clear" w:color="auto" w:fill="auto"/>
            <w:vAlign w:val="center"/>
          </w:tcPr>
          <w:p w14:paraId="0700F27C"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1,33</w:t>
            </w:r>
          </w:p>
        </w:tc>
      </w:tr>
      <w:tr w:rsidR="00147878" w:rsidRPr="00096C94" w14:paraId="7522C951" w14:textId="77777777" w:rsidTr="00D27753">
        <w:trPr>
          <w:cantSplit/>
          <w:trHeight w:val="58"/>
          <w:jc w:val="center"/>
        </w:trPr>
        <w:tc>
          <w:tcPr>
            <w:tcW w:w="529" w:type="pct"/>
            <w:vMerge/>
            <w:shd w:val="clear" w:color="auto" w:fill="auto"/>
            <w:vAlign w:val="center"/>
          </w:tcPr>
          <w:p w14:paraId="5A4E339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51DCED2"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6394132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2AF6FD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F639A66"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12,61</w:t>
            </w:r>
          </w:p>
        </w:tc>
        <w:tc>
          <w:tcPr>
            <w:tcW w:w="708" w:type="pct"/>
            <w:shd w:val="clear" w:color="auto" w:fill="auto"/>
            <w:vAlign w:val="center"/>
          </w:tcPr>
          <w:p w14:paraId="0B271379"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12,61</w:t>
            </w:r>
          </w:p>
        </w:tc>
      </w:tr>
      <w:tr w:rsidR="00147878" w:rsidRPr="00096C94" w14:paraId="6E324842" w14:textId="77777777" w:rsidTr="00D27753">
        <w:trPr>
          <w:cantSplit/>
          <w:trHeight w:val="58"/>
          <w:jc w:val="center"/>
        </w:trPr>
        <w:tc>
          <w:tcPr>
            <w:tcW w:w="529" w:type="pct"/>
            <w:vMerge/>
            <w:shd w:val="clear" w:color="auto" w:fill="auto"/>
            <w:vAlign w:val="center"/>
          </w:tcPr>
          <w:p w14:paraId="529229C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C58985F"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7DDA446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97E559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4,61</w:t>
            </w:r>
          </w:p>
        </w:tc>
        <w:tc>
          <w:tcPr>
            <w:tcW w:w="708" w:type="pct"/>
            <w:shd w:val="clear" w:color="auto" w:fill="auto"/>
            <w:vAlign w:val="center"/>
          </w:tcPr>
          <w:p w14:paraId="3EA58028"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4,61</w:t>
            </w:r>
          </w:p>
        </w:tc>
      </w:tr>
      <w:tr w:rsidR="00147878" w:rsidRPr="00096C94" w14:paraId="1C194FB0" w14:textId="77777777" w:rsidTr="00D27753">
        <w:trPr>
          <w:cantSplit/>
          <w:trHeight w:val="58"/>
          <w:jc w:val="center"/>
        </w:trPr>
        <w:tc>
          <w:tcPr>
            <w:tcW w:w="529" w:type="pct"/>
            <w:vMerge/>
            <w:shd w:val="clear" w:color="auto" w:fill="auto"/>
            <w:vAlign w:val="center"/>
          </w:tcPr>
          <w:p w14:paraId="1A0B01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358240C"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576BB1B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98E36D0" w14:textId="77777777" w:rsidR="00147878" w:rsidRPr="00096C94" w:rsidRDefault="00147878" w:rsidP="00D27753">
            <w:pPr>
              <w:jc w:val="right"/>
              <w:rPr>
                <w:rFonts w:ascii="Arial Narrow" w:hAnsi="Arial Narrow"/>
                <w:color w:val="auto"/>
              </w:rPr>
            </w:pPr>
            <w:r w:rsidRPr="00096C94">
              <w:rPr>
                <w:rFonts w:ascii="Arial Narrow" w:hAnsi="Arial Narrow"/>
                <w:color w:val="auto"/>
              </w:rPr>
              <w:t>8,00</w:t>
            </w:r>
          </w:p>
        </w:tc>
        <w:tc>
          <w:tcPr>
            <w:tcW w:w="708" w:type="pct"/>
            <w:shd w:val="clear" w:color="auto" w:fill="auto"/>
            <w:vAlign w:val="center"/>
          </w:tcPr>
          <w:p w14:paraId="3FD9A846" w14:textId="77777777" w:rsidR="00147878" w:rsidRPr="00096C94" w:rsidRDefault="00147878" w:rsidP="00D27753">
            <w:pPr>
              <w:jc w:val="right"/>
              <w:rPr>
                <w:rFonts w:ascii="Arial Narrow" w:hAnsi="Arial Narrow"/>
                <w:color w:val="auto"/>
              </w:rPr>
            </w:pPr>
            <w:r w:rsidRPr="00096C94">
              <w:rPr>
                <w:rFonts w:ascii="Arial Narrow" w:hAnsi="Arial Narrow"/>
                <w:color w:val="auto"/>
              </w:rPr>
              <w:t>8,00</w:t>
            </w:r>
          </w:p>
        </w:tc>
      </w:tr>
      <w:tr w:rsidR="00147878" w:rsidRPr="00096C94" w14:paraId="2F2EC923" w14:textId="77777777" w:rsidTr="00D27753">
        <w:trPr>
          <w:cantSplit/>
          <w:trHeight w:val="58"/>
          <w:jc w:val="center"/>
        </w:trPr>
        <w:tc>
          <w:tcPr>
            <w:tcW w:w="529" w:type="pct"/>
            <w:vMerge/>
            <w:shd w:val="clear" w:color="auto" w:fill="auto"/>
            <w:vAlign w:val="center"/>
          </w:tcPr>
          <w:p w14:paraId="1212C6A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55B41CA" w14:textId="77777777" w:rsidR="00147878" w:rsidRPr="00096C94" w:rsidRDefault="00147878" w:rsidP="00D27753">
            <w:pPr>
              <w:rPr>
                <w:rFonts w:ascii="Arial Narrow" w:hAnsi="Arial Narrow"/>
                <w:b/>
                <w:color w:val="auto"/>
              </w:rPr>
            </w:pPr>
            <w:r w:rsidRPr="00096C94">
              <w:rPr>
                <w:rFonts w:ascii="Arial Narrow" w:hAnsi="Arial Narrow"/>
                <w:b/>
                <w:color w:val="auto"/>
              </w:rPr>
              <w:t>Производственные зоны</w:t>
            </w:r>
          </w:p>
          <w:p w14:paraId="48F7D5C6"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6D0DC4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759F7757"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0,21</w:t>
            </w:r>
          </w:p>
        </w:tc>
        <w:tc>
          <w:tcPr>
            <w:tcW w:w="708" w:type="pct"/>
            <w:shd w:val="clear" w:color="auto" w:fill="auto"/>
            <w:vAlign w:val="center"/>
          </w:tcPr>
          <w:p w14:paraId="01B245DC" w14:textId="77777777" w:rsidR="00147878" w:rsidRPr="00096C94" w:rsidRDefault="00147878" w:rsidP="00D27753">
            <w:pPr>
              <w:jc w:val="right"/>
              <w:rPr>
                <w:rFonts w:ascii="Arial Narrow" w:hAnsi="Arial Narrow"/>
                <w:color w:val="auto"/>
              </w:rPr>
            </w:pPr>
            <w:r w:rsidRPr="00096C94">
              <w:rPr>
                <w:rFonts w:ascii="Arial Narrow" w:hAnsi="Arial Narrow"/>
                <w:b/>
                <w:bCs/>
                <w:color w:val="auto"/>
              </w:rPr>
              <w:t>0,21</w:t>
            </w:r>
          </w:p>
        </w:tc>
      </w:tr>
      <w:tr w:rsidR="00147878" w:rsidRPr="00096C94" w14:paraId="181E2EC0" w14:textId="77777777" w:rsidTr="00D27753">
        <w:trPr>
          <w:cantSplit/>
          <w:trHeight w:val="58"/>
          <w:jc w:val="center"/>
        </w:trPr>
        <w:tc>
          <w:tcPr>
            <w:tcW w:w="529" w:type="pct"/>
            <w:vMerge/>
            <w:shd w:val="clear" w:color="auto" w:fill="auto"/>
            <w:vAlign w:val="center"/>
          </w:tcPr>
          <w:p w14:paraId="30E710B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B7A2F61"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w:t>
            </w:r>
          </w:p>
        </w:tc>
        <w:tc>
          <w:tcPr>
            <w:tcW w:w="600" w:type="pct"/>
            <w:shd w:val="clear" w:color="auto" w:fill="auto"/>
            <w:vAlign w:val="center"/>
          </w:tcPr>
          <w:p w14:paraId="0978545D"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8492922" w14:textId="77777777" w:rsidR="00147878" w:rsidRPr="00096C94" w:rsidRDefault="00147878" w:rsidP="00D27753">
            <w:pPr>
              <w:jc w:val="right"/>
              <w:rPr>
                <w:rFonts w:ascii="Arial Narrow" w:hAnsi="Arial Narrow"/>
                <w:b/>
                <w:bCs/>
                <w:color w:val="auto"/>
              </w:rPr>
            </w:pPr>
            <w:r w:rsidRPr="00096C94">
              <w:rPr>
                <w:rFonts w:ascii="Arial Narrow" w:hAnsi="Arial Narrow"/>
                <w:color w:val="auto"/>
              </w:rPr>
              <w:t>0,21</w:t>
            </w:r>
          </w:p>
        </w:tc>
        <w:tc>
          <w:tcPr>
            <w:tcW w:w="708" w:type="pct"/>
            <w:shd w:val="clear" w:color="auto" w:fill="auto"/>
            <w:vAlign w:val="center"/>
          </w:tcPr>
          <w:p w14:paraId="59BBE3C7"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0,21</w:t>
            </w:r>
          </w:p>
        </w:tc>
      </w:tr>
      <w:tr w:rsidR="00147878" w:rsidRPr="00096C94" w14:paraId="16BE4047" w14:textId="77777777" w:rsidTr="00D27753">
        <w:trPr>
          <w:cantSplit/>
          <w:trHeight w:val="58"/>
          <w:jc w:val="center"/>
        </w:trPr>
        <w:tc>
          <w:tcPr>
            <w:tcW w:w="529" w:type="pct"/>
            <w:vMerge/>
            <w:shd w:val="clear" w:color="auto" w:fill="auto"/>
            <w:vAlign w:val="center"/>
          </w:tcPr>
          <w:p w14:paraId="58F42CF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6E59A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66710AB1"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9B411A7"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C15F5FB"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0,88</w:t>
            </w:r>
          </w:p>
        </w:tc>
        <w:tc>
          <w:tcPr>
            <w:tcW w:w="708" w:type="pct"/>
            <w:shd w:val="clear" w:color="auto" w:fill="auto"/>
            <w:vAlign w:val="center"/>
          </w:tcPr>
          <w:p w14:paraId="618A6E8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0,88</w:t>
            </w:r>
          </w:p>
        </w:tc>
      </w:tr>
      <w:tr w:rsidR="00147878" w:rsidRPr="00096C94" w14:paraId="518F16AA" w14:textId="77777777" w:rsidTr="00D27753">
        <w:trPr>
          <w:cantSplit/>
          <w:trHeight w:val="58"/>
          <w:jc w:val="center"/>
        </w:trPr>
        <w:tc>
          <w:tcPr>
            <w:tcW w:w="529" w:type="pct"/>
            <w:vMerge/>
            <w:shd w:val="clear" w:color="auto" w:fill="auto"/>
            <w:vAlign w:val="center"/>
          </w:tcPr>
          <w:p w14:paraId="1BB4AF7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DBC79F6"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429FDDBC"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A0A497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0,88</w:t>
            </w:r>
          </w:p>
        </w:tc>
        <w:tc>
          <w:tcPr>
            <w:tcW w:w="708" w:type="pct"/>
            <w:shd w:val="clear" w:color="auto" w:fill="auto"/>
            <w:vAlign w:val="center"/>
          </w:tcPr>
          <w:p w14:paraId="47B04D3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0,88</w:t>
            </w:r>
          </w:p>
        </w:tc>
      </w:tr>
      <w:tr w:rsidR="00147878" w:rsidRPr="00096C94" w14:paraId="2147C3E0" w14:textId="77777777" w:rsidTr="00D27753">
        <w:trPr>
          <w:cantSplit/>
          <w:trHeight w:val="58"/>
          <w:jc w:val="center"/>
        </w:trPr>
        <w:tc>
          <w:tcPr>
            <w:tcW w:w="529" w:type="pct"/>
            <w:vMerge/>
            <w:shd w:val="clear" w:color="auto" w:fill="auto"/>
            <w:vAlign w:val="center"/>
          </w:tcPr>
          <w:p w14:paraId="79654FD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B60F3B"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69730F9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7E2A06C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D538C0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41,84</w:t>
            </w:r>
          </w:p>
        </w:tc>
        <w:tc>
          <w:tcPr>
            <w:tcW w:w="708" w:type="pct"/>
            <w:shd w:val="clear" w:color="auto" w:fill="auto"/>
            <w:vAlign w:val="center"/>
          </w:tcPr>
          <w:p w14:paraId="792F291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41,84</w:t>
            </w:r>
          </w:p>
        </w:tc>
      </w:tr>
      <w:tr w:rsidR="00147878" w:rsidRPr="00096C94" w14:paraId="71D89E89" w14:textId="77777777" w:rsidTr="00D27753">
        <w:trPr>
          <w:cantSplit/>
          <w:trHeight w:val="58"/>
          <w:jc w:val="center"/>
        </w:trPr>
        <w:tc>
          <w:tcPr>
            <w:tcW w:w="529" w:type="pct"/>
            <w:vMerge/>
            <w:shd w:val="clear" w:color="auto" w:fill="auto"/>
            <w:vAlign w:val="center"/>
          </w:tcPr>
          <w:p w14:paraId="5932398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D598A7"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7B4E29B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0A4273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41,84</w:t>
            </w:r>
          </w:p>
        </w:tc>
        <w:tc>
          <w:tcPr>
            <w:tcW w:w="708" w:type="pct"/>
            <w:shd w:val="clear" w:color="auto" w:fill="auto"/>
            <w:vAlign w:val="center"/>
          </w:tcPr>
          <w:p w14:paraId="3481C7B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41,84</w:t>
            </w:r>
          </w:p>
        </w:tc>
      </w:tr>
      <w:tr w:rsidR="00147878" w:rsidRPr="00096C94" w14:paraId="3BBBD020" w14:textId="77777777" w:rsidTr="00D27753">
        <w:trPr>
          <w:cantSplit/>
          <w:trHeight w:val="58"/>
          <w:jc w:val="center"/>
        </w:trPr>
        <w:tc>
          <w:tcPr>
            <w:tcW w:w="529" w:type="pct"/>
            <w:vMerge/>
            <w:shd w:val="clear" w:color="auto" w:fill="auto"/>
            <w:vAlign w:val="center"/>
          </w:tcPr>
          <w:p w14:paraId="1E46E34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08A9DAC"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00CF98C5"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7246368"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A065C3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43,77</w:t>
            </w:r>
          </w:p>
        </w:tc>
        <w:tc>
          <w:tcPr>
            <w:tcW w:w="708" w:type="pct"/>
            <w:shd w:val="clear" w:color="auto" w:fill="auto"/>
            <w:vAlign w:val="center"/>
          </w:tcPr>
          <w:p w14:paraId="310C30E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43,77</w:t>
            </w:r>
          </w:p>
        </w:tc>
      </w:tr>
      <w:tr w:rsidR="00147878" w:rsidRPr="00096C94" w14:paraId="32DC09C2" w14:textId="77777777" w:rsidTr="00D27753">
        <w:trPr>
          <w:cantSplit/>
          <w:trHeight w:val="58"/>
          <w:jc w:val="center"/>
        </w:trPr>
        <w:tc>
          <w:tcPr>
            <w:tcW w:w="529" w:type="pct"/>
            <w:vMerge/>
            <w:shd w:val="clear" w:color="auto" w:fill="auto"/>
            <w:vAlign w:val="center"/>
          </w:tcPr>
          <w:p w14:paraId="2F2C31C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7F0E3D"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E521DA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F48E4FD"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10,86</w:t>
            </w:r>
          </w:p>
        </w:tc>
        <w:tc>
          <w:tcPr>
            <w:tcW w:w="708" w:type="pct"/>
            <w:shd w:val="clear" w:color="auto" w:fill="auto"/>
            <w:vAlign w:val="center"/>
          </w:tcPr>
          <w:p w14:paraId="3A859CC5"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10,86</w:t>
            </w:r>
          </w:p>
        </w:tc>
      </w:tr>
      <w:tr w:rsidR="00147878" w:rsidRPr="00096C94" w14:paraId="25D42201" w14:textId="77777777" w:rsidTr="00D27753">
        <w:trPr>
          <w:cantSplit/>
          <w:trHeight w:val="58"/>
          <w:jc w:val="center"/>
        </w:trPr>
        <w:tc>
          <w:tcPr>
            <w:tcW w:w="529" w:type="pct"/>
            <w:vMerge/>
            <w:shd w:val="clear" w:color="auto" w:fill="auto"/>
            <w:vAlign w:val="center"/>
          </w:tcPr>
          <w:p w14:paraId="3E6F294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902FEF" w14:textId="77777777" w:rsidR="00147878" w:rsidRPr="00096C94" w:rsidRDefault="00147878" w:rsidP="00D27753">
            <w:pPr>
              <w:rPr>
                <w:rFonts w:ascii="Arial Narrow" w:hAnsi="Arial Narrow"/>
                <w:b/>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3B8BD02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DBDF47C"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32,91</w:t>
            </w:r>
          </w:p>
        </w:tc>
        <w:tc>
          <w:tcPr>
            <w:tcW w:w="708" w:type="pct"/>
            <w:shd w:val="clear" w:color="auto" w:fill="auto"/>
            <w:vAlign w:val="center"/>
          </w:tcPr>
          <w:p w14:paraId="7B59245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32,91</w:t>
            </w:r>
          </w:p>
        </w:tc>
      </w:tr>
      <w:tr w:rsidR="00147878" w:rsidRPr="00096C94" w14:paraId="5E8C143C" w14:textId="77777777" w:rsidTr="00D27753">
        <w:trPr>
          <w:cantSplit/>
          <w:trHeight w:val="58"/>
          <w:jc w:val="center"/>
        </w:trPr>
        <w:tc>
          <w:tcPr>
            <w:tcW w:w="529" w:type="pct"/>
            <w:vMerge/>
            <w:shd w:val="clear" w:color="auto" w:fill="auto"/>
            <w:vAlign w:val="center"/>
          </w:tcPr>
          <w:p w14:paraId="562958B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3CD12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37307DE4"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5A5A5A8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7510BC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8,54</w:t>
            </w:r>
          </w:p>
        </w:tc>
        <w:tc>
          <w:tcPr>
            <w:tcW w:w="708" w:type="pct"/>
            <w:shd w:val="clear" w:color="auto" w:fill="auto"/>
            <w:vAlign w:val="center"/>
          </w:tcPr>
          <w:p w14:paraId="5B3D6D0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8,54</w:t>
            </w:r>
          </w:p>
        </w:tc>
      </w:tr>
      <w:tr w:rsidR="00147878" w:rsidRPr="00096C94" w14:paraId="4F0BBBF1" w14:textId="77777777" w:rsidTr="00D27753">
        <w:trPr>
          <w:cantSplit/>
          <w:trHeight w:val="58"/>
          <w:jc w:val="center"/>
        </w:trPr>
        <w:tc>
          <w:tcPr>
            <w:tcW w:w="529" w:type="pct"/>
            <w:vMerge/>
            <w:shd w:val="clear" w:color="auto" w:fill="auto"/>
            <w:vAlign w:val="center"/>
          </w:tcPr>
          <w:p w14:paraId="3EF11D3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FA6B2C"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1BEE4690"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F15B20B"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3,48</w:t>
            </w:r>
          </w:p>
        </w:tc>
        <w:tc>
          <w:tcPr>
            <w:tcW w:w="708" w:type="pct"/>
            <w:shd w:val="clear" w:color="auto" w:fill="auto"/>
            <w:vAlign w:val="center"/>
          </w:tcPr>
          <w:p w14:paraId="1E5C1E86" w14:textId="77777777" w:rsidR="00147878" w:rsidRPr="00096C94" w:rsidRDefault="00147878" w:rsidP="00D27753">
            <w:pPr>
              <w:jc w:val="right"/>
              <w:rPr>
                <w:rFonts w:ascii="Arial Narrow" w:hAnsi="Arial Narrow"/>
                <w:b/>
                <w:color w:val="auto"/>
              </w:rPr>
            </w:pPr>
            <w:r w:rsidRPr="00096C94">
              <w:rPr>
                <w:rFonts w:ascii="Arial Narrow" w:hAnsi="Arial Narrow"/>
                <w:bCs/>
                <w:color w:val="auto"/>
              </w:rPr>
              <w:t>3,48</w:t>
            </w:r>
          </w:p>
        </w:tc>
      </w:tr>
      <w:tr w:rsidR="00147878" w:rsidRPr="00096C94" w14:paraId="3534CF09" w14:textId="77777777" w:rsidTr="00D27753">
        <w:trPr>
          <w:cantSplit/>
          <w:trHeight w:val="58"/>
          <w:jc w:val="center"/>
        </w:trPr>
        <w:tc>
          <w:tcPr>
            <w:tcW w:w="529" w:type="pct"/>
            <w:vMerge/>
            <w:shd w:val="clear" w:color="auto" w:fill="auto"/>
            <w:vAlign w:val="center"/>
          </w:tcPr>
          <w:p w14:paraId="1035EE6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007EE2B" w14:textId="77777777" w:rsidR="00147878" w:rsidRPr="00096C94" w:rsidRDefault="00147878" w:rsidP="00D27753">
            <w:pPr>
              <w:rPr>
                <w:rFonts w:ascii="Arial Narrow" w:hAnsi="Arial Narrow"/>
                <w:b/>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4B4887B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88A6140" w14:textId="77777777" w:rsidR="00147878" w:rsidRPr="00096C94" w:rsidRDefault="00147878" w:rsidP="00D27753">
            <w:pPr>
              <w:jc w:val="right"/>
              <w:rPr>
                <w:rFonts w:ascii="Arial Narrow" w:hAnsi="Arial Narrow"/>
                <w:bCs/>
                <w:color w:val="auto"/>
              </w:rPr>
            </w:pPr>
            <w:r w:rsidRPr="00096C94">
              <w:rPr>
                <w:rFonts w:ascii="Arial Narrow" w:hAnsi="Arial Narrow"/>
                <w:color w:val="auto"/>
              </w:rPr>
              <w:t>5,06</w:t>
            </w:r>
          </w:p>
        </w:tc>
        <w:tc>
          <w:tcPr>
            <w:tcW w:w="708" w:type="pct"/>
            <w:shd w:val="clear" w:color="auto" w:fill="auto"/>
            <w:vAlign w:val="center"/>
          </w:tcPr>
          <w:p w14:paraId="2FC1B47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5,06</w:t>
            </w:r>
          </w:p>
        </w:tc>
      </w:tr>
      <w:tr w:rsidR="00147878" w:rsidRPr="00096C94" w14:paraId="4793F5B4" w14:textId="77777777" w:rsidTr="00D27753">
        <w:trPr>
          <w:cantSplit/>
          <w:trHeight w:val="58"/>
          <w:jc w:val="center"/>
        </w:trPr>
        <w:tc>
          <w:tcPr>
            <w:tcW w:w="529" w:type="pct"/>
            <w:vMerge/>
            <w:shd w:val="clear" w:color="auto" w:fill="auto"/>
            <w:vAlign w:val="center"/>
          </w:tcPr>
          <w:p w14:paraId="45F760A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433B49"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специального назначения</w:t>
            </w:r>
          </w:p>
          <w:p w14:paraId="344632D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04193B5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706859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0,86</w:t>
            </w:r>
          </w:p>
        </w:tc>
        <w:tc>
          <w:tcPr>
            <w:tcW w:w="708" w:type="pct"/>
            <w:shd w:val="clear" w:color="auto" w:fill="auto"/>
            <w:vAlign w:val="center"/>
          </w:tcPr>
          <w:p w14:paraId="3040F8C2"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0,86</w:t>
            </w:r>
          </w:p>
        </w:tc>
      </w:tr>
      <w:tr w:rsidR="00147878" w:rsidRPr="00096C94" w14:paraId="760FE609" w14:textId="77777777" w:rsidTr="00D27753">
        <w:trPr>
          <w:cantSplit/>
          <w:trHeight w:val="58"/>
          <w:jc w:val="center"/>
        </w:trPr>
        <w:tc>
          <w:tcPr>
            <w:tcW w:w="529" w:type="pct"/>
            <w:vMerge/>
            <w:shd w:val="clear" w:color="auto" w:fill="auto"/>
            <w:vAlign w:val="center"/>
          </w:tcPr>
          <w:p w14:paraId="1245E25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E0814CB" w14:textId="77777777" w:rsidR="00147878" w:rsidRPr="00096C94" w:rsidRDefault="00147878" w:rsidP="00D27753">
            <w:pPr>
              <w:rPr>
                <w:rFonts w:ascii="Arial Narrow" w:hAnsi="Arial Narrow"/>
                <w:color w:val="auto"/>
              </w:rPr>
            </w:pPr>
            <w:r w:rsidRPr="00096C94">
              <w:rPr>
                <w:rFonts w:ascii="Arial Narrow" w:hAnsi="Arial Narrow"/>
                <w:color w:val="auto"/>
              </w:rPr>
              <w:t>Зона кладбищ</w:t>
            </w:r>
          </w:p>
        </w:tc>
        <w:tc>
          <w:tcPr>
            <w:tcW w:w="600" w:type="pct"/>
            <w:shd w:val="clear" w:color="auto" w:fill="auto"/>
            <w:vAlign w:val="center"/>
          </w:tcPr>
          <w:p w14:paraId="371281A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C045EDF" w14:textId="77777777" w:rsidR="00147878" w:rsidRPr="00096C94" w:rsidRDefault="00147878" w:rsidP="00D27753">
            <w:pPr>
              <w:jc w:val="right"/>
              <w:rPr>
                <w:rFonts w:ascii="Arial Narrow" w:hAnsi="Arial Narrow"/>
                <w:color w:val="auto"/>
              </w:rPr>
            </w:pPr>
            <w:r w:rsidRPr="00096C94">
              <w:rPr>
                <w:rFonts w:ascii="Arial Narrow" w:hAnsi="Arial Narrow"/>
                <w:color w:val="auto"/>
              </w:rPr>
              <w:t>0,86</w:t>
            </w:r>
          </w:p>
        </w:tc>
        <w:tc>
          <w:tcPr>
            <w:tcW w:w="708" w:type="pct"/>
            <w:shd w:val="clear" w:color="auto" w:fill="auto"/>
            <w:vAlign w:val="center"/>
          </w:tcPr>
          <w:p w14:paraId="2EB8793D" w14:textId="77777777" w:rsidR="00147878" w:rsidRPr="00096C94" w:rsidRDefault="00147878" w:rsidP="00D27753">
            <w:pPr>
              <w:jc w:val="right"/>
              <w:rPr>
                <w:rFonts w:ascii="Arial Narrow" w:hAnsi="Arial Narrow"/>
                <w:color w:val="auto"/>
              </w:rPr>
            </w:pPr>
            <w:r w:rsidRPr="00096C94">
              <w:rPr>
                <w:rFonts w:ascii="Arial Narrow" w:hAnsi="Arial Narrow"/>
                <w:color w:val="auto"/>
              </w:rPr>
              <w:t>0,86</w:t>
            </w:r>
          </w:p>
        </w:tc>
      </w:tr>
      <w:tr w:rsidR="00147878" w:rsidRPr="00096C94" w14:paraId="162BC8DE" w14:textId="77777777" w:rsidTr="00D27753">
        <w:trPr>
          <w:cantSplit/>
          <w:trHeight w:val="58"/>
          <w:jc w:val="center"/>
        </w:trPr>
        <w:tc>
          <w:tcPr>
            <w:tcW w:w="5000" w:type="pct"/>
            <w:gridSpan w:val="5"/>
            <w:shd w:val="clear" w:color="auto" w:fill="auto"/>
            <w:vAlign w:val="center"/>
          </w:tcPr>
          <w:p w14:paraId="5AF8CF0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Ударный</w:t>
            </w:r>
          </w:p>
        </w:tc>
      </w:tr>
      <w:tr w:rsidR="00147878" w:rsidRPr="00096C94" w14:paraId="22680C8E" w14:textId="77777777" w:rsidTr="00D27753">
        <w:trPr>
          <w:cantSplit/>
          <w:trHeight w:val="58"/>
          <w:jc w:val="center"/>
        </w:trPr>
        <w:tc>
          <w:tcPr>
            <w:tcW w:w="529" w:type="pct"/>
            <w:shd w:val="clear" w:color="auto" w:fill="auto"/>
            <w:vAlign w:val="center"/>
          </w:tcPr>
          <w:p w14:paraId="28C5A76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1B390C1"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Ударного)</w:t>
            </w:r>
          </w:p>
        </w:tc>
        <w:tc>
          <w:tcPr>
            <w:tcW w:w="600" w:type="pct"/>
            <w:shd w:val="clear" w:color="auto" w:fill="auto"/>
            <w:vAlign w:val="center"/>
          </w:tcPr>
          <w:p w14:paraId="20C5056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16CBFE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90,55</w:t>
            </w:r>
          </w:p>
        </w:tc>
        <w:tc>
          <w:tcPr>
            <w:tcW w:w="708" w:type="pct"/>
            <w:shd w:val="clear" w:color="auto" w:fill="auto"/>
            <w:vAlign w:val="center"/>
          </w:tcPr>
          <w:p w14:paraId="040A839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90,55</w:t>
            </w:r>
          </w:p>
        </w:tc>
      </w:tr>
      <w:tr w:rsidR="00147878" w:rsidRPr="00096C94" w14:paraId="7EDC11A1" w14:textId="77777777" w:rsidTr="00D27753">
        <w:trPr>
          <w:cantSplit/>
          <w:trHeight w:val="58"/>
          <w:jc w:val="center"/>
        </w:trPr>
        <w:tc>
          <w:tcPr>
            <w:tcW w:w="529" w:type="pct"/>
            <w:vMerge w:val="restart"/>
            <w:shd w:val="clear" w:color="auto" w:fill="auto"/>
            <w:vAlign w:val="center"/>
          </w:tcPr>
          <w:p w14:paraId="0CB67A5B" w14:textId="77777777" w:rsidR="00147878" w:rsidRPr="00096C94" w:rsidRDefault="00147878" w:rsidP="00D27753">
            <w:pPr>
              <w:jc w:val="center"/>
              <w:rPr>
                <w:rFonts w:ascii="Arial Narrow" w:hAnsi="Arial Narrow"/>
                <w:color w:val="auto"/>
              </w:rPr>
            </w:pPr>
            <w:r w:rsidRPr="00096C94">
              <w:rPr>
                <w:rFonts w:ascii="Arial Narrow" w:hAnsi="Arial Narrow"/>
                <w:color w:val="auto"/>
              </w:rPr>
              <w:lastRenderedPageBreak/>
              <w:t>1.39</w:t>
            </w:r>
          </w:p>
        </w:tc>
        <w:tc>
          <w:tcPr>
            <w:tcW w:w="2452" w:type="pct"/>
            <w:shd w:val="clear" w:color="auto" w:fill="auto"/>
            <w:vAlign w:val="center"/>
          </w:tcPr>
          <w:p w14:paraId="4F80B592"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17C28AF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D58FE6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A25118E"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16,69</w:t>
            </w:r>
          </w:p>
        </w:tc>
        <w:tc>
          <w:tcPr>
            <w:tcW w:w="708" w:type="pct"/>
            <w:shd w:val="clear" w:color="auto" w:fill="auto"/>
            <w:vAlign w:val="center"/>
          </w:tcPr>
          <w:p w14:paraId="7B1F67BF"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16,69</w:t>
            </w:r>
          </w:p>
        </w:tc>
      </w:tr>
      <w:tr w:rsidR="00147878" w:rsidRPr="00096C94" w14:paraId="2D0369CA" w14:textId="77777777" w:rsidTr="00D27753">
        <w:trPr>
          <w:cantSplit/>
          <w:trHeight w:val="58"/>
          <w:jc w:val="center"/>
        </w:trPr>
        <w:tc>
          <w:tcPr>
            <w:tcW w:w="529" w:type="pct"/>
            <w:vMerge/>
            <w:shd w:val="clear" w:color="auto" w:fill="auto"/>
            <w:vAlign w:val="center"/>
          </w:tcPr>
          <w:p w14:paraId="5B9D487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BF11A1A"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B83255F"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13D83C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16,69</w:t>
            </w:r>
          </w:p>
        </w:tc>
        <w:tc>
          <w:tcPr>
            <w:tcW w:w="708" w:type="pct"/>
            <w:shd w:val="clear" w:color="auto" w:fill="auto"/>
            <w:vAlign w:val="center"/>
          </w:tcPr>
          <w:p w14:paraId="0FF45F9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16,69</w:t>
            </w:r>
          </w:p>
        </w:tc>
      </w:tr>
      <w:tr w:rsidR="00147878" w:rsidRPr="00096C94" w14:paraId="5D4F5C2B" w14:textId="77777777" w:rsidTr="00D27753">
        <w:trPr>
          <w:cantSplit/>
          <w:trHeight w:val="58"/>
          <w:jc w:val="center"/>
        </w:trPr>
        <w:tc>
          <w:tcPr>
            <w:tcW w:w="529" w:type="pct"/>
            <w:vMerge/>
            <w:shd w:val="clear" w:color="auto" w:fill="auto"/>
            <w:vAlign w:val="center"/>
          </w:tcPr>
          <w:p w14:paraId="76FE269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1CA377"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58B7CFE4"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EAF387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3170B5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1,00</w:t>
            </w:r>
          </w:p>
        </w:tc>
        <w:tc>
          <w:tcPr>
            <w:tcW w:w="708" w:type="pct"/>
            <w:shd w:val="clear" w:color="auto" w:fill="auto"/>
            <w:vAlign w:val="center"/>
          </w:tcPr>
          <w:p w14:paraId="661C0DEE"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1,12</w:t>
            </w:r>
          </w:p>
        </w:tc>
      </w:tr>
      <w:tr w:rsidR="00147878" w:rsidRPr="00096C94" w14:paraId="74C4EB67" w14:textId="77777777" w:rsidTr="00D27753">
        <w:trPr>
          <w:cantSplit/>
          <w:trHeight w:val="58"/>
          <w:jc w:val="center"/>
        </w:trPr>
        <w:tc>
          <w:tcPr>
            <w:tcW w:w="529" w:type="pct"/>
            <w:vMerge/>
            <w:shd w:val="clear" w:color="auto" w:fill="auto"/>
            <w:vAlign w:val="center"/>
          </w:tcPr>
          <w:p w14:paraId="488FCF5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012F249"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01E5A9A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2A9F19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0,57</w:t>
            </w:r>
          </w:p>
        </w:tc>
        <w:tc>
          <w:tcPr>
            <w:tcW w:w="708" w:type="pct"/>
            <w:shd w:val="clear" w:color="auto" w:fill="auto"/>
            <w:vAlign w:val="center"/>
          </w:tcPr>
          <w:p w14:paraId="2CA5EEB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0,57</w:t>
            </w:r>
          </w:p>
        </w:tc>
      </w:tr>
      <w:tr w:rsidR="00147878" w:rsidRPr="00096C94" w14:paraId="180E1467" w14:textId="77777777" w:rsidTr="00D27753">
        <w:trPr>
          <w:cantSplit/>
          <w:trHeight w:val="58"/>
          <w:jc w:val="center"/>
        </w:trPr>
        <w:tc>
          <w:tcPr>
            <w:tcW w:w="529" w:type="pct"/>
            <w:vMerge/>
            <w:shd w:val="clear" w:color="auto" w:fill="auto"/>
            <w:vAlign w:val="center"/>
          </w:tcPr>
          <w:p w14:paraId="4187BC5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F511B11"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35881D4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1D7751F"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0,43</w:t>
            </w:r>
          </w:p>
        </w:tc>
        <w:tc>
          <w:tcPr>
            <w:tcW w:w="708" w:type="pct"/>
            <w:shd w:val="clear" w:color="auto" w:fill="auto"/>
            <w:vAlign w:val="center"/>
          </w:tcPr>
          <w:p w14:paraId="01B501AE"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0,55</w:t>
            </w:r>
          </w:p>
        </w:tc>
      </w:tr>
      <w:tr w:rsidR="00147878" w:rsidRPr="00096C94" w14:paraId="3A40DACF" w14:textId="77777777" w:rsidTr="00D27753">
        <w:trPr>
          <w:cantSplit/>
          <w:trHeight w:val="58"/>
          <w:jc w:val="center"/>
        </w:trPr>
        <w:tc>
          <w:tcPr>
            <w:tcW w:w="529" w:type="pct"/>
            <w:vMerge/>
            <w:shd w:val="clear" w:color="auto" w:fill="auto"/>
            <w:vAlign w:val="center"/>
          </w:tcPr>
          <w:p w14:paraId="6F3182F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97B375E"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6707FCF8"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8809E8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94F1C47" w14:textId="77777777" w:rsidR="00147878" w:rsidRPr="00096C94" w:rsidRDefault="00147878" w:rsidP="00D27753">
            <w:pPr>
              <w:jc w:val="right"/>
              <w:rPr>
                <w:rFonts w:ascii="Arial Narrow" w:hAnsi="Arial Narrow" w:cs="Calibri"/>
                <w:color w:val="000000"/>
                <w:sz w:val="22"/>
                <w:szCs w:val="22"/>
              </w:rPr>
            </w:pPr>
            <w:r w:rsidRPr="00096C94">
              <w:rPr>
                <w:rFonts w:ascii="Arial Narrow" w:hAnsi="Arial Narrow"/>
                <w:b/>
                <w:color w:val="auto"/>
              </w:rPr>
              <w:t>1,84</w:t>
            </w:r>
          </w:p>
        </w:tc>
        <w:tc>
          <w:tcPr>
            <w:tcW w:w="708" w:type="pct"/>
            <w:shd w:val="clear" w:color="auto" w:fill="auto"/>
            <w:vAlign w:val="center"/>
          </w:tcPr>
          <w:p w14:paraId="2AFCAB3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1,82</w:t>
            </w:r>
          </w:p>
        </w:tc>
      </w:tr>
      <w:tr w:rsidR="00147878" w:rsidRPr="00096C94" w14:paraId="444C4515" w14:textId="77777777" w:rsidTr="00D27753">
        <w:trPr>
          <w:cantSplit/>
          <w:trHeight w:val="58"/>
          <w:jc w:val="center"/>
        </w:trPr>
        <w:tc>
          <w:tcPr>
            <w:tcW w:w="529" w:type="pct"/>
            <w:vMerge/>
            <w:shd w:val="clear" w:color="auto" w:fill="auto"/>
            <w:vAlign w:val="center"/>
          </w:tcPr>
          <w:p w14:paraId="651706C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F6BB006"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214CA4B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14577505" w14:textId="77777777" w:rsidR="00147878" w:rsidRPr="00096C94" w:rsidRDefault="00147878" w:rsidP="00D27753">
            <w:pPr>
              <w:jc w:val="right"/>
              <w:rPr>
                <w:rFonts w:ascii="Arial Narrow" w:hAnsi="Arial Narrow"/>
                <w:color w:val="auto"/>
              </w:rPr>
            </w:pPr>
            <w:r w:rsidRPr="00096C94">
              <w:rPr>
                <w:rFonts w:ascii="Arial Narrow" w:hAnsi="Arial Narrow"/>
                <w:color w:val="auto"/>
              </w:rPr>
              <w:t>1,84</w:t>
            </w:r>
          </w:p>
        </w:tc>
        <w:tc>
          <w:tcPr>
            <w:tcW w:w="708" w:type="pct"/>
            <w:shd w:val="clear" w:color="auto" w:fill="auto"/>
            <w:vAlign w:val="center"/>
          </w:tcPr>
          <w:p w14:paraId="7A30FC4E" w14:textId="77777777" w:rsidR="00147878" w:rsidRPr="00096C94" w:rsidRDefault="00147878" w:rsidP="00D27753">
            <w:pPr>
              <w:jc w:val="right"/>
              <w:rPr>
                <w:rFonts w:ascii="Arial Narrow" w:hAnsi="Arial Narrow"/>
                <w:color w:val="auto"/>
              </w:rPr>
            </w:pPr>
            <w:r w:rsidRPr="00096C94">
              <w:rPr>
                <w:rFonts w:ascii="Arial Narrow" w:hAnsi="Arial Narrow"/>
                <w:color w:val="auto"/>
              </w:rPr>
              <w:t>1,82</w:t>
            </w:r>
          </w:p>
        </w:tc>
      </w:tr>
      <w:tr w:rsidR="00147878" w:rsidRPr="00096C94" w14:paraId="1E7C4FE6" w14:textId="77777777" w:rsidTr="00D27753">
        <w:trPr>
          <w:cantSplit/>
          <w:trHeight w:val="58"/>
          <w:jc w:val="center"/>
        </w:trPr>
        <w:tc>
          <w:tcPr>
            <w:tcW w:w="529" w:type="pct"/>
            <w:vMerge/>
            <w:shd w:val="clear" w:color="auto" w:fill="auto"/>
            <w:vAlign w:val="center"/>
          </w:tcPr>
          <w:p w14:paraId="3D02FD2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6B5FEA2"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EF65B4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4C1979A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85BFB9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68,07</w:t>
            </w:r>
          </w:p>
        </w:tc>
        <w:tc>
          <w:tcPr>
            <w:tcW w:w="708" w:type="pct"/>
            <w:shd w:val="clear" w:color="auto" w:fill="auto"/>
            <w:vAlign w:val="center"/>
          </w:tcPr>
          <w:p w14:paraId="4BD0A5F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68,07</w:t>
            </w:r>
          </w:p>
        </w:tc>
      </w:tr>
      <w:tr w:rsidR="00147878" w:rsidRPr="00096C94" w14:paraId="3D853EF8" w14:textId="77777777" w:rsidTr="00D27753">
        <w:trPr>
          <w:cantSplit/>
          <w:trHeight w:val="58"/>
          <w:jc w:val="center"/>
        </w:trPr>
        <w:tc>
          <w:tcPr>
            <w:tcW w:w="529" w:type="pct"/>
            <w:vMerge/>
            <w:shd w:val="clear" w:color="auto" w:fill="auto"/>
            <w:vAlign w:val="center"/>
          </w:tcPr>
          <w:p w14:paraId="2211E97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43776CB"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7ED5126C"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F30C0C7"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65,58</w:t>
            </w:r>
          </w:p>
        </w:tc>
        <w:tc>
          <w:tcPr>
            <w:tcW w:w="708" w:type="pct"/>
            <w:shd w:val="clear" w:color="auto" w:fill="auto"/>
            <w:vAlign w:val="center"/>
          </w:tcPr>
          <w:p w14:paraId="1C6082C3"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65,58</w:t>
            </w:r>
          </w:p>
        </w:tc>
      </w:tr>
      <w:tr w:rsidR="00147878" w:rsidRPr="00096C94" w14:paraId="7EB5890B" w14:textId="77777777" w:rsidTr="00D27753">
        <w:trPr>
          <w:cantSplit/>
          <w:trHeight w:val="58"/>
          <w:jc w:val="center"/>
        </w:trPr>
        <w:tc>
          <w:tcPr>
            <w:tcW w:w="529" w:type="pct"/>
            <w:vMerge/>
            <w:shd w:val="clear" w:color="auto" w:fill="auto"/>
            <w:vAlign w:val="center"/>
          </w:tcPr>
          <w:p w14:paraId="3BCD788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4968580"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D8C55E5"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BC7F639" w14:textId="77777777" w:rsidR="00147878" w:rsidRPr="00096C94" w:rsidRDefault="00147878" w:rsidP="00D27753">
            <w:pPr>
              <w:jc w:val="right"/>
              <w:rPr>
                <w:rFonts w:ascii="Arial Narrow" w:hAnsi="Arial Narrow"/>
                <w:color w:val="auto"/>
              </w:rPr>
            </w:pPr>
            <w:r w:rsidRPr="00096C94">
              <w:rPr>
                <w:rFonts w:ascii="Arial Narrow" w:hAnsi="Arial Narrow"/>
                <w:color w:val="auto"/>
              </w:rPr>
              <w:t>2,49</w:t>
            </w:r>
          </w:p>
        </w:tc>
        <w:tc>
          <w:tcPr>
            <w:tcW w:w="708" w:type="pct"/>
            <w:shd w:val="clear" w:color="auto" w:fill="auto"/>
            <w:vAlign w:val="center"/>
          </w:tcPr>
          <w:p w14:paraId="413DE636" w14:textId="77777777" w:rsidR="00147878" w:rsidRPr="00096C94" w:rsidRDefault="00147878" w:rsidP="00D27753">
            <w:pPr>
              <w:jc w:val="right"/>
              <w:rPr>
                <w:rFonts w:ascii="Arial Narrow" w:hAnsi="Arial Narrow"/>
                <w:color w:val="auto"/>
              </w:rPr>
            </w:pPr>
            <w:r w:rsidRPr="00096C94">
              <w:rPr>
                <w:rFonts w:ascii="Arial Narrow" w:hAnsi="Arial Narrow"/>
                <w:color w:val="auto"/>
              </w:rPr>
              <w:t>2,49</w:t>
            </w:r>
          </w:p>
        </w:tc>
      </w:tr>
      <w:tr w:rsidR="00147878" w:rsidRPr="00096C94" w14:paraId="514BB8F9" w14:textId="77777777" w:rsidTr="00D27753">
        <w:trPr>
          <w:cantSplit/>
          <w:trHeight w:val="58"/>
          <w:jc w:val="center"/>
        </w:trPr>
        <w:tc>
          <w:tcPr>
            <w:tcW w:w="529" w:type="pct"/>
            <w:vMerge/>
            <w:shd w:val="clear" w:color="auto" w:fill="auto"/>
            <w:vAlign w:val="center"/>
          </w:tcPr>
          <w:p w14:paraId="15576C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5EEF2E4"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4AE8FA95"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6E1F33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53CF4C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2,85</w:t>
            </w:r>
          </w:p>
        </w:tc>
        <w:tc>
          <w:tcPr>
            <w:tcW w:w="708" w:type="pct"/>
            <w:shd w:val="clear" w:color="auto" w:fill="auto"/>
            <w:vAlign w:val="center"/>
          </w:tcPr>
          <w:p w14:paraId="0E864D2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2,85</w:t>
            </w:r>
          </w:p>
        </w:tc>
      </w:tr>
      <w:tr w:rsidR="00147878" w:rsidRPr="00096C94" w14:paraId="6A6C31D7" w14:textId="77777777" w:rsidTr="00D27753">
        <w:trPr>
          <w:cantSplit/>
          <w:trHeight w:val="58"/>
          <w:jc w:val="center"/>
        </w:trPr>
        <w:tc>
          <w:tcPr>
            <w:tcW w:w="529" w:type="pct"/>
            <w:vMerge/>
            <w:shd w:val="clear" w:color="auto" w:fill="auto"/>
            <w:vAlign w:val="center"/>
          </w:tcPr>
          <w:p w14:paraId="61040B7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3379F80"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37EEED3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40EDFE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2,85</w:t>
            </w:r>
          </w:p>
        </w:tc>
        <w:tc>
          <w:tcPr>
            <w:tcW w:w="708" w:type="pct"/>
            <w:shd w:val="clear" w:color="auto" w:fill="auto"/>
            <w:vAlign w:val="center"/>
          </w:tcPr>
          <w:p w14:paraId="29B045A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2,55</w:t>
            </w:r>
          </w:p>
        </w:tc>
      </w:tr>
      <w:tr w:rsidR="00147878" w:rsidRPr="00096C94" w14:paraId="4BE232D7" w14:textId="77777777" w:rsidTr="00D27753">
        <w:trPr>
          <w:cantSplit/>
          <w:trHeight w:val="58"/>
          <w:jc w:val="center"/>
        </w:trPr>
        <w:tc>
          <w:tcPr>
            <w:tcW w:w="529" w:type="pct"/>
            <w:vMerge/>
            <w:shd w:val="clear" w:color="auto" w:fill="auto"/>
            <w:vAlign w:val="center"/>
          </w:tcPr>
          <w:p w14:paraId="53C0E4B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1311A1" w14:textId="77777777" w:rsidR="00147878" w:rsidRPr="00096C94" w:rsidRDefault="00147878" w:rsidP="00D27753">
            <w:pPr>
              <w:tabs>
                <w:tab w:val="left" w:pos="928"/>
              </w:tabs>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38981C7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E88C5F1"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0,00</w:t>
            </w:r>
          </w:p>
        </w:tc>
        <w:tc>
          <w:tcPr>
            <w:tcW w:w="708" w:type="pct"/>
            <w:shd w:val="clear" w:color="auto" w:fill="auto"/>
            <w:vAlign w:val="center"/>
          </w:tcPr>
          <w:p w14:paraId="201E77AF" w14:textId="77777777" w:rsidR="00147878" w:rsidRPr="00096C94" w:rsidRDefault="00147878" w:rsidP="00D27753">
            <w:pPr>
              <w:jc w:val="right"/>
              <w:rPr>
                <w:rFonts w:ascii="Arial Narrow" w:hAnsi="Arial Narrow"/>
                <w:color w:val="auto"/>
              </w:rPr>
            </w:pPr>
            <w:r w:rsidRPr="00096C94">
              <w:rPr>
                <w:rFonts w:ascii="Arial Narrow" w:hAnsi="Arial Narrow"/>
                <w:color w:val="auto"/>
              </w:rPr>
              <w:t>0,30</w:t>
            </w:r>
          </w:p>
        </w:tc>
      </w:tr>
      <w:tr w:rsidR="00147878" w:rsidRPr="00096C94" w14:paraId="0C462857" w14:textId="77777777" w:rsidTr="00D27753">
        <w:trPr>
          <w:cantSplit/>
          <w:trHeight w:val="58"/>
          <w:jc w:val="center"/>
        </w:trPr>
        <w:tc>
          <w:tcPr>
            <w:tcW w:w="5000" w:type="pct"/>
            <w:gridSpan w:val="5"/>
            <w:shd w:val="clear" w:color="auto" w:fill="auto"/>
            <w:vAlign w:val="center"/>
          </w:tcPr>
          <w:p w14:paraId="3FC539C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Фельдмаршальский</w:t>
            </w:r>
          </w:p>
        </w:tc>
      </w:tr>
      <w:tr w:rsidR="00147878" w:rsidRPr="00096C94" w14:paraId="30293F6F" w14:textId="77777777" w:rsidTr="00D27753">
        <w:trPr>
          <w:cantSplit/>
          <w:trHeight w:val="58"/>
          <w:jc w:val="center"/>
        </w:trPr>
        <w:tc>
          <w:tcPr>
            <w:tcW w:w="529" w:type="pct"/>
            <w:shd w:val="clear" w:color="auto" w:fill="auto"/>
            <w:vAlign w:val="center"/>
          </w:tcPr>
          <w:p w14:paraId="7A86490D"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CAD6173"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728037A4"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BE377A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283,14</w:t>
            </w:r>
          </w:p>
        </w:tc>
        <w:tc>
          <w:tcPr>
            <w:tcW w:w="708" w:type="pct"/>
            <w:shd w:val="clear" w:color="auto" w:fill="auto"/>
            <w:vAlign w:val="center"/>
          </w:tcPr>
          <w:p w14:paraId="20712871"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273,24</w:t>
            </w:r>
          </w:p>
        </w:tc>
      </w:tr>
      <w:tr w:rsidR="00147878" w:rsidRPr="00096C94" w14:paraId="22264A9A" w14:textId="77777777" w:rsidTr="00D27753">
        <w:trPr>
          <w:cantSplit/>
          <w:trHeight w:val="58"/>
          <w:jc w:val="center"/>
        </w:trPr>
        <w:tc>
          <w:tcPr>
            <w:tcW w:w="529" w:type="pct"/>
            <w:vMerge w:val="restart"/>
            <w:shd w:val="clear" w:color="auto" w:fill="auto"/>
            <w:vAlign w:val="center"/>
          </w:tcPr>
          <w:p w14:paraId="39734AA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1.40</w:t>
            </w:r>
          </w:p>
        </w:tc>
        <w:tc>
          <w:tcPr>
            <w:tcW w:w="2452" w:type="pct"/>
            <w:shd w:val="clear" w:color="auto" w:fill="auto"/>
            <w:vAlign w:val="center"/>
          </w:tcPr>
          <w:p w14:paraId="1703035E"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Фельдмаршальского)</w:t>
            </w:r>
          </w:p>
        </w:tc>
        <w:tc>
          <w:tcPr>
            <w:tcW w:w="600" w:type="pct"/>
            <w:shd w:val="clear" w:color="auto" w:fill="auto"/>
            <w:vAlign w:val="center"/>
          </w:tcPr>
          <w:p w14:paraId="69A4F0CE"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77B70FD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283,14</w:t>
            </w:r>
          </w:p>
        </w:tc>
        <w:tc>
          <w:tcPr>
            <w:tcW w:w="708" w:type="pct"/>
            <w:shd w:val="clear" w:color="auto" w:fill="auto"/>
            <w:vAlign w:val="center"/>
          </w:tcPr>
          <w:p w14:paraId="44E862E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273,24</w:t>
            </w:r>
          </w:p>
        </w:tc>
      </w:tr>
      <w:tr w:rsidR="00147878" w:rsidRPr="00096C94" w14:paraId="4FDE12B6" w14:textId="77777777" w:rsidTr="00D27753">
        <w:trPr>
          <w:cantSplit/>
          <w:trHeight w:val="58"/>
          <w:jc w:val="center"/>
        </w:trPr>
        <w:tc>
          <w:tcPr>
            <w:tcW w:w="529" w:type="pct"/>
            <w:vMerge/>
            <w:shd w:val="clear" w:color="auto" w:fill="auto"/>
            <w:vAlign w:val="center"/>
          </w:tcPr>
          <w:p w14:paraId="3208A8E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14446D1"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035D6971"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1A2B94B"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AAB3049"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196,</w:t>
            </w:r>
            <w:r w:rsidRPr="00096C94">
              <w:rPr>
                <w:rFonts w:ascii="Arial Narrow" w:hAnsi="Arial Narrow"/>
                <w:b/>
                <w:color w:val="auto"/>
                <w:lang w:val="en-US"/>
              </w:rPr>
              <w:t>25</w:t>
            </w:r>
          </w:p>
        </w:tc>
        <w:tc>
          <w:tcPr>
            <w:tcW w:w="708" w:type="pct"/>
            <w:shd w:val="clear" w:color="auto" w:fill="auto"/>
            <w:vAlign w:val="center"/>
          </w:tcPr>
          <w:p w14:paraId="246849A5"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196,25</w:t>
            </w:r>
          </w:p>
        </w:tc>
      </w:tr>
      <w:tr w:rsidR="00147878" w:rsidRPr="00096C94" w14:paraId="3AFD2744" w14:textId="77777777" w:rsidTr="00D27753">
        <w:trPr>
          <w:cantSplit/>
          <w:trHeight w:val="58"/>
          <w:jc w:val="center"/>
        </w:trPr>
        <w:tc>
          <w:tcPr>
            <w:tcW w:w="529" w:type="pct"/>
            <w:vMerge/>
            <w:shd w:val="clear" w:color="auto" w:fill="auto"/>
            <w:vAlign w:val="center"/>
          </w:tcPr>
          <w:p w14:paraId="1580ACC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47228C4"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A92971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4BADD17" w14:textId="77777777" w:rsidR="00147878" w:rsidRPr="00096C94" w:rsidRDefault="00147878" w:rsidP="00D27753">
            <w:pPr>
              <w:jc w:val="right"/>
              <w:rPr>
                <w:rFonts w:ascii="Arial Narrow" w:hAnsi="Arial Narrow"/>
                <w:b/>
                <w:color w:val="auto"/>
                <w:lang w:val="en-US"/>
              </w:rPr>
            </w:pPr>
            <w:r w:rsidRPr="00096C94">
              <w:rPr>
                <w:rFonts w:ascii="Arial Narrow" w:hAnsi="Arial Narrow"/>
                <w:color w:val="auto"/>
              </w:rPr>
              <w:t>19</w:t>
            </w:r>
            <w:r w:rsidRPr="00096C94">
              <w:rPr>
                <w:rFonts w:ascii="Arial Narrow" w:hAnsi="Arial Narrow"/>
                <w:color w:val="auto"/>
                <w:lang w:val="en-US"/>
              </w:rPr>
              <w:t>6.25</w:t>
            </w:r>
          </w:p>
        </w:tc>
        <w:tc>
          <w:tcPr>
            <w:tcW w:w="708" w:type="pct"/>
            <w:shd w:val="clear" w:color="auto" w:fill="auto"/>
            <w:vAlign w:val="center"/>
          </w:tcPr>
          <w:p w14:paraId="1FC09AB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196,25</w:t>
            </w:r>
          </w:p>
        </w:tc>
      </w:tr>
      <w:tr w:rsidR="00147878" w:rsidRPr="00096C94" w14:paraId="5B4735E8" w14:textId="77777777" w:rsidTr="00D27753">
        <w:trPr>
          <w:cantSplit/>
          <w:trHeight w:val="58"/>
          <w:jc w:val="center"/>
        </w:trPr>
        <w:tc>
          <w:tcPr>
            <w:tcW w:w="529" w:type="pct"/>
            <w:vMerge/>
            <w:shd w:val="clear" w:color="auto" w:fill="auto"/>
            <w:vAlign w:val="center"/>
          </w:tcPr>
          <w:p w14:paraId="1CD8370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C46495"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62537BD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37C2235F"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DD3C58F" w14:textId="77777777" w:rsidR="00147878" w:rsidRPr="00096C94" w:rsidRDefault="00147878" w:rsidP="00D27753">
            <w:pPr>
              <w:jc w:val="right"/>
              <w:rPr>
                <w:rFonts w:ascii="Arial Narrow" w:hAnsi="Arial Narrow"/>
                <w:color w:val="auto"/>
                <w:lang w:val="en-US"/>
              </w:rPr>
            </w:pPr>
            <w:r w:rsidRPr="00096C94">
              <w:rPr>
                <w:rFonts w:ascii="Arial Narrow" w:hAnsi="Arial Narrow"/>
                <w:b/>
                <w:color w:val="auto"/>
              </w:rPr>
              <w:t>3,14</w:t>
            </w:r>
          </w:p>
        </w:tc>
        <w:tc>
          <w:tcPr>
            <w:tcW w:w="708" w:type="pct"/>
            <w:shd w:val="clear" w:color="auto" w:fill="auto"/>
            <w:vAlign w:val="center"/>
          </w:tcPr>
          <w:p w14:paraId="304ED4D1"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3,14</w:t>
            </w:r>
          </w:p>
        </w:tc>
      </w:tr>
      <w:tr w:rsidR="00147878" w:rsidRPr="00096C94" w14:paraId="5A0F7F0D" w14:textId="77777777" w:rsidTr="00D27753">
        <w:trPr>
          <w:cantSplit/>
          <w:trHeight w:val="58"/>
          <w:jc w:val="center"/>
        </w:trPr>
        <w:tc>
          <w:tcPr>
            <w:tcW w:w="529" w:type="pct"/>
            <w:vMerge/>
            <w:shd w:val="clear" w:color="auto" w:fill="auto"/>
            <w:vAlign w:val="center"/>
          </w:tcPr>
          <w:p w14:paraId="55EBF94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8C6ACCC"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58DFFB0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3AF25F9" w14:textId="77777777" w:rsidR="00147878" w:rsidRPr="00096C94" w:rsidRDefault="00147878" w:rsidP="00D27753">
            <w:pPr>
              <w:jc w:val="right"/>
              <w:rPr>
                <w:rFonts w:ascii="Arial Narrow" w:hAnsi="Arial Narrow"/>
                <w:b/>
                <w:color w:val="auto"/>
                <w:lang w:val="en-US"/>
              </w:rPr>
            </w:pPr>
            <w:r w:rsidRPr="00096C94">
              <w:rPr>
                <w:rFonts w:ascii="Arial Narrow" w:hAnsi="Arial Narrow"/>
                <w:color w:val="auto"/>
              </w:rPr>
              <w:t>0,81</w:t>
            </w:r>
          </w:p>
        </w:tc>
        <w:tc>
          <w:tcPr>
            <w:tcW w:w="708" w:type="pct"/>
            <w:shd w:val="clear" w:color="auto" w:fill="auto"/>
            <w:vAlign w:val="center"/>
          </w:tcPr>
          <w:p w14:paraId="11508BCA"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0,81</w:t>
            </w:r>
          </w:p>
        </w:tc>
      </w:tr>
      <w:tr w:rsidR="00147878" w:rsidRPr="00096C94" w14:paraId="45CC8B8F" w14:textId="77777777" w:rsidTr="00D27753">
        <w:trPr>
          <w:cantSplit/>
          <w:trHeight w:val="58"/>
          <w:jc w:val="center"/>
        </w:trPr>
        <w:tc>
          <w:tcPr>
            <w:tcW w:w="529" w:type="pct"/>
            <w:vMerge/>
            <w:shd w:val="clear" w:color="auto" w:fill="auto"/>
            <w:vAlign w:val="center"/>
          </w:tcPr>
          <w:p w14:paraId="1F89F82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B02CA1E"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0510865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5FF70BB" w14:textId="77777777" w:rsidR="00147878" w:rsidRPr="00096C94" w:rsidRDefault="00147878" w:rsidP="00D27753">
            <w:pPr>
              <w:jc w:val="right"/>
              <w:rPr>
                <w:rFonts w:ascii="Arial Narrow" w:hAnsi="Arial Narrow"/>
                <w:color w:val="auto"/>
              </w:rPr>
            </w:pPr>
            <w:r w:rsidRPr="00096C94">
              <w:rPr>
                <w:rFonts w:ascii="Arial Narrow" w:hAnsi="Arial Narrow"/>
                <w:color w:val="auto"/>
              </w:rPr>
              <w:t>2,33</w:t>
            </w:r>
          </w:p>
        </w:tc>
        <w:tc>
          <w:tcPr>
            <w:tcW w:w="708" w:type="pct"/>
            <w:shd w:val="clear" w:color="auto" w:fill="auto"/>
            <w:vAlign w:val="center"/>
          </w:tcPr>
          <w:p w14:paraId="139492B3" w14:textId="77777777" w:rsidR="00147878" w:rsidRPr="00096C94" w:rsidRDefault="00147878" w:rsidP="00D27753">
            <w:pPr>
              <w:jc w:val="right"/>
              <w:rPr>
                <w:rFonts w:ascii="Arial Narrow" w:hAnsi="Arial Narrow"/>
                <w:color w:val="auto"/>
              </w:rPr>
            </w:pPr>
            <w:r w:rsidRPr="00096C94">
              <w:rPr>
                <w:rFonts w:ascii="Arial Narrow" w:hAnsi="Arial Narrow"/>
                <w:color w:val="auto"/>
              </w:rPr>
              <w:t>2,33</w:t>
            </w:r>
          </w:p>
        </w:tc>
      </w:tr>
      <w:tr w:rsidR="00147878" w:rsidRPr="00096C94" w14:paraId="43C54210" w14:textId="77777777" w:rsidTr="00D27753">
        <w:trPr>
          <w:cantSplit/>
          <w:trHeight w:val="58"/>
          <w:jc w:val="center"/>
        </w:trPr>
        <w:tc>
          <w:tcPr>
            <w:tcW w:w="529" w:type="pct"/>
            <w:vMerge/>
            <w:shd w:val="clear" w:color="auto" w:fill="auto"/>
            <w:vAlign w:val="center"/>
          </w:tcPr>
          <w:p w14:paraId="5312BF1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138F261"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50B728B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DA2A8AA"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042D389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0,02</w:t>
            </w:r>
          </w:p>
        </w:tc>
        <w:tc>
          <w:tcPr>
            <w:tcW w:w="708" w:type="pct"/>
            <w:shd w:val="clear" w:color="auto" w:fill="auto"/>
            <w:vAlign w:val="center"/>
          </w:tcPr>
          <w:p w14:paraId="55E16AA6"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0,02</w:t>
            </w:r>
          </w:p>
        </w:tc>
      </w:tr>
      <w:tr w:rsidR="00147878" w:rsidRPr="00096C94" w14:paraId="29A98D56" w14:textId="77777777" w:rsidTr="00D27753">
        <w:trPr>
          <w:cantSplit/>
          <w:trHeight w:val="58"/>
          <w:jc w:val="center"/>
        </w:trPr>
        <w:tc>
          <w:tcPr>
            <w:tcW w:w="529" w:type="pct"/>
            <w:vMerge/>
            <w:shd w:val="clear" w:color="auto" w:fill="auto"/>
            <w:vAlign w:val="center"/>
          </w:tcPr>
          <w:p w14:paraId="01843EE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96DC449"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13101058"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6A4FCD84"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0,02</w:t>
            </w:r>
          </w:p>
        </w:tc>
        <w:tc>
          <w:tcPr>
            <w:tcW w:w="708" w:type="pct"/>
            <w:shd w:val="clear" w:color="auto" w:fill="auto"/>
            <w:vAlign w:val="center"/>
          </w:tcPr>
          <w:p w14:paraId="128C4115"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0,02</w:t>
            </w:r>
          </w:p>
        </w:tc>
      </w:tr>
      <w:tr w:rsidR="00147878" w:rsidRPr="00096C94" w14:paraId="55C498C8" w14:textId="77777777" w:rsidTr="00D27753">
        <w:trPr>
          <w:cantSplit/>
          <w:trHeight w:val="58"/>
          <w:jc w:val="center"/>
        </w:trPr>
        <w:tc>
          <w:tcPr>
            <w:tcW w:w="529" w:type="pct"/>
            <w:vMerge/>
            <w:shd w:val="clear" w:color="auto" w:fill="auto"/>
            <w:vAlign w:val="center"/>
          </w:tcPr>
          <w:p w14:paraId="689FD36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67D712D"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256BC0F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1D76421"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2F292500"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18,</w:t>
            </w:r>
            <w:r w:rsidRPr="00096C94">
              <w:rPr>
                <w:rFonts w:ascii="Arial Narrow" w:hAnsi="Arial Narrow"/>
                <w:b/>
                <w:color w:val="auto"/>
                <w:lang w:val="en-US"/>
              </w:rPr>
              <w:t>98</w:t>
            </w:r>
          </w:p>
        </w:tc>
        <w:tc>
          <w:tcPr>
            <w:tcW w:w="708" w:type="pct"/>
            <w:shd w:val="clear" w:color="auto" w:fill="auto"/>
            <w:vAlign w:val="center"/>
          </w:tcPr>
          <w:p w14:paraId="587D30C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18,98</w:t>
            </w:r>
          </w:p>
        </w:tc>
      </w:tr>
      <w:tr w:rsidR="00147878" w:rsidRPr="00096C94" w14:paraId="178098CE" w14:textId="77777777" w:rsidTr="00D27753">
        <w:trPr>
          <w:cantSplit/>
          <w:trHeight w:val="58"/>
          <w:jc w:val="center"/>
        </w:trPr>
        <w:tc>
          <w:tcPr>
            <w:tcW w:w="529" w:type="pct"/>
            <w:vMerge/>
            <w:shd w:val="clear" w:color="auto" w:fill="auto"/>
            <w:vAlign w:val="center"/>
          </w:tcPr>
          <w:p w14:paraId="722618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A8FA33D"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337624D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566F2E9B" w14:textId="77777777" w:rsidR="00147878" w:rsidRPr="00096C94" w:rsidRDefault="00147878" w:rsidP="00D27753">
            <w:pPr>
              <w:jc w:val="right"/>
              <w:rPr>
                <w:rFonts w:ascii="Arial Narrow" w:hAnsi="Arial Narrow"/>
                <w:b/>
                <w:color w:val="auto"/>
                <w:lang w:val="en-US"/>
              </w:rPr>
            </w:pPr>
            <w:r w:rsidRPr="00096C94">
              <w:rPr>
                <w:rFonts w:ascii="Arial Narrow" w:hAnsi="Arial Narrow"/>
                <w:color w:val="auto"/>
              </w:rPr>
              <w:t>18,</w:t>
            </w:r>
            <w:r w:rsidRPr="00096C94">
              <w:rPr>
                <w:rFonts w:ascii="Arial Narrow" w:hAnsi="Arial Narrow"/>
                <w:color w:val="auto"/>
                <w:lang w:val="en-US"/>
              </w:rPr>
              <w:t>98</w:t>
            </w:r>
          </w:p>
        </w:tc>
        <w:tc>
          <w:tcPr>
            <w:tcW w:w="708" w:type="pct"/>
            <w:shd w:val="clear" w:color="auto" w:fill="auto"/>
            <w:vAlign w:val="center"/>
          </w:tcPr>
          <w:p w14:paraId="025BD17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18,98</w:t>
            </w:r>
          </w:p>
        </w:tc>
      </w:tr>
      <w:tr w:rsidR="00147878" w:rsidRPr="00096C94" w14:paraId="5206748C" w14:textId="77777777" w:rsidTr="00D27753">
        <w:trPr>
          <w:cantSplit/>
          <w:trHeight w:val="58"/>
          <w:jc w:val="center"/>
        </w:trPr>
        <w:tc>
          <w:tcPr>
            <w:tcW w:w="529" w:type="pct"/>
            <w:vMerge/>
            <w:shd w:val="clear" w:color="auto" w:fill="auto"/>
            <w:vAlign w:val="center"/>
          </w:tcPr>
          <w:p w14:paraId="3B72DBFF"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6EA937"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705E8C2D"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6349B72"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B3C636B" w14:textId="77777777" w:rsidR="00147878" w:rsidRPr="00096C94" w:rsidRDefault="00147878" w:rsidP="00D27753">
            <w:pPr>
              <w:jc w:val="right"/>
              <w:rPr>
                <w:rFonts w:ascii="Arial Narrow" w:hAnsi="Arial Narrow"/>
                <w:b/>
                <w:color w:val="auto"/>
                <w:lang w:val="en-US"/>
              </w:rPr>
            </w:pPr>
            <w:r w:rsidRPr="00096C94">
              <w:rPr>
                <w:rFonts w:ascii="Arial Narrow" w:hAnsi="Arial Narrow"/>
                <w:b/>
                <w:color w:val="auto"/>
              </w:rPr>
              <w:t>34,17</w:t>
            </w:r>
          </w:p>
        </w:tc>
        <w:tc>
          <w:tcPr>
            <w:tcW w:w="708" w:type="pct"/>
            <w:shd w:val="clear" w:color="auto" w:fill="auto"/>
            <w:vAlign w:val="center"/>
          </w:tcPr>
          <w:p w14:paraId="36BED53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34,17</w:t>
            </w:r>
          </w:p>
        </w:tc>
      </w:tr>
      <w:tr w:rsidR="00147878" w:rsidRPr="00096C94" w14:paraId="261AAC07" w14:textId="77777777" w:rsidTr="00D27753">
        <w:trPr>
          <w:cantSplit/>
          <w:trHeight w:val="58"/>
          <w:jc w:val="center"/>
        </w:trPr>
        <w:tc>
          <w:tcPr>
            <w:tcW w:w="529" w:type="pct"/>
            <w:vMerge/>
            <w:shd w:val="clear" w:color="auto" w:fill="auto"/>
            <w:vAlign w:val="center"/>
          </w:tcPr>
          <w:p w14:paraId="5CB20955"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51CDFFD"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2FC9CC25"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BA97C1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22,75</w:t>
            </w:r>
          </w:p>
        </w:tc>
        <w:tc>
          <w:tcPr>
            <w:tcW w:w="708" w:type="pct"/>
            <w:shd w:val="clear" w:color="auto" w:fill="auto"/>
            <w:vAlign w:val="center"/>
          </w:tcPr>
          <w:p w14:paraId="600B21C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22,75</w:t>
            </w:r>
          </w:p>
        </w:tc>
      </w:tr>
      <w:tr w:rsidR="00147878" w:rsidRPr="00096C94" w14:paraId="3CCCA2CF" w14:textId="77777777" w:rsidTr="00D27753">
        <w:trPr>
          <w:cantSplit/>
          <w:trHeight w:val="58"/>
          <w:jc w:val="center"/>
        </w:trPr>
        <w:tc>
          <w:tcPr>
            <w:tcW w:w="529" w:type="pct"/>
            <w:vMerge/>
            <w:shd w:val="clear" w:color="auto" w:fill="auto"/>
            <w:vAlign w:val="center"/>
          </w:tcPr>
          <w:p w14:paraId="684643E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AA72FE8"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2AE5CC5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4CDC34FD" w14:textId="77777777" w:rsidR="00147878" w:rsidRPr="00096C94" w:rsidRDefault="00147878" w:rsidP="00D27753">
            <w:pPr>
              <w:jc w:val="right"/>
              <w:rPr>
                <w:rFonts w:ascii="Arial Narrow" w:hAnsi="Arial Narrow"/>
                <w:color w:val="auto"/>
              </w:rPr>
            </w:pPr>
            <w:r w:rsidRPr="00096C94">
              <w:rPr>
                <w:rFonts w:ascii="Arial Narrow" w:hAnsi="Arial Narrow"/>
                <w:color w:val="auto"/>
              </w:rPr>
              <w:t>11,42</w:t>
            </w:r>
          </w:p>
        </w:tc>
        <w:tc>
          <w:tcPr>
            <w:tcW w:w="708" w:type="pct"/>
            <w:shd w:val="clear" w:color="auto" w:fill="auto"/>
            <w:vAlign w:val="center"/>
          </w:tcPr>
          <w:p w14:paraId="36E9A786" w14:textId="77777777" w:rsidR="00147878" w:rsidRPr="00096C94" w:rsidRDefault="00147878" w:rsidP="00D27753">
            <w:pPr>
              <w:jc w:val="right"/>
              <w:rPr>
                <w:rFonts w:ascii="Arial Narrow" w:hAnsi="Arial Narrow"/>
                <w:color w:val="auto"/>
              </w:rPr>
            </w:pPr>
            <w:r w:rsidRPr="00096C94">
              <w:rPr>
                <w:rFonts w:ascii="Arial Narrow" w:hAnsi="Arial Narrow"/>
                <w:color w:val="auto"/>
              </w:rPr>
              <w:t>11,42</w:t>
            </w:r>
          </w:p>
        </w:tc>
      </w:tr>
      <w:tr w:rsidR="00147878" w:rsidRPr="00096C94" w14:paraId="653092C7" w14:textId="77777777" w:rsidTr="00D27753">
        <w:trPr>
          <w:cantSplit/>
          <w:trHeight w:val="58"/>
          <w:jc w:val="center"/>
        </w:trPr>
        <w:tc>
          <w:tcPr>
            <w:tcW w:w="529" w:type="pct"/>
            <w:vMerge/>
            <w:shd w:val="clear" w:color="auto" w:fill="auto"/>
            <w:vAlign w:val="center"/>
          </w:tcPr>
          <w:p w14:paraId="118EC4F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D2691BE"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рекреационного использования</w:t>
            </w:r>
          </w:p>
          <w:p w14:paraId="3BB1FC57"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362A790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672298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30,</w:t>
            </w:r>
            <w:r w:rsidRPr="00096C94">
              <w:rPr>
                <w:rFonts w:ascii="Arial Narrow" w:hAnsi="Arial Narrow"/>
                <w:b/>
                <w:color w:val="auto"/>
                <w:lang w:val="en-US"/>
              </w:rPr>
              <w:t>58</w:t>
            </w:r>
          </w:p>
        </w:tc>
        <w:tc>
          <w:tcPr>
            <w:tcW w:w="708" w:type="pct"/>
            <w:shd w:val="clear" w:color="auto" w:fill="auto"/>
            <w:vAlign w:val="center"/>
          </w:tcPr>
          <w:p w14:paraId="34B0296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20,68</w:t>
            </w:r>
          </w:p>
        </w:tc>
      </w:tr>
      <w:tr w:rsidR="00147878" w:rsidRPr="00096C94" w14:paraId="024EAC32" w14:textId="77777777" w:rsidTr="00D27753">
        <w:trPr>
          <w:cantSplit/>
          <w:trHeight w:val="58"/>
          <w:jc w:val="center"/>
        </w:trPr>
        <w:tc>
          <w:tcPr>
            <w:tcW w:w="529" w:type="pct"/>
            <w:vMerge/>
            <w:shd w:val="clear" w:color="auto" w:fill="auto"/>
            <w:vAlign w:val="center"/>
          </w:tcPr>
          <w:p w14:paraId="137BD80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111A4D92" w14:textId="77777777" w:rsidR="00147878" w:rsidRPr="00096C94" w:rsidRDefault="00147878" w:rsidP="00D27753">
            <w:pPr>
              <w:rPr>
                <w:rFonts w:ascii="Arial Narrow" w:hAnsi="Arial Narrow"/>
                <w:b/>
                <w:color w:val="auto"/>
              </w:rPr>
            </w:pPr>
            <w:r w:rsidRPr="00096C94">
              <w:rPr>
                <w:rFonts w:ascii="Arial Narrow" w:hAnsi="Arial Narrow"/>
                <w:color w:val="auto"/>
              </w:rPr>
              <w:t>Зоны рекреационного назначения</w:t>
            </w:r>
          </w:p>
        </w:tc>
        <w:tc>
          <w:tcPr>
            <w:tcW w:w="600" w:type="pct"/>
            <w:shd w:val="clear" w:color="auto" w:fill="auto"/>
            <w:vAlign w:val="center"/>
          </w:tcPr>
          <w:p w14:paraId="391E9E2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66A5F5EA" w14:textId="77777777" w:rsidR="00147878" w:rsidRPr="00096C94" w:rsidRDefault="00147878" w:rsidP="00D27753">
            <w:pPr>
              <w:jc w:val="right"/>
              <w:rPr>
                <w:rFonts w:ascii="Arial Narrow" w:hAnsi="Arial Narrow"/>
                <w:b/>
                <w:color w:val="auto"/>
                <w:lang w:val="en-US"/>
              </w:rPr>
            </w:pPr>
            <w:r w:rsidRPr="00096C94">
              <w:rPr>
                <w:rFonts w:ascii="Arial Narrow" w:hAnsi="Arial Narrow"/>
                <w:color w:val="auto"/>
              </w:rPr>
              <w:t>29,</w:t>
            </w:r>
            <w:r w:rsidRPr="00096C94">
              <w:rPr>
                <w:rFonts w:ascii="Arial Narrow" w:hAnsi="Arial Narrow"/>
                <w:color w:val="auto"/>
                <w:lang w:val="en-US"/>
              </w:rPr>
              <w:t>53</w:t>
            </w:r>
          </w:p>
        </w:tc>
        <w:tc>
          <w:tcPr>
            <w:tcW w:w="708" w:type="pct"/>
            <w:shd w:val="clear" w:color="auto" w:fill="auto"/>
            <w:vAlign w:val="center"/>
          </w:tcPr>
          <w:p w14:paraId="07D7F13F" w14:textId="77777777" w:rsidR="00147878" w:rsidRPr="00096C94" w:rsidRDefault="00147878" w:rsidP="00D27753">
            <w:pPr>
              <w:jc w:val="right"/>
              <w:rPr>
                <w:rFonts w:ascii="Arial Narrow" w:hAnsi="Arial Narrow"/>
                <w:b/>
                <w:color w:val="auto"/>
              </w:rPr>
            </w:pPr>
            <w:r w:rsidRPr="00096C94">
              <w:rPr>
                <w:rFonts w:ascii="Arial Narrow" w:hAnsi="Arial Narrow"/>
                <w:color w:val="auto"/>
                <w:lang w:val="en-US"/>
              </w:rPr>
              <w:t>19</w:t>
            </w:r>
            <w:r w:rsidRPr="00096C94">
              <w:rPr>
                <w:rFonts w:ascii="Arial Narrow" w:hAnsi="Arial Narrow"/>
                <w:color w:val="auto"/>
              </w:rPr>
              <w:t>,38</w:t>
            </w:r>
          </w:p>
        </w:tc>
      </w:tr>
      <w:tr w:rsidR="00147878" w:rsidRPr="00096C94" w14:paraId="5EDB4DEB" w14:textId="77777777" w:rsidTr="00D27753">
        <w:trPr>
          <w:cantSplit/>
          <w:trHeight w:val="58"/>
          <w:jc w:val="center"/>
        </w:trPr>
        <w:tc>
          <w:tcPr>
            <w:tcW w:w="529" w:type="pct"/>
            <w:vMerge/>
            <w:shd w:val="clear" w:color="auto" w:fill="auto"/>
            <w:vAlign w:val="center"/>
          </w:tcPr>
          <w:p w14:paraId="1F30B76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AF7ED71" w14:textId="77777777" w:rsidR="00147878" w:rsidRPr="00096C94" w:rsidRDefault="00147878" w:rsidP="00D27753">
            <w:pPr>
              <w:rPr>
                <w:rFonts w:ascii="Arial Narrow" w:hAnsi="Arial Narrow"/>
                <w:color w:val="auto"/>
              </w:rPr>
            </w:pPr>
            <w:r w:rsidRPr="00096C94">
              <w:rPr>
                <w:rFonts w:ascii="Arial Narrow" w:hAnsi="Arial Narrow"/>
                <w:color w:val="auto"/>
              </w:rPr>
              <w:t>Зона озелененных территорий общего пользования (лесопарки, парки, сады, скверы, бульвары, городские леса)</w:t>
            </w:r>
          </w:p>
        </w:tc>
        <w:tc>
          <w:tcPr>
            <w:tcW w:w="600" w:type="pct"/>
            <w:shd w:val="clear" w:color="auto" w:fill="auto"/>
            <w:vAlign w:val="center"/>
          </w:tcPr>
          <w:p w14:paraId="045CD36F"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7827F275" w14:textId="77777777" w:rsidR="00147878" w:rsidRPr="00096C94" w:rsidRDefault="00147878" w:rsidP="00D27753">
            <w:pPr>
              <w:jc w:val="right"/>
              <w:rPr>
                <w:rFonts w:ascii="Arial Narrow" w:hAnsi="Arial Narrow"/>
                <w:color w:val="auto"/>
                <w:lang w:val="en-US"/>
              </w:rPr>
            </w:pPr>
            <w:r w:rsidRPr="00096C94">
              <w:rPr>
                <w:rFonts w:ascii="Arial Narrow" w:hAnsi="Arial Narrow"/>
                <w:color w:val="auto"/>
              </w:rPr>
              <w:t>1,05</w:t>
            </w:r>
          </w:p>
        </w:tc>
        <w:tc>
          <w:tcPr>
            <w:tcW w:w="708" w:type="pct"/>
            <w:shd w:val="clear" w:color="auto" w:fill="auto"/>
            <w:vAlign w:val="center"/>
          </w:tcPr>
          <w:p w14:paraId="2F8D67FE" w14:textId="77777777" w:rsidR="00147878" w:rsidRPr="00096C94" w:rsidRDefault="00147878" w:rsidP="00D27753">
            <w:pPr>
              <w:jc w:val="right"/>
              <w:rPr>
                <w:rFonts w:ascii="Arial Narrow" w:hAnsi="Arial Narrow"/>
                <w:color w:val="auto"/>
              </w:rPr>
            </w:pPr>
            <w:r w:rsidRPr="00096C94">
              <w:rPr>
                <w:rFonts w:ascii="Arial Narrow" w:hAnsi="Arial Narrow"/>
                <w:color w:val="auto"/>
              </w:rPr>
              <w:t>1,30</w:t>
            </w:r>
          </w:p>
        </w:tc>
      </w:tr>
      <w:tr w:rsidR="00147878" w:rsidRPr="00096C94" w14:paraId="751C1423" w14:textId="77777777" w:rsidTr="00D27753">
        <w:trPr>
          <w:cantSplit/>
          <w:trHeight w:val="58"/>
          <w:jc w:val="center"/>
        </w:trPr>
        <w:tc>
          <w:tcPr>
            <w:tcW w:w="5000" w:type="pct"/>
            <w:gridSpan w:val="5"/>
            <w:shd w:val="clear" w:color="auto" w:fill="auto"/>
            <w:vAlign w:val="center"/>
          </w:tcPr>
          <w:p w14:paraId="1E4917A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х. Чапцев</w:t>
            </w:r>
          </w:p>
        </w:tc>
      </w:tr>
      <w:tr w:rsidR="00147878" w:rsidRPr="00096C94" w14:paraId="1D0A9713" w14:textId="77777777" w:rsidTr="00D27753">
        <w:trPr>
          <w:cantSplit/>
          <w:trHeight w:val="58"/>
          <w:jc w:val="center"/>
        </w:trPr>
        <w:tc>
          <w:tcPr>
            <w:tcW w:w="529" w:type="pct"/>
            <w:shd w:val="clear" w:color="auto" w:fill="auto"/>
            <w:vAlign w:val="center"/>
          </w:tcPr>
          <w:p w14:paraId="513D79B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E72B2F3"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5147F5D5"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50AED940"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106,03</w:t>
            </w:r>
          </w:p>
        </w:tc>
        <w:tc>
          <w:tcPr>
            <w:tcW w:w="708" w:type="pct"/>
            <w:shd w:val="clear" w:color="auto" w:fill="auto"/>
            <w:vAlign w:val="center"/>
          </w:tcPr>
          <w:p w14:paraId="5ED1432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106,03</w:t>
            </w:r>
          </w:p>
        </w:tc>
      </w:tr>
      <w:tr w:rsidR="00147878" w:rsidRPr="00096C94" w14:paraId="00D8AE4C" w14:textId="77777777" w:rsidTr="00D27753">
        <w:trPr>
          <w:cantSplit/>
          <w:trHeight w:val="58"/>
          <w:jc w:val="center"/>
        </w:trPr>
        <w:tc>
          <w:tcPr>
            <w:tcW w:w="529" w:type="pct"/>
            <w:vMerge w:val="restart"/>
            <w:shd w:val="clear" w:color="auto" w:fill="auto"/>
            <w:vAlign w:val="center"/>
          </w:tcPr>
          <w:p w14:paraId="3A526E32"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1.41</w:t>
            </w:r>
          </w:p>
        </w:tc>
        <w:tc>
          <w:tcPr>
            <w:tcW w:w="2452" w:type="pct"/>
            <w:shd w:val="clear" w:color="auto" w:fill="auto"/>
            <w:vAlign w:val="center"/>
          </w:tcPr>
          <w:p w14:paraId="075A5A2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х. Фельдмаршальского)</w:t>
            </w:r>
          </w:p>
        </w:tc>
        <w:tc>
          <w:tcPr>
            <w:tcW w:w="600" w:type="pct"/>
            <w:shd w:val="clear" w:color="auto" w:fill="auto"/>
            <w:vAlign w:val="center"/>
          </w:tcPr>
          <w:p w14:paraId="3040F91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7A08AF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106,03</w:t>
            </w:r>
          </w:p>
        </w:tc>
        <w:tc>
          <w:tcPr>
            <w:tcW w:w="708" w:type="pct"/>
            <w:shd w:val="clear" w:color="auto" w:fill="auto"/>
            <w:vAlign w:val="center"/>
          </w:tcPr>
          <w:p w14:paraId="74FF4A77"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106,03</w:t>
            </w:r>
          </w:p>
        </w:tc>
      </w:tr>
      <w:tr w:rsidR="00147878" w:rsidRPr="00096C94" w14:paraId="3ED82D3C" w14:textId="77777777" w:rsidTr="00D27753">
        <w:trPr>
          <w:cantSplit/>
          <w:trHeight w:val="58"/>
          <w:jc w:val="center"/>
        </w:trPr>
        <w:tc>
          <w:tcPr>
            <w:tcW w:w="529" w:type="pct"/>
            <w:vMerge/>
            <w:shd w:val="clear" w:color="auto" w:fill="auto"/>
            <w:vAlign w:val="center"/>
          </w:tcPr>
          <w:p w14:paraId="13A33ED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8AEEF3C"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6A1CC56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CCEA2C3"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E470D9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85,11</w:t>
            </w:r>
          </w:p>
        </w:tc>
        <w:tc>
          <w:tcPr>
            <w:tcW w:w="708" w:type="pct"/>
            <w:shd w:val="clear" w:color="auto" w:fill="auto"/>
            <w:vAlign w:val="center"/>
          </w:tcPr>
          <w:p w14:paraId="16E08843"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85,11</w:t>
            </w:r>
          </w:p>
        </w:tc>
      </w:tr>
      <w:tr w:rsidR="00147878" w:rsidRPr="00096C94" w14:paraId="3843D8F3" w14:textId="77777777" w:rsidTr="00D27753">
        <w:trPr>
          <w:cantSplit/>
          <w:trHeight w:val="58"/>
          <w:jc w:val="center"/>
        </w:trPr>
        <w:tc>
          <w:tcPr>
            <w:tcW w:w="529" w:type="pct"/>
            <w:vMerge/>
            <w:shd w:val="clear" w:color="auto" w:fill="auto"/>
            <w:vAlign w:val="center"/>
          </w:tcPr>
          <w:p w14:paraId="064C27C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29F7E26"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2BB744C2"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30D58ED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85,11</w:t>
            </w:r>
          </w:p>
        </w:tc>
        <w:tc>
          <w:tcPr>
            <w:tcW w:w="708" w:type="pct"/>
            <w:shd w:val="clear" w:color="auto" w:fill="auto"/>
            <w:vAlign w:val="center"/>
          </w:tcPr>
          <w:p w14:paraId="0BD6533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85,11</w:t>
            </w:r>
          </w:p>
        </w:tc>
      </w:tr>
      <w:tr w:rsidR="00147878" w:rsidRPr="00096C94" w14:paraId="63CB9974" w14:textId="77777777" w:rsidTr="00D27753">
        <w:trPr>
          <w:cantSplit/>
          <w:trHeight w:val="58"/>
          <w:jc w:val="center"/>
        </w:trPr>
        <w:tc>
          <w:tcPr>
            <w:tcW w:w="529" w:type="pct"/>
            <w:vMerge/>
            <w:shd w:val="clear" w:color="auto" w:fill="auto"/>
            <w:vAlign w:val="center"/>
          </w:tcPr>
          <w:p w14:paraId="1DE6A5F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478C2DA"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17D7F6CC"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53239C2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82AEFF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1,52</w:t>
            </w:r>
          </w:p>
        </w:tc>
        <w:tc>
          <w:tcPr>
            <w:tcW w:w="708" w:type="pct"/>
            <w:shd w:val="clear" w:color="auto" w:fill="auto"/>
            <w:vAlign w:val="center"/>
          </w:tcPr>
          <w:p w14:paraId="4244C879"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1,52</w:t>
            </w:r>
          </w:p>
        </w:tc>
      </w:tr>
      <w:tr w:rsidR="00147878" w:rsidRPr="00096C94" w14:paraId="2F9831DB" w14:textId="77777777" w:rsidTr="00D27753">
        <w:trPr>
          <w:cantSplit/>
          <w:trHeight w:val="58"/>
          <w:jc w:val="center"/>
        </w:trPr>
        <w:tc>
          <w:tcPr>
            <w:tcW w:w="529" w:type="pct"/>
            <w:vMerge/>
            <w:shd w:val="clear" w:color="auto" w:fill="auto"/>
            <w:vAlign w:val="center"/>
          </w:tcPr>
          <w:p w14:paraId="14CAECA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7E4AF22"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2B1F929B"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5480352"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0,11</w:t>
            </w:r>
          </w:p>
        </w:tc>
        <w:tc>
          <w:tcPr>
            <w:tcW w:w="708" w:type="pct"/>
            <w:shd w:val="clear" w:color="auto" w:fill="auto"/>
            <w:vAlign w:val="center"/>
          </w:tcPr>
          <w:p w14:paraId="66B457C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0,11</w:t>
            </w:r>
          </w:p>
        </w:tc>
      </w:tr>
      <w:tr w:rsidR="00147878" w:rsidRPr="00096C94" w14:paraId="106EBEE8" w14:textId="77777777" w:rsidTr="00D27753">
        <w:trPr>
          <w:cantSplit/>
          <w:trHeight w:val="58"/>
          <w:jc w:val="center"/>
        </w:trPr>
        <w:tc>
          <w:tcPr>
            <w:tcW w:w="529" w:type="pct"/>
            <w:vMerge/>
            <w:shd w:val="clear" w:color="auto" w:fill="auto"/>
            <w:vAlign w:val="center"/>
          </w:tcPr>
          <w:p w14:paraId="7CBD59C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072907A0"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4C1635C1"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B190289" w14:textId="77777777" w:rsidR="00147878" w:rsidRPr="00096C94" w:rsidRDefault="00147878" w:rsidP="00D27753">
            <w:pPr>
              <w:jc w:val="right"/>
              <w:rPr>
                <w:rFonts w:ascii="Arial Narrow" w:hAnsi="Arial Narrow"/>
                <w:color w:val="auto"/>
              </w:rPr>
            </w:pPr>
            <w:r w:rsidRPr="00096C94">
              <w:rPr>
                <w:rFonts w:ascii="Arial Narrow" w:hAnsi="Arial Narrow"/>
                <w:color w:val="auto"/>
              </w:rPr>
              <w:t>1,41</w:t>
            </w:r>
          </w:p>
        </w:tc>
        <w:tc>
          <w:tcPr>
            <w:tcW w:w="708" w:type="pct"/>
            <w:shd w:val="clear" w:color="auto" w:fill="auto"/>
            <w:vAlign w:val="center"/>
          </w:tcPr>
          <w:p w14:paraId="5982F7F1" w14:textId="77777777" w:rsidR="00147878" w:rsidRPr="00096C94" w:rsidRDefault="00147878" w:rsidP="00D27753">
            <w:pPr>
              <w:jc w:val="right"/>
              <w:rPr>
                <w:rFonts w:ascii="Arial Narrow" w:hAnsi="Arial Narrow"/>
                <w:color w:val="auto"/>
              </w:rPr>
            </w:pPr>
            <w:r w:rsidRPr="00096C94">
              <w:rPr>
                <w:rFonts w:ascii="Arial Narrow" w:hAnsi="Arial Narrow"/>
                <w:color w:val="auto"/>
              </w:rPr>
              <w:t>1,41</w:t>
            </w:r>
          </w:p>
        </w:tc>
      </w:tr>
      <w:tr w:rsidR="00147878" w:rsidRPr="00096C94" w14:paraId="100A4245" w14:textId="77777777" w:rsidTr="00D27753">
        <w:trPr>
          <w:cantSplit/>
          <w:trHeight w:val="58"/>
          <w:jc w:val="center"/>
        </w:trPr>
        <w:tc>
          <w:tcPr>
            <w:tcW w:w="529" w:type="pct"/>
            <w:vMerge/>
            <w:shd w:val="clear" w:color="auto" w:fill="auto"/>
            <w:vAlign w:val="center"/>
          </w:tcPr>
          <w:p w14:paraId="039E826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2FD8521"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02E9296B"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45E6AD09"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D8910D5"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0,18</w:t>
            </w:r>
          </w:p>
        </w:tc>
        <w:tc>
          <w:tcPr>
            <w:tcW w:w="708" w:type="pct"/>
            <w:shd w:val="clear" w:color="auto" w:fill="auto"/>
            <w:vAlign w:val="center"/>
          </w:tcPr>
          <w:p w14:paraId="4E578EB3"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0,18</w:t>
            </w:r>
          </w:p>
        </w:tc>
      </w:tr>
      <w:tr w:rsidR="00147878" w:rsidRPr="00096C94" w14:paraId="63243EE4" w14:textId="77777777" w:rsidTr="00D27753">
        <w:trPr>
          <w:cantSplit/>
          <w:trHeight w:val="58"/>
          <w:jc w:val="center"/>
        </w:trPr>
        <w:tc>
          <w:tcPr>
            <w:tcW w:w="529" w:type="pct"/>
            <w:vMerge/>
            <w:shd w:val="clear" w:color="auto" w:fill="auto"/>
            <w:vAlign w:val="center"/>
          </w:tcPr>
          <w:p w14:paraId="749D115A"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8AFA40E"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15357864"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3F585CD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0,18</w:t>
            </w:r>
          </w:p>
        </w:tc>
        <w:tc>
          <w:tcPr>
            <w:tcW w:w="708" w:type="pct"/>
            <w:shd w:val="clear" w:color="auto" w:fill="auto"/>
            <w:vAlign w:val="center"/>
          </w:tcPr>
          <w:p w14:paraId="3BEF372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0,18</w:t>
            </w:r>
          </w:p>
        </w:tc>
      </w:tr>
      <w:tr w:rsidR="00147878" w:rsidRPr="00096C94" w14:paraId="185B7EC5" w14:textId="77777777" w:rsidTr="00D27753">
        <w:trPr>
          <w:cantSplit/>
          <w:trHeight w:val="58"/>
          <w:jc w:val="center"/>
        </w:trPr>
        <w:tc>
          <w:tcPr>
            <w:tcW w:w="529" w:type="pct"/>
            <w:vMerge/>
            <w:shd w:val="clear" w:color="auto" w:fill="auto"/>
            <w:vAlign w:val="center"/>
          </w:tcPr>
          <w:p w14:paraId="008D9B9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53973690"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6B15276D"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2596623B"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15433EF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6,33</w:t>
            </w:r>
          </w:p>
        </w:tc>
        <w:tc>
          <w:tcPr>
            <w:tcW w:w="708" w:type="pct"/>
            <w:shd w:val="clear" w:color="auto" w:fill="auto"/>
            <w:vAlign w:val="center"/>
          </w:tcPr>
          <w:p w14:paraId="4FD4234F"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6,33</w:t>
            </w:r>
          </w:p>
        </w:tc>
      </w:tr>
      <w:tr w:rsidR="00147878" w:rsidRPr="00096C94" w14:paraId="7B3FC888" w14:textId="77777777" w:rsidTr="00D27753">
        <w:trPr>
          <w:cantSplit/>
          <w:trHeight w:val="58"/>
          <w:jc w:val="center"/>
        </w:trPr>
        <w:tc>
          <w:tcPr>
            <w:tcW w:w="529" w:type="pct"/>
            <w:vMerge/>
            <w:shd w:val="clear" w:color="auto" w:fill="auto"/>
            <w:vAlign w:val="center"/>
          </w:tcPr>
          <w:p w14:paraId="091B02B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C43F454"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06013028"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6A128E6"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6,33</w:t>
            </w:r>
          </w:p>
        </w:tc>
        <w:tc>
          <w:tcPr>
            <w:tcW w:w="708" w:type="pct"/>
            <w:shd w:val="clear" w:color="auto" w:fill="auto"/>
            <w:vAlign w:val="center"/>
          </w:tcPr>
          <w:p w14:paraId="1FAAEC8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6,33</w:t>
            </w:r>
          </w:p>
        </w:tc>
      </w:tr>
      <w:tr w:rsidR="00147878" w:rsidRPr="00096C94" w14:paraId="47D27570" w14:textId="77777777" w:rsidTr="00D27753">
        <w:trPr>
          <w:cantSplit/>
          <w:trHeight w:val="58"/>
          <w:jc w:val="center"/>
        </w:trPr>
        <w:tc>
          <w:tcPr>
            <w:tcW w:w="529" w:type="pct"/>
            <w:vMerge/>
            <w:shd w:val="clear" w:color="auto" w:fill="auto"/>
            <w:vAlign w:val="center"/>
          </w:tcPr>
          <w:p w14:paraId="58FD0809"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E2A1A35"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303C5466"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157E8B53"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01F6FE9" w14:textId="4CCC78F3" w:rsidR="00147878" w:rsidRPr="003F2E2A" w:rsidRDefault="00147878" w:rsidP="003F2E2A">
            <w:pPr>
              <w:jc w:val="right"/>
              <w:rPr>
                <w:rFonts w:ascii="Arial Narrow" w:hAnsi="Arial Narrow"/>
                <w:b/>
                <w:color w:val="auto"/>
              </w:rPr>
            </w:pPr>
            <w:r w:rsidRPr="00096C94">
              <w:rPr>
                <w:rFonts w:ascii="Arial Narrow" w:hAnsi="Arial Narrow"/>
                <w:b/>
                <w:color w:val="auto"/>
              </w:rPr>
              <w:t>12,89</w:t>
            </w:r>
          </w:p>
        </w:tc>
        <w:tc>
          <w:tcPr>
            <w:tcW w:w="708" w:type="pct"/>
            <w:shd w:val="clear" w:color="auto" w:fill="auto"/>
            <w:vAlign w:val="center"/>
          </w:tcPr>
          <w:p w14:paraId="61CB1ADD" w14:textId="5B48ECE6" w:rsidR="00147878" w:rsidRPr="003F2E2A" w:rsidRDefault="00147878" w:rsidP="003F2E2A">
            <w:pPr>
              <w:jc w:val="right"/>
              <w:rPr>
                <w:rFonts w:ascii="Arial Narrow" w:hAnsi="Arial Narrow"/>
                <w:b/>
                <w:color w:val="auto"/>
              </w:rPr>
            </w:pPr>
            <w:r w:rsidRPr="00096C94">
              <w:rPr>
                <w:rFonts w:ascii="Arial Narrow" w:hAnsi="Arial Narrow"/>
                <w:b/>
                <w:color w:val="auto"/>
              </w:rPr>
              <w:t>12,89</w:t>
            </w:r>
          </w:p>
        </w:tc>
      </w:tr>
      <w:tr w:rsidR="00147878" w:rsidRPr="00096C94" w14:paraId="4FBD2695" w14:textId="77777777" w:rsidTr="00D27753">
        <w:trPr>
          <w:cantSplit/>
          <w:trHeight w:val="58"/>
          <w:jc w:val="center"/>
        </w:trPr>
        <w:tc>
          <w:tcPr>
            <w:tcW w:w="529" w:type="pct"/>
            <w:vMerge/>
            <w:shd w:val="clear" w:color="auto" w:fill="auto"/>
            <w:vAlign w:val="center"/>
          </w:tcPr>
          <w:p w14:paraId="6FF02BC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6BCBF57D"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0A959CD9"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28AEDB9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12,51</w:t>
            </w:r>
          </w:p>
        </w:tc>
        <w:tc>
          <w:tcPr>
            <w:tcW w:w="708" w:type="pct"/>
            <w:shd w:val="clear" w:color="auto" w:fill="auto"/>
            <w:vAlign w:val="center"/>
          </w:tcPr>
          <w:p w14:paraId="572C0B5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12,51</w:t>
            </w:r>
          </w:p>
        </w:tc>
      </w:tr>
      <w:tr w:rsidR="00147878" w:rsidRPr="00096C94" w14:paraId="7B09E18E" w14:textId="77777777" w:rsidTr="00D27753">
        <w:trPr>
          <w:cantSplit/>
          <w:trHeight w:val="58"/>
          <w:jc w:val="center"/>
        </w:trPr>
        <w:tc>
          <w:tcPr>
            <w:tcW w:w="529" w:type="pct"/>
            <w:vMerge/>
            <w:shd w:val="clear" w:color="auto" w:fill="auto"/>
            <w:vAlign w:val="center"/>
          </w:tcPr>
          <w:p w14:paraId="267E11A0"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D76E564" w14:textId="77777777" w:rsidR="00147878" w:rsidRPr="00096C94" w:rsidRDefault="00147878" w:rsidP="00D27753">
            <w:pPr>
              <w:rPr>
                <w:rFonts w:ascii="Arial Narrow" w:hAnsi="Arial Narrow"/>
                <w:color w:val="auto"/>
              </w:rPr>
            </w:pPr>
            <w:r w:rsidRPr="00096C94">
              <w:rPr>
                <w:rFonts w:ascii="Arial Narrow" w:hAnsi="Arial Narrow"/>
                <w:color w:val="auto"/>
              </w:rPr>
              <w:t>Зона садоводческих, огороднических или дачных некоммерческих объединений граждан сельскохозяйственных предприятий</w:t>
            </w:r>
          </w:p>
        </w:tc>
        <w:tc>
          <w:tcPr>
            <w:tcW w:w="600" w:type="pct"/>
            <w:shd w:val="clear" w:color="auto" w:fill="auto"/>
            <w:vAlign w:val="center"/>
          </w:tcPr>
          <w:p w14:paraId="654B04FE"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0A0B720C"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0,38</w:t>
            </w:r>
          </w:p>
        </w:tc>
        <w:tc>
          <w:tcPr>
            <w:tcW w:w="708" w:type="pct"/>
            <w:shd w:val="clear" w:color="auto" w:fill="auto"/>
            <w:vAlign w:val="center"/>
          </w:tcPr>
          <w:p w14:paraId="7422EDCE" w14:textId="77777777" w:rsidR="00147878" w:rsidRPr="00096C94" w:rsidRDefault="00147878" w:rsidP="00D27753">
            <w:pPr>
              <w:jc w:val="right"/>
              <w:rPr>
                <w:rFonts w:ascii="Arial Narrow" w:hAnsi="Arial Narrow"/>
                <w:color w:val="auto"/>
              </w:rPr>
            </w:pPr>
            <w:r w:rsidRPr="00096C94">
              <w:rPr>
                <w:rFonts w:ascii="Arial Narrow" w:hAnsi="Arial Narrow" w:cs="Calibri"/>
                <w:color w:val="000000"/>
                <w:sz w:val="22"/>
                <w:szCs w:val="22"/>
              </w:rPr>
              <w:t>0,38</w:t>
            </w:r>
          </w:p>
        </w:tc>
      </w:tr>
      <w:tr w:rsidR="00147878" w:rsidRPr="00096C94" w14:paraId="53BC7779" w14:textId="77777777" w:rsidTr="00D27753">
        <w:trPr>
          <w:cantSplit/>
          <w:trHeight w:val="58"/>
          <w:jc w:val="center"/>
        </w:trPr>
        <w:tc>
          <w:tcPr>
            <w:tcW w:w="5000" w:type="pct"/>
            <w:gridSpan w:val="5"/>
            <w:shd w:val="clear" w:color="auto" w:fill="auto"/>
            <w:vAlign w:val="center"/>
          </w:tcPr>
          <w:p w14:paraId="451F102D"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п. Южный</w:t>
            </w:r>
          </w:p>
        </w:tc>
      </w:tr>
      <w:tr w:rsidR="00147878" w:rsidRPr="00096C94" w14:paraId="1828BF74" w14:textId="77777777" w:rsidTr="00D27753">
        <w:trPr>
          <w:cantSplit/>
          <w:trHeight w:val="58"/>
          <w:jc w:val="center"/>
        </w:trPr>
        <w:tc>
          <w:tcPr>
            <w:tcW w:w="529" w:type="pct"/>
            <w:shd w:val="clear" w:color="auto" w:fill="auto"/>
            <w:vAlign w:val="center"/>
          </w:tcPr>
          <w:p w14:paraId="004030BB"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99A2C42"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земель населенных пунктов</w:t>
            </w:r>
          </w:p>
        </w:tc>
        <w:tc>
          <w:tcPr>
            <w:tcW w:w="600" w:type="pct"/>
            <w:shd w:val="clear" w:color="auto" w:fill="auto"/>
            <w:vAlign w:val="center"/>
          </w:tcPr>
          <w:p w14:paraId="6AA0ADE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313C5B8C"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57,62</w:t>
            </w:r>
          </w:p>
        </w:tc>
        <w:tc>
          <w:tcPr>
            <w:tcW w:w="708" w:type="pct"/>
            <w:shd w:val="clear" w:color="auto" w:fill="auto"/>
            <w:vAlign w:val="center"/>
          </w:tcPr>
          <w:p w14:paraId="7390E18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57,62</w:t>
            </w:r>
          </w:p>
        </w:tc>
      </w:tr>
      <w:tr w:rsidR="00147878" w:rsidRPr="00096C94" w14:paraId="457D2E1E" w14:textId="77777777" w:rsidTr="00D27753">
        <w:trPr>
          <w:cantSplit/>
          <w:trHeight w:val="58"/>
          <w:jc w:val="center"/>
        </w:trPr>
        <w:tc>
          <w:tcPr>
            <w:tcW w:w="529" w:type="pct"/>
            <w:vMerge w:val="restart"/>
            <w:shd w:val="clear" w:color="auto" w:fill="auto"/>
            <w:vAlign w:val="center"/>
          </w:tcPr>
          <w:p w14:paraId="6E457CA9" w14:textId="77777777" w:rsidR="00147878" w:rsidRPr="00096C94" w:rsidRDefault="00147878" w:rsidP="00D27753">
            <w:pPr>
              <w:jc w:val="center"/>
              <w:rPr>
                <w:rFonts w:ascii="Arial Narrow" w:hAnsi="Arial Narrow"/>
                <w:color w:val="auto"/>
              </w:rPr>
            </w:pPr>
            <w:r w:rsidRPr="00096C94">
              <w:rPr>
                <w:rFonts w:ascii="Arial Narrow" w:hAnsi="Arial Narrow"/>
                <w:color w:val="auto"/>
              </w:rPr>
              <w:t>1.42</w:t>
            </w:r>
          </w:p>
        </w:tc>
        <w:tc>
          <w:tcPr>
            <w:tcW w:w="2452" w:type="pct"/>
            <w:shd w:val="clear" w:color="auto" w:fill="auto"/>
            <w:vAlign w:val="center"/>
          </w:tcPr>
          <w:p w14:paraId="7ACC5015" w14:textId="77777777" w:rsidR="00147878" w:rsidRPr="00096C94" w:rsidRDefault="00147878" w:rsidP="00D27753">
            <w:pPr>
              <w:rPr>
                <w:rFonts w:ascii="Arial Narrow" w:hAnsi="Arial Narrow"/>
                <w:b/>
                <w:color w:val="auto"/>
              </w:rPr>
            </w:pPr>
            <w:r w:rsidRPr="00096C94">
              <w:rPr>
                <w:rFonts w:ascii="Arial Narrow" w:hAnsi="Arial Narrow"/>
                <w:b/>
                <w:color w:val="auto"/>
              </w:rPr>
              <w:t>Общая площадь функциональных зон (в границах п. Южного)</w:t>
            </w:r>
          </w:p>
        </w:tc>
        <w:tc>
          <w:tcPr>
            <w:tcW w:w="600" w:type="pct"/>
            <w:shd w:val="clear" w:color="auto" w:fill="auto"/>
            <w:vAlign w:val="center"/>
          </w:tcPr>
          <w:p w14:paraId="0B293D07"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4816F1B6"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57,62</w:t>
            </w:r>
          </w:p>
        </w:tc>
        <w:tc>
          <w:tcPr>
            <w:tcW w:w="708" w:type="pct"/>
            <w:shd w:val="clear" w:color="auto" w:fill="auto"/>
            <w:vAlign w:val="center"/>
          </w:tcPr>
          <w:p w14:paraId="3343A77D"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57,62</w:t>
            </w:r>
          </w:p>
        </w:tc>
      </w:tr>
      <w:tr w:rsidR="00147878" w:rsidRPr="00096C94" w14:paraId="25D992A3" w14:textId="77777777" w:rsidTr="00D27753">
        <w:trPr>
          <w:cantSplit/>
          <w:trHeight w:val="58"/>
          <w:jc w:val="center"/>
        </w:trPr>
        <w:tc>
          <w:tcPr>
            <w:tcW w:w="529" w:type="pct"/>
            <w:vMerge/>
            <w:shd w:val="clear" w:color="auto" w:fill="auto"/>
            <w:vAlign w:val="center"/>
          </w:tcPr>
          <w:p w14:paraId="6E5F0837"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ECB2595" w14:textId="77777777" w:rsidR="00147878" w:rsidRPr="00096C94" w:rsidRDefault="00147878" w:rsidP="00D27753">
            <w:pPr>
              <w:rPr>
                <w:rFonts w:ascii="Arial Narrow" w:hAnsi="Arial Narrow"/>
                <w:b/>
                <w:color w:val="auto"/>
              </w:rPr>
            </w:pPr>
            <w:r w:rsidRPr="00096C94">
              <w:rPr>
                <w:rFonts w:ascii="Arial Narrow" w:hAnsi="Arial Narrow"/>
                <w:b/>
                <w:color w:val="auto"/>
              </w:rPr>
              <w:t>Жилые зоны</w:t>
            </w:r>
          </w:p>
          <w:p w14:paraId="626DABDB"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2466CB86" w14:textId="77777777" w:rsidR="00147878" w:rsidRPr="00096C94" w:rsidRDefault="00147878" w:rsidP="00D27753">
            <w:pPr>
              <w:jc w:val="center"/>
              <w:rPr>
                <w:rFonts w:ascii="Arial Narrow" w:hAnsi="Arial Narrow"/>
                <w:b/>
                <w:color w:val="auto"/>
              </w:rPr>
            </w:pPr>
            <w:r w:rsidRPr="00096C94">
              <w:rPr>
                <w:rFonts w:ascii="Arial Narrow" w:hAnsi="Arial Narrow"/>
                <w:b/>
                <w:color w:val="auto"/>
              </w:rPr>
              <w:t>га</w:t>
            </w:r>
          </w:p>
        </w:tc>
        <w:tc>
          <w:tcPr>
            <w:tcW w:w="711" w:type="pct"/>
            <w:shd w:val="clear" w:color="auto" w:fill="auto"/>
            <w:vAlign w:val="center"/>
          </w:tcPr>
          <w:p w14:paraId="169A9ACA"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42,12</w:t>
            </w:r>
          </w:p>
        </w:tc>
        <w:tc>
          <w:tcPr>
            <w:tcW w:w="708" w:type="pct"/>
            <w:shd w:val="clear" w:color="auto" w:fill="auto"/>
            <w:vAlign w:val="center"/>
          </w:tcPr>
          <w:p w14:paraId="4430F952" w14:textId="77777777" w:rsidR="00147878" w:rsidRPr="00096C94" w:rsidRDefault="00147878" w:rsidP="00D27753">
            <w:pPr>
              <w:jc w:val="right"/>
              <w:rPr>
                <w:rFonts w:ascii="Arial Narrow" w:hAnsi="Arial Narrow"/>
                <w:b/>
                <w:color w:val="auto"/>
              </w:rPr>
            </w:pPr>
            <w:r w:rsidRPr="00096C94">
              <w:rPr>
                <w:rFonts w:ascii="Arial Narrow" w:hAnsi="Arial Narrow"/>
                <w:b/>
                <w:color w:val="auto"/>
              </w:rPr>
              <w:t>42,12</w:t>
            </w:r>
          </w:p>
        </w:tc>
      </w:tr>
      <w:tr w:rsidR="00147878" w:rsidRPr="00096C94" w14:paraId="4B3EB3C3" w14:textId="77777777" w:rsidTr="00D27753">
        <w:trPr>
          <w:cantSplit/>
          <w:trHeight w:val="58"/>
          <w:jc w:val="center"/>
        </w:trPr>
        <w:tc>
          <w:tcPr>
            <w:tcW w:w="529" w:type="pct"/>
            <w:vMerge/>
            <w:shd w:val="clear" w:color="auto" w:fill="auto"/>
            <w:vAlign w:val="center"/>
          </w:tcPr>
          <w:p w14:paraId="26DB348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27A2908" w14:textId="77777777" w:rsidR="00147878" w:rsidRPr="00096C94" w:rsidRDefault="00147878" w:rsidP="00D27753">
            <w:pPr>
              <w:rPr>
                <w:rFonts w:ascii="Arial Narrow" w:hAnsi="Arial Narrow"/>
                <w:color w:val="auto"/>
              </w:rPr>
            </w:pPr>
            <w:r w:rsidRPr="00096C94">
              <w:rPr>
                <w:rFonts w:ascii="Arial Narrow" w:hAnsi="Arial Narrow"/>
                <w:color w:val="auto"/>
              </w:rPr>
              <w:t>Зона застройки индивидуальными жилыми домами</w:t>
            </w:r>
          </w:p>
        </w:tc>
        <w:tc>
          <w:tcPr>
            <w:tcW w:w="600" w:type="pct"/>
            <w:shd w:val="clear" w:color="auto" w:fill="auto"/>
            <w:vAlign w:val="center"/>
          </w:tcPr>
          <w:p w14:paraId="6384EE8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DBF639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42,12</w:t>
            </w:r>
          </w:p>
        </w:tc>
        <w:tc>
          <w:tcPr>
            <w:tcW w:w="708" w:type="pct"/>
            <w:shd w:val="clear" w:color="auto" w:fill="auto"/>
            <w:vAlign w:val="center"/>
          </w:tcPr>
          <w:p w14:paraId="325D958B"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42,12</w:t>
            </w:r>
          </w:p>
        </w:tc>
      </w:tr>
      <w:tr w:rsidR="00147878" w:rsidRPr="00096C94" w14:paraId="728FE57F" w14:textId="77777777" w:rsidTr="00D27753">
        <w:trPr>
          <w:cantSplit/>
          <w:trHeight w:val="58"/>
          <w:jc w:val="center"/>
        </w:trPr>
        <w:tc>
          <w:tcPr>
            <w:tcW w:w="529" w:type="pct"/>
            <w:vMerge/>
            <w:shd w:val="clear" w:color="auto" w:fill="auto"/>
            <w:vAlign w:val="center"/>
          </w:tcPr>
          <w:p w14:paraId="3F83178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3299DA3" w14:textId="77777777" w:rsidR="00147878" w:rsidRPr="00096C94" w:rsidRDefault="00147878" w:rsidP="00D27753">
            <w:pPr>
              <w:rPr>
                <w:rFonts w:ascii="Arial Narrow" w:hAnsi="Arial Narrow"/>
                <w:b/>
                <w:color w:val="auto"/>
              </w:rPr>
            </w:pPr>
            <w:r w:rsidRPr="00096C94">
              <w:rPr>
                <w:rFonts w:ascii="Arial Narrow" w:hAnsi="Arial Narrow"/>
                <w:b/>
                <w:color w:val="auto"/>
              </w:rPr>
              <w:t>Общественно-деловые зоны</w:t>
            </w:r>
          </w:p>
          <w:p w14:paraId="0E912DAA"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7291961E"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638E20D"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0,36</w:t>
            </w:r>
          </w:p>
        </w:tc>
        <w:tc>
          <w:tcPr>
            <w:tcW w:w="708" w:type="pct"/>
            <w:shd w:val="clear" w:color="auto" w:fill="auto"/>
            <w:vAlign w:val="center"/>
          </w:tcPr>
          <w:p w14:paraId="5F44EEF4"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0,36</w:t>
            </w:r>
          </w:p>
        </w:tc>
      </w:tr>
      <w:tr w:rsidR="00147878" w:rsidRPr="00096C94" w14:paraId="233A05FA" w14:textId="77777777" w:rsidTr="00D27753">
        <w:trPr>
          <w:cantSplit/>
          <w:trHeight w:val="58"/>
          <w:jc w:val="center"/>
        </w:trPr>
        <w:tc>
          <w:tcPr>
            <w:tcW w:w="529" w:type="pct"/>
            <w:vMerge/>
            <w:shd w:val="clear" w:color="auto" w:fill="auto"/>
            <w:vAlign w:val="center"/>
          </w:tcPr>
          <w:p w14:paraId="156437B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0B95333" w14:textId="77777777" w:rsidR="00147878" w:rsidRPr="00096C94" w:rsidRDefault="00147878" w:rsidP="00D27753">
            <w:pPr>
              <w:rPr>
                <w:rFonts w:ascii="Arial Narrow" w:hAnsi="Arial Narrow"/>
                <w:color w:val="auto"/>
              </w:rPr>
            </w:pPr>
            <w:r w:rsidRPr="00096C94">
              <w:rPr>
                <w:rFonts w:ascii="Arial Narrow" w:hAnsi="Arial Narrow"/>
                <w:color w:val="auto"/>
              </w:rPr>
              <w:t>Многофункциональная общественно-деловая зона</w:t>
            </w:r>
          </w:p>
        </w:tc>
        <w:tc>
          <w:tcPr>
            <w:tcW w:w="600" w:type="pct"/>
            <w:shd w:val="clear" w:color="auto" w:fill="auto"/>
            <w:vAlign w:val="center"/>
          </w:tcPr>
          <w:p w14:paraId="20B99376"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A5AD7BC"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0,34</w:t>
            </w:r>
          </w:p>
        </w:tc>
        <w:tc>
          <w:tcPr>
            <w:tcW w:w="708" w:type="pct"/>
            <w:shd w:val="clear" w:color="auto" w:fill="auto"/>
            <w:vAlign w:val="center"/>
          </w:tcPr>
          <w:p w14:paraId="5A12EDCF"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0,34</w:t>
            </w:r>
          </w:p>
        </w:tc>
      </w:tr>
      <w:tr w:rsidR="00147878" w:rsidRPr="00096C94" w14:paraId="7849FDF3" w14:textId="77777777" w:rsidTr="00D27753">
        <w:trPr>
          <w:cantSplit/>
          <w:trHeight w:val="58"/>
          <w:jc w:val="center"/>
        </w:trPr>
        <w:tc>
          <w:tcPr>
            <w:tcW w:w="529" w:type="pct"/>
            <w:vMerge/>
            <w:shd w:val="clear" w:color="auto" w:fill="auto"/>
            <w:vAlign w:val="center"/>
          </w:tcPr>
          <w:p w14:paraId="04041141"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B169E64" w14:textId="77777777" w:rsidR="00147878" w:rsidRPr="00096C94" w:rsidRDefault="00147878" w:rsidP="00D27753">
            <w:pPr>
              <w:rPr>
                <w:rFonts w:ascii="Arial Narrow" w:hAnsi="Arial Narrow"/>
                <w:b/>
                <w:color w:val="auto"/>
              </w:rPr>
            </w:pPr>
            <w:r w:rsidRPr="00096C94">
              <w:rPr>
                <w:rFonts w:ascii="Arial Narrow" w:hAnsi="Arial Narrow"/>
                <w:color w:val="auto"/>
              </w:rPr>
              <w:t>Зона специализированной общественной застройки</w:t>
            </w:r>
          </w:p>
        </w:tc>
        <w:tc>
          <w:tcPr>
            <w:tcW w:w="600" w:type="pct"/>
            <w:shd w:val="clear" w:color="auto" w:fill="auto"/>
            <w:vAlign w:val="center"/>
          </w:tcPr>
          <w:p w14:paraId="1DC72983"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7C904F7E"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0,02</w:t>
            </w:r>
          </w:p>
        </w:tc>
        <w:tc>
          <w:tcPr>
            <w:tcW w:w="708" w:type="pct"/>
            <w:shd w:val="clear" w:color="auto" w:fill="auto"/>
            <w:vAlign w:val="center"/>
          </w:tcPr>
          <w:p w14:paraId="47468ADC" w14:textId="77777777" w:rsidR="00147878" w:rsidRPr="00096C94" w:rsidRDefault="00147878" w:rsidP="00D27753">
            <w:pPr>
              <w:jc w:val="right"/>
              <w:rPr>
                <w:rFonts w:ascii="Arial Narrow" w:hAnsi="Arial Narrow"/>
                <w:color w:val="auto"/>
              </w:rPr>
            </w:pPr>
            <w:r w:rsidRPr="00096C94">
              <w:rPr>
                <w:rFonts w:ascii="Arial Narrow" w:hAnsi="Arial Narrow"/>
                <w:color w:val="auto"/>
              </w:rPr>
              <w:t>0,02</w:t>
            </w:r>
          </w:p>
        </w:tc>
      </w:tr>
      <w:tr w:rsidR="00147878" w:rsidRPr="00096C94" w14:paraId="17DABCC2" w14:textId="77777777" w:rsidTr="00D27753">
        <w:trPr>
          <w:cantSplit/>
          <w:trHeight w:val="58"/>
          <w:jc w:val="center"/>
        </w:trPr>
        <w:tc>
          <w:tcPr>
            <w:tcW w:w="529" w:type="pct"/>
            <w:vMerge/>
            <w:shd w:val="clear" w:color="auto" w:fill="auto"/>
            <w:vAlign w:val="center"/>
          </w:tcPr>
          <w:p w14:paraId="49A03FEC"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3C12943" w14:textId="77777777" w:rsidR="00147878" w:rsidRPr="00096C94" w:rsidRDefault="00147878" w:rsidP="00D27753">
            <w:pPr>
              <w:rPr>
                <w:rFonts w:ascii="Arial Narrow" w:hAnsi="Arial Narrow"/>
                <w:b/>
                <w:color w:val="auto"/>
              </w:rPr>
            </w:pPr>
            <w:r w:rsidRPr="00096C94">
              <w:rPr>
                <w:rFonts w:ascii="Arial Narrow" w:hAnsi="Arial Narrow"/>
                <w:b/>
                <w:color w:val="auto"/>
              </w:rPr>
              <w:t>Зоны инженерной инфраструктуры</w:t>
            </w:r>
          </w:p>
          <w:p w14:paraId="4458B1BA"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19A703DD"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374C0037"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0,22</w:t>
            </w:r>
          </w:p>
        </w:tc>
        <w:tc>
          <w:tcPr>
            <w:tcW w:w="708" w:type="pct"/>
            <w:shd w:val="clear" w:color="auto" w:fill="auto"/>
            <w:vAlign w:val="center"/>
          </w:tcPr>
          <w:p w14:paraId="79B10A08"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0,22</w:t>
            </w:r>
          </w:p>
        </w:tc>
      </w:tr>
      <w:tr w:rsidR="00147878" w:rsidRPr="00096C94" w14:paraId="24592B99" w14:textId="77777777" w:rsidTr="00D27753">
        <w:trPr>
          <w:cantSplit/>
          <w:trHeight w:val="58"/>
          <w:jc w:val="center"/>
        </w:trPr>
        <w:tc>
          <w:tcPr>
            <w:tcW w:w="529" w:type="pct"/>
            <w:vMerge/>
            <w:shd w:val="clear" w:color="auto" w:fill="auto"/>
            <w:vAlign w:val="center"/>
          </w:tcPr>
          <w:p w14:paraId="3D882F06"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2C80DD23" w14:textId="77777777" w:rsidR="00147878" w:rsidRPr="00096C94" w:rsidRDefault="00147878" w:rsidP="00D27753">
            <w:pPr>
              <w:rPr>
                <w:rFonts w:ascii="Arial Narrow" w:hAnsi="Arial Narrow"/>
                <w:color w:val="auto"/>
              </w:rPr>
            </w:pPr>
            <w:r w:rsidRPr="00096C94">
              <w:rPr>
                <w:rFonts w:ascii="Arial Narrow" w:hAnsi="Arial Narrow"/>
                <w:color w:val="auto"/>
              </w:rPr>
              <w:t>Зона инженерной инфраструктуры</w:t>
            </w:r>
          </w:p>
        </w:tc>
        <w:tc>
          <w:tcPr>
            <w:tcW w:w="600" w:type="pct"/>
            <w:shd w:val="clear" w:color="auto" w:fill="auto"/>
            <w:vAlign w:val="center"/>
          </w:tcPr>
          <w:p w14:paraId="66B04707"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13A1C40B"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0,22</w:t>
            </w:r>
          </w:p>
        </w:tc>
        <w:tc>
          <w:tcPr>
            <w:tcW w:w="708" w:type="pct"/>
            <w:shd w:val="clear" w:color="auto" w:fill="auto"/>
            <w:vAlign w:val="center"/>
          </w:tcPr>
          <w:p w14:paraId="3FEA8E12" w14:textId="77777777" w:rsidR="00147878" w:rsidRPr="00096C94" w:rsidRDefault="00147878" w:rsidP="00D27753">
            <w:pPr>
              <w:jc w:val="right"/>
              <w:rPr>
                <w:rFonts w:ascii="Arial Narrow" w:hAnsi="Arial Narrow"/>
                <w:color w:val="auto"/>
              </w:rPr>
            </w:pPr>
            <w:r w:rsidRPr="00096C94">
              <w:rPr>
                <w:rFonts w:ascii="Arial Narrow" w:hAnsi="Arial Narrow"/>
                <w:color w:val="auto"/>
              </w:rPr>
              <w:t>0,22</w:t>
            </w:r>
          </w:p>
        </w:tc>
      </w:tr>
      <w:tr w:rsidR="00147878" w:rsidRPr="00096C94" w14:paraId="20E6E3C7" w14:textId="77777777" w:rsidTr="00D27753">
        <w:trPr>
          <w:cantSplit/>
          <w:trHeight w:val="58"/>
          <w:jc w:val="center"/>
        </w:trPr>
        <w:tc>
          <w:tcPr>
            <w:tcW w:w="529" w:type="pct"/>
            <w:vMerge/>
            <w:shd w:val="clear" w:color="auto" w:fill="auto"/>
            <w:vAlign w:val="center"/>
          </w:tcPr>
          <w:p w14:paraId="0BEA4502"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5660896" w14:textId="77777777" w:rsidR="00147878" w:rsidRPr="00096C94" w:rsidRDefault="00147878" w:rsidP="00D27753">
            <w:pPr>
              <w:rPr>
                <w:rFonts w:ascii="Arial Narrow" w:hAnsi="Arial Narrow"/>
                <w:b/>
                <w:color w:val="auto"/>
              </w:rPr>
            </w:pPr>
            <w:r w:rsidRPr="00096C94">
              <w:rPr>
                <w:rFonts w:ascii="Arial Narrow" w:hAnsi="Arial Narrow"/>
                <w:b/>
                <w:color w:val="auto"/>
              </w:rPr>
              <w:t>Зоны транспортной инфраструктуры</w:t>
            </w:r>
          </w:p>
          <w:p w14:paraId="26643870" w14:textId="77777777" w:rsidR="00147878" w:rsidRPr="00096C94" w:rsidRDefault="00147878" w:rsidP="00D27753">
            <w:pPr>
              <w:rPr>
                <w:rFonts w:ascii="Arial Narrow" w:hAnsi="Arial Narrow"/>
                <w:color w:val="auto"/>
              </w:rPr>
            </w:pPr>
            <w:r w:rsidRPr="00096C94">
              <w:rPr>
                <w:rFonts w:ascii="Arial Narrow" w:hAnsi="Arial Narrow"/>
                <w:color w:val="auto"/>
              </w:rPr>
              <w:t>в том числе:</w:t>
            </w:r>
          </w:p>
        </w:tc>
        <w:tc>
          <w:tcPr>
            <w:tcW w:w="600" w:type="pct"/>
            <w:shd w:val="clear" w:color="auto" w:fill="auto"/>
            <w:vAlign w:val="center"/>
          </w:tcPr>
          <w:p w14:paraId="6DD5E146"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41302A4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4,90</w:t>
            </w:r>
          </w:p>
        </w:tc>
        <w:tc>
          <w:tcPr>
            <w:tcW w:w="708" w:type="pct"/>
            <w:shd w:val="clear" w:color="auto" w:fill="auto"/>
            <w:vAlign w:val="center"/>
          </w:tcPr>
          <w:p w14:paraId="6FD386C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4,90</w:t>
            </w:r>
          </w:p>
        </w:tc>
      </w:tr>
      <w:tr w:rsidR="00147878" w:rsidRPr="00096C94" w14:paraId="19679B11" w14:textId="77777777" w:rsidTr="00D27753">
        <w:trPr>
          <w:cantSplit/>
          <w:trHeight w:val="58"/>
          <w:jc w:val="center"/>
        </w:trPr>
        <w:tc>
          <w:tcPr>
            <w:tcW w:w="529" w:type="pct"/>
            <w:vMerge/>
            <w:shd w:val="clear" w:color="auto" w:fill="auto"/>
            <w:vAlign w:val="center"/>
          </w:tcPr>
          <w:p w14:paraId="54BD0E73"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3E044B7" w14:textId="77777777" w:rsidR="00147878" w:rsidRPr="00096C94" w:rsidRDefault="00147878" w:rsidP="00D27753">
            <w:pPr>
              <w:rPr>
                <w:rFonts w:ascii="Arial Narrow" w:hAnsi="Arial Narrow"/>
                <w:b/>
                <w:color w:val="auto"/>
              </w:rPr>
            </w:pPr>
            <w:r w:rsidRPr="00096C94">
              <w:rPr>
                <w:rFonts w:ascii="Arial Narrow" w:hAnsi="Arial Narrow"/>
                <w:color w:val="auto"/>
              </w:rPr>
              <w:t>Зона транспортной инфраструктуры</w:t>
            </w:r>
          </w:p>
        </w:tc>
        <w:tc>
          <w:tcPr>
            <w:tcW w:w="600" w:type="pct"/>
            <w:shd w:val="clear" w:color="auto" w:fill="auto"/>
            <w:vAlign w:val="center"/>
          </w:tcPr>
          <w:p w14:paraId="7DB912BE"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40110360"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4,90</w:t>
            </w:r>
          </w:p>
        </w:tc>
        <w:tc>
          <w:tcPr>
            <w:tcW w:w="708" w:type="pct"/>
            <w:shd w:val="clear" w:color="auto" w:fill="auto"/>
            <w:vAlign w:val="center"/>
          </w:tcPr>
          <w:p w14:paraId="67BB598E"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4,90</w:t>
            </w:r>
          </w:p>
        </w:tc>
      </w:tr>
      <w:tr w:rsidR="00147878" w:rsidRPr="00096C94" w14:paraId="6969D6BE" w14:textId="77777777" w:rsidTr="00D27753">
        <w:trPr>
          <w:cantSplit/>
          <w:trHeight w:val="58"/>
          <w:jc w:val="center"/>
        </w:trPr>
        <w:tc>
          <w:tcPr>
            <w:tcW w:w="529" w:type="pct"/>
            <w:vMerge/>
            <w:shd w:val="clear" w:color="auto" w:fill="auto"/>
            <w:vAlign w:val="center"/>
          </w:tcPr>
          <w:p w14:paraId="36B4A608"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4B5245FD" w14:textId="77777777" w:rsidR="00147878" w:rsidRPr="00096C94" w:rsidRDefault="00147878" w:rsidP="00D27753">
            <w:pPr>
              <w:rPr>
                <w:rFonts w:ascii="Arial Narrow" w:hAnsi="Arial Narrow"/>
                <w:b/>
                <w:color w:val="auto"/>
              </w:rPr>
            </w:pPr>
            <w:r w:rsidRPr="00096C94">
              <w:rPr>
                <w:rFonts w:ascii="Arial Narrow" w:hAnsi="Arial Narrow"/>
                <w:b/>
                <w:color w:val="auto"/>
              </w:rPr>
              <w:t>Зона сельскохозяйственного назначения</w:t>
            </w:r>
          </w:p>
          <w:p w14:paraId="2E53E6E2" w14:textId="77777777" w:rsidR="00147878" w:rsidRPr="00096C94" w:rsidRDefault="00147878" w:rsidP="00D27753">
            <w:pPr>
              <w:rPr>
                <w:rFonts w:ascii="Arial Narrow" w:hAnsi="Arial Narrow"/>
                <w:b/>
                <w:color w:val="auto"/>
              </w:rPr>
            </w:pPr>
            <w:r w:rsidRPr="00096C94">
              <w:rPr>
                <w:rFonts w:ascii="Arial Narrow" w:hAnsi="Arial Narrow"/>
                <w:color w:val="auto"/>
              </w:rPr>
              <w:t>в том числе:</w:t>
            </w:r>
          </w:p>
        </w:tc>
        <w:tc>
          <w:tcPr>
            <w:tcW w:w="600" w:type="pct"/>
            <w:shd w:val="clear" w:color="auto" w:fill="auto"/>
            <w:vAlign w:val="center"/>
          </w:tcPr>
          <w:p w14:paraId="63CD3C20" w14:textId="77777777" w:rsidR="00147878" w:rsidRPr="00096C94" w:rsidRDefault="00147878" w:rsidP="00D27753">
            <w:pPr>
              <w:jc w:val="center"/>
              <w:rPr>
                <w:rFonts w:ascii="Arial Narrow" w:hAnsi="Arial Narrow"/>
                <w:color w:val="auto"/>
              </w:rPr>
            </w:pPr>
            <w:r w:rsidRPr="00096C94">
              <w:rPr>
                <w:rFonts w:ascii="Arial Narrow" w:hAnsi="Arial Narrow"/>
                <w:b/>
                <w:color w:val="auto"/>
              </w:rPr>
              <w:t>га</w:t>
            </w:r>
          </w:p>
        </w:tc>
        <w:tc>
          <w:tcPr>
            <w:tcW w:w="711" w:type="pct"/>
            <w:shd w:val="clear" w:color="auto" w:fill="auto"/>
            <w:vAlign w:val="center"/>
          </w:tcPr>
          <w:p w14:paraId="5388712A"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10,02</w:t>
            </w:r>
          </w:p>
        </w:tc>
        <w:tc>
          <w:tcPr>
            <w:tcW w:w="708" w:type="pct"/>
            <w:shd w:val="clear" w:color="auto" w:fill="auto"/>
            <w:vAlign w:val="center"/>
          </w:tcPr>
          <w:p w14:paraId="346A346C" w14:textId="77777777" w:rsidR="00147878" w:rsidRPr="00096C94" w:rsidRDefault="00147878" w:rsidP="00D27753">
            <w:pPr>
              <w:jc w:val="right"/>
              <w:rPr>
                <w:rFonts w:ascii="Arial Narrow" w:hAnsi="Arial Narrow"/>
                <w:color w:val="auto"/>
              </w:rPr>
            </w:pPr>
            <w:r w:rsidRPr="00096C94">
              <w:rPr>
                <w:rFonts w:ascii="Arial Narrow" w:hAnsi="Arial Narrow"/>
                <w:b/>
                <w:color w:val="auto"/>
              </w:rPr>
              <w:t>10,02</w:t>
            </w:r>
          </w:p>
        </w:tc>
      </w:tr>
      <w:tr w:rsidR="00147878" w:rsidRPr="00096C94" w14:paraId="1081F113" w14:textId="77777777" w:rsidTr="00D27753">
        <w:trPr>
          <w:cantSplit/>
          <w:trHeight w:val="58"/>
          <w:jc w:val="center"/>
        </w:trPr>
        <w:tc>
          <w:tcPr>
            <w:tcW w:w="529" w:type="pct"/>
            <w:vMerge/>
            <w:shd w:val="clear" w:color="auto" w:fill="auto"/>
            <w:vAlign w:val="center"/>
          </w:tcPr>
          <w:p w14:paraId="1C602A1E"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303C7460" w14:textId="77777777" w:rsidR="00147878" w:rsidRPr="00096C94" w:rsidRDefault="00147878" w:rsidP="00D27753">
            <w:pPr>
              <w:rPr>
                <w:rFonts w:ascii="Arial Narrow" w:hAnsi="Arial Narrow"/>
                <w:b/>
                <w:color w:val="auto"/>
              </w:rPr>
            </w:pPr>
            <w:r w:rsidRPr="00096C94">
              <w:rPr>
                <w:rFonts w:ascii="Arial Narrow" w:hAnsi="Arial Narrow"/>
                <w:color w:val="auto"/>
              </w:rPr>
              <w:t>Зоны сельскохозяйственного использования</w:t>
            </w:r>
          </w:p>
        </w:tc>
        <w:tc>
          <w:tcPr>
            <w:tcW w:w="600" w:type="pct"/>
            <w:shd w:val="clear" w:color="auto" w:fill="auto"/>
            <w:vAlign w:val="center"/>
          </w:tcPr>
          <w:p w14:paraId="1A49588D" w14:textId="77777777" w:rsidR="00147878" w:rsidRPr="00096C94" w:rsidRDefault="00147878" w:rsidP="00D27753">
            <w:pPr>
              <w:jc w:val="center"/>
              <w:rPr>
                <w:rFonts w:ascii="Arial Narrow" w:hAnsi="Arial Narrow"/>
                <w:b/>
                <w:color w:val="auto"/>
              </w:rPr>
            </w:pPr>
            <w:r w:rsidRPr="00096C94">
              <w:rPr>
                <w:rFonts w:ascii="Arial Narrow" w:hAnsi="Arial Narrow"/>
                <w:color w:val="auto"/>
              </w:rPr>
              <w:t>га</w:t>
            </w:r>
          </w:p>
        </w:tc>
        <w:tc>
          <w:tcPr>
            <w:tcW w:w="711" w:type="pct"/>
            <w:shd w:val="clear" w:color="auto" w:fill="auto"/>
            <w:vAlign w:val="center"/>
          </w:tcPr>
          <w:p w14:paraId="0AD6CC41"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2,94</w:t>
            </w:r>
          </w:p>
        </w:tc>
        <w:tc>
          <w:tcPr>
            <w:tcW w:w="708" w:type="pct"/>
            <w:shd w:val="clear" w:color="auto" w:fill="auto"/>
            <w:vAlign w:val="center"/>
          </w:tcPr>
          <w:p w14:paraId="6D668179" w14:textId="77777777" w:rsidR="00147878" w:rsidRPr="00096C94" w:rsidRDefault="00147878" w:rsidP="00D27753">
            <w:pPr>
              <w:jc w:val="right"/>
              <w:rPr>
                <w:rFonts w:ascii="Arial Narrow" w:hAnsi="Arial Narrow"/>
                <w:b/>
                <w:color w:val="auto"/>
              </w:rPr>
            </w:pPr>
            <w:r w:rsidRPr="00096C94">
              <w:rPr>
                <w:rFonts w:ascii="Arial Narrow" w:hAnsi="Arial Narrow"/>
                <w:color w:val="auto"/>
              </w:rPr>
              <w:t>2,94</w:t>
            </w:r>
          </w:p>
        </w:tc>
      </w:tr>
      <w:tr w:rsidR="00147878" w:rsidRPr="00B968B0" w14:paraId="7795B2E0" w14:textId="77777777" w:rsidTr="00D27753">
        <w:trPr>
          <w:cantSplit/>
          <w:trHeight w:val="58"/>
          <w:jc w:val="center"/>
        </w:trPr>
        <w:tc>
          <w:tcPr>
            <w:tcW w:w="529" w:type="pct"/>
            <w:vMerge/>
            <w:shd w:val="clear" w:color="auto" w:fill="auto"/>
            <w:vAlign w:val="center"/>
          </w:tcPr>
          <w:p w14:paraId="640A31F4" w14:textId="77777777" w:rsidR="00147878" w:rsidRPr="00096C94" w:rsidRDefault="00147878" w:rsidP="00D27753">
            <w:pPr>
              <w:jc w:val="center"/>
              <w:rPr>
                <w:rFonts w:ascii="Arial Narrow" w:hAnsi="Arial Narrow"/>
                <w:color w:val="auto"/>
              </w:rPr>
            </w:pPr>
          </w:p>
        </w:tc>
        <w:tc>
          <w:tcPr>
            <w:tcW w:w="2452" w:type="pct"/>
            <w:shd w:val="clear" w:color="auto" w:fill="auto"/>
            <w:vAlign w:val="center"/>
          </w:tcPr>
          <w:p w14:paraId="762B457D" w14:textId="77777777" w:rsidR="00147878" w:rsidRPr="00096C94" w:rsidRDefault="00147878" w:rsidP="00D27753">
            <w:pPr>
              <w:rPr>
                <w:rFonts w:ascii="Arial Narrow" w:hAnsi="Arial Narrow"/>
                <w:color w:val="auto"/>
              </w:rPr>
            </w:pPr>
            <w:r w:rsidRPr="00096C94">
              <w:rPr>
                <w:rFonts w:ascii="Arial Narrow" w:hAnsi="Arial Narrow"/>
                <w:color w:val="auto"/>
              </w:rPr>
              <w:t>Производственная зона сельскохозяйственных предприятий</w:t>
            </w:r>
          </w:p>
        </w:tc>
        <w:tc>
          <w:tcPr>
            <w:tcW w:w="600" w:type="pct"/>
            <w:shd w:val="clear" w:color="auto" w:fill="auto"/>
            <w:vAlign w:val="center"/>
          </w:tcPr>
          <w:p w14:paraId="7515C32B" w14:textId="77777777" w:rsidR="00147878" w:rsidRPr="00096C94" w:rsidRDefault="00147878" w:rsidP="00D27753">
            <w:pPr>
              <w:jc w:val="center"/>
              <w:rPr>
                <w:rFonts w:ascii="Arial Narrow" w:hAnsi="Arial Narrow"/>
                <w:color w:val="auto"/>
              </w:rPr>
            </w:pPr>
            <w:r w:rsidRPr="00096C94">
              <w:rPr>
                <w:rFonts w:ascii="Arial Narrow" w:hAnsi="Arial Narrow"/>
                <w:color w:val="auto"/>
              </w:rPr>
              <w:t>га</w:t>
            </w:r>
          </w:p>
        </w:tc>
        <w:tc>
          <w:tcPr>
            <w:tcW w:w="711" w:type="pct"/>
            <w:shd w:val="clear" w:color="auto" w:fill="auto"/>
            <w:vAlign w:val="center"/>
          </w:tcPr>
          <w:p w14:paraId="5EED4513" w14:textId="77777777" w:rsidR="00147878" w:rsidRPr="00096C94" w:rsidRDefault="00147878" w:rsidP="00D27753">
            <w:pPr>
              <w:jc w:val="right"/>
              <w:rPr>
                <w:rFonts w:ascii="Arial Narrow" w:hAnsi="Arial Narrow"/>
                <w:color w:val="auto"/>
              </w:rPr>
            </w:pPr>
            <w:r w:rsidRPr="00096C94">
              <w:rPr>
                <w:rFonts w:ascii="Arial Narrow" w:hAnsi="Arial Narrow"/>
                <w:color w:val="auto"/>
              </w:rPr>
              <w:t>7,08</w:t>
            </w:r>
          </w:p>
        </w:tc>
        <w:tc>
          <w:tcPr>
            <w:tcW w:w="708" w:type="pct"/>
            <w:shd w:val="clear" w:color="auto" w:fill="auto"/>
            <w:vAlign w:val="center"/>
          </w:tcPr>
          <w:p w14:paraId="4F7FDEDD" w14:textId="77777777" w:rsidR="00147878" w:rsidRPr="00096C94" w:rsidRDefault="00147878" w:rsidP="00D27753">
            <w:pPr>
              <w:jc w:val="right"/>
              <w:rPr>
                <w:rFonts w:ascii="Arial Narrow" w:hAnsi="Arial Narrow"/>
                <w:color w:val="auto"/>
              </w:rPr>
            </w:pPr>
            <w:r w:rsidRPr="00096C94">
              <w:rPr>
                <w:rFonts w:ascii="Arial Narrow" w:hAnsi="Arial Narrow"/>
                <w:color w:val="auto"/>
              </w:rPr>
              <w:t>7,08</w:t>
            </w:r>
          </w:p>
        </w:tc>
      </w:tr>
      <w:tr w:rsidR="00147878" w:rsidRPr="00B968B0" w14:paraId="1C1BE7CA" w14:textId="77777777" w:rsidTr="00D27753">
        <w:trPr>
          <w:cantSplit/>
          <w:trHeight w:val="58"/>
          <w:jc w:val="center"/>
        </w:trPr>
        <w:tc>
          <w:tcPr>
            <w:tcW w:w="5000" w:type="pct"/>
            <w:gridSpan w:val="5"/>
            <w:shd w:val="clear" w:color="auto" w:fill="auto"/>
            <w:vAlign w:val="center"/>
          </w:tcPr>
          <w:p w14:paraId="44FC3F79" w14:textId="77777777" w:rsidR="00147878" w:rsidRPr="00096C94" w:rsidRDefault="00147878" w:rsidP="00D27753">
            <w:pPr>
              <w:jc w:val="center"/>
              <w:rPr>
                <w:rFonts w:ascii="Arial Narrow" w:hAnsi="Arial Narrow"/>
                <w:color w:val="auto"/>
              </w:rPr>
            </w:pPr>
            <w:r w:rsidRPr="00C925B2">
              <w:rPr>
                <w:rFonts w:ascii="Arial Narrow" w:hAnsi="Arial Narrow"/>
              </w:rPr>
              <w:t>2. НАСЕЛЕНИЕ</w:t>
            </w:r>
          </w:p>
        </w:tc>
      </w:tr>
      <w:tr w:rsidR="00147878" w:rsidRPr="00B968B0" w14:paraId="1493ECE8" w14:textId="77777777" w:rsidTr="00D27753">
        <w:trPr>
          <w:cantSplit/>
          <w:trHeight w:val="58"/>
          <w:jc w:val="center"/>
        </w:trPr>
        <w:tc>
          <w:tcPr>
            <w:tcW w:w="529" w:type="pct"/>
            <w:shd w:val="clear" w:color="auto" w:fill="auto"/>
            <w:vAlign w:val="center"/>
          </w:tcPr>
          <w:p w14:paraId="7597FA42" w14:textId="77777777" w:rsidR="00147878" w:rsidRPr="00C925B2" w:rsidRDefault="00147878" w:rsidP="00D27753">
            <w:pPr>
              <w:jc w:val="center"/>
              <w:rPr>
                <w:rFonts w:ascii="Arial Narrow" w:hAnsi="Arial Narrow"/>
              </w:rPr>
            </w:pPr>
            <w:r w:rsidRPr="00C925B2">
              <w:rPr>
                <w:rFonts w:ascii="Arial Narrow" w:hAnsi="Arial Narrow"/>
              </w:rPr>
              <w:t>2.1</w:t>
            </w:r>
          </w:p>
        </w:tc>
        <w:tc>
          <w:tcPr>
            <w:tcW w:w="2452" w:type="pct"/>
            <w:shd w:val="clear" w:color="auto" w:fill="auto"/>
            <w:vAlign w:val="center"/>
          </w:tcPr>
          <w:p w14:paraId="6268B9EC" w14:textId="77777777" w:rsidR="00147878" w:rsidRPr="00096C94" w:rsidRDefault="00147878" w:rsidP="00D27753">
            <w:pPr>
              <w:rPr>
                <w:rFonts w:ascii="Arial Narrow" w:hAnsi="Arial Narrow"/>
                <w:color w:val="auto"/>
              </w:rPr>
            </w:pPr>
            <w:r w:rsidRPr="00C925B2">
              <w:rPr>
                <w:rFonts w:ascii="Arial Narrow" w:hAnsi="Arial Narrow"/>
              </w:rPr>
              <w:t>Общая численность постоянного населения</w:t>
            </w:r>
          </w:p>
        </w:tc>
        <w:tc>
          <w:tcPr>
            <w:tcW w:w="600" w:type="pct"/>
            <w:shd w:val="clear" w:color="auto" w:fill="auto"/>
            <w:vAlign w:val="center"/>
          </w:tcPr>
          <w:p w14:paraId="66B18DFD" w14:textId="77777777" w:rsidR="00147878" w:rsidRPr="00096C94" w:rsidRDefault="00147878" w:rsidP="00D27753">
            <w:pPr>
              <w:jc w:val="center"/>
              <w:rPr>
                <w:rFonts w:ascii="Arial Narrow" w:hAnsi="Arial Narrow"/>
                <w:color w:val="auto"/>
              </w:rPr>
            </w:pPr>
            <w:r w:rsidRPr="00C925B2">
              <w:rPr>
                <w:rFonts w:ascii="Arial Narrow" w:hAnsi="Arial Narrow"/>
              </w:rPr>
              <w:t>тыс. чел.</w:t>
            </w:r>
          </w:p>
        </w:tc>
        <w:tc>
          <w:tcPr>
            <w:tcW w:w="711" w:type="pct"/>
            <w:shd w:val="clear" w:color="auto" w:fill="auto"/>
            <w:vAlign w:val="center"/>
          </w:tcPr>
          <w:p w14:paraId="44A11B65" w14:textId="77777777" w:rsidR="00147878" w:rsidRPr="00096C94" w:rsidRDefault="00147878" w:rsidP="00D27753">
            <w:pPr>
              <w:jc w:val="right"/>
              <w:rPr>
                <w:rFonts w:ascii="Arial Narrow" w:hAnsi="Arial Narrow"/>
                <w:color w:val="auto"/>
              </w:rPr>
            </w:pPr>
            <w:r w:rsidRPr="00C925B2">
              <w:rPr>
                <w:rFonts w:ascii="Arial Narrow" w:hAnsi="Arial Narrow"/>
              </w:rPr>
              <w:t>62,5</w:t>
            </w:r>
          </w:p>
        </w:tc>
        <w:tc>
          <w:tcPr>
            <w:tcW w:w="708" w:type="pct"/>
            <w:shd w:val="clear" w:color="auto" w:fill="auto"/>
            <w:vAlign w:val="center"/>
          </w:tcPr>
          <w:p w14:paraId="73A4CE86" w14:textId="77777777" w:rsidR="00147878" w:rsidRPr="00096C94" w:rsidRDefault="00147878" w:rsidP="00D27753">
            <w:pPr>
              <w:jc w:val="right"/>
              <w:rPr>
                <w:rFonts w:ascii="Arial Narrow" w:hAnsi="Arial Narrow"/>
                <w:color w:val="auto"/>
              </w:rPr>
            </w:pPr>
            <w:r w:rsidRPr="00C925B2">
              <w:rPr>
                <w:rFonts w:ascii="Arial Narrow" w:hAnsi="Arial Narrow"/>
              </w:rPr>
              <w:t>64,5</w:t>
            </w:r>
          </w:p>
        </w:tc>
      </w:tr>
      <w:tr w:rsidR="00147878" w:rsidRPr="00B968B0" w14:paraId="76C9CC30" w14:textId="77777777" w:rsidTr="00D27753">
        <w:trPr>
          <w:cantSplit/>
          <w:trHeight w:val="58"/>
          <w:jc w:val="center"/>
        </w:trPr>
        <w:tc>
          <w:tcPr>
            <w:tcW w:w="529" w:type="pct"/>
            <w:shd w:val="clear" w:color="auto" w:fill="auto"/>
            <w:vAlign w:val="center"/>
          </w:tcPr>
          <w:p w14:paraId="09F44E6F" w14:textId="77777777" w:rsidR="00147878" w:rsidRPr="00C925B2" w:rsidRDefault="00147878" w:rsidP="00D27753">
            <w:pPr>
              <w:jc w:val="center"/>
              <w:rPr>
                <w:rFonts w:ascii="Arial Narrow" w:hAnsi="Arial Narrow"/>
              </w:rPr>
            </w:pPr>
            <w:r w:rsidRPr="00C925B2">
              <w:rPr>
                <w:rFonts w:ascii="Arial Narrow" w:hAnsi="Arial Narrow"/>
              </w:rPr>
              <w:t>2.2</w:t>
            </w:r>
          </w:p>
        </w:tc>
        <w:tc>
          <w:tcPr>
            <w:tcW w:w="2452" w:type="pct"/>
            <w:shd w:val="clear" w:color="auto" w:fill="auto"/>
            <w:vAlign w:val="center"/>
          </w:tcPr>
          <w:p w14:paraId="7C71BD1B" w14:textId="77777777" w:rsidR="00147878" w:rsidRPr="00C925B2" w:rsidRDefault="00147878" w:rsidP="00D27753">
            <w:pPr>
              <w:rPr>
                <w:rFonts w:ascii="Arial Narrow" w:hAnsi="Arial Narrow"/>
              </w:rPr>
            </w:pPr>
            <w:r w:rsidRPr="00C925B2">
              <w:rPr>
                <w:rFonts w:ascii="Arial Narrow" w:hAnsi="Arial Narrow"/>
              </w:rPr>
              <w:t xml:space="preserve">Плотность населения </w:t>
            </w:r>
          </w:p>
        </w:tc>
        <w:tc>
          <w:tcPr>
            <w:tcW w:w="600" w:type="pct"/>
            <w:shd w:val="clear" w:color="auto" w:fill="auto"/>
            <w:vAlign w:val="center"/>
          </w:tcPr>
          <w:p w14:paraId="3270AB45" w14:textId="77777777" w:rsidR="00147878" w:rsidRPr="00C925B2" w:rsidRDefault="00147878" w:rsidP="00D27753">
            <w:pPr>
              <w:jc w:val="center"/>
              <w:rPr>
                <w:rFonts w:ascii="Arial Narrow" w:hAnsi="Arial Narrow"/>
              </w:rPr>
            </w:pPr>
            <w:r w:rsidRPr="00C925B2">
              <w:rPr>
                <w:rFonts w:ascii="Arial Narrow" w:hAnsi="Arial Narrow"/>
              </w:rPr>
              <w:t>чел. на км</w:t>
            </w:r>
            <w:r w:rsidRPr="00C925B2">
              <w:rPr>
                <w:rFonts w:ascii="Arial Narrow" w:hAnsi="Arial Narrow"/>
                <w:vertAlign w:val="superscript"/>
              </w:rPr>
              <w:t>2</w:t>
            </w:r>
          </w:p>
        </w:tc>
        <w:tc>
          <w:tcPr>
            <w:tcW w:w="711" w:type="pct"/>
            <w:shd w:val="clear" w:color="auto" w:fill="auto"/>
            <w:vAlign w:val="center"/>
          </w:tcPr>
          <w:p w14:paraId="276756A7" w14:textId="77777777" w:rsidR="00147878" w:rsidRPr="00C925B2" w:rsidRDefault="00147878" w:rsidP="00D27753">
            <w:pPr>
              <w:jc w:val="right"/>
              <w:rPr>
                <w:rFonts w:ascii="Arial Narrow" w:hAnsi="Arial Narrow"/>
              </w:rPr>
            </w:pPr>
            <w:r w:rsidRPr="00C925B2">
              <w:rPr>
                <w:rFonts w:ascii="Arial Narrow" w:hAnsi="Arial Narrow"/>
              </w:rPr>
              <w:t>31,8</w:t>
            </w:r>
          </w:p>
        </w:tc>
        <w:tc>
          <w:tcPr>
            <w:tcW w:w="708" w:type="pct"/>
            <w:shd w:val="clear" w:color="auto" w:fill="auto"/>
            <w:vAlign w:val="center"/>
          </w:tcPr>
          <w:p w14:paraId="4273FD50" w14:textId="77777777" w:rsidR="00147878" w:rsidRPr="00C925B2" w:rsidRDefault="00147878" w:rsidP="00D27753">
            <w:pPr>
              <w:jc w:val="right"/>
              <w:rPr>
                <w:rFonts w:ascii="Arial Narrow" w:hAnsi="Arial Narrow"/>
              </w:rPr>
            </w:pPr>
            <w:r w:rsidRPr="00C925B2">
              <w:rPr>
                <w:rFonts w:ascii="Arial Narrow" w:hAnsi="Arial Narrow"/>
              </w:rPr>
              <w:t>30,0</w:t>
            </w:r>
          </w:p>
        </w:tc>
      </w:tr>
      <w:tr w:rsidR="00147878" w:rsidRPr="00B968B0" w14:paraId="5F023DDF" w14:textId="77777777" w:rsidTr="00D27753">
        <w:trPr>
          <w:cantSplit/>
          <w:trHeight w:val="58"/>
          <w:jc w:val="center"/>
        </w:trPr>
        <w:tc>
          <w:tcPr>
            <w:tcW w:w="529" w:type="pct"/>
            <w:shd w:val="clear" w:color="auto" w:fill="auto"/>
            <w:vAlign w:val="center"/>
          </w:tcPr>
          <w:p w14:paraId="36AB3D62" w14:textId="77777777" w:rsidR="00147878" w:rsidRPr="00C925B2" w:rsidRDefault="00147878" w:rsidP="00D27753">
            <w:pPr>
              <w:jc w:val="center"/>
              <w:rPr>
                <w:rFonts w:ascii="Arial Narrow" w:hAnsi="Arial Narrow"/>
              </w:rPr>
            </w:pPr>
            <w:r w:rsidRPr="00C925B2">
              <w:rPr>
                <w:rFonts w:ascii="Arial Narrow" w:hAnsi="Arial Narrow"/>
              </w:rPr>
              <w:t>2.3</w:t>
            </w:r>
          </w:p>
        </w:tc>
        <w:tc>
          <w:tcPr>
            <w:tcW w:w="2452" w:type="pct"/>
            <w:shd w:val="clear" w:color="auto" w:fill="auto"/>
            <w:vAlign w:val="center"/>
          </w:tcPr>
          <w:p w14:paraId="625E9A76" w14:textId="77777777" w:rsidR="00147878" w:rsidRPr="00C925B2" w:rsidRDefault="00147878" w:rsidP="00D27753">
            <w:pPr>
              <w:rPr>
                <w:rFonts w:ascii="Arial Narrow" w:hAnsi="Arial Narrow"/>
              </w:rPr>
            </w:pPr>
            <w:r w:rsidRPr="00C925B2">
              <w:rPr>
                <w:rFonts w:ascii="Arial Narrow" w:hAnsi="Arial Narrow"/>
              </w:rPr>
              <w:t>Возрастная структура населения:</w:t>
            </w:r>
          </w:p>
        </w:tc>
        <w:tc>
          <w:tcPr>
            <w:tcW w:w="600" w:type="pct"/>
            <w:shd w:val="clear" w:color="auto" w:fill="auto"/>
            <w:vAlign w:val="center"/>
          </w:tcPr>
          <w:p w14:paraId="6258941B" w14:textId="77777777" w:rsidR="00147878" w:rsidRPr="00C925B2" w:rsidRDefault="00147878" w:rsidP="00D27753">
            <w:pPr>
              <w:jc w:val="center"/>
              <w:rPr>
                <w:rFonts w:ascii="Arial Narrow" w:hAnsi="Arial Narrow"/>
              </w:rPr>
            </w:pPr>
          </w:p>
        </w:tc>
        <w:tc>
          <w:tcPr>
            <w:tcW w:w="711" w:type="pct"/>
            <w:shd w:val="clear" w:color="auto" w:fill="auto"/>
            <w:vAlign w:val="center"/>
          </w:tcPr>
          <w:p w14:paraId="7B36B795" w14:textId="77777777" w:rsidR="00147878" w:rsidRPr="00C925B2" w:rsidRDefault="00147878" w:rsidP="00D27753">
            <w:pPr>
              <w:jc w:val="right"/>
              <w:rPr>
                <w:rFonts w:ascii="Arial Narrow" w:hAnsi="Arial Narrow"/>
              </w:rPr>
            </w:pPr>
          </w:p>
        </w:tc>
        <w:tc>
          <w:tcPr>
            <w:tcW w:w="708" w:type="pct"/>
            <w:shd w:val="clear" w:color="auto" w:fill="auto"/>
            <w:vAlign w:val="center"/>
          </w:tcPr>
          <w:p w14:paraId="7D2DBEEB" w14:textId="77777777" w:rsidR="00147878" w:rsidRPr="00C925B2" w:rsidRDefault="00147878" w:rsidP="00D27753">
            <w:pPr>
              <w:jc w:val="right"/>
              <w:rPr>
                <w:rFonts w:ascii="Arial Narrow" w:hAnsi="Arial Narrow"/>
              </w:rPr>
            </w:pPr>
          </w:p>
        </w:tc>
      </w:tr>
      <w:tr w:rsidR="00147878" w:rsidRPr="00B968B0" w14:paraId="21C35F9C" w14:textId="77777777" w:rsidTr="00D27753">
        <w:trPr>
          <w:cantSplit/>
          <w:trHeight w:val="58"/>
          <w:jc w:val="center"/>
        </w:trPr>
        <w:tc>
          <w:tcPr>
            <w:tcW w:w="529" w:type="pct"/>
            <w:shd w:val="clear" w:color="auto" w:fill="auto"/>
            <w:vAlign w:val="center"/>
          </w:tcPr>
          <w:p w14:paraId="740C81A1" w14:textId="77777777" w:rsidR="00147878" w:rsidRPr="00C925B2" w:rsidRDefault="00147878" w:rsidP="00D27753">
            <w:pPr>
              <w:jc w:val="center"/>
              <w:rPr>
                <w:rFonts w:ascii="Arial Narrow" w:hAnsi="Arial Narrow"/>
              </w:rPr>
            </w:pPr>
            <w:r w:rsidRPr="00C925B2">
              <w:rPr>
                <w:rFonts w:ascii="Arial Narrow" w:hAnsi="Arial Narrow"/>
              </w:rPr>
              <w:t>2.3.1</w:t>
            </w:r>
          </w:p>
        </w:tc>
        <w:tc>
          <w:tcPr>
            <w:tcW w:w="2452" w:type="pct"/>
            <w:shd w:val="clear" w:color="auto" w:fill="auto"/>
            <w:vAlign w:val="center"/>
          </w:tcPr>
          <w:p w14:paraId="1ED5F3BA" w14:textId="77777777" w:rsidR="00147878" w:rsidRPr="00C925B2" w:rsidRDefault="00147878" w:rsidP="00D27753">
            <w:pPr>
              <w:rPr>
                <w:rFonts w:ascii="Arial Narrow" w:hAnsi="Arial Narrow"/>
              </w:rPr>
            </w:pPr>
            <w:r w:rsidRPr="00C925B2">
              <w:rPr>
                <w:rFonts w:ascii="Arial Narrow" w:hAnsi="Arial Narrow"/>
              </w:rPr>
              <w:t>Младше трудоспособного возраста</w:t>
            </w:r>
          </w:p>
        </w:tc>
        <w:tc>
          <w:tcPr>
            <w:tcW w:w="600" w:type="pct"/>
            <w:shd w:val="clear" w:color="auto" w:fill="auto"/>
            <w:vAlign w:val="center"/>
          </w:tcPr>
          <w:p w14:paraId="10F3F253" w14:textId="77777777" w:rsidR="00147878" w:rsidRPr="00C925B2" w:rsidRDefault="00147878" w:rsidP="00D27753">
            <w:pPr>
              <w:jc w:val="center"/>
              <w:rPr>
                <w:rFonts w:ascii="Arial Narrow" w:hAnsi="Arial Narrow"/>
              </w:rPr>
            </w:pPr>
            <w:r w:rsidRPr="00C925B2">
              <w:rPr>
                <w:rFonts w:ascii="Arial Narrow" w:hAnsi="Arial Narrow"/>
              </w:rPr>
              <w:t>чел.</w:t>
            </w:r>
          </w:p>
        </w:tc>
        <w:tc>
          <w:tcPr>
            <w:tcW w:w="711" w:type="pct"/>
            <w:shd w:val="clear" w:color="auto" w:fill="auto"/>
            <w:vAlign w:val="center"/>
          </w:tcPr>
          <w:p w14:paraId="79A42620" w14:textId="77777777" w:rsidR="00147878" w:rsidRPr="00C925B2" w:rsidRDefault="00147878" w:rsidP="00D27753">
            <w:pPr>
              <w:jc w:val="right"/>
              <w:rPr>
                <w:rFonts w:ascii="Arial Narrow" w:hAnsi="Arial Narrow"/>
              </w:rPr>
            </w:pPr>
            <w:r w:rsidRPr="00C925B2">
              <w:rPr>
                <w:rFonts w:ascii="Arial Narrow" w:hAnsi="Arial Narrow"/>
              </w:rPr>
              <w:t>12,6</w:t>
            </w:r>
          </w:p>
        </w:tc>
        <w:tc>
          <w:tcPr>
            <w:tcW w:w="708" w:type="pct"/>
            <w:shd w:val="clear" w:color="auto" w:fill="auto"/>
            <w:vAlign w:val="center"/>
          </w:tcPr>
          <w:p w14:paraId="2957A0DF" w14:textId="77777777" w:rsidR="00147878" w:rsidRPr="00C925B2" w:rsidRDefault="00147878" w:rsidP="00D27753">
            <w:pPr>
              <w:jc w:val="right"/>
              <w:rPr>
                <w:rFonts w:ascii="Arial Narrow" w:hAnsi="Arial Narrow"/>
              </w:rPr>
            </w:pPr>
            <w:r w:rsidRPr="00C925B2">
              <w:rPr>
                <w:rFonts w:ascii="Arial Narrow" w:hAnsi="Arial Narrow"/>
              </w:rPr>
              <w:t>10,5</w:t>
            </w:r>
          </w:p>
        </w:tc>
      </w:tr>
      <w:tr w:rsidR="00147878" w:rsidRPr="00B968B0" w14:paraId="0BFB4AA8" w14:textId="77777777" w:rsidTr="00D27753">
        <w:trPr>
          <w:cantSplit/>
          <w:trHeight w:val="58"/>
          <w:jc w:val="center"/>
        </w:trPr>
        <w:tc>
          <w:tcPr>
            <w:tcW w:w="529" w:type="pct"/>
            <w:shd w:val="clear" w:color="auto" w:fill="auto"/>
            <w:vAlign w:val="center"/>
          </w:tcPr>
          <w:p w14:paraId="5F3799EB"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7318B9B0" w14:textId="77777777" w:rsidR="00147878" w:rsidRPr="00C925B2" w:rsidRDefault="00147878" w:rsidP="00D27753">
            <w:pPr>
              <w:rPr>
                <w:rFonts w:ascii="Arial Narrow" w:hAnsi="Arial Narrow"/>
              </w:rPr>
            </w:pPr>
          </w:p>
        </w:tc>
        <w:tc>
          <w:tcPr>
            <w:tcW w:w="600" w:type="pct"/>
            <w:shd w:val="clear" w:color="auto" w:fill="auto"/>
            <w:vAlign w:val="center"/>
          </w:tcPr>
          <w:p w14:paraId="169895AB" w14:textId="77777777" w:rsidR="00147878" w:rsidRPr="00C925B2" w:rsidRDefault="00147878" w:rsidP="00D27753">
            <w:pPr>
              <w:jc w:val="center"/>
              <w:rPr>
                <w:rFonts w:ascii="Arial Narrow" w:hAnsi="Arial Narrow"/>
              </w:rPr>
            </w:pPr>
            <w:r w:rsidRPr="00C925B2">
              <w:rPr>
                <w:rFonts w:ascii="Arial Narrow" w:hAnsi="Arial Narrow"/>
              </w:rPr>
              <w:t>%</w:t>
            </w:r>
          </w:p>
        </w:tc>
        <w:tc>
          <w:tcPr>
            <w:tcW w:w="711" w:type="pct"/>
            <w:shd w:val="clear" w:color="auto" w:fill="auto"/>
            <w:vAlign w:val="center"/>
          </w:tcPr>
          <w:p w14:paraId="76B276FE" w14:textId="77777777" w:rsidR="00147878" w:rsidRPr="00C925B2" w:rsidRDefault="00147878" w:rsidP="00D27753">
            <w:pPr>
              <w:jc w:val="right"/>
              <w:rPr>
                <w:rFonts w:ascii="Arial Narrow" w:hAnsi="Arial Narrow"/>
              </w:rPr>
            </w:pPr>
            <w:r w:rsidRPr="00C925B2">
              <w:rPr>
                <w:rFonts w:ascii="Arial Narrow" w:hAnsi="Arial Narrow"/>
              </w:rPr>
              <w:t>20,1</w:t>
            </w:r>
          </w:p>
        </w:tc>
        <w:tc>
          <w:tcPr>
            <w:tcW w:w="708" w:type="pct"/>
            <w:shd w:val="clear" w:color="auto" w:fill="auto"/>
            <w:vAlign w:val="center"/>
          </w:tcPr>
          <w:p w14:paraId="378BDF1E" w14:textId="77777777" w:rsidR="00147878" w:rsidRPr="00C925B2" w:rsidRDefault="00147878" w:rsidP="00D27753">
            <w:pPr>
              <w:jc w:val="right"/>
              <w:rPr>
                <w:rFonts w:ascii="Arial Narrow" w:hAnsi="Arial Narrow"/>
              </w:rPr>
            </w:pPr>
            <w:r w:rsidRPr="00C925B2">
              <w:rPr>
                <w:rFonts w:ascii="Arial Narrow" w:hAnsi="Arial Narrow"/>
              </w:rPr>
              <w:t>16,3</w:t>
            </w:r>
          </w:p>
        </w:tc>
      </w:tr>
      <w:tr w:rsidR="00147878" w:rsidRPr="00B968B0" w14:paraId="38A14A5C" w14:textId="77777777" w:rsidTr="00D27753">
        <w:trPr>
          <w:cantSplit/>
          <w:trHeight w:val="58"/>
          <w:jc w:val="center"/>
        </w:trPr>
        <w:tc>
          <w:tcPr>
            <w:tcW w:w="529" w:type="pct"/>
            <w:shd w:val="clear" w:color="auto" w:fill="auto"/>
            <w:vAlign w:val="center"/>
          </w:tcPr>
          <w:p w14:paraId="426BD0D2" w14:textId="77777777" w:rsidR="00147878" w:rsidRPr="00C925B2" w:rsidRDefault="00147878" w:rsidP="00D27753">
            <w:pPr>
              <w:jc w:val="center"/>
              <w:rPr>
                <w:rFonts w:ascii="Arial Narrow" w:hAnsi="Arial Narrow"/>
              </w:rPr>
            </w:pPr>
            <w:r w:rsidRPr="00C925B2">
              <w:rPr>
                <w:rFonts w:ascii="Arial Narrow" w:hAnsi="Arial Narrow"/>
              </w:rPr>
              <w:t>2.3.2</w:t>
            </w:r>
          </w:p>
        </w:tc>
        <w:tc>
          <w:tcPr>
            <w:tcW w:w="2452" w:type="pct"/>
            <w:shd w:val="clear" w:color="auto" w:fill="auto"/>
            <w:vAlign w:val="center"/>
          </w:tcPr>
          <w:p w14:paraId="3D36CE33" w14:textId="77777777" w:rsidR="00147878" w:rsidRPr="00C925B2" w:rsidRDefault="00147878" w:rsidP="00D27753">
            <w:pPr>
              <w:rPr>
                <w:rFonts w:ascii="Arial Narrow" w:hAnsi="Arial Narrow"/>
              </w:rPr>
            </w:pPr>
            <w:r w:rsidRPr="00C925B2">
              <w:rPr>
                <w:rFonts w:ascii="Arial Narrow" w:hAnsi="Arial Narrow"/>
              </w:rPr>
              <w:t>В трудоспособном возрасте</w:t>
            </w:r>
          </w:p>
        </w:tc>
        <w:tc>
          <w:tcPr>
            <w:tcW w:w="600" w:type="pct"/>
            <w:shd w:val="clear" w:color="auto" w:fill="auto"/>
            <w:vAlign w:val="center"/>
          </w:tcPr>
          <w:p w14:paraId="7A91400F" w14:textId="77777777" w:rsidR="00147878" w:rsidRPr="00C925B2" w:rsidRDefault="00147878" w:rsidP="00D27753">
            <w:pPr>
              <w:jc w:val="center"/>
              <w:rPr>
                <w:rFonts w:ascii="Arial Narrow" w:hAnsi="Arial Narrow"/>
              </w:rPr>
            </w:pPr>
            <w:r w:rsidRPr="00C925B2">
              <w:rPr>
                <w:rFonts w:ascii="Arial Narrow" w:hAnsi="Arial Narrow"/>
              </w:rPr>
              <w:t>чел.</w:t>
            </w:r>
          </w:p>
        </w:tc>
        <w:tc>
          <w:tcPr>
            <w:tcW w:w="711" w:type="pct"/>
            <w:shd w:val="clear" w:color="auto" w:fill="auto"/>
            <w:vAlign w:val="center"/>
          </w:tcPr>
          <w:p w14:paraId="31536EDE" w14:textId="77777777" w:rsidR="00147878" w:rsidRPr="00C925B2" w:rsidRDefault="00147878" w:rsidP="00D27753">
            <w:pPr>
              <w:jc w:val="right"/>
              <w:rPr>
                <w:rFonts w:ascii="Arial Narrow" w:hAnsi="Arial Narrow"/>
              </w:rPr>
            </w:pPr>
            <w:r w:rsidRPr="00C925B2">
              <w:rPr>
                <w:rFonts w:ascii="Arial Narrow" w:hAnsi="Arial Narrow"/>
              </w:rPr>
              <w:t>35,1</w:t>
            </w:r>
          </w:p>
        </w:tc>
        <w:tc>
          <w:tcPr>
            <w:tcW w:w="708" w:type="pct"/>
            <w:shd w:val="clear" w:color="auto" w:fill="auto"/>
            <w:vAlign w:val="center"/>
          </w:tcPr>
          <w:p w14:paraId="68D11862" w14:textId="77777777" w:rsidR="00147878" w:rsidRPr="00C925B2" w:rsidRDefault="00147878" w:rsidP="00D27753">
            <w:pPr>
              <w:jc w:val="right"/>
              <w:rPr>
                <w:rFonts w:ascii="Arial Narrow" w:hAnsi="Arial Narrow"/>
              </w:rPr>
            </w:pPr>
            <w:r w:rsidRPr="00C925B2">
              <w:rPr>
                <w:rFonts w:ascii="Arial Narrow" w:hAnsi="Arial Narrow"/>
              </w:rPr>
              <w:t>33,0</w:t>
            </w:r>
          </w:p>
        </w:tc>
      </w:tr>
      <w:tr w:rsidR="00147878" w:rsidRPr="00B968B0" w14:paraId="7B188EA8" w14:textId="77777777" w:rsidTr="00D27753">
        <w:trPr>
          <w:cantSplit/>
          <w:trHeight w:val="58"/>
          <w:jc w:val="center"/>
        </w:trPr>
        <w:tc>
          <w:tcPr>
            <w:tcW w:w="529" w:type="pct"/>
            <w:shd w:val="clear" w:color="auto" w:fill="auto"/>
            <w:vAlign w:val="center"/>
          </w:tcPr>
          <w:p w14:paraId="1EAE6E56"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24CB9496" w14:textId="77777777" w:rsidR="00147878" w:rsidRPr="00C925B2" w:rsidRDefault="00147878" w:rsidP="00D27753">
            <w:pPr>
              <w:rPr>
                <w:rFonts w:ascii="Arial Narrow" w:hAnsi="Arial Narrow"/>
              </w:rPr>
            </w:pPr>
          </w:p>
        </w:tc>
        <w:tc>
          <w:tcPr>
            <w:tcW w:w="600" w:type="pct"/>
            <w:shd w:val="clear" w:color="auto" w:fill="auto"/>
            <w:vAlign w:val="center"/>
          </w:tcPr>
          <w:p w14:paraId="311012F0" w14:textId="77777777" w:rsidR="00147878" w:rsidRPr="00C925B2" w:rsidRDefault="00147878" w:rsidP="00D27753">
            <w:pPr>
              <w:jc w:val="center"/>
              <w:rPr>
                <w:rFonts w:ascii="Arial Narrow" w:hAnsi="Arial Narrow"/>
              </w:rPr>
            </w:pPr>
            <w:r w:rsidRPr="00C925B2">
              <w:rPr>
                <w:rFonts w:ascii="Arial Narrow" w:hAnsi="Arial Narrow"/>
              </w:rPr>
              <w:t>%</w:t>
            </w:r>
          </w:p>
        </w:tc>
        <w:tc>
          <w:tcPr>
            <w:tcW w:w="711" w:type="pct"/>
            <w:shd w:val="clear" w:color="auto" w:fill="auto"/>
            <w:vAlign w:val="center"/>
          </w:tcPr>
          <w:p w14:paraId="50B34FDD" w14:textId="77777777" w:rsidR="00147878" w:rsidRPr="00C925B2" w:rsidRDefault="00147878" w:rsidP="00D27753">
            <w:pPr>
              <w:jc w:val="right"/>
              <w:rPr>
                <w:rFonts w:ascii="Arial Narrow" w:hAnsi="Arial Narrow"/>
              </w:rPr>
            </w:pPr>
            <w:r w:rsidRPr="00C925B2">
              <w:rPr>
                <w:rFonts w:ascii="Arial Narrow" w:hAnsi="Arial Narrow"/>
              </w:rPr>
              <w:t>56,2</w:t>
            </w:r>
          </w:p>
        </w:tc>
        <w:tc>
          <w:tcPr>
            <w:tcW w:w="708" w:type="pct"/>
            <w:shd w:val="clear" w:color="auto" w:fill="auto"/>
            <w:vAlign w:val="center"/>
          </w:tcPr>
          <w:p w14:paraId="0A0BA07D" w14:textId="77777777" w:rsidR="00147878" w:rsidRPr="00C925B2" w:rsidRDefault="00147878" w:rsidP="00D27753">
            <w:pPr>
              <w:jc w:val="right"/>
              <w:rPr>
                <w:rFonts w:ascii="Arial Narrow" w:hAnsi="Arial Narrow"/>
              </w:rPr>
            </w:pPr>
            <w:r w:rsidRPr="00C925B2">
              <w:rPr>
                <w:rFonts w:ascii="Arial Narrow" w:hAnsi="Arial Narrow"/>
              </w:rPr>
              <w:t>51,1</w:t>
            </w:r>
          </w:p>
        </w:tc>
      </w:tr>
      <w:tr w:rsidR="00147878" w:rsidRPr="00B968B0" w14:paraId="5DEF5398" w14:textId="77777777" w:rsidTr="00D27753">
        <w:trPr>
          <w:cantSplit/>
          <w:trHeight w:val="58"/>
          <w:jc w:val="center"/>
        </w:trPr>
        <w:tc>
          <w:tcPr>
            <w:tcW w:w="529" w:type="pct"/>
            <w:shd w:val="clear" w:color="auto" w:fill="auto"/>
            <w:vAlign w:val="center"/>
          </w:tcPr>
          <w:p w14:paraId="7825CC86" w14:textId="77777777" w:rsidR="00147878" w:rsidRPr="00C925B2" w:rsidRDefault="00147878" w:rsidP="00D27753">
            <w:pPr>
              <w:jc w:val="center"/>
              <w:rPr>
                <w:rFonts w:ascii="Arial Narrow" w:hAnsi="Arial Narrow"/>
              </w:rPr>
            </w:pPr>
            <w:r w:rsidRPr="00C925B2">
              <w:rPr>
                <w:rFonts w:ascii="Arial Narrow" w:hAnsi="Arial Narrow"/>
              </w:rPr>
              <w:t>2.3.3</w:t>
            </w:r>
          </w:p>
        </w:tc>
        <w:tc>
          <w:tcPr>
            <w:tcW w:w="2452" w:type="pct"/>
            <w:shd w:val="clear" w:color="auto" w:fill="auto"/>
            <w:vAlign w:val="center"/>
          </w:tcPr>
          <w:p w14:paraId="5D241681" w14:textId="77777777" w:rsidR="00147878" w:rsidRPr="00C925B2" w:rsidRDefault="00147878" w:rsidP="00D27753">
            <w:pPr>
              <w:rPr>
                <w:rFonts w:ascii="Arial Narrow" w:hAnsi="Arial Narrow"/>
              </w:rPr>
            </w:pPr>
            <w:r w:rsidRPr="00C925B2">
              <w:rPr>
                <w:rFonts w:ascii="Arial Narrow" w:hAnsi="Arial Narrow"/>
              </w:rPr>
              <w:t>Старше трудоспособного возраста</w:t>
            </w:r>
          </w:p>
        </w:tc>
        <w:tc>
          <w:tcPr>
            <w:tcW w:w="600" w:type="pct"/>
            <w:shd w:val="clear" w:color="auto" w:fill="auto"/>
            <w:vAlign w:val="center"/>
          </w:tcPr>
          <w:p w14:paraId="4C804D5F" w14:textId="77777777" w:rsidR="00147878" w:rsidRPr="00C925B2" w:rsidRDefault="00147878" w:rsidP="00D27753">
            <w:pPr>
              <w:jc w:val="center"/>
              <w:rPr>
                <w:rFonts w:ascii="Arial Narrow" w:hAnsi="Arial Narrow"/>
              </w:rPr>
            </w:pPr>
            <w:r w:rsidRPr="00C925B2">
              <w:rPr>
                <w:rFonts w:ascii="Arial Narrow" w:hAnsi="Arial Narrow"/>
              </w:rPr>
              <w:t>чел.</w:t>
            </w:r>
          </w:p>
        </w:tc>
        <w:tc>
          <w:tcPr>
            <w:tcW w:w="711" w:type="pct"/>
            <w:shd w:val="clear" w:color="auto" w:fill="auto"/>
            <w:vAlign w:val="center"/>
          </w:tcPr>
          <w:p w14:paraId="71250EAC" w14:textId="77777777" w:rsidR="00147878" w:rsidRPr="00C925B2" w:rsidRDefault="00147878" w:rsidP="00D27753">
            <w:pPr>
              <w:jc w:val="right"/>
              <w:rPr>
                <w:rFonts w:ascii="Arial Narrow" w:hAnsi="Arial Narrow"/>
              </w:rPr>
            </w:pPr>
            <w:r w:rsidRPr="00C925B2">
              <w:rPr>
                <w:rFonts w:ascii="Arial Narrow" w:hAnsi="Arial Narrow"/>
              </w:rPr>
              <w:t>14,8</w:t>
            </w:r>
          </w:p>
        </w:tc>
        <w:tc>
          <w:tcPr>
            <w:tcW w:w="708" w:type="pct"/>
            <w:shd w:val="clear" w:color="auto" w:fill="auto"/>
            <w:vAlign w:val="center"/>
          </w:tcPr>
          <w:p w14:paraId="35B0E288" w14:textId="77777777" w:rsidR="00147878" w:rsidRPr="00C925B2" w:rsidRDefault="00147878" w:rsidP="00D27753">
            <w:pPr>
              <w:jc w:val="right"/>
              <w:rPr>
                <w:rFonts w:ascii="Arial Narrow" w:hAnsi="Arial Narrow"/>
              </w:rPr>
            </w:pPr>
            <w:r w:rsidRPr="00C925B2">
              <w:rPr>
                <w:rFonts w:ascii="Arial Narrow" w:hAnsi="Arial Narrow"/>
              </w:rPr>
              <w:t>21,0</w:t>
            </w:r>
          </w:p>
        </w:tc>
      </w:tr>
      <w:tr w:rsidR="00147878" w:rsidRPr="00B968B0" w14:paraId="37680800" w14:textId="77777777" w:rsidTr="00D27753">
        <w:trPr>
          <w:cantSplit/>
          <w:trHeight w:val="58"/>
          <w:jc w:val="center"/>
        </w:trPr>
        <w:tc>
          <w:tcPr>
            <w:tcW w:w="529" w:type="pct"/>
            <w:shd w:val="clear" w:color="auto" w:fill="auto"/>
            <w:vAlign w:val="center"/>
          </w:tcPr>
          <w:p w14:paraId="4166E667"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23A1E4BF" w14:textId="77777777" w:rsidR="00147878" w:rsidRPr="00C925B2" w:rsidRDefault="00147878" w:rsidP="00D27753">
            <w:pPr>
              <w:rPr>
                <w:rFonts w:ascii="Arial Narrow" w:hAnsi="Arial Narrow"/>
              </w:rPr>
            </w:pPr>
          </w:p>
        </w:tc>
        <w:tc>
          <w:tcPr>
            <w:tcW w:w="600" w:type="pct"/>
            <w:shd w:val="clear" w:color="auto" w:fill="auto"/>
            <w:vAlign w:val="center"/>
          </w:tcPr>
          <w:p w14:paraId="14D1395F" w14:textId="77777777" w:rsidR="00147878" w:rsidRPr="00C925B2" w:rsidRDefault="00147878" w:rsidP="00D27753">
            <w:pPr>
              <w:jc w:val="center"/>
              <w:rPr>
                <w:rFonts w:ascii="Arial Narrow" w:hAnsi="Arial Narrow"/>
              </w:rPr>
            </w:pPr>
            <w:r w:rsidRPr="00C925B2">
              <w:rPr>
                <w:rFonts w:ascii="Arial Narrow" w:hAnsi="Arial Narrow"/>
              </w:rPr>
              <w:t>%</w:t>
            </w:r>
          </w:p>
        </w:tc>
        <w:tc>
          <w:tcPr>
            <w:tcW w:w="711" w:type="pct"/>
            <w:shd w:val="clear" w:color="auto" w:fill="auto"/>
            <w:vAlign w:val="center"/>
          </w:tcPr>
          <w:p w14:paraId="3992BE04" w14:textId="77777777" w:rsidR="00147878" w:rsidRPr="00C925B2" w:rsidRDefault="00147878" w:rsidP="00D27753">
            <w:pPr>
              <w:jc w:val="right"/>
              <w:rPr>
                <w:rFonts w:ascii="Arial Narrow" w:hAnsi="Arial Narrow"/>
              </w:rPr>
            </w:pPr>
            <w:r w:rsidRPr="00C925B2">
              <w:rPr>
                <w:rFonts w:ascii="Arial Narrow" w:hAnsi="Arial Narrow"/>
              </w:rPr>
              <w:t>23,7</w:t>
            </w:r>
          </w:p>
        </w:tc>
        <w:tc>
          <w:tcPr>
            <w:tcW w:w="708" w:type="pct"/>
            <w:shd w:val="clear" w:color="auto" w:fill="auto"/>
            <w:vAlign w:val="center"/>
          </w:tcPr>
          <w:p w14:paraId="4D906463" w14:textId="77777777" w:rsidR="00147878" w:rsidRPr="00C925B2" w:rsidRDefault="00147878" w:rsidP="00D27753">
            <w:pPr>
              <w:jc w:val="right"/>
              <w:rPr>
                <w:rFonts w:ascii="Arial Narrow" w:hAnsi="Arial Narrow"/>
              </w:rPr>
            </w:pPr>
            <w:r w:rsidRPr="00C925B2">
              <w:rPr>
                <w:rFonts w:ascii="Arial Narrow" w:hAnsi="Arial Narrow"/>
              </w:rPr>
              <w:t>32,6</w:t>
            </w:r>
          </w:p>
        </w:tc>
      </w:tr>
      <w:tr w:rsidR="00147878" w:rsidRPr="00B968B0" w14:paraId="1D67C97F" w14:textId="77777777" w:rsidTr="00D27753">
        <w:trPr>
          <w:cantSplit/>
          <w:trHeight w:val="58"/>
          <w:jc w:val="center"/>
        </w:trPr>
        <w:tc>
          <w:tcPr>
            <w:tcW w:w="5000" w:type="pct"/>
            <w:gridSpan w:val="5"/>
            <w:shd w:val="clear" w:color="auto" w:fill="auto"/>
            <w:vAlign w:val="center"/>
          </w:tcPr>
          <w:p w14:paraId="2D07C044" w14:textId="77777777" w:rsidR="00147878" w:rsidRPr="00C925B2" w:rsidRDefault="00147878" w:rsidP="00D27753">
            <w:pPr>
              <w:jc w:val="center"/>
              <w:rPr>
                <w:rFonts w:ascii="Arial Narrow" w:hAnsi="Arial Narrow"/>
              </w:rPr>
            </w:pPr>
            <w:r w:rsidRPr="00C925B2">
              <w:rPr>
                <w:rFonts w:ascii="Arial Narrow" w:hAnsi="Arial Narrow"/>
              </w:rPr>
              <w:t>3. ЖИЛИЩНЫЙ ФОНД</w:t>
            </w:r>
          </w:p>
        </w:tc>
      </w:tr>
      <w:tr w:rsidR="00147878" w:rsidRPr="00B968B0" w14:paraId="229B3DA9" w14:textId="77777777" w:rsidTr="00D27753">
        <w:trPr>
          <w:cantSplit/>
          <w:trHeight w:val="58"/>
          <w:jc w:val="center"/>
        </w:trPr>
        <w:tc>
          <w:tcPr>
            <w:tcW w:w="529" w:type="pct"/>
            <w:shd w:val="clear" w:color="auto" w:fill="auto"/>
            <w:vAlign w:val="center"/>
          </w:tcPr>
          <w:p w14:paraId="31A9C9FB" w14:textId="77777777" w:rsidR="00147878" w:rsidRPr="00C925B2" w:rsidRDefault="00147878" w:rsidP="00D27753">
            <w:pPr>
              <w:jc w:val="center"/>
              <w:rPr>
                <w:rFonts w:ascii="Arial Narrow" w:hAnsi="Arial Narrow"/>
              </w:rPr>
            </w:pPr>
            <w:r w:rsidRPr="00C925B2">
              <w:rPr>
                <w:rFonts w:ascii="Arial Narrow" w:hAnsi="Arial Narrow"/>
              </w:rPr>
              <w:t>3.1</w:t>
            </w:r>
          </w:p>
        </w:tc>
        <w:tc>
          <w:tcPr>
            <w:tcW w:w="2452" w:type="pct"/>
            <w:shd w:val="clear" w:color="auto" w:fill="auto"/>
            <w:vAlign w:val="center"/>
          </w:tcPr>
          <w:p w14:paraId="59B6688A" w14:textId="77777777" w:rsidR="00147878" w:rsidRPr="00C925B2" w:rsidRDefault="00147878" w:rsidP="00D27753">
            <w:pPr>
              <w:rPr>
                <w:rFonts w:ascii="Arial Narrow" w:hAnsi="Arial Narrow"/>
              </w:rPr>
            </w:pPr>
            <w:r w:rsidRPr="00C925B2">
              <w:rPr>
                <w:rFonts w:ascii="Arial Narrow" w:hAnsi="Arial Narrow"/>
              </w:rPr>
              <w:t xml:space="preserve">Средняя обеспеченность населения </w:t>
            </w:r>
            <w:r w:rsidRPr="00C925B2">
              <w:rPr>
                <w:rFonts w:ascii="Arial Narrow" w:hAnsi="Arial Narrow"/>
                <w:lang w:val="en-US"/>
              </w:rPr>
              <w:t>S</w:t>
            </w:r>
            <w:r w:rsidRPr="00C925B2">
              <w:rPr>
                <w:rFonts w:ascii="Arial Narrow" w:hAnsi="Arial Narrow"/>
                <w:vertAlign w:val="subscript"/>
              </w:rPr>
              <w:t>общ.</w:t>
            </w:r>
            <w:r w:rsidRPr="00C925B2">
              <w:rPr>
                <w:rFonts w:ascii="Arial Narrow" w:hAnsi="Arial Narrow"/>
              </w:rPr>
              <w:t xml:space="preserve"> (по муниципальному образованию и по каждому населенному пункту)</w:t>
            </w:r>
          </w:p>
        </w:tc>
        <w:tc>
          <w:tcPr>
            <w:tcW w:w="600" w:type="pct"/>
            <w:shd w:val="clear" w:color="auto" w:fill="auto"/>
            <w:vAlign w:val="center"/>
          </w:tcPr>
          <w:p w14:paraId="45D5657A" w14:textId="77777777" w:rsidR="00147878" w:rsidRPr="00C925B2" w:rsidRDefault="00147878" w:rsidP="00D27753">
            <w:pPr>
              <w:jc w:val="center"/>
              <w:rPr>
                <w:rFonts w:ascii="Arial Narrow" w:hAnsi="Arial Narrow"/>
              </w:rPr>
            </w:pPr>
            <w:r w:rsidRPr="00C925B2">
              <w:rPr>
                <w:rFonts w:ascii="Arial Narrow" w:hAnsi="Arial Narrow"/>
              </w:rPr>
              <w:t>м</w:t>
            </w:r>
            <w:r w:rsidRPr="00C925B2">
              <w:rPr>
                <w:rFonts w:ascii="Arial Narrow" w:hAnsi="Arial Narrow"/>
                <w:vertAlign w:val="superscript"/>
              </w:rPr>
              <w:t>2</w:t>
            </w:r>
            <w:r w:rsidRPr="00C925B2">
              <w:rPr>
                <w:rFonts w:ascii="Arial Narrow" w:hAnsi="Arial Narrow"/>
              </w:rPr>
              <w:t>/чел.</w:t>
            </w:r>
          </w:p>
        </w:tc>
        <w:tc>
          <w:tcPr>
            <w:tcW w:w="711" w:type="pct"/>
            <w:shd w:val="clear" w:color="auto" w:fill="auto"/>
            <w:vAlign w:val="center"/>
          </w:tcPr>
          <w:p w14:paraId="26A2D004" w14:textId="77777777" w:rsidR="00147878" w:rsidRPr="00C925B2" w:rsidRDefault="00147878" w:rsidP="00D27753">
            <w:pPr>
              <w:jc w:val="right"/>
              <w:rPr>
                <w:rFonts w:ascii="Arial Narrow" w:hAnsi="Arial Narrow"/>
              </w:rPr>
            </w:pPr>
            <w:r w:rsidRPr="00C925B2">
              <w:rPr>
                <w:rFonts w:ascii="Arial Narrow" w:hAnsi="Arial Narrow"/>
              </w:rPr>
              <w:t>24,8</w:t>
            </w:r>
          </w:p>
        </w:tc>
        <w:tc>
          <w:tcPr>
            <w:tcW w:w="708" w:type="pct"/>
            <w:shd w:val="clear" w:color="auto" w:fill="auto"/>
            <w:vAlign w:val="center"/>
          </w:tcPr>
          <w:p w14:paraId="4F12E2FF" w14:textId="77777777" w:rsidR="00147878" w:rsidRPr="00C925B2" w:rsidRDefault="00147878" w:rsidP="00D27753">
            <w:pPr>
              <w:jc w:val="right"/>
              <w:rPr>
                <w:rFonts w:ascii="Arial Narrow" w:hAnsi="Arial Narrow"/>
              </w:rPr>
            </w:pPr>
            <w:r w:rsidRPr="00C925B2">
              <w:rPr>
                <w:rFonts w:ascii="Arial Narrow" w:hAnsi="Arial Narrow"/>
              </w:rPr>
              <w:t>44,7</w:t>
            </w:r>
          </w:p>
        </w:tc>
      </w:tr>
      <w:tr w:rsidR="00147878" w:rsidRPr="00B968B0" w14:paraId="7D9F75D9" w14:textId="77777777" w:rsidTr="00D27753">
        <w:trPr>
          <w:cantSplit/>
          <w:trHeight w:val="58"/>
          <w:jc w:val="center"/>
        </w:trPr>
        <w:tc>
          <w:tcPr>
            <w:tcW w:w="529" w:type="pct"/>
            <w:shd w:val="clear" w:color="auto" w:fill="auto"/>
            <w:vAlign w:val="center"/>
          </w:tcPr>
          <w:p w14:paraId="38993AE3" w14:textId="77777777" w:rsidR="00147878" w:rsidRPr="00C925B2" w:rsidRDefault="00147878" w:rsidP="00D27753">
            <w:pPr>
              <w:jc w:val="center"/>
              <w:rPr>
                <w:rFonts w:ascii="Arial Narrow" w:hAnsi="Arial Narrow"/>
              </w:rPr>
            </w:pPr>
            <w:r w:rsidRPr="00C925B2">
              <w:rPr>
                <w:rFonts w:ascii="Arial Narrow" w:hAnsi="Arial Narrow"/>
              </w:rPr>
              <w:t>3.2</w:t>
            </w:r>
          </w:p>
        </w:tc>
        <w:tc>
          <w:tcPr>
            <w:tcW w:w="2452" w:type="pct"/>
            <w:shd w:val="clear" w:color="auto" w:fill="auto"/>
            <w:vAlign w:val="center"/>
          </w:tcPr>
          <w:p w14:paraId="6974DCAC" w14:textId="77777777" w:rsidR="00147878" w:rsidRPr="00C925B2" w:rsidRDefault="00147878" w:rsidP="00D27753">
            <w:pPr>
              <w:rPr>
                <w:rFonts w:ascii="Arial Narrow" w:hAnsi="Arial Narrow"/>
              </w:rPr>
            </w:pPr>
            <w:r w:rsidRPr="00C925B2">
              <w:rPr>
                <w:rFonts w:ascii="Arial Narrow" w:hAnsi="Arial Narrow"/>
              </w:rPr>
              <w:t>Общий объем жилищного фонда</w:t>
            </w:r>
          </w:p>
        </w:tc>
        <w:tc>
          <w:tcPr>
            <w:tcW w:w="600" w:type="pct"/>
            <w:shd w:val="clear" w:color="auto" w:fill="auto"/>
            <w:vAlign w:val="center"/>
          </w:tcPr>
          <w:p w14:paraId="434293E4" w14:textId="77777777" w:rsidR="00147878" w:rsidRPr="00C925B2" w:rsidRDefault="00147878" w:rsidP="00D27753">
            <w:pPr>
              <w:jc w:val="center"/>
              <w:rPr>
                <w:rFonts w:ascii="Arial Narrow" w:hAnsi="Arial Narrow"/>
              </w:rPr>
            </w:pPr>
            <w:r w:rsidRPr="00C925B2">
              <w:rPr>
                <w:rFonts w:ascii="Arial Narrow" w:hAnsi="Arial Narrow"/>
                <w:lang w:val="en-US"/>
              </w:rPr>
              <w:t>S</w:t>
            </w:r>
            <w:r w:rsidRPr="00C925B2">
              <w:rPr>
                <w:rFonts w:ascii="Arial Narrow" w:hAnsi="Arial Narrow"/>
                <w:vertAlign w:val="subscript"/>
              </w:rPr>
              <w:t xml:space="preserve">общ, </w:t>
            </w:r>
            <w:r w:rsidRPr="00C925B2">
              <w:rPr>
                <w:rFonts w:ascii="Arial Narrow" w:hAnsi="Arial Narrow"/>
              </w:rPr>
              <w:t>тыс</w:t>
            </w:r>
            <w:r w:rsidRPr="00C925B2">
              <w:rPr>
                <w:rFonts w:ascii="Arial Narrow" w:hAnsi="Arial Narrow"/>
                <w:vertAlign w:val="subscript"/>
              </w:rPr>
              <w:t xml:space="preserve">. </w:t>
            </w:r>
            <w:r w:rsidRPr="00C925B2">
              <w:rPr>
                <w:rFonts w:ascii="Arial Narrow" w:hAnsi="Arial Narrow"/>
              </w:rPr>
              <w:t>м</w:t>
            </w:r>
            <w:r w:rsidRPr="00C925B2">
              <w:rPr>
                <w:rFonts w:ascii="Arial Narrow" w:hAnsi="Arial Narrow"/>
                <w:vertAlign w:val="superscript"/>
              </w:rPr>
              <w:t>2</w:t>
            </w:r>
          </w:p>
        </w:tc>
        <w:tc>
          <w:tcPr>
            <w:tcW w:w="711" w:type="pct"/>
            <w:shd w:val="clear" w:color="auto" w:fill="auto"/>
            <w:vAlign w:val="center"/>
          </w:tcPr>
          <w:p w14:paraId="6C3070C3" w14:textId="77777777" w:rsidR="00147878" w:rsidRPr="00C925B2" w:rsidRDefault="00147878" w:rsidP="00D27753">
            <w:pPr>
              <w:jc w:val="right"/>
              <w:rPr>
                <w:rFonts w:ascii="Arial Narrow" w:hAnsi="Arial Narrow"/>
              </w:rPr>
            </w:pPr>
            <w:r w:rsidRPr="00C925B2">
              <w:rPr>
                <w:rFonts w:ascii="Arial Narrow" w:hAnsi="Arial Narrow"/>
              </w:rPr>
              <w:t>1574,4</w:t>
            </w:r>
          </w:p>
        </w:tc>
        <w:tc>
          <w:tcPr>
            <w:tcW w:w="708" w:type="pct"/>
            <w:shd w:val="clear" w:color="auto" w:fill="auto"/>
            <w:vAlign w:val="center"/>
          </w:tcPr>
          <w:p w14:paraId="1962C800" w14:textId="77777777" w:rsidR="00147878" w:rsidRPr="00C925B2" w:rsidRDefault="00147878" w:rsidP="00D27753">
            <w:pPr>
              <w:jc w:val="right"/>
              <w:rPr>
                <w:rFonts w:ascii="Arial Narrow" w:hAnsi="Arial Narrow"/>
              </w:rPr>
            </w:pPr>
            <w:r w:rsidRPr="00C925B2">
              <w:rPr>
                <w:rFonts w:ascii="Arial Narrow" w:hAnsi="Arial Narrow"/>
              </w:rPr>
              <w:t>2691,4</w:t>
            </w:r>
          </w:p>
        </w:tc>
      </w:tr>
      <w:tr w:rsidR="00147878" w:rsidRPr="00B968B0" w14:paraId="61540B53" w14:textId="77777777" w:rsidTr="00D27753">
        <w:trPr>
          <w:cantSplit/>
          <w:trHeight w:val="58"/>
          <w:jc w:val="center"/>
        </w:trPr>
        <w:tc>
          <w:tcPr>
            <w:tcW w:w="5000" w:type="pct"/>
            <w:gridSpan w:val="5"/>
            <w:shd w:val="clear" w:color="auto" w:fill="auto"/>
            <w:vAlign w:val="center"/>
          </w:tcPr>
          <w:p w14:paraId="6978FB78" w14:textId="77777777" w:rsidR="00147878" w:rsidRPr="00C925B2" w:rsidRDefault="00147878" w:rsidP="00D27753">
            <w:pPr>
              <w:jc w:val="center"/>
              <w:rPr>
                <w:rFonts w:ascii="Arial Narrow" w:hAnsi="Arial Narrow"/>
              </w:rPr>
            </w:pPr>
            <w:r w:rsidRPr="00C925B2">
              <w:rPr>
                <w:rFonts w:ascii="Arial Narrow" w:hAnsi="Arial Narrow"/>
              </w:rPr>
              <w:t>4. ОБЪЕКТЫ СОЦИАЛЬНОГО И КУЛЬТУРНО-БЫТОВОГО ОБСЛУЖИВАНИЯ НАСЕЛЕНИЯ (ПО МУНИЦИПАЛЬНОМУ ОБРАЗОВАНИЯ И ПО КАЖДОМУ НАСЕЛЕННОМУ ПУНКТУ)</w:t>
            </w:r>
          </w:p>
        </w:tc>
      </w:tr>
      <w:tr w:rsidR="00147878" w:rsidRPr="00B968B0" w14:paraId="710E0592" w14:textId="77777777" w:rsidTr="00D27753">
        <w:trPr>
          <w:cantSplit/>
          <w:trHeight w:val="58"/>
          <w:jc w:val="center"/>
        </w:trPr>
        <w:tc>
          <w:tcPr>
            <w:tcW w:w="529" w:type="pct"/>
            <w:shd w:val="clear" w:color="auto" w:fill="auto"/>
            <w:vAlign w:val="center"/>
          </w:tcPr>
          <w:p w14:paraId="70435C18" w14:textId="77777777" w:rsidR="00147878" w:rsidRPr="00C925B2" w:rsidRDefault="00147878" w:rsidP="00D27753">
            <w:pPr>
              <w:jc w:val="center"/>
              <w:rPr>
                <w:rFonts w:ascii="Arial Narrow" w:hAnsi="Arial Narrow"/>
              </w:rPr>
            </w:pPr>
            <w:r w:rsidRPr="00C925B2">
              <w:rPr>
                <w:rFonts w:ascii="Arial Narrow" w:hAnsi="Arial Narrow"/>
              </w:rPr>
              <w:t>4.1</w:t>
            </w:r>
          </w:p>
        </w:tc>
        <w:tc>
          <w:tcPr>
            <w:tcW w:w="2452" w:type="pct"/>
            <w:shd w:val="clear" w:color="auto" w:fill="auto"/>
            <w:vAlign w:val="center"/>
          </w:tcPr>
          <w:p w14:paraId="633108F7" w14:textId="77777777" w:rsidR="00147878" w:rsidRPr="00C925B2" w:rsidRDefault="00147878" w:rsidP="00D27753">
            <w:pPr>
              <w:rPr>
                <w:rFonts w:ascii="Arial Narrow" w:hAnsi="Arial Narrow"/>
              </w:rPr>
            </w:pPr>
            <w:r w:rsidRPr="00C925B2">
              <w:rPr>
                <w:rFonts w:ascii="Arial Narrow" w:hAnsi="Arial Narrow"/>
              </w:rPr>
              <w:t>Объекты учебно-образовательного назначения</w:t>
            </w:r>
          </w:p>
        </w:tc>
        <w:tc>
          <w:tcPr>
            <w:tcW w:w="600" w:type="pct"/>
            <w:shd w:val="clear" w:color="auto" w:fill="auto"/>
            <w:vAlign w:val="center"/>
          </w:tcPr>
          <w:p w14:paraId="6B31DC7F" w14:textId="77777777" w:rsidR="00147878" w:rsidRPr="00212EE8" w:rsidRDefault="00147878" w:rsidP="00D27753">
            <w:pPr>
              <w:jc w:val="center"/>
              <w:rPr>
                <w:rFonts w:ascii="Arial Narrow" w:hAnsi="Arial Narrow"/>
              </w:rPr>
            </w:pPr>
            <w:r w:rsidRPr="00C925B2">
              <w:rPr>
                <w:rFonts w:ascii="Arial Narrow" w:hAnsi="Arial Narrow"/>
              </w:rPr>
              <w:t>ед. мощности объекта социальной сферы</w:t>
            </w:r>
          </w:p>
        </w:tc>
        <w:tc>
          <w:tcPr>
            <w:tcW w:w="711" w:type="pct"/>
            <w:shd w:val="clear" w:color="auto" w:fill="auto"/>
            <w:vAlign w:val="center"/>
          </w:tcPr>
          <w:p w14:paraId="72E4DC22" w14:textId="77777777" w:rsidR="00147878" w:rsidRPr="00C925B2" w:rsidRDefault="00147878" w:rsidP="00D27753">
            <w:pPr>
              <w:jc w:val="right"/>
              <w:rPr>
                <w:rFonts w:ascii="Arial Narrow" w:hAnsi="Arial Narrow"/>
              </w:rPr>
            </w:pPr>
            <w:r w:rsidRPr="00C925B2">
              <w:rPr>
                <w:rFonts w:ascii="Arial Narrow" w:hAnsi="Arial Narrow"/>
              </w:rPr>
              <w:t>60</w:t>
            </w:r>
          </w:p>
        </w:tc>
        <w:tc>
          <w:tcPr>
            <w:tcW w:w="708" w:type="pct"/>
            <w:shd w:val="clear" w:color="auto" w:fill="auto"/>
            <w:vAlign w:val="center"/>
          </w:tcPr>
          <w:p w14:paraId="50DE090D" w14:textId="77777777" w:rsidR="00147878" w:rsidRPr="00C925B2" w:rsidRDefault="00147878" w:rsidP="00D27753">
            <w:pPr>
              <w:jc w:val="right"/>
              <w:rPr>
                <w:rFonts w:ascii="Arial Narrow" w:hAnsi="Arial Narrow"/>
              </w:rPr>
            </w:pPr>
            <w:r w:rsidRPr="00C925B2">
              <w:rPr>
                <w:rFonts w:ascii="Arial Narrow" w:hAnsi="Arial Narrow"/>
              </w:rPr>
              <w:t>61</w:t>
            </w:r>
          </w:p>
        </w:tc>
      </w:tr>
      <w:tr w:rsidR="00147878" w:rsidRPr="00B968B0" w14:paraId="011E291E" w14:textId="77777777" w:rsidTr="00D27753">
        <w:trPr>
          <w:cantSplit/>
          <w:trHeight w:val="58"/>
          <w:jc w:val="center"/>
        </w:trPr>
        <w:tc>
          <w:tcPr>
            <w:tcW w:w="529" w:type="pct"/>
            <w:shd w:val="clear" w:color="auto" w:fill="auto"/>
          </w:tcPr>
          <w:p w14:paraId="41F8A7AD" w14:textId="77777777" w:rsidR="00147878" w:rsidRPr="00C925B2" w:rsidRDefault="00147878" w:rsidP="00D27753">
            <w:pPr>
              <w:jc w:val="center"/>
              <w:rPr>
                <w:rFonts w:ascii="Arial Narrow" w:hAnsi="Arial Narrow"/>
              </w:rPr>
            </w:pPr>
            <w:r w:rsidRPr="00C925B2">
              <w:rPr>
                <w:rFonts w:ascii="Arial Narrow" w:hAnsi="Arial Narrow"/>
              </w:rPr>
              <w:t>4.1.1</w:t>
            </w:r>
          </w:p>
        </w:tc>
        <w:tc>
          <w:tcPr>
            <w:tcW w:w="2452" w:type="pct"/>
            <w:shd w:val="clear" w:color="auto" w:fill="auto"/>
          </w:tcPr>
          <w:p w14:paraId="7B457894" w14:textId="77777777" w:rsidR="00147878" w:rsidRPr="00C925B2" w:rsidRDefault="00147878" w:rsidP="00D27753">
            <w:pPr>
              <w:rPr>
                <w:rFonts w:ascii="Arial Narrow" w:hAnsi="Arial Narrow"/>
              </w:rPr>
            </w:pPr>
            <w:r w:rsidRPr="00C925B2">
              <w:rPr>
                <w:rFonts w:ascii="Arial Narrow" w:hAnsi="Arial Narrow"/>
              </w:rPr>
              <w:t>Объекты дошкольного образования</w:t>
            </w:r>
          </w:p>
        </w:tc>
        <w:tc>
          <w:tcPr>
            <w:tcW w:w="600" w:type="pct"/>
            <w:shd w:val="clear" w:color="auto" w:fill="auto"/>
          </w:tcPr>
          <w:p w14:paraId="332FB2B6"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47E7CE27" w14:textId="77777777" w:rsidR="00147878" w:rsidRPr="00C925B2" w:rsidRDefault="00147878" w:rsidP="00D27753">
            <w:pPr>
              <w:jc w:val="right"/>
              <w:rPr>
                <w:rFonts w:ascii="Arial Narrow" w:hAnsi="Arial Narrow"/>
              </w:rPr>
            </w:pPr>
            <w:r w:rsidRPr="00C925B2">
              <w:rPr>
                <w:rFonts w:ascii="Arial Narrow" w:hAnsi="Arial Narrow"/>
              </w:rPr>
              <w:t>36</w:t>
            </w:r>
          </w:p>
        </w:tc>
        <w:tc>
          <w:tcPr>
            <w:tcW w:w="708" w:type="pct"/>
            <w:shd w:val="clear" w:color="auto" w:fill="auto"/>
            <w:vAlign w:val="center"/>
          </w:tcPr>
          <w:p w14:paraId="22DC8670" w14:textId="77777777" w:rsidR="00147878" w:rsidRPr="00C925B2" w:rsidRDefault="00147878" w:rsidP="00D27753">
            <w:pPr>
              <w:jc w:val="right"/>
              <w:rPr>
                <w:rFonts w:ascii="Arial Narrow" w:hAnsi="Arial Narrow"/>
              </w:rPr>
            </w:pPr>
            <w:r w:rsidRPr="00C925B2">
              <w:rPr>
                <w:rFonts w:ascii="Arial Narrow" w:hAnsi="Arial Narrow"/>
              </w:rPr>
              <w:t>37</w:t>
            </w:r>
          </w:p>
        </w:tc>
      </w:tr>
      <w:tr w:rsidR="00147878" w:rsidRPr="00B968B0" w14:paraId="6DEB539C" w14:textId="77777777" w:rsidTr="00D27753">
        <w:trPr>
          <w:cantSplit/>
          <w:trHeight w:val="58"/>
          <w:jc w:val="center"/>
        </w:trPr>
        <w:tc>
          <w:tcPr>
            <w:tcW w:w="529" w:type="pct"/>
            <w:shd w:val="clear" w:color="auto" w:fill="auto"/>
          </w:tcPr>
          <w:p w14:paraId="7D1C20BD" w14:textId="77777777" w:rsidR="00147878" w:rsidRPr="00C925B2" w:rsidRDefault="00147878" w:rsidP="00D27753">
            <w:pPr>
              <w:jc w:val="center"/>
              <w:rPr>
                <w:rFonts w:ascii="Arial Narrow" w:hAnsi="Arial Narrow"/>
              </w:rPr>
            </w:pPr>
            <w:r w:rsidRPr="00C925B2">
              <w:rPr>
                <w:rFonts w:ascii="Arial Narrow" w:hAnsi="Arial Narrow"/>
              </w:rPr>
              <w:t>4.1.2</w:t>
            </w:r>
          </w:p>
        </w:tc>
        <w:tc>
          <w:tcPr>
            <w:tcW w:w="2452" w:type="pct"/>
            <w:shd w:val="clear" w:color="auto" w:fill="auto"/>
          </w:tcPr>
          <w:p w14:paraId="3B20DF62" w14:textId="77777777" w:rsidR="00147878" w:rsidRPr="00C925B2" w:rsidRDefault="00147878" w:rsidP="00D27753">
            <w:pPr>
              <w:rPr>
                <w:rFonts w:ascii="Arial Narrow" w:hAnsi="Arial Narrow"/>
              </w:rPr>
            </w:pPr>
            <w:r w:rsidRPr="00C925B2">
              <w:rPr>
                <w:rFonts w:ascii="Arial Narrow" w:hAnsi="Arial Narrow"/>
              </w:rPr>
              <w:t>Объекты общего образования</w:t>
            </w:r>
          </w:p>
        </w:tc>
        <w:tc>
          <w:tcPr>
            <w:tcW w:w="600" w:type="pct"/>
            <w:shd w:val="clear" w:color="auto" w:fill="auto"/>
          </w:tcPr>
          <w:p w14:paraId="77268731"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1C1D65C7" w14:textId="77777777" w:rsidR="00147878" w:rsidRPr="00C925B2" w:rsidRDefault="00147878" w:rsidP="00D27753">
            <w:pPr>
              <w:jc w:val="right"/>
              <w:rPr>
                <w:rFonts w:ascii="Arial Narrow" w:hAnsi="Arial Narrow"/>
              </w:rPr>
            </w:pPr>
            <w:r w:rsidRPr="00C925B2">
              <w:rPr>
                <w:rFonts w:ascii="Arial Narrow" w:hAnsi="Arial Narrow"/>
              </w:rPr>
              <w:t>21</w:t>
            </w:r>
          </w:p>
        </w:tc>
        <w:tc>
          <w:tcPr>
            <w:tcW w:w="708" w:type="pct"/>
            <w:shd w:val="clear" w:color="auto" w:fill="auto"/>
            <w:vAlign w:val="center"/>
          </w:tcPr>
          <w:p w14:paraId="2ED64A40" w14:textId="77777777" w:rsidR="00147878" w:rsidRPr="00C925B2" w:rsidRDefault="00147878" w:rsidP="00D27753">
            <w:pPr>
              <w:jc w:val="right"/>
              <w:rPr>
                <w:rFonts w:ascii="Arial Narrow" w:hAnsi="Arial Narrow"/>
              </w:rPr>
            </w:pPr>
            <w:r w:rsidRPr="00C925B2">
              <w:rPr>
                <w:rFonts w:ascii="Arial Narrow" w:hAnsi="Arial Narrow"/>
              </w:rPr>
              <w:t>21</w:t>
            </w:r>
          </w:p>
        </w:tc>
      </w:tr>
      <w:tr w:rsidR="00147878" w:rsidRPr="00B968B0" w14:paraId="01C23E26" w14:textId="77777777" w:rsidTr="00D27753">
        <w:trPr>
          <w:cantSplit/>
          <w:trHeight w:val="58"/>
          <w:jc w:val="center"/>
        </w:trPr>
        <w:tc>
          <w:tcPr>
            <w:tcW w:w="529" w:type="pct"/>
            <w:shd w:val="clear" w:color="auto" w:fill="auto"/>
          </w:tcPr>
          <w:p w14:paraId="77F38A1E" w14:textId="77777777" w:rsidR="00147878" w:rsidRPr="00C925B2" w:rsidRDefault="00147878" w:rsidP="00D27753">
            <w:pPr>
              <w:jc w:val="center"/>
              <w:rPr>
                <w:rFonts w:ascii="Arial Narrow" w:hAnsi="Arial Narrow"/>
              </w:rPr>
            </w:pPr>
            <w:r w:rsidRPr="00C925B2">
              <w:rPr>
                <w:rFonts w:ascii="Arial Narrow" w:hAnsi="Arial Narrow"/>
              </w:rPr>
              <w:t>4.1.3</w:t>
            </w:r>
          </w:p>
        </w:tc>
        <w:tc>
          <w:tcPr>
            <w:tcW w:w="2452" w:type="pct"/>
            <w:shd w:val="clear" w:color="auto" w:fill="auto"/>
          </w:tcPr>
          <w:p w14:paraId="5506AA3E" w14:textId="77777777" w:rsidR="00147878" w:rsidRPr="00C925B2" w:rsidRDefault="00147878" w:rsidP="00D27753">
            <w:pPr>
              <w:rPr>
                <w:rFonts w:ascii="Arial Narrow" w:hAnsi="Arial Narrow"/>
              </w:rPr>
            </w:pPr>
            <w:r w:rsidRPr="00C925B2">
              <w:rPr>
                <w:rFonts w:ascii="Arial Narrow" w:hAnsi="Arial Narrow"/>
              </w:rPr>
              <w:t>Объекты дополнительного образования</w:t>
            </w:r>
          </w:p>
        </w:tc>
        <w:tc>
          <w:tcPr>
            <w:tcW w:w="600" w:type="pct"/>
            <w:shd w:val="clear" w:color="auto" w:fill="auto"/>
          </w:tcPr>
          <w:p w14:paraId="7BBDE469"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3EF092D2" w14:textId="77777777" w:rsidR="00147878" w:rsidRPr="00C925B2" w:rsidRDefault="00147878" w:rsidP="00D27753">
            <w:pPr>
              <w:jc w:val="right"/>
              <w:rPr>
                <w:rFonts w:ascii="Arial Narrow" w:hAnsi="Arial Narrow"/>
              </w:rPr>
            </w:pPr>
            <w:r w:rsidRPr="00C925B2">
              <w:rPr>
                <w:rFonts w:ascii="Arial Narrow" w:hAnsi="Arial Narrow"/>
              </w:rPr>
              <w:t>3</w:t>
            </w:r>
          </w:p>
        </w:tc>
        <w:tc>
          <w:tcPr>
            <w:tcW w:w="708" w:type="pct"/>
            <w:shd w:val="clear" w:color="auto" w:fill="auto"/>
            <w:vAlign w:val="center"/>
          </w:tcPr>
          <w:p w14:paraId="2E3D53BD" w14:textId="77777777" w:rsidR="00147878" w:rsidRPr="00C925B2" w:rsidRDefault="00147878" w:rsidP="00D27753">
            <w:pPr>
              <w:jc w:val="right"/>
              <w:rPr>
                <w:rFonts w:ascii="Arial Narrow" w:hAnsi="Arial Narrow"/>
              </w:rPr>
            </w:pPr>
            <w:r w:rsidRPr="00C925B2">
              <w:rPr>
                <w:rFonts w:ascii="Arial Narrow" w:hAnsi="Arial Narrow"/>
              </w:rPr>
              <w:t>3</w:t>
            </w:r>
          </w:p>
        </w:tc>
      </w:tr>
      <w:tr w:rsidR="00147878" w:rsidRPr="00B968B0" w14:paraId="0B8F71FA" w14:textId="77777777" w:rsidTr="00D27753">
        <w:trPr>
          <w:cantSplit/>
          <w:trHeight w:val="58"/>
          <w:jc w:val="center"/>
        </w:trPr>
        <w:tc>
          <w:tcPr>
            <w:tcW w:w="529" w:type="pct"/>
            <w:shd w:val="clear" w:color="auto" w:fill="auto"/>
          </w:tcPr>
          <w:p w14:paraId="13D6EC08" w14:textId="77777777" w:rsidR="00147878" w:rsidRPr="00C925B2" w:rsidRDefault="00147878" w:rsidP="00D27753">
            <w:pPr>
              <w:jc w:val="center"/>
              <w:rPr>
                <w:rFonts w:ascii="Arial Narrow" w:hAnsi="Arial Narrow"/>
              </w:rPr>
            </w:pPr>
            <w:r w:rsidRPr="00C925B2">
              <w:rPr>
                <w:rFonts w:ascii="Arial Narrow" w:hAnsi="Arial Narrow"/>
              </w:rPr>
              <w:t>4.2</w:t>
            </w:r>
          </w:p>
        </w:tc>
        <w:tc>
          <w:tcPr>
            <w:tcW w:w="2452" w:type="pct"/>
            <w:shd w:val="clear" w:color="auto" w:fill="auto"/>
          </w:tcPr>
          <w:p w14:paraId="3729B98A" w14:textId="77777777" w:rsidR="00147878" w:rsidRPr="00C925B2" w:rsidRDefault="00147878" w:rsidP="00D27753">
            <w:pPr>
              <w:rPr>
                <w:rFonts w:ascii="Arial Narrow" w:hAnsi="Arial Narrow"/>
              </w:rPr>
            </w:pPr>
            <w:r w:rsidRPr="00C925B2">
              <w:rPr>
                <w:rFonts w:ascii="Arial Narrow" w:hAnsi="Arial Narrow"/>
              </w:rPr>
              <w:t>Объекты здравоохранения</w:t>
            </w:r>
          </w:p>
        </w:tc>
        <w:tc>
          <w:tcPr>
            <w:tcW w:w="600" w:type="pct"/>
            <w:shd w:val="clear" w:color="auto" w:fill="auto"/>
          </w:tcPr>
          <w:p w14:paraId="56BFAA50"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11F5AE56" w14:textId="77777777" w:rsidR="00147878" w:rsidRPr="00C925B2" w:rsidRDefault="00147878" w:rsidP="00D27753">
            <w:pPr>
              <w:jc w:val="right"/>
              <w:rPr>
                <w:rFonts w:ascii="Arial Narrow" w:hAnsi="Arial Narrow"/>
              </w:rPr>
            </w:pPr>
            <w:r w:rsidRPr="00C925B2">
              <w:rPr>
                <w:rFonts w:ascii="Arial Narrow" w:hAnsi="Arial Narrow"/>
              </w:rPr>
              <w:t>38</w:t>
            </w:r>
          </w:p>
        </w:tc>
        <w:tc>
          <w:tcPr>
            <w:tcW w:w="708" w:type="pct"/>
            <w:shd w:val="clear" w:color="auto" w:fill="auto"/>
            <w:vAlign w:val="center"/>
          </w:tcPr>
          <w:p w14:paraId="192DC29B" w14:textId="77777777" w:rsidR="00147878" w:rsidRPr="00C925B2" w:rsidRDefault="00147878" w:rsidP="00D27753">
            <w:pPr>
              <w:jc w:val="right"/>
              <w:rPr>
                <w:rFonts w:ascii="Arial Narrow" w:hAnsi="Arial Narrow"/>
              </w:rPr>
            </w:pPr>
            <w:r w:rsidRPr="00C925B2">
              <w:rPr>
                <w:rFonts w:ascii="Arial Narrow" w:hAnsi="Arial Narrow"/>
              </w:rPr>
              <w:t>38</w:t>
            </w:r>
          </w:p>
        </w:tc>
      </w:tr>
      <w:tr w:rsidR="00147878" w:rsidRPr="00B968B0" w14:paraId="4B9A9008" w14:textId="77777777" w:rsidTr="00D27753">
        <w:trPr>
          <w:cantSplit/>
          <w:trHeight w:val="58"/>
          <w:jc w:val="center"/>
        </w:trPr>
        <w:tc>
          <w:tcPr>
            <w:tcW w:w="529" w:type="pct"/>
            <w:shd w:val="clear" w:color="auto" w:fill="auto"/>
          </w:tcPr>
          <w:p w14:paraId="19144A1B" w14:textId="77777777" w:rsidR="00147878" w:rsidRPr="00C925B2" w:rsidRDefault="00147878" w:rsidP="00D27753">
            <w:pPr>
              <w:jc w:val="center"/>
              <w:rPr>
                <w:rFonts w:ascii="Arial Narrow" w:hAnsi="Arial Narrow"/>
              </w:rPr>
            </w:pPr>
            <w:r w:rsidRPr="00C925B2">
              <w:rPr>
                <w:rFonts w:ascii="Arial Narrow" w:hAnsi="Arial Narrow"/>
              </w:rPr>
              <w:t>4.3</w:t>
            </w:r>
          </w:p>
        </w:tc>
        <w:tc>
          <w:tcPr>
            <w:tcW w:w="2452" w:type="pct"/>
            <w:shd w:val="clear" w:color="auto" w:fill="auto"/>
          </w:tcPr>
          <w:p w14:paraId="3A6BAFD2" w14:textId="77777777" w:rsidR="00147878" w:rsidRPr="00C925B2" w:rsidRDefault="00147878" w:rsidP="00D27753">
            <w:pPr>
              <w:rPr>
                <w:rFonts w:ascii="Arial Narrow" w:hAnsi="Arial Narrow"/>
              </w:rPr>
            </w:pPr>
            <w:r w:rsidRPr="00C925B2">
              <w:rPr>
                <w:rFonts w:ascii="Arial Narrow" w:hAnsi="Arial Narrow"/>
              </w:rPr>
              <w:t>Объекты социального обеспечения</w:t>
            </w:r>
          </w:p>
        </w:tc>
        <w:tc>
          <w:tcPr>
            <w:tcW w:w="600" w:type="pct"/>
            <w:shd w:val="clear" w:color="auto" w:fill="auto"/>
          </w:tcPr>
          <w:p w14:paraId="5044E61A"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7E3C52FA" w14:textId="77777777" w:rsidR="00147878" w:rsidRPr="00C925B2" w:rsidRDefault="00147878" w:rsidP="00D27753">
            <w:pPr>
              <w:jc w:val="right"/>
              <w:rPr>
                <w:rFonts w:ascii="Arial Narrow" w:hAnsi="Arial Narrow"/>
              </w:rPr>
            </w:pPr>
            <w:r w:rsidRPr="00C925B2">
              <w:rPr>
                <w:rFonts w:ascii="Arial Narrow" w:hAnsi="Arial Narrow"/>
              </w:rPr>
              <w:t>1</w:t>
            </w:r>
          </w:p>
        </w:tc>
        <w:tc>
          <w:tcPr>
            <w:tcW w:w="708" w:type="pct"/>
            <w:shd w:val="clear" w:color="auto" w:fill="auto"/>
            <w:vAlign w:val="center"/>
          </w:tcPr>
          <w:p w14:paraId="6B48315C" w14:textId="77777777" w:rsidR="00147878" w:rsidRPr="00C925B2" w:rsidRDefault="00147878" w:rsidP="00D27753">
            <w:pPr>
              <w:jc w:val="right"/>
              <w:rPr>
                <w:rFonts w:ascii="Arial Narrow" w:hAnsi="Arial Narrow"/>
              </w:rPr>
            </w:pPr>
            <w:r w:rsidRPr="00C925B2">
              <w:rPr>
                <w:rFonts w:ascii="Arial Narrow" w:hAnsi="Arial Narrow"/>
              </w:rPr>
              <w:t>1</w:t>
            </w:r>
          </w:p>
        </w:tc>
      </w:tr>
      <w:tr w:rsidR="00147878" w:rsidRPr="00B968B0" w14:paraId="50F85D13" w14:textId="77777777" w:rsidTr="00D27753">
        <w:trPr>
          <w:cantSplit/>
          <w:trHeight w:val="58"/>
          <w:jc w:val="center"/>
        </w:trPr>
        <w:tc>
          <w:tcPr>
            <w:tcW w:w="529" w:type="pct"/>
            <w:shd w:val="clear" w:color="auto" w:fill="auto"/>
          </w:tcPr>
          <w:p w14:paraId="03945542" w14:textId="77777777" w:rsidR="00147878" w:rsidRPr="00C925B2" w:rsidRDefault="00147878" w:rsidP="00D27753">
            <w:pPr>
              <w:jc w:val="center"/>
              <w:rPr>
                <w:rFonts w:ascii="Arial Narrow" w:hAnsi="Arial Narrow"/>
              </w:rPr>
            </w:pPr>
            <w:r w:rsidRPr="00C925B2">
              <w:rPr>
                <w:rFonts w:ascii="Arial Narrow" w:hAnsi="Arial Narrow"/>
              </w:rPr>
              <w:lastRenderedPageBreak/>
              <w:t>4.4</w:t>
            </w:r>
          </w:p>
        </w:tc>
        <w:tc>
          <w:tcPr>
            <w:tcW w:w="2452" w:type="pct"/>
            <w:shd w:val="clear" w:color="auto" w:fill="auto"/>
          </w:tcPr>
          <w:p w14:paraId="6C9769FD" w14:textId="77777777" w:rsidR="00147878" w:rsidRPr="00C925B2" w:rsidRDefault="00147878" w:rsidP="00D27753">
            <w:pPr>
              <w:rPr>
                <w:rFonts w:ascii="Arial Narrow" w:hAnsi="Arial Narrow"/>
              </w:rPr>
            </w:pPr>
            <w:r w:rsidRPr="00C925B2">
              <w:rPr>
                <w:rFonts w:ascii="Arial Narrow" w:hAnsi="Arial Narrow"/>
              </w:rPr>
              <w:t>Спортивные и физкультурно-оздоровительные объекты</w:t>
            </w:r>
          </w:p>
        </w:tc>
        <w:tc>
          <w:tcPr>
            <w:tcW w:w="600" w:type="pct"/>
            <w:shd w:val="clear" w:color="auto" w:fill="auto"/>
            <w:vAlign w:val="center"/>
          </w:tcPr>
          <w:p w14:paraId="07CA04C7"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6C25EF20" w14:textId="77777777" w:rsidR="00147878" w:rsidRPr="00C925B2" w:rsidRDefault="00147878" w:rsidP="00D27753">
            <w:pPr>
              <w:jc w:val="right"/>
              <w:rPr>
                <w:rFonts w:ascii="Arial Narrow" w:hAnsi="Arial Narrow"/>
              </w:rPr>
            </w:pPr>
            <w:r w:rsidRPr="00C925B2">
              <w:rPr>
                <w:rFonts w:ascii="Arial Narrow" w:hAnsi="Arial Narrow"/>
              </w:rPr>
              <w:t>69</w:t>
            </w:r>
          </w:p>
        </w:tc>
        <w:tc>
          <w:tcPr>
            <w:tcW w:w="708" w:type="pct"/>
            <w:shd w:val="clear" w:color="auto" w:fill="auto"/>
            <w:vAlign w:val="center"/>
          </w:tcPr>
          <w:p w14:paraId="06539E9B" w14:textId="77777777" w:rsidR="00147878" w:rsidRPr="00C925B2" w:rsidRDefault="00147878" w:rsidP="00D27753">
            <w:pPr>
              <w:jc w:val="right"/>
              <w:rPr>
                <w:rFonts w:ascii="Arial Narrow" w:hAnsi="Arial Narrow"/>
              </w:rPr>
            </w:pPr>
            <w:r w:rsidRPr="00C925B2">
              <w:rPr>
                <w:rFonts w:ascii="Arial Narrow" w:hAnsi="Arial Narrow"/>
              </w:rPr>
              <w:t>89</w:t>
            </w:r>
          </w:p>
        </w:tc>
      </w:tr>
      <w:tr w:rsidR="00147878" w:rsidRPr="00B968B0" w14:paraId="29A0A865" w14:textId="77777777" w:rsidTr="00D27753">
        <w:trPr>
          <w:cantSplit/>
          <w:trHeight w:val="58"/>
          <w:jc w:val="center"/>
        </w:trPr>
        <w:tc>
          <w:tcPr>
            <w:tcW w:w="529" w:type="pct"/>
            <w:shd w:val="clear" w:color="auto" w:fill="auto"/>
          </w:tcPr>
          <w:p w14:paraId="631787A7" w14:textId="77777777" w:rsidR="00147878" w:rsidRPr="00C925B2" w:rsidRDefault="00147878" w:rsidP="00D27753">
            <w:pPr>
              <w:jc w:val="center"/>
              <w:rPr>
                <w:rFonts w:ascii="Arial Narrow" w:hAnsi="Arial Narrow"/>
              </w:rPr>
            </w:pPr>
            <w:r w:rsidRPr="00C925B2">
              <w:rPr>
                <w:rFonts w:ascii="Arial Narrow" w:hAnsi="Arial Narrow"/>
              </w:rPr>
              <w:t>4.4.1</w:t>
            </w:r>
          </w:p>
        </w:tc>
        <w:tc>
          <w:tcPr>
            <w:tcW w:w="2452" w:type="pct"/>
            <w:shd w:val="clear" w:color="auto" w:fill="auto"/>
          </w:tcPr>
          <w:p w14:paraId="18BC0523" w14:textId="77777777" w:rsidR="00147878" w:rsidRPr="00C925B2" w:rsidRDefault="00147878" w:rsidP="00D27753">
            <w:pPr>
              <w:rPr>
                <w:rFonts w:ascii="Arial Narrow" w:hAnsi="Arial Narrow"/>
              </w:rPr>
            </w:pPr>
            <w:r w:rsidRPr="00C925B2">
              <w:rPr>
                <w:rFonts w:ascii="Arial Narrow" w:hAnsi="Arial Narrow"/>
              </w:rPr>
              <w:t>Спортивные залы</w:t>
            </w:r>
          </w:p>
        </w:tc>
        <w:tc>
          <w:tcPr>
            <w:tcW w:w="600" w:type="pct"/>
            <w:shd w:val="clear" w:color="auto" w:fill="auto"/>
            <w:vAlign w:val="center"/>
          </w:tcPr>
          <w:p w14:paraId="001DBFAC"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104EE68E" w14:textId="77777777" w:rsidR="00147878" w:rsidRPr="00C925B2" w:rsidRDefault="00147878" w:rsidP="00D27753">
            <w:pPr>
              <w:jc w:val="right"/>
              <w:rPr>
                <w:rFonts w:ascii="Arial Narrow" w:hAnsi="Arial Narrow"/>
              </w:rPr>
            </w:pPr>
            <w:r w:rsidRPr="00C925B2">
              <w:rPr>
                <w:rFonts w:ascii="Arial Narrow" w:hAnsi="Arial Narrow"/>
              </w:rPr>
              <w:t>28</w:t>
            </w:r>
          </w:p>
        </w:tc>
        <w:tc>
          <w:tcPr>
            <w:tcW w:w="708" w:type="pct"/>
            <w:shd w:val="clear" w:color="auto" w:fill="auto"/>
            <w:vAlign w:val="center"/>
          </w:tcPr>
          <w:p w14:paraId="3DEF8A7D" w14:textId="77777777" w:rsidR="00147878" w:rsidRPr="00C925B2" w:rsidRDefault="00147878" w:rsidP="00D27753">
            <w:pPr>
              <w:jc w:val="right"/>
              <w:rPr>
                <w:rFonts w:ascii="Arial Narrow" w:hAnsi="Arial Narrow"/>
              </w:rPr>
            </w:pPr>
            <w:r w:rsidRPr="00C925B2">
              <w:rPr>
                <w:rFonts w:ascii="Arial Narrow" w:hAnsi="Arial Narrow"/>
              </w:rPr>
              <w:t>28</w:t>
            </w:r>
          </w:p>
        </w:tc>
      </w:tr>
      <w:tr w:rsidR="00147878" w:rsidRPr="00B968B0" w14:paraId="06F0AF9B" w14:textId="77777777" w:rsidTr="00D27753">
        <w:trPr>
          <w:cantSplit/>
          <w:trHeight w:val="58"/>
          <w:jc w:val="center"/>
        </w:trPr>
        <w:tc>
          <w:tcPr>
            <w:tcW w:w="529" w:type="pct"/>
            <w:shd w:val="clear" w:color="auto" w:fill="auto"/>
          </w:tcPr>
          <w:p w14:paraId="13690595" w14:textId="77777777" w:rsidR="00147878" w:rsidRPr="00C925B2" w:rsidRDefault="00147878" w:rsidP="00D27753">
            <w:pPr>
              <w:jc w:val="center"/>
              <w:rPr>
                <w:rFonts w:ascii="Arial Narrow" w:hAnsi="Arial Narrow"/>
              </w:rPr>
            </w:pPr>
            <w:r w:rsidRPr="00C925B2">
              <w:rPr>
                <w:rFonts w:ascii="Arial Narrow" w:hAnsi="Arial Narrow"/>
              </w:rPr>
              <w:t>4.4.2</w:t>
            </w:r>
          </w:p>
        </w:tc>
        <w:tc>
          <w:tcPr>
            <w:tcW w:w="2452" w:type="pct"/>
            <w:shd w:val="clear" w:color="auto" w:fill="auto"/>
          </w:tcPr>
          <w:p w14:paraId="3F07E545" w14:textId="77777777" w:rsidR="00147878" w:rsidRPr="00C925B2" w:rsidRDefault="00147878" w:rsidP="00D27753">
            <w:pPr>
              <w:rPr>
                <w:rFonts w:ascii="Arial Narrow" w:hAnsi="Arial Narrow"/>
              </w:rPr>
            </w:pPr>
            <w:r w:rsidRPr="00C925B2">
              <w:rPr>
                <w:rFonts w:ascii="Arial Narrow" w:hAnsi="Arial Narrow"/>
              </w:rPr>
              <w:t>Стадионы</w:t>
            </w:r>
          </w:p>
        </w:tc>
        <w:tc>
          <w:tcPr>
            <w:tcW w:w="600" w:type="pct"/>
            <w:shd w:val="clear" w:color="auto" w:fill="auto"/>
            <w:vAlign w:val="center"/>
          </w:tcPr>
          <w:p w14:paraId="2CF34E20"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0D08F519" w14:textId="77777777" w:rsidR="00147878" w:rsidRPr="00C925B2" w:rsidRDefault="00147878" w:rsidP="00D27753">
            <w:pPr>
              <w:jc w:val="right"/>
              <w:rPr>
                <w:rFonts w:ascii="Arial Narrow" w:hAnsi="Arial Narrow"/>
              </w:rPr>
            </w:pPr>
            <w:r w:rsidRPr="00C925B2">
              <w:rPr>
                <w:rFonts w:ascii="Arial Narrow" w:hAnsi="Arial Narrow"/>
              </w:rPr>
              <w:t>1</w:t>
            </w:r>
          </w:p>
        </w:tc>
        <w:tc>
          <w:tcPr>
            <w:tcW w:w="708" w:type="pct"/>
            <w:shd w:val="clear" w:color="auto" w:fill="auto"/>
            <w:vAlign w:val="center"/>
          </w:tcPr>
          <w:p w14:paraId="2BAF80E6" w14:textId="77777777" w:rsidR="00147878" w:rsidRPr="00C925B2" w:rsidRDefault="00147878" w:rsidP="00D27753">
            <w:pPr>
              <w:jc w:val="right"/>
              <w:rPr>
                <w:rFonts w:ascii="Arial Narrow" w:hAnsi="Arial Narrow"/>
              </w:rPr>
            </w:pPr>
            <w:r w:rsidRPr="00C925B2">
              <w:rPr>
                <w:rFonts w:ascii="Arial Narrow" w:hAnsi="Arial Narrow"/>
              </w:rPr>
              <w:t>3</w:t>
            </w:r>
          </w:p>
        </w:tc>
      </w:tr>
      <w:tr w:rsidR="00147878" w:rsidRPr="00B968B0" w14:paraId="751D41A2" w14:textId="77777777" w:rsidTr="00D27753">
        <w:trPr>
          <w:cantSplit/>
          <w:trHeight w:val="58"/>
          <w:jc w:val="center"/>
        </w:trPr>
        <w:tc>
          <w:tcPr>
            <w:tcW w:w="529" w:type="pct"/>
            <w:shd w:val="clear" w:color="auto" w:fill="auto"/>
          </w:tcPr>
          <w:p w14:paraId="5A8D7BB0" w14:textId="77777777" w:rsidR="00147878" w:rsidRPr="00C925B2" w:rsidRDefault="00147878" w:rsidP="00D27753">
            <w:pPr>
              <w:jc w:val="center"/>
              <w:rPr>
                <w:rFonts w:ascii="Arial Narrow" w:hAnsi="Arial Narrow"/>
              </w:rPr>
            </w:pPr>
            <w:r w:rsidRPr="00C925B2">
              <w:rPr>
                <w:rFonts w:ascii="Arial Narrow" w:hAnsi="Arial Narrow"/>
              </w:rPr>
              <w:t>4.4.3</w:t>
            </w:r>
          </w:p>
        </w:tc>
        <w:tc>
          <w:tcPr>
            <w:tcW w:w="2452" w:type="pct"/>
            <w:shd w:val="clear" w:color="auto" w:fill="auto"/>
          </w:tcPr>
          <w:p w14:paraId="00CEF97D" w14:textId="77777777" w:rsidR="00147878" w:rsidRPr="00C925B2" w:rsidRDefault="00147878" w:rsidP="00D27753">
            <w:pPr>
              <w:rPr>
                <w:rFonts w:ascii="Arial Narrow" w:hAnsi="Arial Narrow"/>
              </w:rPr>
            </w:pPr>
            <w:r w:rsidRPr="00C925B2">
              <w:rPr>
                <w:rFonts w:ascii="Arial Narrow" w:hAnsi="Arial Narrow"/>
              </w:rPr>
              <w:t>Плоскостные сооружения</w:t>
            </w:r>
          </w:p>
        </w:tc>
        <w:tc>
          <w:tcPr>
            <w:tcW w:w="600" w:type="pct"/>
            <w:shd w:val="clear" w:color="auto" w:fill="auto"/>
            <w:vAlign w:val="center"/>
          </w:tcPr>
          <w:p w14:paraId="1F45EF21"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58F379BD" w14:textId="77777777" w:rsidR="00147878" w:rsidRPr="00C925B2" w:rsidRDefault="00147878" w:rsidP="00D27753">
            <w:pPr>
              <w:jc w:val="right"/>
              <w:rPr>
                <w:rFonts w:ascii="Arial Narrow" w:hAnsi="Arial Narrow"/>
              </w:rPr>
            </w:pPr>
            <w:r w:rsidRPr="00C925B2">
              <w:rPr>
                <w:rFonts w:ascii="Arial Narrow" w:hAnsi="Arial Narrow"/>
              </w:rPr>
              <w:t>40</w:t>
            </w:r>
          </w:p>
        </w:tc>
        <w:tc>
          <w:tcPr>
            <w:tcW w:w="708" w:type="pct"/>
            <w:shd w:val="clear" w:color="auto" w:fill="auto"/>
            <w:vAlign w:val="center"/>
          </w:tcPr>
          <w:p w14:paraId="0F922835" w14:textId="77777777" w:rsidR="00147878" w:rsidRPr="00C925B2" w:rsidRDefault="00147878" w:rsidP="00D27753">
            <w:pPr>
              <w:jc w:val="right"/>
              <w:rPr>
                <w:rFonts w:ascii="Arial Narrow" w:hAnsi="Arial Narrow"/>
              </w:rPr>
            </w:pPr>
            <w:r w:rsidRPr="00C925B2">
              <w:rPr>
                <w:rFonts w:ascii="Arial Narrow" w:hAnsi="Arial Narrow"/>
              </w:rPr>
              <w:t>55</w:t>
            </w:r>
          </w:p>
        </w:tc>
      </w:tr>
      <w:tr w:rsidR="00147878" w:rsidRPr="00B968B0" w14:paraId="3EB5E92C" w14:textId="77777777" w:rsidTr="00D27753">
        <w:trPr>
          <w:cantSplit/>
          <w:trHeight w:val="58"/>
          <w:jc w:val="center"/>
        </w:trPr>
        <w:tc>
          <w:tcPr>
            <w:tcW w:w="529" w:type="pct"/>
            <w:shd w:val="clear" w:color="auto" w:fill="auto"/>
          </w:tcPr>
          <w:p w14:paraId="7E6BCF85" w14:textId="77777777" w:rsidR="00147878" w:rsidRPr="00C925B2" w:rsidRDefault="00147878" w:rsidP="00D27753">
            <w:pPr>
              <w:jc w:val="center"/>
              <w:rPr>
                <w:rFonts w:ascii="Arial Narrow" w:hAnsi="Arial Narrow"/>
              </w:rPr>
            </w:pPr>
            <w:r w:rsidRPr="00C925B2">
              <w:rPr>
                <w:rFonts w:ascii="Arial Narrow" w:hAnsi="Arial Narrow"/>
              </w:rPr>
              <w:t>4.5</w:t>
            </w:r>
          </w:p>
        </w:tc>
        <w:tc>
          <w:tcPr>
            <w:tcW w:w="2452" w:type="pct"/>
            <w:shd w:val="clear" w:color="auto" w:fill="auto"/>
          </w:tcPr>
          <w:p w14:paraId="09052246" w14:textId="77777777" w:rsidR="00147878" w:rsidRPr="00C925B2" w:rsidRDefault="00147878" w:rsidP="00D27753">
            <w:pPr>
              <w:rPr>
                <w:rFonts w:ascii="Arial Narrow" w:hAnsi="Arial Narrow"/>
              </w:rPr>
            </w:pPr>
            <w:r w:rsidRPr="00C925B2">
              <w:rPr>
                <w:rFonts w:ascii="Arial Narrow" w:hAnsi="Arial Narrow"/>
              </w:rPr>
              <w:t>Объекты культурно-досугового назначения</w:t>
            </w:r>
          </w:p>
        </w:tc>
        <w:tc>
          <w:tcPr>
            <w:tcW w:w="600" w:type="pct"/>
            <w:shd w:val="clear" w:color="auto" w:fill="auto"/>
            <w:vAlign w:val="center"/>
          </w:tcPr>
          <w:p w14:paraId="25007BC6"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1E991214" w14:textId="77777777" w:rsidR="00147878" w:rsidRPr="00C925B2" w:rsidRDefault="00147878" w:rsidP="00D27753">
            <w:pPr>
              <w:jc w:val="right"/>
              <w:rPr>
                <w:rFonts w:ascii="Arial Narrow" w:hAnsi="Arial Narrow"/>
              </w:rPr>
            </w:pPr>
            <w:r w:rsidRPr="00C925B2">
              <w:rPr>
                <w:rFonts w:ascii="Arial Narrow" w:hAnsi="Arial Narrow"/>
              </w:rPr>
              <w:t>62</w:t>
            </w:r>
          </w:p>
        </w:tc>
        <w:tc>
          <w:tcPr>
            <w:tcW w:w="708" w:type="pct"/>
            <w:shd w:val="clear" w:color="auto" w:fill="auto"/>
            <w:vAlign w:val="center"/>
          </w:tcPr>
          <w:p w14:paraId="7157571D" w14:textId="77777777" w:rsidR="00147878" w:rsidRPr="00C925B2" w:rsidRDefault="00147878" w:rsidP="00D27753">
            <w:pPr>
              <w:jc w:val="right"/>
              <w:rPr>
                <w:rFonts w:ascii="Arial Narrow" w:hAnsi="Arial Narrow"/>
              </w:rPr>
            </w:pPr>
            <w:r w:rsidRPr="00C925B2">
              <w:rPr>
                <w:rFonts w:ascii="Arial Narrow" w:hAnsi="Arial Narrow"/>
              </w:rPr>
              <w:t>67</w:t>
            </w:r>
          </w:p>
        </w:tc>
      </w:tr>
      <w:tr w:rsidR="00147878" w:rsidRPr="00B968B0" w14:paraId="25312CBE" w14:textId="77777777" w:rsidTr="00D27753">
        <w:trPr>
          <w:cantSplit/>
          <w:trHeight w:val="58"/>
          <w:jc w:val="center"/>
        </w:trPr>
        <w:tc>
          <w:tcPr>
            <w:tcW w:w="529" w:type="pct"/>
            <w:shd w:val="clear" w:color="auto" w:fill="auto"/>
          </w:tcPr>
          <w:p w14:paraId="63BF1DB7" w14:textId="77777777" w:rsidR="00147878" w:rsidRPr="00C925B2" w:rsidRDefault="00147878" w:rsidP="00D27753">
            <w:pPr>
              <w:jc w:val="center"/>
              <w:rPr>
                <w:rFonts w:ascii="Arial Narrow" w:hAnsi="Arial Narrow"/>
              </w:rPr>
            </w:pPr>
            <w:r w:rsidRPr="00C925B2">
              <w:rPr>
                <w:rFonts w:ascii="Arial Narrow" w:hAnsi="Arial Narrow"/>
              </w:rPr>
              <w:t>4.5.1</w:t>
            </w:r>
          </w:p>
        </w:tc>
        <w:tc>
          <w:tcPr>
            <w:tcW w:w="2452" w:type="pct"/>
            <w:shd w:val="clear" w:color="auto" w:fill="auto"/>
          </w:tcPr>
          <w:p w14:paraId="35E3E26D" w14:textId="77777777" w:rsidR="00147878" w:rsidRPr="00C925B2" w:rsidRDefault="00147878" w:rsidP="00D27753">
            <w:pPr>
              <w:rPr>
                <w:rFonts w:ascii="Arial Narrow" w:hAnsi="Arial Narrow"/>
              </w:rPr>
            </w:pPr>
            <w:r w:rsidRPr="00C925B2">
              <w:rPr>
                <w:rFonts w:ascii="Arial Narrow" w:hAnsi="Arial Narrow"/>
              </w:rPr>
              <w:t>Концертный зал</w:t>
            </w:r>
          </w:p>
        </w:tc>
        <w:tc>
          <w:tcPr>
            <w:tcW w:w="600" w:type="pct"/>
            <w:shd w:val="clear" w:color="auto" w:fill="auto"/>
            <w:vAlign w:val="center"/>
          </w:tcPr>
          <w:p w14:paraId="02724D7D"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7613585F" w14:textId="77777777" w:rsidR="00147878" w:rsidRPr="00C925B2" w:rsidRDefault="00147878" w:rsidP="00D27753">
            <w:pPr>
              <w:jc w:val="right"/>
              <w:rPr>
                <w:rFonts w:ascii="Arial Narrow" w:hAnsi="Arial Narrow"/>
              </w:rPr>
            </w:pPr>
            <w:r w:rsidRPr="00C925B2">
              <w:rPr>
                <w:rFonts w:ascii="Arial Narrow" w:hAnsi="Arial Narrow"/>
              </w:rPr>
              <w:t>0</w:t>
            </w:r>
          </w:p>
        </w:tc>
        <w:tc>
          <w:tcPr>
            <w:tcW w:w="708" w:type="pct"/>
            <w:shd w:val="clear" w:color="auto" w:fill="auto"/>
            <w:vAlign w:val="center"/>
          </w:tcPr>
          <w:p w14:paraId="5F323BE8" w14:textId="77777777" w:rsidR="00147878" w:rsidRPr="00C925B2" w:rsidRDefault="00147878" w:rsidP="00D27753">
            <w:pPr>
              <w:jc w:val="right"/>
              <w:rPr>
                <w:rFonts w:ascii="Arial Narrow" w:hAnsi="Arial Narrow"/>
              </w:rPr>
            </w:pPr>
            <w:r w:rsidRPr="00C925B2">
              <w:rPr>
                <w:rFonts w:ascii="Arial Narrow" w:hAnsi="Arial Narrow"/>
              </w:rPr>
              <w:t>0</w:t>
            </w:r>
          </w:p>
        </w:tc>
      </w:tr>
      <w:tr w:rsidR="00147878" w:rsidRPr="00B968B0" w14:paraId="6E23153C" w14:textId="77777777" w:rsidTr="00D27753">
        <w:trPr>
          <w:cantSplit/>
          <w:trHeight w:val="58"/>
          <w:jc w:val="center"/>
        </w:trPr>
        <w:tc>
          <w:tcPr>
            <w:tcW w:w="529" w:type="pct"/>
            <w:shd w:val="clear" w:color="auto" w:fill="auto"/>
          </w:tcPr>
          <w:p w14:paraId="6A8E395B" w14:textId="77777777" w:rsidR="00147878" w:rsidRPr="00C925B2" w:rsidRDefault="00147878" w:rsidP="00D27753">
            <w:pPr>
              <w:jc w:val="center"/>
              <w:rPr>
                <w:rFonts w:ascii="Arial Narrow" w:hAnsi="Arial Narrow"/>
              </w:rPr>
            </w:pPr>
            <w:r w:rsidRPr="00C925B2">
              <w:rPr>
                <w:rFonts w:ascii="Arial Narrow" w:hAnsi="Arial Narrow"/>
              </w:rPr>
              <w:t>4.5.2</w:t>
            </w:r>
          </w:p>
        </w:tc>
        <w:tc>
          <w:tcPr>
            <w:tcW w:w="2452" w:type="pct"/>
            <w:shd w:val="clear" w:color="auto" w:fill="auto"/>
            <w:vAlign w:val="center"/>
          </w:tcPr>
          <w:p w14:paraId="6D3B4B12" w14:textId="77777777" w:rsidR="00147878" w:rsidRPr="00C925B2" w:rsidRDefault="00147878" w:rsidP="00D27753">
            <w:pPr>
              <w:rPr>
                <w:rFonts w:ascii="Arial Narrow" w:hAnsi="Arial Narrow"/>
              </w:rPr>
            </w:pPr>
            <w:r w:rsidRPr="00C925B2">
              <w:rPr>
                <w:rFonts w:ascii="Arial Narrow" w:hAnsi="Arial Narrow" w:cs="Arial"/>
              </w:rPr>
              <w:t>Дом культуры/сельский клуб</w:t>
            </w:r>
          </w:p>
        </w:tc>
        <w:tc>
          <w:tcPr>
            <w:tcW w:w="600" w:type="pct"/>
            <w:shd w:val="clear" w:color="auto" w:fill="auto"/>
            <w:vAlign w:val="center"/>
          </w:tcPr>
          <w:p w14:paraId="16BBEAC7"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422A83DF" w14:textId="77777777" w:rsidR="00147878" w:rsidRPr="00C925B2" w:rsidRDefault="00147878" w:rsidP="00D27753">
            <w:pPr>
              <w:jc w:val="right"/>
              <w:rPr>
                <w:rFonts w:ascii="Arial Narrow" w:hAnsi="Arial Narrow"/>
              </w:rPr>
            </w:pPr>
            <w:r w:rsidRPr="00C925B2">
              <w:rPr>
                <w:rFonts w:ascii="Arial Narrow" w:hAnsi="Arial Narrow"/>
              </w:rPr>
              <w:t>34</w:t>
            </w:r>
          </w:p>
        </w:tc>
        <w:tc>
          <w:tcPr>
            <w:tcW w:w="708" w:type="pct"/>
            <w:shd w:val="clear" w:color="auto" w:fill="auto"/>
            <w:vAlign w:val="center"/>
          </w:tcPr>
          <w:p w14:paraId="7411E8F6" w14:textId="77777777" w:rsidR="00147878" w:rsidRPr="00C925B2" w:rsidRDefault="00147878" w:rsidP="00D27753">
            <w:pPr>
              <w:jc w:val="right"/>
              <w:rPr>
                <w:rFonts w:ascii="Arial Narrow" w:hAnsi="Arial Narrow"/>
              </w:rPr>
            </w:pPr>
            <w:r w:rsidRPr="00C925B2">
              <w:rPr>
                <w:rFonts w:ascii="Arial Narrow" w:hAnsi="Arial Narrow"/>
              </w:rPr>
              <w:t>38</w:t>
            </w:r>
          </w:p>
        </w:tc>
      </w:tr>
      <w:tr w:rsidR="00147878" w:rsidRPr="00B968B0" w14:paraId="57FDCC1B" w14:textId="77777777" w:rsidTr="00D27753">
        <w:trPr>
          <w:cantSplit/>
          <w:trHeight w:val="58"/>
          <w:jc w:val="center"/>
        </w:trPr>
        <w:tc>
          <w:tcPr>
            <w:tcW w:w="529" w:type="pct"/>
            <w:shd w:val="clear" w:color="auto" w:fill="auto"/>
          </w:tcPr>
          <w:p w14:paraId="52F27FFA" w14:textId="77777777" w:rsidR="00147878" w:rsidRPr="00C925B2" w:rsidRDefault="00147878" w:rsidP="00D27753">
            <w:pPr>
              <w:jc w:val="center"/>
              <w:rPr>
                <w:rFonts w:ascii="Arial Narrow" w:hAnsi="Arial Narrow"/>
              </w:rPr>
            </w:pPr>
            <w:r w:rsidRPr="00C925B2">
              <w:rPr>
                <w:rFonts w:ascii="Arial Narrow" w:hAnsi="Arial Narrow"/>
              </w:rPr>
              <w:t>4.5.3</w:t>
            </w:r>
          </w:p>
        </w:tc>
        <w:tc>
          <w:tcPr>
            <w:tcW w:w="2452" w:type="pct"/>
            <w:shd w:val="clear" w:color="auto" w:fill="auto"/>
            <w:vAlign w:val="center"/>
          </w:tcPr>
          <w:p w14:paraId="3C248A4A" w14:textId="77777777" w:rsidR="00147878" w:rsidRPr="00C925B2" w:rsidRDefault="00147878" w:rsidP="00D27753">
            <w:pPr>
              <w:rPr>
                <w:rFonts w:ascii="Arial Narrow" w:hAnsi="Arial Narrow" w:cs="Arial"/>
              </w:rPr>
            </w:pPr>
            <w:r w:rsidRPr="00C925B2">
              <w:rPr>
                <w:rFonts w:ascii="Arial Narrow" w:hAnsi="Arial Narrow" w:cs="Arial"/>
              </w:rPr>
              <w:t>Музейные учреждения</w:t>
            </w:r>
          </w:p>
        </w:tc>
        <w:tc>
          <w:tcPr>
            <w:tcW w:w="600" w:type="pct"/>
            <w:shd w:val="clear" w:color="auto" w:fill="auto"/>
            <w:vAlign w:val="center"/>
          </w:tcPr>
          <w:p w14:paraId="60DA0502"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26FF0C8C" w14:textId="77777777" w:rsidR="00147878" w:rsidRPr="00C925B2" w:rsidRDefault="00147878" w:rsidP="00D27753">
            <w:pPr>
              <w:jc w:val="right"/>
              <w:rPr>
                <w:rFonts w:ascii="Arial Narrow" w:hAnsi="Arial Narrow"/>
              </w:rPr>
            </w:pPr>
            <w:r w:rsidRPr="00C925B2">
              <w:rPr>
                <w:rFonts w:ascii="Arial Narrow" w:hAnsi="Arial Narrow"/>
              </w:rPr>
              <w:t>1</w:t>
            </w:r>
          </w:p>
        </w:tc>
        <w:tc>
          <w:tcPr>
            <w:tcW w:w="708" w:type="pct"/>
            <w:shd w:val="clear" w:color="auto" w:fill="auto"/>
            <w:vAlign w:val="center"/>
          </w:tcPr>
          <w:p w14:paraId="21912323" w14:textId="77777777" w:rsidR="00147878" w:rsidRPr="00C925B2" w:rsidRDefault="00147878" w:rsidP="00D27753">
            <w:pPr>
              <w:jc w:val="right"/>
              <w:rPr>
                <w:rFonts w:ascii="Arial Narrow" w:hAnsi="Arial Narrow"/>
              </w:rPr>
            </w:pPr>
            <w:r w:rsidRPr="00C925B2">
              <w:rPr>
                <w:rFonts w:ascii="Arial Narrow" w:hAnsi="Arial Narrow"/>
              </w:rPr>
              <w:t>1</w:t>
            </w:r>
          </w:p>
        </w:tc>
      </w:tr>
      <w:tr w:rsidR="00147878" w:rsidRPr="00B968B0" w14:paraId="5B4E05F4" w14:textId="77777777" w:rsidTr="00D27753">
        <w:trPr>
          <w:cantSplit/>
          <w:trHeight w:val="58"/>
          <w:jc w:val="center"/>
        </w:trPr>
        <w:tc>
          <w:tcPr>
            <w:tcW w:w="529" w:type="pct"/>
            <w:shd w:val="clear" w:color="auto" w:fill="auto"/>
          </w:tcPr>
          <w:p w14:paraId="3E8C1235" w14:textId="77777777" w:rsidR="00147878" w:rsidRPr="00C925B2" w:rsidRDefault="00147878" w:rsidP="00D27753">
            <w:pPr>
              <w:jc w:val="center"/>
              <w:rPr>
                <w:rFonts w:ascii="Arial Narrow" w:hAnsi="Arial Narrow"/>
              </w:rPr>
            </w:pPr>
            <w:r w:rsidRPr="00C925B2">
              <w:rPr>
                <w:rFonts w:ascii="Arial Narrow" w:hAnsi="Arial Narrow"/>
              </w:rPr>
              <w:t>4.5.4</w:t>
            </w:r>
          </w:p>
        </w:tc>
        <w:tc>
          <w:tcPr>
            <w:tcW w:w="2452" w:type="pct"/>
            <w:shd w:val="clear" w:color="auto" w:fill="auto"/>
            <w:vAlign w:val="center"/>
          </w:tcPr>
          <w:p w14:paraId="1EA35266" w14:textId="77777777" w:rsidR="00147878" w:rsidRPr="00C925B2" w:rsidRDefault="00147878" w:rsidP="00D27753">
            <w:pPr>
              <w:rPr>
                <w:rFonts w:ascii="Arial Narrow" w:hAnsi="Arial Narrow" w:cs="Arial"/>
              </w:rPr>
            </w:pPr>
            <w:r w:rsidRPr="00C925B2">
              <w:rPr>
                <w:rFonts w:ascii="Arial Narrow" w:hAnsi="Arial Narrow" w:cs="Arial"/>
              </w:rPr>
              <w:t>Библиотеки</w:t>
            </w:r>
          </w:p>
        </w:tc>
        <w:tc>
          <w:tcPr>
            <w:tcW w:w="600" w:type="pct"/>
            <w:shd w:val="clear" w:color="auto" w:fill="auto"/>
            <w:vAlign w:val="center"/>
          </w:tcPr>
          <w:p w14:paraId="7A9CD00B"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6CE630A7" w14:textId="77777777" w:rsidR="00147878" w:rsidRPr="00C925B2" w:rsidRDefault="00147878" w:rsidP="00D27753">
            <w:pPr>
              <w:jc w:val="right"/>
              <w:rPr>
                <w:rFonts w:ascii="Arial Narrow" w:hAnsi="Arial Narrow"/>
              </w:rPr>
            </w:pPr>
            <w:r w:rsidRPr="00C925B2">
              <w:rPr>
                <w:rFonts w:ascii="Arial Narrow" w:hAnsi="Arial Narrow"/>
              </w:rPr>
              <w:t>25</w:t>
            </w:r>
          </w:p>
        </w:tc>
        <w:tc>
          <w:tcPr>
            <w:tcW w:w="708" w:type="pct"/>
            <w:shd w:val="clear" w:color="auto" w:fill="auto"/>
            <w:vAlign w:val="center"/>
          </w:tcPr>
          <w:p w14:paraId="55E55DD8" w14:textId="77777777" w:rsidR="00147878" w:rsidRPr="00C925B2" w:rsidRDefault="00147878" w:rsidP="00D27753">
            <w:pPr>
              <w:jc w:val="right"/>
              <w:rPr>
                <w:rFonts w:ascii="Arial Narrow" w:hAnsi="Arial Narrow"/>
              </w:rPr>
            </w:pPr>
            <w:r w:rsidRPr="00C925B2">
              <w:rPr>
                <w:rFonts w:ascii="Arial Narrow" w:hAnsi="Arial Narrow"/>
              </w:rPr>
              <w:t>26</w:t>
            </w:r>
          </w:p>
        </w:tc>
      </w:tr>
      <w:tr w:rsidR="00147878" w:rsidRPr="00B968B0" w14:paraId="6892E289" w14:textId="77777777" w:rsidTr="00D27753">
        <w:trPr>
          <w:cantSplit/>
          <w:trHeight w:val="58"/>
          <w:jc w:val="center"/>
        </w:trPr>
        <w:tc>
          <w:tcPr>
            <w:tcW w:w="529" w:type="pct"/>
            <w:shd w:val="clear" w:color="auto" w:fill="auto"/>
          </w:tcPr>
          <w:p w14:paraId="5B473D5A" w14:textId="77777777" w:rsidR="00147878" w:rsidRPr="00C925B2" w:rsidRDefault="00147878" w:rsidP="00D27753">
            <w:pPr>
              <w:jc w:val="center"/>
              <w:rPr>
                <w:rFonts w:ascii="Arial Narrow" w:hAnsi="Arial Narrow"/>
              </w:rPr>
            </w:pPr>
            <w:r w:rsidRPr="00C925B2">
              <w:rPr>
                <w:rFonts w:ascii="Arial Narrow" w:hAnsi="Arial Narrow"/>
              </w:rPr>
              <w:t>4.5.5</w:t>
            </w:r>
          </w:p>
        </w:tc>
        <w:tc>
          <w:tcPr>
            <w:tcW w:w="2452" w:type="pct"/>
            <w:shd w:val="clear" w:color="auto" w:fill="auto"/>
            <w:vAlign w:val="center"/>
          </w:tcPr>
          <w:p w14:paraId="57098C1F" w14:textId="77777777" w:rsidR="00147878" w:rsidRPr="00C925B2" w:rsidRDefault="00147878" w:rsidP="00D27753">
            <w:pPr>
              <w:rPr>
                <w:rFonts w:ascii="Arial Narrow" w:hAnsi="Arial Narrow" w:cs="Arial"/>
              </w:rPr>
            </w:pPr>
            <w:r w:rsidRPr="00C925B2">
              <w:rPr>
                <w:rFonts w:ascii="Arial Narrow" w:hAnsi="Arial Narrow" w:cs="Arial"/>
              </w:rPr>
              <w:t>Объекты дополнительного образования</w:t>
            </w:r>
          </w:p>
        </w:tc>
        <w:tc>
          <w:tcPr>
            <w:tcW w:w="600" w:type="pct"/>
            <w:shd w:val="clear" w:color="auto" w:fill="auto"/>
            <w:vAlign w:val="center"/>
          </w:tcPr>
          <w:p w14:paraId="245166B7" w14:textId="77777777" w:rsidR="00147878" w:rsidRPr="00C925B2" w:rsidRDefault="00147878" w:rsidP="00D27753">
            <w:pPr>
              <w:jc w:val="center"/>
              <w:rPr>
                <w:rFonts w:ascii="Arial Narrow" w:hAnsi="Arial Narrow"/>
              </w:rPr>
            </w:pPr>
            <w:r w:rsidRPr="00C925B2">
              <w:rPr>
                <w:rFonts w:ascii="Arial Narrow" w:hAnsi="Arial Narrow"/>
              </w:rPr>
              <w:t>единиц</w:t>
            </w:r>
          </w:p>
        </w:tc>
        <w:tc>
          <w:tcPr>
            <w:tcW w:w="711" w:type="pct"/>
            <w:shd w:val="clear" w:color="auto" w:fill="auto"/>
            <w:vAlign w:val="center"/>
          </w:tcPr>
          <w:p w14:paraId="61DE5212" w14:textId="77777777" w:rsidR="00147878" w:rsidRPr="00C925B2" w:rsidRDefault="00147878" w:rsidP="00D27753">
            <w:pPr>
              <w:jc w:val="right"/>
              <w:rPr>
                <w:rFonts w:ascii="Arial Narrow" w:hAnsi="Arial Narrow"/>
              </w:rPr>
            </w:pPr>
            <w:r w:rsidRPr="00C925B2">
              <w:rPr>
                <w:rFonts w:ascii="Arial Narrow" w:hAnsi="Arial Narrow"/>
              </w:rPr>
              <w:t>2</w:t>
            </w:r>
          </w:p>
        </w:tc>
        <w:tc>
          <w:tcPr>
            <w:tcW w:w="708" w:type="pct"/>
            <w:shd w:val="clear" w:color="auto" w:fill="auto"/>
            <w:vAlign w:val="center"/>
          </w:tcPr>
          <w:p w14:paraId="28FF6358" w14:textId="77777777" w:rsidR="00147878" w:rsidRPr="00C925B2" w:rsidRDefault="00147878" w:rsidP="00D27753">
            <w:pPr>
              <w:jc w:val="right"/>
              <w:rPr>
                <w:rFonts w:ascii="Arial Narrow" w:hAnsi="Arial Narrow"/>
              </w:rPr>
            </w:pPr>
            <w:r w:rsidRPr="00C925B2">
              <w:rPr>
                <w:rFonts w:ascii="Arial Narrow" w:hAnsi="Arial Narrow"/>
              </w:rPr>
              <w:t>2</w:t>
            </w:r>
          </w:p>
        </w:tc>
      </w:tr>
      <w:tr w:rsidR="00147878" w:rsidRPr="00B968B0" w14:paraId="75A20E0F" w14:textId="77777777" w:rsidTr="00D27753">
        <w:trPr>
          <w:cantSplit/>
          <w:trHeight w:val="58"/>
          <w:jc w:val="center"/>
        </w:trPr>
        <w:tc>
          <w:tcPr>
            <w:tcW w:w="529" w:type="pct"/>
            <w:shd w:val="clear" w:color="auto" w:fill="auto"/>
          </w:tcPr>
          <w:p w14:paraId="66098B1E" w14:textId="77777777" w:rsidR="00147878" w:rsidRPr="00C925B2" w:rsidRDefault="00147878" w:rsidP="00D27753">
            <w:pPr>
              <w:jc w:val="center"/>
              <w:rPr>
                <w:rFonts w:ascii="Arial Narrow" w:hAnsi="Arial Narrow"/>
              </w:rPr>
            </w:pPr>
            <w:r w:rsidRPr="00C925B2">
              <w:rPr>
                <w:rFonts w:ascii="Arial Narrow" w:hAnsi="Arial Narrow"/>
              </w:rPr>
              <w:t>4.6</w:t>
            </w:r>
          </w:p>
        </w:tc>
        <w:tc>
          <w:tcPr>
            <w:tcW w:w="2452" w:type="pct"/>
            <w:shd w:val="clear" w:color="auto" w:fill="auto"/>
          </w:tcPr>
          <w:p w14:paraId="172AE693" w14:textId="77777777" w:rsidR="00147878" w:rsidRPr="00C925B2" w:rsidRDefault="00147878" w:rsidP="00D27753">
            <w:pPr>
              <w:rPr>
                <w:rFonts w:ascii="Arial Narrow" w:hAnsi="Arial Narrow" w:cs="Arial"/>
              </w:rPr>
            </w:pPr>
            <w:r w:rsidRPr="00C925B2">
              <w:rPr>
                <w:rFonts w:ascii="Arial Narrow" w:hAnsi="Arial Narrow"/>
              </w:rPr>
              <w:t>Объекты торгового назначения</w:t>
            </w:r>
          </w:p>
        </w:tc>
        <w:tc>
          <w:tcPr>
            <w:tcW w:w="600" w:type="pct"/>
            <w:shd w:val="clear" w:color="auto" w:fill="auto"/>
          </w:tcPr>
          <w:p w14:paraId="63DC65B9" w14:textId="77777777" w:rsidR="00147878" w:rsidRPr="00C925B2" w:rsidRDefault="00147878" w:rsidP="00D27753">
            <w:pPr>
              <w:jc w:val="center"/>
              <w:rPr>
                <w:rFonts w:ascii="Arial Narrow" w:hAnsi="Arial Narrow"/>
              </w:rPr>
            </w:pPr>
            <w:r w:rsidRPr="00C925B2">
              <w:rPr>
                <w:rFonts w:ascii="Arial Narrow" w:hAnsi="Arial Narrow"/>
              </w:rPr>
              <w:t>м</w:t>
            </w:r>
            <w:r w:rsidRPr="00C925B2">
              <w:rPr>
                <w:rFonts w:ascii="Arial Narrow" w:hAnsi="Arial Narrow"/>
                <w:vertAlign w:val="superscript"/>
              </w:rPr>
              <w:t>2</w:t>
            </w:r>
            <w:r w:rsidRPr="00C925B2">
              <w:rPr>
                <w:rFonts w:ascii="Arial Narrow" w:hAnsi="Arial Narrow"/>
              </w:rPr>
              <w:t>/ на 1 тыс. чел</w:t>
            </w:r>
          </w:p>
        </w:tc>
        <w:tc>
          <w:tcPr>
            <w:tcW w:w="711" w:type="pct"/>
            <w:shd w:val="clear" w:color="auto" w:fill="auto"/>
            <w:vAlign w:val="center"/>
          </w:tcPr>
          <w:p w14:paraId="19375F9F" w14:textId="77777777" w:rsidR="00147878" w:rsidRPr="00C925B2" w:rsidRDefault="00147878" w:rsidP="00D27753">
            <w:pPr>
              <w:jc w:val="right"/>
              <w:rPr>
                <w:rFonts w:ascii="Arial Narrow" w:hAnsi="Arial Narrow"/>
              </w:rPr>
            </w:pPr>
            <w:r w:rsidRPr="00C925B2">
              <w:rPr>
                <w:rFonts w:ascii="Arial Narrow" w:hAnsi="Arial Narrow"/>
              </w:rPr>
              <w:t>806,9</w:t>
            </w:r>
          </w:p>
        </w:tc>
        <w:tc>
          <w:tcPr>
            <w:tcW w:w="708" w:type="pct"/>
            <w:shd w:val="clear" w:color="auto" w:fill="auto"/>
            <w:vAlign w:val="center"/>
          </w:tcPr>
          <w:p w14:paraId="7C5C2270" w14:textId="77777777" w:rsidR="00147878" w:rsidRPr="00C925B2" w:rsidRDefault="00147878" w:rsidP="00D27753">
            <w:pPr>
              <w:jc w:val="right"/>
              <w:rPr>
                <w:rFonts w:ascii="Arial Narrow" w:hAnsi="Arial Narrow"/>
              </w:rPr>
            </w:pPr>
            <w:r w:rsidRPr="00C925B2">
              <w:rPr>
                <w:rFonts w:ascii="Arial Narrow" w:hAnsi="Arial Narrow"/>
              </w:rPr>
              <w:t>1267,8</w:t>
            </w:r>
          </w:p>
        </w:tc>
      </w:tr>
      <w:tr w:rsidR="00147878" w:rsidRPr="00B968B0" w14:paraId="218C283C" w14:textId="77777777" w:rsidTr="00D27753">
        <w:trPr>
          <w:cantSplit/>
          <w:trHeight w:val="58"/>
          <w:jc w:val="center"/>
        </w:trPr>
        <w:tc>
          <w:tcPr>
            <w:tcW w:w="5000" w:type="pct"/>
            <w:gridSpan w:val="5"/>
            <w:shd w:val="clear" w:color="auto" w:fill="auto"/>
            <w:vAlign w:val="center"/>
          </w:tcPr>
          <w:p w14:paraId="65023A87" w14:textId="77777777" w:rsidR="00147878" w:rsidRPr="00C925B2" w:rsidRDefault="00147878" w:rsidP="00D27753">
            <w:pPr>
              <w:jc w:val="center"/>
              <w:rPr>
                <w:rFonts w:ascii="Arial Narrow" w:hAnsi="Arial Narrow"/>
              </w:rPr>
            </w:pPr>
            <w:r w:rsidRPr="00C925B2">
              <w:rPr>
                <w:rFonts w:ascii="Arial Narrow" w:hAnsi="Arial Narrow"/>
              </w:rPr>
              <w:t>5. ТРАНСПОРТНАЯ ИНФРАСТРУКТУРА</w:t>
            </w:r>
          </w:p>
        </w:tc>
      </w:tr>
      <w:tr w:rsidR="00147878" w:rsidRPr="00B968B0" w14:paraId="44F9F719" w14:textId="77777777" w:rsidTr="00D27753">
        <w:trPr>
          <w:cantSplit/>
          <w:trHeight w:val="58"/>
          <w:jc w:val="center"/>
        </w:trPr>
        <w:tc>
          <w:tcPr>
            <w:tcW w:w="529" w:type="pct"/>
            <w:shd w:val="clear" w:color="auto" w:fill="auto"/>
            <w:vAlign w:val="center"/>
          </w:tcPr>
          <w:p w14:paraId="18F03B73" w14:textId="77777777" w:rsidR="00147878" w:rsidRPr="00C925B2" w:rsidRDefault="00147878" w:rsidP="00D27753">
            <w:pPr>
              <w:jc w:val="center"/>
              <w:rPr>
                <w:rFonts w:ascii="Arial Narrow" w:hAnsi="Arial Narrow"/>
              </w:rPr>
            </w:pPr>
            <w:r w:rsidRPr="00C925B2">
              <w:rPr>
                <w:rFonts w:ascii="Arial Narrow" w:hAnsi="Arial Narrow"/>
              </w:rPr>
              <w:t>5.1</w:t>
            </w:r>
          </w:p>
        </w:tc>
        <w:tc>
          <w:tcPr>
            <w:tcW w:w="2452" w:type="pct"/>
            <w:shd w:val="clear" w:color="auto" w:fill="auto"/>
            <w:vAlign w:val="center"/>
          </w:tcPr>
          <w:p w14:paraId="5325605A" w14:textId="77777777" w:rsidR="00147878" w:rsidRPr="00C925B2" w:rsidRDefault="00147878" w:rsidP="00D27753">
            <w:pPr>
              <w:rPr>
                <w:rFonts w:ascii="Arial Narrow" w:hAnsi="Arial Narrow"/>
              </w:rPr>
            </w:pPr>
            <w:r w:rsidRPr="00C925B2">
              <w:rPr>
                <w:rFonts w:ascii="Arial Narrow" w:hAnsi="Arial Narrow"/>
              </w:rPr>
              <w:t>Протяженность основных улиц и проездов</w:t>
            </w:r>
          </w:p>
        </w:tc>
        <w:tc>
          <w:tcPr>
            <w:tcW w:w="600" w:type="pct"/>
            <w:shd w:val="clear" w:color="auto" w:fill="auto"/>
            <w:vAlign w:val="center"/>
          </w:tcPr>
          <w:p w14:paraId="5BEE31AA" w14:textId="77777777" w:rsidR="00147878" w:rsidRPr="00C925B2" w:rsidRDefault="00147878" w:rsidP="00D27753">
            <w:pPr>
              <w:jc w:val="center"/>
              <w:rPr>
                <w:rFonts w:ascii="Arial Narrow" w:hAnsi="Arial Narrow"/>
              </w:rPr>
            </w:pPr>
            <w:r w:rsidRPr="00C925B2">
              <w:rPr>
                <w:rFonts w:ascii="Arial Narrow" w:hAnsi="Arial Narrow"/>
              </w:rPr>
              <w:t>км</w:t>
            </w:r>
          </w:p>
        </w:tc>
        <w:tc>
          <w:tcPr>
            <w:tcW w:w="711" w:type="pct"/>
            <w:shd w:val="clear" w:color="auto" w:fill="auto"/>
            <w:vAlign w:val="center"/>
          </w:tcPr>
          <w:p w14:paraId="5BF41FD9" w14:textId="77777777" w:rsidR="00147878" w:rsidRPr="00C925B2" w:rsidRDefault="00147878" w:rsidP="00D27753">
            <w:pPr>
              <w:jc w:val="right"/>
              <w:rPr>
                <w:rFonts w:ascii="Arial Narrow" w:hAnsi="Arial Narrow"/>
              </w:rPr>
            </w:pPr>
            <w:r w:rsidRPr="00C925B2">
              <w:rPr>
                <w:rFonts w:ascii="Arial Narrow" w:hAnsi="Arial Narrow"/>
              </w:rPr>
              <w:t>564,5</w:t>
            </w:r>
          </w:p>
        </w:tc>
        <w:tc>
          <w:tcPr>
            <w:tcW w:w="708" w:type="pct"/>
            <w:shd w:val="clear" w:color="auto" w:fill="auto"/>
            <w:vAlign w:val="center"/>
          </w:tcPr>
          <w:p w14:paraId="3F76A08C"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611810EB" w14:textId="77777777" w:rsidTr="00D27753">
        <w:trPr>
          <w:cantSplit/>
          <w:trHeight w:val="58"/>
          <w:jc w:val="center"/>
        </w:trPr>
        <w:tc>
          <w:tcPr>
            <w:tcW w:w="5000" w:type="pct"/>
            <w:gridSpan w:val="5"/>
            <w:shd w:val="clear" w:color="auto" w:fill="auto"/>
            <w:vAlign w:val="center"/>
          </w:tcPr>
          <w:p w14:paraId="44894490" w14:textId="77777777" w:rsidR="00147878" w:rsidRPr="00C925B2" w:rsidRDefault="00147878" w:rsidP="00D27753">
            <w:pPr>
              <w:jc w:val="center"/>
              <w:rPr>
                <w:rFonts w:ascii="Arial Narrow" w:hAnsi="Arial Narrow"/>
              </w:rPr>
            </w:pPr>
            <w:r w:rsidRPr="00C925B2">
              <w:rPr>
                <w:rFonts w:ascii="Arial Narrow" w:hAnsi="Arial Narrow"/>
              </w:rPr>
              <w:t>6. ИНЖЕНЕРНАЯ ИНФРАСТРУКТУРА И БЛАГОУСТРОЙСТВО ТЕРРИТОРИИ</w:t>
            </w:r>
          </w:p>
        </w:tc>
      </w:tr>
      <w:tr w:rsidR="00147878" w:rsidRPr="00B968B0" w14:paraId="03D8BABC" w14:textId="77777777" w:rsidTr="00D27753">
        <w:trPr>
          <w:cantSplit/>
          <w:trHeight w:val="58"/>
          <w:jc w:val="center"/>
        </w:trPr>
        <w:tc>
          <w:tcPr>
            <w:tcW w:w="529" w:type="pct"/>
            <w:shd w:val="clear" w:color="auto" w:fill="auto"/>
            <w:vAlign w:val="center"/>
          </w:tcPr>
          <w:p w14:paraId="734DE195" w14:textId="77777777" w:rsidR="00147878" w:rsidRPr="00C925B2" w:rsidRDefault="00147878" w:rsidP="00D27753">
            <w:pPr>
              <w:jc w:val="center"/>
              <w:rPr>
                <w:rFonts w:ascii="Arial Narrow" w:hAnsi="Arial Narrow"/>
              </w:rPr>
            </w:pPr>
            <w:r w:rsidRPr="00C925B2">
              <w:rPr>
                <w:rFonts w:ascii="Arial Narrow" w:hAnsi="Arial Narrow"/>
              </w:rPr>
              <w:t>6.1</w:t>
            </w:r>
          </w:p>
        </w:tc>
        <w:tc>
          <w:tcPr>
            <w:tcW w:w="2452" w:type="pct"/>
            <w:shd w:val="clear" w:color="auto" w:fill="auto"/>
            <w:vAlign w:val="center"/>
          </w:tcPr>
          <w:p w14:paraId="0DD405A5" w14:textId="77777777" w:rsidR="00147878" w:rsidRPr="00C925B2" w:rsidRDefault="00147878" w:rsidP="00D27753">
            <w:pPr>
              <w:rPr>
                <w:rFonts w:ascii="Arial Narrow" w:hAnsi="Arial Narrow"/>
              </w:rPr>
            </w:pPr>
            <w:r w:rsidRPr="00C925B2">
              <w:rPr>
                <w:rFonts w:ascii="Arial Narrow" w:hAnsi="Arial Narrow"/>
              </w:rPr>
              <w:t>Водоснабжение</w:t>
            </w:r>
          </w:p>
        </w:tc>
        <w:tc>
          <w:tcPr>
            <w:tcW w:w="600" w:type="pct"/>
            <w:shd w:val="clear" w:color="auto" w:fill="auto"/>
            <w:vAlign w:val="center"/>
          </w:tcPr>
          <w:p w14:paraId="19E94FCE"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26A7428B" w14:textId="77777777" w:rsidR="00147878" w:rsidRPr="00C925B2" w:rsidRDefault="00147878" w:rsidP="00D27753">
            <w:pPr>
              <w:jc w:val="right"/>
              <w:rPr>
                <w:rFonts w:ascii="Arial Narrow" w:hAnsi="Arial Narrow"/>
              </w:rPr>
            </w:pPr>
            <w:r w:rsidRPr="00C925B2">
              <w:rPr>
                <w:rFonts w:ascii="Arial Narrow" w:hAnsi="Arial Narrow"/>
              </w:rPr>
              <w:t>38,53</w:t>
            </w:r>
          </w:p>
        </w:tc>
        <w:tc>
          <w:tcPr>
            <w:tcW w:w="708" w:type="pct"/>
            <w:shd w:val="clear" w:color="auto" w:fill="auto"/>
            <w:vAlign w:val="center"/>
          </w:tcPr>
          <w:p w14:paraId="79B08484" w14:textId="77777777" w:rsidR="00147878" w:rsidRPr="00C925B2" w:rsidRDefault="00147878" w:rsidP="00D27753">
            <w:pPr>
              <w:jc w:val="right"/>
              <w:rPr>
                <w:rFonts w:ascii="Arial Narrow" w:hAnsi="Arial Narrow"/>
              </w:rPr>
            </w:pPr>
            <w:r w:rsidRPr="00C925B2">
              <w:rPr>
                <w:rFonts w:ascii="Arial Narrow" w:hAnsi="Arial Narrow"/>
              </w:rPr>
              <w:t>20,42</w:t>
            </w:r>
          </w:p>
        </w:tc>
      </w:tr>
      <w:tr w:rsidR="00147878" w:rsidRPr="00B968B0" w14:paraId="231BA538" w14:textId="77777777" w:rsidTr="00D27753">
        <w:trPr>
          <w:cantSplit/>
          <w:trHeight w:val="58"/>
          <w:jc w:val="center"/>
        </w:trPr>
        <w:tc>
          <w:tcPr>
            <w:tcW w:w="529" w:type="pct"/>
            <w:shd w:val="clear" w:color="auto" w:fill="auto"/>
            <w:vAlign w:val="center"/>
          </w:tcPr>
          <w:p w14:paraId="2C807EA9" w14:textId="77777777" w:rsidR="00147878" w:rsidRPr="00C925B2" w:rsidRDefault="00147878" w:rsidP="00D27753">
            <w:pPr>
              <w:jc w:val="center"/>
              <w:rPr>
                <w:rFonts w:ascii="Arial Narrow" w:hAnsi="Arial Narrow"/>
              </w:rPr>
            </w:pPr>
            <w:r w:rsidRPr="00C925B2">
              <w:rPr>
                <w:rFonts w:ascii="Arial Narrow" w:hAnsi="Arial Narrow"/>
              </w:rPr>
              <w:t>6.2</w:t>
            </w:r>
          </w:p>
        </w:tc>
        <w:tc>
          <w:tcPr>
            <w:tcW w:w="2452" w:type="pct"/>
            <w:shd w:val="clear" w:color="auto" w:fill="auto"/>
            <w:vAlign w:val="center"/>
          </w:tcPr>
          <w:p w14:paraId="5887F45B" w14:textId="77777777" w:rsidR="00147878" w:rsidRPr="00C925B2" w:rsidRDefault="00147878" w:rsidP="00D27753">
            <w:pPr>
              <w:rPr>
                <w:rFonts w:ascii="Arial Narrow" w:hAnsi="Arial Narrow"/>
              </w:rPr>
            </w:pPr>
            <w:r w:rsidRPr="00C925B2">
              <w:rPr>
                <w:rFonts w:ascii="Arial Narrow" w:hAnsi="Arial Narrow"/>
              </w:rPr>
              <w:t>водопотребление - всего</w:t>
            </w:r>
          </w:p>
        </w:tc>
        <w:tc>
          <w:tcPr>
            <w:tcW w:w="600" w:type="pct"/>
            <w:shd w:val="clear" w:color="auto" w:fill="auto"/>
            <w:vAlign w:val="center"/>
          </w:tcPr>
          <w:p w14:paraId="72B63487"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530A0758" w14:textId="77777777" w:rsidR="00147878" w:rsidRPr="00C925B2" w:rsidRDefault="00147878" w:rsidP="00D27753">
            <w:pPr>
              <w:jc w:val="right"/>
              <w:rPr>
                <w:rFonts w:ascii="Arial Narrow" w:hAnsi="Arial Narrow"/>
              </w:rPr>
            </w:pPr>
            <w:r w:rsidRPr="00C925B2">
              <w:rPr>
                <w:rFonts w:ascii="Arial Narrow" w:hAnsi="Arial Narrow"/>
              </w:rPr>
              <w:t>16,28</w:t>
            </w:r>
          </w:p>
        </w:tc>
        <w:tc>
          <w:tcPr>
            <w:tcW w:w="708" w:type="pct"/>
            <w:shd w:val="clear" w:color="auto" w:fill="auto"/>
            <w:vAlign w:val="center"/>
          </w:tcPr>
          <w:p w14:paraId="42C88ED0" w14:textId="77777777" w:rsidR="00147878" w:rsidRPr="00C925B2" w:rsidRDefault="00147878" w:rsidP="00D27753">
            <w:pPr>
              <w:jc w:val="right"/>
              <w:rPr>
                <w:rFonts w:ascii="Arial Narrow" w:hAnsi="Arial Narrow"/>
              </w:rPr>
            </w:pPr>
            <w:r w:rsidRPr="00C925B2">
              <w:rPr>
                <w:rFonts w:ascii="Arial Narrow" w:hAnsi="Arial Narrow"/>
              </w:rPr>
              <w:t>17,01</w:t>
            </w:r>
          </w:p>
        </w:tc>
      </w:tr>
      <w:tr w:rsidR="00147878" w:rsidRPr="00B968B0" w14:paraId="53EA398A" w14:textId="77777777" w:rsidTr="00D27753">
        <w:trPr>
          <w:cantSplit/>
          <w:trHeight w:val="58"/>
          <w:jc w:val="center"/>
        </w:trPr>
        <w:tc>
          <w:tcPr>
            <w:tcW w:w="529" w:type="pct"/>
            <w:shd w:val="clear" w:color="auto" w:fill="auto"/>
            <w:vAlign w:val="center"/>
          </w:tcPr>
          <w:p w14:paraId="769E1F25"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2B1DCB6C" w14:textId="77777777" w:rsidR="00147878" w:rsidRPr="00C925B2" w:rsidRDefault="00147878" w:rsidP="00D27753">
            <w:pPr>
              <w:rPr>
                <w:rFonts w:ascii="Arial Narrow" w:hAnsi="Arial Narrow"/>
              </w:rPr>
            </w:pPr>
            <w:r w:rsidRPr="00C925B2">
              <w:rPr>
                <w:rFonts w:ascii="Arial Narrow" w:hAnsi="Arial Narrow"/>
              </w:rPr>
              <w:t>в том числе:</w:t>
            </w:r>
          </w:p>
        </w:tc>
        <w:tc>
          <w:tcPr>
            <w:tcW w:w="600" w:type="pct"/>
            <w:shd w:val="clear" w:color="auto" w:fill="auto"/>
            <w:vAlign w:val="center"/>
          </w:tcPr>
          <w:p w14:paraId="3111C72D" w14:textId="77777777" w:rsidR="00147878" w:rsidRPr="00C925B2" w:rsidRDefault="00147878" w:rsidP="00D27753">
            <w:pPr>
              <w:jc w:val="center"/>
              <w:rPr>
                <w:rFonts w:ascii="Arial Narrow" w:hAnsi="Arial Narrow"/>
              </w:rPr>
            </w:pPr>
          </w:p>
        </w:tc>
        <w:tc>
          <w:tcPr>
            <w:tcW w:w="711" w:type="pct"/>
            <w:shd w:val="clear" w:color="auto" w:fill="auto"/>
            <w:vAlign w:val="center"/>
          </w:tcPr>
          <w:p w14:paraId="1212D421" w14:textId="77777777" w:rsidR="00147878" w:rsidRPr="00C925B2" w:rsidRDefault="00147878" w:rsidP="00D27753">
            <w:pPr>
              <w:jc w:val="right"/>
              <w:rPr>
                <w:rFonts w:ascii="Arial Narrow" w:hAnsi="Arial Narrow"/>
              </w:rPr>
            </w:pPr>
          </w:p>
        </w:tc>
        <w:tc>
          <w:tcPr>
            <w:tcW w:w="708" w:type="pct"/>
            <w:shd w:val="clear" w:color="auto" w:fill="auto"/>
            <w:vAlign w:val="center"/>
          </w:tcPr>
          <w:p w14:paraId="7760B41A" w14:textId="77777777" w:rsidR="00147878" w:rsidRPr="00C925B2" w:rsidRDefault="00147878" w:rsidP="00D27753">
            <w:pPr>
              <w:jc w:val="right"/>
              <w:rPr>
                <w:rFonts w:ascii="Arial Narrow" w:hAnsi="Arial Narrow"/>
              </w:rPr>
            </w:pPr>
          </w:p>
        </w:tc>
      </w:tr>
      <w:tr w:rsidR="00147878" w:rsidRPr="00B968B0" w14:paraId="665BB852" w14:textId="77777777" w:rsidTr="00D27753">
        <w:trPr>
          <w:cantSplit/>
          <w:trHeight w:val="58"/>
          <w:jc w:val="center"/>
        </w:trPr>
        <w:tc>
          <w:tcPr>
            <w:tcW w:w="529" w:type="pct"/>
            <w:shd w:val="clear" w:color="auto" w:fill="auto"/>
            <w:vAlign w:val="center"/>
          </w:tcPr>
          <w:p w14:paraId="5BAE32C8"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44DEFFB8" w14:textId="77777777" w:rsidR="00147878" w:rsidRPr="00C925B2" w:rsidRDefault="00147878" w:rsidP="00D27753">
            <w:pPr>
              <w:rPr>
                <w:rFonts w:ascii="Arial Narrow" w:hAnsi="Arial Narrow"/>
              </w:rPr>
            </w:pPr>
            <w:r w:rsidRPr="00C925B2">
              <w:rPr>
                <w:rFonts w:ascii="Arial Narrow" w:hAnsi="Arial Narrow"/>
              </w:rPr>
              <w:t>на хозяйственно-питьевые нужды</w:t>
            </w:r>
          </w:p>
        </w:tc>
        <w:tc>
          <w:tcPr>
            <w:tcW w:w="600" w:type="pct"/>
            <w:shd w:val="clear" w:color="auto" w:fill="auto"/>
            <w:vAlign w:val="center"/>
          </w:tcPr>
          <w:p w14:paraId="3A050040"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6CE758E3" w14:textId="77777777" w:rsidR="00147878" w:rsidRPr="00C925B2" w:rsidRDefault="00147878" w:rsidP="00D27753">
            <w:pPr>
              <w:jc w:val="right"/>
              <w:rPr>
                <w:rFonts w:ascii="Arial Narrow" w:hAnsi="Arial Narrow"/>
              </w:rPr>
            </w:pPr>
            <w:r w:rsidRPr="00C925B2">
              <w:rPr>
                <w:rFonts w:ascii="Arial Narrow" w:hAnsi="Arial Narrow"/>
              </w:rPr>
              <w:t>15,65</w:t>
            </w:r>
          </w:p>
        </w:tc>
        <w:tc>
          <w:tcPr>
            <w:tcW w:w="708" w:type="pct"/>
            <w:shd w:val="clear" w:color="auto" w:fill="auto"/>
            <w:vAlign w:val="center"/>
          </w:tcPr>
          <w:p w14:paraId="0249DACE" w14:textId="77777777" w:rsidR="00147878" w:rsidRPr="00C925B2" w:rsidRDefault="00147878" w:rsidP="00D27753">
            <w:pPr>
              <w:jc w:val="right"/>
              <w:rPr>
                <w:rFonts w:ascii="Arial Narrow" w:hAnsi="Arial Narrow"/>
              </w:rPr>
            </w:pPr>
            <w:r w:rsidRPr="00C925B2">
              <w:rPr>
                <w:rFonts w:ascii="Arial Narrow" w:hAnsi="Arial Narrow"/>
              </w:rPr>
              <w:t>11,11</w:t>
            </w:r>
          </w:p>
        </w:tc>
      </w:tr>
      <w:tr w:rsidR="00147878" w:rsidRPr="00B968B0" w14:paraId="7DC461A0" w14:textId="77777777" w:rsidTr="00D27753">
        <w:trPr>
          <w:cantSplit/>
          <w:trHeight w:val="58"/>
          <w:jc w:val="center"/>
        </w:trPr>
        <w:tc>
          <w:tcPr>
            <w:tcW w:w="529" w:type="pct"/>
            <w:shd w:val="clear" w:color="auto" w:fill="auto"/>
            <w:vAlign w:val="center"/>
          </w:tcPr>
          <w:p w14:paraId="67BB176D"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0F7EA830" w14:textId="77777777" w:rsidR="00147878" w:rsidRPr="00C925B2" w:rsidRDefault="00147878" w:rsidP="00D27753">
            <w:pPr>
              <w:rPr>
                <w:rFonts w:ascii="Arial Narrow" w:hAnsi="Arial Narrow"/>
              </w:rPr>
            </w:pPr>
            <w:r w:rsidRPr="00C925B2">
              <w:rPr>
                <w:rFonts w:ascii="Arial Narrow" w:hAnsi="Arial Narrow"/>
              </w:rPr>
              <w:t>на производственные нужды</w:t>
            </w:r>
          </w:p>
        </w:tc>
        <w:tc>
          <w:tcPr>
            <w:tcW w:w="600" w:type="pct"/>
            <w:shd w:val="clear" w:color="auto" w:fill="auto"/>
            <w:vAlign w:val="center"/>
          </w:tcPr>
          <w:p w14:paraId="0906E905"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69262567" w14:textId="77777777" w:rsidR="00147878" w:rsidRPr="00C925B2" w:rsidRDefault="00147878" w:rsidP="00D27753">
            <w:pPr>
              <w:jc w:val="right"/>
              <w:rPr>
                <w:rFonts w:ascii="Arial Narrow" w:hAnsi="Arial Narrow"/>
              </w:rPr>
            </w:pPr>
            <w:r w:rsidRPr="00C925B2">
              <w:rPr>
                <w:rFonts w:ascii="Arial Narrow" w:hAnsi="Arial Narrow"/>
              </w:rPr>
              <w:t>0,62</w:t>
            </w:r>
          </w:p>
        </w:tc>
        <w:tc>
          <w:tcPr>
            <w:tcW w:w="708" w:type="pct"/>
            <w:shd w:val="clear" w:color="auto" w:fill="auto"/>
            <w:vAlign w:val="center"/>
          </w:tcPr>
          <w:p w14:paraId="7775D048" w14:textId="77777777" w:rsidR="00147878" w:rsidRPr="00C925B2" w:rsidRDefault="00147878" w:rsidP="00D27753">
            <w:pPr>
              <w:jc w:val="right"/>
              <w:rPr>
                <w:rFonts w:ascii="Arial Narrow" w:hAnsi="Arial Narrow"/>
              </w:rPr>
            </w:pPr>
            <w:r w:rsidRPr="00C925B2">
              <w:rPr>
                <w:rFonts w:ascii="Arial Narrow" w:hAnsi="Arial Narrow"/>
              </w:rPr>
              <w:t>1,67</w:t>
            </w:r>
          </w:p>
        </w:tc>
      </w:tr>
      <w:tr w:rsidR="00147878" w:rsidRPr="00B968B0" w14:paraId="6C0091C8" w14:textId="77777777" w:rsidTr="00D27753">
        <w:trPr>
          <w:cantSplit/>
          <w:trHeight w:val="58"/>
          <w:jc w:val="center"/>
        </w:trPr>
        <w:tc>
          <w:tcPr>
            <w:tcW w:w="529" w:type="pct"/>
            <w:shd w:val="clear" w:color="auto" w:fill="auto"/>
            <w:vAlign w:val="center"/>
          </w:tcPr>
          <w:p w14:paraId="71E2208C"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0B078A95" w14:textId="77777777" w:rsidR="00147878" w:rsidRPr="00C925B2" w:rsidRDefault="00147878" w:rsidP="00D27753">
            <w:pPr>
              <w:rPr>
                <w:rFonts w:ascii="Arial Narrow" w:hAnsi="Arial Narrow"/>
              </w:rPr>
            </w:pPr>
            <w:r w:rsidRPr="00C925B2">
              <w:rPr>
                <w:rFonts w:ascii="Arial Narrow" w:hAnsi="Arial Narrow"/>
              </w:rPr>
              <w:t>полив</w:t>
            </w:r>
          </w:p>
        </w:tc>
        <w:tc>
          <w:tcPr>
            <w:tcW w:w="600" w:type="pct"/>
            <w:shd w:val="clear" w:color="auto" w:fill="auto"/>
            <w:vAlign w:val="center"/>
          </w:tcPr>
          <w:p w14:paraId="3B5C2303"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58B7FC5C" w14:textId="77777777" w:rsidR="00147878" w:rsidRPr="00C925B2" w:rsidRDefault="00147878" w:rsidP="00D27753">
            <w:pPr>
              <w:jc w:val="right"/>
              <w:rPr>
                <w:rFonts w:ascii="Arial Narrow" w:hAnsi="Arial Narrow"/>
              </w:rPr>
            </w:pPr>
            <w:r w:rsidRPr="00C925B2">
              <w:rPr>
                <w:rFonts w:ascii="Arial Narrow" w:hAnsi="Arial Narrow"/>
              </w:rPr>
              <w:t>н/д</w:t>
            </w:r>
          </w:p>
        </w:tc>
        <w:tc>
          <w:tcPr>
            <w:tcW w:w="708" w:type="pct"/>
            <w:shd w:val="clear" w:color="auto" w:fill="auto"/>
            <w:vAlign w:val="center"/>
          </w:tcPr>
          <w:p w14:paraId="25594032" w14:textId="77777777" w:rsidR="00147878" w:rsidRPr="00C925B2" w:rsidRDefault="00147878" w:rsidP="00D27753">
            <w:pPr>
              <w:jc w:val="right"/>
              <w:rPr>
                <w:rFonts w:ascii="Arial Narrow" w:hAnsi="Arial Narrow"/>
              </w:rPr>
            </w:pPr>
            <w:r w:rsidRPr="00C925B2">
              <w:rPr>
                <w:rFonts w:ascii="Arial Narrow" w:hAnsi="Arial Narrow"/>
              </w:rPr>
              <w:t>4,24</w:t>
            </w:r>
          </w:p>
        </w:tc>
      </w:tr>
      <w:tr w:rsidR="00147878" w:rsidRPr="00B968B0" w14:paraId="1A1A8B19" w14:textId="77777777" w:rsidTr="00D27753">
        <w:trPr>
          <w:cantSplit/>
          <w:trHeight w:val="58"/>
          <w:jc w:val="center"/>
        </w:trPr>
        <w:tc>
          <w:tcPr>
            <w:tcW w:w="529" w:type="pct"/>
            <w:shd w:val="clear" w:color="auto" w:fill="auto"/>
            <w:vAlign w:val="center"/>
          </w:tcPr>
          <w:p w14:paraId="6CE59AC4" w14:textId="77777777" w:rsidR="00147878" w:rsidRPr="00C925B2" w:rsidRDefault="00147878" w:rsidP="00D27753">
            <w:pPr>
              <w:jc w:val="center"/>
              <w:rPr>
                <w:rFonts w:ascii="Arial Narrow" w:hAnsi="Arial Narrow"/>
              </w:rPr>
            </w:pPr>
            <w:r w:rsidRPr="00C925B2">
              <w:rPr>
                <w:rFonts w:ascii="Arial Narrow" w:hAnsi="Arial Narrow"/>
              </w:rPr>
              <w:t>6.3</w:t>
            </w:r>
          </w:p>
        </w:tc>
        <w:tc>
          <w:tcPr>
            <w:tcW w:w="2452" w:type="pct"/>
            <w:shd w:val="clear" w:color="auto" w:fill="auto"/>
            <w:vAlign w:val="center"/>
          </w:tcPr>
          <w:p w14:paraId="3F6F4DCF" w14:textId="77777777" w:rsidR="00147878" w:rsidRPr="00C925B2" w:rsidRDefault="00147878" w:rsidP="00D27753">
            <w:pPr>
              <w:rPr>
                <w:rFonts w:ascii="Arial Narrow" w:hAnsi="Arial Narrow"/>
              </w:rPr>
            </w:pPr>
            <w:r w:rsidRPr="00C925B2">
              <w:rPr>
                <w:rFonts w:ascii="Arial Narrow" w:hAnsi="Arial Narrow"/>
              </w:rPr>
              <w:t>среднесуточное водопотребление на 1 человека</w:t>
            </w:r>
          </w:p>
        </w:tc>
        <w:tc>
          <w:tcPr>
            <w:tcW w:w="600" w:type="pct"/>
            <w:shd w:val="clear" w:color="auto" w:fill="auto"/>
            <w:vAlign w:val="center"/>
          </w:tcPr>
          <w:p w14:paraId="2C08DABD" w14:textId="77777777" w:rsidR="00147878" w:rsidRPr="00C925B2" w:rsidRDefault="00147878" w:rsidP="00D27753">
            <w:pPr>
              <w:jc w:val="center"/>
              <w:rPr>
                <w:rFonts w:ascii="Arial Narrow" w:hAnsi="Arial Narrow"/>
              </w:rPr>
            </w:pPr>
            <w:r w:rsidRPr="00C925B2">
              <w:rPr>
                <w:rFonts w:ascii="Arial Narrow" w:hAnsi="Arial Narrow"/>
              </w:rPr>
              <w:t>л/сутки на чел.</w:t>
            </w:r>
          </w:p>
        </w:tc>
        <w:tc>
          <w:tcPr>
            <w:tcW w:w="711" w:type="pct"/>
            <w:shd w:val="clear" w:color="auto" w:fill="auto"/>
            <w:vAlign w:val="center"/>
          </w:tcPr>
          <w:p w14:paraId="6ABC44A6" w14:textId="77777777" w:rsidR="00147878" w:rsidRPr="00C925B2" w:rsidRDefault="00147878" w:rsidP="00D27753">
            <w:pPr>
              <w:jc w:val="right"/>
              <w:rPr>
                <w:rFonts w:ascii="Arial Narrow" w:hAnsi="Arial Narrow"/>
              </w:rPr>
            </w:pPr>
            <w:r w:rsidRPr="00C925B2">
              <w:rPr>
                <w:rFonts w:ascii="Arial Narrow" w:hAnsi="Arial Narrow"/>
              </w:rPr>
              <w:t>72</w:t>
            </w:r>
          </w:p>
        </w:tc>
        <w:tc>
          <w:tcPr>
            <w:tcW w:w="708" w:type="pct"/>
            <w:shd w:val="clear" w:color="auto" w:fill="auto"/>
            <w:vAlign w:val="center"/>
          </w:tcPr>
          <w:p w14:paraId="53A272CA" w14:textId="77777777" w:rsidR="00147878" w:rsidRPr="00C925B2" w:rsidRDefault="00147878" w:rsidP="00D27753">
            <w:pPr>
              <w:jc w:val="right"/>
              <w:rPr>
                <w:rFonts w:ascii="Arial Narrow" w:hAnsi="Arial Narrow"/>
              </w:rPr>
            </w:pPr>
            <w:r w:rsidRPr="00C925B2">
              <w:rPr>
                <w:rFonts w:ascii="Arial Narrow" w:hAnsi="Arial Narrow"/>
              </w:rPr>
              <w:t>169</w:t>
            </w:r>
          </w:p>
        </w:tc>
      </w:tr>
      <w:tr w:rsidR="00147878" w:rsidRPr="00B968B0" w14:paraId="038C82AD" w14:textId="77777777" w:rsidTr="00D27753">
        <w:trPr>
          <w:cantSplit/>
          <w:trHeight w:val="58"/>
          <w:jc w:val="center"/>
        </w:trPr>
        <w:tc>
          <w:tcPr>
            <w:tcW w:w="529" w:type="pct"/>
            <w:shd w:val="clear" w:color="auto" w:fill="auto"/>
            <w:vAlign w:val="center"/>
          </w:tcPr>
          <w:p w14:paraId="0756FE26"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2F60B6E5" w14:textId="77777777" w:rsidR="00147878" w:rsidRPr="00C925B2" w:rsidRDefault="00147878" w:rsidP="00D27753">
            <w:pPr>
              <w:rPr>
                <w:rFonts w:ascii="Arial Narrow" w:hAnsi="Arial Narrow"/>
              </w:rPr>
            </w:pPr>
            <w:r w:rsidRPr="00C925B2">
              <w:rPr>
                <w:rFonts w:ascii="Arial Narrow" w:hAnsi="Arial Narrow"/>
              </w:rPr>
              <w:t>в том числе:</w:t>
            </w:r>
          </w:p>
        </w:tc>
        <w:tc>
          <w:tcPr>
            <w:tcW w:w="600" w:type="pct"/>
            <w:shd w:val="clear" w:color="auto" w:fill="auto"/>
            <w:vAlign w:val="center"/>
          </w:tcPr>
          <w:p w14:paraId="2C5546C9" w14:textId="77777777" w:rsidR="00147878" w:rsidRPr="00C925B2" w:rsidRDefault="00147878" w:rsidP="00D27753">
            <w:pPr>
              <w:jc w:val="center"/>
              <w:rPr>
                <w:rFonts w:ascii="Arial Narrow" w:hAnsi="Arial Narrow"/>
              </w:rPr>
            </w:pPr>
          </w:p>
        </w:tc>
        <w:tc>
          <w:tcPr>
            <w:tcW w:w="711" w:type="pct"/>
            <w:shd w:val="clear" w:color="auto" w:fill="auto"/>
            <w:vAlign w:val="center"/>
          </w:tcPr>
          <w:p w14:paraId="5E894D75" w14:textId="77777777" w:rsidR="00147878" w:rsidRPr="00C925B2" w:rsidRDefault="00147878" w:rsidP="00D27753">
            <w:pPr>
              <w:jc w:val="right"/>
              <w:rPr>
                <w:rFonts w:ascii="Arial Narrow" w:hAnsi="Arial Narrow"/>
              </w:rPr>
            </w:pPr>
          </w:p>
        </w:tc>
        <w:tc>
          <w:tcPr>
            <w:tcW w:w="708" w:type="pct"/>
            <w:shd w:val="clear" w:color="auto" w:fill="auto"/>
            <w:vAlign w:val="center"/>
          </w:tcPr>
          <w:p w14:paraId="546D636F" w14:textId="77777777" w:rsidR="00147878" w:rsidRPr="00C925B2" w:rsidRDefault="00147878" w:rsidP="00D27753">
            <w:pPr>
              <w:jc w:val="right"/>
              <w:rPr>
                <w:rFonts w:ascii="Arial Narrow" w:hAnsi="Arial Narrow"/>
              </w:rPr>
            </w:pPr>
          </w:p>
        </w:tc>
      </w:tr>
      <w:tr w:rsidR="00147878" w:rsidRPr="00B968B0" w14:paraId="74B5C751" w14:textId="77777777" w:rsidTr="00D27753">
        <w:trPr>
          <w:cantSplit/>
          <w:trHeight w:val="58"/>
          <w:jc w:val="center"/>
        </w:trPr>
        <w:tc>
          <w:tcPr>
            <w:tcW w:w="529" w:type="pct"/>
            <w:shd w:val="clear" w:color="auto" w:fill="auto"/>
            <w:vAlign w:val="center"/>
          </w:tcPr>
          <w:p w14:paraId="407DE929"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39669A38" w14:textId="77777777" w:rsidR="00147878" w:rsidRPr="00C925B2" w:rsidRDefault="00147878" w:rsidP="00D27753">
            <w:pPr>
              <w:rPr>
                <w:rFonts w:ascii="Arial Narrow" w:hAnsi="Arial Narrow"/>
              </w:rPr>
            </w:pPr>
            <w:r w:rsidRPr="00C925B2">
              <w:rPr>
                <w:rFonts w:ascii="Arial Narrow" w:hAnsi="Arial Narrow"/>
              </w:rPr>
              <w:t>- на полив</w:t>
            </w:r>
          </w:p>
        </w:tc>
        <w:tc>
          <w:tcPr>
            <w:tcW w:w="600" w:type="pct"/>
            <w:shd w:val="clear" w:color="auto" w:fill="auto"/>
            <w:vAlign w:val="center"/>
          </w:tcPr>
          <w:p w14:paraId="30372565" w14:textId="77777777" w:rsidR="00147878" w:rsidRPr="00C925B2" w:rsidRDefault="00147878" w:rsidP="00D27753">
            <w:pPr>
              <w:jc w:val="center"/>
              <w:rPr>
                <w:rFonts w:ascii="Arial Narrow" w:hAnsi="Arial Narrow"/>
              </w:rPr>
            </w:pPr>
            <w:r w:rsidRPr="00C925B2">
              <w:rPr>
                <w:rFonts w:ascii="Arial Narrow" w:hAnsi="Arial Narrow"/>
              </w:rPr>
              <w:t>л/в сутки на чел.</w:t>
            </w:r>
          </w:p>
        </w:tc>
        <w:tc>
          <w:tcPr>
            <w:tcW w:w="711" w:type="pct"/>
            <w:shd w:val="clear" w:color="auto" w:fill="auto"/>
            <w:vAlign w:val="center"/>
          </w:tcPr>
          <w:p w14:paraId="4EA25F5E" w14:textId="77777777" w:rsidR="00147878" w:rsidRPr="00C925B2" w:rsidRDefault="00147878" w:rsidP="00D27753">
            <w:pPr>
              <w:jc w:val="right"/>
              <w:rPr>
                <w:rFonts w:ascii="Arial Narrow" w:hAnsi="Arial Narrow"/>
              </w:rPr>
            </w:pPr>
            <w:r w:rsidRPr="00C925B2">
              <w:rPr>
                <w:rFonts w:ascii="Arial Narrow" w:hAnsi="Arial Narrow"/>
              </w:rPr>
              <w:t>30</w:t>
            </w:r>
          </w:p>
        </w:tc>
        <w:tc>
          <w:tcPr>
            <w:tcW w:w="708" w:type="pct"/>
            <w:shd w:val="clear" w:color="auto" w:fill="auto"/>
            <w:vAlign w:val="center"/>
          </w:tcPr>
          <w:p w14:paraId="46318485" w14:textId="77777777" w:rsidR="00147878" w:rsidRPr="00C925B2" w:rsidRDefault="00147878" w:rsidP="00D27753">
            <w:pPr>
              <w:jc w:val="right"/>
              <w:rPr>
                <w:rFonts w:ascii="Arial Narrow" w:hAnsi="Arial Narrow"/>
              </w:rPr>
            </w:pPr>
            <w:r w:rsidRPr="00C925B2">
              <w:rPr>
                <w:rFonts w:ascii="Arial Narrow" w:hAnsi="Arial Narrow"/>
              </w:rPr>
              <w:t>70</w:t>
            </w:r>
          </w:p>
        </w:tc>
      </w:tr>
      <w:tr w:rsidR="00147878" w:rsidRPr="00B968B0" w14:paraId="7685307F" w14:textId="77777777" w:rsidTr="00D27753">
        <w:trPr>
          <w:cantSplit/>
          <w:trHeight w:val="58"/>
          <w:jc w:val="center"/>
        </w:trPr>
        <w:tc>
          <w:tcPr>
            <w:tcW w:w="529" w:type="pct"/>
            <w:shd w:val="clear" w:color="auto" w:fill="auto"/>
            <w:vAlign w:val="center"/>
          </w:tcPr>
          <w:p w14:paraId="7CAC68EE" w14:textId="77777777" w:rsidR="00147878" w:rsidRPr="00C925B2" w:rsidRDefault="00147878" w:rsidP="00D27753">
            <w:pPr>
              <w:jc w:val="center"/>
              <w:rPr>
                <w:rFonts w:ascii="Arial Narrow" w:hAnsi="Arial Narrow"/>
              </w:rPr>
            </w:pPr>
            <w:r w:rsidRPr="00C925B2">
              <w:rPr>
                <w:rFonts w:ascii="Arial Narrow" w:hAnsi="Arial Narrow"/>
              </w:rPr>
              <w:t>6.4</w:t>
            </w:r>
          </w:p>
        </w:tc>
        <w:tc>
          <w:tcPr>
            <w:tcW w:w="2452" w:type="pct"/>
            <w:shd w:val="clear" w:color="auto" w:fill="auto"/>
            <w:vAlign w:val="center"/>
          </w:tcPr>
          <w:p w14:paraId="7D42720F" w14:textId="77777777" w:rsidR="00147878" w:rsidRPr="00C925B2" w:rsidRDefault="00147878" w:rsidP="00D27753">
            <w:pPr>
              <w:rPr>
                <w:rFonts w:ascii="Arial Narrow" w:hAnsi="Arial Narrow"/>
              </w:rPr>
            </w:pPr>
            <w:r w:rsidRPr="00C925B2">
              <w:rPr>
                <w:rFonts w:ascii="Arial Narrow" w:hAnsi="Arial Narrow"/>
              </w:rPr>
              <w:t>протяженность сетей водоснабжения</w:t>
            </w:r>
          </w:p>
        </w:tc>
        <w:tc>
          <w:tcPr>
            <w:tcW w:w="600" w:type="pct"/>
            <w:shd w:val="clear" w:color="auto" w:fill="auto"/>
            <w:vAlign w:val="center"/>
          </w:tcPr>
          <w:p w14:paraId="791EB689" w14:textId="77777777" w:rsidR="00147878" w:rsidRPr="00C925B2" w:rsidRDefault="00147878" w:rsidP="00D27753">
            <w:pPr>
              <w:jc w:val="center"/>
              <w:rPr>
                <w:rFonts w:ascii="Arial Narrow" w:hAnsi="Arial Narrow"/>
              </w:rPr>
            </w:pPr>
            <w:r w:rsidRPr="00C925B2">
              <w:rPr>
                <w:rFonts w:ascii="Arial Narrow" w:hAnsi="Arial Narrow"/>
              </w:rPr>
              <w:t>км</w:t>
            </w:r>
          </w:p>
        </w:tc>
        <w:tc>
          <w:tcPr>
            <w:tcW w:w="711" w:type="pct"/>
            <w:shd w:val="clear" w:color="auto" w:fill="auto"/>
            <w:vAlign w:val="center"/>
          </w:tcPr>
          <w:p w14:paraId="2A4DA72C" w14:textId="77777777" w:rsidR="00147878" w:rsidRPr="00C925B2" w:rsidRDefault="00147878" w:rsidP="00D27753">
            <w:pPr>
              <w:jc w:val="right"/>
              <w:rPr>
                <w:rFonts w:ascii="Arial Narrow" w:hAnsi="Arial Narrow"/>
              </w:rPr>
            </w:pPr>
            <w:r w:rsidRPr="00C925B2">
              <w:rPr>
                <w:rFonts w:ascii="Arial Narrow" w:hAnsi="Arial Narrow"/>
              </w:rPr>
              <w:t>565,5</w:t>
            </w:r>
          </w:p>
        </w:tc>
        <w:tc>
          <w:tcPr>
            <w:tcW w:w="708" w:type="pct"/>
            <w:shd w:val="clear" w:color="auto" w:fill="auto"/>
            <w:vAlign w:val="center"/>
          </w:tcPr>
          <w:p w14:paraId="00131124"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789F8C70" w14:textId="77777777" w:rsidTr="00D27753">
        <w:trPr>
          <w:cantSplit/>
          <w:trHeight w:val="58"/>
          <w:jc w:val="center"/>
        </w:trPr>
        <w:tc>
          <w:tcPr>
            <w:tcW w:w="529" w:type="pct"/>
            <w:shd w:val="clear" w:color="auto" w:fill="auto"/>
            <w:vAlign w:val="center"/>
          </w:tcPr>
          <w:p w14:paraId="6EA26E99" w14:textId="77777777" w:rsidR="00147878" w:rsidRPr="00C925B2" w:rsidRDefault="00147878" w:rsidP="00D27753">
            <w:pPr>
              <w:jc w:val="center"/>
              <w:rPr>
                <w:rFonts w:ascii="Arial Narrow" w:hAnsi="Arial Narrow"/>
              </w:rPr>
            </w:pPr>
            <w:r w:rsidRPr="00C925B2">
              <w:rPr>
                <w:rFonts w:ascii="Arial Narrow" w:hAnsi="Arial Narrow"/>
              </w:rPr>
              <w:t>6.5</w:t>
            </w:r>
          </w:p>
        </w:tc>
        <w:tc>
          <w:tcPr>
            <w:tcW w:w="2452" w:type="pct"/>
            <w:shd w:val="clear" w:color="auto" w:fill="auto"/>
            <w:vAlign w:val="center"/>
          </w:tcPr>
          <w:p w14:paraId="6879D1CD" w14:textId="77777777" w:rsidR="00147878" w:rsidRPr="00C925B2" w:rsidRDefault="00147878" w:rsidP="00D27753">
            <w:pPr>
              <w:rPr>
                <w:rFonts w:ascii="Arial Narrow" w:hAnsi="Arial Narrow"/>
              </w:rPr>
            </w:pPr>
            <w:r w:rsidRPr="00C925B2">
              <w:rPr>
                <w:rFonts w:ascii="Arial Narrow" w:hAnsi="Arial Narrow"/>
              </w:rPr>
              <w:t>Общее поступление сточных вод</w:t>
            </w:r>
          </w:p>
        </w:tc>
        <w:tc>
          <w:tcPr>
            <w:tcW w:w="600" w:type="pct"/>
            <w:shd w:val="clear" w:color="auto" w:fill="auto"/>
            <w:vAlign w:val="center"/>
          </w:tcPr>
          <w:p w14:paraId="247286CE" w14:textId="77777777" w:rsidR="00147878" w:rsidRPr="00C925B2" w:rsidRDefault="00147878" w:rsidP="00D27753">
            <w:pPr>
              <w:jc w:val="center"/>
              <w:rPr>
                <w:rFonts w:ascii="Arial Narrow" w:hAnsi="Arial Narrow"/>
              </w:rPr>
            </w:pPr>
          </w:p>
        </w:tc>
        <w:tc>
          <w:tcPr>
            <w:tcW w:w="711" w:type="pct"/>
            <w:shd w:val="clear" w:color="auto" w:fill="auto"/>
            <w:vAlign w:val="center"/>
          </w:tcPr>
          <w:p w14:paraId="58AA64CD" w14:textId="77777777" w:rsidR="00147878" w:rsidRPr="00C925B2" w:rsidRDefault="00147878" w:rsidP="00D27753">
            <w:pPr>
              <w:jc w:val="right"/>
              <w:rPr>
                <w:rFonts w:ascii="Arial Narrow" w:hAnsi="Arial Narrow"/>
              </w:rPr>
            </w:pPr>
          </w:p>
        </w:tc>
        <w:tc>
          <w:tcPr>
            <w:tcW w:w="708" w:type="pct"/>
            <w:shd w:val="clear" w:color="auto" w:fill="auto"/>
            <w:vAlign w:val="center"/>
          </w:tcPr>
          <w:p w14:paraId="1BE9EFC1" w14:textId="77777777" w:rsidR="00147878" w:rsidRPr="00C925B2" w:rsidRDefault="00147878" w:rsidP="00D27753">
            <w:pPr>
              <w:jc w:val="right"/>
              <w:rPr>
                <w:rFonts w:ascii="Arial Narrow" w:hAnsi="Arial Narrow"/>
              </w:rPr>
            </w:pPr>
          </w:p>
        </w:tc>
      </w:tr>
      <w:tr w:rsidR="00147878" w:rsidRPr="00B968B0" w14:paraId="428AB5A6" w14:textId="77777777" w:rsidTr="00D27753">
        <w:trPr>
          <w:cantSplit/>
          <w:trHeight w:val="58"/>
          <w:jc w:val="center"/>
        </w:trPr>
        <w:tc>
          <w:tcPr>
            <w:tcW w:w="529" w:type="pct"/>
            <w:shd w:val="clear" w:color="auto" w:fill="auto"/>
            <w:vAlign w:val="center"/>
          </w:tcPr>
          <w:p w14:paraId="1BDB8FEA"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512CB4C9" w14:textId="77777777" w:rsidR="00147878" w:rsidRPr="00C925B2" w:rsidRDefault="00147878" w:rsidP="00D27753">
            <w:pPr>
              <w:rPr>
                <w:rFonts w:ascii="Arial Narrow" w:hAnsi="Arial Narrow"/>
              </w:rPr>
            </w:pPr>
            <w:r w:rsidRPr="00C925B2">
              <w:rPr>
                <w:rFonts w:ascii="Arial Narrow" w:hAnsi="Arial Narrow"/>
              </w:rPr>
              <w:t>- всего</w:t>
            </w:r>
          </w:p>
        </w:tc>
        <w:tc>
          <w:tcPr>
            <w:tcW w:w="600" w:type="pct"/>
            <w:shd w:val="clear" w:color="auto" w:fill="auto"/>
            <w:vAlign w:val="center"/>
          </w:tcPr>
          <w:p w14:paraId="3B206660"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6504452B" w14:textId="77777777" w:rsidR="00147878" w:rsidRPr="00C925B2" w:rsidRDefault="00147878" w:rsidP="00D27753">
            <w:pPr>
              <w:jc w:val="right"/>
              <w:rPr>
                <w:rFonts w:ascii="Arial Narrow" w:hAnsi="Arial Narrow"/>
              </w:rPr>
            </w:pPr>
            <w:r w:rsidRPr="00C925B2">
              <w:rPr>
                <w:rFonts w:ascii="Arial Narrow" w:hAnsi="Arial Narrow"/>
              </w:rPr>
              <w:t>20,8</w:t>
            </w:r>
          </w:p>
        </w:tc>
        <w:tc>
          <w:tcPr>
            <w:tcW w:w="708" w:type="pct"/>
            <w:shd w:val="clear" w:color="auto" w:fill="auto"/>
            <w:vAlign w:val="center"/>
          </w:tcPr>
          <w:p w14:paraId="6FDE69B8" w14:textId="77777777" w:rsidR="00147878" w:rsidRPr="00C925B2" w:rsidRDefault="00147878" w:rsidP="00D27753">
            <w:pPr>
              <w:jc w:val="right"/>
              <w:rPr>
                <w:rFonts w:ascii="Arial Narrow" w:hAnsi="Arial Narrow"/>
              </w:rPr>
            </w:pPr>
            <w:r w:rsidRPr="00C925B2">
              <w:rPr>
                <w:rFonts w:ascii="Arial Narrow" w:hAnsi="Arial Narrow"/>
              </w:rPr>
              <w:t>13,33</w:t>
            </w:r>
          </w:p>
        </w:tc>
      </w:tr>
      <w:tr w:rsidR="00147878" w:rsidRPr="00B968B0" w14:paraId="74F2FF61" w14:textId="77777777" w:rsidTr="00D27753">
        <w:trPr>
          <w:cantSplit/>
          <w:trHeight w:val="58"/>
          <w:jc w:val="center"/>
        </w:trPr>
        <w:tc>
          <w:tcPr>
            <w:tcW w:w="529" w:type="pct"/>
            <w:shd w:val="clear" w:color="auto" w:fill="auto"/>
            <w:vAlign w:val="center"/>
          </w:tcPr>
          <w:p w14:paraId="5E677A3E"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42C98DAA" w14:textId="77777777" w:rsidR="00147878" w:rsidRPr="00C925B2" w:rsidRDefault="00147878" w:rsidP="00D27753">
            <w:pPr>
              <w:rPr>
                <w:rFonts w:ascii="Arial Narrow" w:hAnsi="Arial Narrow"/>
              </w:rPr>
            </w:pPr>
            <w:r w:rsidRPr="00C925B2">
              <w:rPr>
                <w:rFonts w:ascii="Arial Narrow" w:hAnsi="Arial Narrow"/>
              </w:rPr>
              <w:t>в том числе:</w:t>
            </w:r>
          </w:p>
        </w:tc>
        <w:tc>
          <w:tcPr>
            <w:tcW w:w="600" w:type="pct"/>
            <w:shd w:val="clear" w:color="auto" w:fill="auto"/>
            <w:vAlign w:val="center"/>
          </w:tcPr>
          <w:p w14:paraId="494C973D" w14:textId="77777777" w:rsidR="00147878" w:rsidRPr="00C925B2" w:rsidRDefault="00147878" w:rsidP="00D27753">
            <w:pPr>
              <w:jc w:val="center"/>
              <w:rPr>
                <w:rFonts w:ascii="Arial Narrow" w:hAnsi="Arial Narrow"/>
              </w:rPr>
            </w:pPr>
          </w:p>
        </w:tc>
        <w:tc>
          <w:tcPr>
            <w:tcW w:w="711" w:type="pct"/>
            <w:shd w:val="clear" w:color="auto" w:fill="auto"/>
            <w:vAlign w:val="center"/>
          </w:tcPr>
          <w:p w14:paraId="1A52C8E4" w14:textId="77777777" w:rsidR="00147878" w:rsidRPr="00C925B2" w:rsidRDefault="00147878" w:rsidP="00D27753">
            <w:pPr>
              <w:jc w:val="right"/>
              <w:rPr>
                <w:rFonts w:ascii="Arial Narrow" w:hAnsi="Arial Narrow"/>
              </w:rPr>
            </w:pPr>
          </w:p>
        </w:tc>
        <w:tc>
          <w:tcPr>
            <w:tcW w:w="708" w:type="pct"/>
            <w:shd w:val="clear" w:color="auto" w:fill="auto"/>
            <w:vAlign w:val="center"/>
          </w:tcPr>
          <w:p w14:paraId="74F1A279" w14:textId="77777777" w:rsidR="00147878" w:rsidRPr="00C925B2" w:rsidRDefault="00147878" w:rsidP="00D27753">
            <w:pPr>
              <w:jc w:val="right"/>
              <w:rPr>
                <w:rFonts w:ascii="Arial Narrow" w:hAnsi="Arial Narrow"/>
              </w:rPr>
            </w:pPr>
          </w:p>
        </w:tc>
      </w:tr>
      <w:tr w:rsidR="00147878" w:rsidRPr="00B968B0" w14:paraId="7918145E" w14:textId="77777777" w:rsidTr="00D27753">
        <w:trPr>
          <w:cantSplit/>
          <w:trHeight w:val="58"/>
          <w:jc w:val="center"/>
        </w:trPr>
        <w:tc>
          <w:tcPr>
            <w:tcW w:w="529" w:type="pct"/>
            <w:shd w:val="clear" w:color="auto" w:fill="auto"/>
            <w:vAlign w:val="center"/>
          </w:tcPr>
          <w:p w14:paraId="293C1D28"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0237572F" w14:textId="77777777" w:rsidR="00147878" w:rsidRPr="00C925B2" w:rsidRDefault="00147878" w:rsidP="00D27753">
            <w:pPr>
              <w:rPr>
                <w:rFonts w:ascii="Arial Narrow" w:hAnsi="Arial Narrow"/>
              </w:rPr>
            </w:pPr>
            <w:r w:rsidRPr="00C925B2">
              <w:rPr>
                <w:rFonts w:ascii="Arial Narrow" w:hAnsi="Arial Narrow"/>
              </w:rPr>
              <w:t>- хозяйственно-бытовые сточные воды</w:t>
            </w:r>
          </w:p>
        </w:tc>
        <w:tc>
          <w:tcPr>
            <w:tcW w:w="600" w:type="pct"/>
            <w:shd w:val="clear" w:color="auto" w:fill="auto"/>
            <w:vAlign w:val="center"/>
          </w:tcPr>
          <w:p w14:paraId="20185CC6"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61ABE256" w14:textId="77777777" w:rsidR="00147878" w:rsidRPr="00C925B2" w:rsidRDefault="00147878" w:rsidP="00D27753">
            <w:pPr>
              <w:jc w:val="right"/>
              <w:rPr>
                <w:rFonts w:ascii="Arial Narrow" w:hAnsi="Arial Narrow"/>
              </w:rPr>
            </w:pPr>
            <w:r w:rsidRPr="00C925B2">
              <w:rPr>
                <w:rFonts w:ascii="Arial Narrow" w:hAnsi="Arial Narrow"/>
              </w:rPr>
              <w:t>12,7</w:t>
            </w:r>
          </w:p>
        </w:tc>
        <w:tc>
          <w:tcPr>
            <w:tcW w:w="708" w:type="pct"/>
            <w:shd w:val="clear" w:color="auto" w:fill="auto"/>
            <w:vAlign w:val="center"/>
          </w:tcPr>
          <w:p w14:paraId="1A16D5E3" w14:textId="77777777" w:rsidR="00147878" w:rsidRPr="00C925B2" w:rsidRDefault="00147878" w:rsidP="00D27753">
            <w:pPr>
              <w:jc w:val="right"/>
              <w:rPr>
                <w:rFonts w:ascii="Arial Narrow" w:hAnsi="Arial Narrow"/>
              </w:rPr>
            </w:pPr>
            <w:r w:rsidRPr="00C925B2">
              <w:rPr>
                <w:rFonts w:ascii="Arial Narrow" w:hAnsi="Arial Narrow"/>
              </w:rPr>
              <w:t>11,11</w:t>
            </w:r>
          </w:p>
        </w:tc>
      </w:tr>
      <w:tr w:rsidR="00147878" w:rsidRPr="00B968B0" w14:paraId="475555BA" w14:textId="77777777" w:rsidTr="00D27753">
        <w:trPr>
          <w:cantSplit/>
          <w:trHeight w:val="58"/>
          <w:jc w:val="center"/>
        </w:trPr>
        <w:tc>
          <w:tcPr>
            <w:tcW w:w="529" w:type="pct"/>
            <w:shd w:val="clear" w:color="auto" w:fill="auto"/>
            <w:vAlign w:val="center"/>
          </w:tcPr>
          <w:p w14:paraId="2BD24F1D"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3E31D3D7" w14:textId="77777777" w:rsidR="00147878" w:rsidRPr="00C925B2" w:rsidRDefault="00147878" w:rsidP="00D27753">
            <w:pPr>
              <w:rPr>
                <w:rFonts w:ascii="Arial Narrow" w:hAnsi="Arial Narrow"/>
              </w:rPr>
            </w:pPr>
            <w:r w:rsidRPr="00C925B2">
              <w:rPr>
                <w:rFonts w:ascii="Arial Narrow" w:hAnsi="Arial Narrow"/>
              </w:rPr>
              <w:t>- производственные сточные воды</w:t>
            </w:r>
          </w:p>
        </w:tc>
        <w:tc>
          <w:tcPr>
            <w:tcW w:w="600" w:type="pct"/>
            <w:shd w:val="clear" w:color="auto" w:fill="auto"/>
            <w:vAlign w:val="center"/>
          </w:tcPr>
          <w:p w14:paraId="1898C3D0"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379CBAD6" w14:textId="77777777" w:rsidR="00147878" w:rsidRPr="00C925B2" w:rsidRDefault="00147878" w:rsidP="00D27753">
            <w:pPr>
              <w:jc w:val="right"/>
              <w:rPr>
                <w:rFonts w:ascii="Arial Narrow" w:hAnsi="Arial Narrow"/>
              </w:rPr>
            </w:pPr>
            <w:r w:rsidRPr="00C925B2">
              <w:rPr>
                <w:rFonts w:ascii="Arial Narrow" w:hAnsi="Arial Narrow"/>
              </w:rPr>
              <w:t>0,81</w:t>
            </w:r>
          </w:p>
        </w:tc>
        <w:tc>
          <w:tcPr>
            <w:tcW w:w="708" w:type="pct"/>
            <w:shd w:val="clear" w:color="auto" w:fill="auto"/>
            <w:vAlign w:val="center"/>
          </w:tcPr>
          <w:p w14:paraId="12B86708" w14:textId="77777777" w:rsidR="00147878" w:rsidRPr="00C925B2" w:rsidRDefault="00147878" w:rsidP="00D27753">
            <w:pPr>
              <w:jc w:val="right"/>
              <w:rPr>
                <w:rFonts w:ascii="Arial Narrow" w:hAnsi="Arial Narrow"/>
              </w:rPr>
            </w:pPr>
            <w:r w:rsidRPr="00C925B2">
              <w:rPr>
                <w:rFonts w:ascii="Arial Narrow" w:hAnsi="Arial Narrow"/>
              </w:rPr>
              <w:t>1,33</w:t>
            </w:r>
          </w:p>
        </w:tc>
      </w:tr>
      <w:tr w:rsidR="00147878" w:rsidRPr="00B968B0" w14:paraId="1471F78F" w14:textId="77777777" w:rsidTr="00D27753">
        <w:trPr>
          <w:cantSplit/>
          <w:trHeight w:val="58"/>
          <w:jc w:val="center"/>
        </w:trPr>
        <w:tc>
          <w:tcPr>
            <w:tcW w:w="529" w:type="pct"/>
            <w:shd w:val="clear" w:color="auto" w:fill="auto"/>
            <w:vAlign w:val="center"/>
          </w:tcPr>
          <w:p w14:paraId="2FC6A6C6" w14:textId="77777777" w:rsidR="00147878" w:rsidRPr="00C925B2" w:rsidRDefault="00147878" w:rsidP="00D27753">
            <w:pPr>
              <w:jc w:val="center"/>
              <w:rPr>
                <w:rFonts w:ascii="Arial Narrow" w:hAnsi="Arial Narrow"/>
              </w:rPr>
            </w:pPr>
          </w:p>
        </w:tc>
        <w:tc>
          <w:tcPr>
            <w:tcW w:w="2452" w:type="pct"/>
            <w:shd w:val="clear" w:color="auto" w:fill="auto"/>
            <w:vAlign w:val="center"/>
          </w:tcPr>
          <w:p w14:paraId="72F8CA7A" w14:textId="77777777" w:rsidR="00147878" w:rsidRPr="00C925B2" w:rsidRDefault="00147878" w:rsidP="00D27753">
            <w:pPr>
              <w:rPr>
                <w:rFonts w:ascii="Arial Narrow" w:hAnsi="Arial Narrow"/>
              </w:rPr>
            </w:pPr>
            <w:r w:rsidRPr="00C925B2">
              <w:rPr>
                <w:rFonts w:ascii="Arial Narrow" w:hAnsi="Arial Narrow"/>
              </w:rPr>
              <w:t>- неучтенные расходы</w:t>
            </w:r>
          </w:p>
        </w:tc>
        <w:tc>
          <w:tcPr>
            <w:tcW w:w="600" w:type="pct"/>
            <w:shd w:val="clear" w:color="auto" w:fill="auto"/>
            <w:vAlign w:val="center"/>
          </w:tcPr>
          <w:p w14:paraId="4D7C8E46" w14:textId="77777777" w:rsidR="00147878" w:rsidRPr="00C925B2" w:rsidRDefault="00147878" w:rsidP="00D27753">
            <w:pPr>
              <w:jc w:val="center"/>
              <w:rPr>
                <w:rFonts w:ascii="Arial Narrow" w:hAnsi="Arial Narrow"/>
              </w:rPr>
            </w:pPr>
            <w:r w:rsidRPr="00C925B2">
              <w:rPr>
                <w:rFonts w:ascii="Arial Narrow" w:hAnsi="Arial Narrow"/>
              </w:rPr>
              <w:t>тыс. куб. м/в сутки</w:t>
            </w:r>
          </w:p>
        </w:tc>
        <w:tc>
          <w:tcPr>
            <w:tcW w:w="711" w:type="pct"/>
            <w:shd w:val="clear" w:color="auto" w:fill="auto"/>
            <w:vAlign w:val="center"/>
          </w:tcPr>
          <w:p w14:paraId="3E6AF942" w14:textId="77777777" w:rsidR="00147878" w:rsidRPr="00C925B2" w:rsidRDefault="00147878" w:rsidP="00D27753">
            <w:pPr>
              <w:jc w:val="right"/>
              <w:rPr>
                <w:rFonts w:ascii="Arial Narrow" w:hAnsi="Arial Narrow"/>
              </w:rPr>
            </w:pPr>
            <w:r w:rsidRPr="00C925B2">
              <w:rPr>
                <w:rFonts w:ascii="Arial Narrow" w:hAnsi="Arial Narrow"/>
              </w:rPr>
              <w:t>н/д</w:t>
            </w:r>
          </w:p>
        </w:tc>
        <w:tc>
          <w:tcPr>
            <w:tcW w:w="708" w:type="pct"/>
            <w:shd w:val="clear" w:color="auto" w:fill="auto"/>
            <w:vAlign w:val="center"/>
          </w:tcPr>
          <w:p w14:paraId="28E92D0C" w14:textId="77777777" w:rsidR="00147878" w:rsidRPr="00C925B2" w:rsidRDefault="00147878" w:rsidP="00D27753">
            <w:pPr>
              <w:jc w:val="right"/>
              <w:rPr>
                <w:rFonts w:ascii="Arial Narrow" w:hAnsi="Arial Narrow"/>
              </w:rPr>
            </w:pPr>
            <w:r w:rsidRPr="00C925B2">
              <w:rPr>
                <w:rFonts w:ascii="Arial Narrow" w:hAnsi="Arial Narrow"/>
              </w:rPr>
              <w:t>0,89</w:t>
            </w:r>
          </w:p>
        </w:tc>
      </w:tr>
      <w:tr w:rsidR="00147878" w:rsidRPr="00B968B0" w14:paraId="00479CFA" w14:textId="77777777" w:rsidTr="00D27753">
        <w:trPr>
          <w:cantSplit/>
          <w:trHeight w:val="58"/>
          <w:jc w:val="center"/>
        </w:trPr>
        <w:tc>
          <w:tcPr>
            <w:tcW w:w="529" w:type="pct"/>
            <w:shd w:val="clear" w:color="auto" w:fill="auto"/>
            <w:vAlign w:val="center"/>
          </w:tcPr>
          <w:p w14:paraId="7332E663" w14:textId="77777777" w:rsidR="00147878" w:rsidRPr="00C925B2" w:rsidRDefault="00147878" w:rsidP="00D27753">
            <w:pPr>
              <w:jc w:val="center"/>
              <w:rPr>
                <w:rFonts w:ascii="Arial Narrow" w:hAnsi="Arial Narrow"/>
              </w:rPr>
            </w:pPr>
            <w:r w:rsidRPr="00C925B2">
              <w:rPr>
                <w:rFonts w:ascii="Arial Narrow" w:hAnsi="Arial Narrow"/>
              </w:rPr>
              <w:t>6.6</w:t>
            </w:r>
          </w:p>
        </w:tc>
        <w:tc>
          <w:tcPr>
            <w:tcW w:w="2452" w:type="pct"/>
            <w:shd w:val="clear" w:color="auto" w:fill="auto"/>
            <w:vAlign w:val="center"/>
          </w:tcPr>
          <w:p w14:paraId="02BD6213" w14:textId="77777777" w:rsidR="00147878" w:rsidRPr="00C925B2" w:rsidRDefault="00147878" w:rsidP="00D27753">
            <w:pPr>
              <w:rPr>
                <w:rFonts w:ascii="Arial Narrow" w:hAnsi="Arial Narrow"/>
              </w:rPr>
            </w:pPr>
            <w:r w:rsidRPr="00C925B2">
              <w:rPr>
                <w:rFonts w:ascii="Arial Narrow" w:hAnsi="Arial Narrow"/>
              </w:rPr>
              <w:t>Протяженность сетей канализации</w:t>
            </w:r>
          </w:p>
        </w:tc>
        <w:tc>
          <w:tcPr>
            <w:tcW w:w="600" w:type="pct"/>
            <w:shd w:val="clear" w:color="auto" w:fill="auto"/>
            <w:vAlign w:val="center"/>
          </w:tcPr>
          <w:p w14:paraId="36681AFD" w14:textId="77777777" w:rsidR="00147878" w:rsidRPr="00C925B2" w:rsidRDefault="00147878" w:rsidP="00D27753">
            <w:pPr>
              <w:jc w:val="center"/>
              <w:rPr>
                <w:rFonts w:ascii="Arial Narrow" w:hAnsi="Arial Narrow"/>
              </w:rPr>
            </w:pPr>
            <w:r w:rsidRPr="00C925B2">
              <w:rPr>
                <w:rFonts w:ascii="Arial Narrow" w:hAnsi="Arial Narrow"/>
              </w:rPr>
              <w:t>км</w:t>
            </w:r>
          </w:p>
        </w:tc>
        <w:tc>
          <w:tcPr>
            <w:tcW w:w="711" w:type="pct"/>
            <w:shd w:val="clear" w:color="auto" w:fill="auto"/>
            <w:vAlign w:val="center"/>
          </w:tcPr>
          <w:p w14:paraId="52E03C92" w14:textId="77777777" w:rsidR="00147878" w:rsidRPr="00C925B2" w:rsidRDefault="00147878" w:rsidP="00D27753">
            <w:pPr>
              <w:jc w:val="right"/>
              <w:rPr>
                <w:rFonts w:ascii="Arial Narrow" w:hAnsi="Arial Narrow"/>
              </w:rPr>
            </w:pPr>
            <w:r w:rsidRPr="00C925B2">
              <w:rPr>
                <w:rFonts w:ascii="Arial Narrow" w:hAnsi="Arial Narrow"/>
              </w:rPr>
              <w:t>19,9</w:t>
            </w:r>
          </w:p>
        </w:tc>
        <w:tc>
          <w:tcPr>
            <w:tcW w:w="708" w:type="pct"/>
            <w:shd w:val="clear" w:color="auto" w:fill="auto"/>
            <w:vAlign w:val="center"/>
          </w:tcPr>
          <w:p w14:paraId="7F8083A7"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66B40D25" w14:textId="77777777" w:rsidTr="00D27753">
        <w:trPr>
          <w:cantSplit/>
          <w:trHeight w:val="58"/>
          <w:jc w:val="center"/>
        </w:trPr>
        <w:tc>
          <w:tcPr>
            <w:tcW w:w="5000" w:type="pct"/>
            <w:gridSpan w:val="5"/>
            <w:shd w:val="clear" w:color="auto" w:fill="auto"/>
            <w:vAlign w:val="center"/>
          </w:tcPr>
          <w:p w14:paraId="565DC74F" w14:textId="77777777" w:rsidR="00147878" w:rsidRPr="00C925B2" w:rsidRDefault="00147878" w:rsidP="00D27753">
            <w:pPr>
              <w:jc w:val="center"/>
              <w:rPr>
                <w:rFonts w:ascii="Arial Narrow" w:hAnsi="Arial Narrow"/>
              </w:rPr>
            </w:pPr>
            <w:r w:rsidRPr="00C925B2">
              <w:rPr>
                <w:rFonts w:ascii="Arial Narrow" w:hAnsi="Arial Narrow"/>
              </w:rPr>
              <w:t>7. ЭЛЕКТРОСНАБЖЕНИЕ</w:t>
            </w:r>
          </w:p>
        </w:tc>
      </w:tr>
      <w:tr w:rsidR="00147878" w:rsidRPr="00B968B0" w14:paraId="4D8094D1" w14:textId="77777777" w:rsidTr="00D27753">
        <w:trPr>
          <w:cantSplit/>
          <w:trHeight w:val="58"/>
          <w:jc w:val="center"/>
        </w:trPr>
        <w:tc>
          <w:tcPr>
            <w:tcW w:w="529" w:type="pct"/>
            <w:shd w:val="clear" w:color="auto" w:fill="auto"/>
            <w:vAlign w:val="center"/>
          </w:tcPr>
          <w:p w14:paraId="24693ECD" w14:textId="77777777" w:rsidR="00147878" w:rsidRPr="00C925B2" w:rsidRDefault="00147878" w:rsidP="00D27753">
            <w:pPr>
              <w:jc w:val="center"/>
              <w:rPr>
                <w:rFonts w:ascii="Arial Narrow" w:hAnsi="Arial Narrow"/>
              </w:rPr>
            </w:pPr>
            <w:r w:rsidRPr="00C925B2">
              <w:rPr>
                <w:rFonts w:ascii="Arial Narrow" w:hAnsi="Arial Narrow"/>
              </w:rPr>
              <w:t>7.1</w:t>
            </w:r>
          </w:p>
        </w:tc>
        <w:tc>
          <w:tcPr>
            <w:tcW w:w="2452" w:type="pct"/>
            <w:shd w:val="clear" w:color="auto" w:fill="auto"/>
            <w:vAlign w:val="center"/>
          </w:tcPr>
          <w:p w14:paraId="749B09B3" w14:textId="77777777" w:rsidR="00147878" w:rsidRPr="00C925B2" w:rsidRDefault="00147878" w:rsidP="00D27753">
            <w:pPr>
              <w:rPr>
                <w:rFonts w:ascii="Arial Narrow" w:hAnsi="Arial Narrow"/>
              </w:rPr>
            </w:pPr>
            <w:r w:rsidRPr="00C925B2">
              <w:rPr>
                <w:rFonts w:ascii="Arial Narrow" w:hAnsi="Arial Narrow"/>
              </w:rPr>
              <w:t>потребление электроэнергии на 1 чел. в год</w:t>
            </w:r>
          </w:p>
        </w:tc>
        <w:tc>
          <w:tcPr>
            <w:tcW w:w="600" w:type="pct"/>
            <w:shd w:val="clear" w:color="auto" w:fill="auto"/>
            <w:vAlign w:val="center"/>
          </w:tcPr>
          <w:p w14:paraId="7ACFFFF3" w14:textId="77777777" w:rsidR="00147878" w:rsidRPr="00C925B2" w:rsidRDefault="00147878" w:rsidP="00D27753">
            <w:pPr>
              <w:jc w:val="center"/>
              <w:rPr>
                <w:rFonts w:ascii="Arial Narrow" w:hAnsi="Arial Narrow"/>
              </w:rPr>
            </w:pPr>
            <w:r w:rsidRPr="00C925B2">
              <w:rPr>
                <w:rFonts w:ascii="Arial Narrow" w:hAnsi="Arial Narrow"/>
              </w:rPr>
              <w:t>кВт·ч/год на 1 чел.</w:t>
            </w:r>
          </w:p>
        </w:tc>
        <w:tc>
          <w:tcPr>
            <w:tcW w:w="711" w:type="pct"/>
            <w:shd w:val="clear" w:color="auto" w:fill="auto"/>
            <w:vAlign w:val="center"/>
          </w:tcPr>
          <w:p w14:paraId="189B0B16" w14:textId="77777777" w:rsidR="00147878" w:rsidRPr="00C925B2" w:rsidRDefault="00147878" w:rsidP="00D27753">
            <w:pPr>
              <w:jc w:val="right"/>
              <w:rPr>
                <w:rFonts w:ascii="Arial Narrow" w:hAnsi="Arial Narrow"/>
              </w:rPr>
            </w:pPr>
            <w:r w:rsidRPr="00C925B2">
              <w:rPr>
                <w:rFonts w:ascii="Arial Narrow" w:hAnsi="Arial Narrow"/>
              </w:rPr>
              <w:t>1011</w:t>
            </w:r>
          </w:p>
        </w:tc>
        <w:tc>
          <w:tcPr>
            <w:tcW w:w="708" w:type="pct"/>
            <w:shd w:val="clear" w:color="auto" w:fill="auto"/>
            <w:vAlign w:val="center"/>
          </w:tcPr>
          <w:p w14:paraId="0F04FD92" w14:textId="77777777" w:rsidR="00147878" w:rsidRPr="00C925B2" w:rsidRDefault="00147878" w:rsidP="00D27753">
            <w:pPr>
              <w:jc w:val="right"/>
              <w:rPr>
                <w:rFonts w:ascii="Arial Narrow" w:hAnsi="Arial Narrow"/>
              </w:rPr>
            </w:pPr>
            <w:r w:rsidRPr="00C925B2">
              <w:rPr>
                <w:rFonts w:ascii="Arial Narrow" w:hAnsi="Arial Narrow"/>
              </w:rPr>
              <w:t>1325</w:t>
            </w:r>
          </w:p>
        </w:tc>
      </w:tr>
      <w:tr w:rsidR="00147878" w:rsidRPr="00B968B0" w14:paraId="0F23FA40" w14:textId="77777777" w:rsidTr="00D27753">
        <w:trPr>
          <w:cantSplit/>
          <w:trHeight w:val="58"/>
          <w:jc w:val="center"/>
        </w:trPr>
        <w:tc>
          <w:tcPr>
            <w:tcW w:w="529" w:type="pct"/>
            <w:shd w:val="clear" w:color="auto" w:fill="auto"/>
            <w:vAlign w:val="center"/>
          </w:tcPr>
          <w:p w14:paraId="58D9FA67" w14:textId="77777777" w:rsidR="00147878" w:rsidRPr="00C925B2" w:rsidRDefault="00147878" w:rsidP="00D27753">
            <w:pPr>
              <w:jc w:val="center"/>
              <w:rPr>
                <w:rFonts w:ascii="Arial Narrow" w:hAnsi="Arial Narrow"/>
              </w:rPr>
            </w:pPr>
            <w:r w:rsidRPr="00C925B2">
              <w:rPr>
                <w:rFonts w:ascii="Arial Narrow" w:hAnsi="Arial Narrow"/>
              </w:rPr>
              <w:t>7.2</w:t>
            </w:r>
          </w:p>
        </w:tc>
        <w:tc>
          <w:tcPr>
            <w:tcW w:w="2452" w:type="pct"/>
            <w:shd w:val="clear" w:color="auto" w:fill="auto"/>
            <w:vAlign w:val="center"/>
          </w:tcPr>
          <w:p w14:paraId="3D683183" w14:textId="77777777" w:rsidR="00147878" w:rsidRPr="00C925B2" w:rsidRDefault="00147878" w:rsidP="00D27753">
            <w:pPr>
              <w:rPr>
                <w:rFonts w:ascii="Arial Narrow" w:hAnsi="Arial Narrow"/>
              </w:rPr>
            </w:pPr>
            <w:r w:rsidRPr="00C925B2">
              <w:rPr>
                <w:rFonts w:ascii="Arial Narrow" w:hAnsi="Arial Narrow"/>
              </w:rPr>
              <w:t>Протяженность сетей</w:t>
            </w:r>
          </w:p>
        </w:tc>
        <w:tc>
          <w:tcPr>
            <w:tcW w:w="600" w:type="pct"/>
            <w:shd w:val="clear" w:color="auto" w:fill="auto"/>
            <w:vAlign w:val="center"/>
          </w:tcPr>
          <w:p w14:paraId="61403E3D" w14:textId="77777777" w:rsidR="00147878" w:rsidRPr="00C925B2" w:rsidRDefault="00147878" w:rsidP="00D27753">
            <w:pPr>
              <w:jc w:val="center"/>
              <w:rPr>
                <w:rFonts w:ascii="Arial Narrow" w:hAnsi="Arial Narrow"/>
              </w:rPr>
            </w:pPr>
            <w:r w:rsidRPr="00C925B2">
              <w:rPr>
                <w:rFonts w:ascii="Arial Narrow" w:hAnsi="Arial Narrow"/>
              </w:rPr>
              <w:t>км</w:t>
            </w:r>
          </w:p>
        </w:tc>
        <w:tc>
          <w:tcPr>
            <w:tcW w:w="711" w:type="pct"/>
            <w:shd w:val="clear" w:color="auto" w:fill="auto"/>
            <w:vAlign w:val="center"/>
          </w:tcPr>
          <w:p w14:paraId="78A08738" w14:textId="77777777" w:rsidR="00147878" w:rsidRPr="00C925B2" w:rsidRDefault="00147878" w:rsidP="00D27753">
            <w:pPr>
              <w:jc w:val="right"/>
              <w:rPr>
                <w:rFonts w:ascii="Arial Narrow" w:hAnsi="Arial Narrow"/>
              </w:rPr>
            </w:pPr>
            <w:r w:rsidRPr="00C925B2">
              <w:rPr>
                <w:rFonts w:ascii="Arial Narrow" w:hAnsi="Arial Narrow"/>
              </w:rPr>
              <w:t>853,8</w:t>
            </w:r>
          </w:p>
        </w:tc>
        <w:tc>
          <w:tcPr>
            <w:tcW w:w="708" w:type="pct"/>
            <w:shd w:val="clear" w:color="auto" w:fill="auto"/>
            <w:vAlign w:val="center"/>
          </w:tcPr>
          <w:p w14:paraId="4170601C"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3BC6A975" w14:textId="77777777" w:rsidTr="00D27753">
        <w:trPr>
          <w:cantSplit/>
          <w:trHeight w:val="58"/>
          <w:jc w:val="center"/>
        </w:trPr>
        <w:tc>
          <w:tcPr>
            <w:tcW w:w="5000" w:type="pct"/>
            <w:gridSpan w:val="5"/>
            <w:shd w:val="clear" w:color="auto" w:fill="auto"/>
            <w:vAlign w:val="center"/>
          </w:tcPr>
          <w:p w14:paraId="72442830" w14:textId="77777777" w:rsidR="00147878" w:rsidRPr="00C925B2" w:rsidRDefault="00147878" w:rsidP="00D27753">
            <w:pPr>
              <w:jc w:val="center"/>
              <w:rPr>
                <w:rFonts w:ascii="Arial Narrow" w:hAnsi="Arial Narrow"/>
              </w:rPr>
            </w:pPr>
            <w:r w:rsidRPr="00C925B2">
              <w:rPr>
                <w:rFonts w:ascii="Arial Narrow" w:hAnsi="Arial Narrow"/>
              </w:rPr>
              <w:t>8. ТЕПЛОСНАБЖЕНИЕ</w:t>
            </w:r>
          </w:p>
        </w:tc>
      </w:tr>
      <w:tr w:rsidR="00147878" w:rsidRPr="00B968B0" w14:paraId="5061DC9F" w14:textId="77777777" w:rsidTr="00D27753">
        <w:trPr>
          <w:cantSplit/>
          <w:trHeight w:val="58"/>
          <w:jc w:val="center"/>
        </w:trPr>
        <w:tc>
          <w:tcPr>
            <w:tcW w:w="529" w:type="pct"/>
            <w:shd w:val="clear" w:color="auto" w:fill="auto"/>
            <w:vAlign w:val="center"/>
          </w:tcPr>
          <w:p w14:paraId="4F5FB642" w14:textId="77777777" w:rsidR="00147878" w:rsidRPr="00C925B2" w:rsidRDefault="00147878" w:rsidP="00D27753">
            <w:pPr>
              <w:jc w:val="center"/>
              <w:rPr>
                <w:rFonts w:ascii="Arial Narrow" w:hAnsi="Arial Narrow"/>
              </w:rPr>
            </w:pPr>
            <w:r w:rsidRPr="00C925B2">
              <w:rPr>
                <w:rFonts w:ascii="Arial Narrow" w:hAnsi="Arial Narrow"/>
              </w:rPr>
              <w:t>8.1</w:t>
            </w:r>
          </w:p>
        </w:tc>
        <w:tc>
          <w:tcPr>
            <w:tcW w:w="2452" w:type="pct"/>
            <w:shd w:val="clear" w:color="auto" w:fill="auto"/>
            <w:vAlign w:val="center"/>
          </w:tcPr>
          <w:p w14:paraId="25DFEA21" w14:textId="77777777" w:rsidR="00147878" w:rsidRPr="00C925B2" w:rsidRDefault="00147878" w:rsidP="00D27753">
            <w:pPr>
              <w:rPr>
                <w:rFonts w:ascii="Arial Narrow" w:hAnsi="Arial Narrow"/>
              </w:rPr>
            </w:pPr>
            <w:r w:rsidRPr="00C925B2">
              <w:rPr>
                <w:rFonts w:ascii="Arial Narrow" w:hAnsi="Arial Narrow"/>
              </w:rPr>
              <w:t>потребление тепла</w:t>
            </w:r>
          </w:p>
          <w:p w14:paraId="1A25B9E6" w14:textId="77777777" w:rsidR="00147878" w:rsidRPr="00C925B2" w:rsidRDefault="00147878" w:rsidP="00D27753">
            <w:pPr>
              <w:rPr>
                <w:rFonts w:ascii="Arial Narrow" w:hAnsi="Arial Narrow"/>
              </w:rPr>
            </w:pPr>
            <w:r w:rsidRPr="00C925B2">
              <w:rPr>
                <w:rFonts w:ascii="Arial Narrow" w:hAnsi="Arial Narrow"/>
              </w:rPr>
              <w:t>- всего</w:t>
            </w:r>
          </w:p>
        </w:tc>
        <w:tc>
          <w:tcPr>
            <w:tcW w:w="600" w:type="pct"/>
            <w:shd w:val="clear" w:color="auto" w:fill="auto"/>
            <w:vAlign w:val="center"/>
          </w:tcPr>
          <w:p w14:paraId="34597217" w14:textId="77777777" w:rsidR="00147878" w:rsidRPr="00C925B2" w:rsidRDefault="00147878" w:rsidP="00D27753">
            <w:pPr>
              <w:jc w:val="center"/>
              <w:rPr>
                <w:rFonts w:ascii="Arial Narrow" w:hAnsi="Arial Narrow"/>
              </w:rPr>
            </w:pPr>
            <w:r w:rsidRPr="00C925B2">
              <w:rPr>
                <w:rFonts w:ascii="Arial Narrow" w:hAnsi="Arial Narrow"/>
              </w:rPr>
              <w:t>тыс. Гкал/год</w:t>
            </w:r>
          </w:p>
        </w:tc>
        <w:tc>
          <w:tcPr>
            <w:tcW w:w="711" w:type="pct"/>
            <w:shd w:val="clear" w:color="auto" w:fill="auto"/>
            <w:vAlign w:val="center"/>
          </w:tcPr>
          <w:p w14:paraId="667AA569" w14:textId="77777777" w:rsidR="00147878" w:rsidRPr="00C925B2" w:rsidRDefault="00147878" w:rsidP="00D27753">
            <w:pPr>
              <w:jc w:val="right"/>
              <w:rPr>
                <w:rFonts w:ascii="Arial Narrow" w:hAnsi="Arial Narrow"/>
              </w:rPr>
            </w:pPr>
            <w:r w:rsidRPr="00C925B2">
              <w:rPr>
                <w:rFonts w:ascii="Arial Narrow" w:hAnsi="Arial Narrow"/>
              </w:rPr>
              <w:t>н/д</w:t>
            </w:r>
          </w:p>
        </w:tc>
        <w:tc>
          <w:tcPr>
            <w:tcW w:w="708" w:type="pct"/>
            <w:shd w:val="clear" w:color="auto" w:fill="auto"/>
            <w:vAlign w:val="center"/>
          </w:tcPr>
          <w:p w14:paraId="0A288ACF"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5B974AF0" w14:textId="77777777" w:rsidTr="00D27753">
        <w:trPr>
          <w:cantSplit/>
          <w:trHeight w:val="58"/>
          <w:jc w:val="center"/>
        </w:trPr>
        <w:tc>
          <w:tcPr>
            <w:tcW w:w="529" w:type="pct"/>
            <w:shd w:val="clear" w:color="auto" w:fill="auto"/>
            <w:vAlign w:val="center"/>
          </w:tcPr>
          <w:p w14:paraId="5559AD28" w14:textId="77777777" w:rsidR="00147878" w:rsidRPr="00C925B2" w:rsidRDefault="00147878" w:rsidP="00D27753">
            <w:pPr>
              <w:jc w:val="center"/>
              <w:rPr>
                <w:rFonts w:ascii="Arial Narrow" w:hAnsi="Arial Narrow"/>
              </w:rPr>
            </w:pPr>
            <w:r w:rsidRPr="00C925B2">
              <w:rPr>
                <w:rFonts w:ascii="Arial Narrow" w:hAnsi="Arial Narrow"/>
              </w:rPr>
              <w:t>8.2</w:t>
            </w:r>
          </w:p>
        </w:tc>
        <w:tc>
          <w:tcPr>
            <w:tcW w:w="2452" w:type="pct"/>
            <w:shd w:val="clear" w:color="auto" w:fill="auto"/>
            <w:vAlign w:val="center"/>
          </w:tcPr>
          <w:p w14:paraId="6C54B8DC" w14:textId="77777777" w:rsidR="00147878" w:rsidRPr="00C925B2" w:rsidRDefault="00147878" w:rsidP="00D27753">
            <w:pPr>
              <w:rPr>
                <w:rFonts w:ascii="Arial Narrow" w:hAnsi="Arial Narrow"/>
              </w:rPr>
            </w:pPr>
            <w:r w:rsidRPr="00C925B2">
              <w:rPr>
                <w:rFonts w:ascii="Arial Narrow" w:hAnsi="Arial Narrow"/>
              </w:rPr>
              <w:t>Производительность источников теплоснабжения</w:t>
            </w:r>
          </w:p>
        </w:tc>
        <w:tc>
          <w:tcPr>
            <w:tcW w:w="600" w:type="pct"/>
            <w:shd w:val="clear" w:color="auto" w:fill="auto"/>
            <w:vAlign w:val="center"/>
          </w:tcPr>
          <w:p w14:paraId="0944CE41" w14:textId="77777777" w:rsidR="00147878" w:rsidRPr="00C925B2" w:rsidRDefault="00147878" w:rsidP="00D27753">
            <w:pPr>
              <w:jc w:val="center"/>
              <w:rPr>
                <w:rFonts w:ascii="Arial Narrow" w:hAnsi="Arial Narrow"/>
              </w:rPr>
            </w:pPr>
            <w:r w:rsidRPr="00C925B2">
              <w:rPr>
                <w:rFonts w:ascii="Arial Narrow" w:hAnsi="Arial Narrow"/>
              </w:rPr>
              <w:t>Гкал/час</w:t>
            </w:r>
          </w:p>
        </w:tc>
        <w:tc>
          <w:tcPr>
            <w:tcW w:w="711" w:type="pct"/>
            <w:shd w:val="clear" w:color="auto" w:fill="auto"/>
            <w:vAlign w:val="center"/>
          </w:tcPr>
          <w:p w14:paraId="2FA950AE" w14:textId="77777777" w:rsidR="00147878" w:rsidRPr="00C925B2" w:rsidRDefault="00147878" w:rsidP="00D27753">
            <w:pPr>
              <w:jc w:val="right"/>
              <w:rPr>
                <w:rFonts w:ascii="Arial Narrow" w:hAnsi="Arial Narrow"/>
              </w:rPr>
            </w:pPr>
            <w:r w:rsidRPr="00C925B2">
              <w:rPr>
                <w:rFonts w:ascii="Arial Narrow" w:hAnsi="Arial Narrow"/>
              </w:rPr>
              <w:t>15,35</w:t>
            </w:r>
          </w:p>
        </w:tc>
        <w:tc>
          <w:tcPr>
            <w:tcW w:w="708" w:type="pct"/>
            <w:shd w:val="clear" w:color="auto" w:fill="auto"/>
            <w:vAlign w:val="center"/>
          </w:tcPr>
          <w:p w14:paraId="0D88FE7A" w14:textId="77777777" w:rsidR="00147878" w:rsidRPr="00C925B2" w:rsidRDefault="00147878" w:rsidP="00D27753">
            <w:pPr>
              <w:jc w:val="right"/>
              <w:rPr>
                <w:rFonts w:ascii="Arial Narrow" w:hAnsi="Arial Narrow"/>
              </w:rPr>
            </w:pPr>
            <w:r w:rsidRPr="00C925B2">
              <w:rPr>
                <w:rFonts w:ascii="Arial Narrow" w:hAnsi="Arial Narrow"/>
              </w:rPr>
              <w:t>15,35</w:t>
            </w:r>
          </w:p>
        </w:tc>
      </w:tr>
      <w:tr w:rsidR="00147878" w:rsidRPr="00B968B0" w14:paraId="0BED48B6" w14:textId="77777777" w:rsidTr="00D27753">
        <w:trPr>
          <w:cantSplit/>
          <w:trHeight w:val="58"/>
          <w:jc w:val="center"/>
        </w:trPr>
        <w:tc>
          <w:tcPr>
            <w:tcW w:w="5000" w:type="pct"/>
            <w:gridSpan w:val="5"/>
            <w:shd w:val="clear" w:color="auto" w:fill="auto"/>
            <w:vAlign w:val="center"/>
          </w:tcPr>
          <w:p w14:paraId="5622B101" w14:textId="77777777" w:rsidR="00147878" w:rsidRPr="00C925B2" w:rsidRDefault="00147878" w:rsidP="00D27753">
            <w:pPr>
              <w:jc w:val="center"/>
              <w:rPr>
                <w:rFonts w:ascii="Arial Narrow" w:hAnsi="Arial Narrow"/>
              </w:rPr>
            </w:pPr>
            <w:r w:rsidRPr="00C925B2">
              <w:rPr>
                <w:rFonts w:ascii="Arial Narrow" w:hAnsi="Arial Narrow"/>
              </w:rPr>
              <w:t>9. ГАЗОСНАБЖЕНИЕ</w:t>
            </w:r>
          </w:p>
        </w:tc>
      </w:tr>
      <w:tr w:rsidR="00147878" w:rsidRPr="00B968B0" w14:paraId="57E0C90E" w14:textId="77777777" w:rsidTr="00D27753">
        <w:trPr>
          <w:cantSplit/>
          <w:trHeight w:val="58"/>
          <w:jc w:val="center"/>
        </w:trPr>
        <w:tc>
          <w:tcPr>
            <w:tcW w:w="529" w:type="pct"/>
            <w:shd w:val="clear" w:color="auto" w:fill="auto"/>
            <w:vAlign w:val="center"/>
          </w:tcPr>
          <w:p w14:paraId="290B1D53" w14:textId="77777777" w:rsidR="00147878" w:rsidRPr="00C925B2" w:rsidRDefault="00147878" w:rsidP="00D27753">
            <w:pPr>
              <w:jc w:val="center"/>
              <w:rPr>
                <w:rFonts w:ascii="Arial Narrow" w:hAnsi="Arial Narrow"/>
              </w:rPr>
            </w:pPr>
            <w:r w:rsidRPr="00C925B2">
              <w:rPr>
                <w:rFonts w:ascii="Arial Narrow" w:hAnsi="Arial Narrow"/>
              </w:rPr>
              <w:t>9.1</w:t>
            </w:r>
          </w:p>
        </w:tc>
        <w:tc>
          <w:tcPr>
            <w:tcW w:w="2452" w:type="pct"/>
            <w:shd w:val="clear" w:color="auto" w:fill="auto"/>
            <w:vAlign w:val="center"/>
          </w:tcPr>
          <w:p w14:paraId="2A70BD44" w14:textId="77777777" w:rsidR="00147878" w:rsidRPr="00C925B2" w:rsidRDefault="00147878" w:rsidP="00D27753">
            <w:pPr>
              <w:rPr>
                <w:rFonts w:ascii="Arial Narrow" w:hAnsi="Arial Narrow"/>
              </w:rPr>
            </w:pPr>
            <w:r w:rsidRPr="00C925B2">
              <w:rPr>
                <w:rFonts w:ascii="Arial Narrow" w:hAnsi="Arial Narrow"/>
              </w:rPr>
              <w:t>Удельный вес газа в топливном балансе города</w:t>
            </w:r>
          </w:p>
        </w:tc>
        <w:tc>
          <w:tcPr>
            <w:tcW w:w="600" w:type="pct"/>
            <w:shd w:val="clear" w:color="auto" w:fill="auto"/>
            <w:vAlign w:val="center"/>
          </w:tcPr>
          <w:p w14:paraId="42199173" w14:textId="77777777" w:rsidR="00147878" w:rsidRPr="00C925B2" w:rsidRDefault="00147878" w:rsidP="00D27753">
            <w:pPr>
              <w:jc w:val="center"/>
              <w:rPr>
                <w:rFonts w:ascii="Arial Narrow" w:hAnsi="Arial Narrow"/>
              </w:rPr>
            </w:pPr>
            <w:r w:rsidRPr="00C925B2">
              <w:rPr>
                <w:rFonts w:ascii="Arial Narrow" w:hAnsi="Arial Narrow"/>
              </w:rPr>
              <w:t>%</w:t>
            </w:r>
          </w:p>
        </w:tc>
        <w:tc>
          <w:tcPr>
            <w:tcW w:w="711" w:type="pct"/>
            <w:shd w:val="clear" w:color="auto" w:fill="auto"/>
            <w:vAlign w:val="center"/>
          </w:tcPr>
          <w:p w14:paraId="69EDC802" w14:textId="77777777" w:rsidR="00147878" w:rsidRPr="00C925B2" w:rsidRDefault="00147878" w:rsidP="00D27753">
            <w:pPr>
              <w:jc w:val="right"/>
              <w:rPr>
                <w:rFonts w:ascii="Arial Narrow" w:hAnsi="Arial Narrow"/>
              </w:rPr>
            </w:pPr>
            <w:r w:rsidRPr="00C925B2">
              <w:rPr>
                <w:rFonts w:ascii="Arial Narrow" w:hAnsi="Arial Narrow"/>
              </w:rPr>
              <w:t>-</w:t>
            </w:r>
          </w:p>
        </w:tc>
        <w:tc>
          <w:tcPr>
            <w:tcW w:w="708" w:type="pct"/>
            <w:shd w:val="clear" w:color="auto" w:fill="auto"/>
            <w:vAlign w:val="center"/>
          </w:tcPr>
          <w:p w14:paraId="621EEFC2" w14:textId="77777777" w:rsidR="00147878" w:rsidRPr="00C925B2" w:rsidRDefault="00147878" w:rsidP="00D27753">
            <w:pPr>
              <w:jc w:val="right"/>
              <w:rPr>
                <w:rFonts w:ascii="Arial Narrow" w:hAnsi="Arial Narrow"/>
              </w:rPr>
            </w:pPr>
            <w:r w:rsidRPr="00C925B2">
              <w:rPr>
                <w:rFonts w:ascii="Arial Narrow" w:hAnsi="Arial Narrow"/>
              </w:rPr>
              <w:t>-</w:t>
            </w:r>
          </w:p>
        </w:tc>
      </w:tr>
      <w:tr w:rsidR="00147878" w:rsidRPr="00B968B0" w14:paraId="29DFAE0E" w14:textId="77777777" w:rsidTr="00D27753">
        <w:trPr>
          <w:cantSplit/>
          <w:trHeight w:val="58"/>
          <w:jc w:val="center"/>
        </w:trPr>
        <w:tc>
          <w:tcPr>
            <w:tcW w:w="529" w:type="pct"/>
            <w:shd w:val="clear" w:color="auto" w:fill="auto"/>
            <w:vAlign w:val="center"/>
          </w:tcPr>
          <w:p w14:paraId="658E0749" w14:textId="77777777" w:rsidR="00147878" w:rsidRPr="00C925B2" w:rsidRDefault="00147878" w:rsidP="00D27753">
            <w:pPr>
              <w:jc w:val="center"/>
              <w:rPr>
                <w:rFonts w:ascii="Arial Narrow" w:hAnsi="Arial Narrow"/>
              </w:rPr>
            </w:pPr>
            <w:r w:rsidRPr="00C925B2">
              <w:rPr>
                <w:rFonts w:ascii="Arial Narrow" w:hAnsi="Arial Narrow"/>
              </w:rPr>
              <w:t>9.2.</w:t>
            </w:r>
          </w:p>
        </w:tc>
        <w:tc>
          <w:tcPr>
            <w:tcW w:w="2452" w:type="pct"/>
            <w:shd w:val="clear" w:color="auto" w:fill="auto"/>
            <w:vAlign w:val="center"/>
          </w:tcPr>
          <w:p w14:paraId="14BA5643" w14:textId="77777777" w:rsidR="00147878" w:rsidRPr="00C925B2" w:rsidRDefault="00147878" w:rsidP="00D27753">
            <w:pPr>
              <w:rPr>
                <w:rFonts w:ascii="Arial Narrow" w:hAnsi="Arial Narrow"/>
              </w:rPr>
            </w:pPr>
            <w:r w:rsidRPr="00C925B2">
              <w:rPr>
                <w:rFonts w:ascii="Arial Narrow" w:hAnsi="Arial Narrow"/>
              </w:rPr>
              <w:t>потребление газа</w:t>
            </w:r>
          </w:p>
          <w:p w14:paraId="4B8BFA8B" w14:textId="77777777" w:rsidR="00147878" w:rsidRPr="00C925B2" w:rsidRDefault="00147878" w:rsidP="00D27753">
            <w:pPr>
              <w:rPr>
                <w:rFonts w:ascii="Arial Narrow" w:hAnsi="Arial Narrow"/>
              </w:rPr>
            </w:pPr>
            <w:r w:rsidRPr="00C925B2">
              <w:rPr>
                <w:rFonts w:ascii="Arial Narrow" w:hAnsi="Arial Narrow"/>
              </w:rPr>
              <w:t>- всего</w:t>
            </w:r>
          </w:p>
        </w:tc>
        <w:tc>
          <w:tcPr>
            <w:tcW w:w="600" w:type="pct"/>
            <w:shd w:val="clear" w:color="auto" w:fill="auto"/>
            <w:vAlign w:val="center"/>
          </w:tcPr>
          <w:p w14:paraId="541774CC" w14:textId="77777777" w:rsidR="00147878" w:rsidRPr="00C925B2" w:rsidRDefault="00147878" w:rsidP="00D27753">
            <w:pPr>
              <w:jc w:val="center"/>
              <w:rPr>
                <w:rFonts w:ascii="Arial Narrow" w:hAnsi="Arial Narrow"/>
              </w:rPr>
            </w:pPr>
            <w:r w:rsidRPr="00C925B2">
              <w:rPr>
                <w:rFonts w:ascii="Arial Narrow" w:hAnsi="Arial Narrow"/>
              </w:rPr>
              <w:t>млн куб. м/год</w:t>
            </w:r>
          </w:p>
        </w:tc>
        <w:tc>
          <w:tcPr>
            <w:tcW w:w="711" w:type="pct"/>
            <w:shd w:val="clear" w:color="auto" w:fill="auto"/>
            <w:vAlign w:val="center"/>
          </w:tcPr>
          <w:p w14:paraId="22E888D5" w14:textId="77777777" w:rsidR="00147878" w:rsidRPr="00C925B2" w:rsidRDefault="00147878" w:rsidP="00D27753">
            <w:pPr>
              <w:jc w:val="right"/>
              <w:rPr>
                <w:rFonts w:ascii="Arial Narrow" w:hAnsi="Arial Narrow"/>
              </w:rPr>
            </w:pPr>
            <w:r w:rsidRPr="00C925B2">
              <w:rPr>
                <w:rFonts w:ascii="Arial Narrow" w:hAnsi="Arial Narrow"/>
              </w:rPr>
              <w:t>133,6</w:t>
            </w:r>
          </w:p>
        </w:tc>
        <w:tc>
          <w:tcPr>
            <w:tcW w:w="708" w:type="pct"/>
            <w:shd w:val="clear" w:color="auto" w:fill="auto"/>
            <w:vAlign w:val="center"/>
          </w:tcPr>
          <w:p w14:paraId="4DD61B3C"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780A7758" w14:textId="77777777" w:rsidTr="00D27753">
        <w:trPr>
          <w:cantSplit/>
          <w:trHeight w:val="58"/>
          <w:jc w:val="center"/>
        </w:trPr>
        <w:tc>
          <w:tcPr>
            <w:tcW w:w="529" w:type="pct"/>
            <w:shd w:val="clear" w:color="auto" w:fill="auto"/>
            <w:vAlign w:val="center"/>
          </w:tcPr>
          <w:p w14:paraId="05252016" w14:textId="77777777" w:rsidR="00147878" w:rsidRPr="00C925B2" w:rsidRDefault="00147878" w:rsidP="00D27753">
            <w:pPr>
              <w:jc w:val="center"/>
              <w:rPr>
                <w:rFonts w:ascii="Arial Narrow" w:hAnsi="Arial Narrow"/>
              </w:rPr>
            </w:pPr>
            <w:r w:rsidRPr="00C925B2">
              <w:rPr>
                <w:rFonts w:ascii="Arial Narrow" w:hAnsi="Arial Narrow"/>
              </w:rPr>
              <w:t>9.3</w:t>
            </w:r>
          </w:p>
        </w:tc>
        <w:tc>
          <w:tcPr>
            <w:tcW w:w="2452" w:type="pct"/>
            <w:shd w:val="clear" w:color="auto" w:fill="auto"/>
            <w:vAlign w:val="center"/>
          </w:tcPr>
          <w:p w14:paraId="7C4CAD07" w14:textId="77777777" w:rsidR="00147878" w:rsidRPr="00C925B2" w:rsidRDefault="00147878" w:rsidP="00D27753">
            <w:pPr>
              <w:rPr>
                <w:rFonts w:ascii="Arial Narrow" w:hAnsi="Arial Narrow"/>
              </w:rPr>
            </w:pPr>
            <w:r w:rsidRPr="00C925B2">
              <w:rPr>
                <w:rFonts w:ascii="Arial Narrow" w:hAnsi="Arial Narrow"/>
              </w:rPr>
              <w:t>протяженность сетей</w:t>
            </w:r>
          </w:p>
        </w:tc>
        <w:tc>
          <w:tcPr>
            <w:tcW w:w="600" w:type="pct"/>
            <w:shd w:val="clear" w:color="auto" w:fill="auto"/>
            <w:vAlign w:val="center"/>
          </w:tcPr>
          <w:p w14:paraId="2496D8DC" w14:textId="77777777" w:rsidR="00147878" w:rsidRPr="00C925B2" w:rsidRDefault="00147878" w:rsidP="00D27753">
            <w:pPr>
              <w:jc w:val="center"/>
              <w:rPr>
                <w:rFonts w:ascii="Arial Narrow" w:hAnsi="Arial Narrow"/>
              </w:rPr>
            </w:pPr>
            <w:r w:rsidRPr="00C925B2">
              <w:rPr>
                <w:rFonts w:ascii="Arial Narrow" w:hAnsi="Arial Narrow"/>
              </w:rPr>
              <w:t>км</w:t>
            </w:r>
          </w:p>
        </w:tc>
        <w:tc>
          <w:tcPr>
            <w:tcW w:w="711" w:type="pct"/>
            <w:shd w:val="clear" w:color="auto" w:fill="auto"/>
            <w:vAlign w:val="center"/>
          </w:tcPr>
          <w:p w14:paraId="4A0A3861" w14:textId="77777777" w:rsidR="00147878" w:rsidRPr="00C925B2" w:rsidRDefault="00147878" w:rsidP="00D27753">
            <w:pPr>
              <w:jc w:val="right"/>
              <w:rPr>
                <w:rFonts w:ascii="Arial Narrow" w:hAnsi="Arial Narrow"/>
              </w:rPr>
            </w:pPr>
            <w:r w:rsidRPr="00C925B2">
              <w:rPr>
                <w:rFonts w:ascii="Arial Narrow" w:hAnsi="Arial Narrow"/>
              </w:rPr>
              <w:t>н/д</w:t>
            </w:r>
          </w:p>
        </w:tc>
        <w:tc>
          <w:tcPr>
            <w:tcW w:w="708" w:type="pct"/>
            <w:shd w:val="clear" w:color="auto" w:fill="auto"/>
            <w:vAlign w:val="center"/>
          </w:tcPr>
          <w:p w14:paraId="0521AD85" w14:textId="77777777" w:rsidR="00147878" w:rsidRPr="00C925B2" w:rsidRDefault="00147878" w:rsidP="00D27753">
            <w:pPr>
              <w:jc w:val="right"/>
              <w:rPr>
                <w:rFonts w:ascii="Arial Narrow" w:hAnsi="Arial Narrow"/>
              </w:rPr>
            </w:pPr>
            <w:r w:rsidRPr="00C925B2">
              <w:rPr>
                <w:rFonts w:ascii="Arial Narrow" w:hAnsi="Arial Narrow"/>
              </w:rPr>
              <w:t>Определяется проектом</w:t>
            </w:r>
          </w:p>
        </w:tc>
      </w:tr>
      <w:tr w:rsidR="00147878" w:rsidRPr="00B968B0" w14:paraId="1684CE4B" w14:textId="77777777" w:rsidTr="00D27753">
        <w:trPr>
          <w:cantSplit/>
          <w:trHeight w:val="58"/>
          <w:jc w:val="center"/>
        </w:trPr>
        <w:tc>
          <w:tcPr>
            <w:tcW w:w="5000" w:type="pct"/>
            <w:gridSpan w:val="5"/>
            <w:shd w:val="clear" w:color="auto" w:fill="auto"/>
            <w:vAlign w:val="center"/>
          </w:tcPr>
          <w:p w14:paraId="4491555E" w14:textId="77777777" w:rsidR="00147878" w:rsidRPr="00C925B2" w:rsidRDefault="00147878" w:rsidP="00D27753">
            <w:pPr>
              <w:jc w:val="center"/>
              <w:rPr>
                <w:rFonts w:ascii="Arial Narrow" w:hAnsi="Arial Narrow"/>
              </w:rPr>
            </w:pPr>
            <w:r w:rsidRPr="00C925B2">
              <w:rPr>
                <w:rFonts w:ascii="Arial Narrow" w:hAnsi="Arial Narrow"/>
              </w:rPr>
              <w:lastRenderedPageBreak/>
              <w:t>10. СВЯЗЬ</w:t>
            </w:r>
          </w:p>
        </w:tc>
      </w:tr>
      <w:tr w:rsidR="00147878" w:rsidRPr="00B968B0" w14:paraId="1AB1B57D" w14:textId="77777777" w:rsidTr="00D27753">
        <w:trPr>
          <w:cantSplit/>
          <w:trHeight w:val="58"/>
          <w:jc w:val="center"/>
        </w:trPr>
        <w:tc>
          <w:tcPr>
            <w:tcW w:w="529" w:type="pct"/>
            <w:shd w:val="clear" w:color="auto" w:fill="auto"/>
            <w:vAlign w:val="center"/>
          </w:tcPr>
          <w:p w14:paraId="7FEAD03C" w14:textId="77777777" w:rsidR="00147878" w:rsidRPr="00C925B2" w:rsidRDefault="00147878" w:rsidP="00D27753">
            <w:pPr>
              <w:jc w:val="center"/>
              <w:rPr>
                <w:rFonts w:ascii="Arial Narrow" w:hAnsi="Arial Narrow"/>
              </w:rPr>
            </w:pPr>
            <w:r w:rsidRPr="00C925B2">
              <w:rPr>
                <w:rFonts w:ascii="Arial Narrow" w:hAnsi="Arial Narrow"/>
              </w:rPr>
              <w:t>10.1</w:t>
            </w:r>
          </w:p>
        </w:tc>
        <w:tc>
          <w:tcPr>
            <w:tcW w:w="2452" w:type="pct"/>
            <w:shd w:val="clear" w:color="auto" w:fill="auto"/>
            <w:vAlign w:val="center"/>
          </w:tcPr>
          <w:p w14:paraId="6E438874" w14:textId="77777777" w:rsidR="00147878" w:rsidRPr="00C925B2" w:rsidRDefault="00147878" w:rsidP="00D27753">
            <w:pPr>
              <w:rPr>
                <w:rFonts w:ascii="Arial Narrow" w:hAnsi="Arial Narrow"/>
              </w:rPr>
            </w:pPr>
            <w:r w:rsidRPr="00C925B2">
              <w:rPr>
                <w:rFonts w:ascii="Arial Narrow" w:hAnsi="Arial Narrow"/>
              </w:rPr>
              <w:t>охват населения телевизионным вещанием</w:t>
            </w:r>
          </w:p>
        </w:tc>
        <w:tc>
          <w:tcPr>
            <w:tcW w:w="600" w:type="pct"/>
            <w:shd w:val="clear" w:color="auto" w:fill="auto"/>
            <w:vAlign w:val="center"/>
          </w:tcPr>
          <w:p w14:paraId="2FD6B151" w14:textId="77777777" w:rsidR="00147878" w:rsidRPr="00C925B2" w:rsidRDefault="00147878" w:rsidP="00D27753">
            <w:pPr>
              <w:jc w:val="center"/>
              <w:rPr>
                <w:rFonts w:ascii="Arial Narrow" w:hAnsi="Arial Narrow"/>
              </w:rPr>
            </w:pPr>
            <w:r w:rsidRPr="00C925B2">
              <w:rPr>
                <w:rFonts w:ascii="Arial Narrow" w:hAnsi="Arial Narrow"/>
              </w:rPr>
              <w:t>% от населения</w:t>
            </w:r>
          </w:p>
        </w:tc>
        <w:tc>
          <w:tcPr>
            <w:tcW w:w="711" w:type="pct"/>
            <w:shd w:val="clear" w:color="auto" w:fill="auto"/>
            <w:vAlign w:val="center"/>
          </w:tcPr>
          <w:p w14:paraId="5A5D4EE9" w14:textId="77777777" w:rsidR="00147878" w:rsidRPr="00C925B2" w:rsidRDefault="00147878" w:rsidP="00D27753">
            <w:pPr>
              <w:jc w:val="right"/>
              <w:rPr>
                <w:rFonts w:ascii="Arial Narrow" w:hAnsi="Arial Narrow"/>
              </w:rPr>
            </w:pPr>
            <w:r w:rsidRPr="00C925B2">
              <w:rPr>
                <w:rFonts w:ascii="Arial Narrow" w:hAnsi="Arial Narrow"/>
              </w:rPr>
              <w:t>100</w:t>
            </w:r>
          </w:p>
        </w:tc>
        <w:tc>
          <w:tcPr>
            <w:tcW w:w="708" w:type="pct"/>
            <w:shd w:val="clear" w:color="auto" w:fill="auto"/>
            <w:vAlign w:val="center"/>
          </w:tcPr>
          <w:p w14:paraId="48A91C5B" w14:textId="77777777" w:rsidR="00147878" w:rsidRPr="00C925B2" w:rsidRDefault="00147878" w:rsidP="00D27753">
            <w:pPr>
              <w:jc w:val="right"/>
              <w:rPr>
                <w:rFonts w:ascii="Arial Narrow" w:hAnsi="Arial Narrow"/>
              </w:rPr>
            </w:pPr>
            <w:r w:rsidRPr="00C925B2">
              <w:rPr>
                <w:rFonts w:ascii="Arial Narrow" w:hAnsi="Arial Narrow"/>
              </w:rPr>
              <w:t>100</w:t>
            </w:r>
          </w:p>
        </w:tc>
      </w:tr>
      <w:tr w:rsidR="00147878" w:rsidRPr="00B968B0" w14:paraId="6D8380A7" w14:textId="77777777" w:rsidTr="00D27753">
        <w:trPr>
          <w:cantSplit/>
          <w:trHeight w:val="58"/>
          <w:jc w:val="center"/>
        </w:trPr>
        <w:tc>
          <w:tcPr>
            <w:tcW w:w="529" w:type="pct"/>
            <w:shd w:val="clear" w:color="auto" w:fill="auto"/>
            <w:vAlign w:val="center"/>
          </w:tcPr>
          <w:p w14:paraId="2E8C3B80" w14:textId="77777777" w:rsidR="00147878" w:rsidRPr="00C925B2" w:rsidRDefault="00147878" w:rsidP="00D27753">
            <w:pPr>
              <w:jc w:val="center"/>
              <w:rPr>
                <w:rFonts w:ascii="Arial Narrow" w:hAnsi="Arial Narrow"/>
              </w:rPr>
            </w:pPr>
            <w:r w:rsidRPr="00C925B2">
              <w:rPr>
                <w:rFonts w:ascii="Arial Narrow" w:hAnsi="Arial Narrow"/>
              </w:rPr>
              <w:t>10.2</w:t>
            </w:r>
          </w:p>
        </w:tc>
        <w:tc>
          <w:tcPr>
            <w:tcW w:w="2452" w:type="pct"/>
            <w:shd w:val="clear" w:color="auto" w:fill="auto"/>
            <w:vAlign w:val="center"/>
          </w:tcPr>
          <w:p w14:paraId="54D37517" w14:textId="77777777" w:rsidR="00147878" w:rsidRPr="00C925B2" w:rsidRDefault="00147878" w:rsidP="00D27753">
            <w:pPr>
              <w:rPr>
                <w:rFonts w:ascii="Arial Narrow" w:hAnsi="Arial Narrow"/>
              </w:rPr>
            </w:pPr>
            <w:r w:rsidRPr="00C925B2">
              <w:rPr>
                <w:rFonts w:ascii="Arial Narrow" w:hAnsi="Arial Narrow"/>
              </w:rPr>
              <w:t>обеспеченность населения телефонной сетью общего пользования</w:t>
            </w:r>
          </w:p>
        </w:tc>
        <w:tc>
          <w:tcPr>
            <w:tcW w:w="600" w:type="pct"/>
            <w:shd w:val="clear" w:color="auto" w:fill="auto"/>
            <w:vAlign w:val="center"/>
          </w:tcPr>
          <w:p w14:paraId="4F3FDA28" w14:textId="77777777" w:rsidR="00147878" w:rsidRPr="00C925B2" w:rsidRDefault="00147878" w:rsidP="00D27753">
            <w:pPr>
              <w:jc w:val="center"/>
              <w:rPr>
                <w:rFonts w:ascii="Arial Narrow" w:hAnsi="Arial Narrow"/>
              </w:rPr>
            </w:pPr>
            <w:r w:rsidRPr="00C925B2">
              <w:rPr>
                <w:rFonts w:ascii="Arial Narrow" w:hAnsi="Arial Narrow"/>
              </w:rPr>
              <w:t>номеров</w:t>
            </w:r>
          </w:p>
        </w:tc>
        <w:tc>
          <w:tcPr>
            <w:tcW w:w="711" w:type="pct"/>
            <w:shd w:val="clear" w:color="auto" w:fill="auto"/>
            <w:vAlign w:val="center"/>
          </w:tcPr>
          <w:p w14:paraId="5FA11276" w14:textId="77777777" w:rsidR="00147878" w:rsidRPr="00C925B2" w:rsidRDefault="00147878" w:rsidP="00D27753">
            <w:pPr>
              <w:jc w:val="right"/>
              <w:rPr>
                <w:rFonts w:ascii="Arial Narrow" w:hAnsi="Arial Narrow"/>
              </w:rPr>
            </w:pPr>
            <w:r w:rsidRPr="00C925B2">
              <w:rPr>
                <w:rFonts w:ascii="Arial Narrow" w:hAnsi="Arial Narrow"/>
              </w:rPr>
              <w:t>-</w:t>
            </w:r>
          </w:p>
        </w:tc>
        <w:tc>
          <w:tcPr>
            <w:tcW w:w="708" w:type="pct"/>
            <w:shd w:val="clear" w:color="auto" w:fill="auto"/>
            <w:vAlign w:val="center"/>
          </w:tcPr>
          <w:p w14:paraId="414E2237" w14:textId="77777777" w:rsidR="00147878" w:rsidRPr="00C925B2" w:rsidRDefault="00147878" w:rsidP="00D27753">
            <w:pPr>
              <w:jc w:val="right"/>
              <w:rPr>
                <w:rFonts w:ascii="Arial Narrow" w:hAnsi="Arial Narrow"/>
              </w:rPr>
            </w:pPr>
            <w:r w:rsidRPr="00C925B2">
              <w:rPr>
                <w:rFonts w:ascii="Arial Narrow" w:hAnsi="Arial Narrow"/>
              </w:rPr>
              <w:t>100</w:t>
            </w:r>
          </w:p>
        </w:tc>
      </w:tr>
      <w:tr w:rsidR="00147878" w:rsidRPr="00B968B0" w14:paraId="2D34DB1C" w14:textId="77777777" w:rsidTr="00D27753">
        <w:trPr>
          <w:cantSplit/>
          <w:trHeight w:val="58"/>
          <w:jc w:val="center"/>
        </w:trPr>
        <w:tc>
          <w:tcPr>
            <w:tcW w:w="5000" w:type="pct"/>
            <w:gridSpan w:val="5"/>
            <w:shd w:val="clear" w:color="auto" w:fill="auto"/>
            <w:vAlign w:val="center"/>
          </w:tcPr>
          <w:p w14:paraId="68EB7D5A" w14:textId="77777777" w:rsidR="00147878" w:rsidRPr="00C925B2" w:rsidRDefault="00147878" w:rsidP="00D27753">
            <w:pPr>
              <w:jc w:val="center"/>
              <w:rPr>
                <w:rFonts w:ascii="Arial Narrow" w:hAnsi="Arial Narrow"/>
              </w:rPr>
            </w:pPr>
            <w:r w:rsidRPr="00C925B2">
              <w:rPr>
                <w:rFonts w:ascii="Arial Narrow" w:hAnsi="Arial Narrow"/>
              </w:rPr>
              <w:t>11. ОБЪЕКТЫ УТИЛИЗАЦИИ И ПЕРЕРАБОТКИ ТВЕРДЫХ КОММУНАЛЬНЫХ И ПРОМЫШЛЕННЫХ ОТХОДОВ</w:t>
            </w:r>
          </w:p>
        </w:tc>
      </w:tr>
      <w:tr w:rsidR="00147878" w:rsidRPr="00B968B0" w14:paraId="0D9D2557" w14:textId="77777777" w:rsidTr="00D27753">
        <w:trPr>
          <w:cantSplit/>
          <w:trHeight w:val="58"/>
          <w:jc w:val="center"/>
        </w:trPr>
        <w:tc>
          <w:tcPr>
            <w:tcW w:w="529" w:type="pct"/>
            <w:shd w:val="clear" w:color="auto" w:fill="auto"/>
            <w:vAlign w:val="center"/>
          </w:tcPr>
          <w:p w14:paraId="5FC68CD9" w14:textId="77777777" w:rsidR="00147878" w:rsidRPr="00C925B2" w:rsidRDefault="00147878" w:rsidP="00D27753">
            <w:pPr>
              <w:jc w:val="center"/>
              <w:rPr>
                <w:rFonts w:ascii="Arial Narrow" w:hAnsi="Arial Narrow"/>
              </w:rPr>
            </w:pPr>
            <w:r w:rsidRPr="00C925B2">
              <w:rPr>
                <w:rFonts w:ascii="Arial Narrow" w:hAnsi="Arial Narrow"/>
              </w:rPr>
              <w:t>11.1</w:t>
            </w:r>
          </w:p>
        </w:tc>
        <w:tc>
          <w:tcPr>
            <w:tcW w:w="2452" w:type="pct"/>
            <w:shd w:val="clear" w:color="auto" w:fill="auto"/>
            <w:vAlign w:val="center"/>
          </w:tcPr>
          <w:p w14:paraId="5F164C34" w14:textId="77777777" w:rsidR="00147878" w:rsidRPr="00C925B2" w:rsidRDefault="00147878" w:rsidP="00D27753">
            <w:pPr>
              <w:rPr>
                <w:rFonts w:ascii="Arial Narrow" w:hAnsi="Arial Narrow"/>
              </w:rPr>
            </w:pPr>
            <w:r w:rsidRPr="00C925B2">
              <w:rPr>
                <w:rFonts w:ascii="Arial Narrow" w:hAnsi="Arial Narrow"/>
              </w:rPr>
              <w:t>Объем твердых коммунальных отходов</w:t>
            </w:r>
          </w:p>
        </w:tc>
        <w:tc>
          <w:tcPr>
            <w:tcW w:w="600" w:type="pct"/>
            <w:shd w:val="clear" w:color="auto" w:fill="auto"/>
            <w:vAlign w:val="center"/>
          </w:tcPr>
          <w:p w14:paraId="75764BE4" w14:textId="77777777" w:rsidR="00147878" w:rsidRPr="00C925B2" w:rsidRDefault="00147878" w:rsidP="00D27753">
            <w:pPr>
              <w:jc w:val="center"/>
              <w:rPr>
                <w:rFonts w:ascii="Arial Narrow" w:hAnsi="Arial Narrow"/>
              </w:rPr>
            </w:pPr>
            <w:r w:rsidRPr="00C925B2">
              <w:rPr>
                <w:rFonts w:ascii="Arial Narrow" w:hAnsi="Arial Narrow"/>
              </w:rPr>
              <w:t>тыс. м</w:t>
            </w:r>
            <w:r w:rsidRPr="00C925B2">
              <w:rPr>
                <w:rFonts w:ascii="Arial Narrow" w:hAnsi="Arial Narrow"/>
                <w:vertAlign w:val="superscript"/>
              </w:rPr>
              <w:t>3</w:t>
            </w:r>
            <w:r w:rsidRPr="00C925B2">
              <w:rPr>
                <w:rFonts w:ascii="Arial Narrow" w:hAnsi="Arial Narrow"/>
              </w:rPr>
              <w:t>/ год</w:t>
            </w:r>
          </w:p>
        </w:tc>
        <w:tc>
          <w:tcPr>
            <w:tcW w:w="711" w:type="pct"/>
            <w:shd w:val="clear" w:color="auto" w:fill="auto"/>
            <w:vAlign w:val="center"/>
          </w:tcPr>
          <w:p w14:paraId="564A6456" w14:textId="77777777" w:rsidR="00147878" w:rsidRPr="00C925B2" w:rsidRDefault="00147878" w:rsidP="00D27753">
            <w:pPr>
              <w:jc w:val="right"/>
              <w:rPr>
                <w:rFonts w:ascii="Arial Narrow" w:hAnsi="Arial Narrow"/>
              </w:rPr>
            </w:pPr>
            <w:r w:rsidRPr="00C925B2">
              <w:rPr>
                <w:rFonts w:ascii="Arial Narrow" w:hAnsi="Arial Narrow"/>
              </w:rPr>
              <w:t>170,0</w:t>
            </w:r>
          </w:p>
        </w:tc>
        <w:tc>
          <w:tcPr>
            <w:tcW w:w="708" w:type="pct"/>
            <w:shd w:val="clear" w:color="auto" w:fill="auto"/>
            <w:vAlign w:val="center"/>
          </w:tcPr>
          <w:p w14:paraId="7EF8107A" w14:textId="77777777" w:rsidR="00147878" w:rsidRPr="00C925B2" w:rsidRDefault="00147878" w:rsidP="00D27753">
            <w:pPr>
              <w:jc w:val="right"/>
              <w:rPr>
                <w:rFonts w:ascii="Arial Narrow" w:hAnsi="Arial Narrow"/>
              </w:rPr>
            </w:pPr>
            <w:r w:rsidRPr="00C925B2">
              <w:rPr>
                <w:rFonts w:ascii="Arial Narrow" w:hAnsi="Arial Narrow"/>
              </w:rPr>
              <w:t>153,8</w:t>
            </w:r>
          </w:p>
        </w:tc>
      </w:tr>
      <w:tr w:rsidR="00147878" w:rsidRPr="00B968B0" w14:paraId="715E2D8E" w14:textId="77777777" w:rsidTr="00D27753">
        <w:trPr>
          <w:cantSplit/>
          <w:trHeight w:val="58"/>
          <w:jc w:val="center"/>
        </w:trPr>
        <w:tc>
          <w:tcPr>
            <w:tcW w:w="529" w:type="pct"/>
            <w:shd w:val="clear" w:color="auto" w:fill="auto"/>
            <w:vAlign w:val="center"/>
          </w:tcPr>
          <w:p w14:paraId="60AE2863" w14:textId="77777777" w:rsidR="00147878" w:rsidRPr="00C925B2" w:rsidRDefault="00147878" w:rsidP="00D27753">
            <w:pPr>
              <w:jc w:val="center"/>
              <w:rPr>
                <w:rFonts w:ascii="Arial Narrow" w:hAnsi="Arial Narrow"/>
              </w:rPr>
            </w:pPr>
            <w:r w:rsidRPr="00C925B2">
              <w:rPr>
                <w:rFonts w:ascii="Arial Narrow" w:hAnsi="Arial Narrow"/>
              </w:rPr>
              <w:t>11.2</w:t>
            </w:r>
          </w:p>
        </w:tc>
        <w:tc>
          <w:tcPr>
            <w:tcW w:w="2452" w:type="pct"/>
            <w:shd w:val="clear" w:color="auto" w:fill="auto"/>
            <w:vAlign w:val="center"/>
          </w:tcPr>
          <w:p w14:paraId="14503722" w14:textId="77777777" w:rsidR="00147878" w:rsidRPr="00C925B2" w:rsidRDefault="00147878" w:rsidP="00D27753">
            <w:pPr>
              <w:rPr>
                <w:rFonts w:ascii="Arial Narrow" w:hAnsi="Arial Narrow"/>
              </w:rPr>
            </w:pPr>
            <w:r w:rsidRPr="00C925B2">
              <w:rPr>
                <w:rFonts w:ascii="Arial Narrow" w:hAnsi="Arial Narrow"/>
              </w:rPr>
              <w:t>Масса отходов</w:t>
            </w:r>
          </w:p>
        </w:tc>
        <w:tc>
          <w:tcPr>
            <w:tcW w:w="600" w:type="pct"/>
            <w:shd w:val="clear" w:color="auto" w:fill="auto"/>
            <w:vAlign w:val="center"/>
          </w:tcPr>
          <w:p w14:paraId="645FCCAB" w14:textId="77777777" w:rsidR="00147878" w:rsidRPr="00C925B2" w:rsidRDefault="00147878" w:rsidP="00D27753">
            <w:pPr>
              <w:jc w:val="center"/>
              <w:rPr>
                <w:rFonts w:ascii="Arial Narrow" w:hAnsi="Arial Narrow"/>
              </w:rPr>
            </w:pPr>
            <w:r w:rsidRPr="00C925B2">
              <w:rPr>
                <w:rFonts w:ascii="Arial Narrow" w:hAnsi="Arial Narrow"/>
              </w:rPr>
              <w:t>тыс. тонн</w:t>
            </w:r>
          </w:p>
        </w:tc>
        <w:tc>
          <w:tcPr>
            <w:tcW w:w="711" w:type="pct"/>
            <w:shd w:val="clear" w:color="auto" w:fill="auto"/>
            <w:vAlign w:val="center"/>
          </w:tcPr>
          <w:p w14:paraId="4A3BBA9A" w14:textId="77777777" w:rsidR="00147878" w:rsidRPr="00C925B2" w:rsidRDefault="00147878" w:rsidP="00D27753">
            <w:pPr>
              <w:jc w:val="right"/>
              <w:rPr>
                <w:rFonts w:ascii="Arial Narrow" w:hAnsi="Arial Narrow"/>
              </w:rPr>
            </w:pPr>
            <w:r w:rsidRPr="00C925B2">
              <w:rPr>
                <w:rFonts w:ascii="Arial Narrow" w:hAnsi="Arial Narrow"/>
              </w:rPr>
              <w:t>24,6</w:t>
            </w:r>
          </w:p>
        </w:tc>
        <w:tc>
          <w:tcPr>
            <w:tcW w:w="708" w:type="pct"/>
            <w:shd w:val="clear" w:color="auto" w:fill="auto"/>
            <w:vAlign w:val="center"/>
          </w:tcPr>
          <w:p w14:paraId="707270CC" w14:textId="77777777" w:rsidR="00147878" w:rsidRPr="00C925B2" w:rsidRDefault="00147878" w:rsidP="00D27753">
            <w:pPr>
              <w:jc w:val="right"/>
              <w:rPr>
                <w:rFonts w:ascii="Arial Narrow" w:hAnsi="Arial Narrow"/>
              </w:rPr>
            </w:pPr>
            <w:r w:rsidRPr="00C925B2">
              <w:rPr>
                <w:rFonts w:ascii="Arial Narrow" w:hAnsi="Arial Narrow"/>
              </w:rPr>
              <w:t>23,1</w:t>
            </w:r>
          </w:p>
        </w:tc>
      </w:tr>
      <w:tr w:rsidR="00147878" w:rsidRPr="00B968B0" w14:paraId="7171F474" w14:textId="77777777" w:rsidTr="00D27753">
        <w:trPr>
          <w:cantSplit/>
          <w:trHeight w:val="58"/>
          <w:jc w:val="center"/>
        </w:trPr>
        <w:tc>
          <w:tcPr>
            <w:tcW w:w="529" w:type="pct"/>
            <w:shd w:val="clear" w:color="auto" w:fill="auto"/>
            <w:vAlign w:val="center"/>
          </w:tcPr>
          <w:p w14:paraId="45068CB5" w14:textId="77777777" w:rsidR="00147878" w:rsidRPr="00C925B2" w:rsidRDefault="00147878" w:rsidP="00D27753">
            <w:pPr>
              <w:jc w:val="center"/>
              <w:rPr>
                <w:rFonts w:ascii="Arial Narrow" w:hAnsi="Arial Narrow"/>
              </w:rPr>
            </w:pPr>
            <w:r w:rsidRPr="00C925B2">
              <w:rPr>
                <w:rFonts w:ascii="Arial Narrow" w:hAnsi="Arial Narrow"/>
              </w:rPr>
              <w:t>11.3</w:t>
            </w:r>
          </w:p>
        </w:tc>
        <w:tc>
          <w:tcPr>
            <w:tcW w:w="2452" w:type="pct"/>
            <w:shd w:val="clear" w:color="auto" w:fill="auto"/>
            <w:vAlign w:val="center"/>
          </w:tcPr>
          <w:p w14:paraId="2750D9CA" w14:textId="77777777" w:rsidR="00147878" w:rsidRPr="00C925B2" w:rsidRDefault="00147878" w:rsidP="00D27753">
            <w:pPr>
              <w:rPr>
                <w:rFonts w:ascii="Arial Narrow" w:hAnsi="Arial Narrow"/>
              </w:rPr>
            </w:pPr>
            <w:r w:rsidRPr="00C925B2">
              <w:rPr>
                <w:rFonts w:ascii="Arial Narrow" w:hAnsi="Arial Narrow"/>
              </w:rPr>
              <w:t>свалка</w:t>
            </w:r>
          </w:p>
        </w:tc>
        <w:tc>
          <w:tcPr>
            <w:tcW w:w="600" w:type="pct"/>
            <w:shd w:val="clear" w:color="auto" w:fill="auto"/>
            <w:vAlign w:val="center"/>
          </w:tcPr>
          <w:p w14:paraId="63BFF2A6" w14:textId="77777777" w:rsidR="00147878" w:rsidRPr="00C925B2" w:rsidRDefault="00147878" w:rsidP="00D27753">
            <w:pPr>
              <w:jc w:val="center"/>
              <w:rPr>
                <w:rFonts w:ascii="Arial Narrow" w:hAnsi="Arial Narrow"/>
              </w:rPr>
            </w:pPr>
            <w:r w:rsidRPr="00C925B2">
              <w:rPr>
                <w:rFonts w:ascii="Arial Narrow" w:hAnsi="Arial Narrow"/>
              </w:rPr>
              <w:t>ед.</w:t>
            </w:r>
          </w:p>
        </w:tc>
        <w:tc>
          <w:tcPr>
            <w:tcW w:w="711" w:type="pct"/>
            <w:shd w:val="clear" w:color="auto" w:fill="auto"/>
            <w:vAlign w:val="center"/>
          </w:tcPr>
          <w:p w14:paraId="55CCA318" w14:textId="77777777" w:rsidR="00147878" w:rsidRPr="00C925B2" w:rsidRDefault="00147878" w:rsidP="00D27753">
            <w:pPr>
              <w:jc w:val="right"/>
              <w:rPr>
                <w:rFonts w:ascii="Arial Narrow" w:hAnsi="Arial Narrow"/>
              </w:rPr>
            </w:pPr>
            <w:r w:rsidRPr="00C925B2">
              <w:rPr>
                <w:rFonts w:ascii="Arial Narrow" w:hAnsi="Arial Narrow"/>
              </w:rPr>
              <w:t>9</w:t>
            </w:r>
          </w:p>
        </w:tc>
        <w:tc>
          <w:tcPr>
            <w:tcW w:w="708" w:type="pct"/>
            <w:shd w:val="clear" w:color="auto" w:fill="auto"/>
            <w:vAlign w:val="center"/>
          </w:tcPr>
          <w:p w14:paraId="2699B2ED" w14:textId="77777777" w:rsidR="00147878" w:rsidRPr="00C925B2" w:rsidRDefault="00147878" w:rsidP="00D27753">
            <w:pPr>
              <w:jc w:val="right"/>
              <w:rPr>
                <w:rFonts w:ascii="Arial Narrow" w:hAnsi="Arial Narrow"/>
              </w:rPr>
            </w:pPr>
            <w:r w:rsidRPr="00C925B2">
              <w:rPr>
                <w:rFonts w:ascii="Arial Narrow" w:hAnsi="Arial Narrow"/>
              </w:rPr>
              <w:t>0</w:t>
            </w:r>
          </w:p>
        </w:tc>
      </w:tr>
      <w:tr w:rsidR="00147878" w:rsidRPr="00B968B0" w14:paraId="34C56CE4" w14:textId="77777777" w:rsidTr="00D27753">
        <w:trPr>
          <w:cantSplit/>
          <w:trHeight w:val="58"/>
          <w:jc w:val="center"/>
        </w:trPr>
        <w:tc>
          <w:tcPr>
            <w:tcW w:w="5000" w:type="pct"/>
            <w:gridSpan w:val="5"/>
            <w:shd w:val="clear" w:color="auto" w:fill="auto"/>
            <w:vAlign w:val="center"/>
          </w:tcPr>
          <w:p w14:paraId="3BBBF57C" w14:textId="77777777" w:rsidR="00147878" w:rsidRPr="00C925B2" w:rsidRDefault="00147878" w:rsidP="00D27753">
            <w:pPr>
              <w:jc w:val="center"/>
              <w:rPr>
                <w:rFonts w:ascii="Arial Narrow" w:hAnsi="Arial Narrow"/>
              </w:rPr>
            </w:pPr>
            <w:r w:rsidRPr="00C925B2">
              <w:rPr>
                <w:rFonts w:ascii="Arial Narrow" w:hAnsi="Arial Narrow"/>
              </w:rPr>
              <w:t>12. ОБЪЕКТЫ ПРЕДУПРЕЖДЕНИЯ ЧРЕЗВЫЧАЙНЫХ СИТУАЦИЙ</w:t>
            </w:r>
          </w:p>
        </w:tc>
      </w:tr>
      <w:tr w:rsidR="00147878" w:rsidRPr="00B968B0" w14:paraId="07B73F1C" w14:textId="77777777" w:rsidTr="00D27753">
        <w:trPr>
          <w:cantSplit/>
          <w:trHeight w:val="58"/>
          <w:jc w:val="center"/>
        </w:trPr>
        <w:tc>
          <w:tcPr>
            <w:tcW w:w="529" w:type="pct"/>
            <w:shd w:val="clear" w:color="auto" w:fill="auto"/>
            <w:vAlign w:val="center"/>
          </w:tcPr>
          <w:p w14:paraId="14EF2E50" w14:textId="77777777" w:rsidR="00147878" w:rsidRPr="00C925B2" w:rsidRDefault="00147878" w:rsidP="00D27753">
            <w:pPr>
              <w:jc w:val="center"/>
              <w:rPr>
                <w:rFonts w:ascii="Arial Narrow" w:hAnsi="Arial Narrow"/>
              </w:rPr>
            </w:pPr>
            <w:r w:rsidRPr="00C925B2">
              <w:rPr>
                <w:rFonts w:ascii="Arial Narrow" w:hAnsi="Arial Narrow"/>
              </w:rPr>
              <w:t>12.1</w:t>
            </w:r>
          </w:p>
        </w:tc>
        <w:tc>
          <w:tcPr>
            <w:tcW w:w="2452" w:type="pct"/>
            <w:shd w:val="clear" w:color="auto" w:fill="auto"/>
            <w:vAlign w:val="center"/>
          </w:tcPr>
          <w:p w14:paraId="36D0717B" w14:textId="77777777" w:rsidR="00147878" w:rsidRPr="00C925B2" w:rsidRDefault="00147878" w:rsidP="00D27753">
            <w:pPr>
              <w:rPr>
                <w:rFonts w:ascii="Arial Narrow" w:hAnsi="Arial Narrow"/>
              </w:rPr>
            </w:pPr>
            <w:r w:rsidRPr="00C925B2">
              <w:rPr>
                <w:rFonts w:ascii="Arial Narrow" w:hAnsi="Arial Narrow"/>
              </w:rPr>
              <w:t>Объекты обеспечения пожарной безопасности</w:t>
            </w:r>
          </w:p>
        </w:tc>
        <w:tc>
          <w:tcPr>
            <w:tcW w:w="600" w:type="pct"/>
            <w:shd w:val="clear" w:color="auto" w:fill="auto"/>
            <w:vAlign w:val="center"/>
          </w:tcPr>
          <w:p w14:paraId="759E3AEC" w14:textId="77777777" w:rsidR="00147878" w:rsidRPr="00C925B2" w:rsidRDefault="00147878" w:rsidP="00D27753">
            <w:pPr>
              <w:jc w:val="center"/>
              <w:rPr>
                <w:rFonts w:ascii="Arial Narrow" w:hAnsi="Arial Narrow"/>
              </w:rPr>
            </w:pPr>
            <w:r w:rsidRPr="00C925B2">
              <w:rPr>
                <w:rFonts w:ascii="Arial Narrow" w:hAnsi="Arial Narrow"/>
              </w:rPr>
              <w:t>объектов</w:t>
            </w:r>
          </w:p>
        </w:tc>
        <w:tc>
          <w:tcPr>
            <w:tcW w:w="711" w:type="pct"/>
            <w:shd w:val="clear" w:color="auto" w:fill="auto"/>
            <w:vAlign w:val="center"/>
          </w:tcPr>
          <w:p w14:paraId="52475543" w14:textId="77777777" w:rsidR="00147878" w:rsidRPr="00C925B2" w:rsidRDefault="00147878" w:rsidP="00D27753">
            <w:pPr>
              <w:jc w:val="right"/>
              <w:rPr>
                <w:rFonts w:ascii="Arial Narrow" w:hAnsi="Arial Narrow"/>
              </w:rPr>
            </w:pPr>
            <w:r w:rsidRPr="00C925B2">
              <w:rPr>
                <w:rFonts w:ascii="Arial Narrow" w:hAnsi="Arial Narrow"/>
              </w:rPr>
              <w:t>2</w:t>
            </w:r>
          </w:p>
        </w:tc>
        <w:tc>
          <w:tcPr>
            <w:tcW w:w="708" w:type="pct"/>
            <w:shd w:val="clear" w:color="auto" w:fill="auto"/>
            <w:vAlign w:val="center"/>
          </w:tcPr>
          <w:p w14:paraId="159EC9FA" w14:textId="77777777" w:rsidR="00147878" w:rsidRPr="00C925B2" w:rsidRDefault="00147878" w:rsidP="00D27753">
            <w:pPr>
              <w:jc w:val="right"/>
              <w:rPr>
                <w:rFonts w:ascii="Arial Narrow" w:hAnsi="Arial Narrow"/>
              </w:rPr>
            </w:pPr>
            <w:r w:rsidRPr="00C925B2">
              <w:rPr>
                <w:rFonts w:ascii="Arial Narrow" w:hAnsi="Arial Narrow"/>
              </w:rPr>
              <w:t>7</w:t>
            </w:r>
          </w:p>
        </w:tc>
      </w:tr>
      <w:tr w:rsidR="00147878" w:rsidRPr="00B968B0" w14:paraId="4C51127A" w14:textId="77777777" w:rsidTr="00D27753">
        <w:trPr>
          <w:cantSplit/>
          <w:trHeight w:val="58"/>
          <w:jc w:val="center"/>
        </w:trPr>
        <w:tc>
          <w:tcPr>
            <w:tcW w:w="5000" w:type="pct"/>
            <w:gridSpan w:val="5"/>
            <w:shd w:val="clear" w:color="auto" w:fill="auto"/>
            <w:vAlign w:val="center"/>
          </w:tcPr>
          <w:p w14:paraId="1BFCCCFF" w14:textId="77777777" w:rsidR="00147878" w:rsidRPr="00C925B2" w:rsidRDefault="00147878" w:rsidP="00D27753">
            <w:pPr>
              <w:jc w:val="center"/>
              <w:rPr>
                <w:rFonts w:ascii="Arial Narrow" w:hAnsi="Arial Narrow"/>
              </w:rPr>
            </w:pPr>
            <w:r w:rsidRPr="00C925B2">
              <w:rPr>
                <w:rFonts w:ascii="Arial Narrow" w:hAnsi="Arial Narrow"/>
              </w:rPr>
              <w:t>13. ОБЪЕКТЫ ПОХОРОННОГО НАЗНАЧЕНИЯ</w:t>
            </w:r>
          </w:p>
        </w:tc>
      </w:tr>
      <w:tr w:rsidR="00147878" w:rsidRPr="00B968B0" w14:paraId="12250A91" w14:textId="77777777" w:rsidTr="00D27753">
        <w:trPr>
          <w:cantSplit/>
          <w:trHeight w:val="58"/>
          <w:jc w:val="center"/>
        </w:trPr>
        <w:tc>
          <w:tcPr>
            <w:tcW w:w="529" w:type="pct"/>
            <w:shd w:val="clear" w:color="auto" w:fill="auto"/>
            <w:vAlign w:val="center"/>
          </w:tcPr>
          <w:p w14:paraId="5D3EA2DE" w14:textId="77777777" w:rsidR="00147878" w:rsidRPr="00C925B2" w:rsidRDefault="00147878" w:rsidP="00D27753">
            <w:pPr>
              <w:jc w:val="center"/>
              <w:rPr>
                <w:rFonts w:ascii="Arial Narrow" w:hAnsi="Arial Narrow"/>
              </w:rPr>
            </w:pPr>
            <w:r w:rsidRPr="00C925B2">
              <w:rPr>
                <w:rFonts w:ascii="Arial Narrow" w:hAnsi="Arial Narrow"/>
              </w:rPr>
              <w:t>13.1</w:t>
            </w:r>
          </w:p>
        </w:tc>
        <w:tc>
          <w:tcPr>
            <w:tcW w:w="2452" w:type="pct"/>
            <w:shd w:val="clear" w:color="auto" w:fill="auto"/>
            <w:vAlign w:val="center"/>
          </w:tcPr>
          <w:p w14:paraId="46FB029A" w14:textId="77777777" w:rsidR="00147878" w:rsidRPr="00C925B2" w:rsidRDefault="00147878" w:rsidP="00D27753">
            <w:pPr>
              <w:rPr>
                <w:rFonts w:ascii="Arial Narrow" w:hAnsi="Arial Narrow"/>
              </w:rPr>
            </w:pPr>
            <w:r w:rsidRPr="00C925B2">
              <w:rPr>
                <w:rFonts w:ascii="Arial Narrow" w:hAnsi="Arial Narrow"/>
              </w:rPr>
              <w:t>Кладбища</w:t>
            </w:r>
          </w:p>
        </w:tc>
        <w:tc>
          <w:tcPr>
            <w:tcW w:w="600" w:type="pct"/>
            <w:shd w:val="clear" w:color="auto" w:fill="auto"/>
            <w:vAlign w:val="center"/>
          </w:tcPr>
          <w:p w14:paraId="269FB3A0" w14:textId="77777777" w:rsidR="00147878" w:rsidRPr="00C925B2" w:rsidRDefault="00147878" w:rsidP="00D27753">
            <w:pPr>
              <w:jc w:val="center"/>
              <w:rPr>
                <w:rFonts w:ascii="Arial Narrow" w:hAnsi="Arial Narrow"/>
              </w:rPr>
            </w:pPr>
            <w:r w:rsidRPr="00C925B2">
              <w:rPr>
                <w:rFonts w:ascii="Arial Narrow" w:hAnsi="Arial Narrow"/>
              </w:rPr>
              <w:t>га</w:t>
            </w:r>
          </w:p>
        </w:tc>
        <w:tc>
          <w:tcPr>
            <w:tcW w:w="711" w:type="pct"/>
            <w:shd w:val="clear" w:color="auto" w:fill="auto"/>
            <w:vAlign w:val="center"/>
          </w:tcPr>
          <w:p w14:paraId="57BAC742" w14:textId="77777777" w:rsidR="00147878" w:rsidRPr="00C925B2" w:rsidRDefault="00147878" w:rsidP="00D27753">
            <w:pPr>
              <w:jc w:val="right"/>
              <w:rPr>
                <w:rFonts w:ascii="Arial Narrow" w:hAnsi="Arial Narrow"/>
              </w:rPr>
            </w:pPr>
            <w:r w:rsidRPr="00C925B2">
              <w:rPr>
                <w:rFonts w:ascii="Arial Narrow" w:hAnsi="Arial Narrow" w:cs="Calibri"/>
                <w:color w:val="000000"/>
              </w:rPr>
              <w:t>65,15</w:t>
            </w:r>
          </w:p>
        </w:tc>
        <w:tc>
          <w:tcPr>
            <w:tcW w:w="708" w:type="pct"/>
            <w:shd w:val="clear" w:color="auto" w:fill="auto"/>
            <w:vAlign w:val="center"/>
          </w:tcPr>
          <w:p w14:paraId="337B096B" w14:textId="77777777" w:rsidR="00147878" w:rsidRPr="00C925B2" w:rsidRDefault="00147878" w:rsidP="00D27753">
            <w:pPr>
              <w:jc w:val="right"/>
              <w:rPr>
                <w:rFonts w:ascii="Arial Narrow" w:hAnsi="Arial Narrow"/>
              </w:rPr>
            </w:pPr>
            <w:r w:rsidRPr="00C925B2">
              <w:rPr>
                <w:rFonts w:ascii="Arial Narrow" w:hAnsi="Arial Narrow" w:cs="Calibri"/>
                <w:color w:val="000000"/>
              </w:rPr>
              <w:t>79,63</w:t>
            </w:r>
          </w:p>
        </w:tc>
      </w:tr>
      <w:tr w:rsidR="00147878" w:rsidRPr="00B968B0" w14:paraId="44C38CAD" w14:textId="77777777" w:rsidTr="00D27753">
        <w:trPr>
          <w:cantSplit/>
          <w:trHeight w:val="58"/>
          <w:jc w:val="center"/>
        </w:trPr>
        <w:tc>
          <w:tcPr>
            <w:tcW w:w="529" w:type="pct"/>
            <w:shd w:val="clear" w:color="auto" w:fill="auto"/>
            <w:vAlign w:val="center"/>
          </w:tcPr>
          <w:p w14:paraId="32131519" w14:textId="77777777" w:rsidR="00147878" w:rsidRPr="00C925B2" w:rsidRDefault="00147878" w:rsidP="00D27753">
            <w:pPr>
              <w:jc w:val="center"/>
              <w:rPr>
                <w:rFonts w:ascii="Arial Narrow" w:hAnsi="Arial Narrow"/>
              </w:rPr>
            </w:pPr>
            <w:r w:rsidRPr="00C925B2">
              <w:rPr>
                <w:rFonts w:ascii="Arial Narrow" w:hAnsi="Arial Narrow"/>
              </w:rPr>
              <w:t>13.2</w:t>
            </w:r>
          </w:p>
        </w:tc>
        <w:tc>
          <w:tcPr>
            <w:tcW w:w="2452" w:type="pct"/>
            <w:shd w:val="clear" w:color="auto" w:fill="auto"/>
            <w:vAlign w:val="center"/>
          </w:tcPr>
          <w:p w14:paraId="211D314E" w14:textId="77777777" w:rsidR="00147878" w:rsidRPr="00C925B2" w:rsidRDefault="00147878" w:rsidP="00D27753">
            <w:pPr>
              <w:rPr>
                <w:rFonts w:ascii="Arial Narrow" w:hAnsi="Arial Narrow"/>
              </w:rPr>
            </w:pPr>
            <w:r w:rsidRPr="00C925B2">
              <w:rPr>
                <w:rFonts w:ascii="Arial Narrow" w:hAnsi="Arial Narrow"/>
              </w:rPr>
              <w:t>Крематорий</w:t>
            </w:r>
          </w:p>
        </w:tc>
        <w:tc>
          <w:tcPr>
            <w:tcW w:w="600" w:type="pct"/>
            <w:shd w:val="clear" w:color="auto" w:fill="auto"/>
            <w:vAlign w:val="center"/>
          </w:tcPr>
          <w:p w14:paraId="77F95347" w14:textId="77777777" w:rsidR="00147878" w:rsidRPr="00C925B2" w:rsidRDefault="00147878" w:rsidP="00D27753">
            <w:pPr>
              <w:jc w:val="center"/>
              <w:rPr>
                <w:rFonts w:ascii="Arial Narrow" w:hAnsi="Arial Narrow"/>
              </w:rPr>
            </w:pPr>
            <w:r w:rsidRPr="00C925B2">
              <w:rPr>
                <w:rFonts w:ascii="Arial Narrow" w:hAnsi="Arial Narrow"/>
              </w:rPr>
              <w:t>объектов</w:t>
            </w:r>
          </w:p>
        </w:tc>
        <w:tc>
          <w:tcPr>
            <w:tcW w:w="711" w:type="pct"/>
            <w:shd w:val="clear" w:color="auto" w:fill="auto"/>
            <w:vAlign w:val="center"/>
          </w:tcPr>
          <w:p w14:paraId="32FCB1BF" w14:textId="77777777" w:rsidR="00147878" w:rsidRPr="00C925B2" w:rsidRDefault="00147878" w:rsidP="00D27753">
            <w:pPr>
              <w:jc w:val="right"/>
              <w:rPr>
                <w:rFonts w:ascii="Arial Narrow" w:hAnsi="Arial Narrow" w:cs="Calibri"/>
                <w:color w:val="000000"/>
              </w:rPr>
            </w:pPr>
            <w:r w:rsidRPr="00C925B2">
              <w:rPr>
                <w:rFonts w:ascii="Arial Narrow" w:hAnsi="Arial Narrow"/>
              </w:rPr>
              <w:t>0</w:t>
            </w:r>
          </w:p>
        </w:tc>
        <w:tc>
          <w:tcPr>
            <w:tcW w:w="708" w:type="pct"/>
            <w:shd w:val="clear" w:color="auto" w:fill="auto"/>
            <w:vAlign w:val="center"/>
          </w:tcPr>
          <w:p w14:paraId="233BB60B" w14:textId="77777777" w:rsidR="00147878" w:rsidRPr="00C925B2" w:rsidRDefault="00147878" w:rsidP="00D27753">
            <w:pPr>
              <w:jc w:val="right"/>
              <w:rPr>
                <w:rFonts w:ascii="Arial Narrow" w:hAnsi="Arial Narrow" w:cs="Calibri"/>
                <w:color w:val="000000"/>
              </w:rPr>
            </w:pPr>
            <w:r w:rsidRPr="00C925B2">
              <w:rPr>
                <w:rFonts w:ascii="Arial Narrow" w:hAnsi="Arial Narrow"/>
              </w:rPr>
              <w:t>0</w:t>
            </w:r>
          </w:p>
        </w:tc>
      </w:tr>
      <w:bookmarkEnd w:id="268"/>
    </w:tbl>
    <w:p w14:paraId="52251EDA" w14:textId="1F287784" w:rsidR="00147878" w:rsidRDefault="00147878">
      <w:pPr>
        <w:spacing w:line="360" w:lineRule="auto"/>
        <w:ind w:firstLine="709"/>
        <w:jc w:val="both"/>
        <w:rPr>
          <w:rFonts w:ascii="Century Gothic" w:hAnsi="Century Gothic" w:cs="Arial"/>
          <w:b/>
          <w:color w:val="595959" w:themeColor="text1" w:themeTint="A6"/>
          <w:sz w:val="28"/>
          <w:szCs w:val="28"/>
        </w:rPr>
      </w:pPr>
    </w:p>
    <w:p w14:paraId="107BD24D" w14:textId="22D9F1D1" w:rsidR="00A50696" w:rsidRPr="00086423" w:rsidRDefault="00A50696" w:rsidP="00A50696">
      <w:pPr>
        <w:spacing w:before="120" w:line="276" w:lineRule="auto"/>
        <w:jc w:val="both"/>
        <w:outlineLvl w:val="0"/>
        <w:rPr>
          <w:rFonts w:ascii="Century Gothic" w:hAnsi="Century Gothic" w:cs="Arial"/>
          <w:b/>
          <w:color w:val="595959" w:themeColor="text1" w:themeTint="A6"/>
          <w:sz w:val="28"/>
          <w:szCs w:val="28"/>
        </w:rPr>
      </w:pPr>
      <w:bookmarkStart w:id="269" w:name="_Toc175047561"/>
      <w:r>
        <w:rPr>
          <w:rFonts w:ascii="Century Gothic" w:hAnsi="Century Gothic" w:cs="Arial"/>
          <w:b/>
          <w:color w:val="595959" w:themeColor="text1" w:themeTint="A6"/>
          <w:sz w:val="28"/>
          <w:szCs w:val="28"/>
        </w:rPr>
        <w:t xml:space="preserve">ПРИЛОЖЕНИЕ 1 – </w:t>
      </w:r>
      <w:r w:rsidR="009D5F77" w:rsidRPr="009D5F77">
        <w:rPr>
          <w:rFonts w:ascii="Century Gothic" w:hAnsi="Century Gothic" w:cs="Arial"/>
          <w:b/>
          <w:color w:val="595959" w:themeColor="text1" w:themeTint="A6"/>
          <w:sz w:val="28"/>
          <w:szCs w:val="28"/>
        </w:rPr>
        <w:t xml:space="preserve">НАСЕЛЕННЫЕ ПУНКТЫ В СОСТАВЕ </w:t>
      </w:r>
      <w:r w:rsidR="009D5F77">
        <w:rPr>
          <w:rFonts w:ascii="Century Gothic" w:hAnsi="Century Gothic" w:cs="Arial"/>
          <w:b/>
          <w:color w:val="595959" w:themeColor="text1" w:themeTint="A6"/>
          <w:sz w:val="28"/>
          <w:szCs w:val="28"/>
        </w:rPr>
        <w:t>НОВОАЛЕКСАНДРО</w:t>
      </w:r>
      <w:r w:rsidR="009D5F77" w:rsidRPr="009D5F77">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009D5F77" w:rsidRPr="009D5F77">
        <w:rPr>
          <w:rFonts w:ascii="Century Gothic" w:hAnsi="Century Gothic" w:cs="Arial"/>
          <w:b/>
          <w:color w:val="595959" w:themeColor="text1" w:themeTint="A6"/>
          <w:sz w:val="28"/>
          <w:szCs w:val="28"/>
        </w:rPr>
        <w:t xml:space="preserve"> ОКРУГА СТАВРОПОЛЬСКОГО КРАЯ</w:t>
      </w:r>
      <w:bookmarkEnd w:id="266"/>
      <w:bookmarkEnd w:id="267"/>
      <w:bookmarkEnd w:id="269"/>
    </w:p>
    <w:tbl>
      <w:tblPr>
        <w:tblW w:w="5000" w:type="pct"/>
        <w:shd w:val="clear" w:color="auto" w:fill="FFFFFF"/>
        <w:tblCellMar>
          <w:left w:w="0" w:type="dxa"/>
          <w:right w:w="0" w:type="dxa"/>
        </w:tblCellMar>
        <w:tblLook w:val="04A0" w:firstRow="1" w:lastRow="0" w:firstColumn="1" w:lastColumn="0" w:noHBand="0" w:noVBand="1"/>
      </w:tblPr>
      <w:tblGrid>
        <w:gridCol w:w="577"/>
        <w:gridCol w:w="4459"/>
        <w:gridCol w:w="1337"/>
        <w:gridCol w:w="1571"/>
        <w:gridCol w:w="1568"/>
      </w:tblGrid>
      <w:tr w:rsidR="005E338D" w:rsidRPr="005E338D" w14:paraId="29E00457"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93F8BB7" w14:textId="77777777" w:rsidR="005E338D" w:rsidRPr="005E338D" w:rsidRDefault="005E338D" w:rsidP="00CA745A">
            <w:pPr>
              <w:jc w:val="center"/>
              <w:textAlignment w:val="baseline"/>
              <w:rPr>
                <w:rFonts w:ascii="Arial Narrow" w:hAnsi="Arial Narrow" w:cs="Arial"/>
                <w:b/>
                <w:spacing w:val="2"/>
              </w:rPr>
            </w:pPr>
            <w:r w:rsidRPr="005E338D">
              <w:rPr>
                <w:rFonts w:ascii="Arial Narrow" w:hAnsi="Arial Narrow" w:cs="Arial"/>
                <w:b/>
                <w:spacing w:val="2"/>
              </w:rPr>
              <w:t>№ п/п</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5DFF115" w14:textId="77777777" w:rsidR="005E338D" w:rsidRPr="005E338D" w:rsidRDefault="005E338D" w:rsidP="00CA745A">
            <w:pPr>
              <w:jc w:val="center"/>
              <w:textAlignment w:val="baseline"/>
              <w:rPr>
                <w:rFonts w:ascii="Arial Narrow" w:hAnsi="Arial Narrow" w:cs="Arial"/>
                <w:b/>
                <w:spacing w:val="2"/>
              </w:rPr>
            </w:pPr>
            <w:r w:rsidRPr="005E338D">
              <w:rPr>
                <w:rFonts w:ascii="Arial Narrow" w:hAnsi="Arial Narrow" w:cs="Arial"/>
                <w:b/>
                <w:spacing w:val="2"/>
              </w:rPr>
              <w:t>Наименование населенного пункта</w:t>
            </w:r>
          </w:p>
        </w:tc>
        <w:tc>
          <w:tcPr>
            <w:tcW w:w="703"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B306102" w14:textId="77777777" w:rsidR="005E338D" w:rsidRPr="005E338D" w:rsidRDefault="005E338D" w:rsidP="00CA745A">
            <w:pPr>
              <w:jc w:val="center"/>
              <w:textAlignment w:val="baseline"/>
              <w:rPr>
                <w:rFonts w:ascii="Arial Narrow" w:hAnsi="Arial Narrow" w:cs="Arial"/>
                <w:b/>
                <w:spacing w:val="2"/>
              </w:rPr>
            </w:pPr>
            <w:r w:rsidRPr="005E338D">
              <w:rPr>
                <w:rFonts w:ascii="Arial Narrow" w:hAnsi="Arial Narrow" w:cs="Arial"/>
                <w:b/>
                <w:spacing w:val="2"/>
              </w:rPr>
              <w:t>Тип населенного пункта</w:t>
            </w:r>
          </w:p>
        </w:tc>
        <w:tc>
          <w:tcPr>
            <w:tcW w:w="826" w:type="pct"/>
            <w:tcBorders>
              <w:top w:val="single" w:sz="6" w:space="0" w:color="000000"/>
              <w:left w:val="single" w:sz="6" w:space="0" w:color="000000"/>
              <w:bottom w:val="single" w:sz="6" w:space="0" w:color="000000"/>
              <w:right w:val="single" w:sz="6" w:space="0" w:color="000000"/>
            </w:tcBorders>
            <w:shd w:val="clear" w:color="auto" w:fill="FFFFFF"/>
          </w:tcPr>
          <w:p w14:paraId="1A067447" w14:textId="77777777" w:rsidR="005E338D" w:rsidRPr="005E338D" w:rsidRDefault="005E338D" w:rsidP="00CA745A">
            <w:pPr>
              <w:ind w:left="186" w:right="149"/>
              <w:jc w:val="center"/>
              <w:textAlignment w:val="baseline"/>
              <w:rPr>
                <w:rFonts w:ascii="Arial Narrow" w:hAnsi="Arial Narrow" w:cs="Arial"/>
                <w:b/>
                <w:spacing w:val="2"/>
              </w:rPr>
            </w:pPr>
            <w:r w:rsidRPr="005E338D">
              <w:rPr>
                <w:rFonts w:ascii="Arial Narrow" w:hAnsi="Arial Narrow" w:cs="Arial"/>
                <w:b/>
                <w:spacing w:val="2"/>
              </w:rPr>
              <w:t>Вид населенного пункта</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4A78683" w14:textId="77777777" w:rsidR="005E338D" w:rsidRPr="005E338D" w:rsidRDefault="005E338D" w:rsidP="00CA745A">
            <w:pPr>
              <w:ind w:left="186" w:right="149"/>
              <w:jc w:val="center"/>
              <w:textAlignment w:val="baseline"/>
              <w:rPr>
                <w:rFonts w:ascii="Arial Narrow" w:hAnsi="Arial Narrow" w:cs="Arial"/>
                <w:b/>
                <w:spacing w:val="2"/>
              </w:rPr>
            </w:pPr>
            <w:r w:rsidRPr="005E338D">
              <w:rPr>
                <w:rFonts w:ascii="Arial Narrow" w:hAnsi="Arial Narrow" w:cs="Arial"/>
                <w:b/>
                <w:spacing w:val="2"/>
              </w:rPr>
              <w:t>Численность населения, человек</w:t>
            </w:r>
            <w:r w:rsidRPr="005E338D">
              <w:rPr>
                <w:rStyle w:val="af7"/>
                <w:rFonts w:ascii="Arial Narrow" w:hAnsi="Arial Narrow" w:cs="Arial"/>
                <w:b/>
                <w:spacing w:val="2"/>
              </w:rPr>
              <w:footnoteReference w:id="93"/>
            </w:r>
          </w:p>
        </w:tc>
      </w:tr>
      <w:tr w:rsidR="005E338D" w:rsidRPr="005E338D" w14:paraId="1566E789"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14:paraId="121352A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0A568A5E"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Новоалександровск</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506E661"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 xml:space="preserve">городской </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4C0F3D9"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город</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957B927" w14:textId="77777777" w:rsidR="005E338D" w:rsidRPr="005E338D" w:rsidRDefault="005E338D" w:rsidP="00AE5C7D">
            <w:pPr>
              <w:jc w:val="center"/>
              <w:textAlignment w:val="baseline"/>
              <w:rPr>
                <w:rFonts w:ascii="Arial Narrow" w:hAnsi="Arial Narrow" w:cs="Arial"/>
                <w:spacing w:val="2"/>
              </w:rPr>
            </w:pPr>
            <w:r w:rsidRPr="005E338D">
              <w:rPr>
                <w:rFonts w:ascii="Arial Narrow" w:hAnsi="Arial Narrow" w:cs="Arial"/>
                <w:spacing w:val="2"/>
              </w:rPr>
              <w:t>26 518</w:t>
            </w:r>
            <w:r w:rsidR="00AE5C7D">
              <w:rPr>
                <w:rStyle w:val="af7"/>
                <w:rFonts w:ascii="Arial Narrow" w:hAnsi="Arial Narrow" w:cs="Arial"/>
                <w:spacing w:val="2"/>
              </w:rPr>
              <w:footnoteReference w:id="94"/>
            </w:r>
          </w:p>
        </w:tc>
      </w:tr>
      <w:tr w:rsidR="005E338D" w:rsidRPr="005E338D" w14:paraId="582C7885"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27CD287F"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04974CA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Верный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B65800F"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FEE98E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F6D1E34" w14:textId="77777777" w:rsidR="005E338D" w:rsidRPr="005E338D" w:rsidRDefault="005E338D" w:rsidP="00AE5C7D">
            <w:pPr>
              <w:jc w:val="center"/>
              <w:textAlignment w:val="baseline"/>
              <w:rPr>
                <w:rFonts w:ascii="Arial Narrow" w:hAnsi="Arial Narrow" w:cs="Arial"/>
                <w:spacing w:val="2"/>
              </w:rPr>
            </w:pPr>
            <w:r w:rsidRPr="005E338D">
              <w:rPr>
                <w:rFonts w:ascii="Arial Narrow" w:hAnsi="Arial Narrow" w:cs="Arial"/>
                <w:spacing w:val="2"/>
              </w:rPr>
              <w:t>143</w:t>
            </w:r>
            <w:r w:rsidR="00AE5C7D">
              <w:rPr>
                <w:rStyle w:val="af7"/>
                <w:rFonts w:ascii="Arial Narrow" w:hAnsi="Arial Narrow" w:cs="Arial"/>
                <w:spacing w:val="2"/>
              </w:rPr>
              <w:footnoteReference w:id="95"/>
            </w:r>
          </w:p>
        </w:tc>
      </w:tr>
      <w:tr w:rsidR="005E338D" w:rsidRPr="005E338D" w14:paraId="299F88DE"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3D18790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6EE80544"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Виноградный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561EE7F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AB65FC6"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18515B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409</w:t>
            </w:r>
          </w:p>
        </w:tc>
      </w:tr>
      <w:tr w:rsidR="005E338D" w:rsidRPr="005E338D" w14:paraId="70A68C43"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8526FA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3D91828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Воровский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1249455F"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FF6F63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04FCE34"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598</w:t>
            </w:r>
          </w:p>
        </w:tc>
      </w:tr>
      <w:tr w:rsidR="005E338D" w:rsidRPr="005E338D" w14:paraId="37EB98A7"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05FCB5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5.</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3608C31D"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Воскресенская</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93208B4"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F849AB6"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станица</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D30103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446</w:t>
            </w:r>
          </w:p>
        </w:tc>
      </w:tr>
      <w:tr w:rsidR="005E338D" w:rsidRPr="005E338D" w14:paraId="35E9FB41"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44C03D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6.</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33BA89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Восточный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2BF9B1F"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BAECE2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C286CF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272</w:t>
            </w:r>
          </w:p>
        </w:tc>
      </w:tr>
      <w:tr w:rsidR="005E338D" w:rsidRPr="005E338D" w14:paraId="645ADC0A"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C58C24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7.</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421290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Встречный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2730D83A"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7E3F04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E84B685"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314</w:t>
            </w:r>
          </w:p>
        </w:tc>
      </w:tr>
      <w:tr w:rsidR="005E338D" w:rsidRPr="005E338D" w14:paraId="5E8AAD4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0CB84FA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8.</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5D4F30B"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Ганькин</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257CAF03"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B52BA8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FCB1FA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6</w:t>
            </w:r>
          </w:p>
        </w:tc>
      </w:tr>
      <w:tr w:rsidR="005E338D" w:rsidRPr="005E338D" w14:paraId="699101C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09273639"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9.</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4057D49E"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Горьковский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48475D0"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8A859D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D8A9C0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997</w:t>
            </w:r>
          </w:p>
        </w:tc>
      </w:tr>
      <w:tr w:rsidR="005E338D" w:rsidRPr="005E338D" w14:paraId="0453197F"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7AFEEAF6"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10.</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088E93D"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Григорополисская</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F688507"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7C43C6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станица</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E4E139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8988</w:t>
            </w:r>
          </w:p>
        </w:tc>
      </w:tr>
      <w:tr w:rsidR="005E338D" w:rsidRPr="005E338D" w14:paraId="3CFF69F2"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0305DE1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11.</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326516E"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Дружба</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400EB577"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F54722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5ACB09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128</w:t>
            </w:r>
          </w:p>
        </w:tc>
      </w:tr>
      <w:tr w:rsidR="005E338D" w:rsidRPr="005E338D" w14:paraId="1F1F9216"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2D9041A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12.</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23299BA"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Заречный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A403F0D"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DBF9E54"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B29D6B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361</w:t>
            </w:r>
          </w:p>
        </w:tc>
      </w:tr>
      <w:tr w:rsidR="005E338D" w:rsidRPr="005E338D" w14:paraId="2556185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19341AC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13.</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EF41463"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Кармалиновская</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74BF20D5"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35B89C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станица</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9C1A7FB" w14:textId="77777777" w:rsidR="005E338D" w:rsidRPr="005E338D" w:rsidRDefault="005E338D" w:rsidP="00AE5C7D">
            <w:pPr>
              <w:jc w:val="center"/>
              <w:textAlignment w:val="baseline"/>
              <w:rPr>
                <w:rFonts w:ascii="Arial Narrow" w:hAnsi="Arial Narrow" w:cs="Arial"/>
                <w:spacing w:val="2"/>
              </w:rPr>
            </w:pPr>
            <w:r w:rsidRPr="005E338D">
              <w:rPr>
                <w:rFonts w:ascii="Arial Narrow" w:hAnsi="Arial Narrow" w:cs="Arial"/>
                <w:spacing w:val="2"/>
              </w:rPr>
              <w:t>1531</w:t>
            </w:r>
            <w:r w:rsidR="00AE5C7D" w:rsidRPr="00AE5C7D">
              <w:rPr>
                <w:rFonts w:ascii="Arial Narrow" w:hAnsi="Arial Narrow" w:cs="Arial"/>
                <w:spacing w:val="2"/>
                <w:vertAlign w:val="superscript"/>
              </w:rPr>
              <w:t>74</w:t>
            </w:r>
          </w:p>
        </w:tc>
      </w:tr>
      <w:tr w:rsidR="005E338D" w:rsidRPr="005E338D" w14:paraId="3C8A66E8"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72F1428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14.</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C9255B1"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Кармалиновский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4EE2B90"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009F8FF"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9A225A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29</w:t>
            </w:r>
          </w:p>
        </w:tc>
      </w:tr>
      <w:tr w:rsidR="005E338D" w:rsidRPr="005E338D" w14:paraId="61677A56"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249AAED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15.</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D316E4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Керамик</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4C607847"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BF3178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7D9964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303</w:t>
            </w:r>
          </w:p>
        </w:tc>
      </w:tr>
      <w:tr w:rsidR="005E338D" w:rsidRPr="005E338D" w14:paraId="30963FFF"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59CD0CD5"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16.</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A722E2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Краснодарский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79627CA4"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25488E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015D4E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433</w:t>
            </w:r>
          </w:p>
        </w:tc>
      </w:tr>
      <w:tr w:rsidR="005E338D" w:rsidRPr="005E338D" w14:paraId="700D92B6"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0F21E07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17.</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1AC41D8"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Краснозоринский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6866B96F"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7E4B97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CAC7B9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1319</w:t>
            </w:r>
          </w:p>
        </w:tc>
      </w:tr>
      <w:tr w:rsidR="005E338D" w:rsidRPr="005E338D" w14:paraId="5EDC1AC4"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53C247E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18.</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F4E3A05"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Краснокубанский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5714B35F"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032306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076F685"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219</w:t>
            </w:r>
          </w:p>
        </w:tc>
      </w:tr>
      <w:tr w:rsidR="005E338D" w:rsidRPr="005E338D" w14:paraId="6CC92AA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3CFBB1D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19.</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EE32AE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Красночервонный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BF19B90"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EE9AD44"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5A8EE4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1669</w:t>
            </w:r>
          </w:p>
        </w:tc>
      </w:tr>
      <w:tr w:rsidR="005E338D" w:rsidRPr="005E338D" w14:paraId="55DE292E"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7C76FA7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20.</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B72F241"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Крутобалковский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3C497C9"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7FFAA5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636F83E"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276</w:t>
            </w:r>
          </w:p>
        </w:tc>
      </w:tr>
      <w:tr w:rsidR="005E338D" w:rsidRPr="005E338D" w14:paraId="032635B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6DEAE90"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21.</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67DBB6E2"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Курганный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7303DD81"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655A32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E613B2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191</w:t>
            </w:r>
          </w:p>
        </w:tc>
      </w:tr>
      <w:tr w:rsidR="005E338D" w:rsidRPr="005E338D" w14:paraId="4D802AC5"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BE8317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22.</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45BF20C4"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Лиманный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5058CAF4"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96EE4F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E53521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295</w:t>
            </w:r>
          </w:p>
        </w:tc>
      </w:tr>
      <w:tr w:rsidR="005E338D" w:rsidRPr="005E338D" w14:paraId="5EC26DD3"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8F5A42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23.</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2A83FAC"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Мокрая Балка</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5B9F5D7C"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BD23A2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B0D0D4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288</w:t>
            </w:r>
          </w:p>
        </w:tc>
      </w:tr>
      <w:tr w:rsidR="005E338D" w:rsidRPr="005E338D" w14:paraId="02356046"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3FC111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24.</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829811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Озёрный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4B4A3D5A" w14:textId="77777777" w:rsidR="005E338D" w:rsidRPr="005E338D" w:rsidRDefault="005E338D" w:rsidP="00CA745A">
            <w:pPr>
              <w:jc w:val="center"/>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A20720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9C413B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278</w:t>
            </w:r>
          </w:p>
        </w:tc>
      </w:tr>
      <w:tr w:rsidR="005E338D" w:rsidRPr="005E338D" w14:paraId="5F13AC9B"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54BB1C85"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25.</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941F1E9"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Первомайский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61EA4F16"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4E8D7D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3ADD6B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327</w:t>
            </w:r>
          </w:p>
        </w:tc>
      </w:tr>
      <w:tr w:rsidR="005E338D" w:rsidRPr="005E338D" w14:paraId="56D8EF2A"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10D1AD00"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26.</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6E681A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Петровский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640A089D"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FF95A6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C0E2CC9"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35</w:t>
            </w:r>
          </w:p>
        </w:tc>
      </w:tr>
      <w:tr w:rsidR="005E338D" w:rsidRPr="005E338D" w14:paraId="6A18A5FD"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5B5BF76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27.</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22FC9EA"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Присадовый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2E62147D"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3B8CA44"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33457C9"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868</w:t>
            </w:r>
          </w:p>
        </w:tc>
      </w:tr>
      <w:tr w:rsidR="005E338D" w:rsidRPr="005E338D" w14:paraId="7B45DE1B"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EA4D14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lastRenderedPageBreak/>
              <w:t>28.</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23FE2A27"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Равнинный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68A3CFF7"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F6E209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EE5A70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896</w:t>
            </w:r>
          </w:p>
        </w:tc>
      </w:tr>
      <w:tr w:rsidR="005E338D" w:rsidRPr="005E338D" w14:paraId="5A3C6709"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266A9E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29.</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7917CCD"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Радуга</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236DBBE9"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3CEA1C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69220C3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1660</w:t>
            </w:r>
          </w:p>
        </w:tc>
      </w:tr>
      <w:tr w:rsidR="005E338D" w:rsidRPr="005E338D" w14:paraId="6EF26D1E"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5A49AD2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30.</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7852FD9"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Раздольное</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2B8980E2"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5222AE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село</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AD4C0B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2221</w:t>
            </w:r>
          </w:p>
        </w:tc>
      </w:tr>
      <w:tr w:rsidR="005E338D" w:rsidRPr="005E338D" w14:paraId="54369CB0"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5511806"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31.</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73138F65"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Рассвет</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50710123"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A4587D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878FAB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521</w:t>
            </w:r>
          </w:p>
        </w:tc>
      </w:tr>
      <w:tr w:rsidR="005E338D" w:rsidRPr="005E338D" w14:paraId="2038CC4F"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E25E8E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32.</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F658F89"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Расшеватская</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16404088"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9F8590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станица</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77B4CA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5310</w:t>
            </w:r>
            <w:r w:rsidR="00AE5C7D" w:rsidRPr="00AE5C7D">
              <w:rPr>
                <w:rFonts w:ascii="Arial Narrow" w:hAnsi="Arial Narrow" w:cs="Arial"/>
                <w:spacing w:val="2"/>
                <w:vertAlign w:val="superscript"/>
              </w:rPr>
              <w:t>74</w:t>
            </w:r>
          </w:p>
        </w:tc>
      </w:tr>
      <w:tr w:rsidR="005E338D" w:rsidRPr="005E338D" w14:paraId="075E3571"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3E02AF2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33.</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0806CE81"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Родионов</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82CE21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CEA3AD0"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0DF08B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325</w:t>
            </w:r>
          </w:p>
        </w:tc>
      </w:tr>
      <w:tr w:rsidR="005E338D" w:rsidRPr="005E338D" w14:paraId="36C077F8"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434E52D"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34.</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3C48CC5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Румяная Балка</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4FD53293"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10217F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85EC537"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118</w:t>
            </w:r>
          </w:p>
        </w:tc>
      </w:tr>
      <w:tr w:rsidR="005E338D" w:rsidRPr="005E338D" w14:paraId="220ED70D"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10C72649"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35.</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4314730B"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Светлый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28E538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9261B8F"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5FC106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1195</w:t>
            </w:r>
          </w:p>
        </w:tc>
      </w:tr>
      <w:tr w:rsidR="005E338D" w:rsidRPr="005E338D" w14:paraId="7F5466ED"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2E5CE31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36.</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3C7FD8BF"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Славенский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FAADB80"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28B37540"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7A5D120"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174</w:t>
            </w:r>
          </w:p>
        </w:tc>
      </w:tr>
      <w:tr w:rsidR="005E338D" w:rsidRPr="005E338D" w14:paraId="6E71C37E"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63FD9C0A"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37.</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35814E9"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Темижбекский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3526E9FD"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30EB635B"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14F68B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3866</w:t>
            </w:r>
          </w:p>
        </w:tc>
      </w:tr>
      <w:tr w:rsidR="005E338D" w:rsidRPr="005E338D" w14:paraId="231903BC"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1D65B8C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38.</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626D80E1"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Ударный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1DF61D7E"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5D637E1"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62A62B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241</w:t>
            </w:r>
          </w:p>
        </w:tc>
      </w:tr>
      <w:tr w:rsidR="005E338D" w:rsidRPr="005E338D" w14:paraId="1394C989"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11B0F83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39.</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4D2E7925"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Фельдмаршальский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0AEA5843"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B48B152"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0EC76C5C"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882</w:t>
            </w:r>
          </w:p>
        </w:tc>
      </w:tr>
      <w:tr w:rsidR="005E338D" w:rsidRPr="005E338D" w14:paraId="7F1378DD"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4E044484"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40.</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14C55B31"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Чапцев</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7248151B"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525E9063"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хутор</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10D60F3E"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243</w:t>
            </w:r>
          </w:p>
        </w:tc>
      </w:tr>
      <w:tr w:rsidR="005E338D" w:rsidRPr="005E338D" w14:paraId="19D77FF3" w14:textId="77777777" w:rsidTr="00CA745A">
        <w:tc>
          <w:tcPr>
            <w:tcW w:w="30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14:paraId="2910B11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41.</w:t>
            </w:r>
          </w:p>
        </w:tc>
        <w:tc>
          <w:tcPr>
            <w:tcW w:w="234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0066B479" w14:textId="77777777" w:rsidR="005E338D" w:rsidRPr="005E338D" w:rsidRDefault="005E338D" w:rsidP="00CA745A">
            <w:pPr>
              <w:textAlignment w:val="baseline"/>
              <w:rPr>
                <w:rFonts w:ascii="Arial Narrow" w:hAnsi="Arial Narrow" w:cs="Arial"/>
                <w:spacing w:val="2"/>
              </w:rPr>
            </w:pPr>
            <w:r w:rsidRPr="005E338D">
              <w:rPr>
                <w:rFonts w:ascii="Arial Narrow" w:hAnsi="Arial Narrow" w:cs="Arial"/>
                <w:spacing w:val="2"/>
              </w:rPr>
              <w:t>Южный</w:t>
            </w:r>
          </w:p>
        </w:tc>
        <w:tc>
          <w:tcPr>
            <w:tcW w:w="703" w:type="pct"/>
            <w:tcBorders>
              <w:top w:val="single" w:sz="6" w:space="0" w:color="000000"/>
              <w:left w:val="single" w:sz="6" w:space="0" w:color="000000"/>
              <w:bottom w:val="single" w:sz="6" w:space="0" w:color="000000"/>
              <w:right w:val="single" w:sz="6" w:space="0" w:color="000000"/>
            </w:tcBorders>
            <w:shd w:val="clear" w:color="auto" w:fill="FFFFFF"/>
          </w:tcPr>
          <w:p w14:paraId="7F2635C2" w14:textId="77777777" w:rsidR="005E338D" w:rsidRPr="005E338D" w:rsidRDefault="005E338D" w:rsidP="00CA745A">
            <w:pPr>
              <w:jc w:val="center"/>
              <w:rPr>
                <w:rFonts w:ascii="Arial Narrow" w:hAnsi="Arial Narrow"/>
              </w:rPr>
            </w:pPr>
            <w:r w:rsidRPr="005E338D">
              <w:rPr>
                <w:rFonts w:ascii="Arial Narrow" w:hAnsi="Arial Narrow" w:cs="Arial"/>
                <w:spacing w:val="2"/>
              </w:rPr>
              <w:t>сельский</w:t>
            </w:r>
          </w:p>
        </w:tc>
        <w:tc>
          <w:tcPr>
            <w:tcW w:w="826"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77E94F55"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посёлок</w:t>
            </w:r>
          </w:p>
        </w:tc>
        <w:tc>
          <w:tcPr>
            <w:tcW w:w="824" w:type="pct"/>
            <w:tcBorders>
              <w:top w:val="single" w:sz="6" w:space="0" w:color="000000"/>
              <w:left w:val="single" w:sz="6" w:space="0" w:color="000000"/>
              <w:bottom w:val="single" w:sz="6" w:space="0" w:color="000000"/>
              <w:right w:val="single" w:sz="6" w:space="0" w:color="000000"/>
            </w:tcBorders>
            <w:shd w:val="clear" w:color="auto" w:fill="FFFFFF"/>
            <w:vAlign w:val="center"/>
          </w:tcPr>
          <w:p w14:paraId="4C9561D8" w14:textId="77777777" w:rsidR="005E338D" w:rsidRPr="005E338D" w:rsidRDefault="005E338D" w:rsidP="00CA745A">
            <w:pPr>
              <w:jc w:val="center"/>
              <w:textAlignment w:val="baseline"/>
              <w:rPr>
                <w:rFonts w:ascii="Arial Narrow" w:hAnsi="Arial Narrow" w:cs="Arial"/>
                <w:spacing w:val="2"/>
              </w:rPr>
            </w:pPr>
            <w:r w:rsidRPr="005E338D">
              <w:rPr>
                <w:rFonts w:ascii="Arial Narrow" w:hAnsi="Arial Narrow" w:cs="Arial"/>
                <w:spacing w:val="2"/>
              </w:rPr>
              <w:t>288</w:t>
            </w:r>
          </w:p>
        </w:tc>
      </w:tr>
    </w:tbl>
    <w:p w14:paraId="216BCFC4" w14:textId="07993FE6" w:rsidR="00556E9C" w:rsidRDefault="00556E9C" w:rsidP="00556E9C">
      <w:pPr>
        <w:spacing w:before="120" w:line="276" w:lineRule="auto"/>
        <w:jc w:val="both"/>
        <w:outlineLvl w:val="0"/>
        <w:rPr>
          <w:rFonts w:ascii="Century Gothic" w:hAnsi="Century Gothic" w:cs="Arial"/>
          <w:b/>
          <w:color w:val="595959" w:themeColor="text1" w:themeTint="A6"/>
          <w:sz w:val="28"/>
          <w:szCs w:val="28"/>
        </w:rPr>
      </w:pPr>
      <w:bookmarkStart w:id="270" w:name="_Toc175047562"/>
      <w:r>
        <w:rPr>
          <w:rFonts w:ascii="Century Gothic" w:hAnsi="Century Gothic" w:cs="Arial"/>
          <w:b/>
          <w:color w:val="595959" w:themeColor="text1" w:themeTint="A6"/>
          <w:sz w:val="28"/>
          <w:szCs w:val="28"/>
        </w:rPr>
        <w:t xml:space="preserve">ПРИЛОЖЕНИЕ 2 – СПИСОК ОБЪЕКТОВ КУЛЬТУРНОГО НАСЛЕДИЯ ФЕДЕРАЛЬНОГО ЗНАЧЕНИЯ, </w:t>
      </w:r>
      <w:r w:rsidRPr="009D5F77">
        <w:rPr>
          <w:rFonts w:ascii="Century Gothic" w:hAnsi="Century Gothic" w:cs="Arial"/>
          <w:b/>
          <w:color w:val="595959" w:themeColor="text1" w:themeTint="A6"/>
          <w:sz w:val="28"/>
          <w:szCs w:val="28"/>
        </w:rPr>
        <w:t xml:space="preserve">РАСПОЛОЖЕННЫХ НА ТЕРРИТОРИИ </w:t>
      </w:r>
      <w:r>
        <w:rPr>
          <w:rFonts w:ascii="Century Gothic" w:hAnsi="Century Gothic" w:cs="Arial"/>
          <w:b/>
          <w:color w:val="595959" w:themeColor="text1" w:themeTint="A6"/>
          <w:sz w:val="28"/>
          <w:szCs w:val="28"/>
        </w:rPr>
        <w:t>НОВОАЛЕКСАНДРО</w:t>
      </w:r>
      <w:r w:rsidRPr="009D5F77">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9D5F77">
        <w:rPr>
          <w:rFonts w:ascii="Century Gothic" w:hAnsi="Century Gothic" w:cs="Arial"/>
          <w:b/>
          <w:color w:val="595959" w:themeColor="text1" w:themeTint="A6"/>
          <w:sz w:val="28"/>
          <w:szCs w:val="28"/>
        </w:rPr>
        <w:t xml:space="preserve"> ОКРУГА СТАВРОПОЛЬСКОГО КРАЯ</w:t>
      </w:r>
      <w:bookmarkEnd w:id="270"/>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0"/>
        <w:gridCol w:w="1933"/>
        <w:gridCol w:w="2216"/>
        <w:gridCol w:w="2098"/>
        <w:gridCol w:w="1077"/>
        <w:gridCol w:w="1731"/>
      </w:tblGrid>
      <w:tr w:rsidR="00BA07A9" w:rsidRPr="00EF68AD" w14:paraId="5F0000B8" w14:textId="77777777" w:rsidTr="00BA07A9">
        <w:trPr>
          <w:trHeight w:val="20"/>
        </w:trPr>
        <w:tc>
          <w:tcPr>
            <w:tcW w:w="166" w:type="pct"/>
          </w:tcPr>
          <w:p w14:paraId="31AD8BDB" w14:textId="77777777" w:rsidR="00BA07A9" w:rsidRPr="00EF68AD" w:rsidRDefault="00BA07A9" w:rsidP="007078AF">
            <w:r w:rsidRPr="00EF68AD">
              <w:t>№</w:t>
            </w:r>
          </w:p>
        </w:tc>
        <w:tc>
          <w:tcPr>
            <w:tcW w:w="1032" w:type="pct"/>
          </w:tcPr>
          <w:p w14:paraId="69DB1FC1" w14:textId="77777777" w:rsidR="00BA07A9" w:rsidRPr="00EF68AD" w:rsidRDefault="00BA07A9" w:rsidP="007078AF">
            <w:r w:rsidRPr="00EF68AD">
              <w:t>Наименование памятника</w:t>
            </w:r>
          </w:p>
        </w:tc>
        <w:tc>
          <w:tcPr>
            <w:tcW w:w="1183" w:type="pct"/>
          </w:tcPr>
          <w:p w14:paraId="165E2F18" w14:textId="7567DCEE" w:rsidR="00BA07A9" w:rsidRPr="00BA07A9" w:rsidRDefault="00BA07A9" w:rsidP="007078AF">
            <w:pPr>
              <w:rPr>
                <w:lang w:val="ru-RU"/>
              </w:rPr>
            </w:pPr>
            <w:r>
              <w:rPr>
                <w:lang w:val="ru-RU"/>
              </w:rPr>
              <w:t>Местоположение памятника</w:t>
            </w:r>
          </w:p>
        </w:tc>
        <w:tc>
          <w:tcPr>
            <w:tcW w:w="1120" w:type="pct"/>
          </w:tcPr>
          <w:p w14:paraId="3641687D" w14:textId="77777777" w:rsidR="00BA07A9" w:rsidRPr="00BA07A9" w:rsidRDefault="00BA07A9" w:rsidP="007078AF">
            <w:pPr>
              <w:rPr>
                <w:lang w:val="ru-RU"/>
              </w:rPr>
            </w:pPr>
            <w:r w:rsidRPr="00BA07A9">
              <w:rPr>
                <w:lang w:val="ru-RU"/>
              </w:rPr>
              <w:t>Решение о постановке на государственную охрану</w:t>
            </w:r>
          </w:p>
        </w:tc>
        <w:tc>
          <w:tcPr>
            <w:tcW w:w="575" w:type="pct"/>
          </w:tcPr>
          <w:p w14:paraId="065242CE" w14:textId="77777777" w:rsidR="00BA07A9" w:rsidRPr="00EF68AD" w:rsidRDefault="00BA07A9" w:rsidP="007078AF">
            <w:r w:rsidRPr="00EF68AD">
              <w:t>Вид объекта культурного наследия</w:t>
            </w:r>
          </w:p>
        </w:tc>
        <w:tc>
          <w:tcPr>
            <w:tcW w:w="924" w:type="pct"/>
          </w:tcPr>
          <w:p w14:paraId="1CD97F94" w14:textId="77777777" w:rsidR="00BA07A9" w:rsidRPr="00BA07A9" w:rsidRDefault="00BA07A9" w:rsidP="007078AF">
            <w:pPr>
              <w:rPr>
                <w:lang w:val="ru-RU"/>
              </w:rPr>
            </w:pPr>
            <w:r w:rsidRPr="00BA07A9">
              <w:rPr>
                <w:lang w:val="ru-RU"/>
              </w:rPr>
              <w:t>документ об утверждении границ территории</w:t>
            </w:r>
          </w:p>
        </w:tc>
      </w:tr>
      <w:tr w:rsidR="00BA07A9" w:rsidRPr="00EF68AD" w14:paraId="051FB8CD" w14:textId="77777777" w:rsidTr="00BA07A9">
        <w:trPr>
          <w:trHeight w:val="20"/>
        </w:trPr>
        <w:tc>
          <w:tcPr>
            <w:tcW w:w="166" w:type="pct"/>
          </w:tcPr>
          <w:p w14:paraId="77C3ABF8" w14:textId="77777777" w:rsidR="00BA07A9" w:rsidRPr="00EF68AD" w:rsidRDefault="00BA07A9" w:rsidP="007078AF">
            <w:r w:rsidRPr="00EF68AD">
              <w:t>1</w:t>
            </w:r>
          </w:p>
        </w:tc>
        <w:tc>
          <w:tcPr>
            <w:tcW w:w="1032" w:type="pct"/>
          </w:tcPr>
          <w:p w14:paraId="28A93C1C" w14:textId="77777777" w:rsidR="00BA07A9" w:rsidRPr="00BA07A9" w:rsidRDefault="00BA07A9" w:rsidP="007078AF">
            <w:pPr>
              <w:rPr>
                <w:lang w:val="ru-RU"/>
              </w:rPr>
            </w:pPr>
            <w:r w:rsidRPr="00BA07A9">
              <w:rPr>
                <w:lang w:val="ru-RU"/>
              </w:rPr>
              <w:t xml:space="preserve">Укрепление «Воровское - 1», </w:t>
            </w:r>
            <w:r w:rsidRPr="00EF68AD">
              <w:t>I</w:t>
            </w:r>
          </w:p>
          <w:p w14:paraId="7F73D11D" w14:textId="77777777" w:rsidR="00BA07A9" w:rsidRPr="00BA07A9" w:rsidRDefault="00BA07A9" w:rsidP="007078AF">
            <w:pPr>
              <w:rPr>
                <w:lang w:val="ru-RU"/>
              </w:rPr>
            </w:pPr>
            <w:r w:rsidRPr="00BA07A9">
              <w:rPr>
                <w:lang w:val="ru-RU"/>
              </w:rPr>
              <w:t xml:space="preserve">тыс. до н.э. - </w:t>
            </w:r>
            <w:r w:rsidRPr="00EF68AD">
              <w:t>I</w:t>
            </w:r>
            <w:r w:rsidRPr="00BA07A9">
              <w:rPr>
                <w:lang w:val="ru-RU"/>
              </w:rPr>
              <w:t xml:space="preserve"> тыс. н.э.</w:t>
            </w:r>
          </w:p>
        </w:tc>
        <w:tc>
          <w:tcPr>
            <w:tcW w:w="1183" w:type="pct"/>
          </w:tcPr>
          <w:p w14:paraId="192A48AA" w14:textId="674366D5" w:rsidR="00BA07A9" w:rsidRPr="00BA07A9" w:rsidRDefault="00BA07A9" w:rsidP="007078AF">
            <w:pPr>
              <w:rPr>
                <w:lang w:val="ru-RU"/>
              </w:rPr>
            </w:pPr>
            <w:r>
              <w:rPr>
                <w:lang w:val="ru-RU"/>
              </w:rPr>
              <w:t>Ставропольский край, Новоалександровский муниципальный округ</w:t>
            </w:r>
          </w:p>
        </w:tc>
        <w:tc>
          <w:tcPr>
            <w:tcW w:w="1120" w:type="pct"/>
          </w:tcPr>
          <w:p w14:paraId="06325071" w14:textId="77777777" w:rsidR="00BA07A9" w:rsidRPr="00BA07A9" w:rsidRDefault="00BA07A9" w:rsidP="007078AF">
            <w:pPr>
              <w:rPr>
                <w:lang w:val="ru-RU"/>
              </w:rPr>
            </w:pPr>
            <w:r w:rsidRPr="00BA07A9">
              <w:rPr>
                <w:lang w:val="ru-RU"/>
              </w:rPr>
              <w:t>постановление главы администрации Ставропольского края от 01.11.1995 № 600</w:t>
            </w:r>
          </w:p>
        </w:tc>
        <w:tc>
          <w:tcPr>
            <w:tcW w:w="575" w:type="pct"/>
          </w:tcPr>
          <w:p w14:paraId="5344B8BF" w14:textId="77777777" w:rsidR="00BA07A9" w:rsidRPr="00EF68AD" w:rsidRDefault="00BA07A9" w:rsidP="007078AF">
            <w:r w:rsidRPr="00EF68AD">
              <w:t>Памятник</w:t>
            </w:r>
          </w:p>
        </w:tc>
        <w:tc>
          <w:tcPr>
            <w:tcW w:w="924" w:type="pct"/>
          </w:tcPr>
          <w:p w14:paraId="0E704BFC" w14:textId="77777777" w:rsidR="00BA07A9" w:rsidRPr="00EF68AD" w:rsidRDefault="00BA07A9" w:rsidP="007078AF">
            <w:r w:rsidRPr="00EF68AD">
              <w:t>Границы территории не утверждались</w:t>
            </w:r>
          </w:p>
        </w:tc>
      </w:tr>
      <w:tr w:rsidR="00BA07A9" w:rsidRPr="00EF68AD" w14:paraId="60F9F40D" w14:textId="77777777" w:rsidTr="00BA07A9">
        <w:trPr>
          <w:trHeight w:val="20"/>
        </w:trPr>
        <w:tc>
          <w:tcPr>
            <w:tcW w:w="166" w:type="pct"/>
          </w:tcPr>
          <w:p w14:paraId="2D013111" w14:textId="77777777" w:rsidR="00BA07A9" w:rsidRPr="00EF68AD" w:rsidRDefault="00BA07A9" w:rsidP="007078AF">
            <w:r w:rsidRPr="00EF68AD">
              <w:t>2</w:t>
            </w:r>
          </w:p>
        </w:tc>
        <w:tc>
          <w:tcPr>
            <w:tcW w:w="1032" w:type="pct"/>
          </w:tcPr>
          <w:p w14:paraId="21C4338B" w14:textId="77777777" w:rsidR="00BA07A9" w:rsidRPr="00BA07A9" w:rsidRDefault="00BA07A9" w:rsidP="007078AF">
            <w:pPr>
              <w:rPr>
                <w:lang w:val="ru-RU"/>
              </w:rPr>
            </w:pPr>
            <w:r w:rsidRPr="00BA07A9">
              <w:rPr>
                <w:lang w:val="ru-RU"/>
              </w:rPr>
              <w:t xml:space="preserve">Поселение «Воровское», </w:t>
            </w:r>
            <w:r w:rsidRPr="00EF68AD">
              <w:t>I</w:t>
            </w:r>
            <w:r w:rsidRPr="00BA07A9">
              <w:rPr>
                <w:lang w:val="ru-RU"/>
              </w:rPr>
              <w:t xml:space="preserve"> тыс. до н.э. - </w:t>
            </w:r>
            <w:r w:rsidRPr="00EF68AD">
              <w:t>I</w:t>
            </w:r>
            <w:r w:rsidRPr="00BA07A9">
              <w:rPr>
                <w:lang w:val="ru-RU"/>
              </w:rPr>
              <w:t xml:space="preserve"> тыс. н.э.</w:t>
            </w:r>
          </w:p>
        </w:tc>
        <w:tc>
          <w:tcPr>
            <w:tcW w:w="1183" w:type="pct"/>
          </w:tcPr>
          <w:p w14:paraId="7EFA1137" w14:textId="1128CD80" w:rsidR="00BA07A9" w:rsidRPr="00BA07A9" w:rsidRDefault="00BA07A9" w:rsidP="007078AF">
            <w:pPr>
              <w:rPr>
                <w:lang w:val="ru-RU"/>
              </w:rPr>
            </w:pPr>
            <w:r>
              <w:rPr>
                <w:lang w:val="ru-RU"/>
              </w:rPr>
              <w:t>Ставропольский край, Новоалександровский муниципальный округ</w:t>
            </w:r>
          </w:p>
        </w:tc>
        <w:tc>
          <w:tcPr>
            <w:tcW w:w="1120" w:type="pct"/>
          </w:tcPr>
          <w:p w14:paraId="5A73743F" w14:textId="77777777" w:rsidR="00BA07A9" w:rsidRPr="00BA07A9" w:rsidRDefault="00BA07A9" w:rsidP="007078AF">
            <w:pPr>
              <w:rPr>
                <w:lang w:val="ru-RU"/>
              </w:rPr>
            </w:pPr>
            <w:r w:rsidRPr="00BA07A9">
              <w:rPr>
                <w:lang w:val="ru-RU"/>
              </w:rPr>
              <w:t>постановление главы администрации Ставропольского края от 01.11.1995 № 600</w:t>
            </w:r>
          </w:p>
        </w:tc>
        <w:tc>
          <w:tcPr>
            <w:tcW w:w="575" w:type="pct"/>
          </w:tcPr>
          <w:p w14:paraId="1A3F8C1A" w14:textId="77777777" w:rsidR="00BA07A9" w:rsidRPr="00EF68AD" w:rsidRDefault="00BA07A9" w:rsidP="007078AF">
            <w:r w:rsidRPr="00EF68AD">
              <w:t>Памятник</w:t>
            </w:r>
          </w:p>
        </w:tc>
        <w:tc>
          <w:tcPr>
            <w:tcW w:w="924" w:type="pct"/>
          </w:tcPr>
          <w:p w14:paraId="12EE748D" w14:textId="77777777" w:rsidR="00BA07A9" w:rsidRPr="00EF68AD" w:rsidRDefault="00BA07A9" w:rsidP="007078AF">
            <w:r w:rsidRPr="00EF68AD">
              <w:t>Границы территории не утверждались</w:t>
            </w:r>
          </w:p>
        </w:tc>
      </w:tr>
      <w:tr w:rsidR="00BA07A9" w:rsidRPr="00EF68AD" w14:paraId="487F3A54" w14:textId="77777777" w:rsidTr="00BA07A9">
        <w:trPr>
          <w:trHeight w:val="20"/>
        </w:trPr>
        <w:tc>
          <w:tcPr>
            <w:tcW w:w="166" w:type="pct"/>
          </w:tcPr>
          <w:p w14:paraId="701484B7" w14:textId="7401F4E5" w:rsidR="00BA07A9" w:rsidRPr="00777C68" w:rsidRDefault="00777C68" w:rsidP="007078AF">
            <w:pPr>
              <w:rPr>
                <w:lang w:val="ru-RU"/>
              </w:rPr>
            </w:pPr>
            <w:r>
              <w:rPr>
                <w:lang w:val="ru-RU"/>
              </w:rPr>
              <w:t>3</w:t>
            </w:r>
          </w:p>
        </w:tc>
        <w:tc>
          <w:tcPr>
            <w:tcW w:w="1032" w:type="pct"/>
          </w:tcPr>
          <w:p w14:paraId="5E345332" w14:textId="77777777" w:rsidR="00BA07A9" w:rsidRPr="00EF68AD" w:rsidRDefault="00BA07A9" w:rsidP="007078AF">
            <w:r w:rsidRPr="00EF68AD">
              <w:t>Курганный могильник</w:t>
            </w:r>
          </w:p>
          <w:p w14:paraId="1868829A" w14:textId="77777777" w:rsidR="00BA07A9" w:rsidRPr="00EF68AD" w:rsidRDefault="00BA07A9" w:rsidP="007078AF">
            <w:r w:rsidRPr="00EF68AD">
              <w:t>«Новоалександровск-8»</w:t>
            </w:r>
          </w:p>
        </w:tc>
        <w:tc>
          <w:tcPr>
            <w:tcW w:w="1183" w:type="pct"/>
          </w:tcPr>
          <w:p w14:paraId="7C6714D3" w14:textId="65605EB8" w:rsidR="00BA07A9" w:rsidRPr="00BA07A9" w:rsidRDefault="00BA07A9" w:rsidP="007078AF">
            <w:pPr>
              <w:rPr>
                <w:lang w:val="ru-RU"/>
              </w:rPr>
            </w:pPr>
            <w:r>
              <w:rPr>
                <w:lang w:val="ru-RU"/>
              </w:rPr>
              <w:t>Ставропольский край, Новоалександровский муниципальный округ</w:t>
            </w:r>
          </w:p>
        </w:tc>
        <w:tc>
          <w:tcPr>
            <w:tcW w:w="1120" w:type="pct"/>
          </w:tcPr>
          <w:p w14:paraId="1996DC6A" w14:textId="77777777" w:rsidR="00BA07A9" w:rsidRPr="00BA07A9" w:rsidRDefault="00BA07A9" w:rsidP="007078AF">
            <w:pPr>
              <w:rPr>
                <w:lang w:val="ru-RU"/>
              </w:rPr>
            </w:pPr>
            <w:r w:rsidRPr="00BA07A9">
              <w:rPr>
                <w:lang w:val="ru-RU"/>
              </w:rPr>
              <w:t>приказ Министерства культуры РФ по сохранению и государственной охране объектов культурного наследия от 18.09.2023 № 2658</w:t>
            </w:r>
          </w:p>
        </w:tc>
        <w:tc>
          <w:tcPr>
            <w:tcW w:w="575" w:type="pct"/>
          </w:tcPr>
          <w:p w14:paraId="4B92886D" w14:textId="77777777" w:rsidR="00BA07A9" w:rsidRPr="00EF68AD" w:rsidRDefault="00BA07A9" w:rsidP="007078AF">
            <w:r w:rsidRPr="00EF68AD">
              <w:t>памятник</w:t>
            </w:r>
          </w:p>
        </w:tc>
        <w:tc>
          <w:tcPr>
            <w:tcW w:w="924" w:type="pct"/>
          </w:tcPr>
          <w:p w14:paraId="4F88A719" w14:textId="77777777" w:rsidR="00BA07A9" w:rsidRPr="00BA07A9" w:rsidRDefault="00BA07A9" w:rsidP="007078AF">
            <w:pPr>
              <w:rPr>
                <w:lang w:val="ru-RU"/>
              </w:rPr>
            </w:pPr>
            <w:r w:rsidRPr="00BA07A9">
              <w:rPr>
                <w:lang w:val="ru-RU"/>
              </w:rPr>
              <w:t>приказ Министерства культуры РФ по сохране нию и государственной охране объектов культурного наследия от 18.09.2023 № 2658</w:t>
            </w:r>
          </w:p>
        </w:tc>
      </w:tr>
    </w:tbl>
    <w:p w14:paraId="2A9CBC63" w14:textId="77777777" w:rsidR="00556E9C" w:rsidRDefault="00556E9C" w:rsidP="00556E9C">
      <w:pPr>
        <w:spacing w:before="120" w:line="276" w:lineRule="auto"/>
        <w:jc w:val="both"/>
        <w:rPr>
          <w:rFonts w:ascii="Century Gothic" w:hAnsi="Century Gothic" w:cs="Arial"/>
          <w:b/>
          <w:color w:val="595959" w:themeColor="text1" w:themeTint="A6"/>
          <w:sz w:val="28"/>
          <w:szCs w:val="28"/>
        </w:rPr>
      </w:pPr>
    </w:p>
    <w:p w14:paraId="34D12D7E" w14:textId="1F901316" w:rsidR="00556E9C" w:rsidRPr="00AD6607" w:rsidRDefault="00556E9C" w:rsidP="00AD6607">
      <w:pPr>
        <w:spacing w:before="120" w:line="276" w:lineRule="auto"/>
        <w:jc w:val="both"/>
        <w:outlineLvl w:val="0"/>
        <w:rPr>
          <w:rFonts w:ascii="Century Gothic" w:hAnsi="Century Gothic" w:cs="Arial"/>
          <w:b/>
          <w:color w:val="595959" w:themeColor="text1" w:themeTint="A6"/>
          <w:sz w:val="28"/>
          <w:szCs w:val="28"/>
        </w:rPr>
      </w:pPr>
      <w:bookmarkStart w:id="271" w:name="_Toc175047563"/>
      <w:bookmarkStart w:id="272" w:name="_Toc25237712"/>
      <w:bookmarkStart w:id="273" w:name="_Toc25237713"/>
      <w:r>
        <w:rPr>
          <w:rFonts w:ascii="Century Gothic" w:hAnsi="Century Gothic" w:cs="Arial"/>
          <w:b/>
          <w:color w:val="595959" w:themeColor="text1" w:themeTint="A6"/>
          <w:sz w:val="28"/>
          <w:szCs w:val="28"/>
        </w:rPr>
        <w:t xml:space="preserve">ПРИЛОЖЕНИЕ 3 – СПИСОК ОБЪЕКТОВ КУЛЬТУРНОГО НАСЛЕДИЯ РЕГИОНАЛЬНОГО ЗНАЧЕНИЯ, </w:t>
      </w:r>
      <w:r w:rsidRPr="009D5F77">
        <w:rPr>
          <w:rFonts w:ascii="Century Gothic" w:hAnsi="Century Gothic" w:cs="Arial"/>
          <w:b/>
          <w:color w:val="595959" w:themeColor="text1" w:themeTint="A6"/>
          <w:sz w:val="28"/>
          <w:szCs w:val="28"/>
        </w:rPr>
        <w:t xml:space="preserve">РАСПОЛОЖЕННЫХ НА ТЕРРИТОРИИ </w:t>
      </w:r>
      <w:r>
        <w:rPr>
          <w:rFonts w:ascii="Century Gothic" w:hAnsi="Century Gothic" w:cs="Arial"/>
          <w:b/>
          <w:color w:val="595959" w:themeColor="text1" w:themeTint="A6"/>
          <w:sz w:val="28"/>
          <w:szCs w:val="28"/>
        </w:rPr>
        <w:t>НОВОАЛЕКСАНДРО</w:t>
      </w:r>
      <w:r w:rsidRPr="009D5F77">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9D5F77">
        <w:rPr>
          <w:rFonts w:ascii="Century Gothic" w:hAnsi="Century Gothic" w:cs="Arial"/>
          <w:b/>
          <w:color w:val="595959" w:themeColor="text1" w:themeTint="A6"/>
          <w:sz w:val="28"/>
          <w:szCs w:val="28"/>
        </w:rPr>
        <w:t xml:space="preserve"> ОКРУГА СТАВРОПОЛЬСКОГО КРА</w:t>
      </w:r>
      <w:r w:rsidR="00AD6607">
        <w:rPr>
          <w:rFonts w:ascii="Century Gothic" w:hAnsi="Century Gothic" w:cs="Arial"/>
          <w:b/>
          <w:color w:val="595959" w:themeColor="text1" w:themeTint="A6"/>
          <w:sz w:val="28"/>
          <w:szCs w:val="28"/>
        </w:rPr>
        <w:t>Я</w:t>
      </w:r>
      <w:bookmarkEnd w:id="271"/>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1"/>
        <w:gridCol w:w="1304"/>
        <w:gridCol w:w="1753"/>
        <w:gridCol w:w="1659"/>
        <w:gridCol w:w="863"/>
        <w:gridCol w:w="1483"/>
        <w:gridCol w:w="2092"/>
      </w:tblGrid>
      <w:tr w:rsidR="00BA07A9" w:rsidRPr="00D2548D" w14:paraId="634C93F4" w14:textId="77777777" w:rsidTr="00BA07A9">
        <w:trPr>
          <w:trHeight w:val="830"/>
        </w:trPr>
        <w:tc>
          <w:tcPr>
            <w:tcW w:w="112" w:type="pct"/>
          </w:tcPr>
          <w:p w14:paraId="54FA3D94" w14:textId="77777777" w:rsidR="00BA07A9" w:rsidRPr="00D2548D" w:rsidRDefault="00BA07A9" w:rsidP="007078AF">
            <w:r w:rsidRPr="00D2548D">
              <w:t>№</w:t>
            </w:r>
          </w:p>
        </w:tc>
        <w:tc>
          <w:tcPr>
            <w:tcW w:w="696" w:type="pct"/>
          </w:tcPr>
          <w:p w14:paraId="1F193E78" w14:textId="77777777" w:rsidR="00BA07A9" w:rsidRPr="00D2548D" w:rsidRDefault="00BA07A9" w:rsidP="007078AF">
            <w:r w:rsidRPr="00D2548D">
              <w:t>Наименование памятника</w:t>
            </w:r>
          </w:p>
        </w:tc>
        <w:tc>
          <w:tcPr>
            <w:tcW w:w="936" w:type="pct"/>
          </w:tcPr>
          <w:p w14:paraId="267E440F" w14:textId="77777777" w:rsidR="00BA07A9" w:rsidRPr="00D2548D" w:rsidRDefault="00BA07A9" w:rsidP="007078AF">
            <w:r w:rsidRPr="00D2548D">
              <w:t>Местоположение памятника</w:t>
            </w:r>
          </w:p>
        </w:tc>
        <w:tc>
          <w:tcPr>
            <w:tcW w:w="886" w:type="pct"/>
          </w:tcPr>
          <w:p w14:paraId="5505AB58" w14:textId="77777777" w:rsidR="00BA07A9" w:rsidRPr="00BA07A9" w:rsidRDefault="00BA07A9" w:rsidP="007078AF">
            <w:pPr>
              <w:rPr>
                <w:lang w:val="ru-RU"/>
              </w:rPr>
            </w:pPr>
            <w:r w:rsidRPr="00BA07A9">
              <w:rPr>
                <w:lang w:val="ru-RU"/>
              </w:rPr>
              <w:t>Решение о постановке на государственную охрану</w:t>
            </w:r>
          </w:p>
        </w:tc>
        <w:tc>
          <w:tcPr>
            <w:tcW w:w="461" w:type="pct"/>
          </w:tcPr>
          <w:p w14:paraId="558B3C23" w14:textId="77777777" w:rsidR="00BA07A9" w:rsidRPr="00D2548D" w:rsidRDefault="00BA07A9" w:rsidP="007078AF">
            <w:r w:rsidRPr="00D2548D">
              <w:t>Вид ОКН</w:t>
            </w:r>
          </w:p>
        </w:tc>
        <w:tc>
          <w:tcPr>
            <w:tcW w:w="792" w:type="pct"/>
          </w:tcPr>
          <w:p w14:paraId="598EFD81" w14:textId="77777777" w:rsidR="00BA07A9" w:rsidRPr="00BA07A9" w:rsidRDefault="00BA07A9" w:rsidP="007078AF">
            <w:pPr>
              <w:rPr>
                <w:lang w:val="ru-RU"/>
              </w:rPr>
            </w:pPr>
            <w:r w:rsidRPr="00BA07A9">
              <w:rPr>
                <w:lang w:val="ru-RU"/>
              </w:rPr>
              <w:t>документ об утверждении границ территории</w:t>
            </w:r>
          </w:p>
        </w:tc>
        <w:tc>
          <w:tcPr>
            <w:tcW w:w="1117" w:type="pct"/>
          </w:tcPr>
          <w:p w14:paraId="5DA02231" w14:textId="77777777" w:rsidR="00BA07A9" w:rsidRPr="00D2548D" w:rsidRDefault="00BA07A9" w:rsidP="007078AF">
            <w:r w:rsidRPr="00D2548D">
              <w:t>зоны охраны, защитные зоны</w:t>
            </w:r>
          </w:p>
        </w:tc>
      </w:tr>
      <w:tr w:rsidR="00BA07A9" w:rsidRPr="00D2548D" w14:paraId="4E597D13" w14:textId="77777777" w:rsidTr="00BA07A9">
        <w:trPr>
          <w:trHeight w:val="935"/>
        </w:trPr>
        <w:tc>
          <w:tcPr>
            <w:tcW w:w="112" w:type="pct"/>
          </w:tcPr>
          <w:p w14:paraId="68C18C86" w14:textId="77777777" w:rsidR="00BA07A9" w:rsidRPr="00D2548D" w:rsidRDefault="00BA07A9" w:rsidP="007078AF">
            <w:r w:rsidRPr="00D2548D">
              <w:t>1</w:t>
            </w:r>
          </w:p>
        </w:tc>
        <w:tc>
          <w:tcPr>
            <w:tcW w:w="696" w:type="pct"/>
          </w:tcPr>
          <w:p w14:paraId="6438D4DB" w14:textId="77777777" w:rsidR="00BA07A9" w:rsidRPr="00BA07A9" w:rsidRDefault="00BA07A9" w:rsidP="007078AF">
            <w:pPr>
              <w:rPr>
                <w:lang w:val="ru-RU"/>
              </w:rPr>
            </w:pPr>
            <w:r w:rsidRPr="00BA07A9">
              <w:rPr>
                <w:lang w:val="ru-RU"/>
              </w:rPr>
              <w:t>Братская могила 12 воинам, погибшим в августе 1942 года,</w:t>
            </w:r>
          </w:p>
          <w:p w14:paraId="734AD023" w14:textId="77777777" w:rsidR="00BA07A9" w:rsidRPr="00D2548D" w:rsidRDefault="00BA07A9" w:rsidP="007078AF">
            <w:r w:rsidRPr="00D2548D">
              <w:lastRenderedPageBreak/>
              <w:t>1942 г.</w:t>
            </w:r>
          </w:p>
        </w:tc>
        <w:tc>
          <w:tcPr>
            <w:tcW w:w="936" w:type="pct"/>
          </w:tcPr>
          <w:p w14:paraId="181FD537" w14:textId="77777777" w:rsidR="00BA07A9" w:rsidRPr="00BA07A9" w:rsidRDefault="00BA07A9" w:rsidP="007078AF">
            <w:pPr>
              <w:rPr>
                <w:lang w:val="ru-RU"/>
              </w:rPr>
            </w:pPr>
            <w:r w:rsidRPr="00BA07A9">
              <w:rPr>
                <w:lang w:val="ru-RU"/>
              </w:rPr>
              <w:lastRenderedPageBreak/>
              <w:t>Ставропольский край, г. Новоалександровск, возле газового промысла</w:t>
            </w:r>
          </w:p>
        </w:tc>
        <w:tc>
          <w:tcPr>
            <w:tcW w:w="886" w:type="pct"/>
          </w:tcPr>
          <w:p w14:paraId="18435442" w14:textId="77777777" w:rsidR="00BA07A9" w:rsidRPr="00BA07A9" w:rsidRDefault="00BA07A9" w:rsidP="007078AF">
            <w:pPr>
              <w:rPr>
                <w:lang w:val="ru-RU"/>
              </w:rPr>
            </w:pPr>
            <w:r w:rsidRPr="00BA07A9">
              <w:rPr>
                <w:lang w:val="ru-RU"/>
              </w:rPr>
              <w:t xml:space="preserve">Решение Исполнительного комитета Ставропольского краевого Совета народных </w:t>
            </w:r>
            <w:r w:rsidRPr="00BA07A9">
              <w:rPr>
                <w:lang w:val="ru-RU"/>
              </w:rPr>
              <w:lastRenderedPageBreak/>
              <w:t>депутатов от 01.10.1981 №</w:t>
            </w:r>
          </w:p>
          <w:p w14:paraId="6A042112" w14:textId="77777777" w:rsidR="00BA07A9" w:rsidRPr="00D2548D" w:rsidRDefault="00BA07A9" w:rsidP="007078AF">
            <w:r w:rsidRPr="00D2548D">
              <w:t>702</w:t>
            </w:r>
          </w:p>
        </w:tc>
        <w:tc>
          <w:tcPr>
            <w:tcW w:w="461" w:type="pct"/>
          </w:tcPr>
          <w:p w14:paraId="3B75991D" w14:textId="77777777" w:rsidR="00BA07A9" w:rsidRPr="00D2548D" w:rsidRDefault="00BA07A9" w:rsidP="007078AF">
            <w:r w:rsidRPr="00D2548D">
              <w:lastRenderedPageBreak/>
              <w:t>Памятник</w:t>
            </w:r>
          </w:p>
        </w:tc>
        <w:tc>
          <w:tcPr>
            <w:tcW w:w="792" w:type="pct"/>
          </w:tcPr>
          <w:p w14:paraId="297FC4C1" w14:textId="77777777" w:rsidR="00BA07A9" w:rsidRPr="00D2548D" w:rsidRDefault="00BA07A9" w:rsidP="007078AF">
            <w:r w:rsidRPr="00D2548D">
              <w:t>Границы территории не утверждались</w:t>
            </w:r>
          </w:p>
        </w:tc>
        <w:tc>
          <w:tcPr>
            <w:tcW w:w="1117" w:type="pct"/>
          </w:tcPr>
          <w:p w14:paraId="25ABE413" w14:textId="77777777" w:rsidR="00BA07A9" w:rsidRPr="00BA07A9" w:rsidRDefault="00BA07A9" w:rsidP="007078AF">
            <w:pPr>
              <w:rPr>
                <w:lang w:val="ru-RU"/>
              </w:rPr>
            </w:pPr>
            <w:r w:rsidRPr="00BA07A9">
              <w:rPr>
                <w:lang w:val="ru-RU"/>
              </w:rPr>
              <w:t xml:space="preserve">В соответствии со ст. 34.1 ФЗ от 25.06.2002 № 73-ФЗ «Об объектах культурного наследия (памятниках истории и культуры) народов РФ» </w:t>
            </w:r>
            <w:r w:rsidRPr="00BA07A9">
              <w:rPr>
                <w:lang w:val="ru-RU"/>
              </w:rPr>
              <w:lastRenderedPageBreak/>
              <w:t>действуют защитные зоны 200 м</w:t>
            </w:r>
          </w:p>
        </w:tc>
      </w:tr>
      <w:tr w:rsidR="00BA07A9" w:rsidRPr="00D2548D" w14:paraId="51470612" w14:textId="77777777" w:rsidTr="00BA07A9">
        <w:trPr>
          <w:trHeight w:val="1015"/>
        </w:trPr>
        <w:tc>
          <w:tcPr>
            <w:tcW w:w="112" w:type="pct"/>
          </w:tcPr>
          <w:p w14:paraId="5A202961" w14:textId="77777777" w:rsidR="00BA07A9" w:rsidRPr="00D2548D" w:rsidRDefault="00BA07A9" w:rsidP="007078AF">
            <w:r w:rsidRPr="00D2548D">
              <w:lastRenderedPageBreak/>
              <w:t>2</w:t>
            </w:r>
          </w:p>
        </w:tc>
        <w:tc>
          <w:tcPr>
            <w:tcW w:w="696" w:type="pct"/>
          </w:tcPr>
          <w:p w14:paraId="1EE04229" w14:textId="77777777" w:rsidR="00BA07A9" w:rsidRPr="00BA07A9" w:rsidRDefault="00BA07A9" w:rsidP="007078AF">
            <w:pPr>
              <w:rPr>
                <w:lang w:val="ru-RU"/>
              </w:rPr>
            </w:pPr>
            <w:r w:rsidRPr="00BA07A9">
              <w:rPr>
                <w:lang w:val="ru-RU"/>
              </w:rPr>
              <w:t>Братская могила вои нов, погибших в годы гражданской в Вели кой Отечественной войн, памятник, 1919, 1943г.</w:t>
            </w:r>
          </w:p>
        </w:tc>
        <w:tc>
          <w:tcPr>
            <w:tcW w:w="936" w:type="pct"/>
          </w:tcPr>
          <w:p w14:paraId="1C56E328" w14:textId="77777777" w:rsidR="00BA07A9" w:rsidRPr="00BA07A9" w:rsidRDefault="00BA07A9" w:rsidP="007078AF">
            <w:pPr>
              <w:rPr>
                <w:lang w:val="ru-RU"/>
              </w:rPr>
            </w:pPr>
            <w:r w:rsidRPr="00BA07A9">
              <w:rPr>
                <w:lang w:val="ru-RU"/>
              </w:rPr>
              <w:t>Ставропольский край, г. Новоалександровск, северная часть города</w:t>
            </w:r>
          </w:p>
        </w:tc>
        <w:tc>
          <w:tcPr>
            <w:tcW w:w="886" w:type="pct"/>
          </w:tcPr>
          <w:p w14:paraId="4C553B37" w14:textId="77777777" w:rsidR="00BA07A9" w:rsidRPr="00BA07A9" w:rsidRDefault="00BA07A9" w:rsidP="007078AF">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7CCD83F8" w14:textId="77777777" w:rsidR="00BA07A9" w:rsidRPr="00D2548D" w:rsidRDefault="00BA07A9" w:rsidP="007078AF">
            <w:r w:rsidRPr="00D2548D">
              <w:t>Памятник</w:t>
            </w:r>
          </w:p>
        </w:tc>
        <w:tc>
          <w:tcPr>
            <w:tcW w:w="792" w:type="pct"/>
          </w:tcPr>
          <w:p w14:paraId="734CBCDF" w14:textId="77777777" w:rsidR="00BA07A9" w:rsidRPr="00D2548D" w:rsidRDefault="00BA07A9" w:rsidP="007078AF">
            <w:r w:rsidRPr="00D2548D">
              <w:t>Границы территории не утверждались</w:t>
            </w:r>
          </w:p>
        </w:tc>
        <w:tc>
          <w:tcPr>
            <w:tcW w:w="1117" w:type="pct"/>
          </w:tcPr>
          <w:p w14:paraId="61F6B9E9" w14:textId="77777777" w:rsidR="00BA07A9" w:rsidRPr="00BA07A9" w:rsidRDefault="00BA07A9" w:rsidP="007078AF">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1CD3D3B1" w14:textId="77777777" w:rsidTr="00BA07A9">
        <w:trPr>
          <w:trHeight w:val="1088"/>
        </w:trPr>
        <w:tc>
          <w:tcPr>
            <w:tcW w:w="112" w:type="pct"/>
          </w:tcPr>
          <w:p w14:paraId="2CC0C5FE" w14:textId="77777777" w:rsidR="00BA07A9" w:rsidRPr="00D2548D" w:rsidRDefault="00BA07A9" w:rsidP="007078AF">
            <w:r w:rsidRPr="00D2548D">
              <w:t>3</w:t>
            </w:r>
          </w:p>
        </w:tc>
        <w:tc>
          <w:tcPr>
            <w:tcW w:w="696" w:type="pct"/>
          </w:tcPr>
          <w:p w14:paraId="7A7878DD" w14:textId="77777777" w:rsidR="00BA07A9" w:rsidRPr="00BA07A9" w:rsidRDefault="00BA07A9" w:rsidP="007078AF">
            <w:pPr>
              <w:rPr>
                <w:lang w:val="ru-RU"/>
              </w:rPr>
            </w:pPr>
            <w:r w:rsidRPr="00BA07A9">
              <w:rPr>
                <w:lang w:val="ru-RU"/>
              </w:rPr>
              <w:t>Братская могила партизан гражданс- кой войны и 19 вои- нов Советской Ар- мии, погибших в 1943 году, 1919, 1943г.</w:t>
            </w:r>
          </w:p>
        </w:tc>
        <w:tc>
          <w:tcPr>
            <w:tcW w:w="936" w:type="pct"/>
          </w:tcPr>
          <w:p w14:paraId="7AC19D15" w14:textId="77777777" w:rsidR="00BA07A9" w:rsidRPr="00BA07A9" w:rsidRDefault="00BA07A9" w:rsidP="007078AF">
            <w:pPr>
              <w:rPr>
                <w:lang w:val="ru-RU"/>
              </w:rPr>
            </w:pPr>
            <w:r w:rsidRPr="00BA07A9">
              <w:rPr>
                <w:lang w:val="ru-RU"/>
              </w:rPr>
              <w:t>Ставропольский край, г. Новоалександровск, парк культуры и отдыха</w:t>
            </w:r>
          </w:p>
        </w:tc>
        <w:tc>
          <w:tcPr>
            <w:tcW w:w="886" w:type="pct"/>
          </w:tcPr>
          <w:p w14:paraId="70B436EC" w14:textId="77777777" w:rsidR="00BA07A9" w:rsidRPr="00BA07A9" w:rsidRDefault="00BA07A9" w:rsidP="007078AF">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4CABE528" w14:textId="77777777" w:rsidR="00BA07A9" w:rsidRPr="00D2548D" w:rsidRDefault="00BA07A9" w:rsidP="007078AF">
            <w:r w:rsidRPr="00D2548D">
              <w:t>Памятник</w:t>
            </w:r>
          </w:p>
        </w:tc>
        <w:tc>
          <w:tcPr>
            <w:tcW w:w="792" w:type="pct"/>
          </w:tcPr>
          <w:p w14:paraId="79831F3F" w14:textId="77777777" w:rsidR="00BA07A9" w:rsidRPr="00D2548D" w:rsidRDefault="00BA07A9" w:rsidP="007078AF">
            <w:r w:rsidRPr="00D2548D">
              <w:t>Границы территории не утверждались</w:t>
            </w:r>
          </w:p>
        </w:tc>
        <w:tc>
          <w:tcPr>
            <w:tcW w:w="1117" w:type="pct"/>
          </w:tcPr>
          <w:p w14:paraId="3652AD6C" w14:textId="77777777" w:rsidR="00BA07A9" w:rsidRPr="00BA07A9" w:rsidRDefault="00BA07A9" w:rsidP="007078AF">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38E84C9A" w14:textId="77777777" w:rsidTr="00BA07A9">
        <w:trPr>
          <w:trHeight w:val="934"/>
        </w:trPr>
        <w:tc>
          <w:tcPr>
            <w:tcW w:w="112" w:type="pct"/>
          </w:tcPr>
          <w:p w14:paraId="056CDD69" w14:textId="77777777" w:rsidR="00BA07A9" w:rsidRPr="00D2548D" w:rsidRDefault="00BA07A9" w:rsidP="007078AF">
            <w:r w:rsidRPr="00D2548D">
              <w:t>4</w:t>
            </w:r>
          </w:p>
        </w:tc>
        <w:tc>
          <w:tcPr>
            <w:tcW w:w="696" w:type="pct"/>
          </w:tcPr>
          <w:p w14:paraId="3C76A9C9" w14:textId="77777777" w:rsidR="00BA07A9" w:rsidRPr="00BA07A9" w:rsidRDefault="00BA07A9" w:rsidP="007078AF">
            <w:pPr>
              <w:rPr>
                <w:lang w:val="ru-RU"/>
              </w:rPr>
            </w:pPr>
            <w:r w:rsidRPr="00BA07A9">
              <w:rPr>
                <w:lang w:val="ru-RU"/>
              </w:rPr>
              <w:t>Могила старшего лейтенанта В. Печер- ского, погибшего при освобождении Никополя, Май 1975г.</w:t>
            </w:r>
          </w:p>
        </w:tc>
        <w:tc>
          <w:tcPr>
            <w:tcW w:w="936" w:type="pct"/>
          </w:tcPr>
          <w:p w14:paraId="2F5C570B" w14:textId="77777777" w:rsidR="00BA07A9" w:rsidRPr="00BA07A9" w:rsidRDefault="00BA07A9" w:rsidP="007078AF">
            <w:pPr>
              <w:rPr>
                <w:lang w:val="ru-RU"/>
              </w:rPr>
            </w:pPr>
            <w:r w:rsidRPr="00BA07A9">
              <w:rPr>
                <w:lang w:val="ru-RU"/>
              </w:rPr>
              <w:t>Ставропольский край, г. Новоалександровск, райвоенкомат</w:t>
            </w:r>
          </w:p>
        </w:tc>
        <w:tc>
          <w:tcPr>
            <w:tcW w:w="886" w:type="pct"/>
          </w:tcPr>
          <w:p w14:paraId="0483FE5E" w14:textId="77777777" w:rsidR="00BA07A9" w:rsidRPr="00BA07A9" w:rsidRDefault="00BA07A9" w:rsidP="007078AF">
            <w:pPr>
              <w:rPr>
                <w:lang w:val="ru-RU"/>
              </w:rPr>
            </w:pPr>
            <w:r w:rsidRPr="00BA07A9">
              <w:rPr>
                <w:lang w:val="ru-RU"/>
              </w:rPr>
              <w:t>Решение Исполнительного комитета Ставропольского краевого Совета народных депутатов от 01.10.1981 №</w:t>
            </w:r>
          </w:p>
          <w:p w14:paraId="56C2068F" w14:textId="77777777" w:rsidR="00BA07A9" w:rsidRPr="00D2548D" w:rsidRDefault="00BA07A9" w:rsidP="007078AF">
            <w:r w:rsidRPr="00D2548D">
              <w:t>702</w:t>
            </w:r>
          </w:p>
        </w:tc>
        <w:tc>
          <w:tcPr>
            <w:tcW w:w="461" w:type="pct"/>
          </w:tcPr>
          <w:p w14:paraId="6C826E71" w14:textId="77777777" w:rsidR="00BA07A9" w:rsidRPr="00D2548D" w:rsidRDefault="00BA07A9" w:rsidP="007078AF">
            <w:r w:rsidRPr="00D2548D">
              <w:t>Памятник</w:t>
            </w:r>
          </w:p>
        </w:tc>
        <w:tc>
          <w:tcPr>
            <w:tcW w:w="792" w:type="pct"/>
          </w:tcPr>
          <w:p w14:paraId="62D3E4BA" w14:textId="77777777" w:rsidR="00BA07A9" w:rsidRPr="00D2548D" w:rsidRDefault="00BA07A9" w:rsidP="007078AF">
            <w:r w:rsidRPr="00D2548D">
              <w:t>Границы территории не утверждались</w:t>
            </w:r>
          </w:p>
        </w:tc>
        <w:tc>
          <w:tcPr>
            <w:tcW w:w="1117" w:type="pct"/>
          </w:tcPr>
          <w:p w14:paraId="75FAA130" w14:textId="77777777" w:rsidR="00BA07A9" w:rsidRPr="00BA07A9" w:rsidRDefault="00BA07A9" w:rsidP="007078AF">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2B06A4AD" w14:textId="77777777" w:rsidR="00BA07A9" w:rsidRPr="00D2548D" w:rsidRDefault="00BA07A9" w:rsidP="007078AF">
            <w:r w:rsidRPr="00D2548D">
              <w:t>действуют защитные зоны 200 м</w:t>
            </w:r>
          </w:p>
        </w:tc>
      </w:tr>
      <w:tr w:rsidR="00BA07A9" w:rsidRPr="00D2548D" w14:paraId="20D02FDF" w14:textId="77777777" w:rsidTr="00BA07A9">
        <w:trPr>
          <w:trHeight w:val="1060"/>
        </w:trPr>
        <w:tc>
          <w:tcPr>
            <w:tcW w:w="112" w:type="pct"/>
          </w:tcPr>
          <w:p w14:paraId="42CF7BEC" w14:textId="77777777" w:rsidR="00BA07A9" w:rsidRPr="00D2548D" w:rsidRDefault="00BA07A9" w:rsidP="007078AF">
            <w:r w:rsidRPr="00D2548D">
              <w:t>5</w:t>
            </w:r>
          </w:p>
        </w:tc>
        <w:tc>
          <w:tcPr>
            <w:tcW w:w="696" w:type="pct"/>
          </w:tcPr>
          <w:p w14:paraId="2CD1ED9E" w14:textId="77777777" w:rsidR="00BA07A9" w:rsidRPr="00BA07A9" w:rsidRDefault="00BA07A9" w:rsidP="007078AF">
            <w:pPr>
              <w:rPr>
                <w:lang w:val="ru-RU"/>
              </w:rPr>
            </w:pPr>
            <w:r w:rsidRPr="00BA07A9">
              <w:rPr>
                <w:lang w:val="ru-RU"/>
              </w:rPr>
              <w:t>Братская могила 53 воинов Советской Армии, погибших в боях 1942 - 43 гг.,</w:t>
            </w:r>
          </w:p>
          <w:p w14:paraId="0C959AEC" w14:textId="77777777" w:rsidR="00BA07A9" w:rsidRPr="00D2548D" w:rsidRDefault="00BA07A9" w:rsidP="007078AF">
            <w:r w:rsidRPr="00D2548D">
              <w:t>1943 г.</w:t>
            </w:r>
          </w:p>
        </w:tc>
        <w:tc>
          <w:tcPr>
            <w:tcW w:w="936" w:type="pct"/>
          </w:tcPr>
          <w:p w14:paraId="6264FF03" w14:textId="77777777" w:rsidR="00BA07A9" w:rsidRPr="00BA07A9" w:rsidRDefault="00BA07A9" w:rsidP="007078AF">
            <w:pPr>
              <w:rPr>
                <w:lang w:val="ru-RU"/>
              </w:rPr>
            </w:pPr>
            <w:r w:rsidRPr="00BA07A9">
              <w:rPr>
                <w:lang w:val="ru-RU"/>
              </w:rPr>
              <w:t>Ставропольский край, г. Новоалександровск, на северо-восток, близ железной дороги</w:t>
            </w:r>
          </w:p>
        </w:tc>
        <w:tc>
          <w:tcPr>
            <w:tcW w:w="886" w:type="pct"/>
          </w:tcPr>
          <w:p w14:paraId="57980788" w14:textId="77777777" w:rsidR="00BA07A9" w:rsidRPr="00BA07A9" w:rsidRDefault="00BA07A9" w:rsidP="007078AF">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7E65C664" w14:textId="77777777" w:rsidR="00BA07A9" w:rsidRPr="00D2548D" w:rsidRDefault="00BA07A9" w:rsidP="007078AF">
            <w:r w:rsidRPr="00D2548D">
              <w:t>Памятник</w:t>
            </w:r>
          </w:p>
        </w:tc>
        <w:tc>
          <w:tcPr>
            <w:tcW w:w="792" w:type="pct"/>
          </w:tcPr>
          <w:p w14:paraId="2178F04D" w14:textId="7479B4F8" w:rsidR="00BA07A9" w:rsidRPr="00BA07A9" w:rsidRDefault="00BA07A9" w:rsidP="007078AF">
            <w:pPr>
              <w:rPr>
                <w:lang w:val="ru-RU"/>
              </w:rPr>
            </w:pPr>
            <w:r w:rsidRPr="00BA07A9">
              <w:rPr>
                <w:lang w:val="ru-RU"/>
              </w:rPr>
              <w:t>приказ министерства культуры Ставропольского края от 21.01.2015</w:t>
            </w:r>
          </w:p>
          <w:p w14:paraId="37A78B1F" w14:textId="77777777" w:rsidR="00BA07A9" w:rsidRPr="00D2548D" w:rsidRDefault="00BA07A9" w:rsidP="007078AF">
            <w:r w:rsidRPr="00D2548D">
              <w:t>№ 60</w:t>
            </w:r>
          </w:p>
        </w:tc>
        <w:tc>
          <w:tcPr>
            <w:tcW w:w="1117" w:type="pct"/>
          </w:tcPr>
          <w:p w14:paraId="3190F33D" w14:textId="77777777" w:rsidR="00BA07A9" w:rsidRPr="00BA07A9" w:rsidRDefault="00BA07A9" w:rsidP="007078AF">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BA07A9" w:rsidRPr="00D2548D" w14:paraId="1BFF3681" w14:textId="77777777" w:rsidTr="00BA07A9">
        <w:trPr>
          <w:trHeight w:val="1020"/>
        </w:trPr>
        <w:tc>
          <w:tcPr>
            <w:tcW w:w="112" w:type="pct"/>
          </w:tcPr>
          <w:p w14:paraId="6DC94724" w14:textId="77777777" w:rsidR="00BA07A9" w:rsidRPr="00D2548D" w:rsidRDefault="00BA07A9" w:rsidP="007078AF">
            <w:r w:rsidRPr="00D2548D">
              <w:t>6</w:t>
            </w:r>
          </w:p>
        </w:tc>
        <w:tc>
          <w:tcPr>
            <w:tcW w:w="696" w:type="pct"/>
          </w:tcPr>
          <w:p w14:paraId="5DBB14B5" w14:textId="77777777" w:rsidR="00BA07A9" w:rsidRPr="00BA07A9" w:rsidRDefault="00BA07A9" w:rsidP="007078AF">
            <w:pPr>
              <w:rPr>
                <w:lang w:val="ru-RU"/>
              </w:rPr>
            </w:pPr>
            <w:r w:rsidRPr="00BA07A9">
              <w:rPr>
                <w:lang w:val="ru-RU"/>
              </w:rPr>
              <w:t>Могила воину Совет- ской Армии Харла- мову, погибшему в августе 1942 года от рук немецких</w:t>
            </w:r>
          </w:p>
          <w:p w14:paraId="6D163B7E" w14:textId="77777777" w:rsidR="00BA07A9" w:rsidRPr="00D2548D" w:rsidRDefault="00BA07A9" w:rsidP="007078AF">
            <w:r w:rsidRPr="00D2548D">
              <w:t>захватчиков, 1942г.</w:t>
            </w:r>
          </w:p>
        </w:tc>
        <w:tc>
          <w:tcPr>
            <w:tcW w:w="936" w:type="pct"/>
          </w:tcPr>
          <w:p w14:paraId="08F54584" w14:textId="77777777" w:rsidR="00BA07A9" w:rsidRPr="00BA07A9" w:rsidRDefault="00BA07A9" w:rsidP="007078AF">
            <w:pPr>
              <w:rPr>
                <w:lang w:val="ru-RU"/>
              </w:rPr>
            </w:pPr>
            <w:r w:rsidRPr="00BA07A9">
              <w:rPr>
                <w:lang w:val="ru-RU"/>
              </w:rPr>
              <w:t>Ставропольский край, х. Петровский, Раздольненского с/совета</w:t>
            </w:r>
          </w:p>
        </w:tc>
        <w:tc>
          <w:tcPr>
            <w:tcW w:w="886" w:type="pct"/>
          </w:tcPr>
          <w:p w14:paraId="44788C6E" w14:textId="77777777" w:rsidR="00BA07A9" w:rsidRPr="00BA07A9" w:rsidRDefault="00BA07A9" w:rsidP="007078AF">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5FB029A2" w14:textId="77777777" w:rsidR="00BA07A9" w:rsidRPr="00D2548D" w:rsidRDefault="00BA07A9" w:rsidP="007078AF">
            <w:r w:rsidRPr="00D2548D">
              <w:t>Памятник</w:t>
            </w:r>
          </w:p>
        </w:tc>
        <w:tc>
          <w:tcPr>
            <w:tcW w:w="792" w:type="pct"/>
          </w:tcPr>
          <w:p w14:paraId="043A053F" w14:textId="77777777" w:rsidR="00BA07A9" w:rsidRPr="00D2548D" w:rsidRDefault="00BA07A9" w:rsidP="007078AF">
            <w:r w:rsidRPr="00D2548D">
              <w:t>Границы территории не утверждались</w:t>
            </w:r>
          </w:p>
        </w:tc>
        <w:tc>
          <w:tcPr>
            <w:tcW w:w="1117" w:type="pct"/>
          </w:tcPr>
          <w:p w14:paraId="40E7E9C0" w14:textId="77777777" w:rsidR="00BA07A9" w:rsidRPr="00BA07A9" w:rsidRDefault="00BA07A9" w:rsidP="007078AF">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3B659D5B" w14:textId="77777777" w:rsidTr="00BA07A9">
        <w:trPr>
          <w:trHeight w:val="58"/>
        </w:trPr>
        <w:tc>
          <w:tcPr>
            <w:tcW w:w="112" w:type="pct"/>
          </w:tcPr>
          <w:p w14:paraId="718A9957" w14:textId="31FFF87D" w:rsidR="00BA07A9" w:rsidRPr="00BA07A9" w:rsidRDefault="00BA07A9" w:rsidP="00BA07A9">
            <w:pPr>
              <w:rPr>
                <w:lang w:val="ru-RU"/>
              </w:rPr>
            </w:pPr>
            <w:r w:rsidRPr="00D2548D">
              <w:t>7</w:t>
            </w:r>
          </w:p>
        </w:tc>
        <w:tc>
          <w:tcPr>
            <w:tcW w:w="696" w:type="pct"/>
          </w:tcPr>
          <w:p w14:paraId="6D299CEF" w14:textId="43EC93EC" w:rsidR="00BA07A9" w:rsidRPr="00BA07A9" w:rsidRDefault="00BA07A9" w:rsidP="00BA07A9">
            <w:pPr>
              <w:rPr>
                <w:lang w:val="ru-RU"/>
              </w:rPr>
            </w:pPr>
            <w:r w:rsidRPr="00BA07A9">
              <w:rPr>
                <w:lang w:val="ru-RU"/>
              </w:rPr>
              <w:t>Братская могила воинов, погибших в 1942-43 гг., 1942 г.</w:t>
            </w:r>
          </w:p>
        </w:tc>
        <w:tc>
          <w:tcPr>
            <w:tcW w:w="936" w:type="pct"/>
          </w:tcPr>
          <w:p w14:paraId="7076772E" w14:textId="65F3ADA2" w:rsidR="00BA07A9" w:rsidRPr="00BA07A9" w:rsidRDefault="00BA07A9" w:rsidP="00BA07A9">
            <w:pPr>
              <w:rPr>
                <w:lang w:val="ru-RU"/>
              </w:rPr>
            </w:pPr>
            <w:r w:rsidRPr="00BA07A9">
              <w:rPr>
                <w:lang w:val="ru-RU"/>
              </w:rPr>
              <w:t>Ставропольский край, п. Равнинный, Краснозоринского с/совета</w:t>
            </w:r>
          </w:p>
        </w:tc>
        <w:tc>
          <w:tcPr>
            <w:tcW w:w="886" w:type="pct"/>
          </w:tcPr>
          <w:p w14:paraId="50590514"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0BC71161" w14:textId="0224B952" w:rsidR="00BA07A9" w:rsidRPr="00BA07A9" w:rsidRDefault="00BA07A9" w:rsidP="00BA07A9">
            <w:pPr>
              <w:rPr>
                <w:lang w:val="ru-RU"/>
              </w:rPr>
            </w:pPr>
            <w:r w:rsidRPr="00D2548D">
              <w:t>702</w:t>
            </w:r>
          </w:p>
        </w:tc>
        <w:tc>
          <w:tcPr>
            <w:tcW w:w="461" w:type="pct"/>
          </w:tcPr>
          <w:p w14:paraId="6EF27ED7" w14:textId="55E6253A" w:rsidR="00BA07A9" w:rsidRPr="00BA07A9" w:rsidRDefault="00BA07A9" w:rsidP="00BA07A9">
            <w:pPr>
              <w:rPr>
                <w:lang w:val="ru-RU"/>
              </w:rPr>
            </w:pPr>
            <w:r w:rsidRPr="00D2548D">
              <w:t>Памятник</w:t>
            </w:r>
          </w:p>
        </w:tc>
        <w:tc>
          <w:tcPr>
            <w:tcW w:w="792" w:type="pct"/>
          </w:tcPr>
          <w:p w14:paraId="792F02E0" w14:textId="7C2091D0" w:rsidR="00BA07A9" w:rsidRPr="00BA07A9" w:rsidRDefault="00BA07A9" w:rsidP="00BA07A9">
            <w:pPr>
              <w:rPr>
                <w:lang w:val="ru-RU"/>
              </w:rPr>
            </w:pPr>
            <w:r w:rsidRPr="00BA07A9">
              <w:rPr>
                <w:lang w:val="ru-RU"/>
              </w:rPr>
              <w:t>приказ министерства культуры Ставропольского края от 21.01.2015</w:t>
            </w:r>
          </w:p>
          <w:p w14:paraId="67F8FEAE" w14:textId="1B8E564B" w:rsidR="00BA07A9" w:rsidRPr="00BA07A9" w:rsidRDefault="00BA07A9" w:rsidP="00BA07A9">
            <w:pPr>
              <w:rPr>
                <w:lang w:val="ru-RU"/>
              </w:rPr>
            </w:pPr>
            <w:r w:rsidRPr="00D2548D">
              <w:t>№ 57</w:t>
            </w:r>
          </w:p>
        </w:tc>
        <w:tc>
          <w:tcPr>
            <w:tcW w:w="1117" w:type="pct"/>
          </w:tcPr>
          <w:p w14:paraId="3E914C18"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564F4DB9" w14:textId="67210E2E" w:rsidR="00BA07A9" w:rsidRPr="00BA07A9" w:rsidRDefault="00BA07A9" w:rsidP="00BA07A9">
            <w:pPr>
              <w:rPr>
                <w:lang w:val="ru-RU"/>
              </w:rPr>
            </w:pPr>
            <w:r w:rsidRPr="00D2548D">
              <w:t>действуют защитные зоны 100 м</w:t>
            </w:r>
          </w:p>
        </w:tc>
      </w:tr>
      <w:tr w:rsidR="00BA07A9" w:rsidRPr="00D2548D" w14:paraId="306F9CE9" w14:textId="77777777" w:rsidTr="00BA07A9">
        <w:trPr>
          <w:trHeight w:val="58"/>
        </w:trPr>
        <w:tc>
          <w:tcPr>
            <w:tcW w:w="112" w:type="pct"/>
          </w:tcPr>
          <w:p w14:paraId="034A8143" w14:textId="44E36EE9" w:rsidR="00BA07A9" w:rsidRPr="00D2548D" w:rsidRDefault="00BA07A9" w:rsidP="00BA07A9">
            <w:r w:rsidRPr="00D2548D">
              <w:lastRenderedPageBreak/>
              <w:t>8</w:t>
            </w:r>
          </w:p>
        </w:tc>
        <w:tc>
          <w:tcPr>
            <w:tcW w:w="696" w:type="pct"/>
          </w:tcPr>
          <w:p w14:paraId="5C4DAA53" w14:textId="6422B96F" w:rsidR="00BA07A9" w:rsidRPr="00BA07A9" w:rsidRDefault="00BA07A9" w:rsidP="00BA07A9">
            <w:pPr>
              <w:rPr>
                <w:lang w:val="ru-RU"/>
              </w:rPr>
            </w:pPr>
            <w:r w:rsidRPr="00BA07A9">
              <w:rPr>
                <w:lang w:val="ru-RU"/>
              </w:rPr>
              <w:t>Могила 13 воинов, погибших в январе 1942 года от рук фашистских захватчиков, 1943 г.</w:t>
            </w:r>
          </w:p>
        </w:tc>
        <w:tc>
          <w:tcPr>
            <w:tcW w:w="936" w:type="pct"/>
          </w:tcPr>
          <w:p w14:paraId="2A8C1AD5" w14:textId="2330BA88" w:rsidR="00BA07A9" w:rsidRPr="00BA07A9" w:rsidRDefault="00BA07A9" w:rsidP="00BA07A9">
            <w:pPr>
              <w:rPr>
                <w:lang w:val="ru-RU"/>
              </w:rPr>
            </w:pPr>
            <w:r w:rsidRPr="00BA07A9">
              <w:rPr>
                <w:lang w:val="ru-RU"/>
              </w:rPr>
              <w:t>Ставропольский край, п. Радуга, Расшеватского с/совета</w:t>
            </w:r>
          </w:p>
        </w:tc>
        <w:tc>
          <w:tcPr>
            <w:tcW w:w="886" w:type="pct"/>
          </w:tcPr>
          <w:p w14:paraId="5BEE1E57" w14:textId="1F70B9C4"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590EDBF3" w14:textId="42935D2F" w:rsidR="00BA07A9" w:rsidRPr="00D2548D" w:rsidRDefault="00BA07A9" w:rsidP="00BA07A9">
            <w:r w:rsidRPr="00D2548D">
              <w:t>Памятник</w:t>
            </w:r>
          </w:p>
        </w:tc>
        <w:tc>
          <w:tcPr>
            <w:tcW w:w="792" w:type="pct"/>
          </w:tcPr>
          <w:p w14:paraId="2A6AAAC5" w14:textId="0886E55B" w:rsidR="00BA07A9" w:rsidRPr="00BA07A9" w:rsidRDefault="00BA07A9" w:rsidP="00BA07A9">
            <w:pPr>
              <w:rPr>
                <w:lang w:val="ru-RU"/>
              </w:rPr>
            </w:pPr>
            <w:r w:rsidRPr="00BA07A9">
              <w:rPr>
                <w:lang w:val="ru-RU"/>
              </w:rPr>
              <w:t>приказ министерства культуры Ставропольского края от 21.01.2015</w:t>
            </w:r>
          </w:p>
          <w:p w14:paraId="2A18EC25" w14:textId="5926011C" w:rsidR="00BA07A9" w:rsidRPr="00D2548D" w:rsidRDefault="00BA07A9" w:rsidP="00BA07A9">
            <w:r w:rsidRPr="00D2548D">
              <w:t>№ 75</w:t>
            </w:r>
          </w:p>
        </w:tc>
        <w:tc>
          <w:tcPr>
            <w:tcW w:w="1117" w:type="pct"/>
          </w:tcPr>
          <w:p w14:paraId="19280C61" w14:textId="22057C32"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BA07A9" w:rsidRPr="00D2548D" w14:paraId="624B0414" w14:textId="77777777" w:rsidTr="00BA07A9">
        <w:trPr>
          <w:trHeight w:val="58"/>
        </w:trPr>
        <w:tc>
          <w:tcPr>
            <w:tcW w:w="112" w:type="pct"/>
          </w:tcPr>
          <w:p w14:paraId="1FFD238F" w14:textId="72E84BAE" w:rsidR="00BA07A9" w:rsidRPr="00D2548D" w:rsidRDefault="00BA07A9" w:rsidP="00BA07A9">
            <w:r w:rsidRPr="00D2548D">
              <w:t>9</w:t>
            </w:r>
          </w:p>
        </w:tc>
        <w:tc>
          <w:tcPr>
            <w:tcW w:w="696" w:type="pct"/>
          </w:tcPr>
          <w:p w14:paraId="54AC38F0" w14:textId="77777777" w:rsidR="00BA07A9" w:rsidRPr="00BA07A9" w:rsidRDefault="00BA07A9" w:rsidP="00BA07A9">
            <w:pPr>
              <w:rPr>
                <w:lang w:val="ru-RU"/>
              </w:rPr>
            </w:pPr>
            <w:r w:rsidRPr="00BA07A9">
              <w:rPr>
                <w:lang w:val="ru-RU"/>
              </w:rPr>
              <w:t>Братская могила воинов, погибших в боях за Родину в 1942</w:t>
            </w:r>
          </w:p>
          <w:p w14:paraId="4D49DCD8" w14:textId="6E112A39" w:rsidR="00BA07A9" w:rsidRPr="00D2548D" w:rsidRDefault="00BA07A9" w:rsidP="00BA07A9">
            <w:r w:rsidRPr="00D2548D">
              <w:t>- 1943 гг., 1943 г.</w:t>
            </w:r>
          </w:p>
        </w:tc>
        <w:tc>
          <w:tcPr>
            <w:tcW w:w="936" w:type="pct"/>
          </w:tcPr>
          <w:p w14:paraId="25AA37A4" w14:textId="238DC126" w:rsidR="00BA07A9" w:rsidRPr="00BA07A9" w:rsidRDefault="00BA07A9" w:rsidP="00BA07A9">
            <w:pPr>
              <w:rPr>
                <w:lang w:val="ru-RU"/>
              </w:rPr>
            </w:pPr>
            <w:r w:rsidRPr="00BA07A9">
              <w:rPr>
                <w:lang w:val="ru-RU"/>
              </w:rPr>
              <w:t>Ставропольский край, с. Раздольное, возле Дома культуры</w:t>
            </w:r>
          </w:p>
        </w:tc>
        <w:tc>
          <w:tcPr>
            <w:tcW w:w="886" w:type="pct"/>
          </w:tcPr>
          <w:p w14:paraId="10378CC6"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0E255B02" w14:textId="3E2043B9" w:rsidR="00BA07A9" w:rsidRPr="00D2548D" w:rsidRDefault="00BA07A9" w:rsidP="00BA07A9">
            <w:r w:rsidRPr="00D2548D">
              <w:t>702</w:t>
            </w:r>
          </w:p>
        </w:tc>
        <w:tc>
          <w:tcPr>
            <w:tcW w:w="461" w:type="pct"/>
          </w:tcPr>
          <w:p w14:paraId="4A2119B1" w14:textId="76D2E818" w:rsidR="00BA07A9" w:rsidRPr="00D2548D" w:rsidRDefault="00BA07A9" w:rsidP="00BA07A9">
            <w:r w:rsidRPr="00D2548D">
              <w:t>Памятник</w:t>
            </w:r>
          </w:p>
        </w:tc>
        <w:tc>
          <w:tcPr>
            <w:tcW w:w="792" w:type="pct"/>
          </w:tcPr>
          <w:p w14:paraId="72E37D74" w14:textId="141EE366" w:rsidR="00BA07A9" w:rsidRPr="00D2548D" w:rsidRDefault="00BA07A9" w:rsidP="00BA07A9">
            <w:r w:rsidRPr="00D2548D">
              <w:t>Границы территории не утверждались</w:t>
            </w:r>
          </w:p>
        </w:tc>
        <w:tc>
          <w:tcPr>
            <w:tcW w:w="1117" w:type="pct"/>
          </w:tcPr>
          <w:p w14:paraId="00066B25"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1C50C966" w14:textId="11490891" w:rsidR="00BA07A9" w:rsidRPr="00D2548D" w:rsidRDefault="00BA07A9" w:rsidP="00BA07A9">
            <w:r w:rsidRPr="00D2548D">
              <w:t>действуют защитные зоны 100 м</w:t>
            </w:r>
          </w:p>
        </w:tc>
      </w:tr>
      <w:tr w:rsidR="00BA07A9" w:rsidRPr="00D2548D" w14:paraId="0DAF533C" w14:textId="77777777" w:rsidTr="00BA07A9">
        <w:trPr>
          <w:trHeight w:val="58"/>
        </w:trPr>
        <w:tc>
          <w:tcPr>
            <w:tcW w:w="112" w:type="pct"/>
          </w:tcPr>
          <w:p w14:paraId="07F84443" w14:textId="1A18E6BD" w:rsidR="00BA07A9" w:rsidRPr="00D2548D" w:rsidRDefault="00BA07A9" w:rsidP="00BA07A9">
            <w:r w:rsidRPr="00D2548D">
              <w:t>10</w:t>
            </w:r>
          </w:p>
        </w:tc>
        <w:tc>
          <w:tcPr>
            <w:tcW w:w="696" w:type="pct"/>
          </w:tcPr>
          <w:p w14:paraId="5A5F8020" w14:textId="0EFBC8EA" w:rsidR="00BA07A9" w:rsidRPr="00BA07A9" w:rsidRDefault="00BA07A9" w:rsidP="00BA07A9">
            <w:pPr>
              <w:rPr>
                <w:lang w:val="ru-RU"/>
              </w:rPr>
            </w:pPr>
            <w:r w:rsidRPr="00BA07A9">
              <w:rPr>
                <w:lang w:val="ru-RU"/>
              </w:rPr>
              <w:t>Памятник на могиле 12-ти воинов, погибших в боях за освобождение Родины в 1942 - 43 гг., 1943 г.</w:t>
            </w:r>
          </w:p>
        </w:tc>
        <w:tc>
          <w:tcPr>
            <w:tcW w:w="936" w:type="pct"/>
          </w:tcPr>
          <w:p w14:paraId="1CC337E6" w14:textId="0851DEBD" w:rsidR="00BA07A9" w:rsidRPr="00BA07A9" w:rsidRDefault="00BA07A9" w:rsidP="00BA07A9">
            <w:pPr>
              <w:rPr>
                <w:lang w:val="ru-RU"/>
              </w:rPr>
            </w:pPr>
            <w:r w:rsidRPr="00BA07A9">
              <w:rPr>
                <w:lang w:val="ru-RU"/>
              </w:rPr>
              <w:t>Ставропольский край, с-з «Расшеватский», центральная усадьба</w:t>
            </w:r>
          </w:p>
        </w:tc>
        <w:tc>
          <w:tcPr>
            <w:tcW w:w="886" w:type="pct"/>
          </w:tcPr>
          <w:p w14:paraId="08443818" w14:textId="47DA9C1A"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3C289369" w14:textId="28A36810" w:rsidR="00BA07A9" w:rsidRPr="00D2548D" w:rsidRDefault="00BA07A9" w:rsidP="00BA07A9">
            <w:r w:rsidRPr="00D2548D">
              <w:t>Памятник</w:t>
            </w:r>
          </w:p>
        </w:tc>
        <w:tc>
          <w:tcPr>
            <w:tcW w:w="792" w:type="pct"/>
          </w:tcPr>
          <w:p w14:paraId="1FDC06C1" w14:textId="6C57691C" w:rsidR="00BA07A9" w:rsidRPr="00BA07A9" w:rsidRDefault="00BA07A9" w:rsidP="00BA07A9">
            <w:pPr>
              <w:rPr>
                <w:lang w:val="ru-RU"/>
              </w:rPr>
            </w:pPr>
            <w:r w:rsidRPr="00BA07A9">
              <w:rPr>
                <w:lang w:val="ru-RU"/>
              </w:rPr>
              <w:t>приказ министерства культуры Ставропольского края от 21.01.2015</w:t>
            </w:r>
          </w:p>
          <w:p w14:paraId="7BAC00CD" w14:textId="56FBE4E4" w:rsidR="00BA07A9" w:rsidRPr="00D2548D" w:rsidRDefault="00BA07A9" w:rsidP="00BA07A9">
            <w:r w:rsidRPr="00D2548D">
              <w:t>№ 59</w:t>
            </w:r>
          </w:p>
        </w:tc>
        <w:tc>
          <w:tcPr>
            <w:tcW w:w="1117" w:type="pct"/>
          </w:tcPr>
          <w:p w14:paraId="10A7BAA0" w14:textId="1888E34F"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BA07A9" w:rsidRPr="00D2548D" w14:paraId="6EB0415C" w14:textId="77777777" w:rsidTr="00BA07A9">
        <w:trPr>
          <w:trHeight w:val="58"/>
        </w:trPr>
        <w:tc>
          <w:tcPr>
            <w:tcW w:w="112" w:type="pct"/>
          </w:tcPr>
          <w:p w14:paraId="5EE8A721" w14:textId="7AC85516" w:rsidR="00BA07A9" w:rsidRPr="00D2548D" w:rsidRDefault="00BA07A9" w:rsidP="00BA07A9">
            <w:r w:rsidRPr="00D2548D">
              <w:t>11</w:t>
            </w:r>
          </w:p>
        </w:tc>
        <w:tc>
          <w:tcPr>
            <w:tcW w:w="696" w:type="pct"/>
          </w:tcPr>
          <w:p w14:paraId="72753822" w14:textId="77777777" w:rsidR="00BA07A9" w:rsidRPr="00BA07A9" w:rsidRDefault="00BA07A9" w:rsidP="00BA07A9">
            <w:pPr>
              <w:rPr>
                <w:lang w:val="ru-RU"/>
              </w:rPr>
            </w:pPr>
            <w:r w:rsidRPr="00BA07A9">
              <w:rPr>
                <w:lang w:val="ru-RU"/>
              </w:rPr>
              <w:t>Братская могила пар тизан, погибших в го ды гражданской вой ны, и мирных жите лей, погибших в Оте чественную войну,</w:t>
            </w:r>
          </w:p>
          <w:p w14:paraId="1E607DB9" w14:textId="15F75608" w:rsidR="00BA07A9" w:rsidRPr="00D2548D" w:rsidRDefault="00BA07A9" w:rsidP="00BA07A9">
            <w:r w:rsidRPr="00D2548D">
              <w:t>1919 г.</w:t>
            </w:r>
          </w:p>
        </w:tc>
        <w:tc>
          <w:tcPr>
            <w:tcW w:w="936" w:type="pct"/>
          </w:tcPr>
          <w:p w14:paraId="76C3E8C9" w14:textId="4CAC371D" w:rsidR="00BA07A9" w:rsidRPr="00BA07A9" w:rsidRDefault="00BA07A9" w:rsidP="00BA07A9">
            <w:pPr>
              <w:rPr>
                <w:lang w:val="ru-RU"/>
              </w:rPr>
            </w:pPr>
            <w:r w:rsidRPr="00BA07A9">
              <w:rPr>
                <w:lang w:val="ru-RU"/>
              </w:rPr>
              <w:t>Ставропольский край, ст. Расшеватская, парк</w:t>
            </w:r>
          </w:p>
        </w:tc>
        <w:tc>
          <w:tcPr>
            <w:tcW w:w="886" w:type="pct"/>
          </w:tcPr>
          <w:p w14:paraId="54C66B44" w14:textId="05CB34F2"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5B0E0078" w14:textId="5FBAE07C" w:rsidR="00BA07A9" w:rsidRPr="00D2548D" w:rsidRDefault="00BA07A9" w:rsidP="00BA07A9">
            <w:r w:rsidRPr="00D2548D">
              <w:t>Памятник</w:t>
            </w:r>
          </w:p>
        </w:tc>
        <w:tc>
          <w:tcPr>
            <w:tcW w:w="792" w:type="pct"/>
          </w:tcPr>
          <w:p w14:paraId="4334E398" w14:textId="1F42D435" w:rsidR="00BA07A9" w:rsidRPr="00D2548D" w:rsidRDefault="00BA07A9" w:rsidP="00BA07A9">
            <w:r w:rsidRPr="00D2548D">
              <w:t>Границы территории не утверждались</w:t>
            </w:r>
          </w:p>
        </w:tc>
        <w:tc>
          <w:tcPr>
            <w:tcW w:w="1117" w:type="pct"/>
          </w:tcPr>
          <w:p w14:paraId="5F0C1C8D" w14:textId="61D3C2F4"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0CF81002" w14:textId="77777777" w:rsidTr="00BA07A9">
        <w:trPr>
          <w:trHeight w:val="58"/>
        </w:trPr>
        <w:tc>
          <w:tcPr>
            <w:tcW w:w="112" w:type="pct"/>
          </w:tcPr>
          <w:p w14:paraId="2AD72779" w14:textId="238ADB4B" w:rsidR="00BA07A9" w:rsidRPr="00D2548D" w:rsidRDefault="00BA07A9" w:rsidP="00BA07A9">
            <w:r w:rsidRPr="00D2548D">
              <w:t>12</w:t>
            </w:r>
          </w:p>
        </w:tc>
        <w:tc>
          <w:tcPr>
            <w:tcW w:w="696" w:type="pct"/>
          </w:tcPr>
          <w:p w14:paraId="1B1225C0" w14:textId="210B996D" w:rsidR="00BA07A9" w:rsidRPr="00BA07A9" w:rsidRDefault="00BA07A9" w:rsidP="00BA07A9">
            <w:pPr>
              <w:rPr>
                <w:lang w:val="ru-RU"/>
              </w:rPr>
            </w:pPr>
            <w:r w:rsidRPr="00BA07A9">
              <w:rPr>
                <w:lang w:val="ru-RU"/>
              </w:rPr>
              <w:t>Могила младшего лейтенанта Гаркуша Ю.А., погибшего в 1942 г., 1942г.</w:t>
            </w:r>
          </w:p>
        </w:tc>
        <w:tc>
          <w:tcPr>
            <w:tcW w:w="936" w:type="pct"/>
          </w:tcPr>
          <w:p w14:paraId="223EF398" w14:textId="5509A185" w:rsidR="00BA07A9" w:rsidRPr="00BA07A9" w:rsidRDefault="00BA07A9" w:rsidP="00BA07A9">
            <w:pPr>
              <w:rPr>
                <w:lang w:val="ru-RU"/>
              </w:rPr>
            </w:pPr>
            <w:r w:rsidRPr="00BA07A9">
              <w:rPr>
                <w:lang w:val="ru-RU"/>
              </w:rPr>
              <w:t>Ставропольский край, п. Родионов, Краснозоринского с/совета</w:t>
            </w:r>
          </w:p>
        </w:tc>
        <w:tc>
          <w:tcPr>
            <w:tcW w:w="886" w:type="pct"/>
          </w:tcPr>
          <w:p w14:paraId="6D864A9F"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6413D493" w14:textId="53E9B7C3" w:rsidR="00BA07A9" w:rsidRPr="00D2548D" w:rsidRDefault="00BA07A9" w:rsidP="00BA07A9">
            <w:r w:rsidRPr="00D2548D">
              <w:t>702</w:t>
            </w:r>
          </w:p>
        </w:tc>
        <w:tc>
          <w:tcPr>
            <w:tcW w:w="461" w:type="pct"/>
          </w:tcPr>
          <w:p w14:paraId="67CEFABE" w14:textId="483B9360" w:rsidR="00BA07A9" w:rsidRPr="00D2548D" w:rsidRDefault="00BA07A9" w:rsidP="00BA07A9">
            <w:r w:rsidRPr="00D2548D">
              <w:t>Памятник</w:t>
            </w:r>
          </w:p>
        </w:tc>
        <w:tc>
          <w:tcPr>
            <w:tcW w:w="792" w:type="pct"/>
          </w:tcPr>
          <w:p w14:paraId="3091940E" w14:textId="70684889" w:rsidR="00BA07A9" w:rsidRPr="00BA07A9" w:rsidRDefault="00BA07A9" w:rsidP="00BA07A9">
            <w:pPr>
              <w:rPr>
                <w:lang w:val="ru-RU"/>
              </w:rPr>
            </w:pPr>
            <w:r w:rsidRPr="00BA07A9">
              <w:rPr>
                <w:lang w:val="ru-RU"/>
              </w:rPr>
              <w:t>приказ министерства культуры Ставропольского края от 21.01.2015</w:t>
            </w:r>
          </w:p>
          <w:p w14:paraId="0A764815" w14:textId="5BE9B02E" w:rsidR="00BA07A9" w:rsidRPr="00D2548D" w:rsidRDefault="00BA07A9" w:rsidP="00BA07A9">
            <w:r w:rsidRPr="00D2548D">
              <w:t>№ 58</w:t>
            </w:r>
          </w:p>
        </w:tc>
        <w:tc>
          <w:tcPr>
            <w:tcW w:w="1117" w:type="pct"/>
          </w:tcPr>
          <w:p w14:paraId="2F18BF69"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76B8072C" w14:textId="6373EBCB" w:rsidR="00BA07A9" w:rsidRPr="00D2548D" w:rsidRDefault="00BA07A9" w:rsidP="00BA07A9">
            <w:r w:rsidRPr="00D2548D">
              <w:t>действуют защитные зоны 200 м</w:t>
            </w:r>
          </w:p>
        </w:tc>
      </w:tr>
      <w:tr w:rsidR="00BA07A9" w:rsidRPr="00D2548D" w14:paraId="48A3CC17" w14:textId="77777777" w:rsidTr="00BA07A9">
        <w:trPr>
          <w:trHeight w:val="58"/>
        </w:trPr>
        <w:tc>
          <w:tcPr>
            <w:tcW w:w="112" w:type="pct"/>
          </w:tcPr>
          <w:p w14:paraId="70390123" w14:textId="4ED96F2A" w:rsidR="00BA07A9" w:rsidRPr="00D2548D" w:rsidRDefault="00BA07A9" w:rsidP="00BA07A9">
            <w:r w:rsidRPr="00D2548D">
              <w:t>13</w:t>
            </w:r>
          </w:p>
        </w:tc>
        <w:tc>
          <w:tcPr>
            <w:tcW w:w="696" w:type="pct"/>
          </w:tcPr>
          <w:p w14:paraId="068A6BD0" w14:textId="77777777" w:rsidR="00BA07A9" w:rsidRPr="00BA07A9" w:rsidRDefault="00BA07A9" w:rsidP="00BA07A9">
            <w:pPr>
              <w:rPr>
                <w:lang w:val="ru-RU"/>
              </w:rPr>
            </w:pPr>
            <w:r w:rsidRPr="00BA07A9">
              <w:rPr>
                <w:lang w:val="ru-RU"/>
              </w:rPr>
              <w:t>Могила комсомолки Герасимовой, погибшей от рук фашистов 12 января</w:t>
            </w:r>
          </w:p>
          <w:p w14:paraId="55ED87FC" w14:textId="0756BDF8" w:rsidR="00BA07A9" w:rsidRPr="00D2548D" w:rsidRDefault="00BA07A9" w:rsidP="00BA07A9">
            <w:r w:rsidRPr="00D2548D">
              <w:t>1943 года, 1943 г.</w:t>
            </w:r>
          </w:p>
        </w:tc>
        <w:tc>
          <w:tcPr>
            <w:tcW w:w="936" w:type="pct"/>
          </w:tcPr>
          <w:p w14:paraId="1486BA86" w14:textId="25C27770" w:rsidR="00BA07A9" w:rsidRPr="00BA07A9" w:rsidRDefault="00BA07A9" w:rsidP="00BA07A9">
            <w:pPr>
              <w:rPr>
                <w:lang w:val="ru-RU"/>
              </w:rPr>
            </w:pPr>
            <w:r w:rsidRPr="00BA07A9">
              <w:rPr>
                <w:lang w:val="ru-RU"/>
              </w:rPr>
              <w:t>Ставропольский край, с-х «Темижбекский», центральная усадьба</w:t>
            </w:r>
          </w:p>
        </w:tc>
        <w:tc>
          <w:tcPr>
            <w:tcW w:w="886" w:type="pct"/>
          </w:tcPr>
          <w:p w14:paraId="306CBAD6"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0FAE5058" w14:textId="56487197" w:rsidR="00BA07A9" w:rsidRPr="00D2548D" w:rsidRDefault="00BA07A9" w:rsidP="00BA07A9">
            <w:r w:rsidRPr="00D2548D">
              <w:t>702</w:t>
            </w:r>
          </w:p>
        </w:tc>
        <w:tc>
          <w:tcPr>
            <w:tcW w:w="461" w:type="pct"/>
          </w:tcPr>
          <w:p w14:paraId="2D4CF325" w14:textId="343AA37E" w:rsidR="00BA07A9" w:rsidRPr="00D2548D" w:rsidRDefault="00BA07A9" w:rsidP="00BA07A9">
            <w:r w:rsidRPr="00D2548D">
              <w:t>Памятник</w:t>
            </w:r>
          </w:p>
        </w:tc>
        <w:tc>
          <w:tcPr>
            <w:tcW w:w="792" w:type="pct"/>
          </w:tcPr>
          <w:p w14:paraId="7C18AE9A" w14:textId="489EF95B" w:rsidR="00BA07A9" w:rsidRPr="00D2548D" w:rsidRDefault="00BA07A9" w:rsidP="00BA07A9">
            <w:r w:rsidRPr="00D2548D">
              <w:t>Границы территории не утверждались</w:t>
            </w:r>
          </w:p>
        </w:tc>
        <w:tc>
          <w:tcPr>
            <w:tcW w:w="1117" w:type="pct"/>
          </w:tcPr>
          <w:p w14:paraId="15D0F712"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59EF33D1" w14:textId="0CA32D4E" w:rsidR="00BA07A9" w:rsidRPr="00D2548D" w:rsidRDefault="00BA07A9" w:rsidP="00BA07A9">
            <w:r w:rsidRPr="00D2548D">
              <w:t>действуют защитные зоны 200 м</w:t>
            </w:r>
          </w:p>
        </w:tc>
      </w:tr>
      <w:tr w:rsidR="00BA07A9" w:rsidRPr="00D2548D" w14:paraId="68CB6927" w14:textId="77777777" w:rsidTr="00BA07A9">
        <w:trPr>
          <w:trHeight w:val="58"/>
        </w:trPr>
        <w:tc>
          <w:tcPr>
            <w:tcW w:w="112" w:type="pct"/>
          </w:tcPr>
          <w:p w14:paraId="5ECB61B0" w14:textId="6849D81E" w:rsidR="00BA07A9" w:rsidRPr="00D2548D" w:rsidRDefault="00BA07A9" w:rsidP="00BA07A9">
            <w:r w:rsidRPr="00D2548D">
              <w:t>14</w:t>
            </w:r>
          </w:p>
        </w:tc>
        <w:tc>
          <w:tcPr>
            <w:tcW w:w="696" w:type="pct"/>
          </w:tcPr>
          <w:p w14:paraId="73F4EC02" w14:textId="77777777" w:rsidR="00BA07A9" w:rsidRPr="00BA07A9" w:rsidRDefault="00BA07A9" w:rsidP="00BA07A9">
            <w:pPr>
              <w:rPr>
                <w:lang w:val="ru-RU"/>
              </w:rPr>
            </w:pPr>
            <w:r w:rsidRPr="00BA07A9">
              <w:rPr>
                <w:lang w:val="ru-RU"/>
              </w:rPr>
              <w:t>Братская могила жертв белого террора и 14 солдат, павших в годы войны 1941 -</w:t>
            </w:r>
          </w:p>
          <w:p w14:paraId="3B6F91C0" w14:textId="160F0543" w:rsidR="00BA07A9" w:rsidRPr="00D2548D" w:rsidRDefault="00BA07A9" w:rsidP="00BA07A9">
            <w:r w:rsidRPr="00D2548D">
              <w:lastRenderedPageBreak/>
              <w:t>1945 гг., 1919, 1943г.</w:t>
            </w:r>
          </w:p>
        </w:tc>
        <w:tc>
          <w:tcPr>
            <w:tcW w:w="936" w:type="pct"/>
          </w:tcPr>
          <w:p w14:paraId="42375368" w14:textId="59498A9E" w:rsidR="00BA07A9" w:rsidRPr="00BA07A9" w:rsidRDefault="00BA07A9" w:rsidP="00BA07A9">
            <w:pPr>
              <w:rPr>
                <w:lang w:val="ru-RU"/>
              </w:rPr>
            </w:pPr>
            <w:r w:rsidRPr="00BA07A9">
              <w:rPr>
                <w:lang w:val="ru-RU"/>
              </w:rPr>
              <w:lastRenderedPageBreak/>
              <w:t>Ставропольский край, х. Фельдмаршальский, Раздольненский с/совет</w:t>
            </w:r>
          </w:p>
        </w:tc>
        <w:tc>
          <w:tcPr>
            <w:tcW w:w="886" w:type="pct"/>
          </w:tcPr>
          <w:p w14:paraId="7557C0D6" w14:textId="77777777" w:rsidR="00BA07A9" w:rsidRPr="00BA07A9" w:rsidRDefault="00BA07A9" w:rsidP="00BA07A9">
            <w:pPr>
              <w:rPr>
                <w:lang w:val="ru-RU"/>
              </w:rPr>
            </w:pPr>
            <w:r w:rsidRPr="00BA07A9">
              <w:rPr>
                <w:lang w:val="ru-RU"/>
              </w:rPr>
              <w:t xml:space="preserve">Решение Исполнительного комитета Ставропольского краевого Совета народных </w:t>
            </w:r>
            <w:r w:rsidRPr="00BA07A9">
              <w:rPr>
                <w:lang w:val="ru-RU"/>
              </w:rPr>
              <w:lastRenderedPageBreak/>
              <w:t>депутатов от 01.10.1981 №</w:t>
            </w:r>
          </w:p>
          <w:p w14:paraId="5F87A2C2" w14:textId="428DD218" w:rsidR="00BA07A9" w:rsidRPr="00D2548D" w:rsidRDefault="00BA07A9" w:rsidP="00BA07A9">
            <w:r w:rsidRPr="00D2548D">
              <w:t>702</w:t>
            </w:r>
          </w:p>
        </w:tc>
        <w:tc>
          <w:tcPr>
            <w:tcW w:w="461" w:type="pct"/>
          </w:tcPr>
          <w:p w14:paraId="717BCE7B" w14:textId="55C1C267" w:rsidR="00BA07A9" w:rsidRPr="00D2548D" w:rsidRDefault="00BA07A9" w:rsidP="00BA07A9">
            <w:r w:rsidRPr="00D2548D">
              <w:lastRenderedPageBreak/>
              <w:t>Памятник</w:t>
            </w:r>
          </w:p>
        </w:tc>
        <w:tc>
          <w:tcPr>
            <w:tcW w:w="792" w:type="pct"/>
          </w:tcPr>
          <w:p w14:paraId="35AD3501" w14:textId="054BC18A" w:rsidR="00BA07A9" w:rsidRPr="00D2548D" w:rsidRDefault="00BA07A9" w:rsidP="00BA07A9">
            <w:r w:rsidRPr="00D2548D">
              <w:t>Границы территории не утверждались</w:t>
            </w:r>
          </w:p>
        </w:tc>
        <w:tc>
          <w:tcPr>
            <w:tcW w:w="1117" w:type="pct"/>
          </w:tcPr>
          <w:p w14:paraId="464C6F9F"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50D725A1" w14:textId="7D631235" w:rsidR="00BA07A9" w:rsidRPr="00D2548D" w:rsidRDefault="00BA07A9" w:rsidP="00BA07A9">
            <w:r w:rsidRPr="00D2548D">
              <w:lastRenderedPageBreak/>
              <w:t>действуют защитные зоны 200 м</w:t>
            </w:r>
          </w:p>
        </w:tc>
      </w:tr>
      <w:tr w:rsidR="00BA07A9" w:rsidRPr="00D2548D" w14:paraId="241EBD45" w14:textId="77777777" w:rsidTr="00BA07A9">
        <w:trPr>
          <w:trHeight w:val="58"/>
        </w:trPr>
        <w:tc>
          <w:tcPr>
            <w:tcW w:w="112" w:type="pct"/>
          </w:tcPr>
          <w:p w14:paraId="05B5C7ED" w14:textId="4A4FC633" w:rsidR="00BA07A9" w:rsidRPr="00D2548D" w:rsidRDefault="00BA07A9" w:rsidP="00BA07A9">
            <w:r w:rsidRPr="00D2548D">
              <w:lastRenderedPageBreak/>
              <w:t>15</w:t>
            </w:r>
          </w:p>
        </w:tc>
        <w:tc>
          <w:tcPr>
            <w:tcW w:w="696" w:type="pct"/>
          </w:tcPr>
          <w:p w14:paraId="71736CF7" w14:textId="77777777" w:rsidR="00BA07A9" w:rsidRPr="00BA07A9" w:rsidRDefault="00BA07A9" w:rsidP="00BA07A9">
            <w:pPr>
              <w:rPr>
                <w:lang w:val="ru-RU"/>
              </w:rPr>
            </w:pPr>
            <w:r w:rsidRPr="00BA07A9">
              <w:rPr>
                <w:lang w:val="ru-RU"/>
              </w:rPr>
              <w:t>Могила неизвестного воина, погибшего в августе 1942 года,</w:t>
            </w:r>
          </w:p>
          <w:p w14:paraId="29C37084" w14:textId="742822C8" w:rsidR="00BA07A9" w:rsidRPr="00D2548D" w:rsidRDefault="00BA07A9" w:rsidP="00BA07A9">
            <w:r w:rsidRPr="00D2548D">
              <w:t>1942 г.</w:t>
            </w:r>
          </w:p>
        </w:tc>
        <w:tc>
          <w:tcPr>
            <w:tcW w:w="936" w:type="pct"/>
          </w:tcPr>
          <w:p w14:paraId="42CB57F4" w14:textId="77777777" w:rsidR="00BA07A9" w:rsidRPr="00D2548D" w:rsidRDefault="00BA07A9" w:rsidP="00BA07A9">
            <w:r w:rsidRPr="00D2548D">
              <w:t>Ставропольский край, Мясосовхоз</w:t>
            </w:r>
          </w:p>
          <w:p w14:paraId="49C0523E" w14:textId="0DFA0AE1" w:rsidR="00BA07A9" w:rsidRPr="00D2548D" w:rsidRDefault="00BA07A9" w:rsidP="00BA07A9">
            <w:r w:rsidRPr="00D2548D">
              <w:t>«Горьковский»</w:t>
            </w:r>
          </w:p>
        </w:tc>
        <w:tc>
          <w:tcPr>
            <w:tcW w:w="886" w:type="pct"/>
          </w:tcPr>
          <w:p w14:paraId="4C80080B"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721FE9A4" w14:textId="66C17193" w:rsidR="00BA07A9" w:rsidRPr="00D2548D" w:rsidRDefault="00BA07A9" w:rsidP="00BA07A9">
            <w:r w:rsidRPr="00D2548D">
              <w:t>702</w:t>
            </w:r>
          </w:p>
        </w:tc>
        <w:tc>
          <w:tcPr>
            <w:tcW w:w="461" w:type="pct"/>
          </w:tcPr>
          <w:p w14:paraId="4D531F9B" w14:textId="262EFD9B" w:rsidR="00BA07A9" w:rsidRPr="00D2548D" w:rsidRDefault="00BA07A9" w:rsidP="00BA07A9">
            <w:r w:rsidRPr="00D2548D">
              <w:t>Памятник</w:t>
            </w:r>
          </w:p>
        </w:tc>
        <w:tc>
          <w:tcPr>
            <w:tcW w:w="792" w:type="pct"/>
          </w:tcPr>
          <w:p w14:paraId="08F04DDC" w14:textId="73C3D7AE" w:rsidR="00BA07A9" w:rsidRPr="00D2548D" w:rsidRDefault="00BA07A9" w:rsidP="00BA07A9">
            <w:r w:rsidRPr="00D2548D">
              <w:t>Границы территории не утверждались</w:t>
            </w:r>
          </w:p>
        </w:tc>
        <w:tc>
          <w:tcPr>
            <w:tcW w:w="1117" w:type="pct"/>
          </w:tcPr>
          <w:p w14:paraId="3B362D24"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05E7AE84" w14:textId="286E8C88" w:rsidR="00BA07A9" w:rsidRPr="00D2548D" w:rsidRDefault="00BA07A9" w:rsidP="00BA07A9">
            <w:r w:rsidRPr="00D2548D">
              <w:t>действуют защитные зоны 200 м</w:t>
            </w:r>
          </w:p>
        </w:tc>
      </w:tr>
      <w:tr w:rsidR="00BA07A9" w:rsidRPr="00D2548D" w14:paraId="76E559E0" w14:textId="77777777" w:rsidTr="00BA07A9">
        <w:trPr>
          <w:trHeight w:val="58"/>
        </w:trPr>
        <w:tc>
          <w:tcPr>
            <w:tcW w:w="112" w:type="pct"/>
          </w:tcPr>
          <w:p w14:paraId="7A5405D1" w14:textId="57B5D1E5" w:rsidR="00BA07A9" w:rsidRPr="00D2548D" w:rsidRDefault="00BA07A9" w:rsidP="00BA07A9">
            <w:r w:rsidRPr="00D2548D">
              <w:t>16</w:t>
            </w:r>
          </w:p>
        </w:tc>
        <w:tc>
          <w:tcPr>
            <w:tcW w:w="696" w:type="pct"/>
          </w:tcPr>
          <w:p w14:paraId="75423134" w14:textId="1ACAE32B" w:rsidR="00BA07A9" w:rsidRPr="00BA07A9" w:rsidRDefault="00BA07A9" w:rsidP="00BA07A9">
            <w:pPr>
              <w:rPr>
                <w:lang w:val="ru-RU"/>
              </w:rPr>
            </w:pPr>
            <w:r w:rsidRPr="00BA07A9">
              <w:rPr>
                <w:lang w:val="ru-RU"/>
              </w:rPr>
              <w:t>Памятник на братской могиле 15 воинов, погибших в годы гражданской и Великой Отечественной</w:t>
            </w:r>
          </w:p>
          <w:p w14:paraId="04700C0E" w14:textId="07669121" w:rsidR="00BA07A9" w:rsidRPr="00D2548D" w:rsidRDefault="00BA07A9" w:rsidP="00BA07A9">
            <w:r w:rsidRPr="00D2548D">
              <w:t>войн, 1919, 1943г.</w:t>
            </w:r>
          </w:p>
        </w:tc>
        <w:tc>
          <w:tcPr>
            <w:tcW w:w="936" w:type="pct"/>
          </w:tcPr>
          <w:p w14:paraId="598B2291" w14:textId="04DA4E92" w:rsidR="00BA07A9" w:rsidRPr="00BA07A9" w:rsidRDefault="00BA07A9" w:rsidP="00BA07A9">
            <w:pPr>
              <w:rPr>
                <w:lang w:val="ru-RU"/>
              </w:rPr>
            </w:pPr>
            <w:r w:rsidRPr="00BA07A9">
              <w:rPr>
                <w:lang w:val="ru-RU"/>
              </w:rPr>
              <w:t>Ставропольский край, ст. Григорополисская, ПТУ-Э</w:t>
            </w:r>
          </w:p>
        </w:tc>
        <w:tc>
          <w:tcPr>
            <w:tcW w:w="886" w:type="pct"/>
          </w:tcPr>
          <w:p w14:paraId="49B9F855" w14:textId="4604F7A1"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7E789EAE" w14:textId="479CA4FE" w:rsidR="00BA07A9" w:rsidRPr="00D2548D" w:rsidRDefault="00BA07A9" w:rsidP="00BA07A9">
            <w:r w:rsidRPr="00D2548D">
              <w:t>Памятник</w:t>
            </w:r>
          </w:p>
        </w:tc>
        <w:tc>
          <w:tcPr>
            <w:tcW w:w="792" w:type="pct"/>
          </w:tcPr>
          <w:p w14:paraId="746C7630" w14:textId="5F728561" w:rsidR="00BA07A9" w:rsidRPr="00D2548D" w:rsidRDefault="00BA07A9" w:rsidP="00BA07A9">
            <w:r w:rsidRPr="00D2548D">
              <w:t>Границы территории не утверждались</w:t>
            </w:r>
          </w:p>
        </w:tc>
        <w:tc>
          <w:tcPr>
            <w:tcW w:w="1117" w:type="pct"/>
          </w:tcPr>
          <w:p w14:paraId="7FFF0EBD" w14:textId="4773C3AA"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03DEA024" w14:textId="77777777" w:rsidTr="00BA07A9">
        <w:trPr>
          <w:trHeight w:val="58"/>
        </w:trPr>
        <w:tc>
          <w:tcPr>
            <w:tcW w:w="112" w:type="pct"/>
          </w:tcPr>
          <w:p w14:paraId="35FF7922" w14:textId="41F1C6CF" w:rsidR="00BA07A9" w:rsidRPr="00D2548D" w:rsidRDefault="00BA07A9" w:rsidP="00BA07A9">
            <w:r w:rsidRPr="00D2548D">
              <w:t>17</w:t>
            </w:r>
          </w:p>
        </w:tc>
        <w:tc>
          <w:tcPr>
            <w:tcW w:w="696" w:type="pct"/>
          </w:tcPr>
          <w:p w14:paraId="7364DE0B" w14:textId="77777777" w:rsidR="00BA07A9" w:rsidRPr="00BA07A9" w:rsidRDefault="00BA07A9" w:rsidP="00BA07A9">
            <w:pPr>
              <w:rPr>
                <w:lang w:val="ru-RU"/>
              </w:rPr>
            </w:pPr>
            <w:r w:rsidRPr="00BA07A9">
              <w:rPr>
                <w:lang w:val="ru-RU"/>
              </w:rPr>
              <w:t>Могила младшего лейтенанта и 2 советских воинов, погибших в январе</w:t>
            </w:r>
          </w:p>
          <w:p w14:paraId="24D6E16C" w14:textId="7FA74CF2" w:rsidR="00BA07A9" w:rsidRPr="00BA07A9" w:rsidRDefault="00BA07A9" w:rsidP="00BA07A9">
            <w:r w:rsidRPr="00D2548D">
              <w:t>1943 год, 1943 г.</w:t>
            </w:r>
          </w:p>
        </w:tc>
        <w:tc>
          <w:tcPr>
            <w:tcW w:w="936" w:type="pct"/>
          </w:tcPr>
          <w:p w14:paraId="6292BE6E" w14:textId="503FD0FB" w:rsidR="00BA07A9" w:rsidRPr="00BA07A9" w:rsidRDefault="00BA07A9" w:rsidP="00BA07A9">
            <w:r w:rsidRPr="00D2548D">
              <w:t>Ставропольский край, ст. Кармалиновская</w:t>
            </w:r>
          </w:p>
        </w:tc>
        <w:tc>
          <w:tcPr>
            <w:tcW w:w="886" w:type="pct"/>
          </w:tcPr>
          <w:p w14:paraId="3B410AC5"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32A065C4" w14:textId="4946FC63" w:rsidR="00BA07A9" w:rsidRPr="00BA07A9" w:rsidRDefault="00BA07A9" w:rsidP="00BA07A9">
            <w:r w:rsidRPr="00D2548D">
              <w:t>702</w:t>
            </w:r>
          </w:p>
        </w:tc>
        <w:tc>
          <w:tcPr>
            <w:tcW w:w="461" w:type="pct"/>
          </w:tcPr>
          <w:p w14:paraId="4E6CE7F2" w14:textId="434D2D1E" w:rsidR="00BA07A9" w:rsidRPr="00D2548D" w:rsidRDefault="00BA07A9" w:rsidP="00BA07A9">
            <w:r w:rsidRPr="00D2548D">
              <w:t>Памятник</w:t>
            </w:r>
          </w:p>
        </w:tc>
        <w:tc>
          <w:tcPr>
            <w:tcW w:w="792" w:type="pct"/>
          </w:tcPr>
          <w:p w14:paraId="430AFD4A" w14:textId="02C8B8DC" w:rsidR="00BA07A9" w:rsidRPr="00D2548D" w:rsidRDefault="00BA07A9" w:rsidP="00BA07A9">
            <w:r w:rsidRPr="00D2548D">
              <w:t>Границы территории не утверждались</w:t>
            </w:r>
          </w:p>
        </w:tc>
        <w:tc>
          <w:tcPr>
            <w:tcW w:w="1117" w:type="pct"/>
          </w:tcPr>
          <w:p w14:paraId="6968850B"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17A3D993" w14:textId="69C4EEE2" w:rsidR="00BA07A9" w:rsidRPr="00BA07A9" w:rsidRDefault="00BA07A9" w:rsidP="00BA07A9">
            <w:r w:rsidRPr="00D2548D">
              <w:t>действуют защитные зоны 200 м</w:t>
            </w:r>
          </w:p>
        </w:tc>
      </w:tr>
      <w:tr w:rsidR="00BA07A9" w:rsidRPr="00D2548D" w14:paraId="466BA563" w14:textId="77777777" w:rsidTr="00BA07A9">
        <w:trPr>
          <w:trHeight w:val="58"/>
        </w:trPr>
        <w:tc>
          <w:tcPr>
            <w:tcW w:w="112" w:type="pct"/>
          </w:tcPr>
          <w:p w14:paraId="34BFDF34" w14:textId="2AB4926B" w:rsidR="00BA07A9" w:rsidRPr="00D2548D" w:rsidRDefault="00BA07A9" w:rsidP="00BA07A9">
            <w:r w:rsidRPr="00D2548D">
              <w:t>18</w:t>
            </w:r>
          </w:p>
        </w:tc>
        <w:tc>
          <w:tcPr>
            <w:tcW w:w="696" w:type="pct"/>
          </w:tcPr>
          <w:p w14:paraId="6C61E956" w14:textId="72285C83" w:rsidR="00BA07A9" w:rsidRPr="00BA07A9" w:rsidRDefault="00BA07A9" w:rsidP="00BA07A9">
            <w:pPr>
              <w:rPr>
                <w:lang w:val="ru-RU"/>
              </w:rPr>
            </w:pPr>
            <w:r w:rsidRPr="00BA07A9">
              <w:rPr>
                <w:lang w:val="ru-RU"/>
              </w:rPr>
              <w:t>Братская могила красным партизанам, поги</w:t>
            </w:r>
            <w:r>
              <w:rPr>
                <w:lang w:val="ru-RU"/>
              </w:rPr>
              <w:t>б</w:t>
            </w:r>
            <w:r w:rsidRPr="00BA07A9">
              <w:rPr>
                <w:lang w:val="ru-RU"/>
              </w:rPr>
              <w:t>шим в борьбе с бело бандитами в 1918-19 20 гг. и мирным гражданам, погибшим в 19</w:t>
            </w:r>
          </w:p>
          <w:p w14:paraId="3FE2A5A2" w14:textId="0341799D" w:rsidR="00BA07A9" w:rsidRPr="00D2548D" w:rsidRDefault="00BA07A9" w:rsidP="00BA07A9">
            <w:r w:rsidRPr="00D2548D">
              <w:t>42 году, 1919, 1942 г.</w:t>
            </w:r>
          </w:p>
        </w:tc>
        <w:tc>
          <w:tcPr>
            <w:tcW w:w="936" w:type="pct"/>
          </w:tcPr>
          <w:p w14:paraId="74F90639" w14:textId="01E328C5" w:rsidR="00BA07A9" w:rsidRPr="00D2548D" w:rsidRDefault="00BA07A9" w:rsidP="00BA07A9">
            <w:r w:rsidRPr="00D2548D">
              <w:t>Ставропольский край, ст. Кармалиновская</w:t>
            </w:r>
          </w:p>
        </w:tc>
        <w:tc>
          <w:tcPr>
            <w:tcW w:w="886" w:type="pct"/>
          </w:tcPr>
          <w:p w14:paraId="1070B8C3" w14:textId="029FD1E8"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4F6CD4A6" w14:textId="48446E91" w:rsidR="00BA07A9" w:rsidRPr="00D2548D" w:rsidRDefault="00BA07A9" w:rsidP="00BA07A9">
            <w:r w:rsidRPr="00D2548D">
              <w:t>Памятник</w:t>
            </w:r>
          </w:p>
        </w:tc>
        <w:tc>
          <w:tcPr>
            <w:tcW w:w="792" w:type="pct"/>
          </w:tcPr>
          <w:p w14:paraId="1D26CCE8" w14:textId="04529939" w:rsidR="00BA07A9" w:rsidRPr="00D2548D" w:rsidRDefault="00BA07A9" w:rsidP="00BA07A9">
            <w:r w:rsidRPr="00D2548D">
              <w:t>Границы территории не утверждались</w:t>
            </w:r>
          </w:p>
        </w:tc>
        <w:tc>
          <w:tcPr>
            <w:tcW w:w="1117" w:type="pct"/>
          </w:tcPr>
          <w:p w14:paraId="748FA9A2" w14:textId="6FCCC338"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100м</w:t>
            </w:r>
          </w:p>
        </w:tc>
      </w:tr>
      <w:tr w:rsidR="00BA07A9" w:rsidRPr="00D2548D" w14:paraId="00F3E765" w14:textId="77777777" w:rsidTr="00BA07A9">
        <w:trPr>
          <w:trHeight w:val="58"/>
        </w:trPr>
        <w:tc>
          <w:tcPr>
            <w:tcW w:w="112" w:type="pct"/>
          </w:tcPr>
          <w:p w14:paraId="622BCA33" w14:textId="2800AE23" w:rsidR="00BA07A9" w:rsidRPr="00D2548D" w:rsidRDefault="00BA07A9" w:rsidP="00BA07A9">
            <w:r w:rsidRPr="00D2548D">
              <w:t>19</w:t>
            </w:r>
          </w:p>
        </w:tc>
        <w:tc>
          <w:tcPr>
            <w:tcW w:w="696" w:type="pct"/>
          </w:tcPr>
          <w:p w14:paraId="44F8E649" w14:textId="6073ABE3" w:rsidR="00BA07A9" w:rsidRPr="00BA07A9" w:rsidRDefault="00BA07A9" w:rsidP="00BA07A9">
            <w:pPr>
              <w:rPr>
                <w:lang w:val="ru-RU"/>
              </w:rPr>
            </w:pPr>
            <w:r w:rsidRPr="00BA07A9">
              <w:rPr>
                <w:lang w:val="ru-RU"/>
              </w:rPr>
              <w:t>Обелиск на могиле воинов (рабочих завода), погибших в боях за Родину, 1942г.</w:t>
            </w:r>
          </w:p>
        </w:tc>
        <w:tc>
          <w:tcPr>
            <w:tcW w:w="936" w:type="pct"/>
          </w:tcPr>
          <w:p w14:paraId="1BA75D9B" w14:textId="5940F1E8" w:rsidR="00BA07A9" w:rsidRPr="00BA07A9" w:rsidRDefault="00BA07A9" w:rsidP="00BA07A9">
            <w:pPr>
              <w:rPr>
                <w:lang w:val="ru-RU"/>
              </w:rPr>
            </w:pPr>
            <w:r w:rsidRPr="00BA07A9">
              <w:rPr>
                <w:lang w:val="ru-RU"/>
              </w:rPr>
              <w:t>Ставропольский край, п. Керамик, Григорополисского с/совета</w:t>
            </w:r>
          </w:p>
        </w:tc>
        <w:tc>
          <w:tcPr>
            <w:tcW w:w="886" w:type="pct"/>
          </w:tcPr>
          <w:p w14:paraId="7EBECA0A" w14:textId="2B8D4220"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7859CD74" w14:textId="652E8E3B" w:rsidR="00BA07A9" w:rsidRPr="00D2548D" w:rsidRDefault="00BA07A9" w:rsidP="00BA07A9">
            <w:r w:rsidRPr="00D2548D">
              <w:t>Памятник</w:t>
            </w:r>
          </w:p>
        </w:tc>
        <w:tc>
          <w:tcPr>
            <w:tcW w:w="792" w:type="pct"/>
          </w:tcPr>
          <w:p w14:paraId="282BC3AB" w14:textId="461347A6" w:rsidR="00BA07A9" w:rsidRPr="00D2548D" w:rsidRDefault="00BA07A9" w:rsidP="00BA07A9">
            <w:r w:rsidRPr="00D2548D">
              <w:t>Границы территории не утверждались</w:t>
            </w:r>
          </w:p>
        </w:tc>
        <w:tc>
          <w:tcPr>
            <w:tcW w:w="1117" w:type="pct"/>
          </w:tcPr>
          <w:p w14:paraId="31FE3995" w14:textId="6CB07974" w:rsidR="00BA07A9" w:rsidRPr="00BA07A9" w:rsidRDefault="00BA07A9" w:rsidP="00BA07A9">
            <w:pPr>
              <w:rPr>
                <w:lang w:val="ru-RU"/>
              </w:rPr>
            </w:pPr>
            <w:r w:rsidRPr="00BA07A9">
              <w:rPr>
                <w:lang w:val="ru-RU"/>
              </w:rPr>
              <w:t>В силу действующего ФЗ от 25.06. 2002 № 73-ФЗ «Об объектах куль турного наследия (памятниках ис тории и культуры) народов РФ» за щитные зоны не устанавливаются</w:t>
            </w:r>
          </w:p>
        </w:tc>
      </w:tr>
      <w:tr w:rsidR="00BA07A9" w:rsidRPr="00D2548D" w14:paraId="3C9065B5" w14:textId="77777777" w:rsidTr="00BA07A9">
        <w:trPr>
          <w:trHeight w:val="58"/>
        </w:trPr>
        <w:tc>
          <w:tcPr>
            <w:tcW w:w="112" w:type="pct"/>
          </w:tcPr>
          <w:p w14:paraId="1BD3106A" w14:textId="0A9A953E" w:rsidR="00BA07A9" w:rsidRPr="00D2548D" w:rsidRDefault="00BA07A9" w:rsidP="00BA07A9">
            <w:r w:rsidRPr="00D2548D">
              <w:t>20</w:t>
            </w:r>
          </w:p>
        </w:tc>
        <w:tc>
          <w:tcPr>
            <w:tcW w:w="696" w:type="pct"/>
          </w:tcPr>
          <w:p w14:paraId="0B297952" w14:textId="50960B2A" w:rsidR="00BA07A9" w:rsidRPr="00BA07A9" w:rsidRDefault="00BA07A9" w:rsidP="00BA07A9">
            <w:pPr>
              <w:rPr>
                <w:lang w:val="ru-RU"/>
              </w:rPr>
            </w:pPr>
            <w:r w:rsidRPr="00BA07A9">
              <w:rPr>
                <w:lang w:val="ru-RU"/>
              </w:rPr>
              <w:t>Братская могила вои нов Советской Армии, погибших в боях в 1942-43 гг., 1943 г.</w:t>
            </w:r>
          </w:p>
        </w:tc>
        <w:tc>
          <w:tcPr>
            <w:tcW w:w="936" w:type="pct"/>
          </w:tcPr>
          <w:p w14:paraId="511FE4DA" w14:textId="543AD361" w:rsidR="00BA07A9" w:rsidRPr="00BA07A9" w:rsidRDefault="00BA07A9" w:rsidP="00BA07A9">
            <w:pPr>
              <w:rPr>
                <w:lang w:val="ru-RU"/>
              </w:rPr>
            </w:pPr>
            <w:r w:rsidRPr="00BA07A9">
              <w:rPr>
                <w:lang w:val="ru-RU"/>
              </w:rPr>
              <w:t>Ставропольский край, с-з "Красная Заря", центральная усадьба</w:t>
            </w:r>
          </w:p>
        </w:tc>
        <w:tc>
          <w:tcPr>
            <w:tcW w:w="886" w:type="pct"/>
          </w:tcPr>
          <w:p w14:paraId="6FCC06C7"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4F9B6386" w14:textId="012CF8A2" w:rsidR="00BA07A9" w:rsidRPr="00D2548D" w:rsidRDefault="00BA07A9" w:rsidP="00BA07A9">
            <w:r w:rsidRPr="00D2548D">
              <w:t>702</w:t>
            </w:r>
          </w:p>
        </w:tc>
        <w:tc>
          <w:tcPr>
            <w:tcW w:w="461" w:type="pct"/>
          </w:tcPr>
          <w:p w14:paraId="1745EDD7" w14:textId="354B078A" w:rsidR="00BA07A9" w:rsidRPr="00D2548D" w:rsidRDefault="00BA07A9" w:rsidP="00BA07A9">
            <w:r w:rsidRPr="00D2548D">
              <w:t>Памятник</w:t>
            </w:r>
          </w:p>
        </w:tc>
        <w:tc>
          <w:tcPr>
            <w:tcW w:w="792" w:type="pct"/>
          </w:tcPr>
          <w:p w14:paraId="1A6D04D0" w14:textId="77777777" w:rsidR="00BA07A9" w:rsidRPr="00BA07A9" w:rsidRDefault="00BA07A9" w:rsidP="00BA07A9">
            <w:pPr>
              <w:rPr>
                <w:lang w:val="ru-RU"/>
              </w:rPr>
            </w:pPr>
            <w:r w:rsidRPr="00BA07A9">
              <w:rPr>
                <w:lang w:val="ru-RU"/>
              </w:rPr>
              <w:t>приказ министер ства культуры Ставропольского края от 21.01.2015</w:t>
            </w:r>
          </w:p>
          <w:p w14:paraId="70C202A1" w14:textId="635E7012" w:rsidR="00BA07A9" w:rsidRPr="00D2548D" w:rsidRDefault="00BA07A9" w:rsidP="00BA07A9">
            <w:r w:rsidRPr="00D2548D">
              <w:t>№ 56</w:t>
            </w:r>
          </w:p>
        </w:tc>
        <w:tc>
          <w:tcPr>
            <w:tcW w:w="1117" w:type="pct"/>
          </w:tcPr>
          <w:p w14:paraId="38FE5631" w14:textId="77777777"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w:t>
            </w:r>
          </w:p>
          <w:p w14:paraId="5DEBDD29" w14:textId="103D6A53" w:rsidR="00BA07A9" w:rsidRPr="00D2548D" w:rsidRDefault="00BA07A9" w:rsidP="00BA07A9">
            <w:r w:rsidRPr="00D2548D">
              <w:t>действуют защитные зоны 100 м</w:t>
            </w:r>
          </w:p>
        </w:tc>
      </w:tr>
      <w:tr w:rsidR="00BA07A9" w:rsidRPr="00D2548D" w14:paraId="23664E3B" w14:textId="77777777" w:rsidTr="00BA07A9">
        <w:trPr>
          <w:trHeight w:val="58"/>
        </w:trPr>
        <w:tc>
          <w:tcPr>
            <w:tcW w:w="112" w:type="pct"/>
          </w:tcPr>
          <w:p w14:paraId="65265EA9" w14:textId="26D3E69B" w:rsidR="00BA07A9" w:rsidRPr="00D2548D" w:rsidRDefault="00BA07A9" w:rsidP="00BA07A9">
            <w:r w:rsidRPr="00D2548D">
              <w:lastRenderedPageBreak/>
              <w:t>21</w:t>
            </w:r>
          </w:p>
        </w:tc>
        <w:tc>
          <w:tcPr>
            <w:tcW w:w="696" w:type="pct"/>
          </w:tcPr>
          <w:p w14:paraId="0C0A55C9" w14:textId="2A42927D" w:rsidR="00BA07A9" w:rsidRPr="00BA07A9" w:rsidRDefault="00BA07A9" w:rsidP="00BA07A9">
            <w:pPr>
              <w:rPr>
                <w:lang w:val="ru-RU"/>
              </w:rPr>
            </w:pPr>
            <w:r w:rsidRPr="00BA07A9">
              <w:rPr>
                <w:lang w:val="ru-RU"/>
              </w:rPr>
              <w:t>Памятник В.И. Ленину, 1962 г.</w:t>
            </w:r>
          </w:p>
        </w:tc>
        <w:tc>
          <w:tcPr>
            <w:tcW w:w="936" w:type="pct"/>
          </w:tcPr>
          <w:p w14:paraId="0389B213" w14:textId="56FA9881" w:rsidR="00BA07A9" w:rsidRPr="00BA07A9" w:rsidRDefault="00BA07A9" w:rsidP="00BA07A9">
            <w:pPr>
              <w:rPr>
                <w:lang w:val="ru-RU"/>
              </w:rPr>
            </w:pPr>
            <w:r w:rsidRPr="00BA07A9">
              <w:rPr>
                <w:lang w:val="ru-RU"/>
              </w:rPr>
              <w:t>Ставропольский край, г. Новоалександровск, у к/т "Мир"</w:t>
            </w:r>
          </w:p>
        </w:tc>
        <w:tc>
          <w:tcPr>
            <w:tcW w:w="886" w:type="pct"/>
          </w:tcPr>
          <w:p w14:paraId="54814344" w14:textId="66B9778F"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7DFE62AA" w14:textId="742C9BF6" w:rsidR="00BA07A9" w:rsidRPr="00D2548D" w:rsidRDefault="00BA07A9" w:rsidP="00BA07A9">
            <w:r w:rsidRPr="00D2548D">
              <w:t>Памятник</w:t>
            </w:r>
          </w:p>
        </w:tc>
        <w:tc>
          <w:tcPr>
            <w:tcW w:w="792" w:type="pct"/>
          </w:tcPr>
          <w:p w14:paraId="231C013B" w14:textId="6E682599" w:rsidR="00BA07A9" w:rsidRPr="00D2548D" w:rsidRDefault="00BA07A9" w:rsidP="00BA07A9">
            <w:r w:rsidRPr="00D2548D">
              <w:t>Границы территории не утверждались</w:t>
            </w:r>
          </w:p>
        </w:tc>
        <w:tc>
          <w:tcPr>
            <w:tcW w:w="1117" w:type="pct"/>
          </w:tcPr>
          <w:p w14:paraId="0467F673" w14:textId="687013A2" w:rsidR="00BA07A9" w:rsidRPr="00BA07A9" w:rsidRDefault="00BA07A9" w:rsidP="00BA07A9">
            <w:pPr>
              <w:rPr>
                <w:lang w:val="ru-RU"/>
              </w:rPr>
            </w:pPr>
            <w:r w:rsidRPr="00BA07A9">
              <w:rPr>
                <w:lang w:val="ru-RU"/>
              </w:rPr>
              <w:t>В силу действующего 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4B196B39" w14:textId="77777777" w:rsidTr="00BA07A9">
        <w:trPr>
          <w:trHeight w:val="58"/>
        </w:trPr>
        <w:tc>
          <w:tcPr>
            <w:tcW w:w="112" w:type="pct"/>
          </w:tcPr>
          <w:p w14:paraId="50F57E15" w14:textId="29333D2E" w:rsidR="00BA07A9" w:rsidRPr="00D2548D" w:rsidRDefault="00BA07A9" w:rsidP="00BA07A9">
            <w:r w:rsidRPr="00D2548D">
              <w:t>22</w:t>
            </w:r>
          </w:p>
        </w:tc>
        <w:tc>
          <w:tcPr>
            <w:tcW w:w="696" w:type="pct"/>
          </w:tcPr>
          <w:p w14:paraId="74F2D234" w14:textId="2DBECE86" w:rsidR="00BA07A9" w:rsidRPr="00BA07A9" w:rsidRDefault="00BA07A9" w:rsidP="00BA07A9">
            <w:pPr>
              <w:rPr>
                <w:lang w:val="ru-RU"/>
              </w:rPr>
            </w:pPr>
            <w:r w:rsidRPr="00BA07A9">
              <w:rPr>
                <w:lang w:val="ru-RU"/>
              </w:rPr>
              <w:t>Памятник В.И. Ленину, 1970 г.</w:t>
            </w:r>
          </w:p>
        </w:tc>
        <w:tc>
          <w:tcPr>
            <w:tcW w:w="936" w:type="pct"/>
          </w:tcPr>
          <w:p w14:paraId="22770848" w14:textId="0C05C918" w:rsidR="00BA07A9" w:rsidRPr="00D2548D" w:rsidRDefault="00BA07A9" w:rsidP="00BA07A9">
            <w:r w:rsidRPr="00BA07A9">
              <w:rPr>
                <w:lang w:val="ru-RU"/>
              </w:rPr>
              <w:t xml:space="preserve">Ставропольский край, г. Новоалександровск, во дворе колхоза им. </w:t>
            </w:r>
            <w:r w:rsidRPr="00D2548D">
              <w:t>Ленина</w:t>
            </w:r>
          </w:p>
        </w:tc>
        <w:tc>
          <w:tcPr>
            <w:tcW w:w="886" w:type="pct"/>
          </w:tcPr>
          <w:p w14:paraId="4B858181" w14:textId="55004C19"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5BC6196A" w14:textId="077445A2" w:rsidR="00BA07A9" w:rsidRPr="00D2548D" w:rsidRDefault="00BA07A9" w:rsidP="00BA07A9">
            <w:r w:rsidRPr="00D2548D">
              <w:t>Памятник</w:t>
            </w:r>
          </w:p>
        </w:tc>
        <w:tc>
          <w:tcPr>
            <w:tcW w:w="792" w:type="pct"/>
          </w:tcPr>
          <w:p w14:paraId="59C9D265" w14:textId="12A01692" w:rsidR="00BA07A9" w:rsidRPr="00D2548D" w:rsidRDefault="00BA07A9" w:rsidP="00BA07A9">
            <w:r w:rsidRPr="00D2548D">
              <w:t>Границы территории не утверждались</w:t>
            </w:r>
          </w:p>
        </w:tc>
        <w:tc>
          <w:tcPr>
            <w:tcW w:w="1117" w:type="pct"/>
          </w:tcPr>
          <w:p w14:paraId="2E995332" w14:textId="1BCD0171" w:rsidR="00BA07A9" w:rsidRPr="00BA07A9" w:rsidRDefault="00BA07A9" w:rsidP="00BA07A9">
            <w:pPr>
              <w:rPr>
                <w:lang w:val="ru-RU"/>
              </w:rPr>
            </w:pPr>
            <w:r w:rsidRPr="00BA07A9">
              <w:rPr>
                <w:lang w:val="ru-RU"/>
              </w:rPr>
              <w:t>В силу действующего 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5A2544E8" w14:textId="77777777" w:rsidTr="00BA07A9">
        <w:trPr>
          <w:trHeight w:val="58"/>
        </w:trPr>
        <w:tc>
          <w:tcPr>
            <w:tcW w:w="112" w:type="pct"/>
          </w:tcPr>
          <w:p w14:paraId="0607433F" w14:textId="62D15890" w:rsidR="00BA07A9" w:rsidRPr="00D2548D" w:rsidRDefault="00BA07A9" w:rsidP="00BA07A9">
            <w:r w:rsidRPr="00D2548D">
              <w:t>23</w:t>
            </w:r>
          </w:p>
        </w:tc>
        <w:tc>
          <w:tcPr>
            <w:tcW w:w="696" w:type="pct"/>
          </w:tcPr>
          <w:p w14:paraId="143F75D1" w14:textId="6C5ADD6A" w:rsidR="00BA07A9" w:rsidRPr="00BA07A9" w:rsidRDefault="00BA07A9" w:rsidP="00BA07A9">
            <w:pPr>
              <w:rPr>
                <w:lang w:val="ru-RU"/>
              </w:rPr>
            </w:pPr>
            <w:r w:rsidRPr="00BA07A9">
              <w:rPr>
                <w:lang w:val="ru-RU"/>
              </w:rPr>
              <w:t>Памятник воинам-землякам, погибшим в го</w:t>
            </w:r>
            <w:r>
              <w:rPr>
                <w:lang w:val="ru-RU"/>
              </w:rPr>
              <w:t>д</w:t>
            </w:r>
            <w:r w:rsidRPr="00BA07A9">
              <w:rPr>
                <w:lang w:val="ru-RU"/>
              </w:rPr>
              <w:t>ы гражданской и Великой Отечественной</w:t>
            </w:r>
          </w:p>
          <w:p w14:paraId="5FAB8002" w14:textId="61977CCF" w:rsidR="00BA07A9" w:rsidRPr="00D2548D" w:rsidRDefault="00BA07A9" w:rsidP="00BA07A9">
            <w:r w:rsidRPr="00D2548D">
              <w:t>войны, 1919, 1972 г.</w:t>
            </w:r>
          </w:p>
        </w:tc>
        <w:tc>
          <w:tcPr>
            <w:tcW w:w="936" w:type="pct"/>
          </w:tcPr>
          <w:p w14:paraId="515AA870" w14:textId="0B9BFFA6" w:rsidR="00BA07A9" w:rsidRPr="00BA07A9" w:rsidRDefault="00BA07A9" w:rsidP="00BA07A9">
            <w:pPr>
              <w:rPr>
                <w:lang w:val="ru-RU"/>
              </w:rPr>
            </w:pPr>
            <w:r w:rsidRPr="00BA07A9">
              <w:rPr>
                <w:lang w:val="ru-RU"/>
              </w:rPr>
              <w:t>Ставропольский край, г. Новоалександровск, у кладбища</w:t>
            </w:r>
          </w:p>
        </w:tc>
        <w:tc>
          <w:tcPr>
            <w:tcW w:w="886" w:type="pct"/>
          </w:tcPr>
          <w:p w14:paraId="7AAB2CBD" w14:textId="7777777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w:t>
            </w:r>
          </w:p>
          <w:p w14:paraId="1DFCB71E" w14:textId="13E039A9" w:rsidR="00BA07A9" w:rsidRPr="00D2548D" w:rsidRDefault="00BA07A9" w:rsidP="00BA07A9">
            <w:r w:rsidRPr="00D2548D">
              <w:t>702</w:t>
            </w:r>
          </w:p>
        </w:tc>
        <w:tc>
          <w:tcPr>
            <w:tcW w:w="461" w:type="pct"/>
          </w:tcPr>
          <w:p w14:paraId="0309B8FE" w14:textId="1C10CA8F" w:rsidR="00BA07A9" w:rsidRPr="00D2548D" w:rsidRDefault="00BA07A9" w:rsidP="00BA07A9">
            <w:r w:rsidRPr="00D2548D">
              <w:t>Памятник</w:t>
            </w:r>
          </w:p>
        </w:tc>
        <w:tc>
          <w:tcPr>
            <w:tcW w:w="792" w:type="pct"/>
          </w:tcPr>
          <w:p w14:paraId="270A9981" w14:textId="4B379256" w:rsidR="00BA07A9" w:rsidRPr="00D2548D" w:rsidRDefault="00BA07A9" w:rsidP="00BA07A9">
            <w:r w:rsidRPr="00D2548D">
              <w:t>Границы территории не утверждались</w:t>
            </w:r>
          </w:p>
        </w:tc>
        <w:tc>
          <w:tcPr>
            <w:tcW w:w="1117" w:type="pct"/>
          </w:tcPr>
          <w:p w14:paraId="5CAFAA4D" w14:textId="49343C8E" w:rsidR="00BA07A9" w:rsidRPr="00BA07A9" w:rsidRDefault="00BA07A9" w:rsidP="00BA07A9">
            <w:pPr>
              <w:rPr>
                <w:lang w:val="ru-RU"/>
              </w:rPr>
            </w:pPr>
            <w:r w:rsidRPr="00BA07A9">
              <w:rPr>
                <w:lang w:val="ru-RU"/>
              </w:rPr>
              <w:t>В силу действующего 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0B68E9B5" w14:textId="77777777" w:rsidTr="00BA07A9">
        <w:trPr>
          <w:trHeight w:val="58"/>
        </w:trPr>
        <w:tc>
          <w:tcPr>
            <w:tcW w:w="112" w:type="pct"/>
          </w:tcPr>
          <w:p w14:paraId="3A900B60" w14:textId="14826B5C" w:rsidR="00BA07A9" w:rsidRPr="00D2548D" w:rsidRDefault="00BA07A9" w:rsidP="00BA07A9">
            <w:r w:rsidRPr="00D2548D">
              <w:t>24</w:t>
            </w:r>
          </w:p>
        </w:tc>
        <w:tc>
          <w:tcPr>
            <w:tcW w:w="696" w:type="pct"/>
          </w:tcPr>
          <w:p w14:paraId="431143A8" w14:textId="6A5D6EA1" w:rsidR="00BA07A9" w:rsidRPr="00BA07A9" w:rsidRDefault="00BA07A9" w:rsidP="00BA07A9">
            <w:pPr>
              <w:rPr>
                <w:lang w:val="ru-RU"/>
              </w:rPr>
            </w:pPr>
            <w:r w:rsidRPr="00BA07A9">
              <w:rPr>
                <w:lang w:val="ru-RU"/>
              </w:rPr>
              <w:t>Памятник В.И. Ленину, 1966 г.</w:t>
            </w:r>
          </w:p>
        </w:tc>
        <w:tc>
          <w:tcPr>
            <w:tcW w:w="936" w:type="pct"/>
          </w:tcPr>
          <w:p w14:paraId="085D5F73" w14:textId="1D69F7E6" w:rsidR="00BA07A9" w:rsidRPr="00BA07A9" w:rsidRDefault="00BA07A9" w:rsidP="00BA07A9">
            <w:pPr>
              <w:rPr>
                <w:lang w:val="ru-RU"/>
              </w:rPr>
            </w:pPr>
            <w:r w:rsidRPr="00BA07A9">
              <w:rPr>
                <w:lang w:val="ru-RU"/>
              </w:rPr>
              <w:t>Ставропольский край, Мясосовхоз "Горьковский", центральная усадьба</w:t>
            </w:r>
          </w:p>
        </w:tc>
        <w:tc>
          <w:tcPr>
            <w:tcW w:w="886" w:type="pct"/>
          </w:tcPr>
          <w:p w14:paraId="012362F9" w14:textId="0557EB21"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459893AB" w14:textId="18E409C9" w:rsidR="00BA07A9" w:rsidRPr="00D2548D" w:rsidRDefault="00BA07A9" w:rsidP="00BA07A9">
            <w:r w:rsidRPr="00D2548D">
              <w:t>Памятник</w:t>
            </w:r>
          </w:p>
        </w:tc>
        <w:tc>
          <w:tcPr>
            <w:tcW w:w="792" w:type="pct"/>
          </w:tcPr>
          <w:p w14:paraId="0965DD38" w14:textId="7F5831B7" w:rsidR="00BA07A9" w:rsidRPr="00D2548D" w:rsidRDefault="00BA07A9" w:rsidP="00BA07A9">
            <w:r w:rsidRPr="00D2548D">
              <w:t>Границы территории не утверждались</w:t>
            </w:r>
          </w:p>
        </w:tc>
        <w:tc>
          <w:tcPr>
            <w:tcW w:w="1117" w:type="pct"/>
          </w:tcPr>
          <w:p w14:paraId="23E460F9" w14:textId="3238EE4B" w:rsidR="00BA07A9" w:rsidRPr="00BA07A9" w:rsidRDefault="00BA07A9" w:rsidP="00BA07A9">
            <w:pPr>
              <w:rPr>
                <w:lang w:val="ru-RU"/>
              </w:rPr>
            </w:pPr>
            <w:r w:rsidRPr="00BA07A9">
              <w:rPr>
                <w:lang w:val="ru-RU"/>
              </w:rPr>
              <w:t>В силу действующего 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513C938F" w14:textId="77777777" w:rsidTr="00BA07A9">
        <w:trPr>
          <w:trHeight w:val="58"/>
        </w:trPr>
        <w:tc>
          <w:tcPr>
            <w:tcW w:w="112" w:type="pct"/>
          </w:tcPr>
          <w:p w14:paraId="21A232FA" w14:textId="1BF5C44C" w:rsidR="00BA07A9" w:rsidRPr="00D2548D" w:rsidRDefault="00BA07A9" w:rsidP="00BA07A9">
            <w:r w:rsidRPr="00D2548D">
              <w:t>25</w:t>
            </w:r>
          </w:p>
        </w:tc>
        <w:tc>
          <w:tcPr>
            <w:tcW w:w="696" w:type="pct"/>
          </w:tcPr>
          <w:p w14:paraId="668A5DD0" w14:textId="3E7847F0" w:rsidR="00BA07A9" w:rsidRPr="00BA07A9" w:rsidRDefault="00BA07A9" w:rsidP="00BA07A9">
            <w:pPr>
              <w:rPr>
                <w:lang w:val="ru-RU"/>
              </w:rPr>
            </w:pPr>
            <w:r w:rsidRPr="00BA07A9">
              <w:rPr>
                <w:lang w:val="ru-RU"/>
              </w:rPr>
              <w:t>Памятник В.И. Ленину, 1969 г.</w:t>
            </w:r>
          </w:p>
        </w:tc>
        <w:tc>
          <w:tcPr>
            <w:tcW w:w="936" w:type="pct"/>
          </w:tcPr>
          <w:p w14:paraId="653DDFDC" w14:textId="276CA219" w:rsidR="00BA07A9" w:rsidRPr="00BA07A9" w:rsidRDefault="00BA07A9" w:rsidP="00BA07A9">
            <w:pPr>
              <w:rPr>
                <w:lang w:val="ru-RU"/>
              </w:rPr>
            </w:pPr>
            <w:r w:rsidRPr="00BA07A9">
              <w:rPr>
                <w:lang w:val="ru-RU"/>
              </w:rPr>
              <w:t>Ставропольский край, с-з "Темижбекский", центральная усадьба</w:t>
            </w:r>
          </w:p>
        </w:tc>
        <w:tc>
          <w:tcPr>
            <w:tcW w:w="886" w:type="pct"/>
          </w:tcPr>
          <w:p w14:paraId="11C1D8F6" w14:textId="0D935FBE"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54AD0745" w14:textId="69CCBA83" w:rsidR="00BA07A9" w:rsidRPr="00D2548D" w:rsidRDefault="00BA07A9" w:rsidP="00BA07A9">
            <w:r w:rsidRPr="00D2548D">
              <w:t>Памятник</w:t>
            </w:r>
          </w:p>
        </w:tc>
        <w:tc>
          <w:tcPr>
            <w:tcW w:w="792" w:type="pct"/>
          </w:tcPr>
          <w:p w14:paraId="0CFCBADC" w14:textId="6E1C2029" w:rsidR="00BA07A9" w:rsidRPr="00D2548D" w:rsidRDefault="00BA07A9" w:rsidP="00BA07A9">
            <w:r w:rsidRPr="00D2548D">
              <w:t>Границы территории не утверждались</w:t>
            </w:r>
          </w:p>
        </w:tc>
        <w:tc>
          <w:tcPr>
            <w:tcW w:w="1117" w:type="pct"/>
          </w:tcPr>
          <w:p w14:paraId="569946C3" w14:textId="0643D830" w:rsidR="00BA07A9" w:rsidRPr="00BA07A9" w:rsidRDefault="00BA07A9" w:rsidP="00BA07A9">
            <w:pPr>
              <w:rPr>
                <w:lang w:val="ru-RU"/>
              </w:rPr>
            </w:pPr>
            <w:r w:rsidRPr="00BA07A9">
              <w:rPr>
                <w:lang w:val="ru-RU"/>
              </w:rPr>
              <w:t>В силу действующего 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595F75DE" w14:textId="77777777" w:rsidTr="00BA07A9">
        <w:trPr>
          <w:trHeight w:val="58"/>
        </w:trPr>
        <w:tc>
          <w:tcPr>
            <w:tcW w:w="112" w:type="pct"/>
          </w:tcPr>
          <w:p w14:paraId="42A9E23D" w14:textId="1EA28255" w:rsidR="00BA07A9" w:rsidRPr="00BA07A9" w:rsidRDefault="00BA07A9" w:rsidP="00BA07A9">
            <w:pPr>
              <w:rPr>
                <w:lang w:val="ru-RU"/>
              </w:rPr>
            </w:pPr>
            <w:r w:rsidRPr="00D2548D">
              <w:t>26</w:t>
            </w:r>
          </w:p>
        </w:tc>
        <w:tc>
          <w:tcPr>
            <w:tcW w:w="696" w:type="pct"/>
          </w:tcPr>
          <w:p w14:paraId="0A59227E" w14:textId="7606E0F2" w:rsidR="00BA07A9" w:rsidRPr="00BA07A9" w:rsidRDefault="00BA07A9" w:rsidP="00BA07A9">
            <w:pPr>
              <w:rPr>
                <w:lang w:val="ru-RU"/>
              </w:rPr>
            </w:pPr>
            <w:r w:rsidRPr="00BA07A9">
              <w:rPr>
                <w:lang w:val="ru-RU"/>
              </w:rPr>
              <w:t>Памятник первым комсомольцам станицы Полякову Н. и Мартыненко П., погибшим в 1920 году от белоказаков, 1962 г.</w:t>
            </w:r>
          </w:p>
        </w:tc>
        <w:tc>
          <w:tcPr>
            <w:tcW w:w="936" w:type="pct"/>
          </w:tcPr>
          <w:p w14:paraId="188CF792" w14:textId="43FC8384" w:rsidR="00BA07A9" w:rsidRPr="00BA07A9" w:rsidRDefault="00BA07A9" w:rsidP="00BA07A9">
            <w:pPr>
              <w:rPr>
                <w:lang w:val="ru-RU"/>
              </w:rPr>
            </w:pPr>
            <w:r w:rsidRPr="00BA07A9">
              <w:rPr>
                <w:lang w:val="ru-RU"/>
              </w:rPr>
              <w:t>Ставропольский край, ст. Григорополисская, у реки Кубань</w:t>
            </w:r>
          </w:p>
        </w:tc>
        <w:tc>
          <w:tcPr>
            <w:tcW w:w="886" w:type="pct"/>
          </w:tcPr>
          <w:p w14:paraId="73024D90" w14:textId="494E4A07"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3A668FFD" w14:textId="5B7AB7AC" w:rsidR="00BA07A9" w:rsidRPr="00BA07A9" w:rsidRDefault="00BA07A9" w:rsidP="00BA07A9">
            <w:pPr>
              <w:rPr>
                <w:lang w:val="ru-RU"/>
              </w:rPr>
            </w:pPr>
            <w:r w:rsidRPr="00D2548D">
              <w:t>Памятник</w:t>
            </w:r>
          </w:p>
        </w:tc>
        <w:tc>
          <w:tcPr>
            <w:tcW w:w="792" w:type="pct"/>
          </w:tcPr>
          <w:p w14:paraId="0BAEAE5C" w14:textId="0DE5261E" w:rsidR="00BA07A9" w:rsidRPr="00BA07A9" w:rsidRDefault="00BA07A9" w:rsidP="00BA07A9">
            <w:pPr>
              <w:rPr>
                <w:lang w:val="ru-RU"/>
              </w:rPr>
            </w:pPr>
            <w:r w:rsidRPr="00D2548D">
              <w:t>Границы территории не утверждались</w:t>
            </w:r>
          </w:p>
        </w:tc>
        <w:tc>
          <w:tcPr>
            <w:tcW w:w="1117" w:type="pct"/>
          </w:tcPr>
          <w:p w14:paraId="4763C3E8" w14:textId="2AF3FE34"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787585A0" w14:textId="77777777" w:rsidTr="00BA07A9">
        <w:trPr>
          <w:trHeight w:val="58"/>
        </w:trPr>
        <w:tc>
          <w:tcPr>
            <w:tcW w:w="112" w:type="pct"/>
          </w:tcPr>
          <w:p w14:paraId="50A9F8A9" w14:textId="4F944BA0" w:rsidR="00BA07A9" w:rsidRPr="00D2548D" w:rsidRDefault="00BA07A9" w:rsidP="00BA07A9">
            <w:r w:rsidRPr="00D2548D">
              <w:t>27</w:t>
            </w:r>
          </w:p>
        </w:tc>
        <w:tc>
          <w:tcPr>
            <w:tcW w:w="696" w:type="pct"/>
          </w:tcPr>
          <w:p w14:paraId="23B559C4" w14:textId="072626C0" w:rsidR="00BA07A9" w:rsidRPr="00BA07A9" w:rsidRDefault="00BA07A9" w:rsidP="00BA07A9">
            <w:pPr>
              <w:rPr>
                <w:lang w:val="ru-RU"/>
              </w:rPr>
            </w:pPr>
            <w:r w:rsidRPr="00BA07A9">
              <w:rPr>
                <w:lang w:val="ru-RU"/>
              </w:rPr>
              <w:t>Памятник погибшим воинам-землякам в Великой Отечественной войне 1941-1945 гг., 1968 г.</w:t>
            </w:r>
          </w:p>
        </w:tc>
        <w:tc>
          <w:tcPr>
            <w:tcW w:w="936" w:type="pct"/>
          </w:tcPr>
          <w:p w14:paraId="7F417D08" w14:textId="5DA93D42" w:rsidR="00BA07A9" w:rsidRPr="00D2548D" w:rsidRDefault="00BA07A9" w:rsidP="00BA07A9">
            <w:r w:rsidRPr="00D2548D">
              <w:t>Ставропольский край, х. Красночервонный</w:t>
            </w:r>
          </w:p>
        </w:tc>
        <w:tc>
          <w:tcPr>
            <w:tcW w:w="886" w:type="pct"/>
          </w:tcPr>
          <w:p w14:paraId="0E668B07" w14:textId="409FFEF1" w:rsidR="00BA07A9" w:rsidRPr="00BA07A9" w:rsidRDefault="00BA07A9" w:rsidP="00BA07A9">
            <w:pPr>
              <w:rPr>
                <w:lang w:val="ru-RU"/>
              </w:rPr>
            </w:pPr>
            <w:r w:rsidRPr="00BA07A9">
              <w:rPr>
                <w:lang w:val="ru-RU"/>
              </w:rPr>
              <w:t>Решение Исполнительного комитета Ставропольского краевого Совета народных депутатов от 01.10.1981 № 702</w:t>
            </w:r>
          </w:p>
        </w:tc>
        <w:tc>
          <w:tcPr>
            <w:tcW w:w="461" w:type="pct"/>
          </w:tcPr>
          <w:p w14:paraId="0EF04D69" w14:textId="550447F4" w:rsidR="00BA07A9" w:rsidRPr="00D2548D" w:rsidRDefault="00BA07A9" w:rsidP="00BA07A9">
            <w:r w:rsidRPr="00D2548D">
              <w:t>Памятник</w:t>
            </w:r>
          </w:p>
        </w:tc>
        <w:tc>
          <w:tcPr>
            <w:tcW w:w="792" w:type="pct"/>
          </w:tcPr>
          <w:p w14:paraId="33D65BA9" w14:textId="204944C4" w:rsidR="00BA07A9" w:rsidRPr="00D2548D" w:rsidRDefault="00BA07A9" w:rsidP="00BA07A9">
            <w:r w:rsidRPr="00D2548D">
              <w:t>Границы территории не утверждались</w:t>
            </w:r>
          </w:p>
        </w:tc>
        <w:tc>
          <w:tcPr>
            <w:tcW w:w="1117" w:type="pct"/>
          </w:tcPr>
          <w:p w14:paraId="418723CF" w14:textId="35DFE6F9"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r w:rsidR="00BA07A9" w:rsidRPr="00D2548D" w14:paraId="4A7E0622" w14:textId="77777777" w:rsidTr="00BA07A9">
        <w:trPr>
          <w:trHeight w:val="58"/>
        </w:trPr>
        <w:tc>
          <w:tcPr>
            <w:tcW w:w="112" w:type="pct"/>
          </w:tcPr>
          <w:p w14:paraId="484E6AB8" w14:textId="5FBE2B47" w:rsidR="00BA07A9" w:rsidRPr="00D2548D" w:rsidRDefault="00BA07A9" w:rsidP="00BA07A9">
            <w:r w:rsidRPr="00D2548D">
              <w:t>28</w:t>
            </w:r>
          </w:p>
        </w:tc>
        <w:tc>
          <w:tcPr>
            <w:tcW w:w="696" w:type="pct"/>
          </w:tcPr>
          <w:p w14:paraId="0360E88B" w14:textId="1D8F3656" w:rsidR="00BA07A9" w:rsidRPr="00BA07A9" w:rsidRDefault="00BA07A9" w:rsidP="00BA07A9">
            <w:pPr>
              <w:rPr>
                <w:lang w:val="ru-RU"/>
              </w:rPr>
            </w:pPr>
            <w:r w:rsidRPr="00BA07A9">
              <w:rPr>
                <w:lang w:val="ru-RU"/>
              </w:rPr>
              <w:t xml:space="preserve">Памятник В.И. </w:t>
            </w:r>
            <w:r w:rsidRPr="00BA07A9">
              <w:rPr>
                <w:lang w:val="ru-RU"/>
              </w:rPr>
              <w:lastRenderedPageBreak/>
              <w:t>Ленину, 1967 г.</w:t>
            </w:r>
          </w:p>
        </w:tc>
        <w:tc>
          <w:tcPr>
            <w:tcW w:w="936" w:type="pct"/>
          </w:tcPr>
          <w:p w14:paraId="37C5CBDA" w14:textId="1A24382B" w:rsidR="00BA07A9" w:rsidRPr="00D2548D" w:rsidRDefault="00BA07A9" w:rsidP="00BA07A9">
            <w:r w:rsidRPr="00D2548D">
              <w:lastRenderedPageBreak/>
              <w:t xml:space="preserve">Ставропольский </w:t>
            </w:r>
            <w:r w:rsidRPr="00D2548D">
              <w:lastRenderedPageBreak/>
              <w:t>край, х. Красночервонный</w:t>
            </w:r>
          </w:p>
        </w:tc>
        <w:tc>
          <w:tcPr>
            <w:tcW w:w="886" w:type="pct"/>
          </w:tcPr>
          <w:p w14:paraId="3A2A3C3E" w14:textId="7A8B8290" w:rsidR="00BA07A9" w:rsidRPr="00BA07A9" w:rsidRDefault="00BA07A9" w:rsidP="00BA07A9">
            <w:pPr>
              <w:rPr>
                <w:lang w:val="ru-RU"/>
              </w:rPr>
            </w:pPr>
            <w:r w:rsidRPr="00BA07A9">
              <w:rPr>
                <w:lang w:val="ru-RU"/>
              </w:rPr>
              <w:lastRenderedPageBreak/>
              <w:t xml:space="preserve">Решение </w:t>
            </w:r>
            <w:r w:rsidRPr="00BA07A9">
              <w:rPr>
                <w:lang w:val="ru-RU"/>
              </w:rPr>
              <w:lastRenderedPageBreak/>
              <w:t>Исполнительного комитета Ставропольского краевого Совета народных депутатов от 01.10.1981 № 702</w:t>
            </w:r>
          </w:p>
        </w:tc>
        <w:tc>
          <w:tcPr>
            <w:tcW w:w="461" w:type="pct"/>
          </w:tcPr>
          <w:p w14:paraId="0155EC65" w14:textId="551CD050" w:rsidR="00BA07A9" w:rsidRPr="00D2548D" w:rsidRDefault="00BA07A9" w:rsidP="00BA07A9">
            <w:r w:rsidRPr="00D2548D">
              <w:lastRenderedPageBreak/>
              <w:t>Памятник</w:t>
            </w:r>
          </w:p>
        </w:tc>
        <w:tc>
          <w:tcPr>
            <w:tcW w:w="792" w:type="pct"/>
          </w:tcPr>
          <w:p w14:paraId="585A984F" w14:textId="4D706C98" w:rsidR="00BA07A9" w:rsidRPr="00D2548D" w:rsidRDefault="00BA07A9" w:rsidP="00BA07A9">
            <w:r w:rsidRPr="00D2548D">
              <w:t xml:space="preserve">Границы </w:t>
            </w:r>
            <w:r w:rsidRPr="00D2548D">
              <w:lastRenderedPageBreak/>
              <w:t>территории не утверждались</w:t>
            </w:r>
          </w:p>
        </w:tc>
        <w:tc>
          <w:tcPr>
            <w:tcW w:w="1117" w:type="pct"/>
          </w:tcPr>
          <w:p w14:paraId="269202B1" w14:textId="37B2CEDC" w:rsidR="00BA07A9" w:rsidRPr="00BA07A9" w:rsidRDefault="00BA07A9" w:rsidP="00BA07A9">
            <w:pPr>
              <w:rPr>
                <w:lang w:val="ru-RU"/>
              </w:rPr>
            </w:pPr>
            <w:r w:rsidRPr="00BA07A9">
              <w:rPr>
                <w:lang w:val="ru-RU"/>
              </w:rPr>
              <w:lastRenderedPageBreak/>
              <w:t xml:space="preserve">В силу действующего </w:t>
            </w:r>
            <w:r w:rsidRPr="00BA07A9">
              <w:rPr>
                <w:lang w:val="ru-RU"/>
              </w:rPr>
              <w:lastRenderedPageBreak/>
              <w:t>ФЗ от 25.06. 2002 № 73-ФЗ «Об объектах культурного наследия (памятниках истории и культуры) народов РФ» защитные зоны не устанавливаются</w:t>
            </w:r>
          </w:p>
        </w:tc>
      </w:tr>
      <w:tr w:rsidR="00BA07A9" w:rsidRPr="00D2548D" w14:paraId="20D6F860" w14:textId="77777777" w:rsidTr="00BA07A9">
        <w:trPr>
          <w:trHeight w:val="58"/>
        </w:trPr>
        <w:tc>
          <w:tcPr>
            <w:tcW w:w="112" w:type="pct"/>
          </w:tcPr>
          <w:p w14:paraId="220D2C31" w14:textId="72034427" w:rsidR="00BA07A9" w:rsidRPr="00D2548D" w:rsidRDefault="00BA07A9" w:rsidP="00BA07A9">
            <w:r w:rsidRPr="00D2548D">
              <w:lastRenderedPageBreak/>
              <w:t>29</w:t>
            </w:r>
          </w:p>
        </w:tc>
        <w:tc>
          <w:tcPr>
            <w:tcW w:w="696" w:type="pct"/>
          </w:tcPr>
          <w:p w14:paraId="6E650C38" w14:textId="025A7EBD" w:rsidR="00BA07A9" w:rsidRPr="00BA07A9" w:rsidRDefault="00BA07A9" w:rsidP="00BA07A9">
            <w:pPr>
              <w:rPr>
                <w:lang w:val="ru-RU"/>
              </w:rPr>
            </w:pPr>
            <w:r w:rsidRPr="00BA07A9">
              <w:rPr>
                <w:lang w:val="ru-RU"/>
              </w:rPr>
              <w:t>Церковь Покрова Пресвятой Богородицы, 1907 г.</w:t>
            </w:r>
          </w:p>
        </w:tc>
        <w:tc>
          <w:tcPr>
            <w:tcW w:w="936" w:type="pct"/>
          </w:tcPr>
          <w:p w14:paraId="3592B7EE" w14:textId="272EAEC1" w:rsidR="00BA07A9" w:rsidRPr="00BA07A9" w:rsidRDefault="00BA07A9" w:rsidP="00BA07A9">
            <w:pPr>
              <w:rPr>
                <w:lang w:val="ru-RU"/>
              </w:rPr>
            </w:pPr>
            <w:r w:rsidRPr="00BA07A9">
              <w:rPr>
                <w:lang w:val="ru-RU"/>
              </w:rPr>
              <w:t>Ставропольский край, ст-ца Григорополисская ул. Буденного</w:t>
            </w:r>
          </w:p>
        </w:tc>
        <w:tc>
          <w:tcPr>
            <w:tcW w:w="886" w:type="pct"/>
          </w:tcPr>
          <w:p w14:paraId="58A6FB67" w14:textId="38637E3D" w:rsidR="00BA07A9" w:rsidRPr="00BA07A9" w:rsidRDefault="00BA07A9" w:rsidP="00BA07A9">
            <w:pPr>
              <w:rPr>
                <w:lang w:val="ru-RU"/>
              </w:rPr>
            </w:pPr>
            <w:r w:rsidRPr="00BA07A9">
              <w:rPr>
                <w:lang w:val="ru-RU"/>
              </w:rPr>
              <w:t>Постановление главы администрации Ставропольского края от 01.11.1995 № 600</w:t>
            </w:r>
          </w:p>
        </w:tc>
        <w:tc>
          <w:tcPr>
            <w:tcW w:w="461" w:type="pct"/>
          </w:tcPr>
          <w:p w14:paraId="1907855F" w14:textId="5BEEAD72" w:rsidR="00BA07A9" w:rsidRPr="00D2548D" w:rsidRDefault="00BA07A9" w:rsidP="00BA07A9">
            <w:r w:rsidRPr="00D2548D">
              <w:t>Памятник</w:t>
            </w:r>
          </w:p>
        </w:tc>
        <w:tc>
          <w:tcPr>
            <w:tcW w:w="792" w:type="pct"/>
          </w:tcPr>
          <w:p w14:paraId="50945704" w14:textId="6E80CC99" w:rsidR="00BA07A9" w:rsidRPr="00D2548D" w:rsidRDefault="00BA07A9" w:rsidP="00BA07A9">
            <w:r w:rsidRPr="00D2548D">
              <w:t>Границы территории не утверждались</w:t>
            </w:r>
          </w:p>
        </w:tc>
        <w:tc>
          <w:tcPr>
            <w:tcW w:w="1117" w:type="pct"/>
          </w:tcPr>
          <w:p w14:paraId="65DB158F" w14:textId="5E35EFC8" w:rsidR="00BA07A9" w:rsidRPr="00BA07A9" w:rsidRDefault="00BA07A9" w:rsidP="00BA07A9">
            <w:pPr>
              <w:rPr>
                <w:lang w:val="ru-RU"/>
              </w:rPr>
            </w:pPr>
            <w:r w:rsidRPr="00BA07A9">
              <w:rPr>
                <w:lang w:val="ru-RU"/>
              </w:rPr>
              <w:t>В соответствии со ст. 34.1 ФЗ от 25.06.2002 № 73-ФЗ «Об объектах культурного наследия (памятниках истории и культуры) народов РФ» действуют защитные зоны 200 м</w:t>
            </w:r>
          </w:p>
        </w:tc>
      </w:tr>
    </w:tbl>
    <w:p w14:paraId="20AB9647" w14:textId="75D1CC56" w:rsidR="00556E9C" w:rsidRDefault="00556E9C" w:rsidP="00556E9C"/>
    <w:p w14:paraId="629E2067" w14:textId="28D9EAE0" w:rsidR="00556E9C" w:rsidRPr="00556E9C" w:rsidRDefault="00556E9C" w:rsidP="0030141E">
      <w:pPr>
        <w:spacing w:before="120" w:line="276" w:lineRule="auto"/>
        <w:jc w:val="both"/>
        <w:outlineLvl w:val="0"/>
        <w:rPr>
          <w:rFonts w:ascii="Century Gothic" w:hAnsi="Century Gothic" w:cs="Arial"/>
          <w:b/>
          <w:color w:val="595959" w:themeColor="text1" w:themeTint="A6"/>
          <w:sz w:val="28"/>
          <w:szCs w:val="28"/>
        </w:rPr>
      </w:pPr>
      <w:bookmarkStart w:id="274" w:name="_Toc175047564"/>
      <w:r w:rsidRPr="00556E9C">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4</w:t>
      </w:r>
      <w:r w:rsidRPr="00556E9C">
        <w:rPr>
          <w:rFonts w:ascii="Century Gothic" w:hAnsi="Century Gothic" w:cs="Arial"/>
          <w:b/>
          <w:color w:val="595959" w:themeColor="text1" w:themeTint="A6"/>
          <w:sz w:val="28"/>
          <w:szCs w:val="28"/>
        </w:rPr>
        <w:t xml:space="preserve"> – </w:t>
      </w:r>
      <w:r w:rsidR="0030141E" w:rsidRPr="0030141E">
        <w:rPr>
          <w:rFonts w:ascii="Century Gothic" w:hAnsi="Century Gothic" w:cs="Arial"/>
          <w:b/>
          <w:color w:val="595959" w:themeColor="text1" w:themeTint="A6"/>
          <w:sz w:val="28"/>
          <w:szCs w:val="28"/>
        </w:rPr>
        <w:t>СПИСОК ВЫЯВЛЕННЫХ ОБЪЕКТОВ</w:t>
      </w:r>
      <w:r w:rsidR="0030141E">
        <w:rPr>
          <w:rFonts w:ascii="Century Gothic" w:hAnsi="Century Gothic" w:cs="Arial"/>
          <w:b/>
          <w:color w:val="595959" w:themeColor="text1" w:themeTint="A6"/>
          <w:sz w:val="28"/>
          <w:szCs w:val="28"/>
        </w:rPr>
        <w:t xml:space="preserve"> </w:t>
      </w:r>
      <w:r w:rsidR="0030141E" w:rsidRPr="0030141E">
        <w:rPr>
          <w:rFonts w:ascii="Century Gothic" w:hAnsi="Century Gothic" w:cs="Arial"/>
          <w:b/>
          <w:color w:val="595959" w:themeColor="text1" w:themeTint="A6"/>
          <w:sz w:val="28"/>
          <w:szCs w:val="28"/>
        </w:rPr>
        <w:t>АРХЕОЛОГИЧЕСКОГО НАСЛЕДИЯ, РАСПОЛОЖЕННЫХ НА ТЕРРИТОРИИ</w:t>
      </w:r>
      <w:r w:rsidR="0030141E">
        <w:rPr>
          <w:rFonts w:ascii="Century Gothic" w:hAnsi="Century Gothic" w:cs="Arial"/>
          <w:b/>
          <w:color w:val="595959" w:themeColor="text1" w:themeTint="A6"/>
          <w:sz w:val="28"/>
          <w:szCs w:val="28"/>
        </w:rPr>
        <w:t xml:space="preserve"> </w:t>
      </w:r>
      <w:r w:rsidR="0030141E" w:rsidRPr="0030141E">
        <w:rPr>
          <w:rFonts w:ascii="Century Gothic" w:hAnsi="Century Gothic" w:cs="Arial"/>
          <w:b/>
          <w:color w:val="595959" w:themeColor="text1" w:themeTint="A6"/>
          <w:sz w:val="28"/>
          <w:szCs w:val="28"/>
        </w:rPr>
        <w:t>НОВОАЛЕКСАНДРОВСКОГО МУНИЦИПАЛЬНОГО ОКРУГА</w:t>
      </w:r>
      <w:bookmarkEnd w:id="274"/>
      <w:r w:rsidR="0030141E" w:rsidRPr="0030141E">
        <w:rPr>
          <w:rFonts w:ascii="Century Gothic" w:hAnsi="Century Gothic" w:cs="Arial"/>
          <w:b/>
          <w:color w:val="595959" w:themeColor="text1" w:themeTint="A6"/>
          <w:sz w:val="28"/>
          <w:szCs w:val="28"/>
          <w:vertAlign w:val="superscript"/>
        </w:rPr>
        <w:t xml:space="preserve"> </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0"/>
        <w:gridCol w:w="2362"/>
        <w:gridCol w:w="2169"/>
        <w:gridCol w:w="1674"/>
        <w:gridCol w:w="1304"/>
        <w:gridCol w:w="1506"/>
      </w:tblGrid>
      <w:tr w:rsidR="00BA07A9" w:rsidRPr="00BA07A9" w14:paraId="3A7D8350" w14:textId="77777777" w:rsidTr="00BA07A9">
        <w:trPr>
          <w:trHeight w:val="771"/>
        </w:trPr>
        <w:tc>
          <w:tcPr>
            <w:tcW w:w="187" w:type="pct"/>
          </w:tcPr>
          <w:p w14:paraId="173AD7DF" w14:textId="77777777" w:rsidR="00BA07A9" w:rsidRPr="00BA07A9" w:rsidRDefault="00BA07A9" w:rsidP="00BA07A9">
            <w:pPr>
              <w:rPr>
                <w:rFonts w:ascii="Arial Narrow" w:hAnsi="Arial Narrow"/>
              </w:rPr>
            </w:pPr>
            <w:r w:rsidRPr="00BA07A9">
              <w:rPr>
                <w:rFonts w:ascii="Arial Narrow" w:hAnsi="Arial Narrow"/>
              </w:rPr>
              <w:t>№</w:t>
            </w:r>
          </w:p>
        </w:tc>
        <w:tc>
          <w:tcPr>
            <w:tcW w:w="1261" w:type="pct"/>
          </w:tcPr>
          <w:p w14:paraId="47783E6F" w14:textId="2166075B" w:rsidR="00BA07A9" w:rsidRPr="00BA07A9" w:rsidRDefault="00BA07A9" w:rsidP="00BA07A9">
            <w:pPr>
              <w:rPr>
                <w:rFonts w:ascii="Arial Narrow" w:hAnsi="Arial Narrow"/>
              </w:rPr>
            </w:pPr>
            <w:r w:rsidRPr="00BA07A9">
              <w:rPr>
                <w:rFonts w:ascii="Arial Narrow" w:hAnsi="Arial Narrow"/>
              </w:rPr>
              <w:t>Наименование памятника</w:t>
            </w:r>
          </w:p>
        </w:tc>
        <w:tc>
          <w:tcPr>
            <w:tcW w:w="1158" w:type="pct"/>
          </w:tcPr>
          <w:p w14:paraId="6AFFF98B" w14:textId="6CEB0395" w:rsidR="00BA07A9" w:rsidRPr="00BA07A9" w:rsidRDefault="00BA07A9" w:rsidP="00BA07A9">
            <w:pPr>
              <w:rPr>
                <w:rFonts w:ascii="Arial Narrow" w:hAnsi="Arial Narrow"/>
                <w:lang w:val="ru-RU"/>
              </w:rPr>
            </w:pPr>
            <w:r w:rsidRPr="00BA07A9">
              <w:rPr>
                <w:rFonts w:ascii="Arial Narrow" w:hAnsi="Arial Narrow"/>
              </w:rPr>
              <w:t>Местоположение памятника</w:t>
            </w:r>
          </w:p>
        </w:tc>
        <w:tc>
          <w:tcPr>
            <w:tcW w:w="894" w:type="pct"/>
          </w:tcPr>
          <w:p w14:paraId="791545CD" w14:textId="77777777" w:rsidR="00BA07A9" w:rsidRPr="00BA07A9" w:rsidRDefault="00BA07A9" w:rsidP="00BA07A9">
            <w:pPr>
              <w:rPr>
                <w:rFonts w:ascii="Arial Narrow" w:hAnsi="Arial Narrow"/>
                <w:lang w:val="ru-RU"/>
              </w:rPr>
            </w:pPr>
            <w:r w:rsidRPr="00BA07A9">
              <w:rPr>
                <w:rFonts w:ascii="Arial Narrow" w:hAnsi="Arial Narrow"/>
                <w:lang w:val="ru-RU"/>
              </w:rPr>
              <w:t>Решение о включении в перечень выявленных окн</w:t>
            </w:r>
          </w:p>
        </w:tc>
        <w:tc>
          <w:tcPr>
            <w:tcW w:w="696" w:type="pct"/>
          </w:tcPr>
          <w:p w14:paraId="4023B080" w14:textId="77777777" w:rsidR="00BA07A9" w:rsidRPr="00BA07A9" w:rsidRDefault="00BA07A9" w:rsidP="00BA07A9">
            <w:pPr>
              <w:rPr>
                <w:rFonts w:ascii="Arial Narrow" w:hAnsi="Arial Narrow"/>
              </w:rPr>
            </w:pPr>
            <w:r w:rsidRPr="00BA07A9">
              <w:rPr>
                <w:rFonts w:ascii="Arial Narrow" w:hAnsi="Arial Narrow"/>
              </w:rPr>
              <w:t>Категория историко- культурного значения</w:t>
            </w:r>
          </w:p>
        </w:tc>
        <w:tc>
          <w:tcPr>
            <w:tcW w:w="804" w:type="pct"/>
          </w:tcPr>
          <w:p w14:paraId="3436EF0D" w14:textId="77777777" w:rsidR="00BA07A9" w:rsidRPr="00BA07A9" w:rsidRDefault="00BA07A9" w:rsidP="00BA07A9">
            <w:pPr>
              <w:rPr>
                <w:rFonts w:ascii="Arial Narrow" w:hAnsi="Arial Narrow"/>
                <w:lang w:val="ru-RU"/>
              </w:rPr>
            </w:pPr>
            <w:r w:rsidRPr="00BA07A9">
              <w:rPr>
                <w:rFonts w:ascii="Arial Narrow" w:hAnsi="Arial Narrow"/>
                <w:lang w:val="ru-RU"/>
              </w:rPr>
              <w:t>документ об утверждении границ территории</w:t>
            </w:r>
          </w:p>
        </w:tc>
      </w:tr>
      <w:tr w:rsidR="00BA07A9" w:rsidRPr="00BA07A9" w14:paraId="41CC0DA0" w14:textId="77777777" w:rsidTr="00BA07A9">
        <w:trPr>
          <w:trHeight w:val="1061"/>
        </w:trPr>
        <w:tc>
          <w:tcPr>
            <w:tcW w:w="187" w:type="pct"/>
          </w:tcPr>
          <w:p w14:paraId="44900B93" w14:textId="77777777" w:rsidR="00BA07A9" w:rsidRPr="00BA07A9" w:rsidRDefault="00BA07A9" w:rsidP="00BA07A9">
            <w:pPr>
              <w:rPr>
                <w:rFonts w:ascii="Arial Narrow" w:hAnsi="Arial Narrow"/>
              </w:rPr>
            </w:pPr>
            <w:r w:rsidRPr="00BA07A9">
              <w:rPr>
                <w:rFonts w:ascii="Arial Narrow" w:hAnsi="Arial Narrow"/>
              </w:rPr>
              <w:t>1</w:t>
            </w:r>
          </w:p>
        </w:tc>
        <w:tc>
          <w:tcPr>
            <w:tcW w:w="1261" w:type="pct"/>
          </w:tcPr>
          <w:p w14:paraId="6518E1AA" w14:textId="77777777" w:rsidR="00BA07A9" w:rsidRPr="00BA07A9" w:rsidRDefault="00BA07A9" w:rsidP="00BA07A9">
            <w:pPr>
              <w:rPr>
                <w:rFonts w:ascii="Arial Narrow" w:hAnsi="Arial Narrow"/>
              </w:rPr>
            </w:pPr>
            <w:r w:rsidRPr="00BA07A9">
              <w:rPr>
                <w:rFonts w:ascii="Arial Narrow" w:hAnsi="Arial Narrow"/>
              </w:rPr>
              <w:t>Курган «Лесной»</w:t>
            </w:r>
          </w:p>
        </w:tc>
        <w:tc>
          <w:tcPr>
            <w:tcW w:w="1158" w:type="pct"/>
          </w:tcPr>
          <w:p w14:paraId="069619BE" w14:textId="0EF554C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7663F7A"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22.11.2006 № 165</w:t>
            </w:r>
          </w:p>
        </w:tc>
        <w:tc>
          <w:tcPr>
            <w:tcW w:w="696" w:type="pct"/>
          </w:tcPr>
          <w:p w14:paraId="389E00AA"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08C4F54"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0EA2606" w14:textId="77777777" w:rsidTr="00BA07A9">
        <w:trPr>
          <w:trHeight w:val="698"/>
        </w:trPr>
        <w:tc>
          <w:tcPr>
            <w:tcW w:w="187" w:type="pct"/>
          </w:tcPr>
          <w:p w14:paraId="4C33913C" w14:textId="77777777" w:rsidR="00BA07A9" w:rsidRPr="00BA07A9" w:rsidRDefault="00BA07A9" w:rsidP="00BA07A9">
            <w:pPr>
              <w:rPr>
                <w:rFonts w:ascii="Arial Narrow" w:hAnsi="Arial Narrow"/>
              </w:rPr>
            </w:pPr>
            <w:r w:rsidRPr="00BA07A9">
              <w:rPr>
                <w:rFonts w:ascii="Arial Narrow" w:hAnsi="Arial Narrow"/>
              </w:rPr>
              <w:t>2</w:t>
            </w:r>
          </w:p>
        </w:tc>
        <w:tc>
          <w:tcPr>
            <w:tcW w:w="1261" w:type="pct"/>
          </w:tcPr>
          <w:p w14:paraId="71578A07"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46572993" w14:textId="77777777" w:rsidR="00BA07A9" w:rsidRPr="00BA07A9" w:rsidRDefault="00BA07A9" w:rsidP="00BA07A9">
            <w:pPr>
              <w:rPr>
                <w:rFonts w:ascii="Arial Narrow" w:hAnsi="Arial Narrow"/>
              </w:rPr>
            </w:pPr>
            <w:r w:rsidRPr="00BA07A9">
              <w:rPr>
                <w:rFonts w:ascii="Arial Narrow" w:hAnsi="Arial Narrow"/>
              </w:rPr>
              <w:t>«Светлый-1»</w:t>
            </w:r>
          </w:p>
        </w:tc>
        <w:tc>
          <w:tcPr>
            <w:tcW w:w="1158" w:type="pct"/>
          </w:tcPr>
          <w:p w14:paraId="18E2D022" w14:textId="3A8915F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0577920"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№96</w:t>
            </w:r>
          </w:p>
        </w:tc>
        <w:tc>
          <w:tcPr>
            <w:tcW w:w="696" w:type="pct"/>
          </w:tcPr>
          <w:p w14:paraId="46CE931F"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DEEE593"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3587EBB" w14:textId="77777777" w:rsidTr="00BA07A9">
        <w:trPr>
          <w:trHeight w:val="840"/>
        </w:trPr>
        <w:tc>
          <w:tcPr>
            <w:tcW w:w="187" w:type="pct"/>
          </w:tcPr>
          <w:p w14:paraId="41C18421" w14:textId="77777777" w:rsidR="00BA07A9" w:rsidRPr="00BA07A9" w:rsidRDefault="00BA07A9" w:rsidP="00BA07A9">
            <w:pPr>
              <w:rPr>
                <w:rFonts w:ascii="Arial Narrow" w:hAnsi="Arial Narrow"/>
              </w:rPr>
            </w:pPr>
            <w:r w:rsidRPr="00BA07A9">
              <w:rPr>
                <w:rFonts w:ascii="Arial Narrow" w:hAnsi="Arial Narrow"/>
              </w:rPr>
              <w:t>3</w:t>
            </w:r>
          </w:p>
        </w:tc>
        <w:tc>
          <w:tcPr>
            <w:tcW w:w="1261" w:type="pct"/>
          </w:tcPr>
          <w:p w14:paraId="37F6B88F"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0F13263C" w14:textId="77777777" w:rsidR="00BA07A9" w:rsidRPr="00BA07A9" w:rsidRDefault="00BA07A9" w:rsidP="00BA07A9">
            <w:pPr>
              <w:rPr>
                <w:rFonts w:ascii="Arial Narrow" w:hAnsi="Arial Narrow"/>
              </w:rPr>
            </w:pPr>
            <w:r w:rsidRPr="00BA07A9">
              <w:rPr>
                <w:rFonts w:ascii="Arial Narrow" w:hAnsi="Arial Narrow"/>
              </w:rPr>
              <w:t>«Расшеватская-1»</w:t>
            </w:r>
          </w:p>
        </w:tc>
        <w:tc>
          <w:tcPr>
            <w:tcW w:w="1158" w:type="pct"/>
          </w:tcPr>
          <w:p w14:paraId="6CAE8EEE" w14:textId="381D4BA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FAE3712"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№96</w:t>
            </w:r>
          </w:p>
        </w:tc>
        <w:tc>
          <w:tcPr>
            <w:tcW w:w="696" w:type="pct"/>
          </w:tcPr>
          <w:p w14:paraId="59839C0F"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906C24B"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3877E2A" w14:textId="77777777" w:rsidTr="00BA07A9">
        <w:trPr>
          <w:trHeight w:val="840"/>
        </w:trPr>
        <w:tc>
          <w:tcPr>
            <w:tcW w:w="187" w:type="pct"/>
          </w:tcPr>
          <w:p w14:paraId="75028A59" w14:textId="77777777" w:rsidR="00BA07A9" w:rsidRPr="00BA07A9" w:rsidRDefault="00BA07A9" w:rsidP="00BA07A9">
            <w:pPr>
              <w:rPr>
                <w:rFonts w:ascii="Arial Narrow" w:hAnsi="Arial Narrow"/>
              </w:rPr>
            </w:pPr>
            <w:r w:rsidRPr="00BA07A9">
              <w:rPr>
                <w:rFonts w:ascii="Arial Narrow" w:hAnsi="Arial Narrow"/>
              </w:rPr>
              <w:t>4</w:t>
            </w:r>
          </w:p>
        </w:tc>
        <w:tc>
          <w:tcPr>
            <w:tcW w:w="1261" w:type="pct"/>
          </w:tcPr>
          <w:p w14:paraId="7D825DEE"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0D5A7F5B" w14:textId="77777777" w:rsidR="00BA07A9" w:rsidRPr="00BA07A9" w:rsidRDefault="00BA07A9" w:rsidP="00BA07A9">
            <w:pPr>
              <w:rPr>
                <w:rFonts w:ascii="Arial Narrow" w:hAnsi="Arial Narrow"/>
              </w:rPr>
            </w:pPr>
            <w:r w:rsidRPr="00BA07A9">
              <w:rPr>
                <w:rFonts w:ascii="Arial Narrow" w:hAnsi="Arial Narrow"/>
              </w:rPr>
              <w:t>«Расшеватская-2»</w:t>
            </w:r>
          </w:p>
        </w:tc>
        <w:tc>
          <w:tcPr>
            <w:tcW w:w="1158" w:type="pct"/>
          </w:tcPr>
          <w:p w14:paraId="63D47E54" w14:textId="56EBF6B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9FF462A"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№96</w:t>
            </w:r>
          </w:p>
        </w:tc>
        <w:tc>
          <w:tcPr>
            <w:tcW w:w="696" w:type="pct"/>
          </w:tcPr>
          <w:p w14:paraId="01339772"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345B041"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CFED699" w14:textId="77777777" w:rsidTr="00BA07A9">
        <w:trPr>
          <w:trHeight w:val="840"/>
        </w:trPr>
        <w:tc>
          <w:tcPr>
            <w:tcW w:w="187" w:type="pct"/>
          </w:tcPr>
          <w:p w14:paraId="4FFFDA5A" w14:textId="77777777" w:rsidR="00BA07A9" w:rsidRPr="00BA07A9" w:rsidRDefault="00BA07A9" w:rsidP="00BA07A9">
            <w:pPr>
              <w:rPr>
                <w:rFonts w:ascii="Arial Narrow" w:hAnsi="Arial Narrow"/>
              </w:rPr>
            </w:pPr>
            <w:r w:rsidRPr="00BA07A9">
              <w:rPr>
                <w:rFonts w:ascii="Arial Narrow" w:hAnsi="Arial Narrow"/>
              </w:rPr>
              <w:t>5</w:t>
            </w:r>
          </w:p>
        </w:tc>
        <w:tc>
          <w:tcPr>
            <w:tcW w:w="1261" w:type="pct"/>
          </w:tcPr>
          <w:p w14:paraId="25687CA9"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348325FA" w14:textId="77777777" w:rsidR="00BA07A9" w:rsidRPr="00BA07A9" w:rsidRDefault="00BA07A9" w:rsidP="00BA07A9">
            <w:pPr>
              <w:rPr>
                <w:rFonts w:ascii="Arial Narrow" w:hAnsi="Arial Narrow"/>
              </w:rPr>
            </w:pPr>
            <w:r w:rsidRPr="00BA07A9">
              <w:rPr>
                <w:rFonts w:ascii="Arial Narrow" w:hAnsi="Arial Narrow"/>
              </w:rPr>
              <w:t>«Расшеватская-3»</w:t>
            </w:r>
          </w:p>
        </w:tc>
        <w:tc>
          <w:tcPr>
            <w:tcW w:w="1158" w:type="pct"/>
          </w:tcPr>
          <w:p w14:paraId="2654C5B5" w14:textId="3565D64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D317B16"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E4BB5AA"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984F6DB"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4435B0B" w14:textId="77777777" w:rsidTr="00BA07A9">
        <w:trPr>
          <w:trHeight w:val="655"/>
        </w:trPr>
        <w:tc>
          <w:tcPr>
            <w:tcW w:w="187" w:type="pct"/>
          </w:tcPr>
          <w:p w14:paraId="677B7768" w14:textId="77777777" w:rsidR="00BA07A9" w:rsidRPr="00BA07A9" w:rsidRDefault="00BA07A9" w:rsidP="00BA07A9">
            <w:pPr>
              <w:rPr>
                <w:rFonts w:ascii="Arial Narrow" w:hAnsi="Arial Narrow"/>
              </w:rPr>
            </w:pPr>
            <w:r w:rsidRPr="00BA07A9">
              <w:rPr>
                <w:rFonts w:ascii="Arial Narrow" w:hAnsi="Arial Narrow"/>
              </w:rPr>
              <w:t>6</w:t>
            </w:r>
          </w:p>
        </w:tc>
        <w:tc>
          <w:tcPr>
            <w:tcW w:w="1261" w:type="pct"/>
          </w:tcPr>
          <w:p w14:paraId="06A0CA18"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6175B11D" w14:textId="77777777" w:rsidR="00BA07A9" w:rsidRPr="00BA07A9" w:rsidRDefault="00BA07A9" w:rsidP="00BA07A9">
            <w:pPr>
              <w:rPr>
                <w:rFonts w:ascii="Arial Narrow" w:hAnsi="Arial Narrow"/>
              </w:rPr>
            </w:pPr>
            <w:r w:rsidRPr="00BA07A9">
              <w:rPr>
                <w:rFonts w:ascii="Arial Narrow" w:hAnsi="Arial Narrow"/>
              </w:rPr>
              <w:t>«Расшеватская-4»</w:t>
            </w:r>
          </w:p>
        </w:tc>
        <w:tc>
          <w:tcPr>
            <w:tcW w:w="1158" w:type="pct"/>
          </w:tcPr>
          <w:p w14:paraId="7ADD5DDD" w14:textId="1ED93F6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966EA7D"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C3E72FD"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2CE0285"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CCFACFC" w14:textId="77777777" w:rsidTr="00BA07A9">
        <w:trPr>
          <w:trHeight w:val="850"/>
        </w:trPr>
        <w:tc>
          <w:tcPr>
            <w:tcW w:w="187" w:type="pct"/>
          </w:tcPr>
          <w:p w14:paraId="37088DB6" w14:textId="77777777" w:rsidR="00BA07A9" w:rsidRPr="00BA07A9" w:rsidRDefault="00BA07A9" w:rsidP="00BA07A9">
            <w:pPr>
              <w:rPr>
                <w:rFonts w:ascii="Arial Narrow" w:hAnsi="Arial Narrow"/>
              </w:rPr>
            </w:pPr>
            <w:r w:rsidRPr="00BA07A9">
              <w:rPr>
                <w:rFonts w:ascii="Arial Narrow" w:hAnsi="Arial Narrow"/>
              </w:rPr>
              <w:t>7</w:t>
            </w:r>
          </w:p>
        </w:tc>
        <w:tc>
          <w:tcPr>
            <w:tcW w:w="1261" w:type="pct"/>
          </w:tcPr>
          <w:p w14:paraId="5E315B5A"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268A7C8A" w14:textId="77777777" w:rsidR="00BA07A9" w:rsidRPr="00BA07A9" w:rsidRDefault="00BA07A9" w:rsidP="00BA07A9">
            <w:pPr>
              <w:rPr>
                <w:rFonts w:ascii="Arial Narrow" w:hAnsi="Arial Narrow"/>
              </w:rPr>
            </w:pPr>
            <w:r w:rsidRPr="00BA07A9">
              <w:rPr>
                <w:rFonts w:ascii="Arial Narrow" w:hAnsi="Arial Narrow"/>
              </w:rPr>
              <w:t>«Григорополисский-1»</w:t>
            </w:r>
          </w:p>
        </w:tc>
        <w:tc>
          <w:tcPr>
            <w:tcW w:w="1158" w:type="pct"/>
          </w:tcPr>
          <w:p w14:paraId="29D882BD" w14:textId="0F62FAD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21C66DF"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6A36D86"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6AD98E8"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F267236" w14:textId="77777777" w:rsidTr="00BA07A9">
        <w:trPr>
          <w:trHeight w:val="840"/>
        </w:trPr>
        <w:tc>
          <w:tcPr>
            <w:tcW w:w="187" w:type="pct"/>
          </w:tcPr>
          <w:p w14:paraId="562C1BEF" w14:textId="77777777" w:rsidR="00BA07A9" w:rsidRPr="00BA07A9" w:rsidRDefault="00BA07A9" w:rsidP="00BA07A9">
            <w:pPr>
              <w:rPr>
                <w:rFonts w:ascii="Arial Narrow" w:hAnsi="Arial Narrow"/>
              </w:rPr>
            </w:pPr>
            <w:r w:rsidRPr="00BA07A9">
              <w:rPr>
                <w:rFonts w:ascii="Arial Narrow" w:hAnsi="Arial Narrow"/>
              </w:rPr>
              <w:lastRenderedPageBreak/>
              <w:t>8</w:t>
            </w:r>
          </w:p>
        </w:tc>
        <w:tc>
          <w:tcPr>
            <w:tcW w:w="1261" w:type="pct"/>
          </w:tcPr>
          <w:p w14:paraId="7538783D" w14:textId="77777777" w:rsidR="00BA07A9" w:rsidRPr="00BA07A9" w:rsidRDefault="00BA07A9" w:rsidP="00BA07A9">
            <w:pPr>
              <w:rPr>
                <w:rFonts w:ascii="Arial Narrow" w:hAnsi="Arial Narrow"/>
              </w:rPr>
            </w:pPr>
            <w:r w:rsidRPr="00BA07A9">
              <w:rPr>
                <w:rFonts w:ascii="Arial Narrow" w:hAnsi="Arial Narrow"/>
              </w:rPr>
              <w:t>Курган</w:t>
            </w:r>
          </w:p>
          <w:p w14:paraId="1269A2E4" w14:textId="77777777" w:rsidR="00BA07A9" w:rsidRPr="00BA07A9" w:rsidRDefault="00BA07A9" w:rsidP="00BA07A9">
            <w:pPr>
              <w:rPr>
                <w:rFonts w:ascii="Arial Narrow" w:hAnsi="Arial Narrow"/>
              </w:rPr>
            </w:pPr>
            <w:r w:rsidRPr="00BA07A9">
              <w:rPr>
                <w:rFonts w:ascii="Arial Narrow" w:hAnsi="Arial Narrow"/>
              </w:rPr>
              <w:t>«Григорополисский-2»</w:t>
            </w:r>
          </w:p>
        </w:tc>
        <w:tc>
          <w:tcPr>
            <w:tcW w:w="1158" w:type="pct"/>
          </w:tcPr>
          <w:p w14:paraId="799AB980" w14:textId="633DAD1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FCB57F0"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6F97683"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B44881C"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7FF5833" w14:textId="77777777" w:rsidTr="00BA07A9">
        <w:trPr>
          <w:trHeight w:val="840"/>
        </w:trPr>
        <w:tc>
          <w:tcPr>
            <w:tcW w:w="187" w:type="pct"/>
          </w:tcPr>
          <w:p w14:paraId="30F86BDE" w14:textId="77777777" w:rsidR="00BA07A9" w:rsidRPr="00BA07A9" w:rsidRDefault="00BA07A9" w:rsidP="00BA07A9">
            <w:pPr>
              <w:rPr>
                <w:rFonts w:ascii="Arial Narrow" w:hAnsi="Arial Narrow"/>
              </w:rPr>
            </w:pPr>
            <w:r w:rsidRPr="00BA07A9">
              <w:rPr>
                <w:rFonts w:ascii="Arial Narrow" w:hAnsi="Arial Narrow"/>
              </w:rPr>
              <w:t>9</w:t>
            </w:r>
          </w:p>
        </w:tc>
        <w:tc>
          <w:tcPr>
            <w:tcW w:w="1261" w:type="pct"/>
          </w:tcPr>
          <w:p w14:paraId="454EED01" w14:textId="77777777" w:rsidR="00BA07A9" w:rsidRPr="00BA07A9" w:rsidRDefault="00BA07A9" w:rsidP="00BA07A9">
            <w:pPr>
              <w:rPr>
                <w:rFonts w:ascii="Arial Narrow" w:hAnsi="Arial Narrow"/>
              </w:rPr>
            </w:pPr>
            <w:r w:rsidRPr="00BA07A9">
              <w:rPr>
                <w:rFonts w:ascii="Arial Narrow" w:hAnsi="Arial Narrow"/>
              </w:rPr>
              <w:t>Курганный могильник "Григорополисский-3"</w:t>
            </w:r>
          </w:p>
        </w:tc>
        <w:tc>
          <w:tcPr>
            <w:tcW w:w="1158" w:type="pct"/>
          </w:tcPr>
          <w:p w14:paraId="7FE71288" w14:textId="50266B4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EBEDD12"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B33EA82" w14:textId="77777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1B85770" w14:textId="777777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37706C0" w14:textId="77777777" w:rsidTr="00BA07A9">
        <w:trPr>
          <w:trHeight w:val="58"/>
        </w:trPr>
        <w:tc>
          <w:tcPr>
            <w:tcW w:w="187" w:type="pct"/>
          </w:tcPr>
          <w:p w14:paraId="0D8FD530" w14:textId="1BD69223" w:rsidR="00BA07A9" w:rsidRPr="00BA07A9" w:rsidRDefault="00BA07A9" w:rsidP="00BA07A9">
            <w:pPr>
              <w:rPr>
                <w:rFonts w:ascii="Arial Narrow" w:hAnsi="Arial Narrow"/>
              </w:rPr>
            </w:pPr>
            <w:r w:rsidRPr="00BA07A9">
              <w:rPr>
                <w:rFonts w:ascii="Arial Narrow" w:hAnsi="Arial Narrow"/>
              </w:rPr>
              <w:t>10</w:t>
            </w:r>
          </w:p>
        </w:tc>
        <w:tc>
          <w:tcPr>
            <w:tcW w:w="1261" w:type="pct"/>
          </w:tcPr>
          <w:p w14:paraId="61F2429D" w14:textId="11B1093B" w:rsidR="00BA07A9" w:rsidRPr="00BA07A9" w:rsidRDefault="00BA07A9" w:rsidP="00BA07A9">
            <w:pPr>
              <w:rPr>
                <w:rFonts w:ascii="Arial Narrow" w:hAnsi="Arial Narrow"/>
              </w:rPr>
            </w:pPr>
            <w:r w:rsidRPr="00BA07A9">
              <w:rPr>
                <w:rFonts w:ascii="Arial Narrow" w:hAnsi="Arial Narrow"/>
              </w:rPr>
              <w:t>Курганный могильник "Григорополисский-4"</w:t>
            </w:r>
          </w:p>
        </w:tc>
        <w:tc>
          <w:tcPr>
            <w:tcW w:w="1158" w:type="pct"/>
          </w:tcPr>
          <w:p w14:paraId="25F2795F" w14:textId="6CED67E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2270069" w14:textId="7565B55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D47A041" w14:textId="59E9F3D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FDB8481" w14:textId="7F3C4C0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49A48E3" w14:textId="77777777" w:rsidTr="00BA07A9">
        <w:trPr>
          <w:trHeight w:val="58"/>
        </w:trPr>
        <w:tc>
          <w:tcPr>
            <w:tcW w:w="187" w:type="pct"/>
          </w:tcPr>
          <w:p w14:paraId="469A7E4C" w14:textId="5DEB1A88" w:rsidR="00BA07A9" w:rsidRPr="00BA07A9" w:rsidRDefault="00BA07A9" w:rsidP="00BA07A9">
            <w:pPr>
              <w:rPr>
                <w:rFonts w:ascii="Arial Narrow" w:hAnsi="Arial Narrow"/>
              </w:rPr>
            </w:pPr>
            <w:r w:rsidRPr="00BA07A9">
              <w:rPr>
                <w:rFonts w:ascii="Arial Narrow" w:hAnsi="Arial Narrow"/>
              </w:rPr>
              <w:t>11</w:t>
            </w:r>
          </w:p>
        </w:tc>
        <w:tc>
          <w:tcPr>
            <w:tcW w:w="1261" w:type="pct"/>
          </w:tcPr>
          <w:p w14:paraId="2FEBFFB4" w14:textId="1F65CD2B" w:rsidR="00BA07A9" w:rsidRPr="00BA07A9" w:rsidRDefault="00BA07A9" w:rsidP="00BA07A9">
            <w:pPr>
              <w:rPr>
                <w:rFonts w:ascii="Arial Narrow" w:hAnsi="Arial Narrow"/>
              </w:rPr>
            </w:pPr>
            <w:r w:rsidRPr="00BA07A9">
              <w:rPr>
                <w:rFonts w:ascii="Arial Narrow" w:hAnsi="Arial Narrow"/>
              </w:rPr>
              <w:t>Курган "Григорополисский-5"</w:t>
            </w:r>
          </w:p>
        </w:tc>
        <w:tc>
          <w:tcPr>
            <w:tcW w:w="1158" w:type="pct"/>
          </w:tcPr>
          <w:p w14:paraId="0BBD6AEB" w14:textId="6AB86AE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CBB7AA1" w14:textId="0BBE4BC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F5C7AB5" w14:textId="1E6D4C3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9DC5449" w14:textId="62117B5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D33C918" w14:textId="77777777" w:rsidTr="00BA07A9">
        <w:trPr>
          <w:trHeight w:val="58"/>
        </w:trPr>
        <w:tc>
          <w:tcPr>
            <w:tcW w:w="187" w:type="pct"/>
          </w:tcPr>
          <w:p w14:paraId="40FCD581" w14:textId="76B68138" w:rsidR="00BA07A9" w:rsidRPr="00BA07A9" w:rsidRDefault="00BA07A9" w:rsidP="00BA07A9">
            <w:pPr>
              <w:rPr>
                <w:rFonts w:ascii="Arial Narrow" w:hAnsi="Arial Narrow"/>
              </w:rPr>
            </w:pPr>
            <w:r w:rsidRPr="00BA07A9">
              <w:rPr>
                <w:rFonts w:ascii="Arial Narrow" w:hAnsi="Arial Narrow"/>
              </w:rPr>
              <w:t>12</w:t>
            </w:r>
          </w:p>
        </w:tc>
        <w:tc>
          <w:tcPr>
            <w:tcW w:w="1261" w:type="pct"/>
          </w:tcPr>
          <w:p w14:paraId="3E978823" w14:textId="528849F0" w:rsidR="00BA07A9" w:rsidRPr="00BA07A9" w:rsidRDefault="00BA07A9" w:rsidP="00BA07A9">
            <w:pPr>
              <w:rPr>
                <w:rFonts w:ascii="Arial Narrow" w:hAnsi="Arial Narrow"/>
              </w:rPr>
            </w:pPr>
            <w:r w:rsidRPr="00BA07A9">
              <w:rPr>
                <w:rFonts w:ascii="Arial Narrow" w:hAnsi="Arial Narrow"/>
              </w:rPr>
              <w:t>Курган "Григорополисский-6"</w:t>
            </w:r>
          </w:p>
        </w:tc>
        <w:tc>
          <w:tcPr>
            <w:tcW w:w="1158" w:type="pct"/>
          </w:tcPr>
          <w:p w14:paraId="564E6B20" w14:textId="3FE9F32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9707E3F" w14:textId="1D79936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BA805A4" w14:textId="5C1963E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7ED1462" w14:textId="551BAF8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06E6A02" w14:textId="77777777" w:rsidTr="00BA07A9">
        <w:trPr>
          <w:trHeight w:val="58"/>
        </w:trPr>
        <w:tc>
          <w:tcPr>
            <w:tcW w:w="187" w:type="pct"/>
          </w:tcPr>
          <w:p w14:paraId="296EBCFF" w14:textId="16E5ACC4" w:rsidR="00BA07A9" w:rsidRPr="00BA07A9" w:rsidRDefault="00BA07A9" w:rsidP="00BA07A9">
            <w:pPr>
              <w:rPr>
                <w:rFonts w:ascii="Arial Narrow" w:hAnsi="Arial Narrow"/>
              </w:rPr>
            </w:pPr>
            <w:r w:rsidRPr="00BA07A9">
              <w:rPr>
                <w:rFonts w:ascii="Arial Narrow" w:hAnsi="Arial Narrow"/>
              </w:rPr>
              <w:t>13</w:t>
            </w:r>
          </w:p>
        </w:tc>
        <w:tc>
          <w:tcPr>
            <w:tcW w:w="1261" w:type="pct"/>
          </w:tcPr>
          <w:p w14:paraId="18555AD4" w14:textId="0421989C" w:rsidR="00BA07A9" w:rsidRPr="00BA07A9" w:rsidRDefault="00BA07A9" w:rsidP="00BA07A9">
            <w:pPr>
              <w:rPr>
                <w:rFonts w:ascii="Arial Narrow" w:hAnsi="Arial Narrow"/>
              </w:rPr>
            </w:pPr>
            <w:r w:rsidRPr="00BA07A9">
              <w:rPr>
                <w:rFonts w:ascii="Arial Narrow" w:hAnsi="Arial Narrow"/>
              </w:rPr>
              <w:t>Курган "Григорополисский-7"</w:t>
            </w:r>
          </w:p>
        </w:tc>
        <w:tc>
          <w:tcPr>
            <w:tcW w:w="1158" w:type="pct"/>
          </w:tcPr>
          <w:p w14:paraId="1D8A48D7" w14:textId="0D22648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D192111" w14:textId="47C7D80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8167586" w14:textId="58B677D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0A76230" w14:textId="6B21452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0D3B77F" w14:textId="77777777" w:rsidTr="00BA07A9">
        <w:trPr>
          <w:trHeight w:val="58"/>
        </w:trPr>
        <w:tc>
          <w:tcPr>
            <w:tcW w:w="187" w:type="pct"/>
          </w:tcPr>
          <w:p w14:paraId="0B3923C7" w14:textId="15335629" w:rsidR="00BA07A9" w:rsidRPr="00BA07A9" w:rsidRDefault="00BA07A9" w:rsidP="00BA07A9">
            <w:pPr>
              <w:rPr>
                <w:rFonts w:ascii="Arial Narrow" w:hAnsi="Arial Narrow"/>
              </w:rPr>
            </w:pPr>
            <w:r w:rsidRPr="00BA07A9">
              <w:rPr>
                <w:rFonts w:ascii="Arial Narrow" w:hAnsi="Arial Narrow"/>
              </w:rPr>
              <w:t>14</w:t>
            </w:r>
          </w:p>
        </w:tc>
        <w:tc>
          <w:tcPr>
            <w:tcW w:w="1261" w:type="pct"/>
          </w:tcPr>
          <w:p w14:paraId="2A1E43E3" w14:textId="6D7D2042" w:rsidR="00BA07A9" w:rsidRPr="00BA07A9" w:rsidRDefault="00BA07A9" w:rsidP="00BA07A9">
            <w:pPr>
              <w:rPr>
                <w:rFonts w:ascii="Arial Narrow" w:hAnsi="Arial Narrow"/>
              </w:rPr>
            </w:pPr>
            <w:r w:rsidRPr="00BA07A9">
              <w:rPr>
                <w:rFonts w:ascii="Arial Narrow" w:hAnsi="Arial Narrow"/>
              </w:rPr>
              <w:t>Курган "Григорополисский-8"</w:t>
            </w:r>
          </w:p>
        </w:tc>
        <w:tc>
          <w:tcPr>
            <w:tcW w:w="1158" w:type="pct"/>
          </w:tcPr>
          <w:p w14:paraId="661F36F3" w14:textId="7B7779D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68C0029" w14:textId="4AC4FE0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3EF16B6" w14:textId="02528B9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6471A96" w14:textId="33C2F8E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79CF0B0" w14:textId="77777777" w:rsidTr="00BA07A9">
        <w:trPr>
          <w:trHeight w:val="58"/>
        </w:trPr>
        <w:tc>
          <w:tcPr>
            <w:tcW w:w="187" w:type="pct"/>
          </w:tcPr>
          <w:p w14:paraId="4D188360" w14:textId="0ACA87C0" w:rsidR="00BA07A9" w:rsidRPr="00BA07A9" w:rsidRDefault="00BA07A9" w:rsidP="00BA07A9">
            <w:pPr>
              <w:rPr>
                <w:rFonts w:ascii="Arial Narrow" w:hAnsi="Arial Narrow"/>
              </w:rPr>
            </w:pPr>
            <w:r w:rsidRPr="00BA07A9">
              <w:rPr>
                <w:rFonts w:ascii="Arial Narrow" w:hAnsi="Arial Narrow"/>
              </w:rPr>
              <w:t>15</w:t>
            </w:r>
          </w:p>
        </w:tc>
        <w:tc>
          <w:tcPr>
            <w:tcW w:w="1261" w:type="pct"/>
          </w:tcPr>
          <w:p w14:paraId="4074D031" w14:textId="16C6953D" w:rsidR="00BA07A9" w:rsidRPr="00BA07A9" w:rsidRDefault="00BA07A9" w:rsidP="00BA07A9">
            <w:pPr>
              <w:rPr>
                <w:rFonts w:ascii="Arial Narrow" w:hAnsi="Arial Narrow"/>
              </w:rPr>
            </w:pPr>
            <w:r w:rsidRPr="00BA07A9">
              <w:rPr>
                <w:rFonts w:ascii="Arial Narrow" w:hAnsi="Arial Narrow"/>
              </w:rPr>
              <w:t>Курган "Григорополисский-9"</w:t>
            </w:r>
          </w:p>
        </w:tc>
        <w:tc>
          <w:tcPr>
            <w:tcW w:w="1158" w:type="pct"/>
          </w:tcPr>
          <w:p w14:paraId="5C63CB3B" w14:textId="31891A8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B7871B1" w14:textId="5907159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6AE9CA5" w14:textId="7FD43EC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3BC3DD6" w14:textId="0C7890D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5DEEF0A" w14:textId="77777777" w:rsidTr="00BA07A9">
        <w:trPr>
          <w:trHeight w:val="58"/>
        </w:trPr>
        <w:tc>
          <w:tcPr>
            <w:tcW w:w="187" w:type="pct"/>
          </w:tcPr>
          <w:p w14:paraId="78ADF90F" w14:textId="24851C24" w:rsidR="00BA07A9" w:rsidRPr="00BA07A9" w:rsidRDefault="00BA07A9" w:rsidP="00BA07A9">
            <w:pPr>
              <w:rPr>
                <w:rFonts w:ascii="Arial Narrow" w:hAnsi="Arial Narrow"/>
              </w:rPr>
            </w:pPr>
            <w:r w:rsidRPr="00BA07A9">
              <w:rPr>
                <w:rFonts w:ascii="Arial Narrow" w:hAnsi="Arial Narrow"/>
              </w:rPr>
              <w:t>16</w:t>
            </w:r>
          </w:p>
        </w:tc>
        <w:tc>
          <w:tcPr>
            <w:tcW w:w="1261" w:type="pct"/>
          </w:tcPr>
          <w:p w14:paraId="4538B301" w14:textId="21954BD3" w:rsidR="00BA07A9" w:rsidRPr="00BA07A9" w:rsidRDefault="00BA07A9" w:rsidP="00BA07A9">
            <w:pPr>
              <w:rPr>
                <w:rFonts w:ascii="Arial Narrow" w:hAnsi="Arial Narrow"/>
              </w:rPr>
            </w:pPr>
            <w:r w:rsidRPr="00BA07A9">
              <w:rPr>
                <w:rFonts w:ascii="Arial Narrow" w:hAnsi="Arial Narrow"/>
              </w:rPr>
              <w:t>Курган "Григорополисский-10"</w:t>
            </w:r>
          </w:p>
        </w:tc>
        <w:tc>
          <w:tcPr>
            <w:tcW w:w="1158" w:type="pct"/>
          </w:tcPr>
          <w:p w14:paraId="2B37FF43" w14:textId="73CC3B9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E487546" w14:textId="1C4455C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CC7C04A" w14:textId="049AE63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628CA1F" w14:textId="457DC32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2C32BEA" w14:textId="77777777" w:rsidTr="00BA07A9">
        <w:trPr>
          <w:trHeight w:val="58"/>
        </w:trPr>
        <w:tc>
          <w:tcPr>
            <w:tcW w:w="187" w:type="pct"/>
          </w:tcPr>
          <w:p w14:paraId="3945413F" w14:textId="4478AF76" w:rsidR="00BA07A9" w:rsidRPr="00BA07A9" w:rsidRDefault="00BA07A9" w:rsidP="00BA07A9">
            <w:pPr>
              <w:rPr>
                <w:rFonts w:ascii="Arial Narrow" w:hAnsi="Arial Narrow"/>
              </w:rPr>
            </w:pPr>
            <w:r w:rsidRPr="00BA07A9">
              <w:rPr>
                <w:rFonts w:ascii="Arial Narrow" w:hAnsi="Arial Narrow"/>
              </w:rPr>
              <w:t>17</w:t>
            </w:r>
          </w:p>
        </w:tc>
        <w:tc>
          <w:tcPr>
            <w:tcW w:w="1261" w:type="pct"/>
          </w:tcPr>
          <w:p w14:paraId="30E4DB24" w14:textId="64F01AA8" w:rsidR="00BA07A9" w:rsidRPr="00BA07A9" w:rsidRDefault="00BA07A9" w:rsidP="00BA07A9">
            <w:pPr>
              <w:rPr>
                <w:rFonts w:ascii="Arial Narrow" w:hAnsi="Arial Narrow"/>
              </w:rPr>
            </w:pPr>
            <w:r w:rsidRPr="00BA07A9">
              <w:rPr>
                <w:rFonts w:ascii="Arial Narrow" w:hAnsi="Arial Narrow"/>
              </w:rPr>
              <w:t>Курганный могильник "Григорополисский-11"</w:t>
            </w:r>
          </w:p>
        </w:tc>
        <w:tc>
          <w:tcPr>
            <w:tcW w:w="1158" w:type="pct"/>
          </w:tcPr>
          <w:p w14:paraId="56B7B1F8" w14:textId="7D17A5D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0335248" w14:textId="0800248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BE8702B" w14:textId="0885CB4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F23FD90" w14:textId="0FD4F94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7DB0D90" w14:textId="77777777" w:rsidTr="00BA07A9">
        <w:trPr>
          <w:trHeight w:val="58"/>
        </w:trPr>
        <w:tc>
          <w:tcPr>
            <w:tcW w:w="187" w:type="pct"/>
          </w:tcPr>
          <w:p w14:paraId="176BAC39" w14:textId="59A433F7" w:rsidR="00BA07A9" w:rsidRPr="00BA07A9" w:rsidRDefault="00BA07A9" w:rsidP="00BA07A9">
            <w:pPr>
              <w:rPr>
                <w:rFonts w:ascii="Arial Narrow" w:hAnsi="Arial Narrow"/>
              </w:rPr>
            </w:pPr>
            <w:r w:rsidRPr="00BA07A9">
              <w:rPr>
                <w:rFonts w:ascii="Arial Narrow" w:hAnsi="Arial Narrow"/>
              </w:rPr>
              <w:t>18</w:t>
            </w:r>
          </w:p>
        </w:tc>
        <w:tc>
          <w:tcPr>
            <w:tcW w:w="1261" w:type="pct"/>
          </w:tcPr>
          <w:p w14:paraId="18BAC08E" w14:textId="0B6A5EBB" w:rsidR="00BA07A9" w:rsidRPr="00BA07A9" w:rsidRDefault="00BA07A9" w:rsidP="00BA07A9">
            <w:pPr>
              <w:rPr>
                <w:rFonts w:ascii="Arial Narrow" w:hAnsi="Arial Narrow"/>
              </w:rPr>
            </w:pPr>
            <w:r w:rsidRPr="00BA07A9">
              <w:rPr>
                <w:rFonts w:ascii="Arial Narrow" w:hAnsi="Arial Narrow"/>
              </w:rPr>
              <w:t>Курганный могильник "Григорополисский-12"</w:t>
            </w:r>
          </w:p>
        </w:tc>
        <w:tc>
          <w:tcPr>
            <w:tcW w:w="1158" w:type="pct"/>
          </w:tcPr>
          <w:p w14:paraId="4F79C3C1" w14:textId="0F41FEC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D57977C" w14:textId="22170A0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45B37C0" w14:textId="68E8D2A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A76BA6E" w14:textId="46E5891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C2A6167" w14:textId="77777777" w:rsidTr="00BA07A9">
        <w:trPr>
          <w:trHeight w:val="58"/>
        </w:trPr>
        <w:tc>
          <w:tcPr>
            <w:tcW w:w="187" w:type="pct"/>
          </w:tcPr>
          <w:p w14:paraId="163876DC" w14:textId="20E77699" w:rsidR="00BA07A9" w:rsidRPr="00BA07A9" w:rsidRDefault="00BA07A9" w:rsidP="00BA07A9">
            <w:pPr>
              <w:rPr>
                <w:rFonts w:ascii="Arial Narrow" w:hAnsi="Arial Narrow"/>
              </w:rPr>
            </w:pPr>
            <w:r w:rsidRPr="00BA07A9">
              <w:rPr>
                <w:rFonts w:ascii="Arial Narrow" w:hAnsi="Arial Narrow"/>
              </w:rPr>
              <w:t>19</w:t>
            </w:r>
          </w:p>
        </w:tc>
        <w:tc>
          <w:tcPr>
            <w:tcW w:w="1261" w:type="pct"/>
          </w:tcPr>
          <w:p w14:paraId="0F348AF9" w14:textId="6ABD9EAD" w:rsidR="00BA07A9" w:rsidRPr="00BA07A9" w:rsidRDefault="00BA07A9" w:rsidP="00BA07A9">
            <w:pPr>
              <w:rPr>
                <w:rFonts w:ascii="Arial Narrow" w:hAnsi="Arial Narrow"/>
              </w:rPr>
            </w:pPr>
            <w:r w:rsidRPr="00BA07A9">
              <w:rPr>
                <w:rFonts w:ascii="Arial Narrow" w:hAnsi="Arial Narrow"/>
              </w:rPr>
              <w:t>Курганный могильник "Григорополисский-13"</w:t>
            </w:r>
          </w:p>
        </w:tc>
        <w:tc>
          <w:tcPr>
            <w:tcW w:w="1158" w:type="pct"/>
          </w:tcPr>
          <w:p w14:paraId="6DC43D02" w14:textId="71D6D6E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C656BAB" w14:textId="6AAEF08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9E02EFF" w14:textId="544DA47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877EF77" w14:textId="41AB18A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356CA96" w14:textId="77777777" w:rsidTr="00BA07A9">
        <w:trPr>
          <w:trHeight w:val="58"/>
        </w:trPr>
        <w:tc>
          <w:tcPr>
            <w:tcW w:w="187" w:type="pct"/>
          </w:tcPr>
          <w:p w14:paraId="0D06E969" w14:textId="33A6948A" w:rsidR="00BA07A9" w:rsidRPr="00BA07A9" w:rsidRDefault="00BA07A9" w:rsidP="00BA07A9">
            <w:pPr>
              <w:rPr>
                <w:rFonts w:ascii="Arial Narrow" w:hAnsi="Arial Narrow"/>
              </w:rPr>
            </w:pPr>
            <w:r w:rsidRPr="00BA07A9">
              <w:rPr>
                <w:rFonts w:ascii="Arial Narrow" w:hAnsi="Arial Narrow"/>
              </w:rPr>
              <w:t>20</w:t>
            </w:r>
          </w:p>
        </w:tc>
        <w:tc>
          <w:tcPr>
            <w:tcW w:w="1261" w:type="pct"/>
          </w:tcPr>
          <w:p w14:paraId="5D35112C" w14:textId="189D46E1" w:rsidR="00BA07A9" w:rsidRPr="00BA07A9" w:rsidRDefault="00BA07A9" w:rsidP="00BA07A9">
            <w:pPr>
              <w:rPr>
                <w:rFonts w:ascii="Arial Narrow" w:hAnsi="Arial Narrow"/>
              </w:rPr>
            </w:pPr>
            <w:r w:rsidRPr="00BA07A9">
              <w:rPr>
                <w:rFonts w:ascii="Arial Narrow" w:hAnsi="Arial Narrow"/>
              </w:rPr>
              <w:t>Курганный могильник "Курганный-1"</w:t>
            </w:r>
          </w:p>
        </w:tc>
        <w:tc>
          <w:tcPr>
            <w:tcW w:w="1158" w:type="pct"/>
          </w:tcPr>
          <w:p w14:paraId="57E0AF62" w14:textId="59FF3CE0" w:rsidR="00BA07A9" w:rsidRPr="00BA07A9" w:rsidRDefault="00BA07A9" w:rsidP="00BA07A9">
            <w:pPr>
              <w:rPr>
                <w:rFonts w:ascii="Arial Narrow" w:hAnsi="Arial Narrow"/>
                <w:lang w:val="ru-RU"/>
              </w:rPr>
            </w:pPr>
            <w:r w:rsidRPr="00BA07A9">
              <w:rPr>
                <w:rFonts w:ascii="Arial Narrow" w:hAnsi="Arial Narrow"/>
                <w:lang w:val="ru-RU"/>
              </w:rPr>
              <w:t xml:space="preserve">Ставропольский край, Новоалександровский </w:t>
            </w:r>
            <w:r w:rsidRPr="00BA07A9">
              <w:rPr>
                <w:rFonts w:ascii="Arial Narrow" w:hAnsi="Arial Narrow"/>
                <w:lang w:val="ru-RU"/>
              </w:rPr>
              <w:lastRenderedPageBreak/>
              <w:t>муниципальный округ</w:t>
            </w:r>
          </w:p>
        </w:tc>
        <w:tc>
          <w:tcPr>
            <w:tcW w:w="894" w:type="pct"/>
          </w:tcPr>
          <w:p w14:paraId="61B519BE" w14:textId="0B7EE7D1"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министерства культуры </w:t>
            </w:r>
            <w:r w:rsidRPr="00BA07A9">
              <w:rPr>
                <w:rFonts w:ascii="Arial Narrow" w:hAnsi="Arial Narrow"/>
                <w:lang w:val="ru-RU"/>
              </w:rPr>
              <w:lastRenderedPageBreak/>
              <w:t>Ставропольского края от 22.02.2008 г. № 96</w:t>
            </w:r>
          </w:p>
        </w:tc>
        <w:tc>
          <w:tcPr>
            <w:tcW w:w="696" w:type="pct"/>
          </w:tcPr>
          <w:p w14:paraId="7BA97160" w14:textId="1E8FF1AD"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2E6F6A89" w14:textId="13374EE5" w:rsidR="00BA07A9" w:rsidRPr="00BA07A9" w:rsidRDefault="00BA07A9" w:rsidP="00BA07A9">
            <w:pPr>
              <w:rPr>
                <w:rFonts w:ascii="Arial Narrow" w:hAnsi="Arial Narrow"/>
              </w:rPr>
            </w:pPr>
            <w:r w:rsidRPr="00BA07A9">
              <w:rPr>
                <w:rFonts w:ascii="Arial Narrow" w:hAnsi="Arial Narrow"/>
              </w:rPr>
              <w:t xml:space="preserve">Границы территории не </w:t>
            </w:r>
            <w:r w:rsidRPr="00BA07A9">
              <w:rPr>
                <w:rFonts w:ascii="Arial Narrow" w:hAnsi="Arial Narrow"/>
              </w:rPr>
              <w:lastRenderedPageBreak/>
              <w:t>утверждались</w:t>
            </w:r>
          </w:p>
        </w:tc>
      </w:tr>
      <w:tr w:rsidR="00BA07A9" w:rsidRPr="00BA07A9" w14:paraId="15EFCC2E" w14:textId="77777777" w:rsidTr="00BA07A9">
        <w:trPr>
          <w:trHeight w:val="58"/>
        </w:trPr>
        <w:tc>
          <w:tcPr>
            <w:tcW w:w="187" w:type="pct"/>
          </w:tcPr>
          <w:p w14:paraId="44621FC4" w14:textId="2B78BCE1" w:rsidR="00BA07A9" w:rsidRPr="00BA07A9" w:rsidRDefault="00BA07A9" w:rsidP="00BA07A9">
            <w:pPr>
              <w:rPr>
                <w:rFonts w:ascii="Arial Narrow" w:hAnsi="Arial Narrow"/>
              </w:rPr>
            </w:pPr>
            <w:r w:rsidRPr="00BA07A9">
              <w:rPr>
                <w:rFonts w:ascii="Arial Narrow" w:hAnsi="Arial Narrow"/>
              </w:rPr>
              <w:lastRenderedPageBreak/>
              <w:t>21</w:t>
            </w:r>
          </w:p>
        </w:tc>
        <w:tc>
          <w:tcPr>
            <w:tcW w:w="1261" w:type="pct"/>
          </w:tcPr>
          <w:p w14:paraId="0369730E" w14:textId="51F2D81B" w:rsidR="00BA07A9" w:rsidRPr="00BA07A9" w:rsidRDefault="00BA07A9" w:rsidP="00BA07A9">
            <w:pPr>
              <w:rPr>
                <w:rFonts w:ascii="Arial Narrow" w:hAnsi="Arial Narrow"/>
              </w:rPr>
            </w:pPr>
            <w:r w:rsidRPr="00BA07A9">
              <w:rPr>
                <w:rFonts w:ascii="Arial Narrow" w:hAnsi="Arial Narrow"/>
              </w:rPr>
              <w:t>Курган "Курганный-2"</w:t>
            </w:r>
          </w:p>
        </w:tc>
        <w:tc>
          <w:tcPr>
            <w:tcW w:w="1158" w:type="pct"/>
          </w:tcPr>
          <w:p w14:paraId="7F6F932F" w14:textId="2FCF390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66E6DA1" w14:textId="3E72980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570A790" w14:textId="4D4050B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DD8EC58" w14:textId="3764569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93B8508" w14:textId="77777777" w:rsidTr="00BA07A9">
        <w:trPr>
          <w:trHeight w:val="58"/>
        </w:trPr>
        <w:tc>
          <w:tcPr>
            <w:tcW w:w="187" w:type="pct"/>
          </w:tcPr>
          <w:p w14:paraId="413375C9" w14:textId="5B6B6AB0" w:rsidR="00BA07A9" w:rsidRPr="00BA07A9" w:rsidRDefault="00BA07A9" w:rsidP="00BA07A9">
            <w:pPr>
              <w:rPr>
                <w:rFonts w:ascii="Arial Narrow" w:hAnsi="Arial Narrow"/>
              </w:rPr>
            </w:pPr>
            <w:r w:rsidRPr="00BA07A9">
              <w:rPr>
                <w:rFonts w:ascii="Arial Narrow" w:hAnsi="Arial Narrow"/>
              </w:rPr>
              <w:t>22</w:t>
            </w:r>
          </w:p>
        </w:tc>
        <w:tc>
          <w:tcPr>
            <w:tcW w:w="1261" w:type="pct"/>
          </w:tcPr>
          <w:p w14:paraId="6E3A695F" w14:textId="42E8CBBD" w:rsidR="00BA07A9" w:rsidRPr="00BA07A9" w:rsidRDefault="00BA07A9" w:rsidP="00BA07A9">
            <w:pPr>
              <w:rPr>
                <w:rFonts w:ascii="Arial Narrow" w:hAnsi="Arial Narrow"/>
              </w:rPr>
            </w:pPr>
            <w:r w:rsidRPr="00BA07A9">
              <w:rPr>
                <w:rFonts w:ascii="Arial Narrow" w:hAnsi="Arial Narrow"/>
              </w:rPr>
              <w:t>Курганный могильник"Курганный- 3"</w:t>
            </w:r>
          </w:p>
        </w:tc>
        <w:tc>
          <w:tcPr>
            <w:tcW w:w="1158" w:type="pct"/>
          </w:tcPr>
          <w:p w14:paraId="51E95B0B" w14:textId="3BCB078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056A6D1" w14:textId="6E4101D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74A5008" w14:textId="4EF019D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8ED0DEA" w14:textId="6C1B9E9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3F6D56E" w14:textId="77777777" w:rsidTr="00BA07A9">
        <w:trPr>
          <w:trHeight w:val="58"/>
        </w:trPr>
        <w:tc>
          <w:tcPr>
            <w:tcW w:w="187" w:type="pct"/>
          </w:tcPr>
          <w:p w14:paraId="6BC6DA23" w14:textId="288E208F" w:rsidR="00BA07A9" w:rsidRPr="00BA07A9" w:rsidRDefault="00BA07A9" w:rsidP="00BA07A9">
            <w:pPr>
              <w:rPr>
                <w:rFonts w:ascii="Arial Narrow" w:hAnsi="Arial Narrow"/>
              </w:rPr>
            </w:pPr>
            <w:r w:rsidRPr="00BA07A9">
              <w:rPr>
                <w:rFonts w:ascii="Arial Narrow" w:hAnsi="Arial Narrow"/>
              </w:rPr>
              <w:t>23</w:t>
            </w:r>
          </w:p>
        </w:tc>
        <w:tc>
          <w:tcPr>
            <w:tcW w:w="1261" w:type="pct"/>
          </w:tcPr>
          <w:p w14:paraId="46AB7137" w14:textId="6F83D068" w:rsidR="00BA07A9" w:rsidRPr="00BA07A9" w:rsidRDefault="00BA07A9" w:rsidP="00BA07A9">
            <w:pPr>
              <w:rPr>
                <w:rFonts w:ascii="Arial Narrow" w:hAnsi="Arial Narrow"/>
              </w:rPr>
            </w:pPr>
            <w:r w:rsidRPr="00BA07A9">
              <w:rPr>
                <w:rFonts w:ascii="Arial Narrow" w:hAnsi="Arial Narrow"/>
              </w:rPr>
              <w:t>Курганный могильник"Курганный- 4"</w:t>
            </w:r>
          </w:p>
        </w:tc>
        <w:tc>
          <w:tcPr>
            <w:tcW w:w="1158" w:type="pct"/>
          </w:tcPr>
          <w:p w14:paraId="3A23389A" w14:textId="76ED6F6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43F3BD1" w14:textId="426A9EB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8E6B2E4" w14:textId="0F58930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569B950" w14:textId="540D294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9B22B36" w14:textId="77777777" w:rsidTr="00BA07A9">
        <w:trPr>
          <w:trHeight w:val="58"/>
        </w:trPr>
        <w:tc>
          <w:tcPr>
            <w:tcW w:w="187" w:type="pct"/>
          </w:tcPr>
          <w:p w14:paraId="69652F82" w14:textId="03309B8D" w:rsidR="00BA07A9" w:rsidRPr="00BA07A9" w:rsidRDefault="00BA07A9" w:rsidP="00BA07A9">
            <w:pPr>
              <w:rPr>
                <w:rFonts w:ascii="Arial Narrow" w:hAnsi="Arial Narrow"/>
              </w:rPr>
            </w:pPr>
            <w:r w:rsidRPr="00BA07A9">
              <w:rPr>
                <w:rFonts w:ascii="Arial Narrow" w:hAnsi="Arial Narrow"/>
              </w:rPr>
              <w:t>24</w:t>
            </w:r>
          </w:p>
        </w:tc>
        <w:tc>
          <w:tcPr>
            <w:tcW w:w="1261" w:type="pct"/>
          </w:tcPr>
          <w:p w14:paraId="69DC7480" w14:textId="7ACC1708" w:rsidR="00BA07A9" w:rsidRPr="00BA07A9" w:rsidRDefault="00BA07A9" w:rsidP="00BA07A9">
            <w:pPr>
              <w:rPr>
                <w:rFonts w:ascii="Arial Narrow" w:hAnsi="Arial Narrow"/>
              </w:rPr>
            </w:pPr>
            <w:r w:rsidRPr="00BA07A9">
              <w:rPr>
                <w:rFonts w:ascii="Arial Narrow" w:hAnsi="Arial Narrow"/>
              </w:rPr>
              <w:t>Курганный могильник "Курганный-5"</w:t>
            </w:r>
          </w:p>
        </w:tc>
        <w:tc>
          <w:tcPr>
            <w:tcW w:w="1158" w:type="pct"/>
          </w:tcPr>
          <w:p w14:paraId="496E5061" w14:textId="0DD8CC8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80E7913" w14:textId="4B88EAE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E478D97" w14:textId="5EA84C2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A0FC2D5" w14:textId="797D5EE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76B0D74" w14:textId="77777777" w:rsidTr="00BA07A9">
        <w:trPr>
          <w:trHeight w:val="58"/>
        </w:trPr>
        <w:tc>
          <w:tcPr>
            <w:tcW w:w="187" w:type="pct"/>
          </w:tcPr>
          <w:p w14:paraId="4660FEDB" w14:textId="30EFD536" w:rsidR="00BA07A9" w:rsidRPr="00BA07A9" w:rsidRDefault="00BA07A9" w:rsidP="00BA07A9">
            <w:pPr>
              <w:rPr>
                <w:rFonts w:ascii="Arial Narrow" w:hAnsi="Arial Narrow"/>
              </w:rPr>
            </w:pPr>
            <w:r w:rsidRPr="00BA07A9">
              <w:rPr>
                <w:rFonts w:ascii="Arial Narrow" w:hAnsi="Arial Narrow"/>
              </w:rPr>
              <w:t>25</w:t>
            </w:r>
          </w:p>
        </w:tc>
        <w:tc>
          <w:tcPr>
            <w:tcW w:w="1261" w:type="pct"/>
          </w:tcPr>
          <w:p w14:paraId="121DDEF8" w14:textId="7BD349B0" w:rsidR="00BA07A9" w:rsidRPr="00BA07A9" w:rsidRDefault="00BA07A9" w:rsidP="00BA07A9">
            <w:pPr>
              <w:rPr>
                <w:rFonts w:ascii="Arial Narrow" w:hAnsi="Arial Narrow"/>
              </w:rPr>
            </w:pPr>
            <w:r w:rsidRPr="00BA07A9">
              <w:rPr>
                <w:rFonts w:ascii="Arial Narrow" w:hAnsi="Arial Narrow"/>
              </w:rPr>
              <w:t>Курган "Курганный-6"</w:t>
            </w:r>
          </w:p>
        </w:tc>
        <w:tc>
          <w:tcPr>
            <w:tcW w:w="1158" w:type="pct"/>
          </w:tcPr>
          <w:p w14:paraId="1EFF878B" w14:textId="512BB47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BFFA2DB" w14:textId="4A4A781B"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91790B7" w14:textId="25EE8EE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8177834" w14:textId="4BEC3D3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EE69A4A" w14:textId="77777777" w:rsidTr="00BA07A9">
        <w:trPr>
          <w:trHeight w:val="58"/>
        </w:trPr>
        <w:tc>
          <w:tcPr>
            <w:tcW w:w="187" w:type="pct"/>
          </w:tcPr>
          <w:p w14:paraId="2F384F53" w14:textId="3FB9CAAC" w:rsidR="00BA07A9" w:rsidRPr="00BA07A9" w:rsidRDefault="00BA07A9" w:rsidP="00BA07A9">
            <w:pPr>
              <w:rPr>
                <w:rFonts w:ascii="Arial Narrow" w:hAnsi="Arial Narrow"/>
              </w:rPr>
            </w:pPr>
            <w:r w:rsidRPr="00BA07A9">
              <w:rPr>
                <w:rFonts w:ascii="Arial Narrow" w:hAnsi="Arial Narrow"/>
              </w:rPr>
              <w:t>26</w:t>
            </w:r>
          </w:p>
        </w:tc>
        <w:tc>
          <w:tcPr>
            <w:tcW w:w="1261" w:type="pct"/>
          </w:tcPr>
          <w:p w14:paraId="1E47F414" w14:textId="55A0EE64" w:rsidR="00BA07A9" w:rsidRPr="00BA07A9" w:rsidRDefault="00BA07A9" w:rsidP="00BA07A9">
            <w:pPr>
              <w:rPr>
                <w:rFonts w:ascii="Arial Narrow" w:hAnsi="Arial Narrow"/>
              </w:rPr>
            </w:pPr>
            <w:r w:rsidRPr="00BA07A9">
              <w:rPr>
                <w:rFonts w:ascii="Arial Narrow" w:hAnsi="Arial Narrow"/>
              </w:rPr>
              <w:t>Курганный могильник "Курганный-7"</w:t>
            </w:r>
          </w:p>
        </w:tc>
        <w:tc>
          <w:tcPr>
            <w:tcW w:w="1158" w:type="pct"/>
          </w:tcPr>
          <w:p w14:paraId="496B5D56" w14:textId="14B6BCA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6E87D51" w14:textId="2D40C94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01C546F" w14:textId="2976D14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9DFEF28" w14:textId="4E488AB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BB05516" w14:textId="77777777" w:rsidTr="00BA07A9">
        <w:trPr>
          <w:trHeight w:val="58"/>
        </w:trPr>
        <w:tc>
          <w:tcPr>
            <w:tcW w:w="187" w:type="pct"/>
          </w:tcPr>
          <w:p w14:paraId="75242406" w14:textId="06BCD861" w:rsidR="00BA07A9" w:rsidRPr="00BA07A9" w:rsidRDefault="00BA07A9" w:rsidP="00BA07A9">
            <w:pPr>
              <w:rPr>
                <w:rFonts w:ascii="Arial Narrow" w:hAnsi="Arial Narrow"/>
              </w:rPr>
            </w:pPr>
            <w:r w:rsidRPr="00BA07A9">
              <w:rPr>
                <w:rFonts w:ascii="Arial Narrow" w:hAnsi="Arial Narrow"/>
              </w:rPr>
              <w:t>27</w:t>
            </w:r>
          </w:p>
        </w:tc>
        <w:tc>
          <w:tcPr>
            <w:tcW w:w="1261" w:type="pct"/>
          </w:tcPr>
          <w:p w14:paraId="0686F90A" w14:textId="15C5BB3C" w:rsidR="00BA07A9" w:rsidRPr="00BA07A9" w:rsidRDefault="00BA07A9" w:rsidP="00BA07A9">
            <w:pPr>
              <w:rPr>
                <w:rFonts w:ascii="Arial Narrow" w:hAnsi="Arial Narrow"/>
              </w:rPr>
            </w:pPr>
            <w:r w:rsidRPr="00BA07A9">
              <w:rPr>
                <w:rFonts w:ascii="Arial Narrow" w:hAnsi="Arial Narrow"/>
              </w:rPr>
              <w:t>Курганный могильник "Курганный-8"</w:t>
            </w:r>
          </w:p>
        </w:tc>
        <w:tc>
          <w:tcPr>
            <w:tcW w:w="1158" w:type="pct"/>
          </w:tcPr>
          <w:p w14:paraId="030C95AE" w14:textId="4171205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4D6EBA9" w14:textId="45F1880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41B75C3" w14:textId="5DFCFCD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C816944" w14:textId="4D7BAA3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5618728" w14:textId="77777777" w:rsidTr="00BA07A9">
        <w:trPr>
          <w:trHeight w:val="58"/>
        </w:trPr>
        <w:tc>
          <w:tcPr>
            <w:tcW w:w="187" w:type="pct"/>
          </w:tcPr>
          <w:p w14:paraId="1A02C9AF" w14:textId="598AD7FB" w:rsidR="00BA07A9" w:rsidRPr="00BA07A9" w:rsidRDefault="00BA07A9" w:rsidP="00BA07A9">
            <w:pPr>
              <w:rPr>
                <w:rFonts w:ascii="Arial Narrow" w:hAnsi="Arial Narrow"/>
              </w:rPr>
            </w:pPr>
            <w:r w:rsidRPr="00BA07A9">
              <w:rPr>
                <w:rFonts w:ascii="Arial Narrow" w:hAnsi="Arial Narrow"/>
              </w:rPr>
              <w:t>28</w:t>
            </w:r>
          </w:p>
        </w:tc>
        <w:tc>
          <w:tcPr>
            <w:tcW w:w="1261" w:type="pct"/>
          </w:tcPr>
          <w:p w14:paraId="77FFF485" w14:textId="3E8C98D7" w:rsidR="00BA07A9" w:rsidRPr="00BA07A9" w:rsidRDefault="00BA07A9" w:rsidP="00BA07A9">
            <w:pPr>
              <w:rPr>
                <w:rFonts w:ascii="Arial Narrow" w:hAnsi="Arial Narrow"/>
              </w:rPr>
            </w:pPr>
            <w:r w:rsidRPr="00BA07A9">
              <w:rPr>
                <w:rFonts w:ascii="Arial Narrow" w:hAnsi="Arial Narrow"/>
              </w:rPr>
              <w:t>Курган "Курганный-9"</w:t>
            </w:r>
          </w:p>
        </w:tc>
        <w:tc>
          <w:tcPr>
            <w:tcW w:w="1158" w:type="pct"/>
          </w:tcPr>
          <w:p w14:paraId="31548A21" w14:textId="2BF1E41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D8345A2" w14:textId="7777777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w:t>
            </w:r>
          </w:p>
          <w:p w14:paraId="1343D88D" w14:textId="3013482C" w:rsidR="00BA07A9" w:rsidRPr="00BA07A9" w:rsidRDefault="00BA07A9" w:rsidP="00BA07A9">
            <w:pPr>
              <w:rPr>
                <w:rFonts w:ascii="Arial Narrow" w:hAnsi="Arial Narrow"/>
                <w:lang w:val="ru-RU"/>
              </w:rPr>
            </w:pPr>
            <w:r w:rsidRPr="00BA07A9">
              <w:rPr>
                <w:rFonts w:ascii="Arial Narrow" w:hAnsi="Arial Narrow"/>
                <w:lang w:val="ru-RU"/>
              </w:rPr>
              <w:t>края от 22.02.2008 г. № 96</w:t>
            </w:r>
          </w:p>
        </w:tc>
        <w:tc>
          <w:tcPr>
            <w:tcW w:w="696" w:type="pct"/>
          </w:tcPr>
          <w:p w14:paraId="2CD7546B" w14:textId="6EC47E3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BCE5361" w14:textId="032C34E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1DE60D4" w14:textId="77777777" w:rsidTr="00BA07A9">
        <w:trPr>
          <w:trHeight w:val="58"/>
        </w:trPr>
        <w:tc>
          <w:tcPr>
            <w:tcW w:w="187" w:type="pct"/>
          </w:tcPr>
          <w:p w14:paraId="6455FB1C" w14:textId="1B356768" w:rsidR="00BA07A9" w:rsidRPr="00BA07A9" w:rsidRDefault="00BA07A9" w:rsidP="00BA07A9">
            <w:pPr>
              <w:rPr>
                <w:rFonts w:ascii="Arial Narrow" w:hAnsi="Arial Narrow"/>
              </w:rPr>
            </w:pPr>
            <w:r w:rsidRPr="00BA07A9">
              <w:rPr>
                <w:rFonts w:ascii="Arial Narrow" w:hAnsi="Arial Narrow"/>
              </w:rPr>
              <w:t>29</w:t>
            </w:r>
          </w:p>
        </w:tc>
        <w:tc>
          <w:tcPr>
            <w:tcW w:w="1261" w:type="pct"/>
          </w:tcPr>
          <w:p w14:paraId="518F5FE0" w14:textId="6ACCB1B5" w:rsidR="00BA07A9" w:rsidRPr="00BA07A9" w:rsidRDefault="00BA07A9" w:rsidP="00BA07A9">
            <w:pPr>
              <w:rPr>
                <w:rFonts w:ascii="Arial Narrow" w:hAnsi="Arial Narrow"/>
              </w:rPr>
            </w:pPr>
            <w:r w:rsidRPr="00BA07A9">
              <w:rPr>
                <w:rFonts w:ascii="Arial Narrow" w:hAnsi="Arial Narrow"/>
              </w:rPr>
              <w:t>Курганный могильник "Курганный-10"</w:t>
            </w:r>
          </w:p>
        </w:tc>
        <w:tc>
          <w:tcPr>
            <w:tcW w:w="1158" w:type="pct"/>
          </w:tcPr>
          <w:p w14:paraId="045DF423" w14:textId="79C7712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36B9B70" w14:textId="7386BE6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236DE6B" w14:textId="1343AA0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DFF9AB2" w14:textId="25DD6C3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028F0A4" w14:textId="77777777" w:rsidTr="00BA07A9">
        <w:trPr>
          <w:trHeight w:val="58"/>
        </w:trPr>
        <w:tc>
          <w:tcPr>
            <w:tcW w:w="187" w:type="pct"/>
          </w:tcPr>
          <w:p w14:paraId="37C3B3F3" w14:textId="1DA4B625" w:rsidR="00BA07A9" w:rsidRPr="00BA07A9" w:rsidRDefault="00BA07A9" w:rsidP="00BA07A9">
            <w:pPr>
              <w:rPr>
                <w:rFonts w:ascii="Arial Narrow" w:hAnsi="Arial Narrow"/>
              </w:rPr>
            </w:pPr>
            <w:r w:rsidRPr="00BA07A9">
              <w:rPr>
                <w:rFonts w:ascii="Arial Narrow" w:hAnsi="Arial Narrow"/>
              </w:rPr>
              <w:t>30</w:t>
            </w:r>
          </w:p>
        </w:tc>
        <w:tc>
          <w:tcPr>
            <w:tcW w:w="1261" w:type="pct"/>
          </w:tcPr>
          <w:p w14:paraId="69DB4738" w14:textId="52EC78DD" w:rsidR="00BA07A9" w:rsidRPr="00BA07A9" w:rsidRDefault="00BA07A9" w:rsidP="00BA07A9">
            <w:pPr>
              <w:rPr>
                <w:rFonts w:ascii="Arial Narrow" w:hAnsi="Arial Narrow"/>
              </w:rPr>
            </w:pPr>
            <w:r w:rsidRPr="00BA07A9">
              <w:rPr>
                <w:rFonts w:ascii="Arial Narrow" w:hAnsi="Arial Narrow"/>
              </w:rPr>
              <w:t>Курганный могильник "Курганный-11"</w:t>
            </w:r>
          </w:p>
        </w:tc>
        <w:tc>
          <w:tcPr>
            <w:tcW w:w="1158" w:type="pct"/>
          </w:tcPr>
          <w:p w14:paraId="1C48164C" w14:textId="734D1DF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48C2B1E" w14:textId="08F0499B"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05ED8A4" w14:textId="05447FD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1A9F501" w14:textId="2FE8843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279090A" w14:textId="77777777" w:rsidTr="00BA07A9">
        <w:trPr>
          <w:trHeight w:val="58"/>
        </w:trPr>
        <w:tc>
          <w:tcPr>
            <w:tcW w:w="187" w:type="pct"/>
          </w:tcPr>
          <w:p w14:paraId="4CF5BDA8" w14:textId="085CB913" w:rsidR="00BA07A9" w:rsidRPr="00BA07A9" w:rsidRDefault="00BA07A9" w:rsidP="00BA07A9">
            <w:pPr>
              <w:rPr>
                <w:rFonts w:ascii="Arial Narrow" w:hAnsi="Arial Narrow"/>
              </w:rPr>
            </w:pPr>
            <w:r w:rsidRPr="00BA07A9">
              <w:rPr>
                <w:rFonts w:ascii="Arial Narrow" w:hAnsi="Arial Narrow"/>
              </w:rPr>
              <w:t>31</w:t>
            </w:r>
          </w:p>
        </w:tc>
        <w:tc>
          <w:tcPr>
            <w:tcW w:w="1261" w:type="pct"/>
          </w:tcPr>
          <w:p w14:paraId="0A79B38C" w14:textId="6834CBB7" w:rsidR="00BA07A9" w:rsidRPr="00BA07A9" w:rsidRDefault="00BA07A9" w:rsidP="00BA07A9">
            <w:pPr>
              <w:rPr>
                <w:rFonts w:ascii="Arial Narrow" w:hAnsi="Arial Narrow"/>
              </w:rPr>
            </w:pPr>
            <w:r w:rsidRPr="00BA07A9">
              <w:rPr>
                <w:rFonts w:ascii="Arial Narrow" w:hAnsi="Arial Narrow"/>
              </w:rPr>
              <w:t>Курганный могильник "Курганный-12"</w:t>
            </w:r>
          </w:p>
        </w:tc>
        <w:tc>
          <w:tcPr>
            <w:tcW w:w="1158" w:type="pct"/>
          </w:tcPr>
          <w:p w14:paraId="79E9C059" w14:textId="70827DB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78502E8" w14:textId="385913F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4CD3966" w14:textId="4C5F067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01FE3F5" w14:textId="74884ECF"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43EBCA1" w14:textId="77777777" w:rsidTr="00BA07A9">
        <w:trPr>
          <w:trHeight w:val="58"/>
        </w:trPr>
        <w:tc>
          <w:tcPr>
            <w:tcW w:w="187" w:type="pct"/>
          </w:tcPr>
          <w:p w14:paraId="58413F27" w14:textId="25D75371" w:rsidR="00BA07A9" w:rsidRPr="00BA07A9" w:rsidRDefault="00BA07A9" w:rsidP="00BA07A9">
            <w:pPr>
              <w:rPr>
                <w:rFonts w:ascii="Arial Narrow" w:hAnsi="Arial Narrow"/>
              </w:rPr>
            </w:pPr>
            <w:r w:rsidRPr="00BA07A9">
              <w:rPr>
                <w:rFonts w:ascii="Arial Narrow" w:hAnsi="Arial Narrow"/>
              </w:rPr>
              <w:t>32</w:t>
            </w:r>
          </w:p>
        </w:tc>
        <w:tc>
          <w:tcPr>
            <w:tcW w:w="1261" w:type="pct"/>
          </w:tcPr>
          <w:p w14:paraId="50A8DFB4" w14:textId="77777777" w:rsidR="00BA07A9" w:rsidRPr="00BA07A9" w:rsidRDefault="00BA07A9" w:rsidP="00BA07A9">
            <w:pPr>
              <w:rPr>
                <w:rFonts w:ascii="Arial Narrow" w:hAnsi="Arial Narrow"/>
              </w:rPr>
            </w:pPr>
            <w:r w:rsidRPr="00BA07A9">
              <w:rPr>
                <w:rFonts w:ascii="Arial Narrow" w:hAnsi="Arial Narrow"/>
              </w:rPr>
              <w:t>Курган "Румяная балка-</w:t>
            </w:r>
          </w:p>
          <w:p w14:paraId="5A209DFF" w14:textId="799AEB6E" w:rsidR="00BA07A9" w:rsidRPr="00BA07A9" w:rsidRDefault="00BA07A9" w:rsidP="00BA07A9">
            <w:pPr>
              <w:rPr>
                <w:rFonts w:ascii="Arial Narrow" w:hAnsi="Arial Narrow"/>
              </w:rPr>
            </w:pPr>
            <w:r w:rsidRPr="00BA07A9">
              <w:rPr>
                <w:rFonts w:ascii="Arial Narrow" w:hAnsi="Arial Narrow"/>
              </w:rPr>
              <w:t>1"</w:t>
            </w:r>
          </w:p>
        </w:tc>
        <w:tc>
          <w:tcPr>
            <w:tcW w:w="1158" w:type="pct"/>
          </w:tcPr>
          <w:p w14:paraId="305A2FE1" w14:textId="591CD2B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EEBA854" w14:textId="056C5F56"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края от 22.02.2008 г. </w:t>
            </w:r>
            <w:r w:rsidRPr="00BA07A9">
              <w:rPr>
                <w:rFonts w:ascii="Arial Narrow" w:hAnsi="Arial Narrow"/>
                <w:lang w:val="ru-RU"/>
              </w:rPr>
              <w:lastRenderedPageBreak/>
              <w:t>№ 96</w:t>
            </w:r>
          </w:p>
        </w:tc>
        <w:tc>
          <w:tcPr>
            <w:tcW w:w="696" w:type="pct"/>
          </w:tcPr>
          <w:p w14:paraId="01A54CFA" w14:textId="29920C02"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3D86B79C" w14:textId="62E3712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6A72DDE" w14:textId="77777777" w:rsidTr="00BA07A9">
        <w:trPr>
          <w:trHeight w:val="58"/>
        </w:trPr>
        <w:tc>
          <w:tcPr>
            <w:tcW w:w="187" w:type="pct"/>
          </w:tcPr>
          <w:p w14:paraId="1576562F" w14:textId="769771F1" w:rsidR="00BA07A9" w:rsidRPr="00BA07A9" w:rsidRDefault="00BA07A9" w:rsidP="00BA07A9">
            <w:pPr>
              <w:rPr>
                <w:rFonts w:ascii="Arial Narrow" w:hAnsi="Arial Narrow"/>
              </w:rPr>
            </w:pPr>
            <w:r w:rsidRPr="00BA07A9">
              <w:rPr>
                <w:rFonts w:ascii="Arial Narrow" w:hAnsi="Arial Narrow"/>
              </w:rPr>
              <w:lastRenderedPageBreak/>
              <w:t>33</w:t>
            </w:r>
          </w:p>
        </w:tc>
        <w:tc>
          <w:tcPr>
            <w:tcW w:w="1261" w:type="pct"/>
          </w:tcPr>
          <w:p w14:paraId="77D50876" w14:textId="2AFB11A7" w:rsidR="00BA07A9" w:rsidRPr="00BA07A9" w:rsidRDefault="00BA07A9" w:rsidP="00BA07A9">
            <w:pPr>
              <w:rPr>
                <w:rFonts w:ascii="Arial Narrow" w:hAnsi="Arial Narrow"/>
              </w:rPr>
            </w:pPr>
            <w:r w:rsidRPr="00BA07A9">
              <w:rPr>
                <w:rFonts w:ascii="Arial Narrow" w:hAnsi="Arial Narrow"/>
              </w:rPr>
              <w:t>Курганный могильник "Румяная балка-2"</w:t>
            </w:r>
          </w:p>
        </w:tc>
        <w:tc>
          <w:tcPr>
            <w:tcW w:w="1158" w:type="pct"/>
          </w:tcPr>
          <w:p w14:paraId="42B28A55" w14:textId="41CD2B4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671B545" w14:textId="60740A0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3440276" w14:textId="5EB1E59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31F665F" w14:textId="69C1C86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E71B9C1" w14:textId="77777777" w:rsidTr="00BA07A9">
        <w:trPr>
          <w:trHeight w:val="58"/>
        </w:trPr>
        <w:tc>
          <w:tcPr>
            <w:tcW w:w="187" w:type="pct"/>
          </w:tcPr>
          <w:p w14:paraId="4ECFBA56" w14:textId="4BF01687" w:rsidR="00BA07A9" w:rsidRPr="00BA07A9" w:rsidRDefault="00BA07A9" w:rsidP="00BA07A9">
            <w:pPr>
              <w:rPr>
                <w:rFonts w:ascii="Arial Narrow" w:hAnsi="Arial Narrow"/>
              </w:rPr>
            </w:pPr>
            <w:r w:rsidRPr="00BA07A9">
              <w:rPr>
                <w:rFonts w:ascii="Arial Narrow" w:hAnsi="Arial Narrow"/>
              </w:rPr>
              <w:t>34</w:t>
            </w:r>
          </w:p>
        </w:tc>
        <w:tc>
          <w:tcPr>
            <w:tcW w:w="1261" w:type="pct"/>
          </w:tcPr>
          <w:p w14:paraId="122C5C59" w14:textId="549D04B8" w:rsidR="00BA07A9" w:rsidRPr="00BA07A9" w:rsidRDefault="00BA07A9" w:rsidP="00BA07A9">
            <w:pPr>
              <w:rPr>
                <w:rFonts w:ascii="Arial Narrow" w:hAnsi="Arial Narrow"/>
              </w:rPr>
            </w:pPr>
            <w:r w:rsidRPr="00BA07A9">
              <w:rPr>
                <w:rFonts w:ascii="Arial Narrow" w:hAnsi="Arial Narrow"/>
              </w:rPr>
              <w:t>Курганный могильник "Румяная балка-3"</w:t>
            </w:r>
          </w:p>
        </w:tc>
        <w:tc>
          <w:tcPr>
            <w:tcW w:w="1158" w:type="pct"/>
          </w:tcPr>
          <w:p w14:paraId="4ADF7369" w14:textId="7701E00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95B5C02" w14:textId="52BB0CF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0E5A2E6" w14:textId="6CEDF3B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4A73A3B" w14:textId="7FAAA67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205F65F" w14:textId="77777777" w:rsidTr="00BA07A9">
        <w:trPr>
          <w:trHeight w:val="58"/>
        </w:trPr>
        <w:tc>
          <w:tcPr>
            <w:tcW w:w="187" w:type="pct"/>
          </w:tcPr>
          <w:p w14:paraId="3B7C318F" w14:textId="51D4097D" w:rsidR="00BA07A9" w:rsidRPr="00BA07A9" w:rsidRDefault="00BA07A9" w:rsidP="00BA07A9">
            <w:pPr>
              <w:rPr>
                <w:rFonts w:ascii="Arial Narrow" w:hAnsi="Arial Narrow"/>
              </w:rPr>
            </w:pPr>
            <w:r w:rsidRPr="00BA07A9">
              <w:rPr>
                <w:rFonts w:ascii="Arial Narrow" w:hAnsi="Arial Narrow"/>
              </w:rPr>
              <w:t>35</w:t>
            </w:r>
          </w:p>
        </w:tc>
        <w:tc>
          <w:tcPr>
            <w:tcW w:w="1261" w:type="pct"/>
          </w:tcPr>
          <w:p w14:paraId="4E7CD408" w14:textId="77777777" w:rsidR="00BA07A9" w:rsidRPr="00BA07A9" w:rsidRDefault="00BA07A9" w:rsidP="00BA07A9">
            <w:pPr>
              <w:rPr>
                <w:rFonts w:ascii="Arial Narrow" w:hAnsi="Arial Narrow"/>
              </w:rPr>
            </w:pPr>
            <w:r w:rsidRPr="00BA07A9">
              <w:rPr>
                <w:rFonts w:ascii="Arial Narrow" w:hAnsi="Arial Narrow"/>
              </w:rPr>
              <w:t>Курган "Румяная балка-</w:t>
            </w:r>
          </w:p>
          <w:p w14:paraId="2686079A" w14:textId="25DF05A8" w:rsidR="00BA07A9" w:rsidRPr="00BA07A9" w:rsidRDefault="00BA07A9" w:rsidP="00BA07A9">
            <w:pPr>
              <w:rPr>
                <w:rFonts w:ascii="Arial Narrow" w:hAnsi="Arial Narrow"/>
              </w:rPr>
            </w:pPr>
            <w:r w:rsidRPr="00BA07A9">
              <w:rPr>
                <w:rFonts w:ascii="Arial Narrow" w:hAnsi="Arial Narrow"/>
              </w:rPr>
              <w:t>4"</w:t>
            </w:r>
          </w:p>
        </w:tc>
        <w:tc>
          <w:tcPr>
            <w:tcW w:w="1158" w:type="pct"/>
          </w:tcPr>
          <w:p w14:paraId="7EDE71D0" w14:textId="1DFBCD2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6C134B8" w14:textId="3A217E0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D104FEF" w14:textId="31EC696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5D75C8A" w14:textId="559430E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3241138" w14:textId="77777777" w:rsidTr="00BA07A9">
        <w:trPr>
          <w:trHeight w:val="58"/>
        </w:trPr>
        <w:tc>
          <w:tcPr>
            <w:tcW w:w="187" w:type="pct"/>
          </w:tcPr>
          <w:p w14:paraId="3CFD5ECC" w14:textId="29B58316" w:rsidR="00BA07A9" w:rsidRPr="00BA07A9" w:rsidRDefault="00BA07A9" w:rsidP="00BA07A9">
            <w:pPr>
              <w:rPr>
                <w:rFonts w:ascii="Arial Narrow" w:hAnsi="Arial Narrow"/>
              </w:rPr>
            </w:pPr>
            <w:r w:rsidRPr="00BA07A9">
              <w:rPr>
                <w:rFonts w:ascii="Arial Narrow" w:hAnsi="Arial Narrow"/>
              </w:rPr>
              <w:t>36</w:t>
            </w:r>
          </w:p>
        </w:tc>
        <w:tc>
          <w:tcPr>
            <w:tcW w:w="1261" w:type="pct"/>
          </w:tcPr>
          <w:p w14:paraId="5F2A9F82" w14:textId="3372B27E" w:rsidR="00BA07A9" w:rsidRPr="00BA07A9" w:rsidRDefault="00BA07A9" w:rsidP="00BA07A9">
            <w:pPr>
              <w:rPr>
                <w:rFonts w:ascii="Arial Narrow" w:hAnsi="Arial Narrow"/>
              </w:rPr>
            </w:pPr>
            <w:r w:rsidRPr="00BA07A9">
              <w:rPr>
                <w:rFonts w:ascii="Arial Narrow" w:hAnsi="Arial Narrow"/>
              </w:rPr>
              <w:t>Курганный могильник "Румяная балка-5"</w:t>
            </w:r>
          </w:p>
        </w:tc>
        <w:tc>
          <w:tcPr>
            <w:tcW w:w="1158" w:type="pct"/>
          </w:tcPr>
          <w:p w14:paraId="0136318C" w14:textId="5FFA009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71769E1" w14:textId="0A49FC3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845A20C" w14:textId="535D17C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2668C60" w14:textId="356612A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445F3AE" w14:textId="77777777" w:rsidTr="00BA07A9">
        <w:trPr>
          <w:trHeight w:val="58"/>
        </w:trPr>
        <w:tc>
          <w:tcPr>
            <w:tcW w:w="187" w:type="pct"/>
          </w:tcPr>
          <w:p w14:paraId="61F0475A" w14:textId="6AA237A5" w:rsidR="00BA07A9" w:rsidRPr="00BA07A9" w:rsidRDefault="00BA07A9" w:rsidP="00BA07A9">
            <w:pPr>
              <w:rPr>
                <w:rFonts w:ascii="Arial Narrow" w:hAnsi="Arial Narrow"/>
              </w:rPr>
            </w:pPr>
            <w:r w:rsidRPr="00BA07A9">
              <w:rPr>
                <w:rFonts w:ascii="Arial Narrow" w:hAnsi="Arial Narrow"/>
              </w:rPr>
              <w:t>37</w:t>
            </w:r>
          </w:p>
        </w:tc>
        <w:tc>
          <w:tcPr>
            <w:tcW w:w="1261" w:type="pct"/>
          </w:tcPr>
          <w:p w14:paraId="59EE2DAC" w14:textId="6C3DA22F" w:rsidR="00BA07A9" w:rsidRPr="00BA07A9" w:rsidRDefault="00BA07A9" w:rsidP="00BA07A9">
            <w:pPr>
              <w:rPr>
                <w:rFonts w:ascii="Arial Narrow" w:hAnsi="Arial Narrow"/>
              </w:rPr>
            </w:pPr>
            <w:r w:rsidRPr="00BA07A9">
              <w:rPr>
                <w:rFonts w:ascii="Arial Narrow" w:hAnsi="Arial Narrow"/>
              </w:rPr>
              <w:t>Курганный могильник "Румяная балка-6"</w:t>
            </w:r>
          </w:p>
        </w:tc>
        <w:tc>
          <w:tcPr>
            <w:tcW w:w="1158" w:type="pct"/>
          </w:tcPr>
          <w:p w14:paraId="215B017E" w14:textId="14F5C69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B5508BA" w14:textId="450871A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83CAC20" w14:textId="6FFD49E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AA41852" w14:textId="6308A67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94E14CC" w14:textId="77777777" w:rsidTr="00BA07A9">
        <w:trPr>
          <w:trHeight w:val="58"/>
        </w:trPr>
        <w:tc>
          <w:tcPr>
            <w:tcW w:w="187" w:type="pct"/>
          </w:tcPr>
          <w:p w14:paraId="673A4001" w14:textId="5380A1B6" w:rsidR="00BA07A9" w:rsidRPr="00BA07A9" w:rsidRDefault="00BA07A9" w:rsidP="00BA07A9">
            <w:pPr>
              <w:rPr>
                <w:rFonts w:ascii="Arial Narrow" w:hAnsi="Arial Narrow"/>
              </w:rPr>
            </w:pPr>
            <w:r w:rsidRPr="00BA07A9">
              <w:rPr>
                <w:rFonts w:ascii="Arial Narrow" w:hAnsi="Arial Narrow"/>
              </w:rPr>
              <w:t>38</w:t>
            </w:r>
          </w:p>
        </w:tc>
        <w:tc>
          <w:tcPr>
            <w:tcW w:w="1261" w:type="pct"/>
          </w:tcPr>
          <w:p w14:paraId="40B64A18" w14:textId="08C8A786" w:rsidR="00BA07A9" w:rsidRPr="00BA07A9" w:rsidRDefault="00BA07A9" w:rsidP="00BA07A9">
            <w:pPr>
              <w:rPr>
                <w:rFonts w:ascii="Arial Narrow" w:hAnsi="Arial Narrow"/>
              </w:rPr>
            </w:pPr>
            <w:r w:rsidRPr="00BA07A9">
              <w:rPr>
                <w:rFonts w:ascii="Arial Narrow" w:hAnsi="Arial Narrow"/>
              </w:rPr>
              <w:t>Курганный могильник "Румяная балка-7"</w:t>
            </w:r>
          </w:p>
        </w:tc>
        <w:tc>
          <w:tcPr>
            <w:tcW w:w="1158" w:type="pct"/>
          </w:tcPr>
          <w:p w14:paraId="2C454B7E" w14:textId="33D0AD5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96DF344" w14:textId="77CBFCD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A1A7762" w14:textId="67AEE0F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462B1DC" w14:textId="3AF9A4D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B308B95" w14:textId="77777777" w:rsidTr="00BA07A9">
        <w:trPr>
          <w:trHeight w:val="58"/>
        </w:trPr>
        <w:tc>
          <w:tcPr>
            <w:tcW w:w="187" w:type="pct"/>
          </w:tcPr>
          <w:p w14:paraId="4FC3186B" w14:textId="50679464" w:rsidR="00BA07A9" w:rsidRPr="00BA07A9" w:rsidRDefault="00BA07A9" w:rsidP="00BA07A9">
            <w:pPr>
              <w:rPr>
                <w:rFonts w:ascii="Arial Narrow" w:hAnsi="Arial Narrow"/>
              </w:rPr>
            </w:pPr>
            <w:r w:rsidRPr="00BA07A9">
              <w:rPr>
                <w:rFonts w:ascii="Arial Narrow" w:hAnsi="Arial Narrow"/>
              </w:rPr>
              <w:t>39</w:t>
            </w:r>
          </w:p>
        </w:tc>
        <w:tc>
          <w:tcPr>
            <w:tcW w:w="1261" w:type="pct"/>
          </w:tcPr>
          <w:p w14:paraId="0A8CA2A8" w14:textId="30B4A230" w:rsidR="00BA07A9" w:rsidRPr="00BA07A9" w:rsidRDefault="00BA07A9" w:rsidP="00BA07A9">
            <w:pPr>
              <w:rPr>
                <w:rFonts w:ascii="Arial Narrow" w:hAnsi="Arial Narrow"/>
              </w:rPr>
            </w:pPr>
            <w:r w:rsidRPr="00BA07A9">
              <w:rPr>
                <w:rFonts w:ascii="Arial Narrow" w:hAnsi="Arial Narrow"/>
              </w:rPr>
              <w:t>Курганный могильник "Румяная балка-8"</w:t>
            </w:r>
          </w:p>
        </w:tc>
        <w:tc>
          <w:tcPr>
            <w:tcW w:w="1158" w:type="pct"/>
          </w:tcPr>
          <w:p w14:paraId="5048BC14" w14:textId="67964FD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1643C30" w14:textId="5DF699E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D65A6A6" w14:textId="587C5C2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FB70466" w14:textId="35E77D4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482247B" w14:textId="77777777" w:rsidTr="00BA07A9">
        <w:trPr>
          <w:trHeight w:val="58"/>
        </w:trPr>
        <w:tc>
          <w:tcPr>
            <w:tcW w:w="187" w:type="pct"/>
          </w:tcPr>
          <w:p w14:paraId="3D7AF37B" w14:textId="2FBE3CE7" w:rsidR="00BA07A9" w:rsidRPr="00BA07A9" w:rsidRDefault="00BA07A9" w:rsidP="00BA07A9">
            <w:pPr>
              <w:rPr>
                <w:rFonts w:ascii="Arial Narrow" w:hAnsi="Arial Narrow"/>
              </w:rPr>
            </w:pPr>
            <w:r w:rsidRPr="00BA07A9">
              <w:rPr>
                <w:rFonts w:ascii="Arial Narrow" w:hAnsi="Arial Narrow"/>
              </w:rPr>
              <w:t>40</w:t>
            </w:r>
          </w:p>
        </w:tc>
        <w:tc>
          <w:tcPr>
            <w:tcW w:w="1261" w:type="pct"/>
          </w:tcPr>
          <w:p w14:paraId="303348EE" w14:textId="77777777" w:rsidR="00BA07A9" w:rsidRPr="00BA07A9" w:rsidRDefault="00BA07A9" w:rsidP="00BA07A9">
            <w:pPr>
              <w:rPr>
                <w:rFonts w:ascii="Arial Narrow" w:hAnsi="Arial Narrow"/>
              </w:rPr>
            </w:pPr>
            <w:r w:rsidRPr="00BA07A9">
              <w:rPr>
                <w:rFonts w:ascii="Arial Narrow" w:hAnsi="Arial Narrow"/>
              </w:rPr>
              <w:t>Курган "Румяная балка-</w:t>
            </w:r>
          </w:p>
          <w:p w14:paraId="30DB87CE" w14:textId="3A81923A" w:rsidR="00BA07A9" w:rsidRPr="00BA07A9" w:rsidRDefault="00BA07A9" w:rsidP="00BA07A9">
            <w:pPr>
              <w:rPr>
                <w:rFonts w:ascii="Arial Narrow" w:hAnsi="Arial Narrow"/>
              </w:rPr>
            </w:pPr>
            <w:r w:rsidRPr="00BA07A9">
              <w:rPr>
                <w:rFonts w:ascii="Arial Narrow" w:hAnsi="Arial Narrow"/>
              </w:rPr>
              <w:t>9"</w:t>
            </w:r>
          </w:p>
        </w:tc>
        <w:tc>
          <w:tcPr>
            <w:tcW w:w="1158" w:type="pct"/>
          </w:tcPr>
          <w:p w14:paraId="70F5C6AB" w14:textId="0C830E7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FD39059" w14:textId="2894BC6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255747C" w14:textId="6D0BBA8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3627DD4" w14:textId="7600302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621D42A" w14:textId="77777777" w:rsidTr="00BA07A9">
        <w:trPr>
          <w:trHeight w:val="58"/>
        </w:trPr>
        <w:tc>
          <w:tcPr>
            <w:tcW w:w="187" w:type="pct"/>
          </w:tcPr>
          <w:p w14:paraId="744D410F" w14:textId="2AD50237" w:rsidR="00BA07A9" w:rsidRPr="00BA07A9" w:rsidRDefault="00BA07A9" w:rsidP="00BA07A9">
            <w:pPr>
              <w:rPr>
                <w:rFonts w:ascii="Arial Narrow" w:hAnsi="Arial Narrow"/>
              </w:rPr>
            </w:pPr>
            <w:r w:rsidRPr="00BA07A9">
              <w:rPr>
                <w:rFonts w:ascii="Arial Narrow" w:hAnsi="Arial Narrow"/>
              </w:rPr>
              <w:t>41</w:t>
            </w:r>
          </w:p>
        </w:tc>
        <w:tc>
          <w:tcPr>
            <w:tcW w:w="1261" w:type="pct"/>
          </w:tcPr>
          <w:p w14:paraId="52C5DA1A" w14:textId="48C2AFE0" w:rsidR="00BA07A9" w:rsidRPr="00BA07A9" w:rsidRDefault="00BA07A9" w:rsidP="00BA07A9">
            <w:pPr>
              <w:rPr>
                <w:rFonts w:ascii="Arial Narrow" w:hAnsi="Arial Narrow"/>
              </w:rPr>
            </w:pPr>
            <w:r w:rsidRPr="00BA07A9">
              <w:rPr>
                <w:rFonts w:ascii="Arial Narrow" w:hAnsi="Arial Narrow"/>
              </w:rPr>
              <w:t>Курган "Петровский-1"</w:t>
            </w:r>
          </w:p>
        </w:tc>
        <w:tc>
          <w:tcPr>
            <w:tcW w:w="1158" w:type="pct"/>
          </w:tcPr>
          <w:p w14:paraId="0B4D08D1" w14:textId="1ACF50D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557E696" w14:textId="4EC7F44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835C5DC" w14:textId="67F378D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1F459B3" w14:textId="026FFEF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B58B553" w14:textId="77777777" w:rsidTr="00BA07A9">
        <w:trPr>
          <w:trHeight w:val="58"/>
        </w:trPr>
        <w:tc>
          <w:tcPr>
            <w:tcW w:w="187" w:type="pct"/>
          </w:tcPr>
          <w:p w14:paraId="7AECBE42" w14:textId="6530EC1E" w:rsidR="00BA07A9" w:rsidRPr="00BA07A9" w:rsidRDefault="00BA07A9" w:rsidP="00BA07A9">
            <w:pPr>
              <w:rPr>
                <w:rFonts w:ascii="Arial Narrow" w:hAnsi="Arial Narrow"/>
              </w:rPr>
            </w:pPr>
            <w:r w:rsidRPr="00BA07A9">
              <w:rPr>
                <w:rFonts w:ascii="Arial Narrow" w:hAnsi="Arial Narrow"/>
              </w:rPr>
              <w:t>42</w:t>
            </w:r>
          </w:p>
        </w:tc>
        <w:tc>
          <w:tcPr>
            <w:tcW w:w="1261" w:type="pct"/>
          </w:tcPr>
          <w:p w14:paraId="674BE695" w14:textId="20DF393B" w:rsidR="00BA07A9" w:rsidRPr="00BA07A9" w:rsidRDefault="00BA07A9" w:rsidP="00BA07A9">
            <w:pPr>
              <w:rPr>
                <w:rFonts w:ascii="Arial Narrow" w:hAnsi="Arial Narrow"/>
              </w:rPr>
            </w:pPr>
            <w:r w:rsidRPr="00BA07A9">
              <w:rPr>
                <w:rFonts w:ascii="Arial Narrow" w:hAnsi="Arial Narrow"/>
              </w:rPr>
              <w:t>Курганный могильник "Петровский-2"</w:t>
            </w:r>
          </w:p>
        </w:tc>
        <w:tc>
          <w:tcPr>
            <w:tcW w:w="1158" w:type="pct"/>
          </w:tcPr>
          <w:p w14:paraId="65D9BEAA" w14:textId="1E5C040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D74661B" w14:textId="4941CF0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57E1EA9" w14:textId="7CAFDE0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26AEED1" w14:textId="01E5FCB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0FA20DD" w14:textId="77777777" w:rsidTr="00BA07A9">
        <w:trPr>
          <w:trHeight w:val="58"/>
        </w:trPr>
        <w:tc>
          <w:tcPr>
            <w:tcW w:w="187" w:type="pct"/>
          </w:tcPr>
          <w:p w14:paraId="2F8D1923" w14:textId="46CBAADB" w:rsidR="00BA07A9" w:rsidRPr="00BA07A9" w:rsidRDefault="00BA07A9" w:rsidP="00BA07A9">
            <w:pPr>
              <w:rPr>
                <w:rFonts w:ascii="Arial Narrow" w:hAnsi="Arial Narrow"/>
              </w:rPr>
            </w:pPr>
            <w:r w:rsidRPr="00BA07A9">
              <w:rPr>
                <w:rFonts w:ascii="Arial Narrow" w:hAnsi="Arial Narrow"/>
              </w:rPr>
              <w:t>43</w:t>
            </w:r>
          </w:p>
        </w:tc>
        <w:tc>
          <w:tcPr>
            <w:tcW w:w="1261" w:type="pct"/>
          </w:tcPr>
          <w:p w14:paraId="530A2A08" w14:textId="0E66750B" w:rsidR="00BA07A9" w:rsidRPr="00BA07A9" w:rsidRDefault="00BA07A9" w:rsidP="00BA07A9">
            <w:pPr>
              <w:rPr>
                <w:rFonts w:ascii="Arial Narrow" w:hAnsi="Arial Narrow"/>
              </w:rPr>
            </w:pPr>
            <w:r w:rsidRPr="00BA07A9">
              <w:rPr>
                <w:rFonts w:ascii="Arial Narrow" w:hAnsi="Arial Narrow"/>
              </w:rPr>
              <w:t>Курганный могильник "Петровский-3"</w:t>
            </w:r>
          </w:p>
        </w:tc>
        <w:tc>
          <w:tcPr>
            <w:tcW w:w="1158" w:type="pct"/>
          </w:tcPr>
          <w:p w14:paraId="47FB5856" w14:textId="4B13001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078B682" w14:textId="502CF0C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1FE55D9" w14:textId="671F034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530174A" w14:textId="2BCD789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A065C37" w14:textId="77777777" w:rsidTr="00BA07A9">
        <w:trPr>
          <w:trHeight w:val="58"/>
        </w:trPr>
        <w:tc>
          <w:tcPr>
            <w:tcW w:w="187" w:type="pct"/>
          </w:tcPr>
          <w:p w14:paraId="035D6A40" w14:textId="510C74C2" w:rsidR="00BA07A9" w:rsidRPr="00BA07A9" w:rsidRDefault="00BA07A9" w:rsidP="00BA07A9">
            <w:pPr>
              <w:rPr>
                <w:rFonts w:ascii="Arial Narrow" w:hAnsi="Arial Narrow"/>
              </w:rPr>
            </w:pPr>
            <w:r w:rsidRPr="00BA07A9">
              <w:rPr>
                <w:rFonts w:ascii="Arial Narrow" w:hAnsi="Arial Narrow"/>
              </w:rPr>
              <w:t>44</w:t>
            </w:r>
          </w:p>
        </w:tc>
        <w:tc>
          <w:tcPr>
            <w:tcW w:w="1261" w:type="pct"/>
          </w:tcPr>
          <w:p w14:paraId="31C1CBD4" w14:textId="65E81AF4" w:rsidR="00BA07A9" w:rsidRPr="00BA07A9" w:rsidRDefault="00BA07A9" w:rsidP="00BA07A9">
            <w:pPr>
              <w:rPr>
                <w:rFonts w:ascii="Arial Narrow" w:hAnsi="Arial Narrow"/>
              </w:rPr>
            </w:pPr>
            <w:r w:rsidRPr="00BA07A9">
              <w:rPr>
                <w:rFonts w:ascii="Arial Narrow" w:hAnsi="Arial Narrow"/>
              </w:rPr>
              <w:t>Курганный могильник "Петровский-4"</w:t>
            </w:r>
          </w:p>
        </w:tc>
        <w:tc>
          <w:tcPr>
            <w:tcW w:w="1158" w:type="pct"/>
          </w:tcPr>
          <w:p w14:paraId="72B54ECB" w14:textId="32F76F1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09CA63A" w14:textId="1992E5F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4A1C8E1" w14:textId="338C51F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DA40FFE" w14:textId="2931AE3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09B0AD7" w14:textId="77777777" w:rsidTr="00BA07A9">
        <w:trPr>
          <w:trHeight w:val="58"/>
        </w:trPr>
        <w:tc>
          <w:tcPr>
            <w:tcW w:w="187" w:type="pct"/>
          </w:tcPr>
          <w:p w14:paraId="1D5BE4AF" w14:textId="76FB98D1" w:rsidR="00BA07A9" w:rsidRPr="00BA07A9" w:rsidRDefault="00BA07A9" w:rsidP="00BA07A9">
            <w:pPr>
              <w:rPr>
                <w:rFonts w:ascii="Arial Narrow" w:hAnsi="Arial Narrow"/>
              </w:rPr>
            </w:pPr>
            <w:r w:rsidRPr="00BA07A9">
              <w:rPr>
                <w:rFonts w:ascii="Arial Narrow" w:hAnsi="Arial Narrow"/>
              </w:rPr>
              <w:t>45</w:t>
            </w:r>
          </w:p>
        </w:tc>
        <w:tc>
          <w:tcPr>
            <w:tcW w:w="1261" w:type="pct"/>
          </w:tcPr>
          <w:p w14:paraId="6960D3A1" w14:textId="2D228B67" w:rsidR="00BA07A9" w:rsidRPr="00BA07A9" w:rsidRDefault="00BA07A9" w:rsidP="00BA07A9">
            <w:pPr>
              <w:rPr>
                <w:rFonts w:ascii="Arial Narrow" w:hAnsi="Arial Narrow"/>
              </w:rPr>
            </w:pPr>
            <w:r w:rsidRPr="00BA07A9">
              <w:rPr>
                <w:rFonts w:ascii="Arial Narrow" w:hAnsi="Arial Narrow"/>
              </w:rPr>
              <w:t>Курган "Петровский-5"</w:t>
            </w:r>
          </w:p>
        </w:tc>
        <w:tc>
          <w:tcPr>
            <w:tcW w:w="1158" w:type="pct"/>
          </w:tcPr>
          <w:p w14:paraId="42A3C152" w14:textId="596E6F92" w:rsidR="00BA07A9" w:rsidRPr="00BA07A9" w:rsidRDefault="00BA07A9" w:rsidP="00BA07A9">
            <w:pPr>
              <w:rPr>
                <w:rFonts w:ascii="Arial Narrow" w:hAnsi="Arial Narrow"/>
                <w:lang w:val="ru-RU"/>
              </w:rPr>
            </w:pPr>
            <w:r w:rsidRPr="00BA07A9">
              <w:rPr>
                <w:rFonts w:ascii="Arial Narrow" w:hAnsi="Arial Narrow"/>
                <w:lang w:val="ru-RU"/>
              </w:rPr>
              <w:t xml:space="preserve">Ставропольский край, </w:t>
            </w:r>
            <w:r w:rsidRPr="00BA07A9">
              <w:rPr>
                <w:rFonts w:ascii="Arial Narrow" w:hAnsi="Arial Narrow"/>
                <w:lang w:val="ru-RU"/>
              </w:rPr>
              <w:lastRenderedPageBreak/>
              <w:t>Новоалександровский муниципальный округ</w:t>
            </w:r>
          </w:p>
        </w:tc>
        <w:tc>
          <w:tcPr>
            <w:tcW w:w="894" w:type="pct"/>
          </w:tcPr>
          <w:p w14:paraId="1F3C4DF8" w14:textId="4C3965ED"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министерства </w:t>
            </w:r>
            <w:r w:rsidRPr="00BA07A9">
              <w:rPr>
                <w:rFonts w:ascii="Arial Narrow" w:hAnsi="Arial Narrow"/>
                <w:lang w:val="ru-RU"/>
              </w:rPr>
              <w:lastRenderedPageBreak/>
              <w:t>культуры Ставропольского края от 22.02.2008 г. № 96</w:t>
            </w:r>
          </w:p>
        </w:tc>
        <w:tc>
          <w:tcPr>
            <w:tcW w:w="696" w:type="pct"/>
          </w:tcPr>
          <w:p w14:paraId="6787DB23" w14:textId="510809B1"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61EEC8D2" w14:textId="3C68A7EA" w:rsidR="00BA07A9" w:rsidRPr="00BA07A9" w:rsidRDefault="00BA07A9" w:rsidP="00BA07A9">
            <w:pPr>
              <w:rPr>
                <w:rFonts w:ascii="Arial Narrow" w:hAnsi="Arial Narrow"/>
              </w:rPr>
            </w:pPr>
            <w:r w:rsidRPr="00BA07A9">
              <w:rPr>
                <w:rFonts w:ascii="Arial Narrow" w:hAnsi="Arial Narrow"/>
              </w:rPr>
              <w:t xml:space="preserve">Границы </w:t>
            </w:r>
            <w:r w:rsidRPr="00BA07A9">
              <w:rPr>
                <w:rFonts w:ascii="Arial Narrow" w:hAnsi="Arial Narrow"/>
              </w:rPr>
              <w:lastRenderedPageBreak/>
              <w:t>территории не утверждались</w:t>
            </w:r>
          </w:p>
        </w:tc>
      </w:tr>
      <w:tr w:rsidR="00BA07A9" w:rsidRPr="00BA07A9" w14:paraId="05172729" w14:textId="77777777" w:rsidTr="00BA07A9">
        <w:trPr>
          <w:trHeight w:val="58"/>
        </w:trPr>
        <w:tc>
          <w:tcPr>
            <w:tcW w:w="187" w:type="pct"/>
          </w:tcPr>
          <w:p w14:paraId="48BFD3AA" w14:textId="64460A90" w:rsidR="00BA07A9" w:rsidRPr="00BA07A9" w:rsidRDefault="00BA07A9" w:rsidP="00BA07A9">
            <w:pPr>
              <w:rPr>
                <w:rFonts w:ascii="Arial Narrow" w:hAnsi="Arial Narrow"/>
              </w:rPr>
            </w:pPr>
            <w:r w:rsidRPr="00BA07A9">
              <w:rPr>
                <w:rFonts w:ascii="Arial Narrow" w:hAnsi="Arial Narrow"/>
              </w:rPr>
              <w:lastRenderedPageBreak/>
              <w:t>46</w:t>
            </w:r>
          </w:p>
        </w:tc>
        <w:tc>
          <w:tcPr>
            <w:tcW w:w="1261" w:type="pct"/>
          </w:tcPr>
          <w:p w14:paraId="0227F654" w14:textId="6E1018C4" w:rsidR="00BA07A9" w:rsidRPr="00BA07A9" w:rsidRDefault="00BA07A9" w:rsidP="00BA07A9">
            <w:pPr>
              <w:rPr>
                <w:rFonts w:ascii="Arial Narrow" w:hAnsi="Arial Narrow"/>
              </w:rPr>
            </w:pPr>
            <w:r w:rsidRPr="00BA07A9">
              <w:rPr>
                <w:rFonts w:ascii="Arial Narrow" w:hAnsi="Arial Narrow"/>
              </w:rPr>
              <w:t>Курганный могильник "Петровский-6"</w:t>
            </w:r>
          </w:p>
        </w:tc>
        <w:tc>
          <w:tcPr>
            <w:tcW w:w="1158" w:type="pct"/>
          </w:tcPr>
          <w:p w14:paraId="5221B8A0" w14:textId="7CBB0B2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2B4B03C" w14:textId="761897F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8D9E409" w14:textId="288BEBA1"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A0DF905" w14:textId="1ADB38D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78E17BA" w14:textId="77777777" w:rsidTr="00BA07A9">
        <w:trPr>
          <w:trHeight w:val="58"/>
        </w:trPr>
        <w:tc>
          <w:tcPr>
            <w:tcW w:w="187" w:type="pct"/>
          </w:tcPr>
          <w:p w14:paraId="1BEC44AC" w14:textId="11310653" w:rsidR="00BA07A9" w:rsidRPr="00BA07A9" w:rsidRDefault="00BA07A9" w:rsidP="00BA07A9">
            <w:pPr>
              <w:rPr>
                <w:rFonts w:ascii="Arial Narrow" w:hAnsi="Arial Narrow"/>
              </w:rPr>
            </w:pPr>
            <w:r w:rsidRPr="00BA07A9">
              <w:rPr>
                <w:rFonts w:ascii="Arial Narrow" w:hAnsi="Arial Narrow"/>
              </w:rPr>
              <w:t>47</w:t>
            </w:r>
          </w:p>
        </w:tc>
        <w:tc>
          <w:tcPr>
            <w:tcW w:w="1261" w:type="pct"/>
          </w:tcPr>
          <w:p w14:paraId="52133DFE" w14:textId="20CC6A22" w:rsidR="00BA07A9" w:rsidRPr="00BA07A9" w:rsidRDefault="00BA07A9" w:rsidP="00BA07A9">
            <w:pPr>
              <w:rPr>
                <w:rFonts w:ascii="Arial Narrow" w:hAnsi="Arial Narrow"/>
              </w:rPr>
            </w:pPr>
            <w:r w:rsidRPr="00BA07A9">
              <w:rPr>
                <w:rFonts w:ascii="Arial Narrow" w:hAnsi="Arial Narrow"/>
              </w:rPr>
              <w:t>Курганный могильник "Воскресенский-1"</w:t>
            </w:r>
          </w:p>
        </w:tc>
        <w:tc>
          <w:tcPr>
            <w:tcW w:w="1158" w:type="pct"/>
          </w:tcPr>
          <w:p w14:paraId="473E2C5D" w14:textId="2EA8C71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738C5A0" w14:textId="241E0E0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8025CCD" w14:textId="300DD3C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DAED780" w14:textId="1D83397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4FA6700" w14:textId="77777777" w:rsidTr="00BA07A9">
        <w:trPr>
          <w:trHeight w:val="58"/>
        </w:trPr>
        <w:tc>
          <w:tcPr>
            <w:tcW w:w="187" w:type="pct"/>
          </w:tcPr>
          <w:p w14:paraId="6030CE64" w14:textId="2BF13A40" w:rsidR="00BA07A9" w:rsidRPr="00BA07A9" w:rsidRDefault="00BA07A9" w:rsidP="00BA07A9">
            <w:pPr>
              <w:rPr>
                <w:rFonts w:ascii="Arial Narrow" w:hAnsi="Arial Narrow"/>
              </w:rPr>
            </w:pPr>
            <w:r w:rsidRPr="00BA07A9">
              <w:rPr>
                <w:rFonts w:ascii="Arial Narrow" w:hAnsi="Arial Narrow"/>
              </w:rPr>
              <w:t>48</w:t>
            </w:r>
          </w:p>
        </w:tc>
        <w:tc>
          <w:tcPr>
            <w:tcW w:w="1261" w:type="pct"/>
          </w:tcPr>
          <w:p w14:paraId="4B6AAC04" w14:textId="605467E3" w:rsidR="00BA07A9" w:rsidRPr="00BA07A9" w:rsidRDefault="00BA07A9" w:rsidP="00BA07A9">
            <w:pPr>
              <w:rPr>
                <w:rFonts w:ascii="Arial Narrow" w:hAnsi="Arial Narrow"/>
              </w:rPr>
            </w:pPr>
            <w:r w:rsidRPr="00BA07A9">
              <w:rPr>
                <w:rFonts w:ascii="Arial Narrow" w:hAnsi="Arial Narrow"/>
              </w:rPr>
              <w:t>Курган "Воскресенский-2"</w:t>
            </w:r>
          </w:p>
        </w:tc>
        <w:tc>
          <w:tcPr>
            <w:tcW w:w="1158" w:type="pct"/>
          </w:tcPr>
          <w:p w14:paraId="5655FF8D" w14:textId="1BE9AB9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C39A5DB" w14:textId="40484E9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A9C900A" w14:textId="30FD097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34E7C11" w14:textId="7660328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732A26E" w14:textId="77777777" w:rsidTr="00BA07A9">
        <w:trPr>
          <w:trHeight w:val="58"/>
        </w:trPr>
        <w:tc>
          <w:tcPr>
            <w:tcW w:w="187" w:type="pct"/>
          </w:tcPr>
          <w:p w14:paraId="53723F69" w14:textId="6C8E50C4" w:rsidR="00BA07A9" w:rsidRPr="00BA07A9" w:rsidRDefault="00BA07A9" w:rsidP="00BA07A9">
            <w:pPr>
              <w:rPr>
                <w:rFonts w:ascii="Arial Narrow" w:hAnsi="Arial Narrow"/>
              </w:rPr>
            </w:pPr>
            <w:r w:rsidRPr="00BA07A9">
              <w:rPr>
                <w:rFonts w:ascii="Arial Narrow" w:hAnsi="Arial Narrow"/>
              </w:rPr>
              <w:t>49</w:t>
            </w:r>
          </w:p>
        </w:tc>
        <w:tc>
          <w:tcPr>
            <w:tcW w:w="1261" w:type="pct"/>
          </w:tcPr>
          <w:p w14:paraId="60F7941B" w14:textId="2ABD6451" w:rsidR="00BA07A9" w:rsidRPr="00BA07A9" w:rsidRDefault="00BA07A9" w:rsidP="00BA07A9">
            <w:pPr>
              <w:rPr>
                <w:rFonts w:ascii="Arial Narrow" w:hAnsi="Arial Narrow"/>
              </w:rPr>
            </w:pPr>
            <w:r w:rsidRPr="00BA07A9">
              <w:rPr>
                <w:rFonts w:ascii="Arial Narrow" w:hAnsi="Arial Narrow"/>
              </w:rPr>
              <w:t>Курганный могильник "Воскресенский-3"</w:t>
            </w:r>
          </w:p>
        </w:tc>
        <w:tc>
          <w:tcPr>
            <w:tcW w:w="1158" w:type="pct"/>
          </w:tcPr>
          <w:p w14:paraId="14F9BE68" w14:textId="6E69C16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C0A5327" w14:textId="25B6759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324E1EC" w14:textId="63C9B48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8FC0401" w14:textId="4C1EE83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31B796A" w14:textId="77777777" w:rsidTr="00BA07A9">
        <w:trPr>
          <w:trHeight w:val="58"/>
        </w:trPr>
        <w:tc>
          <w:tcPr>
            <w:tcW w:w="187" w:type="pct"/>
          </w:tcPr>
          <w:p w14:paraId="42957B6F" w14:textId="000DBD6A" w:rsidR="00BA07A9" w:rsidRPr="00BA07A9" w:rsidRDefault="00BA07A9" w:rsidP="00BA07A9">
            <w:pPr>
              <w:rPr>
                <w:rFonts w:ascii="Arial Narrow" w:hAnsi="Arial Narrow"/>
              </w:rPr>
            </w:pPr>
            <w:r w:rsidRPr="00BA07A9">
              <w:rPr>
                <w:rFonts w:ascii="Arial Narrow" w:hAnsi="Arial Narrow"/>
              </w:rPr>
              <w:t>50</w:t>
            </w:r>
          </w:p>
        </w:tc>
        <w:tc>
          <w:tcPr>
            <w:tcW w:w="1261" w:type="pct"/>
          </w:tcPr>
          <w:p w14:paraId="7BAD1EF2" w14:textId="2A28402F" w:rsidR="00BA07A9" w:rsidRPr="00BA07A9" w:rsidRDefault="00BA07A9" w:rsidP="00BA07A9">
            <w:pPr>
              <w:rPr>
                <w:rFonts w:ascii="Arial Narrow" w:hAnsi="Arial Narrow"/>
              </w:rPr>
            </w:pPr>
            <w:r w:rsidRPr="00BA07A9">
              <w:rPr>
                <w:rFonts w:ascii="Arial Narrow" w:hAnsi="Arial Narrow"/>
              </w:rPr>
              <w:t>Курганный могильник "Воскресенский-4"</w:t>
            </w:r>
          </w:p>
        </w:tc>
        <w:tc>
          <w:tcPr>
            <w:tcW w:w="1158" w:type="pct"/>
          </w:tcPr>
          <w:p w14:paraId="3B893103" w14:textId="6A2EB4E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92A06C0" w14:textId="7458B89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C51B23D" w14:textId="0AAF823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52FBABB" w14:textId="0A23DC9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3BAA12A" w14:textId="77777777" w:rsidTr="00BA07A9">
        <w:trPr>
          <w:trHeight w:val="58"/>
        </w:trPr>
        <w:tc>
          <w:tcPr>
            <w:tcW w:w="187" w:type="pct"/>
          </w:tcPr>
          <w:p w14:paraId="257CAF39" w14:textId="59C5BA39" w:rsidR="00BA07A9" w:rsidRPr="00BA07A9" w:rsidRDefault="00BA07A9" w:rsidP="00BA07A9">
            <w:pPr>
              <w:rPr>
                <w:rFonts w:ascii="Arial Narrow" w:hAnsi="Arial Narrow"/>
              </w:rPr>
            </w:pPr>
            <w:r w:rsidRPr="00BA07A9">
              <w:rPr>
                <w:rFonts w:ascii="Arial Narrow" w:hAnsi="Arial Narrow"/>
              </w:rPr>
              <w:t>51</w:t>
            </w:r>
          </w:p>
        </w:tc>
        <w:tc>
          <w:tcPr>
            <w:tcW w:w="1261" w:type="pct"/>
          </w:tcPr>
          <w:p w14:paraId="3B5ADB13" w14:textId="11860130" w:rsidR="00BA07A9" w:rsidRPr="00BA07A9" w:rsidRDefault="00BA07A9" w:rsidP="00BA07A9">
            <w:pPr>
              <w:rPr>
                <w:rFonts w:ascii="Arial Narrow" w:hAnsi="Arial Narrow"/>
              </w:rPr>
            </w:pPr>
            <w:r w:rsidRPr="00BA07A9">
              <w:rPr>
                <w:rFonts w:ascii="Arial Narrow" w:hAnsi="Arial Narrow"/>
              </w:rPr>
              <w:t>Курганный могильник "Воскресенский-5"</w:t>
            </w:r>
          </w:p>
        </w:tc>
        <w:tc>
          <w:tcPr>
            <w:tcW w:w="1158" w:type="pct"/>
          </w:tcPr>
          <w:p w14:paraId="279338AD" w14:textId="1CDE422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5F21758" w14:textId="588B394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3766449" w14:textId="7020E92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FF20BC7" w14:textId="399C616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76E9A6F" w14:textId="77777777" w:rsidTr="00BA07A9">
        <w:trPr>
          <w:trHeight w:val="58"/>
        </w:trPr>
        <w:tc>
          <w:tcPr>
            <w:tcW w:w="187" w:type="pct"/>
          </w:tcPr>
          <w:p w14:paraId="4D0E74CB" w14:textId="5927682B" w:rsidR="00BA07A9" w:rsidRPr="00BA07A9" w:rsidRDefault="00BA07A9" w:rsidP="00BA07A9">
            <w:pPr>
              <w:rPr>
                <w:rFonts w:ascii="Arial Narrow" w:hAnsi="Arial Narrow"/>
              </w:rPr>
            </w:pPr>
            <w:r w:rsidRPr="00BA07A9">
              <w:rPr>
                <w:rFonts w:ascii="Arial Narrow" w:hAnsi="Arial Narrow"/>
              </w:rPr>
              <w:t>52</w:t>
            </w:r>
          </w:p>
        </w:tc>
        <w:tc>
          <w:tcPr>
            <w:tcW w:w="1261" w:type="pct"/>
          </w:tcPr>
          <w:p w14:paraId="3EA35C53" w14:textId="57D41D46" w:rsidR="00BA07A9" w:rsidRPr="00BA07A9" w:rsidRDefault="00BA07A9" w:rsidP="00BA07A9">
            <w:pPr>
              <w:rPr>
                <w:rFonts w:ascii="Arial Narrow" w:hAnsi="Arial Narrow"/>
              </w:rPr>
            </w:pPr>
            <w:r w:rsidRPr="00BA07A9">
              <w:rPr>
                <w:rFonts w:ascii="Arial Narrow" w:hAnsi="Arial Narrow"/>
              </w:rPr>
              <w:t>Курган "Раздольный-1"</w:t>
            </w:r>
          </w:p>
        </w:tc>
        <w:tc>
          <w:tcPr>
            <w:tcW w:w="1158" w:type="pct"/>
          </w:tcPr>
          <w:p w14:paraId="1C19A80F" w14:textId="159CBC4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F50FB01" w14:textId="1EC8223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0BA07A5" w14:textId="7ED4D7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BC3F3D8" w14:textId="465AE15F"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AD607E5" w14:textId="77777777" w:rsidTr="00BA07A9">
        <w:trPr>
          <w:trHeight w:val="58"/>
        </w:trPr>
        <w:tc>
          <w:tcPr>
            <w:tcW w:w="187" w:type="pct"/>
          </w:tcPr>
          <w:p w14:paraId="34F2E247" w14:textId="5FF9C517" w:rsidR="00BA07A9" w:rsidRPr="00BA07A9" w:rsidRDefault="00BA07A9" w:rsidP="00BA07A9">
            <w:pPr>
              <w:rPr>
                <w:rFonts w:ascii="Arial Narrow" w:hAnsi="Arial Narrow"/>
              </w:rPr>
            </w:pPr>
            <w:r w:rsidRPr="00BA07A9">
              <w:rPr>
                <w:rFonts w:ascii="Arial Narrow" w:hAnsi="Arial Narrow"/>
              </w:rPr>
              <w:t>53</w:t>
            </w:r>
          </w:p>
        </w:tc>
        <w:tc>
          <w:tcPr>
            <w:tcW w:w="1261" w:type="pct"/>
          </w:tcPr>
          <w:p w14:paraId="64DF8EB7" w14:textId="0C0AE896" w:rsidR="00BA07A9" w:rsidRPr="00BA07A9" w:rsidRDefault="00BA07A9" w:rsidP="00BA07A9">
            <w:pPr>
              <w:rPr>
                <w:rFonts w:ascii="Arial Narrow" w:hAnsi="Arial Narrow"/>
              </w:rPr>
            </w:pPr>
            <w:r w:rsidRPr="00BA07A9">
              <w:rPr>
                <w:rFonts w:ascii="Arial Narrow" w:hAnsi="Arial Narrow"/>
              </w:rPr>
              <w:t>Курганный могильник "Раздольный-3"</w:t>
            </w:r>
          </w:p>
        </w:tc>
        <w:tc>
          <w:tcPr>
            <w:tcW w:w="1158" w:type="pct"/>
          </w:tcPr>
          <w:p w14:paraId="6F72E2E9" w14:textId="38EF5E5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577FC15" w14:textId="4BC7028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70E79CA" w14:textId="2CB83C6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162EAC9" w14:textId="32F1E29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76E86BA" w14:textId="77777777" w:rsidTr="00BA07A9">
        <w:trPr>
          <w:trHeight w:val="58"/>
        </w:trPr>
        <w:tc>
          <w:tcPr>
            <w:tcW w:w="187" w:type="pct"/>
          </w:tcPr>
          <w:p w14:paraId="39F6A9CE" w14:textId="36334864" w:rsidR="00BA07A9" w:rsidRPr="00BA07A9" w:rsidRDefault="00BA07A9" w:rsidP="00BA07A9">
            <w:pPr>
              <w:rPr>
                <w:rFonts w:ascii="Arial Narrow" w:hAnsi="Arial Narrow"/>
              </w:rPr>
            </w:pPr>
            <w:r w:rsidRPr="00BA07A9">
              <w:rPr>
                <w:rFonts w:ascii="Arial Narrow" w:hAnsi="Arial Narrow"/>
              </w:rPr>
              <w:t>54</w:t>
            </w:r>
          </w:p>
        </w:tc>
        <w:tc>
          <w:tcPr>
            <w:tcW w:w="1261" w:type="pct"/>
          </w:tcPr>
          <w:p w14:paraId="46DD039A" w14:textId="686CEE5B" w:rsidR="00BA07A9" w:rsidRPr="00BA07A9" w:rsidRDefault="00BA07A9" w:rsidP="00BA07A9">
            <w:pPr>
              <w:rPr>
                <w:rFonts w:ascii="Arial Narrow" w:hAnsi="Arial Narrow"/>
              </w:rPr>
            </w:pPr>
            <w:r w:rsidRPr="00BA07A9">
              <w:rPr>
                <w:rFonts w:ascii="Arial Narrow" w:hAnsi="Arial Narrow"/>
              </w:rPr>
              <w:t>Курганный могильник "Раздольный-4"</w:t>
            </w:r>
          </w:p>
        </w:tc>
        <w:tc>
          <w:tcPr>
            <w:tcW w:w="1158" w:type="pct"/>
          </w:tcPr>
          <w:p w14:paraId="27DFF487" w14:textId="5202D6B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5B4A0C1" w14:textId="601994B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D87F16B" w14:textId="506AAFA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3455F87" w14:textId="27E199F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EEFD35F" w14:textId="77777777" w:rsidTr="00BA07A9">
        <w:trPr>
          <w:trHeight w:val="58"/>
        </w:trPr>
        <w:tc>
          <w:tcPr>
            <w:tcW w:w="187" w:type="pct"/>
          </w:tcPr>
          <w:p w14:paraId="2F7D4AC6" w14:textId="318CC73E" w:rsidR="00BA07A9" w:rsidRPr="00BA07A9" w:rsidRDefault="00BA07A9" w:rsidP="00BA07A9">
            <w:pPr>
              <w:rPr>
                <w:rFonts w:ascii="Arial Narrow" w:hAnsi="Arial Narrow"/>
              </w:rPr>
            </w:pPr>
            <w:r w:rsidRPr="00BA07A9">
              <w:rPr>
                <w:rFonts w:ascii="Arial Narrow" w:hAnsi="Arial Narrow"/>
              </w:rPr>
              <w:t>55</w:t>
            </w:r>
          </w:p>
        </w:tc>
        <w:tc>
          <w:tcPr>
            <w:tcW w:w="1261" w:type="pct"/>
          </w:tcPr>
          <w:p w14:paraId="74AA5748" w14:textId="00C4664D" w:rsidR="00BA07A9" w:rsidRPr="00BA07A9" w:rsidRDefault="00BA07A9" w:rsidP="00BA07A9">
            <w:pPr>
              <w:rPr>
                <w:rFonts w:ascii="Arial Narrow" w:hAnsi="Arial Narrow"/>
              </w:rPr>
            </w:pPr>
            <w:r w:rsidRPr="00BA07A9">
              <w:rPr>
                <w:rFonts w:ascii="Arial Narrow" w:hAnsi="Arial Narrow"/>
              </w:rPr>
              <w:t>Курганный могильник "Раздольный-5"</w:t>
            </w:r>
          </w:p>
        </w:tc>
        <w:tc>
          <w:tcPr>
            <w:tcW w:w="1158" w:type="pct"/>
          </w:tcPr>
          <w:p w14:paraId="45E35EB1" w14:textId="51F423A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EB477C1" w14:textId="3E62992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C62FD95" w14:textId="6799336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CA70821" w14:textId="7B55152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FC79C98" w14:textId="77777777" w:rsidTr="00BA07A9">
        <w:trPr>
          <w:trHeight w:val="58"/>
        </w:trPr>
        <w:tc>
          <w:tcPr>
            <w:tcW w:w="187" w:type="pct"/>
          </w:tcPr>
          <w:p w14:paraId="4AC4F67A" w14:textId="27CF7599" w:rsidR="00BA07A9" w:rsidRPr="00BA07A9" w:rsidRDefault="00BA07A9" w:rsidP="00BA07A9">
            <w:pPr>
              <w:rPr>
                <w:rFonts w:ascii="Arial Narrow" w:hAnsi="Arial Narrow"/>
              </w:rPr>
            </w:pPr>
            <w:r w:rsidRPr="00BA07A9">
              <w:rPr>
                <w:rFonts w:ascii="Arial Narrow" w:hAnsi="Arial Narrow"/>
              </w:rPr>
              <w:t>56</w:t>
            </w:r>
          </w:p>
        </w:tc>
        <w:tc>
          <w:tcPr>
            <w:tcW w:w="1261" w:type="pct"/>
          </w:tcPr>
          <w:p w14:paraId="013094B2" w14:textId="5CDF2428" w:rsidR="00BA07A9" w:rsidRPr="00BA07A9" w:rsidRDefault="00BA07A9" w:rsidP="00BA07A9">
            <w:pPr>
              <w:rPr>
                <w:rFonts w:ascii="Arial Narrow" w:hAnsi="Arial Narrow"/>
              </w:rPr>
            </w:pPr>
            <w:r w:rsidRPr="00BA07A9">
              <w:rPr>
                <w:rFonts w:ascii="Arial Narrow" w:hAnsi="Arial Narrow"/>
              </w:rPr>
              <w:t>Курганный могильник "Раздольный-7"</w:t>
            </w:r>
          </w:p>
        </w:tc>
        <w:tc>
          <w:tcPr>
            <w:tcW w:w="1158" w:type="pct"/>
          </w:tcPr>
          <w:p w14:paraId="3FC51322" w14:textId="1E08196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67BC81D" w14:textId="410FF29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5B8A76C" w14:textId="1BDA63A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7FBBE7D" w14:textId="242D942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D84D88B" w14:textId="77777777" w:rsidTr="00BA07A9">
        <w:trPr>
          <w:trHeight w:val="58"/>
        </w:trPr>
        <w:tc>
          <w:tcPr>
            <w:tcW w:w="187" w:type="pct"/>
          </w:tcPr>
          <w:p w14:paraId="7227B732" w14:textId="2C74237D" w:rsidR="00BA07A9" w:rsidRPr="00BA07A9" w:rsidRDefault="00BA07A9" w:rsidP="00BA07A9">
            <w:pPr>
              <w:rPr>
                <w:rFonts w:ascii="Arial Narrow" w:hAnsi="Arial Narrow"/>
              </w:rPr>
            </w:pPr>
            <w:r w:rsidRPr="00BA07A9">
              <w:rPr>
                <w:rFonts w:ascii="Arial Narrow" w:hAnsi="Arial Narrow"/>
              </w:rPr>
              <w:t>57</w:t>
            </w:r>
          </w:p>
        </w:tc>
        <w:tc>
          <w:tcPr>
            <w:tcW w:w="1261" w:type="pct"/>
          </w:tcPr>
          <w:p w14:paraId="78AC00EE" w14:textId="7E8247D3" w:rsidR="00BA07A9" w:rsidRPr="00BA07A9" w:rsidRDefault="00BA07A9" w:rsidP="00BA07A9">
            <w:pPr>
              <w:rPr>
                <w:rFonts w:ascii="Arial Narrow" w:hAnsi="Arial Narrow"/>
              </w:rPr>
            </w:pPr>
            <w:r w:rsidRPr="00BA07A9">
              <w:rPr>
                <w:rFonts w:ascii="Arial Narrow" w:hAnsi="Arial Narrow"/>
              </w:rPr>
              <w:t>Курганный могильник "Раздольный-8"</w:t>
            </w:r>
          </w:p>
        </w:tc>
        <w:tc>
          <w:tcPr>
            <w:tcW w:w="1158" w:type="pct"/>
          </w:tcPr>
          <w:p w14:paraId="79ACAFC1" w14:textId="37C3618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0DF84B5" w14:textId="15F343A7"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w:t>
            </w:r>
            <w:r w:rsidRPr="00BA07A9">
              <w:rPr>
                <w:rFonts w:ascii="Arial Narrow" w:hAnsi="Arial Narrow"/>
                <w:lang w:val="ru-RU"/>
              </w:rPr>
              <w:lastRenderedPageBreak/>
              <w:t>края от 22.02.2008 г. № 96</w:t>
            </w:r>
          </w:p>
        </w:tc>
        <w:tc>
          <w:tcPr>
            <w:tcW w:w="696" w:type="pct"/>
          </w:tcPr>
          <w:p w14:paraId="49F30EDC" w14:textId="30771CC2"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0C8DF88C" w14:textId="6497161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B95350A" w14:textId="77777777" w:rsidTr="00BA07A9">
        <w:trPr>
          <w:trHeight w:val="58"/>
        </w:trPr>
        <w:tc>
          <w:tcPr>
            <w:tcW w:w="187" w:type="pct"/>
          </w:tcPr>
          <w:p w14:paraId="107FE75C" w14:textId="5620B1D9" w:rsidR="00BA07A9" w:rsidRPr="00BA07A9" w:rsidRDefault="00BA07A9" w:rsidP="00BA07A9">
            <w:pPr>
              <w:rPr>
                <w:rFonts w:ascii="Arial Narrow" w:hAnsi="Arial Narrow"/>
              </w:rPr>
            </w:pPr>
            <w:r w:rsidRPr="00BA07A9">
              <w:rPr>
                <w:rFonts w:ascii="Arial Narrow" w:hAnsi="Arial Narrow"/>
              </w:rPr>
              <w:lastRenderedPageBreak/>
              <w:t>58</w:t>
            </w:r>
          </w:p>
        </w:tc>
        <w:tc>
          <w:tcPr>
            <w:tcW w:w="1261" w:type="pct"/>
          </w:tcPr>
          <w:p w14:paraId="15DB796F" w14:textId="3F53BD5B" w:rsidR="00BA07A9" w:rsidRPr="00BA07A9" w:rsidRDefault="00BA07A9" w:rsidP="00BA07A9">
            <w:pPr>
              <w:rPr>
                <w:rFonts w:ascii="Arial Narrow" w:hAnsi="Arial Narrow"/>
              </w:rPr>
            </w:pPr>
            <w:r w:rsidRPr="00BA07A9">
              <w:rPr>
                <w:rFonts w:ascii="Arial Narrow" w:hAnsi="Arial Narrow"/>
              </w:rPr>
              <w:t>Курганный могильник "Родионов-1"</w:t>
            </w:r>
          </w:p>
        </w:tc>
        <w:tc>
          <w:tcPr>
            <w:tcW w:w="1158" w:type="pct"/>
          </w:tcPr>
          <w:p w14:paraId="1FCE55F7" w14:textId="5D8255F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9C4B8E0" w14:textId="0A0BE5D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AF5428B" w14:textId="057C353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E0687D1" w14:textId="0911E12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95521E2" w14:textId="77777777" w:rsidTr="00BA07A9">
        <w:trPr>
          <w:trHeight w:val="58"/>
        </w:trPr>
        <w:tc>
          <w:tcPr>
            <w:tcW w:w="187" w:type="pct"/>
          </w:tcPr>
          <w:p w14:paraId="0F5CD6A4" w14:textId="1201A608" w:rsidR="00BA07A9" w:rsidRPr="00BA07A9" w:rsidRDefault="00BA07A9" w:rsidP="00BA07A9">
            <w:pPr>
              <w:rPr>
                <w:rFonts w:ascii="Arial Narrow" w:hAnsi="Arial Narrow"/>
              </w:rPr>
            </w:pPr>
            <w:r w:rsidRPr="00BA07A9">
              <w:rPr>
                <w:rFonts w:ascii="Arial Narrow" w:hAnsi="Arial Narrow"/>
              </w:rPr>
              <w:t>59</w:t>
            </w:r>
          </w:p>
        </w:tc>
        <w:tc>
          <w:tcPr>
            <w:tcW w:w="1261" w:type="pct"/>
          </w:tcPr>
          <w:p w14:paraId="77A31CBA" w14:textId="644B4CF5" w:rsidR="00BA07A9" w:rsidRPr="00BA07A9" w:rsidRDefault="00BA07A9" w:rsidP="00BA07A9">
            <w:pPr>
              <w:rPr>
                <w:rFonts w:ascii="Arial Narrow" w:hAnsi="Arial Narrow"/>
              </w:rPr>
            </w:pPr>
            <w:r w:rsidRPr="00BA07A9">
              <w:rPr>
                <w:rFonts w:ascii="Arial Narrow" w:hAnsi="Arial Narrow"/>
              </w:rPr>
              <w:t>Курган "Родионов-2"</w:t>
            </w:r>
          </w:p>
        </w:tc>
        <w:tc>
          <w:tcPr>
            <w:tcW w:w="1158" w:type="pct"/>
          </w:tcPr>
          <w:p w14:paraId="479212E4" w14:textId="6C287BE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9EB9077" w14:textId="63E2B3F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D1204B0" w14:textId="0B1E940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74ABD82" w14:textId="2F2171B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0E60AB8" w14:textId="77777777" w:rsidTr="00BA07A9">
        <w:trPr>
          <w:trHeight w:val="58"/>
        </w:trPr>
        <w:tc>
          <w:tcPr>
            <w:tcW w:w="187" w:type="pct"/>
          </w:tcPr>
          <w:p w14:paraId="53FCBB94" w14:textId="0435FA3B" w:rsidR="00BA07A9" w:rsidRPr="00BA07A9" w:rsidRDefault="00BA07A9" w:rsidP="00BA07A9">
            <w:pPr>
              <w:rPr>
                <w:rFonts w:ascii="Arial Narrow" w:hAnsi="Arial Narrow"/>
              </w:rPr>
            </w:pPr>
            <w:r w:rsidRPr="00BA07A9">
              <w:rPr>
                <w:rFonts w:ascii="Arial Narrow" w:hAnsi="Arial Narrow"/>
              </w:rPr>
              <w:t>60</w:t>
            </w:r>
          </w:p>
        </w:tc>
        <w:tc>
          <w:tcPr>
            <w:tcW w:w="1261" w:type="pct"/>
          </w:tcPr>
          <w:p w14:paraId="21B4FCE7" w14:textId="25CD648E" w:rsidR="00BA07A9" w:rsidRPr="00BA07A9" w:rsidRDefault="00BA07A9" w:rsidP="00BA07A9">
            <w:pPr>
              <w:rPr>
                <w:rFonts w:ascii="Arial Narrow" w:hAnsi="Arial Narrow"/>
              </w:rPr>
            </w:pPr>
            <w:r w:rsidRPr="00BA07A9">
              <w:rPr>
                <w:rFonts w:ascii="Arial Narrow" w:hAnsi="Arial Narrow"/>
              </w:rPr>
              <w:t>Курганный могильник "Родионов-3"</w:t>
            </w:r>
          </w:p>
        </w:tc>
        <w:tc>
          <w:tcPr>
            <w:tcW w:w="1158" w:type="pct"/>
          </w:tcPr>
          <w:p w14:paraId="3756DF1E" w14:textId="68256BC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ABA5A64" w14:textId="543908D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A2A75A8" w14:textId="2B14B7B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9F0AB3C" w14:textId="54D87CE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ACB7FD0" w14:textId="77777777" w:rsidTr="00BA07A9">
        <w:trPr>
          <w:trHeight w:val="58"/>
        </w:trPr>
        <w:tc>
          <w:tcPr>
            <w:tcW w:w="187" w:type="pct"/>
          </w:tcPr>
          <w:p w14:paraId="4D5E424B" w14:textId="2347622D" w:rsidR="00BA07A9" w:rsidRPr="00BA07A9" w:rsidRDefault="00BA07A9" w:rsidP="00BA07A9">
            <w:pPr>
              <w:rPr>
                <w:rFonts w:ascii="Arial Narrow" w:hAnsi="Arial Narrow"/>
              </w:rPr>
            </w:pPr>
            <w:r w:rsidRPr="00BA07A9">
              <w:rPr>
                <w:rFonts w:ascii="Arial Narrow" w:hAnsi="Arial Narrow"/>
              </w:rPr>
              <w:t>61</w:t>
            </w:r>
          </w:p>
        </w:tc>
        <w:tc>
          <w:tcPr>
            <w:tcW w:w="1261" w:type="pct"/>
          </w:tcPr>
          <w:p w14:paraId="34221189" w14:textId="048E1D5C" w:rsidR="00BA07A9" w:rsidRPr="00BA07A9" w:rsidRDefault="00BA07A9" w:rsidP="00BA07A9">
            <w:pPr>
              <w:rPr>
                <w:rFonts w:ascii="Arial Narrow" w:hAnsi="Arial Narrow"/>
              </w:rPr>
            </w:pPr>
            <w:r w:rsidRPr="00BA07A9">
              <w:rPr>
                <w:rFonts w:ascii="Arial Narrow" w:hAnsi="Arial Narrow"/>
              </w:rPr>
              <w:t>Курганный могильник"Родионов-4"</w:t>
            </w:r>
          </w:p>
        </w:tc>
        <w:tc>
          <w:tcPr>
            <w:tcW w:w="1158" w:type="pct"/>
          </w:tcPr>
          <w:p w14:paraId="1A0789E4" w14:textId="7EA5D4D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E41B07E" w14:textId="05E066F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91CA240" w14:textId="0CDA9E2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A8927DF" w14:textId="39F2B74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B81128C" w14:textId="77777777" w:rsidTr="00BA07A9">
        <w:trPr>
          <w:trHeight w:val="58"/>
        </w:trPr>
        <w:tc>
          <w:tcPr>
            <w:tcW w:w="187" w:type="pct"/>
          </w:tcPr>
          <w:p w14:paraId="7F62D616" w14:textId="71B13C01" w:rsidR="00BA07A9" w:rsidRPr="00BA07A9" w:rsidRDefault="00BA07A9" w:rsidP="00BA07A9">
            <w:pPr>
              <w:rPr>
                <w:rFonts w:ascii="Arial Narrow" w:hAnsi="Arial Narrow"/>
              </w:rPr>
            </w:pPr>
            <w:r w:rsidRPr="00BA07A9">
              <w:rPr>
                <w:rFonts w:ascii="Arial Narrow" w:hAnsi="Arial Narrow"/>
              </w:rPr>
              <w:t>62</w:t>
            </w:r>
          </w:p>
        </w:tc>
        <w:tc>
          <w:tcPr>
            <w:tcW w:w="1261" w:type="pct"/>
          </w:tcPr>
          <w:p w14:paraId="0DBBF3DF" w14:textId="3757E694" w:rsidR="00BA07A9" w:rsidRPr="00BA07A9" w:rsidRDefault="00BA07A9" w:rsidP="00BA07A9">
            <w:pPr>
              <w:rPr>
                <w:rFonts w:ascii="Arial Narrow" w:hAnsi="Arial Narrow"/>
              </w:rPr>
            </w:pPr>
            <w:r w:rsidRPr="00BA07A9">
              <w:rPr>
                <w:rFonts w:ascii="Arial Narrow" w:hAnsi="Arial Narrow"/>
              </w:rPr>
              <w:t>Курганный могильник"Родионов-5"</w:t>
            </w:r>
          </w:p>
        </w:tc>
        <w:tc>
          <w:tcPr>
            <w:tcW w:w="1158" w:type="pct"/>
          </w:tcPr>
          <w:p w14:paraId="7E875872" w14:textId="3AE22FF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9591496" w14:textId="1B26BF1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9778C0B" w14:textId="387D89E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A445BC2" w14:textId="431F633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50503B3" w14:textId="77777777" w:rsidTr="00BA07A9">
        <w:trPr>
          <w:trHeight w:val="58"/>
        </w:trPr>
        <w:tc>
          <w:tcPr>
            <w:tcW w:w="187" w:type="pct"/>
          </w:tcPr>
          <w:p w14:paraId="15DF6BC2" w14:textId="5C6BDF70" w:rsidR="00BA07A9" w:rsidRPr="00BA07A9" w:rsidRDefault="00BA07A9" w:rsidP="00BA07A9">
            <w:pPr>
              <w:rPr>
                <w:rFonts w:ascii="Arial Narrow" w:hAnsi="Arial Narrow"/>
              </w:rPr>
            </w:pPr>
            <w:r w:rsidRPr="00BA07A9">
              <w:rPr>
                <w:rFonts w:ascii="Arial Narrow" w:hAnsi="Arial Narrow"/>
              </w:rPr>
              <w:t>63</w:t>
            </w:r>
          </w:p>
        </w:tc>
        <w:tc>
          <w:tcPr>
            <w:tcW w:w="1261" w:type="pct"/>
          </w:tcPr>
          <w:p w14:paraId="3735A2B5" w14:textId="3167BDCE" w:rsidR="00BA07A9" w:rsidRPr="00BA07A9" w:rsidRDefault="00BA07A9" w:rsidP="00BA07A9">
            <w:pPr>
              <w:rPr>
                <w:rFonts w:ascii="Arial Narrow" w:hAnsi="Arial Narrow"/>
              </w:rPr>
            </w:pPr>
            <w:r w:rsidRPr="00BA07A9">
              <w:rPr>
                <w:rFonts w:ascii="Arial Narrow" w:hAnsi="Arial Narrow"/>
              </w:rPr>
              <w:t>Курган "Родионов-6"</w:t>
            </w:r>
          </w:p>
        </w:tc>
        <w:tc>
          <w:tcPr>
            <w:tcW w:w="1158" w:type="pct"/>
          </w:tcPr>
          <w:p w14:paraId="1FAFBA32" w14:textId="1257E3A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386CBBC" w14:textId="5941337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542AE48" w14:textId="355F710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A24E8D4" w14:textId="297F365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7DC6823" w14:textId="77777777" w:rsidTr="00BA07A9">
        <w:trPr>
          <w:trHeight w:val="58"/>
        </w:trPr>
        <w:tc>
          <w:tcPr>
            <w:tcW w:w="187" w:type="pct"/>
          </w:tcPr>
          <w:p w14:paraId="5D100553" w14:textId="2D93AC1B" w:rsidR="00BA07A9" w:rsidRPr="00BA07A9" w:rsidRDefault="00BA07A9" w:rsidP="00BA07A9">
            <w:pPr>
              <w:rPr>
                <w:rFonts w:ascii="Arial Narrow" w:hAnsi="Arial Narrow"/>
              </w:rPr>
            </w:pPr>
            <w:r w:rsidRPr="00BA07A9">
              <w:rPr>
                <w:rFonts w:ascii="Arial Narrow" w:hAnsi="Arial Narrow"/>
              </w:rPr>
              <w:t>64</w:t>
            </w:r>
          </w:p>
        </w:tc>
        <w:tc>
          <w:tcPr>
            <w:tcW w:w="1261" w:type="pct"/>
          </w:tcPr>
          <w:p w14:paraId="4AA92B07" w14:textId="153E53CA" w:rsidR="00BA07A9" w:rsidRPr="00BA07A9" w:rsidRDefault="00BA07A9" w:rsidP="00BA07A9">
            <w:pPr>
              <w:rPr>
                <w:rFonts w:ascii="Arial Narrow" w:hAnsi="Arial Narrow"/>
              </w:rPr>
            </w:pPr>
            <w:r w:rsidRPr="00BA07A9">
              <w:rPr>
                <w:rFonts w:ascii="Arial Narrow" w:hAnsi="Arial Narrow"/>
              </w:rPr>
              <w:t>Курганный могильник "Родионов-8"</w:t>
            </w:r>
          </w:p>
        </w:tc>
        <w:tc>
          <w:tcPr>
            <w:tcW w:w="1158" w:type="pct"/>
          </w:tcPr>
          <w:p w14:paraId="56E47845" w14:textId="50C4BF2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5E6C8E9" w14:textId="79DE406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1B63DF4" w14:textId="5E5ADE5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7739307" w14:textId="5F102E0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D7F45F4" w14:textId="77777777" w:rsidTr="00BA07A9">
        <w:trPr>
          <w:trHeight w:val="58"/>
        </w:trPr>
        <w:tc>
          <w:tcPr>
            <w:tcW w:w="187" w:type="pct"/>
          </w:tcPr>
          <w:p w14:paraId="05018B93" w14:textId="46AB939B" w:rsidR="00BA07A9" w:rsidRPr="00BA07A9" w:rsidRDefault="00BA07A9" w:rsidP="00BA07A9">
            <w:pPr>
              <w:rPr>
                <w:rFonts w:ascii="Arial Narrow" w:hAnsi="Arial Narrow"/>
              </w:rPr>
            </w:pPr>
            <w:r w:rsidRPr="00BA07A9">
              <w:rPr>
                <w:rFonts w:ascii="Arial Narrow" w:hAnsi="Arial Narrow"/>
              </w:rPr>
              <w:t>65</w:t>
            </w:r>
          </w:p>
        </w:tc>
        <w:tc>
          <w:tcPr>
            <w:tcW w:w="1261" w:type="pct"/>
          </w:tcPr>
          <w:p w14:paraId="275443C5" w14:textId="3F4A85CA" w:rsidR="00BA07A9" w:rsidRPr="00BA07A9" w:rsidRDefault="00BA07A9" w:rsidP="00BA07A9">
            <w:pPr>
              <w:rPr>
                <w:rFonts w:ascii="Arial Narrow" w:hAnsi="Arial Narrow"/>
              </w:rPr>
            </w:pPr>
            <w:r w:rsidRPr="00BA07A9">
              <w:rPr>
                <w:rFonts w:ascii="Arial Narrow" w:hAnsi="Arial Narrow"/>
              </w:rPr>
              <w:t>Курганный могильник "Родионов-9"</w:t>
            </w:r>
          </w:p>
        </w:tc>
        <w:tc>
          <w:tcPr>
            <w:tcW w:w="1158" w:type="pct"/>
          </w:tcPr>
          <w:p w14:paraId="66B8AD56" w14:textId="26E70ED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5DEB51A" w14:textId="5F7DD02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BD67FC2" w14:textId="78A6991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EF02319" w14:textId="2A4CFBE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FEABA4C" w14:textId="77777777" w:rsidTr="00BA07A9">
        <w:trPr>
          <w:trHeight w:val="58"/>
        </w:trPr>
        <w:tc>
          <w:tcPr>
            <w:tcW w:w="187" w:type="pct"/>
          </w:tcPr>
          <w:p w14:paraId="1F677797" w14:textId="5AF9BD8A" w:rsidR="00BA07A9" w:rsidRPr="00BA07A9" w:rsidRDefault="00BA07A9" w:rsidP="00BA07A9">
            <w:pPr>
              <w:rPr>
                <w:rFonts w:ascii="Arial Narrow" w:hAnsi="Arial Narrow"/>
              </w:rPr>
            </w:pPr>
            <w:r w:rsidRPr="00BA07A9">
              <w:rPr>
                <w:rFonts w:ascii="Arial Narrow" w:hAnsi="Arial Narrow"/>
              </w:rPr>
              <w:t>66</w:t>
            </w:r>
          </w:p>
        </w:tc>
        <w:tc>
          <w:tcPr>
            <w:tcW w:w="1261" w:type="pct"/>
          </w:tcPr>
          <w:p w14:paraId="5F63B159" w14:textId="39E93F5C" w:rsidR="00BA07A9" w:rsidRPr="00BA07A9" w:rsidRDefault="00BA07A9" w:rsidP="00BA07A9">
            <w:pPr>
              <w:rPr>
                <w:rFonts w:ascii="Arial Narrow" w:hAnsi="Arial Narrow"/>
              </w:rPr>
            </w:pPr>
            <w:r w:rsidRPr="00BA07A9">
              <w:rPr>
                <w:rFonts w:ascii="Arial Narrow" w:hAnsi="Arial Narrow"/>
              </w:rPr>
              <w:t>Курганный могильник "Равнинный-1"</w:t>
            </w:r>
          </w:p>
        </w:tc>
        <w:tc>
          <w:tcPr>
            <w:tcW w:w="1158" w:type="pct"/>
          </w:tcPr>
          <w:p w14:paraId="0E9786D7" w14:textId="0930503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61CA1F9" w14:textId="12AA406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37EAC50" w14:textId="2874DF6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DA5779D" w14:textId="26AAFFD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00B9D88" w14:textId="77777777" w:rsidTr="00BA07A9">
        <w:trPr>
          <w:trHeight w:val="58"/>
        </w:trPr>
        <w:tc>
          <w:tcPr>
            <w:tcW w:w="187" w:type="pct"/>
          </w:tcPr>
          <w:p w14:paraId="0310CF42" w14:textId="38A75FAB" w:rsidR="00BA07A9" w:rsidRPr="00BA07A9" w:rsidRDefault="00BA07A9" w:rsidP="00BA07A9">
            <w:pPr>
              <w:rPr>
                <w:rFonts w:ascii="Arial Narrow" w:hAnsi="Arial Narrow"/>
              </w:rPr>
            </w:pPr>
            <w:r w:rsidRPr="00BA07A9">
              <w:rPr>
                <w:rFonts w:ascii="Arial Narrow" w:hAnsi="Arial Narrow"/>
              </w:rPr>
              <w:t>67</w:t>
            </w:r>
          </w:p>
        </w:tc>
        <w:tc>
          <w:tcPr>
            <w:tcW w:w="1261" w:type="pct"/>
          </w:tcPr>
          <w:p w14:paraId="36EBD026" w14:textId="080E073B" w:rsidR="00BA07A9" w:rsidRPr="00BA07A9" w:rsidRDefault="00BA07A9" w:rsidP="00BA07A9">
            <w:pPr>
              <w:rPr>
                <w:rFonts w:ascii="Arial Narrow" w:hAnsi="Arial Narrow"/>
              </w:rPr>
            </w:pPr>
            <w:r w:rsidRPr="00BA07A9">
              <w:rPr>
                <w:rFonts w:ascii="Arial Narrow" w:hAnsi="Arial Narrow"/>
              </w:rPr>
              <w:t>Курганный могильник "Равнинный-2"</w:t>
            </w:r>
          </w:p>
        </w:tc>
        <w:tc>
          <w:tcPr>
            <w:tcW w:w="1158" w:type="pct"/>
          </w:tcPr>
          <w:p w14:paraId="0F9D0BFD" w14:textId="1D8294E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6E1ACA6" w14:textId="09CA730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AA91792" w14:textId="36AC482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3FA2FE0" w14:textId="0A5A0F1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60B1B7A" w14:textId="77777777" w:rsidTr="00BA07A9">
        <w:trPr>
          <w:trHeight w:val="58"/>
        </w:trPr>
        <w:tc>
          <w:tcPr>
            <w:tcW w:w="187" w:type="pct"/>
          </w:tcPr>
          <w:p w14:paraId="6D160985" w14:textId="1329DAD5" w:rsidR="00BA07A9" w:rsidRPr="00BA07A9" w:rsidRDefault="00BA07A9" w:rsidP="00BA07A9">
            <w:pPr>
              <w:rPr>
                <w:rFonts w:ascii="Arial Narrow" w:hAnsi="Arial Narrow"/>
              </w:rPr>
            </w:pPr>
            <w:r w:rsidRPr="00BA07A9">
              <w:rPr>
                <w:rFonts w:ascii="Arial Narrow" w:hAnsi="Arial Narrow"/>
              </w:rPr>
              <w:t>68</w:t>
            </w:r>
          </w:p>
        </w:tc>
        <w:tc>
          <w:tcPr>
            <w:tcW w:w="1261" w:type="pct"/>
          </w:tcPr>
          <w:p w14:paraId="01781B8C" w14:textId="47BCEA1B" w:rsidR="00BA07A9" w:rsidRPr="00BA07A9" w:rsidRDefault="00BA07A9" w:rsidP="00BA07A9">
            <w:pPr>
              <w:rPr>
                <w:rFonts w:ascii="Arial Narrow" w:hAnsi="Arial Narrow"/>
              </w:rPr>
            </w:pPr>
            <w:r w:rsidRPr="00BA07A9">
              <w:rPr>
                <w:rFonts w:ascii="Arial Narrow" w:hAnsi="Arial Narrow"/>
              </w:rPr>
              <w:t>Курган "Равнинный-3"</w:t>
            </w:r>
          </w:p>
        </w:tc>
        <w:tc>
          <w:tcPr>
            <w:tcW w:w="1158" w:type="pct"/>
          </w:tcPr>
          <w:p w14:paraId="77C57072" w14:textId="3597B8A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C77B428" w14:textId="545C9CF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74759BE" w14:textId="7FFEFC3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74AA791" w14:textId="741E71D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0A593F3" w14:textId="77777777" w:rsidTr="00BA07A9">
        <w:trPr>
          <w:trHeight w:val="58"/>
        </w:trPr>
        <w:tc>
          <w:tcPr>
            <w:tcW w:w="187" w:type="pct"/>
          </w:tcPr>
          <w:p w14:paraId="169022D5" w14:textId="5B29A92B" w:rsidR="00BA07A9" w:rsidRPr="00BA07A9" w:rsidRDefault="00BA07A9" w:rsidP="00BA07A9">
            <w:pPr>
              <w:rPr>
                <w:rFonts w:ascii="Arial Narrow" w:hAnsi="Arial Narrow"/>
              </w:rPr>
            </w:pPr>
            <w:r w:rsidRPr="00BA07A9">
              <w:rPr>
                <w:rFonts w:ascii="Arial Narrow" w:hAnsi="Arial Narrow"/>
              </w:rPr>
              <w:t>69</w:t>
            </w:r>
          </w:p>
        </w:tc>
        <w:tc>
          <w:tcPr>
            <w:tcW w:w="1261" w:type="pct"/>
          </w:tcPr>
          <w:p w14:paraId="32950080" w14:textId="684BB2EE" w:rsidR="00BA07A9" w:rsidRPr="00BA07A9" w:rsidRDefault="00BA07A9" w:rsidP="00BA07A9">
            <w:pPr>
              <w:rPr>
                <w:rFonts w:ascii="Arial Narrow" w:hAnsi="Arial Narrow"/>
              </w:rPr>
            </w:pPr>
            <w:r w:rsidRPr="00BA07A9">
              <w:rPr>
                <w:rFonts w:ascii="Arial Narrow" w:hAnsi="Arial Narrow"/>
              </w:rPr>
              <w:t>Курганный могильник "Равнинный-4"</w:t>
            </w:r>
          </w:p>
        </w:tc>
        <w:tc>
          <w:tcPr>
            <w:tcW w:w="1158" w:type="pct"/>
          </w:tcPr>
          <w:p w14:paraId="1940EE0B" w14:textId="18941B9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AF8D0AB" w14:textId="679C349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66A248F" w14:textId="6E9A9C3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C679A29" w14:textId="77777777" w:rsidR="00BA07A9" w:rsidRPr="00BA07A9" w:rsidRDefault="00BA07A9" w:rsidP="00BA07A9">
            <w:pPr>
              <w:rPr>
                <w:rFonts w:ascii="Arial Narrow" w:hAnsi="Arial Narrow"/>
                <w:lang w:val="ru-RU"/>
              </w:rPr>
            </w:pPr>
            <w:r w:rsidRPr="00BA07A9">
              <w:rPr>
                <w:rFonts w:ascii="Arial Narrow" w:hAnsi="Arial Narrow"/>
                <w:lang w:val="ru-RU"/>
              </w:rPr>
              <w:t>Приказом управления от</w:t>
            </w:r>
          </w:p>
          <w:p w14:paraId="6D91E8F0" w14:textId="77777777" w:rsidR="00BA07A9" w:rsidRPr="00BA07A9" w:rsidRDefault="00BA07A9" w:rsidP="00BA07A9">
            <w:pPr>
              <w:rPr>
                <w:rFonts w:ascii="Arial Narrow" w:hAnsi="Arial Narrow"/>
                <w:lang w:val="ru-RU"/>
              </w:rPr>
            </w:pPr>
            <w:r w:rsidRPr="00BA07A9">
              <w:rPr>
                <w:rFonts w:ascii="Arial Narrow" w:hAnsi="Arial Narrow"/>
                <w:lang w:val="ru-RU"/>
              </w:rPr>
              <w:t>03.11.2022 № 1367</w:t>
            </w:r>
          </w:p>
          <w:p w14:paraId="11A23B6C" w14:textId="77777777" w:rsidR="00BA07A9" w:rsidRPr="00BA07A9" w:rsidRDefault="00BA07A9" w:rsidP="00BA07A9">
            <w:pPr>
              <w:rPr>
                <w:rFonts w:ascii="Arial Narrow" w:hAnsi="Arial Narrow"/>
                <w:lang w:val="ru-RU"/>
              </w:rPr>
            </w:pPr>
            <w:r w:rsidRPr="00BA07A9">
              <w:rPr>
                <w:rFonts w:ascii="Arial Narrow" w:hAnsi="Arial Narrow"/>
                <w:lang w:val="ru-RU"/>
              </w:rPr>
              <w:t>утверждены границы</w:t>
            </w:r>
          </w:p>
          <w:p w14:paraId="11096648" w14:textId="17CE5802" w:rsidR="00BA07A9" w:rsidRPr="00BA07A9" w:rsidRDefault="00BA07A9" w:rsidP="00BA07A9">
            <w:pPr>
              <w:rPr>
                <w:rFonts w:ascii="Arial Narrow" w:hAnsi="Arial Narrow"/>
                <w:lang w:val="ru-RU"/>
              </w:rPr>
            </w:pPr>
            <w:r w:rsidRPr="00BA07A9">
              <w:rPr>
                <w:rFonts w:ascii="Arial Narrow" w:hAnsi="Arial Narrow"/>
                <w:lang w:val="ru-RU"/>
              </w:rPr>
              <w:lastRenderedPageBreak/>
              <w:t>территории</w:t>
            </w:r>
          </w:p>
        </w:tc>
      </w:tr>
      <w:tr w:rsidR="00BA07A9" w:rsidRPr="00BA07A9" w14:paraId="235531C0" w14:textId="77777777" w:rsidTr="00BA07A9">
        <w:trPr>
          <w:trHeight w:val="58"/>
        </w:trPr>
        <w:tc>
          <w:tcPr>
            <w:tcW w:w="187" w:type="pct"/>
          </w:tcPr>
          <w:p w14:paraId="097F32EC" w14:textId="166245EE" w:rsidR="00BA07A9" w:rsidRPr="00BA07A9" w:rsidRDefault="00BA07A9" w:rsidP="00BA07A9">
            <w:pPr>
              <w:rPr>
                <w:rFonts w:ascii="Arial Narrow" w:hAnsi="Arial Narrow"/>
              </w:rPr>
            </w:pPr>
            <w:r w:rsidRPr="00BA07A9">
              <w:rPr>
                <w:rFonts w:ascii="Arial Narrow" w:hAnsi="Arial Narrow"/>
              </w:rPr>
              <w:lastRenderedPageBreak/>
              <w:t>70</w:t>
            </w:r>
          </w:p>
        </w:tc>
        <w:tc>
          <w:tcPr>
            <w:tcW w:w="1261" w:type="pct"/>
          </w:tcPr>
          <w:p w14:paraId="6FD12EEB" w14:textId="53217142" w:rsidR="00BA07A9" w:rsidRPr="00BA07A9" w:rsidRDefault="00BA07A9" w:rsidP="00BA07A9">
            <w:pPr>
              <w:rPr>
                <w:rFonts w:ascii="Arial Narrow" w:hAnsi="Arial Narrow"/>
              </w:rPr>
            </w:pPr>
            <w:r w:rsidRPr="00BA07A9">
              <w:rPr>
                <w:rFonts w:ascii="Arial Narrow" w:hAnsi="Arial Narrow"/>
              </w:rPr>
              <w:t>Курган "Равнинный-5"</w:t>
            </w:r>
          </w:p>
        </w:tc>
        <w:tc>
          <w:tcPr>
            <w:tcW w:w="1158" w:type="pct"/>
          </w:tcPr>
          <w:p w14:paraId="4701ED80" w14:textId="04F239E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001125B" w14:textId="1992A9E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429F225" w14:textId="2A8D9C9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83B3B0D" w14:textId="15BC851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587FBCE" w14:textId="77777777" w:rsidTr="00BA07A9">
        <w:trPr>
          <w:trHeight w:val="58"/>
        </w:trPr>
        <w:tc>
          <w:tcPr>
            <w:tcW w:w="187" w:type="pct"/>
          </w:tcPr>
          <w:p w14:paraId="45DE270B" w14:textId="2CD407BF" w:rsidR="00BA07A9" w:rsidRPr="00BA07A9" w:rsidRDefault="00BA07A9" w:rsidP="00BA07A9">
            <w:pPr>
              <w:rPr>
                <w:rFonts w:ascii="Arial Narrow" w:hAnsi="Arial Narrow"/>
              </w:rPr>
            </w:pPr>
            <w:r w:rsidRPr="00BA07A9">
              <w:rPr>
                <w:rFonts w:ascii="Arial Narrow" w:hAnsi="Arial Narrow"/>
              </w:rPr>
              <w:t>71</w:t>
            </w:r>
          </w:p>
        </w:tc>
        <w:tc>
          <w:tcPr>
            <w:tcW w:w="1261" w:type="pct"/>
          </w:tcPr>
          <w:p w14:paraId="768C9806" w14:textId="5D39F22B" w:rsidR="00BA07A9" w:rsidRPr="00BA07A9" w:rsidRDefault="00BA07A9" w:rsidP="00BA07A9">
            <w:pPr>
              <w:rPr>
                <w:rFonts w:ascii="Arial Narrow" w:hAnsi="Arial Narrow"/>
              </w:rPr>
            </w:pPr>
            <w:r w:rsidRPr="00BA07A9">
              <w:rPr>
                <w:rFonts w:ascii="Arial Narrow" w:hAnsi="Arial Narrow"/>
              </w:rPr>
              <w:t>Курганный могильник "Краснозоринский-1"</w:t>
            </w:r>
          </w:p>
        </w:tc>
        <w:tc>
          <w:tcPr>
            <w:tcW w:w="1158" w:type="pct"/>
          </w:tcPr>
          <w:p w14:paraId="0AB125E1" w14:textId="5BA5386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906DA6A" w14:textId="567D00C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6F5FEC2" w14:textId="14931FD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B3A581E" w14:textId="77777777" w:rsidR="00BA07A9" w:rsidRPr="00BA07A9" w:rsidRDefault="00BA07A9" w:rsidP="00BA07A9">
            <w:pPr>
              <w:rPr>
                <w:rFonts w:ascii="Arial Narrow" w:hAnsi="Arial Narrow"/>
                <w:lang w:val="ru-RU"/>
              </w:rPr>
            </w:pPr>
            <w:r w:rsidRPr="00BA07A9">
              <w:rPr>
                <w:rFonts w:ascii="Arial Narrow" w:hAnsi="Arial Narrow"/>
                <w:lang w:val="ru-RU"/>
              </w:rPr>
              <w:t>Приказом управления от</w:t>
            </w:r>
          </w:p>
          <w:p w14:paraId="38537A40" w14:textId="77777777" w:rsidR="00BA07A9" w:rsidRPr="00BA07A9" w:rsidRDefault="00BA07A9" w:rsidP="00BA07A9">
            <w:pPr>
              <w:rPr>
                <w:rFonts w:ascii="Arial Narrow" w:hAnsi="Arial Narrow"/>
                <w:lang w:val="ru-RU"/>
              </w:rPr>
            </w:pPr>
            <w:r w:rsidRPr="00BA07A9">
              <w:rPr>
                <w:rFonts w:ascii="Arial Narrow" w:hAnsi="Arial Narrow"/>
                <w:lang w:val="ru-RU"/>
              </w:rPr>
              <w:t>27.10.2020 № 859</w:t>
            </w:r>
          </w:p>
          <w:p w14:paraId="7585ACC2" w14:textId="77777777" w:rsidR="00BA07A9" w:rsidRPr="00BA07A9" w:rsidRDefault="00BA07A9" w:rsidP="00BA07A9">
            <w:pPr>
              <w:rPr>
                <w:rFonts w:ascii="Arial Narrow" w:hAnsi="Arial Narrow"/>
                <w:lang w:val="ru-RU"/>
              </w:rPr>
            </w:pPr>
            <w:r w:rsidRPr="00BA07A9">
              <w:rPr>
                <w:rFonts w:ascii="Arial Narrow" w:hAnsi="Arial Narrow"/>
                <w:lang w:val="ru-RU"/>
              </w:rPr>
              <w:t>утверждены границы</w:t>
            </w:r>
          </w:p>
          <w:p w14:paraId="463B21AE" w14:textId="24418192" w:rsidR="00BA07A9" w:rsidRPr="00BA07A9" w:rsidRDefault="00BA07A9" w:rsidP="00BA07A9">
            <w:pPr>
              <w:rPr>
                <w:rFonts w:ascii="Arial Narrow" w:hAnsi="Arial Narrow"/>
                <w:lang w:val="ru-RU"/>
              </w:rPr>
            </w:pPr>
            <w:r w:rsidRPr="00BA07A9">
              <w:rPr>
                <w:rFonts w:ascii="Arial Narrow" w:hAnsi="Arial Narrow"/>
                <w:lang w:val="ru-RU"/>
              </w:rPr>
              <w:t>территории</w:t>
            </w:r>
          </w:p>
        </w:tc>
      </w:tr>
      <w:tr w:rsidR="00BA07A9" w:rsidRPr="00BA07A9" w14:paraId="1CB1F6C9" w14:textId="77777777" w:rsidTr="00BA07A9">
        <w:trPr>
          <w:trHeight w:val="58"/>
        </w:trPr>
        <w:tc>
          <w:tcPr>
            <w:tcW w:w="187" w:type="pct"/>
          </w:tcPr>
          <w:p w14:paraId="4BE2630A" w14:textId="72554001" w:rsidR="00BA07A9" w:rsidRPr="00BA07A9" w:rsidRDefault="00BA07A9" w:rsidP="00BA07A9">
            <w:pPr>
              <w:rPr>
                <w:rFonts w:ascii="Arial Narrow" w:hAnsi="Arial Narrow"/>
              </w:rPr>
            </w:pPr>
            <w:r w:rsidRPr="00BA07A9">
              <w:rPr>
                <w:rFonts w:ascii="Arial Narrow" w:hAnsi="Arial Narrow"/>
              </w:rPr>
              <w:t>72</w:t>
            </w:r>
          </w:p>
        </w:tc>
        <w:tc>
          <w:tcPr>
            <w:tcW w:w="1261" w:type="pct"/>
          </w:tcPr>
          <w:p w14:paraId="46FE5664" w14:textId="4B854F0A" w:rsidR="00BA07A9" w:rsidRPr="00BA07A9" w:rsidRDefault="00BA07A9" w:rsidP="00BA07A9">
            <w:pPr>
              <w:rPr>
                <w:rFonts w:ascii="Arial Narrow" w:hAnsi="Arial Narrow"/>
              </w:rPr>
            </w:pPr>
            <w:r w:rsidRPr="00BA07A9">
              <w:rPr>
                <w:rFonts w:ascii="Arial Narrow" w:hAnsi="Arial Narrow"/>
              </w:rPr>
              <w:t>Курган "Краснозоринский-2"</w:t>
            </w:r>
          </w:p>
        </w:tc>
        <w:tc>
          <w:tcPr>
            <w:tcW w:w="1158" w:type="pct"/>
          </w:tcPr>
          <w:p w14:paraId="2645196A" w14:textId="6C71923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3ECBE3D" w14:textId="40188EA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C4B15FB" w14:textId="0925886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FEF2BFC" w14:textId="77777777" w:rsidR="00BA07A9" w:rsidRPr="00BA07A9" w:rsidRDefault="00BA07A9" w:rsidP="00BA07A9">
            <w:pPr>
              <w:rPr>
                <w:rFonts w:ascii="Arial Narrow" w:hAnsi="Arial Narrow"/>
                <w:lang w:val="ru-RU"/>
              </w:rPr>
            </w:pPr>
            <w:r w:rsidRPr="00BA07A9">
              <w:rPr>
                <w:rFonts w:ascii="Arial Narrow" w:hAnsi="Arial Narrow"/>
                <w:lang w:val="ru-RU"/>
              </w:rPr>
              <w:t>Приказом управления от</w:t>
            </w:r>
          </w:p>
          <w:p w14:paraId="15776ED1" w14:textId="77777777" w:rsidR="00BA07A9" w:rsidRPr="00BA07A9" w:rsidRDefault="00BA07A9" w:rsidP="00BA07A9">
            <w:pPr>
              <w:rPr>
                <w:rFonts w:ascii="Arial Narrow" w:hAnsi="Arial Narrow"/>
                <w:lang w:val="ru-RU"/>
              </w:rPr>
            </w:pPr>
            <w:r w:rsidRPr="00BA07A9">
              <w:rPr>
                <w:rFonts w:ascii="Arial Narrow" w:hAnsi="Arial Narrow"/>
                <w:lang w:val="ru-RU"/>
              </w:rPr>
              <w:t>27.10.2020 № 860</w:t>
            </w:r>
          </w:p>
          <w:p w14:paraId="21E2FC9A" w14:textId="77777777" w:rsidR="00BA07A9" w:rsidRPr="00BA07A9" w:rsidRDefault="00BA07A9" w:rsidP="00BA07A9">
            <w:pPr>
              <w:rPr>
                <w:rFonts w:ascii="Arial Narrow" w:hAnsi="Arial Narrow"/>
                <w:lang w:val="ru-RU"/>
              </w:rPr>
            </w:pPr>
            <w:r w:rsidRPr="00BA07A9">
              <w:rPr>
                <w:rFonts w:ascii="Arial Narrow" w:hAnsi="Arial Narrow"/>
                <w:lang w:val="ru-RU"/>
              </w:rPr>
              <w:t>утверждены границы</w:t>
            </w:r>
          </w:p>
          <w:p w14:paraId="179726A3" w14:textId="1C016E06" w:rsidR="00BA07A9" w:rsidRPr="00BA07A9" w:rsidRDefault="00BA07A9" w:rsidP="00BA07A9">
            <w:pPr>
              <w:rPr>
                <w:rFonts w:ascii="Arial Narrow" w:hAnsi="Arial Narrow"/>
                <w:lang w:val="ru-RU"/>
              </w:rPr>
            </w:pPr>
            <w:r w:rsidRPr="00BA07A9">
              <w:rPr>
                <w:rFonts w:ascii="Arial Narrow" w:hAnsi="Arial Narrow"/>
                <w:lang w:val="ru-RU"/>
              </w:rPr>
              <w:t>территории</w:t>
            </w:r>
          </w:p>
        </w:tc>
      </w:tr>
      <w:tr w:rsidR="00BA07A9" w:rsidRPr="00BA07A9" w14:paraId="063BE685" w14:textId="77777777" w:rsidTr="00BA07A9">
        <w:trPr>
          <w:trHeight w:val="58"/>
        </w:trPr>
        <w:tc>
          <w:tcPr>
            <w:tcW w:w="187" w:type="pct"/>
          </w:tcPr>
          <w:p w14:paraId="278A04D7" w14:textId="43073D48" w:rsidR="00BA07A9" w:rsidRPr="00BA07A9" w:rsidRDefault="00BA07A9" w:rsidP="00BA07A9">
            <w:pPr>
              <w:rPr>
                <w:rFonts w:ascii="Arial Narrow" w:hAnsi="Arial Narrow"/>
              </w:rPr>
            </w:pPr>
            <w:r w:rsidRPr="00BA07A9">
              <w:rPr>
                <w:rFonts w:ascii="Arial Narrow" w:hAnsi="Arial Narrow"/>
              </w:rPr>
              <w:t>73</w:t>
            </w:r>
          </w:p>
        </w:tc>
        <w:tc>
          <w:tcPr>
            <w:tcW w:w="1261" w:type="pct"/>
          </w:tcPr>
          <w:p w14:paraId="74E86F77" w14:textId="07C6B925" w:rsidR="00BA07A9" w:rsidRPr="00BA07A9" w:rsidRDefault="00BA07A9" w:rsidP="00BA07A9">
            <w:pPr>
              <w:rPr>
                <w:rFonts w:ascii="Arial Narrow" w:hAnsi="Arial Narrow"/>
              </w:rPr>
            </w:pPr>
            <w:r w:rsidRPr="00BA07A9">
              <w:rPr>
                <w:rFonts w:ascii="Arial Narrow" w:hAnsi="Arial Narrow"/>
              </w:rPr>
              <w:t>Курган "Краснозоринский-3"</w:t>
            </w:r>
          </w:p>
        </w:tc>
        <w:tc>
          <w:tcPr>
            <w:tcW w:w="1158" w:type="pct"/>
          </w:tcPr>
          <w:p w14:paraId="14090D63" w14:textId="5C026CA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A534AD5" w14:textId="4D646ED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86AAC3D" w14:textId="20FD532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F5E785A" w14:textId="316C9EB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B9CE3F0" w14:textId="77777777" w:rsidTr="00BA07A9">
        <w:trPr>
          <w:trHeight w:val="58"/>
        </w:trPr>
        <w:tc>
          <w:tcPr>
            <w:tcW w:w="187" w:type="pct"/>
          </w:tcPr>
          <w:p w14:paraId="2448354F" w14:textId="1C237B8D" w:rsidR="00BA07A9" w:rsidRPr="00BA07A9" w:rsidRDefault="00BA07A9" w:rsidP="00BA07A9">
            <w:pPr>
              <w:rPr>
                <w:rFonts w:ascii="Arial Narrow" w:hAnsi="Arial Narrow"/>
              </w:rPr>
            </w:pPr>
            <w:r w:rsidRPr="00BA07A9">
              <w:rPr>
                <w:rFonts w:ascii="Arial Narrow" w:hAnsi="Arial Narrow"/>
              </w:rPr>
              <w:t>74</w:t>
            </w:r>
          </w:p>
        </w:tc>
        <w:tc>
          <w:tcPr>
            <w:tcW w:w="1261" w:type="pct"/>
          </w:tcPr>
          <w:p w14:paraId="0131F0A5" w14:textId="184795D5" w:rsidR="00BA07A9" w:rsidRPr="00BA07A9" w:rsidRDefault="00BA07A9" w:rsidP="00BA07A9">
            <w:pPr>
              <w:rPr>
                <w:rFonts w:ascii="Arial Narrow" w:hAnsi="Arial Narrow"/>
              </w:rPr>
            </w:pPr>
            <w:r w:rsidRPr="00BA07A9">
              <w:rPr>
                <w:rFonts w:ascii="Arial Narrow" w:hAnsi="Arial Narrow"/>
              </w:rPr>
              <w:t>Курганный могильник "Краснозоринский-4"</w:t>
            </w:r>
          </w:p>
        </w:tc>
        <w:tc>
          <w:tcPr>
            <w:tcW w:w="1158" w:type="pct"/>
          </w:tcPr>
          <w:p w14:paraId="73E98E5B" w14:textId="640EBFB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2071D89" w14:textId="325334F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6050C7A" w14:textId="3D23772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ABC79E3" w14:textId="149F702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9EF4A41" w14:textId="77777777" w:rsidTr="00BA07A9">
        <w:trPr>
          <w:trHeight w:val="58"/>
        </w:trPr>
        <w:tc>
          <w:tcPr>
            <w:tcW w:w="187" w:type="pct"/>
          </w:tcPr>
          <w:p w14:paraId="06455401" w14:textId="5C0070C2" w:rsidR="00BA07A9" w:rsidRPr="00BA07A9" w:rsidRDefault="00BA07A9" w:rsidP="00BA07A9">
            <w:pPr>
              <w:rPr>
                <w:rFonts w:ascii="Arial Narrow" w:hAnsi="Arial Narrow"/>
              </w:rPr>
            </w:pPr>
            <w:r w:rsidRPr="00BA07A9">
              <w:rPr>
                <w:rFonts w:ascii="Arial Narrow" w:hAnsi="Arial Narrow"/>
              </w:rPr>
              <w:t>75</w:t>
            </w:r>
          </w:p>
        </w:tc>
        <w:tc>
          <w:tcPr>
            <w:tcW w:w="1261" w:type="pct"/>
          </w:tcPr>
          <w:p w14:paraId="2CB464E2" w14:textId="17F2B7D1"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w:t>
            </w:r>
          </w:p>
        </w:tc>
        <w:tc>
          <w:tcPr>
            <w:tcW w:w="1158" w:type="pct"/>
          </w:tcPr>
          <w:p w14:paraId="1F8F069F" w14:textId="24DED90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CFDD767" w14:textId="0D19E35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13D7BDC" w14:textId="35338B9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EC580E9" w14:textId="157F444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9EB41FF" w14:textId="77777777" w:rsidTr="00BA07A9">
        <w:trPr>
          <w:trHeight w:val="58"/>
        </w:trPr>
        <w:tc>
          <w:tcPr>
            <w:tcW w:w="187" w:type="pct"/>
          </w:tcPr>
          <w:p w14:paraId="41E28547" w14:textId="214F858B" w:rsidR="00BA07A9" w:rsidRPr="00BA07A9" w:rsidRDefault="00BA07A9" w:rsidP="00BA07A9">
            <w:pPr>
              <w:rPr>
                <w:rFonts w:ascii="Arial Narrow" w:hAnsi="Arial Narrow"/>
              </w:rPr>
            </w:pPr>
            <w:r w:rsidRPr="00BA07A9">
              <w:rPr>
                <w:rFonts w:ascii="Arial Narrow" w:hAnsi="Arial Narrow"/>
              </w:rPr>
              <w:t>76</w:t>
            </w:r>
          </w:p>
        </w:tc>
        <w:tc>
          <w:tcPr>
            <w:tcW w:w="1261" w:type="pct"/>
          </w:tcPr>
          <w:p w14:paraId="2A1FC69E" w14:textId="02C2D7ED" w:rsidR="00BA07A9" w:rsidRPr="00BA07A9" w:rsidRDefault="00BA07A9" w:rsidP="00BA07A9">
            <w:pPr>
              <w:rPr>
                <w:rFonts w:ascii="Arial Narrow" w:hAnsi="Arial Narrow"/>
              </w:rPr>
            </w:pPr>
            <w:r w:rsidRPr="00BA07A9">
              <w:rPr>
                <w:rFonts w:ascii="Arial Narrow" w:hAnsi="Arial Narrow"/>
              </w:rPr>
              <w:t>Курган "Кармалиновский-2"</w:t>
            </w:r>
          </w:p>
        </w:tc>
        <w:tc>
          <w:tcPr>
            <w:tcW w:w="1158" w:type="pct"/>
          </w:tcPr>
          <w:p w14:paraId="20135C5D" w14:textId="1437D44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1CB21C5" w14:textId="11EDF2E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8DB4F12" w14:textId="708CB49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0752A79" w14:textId="60F9F62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C996E49" w14:textId="77777777" w:rsidTr="00BA07A9">
        <w:trPr>
          <w:trHeight w:val="58"/>
        </w:trPr>
        <w:tc>
          <w:tcPr>
            <w:tcW w:w="187" w:type="pct"/>
          </w:tcPr>
          <w:p w14:paraId="5D5EB779" w14:textId="1528AE3B" w:rsidR="00BA07A9" w:rsidRPr="00BA07A9" w:rsidRDefault="00BA07A9" w:rsidP="00BA07A9">
            <w:pPr>
              <w:rPr>
                <w:rFonts w:ascii="Arial Narrow" w:hAnsi="Arial Narrow"/>
              </w:rPr>
            </w:pPr>
            <w:r w:rsidRPr="00BA07A9">
              <w:rPr>
                <w:rFonts w:ascii="Arial Narrow" w:hAnsi="Arial Narrow"/>
              </w:rPr>
              <w:t>77</w:t>
            </w:r>
          </w:p>
        </w:tc>
        <w:tc>
          <w:tcPr>
            <w:tcW w:w="1261" w:type="pct"/>
          </w:tcPr>
          <w:p w14:paraId="15B1730D" w14:textId="54B0BA64"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"Кармалиновский-3"</w:t>
            </w:r>
          </w:p>
        </w:tc>
        <w:tc>
          <w:tcPr>
            <w:tcW w:w="1158" w:type="pct"/>
          </w:tcPr>
          <w:p w14:paraId="5397883F" w14:textId="3CD87F1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752C082" w14:textId="53F10C5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CB04372" w14:textId="6172C68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1184EF2" w14:textId="0B365AD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857080E" w14:textId="77777777" w:rsidTr="00BA07A9">
        <w:trPr>
          <w:trHeight w:val="58"/>
        </w:trPr>
        <w:tc>
          <w:tcPr>
            <w:tcW w:w="187" w:type="pct"/>
          </w:tcPr>
          <w:p w14:paraId="37FF0D6D" w14:textId="5DDCC33F" w:rsidR="00BA07A9" w:rsidRPr="00BA07A9" w:rsidRDefault="00BA07A9" w:rsidP="00BA07A9">
            <w:pPr>
              <w:rPr>
                <w:rFonts w:ascii="Arial Narrow" w:hAnsi="Arial Narrow"/>
              </w:rPr>
            </w:pPr>
            <w:r w:rsidRPr="00BA07A9">
              <w:rPr>
                <w:rFonts w:ascii="Arial Narrow" w:hAnsi="Arial Narrow"/>
              </w:rPr>
              <w:t>78</w:t>
            </w:r>
          </w:p>
        </w:tc>
        <w:tc>
          <w:tcPr>
            <w:tcW w:w="1261" w:type="pct"/>
          </w:tcPr>
          <w:p w14:paraId="4EB2D807" w14:textId="793B30A2"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"Кармалиновский-4"</w:t>
            </w:r>
          </w:p>
        </w:tc>
        <w:tc>
          <w:tcPr>
            <w:tcW w:w="1158" w:type="pct"/>
          </w:tcPr>
          <w:p w14:paraId="3E165EAF" w14:textId="5891600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B3B26C1" w14:textId="31AAAA3B"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74AA962" w14:textId="7B516C8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650E466" w14:textId="7DBD61B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1BA00E3" w14:textId="77777777" w:rsidTr="00BA07A9">
        <w:trPr>
          <w:trHeight w:val="58"/>
        </w:trPr>
        <w:tc>
          <w:tcPr>
            <w:tcW w:w="187" w:type="pct"/>
          </w:tcPr>
          <w:p w14:paraId="390EA8DB" w14:textId="07C0FA68" w:rsidR="00BA07A9" w:rsidRPr="00BA07A9" w:rsidRDefault="00BA07A9" w:rsidP="00BA07A9">
            <w:pPr>
              <w:rPr>
                <w:rFonts w:ascii="Arial Narrow" w:hAnsi="Arial Narrow"/>
              </w:rPr>
            </w:pPr>
            <w:r w:rsidRPr="00BA07A9">
              <w:rPr>
                <w:rFonts w:ascii="Arial Narrow" w:hAnsi="Arial Narrow"/>
              </w:rPr>
              <w:t>79</w:t>
            </w:r>
          </w:p>
        </w:tc>
        <w:tc>
          <w:tcPr>
            <w:tcW w:w="1261" w:type="pct"/>
          </w:tcPr>
          <w:p w14:paraId="0270A35E" w14:textId="115317AA"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"Кармалиновский-5"</w:t>
            </w:r>
          </w:p>
        </w:tc>
        <w:tc>
          <w:tcPr>
            <w:tcW w:w="1158" w:type="pct"/>
          </w:tcPr>
          <w:p w14:paraId="3637FD67" w14:textId="5C1D432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D01315D" w14:textId="0B2F4A2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1CF7834" w14:textId="303CBBD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F433E4E" w14:textId="25001D9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5135350" w14:textId="77777777" w:rsidTr="00BA07A9">
        <w:trPr>
          <w:trHeight w:val="58"/>
        </w:trPr>
        <w:tc>
          <w:tcPr>
            <w:tcW w:w="187" w:type="pct"/>
          </w:tcPr>
          <w:p w14:paraId="34C51621" w14:textId="31701641" w:rsidR="00BA07A9" w:rsidRPr="00BA07A9" w:rsidRDefault="00BA07A9" w:rsidP="00BA07A9">
            <w:pPr>
              <w:rPr>
                <w:rFonts w:ascii="Arial Narrow" w:hAnsi="Arial Narrow"/>
              </w:rPr>
            </w:pPr>
            <w:r w:rsidRPr="00BA07A9">
              <w:rPr>
                <w:rFonts w:ascii="Arial Narrow" w:hAnsi="Arial Narrow"/>
              </w:rPr>
              <w:t>80</w:t>
            </w:r>
          </w:p>
        </w:tc>
        <w:tc>
          <w:tcPr>
            <w:tcW w:w="1261" w:type="pct"/>
          </w:tcPr>
          <w:p w14:paraId="07EEB693" w14:textId="34128E8F"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"Кармалиновский-6"</w:t>
            </w:r>
          </w:p>
        </w:tc>
        <w:tc>
          <w:tcPr>
            <w:tcW w:w="1158" w:type="pct"/>
          </w:tcPr>
          <w:p w14:paraId="6BDEDCEC" w14:textId="69A731B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FCE3A6D" w14:textId="15007B0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5A448A2" w14:textId="4E7BF43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A832AF3" w14:textId="0454987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9EBDBB5" w14:textId="77777777" w:rsidTr="00BA07A9">
        <w:trPr>
          <w:trHeight w:val="58"/>
        </w:trPr>
        <w:tc>
          <w:tcPr>
            <w:tcW w:w="187" w:type="pct"/>
          </w:tcPr>
          <w:p w14:paraId="00F28FEF" w14:textId="5858775C" w:rsidR="00BA07A9" w:rsidRPr="00BA07A9" w:rsidRDefault="00BA07A9" w:rsidP="00BA07A9">
            <w:pPr>
              <w:rPr>
                <w:rFonts w:ascii="Arial Narrow" w:hAnsi="Arial Narrow"/>
              </w:rPr>
            </w:pPr>
            <w:r w:rsidRPr="00BA07A9">
              <w:rPr>
                <w:rFonts w:ascii="Arial Narrow" w:hAnsi="Arial Narrow"/>
              </w:rPr>
              <w:t>81</w:t>
            </w:r>
          </w:p>
        </w:tc>
        <w:tc>
          <w:tcPr>
            <w:tcW w:w="1261" w:type="pct"/>
          </w:tcPr>
          <w:p w14:paraId="748862EB" w14:textId="54E7DEA2"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"Кармалиновский-7"</w:t>
            </w:r>
          </w:p>
        </w:tc>
        <w:tc>
          <w:tcPr>
            <w:tcW w:w="1158" w:type="pct"/>
          </w:tcPr>
          <w:p w14:paraId="2F47B9D3" w14:textId="4E2B634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DB09A9B" w14:textId="795697EE"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края от 22.02.2008 г. </w:t>
            </w:r>
            <w:r w:rsidRPr="00BA07A9">
              <w:rPr>
                <w:rFonts w:ascii="Arial Narrow" w:hAnsi="Arial Narrow"/>
                <w:lang w:val="ru-RU"/>
              </w:rPr>
              <w:lastRenderedPageBreak/>
              <w:t>№ 96</w:t>
            </w:r>
          </w:p>
        </w:tc>
        <w:tc>
          <w:tcPr>
            <w:tcW w:w="696" w:type="pct"/>
          </w:tcPr>
          <w:p w14:paraId="2B282D09" w14:textId="0A0F7BED"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3F548E82" w14:textId="0F11ED5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EB806C3" w14:textId="77777777" w:rsidTr="00BA07A9">
        <w:trPr>
          <w:trHeight w:val="58"/>
        </w:trPr>
        <w:tc>
          <w:tcPr>
            <w:tcW w:w="187" w:type="pct"/>
          </w:tcPr>
          <w:p w14:paraId="54923F9E" w14:textId="44E81572" w:rsidR="00BA07A9" w:rsidRPr="00BA07A9" w:rsidRDefault="00BA07A9" w:rsidP="00BA07A9">
            <w:pPr>
              <w:rPr>
                <w:rFonts w:ascii="Arial Narrow" w:hAnsi="Arial Narrow"/>
              </w:rPr>
            </w:pPr>
            <w:r w:rsidRPr="00BA07A9">
              <w:rPr>
                <w:rFonts w:ascii="Arial Narrow" w:hAnsi="Arial Narrow"/>
              </w:rPr>
              <w:lastRenderedPageBreak/>
              <w:t>82</w:t>
            </w:r>
          </w:p>
        </w:tc>
        <w:tc>
          <w:tcPr>
            <w:tcW w:w="1261" w:type="pct"/>
          </w:tcPr>
          <w:p w14:paraId="099F788D" w14:textId="168B8F82"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"Кармалиновский-8"</w:t>
            </w:r>
          </w:p>
        </w:tc>
        <w:tc>
          <w:tcPr>
            <w:tcW w:w="1158" w:type="pct"/>
          </w:tcPr>
          <w:p w14:paraId="45E07F21" w14:textId="718C187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07A00E2" w14:textId="29A7AA0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380CD84" w14:textId="2031B2D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F5944FA" w14:textId="2DA6E81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EB8DEB2" w14:textId="77777777" w:rsidTr="00BA07A9">
        <w:trPr>
          <w:trHeight w:val="58"/>
        </w:trPr>
        <w:tc>
          <w:tcPr>
            <w:tcW w:w="187" w:type="pct"/>
          </w:tcPr>
          <w:p w14:paraId="0B3C20E9" w14:textId="75444454" w:rsidR="00BA07A9" w:rsidRPr="00BA07A9" w:rsidRDefault="00BA07A9" w:rsidP="00BA07A9">
            <w:pPr>
              <w:rPr>
                <w:rFonts w:ascii="Arial Narrow" w:hAnsi="Arial Narrow"/>
              </w:rPr>
            </w:pPr>
            <w:r w:rsidRPr="00BA07A9">
              <w:rPr>
                <w:rFonts w:ascii="Arial Narrow" w:hAnsi="Arial Narrow"/>
              </w:rPr>
              <w:t>83</w:t>
            </w:r>
          </w:p>
        </w:tc>
        <w:tc>
          <w:tcPr>
            <w:tcW w:w="1261" w:type="pct"/>
          </w:tcPr>
          <w:p w14:paraId="1CC73BBA" w14:textId="56FE3969"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"Кармалиновский-9"</w:t>
            </w:r>
          </w:p>
        </w:tc>
        <w:tc>
          <w:tcPr>
            <w:tcW w:w="1158" w:type="pct"/>
          </w:tcPr>
          <w:p w14:paraId="224B0113" w14:textId="26939B9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274F9B7" w14:textId="3665829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C9CA3B7" w14:textId="6F501281"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0419333" w14:textId="6DE2C06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F1E4582" w14:textId="77777777" w:rsidTr="00BA07A9">
        <w:trPr>
          <w:trHeight w:val="58"/>
        </w:trPr>
        <w:tc>
          <w:tcPr>
            <w:tcW w:w="187" w:type="pct"/>
          </w:tcPr>
          <w:p w14:paraId="62B0803A" w14:textId="175D3BCF" w:rsidR="00BA07A9" w:rsidRPr="00BA07A9" w:rsidRDefault="00BA07A9" w:rsidP="00BA07A9">
            <w:pPr>
              <w:rPr>
                <w:rFonts w:ascii="Arial Narrow" w:hAnsi="Arial Narrow"/>
              </w:rPr>
            </w:pPr>
            <w:r w:rsidRPr="00BA07A9">
              <w:rPr>
                <w:rFonts w:ascii="Arial Narrow" w:hAnsi="Arial Narrow"/>
              </w:rPr>
              <w:t>84</w:t>
            </w:r>
          </w:p>
        </w:tc>
        <w:tc>
          <w:tcPr>
            <w:tcW w:w="1261" w:type="pct"/>
          </w:tcPr>
          <w:p w14:paraId="283416E6" w14:textId="6ECC34C9"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"Кармалиновский-10"</w:t>
            </w:r>
          </w:p>
        </w:tc>
        <w:tc>
          <w:tcPr>
            <w:tcW w:w="1158" w:type="pct"/>
          </w:tcPr>
          <w:p w14:paraId="715F499F" w14:textId="07C4F48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F985152" w14:textId="6A9FCFA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1749AAB" w14:textId="0FEDDD5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15E70E8" w14:textId="3350F16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C7F99C1" w14:textId="77777777" w:rsidTr="00BA07A9">
        <w:trPr>
          <w:trHeight w:val="58"/>
        </w:trPr>
        <w:tc>
          <w:tcPr>
            <w:tcW w:w="187" w:type="pct"/>
          </w:tcPr>
          <w:p w14:paraId="2A46C7A3" w14:textId="563A5FF9" w:rsidR="00BA07A9" w:rsidRPr="00BA07A9" w:rsidRDefault="00BA07A9" w:rsidP="00BA07A9">
            <w:pPr>
              <w:rPr>
                <w:rFonts w:ascii="Arial Narrow" w:hAnsi="Arial Narrow"/>
              </w:rPr>
            </w:pPr>
            <w:r w:rsidRPr="00BA07A9">
              <w:rPr>
                <w:rFonts w:ascii="Arial Narrow" w:hAnsi="Arial Narrow"/>
              </w:rPr>
              <w:t>85</w:t>
            </w:r>
          </w:p>
        </w:tc>
        <w:tc>
          <w:tcPr>
            <w:tcW w:w="1261" w:type="pct"/>
          </w:tcPr>
          <w:p w14:paraId="7865719B" w14:textId="1880ABA6"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"Кармалиновский-11"</w:t>
            </w:r>
          </w:p>
        </w:tc>
        <w:tc>
          <w:tcPr>
            <w:tcW w:w="1158" w:type="pct"/>
          </w:tcPr>
          <w:p w14:paraId="66C44CC1" w14:textId="29E6B95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3C17549" w14:textId="60749FF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FBD3DF1" w14:textId="7529199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9FE513F" w14:textId="44C8DBA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071ECD9" w14:textId="77777777" w:rsidTr="00BA07A9">
        <w:trPr>
          <w:trHeight w:val="58"/>
        </w:trPr>
        <w:tc>
          <w:tcPr>
            <w:tcW w:w="187" w:type="pct"/>
          </w:tcPr>
          <w:p w14:paraId="52FE0682" w14:textId="0D9830C7" w:rsidR="00BA07A9" w:rsidRPr="00BA07A9" w:rsidRDefault="00BA07A9" w:rsidP="00BA07A9">
            <w:pPr>
              <w:rPr>
                <w:rFonts w:ascii="Arial Narrow" w:hAnsi="Arial Narrow"/>
              </w:rPr>
            </w:pPr>
            <w:r w:rsidRPr="00BA07A9">
              <w:rPr>
                <w:rFonts w:ascii="Arial Narrow" w:hAnsi="Arial Narrow"/>
              </w:rPr>
              <w:t>86</w:t>
            </w:r>
          </w:p>
        </w:tc>
        <w:tc>
          <w:tcPr>
            <w:tcW w:w="1261" w:type="pct"/>
          </w:tcPr>
          <w:p w14:paraId="764C94AC" w14:textId="22940402"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"Кармалиновский-12"</w:t>
            </w:r>
          </w:p>
        </w:tc>
        <w:tc>
          <w:tcPr>
            <w:tcW w:w="1158" w:type="pct"/>
          </w:tcPr>
          <w:p w14:paraId="72F07674" w14:textId="1361ED1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DFD369B" w14:textId="5B1576F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6249287" w14:textId="61820FA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416240E" w14:textId="559ED09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23A5B0D" w14:textId="77777777" w:rsidTr="00BA07A9">
        <w:trPr>
          <w:trHeight w:val="58"/>
        </w:trPr>
        <w:tc>
          <w:tcPr>
            <w:tcW w:w="187" w:type="pct"/>
          </w:tcPr>
          <w:p w14:paraId="2850B5B4" w14:textId="2C17E883" w:rsidR="00BA07A9" w:rsidRPr="00BA07A9" w:rsidRDefault="00BA07A9" w:rsidP="00BA07A9">
            <w:pPr>
              <w:rPr>
                <w:rFonts w:ascii="Arial Narrow" w:hAnsi="Arial Narrow"/>
              </w:rPr>
            </w:pPr>
            <w:r w:rsidRPr="00BA07A9">
              <w:rPr>
                <w:rFonts w:ascii="Arial Narrow" w:hAnsi="Arial Narrow"/>
              </w:rPr>
              <w:t>87</w:t>
            </w:r>
          </w:p>
        </w:tc>
        <w:tc>
          <w:tcPr>
            <w:tcW w:w="1261" w:type="pct"/>
          </w:tcPr>
          <w:p w14:paraId="3B578FE2" w14:textId="2C3FC18F"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"Кармалиновский-13"</w:t>
            </w:r>
          </w:p>
        </w:tc>
        <w:tc>
          <w:tcPr>
            <w:tcW w:w="1158" w:type="pct"/>
          </w:tcPr>
          <w:p w14:paraId="2937B49C" w14:textId="2ED1700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918808A" w14:textId="6D5027A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C080CFF" w14:textId="370F154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BE74476" w14:textId="58B0215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46679E1" w14:textId="77777777" w:rsidTr="00BA07A9">
        <w:trPr>
          <w:trHeight w:val="58"/>
        </w:trPr>
        <w:tc>
          <w:tcPr>
            <w:tcW w:w="187" w:type="pct"/>
          </w:tcPr>
          <w:p w14:paraId="51ABD74B" w14:textId="0A5E6217" w:rsidR="00BA07A9" w:rsidRPr="00BA07A9" w:rsidRDefault="00BA07A9" w:rsidP="00BA07A9">
            <w:pPr>
              <w:rPr>
                <w:rFonts w:ascii="Arial Narrow" w:hAnsi="Arial Narrow"/>
              </w:rPr>
            </w:pPr>
            <w:r w:rsidRPr="00BA07A9">
              <w:rPr>
                <w:rFonts w:ascii="Arial Narrow" w:hAnsi="Arial Narrow"/>
              </w:rPr>
              <w:t>88</w:t>
            </w:r>
          </w:p>
        </w:tc>
        <w:tc>
          <w:tcPr>
            <w:tcW w:w="1261" w:type="pct"/>
          </w:tcPr>
          <w:p w14:paraId="486F4BEF" w14:textId="61E5CC6B" w:rsidR="00BA07A9" w:rsidRPr="00BA07A9" w:rsidRDefault="00BA07A9" w:rsidP="00BA07A9">
            <w:pPr>
              <w:rPr>
                <w:rFonts w:ascii="Arial Narrow" w:hAnsi="Arial Narrow"/>
              </w:rPr>
            </w:pPr>
            <w:r w:rsidRPr="00BA07A9">
              <w:rPr>
                <w:rFonts w:ascii="Arial Narrow" w:hAnsi="Arial Narrow"/>
              </w:rPr>
              <w:t>Курганный могильник"Кармалинов ский-14"</w:t>
            </w:r>
          </w:p>
        </w:tc>
        <w:tc>
          <w:tcPr>
            <w:tcW w:w="1158" w:type="pct"/>
          </w:tcPr>
          <w:p w14:paraId="70C0FB0B" w14:textId="33C4CE1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66BD26D" w14:textId="78F8E9B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1747C22" w14:textId="002C04D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CCB0AB4" w14:textId="33C1F49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A7EF413" w14:textId="77777777" w:rsidTr="00BA07A9">
        <w:trPr>
          <w:trHeight w:val="58"/>
        </w:trPr>
        <w:tc>
          <w:tcPr>
            <w:tcW w:w="187" w:type="pct"/>
          </w:tcPr>
          <w:p w14:paraId="5522978C" w14:textId="13664F8D" w:rsidR="00BA07A9" w:rsidRPr="00BA07A9" w:rsidRDefault="00BA07A9" w:rsidP="00BA07A9">
            <w:pPr>
              <w:rPr>
                <w:rFonts w:ascii="Arial Narrow" w:hAnsi="Arial Narrow"/>
              </w:rPr>
            </w:pPr>
            <w:r w:rsidRPr="00BA07A9">
              <w:rPr>
                <w:rFonts w:ascii="Arial Narrow" w:hAnsi="Arial Narrow"/>
              </w:rPr>
              <w:t>89</w:t>
            </w:r>
          </w:p>
        </w:tc>
        <w:tc>
          <w:tcPr>
            <w:tcW w:w="1261" w:type="pct"/>
          </w:tcPr>
          <w:p w14:paraId="2B1CBF6F" w14:textId="5706951C" w:rsidR="00BA07A9" w:rsidRPr="00BA07A9" w:rsidRDefault="00BA07A9" w:rsidP="00BA07A9">
            <w:pPr>
              <w:rPr>
                <w:rFonts w:ascii="Arial Narrow" w:hAnsi="Arial Narrow"/>
              </w:rPr>
            </w:pPr>
            <w:r w:rsidRPr="00BA07A9">
              <w:rPr>
                <w:rFonts w:ascii="Arial Narrow" w:hAnsi="Arial Narrow"/>
              </w:rPr>
              <w:t>Курганный могильник "Кармалиновский-15"</w:t>
            </w:r>
          </w:p>
        </w:tc>
        <w:tc>
          <w:tcPr>
            <w:tcW w:w="1158" w:type="pct"/>
          </w:tcPr>
          <w:p w14:paraId="08E8DC8B" w14:textId="2022E54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8618474" w14:textId="54ED49D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0234CAE" w14:textId="2E36CE6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5417052" w14:textId="0798B3E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CE4515C" w14:textId="77777777" w:rsidTr="00BA07A9">
        <w:trPr>
          <w:trHeight w:val="58"/>
        </w:trPr>
        <w:tc>
          <w:tcPr>
            <w:tcW w:w="187" w:type="pct"/>
          </w:tcPr>
          <w:p w14:paraId="45D89D4F" w14:textId="2E11DE83" w:rsidR="00BA07A9" w:rsidRPr="00BA07A9" w:rsidRDefault="00BA07A9" w:rsidP="00BA07A9">
            <w:pPr>
              <w:rPr>
                <w:rFonts w:ascii="Arial Narrow" w:hAnsi="Arial Narrow"/>
              </w:rPr>
            </w:pPr>
            <w:r w:rsidRPr="00BA07A9">
              <w:rPr>
                <w:rFonts w:ascii="Arial Narrow" w:hAnsi="Arial Narrow"/>
              </w:rPr>
              <w:t>90</w:t>
            </w:r>
          </w:p>
        </w:tc>
        <w:tc>
          <w:tcPr>
            <w:tcW w:w="1261" w:type="pct"/>
          </w:tcPr>
          <w:p w14:paraId="2217C514" w14:textId="7E9201E1" w:rsidR="00BA07A9" w:rsidRPr="00BA07A9" w:rsidRDefault="00BA07A9" w:rsidP="00BA07A9">
            <w:pPr>
              <w:rPr>
                <w:rFonts w:ascii="Arial Narrow" w:hAnsi="Arial Narrow"/>
              </w:rPr>
            </w:pPr>
            <w:r w:rsidRPr="00BA07A9">
              <w:rPr>
                <w:rFonts w:ascii="Arial Narrow" w:hAnsi="Arial Narrow"/>
              </w:rPr>
              <w:t>Курганный могильник "Ударный-1"</w:t>
            </w:r>
          </w:p>
        </w:tc>
        <w:tc>
          <w:tcPr>
            <w:tcW w:w="1158" w:type="pct"/>
          </w:tcPr>
          <w:p w14:paraId="04F060E4" w14:textId="75C2B2F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4C1CF64" w14:textId="4252CD4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A3DEA85" w14:textId="7D99170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45ADD2F" w14:textId="7515F86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45A2FE4" w14:textId="77777777" w:rsidTr="00BA07A9">
        <w:trPr>
          <w:trHeight w:val="58"/>
        </w:trPr>
        <w:tc>
          <w:tcPr>
            <w:tcW w:w="187" w:type="pct"/>
          </w:tcPr>
          <w:p w14:paraId="133B3D06" w14:textId="52EC29A6" w:rsidR="00BA07A9" w:rsidRPr="00BA07A9" w:rsidRDefault="00BA07A9" w:rsidP="00BA07A9">
            <w:pPr>
              <w:rPr>
                <w:rFonts w:ascii="Arial Narrow" w:hAnsi="Arial Narrow"/>
              </w:rPr>
            </w:pPr>
            <w:r w:rsidRPr="00BA07A9">
              <w:rPr>
                <w:rFonts w:ascii="Arial Narrow" w:hAnsi="Arial Narrow"/>
              </w:rPr>
              <w:t>91</w:t>
            </w:r>
          </w:p>
        </w:tc>
        <w:tc>
          <w:tcPr>
            <w:tcW w:w="1261" w:type="pct"/>
          </w:tcPr>
          <w:p w14:paraId="62A0B847" w14:textId="4906ADC1" w:rsidR="00BA07A9" w:rsidRPr="00BA07A9" w:rsidRDefault="00BA07A9" w:rsidP="00BA07A9">
            <w:pPr>
              <w:rPr>
                <w:rFonts w:ascii="Arial Narrow" w:hAnsi="Arial Narrow"/>
              </w:rPr>
            </w:pPr>
            <w:r w:rsidRPr="00BA07A9">
              <w:rPr>
                <w:rFonts w:ascii="Arial Narrow" w:hAnsi="Arial Narrow"/>
              </w:rPr>
              <w:t>Курганный могильник "Ударный-2"</w:t>
            </w:r>
          </w:p>
        </w:tc>
        <w:tc>
          <w:tcPr>
            <w:tcW w:w="1158" w:type="pct"/>
          </w:tcPr>
          <w:p w14:paraId="4ACA5A9D" w14:textId="4959070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00320E3" w14:textId="04C37A9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31174DD" w14:textId="5A4356D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FBD184D" w14:textId="64682BD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BDFA43A" w14:textId="77777777" w:rsidTr="00BA07A9">
        <w:trPr>
          <w:trHeight w:val="58"/>
        </w:trPr>
        <w:tc>
          <w:tcPr>
            <w:tcW w:w="187" w:type="pct"/>
          </w:tcPr>
          <w:p w14:paraId="43CCF391" w14:textId="5DAC32EA" w:rsidR="00BA07A9" w:rsidRPr="00BA07A9" w:rsidRDefault="00BA07A9" w:rsidP="00BA07A9">
            <w:pPr>
              <w:rPr>
                <w:rFonts w:ascii="Arial Narrow" w:hAnsi="Arial Narrow"/>
              </w:rPr>
            </w:pPr>
            <w:r w:rsidRPr="00BA07A9">
              <w:rPr>
                <w:rFonts w:ascii="Arial Narrow" w:hAnsi="Arial Narrow"/>
              </w:rPr>
              <w:t>92</w:t>
            </w:r>
          </w:p>
        </w:tc>
        <w:tc>
          <w:tcPr>
            <w:tcW w:w="1261" w:type="pct"/>
          </w:tcPr>
          <w:p w14:paraId="28A8D440" w14:textId="322A1FCA" w:rsidR="00BA07A9" w:rsidRPr="00BA07A9" w:rsidRDefault="00BA07A9" w:rsidP="00BA07A9">
            <w:pPr>
              <w:rPr>
                <w:rFonts w:ascii="Arial Narrow" w:hAnsi="Arial Narrow"/>
              </w:rPr>
            </w:pPr>
            <w:r w:rsidRPr="00BA07A9">
              <w:rPr>
                <w:rFonts w:ascii="Arial Narrow" w:hAnsi="Arial Narrow"/>
              </w:rPr>
              <w:t>Курган "Ударный-3"</w:t>
            </w:r>
          </w:p>
        </w:tc>
        <w:tc>
          <w:tcPr>
            <w:tcW w:w="1158" w:type="pct"/>
          </w:tcPr>
          <w:p w14:paraId="6FE3552B" w14:textId="776F41B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F473C1E" w14:textId="7952844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ADA4182" w14:textId="6DA9E971"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21006BF" w14:textId="2A6D76E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D043BB6" w14:textId="77777777" w:rsidTr="00BA07A9">
        <w:trPr>
          <w:trHeight w:val="58"/>
        </w:trPr>
        <w:tc>
          <w:tcPr>
            <w:tcW w:w="187" w:type="pct"/>
          </w:tcPr>
          <w:p w14:paraId="3A443BE8" w14:textId="16738538" w:rsidR="00BA07A9" w:rsidRPr="00BA07A9" w:rsidRDefault="00BA07A9" w:rsidP="00BA07A9">
            <w:pPr>
              <w:rPr>
                <w:rFonts w:ascii="Arial Narrow" w:hAnsi="Arial Narrow"/>
              </w:rPr>
            </w:pPr>
            <w:r w:rsidRPr="00BA07A9">
              <w:rPr>
                <w:rFonts w:ascii="Arial Narrow" w:hAnsi="Arial Narrow"/>
              </w:rPr>
              <w:t>93</w:t>
            </w:r>
          </w:p>
        </w:tc>
        <w:tc>
          <w:tcPr>
            <w:tcW w:w="1261" w:type="pct"/>
          </w:tcPr>
          <w:p w14:paraId="66BB0F84" w14:textId="68CA6F7C" w:rsidR="00BA07A9" w:rsidRPr="00BA07A9" w:rsidRDefault="00BA07A9" w:rsidP="00BA07A9">
            <w:pPr>
              <w:rPr>
                <w:rFonts w:ascii="Arial Narrow" w:hAnsi="Arial Narrow"/>
              </w:rPr>
            </w:pPr>
            <w:r w:rsidRPr="00BA07A9">
              <w:rPr>
                <w:rFonts w:ascii="Arial Narrow" w:hAnsi="Arial Narrow"/>
              </w:rPr>
              <w:t>Курганный могильник "Присадовый-1"</w:t>
            </w:r>
          </w:p>
        </w:tc>
        <w:tc>
          <w:tcPr>
            <w:tcW w:w="1158" w:type="pct"/>
          </w:tcPr>
          <w:p w14:paraId="314F2BCC" w14:textId="0239608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54FF9B7" w14:textId="66A339B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82BBBB2" w14:textId="1EEB3FF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0CC69D1" w14:textId="42027A1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C8F19EE" w14:textId="77777777" w:rsidTr="00BA07A9">
        <w:trPr>
          <w:trHeight w:val="58"/>
        </w:trPr>
        <w:tc>
          <w:tcPr>
            <w:tcW w:w="187" w:type="pct"/>
          </w:tcPr>
          <w:p w14:paraId="7BBF5C5A" w14:textId="58E2897D" w:rsidR="00BA07A9" w:rsidRPr="00BA07A9" w:rsidRDefault="00BA07A9" w:rsidP="00BA07A9">
            <w:pPr>
              <w:rPr>
                <w:rFonts w:ascii="Arial Narrow" w:hAnsi="Arial Narrow"/>
              </w:rPr>
            </w:pPr>
            <w:r w:rsidRPr="00BA07A9">
              <w:rPr>
                <w:rFonts w:ascii="Arial Narrow" w:hAnsi="Arial Narrow"/>
              </w:rPr>
              <w:t>94</w:t>
            </w:r>
          </w:p>
        </w:tc>
        <w:tc>
          <w:tcPr>
            <w:tcW w:w="1261" w:type="pct"/>
          </w:tcPr>
          <w:p w14:paraId="05C16BF0" w14:textId="77777777" w:rsidR="00BA07A9" w:rsidRPr="00BA07A9" w:rsidRDefault="00BA07A9" w:rsidP="00BA07A9">
            <w:pPr>
              <w:rPr>
                <w:rFonts w:ascii="Arial Narrow" w:hAnsi="Arial Narrow"/>
              </w:rPr>
            </w:pPr>
            <w:r w:rsidRPr="00BA07A9">
              <w:rPr>
                <w:rFonts w:ascii="Arial Narrow" w:hAnsi="Arial Narrow"/>
              </w:rPr>
              <w:t xml:space="preserve">Курганный </w:t>
            </w:r>
            <w:r w:rsidRPr="00BA07A9">
              <w:rPr>
                <w:rFonts w:ascii="Arial Narrow" w:hAnsi="Arial Narrow"/>
              </w:rPr>
              <w:lastRenderedPageBreak/>
              <w:t>могильник"Присадовый</w:t>
            </w:r>
          </w:p>
          <w:p w14:paraId="7746E692" w14:textId="68567C66" w:rsidR="00BA07A9" w:rsidRPr="00BA07A9" w:rsidRDefault="00BA07A9" w:rsidP="00BA07A9">
            <w:pPr>
              <w:rPr>
                <w:rFonts w:ascii="Arial Narrow" w:hAnsi="Arial Narrow"/>
              </w:rPr>
            </w:pPr>
            <w:r w:rsidRPr="00BA07A9">
              <w:rPr>
                <w:rFonts w:ascii="Arial Narrow" w:hAnsi="Arial Narrow"/>
              </w:rPr>
              <w:t>-2"</w:t>
            </w:r>
          </w:p>
        </w:tc>
        <w:tc>
          <w:tcPr>
            <w:tcW w:w="1158" w:type="pct"/>
          </w:tcPr>
          <w:p w14:paraId="7608753C" w14:textId="6E38DA81"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Ставропольский край, </w:t>
            </w:r>
            <w:r w:rsidRPr="00BA07A9">
              <w:rPr>
                <w:rFonts w:ascii="Arial Narrow" w:hAnsi="Arial Narrow"/>
                <w:lang w:val="ru-RU"/>
              </w:rPr>
              <w:lastRenderedPageBreak/>
              <w:t>Новоалександровский муниципальный округ</w:t>
            </w:r>
          </w:p>
        </w:tc>
        <w:tc>
          <w:tcPr>
            <w:tcW w:w="894" w:type="pct"/>
          </w:tcPr>
          <w:p w14:paraId="3D8664ED" w14:textId="22C54808"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министерства </w:t>
            </w:r>
            <w:r w:rsidRPr="00BA07A9">
              <w:rPr>
                <w:rFonts w:ascii="Arial Narrow" w:hAnsi="Arial Narrow"/>
                <w:lang w:val="ru-RU"/>
              </w:rPr>
              <w:lastRenderedPageBreak/>
              <w:t>культуры Ставропольского края от 22.02.2008 г. № 96</w:t>
            </w:r>
          </w:p>
        </w:tc>
        <w:tc>
          <w:tcPr>
            <w:tcW w:w="696" w:type="pct"/>
          </w:tcPr>
          <w:p w14:paraId="67DAA1C0" w14:textId="05693041"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497C31CB" w14:textId="2F6CDCD2" w:rsidR="00BA07A9" w:rsidRPr="00BA07A9" w:rsidRDefault="00BA07A9" w:rsidP="00BA07A9">
            <w:pPr>
              <w:rPr>
                <w:rFonts w:ascii="Arial Narrow" w:hAnsi="Arial Narrow"/>
              </w:rPr>
            </w:pPr>
            <w:r w:rsidRPr="00BA07A9">
              <w:rPr>
                <w:rFonts w:ascii="Arial Narrow" w:hAnsi="Arial Narrow"/>
              </w:rPr>
              <w:t xml:space="preserve">Границы </w:t>
            </w:r>
            <w:r w:rsidRPr="00BA07A9">
              <w:rPr>
                <w:rFonts w:ascii="Arial Narrow" w:hAnsi="Arial Narrow"/>
              </w:rPr>
              <w:lastRenderedPageBreak/>
              <w:t>территории не утверждались</w:t>
            </w:r>
          </w:p>
        </w:tc>
      </w:tr>
      <w:tr w:rsidR="00BA07A9" w:rsidRPr="00BA07A9" w14:paraId="5F459088" w14:textId="77777777" w:rsidTr="00BA07A9">
        <w:trPr>
          <w:trHeight w:val="58"/>
        </w:trPr>
        <w:tc>
          <w:tcPr>
            <w:tcW w:w="187" w:type="pct"/>
          </w:tcPr>
          <w:p w14:paraId="5B573CAD" w14:textId="0AC698D0" w:rsidR="00BA07A9" w:rsidRPr="00BA07A9" w:rsidRDefault="00BA07A9" w:rsidP="00BA07A9">
            <w:pPr>
              <w:rPr>
                <w:rFonts w:ascii="Arial Narrow" w:hAnsi="Arial Narrow"/>
              </w:rPr>
            </w:pPr>
            <w:r w:rsidRPr="00BA07A9">
              <w:rPr>
                <w:rFonts w:ascii="Arial Narrow" w:hAnsi="Arial Narrow"/>
              </w:rPr>
              <w:lastRenderedPageBreak/>
              <w:t>95</w:t>
            </w:r>
          </w:p>
        </w:tc>
        <w:tc>
          <w:tcPr>
            <w:tcW w:w="1261" w:type="pct"/>
          </w:tcPr>
          <w:p w14:paraId="7FE10A26" w14:textId="77777777" w:rsidR="00BA07A9" w:rsidRPr="00BA07A9" w:rsidRDefault="00BA07A9" w:rsidP="00BA07A9">
            <w:pPr>
              <w:rPr>
                <w:rFonts w:ascii="Arial Narrow" w:hAnsi="Arial Narrow"/>
              </w:rPr>
            </w:pPr>
            <w:r w:rsidRPr="00BA07A9">
              <w:rPr>
                <w:rFonts w:ascii="Arial Narrow" w:hAnsi="Arial Narrow"/>
              </w:rPr>
              <w:t>Курганный могильник"Присадовый</w:t>
            </w:r>
          </w:p>
          <w:p w14:paraId="3CBF916A" w14:textId="774F428C" w:rsidR="00BA07A9" w:rsidRPr="00BA07A9" w:rsidRDefault="00BA07A9" w:rsidP="00BA07A9">
            <w:pPr>
              <w:rPr>
                <w:rFonts w:ascii="Arial Narrow" w:hAnsi="Arial Narrow"/>
              </w:rPr>
            </w:pPr>
            <w:r w:rsidRPr="00BA07A9">
              <w:rPr>
                <w:rFonts w:ascii="Arial Narrow" w:hAnsi="Arial Narrow"/>
              </w:rPr>
              <w:t>-3"</w:t>
            </w:r>
          </w:p>
        </w:tc>
        <w:tc>
          <w:tcPr>
            <w:tcW w:w="1158" w:type="pct"/>
          </w:tcPr>
          <w:p w14:paraId="1C3A5DCF" w14:textId="1623814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62DA0ED" w14:textId="561C240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F834598" w14:textId="109FB7C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A11931E" w14:textId="5A5B0C5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0457336" w14:textId="77777777" w:rsidTr="00BA07A9">
        <w:trPr>
          <w:trHeight w:val="58"/>
        </w:trPr>
        <w:tc>
          <w:tcPr>
            <w:tcW w:w="187" w:type="pct"/>
          </w:tcPr>
          <w:p w14:paraId="04B843FA" w14:textId="2361A640" w:rsidR="00BA07A9" w:rsidRPr="00BA07A9" w:rsidRDefault="00BA07A9" w:rsidP="00BA07A9">
            <w:pPr>
              <w:rPr>
                <w:rFonts w:ascii="Arial Narrow" w:hAnsi="Arial Narrow"/>
              </w:rPr>
            </w:pPr>
            <w:r w:rsidRPr="00BA07A9">
              <w:rPr>
                <w:rFonts w:ascii="Arial Narrow" w:hAnsi="Arial Narrow"/>
              </w:rPr>
              <w:t>96</w:t>
            </w:r>
          </w:p>
        </w:tc>
        <w:tc>
          <w:tcPr>
            <w:tcW w:w="1261" w:type="pct"/>
          </w:tcPr>
          <w:p w14:paraId="2C1470AA" w14:textId="7433B199" w:rsidR="00BA07A9" w:rsidRPr="00BA07A9" w:rsidRDefault="00BA07A9" w:rsidP="00BA07A9">
            <w:pPr>
              <w:rPr>
                <w:rFonts w:ascii="Arial Narrow" w:hAnsi="Arial Narrow"/>
              </w:rPr>
            </w:pPr>
            <w:r w:rsidRPr="00BA07A9">
              <w:rPr>
                <w:rFonts w:ascii="Arial Narrow" w:hAnsi="Arial Narrow"/>
              </w:rPr>
              <w:t>Курганный могильник"Виноградны й-1"</w:t>
            </w:r>
          </w:p>
        </w:tc>
        <w:tc>
          <w:tcPr>
            <w:tcW w:w="1158" w:type="pct"/>
          </w:tcPr>
          <w:p w14:paraId="2732EEFE" w14:textId="6B2429E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80759D1" w14:textId="4ACC4A5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D0D9511" w14:textId="1A4DD6B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D1CADD5" w14:textId="3732C06F"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CEF6A76" w14:textId="77777777" w:rsidTr="00BA07A9">
        <w:trPr>
          <w:trHeight w:val="58"/>
        </w:trPr>
        <w:tc>
          <w:tcPr>
            <w:tcW w:w="187" w:type="pct"/>
          </w:tcPr>
          <w:p w14:paraId="46B41610" w14:textId="37D42861" w:rsidR="00BA07A9" w:rsidRPr="00BA07A9" w:rsidRDefault="00BA07A9" w:rsidP="00BA07A9">
            <w:pPr>
              <w:rPr>
                <w:rFonts w:ascii="Arial Narrow" w:hAnsi="Arial Narrow"/>
              </w:rPr>
            </w:pPr>
            <w:r w:rsidRPr="00BA07A9">
              <w:rPr>
                <w:rFonts w:ascii="Arial Narrow" w:hAnsi="Arial Narrow"/>
              </w:rPr>
              <w:t>97</w:t>
            </w:r>
          </w:p>
        </w:tc>
        <w:tc>
          <w:tcPr>
            <w:tcW w:w="1261" w:type="pct"/>
          </w:tcPr>
          <w:p w14:paraId="05BF3531" w14:textId="611DE049"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"Фельдмаршальский-1"</w:t>
            </w:r>
          </w:p>
        </w:tc>
        <w:tc>
          <w:tcPr>
            <w:tcW w:w="1158" w:type="pct"/>
          </w:tcPr>
          <w:p w14:paraId="136846F6" w14:textId="6567A4C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276FAA6" w14:textId="6D30535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97A7D62" w14:textId="71F955C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B28F296" w14:textId="055D20E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D93C46B" w14:textId="77777777" w:rsidTr="00BA07A9">
        <w:trPr>
          <w:trHeight w:val="58"/>
        </w:trPr>
        <w:tc>
          <w:tcPr>
            <w:tcW w:w="187" w:type="pct"/>
          </w:tcPr>
          <w:p w14:paraId="0F11F2E2" w14:textId="68E31270" w:rsidR="00BA07A9" w:rsidRPr="00BA07A9" w:rsidRDefault="00BA07A9" w:rsidP="00BA07A9">
            <w:pPr>
              <w:rPr>
                <w:rFonts w:ascii="Arial Narrow" w:hAnsi="Arial Narrow"/>
              </w:rPr>
            </w:pPr>
            <w:r w:rsidRPr="00BA07A9">
              <w:rPr>
                <w:rFonts w:ascii="Arial Narrow" w:hAnsi="Arial Narrow"/>
              </w:rPr>
              <w:t>98</w:t>
            </w:r>
          </w:p>
        </w:tc>
        <w:tc>
          <w:tcPr>
            <w:tcW w:w="1261" w:type="pct"/>
          </w:tcPr>
          <w:p w14:paraId="3E9F780E" w14:textId="6A473D29" w:rsidR="00BA07A9" w:rsidRPr="00BA07A9" w:rsidRDefault="00BA07A9" w:rsidP="00BA07A9">
            <w:pPr>
              <w:rPr>
                <w:rFonts w:ascii="Arial Narrow" w:hAnsi="Arial Narrow"/>
              </w:rPr>
            </w:pPr>
            <w:r w:rsidRPr="00BA07A9">
              <w:rPr>
                <w:rFonts w:ascii="Arial Narrow" w:hAnsi="Arial Narrow"/>
              </w:rPr>
              <w:t>Курган "Фельдмаршальский-2"</w:t>
            </w:r>
          </w:p>
        </w:tc>
        <w:tc>
          <w:tcPr>
            <w:tcW w:w="1158" w:type="pct"/>
          </w:tcPr>
          <w:p w14:paraId="06CD9485" w14:textId="542A6DA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7C76738" w14:textId="505F019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7CF8BF6" w14:textId="67CD1F4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039342F" w14:textId="4334BDD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1F06B2D" w14:textId="77777777" w:rsidTr="00BA07A9">
        <w:trPr>
          <w:trHeight w:val="58"/>
        </w:trPr>
        <w:tc>
          <w:tcPr>
            <w:tcW w:w="187" w:type="pct"/>
          </w:tcPr>
          <w:p w14:paraId="7CBE5497" w14:textId="2F4C893F" w:rsidR="00BA07A9" w:rsidRPr="00BA07A9" w:rsidRDefault="00BA07A9" w:rsidP="00BA07A9">
            <w:pPr>
              <w:rPr>
                <w:rFonts w:ascii="Arial Narrow" w:hAnsi="Arial Narrow"/>
              </w:rPr>
            </w:pPr>
            <w:r w:rsidRPr="00BA07A9">
              <w:rPr>
                <w:rFonts w:ascii="Arial Narrow" w:hAnsi="Arial Narrow"/>
              </w:rPr>
              <w:t>99</w:t>
            </w:r>
          </w:p>
        </w:tc>
        <w:tc>
          <w:tcPr>
            <w:tcW w:w="1261" w:type="pct"/>
          </w:tcPr>
          <w:p w14:paraId="2CC01D1E" w14:textId="2639FEF2"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"Фельдмаршальский-3"</w:t>
            </w:r>
          </w:p>
        </w:tc>
        <w:tc>
          <w:tcPr>
            <w:tcW w:w="1158" w:type="pct"/>
          </w:tcPr>
          <w:p w14:paraId="6129CFE7" w14:textId="7ABD219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C19C01D" w14:textId="3D20ACD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2EBE14B" w14:textId="299288E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E2EBC08" w14:textId="759A912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60C1A69" w14:textId="77777777" w:rsidTr="00BA07A9">
        <w:trPr>
          <w:trHeight w:val="58"/>
        </w:trPr>
        <w:tc>
          <w:tcPr>
            <w:tcW w:w="187" w:type="pct"/>
          </w:tcPr>
          <w:p w14:paraId="24A6720A" w14:textId="3B440E9A" w:rsidR="00BA07A9" w:rsidRPr="00BA07A9" w:rsidRDefault="00BA07A9" w:rsidP="00BA07A9">
            <w:pPr>
              <w:rPr>
                <w:rFonts w:ascii="Arial Narrow" w:hAnsi="Arial Narrow"/>
              </w:rPr>
            </w:pPr>
            <w:r w:rsidRPr="00BA07A9">
              <w:rPr>
                <w:rFonts w:ascii="Arial Narrow" w:hAnsi="Arial Narrow"/>
              </w:rPr>
              <w:t>100</w:t>
            </w:r>
          </w:p>
        </w:tc>
        <w:tc>
          <w:tcPr>
            <w:tcW w:w="1261" w:type="pct"/>
          </w:tcPr>
          <w:p w14:paraId="2071AB33" w14:textId="3CF10AAE"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"Фельдмаршальский-4"</w:t>
            </w:r>
          </w:p>
        </w:tc>
        <w:tc>
          <w:tcPr>
            <w:tcW w:w="1158" w:type="pct"/>
          </w:tcPr>
          <w:p w14:paraId="43C17488" w14:textId="44BF799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FA0574D" w14:textId="0020F8A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5421344" w14:textId="0BEF292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2E9FFEF" w14:textId="710BAAB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8681545" w14:textId="77777777" w:rsidTr="00BA07A9">
        <w:trPr>
          <w:trHeight w:val="58"/>
        </w:trPr>
        <w:tc>
          <w:tcPr>
            <w:tcW w:w="187" w:type="pct"/>
          </w:tcPr>
          <w:p w14:paraId="3CD80FD7" w14:textId="4C04EBC1" w:rsidR="00BA07A9" w:rsidRPr="00BA07A9" w:rsidRDefault="00BA07A9" w:rsidP="00BA07A9">
            <w:pPr>
              <w:rPr>
                <w:rFonts w:ascii="Arial Narrow" w:hAnsi="Arial Narrow"/>
              </w:rPr>
            </w:pPr>
            <w:r w:rsidRPr="00BA07A9">
              <w:rPr>
                <w:rFonts w:ascii="Arial Narrow" w:hAnsi="Arial Narrow"/>
              </w:rPr>
              <w:t>101</w:t>
            </w:r>
          </w:p>
        </w:tc>
        <w:tc>
          <w:tcPr>
            <w:tcW w:w="1261" w:type="pct"/>
          </w:tcPr>
          <w:p w14:paraId="47E488C4" w14:textId="73D53655"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"Фельдмаршальский-5"</w:t>
            </w:r>
          </w:p>
        </w:tc>
        <w:tc>
          <w:tcPr>
            <w:tcW w:w="1158" w:type="pct"/>
          </w:tcPr>
          <w:p w14:paraId="255FA2FE" w14:textId="38A2787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0FCB14E" w14:textId="6A52AB3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92ADEAB" w14:textId="0080032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CAD1E16" w14:textId="4A05A74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F083870" w14:textId="77777777" w:rsidTr="00BA07A9">
        <w:trPr>
          <w:trHeight w:val="58"/>
        </w:trPr>
        <w:tc>
          <w:tcPr>
            <w:tcW w:w="187" w:type="pct"/>
          </w:tcPr>
          <w:p w14:paraId="5C042DCE" w14:textId="296A0CD0" w:rsidR="00BA07A9" w:rsidRPr="00BA07A9" w:rsidRDefault="00BA07A9" w:rsidP="00BA07A9">
            <w:pPr>
              <w:rPr>
                <w:rFonts w:ascii="Arial Narrow" w:hAnsi="Arial Narrow"/>
              </w:rPr>
            </w:pPr>
            <w:r w:rsidRPr="00BA07A9">
              <w:rPr>
                <w:rFonts w:ascii="Arial Narrow" w:hAnsi="Arial Narrow"/>
              </w:rPr>
              <w:t>102</w:t>
            </w:r>
          </w:p>
        </w:tc>
        <w:tc>
          <w:tcPr>
            <w:tcW w:w="1261" w:type="pct"/>
          </w:tcPr>
          <w:p w14:paraId="275E0F0E" w14:textId="647A3F3B"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"Фельдмаршальский-6"</w:t>
            </w:r>
          </w:p>
        </w:tc>
        <w:tc>
          <w:tcPr>
            <w:tcW w:w="1158" w:type="pct"/>
          </w:tcPr>
          <w:p w14:paraId="5E74500B" w14:textId="4BF3B48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F2FAC89" w14:textId="249FBE2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2FAC4E2" w14:textId="1F4EA48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95FE605" w14:textId="270A980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91631CF" w14:textId="77777777" w:rsidTr="00BA07A9">
        <w:trPr>
          <w:trHeight w:val="58"/>
        </w:trPr>
        <w:tc>
          <w:tcPr>
            <w:tcW w:w="187" w:type="pct"/>
          </w:tcPr>
          <w:p w14:paraId="0226CA40" w14:textId="338197A9" w:rsidR="00BA07A9" w:rsidRPr="00BA07A9" w:rsidRDefault="00BA07A9" w:rsidP="00BA07A9">
            <w:pPr>
              <w:rPr>
                <w:rFonts w:ascii="Arial Narrow" w:hAnsi="Arial Narrow"/>
              </w:rPr>
            </w:pPr>
            <w:r w:rsidRPr="00BA07A9">
              <w:rPr>
                <w:rFonts w:ascii="Arial Narrow" w:hAnsi="Arial Narrow"/>
              </w:rPr>
              <w:t>103</w:t>
            </w:r>
          </w:p>
        </w:tc>
        <w:tc>
          <w:tcPr>
            <w:tcW w:w="1261" w:type="pct"/>
          </w:tcPr>
          <w:p w14:paraId="2529B20C" w14:textId="0DA3F07C"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"Фельдмаршальский-7"</w:t>
            </w:r>
          </w:p>
        </w:tc>
        <w:tc>
          <w:tcPr>
            <w:tcW w:w="1158" w:type="pct"/>
          </w:tcPr>
          <w:p w14:paraId="4BA04410" w14:textId="5F60CC2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E5FF227" w14:textId="694630A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1D9A1EE" w14:textId="44C4F47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525E02F" w14:textId="52E47BB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274C8D4" w14:textId="77777777" w:rsidTr="00BA07A9">
        <w:trPr>
          <w:trHeight w:val="58"/>
        </w:trPr>
        <w:tc>
          <w:tcPr>
            <w:tcW w:w="187" w:type="pct"/>
          </w:tcPr>
          <w:p w14:paraId="0AF016A8" w14:textId="15494CB4" w:rsidR="00BA07A9" w:rsidRPr="00BA07A9" w:rsidRDefault="00BA07A9" w:rsidP="00BA07A9">
            <w:pPr>
              <w:rPr>
                <w:rFonts w:ascii="Arial Narrow" w:hAnsi="Arial Narrow"/>
              </w:rPr>
            </w:pPr>
            <w:r w:rsidRPr="00BA07A9">
              <w:rPr>
                <w:rFonts w:ascii="Arial Narrow" w:hAnsi="Arial Narrow"/>
              </w:rPr>
              <w:t>104</w:t>
            </w:r>
          </w:p>
        </w:tc>
        <w:tc>
          <w:tcPr>
            <w:tcW w:w="1261" w:type="pct"/>
          </w:tcPr>
          <w:p w14:paraId="37A1D3B8" w14:textId="38104725"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"Фельдмаршальский-8"</w:t>
            </w:r>
          </w:p>
        </w:tc>
        <w:tc>
          <w:tcPr>
            <w:tcW w:w="1158" w:type="pct"/>
          </w:tcPr>
          <w:p w14:paraId="56440585" w14:textId="1F8591D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A94AAB1" w14:textId="2BB825B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46506F2" w14:textId="528AE34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2C81FB2" w14:textId="353DC47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0CBEBE2" w14:textId="77777777" w:rsidTr="00BA07A9">
        <w:trPr>
          <w:trHeight w:val="58"/>
        </w:trPr>
        <w:tc>
          <w:tcPr>
            <w:tcW w:w="187" w:type="pct"/>
          </w:tcPr>
          <w:p w14:paraId="1126C703" w14:textId="2A24EE42" w:rsidR="00BA07A9" w:rsidRPr="00BA07A9" w:rsidRDefault="00BA07A9" w:rsidP="00BA07A9">
            <w:pPr>
              <w:rPr>
                <w:rFonts w:ascii="Arial Narrow" w:hAnsi="Arial Narrow"/>
              </w:rPr>
            </w:pPr>
            <w:r w:rsidRPr="00BA07A9">
              <w:rPr>
                <w:rFonts w:ascii="Arial Narrow" w:hAnsi="Arial Narrow"/>
              </w:rPr>
              <w:t>105</w:t>
            </w:r>
          </w:p>
        </w:tc>
        <w:tc>
          <w:tcPr>
            <w:tcW w:w="1261" w:type="pct"/>
          </w:tcPr>
          <w:p w14:paraId="17AD8832" w14:textId="65D51372"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"Фельдмаршальский-9"</w:t>
            </w:r>
          </w:p>
        </w:tc>
        <w:tc>
          <w:tcPr>
            <w:tcW w:w="1158" w:type="pct"/>
          </w:tcPr>
          <w:p w14:paraId="774EB24A" w14:textId="6239E25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11AAFB4" w14:textId="5A51145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7D358BF" w14:textId="73853D5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2004E63" w14:textId="5990261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65E172F" w14:textId="77777777" w:rsidTr="00BA07A9">
        <w:trPr>
          <w:trHeight w:val="58"/>
        </w:trPr>
        <w:tc>
          <w:tcPr>
            <w:tcW w:w="187" w:type="pct"/>
          </w:tcPr>
          <w:p w14:paraId="3249FF72" w14:textId="32AC2098" w:rsidR="00BA07A9" w:rsidRPr="00BA07A9" w:rsidRDefault="00BA07A9" w:rsidP="00BA07A9">
            <w:pPr>
              <w:rPr>
                <w:rFonts w:ascii="Arial Narrow" w:hAnsi="Arial Narrow"/>
              </w:rPr>
            </w:pPr>
            <w:r w:rsidRPr="00BA07A9">
              <w:rPr>
                <w:rFonts w:ascii="Arial Narrow" w:hAnsi="Arial Narrow"/>
              </w:rPr>
              <w:t>106</w:t>
            </w:r>
          </w:p>
        </w:tc>
        <w:tc>
          <w:tcPr>
            <w:tcW w:w="1261" w:type="pct"/>
          </w:tcPr>
          <w:p w14:paraId="5BD99240" w14:textId="106B3BBE" w:rsidR="00BA07A9" w:rsidRPr="00BA07A9" w:rsidRDefault="00BA07A9" w:rsidP="00BA07A9">
            <w:pPr>
              <w:rPr>
                <w:rFonts w:ascii="Arial Narrow" w:hAnsi="Arial Narrow"/>
              </w:rPr>
            </w:pPr>
            <w:r w:rsidRPr="00BA07A9">
              <w:rPr>
                <w:rFonts w:ascii="Arial Narrow" w:hAnsi="Arial Narrow"/>
              </w:rPr>
              <w:t>Курган "Фельдмаршальский- 10"</w:t>
            </w:r>
          </w:p>
        </w:tc>
        <w:tc>
          <w:tcPr>
            <w:tcW w:w="1158" w:type="pct"/>
          </w:tcPr>
          <w:p w14:paraId="44CC9949" w14:textId="61AD04A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8215EE8" w14:textId="28BC566A"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w:t>
            </w:r>
            <w:r w:rsidRPr="00BA07A9">
              <w:rPr>
                <w:rFonts w:ascii="Arial Narrow" w:hAnsi="Arial Narrow"/>
                <w:lang w:val="ru-RU"/>
              </w:rPr>
              <w:lastRenderedPageBreak/>
              <w:t>края от 22.02.2008 г. № 96</w:t>
            </w:r>
          </w:p>
        </w:tc>
        <w:tc>
          <w:tcPr>
            <w:tcW w:w="696" w:type="pct"/>
          </w:tcPr>
          <w:p w14:paraId="3342DEDF" w14:textId="5C4BFAA5"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276CDCC4" w14:textId="69DB797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7ACFFAE" w14:textId="77777777" w:rsidTr="00BA07A9">
        <w:trPr>
          <w:trHeight w:val="58"/>
        </w:trPr>
        <w:tc>
          <w:tcPr>
            <w:tcW w:w="187" w:type="pct"/>
          </w:tcPr>
          <w:p w14:paraId="2302993E" w14:textId="52D999CA" w:rsidR="00BA07A9" w:rsidRPr="00BA07A9" w:rsidRDefault="00BA07A9" w:rsidP="00BA07A9">
            <w:pPr>
              <w:rPr>
                <w:rFonts w:ascii="Arial Narrow" w:hAnsi="Arial Narrow"/>
              </w:rPr>
            </w:pPr>
            <w:r w:rsidRPr="00BA07A9">
              <w:rPr>
                <w:rFonts w:ascii="Arial Narrow" w:hAnsi="Arial Narrow"/>
              </w:rPr>
              <w:lastRenderedPageBreak/>
              <w:t>107</w:t>
            </w:r>
          </w:p>
        </w:tc>
        <w:tc>
          <w:tcPr>
            <w:tcW w:w="1261" w:type="pct"/>
          </w:tcPr>
          <w:p w14:paraId="35BDA67B" w14:textId="00EDC396"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"Фельдмаршальский- 11"</w:t>
            </w:r>
          </w:p>
        </w:tc>
        <w:tc>
          <w:tcPr>
            <w:tcW w:w="1158" w:type="pct"/>
          </w:tcPr>
          <w:p w14:paraId="47A8970C" w14:textId="4597C3A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9B78373" w14:textId="706EEE3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03A8F53" w14:textId="6AB58DB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1990DA3" w14:textId="520BA33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D5AA4FD" w14:textId="77777777" w:rsidTr="00BA07A9">
        <w:trPr>
          <w:trHeight w:val="58"/>
        </w:trPr>
        <w:tc>
          <w:tcPr>
            <w:tcW w:w="187" w:type="pct"/>
          </w:tcPr>
          <w:p w14:paraId="73AC5948" w14:textId="297849E4" w:rsidR="00BA07A9" w:rsidRPr="00BA07A9" w:rsidRDefault="00BA07A9" w:rsidP="00BA07A9">
            <w:pPr>
              <w:rPr>
                <w:rFonts w:ascii="Arial Narrow" w:hAnsi="Arial Narrow"/>
              </w:rPr>
            </w:pPr>
            <w:r w:rsidRPr="00BA07A9">
              <w:rPr>
                <w:rFonts w:ascii="Arial Narrow" w:hAnsi="Arial Narrow"/>
              </w:rPr>
              <w:t>108</w:t>
            </w:r>
          </w:p>
        </w:tc>
        <w:tc>
          <w:tcPr>
            <w:tcW w:w="1261" w:type="pct"/>
          </w:tcPr>
          <w:p w14:paraId="35EA171E" w14:textId="06B76A5A"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"Фельдмаршальский- 12"</w:t>
            </w:r>
          </w:p>
        </w:tc>
        <w:tc>
          <w:tcPr>
            <w:tcW w:w="1158" w:type="pct"/>
          </w:tcPr>
          <w:p w14:paraId="7085AC64" w14:textId="6A3A6AE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3337801" w14:textId="1B2EFCD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88FABFB" w14:textId="74A68F2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AC5B26C" w14:textId="34CFD81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B35C930" w14:textId="77777777" w:rsidTr="00BA07A9">
        <w:trPr>
          <w:trHeight w:val="58"/>
        </w:trPr>
        <w:tc>
          <w:tcPr>
            <w:tcW w:w="187" w:type="pct"/>
          </w:tcPr>
          <w:p w14:paraId="52D2339A" w14:textId="497404AA" w:rsidR="00BA07A9" w:rsidRPr="00BA07A9" w:rsidRDefault="00BA07A9" w:rsidP="00BA07A9">
            <w:pPr>
              <w:rPr>
                <w:rFonts w:ascii="Arial Narrow" w:hAnsi="Arial Narrow"/>
              </w:rPr>
            </w:pPr>
            <w:r w:rsidRPr="00BA07A9">
              <w:rPr>
                <w:rFonts w:ascii="Arial Narrow" w:hAnsi="Arial Narrow"/>
              </w:rPr>
              <w:t>109</w:t>
            </w:r>
          </w:p>
        </w:tc>
        <w:tc>
          <w:tcPr>
            <w:tcW w:w="1261" w:type="pct"/>
          </w:tcPr>
          <w:p w14:paraId="6512771B" w14:textId="02E3B984"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"Фельдмаршальский- 13"</w:t>
            </w:r>
          </w:p>
        </w:tc>
        <w:tc>
          <w:tcPr>
            <w:tcW w:w="1158" w:type="pct"/>
          </w:tcPr>
          <w:p w14:paraId="107030AF" w14:textId="5E23524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B08764D" w14:textId="3179759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EAF41D0" w14:textId="1B9FDA7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47C9A3C" w14:textId="5E8D208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AA5285D" w14:textId="77777777" w:rsidTr="00BA07A9">
        <w:trPr>
          <w:trHeight w:val="58"/>
        </w:trPr>
        <w:tc>
          <w:tcPr>
            <w:tcW w:w="187" w:type="pct"/>
          </w:tcPr>
          <w:p w14:paraId="5C42CC1F" w14:textId="4D0A2E72" w:rsidR="00BA07A9" w:rsidRPr="00BA07A9" w:rsidRDefault="00BA07A9" w:rsidP="00BA07A9">
            <w:pPr>
              <w:rPr>
                <w:rFonts w:ascii="Arial Narrow" w:hAnsi="Arial Narrow"/>
              </w:rPr>
            </w:pPr>
            <w:r w:rsidRPr="00BA07A9">
              <w:rPr>
                <w:rFonts w:ascii="Arial Narrow" w:hAnsi="Arial Narrow"/>
              </w:rPr>
              <w:t>110</w:t>
            </w:r>
          </w:p>
        </w:tc>
        <w:tc>
          <w:tcPr>
            <w:tcW w:w="1261" w:type="pct"/>
          </w:tcPr>
          <w:p w14:paraId="099DABD0" w14:textId="1AA4A585"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"Фельдмаршальский- 14"</w:t>
            </w:r>
          </w:p>
        </w:tc>
        <w:tc>
          <w:tcPr>
            <w:tcW w:w="1158" w:type="pct"/>
          </w:tcPr>
          <w:p w14:paraId="00D50948" w14:textId="0C18DA3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7D1C3E9" w14:textId="61922C7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5557054" w14:textId="3FC08B8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9C30BB7" w14:textId="58B579A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DC29994" w14:textId="77777777" w:rsidTr="00BA07A9">
        <w:trPr>
          <w:trHeight w:val="58"/>
        </w:trPr>
        <w:tc>
          <w:tcPr>
            <w:tcW w:w="187" w:type="pct"/>
          </w:tcPr>
          <w:p w14:paraId="2D09A1DC" w14:textId="3D8A9C01" w:rsidR="00BA07A9" w:rsidRPr="00BA07A9" w:rsidRDefault="00BA07A9" w:rsidP="00BA07A9">
            <w:pPr>
              <w:rPr>
                <w:rFonts w:ascii="Arial Narrow" w:hAnsi="Arial Narrow"/>
              </w:rPr>
            </w:pPr>
            <w:r w:rsidRPr="00BA07A9">
              <w:rPr>
                <w:rFonts w:ascii="Arial Narrow" w:hAnsi="Arial Narrow"/>
              </w:rPr>
              <w:t>111</w:t>
            </w:r>
          </w:p>
        </w:tc>
        <w:tc>
          <w:tcPr>
            <w:tcW w:w="1261" w:type="pct"/>
          </w:tcPr>
          <w:p w14:paraId="65934851" w14:textId="098FB905"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"Фельдмаршальский- 15"</w:t>
            </w:r>
          </w:p>
        </w:tc>
        <w:tc>
          <w:tcPr>
            <w:tcW w:w="1158" w:type="pct"/>
          </w:tcPr>
          <w:p w14:paraId="5E4A2BA2" w14:textId="3077669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E78C861" w14:textId="5759CB4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AAC2BF8" w14:textId="2AD8AD4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A1FB72B" w14:textId="557B422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44B8888" w14:textId="77777777" w:rsidTr="00BA07A9">
        <w:trPr>
          <w:trHeight w:val="58"/>
        </w:trPr>
        <w:tc>
          <w:tcPr>
            <w:tcW w:w="187" w:type="pct"/>
          </w:tcPr>
          <w:p w14:paraId="158D97D1" w14:textId="40C1BB5F" w:rsidR="00BA07A9" w:rsidRPr="00BA07A9" w:rsidRDefault="00BA07A9" w:rsidP="00BA07A9">
            <w:pPr>
              <w:rPr>
                <w:rFonts w:ascii="Arial Narrow" w:hAnsi="Arial Narrow"/>
              </w:rPr>
            </w:pPr>
            <w:r w:rsidRPr="00BA07A9">
              <w:rPr>
                <w:rFonts w:ascii="Arial Narrow" w:hAnsi="Arial Narrow"/>
              </w:rPr>
              <w:t>112</w:t>
            </w:r>
          </w:p>
        </w:tc>
        <w:tc>
          <w:tcPr>
            <w:tcW w:w="1261" w:type="pct"/>
          </w:tcPr>
          <w:p w14:paraId="7405E139" w14:textId="633E0FEA"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"Фельдмаршальский- 16"</w:t>
            </w:r>
          </w:p>
        </w:tc>
        <w:tc>
          <w:tcPr>
            <w:tcW w:w="1158" w:type="pct"/>
          </w:tcPr>
          <w:p w14:paraId="209E3FAB" w14:textId="6FA6773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1FD559D" w14:textId="0868852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ECA67B7" w14:textId="2CC7D2F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5F99EBC" w14:textId="08F4823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02D1B77" w14:textId="77777777" w:rsidTr="00BA07A9">
        <w:trPr>
          <w:trHeight w:val="58"/>
        </w:trPr>
        <w:tc>
          <w:tcPr>
            <w:tcW w:w="187" w:type="pct"/>
          </w:tcPr>
          <w:p w14:paraId="65C3C59D" w14:textId="68FBB153" w:rsidR="00BA07A9" w:rsidRPr="00BA07A9" w:rsidRDefault="00BA07A9" w:rsidP="00BA07A9">
            <w:pPr>
              <w:rPr>
                <w:rFonts w:ascii="Arial Narrow" w:hAnsi="Arial Narrow"/>
              </w:rPr>
            </w:pPr>
            <w:r w:rsidRPr="00BA07A9">
              <w:rPr>
                <w:rFonts w:ascii="Arial Narrow" w:hAnsi="Arial Narrow"/>
              </w:rPr>
              <w:t>113</w:t>
            </w:r>
          </w:p>
        </w:tc>
        <w:tc>
          <w:tcPr>
            <w:tcW w:w="1261" w:type="pct"/>
          </w:tcPr>
          <w:p w14:paraId="2280F6AC" w14:textId="1ACEA083"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"Фельдмаршальский- 17"</w:t>
            </w:r>
          </w:p>
        </w:tc>
        <w:tc>
          <w:tcPr>
            <w:tcW w:w="1158" w:type="pct"/>
          </w:tcPr>
          <w:p w14:paraId="4883E7C5" w14:textId="6037FE6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75F4EC1" w14:textId="4062685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E5D01F3" w14:textId="1A489DE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120BE31" w14:textId="6EDF774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A43A352" w14:textId="77777777" w:rsidTr="00BA07A9">
        <w:trPr>
          <w:trHeight w:val="58"/>
        </w:trPr>
        <w:tc>
          <w:tcPr>
            <w:tcW w:w="187" w:type="pct"/>
          </w:tcPr>
          <w:p w14:paraId="24A7713A" w14:textId="0FDD6FE9" w:rsidR="00BA07A9" w:rsidRPr="00BA07A9" w:rsidRDefault="00BA07A9" w:rsidP="00BA07A9">
            <w:pPr>
              <w:rPr>
                <w:rFonts w:ascii="Arial Narrow" w:hAnsi="Arial Narrow"/>
              </w:rPr>
            </w:pPr>
            <w:r w:rsidRPr="00BA07A9">
              <w:rPr>
                <w:rFonts w:ascii="Arial Narrow" w:hAnsi="Arial Narrow"/>
              </w:rPr>
              <w:t>114</w:t>
            </w:r>
          </w:p>
        </w:tc>
        <w:tc>
          <w:tcPr>
            <w:tcW w:w="1261" w:type="pct"/>
          </w:tcPr>
          <w:p w14:paraId="46AF79CA" w14:textId="3D1AFF82" w:rsidR="00BA07A9" w:rsidRPr="00BA07A9" w:rsidRDefault="00BA07A9" w:rsidP="00BA07A9">
            <w:pPr>
              <w:rPr>
                <w:rFonts w:ascii="Arial Narrow" w:hAnsi="Arial Narrow"/>
              </w:rPr>
            </w:pPr>
            <w:r w:rsidRPr="00BA07A9">
              <w:rPr>
                <w:rFonts w:ascii="Arial Narrow" w:hAnsi="Arial Narrow"/>
              </w:rPr>
              <w:t>Курганный могильник "Фельдмаршальский- 18"</w:t>
            </w:r>
          </w:p>
        </w:tc>
        <w:tc>
          <w:tcPr>
            <w:tcW w:w="1158" w:type="pct"/>
          </w:tcPr>
          <w:p w14:paraId="54E00B4E" w14:textId="5F2685B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21E8FC5" w14:textId="69F02C3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97E49A3" w14:textId="3DDD502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CDBE095" w14:textId="6E5828D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DC922F7" w14:textId="77777777" w:rsidTr="00BA07A9">
        <w:trPr>
          <w:trHeight w:val="58"/>
        </w:trPr>
        <w:tc>
          <w:tcPr>
            <w:tcW w:w="187" w:type="pct"/>
          </w:tcPr>
          <w:p w14:paraId="4C00F673" w14:textId="584F50AB" w:rsidR="00BA07A9" w:rsidRPr="00BA07A9" w:rsidRDefault="00BA07A9" w:rsidP="00BA07A9">
            <w:pPr>
              <w:rPr>
                <w:rFonts w:ascii="Arial Narrow" w:hAnsi="Arial Narrow"/>
              </w:rPr>
            </w:pPr>
            <w:r w:rsidRPr="00BA07A9">
              <w:rPr>
                <w:rFonts w:ascii="Arial Narrow" w:hAnsi="Arial Narrow"/>
              </w:rPr>
              <w:t>115</w:t>
            </w:r>
          </w:p>
        </w:tc>
        <w:tc>
          <w:tcPr>
            <w:tcW w:w="1261" w:type="pct"/>
          </w:tcPr>
          <w:p w14:paraId="5BFB7D6E" w14:textId="75D6A289" w:rsidR="00BA07A9" w:rsidRPr="00BA07A9" w:rsidRDefault="00BA07A9" w:rsidP="00BA07A9">
            <w:pPr>
              <w:rPr>
                <w:rFonts w:ascii="Arial Narrow" w:hAnsi="Arial Narrow"/>
              </w:rPr>
            </w:pPr>
            <w:r w:rsidRPr="00BA07A9">
              <w:rPr>
                <w:rFonts w:ascii="Arial Narrow" w:hAnsi="Arial Narrow"/>
              </w:rPr>
              <w:t>Курган "Краснодарский-1"</w:t>
            </w:r>
          </w:p>
        </w:tc>
        <w:tc>
          <w:tcPr>
            <w:tcW w:w="1158" w:type="pct"/>
          </w:tcPr>
          <w:p w14:paraId="5A07D521" w14:textId="63E472F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988299A" w14:textId="45E3294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7B0F83F" w14:textId="36B49FA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B307A1A" w14:textId="4A5DAF5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AABD307" w14:textId="77777777" w:rsidTr="00BA07A9">
        <w:trPr>
          <w:trHeight w:val="58"/>
        </w:trPr>
        <w:tc>
          <w:tcPr>
            <w:tcW w:w="187" w:type="pct"/>
          </w:tcPr>
          <w:p w14:paraId="465ECF11" w14:textId="2CCB9B52" w:rsidR="00BA07A9" w:rsidRPr="00BA07A9" w:rsidRDefault="00BA07A9" w:rsidP="00BA07A9">
            <w:pPr>
              <w:rPr>
                <w:rFonts w:ascii="Arial Narrow" w:hAnsi="Arial Narrow"/>
              </w:rPr>
            </w:pPr>
            <w:r w:rsidRPr="00BA07A9">
              <w:rPr>
                <w:rFonts w:ascii="Arial Narrow" w:hAnsi="Arial Narrow"/>
              </w:rPr>
              <w:t>116</w:t>
            </w:r>
          </w:p>
        </w:tc>
        <w:tc>
          <w:tcPr>
            <w:tcW w:w="1261" w:type="pct"/>
          </w:tcPr>
          <w:p w14:paraId="3E3A9FC2" w14:textId="1A12624C" w:rsidR="00BA07A9" w:rsidRPr="00BA07A9" w:rsidRDefault="00BA07A9" w:rsidP="00BA07A9">
            <w:pPr>
              <w:rPr>
                <w:rFonts w:ascii="Arial Narrow" w:hAnsi="Arial Narrow"/>
              </w:rPr>
            </w:pPr>
            <w:r w:rsidRPr="00BA07A9">
              <w:rPr>
                <w:rFonts w:ascii="Arial Narrow" w:hAnsi="Arial Narrow"/>
              </w:rPr>
              <w:t>Курганный могильник "Чапцев-1"</w:t>
            </w:r>
          </w:p>
        </w:tc>
        <w:tc>
          <w:tcPr>
            <w:tcW w:w="1158" w:type="pct"/>
          </w:tcPr>
          <w:p w14:paraId="6A0FB47C" w14:textId="4E1BD52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78BDF2C" w14:textId="6D2B44B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BFD8AED" w14:textId="2FF7568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8C78E52" w14:textId="3EBF483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FF4922A" w14:textId="77777777" w:rsidTr="00BA07A9">
        <w:trPr>
          <w:trHeight w:val="58"/>
        </w:trPr>
        <w:tc>
          <w:tcPr>
            <w:tcW w:w="187" w:type="pct"/>
          </w:tcPr>
          <w:p w14:paraId="111C6D46" w14:textId="14984461" w:rsidR="00BA07A9" w:rsidRPr="00BA07A9" w:rsidRDefault="00BA07A9" w:rsidP="00BA07A9">
            <w:pPr>
              <w:rPr>
                <w:rFonts w:ascii="Arial Narrow" w:hAnsi="Arial Narrow"/>
              </w:rPr>
            </w:pPr>
            <w:r w:rsidRPr="00BA07A9">
              <w:rPr>
                <w:rFonts w:ascii="Arial Narrow" w:hAnsi="Arial Narrow"/>
              </w:rPr>
              <w:t>117</w:t>
            </w:r>
          </w:p>
        </w:tc>
        <w:tc>
          <w:tcPr>
            <w:tcW w:w="1261" w:type="pct"/>
          </w:tcPr>
          <w:p w14:paraId="0A98CC02" w14:textId="3083FF1A" w:rsidR="00BA07A9" w:rsidRPr="00BA07A9" w:rsidRDefault="00BA07A9" w:rsidP="00BA07A9">
            <w:pPr>
              <w:rPr>
                <w:rFonts w:ascii="Arial Narrow" w:hAnsi="Arial Narrow"/>
              </w:rPr>
            </w:pPr>
            <w:r w:rsidRPr="00BA07A9">
              <w:rPr>
                <w:rFonts w:ascii="Arial Narrow" w:hAnsi="Arial Narrow"/>
              </w:rPr>
              <w:t>Курганный могильник "Чапцев-2"</w:t>
            </w:r>
          </w:p>
        </w:tc>
        <w:tc>
          <w:tcPr>
            <w:tcW w:w="1158" w:type="pct"/>
          </w:tcPr>
          <w:p w14:paraId="22D71756" w14:textId="1CCE494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0A6F0F8" w14:textId="367C129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F7732D0" w14:textId="50E10E1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AE50B6F" w14:textId="64E6FBF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345B9A2" w14:textId="77777777" w:rsidTr="00BA07A9">
        <w:trPr>
          <w:trHeight w:val="58"/>
        </w:trPr>
        <w:tc>
          <w:tcPr>
            <w:tcW w:w="187" w:type="pct"/>
          </w:tcPr>
          <w:p w14:paraId="013C3804" w14:textId="44EF371F" w:rsidR="00BA07A9" w:rsidRPr="00BA07A9" w:rsidRDefault="00BA07A9" w:rsidP="00BA07A9">
            <w:pPr>
              <w:rPr>
                <w:rFonts w:ascii="Arial Narrow" w:hAnsi="Arial Narrow"/>
              </w:rPr>
            </w:pPr>
            <w:r w:rsidRPr="00BA07A9">
              <w:rPr>
                <w:rFonts w:ascii="Arial Narrow" w:hAnsi="Arial Narrow"/>
              </w:rPr>
              <w:t>118</w:t>
            </w:r>
          </w:p>
        </w:tc>
        <w:tc>
          <w:tcPr>
            <w:tcW w:w="1261" w:type="pct"/>
          </w:tcPr>
          <w:p w14:paraId="7E3DAB72" w14:textId="28226DBD" w:rsidR="00BA07A9" w:rsidRPr="00BA07A9" w:rsidRDefault="00BA07A9" w:rsidP="00BA07A9">
            <w:pPr>
              <w:rPr>
                <w:rFonts w:ascii="Arial Narrow" w:hAnsi="Arial Narrow"/>
              </w:rPr>
            </w:pPr>
            <w:r w:rsidRPr="00BA07A9">
              <w:rPr>
                <w:rFonts w:ascii="Arial Narrow" w:hAnsi="Arial Narrow"/>
              </w:rPr>
              <w:t>Курганный могильник "Чапцев-3"</w:t>
            </w:r>
          </w:p>
        </w:tc>
        <w:tc>
          <w:tcPr>
            <w:tcW w:w="1158" w:type="pct"/>
          </w:tcPr>
          <w:p w14:paraId="1EE724E3" w14:textId="30DE4DD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47EC9D8" w14:textId="550F5D5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F1231D8" w14:textId="497C3CA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80F0528" w14:textId="3E2FA40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167AD59" w14:textId="77777777" w:rsidTr="00BA07A9">
        <w:trPr>
          <w:trHeight w:val="58"/>
        </w:trPr>
        <w:tc>
          <w:tcPr>
            <w:tcW w:w="187" w:type="pct"/>
          </w:tcPr>
          <w:p w14:paraId="1E766DF7" w14:textId="1172026E" w:rsidR="00BA07A9" w:rsidRPr="00BA07A9" w:rsidRDefault="00BA07A9" w:rsidP="00BA07A9">
            <w:pPr>
              <w:rPr>
                <w:rFonts w:ascii="Arial Narrow" w:hAnsi="Arial Narrow"/>
              </w:rPr>
            </w:pPr>
            <w:r w:rsidRPr="00BA07A9">
              <w:rPr>
                <w:rFonts w:ascii="Arial Narrow" w:hAnsi="Arial Narrow"/>
              </w:rPr>
              <w:lastRenderedPageBreak/>
              <w:t>119</w:t>
            </w:r>
          </w:p>
        </w:tc>
        <w:tc>
          <w:tcPr>
            <w:tcW w:w="1261" w:type="pct"/>
          </w:tcPr>
          <w:p w14:paraId="40655A66" w14:textId="5DD3FA4B" w:rsidR="00BA07A9" w:rsidRPr="00BA07A9" w:rsidRDefault="00BA07A9" w:rsidP="00BA07A9">
            <w:pPr>
              <w:rPr>
                <w:rFonts w:ascii="Arial Narrow" w:hAnsi="Arial Narrow"/>
              </w:rPr>
            </w:pPr>
            <w:r w:rsidRPr="00BA07A9">
              <w:rPr>
                <w:rFonts w:ascii="Arial Narrow" w:hAnsi="Arial Narrow"/>
              </w:rPr>
              <w:t>Курганный могильник"Красночерв онный-1"</w:t>
            </w:r>
          </w:p>
        </w:tc>
        <w:tc>
          <w:tcPr>
            <w:tcW w:w="1158" w:type="pct"/>
          </w:tcPr>
          <w:p w14:paraId="0B49C157" w14:textId="5B5DD0A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78AE89E" w14:textId="3B01973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70AD037" w14:textId="4712C86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4E28727" w14:textId="369F3D2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AE3F66B" w14:textId="77777777" w:rsidTr="00BA07A9">
        <w:trPr>
          <w:trHeight w:val="58"/>
        </w:trPr>
        <w:tc>
          <w:tcPr>
            <w:tcW w:w="187" w:type="pct"/>
          </w:tcPr>
          <w:p w14:paraId="197498ED" w14:textId="56713FCF" w:rsidR="00BA07A9" w:rsidRPr="00BA07A9" w:rsidRDefault="00BA07A9" w:rsidP="00BA07A9">
            <w:pPr>
              <w:rPr>
                <w:rFonts w:ascii="Arial Narrow" w:hAnsi="Arial Narrow"/>
              </w:rPr>
            </w:pPr>
            <w:r w:rsidRPr="00BA07A9">
              <w:rPr>
                <w:rFonts w:ascii="Arial Narrow" w:hAnsi="Arial Narrow"/>
              </w:rPr>
              <w:t>120</w:t>
            </w:r>
          </w:p>
        </w:tc>
        <w:tc>
          <w:tcPr>
            <w:tcW w:w="1261" w:type="pct"/>
          </w:tcPr>
          <w:p w14:paraId="291B8022" w14:textId="51A9D957"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"Красночервонный-2"</w:t>
            </w:r>
          </w:p>
        </w:tc>
        <w:tc>
          <w:tcPr>
            <w:tcW w:w="1158" w:type="pct"/>
          </w:tcPr>
          <w:p w14:paraId="1F0F6F7F" w14:textId="391B824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E351821" w14:textId="375FECB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5EB7E48" w14:textId="760944D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6587741" w14:textId="5CA3629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C621AE8" w14:textId="77777777" w:rsidTr="00BA07A9">
        <w:trPr>
          <w:trHeight w:val="58"/>
        </w:trPr>
        <w:tc>
          <w:tcPr>
            <w:tcW w:w="187" w:type="pct"/>
          </w:tcPr>
          <w:p w14:paraId="6D173506" w14:textId="7AAEF73E" w:rsidR="00BA07A9" w:rsidRPr="00BA07A9" w:rsidRDefault="00BA07A9" w:rsidP="00BA07A9">
            <w:pPr>
              <w:rPr>
                <w:rFonts w:ascii="Arial Narrow" w:hAnsi="Arial Narrow"/>
              </w:rPr>
            </w:pPr>
            <w:r w:rsidRPr="00BA07A9">
              <w:rPr>
                <w:rFonts w:ascii="Arial Narrow" w:hAnsi="Arial Narrow"/>
              </w:rPr>
              <w:t>121</w:t>
            </w:r>
          </w:p>
        </w:tc>
        <w:tc>
          <w:tcPr>
            <w:tcW w:w="1261" w:type="pct"/>
          </w:tcPr>
          <w:p w14:paraId="2E5A0D02" w14:textId="254FF1DF"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"Красночервонный-3"</w:t>
            </w:r>
          </w:p>
        </w:tc>
        <w:tc>
          <w:tcPr>
            <w:tcW w:w="1158" w:type="pct"/>
          </w:tcPr>
          <w:p w14:paraId="4FB1D9DF" w14:textId="6F62645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500192C" w14:textId="76CB80A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FD2B309" w14:textId="7812764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12B1218" w14:textId="7750813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3020F77" w14:textId="77777777" w:rsidTr="00BA07A9">
        <w:trPr>
          <w:trHeight w:val="58"/>
        </w:trPr>
        <w:tc>
          <w:tcPr>
            <w:tcW w:w="187" w:type="pct"/>
          </w:tcPr>
          <w:p w14:paraId="154D340C" w14:textId="311843A3" w:rsidR="00BA07A9" w:rsidRPr="00BA07A9" w:rsidRDefault="00BA07A9" w:rsidP="00BA07A9">
            <w:pPr>
              <w:rPr>
                <w:rFonts w:ascii="Arial Narrow" w:hAnsi="Arial Narrow"/>
              </w:rPr>
            </w:pPr>
            <w:r w:rsidRPr="00BA07A9">
              <w:rPr>
                <w:rFonts w:ascii="Arial Narrow" w:hAnsi="Arial Narrow"/>
              </w:rPr>
              <w:t>122</w:t>
            </w:r>
          </w:p>
        </w:tc>
        <w:tc>
          <w:tcPr>
            <w:tcW w:w="1261" w:type="pct"/>
          </w:tcPr>
          <w:p w14:paraId="4DD2712C" w14:textId="0AE7A45A"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"Красночервонный-4"</w:t>
            </w:r>
          </w:p>
        </w:tc>
        <w:tc>
          <w:tcPr>
            <w:tcW w:w="1158" w:type="pct"/>
          </w:tcPr>
          <w:p w14:paraId="1D4C8365" w14:textId="2CB0496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B598E70" w14:textId="46ECBAA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5BA22DF" w14:textId="02C292F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0D8AA17" w14:textId="7D8D84F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09E37BB" w14:textId="77777777" w:rsidTr="00BA07A9">
        <w:trPr>
          <w:trHeight w:val="58"/>
        </w:trPr>
        <w:tc>
          <w:tcPr>
            <w:tcW w:w="187" w:type="pct"/>
          </w:tcPr>
          <w:p w14:paraId="273DA61A" w14:textId="20CCAECB" w:rsidR="00BA07A9" w:rsidRPr="00BA07A9" w:rsidRDefault="00BA07A9" w:rsidP="00BA07A9">
            <w:pPr>
              <w:rPr>
                <w:rFonts w:ascii="Arial Narrow" w:hAnsi="Arial Narrow"/>
              </w:rPr>
            </w:pPr>
            <w:r w:rsidRPr="00BA07A9">
              <w:rPr>
                <w:rFonts w:ascii="Arial Narrow" w:hAnsi="Arial Narrow"/>
              </w:rPr>
              <w:t>123</w:t>
            </w:r>
          </w:p>
        </w:tc>
        <w:tc>
          <w:tcPr>
            <w:tcW w:w="1261" w:type="pct"/>
          </w:tcPr>
          <w:p w14:paraId="0319FBE8" w14:textId="675A5B84"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"Красночервонный-5"</w:t>
            </w:r>
          </w:p>
        </w:tc>
        <w:tc>
          <w:tcPr>
            <w:tcW w:w="1158" w:type="pct"/>
          </w:tcPr>
          <w:p w14:paraId="16E19933" w14:textId="01FDC32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7BEE98E" w14:textId="0E4E4A7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212EDFD" w14:textId="6C8ABEB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B40D0FC" w14:textId="21C47C3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65399CA" w14:textId="77777777" w:rsidTr="00BA07A9">
        <w:trPr>
          <w:trHeight w:val="58"/>
        </w:trPr>
        <w:tc>
          <w:tcPr>
            <w:tcW w:w="187" w:type="pct"/>
          </w:tcPr>
          <w:p w14:paraId="6BAC7A81" w14:textId="403F9C3F" w:rsidR="00BA07A9" w:rsidRPr="00BA07A9" w:rsidRDefault="00BA07A9" w:rsidP="00BA07A9">
            <w:pPr>
              <w:rPr>
                <w:rFonts w:ascii="Arial Narrow" w:hAnsi="Arial Narrow"/>
              </w:rPr>
            </w:pPr>
            <w:r w:rsidRPr="00BA07A9">
              <w:rPr>
                <w:rFonts w:ascii="Arial Narrow" w:hAnsi="Arial Narrow"/>
              </w:rPr>
              <w:t>124</w:t>
            </w:r>
          </w:p>
        </w:tc>
        <w:tc>
          <w:tcPr>
            <w:tcW w:w="1261" w:type="pct"/>
          </w:tcPr>
          <w:p w14:paraId="52E48B31" w14:textId="6359E9C3"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"Красночервонный-6"</w:t>
            </w:r>
          </w:p>
        </w:tc>
        <w:tc>
          <w:tcPr>
            <w:tcW w:w="1158" w:type="pct"/>
          </w:tcPr>
          <w:p w14:paraId="24BCB909" w14:textId="7F33650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71346C3" w14:textId="73CF07D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98EA565" w14:textId="686C2A2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06BE597" w14:textId="189A07C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B161BAF" w14:textId="77777777" w:rsidTr="00BA07A9">
        <w:trPr>
          <w:trHeight w:val="58"/>
        </w:trPr>
        <w:tc>
          <w:tcPr>
            <w:tcW w:w="187" w:type="pct"/>
          </w:tcPr>
          <w:p w14:paraId="1C082346" w14:textId="3A30D53A" w:rsidR="00BA07A9" w:rsidRPr="00BA07A9" w:rsidRDefault="00BA07A9" w:rsidP="00BA07A9">
            <w:pPr>
              <w:rPr>
                <w:rFonts w:ascii="Arial Narrow" w:hAnsi="Arial Narrow"/>
              </w:rPr>
            </w:pPr>
            <w:r w:rsidRPr="00BA07A9">
              <w:rPr>
                <w:rFonts w:ascii="Arial Narrow" w:hAnsi="Arial Narrow"/>
              </w:rPr>
              <w:t>125</w:t>
            </w:r>
          </w:p>
        </w:tc>
        <w:tc>
          <w:tcPr>
            <w:tcW w:w="1261" w:type="pct"/>
          </w:tcPr>
          <w:p w14:paraId="7F3DE44E" w14:textId="7E70E4F0"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"Красночервонный-7"</w:t>
            </w:r>
          </w:p>
        </w:tc>
        <w:tc>
          <w:tcPr>
            <w:tcW w:w="1158" w:type="pct"/>
          </w:tcPr>
          <w:p w14:paraId="046C872A" w14:textId="71B6FB6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28A0F6D" w14:textId="7AEB540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57EB925" w14:textId="31049C2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9916D2D" w14:textId="18E7D37F"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2AA9099" w14:textId="77777777" w:rsidTr="00BA07A9">
        <w:trPr>
          <w:trHeight w:val="58"/>
        </w:trPr>
        <w:tc>
          <w:tcPr>
            <w:tcW w:w="187" w:type="pct"/>
          </w:tcPr>
          <w:p w14:paraId="5DF0A8FF" w14:textId="147A3732" w:rsidR="00BA07A9" w:rsidRPr="00BA07A9" w:rsidRDefault="00BA07A9" w:rsidP="00BA07A9">
            <w:pPr>
              <w:rPr>
                <w:rFonts w:ascii="Arial Narrow" w:hAnsi="Arial Narrow"/>
              </w:rPr>
            </w:pPr>
            <w:r w:rsidRPr="00BA07A9">
              <w:rPr>
                <w:rFonts w:ascii="Arial Narrow" w:hAnsi="Arial Narrow"/>
              </w:rPr>
              <w:t>126</w:t>
            </w:r>
          </w:p>
        </w:tc>
        <w:tc>
          <w:tcPr>
            <w:tcW w:w="1261" w:type="pct"/>
          </w:tcPr>
          <w:p w14:paraId="749016AD" w14:textId="2FA42526" w:rsidR="00BA07A9" w:rsidRPr="00BA07A9" w:rsidRDefault="00BA07A9" w:rsidP="00BA07A9">
            <w:pPr>
              <w:rPr>
                <w:rFonts w:ascii="Arial Narrow" w:hAnsi="Arial Narrow"/>
              </w:rPr>
            </w:pPr>
            <w:r w:rsidRPr="00BA07A9">
              <w:rPr>
                <w:rFonts w:ascii="Arial Narrow" w:hAnsi="Arial Narrow"/>
              </w:rPr>
              <w:t>Курган "Красночервонный-8"</w:t>
            </w:r>
          </w:p>
        </w:tc>
        <w:tc>
          <w:tcPr>
            <w:tcW w:w="1158" w:type="pct"/>
          </w:tcPr>
          <w:p w14:paraId="56C2D518" w14:textId="13D6C08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B75E971" w14:textId="618B509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58940DC" w14:textId="389EE68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D8A033A" w14:textId="42FE9BB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30EEA78" w14:textId="77777777" w:rsidTr="00BA07A9">
        <w:trPr>
          <w:trHeight w:val="58"/>
        </w:trPr>
        <w:tc>
          <w:tcPr>
            <w:tcW w:w="187" w:type="pct"/>
          </w:tcPr>
          <w:p w14:paraId="6A366F53" w14:textId="4E45F4A7" w:rsidR="00BA07A9" w:rsidRPr="00BA07A9" w:rsidRDefault="00BA07A9" w:rsidP="00BA07A9">
            <w:pPr>
              <w:rPr>
                <w:rFonts w:ascii="Arial Narrow" w:hAnsi="Arial Narrow"/>
              </w:rPr>
            </w:pPr>
            <w:r w:rsidRPr="00BA07A9">
              <w:rPr>
                <w:rFonts w:ascii="Arial Narrow" w:hAnsi="Arial Narrow"/>
              </w:rPr>
              <w:t>127</w:t>
            </w:r>
          </w:p>
        </w:tc>
        <w:tc>
          <w:tcPr>
            <w:tcW w:w="1261" w:type="pct"/>
          </w:tcPr>
          <w:p w14:paraId="4559B7F7" w14:textId="6CC79C8E"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"Красночервонный-9"</w:t>
            </w:r>
          </w:p>
        </w:tc>
        <w:tc>
          <w:tcPr>
            <w:tcW w:w="1158" w:type="pct"/>
          </w:tcPr>
          <w:p w14:paraId="1DF35F64" w14:textId="30A50AD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C9F3EF2" w14:textId="4771D31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43E858F" w14:textId="74BC422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D9688E8" w14:textId="75434E8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A149A17" w14:textId="77777777" w:rsidTr="00BA07A9">
        <w:trPr>
          <w:trHeight w:val="58"/>
        </w:trPr>
        <w:tc>
          <w:tcPr>
            <w:tcW w:w="187" w:type="pct"/>
          </w:tcPr>
          <w:p w14:paraId="35536E47" w14:textId="182490FF" w:rsidR="00BA07A9" w:rsidRPr="00BA07A9" w:rsidRDefault="00BA07A9" w:rsidP="00BA07A9">
            <w:pPr>
              <w:rPr>
                <w:rFonts w:ascii="Arial Narrow" w:hAnsi="Arial Narrow"/>
              </w:rPr>
            </w:pPr>
            <w:r w:rsidRPr="00BA07A9">
              <w:rPr>
                <w:rFonts w:ascii="Arial Narrow" w:hAnsi="Arial Narrow"/>
              </w:rPr>
              <w:t>128</w:t>
            </w:r>
          </w:p>
        </w:tc>
        <w:tc>
          <w:tcPr>
            <w:tcW w:w="1261" w:type="pct"/>
          </w:tcPr>
          <w:p w14:paraId="5CBA6D30" w14:textId="4DDB572F" w:rsidR="00BA07A9" w:rsidRPr="00BA07A9" w:rsidRDefault="00BA07A9" w:rsidP="00BA07A9">
            <w:pPr>
              <w:rPr>
                <w:rFonts w:ascii="Arial Narrow" w:hAnsi="Arial Narrow"/>
              </w:rPr>
            </w:pPr>
            <w:r w:rsidRPr="00BA07A9">
              <w:rPr>
                <w:rFonts w:ascii="Arial Narrow" w:hAnsi="Arial Narrow"/>
              </w:rPr>
              <w:t>Курганный могильник"Красночерв онный-10"</w:t>
            </w:r>
          </w:p>
        </w:tc>
        <w:tc>
          <w:tcPr>
            <w:tcW w:w="1158" w:type="pct"/>
          </w:tcPr>
          <w:p w14:paraId="76FBC1A5" w14:textId="469D56A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340D6C5" w14:textId="6038143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97C18E9" w14:textId="626C94E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8D47837" w14:textId="7A99B66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8F8DDE5" w14:textId="77777777" w:rsidTr="00BA07A9">
        <w:trPr>
          <w:trHeight w:val="58"/>
        </w:trPr>
        <w:tc>
          <w:tcPr>
            <w:tcW w:w="187" w:type="pct"/>
          </w:tcPr>
          <w:p w14:paraId="6F36CFB7" w14:textId="6E6553E2" w:rsidR="00BA07A9" w:rsidRPr="00BA07A9" w:rsidRDefault="00BA07A9" w:rsidP="00BA07A9">
            <w:pPr>
              <w:rPr>
                <w:rFonts w:ascii="Arial Narrow" w:hAnsi="Arial Narrow"/>
              </w:rPr>
            </w:pPr>
            <w:r w:rsidRPr="00BA07A9">
              <w:rPr>
                <w:rFonts w:ascii="Arial Narrow" w:hAnsi="Arial Narrow"/>
              </w:rPr>
              <w:t>129</w:t>
            </w:r>
          </w:p>
        </w:tc>
        <w:tc>
          <w:tcPr>
            <w:tcW w:w="1261" w:type="pct"/>
          </w:tcPr>
          <w:p w14:paraId="24CB7F8A" w14:textId="4050000F"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"Красночервонный-11"</w:t>
            </w:r>
          </w:p>
        </w:tc>
        <w:tc>
          <w:tcPr>
            <w:tcW w:w="1158" w:type="pct"/>
          </w:tcPr>
          <w:p w14:paraId="2DE8A5E1" w14:textId="1D125D99"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1306CEC" w14:textId="3C8738A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9CF7ED0" w14:textId="2A94C1D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840CCAD" w14:textId="27DC71C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A4D9BF7" w14:textId="77777777" w:rsidTr="00BA07A9">
        <w:trPr>
          <w:trHeight w:val="58"/>
        </w:trPr>
        <w:tc>
          <w:tcPr>
            <w:tcW w:w="187" w:type="pct"/>
          </w:tcPr>
          <w:p w14:paraId="6EAC84BE" w14:textId="6E653C4D" w:rsidR="00BA07A9" w:rsidRPr="00BA07A9" w:rsidRDefault="00BA07A9" w:rsidP="00BA07A9">
            <w:pPr>
              <w:rPr>
                <w:rFonts w:ascii="Arial Narrow" w:hAnsi="Arial Narrow"/>
              </w:rPr>
            </w:pPr>
            <w:r w:rsidRPr="00BA07A9">
              <w:rPr>
                <w:rFonts w:ascii="Arial Narrow" w:hAnsi="Arial Narrow"/>
              </w:rPr>
              <w:t>130</w:t>
            </w:r>
          </w:p>
        </w:tc>
        <w:tc>
          <w:tcPr>
            <w:tcW w:w="1261" w:type="pct"/>
          </w:tcPr>
          <w:p w14:paraId="6B6D698D" w14:textId="3CC7538E"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"Красночервонный-12"</w:t>
            </w:r>
          </w:p>
        </w:tc>
        <w:tc>
          <w:tcPr>
            <w:tcW w:w="1158" w:type="pct"/>
          </w:tcPr>
          <w:p w14:paraId="5F77423A" w14:textId="649D860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D349C95" w14:textId="51E8F50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6680773" w14:textId="710D1B61"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FF2A26A" w14:textId="1EE0528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F956399" w14:textId="77777777" w:rsidTr="00BA07A9">
        <w:trPr>
          <w:trHeight w:val="58"/>
        </w:trPr>
        <w:tc>
          <w:tcPr>
            <w:tcW w:w="187" w:type="pct"/>
          </w:tcPr>
          <w:p w14:paraId="454ED09F" w14:textId="211AD6B3" w:rsidR="00BA07A9" w:rsidRPr="00BA07A9" w:rsidRDefault="00BA07A9" w:rsidP="00BA07A9">
            <w:pPr>
              <w:rPr>
                <w:rFonts w:ascii="Arial Narrow" w:hAnsi="Arial Narrow"/>
              </w:rPr>
            </w:pPr>
            <w:r w:rsidRPr="00BA07A9">
              <w:rPr>
                <w:rFonts w:ascii="Arial Narrow" w:hAnsi="Arial Narrow"/>
              </w:rPr>
              <w:t>131</w:t>
            </w:r>
          </w:p>
        </w:tc>
        <w:tc>
          <w:tcPr>
            <w:tcW w:w="1261" w:type="pct"/>
          </w:tcPr>
          <w:p w14:paraId="7BA63B80" w14:textId="1DAB5D15" w:rsidR="00BA07A9" w:rsidRPr="00BA07A9" w:rsidRDefault="00BA07A9" w:rsidP="00BA07A9">
            <w:pPr>
              <w:rPr>
                <w:rFonts w:ascii="Arial Narrow" w:hAnsi="Arial Narrow"/>
              </w:rPr>
            </w:pPr>
            <w:r w:rsidRPr="00BA07A9">
              <w:rPr>
                <w:rFonts w:ascii="Arial Narrow" w:hAnsi="Arial Narrow"/>
              </w:rPr>
              <w:t>Курганный могильник "Красночервонный-13"</w:t>
            </w:r>
          </w:p>
        </w:tc>
        <w:tc>
          <w:tcPr>
            <w:tcW w:w="1158" w:type="pct"/>
          </w:tcPr>
          <w:p w14:paraId="3345923D" w14:textId="0A2AC2E3" w:rsidR="00BA07A9" w:rsidRPr="00BA07A9" w:rsidRDefault="00BA07A9" w:rsidP="00BA07A9">
            <w:pPr>
              <w:rPr>
                <w:rFonts w:ascii="Arial Narrow" w:hAnsi="Arial Narrow"/>
                <w:lang w:val="ru-RU"/>
              </w:rPr>
            </w:pPr>
            <w:r w:rsidRPr="00BA07A9">
              <w:rPr>
                <w:rFonts w:ascii="Arial Narrow" w:hAnsi="Arial Narrow"/>
                <w:lang w:val="ru-RU"/>
              </w:rPr>
              <w:t xml:space="preserve">Ставропольский край, Новоалександровский </w:t>
            </w:r>
            <w:r w:rsidRPr="00BA07A9">
              <w:rPr>
                <w:rFonts w:ascii="Arial Narrow" w:hAnsi="Arial Narrow"/>
                <w:lang w:val="ru-RU"/>
              </w:rPr>
              <w:lastRenderedPageBreak/>
              <w:t>муниципальный округ</w:t>
            </w:r>
          </w:p>
        </w:tc>
        <w:tc>
          <w:tcPr>
            <w:tcW w:w="894" w:type="pct"/>
          </w:tcPr>
          <w:p w14:paraId="0F080801" w14:textId="7E573F4B"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министерства культуры </w:t>
            </w:r>
            <w:r w:rsidRPr="00BA07A9">
              <w:rPr>
                <w:rFonts w:ascii="Arial Narrow" w:hAnsi="Arial Narrow"/>
                <w:lang w:val="ru-RU"/>
              </w:rPr>
              <w:lastRenderedPageBreak/>
              <w:t>Ставропольского края от 22.02.2008 г. № 96</w:t>
            </w:r>
          </w:p>
        </w:tc>
        <w:tc>
          <w:tcPr>
            <w:tcW w:w="696" w:type="pct"/>
          </w:tcPr>
          <w:p w14:paraId="4227B9AC" w14:textId="74241CA0"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090AD4E1" w14:textId="286B140C" w:rsidR="00BA07A9" w:rsidRPr="00BA07A9" w:rsidRDefault="00BA07A9" w:rsidP="00BA07A9">
            <w:pPr>
              <w:rPr>
                <w:rFonts w:ascii="Arial Narrow" w:hAnsi="Arial Narrow"/>
              </w:rPr>
            </w:pPr>
            <w:r w:rsidRPr="00BA07A9">
              <w:rPr>
                <w:rFonts w:ascii="Arial Narrow" w:hAnsi="Arial Narrow"/>
              </w:rPr>
              <w:t xml:space="preserve">Границы территории не </w:t>
            </w:r>
            <w:r w:rsidRPr="00BA07A9">
              <w:rPr>
                <w:rFonts w:ascii="Arial Narrow" w:hAnsi="Arial Narrow"/>
              </w:rPr>
              <w:lastRenderedPageBreak/>
              <w:t>утверждались</w:t>
            </w:r>
          </w:p>
        </w:tc>
      </w:tr>
      <w:tr w:rsidR="00BA07A9" w:rsidRPr="00BA07A9" w14:paraId="5C286B74" w14:textId="77777777" w:rsidTr="00BA07A9">
        <w:trPr>
          <w:trHeight w:val="58"/>
        </w:trPr>
        <w:tc>
          <w:tcPr>
            <w:tcW w:w="187" w:type="pct"/>
          </w:tcPr>
          <w:p w14:paraId="49B22D37" w14:textId="15AF1596" w:rsidR="00BA07A9" w:rsidRPr="00BA07A9" w:rsidRDefault="00BA07A9" w:rsidP="00BA07A9">
            <w:pPr>
              <w:rPr>
                <w:rFonts w:ascii="Arial Narrow" w:hAnsi="Arial Narrow"/>
              </w:rPr>
            </w:pPr>
            <w:r w:rsidRPr="00BA07A9">
              <w:rPr>
                <w:rFonts w:ascii="Arial Narrow" w:hAnsi="Arial Narrow"/>
              </w:rPr>
              <w:lastRenderedPageBreak/>
              <w:t>132</w:t>
            </w:r>
          </w:p>
        </w:tc>
        <w:tc>
          <w:tcPr>
            <w:tcW w:w="1261" w:type="pct"/>
          </w:tcPr>
          <w:p w14:paraId="537D6594" w14:textId="78DBEA2A" w:rsidR="00BA07A9" w:rsidRPr="00BA07A9" w:rsidRDefault="00BA07A9" w:rsidP="00BA07A9">
            <w:pPr>
              <w:rPr>
                <w:rFonts w:ascii="Arial Narrow" w:hAnsi="Arial Narrow"/>
              </w:rPr>
            </w:pPr>
            <w:r w:rsidRPr="00BA07A9">
              <w:rPr>
                <w:rFonts w:ascii="Arial Narrow" w:hAnsi="Arial Narrow"/>
              </w:rPr>
              <w:t>Курган "Красночервонный-14"</w:t>
            </w:r>
          </w:p>
        </w:tc>
        <w:tc>
          <w:tcPr>
            <w:tcW w:w="1158" w:type="pct"/>
          </w:tcPr>
          <w:p w14:paraId="0CAECD5D" w14:textId="25832ED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9092029" w14:textId="23174BFB"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E238149" w14:textId="4FCA9FE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323B6CC" w14:textId="2B65DC0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31BF06A" w14:textId="77777777" w:rsidTr="00BA07A9">
        <w:trPr>
          <w:trHeight w:val="58"/>
        </w:trPr>
        <w:tc>
          <w:tcPr>
            <w:tcW w:w="187" w:type="pct"/>
          </w:tcPr>
          <w:p w14:paraId="1BC65736" w14:textId="41E30539" w:rsidR="00BA07A9" w:rsidRPr="00BA07A9" w:rsidRDefault="00BA07A9" w:rsidP="00BA07A9">
            <w:pPr>
              <w:rPr>
                <w:rFonts w:ascii="Arial Narrow" w:hAnsi="Arial Narrow"/>
              </w:rPr>
            </w:pPr>
            <w:r w:rsidRPr="00BA07A9">
              <w:rPr>
                <w:rFonts w:ascii="Arial Narrow" w:hAnsi="Arial Narrow"/>
              </w:rPr>
              <w:t>133</w:t>
            </w:r>
          </w:p>
        </w:tc>
        <w:tc>
          <w:tcPr>
            <w:tcW w:w="1261" w:type="pct"/>
          </w:tcPr>
          <w:p w14:paraId="230C6858" w14:textId="3D4C3911" w:rsidR="00BA07A9" w:rsidRPr="00BA07A9" w:rsidRDefault="00BA07A9" w:rsidP="00BA07A9">
            <w:pPr>
              <w:rPr>
                <w:rFonts w:ascii="Arial Narrow" w:hAnsi="Arial Narrow"/>
              </w:rPr>
            </w:pPr>
            <w:r w:rsidRPr="00BA07A9">
              <w:rPr>
                <w:rFonts w:ascii="Arial Narrow" w:hAnsi="Arial Narrow"/>
              </w:rPr>
              <w:t>Курганный могильник "Новоалександровский- 1"</w:t>
            </w:r>
          </w:p>
        </w:tc>
        <w:tc>
          <w:tcPr>
            <w:tcW w:w="1158" w:type="pct"/>
          </w:tcPr>
          <w:p w14:paraId="2E0BB483" w14:textId="34A9E18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218D671" w14:textId="289464A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DE76026" w14:textId="5FE660D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0608D5D" w14:textId="241EE45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0EF6D6E" w14:textId="77777777" w:rsidTr="00BA07A9">
        <w:trPr>
          <w:trHeight w:val="58"/>
        </w:trPr>
        <w:tc>
          <w:tcPr>
            <w:tcW w:w="187" w:type="pct"/>
          </w:tcPr>
          <w:p w14:paraId="5024E27F" w14:textId="5C460F3E" w:rsidR="00BA07A9" w:rsidRPr="00BA07A9" w:rsidRDefault="00BA07A9" w:rsidP="00BA07A9">
            <w:pPr>
              <w:rPr>
                <w:rFonts w:ascii="Arial Narrow" w:hAnsi="Arial Narrow"/>
              </w:rPr>
            </w:pPr>
            <w:r w:rsidRPr="00BA07A9">
              <w:rPr>
                <w:rFonts w:ascii="Arial Narrow" w:hAnsi="Arial Narrow"/>
              </w:rPr>
              <w:t>134</w:t>
            </w:r>
          </w:p>
        </w:tc>
        <w:tc>
          <w:tcPr>
            <w:tcW w:w="1261" w:type="pct"/>
          </w:tcPr>
          <w:p w14:paraId="32120199" w14:textId="06C3A826" w:rsidR="00BA07A9" w:rsidRPr="00BA07A9" w:rsidRDefault="00BA07A9" w:rsidP="00BA07A9">
            <w:pPr>
              <w:rPr>
                <w:rFonts w:ascii="Arial Narrow" w:hAnsi="Arial Narrow"/>
              </w:rPr>
            </w:pPr>
            <w:r w:rsidRPr="00BA07A9">
              <w:rPr>
                <w:rFonts w:ascii="Arial Narrow" w:hAnsi="Arial Narrow"/>
              </w:rPr>
              <w:t>Курганный могильник "Новоалександровский- 2"</w:t>
            </w:r>
          </w:p>
        </w:tc>
        <w:tc>
          <w:tcPr>
            <w:tcW w:w="1158" w:type="pct"/>
          </w:tcPr>
          <w:p w14:paraId="77D40DCA" w14:textId="743DBA9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D21FBF7" w14:textId="4925B56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BCBF6B1" w14:textId="46AD05D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AC3B47A" w14:textId="76C5BF4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22CD02D" w14:textId="77777777" w:rsidTr="00BA07A9">
        <w:trPr>
          <w:trHeight w:val="58"/>
        </w:trPr>
        <w:tc>
          <w:tcPr>
            <w:tcW w:w="187" w:type="pct"/>
          </w:tcPr>
          <w:p w14:paraId="63DB77AC" w14:textId="0C3AFB02" w:rsidR="00BA07A9" w:rsidRPr="00BA07A9" w:rsidRDefault="00BA07A9" w:rsidP="00BA07A9">
            <w:pPr>
              <w:rPr>
                <w:rFonts w:ascii="Arial Narrow" w:hAnsi="Arial Narrow"/>
              </w:rPr>
            </w:pPr>
            <w:r w:rsidRPr="00BA07A9">
              <w:rPr>
                <w:rFonts w:ascii="Arial Narrow" w:hAnsi="Arial Narrow"/>
              </w:rPr>
              <w:t>135</w:t>
            </w:r>
          </w:p>
        </w:tc>
        <w:tc>
          <w:tcPr>
            <w:tcW w:w="1261" w:type="pct"/>
          </w:tcPr>
          <w:p w14:paraId="758AE74F" w14:textId="4DBC3918" w:rsidR="00BA07A9" w:rsidRPr="00BA07A9" w:rsidRDefault="00BA07A9" w:rsidP="00BA07A9">
            <w:pPr>
              <w:rPr>
                <w:rFonts w:ascii="Arial Narrow" w:hAnsi="Arial Narrow"/>
              </w:rPr>
            </w:pPr>
            <w:r w:rsidRPr="00BA07A9">
              <w:rPr>
                <w:rFonts w:ascii="Arial Narrow" w:hAnsi="Arial Narrow"/>
              </w:rPr>
              <w:t>Курган "Новоалександровский- 3"</w:t>
            </w:r>
          </w:p>
        </w:tc>
        <w:tc>
          <w:tcPr>
            <w:tcW w:w="1158" w:type="pct"/>
          </w:tcPr>
          <w:p w14:paraId="6CD8BC21" w14:textId="7F2BA4F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1B636B2" w14:textId="1B973DA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65D3C7B" w14:textId="14240D6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1E61126" w14:textId="4621E514"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691321F" w14:textId="77777777" w:rsidTr="00BA07A9">
        <w:trPr>
          <w:trHeight w:val="58"/>
        </w:trPr>
        <w:tc>
          <w:tcPr>
            <w:tcW w:w="187" w:type="pct"/>
          </w:tcPr>
          <w:p w14:paraId="16BB4362" w14:textId="3B3CBB75" w:rsidR="00BA07A9" w:rsidRPr="00BA07A9" w:rsidRDefault="00BA07A9" w:rsidP="00BA07A9">
            <w:pPr>
              <w:rPr>
                <w:rFonts w:ascii="Arial Narrow" w:hAnsi="Arial Narrow"/>
              </w:rPr>
            </w:pPr>
            <w:r w:rsidRPr="00BA07A9">
              <w:rPr>
                <w:rFonts w:ascii="Arial Narrow" w:hAnsi="Arial Narrow"/>
              </w:rPr>
              <w:t>136</w:t>
            </w:r>
          </w:p>
        </w:tc>
        <w:tc>
          <w:tcPr>
            <w:tcW w:w="1261" w:type="pct"/>
          </w:tcPr>
          <w:p w14:paraId="2914BD9A" w14:textId="23F05C6F" w:rsidR="00BA07A9" w:rsidRPr="00BA07A9" w:rsidRDefault="00BA07A9" w:rsidP="00BA07A9">
            <w:pPr>
              <w:rPr>
                <w:rFonts w:ascii="Arial Narrow" w:hAnsi="Arial Narrow"/>
              </w:rPr>
            </w:pPr>
            <w:r w:rsidRPr="00BA07A9">
              <w:rPr>
                <w:rFonts w:ascii="Arial Narrow" w:hAnsi="Arial Narrow"/>
              </w:rPr>
              <w:t>Курган "Новоалександровский- 4"</w:t>
            </w:r>
          </w:p>
        </w:tc>
        <w:tc>
          <w:tcPr>
            <w:tcW w:w="1158" w:type="pct"/>
          </w:tcPr>
          <w:p w14:paraId="1BBA7CDD" w14:textId="48658D6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C54DB70" w14:textId="5D11F05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3E733785" w14:textId="143DA22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525CF5E" w14:textId="1B8291A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E036B88" w14:textId="77777777" w:rsidTr="00BA07A9">
        <w:trPr>
          <w:trHeight w:val="58"/>
        </w:trPr>
        <w:tc>
          <w:tcPr>
            <w:tcW w:w="187" w:type="pct"/>
          </w:tcPr>
          <w:p w14:paraId="3571F0CE" w14:textId="64413EF5" w:rsidR="00BA07A9" w:rsidRPr="00BA07A9" w:rsidRDefault="00BA07A9" w:rsidP="00BA07A9">
            <w:pPr>
              <w:rPr>
                <w:rFonts w:ascii="Arial Narrow" w:hAnsi="Arial Narrow"/>
              </w:rPr>
            </w:pPr>
            <w:r w:rsidRPr="00BA07A9">
              <w:rPr>
                <w:rFonts w:ascii="Arial Narrow" w:hAnsi="Arial Narrow"/>
              </w:rPr>
              <w:t>137</w:t>
            </w:r>
          </w:p>
        </w:tc>
        <w:tc>
          <w:tcPr>
            <w:tcW w:w="1261" w:type="pct"/>
          </w:tcPr>
          <w:p w14:paraId="6F2FD484" w14:textId="36193544" w:rsidR="00BA07A9" w:rsidRPr="00BA07A9" w:rsidRDefault="00BA07A9" w:rsidP="00BA07A9">
            <w:pPr>
              <w:rPr>
                <w:rFonts w:ascii="Arial Narrow" w:hAnsi="Arial Narrow"/>
              </w:rPr>
            </w:pPr>
            <w:r w:rsidRPr="00BA07A9">
              <w:rPr>
                <w:rFonts w:ascii="Arial Narrow" w:hAnsi="Arial Narrow"/>
              </w:rPr>
              <w:t>Курганный могильник"Новоалекса ндровский-5"</w:t>
            </w:r>
          </w:p>
        </w:tc>
        <w:tc>
          <w:tcPr>
            <w:tcW w:w="1158" w:type="pct"/>
          </w:tcPr>
          <w:p w14:paraId="18F8C950" w14:textId="7AEE55E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B4FB132" w14:textId="2D92A02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5B4D884E" w14:textId="6D167B3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872FA91" w14:textId="1282BE2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9DA49BE" w14:textId="77777777" w:rsidTr="00BA07A9">
        <w:trPr>
          <w:trHeight w:val="58"/>
        </w:trPr>
        <w:tc>
          <w:tcPr>
            <w:tcW w:w="187" w:type="pct"/>
          </w:tcPr>
          <w:p w14:paraId="57110DCC" w14:textId="364BCC1A" w:rsidR="00BA07A9" w:rsidRPr="00BA07A9" w:rsidRDefault="00BA07A9" w:rsidP="00BA07A9">
            <w:pPr>
              <w:rPr>
                <w:rFonts w:ascii="Arial Narrow" w:hAnsi="Arial Narrow"/>
              </w:rPr>
            </w:pPr>
            <w:r w:rsidRPr="00BA07A9">
              <w:rPr>
                <w:rFonts w:ascii="Arial Narrow" w:hAnsi="Arial Narrow"/>
              </w:rPr>
              <w:t>138</w:t>
            </w:r>
          </w:p>
        </w:tc>
        <w:tc>
          <w:tcPr>
            <w:tcW w:w="1261" w:type="pct"/>
          </w:tcPr>
          <w:p w14:paraId="444B2121" w14:textId="14E1BF44" w:rsidR="00BA07A9" w:rsidRPr="00BA07A9" w:rsidRDefault="00BA07A9" w:rsidP="00BA07A9">
            <w:pPr>
              <w:rPr>
                <w:rFonts w:ascii="Arial Narrow" w:hAnsi="Arial Narrow"/>
              </w:rPr>
            </w:pPr>
            <w:r w:rsidRPr="00BA07A9">
              <w:rPr>
                <w:rFonts w:ascii="Arial Narrow" w:hAnsi="Arial Narrow"/>
              </w:rPr>
              <w:t>Курганный могильник"Новоалекса ндровский-6"</w:t>
            </w:r>
          </w:p>
        </w:tc>
        <w:tc>
          <w:tcPr>
            <w:tcW w:w="1158" w:type="pct"/>
          </w:tcPr>
          <w:p w14:paraId="1142B68C" w14:textId="24623C3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761DE3E" w14:textId="67A6EB1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1097D202" w14:textId="0995603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B605644" w14:textId="4298104B"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B1F6C86" w14:textId="77777777" w:rsidTr="00BA07A9">
        <w:trPr>
          <w:trHeight w:val="58"/>
        </w:trPr>
        <w:tc>
          <w:tcPr>
            <w:tcW w:w="187" w:type="pct"/>
          </w:tcPr>
          <w:p w14:paraId="5163304C" w14:textId="5F932499" w:rsidR="00BA07A9" w:rsidRPr="00BA07A9" w:rsidRDefault="00BA07A9" w:rsidP="00BA07A9">
            <w:pPr>
              <w:rPr>
                <w:rFonts w:ascii="Arial Narrow" w:hAnsi="Arial Narrow"/>
              </w:rPr>
            </w:pPr>
            <w:r w:rsidRPr="00BA07A9">
              <w:rPr>
                <w:rFonts w:ascii="Arial Narrow" w:hAnsi="Arial Narrow"/>
              </w:rPr>
              <w:t>139</w:t>
            </w:r>
          </w:p>
        </w:tc>
        <w:tc>
          <w:tcPr>
            <w:tcW w:w="1261" w:type="pct"/>
          </w:tcPr>
          <w:p w14:paraId="6540A3B5" w14:textId="2AEFEC35" w:rsidR="00BA07A9" w:rsidRPr="00BA07A9" w:rsidRDefault="00BA07A9" w:rsidP="00BA07A9">
            <w:pPr>
              <w:rPr>
                <w:rFonts w:ascii="Arial Narrow" w:hAnsi="Arial Narrow"/>
              </w:rPr>
            </w:pPr>
            <w:r w:rsidRPr="00BA07A9">
              <w:rPr>
                <w:rFonts w:ascii="Arial Narrow" w:hAnsi="Arial Narrow"/>
              </w:rPr>
              <w:t>Курганный могильник "Керамик-1"</w:t>
            </w:r>
          </w:p>
        </w:tc>
        <w:tc>
          <w:tcPr>
            <w:tcW w:w="1158" w:type="pct"/>
          </w:tcPr>
          <w:p w14:paraId="7BD53742" w14:textId="67ACAD9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DB5DD62" w14:textId="7057382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04FABC91" w14:textId="5D131221"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220B07D" w14:textId="3FAB5886"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CAAB75C" w14:textId="77777777" w:rsidTr="00BA07A9">
        <w:trPr>
          <w:trHeight w:val="58"/>
        </w:trPr>
        <w:tc>
          <w:tcPr>
            <w:tcW w:w="187" w:type="pct"/>
          </w:tcPr>
          <w:p w14:paraId="7DE8E340" w14:textId="5C48F93F" w:rsidR="00BA07A9" w:rsidRPr="00BA07A9" w:rsidRDefault="00BA07A9" w:rsidP="00BA07A9">
            <w:pPr>
              <w:rPr>
                <w:rFonts w:ascii="Arial Narrow" w:hAnsi="Arial Narrow"/>
              </w:rPr>
            </w:pPr>
            <w:r w:rsidRPr="00BA07A9">
              <w:rPr>
                <w:rFonts w:ascii="Arial Narrow" w:hAnsi="Arial Narrow"/>
              </w:rPr>
              <w:t>140</w:t>
            </w:r>
          </w:p>
        </w:tc>
        <w:tc>
          <w:tcPr>
            <w:tcW w:w="1261" w:type="pct"/>
          </w:tcPr>
          <w:p w14:paraId="6A631B7D" w14:textId="768EC1E5" w:rsidR="00BA07A9" w:rsidRPr="00BA07A9" w:rsidRDefault="00BA07A9" w:rsidP="00BA07A9">
            <w:pPr>
              <w:rPr>
                <w:rFonts w:ascii="Arial Narrow" w:hAnsi="Arial Narrow"/>
              </w:rPr>
            </w:pPr>
            <w:r w:rsidRPr="00BA07A9">
              <w:rPr>
                <w:rFonts w:ascii="Arial Narrow" w:hAnsi="Arial Narrow"/>
              </w:rPr>
              <w:t>Курганный могильник"Керамик-2"</w:t>
            </w:r>
          </w:p>
        </w:tc>
        <w:tc>
          <w:tcPr>
            <w:tcW w:w="1158" w:type="pct"/>
          </w:tcPr>
          <w:p w14:paraId="77227362" w14:textId="668B9E9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FB162CB" w14:textId="7B3566D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53281109" w14:textId="4AB63FFC"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32279E2" w14:textId="4CC17B4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C584DF1" w14:textId="77777777" w:rsidTr="00BA07A9">
        <w:trPr>
          <w:trHeight w:val="58"/>
        </w:trPr>
        <w:tc>
          <w:tcPr>
            <w:tcW w:w="187" w:type="pct"/>
          </w:tcPr>
          <w:p w14:paraId="78C453C1" w14:textId="52B2D723" w:rsidR="00BA07A9" w:rsidRPr="00BA07A9" w:rsidRDefault="00BA07A9" w:rsidP="00BA07A9">
            <w:pPr>
              <w:rPr>
                <w:rFonts w:ascii="Arial Narrow" w:hAnsi="Arial Narrow"/>
              </w:rPr>
            </w:pPr>
            <w:r w:rsidRPr="00BA07A9">
              <w:rPr>
                <w:rFonts w:ascii="Arial Narrow" w:hAnsi="Arial Narrow"/>
              </w:rPr>
              <w:t>141</w:t>
            </w:r>
          </w:p>
        </w:tc>
        <w:tc>
          <w:tcPr>
            <w:tcW w:w="1261" w:type="pct"/>
          </w:tcPr>
          <w:p w14:paraId="1ECE0070" w14:textId="31F44995" w:rsidR="00BA07A9" w:rsidRPr="00BA07A9" w:rsidRDefault="00BA07A9" w:rsidP="00BA07A9">
            <w:pPr>
              <w:rPr>
                <w:rFonts w:ascii="Arial Narrow" w:hAnsi="Arial Narrow"/>
              </w:rPr>
            </w:pPr>
            <w:r w:rsidRPr="00BA07A9">
              <w:rPr>
                <w:rFonts w:ascii="Arial Narrow" w:hAnsi="Arial Narrow"/>
              </w:rPr>
              <w:t>Курганный могильник"Керамик-3"</w:t>
            </w:r>
          </w:p>
        </w:tc>
        <w:tc>
          <w:tcPr>
            <w:tcW w:w="1158" w:type="pct"/>
          </w:tcPr>
          <w:p w14:paraId="5FF37CC3" w14:textId="154FFDE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B0627E6" w14:textId="3A70793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56355AFA" w14:textId="07E748F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7EFFA0B" w14:textId="4EE7DE1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B05D212" w14:textId="77777777" w:rsidTr="00BA07A9">
        <w:trPr>
          <w:trHeight w:val="58"/>
        </w:trPr>
        <w:tc>
          <w:tcPr>
            <w:tcW w:w="187" w:type="pct"/>
          </w:tcPr>
          <w:p w14:paraId="016C0286" w14:textId="464A550B" w:rsidR="00BA07A9" w:rsidRPr="00BA07A9" w:rsidRDefault="00BA07A9" w:rsidP="00BA07A9">
            <w:pPr>
              <w:rPr>
                <w:rFonts w:ascii="Arial Narrow" w:hAnsi="Arial Narrow"/>
              </w:rPr>
            </w:pPr>
            <w:r w:rsidRPr="00BA07A9">
              <w:rPr>
                <w:rFonts w:ascii="Arial Narrow" w:hAnsi="Arial Narrow"/>
              </w:rPr>
              <w:t>142</w:t>
            </w:r>
          </w:p>
        </w:tc>
        <w:tc>
          <w:tcPr>
            <w:tcW w:w="1261" w:type="pct"/>
          </w:tcPr>
          <w:p w14:paraId="27A98E4C" w14:textId="2CAD64A8" w:rsidR="00BA07A9" w:rsidRPr="00BA07A9" w:rsidRDefault="00BA07A9" w:rsidP="00BA07A9">
            <w:pPr>
              <w:rPr>
                <w:rFonts w:ascii="Arial Narrow" w:hAnsi="Arial Narrow"/>
              </w:rPr>
            </w:pPr>
            <w:r w:rsidRPr="00BA07A9">
              <w:rPr>
                <w:rFonts w:ascii="Arial Narrow" w:hAnsi="Arial Narrow"/>
              </w:rPr>
              <w:t>Курганный могильник"Керамик-4"</w:t>
            </w:r>
          </w:p>
        </w:tc>
        <w:tc>
          <w:tcPr>
            <w:tcW w:w="1158" w:type="pct"/>
          </w:tcPr>
          <w:p w14:paraId="2EC4B541" w14:textId="38CCEBE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B6A5412" w14:textId="5024AB5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49280361" w14:textId="29CD4A1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F167150" w14:textId="43A15F3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BFC4B50" w14:textId="77777777" w:rsidTr="00BA07A9">
        <w:trPr>
          <w:trHeight w:val="58"/>
        </w:trPr>
        <w:tc>
          <w:tcPr>
            <w:tcW w:w="187" w:type="pct"/>
          </w:tcPr>
          <w:p w14:paraId="159C4777" w14:textId="18E246FB" w:rsidR="00BA07A9" w:rsidRPr="00BA07A9" w:rsidRDefault="00BA07A9" w:rsidP="00BA07A9">
            <w:pPr>
              <w:rPr>
                <w:rFonts w:ascii="Arial Narrow" w:hAnsi="Arial Narrow"/>
              </w:rPr>
            </w:pPr>
            <w:r w:rsidRPr="00BA07A9">
              <w:rPr>
                <w:rFonts w:ascii="Arial Narrow" w:hAnsi="Arial Narrow"/>
              </w:rPr>
              <w:t>143</w:t>
            </w:r>
          </w:p>
        </w:tc>
        <w:tc>
          <w:tcPr>
            <w:tcW w:w="1261" w:type="pct"/>
          </w:tcPr>
          <w:p w14:paraId="276E54D5" w14:textId="3BC9DC08" w:rsidR="00BA07A9" w:rsidRPr="00BA07A9" w:rsidRDefault="00BA07A9" w:rsidP="00BA07A9">
            <w:pPr>
              <w:rPr>
                <w:rFonts w:ascii="Arial Narrow" w:hAnsi="Arial Narrow"/>
              </w:rPr>
            </w:pPr>
            <w:r w:rsidRPr="00BA07A9">
              <w:rPr>
                <w:rFonts w:ascii="Arial Narrow" w:hAnsi="Arial Narrow"/>
              </w:rPr>
              <w:t>Курганный могильник"Новоалекса ндровский-5"</w:t>
            </w:r>
          </w:p>
        </w:tc>
        <w:tc>
          <w:tcPr>
            <w:tcW w:w="1158" w:type="pct"/>
          </w:tcPr>
          <w:p w14:paraId="4EB9367C" w14:textId="2882B3F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26C1B59" w14:textId="3C37CC63"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края от 22.02.2008 № </w:t>
            </w:r>
            <w:r w:rsidRPr="00BA07A9">
              <w:rPr>
                <w:rFonts w:ascii="Arial Narrow" w:hAnsi="Arial Narrow"/>
                <w:lang w:val="ru-RU"/>
              </w:rPr>
              <w:lastRenderedPageBreak/>
              <w:t>96</w:t>
            </w:r>
          </w:p>
        </w:tc>
        <w:tc>
          <w:tcPr>
            <w:tcW w:w="696" w:type="pct"/>
          </w:tcPr>
          <w:p w14:paraId="7861F92C" w14:textId="43A8BE51"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61A11700" w14:textId="3B9A06C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C84F822" w14:textId="77777777" w:rsidTr="00BA07A9">
        <w:trPr>
          <w:trHeight w:val="58"/>
        </w:trPr>
        <w:tc>
          <w:tcPr>
            <w:tcW w:w="187" w:type="pct"/>
          </w:tcPr>
          <w:p w14:paraId="12752D5F" w14:textId="14302DEF" w:rsidR="00BA07A9" w:rsidRPr="00BA07A9" w:rsidRDefault="00BA07A9" w:rsidP="00BA07A9">
            <w:pPr>
              <w:rPr>
                <w:rFonts w:ascii="Arial Narrow" w:hAnsi="Arial Narrow"/>
              </w:rPr>
            </w:pPr>
            <w:r w:rsidRPr="00BA07A9">
              <w:rPr>
                <w:rFonts w:ascii="Arial Narrow" w:hAnsi="Arial Narrow"/>
              </w:rPr>
              <w:lastRenderedPageBreak/>
              <w:t>144</w:t>
            </w:r>
          </w:p>
        </w:tc>
        <w:tc>
          <w:tcPr>
            <w:tcW w:w="1261" w:type="pct"/>
          </w:tcPr>
          <w:p w14:paraId="345A62B0" w14:textId="175EEDC9" w:rsidR="00BA07A9" w:rsidRPr="00BA07A9" w:rsidRDefault="00BA07A9" w:rsidP="00BA07A9">
            <w:pPr>
              <w:rPr>
                <w:rFonts w:ascii="Arial Narrow" w:hAnsi="Arial Narrow"/>
              </w:rPr>
            </w:pPr>
            <w:r w:rsidRPr="00BA07A9">
              <w:rPr>
                <w:rFonts w:ascii="Arial Narrow" w:hAnsi="Arial Narrow"/>
              </w:rPr>
              <w:t>Курганный могильник"Новоалекса ндровский-6"</w:t>
            </w:r>
          </w:p>
        </w:tc>
        <w:tc>
          <w:tcPr>
            <w:tcW w:w="1158" w:type="pct"/>
          </w:tcPr>
          <w:p w14:paraId="0A88D73A" w14:textId="393FDE2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EB58504" w14:textId="1AA8274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 96</w:t>
            </w:r>
          </w:p>
        </w:tc>
        <w:tc>
          <w:tcPr>
            <w:tcW w:w="696" w:type="pct"/>
          </w:tcPr>
          <w:p w14:paraId="54BCC617" w14:textId="3FF7A2B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9083FD0" w14:textId="1A2A0AB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967FC57" w14:textId="77777777" w:rsidTr="00BA07A9">
        <w:trPr>
          <w:trHeight w:val="58"/>
        </w:trPr>
        <w:tc>
          <w:tcPr>
            <w:tcW w:w="187" w:type="pct"/>
          </w:tcPr>
          <w:p w14:paraId="58BB9847" w14:textId="35485EF6" w:rsidR="00BA07A9" w:rsidRPr="00BA07A9" w:rsidRDefault="00BA07A9" w:rsidP="00BA07A9">
            <w:pPr>
              <w:rPr>
                <w:rFonts w:ascii="Arial Narrow" w:hAnsi="Arial Narrow"/>
              </w:rPr>
            </w:pPr>
            <w:r w:rsidRPr="00BA07A9">
              <w:rPr>
                <w:rFonts w:ascii="Arial Narrow" w:hAnsi="Arial Narrow"/>
              </w:rPr>
              <w:t>145</w:t>
            </w:r>
          </w:p>
        </w:tc>
        <w:tc>
          <w:tcPr>
            <w:tcW w:w="1261" w:type="pct"/>
          </w:tcPr>
          <w:p w14:paraId="2FCDC239" w14:textId="346FD68A" w:rsidR="00BA07A9" w:rsidRPr="00BA07A9" w:rsidRDefault="00BA07A9" w:rsidP="00BA07A9">
            <w:pPr>
              <w:rPr>
                <w:rFonts w:ascii="Arial Narrow" w:hAnsi="Arial Narrow"/>
              </w:rPr>
            </w:pPr>
            <w:r w:rsidRPr="00BA07A9">
              <w:rPr>
                <w:rFonts w:ascii="Arial Narrow" w:hAnsi="Arial Narrow"/>
              </w:rPr>
              <w:t>Курганный могильник "Керамик-1"</w:t>
            </w:r>
          </w:p>
        </w:tc>
        <w:tc>
          <w:tcPr>
            <w:tcW w:w="1158" w:type="pct"/>
          </w:tcPr>
          <w:p w14:paraId="03A0C3CD" w14:textId="623A77E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98440B3" w14:textId="55098C38"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1B2F9D4" w14:textId="6A55139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A271BF2" w14:textId="5CDD5A20"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53D581E" w14:textId="77777777" w:rsidTr="00BA07A9">
        <w:trPr>
          <w:trHeight w:val="58"/>
        </w:trPr>
        <w:tc>
          <w:tcPr>
            <w:tcW w:w="187" w:type="pct"/>
          </w:tcPr>
          <w:p w14:paraId="070FE5C7" w14:textId="0D6A3BD6" w:rsidR="00BA07A9" w:rsidRPr="00BA07A9" w:rsidRDefault="00BA07A9" w:rsidP="00BA07A9">
            <w:pPr>
              <w:rPr>
                <w:rFonts w:ascii="Arial Narrow" w:hAnsi="Arial Narrow"/>
              </w:rPr>
            </w:pPr>
            <w:r w:rsidRPr="00BA07A9">
              <w:rPr>
                <w:rFonts w:ascii="Arial Narrow" w:hAnsi="Arial Narrow"/>
              </w:rPr>
              <w:t>146</w:t>
            </w:r>
          </w:p>
        </w:tc>
        <w:tc>
          <w:tcPr>
            <w:tcW w:w="1261" w:type="pct"/>
          </w:tcPr>
          <w:p w14:paraId="07EEBBCB" w14:textId="3F86386A" w:rsidR="00BA07A9" w:rsidRPr="00BA07A9" w:rsidRDefault="00BA07A9" w:rsidP="00BA07A9">
            <w:pPr>
              <w:rPr>
                <w:rFonts w:ascii="Arial Narrow" w:hAnsi="Arial Narrow"/>
              </w:rPr>
            </w:pPr>
            <w:r w:rsidRPr="00BA07A9">
              <w:rPr>
                <w:rFonts w:ascii="Arial Narrow" w:hAnsi="Arial Narrow"/>
              </w:rPr>
              <w:t>Курганный могильник"Керамик-2"</w:t>
            </w:r>
          </w:p>
        </w:tc>
        <w:tc>
          <w:tcPr>
            <w:tcW w:w="1158" w:type="pct"/>
          </w:tcPr>
          <w:p w14:paraId="6CA70C92" w14:textId="78179F4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F9A3539" w14:textId="4F718C0C"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9F8B309" w14:textId="5216951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4F92641" w14:textId="47620F9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91A8004" w14:textId="77777777" w:rsidTr="00BA07A9">
        <w:trPr>
          <w:trHeight w:val="58"/>
        </w:trPr>
        <w:tc>
          <w:tcPr>
            <w:tcW w:w="187" w:type="pct"/>
          </w:tcPr>
          <w:p w14:paraId="7B8733C0" w14:textId="38AE12B0" w:rsidR="00BA07A9" w:rsidRPr="00BA07A9" w:rsidRDefault="00BA07A9" w:rsidP="00BA07A9">
            <w:pPr>
              <w:rPr>
                <w:rFonts w:ascii="Arial Narrow" w:hAnsi="Arial Narrow"/>
              </w:rPr>
            </w:pPr>
            <w:r w:rsidRPr="00BA07A9">
              <w:rPr>
                <w:rFonts w:ascii="Arial Narrow" w:hAnsi="Arial Narrow"/>
              </w:rPr>
              <w:t>147</w:t>
            </w:r>
          </w:p>
        </w:tc>
        <w:tc>
          <w:tcPr>
            <w:tcW w:w="1261" w:type="pct"/>
          </w:tcPr>
          <w:p w14:paraId="0CD94EC1" w14:textId="090FBFBC" w:rsidR="00BA07A9" w:rsidRPr="00BA07A9" w:rsidRDefault="00BA07A9" w:rsidP="00BA07A9">
            <w:pPr>
              <w:rPr>
                <w:rFonts w:ascii="Arial Narrow" w:hAnsi="Arial Narrow"/>
              </w:rPr>
            </w:pPr>
            <w:r w:rsidRPr="00BA07A9">
              <w:rPr>
                <w:rFonts w:ascii="Arial Narrow" w:hAnsi="Arial Narrow"/>
              </w:rPr>
              <w:t>Курганный могильник"Керамик-3"</w:t>
            </w:r>
          </w:p>
        </w:tc>
        <w:tc>
          <w:tcPr>
            <w:tcW w:w="1158" w:type="pct"/>
          </w:tcPr>
          <w:p w14:paraId="07AEFB4A" w14:textId="3D4755D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EEAE9B2" w14:textId="485DD906"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5144B1F" w14:textId="535B9B89"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692CEF6" w14:textId="7C6AC73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0FE7E2A4" w14:textId="77777777" w:rsidTr="00BA07A9">
        <w:trPr>
          <w:trHeight w:val="58"/>
        </w:trPr>
        <w:tc>
          <w:tcPr>
            <w:tcW w:w="187" w:type="pct"/>
          </w:tcPr>
          <w:p w14:paraId="51AECD0E" w14:textId="4DEE6553" w:rsidR="00BA07A9" w:rsidRPr="00BA07A9" w:rsidRDefault="00BA07A9" w:rsidP="00BA07A9">
            <w:pPr>
              <w:rPr>
                <w:rFonts w:ascii="Arial Narrow" w:hAnsi="Arial Narrow"/>
              </w:rPr>
            </w:pPr>
            <w:r w:rsidRPr="00BA07A9">
              <w:rPr>
                <w:rFonts w:ascii="Arial Narrow" w:hAnsi="Arial Narrow"/>
              </w:rPr>
              <w:t>148</w:t>
            </w:r>
          </w:p>
        </w:tc>
        <w:tc>
          <w:tcPr>
            <w:tcW w:w="1261" w:type="pct"/>
          </w:tcPr>
          <w:p w14:paraId="39FD6D59" w14:textId="4DB20063" w:rsidR="00BA07A9" w:rsidRPr="00BA07A9" w:rsidRDefault="00BA07A9" w:rsidP="00BA07A9">
            <w:pPr>
              <w:rPr>
                <w:rFonts w:ascii="Arial Narrow" w:hAnsi="Arial Narrow"/>
              </w:rPr>
            </w:pPr>
            <w:r w:rsidRPr="00BA07A9">
              <w:rPr>
                <w:rFonts w:ascii="Arial Narrow" w:hAnsi="Arial Narrow"/>
              </w:rPr>
              <w:t>Курганный могильник"Керамик-4"</w:t>
            </w:r>
          </w:p>
        </w:tc>
        <w:tc>
          <w:tcPr>
            <w:tcW w:w="1158" w:type="pct"/>
          </w:tcPr>
          <w:p w14:paraId="4A58D250" w14:textId="74B5FA1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C891EE1" w14:textId="7A2FEC6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3727315" w14:textId="1B8E212A"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8B5C233" w14:textId="369AFCA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C38EF03" w14:textId="77777777" w:rsidTr="00BA07A9">
        <w:trPr>
          <w:trHeight w:val="58"/>
        </w:trPr>
        <w:tc>
          <w:tcPr>
            <w:tcW w:w="187" w:type="pct"/>
          </w:tcPr>
          <w:p w14:paraId="2DB2CA46" w14:textId="2F36434C" w:rsidR="00BA07A9" w:rsidRPr="00BA07A9" w:rsidRDefault="00BA07A9" w:rsidP="00BA07A9">
            <w:pPr>
              <w:rPr>
                <w:rFonts w:ascii="Arial Narrow" w:hAnsi="Arial Narrow"/>
              </w:rPr>
            </w:pPr>
            <w:r w:rsidRPr="00BA07A9">
              <w:rPr>
                <w:rFonts w:ascii="Arial Narrow" w:hAnsi="Arial Narrow"/>
              </w:rPr>
              <w:t>149</w:t>
            </w:r>
          </w:p>
        </w:tc>
        <w:tc>
          <w:tcPr>
            <w:tcW w:w="1261" w:type="pct"/>
          </w:tcPr>
          <w:p w14:paraId="3F06BE24" w14:textId="4FC0822A" w:rsidR="00BA07A9" w:rsidRPr="00BA07A9" w:rsidRDefault="00BA07A9" w:rsidP="00BA07A9">
            <w:pPr>
              <w:rPr>
                <w:rFonts w:ascii="Arial Narrow" w:hAnsi="Arial Narrow"/>
              </w:rPr>
            </w:pPr>
            <w:r w:rsidRPr="00BA07A9">
              <w:rPr>
                <w:rFonts w:ascii="Arial Narrow" w:hAnsi="Arial Narrow"/>
              </w:rPr>
              <w:t>Курганный могильник"Керамик-5"</w:t>
            </w:r>
          </w:p>
        </w:tc>
        <w:tc>
          <w:tcPr>
            <w:tcW w:w="1158" w:type="pct"/>
          </w:tcPr>
          <w:p w14:paraId="00B93556" w14:textId="0448396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C3FD7F1" w14:textId="075214D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84C1F22" w14:textId="72F6885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B530D7B" w14:textId="76DA7F8C"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20FBFF7" w14:textId="77777777" w:rsidTr="00BA07A9">
        <w:trPr>
          <w:trHeight w:val="58"/>
        </w:trPr>
        <w:tc>
          <w:tcPr>
            <w:tcW w:w="187" w:type="pct"/>
          </w:tcPr>
          <w:p w14:paraId="1250229F" w14:textId="11443FAC" w:rsidR="00BA07A9" w:rsidRPr="00BA07A9" w:rsidRDefault="00BA07A9" w:rsidP="00BA07A9">
            <w:pPr>
              <w:rPr>
                <w:rFonts w:ascii="Arial Narrow" w:hAnsi="Arial Narrow"/>
              </w:rPr>
            </w:pPr>
            <w:r w:rsidRPr="00BA07A9">
              <w:rPr>
                <w:rFonts w:ascii="Arial Narrow" w:hAnsi="Arial Narrow"/>
              </w:rPr>
              <w:t>150</w:t>
            </w:r>
          </w:p>
        </w:tc>
        <w:tc>
          <w:tcPr>
            <w:tcW w:w="1261" w:type="pct"/>
          </w:tcPr>
          <w:p w14:paraId="274CF4DF" w14:textId="024B7444" w:rsidR="00BA07A9" w:rsidRPr="00BA07A9" w:rsidRDefault="00BA07A9" w:rsidP="00BA07A9">
            <w:pPr>
              <w:rPr>
                <w:rFonts w:ascii="Arial Narrow" w:hAnsi="Arial Narrow"/>
              </w:rPr>
            </w:pPr>
            <w:r w:rsidRPr="00BA07A9">
              <w:rPr>
                <w:rFonts w:ascii="Arial Narrow" w:hAnsi="Arial Narrow"/>
              </w:rPr>
              <w:t>Курганный могильник"Керамик-6"</w:t>
            </w:r>
          </w:p>
        </w:tc>
        <w:tc>
          <w:tcPr>
            <w:tcW w:w="1158" w:type="pct"/>
          </w:tcPr>
          <w:p w14:paraId="4E5AD0F3" w14:textId="61CEA70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D0ECE20" w14:textId="67B6CC0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C065EEB" w14:textId="6ABDC2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B74272C" w14:textId="0CDA499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1CBEA60" w14:textId="77777777" w:rsidTr="00BA07A9">
        <w:trPr>
          <w:trHeight w:val="58"/>
        </w:trPr>
        <w:tc>
          <w:tcPr>
            <w:tcW w:w="187" w:type="pct"/>
          </w:tcPr>
          <w:p w14:paraId="6CB3A2A7" w14:textId="66EB5830" w:rsidR="00BA07A9" w:rsidRPr="00BA07A9" w:rsidRDefault="00BA07A9" w:rsidP="00BA07A9">
            <w:pPr>
              <w:rPr>
                <w:rFonts w:ascii="Arial Narrow" w:hAnsi="Arial Narrow"/>
              </w:rPr>
            </w:pPr>
            <w:r w:rsidRPr="00BA07A9">
              <w:rPr>
                <w:rFonts w:ascii="Arial Narrow" w:hAnsi="Arial Narrow"/>
              </w:rPr>
              <w:t>151</w:t>
            </w:r>
          </w:p>
        </w:tc>
        <w:tc>
          <w:tcPr>
            <w:tcW w:w="1261" w:type="pct"/>
          </w:tcPr>
          <w:p w14:paraId="4273DF86" w14:textId="6DA3182E" w:rsidR="00BA07A9" w:rsidRPr="00BA07A9" w:rsidRDefault="00BA07A9" w:rsidP="00BA07A9">
            <w:pPr>
              <w:rPr>
                <w:rFonts w:ascii="Arial Narrow" w:hAnsi="Arial Narrow"/>
              </w:rPr>
            </w:pPr>
            <w:r w:rsidRPr="00BA07A9">
              <w:rPr>
                <w:rFonts w:ascii="Arial Narrow" w:hAnsi="Arial Narrow"/>
              </w:rPr>
              <w:t>Курганный могильник"Керамик-7"</w:t>
            </w:r>
          </w:p>
        </w:tc>
        <w:tc>
          <w:tcPr>
            <w:tcW w:w="1158" w:type="pct"/>
          </w:tcPr>
          <w:p w14:paraId="7252DF15" w14:textId="4FEB122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0452CCD" w14:textId="47F3F23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8D49E33" w14:textId="749F0C6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FC5C963" w14:textId="14ACAE8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5A83376" w14:textId="77777777" w:rsidTr="00BA07A9">
        <w:trPr>
          <w:trHeight w:val="58"/>
        </w:trPr>
        <w:tc>
          <w:tcPr>
            <w:tcW w:w="187" w:type="pct"/>
          </w:tcPr>
          <w:p w14:paraId="26DC0DC3" w14:textId="70CB0344" w:rsidR="00BA07A9" w:rsidRPr="00BA07A9" w:rsidRDefault="00BA07A9" w:rsidP="00BA07A9">
            <w:pPr>
              <w:rPr>
                <w:rFonts w:ascii="Arial Narrow" w:hAnsi="Arial Narrow"/>
              </w:rPr>
            </w:pPr>
            <w:r w:rsidRPr="00BA07A9">
              <w:rPr>
                <w:rFonts w:ascii="Arial Narrow" w:hAnsi="Arial Narrow"/>
              </w:rPr>
              <w:t>152</w:t>
            </w:r>
          </w:p>
        </w:tc>
        <w:tc>
          <w:tcPr>
            <w:tcW w:w="1261" w:type="pct"/>
          </w:tcPr>
          <w:p w14:paraId="6308BC2B" w14:textId="374939E5" w:rsidR="00BA07A9" w:rsidRPr="00BA07A9" w:rsidRDefault="00BA07A9" w:rsidP="00BA07A9">
            <w:pPr>
              <w:rPr>
                <w:rFonts w:ascii="Arial Narrow" w:hAnsi="Arial Narrow"/>
              </w:rPr>
            </w:pPr>
            <w:r w:rsidRPr="00BA07A9">
              <w:rPr>
                <w:rFonts w:ascii="Arial Narrow" w:hAnsi="Arial Narrow"/>
              </w:rPr>
              <w:t>Курганный могильник"Керам к-8"</w:t>
            </w:r>
          </w:p>
        </w:tc>
        <w:tc>
          <w:tcPr>
            <w:tcW w:w="1158" w:type="pct"/>
          </w:tcPr>
          <w:p w14:paraId="61279EA7" w14:textId="08256FF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7FE4F20" w14:textId="791CF07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022E4C08" w14:textId="66424D3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527745F" w14:textId="1899092E"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2ECA8D1" w14:textId="77777777" w:rsidTr="00BA07A9">
        <w:trPr>
          <w:trHeight w:val="58"/>
        </w:trPr>
        <w:tc>
          <w:tcPr>
            <w:tcW w:w="187" w:type="pct"/>
          </w:tcPr>
          <w:p w14:paraId="3D70768D" w14:textId="5C153ACF" w:rsidR="00BA07A9" w:rsidRPr="00BA07A9" w:rsidRDefault="00BA07A9" w:rsidP="00BA07A9">
            <w:pPr>
              <w:rPr>
                <w:rFonts w:ascii="Arial Narrow" w:hAnsi="Arial Narrow"/>
              </w:rPr>
            </w:pPr>
            <w:r w:rsidRPr="00BA07A9">
              <w:rPr>
                <w:rFonts w:ascii="Arial Narrow" w:hAnsi="Arial Narrow"/>
              </w:rPr>
              <w:t>153</w:t>
            </w:r>
          </w:p>
        </w:tc>
        <w:tc>
          <w:tcPr>
            <w:tcW w:w="1261" w:type="pct"/>
          </w:tcPr>
          <w:p w14:paraId="1E80D910" w14:textId="357DEBB8" w:rsidR="00BA07A9" w:rsidRPr="00BA07A9" w:rsidRDefault="00BA07A9" w:rsidP="00BA07A9">
            <w:pPr>
              <w:rPr>
                <w:rFonts w:ascii="Arial Narrow" w:hAnsi="Arial Narrow"/>
              </w:rPr>
            </w:pPr>
            <w:r w:rsidRPr="00BA07A9">
              <w:rPr>
                <w:rFonts w:ascii="Arial Narrow" w:hAnsi="Arial Narrow"/>
              </w:rPr>
              <w:t>Курганный могильник"Керамик-9"</w:t>
            </w:r>
          </w:p>
        </w:tc>
        <w:tc>
          <w:tcPr>
            <w:tcW w:w="1158" w:type="pct"/>
          </w:tcPr>
          <w:p w14:paraId="50140C7C" w14:textId="1F4516D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C2FCA70" w14:textId="4399D17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075F8EA" w14:textId="7F068265"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8DAF4C4" w14:textId="37C562A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021E023" w14:textId="77777777" w:rsidTr="00BA07A9">
        <w:trPr>
          <w:trHeight w:val="58"/>
        </w:trPr>
        <w:tc>
          <w:tcPr>
            <w:tcW w:w="187" w:type="pct"/>
          </w:tcPr>
          <w:p w14:paraId="08027A6C" w14:textId="6EA07302" w:rsidR="00BA07A9" w:rsidRPr="00BA07A9" w:rsidRDefault="00BA07A9" w:rsidP="00BA07A9">
            <w:pPr>
              <w:rPr>
                <w:rFonts w:ascii="Arial Narrow" w:hAnsi="Arial Narrow"/>
              </w:rPr>
            </w:pPr>
            <w:r w:rsidRPr="00BA07A9">
              <w:rPr>
                <w:rFonts w:ascii="Arial Narrow" w:hAnsi="Arial Narrow"/>
              </w:rPr>
              <w:t>154</w:t>
            </w:r>
          </w:p>
        </w:tc>
        <w:tc>
          <w:tcPr>
            <w:tcW w:w="1261" w:type="pct"/>
          </w:tcPr>
          <w:p w14:paraId="621F469E" w14:textId="1C68FAD5" w:rsidR="00BA07A9" w:rsidRPr="00BA07A9" w:rsidRDefault="00BA07A9" w:rsidP="00BA07A9">
            <w:pPr>
              <w:rPr>
                <w:rFonts w:ascii="Arial Narrow" w:hAnsi="Arial Narrow"/>
              </w:rPr>
            </w:pPr>
            <w:r w:rsidRPr="00BA07A9">
              <w:rPr>
                <w:rFonts w:ascii="Arial Narrow" w:hAnsi="Arial Narrow"/>
              </w:rPr>
              <w:t>Курганный могильник"Керамик-10"</w:t>
            </w:r>
          </w:p>
        </w:tc>
        <w:tc>
          <w:tcPr>
            <w:tcW w:w="1158" w:type="pct"/>
          </w:tcPr>
          <w:p w14:paraId="64E4FCE1" w14:textId="388B2F1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FC629A4" w14:textId="6E79575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038539E" w14:textId="40199B5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BECA278" w14:textId="3168986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139C046" w14:textId="77777777" w:rsidTr="00BA07A9">
        <w:trPr>
          <w:trHeight w:val="58"/>
        </w:trPr>
        <w:tc>
          <w:tcPr>
            <w:tcW w:w="187" w:type="pct"/>
          </w:tcPr>
          <w:p w14:paraId="41AEB14A" w14:textId="4F9226B4" w:rsidR="00BA07A9" w:rsidRPr="00BA07A9" w:rsidRDefault="00BA07A9" w:rsidP="00BA07A9">
            <w:pPr>
              <w:rPr>
                <w:rFonts w:ascii="Arial Narrow" w:hAnsi="Arial Narrow"/>
              </w:rPr>
            </w:pPr>
            <w:r w:rsidRPr="00BA07A9">
              <w:rPr>
                <w:rFonts w:ascii="Arial Narrow" w:hAnsi="Arial Narrow"/>
              </w:rPr>
              <w:t>155</w:t>
            </w:r>
          </w:p>
        </w:tc>
        <w:tc>
          <w:tcPr>
            <w:tcW w:w="1261" w:type="pct"/>
          </w:tcPr>
          <w:p w14:paraId="65D44C08" w14:textId="34E3A92C" w:rsidR="00BA07A9" w:rsidRPr="00BA07A9" w:rsidRDefault="00BA07A9" w:rsidP="00BA07A9">
            <w:pPr>
              <w:rPr>
                <w:rFonts w:ascii="Arial Narrow" w:hAnsi="Arial Narrow"/>
              </w:rPr>
            </w:pPr>
            <w:r w:rsidRPr="00BA07A9">
              <w:rPr>
                <w:rFonts w:ascii="Arial Narrow" w:hAnsi="Arial Narrow"/>
              </w:rPr>
              <w:t>Курганный могильник"Керамик-11"</w:t>
            </w:r>
          </w:p>
        </w:tc>
        <w:tc>
          <w:tcPr>
            <w:tcW w:w="1158" w:type="pct"/>
          </w:tcPr>
          <w:p w14:paraId="1C75BB2E" w14:textId="4E99990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B9A993E" w14:textId="05C38B9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4F5CEF2" w14:textId="39CFAF3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510D14A" w14:textId="6F82D9F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83120DA" w14:textId="77777777" w:rsidTr="00BA07A9">
        <w:trPr>
          <w:trHeight w:val="58"/>
        </w:trPr>
        <w:tc>
          <w:tcPr>
            <w:tcW w:w="187" w:type="pct"/>
          </w:tcPr>
          <w:p w14:paraId="6008FD95" w14:textId="1FC6221D" w:rsidR="00BA07A9" w:rsidRPr="00BA07A9" w:rsidRDefault="00BA07A9" w:rsidP="00BA07A9">
            <w:pPr>
              <w:rPr>
                <w:rFonts w:ascii="Arial Narrow" w:hAnsi="Arial Narrow"/>
              </w:rPr>
            </w:pPr>
            <w:r w:rsidRPr="00BA07A9">
              <w:rPr>
                <w:rFonts w:ascii="Arial Narrow" w:hAnsi="Arial Narrow"/>
              </w:rPr>
              <w:t>156</w:t>
            </w:r>
          </w:p>
        </w:tc>
        <w:tc>
          <w:tcPr>
            <w:tcW w:w="1261" w:type="pct"/>
          </w:tcPr>
          <w:p w14:paraId="53F52461" w14:textId="0F1780FD" w:rsidR="00BA07A9" w:rsidRPr="00BA07A9" w:rsidRDefault="00BA07A9" w:rsidP="00BA07A9">
            <w:pPr>
              <w:rPr>
                <w:rFonts w:ascii="Arial Narrow" w:hAnsi="Arial Narrow"/>
              </w:rPr>
            </w:pPr>
            <w:r w:rsidRPr="00BA07A9">
              <w:rPr>
                <w:rFonts w:ascii="Arial Narrow" w:hAnsi="Arial Narrow"/>
              </w:rPr>
              <w:t>Курган "Керамик-12"</w:t>
            </w:r>
          </w:p>
        </w:tc>
        <w:tc>
          <w:tcPr>
            <w:tcW w:w="1158" w:type="pct"/>
          </w:tcPr>
          <w:p w14:paraId="7E81829D" w14:textId="758FC8E6" w:rsidR="00BA07A9" w:rsidRPr="00BA07A9" w:rsidRDefault="00BA07A9" w:rsidP="00BA07A9">
            <w:pPr>
              <w:rPr>
                <w:rFonts w:ascii="Arial Narrow" w:hAnsi="Arial Narrow"/>
                <w:lang w:val="ru-RU"/>
              </w:rPr>
            </w:pPr>
            <w:r w:rsidRPr="00BA07A9">
              <w:rPr>
                <w:rFonts w:ascii="Arial Narrow" w:hAnsi="Arial Narrow"/>
                <w:lang w:val="ru-RU"/>
              </w:rPr>
              <w:t xml:space="preserve">Ставропольский край, </w:t>
            </w:r>
            <w:r w:rsidRPr="00BA07A9">
              <w:rPr>
                <w:rFonts w:ascii="Arial Narrow" w:hAnsi="Arial Narrow"/>
                <w:lang w:val="ru-RU"/>
              </w:rPr>
              <w:lastRenderedPageBreak/>
              <w:t>Новоалександровский муниципальный округ</w:t>
            </w:r>
          </w:p>
        </w:tc>
        <w:tc>
          <w:tcPr>
            <w:tcW w:w="894" w:type="pct"/>
          </w:tcPr>
          <w:p w14:paraId="497CB805" w14:textId="33C5C4DE"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министерства </w:t>
            </w:r>
            <w:r w:rsidRPr="00BA07A9">
              <w:rPr>
                <w:rFonts w:ascii="Arial Narrow" w:hAnsi="Arial Narrow"/>
                <w:lang w:val="ru-RU"/>
              </w:rPr>
              <w:lastRenderedPageBreak/>
              <w:t>культуры Ставропольского края от 22.02.2008 г. № 96</w:t>
            </w:r>
          </w:p>
        </w:tc>
        <w:tc>
          <w:tcPr>
            <w:tcW w:w="696" w:type="pct"/>
          </w:tcPr>
          <w:p w14:paraId="50AC82BD" w14:textId="451E5AA8"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05206E39" w14:textId="3888A8FC" w:rsidR="00BA07A9" w:rsidRPr="00BA07A9" w:rsidRDefault="00BA07A9" w:rsidP="00BA07A9">
            <w:pPr>
              <w:rPr>
                <w:rFonts w:ascii="Arial Narrow" w:hAnsi="Arial Narrow"/>
              </w:rPr>
            </w:pPr>
            <w:r w:rsidRPr="00BA07A9">
              <w:rPr>
                <w:rFonts w:ascii="Arial Narrow" w:hAnsi="Arial Narrow"/>
              </w:rPr>
              <w:t xml:space="preserve">Границы </w:t>
            </w:r>
            <w:r w:rsidRPr="00BA07A9">
              <w:rPr>
                <w:rFonts w:ascii="Arial Narrow" w:hAnsi="Arial Narrow"/>
              </w:rPr>
              <w:lastRenderedPageBreak/>
              <w:t>территории не утверждались</w:t>
            </w:r>
          </w:p>
        </w:tc>
      </w:tr>
      <w:tr w:rsidR="00BA07A9" w:rsidRPr="00BA07A9" w14:paraId="3011F639" w14:textId="77777777" w:rsidTr="00BA07A9">
        <w:trPr>
          <w:trHeight w:val="58"/>
        </w:trPr>
        <w:tc>
          <w:tcPr>
            <w:tcW w:w="187" w:type="pct"/>
          </w:tcPr>
          <w:p w14:paraId="5216084B" w14:textId="75EEC5F6" w:rsidR="00BA07A9" w:rsidRPr="00BA07A9" w:rsidRDefault="00BA07A9" w:rsidP="00BA07A9">
            <w:pPr>
              <w:rPr>
                <w:rFonts w:ascii="Arial Narrow" w:hAnsi="Arial Narrow"/>
              </w:rPr>
            </w:pPr>
            <w:r w:rsidRPr="00BA07A9">
              <w:rPr>
                <w:rFonts w:ascii="Arial Narrow" w:hAnsi="Arial Narrow"/>
              </w:rPr>
              <w:lastRenderedPageBreak/>
              <w:t>157</w:t>
            </w:r>
          </w:p>
        </w:tc>
        <w:tc>
          <w:tcPr>
            <w:tcW w:w="1261" w:type="pct"/>
          </w:tcPr>
          <w:p w14:paraId="3248F81E" w14:textId="642D70AA" w:rsidR="00BA07A9" w:rsidRPr="00BA07A9" w:rsidRDefault="00BA07A9" w:rsidP="00BA07A9">
            <w:pPr>
              <w:rPr>
                <w:rFonts w:ascii="Arial Narrow" w:hAnsi="Arial Narrow"/>
              </w:rPr>
            </w:pPr>
            <w:r w:rsidRPr="00BA07A9">
              <w:rPr>
                <w:rFonts w:ascii="Arial Narrow" w:hAnsi="Arial Narrow"/>
              </w:rPr>
              <w:t>Курганный могильник"Керамик-13"</w:t>
            </w:r>
          </w:p>
        </w:tc>
        <w:tc>
          <w:tcPr>
            <w:tcW w:w="1158" w:type="pct"/>
          </w:tcPr>
          <w:p w14:paraId="34636CB1" w14:textId="281B245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54D9B50" w14:textId="70C69C50"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D4C442C" w14:textId="0E67A40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1E02C58" w14:textId="390C308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0ECB5AE" w14:textId="77777777" w:rsidTr="00BA07A9">
        <w:trPr>
          <w:trHeight w:val="58"/>
        </w:trPr>
        <w:tc>
          <w:tcPr>
            <w:tcW w:w="187" w:type="pct"/>
          </w:tcPr>
          <w:p w14:paraId="18A0D929" w14:textId="54029BB1" w:rsidR="00BA07A9" w:rsidRPr="00BA07A9" w:rsidRDefault="00BA07A9" w:rsidP="00BA07A9">
            <w:pPr>
              <w:rPr>
                <w:rFonts w:ascii="Arial Narrow" w:hAnsi="Arial Narrow"/>
              </w:rPr>
            </w:pPr>
            <w:r w:rsidRPr="00BA07A9">
              <w:rPr>
                <w:rFonts w:ascii="Arial Narrow" w:hAnsi="Arial Narrow"/>
              </w:rPr>
              <w:t>158</w:t>
            </w:r>
          </w:p>
        </w:tc>
        <w:tc>
          <w:tcPr>
            <w:tcW w:w="1261" w:type="pct"/>
          </w:tcPr>
          <w:p w14:paraId="6DB7A799" w14:textId="031BBA15" w:rsidR="00BA07A9" w:rsidRPr="00BA07A9" w:rsidRDefault="00BA07A9" w:rsidP="00BA07A9">
            <w:pPr>
              <w:rPr>
                <w:rFonts w:ascii="Arial Narrow" w:hAnsi="Arial Narrow"/>
              </w:rPr>
            </w:pPr>
            <w:r w:rsidRPr="00BA07A9">
              <w:rPr>
                <w:rFonts w:ascii="Arial Narrow" w:hAnsi="Arial Narrow"/>
              </w:rPr>
              <w:t>Курганный могильник"Керамик-14"</w:t>
            </w:r>
          </w:p>
        </w:tc>
        <w:tc>
          <w:tcPr>
            <w:tcW w:w="1158" w:type="pct"/>
          </w:tcPr>
          <w:p w14:paraId="39A59CA5" w14:textId="344D7F4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1773225" w14:textId="7AE3082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4CB84DD" w14:textId="72BD9BE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EB500CE" w14:textId="6F131355"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56626FC" w14:textId="77777777" w:rsidTr="00BA07A9">
        <w:trPr>
          <w:trHeight w:val="58"/>
        </w:trPr>
        <w:tc>
          <w:tcPr>
            <w:tcW w:w="187" w:type="pct"/>
          </w:tcPr>
          <w:p w14:paraId="20DFB3CB" w14:textId="5AF25727" w:rsidR="00BA07A9" w:rsidRPr="00BA07A9" w:rsidRDefault="00BA07A9" w:rsidP="00BA07A9">
            <w:pPr>
              <w:rPr>
                <w:rFonts w:ascii="Arial Narrow" w:hAnsi="Arial Narrow"/>
              </w:rPr>
            </w:pPr>
            <w:r w:rsidRPr="00BA07A9">
              <w:rPr>
                <w:rFonts w:ascii="Arial Narrow" w:hAnsi="Arial Narrow"/>
              </w:rPr>
              <w:t>159</w:t>
            </w:r>
          </w:p>
        </w:tc>
        <w:tc>
          <w:tcPr>
            <w:tcW w:w="1261" w:type="pct"/>
          </w:tcPr>
          <w:p w14:paraId="410146E4" w14:textId="1E06698F" w:rsidR="00BA07A9" w:rsidRPr="00BA07A9" w:rsidRDefault="00BA07A9" w:rsidP="00BA07A9">
            <w:pPr>
              <w:rPr>
                <w:rFonts w:ascii="Arial Narrow" w:hAnsi="Arial Narrow"/>
              </w:rPr>
            </w:pPr>
            <w:r w:rsidRPr="00BA07A9">
              <w:rPr>
                <w:rFonts w:ascii="Arial Narrow" w:hAnsi="Arial Narrow"/>
              </w:rPr>
              <w:t>Курганный могильник"Керамик-15"</w:t>
            </w:r>
          </w:p>
        </w:tc>
        <w:tc>
          <w:tcPr>
            <w:tcW w:w="1158" w:type="pct"/>
          </w:tcPr>
          <w:p w14:paraId="690971FE" w14:textId="1C17F18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A66FCF5" w14:textId="2CEB15C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C031B1F" w14:textId="51AFAA0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E343F1E" w14:textId="5B1B42A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840675C" w14:textId="77777777" w:rsidTr="00BA07A9">
        <w:trPr>
          <w:trHeight w:val="58"/>
        </w:trPr>
        <w:tc>
          <w:tcPr>
            <w:tcW w:w="187" w:type="pct"/>
          </w:tcPr>
          <w:p w14:paraId="272CEC10" w14:textId="09CA2A10" w:rsidR="00BA07A9" w:rsidRPr="00BA07A9" w:rsidRDefault="00BA07A9" w:rsidP="00BA07A9">
            <w:pPr>
              <w:rPr>
                <w:rFonts w:ascii="Arial Narrow" w:hAnsi="Arial Narrow"/>
              </w:rPr>
            </w:pPr>
            <w:r w:rsidRPr="00BA07A9">
              <w:rPr>
                <w:rFonts w:ascii="Arial Narrow" w:hAnsi="Arial Narrow"/>
              </w:rPr>
              <w:t>160</w:t>
            </w:r>
          </w:p>
        </w:tc>
        <w:tc>
          <w:tcPr>
            <w:tcW w:w="1261" w:type="pct"/>
          </w:tcPr>
          <w:p w14:paraId="0168E58D" w14:textId="2BBC6209" w:rsidR="00BA07A9" w:rsidRPr="00BA07A9" w:rsidRDefault="00BA07A9" w:rsidP="00BA07A9">
            <w:pPr>
              <w:rPr>
                <w:rFonts w:ascii="Arial Narrow" w:hAnsi="Arial Narrow"/>
              </w:rPr>
            </w:pPr>
            <w:r w:rsidRPr="00BA07A9">
              <w:rPr>
                <w:rFonts w:ascii="Arial Narrow" w:hAnsi="Arial Narrow"/>
              </w:rPr>
              <w:t>Курганный могильник"Керамик-16"</w:t>
            </w:r>
          </w:p>
        </w:tc>
        <w:tc>
          <w:tcPr>
            <w:tcW w:w="1158" w:type="pct"/>
          </w:tcPr>
          <w:p w14:paraId="303B0D7E" w14:textId="5D9986C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4816840" w14:textId="0F151623"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3893D8C" w14:textId="36FF065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30B015E" w14:textId="70A4333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7D3BBD4" w14:textId="77777777" w:rsidTr="00BA07A9">
        <w:trPr>
          <w:trHeight w:val="58"/>
        </w:trPr>
        <w:tc>
          <w:tcPr>
            <w:tcW w:w="187" w:type="pct"/>
          </w:tcPr>
          <w:p w14:paraId="71288C31" w14:textId="40D9A78E" w:rsidR="00BA07A9" w:rsidRPr="00BA07A9" w:rsidRDefault="00BA07A9" w:rsidP="00BA07A9">
            <w:pPr>
              <w:rPr>
                <w:rFonts w:ascii="Arial Narrow" w:hAnsi="Arial Narrow"/>
              </w:rPr>
            </w:pPr>
            <w:r w:rsidRPr="00BA07A9">
              <w:rPr>
                <w:rFonts w:ascii="Arial Narrow" w:hAnsi="Arial Narrow"/>
              </w:rPr>
              <w:t>161</w:t>
            </w:r>
          </w:p>
        </w:tc>
        <w:tc>
          <w:tcPr>
            <w:tcW w:w="1261" w:type="pct"/>
          </w:tcPr>
          <w:p w14:paraId="3B9731AE" w14:textId="78FDCFDE" w:rsidR="00BA07A9" w:rsidRPr="00BA07A9" w:rsidRDefault="00BA07A9" w:rsidP="00BA07A9">
            <w:pPr>
              <w:rPr>
                <w:rFonts w:ascii="Arial Narrow" w:hAnsi="Arial Narrow"/>
              </w:rPr>
            </w:pPr>
            <w:r w:rsidRPr="00BA07A9">
              <w:rPr>
                <w:rFonts w:ascii="Arial Narrow" w:hAnsi="Arial Narrow"/>
              </w:rPr>
              <w:t>Курганный могильник"Керамик-17"</w:t>
            </w:r>
          </w:p>
        </w:tc>
        <w:tc>
          <w:tcPr>
            <w:tcW w:w="1158" w:type="pct"/>
          </w:tcPr>
          <w:p w14:paraId="3259C00C" w14:textId="65D39B96"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8294C0D" w14:textId="2C008E6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3575156" w14:textId="2C64CB0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7D81613" w14:textId="31CEC1A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AA1741F" w14:textId="77777777" w:rsidTr="00BA07A9">
        <w:trPr>
          <w:trHeight w:val="58"/>
        </w:trPr>
        <w:tc>
          <w:tcPr>
            <w:tcW w:w="187" w:type="pct"/>
          </w:tcPr>
          <w:p w14:paraId="3728C2B3" w14:textId="1EF0BE14" w:rsidR="00BA07A9" w:rsidRPr="00BA07A9" w:rsidRDefault="00BA07A9" w:rsidP="00BA07A9">
            <w:pPr>
              <w:rPr>
                <w:rFonts w:ascii="Arial Narrow" w:hAnsi="Arial Narrow"/>
              </w:rPr>
            </w:pPr>
            <w:r w:rsidRPr="00BA07A9">
              <w:rPr>
                <w:rFonts w:ascii="Arial Narrow" w:hAnsi="Arial Narrow"/>
              </w:rPr>
              <w:t>162</w:t>
            </w:r>
          </w:p>
        </w:tc>
        <w:tc>
          <w:tcPr>
            <w:tcW w:w="1261" w:type="pct"/>
          </w:tcPr>
          <w:p w14:paraId="31C22405" w14:textId="14B8BFA3" w:rsidR="00BA07A9" w:rsidRPr="00BA07A9" w:rsidRDefault="00BA07A9" w:rsidP="00BA07A9">
            <w:pPr>
              <w:rPr>
                <w:rFonts w:ascii="Arial Narrow" w:hAnsi="Arial Narrow"/>
              </w:rPr>
            </w:pPr>
            <w:r w:rsidRPr="00BA07A9">
              <w:rPr>
                <w:rFonts w:ascii="Arial Narrow" w:hAnsi="Arial Narrow"/>
              </w:rPr>
              <w:t>Курганный могильник"Керамик-18"</w:t>
            </w:r>
          </w:p>
        </w:tc>
        <w:tc>
          <w:tcPr>
            <w:tcW w:w="1158" w:type="pct"/>
          </w:tcPr>
          <w:p w14:paraId="7FECA93B" w14:textId="0204C4E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35253F56" w14:textId="6A2419F7"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0FB864E" w14:textId="0604F9C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C5C43C9" w14:textId="07EE904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8CD866C" w14:textId="77777777" w:rsidTr="00BA07A9">
        <w:trPr>
          <w:trHeight w:val="58"/>
        </w:trPr>
        <w:tc>
          <w:tcPr>
            <w:tcW w:w="187" w:type="pct"/>
          </w:tcPr>
          <w:p w14:paraId="096AAED7" w14:textId="1FAAA3F8" w:rsidR="00BA07A9" w:rsidRPr="00BA07A9" w:rsidRDefault="00BA07A9" w:rsidP="00BA07A9">
            <w:pPr>
              <w:rPr>
                <w:rFonts w:ascii="Arial Narrow" w:hAnsi="Arial Narrow"/>
              </w:rPr>
            </w:pPr>
            <w:r w:rsidRPr="00BA07A9">
              <w:rPr>
                <w:rFonts w:ascii="Arial Narrow" w:hAnsi="Arial Narrow"/>
              </w:rPr>
              <w:t>163</w:t>
            </w:r>
          </w:p>
        </w:tc>
        <w:tc>
          <w:tcPr>
            <w:tcW w:w="1261" w:type="pct"/>
          </w:tcPr>
          <w:p w14:paraId="5CC2239A" w14:textId="7061268D" w:rsidR="00BA07A9" w:rsidRPr="00BA07A9" w:rsidRDefault="00BA07A9" w:rsidP="00BA07A9">
            <w:pPr>
              <w:rPr>
                <w:rFonts w:ascii="Arial Narrow" w:hAnsi="Arial Narrow"/>
              </w:rPr>
            </w:pPr>
            <w:r w:rsidRPr="00BA07A9">
              <w:rPr>
                <w:rFonts w:ascii="Arial Narrow" w:hAnsi="Arial Narrow"/>
              </w:rPr>
              <w:t>Поселение "Керамик-1"</w:t>
            </w:r>
          </w:p>
        </w:tc>
        <w:tc>
          <w:tcPr>
            <w:tcW w:w="1158" w:type="pct"/>
          </w:tcPr>
          <w:p w14:paraId="1EDCBF50" w14:textId="0C028B9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5A416EA" w14:textId="532EC36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30FC0FC" w14:textId="440BA2D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E6B634F" w14:textId="0D73943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A562D85" w14:textId="77777777" w:rsidTr="00BA07A9">
        <w:trPr>
          <w:trHeight w:val="58"/>
        </w:trPr>
        <w:tc>
          <w:tcPr>
            <w:tcW w:w="187" w:type="pct"/>
          </w:tcPr>
          <w:p w14:paraId="384CF7F4" w14:textId="671D214E" w:rsidR="00BA07A9" w:rsidRPr="00BA07A9" w:rsidRDefault="00BA07A9" w:rsidP="00BA07A9">
            <w:pPr>
              <w:rPr>
                <w:rFonts w:ascii="Arial Narrow" w:hAnsi="Arial Narrow"/>
              </w:rPr>
            </w:pPr>
            <w:r w:rsidRPr="00BA07A9">
              <w:rPr>
                <w:rFonts w:ascii="Arial Narrow" w:hAnsi="Arial Narrow"/>
              </w:rPr>
              <w:t>164</w:t>
            </w:r>
          </w:p>
        </w:tc>
        <w:tc>
          <w:tcPr>
            <w:tcW w:w="1261" w:type="pct"/>
          </w:tcPr>
          <w:p w14:paraId="7BD12447" w14:textId="63938CF1" w:rsidR="00BA07A9" w:rsidRPr="00BA07A9" w:rsidRDefault="00BA07A9" w:rsidP="00BA07A9">
            <w:pPr>
              <w:rPr>
                <w:rFonts w:ascii="Arial Narrow" w:hAnsi="Arial Narrow"/>
              </w:rPr>
            </w:pPr>
            <w:r w:rsidRPr="00BA07A9">
              <w:rPr>
                <w:rFonts w:ascii="Arial Narrow" w:hAnsi="Arial Narrow"/>
              </w:rPr>
              <w:t>Поселение "Керамик-2"</w:t>
            </w:r>
          </w:p>
        </w:tc>
        <w:tc>
          <w:tcPr>
            <w:tcW w:w="1158" w:type="pct"/>
          </w:tcPr>
          <w:p w14:paraId="2169B36D" w14:textId="58B2DAA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F152B58" w14:textId="5636C1C9"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1A2CCB81" w14:textId="0DB5271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387C325" w14:textId="79A98CD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075AC23" w14:textId="77777777" w:rsidTr="00BA07A9">
        <w:trPr>
          <w:trHeight w:val="58"/>
        </w:trPr>
        <w:tc>
          <w:tcPr>
            <w:tcW w:w="187" w:type="pct"/>
          </w:tcPr>
          <w:p w14:paraId="23E58758" w14:textId="2D59892B" w:rsidR="00BA07A9" w:rsidRPr="00BA07A9" w:rsidRDefault="00BA07A9" w:rsidP="00BA07A9">
            <w:pPr>
              <w:rPr>
                <w:rFonts w:ascii="Arial Narrow" w:hAnsi="Arial Narrow"/>
              </w:rPr>
            </w:pPr>
            <w:r w:rsidRPr="00BA07A9">
              <w:rPr>
                <w:rFonts w:ascii="Arial Narrow" w:hAnsi="Arial Narrow"/>
              </w:rPr>
              <w:t>165</w:t>
            </w:r>
          </w:p>
        </w:tc>
        <w:tc>
          <w:tcPr>
            <w:tcW w:w="1261" w:type="pct"/>
          </w:tcPr>
          <w:p w14:paraId="3785F9FC" w14:textId="5EEFF0EA" w:rsidR="00BA07A9" w:rsidRPr="00BA07A9" w:rsidRDefault="00BA07A9" w:rsidP="00BA07A9">
            <w:pPr>
              <w:rPr>
                <w:rFonts w:ascii="Arial Narrow" w:hAnsi="Arial Narrow"/>
              </w:rPr>
            </w:pPr>
            <w:r w:rsidRPr="00BA07A9">
              <w:rPr>
                <w:rFonts w:ascii="Arial Narrow" w:hAnsi="Arial Narrow"/>
              </w:rPr>
              <w:t>Курганный могильник"Воровский- 1"</w:t>
            </w:r>
          </w:p>
        </w:tc>
        <w:tc>
          <w:tcPr>
            <w:tcW w:w="1158" w:type="pct"/>
          </w:tcPr>
          <w:p w14:paraId="29D4092C" w14:textId="607A461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4670A18B" w14:textId="6A7BD88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9F2330D" w14:textId="2C2F0AB0"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B9D6699" w14:textId="23B9D2A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D177DCC" w14:textId="77777777" w:rsidTr="00BA07A9">
        <w:trPr>
          <w:trHeight w:val="58"/>
        </w:trPr>
        <w:tc>
          <w:tcPr>
            <w:tcW w:w="187" w:type="pct"/>
          </w:tcPr>
          <w:p w14:paraId="2009351D" w14:textId="1941DE9E" w:rsidR="00BA07A9" w:rsidRPr="00BA07A9" w:rsidRDefault="00BA07A9" w:rsidP="00BA07A9">
            <w:pPr>
              <w:rPr>
                <w:rFonts w:ascii="Arial Narrow" w:hAnsi="Arial Narrow"/>
              </w:rPr>
            </w:pPr>
            <w:r w:rsidRPr="00BA07A9">
              <w:rPr>
                <w:rFonts w:ascii="Arial Narrow" w:hAnsi="Arial Narrow"/>
              </w:rPr>
              <w:t>166</w:t>
            </w:r>
          </w:p>
        </w:tc>
        <w:tc>
          <w:tcPr>
            <w:tcW w:w="1261" w:type="pct"/>
          </w:tcPr>
          <w:p w14:paraId="1C47613E" w14:textId="0F060F45" w:rsidR="00BA07A9" w:rsidRPr="00BA07A9" w:rsidRDefault="00BA07A9" w:rsidP="00BA07A9">
            <w:pPr>
              <w:rPr>
                <w:rFonts w:ascii="Arial Narrow" w:hAnsi="Arial Narrow"/>
              </w:rPr>
            </w:pPr>
            <w:r w:rsidRPr="00BA07A9">
              <w:rPr>
                <w:rFonts w:ascii="Arial Narrow" w:hAnsi="Arial Narrow"/>
              </w:rPr>
              <w:t>Курганный могильник"Озерный-1"</w:t>
            </w:r>
          </w:p>
        </w:tc>
        <w:tc>
          <w:tcPr>
            <w:tcW w:w="1158" w:type="pct"/>
          </w:tcPr>
          <w:p w14:paraId="796A5AD7" w14:textId="4DDFDBB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02BE9B6" w14:textId="72AD74C2"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FB1AB7B" w14:textId="036524C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E0C68A6" w14:textId="5A4081CA"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10931FC" w14:textId="77777777" w:rsidTr="00BA07A9">
        <w:trPr>
          <w:trHeight w:val="58"/>
        </w:trPr>
        <w:tc>
          <w:tcPr>
            <w:tcW w:w="187" w:type="pct"/>
          </w:tcPr>
          <w:p w14:paraId="5339458B" w14:textId="48CF5E52" w:rsidR="00BA07A9" w:rsidRPr="00BA07A9" w:rsidRDefault="00BA07A9" w:rsidP="00BA07A9">
            <w:pPr>
              <w:rPr>
                <w:rFonts w:ascii="Arial Narrow" w:hAnsi="Arial Narrow"/>
              </w:rPr>
            </w:pPr>
            <w:r w:rsidRPr="00BA07A9">
              <w:rPr>
                <w:rFonts w:ascii="Arial Narrow" w:hAnsi="Arial Narrow"/>
              </w:rPr>
              <w:t>167</w:t>
            </w:r>
          </w:p>
        </w:tc>
        <w:tc>
          <w:tcPr>
            <w:tcW w:w="1261" w:type="pct"/>
          </w:tcPr>
          <w:p w14:paraId="572DB4EC" w14:textId="56625E75" w:rsidR="00BA07A9" w:rsidRPr="00BA07A9" w:rsidRDefault="00BA07A9" w:rsidP="00BA07A9">
            <w:pPr>
              <w:rPr>
                <w:rFonts w:ascii="Arial Narrow" w:hAnsi="Arial Narrow"/>
              </w:rPr>
            </w:pPr>
            <w:r w:rsidRPr="00BA07A9">
              <w:rPr>
                <w:rFonts w:ascii="Arial Narrow" w:hAnsi="Arial Narrow"/>
              </w:rPr>
              <w:t>Курганный могильник"Озерный-2"</w:t>
            </w:r>
          </w:p>
        </w:tc>
        <w:tc>
          <w:tcPr>
            <w:tcW w:w="1158" w:type="pct"/>
          </w:tcPr>
          <w:p w14:paraId="0F82A0E6" w14:textId="1FFBC80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1633EE5" w14:textId="0DF236E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7709887" w14:textId="20308C1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5985BDE" w14:textId="017C12B9"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305B2B9" w14:textId="77777777" w:rsidTr="00BA07A9">
        <w:trPr>
          <w:trHeight w:val="58"/>
        </w:trPr>
        <w:tc>
          <w:tcPr>
            <w:tcW w:w="187" w:type="pct"/>
          </w:tcPr>
          <w:p w14:paraId="03AE80E9" w14:textId="2CA6381A" w:rsidR="00BA07A9" w:rsidRPr="00BA07A9" w:rsidRDefault="00BA07A9" w:rsidP="00BA07A9">
            <w:pPr>
              <w:rPr>
                <w:rFonts w:ascii="Arial Narrow" w:hAnsi="Arial Narrow"/>
              </w:rPr>
            </w:pPr>
            <w:r w:rsidRPr="00BA07A9">
              <w:rPr>
                <w:rFonts w:ascii="Arial Narrow" w:hAnsi="Arial Narrow"/>
              </w:rPr>
              <w:t>168</w:t>
            </w:r>
          </w:p>
        </w:tc>
        <w:tc>
          <w:tcPr>
            <w:tcW w:w="1261" w:type="pct"/>
          </w:tcPr>
          <w:p w14:paraId="58942550" w14:textId="7FC30F90" w:rsidR="00BA07A9" w:rsidRPr="00BA07A9" w:rsidRDefault="00BA07A9" w:rsidP="00BA07A9">
            <w:pPr>
              <w:rPr>
                <w:rFonts w:ascii="Arial Narrow" w:hAnsi="Arial Narrow"/>
              </w:rPr>
            </w:pPr>
            <w:r w:rsidRPr="00BA07A9">
              <w:rPr>
                <w:rFonts w:ascii="Arial Narrow" w:hAnsi="Arial Narrow"/>
              </w:rPr>
              <w:t>Курганный могильник"Славенский- 1"</w:t>
            </w:r>
          </w:p>
        </w:tc>
        <w:tc>
          <w:tcPr>
            <w:tcW w:w="1158" w:type="pct"/>
          </w:tcPr>
          <w:p w14:paraId="46685085" w14:textId="19358D43"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AE5CBB8" w14:textId="08A75317" w:rsidR="00BA07A9" w:rsidRPr="00BA07A9" w:rsidRDefault="00BA07A9" w:rsidP="00BA07A9">
            <w:pPr>
              <w:rPr>
                <w:rFonts w:ascii="Arial Narrow" w:hAnsi="Arial Narrow"/>
                <w:lang w:val="ru-RU"/>
              </w:rPr>
            </w:pPr>
            <w:r w:rsidRPr="00BA07A9">
              <w:rPr>
                <w:rFonts w:ascii="Arial Narrow" w:hAnsi="Arial Narrow"/>
                <w:lang w:val="ru-RU"/>
              </w:rPr>
              <w:t xml:space="preserve">приказ министерства культуры Ставропольского </w:t>
            </w:r>
            <w:r w:rsidRPr="00BA07A9">
              <w:rPr>
                <w:rFonts w:ascii="Arial Narrow" w:hAnsi="Arial Narrow"/>
                <w:lang w:val="ru-RU"/>
              </w:rPr>
              <w:lastRenderedPageBreak/>
              <w:t>края от 22.02.2008 г. № 96</w:t>
            </w:r>
          </w:p>
        </w:tc>
        <w:tc>
          <w:tcPr>
            <w:tcW w:w="696" w:type="pct"/>
          </w:tcPr>
          <w:p w14:paraId="4CC51DAC" w14:textId="162B530E"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4110226E" w14:textId="171DEE5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E59B30D" w14:textId="77777777" w:rsidTr="00BA07A9">
        <w:trPr>
          <w:trHeight w:val="58"/>
        </w:trPr>
        <w:tc>
          <w:tcPr>
            <w:tcW w:w="187" w:type="pct"/>
          </w:tcPr>
          <w:p w14:paraId="593836EA" w14:textId="1236CF98" w:rsidR="00BA07A9" w:rsidRPr="00BA07A9" w:rsidRDefault="00BA07A9" w:rsidP="00BA07A9">
            <w:pPr>
              <w:rPr>
                <w:rFonts w:ascii="Arial Narrow" w:hAnsi="Arial Narrow"/>
              </w:rPr>
            </w:pPr>
            <w:r w:rsidRPr="00BA07A9">
              <w:rPr>
                <w:rFonts w:ascii="Arial Narrow" w:hAnsi="Arial Narrow"/>
              </w:rPr>
              <w:lastRenderedPageBreak/>
              <w:t>169</w:t>
            </w:r>
          </w:p>
        </w:tc>
        <w:tc>
          <w:tcPr>
            <w:tcW w:w="1261" w:type="pct"/>
          </w:tcPr>
          <w:p w14:paraId="5C9F95A8" w14:textId="5BC6B3D6" w:rsidR="00BA07A9" w:rsidRPr="00BA07A9" w:rsidRDefault="00BA07A9" w:rsidP="00BA07A9">
            <w:pPr>
              <w:rPr>
                <w:rFonts w:ascii="Arial Narrow" w:hAnsi="Arial Narrow"/>
              </w:rPr>
            </w:pPr>
            <w:r w:rsidRPr="00BA07A9">
              <w:rPr>
                <w:rFonts w:ascii="Arial Narrow" w:hAnsi="Arial Narrow"/>
              </w:rPr>
              <w:t>Курганный могильник"Славенский- 2"</w:t>
            </w:r>
          </w:p>
        </w:tc>
        <w:tc>
          <w:tcPr>
            <w:tcW w:w="1158" w:type="pct"/>
          </w:tcPr>
          <w:p w14:paraId="713D4863" w14:textId="3678F93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70EEF8E" w14:textId="776B42A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73090282" w14:textId="68E960C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BB232F5" w14:textId="5C329738"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21134EEA" w14:textId="77777777" w:rsidTr="00BA07A9">
        <w:trPr>
          <w:trHeight w:val="58"/>
        </w:trPr>
        <w:tc>
          <w:tcPr>
            <w:tcW w:w="187" w:type="pct"/>
          </w:tcPr>
          <w:p w14:paraId="29D51F40" w14:textId="7CC7389A" w:rsidR="00BA07A9" w:rsidRPr="00BA07A9" w:rsidRDefault="00BA07A9" w:rsidP="00BA07A9">
            <w:pPr>
              <w:rPr>
                <w:rFonts w:ascii="Arial Narrow" w:hAnsi="Arial Narrow"/>
              </w:rPr>
            </w:pPr>
            <w:r w:rsidRPr="00BA07A9">
              <w:rPr>
                <w:rFonts w:ascii="Arial Narrow" w:hAnsi="Arial Narrow"/>
              </w:rPr>
              <w:t>170</w:t>
            </w:r>
          </w:p>
        </w:tc>
        <w:tc>
          <w:tcPr>
            <w:tcW w:w="1261" w:type="pct"/>
          </w:tcPr>
          <w:p w14:paraId="701C9E22" w14:textId="01D364BC" w:rsidR="00BA07A9" w:rsidRPr="00BA07A9" w:rsidRDefault="00BA07A9" w:rsidP="00BA07A9">
            <w:pPr>
              <w:rPr>
                <w:rFonts w:ascii="Arial Narrow" w:hAnsi="Arial Narrow"/>
              </w:rPr>
            </w:pPr>
            <w:r w:rsidRPr="00BA07A9">
              <w:rPr>
                <w:rFonts w:ascii="Arial Narrow" w:hAnsi="Arial Narrow"/>
              </w:rPr>
              <w:t>Курганный могильник"Славенский- 3"</w:t>
            </w:r>
          </w:p>
        </w:tc>
        <w:tc>
          <w:tcPr>
            <w:tcW w:w="1158" w:type="pct"/>
          </w:tcPr>
          <w:p w14:paraId="14EB6DEC" w14:textId="59FD7D75"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6E4BC0B" w14:textId="24CB918A"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300ECC83" w14:textId="309B1B46"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2C88140" w14:textId="4972127D"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C369C5D" w14:textId="77777777" w:rsidTr="00BA07A9">
        <w:trPr>
          <w:trHeight w:val="58"/>
        </w:trPr>
        <w:tc>
          <w:tcPr>
            <w:tcW w:w="187" w:type="pct"/>
          </w:tcPr>
          <w:p w14:paraId="6172485D" w14:textId="66196896" w:rsidR="00BA07A9" w:rsidRPr="00BA07A9" w:rsidRDefault="00BA07A9" w:rsidP="00BA07A9">
            <w:pPr>
              <w:rPr>
                <w:rFonts w:ascii="Arial Narrow" w:hAnsi="Arial Narrow"/>
              </w:rPr>
            </w:pPr>
            <w:r w:rsidRPr="00BA07A9">
              <w:rPr>
                <w:rFonts w:ascii="Arial Narrow" w:hAnsi="Arial Narrow"/>
              </w:rPr>
              <w:t>171</w:t>
            </w:r>
          </w:p>
        </w:tc>
        <w:tc>
          <w:tcPr>
            <w:tcW w:w="1261" w:type="pct"/>
          </w:tcPr>
          <w:p w14:paraId="784F1330" w14:textId="77CE234C" w:rsidR="00BA07A9" w:rsidRPr="00BA07A9" w:rsidRDefault="00BA07A9" w:rsidP="00BA07A9">
            <w:pPr>
              <w:rPr>
                <w:rFonts w:ascii="Arial Narrow" w:hAnsi="Arial Narrow"/>
              </w:rPr>
            </w:pPr>
            <w:r w:rsidRPr="00BA07A9">
              <w:rPr>
                <w:rFonts w:ascii="Arial Narrow" w:hAnsi="Arial Narrow"/>
              </w:rPr>
              <w:t>Курганный могильник "Славенский-4"</w:t>
            </w:r>
          </w:p>
        </w:tc>
        <w:tc>
          <w:tcPr>
            <w:tcW w:w="1158" w:type="pct"/>
          </w:tcPr>
          <w:p w14:paraId="0CA01EDD" w14:textId="6CC2E07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5CCB2AA" w14:textId="6D930484"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48EF0E4E" w14:textId="3C2133FD"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1604AB91" w14:textId="60D44A7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6DF04DF6" w14:textId="77777777" w:rsidTr="00BA07A9">
        <w:trPr>
          <w:trHeight w:val="58"/>
        </w:trPr>
        <w:tc>
          <w:tcPr>
            <w:tcW w:w="187" w:type="pct"/>
          </w:tcPr>
          <w:p w14:paraId="4561F52C" w14:textId="573B283B" w:rsidR="00BA07A9" w:rsidRPr="00BA07A9" w:rsidRDefault="00BA07A9" w:rsidP="00BA07A9">
            <w:pPr>
              <w:rPr>
                <w:rFonts w:ascii="Arial Narrow" w:hAnsi="Arial Narrow"/>
              </w:rPr>
            </w:pPr>
            <w:r w:rsidRPr="00BA07A9">
              <w:rPr>
                <w:rFonts w:ascii="Arial Narrow" w:hAnsi="Arial Narrow"/>
              </w:rPr>
              <w:t>172</w:t>
            </w:r>
          </w:p>
        </w:tc>
        <w:tc>
          <w:tcPr>
            <w:tcW w:w="1261" w:type="pct"/>
          </w:tcPr>
          <w:p w14:paraId="5A07705A" w14:textId="13834CD5" w:rsidR="00BA07A9" w:rsidRPr="00BA07A9" w:rsidRDefault="00BA07A9" w:rsidP="00BA07A9">
            <w:pPr>
              <w:rPr>
                <w:rFonts w:ascii="Arial Narrow" w:hAnsi="Arial Narrow"/>
              </w:rPr>
            </w:pPr>
            <w:r w:rsidRPr="00BA07A9">
              <w:rPr>
                <w:rFonts w:ascii="Arial Narrow" w:hAnsi="Arial Narrow"/>
              </w:rPr>
              <w:t>Курганный могильник"Южный-1"</w:t>
            </w:r>
          </w:p>
        </w:tc>
        <w:tc>
          <w:tcPr>
            <w:tcW w:w="1158" w:type="pct"/>
          </w:tcPr>
          <w:p w14:paraId="6A6E0A0E" w14:textId="0B2A5C2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1A84A15E" w14:textId="1029284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6D2F444D" w14:textId="15FBCEE4"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95C1DCE" w14:textId="783CCE2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4B0FE7F5" w14:textId="77777777" w:rsidTr="00BA07A9">
        <w:trPr>
          <w:trHeight w:val="58"/>
        </w:trPr>
        <w:tc>
          <w:tcPr>
            <w:tcW w:w="187" w:type="pct"/>
          </w:tcPr>
          <w:p w14:paraId="0815572F" w14:textId="3C427925" w:rsidR="00BA07A9" w:rsidRPr="00BA07A9" w:rsidRDefault="00BA07A9" w:rsidP="00BA07A9">
            <w:pPr>
              <w:rPr>
                <w:rFonts w:ascii="Arial Narrow" w:hAnsi="Arial Narrow"/>
              </w:rPr>
            </w:pPr>
            <w:r w:rsidRPr="00BA07A9">
              <w:rPr>
                <w:rFonts w:ascii="Arial Narrow" w:hAnsi="Arial Narrow"/>
              </w:rPr>
              <w:t>173</w:t>
            </w:r>
          </w:p>
        </w:tc>
        <w:tc>
          <w:tcPr>
            <w:tcW w:w="1261" w:type="pct"/>
          </w:tcPr>
          <w:p w14:paraId="35BE6A09" w14:textId="5D2E63CB" w:rsidR="00BA07A9" w:rsidRPr="00BA07A9" w:rsidRDefault="00BA07A9" w:rsidP="00BA07A9">
            <w:pPr>
              <w:rPr>
                <w:rFonts w:ascii="Arial Narrow" w:hAnsi="Arial Narrow"/>
              </w:rPr>
            </w:pPr>
            <w:r w:rsidRPr="00BA07A9">
              <w:rPr>
                <w:rFonts w:ascii="Arial Narrow" w:hAnsi="Arial Narrow"/>
              </w:rPr>
              <w:t>Курганный могильник"Восточный- 1"</w:t>
            </w:r>
          </w:p>
        </w:tc>
        <w:tc>
          <w:tcPr>
            <w:tcW w:w="1158" w:type="pct"/>
          </w:tcPr>
          <w:p w14:paraId="64F6AB71" w14:textId="731ED222"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61BF586" w14:textId="30871F85"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59A70FF6" w14:textId="4AD108C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791C3AFD" w14:textId="5049D357"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3473E7C5" w14:textId="77777777" w:rsidTr="00BA07A9">
        <w:trPr>
          <w:trHeight w:val="58"/>
        </w:trPr>
        <w:tc>
          <w:tcPr>
            <w:tcW w:w="187" w:type="pct"/>
          </w:tcPr>
          <w:p w14:paraId="0A37CF0E" w14:textId="5D8F2DB5" w:rsidR="00BA07A9" w:rsidRPr="00BA07A9" w:rsidRDefault="00BA07A9" w:rsidP="00BA07A9">
            <w:pPr>
              <w:rPr>
                <w:rFonts w:ascii="Arial Narrow" w:hAnsi="Arial Narrow"/>
              </w:rPr>
            </w:pPr>
            <w:r w:rsidRPr="00BA07A9">
              <w:rPr>
                <w:rFonts w:ascii="Arial Narrow" w:hAnsi="Arial Narrow"/>
              </w:rPr>
              <w:t>174</w:t>
            </w:r>
          </w:p>
        </w:tc>
        <w:tc>
          <w:tcPr>
            <w:tcW w:w="1261" w:type="pct"/>
          </w:tcPr>
          <w:p w14:paraId="58D95AFC" w14:textId="77777777" w:rsidR="00BA07A9" w:rsidRPr="00BA07A9" w:rsidRDefault="00BA07A9" w:rsidP="00BA07A9">
            <w:pPr>
              <w:rPr>
                <w:rFonts w:ascii="Arial Narrow" w:hAnsi="Arial Narrow"/>
              </w:rPr>
            </w:pPr>
            <w:r w:rsidRPr="00BA07A9">
              <w:rPr>
                <w:rFonts w:ascii="Arial Narrow" w:hAnsi="Arial Narrow"/>
              </w:rPr>
              <w:t>Курганный могильник "Темиж</w:t>
            </w:r>
          </w:p>
          <w:p w14:paraId="1A0EF7FF" w14:textId="25845468" w:rsidR="00BA07A9" w:rsidRPr="00BA07A9" w:rsidRDefault="00BA07A9" w:rsidP="00BA07A9">
            <w:pPr>
              <w:rPr>
                <w:rFonts w:ascii="Arial Narrow" w:hAnsi="Arial Narrow"/>
              </w:rPr>
            </w:pPr>
            <w:r w:rsidRPr="00BA07A9">
              <w:rPr>
                <w:rFonts w:ascii="Arial Narrow" w:hAnsi="Arial Narrow"/>
              </w:rPr>
              <w:t>бекский-1"</w:t>
            </w:r>
          </w:p>
        </w:tc>
        <w:tc>
          <w:tcPr>
            <w:tcW w:w="1158" w:type="pct"/>
          </w:tcPr>
          <w:p w14:paraId="4B4CB60C" w14:textId="00704D81"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8F0BDFA" w14:textId="5F5A1E1E"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6B514EF" w14:textId="1F425152"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BF0EAFF" w14:textId="4E368A42"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7F095D9F" w14:textId="77777777" w:rsidTr="00BA07A9">
        <w:trPr>
          <w:trHeight w:val="58"/>
        </w:trPr>
        <w:tc>
          <w:tcPr>
            <w:tcW w:w="187" w:type="pct"/>
          </w:tcPr>
          <w:p w14:paraId="4BA39F6D" w14:textId="2559891C" w:rsidR="00BA07A9" w:rsidRPr="00BA07A9" w:rsidRDefault="00BA07A9" w:rsidP="00BA07A9">
            <w:pPr>
              <w:rPr>
                <w:rFonts w:ascii="Arial Narrow" w:hAnsi="Arial Narrow"/>
              </w:rPr>
            </w:pPr>
            <w:r w:rsidRPr="00BA07A9">
              <w:rPr>
                <w:rFonts w:ascii="Arial Narrow" w:hAnsi="Arial Narrow"/>
              </w:rPr>
              <w:t>175</w:t>
            </w:r>
          </w:p>
        </w:tc>
        <w:tc>
          <w:tcPr>
            <w:tcW w:w="1261" w:type="pct"/>
          </w:tcPr>
          <w:p w14:paraId="5F27FC1A" w14:textId="76EDC3D2" w:rsidR="00BA07A9" w:rsidRPr="00BA07A9" w:rsidRDefault="00BA07A9" w:rsidP="00BA07A9">
            <w:pPr>
              <w:rPr>
                <w:rFonts w:ascii="Arial Narrow" w:hAnsi="Arial Narrow"/>
              </w:rPr>
            </w:pPr>
            <w:r w:rsidRPr="00BA07A9">
              <w:rPr>
                <w:rFonts w:ascii="Arial Narrow" w:hAnsi="Arial Narrow"/>
              </w:rPr>
              <w:t>Курганный могильник "Новоалександровский- 7"</w:t>
            </w:r>
          </w:p>
        </w:tc>
        <w:tc>
          <w:tcPr>
            <w:tcW w:w="1158" w:type="pct"/>
          </w:tcPr>
          <w:p w14:paraId="1BFF53AE" w14:textId="6F59F7BF"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D39F2B5" w14:textId="79B1129F"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22.02.2008 г. № 96</w:t>
            </w:r>
          </w:p>
        </w:tc>
        <w:tc>
          <w:tcPr>
            <w:tcW w:w="696" w:type="pct"/>
          </w:tcPr>
          <w:p w14:paraId="2320E1F2" w14:textId="192444B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3F88D2BC" w14:textId="1F6CEA23"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59DF6AE5" w14:textId="77777777" w:rsidTr="00BA07A9">
        <w:trPr>
          <w:trHeight w:val="58"/>
        </w:trPr>
        <w:tc>
          <w:tcPr>
            <w:tcW w:w="187" w:type="pct"/>
          </w:tcPr>
          <w:p w14:paraId="732C86A1" w14:textId="6B14C5D4" w:rsidR="00BA07A9" w:rsidRPr="00BA07A9" w:rsidRDefault="00BA07A9" w:rsidP="00BA07A9">
            <w:pPr>
              <w:rPr>
                <w:rFonts w:ascii="Arial Narrow" w:hAnsi="Arial Narrow"/>
              </w:rPr>
            </w:pPr>
            <w:r w:rsidRPr="00BA07A9">
              <w:rPr>
                <w:rFonts w:ascii="Arial Narrow" w:hAnsi="Arial Narrow"/>
              </w:rPr>
              <w:t>176</w:t>
            </w:r>
          </w:p>
        </w:tc>
        <w:tc>
          <w:tcPr>
            <w:tcW w:w="1261" w:type="pct"/>
          </w:tcPr>
          <w:p w14:paraId="16F652C6" w14:textId="77777777" w:rsidR="00BA07A9" w:rsidRPr="00BA07A9" w:rsidRDefault="00BA07A9" w:rsidP="00BA07A9">
            <w:pPr>
              <w:rPr>
                <w:rFonts w:ascii="Arial Narrow" w:hAnsi="Arial Narrow"/>
                <w:lang w:val="ru-RU"/>
              </w:rPr>
            </w:pPr>
            <w:r w:rsidRPr="00BA07A9">
              <w:rPr>
                <w:rFonts w:ascii="Arial Narrow" w:hAnsi="Arial Narrow"/>
                <w:lang w:val="ru-RU"/>
              </w:rPr>
              <w:t>Курганный могильник</w:t>
            </w:r>
          </w:p>
          <w:p w14:paraId="02D23A0B" w14:textId="77777777" w:rsidR="00BA07A9" w:rsidRPr="00BA07A9" w:rsidRDefault="00BA07A9" w:rsidP="00BA07A9">
            <w:pPr>
              <w:rPr>
                <w:rFonts w:ascii="Arial Narrow" w:hAnsi="Arial Narrow"/>
                <w:lang w:val="ru-RU"/>
              </w:rPr>
            </w:pPr>
            <w:r w:rsidRPr="00BA07A9">
              <w:rPr>
                <w:rFonts w:ascii="Arial Narrow" w:hAnsi="Arial Narrow"/>
                <w:lang w:val="ru-RU"/>
              </w:rPr>
              <w:t>«Присадовый-4» (2</w:t>
            </w:r>
          </w:p>
          <w:p w14:paraId="0E35CDDF" w14:textId="56096FBE" w:rsidR="00BA07A9" w:rsidRPr="00BA07A9" w:rsidRDefault="00BA07A9" w:rsidP="00BA07A9">
            <w:pPr>
              <w:rPr>
                <w:rFonts w:ascii="Arial Narrow" w:hAnsi="Arial Narrow"/>
                <w:lang w:val="ru-RU"/>
              </w:rPr>
            </w:pPr>
            <w:r w:rsidRPr="00BA07A9">
              <w:rPr>
                <w:rFonts w:ascii="Arial Narrow" w:hAnsi="Arial Narrow"/>
                <w:lang w:val="ru-RU"/>
              </w:rPr>
              <w:t>курганные насыпи)</w:t>
            </w:r>
          </w:p>
        </w:tc>
        <w:tc>
          <w:tcPr>
            <w:tcW w:w="1158" w:type="pct"/>
          </w:tcPr>
          <w:p w14:paraId="41278F65" w14:textId="698248D4"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5B4F60D" w14:textId="607E30D1"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15.05.2006 г. № 56</w:t>
            </w:r>
          </w:p>
        </w:tc>
        <w:tc>
          <w:tcPr>
            <w:tcW w:w="696" w:type="pct"/>
          </w:tcPr>
          <w:p w14:paraId="2A501AD4" w14:textId="6423ABF3"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E220324" w14:textId="478863F1" w:rsidR="00BA07A9" w:rsidRPr="00BA07A9" w:rsidRDefault="00BA07A9" w:rsidP="00BA07A9">
            <w:pPr>
              <w:rPr>
                <w:rFonts w:ascii="Arial Narrow" w:hAnsi="Arial Narrow"/>
              </w:rPr>
            </w:pPr>
            <w:r w:rsidRPr="00BA07A9">
              <w:rPr>
                <w:rFonts w:ascii="Arial Narrow" w:hAnsi="Arial Narrow"/>
              </w:rPr>
              <w:t>Границы территории не утверждались</w:t>
            </w:r>
          </w:p>
        </w:tc>
      </w:tr>
      <w:tr w:rsidR="00BA07A9" w:rsidRPr="00BA07A9" w14:paraId="1ACFA29C" w14:textId="77777777" w:rsidTr="00BA07A9">
        <w:trPr>
          <w:trHeight w:val="58"/>
        </w:trPr>
        <w:tc>
          <w:tcPr>
            <w:tcW w:w="187" w:type="pct"/>
          </w:tcPr>
          <w:p w14:paraId="3BAABAFC" w14:textId="7239C63F" w:rsidR="00BA07A9" w:rsidRPr="00BA07A9" w:rsidRDefault="00BA07A9" w:rsidP="00BA07A9">
            <w:pPr>
              <w:rPr>
                <w:rFonts w:ascii="Arial Narrow" w:hAnsi="Arial Narrow"/>
                <w:lang w:val="ru-RU"/>
              </w:rPr>
            </w:pPr>
            <w:r w:rsidRPr="00BA07A9">
              <w:rPr>
                <w:rFonts w:ascii="Arial Narrow" w:hAnsi="Arial Narrow"/>
              </w:rPr>
              <w:t>177</w:t>
            </w:r>
          </w:p>
        </w:tc>
        <w:tc>
          <w:tcPr>
            <w:tcW w:w="1261" w:type="pct"/>
          </w:tcPr>
          <w:p w14:paraId="5B9DD7D7" w14:textId="77777777" w:rsidR="00BA07A9" w:rsidRPr="00BA07A9" w:rsidRDefault="00BA07A9" w:rsidP="00BA07A9">
            <w:pPr>
              <w:rPr>
                <w:rFonts w:ascii="Arial Narrow" w:hAnsi="Arial Narrow"/>
                <w:lang w:val="ru-RU"/>
              </w:rPr>
            </w:pPr>
            <w:r w:rsidRPr="00BA07A9">
              <w:rPr>
                <w:rFonts w:ascii="Arial Narrow" w:hAnsi="Arial Narrow"/>
                <w:lang w:val="ru-RU"/>
              </w:rPr>
              <w:t>Курганный могильник</w:t>
            </w:r>
          </w:p>
          <w:p w14:paraId="516E3F27" w14:textId="77777777" w:rsidR="00BA07A9" w:rsidRPr="00BA07A9" w:rsidRDefault="00BA07A9" w:rsidP="00BA07A9">
            <w:pPr>
              <w:rPr>
                <w:rFonts w:ascii="Arial Narrow" w:hAnsi="Arial Narrow"/>
                <w:lang w:val="ru-RU"/>
              </w:rPr>
            </w:pPr>
            <w:r w:rsidRPr="00BA07A9">
              <w:rPr>
                <w:rFonts w:ascii="Arial Narrow" w:hAnsi="Arial Narrow"/>
                <w:lang w:val="ru-RU"/>
              </w:rPr>
              <w:t>«Темижбекский-2» (8</w:t>
            </w:r>
          </w:p>
          <w:p w14:paraId="1FD41DEE" w14:textId="0D79922A" w:rsidR="00BA07A9" w:rsidRPr="00BA07A9" w:rsidRDefault="00BA07A9" w:rsidP="00BA07A9">
            <w:pPr>
              <w:rPr>
                <w:rFonts w:ascii="Arial Narrow" w:hAnsi="Arial Narrow"/>
                <w:lang w:val="ru-RU"/>
              </w:rPr>
            </w:pPr>
            <w:r w:rsidRPr="00BA07A9">
              <w:rPr>
                <w:rFonts w:ascii="Arial Narrow" w:hAnsi="Arial Narrow"/>
                <w:lang w:val="ru-RU"/>
              </w:rPr>
              <w:t>курганных насыпей)</w:t>
            </w:r>
          </w:p>
        </w:tc>
        <w:tc>
          <w:tcPr>
            <w:tcW w:w="1158" w:type="pct"/>
          </w:tcPr>
          <w:p w14:paraId="278CF8C5" w14:textId="4630EEB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6307814" w14:textId="4F5B22FD" w:rsidR="00BA07A9" w:rsidRPr="00BA07A9" w:rsidRDefault="00BA07A9" w:rsidP="00BA07A9">
            <w:pPr>
              <w:rPr>
                <w:rFonts w:ascii="Arial Narrow" w:hAnsi="Arial Narrow"/>
                <w:lang w:val="ru-RU"/>
              </w:rPr>
            </w:pPr>
            <w:r w:rsidRPr="00BA07A9">
              <w:rPr>
                <w:rFonts w:ascii="Arial Narrow" w:hAnsi="Arial Narrow"/>
                <w:lang w:val="ru-RU"/>
              </w:rPr>
              <w:t>приказ министерства культуры Ставропольского края от 15.05.2006 г. № 56</w:t>
            </w:r>
          </w:p>
        </w:tc>
        <w:tc>
          <w:tcPr>
            <w:tcW w:w="696" w:type="pct"/>
          </w:tcPr>
          <w:p w14:paraId="6C7B8149" w14:textId="765A31E7" w:rsidR="00BA07A9" w:rsidRPr="00BA07A9" w:rsidRDefault="00BA07A9" w:rsidP="00BA07A9">
            <w:pPr>
              <w:rPr>
                <w:rFonts w:ascii="Arial Narrow" w:hAnsi="Arial Narrow"/>
                <w:lang w:val="ru-RU"/>
              </w:rPr>
            </w:pPr>
            <w:r w:rsidRPr="00BA07A9">
              <w:rPr>
                <w:rFonts w:ascii="Arial Narrow" w:hAnsi="Arial Narrow"/>
              </w:rPr>
              <w:t>выявленный</w:t>
            </w:r>
          </w:p>
        </w:tc>
        <w:tc>
          <w:tcPr>
            <w:tcW w:w="804" w:type="pct"/>
          </w:tcPr>
          <w:p w14:paraId="591BCE8B" w14:textId="7D395DA1" w:rsidR="00BA07A9" w:rsidRPr="00BA07A9" w:rsidRDefault="00BA07A9" w:rsidP="00BA07A9">
            <w:pPr>
              <w:rPr>
                <w:rFonts w:ascii="Arial Narrow" w:hAnsi="Arial Narrow"/>
                <w:lang w:val="ru-RU"/>
              </w:rPr>
            </w:pPr>
            <w:r w:rsidRPr="00BA07A9">
              <w:rPr>
                <w:rFonts w:ascii="Arial Narrow" w:hAnsi="Arial Narrow"/>
              </w:rPr>
              <w:t>Границы территории не утверждались</w:t>
            </w:r>
          </w:p>
        </w:tc>
      </w:tr>
      <w:tr w:rsidR="00BA07A9" w:rsidRPr="00BA07A9" w14:paraId="48006AAD" w14:textId="77777777" w:rsidTr="00BA07A9">
        <w:trPr>
          <w:trHeight w:val="58"/>
        </w:trPr>
        <w:tc>
          <w:tcPr>
            <w:tcW w:w="187" w:type="pct"/>
          </w:tcPr>
          <w:p w14:paraId="2A4925B5" w14:textId="43FBB606" w:rsidR="00BA07A9" w:rsidRPr="00BA07A9" w:rsidRDefault="00BA07A9" w:rsidP="00BA07A9">
            <w:pPr>
              <w:rPr>
                <w:rFonts w:ascii="Arial Narrow" w:hAnsi="Arial Narrow"/>
                <w:lang w:val="ru-RU"/>
              </w:rPr>
            </w:pPr>
            <w:r w:rsidRPr="00BA07A9">
              <w:rPr>
                <w:rFonts w:ascii="Arial Narrow" w:hAnsi="Arial Narrow"/>
              </w:rPr>
              <w:t>178</w:t>
            </w:r>
          </w:p>
        </w:tc>
        <w:tc>
          <w:tcPr>
            <w:tcW w:w="1261" w:type="pct"/>
          </w:tcPr>
          <w:p w14:paraId="530951CA"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533857A3" w14:textId="279399EF" w:rsidR="00BA07A9" w:rsidRPr="00BA07A9" w:rsidRDefault="00BA07A9" w:rsidP="00BA07A9">
            <w:pPr>
              <w:rPr>
                <w:rFonts w:ascii="Arial Narrow" w:hAnsi="Arial Narrow"/>
              </w:rPr>
            </w:pPr>
            <w:r w:rsidRPr="00BA07A9">
              <w:rPr>
                <w:rFonts w:ascii="Arial Narrow" w:hAnsi="Arial Narrow"/>
              </w:rPr>
              <w:t>«Радуга-1»</w:t>
            </w:r>
          </w:p>
        </w:tc>
        <w:tc>
          <w:tcPr>
            <w:tcW w:w="1158" w:type="pct"/>
          </w:tcPr>
          <w:p w14:paraId="3386F29D" w14:textId="5E42CC6D"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B16482D" w14:textId="14D74D3B"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29.12.2017 № 298</w:t>
            </w:r>
          </w:p>
        </w:tc>
        <w:tc>
          <w:tcPr>
            <w:tcW w:w="696" w:type="pct"/>
          </w:tcPr>
          <w:p w14:paraId="00DBC9B5" w14:textId="09A0F6D8"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0AD5D2B0" w14:textId="01725D97"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 польского края по сохранению и государственной охра не объектов культурного наследия от 29.12.2017 № 298</w:t>
            </w:r>
          </w:p>
        </w:tc>
      </w:tr>
      <w:tr w:rsidR="00BA07A9" w:rsidRPr="00BA07A9" w14:paraId="38188470" w14:textId="77777777" w:rsidTr="00BA07A9">
        <w:trPr>
          <w:trHeight w:val="58"/>
        </w:trPr>
        <w:tc>
          <w:tcPr>
            <w:tcW w:w="187" w:type="pct"/>
          </w:tcPr>
          <w:p w14:paraId="5DBD22F0" w14:textId="4E76948D" w:rsidR="00BA07A9" w:rsidRPr="00BA07A9" w:rsidRDefault="00BA07A9" w:rsidP="00BA07A9">
            <w:pPr>
              <w:rPr>
                <w:rFonts w:ascii="Arial Narrow" w:hAnsi="Arial Narrow"/>
                <w:lang w:val="ru-RU"/>
              </w:rPr>
            </w:pPr>
            <w:r w:rsidRPr="00BA07A9">
              <w:rPr>
                <w:rFonts w:ascii="Arial Narrow" w:hAnsi="Arial Narrow"/>
              </w:rPr>
              <w:t>179</w:t>
            </w:r>
          </w:p>
        </w:tc>
        <w:tc>
          <w:tcPr>
            <w:tcW w:w="1261" w:type="pct"/>
          </w:tcPr>
          <w:p w14:paraId="1F9DA165"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7D4557F6" w14:textId="77777777" w:rsidR="00BA07A9" w:rsidRPr="00BA07A9" w:rsidRDefault="00BA07A9" w:rsidP="00BA07A9">
            <w:pPr>
              <w:rPr>
                <w:rFonts w:ascii="Arial Narrow" w:hAnsi="Arial Narrow"/>
              </w:rPr>
            </w:pPr>
            <w:r w:rsidRPr="00BA07A9">
              <w:rPr>
                <w:rFonts w:ascii="Arial Narrow" w:hAnsi="Arial Narrow"/>
              </w:rPr>
              <w:t>«Новоалександровск-</w:t>
            </w:r>
          </w:p>
          <w:p w14:paraId="3BF248B3" w14:textId="684C6204" w:rsidR="00BA07A9" w:rsidRPr="00BA07A9" w:rsidRDefault="00BA07A9" w:rsidP="00BA07A9">
            <w:pPr>
              <w:rPr>
                <w:rFonts w:ascii="Arial Narrow" w:hAnsi="Arial Narrow"/>
              </w:rPr>
            </w:pPr>
            <w:r w:rsidRPr="00BA07A9">
              <w:rPr>
                <w:rFonts w:ascii="Arial Narrow" w:hAnsi="Arial Narrow"/>
              </w:rPr>
              <w:t>15»</w:t>
            </w:r>
          </w:p>
        </w:tc>
        <w:tc>
          <w:tcPr>
            <w:tcW w:w="1158" w:type="pct"/>
          </w:tcPr>
          <w:p w14:paraId="58DBCA00" w14:textId="43A96BA8"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02E14D14" w14:textId="68AEACBE" w:rsidR="00BA07A9" w:rsidRPr="00BA07A9" w:rsidRDefault="00BA07A9" w:rsidP="00BA07A9">
            <w:pPr>
              <w:rPr>
                <w:rFonts w:ascii="Arial Narrow" w:hAnsi="Arial Narrow"/>
                <w:lang w:val="ru-RU"/>
              </w:rPr>
            </w:pPr>
            <w:r w:rsidRPr="00BA07A9">
              <w:rPr>
                <w:rFonts w:ascii="Arial Narrow" w:hAnsi="Arial Narrow"/>
                <w:lang w:val="ru-RU"/>
              </w:rPr>
              <w:t xml:space="preserve">приказ управления Ставропольского края по сохранению и государственной охране объектов культурного </w:t>
            </w:r>
            <w:r w:rsidRPr="00BA07A9">
              <w:rPr>
                <w:rFonts w:ascii="Arial Narrow" w:hAnsi="Arial Narrow"/>
                <w:lang w:val="ru-RU"/>
              </w:rPr>
              <w:lastRenderedPageBreak/>
              <w:t>наследия от 13.09.2019 № 465</w:t>
            </w:r>
          </w:p>
        </w:tc>
        <w:tc>
          <w:tcPr>
            <w:tcW w:w="696" w:type="pct"/>
          </w:tcPr>
          <w:p w14:paraId="18569B09" w14:textId="17E04E9C"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4D866689" w14:textId="63C12731" w:rsidR="00BA07A9" w:rsidRPr="00BA07A9" w:rsidRDefault="00BA07A9" w:rsidP="00BA07A9">
            <w:pPr>
              <w:rPr>
                <w:rFonts w:ascii="Arial Narrow" w:hAnsi="Arial Narrow"/>
                <w:lang w:val="ru-RU"/>
              </w:rPr>
            </w:pPr>
            <w:r w:rsidRPr="00BA07A9">
              <w:rPr>
                <w:rFonts w:ascii="Arial Narrow" w:hAnsi="Arial Narrow"/>
                <w:lang w:val="ru-RU"/>
              </w:rPr>
              <w:t xml:space="preserve">приказ управления Ставропольского края по сохранению и государственной охране объектов </w:t>
            </w:r>
            <w:r w:rsidRPr="00BA07A9">
              <w:rPr>
                <w:rFonts w:ascii="Arial Narrow" w:hAnsi="Arial Narrow"/>
                <w:lang w:val="ru-RU"/>
              </w:rPr>
              <w:lastRenderedPageBreak/>
              <w:t>культурного наследия от 13.09.2019 № 465</w:t>
            </w:r>
          </w:p>
        </w:tc>
      </w:tr>
      <w:tr w:rsidR="00BA07A9" w:rsidRPr="00BA07A9" w14:paraId="3D701E82" w14:textId="77777777" w:rsidTr="00BA07A9">
        <w:trPr>
          <w:trHeight w:val="58"/>
        </w:trPr>
        <w:tc>
          <w:tcPr>
            <w:tcW w:w="187" w:type="pct"/>
          </w:tcPr>
          <w:p w14:paraId="61264DD6" w14:textId="6170527E" w:rsidR="00BA07A9" w:rsidRPr="00BA07A9" w:rsidRDefault="00BA07A9" w:rsidP="00BA07A9">
            <w:pPr>
              <w:rPr>
                <w:rFonts w:ascii="Arial Narrow" w:hAnsi="Arial Narrow"/>
                <w:lang w:val="ru-RU"/>
              </w:rPr>
            </w:pPr>
            <w:r w:rsidRPr="00BA07A9">
              <w:rPr>
                <w:rFonts w:ascii="Arial Narrow" w:hAnsi="Arial Narrow"/>
              </w:rPr>
              <w:lastRenderedPageBreak/>
              <w:t>180</w:t>
            </w:r>
          </w:p>
        </w:tc>
        <w:tc>
          <w:tcPr>
            <w:tcW w:w="1261" w:type="pct"/>
          </w:tcPr>
          <w:p w14:paraId="114F4449"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28FB5CF1" w14:textId="77777777" w:rsidR="00BA07A9" w:rsidRPr="00BA07A9" w:rsidRDefault="00BA07A9" w:rsidP="00BA07A9">
            <w:pPr>
              <w:rPr>
                <w:rFonts w:ascii="Arial Narrow" w:hAnsi="Arial Narrow"/>
              </w:rPr>
            </w:pPr>
            <w:r w:rsidRPr="00BA07A9">
              <w:rPr>
                <w:rFonts w:ascii="Arial Narrow" w:hAnsi="Arial Narrow"/>
              </w:rPr>
              <w:t>«Новоалександровск-</w:t>
            </w:r>
          </w:p>
          <w:p w14:paraId="1584F0F3" w14:textId="4E295AC6" w:rsidR="00BA07A9" w:rsidRPr="00BA07A9" w:rsidRDefault="00BA07A9" w:rsidP="00BA07A9">
            <w:pPr>
              <w:rPr>
                <w:rFonts w:ascii="Arial Narrow" w:hAnsi="Arial Narrow"/>
              </w:rPr>
            </w:pPr>
            <w:r w:rsidRPr="00BA07A9">
              <w:rPr>
                <w:rFonts w:ascii="Arial Narrow" w:hAnsi="Arial Narrow"/>
              </w:rPr>
              <w:t>16»</w:t>
            </w:r>
          </w:p>
        </w:tc>
        <w:tc>
          <w:tcPr>
            <w:tcW w:w="1158" w:type="pct"/>
          </w:tcPr>
          <w:p w14:paraId="281C4477" w14:textId="5593E1C0"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F7B46D2" w14:textId="1025D47C"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25.12.2020 г. № 1037</w:t>
            </w:r>
          </w:p>
        </w:tc>
        <w:tc>
          <w:tcPr>
            <w:tcW w:w="696" w:type="pct"/>
          </w:tcPr>
          <w:p w14:paraId="1758CBF8" w14:textId="0ECDE877"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4495AF3A" w14:textId="78AC34CC"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 льского края по сохранению и государственной охране объектов культурного наследия от 25.12.2020 № 1037</w:t>
            </w:r>
          </w:p>
        </w:tc>
      </w:tr>
      <w:tr w:rsidR="00BA07A9" w:rsidRPr="00BA07A9" w14:paraId="3D2710B8" w14:textId="77777777" w:rsidTr="00BA07A9">
        <w:trPr>
          <w:trHeight w:val="58"/>
        </w:trPr>
        <w:tc>
          <w:tcPr>
            <w:tcW w:w="187" w:type="pct"/>
          </w:tcPr>
          <w:p w14:paraId="51B01A32" w14:textId="77777777" w:rsidR="00BA07A9" w:rsidRPr="00BA07A9" w:rsidRDefault="00BA07A9" w:rsidP="00BA07A9">
            <w:pPr>
              <w:rPr>
                <w:rFonts w:ascii="Arial Narrow" w:hAnsi="Arial Narrow"/>
                <w:lang w:val="ru-RU"/>
              </w:rPr>
            </w:pPr>
          </w:p>
        </w:tc>
        <w:tc>
          <w:tcPr>
            <w:tcW w:w="1261" w:type="pct"/>
          </w:tcPr>
          <w:p w14:paraId="153C7795" w14:textId="77777777" w:rsidR="00BA07A9" w:rsidRPr="00BA07A9" w:rsidRDefault="00BA07A9" w:rsidP="00BA07A9">
            <w:pPr>
              <w:rPr>
                <w:rFonts w:ascii="Arial Narrow" w:eastAsiaTheme="minorHAnsi" w:hAnsi="Arial Narrow"/>
              </w:rPr>
            </w:pPr>
            <w:r w:rsidRPr="00BA07A9">
              <w:rPr>
                <w:rFonts w:ascii="Arial Narrow" w:eastAsiaTheme="minorHAnsi" w:hAnsi="Arial Narrow"/>
              </w:rPr>
              <w:t>Курганный могильник</w:t>
            </w:r>
          </w:p>
          <w:p w14:paraId="6BE9CC2C" w14:textId="4BC44228" w:rsidR="00BA07A9" w:rsidRPr="00BA07A9" w:rsidRDefault="00BA07A9" w:rsidP="00BA07A9">
            <w:pPr>
              <w:rPr>
                <w:rFonts w:ascii="Arial Narrow" w:hAnsi="Arial Narrow"/>
                <w:lang w:val="ru-RU"/>
              </w:rPr>
            </w:pPr>
            <w:r w:rsidRPr="00BA07A9">
              <w:rPr>
                <w:rFonts w:ascii="Arial Narrow" w:eastAsiaTheme="minorHAnsi" w:hAnsi="Arial Narrow"/>
                <w:lang w:val="ru-RU"/>
              </w:rPr>
              <w:t>«Воскресенский-6»</w:t>
            </w:r>
          </w:p>
        </w:tc>
        <w:tc>
          <w:tcPr>
            <w:tcW w:w="1158" w:type="pct"/>
          </w:tcPr>
          <w:p w14:paraId="034AB64A" w14:textId="254854CC"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71D7856E" w14:textId="1A7C33D4" w:rsidR="00BA07A9" w:rsidRPr="00BA07A9" w:rsidRDefault="00BA07A9" w:rsidP="00BA07A9">
            <w:pPr>
              <w:rPr>
                <w:rFonts w:ascii="Arial Narrow" w:eastAsiaTheme="minorHAnsi" w:hAnsi="Arial Narrow"/>
                <w:lang w:val="ru-RU"/>
              </w:rPr>
            </w:pPr>
            <w:r w:rsidRPr="00BA07A9">
              <w:rPr>
                <w:rFonts w:ascii="Arial Narrow" w:eastAsiaTheme="minorHAnsi" w:hAnsi="Arial Narrow"/>
                <w:lang w:val="ru-RU"/>
              </w:rPr>
              <w:t>приказ управления Ставропольского края по сохранению</w:t>
            </w:r>
          </w:p>
          <w:p w14:paraId="7426BC60" w14:textId="77777777" w:rsidR="00BA07A9" w:rsidRPr="00BA07A9" w:rsidRDefault="00BA07A9" w:rsidP="00BA07A9">
            <w:pPr>
              <w:rPr>
                <w:rFonts w:ascii="Arial Narrow" w:eastAsiaTheme="minorHAnsi" w:hAnsi="Arial Narrow"/>
                <w:lang w:val="ru-RU"/>
              </w:rPr>
            </w:pPr>
            <w:r w:rsidRPr="00BA07A9">
              <w:rPr>
                <w:rFonts w:ascii="Arial Narrow" w:eastAsiaTheme="minorHAnsi" w:hAnsi="Arial Narrow"/>
                <w:lang w:val="ru-RU"/>
              </w:rPr>
              <w:t>и государственной охране</w:t>
            </w:r>
          </w:p>
          <w:p w14:paraId="643FE390" w14:textId="29DCFE85" w:rsidR="00BA07A9" w:rsidRPr="00BA07A9" w:rsidRDefault="00BA07A9" w:rsidP="00BA07A9">
            <w:pPr>
              <w:rPr>
                <w:rFonts w:ascii="Arial Narrow" w:hAnsi="Arial Narrow"/>
                <w:lang w:val="ru-RU"/>
              </w:rPr>
            </w:pPr>
            <w:r w:rsidRPr="00BA07A9">
              <w:rPr>
                <w:rFonts w:ascii="Arial Narrow" w:eastAsiaTheme="minorHAnsi" w:hAnsi="Arial Narrow"/>
                <w:lang w:val="ru-RU"/>
              </w:rPr>
              <w:t>объектов культурного наследия от 10.06.2022 г. № 577</w:t>
            </w:r>
          </w:p>
        </w:tc>
        <w:tc>
          <w:tcPr>
            <w:tcW w:w="696" w:type="pct"/>
          </w:tcPr>
          <w:p w14:paraId="0209EB61" w14:textId="107603CB" w:rsidR="00BA07A9" w:rsidRPr="00BA07A9" w:rsidRDefault="00BA07A9" w:rsidP="00BA07A9">
            <w:pPr>
              <w:rPr>
                <w:rFonts w:ascii="Arial Narrow" w:hAnsi="Arial Narrow"/>
                <w:lang w:val="ru-RU"/>
              </w:rPr>
            </w:pPr>
            <w:r w:rsidRPr="00BA07A9">
              <w:rPr>
                <w:rFonts w:ascii="Arial Narrow" w:hAnsi="Arial Narrow"/>
              </w:rPr>
              <w:t>выявленный</w:t>
            </w:r>
          </w:p>
        </w:tc>
        <w:tc>
          <w:tcPr>
            <w:tcW w:w="804" w:type="pct"/>
          </w:tcPr>
          <w:p w14:paraId="67CBA5BB" w14:textId="1E1CF821" w:rsidR="00BA07A9" w:rsidRPr="00BA07A9" w:rsidRDefault="00BA07A9" w:rsidP="00BA07A9">
            <w:pPr>
              <w:rPr>
                <w:rFonts w:ascii="Arial Narrow" w:eastAsiaTheme="minorHAnsi" w:hAnsi="Arial Narrow"/>
                <w:lang w:val="ru-RU"/>
              </w:rPr>
            </w:pPr>
            <w:r w:rsidRPr="00BA07A9">
              <w:rPr>
                <w:rFonts w:ascii="Arial Narrow" w:eastAsiaTheme="minorHAnsi" w:hAnsi="Arial Narrow"/>
                <w:lang w:val="ru-RU"/>
              </w:rPr>
              <w:t>приказ управления Ставропольского края по сохранению</w:t>
            </w:r>
          </w:p>
          <w:p w14:paraId="0AA1EE86" w14:textId="77777777" w:rsidR="00BA07A9" w:rsidRPr="00BA07A9" w:rsidRDefault="00BA07A9" w:rsidP="00BA07A9">
            <w:pPr>
              <w:rPr>
                <w:rFonts w:ascii="Arial Narrow" w:eastAsiaTheme="minorHAnsi" w:hAnsi="Arial Narrow"/>
                <w:lang w:val="ru-RU"/>
              </w:rPr>
            </w:pPr>
            <w:r w:rsidRPr="00BA07A9">
              <w:rPr>
                <w:rFonts w:ascii="Arial Narrow" w:eastAsiaTheme="minorHAnsi" w:hAnsi="Arial Narrow"/>
                <w:lang w:val="ru-RU"/>
              </w:rPr>
              <w:t>и государственной охране</w:t>
            </w:r>
          </w:p>
          <w:p w14:paraId="5197871C" w14:textId="5867CC39" w:rsidR="00BA07A9" w:rsidRPr="00BA07A9" w:rsidRDefault="00BA07A9" w:rsidP="00BA07A9">
            <w:pPr>
              <w:rPr>
                <w:rFonts w:ascii="Arial Narrow" w:hAnsi="Arial Narrow"/>
                <w:lang w:val="ru-RU"/>
              </w:rPr>
            </w:pPr>
            <w:r w:rsidRPr="00BA07A9">
              <w:rPr>
                <w:rFonts w:ascii="Arial Narrow" w:eastAsiaTheme="minorHAnsi" w:hAnsi="Arial Narrow"/>
                <w:lang w:val="ru-RU"/>
              </w:rPr>
              <w:t>объектов культурного наследия от 10.06.2022 г. № 577</w:t>
            </w:r>
          </w:p>
        </w:tc>
      </w:tr>
      <w:tr w:rsidR="00BA07A9" w:rsidRPr="00BA07A9" w14:paraId="5D39AF4D" w14:textId="77777777" w:rsidTr="00BA07A9">
        <w:trPr>
          <w:trHeight w:val="58"/>
        </w:trPr>
        <w:tc>
          <w:tcPr>
            <w:tcW w:w="187" w:type="pct"/>
          </w:tcPr>
          <w:p w14:paraId="2B7A8305" w14:textId="6E5B4ED8" w:rsidR="00BA07A9" w:rsidRPr="00BA07A9" w:rsidRDefault="00BA07A9" w:rsidP="00BA07A9">
            <w:pPr>
              <w:rPr>
                <w:rFonts w:ascii="Arial Narrow" w:hAnsi="Arial Narrow"/>
                <w:lang w:val="ru-RU"/>
              </w:rPr>
            </w:pPr>
            <w:r w:rsidRPr="00BA07A9">
              <w:rPr>
                <w:rFonts w:ascii="Arial Narrow" w:hAnsi="Arial Narrow"/>
              </w:rPr>
              <w:t>182</w:t>
            </w:r>
          </w:p>
        </w:tc>
        <w:tc>
          <w:tcPr>
            <w:tcW w:w="1261" w:type="pct"/>
          </w:tcPr>
          <w:p w14:paraId="3FEC94C0"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16012A70" w14:textId="72137352" w:rsidR="00BA07A9" w:rsidRPr="00BA07A9" w:rsidRDefault="00BA07A9" w:rsidP="00BA07A9">
            <w:pPr>
              <w:rPr>
                <w:rFonts w:ascii="Arial Narrow" w:hAnsi="Arial Narrow"/>
                <w:lang w:val="ru-RU"/>
              </w:rPr>
            </w:pPr>
            <w:r w:rsidRPr="00BA07A9">
              <w:rPr>
                <w:rFonts w:ascii="Arial Narrow" w:hAnsi="Arial Narrow"/>
              </w:rPr>
              <w:t>«Крутобалковский-1»</w:t>
            </w:r>
          </w:p>
        </w:tc>
        <w:tc>
          <w:tcPr>
            <w:tcW w:w="1158" w:type="pct"/>
          </w:tcPr>
          <w:p w14:paraId="45C5D970" w14:textId="62E9EBFA"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523373DB" w14:textId="3BAF1DA4"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07.12. 2022 № 1546</w:t>
            </w:r>
          </w:p>
        </w:tc>
        <w:tc>
          <w:tcPr>
            <w:tcW w:w="696" w:type="pct"/>
          </w:tcPr>
          <w:p w14:paraId="1AF06E0E" w14:textId="658DE968" w:rsidR="00BA07A9" w:rsidRPr="00BA07A9" w:rsidRDefault="00BA07A9" w:rsidP="00BA07A9">
            <w:pPr>
              <w:rPr>
                <w:rFonts w:ascii="Arial Narrow" w:hAnsi="Arial Narrow"/>
                <w:lang w:val="ru-RU"/>
              </w:rPr>
            </w:pPr>
            <w:r w:rsidRPr="00BA07A9">
              <w:rPr>
                <w:rFonts w:ascii="Arial Narrow" w:hAnsi="Arial Narrow"/>
              </w:rPr>
              <w:t>выявленный</w:t>
            </w:r>
          </w:p>
        </w:tc>
        <w:tc>
          <w:tcPr>
            <w:tcW w:w="804" w:type="pct"/>
          </w:tcPr>
          <w:p w14:paraId="14BACC3B" w14:textId="48110298"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07.12. 2022 № 1546</w:t>
            </w:r>
          </w:p>
        </w:tc>
      </w:tr>
      <w:tr w:rsidR="00BA07A9" w:rsidRPr="00BA07A9" w14:paraId="2072AE1C" w14:textId="77777777" w:rsidTr="00BA07A9">
        <w:trPr>
          <w:trHeight w:val="58"/>
        </w:trPr>
        <w:tc>
          <w:tcPr>
            <w:tcW w:w="187" w:type="pct"/>
          </w:tcPr>
          <w:p w14:paraId="55E6163B" w14:textId="6A8E1D4B" w:rsidR="00BA07A9" w:rsidRPr="00BA07A9" w:rsidRDefault="00BA07A9" w:rsidP="00BA07A9">
            <w:pPr>
              <w:rPr>
                <w:rFonts w:ascii="Arial Narrow" w:hAnsi="Arial Narrow"/>
              </w:rPr>
            </w:pPr>
            <w:r w:rsidRPr="00BA07A9">
              <w:rPr>
                <w:rFonts w:ascii="Arial Narrow" w:hAnsi="Arial Narrow"/>
              </w:rPr>
              <w:t>183</w:t>
            </w:r>
          </w:p>
        </w:tc>
        <w:tc>
          <w:tcPr>
            <w:tcW w:w="1261" w:type="pct"/>
          </w:tcPr>
          <w:p w14:paraId="6906BE21"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76EFAF32" w14:textId="42B8E9CE" w:rsidR="00BA07A9" w:rsidRPr="00BA07A9" w:rsidRDefault="00BA07A9" w:rsidP="00BA07A9">
            <w:pPr>
              <w:rPr>
                <w:rFonts w:ascii="Arial Narrow" w:hAnsi="Arial Narrow"/>
              </w:rPr>
            </w:pPr>
            <w:r w:rsidRPr="00BA07A9">
              <w:rPr>
                <w:rFonts w:ascii="Arial Narrow" w:hAnsi="Arial Narrow"/>
              </w:rPr>
              <w:t>«Мокрая Балка-1»</w:t>
            </w:r>
          </w:p>
        </w:tc>
        <w:tc>
          <w:tcPr>
            <w:tcW w:w="1158" w:type="pct"/>
          </w:tcPr>
          <w:p w14:paraId="6421023B" w14:textId="430EB5CE"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615F6F04" w14:textId="4F9D537D"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 дия от 07.12. 2022 № 1548</w:t>
            </w:r>
          </w:p>
        </w:tc>
        <w:tc>
          <w:tcPr>
            <w:tcW w:w="696" w:type="pct"/>
          </w:tcPr>
          <w:p w14:paraId="2532E7A3" w14:textId="43311EDB"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2CED235F" w14:textId="3E0457B2"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07.12. 2022 № 1548</w:t>
            </w:r>
          </w:p>
        </w:tc>
      </w:tr>
      <w:tr w:rsidR="00BA07A9" w:rsidRPr="00BA07A9" w14:paraId="6409CC94" w14:textId="77777777" w:rsidTr="00BA07A9">
        <w:trPr>
          <w:trHeight w:val="58"/>
        </w:trPr>
        <w:tc>
          <w:tcPr>
            <w:tcW w:w="187" w:type="pct"/>
          </w:tcPr>
          <w:p w14:paraId="5C5ED913" w14:textId="66FA2C5F" w:rsidR="00BA07A9" w:rsidRPr="00BA07A9" w:rsidRDefault="00BA07A9" w:rsidP="00BA07A9">
            <w:pPr>
              <w:rPr>
                <w:rFonts w:ascii="Arial Narrow" w:hAnsi="Arial Narrow"/>
              </w:rPr>
            </w:pPr>
            <w:r w:rsidRPr="00BA07A9">
              <w:rPr>
                <w:rFonts w:ascii="Arial Narrow" w:hAnsi="Arial Narrow"/>
              </w:rPr>
              <w:t>184</w:t>
            </w:r>
          </w:p>
        </w:tc>
        <w:tc>
          <w:tcPr>
            <w:tcW w:w="1261" w:type="pct"/>
          </w:tcPr>
          <w:p w14:paraId="268513DA"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3DBAA809" w14:textId="5A5755C8" w:rsidR="00BA07A9" w:rsidRPr="00BA07A9" w:rsidRDefault="00BA07A9" w:rsidP="00BA07A9">
            <w:pPr>
              <w:rPr>
                <w:rFonts w:ascii="Arial Narrow" w:hAnsi="Arial Narrow"/>
              </w:rPr>
            </w:pPr>
            <w:r w:rsidRPr="00BA07A9">
              <w:rPr>
                <w:rFonts w:ascii="Arial Narrow" w:hAnsi="Arial Narrow"/>
              </w:rPr>
              <w:t>«Мокрая Балка-2»</w:t>
            </w:r>
          </w:p>
        </w:tc>
        <w:tc>
          <w:tcPr>
            <w:tcW w:w="1158" w:type="pct"/>
          </w:tcPr>
          <w:p w14:paraId="3CCD3DF5" w14:textId="26616D77"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8CEADEE" w14:textId="47A5166A"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 дия от 07.12. 2022 № 1547</w:t>
            </w:r>
          </w:p>
        </w:tc>
        <w:tc>
          <w:tcPr>
            <w:tcW w:w="696" w:type="pct"/>
          </w:tcPr>
          <w:p w14:paraId="1BF359B5" w14:textId="6C1BF61F"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61C52ADA" w14:textId="42430D67"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w:t>
            </w:r>
            <w:r>
              <w:rPr>
                <w:rFonts w:ascii="Arial Narrow" w:hAnsi="Arial Narrow"/>
                <w:lang w:val="ru-RU"/>
              </w:rPr>
              <w:t xml:space="preserve"> </w:t>
            </w:r>
            <w:r w:rsidRPr="00BA07A9">
              <w:rPr>
                <w:rFonts w:ascii="Arial Narrow" w:hAnsi="Arial Narrow"/>
                <w:lang w:val="ru-RU"/>
              </w:rPr>
              <w:t>сохранению и государственной охране объектов культурного наследия от 07.12. 2022 № 1547</w:t>
            </w:r>
          </w:p>
        </w:tc>
      </w:tr>
      <w:tr w:rsidR="00BA07A9" w:rsidRPr="00BA07A9" w14:paraId="43E7980B" w14:textId="77777777" w:rsidTr="00BA07A9">
        <w:trPr>
          <w:trHeight w:val="58"/>
        </w:trPr>
        <w:tc>
          <w:tcPr>
            <w:tcW w:w="187" w:type="pct"/>
          </w:tcPr>
          <w:p w14:paraId="1F1FF493" w14:textId="26C0C5EC" w:rsidR="00BA07A9" w:rsidRPr="00BA07A9" w:rsidRDefault="00BA07A9" w:rsidP="00BA07A9">
            <w:pPr>
              <w:rPr>
                <w:rFonts w:ascii="Arial Narrow" w:hAnsi="Arial Narrow"/>
              </w:rPr>
            </w:pPr>
            <w:r w:rsidRPr="00BA07A9">
              <w:rPr>
                <w:rFonts w:ascii="Arial Narrow" w:hAnsi="Arial Narrow"/>
              </w:rPr>
              <w:t>185</w:t>
            </w:r>
          </w:p>
        </w:tc>
        <w:tc>
          <w:tcPr>
            <w:tcW w:w="1261" w:type="pct"/>
          </w:tcPr>
          <w:p w14:paraId="4C75C61A"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27F6731C" w14:textId="5D3DA557" w:rsidR="00BA07A9" w:rsidRPr="00BA07A9" w:rsidRDefault="00BA07A9" w:rsidP="00BA07A9">
            <w:pPr>
              <w:rPr>
                <w:rFonts w:ascii="Arial Narrow" w:hAnsi="Arial Narrow"/>
              </w:rPr>
            </w:pPr>
            <w:r w:rsidRPr="00BA07A9">
              <w:rPr>
                <w:rFonts w:ascii="Arial Narrow" w:hAnsi="Arial Narrow"/>
              </w:rPr>
              <w:t>«Керамик-19»</w:t>
            </w:r>
          </w:p>
        </w:tc>
        <w:tc>
          <w:tcPr>
            <w:tcW w:w="1158" w:type="pct"/>
          </w:tcPr>
          <w:p w14:paraId="34AACC7E" w14:textId="02B1289B" w:rsidR="00BA07A9" w:rsidRPr="00BA07A9" w:rsidRDefault="00BA07A9" w:rsidP="00BA07A9">
            <w:pPr>
              <w:rPr>
                <w:rFonts w:ascii="Arial Narrow" w:hAnsi="Arial Narrow"/>
                <w:lang w:val="ru-RU"/>
              </w:rPr>
            </w:pPr>
            <w:r w:rsidRPr="00BA07A9">
              <w:rPr>
                <w:rFonts w:ascii="Arial Narrow" w:hAnsi="Arial Narrow"/>
                <w:lang w:val="ru-RU"/>
              </w:rPr>
              <w:t>Ставропольский край, Новоалександровский муниципальный округ</w:t>
            </w:r>
          </w:p>
        </w:tc>
        <w:tc>
          <w:tcPr>
            <w:tcW w:w="894" w:type="pct"/>
          </w:tcPr>
          <w:p w14:paraId="217FA7C8" w14:textId="77777777"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20 декабря 2023</w:t>
            </w:r>
          </w:p>
          <w:p w14:paraId="1773D704" w14:textId="39547089" w:rsidR="00BA07A9" w:rsidRPr="00BA07A9" w:rsidRDefault="00BA07A9" w:rsidP="00BA07A9">
            <w:pPr>
              <w:rPr>
                <w:rFonts w:ascii="Arial Narrow" w:hAnsi="Arial Narrow"/>
              </w:rPr>
            </w:pPr>
            <w:r w:rsidRPr="00BA07A9">
              <w:rPr>
                <w:rFonts w:ascii="Arial Narrow" w:hAnsi="Arial Narrow"/>
              </w:rPr>
              <w:t>года № 1323</w:t>
            </w:r>
          </w:p>
        </w:tc>
        <w:tc>
          <w:tcPr>
            <w:tcW w:w="696" w:type="pct"/>
          </w:tcPr>
          <w:p w14:paraId="520C74BE" w14:textId="776DF92E" w:rsidR="00BA07A9" w:rsidRPr="00BA07A9" w:rsidRDefault="00BA07A9" w:rsidP="00BA07A9">
            <w:pPr>
              <w:rPr>
                <w:rFonts w:ascii="Arial Narrow" w:hAnsi="Arial Narrow"/>
              </w:rPr>
            </w:pPr>
            <w:r w:rsidRPr="00BA07A9">
              <w:rPr>
                <w:rFonts w:ascii="Arial Narrow" w:hAnsi="Arial Narrow"/>
              </w:rPr>
              <w:t>выявленный</w:t>
            </w:r>
          </w:p>
        </w:tc>
        <w:tc>
          <w:tcPr>
            <w:tcW w:w="804" w:type="pct"/>
          </w:tcPr>
          <w:p w14:paraId="50FD4981" w14:textId="77777777" w:rsidR="00BA07A9" w:rsidRPr="00BA07A9" w:rsidRDefault="00BA07A9" w:rsidP="00BA07A9">
            <w:pPr>
              <w:rPr>
                <w:rFonts w:ascii="Arial Narrow" w:hAnsi="Arial Narrow"/>
                <w:lang w:val="ru-RU"/>
              </w:rPr>
            </w:pPr>
            <w:r w:rsidRPr="00BA07A9">
              <w:rPr>
                <w:rFonts w:ascii="Arial Narrow" w:hAnsi="Arial Narrow"/>
                <w:lang w:val="ru-RU"/>
              </w:rPr>
              <w:t>приказ управления Ставропольского края по сохранению и государственной охране объектов культурного наследия от 20 декабря 2023</w:t>
            </w:r>
          </w:p>
          <w:p w14:paraId="42E77105" w14:textId="1FF9B401" w:rsidR="00BA07A9" w:rsidRPr="00BA07A9" w:rsidRDefault="00BA07A9" w:rsidP="00BA07A9">
            <w:pPr>
              <w:rPr>
                <w:rFonts w:ascii="Arial Narrow" w:hAnsi="Arial Narrow"/>
              </w:rPr>
            </w:pPr>
            <w:r w:rsidRPr="00BA07A9">
              <w:rPr>
                <w:rFonts w:ascii="Arial Narrow" w:hAnsi="Arial Narrow"/>
              </w:rPr>
              <w:t>года № 1323</w:t>
            </w:r>
          </w:p>
        </w:tc>
      </w:tr>
      <w:tr w:rsidR="00BA07A9" w:rsidRPr="00BA07A9" w14:paraId="5C887B5D" w14:textId="77777777" w:rsidTr="00BA07A9">
        <w:trPr>
          <w:trHeight w:val="58"/>
        </w:trPr>
        <w:tc>
          <w:tcPr>
            <w:tcW w:w="187" w:type="pct"/>
          </w:tcPr>
          <w:p w14:paraId="6224EA9A" w14:textId="7AF18CB4" w:rsidR="00BA07A9" w:rsidRPr="00BA07A9" w:rsidRDefault="00BA07A9" w:rsidP="00BA07A9">
            <w:pPr>
              <w:rPr>
                <w:rFonts w:ascii="Arial Narrow" w:hAnsi="Arial Narrow"/>
              </w:rPr>
            </w:pPr>
            <w:r w:rsidRPr="00BA07A9">
              <w:rPr>
                <w:rFonts w:ascii="Arial Narrow" w:hAnsi="Arial Narrow"/>
              </w:rPr>
              <w:t>186</w:t>
            </w:r>
          </w:p>
        </w:tc>
        <w:tc>
          <w:tcPr>
            <w:tcW w:w="1261" w:type="pct"/>
          </w:tcPr>
          <w:p w14:paraId="1FAFC124" w14:textId="77777777" w:rsidR="00BA07A9" w:rsidRPr="00BA07A9" w:rsidRDefault="00BA07A9" w:rsidP="00BA07A9">
            <w:pPr>
              <w:rPr>
                <w:rFonts w:ascii="Arial Narrow" w:hAnsi="Arial Narrow"/>
              </w:rPr>
            </w:pPr>
            <w:r w:rsidRPr="00BA07A9">
              <w:rPr>
                <w:rFonts w:ascii="Arial Narrow" w:hAnsi="Arial Narrow"/>
              </w:rPr>
              <w:t>Курганный могильник</w:t>
            </w:r>
          </w:p>
          <w:p w14:paraId="3D49139A" w14:textId="646E8544" w:rsidR="00BA07A9" w:rsidRPr="00BA07A9" w:rsidRDefault="00BA07A9" w:rsidP="00BA07A9">
            <w:pPr>
              <w:rPr>
                <w:rFonts w:ascii="Arial Narrow" w:hAnsi="Arial Narrow"/>
              </w:rPr>
            </w:pPr>
            <w:r w:rsidRPr="00BA07A9">
              <w:rPr>
                <w:rFonts w:ascii="Arial Narrow" w:hAnsi="Arial Narrow"/>
              </w:rPr>
              <w:t>«Керамик-20»</w:t>
            </w:r>
          </w:p>
        </w:tc>
        <w:tc>
          <w:tcPr>
            <w:tcW w:w="1158" w:type="pct"/>
          </w:tcPr>
          <w:p w14:paraId="3781C5E0" w14:textId="616F6287" w:rsidR="00BA07A9" w:rsidRPr="00BA07A9" w:rsidRDefault="00BA07A9" w:rsidP="00BA07A9">
            <w:pPr>
              <w:rPr>
                <w:rFonts w:ascii="Arial Narrow" w:hAnsi="Arial Narrow"/>
                <w:lang w:val="ru-RU"/>
              </w:rPr>
            </w:pPr>
            <w:r w:rsidRPr="00BA07A9">
              <w:rPr>
                <w:rFonts w:ascii="Arial Narrow" w:hAnsi="Arial Narrow"/>
                <w:lang w:val="ru-RU"/>
              </w:rPr>
              <w:t xml:space="preserve">Ставропольский край, Новоалександровский </w:t>
            </w:r>
            <w:r w:rsidRPr="00BA07A9">
              <w:rPr>
                <w:rFonts w:ascii="Arial Narrow" w:hAnsi="Arial Narrow"/>
                <w:lang w:val="ru-RU"/>
              </w:rPr>
              <w:lastRenderedPageBreak/>
              <w:t>муниципальный округ</w:t>
            </w:r>
          </w:p>
        </w:tc>
        <w:tc>
          <w:tcPr>
            <w:tcW w:w="894" w:type="pct"/>
          </w:tcPr>
          <w:p w14:paraId="71E4CC75" w14:textId="77777777" w:rsidR="00BA07A9" w:rsidRPr="00BA07A9" w:rsidRDefault="00BA07A9" w:rsidP="00BA07A9">
            <w:pPr>
              <w:rPr>
                <w:rFonts w:ascii="Arial Narrow" w:hAnsi="Arial Narrow"/>
                <w:lang w:val="ru-RU"/>
              </w:rPr>
            </w:pPr>
            <w:r w:rsidRPr="00BA07A9">
              <w:rPr>
                <w:rFonts w:ascii="Arial Narrow" w:hAnsi="Arial Narrow"/>
                <w:lang w:val="ru-RU"/>
              </w:rPr>
              <w:lastRenderedPageBreak/>
              <w:t xml:space="preserve">приказ управления Ставропольского </w:t>
            </w:r>
            <w:r w:rsidRPr="00BA07A9">
              <w:rPr>
                <w:rFonts w:ascii="Arial Narrow" w:hAnsi="Arial Narrow"/>
                <w:lang w:val="ru-RU"/>
              </w:rPr>
              <w:lastRenderedPageBreak/>
              <w:t>края по сохранению и государственной охране объектов культурного наследия от 26 января 2024</w:t>
            </w:r>
          </w:p>
          <w:p w14:paraId="0890EE6E" w14:textId="7184A800" w:rsidR="00BA07A9" w:rsidRPr="00BA07A9" w:rsidRDefault="00BA07A9" w:rsidP="00BA07A9">
            <w:pPr>
              <w:rPr>
                <w:rFonts w:ascii="Arial Narrow" w:hAnsi="Arial Narrow"/>
              </w:rPr>
            </w:pPr>
            <w:r w:rsidRPr="00BA07A9">
              <w:rPr>
                <w:rFonts w:ascii="Arial Narrow" w:hAnsi="Arial Narrow"/>
              </w:rPr>
              <w:t>года № 113</w:t>
            </w:r>
          </w:p>
        </w:tc>
        <w:tc>
          <w:tcPr>
            <w:tcW w:w="696" w:type="pct"/>
          </w:tcPr>
          <w:p w14:paraId="3B17B373" w14:textId="092DFFD0" w:rsidR="00BA07A9" w:rsidRPr="00BA07A9" w:rsidRDefault="00BA07A9" w:rsidP="00BA07A9">
            <w:pPr>
              <w:rPr>
                <w:rFonts w:ascii="Arial Narrow" w:hAnsi="Arial Narrow"/>
              </w:rPr>
            </w:pPr>
            <w:r w:rsidRPr="00BA07A9">
              <w:rPr>
                <w:rFonts w:ascii="Arial Narrow" w:hAnsi="Arial Narrow"/>
              </w:rPr>
              <w:lastRenderedPageBreak/>
              <w:t>выявленный</w:t>
            </w:r>
          </w:p>
        </w:tc>
        <w:tc>
          <w:tcPr>
            <w:tcW w:w="804" w:type="pct"/>
          </w:tcPr>
          <w:p w14:paraId="44BB931F" w14:textId="77777777" w:rsidR="00BA07A9" w:rsidRPr="00BA07A9" w:rsidRDefault="00BA07A9" w:rsidP="00BA07A9">
            <w:pPr>
              <w:rPr>
                <w:rFonts w:ascii="Arial Narrow" w:hAnsi="Arial Narrow"/>
                <w:lang w:val="ru-RU"/>
              </w:rPr>
            </w:pPr>
            <w:r w:rsidRPr="00BA07A9">
              <w:rPr>
                <w:rFonts w:ascii="Arial Narrow" w:hAnsi="Arial Narrow"/>
                <w:lang w:val="ru-RU"/>
              </w:rPr>
              <w:t xml:space="preserve">приказ управления Ставропольского </w:t>
            </w:r>
            <w:r w:rsidRPr="00BA07A9">
              <w:rPr>
                <w:rFonts w:ascii="Arial Narrow" w:hAnsi="Arial Narrow"/>
                <w:lang w:val="ru-RU"/>
              </w:rPr>
              <w:lastRenderedPageBreak/>
              <w:t>края по сохранению и государственной охране объектов культурного наследия от 26 января 2024</w:t>
            </w:r>
          </w:p>
          <w:p w14:paraId="174C132E" w14:textId="6B07EDD1" w:rsidR="00BA07A9" w:rsidRPr="00BA07A9" w:rsidRDefault="00BA07A9" w:rsidP="00BA07A9">
            <w:pPr>
              <w:rPr>
                <w:rFonts w:ascii="Arial Narrow" w:hAnsi="Arial Narrow"/>
              </w:rPr>
            </w:pPr>
            <w:r w:rsidRPr="00BA07A9">
              <w:rPr>
                <w:rFonts w:ascii="Arial Narrow" w:hAnsi="Arial Narrow"/>
              </w:rPr>
              <w:t>года № 113</w:t>
            </w:r>
          </w:p>
        </w:tc>
      </w:tr>
    </w:tbl>
    <w:p w14:paraId="4E3E665E" w14:textId="77777777" w:rsidR="00556E9C" w:rsidRDefault="00556E9C" w:rsidP="00556E9C"/>
    <w:p w14:paraId="0C98F28F" w14:textId="77777777" w:rsidR="00556E9C" w:rsidRDefault="00556E9C" w:rsidP="00556E9C"/>
    <w:p w14:paraId="2BA693D0" w14:textId="73B1E7FF" w:rsidR="00585223" w:rsidRDefault="00585223" w:rsidP="00585223">
      <w:pPr>
        <w:spacing w:before="120" w:line="276" w:lineRule="auto"/>
        <w:jc w:val="both"/>
        <w:outlineLvl w:val="0"/>
        <w:rPr>
          <w:rFonts w:ascii="Century Gothic" w:hAnsi="Century Gothic" w:cs="Arial"/>
          <w:b/>
          <w:color w:val="595959" w:themeColor="text1" w:themeTint="A6"/>
          <w:sz w:val="28"/>
          <w:szCs w:val="28"/>
        </w:rPr>
      </w:pPr>
      <w:bookmarkStart w:id="275" w:name="_Toc175047565"/>
      <w:r>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5</w:t>
      </w:r>
      <w:r>
        <w:rPr>
          <w:rFonts w:ascii="Century Gothic" w:hAnsi="Century Gothic" w:cs="Arial"/>
          <w:b/>
          <w:color w:val="595959" w:themeColor="text1" w:themeTint="A6"/>
          <w:sz w:val="28"/>
          <w:szCs w:val="28"/>
        </w:rPr>
        <w:t xml:space="preserve"> – ПЕРЕЧЕНЬ ПРЕДПРИЯТИЙ, РАСПОЛОЖЕННЫХ НА ТЕРРИТОРИИ НОВОАЛЕКСАНДРОВСКОГО </w:t>
      </w:r>
      <w:r w:rsidR="007E0AA2">
        <w:rPr>
          <w:rFonts w:ascii="Century Gothic" w:hAnsi="Century Gothic" w:cs="Arial"/>
          <w:b/>
          <w:color w:val="595959" w:themeColor="text1" w:themeTint="A6"/>
          <w:sz w:val="28"/>
          <w:szCs w:val="28"/>
        </w:rPr>
        <w:t>МУНИЦИПАЛЬНОГО</w:t>
      </w:r>
      <w:r>
        <w:rPr>
          <w:rFonts w:ascii="Century Gothic" w:hAnsi="Century Gothic" w:cs="Arial"/>
          <w:b/>
          <w:color w:val="595959" w:themeColor="text1" w:themeTint="A6"/>
          <w:sz w:val="28"/>
          <w:szCs w:val="28"/>
        </w:rPr>
        <w:t xml:space="preserve"> ОКРУГА</w:t>
      </w:r>
      <w:bookmarkEnd w:id="272"/>
      <w:r>
        <w:rPr>
          <w:rStyle w:val="af7"/>
          <w:rFonts w:ascii="Century Gothic" w:hAnsi="Century Gothic" w:cs="Arial"/>
          <w:b/>
          <w:color w:val="595959" w:themeColor="text1" w:themeTint="A6"/>
          <w:sz w:val="28"/>
          <w:szCs w:val="28"/>
        </w:rPr>
        <w:footnoteReference w:id="96"/>
      </w:r>
      <w:bookmarkEnd w:id="275"/>
    </w:p>
    <w:tbl>
      <w:tblPr>
        <w:tblStyle w:val="af4"/>
        <w:tblW w:w="0" w:type="auto"/>
        <w:tblLook w:val="04A0" w:firstRow="1" w:lastRow="0" w:firstColumn="1" w:lastColumn="0" w:noHBand="0" w:noVBand="1"/>
      </w:tblPr>
      <w:tblGrid>
        <w:gridCol w:w="460"/>
        <w:gridCol w:w="4209"/>
        <w:gridCol w:w="1416"/>
        <w:gridCol w:w="3486"/>
      </w:tblGrid>
      <w:tr w:rsidR="00585223" w:rsidRPr="009B6CC3" w14:paraId="6BA13353" w14:textId="77777777" w:rsidTr="007078AF">
        <w:tc>
          <w:tcPr>
            <w:tcW w:w="460" w:type="dxa"/>
            <w:vAlign w:val="center"/>
          </w:tcPr>
          <w:p w14:paraId="3081673C" w14:textId="77777777" w:rsidR="00585223" w:rsidRPr="00AE5C7D" w:rsidRDefault="00585223" w:rsidP="007078AF">
            <w:pPr>
              <w:jc w:val="center"/>
              <w:textAlignment w:val="baseline"/>
              <w:rPr>
                <w:rFonts w:ascii="Arial Narrow" w:hAnsi="Arial Narrow" w:cs="Arial"/>
                <w:b/>
                <w:color w:val="212121"/>
              </w:rPr>
            </w:pPr>
            <w:r w:rsidRPr="00AE5C7D">
              <w:rPr>
                <w:rFonts w:ascii="Arial Narrow" w:hAnsi="Arial Narrow" w:cs="Arial"/>
                <w:b/>
                <w:color w:val="212121"/>
              </w:rPr>
              <w:t>№ п/п</w:t>
            </w:r>
          </w:p>
        </w:tc>
        <w:tc>
          <w:tcPr>
            <w:tcW w:w="4209" w:type="dxa"/>
            <w:vAlign w:val="center"/>
          </w:tcPr>
          <w:p w14:paraId="6F622603" w14:textId="77777777" w:rsidR="00585223" w:rsidRPr="009B6CC3" w:rsidRDefault="00585223" w:rsidP="007078AF">
            <w:pPr>
              <w:pStyle w:val="afff2"/>
              <w:spacing w:after="0"/>
              <w:textAlignment w:val="baseline"/>
              <w:rPr>
                <w:rFonts w:ascii="Arial Narrow" w:hAnsi="Arial Narrow" w:cs="Arial"/>
                <w:b/>
                <w:color w:val="212121"/>
                <w:sz w:val="20"/>
                <w:szCs w:val="20"/>
              </w:rPr>
            </w:pPr>
            <w:r w:rsidRPr="009B6CC3">
              <w:rPr>
                <w:rFonts w:ascii="Arial Narrow" w:hAnsi="Arial Narrow" w:cs="Arial"/>
                <w:b/>
                <w:color w:val="212121"/>
                <w:sz w:val="20"/>
                <w:szCs w:val="20"/>
              </w:rPr>
              <w:t>Наименование предприятия, организации (включая санитарно-курортные учреждения)</w:t>
            </w:r>
          </w:p>
        </w:tc>
        <w:tc>
          <w:tcPr>
            <w:tcW w:w="1416" w:type="dxa"/>
            <w:vAlign w:val="center"/>
          </w:tcPr>
          <w:p w14:paraId="23592A4B" w14:textId="77777777" w:rsidR="00585223" w:rsidRPr="009B6CC3" w:rsidRDefault="00585223" w:rsidP="007078AF">
            <w:pPr>
              <w:pStyle w:val="afff2"/>
              <w:spacing w:after="0"/>
              <w:textAlignment w:val="baseline"/>
              <w:rPr>
                <w:rFonts w:ascii="Arial Narrow" w:hAnsi="Arial Narrow" w:cs="Arial"/>
                <w:b/>
                <w:color w:val="212121"/>
                <w:sz w:val="20"/>
                <w:szCs w:val="20"/>
              </w:rPr>
            </w:pPr>
            <w:r w:rsidRPr="009B6CC3">
              <w:rPr>
                <w:rFonts w:ascii="Arial Narrow" w:hAnsi="Arial Narrow" w:cs="Arial"/>
                <w:b/>
                <w:color w:val="212121"/>
                <w:sz w:val="20"/>
                <w:szCs w:val="20"/>
              </w:rPr>
              <w:t>Численность работающих</w:t>
            </w:r>
          </w:p>
        </w:tc>
        <w:tc>
          <w:tcPr>
            <w:tcW w:w="3486" w:type="dxa"/>
            <w:vAlign w:val="center"/>
          </w:tcPr>
          <w:p w14:paraId="2EB8339F" w14:textId="77777777" w:rsidR="00585223" w:rsidRPr="009B6CC3" w:rsidRDefault="00585223" w:rsidP="007078AF">
            <w:pPr>
              <w:pStyle w:val="afff2"/>
              <w:spacing w:after="0"/>
              <w:textAlignment w:val="baseline"/>
              <w:rPr>
                <w:rFonts w:ascii="Arial Narrow" w:hAnsi="Arial Narrow" w:cs="Arial"/>
                <w:b/>
                <w:color w:val="212121"/>
                <w:sz w:val="20"/>
                <w:szCs w:val="20"/>
              </w:rPr>
            </w:pPr>
            <w:r w:rsidRPr="009B6CC3">
              <w:rPr>
                <w:rFonts w:ascii="Arial Narrow" w:hAnsi="Arial Narrow" w:cs="Arial"/>
                <w:b/>
                <w:color w:val="212121"/>
                <w:sz w:val="20"/>
                <w:szCs w:val="20"/>
              </w:rPr>
              <w:t>Отраслевая принадлежность</w:t>
            </w:r>
          </w:p>
        </w:tc>
      </w:tr>
      <w:tr w:rsidR="00585223" w:rsidRPr="009B6CC3" w14:paraId="73689E5E" w14:textId="77777777" w:rsidTr="007078AF">
        <w:tc>
          <w:tcPr>
            <w:tcW w:w="460" w:type="dxa"/>
          </w:tcPr>
          <w:p w14:paraId="223AEBD1"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497583B9" w14:textId="77777777" w:rsidR="00585223" w:rsidRPr="00AA25E9" w:rsidRDefault="00585223" w:rsidP="007078AF">
            <w:pPr>
              <w:textAlignment w:val="baseline"/>
              <w:rPr>
                <w:rFonts w:ascii="Arial Narrow" w:hAnsi="Arial Narrow" w:cs="Arial"/>
                <w:color w:val="262525"/>
              </w:rPr>
            </w:pPr>
            <w:r w:rsidRPr="00AA25E9">
              <w:rPr>
                <w:rFonts w:ascii="Arial Narrow" w:hAnsi="Arial Narrow" w:cs="Arial"/>
                <w:color w:val="262525"/>
              </w:rPr>
              <w:t>ООО СХП «Югроспром»</w:t>
            </w:r>
          </w:p>
        </w:tc>
        <w:tc>
          <w:tcPr>
            <w:tcW w:w="1416" w:type="dxa"/>
            <w:vAlign w:val="bottom"/>
          </w:tcPr>
          <w:p w14:paraId="3C4B1F0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230</w:t>
            </w:r>
          </w:p>
        </w:tc>
        <w:tc>
          <w:tcPr>
            <w:tcW w:w="3486" w:type="dxa"/>
            <w:vAlign w:val="bottom"/>
          </w:tcPr>
          <w:p w14:paraId="28F2530B"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596058F8" w14:textId="77777777" w:rsidTr="007078AF">
        <w:tc>
          <w:tcPr>
            <w:tcW w:w="460" w:type="dxa"/>
          </w:tcPr>
          <w:p w14:paraId="0F906008"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0C0CB5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«УК «Югроспром»</w:t>
            </w:r>
          </w:p>
        </w:tc>
        <w:tc>
          <w:tcPr>
            <w:tcW w:w="1416" w:type="dxa"/>
            <w:vAlign w:val="bottom"/>
          </w:tcPr>
          <w:p w14:paraId="6F4526B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225</w:t>
            </w:r>
          </w:p>
        </w:tc>
        <w:tc>
          <w:tcPr>
            <w:tcW w:w="3486" w:type="dxa"/>
            <w:vAlign w:val="bottom"/>
          </w:tcPr>
          <w:p w14:paraId="4AEBF69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Консультирование по вопросам коммерческой деятельности и управления</w:t>
            </w:r>
          </w:p>
        </w:tc>
      </w:tr>
      <w:tr w:rsidR="00585223" w:rsidRPr="009B6CC3" w14:paraId="2515B9B2" w14:textId="77777777" w:rsidTr="007078AF">
        <w:tc>
          <w:tcPr>
            <w:tcW w:w="460" w:type="dxa"/>
          </w:tcPr>
          <w:p w14:paraId="604218E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2C33F72"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«Райффайзен Агро»</w:t>
            </w:r>
          </w:p>
        </w:tc>
        <w:tc>
          <w:tcPr>
            <w:tcW w:w="1416" w:type="dxa"/>
            <w:vAlign w:val="bottom"/>
          </w:tcPr>
          <w:p w14:paraId="7765E236"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92</w:t>
            </w:r>
          </w:p>
        </w:tc>
        <w:tc>
          <w:tcPr>
            <w:tcW w:w="3486" w:type="dxa"/>
            <w:vAlign w:val="bottom"/>
          </w:tcPr>
          <w:p w14:paraId="1AA41DBE"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571D9F44" w14:textId="77777777" w:rsidTr="007078AF">
        <w:tc>
          <w:tcPr>
            <w:tcW w:w="460" w:type="dxa"/>
          </w:tcPr>
          <w:p w14:paraId="4D81B9E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04C6B84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«Компищепром»</w:t>
            </w:r>
          </w:p>
        </w:tc>
        <w:tc>
          <w:tcPr>
            <w:tcW w:w="1416" w:type="dxa"/>
            <w:vAlign w:val="bottom"/>
          </w:tcPr>
          <w:p w14:paraId="56975274"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7</w:t>
            </w:r>
          </w:p>
        </w:tc>
        <w:tc>
          <w:tcPr>
            <w:tcW w:w="3486" w:type="dxa"/>
            <w:vAlign w:val="bottom"/>
          </w:tcPr>
          <w:p w14:paraId="064318DE"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050EB4D6" w14:textId="77777777" w:rsidTr="007078AF">
        <w:tc>
          <w:tcPr>
            <w:tcW w:w="460" w:type="dxa"/>
          </w:tcPr>
          <w:p w14:paraId="2673CA66"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4328649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«Переработчик»</w:t>
            </w:r>
          </w:p>
        </w:tc>
        <w:tc>
          <w:tcPr>
            <w:tcW w:w="1416" w:type="dxa"/>
            <w:vAlign w:val="bottom"/>
          </w:tcPr>
          <w:p w14:paraId="7FA82E99"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14</w:t>
            </w:r>
          </w:p>
        </w:tc>
        <w:tc>
          <w:tcPr>
            <w:tcW w:w="3486" w:type="dxa"/>
            <w:vAlign w:val="bottom"/>
          </w:tcPr>
          <w:p w14:paraId="7210AECC"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5C4B0AC3" w14:textId="77777777" w:rsidTr="007078AF">
        <w:tc>
          <w:tcPr>
            <w:tcW w:w="460" w:type="dxa"/>
          </w:tcPr>
          <w:p w14:paraId="203C1870"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C8237FC"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«Новоалександровский комбикормовый завод»</w:t>
            </w:r>
          </w:p>
        </w:tc>
        <w:tc>
          <w:tcPr>
            <w:tcW w:w="1416" w:type="dxa"/>
            <w:vAlign w:val="bottom"/>
          </w:tcPr>
          <w:p w14:paraId="6AAA9A55"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11</w:t>
            </w:r>
          </w:p>
        </w:tc>
        <w:tc>
          <w:tcPr>
            <w:tcW w:w="3486" w:type="dxa"/>
            <w:vAlign w:val="bottom"/>
          </w:tcPr>
          <w:p w14:paraId="2DEF9C4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6B0CCA9A" w14:textId="77777777" w:rsidTr="007078AF">
        <w:tc>
          <w:tcPr>
            <w:tcW w:w="460" w:type="dxa"/>
          </w:tcPr>
          <w:p w14:paraId="45E8B2C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0B206C1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Пекарня ИП Четвериков Ю.В.</w:t>
            </w:r>
          </w:p>
        </w:tc>
        <w:tc>
          <w:tcPr>
            <w:tcW w:w="1416" w:type="dxa"/>
            <w:vAlign w:val="bottom"/>
          </w:tcPr>
          <w:p w14:paraId="75E08839"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72</w:t>
            </w:r>
          </w:p>
        </w:tc>
        <w:tc>
          <w:tcPr>
            <w:tcW w:w="3486" w:type="dxa"/>
            <w:vAlign w:val="bottom"/>
          </w:tcPr>
          <w:p w14:paraId="41D6DDEE"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4E87E011" w14:textId="77777777" w:rsidTr="007078AF">
        <w:tc>
          <w:tcPr>
            <w:tcW w:w="460" w:type="dxa"/>
          </w:tcPr>
          <w:p w14:paraId="64C5594C"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01FFB36C"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ИП Маргания О.Ш.</w:t>
            </w:r>
          </w:p>
        </w:tc>
        <w:tc>
          <w:tcPr>
            <w:tcW w:w="1416" w:type="dxa"/>
            <w:vAlign w:val="bottom"/>
          </w:tcPr>
          <w:p w14:paraId="4992DE8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40</w:t>
            </w:r>
          </w:p>
        </w:tc>
        <w:tc>
          <w:tcPr>
            <w:tcW w:w="3486" w:type="dxa"/>
            <w:vAlign w:val="bottom"/>
          </w:tcPr>
          <w:p w14:paraId="2270701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5C9F1A12" w14:textId="77777777" w:rsidTr="007078AF">
        <w:tc>
          <w:tcPr>
            <w:tcW w:w="460" w:type="dxa"/>
          </w:tcPr>
          <w:p w14:paraId="4DABC63D"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1E0F8BC"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ИП Арутюнян К.В. «Царский мельник»</w:t>
            </w:r>
          </w:p>
        </w:tc>
        <w:tc>
          <w:tcPr>
            <w:tcW w:w="1416" w:type="dxa"/>
            <w:vAlign w:val="bottom"/>
          </w:tcPr>
          <w:p w14:paraId="3EB337B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11</w:t>
            </w:r>
          </w:p>
        </w:tc>
        <w:tc>
          <w:tcPr>
            <w:tcW w:w="3486" w:type="dxa"/>
            <w:vAlign w:val="bottom"/>
          </w:tcPr>
          <w:p w14:paraId="7C6C2A4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Обрабатывающие производства</w:t>
            </w:r>
          </w:p>
        </w:tc>
      </w:tr>
      <w:tr w:rsidR="00585223" w:rsidRPr="009B6CC3" w14:paraId="7A9178CA" w14:textId="77777777" w:rsidTr="007078AF">
        <w:tc>
          <w:tcPr>
            <w:tcW w:w="460" w:type="dxa"/>
          </w:tcPr>
          <w:p w14:paraId="5EB7FF93"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3D49ED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ОАО «Новоалександровский элеватор»</w:t>
            </w:r>
          </w:p>
        </w:tc>
        <w:tc>
          <w:tcPr>
            <w:tcW w:w="1416" w:type="dxa"/>
            <w:vAlign w:val="bottom"/>
          </w:tcPr>
          <w:p w14:paraId="1EDE8249"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87</w:t>
            </w:r>
          </w:p>
        </w:tc>
        <w:tc>
          <w:tcPr>
            <w:tcW w:w="3486" w:type="dxa"/>
            <w:vAlign w:val="bottom"/>
          </w:tcPr>
          <w:p w14:paraId="5938FEB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Хранение и складирование</w:t>
            </w:r>
          </w:p>
        </w:tc>
      </w:tr>
      <w:tr w:rsidR="00585223" w:rsidRPr="009B6CC3" w14:paraId="413F8A0D" w14:textId="77777777" w:rsidTr="007078AF">
        <w:tc>
          <w:tcPr>
            <w:tcW w:w="460" w:type="dxa"/>
          </w:tcPr>
          <w:p w14:paraId="39D3DF4F"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02AB25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«ЭлеваторСтройХолдинг</w:t>
            </w:r>
          </w:p>
        </w:tc>
        <w:tc>
          <w:tcPr>
            <w:tcW w:w="1416" w:type="dxa"/>
            <w:vAlign w:val="bottom"/>
          </w:tcPr>
          <w:p w14:paraId="510888E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30</w:t>
            </w:r>
          </w:p>
        </w:tc>
        <w:tc>
          <w:tcPr>
            <w:tcW w:w="3486" w:type="dxa"/>
            <w:vAlign w:val="bottom"/>
          </w:tcPr>
          <w:p w14:paraId="4F77C7F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Хранение и складирование зерна</w:t>
            </w:r>
          </w:p>
        </w:tc>
      </w:tr>
      <w:tr w:rsidR="00585223" w:rsidRPr="009B6CC3" w14:paraId="3B8DC173" w14:textId="77777777" w:rsidTr="007078AF">
        <w:tc>
          <w:tcPr>
            <w:tcW w:w="460" w:type="dxa"/>
          </w:tcPr>
          <w:p w14:paraId="3D9FF275"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C255543"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Новоалександровское районное потребительское общество</w:t>
            </w:r>
          </w:p>
        </w:tc>
        <w:tc>
          <w:tcPr>
            <w:tcW w:w="1416" w:type="dxa"/>
            <w:vAlign w:val="bottom"/>
          </w:tcPr>
          <w:p w14:paraId="7F44AE3F"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11</w:t>
            </w:r>
          </w:p>
        </w:tc>
        <w:tc>
          <w:tcPr>
            <w:tcW w:w="3486" w:type="dxa"/>
            <w:vAlign w:val="bottom"/>
          </w:tcPr>
          <w:p w14:paraId="08DDAEF6"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Торговля</w:t>
            </w:r>
          </w:p>
        </w:tc>
      </w:tr>
      <w:tr w:rsidR="00585223" w:rsidRPr="009B6CC3" w14:paraId="3FB0D9B6" w14:textId="77777777" w:rsidTr="007078AF">
        <w:tc>
          <w:tcPr>
            <w:tcW w:w="460" w:type="dxa"/>
          </w:tcPr>
          <w:p w14:paraId="48432774"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34D5C5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«Фирма Вента» (Универмаг)</w:t>
            </w:r>
          </w:p>
        </w:tc>
        <w:tc>
          <w:tcPr>
            <w:tcW w:w="1416" w:type="dxa"/>
            <w:vAlign w:val="bottom"/>
          </w:tcPr>
          <w:p w14:paraId="59DC4F3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18</w:t>
            </w:r>
          </w:p>
        </w:tc>
        <w:tc>
          <w:tcPr>
            <w:tcW w:w="3486" w:type="dxa"/>
            <w:vAlign w:val="bottom"/>
          </w:tcPr>
          <w:p w14:paraId="73D7FA7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Розничная торговля</w:t>
            </w:r>
          </w:p>
        </w:tc>
      </w:tr>
      <w:tr w:rsidR="00585223" w:rsidRPr="009B6CC3" w14:paraId="39265B82" w14:textId="77777777" w:rsidTr="007078AF">
        <w:tc>
          <w:tcPr>
            <w:tcW w:w="460" w:type="dxa"/>
          </w:tcPr>
          <w:p w14:paraId="7E9CE85D"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48B426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«Рынок Центральный»</w:t>
            </w:r>
          </w:p>
        </w:tc>
        <w:tc>
          <w:tcPr>
            <w:tcW w:w="1416" w:type="dxa"/>
            <w:vAlign w:val="bottom"/>
          </w:tcPr>
          <w:p w14:paraId="4D7F44C1"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4</w:t>
            </w:r>
          </w:p>
        </w:tc>
        <w:tc>
          <w:tcPr>
            <w:tcW w:w="3486" w:type="dxa"/>
            <w:vAlign w:val="bottom"/>
          </w:tcPr>
          <w:p w14:paraId="267D8A1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Аренда и управление собственным или арендованным нежилым недвижимым имуществом</w:t>
            </w:r>
          </w:p>
        </w:tc>
      </w:tr>
      <w:tr w:rsidR="00585223" w:rsidRPr="009B6CC3" w14:paraId="0B5B9249" w14:textId="77777777" w:rsidTr="007078AF">
        <w:tc>
          <w:tcPr>
            <w:tcW w:w="460" w:type="dxa"/>
          </w:tcPr>
          <w:p w14:paraId="0F915FF3"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71A98F6"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«Нива»</w:t>
            </w:r>
          </w:p>
        </w:tc>
        <w:tc>
          <w:tcPr>
            <w:tcW w:w="1416" w:type="dxa"/>
            <w:vAlign w:val="bottom"/>
          </w:tcPr>
          <w:p w14:paraId="326AEB3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207</w:t>
            </w:r>
          </w:p>
        </w:tc>
        <w:tc>
          <w:tcPr>
            <w:tcW w:w="3486" w:type="dxa"/>
            <w:vAlign w:val="bottom"/>
          </w:tcPr>
          <w:p w14:paraId="4ACF3CC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09C85AD5" w14:textId="77777777" w:rsidTr="007078AF">
        <w:tc>
          <w:tcPr>
            <w:tcW w:w="460" w:type="dxa"/>
          </w:tcPr>
          <w:p w14:paraId="5307B4E3"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9B3556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СПК колхоз «Родина»</w:t>
            </w:r>
          </w:p>
        </w:tc>
        <w:tc>
          <w:tcPr>
            <w:tcW w:w="1416" w:type="dxa"/>
            <w:vAlign w:val="bottom"/>
          </w:tcPr>
          <w:p w14:paraId="1FE07B0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292</w:t>
            </w:r>
          </w:p>
        </w:tc>
        <w:tc>
          <w:tcPr>
            <w:tcW w:w="3486" w:type="dxa"/>
            <w:vAlign w:val="bottom"/>
          </w:tcPr>
          <w:p w14:paraId="01DCAC3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66206A70" w14:textId="77777777" w:rsidTr="007078AF">
        <w:tc>
          <w:tcPr>
            <w:tcW w:w="460" w:type="dxa"/>
          </w:tcPr>
          <w:p w14:paraId="66515979"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9E25B5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СПА «Колхоз имени Ворошилова»</w:t>
            </w:r>
          </w:p>
        </w:tc>
        <w:tc>
          <w:tcPr>
            <w:tcW w:w="1416" w:type="dxa"/>
            <w:vAlign w:val="bottom"/>
          </w:tcPr>
          <w:p w14:paraId="5BD7658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362</w:t>
            </w:r>
          </w:p>
        </w:tc>
        <w:tc>
          <w:tcPr>
            <w:tcW w:w="3486" w:type="dxa"/>
            <w:vAlign w:val="bottom"/>
          </w:tcPr>
          <w:p w14:paraId="715F0A7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1711A004" w14:textId="77777777" w:rsidTr="007078AF">
        <w:tc>
          <w:tcPr>
            <w:tcW w:w="460" w:type="dxa"/>
          </w:tcPr>
          <w:p w14:paraId="04A03F5B"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2AB326B"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СХ ЗАО «Радуга»</w:t>
            </w:r>
          </w:p>
        </w:tc>
        <w:tc>
          <w:tcPr>
            <w:tcW w:w="1416" w:type="dxa"/>
            <w:vAlign w:val="bottom"/>
          </w:tcPr>
          <w:p w14:paraId="4CB9FABA"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335</w:t>
            </w:r>
          </w:p>
        </w:tc>
        <w:tc>
          <w:tcPr>
            <w:tcW w:w="3486" w:type="dxa"/>
            <w:vAlign w:val="bottom"/>
          </w:tcPr>
          <w:p w14:paraId="15D492D5"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316D44CB" w14:textId="77777777" w:rsidTr="007078AF">
        <w:tc>
          <w:tcPr>
            <w:tcW w:w="460" w:type="dxa"/>
          </w:tcPr>
          <w:p w14:paraId="1A347A7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A4C00B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СХП «Темижбекское»</w:t>
            </w:r>
          </w:p>
        </w:tc>
        <w:tc>
          <w:tcPr>
            <w:tcW w:w="1416" w:type="dxa"/>
            <w:vAlign w:val="bottom"/>
          </w:tcPr>
          <w:p w14:paraId="00C4A7F5"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116</w:t>
            </w:r>
          </w:p>
        </w:tc>
        <w:tc>
          <w:tcPr>
            <w:tcW w:w="3486" w:type="dxa"/>
            <w:vAlign w:val="bottom"/>
          </w:tcPr>
          <w:p w14:paraId="136C00F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15D45536" w14:textId="77777777" w:rsidTr="007078AF">
        <w:tc>
          <w:tcPr>
            <w:tcW w:w="460" w:type="dxa"/>
          </w:tcPr>
          <w:p w14:paraId="47F4EEE8"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A7E239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«Григорополисская»</w:t>
            </w:r>
          </w:p>
        </w:tc>
        <w:tc>
          <w:tcPr>
            <w:tcW w:w="1416" w:type="dxa"/>
            <w:vAlign w:val="bottom"/>
          </w:tcPr>
          <w:p w14:paraId="7428503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625</w:t>
            </w:r>
          </w:p>
        </w:tc>
        <w:tc>
          <w:tcPr>
            <w:tcW w:w="3486" w:type="dxa"/>
            <w:vAlign w:val="bottom"/>
          </w:tcPr>
          <w:p w14:paraId="499936B3"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41E45D9F" w14:textId="77777777" w:rsidTr="007078AF">
        <w:tc>
          <w:tcPr>
            <w:tcW w:w="460" w:type="dxa"/>
          </w:tcPr>
          <w:p w14:paraId="0DD5A67A"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860501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ОАО «Урожайное»</w:t>
            </w:r>
          </w:p>
        </w:tc>
        <w:tc>
          <w:tcPr>
            <w:tcW w:w="1416" w:type="dxa"/>
            <w:vAlign w:val="bottom"/>
          </w:tcPr>
          <w:p w14:paraId="01ED5DE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398</w:t>
            </w:r>
          </w:p>
        </w:tc>
        <w:tc>
          <w:tcPr>
            <w:tcW w:w="3486" w:type="dxa"/>
            <w:vAlign w:val="bottom"/>
          </w:tcPr>
          <w:p w14:paraId="0A38D8D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2A5CABEA" w14:textId="77777777" w:rsidTr="007078AF">
        <w:tc>
          <w:tcPr>
            <w:tcW w:w="460" w:type="dxa"/>
          </w:tcPr>
          <w:p w14:paraId="70E8643B"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E5A274B"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ЗАО Плодосовхоз «Новоалександровский»</w:t>
            </w:r>
          </w:p>
        </w:tc>
        <w:tc>
          <w:tcPr>
            <w:tcW w:w="1416" w:type="dxa"/>
            <w:vAlign w:val="bottom"/>
          </w:tcPr>
          <w:p w14:paraId="03A22577"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50</w:t>
            </w:r>
          </w:p>
        </w:tc>
        <w:tc>
          <w:tcPr>
            <w:tcW w:w="3486" w:type="dxa"/>
            <w:vAlign w:val="bottom"/>
          </w:tcPr>
          <w:p w14:paraId="7E84091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4EE131F4" w14:textId="77777777" w:rsidTr="007078AF">
        <w:tc>
          <w:tcPr>
            <w:tcW w:w="460" w:type="dxa"/>
          </w:tcPr>
          <w:p w14:paraId="403C08A6"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A249D92"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«Красная Заря»</w:t>
            </w:r>
          </w:p>
        </w:tc>
        <w:tc>
          <w:tcPr>
            <w:tcW w:w="1416" w:type="dxa"/>
            <w:vAlign w:val="bottom"/>
          </w:tcPr>
          <w:p w14:paraId="49BDDF0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78</w:t>
            </w:r>
          </w:p>
        </w:tc>
        <w:tc>
          <w:tcPr>
            <w:tcW w:w="3486" w:type="dxa"/>
            <w:vAlign w:val="bottom"/>
          </w:tcPr>
          <w:p w14:paraId="1420F19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139E3408" w14:textId="77777777" w:rsidTr="007078AF">
        <w:tc>
          <w:tcPr>
            <w:tcW w:w="460" w:type="dxa"/>
          </w:tcPr>
          <w:p w14:paraId="30464066"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2214BF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«Агрофирма «Золотая Нива»</w:t>
            </w:r>
          </w:p>
        </w:tc>
        <w:tc>
          <w:tcPr>
            <w:tcW w:w="1416" w:type="dxa"/>
            <w:vAlign w:val="bottom"/>
          </w:tcPr>
          <w:p w14:paraId="226C247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1021</w:t>
            </w:r>
          </w:p>
        </w:tc>
        <w:tc>
          <w:tcPr>
            <w:tcW w:w="3486" w:type="dxa"/>
            <w:vAlign w:val="bottom"/>
          </w:tcPr>
          <w:p w14:paraId="29BEB122"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7E10602D" w14:textId="77777777" w:rsidTr="007078AF">
        <w:tc>
          <w:tcPr>
            <w:tcW w:w="460" w:type="dxa"/>
          </w:tcPr>
          <w:p w14:paraId="373EBFB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7D4EB5A2"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«Русь»</w:t>
            </w:r>
          </w:p>
        </w:tc>
        <w:tc>
          <w:tcPr>
            <w:tcW w:w="1416" w:type="dxa"/>
            <w:vAlign w:val="bottom"/>
          </w:tcPr>
          <w:p w14:paraId="4F9B115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88</w:t>
            </w:r>
          </w:p>
        </w:tc>
        <w:tc>
          <w:tcPr>
            <w:tcW w:w="3486" w:type="dxa"/>
            <w:vAlign w:val="bottom"/>
          </w:tcPr>
          <w:p w14:paraId="0AF542C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581CFB60" w14:textId="77777777" w:rsidTr="007078AF">
        <w:tc>
          <w:tcPr>
            <w:tcW w:w="460" w:type="dxa"/>
          </w:tcPr>
          <w:p w14:paraId="554696E8"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018262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Агрофирма «Раздольное»</w:t>
            </w:r>
          </w:p>
        </w:tc>
        <w:tc>
          <w:tcPr>
            <w:tcW w:w="1416" w:type="dxa"/>
            <w:vAlign w:val="bottom"/>
          </w:tcPr>
          <w:p w14:paraId="097CD19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226</w:t>
            </w:r>
          </w:p>
        </w:tc>
        <w:tc>
          <w:tcPr>
            <w:tcW w:w="3486" w:type="dxa"/>
            <w:vAlign w:val="bottom"/>
          </w:tcPr>
          <w:p w14:paraId="1481F19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2D55E4D5" w14:textId="77777777" w:rsidTr="007078AF">
        <w:tc>
          <w:tcPr>
            <w:tcW w:w="460" w:type="dxa"/>
          </w:tcPr>
          <w:p w14:paraId="6AE47873"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9EDC72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«Колхоз им. Ленина»</w:t>
            </w:r>
          </w:p>
        </w:tc>
        <w:tc>
          <w:tcPr>
            <w:tcW w:w="1416" w:type="dxa"/>
            <w:vAlign w:val="bottom"/>
          </w:tcPr>
          <w:p w14:paraId="11FE8BF9"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63</w:t>
            </w:r>
          </w:p>
        </w:tc>
        <w:tc>
          <w:tcPr>
            <w:tcW w:w="3486" w:type="dxa"/>
            <w:vAlign w:val="bottom"/>
          </w:tcPr>
          <w:p w14:paraId="6D4C90A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7F4F3537" w14:textId="77777777" w:rsidTr="007078AF">
        <w:tc>
          <w:tcPr>
            <w:tcW w:w="460" w:type="dxa"/>
          </w:tcPr>
          <w:p w14:paraId="53387F97"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983B73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«Битл»</w:t>
            </w:r>
          </w:p>
        </w:tc>
        <w:tc>
          <w:tcPr>
            <w:tcW w:w="1416" w:type="dxa"/>
            <w:vAlign w:val="bottom"/>
          </w:tcPr>
          <w:p w14:paraId="0D19BB3D"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46</w:t>
            </w:r>
          </w:p>
        </w:tc>
        <w:tc>
          <w:tcPr>
            <w:tcW w:w="3486" w:type="dxa"/>
            <w:vAlign w:val="bottom"/>
          </w:tcPr>
          <w:p w14:paraId="2F30D45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7B7F3A80" w14:textId="77777777" w:rsidTr="007078AF">
        <w:tc>
          <w:tcPr>
            <w:tcW w:w="460" w:type="dxa"/>
          </w:tcPr>
          <w:p w14:paraId="1CB98BD9"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536C9E5"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«Агро - Стед»</w:t>
            </w:r>
          </w:p>
        </w:tc>
        <w:tc>
          <w:tcPr>
            <w:tcW w:w="1416" w:type="dxa"/>
            <w:vAlign w:val="bottom"/>
          </w:tcPr>
          <w:p w14:paraId="71EC034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46</w:t>
            </w:r>
          </w:p>
        </w:tc>
        <w:tc>
          <w:tcPr>
            <w:tcW w:w="3486" w:type="dxa"/>
            <w:vAlign w:val="bottom"/>
          </w:tcPr>
          <w:p w14:paraId="064761CA"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Сельскохозяйственное производство</w:t>
            </w:r>
          </w:p>
        </w:tc>
      </w:tr>
      <w:tr w:rsidR="00585223" w:rsidRPr="009B6CC3" w14:paraId="1DFA95E1" w14:textId="77777777" w:rsidTr="007078AF">
        <w:tc>
          <w:tcPr>
            <w:tcW w:w="460" w:type="dxa"/>
          </w:tcPr>
          <w:p w14:paraId="5AF44293"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7AAE7D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Филиал ГУП СК «Ставрополькрайводоканал»- «Центральный» ПТП Новоалександровское»</w:t>
            </w:r>
          </w:p>
        </w:tc>
        <w:tc>
          <w:tcPr>
            <w:tcW w:w="1416" w:type="dxa"/>
            <w:vAlign w:val="bottom"/>
          </w:tcPr>
          <w:p w14:paraId="228C9578"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180</w:t>
            </w:r>
          </w:p>
        </w:tc>
        <w:tc>
          <w:tcPr>
            <w:tcW w:w="3486" w:type="dxa"/>
            <w:vAlign w:val="bottom"/>
          </w:tcPr>
          <w:p w14:paraId="064EF43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Оказание услуг по водоснабжению и водоотведению</w:t>
            </w:r>
          </w:p>
        </w:tc>
      </w:tr>
      <w:tr w:rsidR="00585223" w:rsidRPr="009B6CC3" w14:paraId="00FFC475" w14:textId="77777777" w:rsidTr="007078AF">
        <w:tc>
          <w:tcPr>
            <w:tcW w:w="460" w:type="dxa"/>
          </w:tcPr>
          <w:p w14:paraId="3154944F"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14CA5DB0"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АО «Новоалександровскрайгаз»</w:t>
            </w:r>
          </w:p>
        </w:tc>
        <w:tc>
          <w:tcPr>
            <w:tcW w:w="1416" w:type="dxa"/>
            <w:vAlign w:val="bottom"/>
          </w:tcPr>
          <w:p w14:paraId="3278EB40"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182</w:t>
            </w:r>
          </w:p>
        </w:tc>
        <w:tc>
          <w:tcPr>
            <w:tcW w:w="3486" w:type="dxa"/>
            <w:vAlign w:val="bottom"/>
          </w:tcPr>
          <w:p w14:paraId="63E5C692"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Оказание услуг по техническому обслуживанию транспортировке газа</w:t>
            </w:r>
          </w:p>
        </w:tc>
      </w:tr>
      <w:tr w:rsidR="00585223" w:rsidRPr="009B6CC3" w14:paraId="4BA0D3EE" w14:textId="77777777" w:rsidTr="007078AF">
        <w:tc>
          <w:tcPr>
            <w:tcW w:w="460" w:type="dxa"/>
          </w:tcPr>
          <w:p w14:paraId="6F2061D1"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48557A4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МКУ «Благоустройство НГО СК»</w:t>
            </w:r>
          </w:p>
        </w:tc>
        <w:tc>
          <w:tcPr>
            <w:tcW w:w="1416" w:type="dxa"/>
            <w:vAlign w:val="bottom"/>
          </w:tcPr>
          <w:p w14:paraId="1241A63B"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47</w:t>
            </w:r>
          </w:p>
        </w:tc>
        <w:tc>
          <w:tcPr>
            <w:tcW w:w="3486" w:type="dxa"/>
            <w:vAlign w:val="bottom"/>
          </w:tcPr>
          <w:p w14:paraId="7B92D92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Услуги жилищно-коммунального хозяйства</w:t>
            </w:r>
          </w:p>
        </w:tc>
      </w:tr>
      <w:tr w:rsidR="00585223" w:rsidRPr="009B6CC3" w14:paraId="62539ED4" w14:textId="77777777" w:rsidTr="007078AF">
        <w:tc>
          <w:tcPr>
            <w:tcW w:w="460" w:type="dxa"/>
          </w:tcPr>
          <w:p w14:paraId="73EF1E8F"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77450A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 xml:space="preserve">Новоалександровский филиал ГУП СК </w:t>
            </w:r>
            <w:r w:rsidRPr="009B6CC3">
              <w:rPr>
                <w:rFonts w:ascii="Arial Narrow" w:hAnsi="Arial Narrow" w:cs="Arial"/>
                <w:color w:val="262525"/>
                <w:sz w:val="20"/>
                <w:szCs w:val="20"/>
              </w:rPr>
              <w:lastRenderedPageBreak/>
              <w:t>«Крайтеплоэнерго»</w:t>
            </w:r>
          </w:p>
        </w:tc>
        <w:tc>
          <w:tcPr>
            <w:tcW w:w="1416" w:type="dxa"/>
            <w:vAlign w:val="bottom"/>
          </w:tcPr>
          <w:p w14:paraId="044613E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lastRenderedPageBreak/>
              <w:t>216</w:t>
            </w:r>
          </w:p>
        </w:tc>
        <w:tc>
          <w:tcPr>
            <w:tcW w:w="3486" w:type="dxa"/>
            <w:vAlign w:val="bottom"/>
          </w:tcPr>
          <w:p w14:paraId="0F76F9A3"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 xml:space="preserve">Производство и распределение </w:t>
            </w:r>
            <w:r w:rsidRPr="009B6CC3">
              <w:rPr>
                <w:rFonts w:ascii="Arial Narrow" w:hAnsi="Arial Narrow" w:cs="Arial"/>
                <w:color w:val="262525"/>
                <w:sz w:val="20"/>
                <w:szCs w:val="20"/>
              </w:rPr>
              <w:lastRenderedPageBreak/>
              <w:t>теплоэнергии</w:t>
            </w:r>
          </w:p>
        </w:tc>
      </w:tr>
      <w:tr w:rsidR="00585223" w:rsidRPr="009B6CC3" w14:paraId="76BB2831" w14:textId="77777777" w:rsidTr="007078AF">
        <w:tc>
          <w:tcPr>
            <w:tcW w:w="460" w:type="dxa"/>
          </w:tcPr>
          <w:p w14:paraId="3D012932"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7096388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Филиал ГУП СК «Ставрополькоммунэлектро» Новоалександровск «Энергосбыт»</w:t>
            </w:r>
          </w:p>
        </w:tc>
        <w:tc>
          <w:tcPr>
            <w:tcW w:w="1416" w:type="dxa"/>
            <w:vAlign w:val="bottom"/>
          </w:tcPr>
          <w:p w14:paraId="4E02A8CB"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15</w:t>
            </w:r>
          </w:p>
        </w:tc>
        <w:tc>
          <w:tcPr>
            <w:tcW w:w="3486" w:type="dxa"/>
            <w:vAlign w:val="bottom"/>
          </w:tcPr>
          <w:p w14:paraId="57125E5E"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Производство и распределение электроэнергии</w:t>
            </w:r>
          </w:p>
        </w:tc>
      </w:tr>
      <w:tr w:rsidR="00585223" w:rsidRPr="009B6CC3" w14:paraId="1808EEC6" w14:textId="77777777" w:rsidTr="007078AF">
        <w:tc>
          <w:tcPr>
            <w:tcW w:w="460" w:type="dxa"/>
          </w:tcPr>
          <w:p w14:paraId="0501DD29"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338E1D0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Филиал ПАО «Россети Северный Кавказ» - «Ставропольэнерго», Новотроицкие электрические сети, Новоалександровский РЭС</w:t>
            </w:r>
          </w:p>
        </w:tc>
        <w:tc>
          <w:tcPr>
            <w:tcW w:w="1416" w:type="dxa"/>
            <w:vAlign w:val="bottom"/>
          </w:tcPr>
          <w:p w14:paraId="6DFC52AF"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54</w:t>
            </w:r>
          </w:p>
        </w:tc>
        <w:tc>
          <w:tcPr>
            <w:tcW w:w="3486" w:type="dxa"/>
            <w:vAlign w:val="bottom"/>
          </w:tcPr>
          <w:p w14:paraId="03FCE5C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Производство и распределение электроэнергии</w:t>
            </w:r>
          </w:p>
        </w:tc>
      </w:tr>
      <w:tr w:rsidR="00585223" w:rsidRPr="009B6CC3" w14:paraId="24F71BCE" w14:textId="77777777" w:rsidTr="007078AF">
        <w:tc>
          <w:tcPr>
            <w:tcW w:w="460" w:type="dxa"/>
          </w:tcPr>
          <w:p w14:paraId="29BCDABA"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4D1FDF45"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Новоалександровский участок Св МО ПАО «Ставропольэнергосбыт»</w:t>
            </w:r>
          </w:p>
        </w:tc>
        <w:tc>
          <w:tcPr>
            <w:tcW w:w="1416" w:type="dxa"/>
            <w:vAlign w:val="bottom"/>
          </w:tcPr>
          <w:p w14:paraId="5AC541C4"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11</w:t>
            </w:r>
          </w:p>
        </w:tc>
        <w:tc>
          <w:tcPr>
            <w:tcW w:w="3486" w:type="dxa"/>
            <w:vAlign w:val="bottom"/>
          </w:tcPr>
          <w:p w14:paraId="5C78E50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Производство и распределение электроэнергии</w:t>
            </w:r>
          </w:p>
        </w:tc>
      </w:tr>
      <w:tr w:rsidR="00585223" w:rsidRPr="009B6CC3" w14:paraId="0175FE37" w14:textId="77777777" w:rsidTr="007078AF">
        <w:tc>
          <w:tcPr>
            <w:tcW w:w="460" w:type="dxa"/>
          </w:tcPr>
          <w:p w14:paraId="36F274A5"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0E71AA5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Филиал ГУП СК «Ставэлектросети» г. Новоалександровск</w:t>
            </w:r>
          </w:p>
        </w:tc>
        <w:tc>
          <w:tcPr>
            <w:tcW w:w="1416" w:type="dxa"/>
            <w:vAlign w:val="bottom"/>
          </w:tcPr>
          <w:p w14:paraId="39A1BC7A"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62</w:t>
            </w:r>
          </w:p>
        </w:tc>
        <w:tc>
          <w:tcPr>
            <w:tcW w:w="3486" w:type="dxa"/>
            <w:vAlign w:val="bottom"/>
          </w:tcPr>
          <w:p w14:paraId="0CC8767B"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Производство и распределение электроэнергии</w:t>
            </w:r>
          </w:p>
        </w:tc>
      </w:tr>
      <w:tr w:rsidR="00585223" w:rsidRPr="009B6CC3" w14:paraId="296A79AD" w14:textId="77777777" w:rsidTr="007078AF">
        <w:tc>
          <w:tcPr>
            <w:tcW w:w="460" w:type="dxa"/>
          </w:tcPr>
          <w:p w14:paraId="26A639EE"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20930E9"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Филиал ООО «Газпром межрегионгаз Ставрополь» в Новоалекандровском районе</w:t>
            </w:r>
          </w:p>
        </w:tc>
        <w:tc>
          <w:tcPr>
            <w:tcW w:w="1416" w:type="dxa"/>
            <w:vAlign w:val="bottom"/>
          </w:tcPr>
          <w:p w14:paraId="45A62AA1"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32</w:t>
            </w:r>
          </w:p>
        </w:tc>
        <w:tc>
          <w:tcPr>
            <w:tcW w:w="3486" w:type="dxa"/>
            <w:vAlign w:val="bottom"/>
          </w:tcPr>
          <w:p w14:paraId="12BE4BB1"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Поставка и реализация газа населению и предприятиям</w:t>
            </w:r>
          </w:p>
        </w:tc>
      </w:tr>
      <w:tr w:rsidR="00585223" w:rsidRPr="009B6CC3" w14:paraId="56F37601" w14:textId="77777777" w:rsidTr="007078AF">
        <w:tc>
          <w:tcPr>
            <w:tcW w:w="460" w:type="dxa"/>
          </w:tcPr>
          <w:p w14:paraId="74CABA69"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205E42C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МП НГО СК «Расшеватский водоканал»</w:t>
            </w:r>
          </w:p>
        </w:tc>
        <w:tc>
          <w:tcPr>
            <w:tcW w:w="1416" w:type="dxa"/>
            <w:vAlign w:val="bottom"/>
          </w:tcPr>
          <w:p w14:paraId="5B35D1FE"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13</w:t>
            </w:r>
          </w:p>
        </w:tc>
        <w:tc>
          <w:tcPr>
            <w:tcW w:w="3486" w:type="dxa"/>
            <w:vAlign w:val="bottom"/>
          </w:tcPr>
          <w:p w14:paraId="3AC5F276"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Оказание услуг по водоснабжению и водоотведению</w:t>
            </w:r>
          </w:p>
        </w:tc>
      </w:tr>
      <w:tr w:rsidR="00585223" w:rsidRPr="009B6CC3" w14:paraId="02939275" w14:textId="77777777" w:rsidTr="007078AF">
        <w:tc>
          <w:tcPr>
            <w:tcW w:w="460" w:type="dxa"/>
          </w:tcPr>
          <w:p w14:paraId="5502D5BC"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68CE712D"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ЗАО СМПМК «Агромонтаж»</w:t>
            </w:r>
          </w:p>
        </w:tc>
        <w:tc>
          <w:tcPr>
            <w:tcW w:w="1416" w:type="dxa"/>
            <w:vAlign w:val="bottom"/>
          </w:tcPr>
          <w:p w14:paraId="52D8AA0E"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21</w:t>
            </w:r>
          </w:p>
        </w:tc>
        <w:tc>
          <w:tcPr>
            <w:tcW w:w="3486" w:type="dxa"/>
            <w:vAlign w:val="bottom"/>
          </w:tcPr>
          <w:p w14:paraId="5D00CBB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Строительство</w:t>
            </w:r>
          </w:p>
        </w:tc>
      </w:tr>
      <w:tr w:rsidR="00585223" w:rsidRPr="009B6CC3" w14:paraId="0461D8AD" w14:textId="77777777" w:rsidTr="007078AF">
        <w:tc>
          <w:tcPr>
            <w:tcW w:w="460" w:type="dxa"/>
          </w:tcPr>
          <w:p w14:paraId="726652B7"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A8029DF"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«Диалог- Инвест»</w:t>
            </w:r>
          </w:p>
        </w:tc>
        <w:tc>
          <w:tcPr>
            <w:tcW w:w="1416" w:type="dxa"/>
            <w:vAlign w:val="bottom"/>
          </w:tcPr>
          <w:p w14:paraId="01D33671"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123</w:t>
            </w:r>
          </w:p>
        </w:tc>
        <w:tc>
          <w:tcPr>
            <w:tcW w:w="3486" w:type="dxa"/>
            <w:vAlign w:val="bottom"/>
          </w:tcPr>
          <w:p w14:paraId="1EDC4C25"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Торговля</w:t>
            </w:r>
          </w:p>
        </w:tc>
      </w:tr>
      <w:tr w:rsidR="00585223" w:rsidRPr="009B6CC3" w14:paraId="3658A3A7" w14:textId="77777777" w:rsidTr="007078AF">
        <w:tc>
          <w:tcPr>
            <w:tcW w:w="460" w:type="dxa"/>
          </w:tcPr>
          <w:p w14:paraId="38C215ED"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08CFFDF7"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ИП Гуров А.В. гостинично-развлекательный центр</w:t>
            </w:r>
          </w:p>
        </w:tc>
        <w:tc>
          <w:tcPr>
            <w:tcW w:w="1416" w:type="dxa"/>
            <w:vAlign w:val="bottom"/>
          </w:tcPr>
          <w:p w14:paraId="2E4EB08B"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w:t>
            </w:r>
          </w:p>
        </w:tc>
        <w:tc>
          <w:tcPr>
            <w:tcW w:w="3486" w:type="dxa"/>
            <w:vAlign w:val="bottom"/>
          </w:tcPr>
          <w:p w14:paraId="1BD786BC"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Деятельность гостиниц и прочих мест для временного проживания</w:t>
            </w:r>
          </w:p>
        </w:tc>
      </w:tr>
      <w:tr w:rsidR="00585223" w:rsidRPr="009B6CC3" w14:paraId="6E64BA33" w14:textId="77777777" w:rsidTr="007078AF">
        <w:tc>
          <w:tcPr>
            <w:tcW w:w="460" w:type="dxa"/>
          </w:tcPr>
          <w:p w14:paraId="018B10D8"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4F11D368"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ИП Велян А.Ю. гостинично-развлекательный комплекс</w:t>
            </w:r>
          </w:p>
        </w:tc>
        <w:tc>
          <w:tcPr>
            <w:tcW w:w="1416" w:type="dxa"/>
            <w:vAlign w:val="bottom"/>
          </w:tcPr>
          <w:p w14:paraId="79E82BA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2</w:t>
            </w:r>
          </w:p>
        </w:tc>
        <w:tc>
          <w:tcPr>
            <w:tcW w:w="3486" w:type="dxa"/>
            <w:vAlign w:val="bottom"/>
          </w:tcPr>
          <w:p w14:paraId="5AE06A8E"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Деятельность гостиниц и прочих мест для временного проживания</w:t>
            </w:r>
          </w:p>
        </w:tc>
      </w:tr>
      <w:tr w:rsidR="00585223" w:rsidRPr="009B6CC3" w14:paraId="39A960E1" w14:textId="77777777" w:rsidTr="007078AF">
        <w:tc>
          <w:tcPr>
            <w:tcW w:w="460" w:type="dxa"/>
          </w:tcPr>
          <w:p w14:paraId="294836F5" w14:textId="77777777" w:rsidR="00585223" w:rsidRPr="009B6CC3" w:rsidRDefault="00585223" w:rsidP="00593C17">
            <w:pPr>
              <w:pStyle w:val="ae"/>
              <w:numPr>
                <w:ilvl w:val="0"/>
                <w:numId w:val="96"/>
              </w:numPr>
              <w:ind w:left="0" w:firstLine="0"/>
              <w:rPr>
                <w:rFonts w:ascii="Arial Narrow" w:hAnsi="Arial Narrow"/>
              </w:rPr>
            </w:pPr>
          </w:p>
        </w:tc>
        <w:tc>
          <w:tcPr>
            <w:tcW w:w="4209" w:type="dxa"/>
            <w:vAlign w:val="bottom"/>
          </w:tcPr>
          <w:p w14:paraId="5271155E" w14:textId="1661B01F"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ООО Агрофирма «Золотая Нива» гостинично-развлекательный центр «Присадовый</w:t>
            </w:r>
          </w:p>
        </w:tc>
        <w:tc>
          <w:tcPr>
            <w:tcW w:w="1416" w:type="dxa"/>
            <w:vAlign w:val="bottom"/>
          </w:tcPr>
          <w:p w14:paraId="574D921C" w14:textId="77777777" w:rsidR="00585223" w:rsidRPr="009B6CC3" w:rsidRDefault="00585223" w:rsidP="007078AF">
            <w:pPr>
              <w:pStyle w:val="afff2"/>
              <w:spacing w:after="0"/>
              <w:jc w:val="center"/>
              <w:textAlignment w:val="baseline"/>
              <w:rPr>
                <w:rFonts w:ascii="Arial Narrow" w:hAnsi="Arial Narrow" w:cs="Arial"/>
                <w:color w:val="262525"/>
                <w:sz w:val="20"/>
                <w:szCs w:val="20"/>
              </w:rPr>
            </w:pPr>
            <w:r w:rsidRPr="009B6CC3">
              <w:rPr>
                <w:rFonts w:ascii="Arial Narrow" w:hAnsi="Arial Narrow" w:cs="Arial"/>
                <w:color w:val="262525"/>
                <w:sz w:val="20"/>
                <w:szCs w:val="20"/>
              </w:rPr>
              <w:t>10</w:t>
            </w:r>
          </w:p>
        </w:tc>
        <w:tc>
          <w:tcPr>
            <w:tcW w:w="3486" w:type="dxa"/>
            <w:vAlign w:val="bottom"/>
          </w:tcPr>
          <w:p w14:paraId="55EB29A4" w14:textId="77777777" w:rsidR="00585223" w:rsidRPr="009B6CC3" w:rsidRDefault="00585223" w:rsidP="007078AF">
            <w:pPr>
              <w:pStyle w:val="afff2"/>
              <w:spacing w:after="0"/>
              <w:textAlignment w:val="baseline"/>
              <w:rPr>
                <w:rFonts w:ascii="Arial Narrow" w:hAnsi="Arial Narrow" w:cs="Arial"/>
                <w:color w:val="262525"/>
                <w:sz w:val="20"/>
                <w:szCs w:val="20"/>
              </w:rPr>
            </w:pPr>
            <w:r w:rsidRPr="009B6CC3">
              <w:rPr>
                <w:rFonts w:ascii="Arial Narrow" w:hAnsi="Arial Narrow" w:cs="Arial"/>
                <w:color w:val="262525"/>
                <w:sz w:val="20"/>
                <w:szCs w:val="20"/>
              </w:rPr>
              <w:t>Деятельность гостиниц и прочих мест для временного проживания</w:t>
            </w:r>
          </w:p>
        </w:tc>
      </w:tr>
    </w:tbl>
    <w:p w14:paraId="31F66B96" w14:textId="77777777" w:rsidR="00585223" w:rsidRDefault="00585223" w:rsidP="00585223"/>
    <w:p w14:paraId="08E2B258" w14:textId="1CAC1660" w:rsidR="00CC3E7E" w:rsidRPr="00CC3E7E" w:rsidRDefault="00CC3E7E" w:rsidP="00CC3E7E">
      <w:pPr>
        <w:spacing w:before="120" w:line="276" w:lineRule="auto"/>
        <w:jc w:val="both"/>
        <w:outlineLvl w:val="0"/>
        <w:rPr>
          <w:rFonts w:ascii="Century Gothic" w:hAnsi="Century Gothic" w:cs="Arial"/>
          <w:b/>
          <w:color w:val="595959" w:themeColor="text1" w:themeTint="A6"/>
          <w:sz w:val="28"/>
          <w:szCs w:val="28"/>
        </w:rPr>
      </w:pPr>
      <w:bookmarkStart w:id="276" w:name="_Toc175047566"/>
      <w:r w:rsidRPr="00CC3E7E">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6</w:t>
      </w:r>
      <w:r w:rsidRPr="00CC3E7E">
        <w:rPr>
          <w:rFonts w:ascii="Century Gothic" w:hAnsi="Century Gothic" w:cs="Arial"/>
          <w:b/>
          <w:color w:val="595959" w:themeColor="text1" w:themeTint="A6"/>
          <w:sz w:val="28"/>
          <w:szCs w:val="28"/>
        </w:rPr>
        <w:t xml:space="preserve"> – ПЕРЕЧЕНЬ АВТОМОБИЛЬНЫХ ДОРОГ ОБЩЕГО ПОЛЬЗОВАНИЯ МЕСТНОГО ЗНАЧЕНИЯ </w:t>
      </w:r>
      <w:r>
        <w:rPr>
          <w:rFonts w:ascii="Century Gothic" w:hAnsi="Century Gothic" w:cs="Arial"/>
          <w:b/>
          <w:color w:val="595959" w:themeColor="text1" w:themeTint="A6"/>
          <w:sz w:val="28"/>
          <w:szCs w:val="28"/>
        </w:rPr>
        <w:t>НОВОАЛЕКСАНДРО</w:t>
      </w:r>
      <w:r w:rsidRPr="00CC3E7E">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CC3E7E">
        <w:rPr>
          <w:rFonts w:ascii="Century Gothic" w:hAnsi="Century Gothic" w:cs="Arial"/>
          <w:b/>
          <w:color w:val="595959" w:themeColor="text1" w:themeTint="A6"/>
          <w:sz w:val="28"/>
          <w:szCs w:val="28"/>
        </w:rPr>
        <w:t xml:space="preserve"> ОКРУГА</w:t>
      </w:r>
      <w:bookmarkEnd w:id="273"/>
      <w:bookmarkEnd w:id="27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0"/>
        <w:gridCol w:w="2490"/>
        <w:gridCol w:w="1920"/>
        <w:gridCol w:w="1535"/>
        <w:gridCol w:w="1974"/>
        <w:gridCol w:w="1162"/>
      </w:tblGrid>
      <w:tr w:rsidR="00807E6F" w:rsidRPr="00807E6F" w14:paraId="07C4663B" w14:textId="77777777" w:rsidTr="00807E6F">
        <w:tc>
          <w:tcPr>
            <w:tcW w:w="228" w:type="pct"/>
            <w:shd w:val="clear" w:color="auto" w:fill="auto"/>
            <w:vAlign w:val="center"/>
          </w:tcPr>
          <w:p w14:paraId="7BE08AC8" w14:textId="77777777" w:rsidR="00807E6F" w:rsidRPr="00807E6F" w:rsidRDefault="00807E6F" w:rsidP="00807E6F">
            <w:pPr>
              <w:jc w:val="center"/>
              <w:rPr>
                <w:rFonts w:ascii="Arial Narrow" w:hAnsi="Arial Narrow"/>
                <w:b/>
              </w:rPr>
            </w:pPr>
            <w:r w:rsidRPr="00807E6F">
              <w:rPr>
                <w:rFonts w:ascii="Arial Narrow" w:hAnsi="Arial Narrow"/>
                <w:b/>
              </w:rPr>
              <w:t>№ п/п</w:t>
            </w:r>
          </w:p>
        </w:tc>
        <w:tc>
          <w:tcPr>
            <w:tcW w:w="1465" w:type="pct"/>
            <w:shd w:val="clear" w:color="auto" w:fill="auto"/>
            <w:vAlign w:val="center"/>
          </w:tcPr>
          <w:p w14:paraId="703914AD" w14:textId="77777777" w:rsidR="00807E6F" w:rsidRPr="00807E6F" w:rsidRDefault="00807E6F" w:rsidP="00807E6F">
            <w:pPr>
              <w:jc w:val="center"/>
              <w:rPr>
                <w:rFonts w:ascii="Arial Narrow" w:hAnsi="Arial Narrow"/>
                <w:b/>
              </w:rPr>
            </w:pPr>
            <w:r w:rsidRPr="00807E6F">
              <w:rPr>
                <w:rFonts w:ascii="Arial Narrow" w:hAnsi="Arial Narrow"/>
                <w:b/>
              </w:rPr>
              <w:t>Наименование автодороги</w:t>
            </w:r>
          </w:p>
        </w:tc>
        <w:tc>
          <w:tcPr>
            <w:tcW w:w="741" w:type="pct"/>
            <w:shd w:val="clear" w:color="auto" w:fill="auto"/>
            <w:vAlign w:val="center"/>
          </w:tcPr>
          <w:p w14:paraId="58DB1660" w14:textId="77777777" w:rsidR="00807E6F" w:rsidRPr="00807E6F" w:rsidRDefault="00807E6F" w:rsidP="00807E6F">
            <w:pPr>
              <w:jc w:val="center"/>
              <w:rPr>
                <w:rFonts w:ascii="Arial Narrow" w:hAnsi="Arial Narrow"/>
                <w:b/>
              </w:rPr>
            </w:pPr>
            <w:r w:rsidRPr="00807E6F">
              <w:rPr>
                <w:rFonts w:ascii="Arial Narrow" w:hAnsi="Arial Narrow"/>
                <w:b/>
              </w:rPr>
              <w:t xml:space="preserve">Месторасположение </w:t>
            </w:r>
          </w:p>
        </w:tc>
        <w:tc>
          <w:tcPr>
            <w:tcW w:w="601" w:type="pct"/>
            <w:shd w:val="clear" w:color="auto" w:fill="auto"/>
            <w:vAlign w:val="center"/>
          </w:tcPr>
          <w:p w14:paraId="67F63F82" w14:textId="77777777" w:rsidR="00807E6F" w:rsidRPr="00807E6F" w:rsidRDefault="00807E6F" w:rsidP="00807E6F">
            <w:pPr>
              <w:jc w:val="center"/>
              <w:rPr>
                <w:rFonts w:ascii="Arial Narrow" w:hAnsi="Arial Narrow"/>
                <w:b/>
              </w:rPr>
            </w:pPr>
            <w:r w:rsidRPr="00807E6F">
              <w:rPr>
                <w:rFonts w:ascii="Arial Narrow" w:hAnsi="Arial Narrow"/>
                <w:b/>
              </w:rPr>
              <w:t>Протяженность, км</w:t>
            </w:r>
          </w:p>
        </w:tc>
        <w:tc>
          <w:tcPr>
            <w:tcW w:w="1089" w:type="pct"/>
            <w:shd w:val="clear" w:color="auto" w:fill="auto"/>
            <w:vAlign w:val="center"/>
          </w:tcPr>
          <w:p w14:paraId="6CEF47DF" w14:textId="77777777" w:rsidR="00807E6F" w:rsidRPr="00807E6F" w:rsidRDefault="00807E6F" w:rsidP="00807E6F">
            <w:pPr>
              <w:jc w:val="center"/>
              <w:rPr>
                <w:rFonts w:ascii="Arial Narrow" w:hAnsi="Arial Narrow"/>
                <w:b/>
              </w:rPr>
            </w:pPr>
            <w:r>
              <w:rPr>
                <w:rFonts w:ascii="Arial Narrow" w:hAnsi="Arial Narrow"/>
                <w:b/>
              </w:rPr>
              <w:t xml:space="preserve">Идентификационный номер и </w:t>
            </w:r>
            <w:r w:rsidRPr="00807E6F">
              <w:rPr>
                <w:rFonts w:ascii="Arial Narrow" w:hAnsi="Arial Narrow"/>
                <w:b/>
              </w:rPr>
              <w:t xml:space="preserve">категория </w:t>
            </w:r>
          </w:p>
        </w:tc>
        <w:tc>
          <w:tcPr>
            <w:tcW w:w="876" w:type="pct"/>
            <w:shd w:val="clear" w:color="auto" w:fill="auto"/>
            <w:vAlign w:val="center"/>
          </w:tcPr>
          <w:p w14:paraId="32A53A90" w14:textId="77777777" w:rsidR="00807E6F" w:rsidRPr="00807E6F" w:rsidRDefault="00807E6F" w:rsidP="00807E6F">
            <w:pPr>
              <w:jc w:val="center"/>
              <w:rPr>
                <w:rFonts w:ascii="Arial Narrow" w:hAnsi="Arial Narrow"/>
                <w:b/>
              </w:rPr>
            </w:pPr>
            <w:r w:rsidRPr="00807E6F">
              <w:rPr>
                <w:rFonts w:ascii="Arial Narrow" w:hAnsi="Arial Narrow"/>
                <w:b/>
              </w:rPr>
              <w:t>Площадь покрытия, м</w:t>
            </w:r>
            <w:r w:rsidRPr="00807E6F">
              <w:rPr>
                <w:rFonts w:ascii="Arial Narrow" w:hAnsi="Arial Narrow"/>
                <w:b/>
                <w:vertAlign w:val="superscript"/>
              </w:rPr>
              <w:t>2</w:t>
            </w:r>
          </w:p>
        </w:tc>
      </w:tr>
      <w:tr w:rsidR="00807E6F" w:rsidRPr="005F3EF6" w14:paraId="0212E963" w14:textId="77777777" w:rsidTr="0031219A">
        <w:tc>
          <w:tcPr>
            <w:tcW w:w="228" w:type="pct"/>
            <w:shd w:val="clear" w:color="auto" w:fill="auto"/>
          </w:tcPr>
          <w:p w14:paraId="1492969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A7D853" w14:textId="77777777" w:rsidR="00807E6F" w:rsidRPr="005F3EF6" w:rsidRDefault="00807E6F" w:rsidP="00807E6F">
            <w:pPr>
              <w:rPr>
                <w:rFonts w:ascii="Arial Narrow" w:hAnsi="Arial Narrow"/>
              </w:rPr>
            </w:pPr>
            <w:r w:rsidRPr="005F3EF6">
              <w:rPr>
                <w:rFonts w:ascii="Arial Narrow" w:hAnsi="Arial Narrow"/>
              </w:rPr>
              <w:t>Автомобильная дорога «Станица Григорополисская - совхоз "Темижбекский"»</w:t>
            </w:r>
          </w:p>
        </w:tc>
        <w:tc>
          <w:tcPr>
            <w:tcW w:w="741" w:type="pct"/>
            <w:shd w:val="clear" w:color="auto" w:fill="auto"/>
          </w:tcPr>
          <w:p w14:paraId="0022CE35"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524D89DD" w14:textId="77777777" w:rsidR="00807E6F" w:rsidRPr="005F3EF6" w:rsidRDefault="00807E6F" w:rsidP="0031219A">
            <w:pPr>
              <w:jc w:val="center"/>
              <w:rPr>
                <w:rFonts w:ascii="Arial Narrow" w:hAnsi="Arial Narrow"/>
              </w:rPr>
            </w:pPr>
            <w:r w:rsidRPr="005F3EF6">
              <w:rPr>
                <w:rFonts w:ascii="Arial Narrow" w:hAnsi="Arial Narrow"/>
              </w:rPr>
              <w:t>17,45</w:t>
            </w:r>
          </w:p>
        </w:tc>
        <w:tc>
          <w:tcPr>
            <w:tcW w:w="1089" w:type="pct"/>
            <w:shd w:val="clear" w:color="auto" w:fill="auto"/>
          </w:tcPr>
          <w:p w14:paraId="03AECF7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МГ-001, </w:t>
            </w:r>
            <w:r w:rsidRPr="005F3EF6">
              <w:rPr>
                <w:rFonts w:ascii="Arial Narrow" w:hAnsi="Arial Narrow"/>
                <w:lang w:val="en-US"/>
              </w:rPr>
              <w:t>IV</w:t>
            </w:r>
          </w:p>
        </w:tc>
        <w:tc>
          <w:tcPr>
            <w:tcW w:w="876" w:type="pct"/>
            <w:shd w:val="clear" w:color="auto" w:fill="auto"/>
          </w:tcPr>
          <w:p w14:paraId="645A94FF" w14:textId="77777777" w:rsidR="00807E6F" w:rsidRPr="005F3EF6" w:rsidRDefault="00807E6F" w:rsidP="0031219A">
            <w:pPr>
              <w:jc w:val="center"/>
              <w:rPr>
                <w:rFonts w:ascii="Arial Narrow" w:hAnsi="Arial Narrow"/>
                <w:lang w:val="en-US"/>
              </w:rPr>
            </w:pPr>
            <w:r w:rsidRPr="005F3EF6">
              <w:rPr>
                <w:rFonts w:ascii="Arial Narrow" w:hAnsi="Arial Narrow"/>
                <w:lang w:val="en-US"/>
              </w:rPr>
              <w:t>139600</w:t>
            </w:r>
          </w:p>
        </w:tc>
      </w:tr>
      <w:tr w:rsidR="00807E6F" w:rsidRPr="005F3EF6" w14:paraId="639D9DA5" w14:textId="77777777" w:rsidTr="0031219A">
        <w:tc>
          <w:tcPr>
            <w:tcW w:w="228" w:type="pct"/>
            <w:shd w:val="clear" w:color="auto" w:fill="auto"/>
          </w:tcPr>
          <w:p w14:paraId="2A9019E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53EDA28"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«Автомобильная дорога между городом Новоалександровск и станицей Расшеватская»</w:t>
            </w:r>
          </w:p>
        </w:tc>
        <w:tc>
          <w:tcPr>
            <w:tcW w:w="741" w:type="pct"/>
            <w:shd w:val="clear" w:color="auto" w:fill="auto"/>
          </w:tcPr>
          <w:p w14:paraId="07443190"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5E2E0CB2" w14:textId="77777777" w:rsidR="00807E6F" w:rsidRPr="005F3EF6" w:rsidRDefault="00807E6F" w:rsidP="0031219A">
            <w:pPr>
              <w:jc w:val="center"/>
              <w:rPr>
                <w:rFonts w:ascii="Arial Narrow" w:hAnsi="Arial Narrow"/>
              </w:rPr>
            </w:pPr>
            <w:r w:rsidRPr="005F3EF6">
              <w:rPr>
                <w:rFonts w:ascii="Arial Narrow" w:hAnsi="Arial Narrow"/>
              </w:rPr>
              <w:t>13,868</w:t>
            </w:r>
          </w:p>
        </w:tc>
        <w:tc>
          <w:tcPr>
            <w:tcW w:w="1089" w:type="pct"/>
            <w:shd w:val="clear" w:color="auto" w:fill="auto"/>
          </w:tcPr>
          <w:p w14:paraId="27A9E90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МГ-002, </w:t>
            </w:r>
            <w:r w:rsidRPr="005F3EF6">
              <w:rPr>
                <w:rFonts w:ascii="Arial Narrow" w:hAnsi="Arial Narrow"/>
                <w:lang w:val="en-US"/>
              </w:rPr>
              <w:t>II, IV, V</w:t>
            </w:r>
          </w:p>
        </w:tc>
        <w:tc>
          <w:tcPr>
            <w:tcW w:w="876" w:type="pct"/>
            <w:shd w:val="clear" w:color="auto" w:fill="auto"/>
          </w:tcPr>
          <w:p w14:paraId="3C5D5549" w14:textId="77777777" w:rsidR="00807E6F" w:rsidRPr="005F3EF6" w:rsidRDefault="00807E6F" w:rsidP="0031219A">
            <w:pPr>
              <w:jc w:val="center"/>
              <w:rPr>
                <w:rFonts w:ascii="Arial Narrow" w:hAnsi="Arial Narrow"/>
              </w:rPr>
            </w:pPr>
            <w:r w:rsidRPr="005F3EF6">
              <w:rPr>
                <w:rFonts w:ascii="Arial Narrow" w:hAnsi="Arial Narrow"/>
                <w:lang w:val="en-US"/>
              </w:rPr>
              <w:t>107171</w:t>
            </w:r>
            <w:r w:rsidRPr="005F3EF6">
              <w:rPr>
                <w:rFonts w:ascii="Arial Narrow" w:hAnsi="Arial Narrow"/>
              </w:rPr>
              <w:t>,6</w:t>
            </w:r>
          </w:p>
        </w:tc>
      </w:tr>
      <w:tr w:rsidR="00807E6F" w:rsidRPr="005F3EF6" w14:paraId="6F8C032C" w14:textId="77777777" w:rsidTr="0031219A">
        <w:tc>
          <w:tcPr>
            <w:tcW w:w="228" w:type="pct"/>
            <w:shd w:val="clear" w:color="auto" w:fill="auto"/>
          </w:tcPr>
          <w:p w14:paraId="30B5B1C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571521E"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Победы»</w:t>
            </w:r>
          </w:p>
        </w:tc>
        <w:tc>
          <w:tcPr>
            <w:tcW w:w="741" w:type="pct"/>
            <w:shd w:val="clear" w:color="auto" w:fill="auto"/>
          </w:tcPr>
          <w:p w14:paraId="27681F4B"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60854448" w14:textId="77777777" w:rsidR="00807E6F" w:rsidRPr="005F3EF6" w:rsidRDefault="00807E6F" w:rsidP="0031219A">
            <w:pPr>
              <w:jc w:val="center"/>
              <w:rPr>
                <w:rFonts w:ascii="Arial Narrow" w:hAnsi="Arial Narrow"/>
              </w:rPr>
            </w:pPr>
            <w:r w:rsidRPr="005F3EF6">
              <w:rPr>
                <w:rFonts w:ascii="Arial Narrow" w:hAnsi="Arial Narrow"/>
              </w:rPr>
              <w:t>1,996</w:t>
            </w:r>
          </w:p>
        </w:tc>
        <w:tc>
          <w:tcPr>
            <w:tcW w:w="1089" w:type="pct"/>
            <w:shd w:val="clear" w:color="auto" w:fill="auto"/>
          </w:tcPr>
          <w:p w14:paraId="7399554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МГ-003, </w:t>
            </w:r>
            <w:r w:rsidRPr="005F3EF6">
              <w:rPr>
                <w:rFonts w:ascii="Arial Narrow" w:hAnsi="Arial Narrow"/>
                <w:lang w:val="en-US"/>
              </w:rPr>
              <w:t>II</w:t>
            </w:r>
          </w:p>
        </w:tc>
        <w:tc>
          <w:tcPr>
            <w:tcW w:w="876" w:type="pct"/>
            <w:shd w:val="clear" w:color="auto" w:fill="auto"/>
          </w:tcPr>
          <w:p w14:paraId="5C6A27F7" w14:textId="77777777" w:rsidR="00807E6F" w:rsidRPr="005F3EF6" w:rsidRDefault="00807E6F" w:rsidP="0031219A">
            <w:pPr>
              <w:jc w:val="center"/>
              <w:rPr>
                <w:rFonts w:ascii="Arial Narrow" w:hAnsi="Arial Narrow"/>
              </w:rPr>
            </w:pPr>
            <w:r w:rsidRPr="005F3EF6">
              <w:rPr>
                <w:rFonts w:ascii="Arial Narrow" w:hAnsi="Arial Narrow"/>
              </w:rPr>
              <w:t>14970</w:t>
            </w:r>
          </w:p>
        </w:tc>
      </w:tr>
      <w:tr w:rsidR="00807E6F" w:rsidRPr="005F3EF6" w14:paraId="5675D2BB" w14:textId="77777777" w:rsidTr="0031219A">
        <w:tc>
          <w:tcPr>
            <w:tcW w:w="228" w:type="pct"/>
            <w:shd w:val="clear" w:color="auto" w:fill="auto"/>
          </w:tcPr>
          <w:p w14:paraId="6962A40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83B4988"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Расшеватская»</w:t>
            </w:r>
          </w:p>
        </w:tc>
        <w:tc>
          <w:tcPr>
            <w:tcW w:w="741" w:type="pct"/>
            <w:shd w:val="clear" w:color="auto" w:fill="auto"/>
          </w:tcPr>
          <w:p w14:paraId="6580A798"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13AA4D1C" w14:textId="77777777" w:rsidR="00807E6F" w:rsidRPr="005F3EF6" w:rsidRDefault="00807E6F" w:rsidP="0031219A">
            <w:pPr>
              <w:jc w:val="center"/>
              <w:rPr>
                <w:rFonts w:ascii="Arial Narrow" w:hAnsi="Arial Narrow"/>
              </w:rPr>
            </w:pPr>
            <w:r w:rsidRPr="005F3EF6">
              <w:rPr>
                <w:rFonts w:ascii="Arial Narrow" w:hAnsi="Arial Narrow"/>
              </w:rPr>
              <w:t>1,685</w:t>
            </w:r>
          </w:p>
        </w:tc>
        <w:tc>
          <w:tcPr>
            <w:tcW w:w="1089" w:type="pct"/>
            <w:shd w:val="clear" w:color="auto" w:fill="auto"/>
          </w:tcPr>
          <w:p w14:paraId="075CEB5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МГ-004, </w:t>
            </w:r>
            <w:r w:rsidRPr="005F3EF6">
              <w:rPr>
                <w:rFonts w:ascii="Arial Narrow" w:hAnsi="Arial Narrow"/>
                <w:lang w:val="en-US"/>
              </w:rPr>
              <w:t>III</w:t>
            </w:r>
          </w:p>
        </w:tc>
        <w:tc>
          <w:tcPr>
            <w:tcW w:w="876" w:type="pct"/>
            <w:shd w:val="clear" w:color="auto" w:fill="auto"/>
          </w:tcPr>
          <w:p w14:paraId="12BC2220" w14:textId="77777777" w:rsidR="00807E6F" w:rsidRPr="005F3EF6" w:rsidRDefault="00807E6F" w:rsidP="0031219A">
            <w:pPr>
              <w:jc w:val="center"/>
              <w:rPr>
                <w:rFonts w:ascii="Arial Narrow" w:hAnsi="Arial Narrow"/>
              </w:rPr>
            </w:pPr>
            <w:r w:rsidRPr="005F3EF6">
              <w:rPr>
                <w:rFonts w:ascii="Arial Narrow" w:hAnsi="Arial Narrow"/>
              </w:rPr>
              <w:t>10110</w:t>
            </w:r>
          </w:p>
        </w:tc>
      </w:tr>
      <w:tr w:rsidR="00807E6F" w:rsidRPr="005F3EF6" w14:paraId="54A7AF33" w14:textId="77777777" w:rsidTr="0031219A">
        <w:tc>
          <w:tcPr>
            <w:tcW w:w="228" w:type="pct"/>
            <w:shd w:val="clear" w:color="auto" w:fill="auto"/>
          </w:tcPr>
          <w:p w14:paraId="0122371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8A90B96"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Ленина»</w:t>
            </w:r>
          </w:p>
        </w:tc>
        <w:tc>
          <w:tcPr>
            <w:tcW w:w="741" w:type="pct"/>
            <w:shd w:val="clear" w:color="auto" w:fill="auto"/>
          </w:tcPr>
          <w:p w14:paraId="282E27E0"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0DBC8C11" w14:textId="77777777" w:rsidR="00807E6F" w:rsidRPr="005F3EF6" w:rsidRDefault="00807E6F" w:rsidP="0031219A">
            <w:pPr>
              <w:jc w:val="center"/>
              <w:rPr>
                <w:rFonts w:ascii="Arial Narrow" w:hAnsi="Arial Narrow"/>
              </w:rPr>
            </w:pPr>
            <w:r w:rsidRPr="005F3EF6">
              <w:rPr>
                <w:rFonts w:ascii="Arial Narrow" w:hAnsi="Arial Narrow"/>
              </w:rPr>
              <w:t>1,151</w:t>
            </w:r>
          </w:p>
        </w:tc>
        <w:tc>
          <w:tcPr>
            <w:tcW w:w="1089" w:type="pct"/>
            <w:shd w:val="clear" w:color="auto" w:fill="auto"/>
          </w:tcPr>
          <w:p w14:paraId="15560F2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МГ-005, </w:t>
            </w:r>
            <w:r w:rsidRPr="005F3EF6">
              <w:rPr>
                <w:rFonts w:ascii="Arial Narrow" w:hAnsi="Arial Narrow"/>
                <w:lang w:val="en-US"/>
              </w:rPr>
              <w:t>IV</w:t>
            </w:r>
          </w:p>
        </w:tc>
        <w:tc>
          <w:tcPr>
            <w:tcW w:w="876" w:type="pct"/>
            <w:shd w:val="clear" w:color="auto" w:fill="auto"/>
          </w:tcPr>
          <w:p w14:paraId="21910CE0" w14:textId="77777777" w:rsidR="00807E6F" w:rsidRPr="005F3EF6" w:rsidRDefault="00807E6F" w:rsidP="0031219A">
            <w:pPr>
              <w:jc w:val="center"/>
              <w:rPr>
                <w:rFonts w:ascii="Arial Narrow" w:hAnsi="Arial Narrow"/>
              </w:rPr>
            </w:pPr>
            <w:r w:rsidRPr="005F3EF6">
              <w:rPr>
                <w:rFonts w:ascii="Arial Narrow" w:hAnsi="Arial Narrow"/>
              </w:rPr>
              <w:t>6906</w:t>
            </w:r>
          </w:p>
        </w:tc>
      </w:tr>
      <w:tr w:rsidR="00807E6F" w:rsidRPr="005F3EF6" w14:paraId="7BE7328A" w14:textId="77777777" w:rsidTr="0031219A">
        <w:tc>
          <w:tcPr>
            <w:tcW w:w="228" w:type="pct"/>
            <w:shd w:val="clear" w:color="auto" w:fill="auto"/>
          </w:tcPr>
          <w:p w14:paraId="3FF9141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1850010" w14:textId="77777777" w:rsidR="00807E6F" w:rsidRPr="005F3EF6" w:rsidRDefault="00807E6F" w:rsidP="00807E6F">
            <w:pPr>
              <w:rPr>
                <w:rFonts w:ascii="Arial Narrow" w:hAnsi="Arial Narrow"/>
              </w:rPr>
            </w:pPr>
            <w:r w:rsidRPr="005F3EF6">
              <w:rPr>
                <w:rFonts w:ascii="Arial Narrow" w:hAnsi="Arial Narrow"/>
              </w:rPr>
              <w:t>Автомобильная дорога «Расшеватская – Радуга»</w:t>
            </w:r>
            <w:r>
              <w:rPr>
                <w:rFonts w:ascii="Arial Narrow" w:hAnsi="Arial Narrow"/>
              </w:rPr>
              <w:t xml:space="preserve"> </w:t>
            </w:r>
          </w:p>
        </w:tc>
        <w:tc>
          <w:tcPr>
            <w:tcW w:w="741" w:type="pct"/>
            <w:shd w:val="clear" w:color="auto" w:fill="auto"/>
          </w:tcPr>
          <w:p w14:paraId="76603EC0"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65543CE4" w14:textId="77777777" w:rsidR="00807E6F" w:rsidRPr="005F3EF6" w:rsidRDefault="00807E6F" w:rsidP="0031219A">
            <w:pPr>
              <w:jc w:val="center"/>
              <w:rPr>
                <w:rFonts w:ascii="Arial Narrow" w:hAnsi="Arial Narrow"/>
              </w:rPr>
            </w:pPr>
            <w:r w:rsidRPr="005F3EF6">
              <w:rPr>
                <w:rFonts w:ascii="Arial Narrow" w:hAnsi="Arial Narrow"/>
              </w:rPr>
              <w:t>10,45</w:t>
            </w:r>
          </w:p>
        </w:tc>
        <w:tc>
          <w:tcPr>
            <w:tcW w:w="1089" w:type="pct"/>
            <w:shd w:val="clear" w:color="auto" w:fill="auto"/>
          </w:tcPr>
          <w:p w14:paraId="6BB0DB7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МГ-006, </w:t>
            </w:r>
            <w:r w:rsidRPr="005F3EF6">
              <w:rPr>
                <w:rFonts w:ascii="Arial Narrow" w:hAnsi="Arial Narrow"/>
                <w:lang w:val="en-US"/>
              </w:rPr>
              <w:t>IV</w:t>
            </w:r>
          </w:p>
        </w:tc>
        <w:tc>
          <w:tcPr>
            <w:tcW w:w="876" w:type="pct"/>
            <w:shd w:val="clear" w:color="auto" w:fill="auto"/>
          </w:tcPr>
          <w:p w14:paraId="7ADFEF2B" w14:textId="77777777" w:rsidR="00807E6F" w:rsidRPr="005F3EF6" w:rsidRDefault="00807E6F" w:rsidP="0031219A">
            <w:pPr>
              <w:jc w:val="center"/>
              <w:rPr>
                <w:rFonts w:ascii="Arial Narrow" w:hAnsi="Arial Narrow"/>
              </w:rPr>
            </w:pPr>
            <w:r w:rsidRPr="005F3EF6">
              <w:rPr>
                <w:rFonts w:ascii="Arial Narrow" w:hAnsi="Arial Narrow"/>
              </w:rPr>
              <w:t>62700</w:t>
            </w:r>
          </w:p>
        </w:tc>
      </w:tr>
      <w:tr w:rsidR="00807E6F" w:rsidRPr="005F3EF6" w14:paraId="55D0F8E8" w14:textId="77777777" w:rsidTr="0031219A">
        <w:tc>
          <w:tcPr>
            <w:tcW w:w="228" w:type="pct"/>
            <w:shd w:val="clear" w:color="auto" w:fill="auto"/>
          </w:tcPr>
          <w:p w14:paraId="6F8AC3F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98C502B" w14:textId="77777777" w:rsidR="00807E6F" w:rsidRPr="005F3EF6" w:rsidRDefault="00807E6F" w:rsidP="00807E6F">
            <w:pPr>
              <w:rPr>
                <w:rFonts w:ascii="Arial Narrow" w:hAnsi="Arial Narrow"/>
              </w:rPr>
            </w:pPr>
            <w:r w:rsidRPr="005F3EF6">
              <w:rPr>
                <w:rFonts w:ascii="Arial Narrow" w:hAnsi="Arial Narrow"/>
              </w:rPr>
              <w:t>Автомобильная дорога «Фельдмаршальский – Воскресенская»</w:t>
            </w:r>
            <w:r>
              <w:rPr>
                <w:rFonts w:ascii="Arial Narrow" w:hAnsi="Arial Narrow"/>
              </w:rPr>
              <w:t xml:space="preserve"> </w:t>
            </w:r>
          </w:p>
        </w:tc>
        <w:tc>
          <w:tcPr>
            <w:tcW w:w="741" w:type="pct"/>
            <w:shd w:val="clear" w:color="auto" w:fill="auto"/>
          </w:tcPr>
          <w:p w14:paraId="56EC4415"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40FCB7E4" w14:textId="77777777" w:rsidR="00807E6F" w:rsidRPr="005F3EF6" w:rsidRDefault="00807E6F" w:rsidP="0031219A">
            <w:pPr>
              <w:jc w:val="center"/>
              <w:rPr>
                <w:rFonts w:ascii="Arial Narrow" w:hAnsi="Arial Narrow"/>
              </w:rPr>
            </w:pPr>
            <w:r w:rsidRPr="005F3EF6">
              <w:rPr>
                <w:rFonts w:ascii="Arial Narrow" w:hAnsi="Arial Narrow"/>
              </w:rPr>
              <w:t>14,5</w:t>
            </w:r>
          </w:p>
        </w:tc>
        <w:tc>
          <w:tcPr>
            <w:tcW w:w="1089" w:type="pct"/>
            <w:shd w:val="clear" w:color="auto" w:fill="auto"/>
          </w:tcPr>
          <w:p w14:paraId="3A276CA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МГ-007, </w:t>
            </w:r>
            <w:r w:rsidRPr="005F3EF6">
              <w:rPr>
                <w:rFonts w:ascii="Arial Narrow" w:hAnsi="Arial Narrow"/>
                <w:lang w:val="en-US"/>
              </w:rPr>
              <w:t>IV</w:t>
            </w:r>
          </w:p>
        </w:tc>
        <w:tc>
          <w:tcPr>
            <w:tcW w:w="876" w:type="pct"/>
            <w:shd w:val="clear" w:color="auto" w:fill="auto"/>
          </w:tcPr>
          <w:p w14:paraId="157F75A5" w14:textId="77777777" w:rsidR="00807E6F" w:rsidRPr="005F3EF6" w:rsidRDefault="00807E6F" w:rsidP="0031219A">
            <w:pPr>
              <w:jc w:val="center"/>
              <w:rPr>
                <w:rFonts w:ascii="Arial Narrow" w:hAnsi="Arial Narrow"/>
              </w:rPr>
            </w:pPr>
            <w:r w:rsidRPr="005F3EF6">
              <w:rPr>
                <w:rFonts w:ascii="Arial Narrow" w:hAnsi="Arial Narrow"/>
              </w:rPr>
              <w:t>87000</w:t>
            </w:r>
          </w:p>
        </w:tc>
      </w:tr>
      <w:tr w:rsidR="00807E6F" w:rsidRPr="005F3EF6" w14:paraId="42B9526B" w14:textId="77777777" w:rsidTr="0031219A">
        <w:tc>
          <w:tcPr>
            <w:tcW w:w="228" w:type="pct"/>
            <w:shd w:val="clear" w:color="auto" w:fill="auto"/>
          </w:tcPr>
          <w:p w14:paraId="4CE9BE7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E3BA694" w14:textId="77777777" w:rsidR="00807E6F" w:rsidRPr="005F3EF6" w:rsidRDefault="00807E6F" w:rsidP="00807E6F">
            <w:pPr>
              <w:rPr>
                <w:rFonts w:ascii="Arial Narrow" w:hAnsi="Arial Narrow"/>
              </w:rPr>
            </w:pPr>
            <w:r w:rsidRPr="005F3EF6">
              <w:rPr>
                <w:rFonts w:ascii="Arial Narrow" w:hAnsi="Arial Narrow"/>
              </w:rPr>
              <w:t>Автомобильная дорога «Объезд станицы Расшеватской»</w:t>
            </w:r>
            <w:r>
              <w:rPr>
                <w:rFonts w:ascii="Arial Narrow" w:hAnsi="Arial Narrow"/>
              </w:rPr>
              <w:t xml:space="preserve"> </w:t>
            </w:r>
          </w:p>
        </w:tc>
        <w:tc>
          <w:tcPr>
            <w:tcW w:w="741" w:type="pct"/>
            <w:shd w:val="clear" w:color="auto" w:fill="auto"/>
          </w:tcPr>
          <w:p w14:paraId="11725815" w14:textId="77777777" w:rsidR="00807E6F" w:rsidRPr="005F3EF6" w:rsidRDefault="00807E6F" w:rsidP="0031219A">
            <w:pPr>
              <w:jc w:val="center"/>
              <w:rPr>
                <w:rFonts w:ascii="Arial Narrow" w:hAnsi="Arial Narrow"/>
              </w:rPr>
            </w:pPr>
          </w:p>
        </w:tc>
        <w:tc>
          <w:tcPr>
            <w:tcW w:w="601" w:type="pct"/>
            <w:shd w:val="clear" w:color="auto" w:fill="auto"/>
          </w:tcPr>
          <w:p w14:paraId="6AA9C8B6" w14:textId="77777777" w:rsidR="00807E6F" w:rsidRPr="005F3EF6" w:rsidRDefault="00807E6F" w:rsidP="0031219A">
            <w:pPr>
              <w:jc w:val="center"/>
              <w:rPr>
                <w:rFonts w:ascii="Arial Narrow" w:hAnsi="Arial Narrow"/>
              </w:rPr>
            </w:pPr>
            <w:r w:rsidRPr="005F3EF6">
              <w:rPr>
                <w:rFonts w:ascii="Arial Narrow" w:hAnsi="Arial Narrow"/>
              </w:rPr>
              <w:t>3,8</w:t>
            </w:r>
          </w:p>
        </w:tc>
        <w:tc>
          <w:tcPr>
            <w:tcW w:w="1089" w:type="pct"/>
            <w:shd w:val="clear" w:color="auto" w:fill="auto"/>
          </w:tcPr>
          <w:p w14:paraId="0E85D8F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МГ-008, </w:t>
            </w:r>
            <w:r w:rsidRPr="005F3EF6">
              <w:rPr>
                <w:rFonts w:ascii="Arial Narrow" w:hAnsi="Arial Narrow"/>
                <w:lang w:val="en-US"/>
              </w:rPr>
              <w:t>IV</w:t>
            </w:r>
          </w:p>
        </w:tc>
        <w:tc>
          <w:tcPr>
            <w:tcW w:w="876" w:type="pct"/>
            <w:shd w:val="clear" w:color="auto" w:fill="auto"/>
          </w:tcPr>
          <w:p w14:paraId="3FE15652" w14:textId="77777777" w:rsidR="00807E6F" w:rsidRPr="005F3EF6" w:rsidRDefault="00807E6F" w:rsidP="0031219A">
            <w:pPr>
              <w:jc w:val="center"/>
              <w:rPr>
                <w:rFonts w:ascii="Arial Narrow" w:hAnsi="Arial Narrow"/>
              </w:rPr>
            </w:pPr>
            <w:r w:rsidRPr="005F3EF6">
              <w:rPr>
                <w:rFonts w:ascii="Arial Narrow" w:hAnsi="Arial Narrow"/>
              </w:rPr>
              <w:t>22800</w:t>
            </w:r>
          </w:p>
        </w:tc>
      </w:tr>
      <w:tr w:rsidR="00807E6F" w:rsidRPr="005F3EF6" w14:paraId="1C57BF3A" w14:textId="77777777" w:rsidTr="0031219A">
        <w:tc>
          <w:tcPr>
            <w:tcW w:w="228" w:type="pct"/>
            <w:shd w:val="clear" w:color="auto" w:fill="auto"/>
          </w:tcPr>
          <w:p w14:paraId="5A9BA96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0BF197B" w14:textId="77777777" w:rsidR="00807E6F" w:rsidRPr="005F3EF6" w:rsidRDefault="00807E6F" w:rsidP="00807E6F">
            <w:pPr>
              <w:rPr>
                <w:rFonts w:ascii="Arial Narrow" w:hAnsi="Arial Narrow"/>
              </w:rPr>
            </w:pPr>
            <w:r w:rsidRPr="005F3EF6">
              <w:rPr>
                <w:rFonts w:ascii="Arial Narrow" w:hAnsi="Arial Narrow"/>
              </w:rPr>
              <w:t>Автомобильная дорога «Новоалександровск – Красночервонный»</w:t>
            </w:r>
            <w:r>
              <w:rPr>
                <w:rFonts w:ascii="Arial Narrow" w:hAnsi="Arial Narrow"/>
              </w:rPr>
              <w:t xml:space="preserve"> </w:t>
            </w:r>
          </w:p>
        </w:tc>
        <w:tc>
          <w:tcPr>
            <w:tcW w:w="741" w:type="pct"/>
            <w:shd w:val="clear" w:color="auto" w:fill="auto"/>
          </w:tcPr>
          <w:p w14:paraId="5E415295"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0B0A023D" w14:textId="77777777" w:rsidR="00807E6F" w:rsidRPr="005F3EF6" w:rsidRDefault="00807E6F" w:rsidP="0031219A">
            <w:pPr>
              <w:jc w:val="center"/>
              <w:rPr>
                <w:rFonts w:ascii="Arial Narrow" w:hAnsi="Arial Narrow"/>
              </w:rPr>
            </w:pPr>
            <w:r w:rsidRPr="005F3EF6">
              <w:rPr>
                <w:rFonts w:ascii="Arial Narrow" w:hAnsi="Arial Narrow"/>
              </w:rPr>
              <w:t>7,7</w:t>
            </w:r>
          </w:p>
        </w:tc>
        <w:tc>
          <w:tcPr>
            <w:tcW w:w="1089" w:type="pct"/>
            <w:shd w:val="clear" w:color="auto" w:fill="auto"/>
          </w:tcPr>
          <w:p w14:paraId="1A04850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МГ-009, </w:t>
            </w:r>
            <w:r w:rsidRPr="005F3EF6">
              <w:rPr>
                <w:rFonts w:ascii="Arial Narrow" w:hAnsi="Arial Narrow"/>
                <w:lang w:val="en-US"/>
              </w:rPr>
              <w:t>II, IV</w:t>
            </w:r>
          </w:p>
        </w:tc>
        <w:tc>
          <w:tcPr>
            <w:tcW w:w="876" w:type="pct"/>
            <w:shd w:val="clear" w:color="auto" w:fill="auto"/>
          </w:tcPr>
          <w:p w14:paraId="3A71019D" w14:textId="77777777" w:rsidR="00807E6F" w:rsidRPr="005F3EF6" w:rsidRDefault="00807E6F" w:rsidP="0031219A">
            <w:pPr>
              <w:jc w:val="center"/>
              <w:rPr>
                <w:rFonts w:ascii="Arial Narrow" w:hAnsi="Arial Narrow"/>
              </w:rPr>
            </w:pPr>
            <w:r w:rsidRPr="005F3EF6">
              <w:rPr>
                <w:rFonts w:ascii="Arial Narrow" w:hAnsi="Arial Narrow"/>
              </w:rPr>
              <w:t>46200</w:t>
            </w:r>
          </w:p>
        </w:tc>
      </w:tr>
      <w:tr w:rsidR="00807E6F" w:rsidRPr="005F3EF6" w14:paraId="5E75E0C4" w14:textId="77777777" w:rsidTr="0031219A">
        <w:tc>
          <w:tcPr>
            <w:tcW w:w="228" w:type="pct"/>
            <w:shd w:val="clear" w:color="auto" w:fill="auto"/>
          </w:tcPr>
          <w:p w14:paraId="6D4FC9B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8FA73C8" w14:textId="77777777" w:rsidR="00807E6F" w:rsidRPr="005F3EF6" w:rsidRDefault="00807E6F" w:rsidP="00807E6F">
            <w:pPr>
              <w:rPr>
                <w:rFonts w:ascii="Arial Narrow" w:hAnsi="Arial Narrow"/>
              </w:rPr>
            </w:pPr>
            <w:r w:rsidRPr="005F3EF6">
              <w:rPr>
                <w:rFonts w:ascii="Arial Narrow" w:hAnsi="Arial Narrow"/>
              </w:rPr>
              <w:t>Автомобильная дорога «Станица Кармалиновская - поселок Краснозоринский»</w:t>
            </w:r>
            <w:r>
              <w:rPr>
                <w:rFonts w:ascii="Arial Narrow" w:hAnsi="Arial Narrow"/>
              </w:rPr>
              <w:t xml:space="preserve"> </w:t>
            </w:r>
          </w:p>
        </w:tc>
        <w:tc>
          <w:tcPr>
            <w:tcW w:w="741" w:type="pct"/>
            <w:shd w:val="clear" w:color="auto" w:fill="auto"/>
          </w:tcPr>
          <w:p w14:paraId="2B3894B4"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34AD7716" w14:textId="77777777" w:rsidR="00807E6F" w:rsidRPr="005F3EF6" w:rsidRDefault="00807E6F" w:rsidP="0031219A">
            <w:pPr>
              <w:jc w:val="center"/>
              <w:rPr>
                <w:rFonts w:ascii="Arial Narrow" w:hAnsi="Arial Narrow"/>
              </w:rPr>
            </w:pPr>
            <w:r w:rsidRPr="005F3EF6">
              <w:rPr>
                <w:rFonts w:ascii="Arial Narrow" w:hAnsi="Arial Narrow"/>
              </w:rPr>
              <w:t>6,305</w:t>
            </w:r>
          </w:p>
        </w:tc>
        <w:tc>
          <w:tcPr>
            <w:tcW w:w="1089" w:type="pct"/>
            <w:shd w:val="clear" w:color="auto" w:fill="auto"/>
          </w:tcPr>
          <w:p w14:paraId="7DBE5B9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МГ-010, </w:t>
            </w:r>
            <w:r w:rsidRPr="005F3EF6">
              <w:rPr>
                <w:rFonts w:ascii="Arial Narrow" w:hAnsi="Arial Narrow"/>
                <w:lang w:val="en-US"/>
              </w:rPr>
              <w:t>IV</w:t>
            </w:r>
          </w:p>
        </w:tc>
        <w:tc>
          <w:tcPr>
            <w:tcW w:w="876" w:type="pct"/>
            <w:shd w:val="clear" w:color="auto" w:fill="auto"/>
          </w:tcPr>
          <w:p w14:paraId="0ACC661B" w14:textId="77777777" w:rsidR="00807E6F" w:rsidRPr="005F3EF6" w:rsidRDefault="00807E6F" w:rsidP="0031219A">
            <w:pPr>
              <w:jc w:val="center"/>
              <w:rPr>
                <w:rFonts w:ascii="Arial Narrow" w:hAnsi="Arial Narrow"/>
              </w:rPr>
            </w:pPr>
            <w:r w:rsidRPr="005F3EF6">
              <w:rPr>
                <w:rFonts w:ascii="Arial Narrow" w:hAnsi="Arial Narrow"/>
              </w:rPr>
              <w:t>39721,5</w:t>
            </w:r>
          </w:p>
        </w:tc>
      </w:tr>
      <w:tr w:rsidR="00807E6F" w:rsidRPr="005F3EF6" w14:paraId="0C0002C6" w14:textId="77777777" w:rsidTr="0031219A">
        <w:tc>
          <w:tcPr>
            <w:tcW w:w="228" w:type="pct"/>
            <w:shd w:val="clear" w:color="auto" w:fill="auto"/>
          </w:tcPr>
          <w:p w14:paraId="6B3C999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EDC2BC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Pr="005F3EF6">
              <w:rPr>
                <w:rFonts w:ascii="Arial Narrow" w:hAnsi="Arial Narrow"/>
              </w:rPr>
              <w:lastRenderedPageBreak/>
              <w:t>«Краснозоринский-опытное хозяйство "Семеновод"»</w:t>
            </w:r>
          </w:p>
        </w:tc>
        <w:tc>
          <w:tcPr>
            <w:tcW w:w="741" w:type="pct"/>
            <w:shd w:val="clear" w:color="auto" w:fill="auto"/>
          </w:tcPr>
          <w:p w14:paraId="2F87BAD2" w14:textId="77777777" w:rsidR="00807E6F" w:rsidRPr="005F3EF6" w:rsidRDefault="00807E6F" w:rsidP="0031219A">
            <w:pPr>
              <w:jc w:val="center"/>
              <w:rPr>
                <w:rFonts w:ascii="Arial Narrow" w:hAnsi="Arial Narrow"/>
              </w:rPr>
            </w:pPr>
            <w:r w:rsidRPr="005F3EF6">
              <w:rPr>
                <w:rFonts w:ascii="Arial Narrow" w:hAnsi="Arial Narrow"/>
              </w:rPr>
              <w:lastRenderedPageBreak/>
              <w:t xml:space="preserve">Новоалександровский </w:t>
            </w:r>
            <w:r w:rsidRPr="005F3EF6">
              <w:rPr>
                <w:rFonts w:ascii="Arial Narrow" w:hAnsi="Arial Narrow"/>
              </w:rPr>
              <w:lastRenderedPageBreak/>
              <w:t>ГО</w:t>
            </w:r>
          </w:p>
        </w:tc>
        <w:tc>
          <w:tcPr>
            <w:tcW w:w="601" w:type="pct"/>
            <w:shd w:val="clear" w:color="auto" w:fill="auto"/>
          </w:tcPr>
          <w:p w14:paraId="0516E21C" w14:textId="77777777" w:rsidR="00807E6F" w:rsidRPr="005F3EF6" w:rsidRDefault="00807E6F" w:rsidP="0031219A">
            <w:pPr>
              <w:jc w:val="center"/>
              <w:rPr>
                <w:rFonts w:ascii="Arial Narrow" w:hAnsi="Arial Narrow"/>
              </w:rPr>
            </w:pPr>
            <w:r w:rsidRPr="005F3EF6">
              <w:rPr>
                <w:rFonts w:ascii="Arial Narrow" w:hAnsi="Arial Narrow"/>
              </w:rPr>
              <w:lastRenderedPageBreak/>
              <w:t>11,011</w:t>
            </w:r>
          </w:p>
        </w:tc>
        <w:tc>
          <w:tcPr>
            <w:tcW w:w="1089" w:type="pct"/>
            <w:shd w:val="clear" w:color="auto" w:fill="auto"/>
          </w:tcPr>
          <w:p w14:paraId="59ECFB2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МГ-011, </w:t>
            </w:r>
            <w:r w:rsidRPr="005F3EF6">
              <w:rPr>
                <w:rFonts w:ascii="Arial Narrow" w:hAnsi="Arial Narrow"/>
                <w:lang w:val="en-US"/>
              </w:rPr>
              <w:t>IV</w:t>
            </w:r>
          </w:p>
        </w:tc>
        <w:tc>
          <w:tcPr>
            <w:tcW w:w="876" w:type="pct"/>
            <w:shd w:val="clear" w:color="auto" w:fill="auto"/>
          </w:tcPr>
          <w:p w14:paraId="736BDCBC" w14:textId="77777777" w:rsidR="00807E6F" w:rsidRPr="005F3EF6" w:rsidRDefault="00807E6F" w:rsidP="0031219A">
            <w:pPr>
              <w:jc w:val="center"/>
              <w:rPr>
                <w:rFonts w:ascii="Arial Narrow" w:hAnsi="Arial Narrow"/>
              </w:rPr>
            </w:pPr>
            <w:r w:rsidRPr="005F3EF6">
              <w:rPr>
                <w:rFonts w:ascii="Arial Narrow" w:hAnsi="Arial Narrow"/>
              </w:rPr>
              <w:t>68362,7</w:t>
            </w:r>
          </w:p>
        </w:tc>
      </w:tr>
      <w:tr w:rsidR="00807E6F" w:rsidRPr="005F3EF6" w14:paraId="10D48C5D" w14:textId="77777777" w:rsidTr="0031219A">
        <w:tc>
          <w:tcPr>
            <w:tcW w:w="228" w:type="pct"/>
            <w:shd w:val="clear" w:color="auto" w:fill="auto"/>
          </w:tcPr>
          <w:p w14:paraId="77771DC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FBD34F4" w14:textId="77777777" w:rsidR="00807E6F" w:rsidRPr="005F3EF6" w:rsidRDefault="00807E6F" w:rsidP="00807E6F">
            <w:pPr>
              <w:rPr>
                <w:rFonts w:ascii="Arial Narrow" w:hAnsi="Arial Narrow"/>
              </w:rPr>
            </w:pPr>
            <w:r w:rsidRPr="005F3EF6">
              <w:rPr>
                <w:rFonts w:ascii="Arial Narrow" w:hAnsi="Arial Narrow"/>
              </w:rPr>
              <w:t>Автомобильная дорога</w:t>
            </w:r>
            <w:r>
              <w:rPr>
                <w:rFonts w:ascii="Arial Narrow" w:hAnsi="Arial Narrow"/>
              </w:rPr>
              <w:t xml:space="preserve"> </w:t>
            </w:r>
            <w:r w:rsidRPr="005F3EF6">
              <w:rPr>
                <w:rFonts w:ascii="Arial Narrow" w:hAnsi="Arial Narrow"/>
              </w:rPr>
              <w:t>«Отмыкание от автомобильной дороги «Краснозоринский-опытное хозяйство "Семеновод"»»</w:t>
            </w:r>
          </w:p>
        </w:tc>
        <w:tc>
          <w:tcPr>
            <w:tcW w:w="741" w:type="pct"/>
            <w:shd w:val="clear" w:color="auto" w:fill="auto"/>
          </w:tcPr>
          <w:p w14:paraId="08A54531"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475C2664" w14:textId="77777777" w:rsidR="00807E6F" w:rsidRPr="005F3EF6" w:rsidRDefault="00807E6F" w:rsidP="0031219A">
            <w:pPr>
              <w:jc w:val="center"/>
              <w:rPr>
                <w:rFonts w:ascii="Arial Narrow" w:hAnsi="Arial Narrow"/>
              </w:rPr>
            </w:pPr>
            <w:r w:rsidRPr="005F3EF6">
              <w:rPr>
                <w:rFonts w:ascii="Arial Narrow" w:hAnsi="Arial Narrow"/>
              </w:rPr>
              <w:t>1,217</w:t>
            </w:r>
          </w:p>
        </w:tc>
        <w:tc>
          <w:tcPr>
            <w:tcW w:w="1089" w:type="pct"/>
            <w:shd w:val="clear" w:color="auto" w:fill="auto"/>
          </w:tcPr>
          <w:p w14:paraId="3539B00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МГ-012, </w:t>
            </w:r>
            <w:r w:rsidRPr="005F3EF6">
              <w:rPr>
                <w:rFonts w:ascii="Arial Narrow" w:hAnsi="Arial Narrow"/>
                <w:lang w:val="en-US"/>
              </w:rPr>
              <w:t>IV</w:t>
            </w:r>
          </w:p>
        </w:tc>
        <w:tc>
          <w:tcPr>
            <w:tcW w:w="876" w:type="pct"/>
            <w:shd w:val="clear" w:color="auto" w:fill="auto"/>
          </w:tcPr>
          <w:p w14:paraId="012202DD" w14:textId="77777777" w:rsidR="00807E6F" w:rsidRPr="005F3EF6" w:rsidRDefault="00807E6F" w:rsidP="0031219A">
            <w:pPr>
              <w:jc w:val="center"/>
              <w:rPr>
                <w:rFonts w:ascii="Arial Narrow" w:hAnsi="Arial Narrow"/>
              </w:rPr>
            </w:pPr>
            <w:r w:rsidRPr="005F3EF6">
              <w:rPr>
                <w:rFonts w:ascii="Arial Narrow" w:hAnsi="Arial Narrow"/>
              </w:rPr>
              <w:t>7717,3</w:t>
            </w:r>
          </w:p>
        </w:tc>
      </w:tr>
      <w:tr w:rsidR="00807E6F" w:rsidRPr="005F3EF6" w14:paraId="341FC29C" w14:textId="77777777" w:rsidTr="0031219A">
        <w:tc>
          <w:tcPr>
            <w:tcW w:w="228" w:type="pct"/>
            <w:shd w:val="clear" w:color="auto" w:fill="auto"/>
          </w:tcPr>
          <w:p w14:paraId="4519887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F959A9A" w14:textId="77777777" w:rsidR="00807E6F" w:rsidRPr="005F3EF6" w:rsidRDefault="00807E6F" w:rsidP="00807E6F">
            <w:pPr>
              <w:rPr>
                <w:rFonts w:ascii="Arial Narrow" w:hAnsi="Arial Narrow"/>
              </w:rPr>
            </w:pPr>
            <w:r w:rsidRPr="005F3EF6">
              <w:rPr>
                <w:rFonts w:ascii="Arial Narrow" w:hAnsi="Arial Narrow"/>
              </w:rPr>
              <w:t>Автомобильная дорога «Газовая трасса - Крутобалковский - Мокрая Балка»</w:t>
            </w:r>
            <w:r>
              <w:rPr>
                <w:rFonts w:ascii="Arial Narrow" w:hAnsi="Arial Narrow"/>
              </w:rPr>
              <w:t xml:space="preserve"> </w:t>
            </w:r>
          </w:p>
        </w:tc>
        <w:tc>
          <w:tcPr>
            <w:tcW w:w="741" w:type="pct"/>
            <w:shd w:val="clear" w:color="auto" w:fill="auto"/>
          </w:tcPr>
          <w:p w14:paraId="29590C38"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58368700" w14:textId="77777777" w:rsidR="00807E6F" w:rsidRPr="005F3EF6" w:rsidRDefault="00807E6F" w:rsidP="0031219A">
            <w:pPr>
              <w:jc w:val="center"/>
              <w:rPr>
                <w:rFonts w:ascii="Arial Narrow" w:hAnsi="Arial Narrow"/>
              </w:rPr>
            </w:pPr>
            <w:r w:rsidRPr="005F3EF6">
              <w:rPr>
                <w:rFonts w:ascii="Arial Narrow" w:hAnsi="Arial Narrow"/>
              </w:rPr>
              <w:t>7,45</w:t>
            </w:r>
          </w:p>
        </w:tc>
        <w:tc>
          <w:tcPr>
            <w:tcW w:w="1089" w:type="pct"/>
            <w:shd w:val="clear" w:color="auto" w:fill="auto"/>
          </w:tcPr>
          <w:p w14:paraId="3EE5EFD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МГ-013, </w:t>
            </w:r>
            <w:r w:rsidRPr="005F3EF6">
              <w:rPr>
                <w:rFonts w:ascii="Arial Narrow" w:hAnsi="Arial Narrow"/>
                <w:lang w:val="en-US"/>
              </w:rPr>
              <w:t>IV</w:t>
            </w:r>
          </w:p>
        </w:tc>
        <w:tc>
          <w:tcPr>
            <w:tcW w:w="876" w:type="pct"/>
            <w:shd w:val="clear" w:color="auto" w:fill="auto"/>
          </w:tcPr>
          <w:p w14:paraId="162F6AC5" w14:textId="77777777" w:rsidR="00807E6F" w:rsidRPr="005F3EF6" w:rsidRDefault="00807E6F" w:rsidP="0031219A">
            <w:pPr>
              <w:jc w:val="center"/>
              <w:rPr>
                <w:rFonts w:ascii="Arial Narrow" w:hAnsi="Arial Narrow"/>
              </w:rPr>
            </w:pPr>
            <w:r w:rsidRPr="005F3EF6">
              <w:rPr>
                <w:rFonts w:ascii="Arial Narrow" w:hAnsi="Arial Narrow"/>
              </w:rPr>
              <w:t>37840</w:t>
            </w:r>
          </w:p>
        </w:tc>
      </w:tr>
      <w:tr w:rsidR="00807E6F" w:rsidRPr="005F3EF6" w14:paraId="543E73BE" w14:textId="77777777" w:rsidTr="0031219A">
        <w:tc>
          <w:tcPr>
            <w:tcW w:w="228" w:type="pct"/>
            <w:shd w:val="clear" w:color="auto" w:fill="auto"/>
          </w:tcPr>
          <w:p w14:paraId="4179B99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5D24E77" w14:textId="77777777" w:rsidR="00807E6F" w:rsidRPr="005F3EF6" w:rsidRDefault="00807E6F" w:rsidP="00807E6F">
            <w:pPr>
              <w:rPr>
                <w:rFonts w:ascii="Arial Narrow" w:hAnsi="Arial Narrow"/>
              </w:rPr>
            </w:pPr>
            <w:r w:rsidRPr="005F3EF6">
              <w:rPr>
                <w:rFonts w:ascii="Arial Narrow" w:hAnsi="Arial Narrow"/>
              </w:rPr>
              <w:t>Автомобильная дорога «Горьковский – Заречный»</w:t>
            </w:r>
            <w:r>
              <w:rPr>
                <w:rFonts w:ascii="Arial Narrow" w:hAnsi="Arial Narrow"/>
              </w:rPr>
              <w:t xml:space="preserve"> </w:t>
            </w:r>
          </w:p>
        </w:tc>
        <w:tc>
          <w:tcPr>
            <w:tcW w:w="741" w:type="pct"/>
            <w:shd w:val="clear" w:color="auto" w:fill="auto"/>
          </w:tcPr>
          <w:p w14:paraId="20191F4C"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7ED26805" w14:textId="77777777" w:rsidR="00807E6F" w:rsidRPr="005F3EF6" w:rsidRDefault="00807E6F" w:rsidP="0031219A">
            <w:pPr>
              <w:jc w:val="center"/>
              <w:rPr>
                <w:rFonts w:ascii="Arial Narrow" w:hAnsi="Arial Narrow"/>
              </w:rPr>
            </w:pPr>
            <w:r w:rsidRPr="005F3EF6">
              <w:rPr>
                <w:rFonts w:ascii="Arial Narrow" w:hAnsi="Arial Narrow"/>
              </w:rPr>
              <w:t>7,6</w:t>
            </w:r>
          </w:p>
        </w:tc>
        <w:tc>
          <w:tcPr>
            <w:tcW w:w="1089" w:type="pct"/>
            <w:shd w:val="clear" w:color="auto" w:fill="auto"/>
          </w:tcPr>
          <w:p w14:paraId="68ED779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МГ-014, </w:t>
            </w:r>
            <w:r w:rsidRPr="005F3EF6">
              <w:rPr>
                <w:rFonts w:ascii="Arial Narrow" w:hAnsi="Arial Narrow"/>
                <w:lang w:val="en-US"/>
              </w:rPr>
              <w:t>IV</w:t>
            </w:r>
          </w:p>
        </w:tc>
        <w:tc>
          <w:tcPr>
            <w:tcW w:w="876" w:type="pct"/>
            <w:shd w:val="clear" w:color="auto" w:fill="auto"/>
          </w:tcPr>
          <w:p w14:paraId="791275CF" w14:textId="77777777" w:rsidR="00807E6F" w:rsidRPr="005F3EF6" w:rsidRDefault="00807E6F" w:rsidP="0031219A">
            <w:pPr>
              <w:jc w:val="center"/>
              <w:rPr>
                <w:rFonts w:ascii="Arial Narrow" w:hAnsi="Arial Narrow"/>
              </w:rPr>
            </w:pPr>
            <w:r w:rsidRPr="005F3EF6">
              <w:rPr>
                <w:rFonts w:ascii="Arial Narrow" w:hAnsi="Arial Narrow"/>
              </w:rPr>
              <w:t>45600</w:t>
            </w:r>
          </w:p>
        </w:tc>
      </w:tr>
      <w:tr w:rsidR="00807E6F" w:rsidRPr="005F3EF6" w14:paraId="4236FA0D" w14:textId="77777777" w:rsidTr="0031219A">
        <w:tc>
          <w:tcPr>
            <w:tcW w:w="228" w:type="pct"/>
            <w:shd w:val="clear" w:color="auto" w:fill="auto"/>
          </w:tcPr>
          <w:p w14:paraId="7AEB2F7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B87DFB6" w14:textId="77777777" w:rsidR="00807E6F" w:rsidRPr="005F3EF6" w:rsidRDefault="00807E6F" w:rsidP="00807E6F">
            <w:pPr>
              <w:rPr>
                <w:rFonts w:ascii="Arial Narrow" w:hAnsi="Arial Narrow"/>
              </w:rPr>
            </w:pPr>
            <w:r w:rsidRPr="005F3EF6">
              <w:rPr>
                <w:rFonts w:ascii="Arial Narrow" w:hAnsi="Arial Narrow"/>
              </w:rPr>
              <w:t>Автомобильная дорога «Фельдмаршальский – Курганный»</w:t>
            </w:r>
            <w:r>
              <w:rPr>
                <w:rFonts w:ascii="Arial Narrow" w:hAnsi="Arial Narrow"/>
              </w:rPr>
              <w:t xml:space="preserve"> </w:t>
            </w:r>
          </w:p>
        </w:tc>
        <w:tc>
          <w:tcPr>
            <w:tcW w:w="741" w:type="pct"/>
            <w:shd w:val="clear" w:color="auto" w:fill="auto"/>
          </w:tcPr>
          <w:p w14:paraId="169E250F"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4C005F0E" w14:textId="77777777" w:rsidR="00807E6F" w:rsidRPr="005F3EF6" w:rsidRDefault="00807E6F" w:rsidP="0031219A">
            <w:pPr>
              <w:jc w:val="center"/>
              <w:rPr>
                <w:rFonts w:ascii="Arial Narrow" w:hAnsi="Arial Narrow"/>
              </w:rPr>
            </w:pPr>
            <w:r w:rsidRPr="005F3EF6">
              <w:rPr>
                <w:rFonts w:ascii="Arial Narrow" w:hAnsi="Arial Narrow"/>
              </w:rPr>
              <w:t>7,7</w:t>
            </w:r>
          </w:p>
        </w:tc>
        <w:tc>
          <w:tcPr>
            <w:tcW w:w="1089" w:type="pct"/>
            <w:shd w:val="clear" w:color="auto" w:fill="auto"/>
          </w:tcPr>
          <w:p w14:paraId="454B752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МГ-015, </w:t>
            </w:r>
            <w:r w:rsidRPr="005F3EF6">
              <w:rPr>
                <w:rFonts w:ascii="Arial Narrow" w:hAnsi="Arial Narrow"/>
                <w:lang w:val="en-US"/>
              </w:rPr>
              <w:t>IV</w:t>
            </w:r>
          </w:p>
        </w:tc>
        <w:tc>
          <w:tcPr>
            <w:tcW w:w="876" w:type="pct"/>
            <w:shd w:val="clear" w:color="auto" w:fill="auto"/>
          </w:tcPr>
          <w:p w14:paraId="7ADB180F" w14:textId="77777777" w:rsidR="00807E6F" w:rsidRPr="005F3EF6" w:rsidRDefault="00807E6F" w:rsidP="0031219A">
            <w:pPr>
              <w:jc w:val="center"/>
              <w:rPr>
                <w:rFonts w:ascii="Arial Narrow" w:hAnsi="Arial Narrow"/>
              </w:rPr>
            </w:pPr>
            <w:r w:rsidRPr="005F3EF6">
              <w:rPr>
                <w:rFonts w:ascii="Arial Narrow" w:hAnsi="Arial Narrow"/>
              </w:rPr>
              <w:t>46200</w:t>
            </w:r>
          </w:p>
        </w:tc>
      </w:tr>
      <w:tr w:rsidR="00807E6F" w:rsidRPr="005F3EF6" w14:paraId="2E6964CD" w14:textId="77777777" w:rsidTr="0031219A">
        <w:tc>
          <w:tcPr>
            <w:tcW w:w="228" w:type="pct"/>
            <w:shd w:val="clear" w:color="auto" w:fill="auto"/>
          </w:tcPr>
          <w:p w14:paraId="52238F4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93C665E" w14:textId="77777777" w:rsidR="00807E6F" w:rsidRPr="005F3EF6" w:rsidRDefault="00807E6F" w:rsidP="00807E6F">
            <w:pPr>
              <w:rPr>
                <w:rFonts w:ascii="Arial Narrow" w:hAnsi="Arial Narrow"/>
              </w:rPr>
            </w:pPr>
            <w:r w:rsidRPr="005F3EF6">
              <w:rPr>
                <w:rFonts w:ascii="Arial Narrow" w:hAnsi="Arial Narrow"/>
              </w:rPr>
              <w:t>Автомобильная дорога «Присадовый – Ударный»</w:t>
            </w:r>
            <w:r>
              <w:rPr>
                <w:rFonts w:ascii="Arial Narrow" w:hAnsi="Arial Narrow"/>
              </w:rPr>
              <w:t xml:space="preserve"> </w:t>
            </w:r>
          </w:p>
        </w:tc>
        <w:tc>
          <w:tcPr>
            <w:tcW w:w="741" w:type="pct"/>
            <w:shd w:val="clear" w:color="auto" w:fill="auto"/>
          </w:tcPr>
          <w:p w14:paraId="5D2FFA3D"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149FEB0D" w14:textId="77777777" w:rsidR="00807E6F" w:rsidRPr="005F3EF6" w:rsidRDefault="00807E6F" w:rsidP="0031219A">
            <w:pPr>
              <w:jc w:val="center"/>
              <w:rPr>
                <w:rFonts w:ascii="Arial Narrow" w:hAnsi="Arial Narrow"/>
              </w:rPr>
            </w:pPr>
            <w:r w:rsidRPr="005F3EF6">
              <w:rPr>
                <w:rFonts w:ascii="Arial Narrow" w:hAnsi="Arial Narrow"/>
              </w:rPr>
              <w:t>5,05</w:t>
            </w:r>
          </w:p>
        </w:tc>
        <w:tc>
          <w:tcPr>
            <w:tcW w:w="1089" w:type="pct"/>
            <w:shd w:val="clear" w:color="auto" w:fill="auto"/>
          </w:tcPr>
          <w:p w14:paraId="560912F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МГ-016, </w:t>
            </w:r>
            <w:r w:rsidRPr="005F3EF6">
              <w:rPr>
                <w:rFonts w:ascii="Arial Narrow" w:hAnsi="Arial Narrow"/>
                <w:lang w:val="en-US"/>
              </w:rPr>
              <w:t>IV</w:t>
            </w:r>
          </w:p>
        </w:tc>
        <w:tc>
          <w:tcPr>
            <w:tcW w:w="876" w:type="pct"/>
            <w:shd w:val="clear" w:color="auto" w:fill="auto"/>
          </w:tcPr>
          <w:p w14:paraId="352A2F67" w14:textId="77777777" w:rsidR="00807E6F" w:rsidRPr="005F3EF6" w:rsidRDefault="00807E6F" w:rsidP="0031219A">
            <w:pPr>
              <w:jc w:val="center"/>
              <w:rPr>
                <w:rFonts w:ascii="Arial Narrow" w:hAnsi="Arial Narrow"/>
              </w:rPr>
            </w:pPr>
            <w:r w:rsidRPr="005F3EF6">
              <w:rPr>
                <w:rFonts w:ascii="Arial Narrow" w:hAnsi="Arial Narrow"/>
              </w:rPr>
              <w:t>31280</w:t>
            </w:r>
          </w:p>
        </w:tc>
      </w:tr>
      <w:tr w:rsidR="00807E6F" w:rsidRPr="005F3EF6" w14:paraId="4C081E0E" w14:textId="77777777" w:rsidTr="0031219A">
        <w:tc>
          <w:tcPr>
            <w:tcW w:w="228" w:type="pct"/>
            <w:shd w:val="clear" w:color="auto" w:fill="auto"/>
          </w:tcPr>
          <w:p w14:paraId="1C4CD2E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A43DE3B" w14:textId="77777777" w:rsidR="00807E6F" w:rsidRPr="005F3EF6" w:rsidRDefault="00807E6F" w:rsidP="00807E6F">
            <w:pPr>
              <w:rPr>
                <w:rFonts w:ascii="Arial Narrow" w:hAnsi="Arial Narrow"/>
              </w:rPr>
            </w:pPr>
            <w:r w:rsidRPr="005F3EF6">
              <w:rPr>
                <w:rFonts w:ascii="Arial Narrow" w:hAnsi="Arial Narrow"/>
              </w:rPr>
              <w:t>Проезжая часть, дорога «</w:t>
            </w:r>
            <w:r>
              <w:rPr>
                <w:rFonts w:ascii="Arial Narrow" w:hAnsi="Arial Narrow"/>
              </w:rPr>
              <w:t xml:space="preserve">х. </w:t>
            </w:r>
            <w:r w:rsidRPr="005F3EF6">
              <w:rPr>
                <w:rFonts w:ascii="Arial Narrow" w:hAnsi="Arial Narrow"/>
              </w:rPr>
              <w:t xml:space="preserve">Чапцев - </w:t>
            </w:r>
            <w:r>
              <w:rPr>
                <w:rFonts w:ascii="Arial Narrow" w:hAnsi="Arial Narrow"/>
              </w:rPr>
              <w:t xml:space="preserve">х. </w:t>
            </w:r>
            <w:r w:rsidRPr="005F3EF6">
              <w:rPr>
                <w:rFonts w:ascii="Arial Narrow" w:hAnsi="Arial Narrow"/>
              </w:rPr>
              <w:t>Красночервонный»</w:t>
            </w:r>
          </w:p>
        </w:tc>
        <w:tc>
          <w:tcPr>
            <w:tcW w:w="741" w:type="pct"/>
            <w:shd w:val="clear" w:color="auto" w:fill="auto"/>
          </w:tcPr>
          <w:p w14:paraId="28B15002"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355716A6" w14:textId="77777777" w:rsidR="00807E6F" w:rsidRPr="005F3EF6" w:rsidRDefault="00807E6F" w:rsidP="0031219A">
            <w:pPr>
              <w:jc w:val="center"/>
              <w:rPr>
                <w:rFonts w:ascii="Arial Narrow" w:hAnsi="Arial Narrow"/>
              </w:rPr>
            </w:pPr>
            <w:r w:rsidRPr="005F3EF6">
              <w:rPr>
                <w:rFonts w:ascii="Arial Narrow" w:hAnsi="Arial Narrow"/>
              </w:rPr>
              <w:t>5,7</w:t>
            </w:r>
          </w:p>
        </w:tc>
        <w:tc>
          <w:tcPr>
            <w:tcW w:w="1089" w:type="pct"/>
            <w:shd w:val="clear" w:color="auto" w:fill="auto"/>
          </w:tcPr>
          <w:p w14:paraId="690CA17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МГ-017, </w:t>
            </w:r>
            <w:r w:rsidRPr="005F3EF6">
              <w:rPr>
                <w:rFonts w:ascii="Arial Narrow" w:hAnsi="Arial Narrow"/>
                <w:lang w:val="en-US"/>
              </w:rPr>
              <w:t>III</w:t>
            </w:r>
            <w:r w:rsidRPr="005F3EF6">
              <w:rPr>
                <w:rFonts w:ascii="Arial Narrow" w:hAnsi="Arial Narrow"/>
              </w:rPr>
              <w:t xml:space="preserve">, </w:t>
            </w:r>
            <w:r w:rsidRPr="005F3EF6">
              <w:rPr>
                <w:rFonts w:ascii="Arial Narrow" w:hAnsi="Arial Narrow"/>
                <w:lang w:val="en-US"/>
              </w:rPr>
              <w:t>IV</w:t>
            </w:r>
            <w:r w:rsidRPr="005F3EF6">
              <w:rPr>
                <w:rFonts w:ascii="Arial Narrow" w:hAnsi="Arial Narrow"/>
              </w:rPr>
              <w:t xml:space="preserve">, </w:t>
            </w:r>
            <w:r w:rsidRPr="005F3EF6">
              <w:rPr>
                <w:rFonts w:ascii="Arial Narrow" w:hAnsi="Arial Narrow"/>
                <w:lang w:val="en-US"/>
              </w:rPr>
              <w:t>V</w:t>
            </w:r>
          </w:p>
        </w:tc>
        <w:tc>
          <w:tcPr>
            <w:tcW w:w="876" w:type="pct"/>
            <w:shd w:val="clear" w:color="auto" w:fill="auto"/>
          </w:tcPr>
          <w:p w14:paraId="249A3C4D" w14:textId="77777777" w:rsidR="00807E6F" w:rsidRPr="005F3EF6" w:rsidRDefault="00807E6F" w:rsidP="0031219A">
            <w:pPr>
              <w:jc w:val="center"/>
              <w:rPr>
                <w:rFonts w:ascii="Arial Narrow" w:hAnsi="Arial Narrow"/>
              </w:rPr>
            </w:pPr>
            <w:r w:rsidRPr="005F3EF6">
              <w:rPr>
                <w:rFonts w:ascii="Arial Narrow" w:hAnsi="Arial Narrow"/>
              </w:rPr>
              <w:t>32490</w:t>
            </w:r>
          </w:p>
        </w:tc>
      </w:tr>
      <w:tr w:rsidR="00807E6F" w:rsidRPr="005F3EF6" w14:paraId="57DA32B1" w14:textId="77777777" w:rsidTr="0031219A">
        <w:tc>
          <w:tcPr>
            <w:tcW w:w="228" w:type="pct"/>
            <w:shd w:val="clear" w:color="auto" w:fill="auto"/>
          </w:tcPr>
          <w:p w14:paraId="6E75CEE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88E9F1A"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w:t>
            </w:r>
            <w:r>
              <w:rPr>
                <w:rFonts w:ascii="Arial Narrow" w:hAnsi="Arial Narrow"/>
              </w:rPr>
              <w:t>г. Новоалександровск</w:t>
            </w:r>
            <w:r w:rsidRPr="005F3EF6">
              <w:rPr>
                <w:rFonts w:ascii="Arial Narrow" w:hAnsi="Arial Narrow"/>
              </w:rPr>
              <w:t>-</w:t>
            </w:r>
            <w:r>
              <w:rPr>
                <w:rFonts w:ascii="Arial Narrow" w:hAnsi="Arial Narrow"/>
              </w:rPr>
              <w:t xml:space="preserve">пос. </w:t>
            </w:r>
            <w:r w:rsidRPr="005F3EF6">
              <w:rPr>
                <w:rFonts w:ascii="Arial Narrow" w:hAnsi="Arial Narrow"/>
              </w:rPr>
              <w:t>Темижбекский-</w:t>
            </w:r>
            <w:r>
              <w:rPr>
                <w:rFonts w:ascii="Arial Narrow" w:hAnsi="Arial Narrow"/>
              </w:rPr>
              <w:t xml:space="preserve">г. </w:t>
            </w:r>
            <w:r w:rsidRPr="005F3EF6">
              <w:rPr>
                <w:rFonts w:ascii="Arial Narrow" w:hAnsi="Arial Narrow"/>
              </w:rPr>
              <w:t>Кропоткин</w:t>
            </w:r>
            <w:r>
              <w:rPr>
                <w:rFonts w:ascii="Arial Narrow" w:hAnsi="Arial Narrow"/>
              </w:rPr>
              <w:t xml:space="preserve">» </w:t>
            </w:r>
            <w:r w:rsidRPr="005F3EF6">
              <w:rPr>
                <w:rFonts w:ascii="Arial Narrow" w:hAnsi="Arial Narrow"/>
              </w:rPr>
              <w:t>-</w:t>
            </w:r>
            <w:r>
              <w:rPr>
                <w:rFonts w:ascii="Arial Narrow" w:hAnsi="Arial Narrow"/>
              </w:rPr>
              <w:t xml:space="preserve">пос. </w:t>
            </w:r>
            <w:r w:rsidRPr="005F3EF6">
              <w:rPr>
                <w:rFonts w:ascii="Arial Narrow" w:hAnsi="Arial Narrow"/>
              </w:rPr>
              <w:t>Славенский»</w:t>
            </w:r>
          </w:p>
        </w:tc>
        <w:tc>
          <w:tcPr>
            <w:tcW w:w="741" w:type="pct"/>
            <w:shd w:val="clear" w:color="auto" w:fill="auto"/>
          </w:tcPr>
          <w:p w14:paraId="527A6A9B"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3D58A50F" w14:textId="77777777" w:rsidR="00807E6F" w:rsidRPr="005F3EF6" w:rsidRDefault="00807E6F" w:rsidP="0031219A">
            <w:pPr>
              <w:jc w:val="center"/>
              <w:rPr>
                <w:rFonts w:ascii="Arial Narrow" w:hAnsi="Arial Narrow"/>
              </w:rPr>
            </w:pPr>
            <w:r w:rsidRPr="005F3EF6">
              <w:rPr>
                <w:rFonts w:ascii="Arial Narrow" w:hAnsi="Arial Narrow"/>
              </w:rPr>
              <w:t>0,73</w:t>
            </w:r>
          </w:p>
        </w:tc>
        <w:tc>
          <w:tcPr>
            <w:tcW w:w="1089" w:type="pct"/>
            <w:shd w:val="clear" w:color="auto" w:fill="auto"/>
          </w:tcPr>
          <w:p w14:paraId="0CC107B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МГ-018, </w:t>
            </w:r>
            <w:r w:rsidRPr="005F3EF6">
              <w:rPr>
                <w:rFonts w:ascii="Arial Narrow" w:hAnsi="Arial Narrow"/>
                <w:lang w:val="en-US"/>
              </w:rPr>
              <w:t>IV</w:t>
            </w:r>
          </w:p>
        </w:tc>
        <w:tc>
          <w:tcPr>
            <w:tcW w:w="876" w:type="pct"/>
            <w:shd w:val="clear" w:color="auto" w:fill="auto"/>
          </w:tcPr>
          <w:p w14:paraId="6452CEF3" w14:textId="77777777" w:rsidR="00807E6F" w:rsidRPr="005F3EF6" w:rsidRDefault="00807E6F" w:rsidP="0031219A">
            <w:pPr>
              <w:jc w:val="center"/>
              <w:rPr>
                <w:rFonts w:ascii="Arial Narrow" w:hAnsi="Arial Narrow"/>
              </w:rPr>
            </w:pPr>
            <w:r w:rsidRPr="005F3EF6">
              <w:rPr>
                <w:rFonts w:ascii="Arial Narrow" w:hAnsi="Arial Narrow"/>
              </w:rPr>
              <w:t>5475</w:t>
            </w:r>
          </w:p>
        </w:tc>
      </w:tr>
      <w:tr w:rsidR="00807E6F" w:rsidRPr="005F3EF6" w14:paraId="65F922B8" w14:textId="77777777" w:rsidTr="0031219A">
        <w:tc>
          <w:tcPr>
            <w:tcW w:w="228" w:type="pct"/>
            <w:shd w:val="clear" w:color="auto" w:fill="auto"/>
          </w:tcPr>
          <w:p w14:paraId="68D7982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1F4E091"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w:t>
            </w:r>
            <w:r>
              <w:rPr>
                <w:rFonts w:ascii="Arial Narrow" w:hAnsi="Arial Narrow"/>
              </w:rPr>
              <w:t xml:space="preserve">пос. </w:t>
            </w:r>
            <w:r w:rsidRPr="005F3EF6">
              <w:rPr>
                <w:rFonts w:ascii="Arial Narrow" w:hAnsi="Arial Narrow"/>
              </w:rPr>
              <w:t>Темижбекский-ст.</w:t>
            </w:r>
            <w:r>
              <w:rPr>
                <w:rFonts w:ascii="Arial Narrow" w:hAnsi="Arial Narrow"/>
              </w:rPr>
              <w:t xml:space="preserve"> </w:t>
            </w:r>
            <w:r w:rsidRPr="005F3EF6">
              <w:rPr>
                <w:rFonts w:ascii="Arial Narrow" w:hAnsi="Arial Narrow"/>
              </w:rPr>
              <w:t xml:space="preserve">Темижбекская» - </w:t>
            </w:r>
            <w:r>
              <w:rPr>
                <w:rFonts w:ascii="Arial Narrow" w:hAnsi="Arial Narrow"/>
              </w:rPr>
              <w:t xml:space="preserve">пос. </w:t>
            </w:r>
            <w:r w:rsidRPr="005F3EF6">
              <w:rPr>
                <w:rFonts w:ascii="Arial Narrow" w:hAnsi="Arial Narrow"/>
              </w:rPr>
              <w:t>Озерный»</w:t>
            </w:r>
            <w:r>
              <w:rPr>
                <w:rFonts w:ascii="Arial Narrow" w:hAnsi="Arial Narrow"/>
              </w:rPr>
              <w:t xml:space="preserve"> </w:t>
            </w:r>
          </w:p>
        </w:tc>
        <w:tc>
          <w:tcPr>
            <w:tcW w:w="741" w:type="pct"/>
            <w:shd w:val="clear" w:color="auto" w:fill="auto"/>
          </w:tcPr>
          <w:p w14:paraId="1A57F0B2"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3AB9A439" w14:textId="77777777" w:rsidR="00807E6F" w:rsidRPr="005F3EF6" w:rsidRDefault="00807E6F" w:rsidP="0031219A">
            <w:pPr>
              <w:jc w:val="center"/>
              <w:rPr>
                <w:rFonts w:ascii="Arial Narrow" w:hAnsi="Arial Narrow"/>
              </w:rPr>
            </w:pPr>
            <w:r w:rsidRPr="005F3EF6">
              <w:rPr>
                <w:rFonts w:ascii="Arial Narrow" w:hAnsi="Arial Narrow"/>
              </w:rPr>
              <w:t>1,36</w:t>
            </w:r>
          </w:p>
        </w:tc>
        <w:tc>
          <w:tcPr>
            <w:tcW w:w="1089" w:type="pct"/>
            <w:shd w:val="clear" w:color="auto" w:fill="auto"/>
          </w:tcPr>
          <w:p w14:paraId="7EDDE41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МГ-019, </w:t>
            </w:r>
            <w:r w:rsidRPr="005F3EF6">
              <w:rPr>
                <w:rFonts w:ascii="Arial Narrow" w:hAnsi="Arial Narrow"/>
                <w:lang w:val="en-US"/>
              </w:rPr>
              <w:t>IV</w:t>
            </w:r>
          </w:p>
        </w:tc>
        <w:tc>
          <w:tcPr>
            <w:tcW w:w="876" w:type="pct"/>
            <w:shd w:val="clear" w:color="auto" w:fill="auto"/>
          </w:tcPr>
          <w:p w14:paraId="218427D7" w14:textId="77777777" w:rsidR="00807E6F" w:rsidRPr="005F3EF6" w:rsidRDefault="00807E6F" w:rsidP="0031219A">
            <w:pPr>
              <w:jc w:val="center"/>
              <w:rPr>
                <w:rFonts w:ascii="Arial Narrow" w:hAnsi="Arial Narrow"/>
              </w:rPr>
            </w:pPr>
            <w:r w:rsidRPr="005F3EF6">
              <w:rPr>
                <w:rFonts w:ascii="Arial Narrow" w:hAnsi="Arial Narrow"/>
              </w:rPr>
              <w:t>6936</w:t>
            </w:r>
          </w:p>
        </w:tc>
      </w:tr>
      <w:tr w:rsidR="00807E6F" w:rsidRPr="005F3EF6" w14:paraId="3CC2702C" w14:textId="77777777" w:rsidTr="0031219A">
        <w:tc>
          <w:tcPr>
            <w:tcW w:w="228" w:type="pct"/>
            <w:shd w:val="clear" w:color="auto" w:fill="auto"/>
          </w:tcPr>
          <w:p w14:paraId="21B5CED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CD4B26" w14:textId="77777777" w:rsidR="00807E6F" w:rsidRPr="005F3EF6" w:rsidRDefault="00807E6F" w:rsidP="00807E6F">
            <w:pPr>
              <w:rPr>
                <w:rFonts w:ascii="Arial Narrow" w:hAnsi="Arial Narrow"/>
              </w:rPr>
            </w:pPr>
            <w:r w:rsidRPr="005F3EF6">
              <w:rPr>
                <w:rFonts w:ascii="Arial Narrow" w:hAnsi="Arial Narrow"/>
              </w:rPr>
              <w:t>Автомобильная дорога «Воскресенская - Петровский»</w:t>
            </w:r>
          </w:p>
        </w:tc>
        <w:tc>
          <w:tcPr>
            <w:tcW w:w="741" w:type="pct"/>
            <w:shd w:val="clear" w:color="auto" w:fill="auto"/>
          </w:tcPr>
          <w:p w14:paraId="1CC8D55C"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5FADFB1E" w14:textId="77777777" w:rsidR="00807E6F" w:rsidRPr="005F3EF6" w:rsidRDefault="00807E6F" w:rsidP="0031219A">
            <w:pPr>
              <w:jc w:val="center"/>
              <w:rPr>
                <w:rFonts w:ascii="Arial Narrow" w:hAnsi="Arial Narrow"/>
              </w:rPr>
            </w:pPr>
            <w:r w:rsidRPr="005F3EF6">
              <w:rPr>
                <w:rFonts w:ascii="Arial Narrow" w:hAnsi="Arial Narrow"/>
              </w:rPr>
              <w:t>4,4</w:t>
            </w:r>
          </w:p>
        </w:tc>
        <w:tc>
          <w:tcPr>
            <w:tcW w:w="1089" w:type="pct"/>
            <w:shd w:val="clear" w:color="auto" w:fill="auto"/>
          </w:tcPr>
          <w:p w14:paraId="30879FC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МГ-020, </w:t>
            </w:r>
            <w:r w:rsidRPr="005F3EF6">
              <w:rPr>
                <w:rFonts w:ascii="Arial Narrow" w:hAnsi="Arial Narrow"/>
                <w:lang w:val="en-US"/>
              </w:rPr>
              <w:t>IV</w:t>
            </w:r>
          </w:p>
        </w:tc>
        <w:tc>
          <w:tcPr>
            <w:tcW w:w="876" w:type="pct"/>
            <w:shd w:val="clear" w:color="auto" w:fill="auto"/>
          </w:tcPr>
          <w:p w14:paraId="5E09E5D1" w14:textId="77777777" w:rsidR="00807E6F" w:rsidRPr="005F3EF6" w:rsidRDefault="00807E6F" w:rsidP="0031219A">
            <w:pPr>
              <w:jc w:val="center"/>
              <w:rPr>
                <w:rFonts w:ascii="Arial Narrow" w:hAnsi="Arial Narrow"/>
              </w:rPr>
            </w:pPr>
            <w:r w:rsidRPr="005F3EF6">
              <w:rPr>
                <w:rFonts w:ascii="Arial Narrow" w:hAnsi="Arial Narrow"/>
              </w:rPr>
              <w:t>19360</w:t>
            </w:r>
          </w:p>
        </w:tc>
      </w:tr>
      <w:tr w:rsidR="00807E6F" w:rsidRPr="005F3EF6" w14:paraId="07611871" w14:textId="77777777" w:rsidTr="0031219A">
        <w:tc>
          <w:tcPr>
            <w:tcW w:w="228" w:type="pct"/>
            <w:shd w:val="clear" w:color="auto" w:fill="auto"/>
          </w:tcPr>
          <w:p w14:paraId="0A561B6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4653873" w14:textId="77777777" w:rsidR="00807E6F" w:rsidRPr="005F3EF6" w:rsidRDefault="00807E6F" w:rsidP="00807E6F">
            <w:pPr>
              <w:rPr>
                <w:rFonts w:ascii="Arial Narrow" w:hAnsi="Arial Narrow"/>
              </w:rPr>
            </w:pPr>
            <w:r w:rsidRPr="005F3EF6">
              <w:rPr>
                <w:rFonts w:ascii="Arial Narrow" w:hAnsi="Arial Narrow"/>
              </w:rPr>
              <w:t>Автомобильная дорога «Воскресенская - Румяная Балка»</w:t>
            </w:r>
            <w:r>
              <w:rPr>
                <w:rFonts w:ascii="Arial Narrow" w:hAnsi="Arial Narrow"/>
              </w:rPr>
              <w:t xml:space="preserve"> </w:t>
            </w:r>
          </w:p>
        </w:tc>
        <w:tc>
          <w:tcPr>
            <w:tcW w:w="741" w:type="pct"/>
            <w:shd w:val="clear" w:color="auto" w:fill="auto"/>
          </w:tcPr>
          <w:p w14:paraId="5A334FF2"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7D8ECB48" w14:textId="77777777" w:rsidR="00807E6F" w:rsidRPr="005F3EF6" w:rsidRDefault="00807E6F" w:rsidP="0031219A">
            <w:pPr>
              <w:jc w:val="center"/>
              <w:rPr>
                <w:rFonts w:ascii="Arial Narrow" w:hAnsi="Arial Narrow"/>
              </w:rPr>
            </w:pPr>
            <w:r w:rsidRPr="005F3EF6">
              <w:rPr>
                <w:rFonts w:ascii="Arial Narrow" w:hAnsi="Arial Narrow"/>
              </w:rPr>
              <w:t>5,45</w:t>
            </w:r>
          </w:p>
        </w:tc>
        <w:tc>
          <w:tcPr>
            <w:tcW w:w="1089" w:type="pct"/>
            <w:shd w:val="clear" w:color="auto" w:fill="auto"/>
          </w:tcPr>
          <w:p w14:paraId="6A19773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МГ-021, </w:t>
            </w:r>
            <w:r w:rsidRPr="005F3EF6">
              <w:rPr>
                <w:rFonts w:ascii="Arial Narrow" w:hAnsi="Arial Narrow"/>
                <w:lang w:val="en-US"/>
              </w:rPr>
              <w:t>IV</w:t>
            </w:r>
          </w:p>
        </w:tc>
        <w:tc>
          <w:tcPr>
            <w:tcW w:w="876" w:type="pct"/>
            <w:shd w:val="clear" w:color="auto" w:fill="auto"/>
          </w:tcPr>
          <w:p w14:paraId="6DFFBF77" w14:textId="77777777" w:rsidR="00807E6F" w:rsidRPr="005F3EF6" w:rsidRDefault="00807E6F" w:rsidP="0031219A">
            <w:pPr>
              <w:jc w:val="center"/>
              <w:rPr>
                <w:rFonts w:ascii="Arial Narrow" w:hAnsi="Arial Narrow"/>
              </w:rPr>
            </w:pPr>
            <w:r w:rsidRPr="005F3EF6">
              <w:rPr>
                <w:rFonts w:ascii="Arial Narrow" w:hAnsi="Arial Narrow"/>
              </w:rPr>
              <w:t>32126</w:t>
            </w:r>
          </w:p>
        </w:tc>
      </w:tr>
      <w:tr w:rsidR="00807E6F" w:rsidRPr="005F3EF6" w14:paraId="40AEA159" w14:textId="77777777" w:rsidTr="0031219A">
        <w:tc>
          <w:tcPr>
            <w:tcW w:w="228" w:type="pct"/>
            <w:shd w:val="clear" w:color="auto" w:fill="auto"/>
          </w:tcPr>
          <w:p w14:paraId="32F3633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E322FB7"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w:t>
            </w:r>
            <w:r>
              <w:rPr>
                <w:rFonts w:ascii="Arial Narrow" w:hAnsi="Arial Narrow"/>
              </w:rPr>
              <w:t xml:space="preserve">г. </w:t>
            </w:r>
            <w:r w:rsidRPr="005F3EF6">
              <w:rPr>
                <w:rFonts w:ascii="Arial Narrow" w:hAnsi="Arial Narrow"/>
              </w:rPr>
              <w:t>Ставрополь-</w:t>
            </w:r>
            <w:r>
              <w:rPr>
                <w:rFonts w:ascii="Arial Narrow" w:hAnsi="Arial Narrow"/>
              </w:rPr>
              <w:t xml:space="preserve">г. </w:t>
            </w:r>
            <w:r w:rsidRPr="005F3EF6">
              <w:rPr>
                <w:rFonts w:ascii="Arial Narrow" w:hAnsi="Arial Narrow"/>
              </w:rPr>
              <w:t>Изобильный-</w:t>
            </w:r>
            <w:r>
              <w:rPr>
                <w:rFonts w:ascii="Arial Narrow" w:hAnsi="Arial Narrow"/>
              </w:rPr>
              <w:t>г. Новоалександровск</w:t>
            </w:r>
            <w:r w:rsidRPr="005F3EF6">
              <w:rPr>
                <w:rFonts w:ascii="Arial Narrow" w:hAnsi="Arial Narrow"/>
              </w:rPr>
              <w:t>-с.</w:t>
            </w:r>
            <w:r>
              <w:rPr>
                <w:rFonts w:ascii="Arial Narrow" w:hAnsi="Arial Narrow"/>
              </w:rPr>
              <w:t xml:space="preserve"> </w:t>
            </w:r>
            <w:r w:rsidRPr="005F3EF6">
              <w:rPr>
                <w:rFonts w:ascii="Arial Narrow" w:hAnsi="Arial Narrow"/>
              </w:rPr>
              <w:t>Красногвардейское» -</w:t>
            </w:r>
            <w:r>
              <w:rPr>
                <w:rFonts w:ascii="Arial Narrow" w:hAnsi="Arial Narrow"/>
              </w:rPr>
              <w:t xml:space="preserve"> пос. </w:t>
            </w:r>
            <w:r w:rsidRPr="005F3EF6">
              <w:rPr>
                <w:rFonts w:ascii="Arial Narrow" w:hAnsi="Arial Narrow"/>
              </w:rPr>
              <w:t>Встречный»</w:t>
            </w:r>
            <w:r>
              <w:rPr>
                <w:rFonts w:ascii="Arial Narrow" w:hAnsi="Arial Narrow"/>
              </w:rPr>
              <w:t xml:space="preserve"> </w:t>
            </w:r>
          </w:p>
        </w:tc>
        <w:tc>
          <w:tcPr>
            <w:tcW w:w="741" w:type="pct"/>
            <w:shd w:val="clear" w:color="auto" w:fill="auto"/>
          </w:tcPr>
          <w:p w14:paraId="265D4730"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6380CFC2" w14:textId="77777777" w:rsidR="00807E6F" w:rsidRPr="005F3EF6" w:rsidRDefault="00807E6F" w:rsidP="0031219A">
            <w:pPr>
              <w:jc w:val="center"/>
              <w:rPr>
                <w:rFonts w:ascii="Arial Narrow" w:hAnsi="Arial Narrow"/>
              </w:rPr>
            </w:pPr>
            <w:r w:rsidRPr="005F3EF6">
              <w:rPr>
                <w:rFonts w:ascii="Arial Narrow" w:hAnsi="Arial Narrow"/>
              </w:rPr>
              <w:t>7,72</w:t>
            </w:r>
          </w:p>
        </w:tc>
        <w:tc>
          <w:tcPr>
            <w:tcW w:w="1089" w:type="pct"/>
            <w:shd w:val="clear" w:color="auto" w:fill="auto"/>
          </w:tcPr>
          <w:p w14:paraId="5FAF1EB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МГ-022, </w:t>
            </w:r>
            <w:r w:rsidRPr="005F3EF6">
              <w:rPr>
                <w:rFonts w:ascii="Arial Narrow" w:hAnsi="Arial Narrow"/>
                <w:lang w:val="en-US"/>
              </w:rPr>
              <w:t>IV</w:t>
            </w:r>
          </w:p>
        </w:tc>
        <w:tc>
          <w:tcPr>
            <w:tcW w:w="876" w:type="pct"/>
            <w:shd w:val="clear" w:color="auto" w:fill="auto"/>
          </w:tcPr>
          <w:p w14:paraId="5C3A3921" w14:textId="77777777" w:rsidR="00807E6F" w:rsidRPr="005F3EF6" w:rsidRDefault="00807E6F" w:rsidP="0031219A">
            <w:pPr>
              <w:jc w:val="center"/>
              <w:rPr>
                <w:rFonts w:ascii="Arial Narrow" w:hAnsi="Arial Narrow"/>
              </w:rPr>
            </w:pPr>
            <w:r w:rsidRPr="005F3EF6">
              <w:rPr>
                <w:rFonts w:ascii="Arial Narrow" w:hAnsi="Arial Narrow"/>
              </w:rPr>
              <w:t>46320</w:t>
            </w:r>
          </w:p>
        </w:tc>
      </w:tr>
      <w:tr w:rsidR="00807E6F" w:rsidRPr="005F3EF6" w14:paraId="2095536D" w14:textId="77777777" w:rsidTr="0031219A">
        <w:tc>
          <w:tcPr>
            <w:tcW w:w="228" w:type="pct"/>
            <w:shd w:val="clear" w:color="auto" w:fill="auto"/>
          </w:tcPr>
          <w:p w14:paraId="06709E9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97FBBE0"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w:t>
            </w:r>
            <w:r>
              <w:rPr>
                <w:rFonts w:ascii="Arial Narrow" w:hAnsi="Arial Narrow"/>
              </w:rPr>
              <w:t xml:space="preserve">г. </w:t>
            </w:r>
            <w:r w:rsidRPr="005F3EF6">
              <w:rPr>
                <w:rFonts w:ascii="Arial Narrow" w:hAnsi="Arial Narrow"/>
              </w:rPr>
              <w:t>Ставрополь-</w:t>
            </w:r>
            <w:r>
              <w:rPr>
                <w:rFonts w:ascii="Arial Narrow" w:hAnsi="Arial Narrow"/>
              </w:rPr>
              <w:t xml:space="preserve">г. </w:t>
            </w:r>
            <w:r w:rsidRPr="005F3EF6">
              <w:rPr>
                <w:rFonts w:ascii="Arial Narrow" w:hAnsi="Arial Narrow"/>
              </w:rPr>
              <w:t>Изобильный-</w:t>
            </w:r>
            <w:r>
              <w:rPr>
                <w:rFonts w:ascii="Arial Narrow" w:hAnsi="Arial Narrow"/>
              </w:rPr>
              <w:t>г. Новоалександровск</w:t>
            </w:r>
            <w:r w:rsidRPr="005F3EF6">
              <w:rPr>
                <w:rFonts w:ascii="Arial Narrow" w:hAnsi="Arial Narrow"/>
              </w:rPr>
              <w:t>» -</w:t>
            </w:r>
            <w:r>
              <w:rPr>
                <w:rFonts w:ascii="Arial Narrow" w:hAnsi="Arial Narrow"/>
              </w:rPr>
              <w:t xml:space="preserve">пос. </w:t>
            </w:r>
            <w:r w:rsidRPr="005F3EF6">
              <w:rPr>
                <w:rFonts w:ascii="Arial Narrow" w:hAnsi="Arial Narrow"/>
              </w:rPr>
              <w:t>Кармалиновский»</w:t>
            </w:r>
          </w:p>
        </w:tc>
        <w:tc>
          <w:tcPr>
            <w:tcW w:w="741" w:type="pct"/>
            <w:shd w:val="clear" w:color="auto" w:fill="auto"/>
          </w:tcPr>
          <w:p w14:paraId="245757BE"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45CDE5EC" w14:textId="77777777" w:rsidR="00807E6F" w:rsidRPr="005F3EF6" w:rsidRDefault="00807E6F" w:rsidP="0031219A">
            <w:pPr>
              <w:jc w:val="center"/>
              <w:rPr>
                <w:rFonts w:ascii="Arial Narrow" w:hAnsi="Arial Narrow"/>
              </w:rPr>
            </w:pPr>
            <w:r w:rsidRPr="005F3EF6">
              <w:rPr>
                <w:rFonts w:ascii="Arial Narrow" w:hAnsi="Arial Narrow"/>
              </w:rPr>
              <w:t>1,4</w:t>
            </w:r>
          </w:p>
        </w:tc>
        <w:tc>
          <w:tcPr>
            <w:tcW w:w="1089" w:type="pct"/>
            <w:shd w:val="clear" w:color="auto" w:fill="auto"/>
          </w:tcPr>
          <w:p w14:paraId="06FA56A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МГ-023, </w:t>
            </w:r>
            <w:r w:rsidRPr="005F3EF6">
              <w:rPr>
                <w:rFonts w:ascii="Arial Narrow" w:hAnsi="Arial Narrow"/>
                <w:lang w:val="en-US"/>
              </w:rPr>
              <w:t>IV</w:t>
            </w:r>
          </w:p>
        </w:tc>
        <w:tc>
          <w:tcPr>
            <w:tcW w:w="876" w:type="pct"/>
            <w:shd w:val="clear" w:color="auto" w:fill="auto"/>
          </w:tcPr>
          <w:p w14:paraId="4CDB9FFC" w14:textId="77777777" w:rsidR="00807E6F" w:rsidRPr="005F3EF6" w:rsidRDefault="00807E6F" w:rsidP="0031219A">
            <w:pPr>
              <w:jc w:val="center"/>
              <w:rPr>
                <w:rFonts w:ascii="Arial Narrow" w:hAnsi="Arial Narrow"/>
              </w:rPr>
            </w:pPr>
            <w:r w:rsidRPr="005F3EF6">
              <w:rPr>
                <w:rFonts w:ascii="Arial Narrow" w:hAnsi="Arial Narrow"/>
              </w:rPr>
              <w:t>4725,7</w:t>
            </w:r>
          </w:p>
        </w:tc>
      </w:tr>
      <w:tr w:rsidR="00807E6F" w:rsidRPr="005F3EF6" w14:paraId="71D7C6D4" w14:textId="77777777" w:rsidTr="0031219A">
        <w:tc>
          <w:tcPr>
            <w:tcW w:w="228" w:type="pct"/>
            <w:shd w:val="clear" w:color="auto" w:fill="auto"/>
          </w:tcPr>
          <w:p w14:paraId="1BAE3E0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68DC286" w14:textId="77777777" w:rsidR="00807E6F" w:rsidRPr="005F3EF6" w:rsidRDefault="00807E6F" w:rsidP="00807E6F">
            <w:pPr>
              <w:rPr>
                <w:rFonts w:ascii="Arial Narrow" w:hAnsi="Arial Narrow"/>
              </w:rPr>
            </w:pPr>
            <w:r w:rsidRPr="005F3EF6">
              <w:rPr>
                <w:rFonts w:ascii="Arial Narrow" w:hAnsi="Arial Narrow"/>
              </w:rPr>
              <w:t>Автомобильная дорога «поселок Равнинный-хутор Родионов»</w:t>
            </w:r>
          </w:p>
        </w:tc>
        <w:tc>
          <w:tcPr>
            <w:tcW w:w="741" w:type="pct"/>
            <w:shd w:val="clear" w:color="auto" w:fill="auto"/>
          </w:tcPr>
          <w:p w14:paraId="076C4275"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5F3E49AF" w14:textId="77777777" w:rsidR="00807E6F" w:rsidRPr="005F3EF6" w:rsidRDefault="00807E6F" w:rsidP="0031219A">
            <w:pPr>
              <w:jc w:val="center"/>
              <w:rPr>
                <w:rFonts w:ascii="Arial Narrow" w:hAnsi="Arial Narrow"/>
              </w:rPr>
            </w:pPr>
            <w:r w:rsidRPr="005F3EF6">
              <w:rPr>
                <w:rFonts w:ascii="Arial Narrow" w:hAnsi="Arial Narrow"/>
              </w:rPr>
              <w:t>7,126</w:t>
            </w:r>
          </w:p>
        </w:tc>
        <w:tc>
          <w:tcPr>
            <w:tcW w:w="1089" w:type="pct"/>
            <w:shd w:val="clear" w:color="auto" w:fill="auto"/>
          </w:tcPr>
          <w:p w14:paraId="739DADD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МГ-024, </w:t>
            </w:r>
            <w:r w:rsidRPr="005F3EF6">
              <w:rPr>
                <w:rFonts w:ascii="Arial Narrow" w:hAnsi="Arial Narrow"/>
                <w:lang w:val="en-US"/>
              </w:rPr>
              <w:t>IV</w:t>
            </w:r>
          </w:p>
        </w:tc>
        <w:tc>
          <w:tcPr>
            <w:tcW w:w="876" w:type="pct"/>
            <w:shd w:val="clear" w:color="auto" w:fill="auto"/>
          </w:tcPr>
          <w:p w14:paraId="03230732" w14:textId="77777777" w:rsidR="00807E6F" w:rsidRPr="005F3EF6" w:rsidRDefault="00807E6F" w:rsidP="0031219A">
            <w:pPr>
              <w:jc w:val="center"/>
              <w:rPr>
                <w:rFonts w:ascii="Arial Narrow" w:hAnsi="Arial Narrow"/>
              </w:rPr>
            </w:pPr>
            <w:r w:rsidRPr="005F3EF6">
              <w:rPr>
                <w:rFonts w:ascii="Arial Narrow" w:hAnsi="Arial Narrow"/>
              </w:rPr>
              <w:t>40618</w:t>
            </w:r>
          </w:p>
        </w:tc>
      </w:tr>
      <w:tr w:rsidR="00807E6F" w:rsidRPr="005F3EF6" w14:paraId="5BD676F4" w14:textId="77777777" w:rsidTr="0031219A">
        <w:tc>
          <w:tcPr>
            <w:tcW w:w="228" w:type="pct"/>
            <w:shd w:val="clear" w:color="auto" w:fill="auto"/>
          </w:tcPr>
          <w:p w14:paraId="7DF39FA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64115DA" w14:textId="77777777" w:rsidR="00807E6F" w:rsidRPr="005F3EF6" w:rsidRDefault="00807E6F" w:rsidP="00807E6F">
            <w:pPr>
              <w:rPr>
                <w:rFonts w:ascii="Arial Narrow" w:hAnsi="Arial Narrow"/>
              </w:rPr>
            </w:pPr>
            <w:r w:rsidRPr="005F3EF6">
              <w:rPr>
                <w:rFonts w:ascii="Arial Narrow" w:hAnsi="Arial Narrow"/>
              </w:rPr>
              <w:t>Автомобильная дорога, восточнее поселка Равнинный, западнее хутора Родионов</w:t>
            </w:r>
          </w:p>
        </w:tc>
        <w:tc>
          <w:tcPr>
            <w:tcW w:w="741" w:type="pct"/>
            <w:shd w:val="clear" w:color="auto" w:fill="auto"/>
          </w:tcPr>
          <w:p w14:paraId="09EFFEA0"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Родионов</w:t>
            </w:r>
          </w:p>
        </w:tc>
        <w:tc>
          <w:tcPr>
            <w:tcW w:w="601" w:type="pct"/>
            <w:shd w:val="clear" w:color="auto" w:fill="auto"/>
          </w:tcPr>
          <w:p w14:paraId="5707FCF7" w14:textId="77777777" w:rsidR="00807E6F" w:rsidRPr="005F3EF6" w:rsidRDefault="00807E6F" w:rsidP="0031219A">
            <w:pPr>
              <w:jc w:val="center"/>
              <w:rPr>
                <w:rFonts w:ascii="Arial Narrow" w:hAnsi="Arial Narrow"/>
              </w:rPr>
            </w:pPr>
            <w:r w:rsidRPr="005F3EF6">
              <w:rPr>
                <w:rFonts w:ascii="Arial Narrow" w:hAnsi="Arial Narrow"/>
              </w:rPr>
              <w:t>0,31</w:t>
            </w:r>
          </w:p>
        </w:tc>
        <w:tc>
          <w:tcPr>
            <w:tcW w:w="1089" w:type="pct"/>
            <w:shd w:val="clear" w:color="auto" w:fill="auto"/>
          </w:tcPr>
          <w:p w14:paraId="68807C7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МГ-025, </w:t>
            </w:r>
            <w:r w:rsidRPr="005F3EF6">
              <w:rPr>
                <w:rFonts w:ascii="Arial Narrow" w:hAnsi="Arial Narrow"/>
                <w:lang w:val="en-US"/>
              </w:rPr>
              <w:t>IV</w:t>
            </w:r>
          </w:p>
        </w:tc>
        <w:tc>
          <w:tcPr>
            <w:tcW w:w="876" w:type="pct"/>
            <w:shd w:val="clear" w:color="auto" w:fill="auto"/>
          </w:tcPr>
          <w:p w14:paraId="2433371F" w14:textId="77777777" w:rsidR="00807E6F" w:rsidRPr="005F3EF6" w:rsidRDefault="00807E6F" w:rsidP="0031219A">
            <w:pPr>
              <w:jc w:val="center"/>
              <w:rPr>
                <w:rFonts w:ascii="Arial Narrow" w:hAnsi="Arial Narrow"/>
              </w:rPr>
            </w:pPr>
            <w:r w:rsidRPr="005F3EF6">
              <w:rPr>
                <w:rFonts w:ascii="Arial Narrow" w:hAnsi="Arial Narrow"/>
              </w:rPr>
              <w:t>1767</w:t>
            </w:r>
          </w:p>
        </w:tc>
      </w:tr>
      <w:tr w:rsidR="00807E6F" w:rsidRPr="005F3EF6" w14:paraId="7C165110" w14:textId="77777777" w:rsidTr="0031219A">
        <w:tc>
          <w:tcPr>
            <w:tcW w:w="228" w:type="pct"/>
            <w:shd w:val="clear" w:color="auto" w:fill="auto"/>
          </w:tcPr>
          <w:p w14:paraId="4D9E4E8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D383DE1" w14:textId="77777777" w:rsidR="00807E6F" w:rsidRPr="005F3EF6" w:rsidRDefault="00807E6F" w:rsidP="00807E6F">
            <w:pPr>
              <w:rPr>
                <w:rFonts w:ascii="Arial Narrow" w:hAnsi="Arial Narrow"/>
              </w:rPr>
            </w:pPr>
            <w:r w:rsidRPr="005F3EF6">
              <w:rPr>
                <w:rFonts w:ascii="Arial Narrow" w:hAnsi="Arial Narrow"/>
              </w:rPr>
              <w:t>Автомобильная дорога «Поселок Радуга - поселок Лиманный»</w:t>
            </w:r>
          </w:p>
        </w:tc>
        <w:tc>
          <w:tcPr>
            <w:tcW w:w="741" w:type="pct"/>
            <w:shd w:val="clear" w:color="auto" w:fill="auto"/>
          </w:tcPr>
          <w:p w14:paraId="01AAC599"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0F6B1E6E" w14:textId="77777777" w:rsidR="00807E6F" w:rsidRPr="005F3EF6" w:rsidRDefault="00807E6F" w:rsidP="0031219A">
            <w:pPr>
              <w:jc w:val="center"/>
              <w:rPr>
                <w:rFonts w:ascii="Arial Narrow" w:hAnsi="Arial Narrow"/>
              </w:rPr>
            </w:pPr>
            <w:r w:rsidRPr="005F3EF6">
              <w:rPr>
                <w:rFonts w:ascii="Arial Narrow" w:hAnsi="Arial Narrow"/>
              </w:rPr>
              <w:t>3,5</w:t>
            </w:r>
          </w:p>
        </w:tc>
        <w:tc>
          <w:tcPr>
            <w:tcW w:w="1089" w:type="pct"/>
            <w:shd w:val="clear" w:color="auto" w:fill="auto"/>
          </w:tcPr>
          <w:p w14:paraId="1B7B1D0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МГ-026, </w:t>
            </w:r>
            <w:r w:rsidRPr="005F3EF6">
              <w:rPr>
                <w:rFonts w:ascii="Arial Narrow" w:hAnsi="Arial Narrow"/>
                <w:lang w:val="en-US"/>
              </w:rPr>
              <w:t>IV</w:t>
            </w:r>
          </w:p>
        </w:tc>
        <w:tc>
          <w:tcPr>
            <w:tcW w:w="876" w:type="pct"/>
            <w:shd w:val="clear" w:color="auto" w:fill="auto"/>
          </w:tcPr>
          <w:p w14:paraId="5D14A54D" w14:textId="77777777" w:rsidR="00807E6F" w:rsidRPr="005F3EF6" w:rsidRDefault="00807E6F" w:rsidP="0031219A">
            <w:pPr>
              <w:jc w:val="center"/>
              <w:rPr>
                <w:rFonts w:ascii="Arial Narrow" w:hAnsi="Arial Narrow"/>
              </w:rPr>
            </w:pPr>
            <w:r w:rsidRPr="005F3EF6">
              <w:rPr>
                <w:rFonts w:ascii="Arial Narrow" w:hAnsi="Arial Narrow"/>
              </w:rPr>
              <w:t>21000</w:t>
            </w:r>
          </w:p>
        </w:tc>
      </w:tr>
      <w:tr w:rsidR="00807E6F" w:rsidRPr="005F3EF6" w14:paraId="018263B0" w14:textId="77777777" w:rsidTr="0031219A">
        <w:tc>
          <w:tcPr>
            <w:tcW w:w="228" w:type="pct"/>
            <w:shd w:val="clear" w:color="auto" w:fill="auto"/>
          </w:tcPr>
          <w:p w14:paraId="7F30C7B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D6A05A8"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w:t>
            </w:r>
            <w:r>
              <w:rPr>
                <w:rFonts w:ascii="Arial Narrow" w:hAnsi="Arial Narrow"/>
              </w:rPr>
              <w:t xml:space="preserve">г. </w:t>
            </w:r>
            <w:r w:rsidRPr="005F3EF6">
              <w:rPr>
                <w:rFonts w:ascii="Arial Narrow" w:hAnsi="Arial Narrow"/>
              </w:rPr>
              <w:t>Ставрополь-</w:t>
            </w:r>
            <w:r>
              <w:rPr>
                <w:rFonts w:ascii="Arial Narrow" w:hAnsi="Arial Narrow"/>
              </w:rPr>
              <w:t xml:space="preserve">г. </w:t>
            </w:r>
            <w:r w:rsidRPr="005F3EF6">
              <w:rPr>
                <w:rFonts w:ascii="Arial Narrow" w:hAnsi="Arial Narrow"/>
              </w:rPr>
              <w:t>Изобильный-</w:t>
            </w:r>
            <w:r>
              <w:rPr>
                <w:rFonts w:ascii="Arial Narrow" w:hAnsi="Arial Narrow"/>
              </w:rPr>
              <w:t>г. Новоалександровск</w:t>
            </w:r>
            <w:r w:rsidRPr="005F3EF6">
              <w:rPr>
                <w:rFonts w:ascii="Arial Narrow" w:hAnsi="Arial Narrow"/>
              </w:rPr>
              <w:t>» - поселок Виноградный»</w:t>
            </w:r>
          </w:p>
        </w:tc>
        <w:tc>
          <w:tcPr>
            <w:tcW w:w="741" w:type="pct"/>
            <w:shd w:val="clear" w:color="auto" w:fill="auto"/>
          </w:tcPr>
          <w:p w14:paraId="3767B99A"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21480BEF" w14:textId="77777777" w:rsidR="00807E6F" w:rsidRPr="005F3EF6" w:rsidRDefault="00807E6F" w:rsidP="0031219A">
            <w:pPr>
              <w:jc w:val="center"/>
              <w:rPr>
                <w:rFonts w:ascii="Arial Narrow" w:hAnsi="Arial Narrow"/>
              </w:rPr>
            </w:pPr>
            <w:r w:rsidRPr="005F3EF6">
              <w:rPr>
                <w:rFonts w:ascii="Arial Narrow" w:hAnsi="Arial Narrow"/>
              </w:rPr>
              <w:t>0,15</w:t>
            </w:r>
          </w:p>
        </w:tc>
        <w:tc>
          <w:tcPr>
            <w:tcW w:w="1089" w:type="pct"/>
            <w:shd w:val="clear" w:color="auto" w:fill="auto"/>
          </w:tcPr>
          <w:p w14:paraId="63FE922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МГ-027, </w:t>
            </w:r>
            <w:r w:rsidRPr="005F3EF6">
              <w:rPr>
                <w:rFonts w:ascii="Arial Narrow" w:hAnsi="Arial Narrow"/>
                <w:lang w:val="en-US"/>
              </w:rPr>
              <w:t>IV</w:t>
            </w:r>
          </w:p>
        </w:tc>
        <w:tc>
          <w:tcPr>
            <w:tcW w:w="876" w:type="pct"/>
            <w:shd w:val="clear" w:color="auto" w:fill="auto"/>
          </w:tcPr>
          <w:p w14:paraId="3839190A" w14:textId="77777777" w:rsidR="00807E6F" w:rsidRPr="005F3EF6" w:rsidRDefault="00807E6F" w:rsidP="0031219A">
            <w:pPr>
              <w:jc w:val="center"/>
              <w:rPr>
                <w:rFonts w:ascii="Arial Narrow" w:hAnsi="Arial Narrow"/>
              </w:rPr>
            </w:pPr>
            <w:r w:rsidRPr="005F3EF6">
              <w:rPr>
                <w:rFonts w:ascii="Arial Narrow" w:hAnsi="Arial Narrow"/>
              </w:rPr>
              <w:t>1050</w:t>
            </w:r>
          </w:p>
        </w:tc>
      </w:tr>
      <w:tr w:rsidR="00807E6F" w:rsidRPr="005F3EF6" w14:paraId="23564FCD" w14:textId="77777777" w:rsidTr="0031219A">
        <w:tc>
          <w:tcPr>
            <w:tcW w:w="228" w:type="pct"/>
            <w:shd w:val="clear" w:color="auto" w:fill="auto"/>
          </w:tcPr>
          <w:p w14:paraId="0236FC4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780EA0" w14:textId="77777777" w:rsidR="00807E6F" w:rsidRPr="005F3EF6" w:rsidRDefault="00807E6F" w:rsidP="00807E6F">
            <w:pPr>
              <w:rPr>
                <w:rFonts w:ascii="Arial Narrow" w:hAnsi="Arial Narrow"/>
              </w:rPr>
            </w:pPr>
            <w:r w:rsidRPr="005F3EF6">
              <w:rPr>
                <w:rFonts w:ascii="Arial Narrow" w:hAnsi="Arial Narrow"/>
              </w:rPr>
              <w:t>Автомобильная дорога «Отмыкание от автомобильной дороги «Новоалександровск-Горьковский»- хутор Верный»</w:t>
            </w:r>
          </w:p>
        </w:tc>
        <w:tc>
          <w:tcPr>
            <w:tcW w:w="741" w:type="pct"/>
            <w:shd w:val="clear" w:color="auto" w:fill="auto"/>
          </w:tcPr>
          <w:p w14:paraId="22D5DA44"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01232E7F" w14:textId="77777777" w:rsidR="00807E6F" w:rsidRPr="005F3EF6" w:rsidRDefault="00807E6F" w:rsidP="0031219A">
            <w:pPr>
              <w:jc w:val="center"/>
              <w:rPr>
                <w:rFonts w:ascii="Arial Narrow" w:hAnsi="Arial Narrow"/>
              </w:rPr>
            </w:pPr>
            <w:r w:rsidRPr="005F3EF6">
              <w:rPr>
                <w:rFonts w:ascii="Arial Narrow" w:hAnsi="Arial Narrow"/>
              </w:rPr>
              <w:t>1,33</w:t>
            </w:r>
          </w:p>
        </w:tc>
        <w:tc>
          <w:tcPr>
            <w:tcW w:w="1089" w:type="pct"/>
            <w:shd w:val="clear" w:color="auto" w:fill="auto"/>
          </w:tcPr>
          <w:p w14:paraId="3DBB7A6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МГ-028, </w:t>
            </w:r>
            <w:r w:rsidRPr="005F3EF6">
              <w:rPr>
                <w:rFonts w:ascii="Arial Narrow" w:hAnsi="Arial Narrow"/>
                <w:lang w:val="en-US"/>
              </w:rPr>
              <w:t>IV</w:t>
            </w:r>
          </w:p>
        </w:tc>
        <w:tc>
          <w:tcPr>
            <w:tcW w:w="876" w:type="pct"/>
            <w:shd w:val="clear" w:color="auto" w:fill="auto"/>
          </w:tcPr>
          <w:p w14:paraId="5C542683" w14:textId="77777777" w:rsidR="00807E6F" w:rsidRPr="005F3EF6" w:rsidRDefault="00807E6F" w:rsidP="0031219A">
            <w:pPr>
              <w:jc w:val="center"/>
              <w:rPr>
                <w:rFonts w:ascii="Arial Narrow" w:hAnsi="Arial Narrow"/>
              </w:rPr>
            </w:pPr>
            <w:r w:rsidRPr="005F3EF6">
              <w:rPr>
                <w:rFonts w:ascii="Arial Narrow" w:hAnsi="Arial Narrow"/>
              </w:rPr>
              <w:t>8190</w:t>
            </w:r>
          </w:p>
        </w:tc>
      </w:tr>
      <w:tr w:rsidR="00807E6F" w:rsidRPr="005F3EF6" w14:paraId="21E18FE5" w14:textId="77777777" w:rsidTr="0031219A">
        <w:tc>
          <w:tcPr>
            <w:tcW w:w="228" w:type="pct"/>
            <w:shd w:val="clear" w:color="auto" w:fill="auto"/>
          </w:tcPr>
          <w:p w14:paraId="414027A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53D92F2"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Гагарина»</w:t>
            </w:r>
          </w:p>
        </w:tc>
        <w:tc>
          <w:tcPr>
            <w:tcW w:w="741" w:type="pct"/>
            <w:shd w:val="clear" w:color="auto" w:fill="auto"/>
          </w:tcPr>
          <w:p w14:paraId="363B3BFC"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197905DF" w14:textId="77777777" w:rsidR="00807E6F" w:rsidRPr="005F3EF6" w:rsidRDefault="00807E6F" w:rsidP="0031219A">
            <w:pPr>
              <w:jc w:val="center"/>
              <w:rPr>
                <w:rFonts w:ascii="Arial Narrow" w:hAnsi="Arial Narrow"/>
              </w:rPr>
            </w:pPr>
            <w:r w:rsidRPr="005F3EF6">
              <w:rPr>
                <w:rFonts w:ascii="Arial Narrow" w:hAnsi="Arial Narrow"/>
              </w:rPr>
              <w:t>6</w:t>
            </w:r>
          </w:p>
        </w:tc>
        <w:tc>
          <w:tcPr>
            <w:tcW w:w="1089" w:type="pct"/>
            <w:shd w:val="clear" w:color="auto" w:fill="auto"/>
          </w:tcPr>
          <w:p w14:paraId="52E2EEE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МГ-029, </w:t>
            </w:r>
            <w:r w:rsidRPr="005F3EF6">
              <w:rPr>
                <w:rFonts w:ascii="Arial Narrow" w:hAnsi="Arial Narrow"/>
                <w:lang w:val="en-US"/>
              </w:rPr>
              <w:t>II, IV, V</w:t>
            </w:r>
          </w:p>
        </w:tc>
        <w:tc>
          <w:tcPr>
            <w:tcW w:w="876" w:type="pct"/>
            <w:shd w:val="clear" w:color="auto" w:fill="auto"/>
          </w:tcPr>
          <w:p w14:paraId="66F3611D" w14:textId="77777777" w:rsidR="00807E6F" w:rsidRPr="005F3EF6" w:rsidRDefault="00807E6F" w:rsidP="0031219A">
            <w:pPr>
              <w:jc w:val="center"/>
              <w:rPr>
                <w:rFonts w:ascii="Arial Narrow" w:hAnsi="Arial Narrow"/>
              </w:rPr>
            </w:pPr>
            <w:r w:rsidRPr="005F3EF6">
              <w:rPr>
                <w:rFonts w:ascii="Arial Narrow" w:hAnsi="Arial Narrow"/>
              </w:rPr>
              <w:t>44837</w:t>
            </w:r>
          </w:p>
        </w:tc>
      </w:tr>
      <w:tr w:rsidR="00807E6F" w:rsidRPr="005F3EF6" w14:paraId="06D29135" w14:textId="77777777" w:rsidTr="0031219A">
        <w:tc>
          <w:tcPr>
            <w:tcW w:w="228" w:type="pct"/>
            <w:shd w:val="clear" w:color="auto" w:fill="auto"/>
          </w:tcPr>
          <w:p w14:paraId="655A0F6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B0E63CC" w14:textId="77777777" w:rsidR="00807E6F" w:rsidRPr="005F3EF6" w:rsidRDefault="00807E6F" w:rsidP="00807E6F">
            <w:pPr>
              <w:rPr>
                <w:rFonts w:ascii="Arial Narrow" w:hAnsi="Arial Narrow"/>
              </w:rPr>
            </w:pPr>
            <w:r w:rsidRPr="005F3EF6">
              <w:rPr>
                <w:rFonts w:ascii="Arial Narrow" w:hAnsi="Arial Narrow"/>
              </w:rPr>
              <w:t>Поселковые дороги «Жилой посёлок персонала КС Ставропольская»</w:t>
            </w:r>
          </w:p>
        </w:tc>
        <w:tc>
          <w:tcPr>
            <w:tcW w:w="741" w:type="pct"/>
            <w:shd w:val="clear" w:color="auto" w:fill="auto"/>
          </w:tcPr>
          <w:p w14:paraId="0217607B"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55DCFA37" w14:textId="77777777" w:rsidR="00807E6F" w:rsidRPr="005F3EF6" w:rsidRDefault="00807E6F" w:rsidP="0031219A">
            <w:pPr>
              <w:jc w:val="center"/>
              <w:rPr>
                <w:rFonts w:ascii="Arial Narrow" w:hAnsi="Arial Narrow"/>
              </w:rPr>
            </w:pPr>
            <w:r w:rsidRPr="005F3EF6">
              <w:rPr>
                <w:rFonts w:ascii="Arial Narrow" w:hAnsi="Arial Narrow"/>
              </w:rPr>
              <w:t>0,557</w:t>
            </w:r>
          </w:p>
        </w:tc>
        <w:tc>
          <w:tcPr>
            <w:tcW w:w="1089" w:type="pct"/>
            <w:shd w:val="clear" w:color="auto" w:fill="auto"/>
          </w:tcPr>
          <w:p w14:paraId="1977FE4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МГ-030, </w:t>
            </w:r>
            <w:r w:rsidRPr="005F3EF6">
              <w:rPr>
                <w:rFonts w:ascii="Arial Narrow" w:hAnsi="Arial Narrow"/>
                <w:lang w:val="en-US"/>
              </w:rPr>
              <w:t>IV</w:t>
            </w:r>
          </w:p>
        </w:tc>
        <w:tc>
          <w:tcPr>
            <w:tcW w:w="876" w:type="pct"/>
            <w:shd w:val="clear" w:color="auto" w:fill="auto"/>
          </w:tcPr>
          <w:p w14:paraId="2B62C2A9" w14:textId="77777777" w:rsidR="00807E6F" w:rsidRPr="005F3EF6" w:rsidRDefault="00807E6F" w:rsidP="0031219A">
            <w:pPr>
              <w:jc w:val="center"/>
              <w:rPr>
                <w:rFonts w:ascii="Arial Narrow" w:hAnsi="Arial Narrow"/>
              </w:rPr>
            </w:pPr>
            <w:r w:rsidRPr="005F3EF6">
              <w:rPr>
                <w:rFonts w:ascii="Arial Narrow" w:hAnsi="Arial Narrow"/>
              </w:rPr>
              <w:t>3949,4</w:t>
            </w:r>
          </w:p>
        </w:tc>
      </w:tr>
      <w:tr w:rsidR="00807E6F" w:rsidRPr="005F3EF6" w14:paraId="70D2D1EF" w14:textId="77777777" w:rsidTr="0031219A">
        <w:tc>
          <w:tcPr>
            <w:tcW w:w="228" w:type="pct"/>
            <w:shd w:val="clear" w:color="auto" w:fill="auto"/>
          </w:tcPr>
          <w:p w14:paraId="5719607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3978B22" w14:textId="77777777" w:rsidR="00807E6F" w:rsidRPr="005F3EF6" w:rsidRDefault="00807E6F" w:rsidP="00807E6F">
            <w:pPr>
              <w:rPr>
                <w:rFonts w:ascii="Arial Narrow" w:hAnsi="Arial Narrow"/>
              </w:rPr>
            </w:pPr>
            <w:r w:rsidRPr="005F3EF6">
              <w:rPr>
                <w:rFonts w:ascii="Arial Narrow" w:hAnsi="Arial Narrow"/>
              </w:rPr>
              <w:t>Проезд к площадке ВОС «Жилой посёлок персонала КС Ставропольская»</w:t>
            </w:r>
          </w:p>
        </w:tc>
        <w:tc>
          <w:tcPr>
            <w:tcW w:w="741" w:type="pct"/>
            <w:shd w:val="clear" w:color="auto" w:fill="auto"/>
          </w:tcPr>
          <w:p w14:paraId="67C14428" w14:textId="77777777" w:rsidR="00807E6F" w:rsidRPr="005F3EF6" w:rsidRDefault="00807E6F" w:rsidP="0031219A">
            <w:pPr>
              <w:jc w:val="center"/>
              <w:rPr>
                <w:rFonts w:ascii="Arial Narrow" w:hAnsi="Arial Narrow"/>
              </w:rPr>
            </w:pPr>
          </w:p>
        </w:tc>
        <w:tc>
          <w:tcPr>
            <w:tcW w:w="601" w:type="pct"/>
            <w:shd w:val="clear" w:color="auto" w:fill="auto"/>
          </w:tcPr>
          <w:p w14:paraId="7C60A432" w14:textId="77777777" w:rsidR="00807E6F" w:rsidRPr="005F3EF6" w:rsidRDefault="00807E6F" w:rsidP="0031219A">
            <w:pPr>
              <w:jc w:val="center"/>
              <w:rPr>
                <w:rFonts w:ascii="Arial Narrow" w:hAnsi="Arial Narrow"/>
              </w:rPr>
            </w:pPr>
            <w:r w:rsidRPr="005F3EF6">
              <w:rPr>
                <w:rFonts w:ascii="Arial Narrow" w:hAnsi="Arial Narrow"/>
              </w:rPr>
              <w:t>0,384</w:t>
            </w:r>
          </w:p>
        </w:tc>
        <w:tc>
          <w:tcPr>
            <w:tcW w:w="1089" w:type="pct"/>
            <w:shd w:val="clear" w:color="auto" w:fill="auto"/>
          </w:tcPr>
          <w:p w14:paraId="2288010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МГ-031, </w:t>
            </w:r>
            <w:r w:rsidRPr="005F3EF6">
              <w:rPr>
                <w:rFonts w:ascii="Arial Narrow" w:hAnsi="Arial Narrow"/>
                <w:lang w:val="en-US"/>
              </w:rPr>
              <w:t>IV</w:t>
            </w:r>
          </w:p>
        </w:tc>
        <w:tc>
          <w:tcPr>
            <w:tcW w:w="876" w:type="pct"/>
            <w:shd w:val="clear" w:color="auto" w:fill="auto"/>
          </w:tcPr>
          <w:p w14:paraId="569D6FB2" w14:textId="77777777" w:rsidR="00807E6F" w:rsidRPr="005F3EF6" w:rsidRDefault="00807E6F" w:rsidP="0031219A">
            <w:pPr>
              <w:jc w:val="center"/>
              <w:rPr>
                <w:rFonts w:ascii="Arial Narrow" w:hAnsi="Arial Narrow"/>
              </w:rPr>
            </w:pPr>
            <w:r w:rsidRPr="005F3EF6">
              <w:rPr>
                <w:rFonts w:ascii="Arial Narrow" w:hAnsi="Arial Narrow"/>
              </w:rPr>
              <w:t>2688,2</w:t>
            </w:r>
          </w:p>
        </w:tc>
      </w:tr>
      <w:tr w:rsidR="00807E6F" w:rsidRPr="005F3EF6" w14:paraId="41179D67" w14:textId="77777777" w:rsidTr="0031219A">
        <w:tc>
          <w:tcPr>
            <w:tcW w:w="228" w:type="pct"/>
            <w:shd w:val="clear" w:color="auto" w:fill="auto"/>
          </w:tcPr>
          <w:p w14:paraId="62CCA89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06CC946"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Объездная»</w:t>
            </w:r>
          </w:p>
        </w:tc>
        <w:tc>
          <w:tcPr>
            <w:tcW w:w="741" w:type="pct"/>
            <w:shd w:val="clear" w:color="auto" w:fill="auto"/>
          </w:tcPr>
          <w:p w14:paraId="48727E83"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6B6C39A2" w14:textId="77777777" w:rsidR="00807E6F" w:rsidRPr="005F3EF6" w:rsidRDefault="00807E6F" w:rsidP="0031219A">
            <w:pPr>
              <w:jc w:val="center"/>
              <w:rPr>
                <w:rFonts w:ascii="Arial Narrow" w:hAnsi="Arial Narrow"/>
              </w:rPr>
            </w:pPr>
            <w:r w:rsidRPr="005F3EF6">
              <w:rPr>
                <w:rFonts w:ascii="Arial Narrow" w:hAnsi="Arial Narrow"/>
              </w:rPr>
              <w:t>2</w:t>
            </w:r>
          </w:p>
        </w:tc>
        <w:tc>
          <w:tcPr>
            <w:tcW w:w="1089" w:type="pct"/>
            <w:shd w:val="clear" w:color="auto" w:fill="auto"/>
          </w:tcPr>
          <w:p w14:paraId="31EBF81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МГ-032, </w:t>
            </w:r>
            <w:r w:rsidRPr="005F3EF6">
              <w:rPr>
                <w:rFonts w:ascii="Arial Narrow" w:hAnsi="Arial Narrow"/>
                <w:lang w:val="en-US"/>
              </w:rPr>
              <w:t>IV</w:t>
            </w:r>
          </w:p>
        </w:tc>
        <w:tc>
          <w:tcPr>
            <w:tcW w:w="876" w:type="pct"/>
            <w:shd w:val="clear" w:color="auto" w:fill="auto"/>
          </w:tcPr>
          <w:p w14:paraId="44991DC3" w14:textId="77777777" w:rsidR="00807E6F" w:rsidRPr="005F3EF6" w:rsidRDefault="00807E6F" w:rsidP="0031219A">
            <w:pPr>
              <w:jc w:val="center"/>
              <w:rPr>
                <w:rFonts w:ascii="Arial Narrow" w:hAnsi="Arial Narrow"/>
              </w:rPr>
            </w:pPr>
            <w:r w:rsidRPr="005F3EF6">
              <w:rPr>
                <w:rFonts w:ascii="Arial Narrow" w:hAnsi="Arial Narrow"/>
              </w:rPr>
              <w:t>14600</w:t>
            </w:r>
          </w:p>
        </w:tc>
      </w:tr>
      <w:tr w:rsidR="00807E6F" w:rsidRPr="005F3EF6" w14:paraId="6D560DDB" w14:textId="77777777" w:rsidTr="0031219A">
        <w:tc>
          <w:tcPr>
            <w:tcW w:w="228" w:type="pct"/>
            <w:shd w:val="clear" w:color="auto" w:fill="auto"/>
          </w:tcPr>
          <w:p w14:paraId="41FE50E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472C1F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Буденного» </w:t>
            </w:r>
          </w:p>
        </w:tc>
        <w:tc>
          <w:tcPr>
            <w:tcW w:w="741" w:type="pct"/>
            <w:shd w:val="clear" w:color="auto" w:fill="auto"/>
          </w:tcPr>
          <w:p w14:paraId="51886AA9"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7970C33C" w14:textId="77777777" w:rsidR="00807E6F" w:rsidRPr="005F3EF6" w:rsidRDefault="00807E6F" w:rsidP="0031219A">
            <w:pPr>
              <w:jc w:val="center"/>
              <w:rPr>
                <w:rFonts w:ascii="Arial Narrow" w:hAnsi="Arial Narrow"/>
              </w:rPr>
            </w:pPr>
            <w:r w:rsidRPr="005F3EF6">
              <w:rPr>
                <w:rFonts w:ascii="Arial Narrow" w:hAnsi="Arial Narrow"/>
              </w:rPr>
              <w:t>3,948</w:t>
            </w:r>
          </w:p>
        </w:tc>
        <w:tc>
          <w:tcPr>
            <w:tcW w:w="1089" w:type="pct"/>
            <w:shd w:val="clear" w:color="auto" w:fill="auto"/>
          </w:tcPr>
          <w:p w14:paraId="75FEDFF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МГ-033, </w:t>
            </w:r>
            <w:r w:rsidRPr="005F3EF6">
              <w:rPr>
                <w:rFonts w:ascii="Arial Narrow" w:hAnsi="Arial Narrow"/>
                <w:lang w:val="en-US"/>
              </w:rPr>
              <w:t>IV</w:t>
            </w:r>
          </w:p>
        </w:tc>
        <w:tc>
          <w:tcPr>
            <w:tcW w:w="876" w:type="pct"/>
            <w:shd w:val="clear" w:color="auto" w:fill="auto"/>
          </w:tcPr>
          <w:p w14:paraId="4DE1DFDD" w14:textId="77777777" w:rsidR="00807E6F" w:rsidRPr="005F3EF6" w:rsidRDefault="00807E6F" w:rsidP="0031219A">
            <w:pPr>
              <w:jc w:val="center"/>
              <w:rPr>
                <w:rFonts w:ascii="Arial Narrow" w:hAnsi="Arial Narrow"/>
              </w:rPr>
            </w:pPr>
            <w:r w:rsidRPr="005F3EF6">
              <w:rPr>
                <w:rFonts w:ascii="Arial Narrow" w:hAnsi="Arial Narrow"/>
              </w:rPr>
              <w:t>24467</w:t>
            </w:r>
          </w:p>
        </w:tc>
      </w:tr>
      <w:tr w:rsidR="00807E6F" w:rsidRPr="005F3EF6" w14:paraId="57CB85CE" w14:textId="77777777" w:rsidTr="0031219A">
        <w:tc>
          <w:tcPr>
            <w:tcW w:w="228" w:type="pct"/>
            <w:shd w:val="clear" w:color="auto" w:fill="auto"/>
          </w:tcPr>
          <w:p w14:paraId="195E6BF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60C1AA"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«улица Маршала Жукова», </w:t>
            </w:r>
            <w:r>
              <w:rPr>
                <w:rFonts w:ascii="Arial Narrow" w:hAnsi="Arial Narrow"/>
              </w:rPr>
              <w:t>г. Новоалександровск</w:t>
            </w:r>
          </w:p>
        </w:tc>
        <w:tc>
          <w:tcPr>
            <w:tcW w:w="741" w:type="pct"/>
            <w:shd w:val="clear" w:color="auto" w:fill="auto"/>
          </w:tcPr>
          <w:p w14:paraId="58F275EA"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68A28612" w14:textId="77777777" w:rsidR="00807E6F" w:rsidRPr="005F3EF6" w:rsidRDefault="00807E6F" w:rsidP="0031219A">
            <w:pPr>
              <w:jc w:val="center"/>
              <w:rPr>
                <w:rFonts w:ascii="Arial Narrow" w:hAnsi="Arial Narrow"/>
              </w:rPr>
            </w:pPr>
            <w:r w:rsidRPr="005F3EF6">
              <w:rPr>
                <w:rFonts w:ascii="Arial Narrow" w:hAnsi="Arial Narrow"/>
              </w:rPr>
              <w:t>2,378</w:t>
            </w:r>
          </w:p>
        </w:tc>
        <w:tc>
          <w:tcPr>
            <w:tcW w:w="1089" w:type="pct"/>
            <w:shd w:val="clear" w:color="auto" w:fill="auto"/>
          </w:tcPr>
          <w:p w14:paraId="3DFE483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МГ-034, </w:t>
            </w:r>
            <w:r w:rsidRPr="005F3EF6">
              <w:rPr>
                <w:rFonts w:ascii="Arial Narrow" w:hAnsi="Arial Narrow"/>
                <w:lang w:val="en-US"/>
              </w:rPr>
              <w:t>IV</w:t>
            </w:r>
          </w:p>
        </w:tc>
        <w:tc>
          <w:tcPr>
            <w:tcW w:w="876" w:type="pct"/>
            <w:shd w:val="clear" w:color="auto" w:fill="auto"/>
          </w:tcPr>
          <w:p w14:paraId="5F2634FC" w14:textId="77777777" w:rsidR="00807E6F" w:rsidRPr="005F3EF6" w:rsidRDefault="00807E6F" w:rsidP="0031219A">
            <w:pPr>
              <w:jc w:val="center"/>
              <w:rPr>
                <w:rFonts w:ascii="Arial Narrow" w:hAnsi="Arial Narrow"/>
              </w:rPr>
            </w:pPr>
            <w:r w:rsidRPr="005F3EF6">
              <w:rPr>
                <w:rFonts w:ascii="Arial Narrow" w:hAnsi="Arial Narrow"/>
              </w:rPr>
              <w:t>15692</w:t>
            </w:r>
          </w:p>
        </w:tc>
      </w:tr>
      <w:tr w:rsidR="00807E6F" w:rsidRPr="005F3EF6" w14:paraId="33AC31FE" w14:textId="77777777" w:rsidTr="0031219A">
        <w:tc>
          <w:tcPr>
            <w:tcW w:w="228" w:type="pct"/>
            <w:shd w:val="clear" w:color="auto" w:fill="auto"/>
          </w:tcPr>
          <w:p w14:paraId="35D91D0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53AA227"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Набережная»</w:t>
            </w:r>
          </w:p>
        </w:tc>
        <w:tc>
          <w:tcPr>
            <w:tcW w:w="741" w:type="pct"/>
            <w:shd w:val="clear" w:color="auto" w:fill="auto"/>
          </w:tcPr>
          <w:p w14:paraId="156B9680" w14:textId="77777777" w:rsidR="00807E6F" w:rsidRPr="005F3EF6" w:rsidRDefault="00807E6F" w:rsidP="0031219A">
            <w:pPr>
              <w:jc w:val="center"/>
              <w:rPr>
                <w:rFonts w:ascii="Arial Narrow" w:hAnsi="Arial Narrow"/>
              </w:rPr>
            </w:pPr>
            <w:r>
              <w:rPr>
                <w:rFonts w:ascii="Arial Narrow" w:hAnsi="Arial Narrow"/>
              </w:rPr>
              <w:t>г. Новоалександровск</w:t>
            </w:r>
          </w:p>
        </w:tc>
        <w:tc>
          <w:tcPr>
            <w:tcW w:w="601" w:type="pct"/>
            <w:shd w:val="clear" w:color="auto" w:fill="auto"/>
          </w:tcPr>
          <w:p w14:paraId="5B79684B" w14:textId="77777777" w:rsidR="00807E6F" w:rsidRPr="005F3EF6" w:rsidRDefault="00807E6F" w:rsidP="0031219A">
            <w:pPr>
              <w:jc w:val="center"/>
              <w:rPr>
                <w:rFonts w:ascii="Arial Narrow" w:hAnsi="Arial Narrow"/>
              </w:rPr>
            </w:pPr>
            <w:r w:rsidRPr="005F3EF6">
              <w:rPr>
                <w:rFonts w:ascii="Arial Narrow" w:hAnsi="Arial Narrow"/>
              </w:rPr>
              <w:t>0,259</w:t>
            </w:r>
          </w:p>
        </w:tc>
        <w:tc>
          <w:tcPr>
            <w:tcW w:w="1089" w:type="pct"/>
            <w:shd w:val="clear" w:color="auto" w:fill="auto"/>
          </w:tcPr>
          <w:p w14:paraId="5BA2DD2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МГ-035, </w:t>
            </w:r>
            <w:r w:rsidRPr="005F3EF6">
              <w:rPr>
                <w:rFonts w:ascii="Arial Narrow" w:hAnsi="Arial Narrow"/>
                <w:lang w:val="en-US"/>
              </w:rPr>
              <w:t>IV</w:t>
            </w:r>
          </w:p>
        </w:tc>
        <w:tc>
          <w:tcPr>
            <w:tcW w:w="876" w:type="pct"/>
            <w:shd w:val="clear" w:color="auto" w:fill="auto"/>
          </w:tcPr>
          <w:p w14:paraId="120A6408" w14:textId="77777777" w:rsidR="00807E6F" w:rsidRPr="005F3EF6" w:rsidRDefault="00807E6F" w:rsidP="0031219A">
            <w:pPr>
              <w:jc w:val="center"/>
              <w:rPr>
                <w:rFonts w:ascii="Arial Narrow" w:hAnsi="Arial Narrow"/>
              </w:rPr>
            </w:pPr>
            <w:r w:rsidRPr="005F3EF6">
              <w:rPr>
                <w:rFonts w:ascii="Arial Narrow" w:hAnsi="Arial Narrow"/>
              </w:rPr>
              <w:t>1554</w:t>
            </w:r>
          </w:p>
        </w:tc>
      </w:tr>
      <w:tr w:rsidR="00807E6F" w:rsidRPr="005F3EF6" w14:paraId="4FDA656D" w14:textId="77777777" w:rsidTr="0031219A">
        <w:tc>
          <w:tcPr>
            <w:tcW w:w="228" w:type="pct"/>
            <w:shd w:val="clear" w:color="auto" w:fill="auto"/>
          </w:tcPr>
          <w:p w14:paraId="7006A1C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9786A11"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Карла Маркса»</w:t>
            </w:r>
          </w:p>
        </w:tc>
        <w:tc>
          <w:tcPr>
            <w:tcW w:w="741" w:type="pct"/>
            <w:shd w:val="clear" w:color="auto" w:fill="auto"/>
          </w:tcPr>
          <w:p w14:paraId="2B89D8E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2520D3F" w14:textId="77777777" w:rsidR="00807E6F" w:rsidRPr="005F3EF6" w:rsidRDefault="00807E6F" w:rsidP="0031219A">
            <w:pPr>
              <w:jc w:val="center"/>
              <w:rPr>
                <w:rFonts w:ascii="Arial Narrow" w:hAnsi="Arial Narrow"/>
              </w:rPr>
            </w:pPr>
            <w:r w:rsidRPr="005F3EF6">
              <w:rPr>
                <w:rFonts w:ascii="Arial Narrow" w:hAnsi="Arial Narrow"/>
              </w:rPr>
              <w:t>3,627</w:t>
            </w:r>
          </w:p>
        </w:tc>
        <w:tc>
          <w:tcPr>
            <w:tcW w:w="1089" w:type="pct"/>
            <w:shd w:val="clear" w:color="auto" w:fill="auto"/>
          </w:tcPr>
          <w:p w14:paraId="00D31E1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МГ-036, </w:t>
            </w:r>
            <w:r w:rsidRPr="005F3EF6">
              <w:rPr>
                <w:rFonts w:ascii="Arial Narrow" w:hAnsi="Arial Narrow"/>
                <w:lang w:val="en-US"/>
              </w:rPr>
              <w:t>IV</w:t>
            </w:r>
          </w:p>
        </w:tc>
        <w:tc>
          <w:tcPr>
            <w:tcW w:w="876" w:type="pct"/>
            <w:shd w:val="clear" w:color="auto" w:fill="auto"/>
          </w:tcPr>
          <w:p w14:paraId="3E369AB8" w14:textId="77777777" w:rsidR="00807E6F" w:rsidRPr="005F3EF6" w:rsidRDefault="00807E6F" w:rsidP="0031219A">
            <w:pPr>
              <w:jc w:val="center"/>
              <w:rPr>
                <w:rFonts w:ascii="Arial Narrow" w:hAnsi="Arial Narrow"/>
              </w:rPr>
            </w:pPr>
            <w:r w:rsidRPr="005F3EF6">
              <w:rPr>
                <w:rFonts w:ascii="Arial Narrow" w:hAnsi="Arial Narrow"/>
              </w:rPr>
              <w:t>22654</w:t>
            </w:r>
          </w:p>
        </w:tc>
      </w:tr>
      <w:tr w:rsidR="00807E6F" w:rsidRPr="005F3EF6" w14:paraId="1B7B957A" w14:textId="77777777" w:rsidTr="0031219A">
        <w:tc>
          <w:tcPr>
            <w:tcW w:w="228" w:type="pct"/>
            <w:shd w:val="clear" w:color="auto" w:fill="auto"/>
          </w:tcPr>
          <w:p w14:paraId="0871F11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63A1DA7"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Железнодорожная»</w:t>
            </w:r>
          </w:p>
        </w:tc>
        <w:tc>
          <w:tcPr>
            <w:tcW w:w="741" w:type="pct"/>
            <w:shd w:val="clear" w:color="auto" w:fill="auto"/>
          </w:tcPr>
          <w:p w14:paraId="4E90488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03BAACE" w14:textId="77777777" w:rsidR="00807E6F" w:rsidRPr="005F3EF6" w:rsidRDefault="00807E6F" w:rsidP="0031219A">
            <w:pPr>
              <w:jc w:val="center"/>
              <w:rPr>
                <w:rFonts w:ascii="Arial Narrow" w:hAnsi="Arial Narrow"/>
              </w:rPr>
            </w:pPr>
            <w:r w:rsidRPr="005F3EF6">
              <w:rPr>
                <w:rFonts w:ascii="Arial Narrow" w:hAnsi="Arial Narrow"/>
              </w:rPr>
              <w:t>3,31</w:t>
            </w:r>
          </w:p>
        </w:tc>
        <w:tc>
          <w:tcPr>
            <w:tcW w:w="1089" w:type="pct"/>
            <w:shd w:val="clear" w:color="auto" w:fill="auto"/>
          </w:tcPr>
          <w:p w14:paraId="5C145E0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МГ-037, </w:t>
            </w:r>
            <w:r w:rsidRPr="005F3EF6">
              <w:rPr>
                <w:rFonts w:ascii="Arial Narrow" w:hAnsi="Arial Narrow"/>
                <w:lang w:val="en-US"/>
              </w:rPr>
              <w:t>IV</w:t>
            </w:r>
          </w:p>
        </w:tc>
        <w:tc>
          <w:tcPr>
            <w:tcW w:w="876" w:type="pct"/>
            <w:shd w:val="clear" w:color="auto" w:fill="auto"/>
          </w:tcPr>
          <w:p w14:paraId="146901ED" w14:textId="77777777" w:rsidR="00807E6F" w:rsidRPr="005F3EF6" w:rsidRDefault="00807E6F" w:rsidP="0031219A">
            <w:pPr>
              <w:jc w:val="center"/>
              <w:rPr>
                <w:rFonts w:ascii="Arial Narrow" w:hAnsi="Arial Narrow"/>
              </w:rPr>
            </w:pPr>
            <w:r w:rsidRPr="005F3EF6">
              <w:rPr>
                <w:rFonts w:ascii="Arial Narrow" w:hAnsi="Arial Narrow"/>
              </w:rPr>
              <w:t>23920</w:t>
            </w:r>
          </w:p>
        </w:tc>
      </w:tr>
      <w:tr w:rsidR="00807E6F" w:rsidRPr="005F3EF6" w14:paraId="1DC9ACEA" w14:textId="77777777" w:rsidTr="0031219A">
        <w:tc>
          <w:tcPr>
            <w:tcW w:w="228" w:type="pct"/>
            <w:shd w:val="clear" w:color="auto" w:fill="auto"/>
          </w:tcPr>
          <w:p w14:paraId="6F221B8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A86B1FC"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Северная»</w:t>
            </w:r>
          </w:p>
        </w:tc>
        <w:tc>
          <w:tcPr>
            <w:tcW w:w="741" w:type="pct"/>
            <w:shd w:val="clear" w:color="auto" w:fill="auto"/>
          </w:tcPr>
          <w:p w14:paraId="6C66BCF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C6CB802" w14:textId="77777777" w:rsidR="00807E6F" w:rsidRPr="005F3EF6" w:rsidRDefault="00807E6F" w:rsidP="0031219A">
            <w:pPr>
              <w:jc w:val="center"/>
              <w:rPr>
                <w:rFonts w:ascii="Arial Narrow" w:hAnsi="Arial Narrow"/>
              </w:rPr>
            </w:pPr>
            <w:r w:rsidRPr="005F3EF6">
              <w:rPr>
                <w:rFonts w:ascii="Arial Narrow" w:hAnsi="Arial Narrow"/>
              </w:rPr>
              <w:t>2,01</w:t>
            </w:r>
          </w:p>
        </w:tc>
        <w:tc>
          <w:tcPr>
            <w:tcW w:w="1089" w:type="pct"/>
            <w:shd w:val="clear" w:color="auto" w:fill="auto"/>
          </w:tcPr>
          <w:p w14:paraId="31DC01D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МГ-038, </w:t>
            </w:r>
            <w:r w:rsidRPr="005F3EF6">
              <w:rPr>
                <w:rFonts w:ascii="Arial Narrow" w:hAnsi="Arial Narrow"/>
                <w:lang w:val="en-US"/>
              </w:rPr>
              <w:t>IV</w:t>
            </w:r>
          </w:p>
        </w:tc>
        <w:tc>
          <w:tcPr>
            <w:tcW w:w="876" w:type="pct"/>
            <w:shd w:val="clear" w:color="auto" w:fill="auto"/>
          </w:tcPr>
          <w:p w14:paraId="60404CA8" w14:textId="77777777" w:rsidR="00807E6F" w:rsidRPr="005F3EF6" w:rsidRDefault="00807E6F" w:rsidP="0031219A">
            <w:pPr>
              <w:jc w:val="center"/>
              <w:rPr>
                <w:rFonts w:ascii="Arial Narrow" w:hAnsi="Arial Narrow"/>
              </w:rPr>
            </w:pPr>
            <w:r w:rsidRPr="005F3EF6">
              <w:rPr>
                <w:rFonts w:ascii="Arial Narrow" w:hAnsi="Arial Narrow"/>
              </w:rPr>
              <w:t>13891</w:t>
            </w:r>
          </w:p>
        </w:tc>
      </w:tr>
      <w:tr w:rsidR="00807E6F" w:rsidRPr="005F3EF6" w14:paraId="7571DE64" w14:textId="77777777" w:rsidTr="0031219A">
        <w:tc>
          <w:tcPr>
            <w:tcW w:w="228" w:type="pct"/>
            <w:shd w:val="clear" w:color="auto" w:fill="auto"/>
          </w:tcPr>
          <w:p w14:paraId="5CFB455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EA07E5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Панфилова»</w:t>
            </w:r>
          </w:p>
        </w:tc>
        <w:tc>
          <w:tcPr>
            <w:tcW w:w="741" w:type="pct"/>
            <w:shd w:val="clear" w:color="auto" w:fill="auto"/>
          </w:tcPr>
          <w:p w14:paraId="5E1A9D2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E0ABB34" w14:textId="77777777" w:rsidR="00807E6F" w:rsidRPr="005F3EF6" w:rsidRDefault="00807E6F" w:rsidP="0031219A">
            <w:pPr>
              <w:jc w:val="center"/>
              <w:rPr>
                <w:rFonts w:ascii="Arial Narrow" w:hAnsi="Arial Narrow"/>
              </w:rPr>
            </w:pPr>
            <w:r w:rsidRPr="005F3EF6">
              <w:rPr>
                <w:rFonts w:ascii="Arial Narrow" w:hAnsi="Arial Narrow"/>
              </w:rPr>
              <w:t>0,504</w:t>
            </w:r>
          </w:p>
        </w:tc>
        <w:tc>
          <w:tcPr>
            <w:tcW w:w="1089" w:type="pct"/>
            <w:shd w:val="clear" w:color="auto" w:fill="auto"/>
          </w:tcPr>
          <w:p w14:paraId="3CBC86E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МГ-039, </w:t>
            </w:r>
            <w:r w:rsidRPr="005F3EF6">
              <w:rPr>
                <w:rFonts w:ascii="Arial Narrow" w:hAnsi="Arial Narrow"/>
                <w:lang w:val="en-US"/>
              </w:rPr>
              <w:t>IV</w:t>
            </w:r>
          </w:p>
        </w:tc>
        <w:tc>
          <w:tcPr>
            <w:tcW w:w="876" w:type="pct"/>
            <w:shd w:val="clear" w:color="auto" w:fill="auto"/>
          </w:tcPr>
          <w:p w14:paraId="2790B4B9" w14:textId="77777777" w:rsidR="00807E6F" w:rsidRPr="005F3EF6" w:rsidRDefault="00807E6F" w:rsidP="0031219A">
            <w:pPr>
              <w:jc w:val="center"/>
              <w:rPr>
                <w:rFonts w:ascii="Arial Narrow" w:hAnsi="Arial Narrow"/>
              </w:rPr>
            </w:pPr>
            <w:r w:rsidRPr="005F3EF6">
              <w:rPr>
                <w:rFonts w:ascii="Arial Narrow" w:hAnsi="Arial Narrow"/>
              </w:rPr>
              <w:t>3444</w:t>
            </w:r>
          </w:p>
        </w:tc>
      </w:tr>
      <w:tr w:rsidR="00807E6F" w:rsidRPr="005F3EF6" w14:paraId="6AC72C98" w14:textId="77777777" w:rsidTr="0031219A">
        <w:tc>
          <w:tcPr>
            <w:tcW w:w="228" w:type="pct"/>
            <w:shd w:val="clear" w:color="auto" w:fill="auto"/>
          </w:tcPr>
          <w:p w14:paraId="2C6DA39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5294B5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Советская»</w:t>
            </w:r>
          </w:p>
        </w:tc>
        <w:tc>
          <w:tcPr>
            <w:tcW w:w="741" w:type="pct"/>
            <w:shd w:val="clear" w:color="auto" w:fill="auto"/>
          </w:tcPr>
          <w:p w14:paraId="1C3C3BF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DD674FC" w14:textId="77777777" w:rsidR="00807E6F" w:rsidRPr="005F3EF6" w:rsidRDefault="00807E6F" w:rsidP="0031219A">
            <w:pPr>
              <w:jc w:val="center"/>
              <w:rPr>
                <w:rFonts w:ascii="Arial Narrow" w:hAnsi="Arial Narrow"/>
              </w:rPr>
            </w:pPr>
            <w:r w:rsidRPr="005F3EF6">
              <w:rPr>
                <w:rFonts w:ascii="Arial Narrow" w:hAnsi="Arial Narrow"/>
              </w:rPr>
              <w:t>6,542</w:t>
            </w:r>
          </w:p>
        </w:tc>
        <w:tc>
          <w:tcPr>
            <w:tcW w:w="1089" w:type="pct"/>
            <w:shd w:val="clear" w:color="auto" w:fill="auto"/>
          </w:tcPr>
          <w:p w14:paraId="3752CF1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МГ-040, </w:t>
            </w:r>
            <w:r w:rsidRPr="005F3EF6">
              <w:rPr>
                <w:rFonts w:ascii="Arial Narrow" w:hAnsi="Arial Narrow"/>
                <w:lang w:val="en-US"/>
              </w:rPr>
              <w:t>IV</w:t>
            </w:r>
          </w:p>
        </w:tc>
        <w:tc>
          <w:tcPr>
            <w:tcW w:w="876" w:type="pct"/>
            <w:shd w:val="clear" w:color="auto" w:fill="auto"/>
          </w:tcPr>
          <w:p w14:paraId="7EDFCCF7" w14:textId="77777777" w:rsidR="00807E6F" w:rsidRPr="005F3EF6" w:rsidRDefault="00807E6F" w:rsidP="0031219A">
            <w:pPr>
              <w:jc w:val="center"/>
              <w:rPr>
                <w:rFonts w:ascii="Arial Narrow" w:hAnsi="Arial Narrow"/>
              </w:rPr>
            </w:pPr>
            <w:r w:rsidRPr="005F3EF6">
              <w:rPr>
                <w:rFonts w:ascii="Arial Narrow" w:hAnsi="Arial Narrow"/>
              </w:rPr>
              <w:t>38773</w:t>
            </w:r>
          </w:p>
        </w:tc>
      </w:tr>
      <w:tr w:rsidR="00807E6F" w:rsidRPr="005F3EF6" w14:paraId="2D4D1F7F" w14:textId="77777777" w:rsidTr="0031219A">
        <w:tc>
          <w:tcPr>
            <w:tcW w:w="228" w:type="pct"/>
            <w:shd w:val="clear" w:color="auto" w:fill="auto"/>
          </w:tcPr>
          <w:p w14:paraId="7606AFA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98CFA1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Ленина»</w:t>
            </w:r>
          </w:p>
        </w:tc>
        <w:tc>
          <w:tcPr>
            <w:tcW w:w="741" w:type="pct"/>
            <w:shd w:val="clear" w:color="auto" w:fill="auto"/>
          </w:tcPr>
          <w:p w14:paraId="3064657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6960105" w14:textId="77777777" w:rsidR="00807E6F" w:rsidRPr="005F3EF6" w:rsidRDefault="00807E6F" w:rsidP="0031219A">
            <w:pPr>
              <w:jc w:val="center"/>
              <w:rPr>
                <w:rFonts w:ascii="Arial Narrow" w:hAnsi="Arial Narrow"/>
              </w:rPr>
            </w:pPr>
            <w:r w:rsidRPr="005F3EF6">
              <w:rPr>
                <w:rFonts w:ascii="Arial Narrow" w:hAnsi="Arial Narrow"/>
              </w:rPr>
              <w:t>3,917</w:t>
            </w:r>
          </w:p>
        </w:tc>
        <w:tc>
          <w:tcPr>
            <w:tcW w:w="1089" w:type="pct"/>
            <w:shd w:val="clear" w:color="auto" w:fill="auto"/>
          </w:tcPr>
          <w:p w14:paraId="13B1CE6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МГ-041, </w:t>
            </w:r>
            <w:r w:rsidRPr="005F3EF6">
              <w:rPr>
                <w:rFonts w:ascii="Arial Narrow" w:hAnsi="Arial Narrow"/>
                <w:lang w:val="en-US"/>
              </w:rPr>
              <w:t>IV</w:t>
            </w:r>
          </w:p>
        </w:tc>
        <w:tc>
          <w:tcPr>
            <w:tcW w:w="876" w:type="pct"/>
            <w:shd w:val="clear" w:color="auto" w:fill="auto"/>
          </w:tcPr>
          <w:p w14:paraId="2748C227" w14:textId="77777777" w:rsidR="00807E6F" w:rsidRPr="005F3EF6" w:rsidRDefault="00807E6F" w:rsidP="0031219A">
            <w:pPr>
              <w:jc w:val="center"/>
              <w:rPr>
                <w:rFonts w:ascii="Arial Narrow" w:hAnsi="Arial Narrow"/>
              </w:rPr>
            </w:pPr>
            <w:r w:rsidRPr="005F3EF6">
              <w:rPr>
                <w:rFonts w:ascii="Arial Narrow" w:hAnsi="Arial Narrow"/>
              </w:rPr>
              <w:t>32565</w:t>
            </w:r>
          </w:p>
        </w:tc>
      </w:tr>
      <w:tr w:rsidR="00807E6F" w:rsidRPr="005F3EF6" w14:paraId="3223C7A9" w14:textId="77777777" w:rsidTr="0031219A">
        <w:tc>
          <w:tcPr>
            <w:tcW w:w="228" w:type="pct"/>
            <w:shd w:val="clear" w:color="auto" w:fill="auto"/>
          </w:tcPr>
          <w:p w14:paraId="02BE100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07880B4" w14:textId="77777777" w:rsidR="00807E6F" w:rsidRPr="005F3EF6" w:rsidRDefault="00807E6F" w:rsidP="00807E6F">
            <w:pPr>
              <w:rPr>
                <w:rFonts w:ascii="Arial Narrow" w:hAnsi="Arial Narrow"/>
              </w:rPr>
            </w:pPr>
            <w:r w:rsidRPr="005F3EF6">
              <w:rPr>
                <w:rFonts w:ascii="Arial Narrow" w:hAnsi="Arial Narrow"/>
              </w:rPr>
              <w:t>Автодорога «улица Советская»</w:t>
            </w:r>
          </w:p>
        </w:tc>
        <w:tc>
          <w:tcPr>
            <w:tcW w:w="741" w:type="pct"/>
            <w:shd w:val="clear" w:color="auto" w:fill="auto"/>
          </w:tcPr>
          <w:p w14:paraId="39EE55C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075DA2B7" w14:textId="77777777" w:rsidR="00807E6F" w:rsidRPr="005F3EF6" w:rsidRDefault="00807E6F" w:rsidP="0031219A">
            <w:pPr>
              <w:jc w:val="center"/>
              <w:rPr>
                <w:rFonts w:ascii="Arial Narrow" w:hAnsi="Arial Narrow"/>
              </w:rPr>
            </w:pPr>
            <w:r w:rsidRPr="005F3EF6">
              <w:rPr>
                <w:rFonts w:ascii="Arial Narrow" w:hAnsi="Arial Narrow"/>
              </w:rPr>
              <w:t>1,08</w:t>
            </w:r>
          </w:p>
        </w:tc>
        <w:tc>
          <w:tcPr>
            <w:tcW w:w="1089" w:type="pct"/>
            <w:shd w:val="clear" w:color="auto" w:fill="auto"/>
          </w:tcPr>
          <w:p w14:paraId="2E37FDC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МГ-042, </w:t>
            </w:r>
            <w:r w:rsidRPr="005F3EF6">
              <w:rPr>
                <w:rFonts w:ascii="Arial Narrow" w:hAnsi="Arial Narrow"/>
                <w:lang w:val="en-US"/>
              </w:rPr>
              <w:t>IV</w:t>
            </w:r>
          </w:p>
        </w:tc>
        <w:tc>
          <w:tcPr>
            <w:tcW w:w="876" w:type="pct"/>
            <w:shd w:val="clear" w:color="auto" w:fill="auto"/>
          </w:tcPr>
          <w:p w14:paraId="350F9715" w14:textId="77777777" w:rsidR="00807E6F" w:rsidRPr="005F3EF6" w:rsidRDefault="00807E6F" w:rsidP="0031219A">
            <w:pPr>
              <w:jc w:val="center"/>
              <w:rPr>
                <w:rFonts w:ascii="Arial Narrow" w:hAnsi="Arial Narrow"/>
              </w:rPr>
            </w:pPr>
            <w:r w:rsidRPr="005F3EF6">
              <w:rPr>
                <w:rFonts w:ascii="Arial Narrow" w:hAnsi="Arial Narrow"/>
              </w:rPr>
              <w:t>6340</w:t>
            </w:r>
          </w:p>
        </w:tc>
      </w:tr>
      <w:tr w:rsidR="00807E6F" w:rsidRPr="005F3EF6" w14:paraId="62ED958D" w14:textId="77777777" w:rsidTr="0031219A">
        <w:tc>
          <w:tcPr>
            <w:tcW w:w="228" w:type="pct"/>
            <w:shd w:val="clear" w:color="auto" w:fill="auto"/>
          </w:tcPr>
          <w:p w14:paraId="21AF7FB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4C3DA89" w14:textId="77777777" w:rsidR="00807E6F" w:rsidRPr="005F3EF6" w:rsidRDefault="00807E6F" w:rsidP="00807E6F">
            <w:pPr>
              <w:rPr>
                <w:rFonts w:ascii="Arial Narrow" w:hAnsi="Arial Narrow"/>
              </w:rPr>
            </w:pPr>
            <w:r w:rsidRPr="005F3EF6">
              <w:rPr>
                <w:rFonts w:ascii="Arial Narrow" w:hAnsi="Arial Narrow"/>
              </w:rPr>
              <w:t>Автодорога «улица Молодежная»</w:t>
            </w:r>
          </w:p>
        </w:tc>
        <w:tc>
          <w:tcPr>
            <w:tcW w:w="741" w:type="pct"/>
            <w:shd w:val="clear" w:color="auto" w:fill="auto"/>
          </w:tcPr>
          <w:p w14:paraId="48A39D0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47CCC90C" w14:textId="77777777" w:rsidR="00807E6F" w:rsidRPr="005F3EF6" w:rsidRDefault="00807E6F" w:rsidP="0031219A">
            <w:pPr>
              <w:jc w:val="center"/>
              <w:rPr>
                <w:rFonts w:ascii="Arial Narrow" w:hAnsi="Arial Narrow"/>
              </w:rPr>
            </w:pPr>
            <w:r w:rsidRPr="005F3EF6">
              <w:rPr>
                <w:rFonts w:ascii="Arial Narrow" w:hAnsi="Arial Narrow"/>
              </w:rPr>
              <w:t>0,5</w:t>
            </w:r>
          </w:p>
        </w:tc>
        <w:tc>
          <w:tcPr>
            <w:tcW w:w="1089" w:type="pct"/>
            <w:shd w:val="clear" w:color="auto" w:fill="auto"/>
          </w:tcPr>
          <w:p w14:paraId="1649BC9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МГ-043, </w:t>
            </w:r>
            <w:r w:rsidRPr="005F3EF6">
              <w:rPr>
                <w:rFonts w:ascii="Arial Narrow" w:hAnsi="Arial Narrow"/>
                <w:lang w:val="en-US"/>
              </w:rPr>
              <w:t>IV</w:t>
            </w:r>
          </w:p>
        </w:tc>
        <w:tc>
          <w:tcPr>
            <w:tcW w:w="876" w:type="pct"/>
            <w:shd w:val="clear" w:color="auto" w:fill="auto"/>
          </w:tcPr>
          <w:p w14:paraId="25D47733" w14:textId="77777777" w:rsidR="00807E6F" w:rsidRPr="005F3EF6" w:rsidRDefault="00807E6F" w:rsidP="0031219A">
            <w:pPr>
              <w:jc w:val="center"/>
              <w:rPr>
                <w:rFonts w:ascii="Arial Narrow" w:hAnsi="Arial Narrow"/>
              </w:rPr>
            </w:pPr>
            <w:r w:rsidRPr="005F3EF6">
              <w:rPr>
                <w:rFonts w:ascii="Arial Narrow" w:hAnsi="Arial Narrow"/>
              </w:rPr>
              <w:t>2000</w:t>
            </w:r>
          </w:p>
        </w:tc>
      </w:tr>
      <w:tr w:rsidR="00807E6F" w:rsidRPr="005F3EF6" w14:paraId="695F82DF" w14:textId="77777777" w:rsidTr="0031219A">
        <w:tc>
          <w:tcPr>
            <w:tcW w:w="228" w:type="pct"/>
            <w:shd w:val="clear" w:color="auto" w:fill="auto"/>
          </w:tcPr>
          <w:p w14:paraId="4F8F1AA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FFDC5F1" w14:textId="77777777" w:rsidR="00807E6F" w:rsidRPr="005F3EF6" w:rsidRDefault="00807E6F" w:rsidP="00807E6F">
            <w:pPr>
              <w:rPr>
                <w:rFonts w:ascii="Arial Narrow" w:hAnsi="Arial Narrow"/>
              </w:rPr>
            </w:pPr>
            <w:r w:rsidRPr="005F3EF6">
              <w:rPr>
                <w:rFonts w:ascii="Arial Narrow" w:hAnsi="Arial Narrow"/>
              </w:rPr>
              <w:t>Автодорога «улица Строительная»</w:t>
            </w:r>
          </w:p>
        </w:tc>
        <w:tc>
          <w:tcPr>
            <w:tcW w:w="741" w:type="pct"/>
            <w:shd w:val="clear" w:color="auto" w:fill="auto"/>
          </w:tcPr>
          <w:p w14:paraId="059F898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546B540F" w14:textId="77777777" w:rsidR="00807E6F" w:rsidRPr="005F3EF6" w:rsidRDefault="00807E6F" w:rsidP="0031219A">
            <w:pPr>
              <w:jc w:val="center"/>
              <w:rPr>
                <w:rFonts w:ascii="Arial Narrow" w:hAnsi="Arial Narrow"/>
              </w:rPr>
            </w:pPr>
            <w:r w:rsidRPr="005F3EF6">
              <w:rPr>
                <w:rFonts w:ascii="Arial Narrow" w:hAnsi="Arial Narrow"/>
              </w:rPr>
              <w:t>0,2</w:t>
            </w:r>
          </w:p>
        </w:tc>
        <w:tc>
          <w:tcPr>
            <w:tcW w:w="1089" w:type="pct"/>
            <w:shd w:val="clear" w:color="auto" w:fill="auto"/>
          </w:tcPr>
          <w:p w14:paraId="3484ABC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МГ-044, </w:t>
            </w:r>
            <w:r w:rsidRPr="005F3EF6">
              <w:rPr>
                <w:rFonts w:ascii="Arial Narrow" w:hAnsi="Arial Narrow"/>
                <w:lang w:val="en-US"/>
              </w:rPr>
              <w:t>IV</w:t>
            </w:r>
          </w:p>
        </w:tc>
        <w:tc>
          <w:tcPr>
            <w:tcW w:w="876" w:type="pct"/>
            <w:shd w:val="clear" w:color="auto" w:fill="auto"/>
          </w:tcPr>
          <w:p w14:paraId="60BDB898" w14:textId="77777777" w:rsidR="00807E6F" w:rsidRPr="005F3EF6" w:rsidRDefault="00807E6F" w:rsidP="0031219A">
            <w:pPr>
              <w:jc w:val="center"/>
              <w:rPr>
                <w:rFonts w:ascii="Arial Narrow" w:hAnsi="Arial Narrow"/>
              </w:rPr>
            </w:pPr>
            <w:r w:rsidRPr="005F3EF6">
              <w:rPr>
                <w:rFonts w:ascii="Arial Narrow" w:hAnsi="Arial Narrow"/>
              </w:rPr>
              <w:t>800</w:t>
            </w:r>
          </w:p>
        </w:tc>
      </w:tr>
      <w:tr w:rsidR="00807E6F" w:rsidRPr="005F3EF6" w14:paraId="4CA63990" w14:textId="77777777" w:rsidTr="0031219A">
        <w:tc>
          <w:tcPr>
            <w:tcW w:w="228" w:type="pct"/>
            <w:shd w:val="clear" w:color="auto" w:fill="auto"/>
          </w:tcPr>
          <w:p w14:paraId="102C952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963DC55" w14:textId="77777777" w:rsidR="00807E6F" w:rsidRPr="005F3EF6" w:rsidRDefault="00807E6F" w:rsidP="00807E6F">
            <w:pPr>
              <w:rPr>
                <w:rFonts w:ascii="Arial Narrow" w:hAnsi="Arial Narrow"/>
              </w:rPr>
            </w:pPr>
            <w:r w:rsidRPr="005F3EF6">
              <w:rPr>
                <w:rFonts w:ascii="Arial Narrow" w:hAnsi="Arial Narrow"/>
              </w:rPr>
              <w:t>Автодорога «улица Садовая»</w:t>
            </w:r>
          </w:p>
        </w:tc>
        <w:tc>
          <w:tcPr>
            <w:tcW w:w="741" w:type="pct"/>
            <w:shd w:val="clear" w:color="auto" w:fill="auto"/>
          </w:tcPr>
          <w:p w14:paraId="27085B7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06A96249" w14:textId="77777777" w:rsidR="00807E6F" w:rsidRPr="005F3EF6" w:rsidRDefault="00807E6F" w:rsidP="0031219A">
            <w:pPr>
              <w:jc w:val="center"/>
              <w:rPr>
                <w:rFonts w:ascii="Arial Narrow" w:hAnsi="Arial Narrow"/>
              </w:rPr>
            </w:pPr>
            <w:r w:rsidRPr="005F3EF6">
              <w:rPr>
                <w:rFonts w:ascii="Arial Narrow" w:hAnsi="Arial Narrow"/>
              </w:rPr>
              <w:t>0,65</w:t>
            </w:r>
          </w:p>
        </w:tc>
        <w:tc>
          <w:tcPr>
            <w:tcW w:w="1089" w:type="pct"/>
            <w:shd w:val="clear" w:color="auto" w:fill="auto"/>
          </w:tcPr>
          <w:p w14:paraId="2B2C48A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МГ-045, </w:t>
            </w:r>
            <w:r w:rsidRPr="005F3EF6">
              <w:rPr>
                <w:rFonts w:ascii="Arial Narrow" w:hAnsi="Arial Narrow"/>
                <w:lang w:val="en-US"/>
              </w:rPr>
              <w:t>IV</w:t>
            </w:r>
          </w:p>
        </w:tc>
        <w:tc>
          <w:tcPr>
            <w:tcW w:w="876" w:type="pct"/>
            <w:shd w:val="clear" w:color="auto" w:fill="auto"/>
          </w:tcPr>
          <w:p w14:paraId="5CEB5EF1" w14:textId="77777777" w:rsidR="00807E6F" w:rsidRPr="005F3EF6" w:rsidRDefault="00807E6F" w:rsidP="0031219A">
            <w:pPr>
              <w:jc w:val="center"/>
              <w:rPr>
                <w:rFonts w:ascii="Arial Narrow" w:hAnsi="Arial Narrow"/>
              </w:rPr>
            </w:pPr>
            <w:r w:rsidRPr="005F3EF6">
              <w:rPr>
                <w:rFonts w:ascii="Arial Narrow" w:hAnsi="Arial Narrow"/>
              </w:rPr>
              <w:t>3480</w:t>
            </w:r>
          </w:p>
        </w:tc>
      </w:tr>
      <w:tr w:rsidR="00807E6F" w:rsidRPr="005F3EF6" w14:paraId="43BDB6F8" w14:textId="77777777" w:rsidTr="0031219A">
        <w:tc>
          <w:tcPr>
            <w:tcW w:w="228" w:type="pct"/>
            <w:shd w:val="clear" w:color="auto" w:fill="auto"/>
          </w:tcPr>
          <w:p w14:paraId="1FFB266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0FBFB48"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Профсоюзная»</w:t>
            </w:r>
          </w:p>
        </w:tc>
        <w:tc>
          <w:tcPr>
            <w:tcW w:w="741" w:type="pct"/>
            <w:shd w:val="clear" w:color="auto" w:fill="auto"/>
          </w:tcPr>
          <w:p w14:paraId="5DE3BAC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0481DC16"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04E4EAD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МГ-046, </w:t>
            </w:r>
            <w:r w:rsidRPr="005F3EF6">
              <w:rPr>
                <w:rFonts w:ascii="Arial Narrow" w:hAnsi="Arial Narrow"/>
                <w:lang w:val="en-US"/>
              </w:rPr>
              <w:t>IV</w:t>
            </w:r>
          </w:p>
        </w:tc>
        <w:tc>
          <w:tcPr>
            <w:tcW w:w="876" w:type="pct"/>
            <w:shd w:val="clear" w:color="auto" w:fill="auto"/>
          </w:tcPr>
          <w:p w14:paraId="5D132D4C"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5596CADF" w14:textId="77777777" w:rsidTr="0031219A">
        <w:tc>
          <w:tcPr>
            <w:tcW w:w="228" w:type="pct"/>
            <w:shd w:val="clear" w:color="auto" w:fill="auto"/>
          </w:tcPr>
          <w:p w14:paraId="6021135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FEF18B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Гагарина» </w:t>
            </w:r>
          </w:p>
        </w:tc>
        <w:tc>
          <w:tcPr>
            <w:tcW w:w="741" w:type="pct"/>
            <w:shd w:val="clear" w:color="auto" w:fill="auto"/>
          </w:tcPr>
          <w:p w14:paraId="4293FBD9"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423185E1" w14:textId="77777777" w:rsidR="00807E6F" w:rsidRPr="005F3EF6" w:rsidRDefault="00807E6F" w:rsidP="0031219A">
            <w:pPr>
              <w:jc w:val="center"/>
              <w:rPr>
                <w:rFonts w:ascii="Arial Narrow" w:hAnsi="Arial Narrow"/>
              </w:rPr>
            </w:pPr>
            <w:r w:rsidRPr="005F3EF6">
              <w:rPr>
                <w:rFonts w:ascii="Arial Narrow" w:hAnsi="Arial Narrow"/>
              </w:rPr>
              <w:t>0,5</w:t>
            </w:r>
          </w:p>
        </w:tc>
        <w:tc>
          <w:tcPr>
            <w:tcW w:w="1089" w:type="pct"/>
            <w:shd w:val="clear" w:color="auto" w:fill="auto"/>
          </w:tcPr>
          <w:p w14:paraId="00E9DE9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МГ-047, </w:t>
            </w:r>
            <w:r w:rsidRPr="005F3EF6">
              <w:rPr>
                <w:rFonts w:ascii="Arial Narrow" w:hAnsi="Arial Narrow"/>
                <w:lang w:val="en-US"/>
              </w:rPr>
              <w:t>IV</w:t>
            </w:r>
          </w:p>
        </w:tc>
        <w:tc>
          <w:tcPr>
            <w:tcW w:w="876" w:type="pct"/>
            <w:shd w:val="clear" w:color="auto" w:fill="auto"/>
          </w:tcPr>
          <w:p w14:paraId="270DC04B" w14:textId="77777777" w:rsidR="00807E6F" w:rsidRPr="005F3EF6" w:rsidRDefault="00807E6F" w:rsidP="0031219A">
            <w:pPr>
              <w:jc w:val="center"/>
              <w:rPr>
                <w:rFonts w:ascii="Arial Narrow" w:hAnsi="Arial Narrow"/>
              </w:rPr>
            </w:pPr>
            <w:r w:rsidRPr="005F3EF6">
              <w:rPr>
                <w:rFonts w:ascii="Arial Narrow" w:hAnsi="Arial Narrow"/>
              </w:rPr>
              <w:t>3000</w:t>
            </w:r>
          </w:p>
        </w:tc>
      </w:tr>
      <w:tr w:rsidR="00807E6F" w:rsidRPr="005F3EF6" w14:paraId="22D8DAE9" w14:textId="77777777" w:rsidTr="0031219A">
        <w:tc>
          <w:tcPr>
            <w:tcW w:w="228" w:type="pct"/>
            <w:shd w:val="clear" w:color="auto" w:fill="auto"/>
          </w:tcPr>
          <w:p w14:paraId="14F1B94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85C7B28" w14:textId="77777777" w:rsidR="00807E6F" w:rsidRPr="005F3EF6" w:rsidRDefault="00807E6F" w:rsidP="00807E6F">
            <w:pPr>
              <w:rPr>
                <w:rFonts w:ascii="Arial Narrow" w:hAnsi="Arial Narrow"/>
              </w:rPr>
            </w:pPr>
            <w:r w:rsidRPr="005F3EF6">
              <w:rPr>
                <w:rFonts w:ascii="Arial Narrow" w:hAnsi="Arial Narrow"/>
              </w:rPr>
              <w:t>Автодорога «</w:t>
            </w:r>
            <w:r>
              <w:rPr>
                <w:rFonts w:ascii="Arial Narrow" w:hAnsi="Arial Narrow"/>
              </w:rPr>
              <w:t xml:space="preserve">пер. </w:t>
            </w:r>
            <w:r w:rsidRPr="005F3EF6">
              <w:rPr>
                <w:rFonts w:ascii="Arial Narrow" w:hAnsi="Arial Narrow"/>
              </w:rPr>
              <w:t>Новый»</w:t>
            </w:r>
          </w:p>
        </w:tc>
        <w:tc>
          <w:tcPr>
            <w:tcW w:w="741" w:type="pct"/>
            <w:shd w:val="clear" w:color="auto" w:fill="auto"/>
          </w:tcPr>
          <w:p w14:paraId="2EED7C2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67BFEC95" w14:textId="77777777" w:rsidR="00807E6F" w:rsidRPr="005F3EF6" w:rsidRDefault="00807E6F" w:rsidP="0031219A">
            <w:pPr>
              <w:jc w:val="center"/>
              <w:rPr>
                <w:rFonts w:ascii="Arial Narrow" w:hAnsi="Arial Narrow"/>
              </w:rPr>
            </w:pPr>
            <w:r w:rsidRPr="005F3EF6">
              <w:rPr>
                <w:rFonts w:ascii="Arial Narrow" w:hAnsi="Arial Narrow"/>
              </w:rPr>
              <w:t>0,25</w:t>
            </w:r>
          </w:p>
        </w:tc>
        <w:tc>
          <w:tcPr>
            <w:tcW w:w="1089" w:type="pct"/>
            <w:shd w:val="clear" w:color="auto" w:fill="auto"/>
          </w:tcPr>
          <w:p w14:paraId="48E3EDD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МГ-048, </w:t>
            </w:r>
            <w:r w:rsidRPr="005F3EF6">
              <w:rPr>
                <w:rFonts w:ascii="Arial Narrow" w:hAnsi="Arial Narrow"/>
                <w:lang w:val="en-US"/>
              </w:rPr>
              <w:t>IV</w:t>
            </w:r>
          </w:p>
        </w:tc>
        <w:tc>
          <w:tcPr>
            <w:tcW w:w="876" w:type="pct"/>
            <w:shd w:val="clear" w:color="auto" w:fill="auto"/>
          </w:tcPr>
          <w:p w14:paraId="6B291A0A" w14:textId="77777777" w:rsidR="00807E6F" w:rsidRPr="005F3EF6" w:rsidRDefault="00807E6F" w:rsidP="0031219A">
            <w:pPr>
              <w:jc w:val="center"/>
              <w:rPr>
                <w:rFonts w:ascii="Arial Narrow" w:hAnsi="Arial Narrow"/>
              </w:rPr>
            </w:pPr>
            <w:r w:rsidRPr="005F3EF6">
              <w:rPr>
                <w:rFonts w:ascii="Arial Narrow" w:hAnsi="Arial Narrow"/>
              </w:rPr>
              <w:t>1000</w:t>
            </w:r>
          </w:p>
        </w:tc>
      </w:tr>
      <w:tr w:rsidR="00807E6F" w:rsidRPr="005F3EF6" w14:paraId="1BB51BA6" w14:textId="77777777" w:rsidTr="0031219A">
        <w:tc>
          <w:tcPr>
            <w:tcW w:w="228" w:type="pct"/>
            <w:shd w:val="clear" w:color="auto" w:fill="auto"/>
          </w:tcPr>
          <w:p w14:paraId="7452D80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937B93A" w14:textId="77777777" w:rsidR="00807E6F" w:rsidRPr="005F3EF6" w:rsidRDefault="00807E6F" w:rsidP="00807E6F">
            <w:pPr>
              <w:rPr>
                <w:rFonts w:ascii="Arial Narrow" w:hAnsi="Arial Narrow"/>
              </w:rPr>
            </w:pPr>
            <w:r w:rsidRPr="005F3EF6">
              <w:rPr>
                <w:rFonts w:ascii="Arial Narrow" w:hAnsi="Arial Narrow"/>
              </w:rPr>
              <w:t>Автодорога «улица Школьная</w:t>
            </w:r>
          </w:p>
        </w:tc>
        <w:tc>
          <w:tcPr>
            <w:tcW w:w="741" w:type="pct"/>
            <w:shd w:val="clear" w:color="auto" w:fill="auto"/>
          </w:tcPr>
          <w:p w14:paraId="59C9B09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2989B9B3" w14:textId="77777777" w:rsidR="00807E6F" w:rsidRPr="005F3EF6" w:rsidRDefault="00807E6F" w:rsidP="0031219A">
            <w:pPr>
              <w:jc w:val="center"/>
              <w:rPr>
                <w:rFonts w:ascii="Arial Narrow" w:hAnsi="Arial Narrow"/>
              </w:rPr>
            </w:pPr>
            <w:r w:rsidRPr="005F3EF6">
              <w:rPr>
                <w:rFonts w:ascii="Arial Narrow" w:hAnsi="Arial Narrow"/>
              </w:rPr>
              <w:t>0,77</w:t>
            </w:r>
          </w:p>
        </w:tc>
        <w:tc>
          <w:tcPr>
            <w:tcW w:w="1089" w:type="pct"/>
            <w:shd w:val="clear" w:color="auto" w:fill="auto"/>
          </w:tcPr>
          <w:p w14:paraId="23A5DE1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МГ-049, </w:t>
            </w:r>
            <w:r w:rsidRPr="005F3EF6">
              <w:rPr>
                <w:rFonts w:ascii="Arial Narrow" w:hAnsi="Arial Narrow"/>
                <w:lang w:val="en-US"/>
              </w:rPr>
              <w:t>IV</w:t>
            </w:r>
          </w:p>
        </w:tc>
        <w:tc>
          <w:tcPr>
            <w:tcW w:w="876" w:type="pct"/>
            <w:shd w:val="clear" w:color="auto" w:fill="auto"/>
          </w:tcPr>
          <w:p w14:paraId="2D4719CA" w14:textId="77777777" w:rsidR="00807E6F" w:rsidRPr="005F3EF6" w:rsidRDefault="00807E6F" w:rsidP="0031219A">
            <w:pPr>
              <w:jc w:val="center"/>
              <w:rPr>
                <w:rFonts w:ascii="Arial Narrow" w:hAnsi="Arial Narrow"/>
              </w:rPr>
            </w:pPr>
            <w:r w:rsidRPr="005F3EF6">
              <w:rPr>
                <w:rFonts w:ascii="Arial Narrow" w:hAnsi="Arial Narrow"/>
              </w:rPr>
              <w:t>4340</w:t>
            </w:r>
          </w:p>
        </w:tc>
      </w:tr>
      <w:tr w:rsidR="00807E6F" w:rsidRPr="005F3EF6" w14:paraId="0A9BE833" w14:textId="77777777" w:rsidTr="0031219A">
        <w:tc>
          <w:tcPr>
            <w:tcW w:w="228" w:type="pct"/>
            <w:shd w:val="clear" w:color="auto" w:fill="auto"/>
          </w:tcPr>
          <w:p w14:paraId="0DF26AC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7F7F67E"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Лермонтова» </w:t>
            </w:r>
          </w:p>
        </w:tc>
        <w:tc>
          <w:tcPr>
            <w:tcW w:w="741" w:type="pct"/>
            <w:shd w:val="clear" w:color="auto" w:fill="auto"/>
          </w:tcPr>
          <w:p w14:paraId="6EB80634"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24D2EF34" w14:textId="77777777" w:rsidR="00807E6F" w:rsidRPr="005F3EF6" w:rsidRDefault="00807E6F" w:rsidP="0031219A">
            <w:pPr>
              <w:jc w:val="center"/>
              <w:rPr>
                <w:rFonts w:ascii="Arial Narrow" w:hAnsi="Arial Narrow"/>
              </w:rPr>
            </w:pPr>
            <w:r w:rsidRPr="005F3EF6">
              <w:rPr>
                <w:rFonts w:ascii="Arial Narrow" w:hAnsi="Arial Narrow"/>
              </w:rPr>
              <w:t>0,264</w:t>
            </w:r>
          </w:p>
        </w:tc>
        <w:tc>
          <w:tcPr>
            <w:tcW w:w="1089" w:type="pct"/>
            <w:shd w:val="clear" w:color="auto" w:fill="auto"/>
          </w:tcPr>
          <w:p w14:paraId="4B2F708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МГ-050, </w:t>
            </w:r>
            <w:r w:rsidRPr="005F3EF6">
              <w:rPr>
                <w:rFonts w:ascii="Arial Narrow" w:hAnsi="Arial Narrow"/>
                <w:lang w:val="en-US"/>
              </w:rPr>
              <w:t>IV</w:t>
            </w:r>
          </w:p>
        </w:tc>
        <w:tc>
          <w:tcPr>
            <w:tcW w:w="876" w:type="pct"/>
            <w:shd w:val="clear" w:color="auto" w:fill="auto"/>
          </w:tcPr>
          <w:p w14:paraId="75FD1F05" w14:textId="77777777" w:rsidR="00807E6F" w:rsidRPr="005F3EF6" w:rsidRDefault="00807E6F" w:rsidP="0031219A">
            <w:pPr>
              <w:jc w:val="center"/>
              <w:rPr>
                <w:rFonts w:ascii="Arial Narrow" w:hAnsi="Arial Narrow"/>
              </w:rPr>
            </w:pPr>
            <w:r w:rsidRPr="005F3EF6">
              <w:rPr>
                <w:rFonts w:ascii="Arial Narrow" w:hAnsi="Arial Narrow"/>
              </w:rPr>
              <w:t>844,8</w:t>
            </w:r>
          </w:p>
        </w:tc>
      </w:tr>
      <w:tr w:rsidR="00807E6F" w:rsidRPr="005F3EF6" w14:paraId="21E69F98" w14:textId="77777777" w:rsidTr="0031219A">
        <w:tc>
          <w:tcPr>
            <w:tcW w:w="228" w:type="pct"/>
            <w:shd w:val="clear" w:color="auto" w:fill="auto"/>
          </w:tcPr>
          <w:p w14:paraId="1A2796D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BD367CF"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Школьная»</w:t>
            </w:r>
          </w:p>
        </w:tc>
        <w:tc>
          <w:tcPr>
            <w:tcW w:w="741" w:type="pct"/>
            <w:shd w:val="clear" w:color="auto" w:fill="auto"/>
          </w:tcPr>
          <w:p w14:paraId="784273F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2868EAF5" w14:textId="77777777" w:rsidR="00807E6F" w:rsidRPr="005F3EF6" w:rsidRDefault="00807E6F" w:rsidP="0031219A">
            <w:pPr>
              <w:jc w:val="center"/>
              <w:rPr>
                <w:rFonts w:ascii="Arial Narrow" w:hAnsi="Arial Narrow"/>
              </w:rPr>
            </w:pPr>
            <w:r w:rsidRPr="005F3EF6">
              <w:rPr>
                <w:rFonts w:ascii="Arial Narrow" w:hAnsi="Arial Narrow"/>
              </w:rPr>
              <w:t>1,5</w:t>
            </w:r>
          </w:p>
        </w:tc>
        <w:tc>
          <w:tcPr>
            <w:tcW w:w="1089" w:type="pct"/>
            <w:shd w:val="clear" w:color="auto" w:fill="auto"/>
          </w:tcPr>
          <w:p w14:paraId="5C0A937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МГ-051, </w:t>
            </w:r>
            <w:r w:rsidRPr="005F3EF6">
              <w:rPr>
                <w:rFonts w:ascii="Arial Narrow" w:hAnsi="Arial Narrow"/>
                <w:lang w:val="en-US"/>
              </w:rPr>
              <w:t>IV</w:t>
            </w:r>
          </w:p>
        </w:tc>
        <w:tc>
          <w:tcPr>
            <w:tcW w:w="876" w:type="pct"/>
            <w:shd w:val="clear" w:color="auto" w:fill="auto"/>
          </w:tcPr>
          <w:p w14:paraId="1CC7391C" w14:textId="77777777" w:rsidR="00807E6F" w:rsidRPr="005F3EF6" w:rsidRDefault="00807E6F" w:rsidP="0031219A">
            <w:pPr>
              <w:jc w:val="center"/>
              <w:rPr>
                <w:rFonts w:ascii="Arial Narrow" w:hAnsi="Arial Narrow"/>
              </w:rPr>
            </w:pPr>
            <w:r w:rsidRPr="005F3EF6">
              <w:rPr>
                <w:rFonts w:ascii="Arial Narrow" w:hAnsi="Arial Narrow"/>
              </w:rPr>
              <w:t>9000</w:t>
            </w:r>
          </w:p>
        </w:tc>
      </w:tr>
      <w:tr w:rsidR="00807E6F" w:rsidRPr="005F3EF6" w14:paraId="0E9EC2F2" w14:textId="77777777" w:rsidTr="0031219A">
        <w:tc>
          <w:tcPr>
            <w:tcW w:w="228" w:type="pct"/>
            <w:shd w:val="clear" w:color="auto" w:fill="auto"/>
          </w:tcPr>
          <w:p w14:paraId="27855B7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211D3FE"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Московская»</w:t>
            </w:r>
          </w:p>
        </w:tc>
        <w:tc>
          <w:tcPr>
            <w:tcW w:w="741" w:type="pct"/>
            <w:shd w:val="clear" w:color="auto" w:fill="auto"/>
          </w:tcPr>
          <w:p w14:paraId="40FE9E3A"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0308E094" w14:textId="77777777" w:rsidR="00807E6F" w:rsidRPr="005F3EF6" w:rsidRDefault="00807E6F" w:rsidP="0031219A">
            <w:pPr>
              <w:jc w:val="center"/>
              <w:rPr>
                <w:rFonts w:ascii="Arial Narrow" w:hAnsi="Arial Narrow"/>
              </w:rPr>
            </w:pPr>
            <w:r w:rsidRPr="005F3EF6">
              <w:rPr>
                <w:rFonts w:ascii="Arial Narrow" w:hAnsi="Arial Narrow"/>
              </w:rPr>
              <w:t>0,926</w:t>
            </w:r>
          </w:p>
        </w:tc>
        <w:tc>
          <w:tcPr>
            <w:tcW w:w="1089" w:type="pct"/>
            <w:shd w:val="clear" w:color="auto" w:fill="auto"/>
          </w:tcPr>
          <w:p w14:paraId="069C488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МГ-052, </w:t>
            </w:r>
            <w:r w:rsidRPr="005F3EF6">
              <w:rPr>
                <w:rFonts w:ascii="Arial Narrow" w:hAnsi="Arial Narrow"/>
                <w:lang w:val="en-US"/>
              </w:rPr>
              <w:t>IV</w:t>
            </w:r>
          </w:p>
        </w:tc>
        <w:tc>
          <w:tcPr>
            <w:tcW w:w="876" w:type="pct"/>
            <w:shd w:val="clear" w:color="auto" w:fill="auto"/>
          </w:tcPr>
          <w:p w14:paraId="34968CA7" w14:textId="77777777" w:rsidR="00807E6F" w:rsidRPr="005F3EF6" w:rsidRDefault="00807E6F" w:rsidP="0031219A">
            <w:pPr>
              <w:jc w:val="center"/>
              <w:rPr>
                <w:rFonts w:ascii="Arial Narrow" w:hAnsi="Arial Narrow"/>
              </w:rPr>
            </w:pPr>
            <w:r w:rsidRPr="005F3EF6">
              <w:rPr>
                <w:rFonts w:ascii="Arial Narrow" w:hAnsi="Arial Narrow"/>
              </w:rPr>
              <w:t>4015,2</w:t>
            </w:r>
          </w:p>
        </w:tc>
      </w:tr>
      <w:tr w:rsidR="00807E6F" w:rsidRPr="005F3EF6" w14:paraId="0943BB55" w14:textId="77777777" w:rsidTr="0031219A">
        <w:tc>
          <w:tcPr>
            <w:tcW w:w="228" w:type="pct"/>
            <w:shd w:val="clear" w:color="auto" w:fill="auto"/>
          </w:tcPr>
          <w:p w14:paraId="7BA971C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E7FAA4A"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Степная»</w:t>
            </w:r>
          </w:p>
        </w:tc>
        <w:tc>
          <w:tcPr>
            <w:tcW w:w="741" w:type="pct"/>
            <w:shd w:val="clear" w:color="auto" w:fill="auto"/>
          </w:tcPr>
          <w:p w14:paraId="72B4AED3"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18A3BB9B" w14:textId="77777777" w:rsidR="00807E6F" w:rsidRPr="005F3EF6" w:rsidRDefault="00807E6F" w:rsidP="0031219A">
            <w:pPr>
              <w:jc w:val="center"/>
              <w:rPr>
                <w:rFonts w:ascii="Arial Narrow" w:hAnsi="Arial Narrow"/>
              </w:rPr>
            </w:pPr>
            <w:r w:rsidRPr="005F3EF6">
              <w:rPr>
                <w:rFonts w:ascii="Arial Narrow" w:hAnsi="Arial Narrow"/>
              </w:rPr>
              <w:t>1,015</w:t>
            </w:r>
          </w:p>
        </w:tc>
        <w:tc>
          <w:tcPr>
            <w:tcW w:w="1089" w:type="pct"/>
            <w:shd w:val="clear" w:color="auto" w:fill="auto"/>
          </w:tcPr>
          <w:p w14:paraId="5C60F2F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МГ-053, </w:t>
            </w:r>
            <w:r w:rsidRPr="005F3EF6">
              <w:rPr>
                <w:rFonts w:ascii="Arial Narrow" w:hAnsi="Arial Narrow"/>
                <w:lang w:val="en-US"/>
              </w:rPr>
              <w:t>IV</w:t>
            </w:r>
          </w:p>
        </w:tc>
        <w:tc>
          <w:tcPr>
            <w:tcW w:w="876" w:type="pct"/>
            <w:shd w:val="clear" w:color="auto" w:fill="auto"/>
          </w:tcPr>
          <w:p w14:paraId="0E55B66A" w14:textId="77777777" w:rsidR="00807E6F" w:rsidRPr="005F3EF6" w:rsidRDefault="00807E6F" w:rsidP="0031219A">
            <w:pPr>
              <w:jc w:val="center"/>
              <w:rPr>
                <w:rFonts w:ascii="Arial Narrow" w:hAnsi="Arial Narrow"/>
              </w:rPr>
            </w:pPr>
            <w:r w:rsidRPr="005F3EF6">
              <w:rPr>
                <w:rFonts w:ascii="Arial Narrow" w:hAnsi="Arial Narrow"/>
              </w:rPr>
              <w:t>6293</w:t>
            </w:r>
          </w:p>
        </w:tc>
      </w:tr>
      <w:tr w:rsidR="00807E6F" w:rsidRPr="005F3EF6" w14:paraId="1708E78B" w14:textId="77777777" w:rsidTr="0031219A">
        <w:tc>
          <w:tcPr>
            <w:tcW w:w="228" w:type="pct"/>
            <w:shd w:val="clear" w:color="auto" w:fill="auto"/>
          </w:tcPr>
          <w:p w14:paraId="06764F8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3D67306"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Ленина»</w:t>
            </w:r>
          </w:p>
        </w:tc>
        <w:tc>
          <w:tcPr>
            <w:tcW w:w="741" w:type="pct"/>
            <w:shd w:val="clear" w:color="auto" w:fill="auto"/>
          </w:tcPr>
          <w:p w14:paraId="55075364"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15171599" w14:textId="77777777" w:rsidR="00807E6F" w:rsidRPr="005F3EF6" w:rsidRDefault="00807E6F" w:rsidP="0031219A">
            <w:pPr>
              <w:jc w:val="center"/>
              <w:rPr>
                <w:rFonts w:ascii="Arial Narrow" w:hAnsi="Arial Narrow"/>
              </w:rPr>
            </w:pPr>
            <w:r w:rsidRPr="005F3EF6">
              <w:rPr>
                <w:rFonts w:ascii="Arial Narrow" w:hAnsi="Arial Narrow"/>
              </w:rPr>
              <w:t>0,224</w:t>
            </w:r>
          </w:p>
        </w:tc>
        <w:tc>
          <w:tcPr>
            <w:tcW w:w="1089" w:type="pct"/>
            <w:shd w:val="clear" w:color="auto" w:fill="auto"/>
          </w:tcPr>
          <w:p w14:paraId="31A4422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МГ-054, </w:t>
            </w:r>
            <w:r w:rsidRPr="005F3EF6">
              <w:rPr>
                <w:rFonts w:ascii="Arial Narrow" w:hAnsi="Arial Narrow"/>
                <w:lang w:val="en-US"/>
              </w:rPr>
              <w:t>IV</w:t>
            </w:r>
          </w:p>
        </w:tc>
        <w:tc>
          <w:tcPr>
            <w:tcW w:w="876" w:type="pct"/>
            <w:shd w:val="clear" w:color="auto" w:fill="auto"/>
          </w:tcPr>
          <w:p w14:paraId="0589EAFF" w14:textId="77777777" w:rsidR="00807E6F" w:rsidRPr="005F3EF6" w:rsidRDefault="00807E6F" w:rsidP="0031219A">
            <w:pPr>
              <w:jc w:val="center"/>
              <w:rPr>
                <w:rFonts w:ascii="Arial Narrow" w:hAnsi="Arial Narrow"/>
              </w:rPr>
            </w:pPr>
            <w:r w:rsidRPr="005F3EF6">
              <w:rPr>
                <w:rFonts w:ascii="Arial Narrow" w:hAnsi="Arial Narrow"/>
              </w:rPr>
              <w:t>1344</w:t>
            </w:r>
          </w:p>
        </w:tc>
      </w:tr>
      <w:tr w:rsidR="00807E6F" w:rsidRPr="005F3EF6" w14:paraId="40DF0492" w14:textId="77777777" w:rsidTr="0031219A">
        <w:tc>
          <w:tcPr>
            <w:tcW w:w="228" w:type="pct"/>
            <w:shd w:val="clear" w:color="auto" w:fill="auto"/>
          </w:tcPr>
          <w:p w14:paraId="4BA78E1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6031D4F"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Набережная» </w:t>
            </w:r>
          </w:p>
        </w:tc>
        <w:tc>
          <w:tcPr>
            <w:tcW w:w="741" w:type="pct"/>
            <w:shd w:val="clear" w:color="auto" w:fill="auto"/>
          </w:tcPr>
          <w:p w14:paraId="708863CC"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3B696BF1" w14:textId="77777777" w:rsidR="00807E6F" w:rsidRPr="005F3EF6" w:rsidRDefault="00807E6F" w:rsidP="0031219A">
            <w:pPr>
              <w:jc w:val="center"/>
              <w:rPr>
                <w:rFonts w:ascii="Arial Narrow" w:hAnsi="Arial Narrow"/>
              </w:rPr>
            </w:pPr>
            <w:r w:rsidRPr="005F3EF6">
              <w:rPr>
                <w:rFonts w:ascii="Arial Narrow" w:hAnsi="Arial Narrow"/>
              </w:rPr>
              <w:t>0,38</w:t>
            </w:r>
          </w:p>
        </w:tc>
        <w:tc>
          <w:tcPr>
            <w:tcW w:w="1089" w:type="pct"/>
            <w:shd w:val="clear" w:color="auto" w:fill="auto"/>
          </w:tcPr>
          <w:p w14:paraId="565EC68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МГ-055, </w:t>
            </w:r>
            <w:r w:rsidRPr="005F3EF6">
              <w:rPr>
                <w:rFonts w:ascii="Arial Narrow" w:hAnsi="Arial Narrow"/>
                <w:lang w:val="en-US"/>
              </w:rPr>
              <w:t>IV</w:t>
            </w:r>
          </w:p>
        </w:tc>
        <w:tc>
          <w:tcPr>
            <w:tcW w:w="876" w:type="pct"/>
            <w:shd w:val="clear" w:color="auto" w:fill="auto"/>
          </w:tcPr>
          <w:p w14:paraId="0CF2276C" w14:textId="77777777" w:rsidR="00807E6F" w:rsidRPr="005F3EF6" w:rsidRDefault="00807E6F" w:rsidP="0031219A">
            <w:pPr>
              <w:jc w:val="center"/>
              <w:rPr>
                <w:rFonts w:ascii="Arial Narrow" w:hAnsi="Arial Narrow"/>
              </w:rPr>
            </w:pPr>
            <w:r w:rsidRPr="005F3EF6">
              <w:rPr>
                <w:rFonts w:ascii="Arial Narrow" w:hAnsi="Arial Narrow"/>
              </w:rPr>
              <w:t>1520</w:t>
            </w:r>
          </w:p>
        </w:tc>
      </w:tr>
      <w:tr w:rsidR="00807E6F" w:rsidRPr="005F3EF6" w14:paraId="3CFF0EB8" w14:textId="77777777" w:rsidTr="0031219A">
        <w:tc>
          <w:tcPr>
            <w:tcW w:w="228" w:type="pct"/>
            <w:shd w:val="clear" w:color="auto" w:fill="auto"/>
          </w:tcPr>
          <w:p w14:paraId="46BF209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D51381D"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Пушкина» </w:t>
            </w:r>
          </w:p>
        </w:tc>
        <w:tc>
          <w:tcPr>
            <w:tcW w:w="741" w:type="pct"/>
            <w:shd w:val="clear" w:color="auto" w:fill="auto"/>
          </w:tcPr>
          <w:p w14:paraId="1FE2776B"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4E0C1744" w14:textId="77777777" w:rsidR="00807E6F" w:rsidRPr="005F3EF6" w:rsidRDefault="00807E6F" w:rsidP="0031219A">
            <w:pPr>
              <w:jc w:val="center"/>
              <w:rPr>
                <w:rFonts w:ascii="Arial Narrow" w:hAnsi="Arial Narrow"/>
              </w:rPr>
            </w:pPr>
            <w:r w:rsidRPr="005F3EF6">
              <w:rPr>
                <w:rFonts w:ascii="Arial Narrow" w:hAnsi="Arial Narrow"/>
              </w:rPr>
              <w:t>0,99</w:t>
            </w:r>
          </w:p>
        </w:tc>
        <w:tc>
          <w:tcPr>
            <w:tcW w:w="1089" w:type="pct"/>
            <w:shd w:val="clear" w:color="auto" w:fill="auto"/>
          </w:tcPr>
          <w:p w14:paraId="40E56BE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МГ-056, </w:t>
            </w:r>
            <w:r w:rsidRPr="005F3EF6">
              <w:rPr>
                <w:rFonts w:ascii="Arial Narrow" w:hAnsi="Arial Narrow"/>
                <w:lang w:val="en-US"/>
              </w:rPr>
              <w:t>IV</w:t>
            </w:r>
          </w:p>
        </w:tc>
        <w:tc>
          <w:tcPr>
            <w:tcW w:w="876" w:type="pct"/>
            <w:shd w:val="clear" w:color="auto" w:fill="auto"/>
          </w:tcPr>
          <w:p w14:paraId="3C69AC2D" w14:textId="77777777" w:rsidR="00807E6F" w:rsidRPr="005F3EF6" w:rsidRDefault="00807E6F" w:rsidP="0031219A">
            <w:pPr>
              <w:jc w:val="center"/>
              <w:rPr>
                <w:rFonts w:ascii="Arial Narrow" w:hAnsi="Arial Narrow"/>
              </w:rPr>
            </w:pPr>
            <w:r w:rsidRPr="005F3EF6">
              <w:rPr>
                <w:rFonts w:ascii="Arial Narrow" w:hAnsi="Arial Narrow"/>
              </w:rPr>
              <w:t>4302</w:t>
            </w:r>
          </w:p>
        </w:tc>
      </w:tr>
      <w:tr w:rsidR="00807E6F" w:rsidRPr="005F3EF6" w14:paraId="729F55F4" w14:textId="77777777" w:rsidTr="0031219A">
        <w:tc>
          <w:tcPr>
            <w:tcW w:w="228" w:type="pct"/>
            <w:shd w:val="clear" w:color="auto" w:fill="auto"/>
          </w:tcPr>
          <w:p w14:paraId="1FE4708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9BEA48C"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w:t>
            </w:r>
            <w:r>
              <w:rPr>
                <w:rFonts w:ascii="Arial Narrow" w:hAnsi="Arial Narrow"/>
              </w:rPr>
              <w:t xml:space="preserve">ул. </w:t>
            </w:r>
            <w:r w:rsidRPr="005F3EF6">
              <w:rPr>
                <w:rFonts w:ascii="Arial Narrow" w:hAnsi="Arial Narrow"/>
              </w:rPr>
              <w:t>Червонная»</w:t>
            </w:r>
          </w:p>
        </w:tc>
        <w:tc>
          <w:tcPr>
            <w:tcW w:w="741" w:type="pct"/>
            <w:shd w:val="clear" w:color="auto" w:fill="auto"/>
          </w:tcPr>
          <w:p w14:paraId="41BB41BC"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47D5AFF3" w14:textId="77777777" w:rsidR="00807E6F" w:rsidRPr="005F3EF6" w:rsidRDefault="00807E6F" w:rsidP="0031219A">
            <w:pPr>
              <w:jc w:val="center"/>
              <w:rPr>
                <w:rFonts w:ascii="Arial Narrow" w:hAnsi="Arial Narrow"/>
              </w:rPr>
            </w:pPr>
            <w:r w:rsidRPr="005F3EF6">
              <w:rPr>
                <w:rFonts w:ascii="Arial Narrow" w:hAnsi="Arial Narrow"/>
              </w:rPr>
              <w:t>0,556</w:t>
            </w:r>
          </w:p>
        </w:tc>
        <w:tc>
          <w:tcPr>
            <w:tcW w:w="1089" w:type="pct"/>
            <w:shd w:val="clear" w:color="auto" w:fill="auto"/>
          </w:tcPr>
          <w:p w14:paraId="6BCBD14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МГ-057, </w:t>
            </w:r>
            <w:r w:rsidRPr="005F3EF6">
              <w:rPr>
                <w:rFonts w:ascii="Arial Narrow" w:hAnsi="Arial Narrow"/>
                <w:lang w:val="en-US"/>
              </w:rPr>
              <w:t>IV</w:t>
            </w:r>
          </w:p>
        </w:tc>
        <w:tc>
          <w:tcPr>
            <w:tcW w:w="876" w:type="pct"/>
            <w:shd w:val="clear" w:color="auto" w:fill="auto"/>
          </w:tcPr>
          <w:p w14:paraId="052835A9" w14:textId="77777777" w:rsidR="00807E6F" w:rsidRPr="005F3EF6" w:rsidRDefault="00807E6F" w:rsidP="0031219A">
            <w:pPr>
              <w:jc w:val="center"/>
              <w:rPr>
                <w:rFonts w:ascii="Arial Narrow" w:hAnsi="Arial Narrow"/>
              </w:rPr>
            </w:pPr>
            <w:r w:rsidRPr="005F3EF6">
              <w:rPr>
                <w:rFonts w:ascii="Arial Narrow" w:hAnsi="Arial Narrow"/>
              </w:rPr>
              <w:t>3028,4</w:t>
            </w:r>
          </w:p>
        </w:tc>
      </w:tr>
      <w:tr w:rsidR="00807E6F" w:rsidRPr="005F3EF6" w14:paraId="3EFE670E" w14:textId="77777777" w:rsidTr="0031219A">
        <w:tc>
          <w:tcPr>
            <w:tcW w:w="228" w:type="pct"/>
            <w:shd w:val="clear" w:color="auto" w:fill="auto"/>
          </w:tcPr>
          <w:p w14:paraId="65B16F5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30A618E"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Северная»</w:t>
            </w:r>
          </w:p>
        </w:tc>
        <w:tc>
          <w:tcPr>
            <w:tcW w:w="741" w:type="pct"/>
            <w:shd w:val="clear" w:color="auto" w:fill="auto"/>
          </w:tcPr>
          <w:p w14:paraId="204D80D2"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Чапцев</w:t>
            </w:r>
          </w:p>
        </w:tc>
        <w:tc>
          <w:tcPr>
            <w:tcW w:w="601" w:type="pct"/>
            <w:shd w:val="clear" w:color="auto" w:fill="auto"/>
          </w:tcPr>
          <w:p w14:paraId="5853B1E8" w14:textId="77777777" w:rsidR="00807E6F" w:rsidRPr="005F3EF6" w:rsidRDefault="00807E6F" w:rsidP="0031219A">
            <w:pPr>
              <w:jc w:val="center"/>
              <w:rPr>
                <w:rFonts w:ascii="Arial Narrow" w:hAnsi="Arial Narrow"/>
              </w:rPr>
            </w:pPr>
            <w:r w:rsidRPr="005F3EF6">
              <w:rPr>
                <w:rFonts w:ascii="Arial Narrow" w:hAnsi="Arial Narrow"/>
              </w:rPr>
              <w:t>0,923</w:t>
            </w:r>
          </w:p>
        </w:tc>
        <w:tc>
          <w:tcPr>
            <w:tcW w:w="1089" w:type="pct"/>
            <w:shd w:val="clear" w:color="auto" w:fill="auto"/>
          </w:tcPr>
          <w:p w14:paraId="1DDD054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МГ-058, </w:t>
            </w:r>
            <w:r w:rsidRPr="005F3EF6">
              <w:rPr>
                <w:rFonts w:ascii="Arial Narrow" w:hAnsi="Arial Narrow"/>
                <w:lang w:val="en-US"/>
              </w:rPr>
              <w:t>IV</w:t>
            </w:r>
          </w:p>
        </w:tc>
        <w:tc>
          <w:tcPr>
            <w:tcW w:w="876" w:type="pct"/>
            <w:shd w:val="clear" w:color="auto" w:fill="auto"/>
          </w:tcPr>
          <w:p w14:paraId="432008CD" w14:textId="77777777" w:rsidR="00807E6F" w:rsidRPr="005F3EF6" w:rsidRDefault="00807E6F" w:rsidP="0031219A">
            <w:pPr>
              <w:jc w:val="center"/>
              <w:rPr>
                <w:rFonts w:ascii="Arial Narrow" w:hAnsi="Arial Narrow"/>
              </w:rPr>
            </w:pPr>
            <w:r w:rsidRPr="005F3EF6">
              <w:rPr>
                <w:rFonts w:ascii="Arial Narrow" w:hAnsi="Arial Narrow"/>
              </w:rPr>
              <w:t>2953,6</w:t>
            </w:r>
          </w:p>
        </w:tc>
      </w:tr>
      <w:tr w:rsidR="00807E6F" w:rsidRPr="005F3EF6" w14:paraId="29D24CBC" w14:textId="77777777" w:rsidTr="0031219A">
        <w:tc>
          <w:tcPr>
            <w:tcW w:w="228" w:type="pct"/>
            <w:shd w:val="clear" w:color="auto" w:fill="auto"/>
          </w:tcPr>
          <w:p w14:paraId="40C461F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8EF57C9"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Южная» </w:t>
            </w:r>
          </w:p>
        </w:tc>
        <w:tc>
          <w:tcPr>
            <w:tcW w:w="741" w:type="pct"/>
            <w:shd w:val="clear" w:color="auto" w:fill="auto"/>
          </w:tcPr>
          <w:p w14:paraId="21079B0E"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Чапцев</w:t>
            </w:r>
          </w:p>
        </w:tc>
        <w:tc>
          <w:tcPr>
            <w:tcW w:w="601" w:type="pct"/>
            <w:shd w:val="clear" w:color="auto" w:fill="auto"/>
          </w:tcPr>
          <w:p w14:paraId="3BD4242E" w14:textId="77777777" w:rsidR="00807E6F" w:rsidRPr="005F3EF6" w:rsidRDefault="00807E6F" w:rsidP="0031219A">
            <w:pPr>
              <w:jc w:val="center"/>
              <w:rPr>
                <w:rFonts w:ascii="Arial Narrow" w:hAnsi="Arial Narrow"/>
              </w:rPr>
            </w:pPr>
            <w:r w:rsidRPr="005F3EF6">
              <w:rPr>
                <w:rFonts w:ascii="Arial Narrow" w:hAnsi="Arial Narrow"/>
              </w:rPr>
              <w:t>1,064</w:t>
            </w:r>
          </w:p>
        </w:tc>
        <w:tc>
          <w:tcPr>
            <w:tcW w:w="1089" w:type="pct"/>
            <w:shd w:val="clear" w:color="auto" w:fill="auto"/>
          </w:tcPr>
          <w:p w14:paraId="547CC61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МГ-059, </w:t>
            </w:r>
            <w:r w:rsidRPr="005F3EF6">
              <w:rPr>
                <w:rFonts w:ascii="Arial Narrow" w:hAnsi="Arial Narrow"/>
                <w:lang w:val="en-US"/>
              </w:rPr>
              <w:t>IV</w:t>
            </w:r>
          </w:p>
        </w:tc>
        <w:tc>
          <w:tcPr>
            <w:tcW w:w="876" w:type="pct"/>
            <w:shd w:val="clear" w:color="auto" w:fill="auto"/>
          </w:tcPr>
          <w:p w14:paraId="51C9125D" w14:textId="77777777" w:rsidR="00807E6F" w:rsidRPr="005F3EF6" w:rsidRDefault="00807E6F" w:rsidP="0031219A">
            <w:pPr>
              <w:jc w:val="center"/>
              <w:rPr>
                <w:rFonts w:ascii="Arial Narrow" w:hAnsi="Arial Narrow"/>
              </w:rPr>
            </w:pPr>
            <w:r w:rsidRPr="005F3EF6">
              <w:rPr>
                <w:rFonts w:ascii="Arial Narrow" w:hAnsi="Arial Narrow"/>
              </w:rPr>
              <w:t>5204,8</w:t>
            </w:r>
          </w:p>
        </w:tc>
      </w:tr>
      <w:tr w:rsidR="00807E6F" w:rsidRPr="005F3EF6" w14:paraId="265D44AF" w14:textId="77777777" w:rsidTr="0031219A">
        <w:tc>
          <w:tcPr>
            <w:tcW w:w="228" w:type="pct"/>
            <w:shd w:val="clear" w:color="auto" w:fill="auto"/>
          </w:tcPr>
          <w:p w14:paraId="03D67EB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C7478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60 лет Октября»</w:t>
            </w:r>
          </w:p>
        </w:tc>
        <w:tc>
          <w:tcPr>
            <w:tcW w:w="741" w:type="pct"/>
            <w:shd w:val="clear" w:color="auto" w:fill="auto"/>
          </w:tcPr>
          <w:p w14:paraId="36110B12"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46E28E60" w14:textId="77777777" w:rsidR="00807E6F" w:rsidRPr="005F3EF6" w:rsidRDefault="00807E6F" w:rsidP="0031219A">
            <w:pPr>
              <w:jc w:val="center"/>
              <w:rPr>
                <w:rFonts w:ascii="Arial Narrow" w:hAnsi="Arial Narrow"/>
              </w:rPr>
            </w:pPr>
            <w:r w:rsidRPr="005F3EF6">
              <w:rPr>
                <w:rFonts w:ascii="Arial Narrow" w:hAnsi="Arial Narrow"/>
              </w:rPr>
              <w:t>0,58</w:t>
            </w:r>
          </w:p>
        </w:tc>
        <w:tc>
          <w:tcPr>
            <w:tcW w:w="1089" w:type="pct"/>
            <w:shd w:val="clear" w:color="auto" w:fill="auto"/>
          </w:tcPr>
          <w:p w14:paraId="7C7CD4B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МГ-060, </w:t>
            </w:r>
            <w:r w:rsidRPr="005F3EF6">
              <w:rPr>
                <w:rFonts w:ascii="Arial Narrow" w:hAnsi="Arial Narrow"/>
                <w:lang w:val="en-US"/>
              </w:rPr>
              <w:t>IV</w:t>
            </w:r>
          </w:p>
        </w:tc>
        <w:tc>
          <w:tcPr>
            <w:tcW w:w="876" w:type="pct"/>
            <w:shd w:val="clear" w:color="auto" w:fill="auto"/>
          </w:tcPr>
          <w:p w14:paraId="5BFA24A9" w14:textId="77777777" w:rsidR="00807E6F" w:rsidRPr="005F3EF6" w:rsidRDefault="00807E6F" w:rsidP="0031219A">
            <w:pPr>
              <w:jc w:val="center"/>
              <w:rPr>
                <w:rFonts w:ascii="Arial Narrow" w:hAnsi="Arial Narrow"/>
              </w:rPr>
            </w:pPr>
            <w:r w:rsidRPr="005F3EF6">
              <w:rPr>
                <w:rFonts w:ascii="Arial Narrow" w:hAnsi="Arial Narrow"/>
              </w:rPr>
              <w:t>2320</w:t>
            </w:r>
          </w:p>
        </w:tc>
      </w:tr>
      <w:tr w:rsidR="00807E6F" w:rsidRPr="005F3EF6" w14:paraId="0421BE46" w14:textId="77777777" w:rsidTr="0031219A">
        <w:tc>
          <w:tcPr>
            <w:tcW w:w="228" w:type="pct"/>
            <w:shd w:val="clear" w:color="auto" w:fill="auto"/>
          </w:tcPr>
          <w:p w14:paraId="6320A68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6A117F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Веселая» </w:t>
            </w:r>
          </w:p>
        </w:tc>
        <w:tc>
          <w:tcPr>
            <w:tcW w:w="741" w:type="pct"/>
            <w:shd w:val="clear" w:color="auto" w:fill="auto"/>
          </w:tcPr>
          <w:p w14:paraId="1D20CB1A"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0E1C67CF" w14:textId="77777777" w:rsidR="00807E6F" w:rsidRPr="005F3EF6" w:rsidRDefault="00807E6F" w:rsidP="0031219A">
            <w:pPr>
              <w:jc w:val="center"/>
              <w:rPr>
                <w:rFonts w:ascii="Arial Narrow" w:hAnsi="Arial Narrow"/>
              </w:rPr>
            </w:pPr>
            <w:r w:rsidRPr="005F3EF6">
              <w:rPr>
                <w:rFonts w:ascii="Arial Narrow" w:hAnsi="Arial Narrow"/>
              </w:rPr>
              <w:t>0,753</w:t>
            </w:r>
          </w:p>
        </w:tc>
        <w:tc>
          <w:tcPr>
            <w:tcW w:w="1089" w:type="pct"/>
            <w:shd w:val="clear" w:color="auto" w:fill="auto"/>
          </w:tcPr>
          <w:p w14:paraId="72C72EF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МГ-061, </w:t>
            </w:r>
            <w:r w:rsidRPr="005F3EF6">
              <w:rPr>
                <w:rFonts w:ascii="Arial Narrow" w:hAnsi="Arial Narrow"/>
                <w:lang w:val="en-US"/>
              </w:rPr>
              <w:t>IV</w:t>
            </w:r>
          </w:p>
        </w:tc>
        <w:tc>
          <w:tcPr>
            <w:tcW w:w="876" w:type="pct"/>
            <w:shd w:val="clear" w:color="auto" w:fill="auto"/>
          </w:tcPr>
          <w:p w14:paraId="5E6281FD" w14:textId="77777777" w:rsidR="00807E6F" w:rsidRPr="005F3EF6" w:rsidRDefault="00807E6F" w:rsidP="0031219A">
            <w:pPr>
              <w:jc w:val="center"/>
              <w:rPr>
                <w:rFonts w:ascii="Arial Narrow" w:hAnsi="Arial Narrow"/>
              </w:rPr>
            </w:pPr>
            <w:r w:rsidRPr="005F3EF6">
              <w:rPr>
                <w:rFonts w:ascii="Arial Narrow" w:hAnsi="Arial Narrow"/>
              </w:rPr>
              <w:t>3162,6</w:t>
            </w:r>
          </w:p>
        </w:tc>
      </w:tr>
      <w:tr w:rsidR="00807E6F" w:rsidRPr="005F3EF6" w14:paraId="376DC0DC" w14:textId="77777777" w:rsidTr="0031219A">
        <w:tc>
          <w:tcPr>
            <w:tcW w:w="228" w:type="pct"/>
            <w:shd w:val="clear" w:color="auto" w:fill="auto"/>
          </w:tcPr>
          <w:p w14:paraId="1D8D447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F887C8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Волынская» </w:t>
            </w:r>
          </w:p>
        </w:tc>
        <w:tc>
          <w:tcPr>
            <w:tcW w:w="741" w:type="pct"/>
            <w:shd w:val="clear" w:color="auto" w:fill="auto"/>
          </w:tcPr>
          <w:p w14:paraId="421ECF3E"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330142D5" w14:textId="77777777" w:rsidR="00807E6F" w:rsidRPr="005F3EF6" w:rsidRDefault="00807E6F" w:rsidP="0031219A">
            <w:pPr>
              <w:jc w:val="center"/>
              <w:rPr>
                <w:rFonts w:ascii="Arial Narrow" w:hAnsi="Arial Narrow"/>
              </w:rPr>
            </w:pPr>
            <w:r w:rsidRPr="005F3EF6">
              <w:rPr>
                <w:rFonts w:ascii="Arial Narrow" w:hAnsi="Arial Narrow"/>
              </w:rPr>
              <w:t>1,642</w:t>
            </w:r>
          </w:p>
        </w:tc>
        <w:tc>
          <w:tcPr>
            <w:tcW w:w="1089" w:type="pct"/>
            <w:shd w:val="clear" w:color="auto" w:fill="auto"/>
          </w:tcPr>
          <w:p w14:paraId="526DBFE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МГ-062, </w:t>
            </w:r>
            <w:r w:rsidRPr="005F3EF6">
              <w:rPr>
                <w:rFonts w:ascii="Arial Narrow" w:hAnsi="Arial Narrow"/>
                <w:lang w:val="en-US"/>
              </w:rPr>
              <w:t>IV</w:t>
            </w:r>
          </w:p>
        </w:tc>
        <w:tc>
          <w:tcPr>
            <w:tcW w:w="876" w:type="pct"/>
            <w:shd w:val="clear" w:color="auto" w:fill="auto"/>
          </w:tcPr>
          <w:p w14:paraId="576777DA" w14:textId="77777777" w:rsidR="00807E6F" w:rsidRPr="005F3EF6" w:rsidRDefault="00807E6F" w:rsidP="0031219A">
            <w:pPr>
              <w:jc w:val="center"/>
              <w:rPr>
                <w:rFonts w:ascii="Arial Narrow" w:hAnsi="Arial Narrow"/>
              </w:rPr>
            </w:pPr>
            <w:r w:rsidRPr="005F3EF6">
              <w:rPr>
                <w:rFonts w:ascii="Arial Narrow" w:hAnsi="Arial Narrow"/>
              </w:rPr>
              <w:t>8707,4</w:t>
            </w:r>
          </w:p>
        </w:tc>
      </w:tr>
      <w:tr w:rsidR="00807E6F" w:rsidRPr="005F3EF6" w14:paraId="75195F72" w14:textId="77777777" w:rsidTr="0031219A">
        <w:tc>
          <w:tcPr>
            <w:tcW w:w="228" w:type="pct"/>
            <w:shd w:val="clear" w:color="auto" w:fill="auto"/>
          </w:tcPr>
          <w:p w14:paraId="088C898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8485B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Громова» </w:t>
            </w:r>
          </w:p>
        </w:tc>
        <w:tc>
          <w:tcPr>
            <w:tcW w:w="741" w:type="pct"/>
            <w:shd w:val="clear" w:color="auto" w:fill="auto"/>
          </w:tcPr>
          <w:p w14:paraId="010B7603"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2FBAF61B" w14:textId="77777777" w:rsidR="00807E6F" w:rsidRPr="005F3EF6" w:rsidRDefault="00807E6F" w:rsidP="0031219A">
            <w:pPr>
              <w:jc w:val="center"/>
              <w:rPr>
                <w:rFonts w:ascii="Arial Narrow" w:hAnsi="Arial Narrow"/>
              </w:rPr>
            </w:pPr>
            <w:r w:rsidRPr="005F3EF6">
              <w:rPr>
                <w:rFonts w:ascii="Arial Narrow" w:hAnsi="Arial Narrow"/>
              </w:rPr>
              <w:t>0,954</w:t>
            </w:r>
          </w:p>
        </w:tc>
        <w:tc>
          <w:tcPr>
            <w:tcW w:w="1089" w:type="pct"/>
            <w:shd w:val="clear" w:color="auto" w:fill="auto"/>
          </w:tcPr>
          <w:p w14:paraId="3280394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МГ-063, </w:t>
            </w:r>
            <w:r w:rsidRPr="005F3EF6">
              <w:rPr>
                <w:rFonts w:ascii="Arial Narrow" w:hAnsi="Arial Narrow"/>
                <w:lang w:val="en-US"/>
              </w:rPr>
              <w:t>IV</w:t>
            </w:r>
          </w:p>
        </w:tc>
        <w:tc>
          <w:tcPr>
            <w:tcW w:w="876" w:type="pct"/>
            <w:shd w:val="clear" w:color="auto" w:fill="auto"/>
          </w:tcPr>
          <w:p w14:paraId="7C236652" w14:textId="77777777" w:rsidR="00807E6F" w:rsidRPr="005F3EF6" w:rsidRDefault="00807E6F" w:rsidP="0031219A">
            <w:pPr>
              <w:jc w:val="center"/>
              <w:rPr>
                <w:rFonts w:ascii="Arial Narrow" w:hAnsi="Arial Narrow"/>
              </w:rPr>
            </w:pPr>
            <w:r w:rsidRPr="005F3EF6">
              <w:rPr>
                <w:rFonts w:ascii="Arial Narrow" w:hAnsi="Arial Narrow"/>
              </w:rPr>
              <w:t>3700,8</w:t>
            </w:r>
          </w:p>
        </w:tc>
      </w:tr>
      <w:tr w:rsidR="00807E6F" w:rsidRPr="005F3EF6" w14:paraId="61C8F73B" w14:textId="77777777" w:rsidTr="0031219A">
        <w:tc>
          <w:tcPr>
            <w:tcW w:w="228" w:type="pct"/>
            <w:shd w:val="clear" w:color="auto" w:fill="auto"/>
          </w:tcPr>
          <w:p w14:paraId="696F803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595A14D"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Заречная» </w:t>
            </w:r>
          </w:p>
        </w:tc>
        <w:tc>
          <w:tcPr>
            <w:tcW w:w="741" w:type="pct"/>
            <w:shd w:val="clear" w:color="auto" w:fill="auto"/>
          </w:tcPr>
          <w:p w14:paraId="085A0E72"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Чапцев</w:t>
            </w:r>
          </w:p>
        </w:tc>
        <w:tc>
          <w:tcPr>
            <w:tcW w:w="601" w:type="pct"/>
            <w:shd w:val="clear" w:color="auto" w:fill="auto"/>
          </w:tcPr>
          <w:p w14:paraId="01E8EE7B" w14:textId="77777777" w:rsidR="00807E6F" w:rsidRPr="005F3EF6" w:rsidRDefault="00807E6F" w:rsidP="0031219A">
            <w:pPr>
              <w:jc w:val="center"/>
              <w:rPr>
                <w:rFonts w:ascii="Arial Narrow" w:hAnsi="Arial Narrow"/>
              </w:rPr>
            </w:pPr>
            <w:r w:rsidRPr="005F3EF6">
              <w:rPr>
                <w:rFonts w:ascii="Arial Narrow" w:hAnsi="Arial Narrow"/>
              </w:rPr>
              <w:t>1,581</w:t>
            </w:r>
          </w:p>
        </w:tc>
        <w:tc>
          <w:tcPr>
            <w:tcW w:w="1089" w:type="pct"/>
            <w:shd w:val="clear" w:color="auto" w:fill="auto"/>
          </w:tcPr>
          <w:p w14:paraId="6011879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МГ-064, </w:t>
            </w:r>
            <w:r w:rsidRPr="005F3EF6">
              <w:rPr>
                <w:rFonts w:ascii="Arial Narrow" w:hAnsi="Arial Narrow"/>
                <w:lang w:val="en-US"/>
              </w:rPr>
              <w:t>IV</w:t>
            </w:r>
          </w:p>
        </w:tc>
        <w:tc>
          <w:tcPr>
            <w:tcW w:w="876" w:type="pct"/>
            <w:shd w:val="clear" w:color="auto" w:fill="auto"/>
          </w:tcPr>
          <w:p w14:paraId="1B8BEB27" w14:textId="77777777" w:rsidR="00807E6F" w:rsidRPr="005F3EF6" w:rsidRDefault="00807E6F" w:rsidP="0031219A">
            <w:pPr>
              <w:jc w:val="center"/>
              <w:rPr>
                <w:rFonts w:ascii="Arial Narrow" w:hAnsi="Arial Narrow"/>
              </w:rPr>
            </w:pPr>
            <w:r w:rsidRPr="005F3EF6">
              <w:rPr>
                <w:rFonts w:ascii="Arial Narrow" w:hAnsi="Arial Narrow"/>
              </w:rPr>
              <w:t>9512,2</w:t>
            </w:r>
          </w:p>
        </w:tc>
      </w:tr>
      <w:tr w:rsidR="00807E6F" w:rsidRPr="005F3EF6" w14:paraId="6BB122B0" w14:textId="77777777" w:rsidTr="0031219A">
        <w:tc>
          <w:tcPr>
            <w:tcW w:w="228" w:type="pct"/>
            <w:shd w:val="clear" w:color="auto" w:fill="auto"/>
          </w:tcPr>
          <w:p w14:paraId="75C177E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A21170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Колхозная» </w:t>
            </w:r>
          </w:p>
        </w:tc>
        <w:tc>
          <w:tcPr>
            <w:tcW w:w="741" w:type="pct"/>
            <w:shd w:val="clear" w:color="auto" w:fill="auto"/>
          </w:tcPr>
          <w:p w14:paraId="027E5AF7"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44747844" w14:textId="77777777" w:rsidR="00807E6F" w:rsidRPr="005F3EF6" w:rsidRDefault="00807E6F" w:rsidP="0031219A">
            <w:pPr>
              <w:jc w:val="center"/>
              <w:rPr>
                <w:rFonts w:ascii="Arial Narrow" w:hAnsi="Arial Narrow"/>
              </w:rPr>
            </w:pPr>
            <w:r w:rsidRPr="005F3EF6">
              <w:rPr>
                <w:rFonts w:ascii="Arial Narrow" w:hAnsi="Arial Narrow"/>
              </w:rPr>
              <w:t>1,002</w:t>
            </w:r>
          </w:p>
        </w:tc>
        <w:tc>
          <w:tcPr>
            <w:tcW w:w="1089" w:type="pct"/>
            <w:shd w:val="clear" w:color="auto" w:fill="auto"/>
          </w:tcPr>
          <w:p w14:paraId="4336ADE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МГ-065, </w:t>
            </w:r>
            <w:r w:rsidRPr="005F3EF6">
              <w:rPr>
                <w:rFonts w:ascii="Arial Narrow" w:hAnsi="Arial Narrow"/>
                <w:lang w:val="en-US"/>
              </w:rPr>
              <w:t>IV</w:t>
            </w:r>
          </w:p>
        </w:tc>
        <w:tc>
          <w:tcPr>
            <w:tcW w:w="876" w:type="pct"/>
            <w:shd w:val="clear" w:color="auto" w:fill="auto"/>
          </w:tcPr>
          <w:p w14:paraId="23BB8384" w14:textId="77777777" w:rsidR="00807E6F" w:rsidRPr="005F3EF6" w:rsidRDefault="00807E6F" w:rsidP="0031219A">
            <w:pPr>
              <w:jc w:val="center"/>
              <w:rPr>
                <w:rFonts w:ascii="Arial Narrow" w:hAnsi="Arial Narrow"/>
              </w:rPr>
            </w:pPr>
            <w:r w:rsidRPr="005F3EF6">
              <w:rPr>
                <w:rFonts w:ascii="Arial Narrow" w:hAnsi="Arial Narrow"/>
              </w:rPr>
              <w:t>4231,2</w:t>
            </w:r>
          </w:p>
        </w:tc>
      </w:tr>
      <w:tr w:rsidR="00807E6F" w:rsidRPr="005F3EF6" w14:paraId="06B58419" w14:textId="77777777" w:rsidTr="0031219A">
        <w:tc>
          <w:tcPr>
            <w:tcW w:w="228" w:type="pct"/>
            <w:shd w:val="clear" w:color="auto" w:fill="auto"/>
          </w:tcPr>
          <w:p w14:paraId="058C9B9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E38FD96"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Краснопартизанская»</w:t>
            </w:r>
          </w:p>
        </w:tc>
        <w:tc>
          <w:tcPr>
            <w:tcW w:w="741" w:type="pct"/>
            <w:shd w:val="clear" w:color="auto" w:fill="auto"/>
          </w:tcPr>
          <w:p w14:paraId="6B65639E"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2BAB959E" w14:textId="77777777" w:rsidR="00807E6F" w:rsidRPr="005F3EF6" w:rsidRDefault="00807E6F" w:rsidP="0031219A">
            <w:pPr>
              <w:jc w:val="center"/>
              <w:rPr>
                <w:rFonts w:ascii="Arial Narrow" w:hAnsi="Arial Narrow"/>
              </w:rPr>
            </w:pPr>
            <w:r w:rsidRPr="005F3EF6">
              <w:rPr>
                <w:rFonts w:ascii="Arial Narrow" w:hAnsi="Arial Narrow"/>
              </w:rPr>
              <w:t>0,224</w:t>
            </w:r>
          </w:p>
        </w:tc>
        <w:tc>
          <w:tcPr>
            <w:tcW w:w="1089" w:type="pct"/>
            <w:shd w:val="clear" w:color="auto" w:fill="auto"/>
          </w:tcPr>
          <w:p w14:paraId="7097938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МГ-066, </w:t>
            </w:r>
            <w:r w:rsidRPr="005F3EF6">
              <w:rPr>
                <w:rFonts w:ascii="Arial Narrow" w:hAnsi="Arial Narrow"/>
                <w:lang w:val="en-US"/>
              </w:rPr>
              <w:t>IV</w:t>
            </w:r>
          </w:p>
        </w:tc>
        <w:tc>
          <w:tcPr>
            <w:tcW w:w="876" w:type="pct"/>
            <w:shd w:val="clear" w:color="auto" w:fill="auto"/>
          </w:tcPr>
          <w:p w14:paraId="0204A188" w14:textId="77777777" w:rsidR="00807E6F" w:rsidRPr="005F3EF6" w:rsidRDefault="00807E6F" w:rsidP="0031219A">
            <w:pPr>
              <w:jc w:val="center"/>
              <w:rPr>
                <w:rFonts w:ascii="Arial Narrow" w:hAnsi="Arial Narrow"/>
              </w:rPr>
            </w:pPr>
            <w:r w:rsidRPr="005F3EF6">
              <w:rPr>
                <w:rFonts w:ascii="Arial Narrow" w:hAnsi="Arial Narrow"/>
              </w:rPr>
              <w:t>960</w:t>
            </w:r>
          </w:p>
        </w:tc>
      </w:tr>
      <w:tr w:rsidR="00807E6F" w:rsidRPr="005F3EF6" w14:paraId="32F34ADB" w14:textId="77777777" w:rsidTr="0031219A">
        <w:tc>
          <w:tcPr>
            <w:tcW w:w="228" w:type="pct"/>
            <w:shd w:val="clear" w:color="auto" w:fill="auto"/>
          </w:tcPr>
          <w:p w14:paraId="7C99749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619EC6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Кубанская»</w:t>
            </w:r>
          </w:p>
        </w:tc>
        <w:tc>
          <w:tcPr>
            <w:tcW w:w="741" w:type="pct"/>
            <w:shd w:val="clear" w:color="auto" w:fill="auto"/>
          </w:tcPr>
          <w:p w14:paraId="4B901C24"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7294654B" w14:textId="77777777" w:rsidR="00807E6F" w:rsidRPr="005F3EF6" w:rsidRDefault="00807E6F" w:rsidP="0031219A">
            <w:pPr>
              <w:jc w:val="center"/>
              <w:rPr>
                <w:rFonts w:ascii="Arial Narrow" w:hAnsi="Arial Narrow"/>
              </w:rPr>
            </w:pPr>
            <w:r w:rsidRPr="005F3EF6">
              <w:rPr>
                <w:rFonts w:ascii="Arial Narrow" w:hAnsi="Arial Narrow"/>
              </w:rPr>
              <w:t>0,835</w:t>
            </w:r>
          </w:p>
        </w:tc>
        <w:tc>
          <w:tcPr>
            <w:tcW w:w="1089" w:type="pct"/>
            <w:shd w:val="clear" w:color="auto" w:fill="auto"/>
          </w:tcPr>
          <w:p w14:paraId="41FEF4B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МГ-067, </w:t>
            </w:r>
            <w:r w:rsidRPr="005F3EF6">
              <w:rPr>
                <w:rFonts w:ascii="Arial Narrow" w:hAnsi="Arial Narrow"/>
                <w:lang w:val="en-US"/>
              </w:rPr>
              <w:t>IV</w:t>
            </w:r>
          </w:p>
        </w:tc>
        <w:tc>
          <w:tcPr>
            <w:tcW w:w="876" w:type="pct"/>
            <w:shd w:val="clear" w:color="auto" w:fill="auto"/>
          </w:tcPr>
          <w:p w14:paraId="6CFFF8A9" w14:textId="77777777" w:rsidR="00807E6F" w:rsidRPr="005F3EF6" w:rsidRDefault="00807E6F" w:rsidP="0031219A">
            <w:pPr>
              <w:jc w:val="center"/>
              <w:rPr>
                <w:rFonts w:ascii="Arial Narrow" w:hAnsi="Arial Narrow"/>
              </w:rPr>
            </w:pPr>
            <w:r w:rsidRPr="005F3EF6">
              <w:rPr>
                <w:rFonts w:ascii="Arial Narrow" w:hAnsi="Arial Narrow"/>
              </w:rPr>
              <w:t>4342</w:t>
            </w:r>
          </w:p>
        </w:tc>
      </w:tr>
      <w:tr w:rsidR="00807E6F" w:rsidRPr="005F3EF6" w14:paraId="480668BD" w14:textId="77777777" w:rsidTr="0031219A">
        <w:tc>
          <w:tcPr>
            <w:tcW w:w="228" w:type="pct"/>
            <w:shd w:val="clear" w:color="auto" w:fill="auto"/>
          </w:tcPr>
          <w:p w14:paraId="3A8B76E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35DFA8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Советская» </w:t>
            </w:r>
          </w:p>
        </w:tc>
        <w:tc>
          <w:tcPr>
            <w:tcW w:w="741" w:type="pct"/>
            <w:shd w:val="clear" w:color="auto" w:fill="auto"/>
          </w:tcPr>
          <w:p w14:paraId="1760C8C3"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Красночервонный</w:t>
            </w:r>
          </w:p>
        </w:tc>
        <w:tc>
          <w:tcPr>
            <w:tcW w:w="601" w:type="pct"/>
            <w:shd w:val="clear" w:color="auto" w:fill="auto"/>
          </w:tcPr>
          <w:p w14:paraId="7702B1C2" w14:textId="77777777" w:rsidR="00807E6F" w:rsidRPr="005F3EF6" w:rsidRDefault="00807E6F" w:rsidP="0031219A">
            <w:pPr>
              <w:jc w:val="center"/>
              <w:rPr>
                <w:rFonts w:ascii="Arial Narrow" w:hAnsi="Arial Narrow"/>
              </w:rPr>
            </w:pPr>
            <w:r w:rsidRPr="005F3EF6">
              <w:rPr>
                <w:rFonts w:ascii="Arial Narrow" w:hAnsi="Arial Narrow"/>
              </w:rPr>
              <w:t>0,753</w:t>
            </w:r>
          </w:p>
        </w:tc>
        <w:tc>
          <w:tcPr>
            <w:tcW w:w="1089" w:type="pct"/>
            <w:shd w:val="clear" w:color="auto" w:fill="auto"/>
          </w:tcPr>
          <w:p w14:paraId="3D6A664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МГ-068, </w:t>
            </w:r>
            <w:r w:rsidRPr="005F3EF6">
              <w:rPr>
                <w:rFonts w:ascii="Arial Narrow" w:hAnsi="Arial Narrow"/>
                <w:lang w:val="en-US"/>
              </w:rPr>
              <w:t>IV</w:t>
            </w:r>
          </w:p>
        </w:tc>
        <w:tc>
          <w:tcPr>
            <w:tcW w:w="876" w:type="pct"/>
            <w:shd w:val="clear" w:color="auto" w:fill="auto"/>
          </w:tcPr>
          <w:p w14:paraId="35E25C94" w14:textId="77777777" w:rsidR="00807E6F" w:rsidRPr="005F3EF6" w:rsidRDefault="00807E6F" w:rsidP="0031219A">
            <w:pPr>
              <w:jc w:val="center"/>
              <w:rPr>
                <w:rFonts w:ascii="Arial Narrow" w:hAnsi="Arial Narrow"/>
              </w:rPr>
            </w:pPr>
            <w:r w:rsidRPr="005F3EF6">
              <w:rPr>
                <w:rFonts w:ascii="Arial Narrow" w:hAnsi="Arial Narrow"/>
              </w:rPr>
              <w:t>3915,6</w:t>
            </w:r>
          </w:p>
        </w:tc>
      </w:tr>
      <w:tr w:rsidR="00807E6F" w:rsidRPr="005F3EF6" w14:paraId="4E56465D" w14:textId="77777777" w:rsidTr="0031219A">
        <w:tc>
          <w:tcPr>
            <w:tcW w:w="228" w:type="pct"/>
            <w:shd w:val="clear" w:color="auto" w:fill="auto"/>
          </w:tcPr>
          <w:p w14:paraId="38ED05B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801C66C"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Набережная»</w:t>
            </w:r>
          </w:p>
        </w:tc>
        <w:tc>
          <w:tcPr>
            <w:tcW w:w="741" w:type="pct"/>
            <w:shd w:val="clear" w:color="auto" w:fill="auto"/>
          </w:tcPr>
          <w:p w14:paraId="77262839"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0DE210D1" w14:textId="77777777" w:rsidR="00807E6F" w:rsidRPr="005F3EF6" w:rsidRDefault="00807E6F" w:rsidP="0031219A">
            <w:pPr>
              <w:jc w:val="center"/>
              <w:rPr>
                <w:rFonts w:ascii="Arial Narrow" w:hAnsi="Arial Narrow"/>
              </w:rPr>
            </w:pPr>
            <w:r w:rsidRPr="005F3EF6">
              <w:rPr>
                <w:rFonts w:ascii="Arial Narrow" w:hAnsi="Arial Narrow"/>
              </w:rPr>
              <w:t>0,29</w:t>
            </w:r>
          </w:p>
        </w:tc>
        <w:tc>
          <w:tcPr>
            <w:tcW w:w="1089" w:type="pct"/>
            <w:shd w:val="clear" w:color="auto" w:fill="auto"/>
          </w:tcPr>
          <w:p w14:paraId="34ABCA0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МГ-069, </w:t>
            </w:r>
            <w:r w:rsidRPr="005F3EF6">
              <w:rPr>
                <w:rFonts w:ascii="Arial Narrow" w:hAnsi="Arial Narrow"/>
                <w:lang w:val="en-US"/>
              </w:rPr>
              <w:t>IV</w:t>
            </w:r>
          </w:p>
        </w:tc>
        <w:tc>
          <w:tcPr>
            <w:tcW w:w="876" w:type="pct"/>
            <w:shd w:val="clear" w:color="auto" w:fill="auto"/>
          </w:tcPr>
          <w:p w14:paraId="3D71B5BF" w14:textId="77777777" w:rsidR="00807E6F" w:rsidRPr="005F3EF6" w:rsidRDefault="00807E6F" w:rsidP="0031219A">
            <w:pPr>
              <w:jc w:val="center"/>
              <w:rPr>
                <w:rFonts w:ascii="Arial Narrow" w:hAnsi="Arial Narrow"/>
              </w:rPr>
            </w:pPr>
            <w:r w:rsidRPr="005F3EF6">
              <w:rPr>
                <w:rFonts w:ascii="Arial Narrow" w:hAnsi="Arial Narrow"/>
              </w:rPr>
              <w:t>1479</w:t>
            </w:r>
          </w:p>
        </w:tc>
      </w:tr>
      <w:tr w:rsidR="00807E6F" w:rsidRPr="005F3EF6" w14:paraId="49E647B5" w14:textId="77777777" w:rsidTr="0031219A">
        <w:tc>
          <w:tcPr>
            <w:tcW w:w="228" w:type="pct"/>
            <w:shd w:val="clear" w:color="auto" w:fill="auto"/>
          </w:tcPr>
          <w:p w14:paraId="5ED63FC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C5A18B3"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Ленина» </w:t>
            </w:r>
          </w:p>
        </w:tc>
        <w:tc>
          <w:tcPr>
            <w:tcW w:w="741" w:type="pct"/>
            <w:shd w:val="clear" w:color="auto" w:fill="auto"/>
          </w:tcPr>
          <w:p w14:paraId="07726F96"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4C2F77D4" w14:textId="77777777" w:rsidR="00807E6F" w:rsidRPr="005F3EF6" w:rsidRDefault="00807E6F" w:rsidP="0031219A">
            <w:pPr>
              <w:jc w:val="center"/>
              <w:rPr>
                <w:rFonts w:ascii="Arial Narrow" w:hAnsi="Arial Narrow"/>
              </w:rPr>
            </w:pPr>
            <w:r w:rsidRPr="005F3EF6">
              <w:rPr>
                <w:rFonts w:ascii="Arial Narrow" w:hAnsi="Arial Narrow"/>
              </w:rPr>
              <w:t>3,343</w:t>
            </w:r>
          </w:p>
        </w:tc>
        <w:tc>
          <w:tcPr>
            <w:tcW w:w="1089" w:type="pct"/>
            <w:shd w:val="clear" w:color="auto" w:fill="auto"/>
          </w:tcPr>
          <w:p w14:paraId="5414CB8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МГ-070, </w:t>
            </w:r>
            <w:r w:rsidRPr="005F3EF6">
              <w:rPr>
                <w:rFonts w:ascii="Arial Narrow" w:hAnsi="Arial Narrow"/>
                <w:lang w:val="en-US"/>
              </w:rPr>
              <w:t>IV</w:t>
            </w:r>
          </w:p>
        </w:tc>
        <w:tc>
          <w:tcPr>
            <w:tcW w:w="876" w:type="pct"/>
            <w:shd w:val="clear" w:color="auto" w:fill="auto"/>
          </w:tcPr>
          <w:p w14:paraId="3CD170EF" w14:textId="77777777" w:rsidR="00807E6F" w:rsidRPr="005F3EF6" w:rsidRDefault="00807E6F" w:rsidP="0031219A">
            <w:pPr>
              <w:jc w:val="center"/>
              <w:rPr>
                <w:rFonts w:ascii="Arial Narrow" w:hAnsi="Arial Narrow"/>
              </w:rPr>
            </w:pPr>
            <w:r w:rsidRPr="005F3EF6">
              <w:rPr>
                <w:rFonts w:ascii="Arial Narrow" w:hAnsi="Arial Narrow"/>
              </w:rPr>
              <w:t>13201,2</w:t>
            </w:r>
          </w:p>
        </w:tc>
      </w:tr>
      <w:tr w:rsidR="00807E6F" w:rsidRPr="005F3EF6" w14:paraId="60522DCE" w14:textId="77777777" w:rsidTr="0031219A">
        <w:tc>
          <w:tcPr>
            <w:tcW w:w="228" w:type="pct"/>
            <w:shd w:val="clear" w:color="auto" w:fill="auto"/>
          </w:tcPr>
          <w:p w14:paraId="2259BE2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7E09803"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Красная»</w:t>
            </w:r>
          </w:p>
        </w:tc>
        <w:tc>
          <w:tcPr>
            <w:tcW w:w="741" w:type="pct"/>
            <w:shd w:val="clear" w:color="auto" w:fill="auto"/>
          </w:tcPr>
          <w:p w14:paraId="2E348D9F"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3129E122" w14:textId="77777777" w:rsidR="00807E6F" w:rsidRPr="005F3EF6" w:rsidRDefault="00807E6F" w:rsidP="0031219A">
            <w:pPr>
              <w:jc w:val="center"/>
              <w:rPr>
                <w:rFonts w:ascii="Arial Narrow" w:hAnsi="Arial Narrow"/>
              </w:rPr>
            </w:pPr>
            <w:r w:rsidRPr="005F3EF6">
              <w:rPr>
                <w:rFonts w:ascii="Arial Narrow" w:hAnsi="Arial Narrow"/>
              </w:rPr>
              <w:t>3,728</w:t>
            </w:r>
          </w:p>
        </w:tc>
        <w:tc>
          <w:tcPr>
            <w:tcW w:w="1089" w:type="pct"/>
            <w:shd w:val="clear" w:color="auto" w:fill="auto"/>
          </w:tcPr>
          <w:p w14:paraId="2EAE9D0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МГ-071, </w:t>
            </w:r>
            <w:r w:rsidRPr="005F3EF6">
              <w:rPr>
                <w:rFonts w:ascii="Arial Narrow" w:hAnsi="Arial Narrow"/>
                <w:lang w:val="en-US"/>
              </w:rPr>
              <w:t>IV</w:t>
            </w:r>
          </w:p>
        </w:tc>
        <w:tc>
          <w:tcPr>
            <w:tcW w:w="876" w:type="pct"/>
            <w:shd w:val="clear" w:color="auto" w:fill="auto"/>
          </w:tcPr>
          <w:p w14:paraId="7BCC1BC4" w14:textId="77777777" w:rsidR="00807E6F" w:rsidRPr="005F3EF6" w:rsidRDefault="00807E6F" w:rsidP="0031219A">
            <w:pPr>
              <w:jc w:val="center"/>
              <w:rPr>
                <w:rFonts w:ascii="Arial Narrow" w:hAnsi="Arial Narrow"/>
              </w:rPr>
            </w:pPr>
            <w:r w:rsidRPr="005F3EF6">
              <w:rPr>
                <w:rFonts w:ascii="Arial Narrow" w:hAnsi="Arial Narrow"/>
              </w:rPr>
              <w:t>17900,4</w:t>
            </w:r>
          </w:p>
        </w:tc>
      </w:tr>
      <w:tr w:rsidR="00807E6F" w:rsidRPr="005F3EF6" w14:paraId="1B976CB6" w14:textId="77777777" w:rsidTr="0031219A">
        <w:tc>
          <w:tcPr>
            <w:tcW w:w="228" w:type="pct"/>
            <w:shd w:val="clear" w:color="auto" w:fill="auto"/>
          </w:tcPr>
          <w:p w14:paraId="4BB41E9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8055546"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Приозерная» </w:t>
            </w:r>
          </w:p>
        </w:tc>
        <w:tc>
          <w:tcPr>
            <w:tcW w:w="741" w:type="pct"/>
            <w:shd w:val="clear" w:color="auto" w:fill="auto"/>
          </w:tcPr>
          <w:p w14:paraId="5FA54BE6"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35D9EDA" w14:textId="77777777" w:rsidR="00807E6F" w:rsidRPr="005F3EF6" w:rsidRDefault="00807E6F" w:rsidP="0031219A">
            <w:pPr>
              <w:jc w:val="center"/>
              <w:rPr>
                <w:rFonts w:ascii="Arial Narrow" w:hAnsi="Arial Narrow"/>
              </w:rPr>
            </w:pPr>
            <w:r w:rsidRPr="005F3EF6">
              <w:rPr>
                <w:rFonts w:ascii="Arial Narrow" w:hAnsi="Arial Narrow"/>
              </w:rPr>
              <w:t>0,29</w:t>
            </w:r>
          </w:p>
        </w:tc>
        <w:tc>
          <w:tcPr>
            <w:tcW w:w="1089" w:type="pct"/>
            <w:shd w:val="clear" w:color="auto" w:fill="auto"/>
          </w:tcPr>
          <w:p w14:paraId="19A40B6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МГ-072, </w:t>
            </w:r>
            <w:r w:rsidRPr="005F3EF6">
              <w:rPr>
                <w:rFonts w:ascii="Arial Narrow" w:hAnsi="Arial Narrow"/>
                <w:lang w:val="en-US"/>
              </w:rPr>
              <w:t>IV</w:t>
            </w:r>
          </w:p>
        </w:tc>
        <w:tc>
          <w:tcPr>
            <w:tcW w:w="876" w:type="pct"/>
            <w:shd w:val="clear" w:color="auto" w:fill="auto"/>
          </w:tcPr>
          <w:p w14:paraId="45565213" w14:textId="77777777" w:rsidR="00807E6F" w:rsidRPr="005F3EF6" w:rsidRDefault="00807E6F" w:rsidP="0031219A">
            <w:pPr>
              <w:jc w:val="center"/>
              <w:rPr>
                <w:rFonts w:ascii="Arial Narrow" w:hAnsi="Arial Narrow"/>
              </w:rPr>
            </w:pPr>
            <w:r w:rsidRPr="005F3EF6">
              <w:rPr>
                <w:rFonts w:ascii="Arial Narrow" w:hAnsi="Arial Narrow"/>
              </w:rPr>
              <w:t>1131</w:t>
            </w:r>
          </w:p>
        </w:tc>
      </w:tr>
      <w:tr w:rsidR="00807E6F" w:rsidRPr="005F3EF6" w14:paraId="715A1DDA" w14:textId="77777777" w:rsidTr="0031219A">
        <w:tc>
          <w:tcPr>
            <w:tcW w:w="228" w:type="pct"/>
            <w:shd w:val="clear" w:color="auto" w:fill="auto"/>
          </w:tcPr>
          <w:p w14:paraId="1B32326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FC33F73"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Школьная» </w:t>
            </w:r>
          </w:p>
        </w:tc>
        <w:tc>
          <w:tcPr>
            <w:tcW w:w="741" w:type="pct"/>
            <w:shd w:val="clear" w:color="auto" w:fill="auto"/>
          </w:tcPr>
          <w:p w14:paraId="30660FEC"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567D8F00" w14:textId="77777777" w:rsidR="00807E6F" w:rsidRPr="005F3EF6" w:rsidRDefault="00807E6F" w:rsidP="0031219A">
            <w:pPr>
              <w:jc w:val="center"/>
              <w:rPr>
                <w:rFonts w:ascii="Arial Narrow" w:hAnsi="Arial Narrow"/>
              </w:rPr>
            </w:pPr>
            <w:r w:rsidRPr="005F3EF6">
              <w:rPr>
                <w:rFonts w:ascii="Arial Narrow" w:hAnsi="Arial Narrow"/>
              </w:rPr>
              <w:t>1,484</w:t>
            </w:r>
          </w:p>
        </w:tc>
        <w:tc>
          <w:tcPr>
            <w:tcW w:w="1089" w:type="pct"/>
            <w:shd w:val="clear" w:color="auto" w:fill="auto"/>
          </w:tcPr>
          <w:p w14:paraId="29E3CAA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МГ-073, </w:t>
            </w:r>
            <w:r w:rsidRPr="005F3EF6">
              <w:rPr>
                <w:rFonts w:ascii="Arial Narrow" w:hAnsi="Arial Narrow"/>
                <w:lang w:val="en-US"/>
              </w:rPr>
              <w:t>IV</w:t>
            </w:r>
          </w:p>
        </w:tc>
        <w:tc>
          <w:tcPr>
            <w:tcW w:w="876" w:type="pct"/>
            <w:shd w:val="clear" w:color="auto" w:fill="auto"/>
          </w:tcPr>
          <w:p w14:paraId="22E2C988" w14:textId="77777777" w:rsidR="00807E6F" w:rsidRPr="005F3EF6" w:rsidRDefault="00807E6F" w:rsidP="0031219A">
            <w:pPr>
              <w:jc w:val="center"/>
              <w:rPr>
                <w:rFonts w:ascii="Arial Narrow" w:hAnsi="Arial Narrow"/>
              </w:rPr>
            </w:pPr>
            <w:r w:rsidRPr="005F3EF6">
              <w:rPr>
                <w:rFonts w:ascii="Arial Narrow" w:hAnsi="Arial Narrow"/>
              </w:rPr>
              <w:t>7560</w:t>
            </w:r>
          </w:p>
        </w:tc>
      </w:tr>
      <w:tr w:rsidR="00807E6F" w:rsidRPr="005F3EF6" w14:paraId="69F61AD9" w14:textId="77777777" w:rsidTr="0031219A">
        <w:tc>
          <w:tcPr>
            <w:tcW w:w="228" w:type="pct"/>
            <w:shd w:val="clear" w:color="auto" w:fill="auto"/>
          </w:tcPr>
          <w:p w14:paraId="29381DE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8E0A599"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Кирова»</w:t>
            </w:r>
          </w:p>
        </w:tc>
        <w:tc>
          <w:tcPr>
            <w:tcW w:w="741" w:type="pct"/>
            <w:shd w:val="clear" w:color="auto" w:fill="auto"/>
          </w:tcPr>
          <w:p w14:paraId="0D3DC7A3"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16205EA8" w14:textId="77777777" w:rsidR="00807E6F" w:rsidRPr="005F3EF6" w:rsidRDefault="00807E6F" w:rsidP="0031219A">
            <w:pPr>
              <w:jc w:val="center"/>
              <w:rPr>
                <w:rFonts w:ascii="Arial Narrow" w:hAnsi="Arial Narrow"/>
              </w:rPr>
            </w:pPr>
            <w:r w:rsidRPr="005F3EF6">
              <w:rPr>
                <w:rFonts w:ascii="Arial Narrow" w:hAnsi="Arial Narrow"/>
              </w:rPr>
              <w:t>0,5</w:t>
            </w:r>
          </w:p>
        </w:tc>
        <w:tc>
          <w:tcPr>
            <w:tcW w:w="1089" w:type="pct"/>
            <w:shd w:val="clear" w:color="auto" w:fill="auto"/>
          </w:tcPr>
          <w:p w14:paraId="72DC0D7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МГ-074, </w:t>
            </w:r>
            <w:r w:rsidRPr="005F3EF6">
              <w:rPr>
                <w:rFonts w:ascii="Arial Narrow" w:hAnsi="Arial Narrow"/>
                <w:lang w:val="en-US"/>
              </w:rPr>
              <w:t>IV</w:t>
            </w:r>
          </w:p>
        </w:tc>
        <w:tc>
          <w:tcPr>
            <w:tcW w:w="876" w:type="pct"/>
            <w:shd w:val="clear" w:color="auto" w:fill="auto"/>
          </w:tcPr>
          <w:p w14:paraId="7EFDCEDE" w14:textId="77777777" w:rsidR="00807E6F" w:rsidRPr="005F3EF6" w:rsidRDefault="00807E6F" w:rsidP="0031219A">
            <w:pPr>
              <w:jc w:val="center"/>
              <w:rPr>
                <w:rFonts w:ascii="Arial Narrow" w:hAnsi="Arial Narrow"/>
              </w:rPr>
            </w:pPr>
            <w:r w:rsidRPr="005F3EF6">
              <w:rPr>
                <w:rFonts w:ascii="Arial Narrow" w:hAnsi="Arial Narrow"/>
              </w:rPr>
              <w:t>1761</w:t>
            </w:r>
          </w:p>
        </w:tc>
      </w:tr>
      <w:tr w:rsidR="00807E6F" w:rsidRPr="005F3EF6" w14:paraId="4F7E6771" w14:textId="77777777" w:rsidTr="0031219A">
        <w:tc>
          <w:tcPr>
            <w:tcW w:w="228" w:type="pct"/>
            <w:shd w:val="clear" w:color="auto" w:fill="auto"/>
          </w:tcPr>
          <w:p w14:paraId="2170EEF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48B73EA"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Гагарина» </w:t>
            </w:r>
          </w:p>
        </w:tc>
        <w:tc>
          <w:tcPr>
            <w:tcW w:w="741" w:type="pct"/>
            <w:shd w:val="clear" w:color="auto" w:fill="auto"/>
          </w:tcPr>
          <w:p w14:paraId="74EA7BBF"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29A40E0" w14:textId="77777777" w:rsidR="00807E6F" w:rsidRPr="005F3EF6" w:rsidRDefault="00807E6F" w:rsidP="0031219A">
            <w:pPr>
              <w:jc w:val="center"/>
              <w:rPr>
                <w:rFonts w:ascii="Arial Narrow" w:hAnsi="Arial Narrow"/>
              </w:rPr>
            </w:pPr>
            <w:r w:rsidRPr="005F3EF6">
              <w:rPr>
                <w:rFonts w:ascii="Arial Narrow" w:hAnsi="Arial Narrow"/>
              </w:rPr>
              <w:t>0,65</w:t>
            </w:r>
          </w:p>
        </w:tc>
        <w:tc>
          <w:tcPr>
            <w:tcW w:w="1089" w:type="pct"/>
            <w:shd w:val="clear" w:color="auto" w:fill="auto"/>
          </w:tcPr>
          <w:p w14:paraId="52B7C03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МГ-075, </w:t>
            </w:r>
            <w:r w:rsidRPr="005F3EF6">
              <w:rPr>
                <w:rFonts w:ascii="Arial Narrow" w:hAnsi="Arial Narrow"/>
                <w:lang w:val="en-US"/>
              </w:rPr>
              <w:t>IV</w:t>
            </w:r>
          </w:p>
        </w:tc>
        <w:tc>
          <w:tcPr>
            <w:tcW w:w="876" w:type="pct"/>
            <w:shd w:val="clear" w:color="auto" w:fill="auto"/>
          </w:tcPr>
          <w:p w14:paraId="6E550A70" w14:textId="77777777" w:rsidR="00807E6F" w:rsidRPr="005F3EF6" w:rsidRDefault="00807E6F" w:rsidP="0031219A">
            <w:pPr>
              <w:jc w:val="center"/>
              <w:rPr>
                <w:rFonts w:ascii="Arial Narrow" w:hAnsi="Arial Narrow"/>
              </w:rPr>
            </w:pPr>
            <w:r w:rsidRPr="005F3EF6">
              <w:rPr>
                <w:rFonts w:ascii="Arial Narrow" w:hAnsi="Arial Narrow"/>
              </w:rPr>
              <w:t>2275</w:t>
            </w:r>
          </w:p>
        </w:tc>
      </w:tr>
      <w:tr w:rsidR="00807E6F" w:rsidRPr="005F3EF6" w14:paraId="59DB4C01" w14:textId="77777777" w:rsidTr="0031219A">
        <w:tc>
          <w:tcPr>
            <w:tcW w:w="228" w:type="pct"/>
            <w:shd w:val="clear" w:color="auto" w:fill="auto"/>
          </w:tcPr>
          <w:p w14:paraId="3F53448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878A6C9"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Фрунзе» </w:t>
            </w:r>
          </w:p>
        </w:tc>
        <w:tc>
          <w:tcPr>
            <w:tcW w:w="741" w:type="pct"/>
            <w:shd w:val="clear" w:color="auto" w:fill="auto"/>
          </w:tcPr>
          <w:p w14:paraId="47A3729E"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470EC24" w14:textId="77777777" w:rsidR="00807E6F" w:rsidRPr="005F3EF6" w:rsidRDefault="00807E6F" w:rsidP="0031219A">
            <w:pPr>
              <w:jc w:val="center"/>
              <w:rPr>
                <w:rFonts w:ascii="Arial Narrow" w:hAnsi="Arial Narrow"/>
              </w:rPr>
            </w:pPr>
            <w:r w:rsidRPr="005F3EF6">
              <w:rPr>
                <w:rFonts w:ascii="Arial Narrow" w:hAnsi="Arial Narrow"/>
              </w:rPr>
              <w:t>0,55</w:t>
            </w:r>
          </w:p>
        </w:tc>
        <w:tc>
          <w:tcPr>
            <w:tcW w:w="1089" w:type="pct"/>
            <w:shd w:val="clear" w:color="auto" w:fill="auto"/>
          </w:tcPr>
          <w:p w14:paraId="5B200BA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МГ-076, </w:t>
            </w:r>
            <w:r w:rsidRPr="005F3EF6">
              <w:rPr>
                <w:rFonts w:ascii="Arial Narrow" w:hAnsi="Arial Narrow"/>
                <w:lang w:val="en-US"/>
              </w:rPr>
              <w:t>IV</w:t>
            </w:r>
          </w:p>
        </w:tc>
        <w:tc>
          <w:tcPr>
            <w:tcW w:w="876" w:type="pct"/>
            <w:shd w:val="clear" w:color="auto" w:fill="auto"/>
          </w:tcPr>
          <w:p w14:paraId="776ADE33" w14:textId="77777777" w:rsidR="00807E6F" w:rsidRPr="005F3EF6" w:rsidRDefault="00807E6F" w:rsidP="0031219A">
            <w:pPr>
              <w:jc w:val="center"/>
              <w:rPr>
                <w:rFonts w:ascii="Arial Narrow" w:hAnsi="Arial Narrow"/>
              </w:rPr>
            </w:pPr>
            <w:r w:rsidRPr="005F3EF6">
              <w:rPr>
                <w:rFonts w:ascii="Arial Narrow" w:hAnsi="Arial Narrow"/>
              </w:rPr>
              <w:t>2750</w:t>
            </w:r>
          </w:p>
        </w:tc>
      </w:tr>
      <w:tr w:rsidR="00807E6F" w:rsidRPr="005F3EF6" w14:paraId="31877F71" w14:textId="77777777" w:rsidTr="0031219A">
        <w:tc>
          <w:tcPr>
            <w:tcW w:w="228" w:type="pct"/>
            <w:shd w:val="clear" w:color="auto" w:fill="auto"/>
          </w:tcPr>
          <w:p w14:paraId="4CFF976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46050D8"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Молодежная» </w:t>
            </w:r>
          </w:p>
        </w:tc>
        <w:tc>
          <w:tcPr>
            <w:tcW w:w="741" w:type="pct"/>
            <w:shd w:val="clear" w:color="auto" w:fill="auto"/>
          </w:tcPr>
          <w:p w14:paraId="7E0A1CB2"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4FBDBA3" w14:textId="77777777" w:rsidR="00807E6F" w:rsidRPr="005F3EF6" w:rsidRDefault="00807E6F" w:rsidP="0031219A">
            <w:pPr>
              <w:jc w:val="center"/>
              <w:rPr>
                <w:rFonts w:ascii="Arial Narrow" w:hAnsi="Arial Narrow"/>
              </w:rPr>
            </w:pPr>
            <w:r w:rsidRPr="005F3EF6">
              <w:rPr>
                <w:rFonts w:ascii="Arial Narrow" w:hAnsi="Arial Narrow"/>
              </w:rPr>
              <w:t>0,19</w:t>
            </w:r>
          </w:p>
        </w:tc>
        <w:tc>
          <w:tcPr>
            <w:tcW w:w="1089" w:type="pct"/>
            <w:shd w:val="clear" w:color="auto" w:fill="auto"/>
          </w:tcPr>
          <w:p w14:paraId="2D25E98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МГ-077, </w:t>
            </w:r>
            <w:r w:rsidRPr="005F3EF6">
              <w:rPr>
                <w:rFonts w:ascii="Arial Narrow" w:hAnsi="Arial Narrow"/>
                <w:lang w:val="en-US"/>
              </w:rPr>
              <w:t>IV</w:t>
            </w:r>
          </w:p>
        </w:tc>
        <w:tc>
          <w:tcPr>
            <w:tcW w:w="876" w:type="pct"/>
            <w:shd w:val="clear" w:color="auto" w:fill="auto"/>
          </w:tcPr>
          <w:p w14:paraId="227D0723" w14:textId="77777777" w:rsidR="00807E6F" w:rsidRPr="005F3EF6" w:rsidRDefault="00807E6F" w:rsidP="0031219A">
            <w:pPr>
              <w:jc w:val="center"/>
              <w:rPr>
                <w:rFonts w:ascii="Arial Narrow" w:hAnsi="Arial Narrow"/>
              </w:rPr>
            </w:pPr>
            <w:r w:rsidRPr="005F3EF6">
              <w:rPr>
                <w:rFonts w:ascii="Arial Narrow" w:hAnsi="Arial Narrow"/>
              </w:rPr>
              <w:t>1073,5</w:t>
            </w:r>
          </w:p>
        </w:tc>
      </w:tr>
      <w:tr w:rsidR="00807E6F" w:rsidRPr="005F3EF6" w14:paraId="7705D51E" w14:textId="77777777" w:rsidTr="0031219A">
        <w:tc>
          <w:tcPr>
            <w:tcW w:w="228" w:type="pct"/>
            <w:shd w:val="clear" w:color="auto" w:fill="auto"/>
          </w:tcPr>
          <w:p w14:paraId="3630CE9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9726E12"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w:t>
            </w:r>
            <w:r>
              <w:rPr>
                <w:rFonts w:ascii="Arial Narrow" w:hAnsi="Arial Narrow"/>
              </w:rPr>
              <w:t xml:space="preserve">ул. </w:t>
            </w:r>
            <w:r w:rsidRPr="005F3EF6">
              <w:rPr>
                <w:rFonts w:ascii="Arial Narrow" w:hAnsi="Arial Narrow"/>
              </w:rPr>
              <w:t>Садовая»</w:t>
            </w:r>
          </w:p>
        </w:tc>
        <w:tc>
          <w:tcPr>
            <w:tcW w:w="741" w:type="pct"/>
            <w:shd w:val="clear" w:color="auto" w:fill="auto"/>
          </w:tcPr>
          <w:p w14:paraId="05F55BA5"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0C977C6" w14:textId="77777777" w:rsidR="00807E6F" w:rsidRPr="005F3EF6" w:rsidRDefault="00807E6F" w:rsidP="0031219A">
            <w:pPr>
              <w:jc w:val="center"/>
              <w:rPr>
                <w:rFonts w:ascii="Arial Narrow" w:hAnsi="Arial Narrow"/>
              </w:rPr>
            </w:pPr>
            <w:r w:rsidRPr="005F3EF6">
              <w:rPr>
                <w:rFonts w:ascii="Arial Narrow" w:hAnsi="Arial Narrow"/>
              </w:rPr>
              <w:t>0,785</w:t>
            </w:r>
          </w:p>
        </w:tc>
        <w:tc>
          <w:tcPr>
            <w:tcW w:w="1089" w:type="pct"/>
            <w:shd w:val="clear" w:color="auto" w:fill="auto"/>
          </w:tcPr>
          <w:p w14:paraId="3C04AE9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МГ-078, </w:t>
            </w:r>
            <w:r w:rsidRPr="005F3EF6">
              <w:rPr>
                <w:rFonts w:ascii="Arial Narrow" w:hAnsi="Arial Narrow"/>
                <w:lang w:val="en-US"/>
              </w:rPr>
              <w:t>IV</w:t>
            </w:r>
          </w:p>
        </w:tc>
        <w:tc>
          <w:tcPr>
            <w:tcW w:w="876" w:type="pct"/>
            <w:shd w:val="clear" w:color="auto" w:fill="auto"/>
          </w:tcPr>
          <w:p w14:paraId="1AA996AB" w14:textId="77777777" w:rsidR="00807E6F" w:rsidRPr="005F3EF6" w:rsidRDefault="00807E6F" w:rsidP="0031219A">
            <w:pPr>
              <w:jc w:val="center"/>
              <w:rPr>
                <w:rFonts w:ascii="Arial Narrow" w:hAnsi="Arial Narrow"/>
              </w:rPr>
            </w:pPr>
            <w:r w:rsidRPr="005F3EF6">
              <w:rPr>
                <w:rFonts w:ascii="Arial Narrow" w:hAnsi="Arial Narrow"/>
              </w:rPr>
              <w:t>3140</w:t>
            </w:r>
          </w:p>
        </w:tc>
      </w:tr>
      <w:tr w:rsidR="00807E6F" w:rsidRPr="005F3EF6" w14:paraId="46DF9853" w14:textId="77777777" w:rsidTr="0031219A">
        <w:tc>
          <w:tcPr>
            <w:tcW w:w="228" w:type="pct"/>
            <w:shd w:val="clear" w:color="auto" w:fill="auto"/>
          </w:tcPr>
          <w:p w14:paraId="35CDC62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23883F1"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 xml:space="preserve">Дружбы» </w:t>
            </w:r>
          </w:p>
        </w:tc>
        <w:tc>
          <w:tcPr>
            <w:tcW w:w="741" w:type="pct"/>
            <w:shd w:val="clear" w:color="auto" w:fill="auto"/>
          </w:tcPr>
          <w:p w14:paraId="3D2A74FD"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0D6EFD8" w14:textId="77777777" w:rsidR="00807E6F" w:rsidRPr="005F3EF6" w:rsidRDefault="00807E6F" w:rsidP="0031219A">
            <w:pPr>
              <w:jc w:val="center"/>
              <w:rPr>
                <w:rFonts w:ascii="Arial Narrow" w:hAnsi="Arial Narrow"/>
              </w:rPr>
            </w:pPr>
            <w:r w:rsidRPr="005F3EF6">
              <w:rPr>
                <w:rFonts w:ascii="Arial Narrow" w:hAnsi="Arial Narrow"/>
              </w:rPr>
              <w:t>1,141</w:t>
            </w:r>
          </w:p>
        </w:tc>
        <w:tc>
          <w:tcPr>
            <w:tcW w:w="1089" w:type="pct"/>
            <w:shd w:val="clear" w:color="auto" w:fill="auto"/>
          </w:tcPr>
          <w:p w14:paraId="70BBF47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МГ-079, </w:t>
            </w:r>
            <w:r w:rsidRPr="005F3EF6">
              <w:rPr>
                <w:rFonts w:ascii="Arial Narrow" w:hAnsi="Arial Narrow"/>
                <w:lang w:val="en-US"/>
              </w:rPr>
              <w:t>IV</w:t>
            </w:r>
          </w:p>
        </w:tc>
        <w:tc>
          <w:tcPr>
            <w:tcW w:w="876" w:type="pct"/>
            <w:shd w:val="clear" w:color="auto" w:fill="auto"/>
          </w:tcPr>
          <w:p w14:paraId="759DEED0" w14:textId="77777777" w:rsidR="00807E6F" w:rsidRPr="005F3EF6" w:rsidRDefault="00807E6F" w:rsidP="0031219A">
            <w:pPr>
              <w:jc w:val="center"/>
              <w:rPr>
                <w:rFonts w:ascii="Arial Narrow" w:hAnsi="Arial Narrow"/>
              </w:rPr>
            </w:pPr>
            <w:r w:rsidRPr="005F3EF6">
              <w:rPr>
                <w:rFonts w:ascii="Arial Narrow" w:hAnsi="Arial Narrow"/>
              </w:rPr>
              <w:t>5021</w:t>
            </w:r>
          </w:p>
        </w:tc>
      </w:tr>
      <w:tr w:rsidR="00807E6F" w:rsidRPr="005F3EF6" w14:paraId="7C919253" w14:textId="77777777" w:rsidTr="0031219A">
        <w:tc>
          <w:tcPr>
            <w:tcW w:w="228" w:type="pct"/>
            <w:shd w:val="clear" w:color="auto" w:fill="auto"/>
          </w:tcPr>
          <w:p w14:paraId="0AE37E4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46F0569"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 xml:space="preserve">Жукова» </w:t>
            </w:r>
          </w:p>
        </w:tc>
        <w:tc>
          <w:tcPr>
            <w:tcW w:w="741" w:type="pct"/>
            <w:shd w:val="clear" w:color="auto" w:fill="auto"/>
          </w:tcPr>
          <w:p w14:paraId="422F74C5"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19F8B6D" w14:textId="77777777" w:rsidR="00807E6F" w:rsidRPr="005F3EF6" w:rsidRDefault="00807E6F" w:rsidP="0031219A">
            <w:pPr>
              <w:jc w:val="center"/>
              <w:rPr>
                <w:rFonts w:ascii="Arial Narrow" w:hAnsi="Arial Narrow"/>
              </w:rPr>
            </w:pPr>
            <w:r w:rsidRPr="005F3EF6">
              <w:rPr>
                <w:rFonts w:ascii="Arial Narrow" w:hAnsi="Arial Narrow"/>
              </w:rPr>
              <w:t>0,781</w:t>
            </w:r>
          </w:p>
        </w:tc>
        <w:tc>
          <w:tcPr>
            <w:tcW w:w="1089" w:type="pct"/>
            <w:shd w:val="clear" w:color="auto" w:fill="auto"/>
          </w:tcPr>
          <w:p w14:paraId="50B4909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МГ-080, </w:t>
            </w:r>
            <w:r w:rsidRPr="005F3EF6">
              <w:rPr>
                <w:rFonts w:ascii="Arial Narrow" w:hAnsi="Arial Narrow"/>
                <w:lang w:val="en-US"/>
              </w:rPr>
              <w:t>IV</w:t>
            </w:r>
          </w:p>
        </w:tc>
        <w:tc>
          <w:tcPr>
            <w:tcW w:w="876" w:type="pct"/>
            <w:shd w:val="clear" w:color="auto" w:fill="auto"/>
          </w:tcPr>
          <w:p w14:paraId="3A1CC3D5" w14:textId="77777777" w:rsidR="00807E6F" w:rsidRPr="005F3EF6" w:rsidRDefault="00807E6F" w:rsidP="0031219A">
            <w:pPr>
              <w:jc w:val="center"/>
              <w:rPr>
                <w:rFonts w:ascii="Arial Narrow" w:hAnsi="Arial Narrow"/>
              </w:rPr>
            </w:pPr>
            <w:r w:rsidRPr="005F3EF6">
              <w:rPr>
                <w:rFonts w:ascii="Arial Narrow" w:hAnsi="Arial Narrow"/>
              </w:rPr>
              <w:t>3665</w:t>
            </w:r>
          </w:p>
        </w:tc>
      </w:tr>
      <w:tr w:rsidR="00807E6F" w:rsidRPr="005F3EF6" w14:paraId="7BBBC988" w14:textId="77777777" w:rsidTr="0031219A">
        <w:tc>
          <w:tcPr>
            <w:tcW w:w="228" w:type="pct"/>
            <w:shd w:val="clear" w:color="auto" w:fill="auto"/>
          </w:tcPr>
          <w:p w14:paraId="77A7731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DF6F36C"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 xml:space="preserve">Ленина» </w:t>
            </w:r>
          </w:p>
        </w:tc>
        <w:tc>
          <w:tcPr>
            <w:tcW w:w="741" w:type="pct"/>
            <w:shd w:val="clear" w:color="auto" w:fill="auto"/>
          </w:tcPr>
          <w:p w14:paraId="35E56DBF"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DB00770" w14:textId="77777777" w:rsidR="00807E6F" w:rsidRPr="005F3EF6" w:rsidRDefault="00807E6F" w:rsidP="0031219A">
            <w:pPr>
              <w:jc w:val="center"/>
              <w:rPr>
                <w:rFonts w:ascii="Arial Narrow" w:hAnsi="Arial Narrow"/>
              </w:rPr>
            </w:pPr>
            <w:r w:rsidRPr="005F3EF6">
              <w:rPr>
                <w:rFonts w:ascii="Arial Narrow" w:hAnsi="Arial Narrow"/>
              </w:rPr>
              <w:t>1,401</w:t>
            </w:r>
          </w:p>
        </w:tc>
        <w:tc>
          <w:tcPr>
            <w:tcW w:w="1089" w:type="pct"/>
            <w:shd w:val="clear" w:color="auto" w:fill="auto"/>
          </w:tcPr>
          <w:p w14:paraId="251A1F5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МГ-081, </w:t>
            </w:r>
            <w:r w:rsidRPr="005F3EF6">
              <w:rPr>
                <w:rFonts w:ascii="Arial Narrow" w:hAnsi="Arial Narrow"/>
                <w:lang w:val="en-US"/>
              </w:rPr>
              <w:t>IV</w:t>
            </w:r>
          </w:p>
        </w:tc>
        <w:tc>
          <w:tcPr>
            <w:tcW w:w="876" w:type="pct"/>
            <w:shd w:val="clear" w:color="auto" w:fill="auto"/>
          </w:tcPr>
          <w:p w14:paraId="76321E28" w14:textId="77777777" w:rsidR="00807E6F" w:rsidRPr="005F3EF6" w:rsidRDefault="00807E6F" w:rsidP="0031219A">
            <w:pPr>
              <w:jc w:val="center"/>
              <w:rPr>
                <w:rFonts w:ascii="Arial Narrow" w:hAnsi="Arial Narrow"/>
              </w:rPr>
            </w:pPr>
            <w:r w:rsidRPr="005F3EF6">
              <w:rPr>
                <w:rFonts w:ascii="Arial Narrow" w:hAnsi="Arial Narrow"/>
              </w:rPr>
              <w:t>9700</w:t>
            </w:r>
          </w:p>
        </w:tc>
      </w:tr>
      <w:tr w:rsidR="00807E6F" w:rsidRPr="005F3EF6" w14:paraId="55BCDC04" w14:textId="77777777" w:rsidTr="0031219A">
        <w:tc>
          <w:tcPr>
            <w:tcW w:w="228" w:type="pct"/>
            <w:shd w:val="clear" w:color="auto" w:fill="auto"/>
          </w:tcPr>
          <w:p w14:paraId="6E2F60E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AA5CA40"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Пушкина»</w:t>
            </w:r>
          </w:p>
        </w:tc>
        <w:tc>
          <w:tcPr>
            <w:tcW w:w="741" w:type="pct"/>
            <w:shd w:val="clear" w:color="auto" w:fill="auto"/>
          </w:tcPr>
          <w:p w14:paraId="354CB99D"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5B7996FF" w14:textId="77777777" w:rsidR="00807E6F" w:rsidRPr="005F3EF6" w:rsidRDefault="00807E6F" w:rsidP="0031219A">
            <w:pPr>
              <w:jc w:val="center"/>
              <w:rPr>
                <w:rFonts w:ascii="Arial Narrow" w:hAnsi="Arial Narrow"/>
              </w:rPr>
            </w:pPr>
            <w:r w:rsidRPr="005F3EF6">
              <w:rPr>
                <w:rFonts w:ascii="Arial Narrow" w:hAnsi="Arial Narrow"/>
              </w:rPr>
              <w:t>0,709</w:t>
            </w:r>
          </w:p>
        </w:tc>
        <w:tc>
          <w:tcPr>
            <w:tcW w:w="1089" w:type="pct"/>
            <w:shd w:val="clear" w:color="auto" w:fill="auto"/>
          </w:tcPr>
          <w:p w14:paraId="62A2A21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МГ-082, </w:t>
            </w:r>
            <w:r w:rsidRPr="005F3EF6">
              <w:rPr>
                <w:rFonts w:ascii="Arial Narrow" w:hAnsi="Arial Narrow"/>
                <w:lang w:val="en-US"/>
              </w:rPr>
              <w:t>IV</w:t>
            </w:r>
          </w:p>
        </w:tc>
        <w:tc>
          <w:tcPr>
            <w:tcW w:w="876" w:type="pct"/>
            <w:shd w:val="clear" w:color="auto" w:fill="auto"/>
          </w:tcPr>
          <w:p w14:paraId="1431CE1D" w14:textId="77777777" w:rsidR="00807E6F" w:rsidRPr="005F3EF6" w:rsidRDefault="00807E6F" w:rsidP="0031219A">
            <w:pPr>
              <w:jc w:val="center"/>
              <w:rPr>
                <w:rFonts w:ascii="Arial Narrow" w:hAnsi="Arial Narrow"/>
              </w:rPr>
            </w:pPr>
            <w:r w:rsidRPr="005F3EF6">
              <w:rPr>
                <w:rFonts w:ascii="Arial Narrow" w:hAnsi="Arial Narrow"/>
              </w:rPr>
              <w:t>3545</w:t>
            </w:r>
          </w:p>
        </w:tc>
      </w:tr>
      <w:tr w:rsidR="00807E6F" w:rsidRPr="005F3EF6" w14:paraId="220E04B2" w14:textId="77777777" w:rsidTr="0031219A">
        <w:tc>
          <w:tcPr>
            <w:tcW w:w="228" w:type="pct"/>
            <w:shd w:val="clear" w:color="auto" w:fill="auto"/>
          </w:tcPr>
          <w:p w14:paraId="4951691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33A20FA"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Ивженко»</w:t>
            </w:r>
          </w:p>
        </w:tc>
        <w:tc>
          <w:tcPr>
            <w:tcW w:w="741" w:type="pct"/>
            <w:shd w:val="clear" w:color="auto" w:fill="auto"/>
          </w:tcPr>
          <w:p w14:paraId="780FED6F"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1614BAA1" w14:textId="77777777" w:rsidR="00807E6F" w:rsidRPr="005F3EF6" w:rsidRDefault="00807E6F" w:rsidP="0031219A">
            <w:pPr>
              <w:jc w:val="center"/>
              <w:rPr>
                <w:rFonts w:ascii="Arial Narrow" w:hAnsi="Arial Narrow"/>
              </w:rPr>
            </w:pPr>
            <w:r w:rsidRPr="005F3EF6">
              <w:rPr>
                <w:rFonts w:ascii="Arial Narrow" w:hAnsi="Arial Narrow"/>
              </w:rPr>
              <w:t>0,79</w:t>
            </w:r>
          </w:p>
        </w:tc>
        <w:tc>
          <w:tcPr>
            <w:tcW w:w="1089" w:type="pct"/>
            <w:shd w:val="clear" w:color="auto" w:fill="auto"/>
          </w:tcPr>
          <w:p w14:paraId="34487D5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МГ-083, </w:t>
            </w:r>
            <w:r w:rsidRPr="005F3EF6">
              <w:rPr>
                <w:rFonts w:ascii="Arial Narrow" w:hAnsi="Arial Narrow"/>
                <w:lang w:val="en-US"/>
              </w:rPr>
              <w:t>IV</w:t>
            </w:r>
          </w:p>
        </w:tc>
        <w:tc>
          <w:tcPr>
            <w:tcW w:w="876" w:type="pct"/>
            <w:shd w:val="clear" w:color="auto" w:fill="auto"/>
          </w:tcPr>
          <w:p w14:paraId="5BFD5E0D" w14:textId="77777777" w:rsidR="00807E6F" w:rsidRPr="005F3EF6" w:rsidRDefault="00807E6F" w:rsidP="0031219A">
            <w:pPr>
              <w:jc w:val="center"/>
              <w:rPr>
                <w:rFonts w:ascii="Arial Narrow" w:hAnsi="Arial Narrow"/>
              </w:rPr>
            </w:pPr>
            <w:r w:rsidRPr="005F3EF6">
              <w:rPr>
                <w:rFonts w:ascii="Arial Narrow" w:hAnsi="Arial Narrow"/>
              </w:rPr>
              <w:t>4820</w:t>
            </w:r>
          </w:p>
        </w:tc>
      </w:tr>
      <w:tr w:rsidR="00807E6F" w:rsidRPr="005F3EF6" w14:paraId="3FC0FA9C" w14:textId="77777777" w:rsidTr="0031219A">
        <w:tc>
          <w:tcPr>
            <w:tcW w:w="228" w:type="pct"/>
            <w:shd w:val="clear" w:color="auto" w:fill="auto"/>
          </w:tcPr>
          <w:p w14:paraId="0ED6F0B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6DC697A" w14:textId="77777777" w:rsidR="00807E6F" w:rsidRPr="005F3EF6" w:rsidRDefault="00807E6F" w:rsidP="00807E6F">
            <w:pPr>
              <w:rPr>
                <w:rFonts w:ascii="Arial Narrow" w:hAnsi="Arial Narrow"/>
              </w:rPr>
            </w:pPr>
            <w:r w:rsidRPr="005F3EF6">
              <w:rPr>
                <w:rFonts w:ascii="Arial Narrow" w:hAnsi="Arial Narrow"/>
              </w:rPr>
              <w:t>Автодорога с асфальтобетонным покрытием «</w:t>
            </w:r>
            <w:r>
              <w:rPr>
                <w:rFonts w:ascii="Arial Narrow" w:hAnsi="Arial Narrow"/>
              </w:rPr>
              <w:t xml:space="preserve">ул. </w:t>
            </w:r>
            <w:r w:rsidRPr="005F3EF6">
              <w:rPr>
                <w:rFonts w:ascii="Arial Narrow" w:hAnsi="Arial Narrow"/>
              </w:rPr>
              <w:t>Школьная»</w:t>
            </w:r>
          </w:p>
        </w:tc>
        <w:tc>
          <w:tcPr>
            <w:tcW w:w="741" w:type="pct"/>
            <w:shd w:val="clear" w:color="auto" w:fill="auto"/>
          </w:tcPr>
          <w:p w14:paraId="30C7497C"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685ADD8E" w14:textId="77777777" w:rsidR="00807E6F" w:rsidRPr="005F3EF6" w:rsidRDefault="00807E6F" w:rsidP="0031219A">
            <w:pPr>
              <w:jc w:val="center"/>
              <w:rPr>
                <w:rFonts w:ascii="Arial Narrow" w:hAnsi="Arial Narrow"/>
              </w:rPr>
            </w:pPr>
            <w:r w:rsidRPr="005F3EF6">
              <w:rPr>
                <w:rFonts w:ascii="Arial Narrow" w:hAnsi="Arial Narrow"/>
              </w:rPr>
              <w:t>2,093</w:t>
            </w:r>
          </w:p>
        </w:tc>
        <w:tc>
          <w:tcPr>
            <w:tcW w:w="1089" w:type="pct"/>
            <w:shd w:val="clear" w:color="auto" w:fill="auto"/>
          </w:tcPr>
          <w:p w14:paraId="00F283A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МГ-084, </w:t>
            </w:r>
            <w:r w:rsidRPr="005F3EF6">
              <w:rPr>
                <w:rFonts w:ascii="Arial Narrow" w:hAnsi="Arial Narrow"/>
                <w:lang w:val="en-US"/>
              </w:rPr>
              <w:t>IV</w:t>
            </w:r>
          </w:p>
        </w:tc>
        <w:tc>
          <w:tcPr>
            <w:tcW w:w="876" w:type="pct"/>
            <w:shd w:val="clear" w:color="auto" w:fill="auto"/>
          </w:tcPr>
          <w:p w14:paraId="72B25DAF" w14:textId="77777777" w:rsidR="00807E6F" w:rsidRPr="005F3EF6" w:rsidRDefault="00807E6F" w:rsidP="0031219A">
            <w:pPr>
              <w:jc w:val="center"/>
              <w:rPr>
                <w:rFonts w:ascii="Arial Narrow" w:hAnsi="Arial Narrow"/>
              </w:rPr>
            </w:pPr>
            <w:r w:rsidRPr="005F3EF6">
              <w:rPr>
                <w:rFonts w:ascii="Arial Narrow" w:hAnsi="Arial Narrow"/>
              </w:rPr>
              <w:t>12558</w:t>
            </w:r>
          </w:p>
        </w:tc>
      </w:tr>
      <w:tr w:rsidR="00807E6F" w:rsidRPr="005F3EF6" w14:paraId="7BEFC7E5" w14:textId="77777777" w:rsidTr="0031219A">
        <w:tc>
          <w:tcPr>
            <w:tcW w:w="228" w:type="pct"/>
            <w:shd w:val="clear" w:color="auto" w:fill="auto"/>
          </w:tcPr>
          <w:p w14:paraId="695B179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6A53C1F"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w:t>
            </w:r>
            <w:r>
              <w:rPr>
                <w:rFonts w:ascii="Arial Narrow" w:hAnsi="Arial Narrow"/>
              </w:rPr>
              <w:t xml:space="preserve">ул. </w:t>
            </w:r>
            <w:r w:rsidRPr="005F3EF6">
              <w:rPr>
                <w:rFonts w:ascii="Arial Narrow" w:hAnsi="Arial Narrow"/>
              </w:rPr>
              <w:t>Комсомольская»</w:t>
            </w:r>
          </w:p>
        </w:tc>
        <w:tc>
          <w:tcPr>
            <w:tcW w:w="741" w:type="pct"/>
            <w:shd w:val="clear" w:color="auto" w:fill="auto"/>
          </w:tcPr>
          <w:p w14:paraId="6C004E8C"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62D2302B" w14:textId="77777777" w:rsidR="00807E6F" w:rsidRPr="005F3EF6" w:rsidRDefault="00807E6F" w:rsidP="0031219A">
            <w:pPr>
              <w:jc w:val="center"/>
              <w:rPr>
                <w:rFonts w:ascii="Arial Narrow" w:hAnsi="Arial Narrow"/>
              </w:rPr>
            </w:pPr>
            <w:r w:rsidRPr="005F3EF6">
              <w:rPr>
                <w:rFonts w:ascii="Arial Narrow" w:hAnsi="Arial Narrow"/>
              </w:rPr>
              <w:t>0,469</w:t>
            </w:r>
          </w:p>
        </w:tc>
        <w:tc>
          <w:tcPr>
            <w:tcW w:w="1089" w:type="pct"/>
            <w:shd w:val="clear" w:color="auto" w:fill="auto"/>
          </w:tcPr>
          <w:p w14:paraId="348EBD4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МГ-085, </w:t>
            </w:r>
            <w:r w:rsidRPr="005F3EF6">
              <w:rPr>
                <w:rFonts w:ascii="Arial Narrow" w:hAnsi="Arial Narrow"/>
                <w:lang w:val="en-US"/>
              </w:rPr>
              <w:t>IV</w:t>
            </w:r>
          </w:p>
        </w:tc>
        <w:tc>
          <w:tcPr>
            <w:tcW w:w="876" w:type="pct"/>
            <w:shd w:val="clear" w:color="auto" w:fill="auto"/>
          </w:tcPr>
          <w:p w14:paraId="62FF6C6F" w14:textId="77777777" w:rsidR="00807E6F" w:rsidRPr="005F3EF6" w:rsidRDefault="00807E6F" w:rsidP="0031219A">
            <w:pPr>
              <w:jc w:val="center"/>
              <w:rPr>
                <w:rFonts w:ascii="Arial Narrow" w:hAnsi="Arial Narrow"/>
              </w:rPr>
            </w:pPr>
            <w:r w:rsidRPr="005F3EF6">
              <w:rPr>
                <w:rFonts w:ascii="Arial Narrow" w:hAnsi="Arial Narrow"/>
              </w:rPr>
              <w:t>2576</w:t>
            </w:r>
          </w:p>
        </w:tc>
      </w:tr>
      <w:tr w:rsidR="00807E6F" w:rsidRPr="005F3EF6" w14:paraId="6202E4EA" w14:textId="77777777" w:rsidTr="0031219A">
        <w:tc>
          <w:tcPr>
            <w:tcW w:w="228" w:type="pct"/>
            <w:shd w:val="clear" w:color="auto" w:fill="auto"/>
          </w:tcPr>
          <w:p w14:paraId="38D499C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F1C04E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w:t>
            </w:r>
            <w:r>
              <w:rPr>
                <w:rFonts w:ascii="Arial Narrow" w:hAnsi="Arial Narrow"/>
              </w:rPr>
              <w:t xml:space="preserve">ул. </w:t>
            </w:r>
            <w:r w:rsidRPr="005F3EF6">
              <w:rPr>
                <w:rFonts w:ascii="Arial Narrow" w:hAnsi="Arial Narrow"/>
              </w:rPr>
              <w:t>Новая»</w:t>
            </w:r>
          </w:p>
        </w:tc>
        <w:tc>
          <w:tcPr>
            <w:tcW w:w="741" w:type="pct"/>
            <w:shd w:val="clear" w:color="auto" w:fill="auto"/>
          </w:tcPr>
          <w:p w14:paraId="00F46F01"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3C533A7A" w14:textId="77777777" w:rsidR="00807E6F" w:rsidRPr="005F3EF6" w:rsidRDefault="00807E6F" w:rsidP="0031219A">
            <w:pPr>
              <w:jc w:val="center"/>
              <w:rPr>
                <w:rFonts w:ascii="Arial Narrow" w:hAnsi="Arial Narrow"/>
              </w:rPr>
            </w:pPr>
            <w:r w:rsidRPr="005F3EF6">
              <w:rPr>
                <w:rFonts w:ascii="Arial Narrow" w:hAnsi="Arial Narrow"/>
              </w:rPr>
              <w:t>0,422</w:t>
            </w:r>
          </w:p>
        </w:tc>
        <w:tc>
          <w:tcPr>
            <w:tcW w:w="1089" w:type="pct"/>
            <w:shd w:val="clear" w:color="auto" w:fill="auto"/>
          </w:tcPr>
          <w:p w14:paraId="5FF72E3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МГ-086, </w:t>
            </w:r>
            <w:r w:rsidRPr="005F3EF6">
              <w:rPr>
                <w:rFonts w:ascii="Arial Narrow" w:hAnsi="Arial Narrow"/>
                <w:lang w:val="en-US"/>
              </w:rPr>
              <w:t>IV</w:t>
            </w:r>
          </w:p>
        </w:tc>
        <w:tc>
          <w:tcPr>
            <w:tcW w:w="876" w:type="pct"/>
            <w:shd w:val="clear" w:color="auto" w:fill="auto"/>
          </w:tcPr>
          <w:p w14:paraId="28B5D040" w14:textId="77777777" w:rsidR="00807E6F" w:rsidRPr="005F3EF6" w:rsidRDefault="00807E6F" w:rsidP="0031219A">
            <w:pPr>
              <w:jc w:val="center"/>
              <w:rPr>
                <w:rFonts w:ascii="Arial Narrow" w:hAnsi="Arial Narrow"/>
              </w:rPr>
            </w:pPr>
            <w:r w:rsidRPr="005F3EF6">
              <w:rPr>
                <w:rFonts w:ascii="Arial Narrow" w:hAnsi="Arial Narrow"/>
              </w:rPr>
              <w:t>2110</w:t>
            </w:r>
          </w:p>
        </w:tc>
      </w:tr>
      <w:tr w:rsidR="00807E6F" w:rsidRPr="005F3EF6" w14:paraId="4D0521F2" w14:textId="77777777" w:rsidTr="0031219A">
        <w:tc>
          <w:tcPr>
            <w:tcW w:w="228" w:type="pct"/>
            <w:shd w:val="clear" w:color="auto" w:fill="auto"/>
          </w:tcPr>
          <w:p w14:paraId="2414D1A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DBBDC0B"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w:t>
            </w:r>
            <w:r>
              <w:rPr>
                <w:rFonts w:ascii="Arial Narrow" w:hAnsi="Arial Narrow"/>
              </w:rPr>
              <w:t xml:space="preserve">ул. </w:t>
            </w:r>
            <w:r w:rsidRPr="005F3EF6">
              <w:rPr>
                <w:rFonts w:ascii="Arial Narrow" w:hAnsi="Arial Narrow"/>
              </w:rPr>
              <w:t xml:space="preserve">Коминтерна» </w:t>
            </w:r>
          </w:p>
        </w:tc>
        <w:tc>
          <w:tcPr>
            <w:tcW w:w="741" w:type="pct"/>
            <w:shd w:val="clear" w:color="auto" w:fill="auto"/>
          </w:tcPr>
          <w:p w14:paraId="3AF56CC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745C20BB" w14:textId="77777777" w:rsidR="00807E6F" w:rsidRPr="005F3EF6" w:rsidRDefault="00807E6F" w:rsidP="0031219A">
            <w:pPr>
              <w:jc w:val="center"/>
              <w:rPr>
                <w:rFonts w:ascii="Arial Narrow" w:hAnsi="Arial Narrow"/>
              </w:rPr>
            </w:pPr>
            <w:r w:rsidRPr="005F3EF6">
              <w:rPr>
                <w:rFonts w:ascii="Arial Narrow" w:hAnsi="Arial Narrow"/>
              </w:rPr>
              <w:t>0,478</w:t>
            </w:r>
          </w:p>
        </w:tc>
        <w:tc>
          <w:tcPr>
            <w:tcW w:w="1089" w:type="pct"/>
            <w:shd w:val="clear" w:color="auto" w:fill="auto"/>
          </w:tcPr>
          <w:p w14:paraId="0D60967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МГ-087, </w:t>
            </w:r>
            <w:r w:rsidRPr="005F3EF6">
              <w:rPr>
                <w:rFonts w:ascii="Arial Narrow" w:hAnsi="Arial Narrow"/>
                <w:lang w:val="en-US"/>
              </w:rPr>
              <w:t>IV</w:t>
            </w:r>
          </w:p>
        </w:tc>
        <w:tc>
          <w:tcPr>
            <w:tcW w:w="876" w:type="pct"/>
            <w:shd w:val="clear" w:color="auto" w:fill="auto"/>
          </w:tcPr>
          <w:p w14:paraId="4D799991" w14:textId="77777777" w:rsidR="00807E6F" w:rsidRPr="005F3EF6" w:rsidRDefault="00807E6F" w:rsidP="0031219A">
            <w:pPr>
              <w:jc w:val="center"/>
              <w:rPr>
                <w:rFonts w:ascii="Arial Narrow" w:hAnsi="Arial Narrow"/>
              </w:rPr>
            </w:pPr>
            <w:r w:rsidRPr="005F3EF6">
              <w:rPr>
                <w:rFonts w:ascii="Arial Narrow" w:hAnsi="Arial Narrow"/>
              </w:rPr>
              <w:t>1637</w:t>
            </w:r>
          </w:p>
        </w:tc>
      </w:tr>
      <w:tr w:rsidR="00807E6F" w:rsidRPr="005F3EF6" w14:paraId="6889EBC8" w14:textId="77777777" w:rsidTr="0031219A">
        <w:tc>
          <w:tcPr>
            <w:tcW w:w="228" w:type="pct"/>
            <w:shd w:val="clear" w:color="auto" w:fill="auto"/>
          </w:tcPr>
          <w:p w14:paraId="58F42BB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A3CD28F" w14:textId="77777777" w:rsidR="00807E6F" w:rsidRPr="005F3EF6" w:rsidRDefault="00807E6F" w:rsidP="00807E6F">
            <w:pPr>
              <w:rPr>
                <w:rFonts w:ascii="Arial Narrow" w:hAnsi="Arial Narrow"/>
              </w:rPr>
            </w:pPr>
            <w:r w:rsidRPr="005F3EF6">
              <w:rPr>
                <w:rFonts w:ascii="Arial Narrow" w:hAnsi="Arial Narrow"/>
              </w:rPr>
              <w:t>Проезжая часть, автодорога «Горьковский-Дружба»</w:t>
            </w:r>
          </w:p>
        </w:tc>
        <w:tc>
          <w:tcPr>
            <w:tcW w:w="741" w:type="pct"/>
            <w:shd w:val="clear" w:color="auto" w:fill="auto"/>
          </w:tcPr>
          <w:p w14:paraId="7A6686B2" w14:textId="77777777" w:rsidR="00807E6F" w:rsidRPr="005F3EF6" w:rsidRDefault="00807E6F" w:rsidP="0031219A">
            <w:pPr>
              <w:jc w:val="center"/>
              <w:rPr>
                <w:rFonts w:ascii="Arial Narrow" w:hAnsi="Arial Narrow"/>
              </w:rPr>
            </w:pPr>
            <w:r w:rsidRPr="005F3EF6">
              <w:rPr>
                <w:rFonts w:ascii="Arial Narrow" w:hAnsi="Arial Narrow"/>
              </w:rPr>
              <w:t>Новоалександровский ГО</w:t>
            </w:r>
          </w:p>
        </w:tc>
        <w:tc>
          <w:tcPr>
            <w:tcW w:w="601" w:type="pct"/>
            <w:shd w:val="clear" w:color="auto" w:fill="auto"/>
          </w:tcPr>
          <w:p w14:paraId="4A4A5732" w14:textId="77777777" w:rsidR="00807E6F" w:rsidRPr="005F3EF6" w:rsidRDefault="00807E6F" w:rsidP="0031219A">
            <w:pPr>
              <w:jc w:val="center"/>
              <w:rPr>
                <w:rFonts w:ascii="Arial Narrow" w:hAnsi="Arial Narrow"/>
              </w:rPr>
            </w:pPr>
            <w:r w:rsidRPr="005F3EF6">
              <w:rPr>
                <w:rFonts w:ascii="Arial Narrow" w:hAnsi="Arial Narrow"/>
              </w:rPr>
              <w:t>6,7</w:t>
            </w:r>
          </w:p>
        </w:tc>
        <w:tc>
          <w:tcPr>
            <w:tcW w:w="1089" w:type="pct"/>
            <w:shd w:val="clear" w:color="auto" w:fill="auto"/>
          </w:tcPr>
          <w:p w14:paraId="20FFEEC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МГ-088, </w:t>
            </w:r>
            <w:r w:rsidRPr="005F3EF6">
              <w:rPr>
                <w:rFonts w:ascii="Arial Narrow" w:hAnsi="Arial Narrow"/>
                <w:lang w:val="en-US"/>
              </w:rPr>
              <w:t>IV</w:t>
            </w:r>
          </w:p>
        </w:tc>
        <w:tc>
          <w:tcPr>
            <w:tcW w:w="876" w:type="pct"/>
            <w:shd w:val="clear" w:color="auto" w:fill="auto"/>
          </w:tcPr>
          <w:p w14:paraId="15794648" w14:textId="77777777" w:rsidR="00807E6F" w:rsidRPr="005F3EF6" w:rsidRDefault="00807E6F" w:rsidP="0031219A">
            <w:pPr>
              <w:jc w:val="center"/>
              <w:rPr>
                <w:rFonts w:ascii="Arial Narrow" w:hAnsi="Arial Narrow"/>
              </w:rPr>
            </w:pPr>
            <w:r w:rsidRPr="005F3EF6">
              <w:rPr>
                <w:rFonts w:ascii="Arial Narrow" w:hAnsi="Arial Narrow"/>
              </w:rPr>
              <w:t>47570</w:t>
            </w:r>
          </w:p>
        </w:tc>
      </w:tr>
      <w:tr w:rsidR="00807E6F" w:rsidRPr="005F3EF6" w14:paraId="4460234D" w14:textId="77777777" w:rsidTr="0031219A">
        <w:tc>
          <w:tcPr>
            <w:tcW w:w="228" w:type="pct"/>
            <w:shd w:val="clear" w:color="auto" w:fill="auto"/>
          </w:tcPr>
          <w:p w14:paraId="0E27374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17FFCDB" w14:textId="77777777" w:rsidR="00807E6F" w:rsidRPr="005F3EF6" w:rsidRDefault="00807E6F" w:rsidP="00807E6F">
            <w:pPr>
              <w:rPr>
                <w:rFonts w:ascii="Arial Narrow" w:hAnsi="Arial Narrow"/>
              </w:rPr>
            </w:pPr>
            <w:r w:rsidRPr="005F3EF6">
              <w:rPr>
                <w:rFonts w:ascii="Arial Narrow" w:hAnsi="Arial Narrow"/>
              </w:rPr>
              <w:t>Объездная дорога поселка Горьковского</w:t>
            </w:r>
          </w:p>
        </w:tc>
        <w:tc>
          <w:tcPr>
            <w:tcW w:w="741" w:type="pct"/>
            <w:shd w:val="clear" w:color="auto" w:fill="auto"/>
          </w:tcPr>
          <w:p w14:paraId="7614062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793D8AB1" w14:textId="77777777" w:rsidR="00807E6F" w:rsidRPr="005F3EF6" w:rsidRDefault="00807E6F" w:rsidP="0031219A">
            <w:pPr>
              <w:jc w:val="center"/>
              <w:rPr>
                <w:rFonts w:ascii="Arial Narrow" w:hAnsi="Arial Narrow"/>
              </w:rPr>
            </w:pPr>
            <w:r w:rsidRPr="005F3EF6">
              <w:rPr>
                <w:rFonts w:ascii="Arial Narrow" w:hAnsi="Arial Narrow"/>
              </w:rPr>
              <w:t>0,92</w:t>
            </w:r>
          </w:p>
        </w:tc>
        <w:tc>
          <w:tcPr>
            <w:tcW w:w="1089" w:type="pct"/>
            <w:shd w:val="clear" w:color="auto" w:fill="auto"/>
          </w:tcPr>
          <w:p w14:paraId="48FE97D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МГ-089, </w:t>
            </w:r>
            <w:r w:rsidRPr="005F3EF6">
              <w:rPr>
                <w:rFonts w:ascii="Arial Narrow" w:hAnsi="Arial Narrow"/>
                <w:lang w:val="en-US"/>
              </w:rPr>
              <w:t>IV</w:t>
            </w:r>
          </w:p>
        </w:tc>
        <w:tc>
          <w:tcPr>
            <w:tcW w:w="876" w:type="pct"/>
            <w:shd w:val="clear" w:color="auto" w:fill="auto"/>
          </w:tcPr>
          <w:p w14:paraId="6A150B51" w14:textId="77777777" w:rsidR="00807E6F" w:rsidRPr="005F3EF6" w:rsidRDefault="00807E6F" w:rsidP="0031219A">
            <w:pPr>
              <w:jc w:val="center"/>
              <w:rPr>
                <w:rFonts w:ascii="Arial Narrow" w:hAnsi="Arial Narrow"/>
              </w:rPr>
            </w:pPr>
            <w:r w:rsidRPr="005F3EF6">
              <w:rPr>
                <w:rFonts w:ascii="Arial Narrow" w:hAnsi="Arial Narrow"/>
              </w:rPr>
              <w:t>5520</w:t>
            </w:r>
          </w:p>
        </w:tc>
      </w:tr>
      <w:tr w:rsidR="00807E6F" w:rsidRPr="005F3EF6" w14:paraId="5D8FC7EB" w14:textId="77777777" w:rsidTr="0031219A">
        <w:tc>
          <w:tcPr>
            <w:tcW w:w="228" w:type="pct"/>
            <w:shd w:val="clear" w:color="auto" w:fill="auto"/>
          </w:tcPr>
          <w:p w14:paraId="37372AF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A79534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«Переулок № 2» </w:t>
            </w:r>
          </w:p>
        </w:tc>
        <w:tc>
          <w:tcPr>
            <w:tcW w:w="741" w:type="pct"/>
            <w:shd w:val="clear" w:color="auto" w:fill="auto"/>
          </w:tcPr>
          <w:p w14:paraId="7B7D8291"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1906ED76" w14:textId="77777777" w:rsidR="00807E6F" w:rsidRPr="005F3EF6" w:rsidRDefault="00807E6F" w:rsidP="0031219A">
            <w:pPr>
              <w:jc w:val="center"/>
              <w:rPr>
                <w:rFonts w:ascii="Arial Narrow" w:hAnsi="Arial Narrow"/>
              </w:rPr>
            </w:pPr>
            <w:r w:rsidRPr="005F3EF6">
              <w:rPr>
                <w:rFonts w:ascii="Arial Narrow" w:hAnsi="Arial Narrow"/>
              </w:rPr>
              <w:t>0,252</w:t>
            </w:r>
          </w:p>
        </w:tc>
        <w:tc>
          <w:tcPr>
            <w:tcW w:w="1089" w:type="pct"/>
            <w:shd w:val="clear" w:color="auto" w:fill="auto"/>
          </w:tcPr>
          <w:p w14:paraId="39D09A3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МГ-090, </w:t>
            </w:r>
            <w:r w:rsidRPr="005F3EF6">
              <w:rPr>
                <w:rFonts w:ascii="Arial Narrow" w:hAnsi="Arial Narrow"/>
                <w:lang w:val="en-US"/>
              </w:rPr>
              <w:t>IV</w:t>
            </w:r>
          </w:p>
        </w:tc>
        <w:tc>
          <w:tcPr>
            <w:tcW w:w="876" w:type="pct"/>
            <w:shd w:val="clear" w:color="auto" w:fill="auto"/>
          </w:tcPr>
          <w:p w14:paraId="12B8FB5D" w14:textId="77777777" w:rsidR="00807E6F" w:rsidRPr="005F3EF6" w:rsidRDefault="00807E6F" w:rsidP="0031219A">
            <w:pPr>
              <w:jc w:val="center"/>
              <w:rPr>
                <w:rFonts w:ascii="Arial Narrow" w:hAnsi="Arial Narrow"/>
              </w:rPr>
            </w:pPr>
            <w:r w:rsidRPr="005F3EF6">
              <w:rPr>
                <w:rFonts w:ascii="Arial Narrow" w:hAnsi="Arial Narrow"/>
              </w:rPr>
              <w:t>882</w:t>
            </w:r>
          </w:p>
        </w:tc>
      </w:tr>
      <w:tr w:rsidR="00807E6F" w:rsidRPr="005F3EF6" w14:paraId="554F99D4" w14:textId="77777777" w:rsidTr="0031219A">
        <w:tc>
          <w:tcPr>
            <w:tcW w:w="228" w:type="pct"/>
            <w:shd w:val="clear" w:color="auto" w:fill="auto"/>
          </w:tcPr>
          <w:p w14:paraId="6FF577D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7040592" w14:textId="77777777" w:rsidR="00807E6F" w:rsidRPr="005F3EF6" w:rsidRDefault="00807E6F" w:rsidP="00807E6F">
            <w:pPr>
              <w:rPr>
                <w:rFonts w:ascii="Arial Narrow" w:hAnsi="Arial Narrow"/>
              </w:rPr>
            </w:pPr>
            <w:r w:rsidRPr="005F3EF6">
              <w:rPr>
                <w:rFonts w:ascii="Arial Narrow" w:hAnsi="Arial Narrow"/>
              </w:rPr>
              <w:t>Автомобильная дорога «Проезд»</w:t>
            </w:r>
          </w:p>
        </w:tc>
        <w:tc>
          <w:tcPr>
            <w:tcW w:w="741" w:type="pct"/>
            <w:shd w:val="clear" w:color="auto" w:fill="auto"/>
          </w:tcPr>
          <w:p w14:paraId="30567301"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7F86B358" w14:textId="77777777" w:rsidR="00807E6F" w:rsidRPr="005F3EF6" w:rsidRDefault="00807E6F" w:rsidP="0031219A">
            <w:pPr>
              <w:jc w:val="center"/>
              <w:rPr>
                <w:rFonts w:ascii="Arial Narrow" w:hAnsi="Arial Narrow"/>
              </w:rPr>
            </w:pPr>
            <w:r w:rsidRPr="005F3EF6">
              <w:rPr>
                <w:rFonts w:ascii="Arial Narrow" w:hAnsi="Arial Narrow"/>
              </w:rPr>
              <w:t>0,142</w:t>
            </w:r>
          </w:p>
        </w:tc>
        <w:tc>
          <w:tcPr>
            <w:tcW w:w="1089" w:type="pct"/>
            <w:shd w:val="clear" w:color="auto" w:fill="auto"/>
          </w:tcPr>
          <w:p w14:paraId="6D9B29D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МГ-091, </w:t>
            </w:r>
            <w:r w:rsidRPr="005F3EF6">
              <w:rPr>
                <w:rFonts w:ascii="Arial Narrow" w:hAnsi="Arial Narrow"/>
                <w:lang w:val="en-US"/>
              </w:rPr>
              <w:t>IV</w:t>
            </w:r>
          </w:p>
        </w:tc>
        <w:tc>
          <w:tcPr>
            <w:tcW w:w="876" w:type="pct"/>
            <w:shd w:val="clear" w:color="auto" w:fill="auto"/>
          </w:tcPr>
          <w:p w14:paraId="74A0BBC0" w14:textId="77777777" w:rsidR="00807E6F" w:rsidRPr="005F3EF6" w:rsidRDefault="00807E6F" w:rsidP="0031219A">
            <w:pPr>
              <w:jc w:val="center"/>
              <w:rPr>
                <w:rFonts w:ascii="Arial Narrow" w:hAnsi="Arial Narrow"/>
              </w:rPr>
            </w:pPr>
            <w:r w:rsidRPr="005F3EF6">
              <w:rPr>
                <w:rFonts w:ascii="Arial Narrow" w:hAnsi="Arial Narrow"/>
              </w:rPr>
              <w:t>454,4</w:t>
            </w:r>
          </w:p>
        </w:tc>
      </w:tr>
      <w:tr w:rsidR="00807E6F" w:rsidRPr="005F3EF6" w14:paraId="76785982" w14:textId="77777777" w:rsidTr="0031219A">
        <w:tc>
          <w:tcPr>
            <w:tcW w:w="228" w:type="pct"/>
            <w:shd w:val="clear" w:color="auto" w:fill="auto"/>
          </w:tcPr>
          <w:p w14:paraId="69CD353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07EE7E8"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Садовая»</w:t>
            </w:r>
          </w:p>
        </w:tc>
        <w:tc>
          <w:tcPr>
            <w:tcW w:w="741" w:type="pct"/>
            <w:shd w:val="clear" w:color="auto" w:fill="auto"/>
          </w:tcPr>
          <w:p w14:paraId="1F9364D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7490FA87" w14:textId="77777777" w:rsidR="00807E6F" w:rsidRPr="005F3EF6" w:rsidRDefault="00807E6F" w:rsidP="0031219A">
            <w:pPr>
              <w:jc w:val="center"/>
              <w:rPr>
                <w:rFonts w:ascii="Arial Narrow" w:hAnsi="Arial Narrow"/>
              </w:rPr>
            </w:pPr>
            <w:r w:rsidRPr="005F3EF6">
              <w:rPr>
                <w:rFonts w:ascii="Arial Narrow" w:hAnsi="Arial Narrow"/>
              </w:rPr>
              <w:t>0,295</w:t>
            </w:r>
          </w:p>
        </w:tc>
        <w:tc>
          <w:tcPr>
            <w:tcW w:w="1089" w:type="pct"/>
            <w:shd w:val="clear" w:color="auto" w:fill="auto"/>
          </w:tcPr>
          <w:p w14:paraId="78E7F1A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МГ-092, </w:t>
            </w:r>
            <w:r w:rsidRPr="005F3EF6">
              <w:rPr>
                <w:rFonts w:ascii="Arial Narrow" w:hAnsi="Arial Narrow"/>
                <w:lang w:val="en-US"/>
              </w:rPr>
              <w:t>IV</w:t>
            </w:r>
          </w:p>
        </w:tc>
        <w:tc>
          <w:tcPr>
            <w:tcW w:w="876" w:type="pct"/>
            <w:shd w:val="clear" w:color="auto" w:fill="auto"/>
          </w:tcPr>
          <w:p w14:paraId="752DBB53" w14:textId="77777777" w:rsidR="00807E6F" w:rsidRPr="005F3EF6" w:rsidRDefault="00807E6F" w:rsidP="0031219A">
            <w:pPr>
              <w:jc w:val="center"/>
              <w:rPr>
                <w:rFonts w:ascii="Arial Narrow" w:hAnsi="Arial Narrow"/>
              </w:rPr>
            </w:pPr>
            <w:r w:rsidRPr="005F3EF6">
              <w:rPr>
                <w:rFonts w:ascii="Arial Narrow" w:hAnsi="Arial Narrow"/>
              </w:rPr>
              <w:t>944</w:t>
            </w:r>
          </w:p>
        </w:tc>
      </w:tr>
      <w:tr w:rsidR="00807E6F" w:rsidRPr="005F3EF6" w14:paraId="33BE783A" w14:textId="77777777" w:rsidTr="0031219A">
        <w:tc>
          <w:tcPr>
            <w:tcW w:w="228" w:type="pct"/>
            <w:shd w:val="clear" w:color="auto" w:fill="auto"/>
          </w:tcPr>
          <w:p w14:paraId="020EC1E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B3136CD"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Пионерская»</w:t>
            </w:r>
          </w:p>
        </w:tc>
        <w:tc>
          <w:tcPr>
            <w:tcW w:w="741" w:type="pct"/>
            <w:shd w:val="clear" w:color="auto" w:fill="auto"/>
          </w:tcPr>
          <w:p w14:paraId="7A100A5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5468F74C" w14:textId="77777777" w:rsidR="00807E6F" w:rsidRPr="005F3EF6" w:rsidRDefault="00807E6F" w:rsidP="0031219A">
            <w:pPr>
              <w:jc w:val="center"/>
              <w:rPr>
                <w:rFonts w:ascii="Arial Narrow" w:hAnsi="Arial Narrow"/>
              </w:rPr>
            </w:pPr>
            <w:r w:rsidRPr="005F3EF6">
              <w:rPr>
                <w:rFonts w:ascii="Arial Narrow" w:hAnsi="Arial Narrow"/>
              </w:rPr>
              <w:t>0,346</w:t>
            </w:r>
          </w:p>
        </w:tc>
        <w:tc>
          <w:tcPr>
            <w:tcW w:w="1089" w:type="pct"/>
            <w:shd w:val="clear" w:color="auto" w:fill="auto"/>
          </w:tcPr>
          <w:p w14:paraId="59E3F18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МГ-093, </w:t>
            </w:r>
            <w:r w:rsidRPr="005F3EF6">
              <w:rPr>
                <w:rFonts w:ascii="Arial Narrow" w:hAnsi="Arial Narrow"/>
                <w:lang w:val="en-US"/>
              </w:rPr>
              <w:t>IV</w:t>
            </w:r>
          </w:p>
        </w:tc>
        <w:tc>
          <w:tcPr>
            <w:tcW w:w="876" w:type="pct"/>
            <w:shd w:val="clear" w:color="auto" w:fill="auto"/>
          </w:tcPr>
          <w:p w14:paraId="18B6B15A" w14:textId="77777777" w:rsidR="00807E6F" w:rsidRPr="005F3EF6" w:rsidRDefault="00807E6F" w:rsidP="0031219A">
            <w:pPr>
              <w:jc w:val="center"/>
              <w:rPr>
                <w:rFonts w:ascii="Arial Narrow" w:hAnsi="Arial Narrow"/>
              </w:rPr>
            </w:pPr>
            <w:r w:rsidRPr="005F3EF6">
              <w:rPr>
                <w:rFonts w:ascii="Arial Narrow" w:hAnsi="Arial Narrow"/>
              </w:rPr>
              <w:t>1107,2</w:t>
            </w:r>
          </w:p>
        </w:tc>
      </w:tr>
      <w:tr w:rsidR="00807E6F" w:rsidRPr="005F3EF6" w14:paraId="29267118" w14:textId="77777777" w:rsidTr="0031219A">
        <w:tc>
          <w:tcPr>
            <w:tcW w:w="228" w:type="pct"/>
            <w:shd w:val="clear" w:color="auto" w:fill="auto"/>
          </w:tcPr>
          <w:p w14:paraId="2D171B3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A7B03A2"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Молодежная»</w:t>
            </w:r>
          </w:p>
        </w:tc>
        <w:tc>
          <w:tcPr>
            <w:tcW w:w="741" w:type="pct"/>
            <w:shd w:val="clear" w:color="auto" w:fill="auto"/>
          </w:tcPr>
          <w:p w14:paraId="0C47601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293DAD45" w14:textId="77777777" w:rsidR="00807E6F" w:rsidRPr="005F3EF6" w:rsidRDefault="00807E6F" w:rsidP="0031219A">
            <w:pPr>
              <w:jc w:val="center"/>
              <w:rPr>
                <w:rFonts w:ascii="Arial Narrow" w:hAnsi="Arial Narrow"/>
              </w:rPr>
            </w:pPr>
            <w:r w:rsidRPr="005F3EF6">
              <w:rPr>
                <w:rFonts w:ascii="Arial Narrow" w:hAnsi="Arial Narrow"/>
              </w:rPr>
              <w:t>0,235</w:t>
            </w:r>
          </w:p>
        </w:tc>
        <w:tc>
          <w:tcPr>
            <w:tcW w:w="1089" w:type="pct"/>
            <w:shd w:val="clear" w:color="auto" w:fill="auto"/>
          </w:tcPr>
          <w:p w14:paraId="3E2CE6E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МГ-094, </w:t>
            </w:r>
            <w:r w:rsidRPr="005F3EF6">
              <w:rPr>
                <w:rFonts w:ascii="Arial Narrow" w:hAnsi="Arial Narrow"/>
                <w:lang w:val="en-US"/>
              </w:rPr>
              <w:t>IV</w:t>
            </w:r>
          </w:p>
        </w:tc>
        <w:tc>
          <w:tcPr>
            <w:tcW w:w="876" w:type="pct"/>
            <w:shd w:val="clear" w:color="auto" w:fill="auto"/>
          </w:tcPr>
          <w:p w14:paraId="5BA37759" w14:textId="77777777" w:rsidR="00807E6F" w:rsidRPr="005F3EF6" w:rsidRDefault="00807E6F" w:rsidP="0031219A">
            <w:pPr>
              <w:jc w:val="center"/>
              <w:rPr>
                <w:rFonts w:ascii="Arial Narrow" w:hAnsi="Arial Narrow"/>
              </w:rPr>
            </w:pPr>
            <w:r w:rsidRPr="005F3EF6">
              <w:rPr>
                <w:rFonts w:ascii="Arial Narrow" w:hAnsi="Arial Narrow"/>
              </w:rPr>
              <w:t>822,5</w:t>
            </w:r>
          </w:p>
        </w:tc>
      </w:tr>
      <w:tr w:rsidR="00807E6F" w:rsidRPr="005F3EF6" w14:paraId="60FFE8F0" w14:textId="77777777" w:rsidTr="0031219A">
        <w:tc>
          <w:tcPr>
            <w:tcW w:w="228" w:type="pct"/>
            <w:shd w:val="clear" w:color="auto" w:fill="auto"/>
          </w:tcPr>
          <w:p w14:paraId="42CD5E7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BACDBC8"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 1»</w:t>
            </w:r>
          </w:p>
        </w:tc>
        <w:tc>
          <w:tcPr>
            <w:tcW w:w="741" w:type="pct"/>
            <w:shd w:val="clear" w:color="auto" w:fill="auto"/>
          </w:tcPr>
          <w:p w14:paraId="1178737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54F2F7C5" w14:textId="77777777" w:rsidR="00807E6F" w:rsidRPr="005F3EF6" w:rsidRDefault="00807E6F" w:rsidP="0031219A">
            <w:pPr>
              <w:jc w:val="center"/>
              <w:rPr>
                <w:rFonts w:ascii="Arial Narrow" w:hAnsi="Arial Narrow"/>
              </w:rPr>
            </w:pPr>
            <w:r w:rsidRPr="005F3EF6">
              <w:rPr>
                <w:rFonts w:ascii="Arial Narrow" w:hAnsi="Arial Narrow"/>
              </w:rPr>
              <w:t>0,251</w:t>
            </w:r>
          </w:p>
        </w:tc>
        <w:tc>
          <w:tcPr>
            <w:tcW w:w="1089" w:type="pct"/>
            <w:shd w:val="clear" w:color="auto" w:fill="auto"/>
          </w:tcPr>
          <w:p w14:paraId="0818225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МГ-095, </w:t>
            </w:r>
            <w:r w:rsidRPr="005F3EF6">
              <w:rPr>
                <w:rFonts w:ascii="Arial Narrow" w:hAnsi="Arial Narrow"/>
                <w:lang w:val="en-US"/>
              </w:rPr>
              <w:t>IV</w:t>
            </w:r>
          </w:p>
        </w:tc>
        <w:tc>
          <w:tcPr>
            <w:tcW w:w="876" w:type="pct"/>
            <w:shd w:val="clear" w:color="auto" w:fill="auto"/>
          </w:tcPr>
          <w:p w14:paraId="20EA8BBF" w14:textId="77777777" w:rsidR="00807E6F" w:rsidRPr="005F3EF6" w:rsidRDefault="00807E6F" w:rsidP="0031219A">
            <w:pPr>
              <w:jc w:val="center"/>
              <w:rPr>
                <w:rFonts w:ascii="Arial Narrow" w:hAnsi="Arial Narrow"/>
              </w:rPr>
            </w:pPr>
            <w:r w:rsidRPr="005F3EF6">
              <w:rPr>
                <w:rFonts w:ascii="Arial Narrow" w:hAnsi="Arial Narrow"/>
              </w:rPr>
              <w:t>1004</w:t>
            </w:r>
          </w:p>
        </w:tc>
      </w:tr>
      <w:tr w:rsidR="00807E6F" w:rsidRPr="005F3EF6" w14:paraId="630BA3D9" w14:textId="77777777" w:rsidTr="0031219A">
        <w:tc>
          <w:tcPr>
            <w:tcW w:w="228" w:type="pct"/>
            <w:shd w:val="clear" w:color="auto" w:fill="auto"/>
          </w:tcPr>
          <w:p w14:paraId="5498352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E3AE2B7"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Комсомольская»</w:t>
            </w:r>
          </w:p>
        </w:tc>
        <w:tc>
          <w:tcPr>
            <w:tcW w:w="741" w:type="pct"/>
            <w:shd w:val="clear" w:color="auto" w:fill="auto"/>
          </w:tcPr>
          <w:p w14:paraId="64187B5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1A41ACC7" w14:textId="77777777" w:rsidR="00807E6F" w:rsidRPr="005F3EF6" w:rsidRDefault="00807E6F" w:rsidP="0031219A">
            <w:pPr>
              <w:jc w:val="center"/>
              <w:rPr>
                <w:rFonts w:ascii="Arial Narrow" w:hAnsi="Arial Narrow"/>
              </w:rPr>
            </w:pPr>
            <w:r w:rsidRPr="005F3EF6">
              <w:rPr>
                <w:rFonts w:ascii="Arial Narrow" w:hAnsi="Arial Narrow"/>
              </w:rPr>
              <w:t>1,671</w:t>
            </w:r>
          </w:p>
        </w:tc>
        <w:tc>
          <w:tcPr>
            <w:tcW w:w="1089" w:type="pct"/>
            <w:shd w:val="clear" w:color="auto" w:fill="auto"/>
          </w:tcPr>
          <w:p w14:paraId="648E09C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МГ-096, </w:t>
            </w:r>
            <w:r w:rsidRPr="005F3EF6">
              <w:rPr>
                <w:rFonts w:ascii="Arial Narrow" w:hAnsi="Arial Narrow"/>
                <w:lang w:val="en-US"/>
              </w:rPr>
              <w:t>IV</w:t>
            </w:r>
          </w:p>
        </w:tc>
        <w:tc>
          <w:tcPr>
            <w:tcW w:w="876" w:type="pct"/>
            <w:shd w:val="clear" w:color="auto" w:fill="auto"/>
          </w:tcPr>
          <w:p w14:paraId="381A4667" w14:textId="77777777" w:rsidR="00807E6F" w:rsidRPr="005F3EF6" w:rsidRDefault="00807E6F" w:rsidP="0031219A">
            <w:pPr>
              <w:jc w:val="center"/>
              <w:rPr>
                <w:rFonts w:ascii="Arial Narrow" w:hAnsi="Arial Narrow"/>
              </w:rPr>
            </w:pPr>
            <w:r w:rsidRPr="005F3EF6">
              <w:rPr>
                <w:rFonts w:ascii="Arial Narrow" w:hAnsi="Arial Narrow"/>
              </w:rPr>
              <w:t>7251,6</w:t>
            </w:r>
          </w:p>
        </w:tc>
      </w:tr>
      <w:tr w:rsidR="00807E6F" w:rsidRPr="005F3EF6" w14:paraId="5997A0BC" w14:textId="77777777" w:rsidTr="0031219A">
        <w:tc>
          <w:tcPr>
            <w:tcW w:w="228" w:type="pct"/>
            <w:shd w:val="clear" w:color="auto" w:fill="auto"/>
          </w:tcPr>
          <w:p w14:paraId="5099B22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3540803"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пер. </w:t>
            </w:r>
            <w:r w:rsidRPr="005F3EF6">
              <w:rPr>
                <w:rFonts w:ascii="Arial Narrow" w:hAnsi="Arial Narrow"/>
              </w:rPr>
              <w:t>Школьный»</w:t>
            </w:r>
          </w:p>
        </w:tc>
        <w:tc>
          <w:tcPr>
            <w:tcW w:w="741" w:type="pct"/>
            <w:shd w:val="clear" w:color="auto" w:fill="auto"/>
          </w:tcPr>
          <w:p w14:paraId="39C43B6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38269503" w14:textId="77777777" w:rsidR="00807E6F" w:rsidRPr="005F3EF6" w:rsidRDefault="00807E6F" w:rsidP="0031219A">
            <w:pPr>
              <w:jc w:val="center"/>
              <w:rPr>
                <w:rFonts w:ascii="Arial Narrow" w:hAnsi="Arial Narrow"/>
              </w:rPr>
            </w:pPr>
            <w:r w:rsidRPr="005F3EF6">
              <w:rPr>
                <w:rFonts w:ascii="Arial Narrow" w:hAnsi="Arial Narrow"/>
              </w:rPr>
              <w:t>0,245</w:t>
            </w:r>
          </w:p>
        </w:tc>
        <w:tc>
          <w:tcPr>
            <w:tcW w:w="1089" w:type="pct"/>
            <w:shd w:val="clear" w:color="auto" w:fill="auto"/>
          </w:tcPr>
          <w:p w14:paraId="3B2F645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МГ-097, </w:t>
            </w:r>
            <w:r w:rsidRPr="005F3EF6">
              <w:rPr>
                <w:rFonts w:ascii="Arial Narrow" w:hAnsi="Arial Narrow"/>
                <w:lang w:val="en-US"/>
              </w:rPr>
              <w:t>IV</w:t>
            </w:r>
          </w:p>
        </w:tc>
        <w:tc>
          <w:tcPr>
            <w:tcW w:w="876" w:type="pct"/>
            <w:shd w:val="clear" w:color="auto" w:fill="auto"/>
          </w:tcPr>
          <w:p w14:paraId="242925B0" w14:textId="77777777" w:rsidR="00807E6F" w:rsidRPr="005F3EF6" w:rsidRDefault="00807E6F" w:rsidP="0031219A">
            <w:pPr>
              <w:jc w:val="center"/>
              <w:rPr>
                <w:rFonts w:ascii="Arial Narrow" w:hAnsi="Arial Narrow"/>
              </w:rPr>
            </w:pPr>
            <w:r w:rsidRPr="005F3EF6">
              <w:rPr>
                <w:rFonts w:ascii="Arial Narrow" w:hAnsi="Arial Narrow"/>
              </w:rPr>
              <w:t>1102,5</w:t>
            </w:r>
          </w:p>
        </w:tc>
      </w:tr>
      <w:tr w:rsidR="00807E6F" w:rsidRPr="005F3EF6" w14:paraId="67A67EEC" w14:textId="77777777" w:rsidTr="0031219A">
        <w:tc>
          <w:tcPr>
            <w:tcW w:w="228" w:type="pct"/>
            <w:shd w:val="clear" w:color="auto" w:fill="auto"/>
          </w:tcPr>
          <w:p w14:paraId="28FE374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B9C20C6"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Шоссейная»</w:t>
            </w:r>
          </w:p>
        </w:tc>
        <w:tc>
          <w:tcPr>
            <w:tcW w:w="741" w:type="pct"/>
            <w:shd w:val="clear" w:color="auto" w:fill="auto"/>
          </w:tcPr>
          <w:p w14:paraId="6FA20E5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370C10B8" w14:textId="77777777" w:rsidR="00807E6F" w:rsidRPr="005F3EF6" w:rsidRDefault="00807E6F" w:rsidP="0031219A">
            <w:pPr>
              <w:jc w:val="center"/>
              <w:rPr>
                <w:rFonts w:ascii="Arial Narrow" w:hAnsi="Arial Narrow"/>
              </w:rPr>
            </w:pPr>
            <w:r w:rsidRPr="005F3EF6">
              <w:rPr>
                <w:rFonts w:ascii="Arial Narrow" w:hAnsi="Arial Narrow"/>
              </w:rPr>
              <w:t>0,226</w:t>
            </w:r>
          </w:p>
        </w:tc>
        <w:tc>
          <w:tcPr>
            <w:tcW w:w="1089" w:type="pct"/>
            <w:shd w:val="clear" w:color="auto" w:fill="auto"/>
          </w:tcPr>
          <w:p w14:paraId="64EA2DD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МГ-098, </w:t>
            </w:r>
            <w:r w:rsidRPr="005F3EF6">
              <w:rPr>
                <w:rFonts w:ascii="Arial Narrow" w:hAnsi="Arial Narrow"/>
                <w:lang w:val="en-US"/>
              </w:rPr>
              <w:t>IV</w:t>
            </w:r>
          </w:p>
        </w:tc>
        <w:tc>
          <w:tcPr>
            <w:tcW w:w="876" w:type="pct"/>
            <w:shd w:val="clear" w:color="auto" w:fill="auto"/>
          </w:tcPr>
          <w:p w14:paraId="06EDB0DB" w14:textId="77777777" w:rsidR="00807E6F" w:rsidRPr="005F3EF6" w:rsidRDefault="00807E6F" w:rsidP="0031219A">
            <w:pPr>
              <w:jc w:val="center"/>
              <w:rPr>
                <w:rFonts w:ascii="Arial Narrow" w:hAnsi="Arial Narrow"/>
              </w:rPr>
            </w:pPr>
            <w:r w:rsidRPr="005F3EF6">
              <w:rPr>
                <w:rFonts w:ascii="Arial Narrow" w:hAnsi="Arial Narrow"/>
              </w:rPr>
              <w:t>1017</w:t>
            </w:r>
          </w:p>
        </w:tc>
      </w:tr>
      <w:tr w:rsidR="00807E6F" w:rsidRPr="005F3EF6" w14:paraId="5A7E4974" w14:textId="77777777" w:rsidTr="0031219A">
        <w:tc>
          <w:tcPr>
            <w:tcW w:w="228" w:type="pct"/>
            <w:shd w:val="clear" w:color="auto" w:fill="auto"/>
          </w:tcPr>
          <w:p w14:paraId="79601AD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6F3AF81"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Ленина»</w:t>
            </w:r>
          </w:p>
        </w:tc>
        <w:tc>
          <w:tcPr>
            <w:tcW w:w="741" w:type="pct"/>
            <w:shd w:val="clear" w:color="auto" w:fill="auto"/>
          </w:tcPr>
          <w:p w14:paraId="7DA0E79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20E266B3" w14:textId="77777777" w:rsidR="00807E6F" w:rsidRPr="005F3EF6" w:rsidRDefault="00807E6F" w:rsidP="0031219A">
            <w:pPr>
              <w:jc w:val="center"/>
              <w:rPr>
                <w:rFonts w:ascii="Arial Narrow" w:hAnsi="Arial Narrow"/>
              </w:rPr>
            </w:pPr>
            <w:r w:rsidRPr="005F3EF6">
              <w:rPr>
                <w:rFonts w:ascii="Arial Narrow" w:hAnsi="Arial Narrow"/>
              </w:rPr>
              <w:t>1,389</w:t>
            </w:r>
          </w:p>
        </w:tc>
        <w:tc>
          <w:tcPr>
            <w:tcW w:w="1089" w:type="pct"/>
            <w:shd w:val="clear" w:color="auto" w:fill="auto"/>
          </w:tcPr>
          <w:p w14:paraId="288AB3D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МГ-099, </w:t>
            </w:r>
            <w:r w:rsidRPr="005F3EF6">
              <w:rPr>
                <w:rFonts w:ascii="Arial Narrow" w:hAnsi="Arial Narrow"/>
                <w:lang w:val="en-US"/>
              </w:rPr>
              <w:t>IV</w:t>
            </w:r>
          </w:p>
        </w:tc>
        <w:tc>
          <w:tcPr>
            <w:tcW w:w="876" w:type="pct"/>
            <w:shd w:val="clear" w:color="auto" w:fill="auto"/>
          </w:tcPr>
          <w:p w14:paraId="6C217479" w14:textId="77777777" w:rsidR="00807E6F" w:rsidRPr="005F3EF6" w:rsidRDefault="00807E6F" w:rsidP="0031219A">
            <w:pPr>
              <w:jc w:val="center"/>
              <w:rPr>
                <w:rFonts w:ascii="Arial Narrow" w:hAnsi="Arial Narrow"/>
              </w:rPr>
            </w:pPr>
            <w:r w:rsidRPr="005F3EF6">
              <w:rPr>
                <w:rFonts w:ascii="Arial Narrow" w:hAnsi="Arial Narrow"/>
              </w:rPr>
              <w:t>6238,8</w:t>
            </w:r>
          </w:p>
        </w:tc>
      </w:tr>
      <w:tr w:rsidR="00807E6F" w:rsidRPr="005F3EF6" w14:paraId="46F24ABA" w14:textId="77777777" w:rsidTr="0031219A">
        <w:tc>
          <w:tcPr>
            <w:tcW w:w="228" w:type="pct"/>
            <w:shd w:val="clear" w:color="auto" w:fill="auto"/>
          </w:tcPr>
          <w:p w14:paraId="39D4DEF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679FB20"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Кооперативная» </w:t>
            </w:r>
          </w:p>
        </w:tc>
        <w:tc>
          <w:tcPr>
            <w:tcW w:w="741" w:type="pct"/>
            <w:shd w:val="clear" w:color="auto" w:fill="auto"/>
          </w:tcPr>
          <w:p w14:paraId="00A3D53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2837699C" w14:textId="77777777" w:rsidR="00807E6F" w:rsidRPr="005F3EF6" w:rsidRDefault="00807E6F" w:rsidP="0031219A">
            <w:pPr>
              <w:jc w:val="center"/>
              <w:rPr>
                <w:rFonts w:ascii="Arial Narrow" w:hAnsi="Arial Narrow"/>
              </w:rPr>
            </w:pPr>
            <w:r w:rsidRPr="005F3EF6">
              <w:rPr>
                <w:rFonts w:ascii="Arial Narrow" w:hAnsi="Arial Narrow"/>
              </w:rPr>
              <w:t>0,768</w:t>
            </w:r>
          </w:p>
        </w:tc>
        <w:tc>
          <w:tcPr>
            <w:tcW w:w="1089" w:type="pct"/>
            <w:shd w:val="clear" w:color="auto" w:fill="auto"/>
          </w:tcPr>
          <w:p w14:paraId="70DB5C3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МГ-100, </w:t>
            </w:r>
            <w:r w:rsidRPr="005F3EF6">
              <w:rPr>
                <w:rFonts w:ascii="Arial Narrow" w:hAnsi="Arial Narrow"/>
                <w:lang w:val="en-US"/>
              </w:rPr>
              <w:t>IV</w:t>
            </w:r>
          </w:p>
        </w:tc>
        <w:tc>
          <w:tcPr>
            <w:tcW w:w="876" w:type="pct"/>
            <w:shd w:val="clear" w:color="auto" w:fill="auto"/>
          </w:tcPr>
          <w:p w14:paraId="2A6D8775" w14:textId="77777777" w:rsidR="00807E6F" w:rsidRPr="005F3EF6" w:rsidRDefault="00807E6F" w:rsidP="0031219A">
            <w:pPr>
              <w:jc w:val="center"/>
              <w:rPr>
                <w:rFonts w:ascii="Arial Narrow" w:hAnsi="Arial Narrow"/>
              </w:rPr>
            </w:pPr>
            <w:r w:rsidRPr="005F3EF6">
              <w:rPr>
                <w:rFonts w:ascii="Arial Narrow" w:hAnsi="Arial Narrow"/>
              </w:rPr>
              <w:t>3950,3</w:t>
            </w:r>
          </w:p>
        </w:tc>
      </w:tr>
      <w:tr w:rsidR="00807E6F" w:rsidRPr="005F3EF6" w14:paraId="49473B27" w14:textId="77777777" w:rsidTr="0031219A">
        <w:tc>
          <w:tcPr>
            <w:tcW w:w="228" w:type="pct"/>
            <w:shd w:val="clear" w:color="auto" w:fill="auto"/>
          </w:tcPr>
          <w:p w14:paraId="5829966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E7B457B"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Школьная» </w:t>
            </w:r>
          </w:p>
        </w:tc>
        <w:tc>
          <w:tcPr>
            <w:tcW w:w="741" w:type="pct"/>
            <w:shd w:val="clear" w:color="auto" w:fill="auto"/>
          </w:tcPr>
          <w:p w14:paraId="6A2560A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36F94F11" w14:textId="77777777" w:rsidR="00807E6F" w:rsidRPr="005F3EF6" w:rsidRDefault="00807E6F" w:rsidP="0031219A">
            <w:pPr>
              <w:jc w:val="center"/>
              <w:rPr>
                <w:rFonts w:ascii="Arial Narrow" w:hAnsi="Arial Narrow"/>
              </w:rPr>
            </w:pPr>
            <w:r w:rsidRPr="005F3EF6">
              <w:rPr>
                <w:rFonts w:ascii="Arial Narrow" w:hAnsi="Arial Narrow"/>
              </w:rPr>
              <w:t>0,3</w:t>
            </w:r>
          </w:p>
        </w:tc>
        <w:tc>
          <w:tcPr>
            <w:tcW w:w="1089" w:type="pct"/>
            <w:shd w:val="clear" w:color="auto" w:fill="auto"/>
          </w:tcPr>
          <w:p w14:paraId="155B10B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МГ-101, </w:t>
            </w:r>
            <w:r w:rsidRPr="005F3EF6">
              <w:rPr>
                <w:rFonts w:ascii="Arial Narrow" w:hAnsi="Arial Narrow"/>
                <w:lang w:val="en-US"/>
              </w:rPr>
              <w:t>IV</w:t>
            </w:r>
          </w:p>
        </w:tc>
        <w:tc>
          <w:tcPr>
            <w:tcW w:w="876" w:type="pct"/>
            <w:shd w:val="clear" w:color="auto" w:fill="auto"/>
          </w:tcPr>
          <w:p w14:paraId="619C6E7A" w14:textId="77777777" w:rsidR="00807E6F" w:rsidRPr="005F3EF6" w:rsidRDefault="00807E6F" w:rsidP="0031219A">
            <w:pPr>
              <w:jc w:val="center"/>
              <w:rPr>
                <w:rFonts w:ascii="Arial Narrow" w:hAnsi="Arial Narrow"/>
              </w:rPr>
            </w:pPr>
            <w:r w:rsidRPr="005F3EF6">
              <w:rPr>
                <w:rFonts w:ascii="Arial Narrow" w:hAnsi="Arial Narrow"/>
              </w:rPr>
              <w:t>1140</w:t>
            </w:r>
          </w:p>
        </w:tc>
      </w:tr>
      <w:tr w:rsidR="00807E6F" w:rsidRPr="005F3EF6" w14:paraId="605242DB" w14:textId="77777777" w:rsidTr="0031219A">
        <w:tc>
          <w:tcPr>
            <w:tcW w:w="228" w:type="pct"/>
            <w:shd w:val="clear" w:color="auto" w:fill="auto"/>
          </w:tcPr>
          <w:p w14:paraId="4CB5122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986F501"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Молодежная» </w:t>
            </w:r>
          </w:p>
        </w:tc>
        <w:tc>
          <w:tcPr>
            <w:tcW w:w="741" w:type="pct"/>
            <w:shd w:val="clear" w:color="auto" w:fill="auto"/>
          </w:tcPr>
          <w:p w14:paraId="29720B1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1720687F" w14:textId="77777777" w:rsidR="00807E6F" w:rsidRPr="005F3EF6" w:rsidRDefault="00807E6F" w:rsidP="0031219A">
            <w:pPr>
              <w:jc w:val="center"/>
              <w:rPr>
                <w:rFonts w:ascii="Arial Narrow" w:hAnsi="Arial Narrow"/>
              </w:rPr>
            </w:pPr>
            <w:r w:rsidRPr="005F3EF6">
              <w:rPr>
                <w:rFonts w:ascii="Arial Narrow" w:hAnsi="Arial Narrow"/>
              </w:rPr>
              <w:t>0,306</w:t>
            </w:r>
          </w:p>
        </w:tc>
        <w:tc>
          <w:tcPr>
            <w:tcW w:w="1089" w:type="pct"/>
            <w:shd w:val="clear" w:color="auto" w:fill="auto"/>
          </w:tcPr>
          <w:p w14:paraId="51557C4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МГ-102, </w:t>
            </w:r>
            <w:r w:rsidRPr="005F3EF6">
              <w:rPr>
                <w:rFonts w:ascii="Arial Narrow" w:hAnsi="Arial Narrow"/>
                <w:lang w:val="en-US"/>
              </w:rPr>
              <w:t>IV</w:t>
            </w:r>
          </w:p>
        </w:tc>
        <w:tc>
          <w:tcPr>
            <w:tcW w:w="876" w:type="pct"/>
            <w:shd w:val="clear" w:color="auto" w:fill="auto"/>
          </w:tcPr>
          <w:p w14:paraId="578D3C61" w14:textId="77777777" w:rsidR="00807E6F" w:rsidRPr="005F3EF6" w:rsidRDefault="00807E6F" w:rsidP="0031219A">
            <w:pPr>
              <w:jc w:val="center"/>
              <w:rPr>
                <w:rFonts w:ascii="Arial Narrow" w:hAnsi="Arial Narrow"/>
              </w:rPr>
            </w:pPr>
            <w:r w:rsidRPr="005F3EF6">
              <w:rPr>
                <w:rFonts w:ascii="Arial Narrow" w:hAnsi="Arial Narrow"/>
              </w:rPr>
              <w:t>1683</w:t>
            </w:r>
          </w:p>
        </w:tc>
      </w:tr>
      <w:tr w:rsidR="00807E6F" w:rsidRPr="005F3EF6" w14:paraId="4365497D" w14:textId="77777777" w:rsidTr="0031219A">
        <w:tc>
          <w:tcPr>
            <w:tcW w:w="228" w:type="pct"/>
            <w:shd w:val="clear" w:color="auto" w:fill="auto"/>
          </w:tcPr>
          <w:p w14:paraId="4EDBC1C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FA67AB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«переулок № 1» </w:t>
            </w:r>
          </w:p>
        </w:tc>
        <w:tc>
          <w:tcPr>
            <w:tcW w:w="741" w:type="pct"/>
            <w:shd w:val="clear" w:color="auto" w:fill="auto"/>
          </w:tcPr>
          <w:p w14:paraId="10BE7C8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76BBE370" w14:textId="77777777" w:rsidR="00807E6F" w:rsidRPr="005F3EF6" w:rsidRDefault="00807E6F" w:rsidP="0031219A">
            <w:pPr>
              <w:jc w:val="center"/>
              <w:rPr>
                <w:rFonts w:ascii="Arial Narrow" w:hAnsi="Arial Narrow"/>
              </w:rPr>
            </w:pPr>
            <w:r w:rsidRPr="005F3EF6">
              <w:rPr>
                <w:rFonts w:ascii="Arial Narrow" w:hAnsi="Arial Narrow"/>
              </w:rPr>
              <w:t>0,173</w:t>
            </w:r>
          </w:p>
        </w:tc>
        <w:tc>
          <w:tcPr>
            <w:tcW w:w="1089" w:type="pct"/>
            <w:shd w:val="clear" w:color="auto" w:fill="auto"/>
          </w:tcPr>
          <w:p w14:paraId="211139D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МГ-103, </w:t>
            </w:r>
            <w:r w:rsidRPr="005F3EF6">
              <w:rPr>
                <w:rFonts w:ascii="Arial Narrow" w:hAnsi="Arial Narrow"/>
                <w:lang w:val="en-US"/>
              </w:rPr>
              <w:t>IV</w:t>
            </w:r>
          </w:p>
        </w:tc>
        <w:tc>
          <w:tcPr>
            <w:tcW w:w="876" w:type="pct"/>
            <w:shd w:val="clear" w:color="auto" w:fill="auto"/>
          </w:tcPr>
          <w:p w14:paraId="2CE40A20" w14:textId="77777777" w:rsidR="00807E6F" w:rsidRPr="005F3EF6" w:rsidRDefault="00807E6F" w:rsidP="0031219A">
            <w:pPr>
              <w:jc w:val="center"/>
              <w:rPr>
                <w:rFonts w:ascii="Arial Narrow" w:hAnsi="Arial Narrow"/>
              </w:rPr>
            </w:pPr>
            <w:r w:rsidRPr="005F3EF6">
              <w:rPr>
                <w:rFonts w:ascii="Arial Narrow" w:hAnsi="Arial Narrow"/>
              </w:rPr>
              <w:t>553,6</w:t>
            </w:r>
          </w:p>
        </w:tc>
      </w:tr>
      <w:tr w:rsidR="00807E6F" w:rsidRPr="005F3EF6" w14:paraId="5776DFF6" w14:textId="77777777" w:rsidTr="0031219A">
        <w:tc>
          <w:tcPr>
            <w:tcW w:w="228" w:type="pct"/>
            <w:shd w:val="clear" w:color="auto" w:fill="auto"/>
          </w:tcPr>
          <w:p w14:paraId="1FC10E6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C52AF5B"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Восточная» </w:t>
            </w:r>
          </w:p>
        </w:tc>
        <w:tc>
          <w:tcPr>
            <w:tcW w:w="741" w:type="pct"/>
            <w:shd w:val="clear" w:color="auto" w:fill="auto"/>
          </w:tcPr>
          <w:p w14:paraId="1B1E0E6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6B1B3ED0" w14:textId="77777777" w:rsidR="00807E6F" w:rsidRPr="005F3EF6" w:rsidRDefault="00807E6F" w:rsidP="0031219A">
            <w:pPr>
              <w:jc w:val="center"/>
              <w:rPr>
                <w:rFonts w:ascii="Arial Narrow" w:hAnsi="Arial Narrow"/>
              </w:rPr>
            </w:pPr>
            <w:r w:rsidRPr="005F3EF6">
              <w:rPr>
                <w:rFonts w:ascii="Arial Narrow" w:hAnsi="Arial Narrow"/>
              </w:rPr>
              <w:t>0,327</w:t>
            </w:r>
          </w:p>
        </w:tc>
        <w:tc>
          <w:tcPr>
            <w:tcW w:w="1089" w:type="pct"/>
            <w:shd w:val="clear" w:color="auto" w:fill="auto"/>
          </w:tcPr>
          <w:p w14:paraId="0F4590A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МГ-104, </w:t>
            </w:r>
            <w:r w:rsidRPr="005F3EF6">
              <w:rPr>
                <w:rFonts w:ascii="Arial Narrow" w:hAnsi="Arial Narrow"/>
                <w:lang w:val="en-US"/>
              </w:rPr>
              <w:t>IV</w:t>
            </w:r>
          </w:p>
        </w:tc>
        <w:tc>
          <w:tcPr>
            <w:tcW w:w="876" w:type="pct"/>
            <w:shd w:val="clear" w:color="auto" w:fill="auto"/>
          </w:tcPr>
          <w:p w14:paraId="7ACAF71C" w14:textId="77777777" w:rsidR="00807E6F" w:rsidRPr="005F3EF6" w:rsidRDefault="00807E6F" w:rsidP="0031219A">
            <w:pPr>
              <w:jc w:val="center"/>
              <w:rPr>
                <w:rFonts w:ascii="Arial Narrow" w:hAnsi="Arial Narrow"/>
              </w:rPr>
            </w:pPr>
            <w:r w:rsidRPr="005F3EF6">
              <w:rPr>
                <w:rFonts w:ascii="Arial Narrow" w:hAnsi="Arial Narrow"/>
              </w:rPr>
              <w:t>1046,4</w:t>
            </w:r>
          </w:p>
        </w:tc>
      </w:tr>
      <w:tr w:rsidR="00807E6F" w:rsidRPr="005F3EF6" w14:paraId="4DFC5D0B" w14:textId="77777777" w:rsidTr="0031219A">
        <w:tc>
          <w:tcPr>
            <w:tcW w:w="228" w:type="pct"/>
            <w:shd w:val="clear" w:color="auto" w:fill="auto"/>
          </w:tcPr>
          <w:p w14:paraId="067AC4B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ED8C2D2"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Школьная» </w:t>
            </w:r>
          </w:p>
        </w:tc>
        <w:tc>
          <w:tcPr>
            <w:tcW w:w="741" w:type="pct"/>
            <w:shd w:val="clear" w:color="auto" w:fill="auto"/>
          </w:tcPr>
          <w:p w14:paraId="4CB6CA2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1B772306" w14:textId="77777777" w:rsidR="00807E6F" w:rsidRPr="005F3EF6" w:rsidRDefault="00807E6F" w:rsidP="0031219A">
            <w:pPr>
              <w:jc w:val="center"/>
              <w:rPr>
                <w:rFonts w:ascii="Arial Narrow" w:hAnsi="Arial Narrow"/>
              </w:rPr>
            </w:pPr>
            <w:r w:rsidRPr="005F3EF6">
              <w:rPr>
                <w:rFonts w:ascii="Arial Narrow" w:hAnsi="Arial Narrow"/>
              </w:rPr>
              <w:t>0,225</w:t>
            </w:r>
          </w:p>
        </w:tc>
        <w:tc>
          <w:tcPr>
            <w:tcW w:w="1089" w:type="pct"/>
            <w:shd w:val="clear" w:color="auto" w:fill="auto"/>
          </w:tcPr>
          <w:p w14:paraId="44876EA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МГ-105, </w:t>
            </w:r>
            <w:r w:rsidRPr="005F3EF6">
              <w:rPr>
                <w:rFonts w:ascii="Arial Narrow" w:hAnsi="Arial Narrow"/>
                <w:lang w:val="en-US"/>
              </w:rPr>
              <w:t>IV</w:t>
            </w:r>
          </w:p>
        </w:tc>
        <w:tc>
          <w:tcPr>
            <w:tcW w:w="876" w:type="pct"/>
            <w:shd w:val="clear" w:color="auto" w:fill="auto"/>
          </w:tcPr>
          <w:p w14:paraId="1AABDAFA" w14:textId="77777777" w:rsidR="00807E6F" w:rsidRPr="005F3EF6" w:rsidRDefault="00807E6F" w:rsidP="0031219A">
            <w:pPr>
              <w:jc w:val="center"/>
              <w:rPr>
                <w:rFonts w:ascii="Arial Narrow" w:hAnsi="Arial Narrow"/>
              </w:rPr>
            </w:pPr>
            <w:r w:rsidRPr="005F3EF6">
              <w:rPr>
                <w:rFonts w:ascii="Arial Narrow" w:hAnsi="Arial Narrow"/>
              </w:rPr>
              <w:t>832,5</w:t>
            </w:r>
          </w:p>
        </w:tc>
      </w:tr>
      <w:tr w:rsidR="00807E6F" w:rsidRPr="005F3EF6" w14:paraId="60BBF4DF" w14:textId="77777777" w:rsidTr="0031219A">
        <w:tc>
          <w:tcPr>
            <w:tcW w:w="228" w:type="pct"/>
            <w:shd w:val="clear" w:color="auto" w:fill="auto"/>
          </w:tcPr>
          <w:p w14:paraId="658A5FF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8914375"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Северная» </w:t>
            </w:r>
          </w:p>
        </w:tc>
        <w:tc>
          <w:tcPr>
            <w:tcW w:w="741" w:type="pct"/>
            <w:shd w:val="clear" w:color="auto" w:fill="auto"/>
          </w:tcPr>
          <w:p w14:paraId="47D58B1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6646A66F" w14:textId="77777777" w:rsidR="00807E6F" w:rsidRPr="005F3EF6" w:rsidRDefault="00807E6F" w:rsidP="0031219A">
            <w:pPr>
              <w:jc w:val="center"/>
              <w:rPr>
                <w:rFonts w:ascii="Arial Narrow" w:hAnsi="Arial Narrow"/>
              </w:rPr>
            </w:pPr>
            <w:r w:rsidRPr="005F3EF6">
              <w:rPr>
                <w:rFonts w:ascii="Arial Narrow" w:hAnsi="Arial Narrow"/>
              </w:rPr>
              <w:t>0,233</w:t>
            </w:r>
          </w:p>
        </w:tc>
        <w:tc>
          <w:tcPr>
            <w:tcW w:w="1089" w:type="pct"/>
            <w:shd w:val="clear" w:color="auto" w:fill="auto"/>
          </w:tcPr>
          <w:p w14:paraId="3F6BD46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МГ-106, </w:t>
            </w:r>
            <w:r w:rsidRPr="005F3EF6">
              <w:rPr>
                <w:rFonts w:ascii="Arial Narrow" w:hAnsi="Arial Narrow"/>
                <w:lang w:val="en-US"/>
              </w:rPr>
              <w:t>IV</w:t>
            </w:r>
          </w:p>
        </w:tc>
        <w:tc>
          <w:tcPr>
            <w:tcW w:w="876" w:type="pct"/>
            <w:shd w:val="clear" w:color="auto" w:fill="auto"/>
          </w:tcPr>
          <w:p w14:paraId="26C14D37" w14:textId="77777777" w:rsidR="00807E6F" w:rsidRPr="005F3EF6" w:rsidRDefault="00807E6F" w:rsidP="0031219A">
            <w:pPr>
              <w:jc w:val="center"/>
              <w:rPr>
                <w:rFonts w:ascii="Arial Narrow" w:hAnsi="Arial Narrow"/>
              </w:rPr>
            </w:pPr>
            <w:r w:rsidRPr="005F3EF6">
              <w:rPr>
                <w:rFonts w:ascii="Arial Narrow" w:hAnsi="Arial Narrow"/>
              </w:rPr>
              <w:t>745,6</w:t>
            </w:r>
          </w:p>
        </w:tc>
      </w:tr>
      <w:tr w:rsidR="00807E6F" w:rsidRPr="005F3EF6" w14:paraId="7FB76850" w14:textId="77777777" w:rsidTr="0031219A">
        <w:tc>
          <w:tcPr>
            <w:tcW w:w="228" w:type="pct"/>
            <w:shd w:val="clear" w:color="auto" w:fill="auto"/>
          </w:tcPr>
          <w:p w14:paraId="25ADEA3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BFE828B"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Зеленая»</w:t>
            </w:r>
          </w:p>
        </w:tc>
        <w:tc>
          <w:tcPr>
            <w:tcW w:w="741" w:type="pct"/>
            <w:shd w:val="clear" w:color="auto" w:fill="auto"/>
          </w:tcPr>
          <w:p w14:paraId="0DE2C41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4F88BB82"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4B8E435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МГ-107, </w:t>
            </w:r>
            <w:r w:rsidRPr="005F3EF6">
              <w:rPr>
                <w:rFonts w:ascii="Arial Narrow" w:hAnsi="Arial Narrow"/>
                <w:lang w:val="en-US"/>
              </w:rPr>
              <w:t>IV</w:t>
            </w:r>
          </w:p>
        </w:tc>
        <w:tc>
          <w:tcPr>
            <w:tcW w:w="876" w:type="pct"/>
            <w:shd w:val="clear" w:color="auto" w:fill="auto"/>
          </w:tcPr>
          <w:p w14:paraId="2BB95324" w14:textId="77777777" w:rsidR="00807E6F" w:rsidRPr="005F3EF6" w:rsidRDefault="00807E6F" w:rsidP="0031219A">
            <w:pPr>
              <w:jc w:val="center"/>
              <w:rPr>
                <w:rFonts w:ascii="Arial Narrow" w:hAnsi="Arial Narrow"/>
              </w:rPr>
            </w:pPr>
            <w:r w:rsidRPr="005F3EF6">
              <w:rPr>
                <w:rFonts w:ascii="Arial Narrow" w:hAnsi="Arial Narrow"/>
              </w:rPr>
              <w:t>1480</w:t>
            </w:r>
          </w:p>
        </w:tc>
      </w:tr>
      <w:tr w:rsidR="00807E6F" w:rsidRPr="005F3EF6" w14:paraId="7E49D270" w14:textId="77777777" w:rsidTr="0031219A">
        <w:tc>
          <w:tcPr>
            <w:tcW w:w="228" w:type="pct"/>
            <w:shd w:val="clear" w:color="auto" w:fill="auto"/>
          </w:tcPr>
          <w:p w14:paraId="3A29B5E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D344E09"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Молодежная» </w:t>
            </w:r>
          </w:p>
        </w:tc>
        <w:tc>
          <w:tcPr>
            <w:tcW w:w="741" w:type="pct"/>
            <w:shd w:val="clear" w:color="auto" w:fill="auto"/>
          </w:tcPr>
          <w:p w14:paraId="0AA2976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1A97D04C" w14:textId="77777777" w:rsidR="00807E6F" w:rsidRPr="005F3EF6" w:rsidRDefault="00807E6F" w:rsidP="0031219A">
            <w:pPr>
              <w:jc w:val="center"/>
              <w:rPr>
                <w:rFonts w:ascii="Arial Narrow" w:hAnsi="Arial Narrow"/>
              </w:rPr>
            </w:pPr>
            <w:r w:rsidRPr="005F3EF6">
              <w:rPr>
                <w:rFonts w:ascii="Arial Narrow" w:hAnsi="Arial Narrow"/>
              </w:rPr>
              <w:t>0,8</w:t>
            </w:r>
          </w:p>
        </w:tc>
        <w:tc>
          <w:tcPr>
            <w:tcW w:w="1089" w:type="pct"/>
            <w:shd w:val="clear" w:color="auto" w:fill="auto"/>
          </w:tcPr>
          <w:p w14:paraId="4D1EA0B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МГ-108, </w:t>
            </w:r>
            <w:r w:rsidRPr="005F3EF6">
              <w:rPr>
                <w:rFonts w:ascii="Arial Narrow" w:hAnsi="Arial Narrow"/>
                <w:lang w:val="en-US"/>
              </w:rPr>
              <w:t>IV</w:t>
            </w:r>
          </w:p>
        </w:tc>
        <w:tc>
          <w:tcPr>
            <w:tcW w:w="876" w:type="pct"/>
            <w:shd w:val="clear" w:color="auto" w:fill="auto"/>
          </w:tcPr>
          <w:p w14:paraId="2B0873A9" w14:textId="77777777" w:rsidR="00807E6F" w:rsidRPr="005F3EF6" w:rsidRDefault="00807E6F" w:rsidP="0031219A">
            <w:pPr>
              <w:jc w:val="center"/>
              <w:rPr>
                <w:rFonts w:ascii="Arial Narrow" w:hAnsi="Arial Narrow"/>
              </w:rPr>
            </w:pPr>
            <w:r w:rsidRPr="005F3EF6">
              <w:rPr>
                <w:rFonts w:ascii="Arial Narrow" w:hAnsi="Arial Narrow"/>
              </w:rPr>
              <w:t>4960</w:t>
            </w:r>
          </w:p>
        </w:tc>
      </w:tr>
      <w:tr w:rsidR="00807E6F" w:rsidRPr="005F3EF6" w14:paraId="54C94749" w14:textId="77777777" w:rsidTr="0031219A">
        <w:tc>
          <w:tcPr>
            <w:tcW w:w="228" w:type="pct"/>
            <w:shd w:val="clear" w:color="auto" w:fill="auto"/>
          </w:tcPr>
          <w:p w14:paraId="711B0DC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5ED0F5F"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Кооперативная» </w:t>
            </w:r>
          </w:p>
        </w:tc>
        <w:tc>
          <w:tcPr>
            <w:tcW w:w="741" w:type="pct"/>
            <w:shd w:val="clear" w:color="auto" w:fill="auto"/>
          </w:tcPr>
          <w:p w14:paraId="6273754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0266B608" w14:textId="77777777" w:rsidR="00807E6F" w:rsidRPr="005F3EF6" w:rsidRDefault="00807E6F" w:rsidP="0031219A">
            <w:pPr>
              <w:jc w:val="center"/>
              <w:rPr>
                <w:rFonts w:ascii="Arial Narrow" w:hAnsi="Arial Narrow"/>
              </w:rPr>
            </w:pPr>
            <w:r w:rsidRPr="005F3EF6">
              <w:rPr>
                <w:rFonts w:ascii="Arial Narrow" w:hAnsi="Arial Narrow"/>
              </w:rPr>
              <w:t>1,44</w:t>
            </w:r>
          </w:p>
        </w:tc>
        <w:tc>
          <w:tcPr>
            <w:tcW w:w="1089" w:type="pct"/>
            <w:shd w:val="clear" w:color="auto" w:fill="auto"/>
          </w:tcPr>
          <w:p w14:paraId="3961FBD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МГ-109, </w:t>
            </w:r>
            <w:r w:rsidRPr="005F3EF6">
              <w:rPr>
                <w:rFonts w:ascii="Arial Narrow" w:hAnsi="Arial Narrow"/>
                <w:lang w:val="en-US"/>
              </w:rPr>
              <w:t>IV</w:t>
            </w:r>
          </w:p>
        </w:tc>
        <w:tc>
          <w:tcPr>
            <w:tcW w:w="876" w:type="pct"/>
            <w:shd w:val="clear" w:color="auto" w:fill="auto"/>
          </w:tcPr>
          <w:p w14:paraId="7F074404" w14:textId="77777777" w:rsidR="00807E6F" w:rsidRPr="005F3EF6" w:rsidRDefault="00807E6F" w:rsidP="0031219A">
            <w:pPr>
              <w:jc w:val="center"/>
              <w:rPr>
                <w:rFonts w:ascii="Arial Narrow" w:hAnsi="Arial Narrow"/>
              </w:rPr>
            </w:pPr>
            <w:r w:rsidRPr="005F3EF6">
              <w:rPr>
                <w:rFonts w:ascii="Arial Narrow" w:hAnsi="Arial Narrow"/>
              </w:rPr>
              <w:t>7200</w:t>
            </w:r>
          </w:p>
        </w:tc>
      </w:tr>
      <w:tr w:rsidR="00807E6F" w:rsidRPr="005F3EF6" w14:paraId="336259E7" w14:textId="77777777" w:rsidTr="0031219A">
        <w:tc>
          <w:tcPr>
            <w:tcW w:w="228" w:type="pct"/>
            <w:shd w:val="clear" w:color="auto" w:fill="auto"/>
          </w:tcPr>
          <w:p w14:paraId="48C0A2D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13424D1"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Красная»</w:t>
            </w:r>
          </w:p>
        </w:tc>
        <w:tc>
          <w:tcPr>
            <w:tcW w:w="741" w:type="pct"/>
            <w:shd w:val="clear" w:color="auto" w:fill="auto"/>
          </w:tcPr>
          <w:p w14:paraId="6875326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731C6AE4" w14:textId="77777777" w:rsidR="00807E6F" w:rsidRPr="005F3EF6" w:rsidRDefault="00807E6F" w:rsidP="0031219A">
            <w:pPr>
              <w:jc w:val="center"/>
              <w:rPr>
                <w:rFonts w:ascii="Arial Narrow" w:hAnsi="Arial Narrow"/>
              </w:rPr>
            </w:pPr>
            <w:r w:rsidRPr="005F3EF6">
              <w:rPr>
                <w:rFonts w:ascii="Arial Narrow" w:hAnsi="Arial Narrow"/>
              </w:rPr>
              <w:t>0,394</w:t>
            </w:r>
          </w:p>
        </w:tc>
        <w:tc>
          <w:tcPr>
            <w:tcW w:w="1089" w:type="pct"/>
            <w:shd w:val="clear" w:color="auto" w:fill="auto"/>
          </w:tcPr>
          <w:p w14:paraId="243DB13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МГ-110, </w:t>
            </w:r>
            <w:r w:rsidRPr="005F3EF6">
              <w:rPr>
                <w:rFonts w:ascii="Arial Narrow" w:hAnsi="Arial Narrow"/>
                <w:lang w:val="en-US"/>
              </w:rPr>
              <w:t>IV</w:t>
            </w:r>
          </w:p>
        </w:tc>
        <w:tc>
          <w:tcPr>
            <w:tcW w:w="876" w:type="pct"/>
            <w:shd w:val="clear" w:color="auto" w:fill="auto"/>
          </w:tcPr>
          <w:p w14:paraId="6DC4D669" w14:textId="77777777" w:rsidR="00807E6F" w:rsidRPr="005F3EF6" w:rsidRDefault="00807E6F" w:rsidP="0031219A">
            <w:pPr>
              <w:jc w:val="center"/>
              <w:rPr>
                <w:rFonts w:ascii="Arial Narrow" w:hAnsi="Arial Narrow"/>
              </w:rPr>
            </w:pPr>
            <w:r w:rsidRPr="005F3EF6">
              <w:rPr>
                <w:rFonts w:ascii="Arial Narrow" w:hAnsi="Arial Narrow"/>
              </w:rPr>
              <w:t>2167</w:t>
            </w:r>
          </w:p>
        </w:tc>
      </w:tr>
      <w:tr w:rsidR="00807E6F" w:rsidRPr="005F3EF6" w14:paraId="62EBB24F" w14:textId="77777777" w:rsidTr="0031219A">
        <w:tc>
          <w:tcPr>
            <w:tcW w:w="228" w:type="pct"/>
            <w:shd w:val="clear" w:color="auto" w:fill="auto"/>
          </w:tcPr>
          <w:p w14:paraId="5F1FD22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2CDF6D6"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Заречная»</w:t>
            </w:r>
          </w:p>
        </w:tc>
        <w:tc>
          <w:tcPr>
            <w:tcW w:w="741" w:type="pct"/>
            <w:shd w:val="clear" w:color="auto" w:fill="auto"/>
          </w:tcPr>
          <w:p w14:paraId="1283535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Дружба</w:t>
            </w:r>
          </w:p>
        </w:tc>
        <w:tc>
          <w:tcPr>
            <w:tcW w:w="601" w:type="pct"/>
            <w:shd w:val="clear" w:color="auto" w:fill="auto"/>
          </w:tcPr>
          <w:p w14:paraId="532059FD" w14:textId="77777777" w:rsidR="00807E6F" w:rsidRPr="005F3EF6" w:rsidRDefault="00807E6F" w:rsidP="0031219A">
            <w:pPr>
              <w:jc w:val="center"/>
              <w:rPr>
                <w:rFonts w:ascii="Arial Narrow" w:hAnsi="Arial Narrow"/>
              </w:rPr>
            </w:pPr>
            <w:r w:rsidRPr="005F3EF6">
              <w:rPr>
                <w:rFonts w:ascii="Arial Narrow" w:hAnsi="Arial Narrow"/>
              </w:rPr>
              <w:t>0,96</w:t>
            </w:r>
          </w:p>
        </w:tc>
        <w:tc>
          <w:tcPr>
            <w:tcW w:w="1089" w:type="pct"/>
            <w:shd w:val="clear" w:color="auto" w:fill="auto"/>
          </w:tcPr>
          <w:p w14:paraId="1B2919A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МГ-111, </w:t>
            </w:r>
            <w:r w:rsidRPr="005F3EF6">
              <w:rPr>
                <w:rFonts w:ascii="Arial Narrow" w:hAnsi="Arial Narrow"/>
                <w:lang w:val="en-US"/>
              </w:rPr>
              <w:t>IV</w:t>
            </w:r>
          </w:p>
        </w:tc>
        <w:tc>
          <w:tcPr>
            <w:tcW w:w="876" w:type="pct"/>
            <w:shd w:val="clear" w:color="auto" w:fill="auto"/>
          </w:tcPr>
          <w:p w14:paraId="12C9CDDF" w14:textId="77777777" w:rsidR="00807E6F" w:rsidRPr="005F3EF6" w:rsidRDefault="00807E6F" w:rsidP="0031219A">
            <w:pPr>
              <w:jc w:val="center"/>
              <w:rPr>
                <w:rFonts w:ascii="Arial Narrow" w:hAnsi="Arial Narrow"/>
              </w:rPr>
            </w:pPr>
            <w:r w:rsidRPr="005F3EF6">
              <w:rPr>
                <w:rFonts w:ascii="Arial Narrow" w:hAnsi="Arial Narrow"/>
              </w:rPr>
              <w:t>4800</w:t>
            </w:r>
          </w:p>
        </w:tc>
      </w:tr>
      <w:tr w:rsidR="00807E6F" w:rsidRPr="005F3EF6" w14:paraId="666F0021" w14:textId="77777777" w:rsidTr="0031219A">
        <w:tc>
          <w:tcPr>
            <w:tcW w:w="228" w:type="pct"/>
            <w:shd w:val="clear" w:color="auto" w:fill="auto"/>
          </w:tcPr>
          <w:p w14:paraId="072479C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D60DBE1"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Центральная» </w:t>
            </w:r>
          </w:p>
        </w:tc>
        <w:tc>
          <w:tcPr>
            <w:tcW w:w="741" w:type="pct"/>
            <w:shd w:val="clear" w:color="auto" w:fill="auto"/>
          </w:tcPr>
          <w:p w14:paraId="27E001A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Ударный</w:t>
            </w:r>
          </w:p>
        </w:tc>
        <w:tc>
          <w:tcPr>
            <w:tcW w:w="601" w:type="pct"/>
            <w:shd w:val="clear" w:color="auto" w:fill="auto"/>
          </w:tcPr>
          <w:p w14:paraId="57AB74D9" w14:textId="77777777" w:rsidR="00807E6F" w:rsidRPr="005F3EF6" w:rsidRDefault="00807E6F" w:rsidP="0031219A">
            <w:pPr>
              <w:jc w:val="center"/>
              <w:rPr>
                <w:rFonts w:ascii="Arial Narrow" w:hAnsi="Arial Narrow"/>
              </w:rPr>
            </w:pPr>
            <w:r w:rsidRPr="005F3EF6">
              <w:rPr>
                <w:rFonts w:ascii="Arial Narrow" w:hAnsi="Arial Narrow"/>
              </w:rPr>
              <w:t>0,35</w:t>
            </w:r>
          </w:p>
        </w:tc>
        <w:tc>
          <w:tcPr>
            <w:tcW w:w="1089" w:type="pct"/>
            <w:shd w:val="clear" w:color="auto" w:fill="auto"/>
          </w:tcPr>
          <w:p w14:paraId="67AE903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МГ-112, </w:t>
            </w:r>
            <w:r w:rsidRPr="005F3EF6">
              <w:rPr>
                <w:rFonts w:ascii="Arial Narrow" w:hAnsi="Arial Narrow"/>
                <w:lang w:val="en-US"/>
              </w:rPr>
              <w:t>IV</w:t>
            </w:r>
          </w:p>
        </w:tc>
        <w:tc>
          <w:tcPr>
            <w:tcW w:w="876" w:type="pct"/>
            <w:shd w:val="clear" w:color="auto" w:fill="auto"/>
          </w:tcPr>
          <w:p w14:paraId="2EE01AC0" w14:textId="77777777" w:rsidR="00807E6F" w:rsidRPr="005F3EF6" w:rsidRDefault="00807E6F" w:rsidP="0031219A">
            <w:pPr>
              <w:jc w:val="center"/>
              <w:rPr>
                <w:rFonts w:ascii="Arial Narrow" w:hAnsi="Arial Narrow"/>
              </w:rPr>
            </w:pPr>
            <w:r w:rsidRPr="005F3EF6">
              <w:rPr>
                <w:rFonts w:ascii="Arial Narrow" w:hAnsi="Arial Narrow"/>
              </w:rPr>
              <w:t>2100</w:t>
            </w:r>
          </w:p>
        </w:tc>
      </w:tr>
      <w:tr w:rsidR="00807E6F" w:rsidRPr="005F3EF6" w14:paraId="340224EA" w14:textId="77777777" w:rsidTr="0031219A">
        <w:tc>
          <w:tcPr>
            <w:tcW w:w="228" w:type="pct"/>
            <w:shd w:val="clear" w:color="auto" w:fill="auto"/>
          </w:tcPr>
          <w:p w14:paraId="4B64DDA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79876E8" w14:textId="77777777" w:rsidR="00807E6F" w:rsidRPr="005F3EF6" w:rsidRDefault="00807E6F" w:rsidP="00807E6F">
            <w:pPr>
              <w:rPr>
                <w:rFonts w:ascii="Arial Narrow" w:hAnsi="Arial Narrow"/>
              </w:rPr>
            </w:pPr>
            <w:r w:rsidRPr="005F3EF6">
              <w:rPr>
                <w:rFonts w:ascii="Arial Narrow" w:hAnsi="Arial Narrow"/>
              </w:rPr>
              <w:t>Автомобильная дорога «</w:t>
            </w:r>
            <w:r>
              <w:rPr>
                <w:rFonts w:ascii="Arial Narrow" w:hAnsi="Arial Narrow"/>
              </w:rPr>
              <w:t xml:space="preserve">ул. </w:t>
            </w:r>
            <w:r w:rsidRPr="005F3EF6">
              <w:rPr>
                <w:rFonts w:ascii="Arial Narrow" w:hAnsi="Arial Narrow"/>
              </w:rPr>
              <w:t xml:space="preserve">Северная» </w:t>
            </w:r>
          </w:p>
        </w:tc>
        <w:tc>
          <w:tcPr>
            <w:tcW w:w="741" w:type="pct"/>
            <w:shd w:val="clear" w:color="auto" w:fill="auto"/>
          </w:tcPr>
          <w:p w14:paraId="2F168C4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Ударный</w:t>
            </w:r>
          </w:p>
        </w:tc>
        <w:tc>
          <w:tcPr>
            <w:tcW w:w="601" w:type="pct"/>
            <w:shd w:val="clear" w:color="auto" w:fill="auto"/>
          </w:tcPr>
          <w:p w14:paraId="0F116714" w14:textId="77777777" w:rsidR="00807E6F" w:rsidRPr="005F3EF6" w:rsidRDefault="00807E6F" w:rsidP="0031219A">
            <w:pPr>
              <w:jc w:val="center"/>
              <w:rPr>
                <w:rFonts w:ascii="Arial Narrow" w:hAnsi="Arial Narrow"/>
              </w:rPr>
            </w:pPr>
            <w:r w:rsidRPr="005F3EF6">
              <w:rPr>
                <w:rFonts w:ascii="Arial Narrow" w:hAnsi="Arial Narrow"/>
              </w:rPr>
              <w:t>0,346</w:t>
            </w:r>
          </w:p>
        </w:tc>
        <w:tc>
          <w:tcPr>
            <w:tcW w:w="1089" w:type="pct"/>
            <w:shd w:val="clear" w:color="auto" w:fill="auto"/>
          </w:tcPr>
          <w:p w14:paraId="29AC1C7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МГ-113, </w:t>
            </w:r>
            <w:r w:rsidRPr="005F3EF6">
              <w:rPr>
                <w:rFonts w:ascii="Arial Narrow" w:hAnsi="Arial Narrow"/>
                <w:lang w:val="en-US"/>
              </w:rPr>
              <w:t>IV</w:t>
            </w:r>
          </w:p>
        </w:tc>
        <w:tc>
          <w:tcPr>
            <w:tcW w:w="876" w:type="pct"/>
            <w:shd w:val="clear" w:color="auto" w:fill="auto"/>
          </w:tcPr>
          <w:p w14:paraId="4ACCF5E5" w14:textId="77777777" w:rsidR="00807E6F" w:rsidRPr="005F3EF6" w:rsidRDefault="00807E6F" w:rsidP="0031219A">
            <w:pPr>
              <w:jc w:val="center"/>
              <w:rPr>
                <w:rFonts w:ascii="Arial Narrow" w:hAnsi="Arial Narrow"/>
              </w:rPr>
            </w:pPr>
            <w:r w:rsidRPr="005F3EF6">
              <w:rPr>
                <w:rFonts w:ascii="Arial Narrow" w:hAnsi="Arial Narrow"/>
              </w:rPr>
              <w:t>2067</w:t>
            </w:r>
          </w:p>
        </w:tc>
      </w:tr>
      <w:tr w:rsidR="00807E6F" w:rsidRPr="005F3EF6" w14:paraId="3AE3165E" w14:textId="77777777" w:rsidTr="0031219A">
        <w:tc>
          <w:tcPr>
            <w:tcW w:w="228" w:type="pct"/>
            <w:shd w:val="clear" w:color="auto" w:fill="auto"/>
          </w:tcPr>
          <w:p w14:paraId="514EECD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BE1BB8A" w14:textId="77777777" w:rsidR="00807E6F" w:rsidRPr="005F3EF6" w:rsidRDefault="00807E6F" w:rsidP="00807E6F">
            <w:pPr>
              <w:rPr>
                <w:rFonts w:ascii="Arial Narrow" w:hAnsi="Arial Narrow"/>
              </w:rPr>
            </w:pPr>
            <w:r w:rsidRPr="005F3EF6">
              <w:rPr>
                <w:rFonts w:ascii="Arial Narrow" w:hAnsi="Arial Narrow"/>
              </w:rPr>
              <w:t>Внутрипоселковая дорога</w:t>
            </w:r>
          </w:p>
        </w:tc>
        <w:tc>
          <w:tcPr>
            <w:tcW w:w="741" w:type="pct"/>
            <w:shd w:val="clear" w:color="auto" w:fill="auto"/>
          </w:tcPr>
          <w:p w14:paraId="7DE4947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Присадовый</w:t>
            </w:r>
          </w:p>
        </w:tc>
        <w:tc>
          <w:tcPr>
            <w:tcW w:w="601" w:type="pct"/>
            <w:shd w:val="clear" w:color="auto" w:fill="auto"/>
          </w:tcPr>
          <w:p w14:paraId="45218D2D" w14:textId="77777777" w:rsidR="00807E6F" w:rsidRPr="005F3EF6" w:rsidRDefault="00807E6F" w:rsidP="0031219A">
            <w:pPr>
              <w:jc w:val="center"/>
              <w:rPr>
                <w:rFonts w:ascii="Arial Narrow" w:hAnsi="Arial Narrow"/>
                <w:highlight w:val="yellow"/>
              </w:rPr>
            </w:pPr>
            <w:r w:rsidRPr="005F3EF6">
              <w:rPr>
                <w:rFonts w:ascii="Arial Narrow" w:hAnsi="Arial Narrow"/>
              </w:rPr>
              <w:t>1,381</w:t>
            </w:r>
          </w:p>
        </w:tc>
        <w:tc>
          <w:tcPr>
            <w:tcW w:w="1089" w:type="pct"/>
            <w:shd w:val="clear" w:color="auto" w:fill="auto"/>
          </w:tcPr>
          <w:p w14:paraId="3331C44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МГ-114, </w:t>
            </w:r>
            <w:r w:rsidRPr="005F3EF6">
              <w:rPr>
                <w:rFonts w:ascii="Arial Narrow" w:hAnsi="Arial Narrow"/>
                <w:lang w:val="en-US"/>
              </w:rPr>
              <w:t>IV</w:t>
            </w:r>
          </w:p>
        </w:tc>
        <w:tc>
          <w:tcPr>
            <w:tcW w:w="876" w:type="pct"/>
            <w:shd w:val="clear" w:color="auto" w:fill="auto"/>
          </w:tcPr>
          <w:p w14:paraId="1744865B" w14:textId="77777777" w:rsidR="00807E6F" w:rsidRPr="005F3EF6" w:rsidRDefault="00807E6F" w:rsidP="0031219A">
            <w:pPr>
              <w:jc w:val="center"/>
              <w:rPr>
                <w:rFonts w:ascii="Arial Narrow" w:hAnsi="Arial Narrow"/>
              </w:rPr>
            </w:pPr>
            <w:r w:rsidRPr="005F3EF6">
              <w:rPr>
                <w:rFonts w:ascii="Arial Narrow" w:hAnsi="Arial Narrow"/>
              </w:rPr>
              <w:t>8976,8</w:t>
            </w:r>
          </w:p>
        </w:tc>
      </w:tr>
      <w:tr w:rsidR="00807E6F" w:rsidRPr="005F3EF6" w14:paraId="3B089758" w14:textId="77777777" w:rsidTr="0031219A">
        <w:tc>
          <w:tcPr>
            <w:tcW w:w="228" w:type="pct"/>
            <w:shd w:val="clear" w:color="auto" w:fill="auto"/>
          </w:tcPr>
          <w:p w14:paraId="34DDEEA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119B36B"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дорога </w:t>
            </w:r>
          </w:p>
        </w:tc>
        <w:tc>
          <w:tcPr>
            <w:tcW w:w="741" w:type="pct"/>
            <w:shd w:val="clear" w:color="auto" w:fill="auto"/>
          </w:tcPr>
          <w:p w14:paraId="1204EA8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Виноградный</w:t>
            </w:r>
          </w:p>
        </w:tc>
        <w:tc>
          <w:tcPr>
            <w:tcW w:w="601" w:type="pct"/>
            <w:shd w:val="clear" w:color="auto" w:fill="auto"/>
          </w:tcPr>
          <w:p w14:paraId="61A65B5D" w14:textId="77777777" w:rsidR="00807E6F" w:rsidRPr="005F3EF6" w:rsidRDefault="00807E6F" w:rsidP="0031219A">
            <w:pPr>
              <w:jc w:val="center"/>
              <w:rPr>
                <w:rFonts w:ascii="Arial Narrow" w:hAnsi="Arial Narrow"/>
                <w:highlight w:val="yellow"/>
              </w:rPr>
            </w:pPr>
            <w:r w:rsidRPr="005F3EF6">
              <w:rPr>
                <w:rFonts w:ascii="Arial Narrow" w:hAnsi="Arial Narrow"/>
              </w:rPr>
              <w:t>0,8</w:t>
            </w:r>
          </w:p>
        </w:tc>
        <w:tc>
          <w:tcPr>
            <w:tcW w:w="1089" w:type="pct"/>
            <w:shd w:val="clear" w:color="auto" w:fill="auto"/>
          </w:tcPr>
          <w:p w14:paraId="460BF79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МГ-115, </w:t>
            </w:r>
            <w:r w:rsidRPr="005F3EF6">
              <w:rPr>
                <w:rFonts w:ascii="Arial Narrow" w:hAnsi="Arial Narrow"/>
                <w:lang w:val="en-US"/>
              </w:rPr>
              <w:t>IV</w:t>
            </w:r>
          </w:p>
        </w:tc>
        <w:tc>
          <w:tcPr>
            <w:tcW w:w="876" w:type="pct"/>
            <w:shd w:val="clear" w:color="auto" w:fill="auto"/>
          </w:tcPr>
          <w:p w14:paraId="54256E62" w14:textId="77777777" w:rsidR="00807E6F" w:rsidRPr="005F3EF6" w:rsidRDefault="00807E6F" w:rsidP="0031219A">
            <w:pPr>
              <w:jc w:val="center"/>
              <w:rPr>
                <w:rFonts w:ascii="Arial Narrow" w:hAnsi="Arial Narrow"/>
              </w:rPr>
            </w:pPr>
            <w:r w:rsidRPr="005F3EF6">
              <w:rPr>
                <w:rFonts w:ascii="Arial Narrow" w:hAnsi="Arial Narrow"/>
              </w:rPr>
              <w:t>5520</w:t>
            </w:r>
          </w:p>
        </w:tc>
      </w:tr>
      <w:tr w:rsidR="00807E6F" w:rsidRPr="005F3EF6" w14:paraId="2AFEFB26" w14:textId="77777777" w:rsidTr="0031219A">
        <w:tc>
          <w:tcPr>
            <w:tcW w:w="228" w:type="pct"/>
            <w:shd w:val="clear" w:color="auto" w:fill="auto"/>
          </w:tcPr>
          <w:p w14:paraId="53A2DA7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9A3FCB8"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Молодежная»</w:t>
            </w:r>
          </w:p>
        </w:tc>
        <w:tc>
          <w:tcPr>
            <w:tcW w:w="741" w:type="pct"/>
            <w:shd w:val="clear" w:color="auto" w:fill="auto"/>
          </w:tcPr>
          <w:p w14:paraId="1322F17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3E972FA9" w14:textId="77777777" w:rsidR="00807E6F" w:rsidRPr="005F3EF6" w:rsidRDefault="00807E6F" w:rsidP="0031219A">
            <w:pPr>
              <w:jc w:val="center"/>
              <w:rPr>
                <w:rFonts w:ascii="Arial Narrow" w:hAnsi="Arial Narrow"/>
                <w:highlight w:val="yellow"/>
              </w:rPr>
            </w:pPr>
            <w:r w:rsidRPr="005F3EF6">
              <w:rPr>
                <w:rFonts w:ascii="Arial Narrow" w:hAnsi="Arial Narrow"/>
              </w:rPr>
              <w:t>0,606</w:t>
            </w:r>
          </w:p>
        </w:tc>
        <w:tc>
          <w:tcPr>
            <w:tcW w:w="1089" w:type="pct"/>
            <w:shd w:val="clear" w:color="auto" w:fill="auto"/>
          </w:tcPr>
          <w:p w14:paraId="490C4BC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МГ-116, </w:t>
            </w:r>
            <w:r w:rsidRPr="005F3EF6">
              <w:rPr>
                <w:rFonts w:ascii="Arial Narrow" w:hAnsi="Arial Narrow"/>
                <w:lang w:val="en-US"/>
              </w:rPr>
              <w:t>IV</w:t>
            </w:r>
          </w:p>
        </w:tc>
        <w:tc>
          <w:tcPr>
            <w:tcW w:w="876" w:type="pct"/>
            <w:shd w:val="clear" w:color="auto" w:fill="auto"/>
          </w:tcPr>
          <w:p w14:paraId="77C3BB8D" w14:textId="77777777" w:rsidR="00807E6F" w:rsidRPr="005F3EF6" w:rsidRDefault="00807E6F" w:rsidP="0031219A">
            <w:pPr>
              <w:jc w:val="center"/>
              <w:rPr>
                <w:rFonts w:ascii="Arial Narrow" w:hAnsi="Arial Narrow"/>
              </w:rPr>
            </w:pPr>
            <w:r w:rsidRPr="005F3EF6">
              <w:rPr>
                <w:rFonts w:ascii="Arial Narrow" w:hAnsi="Arial Narrow"/>
              </w:rPr>
              <w:t>3878,4</w:t>
            </w:r>
          </w:p>
        </w:tc>
      </w:tr>
      <w:tr w:rsidR="00807E6F" w:rsidRPr="005F3EF6" w14:paraId="7B6B638A" w14:textId="77777777" w:rsidTr="0031219A">
        <w:tc>
          <w:tcPr>
            <w:tcW w:w="228" w:type="pct"/>
            <w:shd w:val="clear" w:color="auto" w:fill="auto"/>
          </w:tcPr>
          <w:p w14:paraId="12F59C1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3715260"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Новая»</w:t>
            </w:r>
          </w:p>
        </w:tc>
        <w:tc>
          <w:tcPr>
            <w:tcW w:w="741" w:type="pct"/>
            <w:shd w:val="clear" w:color="auto" w:fill="auto"/>
          </w:tcPr>
          <w:p w14:paraId="5D72260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7F29F62A" w14:textId="77777777" w:rsidR="00807E6F" w:rsidRPr="005F3EF6" w:rsidRDefault="00807E6F" w:rsidP="0031219A">
            <w:pPr>
              <w:jc w:val="center"/>
              <w:rPr>
                <w:rFonts w:ascii="Arial Narrow" w:hAnsi="Arial Narrow"/>
                <w:highlight w:val="yellow"/>
              </w:rPr>
            </w:pPr>
            <w:r w:rsidRPr="005F3EF6">
              <w:rPr>
                <w:rFonts w:ascii="Arial Narrow" w:hAnsi="Arial Narrow"/>
              </w:rPr>
              <w:t>1,089</w:t>
            </w:r>
          </w:p>
        </w:tc>
        <w:tc>
          <w:tcPr>
            <w:tcW w:w="1089" w:type="pct"/>
            <w:shd w:val="clear" w:color="auto" w:fill="auto"/>
          </w:tcPr>
          <w:p w14:paraId="07D5B3B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МГ-117, </w:t>
            </w:r>
            <w:r w:rsidRPr="005F3EF6">
              <w:rPr>
                <w:rFonts w:ascii="Arial Narrow" w:hAnsi="Arial Narrow"/>
                <w:lang w:val="en-US"/>
              </w:rPr>
              <w:t>IV</w:t>
            </w:r>
          </w:p>
        </w:tc>
        <w:tc>
          <w:tcPr>
            <w:tcW w:w="876" w:type="pct"/>
            <w:shd w:val="clear" w:color="auto" w:fill="auto"/>
          </w:tcPr>
          <w:p w14:paraId="2C5CB3D3" w14:textId="77777777" w:rsidR="00807E6F" w:rsidRPr="005F3EF6" w:rsidRDefault="00807E6F" w:rsidP="0031219A">
            <w:pPr>
              <w:jc w:val="center"/>
              <w:rPr>
                <w:rFonts w:ascii="Arial Narrow" w:hAnsi="Arial Narrow"/>
              </w:rPr>
            </w:pPr>
            <w:r w:rsidRPr="005F3EF6">
              <w:rPr>
                <w:rFonts w:ascii="Arial Narrow" w:hAnsi="Arial Narrow"/>
              </w:rPr>
              <w:t>5118,3</w:t>
            </w:r>
          </w:p>
        </w:tc>
      </w:tr>
      <w:tr w:rsidR="00807E6F" w:rsidRPr="005F3EF6" w14:paraId="3C19CFC4" w14:textId="77777777" w:rsidTr="0031219A">
        <w:tc>
          <w:tcPr>
            <w:tcW w:w="228" w:type="pct"/>
            <w:shd w:val="clear" w:color="auto" w:fill="auto"/>
          </w:tcPr>
          <w:p w14:paraId="61D6A6A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2C563AA"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Советская»</w:t>
            </w:r>
          </w:p>
        </w:tc>
        <w:tc>
          <w:tcPr>
            <w:tcW w:w="741" w:type="pct"/>
            <w:shd w:val="clear" w:color="auto" w:fill="auto"/>
          </w:tcPr>
          <w:p w14:paraId="698D2D4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680FB3D2" w14:textId="77777777" w:rsidR="00807E6F" w:rsidRPr="005F3EF6" w:rsidRDefault="00807E6F" w:rsidP="0031219A">
            <w:pPr>
              <w:jc w:val="center"/>
              <w:rPr>
                <w:rFonts w:ascii="Arial Narrow" w:hAnsi="Arial Narrow"/>
                <w:highlight w:val="yellow"/>
              </w:rPr>
            </w:pPr>
            <w:r w:rsidRPr="005F3EF6">
              <w:rPr>
                <w:rFonts w:ascii="Arial Narrow" w:hAnsi="Arial Narrow"/>
              </w:rPr>
              <w:t>0,398</w:t>
            </w:r>
          </w:p>
        </w:tc>
        <w:tc>
          <w:tcPr>
            <w:tcW w:w="1089" w:type="pct"/>
            <w:shd w:val="clear" w:color="auto" w:fill="auto"/>
          </w:tcPr>
          <w:p w14:paraId="3D726FC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МГ-118, </w:t>
            </w:r>
            <w:r w:rsidRPr="005F3EF6">
              <w:rPr>
                <w:rFonts w:ascii="Arial Narrow" w:hAnsi="Arial Narrow"/>
                <w:lang w:val="en-US"/>
              </w:rPr>
              <w:t>IV</w:t>
            </w:r>
          </w:p>
        </w:tc>
        <w:tc>
          <w:tcPr>
            <w:tcW w:w="876" w:type="pct"/>
            <w:shd w:val="clear" w:color="auto" w:fill="auto"/>
          </w:tcPr>
          <w:p w14:paraId="6A36319A" w14:textId="77777777" w:rsidR="00807E6F" w:rsidRPr="005F3EF6" w:rsidRDefault="00807E6F" w:rsidP="0031219A">
            <w:pPr>
              <w:jc w:val="center"/>
              <w:rPr>
                <w:rFonts w:ascii="Arial Narrow" w:hAnsi="Arial Narrow"/>
              </w:rPr>
            </w:pPr>
            <w:r w:rsidRPr="005F3EF6">
              <w:rPr>
                <w:rFonts w:ascii="Arial Narrow" w:hAnsi="Arial Narrow"/>
              </w:rPr>
              <w:t>715</w:t>
            </w:r>
          </w:p>
        </w:tc>
      </w:tr>
      <w:tr w:rsidR="00807E6F" w:rsidRPr="005F3EF6" w14:paraId="6755A95C" w14:textId="77777777" w:rsidTr="0031219A">
        <w:tc>
          <w:tcPr>
            <w:tcW w:w="228" w:type="pct"/>
            <w:shd w:val="clear" w:color="auto" w:fill="auto"/>
          </w:tcPr>
          <w:p w14:paraId="45445E7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AE96B13"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автомобильная дорога «улица </w:t>
            </w:r>
            <w:r w:rsidR="002C668D" w:rsidRPr="005F3EF6">
              <w:rPr>
                <w:rFonts w:ascii="Arial Narrow" w:hAnsi="Arial Narrow"/>
              </w:rPr>
              <w:t>А.</w:t>
            </w:r>
            <w:r w:rsidR="002C668D">
              <w:rPr>
                <w:rFonts w:ascii="Arial Narrow" w:hAnsi="Arial Narrow"/>
              </w:rPr>
              <w:t xml:space="preserve"> </w:t>
            </w:r>
            <w:r w:rsidR="002C668D" w:rsidRPr="005F3EF6">
              <w:rPr>
                <w:rFonts w:ascii="Arial Narrow" w:hAnsi="Arial Narrow"/>
              </w:rPr>
              <w:t>Павлова</w:t>
            </w:r>
            <w:r w:rsidRPr="005F3EF6">
              <w:rPr>
                <w:rFonts w:ascii="Arial Narrow" w:hAnsi="Arial Narrow"/>
              </w:rPr>
              <w:t>»</w:t>
            </w:r>
          </w:p>
        </w:tc>
        <w:tc>
          <w:tcPr>
            <w:tcW w:w="741" w:type="pct"/>
            <w:shd w:val="clear" w:color="auto" w:fill="auto"/>
          </w:tcPr>
          <w:p w14:paraId="17BDA24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61083B1D" w14:textId="77777777" w:rsidR="00807E6F" w:rsidRPr="005F3EF6" w:rsidRDefault="00807E6F" w:rsidP="0031219A">
            <w:pPr>
              <w:jc w:val="center"/>
              <w:rPr>
                <w:rFonts w:ascii="Arial Narrow" w:hAnsi="Arial Narrow"/>
                <w:highlight w:val="yellow"/>
              </w:rPr>
            </w:pPr>
            <w:r w:rsidRPr="005F3EF6">
              <w:rPr>
                <w:rFonts w:ascii="Arial Narrow" w:hAnsi="Arial Narrow"/>
              </w:rPr>
              <w:t>1,746</w:t>
            </w:r>
          </w:p>
        </w:tc>
        <w:tc>
          <w:tcPr>
            <w:tcW w:w="1089" w:type="pct"/>
            <w:shd w:val="clear" w:color="auto" w:fill="auto"/>
          </w:tcPr>
          <w:p w14:paraId="13D0AAE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МГ-119, </w:t>
            </w:r>
            <w:r w:rsidRPr="005F3EF6">
              <w:rPr>
                <w:rFonts w:ascii="Arial Narrow" w:hAnsi="Arial Narrow"/>
                <w:lang w:val="en-US"/>
              </w:rPr>
              <w:t>IV</w:t>
            </w:r>
          </w:p>
        </w:tc>
        <w:tc>
          <w:tcPr>
            <w:tcW w:w="876" w:type="pct"/>
            <w:shd w:val="clear" w:color="auto" w:fill="auto"/>
          </w:tcPr>
          <w:p w14:paraId="4738C11F" w14:textId="77777777" w:rsidR="00807E6F" w:rsidRPr="005F3EF6" w:rsidRDefault="00807E6F" w:rsidP="0031219A">
            <w:pPr>
              <w:jc w:val="center"/>
              <w:rPr>
                <w:rFonts w:ascii="Arial Narrow" w:hAnsi="Arial Narrow"/>
              </w:rPr>
            </w:pPr>
            <w:r w:rsidRPr="005F3EF6">
              <w:rPr>
                <w:rFonts w:ascii="Arial Narrow" w:hAnsi="Arial Narrow"/>
              </w:rPr>
              <w:t>9466,06</w:t>
            </w:r>
          </w:p>
        </w:tc>
      </w:tr>
      <w:tr w:rsidR="00807E6F" w:rsidRPr="005F3EF6" w14:paraId="5BF890ED" w14:textId="77777777" w:rsidTr="0031219A">
        <w:tc>
          <w:tcPr>
            <w:tcW w:w="228" w:type="pct"/>
            <w:shd w:val="clear" w:color="auto" w:fill="auto"/>
          </w:tcPr>
          <w:p w14:paraId="5C4F2C3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46085EF"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Гагарина»</w:t>
            </w:r>
          </w:p>
        </w:tc>
        <w:tc>
          <w:tcPr>
            <w:tcW w:w="741" w:type="pct"/>
            <w:shd w:val="clear" w:color="auto" w:fill="auto"/>
          </w:tcPr>
          <w:p w14:paraId="65FF0BF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047C1E3E" w14:textId="77777777" w:rsidR="00807E6F" w:rsidRPr="005F3EF6" w:rsidRDefault="00807E6F" w:rsidP="0031219A">
            <w:pPr>
              <w:jc w:val="center"/>
              <w:rPr>
                <w:rFonts w:ascii="Arial Narrow" w:hAnsi="Arial Narrow"/>
                <w:highlight w:val="yellow"/>
              </w:rPr>
            </w:pPr>
            <w:r w:rsidRPr="005F3EF6">
              <w:rPr>
                <w:rFonts w:ascii="Arial Narrow" w:hAnsi="Arial Narrow"/>
              </w:rPr>
              <w:t>0,39</w:t>
            </w:r>
          </w:p>
        </w:tc>
        <w:tc>
          <w:tcPr>
            <w:tcW w:w="1089" w:type="pct"/>
            <w:shd w:val="clear" w:color="auto" w:fill="auto"/>
          </w:tcPr>
          <w:p w14:paraId="28A0D38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МГ-120, </w:t>
            </w:r>
            <w:r w:rsidRPr="005F3EF6">
              <w:rPr>
                <w:rFonts w:ascii="Arial Narrow" w:hAnsi="Arial Narrow"/>
                <w:lang w:val="en-US"/>
              </w:rPr>
              <w:t>IV</w:t>
            </w:r>
          </w:p>
        </w:tc>
        <w:tc>
          <w:tcPr>
            <w:tcW w:w="876" w:type="pct"/>
            <w:shd w:val="clear" w:color="auto" w:fill="auto"/>
          </w:tcPr>
          <w:p w14:paraId="3CDF4220" w14:textId="77777777" w:rsidR="00807E6F" w:rsidRPr="005F3EF6" w:rsidRDefault="00807E6F" w:rsidP="0031219A">
            <w:pPr>
              <w:jc w:val="center"/>
              <w:rPr>
                <w:rFonts w:ascii="Arial Narrow" w:hAnsi="Arial Narrow"/>
              </w:rPr>
            </w:pPr>
            <w:r w:rsidRPr="005F3EF6">
              <w:rPr>
                <w:rFonts w:ascii="Arial Narrow" w:hAnsi="Arial Narrow"/>
              </w:rPr>
              <w:t>2303,4</w:t>
            </w:r>
          </w:p>
        </w:tc>
      </w:tr>
      <w:tr w:rsidR="00807E6F" w:rsidRPr="005F3EF6" w14:paraId="0729F017" w14:textId="77777777" w:rsidTr="0031219A">
        <w:tc>
          <w:tcPr>
            <w:tcW w:w="228" w:type="pct"/>
            <w:shd w:val="clear" w:color="auto" w:fill="auto"/>
          </w:tcPr>
          <w:p w14:paraId="69DCC2F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5315D85"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Красная»</w:t>
            </w:r>
          </w:p>
        </w:tc>
        <w:tc>
          <w:tcPr>
            <w:tcW w:w="741" w:type="pct"/>
            <w:shd w:val="clear" w:color="auto" w:fill="auto"/>
          </w:tcPr>
          <w:p w14:paraId="61DD899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Лиманный</w:t>
            </w:r>
          </w:p>
        </w:tc>
        <w:tc>
          <w:tcPr>
            <w:tcW w:w="601" w:type="pct"/>
            <w:shd w:val="clear" w:color="auto" w:fill="auto"/>
          </w:tcPr>
          <w:p w14:paraId="0AF42A45" w14:textId="77777777" w:rsidR="00807E6F" w:rsidRPr="005F3EF6" w:rsidRDefault="00807E6F" w:rsidP="0031219A">
            <w:pPr>
              <w:jc w:val="center"/>
              <w:rPr>
                <w:rFonts w:ascii="Arial Narrow" w:hAnsi="Arial Narrow"/>
                <w:highlight w:val="yellow"/>
              </w:rPr>
            </w:pPr>
            <w:r w:rsidRPr="005F3EF6">
              <w:rPr>
                <w:rFonts w:ascii="Arial Narrow" w:hAnsi="Arial Narrow"/>
              </w:rPr>
              <w:t>0,394</w:t>
            </w:r>
          </w:p>
        </w:tc>
        <w:tc>
          <w:tcPr>
            <w:tcW w:w="1089" w:type="pct"/>
            <w:shd w:val="clear" w:color="auto" w:fill="auto"/>
          </w:tcPr>
          <w:p w14:paraId="5406465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МГ-121, </w:t>
            </w:r>
            <w:r w:rsidRPr="005F3EF6">
              <w:rPr>
                <w:rFonts w:ascii="Arial Narrow" w:hAnsi="Arial Narrow"/>
                <w:lang w:val="en-US"/>
              </w:rPr>
              <w:t>IV</w:t>
            </w:r>
          </w:p>
        </w:tc>
        <w:tc>
          <w:tcPr>
            <w:tcW w:w="876" w:type="pct"/>
            <w:shd w:val="clear" w:color="auto" w:fill="auto"/>
          </w:tcPr>
          <w:p w14:paraId="0FC4ACE8" w14:textId="77777777" w:rsidR="00807E6F" w:rsidRPr="005F3EF6" w:rsidRDefault="00807E6F" w:rsidP="0031219A">
            <w:pPr>
              <w:jc w:val="center"/>
              <w:rPr>
                <w:rFonts w:ascii="Arial Narrow" w:hAnsi="Arial Narrow"/>
              </w:rPr>
            </w:pPr>
            <w:r w:rsidRPr="005F3EF6">
              <w:rPr>
                <w:rFonts w:ascii="Arial Narrow" w:hAnsi="Arial Narrow"/>
              </w:rPr>
              <w:t>1183,2</w:t>
            </w:r>
          </w:p>
        </w:tc>
      </w:tr>
      <w:tr w:rsidR="00807E6F" w:rsidRPr="005F3EF6" w14:paraId="7AE6414A" w14:textId="77777777" w:rsidTr="0031219A">
        <w:tc>
          <w:tcPr>
            <w:tcW w:w="228" w:type="pct"/>
            <w:shd w:val="clear" w:color="auto" w:fill="auto"/>
          </w:tcPr>
          <w:p w14:paraId="6EEC517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AFEE58C"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автомобильная дорога «улица </w:t>
            </w:r>
            <w:r w:rsidR="002C668D" w:rsidRPr="005F3EF6">
              <w:rPr>
                <w:rFonts w:ascii="Arial Narrow" w:hAnsi="Arial Narrow"/>
              </w:rPr>
              <w:t>В.Н.</w:t>
            </w:r>
            <w:r w:rsidR="002C668D">
              <w:rPr>
                <w:rFonts w:ascii="Arial Narrow" w:hAnsi="Arial Narrow"/>
              </w:rPr>
              <w:t xml:space="preserve"> </w:t>
            </w:r>
            <w:r w:rsidR="002C668D" w:rsidRPr="005F3EF6">
              <w:rPr>
                <w:rFonts w:ascii="Arial Narrow" w:hAnsi="Arial Narrow"/>
              </w:rPr>
              <w:t>Кондрашова</w:t>
            </w:r>
            <w:r w:rsidRPr="005F3EF6">
              <w:rPr>
                <w:rFonts w:ascii="Arial Narrow" w:hAnsi="Arial Narrow"/>
              </w:rPr>
              <w:t>»</w:t>
            </w:r>
          </w:p>
        </w:tc>
        <w:tc>
          <w:tcPr>
            <w:tcW w:w="741" w:type="pct"/>
            <w:shd w:val="clear" w:color="auto" w:fill="auto"/>
          </w:tcPr>
          <w:p w14:paraId="1FB9347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1F1E2514" w14:textId="77777777" w:rsidR="00807E6F" w:rsidRPr="005F3EF6" w:rsidRDefault="00807E6F" w:rsidP="0031219A">
            <w:pPr>
              <w:jc w:val="center"/>
              <w:rPr>
                <w:rFonts w:ascii="Arial Narrow" w:hAnsi="Arial Narrow"/>
                <w:highlight w:val="yellow"/>
              </w:rPr>
            </w:pPr>
            <w:r w:rsidRPr="005F3EF6">
              <w:rPr>
                <w:rFonts w:ascii="Arial Narrow" w:hAnsi="Arial Narrow"/>
              </w:rPr>
              <w:t>1,45</w:t>
            </w:r>
          </w:p>
        </w:tc>
        <w:tc>
          <w:tcPr>
            <w:tcW w:w="1089" w:type="pct"/>
            <w:shd w:val="clear" w:color="auto" w:fill="auto"/>
          </w:tcPr>
          <w:p w14:paraId="6281290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МГ-122, </w:t>
            </w:r>
            <w:r w:rsidRPr="005F3EF6">
              <w:rPr>
                <w:rFonts w:ascii="Arial Narrow" w:hAnsi="Arial Narrow"/>
                <w:lang w:val="en-US"/>
              </w:rPr>
              <w:t>IV</w:t>
            </w:r>
          </w:p>
        </w:tc>
        <w:tc>
          <w:tcPr>
            <w:tcW w:w="876" w:type="pct"/>
            <w:shd w:val="clear" w:color="auto" w:fill="auto"/>
          </w:tcPr>
          <w:p w14:paraId="10111884" w14:textId="77777777" w:rsidR="00807E6F" w:rsidRPr="005F3EF6" w:rsidRDefault="00807E6F" w:rsidP="0031219A">
            <w:pPr>
              <w:jc w:val="center"/>
              <w:rPr>
                <w:rFonts w:ascii="Arial Narrow" w:hAnsi="Arial Narrow"/>
              </w:rPr>
            </w:pPr>
            <w:r w:rsidRPr="005F3EF6">
              <w:rPr>
                <w:rFonts w:ascii="Arial Narrow" w:hAnsi="Arial Narrow"/>
              </w:rPr>
              <w:t>5510</w:t>
            </w:r>
          </w:p>
        </w:tc>
      </w:tr>
      <w:tr w:rsidR="00807E6F" w:rsidRPr="005F3EF6" w14:paraId="61CB30FA" w14:textId="77777777" w:rsidTr="0031219A">
        <w:tc>
          <w:tcPr>
            <w:tcW w:w="228" w:type="pct"/>
            <w:shd w:val="clear" w:color="auto" w:fill="auto"/>
          </w:tcPr>
          <w:p w14:paraId="6E639CB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E7FAA1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Шоссейная»</w:t>
            </w:r>
          </w:p>
        </w:tc>
        <w:tc>
          <w:tcPr>
            <w:tcW w:w="741" w:type="pct"/>
            <w:shd w:val="clear" w:color="auto" w:fill="auto"/>
          </w:tcPr>
          <w:p w14:paraId="02AD023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423A7A9A" w14:textId="77777777" w:rsidR="00807E6F" w:rsidRPr="005F3EF6" w:rsidRDefault="00807E6F" w:rsidP="0031219A">
            <w:pPr>
              <w:jc w:val="center"/>
              <w:rPr>
                <w:rFonts w:ascii="Arial Narrow" w:hAnsi="Arial Narrow"/>
                <w:highlight w:val="yellow"/>
              </w:rPr>
            </w:pPr>
            <w:r w:rsidRPr="005F3EF6">
              <w:rPr>
                <w:rFonts w:ascii="Arial Narrow" w:hAnsi="Arial Narrow"/>
              </w:rPr>
              <w:t>2,35</w:t>
            </w:r>
          </w:p>
        </w:tc>
        <w:tc>
          <w:tcPr>
            <w:tcW w:w="1089" w:type="pct"/>
            <w:shd w:val="clear" w:color="auto" w:fill="auto"/>
          </w:tcPr>
          <w:p w14:paraId="587E4D7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МГ-123, </w:t>
            </w:r>
            <w:r w:rsidRPr="005F3EF6">
              <w:rPr>
                <w:rFonts w:ascii="Arial Narrow" w:hAnsi="Arial Narrow"/>
                <w:lang w:val="en-US"/>
              </w:rPr>
              <w:t>IV</w:t>
            </w:r>
          </w:p>
        </w:tc>
        <w:tc>
          <w:tcPr>
            <w:tcW w:w="876" w:type="pct"/>
            <w:shd w:val="clear" w:color="auto" w:fill="auto"/>
          </w:tcPr>
          <w:p w14:paraId="006FF308" w14:textId="77777777" w:rsidR="00807E6F" w:rsidRPr="005F3EF6" w:rsidRDefault="00807E6F" w:rsidP="0031219A">
            <w:pPr>
              <w:jc w:val="center"/>
              <w:rPr>
                <w:rFonts w:ascii="Arial Narrow" w:hAnsi="Arial Narrow"/>
              </w:rPr>
            </w:pPr>
            <w:r w:rsidRPr="005F3EF6">
              <w:rPr>
                <w:rFonts w:ascii="Arial Narrow" w:hAnsi="Arial Narrow"/>
              </w:rPr>
              <w:t>15980</w:t>
            </w:r>
          </w:p>
        </w:tc>
      </w:tr>
      <w:tr w:rsidR="00807E6F" w:rsidRPr="005F3EF6" w14:paraId="4DAA8D70" w14:textId="77777777" w:rsidTr="0031219A">
        <w:tc>
          <w:tcPr>
            <w:tcW w:w="228" w:type="pct"/>
            <w:shd w:val="clear" w:color="auto" w:fill="auto"/>
          </w:tcPr>
          <w:p w14:paraId="4B22D41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2E6F0A"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Карла Маркса»</w:t>
            </w:r>
          </w:p>
        </w:tc>
        <w:tc>
          <w:tcPr>
            <w:tcW w:w="741" w:type="pct"/>
            <w:shd w:val="clear" w:color="auto" w:fill="auto"/>
          </w:tcPr>
          <w:p w14:paraId="1A66847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Лиманный</w:t>
            </w:r>
          </w:p>
        </w:tc>
        <w:tc>
          <w:tcPr>
            <w:tcW w:w="601" w:type="pct"/>
            <w:shd w:val="clear" w:color="auto" w:fill="auto"/>
          </w:tcPr>
          <w:p w14:paraId="69F474B0" w14:textId="77777777" w:rsidR="00807E6F" w:rsidRPr="005F3EF6" w:rsidRDefault="00807E6F" w:rsidP="0031219A">
            <w:pPr>
              <w:jc w:val="center"/>
              <w:rPr>
                <w:rFonts w:ascii="Arial Narrow" w:hAnsi="Arial Narrow"/>
                <w:highlight w:val="yellow"/>
              </w:rPr>
            </w:pPr>
            <w:r w:rsidRPr="005F3EF6">
              <w:rPr>
                <w:rFonts w:ascii="Arial Narrow" w:hAnsi="Arial Narrow"/>
              </w:rPr>
              <w:t>0,651</w:t>
            </w:r>
          </w:p>
        </w:tc>
        <w:tc>
          <w:tcPr>
            <w:tcW w:w="1089" w:type="pct"/>
            <w:shd w:val="clear" w:color="auto" w:fill="auto"/>
          </w:tcPr>
          <w:p w14:paraId="622D6B4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МГ-124, </w:t>
            </w:r>
            <w:r w:rsidRPr="005F3EF6">
              <w:rPr>
                <w:rFonts w:ascii="Arial Narrow" w:hAnsi="Arial Narrow"/>
                <w:lang w:val="en-US"/>
              </w:rPr>
              <w:t>IV</w:t>
            </w:r>
          </w:p>
        </w:tc>
        <w:tc>
          <w:tcPr>
            <w:tcW w:w="876" w:type="pct"/>
            <w:shd w:val="clear" w:color="auto" w:fill="auto"/>
          </w:tcPr>
          <w:p w14:paraId="0378D5B1" w14:textId="77777777" w:rsidR="00807E6F" w:rsidRPr="005F3EF6" w:rsidRDefault="00807E6F" w:rsidP="0031219A">
            <w:pPr>
              <w:jc w:val="center"/>
              <w:rPr>
                <w:rFonts w:ascii="Arial Narrow" w:hAnsi="Arial Narrow"/>
              </w:rPr>
            </w:pPr>
            <w:r w:rsidRPr="005F3EF6">
              <w:rPr>
                <w:rFonts w:ascii="Arial Narrow" w:hAnsi="Arial Narrow"/>
              </w:rPr>
              <w:t>4026,3</w:t>
            </w:r>
          </w:p>
        </w:tc>
      </w:tr>
      <w:tr w:rsidR="00807E6F" w:rsidRPr="005F3EF6" w14:paraId="76EA6CA3" w14:textId="77777777" w:rsidTr="0031219A">
        <w:trPr>
          <w:trHeight w:val="335"/>
        </w:trPr>
        <w:tc>
          <w:tcPr>
            <w:tcW w:w="228" w:type="pct"/>
            <w:shd w:val="clear" w:color="auto" w:fill="auto"/>
          </w:tcPr>
          <w:p w14:paraId="2300ECF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5905D94"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Северная»</w:t>
            </w:r>
          </w:p>
        </w:tc>
        <w:tc>
          <w:tcPr>
            <w:tcW w:w="741" w:type="pct"/>
            <w:shd w:val="clear" w:color="auto" w:fill="auto"/>
          </w:tcPr>
          <w:p w14:paraId="3E62F56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Лиманный</w:t>
            </w:r>
          </w:p>
        </w:tc>
        <w:tc>
          <w:tcPr>
            <w:tcW w:w="601" w:type="pct"/>
            <w:shd w:val="clear" w:color="auto" w:fill="auto"/>
          </w:tcPr>
          <w:p w14:paraId="756CFCA1" w14:textId="77777777" w:rsidR="00807E6F" w:rsidRPr="005F3EF6" w:rsidRDefault="00807E6F" w:rsidP="0031219A">
            <w:pPr>
              <w:jc w:val="center"/>
              <w:rPr>
                <w:rFonts w:ascii="Arial Narrow" w:hAnsi="Arial Narrow"/>
                <w:highlight w:val="yellow"/>
              </w:rPr>
            </w:pPr>
            <w:r w:rsidRPr="005F3EF6">
              <w:rPr>
                <w:rFonts w:ascii="Arial Narrow" w:hAnsi="Arial Narrow"/>
              </w:rPr>
              <w:t>0,406</w:t>
            </w:r>
          </w:p>
        </w:tc>
        <w:tc>
          <w:tcPr>
            <w:tcW w:w="1089" w:type="pct"/>
            <w:shd w:val="clear" w:color="auto" w:fill="auto"/>
          </w:tcPr>
          <w:p w14:paraId="71249DA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МГ-125, </w:t>
            </w:r>
            <w:r w:rsidRPr="005F3EF6">
              <w:rPr>
                <w:rFonts w:ascii="Arial Narrow" w:hAnsi="Arial Narrow"/>
                <w:lang w:val="en-US"/>
              </w:rPr>
              <w:t>IV</w:t>
            </w:r>
          </w:p>
        </w:tc>
        <w:tc>
          <w:tcPr>
            <w:tcW w:w="876" w:type="pct"/>
            <w:shd w:val="clear" w:color="auto" w:fill="auto"/>
          </w:tcPr>
          <w:p w14:paraId="24C00E1E" w14:textId="77777777" w:rsidR="00807E6F" w:rsidRPr="005F3EF6" w:rsidRDefault="00807E6F" w:rsidP="0031219A">
            <w:pPr>
              <w:jc w:val="center"/>
              <w:rPr>
                <w:rFonts w:ascii="Arial Narrow" w:hAnsi="Arial Narrow"/>
              </w:rPr>
            </w:pPr>
            <w:r w:rsidRPr="005F3EF6">
              <w:rPr>
                <w:rFonts w:ascii="Arial Narrow" w:hAnsi="Arial Narrow"/>
              </w:rPr>
              <w:t>2111,2</w:t>
            </w:r>
          </w:p>
        </w:tc>
      </w:tr>
      <w:tr w:rsidR="00807E6F" w:rsidRPr="005F3EF6" w14:paraId="71ED31F3" w14:textId="77777777" w:rsidTr="0031219A">
        <w:tc>
          <w:tcPr>
            <w:tcW w:w="228" w:type="pct"/>
            <w:shd w:val="clear" w:color="auto" w:fill="auto"/>
          </w:tcPr>
          <w:p w14:paraId="1A569DF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7F6737C"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40 лет Победы»</w:t>
            </w:r>
          </w:p>
        </w:tc>
        <w:tc>
          <w:tcPr>
            <w:tcW w:w="741" w:type="pct"/>
            <w:shd w:val="clear" w:color="auto" w:fill="auto"/>
          </w:tcPr>
          <w:p w14:paraId="14B9075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195C0773" w14:textId="77777777" w:rsidR="00807E6F" w:rsidRPr="005F3EF6" w:rsidRDefault="00807E6F" w:rsidP="0031219A">
            <w:pPr>
              <w:jc w:val="center"/>
              <w:rPr>
                <w:rFonts w:ascii="Arial Narrow" w:hAnsi="Arial Narrow"/>
                <w:highlight w:val="yellow"/>
              </w:rPr>
            </w:pPr>
            <w:r w:rsidRPr="005F3EF6">
              <w:rPr>
                <w:rFonts w:ascii="Arial Narrow" w:hAnsi="Arial Narrow"/>
              </w:rPr>
              <w:t>0,311</w:t>
            </w:r>
          </w:p>
        </w:tc>
        <w:tc>
          <w:tcPr>
            <w:tcW w:w="1089" w:type="pct"/>
            <w:shd w:val="clear" w:color="auto" w:fill="auto"/>
          </w:tcPr>
          <w:p w14:paraId="7A96950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МГ-126, </w:t>
            </w:r>
            <w:r w:rsidRPr="005F3EF6">
              <w:rPr>
                <w:rFonts w:ascii="Arial Narrow" w:hAnsi="Arial Narrow"/>
                <w:lang w:val="en-US"/>
              </w:rPr>
              <w:t>IV</w:t>
            </w:r>
          </w:p>
        </w:tc>
        <w:tc>
          <w:tcPr>
            <w:tcW w:w="876" w:type="pct"/>
            <w:shd w:val="clear" w:color="auto" w:fill="auto"/>
          </w:tcPr>
          <w:p w14:paraId="7DDF131D" w14:textId="77777777" w:rsidR="00807E6F" w:rsidRPr="005F3EF6" w:rsidRDefault="00807E6F" w:rsidP="0031219A">
            <w:pPr>
              <w:jc w:val="center"/>
              <w:rPr>
                <w:rFonts w:ascii="Arial Narrow" w:hAnsi="Arial Narrow"/>
              </w:rPr>
            </w:pPr>
            <w:r w:rsidRPr="005F3EF6">
              <w:rPr>
                <w:rFonts w:ascii="Arial Narrow" w:hAnsi="Arial Narrow"/>
              </w:rPr>
              <w:t>1503,6</w:t>
            </w:r>
          </w:p>
        </w:tc>
      </w:tr>
      <w:tr w:rsidR="00807E6F" w:rsidRPr="005F3EF6" w14:paraId="63611486" w14:textId="77777777" w:rsidTr="0031219A">
        <w:tc>
          <w:tcPr>
            <w:tcW w:w="228" w:type="pct"/>
            <w:shd w:val="clear" w:color="auto" w:fill="auto"/>
          </w:tcPr>
          <w:p w14:paraId="33A21F3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D93E554"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Ленина»</w:t>
            </w:r>
          </w:p>
        </w:tc>
        <w:tc>
          <w:tcPr>
            <w:tcW w:w="741" w:type="pct"/>
            <w:shd w:val="clear" w:color="auto" w:fill="auto"/>
          </w:tcPr>
          <w:p w14:paraId="5DD1C6B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53C25159" w14:textId="77777777" w:rsidR="00807E6F" w:rsidRPr="005F3EF6" w:rsidRDefault="00807E6F" w:rsidP="0031219A">
            <w:pPr>
              <w:jc w:val="center"/>
              <w:rPr>
                <w:rFonts w:ascii="Arial Narrow" w:hAnsi="Arial Narrow"/>
                <w:highlight w:val="yellow"/>
              </w:rPr>
            </w:pPr>
            <w:r w:rsidRPr="005F3EF6">
              <w:rPr>
                <w:rFonts w:ascii="Arial Narrow" w:hAnsi="Arial Narrow"/>
              </w:rPr>
              <w:t>0,486</w:t>
            </w:r>
          </w:p>
        </w:tc>
        <w:tc>
          <w:tcPr>
            <w:tcW w:w="1089" w:type="pct"/>
            <w:shd w:val="clear" w:color="auto" w:fill="auto"/>
          </w:tcPr>
          <w:p w14:paraId="60B7938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МГ-127, </w:t>
            </w:r>
            <w:r w:rsidRPr="005F3EF6">
              <w:rPr>
                <w:rFonts w:ascii="Arial Narrow" w:hAnsi="Arial Narrow"/>
                <w:lang w:val="en-US"/>
              </w:rPr>
              <w:t>IV</w:t>
            </w:r>
          </w:p>
        </w:tc>
        <w:tc>
          <w:tcPr>
            <w:tcW w:w="876" w:type="pct"/>
            <w:shd w:val="clear" w:color="auto" w:fill="auto"/>
          </w:tcPr>
          <w:p w14:paraId="7DA2A356" w14:textId="77777777" w:rsidR="00807E6F" w:rsidRPr="005F3EF6" w:rsidRDefault="00807E6F" w:rsidP="0031219A">
            <w:pPr>
              <w:jc w:val="center"/>
              <w:rPr>
                <w:rFonts w:ascii="Arial Narrow" w:hAnsi="Arial Narrow"/>
              </w:rPr>
            </w:pPr>
            <w:r w:rsidRPr="005F3EF6">
              <w:rPr>
                <w:rFonts w:ascii="Arial Narrow" w:hAnsi="Arial Narrow"/>
              </w:rPr>
              <w:t>2689,79</w:t>
            </w:r>
          </w:p>
        </w:tc>
      </w:tr>
      <w:tr w:rsidR="00807E6F" w:rsidRPr="005F3EF6" w14:paraId="4C867A09" w14:textId="77777777" w:rsidTr="0031219A">
        <w:tc>
          <w:tcPr>
            <w:tcW w:w="228" w:type="pct"/>
            <w:shd w:val="clear" w:color="auto" w:fill="auto"/>
          </w:tcPr>
          <w:p w14:paraId="1E5D434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AEBCD04"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Новый»</w:t>
            </w:r>
          </w:p>
        </w:tc>
        <w:tc>
          <w:tcPr>
            <w:tcW w:w="741" w:type="pct"/>
            <w:shd w:val="clear" w:color="auto" w:fill="auto"/>
          </w:tcPr>
          <w:p w14:paraId="43250FC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7FDC4DB0" w14:textId="77777777" w:rsidR="00807E6F" w:rsidRPr="005F3EF6" w:rsidRDefault="00807E6F" w:rsidP="0031219A">
            <w:pPr>
              <w:jc w:val="center"/>
              <w:rPr>
                <w:rFonts w:ascii="Arial Narrow" w:hAnsi="Arial Narrow"/>
                <w:highlight w:val="yellow"/>
              </w:rPr>
            </w:pPr>
            <w:r w:rsidRPr="005F3EF6">
              <w:rPr>
                <w:rFonts w:ascii="Arial Narrow" w:hAnsi="Arial Narrow"/>
              </w:rPr>
              <w:t>0,11</w:t>
            </w:r>
          </w:p>
        </w:tc>
        <w:tc>
          <w:tcPr>
            <w:tcW w:w="1089" w:type="pct"/>
            <w:shd w:val="clear" w:color="auto" w:fill="auto"/>
          </w:tcPr>
          <w:p w14:paraId="419D62C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МГ-128, </w:t>
            </w:r>
            <w:r w:rsidRPr="005F3EF6">
              <w:rPr>
                <w:rFonts w:ascii="Arial Narrow" w:hAnsi="Arial Narrow"/>
                <w:lang w:val="en-US"/>
              </w:rPr>
              <w:t>IV</w:t>
            </w:r>
          </w:p>
        </w:tc>
        <w:tc>
          <w:tcPr>
            <w:tcW w:w="876" w:type="pct"/>
            <w:shd w:val="clear" w:color="auto" w:fill="auto"/>
          </w:tcPr>
          <w:p w14:paraId="4DE45B11" w14:textId="77777777" w:rsidR="00807E6F" w:rsidRPr="005F3EF6" w:rsidRDefault="00807E6F" w:rsidP="0031219A">
            <w:pPr>
              <w:jc w:val="center"/>
              <w:rPr>
                <w:rFonts w:ascii="Arial Narrow" w:hAnsi="Arial Narrow"/>
              </w:rPr>
            </w:pPr>
            <w:r w:rsidRPr="005F3EF6">
              <w:rPr>
                <w:rFonts w:ascii="Arial Narrow" w:hAnsi="Arial Narrow"/>
              </w:rPr>
              <w:t>509,2</w:t>
            </w:r>
          </w:p>
        </w:tc>
      </w:tr>
      <w:tr w:rsidR="00807E6F" w:rsidRPr="005F3EF6" w14:paraId="6D805499" w14:textId="77777777" w:rsidTr="0031219A">
        <w:tc>
          <w:tcPr>
            <w:tcW w:w="228" w:type="pct"/>
            <w:shd w:val="clear" w:color="auto" w:fill="auto"/>
          </w:tcPr>
          <w:p w14:paraId="5E04837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E3417B0"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Садовый»</w:t>
            </w:r>
          </w:p>
        </w:tc>
        <w:tc>
          <w:tcPr>
            <w:tcW w:w="741" w:type="pct"/>
            <w:shd w:val="clear" w:color="auto" w:fill="auto"/>
          </w:tcPr>
          <w:p w14:paraId="5F7DA24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71C6D0C2" w14:textId="77777777" w:rsidR="00807E6F" w:rsidRPr="005F3EF6" w:rsidRDefault="00807E6F" w:rsidP="0031219A">
            <w:pPr>
              <w:jc w:val="center"/>
              <w:rPr>
                <w:rFonts w:ascii="Arial Narrow" w:hAnsi="Arial Narrow"/>
                <w:highlight w:val="yellow"/>
              </w:rPr>
            </w:pPr>
            <w:r w:rsidRPr="005F3EF6">
              <w:rPr>
                <w:rFonts w:ascii="Arial Narrow" w:hAnsi="Arial Narrow"/>
              </w:rPr>
              <w:t>0,142</w:t>
            </w:r>
          </w:p>
        </w:tc>
        <w:tc>
          <w:tcPr>
            <w:tcW w:w="1089" w:type="pct"/>
            <w:shd w:val="clear" w:color="auto" w:fill="auto"/>
          </w:tcPr>
          <w:p w14:paraId="73439C4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МГ-129, </w:t>
            </w:r>
            <w:r w:rsidRPr="005F3EF6">
              <w:rPr>
                <w:rFonts w:ascii="Arial Narrow" w:hAnsi="Arial Narrow"/>
                <w:lang w:val="en-US"/>
              </w:rPr>
              <w:t>IV</w:t>
            </w:r>
          </w:p>
        </w:tc>
        <w:tc>
          <w:tcPr>
            <w:tcW w:w="876" w:type="pct"/>
            <w:shd w:val="clear" w:color="auto" w:fill="auto"/>
          </w:tcPr>
          <w:p w14:paraId="03D06A08" w14:textId="77777777" w:rsidR="00807E6F" w:rsidRPr="005F3EF6" w:rsidRDefault="00807E6F" w:rsidP="0031219A">
            <w:pPr>
              <w:jc w:val="center"/>
              <w:rPr>
                <w:rFonts w:ascii="Arial Narrow" w:hAnsi="Arial Narrow"/>
              </w:rPr>
            </w:pPr>
            <w:r w:rsidRPr="005F3EF6">
              <w:rPr>
                <w:rFonts w:ascii="Arial Narrow" w:hAnsi="Arial Narrow"/>
              </w:rPr>
              <w:t>556,92</w:t>
            </w:r>
          </w:p>
        </w:tc>
      </w:tr>
      <w:tr w:rsidR="00807E6F" w:rsidRPr="005F3EF6" w14:paraId="07F204EE" w14:textId="77777777" w:rsidTr="0031219A">
        <w:tc>
          <w:tcPr>
            <w:tcW w:w="228" w:type="pct"/>
            <w:shd w:val="clear" w:color="auto" w:fill="auto"/>
          </w:tcPr>
          <w:p w14:paraId="6F3A6B6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F37A8D6"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автомобильная дорога «улица Почтовая» </w:t>
            </w:r>
          </w:p>
        </w:tc>
        <w:tc>
          <w:tcPr>
            <w:tcW w:w="741" w:type="pct"/>
            <w:shd w:val="clear" w:color="auto" w:fill="auto"/>
          </w:tcPr>
          <w:p w14:paraId="0554DFC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241A8EF2" w14:textId="77777777" w:rsidR="00807E6F" w:rsidRPr="005F3EF6" w:rsidRDefault="00807E6F" w:rsidP="0031219A">
            <w:pPr>
              <w:jc w:val="center"/>
              <w:rPr>
                <w:rFonts w:ascii="Arial Narrow" w:hAnsi="Arial Narrow"/>
                <w:highlight w:val="yellow"/>
              </w:rPr>
            </w:pPr>
            <w:r w:rsidRPr="005F3EF6">
              <w:rPr>
                <w:rFonts w:ascii="Arial Narrow" w:hAnsi="Arial Narrow"/>
              </w:rPr>
              <w:t>0,369</w:t>
            </w:r>
          </w:p>
        </w:tc>
        <w:tc>
          <w:tcPr>
            <w:tcW w:w="1089" w:type="pct"/>
            <w:shd w:val="clear" w:color="auto" w:fill="auto"/>
          </w:tcPr>
          <w:p w14:paraId="29EA9AB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МГ-130, </w:t>
            </w:r>
            <w:r w:rsidRPr="005F3EF6">
              <w:rPr>
                <w:rFonts w:ascii="Arial Narrow" w:hAnsi="Arial Narrow"/>
                <w:lang w:val="en-US"/>
              </w:rPr>
              <w:t>IV</w:t>
            </w:r>
          </w:p>
        </w:tc>
        <w:tc>
          <w:tcPr>
            <w:tcW w:w="876" w:type="pct"/>
            <w:shd w:val="clear" w:color="auto" w:fill="auto"/>
          </w:tcPr>
          <w:p w14:paraId="283EAFFB" w14:textId="77777777" w:rsidR="00807E6F" w:rsidRPr="005F3EF6" w:rsidRDefault="00807E6F" w:rsidP="0031219A">
            <w:pPr>
              <w:jc w:val="center"/>
              <w:rPr>
                <w:rFonts w:ascii="Arial Narrow" w:hAnsi="Arial Narrow"/>
              </w:rPr>
            </w:pPr>
            <w:r w:rsidRPr="005F3EF6">
              <w:rPr>
                <w:rFonts w:ascii="Arial Narrow" w:hAnsi="Arial Narrow"/>
              </w:rPr>
              <w:t>2252,12</w:t>
            </w:r>
          </w:p>
        </w:tc>
      </w:tr>
      <w:tr w:rsidR="00807E6F" w:rsidRPr="005F3EF6" w14:paraId="3AB8EB21" w14:textId="77777777" w:rsidTr="0031219A">
        <w:tc>
          <w:tcPr>
            <w:tcW w:w="228" w:type="pct"/>
            <w:shd w:val="clear" w:color="auto" w:fill="auto"/>
          </w:tcPr>
          <w:p w14:paraId="6AB3E2A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0AB90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Лермонтова»</w:t>
            </w:r>
          </w:p>
        </w:tc>
        <w:tc>
          <w:tcPr>
            <w:tcW w:w="741" w:type="pct"/>
            <w:shd w:val="clear" w:color="auto" w:fill="auto"/>
          </w:tcPr>
          <w:p w14:paraId="4068CFE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0FFDB282" w14:textId="77777777" w:rsidR="00807E6F" w:rsidRPr="005F3EF6" w:rsidRDefault="00807E6F" w:rsidP="0031219A">
            <w:pPr>
              <w:jc w:val="center"/>
              <w:rPr>
                <w:rFonts w:ascii="Arial Narrow" w:hAnsi="Arial Narrow"/>
                <w:highlight w:val="yellow"/>
              </w:rPr>
            </w:pPr>
            <w:r w:rsidRPr="005F3EF6">
              <w:rPr>
                <w:rFonts w:ascii="Arial Narrow" w:hAnsi="Arial Narrow"/>
              </w:rPr>
              <w:t>0,25</w:t>
            </w:r>
          </w:p>
        </w:tc>
        <w:tc>
          <w:tcPr>
            <w:tcW w:w="1089" w:type="pct"/>
            <w:shd w:val="clear" w:color="auto" w:fill="auto"/>
          </w:tcPr>
          <w:p w14:paraId="12B5DEE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МГ-131, </w:t>
            </w:r>
            <w:r w:rsidRPr="005F3EF6">
              <w:rPr>
                <w:rFonts w:ascii="Arial Narrow" w:hAnsi="Arial Narrow"/>
                <w:lang w:val="en-US"/>
              </w:rPr>
              <w:t>IV</w:t>
            </w:r>
          </w:p>
        </w:tc>
        <w:tc>
          <w:tcPr>
            <w:tcW w:w="876" w:type="pct"/>
            <w:shd w:val="clear" w:color="auto" w:fill="auto"/>
          </w:tcPr>
          <w:p w14:paraId="6635D854" w14:textId="77777777" w:rsidR="00807E6F" w:rsidRPr="005F3EF6" w:rsidRDefault="00807E6F" w:rsidP="0031219A">
            <w:pPr>
              <w:jc w:val="center"/>
              <w:rPr>
                <w:rFonts w:ascii="Arial Narrow" w:hAnsi="Arial Narrow"/>
              </w:rPr>
            </w:pPr>
            <w:r w:rsidRPr="005F3EF6">
              <w:rPr>
                <w:rFonts w:ascii="Arial Narrow" w:hAnsi="Arial Narrow"/>
              </w:rPr>
              <w:t>1000</w:t>
            </w:r>
          </w:p>
        </w:tc>
      </w:tr>
      <w:tr w:rsidR="00807E6F" w:rsidRPr="005F3EF6" w14:paraId="54935006" w14:textId="77777777" w:rsidTr="0031219A">
        <w:tc>
          <w:tcPr>
            <w:tcW w:w="228" w:type="pct"/>
            <w:shd w:val="clear" w:color="auto" w:fill="auto"/>
          </w:tcPr>
          <w:p w14:paraId="632117F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7A07948"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Южный»</w:t>
            </w:r>
          </w:p>
        </w:tc>
        <w:tc>
          <w:tcPr>
            <w:tcW w:w="741" w:type="pct"/>
            <w:shd w:val="clear" w:color="auto" w:fill="auto"/>
          </w:tcPr>
          <w:p w14:paraId="325974E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2CE5BEA5" w14:textId="77777777" w:rsidR="00807E6F" w:rsidRPr="005F3EF6" w:rsidRDefault="00807E6F" w:rsidP="0031219A">
            <w:pPr>
              <w:jc w:val="center"/>
              <w:rPr>
                <w:rFonts w:ascii="Arial Narrow" w:hAnsi="Arial Narrow"/>
                <w:highlight w:val="yellow"/>
              </w:rPr>
            </w:pPr>
            <w:r w:rsidRPr="005F3EF6">
              <w:rPr>
                <w:rFonts w:ascii="Arial Narrow" w:hAnsi="Arial Narrow"/>
              </w:rPr>
              <w:t>0,11</w:t>
            </w:r>
          </w:p>
        </w:tc>
        <w:tc>
          <w:tcPr>
            <w:tcW w:w="1089" w:type="pct"/>
            <w:shd w:val="clear" w:color="auto" w:fill="auto"/>
          </w:tcPr>
          <w:p w14:paraId="04CF90C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МГ-132, </w:t>
            </w:r>
            <w:r w:rsidRPr="005F3EF6">
              <w:rPr>
                <w:rFonts w:ascii="Arial Narrow" w:hAnsi="Arial Narrow"/>
                <w:lang w:val="en-US"/>
              </w:rPr>
              <w:t>IV</w:t>
            </w:r>
          </w:p>
        </w:tc>
        <w:tc>
          <w:tcPr>
            <w:tcW w:w="876" w:type="pct"/>
            <w:shd w:val="clear" w:color="auto" w:fill="auto"/>
          </w:tcPr>
          <w:p w14:paraId="29F26ED9" w14:textId="77777777" w:rsidR="00807E6F" w:rsidRPr="005F3EF6" w:rsidRDefault="00807E6F" w:rsidP="0031219A">
            <w:pPr>
              <w:jc w:val="center"/>
              <w:rPr>
                <w:rFonts w:ascii="Arial Narrow" w:hAnsi="Arial Narrow"/>
              </w:rPr>
            </w:pPr>
            <w:r w:rsidRPr="005F3EF6">
              <w:rPr>
                <w:rFonts w:ascii="Arial Narrow" w:hAnsi="Arial Narrow"/>
              </w:rPr>
              <w:t>532,32</w:t>
            </w:r>
          </w:p>
        </w:tc>
      </w:tr>
      <w:tr w:rsidR="00807E6F" w:rsidRPr="005F3EF6" w14:paraId="755B5248" w14:textId="77777777" w:rsidTr="0031219A">
        <w:tc>
          <w:tcPr>
            <w:tcW w:w="228" w:type="pct"/>
            <w:shd w:val="clear" w:color="auto" w:fill="auto"/>
          </w:tcPr>
          <w:p w14:paraId="3271E42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4B5EB3"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Крестьянская»</w:t>
            </w:r>
          </w:p>
        </w:tc>
        <w:tc>
          <w:tcPr>
            <w:tcW w:w="741" w:type="pct"/>
            <w:shd w:val="clear" w:color="auto" w:fill="auto"/>
          </w:tcPr>
          <w:p w14:paraId="247CD66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64397A3D" w14:textId="77777777" w:rsidR="00807E6F" w:rsidRPr="005F3EF6" w:rsidRDefault="00807E6F" w:rsidP="0031219A">
            <w:pPr>
              <w:jc w:val="center"/>
              <w:rPr>
                <w:rFonts w:ascii="Arial Narrow" w:hAnsi="Arial Narrow"/>
                <w:highlight w:val="yellow"/>
              </w:rPr>
            </w:pPr>
            <w:r w:rsidRPr="005F3EF6">
              <w:rPr>
                <w:rFonts w:ascii="Arial Narrow" w:hAnsi="Arial Narrow"/>
              </w:rPr>
              <w:t>0,77</w:t>
            </w:r>
          </w:p>
        </w:tc>
        <w:tc>
          <w:tcPr>
            <w:tcW w:w="1089" w:type="pct"/>
            <w:shd w:val="clear" w:color="auto" w:fill="auto"/>
          </w:tcPr>
          <w:p w14:paraId="0C13740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МГ-133, </w:t>
            </w:r>
            <w:r w:rsidRPr="005F3EF6">
              <w:rPr>
                <w:rFonts w:ascii="Arial Narrow" w:hAnsi="Arial Narrow"/>
                <w:lang w:val="en-US"/>
              </w:rPr>
              <w:t>IV</w:t>
            </w:r>
          </w:p>
        </w:tc>
        <w:tc>
          <w:tcPr>
            <w:tcW w:w="876" w:type="pct"/>
            <w:shd w:val="clear" w:color="auto" w:fill="auto"/>
          </w:tcPr>
          <w:p w14:paraId="61578377" w14:textId="77777777" w:rsidR="00807E6F" w:rsidRPr="005F3EF6" w:rsidRDefault="00807E6F" w:rsidP="0031219A">
            <w:pPr>
              <w:jc w:val="center"/>
              <w:rPr>
                <w:rFonts w:ascii="Arial Narrow" w:hAnsi="Arial Narrow"/>
              </w:rPr>
            </w:pPr>
            <w:r w:rsidRPr="005F3EF6">
              <w:rPr>
                <w:rFonts w:ascii="Arial Narrow" w:hAnsi="Arial Narrow"/>
              </w:rPr>
              <w:t>3583,5</w:t>
            </w:r>
          </w:p>
        </w:tc>
      </w:tr>
      <w:tr w:rsidR="00807E6F" w:rsidRPr="005F3EF6" w14:paraId="236DD842" w14:textId="77777777" w:rsidTr="0031219A">
        <w:tc>
          <w:tcPr>
            <w:tcW w:w="228" w:type="pct"/>
            <w:shd w:val="clear" w:color="auto" w:fill="auto"/>
          </w:tcPr>
          <w:p w14:paraId="4B707D2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57D4743"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Южная»</w:t>
            </w:r>
          </w:p>
        </w:tc>
        <w:tc>
          <w:tcPr>
            <w:tcW w:w="741" w:type="pct"/>
            <w:shd w:val="clear" w:color="auto" w:fill="auto"/>
          </w:tcPr>
          <w:p w14:paraId="22239AE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4AF94C6E" w14:textId="77777777" w:rsidR="00807E6F" w:rsidRPr="005F3EF6" w:rsidRDefault="00807E6F" w:rsidP="0031219A">
            <w:pPr>
              <w:jc w:val="center"/>
              <w:rPr>
                <w:rFonts w:ascii="Arial Narrow" w:hAnsi="Arial Narrow"/>
                <w:highlight w:val="yellow"/>
              </w:rPr>
            </w:pPr>
            <w:r w:rsidRPr="005F3EF6">
              <w:rPr>
                <w:rFonts w:ascii="Arial Narrow" w:hAnsi="Arial Narrow"/>
              </w:rPr>
              <w:t>0,737</w:t>
            </w:r>
          </w:p>
        </w:tc>
        <w:tc>
          <w:tcPr>
            <w:tcW w:w="1089" w:type="pct"/>
            <w:shd w:val="clear" w:color="auto" w:fill="auto"/>
          </w:tcPr>
          <w:p w14:paraId="58F5F59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МГ-134, </w:t>
            </w:r>
            <w:r w:rsidRPr="005F3EF6">
              <w:rPr>
                <w:rFonts w:ascii="Arial Narrow" w:hAnsi="Arial Narrow"/>
                <w:lang w:val="en-US"/>
              </w:rPr>
              <w:t>IV</w:t>
            </w:r>
          </w:p>
        </w:tc>
        <w:tc>
          <w:tcPr>
            <w:tcW w:w="876" w:type="pct"/>
            <w:shd w:val="clear" w:color="auto" w:fill="auto"/>
          </w:tcPr>
          <w:p w14:paraId="6EDCB08C" w14:textId="77777777" w:rsidR="00807E6F" w:rsidRPr="005F3EF6" w:rsidRDefault="00807E6F" w:rsidP="0031219A">
            <w:pPr>
              <w:jc w:val="center"/>
              <w:rPr>
                <w:rFonts w:ascii="Arial Narrow" w:hAnsi="Arial Narrow"/>
              </w:rPr>
            </w:pPr>
            <w:r w:rsidRPr="005F3EF6">
              <w:rPr>
                <w:rFonts w:ascii="Arial Narrow" w:hAnsi="Arial Narrow"/>
              </w:rPr>
              <w:t>3637,8</w:t>
            </w:r>
          </w:p>
        </w:tc>
      </w:tr>
      <w:tr w:rsidR="00807E6F" w:rsidRPr="005F3EF6" w14:paraId="2D1FDA05" w14:textId="77777777" w:rsidTr="0031219A">
        <w:tc>
          <w:tcPr>
            <w:tcW w:w="228" w:type="pct"/>
            <w:shd w:val="clear" w:color="auto" w:fill="auto"/>
          </w:tcPr>
          <w:p w14:paraId="480E16F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F9319E1"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Юбилейная»</w:t>
            </w:r>
          </w:p>
        </w:tc>
        <w:tc>
          <w:tcPr>
            <w:tcW w:w="741" w:type="pct"/>
            <w:shd w:val="clear" w:color="auto" w:fill="auto"/>
          </w:tcPr>
          <w:p w14:paraId="2954B00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30F17D25" w14:textId="77777777" w:rsidR="00807E6F" w:rsidRPr="005F3EF6" w:rsidRDefault="00807E6F" w:rsidP="0031219A">
            <w:pPr>
              <w:jc w:val="center"/>
              <w:rPr>
                <w:rFonts w:ascii="Arial Narrow" w:hAnsi="Arial Narrow"/>
                <w:highlight w:val="yellow"/>
              </w:rPr>
            </w:pPr>
            <w:r w:rsidRPr="005F3EF6">
              <w:rPr>
                <w:rFonts w:ascii="Arial Narrow" w:hAnsi="Arial Narrow"/>
              </w:rPr>
              <w:t>0,262</w:t>
            </w:r>
          </w:p>
        </w:tc>
        <w:tc>
          <w:tcPr>
            <w:tcW w:w="1089" w:type="pct"/>
            <w:shd w:val="clear" w:color="auto" w:fill="auto"/>
          </w:tcPr>
          <w:p w14:paraId="3B5AB94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МГ-135, </w:t>
            </w:r>
            <w:r w:rsidRPr="005F3EF6">
              <w:rPr>
                <w:rFonts w:ascii="Arial Narrow" w:hAnsi="Arial Narrow"/>
                <w:lang w:val="en-US"/>
              </w:rPr>
              <w:t>IV</w:t>
            </w:r>
          </w:p>
        </w:tc>
        <w:tc>
          <w:tcPr>
            <w:tcW w:w="876" w:type="pct"/>
            <w:shd w:val="clear" w:color="auto" w:fill="auto"/>
          </w:tcPr>
          <w:p w14:paraId="2283960B" w14:textId="77777777" w:rsidR="00807E6F" w:rsidRPr="005F3EF6" w:rsidRDefault="00807E6F" w:rsidP="0031219A">
            <w:pPr>
              <w:jc w:val="center"/>
              <w:rPr>
                <w:rFonts w:ascii="Arial Narrow" w:hAnsi="Arial Narrow"/>
              </w:rPr>
            </w:pPr>
            <w:r w:rsidRPr="005F3EF6">
              <w:rPr>
                <w:rFonts w:ascii="Arial Narrow" w:hAnsi="Arial Narrow"/>
              </w:rPr>
              <w:t>812,2</w:t>
            </w:r>
          </w:p>
        </w:tc>
      </w:tr>
      <w:tr w:rsidR="00807E6F" w:rsidRPr="005F3EF6" w14:paraId="76A028B7" w14:textId="77777777" w:rsidTr="0031219A">
        <w:tc>
          <w:tcPr>
            <w:tcW w:w="228" w:type="pct"/>
            <w:shd w:val="clear" w:color="auto" w:fill="auto"/>
          </w:tcPr>
          <w:p w14:paraId="39FBCA3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B8A202A"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Северная»</w:t>
            </w:r>
          </w:p>
        </w:tc>
        <w:tc>
          <w:tcPr>
            <w:tcW w:w="741" w:type="pct"/>
            <w:shd w:val="clear" w:color="auto" w:fill="auto"/>
          </w:tcPr>
          <w:p w14:paraId="4D009FD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2C018208" w14:textId="77777777" w:rsidR="00807E6F" w:rsidRPr="005F3EF6" w:rsidRDefault="00807E6F" w:rsidP="0031219A">
            <w:pPr>
              <w:jc w:val="center"/>
              <w:rPr>
                <w:rFonts w:ascii="Arial Narrow" w:hAnsi="Arial Narrow"/>
                <w:highlight w:val="yellow"/>
              </w:rPr>
            </w:pPr>
            <w:r w:rsidRPr="005F3EF6">
              <w:rPr>
                <w:rFonts w:ascii="Arial Narrow" w:hAnsi="Arial Narrow"/>
              </w:rPr>
              <w:t>0,457</w:t>
            </w:r>
          </w:p>
        </w:tc>
        <w:tc>
          <w:tcPr>
            <w:tcW w:w="1089" w:type="pct"/>
            <w:shd w:val="clear" w:color="auto" w:fill="auto"/>
          </w:tcPr>
          <w:p w14:paraId="50E62ED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МГ-136, </w:t>
            </w:r>
            <w:r w:rsidRPr="005F3EF6">
              <w:rPr>
                <w:rFonts w:ascii="Arial Narrow" w:hAnsi="Arial Narrow"/>
                <w:lang w:val="en-US"/>
              </w:rPr>
              <w:t>IV</w:t>
            </w:r>
          </w:p>
        </w:tc>
        <w:tc>
          <w:tcPr>
            <w:tcW w:w="876" w:type="pct"/>
            <w:shd w:val="clear" w:color="auto" w:fill="auto"/>
          </w:tcPr>
          <w:p w14:paraId="299FE851" w14:textId="77777777" w:rsidR="00807E6F" w:rsidRPr="005F3EF6" w:rsidRDefault="00807E6F" w:rsidP="0031219A">
            <w:pPr>
              <w:jc w:val="center"/>
              <w:rPr>
                <w:rFonts w:ascii="Arial Narrow" w:hAnsi="Arial Narrow"/>
              </w:rPr>
            </w:pPr>
            <w:r w:rsidRPr="005F3EF6">
              <w:rPr>
                <w:rFonts w:ascii="Arial Narrow" w:hAnsi="Arial Narrow"/>
              </w:rPr>
              <w:t>3229,2</w:t>
            </w:r>
          </w:p>
        </w:tc>
      </w:tr>
      <w:tr w:rsidR="00807E6F" w:rsidRPr="005F3EF6" w14:paraId="292896B5" w14:textId="77777777" w:rsidTr="0031219A">
        <w:tc>
          <w:tcPr>
            <w:tcW w:w="228" w:type="pct"/>
            <w:shd w:val="clear" w:color="auto" w:fill="auto"/>
          </w:tcPr>
          <w:p w14:paraId="7946E4A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FBE8B00"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автомобильная дорога </w:t>
            </w:r>
          </w:p>
        </w:tc>
        <w:tc>
          <w:tcPr>
            <w:tcW w:w="741" w:type="pct"/>
            <w:shd w:val="clear" w:color="auto" w:fill="auto"/>
          </w:tcPr>
          <w:p w14:paraId="3BE7389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Радуга</w:t>
            </w:r>
          </w:p>
        </w:tc>
        <w:tc>
          <w:tcPr>
            <w:tcW w:w="601" w:type="pct"/>
            <w:shd w:val="clear" w:color="auto" w:fill="auto"/>
          </w:tcPr>
          <w:p w14:paraId="3073F964" w14:textId="77777777" w:rsidR="00807E6F" w:rsidRPr="005F3EF6" w:rsidRDefault="00807E6F" w:rsidP="0031219A">
            <w:pPr>
              <w:jc w:val="center"/>
              <w:rPr>
                <w:rFonts w:ascii="Arial Narrow" w:hAnsi="Arial Narrow"/>
              </w:rPr>
            </w:pPr>
            <w:r w:rsidRPr="005F3EF6">
              <w:rPr>
                <w:rFonts w:ascii="Arial Narrow" w:hAnsi="Arial Narrow"/>
              </w:rPr>
              <w:t>0,631</w:t>
            </w:r>
          </w:p>
        </w:tc>
        <w:tc>
          <w:tcPr>
            <w:tcW w:w="1089" w:type="pct"/>
            <w:shd w:val="clear" w:color="auto" w:fill="auto"/>
          </w:tcPr>
          <w:p w14:paraId="6C332BB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МГ-137, </w:t>
            </w:r>
            <w:r w:rsidRPr="005F3EF6">
              <w:rPr>
                <w:rFonts w:ascii="Arial Narrow" w:hAnsi="Arial Narrow"/>
                <w:lang w:val="en-US"/>
              </w:rPr>
              <w:t>IV</w:t>
            </w:r>
          </w:p>
        </w:tc>
        <w:tc>
          <w:tcPr>
            <w:tcW w:w="876" w:type="pct"/>
            <w:shd w:val="clear" w:color="auto" w:fill="auto"/>
          </w:tcPr>
          <w:p w14:paraId="0220389D" w14:textId="77777777" w:rsidR="00807E6F" w:rsidRPr="005F3EF6" w:rsidRDefault="00807E6F" w:rsidP="0031219A">
            <w:pPr>
              <w:jc w:val="center"/>
              <w:rPr>
                <w:rFonts w:ascii="Arial Narrow" w:hAnsi="Arial Narrow"/>
              </w:rPr>
            </w:pPr>
            <w:r w:rsidRPr="005F3EF6">
              <w:rPr>
                <w:rFonts w:ascii="Arial Narrow" w:hAnsi="Arial Narrow"/>
              </w:rPr>
              <w:t>3658,06</w:t>
            </w:r>
          </w:p>
        </w:tc>
      </w:tr>
      <w:tr w:rsidR="00807E6F" w:rsidRPr="005F3EF6" w14:paraId="169782E8" w14:textId="77777777" w:rsidTr="0031219A">
        <w:tc>
          <w:tcPr>
            <w:tcW w:w="228" w:type="pct"/>
            <w:shd w:val="clear" w:color="auto" w:fill="auto"/>
          </w:tcPr>
          <w:p w14:paraId="152A760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8FE8D9D"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Пушкина»</w:t>
            </w:r>
          </w:p>
        </w:tc>
        <w:tc>
          <w:tcPr>
            <w:tcW w:w="741" w:type="pct"/>
            <w:shd w:val="clear" w:color="auto" w:fill="auto"/>
          </w:tcPr>
          <w:p w14:paraId="788B73C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18E6B9BF" w14:textId="77777777" w:rsidR="00807E6F" w:rsidRPr="005F3EF6" w:rsidRDefault="00807E6F" w:rsidP="0031219A">
            <w:pPr>
              <w:jc w:val="center"/>
              <w:rPr>
                <w:rFonts w:ascii="Arial Narrow" w:hAnsi="Arial Narrow"/>
              </w:rPr>
            </w:pPr>
            <w:r w:rsidRPr="005F3EF6">
              <w:rPr>
                <w:rFonts w:ascii="Arial Narrow" w:hAnsi="Arial Narrow"/>
              </w:rPr>
              <w:t>0,3</w:t>
            </w:r>
          </w:p>
        </w:tc>
        <w:tc>
          <w:tcPr>
            <w:tcW w:w="1089" w:type="pct"/>
            <w:shd w:val="clear" w:color="auto" w:fill="auto"/>
          </w:tcPr>
          <w:p w14:paraId="66709D7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МГ-138, </w:t>
            </w:r>
            <w:r w:rsidRPr="005F3EF6">
              <w:rPr>
                <w:rFonts w:ascii="Arial Narrow" w:hAnsi="Arial Narrow"/>
                <w:lang w:val="en-US"/>
              </w:rPr>
              <w:t>IV</w:t>
            </w:r>
          </w:p>
        </w:tc>
        <w:tc>
          <w:tcPr>
            <w:tcW w:w="876" w:type="pct"/>
            <w:shd w:val="clear" w:color="auto" w:fill="auto"/>
          </w:tcPr>
          <w:p w14:paraId="0954D5B7" w14:textId="77777777" w:rsidR="00807E6F" w:rsidRPr="005F3EF6" w:rsidRDefault="00807E6F" w:rsidP="0031219A">
            <w:pPr>
              <w:jc w:val="center"/>
              <w:rPr>
                <w:rFonts w:ascii="Arial Narrow" w:hAnsi="Arial Narrow"/>
              </w:rPr>
            </w:pPr>
            <w:r w:rsidRPr="005F3EF6">
              <w:rPr>
                <w:rFonts w:ascii="Arial Narrow" w:hAnsi="Arial Narrow"/>
              </w:rPr>
              <w:t>1200</w:t>
            </w:r>
          </w:p>
        </w:tc>
      </w:tr>
      <w:tr w:rsidR="00807E6F" w:rsidRPr="005F3EF6" w14:paraId="4C40EC81" w14:textId="77777777" w:rsidTr="0031219A">
        <w:tc>
          <w:tcPr>
            <w:tcW w:w="228" w:type="pct"/>
            <w:shd w:val="clear" w:color="auto" w:fill="auto"/>
          </w:tcPr>
          <w:p w14:paraId="4D85C55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FEF6F6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Ветеранов»</w:t>
            </w:r>
          </w:p>
        </w:tc>
        <w:tc>
          <w:tcPr>
            <w:tcW w:w="741" w:type="pct"/>
            <w:shd w:val="clear" w:color="auto" w:fill="auto"/>
          </w:tcPr>
          <w:p w14:paraId="3F914DA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445D0950" w14:textId="77777777" w:rsidR="00807E6F" w:rsidRPr="005F3EF6" w:rsidRDefault="00807E6F" w:rsidP="0031219A">
            <w:pPr>
              <w:jc w:val="center"/>
              <w:rPr>
                <w:rFonts w:ascii="Arial Narrow" w:hAnsi="Arial Narrow"/>
              </w:rPr>
            </w:pPr>
            <w:r w:rsidRPr="005F3EF6">
              <w:rPr>
                <w:rFonts w:ascii="Arial Narrow" w:hAnsi="Arial Narrow"/>
              </w:rPr>
              <w:t>1,2</w:t>
            </w:r>
          </w:p>
        </w:tc>
        <w:tc>
          <w:tcPr>
            <w:tcW w:w="1089" w:type="pct"/>
            <w:shd w:val="clear" w:color="auto" w:fill="auto"/>
          </w:tcPr>
          <w:p w14:paraId="403B0F6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МГ-139, </w:t>
            </w:r>
            <w:r w:rsidRPr="005F3EF6">
              <w:rPr>
                <w:rFonts w:ascii="Arial Narrow" w:hAnsi="Arial Narrow"/>
                <w:lang w:val="en-US"/>
              </w:rPr>
              <w:t>IV</w:t>
            </w:r>
          </w:p>
        </w:tc>
        <w:tc>
          <w:tcPr>
            <w:tcW w:w="876" w:type="pct"/>
            <w:shd w:val="clear" w:color="auto" w:fill="auto"/>
          </w:tcPr>
          <w:p w14:paraId="34CA3430" w14:textId="77777777" w:rsidR="00807E6F" w:rsidRPr="005F3EF6" w:rsidRDefault="00807E6F" w:rsidP="0031219A">
            <w:pPr>
              <w:jc w:val="center"/>
              <w:rPr>
                <w:rFonts w:ascii="Arial Narrow" w:hAnsi="Arial Narrow"/>
              </w:rPr>
            </w:pPr>
            <w:r w:rsidRPr="005F3EF6">
              <w:rPr>
                <w:rFonts w:ascii="Arial Narrow" w:hAnsi="Arial Narrow"/>
              </w:rPr>
              <w:t>5612</w:t>
            </w:r>
          </w:p>
        </w:tc>
      </w:tr>
      <w:tr w:rsidR="00807E6F" w:rsidRPr="005F3EF6" w14:paraId="4E56B913" w14:textId="77777777" w:rsidTr="0031219A">
        <w:tc>
          <w:tcPr>
            <w:tcW w:w="228" w:type="pct"/>
            <w:shd w:val="clear" w:color="auto" w:fill="auto"/>
          </w:tcPr>
          <w:p w14:paraId="71BDED3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E4388AB"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Гагарина»</w:t>
            </w:r>
          </w:p>
        </w:tc>
        <w:tc>
          <w:tcPr>
            <w:tcW w:w="741" w:type="pct"/>
            <w:shd w:val="clear" w:color="auto" w:fill="auto"/>
          </w:tcPr>
          <w:p w14:paraId="1FDEC87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40BE1803" w14:textId="77777777" w:rsidR="00807E6F" w:rsidRPr="005F3EF6" w:rsidRDefault="00807E6F" w:rsidP="0031219A">
            <w:pPr>
              <w:jc w:val="center"/>
              <w:rPr>
                <w:rFonts w:ascii="Arial Narrow" w:hAnsi="Arial Narrow"/>
              </w:rPr>
            </w:pPr>
            <w:r w:rsidRPr="005F3EF6">
              <w:rPr>
                <w:rFonts w:ascii="Arial Narrow" w:hAnsi="Arial Narrow"/>
              </w:rPr>
              <w:t>0,584</w:t>
            </w:r>
          </w:p>
        </w:tc>
        <w:tc>
          <w:tcPr>
            <w:tcW w:w="1089" w:type="pct"/>
            <w:shd w:val="clear" w:color="auto" w:fill="auto"/>
          </w:tcPr>
          <w:p w14:paraId="57ABF23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МГ-140, </w:t>
            </w:r>
            <w:r w:rsidRPr="005F3EF6">
              <w:rPr>
                <w:rFonts w:ascii="Arial Narrow" w:hAnsi="Arial Narrow"/>
                <w:lang w:val="en-US"/>
              </w:rPr>
              <w:t>IV</w:t>
            </w:r>
          </w:p>
        </w:tc>
        <w:tc>
          <w:tcPr>
            <w:tcW w:w="876" w:type="pct"/>
            <w:shd w:val="clear" w:color="auto" w:fill="auto"/>
          </w:tcPr>
          <w:p w14:paraId="7A775076" w14:textId="77777777" w:rsidR="00807E6F" w:rsidRPr="005F3EF6" w:rsidRDefault="00807E6F" w:rsidP="0031219A">
            <w:pPr>
              <w:jc w:val="center"/>
              <w:rPr>
                <w:rFonts w:ascii="Arial Narrow" w:hAnsi="Arial Narrow"/>
              </w:rPr>
            </w:pPr>
            <w:r w:rsidRPr="005F3EF6">
              <w:rPr>
                <w:rFonts w:ascii="Arial Narrow" w:hAnsi="Arial Narrow"/>
              </w:rPr>
              <w:t>2453</w:t>
            </w:r>
          </w:p>
        </w:tc>
      </w:tr>
      <w:tr w:rsidR="00807E6F" w:rsidRPr="005F3EF6" w14:paraId="0A74CCEE" w14:textId="77777777" w:rsidTr="0031219A">
        <w:tc>
          <w:tcPr>
            <w:tcW w:w="228" w:type="pct"/>
            <w:shd w:val="clear" w:color="auto" w:fill="auto"/>
          </w:tcPr>
          <w:p w14:paraId="7006F1A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570A4A0"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Первомайская»</w:t>
            </w:r>
          </w:p>
        </w:tc>
        <w:tc>
          <w:tcPr>
            <w:tcW w:w="741" w:type="pct"/>
            <w:shd w:val="clear" w:color="auto" w:fill="auto"/>
          </w:tcPr>
          <w:p w14:paraId="5D6860C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08554CD2" w14:textId="77777777" w:rsidR="00807E6F" w:rsidRPr="005F3EF6" w:rsidRDefault="00807E6F" w:rsidP="0031219A">
            <w:pPr>
              <w:jc w:val="center"/>
              <w:rPr>
                <w:rFonts w:ascii="Arial Narrow" w:hAnsi="Arial Narrow"/>
              </w:rPr>
            </w:pPr>
            <w:r w:rsidRPr="005F3EF6">
              <w:rPr>
                <w:rFonts w:ascii="Arial Narrow" w:hAnsi="Arial Narrow"/>
              </w:rPr>
              <w:t>0,446</w:t>
            </w:r>
          </w:p>
        </w:tc>
        <w:tc>
          <w:tcPr>
            <w:tcW w:w="1089" w:type="pct"/>
            <w:shd w:val="clear" w:color="auto" w:fill="auto"/>
          </w:tcPr>
          <w:p w14:paraId="4B70D34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МГ-141, </w:t>
            </w:r>
            <w:r w:rsidRPr="005F3EF6">
              <w:rPr>
                <w:rFonts w:ascii="Arial Narrow" w:hAnsi="Arial Narrow"/>
                <w:lang w:val="en-US"/>
              </w:rPr>
              <w:t>IV</w:t>
            </w:r>
          </w:p>
        </w:tc>
        <w:tc>
          <w:tcPr>
            <w:tcW w:w="876" w:type="pct"/>
            <w:shd w:val="clear" w:color="auto" w:fill="auto"/>
          </w:tcPr>
          <w:p w14:paraId="426727F5" w14:textId="77777777" w:rsidR="00807E6F" w:rsidRPr="005F3EF6" w:rsidRDefault="00807E6F" w:rsidP="0031219A">
            <w:pPr>
              <w:jc w:val="center"/>
              <w:rPr>
                <w:rFonts w:ascii="Arial Narrow" w:hAnsi="Arial Narrow"/>
              </w:rPr>
            </w:pPr>
            <w:r w:rsidRPr="005F3EF6">
              <w:rPr>
                <w:rFonts w:ascii="Arial Narrow" w:hAnsi="Arial Narrow"/>
              </w:rPr>
              <w:t>2230</w:t>
            </w:r>
          </w:p>
        </w:tc>
      </w:tr>
      <w:tr w:rsidR="00807E6F" w:rsidRPr="005F3EF6" w14:paraId="19714098" w14:textId="77777777" w:rsidTr="0031219A">
        <w:tc>
          <w:tcPr>
            <w:tcW w:w="228" w:type="pct"/>
            <w:shd w:val="clear" w:color="auto" w:fill="auto"/>
          </w:tcPr>
          <w:p w14:paraId="3DE681A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F08D08A"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60 лет СССР»</w:t>
            </w:r>
          </w:p>
        </w:tc>
        <w:tc>
          <w:tcPr>
            <w:tcW w:w="741" w:type="pct"/>
            <w:shd w:val="clear" w:color="auto" w:fill="auto"/>
          </w:tcPr>
          <w:p w14:paraId="2035150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2F75622D" w14:textId="77777777" w:rsidR="00807E6F" w:rsidRPr="005F3EF6" w:rsidRDefault="00807E6F" w:rsidP="0031219A">
            <w:pPr>
              <w:jc w:val="center"/>
              <w:rPr>
                <w:rFonts w:ascii="Arial Narrow" w:hAnsi="Arial Narrow"/>
              </w:rPr>
            </w:pPr>
            <w:r w:rsidRPr="005F3EF6">
              <w:rPr>
                <w:rFonts w:ascii="Arial Narrow" w:hAnsi="Arial Narrow"/>
              </w:rPr>
              <w:t>1,061</w:t>
            </w:r>
          </w:p>
        </w:tc>
        <w:tc>
          <w:tcPr>
            <w:tcW w:w="1089" w:type="pct"/>
            <w:shd w:val="clear" w:color="auto" w:fill="auto"/>
          </w:tcPr>
          <w:p w14:paraId="454412A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МГ-142, </w:t>
            </w:r>
            <w:r w:rsidRPr="005F3EF6">
              <w:rPr>
                <w:rFonts w:ascii="Arial Narrow" w:hAnsi="Arial Narrow"/>
                <w:lang w:val="en-US"/>
              </w:rPr>
              <w:t>IV</w:t>
            </w:r>
          </w:p>
        </w:tc>
        <w:tc>
          <w:tcPr>
            <w:tcW w:w="876" w:type="pct"/>
            <w:shd w:val="clear" w:color="auto" w:fill="auto"/>
          </w:tcPr>
          <w:p w14:paraId="5F8C038E" w14:textId="77777777" w:rsidR="00807E6F" w:rsidRPr="005F3EF6" w:rsidRDefault="00807E6F" w:rsidP="0031219A">
            <w:pPr>
              <w:jc w:val="center"/>
              <w:rPr>
                <w:rFonts w:ascii="Arial Narrow" w:hAnsi="Arial Narrow"/>
              </w:rPr>
            </w:pPr>
            <w:r w:rsidRPr="005F3EF6">
              <w:rPr>
                <w:rFonts w:ascii="Arial Narrow" w:hAnsi="Arial Narrow"/>
              </w:rPr>
              <w:t>5686</w:t>
            </w:r>
          </w:p>
        </w:tc>
      </w:tr>
      <w:tr w:rsidR="00807E6F" w:rsidRPr="005F3EF6" w14:paraId="01D0121F" w14:textId="77777777" w:rsidTr="0031219A">
        <w:tc>
          <w:tcPr>
            <w:tcW w:w="228" w:type="pct"/>
            <w:shd w:val="clear" w:color="auto" w:fill="auto"/>
          </w:tcPr>
          <w:p w14:paraId="28C7D12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4B0698B"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Чапаева»</w:t>
            </w:r>
          </w:p>
        </w:tc>
        <w:tc>
          <w:tcPr>
            <w:tcW w:w="741" w:type="pct"/>
            <w:shd w:val="clear" w:color="auto" w:fill="auto"/>
          </w:tcPr>
          <w:p w14:paraId="4ECDA3D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4212EDE8" w14:textId="77777777" w:rsidR="00807E6F" w:rsidRPr="005F3EF6" w:rsidRDefault="00807E6F" w:rsidP="0031219A">
            <w:pPr>
              <w:jc w:val="center"/>
              <w:rPr>
                <w:rFonts w:ascii="Arial Narrow" w:hAnsi="Arial Narrow"/>
              </w:rPr>
            </w:pPr>
            <w:r w:rsidRPr="005F3EF6">
              <w:rPr>
                <w:rFonts w:ascii="Arial Narrow" w:hAnsi="Arial Narrow"/>
              </w:rPr>
              <w:t>0,719</w:t>
            </w:r>
          </w:p>
        </w:tc>
        <w:tc>
          <w:tcPr>
            <w:tcW w:w="1089" w:type="pct"/>
            <w:shd w:val="clear" w:color="auto" w:fill="auto"/>
          </w:tcPr>
          <w:p w14:paraId="6B3DBAB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МГ-143, </w:t>
            </w:r>
            <w:r w:rsidRPr="005F3EF6">
              <w:rPr>
                <w:rFonts w:ascii="Arial Narrow" w:hAnsi="Arial Narrow"/>
                <w:lang w:val="en-US"/>
              </w:rPr>
              <w:t>IV</w:t>
            </w:r>
          </w:p>
        </w:tc>
        <w:tc>
          <w:tcPr>
            <w:tcW w:w="876" w:type="pct"/>
            <w:shd w:val="clear" w:color="auto" w:fill="auto"/>
          </w:tcPr>
          <w:p w14:paraId="3A30EBBA" w14:textId="77777777" w:rsidR="00807E6F" w:rsidRPr="005F3EF6" w:rsidRDefault="00807E6F" w:rsidP="0031219A">
            <w:pPr>
              <w:jc w:val="center"/>
              <w:rPr>
                <w:rFonts w:ascii="Arial Narrow" w:hAnsi="Arial Narrow"/>
              </w:rPr>
            </w:pPr>
            <w:r w:rsidRPr="005F3EF6">
              <w:rPr>
                <w:rFonts w:ascii="Arial Narrow" w:hAnsi="Arial Narrow"/>
              </w:rPr>
              <w:t>3595</w:t>
            </w:r>
          </w:p>
        </w:tc>
      </w:tr>
      <w:tr w:rsidR="00807E6F" w:rsidRPr="005F3EF6" w14:paraId="12146DF7" w14:textId="77777777" w:rsidTr="0031219A">
        <w:tc>
          <w:tcPr>
            <w:tcW w:w="228" w:type="pct"/>
            <w:shd w:val="clear" w:color="auto" w:fill="auto"/>
          </w:tcPr>
          <w:p w14:paraId="2653D0A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8797D80"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Молодежная»</w:t>
            </w:r>
          </w:p>
        </w:tc>
        <w:tc>
          <w:tcPr>
            <w:tcW w:w="741" w:type="pct"/>
            <w:shd w:val="clear" w:color="auto" w:fill="auto"/>
          </w:tcPr>
          <w:p w14:paraId="67D0839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455648CC" w14:textId="77777777" w:rsidR="00807E6F" w:rsidRPr="005F3EF6" w:rsidRDefault="00807E6F" w:rsidP="0031219A">
            <w:pPr>
              <w:jc w:val="center"/>
              <w:rPr>
                <w:rFonts w:ascii="Arial Narrow" w:hAnsi="Arial Narrow"/>
              </w:rPr>
            </w:pPr>
            <w:r w:rsidRPr="005F3EF6">
              <w:rPr>
                <w:rFonts w:ascii="Arial Narrow" w:hAnsi="Arial Narrow"/>
              </w:rPr>
              <w:t>0,453</w:t>
            </w:r>
          </w:p>
        </w:tc>
        <w:tc>
          <w:tcPr>
            <w:tcW w:w="1089" w:type="pct"/>
            <w:shd w:val="clear" w:color="auto" w:fill="auto"/>
          </w:tcPr>
          <w:p w14:paraId="1A33926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МГ-144, </w:t>
            </w:r>
            <w:r w:rsidRPr="005F3EF6">
              <w:rPr>
                <w:rFonts w:ascii="Arial Narrow" w:hAnsi="Arial Narrow"/>
                <w:lang w:val="en-US"/>
              </w:rPr>
              <w:t>IV</w:t>
            </w:r>
          </w:p>
        </w:tc>
        <w:tc>
          <w:tcPr>
            <w:tcW w:w="876" w:type="pct"/>
            <w:shd w:val="clear" w:color="auto" w:fill="auto"/>
          </w:tcPr>
          <w:p w14:paraId="478345AA" w14:textId="77777777" w:rsidR="00807E6F" w:rsidRPr="005F3EF6" w:rsidRDefault="00807E6F" w:rsidP="0031219A">
            <w:pPr>
              <w:jc w:val="center"/>
              <w:rPr>
                <w:rFonts w:ascii="Arial Narrow" w:hAnsi="Arial Narrow"/>
              </w:rPr>
            </w:pPr>
            <w:r w:rsidRPr="005F3EF6">
              <w:rPr>
                <w:rFonts w:ascii="Arial Narrow" w:hAnsi="Arial Narrow"/>
              </w:rPr>
              <w:t>2265</w:t>
            </w:r>
          </w:p>
        </w:tc>
      </w:tr>
      <w:tr w:rsidR="00807E6F" w:rsidRPr="005F3EF6" w14:paraId="181B648D" w14:textId="77777777" w:rsidTr="0031219A">
        <w:tc>
          <w:tcPr>
            <w:tcW w:w="228" w:type="pct"/>
            <w:shd w:val="clear" w:color="auto" w:fill="auto"/>
          </w:tcPr>
          <w:p w14:paraId="34CB631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9A53255"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Октябрьская»</w:t>
            </w:r>
          </w:p>
        </w:tc>
        <w:tc>
          <w:tcPr>
            <w:tcW w:w="741" w:type="pct"/>
            <w:shd w:val="clear" w:color="auto" w:fill="auto"/>
          </w:tcPr>
          <w:p w14:paraId="5188E3E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0B9D27D0" w14:textId="77777777" w:rsidR="00807E6F" w:rsidRPr="005F3EF6" w:rsidRDefault="00807E6F" w:rsidP="0031219A">
            <w:pPr>
              <w:jc w:val="center"/>
              <w:rPr>
                <w:rFonts w:ascii="Arial Narrow" w:hAnsi="Arial Narrow"/>
              </w:rPr>
            </w:pPr>
            <w:r w:rsidRPr="005F3EF6">
              <w:rPr>
                <w:rFonts w:ascii="Arial Narrow" w:hAnsi="Arial Narrow"/>
              </w:rPr>
              <w:t>0,46</w:t>
            </w:r>
          </w:p>
        </w:tc>
        <w:tc>
          <w:tcPr>
            <w:tcW w:w="1089" w:type="pct"/>
            <w:shd w:val="clear" w:color="auto" w:fill="auto"/>
          </w:tcPr>
          <w:p w14:paraId="270CFDD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МГ-145, </w:t>
            </w:r>
            <w:r w:rsidRPr="005F3EF6">
              <w:rPr>
                <w:rFonts w:ascii="Arial Narrow" w:hAnsi="Arial Narrow"/>
                <w:lang w:val="en-US"/>
              </w:rPr>
              <w:t>IV</w:t>
            </w:r>
          </w:p>
        </w:tc>
        <w:tc>
          <w:tcPr>
            <w:tcW w:w="876" w:type="pct"/>
            <w:shd w:val="clear" w:color="auto" w:fill="auto"/>
          </w:tcPr>
          <w:p w14:paraId="38726863" w14:textId="77777777" w:rsidR="00807E6F" w:rsidRPr="005F3EF6" w:rsidRDefault="00807E6F" w:rsidP="0031219A">
            <w:pPr>
              <w:jc w:val="center"/>
              <w:rPr>
                <w:rFonts w:ascii="Arial Narrow" w:hAnsi="Arial Narrow"/>
              </w:rPr>
            </w:pPr>
            <w:r w:rsidRPr="005F3EF6">
              <w:rPr>
                <w:rFonts w:ascii="Arial Narrow" w:hAnsi="Arial Narrow"/>
              </w:rPr>
              <w:t>1840</w:t>
            </w:r>
          </w:p>
        </w:tc>
      </w:tr>
      <w:tr w:rsidR="00807E6F" w:rsidRPr="005F3EF6" w14:paraId="586CFA11" w14:textId="77777777" w:rsidTr="0031219A">
        <w:tc>
          <w:tcPr>
            <w:tcW w:w="228" w:type="pct"/>
            <w:shd w:val="clear" w:color="auto" w:fill="auto"/>
          </w:tcPr>
          <w:p w14:paraId="6DED2CB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EDA65B7"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Советская»</w:t>
            </w:r>
          </w:p>
        </w:tc>
        <w:tc>
          <w:tcPr>
            <w:tcW w:w="741" w:type="pct"/>
            <w:shd w:val="clear" w:color="auto" w:fill="auto"/>
          </w:tcPr>
          <w:p w14:paraId="5B7CFE8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653CCA0B" w14:textId="77777777" w:rsidR="00807E6F" w:rsidRPr="005F3EF6" w:rsidRDefault="00807E6F" w:rsidP="0031219A">
            <w:pPr>
              <w:jc w:val="center"/>
              <w:rPr>
                <w:rFonts w:ascii="Arial Narrow" w:hAnsi="Arial Narrow"/>
              </w:rPr>
            </w:pPr>
            <w:r w:rsidRPr="005F3EF6">
              <w:rPr>
                <w:rFonts w:ascii="Arial Narrow" w:hAnsi="Arial Narrow"/>
              </w:rPr>
              <w:t>0,307</w:t>
            </w:r>
          </w:p>
        </w:tc>
        <w:tc>
          <w:tcPr>
            <w:tcW w:w="1089" w:type="pct"/>
            <w:shd w:val="clear" w:color="auto" w:fill="auto"/>
          </w:tcPr>
          <w:p w14:paraId="681FFBC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МГ-146, </w:t>
            </w:r>
            <w:r w:rsidRPr="005F3EF6">
              <w:rPr>
                <w:rFonts w:ascii="Arial Narrow" w:hAnsi="Arial Narrow"/>
                <w:lang w:val="en-US"/>
              </w:rPr>
              <w:t>IV</w:t>
            </w:r>
          </w:p>
        </w:tc>
        <w:tc>
          <w:tcPr>
            <w:tcW w:w="876" w:type="pct"/>
            <w:shd w:val="clear" w:color="auto" w:fill="auto"/>
          </w:tcPr>
          <w:p w14:paraId="2E0A33AB" w14:textId="77777777" w:rsidR="00807E6F" w:rsidRPr="005F3EF6" w:rsidRDefault="00807E6F" w:rsidP="0031219A">
            <w:pPr>
              <w:jc w:val="center"/>
              <w:rPr>
                <w:rFonts w:ascii="Arial Narrow" w:hAnsi="Arial Narrow"/>
              </w:rPr>
            </w:pPr>
            <w:r w:rsidRPr="005F3EF6">
              <w:rPr>
                <w:rFonts w:ascii="Arial Narrow" w:hAnsi="Arial Narrow"/>
              </w:rPr>
              <w:t>1228</w:t>
            </w:r>
          </w:p>
        </w:tc>
      </w:tr>
      <w:tr w:rsidR="00807E6F" w:rsidRPr="005F3EF6" w14:paraId="2590C667" w14:textId="77777777" w:rsidTr="0031219A">
        <w:tc>
          <w:tcPr>
            <w:tcW w:w="228" w:type="pct"/>
            <w:shd w:val="clear" w:color="auto" w:fill="auto"/>
          </w:tcPr>
          <w:p w14:paraId="67C23AE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15BDE15"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Ставропольский»</w:t>
            </w:r>
          </w:p>
        </w:tc>
        <w:tc>
          <w:tcPr>
            <w:tcW w:w="741" w:type="pct"/>
            <w:shd w:val="clear" w:color="auto" w:fill="auto"/>
          </w:tcPr>
          <w:p w14:paraId="5C639DC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74A7AB95" w14:textId="77777777" w:rsidR="00807E6F" w:rsidRPr="005F3EF6" w:rsidRDefault="00807E6F" w:rsidP="0031219A">
            <w:pPr>
              <w:jc w:val="center"/>
              <w:rPr>
                <w:rFonts w:ascii="Arial Narrow" w:hAnsi="Arial Narrow"/>
              </w:rPr>
            </w:pPr>
            <w:r w:rsidRPr="005F3EF6">
              <w:rPr>
                <w:rFonts w:ascii="Arial Narrow" w:hAnsi="Arial Narrow"/>
              </w:rPr>
              <w:t>0,1</w:t>
            </w:r>
          </w:p>
        </w:tc>
        <w:tc>
          <w:tcPr>
            <w:tcW w:w="1089" w:type="pct"/>
            <w:shd w:val="clear" w:color="auto" w:fill="auto"/>
          </w:tcPr>
          <w:p w14:paraId="5F6E755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МГ-147, </w:t>
            </w:r>
            <w:r w:rsidRPr="005F3EF6">
              <w:rPr>
                <w:rFonts w:ascii="Arial Narrow" w:hAnsi="Arial Narrow"/>
                <w:lang w:val="en-US"/>
              </w:rPr>
              <w:t>IV</w:t>
            </w:r>
          </w:p>
        </w:tc>
        <w:tc>
          <w:tcPr>
            <w:tcW w:w="876" w:type="pct"/>
            <w:shd w:val="clear" w:color="auto" w:fill="auto"/>
          </w:tcPr>
          <w:p w14:paraId="2B98F236" w14:textId="77777777" w:rsidR="00807E6F" w:rsidRPr="005F3EF6" w:rsidRDefault="00807E6F" w:rsidP="0031219A">
            <w:pPr>
              <w:jc w:val="center"/>
              <w:rPr>
                <w:rFonts w:ascii="Arial Narrow" w:hAnsi="Arial Narrow"/>
              </w:rPr>
            </w:pPr>
            <w:r w:rsidRPr="005F3EF6">
              <w:rPr>
                <w:rFonts w:ascii="Arial Narrow" w:hAnsi="Arial Narrow"/>
              </w:rPr>
              <w:t>300</w:t>
            </w:r>
          </w:p>
        </w:tc>
      </w:tr>
      <w:tr w:rsidR="00807E6F" w:rsidRPr="005F3EF6" w14:paraId="12662D57" w14:textId="77777777" w:rsidTr="0031219A">
        <w:tc>
          <w:tcPr>
            <w:tcW w:w="228" w:type="pct"/>
            <w:shd w:val="clear" w:color="auto" w:fill="auto"/>
          </w:tcPr>
          <w:p w14:paraId="3E182D8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097017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Савицкой»</w:t>
            </w:r>
          </w:p>
        </w:tc>
        <w:tc>
          <w:tcPr>
            <w:tcW w:w="741" w:type="pct"/>
            <w:shd w:val="clear" w:color="auto" w:fill="auto"/>
          </w:tcPr>
          <w:p w14:paraId="7C1FE3E8"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6E772587" w14:textId="77777777" w:rsidR="00807E6F" w:rsidRPr="005F3EF6" w:rsidRDefault="00807E6F" w:rsidP="0031219A">
            <w:pPr>
              <w:jc w:val="center"/>
              <w:rPr>
                <w:rFonts w:ascii="Arial Narrow" w:hAnsi="Arial Narrow"/>
              </w:rPr>
            </w:pPr>
            <w:r w:rsidRPr="005F3EF6">
              <w:rPr>
                <w:rFonts w:ascii="Arial Narrow" w:hAnsi="Arial Narrow"/>
              </w:rPr>
              <w:t>0,135</w:t>
            </w:r>
          </w:p>
        </w:tc>
        <w:tc>
          <w:tcPr>
            <w:tcW w:w="1089" w:type="pct"/>
            <w:shd w:val="clear" w:color="auto" w:fill="auto"/>
          </w:tcPr>
          <w:p w14:paraId="6BE79BC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МГ-148, </w:t>
            </w:r>
            <w:r w:rsidRPr="005F3EF6">
              <w:rPr>
                <w:rFonts w:ascii="Arial Narrow" w:hAnsi="Arial Narrow"/>
                <w:lang w:val="en-US"/>
              </w:rPr>
              <w:t>IV</w:t>
            </w:r>
          </w:p>
        </w:tc>
        <w:tc>
          <w:tcPr>
            <w:tcW w:w="876" w:type="pct"/>
            <w:shd w:val="clear" w:color="auto" w:fill="auto"/>
          </w:tcPr>
          <w:p w14:paraId="2F4F5B16" w14:textId="77777777" w:rsidR="00807E6F" w:rsidRPr="005F3EF6" w:rsidRDefault="00807E6F" w:rsidP="0031219A">
            <w:pPr>
              <w:jc w:val="center"/>
              <w:rPr>
                <w:rFonts w:ascii="Arial Narrow" w:hAnsi="Arial Narrow"/>
              </w:rPr>
            </w:pPr>
            <w:r w:rsidRPr="005F3EF6">
              <w:rPr>
                <w:rFonts w:ascii="Arial Narrow" w:hAnsi="Arial Narrow"/>
              </w:rPr>
              <w:t>472,5</w:t>
            </w:r>
          </w:p>
        </w:tc>
      </w:tr>
      <w:tr w:rsidR="00807E6F" w:rsidRPr="005F3EF6" w14:paraId="22A188F0" w14:textId="77777777" w:rsidTr="0031219A">
        <w:tc>
          <w:tcPr>
            <w:tcW w:w="228" w:type="pct"/>
            <w:shd w:val="clear" w:color="auto" w:fill="auto"/>
          </w:tcPr>
          <w:p w14:paraId="74E62DF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D7EEC0C"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Юбилейный»</w:t>
            </w:r>
          </w:p>
        </w:tc>
        <w:tc>
          <w:tcPr>
            <w:tcW w:w="741" w:type="pct"/>
            <w:shd w:val="clear" w:color="auto" w:fill="auto"/>
          </w:tcPr>
          <w:p w14:paraId="4932578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2B55E291" w14:textId="77777777" w:rsidR="00807E6F" w:rsidRPr="005F3EF6" w:rsidRDefault="00807E6F" w:rsidP="0031219A">
            <w:pPr>
              <w:jc w:val="center"/>
              <w:rPr>
                <w:rFonts w:ascii="Arial Narrow" w:hAnsi="Arial Narrow"/>
              </w:rPr>
            </w:pPr>
            <w:r w:rsidRPr="005F3EF6">
              <w:rPr>
                <w:rFonts w:ascii="Arial Narrow" w:hAnsi="Arial Narrow"/>
              </w:rPr>
              <w:t>0,2</w:t>
            </w:r>
          </w:p>
        </w:tc>
        <w:tc>
          <w:tcPr>
            <w:tcW w:w="1089" w:type="pct"/>
            <w:shd w:val="clear" w:color="auto" w:fill="auto"/>
          </w:tcPr>
          <w:p w14:paraId="18E1917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МГ-149, </w:t>
            </w:r>
            <w:r w:rsidRPr="005F3EF6">
              <w:rPr>
                <w:rFonts w:ascii="Arial Narrow" w:hAnsi="Arial Narrow"/>
                <w:lang w:val="en-US"/>
              </w:rPr>
              <w:t>IV</w:t>
            </w:r>
          </w:p>
        </w:tc>
        <w:tc>
          <w:tcPr>
            <w:tcW w:w="876" w:type="pct"/>
            <w:shd w:val="clear" w:color="auto" w:fill="auto"/>
          </w:tcPr>
          <w:p w14:paraId="209581CE" w14:textId="77777777" w:rsidR="00807E6F" w:rsidRPr="005F3EF6" w:rsidRDefault="00807E6F" w:rsidP="0031219A">
            <w:pPr>
              <w:jc w:val="center"/>
              <w:rPr>
                <w:rFonts w:ascii="Arial Narrow" w:hAnsi="Arial Narrow"/>
              </w:rPr>
            </w:pPr>
            <w:r w:rsidRPr="005F3EF6">
              <w:rPr>
                <w:rFonts w:ascii="Arial Narrow" w:hAnsi="Arial Narrow"/>
              </w:rPr>
              <w:t>760</w:t>
            </w:r>
          </w:p>
        </w:tc>
      </w:tr>
      <w:tr w:rsidR="00807E6F" w:rsidRPr="005F3EF6" w14:paraId="417902AB" w14:textId="77777777" w:rsidTr="0031219A">
        <w:tc>
          <w:tcPr>
            <w:tcW w:w="228" w:type="pct"/>
            <w:shd w:val="clear" w:color="auto" w:fill="auto"/>
          </w:tcPr>
          <w:p w14:paraId="2A0F358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484794C"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Южный»</w:t>
            </w:r>
          </w:p>
        </w:tc>
        <w:tc>
          <w:tcPr>
            <w:tcW w:w="741" w:type="pct"/>
            <w:shd w:val="clear" w:color="auto" w:fill="auto"/>
          </w:tcPr>
          <w:p w14:paraId="092E0D8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46C91735" w14:textId="77777777" w:rsidR="00807E6F" w:rsidRPr="005F3EF6" w:rsidRDefault="00807E6F" w:rsidP="0031219A">
            <w:pPr>
              <w:jc w:val="center"/>
              <w:rPr>
                <w:rFonts w:ascii="Arial Narrow" w:hAnsi="Arial Narrow"/>
              </w:rPr>
            </w:pPr>
            <w:r w:rsidRPr="005F3EF6">
              <w:rPr>
                <w:rFonts w:ascii="Arial Narrow" w:hAnsi="Arial Narrow"/>
              </w:rPr>
              <w:t>0,11</w:t>
            </w:r>
          </w:p>
        </w:tc>
        <w:tc>
          <w:tcPr>
            <w:tcW w:w="1089" w:type="pct"/>
            <w:shd w:val="clear" w:color="auto" w:fill="auto"/>
          </w:tcPr>
          <w:p w14:paraId="2B8C241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МГ-150, </w:t>
            </w:r>
            <w:r w:rsidRPr="005F3EF6">
              <w:rPr>
                <w:rFonts w:ascii="Arial Narrow" w:hAnsi="Arial Narrow"/>
                <w:lang w:val="en-US"/>
              </w:rPr>
              <w:t>IV</w:t>
            </w:r>
          </w:p>
        </w:tc>
        <w:tc>
          <w:tcPr>
            <w:tcW w:w="876" w:type="pct"/>
            <w:shd w:val="clear" w:color="auto" w:fill="auto"/>
          </w:tcPr>
          <w:p w14:paraId="3A509BE2" w14:textId="77777777" w:rsidR="00807E6F" w:rsidRPr="005F3EF6" w:rsidRDefault="00807E6F" w:rsidP="0031219A">
            <w:pPr>
              <w:jc w:val="center"/>
              <w:rPr>
                <w:rFonts w:ascii="Arial Narrow" w:hAnsi="Arial Narrow"/>
              </w:rPr>
            </w:pPr>
            <w:r w:rsidRPr="005F3EF6">
              <w:rPr>
                <w:rFonts w:ascii="Arial Narrow" w:hAnsi="Arial Narrow"/>
              </w:rPr>
              <w:t>550</w:t>
            </w:r>
          </w:p>
        </w:tc>
      </w:tr>
      <w:tr w:rsidR="00807E6F" w:rsidRPr="005F3EF6" w14:paraId="5E9757A6" w14:textId="77777777" w:rsidTr="0031219A">
        <w:tc>
          <w:tcPr>
            <w:tcW w:w="228" w:type="pct"/>
            <w:shd w:val="clear" w:color="auto" w:fill="auto"/>
          </w:tcPr>
          <w:p w14:paraId="5A68449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D1C5954"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Западная»</w:t>
            </w:r>
          </w:p>
        </w:tc>
        <w:tc>
          <w:tcPr>
            <w:tcW w:w="741" w:type="pct"/>
            <w:shd w:val="clear" w:color="auto" w:fill="auto"/>
          </w:tcPr>
          <w:p w14:paraId="739BCAB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3ABDFC7F" w14:textId="77777777" w:rsidR="00807E6F" w:rsidRPr="005F3EF6" w:rsidRDefault="00807E6F" w:rsidP="0031219A">
            <w:pPr>
              <w:jc w:val="center"/>
              <w:rPr>
                <w:rFonts w:ascii="Arial Narrow" w:hAnsi="Arial Narrow"/>
              </w:rPr>
            </w:pPr>
            <w:r w:rsidRPr="005F3EF6">
              <w:rPr>
                <w:rFonts w:ascii="Arial Narrow" w:hAnsi="Arial Narrow"/>
              </w:rPr>
              <w:t>0,53</w:t>
            </w:r>
          </w:p>
        </w:tc>
        <w:tc>
          <w:tcPr>
            <w:tcW w:w="1089" w:type="pct"/>
            <w:shd w:val="clear" w:color="auto" w:fill="auto"/>
          </w:tcPr>
          <w:p w14:paraId="258C586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МГ-151, </w:t>
            </w:r>
            <w:r w:rsidRPr="005F3EF6">
              <w:rPr>
                <w:rFonts w:ascii="Arial Narrow" w:hAnsi="Arial Narrow"/>
                <w:lang w:val="en-US"/>
              </w:rPr>
              <w:t>IV</w:t>
            </w:r>
          </w:p>
        </w:tc>
        <w:tc>
          <w:tcPr>
            <w:tcW w:w="876" w:type="pct"/>
            <w:shd w:val="clear" w:color="auto" w:fill="auto"/>
          </w:tcPr>
          <w:p w14:paraId="142806BE" w14:textId="77777777" w:rsidR="00807E6F" w:rsidRPr="005F3EF6" w:rsidRDefault="00807E6F" w:rsidP="0031219A">
            <w:pPr>
              <w:jc w:val="center"/>
              <w:rPr>
                <w:rFonts w:ascii="Arial Narrow" w:hAnsi="Arial Narrow"/>
              </w:rPr>
            </w:pPr>
            <w:r w:rsidRPr="005F3EF6">
              <w:rPr>
                <w:rFonts w:ascii="Arial Narrow" w:hAnsi="Arial Narrow"/>
              </w:rPr>
              <w:t>2373</w:t>
            </w:r>
          </w:p>
        </w:tc>
      </w:tr>
      <w:tr w:rsidR="00807E6F" w:rsidRPr="005F3EF6" w14:paraId="76E19666" w14:textId="77777777" w:rsidTr="0031219A">
        <w:tc>
          <w:tcPr>
            <w:tcW w:w="228" w:type="pct"/>
            <w:shd w:val="clear" w:color="auto" w:fill="auto"/>
          </w:tcPr>
          <w:p w14:paraId="6F0A771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F87638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Южная»</w:t>
            </w:r>
          </w:p>
        </w:tc>
        <w:tc>
          <w:tcPr>
            <w:tcW w:w="741" w:type="pct"/>
            <w:shd w:val="clear" w:color="auto" w:fill="auto"/>
          </w:tcPr>
          <w:p w14:paraId="08021879"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5371991F" w14:textId="77777777" w:rsidR="00807E6F" w:rsidRPr="005F3EF6" w:rsidRDefault="00807E6F" w:rsidP="0031219A">
            <w:pPr>
              <w:jc w:val="center"/>
              <w:rPr>
                <w:rFonts w:ascii="Arial Narrow" w:hAnsi="Arial Narrow"/>
              </w:rPr>
            </w:pPr>
            <w:r w:rsidRPr="005F3EF6">
              <w:rPr>
                <w:rFonts w:ascii="Arial Narrow" w:hAnsi="Arial Narrow"/>
              </w:rPr>
              <w:t>0,88</w:t>
            </w:r>
          </w:p>
        </w:tc>
        <w:tc>
          <w:tcPr>
            <w:tcW w:w="1089" w:type="pct"/>
            <w:shd w:val="clear" w:color="auto" w:fill="auto"/>
          </w:tcPr>
          <w:p w14:paraId="480C18D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МГ-152, </w:t>
            </w:r>
            <w:r w:rsidRPr="005F3EF6">
              <w:rPr>
                <w:rFonts w:ascii="Arial Narrow" w:hAnsi="Arial Narrow"/>
                <w:lang w:val="en-US"/>
              </w:rPr>
              <w:t>IV</w:t>
            </w:r>
          </w:p>
        </w:tc>
        <w:tc>
          <w:tcPr>
            <w:tcW w:w="876" w:type="pct"/>
            <w:shd w:val="clear" w:color="auto" w:fill="auto"/>
          </w:tcPr>
          <w:p w14:paraId="132112F9" w14:textId="77777777" w:rsidR="00807E6F" w:rsidRPr="005F3EF6" w:rsidRDefault="00807E6F" w:rsidP="0031219A">
            <w:pPr>
              <w:jc w:val="center"/>
              <w:rPr>
                <w:rFonts w:ascii="Arial Narrow" w:hAnsi="Arial Narrow"/>
              </w:rPr>
            </w:pPr>
            <w:r w:rsidRPr="005F3EF6">
              <w:rPr>
                <w:rFonts w:ascii="Arial Narrow" w:hAnsi="Arial Narrow"/>
              </w:rPr>
              <w:t>3646</w:t>
            </w:r>
          </w:p>
        </w:tc>
      </w:tr>
      <w:tr w:rsidR="00807E6F" w:rsidRPr="005F3EF6" w14:paraId="64A7CAA2" w14:textId="77777777" w:rsidTr="0031219A">
        <w:tc>
          <w:tcPr>
            <w:tcW w:w="228" w:type="pct"/>
            <w:shd w:val="clear" w:color="auto" w:fill="auto"/>
          </w:tcPr>
          <w:p w14:paraId="4753ACE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01C2E3E"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Новая»</w:t>
            </w:r>
          </w:p>
        </w:tc>
        <w:tc>
          <w:tcPr>
            <w:tcW w:w="741" w:type="pct"/>
            <w:shd w:val="clear" w:color="auto" w:fill="auto"/>
          </w:tcPr>
          <w:p w14:paraId="0427000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6739D28E"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304F77A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МГ-153, </w:t>
            </w:r>
            <w:r w:rsidRPr="005F3EF6">
              <w:rPr>
                <w:rFonts w:ascii="Arial Narrow" w:hAnsi="Arial Narrow"/>
                <w:lang w:val="en-US"/>
              </w:rPr>
              <w:t>IV</w:t>
            </w:r>
          </w:p>
        </w:tc>
        <w:tc>
          <w:tcPr>
            <w:tcW w:w="876" w:type="pct"/>
            <w:shd w:val="clear" w:color="auto" w:fill="auto"/>
          </w:tcPr>
          <w:p w14:paraId="73AD9130" w14:textId="77777777" w:rsidR="00807E6F" w:rsidRPr="005F3EF6" w:rsidRDefault="00807E6F" w:rsidP="0031219A">
            <w:pPr>
              <w:jc w:val="center"/>
              <w:rPr>
                <w:rFonts w:ascii="Arial Narrow" w:hAnsi="Arial Narrow"/>
              </w:rPr>
            </w:pPr>
            <w:r w:rsidRPr="005F3EF6">
              <w:rPr>
                <w:rFonts w:ascii="Arial Narrow" w:hAnsi="Arial Narrow"/>
              </w:rPr>
              <w:t>1880</w:t>
            </w:r>
          </w:p>
        </w:tc>
      </w:tr>
      <w:tr w:rsidR="00807E6F" w:rsidRPr="005F3EF6" w14:paraId="36139243" w14:textId="77777777" w:rsidTr="0031219A">
        <w:tc>
          <w:tcPr>
            <w:tcW w:w="228" w:type="pct"/>
            <w:shd w:val="clear" w:color="auto" w:fill="auto"/>
          </w:tcPr>
          <w:p w14:paraId="14158DC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9ECFED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40 лет Победы»</w:t>
            </w:r>
          </w:p>
        </w:tc>
        <w:tc>
          <w:tcPr>
            <w:tcW w:w="741" w:type="pct"/>
            <w:shd w:val="clear" w:color="auto" w:fill="auto"/>
          </w:tcPr>
          <w:p w14:paraId="33F90EA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74B46F10" w14:textId="77777777" w:rsidR="00807E6F" w:rsidRPr="005F3EF6" w:rsidRDefault="00807E6F" w:rsidP="0031219A">
            <w:pPr>
              <w:jc w:val="center"/>
              <w:rPr>
                <w:rFonts w:ascii="Arial Narrow" w:hAnsi="Arial Narrow"/>
              </w:rPr>
            </w:pPr>
            <w:r w:rsidRPr="005F3EF6">
              <w:rPr>
                <w:rFonts w:ascii="Arial Narrow" w:hAnsi="Arial Narrow"/>
              </w:rPr>
              <w:t>0,485</w:t>
            </w:r>
          </w:p>
        </w:tc>
        <w:tc>
          <w:tcPr>
            <w:tcW w:w="1089" w:type="pct"/>
            <w:shd w:val="clear" w:color="auto" w:fill="auto"/>
          </w:tcPr>
          <w:p w14:paraId="4915BAD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МГ-154, </w:t>
            </w:r>
            <w:r w:rsidRPr="005F3EF6">
              <w:rPr>
                <w:rFonts w:ascii="Arial Narrow" w:hAnsi="Arial Narrow"/>
                <w:lang w:val="en-US"/>
              </w:rPr>
              <w:t>IV</w:t>
            </w:r>
          </w:p>
        </w:tc>
        <w:tc>
          <w:tcPr>
            <w:tcW w:w="876" w:type="pct"/>
            <w:shd w:val="clear" w:color="auto" w:fill="auto"/>
          </w:tcPr>
          <w:p w14:paraId="61AC9D18" w14:textId="77777777" w:rsidR="00807E6F" w:rsidRPr="005F3EF6" w:rsidRDefault="00807E6F" w:rsidP="0031219A">
            <w:pPr>
              <w:jc w:val="center"/>
              <w:rPr>
                <w:rFonts w:ascii="Arial Narrow" w:hAnsi="Arial Narrow"/>
              </w:rPr>
            </w:pPr>
            <w:r w:rsidRPr="005F3EF6">
              <w:rPr>
                <w:rFonts w:ascii="Arial Narrow" w:hAnsi="Arial Narrow"/>
              </w:rPr>
              <w:t>1795</w:t>
            </w:r>
          </w:p>
        </w:tc>
      </w:tr>
      <w:tr w:rsidR="00807E6F" w:rsidRPr="005F3EF6" w14:paraId="52B81CD6" w14:textId="77777777" w:rsidTr="0031219A">
        <w:tc>
          <w:tcPr>
            <w:tcW w:w="228" w:type="pct"/>
            <w:shd w:val="clear" w:color="auto" w:fill="auto"/>
          </w:tcPr>
          <w:p w14:paraId="27DEE77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D617806"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Комсомольская»</w:t>
            </w:r>
          </w:p>
        </w:tc>
        <w:tc>
          <w:tcPr>
            <w:tcW w:w="741" w:type="pct"/>
            <w:shd w:val="clear" w:color="auto" w:fill="auto"/>
          </w:tcPr>
          <w:p w14:paraId="0F464AD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16B1A041"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375D8D0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МГ-155, </w:t>
            </w:r>
            <w:r w:rsidRPr="005F3EF6">
              <w:rPr>
                <w:rFonts w:ascii="Arial Narrow" w:hAnsi="Arial Narrow"/>
                <w:lang w:val="en-US"/>
              </w:rPr>
              <w:t>IV</w:t>
            </w:r>
          </w:p>
        </w:tc>
        <w:tc>
          <w:tcPr>
            <w:tcW w:w="876" w:type="pct"/>
            <w:shd w:val="clear" w:color="auto" w:fill="auto"/>
          </w:tcPr>
          <w:p w14:paraId="1AF8B803" w14:textId="77777777" w:rsidR="00807E6F" w:rsidRPr="005F3EF6" w:rsidRDefault="00807E6F" w:rsidP="0031219A">
            <w:pPr>
              <w:jc w:val="center"/>
              <w:rPr>
                <w:rFonts w:ascii="Arial Narrow" w:hAnsi="Arial Narrow"/>
              </w:rPr>
            </w:pPr>
            <w:r w:rsidRPr="005F3EF6">
              <w:rPr>
                <w:rFonts w:ascii="Arial Narrow" w:hAnsi="Arial Narrow"/>
              </w:rPr>
              <w:t>1200</w:t>
            </w:r>
          </w:p>
        </w:tc>
      </w:tr>
      <w:tr w:rsidR="00807E6F" w:rsidRPr="005F3EF6" w14:paraId="67748A9A" w14:textId="77777777" w:rsidTr="0031219A">
        <w:tc>
          <w:tcPr>
            <w:tcW w:w="228" w:type="pct"/>
            <w:shd w:val="clear" w:color="auto" w:fill="auto"/>
          </w:tcPr>
          <w:p w14:paraId="7C371E1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98A958C"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Октябрьская»</w:t>
            </w:r>
          </w:p>
        </w:tc>
        <w:tc>
          <w:tcPr>
            <w:tcW w:w="741" w:type="pct"/>
            <w:shd w:val="clear" w:color="auto" w:fill="auto"/>
          </w:tcPr>
          <w:p w14:paraId="04980E6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586E3B05" w14:textId="77777777" w:rsidR="00807E6F" w:rsidRPr="005F3EF6" w:rsidRDefault="00807E6F" w:rsidP="0031219A">
            <w:pPr>
              <w:jc w:val="center"/>
              <w:rPr>
                <w:rFonts w:ascii="Arial Narrow" w:hAnsi="Arial Narrow"/>
              </w:rPr>
            </w:pPr>
            <w:r w:rsidRPr="005F3EF6">
              <w:rPr>
                <w:rFonts w:ascii="Arial Narrow" w:hAnsi="Arial Narrow"/>
              </w:rPr>
              <w:t>0,71</w:t>
            </w:r>
          </w:p>
        </w:tc>
        <w:tc>
          <w:tcPr>
            <w:tcW w:w="1089" w:type="pct"/>
            <w:shd w:val="clear" w:color="auto" w:fill="auto"/>
          </w:tcPr>
          <w:p w14:paraId="17DB1D5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МГ-156, </w:t>
            </w:r>
            <w:r w:rsidRPr="005F3EF6">
              <w:rPr>
                <w:rFonts w:ascii="Arial Narrow" w:hAnsi="Arial Narrow"/>
                <w:lang w:val="en-US"/>
              </w:rPr>
              <w:t>IV</w:t>
            </w:r>
          </w:p>
        </w:tc>
        <w:tc>
          <w:tcPr>
            <w:tcW w:w="876" w:type="pct"/>
            <w:shd w:val="clear" w:color="auto" w:fill="auto"/>
          </w:tcPr>
          <w:p w14:paraId="4C014302" w14:textId="77777777" w:rsidR="00807E6F" w:rsidRPr="005F3EF6" w:rsidRDefault="00807E6F" w:rsidP="0031219A">
            <w:pPr>
              <w:jc w:val="center"/>
              <w:rPr>
                <w:rFonts w:ascii="Arial Narrow" w:hAnsi="Arial Narrow"/>
              </w:rPr>
            </w:pPr>
            <w:r w:rsidRPr="005F3EF6">
              <w:rPr>
                <w:rFonts w:ascii="Arial Narrow" w:hAnsi="Arial Narrow"/>
              </w:rPr>
              <w:t>2698</w:t>
            </w:r>
          </w:p>
        </w:tc>
      </w:tr>
      <w:tr w:rsidR="00807E6F" w:rsidRPr="005F3EF6" w14:paraId="5606994A" w14:textId="77777777" w:rsidTr="0031219A">
        <w:tc>
          <w:tcPr>
            <w:tcW w:w="228" w:type="pct"/>
            <w:shd w:val="clear" w:color="auto" w:fill="auto"/>
          </w:tcPr>
          <w:p w14:paraId="7CF61ED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90A29B3"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Молодежная»</w:t>
            </w:r>
          </w:p>
        </w:tc>
        <w:tc>
          <w:tcPr>
            <w:tcW w:w="741" w:type="pct"/>
            <w:shd w:val="clear" w:color="auto" w:fill="auto"/>
          </w:tcPr>
          <w:p w14:paraId="65EE7AC9"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08E96B28" w14:textId="77777777" w:rsidR="00807E6F" w:rsidRPr="005F3EF6" w:rsidRDefault="00807E6F" w:rsidP="0031219A">
            <w:pPr>
              <w:jc w:val="center"/>
              <w:rPr>
                <w:rFonts w:ascii="Arial Narrow" w:hAnsi="Arial Narrow"/>
              </w:rPr>
            </w:pPr>
            <w:r w:rsidRPr="005F3EF6">
              <w:rPr>
                <w:rFonts w:ascii="Arial Narrow" w:hAnsi="Arial Narrow"/>
              </w:rPr>
              <w:t>0,853</w:t>
            </w:r>
          </w:p>
        </w:tc>
        <w:tc>
          <w:tcPr>
            <w:tcW w:w="1089" w:type="pct"/>
            <w:shd w:val="clear" w:color="auto" w:fill="auto"/>
          </w:tcPr>
          <w:p w14:paraId="7DC093D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МГ-157, </w:t>
            </w:r>
            <w:r w:rsidRPr="005F3EF6">
              <w:rPr>
                <w:rFonts w:ascii="Arial Narrow" w:hAnsi="Arial Narrow"/>
                <w:lang w:val="en-US"/>
              </w:rPr>
              <w:t>IV</w:t>
            </w:r>
          </w:p>
        </w:tc>
        <w:tc>
          <w:tcPr>
            <w:tcW w:w="876" w:type="pct"/>
            <w:shd w:val="clear" w:color="auto" w:fill="auto"/>
          </w:tcPr>
          <w:p w14:paraId="5FF5067B" w14:textId="77777777" w:rsidR="00807E6F" w:rsidRPr="005F3EF6" w:rsidRDefault="00807E6F" w:rsidP="0031219A">
            <w:pPr>
              <w:jc w:val="center"/>
              <w:rPr>
                <w:rFonts w:ascii="Arial Narrow" w:hAnsi="Arial Narrow"/>
              </w:rPr>
            </w:pPr>
            <w:r w:rsidRPr="005F3EF6">
              <w:rPr>
                <w:rFonts w:ascii="Arial Narrow" w:hAnsi="Arial Narrow"/>
              </w:rPr>
              <w:t>3583</w:t>
            </w:r>
          </w:p>
        </w:tc>
      </w:tr>
      <w:tr w:rsidR="00807E6F" w:rsidRPr="005F3EF6" w14:paraId="2C74ACB8" w14:textId="77777777" w:rsidTr="0031219A">
        <w:tc>
          <w:tcPr>
            <w:tcW w:w="228" w:type="pct"/>
            <w:shd w:val="clear" w:color="auto" w:fill="auto"/>
          </w:tcPr>
          <w:p w14:paraId="5633885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02775B"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«переулок Зеленый»</w:t>
            </w:r>
          </w:p>
        </w:tc>
        <w:tc>
          <w:tcPr>
            <w:tcW w:w="741" w:type="pct"/>
            <w:shd w:val="clear" w:color="auto" w:fill="auto"/>
          </w:tcPr>
          <w:p w14:paraId="03A99A4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1C915750" w14:textId="77777777" w:rsidR="00807E6F" w:rsidRPr="005F3EF6" w:rsidRDefault="00807E6F" w:rsidP="0031219A">
            <w:pPr>
              <w:jc w:val="center"/>
              <w:rPr>
                <w:rFonts w:ascii="Arial Narrow" w:hAnsi="Arial Narrow"/>
              </w:rPr>
            </w:pPr>
            <w:r w:rsidRPr="005F3EF6">
              <w:rPr>
                <w:rFonts w:ascii="Arial Narrow" w:hAnsi="Arial Narrow"/>
              </w:rPr>
              <w:t>0,25</w:t>
            </w:r>
          </w:p>
        </w:tc>
        <w:tc>
          <w:tcPr>
            <w:tcW w:w="1089" w:type="pct"/>
            <w:shd w:val="clear" w:color="auto" w:fill="auto"/>
          </w:tcPr>
          <w:p w14:paraId="0ECF5BA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МГ-158, </w:t>
            </w:r>
            <w:r w:rsidRPr="005F3EF6">
              <w:rPr>
                <w:rFonts w:ascii="Arial Narrow" w:hAnsi="Arial Narrow"/>
                <w:lang w:val="en-US"/>
              </w:rPr>
              <w:t>IV</w:t>
            </w:r>
          </w:p>
        </w:tc>
        <w:tc>
          <w:tcPr>
            <w:tcW w:w="876" w:type="pct"/>
            <w:shd w:val="clear" w:color="auto" w:fill="auto"/>
          </w:tcPr>
          <w:p w14:paraId="43FBC300" w14:textId="77777777" w:rsidR="00807E6F" w:rsidRPr="005F3EF6" w:rsidRDefault="00807E6F" w:rsidP="0031219A">
            <w:pPr>
              <w:jc w:val="center"/>
              <w:rPr>
                <w:rFonts w:ascii="Arial Narrow" w:hAnsi="Arial Narrow"/>
              </w:rPr>
            </w:pPr>
            <w:r w:rsidRPr="005F3EF6">
              <w:rPr>
                <w:rFonts w:ascii="Arial Narrow" w:hAnsi="Arial Narrow"/>
              </w:rPr>
              <w:t>775</w:t>
            </w:r>
          </w:p>
        </w:tc>
      </w:tr>
      <w:tr w:rsidR="00807E6F" w:rsidRPr="005F3EF6" w14:paraId="3C36E16C" w14:textId="77777777" w:rsidTr="0031219A">
        <w:tc>
          <w:tcPr>
            <w:tcW w:w="228" w:type="pct"/>
            <w:shd w:val="clear" w:color="auto" w:fill="auto"/>
          </w:tcPr>
          <w:p w14:paraId="1312E0E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64A60B2"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Советская»</w:t>
            </w:r>
          </w:p>
        </w:tc>
        <w:tc>
          <w:tcPr>
            <w:tcW w:w="741" w:type="pct"/>
            <w:shd w:val="clear" w:color="auto" w:fill="auto"/>
          </w:tcPr>
          <w:p w14:paraId="7E6C6CA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Равнинный</w:t>
            </w:r>
          </w:p>
        </w:tc>
        <w:tc>
          <w:tcPr>
            <w:tcW w:w="601" w:type="pct"/>
            <w:shd w:val="clear" w:color="auto" w:fill="auto"/>
          </w:tcPr>
          <w:p w14:paraId="2090E9EF" w14:textId="77777777" w:rsidR="00807E6F" w:rsidRPr="005F3EF6" w:rsidRDefault="00807E6F" w:rsidP="0031219A">
            <w:pPr>
              <w:jc w:val="center"/>
              <w:rPr>
                <w:rFonts w:ascii="Arial Narrow" w:hAnsi="Arial Narrow"/>
              </w:rPr>
            </w:pPr>
            <w:r w:rsidRPr="005F3EF6">
              <w:rPr>
                <w:rFonts w:ascii="Arial Narrow" w:hAnsi="Arial Narrow"/>
              </w:rPr>
              <w:t>0,506</w:t>
            </w:r>
          </w:p>
        </w:tc>
        <w:tc>
          <w:tcPr>
            <w:tcW w:w="1089" w:type="pct"/>
            <w:shd w:val="clear" w:color="auto" w:fill="auto"/>
          </w:tcPr>
          <w:p w14:paraId="726B303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МГ-159, </w:t>
            </w:r>
            <w:r w:rsidRPr="005F3EF6">
              <w:rPr>
                <w:rFonts w:ascii="Arial Narrow" w:hAnsi="Arial Narrow"/>
                <w:lang w:val="en-US"/>
              </w:rPr>
              <w:t>IV</w:t>
            </w:r>
          </w:p>
        </w:tc>
        <w:tc>
          <w:tcPr>
            <w:tcW w:w="876" w:type="pct"/>
            <w:shd w:val="clear" w:color="auto" w:fill="auto"/>
          </w:tcPr>
          <w:p w14:paraId="1524B4C0" w14:textId="77777777" w:rsidR="00807E6F" w:rsidRPr="005F3EF6" w:rsidRDefault="00807E6F" w:rsidP="0031219A">
            <w:pPr>
              <w:jc w:val="center"/>
              <w:rPr>
                <w:rFonts w:ascii="Arial Narrow" w:hAnsi="Arial Narrow"/>
              </w:rPr>
            </w:pPr>
            <w:r w:rsidRPr="005F3EF6">
              <w:rPr>
                <w:rFonts w:ascii="Arial Narrow" w:hAnsi="Arial Narrow"/>
              </w:rPr>
              <w:t>3097</w:t>
            </w:r>
          </w:p>
        </w:tc>
      </w:tr>
      <w:tr w:rsidR="00807E6F" w:rsidRPr="005F3EF6" w14:paraId="0B230CDC" w14:textId="77777777" w:rsidTr="0031219A">
        <w:tc>
          <w:tcPr>
            <w:tcW w:w="228" w:type="pct"/>
            <w:shd w:val="clear" w:color="auto" w:fill="auto"/>
          </w:tcPr>
          <w:p w14:paraId="2072C48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DE93B4A"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Приозерная»</w:t>
            </w:r>
          </w:p>
        </w:tc>
        <w:tc>
          <w:tcPr>
            <w:tcW w:w="741" w:type="pct"/>
            <w:shd w:val="clear" w:color="auto" w:fill="auto"/>
          </w:tcPr>
          <w:p w14:paraId="27946917"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Родионов</w:t>
            </w:r>
          </w:p>
        </w:tc>
        <w:tc>
          <w:tcPr>
            <w:tcW w:w="601" w:type="pct"/>
            <w:shd w:val="clear" w:color="auto" w:fill="auto"/>
          </w:tcPr>
          <w:p w14:paraId="03905DB8" w14:textId="77777777" w:rsidR="00807E6F" w:rsidRPr="005F3EF6" w:rsidRDefault="00807E6F" w:rsidP="0031219A">
            <w:pPr>
              <w:jc w:val="center"/>
              <w:rPr>
                <w:rFonts w:ascii="Arial Narrow" w:hAnsi="Arial Narrow"/>
              </w:rPr>
            </w:pPr>
            <w:r w:rsidRPr="005F3EF6">
              <w:rPr>
                <w:rFonts w:ascii="Arial Narrow" w:hAnsi="Arial Narrow"/>
              </w:rPr>
              <w:t>1,125</w:t>
            </w:r>
          </w:p>
        </w:tc>
        <w:tc>
          <w:tcPr>
            <w:tcW w:w="1089" w:type="pct"/>
            <w:shd w:val="clear" w:color="auto" w:fill="auto"/>
          </w:tcPr>
          <w:p w14:paraId="5467FE7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МГ-160, </w:t>
            </w:r>
            <w:r w:rsidRPr="005F3EF6">
              <w:rPr>
                <w:rFonts w:ascii="Arial Narrow" w:hAnsi="Arial Narrow"/>
                <w:lang w:val="en-US"/>
              </w:rPr>
              <w:t>IV</w:t>
            </w:r>
          </w:p>
        </w:tc>
        <w:tc>
          <w:tcPr>
            <w:tcW w:w="876" w:type="pct"/>
            <w:shd w:val="clear" w:color="auto" w:fill="auto"/>
          </w:tcPr>
          <w:p w14:paraId="3499CB8F" w14:textId="77777777" w:rsidR="00807E6F" w:rsidRPr="005F3EF6" w:rsidRDefault="00807E6F" w:rsidP="0031219A">
            <w:pPr>
              <w:jc w:val="center"/>
              <w:rPr>
                <w:rFonts w:ascii="Arial Narrow" w:hAnsi="Arial Narrow"/>
              </w:rPr>
            </w:pPr>
            <w:r w:rsidRPr="005F3EF6">
              <w:rPr>
                <w:rFonts w:ascii="Arial Narrow" w:hAnsi="Arial Narrow"/>
              </w:rPr>
              <w:t>4275</w:t>
            </w:r>
          </w:p>
        </w:tc>
      </w:tr>
      <w:tr w:rsidR="00807E6F" w:rsidRPr="005F3EF6" w14:paraId="11DDC8C0" w14:textId="77777777" w:rsidTr="0031219A">
        <w:tc>
          <w:tcPr>
            <w:tcW w:w="228" w:type="pct"/>
            <w:shd w:val="clear" w:color="auto" w:fill="auto"/>
          </w:tcPr>
          <w:p w14:paraId="5AB11A9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755849E"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Степная»</w:t>
            </w:r>
          </w:p>
        </w:tc>
        <w:tc>
          <w:tcPr>
            <w:tcW w:w="741" w:type="pct"/>
            <w:shd w:val="clear" w:color="auto" w:fill="auto"/>
          </w:tcPr>
          <w:p w14:paraId="06CD8DF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Родионов</w:t>
            </w:r>
          </w:p>
        </w:tc>
        <w:tc>
          <w:tcPr>
            <w:tcW w:w="601" w:type="pct"/>
            <w:shd w:val="clear" w:color="auto" w:fill="auto"/>
          </w:tcPr>
          <w:p w14:paraId="16CC4481" w14:textId="77777777" w:rsidR="00807E6F" w:rsidRPr="005F3EF6" w:rsidRDefault="00807E6F" w:rsidP="0031219A">
            <w:pPr>
              <w:jc w:val="center"/>
              <w:rPr>
                <w:rFonts w:ascii="Arial Narrow" w:hAnsi="Arial Narrow"/>
              </w:rPr>
            </w:pPr>
            <w:r w:rsidRPr="005F3EF6">
              <w:rPr>
                <w:rFonts w:ascii="Arial Narrow" w:hAnsi="Arial Narrow"/>
              </w:rPr>
              <w:t>1,21</w:t>
            </w:r>
          </w:p>
        </w:tc>
        <w:tc>
          <w:tcPr>
            <w:tcW w:w="1089" w:type="pct"/>
            <w:shd w:val="clear" w:color="auto" w:fill="auto"/>
          </w:tcPr>
          <w:p w14:paraId="356CC16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МГ-161, </w:t>
            </w:r>
            <w:r w:rsidRPr="005F3EF6">
              <w:rPr>
                <w:rFonts w:ascii="Arial Narrow" w:hAnsi="Arial Narrow"/>
                <w:lang w:val="en-US"/>
              </w:rPr>
              <w:t>IV</w:t>
            </w:r>
          </w:p>
        </w:tc>
        <w:tc>
          <w:tcPr>
            <w:tcW w:w="876" w:type="pct"/>
            <w:shd w:val="clear" w:color="auto" w:fill="auto"/>
          </w:tcPr>
          <w:p w14:paraId="28459E7C" w14:textId="77777777" w:rsidR="00807E6F" w:rsidRPr="005F3EF6" w:rsidRDefault="00807E6F" w:rsidP="0031219A">
            <w:pPr>
              <w:jc w:val="center"/>
              <w:rPr>
                <w:rFonts w:ascii="Arial Narrow" w:hAnsi="Arial Narrow"/>
              </w:rPr>
            </w:pPr>
            <w:r w:rsidRPr="005F3EF6">
              <w:rPr>
                <w:rFonts w:ascii="Arial Narrow" w:hAnsi="Arial Narrow"/>
              </w:rPr>
              <w:t>4269</w:t>
            </w:r>
          </w:p>
        </w:tc>
      </w:tr>
      <w:tr w:rsidR="00807E6F" w:rsidRPr="005F3EF6" w14:paraId="15DBBBC9" w14:textId="77777777" w:rsidTr="0031219A">
        <w:tc>
          <w:tcPr>
            <w:tcW w:w="228" w:type="pct"/>
            <w:shd w:val="clear" w:color="auto" w:fill="auto"/>
          </w:tcPr>
          <w:p w14:paraId="046B2F1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EFA47D2"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Новая»</w:t>
            </w:r>
          </w:p>
        </w:tc>
        <w:tc>
          <w:tcPr>
            <w:tcW w:w="741" w:type="pct"/>
            <w:shd w:val="clear" w:color="auto" w:fill="auto"/>
          </w:tcPr>
          <w:p w14:paraId="02A1FB31"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Родионов</w:t>
            </w:r>
          </w:p>
        </w:tc>
        <w:tc>
          <w:tcPr>
            <w:tcW w:w="601" w:type="pct"/>
            <w:shd w:val="clear" w:color="auto" w:fill="auto"/>
          </w:tcPr>
          <w:p w14:paraId="1B2E273F" w14:textId="77777777" w:rsidR="00807E6F" w:rsidRPr="005F3EF6" w:rsidRDefault="00807E6F" w:rsidP="0031219A">
            <w:pPr>
              <w:jc w:val="center"/>
              <w:rPr>
                <w:rFonts w:ascii="Arial Narrow" w:hAnsi="Arial Narrow"/>
              </w:rPr>
            </w:pPr>
            <w:r w:rsidRPr="005F3EF6">
              <w:rPr>
                <w:rFonts w:ascii="Arial Narrow" w:hAnsi="Arial Narrow"/>
              </w:rPr>
              <w:t>0,58</w:t>
            </w:r>
          </w:p>
        </w:tc>
        <w:tc>
          <w:tcPr>
            <w:tcW w:w="1089" w:type="pct"/>
            <w:shd w:val="clear" w:color="auto" w:fill="auto"/>
          </w:tcPr>
          <w:p w14:paraId="54A4685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МГ-162, </w:t>
            </w:r>
            <w:r w:rsidRPr="005F3EF6">
              <w:rPr>
                <w:rFonts w:ascii="Arial Narrow" w:hAnsi="Arial Narrow"/>
                <w:lang w:val="en-US"/>
              </w:rPr>
              <w:t>IV</w:t>
            </w:r>
          </w:p>
        </w:tc>
        <w:tc>
          <w:tcPr>
            <w:tcW w:w="876" w:type="pct"/>
            <w:shd w:val="clear" w:color="auto" w:fill="auto"/>
          </w:tcPr>
          <w:p w14:paraId="4242C065" w14:textId="77777777" w:rsidR="00807E6F" w:rsidRPr="005F3EF6" w:rsidRDefault="00807E6F" w:rsidP="0031219A">
            <w:pPr>
              <w:jc w:val="center"/>
              <w:rPr>
                <w:rFonts w:ascii="Arial Narrow" w:hAnsi="Arial Narrow"/>
              </w:rPr>
            </w:pPr>
            <w:r w:rsidRPr="005F3EF6">
              <w:rPr>
                <w:rFonts w:ascii="Arial Narrow" w:hAnsi="Arial Narrow"/>
              </w:rPr>
              <w:t>2076</w:t>
            </w:r>
          </w:p>
        </w:tc>
      </w:tr>
      <w:tr w:rsidR="00807E6F" w:rsidRPr="005F3EF6" w14:paraId="1187DB56" w14:textId="77777777" w:rsidTr="0031219A">
        <w:tc>
          <w:tcPr>
            <w:tcW w:w="228" w:type="pct"/>
            <w:shd w:val="clear" w:color="auto" w:fill="auto"/>
          </w:tcPr>
          <w:p w14:paraId="29BFC05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C43D8C0"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Гаркуши»</w:t>
            </w:r>
          </w:p>
        </w:tc>
        <w:tc>
          <w:tcPr>
            <w:tcW w:w="741" w:type="pct"/>
            <w:shd w:val="clear" w:color="auto" w:fill="auto"/>
          </w:tcPr>
          <w:p w14:paraId="11DF083B"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Родионов</w:t>
            </w:r>
          </w:p>
        </w:tc>
        <w:tc>
          <w:tcPr>
            <w:tcW w:w="601" w:type="pct"/>
            <w:shd w:val="clear" w:color="auto" w:fill="auto"/>
          </w:tcPr>
          <w:p w14:paraId="344B880A" w14:textId="77777777" w:rsidR="00807E6F" w:rsidRPr="005F3EF6" w:rsidRDefault="00807E6F" w:rsidP="0031219A">
            <w:pPr>
              <w:jc w:val="center"/>
              <w:rPr>
                <w:rFonts w:ascii="Arial Narrow" w:hAnsi="Arial Narrow"/>
                <w:highlight w:val="yellow"/>
              </w:rPr>
            </w:pPr>
            <w:r w:rsidRPr="005F3EF6">
              <w:rPr>
                <w:rFonts w:ascii="Arial Narrow" w:hAnsi="Arial Narrow"/>
              </w:rPr>
              <w:t>1,25</w:t>
            </w:r>
          </w:p>
        </w:tc>
        <w:tc>
          <w:tcPr>
            <w:tcW w:w="1089" w:type="pct"/>
            <w:shd w:val="clear" w:color="auto" w:fill="auto"/>
          </w:tcPr>
          <w:p w14:paraId="50AEC1D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МГ-163, </w:t>
            </w:r>
            <w:r w:rsidRPr="005F3EF6">
              <w:rPr>
                <w:rFonts w:ascii="Arial Narrow" w:hAnsi="Arial Narrow"/>
                <w:lang w:val="en-US"/>
              </w:rPr>
              <w:t>IV</w:t>
            </w:r>
          </w:p>
        </w:tc>
        <w:tc>
          <w:tcPr>
            <w:tcW w:w="876" w:type="pct"/>
            <w:shd w:val="clear" w:color="auto" w:fill="auto"/>
          </w:tcPr>
          <w:p w14:paraId="5B4F6FFB" w14:textId="77777777" w:rsidR="00807E6F" w:rsidRPr="005F3EF6" w:rsidRDefault="00807E6F" w:rsidP="0031219A">
            <w:pPr>
              <w:jc w:val="center"/>
              <w:rPr>
                <w:rFonts w:ascii="Arial Narrow" w:hAnsi="Arial Narrow"/>
              </w:rPr>
            </w:pPr>
            <w:r w:rsidRPr="005F3EF6">
              <w:rPr>
                <w:rFonts w:ascii="Arial Narrow" w:hAnsi="Arial Narrow"/>
              </w:rPr>
              <w:t>3750</w:t>
            </w:r>
          </w:p>
        </w:tc>
      </w:tr>
      <w:tr w:rsidR="00807E6F" w:rsidRPr="005F3EF6" w14:paraId="6590A322" w14:textId="77777777" w:rsidTr="0031219A">
        <w:tc>
          <w:tcPr>
            <w:tcW w:w="228" w:type="pct"/>
            <w:shd w:val="clear" w:color="auto" w:fill="auto"/>
          </w:tcPr>
          <w:p w14:paraId="23F61BF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39C265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Ленина»</w:t>
            </w:r>
          </w:p>
        </w:tc>
        <w:tc>
          <w:tcPr>
            <w:tcW w:w="741" w:type="pct"/>
            <w:shd w:val="clear" w:color="auto" w:fill="auto"/>
          </w:tcPr>
          <w:p w14:paraId="08773C8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15AFDD5" w14:textId="77777777" w:rsidR="00807E6F" w:rsidRPr="005F3EF6" w:rsidRDefault="00807E6F" w:rsidP="0031219A">
            <w:pPr>
              <w:jc w:val="center"/>
              <w:rPr>
                <w:rFonts w:ascii="Arial Narrow" w:hAnsi="Arial Narrow"/>
              </w:rPr>
            </w:pPr>
            <w:r w:rsidRPr="005F3EF6">
              <w:rPr>
                <w:rFonts w:ascii="Arial Narrow" w:hAnsi="Arial Narrow"/>
              </w:rPr>
              <w:t>2,57</w:t>
            </w:r>
          </w:p>
        </w:tc>
        <w:tc>
          <w:tcPr>
            <w:tcW w:w="1089" w:type="pct"/>
            <w:shd w:val="clear" w:color="auto" w:fill="auto"/>
          </w:tcPr>
          <w:p w14:paraId="7AC8C3F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МГ-164, </w:t>
            </w:r>
            <w:r w:rsidRPr="005F3EF6">
              <w:rPr>
                <w:rFonts w:ascii="Arial Narrow" w:hAnsi="Arial Narrow"/>
                <w:lang w:val="en-US"/>
              </w:rPr>
              <w:t>IV</w:t>
            </w:r>
          </w:p>
        </w:tc>
        <w:tc>
          <w:tcPr>
            <w:tcW w:w="876" w:type="pct"/>
            <w:shd w:val="clear" w:color="auto" w:fill="auto"/>
          </w:tcPr>
          <w:p w14:paraId="03120684" w14:textId="77777777" w:rsidR="00807E6F" w:rsidRPr="005F3EF6" w:rsidRDefault="00807E6F" w:rsidP="0031219A">
            <w:pPr>
              <w:jc w:val="center"/>
              <w:rPr>
                <w:rFonts w:ascii="Arial Narrow" w:hAnsi="Arial Narrow"/>
              </w:rPr>
            </w:pPr>
            <w:r w:rsidRPr="005F3EF6">
              <w:rPr>
                <w:rFonts w:ascii="Arial Narrow" w:hAnsi="Arial Narrow"/>
              </w:rPr>
              <w:t>18254,2</w:t>
            </w:r>
          </w:p>
        </w:tc>
      </w:tr>
      <w:tr w:rsidR="00807E6F" w:rsidRPr="005F3EF6" w14:paraId="5994842A" w14:textId="77777777" w:rsidTr="0031219A">
        <w:tc>
          <w:tcPr>
            <w:tcW w:w="228" w:type="pct"/>
            <w:shd w:val="clear" w:color="auto" w:fill="auto"/>
          </w:tcPr>
          <w:p w14:paraId="78CF3D7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177226E"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«улица </w:t>
            </w:r>
            <w:r w:rsidR="002C668D" w:rsidRPr="005F3EF6">
              <w:rPr>
                <w:rFonts w:ascii="Arial Narrow" w:hAnsi="Arial Narrow"/>
              </w:rPr>
              <w:t>Р. Люксембург</w:t>
            </w:r>
            <w:r w:rsidRPr="005F3EF6">
              <w:rPr>
                <w:rFonts w:ascii="Arial Narrow" w:hAnsi="Arial Narrow"/>
              </w:rPr>
              <w:t>»</w:t>
            </w:r>
          </w:p>
        </w:tc>
        <w:tc>
          <w:tcPr>
            <w:tcW w:w="741" w:type="pct"/>
            <w:shd w:val="clear" w:color="auto" w:fill="auto"/>
          </w:tcPr>
          <w:p w14:paraId="1270A204"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60434F2" w14:textId="77777777" w:rsidR="00807E6F" w:rsidRPr="005F3EF6" w:rsidRDefault="00807E6F" w:rsidP="0031219A">
            <w:pPr>
              <w:jc w:val="center"/>
              <w:rPr>
                <w:rFonts w:ascii="Arial Narrow" w:hAnsi="Arial Narrow"/>
              </w:rPr>
            </w:pPr>
            <w:r w:rsidRPr="005F3EF6">
              <w:rPr>
                <w:rFonts w:ascii="Arial Narrow" w:hAnsi="Arial Narrow"/>
              </w:rPr>
              <w:t>0,488</w:t>
            </w:r>
          </w:p>
        </w:tc>
        <w:tc>
          <w:tcPr>
            <w:tcW w:w="1089" w:type="pct"/>
            <w:shd w:val="clear" w:color="auto" w:fill="auto"/>
          </w:tcPr>
          <w:p w14:paraId="6A6FD1F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МГ-165, </w:t>
            </w:r>
            <w:r w:rsidRPr="005F3EF6">
              <w:rPr>
                <w:rFonts w:ascii="Arial Narrow" w:hAnsi="Arial Narrow"/>
                <w:lang w:val="en-US"/>
              </w:rPr>
              <w:t>IV</w:t>
            </w:r>
          </w:p>
        </w:tc>
        <w:tc>
          <w:tcPr>
            <w:tcW w:w="876" w:type="pct"/>
            <w:shd w:val="clear" w:color="auto" w:fill="auto"/>
          </w:tcPr>
          <w:p w14:paraId="5ED62D4B" w14:textId="77777777" w:rsidR="00807E6F" w:rsidRPr="005F3EF6" w:rsidRDefault="00807E6F" w:rsidP="0031219A">
            <w:pPr>
              <w:jc w:val="center"/>
              <w:rPr>
                <w:rFonts w:ascii="Arial Narrow" w:hAnsi="Arial Narrow"/>
              </w:rPr>
            </w:pPr>
            <w:r w:rsidRPr="005F3EF6">
              <w:rPr>
                <w:rFonts w:ascii="Arial Narrow" w:hAnsi="Arial Narrow"/>
              </w:rPr>
              <w:t>2148,8</w:t>
            </w:r>
          </w:p>
        </w:tc>
      </w:tr>
      <w:tr w:rsidR="00807E6F" w:rsidRPr="005F3EF6" w14:paraId="15639A7F" w14:textId="77777777" w:rsidTr="0031219A">
        <w:tc>
          <w:tcPr>
            <w:tcW w:w="228" w:type="pct"/>
            <w:shd w:val="clear" w:color="auto" w:fill="auto"/>
          </w:tcPr>
          <w:p w14:paraId="319F2B0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241A6D8" w14:textId="77777777" w:rsidR="00807E6F" w:rsidRPr="005F3EF6" w:rsidRDefault="00807E6F" w:rsidP="00807E6F">
            <w:pPr>
              <w:rPr>
                <w:rFonts w:ascii="Arial Narrow" w:hAnsi="Arial Narrow"/>
              </w:rPr>
            </w:pPr>
            <w:r w:rsidRPr="005F3EF6">
              <w:rPr>
                <w:rFonts w:ascii="Arial Narrow" w:hAnsi="Arial Narrow"/>
              </w:rPr>
              <w:t>Проезжая часть «улица Красная»</w:t>
            </w:r>
          </w:p>
        </w:tc>
        <w:tc>
          <w:tcPr>
            <w:tcW w:w="741" w:type="pct"/>
            <w:shd w:val="clear" w:color="auto" w:fill="auto"/>
          </w:tcPr>
          <w:p w14:paraId="6BAA925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9BE218E" w14:textId="77777777" w:rsidR="00807E6F" w:rsidRPr="005F3EF6" w:rsidRDefault="00807E6F" w:rsidP="0031219A">
            <w:pPr>
              <w:jc w:val="center"/>
              <w:rPr>
                <w:rFonts w:ascii="Arial Narrow" w:hAnsi="Arial Narrow"/>
              </w:rPr>
            </w:pPr>
            <w:r w:rsidRPr="005F3EF6">
              <w:rPr>
                <w:rFonts w:ascii="Arial Narrow" w:hAnsi="Arial Narrow"/>
              </w:rPr>
              <w:t>1,666</w:t>
            </w:r>
          </w:p>
        </w:tc>
        <w:tc>
          <w:tcPr>
            <w:tcW w:w="1089" w:type="pct"/>
            <w:shd w:val="clear" w:color="auto" w:fill="auto"/>
          </w:tcPr>
          <w:p w14:paraId="5E19EC5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МГ-166, </w:t>
            </w:r>
            <w:r w:rsidRPr="005F3EF6">
              <w:rPr>
                <w:rFonts w:ascii="Arial Narrow" w:hAnsi="Arial Narrow"/>
                <w:lang w:val="en-US"/>
              </w:rPr>
              <w:t>IV</w:t>
            </w:r>
          </w:p>
        </w:tc>
        <w:tc>
          <w:tcPr>
            <w:tcW w:w="876" w:type="pct"/>
            <w:shd w:val="clear" w:color="auto" w:fill="auto"/>
          </w:tcPr>
          <w:p w14:paraId="238DE3A9" w14:textId="77777777" w:rsidR="00807E6F" w:rsidRPr="005F3EF6" w:rsidRDefault="00807E6F" w:rsidP="0031219A">
            <w:pPr>
              <w:jc w:val="center"/>
              <w:rPr>
                <w:rFonts w:ascii="Arial Narrow" w:hAnsi="Arial Narrow"/>
              </w:rPr>
            </w:pPr>
            <w:r w:rsidRPr="005F3EF6">
              <w:rPr>
                <w:rFonts w:ascii="Arial Narrow" w:hAnsi="Arial Narrow"/>
              </w:rPr>
              <w:t>13653,14</w:t>
            </w:r>
          </w:p>
        </w:tc>
      </w:tr>
      <w:tr w:rsidR="00807E6F" w:rsidRPr="005F3EF6" w14:paraId="76D55A65" w14:textId="77777777" w:rsidTr="0031219A">
        <w:tc>
          <w:tcPr>
            <w:tcW w:w="228" w:type="pct"/>
            <w:shd w:val="clear" w:color="auto" w:fill="auto"/>
          </w:tcPr>
          <w:p w14:paraId="292AB44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6530632" w14:textId="77777777" w:rsidR="00807E6F" w:rsidRPr="005F3EF6" w:rsidRDefault="00807E6F" w:rsidP="00807E6F">
            <w:pPr>
              <w:rPr>
                <w:rFonts w:ascii="Arial Narrow" w:hAnsi="Arial Narrow"/>
              </w:rPr>
            </w:pPr>
            <w:r w:rsidRPr="005F3EF6">
              <w:rPr>
                <w:rFonts w:ascii="Arial Narrow" w:hAnsi="Arial Narrow"/>
              </w:rPr>
              <w:t>Проезжая часть «улица Водопадная»</w:t>
            </w:r>
          </w:p>
        </w:tc>
        <w:tc>
          <w:tcPr>
            <w:tcW w:w="741" w:type="pct"/>
            <w:shd w:val="clear" w:color="auto" w:fill="auto"/>
          </w:tcPr>
          <w:p w14:paraId="1A21966A"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59429B7" w14:textId="77777777" w:rsidR="00807E6F" w:rsidRPr="005F3EF6" w:rsidRDefault="00807E6F" w:rsidP="0031219A">
            <w:pPr>
              <w:jc w:val="center"/>
              <w:rPr>
                <w:rFonts w:ascii="Arial Narrow" w:hAnsi="Arial Narrow"/>
              </w:rPr>
            </w:pPr>
            <w:r w:rsidRPr="005F3EF6">
              <w:rPr>
                <w:rFonts w:ascii="Arial Narrow" w:hAnsi="Arial Narrow"/>
              </w:rPr>
              <w:t>1,971</w:t>
            </w:r>
          </w:p>
        </w:tc>
        <w:tc>
          <w:tcPr>
            <w:tcW w:w="1089" w:type="pct"/>
            <w:shd w:val="clear" w:color="auto" w:fill="auto"/>
          </w:tcPr>
          <w:p w14:paraId="701116B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МГ-167, </w:t>
            </w:r>
            <w:r w:rsidRPr="005F3EF6">
              <w:rPr>
                <w:rFonts w:ascii="Arial Narrow" w:hAnsi="Arial Narrow"/>
                <w:lang w:val="en-US"/>
              </w:rPr>
              <w:t>IV</w:t>
            </w:r>
          </w:p>
        </w:tc>
        <w:tc>
          <w:tcPr>
            <w:tcW w:w="876" w:type="pct"/>
            <w:shd w:val="clear" w:color="auto" w:fill="auto"/>
          </w:tcPr>
          <w:p w14:paraId="5AA13E06" w14:textId="77777777" w:rsidR="00807E6F" w:rsidRPr="005F3EF6" w:rsidRDefault="00807E6F" w:rsidP="0031219A">
            <w:pPr>
              <w:jc w:val="center"/>
              <w:rPr>
                <w:rFonts w:ascii="Arial Narrow" w:hAnsi="Arial Narrow"/>
              </w:rPr>
            </w:pPr>
            <w:r w:rsidRPr="005F3EF6">
              <w:rPr>
                <w:rFonts w:ascii="Arial Narrow" w:hAnsi="Arial Narrow"/>
              </w:rPr>
              <w:t>11671,13</w:t>
            </w:r>
          </w:p>
        </w:tc>
      </w:tr>
      <w:tr w:rsidR="00807E6F" w:rsidRPr="005F3EF6" w14:paraId="119F8F16" w14:textId="77777777" w:rsidTr="0031219A">
        <w:tc>
          <w:tcPr>
            <w:tcW w:w="228" w:type="pct"/>
            <w:shd w:val="clear" w:color="auto" w:fill="auto"/>
          </w:tcPr>
          <w:p w14:paraId="71F9DC4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985BA36" w14:textId="77777777" w:rsidR="00807E6F" w:rsidRPr="005F3EF6" w:rsidRDefault="00807E6F" w:rsidP="00807E6F">
            <w:pPr>
              <w:rPr>
                <w:rFonts w:ascii="Arial Narrow" w:hAnsi="Arial Narrow"/>
              </w:rPr>
            </w:pPr>
            <w:r w:rsidRPr="005F3EF6">
              <w:rPr>
                <w:rFonts w:ascii="Arial Narrow" w:hAnsi="Arial Narrow"/>
              </w:rPr>
              <w:t>Проезжая часть «улица Орджоникидзе»</w:t>
            </w:r>
          </w:p>
        </w:tc>
        <w:tc>
          <w:tcPr>
            <w:tcW w:w="741" w:type="pct"/>
            <w:shd w:val="clear" w:color="auto" w:fill="auto"/>
          </w:tcPr>
          <w:p w14:paraId="3A4578AB"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63303CD" w14:textId="77777777" w:rsidR="00807E6F" w:rsidRPr="005F3EF6" w:rsidRDefault="00807E6F" w:rsidP="0031219A">
            <w:pPr>
              <w:jc w:val="center"/>
              <w:rPr>
                <w:rFonts w:ascii="Arial Narrow" w:hAnsi="Arial Narrow"/>
              </w:rPr>
            </w:pPr>
            <w:r w:rsidRPr="005F3EF6">
              <w:rPr>
                <w:rFonts w:ascii="Arial Narrow" w:hAnsi="Arial Narrow"/>
              </w:rPr>
              <w:t>0,48</w:t>
            </w:r>
          </w:p>
        </w:tc>
        <w:tc>
          <w:tcPr>
            <w:tcW w:w="1089" w:type="pct"/>
            <w:shd w:val="clear" w:color="auto" w:fill="auto"/>
          </w:tcPr>
          <w:p w14:paraId="3E25947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МГ-168, </w:t>
            </w:r>
            <w:r w:rsidRPr="005F3EF6">
              <w:rPr>
                <w:rFonts w:ascii="Arial Narrow" w:hAnsi="Arial Narrow"/>
                <w:lang w:val="en-US"/>
              </w:rPr>
              <w:t>IV</w:t>
            </w:r>
          </w:p>
        </w:tc>
        <w:tc>
          <w:tcPr>
            <w:tcW w:w="876" w:type="pct"/>
            <w:shd w:val="clear" w:color="auto" w:fill="auto"/>
          </w:tcPr>
          <w:p w14:paraId="42BE17B0" w14:textId="77777777" w:rsidR="00807E6F" w:rsidRPr="005F3EF6" w:rsidRDefault="00807E6F" w:rsidP="0031219A">
            <w:pPr>
              <w:jc w:val="center"/>
              <w:rPr>
                <w:rFonts w:ascii="Arial Narrow" w:hAnsi="Arial Narrow"/>
              </w:rPr>
            </w:pPr>
            <w:r w:rsidRPr="005F3EF6">
              <w:rPr>
                <w:rFonts w:ascii="Arial Narrow" w:hAnsi="Arial Narrow"/>
              </w:rPr>
              <w:t>3724</w:t>
            </w:r>
          </w:p>
        </w:tc>
      </w:tr>
      <w:tr w:rsidR="00807E6F" w:rsidRPr="005F3EF6" w14:paraId="04C97494" w14:textId="77777777" w:rsidTr="0031219A">
        <w:tc>
          <w:tcPr>
            <w:tcW w:w="228" w:type="pct"/>
            <w:shd w:val="clear" w:color="auto" w:fill="auto"/>
          </w:tcPr>
          <w:p w14:paraId="3140F1C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388D86E" w14:textId="77777777" w:rsidR="00807E6F" w:rsidRPr="005F3EF6" w:rsidRDefault="00807E6F" w:rsidP="00807E6F">
            <w:pPr>
              <w:rPr>
                <w:rFonts w:ascii="Arial Narrow" w:hAnsi="Arial Narrow"/>
              </w:rPr>
            </w:pPr>
            <w:r w:rsidRPr="005F3EF6">
              <w:rPr>
                <w:rFonts w:ascii="Arial Narrow" w:hAnsi="Arial Narrow"/>
              </w:rPr>
              <w:t xml:space="preserve">Проезжая часть «улица Володарского» </w:t>
            </w:r>
          </w:p>
        </w:tc>
        <w:tc>
          <w:tcPr>
            <w:tcW w:w="741" w:type="pct"/>
            <w:shd w:val="clear" w:color="auto" w:fill="auto"/>
          </w:tcPr>
          <w:p w14:paraId="53E3CC13"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518E61E"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0740F85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МГ-169, </w:t>
            </w:r>
            <w:r w:rsidRPr="005F3EF6">
              <w:rPr>
                <w:rFonts w:ascii="Arial Narrow" w:hAnsi="Arial Narrow"/>
                <w:lang w:val="en-US"/>
              </w:rPr>
              <w:t>IV</w:t>
            </w:r>
          </w:p>
        </w:tc>
        <w:tc>
          <w:tcPr>
            <w:tcW w:w="876" w:type="pct"/>
            <w:shd w:val="clear" w:color="auto" w:fill="auto"/>
          </w:tcPr>
          <w:p w14:paraId="628433F0" w14:textId="77777777" w:rsidR="00807E6F" w:rsidRPr="005F3EF6" w:rsidRDefault="00807E6F" w:rsidP="0031219A">
            <w:pPr>
              <w:jc w:val="center"/>
              <w:rPr>
                <w:rFonts w:ascii="Arial Narrow" w:hAnsi="Arial Narrow"/>
              </w:rPr>
            </w:pPr>
            <w:r w:rsidRPr="005F3EF6">
              <w:rPr>
                <w:rFonts w:ascii="Arial Narrow" w:hAnsi="Arial Narrow"/>
              </w:rPr>
              <w:t>2250</w:t>
            </w:r>
          </w:p>
        </w:tc>
      </w:tr>
      <w:tr w:rsidR="00807E6F" w:rsidRPr="005F3EF6" w14:paraId="3972EAAF" w14:textId="77777777" w:rsidTr="0031219A">
        <w:tc>
          <w:tcPr>
            <w:tcW w:w="228" w:type="pct"/>
            <w:shd w:val="clear" w:color="auto" w:fill="auto"/>
          </w:tcPr>
          <w:p w14:paraId="3F8A04F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CEC6DB7" w14:textId="77777777" w:rsidR="00807E6F" w:rsidRPr="005F3EF6" w:rsidRDefault="00807E6F" w:rsidP="00807E6F">
            <w:pPr>
              <w:rPr>
                <w:rFonts w:ascii="Arial Narrow" w:hAnsi="Arial Narrow"/>
              </w:rPr>
            </w:pPr>
            <w:r w:rsidRPr="005F3EF6">
              <w:rPr>
                <w:rFonts w:ascii="Arial Narrow" w:hAnsi="Arial Narrow"/>
              </w:rPr>
              <w:t xml:space="preserve">Проезжая часть «улица 8 Марта» </w:t>
            </w:r>
          </w:p>
        </w:tc>
        <w:tc>
          <w:tcPr>
            <w:tcW w:w="741" w:type="pct"/>
            <w:shd w:val="clear" w:color="auto" w:fill="auto"/>
          </w:tcPr>
          <w:p w14:paraId="0539C8F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4E08501" w14:textId="77777777" w:rsidR="00807E6F" w:rsidRPr="005F3EF6" w:rsidRDefault="00807E6F" w:rsidP="0031219A">
            <w:pPr>
              <w:jc w:val="center"/>
              <w:rPr>
                <w:rFonts w:ascii="Arial Narrow" w:hAnsi="Arial Narrow"/>
              </w:rPr>
            </w:pPr>
            <w:r w:rsidRPr="005F3EF6">
              <w:rPr>
                <w:rFonts w:ascii="Arial Narrow" w:hAnsi="Arial Narrow"/>
              </w:rPr>
              <w:t>1,267</w:t>
            </w:r>
          </w:p>
        </w:tc>
        <w:tc>
          <w:tcPr>
            <w:tcW w:w="1089" w:type="pct"/>
            <w:shd w:val="clear" w:color="auto" w:fill="auto"/>
          </w:tcPr>
          <w:p w14:paraId="045B2AD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МГ-170, </w:t>
            </w:r>
            <w:r w:rsidRPr="005F3EF6">
              <w:rPr>
                <w:rFonts w:ascii="Arial Narrow" w:hAnsi="Arial Narrow"/>
                <w:lang w:val="en-US"/>
              </w:rPr>
              <w:t>IV</w:t>
            </w:r>
          </w:p>
        </w:tc>
        <w:tc>
          <w:tcPr>
            <w:tcW w:w="876" w:type="pct"/>
            <w:shd w:val="clear" w:color="auto" w:fill="auto"/>
          </w:tcPr>
          <w:p w14:paraId="38874BC7" w14:textId="77777777" w:rsidR="00807E6F" w:rsidRPr="005F3EF6" w:rsidRDefault="00807E6F" w:rsidP="0031219A">
            <w:pPr>
              <w:jc w:val="center"/>
              <w:rPr>
                <w:rFonts w:ascii="Arial Narrow" w:hAnsi="Arial Narrow"/>
              </w:rPr>
            </w:pPr>
            <w:r w:rsidRPr="005F3EF6">
              <w:rPr>
                <w:rFonts w:ascii="Arial Narrow" w:hAnsi="Arial Narrow"/>
              </w:rPr>
              <w:t>13595,76</w:t>
            </w:r>
          </w:p>
        </w:tc>
      </w:tr>
      <w:tr w:rsidR="00807E6F" w:rsidRPr="005F3EF6" w14:paraId="478EE7A8" w14:textId="77777777" w:rsidTr="0031219A">
        <w:tc>
          <w:tcPr>
            <w:tcW w:w="228" w:type="pct"/>
            <w:shd w:val="clear" w:color="auto" w:fill="auto"/>
          </w:tcPr>
          <w:p w14:paraId="08A209C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B5EC93A" w14:textId="77777777" w:rsidR="00807E6F" w:rsidRPr="005F3EF6" w:rsidRDefault="00807E6F" w:rsidP="00807E6F">
            <w:pPr>
              <w:rPr>
                <w:rFonts w:ascii="Arial Narrow" w:hAnsi="Arial Narrow"/>
              </w:rPr>
            </w:pPr>
            <w:r w:rsidRPr="005F3EF6">
              <w:rPr>
                <w:rFonts w:ascii="Arial Narrow" w:hAnsi="Arial Narrow"/>
              </w:rPr>
              <w:t>Проезжая часть «улица Базарная»</w:t>
            </w:r>
          </w:p>
        </w:tc>
        <w:tc>
          <w:tcPr>
            <w:tcW w:w="741" w:type="pct"/>
            <w:shd w:val="clear" w:color="auto" w:fill="auto"/>
          </w:tcPr>
          <w:p w14:paraId="0E5A820D"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413BE73E" w14:textId="77777777" w:rsidR="00807E6F" w:rsidRPr="005F3EF6" w:rsidRDefault="00807E6F" w:rsidP="0031219A">
            <w:pPr>
              <w:jc w:val="center"/>
              <w:rPr>
                <w:rFonts w:ascii="Arial Narrow" w:hAnsi="Arial Narrow"/>
              </w:rPr>
            </w:pPr>
            <w:r w:rsidRPr="005F3EF6">
              <w:rPr>
                <w:rFonts w:ascii="Arial Narrow" w:hAnsi="Arial Narrow"/>
              </w:rPr>
              <w:t>0,354</w:t>
            </w:r>
          </w:p>
        </w:tc>
        <w:tc>
          <w:tcPr>
            <w:tcW w:w="1089" w:type="pct"/>
            <w:shd w:val="clear" w:color="auto" w:fill="auto"/>
          </w:tcPr>
          <w:p w14:paraId="32230A0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МГ-171, </w:t>
            </w:r>
            <w:r w:rsidRPr="005F3EF6">
              <w:rPr>
                <w:rFonts w:ascii="Arial Narrow" w:hAnsi="Arial Narrow"/>
                <w:lang w:val="en-US"/>
              </w:rPr>
              <w:t>IV</w:t>
            </w:r>
          </w:p>
        </w:tc>
        <w:tc>
          <w:tcPr>
            <w:tcW w:w="876" w:type="pct"/>
            <w:shd w:val="clear" w:color="auto" w:fill="auto"/>
          </w:tcPr>
          <w:p w14:paraId="05451DA5" w14:textId="77777777" w:rsidR="00807E6F" w:rsidRPr="005F3EF6" w:rsidRDefault="00807E6F" w:rsidP="0031219A">
            <w:pPr>
              <w:jc w:val="center"/>
              <w:rPr>
                <w:rFonts w:ascii="Arial Narrow" w:hAnsi="Arial Narrow"/>
              </w:rPr>
            </w:pPr>
            <w:r w:rsidRPr="005F3EF6">
              <w:rPr>
                <w:rFonts w:ascii="Arial Narrow" w:hAnsi="Arial Narrow"/>
              </w:rPr>
              <w:t>2474,9</w:t>
            </w:r>
          </w:p>
        </w:tc>
      </w:tr>
      <w:tr w:rsidR="00807E6F" w:rsidRPr="005F3EF6" w14:paraId="6DDE7C7C" w14:textId="77777777" w:rsidTr="0031219A">
        <w:tc>
          <w:tcPr>
            <w:tcW w:w="228" w:type="pct"/>
            <w:shd w:val="clear" w:color="auto" w:fill="auto"/>
          </w:tcPr>
          <w:p w14:paraId="5059F20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5A6896D" w14:textId="77777777" w:rsidR="00807E6F" w:rsidRPr="005F3EF6" w:rsidRDefault="00807E6F" w:rsidP="00807E6F">
            <w:pPr>
              <w:rPr>
                <w:rFonts w:ascii="Arial Narrow" w:hAnsi="Arial Narrow"/>
              </w:rPr>
            </w:pPr>
            <w:r w:rsidRPr="005F3EF6">
              <w:rPr>
                <w:rFonts w:ascii="Arial Narrow" w:hAnsi="Arial Narrow"/>
              </w:rPr>
              <w:t>Проезжая часть «улица Короткая»</w:t>
            </w:r>
          </w:p>
        </w:tc>
        <w:tc>
          <w:tcPr>
            <w:tcW w:w="741" w:type="pct"/>
            <w:shd w:val="clear" w:color="auto" w:fill="auto"/>
          </w:tcPr>
          <w:p w14:paraId="00F2EBC0"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24ACD5D" w14:textId="77777777" w:rsidR="00807E6F" w:rsidRPr="005F3EF6" w:rsidRDefault="00807E6F" w:rsidP="0031219A">
            <w:pPr>
              <w:jc w:val="center"/>
              <w:rPr>
                <w:rFonts w:ascii="Arial Narrow" w:hAnsi="Arial Narrow"/>
              </w:rPr>
            </w:pPr>
            <w:r w:rsidRPr="005F3EF6">
              <w:rPr>
                <w:rFonts w:ascii="Arial Narrow" w:hAnsi="Arial Narrow"/>
              </w:rPr>
              <w:t>0,707</w:t>
            </w:r>
          </w:p>
        </w:tc>
        <w:tc>
          <w:tcPr>
            <w:tcW w:w="1089" w:type="pct"/>
            <w:shd w:val="clear" w:color="auto" w:fill="auto"/>
          </w:tcPr>
          <w:p w14:paraId="0AB52D8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МГ-172, </w:t>
            </w:r>
            <w:r w:rsidRPr="005F3EF6">
              <w:rPr>
                <w:rFonts w:ascii="Arial Narrow" w:hAnsi="Arial Narrow"/>
                <w:lang w:val="en-US"/>
              </w:rPr>
              <w:t>IV</w:t>
            </w:r>
          </w:p>
        </w:tc>
        <w:tc>
          <w:tcPr>
            <w:tcW w:w="876" w:type="pct"/>
            <w:shd w:val="clear" w:color="auto" w:fill="auto"/>
          </w:tcPr>
          <w:p w14:paraId="639F35C4" w14:textId="77777777" w:rsidR="00807E6F" w:rsidRPr="005F3EF6" w:rsidRDefault="00807E6F" w:rsidP="0031219A">
            <w:pPr>
              <w:jc w:val="center"/>
              <w:rPr>
                <w:rFonts w:ascii="Arial Narrow" w:hAnsi="Arial Narrow"/>
              </w:rPr>
            </w:pPr>
            <w:r w:rsidRPr="005F3EF6">
              <w:rPr>
                <w:rFonts w:ascii="Arial Narrow" w:hAnsi="Arial Narrow"/>
              </w:rPr>
              <w:t>5331</w:t>
            </w:r>
          </w:p>
        </w:tc>
      </w:tr>
      <w:tr w:rsidR="00807E6F" w:rsidRPr="005F3EF6" w14:paraId="3ED666E8" w14:textId="77777777" w:rsidTr="0031219A">
        <w:tc>
          <w:tcPr>
            <w:tcW w:w="228" w:type="pct"/>
            <w:shd w:val="clear" w:color="auto" w:fill="auto"/>
          </w:tcPr>
          <w:p w14:paraId="0B5A917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C8A6136" w14:textId="77777777" w:rsidR="00807E6F" w:rsidRPr="005F3EF6" w:rsidRDefault="00807E6F" w:rsidP="00807E6F">
            <w:pPr>
              <w:rPr>
                <w:rFonts w:ascii="Arial Narrow" w:hAnsi="Arial Narrow"/>
              </w:rPr>
            </w:pPr>
            <w:r w:rsidRPr="005F3EF6">
              <w:rPr>
                <w:rFonts w:ascii="Arial Narrow" w:hAnsi="Arial Narrow"/>
              </w:rPr>
              <w:t xml:space="preserve">Проезжая часть «улица Горького» </w:t>
            </w:r>
          </w:p>
        </w:tc>
        <w:tc>
          <w:tcPr>
            <w:tcW w:w="741" w:type="pct"/>
            <w:shd w:val="clear" w:color="auto" w:fill="auto"/>
          </w:tcPr>
          <w:p w14:paraId="53C02131"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CC64712" w14:textId="77777777" w:rsidR="00807E6F" w:rsidRPr="005F3EF6" w:rsidRDefault="00807E6F" w:rsidP="0031219A">
            <w:pPr>
              <w:jc w:val="center"/>
              <w:rPr>
                <w:rFonts w:ascii="Arial Narrow" w:hAnsi="Arial Narrow"/>
              </w:rPr>
            </w:pPr>
            <w:r w:rsidRPr="005F3EF6">
              <w:rPr>
                <w:rFonts w:ascii="Arial Narrow" w:hAnsi="Arial Narrow"/>
              </w:rPr>
              <w:t>1,223</w:t>
            </w:r>
          </w:p>
        </w:tc>
        <w:tc>
          <w:tcPr>
            <w:tcW w:w="1089" w:type="pct"/>
            <w:shd w:val="clear" w:color="auto" w:fill="auto"/>
          </w:tcPr>
          <w:p w14:paraId="2DA1311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МГ-173, </w:t>
            </w:r>
            <w:r w:rsidRPr="005F3EF6">
              <w:rPr>
                <w:rFonts w:ascii="Arial Narrow" w:hAnsi="Arial Narrow"/>
                <w:lang w:val="en-US"/>
              </w:rPr>
              <w:t>IV</w:t>
            </w:r>
          </w:p>
        </w:tc>
        <w:tc>
          <w:tcPr>
            <w:tcW w:w="876" w:type="pct"/>
            <w:shd w:val="clear" w:color="auto" w:fill="auto"/>
          </w:tcPr>
          <w:p w14:paraId="1BE51800" w14:textId="77777777" w:rsidR="00807E6F" w:rsidRPr="005F3EF6" w:rsidRDefault="00807E6F" w:rsidP="0031219A">
            <w:pPr>
              <w:jc w:val="center"/>
              <w:rPr>
                <w:rFonts w:ascii="Arial Narrow" w:hAnsi="Arial Narrow"/>
              </w:rPr>
            </w:pPr>
            <w:r w:rsidRPr="005F3EF6">
              <w:rPr>
                <w:rFonts w:ascii="Arial Narrow" w:hAnsi="Arial Narrow"/>
              </w:rPr>
              <w:t>8090,49</w:t>
            </w:r>
          </w:p>
        </w:tc>
      </w:tr>
      <w:tr w:rsidR="00807E6F" w:rsidRPr="005F3EF6" w14:paraId="10F5701C" w14:textId="77777777" w:rsidTr="0031219A">
        <w:tc>
          <w:tcPr>
            <w:tcW w:w="228" w:type="pct"/>
            <w:shd w:val="clear" w:color="auto" w:fill="auto"/>
          </w:tcPr>
          <w:p w14:paraId="4236A0E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4C6C655"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Первомайская»</w:t>
            </w:r>
          </w:p>
        </w:tc>
        <w:tc>
          <w:tcPr>
            <w:tcW w:w="741" w:type="pct"/>
            <w:shd w:val="clear" w:color="auto" w:fill="auto"/>
          </w:tcPr>
          <w:p w14:paraId="18B3889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3A8CD1CB" w14:textId="77777777" w:rsidR="00807E6F" w:rsidRPr="005F3EF6" w:rsidRDefault="00807E6F" w:rsidP="0031219A">
            <w:pPr>
              <w:jc w:val="center"/>
              <w:rPr>
                <w:rFonts w:ascii="Arial Narrow" w:hAnsi="Arial Narrow"/>
              </w:rPr>
            </w:pPr>
            <w:r w:rsidRPr="005F3EF6">
              <w:rPr>
                <w:rFonts w:ascii="Arial Narrow" w:hAnsi="Arial Narrow"/>
              </w:rPr>
              <w:t>1,166</w:t>
            </w:r>
          </w:p>
        </w:tc>
        <w:tc>
          <w:tcPr>
            <w:tcW w:w="1089" w:type="pct"/>
            <w:shd w:val="clear" w:color="auto" w:fill="auto"/>
          </w:tcPr>
          <w:p w14:paraId="47591BA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МГ-174, </w:t>
            </w:r>
            <w:r w:rsidRPr="005F3EF6">
              <w:rPr>
                <w:rFonts w:ascii="Arial Narrow" w:hAnsi="Arial Narrow"/>
                <w:lang w:val="en-US"/>
              </w:rPr>
              <w:t>IV</w:t>
            </w:r>
          </w:p>
        </w:tc>
        <w:tc>
          <w:tcPr>
            <w:tcW w:w="876" w:type="pct"/>
            <w:shd w:val="clear" w:color="auto" w:fill="auto"/>
          </w:tcPr>
          <w:p w14:paraId="4086DDBD" w14:textId="77777777" w:rsidR="00807E6F" w:rsidRPr="005F3EF6" w:rsidRDefault="00807E6F" w:rsidP="0031219A">
            <w:pPr>
              <w:jc w:val="center"/>
              <w:rPr>
                <w:rFonts w:ascii="Arial Narrow" w:hAnsi="Arial Narrow"/>
              </w:rPr>
            </w:pPr>
            <w:r w:rsidRPr="005F3EF6">
              <w:rPr>
                <w:rFonts w:ascii="Arial Narrow" w:hAnsi="Arial Narrow"/>
              </w:rPr>
              <w:t>8609</w:t>
            </w:r>
          </w:p>
        </w:tc>
      </w:tr>
      <w:tr w:rsidR="00807E6F" w:rsidRPr="005F3EF6" w14:paraId="20ECAE72" w14:textId="77777777" w:rsidTr="0031219A">
        <w:tc>
          <w:tcPr>
            <w:tcW w:w="228" w:type="pct"/>
            <w:shd w:val="clear" w:color="auto" w:fill="auto"/>
          </w:tcPr>
          <w:p w14:paraId="32DA8A7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4FF8640" w14:textId="77777777" w:rsidR="00807E6F" w:rsidRPr="005F3EF6" w:rsidRDefault="00807E6F" w:rsidP="00807E6F">
            <w:pPr>
              <w:rPr>
                <w:rFonts w:ascii="Arial Narrow" w:hAnsi="Arial Narrow"/>
              </w:rPr>
            </w:pPr>
            <w:r w:rsidRPr="005F3EF6">
              <w:rPr>
                <w:rFonts w:ascii="Arial Narrow" w:hAnsi="Arial Narrow"/>
              </w:rPr>
              <w:t xml:space="preserve">Проезд «улица </w:t>
            </w:r>
            <w:r w:rsidRPr="005F3EF6">
              <w:rPr>
                <w:rFonts w:ascii="Arial Narrow" w:hAnsi="Arial Narrow"/>
              </w:rPr>
              <w:lastRenderedPageBreak/>
              <w:t>Луначарского»</w:t>
            </w:r>
          </w:p>
        </w:tc>
        <w:tc>
          <w:tcPr>
            <w:tcW w:w="741" w:type="pct"/>
            <w:shd w:val="clear" w:color="auto" w:fill="auto"/>
          </w:tcPr>
          <w:p w14:paraId="59CDF880" w14:textId="77777777" w:rsidR="00807E6F" w:rsidRPr="005F3EF6" w:rsidRDefault="00807E6F" w:rsidP="0031219A">
            <w:pPr>
              <w:jc w:val="center"/>
              <w:rPr>
                <w:rFonts w:ascii="Arial Narrow" w:hAnsi="Arial Narrow"/>
              </w:rPr>
            </w:pPr>
            <w:r>
              <w:rPr>
                <w:rFonts w:ascii="Arial Narrow" w:hAnsi="Arial Narrow"/>
              </w:rPr>
              <w:lastRenderedPageBreak/>
              <w:t>ст. Григорополисская</w:t>
            </w:r>
          </w:p>
        </w:tc>
        <w:tc>
          <w:tcPr>
            <w:tcW w:w="601" w:type="pct"/>
            <w:shd w:val="clear" w:color="auto" w:fill="auto"/>
          </w:tcPr>
          <w:p w14:paraId="4DC329A1"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5320EB3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МГ-175, </w:t>
            </w:r>
            <w:r w:rsidRPr="005F3EF6">
              <w:rPr>
                <w:rFonts w:ascii="Arial Narrow" w:hAnsi="Arial Narrow"/>
                <w:lang w:val="en-US"/>
              </w:rPr>
              <w:t>IV</w:t>
            </w:r>
          </w:p>
        </w:tc>
        <w:tc>
          <w:tcPr>
            <w:tcW w:w="876" w:type="pct"/>
            <w:shd w:val="clear" w:color="auto" w:fill="auto"/>
          </w:tcPr>
          <w:p w14:paraId="30ED76A0" w14:textId="77777777" w:rsidR="00807E6F" w:rsidRPr="005F3EF6" w:rsidRDefault="00807E6F" w:rsidP="0031219A">
            <w:pPr>
              <w:jc w:val="center"/>
              <w:rPr>
                <w:rFonts w:ascii="Arial Narrow" w:hAnsi="Arial Narrow"/>
              </w:rPr>
            </w:pPr>
            <w:r w:rsidRPr="005F3EF6">
              <w:rPr>
                <w:rFonts w:ascii="Arial Narrow" w:hAnsi="Arial Narrow"/>
              </w:rPr>
              <w:t>5786</w:t>
            </w:r>
          </w:p>
        </w:tc>
      </w:tr>
      <w:tr w:rsidR="00807E6F" w:rsidRPr="005F3EF6" w14:paraId="5AE54048" w14:textId="77777777" w:rsidTr="0031219A">
        <w:tc>
          <w:tcPr>
            <w:tcW w:w="228" w:type="pct"/>
            <w:shd w:val="clear" w:color="auto" w:fill="auto"/>
          </w:tcPr>
          <w:p w14:paraId="32ED087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A6B31F2"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Темижбекская»</w:t>
            </w:r>
          </w:p>
        </w:tc>
        <w:tc>
          <w:tcPr>
            <w:tcW w:w="741" w:type="pct"/>
            <w:shd w:val="clear" w:color="auto" w:fill="auto"/>
          </w:tcPr>
          <w:p w14:paraId="0D67F3E6"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8047001" w14:textId="77777777" w:rsidR="00807E6F" w:rsidRPr="005F3EF6" w:rsidRDefault="00807E6F" w:rsidP="0031219A">
            <w:pPr>
              <w:jc w:val="center"/>
              <w:rPr>
                <w:rFonts w:ascii="Arial Narrow" w:hAnsi="Arial Narrow"/>
              </w:rPr>
            </w:pPr>
            <w:r w:rsidRPr="005F3EF6">
              <w:rPr>
                <w:rFonts w:ascii="Arial Narrow" w:hAnsi="Arial Narrow"/>
              </w:rPr>
              <w:t>1,31</w:t>
            </w:r>
          </w:p>
        </w:tc>
        <w:tc>
          <w:tcPr>
            <w:tcW w:w="1089" w:type="pct"/>
            <w:shd w:val="clear" w:color="auto" w:fill="auto"/>
          </w:tcPr>
          <w:p w14:paraId="0D49D21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МГ-176, </w:t>
            </w:r>
            <w:r w:rsidRPr="005F3EF6">
              <w:rPr>
                <w:rFonts w:ascii="Arial Narrow" w:hAnsi="Arial Narrow"/>
                <w:lang w:val="en-US"/>
              </w:rPr>
              <w:t>IV</w:t>
            </w:r>
          </w:p>
        </w:tc>
        <w:tc>
          <w:tcPr>
            <w:tcW w:w="876" w:type="pct"/>
            <w:shd w:val="clear" w:color="auto" w:fill="auto"/>
          </w:tcPr>
          <w:p w14:paraId="640CD21B" w14:textId="77777777" w:rsidR="00807E6F" w:rsidRPr="005F3EF6" w:rsidRDefault="00807E6F" w:rsidP="0031219A">
            <w:pPr>
              <w:jc w:val="center"/>
              <w:rPr>
                <w:rFonts w:ascii="Arial Narrow" w:hAnsi="Arial Narrow"/>
              </w:rPr>
            </w:pPr>
            <w:r w:rsidRPr="005F3EF6">
              <w:rPr>
                <w:rFonts w:ascii="Arial Narrow" w:hAnsi="Arial Narrow"/>
              </w:rPr>
              <w:t>7578,1</w:t>
            </w:r>
          </w:p>
        </w:tc>
      </w:tr>
      <w:tr w:rsidR="00807E6F" w:rsidRPr="005F3EF6" w14:paraId="090944F5" w14:textId="77777777" w:rsidTr="0031219A">
        <w:tc>
          <w:tcPr>
            <w:tcW w:w="228" w:type="pct"/>
            <w:shd w:val="clear" w:color="auto" w:fill="auto"/>
          </w:tcPr>
          <w:p w14:paraId="27DFE84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3DE57F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Буденного»</w:t>
            </w:r>
          </w:p>
        </w:tc>
        <w:tc>
          <w:tcPr>
            <w:tcW w:w="741" w:type="pct"/>
            <w:shd w:val="clear" w:color="auto" w:fill="auto"/>
          </w:tcPr>
          <w:p w14:paraId="13E066D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22D6C324" w14:textId="77777777" w:rsidR="00807E6F" w:rsidRPr="005F3EF6" w:rsidRDefault="00807E6F" w:rsidP="0031219A">
            <w:pPr>
              <w:jc w:val="center"/>
              <w:rPr>
                <w:rFonts w:ascii="Arial Narrow" w:hAnsi="Arial Narrow"/>
              </w:rPr>
            </w:pPr>
            <w:r w:rsidRPr="005F3EF6">
              <w:rPr>
                <w:rFonts w:ascii="Arial Narrow" w:hAnsi="Arial Narrow"/>
              </w:rPr>
              <w:t>0,975</w:t>
            </w:r>
          </w:p>
        </w:tc>
        <w:tc>
          <w:tcPr>
            <w:tcW w:w="1089" w:type="pct"/>
            <w:shd w:val="clear" w:color="auto" w:fill="auto"/>
          </w:tcPr>
          <w:p w14:paraId="2408FEE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МГ-177, </w:t>
            </w:r>
            <w:r w:rsidRPr="005F3EF6">
              <w:rPr>
                <w:rFonts w:ascii="Arial Narrow" w:hAnsi="Arial Narrow"/>
                <w:lang w:val="en-US"/>
              </w:rPr>
              <w:t>IV</w:t>
            </w:r>
          </w:p>
        </w:tc>
        <w:tc>
          <w:tcPr>
            <w:tcW w:w="876" w:type="pct"/>
            <w:shd w:val="clear" w:color="auto" w:fill="auto"/>
          </w:tcPr>
          <w:p w14:paraId="082831C0" w14:textId="77777777" w:rsidR="00807E6F" w:rsidRPr="005F3EF6" w:rsidRDefault="00807E6F" w:rsidP="0031219A">
            <w:pPr>
              <w:jc w:val="center"/>
              <w:rPr>
                <w:rFonts w:ascii="Arial Narrow" w:hAnsi="Arial Narrow"/>
              </w:rPr>
            </w:pPr>
            <w:r w:rsidRPr="005F3EF6">
              <w:rPr>
                <w:rFonts w:ascii="Arial Narrow" w:hAnsi="Arial Narrow"/>
              </w:rPr>
              <w:t>6281,75</w:t>
            </w:r>
          </w:p>
        </w:tc>
      </w:tr>
      <w:tr w:rsidR="00807E6F" w:rsidRPr="005F3EF6" w14:paraId="62A0AAAC" w14:textId="77777777" w:rsidTr="0031219A">
        <w:tc>
          <w:tcPr>
            <w:tcW w:w="228" w:type="pct"/>
            <w:shd w:val="clear" w:color="auto" w:fill="auto"/>
          </w:tcPr>
          <w:p w14:paraId="43A712F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B8E7A45" w14:textId="77777777" w:rsidR="00807E6F" w:rsidRPr="005F3EF6" w:rsidRDefault="00807E6F" w:rsidP="00807E6F">
            <w:pPr>
              <w:rPr>
                <w:rFonts w:ascii="Arial Narrow" w:hAnsi="Arial Narrow"/>
              </w:rPr>
            </w:pPr>
            <w:r w:rsidRPr="005F3EF6">
              <w:rPr>
                <w:rFonts w:ascii="Arial Narrow" w:hAnsi="Arial Narrow"/>
              </w:rPr>
              <w:t>Проезд «улица Кубанская»</w:t>
            </w:r>
          </w:p>
        </w:tc>
        <w:tc>
          <w:tcPr>
            <w:tcW w:w="741" w:type="pct"/>
            <w:shd w:val="clear" w:color="auto" w:fill="auto"/>
          </w:tcPr>
          <w:p w14:paraId="23F5974A"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FB9ACDB" w14:textId="77777777" w:rsidR="00807E6F" w:rsidRPr="005F3EF6" w:rsidRDefault="00807E6F" w:rsidP="0031219A">
            <w:pPr>
              <w:jc w:val="center"/>
              <w:rPr>
                <w:rFonts w:ascii="Arial Narrow" w:hAnsi="Arial Narrow"/>
              </w:rPr>
            </w:pPr>
            <w:r w:rsidRPr="005F3EF6">
              <w:rPr>
                <w:rFonts w:ascii="Arial Narrow" w:hAnsi="Arial Narrow"/>
              </w:rPr>
              <w:t>1,813</w:t>
            </w:r>
          </w:p>
        </w:tc>
        <w:tc>
          <w:tcPr>
            <w:tcW w:w="1089" w:type="pct"/>
            <w:shd w:val="clear" w:color="auto" w:fill="auto"/>
          </w:tcPr>
          <w:p w14:paraId="3128FF2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МГ-178, </w:t>
            </w:r>
            <w:r w:rsidRPr="005F3EF6">
              <w:rPr>
                <w:rFonts w:ascii="Arial Narrow" w:hAnsi="Arial Narrow"/>
                <w:lang w:val="en-US"/>
              </w:rPr>
              <w:t>IV</w:t>
            </w:r>
          </w:p>
        </w:tc>
        <w:tc>
          <w:tcPr>
            <w:tcW w:w="876" w:type="pct"/>
            <w:shd w:val="clear" w:color="auto" w:fill="auto"/>
          </w:tcPr>
          <w:p w14:paraId="0CD1AB2E" w14:textId="77777777" w:rsidR="00807E6F" w:rsidRPr="005F3EF6" w:rsidRDefault="00807E6F" w:rsidP="0031219A">
            <w:pPr>
              <w:jc w:val="center"/>
              <w:rPr>
                <w:rFonts w:ascii="Arial Narrow" w:hAnsi="Arial Narrow"/>
              </w:rPr>
            </w:pPr>
            <w:r w:rsidRPr="005F3EF6">
              <w:rPr>
                <w:rFonts w:ascii="Arial Narrow" w:hAnsi="Arial Narrow"/>
              </w:rPr>
              <w:t>8292,68</w:t>
            </w:r>
          </w:p>
        </w:tc>
      </w:tr>
      <w:tr w:rsidR="00807E6F" w:rsidRPr="005F3EF6" w14:paraId="5A70160E" w14:textId="77777777" w:rsidTr="0031219A">
        <w:tc>
          <w:tcPr>
            <w:tcW w:w="228" w:type="pct"/>
            <w:shd w:val="clear" w:color="auto" w:fill="auto"/>
          </w:tcPr>
          <w:p w14:paraId="48C073B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A23BDD3"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Краснодарская»</w:t>
            </w:r>
          </w:p>
        </w:tc>
        <w:tc>
          <w:tcPr>
            <w:tcW w:w="741" w:type="pct"/>
            <w:shd w:val="clear" w:color="auto" w:fill="auto"/>
          </w:tcPr>
          <w:p w14:paraId="6835FDA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7A51AE43" w14:textId="77777777" w:rsidR="00807E6F" w:rsidRPr="005F3EF6" w:rsidRDefault="00807E6F" w:rsidP="0031219A">
            <w:pPr>
              <w:jc w:val="center"/>
              <w:rPr>
                <w:rFonts w:ascii="Arial Narrow" w:hAnsi="Arial Narrow"/>
              </w:rPr>
            </w:pPr>
            <w:r w:rsidRPr="005F3EF6">
              <w:rPr>
                <w:rFonts w:ascii="Arial Narrow" w:hAnsi="Arial Narrow"/>
              </w:rPr>
              <w:t>0,806</w:t>
            </w:r>
          </w:p>
        </w:tc>
        <w:tc>
          <w:tcPr>
            <w:tcW w:w="1089" w:type="pct"/>
            <w:shd w:val="clear" w:color="auto" w:fill="auto"/>
          </w:tcPr>
          <w:p w14:paraId="2A97271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МГ-179, </w:t>
            </w:r>
            <w:r w:rsidRPr="005F3EF6">
              <w:rPr>
                <w:rFonts w:ascii="Arial Narrow" w:hAnsi="Arial Narrow"/>
                <w:lang w:val="en-US"/>
              </w:rPr>
              <w:t>IV</w:t>
            </w:r>
          </w:p>
        </w:tc>
        <w:tc>
          <w:tcPr>
            <w:tcW w:w="876" w:type="pct"/>
            <w:shd w:val="clear" w:color="auto" w:fill="auto"/>
          </w:tcPr>
          <w:p w14:paraId="03C29238" w14:textId="77777777" w:rsidR="00807E6F" w:rsidRPr="005F3EF6" w:rsidRDefault="00807E6F" w:rsidP="0031219A">
            <w:pPr>
              <w:jc w:val="center"/>
              <w:rPr>
                <w:rFonts w:ascii="Arial Narrow" w:hAnsi="Arial Narrow"/>
              </w:rPr>
            </w:pPr>
            <w:r w:rsidRPr="005F3EF6">
              <w:rPr>
                <w:rFonts w:ascii="Arial Narrow" w:hAnsi="Arial Narrow"/>
              </w:rPr>
              <w:t>5193,2</w:t>
            </w:r>
          </w:p>
        </w:tc>
      </w:tr>
      <w:tr w:rsidR="00807E6F" w:rsidRPr="005F3EF6" w14:paraId="61F5B4B4" w14:textId="77777777" w:rsidTr="0031219A">
        <w:tc>
          <w:tcPr>
            <w:tcW w:w="228" w:type="pct"/>
            <w:shd w:val="clear" w:color="auto" w:fill="auto"/>
          </w:tcPr>
          <w:p w14:paraId="190AFB4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55633EC"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Шмидта»</w:t>
            </w:r>
          </w:p>
        </w:tc>
        <w:tc>
          <w:tcPr>
            <w:tcW w:w="741" w:type="pct"/>
            <w:shd w:val="clear" w:color="auto" w:fill="auto"/>
          </w:tcPr>
          <w:p w14:paraId="6712C4D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6175436" w14:textId="77777777" w:rsidR="00807E6F" w:rsidRPr="005F3EF6" w:rsidRDefault="00807E6F" w:rsidP="0031219A">
            <w:pPr>
              <w:jc w:val="center"/>
              <w:rPr>
                <w:rFonts w:ascii="Arial Narrow" w:hAnsi="Arial Narrow"/>
              </w:rPr>
            </w:pPr>
            <w:r w:rsidRPr="005F3EF6">
              <w:rPr>
                <w:rFonts w:ascii="Arial Narrow" w:hAnsi="Arial Narrow"/>
              </w:rPr>
              <w:t>2,1</w:t>
            </w:r>
          </w:p>
        </w:tc>
        <w:tc>
          <w:tcPr>
            <w:tcW w:w="1089" w:type="pct"/>
            <w:shd w:val="clear" w:color="auto" w:fill="auto"/>
          </w:tcPr>
          <w:p w14:paraId="5806741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МГ-180, </w:t>
            </w:r>
            <w:r w:rsidRPr="005F3EF6">
              <w:rPr>
                <w:rFonts w:ascii="Arial Narrow" w:hAnsi="Arial Narrow"/>
                <w:lang w:val="en-US"/>
              </w:rPr>
              <w:t>IV</w:t>
            </w:r>
          </w:p>
        </w:tc>
        <w:tc>
          <w:tcPr>
            <w:tcW w:w="876" w:type="pct"/>
            <w:shd w:val="clear" w:color="auto" w:fill="auto"/>
          </w:tcPr>
          <w:p w14:paraId="0AA11D82" w14:textId="77777777" w:rsidR="00807E6F" w:rsidRPr="005F3EF6" w:rsidRDefault="00807E6F" w:rsidP="0031219A">
            <w:pPr>
              <w:jc w:val="center"/>
              <w:rPr>
                <w:rFonts w:ascii="Arial Narrow" w:hAnsi="Arial Narrow"/>
              </w:rPr>
            </w:pPr>
            <w:r w:rsidRPr="005F3EF6">
              <w:rPr>
                <w:rFonts w:ascii="Arial Narrow" w:hAnsi="Arial Narrow"/>
              </w:rPr>
              <w:t>7140</w:t>
            </w:r>
          </w:p>
        </w:tc>
      </w:tr>
      <w:tr w:rsidR="00807E6F" w:rsidRPr="005F3EF6" w14:paraId="498E4480" w14:textId="77777777" w:rsidTr="0031219A">
        <w:tc>
          <w:tcPr>
            <w:tcW w:w="228" w:type="pct"/>
            <w:shd w:val="clear" w:color="auto" w:fill="auto"/>
          </w:tcPr>
          <w:p w14:paraId="2A224B3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0AD219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Островского»</w:t>
            </w:r>
          </w:p>
        </w:tc>
        <w:tc>
          <w:tcPr>
            <w:tcW w:w="741" w:type="pct"/>
            <w:shd w:val="clear" w:color="auto" w:fill="auto"/>
          </w:tcPr>
          <w:p w14:paraId="0CEDEA02"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E370DE5" w14:textId="77777777" w:rsidR="00807E6F" w:rsidRPr="005F3EF6" w:rsidRDefault="00807E6F" w:rsidP="0031219A">
            <w:pPr>
              <w:jc w:val="center"/>
              <w:rPr>
                <w:rFonts w:ascii="Arial Narrow" w:hAnsi="Arial Narrow"/>
              </w:rPr>
            </w:pPr>
            <w:r w:rsidRPr="005F3EF6">
              <w:rPr>
                <w:rFonts w:ascii="Arial Narrow" w:hAnsi="Arial Narrow"/>
              </w:rPr>
              <w:t>0,8</w:t>
            </w:r>
          </w:p>
        </w:tc>
        <w:tc>
          <w:tcPr>
            <w:tcW w:w="1089" w:type="pct"/>
            <w:shd w:val="clear" w:color="auto" w:fill="auto"/>
          </w:tcPr>
          <w:p w14:paraId="411CCDE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МГ-181, </w:t>
            </w:r>
            <w:r w:rsidRPr="005F3EF6">
              <w:rPr>
                <w:rFonts w:ascii="Arial Narrow" w:hAnsi="Arial Narrow"/>
                <w:lang w:val="en-US"/>
              </w:rPr>
              <w:t>IV</w:t>
            </w:r>
          </w:p>
        </w:tc>
        <w:tc>
          <w:tcPr>
            <w:tcW w:w="876" w:type="pct"/>
            <w:shd w:val="clear" w:color="auto" w:fill="auto"/>
          </w:tcPr>
          <w:p w14:paraId="09136ECC" w14:textId="77777777" w:rsidR="00807E6F" w:rsidRPr="005F3EF6" w:rsidRDefault="00807E6F" w:rsidP="0031219A">
            <w:pPr>
              <w:jc w:val="center"/>
              <w:rPr>
                <w:rFonts w:ascii="Arial Narrow" w:hAnsi="Arial Narrow"/>
              </w:rPr>
            </w:pPr>
            <w:r w:rsidRPr="005F3EF6">
              <w:rPr>
                <w:rFonts w:ascii="Arial Narrow" w:hAnsi="Arial Narrow"/>
              </w:rPr>
              <w:t>3770,4</w:t>
            </w:r>
          </w:p>
        </w:tc>
      </w:tr>
      <w:tr w:rsidR="00807E6F" w:rsidRPr="005F3EF6" w14:paraId="7C47BC8E" w14:textId="77777777" w:rsidTr="0031219A">
        <w:tc>
          <w:tcPr>
            <w:tcW w:w="228" w:type="pct"/>
            <w:shd w:val="clear" w:color="auto" w:fill="auto"/>
          </w:tcPr>
          <w:p w14:paraId="71E6CBC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E244CA3"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Тимирязева»</w:t>
            </w:r>
          </w:p>
        </w:tc>
        <w:tc>
          <w:tcPr>
            <w:tcW w:w="741" w:type="pct"/>
            <w:shd w:val="clear" w:color="auto" w:fill="auto"/>
          </w:tcPr>
          <w:p w14:paraId="119CDDAA"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49F06B12" w14:textId="77777777" w:rsidR="00807E6F" w:rsidRPr="005F3EF6" w:rsidRDefault="00807E6F" w:rsidP="0031219A">
            <w:pPr>
              <w:jc w:val="center"/>
              <w:rPr>
                <w:rFonts w:ascii="Arial Narrow" w:hAnsi="Arial Narrow"/>
              </w:rPr>
            </w:pPr>
            <w:r w:rsidRPr="005F3EF6">
              <w:rPr>
                <w:rFonts w:ascii="Arial Narrow" w:hAnsi="Arial Narrow"/>
              </w:rPr>
              <w:t>2,164</w:t>
            </w:r>
          </w:p>
        </w:tc>
        <w:tc>
          <w:tcPr>
            <w:tcW w:w="1089" w:type="pct"/>
            <w:shd w:val="clear" w:color="auto" w:fill="auto"/>
          </w:tcPr>
          <w:p w14:paraId="274860B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МГ-182, </w:t>
            </w:r>
            <w:r w:rsidRPr="005F3EF6">
              <w:rPr>
                <w:rFonts w:ascii="Arial Narrow" w:hAnsi="Arial Narrow"/>
                <w:lang w:val="en-US"/>
              </w:rPr>
              <w:t>IV</w:t>
            </w:r>
          </w:p>
        </w:tc>
        <w:tc>
          <w:tcPr>
            <w:tcW w:w="876" w:type="pct"/>
            <w:shd w:val="clear" w:color="auto" w:fill="auto"/>
          </w:tcPr>
          <w:p w14:paraId="1EB40C47" w14:textId="77777777" w:rsidR="00807E6F" w:rsidRPr="005F3EF6" w:rsidRDefault="00807E6F" w:rsidP="0031219A">
            <w:pPr>
              <w:jc w:val="center"/>
              <w:rPr>
                <w:rFonts w:ascii="Arial Narrow" w:hAnsi="Arial Narrow"/>
              </w:rPr>
            </w:pPr>
            <w:r w:rsidRPr="005F3EF6">
              <w:rPr>
                <w:rFonts w:ascii="Arial Narrow" w:hAnsi="Arial Narrow"/>
              </w:rPr>
              <w:t>9974</w:t>
            </w:r>
          </w:p>
        </w:tc>
      </w:tr>
      <w:tr w:rsidR="00807E6F" w:rsidRPr="005F3EF6" w14:paraId="48087558" w14:textId="77777777" w:rsidTr="0031219A">
        <w:trPr>
          <w:trHeight w:val="357"/>
        </w:trPr>
        <w:tc>
          <w:tcPr>
            <w:tcW w:w="228" w:type="pct"/>
            <w:shd w:val="clear" w:color="auto" w:fill="auto"/>
          </w:tcPr>
          <w:p w14:paraId="67199FB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D1089A4" w14:textId="77777777" w:rsidR="00807E6F" w:rsidRPr="005F3EF6" w:rsidRDefault="00807E6F" w:rsidP="00807E6F">
            <w:pPr>
              <w:rPr>
                <w:rFonts w:ascii="Arial Narrow" w:hAnsi="Arial Narrow"/>
              </w:rPr>
            </w:pPr>
            <w:r w:rsidRPr="005F3EF6">
              <w:rPr>
                <w:rFonts w:ascii="Arial Narrow" w:hAnsi="Arial Narrow"/>
              </w:rPr>
              <w:t>Дорога «улица Гагарина»</w:t>
            </w:r>
          </w:p>
        </w:tc>
        <w:tc>
          <w:tcPr>
            <w:tcW w:w="741" w:type="pct"/>
            <w:shd w:val="clear" w:color="auto" w:fill="auto"/>
          </w:tcPr>
          <w:p w14:paraId="5E7D3CD5"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5939292" w14:textId="77777777" w:rsidR="00807E6F" w:rsidRPr="005F3EF6" w:rsidRDefault="00807E6F" w:rsidP="0031219A">
            <w:pPr>
              <w:jc w:val="center"/>
              <w:rPr>
                <w:rFonts w:ascii="Arial Narrow" w:hAnsi="Arial Narrow"/>
              </w:rPr>
            </w:pPr>
            <w:r w:rsidRPr="005F3EF6">
              <w:rPr>
                <w:rFonts w:ascii="Arial Narrow" w:hAnsi="Arial Narrow"/>
              </w:rPr>
              <w:t>2,51</w:t>
            </w:r>
          </w:p>
        </w:tc>
        <w:tc>
          <w:tcPr>
            <w:tcW w:w="1089" w:type="pct"/>
            <w:shd w:val="clear" w:color="auto" w:fill="auto"/>
          </w:tcPr>
          <w:p w14:paraId="096AA0B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МГ-183, </w:t>
            </w:r>
            <w:r w:rsidRPr="005F3EF6">
              <w:rPr>
                <w:rFonts w:ascii="Arial Narrow" w:hAnsi="Arial Narrow"/>
                <w:lang w:val="en-US"/>
              </w:rPr>
              <w:t>IV</w:t>
            </w:r>
          </w:p>
        </w:tc>
        <w:tc>
          <w:tcPr>
            <w:tcW w:w="876" w:type="pct"/>
            <w:shd w:val="clear" w:color="auto" w:fill="auto"/>
          </w:tcPr>
          <w:p w14:paraId="5AA35BE0" w14:textId="77777777" w:rsidR="00807E6F" w:rsidRPr="005F3EF6" w:rsidRDefault="00807E6F" w:rsidP="0031219A">
            <w:pPr>
              <w:jc w:val="center"/>
              <w:rPr>
                <w:rFonts w:ascii="Arial Narrow" w:hAnsi="Arial Narrow"/>
              </w:rPr>
            </w:pPr>
            <w:r w:rsidRPr="005F3EF6">
              <w:rPr>
                <w:rFonts w:ascii="Arial Narrow" w:hAnsi="Arial Narrow"/>
              </w:rPr>
              <w:t>13860,5</w:t>
            </w:r>
          </w:p>
        </w:tc>
      </w:tr>
      <w:tr w:rsidR="00807E6F" w:rsidRPr="005F3EF6" w14:paraId="3BDE44EB" w14:textId="77777777" w:rsidTr="0031219A">
        <w:tc>
          <w:tcPr>
            <w:tcW w:w="228" w:type="pct"/>
            <w:shd w:val="clear" w:color="auto" w:fill="auto"/>
          </w:tcPr>
          <w:p w14:paraId="078A8A1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8DF3A2A"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Широкая»</w:t>
            </w:r>
          </w:p>
        </w:tc>
        <w:tc>
          <w:tcPr>
            <w:tcW w:w="741" w:type="pct"/>
            <w:shd w:val="clear" w:color="auto" w:fill="auto"/>
          </w:tcPr>
          <w:p w14:paraId="56C7397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33F5879E" w14:textId="77777777" w:rsidR="00807E6F" w:rsidRPr="005F3EF6" w:rsidRDefault="00807E6F" w:rsidP="0031219A">
            <w:pPr>
              <w:jc w:val="center"/>
              <w:rPr>
                <w:rFonts w:ascii="Arial Narrow" w:hAnsi="Arial Narrow"/>
              </w:rPr>
            </w:pPr>
            <w:r w:rsidRPr="005F3EF6">
              <w:rPr>
                <w:rFonts w:ascii="Arial Narrow" w:hAnsi="Arial Narrow"/>
              </w:rPr>
              <w:t>0,722</w:t>
            </w:r>
          </w:p>
        </w:tc>
        <w:tc>
          <w:tcPr>
            <w:tcW w:w="1089" w:type="pct"/>
            <w:shd w:val="clear" w:color="auto" w:fill="auto"/>
          </w:tcPr>
          <w:p w14:paraId="6D60810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МГ-184, </w:t>
            </w:r>
            <w:r w:rsidRPr="005F3EF6">
              <w:rPr>
                <w:rFonts w:ascii="Arial Narrow" w:hAnsi="Arial Narrow"/>
                <w:lang w:val="en-US"/>
              </w:rPr>
              <w:t>IV</w:t>
            </w:r>
          </w:p>
        </w:tc>
        <w:tc>
          <w:tcPr>
            <w:tcW w:w="876" w:type="pct"/>
            <w:shd w:val="clear" w:color="auto" w:fill="auto"/>
          </w:tcPr>
          <w:p w14:paraId="2A41DD94" w14:textId="77777777" w:rsidR="00807E6F" w:rsidRPr="005F3EF6" w:rsidRDefault="00807E6F" w:rsidP="0031219A">
            <w:pPr>
              <w:jc w:val="center"/>
              <w:rPr>
                <w:rFonts w:ascii="Arial Narrow" w:hAnsi="Arial Narrow"/>
              </w:rPr>
            </w:pPr>
            <w:r w:rsidRPr="005F3EF6">
              <w:rPr>
                <w:rFonts w:ascii="Arial Narrow" w:hAnsi="Arial Narrow"/>
              </w:rPr>
              <w:t>3903,5</w:t>
            </w:r>
          </w:p>
        </w:tc>
      </w:tr>
      <w:tr w:rsidR="00807E6F" w:rsidRPr="005F3EF6" w14:paraId="40FF3F1E" w14:textId="77777777" w:rsidTr="0031219A">
        <w:tc>
          <w:tcPr>
            <w:tcW w:w="228" w:type="pct"/>
            <w:shd w:val="clear" w:color="auto" w:fill="auto"/>
          </w:tcPr>
          <w:p w14:paraId="5906B02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0A0BEA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Заводская»</w:t>
            </w:r>
          </w:p>
        </w:tc>
        <w:tc>
          <w:tcPr>
            <w:tcW w:w="741" w:type="pct"/>
            <w:shd w:val="clear" w:color="auto" w:fill="auto"/>
          </w:tcPr>
          <w:p w14:paraId="61BE06F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Керамик</w:t>
            </w:r>
          </w:p>
        </w:tc>
        <w:tc>
          <w:tcPr>
            <w:tcW w:w="601" w:type="pct"/>
            <w:shd w:val="clear" w:color="auto" w:fill="auto"/>
          </w:tcPr>
          <w:p w14:paraId="521F3CAD" w14:textId="77777777" w:rsidR="00807E6F" w:rsidRPr="005F3EF6" w:rsidRDefault="00807E6F" w:rsidP="0031219A">
            <w:pPr>
              <w:jc w:val="center"/>
              <w:rPr>
                <w:rFonts w:ascii="Arial Narrow" w:hAnsi="Arial Narrow"/>
              </w:rPr>
            </w:pPr>
            <w:r w:rsidRPr="005F3EF6">
              <w:rPr>
                <w:rFonts w:ascii="Arial Narrow" w:hAnsi="Arial Narrow"/>
              </w:rPr>
              <w:t>0,818</w:t>
            </w:r>
          </w:p>
        </w:tc>
        <w:tc>
          <w:tcPr>
            <w:tcW w:w="1089" w:type="pct"/>
            <w:shd w:val="clear" w:color="auto" w:fill="auto"/>
          </w:tcPr>
          <w:p w14:paraId="1367A31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МГ-185, </w:t>
            </w:r>
            <w:r w:rsidRPr="005F3EF6">
              <w:rPr>
                <w:rFonts w:ascii="Arial Narrow" w:hAnsi="Arial Narrow"/>
                <w:lang w:val="en-US"/>
              </w:rPr>
              <w:t>IV</w:t>
            </w:r>
          </w:p>
        </w:tc>
        <w:tc>
          <w:tcPr>
            <w:tcW w:w="876" w:type="pct"/>
            <w:shd w:val="clear" w:color="auto" w:fill="auto"/>
          </w:tcPr>
          <w:p w14:paraId="09E8BF4A" w14:textId="77777777" w:rsidR="00807E6F" w:rsidRPr="005F3EF6" w:rsidRDefault="00807E6F" w:rsidP="0031219A">
            <w:pPr>
              <w:jc w:val="center"/>
              <w:rPr>
                <w:rFonts w:ascii="Arial Narrow" w:hAnsi="Arial Narrow"/>
              </w:rPr>
            </w:pPr>
            <w:r w:rsidRPr="005F3EF6">
              <w:rPr>
                <w:rFonts w:ascii="Arial Narrow" w:hAnsi="Arial Narrow"/>
              </w:rPr>
              <w:t>4079,77</w:t>
            </w:r>
          </w:p>
        </w:tc>
      </w:tr>
      <w:tr w:rsidR="00807E6F" w:rsidRPr="005F3EF6" w14:paraId="58ADB0EE" w14:textId="77777777" w:rsidTr="0031219A">
        <w:tc>
          <w:tcPr>
            <w:tcW w:w="228" w:type="pct"/>
            <w:shd w:val="clear" w:color="auto" w:fill="auto"/>
          </w:tcPr>
          <w:p w14:paraId="1B25357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D801E31"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«переулок Школьный»</w:t>
            </w:r>
          </w:p>
        </w:tc>
        <w:tc>
          <w:tcPr>
            <w:tcW w:w="741" w:type="pct"/>
            <w:shd w:val="clear" w:color="auto" w:fill="auto"/>
          </w:tcPr>
          <w:p w14:paraId="37133E74"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784FBD55" w14:textId="77777777" w:rsidR="00807E6F" w:rsidRPr="005F3EF6" w:rsidRDefault="00807E6F" w:rsidP="0031219A">
            <w:pPr>
              <w:jc w:val="center"/>
              <w:rPr>
                <w:rFonts w:ascii="Arial Narrow" w:hAnsi="Arial Narrow"/>
              </w:rPr>
            </w:pPr>
            <w:r w:rsidRPr="005F3EF6">
              <w:rPr>
                <w:rFonts w:ascii="Arial Narrow" w:hAnsi="Arial Narrow"/>
              </w:rPr>
              <w:t>0,388</w:t>
            </w:r>
          </w:p>
        </w:tc>
        <w:tc>
          <w:tcPr>
            <w:tcW w:w="1089" w:type="pct"/>
            <w:shd w:val="clear" w:color="auto" w:fill="auto"/>
          </w:tcPr>
          <w:p w14:paraId="261F53E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МГ-186, </w:t>
            </w:r>
            <w:r w:rsidRPr="005F3EF6">
              <w:rPr>
                <w:rFonts w:ascii="Arial Narrow" w:hAnsi="Arial Narrow"/>
                <w:lang w:val="en-US"/>
              </w:rPr>
              <w:t>IV</w:t>
            </w:r>
          </w:p>
        </w:tc>
        <w:tc>
          <w:tcPr>
            <w:tcW w:w="876" w:type="pct"/>
            <w:shd w:val="clear" w:color="auto" w:fill="auto"/>
          </w:tcPr>
          <w:p w14:paraId="1AE184BB" w14:textId="77777777" w:rsidR="00807E6F" w:rsidRPr="005F3EF6" w:rsidRDefault="00807E6F" w:rsidP="0031219A">
            <w:pPr>
              <w:jc w:val="center"/>
              <w:rPr>
                <w:rFonts w:ascii="Arial Narrow" w:hAnsi="Arial Narrow"/>
              </w:rPr>
            </w:pPr>
            <w:r w:rsidRPr="005F3EF6">
              <w:rPr>
                <w:rFonts w:ascii="Arial Narrow" w:hAnsi="Arial Narrow"/>
              </w:rPr>
              <w:t>1921,4</w:t>
            </w:r>
          </w:p>
        </w:tc>
      </w:tr>
      <w:tr w:rsidR="00807E6F" w:rsidRPr="005F3EF6" w14:paraId="06138D69" w14:textId="77777777" w:rsidTr="0031219A">
        <w:tc>
          <w:tcPr>
            <w:tcW w:w="228" w:type="pct"/>
            <w:shd w:val="clear" w:color="auto" w:fill="auto"/>
          </w:tcPr>
          <w:p w14:paraId="1A6980B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C7CAA2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Ленина» </w:t>
            </w:r>
          </w:p>
        </w:tc>
        <w:tc>
          <w:tcPr>
            <w:tcW w:w="741" w:type="pct"/>
            <w:shd w:val="clear" w:color="auto" w:fill="auto"/>
          </w:tcPr>
          <w:p w14:paraId="3599602F"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580BAAC3" w14:textId="77777777" w:rsidR="00807E6F" w:rsidRPr="005F3EF6" w:rsidRDefault="00807E6F" w:rsidP="0031219A">
            <w:pPr>
              <w:jc w:val="center"/>
              <w:rPr>
                <w:rFonts w:ascii="Arial Narrow" w:hAnsi="Arial Narrow"/>
              </w:rPr>
            </w:pPr>
            <w:r w:rsidRPr="005F3EF6">
              <w:rPr>
                <w:rFonts w:ascii="Arial Narrow" w:hAnsi="Arial Narrow"/>
              </w:rPr>
              <w:t>0,767</w:t>
            </w:r>
          </w:p>
        </w:tc>
        <w:tc>
          <w:tcPr>
            <w:tcW w:w="1089" w:type="pct"/>
            <w:shd w:val="clear" w:color="auto" w:fill="auto"/>
          </w:tcPr>
          <w:p w14:paraId="52A2E3D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МГ-187, </w:t>
            </w:r>
            <w:r w:rsidRPr="005F3EF6">
              <w:rPr>
                <w:rFonts w:ascii="Arial Narrow" w:hAnsi="Arial Narrow"/>
                <w:lang w:val="en-US"/>
              </w:rPr>
              <w:t>IV</w:t>
            </w:r>
          </w:p>
        </w:tc>
        <w:tc>
          <w:tcPr>
            <w:tcW w:w="876" w:type="pct"/>
            <w:shd w:val="clear" w:color="auto" w:fill="auto"/>
          </w:tcPr>
          <w:p w14:paraId="4E0A8EC2" w14:textId="77777777" w:rsidR="00807E6F" w:rsidRPr="005F3EF6" w:rsidRDefault="00807E6F" w:rsidP="0031219A">
            <w:pPr>
              <w:jc w:val="center"/>
              <w:rPr>
                <w:rFonts w:ascii="Arial Narrow" w:hAnsi="Arial Narrow"/>
              </w:rPr>
            </w:pPr>
            <w:r w:rsidRPr="005F3EF6">
              <w:rPr>
                <w:rFonts w:ascii="Arial Narrow" w:hAnsi="Arial Narrow"/>
              </w:rPr>
              <w:t>4985,5</w:t>
            </w:r>
          </w:p>
        </w:tc>
      </w:tr>
      <w:tr w:rsidR="00807E6F" w:rsidRPr="005F3EF6" w14:paraId="6550D5AB" w14:textId="77777777" w:rsidTr="0031219A">
        <w:tc>
          <w:tcPr>
            <w:tcW w:w="228" w:type="pct"/>
            <w:shd w:val="clear" w:color="auto" w:fill="auto"/>
          </w:tcPr>
          <w:p w14:paraId="37249BF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27FE34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Пролетарская» </w:t>
            </w:r>
          </w:p>
        </w:tc>
        <w:tc>
          <w:tcPr>
            <w:tcW w:w="741" w:type="pct"/>
            <w:shd w:val="clear" w:color="auto" w:fill="auto"/>
          </w:tcPr>
          <w:p w14:paraId="4F3F6D31"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F4CCC70" w14:textId="77777777" w:rsidR="00807E6F" w:rsidRPr="005F3EF6" w:rsidRDefault="00807E6F" w:rsidP="0031219A">
            <w:pPr>
              <w:jc w:val="center"/>
              <w:rPr>
                <w:rFonts w:ascii="Arial Narrow" w:hAnsi="Arial Narrow"/>
              </w:rPr>
            </w:pPr>
            <w:r w:rsidRPr="005F3EF6">
              <w:rPr>
                <w:rFonts w:ascii="Arial Narrow" w:hAnsi="Arial Narrow"/>
              </w:rPr>
              <w:t>1,693</w:t>
            </w:r>
          </w:p>
        </w:tc>
        <w:tc>
          <w:tcPr>
            <w:tcW w:w="1089" w:type="pct"/>
            <w:shd w:val="clear" w:color="auto" w:fill="auto"/>
          </w:tcPr>
          <w:p w14:paraId="504BC42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МГ-188, </w:t>
            </w:r>
            <w:r w:rsidRPr="005F3EF6">
              <w:rPr>
                <w:rFonts w:ascii="Arial Narrow" w:hAnsi="Arial Narrow"/>
                <w:lang w:val="en-US"/>
              </w:rPr>
              <w:t>IV</w:t>
            </w:r>
          </w:p>
        </w:tc>
        <w:tc>
          <w:tcPr>
            <w:tcW w:w="876" w:type="pct"/>
            <w:shd w:val="clear" w:color="auto" w:fill="auto"/>
          </w:tcPr>
          <w:p w14:paraId="05B0A905" w14:textId="77777777" w:rsidR="00807E6F" w:rsidRPr="005F3EF6" w:rsidRDefault="00807E6F" w:rsidP="0031219A">
            <w:pPr>
              <w:jc w:val="center"/>
              <w:rPr>
                <w:rFonts w:ascii="Arial Narrow" w:hAnsi="Arial Narrow"/>
              </w:rPr>
            </w:pPr>
            <w:r w:rsidRPr="005F3EF6">
              <w:rPr>
                <w:rFonts w:ascii="Arial Narrow" w:hAnsi="Arial Narrow"/>
              </w:rPr>
              <w:t>10158</w:t>
            </w:r>
          </w:p>
        </w:tc>
      </w:tr>
      <w:tr w:rsidR="00807E6F" w:rsidRPr="005F3EF6" w14:paraId="01AC6C41" w14:textId="77777777" w:rsidTr="0031219A">
        <w:tc>
          <w:tcPr>
            <w:tcW w:w="228" w:type="pct"/>
            <w:shd w:val="clear" w:color="auto" w:fill="auto"/>
          </w:tcPr>
          <w:p w14:paraId="6921EB7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552449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Южная» </w:t>
            </w:r>
          </w:p>
        </w:tc>
        <w:tc>
          <w:tcPr>
            <w:tcW w:w="741" w:type="pct"/>
            <w:shd w:val="clear" w:color="auto" w:fill="auto"/>
          </w:tcPr>
          <w:p w14:paraId="501E15F8"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2D3D9F04" w14:textId="77777777" w:rsidR="00807E6F" w:rsidRPr="005F3EF6" w:rsidRDefault="00807E6F" w:rsidP="0031219A">
            <w:pPr>
              <w:jc w:val="center"/>
              <w:rPr>
                <w:rFonts w:ascii="Arial Narrow" w:hAnsi="Arial Narrow"/>
              </w:rPr>
            </w:pPr>
            <w:r w:rsidRPr="005F3EF6">
              <w:rPr>
                <w:rFonts w:ascii="Arial Narrow" w:hAnsi="Arial Narrow"/>
              </w:rPr>
              <w:t>0,723</w:t>
            </w:r>
          </w:p>
        </w:tc>
        <w:tc>
          <w:tcPr>
            <w:tcW w:w="1089" w:type="pct"/>
            <w:shd w:val="clear" w:color="auto" w:fill="auto"/>
          </w:tcPr>
          <w:p w14:paraId="300A20B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МГ-189, </w:t>
            </w:r>
            <w:r w:rsidRPr="005F3EF6">
              <w:rPr>
                <w:rFonts w:ascii="Arial Narrow" w:hAnsi="Arial Narrow"/>
                <w:lang w:val="en-US"/>
              </w:rPr>
              <w:t>IV</w:t>
            </w:r>
          </w:p>
        </w:tc>
        <w:tc>
          <w:tcPr>
            <w:tcW w:w="876" w:type="pct"/>
            <w:shd w:val="clear" w:color="auto" w:fill="auto"/>
          </w:tcPr>
          <w:p w14:paraId="0F95D22B" w14:textId="77777777" w:rsidR="00807E6F" w:rsidRPr="005F3EF6" w:rsidRDefault="00807E6F" w:rsidP="0031219A">
            <w:pPr>
              <w:jc w:val="center"/>
              <w:rPr>
                <w:rFonts w:ascii="Arial Narrow" w:hAnsi="Arial Narrow"/>
              </w:rPr>
            </w:pPr>
            <w:r w:rsidRPr="005F3EF6">
              <w:rPr>
                <w:rFonts w:ascii="Arial Narrow" w:hAnsi="Arial Narrow"/>
              </w:rPr>
              <w:t>3253,5</w:t>
            </w:r>
          </w:p>
        </w:tc>
      </w:tr>
      <w:tr w:rsidR="00807E6F" w:rsidRPr="005F3EF6" w14:paraId="12B8ECDE" w14:textId="77777777" w:rsidTr="0031219A">
        <w:tc>
          <w:tcPr>
            <w:tcW w:w="228" w:type="pct"/>
            <w:shd w:val="clear" w:color="auto" w:fill="auto"/>
          </w:tcPr>
          <w:p w14:paraId="4EC1A8A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67084A8"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«переулок Мирный» </w:t>
            </w:r>
          </w:p>
        </w:tc>
        <w:tc>
          <w:tcPr>
            <w:tcW w:w="741" w:type="pct"/>
            <w:shd w:val="clear" w:color="auto" w:fill="auto"/>
          </w:tcPr>
          <w:p w14:paraId="559E1E63"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2E009176" w14:textId="77777777" w:rsidR="00807E6F" w:rsidRPr="005F3EF6" w:rsidRDefault="00807E6F" w:rsidP="0031219A">
            <w:pPr>
              <w:jc w:val="center"/>
              <w:rPr>
                <w:rFonts w:ascii="Arial Narrow" w:hAnsi="Arial Narrow"/>
              </w:rPr>
            </w:pPr>
            <w:r w:rsidRPr="005F3EF6">
              <w:rPr>
                <w:rFonts w:ascii="Arial Narrow" w:hAnsi="Arial Narrow"/>
              </w:rPr>
              <w:t>0,332</w:t>
            </w:r>
          </w:p>
        </w:tc>
        <w:tc>
          <w:tcPr>
            <w:tcW w:w="1089" w:type="pct"/>
            <w:shd w:val="clear" w:color="auto" w:fill="auto"/>
          </w:tcPr>
          <w:p w14:paraId="66D9190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МГ-190, </w:t>
            </w:r>
            <w:r w:rsidRPr="005F3EF6">
              <w:rPr>
                <w:rFonts w:ascii="Arial Narrow" w:hAnsi="Arial Narrow"/>
                <w:lang w:val="en-US"/>
              </w:rPr>
              <w:t>IV</w:t>
            </w:r>
          </w:p>
        </w:tc>
        <w:tc>
          <w:tcPr>
            <w:tcW w:w="876" w:type="pct"/>
            <w:shd w:val="clear" w:color="auto" w:fill="auto"/>
          </w:tcPr>
          <w:p w14:paraId="31A143F5" w14:textId="77777777" w:rsidR="00807E6F" w:rsidRPr="005F3EF6" w:rsidRDefault="00807E6F" w:rsidP="0031219A">
            <w:pPr>
              <w:jc w:val="center"/>
              <w:rPr>
                <w:rFonts w:ascii="Arial Narrow" w:hAnsi="Arial Narrow"/>
              </w:rPr>
            </w:pPr>
            <w:r w:rsidRPr="005F3EF6">
              <w:rPr>
                <w:rFonts w:ascii="Arial Narrow" w:hAnsi="Arial Narrow"/>
              </w:rPr>
              <w:t>1826</w:t>
            </w:r>
          </w:p>
        </w:tc>
      </w:tr>
      <w:tr w:rsidR="00807E6F" w:rsidRPr="005F3EF6" w14:paraId="1BC11BFA" w14:textId="77777777" w:rsidTr="0031219A">
        <w:tc>
          <w:tcPr>
            <w:tcW w:w="228" w:type="pct"/>
            <w:shd w:val="clear" w:color="auto" w:fill="auto"/>
          </w:tcPr>
          <w:p w14:paraId="5B63B27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AC2C425"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Западный»</w:t>
            </w:r>
          </w:p>
        </w:tc>
        <w:tc>
          <w:tcPr>
            <w:tcW w:w="741" w:type="pct"/>
            <w:shd w:val="clear" w:color="auto" w:fill="auto"/>
          </w:tcPr>
          <w:p w14:paraId="3CEB8068"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1A9DBC4" w14:textId="77777777" w:rsidR="00807E6F" w:rsidRPr="005F3EF6" w:rsidRDefault="00807E6F" w:rsidP="0031219A">
            <w:pPr>
              <w:jc w:val="center"/>
              <w:rPr>
                <w:rFonts w:ascii="Arial Narrow" w:hAnsi="Arial Narrow"/>
              </w:rPr>
            </w:pPr>
            <w:r w:rsidRPr="005F3EF6">
              <w:rPr>
                <w:rFonts w:ascii="Arial Narrow" w:hAnsi="Arial Narrow"/>
              </w:rPr>
              <w:t>0,702</w:t>
            </w:r>
          </w:p>
        </w:tc>
        <w:tc>
          <w:tcPr>
            <w:tcW w:w="1089" w:type="pct"/>
            <w:shd w:val="clear" w:color="auto" w:fill="auto"/>
          </w:tcPr>
          <w:p w14:paraId="5C60BAB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МГ-191, </w:t>
            </w:r>
            <w:r w:rsidRPr="005F3EF6">
              <w:rPr>
                <w:rFonts w:ascii="Arial Narrow" w:hAnsi="Arial Narrow"/>
                <w:lang w:val="en-US"/>
              </w:rPr>
              <w:t>IV</w:t>
            </w:r>
          </w:p>
        </w:tc>
        <w:tc>
          <w:tcPr>
            <w:tcW w:w="876" w:type="pct"/>
            <w:shd w:val="clear" w:color="auto" w:fill="auto"/>
          </w:tcPr>
          <w:p w14:paraId="05E776B1" w14:textId="77777777" w:rsidR="00807E6F" w:rsidRPr="005F3EF6" w:rsidRDefault="00807E6F" w:rsidP="0031219A">
            <w:pPr>
              <w:jc w:val="center"/>
              <w:rPr>
                <w:rFonts w:ascii="Arial Narrow" w:hAnsi="Arial Narrow"/>
              </w:rPr>
            </w:pPr>
            <w:r w:rsidRPr="005F3EF6">
              <w:rPr>
                <w:rFonts w:ascii="Arial Narrow" w:hAnsi="Arial Narrow"/>
              </w:rPr>
              <w:t>3861</w:t>
            </w:r>
          </w:p>
        </w:tc>
      </w:tr>
      <w:tr w:rsidR="00807E6F" w:rsidRPr="005F3EF6" w14:paraId="65111D2A" w14:textId="77777777" w:rsidTr="0031219A">
        <w:tc>
          <w:tcPr>
            <w:tcW w:w="228" w:type="pct"/>
            <w:shd w:val="clear" w:color="auto" w:fill="auto"/>
          </w:tcPr>
          <w:p w14:paraId="5A5AF7B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EDE4CF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Лермонтова»</w:t>
            </w:r>
          </w:p>
        </w:tc>
        <w:tc>
          <w:tcPr>
            <w:tcW w:w="741" w:type="pct"/>
            <w:shd w:val="clear" w:color="auto" w:fill="auto"/>
          </w:tcPr>
          <w:p w14:paraId="613CB5D7"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7118E5D3" w14:textId="77777777" w:rsidR="00807E6F" w:rsidRPr="005F3EF6" w:rsidRDefault="00807E6F" w:rsidP="0031219A">
            <w:pPr>
              <w:jc w:val="center"/>
              <w:rPr>
                <w:rFonts w:ascii="Arial Narrow" w:hAnsi="Arial Narrow"/>
              </w:rPr>
            </w:pPr>
            <w:r w:rsidRPr="005F3EF6">
              <w:rPr>
                <w:rFonts w:ascii="Arial Narrow" w:hAnsi="Arial Narrow"/>
              </w:rPr>
              <w:t>1,131</w:t>
            </w:r>
          </w:p>
        </w:tc>
        <w:tc>
          <w:tcPr>
            <w:tcW w:w="1089" w:type="pct"/>
            <w:shd w:val="clear" w:color="auto" w:fill="auto"/>
          </w:tcPr>
          <w:p w14:paraId="6335BEF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МГ-192, </w:t>
            </w:r>
            <w:r w:rsidRPr="005F3EF6">
              <w:rPr>
                <w:rFonts w:ascii="Arial Narrow" w:hAnsi="Arial Narrow"/>
                <w:lang w:val="en-US"/>
              </w:rPr>
              <w:t>IV</w:t>
            </w:r>
          </w:p>
        </w:tc>
        <w:tc>
          <w:tcPr>
            <w:tcW w:w="876" w:type="pct"/>
            <w:shd w:val="clear" w:color="auto" w:fill="auto"/>
          </w:tcPr>
          <w:p w14:paraId="1FED137B" w14:textId="77777777" w:rsidR="00807E6F" w:rsidRPr="005F3EF6" w:rsidRDefault="00807E6F" w:rsidP="0031219A">
            <w:pPr>
              <w:jc w:val="center"/>
              <w:rPr>
                <w:rFonts w:ascii="Arial Narrow" w:hAnsi="Arial Narrow"/>
              </w:rPr>
            </w:pPr>
            <w:r w:rsidRPr="005F3EF6">
              <w:rPr>
                <w:rFonts w:ascii="Arial Narrow" w:hAnsi="Arial Narrow"/>
              </w:rPr>
              <w:t>5089</w:t>
            </w:r>
          </w:p>
        </w:tc>
      </w:tr>
      <w:tr w:rsidR="00807E6F" w:rsidRPr="005F3EF6" w14:paraId="5505CF1B" w14:textId="77777777" w:rsidTr="0031219A">
        <w:tc>
          <w:tcPr>
            <w:tcW w:w="228" w:type="pct"/>
            <w:shd w:val="clear" w:color="auto" w:fill="auto"/>
          </w:tcPr>
          <w:p w14:paraId="5C98B90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9FF73D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Почтовая» </w:t>
            </w:r>
          </w:p>
        </w:tc>
        <w:tc>
          <w:tcPr>
            <w:tcW w:w="741" w:type="pct"/>
            <w:shd w:val="clear" w:color="auto" w:fill="auto"/>
          </w:tcPr>
          <w:p w14:paraId="080D178B"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794CE7B0" w14:textId="77777777" w:rsidR="00807E6F" w:rsidRPr="005F3EF6" w:rsidRDefault="00807E6F" w:rsidP="0031219A">
            <w:pPr>
              <w:jc w:val="center"/>
              <w:rPr>
                <w:rFonts w:ascii="Arial Narrow" w:hAnsi="Arial Narrow"/>
              </w:rPr>
            </w:pPr>
            <w:r w:rsidRPr="005F3EF6">
              <w:rPr>
                <w:rFonts w:ascii="Arial Narrow" w:hAnsi="Arial Narrow"/>
              </w:rPr>
              <w:t>1,512</w:t>
            </w:r>
          </w:p>
        </w:tc>
        <w:tc>
          <w:tcPr>
            <w:tcW w:w="1089" w:type="pct"/>
            <w:shd w:val="clear" w:color="auto" w:fill="auto"/>
          </w:tcPr>
          <w:p w14:paraId="166153F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МГ-193, </w:t>
            </w:r>
            <w:r w:rsidRPr="005F3EF6">
              <w:rPr>
                <w:rFonts w:ascii="Arial Narrow" w:hAnsi="Arial Narrow"/>
                <w:lang w:val="en-US"/>
              </w:rPr>
              <w:t>IV</w:t>
            </w:r>
          </w:p>
        </w:tc>
        <w:tc>
          <w:tcPr>
            <w:tcW w:w="876" w:type="pct"/>
            <w:shd w:val="clear" w:color="auto" w:fill="auto"/>
          </w:tcPr>
          <w:p w14:paraId="2EDFA691" w14:textId="77777777" w:rsidR="00807E6F" w:rsidRPr="005F3EF6" w:rsidRDefault="00807E6F" w:rsidP="0031219A">
            <w:pPr>
              <w:jc w:val="center"/>
              <w:rPr>
                <w:rFonts w:ascii="Arial Narrow" w:hAnsi="Arial Narrow"/>
              </w:rPr>
            </w:pPr>
            <w:r w:rsidRPr="005F3EF6">
              <w:rPr>
                <w:rFonts w:ascii="Arial Narrow" w:hAnsi="Arial Narrow"/>
              </w:rPr>
              <w:t>8316</w:t>
            </w:r>
          </w:p>
        </w:tc>
      </w:tr>
      <w:tr w:rsidR="00807E6F" w:rsidRPr="005F3EF6" w14:paraId="1CC2DB5B" w14:textId="77777777" w:rsidTr="0031219A">
        <w:tc>
          <w:tcPr>
            <w:tcW w:w="228" w:type="pct"/>
            <w:shd w:val="clear" w:color="auto" w:fill="auto"/>
          </w:tcPr>
          <w:p w14:paraId="5AE7351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2EDB8D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Куйбышева» </w:t>
            </w:r>
          </w:p>
        </w:tc>
        <w:tc>
          <w:tcPr>
            <w:tcW w:w="741" w:type="pct"/>
            <w:shd w:val="clear" w:color="auto" w:fill="auto"/>
          </w:tcPr>
          <w:p w14:paraId="24D8A3AA"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260B73F8" w14:textId="77777777" w:rsidR="00807E6F" w:rsidRPr="005F3EF6" w:rsidRDefault="00807E6F" w:rsidP="0031219A">
            <w:pPr>
              <w:jc w:val="center"/>
              <w:rPr>
                <w:rFonts w:ascii="Arial Narrow" w:hAnsi="Arial Narrow"/>
              </w:rPr>
            </w:pPr>
            <w:r w:rsidRPr="005F3EF6">
              <w:rPr>
                <w:rFonts w:ascii="Arial Narrow" w:hAnsi="Arial Narrow"/>
              </w:rPr>
              <w:t>2,122</w:t>
            </w:r>
          </w:p>
        </w:tc>
        <w:tc>
          <w:tcPr>
            <w:tcW w:w="1089" w:type="pct"/>
            <w:shd w:val="clear" w:color="auto" w:fill="auto"/>
          </w:tcPr>
          <w:p w14:paraId="206CC850"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МГ-194, </w:t>
            </w:r>
            <w:r w:rsidRPr="005F3EF6">
              <w:rPr>
                <w:rFonts w:ascii="Arial Narrow" w:hAnsi="Arial Narrow"/>
                <w:lang w:val="en-US"/>
              </w:rPr>
              <w:t>IV</w:t>
            </w:r>
          </w:p>
        </w:tc>
        <w:tc>
          <w:tcPr>
            <w:tcW w:w="876" w:type="pct"/>
            <w:shd w:val="clear" w:color="auto" w:fill="auto"/>
          </w:tcPr>
          <w:p w14:paraId="084D6907" w14:textId="77777777" w:rsidR="00807E6F" w:rsidRPr="005F3EF6" w:rsidRDefault="00807E6F" w:rsidP="0031219A">
            <w:pPr>
              <w:jc w:val="center"/>
              <w:rPr>
                <w:rFonts w:ascii="Arial Narrow" w:hAnsi="Arial Narrow"/>
              </w:rPr>
            </w:pPr>
            <w:r w:rsidRPr="005F3EF6">
              <w:rPr>
                <w:rFonts w:ascii="Arial Narrow" w:hAnsi="Arial Narrow"/>
              </w:rPr>
              <w:t>12732</w:t>
            </w:r>
          </w:p>
        </w:tc>
      </w:tr>
      <w:tr w:rsidR="00807E6F" w:rsidRPr="005F3EF6" w14:paraId="33C03285" w14:textId="77777777" w:rsidTr="0031219A">
        <w:tc>
          <w:tcPr>
            <w:tcW w:w="228" w:type="pct"/>
            <w:shd w:val="clear" w:color="auto" w:fill="auto"/>
          </w:tcPr>
          <w:p w14:paraId="7A65F32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42EB2E8"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Расшеватская»</w:t>
            </w:r>
          </w:p>
        </w:tc>
        <w:tc>
          <w:tcPr>
            <w:tcW w:w="741" w:type="pct"/>
            <w:shd w:val="clear" w:color="auto" w:fill="auto"/>
          </w:tcPr>
          <w:p w14:paraId="7E92328A"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9A9C42E" w14:textId="77777777" w:rsidR="00807E6F" w:rsidRPr="005F3EF6" w:rsidRDefault="00807E6F" w:rsidP="0031219A">
            <w:pPr>
              <w:jc w:val="center"/>
              <w:rPr>
                <w:rFonts w:ascii="Arial Narrow" w:hAnsi="Arial Narrow"/>
              </w:rPr>
            </w:pPr>
            <w:r w:rsidRPr="005F3EF6">
              <w:rPr>
                <w:rFonts w:ascii="Arial Narrow" w:hAnsi="Arial Narrow"/>
              </w:rPr>
              <w:t>0,8</w:t>
            </w:r>
          </w:p>
        </w:tc>
        <w:tc>
          <w:tcPr>
            <w:tcW w:w="1089" w:type="pct"/>
            <w:shd w:val="clear" w:color="auto" w:fill="auto"/>
          </w:tcPr>
          <w:p w14:paraId="10D7EFD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МГ-195, </w:t>
            </w:r>
            <w:r w:rsidRPr="005F3EF6">
              <w:rPr>
                <w:rFonts w:ascii="Arial Narrow" w:hAnsi="Arial Narrow"/>
                <w:lang w:val="en-US"/>
              </w:rPr>
              <w:t>IV</w:t>
            </w:r>
          </w:p>
        </w:tc>
        <w:tc>
          <w:tcPr>
            <w:tcW w:w="876" w:type="pct"/>
            <w:shd w:val="clear" w:color="auto" w:fill="auto"/>
          </w:tcPr>
          <w:p w14:paraId="4719618D" w14:textId="77777777" w:rsidR="00807E6F" w:rsidRPr="005F3EF6" w:rsidRDefault="00807E6F" w:rsidP="0031219A">
            <w:pPr>
              <w:jc w:val="center"/>
              <w:rPr>
                <w:rFonts w:ascii="Arial Narrow" w:hAnsi="Arial Narrow"/>
              </w:rPr>
            </w:pPr>
            <w:r w:rsidRPr="005F3EF6">
              <w:rPr>
                <w:rFonts w:ascii="Arial Narrow" w:hAnsi="Arial Narrow"/>
              </w:rPr>
              <w:t>4800</w:t>
            </w:r>
          </w:p>
        </w:tc>
      </w:tr>
      <w:tr w:rsidR="00807E6F" w:rsidRPr="005F3EF6" w14:paraId="561A91C7" w14:textId="77777777" w:rsidTr="0031219A">
        <w:tc>
          <w:tcPr>
            <w:tcW w:w="228" w:type="pct"/>
            <w:shd w:val="clear" w:color="auto" w:fill="auto"/>
          </w:tcPr>
          <w:p w14:paraId="6F5ED90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4B9C58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Первомайская»</w:t>
            </w:r>
          </w:p>
        </w:tc>
        <w:tc>
          <w:tcPr>
            <w:tcW w:w="741" w:type="pct"/>
            <w:shd w:val="clear" w:color="auto" w:fill="auto"/>
          </w:tcPr>
          <w:p w14:paraId="05DBA4FD"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56552253" w14:textId="77777777" w:rsidR="00807E6F" w:rsidRPr="005F3EF6" w:rsidRDefault="00807E6F" w:rsidP="0031219A">
            <w:pPr>
              <w:jc w:val="center"/>
              <w:rPr>
                <w:rFonts w:ascii="Arial Narrow" w:hAnsi="Arial Narrow"/>
              </w:rPr>
            </w:pPr>
            <w:r w:rsidRPr="005F3EF6">
              <w:rPr>
                <w:rFonts w:ascii="Arial Narrow" w:hAnsi="Arial Narrow"/>
              </w:rPr>
              <w:t>0,919</w:t>
            </w:r>
          </w:p>
        </w:tc>
        <w:tc>
          <w:tcPr>
            <w:tcW w:w="1089" w:type="pct"/>
            <w:shd w:val="clear" w:color="auto" w:fill="auto"/>
          </w:tcPr>
          <w:p w14:paraId="1B12AEA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МГ-196, </w:t>
            </w:r>
            <w:r w:rsidRPr="005F3EF6">
              <w:rPr>
                <w:rFonts w:ascii="Arial Narrow" w:hAnsi="Arial Narrow"/>
                <w:lang w:val="en-US"/>
              </w:rPr>
              <w:t>IV</w:t>
            </w:r>
          </w:p>
        </w:tc>
        <w:tc>
          <w:tcPr>
            <w:tcW w:w="876" w:type="pct"/>
            <w:shd w:val="clear" w:color="auto" w:fill="auto"/>
          </w:tcPr>
          <w:p w14:paraId="36C24695" w14:textId="77777777" w:rsidR="00807E6F" w:rsidRPr="005F3EF6" w:rsidRDefault="00807E6F" w:rsidP="0031219A">
            <w:pPr>
              <w:jc w:val="center"/>
              <w:rPr>
                <w:rFonts w:ascii="Arial Narrow" w:hAnsi="Arial Narrow"/>
              </w:rPr>
            </w:pPr>
            <w:r w:rsidRPr="005F3EF6">
              <w:rPr>
                <w:rFonts w:ascii="Arial Narrow" w:hAnsi="Arial Narrow"/>
              </w:rPr>
              <w:t>5054,5</w:t>
            </w:r>
          </w:p>
        </w:tc>
      </w:tr>
      <w:tr w:rsidR="00807E6F" w:rsidRPr="005F3EF6" w14:paraId="73ECA334" w14:textId="77777777" w:rsidTr="0031219A">
        <w:tc>
          <w:tcPr>
            <w:tcW w:w="228" w:type="pct"/>
            <w:shd w:val="clear" w:color="auto" w:fill="auto"/>
          </w:tcPr>
          <w:p w14:paraId="54575C5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67ED97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Вербовская» </w:t>
            </w:r>
          </w:p>
        </w:tc>
        <w:tc>
          <w:tcPr>
            <w:tcW w:w="741" w:type="pct"/>
            <w:shd w:val="clear" w:color="auto" w:fill="auto"/>
          </w:tcPr>
          <w:p w14:paraId="3B696BDE"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565C01FB" w14:textId="77777777" w:rsidR="00807E6F" w:rsidRPr="005F3EF6" w:rsidRDefault="00807E6F" w:rsidP="0031219A">
            <w:pPr>
              <w:jc w:val="center"/>
              <w:rPr>
                <w:rFonts w:ascii="Arial Narrow" w:hAnsi="Arial Narrow"/>
              </w:rPr>
            </w:pPr>
            <w:r w:rsidRPr="005F3EF6">
              <w:rPr>
                <w:rFonts w:ascii="Arial Narrow" w:hAnsi="Arial Narrow"/>
              </w:rPr>
              <w:t>1,409</w:t>
            </w:r>
          </w:p>
        </w:tc>
        <w:tc>
          <w:tcPr>
            <w:tcW w:w="1089" w:type="pct"/>
            <w:shd w:val="clear" w:color="auto" w:fill="auto"/>
          </w:tcPr>
          <w:p w14:paraId="22C4EE5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МГ-197, </w:t>
            </w:r>
            <w:r w:rsidRPr="005F3EF6">
              <w:rPr>
                <w:rFonts w:ascii="Arial Narrow" w:hAnsi="Arial Narrow"/>
                <w:lang w:val="en-US"/>
              </w:rPr>
              <w:t>IV</w:t>
            </w:r>
          </w:p>
        </w:tc>
        <w:tc>
          <w:tcPr>
            <w:tcW w:w="876" w:type="pct"/>
            <w:shd w:val="clear" w:color="auto" w:fill="auto"/>
          </w:tcPr>
          <w:p w14:paraId="77F7AE74" w14:textId="77777777" w:rsidR="00807E6F" w:rsidRPr="005F3EF6" w:rsidRDefault="00807E6F" w:rsidP="0031219A">
            <w:pPr>
              <w:jc w:val="center"/>
              <w:rPr>
                <w:rFonts w:ascii="Arial Narrow" w:hAnsi="Arial Narrow"/>
              </w:rPr>
            </w:pPr>
            <w:r w:rsidRPr="005F3EF6">
              <w:rPr>
                <w:rFonts w:ascii="Arial Narrow" w:hAnsi="Arial Narrow"/>
              </w:rPr>
              <w:t>7749,5</w:t>
            </w:r>
          </w:p>
        </w:tc>
      </w:tr>
      <w:tr w:rsidR="00807E6F" w:rsidRPr="005F3EF6" w14:paraId="5DE97345" w14:textId="77777777" w:rsidTr="0031219A">
        <w:tc>
          <w:tcPr>
            <w:tcW w:w="228" w:type="pct"/>
            <w:shd w:val="clear" w:color="auto" w:fill="auto"/>
          </w:tcPr>
          <w:p w14:paraId="583E06E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E9B1C30"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Набережная»</w:t>
            </w:r>
          </w:p>
        </w:tc>
        <w:tc>
          <w:tcPr>
            <w:tcW w:w="741" w:type="pct"/>
            <w:shd w:val="clear" w:color="auto" w:fill="auto"/>
          </w:tcPr>
          <w:p w14:paraId="7F954296"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1C287CF0" w14:textId="77777777" w:rsidR="00807E6F" w:rsidRPr="005F3EF6" w:rsidRDefault="00807E6F" w:rsidP="0031219A">
            <w:pPr>
              <w:jc w:val="center"/>
              <w:rPr>
                <w:rFonts w:ascii="Arial Narrow" w:hAnsi="Arial Narrow"/>
              </w:rPr>
            </w:pPr>
            <w:r w:rsidRPr="005F3EF6">
              <w:rPr>
                <w:rFonts w:ascii="Arial Narrow" w:hAnsi="Arial Narrow"/>
              </w:rPr>
              <w:t>0,689</w:t>
            </w:r>
          </w:p>
        </w:tc>
        <w:tc>
          <w:tcPr>
            <w:tcW w:w="1089" w:type="pct"/>
            <w:shd w:val="clear" w:color="auto" w:fill="auto"/>
          </w:tcPr>
          <w:p w14:paraId="584DD42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МГ-198, </w:t>
            </w:r>
            <w:r w:rsidRPr="005F3EF6">
              <w:rPr>
                <w:rFonts w:ascii="Arial Narrow" w:hAnsi="Arial Narrow"/>
                <w:lang w:val="en-US"/>
              </w:rPr>
              <w:t>IV</w:t>
            </w:r>
          </w:p>
        </w:tc>
        <w:tc>
          <w:tcPr>
            <w:tcW w:w="876" w:type="pct"/>
            <w:shd w:val="clear" w:color="auto" w:fill="auto"/>
          </w:tcPr>
          <w:p w14:paraId="3CD1F67A" w14:textId="77777777" w:rsidR="00807E6F" w:rsidRPr="005F3EF6" w:rsidRDefault="00807E6F" w:rsidP="0031219A">
            <w:pPr>
              <w:jc w:val="center"/>
              <w:rPr>
                <w:rFonts w:ascii="Arial Narrow" w:hAnsi="Arial Narrow"/>
              </w:rPr>
            </w:pPr>
            <w:r w:rsidRPr="005F3EF6">
              <w:rPr>
                <w:rFonts w:ascii="Arial Narrow" w:hAnsi="Arial Narrow"/>
              </w:rPr>
              <w:t>3100,5</w:t>
            </w:r>
          </w:p>
        </w:tc>
      </w:tr>
      <w:tr w:rsidR="00807E6F" w:rsidRPr="005F3EF6" w14:paraId="41E292E3" w14:textId="77777777" w:rsidTr="0031219A">
        <w:tc>
          <w:tcPr>
            <w:tcW w:w="228" w:type="pct"/>
            <w:shd w:val="clear" w:color="auto" w:fill="auto"/>
          </w:tcPr>
          <w:p w14:paraId="5FF80CC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A104CD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Московская»</w:t>
            </w:r>
          </w:p>
        </w:tc>
        <w:tc>
          <w:tcPr>
            <w:tcW w:w="741" w:type="pct"/>
            <w:shd w:val="clear" w:color="auto" w:fill="auto"/>
          </w:tcPr>
          <w:p w14:paraId="6E61E186"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C15BBB4" w14:textId="77777777" w:rsidR="00807E6F" w:rsidRPr="005F3EF6" w:rsidRDefault="00807E6F" w:rsidP="0031219A">
            <w:pPr>
              <w:jc w:val="center"/>
              <w:rPr>
                <w:rFonts w:ascii="Arial Narrow" w:hAnsi="Arial Narrow"/>
              </w:rPr>
            </w:pPr>
            <w:r w:rsidRPr="005F3EF6">
              <w:rPr>
                <w:rFonts w:ascii="Arial Narrow" w:hAnsi="Arial Narrow"/>
              </w:rPr>
              <w:t>0,564</w:t>
            </w:r>
          </w:p>
        </w:tc>
        <w:tc>
          <w:tcPr>
            <w:tcW w:w="1089" w:type="pct"/>
            <w:shd w:val="clear" w:color="auto" w:fill="auto"/>
          </w:tcPr>
          <w:p w14:paraId="28CEC32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МГ-199, </w:t>
            </w:r>
            <w:r w:rsidRPr="005F3EF6">
              <w:rPr>
                <w:rFonts w:ascii="Arial Narrow" w:hAnsi="Arial Narrow"/>
                <w:lang w:val="en-US"/>
              </w:rPr>
              <w:t>IV</w:t>
            </w:r>
          </w:p>
        </w:tc>
        <w:tc>
          <w:tcPr>
            <w:tcW w:w="876" w:type="pct"/>
            <w:shd w:val="clear" w:color="auto" w:fill="auto"/>
          </w:tcPr>
          <w:p w14:paraId="1F20A18E" w14:textId="77777777" w:rsidR="00807E6F" w:rsidRPr="005F3EF6" w:rsidRDefault="00807E6F" w:rsidP="0031219A">
            <w:pPr>
              <w:jc w:val="center"/>
              <w:rPr>
                <w:rFonts w:ascii="Arial Narrow" w:hAnsi="Arial Narrow"/>
              </w:rPr>
            </w:pPr>
            <w:r w:rsidRPr="005F3EF6">
              <w:rPr>
                <w:rFonts w:ascii="Arial Narrow" w:hAnsi="Arial Narrow"/>
              </w:rPr>
              <w:t>3102</w:t>
            </w:r>
          </w:p>
        </w:tc>
      </w:tr>
      <w:tr w:rsidR="00807E6F" w:rsidRPr="005F3EF6" w14:paraId="347CC931" w14:textId="77777777" w:rsidTr="0031219A">
        <w:tc>
          <w:tcPr>
            <w:tcW w:w="228" w:type="pct"/>
            <w:shd w:val="clear" w:color="auto" w:fill="auto"/>
          </w:tcPr>
          <w:p w14:paraId="2C29E13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DB0B64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Шевченко» </w:t>
            </w:r>
          </w:p>
        </w:tc>
        <w:tc>
          <w:tcPr>
            <w:tcW w:w="741" w:type="pct"/>
            <w:shd w:val="clear" w:color="auto" w:fill="auto"/>
          </w:tcPr>
          <w:p w14:paraId="5F4E3C80"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5773F1DC" w14:textId="77777777" w:rsidR="00807E6F" w:rsidRPr="005F3EF6" w:rsidRDefault="00807E6F" w:rsidP="0031219A">
            <w:pPr>
              <w:jc w:val="center"/>
              <w:rPr>
                <w:rFonts w:ascii="Arial Narrow" w:hAnsi="Arial Narrow"/>
              </w:rPr>
            </w:pPr>
            <w:r w:rsidRPr="005F3EF6">
              <w:rPr>
                <w:rFonts w:ascii="Arial Narrow" w:hAnsi="Arial Narrow"/>
              </w:rPr>
              <w:t>1,046</w:t>
            </w:r>
          </w:p>
        </w:tc>
        <w:tc>
          <w:tcPr>
            <w:tcW w:w="1089" w:type="pct"/>
            <w:shd w:val="clear" w:color="auto" w:fill="auto"/>
          </w:tcPr>
          <w:p w14:paraId="16126C53"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МГ-200, </w:t>
            </w:r>
            <w:r w:rsidRPr="005F3EF6">
              <w:rPr>
                <w:rFonts w:ascii="Arial Narrow" w:hAnsi="Arial Narrow"/>
                <w:lang w:val="en-US"/>
              </w:rPr>
              <w:t>IV</w:t>
            </w:r>
          </w:p>
        </w:tc>
        <w:tc>
          <w:tcPr>
            <w:tcW w:w="876" w:type="pct"/>
            <w:shd w:val="clear" w:color="auto" w:fill="auto"/>
          </w:tcPr>
          <w:p w14:paraId="5BD2791A" w14:textId="77777777" w:rsidR="00807E6F" w:rsidRPr="005F3EF6" w:rsidRDefault="00807E6F" w:rsidP="0031219A">
            <w:pPr>
              <w:jc w:val="center"/>
              <w:rPr>
                <w:rFonts w:ascii="Arial Narrow" w:hAnsi="Arial Narrow"/>
              </w:rPr>
            </w:pPr>
            <w:r w:rsidRPr="005F3EF6">
              <w:rPr>
                <w:rFonts w:ascii="Arial Narrow" w:hAnsi="Arial Narrow"/>
              </w:rPr>
              <w:t>5753</w:t>
            </w:r>
          </w:p>
        </w:tc>
      </w:tr>
      <w:tr w:rsidR="00807E6F" w:rsidRPr="005F3EF6" w14:paraId="4762F3F1" w14:textId="77777777" w:rsidTr="0031219A">
        <w:tc>
          <w:tcPr>
            <w:tcW w:w="228" w:type="pct"/>
            <w:shd w:val="clear" w:color="auto" w:fill="auto"/>
          </w:tcPr>
          <w:p w14:paraId="323F221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B0C66B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Механизаторов»</w:t>
            </w:r>
          </w:p>
        </w:tc>
        <w:tc>
          <w:tcPr>
            <w:tcW w:w="741" w:type="pct"/>
            <w:shd w:val="clear" w:color="auto" w:fill="auto"/>
          </w:tcPr>
          <w:p w14:paraId="65CC3199"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6597953E" w14:textId="77777777" w:rsidR="00807E6F" w:rsidRPr="005F3EF6" w:rsidRDefault="00807E6F" w:rsidP="0031219A">
            <w:pPr>
              <w:jc w:val="center"/>
              <w:rPr>
                <w:rFonts w:ascii="Arial Narrow" w:hAnsi="Arial Narrow"/>
              </w:rPr>
            </w:pPr>
            <w:r w:rsidRPr="005F3EF6">
              <w:rPr>
                <w:rFonts w:ascii="Arial Narrow" w:hAnsi="Arial Narrow"/>
              </w:rPr>
              <w:t>0,841</w:t>
            </w:r>
          </w:p>
        </w:tc>
        <w:tc>
          <w:tcPr>
            <w:tcW w:w="1089" w:type="pct"/>
            <w:shd w:val="clear" w:color="auto" w:fill="auto"/>
          </w:tcPr>
          <w:p w14:paraId="0345637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МГ-201, </w:t>
            </w:r>
            <w:r w:rsidRPr="005F3EF6">
              <w:rPr>
                <w:rFonts w:ascii="Arial Narrow" w:hAnsi="Arial Narrow"/>
                <w:lang w:val="en-US"/>
              </w:rPr>
              <w:t>IV</w:t>
            </w:r>
          </w:p>
        </w:tc>
        <w:tc>
          <w:tcPr>
            <w:tcW w:w="876" w:type="pct"/>
            <w:shd w:val="clear" w:color="auto" w:fill="auto"/>
          </w:tcPr>
          <w:p w14:paraId="18065E79" w14:textId="77777777" w:rsidR="00807E6F" w:rsidRPr="005F3EF6" w:rsidRDefault="00807E6F" w:rsidP="0031219A">
            <w:pPr>
              <w:jc w:val="center"/>
              <w:rPr>
                <w:rFonts w:ascii="Arial Narrow" w:hAnsi="Arial Narrow"/>
              </w:rPr>
            </w:pPr>
            <w:r w:rsidRPr="005F3EF6">
              <w:rPr>
                <w:rFonts w:ascii="Arial Narrow" w:hAnsi="Arial Narrow"/>
              </w:rPr>
              <w:t>3766,1</w:t>
            </w:r>
          </w:p>
        </w:tc>
      </w:tr>
      <w:tr w:rsidR="00807E6F" w:rsidRPr="005F3EF6" w14:paraId="6375C566" w14:textId="77777777" w:rsidTr="0031219A">
        <w:tc>
          <w:tcPr>
            <w:tcW w:w="228" w:type="pct"/>
            <w:shd w:val="clear" w:color="auto" w:fill="auto"/>
          </w:tcPr>
          <w:p w14:paraId="3A3546E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8EF0542"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«улица </w:t>
            </w:r>
            <w:r w:rsidRPr="005F3EF6">
              <w:rPr>
                <w:rFonts w:ascii="Arial Narrow" w:hAnsi="Arial Narrow"/>
              </w:rPr>
              <w:lastRenderedPageBreak/>
              <w:t>Советская»</w:t>
            </w:r>
          </w:p>
        </w:tc>
        <w:tc>
          <w:tcPr>
            <w:tcW w:w="741" w:type="pct"/>
            <w:shd w:val="clear" w:color="auto" w:fill="auto"/>
          </w:tcPr>
          <w:p w14:paraId="74A984EC" w14:textId="77777777" w:rsidR="00807E6F" w:rsidRPr="005F3EF6" w:rsidRDefault="00807E6F" w:rsidP="0031219A">
            <w:pPr>
              <w:jc w:val="center"/>
              <w:rPr>
                <w:rFonts w:ascii="Arial Narrow" w:hAnsi="Arial Narrow"/>
              </w:rPr>
            </w:pPr>
            <w:r>
              <w:rPr>
                <w:rFonts w:ascii="Arial Narrow" w:hAnsi="Arial Narrow"/>
              </w:rPr>
              <w:lastRenderedPageBreak/>
              <w:t xml:space="preserve">пос. </w:t>
            </w:r>
            <w:r w:rsidRPr="005F3EF6">
              <w:rPr>
                <w:rFonts w:ascii="Arial Narrow" w:hAnsi="Arial Narrow"/>
              </w:rPr>
              <w:t>Темижбекский</w:t>
            </w:r>
          </w:p>
        </w:tc>
        <w:tc>
          <w:tcPr>
            <w:tcW w:w="601" w:type="pct"/>
            <w:shd w:val="clear" w:color="auto" w:fill="auto"/>
          </w:tcPr>
          <w:p w14:paraId="265D4AAC" w14:textId="77777777" w:rsidR="00807E6F" w:rsidRPr="005F3EF6" w:rsidRDefault="00807E6F" w:rsidP="0031219A">
            <w:pPr>
              <w:jc w:val="center"/>
              <w:rPr>
                <w:rFonts w:ascii="Arial Narrow" w:hAnsi="Arial Narrow"/>
              </w:rPr>
            </w:pPr>
            <w:r w:rsidRPr="005F3EF6">
              <w:rPr>
                <w:rFonts w:ascii="Arial Narrow" w:hAnsi="Arial Narrow"/>
              </w:rPr>
              <w:t>0,829</w:t>
            </w:r>
          </w:p>
        </w:tc>
        <w:tc>
          <w:tcPr>
            <w:tcW w:w="1089" w:type="pct"/>
            <w:shd w:val="clear" w:color="auto" w:fill="auto"/>
          </w:tcPr>
          <w:p w14:paraId="6406628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МГ-202, </w:t>
            </w:r>
            <w:r w:rsidRPr="005F3EF6">
              <w:rPr>
                <w:rFonts w:ascii="Arial Narrow" w:hAnsi="Arial Narrow"/>
                <w:lang w:val="en-US"/>
              </w:rPr>
              <w:t>IV</w:t>
            </w:r>
          </w:p>
        </w:tc>
        <w:tc>
          <w:tcPr>
            <w:tcW w:w="876" w:type="pct"/>
            <w:shd w:val="clear" w:color="auto" w:fill="auto"/>
          </w:tcPr>
          <w:p w14:paraId="63FFB2A8" w14:textId="77777777" w:rsidR="00807E6F" w:rsidRPr="005F3EF6" w:rsidRDefault="00807E6F" w:rsidP="0031219A">
            <w:pPr>
              <w:jc w:val="center"/>
              <w:rPr>
                <w:rFonts w:ascii="Arial Narrow" w:hAnsi="Arial Narrow"/>
              </w:rPr>
            </w:pPr>
            <w:r w:rsidRPr="005F3EF6">
              <w:rPr>
                <w:rFonts w:ascii="Arial Narrow" w:hAnsi="Arial Narrow"/>
              </w:rPr>
              <w:t>4145</w:t>
            </w:r>
          </w:p>
        </w:tc>
      </w:tr>
      <w:tr w:rsidR="00807E6F" w:rsidRPr="005F3EF6" w14:paraId="3FB9FF85" w14:textId="77777777" w:rsidTr="0031219A">
        <w:tc>
          <w:tcPr>
            <w:tcW w:w="228" w:type="pct"/>
            <w:shd w:val="clear" w:color="auto" w:fill="auto"/>
          </w:tcPr>
          <w:p w14:paraId="3822C94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98F6502"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Южная»</w:t>
            </w:r>
          </w:p>
        </w:tc>
        <w:tc>
          <w:tcPr>
            <w:tcW w:w="741" w:type="pct"/>
            <w:shd w:val="clear" w:color="auto" w:fill="auto"/>
          </w:tcPr>
          <w:p w14:paraId="7D22BF8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3919F0DD" w14:textId="77777777" w:rsidR="00807E6F" w:rsidRPr="005F3EF6" w:rsidRDefault="00807E6F" w:rsidP="0031219A">
            <w:pPr>
              <w:jc w:val="center"/>
              <w:rPr>
                <w:rFonts w:ascii="Arial Narrow" w:hAnsi="Arial Narrow"/>
              </w:rPr>
            </w:pPr>
            <w:r w:rsidRPr="005F3EF6">
              <w:rPr>
                <w:rFonts w:ascii="Arial Narrow" w:hAnsi="Arial Narrow"/>
              </w:rPr>
              <w:t>0,913</w:t>
            </w:r>
          </w:p>
        </w:tc>
        <w:tc>
          <w:tcPr>
            <w:tcW w:w="1089" w:type="pct"/>
            <w:shd w:val="clear" w:color="auto" w:fill="auto"/>
          </w:tcPr>
          <w:p w14:paraId="333A13E5"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МГ-203, </w:t>
            </w:r>
            <w:r w:rsidRPr="005F3EF6">
              <w:rPr>
                <w:rFonts w:ascii="Arial Narrow" w:hAnsi="Arial Narrow"/>
                <w:lang w:val="en-US"/>
              </w:rPr>
              <w:t>IV</w:t>
            </w:r>
          </w:p>
        </w:tc>
        <w:tc>
          <w:tcPr>
            <w:tcW w:w="876" w:type="pct"/>
            <w:shd w:val="clear" w:color="auto" w:fill="auto"/>
          </w:tcPr>
          <w:p w14:paraId="561A0837" w14:textId="77777777" w:rsidR="00807E6F" w:rsidRPr="005F3EF6" w:rsidRDefault="00807E6F" w:rsidP="0031219A">
            <w:pPr>
              <w:jc w:val="center"/>
              <w:rPr>
                <w:rFonts w:ascii="Arial Narrow" w:hAnsi="Arial Narrow"/>
              </w:rPr>
            </w:pPr>
            <w:r w:rsidRPr="005F3EF6">
              <w:rPr>
                <w:rFonts w:ascii="Arial Narrow" w:hAnsi="Arial Narrow"/>
              </w:rPr>
              <w:t>4336,8</w:t>
            </w:r>
          </w:p>
        </w:tc>
      </w:tr>
      <w:tr w:rsidR="00807E6F" w:rsidRPr="005F3EF6" w14:paraId="58EB03AE" w14:textId="77777777" w:rsidTr="0031219A">
        <w:tc>
          <w:tcPr>
            <w:tcW w:w="228" w:type="pct"/>
            <w:shd w:val="clear" w:color="auto" w:fill="auto"/>
          </w:tcPr>
          <w:p w14:paraId="5D8C6D7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F50CB31" w14:textId="77777777" w:rsidR="00807E6F" w:rsidRPr="005F3EF6" w:rsidRDefault="00807E6F" w:rsidP="00807E6F">
            <w:pPr>
              <w:rPr>
                <w:rFonts w:ascii="Arial Narrow" w:hAnsi="Arial Narrow"/>
              </w:rPr>
            </w:pPr>
            <w:r w:rsidRPr="005F3EF6">
              <w:rPr>
                <w:rFonts w:ascii="Arial Narrow" w:hAnsi="Arial Narrow"/>
              </w:rPr>
              <w:t>Проезжая часть «улица Лермонтова»</w:t>
            </w:r>
          </w:p>
        </w:tc>
        <w:tc>
          <w:tcPr>
            <w:tcW w:w="741" w:type="pct"/>
            <w:shd w:val="clear" w:color="auto" w:fill="auto"/>
          </w:tcPr>
          <w:p w14:paraId="099009E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75D849AA" w14:textId="77777777" w:rsidR="00807E6F" w:rsidRPr="005F3EF6" w:rsidRDefault="00807E6F" w:rsidP="0031219A">
            <w:pPr>
              <w:jc w:val="center"/>
              <w:rPr>
                <w:rFonts w:ascii="Arial Narrow" w:hAnsi="Arial Narrow"/>
              </w:rPr>
            </w:pPr>
            <w:r w:rsidRPr="005F3EF6">
              <w:rPr>
                <w:rFonts w:ascii="Arial Narrow" w:hAnsi="Arial Narrow"/>
              </w:rPr>
              <w:t>0,786</w:t>
            </w:r>
          </w:p>
        </w:tc>
        <w:tc>
          <w:tcPr>
            <w:tcW w:w="1089" w:type="pct"/>
            <w:shd w:val="clear" w:color="auto" w:fill="auto"/>
          </w:tcPr>
          <w:p w14:paraId="058EF6C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МГ-204, </w:t>
            </w:r>
            <w:r w:rsidRPr="005F3EF6">
              <w:rPr>
                <w:rFonts w:ascii="Arial Narrow" w:hAnsi="Arial Narrow"/>
                <w:lang w:val="en-US"/>
              </w:rPr>
              <w:t>IV</w:t>
            </w:r>
          </w:p>
        </w:tc>
        <w:tc>
          <w:tcPr>
            <w:tcW w:w="876" w:type="pct"/>
            <w:shd w:val="clear" w:color="auto" w:fill="auto"/>
          </w:tcPr>
          <w:p w14:paraId="589EA349" w14:textId="77777777" w:rsidR="00807E6F" w:rsidRPr="005F3EF6" w:rsidRDefault="00807E6F" w:rsidP="0031219A">
            <w:pPr>
              <w:jc w:val="center"/>
              <w:rPr>
                <w:rFonts w:ascii="Arial Narrow" w:hAnsi="Arial Narrow"/>
              </w:rPr>
            </w:pPr>
            <w:r w:rsidRPr="005F3EF6">
              <w:rPr>
                <w:rFonts w:ascii="Arial Narrow" w:hAnsi="Arial Narrow"/>
              </w:rPr>
              <w:t>2751</w:t>
            </w:r>
          </w:p>
        </w:tc>
      </w:tr>
      <w:tr w:rsidR="00807E6F" w:rsidRPr="005F3EF6" w14:paraId="2D41DAAE" w14:textId="77777777" w:rsidTr="0031219A">
        <w:tc>
          <w:tcPr>
            <w:tcW w:w="228" w:type="pct"/>
            <w:shd w:val="clear" w:color="auto" w:fill="auto"/>
          </w:tcPr>
          <w:p w14:paraId="4AF9141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0845CB8" w14:textId="77777777" w:rsidR="00807E6F" w:rsidRPr="005F3EF6" w:rsidRDefault="00807E6F" w:rsidP="00807E6F">
            <w:pPr>
              <w:rPr>
                <w:rFonts w:ascii="Arial Narrow" w:hAnsi="Arial Narrow"/>
              </w:rPr>
            </w:pPr>
            <w:r w:rsidRPr="005F3EF6">
              <w:rPr>
                <w:rFonts w:ascii="Arial Narrow" w:hAnsi="Arial Narrow"/>
              </w:rPr>
              <w:t>Проезжая часть «улица Студенческая»</w:t>
            </w:r>
          </w:p>
        </w:tc>
        <w:tc>
          <w:tcPr>
            <w:tcW w:w="741" w:type="pct"/>
            <w:shd w:val="clear" w:color="auto" w:fill="auto"/>
          </w:tcPr>
          <w:p w14:paraId="00E5D8B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0CB68340" w14:textId="77777777" w:rsidR="00807E6F" w:rsidRPr="005F3EF6" w:rsidRDefault="00807E6F" w:rsidP="0031219A">
            <w:pPr>
              <w:jc w:val="center"/>
              <w:rPr>
                <w:rFonts w:ascii="Arial Narrow" w:hAnsi="Arial Narrow"/>
              </w:rPr>
            </w:pPr>
            <w:r w:rsidRPr="005F3EF6">
              <w:rPr>
                <w:rFonts w:ascii="Arial Narrow" w:hAnsi="Arial Narrow"/>
              </w:rPr>
              <w:t>0,73</w:t>
            </w:r>
          </w:p>
        </w:tc>
        <w:tc>
          <w:tcPr>
            <w:tcW w:w="1089" w:type="pct"/>
            <w:shd w:val="clear" w:color="auto" w:fill="auto"/>
          </w:tcPr>
          <w:p w14:paraId="50D5E14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МГ-205, </w:t>
            </w:r>
            <w:r w:rsidRPr="005F3EF6">
              <w:rPr>
                <w:rFonts w:ascii="Arial Narrow" w:hAnsi="Arial Narrow"/>
                <w:lang w:val="en-US"/>
              </w:rPr>
              <w:t>IV</w:t>
            </w:r>
          </w:p>
        </w:tc>
        <w:tc>
          <w:tcPr>
            <w:tcW w:w="876" w:type="pct"/>
            <w:shd w:val="clear" w:color="auto" w:fill="auto"/>
          </w:tcPr>
          <w:p w14:paraId="38303A85" w14:textId="77777777" w:rsidR="00807E6F" w:rsidRPr="005F3EF6" w:rsidRDefault="00807E6F" w:rsidP="0031219A">
            <w:pPr>
              <w:jc w:val="center"/>
              <w:rPr>
                <w:rFonts w:ascii="Arial Narrow" w:hAnsi="Arial Narrow"/>
              </w:rPr>
            </w:pPr>
            <w:r w:rsidRPr="005F3EF6">
              <w:rPr>
                <w:rFonts w:ascii="Arial Narrow" w:hAnsi="Arial Narrow"/>
              </w:rPr>
              <w:t>3480</w:t>
            </w:r>
          </w:p>
        </w:tc>
      </w:tr>
      <w:tr w:rsidR="00807E6F" w:rsidRPr="005F3EF6" w14:paraId="48A3F8EE" w14:textId="77777777" w:rsidTr="0031219A">
        <w:tc>
          <w:tcPr>
            <w:tcW w:w="228" w:type="pct"/>
            <w:shd w:val="clear" w:color="auto" w:fill="auto"/>
          </w:tcPr>
          <w:p w14:paraId="526F214C"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C5D4385"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Кооперативная»</w:t>
            </w:r>
          </w:p>
        </w:tc>
        <w:tc>
          <w:tcPr>
            <w:tcW w:w="741" w:type="pct"/>
            <w:shd w:val="clear" w:color="auto" w:fill="auto"/>
          </w:tcPr>
          <w:p w14:paraId="70F3EFC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594364F0" w14:textId="77777777" w:rsidR="00807E6F" w:rsidRPr="005F3EF6" w:rsidRDefault="00807E6F" w:rsidP="0031219A">
            <w:pPr>
              <w:jc w:val="center"/>
              <w:rPr>
                <w:rFonts w:ascii="Arial Narrow" w:hAnsi="Arial Narrow"/>
              </w:rPr>
            </w:pPr>
            <w:r w:rsidRPr="005F3EF6">
              <w:rPr>
                <w:rFonts w:ascii="Arial Narrow" w:hAnsi="Arial Narrow"/>
              </w:rPr>
              <w:t>0,573</w:t>
            </w:r>
          </w:p>
        </w:tc>
        <w:tc>
          <w:tcPr>
            <w:tcW w:w="1089" w:type="pct"/>
            <w:shd w:val="clear" w:color="auto" w:fill="auto"/>
          </w:tcPr>
          <w:p w14:paraId="0984208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МГ-206, </w:t>
            </w:r>
            <w:r w:rsidRPr="005F3EF6">
              <w:rPr>
                <w:rFonts w:ascii="Arial Narrow" w:hAnsi="Arial Narrow"/>
                <w:lang w:val="en-US"/>
              </w:rPr>
              <w:t>IV</w:t>
            </w:r>
          </w:p>
        </w:tc>
        <w:tc>
          <w:tcPr>
            <w:tcW w:w="876" w:type="pct"/>
            <w:shd w:val="clear" w:color="auto" w:fill="auto"/>
          </w:tcPr>
          <w:p w14:paraId="2CE0D6FA" w14:textId="77777777" w:rsidR="00807E6F" w:rsidRPr="005F3EF6" w:rsidRDefault="00807E6F" w:rsidP="0031219A">
            <w:pPr>
              <w:jc w:val="center"/>
              <w:rPr>
                <w:rFonts w:ascii="Arial Narrow" w:hAnsi="Arial Narrow"/>
              </w:rPr>
            </w:pPr>
            <w:r w:rsidRPr="005F3EF6">
              <w:rPr>
                <w:rFonts w:ascii="Arial Narrow" w:hAnsi="Arial Narrow"/>
              </w:rPr>
              <w:t>3187,1</w:t>
            </w:r>
          </w:p>
        </w:tc>
      </w:tr>
      <w:tr w:rsidR="00807E6F" w:rsidRPr="005F3EF6" w14:paraId="4DA9A4A5" w14:textId="77777777" w:rsidTr="0031219A">
        <w:tc>
          <w:tcPr>
            <w:tcW w:w="228" w:type="pct"/>
            <w:shd w:val="clear" w:color="auto" w:fill="auto"/>
          </w:tcPr>
          <w:p w14:paraId="5591A092"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EC9E046"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Пушкина»</w:t>
            </w:r>
          </w:p>
        </w:tc>
        <w:tc>
          <w:tcPr>
            <w:tcW w:w="741" w:type="pct"/>
            <w:shd w:val="clear" w:color="auto" w:fill="auto"/>
          </w:tcPr>
          <w:p w14:paraId="31ADB21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6F964CA9" w14:textId="77777777" w:rsidR="00807E6F" w:rsidRPr="005F3EF6" w:rsidRDefault="00807E6F" w:rsidP="0031219A">
            <w:pPr>
              <w:jc w:val="center"/>
              <w:rPr>
                <w:rFonts w:ascii="Arial Narrow" w:hAnsi="Arial Narrow"/>
              </w:rPr>
            </w:pPr>
            <w:r w:rsidRPr="005F3EF6">
              <w:rPr>
                <w:rFonts w:ascii="Arial Narrow" w:hAnsi="Arial Narrow"/>
              </w:rPr>
              <w:t>0,456</w:t>
            </w:r>
          </w:p>
        </w:tc>
        <w:tc>
          <w:tcPr>
            <w:tcW w:w="1089" w:type="pct"/>
            <w:shd w:val="clear" w:color="auto" w:fill="auto"/>
          </w:tcPr>
          <w:p w14:paraId="7407D89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МГ-207, </w:t>
            </w:r>
            <w:r w:rsidRPr="005F3EF6">
              <w:rPr>
                <w:rFonts w:ascii="Arial Narrow" w:hAnsi="Arial Narrow"/>
                <w:lang w:val="en-US"/>
              </w:rPr>
              <w:t>IV</w:t>
            </w:r>
          </w:p>
        </w:tc>
        <w:tc>
          <w:tcPr>
            <w:tcW w:w="876" w:type="pct"/>
            <w:shd w:val="clear" w:color="auto" w:fill="auto"/>
          </w:tcPr>
          <w:p w14:paraId="6C0D19F4" w14:textId="77777777" w:rsidR="00807E6F" w:rsidRPr="005F3EF6" w:rsidRDefault="00807E6F" w:rsidP="0031219A">
            <w:pPr>
              <w:jc w:val="center"/>
              <w:rPr>
                <w:rFonts w:ascii="Arial Narrow" w:hAnsi="Arial Narrow"/>
              </w:rPr>
            </w:pPr>
            <w:r w:rsidRPr="005F3EF6">
              <w:rPr>
                <w:rFonts w:ascii="Arial Narrow" w:hAnsi="Arial Narrow"/>
              </w:rPr>
              <w:t>2280</w:t>
            </w:r>
          </w:p>
        </w:tc>
      </w:tr>
      <w:tr w:rsidR="00807E6F" w:rsidRPr="005F3EF6" w14:paraId="5A5E8897" w14:textId="77777777" w:rsidTr="0031219A">
        <w:tc>
          <w:tcPr>
            <w:tcW w:w="228" w:type="pct"/>
            <w:shd w:val="clear" w:color="auto" w:fill="auto"/>
          </w:tcPr>
          <w:p w14:paraId="001E234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F3C7D17"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Почтовая»</w:t>
            </w:r>
          </w:p>
        </w:tc>
        <w:tc>
          <w:tcPr>
            <w:tcW w:w="741" w:type="pct"/>
            <w:shd w:val="clear" w:color="auto" w:fill="auto"/>
          </w:tcPr>
          <w:p w14:paraId="6E979F7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49CD84BA" w14:textId="77777777" w:rsidR="00807E6F" w:rsidRPr="005F3EF6" w:rsidRDefault="00807E6F" w:rsidP="0031219A">
            <w:pPr>
              <w:jc w:val="center"/>
              <w:rPr>
                <w:rFonts w:ascii="Arial Narrow" w:hAnsi="Arial Narrow"/>
              </w:rPr>
            </w:pPr>
            <w:r w:rsidRPr="005F3EF6">
              <w:rPr>
                <w:rFonts w:ascii="Arial Narrow" w:hAnsi="Arial Narrow"/>
              </w:rPr>
              <w:t>0,733</w:t>
            </w:r>
          </w:p>
        </w:tc>
        <w:tc>
          <w:tcPr>
            <w:tcW w:w="1089" w:type="pct"/>
            <w:shd w:val="clear" w:color="auto" w:fill="auto"/>
          </w:tcPr>
          <w:p w14:paraId="6C69AE0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МГ-208, </w:t>
            </w:r>
            <w:r w:rsidRPr="005F3EF6">
              <w:rPr>
                <w:rFonts w:ascii="Arial Narrow" w:hAnsi="Arial Narrow"/>
                <w:lang w:val="en-US"/>
              </w:rPr>
              <w:t>IV</w:t>
            </w:r>
          </w:p>
        </w:tc>
        <w:tc>
          <w:tcPr>
            <w:tcW w:w="876" w:type="pct"/>
            <w:shd w:val="clear" w:color="auto" w:fill="auto"/>
          </w:tcPr>
          <w:p w14:paraId="2D4565C9" w14:textId="77777777" w:rsidR="00807E6F" w:rsidRPr="005F3EF6" w:rsidRDefault="00807E6F" w:rsidP="0031219A">
            <w:pPr>
              <w:jc w:val="center"/>
              <w:rPr>
                <w:rFonts w:ascii="Arial Narrow" w:hAnsi="Arial Narrow"/>
              </w:rPr>
            </w:pPr>
            <w:r w:rsidRPr="005F3EF6">
              <w:rPr>
                <w:rFonts w:ascii="Arial Narrow" w:hAnsi="Arial Narrow"/>
              </w:rPr>
              <w:t>4251,4</w:t>
            </w:r>
          </w:p>
        </w:tc>
      </w:tr>
      <w:tr w:rsidR="00807E6F" w:rsidRPr="005F3EF6" w14:paraId="7EDC3E2A" w14:textId="77777777" w:rsidTr="0031219A">
        <w:tc>
          <w:tcPr>
            <w:tcW w:w="228" w:type="pct"/>
            <w:shd w:val="clear" w:color="auto" w:fill="auto"/>
          </w:tcPr>
          <w:p w14:paraId="77AAE80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293AF27"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«улица Момотова» </w:t>
            </w:r>
          </w:p>
        </w:tc>
        <w:tc>
          <w:tcPr>
            <w:tcW w:w="741" w:type="pct"/>
            <w:shd w:val="clear" w:color="auto" w:fill="auto"/>
          </w:tcPr>
          <w:p w14:paraId="26B352F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4881D76B" w14:textId="77777777" w:rsidR="00807E6F" w:rsidRPr="005F3EF6" w:rsidRDefault="00807E6F" w:rsidP="0031219A">
            <w:pPr>
              <w:jc w:val="center"/>
              <w:rPr>
                <w:rFonts w:ascii="Arial Narrow" w:hAnsi="Arial Narrow"/>
              </w:rPr>
            </w:pPr>
            <w:r w:rsidRPr="005F3EF6">
              <w:rPr>
                <w:rFonts w:ascii="Arial Narrow" w:hAnsi="Arial Narrow"/>
              </w:rPr>
              <w:t>0,556</w:t>
            </w:r>
          </w:p>
        </w:tc>
        <w:tc>
          <w:tcPr>
            <w:tcW w:w="1089" w:type="pct"/>
            <w:shd w:val="clear" w:color="auto" w:fill="auto"/>
          </w:tcPr>
          <w:p w14:paraId="383204FB"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МГ-209, </w:t>
            </w:r>
            <w:r w:rsidRPr="005F3EF6">
              <w:rPr>
                <w:rFonts w:ascii="Arial Narrow" w:hAnsi="Arial Narrow"/>
                <w:lang w:val="en-US"/>
              </w:rPr>
              <w:t>IV</w:t>
            </w:r>
          </w:p>
        </w:tc>
        <w:tc>
          <w:tcPr>
            <w:tcW w:w="876" w:type="pct"/>
            <w:shd w:val="clear" w:color="auto" w:fill="auto"/>
          </w:tcPr>
          <w:p w14:paraId="71F5D43E" w14:textId="77777777" w:rsidR="00807E6F" w:rsidRPr="005F3EF6" w:rsidRDefault="00807E6F" w:rsidP="0031219A">
            <w:pPr>
              <w:jc w:val="center"/>
              <w:rPr>
                <w:rFonts w:ascii="Arial Narrow" w:hAnsi="Arial Narrow"/>
              </w:rPr>
            </w:pPr>
            <w:r w:rsidRPr="005F3EF6">
              <w:rPr>
                <w:rFonts w:ascii="Arial Narrow" w:hAnsi="Arial Narrow"/>
              </w:rPr>
              <w:t>2393</w:t>
            </w:r>
          </w:p>
        </w:tc>
      </w:tr>
      <w:tr w:rsidR="00807E6F" w:rsidRPr="005F3EF6" w14:paraId="575583DF" w14:textId="77777777" w:rsidTr="0031219A">
        <w:tc>
          <w:tcPr>
            <w:tcW w:w="228" w:type="pct"/>
            <w:shd w:val="clear" w:color="auto" w:fill="auto"/>
          </w:tcPr>
          <w:p w14:paraId="6249C3F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2F004E5"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Майская»</w:t>
            </w:r>
          </w:p>
        </w:tc>
        <w:tc>
          <w:tcPr>
            <w:tcW w:w="741" w:type="pct"/>
            <w:shd w:val="clear" w:color="auto" w:fill="auto"/>
          </w:tcPr>
          <w:p w14:paraId="0CF88C1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3622884C" w14:textId="77777777" w:rsidR="00807E6F" w:rsidRPr="005F3EF6" w:rsidRDefault="00807E6F" w:rsidP="0031219A">
            <w:pPr>
              <w:jc w:val="center"/>
              <w:rPr>
                <w:rFonts w:ascii="Arial Narrow" w:hAnsi="Arial Narrow"/>
              </w:rPr>
            </w:pPr>
            <w:r w:rsidRPr="005F3EF6">
              <w:rPr>
                <w:rFonts w:ascii="Arial Narrow" w:hAnsi="Arial Narrow"/>
              </w:rPr>
              <w:t>0,66</w:t>
            </w:r>
          </w:p>
        </w:tc>
        <w:tc>
          <w:tcPr>
            <w:tcW w:w="1089" w:type="pct"/>
            <w:shd w:val="clear" w:color="auto" w:fill="auto"/>
          </w:tcPr>
          <w:p w14:paraId="65D3ABD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МГ-210, </w:t>
            </w:r>
            <w:r w:rsidRPr="005F3EF6">
              <w:rPr>
                <w:rFonts w:ascii="Arial Narrow" w:hAnsi="Arial Narrow"/>
                <w:lang w:val="en-US"/>
              </w:rPr>
              <w:t>IV</w:t>
            </w:r>
          </w:p>
        </w:tc>
        <w:tc>
          <w:tcPr>
            <w:tcW w:w="876" w:type="pct"/>
            <w:shd w:val="clear" w:color="auto" w:fill="auto"/>
          </w:tcPr>
          <w:p w14:paraId="04735376" w14:textId="77777777" w:rsidR="00807E6F" w:rsidRPr="005F3EF6" w:rsidRDefault="00807E6F" w:rsidP="0031219A">
            <w:pPr>
              <w:jc w:val="center"/>
              <w:rPr>
                <w:rFonts w:ascii="Arial Narrow" w:hAnsi="Arial Narrow"/>
              </w:rPr>
            </w:pPr>
            <w:r w:rsidRPr="005F3EF6">
              <w:rPr>
                <w:rFonts w:ascii="Arial Narrow" w:hAnsi="Arial Narrow"/>
              </w:rPr>
              <w:t>1996,7</w:t>
            </w:r>
          </w:p>
        </w:tc>
      </w:tr>
      <w:tr w:rsidR="00807E6F" w:rsidRPr="005F3EF6" w14:paraId="45DE4A3D" w14:textId="77777777" w:rsidTr="0031219A">
        <w:tc>
          <w:tcPr>
            <w:tcW w:w="228" w:type="pct"/>
            <w:shd w:val="clear" w:color="auto" w:fill="auto"/>
          </w:tcPr>
          <w:p w14:paraId="06B0F01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CF728F3"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Степная»</w:t>
            </w:r>
          </w:p>
        </w:tc>
        <w:tc>
          <w:tcPr>
            <w:tcW w:w="741" w:type="pct"/>
            <w:shd w:val="clear" w:color="auto" w:fill="auto"/>
          </w:tcPr>
          <w:p w14:paraId="40EACB8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0A8E6D9C" w14:textId="77777777" w:rsidR="00807E6F" w:rsidRPr="005F3EF6" w:rsidRDefault="00807E6F" w:rsidP="0031219A">
            <w:pPr>
              <w:jc w:val="center"/>
              <w:rPr>
                <w:rFonts w:ascii="Arial Narrow" w:hAnsi="Arial Narrow"/>
              </w:rPr>
            </w:pPr>
            <w:r w:rsidRPr="005F3EF6">
              <w:rPr>
                <w:rFonts w:ascii="Arial Narrow" w:hAnsi="Arial Narrow"/>
              </w:rPr>
              <w:t>0,765</w:t>
            </w:r>
          </w:p>
        </w:tc>
        <w:tc>
          <w:tcPr>
            <w:tcW w:w="1089" w:type="pct"/>
            <w:shd w:val="clear" w:color="auto" w:fill="auto"/>
          </w:tcPr>
          <w:p w14:paraId="150FA74E"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МГ-211, </w:t>
            </w:r>
            <w:r w:rsidRPr="005F3EF6">
              <w:rPr>
                <w:rFonts w:ascii="Arial Narrow" w:hAnsi="Arial Narrow"/>
                <w:lang w:val="en-US"/>
              </w:rPr>
              <w:t>IV</w:t>
            </w:r>
          </w:p>
        </w:tc>
        <w:tc>
          <w:tcPr>
            <w:tcW w:w="876" w:type="pct"/>
            <w:shd w:val="clear" w:color="auto" w:fill="auto"/>
          </w:tcPr>
          <w:p w14:paraId="14922691" w14:textId="77777777" w:rsidR="00807E6F" w:rsidRPr="005F3EF6" w:rsidRDefault="00807E6F" w:rsidP="0031219A">
            <w:pPr>
              <w:jc w:val="center"/>
              <w:rPr>
                <w:rFonts w:ascii="Arial Narrow" w:hAnsi="Arial Narrow"/>
              </w:rPr>
            </w:pPr>
            <w:r w:rsidRPr="005F3EF6">
              <w:rPr>
                <w:rFonts w:ascii="Arial Narrow" w:hAnsi="Arial Narrow"/>
              </w:rPr>
              <w:t>1686,3</w:t>
            </w:r>
          </w:p>
        </w:tc>
      </w:tr>
      <w:tr w:rsidR="00807E6F" w:rsidRPr="005F3EF6" w14:paraId="225EFA85" w14:textId="77777777" w:rsidTr="0031219A">
        <w:tc>
          <w:tcPr>
            <w:tcW w:w="228" w:type="pct"/>
            <w:shd w:val="clear" w:color="auto" w:fill="auto"/>
          </w:tcPr>
          <w:p w14:paraId="7BD2DD86"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38955F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«переулок "</w:t>
            </w:r>
            <w:r w:rsidR="002C668D" w:rsidRPr="005F3EF6">
              <w:rPr>
                <w:rFonts w:ascii="Arial Narrow" w:hAnsi="Arial Narrow"/>
              </w:rPr>
              <w:t>Н.</w:t>
            </w:r>
            <w:r w:rsidR="002C668D">
              <w:rPr>
                <w:rFonts w:ascii="Arial Narrow" w:hAnsi="Arial Narrow"/>
              </w:rPr>
              <w:t xml:space="preserve"> </w:t>
            </w:r>
            <w:r w:rsidR="002C668D" w:rsidRPr="005F3EF6">
              <w:rPr>
                <w:rFonts w:ascii="Arial Narrow" w:hAnsi="Arial Narrow"/>
              </w:rPr>
              <w:t>Микрорайона</w:t>
            </w:r>
            <w:r w:rsidRPr="005F3EF6">
              <w:rPr>
                <w:rFonts w:ascii="Arial Narrow" w:hAnsi="Arial Narrow"/>
              </w:rPr>
              <w:t>"»</w:t>
            </w:r>
          </w:p>
        </w:tc>
        <w:tc>
          <w:tcPr>
            <w:tcW w:w="741" w:type="pct"/>
            <w:shd w:val="clear" w:color="auto" w:fill="auto"/>
          </w:tcPr>
          <w:p w14:paraId="26B2C68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337824C8" w14:textId="77777777" w:rsidR="00807E6F" w:rsidRPr="005F3EF6" w:rsidRDefault="00807E6F" w:rsidP="0031219A">
            <w:pPr>
              <w:jc w:val="center"/>
              <w:rPr>
                <w:rFonts w:ascii="Arial Narrow" w:hAnsi="Arial Narrow"/>
              </w:rPr>
            </w:pPr>
            <w:r w:rsidRPr="005F3EF6">
              <w:rPr>
                <w:rFonts w:ascii="Arial Narrow" w:hAnsi="Arial Narrow"/>
              </w:rPr>
              <w:t>0,759</w:t>
            </w:r>
          </w:p>
        </w:tc>
        <w:tc>
          <w:tcPr>
            <w:tcW w:w="1089" w:type="pct"/>
            <w:shd w:val="clear" w:color="auto" w:fill="auto"/>
          </w:tcPr>
          <w:p w14:paraId="2327D56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МГ-212, </w:t>
            </w:r>
            <w:r w:rsidRPr="005F3EF6">
              <w:rPr>
                <w:rFonts w:ascii="Arial Narrow" w:hAnsi="Arial Narrow"/>
                <w:lang w:val="en-US"/>
              </w:rPr>
              <w:t>IV</w:t>
            </w:r>
          </w:p>
        </w:tc>
        <w:tc>
          <w:tcPr>
            <w:tcW w:w="876" w:type="pct"/>
            <w:shd w:val="clear" w:color="auto" w:fill="auto"/>
          </w:tcPr>
          <w:p w14:paraId="4A33054B" w14:textId="77777777" w:rsidR="00807E6F" w:rsidRPr="005F3EF6" w:rsidRDefault="00807E6F" w:rsidP="0031219A">
            <w:pPr>
              <w:jc w:val="center"/>
              <w:rPr>
                <w:rFonts w:ascii="Arial Narrow" w:hAnsi="Arial Narrow"/>
              </w:rPr>
            </w:pPr>
            <w:r w:rsidRPr="005F3EF6">
              <w:rPr>
                <w:rFonts w:ascii="Arial Narrow" w:hAnsi="Arial Narrow"/>
              </w:rPr>
              <w:t>2580,6</w:t>
            </w:r>
          </w:p>
        </w:tc>
      </w:tr>
      <w:tr w:rsidR="00807E6F" w:rsidRPr="005F3EF6" w14:paraId="2E00CCB3" w14:textId="77777777" w:rsidTr="0031219A">
        <w:tc>
          <w:tcPr>
            <w:tcW w:w="228" w:type="pct"/>
            <w:shd w:val="clear" w:color="auto" w:fill="auto"/>
          </w:tcPr>
          <w:p w14:paraId="30BD85D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1C4C53F"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Солнечная»</w:t>
            </w:r>
          </w:p>
        </w:tc>
        <w:tc>
          <w:tcPr>
            <w:tcW w:w="741" w:type="pct"/>
            <w:shd w:val="clear" w:color="auto" w:fill="auto"/>
          </w:tcPr>
          <w:p w14:paraId="24D005E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5B7F9795" w14:textId="77777777" w:rsidR="00807E6F" w:rsidRPr="005F3EF6" w:rsidRDefault="00807E6F" w:rsidP="0031219A">
            <w:pPr>
              <w:jc w:val="center"/>
              <w:rPr>
                <w:rFonts w:ascii="Arial Narrow" w:hAnsi="Arial Narrow"/>
              </w:rPr>
            </w:pPr>
            <w:r w:rsidRPr="005F3EF6">
              <w:rPr>
                <w:rFonts w:ascii="Arial Narrow" w:hAnsi="Arial Narrow"/>
              </w:rPr>
              <w:t>0,497</w:t>
            </w:r>
          </w:p>
        </w:tc>
        <w:tc>
          <w:tcPr>
            <w:tcW w:w="1089" w:type="pct"/>
            <w:shd w:val="clear" w:color="auto" w:fill="auto"/>
          </w:tcPr>
          <w:p w14:paraId="48E7041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МГ-213, </w:t>
            </w:r>
            <w:r w:rsidRPr="005F3EF6">
              <w:rPr>
                <w:rFonts w:ascii="Arial Narrow" w:hAnsi="Arial Narrow"/>
                <w:lang w:val="en-US"/>
              </w:rPr>
              <w:t>IV</w:t>
            </w:r>
          </w:p>
        </w:tc>
        <w:tc>
          <w:tcPr>
            <w:tcW w:w="876" w:type="pct"/>
            <w:shd w:val="clear" w:color="auto" w:fill="auto"/>
          </w:tcPr>
          <w:p w14:paraId="61950C2C" w14:textId="77777777" w:rsidR="00807E6F" w:rsidRPr="005F3EF6" w:rsidRDefault="00807E6F" w:rsidP="0031219A">
            <w:pPr>
              <w:jc w:val="center"/>
              <w:rPr>
                <w:rFonts w:ascii="Arial Narrow" w:hAnsi="Arial Narrow"/>
              </w:rPr>
            </w:pPr>
            <w:r w:rsidRPr="005F3EF6">
              <w:rPr>
                <w:rFonts w:ascii="Arial Narrow" w:hAnsi="Arial Narrow"/>
              </w:rPr>
              <w:t>1640,1</w:t>
            </w:r>
          </w:p>
        </w:tc>
      </w:tr>
      <w:tr w:rsidR="00807E6F" w:rsidRPr="005F3EF6" w14:paraId="3B5BB99B" w14:textId="77777777" w:rsidTr="0031219A">
        <w:tc>
          <w:tcPr>
            <w:tcW w:w="228" w:type="pct"/>
            <w:shd w:val="clear" w:color="auto" w:fill="auto"/>
          </w:tcPr>
          <w:p w14:paraId="6FB9CB4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5B7BA2F"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Комсомольская»</w:t>
            </w:r>
          </w:p>
        </w:tc>
        <w:tc>
          <w:tcPr>
            <w:tcW w:w="741" w:type="pct"/>
            <w:shd w:val="clear" w:color="auto" w:fill="auto"/>
          </w:tcPr>
          <w:p w14:paraId="346E65D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0A455E2B" w14:textId="77777777" w:rsidR="00807E6F" w:rsidRPr="005F3EF6" w:rsidRDefault="00807E6F" w:rsidP="0031219A">
            <w:pPr>
              <w:jc w:val="center"/>
              <w:rPr>
                <w:rFonts w:ascii="Arial Narrow" w:hAnsi="Arial Narrow"/>
              </w:rPr>
            </w:pPr>
            <w:r w:rsidRPr="005F3EF6">
              <w:rPr>
                <w:rFonts w:ascii="Arial Narrow" w:hAnsi="Arial Narrow"/>
              </w:rPr>
              <w:t>3,092</w:t>
            </w:r>
          </w:p>
        </w:tc>
        <w:tc>
          <w:tcPr>
            <w:tcW w:w="1089" w:type="pct"/>
            <w:shd w:val="clear" w:color="auto" w:fill="auto"/>
          </w:tcPr>
          <w:p w14:paraId="223A5D8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МГ-214, </w:t>
            </w:r>
            <w:r w:rsidRPr="005F3EF6">
              <w:rPr>
                <w:rFonts w:ascii="Arial Narrow" w:hAnsi="Arial Narrow"/>
                <w:lang w:val="en-US"/>
              </w:rPr>
              <w:t>IV</w:t>
            </w:r>
          </w:p>
        </w:tc>
        <w:tc>
          <w:tcPr>
            <w:tcW w:w="876" w:type="pct"/>
            <w:shd w:val="clear" w:color="auto" w:fill="auto"/>
          </w:tcPr>
          <w:p w14:paraId="3422EFF1" w14:textId="77777777" w:rsidR="00807E6F" w:rsidRPr="005F3EF6" w:rsidRDefault="00807E6F" w:rsidP="0031219A">
            <w:pPr>
              <w:jc w:val="center"/>
              <w:rPr>
                <w:rFonts w:ascii="Arial Narrow" w:hAnsi="Arial Narrow"/>
              </w:rPr>
            </w:pPr>
            <w:r w:rsidRPr="005F3EF6">
              <w:rPr>
                <w:rFonts w:ascii="Arial Narrow" w:hAnsi="Arial Narrow"/>
              </w:rPr>
              <w:t>13357,4</w:t>
            </w:r>
          </w:p>
        </w:tc>
      </w:tr>
      <w:tr w:rsidR="00807E6F" w:rsidRPr="005F3EF6" w14:paraId="143554D6" w14:textId="77777777" w:rsidTr="0031219A">
        <w:tc>
          <w:tcPr>
            <w:tcW w:w="228" w:type="pct"/>
            <w:shd w:val="clear" w:color="auto" w:fill="auto"/>
          </w:tcPr>
          <w:p w14:paraId="48EC4CF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C51A1E2"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Светлая»</w:t>
            </w:r>
          </w:p>
        </w:tc>
        <w:tc>
          <w:tcPr>
            <w:tcW w:w="741" w:type="pct"/>
            <w:shd w:val="clear" w:color="auto" w:fill="auto"/>
          </w:tcPr>
          <w:p w14:paraId="52BC222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167653B0"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5475388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МГ-215, </w:t>
            </w:r>
            <w:r w:rsidRPr="005F3EF6">
              <w:rPr>
                <w:rFonts w:ascii="Arial Narrow" w:hAnsi="Arial Narrow"/>
                <w:lang w:val="en-US"/>
              </w:rPr>
              <w:t>IV</w:t>
            </w:r>
          </w:p>
        </w:tc>
        <w:tc>
          <w:tcPr>
            <w:tcW w:w="876" w:type="pct"/>
            <w:shd w:val="clear" w:color="auto" w:fill="auto"/>
          </w:tcPr>
          <w:p w14:paraId="3006E96A" w14:textId="77777777" w:rsidR="00807E6F" w:rsidRPr="005F3EF6" w:rsidRDefault="00807E6F" w:rsidP="0031219A">
            <w:pPr>
              <w:jc w:val="center"/>
              <w:rPr>
                <w:rFonts w:ascii="Arial Narrow" w:hAnsi="Arial Narrow"/>
              </w:rPr>
            </w:pPr>
            <w:r w:rsidRPr="005F3EF6">
              <w:rPr>
                <w:rFonts w:ascii="Arial Narrow" w:hAnsi="Arial Narrow"/>
              </w:rPr>
              <w:t>3850</w:t>
            </w:r>
          </w:p>
        </w:tc>
      </w:tr>
      <w:tr w:rsidR="00807E6F" w:rsidRPr="005F3EF6" w14:paraId="71A4B26B" w14:textId="77777777" w:rsidTr="0031219A">
        <w:tc>
          <w:tcPr>
            <w:tcW w:w="228" w:type="pct"/>
            <w:shd w:val="clear" w:color="auto" w:fill="auto"/>
          </w:tcPr>
          <w:p w14:paraId="5D045A9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B149D0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Молодежная»</w:t>
            </w:r>
          </w:p>
        </w:tc>
        <w:tc>
          <w:tcPr>
            <w:tcW w:w="741" w:type="pct"/>
            <w:shd w:val="clear" w:color="auto" w:fill="auto"/>
          </w:tcPr>
          <w:p w14:paraId="30D8587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76C718BC" w14:textId="77777777" w:rsidR="00807E6F" w:rsidRPr="005F3EF6" w:rsidRDefault="00807E6F" w:rsidP="0031219A">
            <w:pPr>
              <w:jc w:val="center"/>
              <w:rPr>
                <w:rFonts w:ascii="Arial Narrow" w:hAnsi="Arial Narrow"/>
              </w:rPr>
            </w:pPr>
            <w:r w:rsidRPr="005F3EF6">
              <w:rPr>
                <w:rFonts w:ascii="Arial Narrow" w:hAnsi="Arial Narrow"/>
              </w:rPr>
              <w:t>0,331</w:t>
            </w:r>
          </w:p>
        </w:tc>
        <w:tc>
          <w:tcPr>
            <w:tcW w:w="1089" w:type="pct"/>
            <w:shd w:val="clear" w:color="auto" w:fill="auto"/>
          </w:tcPr>
          <w:p w14:paraId="4F0CCB06"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МГ-216, </w:t>
            </w:r>
            <w:r w:rsidRPr="005F3EF6">
              <w:rPr>
                <w:rFonts w:ascii="Arial Narrow" w:hAnsi="Arial Narrow"/>
                <w:lang w:val="en-US"/>
              </w:rPr>
              <w:t>IV</w:t>
            </w:r>
          </w:p>
        </w:tc>
        <w:tc>
          <w:tcPr>
            <w:tcW w:w="876" w:type="pct"/>
            <w:shd w:val="clear" w:color="auto" w:fill="auto"/>
          </w:tcPr>
          <w:p w14:paraId="38D58038" w14:textId="77777777" w:rsidR="00807E6F" w:rsidRPr="005F3EF6" w:rsidRDefault="00807E6F" w:rsidP="0031219A">
            <w:pPr>
              <w:jc w:val="center"/>
              <w:rPr>
                <w:rFonts w:ascii="Arial Narrow" w:hAnsi="Arial Narrow"/>
              </w:rPr>
            </w:pPr>
            <w:r w:rsidRPr="005F3EF6">
              <w:rPr>
                <w:rFonts w:ascii="Arial Narrow" w:hAnsi="Arial Narrow"/>
              </w:rPr>
              <w:t>1257,8</w:t>
            </w:r>
          </w:p>
        </w:tc>
      </w:tr>
      <w:tr w:rsidR="00807E6F" w:rsidRPr="005F3EF6" w14:paraId="616D7E3D" w14:textId="77777777" w:rsidTr="0031219A">
        <w:tc>
          <w:tcPr>
            <w:tcW w:w="228" w:type="pct"/>
            <w:shd w:val="clear" w:color="auto" w:fill="auto"/>
          </w:tcPr>
          <w:p w14:paraId="565D970D"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F78A20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Западная»</w:t>
            </w:r>
          </w:p>
        </w:tc>
        <w:tc>
          <w:tcPr>
            <w:tcW w:w="741" w:type="pct"/>
            <w:shd w:val="clear" w:color="auto" w:fill="auto"/>
          </w:tcPr>
          <w:p w14:paraId="31EC5A8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535AD107" w14:textId="77777777" w:rsidR="00807E6F" w:rsidRPr="005F3EF6" w:rsidRDefault="00807E6F" w:rsidP="0031219A">
            <w:pPr>
              <w:jc w:val="center"/>
              <w:rPr>
                <w:rFonts w:ascii="Arial Narrow" w:hAnsi="Arial Narrow"/>
              </w:rPr>
            </w:pPr>
            <w:r w:rsidRPr="005F3EF6">
              <w:rPr>
                <w:rFonts w:ascii="Arial Narrow" w:hAnsi="Arial Narrow"/>
              </w:rPr>
              <w:t>0,62</w:t>
            </w:r>
          </w:p>
        </w:tc>
        <w:tc>
          <w:tcPr>
            <w:tcW w:w="1089" w:type="pct"/>
            <w:shd w:val="clear" w:color="auto" w:fill="auto"/>
          </w:tcPr>
          <w:p w14:paraId="5E11D268"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МГ-217, </w:t>
            </w:r>
            <w:r w:rsidRPr="005F3EF6">
              <w:rPr>
                <w:rFonts w:ascii="Arial Narrow" w:hAnsi="Arial Narrow"/>
                <w:lang w:val="en-US"/>
              </w:rPr>
              <w:t>IV</w:t>
            </w:r>
          </w:p>
        </w:tc>
        <w:tc>
          <w:tcPr>
            <w:tcW w:w="876" w:type="pct"/>
            <w:shd w:val="clear" w:color="auto" w:fill="auto"/>
          </w:tcPr>
          <w:p w14:paraId="6CC1C9F4" w14:textId="77777777" w:rsidR="00807E6F" w:rsidRPr="005F3EF6" w:rsidRDefault="00807E6F" w:rsidP="0031219A">
            <w:pPr>
              <w:jc w:val="center"/>
              <w:rPr>
                <w:rFonts w:ascii="Arial Narrow" w:hAnsi="Arial Narrow"/>
              </w:rPr>
            </w:pPr>
            <w:r w:rsidRPr="005F3EF6">
              <w:rPr>
                <w:rFonts w:ascii="Arial Narrow" w:hAnsi="Arial Narrow"/>
              </w:rPr>
              <w:t>2604</w:t>
            </w:r>
          </w:p>
        </w:tc>
      </w:tr>
      <w:tr w:rsidR="00807E6F" w:rsidRPr="005F3EF6" w14:paraId="50E164D9" w14:textId="77777777" w:rsidTr="0031219A">
        <w:tc>
          <w:tcPr>
            <w:tcW w:w="228" w:type="pct"/>
            <w:shd w:val="clear" w:color="auto" w:fill="auto"/>
          </w:tcPr>
          <w:p w14:paraId="4090D9E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0035FE9"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Новая»</w:t>
            </w:r>
          </w:p>
        </w:tc>
        <w:tc>
          <w:tcPr>
            <w:tcW w:w="741" w:type="pct"/>
            <w:shd w:val="clear" w:color="auto" w:fill="auto"/>
          </w:tcPr>
          <w:p w14:paraId="6C8338F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012C8AD0" w14:textId="77777777" w:rsidR="00807E6F" w:rsidRPr="005F3EF6" w:rsidRDefault="00807E6F" w:rsidP="0031219A">
            <w:pPr>
              <w:jc w:val="center"/>
              <w:rPr>
                <w:rFonts w:ascii="Arial Narrow" w:hAnsi="Arial Narrow"/>
              </w:rPr>
            </w:pPr>
            <w:r w:rsidRPr="005F3EF6">
              <w:rPr>
                <w:rFonts w:ascii="Arial Narrow" w:hAnsi="Arial Narrow"/>
              </w:rPr>
              <w:t>1,871</w:t>
            </w:r>
          </w:p>
        </w:tc>
        <w:tc>
          <w:tcPr>
            <w:tcW w:w="1089" w:type="pct"/>
            <w:shd w:val="clear" w:color="auto" w:fill="auto"/>
          </w:tcPr>
          <w:p w14:paraId="24D5FA72"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МГ-218, </w:t>
            </w:r>
            <w:r w:rsidRPr="005F3EF6">
              <w:rPr>
                <w:rFonts w:ascii="Arial Narrow" w:hAnsi="Arial Narrow"/>
                <w:lang w:val="en-US"/>
              </w:rPr>
              <w:t>IV</w:t>
            </w:r>
          </w:p>
        </w:tc>
        <w:tc>
          <w:tcPr>
            <w:tcW w:w="876" w:type="pct"/>
            <w:shd w:val="clear" w:color="auto" w:fill="auto"/>
          </w:tcPr>
          <w:p w14:paraId="3FF5B9B0" w14:textId="77777777" w:rsidR="00807E6F" w:rsidRPr="005F3EF6" w:rsidRDefault="00807E6F" w:rsidP="0031219A">
            <w:pPr>
              <w:jc w:val="center"/>
              <w:rPr>
                <w:rFonts w:ascii="Arial Narrow" w:hAnsi="Arial Narrow"/>
              </w:rPr>
            </w:pPr>
            <w:r w:rsidRPr="005F3EF6">
              <w:rPr>
                <w:rFonts w:ascii="Arial Narrow" w:hAnsi="Arial Narrow"/>
              </w:rPr>
              <w:t>7128,8</w:t>
            </w:r>
          </w:p>
        </w:tc>
      </w:tr>
      <w:tr w:rsidR="00807E6F" w:rsidRPr="005F3EF6" w14:paraId="5738B7A5" w14:textId="77777777" w:rsidTr="0031219A">
        <w:tc>
          <w:tcPr>
            <w:tcW w:w="228" w:type="pct"/>
            <w:shd w:val="clear" w:color="auto" w:fill="auto"/>
          </w:tcPr>
          <w:p w14:paraId="71E6BB2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BA6138B"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Юбилейная»</w:t>
            </w:r>
          </w:p>
        </w:tc>
        <w:tc>
          <w:tcPr>
            <w:tcW w:w="741" w:type="pct"/>
            <w:shd w:val="clear" w:color="auto" w:fill="auto"/>
          </w:tcPr>
          <w:p w14:paraId="6D488FA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13BB5FBF" w14:textId="77777777" w:rsidR="00807E6F" w:rsidRPr="005F3EF6" w:rsidRDefault="00807E6F" w:rsidP="0031219A">
            <w:pPr>
              <w:jc w:val="center"/>
              <w:rPr>
                <w:rFonts w:ascii="Arial Narrow" w:hAnsi="Arial Narrow"/>
              </w:rPr>
            </w:pPr>
            <w:r w:rsidRPr="005F3EF6">
              <w:rPr>
                <w:rFonts w:ascii="Arial Narrow" w:hAnsi="Arial Narrow"/>
              </w:rPr>
              <w:t>0,405</w:t>
            </w:r>
          </w:p>
        </w:tc>
        <w:tc>
          <w:tcPr>
            <w:tcW w:w="1089" w:type="pct"/>
            <w:shd w:val="clear" w:color="auto" w:fill="auto"/>
          </w:tcPr>
          <w:p w14:paraId="1654DBDC"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МГ-219, </w:t>
            </w:r>
            <w:r w:rsidRPr="005F3EF6">
              <w:rPr>
                <w:rFonts w:ascii="Arial Narrow" w:hAnsi="Arial Narrow"/>
                <w:lang w:val="en-US"/>
              </w:rPr>
              <w:t>IV</w:t>
            </w:r>
          </w:p>
        </w:tc>
        <w:tc>
          <w:tcPr>
            <w:tcW w:w="876" w:type="pct"/>
            <w:shd w:val="clear" w:color="auto" w:fill="auto"/>
          </w:tcPr>
          <w:p w14:paraId="5083469C" w14:textId="77777777" w:rsidR="00807E6F" w:rsidRPr="005F3EF6" w:rsidRDefault="00807E6F" w:rsidP="0031219A">
            <w:pPr>
              <w:jc w:val="center"/>
              <w:rPr>
                <w:rFonts w:ascii="Arial Narrow" w:hAnsi="Arial Narrow"/>
              </w:rPr>
            </w:pPr>
            <w:r w:rsidRPr="005F3EF6">
              <w:rPr>
                <w:rFonts w:ascii="Arial Narrow" w:hAnsi="Arial Narrow"/>
              </w:rPr>
              <w:t>1377</w:t>
            </w:r>
          </w:p>
        </w:tc>
      </w:tr>
      <w:tr w:rsidR="00807E6F" w:rsidRPr="005F3EF6" w14:paraId="6956C9C9" w14:textId="77777777" w:rsidTr="0031219A">
        <w:tc>
          <w:tcPr>
            <w:tcW w:w="228" w:type="pct"/>
            <w:shd w:val="clear" w:color="auto" w:fill="auto"/>
          </w:tcPr>
          <w:p w14:paraId="35EA212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20620A4"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Северная»</w:t>
            </w:r>
          </w:p>
        </w:tc>
        <w:tc>
          <w:tcPr>
            <w:tcW w:w="741" w:type="pct"/>
            <w:shd w:val="clear" w:color="auto" w:fill="auto"/>
          </w:tcPr>
          <w:p w14:paraId="701F271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762C8755" w14:textId="77777777" w:rsidR="00807E6F" w:rsidRPr="005F3EF6" w:rsidRDefault="00807E6F" w:rsidP="0031219A">
            <w:pPr>
              <w:jc w:val="center"/>
              <w:rPr>
                <w:rFonts w:ascii="Arial Narrow" w:hAnsi="Arial Narrow"/>
              </w:rPr>
            </w:pPr>
            <w:r w:rsidRPr="005F3EF6">
              <w:rPr>
                <w:rFonts w:ascii="Arial Narrow" w:hAnsi="Arial Narrow"/>
              </w:rPr>
              <w:t>2,55</w:t>
            </w:r>
          </w:p>
        </w:tc>
        <w:tc>
          <w:tcPr>
            <w:tcW w:w="1089" w:type="pct"/>
            <w:shd w:val="clear" w:color="auto" w:fill="auto"/>
          </w:tcPr>
          <w:p w14:paraId="2550B534"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МГ-220, </w:t>
            </w:r>
            <w:r w:rsidRPr="005F3EF6">
              <w:rPr>
                <w:rFonts w:ascii="Arial Narrow" w:hAnsi="Arial Narrow"/>
                <w:lang w:val="en-US"/>
              </w:rPr>
              <w:t>IV</w:t>
            </w:r>
          </w:p>
        </w:tc>
        <w:tc>
          <w:tcPr>
            <w:tcW w:w="876" w:type="pct"/>
            <w:shd w:val="clear" w:color="auto" w:fill="auto"/>
          </w:tcPr>
          <w:p w14:paraId="24443FF8" w14:textId="77777777" w:rsidR="00807E6F" w:rsidRPr="005F3EF6" w:rsidRDefault="00807E6F" w:rsidP="0031219A">
            <w:pPr>
              <w:jc w:val="center"/>
              <w:rPr>
                <w:rFonts w:ascii="Arial Narrow" w:hAnsi="Arial Narrow"/>
              </w:rPr>
            </w:pPr>
            <w:r w:rsidRPr="005F3EF6">
              <w:rPr>
                <w:rFonts w:ascii="Arial Narrow" w:hAnsi="Arial Narrow"/>
              </w:rPr>
              <w:t>16065</w:t>
            </w:r>
          </w:p>
        </w:tc>
      </w:tr>
      <w:tr w:rsidR="00807E6F" w:rsidRPr="005F3EF6" w14:paraId="7F031CEC" w14:textId="77777777" w:rsidTr="0031219A">
        <w:tc>
          <w:tcPr>
            <w:tcW w:w="228" w:type="pct"/>
            <w:shd w:val="clear" w:color="auto" w:fill="auto"/>
          </w:tcPr>
          <w:p w14:paraId="418802CE"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9E06A10"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«улица Садовая»</w:t>
            </w:r>
          </w:p>
        </w:tc>
        <w:tc>
          <w:tcPr>
            <w:tcW w:w="741" w:type="pct"/>
            <w:shd w:val="clear" w:color="auto" w:fill="auto"/>
          </w:tcPr>
          <w:p w14:paraId="5151976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4229BE48" w14:textId="77777777" w:rsidR="00807E6F" w:rsidRPr="005F3EF6" w:rsidRDefault="00807E6F" w:rsidP="0031219A">
            <w:pPr>
              <w:jc w:val="center"/>
              <w:rPr>
                <w:rFonts w:ascii="Arial Narrow" w:hAnsi="Arial Narrow"/>
                <w:highlight w:val="yellow"/>
              </w:rPr>
            </w:pPr>
            <w:r w:rsidRPr="005F3EF6">
              <w:rPr>
                <w:rFonts w:ascii="Arial Narrow" w:hAnsi="Arial Narrow"/>
              </w:rPr>
              <w:t>0,904</w:t>
            </w:r>
          </w:p>
        </w:tc>
        <w:tc>
          <w:tcPr>
            <w:tcW w:w="1089" w:type="pct"/>
            <w:shd w:val="clear" w:color="auto" w:fill="auto"/>
          </w:tcPr>
          <w:p w14:paraId="567599A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МГ-221, </w:t>
            </w:r>
            <w:r w:rsidRPr="005F3EF6">
              <w:rPr>
                <w:rFonts w:ascii="Arial Narrow" w:hAnsi="Arial Narrow"/>
                <w:lang w:val="en-US"/>
              </w:rPr>
              <w:t>IV</w:t>
            </w:r>
          </w:p>
        </w:tc>
        <w:tc>
          <w:tcPr>
            <w:tcW w:w="876" w:type="pct"/>
            <w:shd w:val="clear" w:color="auto" w:fill="auto"/>
          </w:tcPr>
          <w:p w14:paraId="7894C980" w14:textId="77777777" w:rsidR="00807E6F" w:rsidRPr="005F3EF6" w:rsidRDefault="00807E6F" w:rsidP="0031219A">
            <w:pPr>
              <w:jc w:val="center"/>
              <w:rPr>
                <w:rFonts w:ascii="Arial Narrow" w:hAnsi="Arial Narrow"/>
              </w:rPr>
            </w:pPr>
            <w:r w:rsidRPr="005F3EF6">
              <w:rPr>
                <w:rFonts w:ascii="Arial Narrow" w:hAnsi="Arial Narrow"/>
              </w:rPr>
              <w:t>4339,2</w:t>
            </w:r>
          </w:p>
        </w:tc>
      </w:tr>
      <w:tr w:rsidR="00807E6F" w:rsidRPr="005F3EF6" w14:paraId="1105A19D" w14:textId="77777777" w:rsidTr="0031219A">
        <w:tc>
          <w:tcPr>
            <w:tcW w:w="228" w:type="pct"/>
            <w:shd w:val="clear" w:color="auto" w:fill="auto"/>
          </w:tcPr>
          <w:p w14:paraId="3579797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0352A64"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«улица Железнодорожная» </w:t>
            </w:r>
          </w:p>
        </w:tc>
        <w:tc>
          <w:tcPr>
            <w:tcW w:w="741" w:type="pct"/>
            <w:shd w:val="clear" w:color="auto" w:fill="auto"/>
          </w:tcPr>
          <w:p w14:paraId="62A7EA3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5ED1EA91" w14:textId="77777777" w:rsidR="00807E6F" w:rsidRPr="005F3EF6" w:rsidRDefault="00807E6F" w:rsidP="0031219A">
            <w:pPr>
              <w:jc w:val="center"/>
              <w:rPr>
                <w:rFonts w:ascii="Arial Narrow" w:hAnsi="Arial Narrow"/>
              </w:rPr>
            </w:pPr>
            <w:r w:rsidRPr="005F3EF6">
              <w:rPr>
                <w:rFonts w:ascii="Arial Narrow" w:hAnsi="Arial Narrow"/>
              </w:rPr>
              <w:t>2,335</w:t>
            </w:r>
          </w:p>
        </w:tc>
        <w:tc>
          <w:tcPr>
            <w:tcW w:w="1089" w:type="pct"/>
            <w:shd w:val="clear" w:color="auto" w:fill="auto"/>
          </w:tcPr>
          <w:p w14:paraId="3620B6A9"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МГ-222, </w:t>
            </w:r>
            <w:r w:rsidRPr="005F3EF6">
              <w:rPr>
                <w:rFonts w:ascii="Arial Narrow" w:hAnsi="Arial Narrow"/>
                <w:lang w:val="en-US"/>
              </w:rPr>
              <w:t>IV</w:t>
            </w:r>
          </w:p>
        </w:tc>
        <w:tc>
          <w:tcPr>
            <w:tcW w:w="876" w:type="pct"/>
            <w:shd w:val="clear" w:color="auto" w:fill="auto"/>
          </w:tcPr>
          <w:p w14:paraId="200C4025" w14:textId="77777777" w:rsidR="00807E6F" w:rsidRPr="005F3EF6" w:rsidRDefault="00807E6F" w:rsidP="0031219A">
            <w:pPr>
              <w:jc w:val="center"/>
              <w:rPr>
                <w:rFonts w:ascii="Arial Narrow" w:hAnsi="Arial Narrow"/>
              </w:rPr>
            </w:pPr>
            <w:r w:rsidRPr="005F3EF6">
              <w:rPr>
                <w:rFonts w:ascii="Arial Narrow" w:hAnsi="Arial Narrow"/>
              </w:rPr>
              <w:t>11441,5</w:t>
            </w:r>
          </w:p>
        </w:tc>
      </w:tr>
      <w:tr w:rsidR="00807E6F" w:rsidRPr="005F3EF6" w14:paraId="4EB42B48" w14:textId="77777777" w:rsidTr="0031219A">
        <w:tc>
          <w:tcPr>
            <w:tcW w:w="228" w:type="pct"/>
            <w:shd w:val="clear" w:color="auto" w:fill="auto"/>
          </w:tcPr>
          <w:p w14:paraId="2015B32B"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7B8735C2"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внутрипоселковая дорожная сеть </w:t>
            </w:r>
          </w:p>
        </w:tc>
        <w:tc>
          <w:tcPr>
            <w:tcW w:w="741" w:type="pct"/>
            <w:shd w:val="clear" w:color="auto" w:fill="auto"/>
          </w:tcPr>
          <w:p w14:paraId="0D265C1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Южный</w:t>
            </w:r>
          </w:p>
        </w:tc>
        <w:tc>
          <w:tcPr>
            <w:tcW w:w="601" w:type="pct"/>
            <w:shd w:val="clear" w:color="auto" w:fill="auto"/>
          </w:tcPr>
          <w:p w14:paraId="13A6FD7A" w14:textId="77777777" w:rsidR="00807E6F" w:rsidRPr="005F3EF6" w:rsidRDefault="00807E6F" w:rsidP="0031219A">
            <w:pPr>
              <w:jc w:val="center"/>
              <w:rPr>
                <w:rFonts w:ascii="Arial Narrow" w:hAnsi="Arial Narrow"/>
              </w:rPr>
            </w:pPr>
            <w:r w:rsidRPr="005F3EF6">
              <w:rPr>
                <w:rFonts w:ascii="Arial Narrow" w:hAnsi="Arial Narrow"/>
              </w:rPr>
              <w:t>2,483</w:t>
            </w:r>
          </w:p>
        </w:tc>
        <w:tc>
          <w:tcPr>
            <w:tcW w:w="1089" w:type="pct"/>
            <w:shd w:val="clear" w:color="auto" w:fill="auto"/>
          </w:tcPr>
          <w:p w14:paraId="0856EA1F"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МГ-223, </w:t>
            </w:r>
            <w:r w:rsidRPr="005F3EF6">
              <w:rPr>
                <w:rFonts w:ascii="Arial Narrow" w:hAnsi="Arial Narrow"/>
                <w:lang w:val="en-US"/>
              </w:rPr>
              <w:t>IV</w:t>
            </w:r>
          </w:p>
        </w:tc>
        <w:tc>
          <w:tcPr>
            <w:tcW w:w="876" w:type="pct"/>
            <w:shd w:val="clear" w:color="auto" w:fill="auto"/>
          </w:tcPr>
          <w:p w14:paraId="09604E9A" w14:textId="77777777" w:rsidR="00807E6F" w:rsidRPr="005F3EF6" w:rsidRDefault="00807E6F" w:rsidP="0031219A">
            <w:pPr>
              <w:jc w:val="center"/>
              <w:rPr>
                <w:rFonts w:ascii="Arial Narrow" w:hAnsi="Arial Narrow"/>
              </w:rPr>
            </w:pPr>
            <w:r w:rsidRPr="005F3EF6">
              <w:rPr>
                <w:rFonts w:ascii="Arial Narrow" w:hAnsi="Arial Narrow"/>
              </w:rPr>
              <w:t>11670,1</w:t>
            </w:r>
          </w:p>
        </w:tc>
      </w:tr>
      <w:tr w:rsidR="00807E6F" w:rsidRPr="005F3EF6" w14:paraId="316090C7" w14:textId="77777777" w:rsidTr="0031219A">
        <w:tc>
          <w:tcPr>
            <w:tcW w:w="228" w:type="pct"/>
            <w:shd w:val="clear" w:color="auto" w:fill="auto"/>
          </w:tcPr>
          <w:p w14:paraId="70ED51F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B6EE871"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внутрипоселковая дорожная сеть</w:t>
            </w:r>
          </w:p>
        </w:tc>
        <w:tc>
          <w:tcPr>
            <w:tcW w:w="741" w:type="pct"/>
            <w:shd w:val="clear" w:color="auto" w:fill="auto"/>
          </w:tcPr>
          <w:p w14:paraId="48D8245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Славенский</w:t>
            </w:r>
          </w:p>
        </w:tc>
        <w:tc>
          <w:tcPr>
            <w:tcW w:w="601" w:type="pct"/>
            <w:shd w:val="clear" w:color="auto" w:fill="auto"/>
          </w:tcPr>
          <w:p w14:paraId="26F82AE1" w14:textId="77777777" w:rsidR="00807E6F" w:rsidRPr="005F3EF6" w:rsidRDefault="00807E6F" w:rsidP="0031219A">
            <w:pPr>
              <w:jc w:val="center"/>
              <w:rPr>
                <w:rFonts w:ascii="Arial Narrow" w:hAnsi="Arial Narrow"/>
              </w:rPr>
            </w:pPr>
            <w:r w:rsidRPr="005F3EF6">
              <w:rPr>
                <w:rFonts w:ascii="Arial Narrow" w:hAnsi="Arial Narrow"/>
              </w:rPr>
              <w:t>1,328</w:t>
            </w:r>
          </w:p>
        </w:tc>
        <w:tc>
          <w:tcPr>
            <w:tcW w:w="1089" w:type="pct"/>
            <w:shd w:val="clear" w:color="auto" w:fill="auto"/>
          </w:tcPr>
          <w:p w14:paraId="1991AF77"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МГ-224, </w:t>
            </w:r>
            <w:r w:rsidRPr="005F3EF6">
              <w:rPr>
                <w:rFonts w:ascii="Arial Narrow" w:hAnsi="Arial Narrow"/>
                <w:lang w:val="en-US"/>
              </w:rPr>
              <w:t>IV</w:t>
            </w:r>
          </w:p>
        </w:tc>
        <w:tc>
          <w:tcPr>
            <w:tcW w:w="876" w:type="pct"/>
            <w:shd w:val="clear" w:color="auto" w:fill="auto"/>
          </w:tcPr>
          <w:p w14:paraId="050524C7" w14:textId="77777777" w:rsidR="00807E6F" w:rsidRPr="005F3EF6" w:rsidRDefault="00807E6F" w:rsidP="0031219A">
            <w:pPr>
              <w:jc w:val="center"/>
              <w:rPr>
                <w:rFonts w:ascii="Arial Narrow" w:hAnsi="Arial Narrow"/>
              </w:rPr>
            </w:pPr>
            <w:r w:rsidRPr="005F3EF6">
              <w:rPr>
                <w:rFonts w:ascii="Arial Narrow" w:hAnsi="Arial Narrow"/>
              </w:rPr>
              <w:t>5179,2</w:t>
            </w:r>
          </w:p>
        </w:tc>
      </w:tr>
      <w:tr w:rsidR="00807E6F" w:rsidRPr="005F3EF6" w14:paraId="767786CA" w14:textId="77777777" w:rsidTr="0031219A">
        <w:tc>
          <w:tcPr>
            <w:tcW w:w="228" w:type="pct"/>
            <w:shd w:val="clear" w:color="auto" w:fill="auto"/>
          </w:tcPr>
          <w:p w14:paraId="609EFBC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4E2D16AB"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w:t>
            </w:r>
            <w:r w:rsidRPr="005F3EF6">
              <w:rPr>
                <w:rFonts w:ascii="Arial Narrow" w:hAnsi="Arial Narrow"/>
              </w:rPr>
              <w:lastRenderedPageBreak/>
              <w:t>транспорта внутрипоселковая дорожная сеть</w:t>
            </w:r>
          </w:p>
        </w:tc>
        <w:tc>
          <w:tcPr>
            <w:tcW w:w="741" w:type="pct"/>
            <w:shd w:val="clear" w:color="auto" w:fill="auto"/>
          </w:tcPr>
          <w:p w14:paraId="32CB8C1E" w14:textId="77777777" w:rsidR="00807E6F" w:rsidRPr="005F3EF6" w:rsidRDefault="00807E6F" w:rsidP="0031219A">
            <w:pPr>
              <w:jc w:val="center"/>
              <w:rPr>
                <w:rFonts w:ascii="Arial Narrow" w:hAnsi="Arial Narrow"/>
              </w:rPr>
            </w:pPr>
            <w:r>
              <w:rPr>
                <w:rFonts w:ascii="Arial Narrow" w:hAnsi="Arial Narrow"/>
              </w:rPr>
              <w:lastRenderedPageBreak/>
              <w:t xml:space="preserve">пос. </w:t>
            </w:r>
            <w:r w:rsidRPr="005F3EF6">
              <w:rPr>
                <w:rFonts w:ascii="Arial Narrow" w:hAnsi="Arial Narrow"/>
              </w:rPr>
              <w:t>Краснокубанский</w:t>
            </w:r>
          </w:p>
        </w:tc>
        <w:tc>
          <w:tcPr>
            <w:tcW w:w="601" w:type="pct"/>
            <w:shd w:val="clear" w:color="auto" w:fill="auto"/>
          </w:tcPr>
          <w:p w14:paraId="45CB2740" w14:textId="77777777" w:rsidR="00807E6F" w:rsidRPr="005F3EF6" w:rsidRDefault="00807E6F" w:rsidP="0031219A">
            <w:pPr>
              <w:jc w:val="center"/>
              <w:rPr>
                <w:rFonts w:ascii="Arial Narrow" w:hAnsi="Arial Narrow"/>
              </w:rPr>
            </w:pPr>
            <w:r w:rsidRPr="005F3EF6">
              <w:rPr>
                <w:rFonts w:ascii="Arial Narrow" w:hAnsi="Arial Narrow"/>
              </w:rPr>
              <w:t>2,128</w:t>
            </w:r>
          </w:p>
        </w:tc>
        <w:tc>
          <w:tcPr>
            <w:tcW w:w="1089" w:type="pct"/>
            <w:shd w:val="clear" w:color="auto" w:fill="auto"/>
          </w:tcPr>
          <w:p w14:paraId="1DAD9F9D"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МГ-225, </w:t>
            </w:r>
            <w:r w:rsidRPr="005F3EF6">
              <w:rPr>
                <w:rFonts w:ascii="Arial Narrow" w:hAnsi="Arial Narrow"/>
                <w:lang w:val="en-US"/>
              </w:rPr>
              <w:t>IV</w:t>
            </w:r>
          </w:p>
        </w:tc>
        <w:tc>
          <w:tcPr>
            <w:tcW w:w="876" w:type="pct"/>
            <w:shd w:val="clear" w:color="auto" w:fill="auto"/>
          </w:tcPr>
          <w:p w14:paraId="28D109F3" w14:textId="77777777" w:rsidR="00807E6F" w:rsidRPr="005F3EF6" w:rsidRDefault="00807E6F" w:rsidP="0031219A">
            <w:pPr>
              <w:jc w:val="center"/>
              <w:rPr>
                <w:rFonts w:ascii="Arial Narrow" w:hAnsi="Arial Narrow"/>
              </w:rPr>
            </w:pPr>
            <w:r w:rsidRPr="005F3EF6">
              <w:rPr>
                <w:rFonts w:ascii="Arial Narrow" w:hAnsi="Arial Narrow"/>
              </w:rPr>
              <w:t>5737,5</w:t>
            </w:r>
          </w:p>
        </w:tc>
      </w:tr>
      <w:tr w:rsidR="00807E6F" w:rsidRPr="005F3EF6" w14:paraId="038F0129" w14:textId="77777777" w:rsidTr="0031219A">
        <w:tc>
          <w:tcPr>
            <w:tcW w:w="228" w:type="pct"/>
            <w:shd w:val="clear" w:color="auto" w:fill="auto"/>
          </w:tcPr>
          <w:p w14:paraId="627AF99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2C588E5" w14:textId="77777777" w:rsidR="00807E6F" w:rsidRPr="005F3EF6" w:rsidRDefault="00807E6F" w:rsidP="00807E6F">
            <w:pPr>
              <w:rPr>
                <w:rFonts w:ascii="Arial Narrow" w:hAnsi="Arial Narrow"/>
              </w:rPr>
            </w:pPr>
            <w:r w:rsidRPr="005F3EF6">
              <w:rPr>
                <w:rFonts w:ascii="Arial Narrow" w:hAnsi="Arial Narrow"/>
              </w:rPr>
              <w:t>Сооружение дорожного транспорта внутрипоселковая дорожная сеть</w:t>
            </w:r>
          </w:p>
        </w:tc>
        <w:tc>
          <w:tcPr>
            <w:tcW w:w="741" w:type="pct"/>
            <w:shd w:val="clear" w:color="auto" w:fill="auto"/>
          </w:tcPr>
          <w:p w14:paraId="0F2182C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Восточный</w:t>
            </w:r>
          </w:p>
        </w:tc>
        <w:tc>
          <w:tcPr>
            <w:tcW w:w="601" w:type="pct"/>
            <w:shd w:val="clear" w:color="auto" w:fill="auto"/>
          </w:tcPr>
          <w:p w14:paraId="13A2A7A5" w14:textId="77777777" w:rsidR="00807E6F" w:rsidRPr="005F3EF6" w:rsidRDefault="00807E6F" w:rsidP="0031219A">
            <w:pPr>
              <w:jc w:val="center"/>
              <w:rPr>
                <w:rFonts w:ascii="Arial Narrow" w:hAnsi="Arial Narrow"/>
              </w:rPr>
            </w:pPr>
            <w:r w:rsidRPr="005F3EF6">
              <w:rPr>
                <w:rFonts w:ascii="Arial Narrow" w:hAnsi="Arial Narrow"/>
              </w:rPr>
              <w:t>1,628</w:t>
            </w:r>
          </w:p>
        </w:tc>
        <w:tc>
          <w:tcPr>
            <w:tcW w:w="1089" w:type="pct"/>
            <w:shd w:val="clear" w:color="auto" w:fill="auto"/>
          </w:tcPr>
          <w:p w14:paraId="620623E1"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МГ-226, </w:t>
            </w:r>
            <w:r w:rsidRPr="005F3EF6">
              <w:rPr>
                <w:rFonts w:ascii="Arial Narrow" w:hAnsi="Arial Narrow"/>
                <w:lang w:val="en-US"/>
              </w:rPr>
              <w:t>IV</w:t>
            </w:r>
          </w:p>
        </w:tc>
        <w:tc>
          <w:tcPr>
            <w:tcW w:w="876" w:type="pct"/>
            <w:shd w:val="clear" w:color="auto" w:fill="auto"/>
          </w:tcPr>
          <w:p w14:paraId="209B5EC2" w14:textId="77777777" w:rsidR="00807E6F" w:rsidRPr="005F3EF6" w:rsidRDefault="00807E6F" w:rsidP="0031219A">
            <w:pPr>
              <w:jc w:val="center"/>
              <w:rPr>
                <w:rFonts w:ascii="Arial Narrow" w:hAnsi="Arial Narrow"/>
              </w:rPr>
            </w:pPr>
            <w:r w:rsidRPr="005F3EF6">
              <w:rPr>
                <w:rFonts w:ascii="Arial Narrow" w:hAnsi="Arial Narrow"/>
              </w:rPr>
              <w:t>7488,8</w:t>
            </w:r>
          </w:p>
        </w:tc>
      </w:tr>
      <w:tr w:rsidR="00807E6F" w:rsidRPr="005F3EF6" w14:paraId="47CDFDA9" w14:textId="77777777" w:rsidTr="0031219A">
        <w:tc>
          <w:tcPr>
            <w:tcW w:w="228" w:type="pct"/>
            <w:shd w:val="clear" w:color="auto" w:fill="auto"/>
          </w:tcPr>
          <w:p w14:paraId="202C3CB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C220282"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w:t>
            </w:r>
          </w:p>
        </w:tc>
        <w:tc>
          <w:tcPr>
            <w:tcW w:w="741" w:type="pct"/>
            <w:shd w:val="clear" w:color="auto" w:fill="auto"/>
          </w:tcPr>
          <w:p w14:paraId="1FC720C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Озерный</w:t>
            </w:r>
          </w:p>
        </w:tc>
        <w:tc>
          <w:tcPr>
            <w:tcW w:w="601" w:type="pct"/>
            <w:shd w:val="clear" w:color="auto" w:fill="auto"/>
          </w:tcPr>
          <w:p w14:paraId="35403254" w14:textId="77777777" w:rsidR="00807E6F" w:rsidRPr="005F3EF6" w:rsidRDefault="00807E6F" w:rsidP="0031219A">
            <w:pPr>
              <w:jc w:val="center"/>
              <w:rPr>
                <w:rFonts w:ascii="Arial Narrow" w:hAnsi="Arial Narrow"/>
              </w:rPr>
            </w:pPr>
            <w:r w:rsidRPr="005F3EF6">
              <w:rPr>
                <w:rFonts w:ascii="Arial Narrow" w:hAnsi="Arial Narrow"/>
              </w:rPr>
              <w:t>1,982</w:t>
            </w:r>
          </w:p>
        </w:tc>
        <w:tc>
          <w:tcPr>
            <w:tcW w:w="1089" w:type="pct"/>
            <w:shd w:val="clear" w:color="auto" w:fill="auto"/>
          </w:tcPr>
          <w:p w14:paraId="7AD78C6A" w14:textId="77777777" w:rsidR="00807E6F" w:rsidRPr="005F3EF6" w:rsidRDefault="00807E6F" w:rsidP="0031219A">
            <w:pPr>
              <w:jc w:val="center"/>
              <w:rPr>
                <w:rFonts w:ascii="Arial Narrow" w:hAnsi="Arial Narrow"/>
              </w:rPr>
            </w:pPr>
            <w:r w:rsidRPr="005F3EF6">
              <w:rPr>
                <w:rFonts w:ascii="Arial Narrow" w:hAnsi="Arial Narrow"/>
              </w:rPr>
              <w:t xml:space="preserve">07 243 ОП МГ-227, </w:t>
            </w:r>
            <w:r w:rsidRPr="005F3EF6">
              <w:rPr>
                <w:rFonts w:ascii="Arial Narrow" w:hAnsi="Arial Narrow"/>
                <w:lang w:val="en-US"/>
              </w:rPr>
              <w:t>IV</w:t>
            </w:r>
          </w:p>
        </w:tc>
        <w:tc>
          <w:tcPr>
            <w:tcW w:w="876" w:type="pct"/>
            <w:shd w:val="clear" w:color="auto" w:fill="auto"/>
          </w:tcPr>
          <w:p w14:paraId="3A32BEC9" w14:textId="77777777" w:rsidR="00807E6F" w:rsidRPr="005F3EF6" w:rsidRDefault="00807E6F" w:rsidP="0031219A">
            <w:pPr>
              <w:jc w:val="center"/>
              <w:rPr>
                <w:rFonts w:ascii="Arial Narrow" w:hAnsi="Arial Narrow"/>
              </w:rPr>
            </w:pPr>
            <w:r w:rsidRPr="005F3EF6">
              <w:rPr>
                <w:rFonts w:ascii="Arial Narrow" w:hAnsi="Arial Narrow"/>
              </w:rPr>
              <w:t>10108,2</w:t>
            </w:r>
          </w:p>
        </w:tc>
      </w:tr>
      <w:tr w:rsidR="00807E6F" w:rsidRPr="005F3EF6" w14:paraId="48812AAF" w14:textId="77777777" w:rsidTr="0031219A">
        <w:tc>
          <w:tcPr>
            <w:tcW w:w="228" w:type="pct"/>
            <w:shd w:val="clear" w:color="auto" w:fill="auto"/>
          </w:tcPr>
          <w:p w14:paraId="448911AA"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977755B"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w:t>
            </w:r>
            <w:r>
              <w:rPr>
                <w:rFonts w:ascii="Arial Narrow" w:hAnsi="Arial Narrow"/>
              </w:rPr>
              <w:t xml:space="preserve">ул. </w:t>
            </w:r>
            <w:r w:rsidRPr="005F3EF6">
              <w:rPr>
                <w:rFonts w:ascii="Arial Narrow" w:hAnsi="Arial Narrow"/>
              </w:rPr>
              <w:t>Набережная (не отмежеванная часть дороги)</w:t>
            </w:r>
          </w:p>
        </w:tc>
        <w:tc>
          <w:tcPr>
            <w:tcW w:w="741" w:type="pct"/>
            <w:shd w:val="clear" w:color="auto" w:fill="auto"/>
          </w:tcPr>
          <w:p w14:paraId="56DE12A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07E6E68" w14:textId="77777777" w:rsidR="00807E6F" w:rsidRPr="005F3EF6" w:rsidRDefault="00807E6F" w:rsidP="0031219A">
            <w:pPr>
              <w:jc w:val="center"/>
              <w:rPr>
                <w:rFonts w:ascii="Arial Narrow" w:hAnsi="Arial Narrow"/>
              </w:rPr>
            </w:pPr>
            <w:r w:rsidRPr="005F3EF6">
              <w:rPr>
                <w:rFonts w:ascii="Arial Narrow" w:hAnsi="Arial Narrow"/>
              </w:rPr>
              <w:t>0,276</w:t>
            </w:r>
          </w:p>
        </w:tc>
        <w:tc>
          <w:tcPr>
            <w:tcW w:w="1089" w:type="pct"/>
            <w:shd w:val="clear" w:color="auto" w:fill="auto"/>
          </w:tcPr>
          <w:p w14:paraId="2D5E48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503A943" w14:textId="77777777" w:rsidR="00807E6F" w:rsidRPr="005F3EF6" w:rsidRDefault="00807E6F" w:rsidP="0031219A">
            <w:pPr>
              <w:jc w:val="center"/>
              <w:rPr>
                <w:rFonts w:ascii="Arial Narrow" w:hAnsi="Arial Narrow"/>
              </w:rPr>
            </w:pPr>
            <w:r w:rsidRPr="005F3EF6">
              <w:rPr>
                <w:rFonts w:ascii="Arial Narrow" w:hAnsi="Arial Narrow"/>
                <w:lang w:val="en-US"/>
              </w:rPr>
              <w:t>1</w:t>
            </w:r>
            <w:r w:rsidRPr="005F3EF6">
              <w:rPr>
                <w:rFonts w:ascii="Arial Narrow" w:hAnsi="Arial Narrow"/>
              </w:rPr>
              <w:t>656</w:t>
            </w:r>
          </w:p>
        </w:tc>
      </w:tr>
      <w:tr w:rsidR="00807E6F" w:rsidRPr="005F3EF6" w14:paraId="5134747A" w14:textId="77777777" w:rsidTr="0031219A">
        <w:tc>
          <w:tcPr>
            <w:tcW w:w="228" w:type="pct"/>
            <w:shd w:val="clear" w:color="auto" w:fill="auto"/>
          </w:tcPr>
          <w:p w14:paraId="1E4F5005"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3BD9E7D" w14:textId="77777777" w:rsidR="00807E6F" w:rsidRPr="005F3EF6" w:rsidRDefault="00807E6F" w:rsidP="00807E6F">
            <w:pPr>
              <w:rPr>
                <w:rFonts w:ascii="Arial Narrow" w:hAnsi="Arial Narrow"/>
              </w:rPr>
            </w:pPr>
            <w:r w:rsidRPr="005F3EF6">
              <w:rPr>
                <w:rFonts w:ascii="Arial Narrow" w:hAnsi="Arial Narrow"/>
              </w:rPr>
              <w:t xml:space="preserve">Сооружение дорожного транспорта </w:t>
            </w:r>
            <w:r>
              <w:rPr>
                <w:rFonts w:ascii="Arial Narrow" w:hAnsi="Arial Narrow"/>
              </w:rPr>
              <w:t xml:space="preserve">ул. </w:t>
            </w:r>
            <w:r w:rsidRPr="005F3EF6">
              <w:rPr>
                <w:rFonts w:ascii="Arial Narrow" w:hAnsi="Arial Narrow"/>
              </w:rPr>
              <w:t>Панфилова (не отмежеванная часть дороги)</w:t>
            </w:r>
          </w:p>
        </w:tc>
        <w:tc>
          <w:tcPr>
            <w:tcW w:w="741" w:type="pct"/>
            <w:shd w:val="clear" w:color="auto" w:fill="auto"/>
          </w:tcPr>
          <w:p w14:paraId="7C7616F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95C2812" w14:textId="77777777" w:rsidR="00807E6F" w:rsidRPr="005F3EF6" w:rsidRDefault="00807E6F" w:rsidP="0031219A">
            <w:pPr>
              <w:jc w:val="center"/>
              <w:rPr>
                <w:rFonts w:ascii="Arial Narrow" w:hAnsi="Arial Narrow"/>
              </w:rPr>
            </w:pPr>
            <w:r w:rsidRPr="005F3EF6">
              <w:rPr>
                <w:rFonts w:ascii="Arial Narrow" w:hAnsi="Arial Narrow"/>
              </w:rPr>
              <w:t>0,53</w:t>
            </w:r>
          </w:p>
        </w:tc>
        <w:tc>
          <w:tcPr>
            <w:tcW w:w="1089" w:type="pct"/>
            <w:shd w:val="clear" w:color="auto" w:fill="auto"/>
          </w:tcPr>
          <w:p w14:paraId="3F7A1DA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AD10EE0" w14:textId="77777777" w:rsidR="00807E6F" w:rsidRPr="005F3EF6" w:rsidRDefault="00807E6F" w:rsidP="0031219A">
            <w:pPr>
              <w:jc w:val="center"/>
              <w:rPr>
                <w:rFonts w:ascii="Arial Narrow" w:hAnsi="Arial Narrow"/>
              </w:rPr>
            </w:pPr>
            <w:r w:rsidRPr="005F3EF6">
              <w:rPr>
                <w:rFonts w:ascii="Arial Narrow" w:hAnsi="Arial Narrow"/>
              </w:rPr>
              <w:t>3445</w:t>
            </w:r>
          </w:p>
        </w:tc>
      </w:tr>
      <w:tr w:rsidR="00807E6F" w:rsidRPr="005F3EF6" w14:paraId="4935EAFD" w14:textId="77777777" w:rsidTr="0031219A">
        <w:tc>
          <w:tcPr>
            <w:tcW w:w="228" w:type="pct"/>
            <w:shd w:val="clear" w:color="auto" w:fill="auto"/>
          </w:tcPr>
          <w:p w14:paraId="646542A3"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1BBA4AA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Калинина</w:t>
            </w:r>
          </w:p>
        </w:tc>
        <w:tc>
          <w:tcPr>
            <w:tcW w:w="741" w:type="pct"/>
            <w:shd w:val="clear" w:color="auto" w:fill="auto"/>
          </w:tcPr>
          <w:p w14:paraId="54CE773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FBFE8E0" w14:textId="77777777" w:rsidR="00807E6F" w:rsidRPr="005F3EF6" w:rsidRDefault="00807E6F" w:rsidP="0031219A">
            <w:pPr>
              <w:jc w:val="center"/>
              <w:rPr>
                <w:rFonts w:ascii="Arial Narrow" w:hAnsi="Arial Narrow"/>
              </w:rPr>
            </w:pPr>
            <w:r w:rsidRPr="005F3EF6">
              <w:rPr>
                <w:rFonts w:ascii="Arial Narrow" w:hAnsi="Arial Narrow"/>
              </w:rPr>
              <w:t>3,35</w:t>
            </w:r>
          </w:p>
        </w:tc>
        <w:tc>
          <w:tcPr>
            <w:tcW w:w="1089" w:type="pct"/>
            <w:shd w:val="clear" w:color="auto" w:fill="auto"/>
          </w:tcPr>
          <w:p w14:paraId="50558AD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CBBBC5B" w14:textId="77777777" w:rsidR="00807E6F" w:rsidRPr="005F3EF6" w:rsidRDefault="00807E6F" w:rsidP="0031219A">
            <w:pPr>
              <w:jc w:val="center"/>
              <w:rPr>
                <w:rFonts w:ascii="Arial Narrow" w:hAnsi="Arial Narrow"/>
              </w:rPr>
            </w:pPr>
            <w:r w:rsidRPr="005F3EF6">
              <w:rPr>
                <w:rFonts w:ascii="Arial Narrow" w:hAnsi="Arial Narrow"/>
              </w:rPr>
              <w:t>23450</w:t>
            </w:r>
          </w:p>
        </w:tc>
      </w:tr>
      <w:tr w:rsidR="00807E6F" w:rsidRPr="005F3EF6" w14:paraId="1C615A78" w14:textId="77777777" w:rsidTr="0031219A">
        <w:tc>
          <w:tcPr>
            <w:tcW w:w="228" w:type="pct"/>
            <w:shd w:val="clear" w:color="auto" w:fill="auto"/>
          </w:tcPr>
          <w:p w14:paraId="3484D689"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7270B7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Гайдара</w:t>
            </w:r>
          </w:p>
        </w:tc>
        <w:tc>
          <w:tcPr>
            <w:tcW w:w="741" w:type="pct"/>
            <w:shd w:val="clear" w:color="auto" w:fill="auto"/>
          </w:tcPr>
          <w:p w14:paraId="5FEF382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74945C4" w14:textId="77777777" w:rsidR="00807E6F" w:rsidRPr="005F3EF6" w:rsidRDefault="00807E6F" w:rsidP="0031219A">
            <w:pPr>
              <w:jc w:val="center"/>
              <w:rPr>
                <w:rFonts w:ascii="Arial Narrow" w:hAnsi="Arial Narrow"/>
              </w:rPr>
            </w:pPr>
            <w:r w:rsidRPr="005F3EF6">
              <w:rPr>
                <w:rFonts w:ascii="Arial Narrow" w:hAnsi="Arial Narrow"/>
              </w:rPr>
              <w:t>0,82</w:t>
            </w:r>
          </w:p>
        </w:tc>
        <w:tc>
          <w:tcPr>
            <w:tcW w:w="1089" w:type="pct"/>
            <w:shd w:val="clear" w:color="auto" w:fill="auto"/>
          </w:tcPr>
          <w:p w14:paraId="5106731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F7A92DE" w14:textId="77777777" w:rsidR="00807E6F" w:rsidRPr="005F3EF6" w:rsidRDefault="00807E6F" w:rsidP="0031219A">
            <w:pPr>
              <w:jc w:val="center"/>
              <w:rPr>
                <w:rFonts w:ascii="Arial Narrow" w:hAnsi="Arial Narrow"/>
              </w:rPr>
            </w:pPr>
            <w:r w:rsidRPr="005F3EF6">
              <w:rPr>
                <w:rFonts w:ascii="Arial Narrow" w:hAnsi="Arial Narrow"/>
              </w:rPr>
              <w:t>4920</w:t>
            </w:r>
          </w:p>
        </w:tc>
      </w:tr>
      <w:tr w:rsidR="00807E6F" w:rsidRPr="005F3EF6" w14:paraId="74E81ED3" w14:textId="77777777" w:rsidTr="0031219A">
        <w:tc>
          <w:tcPr>
            <w:tcW w:w="228" w:type="pct"/>
            <w:shd w:val="clear" w:color="auto" w:fill="auto"/>
          </w:tcPr>
          <w:p w14:paraId="5DD85EF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50C044D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Тургенева</w:t>
            </w:r>
          </w:p>
        </w:tc>
        <w:tc>
          <w:tcPr>
            <w:tcW w:w="741" w:type="pct"/>
            <w:shd w:val="clear" w:color="auto" w:fill="auto"/>
          </w:tcPr>
          <w:p w14:paraId="7B1D791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4BA6B46" w14:textId="77777777" w:rsidR="00807E6F" w:rsidRPr="005F3EF6" w:rsidRDefault="00807E6F" w:rsidP="0031219A">
            <w:pPr>
              <w:jc w:val="center"/>
              <w:rPr>
                <w:rFonts w:ascii="Arial Narrow" w:hAnsi="Arial Narrow"/>
              </w:rPr>
            </w:pPr>
            <w:r w:rsidRPr="005F3EF6">
              <w:rPr>
                <w:rFonts w:ascii="Arial Narrow" w:hAnsi="Arial Narrow"/>
              </w:rPr>
              <w:t>1,27</w:t>
            </w:r>
          </w:p>
        </w:tc>
        <w:tc>
          <w:tcPr>
            <w:tcW w:w="1089" w:type="pct"/>
            <w:shd w:val="clear" w:color="auto" w:fill="auto"/>
          </w:tcPr>
          <w:p w14:paraId="6EB23E0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703B94A" w14:textId="77777777" w:rsidR="00807E6F" w:rsidRPr="005F3EF6" w:rsidRDefault="00807E6F" w:rsidP="0031219A">
            <w:pPr>
              <w:jc w:val="center"/>
              <w:rPr>
                <w:rFonts w:ascii="Arial Narrow" w:hAnsi="Arial Narrow"/>
              </w:rPr>
            </w:pPr>
            <w:r w:rsidRPr="005F3EF6">
              <w:rPr>
                <w:rFonts w:ascii="Arial Narrow" w:hAnsi="Arial Narrow"/>
              </w:rPr>
              <w:t>8220</w:t>
            </w:r>
          </w:p>
        </w:tc>
      </w:tr>
      <w:tr w:rsidR="00807E6F" w:rsidRPr="005F3EF6" w14:paraId="2949BD78" w14:textId="77777777" w:rsidTr="0031219A">
        <w:tc>
          <w:tcPr>
            <w:tcW w:w="228" w:type="pct"/>
            <w:shd w:val="clear" w:color="auto" w:fill="auto"/>
          </w:tcPr>
          <w:p w14:paraId="07F387C8"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24ACB25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Автомобилистов</w:t>
            </w:r>
          </w:p>
        </w:tc>
        <w:tc>
          <w:tcPr>
            <w:tcW w:w="741" w:type="pct"/>
            <w:shd w:val="clear" w:color="auto" w:fill="auto"/>
          </w:tcPr>
          <w:p w14:paraId="10426D4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F67F791" w14:textId="77777777" w:rsidR="00807E6F" w:rsidRPr="005F3EF6" w:rsidRDefault="00807E6F" w:rsidP="0031219A">
            <w:pPr>
              <w:jc w:val="center"/>
              <w:rPr>
                <w:rFonts w:ascii="Arial Narrow" w:hAnsi="Arial Narrow"/>
              </w:rPr>
            </w:pPr>
            <w:r w:rsidRPr="005F3EF6">
              <w:rPr>
                <w:rFonts w:ascii="Arial Narrow" w:hAnsi="Arial Narrow"/>
              </w:rPr>
              <w:t>0,378</w:t>
            </w:r>
          </w:p>
        </w:tc>
        <w:tc>
          <w:tcPr>
            <w:tcW w:w="1089" w:type="pct"/>
            <w:shd w:val="clear" w:color="auto" w:fill="auto"/>
          </w:tcPr>
          <w:p w14:paraId="3291524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C0EA7D8" w14:textId="77777777" w:rsidR="00807E6F" w:rsidRPr="005F3EF6" w:rsidRDefault="00807E6F" w:rsidP="0031219A">
            <w:pPr>
              <w:jc w:val="center"/>
              <w:rPr>
                <w:rFonts w:ascii="Arial Narrow" w:hAnsi="Arial Narrow"/>
              </w:rPr>
            </w:pPr>
            <w:r w:rsidRPr="005F3EF6">
              <w:rPr>
                <w:rFonts w:ascii="Arial Narrow" w:hAnsi="Arial Narrow"/>
              </w:rPr>
              <w:t>2268</w:t>
            </w:r>
          </w:p>
        </w:tc>
      </w:tr>
      <w:tr w:rsidR="00807E6F" w:rsidRPr="005F3EF6" w14:paraId="2348C960" w14:textId="77777777" w:rsidTr="0031219A">
        <w:tc>
          <w:tcPr>
            <w:tcW w:w="228" w:type="pct"/>
            <w:shd w:val="clear" w:color="auto" w:fill="auto"/>
          </w:tcPr>
          <w:p w14:paraId="0CF680AF"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7B3761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Крылова</w:t>
            </w:r>
          </w:p>
        </w:tc>
        <w:tc>
          <w:tcPr>
            <w:tcW w:w="741" w:type="pct"/>
            <w:shd w:val="clear" w:color="auto" w:fill="auto"/>
          </w:tcPr>
          <w:p w14:paraId="6AC72DB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632D1D9" w14:textId="77777777" w:rsidR="00807E6F" w:rsidRPr="005F3EF6" w:rsidRDefault="00807E6F" w:rsidP="0031219A">
            <w:pPr>
              <w:jc w:val="center"/>
              <w:rPr>
                <w:rFonts w:ascii="Arial Narrow" w:hAnsi="Arial Narrow"/>
              </w:rPr>
            </w:pPr>
            <w:r w:rsidRPr="005F3EF6">
              <w:rPr>
                <w:rFonts w:ascii="Arial Narrow" w:hAnsi="Arial Narrow"/>
              </w:rPr>
              <w:t>0,525</w:t>
            </w:r>
          </w:p>
        </w:tc>
        <w:tc>
          <w:tcPr>
            <w:tcW w:w="1089" w:type="pct"/>
            <w:shd w:val="clear" w:color="auto" w:fill="auto"/>
          </w:tcPr>
          <w:p w14:paraId="16A96D8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CDC1CC6" w14:textId="77777777" w:rsidR="00807E6F" w:rsidRPr="005F3EF6" w:rsidRDefault="00807E6F" w:rsidP="0031219A">
            <w:pPr>
              <w:jc w:val="center"/>
              <w:rPr>
                <w:rFonts w:ascii="Arial Narrow" w:hAnsi="Arial Narrow"/>
              </w:rPr>
            </w:pPr>
            <w:r w:rsidRPr="005F3EF6">
              <w:rPr>
                <w:rFonts w:ascii="Arial Narrow" w:hAnsi="Arial Narrow"/>
              </w:rPr>
              <w:t>3150</w:t>
            </w:r>
          </w:p>
        </w:tc>
      </w:tr>
      <w:tr w:rsidR="00807E6F" w:rsidRPr="005F3EF6" w14:paraId="6FB8B485" w14:textId="77777777" w:rsidTr="0031219A">
        <w:tc>
          <w:tcPr>
            <w:tcW w:w="228" w:type="pct"/>
            <w:shd w:val="clear" w:color="auto" w:fill="auto"/>
          </w:tcPr>
          <w:p w14:paraId="3A621BA7"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60CB9CD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Плодоовощная</w:t>
            </w:r>
          </w:p>
        </w:tc>
        <w:tc>
          <w:tcPr>
            <w:tcW w:w="741" w:type="pct"/>
            <w:shd w:val="clear" w:color="auto" w:fill="auto"/>
          </w:tcPr>
          <w:p w14:paraId="7E4D201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FD5552B" w14:textId="77777777" w:rsidR="00807E6F" w:rsidRPr="005F3EF6" w:rsidRDefault="00807E6F" w:rsidP="0031219A">
            <w:pPr>
              <w:jc w:val="center"/>
              <w:rPr>
                <w:rFonts w:ascii="Arial Narrow" w:hAnsi="Arial Narrow"/>
              </w:rPr>
            </w:pPr>
            <w:r w:rsidRPr="005F3EF6">
              <w:rPr>
                <w:rFonts w:ascii="Arial Narrow" w:hAnsi="Arial Narrow"/>
              </w:rPr>
              <w:t>0,732</w:t>
            </w:r>
          </w:p>
        </w:tc>
        <w:tc>
          <w:tcPr>
            <w:tcW w:w="1089" w:type="pct"/>
            <w:shd w:val="clear" w:color="auto" w:fill="auto"/>
          </w:tcPr>
          <w:p w14:paraId="663136A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90A6B08" w14:textId="77777777" w:rsidR="00807E6F" w:rsidRPr="005F3EF6" w:rsidRDefault="00807E6F" w:rsidP="0031219A">
            <w:pPr>
              <w:jc w:val="center"/>
              <w:rPr>
                <w:rFonts w:ascii="Arial Narrow" w:hAnsi="Arial Narrow"/>
              </w:rPr>
            </w:pPr>
            <w:r w:rsidRPr="005F3EF6">
              <w:rPr>
                <w:rFonts w:ascii="Arial Narrow" w:hAnsi="Arial Narrow"/>
              </w:rPr>
              <w:t>4392</w:t>
            </w:r>
          </w:p>
        </w:tc>
      </w:tr>
      <w:tr w:rsidR="00807E6F" w:rsidRPr="005F3EF6" w14:paraId="3BA0E3A7" w14:textId="77777777" w:rsidTr="0031219A">
        <w:tc>
          <w:tcPr>
            <w:tcW w:w="228" w:type="pct"/>
            <w:shd w:val="clear" w:color="auto" w:fill="auto"/>
          </w:tcPr>
          <w:p w14:paraId="1BF24F60"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39DBCF7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Красноармейский</w:t>
            </w:r>
          </w:p>
        </w:tc>
        <w:tc>
          <w:tcPr>
            <w:tcW w:w="741" w:type="pct"/>
            <w:shd w:val="clear" w:color="auto" w:fill="auto"/>
          </w:tcPr>
          <w:p w14:paraId="40B408C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5C10192" w14:textId="77777777" w:rsidR="00807E6F" w:rsidRPr="005F3EF6" w:rsidRDefault="00807E6F" w:rsidP="0031219A">
            <w:pPr>
              <w:jc w:val="center"/>
              <w:rPr>
                <w:rFonts w:ascii="Arial Narrow" w:hAnsi="Arial Narrow"/>
              </w:rPr>
            </w:pPr>
            <w:r w:rsidRPr="005F3EF6">
              <w:rPr>
                <w:rFonts w:ascii="Arial Narrow" w:hAnsi="Arial Narrow"/>
              </w:rPr>
              <w:t>0,529</w:t>
            </w:r>
          </w:p>
        </w:tc>
        <w:tc>
          <w:tcPr>
            <w:tcW w:w="1089" w:type="pct"/>
            <w:shd w:val="clear" w:color="auto" w:fill="auto"/>
          </w:tcPr>
          <w:p w14:paraId="68662AF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28BE36F" w14:textId="77777777" w:rsidR="00807E6F" w:rsidRPr="005F3EF6" w:rsidRDefault="00807E6F" w:rsidP="0031219A">
            <w:pPr>
              <w:jc w:val="center"/>
              <w:rPr>
                <w:rFonts w:ascii="Arial Narrow" w:hAnsi="Arial Narrow"/>
              </w:rPr>
            </w:pPr>
            <w:r w:rsidRPr="005F3EF6">
              <w:rPr>
                <w:rFonts w:ascii="Arial Narrow" w:hAnsi="Arial Narrow"/>
              </w:rPr>
              <w:t>3438,5</w:t>
            </w:r>
          </w:p>
        </w:tc>
      </w:tr>
      <w:tr w:rsidR="00807E6F" w:rsidRPr="005F3EF6" w14:paraId="068142C6" w14:textId="77777777" w:rsidTr="0031219A">
        <w:tc>
          <w:tcPr>
            <w:tcW w:w="228" w:type="pct"/>
            <w:shd w:val="clear" w:color="auto" w:fill="auto"/>
          </w:tcPr>
          <w:p w14:paraId="264A5EB4"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E1FDB7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Пугач</w:t>
            </w:r>
          </w:p>
        </w:tc>
        <w:tc>
          <w:tcPr>
            <w:tcW w:w="741" w:type="pct"/>
            <w:shd w:val="clear" w:color="auto" w:fill="auto"/>
          </w:tcPr>
          <w:p w14:paraId="7733F17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EC2949B" w14:textId="77777777" w:rsidR="00807E6F" w:rsidRPr="005F3EF6" w:rsidRDefault="00807E6F" w:rsidP="0031219A">
            <w:pPr>
              <w:jc w:val="center"/>
              <w:rPr>
                <w:rFonts w:ascii="Arial Narrow" w:hAnsi="Arial Narrow"/>
              </w:rPr>
            </w:pPr>
            <w:r w:rsidRPr="005F3EF6">
              <w:rPr>
                <w:rFonts w:ascii="Arial Narrow" w:hAnsi="Arial Narrow"/>
              </w:rPr>
              <w:t>0,592</w:t>
            </w:r>
          </w:p>
        </w:tc>
        <w:tc>
          <w:tcPr>
            <w:tcW w:w="1089" w:type="pct"/>
            <w:shd w:val="clear" w:color="auto" w:fill="auto"/>
          </w:tcPr>
          <w:p w14:paraId="29CBD14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B278761" w14:textId="77777777" w:rsidR="00807E6F" w:rsidRPr="005F3EF6" w:rsidRDefault="00807E6F" w:rsidP="0031219A">
            <w:pPr>
              <w:jc w:val="center"/>
              <w:rPr>
                <w:rFonts w:ascii="Arial Narrow" w:hAnsi="Arial Narrow"/>
              </w:rPr>
            </w:pPr>
            <w:r w:rsidRPr="005F3EF6">
              <w:rPr>
                <w:rFonts w:ascii="Arial Narrow" w:hAnsi="Arial Narrow"/>
              </w:rPr>
              <w:t>3552</w:t>
            </w:r>
          </w:p>
        </w:tc>
      </w:tr>
      <w:tr w:rsidR="00807E6F" w:rsidRPr="005F3EF6" w14:paraId="1821F37F" w14:textId="77777777" w:rsidTr="0031219A">
        <w:tc>
          <w:tcPr>
            <w:tcW w:w="228" w:type="pct"/>
            <w:shd w:val="clear" w:color="auto" w:fill="auto"/>
          </w:tcPr>
          <w:p w14:paraId="27EB51B1" w14:textId="77777777" w:rsidR="00807E6F" w:rsidRPr="005F3EF6" w:rsidRDefault="00807E6F" w:rsidP="0071192E">
            <w:pPr>
              <w:pStyle w:val="ae"/>
              <w:numPr>
                <w:ilvl w:val="0"/>
                <w:numId w:val="16"/>
              </w:numPr>
              <w:contextualSpacing w:val="0"/>
              <w:jc w:val="center"/>
              <w:rPr>
                <w:rFonts w:ascii="Arial Narrow" w:hAnsi="Arial Narrow"/>
              </w:rPr>
            </w:pPr>
          </w:p>
        </w:tc>
        <w:tc>
          <w:tcPr>
            <w:tcW w:w="1465" w:type="pct"/>
            <w:shd w:val="clear" w:color="auto" w:fill="auto"/>
          </w:tcPr>
          <w:p w14:paraId="09A9A9C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Спартака</w:t>
            </w:r>
          </w:p>
        </w:tc>
        <w:tc>
          <w:tcPr>
            <w:tcW w:w="741" w:type="pct"/>
            <w:shd w:val="clear" w:color="auto" w:fill="auto"/>
          </w:tcPr>
          <w:p w14:paraId="4CE2ECC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8A2F5BF" w14:textId="77777777" w:rsidR="00807E6F" w:rsidRPr="005F3EF6" w:rsidRDefault="00807E6F" w:rsidP="0031219A">
            <w:pPr>
              <w:jc w:val="center"/>
              <w:rPr>
                <w:rFonts w:ascii="Arial Narrow" w:hAnsi="Arial Narrow"/>
              </w:rPr>
            </w:pPr>
            <w:r w:rsidRPr="005F3EF6">
              <w:rPr>
                <w:rFonts w:ascii="Arial Narrow" w:hAnsi="Arial Narrow"/>
              </w:rPr>
              <w:t>0,085</w:t>
            </w:r>
          </w:p>
        </w:tc>
        <w:tc>
          <w:tcPr>
            <w:tcW w:w="1089" w:type="pct"/>
            <w:shd w:val="clear" w:color="auto" w:fill="auto"/>
          </w:tcPr>
          <w:p w14:paraId="5EBA7D9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3712EEC" w14:textId="77777777" w:rsidR="00807E6F" w:rsidRPr="005F3EF6" w:rsidRDefault="00807E6F" w:rsidP="0031219A">
            <w:pPr>
              <w:jc w:val="center"/>
              <w:rPr>
                <w:rFonts w:ascii="Arial Narrow" w:hAnsi="Arial Narrow"/>
              </w:rPr>
            </w:pPr>
            <w:r w:rsidRPr="005F3EF6">
              <w:rPr>
                <w:rFonts w:ascii="Arial Narrow" w:hAnsi="Arial Narrow"/>
              </w:rPr>
              <w:t>510</w:t>
            </w:r>
          </w:p>
        </w:tc>
      </w:tr>
      <w:tr w:rsidR="00807E6F" w:rsidRPr="005F3EF6" w14:paraId="4EABB497" w14:textId="77777777" w:rsidTr="0031219A">
        <w:tc>
          <w:tcPr>
            <w:tcW w:w="228" w:type="pct"/>
            <w:shd w:val="clear" w:color="auto" w:fill="auto"/>
          </w:tcPr>
          <w:p w14:paraId="698707DB" w14:textId="77777777" w:rsidR="00807E6F" w:rsidRPr="005F3EF6" w:rsidRDefault="00807E6F" w:rsidP="00807E6F">
            <w:pPr>
              <w:jc w:val="center"/>
              <w:rPr>
                <w:rFonts w:ascii="Arial Narrow" w:hAnsi="Arial Narrow"/>
              </w:rPr>
            </w:pPr>
            <w:r w:rsidRPr="005F3EF6">
              <w:rPr>
                <w:rFonts w:ascii="Arial Narrow" w:hAnsi="Arial Narrow"/>
              </w:rPr>
              <w:t>239</w:t>
            </w:r>
          </w:p>
        </w:tc>
        <w:tc>
          <w:tcPr>
            <w:tcW w:w="1465" w:type="pct"/>
            <w:shd w:val="clear" w:color="auto" w:fill="auto"/>
          </w:tcPr>
          <w:p w14:paraId="7C4549A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Апанасенко</w:t>
            </w:r>
          </w:p>
        </w:tc>
        <w:tc>
          <w:tcPr>
            <w:tcW w:w="741" w:type="pct"/>
            <w:shd w:val="clear" w:color="auto" w:fill="auto"/>
          </w:tcPr>
          <w:p w14:paraId="0927777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A1FDEEF" w14:textId="77777777" w:rsidR="00807E6F" w:rsidRPr="005F3EF6" w:rsidRDefault="00807E6F" w:rsidP="0031219A">
            <w:pPr>
              <w:jc w:val="center"/>
              <w:rPr>
                <w:rFonts w:ascii="Arial Narrow" w:hAnsi="Arial Narrow"/>
              </w:rPr>
            </w:pPr>
            <w:r w:rsidRPr="005F3EF6">
              <w:rPr>
                <w:rFonts w:ascii="Arial Narrow" w:hAnsi="Arial Narrow"/>
              </w:rPr>
              <w:t>1,525</w:t>
            </w:r>
          </w:p>
        </w:tc>
        <w:tc>
          <w:tcPr>
            <w:tcW w:w="1089" w:type="pct"/>
            <w:shd w:val="clear" w:color="auto" w:fill="auto"/>
          </w:tcPr>
          <w:p w14:paraId="43B85F9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3761B2" w14:textId="77777777" w:rsidR="00807E6F" w:rsidRPr="005F3EF6" w:rsidRDefault="00807E6F" w:rsidP="0031219A">
            <w:pPr>
              <w:jc w:val="center"/>
              <w:rPr>
                <w:rFonts w:ascii="Arial Narrow" w:hAnsi="Arial Narrow"/>
              </w:rPr>
            </w:pPr>
            <w:r w:rsidRPr="005F3EF6">
              <w:rPr>
                <w:rFonts w:ascii="Arial Narrow" w:hAnsi="Arial Narrow"/>
              </w:rPr>
              <w:t>10675</w:t>
            </w:r>
          </w:p>
        </w:tc>
      </w:tr>
      <w:tr w:rsidR="00807E6F" w:rsidRPr="005F3EF6" w14:paraId="5FAC9A4A" w14:textId="77777777" w:rsidTr="0031219A">
        <w:tc>
          <w:tcPr>
            <w:tcW w:w="228" w:type="pct"/>
            <w:shd w:val="clear" w:color="auto" w:fill="auto"/>
          </w:tcPr>
          <w:p w14:paraId="2C3BF746" w14:textId="77777777" w:rsidR="00807E6F" w:rsidRPr="005F3EF6" w:rsidRDefault="00807E6F" w:rsidP="00807E6F">
            <w:pPr>
              <w:jc w:val="center"/>
              <w:rPr>
                <w:rFonts w:ascii="Arial Narrow" w:hAnsi="Arial Narrow"/>
              </w:rPr>
            </w:pPr>
            <w:r w:rsidRPr="005F3EF6">
              <w:rPr>
                <w:rFonts w:ascii="Arial Narrow" w:hAnsi="Arial Narrow"/>
              </w:rPr>
              <w:t>240</w:t>
            </w:r>
          </w:p>
        </w:tc>
        <w:tc>
          <w:tcPr>
            <w:tcW w:w="1465" w:type="pct"/>
            <w:shd w:val="clear" w:color="auto" w:fill="auto"/>
          </w:tcPr>
          <w:p w14:paraId="1389F9E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Весёлый</w:t>
            </w:r>
          </w:p>
        </w:tc>
        <w:tc>
          <w:tcPr>
            <w:tcW w:w="741" w:type="pct"/>
            <w:shd w:val="clear" w:color="auto" w:fill="auto"/>
          </w:tcPr>
          <w:p w14:paraId="2F457CC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7D06796" w14:textId="77777777" w:rsidR="00807E6F" w:rsidRPr="005F3EF6" w:rsidRDefault="00807E6F" w:rsidP="0031219A">
            <w:pPr>
              <w:jc w:val="center"/>
              <w:rPr>
                <w:rFonts w:ascii="Arial Narrow" w:hAnsi="Arial Narrow"/>
              </w:rPr>
            </w:pPr>
            <w:r w:rsidRPr="005F3EF6">
              <w:rPr>
                <w:rFonts w:ascii="Arial Narrow" w:hAnsi="Arial Narrow"/>
              </w:rPr>
              <w:t>0,613</w:t>
            </w:r>
          </w:p>
        </w:tc>
        <w:tc>
          <w:tcPr>
            <w:tcW w:w="1089" w:type="pct"/>
            <w:shd w:val="clear" w:color="auto" w:fill="auto"/>
          </w:tcPr>
          <w:p w14:paraId="3122AD0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A55911C" w14:textId="77777777" w:rsidR="00807E6F" w:rsidRPr="005F3EF6" w:rsidRDefault="00807E6F" w:rsidP="0031219A">
            <w:pPr>
              <w:jc w:val="center"/>
              <w:rPr>
                <w:rFonts w:ascii="Arial Narrow" w:hAnsi="Arial Narrow"/>
              </w:rPr>
            </w:pPr>
            <w:r w:rsidRPr="005F3EF6">
              <w:rPr>
                <w:rFonts w:ascii="Arial Narrow" w:hAnsi="Arial Narrow"/>
              </w:rPr>
              <w:t>3984,5</w:t>
            </w:r>
          </w:p>
        </w:tc>
      </w:tr>
      <w:tr w:rsidR="00807E6F" w:rsidRPr="005F3EF6" w14:paraId="3DCBE6A4" w14:textId="77777777" w:rsidTr="0031219A">
        <w:tc>
          <w:tcPr>
            <w:tcW w:w="228" w:type="pct"/>
            <w:shd w:val="clear" w:color="auto" w:fill="auto"/>
          </w:tcPr>
          <w:p w14:paraId="7BA7EEC8" w14:textId="77777777" w:rsidR="00807E6F" w:rsidRPr="005F3EF6" w:rsidRDefault="00807E6F" w:rsidP="00807E6F">
            <w:pPr>
              <w:jc w:val="center"/>
              <w:rPr>
                <w:rFonts w:ascii="Arial Narrow" w:hAnsi="Arial Narrow"/>
              </w:rPr>
            </w:pPr>
            <w:r w:rsidRPr="005F3EF6">
              <w:rPr>
                <w:rFonts w:ascii="Arial Narrow" w:hAnsi="Arial Narrow"/>
              </w:rPr>
              <w:t>241</w:t>
            </w:r>
          </w:p>
        </w:tc>
        <w:tc>
          <w:tcPr>
            <w:tcW w:w="1465" w:type="pct"/>
            <w:shd w:val="clear" w:color="auto" w:fill="auto"/>
          </w:tcPr>
          <w:p w14:paraId="7480700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Энгельса</w:t>
            </w:r>
          </w:p>
        </w:tc>
        <w:tc>
          <w:tcPr>
            <w:tcW w:w="741" w:type="pct"/>
            <w:shd w:val="clear" w:color="auto" w:fill="auto"/>
          </w:tcPr>
          <w:p w14:paraId="7E57BD9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71181CF" w14:textId="77777777" w:rsidR="00807E6F" w:rsidRPr="005F3EF6" w:rsidRDefault="00807E6F" w:rsidP="0031219A">
            <w:pPr>
              <w:jc w:val="center"/>
              <w:rPr>
                <w:rFonts w:ascii="Arial Narrow" w:hAnsi="Arial Narrow"/>
              </w:rPr>
            </w:pPr>
            <w:r w:rsidRPr="005F3EF6">
              <w:rPr>
                <w:rFonts w:ascii="Arial Narrow" w:hAnsi="Arial Narrow"/>
              </w:rPr>
              <w:t>0,527</w:t>
            </w:r>
          </w:p>
        </w:tc>
        <w:tc>
          <w:tcPr>
            <w:tcW w:w="1089" w:type="pct"/>
            <w:shd w:val="clear" w:color="auto" w:fill="auto"/>
          </w:tcPr>
          <w:p w14:paraId="45AD92F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EEC642D" w14:textId="77777777" w:rsidR="00807E6F" w:rsidRPr="005F3EF6" w:rsidRDefault="00807E6F" w:rsidP="0031219A">
            <w:pPr>
              <w:jc w:val="center"/>
              <w:rPr>
                <w:rFonts w:ascii="Arial Narrow" w:hAnsi="Arial Narrow"/>
              </w:rPr>
            </w:pPr>
            <w:r w:rsidRPr="005F3EF6">
              <w:rPr>
                <w:rFonts w:ascii="Arial Narrow" w:hAnsi="Arial Narrow"/>
              </w:rPr>
              <w:t>3162</w:t>
            </w:r>
          </w:p>
        </w:tc>
      </w:tr>
      <w:tr w:rsidR="00807E6F" w:rsidRPr="005F3EF6" w14:paraId="6F056108" w14:textId="77777777" w:rsidTr="0031219A">
        <w:tc>
          <w:tcPr>
            <w:tcW w:w="228" w:type="pct"/>
            <w:shd w:val="clear" w:color="auto" w:fill="auto"/>
          </w:tcPr>
          <w:p w14:paraId="525C08AE" w14:textId="77777777" w:rsidR="00807E6F" w:rsidRPr="005F3EF6" w:rsidRDefault="00807E6F" w:rsidP="00807E6F">
            <w:pPr>
              <w:jc w:val="center"/>
              <w:rPr>
                <w:rFonts w:ascii="Arial Narrow" w:hAnsi="Arial Narrow"/>
              </w:rPr>
            </w:pPr>
            <w:r w:rsidRPr="005F3EF6">
              <w:rPr>
                <w:rFonts w:ascii="Arial Narrow" w:hAnsi="Arial Narrow"/>
              </w:rPr>
              <w:t>242</w:t>
            </w:r>
          </w:p>
        </w:tc>
        <w:tc>
          <w:tcPr>
            <w:tcW w:w="1465" w:type="pct"/>
            <w:shd w:val="clear" w:color="auto" w:fill="auto"/>
          </w:tcPr>
          <w:p w14:paraId="2FC5D2A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Солнечный</w:t>
            </w:r>
          </w:p>
        </w:tc>
        <w:tc>
          <w:tcPr>
            <w:tcW w:w="741" w:type="pct"/>
            <w:shd w:val="clear" w:color="auto" w:fill="auto"/>
          </w:tcPr>
          <w:p w14:paraId="532F298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3593094" w14:textId="77777777" w:rsidR="00807E6F" w:rsidRPr="005F3EF6" w:rsidRDefault="00807E6F" w:rsidP="0031219A">
            <w:pPr>
              <w:jc w:val="center"/>
              <w:rPr>
                <w:rFonts w:ascii="Arial Narrow" w:hAnsi="Arial Narrow"/>
              </w:rPr>
            </w:pPr>
            <w:r w:rsidRPr="005F3EF6">
              <w:rPr>
                <w:rFonts w:ascii="Arial Narrow" w:hAnsi="Arial Narrow"/>
              </w:rPr>
              <w:t>0,465</w:t>
            </w:r>
          </w:p>
        </w:tc>
        <w:tc>
          <w:tcPr>
            <w:tcW w:w="1089" w:type="pct"/>
            <w:shd w:val="clear" w:color="auto" w:fill="auto"/>
          </w:tcPr>
          <w:p w14:paraId="1FA9865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5948D81" w14:textId="77777777" w:rsidR="00807E6F" w:rsidRPr="005F3EF6" w:rsidRDefault="00807E6F" w:rsidP="0031219A">
            <w:pPr>
              <w:jc w:val="center"/>
              <w:rPr>
                <w:rFonts w:ascii="Arial Narrow" w:hAnsi="Arial Narrow"/>
              </w:rPr>
            </w:pPr>
            <w:r w:rsidRPr="005F3EF6">
              <w:rPr>
                <w:rFonts w:ascii="Arial Narrow" w:hAnsi="Arial Narrow"/>
              </w:rPr>
              <w:t>3022,5</w:t>
            </w:r>
          </w:p>
        </w:tc>
      </w:tr>
      <w:tr w:rsidR="00807E6F" w:rsidRPr="005F3EF6" w14:paraId="6C9BC9CF" w14:textId="77777777" w:rsidTr="0031219A">
        <w:tc>
          <w:tcPr>
            <w:tcW w:w="228" w:type="pct"/>
            <w:shd w:val="clear" w:color="auto" w:fill="auto"/>
          </w:tcPr>
          <w:p w14:paraId="3C686193" w14:textId="77777777" w:rsidR="00807E6F" w:rsidRPr="005F3EF6" w:rsidRDefault="00807E6F" w:rsidP="00807E6F">
            <w:pPr>
              <w:jc w:val="center"/>
              <w:rPr>
                <w:rFonts w:ascii="Arial Narrow" w:hAnsi="Arial Narrow"/>
              </w:rPr>
            </w:pPr>
            <w:r w:rsidRPr="005F3EF6">
              <w:rPr>
                <w:rFonts w:ascii="Arial Narrow" w:hAnsi="Arial Narrow"/>
              </w:rPr>
              <w:t>243</w:t>
            </w:r>
          </w:p>
        </w:tc>
        <w:tc>
          <w:tcPr>
            <w:tcW w:w="1465" w:type="pct"/>
            <w:shd w:val="clear" w:color="auto" w:fill="auto"/>
          </w:tcPr>
          <w:p w14:paraId="0B740D0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Казачий</w:t>
            </w:r>
          </w:p>
        </w:tc>
        <w:tc>
          <w:tcPr>
            <w:tcW w:w="741" w:type="pct"/>
            <w:shd w:val="clear" w:color="auto" w:fill="auto"/>
          </w:tcPr>
          <w:p w14:paraId="7E23DFF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152EEB4" w14:textId="77777777" w:rsidR="00807E6F" w:rsidRPr="005F3EF6" w:rsidRDefault="00807E6F" w:rsidP="0031219A">
            <w:pPr>
              <w:jc w:val="center"/>
              <w:rPr>
                <w:rFonts w:ascii="Arial Narrow" w:hAnsi="Arial Narrow"/>
              </w:rPr>
            </w:pPr>
            <w:r w:rsidRPr="005F3EF6">
              <w:rPr>
                <w:rFonts w:ascii="Arial Narrow" w:hAnsi="Arial Narrow"/>
              </w:rPr>
              <w:t>0,472</w:t>
            </w:r>
          </w:p>
        </w:tc>
        <w:tc>
          <w:tcPr>
            <w:tcW w:w="1089" w:type="pct"/>
            <w:shd w:val="clear" w:color="auto" w:fill="auto"/>
          </w:tcPr>
          <w:p w14:paraId="259C344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48D5250" w14:textId="77777777" w:rsidR="00807E6F" w:rsidRPr="005F3EF6" w:rsidRDefault="00807E6F" w:rsidP="0031219A">
            <w:pPr>
              <w:jc w:val="center"/>
              <w:rPr>
                <w:rFonts w:ascii="Arial Narrow" w:hAnsi="Arial Narrow"/>
              </w:rPr>
            </w:pPr>
            <w:r w:rsidRPr="005F3EF6">
              <w:rPr>
                <w:rFonts w:ascii="Arial Narrow" w:hAnsi="Arial Narrow"/>
              </w:rPr>
              <w:t>3068</w:t>
            </w:r>
          </w:p>
        </w:tc>
      </w:tr>
      <w:tr w:rsidR="00807E6F" w:rsidRPr="005F3EF6" w14:paraId="050BE653" w14:textId="77777777" w:rsidTr="0031219A">
        <w:tc>
          <w:tcPr>
            <w:tcW w:w="228" w:type="pct"/>
            <w:shd w:val="clear" w:color="auto" w:fill="auto"/>
          </w:tcPr>
          <w:p w14:paraId="2F9A090E" w14:textId="77777777" w:rsidR="00807E6F" w:rsidRPr="005F3EF6" w:rsidRDefault="00807E6F" w:rsidP="00807E6F">
            <w:pPr>
              <w:jc w:val="center"/>
              <w:rPr>
                <w:rFonts w:ascii="Arial Narrow" w:hAnsi="Arial Narrow"/>
              </w:rPr>
            </w:pPr>
            <w:r w:rsidRPr="005F3EF6">
              <w:rPr>
                <w:rFonts w:ascii="Arial Narrow" w:hAnsi="Arial Narrow"/>
              </w:rPr>
              <w:t>244</w:t>
            </w:r>
          </w:p>
        </w:tc>
        <w:tc>
          <w:tcPr>
            <w:tcW w:w="1465" w:type="pct"/>
            <w:shd w:val="clear" w:color="auto" w:fill="auto"/>
          </w:tcPr>
          <w:p w14:paraId="435A257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Шолохова</w:t>
            </w:r>
          </w:p>
        </w:tc>
        <w:tc>
          <w:tcPr>
            <w:tcW w:w="741" w:type="pct"/>
            <w:shd w:val="clear" w:color="auto" w:fill="auto"/>
          </w:tcPr>
          <w:p w14:paraId="745D309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61DADDB" w14:textId="77777777" w:rsidR="00807E6F" w:rsidRPr="005F3EF6" w:rsidRDefault="00807E6F" w:rsidP="0031219A">
            <w:pPr>
              <w:jc w:val="center"/>
              <w:rPr>
                <w:rFonts w:ascii="Arial Narrow" w:hAnsi="Arial Narrow"/>
              </w:rPr>
            </w:pPr>
            <w:r w:rsidRPr="005F3EF6">
              <w:rPr>
                <w:rFonts w:ascii="Arial Narrow" w:hAnsi="Arial Narrow"/>
              </w:rPr>
              <w:t>1,27</w:t>
            </w:r>
          </w:p>
        </w:tc>
        <w:tc>
          <w:tcPr>
            <w:tcW w:w="1089" w:type="pct"/>
            <w:shd w:val="clear" w:color="auto" w:fill="auto"/>
          </w:tcPr>
          <w:p w14:paraId="2BA3696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7103D49" w14:textId="77777777" w:rsidR="00807E6F" w:rsidRPr="005F3EF6" w:rsidRDefault="00807E6F" w:rsidP="0031219A">
            <w:pPr>
              <w:jc w:val="center"/>
              <w:rPr>
                <w:rFonts w:ascii="Arial Narrow" w:hAnsi="Arial Narrow"/>
              </w:rPr>
            </w:pPr>
            <w:r w:rsidRPr="005F3EF6">
              <w:rPr>
                <w:rFonts w:ascii="Arial Narrow" w:hAnsi="Arial Narrow"/>
              </w:rPr>
              <w:t>7962</w:t>
            </w:r>
          </w:p>
        </w:tc>
      </w:tr>
      <w:tr w:rsidR="00807E6F" w:rsidRPr="005F3EF6" w14:paraId="47A36939" w14:textId="77777777" w:rsidTr="0031219A">
        <w:tc>
          <w:tcPr>
            <w:tcW w:w="228" w:type="pct"/>
            <w:shd w:val="clear" w:color="auto" w:fill="auto"/>
          </w:tcPr>
          <w:p w14:paraId="348FB899" w14:textId="77777777" w:rsidR="00807E6F" w:rsidRPr="005F3EF6" w:rsidRDefault="00807E6F" w:rsidP="00807E6F">
            <w:pPr>
              <w:jc w:val="center"/>
              <w:rPr>
                <w:rFonts w:ascii="Arial Narrow" w:hAnsi="Arial Narrow"/>
              </w:rPr>
            </w:pPr>
            <w:r w:rsidRPr="005F3EF6">
              <w:rPr>
                <w:rFonts w:ascii="Arial Narrow" w:hAnsi="Arial Narrow"/>
              </w:rPr>
              <w:t>245</w:t>
            </w:r>
          </w:p>
        </w:tc>
        <w:tc>
          <w:tcPr>
            <w:tcW w:w="1465" w:type="pct"/>
            <w:shd w:val="clear" w:color="auto" w:fill="auto"/>
          </w:tcPr>
          <w:p w14:paraId="08A9932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Королева</w:t>
            </w:r>
          </w:p>
        </w:tc>
        <w:tc>
          <w:tcPr>
            <w:tcW w:w="741" w:type="pct"/>
            <w:shd w:val="clear" w:color="auto" w:fill="auto"/>
          </w:tcPr>
          <w:p w14:paraId="6C7E591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62D9E9A" w14:textId="77777777" w:rsidR="00807E6F" w:rsidRPr="005F3EF6" w:rsidRDefault="00807E6F" w:rsidP="0031219A">
            <w:pPr>
              <w:jc w:val="center"/>
              <w:rPr>
                <w:rFonts w:ascii="Arial Narrow" w:hAnsi="Arial Narrow"/>
              </w:rPr>
            </w:pPr>
            <w:r w:rsidRPr="005F3EF6">
              <w:rPr>
                <w:rFonts w:ascii="Arial Narrow" w:hAnsi="Arial Narrow"/>
              </w:rPr>
              <w:t>0,32</w:t>
            </w:r>
          </w:p>
        </w:tc>
        <w:tc>
          <w:tcPr>
            <w:tcW w:w="1089" w:type="pct"/>
            <w:shd w:val="clear" w:color="auto" w:fill="auto"/>
          </w:tcPr>
          <w:p w14:paraId="5F2A578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66CD139" w14:textId="77777777" w:rsidR="00807E6F" w:rsidRPr="005F3EF6" w:rsidRDefault="00807E6F" w:rsidP="0031219A">
            <w:pPr>
              <w:jc w:val="center"/>
              <w:rPr>
                <w:rFonts w:ascii="Arial Narrow" w:hAnsi="Arial Narrow"/>
              </w:rPr>
            </w:pPr>
            <w:r w:rsidRPr="005F3EF6">
              <w:rPr>
                <w:rFonts w:ascii="Arial Narrow" w:hAnsi="Arial Narrow"/>
              </w:rPr>
              <w:t>1920</w:t>
            </w:r>
          </w:p>
        </w:tc>
      </w:tr>
      <w:tr w:rsidR="00807E6F" w:rsidRPr="005F3EF6" w14:paraId="74EE45E4" w14:textId="77777777" w:rsidTr="0031219A">
        <w:tc>
          <w:tcPr>
            <w:tcW w:w="228" w:type="pct"/>
            <w:shd w:val="clear" w:color="auto" w:fill="auto"/>
          </w:tcPr>
          <w:p w14:paraId="630890BD" w14:textId="77777777" w:rsidR="00807E6F" w:rsidRPr="005F3EF6" w:rsidRDefault="00807E6F" w:rsidP="00807E6F">
            <w:pPr>
              <w:jc w:val="center"/>
              <w:rPr>
                <w:rFonts w:ascii="Arial Narrow" w:hAnsi="Arial Narrow"/>
              </w:rPr>
            </w:pPr>
            <w:r w:rsidRPr="005F3EF6">
              <w:rPr>
                <w:rFonts w:ascii="Arial Narrow" w:hAnsi="Arial Narrow"/>
              </w:rPr>
              <w:t>246</w:t>
            </w:r>
          </w:p>
        </w:tc>
        <w:tc>
          <w:tcPr>
            <w:tcW w:w="1465" w:type="pct"/>
            <w:shd w:val="clear" w:color="auto" w:fill="auto"/>
          </w:tcPr>
          <w:p w14:paraId="5AA5851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Почтовый</w:t>
            </w:r>
          </w:p>
        </w:tc>
        <w:tc>
          <w:tcPr>
            <w:tcW w:w="741" w:type="pct"/>
            <w:shd w:val="clear" w:color="auto" w:fill="auto"/>
          </w:tcPr>
          <w:p w14:paraId="1AF09D4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BCF5ECD" w14:textId="77777777" w:rsidR="00807E6F" w:rsidRPr="005F3EF6" w:rsidRDefault="00807E6F" w:rsidP="0031219A">
            <w:pPr>
              <w:jc w:val="center"/>
              <w:rPr>
                <w:rFonts w:ascii="Arial Narrow" w:hAnsi="Arial Narrow"/>
              </w:rPr>
            </w:pPr>
            <w:r w:rsidRPr="005F3EF6">
              <w:rPr>
                <w:rFonts w:ascii="Arial Narrow" w:hAnsi="Arial Narrow"/>
              </w:rPr>
              <w:t>0,488</w:t>
            </w:r>
          </w:p>
        </w:tc>
        <w:tc>
          <w:tcPr>
            <w:tcW w:w="1089" w:type="pct"/>
            <w:shd w:val="clear" w:color="auto" w:fill="auto"/>
          </w:tcPr>
          <w:p w14:paraId="7D74B16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C732A3" w14:textId="77777777" w:rsidR="00807E6F" w:rsidRPr="005F3EF6" w:rsidRDefault="00807E6F" w:rsidP="0031219A">
            <w:pPr>
              <w:jc w:val="center"/>
              <w:rPr>
                <w:rFonts w:ascii="Arial Narrow" w:hAnsi="Arial Narrow"/>
              </w:rPr>
            </w:pPr>
            <w:r w:rsidRPr="005F3EF6">
              <w:rPr>
                <w:rFonts w:ascii="Arial Narrow" w:hAnsi="Arial Narrow"/>
              </w:rPr>
              <w:t>2928</w:t>
            </w:r>
          </w:p>
        </w:tc>
      </w:tr>
      <w:tr w:rsidR="00807E6F" w:rsidRPr="005F3EF6" w14:paraId="7C45A8AD" w14:textId="77777777" w:rsidTr="0031219A">
        <w:tc>
          <w:tcPr>
            <w:tcW w:w="228" w:type="pct"/>
            <w:shd w:val="clear" w:color="auto" w:fill="auto"/>
          </w:tcPr>
          <w:p w14:paraId="73FC423F" w14:textId="77777777" w:rsidR="00807E6F" w:rsidRPr="005F3EF6" w:rsidRDefault="00807E6F" w:rsidP="00807E6F">
            <w:pPr>
              <w:jc w:val="center"/>
              <w:rPr>
                <w:rFonts w:ascii="Arial Narrow" w:hAnsi="Arial Narrow"/>
              </w:rPr>
            </w:pPr>
            <w:r w:rsidRPr="005F3EF6">
              <w:rPr>
                <w:rFonts w:ascii="Arial Narrow" w:hAnsi="Arial Narrow"/>
              </w:rPr>
              <w:t>247</w:t>
            </w:r>
          </w:p>
        </w:tc>
        <w:tc>
          <w:tcPr>
            <w:tcW w:w="1465" w:type="pct"/>
            <w:shd w:val="clear" w:color="auto" w:fill="auto"/>
          </w:tcPr>
          <w:p w14:paraId="2F86716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Ким</w:t>
            </w:r>
          </w:p>
        </w:tc>
        <w:tc>
          <w:tcPr>
            <w:tcW w:w="741" w:type="pct"/>
            <w:shd w:val="clear" w:color="auto" w:fill="auto"/>
          </w:tcPr>
          <w:p w14:paraId="53B8983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BB53B9E" w14:textId="77777777" w:rsidR="00807E6F" w:rsidRPr="005F3EF6" w:rsidRDefault="00807E6F" w:rsidP="0031219A">
            <w:pPr>
              <w:jc w:val="center"/>
              <w:rPr>
                <w:rFonts w:ascii="Arial Narrow" w:hAnsi="Arial Narrow"/>
              </w:rPr>
            </w:pPr>
            <w:r w:rsidRPr="005F3EF6">
              <w:rPr>
                <w:rFonts w:ascii="Arial Narrow" w:hAnsi="Arial Narrow"/>
              </w:rPr>
              <w:t>0,247</w:t>
            </w:r>
          </w:p>
        </w:tc>
        <w:tc>
          <w:tcPr>
            <w:tcW w:w="1089" w:type="pct"/>
            <w:shd w:val="clear" w:color="auto" w:fill="auto"/>
          </w:tcPr>
          <w:p w14:paraId="22BD05F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89AF8C0" w14:textId="77777777" w:rsidR="00807E6F" w:rsidRPr="005F3EF6" w:rsidRDefault="00807E6F" w:rsidP="0031219A">
            <w:pPr>
              <w:jc w:val="center"/>
              <w:rPr>
                <w:rFonts w:ascii="Arial Narrow" w:hAnsi="Arial Narrow"/>
              </w:rPr>
            </w:pPr>
            <w:r w:rsidRPr="005F3EF6">
              <w:rPr>
                <w:rFonts w:ascii="Arial Narrow" w:hAnsi="Arial Narrow"/>
              </w:rPr>
              <w:t>1605,5</w:t>
            </w:r>
          </w:p>
        </w:tc>
      </w:tr>
      <w:tr w:rsidR="00807E6F" w:rsidRPr="005F3EF6" w14:paraId="7906AD13" w14:textId="77777777" w:rsidTr="0031219A">
        <w:tc>
          <w:tcPr>
            <w:tcW w:w="228" w:type="pct"/>
            <w:shd w:val="clear" w:color="auto" w:fill="auto"/>
          </w:tcPr>
          <w:p w14:paraId="1764E744" w14:textId="77777777" w:rsidR="00807E6F" w:rsidRPr="005F3EF6" w:rsidRDefault="00807E6F" w:rsidP="00807E6F">
            <w:pPr>
              <w:jc w:val="center"/>
              <w:rPr>
                <w:rFonts w:ascii="Arial Narrow" w:hAnsi="Arial Narrow"/>
              </w:rPr>
            </w:pPr>
            <w:r w:rsidRPr="005F3EF6">
              <w:rPr>
                <w:rFonts w:ascii="Arial Narrow" w:hAnsi="Arial Narrow"/>
              </w:rPr>
              <w:t>248</w:t>
            </w:r>
          </w:p>
        </w:tc>
        <w:tc>
          <w:tcPr>
            <w:tcW w:w="1465" w:type="pct"/>
            <w:shd w:val="clear" w:color="auto" w:fill="auto"/>
          </w:tcPr>
          <w:p w14:paraId="1508DD4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Курченко</w:t>
            </w:r>
          </w:p>
        </w:tc>
        <w:tc>
          <w:tcPr>
            <w:tcW w:w="741" w:type="pct"/>
            <w:shd w:val="clear" w:color="auto" w:fill="auto"/>
          </w:tcPr>
          <w:p w14:paraId="101D511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FBBF16F" w14:textId="77777777" w:rsidR="00807E6F" w:rsidRPr="005F3EF6" w:rsidRDefault="00807E6F" w:rsidP="0031219A">
            <w:pPr>
              <w:jc w:val="center"/>
              <w:rPr>
                <w:rFonts w:ascii="Arial Narrow" w:hAnsi="Arial Narrow"/>
              </w:rPr>
            </w:pPr>
            <w:r w:rsidRPr="005F3EF6">
              <w:rPr>
                <w:rFonts w:ascii="Arial Narrow" w:hAnsi="Arial Narrow"/>
              </w:rPr>
              <w:t>1,2</w:t>
            </w:r>
          </w:p>
        </w:tc>
        <w:tc>
          <w:tcPr>
            <w:tcW w:w="1089" w:type="pct"/>
            <w:shd w:val="clear" w:color="auto" w:fill="auto"/>
          </w:tcPr>
          <w:p w14:paraId="782A1D9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2BF1EA1" w14:textId="77777777" w:rsidR="00807E6F" w:rsidRPr="005F3EF6" w:rsidRDefault="00807E6F" w:rsidP="0031219A">
            <w:pPr>
              <w:jc w:val="center"/>
              <w:rPr>
                <w:rFonts w:ascii="Arial Narrow" w:hAnsi="Arial Narrow"/>
              </w:rPr>
            </w:pPr>
            <w:r w:rsidRPr="005F3EF6">
              <w:rPr>
                <w:rFonts w:ascii="Arial Narrow" w:hAnsi="Arial Narrow"/>
              </w:rPr>
              <w:t>5400</w:t>
            </w:r>
          </w:p>
        </w:tc>
      </w:tr>
      <w:tr w:rsidR="00807E6F" w:rsidRPr="005F3EF6" w14:paraId="11E0F815" w14:textId="77777777" w:rsidTr="0031219A">
        <w:tc>
          <w:tcPr>
            <w:tcW w:w="228" w:type="pct"/>
            <w:shd w:val="clear" w:color="auto" w:fill="auto"/>
          </w:tcPr>
          <w:p w14:paraId="102AA0A7" w14:textId="77777777" w:rsidR="00807E6F" w:rsidRPr="005F3EF6" w:rsidRDefault="00807E6F" w:rsidP="00807E6F">
            <w:pPr>
              <w:jc w:val="center"/>
              <w:rPr>
                <w:rFonts w:ascii="Arial Narrow" w:hAnsi="Arial Narrow"/>
              </w:rPr>
            </w:pPr>
            <w:r w:rsidRPr="005F3EF6">
              <w:rPr>
                <w:rFonts w:ascii="Arial Narrow" w:hAnsi="Arial Narrow"/>
              </w:rPr>
              <w:t>249</w:t>
            </w:r>
          </w:p>
        </w:tc>
        <w:tc>
          <w:tcPr>
            <w:tcW w:w="1465" w:type="pct"/>
            <w:shd w:val="clear" w:color="auto" w:fill="auto"/>
          </w:tcPr>
          <w:p w14:paraId="4E61DCB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Комарова</w:t>
            </w:r>
          </w:p>
        </w:tc>
        <w:tc>
          <w:tcPr>
            <w:tcW w:w="741" w:type="pct"/>
            <w:shd w:val="clear" w:color="auto" w:fill="auto"/>
          </w:tcPr>
          <w:p w14:paraId="1B5C4AB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EAB3535" w14:textId="77777777" w:rsidR="00807E6F" w:rsidRPr="005F3EF6" w:rsidRDefault="00807E6F" w:rsidP="0031219A">
            <w:pPr>
              <w:jc w:val="center"/>
              <w:rPr>
                <w:rFonts w:ascii="Arial Narrow" w:hAnsi="Arial Narrow"/>
              </w:rPr>
            </w:pPr>
            <w:r w:rsidRPr="005F3EF6">
              <w:rPr>
                <w:rFonts w:ascii="Arial Narrow" w:hAnsi="Arial Narrow"/>
              </w:rPr>
              <w:t>0,49</w:t>
            </w:r>
          </w:p>
        </w:tc>
        <w:tc>
          <w:tcPr>
            <w:tcW w:w="1089" w:type="pct"/>
            <w:shd w:val="clear" w:color="auto" w:fill="auto"/>
          </w:tcPr>
          <w:p w14:paraId="49250D3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D78E474" w14:textId="77777777" w:rsidR="00807E6F" w:rsidRPr="005F3EF6" w:rsidRDefault="00807E6F" w:rsidP="0031219A">
            <w:pPr>
              <w:jc w:val="center"/>
              <w:rPr>
                <w:rFonts w:ascii="Arial Narrow" w:hAnsi="Arial Narrow"/>
              </w:rPr>
            </w:pPr>
            <w:r w:rsidRPr="005F3EF6">
              <w:rPr>
                <w:rFonts w:ascii="Arial Narrow" w:hAnsi="Arial Narrow"/>
              </w:rPr>
              <w:t>2940</w:t>
            </w:r>
          </w:p>
        </w:tc>
      </w:tr>
      <w:tr w:rsidR="00807E6F" w:rsidRPr="005F3EF6" w14:paraId="7DDA768A" w14:textId="77777777" w:rsidTr="0031219A">
        <w:tc>
          <w:tcPr>
            <w:tcW w:w="228" w:type="pct"/>
            <w:shd w:val="clear" w:color="auto" w:fill="auto"/>
          </w:tcPr>
          <w:p w14:paraId="7E99EB1B" w14:textId="77777777" w:rsidR="00807E6F" w:rsidRPr="005F3EF6" w:rsidRDefault="00807E6F" w:rsidP="00807E6F">
            <w:pPr>
              <w:jc w:val="center"/>
              <w:rPr>
                <w:rFonts w:ascii="Arial Narrow" w:hAnsi="Arial Narrow"/>
              </w:rPr>
            </w:pPr>
            <w:r w:rsidRPr="005F3EF6">
              <w:rPr>
                <w:rFonts w:ascii="Arial Narrow" w:hAnsi="Arial Narrow"/>
              </w:rPr>
              <w:t>250</w:t>
            </w:r>
          </w:p>
        </w:tc>
        <w:tc>
          <w:tcPr>
            <w:tcW w:w="1465" w:type="pct"/>
            <w:shd w:val="clear" w:color="auto" w:fill="auto"/>
          </w:tcPr>
          <w:p w14:paraId="71DD74D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Коллективный</w:t>
            </w:r>
          </w:p>
        </w:tc>
        <w:tc>
          <w:tcPr>
            <w:tcW w:w="741" w:type="pct"/>
            <w:shd w:val="clear" w:color="auto" w:fill="auto"/>
          </w:tcPr>
          <w:p w14:paraId="57D7B2F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8F9B8BA" w14:textId="77777777" w:rsidR="00807E6F" w:rsidRPr="005F3EF6" w:rsidRDefault="00807E6F" w:rsidP="0031219A">
            <w:pPr>
              <w:jc w:val="center"/>
              <w:rPr>
                <w:rFonts w:ascii="Arial Narrow" w:hAnsi="Arial Narrow"/>
              </w:rPr>
            </w:pPr>
            <w:r w:rsidRPr="005F3EF6">
              <w:rPr>
                <w:rFonts w:ascii="Arial Narrow" w:hAnsi="Arial Narrow"/>
              </w:rPr>
              <w:t>0,305</w:t>
            </w:r>
          </w:p>
        </w:tc>
        <w:tc>
          <w:tcPr>
            <w:tcW w:w="1089" w:type="pct"/>
            <w:shd w:val="clear" w:color="auto" w:fill="auto"/>
          </w:tcPr>
          <w:p w14:paraId="6F3068D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F3420C8" w14:textId="77777777" w:rsidR="00807E6F" w:rsidRPr="005F3EF6" w:rsidRDefault="00807E6F" w:rsidP="0031219A">
            <w:pPr>
              <w:jc w:val="center"/>
              <w:rPr>
                <w:rFonts w:ascii="Arial Narrow" w:hAnsi="Arial Narrow"/>
              </w:rPr>
            </w:pPr>
            <w:r w:rsidRPr="005F3EF6">
              <w:rPr>
                <w:rFonts w:ascii="Arial Narrow" w:hAnsi="Arial Narrow"/>
              </w:rPr>
              <w:t>1830</w:t>
            </w:r>
          </w:p>
        </w:tc>
      </w:tr>
      <w:tr w:rsidR="00807E6F" w:rsidRPr="005F3EF6" w14:paraId="7045A68F" w14:textId="77777777" w:rsidTr="0031219A">
        <w:tc>
          <w:tcPr>
            <w:tcW w:w="228" w:type="pct"/>
            <w:shd w:val="clear" w:color="auto" w:fill="auto"/>
          </w:tcPr>
          <w:p w14:paraId="41027CD3" w14:textId="77777777" w:rsidR="00807E6F" w:rsidRPr="005F3EF6" w:rsidRDefault="00807E6F" w:rsidP="00807E6F">
            <w:pPr>
              <w:jc w:val="center"/>
              <w:rPr>
                <w:rFonts w:ascii="Arial Narrow" w:hAnsi="Arial Narrow"/>
              </w:rPr>
            </w:pPr>
            <w:r w:rsidRPr="005F3EF6">
              <w:rPr>
                <w:rFonts w:ascii="Arial Narrow" w:hAnsi="Arial Narrow"/>
              </w:rPr>
              <w:t>251</w:t>
            </w:r>
          </w:p>
        </w:tc>
        <w:tc>
          <w:tcPr>
            <w:tcW w:w="1465" w:type="pct"/>
            <w:shd w:val="clear" w:color="auto" w:fill="auto"/>
          </w:tcPr>
          <w:p w14:paraId="177B8BB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Широкий</w:t>
            </w:r>
          </w:p>
        </w:tc>
        <w:tc>
          <w:tcPr>
            <w:tcW w:w="741" w:type="pct"/>
            <w:shd w:val="clear" w:color="auto" w:fill="auto"/>
          </w:tcPr>
          <w:p w14:paraId="79AA9B0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10A4F4F" w14:textId="77777777" w:rsidR="00807E6F" w:rsidRPr="005F3EF6" w:rsidRDefault="00807E6F" w:rsidP="0031219A">
            <w:pPr>
              <w:jc w:val="center"/>
              <w:rPr>
                <w:rFonts w:ascii="Arial Narrow" w:hAnsi="Arial Narrow"/>
              </w:rPr>
            </w:pPr>
            <w:r w:rsidRPr="005F3EF6">
              <w:rPr>
                <w:rFonts w:ascii="Arial Narrow" w:hAnsi="Arial Narrow"/>
              </w:rPr>
              <w:t>0,545</w:t>
            </w:r>
          </w:p>
        </w:tc>
        <w:tc>
          <w:tcPr>
            <w:tcW w:w="1089" w:type="pct"/>
            <w:shd w:val="clear" w:color="auto" w:fill="auto"/>
          </w:tcPr>
          <w:p w14:paraId="2391559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98DCEDD" w14:textId="77777777" w:rsidR="00807E6F" w:rsidRPr="005F3EF6" w:rsidRDefault="00807E6F" w:rsidP="0031219A">
            <w:pPr>
              <w:jc w:val="center"/>
              <w:rPr>
                <w:rFonts w:ascii="Arial Narrow" w:hAnsi="Arial Narrow"/>
              </w:rPr>
            </w:pPr>
            <w:r w:rsidRPr="005F3EF6">
              <w:rPr>
                <w:rFonts w:ascii="Arial Narrow" w:hAnsi="Arial Narrow"/>
              </w:rPr>
              <w:t>3270</w:t>
            </w:r>
          </w:p>
        </w:tc>
      </w:tr>
      <w:tr w:rsidR="00807E6F" w:rsidRPr="005F3EF6" w14:paraId="115674EE" w14:textId="77777777" w:rsidTr="0031219A">
        <w:tc>
          <w:tcPr>
            <w:tcW w:w="228" w:type="pct"/>
            <w:shd w:val="clear" w:color="auto" w:fill="auto"/>
          </w:tcPr>
          <w:p w14:paraId="3B13B795" w14:textId="77777777" w:rsidR="00807E6F" w:rsidRPr="005F3EF6" w:rsidRDefault="00807E6F" w:rsidP="00807E6F">
            <w:pPr>
              <w:jc w:val="center"/>
              <w:rPr>
                <w:rFonts w:ascii="Arial Narrow" w:hAnsi="Arial Narrow"/>
              </w:rPr>
            </w:pPr>
            <w:r w:rsidRPr="005F3EF6">
              <w:rPr>
                <w:rFonts w:ascii="Arial Narrow" w:hAnsi="Arial Narrow"/>
              </w:rPr>
              <w:lastRenderedPageBreak/>
              <w:t>252</w:t>
            </w:r>
          </w:p>
        </w:tc>
        <w:tc>
          <w:tcPr>
            <w:tcW w:w="1465" w:type="pct"/>
            <w:shd w:val="clear" w:color="auto" w:fill="auto"/>
          </w:tcPr>
          <w:p w14:paraId="7E769DE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Ладовский</w:t>
            </w:r>
          </w:p>
        </w:tc>
        <w:tc>
          <w:tcPr>
            <w:tcW w:w="741" w:type="pct"/>
            <w:shd w:val="clear" w:color="auto" w:fill="auto"/>
          </w:tcPr>
          <w:p w14:paraId="279396E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41117EC" w14:textId="77777777" w:rsidR="00807E6F" w:rsidRPr="005F3EF6" w:rsidRDefault="00807E6F" w:rsidP="0031219A">
            <w:pPr>
              <w:jc w:val="center"/>
              <w:rPr>
                <w:rFonts w:ascii="Arial Narrow" w:hAnsi="Arial Narrow"/>
              </w:rPr>
            </w:pPr>
            <w:r w:rsidRPr="005F3EF6">
              <w:rPr>
                <w:rFonts w:ascii="Arial Narrow" w:hAnsi="Arial Narrow"/>
              </w:rPr>
              <w:t>0,5</w:t>
            </w:r>
          </w:p>
        </w:tc>
        <w:tc>
          <w:tcPr>
            <w:tcW w:w="1089" w:type="pct"/>
            <w:shd w:val="clear" w:color="auto" w:fill="auto"/>
          </w:tcPr>
          <w:p w14:paraId="7ECFAA2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FC05A55" w14:textId="77777777" w:rsidR="00807E6F" w:rsidRPr="005F3EF6" w:rsidRDefault="00807E6F" w:rsidP="0031219A">
            <w:pPr>
              <w:jc w:val="center"/>
              <w:rPr>
                <w:rFonts w:ascii="Arial Narrow" w:hAnsi="Arial Narrow"/>
              </w:rPr>
            </w:pPr>
            <w:r w:rsidRPr="005F3EF6">
              <w:rPr>
                <w:rFonts w:ascii="Arial Narrow" w:hAnsi="Arial Narrow"/>
              </w:rPr>
              <w:t>3000</w:t>
            </w:r>
          </w:p>
        </w:tc>
      </w:tr>
      <w:tr w:rsidR="00807E6F" w:rsidRPr="005F3EF6" w14:paraId="33AD1528" w14:textId="77777777" w:rsidTr="0031219A">
        <w:tc>
          <w:tcPr>
            <w:tcW w:w="228" w:type="pct"/>
            <w:shd w:val="clear" w:color="auto" w:fill="auto"/>
          </w:tcPr>
          <w:p w14:paraId="3CD0804A" w14:textId="77777777" w:rsidR="00807E6F" w:rsidRPr="005F3EF6" w:rsidRDefault="00807E6F" w:rsidP="00807E6F">
            <w:pPr>
              <w:jc w:val="center"/>
              <w:rPr>
                <w:rFonts w:ascii="Arial Narrow" w:hAnsi="Arial Narrow"/>
              </w:rPr>
            </w:pPr>
            <w:r w:rsidRPr="005F3EF6">
              <w:rPr>
                <w:rFonts w:ascii="Arial Narrow" w:hAnsi="Arial Narrow"/>
              </w:rPr>
              <w:t>253</w:t>
            </w:r>
          </w:p>
        </w:tc>
        <w:tc>
          <w:tcPr>
            <w:tcW w:w="1465" w:type="pct"/>
            <w:shd w:val="clear" w:color="auto" w:fill="auto"/>
          </w:tcPr>
          <w:p w14:paraId="25D668B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Горная</w:t>
            </w:r>
          </w:p>
        </w:tc>
        <w:tc>
          <w:tcPr>
            <w:tcW w:w="741" w:type="pct"/>
            <w:shd w:val="clear" w:color="auto" w:fill="auto"/>
          </w:tcPr>
          <w:p w14:paraId="2D7BA8B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C0460D3" w14:textId="77777777" w:rsidR="00807E6F" w:rsidRPr="005F3EF6" w:rsidRDefault="00807E6F" w:rsidP="0031219A">
            <w:pPr>
              <w:jc w:val="center"/>
              <w:rPr>
                <w:rFonts w:ascii="Arial Narrow" w:hAnsi="Arial Narrow"/>
              </w:rPr>
            </w:pPr>
            <w:r w:rsidRPr="005F3EF6">
              <w:rPr>
                <w:rFonts w:ascii="Arial Narrow" w:hAnsi="Arial Narrow"/>
              </w:rPr>
              <w:t>2,1</w:t>
            </w:r>
          </w:p>
        </w:tc>
        <w:tc>
          <w:tcPr>
            <w:tcW w:w="1089" w:type="pct"/>
            <w:shd w:val="clear" w:color="auto" w:fill="auto"/>
          </w:tcPr>
          <w:p w14:paraId="4F03718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226C053" w14:textId="77777777" w:rsidR="00807E6F" w:rsidRPr="005F3EF6" w:rsidRDefault="00807E6F" w:rsidP="0031219A">
            <w:pPr>
              <w:jc w:val="center"/>
              <w:rPr>
                <w:rFonts w:ascii="Arial Narrow" w:hAnsi="Arial Narrow"/>
              </w:rPr>
            </w:pPr>
            <w:r w:rsidRPr="005F3EF6">
              <w:rPr>
                <w:rFonts w:ascii="Arial Narrow" w:hAnsi="Arial Narrow"/>
              </w:rPr>
              <w:t>14100</w:t>
            </w:r>
          </w:p>
        </w:tc>
      </w:tr>
      <w:tr w:rsidR="00807E6F" w:rsidRPr="005F3EF6" w14:paraId="5A5706C8" w14:textId="77777777" w:rsidTr="0031219A">
        <w:tc>
          <w:tcPr>
            <w:tcW w:w="228" w:type="pct"/>
            <w:shd w:val="clear" w:color="auto" w:fill="auto"/>
          </w:tcPr>
          <w:p w14:paraId="121173AE" w14:textId="77777777" w:rsidR="00807E6F" w:rsidRPr="005F3EF6" w:rsidRDefault="00807E6F" w:rsidP="00807E6F">
            <w:pPr>
              <w:jc w:val="center"/>
              <w:rPr>
                <w:rFonts w:ascii="Arial Narrow" w:hAnsi="Arial Narrow"/>
              </w:rPr>
            </w:pPr>
            <w:r w:rsidRPr="005F3EF6">
              <w:rPr>
                <w:rFonts w:ascii="Arial Narrow" w:hAnsi="Arial Narrow"/>
              </w:rPr>
              <w:t>254</w:t>
            </w:r>
          </w:p>
        </w:tc>
        <w:tc>
          <w:tcPr>
            <w:tcW w:w="1465" w:type="pct"/>
            <w:shd w:val="clear" w:color="auto" w:fill="auto"/>
          </w:tcPr>
          <w:p w14:paraId="428F8D0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Рабочий</w:t>
            </w:r>
          </w:p>
        </w:tc>
        <w:tc>
          <w:tcPr>
            <w:tcW w:w="741" w:type="pct"/>
            <w:shd w:val="clear" w:color="auto" w:fill="auto"/>
          </w:tcPr>
          <w:p w14:paraId="18218BC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9FC030B" w14:textId="77777777" w:rsidR="00807E6F" w:rsidRPr="005F3EF6" w:rsidRDefault="00807E6F" w:rsidP="0031219A">
            <w:pPr>
              <w:jc w:val="center"/>
              <w:rPr>
                <w:rFonts w:ascii="Arial Narrow" w:hAnsi="Arial Narrow"/>
              </w:rPr>
            </w:pPr>
            <w:r w:rsidRPr="005F3EF6">
              <w:rPr>
                <w:rFonts w:ascii="Arial Narrow" w:hAnsi="Arial Narrow"/>
              </w:rPr>
              <w:t>0,753</w:t>
            </w:r>
          </w:p>
        </w:tc>
        <w:tc>
          <w:tcPr>
            <w:tcW w:w="1089" w:type="pct"/>
            <w:shd w:val="clear" w:color="auto" w:fill="auto"/>
          </w:tcPr>
          <w:p w14:paraId="340DAE3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BE13911" w14:textId="77777777" w:rsidR="00807E6F" w:rsidRPr="005F3EF6" w:rsidRDefault="00807E6F" w:rsidP="0031219A">
            <w:pPr>
              <w:jc w:val="center"/>
              <w:rPr>
                <w:rFonts w:ascii="Arial Narrow" w:hAnsi="Arial Narrow"/>
              </w:rPr>
            </w:pPr>
            <w:r w:rsidRPr="005F3EF6">
              <w:rPr>
                <w:rFonts w:ascii="Arial Narrow" w:hAnsi="Arial Narrow"/>
              </w:rPr>
              <w:t>4894,5</w:t>
            </w:r>
          </w:p>
        </w:tc>
      </w:tr>
      <w:tr w:rsidR="00807E6F" w:rsidRPr="005F3EF6" w14:paraId="3F1BBDD3" w14:textId="77777777" w:rsidTr="0031219A">
        <w:tc>
          <w:tcPr>
            <w:tcW w:w="228" w:type="pct"/>
            <w:shd w:val="clear" w:color="auto" w:fill="auto"/>
          </w:tcPr>
          <w:p w14:paraId="57AC1D0B" w14:textId="77777777" w:rsidR="00807E6F" w:rsidRPr="005F3EF6" w:rsidRDefault="00807E6F" w:rsidP="00807E6F">
            <w:pPr>
              <w:jc w:val="center"/>
              <w:rPr>
                <w:rFonts w:ascii="Arial Narrow" w:hAnsi="Arial Narrow"/>
              </w:rPr>
            </w:pPr>
            <w:r w:rsidRPr="005F3EF6">
              <w:rPr>
                <w:rFonts w:ascii="Arial Narrow" w:hAnsi="Arial Narrow"/>
              </w:rPr>
              <w:t>255</w:t>
            </w:r>
          </w:p>
        </w:tc>
        <w:tc>
          <w:tcPr>
            <w:tcW w:w="1465" w:type="pct"/>
            <w:shd w:val="clear" w:color="auto" w:fill="auto"/>
          </w:tcPr>
          <w:p w14:paraId="00E3088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Восточный</w:t>
            </w:r>
          </w:p>
        </w:tc>
        <w:tc>
          <w:tcPr>
            <w:tcW w:w="741" w:type="pct"/>
            <w:shd w:val="clear" w:color="auto" w:fill="auto"/>
          </w:tcPr>
          <w:p w14:paraId="20CB4BE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22CD356" w14:textId="77777777" w:rsidR="00807E6F" w:rsidRPr="005F3EF6" w:rsidRDefault="00807E6F" w:rsidP="0031219A">
            <w:pPr>
              <w:jc w:val="center"/>
              <w:rPr>
                <w:rFonts w:ascii="Arial Narrow" w:hAnsi="Arial Narrow"/>
              </w:rPr>
            </w:pPr>
            <w:r w:rsidRPr="005F3EF6">
              <w:rPr>
                <w:rFonts w:ascii="Arial Narrow" w:hAnsi="Arial Narrow"/>
              </w:rPr>
              <w:t>0,323</w:t>
            </w:r>
          </w:p>
        </w:tc>
        <w:tc>
          <w:tcPr>
            <w:tcW w:w="1089" w:type="pct"/>
            <w:shd w:val="clear" w:color="auto" w:fill="auto"/>
          </w:tcPr>
          <w:p w14:paraId="7CB4627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F327E15" w14:textId="77777777" w:rsidR="00807E6F" w:rsidRPr="005F3EF6" w:rsidRDefault="00807E6F" w:rsidP="0031219A">
            <w:pPr>
              <w:jc w:val="center"/>
              <w:rPr>
                <w:rFonts w:ascii="Arial Narrow" w:hAnsi="Arial Narrow"/>
              </w:rPr>
            </w:pPr>
            <w:r w:rsidRPr="005F3EF6">
              <w:rPr>
                <w:rFonts w:ascii="Arial Narrow" w:hAnsi="Arial Narrow"/>
              </w:rPr>
              <w:t>1938</w:t>
            </w:r>
          </w:p>
        </w:tc>
      </w:tr>
      <w:tr w:rsidR="00807E6F" w:rsidRPr="005F3EF6" w14:paraId="24E88218" w14:textId="77777777" w:rsidTr="0031219A">
        <w:tc>
          <w:tcPr>
            <w:tcW w:w="228" w:type="pct"/>
            <w:shd w:val="clear" w:color="auto" w:fill="auto"/>
          </w:tcPr>
          <w:p w14:paraId="264E2B75" w14:textId="77777777" w:rsidR="00807E6F" w:rsidRPr="005F3EF6" w:rsidRDefault="00807E6F" w:rsidP="00807E6F">
            <w:pPr>
              <w:jc w:val="center"/>
              <w:rPr>
                <w:rFonts w:ascii="Arial Narrow" w:hAnsi="Arial Narrow"/>
              </w:rPr>
            </w:pPr>
            <w:r w:rsidRPr="005F3EF6">
              <w:rPr>
                <w:rFonts w:ascii="Arial Narrow" w:hAnsi="Arial Narrow"/>
              </w:rPr>
              <w:t>256</w:t>
            </w:r>
          </w:p>
        </w:tc>
        <w:tc>
          <w:tcPr>
            <w:tcW w:w="1465" w:type="pct"/>
            <w:shd w:val="clear" w:color="auto" w:fill="auto"/>
          </w:tcPr>
          <w:p w14:paraId="1FE5FF3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Шевченко</w:t>
            </w:r>
          </w:p>
        </w:tc>
        <w:tc>
          <w:tcPr>
            <w:tcW w:w="741" w:type="pct"/>
            <w:shd w:val="clear" w:color="auto" w:fill="auto"/>
          </w:tcPr>
          <w:p w14:paraId="557DE24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95DFE07" w14:textId="77777777" w:rsidR="00807E6F" w:rsidRPr="005F3EF6" w:rsidRDefault="00807E6F" w:rsidP="0031219A">
            <w:pPr>
              <w:jc w:val="center"/>
              <w:rPr>
                <w:rFonts w:ascii="Arial Narrow" w:hAnsi="Arial Narrow"/>
              </w:rPr>
            </w:pPr>
            <w:r w:rsidRPr="005F3EF6">
              <w:rPr>
                <w:rFonts w:ascii="Arial Narrow" w:hAnsi="Arial Narrow"/>
              </w:rPr>
              <w:t>0,46</w:t>
            </w:r>
          </w:p>
        </w:tc>
        <w:tc>
          <w:tcPr>
            <w:tcW w:w="1089" w:type="pct"/>
            <w:shd w:val="clear" w:color="auto" w:fill="auto"/>
          </w:tcPr>
          <w:p w14:paraId="05E73CA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0E4136" w14:textId="77777777" w:rsidR="00807E6F" w:rsidRPr="005F3EF6" w:rsidRDefault="00807E6F" w:rsidP="0031219A">
            <w:pPr>
              <w:jc w:val="center"/>
              <w:rPr>
                <w:rFonts w:ascii="Arial Narrow" w:hAnsi="Arial Narrow"/>
              </w:rPr>
            </w:pPr>
            <w:r w:rsidRPr="005F3EF6">
              <w:rPr>
                <w:rFonts w:ascii="Arial Narrow" w:hAnsi="Arial Narrow"/>
              </w:rPr>
              <w:t>2990</w:t>
            </w:r>
          </w:p>
        </w:tc>
      </w:tr>
      <w:tr w:rsidR="00807E6F" w:rsidRPr="005F3EF6" w14:paraId="53B3C94D" w14:textId="77777777" w:rsidTr="0031219A">
        <w:tc>
          <w:tcPr>
            <w:tcW w:w="228" w:type="pct"/>
            <w:shd w:val="clear" w:color="auto" w:fill="auto"/>
          </w:tcPr>
          <w:p w14:paraId="06D3A585" w14:textId="77777777" w:rsidR="00807E6F" w:rsidRPr="005F3EF6" w:rsidRDefault="00807E6F" w:rsidP="00807E6F">
            <w:pPr>
              <w:jc w:val="center"/>
              <w:rPr>
                <w:rFonts w:ascii="Arial Narrow" w:hAnsi="Arial Narrow"/>
              </w:rPr>
            </w:pPr>
            <w:r w:rsidRPr="005F3EF6">
              <w:rPr>
                <w:rFonts w:ascii="Arial Narrow" w:hAnsi="Arial Narrow"/>
              </w:rPr>
              <w:t>257</w:t>
            </w:r>
          </w:p>
        </w:tc>
        <w:tc>
          <w:tcPr>
            <w:tcW w:w="1465" w:type="pct"/>
            <w:shd w:val="clear" w:color="auto" w:fill="auto"/>
          </w:tcPr>
          <w:p w14:paraId="008187C8"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002C668D" w:rsidRPr="005F3EF6">
              <w:rPr>
                <w:rFonts w:ascii="Arial Narrow" w:hAnsi="Arial Narrow"/>
              </w:rPr>
              <w:t>Социалистический</w:t>
            </w:r>
          </w:p>
        </w:tc>
        <w:tc>
          <w:tcPr>
            <w:tcW w:w="741" w:type="pct"/>
            <w:shd w:val="clear" w:color="auto" w:fill="auto"/>
          </w:tcPr>
          <w:p w14:paraId="0442BA6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EF6DF56" w14:textId="77777777" w:rsidR="00807E6F" w:rsidRPr="005F3EF6" w:rsidRDefault="00807E6F" w:rsidP="0031219A">
            <w:pPr>
              <w:jc w:val="center"/>
              <w:rPr>
                <w:rFonts w:ascii="Arial Narrow" w:hAnsi="Arial Narrow"/>
              </w:rPr>
            </w:pPr>
            <w:r w:rsidRPr="005F3EF6">
              <w:rPr>
                <w:rFonts w:ascii="Arial Narrow" w:hAnsi="Arial Narrow"/>
              </w:rPr>
              <w:t>0,201</w:t>
            </w:r>
          </w:p>
        </w:tc>
        <w:tc>
          <w:tcPr>
            <w:tcW w:w="1089" w:type="pct"/>
            <w:shd w:val="clear" w:color="auto" w:fill="auto"/>
          </w:tcPr>
          <w:p w14:paraId="2FE2AF4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66A3659" w14:textId="77777777" w:rsidR="00807E6F" w:rsidRPr="005F3EF6" w:rsidRDefault="00807E6F" w:rsidP="0031219A">
            <w:pPr>
              <w:jc w:val="center"/>
              <w:rPr>
                <w:rFonts w:ascii="Arial Narrow" w:hAnsi="Arial Narrow"/>
              </w:rPr>
            </w:pPr>
            <w:r w:rsidRPr="005F3EF6">
              <w:rPr>
                <w:rFonts w:ascii="Arial Narrow" w:hAnsi="Arial Narrow"/>
              </w:rPr>
              <w:t>1206</w:t>
            </w:r>
          </w:p>
        </w:tc>
      </w:tr>
      <w:tr w:rsidR="00807E6F" w:rsidRPr="005F3EF6" w14:paraId="4AA11337" w14:textId="77777777" w:rsidTr="0031219A">
        <w:tc>
          <w:tcPr>
            <w:tcW w:w="228" w:type="pct"/>
            <w:shd w:val="clear" w:color="auto" w:fill="auto"/>
          </w:tcPr>
          <w:p w14:paraId="333E6810" w14:textId="77777777" w:rsidR="00807E6F" w:rsidRPr="005F3EF6" w:rsidRDefault="00807E6F" w:rsidP="00807E6F">
            <w:pPr>
              <w:jc w:val="center"/>
              <w:rPr>
                <w:rFonts w:ascii="Arial Narrow" w:hAnsi="Arial Narrow"/>
              </w:rPr>
            </w:pPr>
            <w:r w:rsidRPr="005F3EF6">
              <w:rPr>
                <w:rFonts w:ascii="Arial Narrow" w:hAnsi="Arial Narrow"/>
              </w:rPr>
              <w:t>258</w:t>
            </w:r>
          </w:p>
        </w:tc>
        <w:tc>
          <w:tcPr>
            <w:tcW w:w="1465" w:type="pct"/>
            <w:shd w:val="clear" w:color="auto" w:fill="auto"/>
          </w:tcPr>
          <w:p w14:paraId="7C2B068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Больничный</w:t>
            </w:r>
          </w:p>
        </w:tc>
        <w:tc>
          <w:tcPr>
            <w:tcW w:w="741" w:type="pct"/>
            <w:shd w:val="clear" w:color="auto" w:fill="auto"/>
          </w:tcPr>
          <w:p w14:paraId="19A6454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ABCA5B6" w14:textId="77777777" w:rsidR="00807E6F" w:rsidRPr="005F3EF6" w:rsidRDefault="00807E6F" w:rsidP="0031219A">
            <w:pPr>
              <w:jc w:val="center"/>
              <w:rPr>
                <w:rFonts w:ascii="Arial Narrow" w:hAnsi="Arial Narrow"/>
              </w:rPr>
            </w:pPr>
            <w:r w:rsidRPr="005F3EF6">
              <w:rPr>
                <w:rFonts w:ascii="Arial Narrow" w:hAnsi="Arial Narrow"/>
              </w:rPr>
              <w:t>0,35</w:t>
            </w:r>
          </w:p>
        </w:tc>
        <w:tc>
          <w:tcPr>
            <w:tcW w:w="1089" w:type="pct"/>
            <w:shd w:val="clear" w:color="auto" w:fill="auto"/>
          </w:tcPr>
          <w:p w14:paraId="522E06B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AC38A65" w14:textId="77777777" w:rsidR="00807E6F" w:rsidRPr="005F3EF6" w:rsidRDefault="00807E6F" w:rsidP="0031219A">
            <w:pPr>
              <w:jc w:val="center"/>
              <w:rPr>
                <w:rFonts w:ascii="Arial Narrow" w:hAnsi="Arial Narrow"/>
              </w:rPr>
            </w:pPr>
            <w:r w:rsidRPr="005F3EF6">
              <w:rPr>
                <w:rFonts w:ascii="Arial Narrow" w:hAnsi="Arial Narrow"/>
              </w:rPr>
              <w:t>2100</w:t>
            </w:r>
          </w:p>
        </w:tc>
      </w:tr>
      <w:tr w:rsidR="00807E6F" w:rsidRPr="005F3EF6" w14:paraId="7754A72C" w14:textId="77777777" w:rsidTr="0031219A">
        <w:tc>
          <w:tcPr>
            <w:tcW w:w="228" w:type="pct"/>
            <w:shd w:val="clear" w:color="auto" w:fill="auto"/>
          </w:tcPr>
          <w:p w14:paraId="206B0C9C" w14:textId="77777777" w:rsidR="00807E6F" w:rsidRPr="005F3EF6" w:rsidRDefault="00807E6F" w:rsidP="00807E6F">
            <w:pPr>
              <w:jc w:val="center"/>
              <w:rPr>
                <w:rFonts w:ascii="Arial Narrow" w:hAnsi="Arial Narrow"/>
              </w:rPr>
            </w:pPr>
            <w:r w:rsidRPr="005F3EF6">
              <w:rPr>
                <w:rFonts w:ascii="Arial Narrow" w:hAnsi="Arial Narrow"/>
              </w:rPr>
              <w:t>259</w:t>
            </w:r>
          </w:p>
        </w:tc>
        <w:tc>
          <w:tcPr>
            <w:tcW w:w="1465" w:type="pct"/>
            <w:shd w:val="clear" w:color="auto" w:fill="auto"/>
          </w:tcPr>
          <w:p w14:paraId="45CF782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Нахимова</w:t>
            </w:r>
          </w:p>
        </w:tc>
        <w:tc>
          <w:tcPr>
            <w:tcW w:w="741" w:type="pct"/>
            <w:shd w:val="clear" w:color="auto" w:fill="auto"/>
          </w:tcPr>
          <w:p w14:paraId="4341C5A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D47EB03" w14:textId="77777777" w:rsidR="00807E6F" w:rsidRPr="005F3EF6" w:rsidRDefault="00807E6F" w:rsidP="0031219A">
            <w:pPr>
              <w:jc w:val="center"/>
              <w:rPr>
                <w:rFonts w:ascii="Arial Narrow" w:hAnsi="Arial Narrow"/>
              </w:rPr>
            </w:pPr>
            <w:r w:rsidRPr="005F3EF6">
              <w:rPr>
                <w:rFonts w:ascii="Arial Narrow" w:hAnsi="Arial Narrow"/>
              </w:rPr>
              <w:t>0,210</w:t>
            </w:r>
          </w:p>
        </w:tc>
        <w:tc>
          <w:tcPr>
            <w:tcW w:w="1089" w:type="pct"/>
            <w:shd w:val="clear" w:color="auto" w:fill="auto"/>
          </w:tcPr>
          <w:p w14:paraId="5B0FA20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1C82C35" w14:textId="77777777" w:rsidR="00807E6F" w:rsidRPr="005F3EF6" w:rsidRDefault="00807E6F" w:rsidP="0031219A">
            <w:pPr>
              <w:jc w:val="center"/>
              <w:rPr>
                <w:rFonts w:ascii="Arial Narrow" w:hAnsi="Arial Narrow"/>
              </w:rPr>
            </w:pPr>
            <w:r w:rsidRPr="005F3EF6">
              <w:rPr>
                <w:rFonts w:ascii="Arial Narrow" w:hAnsi="Arial Narrow"/>
              </w:rPr>
              <w:t>1260</w:t>
            </w:r>
          </w:p>
        </w:tc>
      </w:tr>
      <w:tr w:rsidR="00807E6F" w:rsidRPr="005F3EF6" w14:paraId="6447A851" w14:textId="77777777" w:rsidTr="0031219A">
        <w:tc>
          <w:tcPr>
            <w:tcW w:w="228" w:type="pct"/>
            <w:shd w:val="clear" w:color="auto" w:fill="auto"/>
          </w:tcPr>
          <w:p w14:paraId="059E2C7D" w14:textId="77777777" w:rsidR="00807E6F" w:rsidRPr="005F3EF6" w:rsidRDefault="00807E6F" w:rsidP="00807E6F">
            <w:pPr>
              <w:jc w:val="center"/>
              <w:rPr>
                <w:rFonts w:ascii="Arial Narrow" w:hAnsi="Arial Narrow"/>
              </w:rPr>
            </w:pPr>
            <w:r w:rsidRPr="005F3EF6">
              <w:rPr>
                <w:rFonts w:ascii="Arial Narrow" w:hAnsi="Arial Narrow"/>
              </w:rPr>
              <w:t>260</w:t>
            </w:r>
          </w:p>
        </w:tc>
        <w:tc>
          <w:tcPr>
            <w:tcW w:w="1465" w:type="pct"/>
            <w:shd w:val="clear" w:color="auto" w:fill="auto"/>
          </w:tcPr>
          <w:p w14:paraId="201D786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Кирова</w:t>
            </w:r>
          </w:p>
        </w:tc>
        <w:tc>
          <w:tcPr>
            <w:tcW w:w="741" w:type="pct"/>
            <w:shd w:val="clear" w:color="auto" w:fill="auto"/>
          </w:tcPr>
          <w:p w14:paraId="259FC0D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CB6846C" w14:textId="77777777" w:rsidR="00807E6F" w:rsidRPr="005F3EF6" w:rsidRDefault="00807E6F" w:rsidP="0031219A">
            <w:pPr>
              <w:jc w:val="center"/>
              <w:rPr>
                <w:rFonts w:ascii="Arial Narrow" w:hAnsi="Arial Narrow"/>
              </w:rPr>
            </w:pPr>
            <w:r w:rsidRPr="005F3EF6">
              <w:rPr>
                <w:rFonts w:ascii="Arial Narrow" w:hAnsi="Arial Narrow"/>
              </w:rPr>
              <w:t>0,457</w:t>
            </w:r>
          </w:p>
        </w:tc>
        <w:tc>
          <w:tcPr>
            <w:tcW w:w="1089" w:type="pct"/>
            <w:shd w:val="clear" w:color="auto" w:fill="auto"/>
          </w:tcPr>
          <w:p w14:paraId="01030E8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D515570" w14:textId="77777777" w:rsidR="00807E6F" w:rsidRPr="005F3EF6" w:rsidRDefault="00807E6F" w:rsidP="0031219A">
            <w:pPr>
              <w:jc w:val="center"/>
              <w:rPr>
                <w:rFonts w:ascii="Arial Narrow" w:hAnsi="Arial Narrow"/>
              </w:rPr>
            </w:pPr>
            <w:r w:rsidRPr="005F3EF6">
              <w:rPr>
                <w:rFonts w:ascii="Arial Narrow" w:hAnsi="Arial Narrow"/>
              </w:rPr>
              <w:t>2742</w:t>
            </w:r>
          </w:p>
        </w:tc>
      </w:tr>
      <w:tr w:rsidR="00807E6F" w:rsidRPr="005F3EF6" w14:paraId="0970E184" w14:textId="77777777" w:rsidTr="0031219A">
        <w:tc>
          <w:tcPr>
            <w:tcW w:w="228" w:type="pct"/>
            <w:shd w:val="clear" w:color="auto" w:fill="auto"/>
          </w:tcPr>
          <w:p w14:paraId="2C110FC2" w14:textId="77777777" w:rsidR="00807E6F" w:rsidRPr="005F3EF6" w:rsidRDefault="00807E6F" w:rsidP="00807E6F">
            <w:pPr>
              <w:jc w:val="center"/>
              <w:rPr>
                <w:rFonts w:ascii="Arial Narrow" w:hAnsi="Arial Narrow"/>
              </w:rPr>
            </w:pPr>
            <w:r w:rsidRPr="005F3EF6">
              <w:rPr>
                <w:rFonts w:ascii="Arial Narrow" w:hAnsi="Arial Narrow"/>
              </w:rPr>
              <w:t>261</w:t>
            </w:r>
          </w:p>
        </w:tc>
        <w:tc>
          <w:tcPr>
            <w:tcW w:w="1465" w:type="pct"/>
            <w:shd w:val="clear" w:color="auto" w:fill="auto"/>
          </w:tcPr>
          <w:p w14:paraId="2596414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Урицкого</w:t>
            </w:r>
          </w:p>
        </w:tc>
        <w:tc>
          <w:tcPr>
            <w:tcW w:w="741" w:type="pct"/>
            <w:shd w:val="clear" w:color="auto" w:fill="auto"/>
          </w:tcPr>
          <w:p w14:paraId="1052CBF6"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3675251" w14:textId="77777777" w:rsidR="00807E6F" w:rsidRPr="005F3EF6" w:rsidRDefault="00807E6F" w:rsidP="0031219A">
            <w:pPr>
              <w:jc w:val="center"/>
              <w:rPr>
                <w:rFonts w:ascii="Arial Narrow" w:hAnsi="Arial Narrow"/>
              </w:rPr>
            </w:pPr>
            <w:r w:rsidRPr="005F3EF6">
              <w:rPr>
                <w:rFonts w:ascii="Arial Narrow" w:hAnsi="Arial Narrow"/>
              </w:rPr>
              <w:t>0,977</w:t>
            </w:r>
          </w:p>
        </w:tc>
        <w:tc>
          <w:tcPr>
            <w:tcW w:w="1089" w:type="pct"/>
            <w:shd w:val="clear" w:color="auto" w:fill="auto"/>
          </w:tcPr>
          <w:p w14:paraId="3DCDBEE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9205BDD" w14:textId="77777777" w:rsidR="00807E6F" w:rsidRPr="005F3EF6" w:rsidRDefault="00807E6F" w:rsidP="0031219A">
            <w:pPr>
              <w:jc w:val="center"/>
              <w:rPr>
                <w:rFonts w:ascii="Arial Narrow" w:hAnsi="Arial Narrow"/>
              </w:rPr>
            </w:pPr>
            <w:r w:rsidRPr="005F3EF6">
              <w:rPr>
                <w:rFonts w:ascii="Arial Narrow" w:hAnsi="Arial Narrow"/>
              </w:rPr>
              <w:t>5862</w:t>
            </w:r>
          </w:p>
        </w:tc>
      </w:tr>
      <w:tr w:rsidR="00807E6F" w:rsidRPr="005F3EF6" w14:paraId="00AB8BA3" w14:textId="77777777" w:rsidTr="0031219A">
        <w:tc>
          <w:tcPr>
            <w:tcW w:w="228" w:type="pct"/>
            <w:shd w:val="clear" w:color="auto" w:fill="auto"/>
          </w:tcPr>
          <w:p w14:paraId="4A882938" w14:textId="77777777" w:rsidR="00807E6F" w:rsidRPr="005F3EF6" w:rsidRDefault="00807E6F" w:rsidP="00807E6F">
            <w:pPr>
              <w:jc w:val="center"/>
              <w:rPr>
                <w:rFonts w:ascii="Arial Narrow" w:hAnsi="Arial Narrow"/>
              </w:rPr>
            </w:pPr>
            <w:r w:rsidRPr="005F3EF6">
              <w:rPr>
                <w:rFonts w:ascii="Arial Narrow" w:hAnsi="Arial Narrow"/>
              </w:rPr>
              <w:t>262</w:t>
            </w:r>
          </w:p>
        </w:tc>
        <w:tc>
          <w:tcPr>
            <w:tcW w:w="1465" w:type="pct"/>
            <w:shd w:val="clear" w:color="auto" w:fill="auto"/>
          </w:tcPr>
          <w:p w14:paraId="64A21FE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Новый</w:t>
            </w:r>
          </w:p>
        </w:tc>
        <w:tc>
          <w:tcPr>
            <w:tcW w:w="741" w:type="pct"/>
            <w:shd w:val="clear" w:color="auto" w:fill="auto"/>
          </w:tcPr>
          <w:p w14:paraId="3AAE197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412AC96" w14:textId="77777777" w:rsidR="00807E6F" w:rsidRPr="005F3EF6" w:rsidRDefault="00807E6F" w:rsidP="0031219A">
            <w:pPr>
              <w:jc w:val="center"/>
              <w:rPr>
                <w:rFonts w:ascii="Arial Narrow" w:hAnsi="Arial Narrow"/>
              </w:rPr>
            </w:pPr>
            <w:r w:rsidRPr="005F3EF6">
              <w:rPr>
                <w:rFonts w:ascii="Arial Narrow" w:hAnsi="Arial Narrow"/>
              </w:rPr>
              <w:t>0,665</w:t>
            </w:r>
          </w:p>
        </w:tc>
        <w:tc>
          <w:tcPr>
            <w:tcW w:w="1089" w:type="pct"/>
            <w:shd w:val="clear" w:color="auto" w:fill="auto"/>
          </w:tcPr>
          <w:p w14:paraId="1B73DA9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695ECD5" w14:textId="77777777" w:rsidR="00807E6F" w:rsidRPr="005F3EF6" w:rsidRDefault="00807E6F" w:rsidP="0031219A">
            <w:pPr>
              <w:jc w:val="center"/>
              <w:rPr>
                <w:rFonts w:ascii="Arial Narrow" w:hAnsi="Arial Narrow"/>
              </w:rPr>
            </w:pPr>
            <w:r w:rsidRPr="005F3EF6">
              <w:rPr>
                <w:rFonts w:ascii="Arial Narrow" w:hAnsi="Arial Narrow"/>
              </w:rPr>
              <w:t>3990</w:t>
            </w:r>
          </w:p>
        </w:tc>
      </w:tr>
      <w:tr w:rsidR="00807E6F" w:rsidRPr="005F3EF6" w14:paraId="2085AAC5" w14:textId="77777777" w:rsidTr="0031219A">
        <w:tc>
          <w:tcPr>
            <w:tcW w:w="228" w:type="pct"/>
            <w:shd w:val="clear" w:color="auto" w:fill="auto"/>
          </w:tcPr>
          <w:p w14:paraId="5018A10A" w14:textId="77777777" w:rsidR="00807E6F" w:rsidRPr="005F3EF6" w:rsidRDefault="00807E6F" w:rsidP="00807E6F">
            <w:pPr>
              <w:jc w:val="center"/>
              <w:rPr>
                <w:rFonts w:ascii="Arial Narrow" w:hAnsi="Arial Narrow"/>
              </w:rPr>
            </w:pPr>
            <w:r w:rsidRPr="005F3EF6">
              <w:rPr>
                <w:rFonts w:ascii="Arial Narrow" w:hAnsi="Arial Narrow"/>
              </w:rPr>
              <w:t>263</w:t>
            </w:r>
          </w:p>
        </w:tc>
        <w:tc>
          <w:tcPr>
            <w:tcW w:w="1465" w:type="pct"/>
            <w:shd w:val="clear" w:color="auto" w:fill="auto"/>
          </w:tcPr>
          <w:p w14:paraId="5BE6D8A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Ломоносова</w:t>
            </w:r>
          </w:p>
        </w:tc>
        <w:tc>
          <w:tcPr>
            <w:tcW w:w="741" w:type="pct"/>
            <w:shd w:val="clear" w:color="auto" w:fill="auto"/>
          </w:tcPr>
          <w:p w14:paraId="4212195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B6311EB" w14:textId="77777777" w:rsidR="00807E6F" w:rsidRPr="005F3EF6" w:rsidRDefault="00807E6F" w:rsidP="0031219A">
            <w:pPr>
              <w:jc w:val="center"/>
              <w:rPr>
                <w:rFonts w:ascii="Arial Narrow" w:hAnsi="Arial Narrow"/>
              </w:rPr>
            </w:pPr>
            <w:r w:rsidRPr="005F3EF6">
              <w:rPr>
                <w:rFonts w:ascii="Arial Narrow" w:hAnsi="Arial Narrow"/>
              </w:rPr>
              <w:t>0,3</w:t>
            </w:r>
          </w:p>
        </w:tc>
        <w:tc>
          <w:tcPr>
            <w:tcW w:w="1089" w:type="pct"/>
            <w:shd w:val="clear" w:color="auto" w:fill="auto"/>
          </w:tcPr>
          <w:p w14:paraId="32B3531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4886B36" w14:textId="77777777" w:rsidR="00807E6F" w:rsidRPr="005F3EF6" w:rsidRDefault="00807E6F" w:rsidP="0031219A">
            <w:pPr>
              <w:jc w:val="center"/>
              <w:rPr>
                <w:rFonts w:ascii="Arial Narrow" w:hAnsi="Arial Narrow"/>
              </w:rPr>
            </w:pPr>
            <w:r w:rsidRPr="005F3EF6">
              <w:rPr>
                <w:rFonts w:ascii="Arial Narrow" w:hAnsi="Arial Narrow"/>
              </w:rPr>
              <w:t>1800</w:t>
            </w:r>
          </w:p>
        </w:tc>
      </w:tr>
      <w:tr w:rsidR="00807E6F" w:rsidRPr="005F3EF6" w14:paraId="4BF19DAF" w14:textId="77777777" w:rsidTr="0031219A">
        <w:tc>
          <w:tcPr>
            <w:tcW w:w="228" w:type="pct"/>
            <w:shd w:val="clear" w:color="auto" w:fill="auto"/>
          </w:tcPr>
          <w:p w14:paraId="42F50B3A" w14:textId="77777777" w:rsidR="00807E6F" w:rsidRPr="005F3EF6" w:rsidRDefault="00807E6F" w:rsidP="00807E6F">
            <w:pPr>
              <w:jc w:val="center"/>
              <w:rPr>
                <w:rFonts w:ascii="Arial Narrow" w:hAnsi="Arial Narrow"/>
              </w:rPr>
            </w:pPr>
            <w:r w:rsidRPr="005F3EF6">
              <w:rPr>
                <w:rFonts w:ascii="Arial Narrow" w:hAnsi="Arial Narrow"/>
              </w:rPr>
              <w:t>264</w:t>
            </w:r>
          </w:p>
        </w:tc>
        <w:tc>
          <w:tcPr>
            <w:tcW w:w="1465" w:type="pct"/>
            <w:shd w:val="clear" w:color="auto" w:fill="auto"/>
          </w:tcPr>
          <w:p w14:paraId="4DBC8AB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Расшеватская</w:t>
            </w:r>
          </w:p>
        </w:tc>
        <w:tc>
          <w:tcPr>
            <w:tcW w:w="741" w:type="pct"/>
            <w:shd w:val="clear" w:color="auto" w:fill="auto"/>
          </w:tcPr>
          <w:p w14:paraId="55231FE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F8B669D" w14:textId="77777777" w:rsidR="00807E6F" w:rsidRPr="005F3EF6" w:rsidRDefault="00807E6F" w:rsidP="0031219A">
            <w:pPr>
              <w:jc w:val="center"/>
              <w:rPr>
                <w:rFonts w:ascii="Arial Narrow" w:hAnsi="Arial Narrow"/>
              </w:rPr>
            </w:pPr>
            <w:r w:rsidRPr="005F3EF6">
              <w:rPr>
                <w:rFonts w:ascii="Arial Narrow" w:hAnsi="Arial Narrow"/>
              </w:rPr>
              <w:t>0,722</w:t>
            </w:r>
          </w:p>
        </w:tc>
        <w:tc>
          <w:tcPr>
            <w:tcW w:w="1089" w:type="pct"/>
            <w:shd w:val="clear" w:color="auto" w:fill="auto"/>
          </w:tcPr>
          <w:p w14:paraId="61EC676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546E5FB" w14:textId="77777777" w:rsidR="00807E6F" w:rsidRPr="005F3EF6" w:rsidRDefault="00807E6F" w:rsidP="0031219A">
            <w:pPr>
              <w:jc w:val="center"/>
              <w:rPr>
                <w:rFonts w:ascii="Arial Narrow" w:hAnsi="Arial Narrow"/>
              </w:rPr>
            </w:pPr>
            <w:r w:rsidRPr="005F3EF6">
              <w:rPr>
                <w:rFonts w:ascii="Arial Narrow" w:hAnsi="Arial Narrow"/>
              </w:rPr>
              <w:t>4693</w:t>
            </w:r>
          </w:p>
        </w:tc>
      </w:tr>
      <w:tr w:rsidR="00807E6F" w:rsidRPr="005F3EF6" w14:paraId="2A299883" w14:textId="77777777" w:rsidTr="0031219A">
        <w:tc>
          <w:tcPr>
            <w:tcW w:w="228" w:type="pct"/>
            <w:shd w:val="clear" w:color="auto" w:fill="auto"/>
          </w:tcPr>
          <w:p w14:paraId="0F3B11B4" w14:textId="77777777" w:rsidR="00807E6F" w:rsidRPr="005F3EF6" w:rsidRDefault="00807E6F" w:rsidP="00807E6F">
            <w:pPr>
              <w:jc w:val="center"/>
              <w:rPr>
                <w:rFonts w:ascii="Arial Narrow" w:hAnsi="Arial Narrow"/>
              </w:rPr>
            </w:pPr>
            <w:r w:rsidRPr="005F3EF6">
              <w:rPr>
                <w:rFonts w:ascii="Arial Narrow" w:hAnsi="Arial Narrow"/>
              </w:rPr>
              <w:t>265</w:t>
            </w:r>
          </w:p>
        </w:tc>
        <w:tc>
          <w:tcPr>
            <w:tcW w:w="1465" w:type="pct"/>
            <w:shd w:val="clear" w:color="auto" w:fill="auto"/>
          </w:tcPr>
          <w:p w14:paraId="6822D2A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Крупской</w:t>
            </w:r>
          </w:p>
        </w:tc>
        <w:tc>
          <w:tcPr>
            <w:tcW w:w="741" w:type="pct"/>
            <w:shd w:val="clear" w:color="auto" w:fill="auto"/>
          </w:tcPr>
          <w:p w14:paraId="1AF8F7B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C44CCAC" w14:textId="77777777" w:rsidR="00807E6F" w:rsidRPr="005F3EF6" w:rsidRDefault="00807E6F" w:rsidP="0031219A">
            <w:pPr>
              <w:jc w:val="center"/>
              <w:rPr>
                <w:rFonts w:ascii="Arial Narrow" w:hAnsi="Arial Narrow"/>
              </w:rPr>
            </w:pPr>
            <w:r w:rsidRPr="005F3EF6">
              <w:rPr>
                <w:rFonts w:ascii="Arial Narrow" w:hAnsi="Arial Narrow"/>
              </w:rPr>
              <w:t>0,836</w:t>
            </w:r>
          </w:p>
        </w:tc>
        <w:tc>
          <w:tcPr>
            <w:tcW w:w="1089" w:type="pct"/>
            <w:shd w:val="clear" w:color="auto" w:fill="auto"/>
          </w:tcPr>
          <w:p w14:paraId="566CD97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8DFBB85" w14:textId="77777777" w:rsidR="00807E6F" w:rsidRPr="005F3EF6" w:rsidRDefault="00807E6F" w:rsidP="0031219A">
            <w:pPr>
              <w:jc w:val="center"/>
              <w:rPr>
                <w:rFonts w:ascii="Arial Narrow" w:hAnsi="Arial Narrow"/>
              </w:rPr>
            </w:pPr>
            <w:r w:rsidRPr="005F3EF6">
              <w:rPr>
                <w:rFonts w:ascii="Arial Narrow" w:hAnsi="Arial Narrow"/>
              </w:rPr>
              <w:t>3762</w:t>
            </w:r>
          </w:p>
        </w:tc>
      </w:tr>
      <w:tr w:rsidR="00807E6F" w:rsidRPr="005F3EF6" w14:paraId="42285616" w14:textId="77777777" w:rsidTr="0031219A">
        <w:tc>
          <w:tcPr>
            <w:tcW w:w="228" w:type="pct"/>
            <w:shd w:val="clear" w:color="auto" w:fill="auto"/>
          </w:tcPr>
          <w:p w14:paraId="18CCA01A" w14:textId="77777777" w:rsidR="00807E6F" w:rsidRPr="005F3EF6" w:rsidRDefault="00807E6F" w:rsidP="00807E6F">
            <w:pPr>
              <w:jc w:val="center"/>
              <w:rPr>
                <w:rFonts w:ascii="Arial Narrow" w:hAnsi="Arial Narrow"/>
              </w:rPr>
            </w:pPr>
            <w:r w:rsidRPr="005F3EF6">
              <w:rPr>
                <w:rFonts w:ascii="Arial Narrow" w:hAnsi="Arial Narrow"/>
              </w:rPr>
              <w:t>266</w:t>
            </w:r>
          </w:p>
        </w:tc>
        <w:tc>
          <w:tcPr>
            <w:tcW w:w="1465" w:type="pct"/>
            <w:shd w:val="clear" w:color="auto" w:fill="auto"/>
          </w:tcPr>
          <w:p w14:paraId="7D26B5F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Западный</w:t>
            </w:r>
          </w:p>
        </w:tc>
        <w:tc>
          <w:tcPr>
            <w:tcW w:w="741" w:type="pct"/>
            <w:shd w:val="clear" w:color="auto" w:fill="auto"/>
          </w:tcPr>
          <w:p w14:paraId="5120EC7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71BD882" w14:textId="77777777" w:rsidR="00807E6F" w:rsidRPr="005F3EF6" w:rsidRDefault="00807E6F" w:rsidP="0031219A">
            <w:pPr>
              <w:jc w:val="center"/>
              <w:rPr>
                <w:rFonts w:ascii="Arial Narrow" w:hAnsi="Arial Narrow"/>
              </w:rPr>
            </w:pPr>
            <w:r w:rsidRPr="005F3EF6">
              <w:rPr>
                <w:rFonts w:ascii="Arial Narrow" w:hAnsi="Arial Narrow"/>
              </w:rPr>
              <w:t>0,925</w:t>
            </w:r>
          </w:p>
        </w:tc>
        <w:tc>
          <w:tcPr>
            <w:tcW w:w="1089" w:type="pct"/>
            <w:shd w:val="clear" w:color="auto" w:fill="auto"/>
          </w:tcPr>
          <w:p w14:paraId="024DE0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9DD606" w14:textId="77777777" w:rsidR="00807E6F" w:rsidRPr="005F3EF6" w:rsidRDefault="00807E6F" w:rsidP="0031219A">
            <w:pPr>
              <w:jc w:val="center"/>
              <w:rPr>
                <w:rFonts w:ascii="Arial Narrow" w:hAnsi="Arial Narrow"/>
              </w:rPr>
            </w:pPr>
            <w:r w:rsidRPr="005F3EF6">
              <w:rPr>
                <w:rFonts w:ascii="Arial Narrow" w:hAnsi="Arial Narrow"/>
              </w:rPr>
              <w:t>5550</w:t>
            </w:r>
          </w:p>
        </w:tc>
      </w:tr>
      <w:tr w:rsidR="00807E6F" w:rsidRPr="005F3EF6" w14:paraId="7D85E0D9" w14:textId="77777777" w:rsidTr="0031219A">
        <w:tc>
          <w:tcPr>
            <w:tcW w:w="228" w:type="pct"/>
            <w:shd w:val="clear" w:color="auto" w:fill="auto"/>
          </w:tcPr>
          <w:p w14:paraId="207B536B" w14:textId="77777777" w:rsidR="00807E6F" w:rsidRPr="005F3EF6" w:rsidRDefault="00807E6F" w:rsidP="00807E6F">
            <w:pPr>
              <w:jc w:val="center"/>
              <w:rPr>
                <w:rFonts w:ascii="Arial Narrow" w:hAnsi="Arial Narrow"/>
              </w:rPr>
            </w:pPr>
            <w:r w:rsidRPr="005F3EF6">
              <w:rPr>
                <w:rFonts w:ascii="Arial Narrow" w:hAnsi="Arial Narrow"/>
              </w:rPr>
              <w:t>267</w:t>
            </w:r>
          </w:p>
        </w:tc>
        <w:tc>
          <w:tcPr>
            <w:tcW w:w="1465" w:type="pct"/>
            <w:shd w:val="clear" w:color="auto" w:fill="auto"/>
          </w:tcPr>
          <w:p w14:paraId="363BF6E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Кубанский</w:t>
            </w:r>
          </w:p>
        </w:tc>
        <w:tc>
          <w:tcPr>
            <w:tcW w:w="741" w:type="pct"/>
            <w:shd w:val="clear" w:color="auto" w:fill="auto"/>
          </w:tcPr>
          <w:p w14:paraId="357BDD4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BE3B837" w14:textId="77777777" w:rsidR="00807E6F" w:rsidRPr="005F3EF6" w:rsidRDefault="00807E6F" w:rsidP="0031219A">
            <w:pPr>
              <w:jc w:val="center"/>
              <w:rPr>
                <w:rFonts w:ascii="Arial Narrow" w:hAnsi="Arial Narrow"/>
              </w:rPr>
            </w:pPr>
            <w:r w:rsidRPr="005F3EF6">
              <w:rPr>
                <w:rFonts w:ascii="Arial Narrow" w:hAnsi="Arial Narrow"/>
              </w:rPr>
              <w:t>0,21</w:t>
            </w:r>
          </w:p>
        </w:tc>
        <w:tc>
          <w:tcPr>
            <w:tcW w:w="1089" w:type="pct"/>
            <w:shd w:val="clear" w:color="auto" w:fill="auto"/>
          </w:tcPr>
          <w:p w14:paraId="1A1EF94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14D4CBE" w14:textId="77777777" w:rsidR="00807E6F" w:rsidRPr="005F3EF6" w:rsidRDefault="00807E6F" w:rsidP="0031219A">
            <w:pPr>
              <w:jc w:val="center"/>
              <w:rPr>
                <w:rFonts w:ascii="Arial Narrow" w:hAnsi="Arial Narrow"/>
              </w:rPr>
            </w:pPr>
            <w:r w:rsidRPr="005F3EF6">
              <w:rPr>
                <w:rFonts w:ascii="Arial Narrow" w:hAnsi="Arial Narrow"/>
              </w:rPr>
              <w:t>1260</w:t>
            </w:r>
          </w:p>
        </w:tc>
      </w:tr>
      <w:tr w:rsidR="00807E6F" w:rsidRPr="005F3EF6" w14:paraId="4215EAD2" w14:textId="77777777" w:rsidTr="0031219A">
        <w:tc>
          <w:tcPr>
            <w:tcW w:w="228" w:type="pct"/>
            <w:shd w:val="clear" w:color="auto" w:fill="auto"/>
          </w:tcPr>
          <w:p w14:paraId="140FDE25" w14:textId="77777777" w:rsidR="00807E6F" w:rsidRPr="005F3EF6" w:rsidRDefault="00807E6F" w:rsidP="00807E6F">
            <w:pPr>
              <w:jc w:val="center"/>
              <w:rPr>
                <w:rFonts w:ascii="Arial Narrow" w:hAnsi="Arial Narrow"/>
              </w:rPr>
            </w:pPr>
            <w:r w:rsidRPr="005F3EF6">
              <w:rPr>
                <w:rFonts w:ascii="Arial Narrow" w:hAnsi="Arial Narrow"/>
              </w:rPr>
              <w:t>268</w:t>
            </w:r>
          </w:p>
        </w:tc>
        <w:tc>
          <w:tcPr>
            <w:tcW w:w="1465" w:type="pct"/>
            <w:shd w:val="clear" w:color="auto" w:fill="auto"/>
          </w:tcPr>
          <w:p w14:paraId="3FC9E7E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Островского</w:t>
            </w:r>
          </w:p>
        </w:tc>
        <w:tc>
          <w:tcPr>
            <w:tcW w:w="741" w:type="pct"/>
            <w:shd w:val="clear" w:color="auto" w:fill="auto"/>
          </w:tcPr>
          <w:p w14:paraId="3FD2D7D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6B05404" w14:textId="77777777" w:rsidR="00807E6F" w:rsidRPr="005F3EF6" w:rsidRDefault="00807E6F" w:rsidP="0031219A">
            <w:pPr>
              <w:jc w:val="center"/>
              <w:rPr>
                <w:rFonts w:ascii="Arial Narrow" w:hAnsi="Arial Narrow"/>
              </w:rPr>
            </w:pPr>
            <w:r w:rsidRPr="005F3EF6">
              <w:rPr>
                <w:rFonts w:ascii="Arial Narrow" w:hAnsi="Arial Narrow"/>
              </w:rPr>
              <w:t>0,31</w:t>
            </w:r>
          </w:p>
        </w:tc>
        <w:tc>
          <w:tcPr>
            <w:tcW w:w="1089" w:type="pct"/>
            <w:shd w:val="clear" w:color="auto" w:fill="auto"/>
          </w:tcPr>
          <w:p w14:paraId="0593D44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446651" w14:textId="77777777" w:rsidR="00807E6F" w:rsidRPr="005F3EF6" w:rsidRDefault="00807E6F" w:rsidP="0031219A">
            <w:pPr>
              <w:jc w:val="center"/>
              <w:rPr>
                <w:rFonts w:ascii="Arial Narrow" w:hAnsi="Arial Narrow"/>
              </w:rPr>
            </w:pPr>
            <w:r w:rsidRPr="005F3EF6">
              <w:rPr>
                <w:rFonts w:ascii="Arial Narrow" w:hAnsi="Arial Narrow"/>
              </w:rPr>
              <w:t>1860</w:t>
            </w:r>
          </w:p>
        </w:tc>
      </w:tr>
      <w:tr w:rsidR="00807E6F" w:rsidRPr="005F3EF6" w14:paraId="23B59A48" w14:textId="77777777" w:rsidTr="0031219A">
        <w:tc>
          <w:tcPr>
            <w:tcW w:w="228" w:type="pct"/>
            <w:shd w:val="clear" w:color="auto" w:fill="auto"/>
          </w:tcPr>
          <w:p w14:paraId="5DDE595F" w14:textId="77777777" w:rsidR="00807E6F" w:rsidRPr="005F3EF6" w:rsidRDefault="00807E6F" w:rsidP="00807E6F">
            <w:pPr>
              <w:jc w:val="center"/>
              <w:rPr>
                <w:rFonts w:ascii="Arial Narrow" w:hAnsi="Arial Narrow"/>
              </w:rPr>
            </w:pPr>
            <w:r w:rsidRPr="005F3EF6">
              <w:rPr>
                <w:rFonts w:ascii="Arial Narrow" w:hAnsi="Arial Narrow"/>
              </w:rPr>
              <w:t>269</w:t>
            </w:r>
          </w:p>
        </w:tc>
        <w:tc>
          <w:tcPr>
            <w:tcW w:w="1465" w:type="pct"/>
            <w:shd w:val="clear" w:color="auto" w:fill="auto"/>
          </w:tcPr>
          <w:p w14:paraId="36177E9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Молодежная</w:t>
            </w:r>
          </w:p>
        </w:tc>
        <w:tc>
          <w:tcPr>
            <w:tcW w:w="741" w:type="pct"/>
            <w:shd w:val="clear" w:color="auto" w:fill="auto"/>
          </w:tcPr>
          <w:p w14:paraId="3E60EC2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74F9671" w14:textId="77777777" w:rsidR="00807E6F" w:rsidRPr="005F3EF6" w:rsidRDefault="00807E6F" w:rsidP="0031219A">
            <w:pPr>
              <w:jc w:val="center"/>
              <w:rPr>
                <w:rFonts w:ascii="Arial Narrow" w:hAnsi="Arial Narrow"/>
              </w:rPr>
            </w:pPr>
            <w:r w:rsidRPr="005F3EF6">
              <w:rPr>
                <w:rFonts w:ascii="Arial Narrow" w:hAnsi="Arial Narrow"/>
              </w:rPr>
              <w:t>0,205</w:t>
            </w:r>
          </w:p>
        </w:tc>
        <w:tc>
          <w:tcPr>
            <w:tcW w:w="1089" w:type="pct"/>
            <w:shd w:val="clear" w:color="auto" w:fill="auto"/>
          </w:tcPr>
          <w:p w14:paraId="334B287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55C5F01" w14:textId="77777777" w:rsidR="00807E6F" w:rsidRPr="005F3EF6" w:rsidRDefault="00807E6F" w:rsidP="0031219A">
            <w:pPr>
              <w:jc w:val="center"/>
              <w:rPr>
                <w:rFonts w:ascii="Arial Narrow" w:hAnsi="Arial Narrow"/>
              </w:rPr>
            </w:pPr>
            <w:r w:rsidRPr="005F3EF6">
              <w:rPr>
                <w:rFonts w:ascii="Arial Narrow" w:hAnsi="Arial Narrow"/>
              </w:rPr>
              <w:t>1230</w:t>
            </w:r>
          </w:p>
        </w:tc>
      </w:tr>
      <w:tr w:rsidR="00807E6F" w:rsidRPr="005F3EF6" w14:paraId="082D08FE" w14:textId="77777777" w:rsidTr="0031219A">
        <w:tc>
          <w:tcPr>
            <w:tcW w:w="228" w:type="pct"/>
            <w:shd w:val="clear" w:color="auto" w:fill="auto"/>
          </w:tcPr>
          <w:p w14:paraId="08EC8BBC" w14:textId="77777777" w:rsidR="00807E6F" w:rsidRPr="005F3EF6" w:rsidRDefault="00807E6F" w:rsidP="00807E6F">
            <w:pPr>
              <w:jc w:val="center"/>
              <w:rPr>
                <w:rFonts w:ascii="Arial Narrow" w:hAnsi="Arial Narrow"/>
              </w:rPr>
            </w:pPr>
            <w:r w:rsidRPr="005F3EF6">
              <w:rPr>
                <w:rFonts w:ascii="Arial Narrow" w:hAnsi="Arial Narrow"/>
              </w:rPr>
              <w:t>270</w:t>
            </w:r>
          </w:p>
        </w:tc>
        <w:tc>
          <w:tcPr>
            <w:tcW w:w="1465" w:type="pct"/>
            <w:shd w:val="clear" w:color="auto" w:fill="auto"/>
          </w:tcPr>
          <w:p w14:paraId="75B95B0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Матросова</w:t>
            </w:r>
          </w:p>
        </w:tc>
        <w:tc>
          <w:tcPr>
            <w:tcW w:w="741" w:type="pct"/>
            <w:shd w:val="clear" w:color="auto" w:fill="auto"/>
          </w:tcPr>
          <w:p w14:paraId="62E5EA1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95175CE"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35211B5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22247E5"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600D997A" w14:textId="77777777" w:rsidTr="0031219A">
        <w:tc>
          <w:tcPr>
            <w:tcW w:w="228" w:type="pct"/>
            <w:shd w:val="clear" w:color="auto" w:fill="auto"/>
          </w:tcPr>
          <w:p w14:paraId="42BEA1DC" w14:textId="77777777" w:rsidR="00807E6F" w:rsidRPr="005F3EF6" w:rsidRDefault="00807E6F" w:rsidP="00807E6F">
            <w:pPr>
              <w:jc w:val="center"/>
              <w:rPr>
                <w:rFonts w:ascii="Arial Narrow" w:hAnsi="Arial Narrow"/>
              </w:rPr>
            </w:pPr>
            <w:r w:rsidRPr="005F3EF6">
              <w:rPr>
                <w:rFonts w:ascii="Arial Narrow" w:hAnsi="Arial Narrow"/>
              </w:rPr>
              <w:t>271</w:t>
            </w:r>
          </w:p>
        </w:tc>
        <w:tc>
          <w:tcPr>
            <w:tcW w:w="1465" w:type="pct"/>
            <w:shd w:val="clear" w:color="auto" w:fill="auto"/>
          </w:tcPr>
          <w:p w14:paraId="2654477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Первомайская</w:t>
            </w:r>
          </w:p>
        </w:tc>
        <w:tc>
          <w:tcPr>
            <w:tcW w:w="741" w:type="pct"/>
            <w:shd w:val="clear" w:color="auto" w:fill="auto"/>
          </w:tcPr>
          <w:p w14:paraId="0A478D0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5FB3B95" w14:textId="77777777" w:rsidR="00807E6F" w:rsidRPr="005F3EF6" w:rsidRDefault="00807E6F" w:rsidP="0031219A">
            <w:pPr>
              <w:jc w:val="center"/>
              <w:rPr>
                <w:rFonts w:ascii="Arial Narrow" w:hAnsi="Arial Narrow"/>
              </w:rPr>
            </w:pPr>
            <w:r w:rsidRPr="005F3EF6">
              <w:rPr>
                <w:rFonts w:ascii="Arial Narrow" w:hAnsi="Arial Narrow"/>
              </w:rPr>
              <w:t>0,87</w:t>
            </w:r>
          </w:p>
        </w:tc>
        <w:tc>
          <w:tcPr>
            <w:tcW w:w="1089" w:type="pct"/>
            <w:shd w:val="clear" w:color="auto" w:fill="auto"/>
          </w:tcPr>
          <w:p w14:paraId="4229B9B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5C7762E" w14:textId="77777777" w:rsidR="00807E6F" w:rsidRPr="005F3EF6" w:rsidRDefault="00807E6F" w:rsidP="0031219A">
            <w:pPr>
              <w:jc w:val="center"/>
              <w:rPr>
                <w:rFonts w:ascii="Arial Narrow" w:hAnsi="Arial Narrow"/>
              </w:rPr>
            </w:pPr>
            <w:r w:rsidRPr="005F3EF6">
              <w:rPr>
                <w:rFonts w:ascii="Arial Narrow" w:hAnsi="Arial Narrow"/>
              </w:rPr>
              <w:t>5220</w:t>
            </w:r>
          </w:p>
        </w:tc>
      </w:tr>
      <w:tr w:rsidR="00807E6F" w:rsidRPr="005F3EF6" w14:paraId="20E7A9E9" w14:textId="77777777" w:rsidTr="0031219A">
        <w:tc>
          <w:tcPr>
            <w:tcW w:w="228" w:type="pct"/>
            <w:shd w:val="clear" w:color="auto" w:fill="auto"/>
          </w:tcPr>
          <w:p w14:paraId="04C5C433" w14:textId="77777777" w:rsidR="00807E6F" w:rsidRPr="005F3EF6" w:rsidRDefault="00807E6F" w:rsidP="00807E6F">
            <w:pPr>
              <w:jc w:val="center"/>
              <w:rPr>
                <w:rFonts w:ascii="Arial Narrow" w:hAnsi="Arial Narrow"/>
              </w:rPr>
            </w:pPr>
            <w:r w:rsidRPr="005F3EF6">
              <w:rPr>
                <w:rFonts w:ascii="Arial Narrow" w:hAnsi="Arial Narrow"/>
              </w:rPr>
              <w:t>272</w:t>
            </w:r>
          </w:p>
        </w:tc>
        <w:tc>
          <w:tcPr>
            <w:tcW w:w="1465" w:type="pct"/>
            <w:shd w:val="clear" w:color="auto" w:fill="auto"/>
          </w:tcPr>
          <w:p w14:paraId="32049B1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Степная</w:t>
            </w:r>
          </w:p>
        </w:tc>
        <w:tc>
          <w:tcPr>
            <w:tcW w:w="741" w:type="pct"/>
            <w:shd w:val="clear" w:color="auto" w:fill="auto"/>
          </w:tcPr>
          <w:p w14:paraId="75BD9A0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5CB5AB0"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6562B88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74DDB6D" w14:textId="77777777" w:rsidR="00807E6F" w:rsidRPr="005F3EF6" w:rsidRDefault="00807E6F" w:rsidP="0031219A">
            <w:pPr>
              <w:jc w:val="center"/>
              <w:rPr>
                <w:rFonts w:ascii="Arial Narrow" w:hAnsi="Arial Narrow"/>
              </w:rPr>
            </w:pPr>
            <w:r w:rsidRPr="005F3EF6">
              <w:rPr>
                <w:rFonts w:ascii="Arial Narrow" w:hAnsi="Arial Narrow"/>
              </w:rPr>
              <w:t>6600</w:t>
            </w:r>
          </w:p>
        </w:tc>
      </w:tr>
      <w:tr w:rsidR="00807E6F" w:rsidRPr="005F3EF6" w14:paraId="50A6684E" w14:textId="77777777" w:rsidTr="0031219A">
        <w:tc>
          <w:tcPr>
            <w:tcW w:w="228" w:type="pct"/>
            <w:shd w:val="clear" w:color="auto" w:fill="auto"/>
          </w:tcPr>
          <w:p w14:paraId="726E03CB" w14:textId="77777777" w:rsidR="00807E6F" w:rsidRPr="005F3EF6" w:rsidRDefault="00807E6F" w:rsidP="00807E6F">
            <w:pPr>
              <w:jc w:val="center"/>
              <w:rPr>
                <w:rFonts w:ascii="Arial Narrow" w:hAnsi="Arial Narrow"/>
              </w:rPr>
            </w:pPr>
            <w:r w:rsidRPr="005F3EF6">
              <w:rPr>
                <w:rFonts w:ascii="Arial Narrow" w:hAnsi="Arial Narrow"/>
              </w:rPr>
              <w:t>273</w:t>
            </w:r>
          </w:p>
        </w:tc>
        <w:tc>
          <w:tcPr>
            <w:tcW w:w="1465" w:type="pct"/>
            <w:shd w:val="clear" w:color="auto" w:fill="auto"/>
          </w:tcPr>
          <w:p w14:paraId="01946CC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Чехова</w:t>
            </w:r>
          </w:p>
        </w:tc>
        <w:tc>
          <w:tcPr>
            <w:tcW w:w="741" w:type="pct"/>
            <w:shd w:val="clear" w:color="auto" w:fill="auto"/>
          </w:tcPr>
          <w:p w14:paraId="361D9C4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90234E7" w14:textId="77777777" w:rsidR="00807E6F" w:rsidRPr="005F3EF6" w:rsidRDefault="00807E6F" w:rsidP="0031219A">
            <w:pPr>
              <w:jc w:val="center"/>
              <w:rPr>
                <w:rFonts w:ascii="Arial Narrow" w:hAnsi="Arial Narrow"/>
              </w:rPr>
            </w:pPr>
            <w:r w:rsidRPr="005F3EF6">
              <w:rPr>
                <w:rFonts w:ascii="Arial Narrow" w:hAnsi="Arial Narrow"/>
              </w:rPr>
              <w:t>0,235</w:t>
            </w:r>
          </w:p>
        </w:tc>
        <w:tc>
          <w:tcPr>
            <w:tcW w:w="1089" w:type="pct"/>
            <w:shd w:val="clear" w:color="auto" w:fill="auto"/>
          </w:tcPr>
          <w:p w14:paraId="54B45BA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62E1348" w14:textId="77777777" w:rsidR="00807E6F" w:rsidRPr="005F3EF6" w:rsidRDefault="00807E6F" w:rsidP="0031219A">
            <w:pPr>
              <w:jc w:val="center"/>
              <w:rPr>
                <w:rFonts w:ascii="Arial Narrow" w:hAnsi="Arial Narrow"/>
              </w:rPr>
            </w:pPr>
            <w:r w:rsidRPr="005F3EF6">
              <w:rPr>
                <w:rFonts w:ascii="Arial Narrow" w:hAnsi="Arial Narrow"/>
              </w:rPr>
              <w:t>1410</w:t>
            </w:r>
          </w:p>
        </w:tc>
      </w:tr>
      <w:tr w:rsidR="00807E6F" w:rsidRPr="005F3EF6" w14:paraId="71A485ED" w14:textId="77777777" w:rsidTr="0031219A">
        <w:tc>
          <w:tcPr>
            <w:tcW w:w="228" w:type="pct"/>
            <w:shd w:val="clear" w:color="auto" w:fill="auto"/>
          </w:tcPr>
          <w:p w14:paraId="1AFC4630" w14:textId="77777777" w:rsidR="00807E6F" w:rsidRPr="005F3EF6" w:rsidRDefault="00807E6F" w:rsidP="00807E6F">
            <w:pPr>
              <w:jc w:val="center"/>
              <w:rPr>
                <w:rFonts w:ascii="Arial Narrow" w:hAnsi="Arial Narrow"/>
              </w:rPr>
            </w:pPr>
            <w:r w:rsidRPr="005F3EF6">
              <w:rPr>
                <w:rFonts w:ascii="Arial Narrow" w:hAnsi="Arial Narrow"/>
              </w:rPr>
              <w:t>274</w:t>
            </w:r>
          </w:p>
        </w:tc>
        <w:tc>
          <w:tcPr>
            <w:tcW w:w="1465" w:type="pct"/>
            <w:shd w:val="clear" w:color="auto" w:fill="auto"/>
          </w:tcPr>
          <w:p w14:paraId="5B1D6EB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Ворошилова</w:t>
            </w:r>
          </w:p>
        </w:tc>
        <w:tc>
          <w:tcPr>
            <w:tcW w:w="741" w:type="pct"/>
            <w:shd w:val="clear" w:color="auto" w:fill="auto"/>
          </w:tcPr>
          <w:p w14:paraId="132D1CB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4B2DE09" w14:textId="77777777" w:rsidR="00807E6F" w:rsidRPr="005F3EF6" w:rsidRDefault="00807E6F" w:rsidP="0031219A">
            <w:pPr>
              <w:jc w:val="center"/>
              <w:rPr>
                <w:rFonts w:ascii="Arial Narrow" w:hAnsi="Arial Narrow"/>
              </w:rPr>
            </w:pPr>
            <w:r w:rsidRPr="005F3EF6">
              <w:rPr>
                <w:rFonts w:ascii="Arial Narrow" w:hAnsi="Arial Narrow"/>
              </w:rPr>
              <w:t>1,12</w:t>
            </w:r>
          </w:p>
        </w:tc>
        <w:tc>
          <w:tcPr>
            <w:tcW w:w="1089" w:type="pct"/>
            <w:shd w:val="clear" w:color="auto" w:fill="auto"/>
          </w:tcPr>
          <w:p w14:paraId="1CFCE56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CF943A3" w14:textId="77777777" w:rsidR="00807E6F" w:rsidRPr="005F3EF6" w:rsidRDefault="00807E6F" w:rsidP="0031219A">
            <w:pPr>
              <w:jc w:val="center"/>
              <w:rPr>
                <w:rFonts w:ascii="Arial Narrow" w:hAnsi="Arial Narrow"/>
              </w:rPr>
            </w:pPr>
            <w:r w:rsidRPr="005F3EF6">
              <w:rPr>
                <w:rFonts w:ascii="Arial Narrow" w:hAnsi="Arial Narrow"/>
              </w:rPr>
              <w:t>6720</w:t>
            </w:r>
          </w:p>
        </w:tc>
      </w:tr>
      <w:tr w:rsidR="00807E6F" w:rsidRPr="005F3EF6" w14:paraId="42C65F35" w14:textId="77777777" w:rsidTr="0031219A">
        <w:tc>
          <w:tcPr>
            <w:tcW w:w="228" w:type="pct"/>
            <w:shd w:val="clear" w:color="auto" w:fill="auto"/>
          </w:tcPr>
          <w:p w14:paraId="4FB2BA66" w14:textId="77777777" w:rsidR="00807E6F" w:rsidRPr="005F3EF6" w:rsidRDefault="00807E6F" w:rsidP="00807E6F">
            <w:pPr>
              <w:jc w:val="center"/>
              <w:rPr>
                <w:rFonts w:ascii="Arial Narrow" w:hAnsi="Arial Narrow"/>
              </w:rPr>
            </w:pPr>
            <w:r w:rsidRPr="005F3EF6">
              <w:rPr>
                <w:rFonts w:ascii="Arial Narrow" w:hAnsi="Arial Narrow"/>
              </w:rPr>
              <w:t>275</w:t>
            </w:r>
          </w:p>
        </w:tc>
        <w:tc>
          <w:tcPr>
            <w:tcW w:w="1465" w:type="pct"/>
            <w:shd w:val="clear" w:color="auto" w:fill="auto"/>
          </w:tcPr>
          <w:p w14:paraId="16A5CB1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Чапаева</w:t>
            </w:r>
          </w:p>
        </w:tc>
        <w:tc>
          <w:tcPr>
            <w:tcW w:w="741" w:type="pct"/>
            <w:shd w:val="clear" w:color="auto" w:fill="auto"/>
          </w:tcPr>
          <w:p w14:paraId="716C609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5C2154F" w14:textId="77777777" w:rsidR="00807E6F" w:rsidRPr="005F3EF6" w:rsidRDefault="00807E6F" w:rsidP="0031219A">
            <w:pPr>
              <w:jc w:val="center"/>
              <w:rPr>
                <w:rFonts w:ascii="Arial Narrow" w:hAnsi="Arial Narrow"/>
              </w:rPr>
            </w:pPr>
            <w:r w:rsidRPr="005F3EF6">
              <w:rPr>
                <w:rFonts w:ascii="Arial Narrow" w:hAnsi="Arial Narrow"/>
              </w:rPr>
              <w:t>1,35</w:t>
            </w:r>
          </w:p>
        </w:tc>
        <w:tc>
          <w:tcPr>
            <w:tcW w:w="1089" w:type="pct"/>
            <w:shd w:val="clear" w:color="auto" w:fill="auto"/>
          </w:tcPr>
          <w:p w14:paraId="61B8682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A8105BF" w14:textId="77777777" w:rsidR="00807E6F" w:rsidRPr="005F3EF6" w:rsidRDefault="00807E6F" w:rsidP="0031219A">
            <w:pPr>
              <w:jc w:val="center"/>
              <w:rPr>
                <w:rFonts w:ascii="Arial Narrow" w:hAnsi="Arial Narrow"/>
              </w:rPr>
            </w:pPr>
            <w:r w:rsidRPr="005F3EF6">
              <w:rPr>
                <w:rFonts w:ascii="Arial Narrow" w:hAnsi="Arial Narrow"/>
              </w:rPr>
              <w:t>8100</w:t>
            </w:r>
          </w:p>
        </w:tc>
      </w:tr>
      <w:tr w:rsidR="00807E6F" w:rsidRPr="005F3EF6" w14:paraId="00560CCB" w14:textId="77777777" w:rsidTr="0031219A">
        <w:tc>
          <w:tcPr>
            <w:tcW w:w="228" w:type="pct"/>
            <w:shd w:val="clear" w:color="auto" w:fill="auto"/>
          </w:tcPr>
          <w:p w14:paraId="4F3F409B" w14:textId="77777777" w:rsidR="00807E6F" w:rsidRPr="005F3EF6" w:rsidRDefault="00807E6F" w:rsidP="00807E6F">
            <w:pPr>
              <w:jc w:val="center"/>
              <w:rPr>
                <w:rFonts w:ascii="Arial Narrow" w:hAnsi="Arial Narrow"/>
              </w:rPr>
            </w:pPr>
            <w:r w:rsidRPr="005F3EF6">
              <w:rPr>
                <w:rFonts w:ascii="Arial Narrow" w:hAnsi="Arial Narrow"/>
              </w:rPr>
              <w:t>276</w:t>
            </w:r>
          </w:p>
        </w:tc>
        <w:tc>
          <w:tcPr>
            <w:tcW w:w="1465" w:type="pct"/>
            <w:shd w:val="clear" w:color="auto" w:fill="auto"/>
          </w:tcPr>
          <w:p w14:paraId="489E57A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Лермонтова</w:t>
            </w:r>
          </w:p>
        </w:tc>
        <w:tc>
          <w:tcPr>
            <w:tcW w:w="741" w:type="pct"/>
            <w:shd w:val="clear" w:color="auto" w:fill="auto"/>
          </w:tcPr>
          <w:p w14:paraId="7D96216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38C1D93" w14:textId="77777777" w:rsidR="00807E6F" w:rsidRPr="005F3EF6" w:rsidRDefault="00807E6F" w:rsidP="0031219A">
            <w:pPr>
              <w:jc w:val="center"/>
              <w:rPr>
                <w:rFonts w:ascii="Arial Narrow" w:hAnsi="Arial Narrow"/>
              </w:rPr>
            </w:pPr>
            <w:r w:rsidRPr="005F3EF6">
              <w:rPr>
                <w:rFonts w:ascii="Arial Narrow" w:hAnsi="Arial Narrow"/>
              </w:rPr>
              <w:t>0,785</w:t>
            </w:r>
          </w:p>
        </w:tc>
        <w:tc>
          <w:tcPr>
            <w:tcW w:w="1089" w:type="pct"/>
            <w:shd w:val="clear" w:color="auto" w:fill="auto"/>
          </w:tcPr>
          <w:p w14:paraId="315749E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CB9D610" w14:textId="77777777" w:rsidR="00807E6F" w:rsidRPr="005F3EF6" w:rsidRDefault="00807E6F" w:rsidP="0031219A">
            <w:pPr>
              <w:jc w:val="center"/>
              <w:rPr>
                <w:rFonts w:ascii="Arial Narrow" w:hAnsi="Arial Narrow"/>
              </w:rPr>
            </w:pPr>
            <w:r w:rsidRPr="005F3EF6">
              <w:rPr>
                <w:rFonts w:ascii="Arial Narrow" w:hAnsi="Arial Narrow"/>
              </w:rPr>
              <w:t>5102,5</w:t>
            </w:r>
          </w:p>
        </w:tc>
      </w:tr>
      <w:tr w:rsidR="00807E6F" w:rsidRPr="005F3EF6" w14:paraId="4D62DE99" w14:textId="77777777" w:rsidTr="0031219A">
        <w:tc>
          <w:tcPr>
            <w:tcW w:w="228" w:type="pct"/>
            <w:shd w:val="clear" w:color="auto" w:fill="auto"/>
          </w:tcPr>
          <w:p w14:paraId="0035674C" w14:textId="77777777" w:rsidR="00807E6F" w:rsidRPr="005F3EF6" w:rsidRDefault="00807E6F" w:rsidP="00807E6F">
            <w:pPr>
              <w:jc w:val="center"/>
              <w:rPr>
                <w:rFonts w:ascii="Arial Narrow" w:hAnsi="Arial Narrow"/>
              </w:rPr>
            </w:pPr>
            <w:r w:rsidRPr="005F3EF6">
              <w:rPr>
                <w:rFonts w:ascii="Arial Narrow" w:hAnsi="Arial Narrow"/>
              </w:rPr>
              <w:t>277</w:t>
            </w:r>
          </w:p>
        </w:tc>
        <w:tc>
          <w:tcPr>
            <w:tcW w:w="1465" w:type="pct"/>
            <w:shd w:val="clear" w:color="auto" w:fill="auto"/>
          </w:tcPr>
          <w:p w14:paraId="1BC86DC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Володарского</w:t>
            </w:r>
          </w:p>
        </w:tc>
        <w:tc>
          <w:tcPr>
            <w:tcW w:w="741" w:type="pct"/>
            <w:shd w:val="clear" w:color="auto" w:fill="auto"/>
          </w:tcPr>
          <w:p w14:paraId="7328691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0544433" w14:textId="77777777" w:rsidR="00807E6F" w:rsidRPr="005F3EF6" w:rsidRDefault="00807E6F" w:rsidP="0031219A">
            <w:pPr>
              <w:jc w:val="center"/>
              <w:rPr>
                <w:rFonts w:ascii="Arial Narrow" w:hAnsi="Arial Narrow"/>
              </w:rPr>
            </w:pPr>
            <w:r w:rsidRPr="005F3EF6">
              <w:rPr>
                <w:rFonts w:ascii="Arial Narrow" w:hAnsi="Arial Narrow"/>
              </w:rPr>
              <w:t>1,25</w:t>
            </w:r>
          </w:p>
        </w:tc>
        <w:tc>
          <w:tcPr>
            <w:tcW w:w="1089" w:type="pct"/>
            <w:shd w:val="clear" w:color="auto" w:fill="auto"/>
          </w:tcPr>
          <w:p w14:paraId="6BC93A9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1DA43AC" w14:textId="77777777" w:rsidR="00807E6F" w:rsidRPr="005F3EF6" w:rsidRDefault="00807E6F" w:rsidP="0031219A">
            <w:pPr>
              <w:jc w:val="center"/>
              <w:rPr>
                <w:rFonts w:ascii="Arial Narrow" w:hAnsi="Arial Narrow"/>
              </w:rPr>
            </w:pPr>
            <w:r w:rsidRPr="005F3EF6">
              <w:rPr>
                <w:rFonts w:ascii="Arial Narrow" w:hAnsi="Arial Narrow"/>
              </w:rPr>
              <w:t>7500</w:t>
            </w:r>
          </w:p>
        </w:tc>
      </w:tr>
      <w:tr w:rsidR="00807E6F" w:rsidRPr="005F3EF6" w14:paraId="6FAC2B96" w14:textId="77777777" w:rsidTr="0031219A">
        <w:tc>
          <w:tcPr>
            <w:tcW w:w="228" w:type="pct"/>
            <w:shd w:val="clear" w:color="auto" w:fill="auto"/>
          </w:tcPr>
          <w:p w14:paraId="65026780" w14:textId="77777777" w:rsidR="00807E6F" w:rsidRPr="005F3EF6" w:rsidRDefault="00807E6F" w:rsidP="00807E6F">
            <w:pPr>
              <w:jc w:val="center"/>
              <w:rPr>
                <w:rFonts w:ascii="Arial Narrow" w:hAnsi="Arial Narrow"/>
              </w:rPr>
            </w:pPr>
            <w:r w:rsidRPr="005F3EF6">
              <w:rPr>
                <w:rFonts w:ascii="Arial Narrow" w:hAnsi="Arial Narrow"/>
              </w:rPr>
              <w:t>278</w:t>
            </w:r>
          </w:p>
        </w:tc>
        <w:tc>
          <w:tcPr>
            <w:tcW w:w="1465" w:type="pct"/>
            <w:shd w:val="clear" w:color="auto" w:fill="auto"/>
          </w:tcPr>
          <w:p w14:paraId="2849842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Некрасова</w:t>
            </w:r>
          </w:p>
        </w:tc>
        <w:tc>
          <w:tcPr>
            <w:tcW w:w="741" w:type="pct"/>
            <w:shd w:val="clear" w:color="auto" w:fill="auto"/>
          </w:tcPr>
          <w:p w14:paraId="275E854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02CFEB0" w14:textId="77777777" w:rsidR="00807E6F" w:rsidRPr="005F3EF6" w:rsidRDefault="00807E6F" w:rsidP="0031219A">
            <w:pPr>
              <w:jc w:val="center"/>
              <w:rPr>
                <w:rFonts w:ascii="Arial Narrow" w:hAnsi="Arial Narrow"/>
              </w:rPr>
            </w:pPr>
            <w:r w:rsidRPr="005F3EF6">
              <w:rPr>
                <w:rFonts w:ascii="Arial Narrow" w:hAnsi="Arial Narrow"/>
              </w:rPr>
              <w:t>0,62</w:t>
            </w:r>
          </w:p>
        </w:tc>
        <w:tc>
          <w:tcPr>
            <w:tcW w:w="1089" w:type="pct"/>
            <w:shd w:val="clear" w:color="auto" w:fill="auto"/>
          </w:tcPr>
          <w:p w14:paraId="0933A1B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CCFEC62" w14:textId="77777777" w:rsidR="00807E6F" w:rsidRPr="005F3EF6" w:rsidRDefault="00807E6F" w:rsidP="0031219A">
            <w:pPr>
              <w:jc w:val="center"/>
              <w:rPr>
                <w:rFonts w:ascii="Arial Narrow" w:hAnsi="Arial Narrow"/>
              </w:rPr>
            </w:pPr>
            <w:r w:rsidRPr="005F3EF6">
              <w:rPr>
                <w:rFonts w:ascii="Arial Narrow" w:hAnsi="Arial Narrow"/>
              </w:rPr>
              <w:t>3720</w:t>
            </w:r>
          </w:p>
        </w:tc>
      </w:tr>
      <w:tr w:rsidR="00807E6F" w:rsidRPr="005F3EF6" w14:paraId="1E45F71D" w14:textId="77777777" w:rsidTr="0031219A">
        <w:tc>
          <w:tcPr>
            <w:tcW w:w="228" w:type="pct"/>
            <w:shd w:val="clear" w:color="auto" w:fill="auto"/>
          </w:tcPr>
          <w:p w14:paraId="3B111E57" w14:textId="77777777" w:rsidR="00807E6F" w:rsidRPr="005F3EF6" w:rsidRDefault="00807E6F" w:rsidP="00807E6F">
            <w:pPr>
              <w:jc w:val="center"/>
              <w:rPr>
                <w:rFonts w:ascii="Arial Narrow" w:hAnsi="Arial Narrow"/>
              </w:rPr>
            </w:pPr>
            <w:r w:rsidRPr="005F3EF6">
              <w:rPr>
                <w:rFonts w:ascii="Arial Narrow" w:hAnsi="Arial Narrow"/>
              </w:rPr>
              <w:t>279</w:t>
            </w:r>
          </w:p>
        </w:tc>
        <w:tc>
          <w:tcPr>
            <w:tcW w:w="1465" w:type="pct"/>
            <w:shd w:val="clear" w:color="auto" w:fill="auto"/>
          </w:tcPr>
          <w:p w14:paraId="1AC5CB6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Куйбышева</w:t>
            </w:r>
          </w:p>
        </w:tc>
        <w:tc>
          <w:tcPr>
            <w:tcW w:w="741" w:type="pct"/>
            <w:shd w:val="clear" w:color="auto" w:fill="auto"/>
          </w:tcPr>
          <w:p w14:paraId="3118A8B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A0DA28B" w14:textId="77777777" w:rsidR="00807E6F" w:rsidRPr="005F3EF6" w:rsidRDefault="00807E6F" w:rsidP="0031219A">
            <w:pPr>
              <w:jc w:val="center"/>
              <w:rPr>
                <w:rFonts w:ascii="Arial Narrow" w:hAnsi="Arial Narrow"/>
              </w:rPr>
            </w:pPr>
            <w:r w:rsidRPr="005F3EF6">
              <w:rPr>
                <w:rFonts w:ascii="Arial Narrow" w:hAnsi="Arial Narrow"/>
              </w:rPr>
              <w:t>0,555</w:t>
            </w:r>
          </w:p>
        </w:tc>
        <w:tc>
          <w:tcPr>
            <w:tcW w:w="1089" w:type="pct"/>
            <w:shd w:val="clear" w:color="auto" w:fill="auto"/>
          </w:tcPr>
          <w:p w14:paraId="1821601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370825C" w14:textId="77777777" w:rsidR="00807E6F" w:rsidRPr="005F3EF6" w:rsidRDefault="00807E6F" w:rsidP="0031219A">
            <w:pPr>
              <w:jc w:val="center"/>
              <w:rPr>
                <w:rFonts w:ascii="Arial Narrow" w:hAnsi="Arial Narrow"/>
              </w:rPr>
            </w:pPr>
            <w:r w:rsidRPr="005F3EF6">
              <w:rPr>
                <w:rFonts w:ascii="Arial Narrow" w:hAnsi="Arial Narrow"/>
              </w:rPr>
              <w:t>3330</w:t>
            </w:r>
          </w:p>
        </w:tc>
      </w:tr>
      <w:tr w:rsidR="00807E6F" w:rsidRPr="005F3EF6" w14:paraId="53646DC3" w14:textId="77777777" w:rsidTr="0031219A">
        <w:tc>
          <w:tcPr>
            <w:tcW w:w="228" w:type="pct"/>
            <w:shd w:val="clear" w:color="auto" w:fill="auto"/>
          </w:tcPr>
          <w:p w14:paraId="7D25D864" w14:textId="77777777" w:rsidR="00807E6F" w:rsidRPr="005F3EF6" w:rsidRDefault="00807E6F" w:rsidP="00807E6F">
            <w:pPr>
              <w:jc w:val="center"/>
              <w:rPr>
                <w:rFonts w:ascii="Arial Narrow" w:hAnsi="Arial Narrow"/>
              </w:rPr>
            </w:pPr>
            <w:r w:rsidRPr="005F3EF6">
              <w:rPr>
                <w:rFonts w:ascii="Arial Narrow" w:hAnsi="Arial Narrow"/>
              </w:rPr>
              <w:t>280</w:t>
            </w:r>
          </w:p>
        </w:tc>
        <w:tc>
          <w:tcPr>
            <w:tcW w:w="1465" w:type="pct"/>
            <w:shd w:val="clear" w:color="auto" w:fill="auto"/>
          </w:tcPr>
          <w:p w14:paraId="2FEB71C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Титова</w:t>
            </w:r>
          </w:p>
        </w:tc>
        <w:tc>
          <w:tcPr>
            <w:tcW w:w="741" w:type="pct"/>
            <w:shd w:val="clear" w:color="auto" w:fill="auto"/>
          </w:tcPr>
          <w:p w14:paraId="7677FC0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40BE570" w14:textId="77777777" w:rsidR="00807E6F" w:rsidRPr="005F3EF6" w:rsidRDefault="00807E6F" w:rsidP="0031219A">
            <w:pPr>
              <w:jc w:val="center"/>
              <w:rPr>
                <w:rFonts w:ascii="Arial Narrow" w:hAnsi="Arial Narrow"/>
              </w:rPr>
            </w:pPr>
            <w:r w:rsidRPr="005F3EF6">
              <w:rPr>
                <w:rFonts w:ascii="Arial Narrow" w:hAnsi="Arial Narrow"/>
              </w:rPr>
              <w:t>0,911</w:t>
            </w:r>
          </w:p>
        </w:tc>
        <w:tc>
          <w:tcPr>
            <w:tcW w:w="1089" w:type="pct"/>
            <w:shd w:val="clear" w:color="auto" w:fill="auto"/>
          </w:tcPr>
          <w:p w14:paraId="076DFEB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1D0694D" w14:textId="77777777" w:rsidR="00807E6F" w:rsidRPr="005F3EF6" w:rsidRDefault="00807E6F" w:rsidP="0031219A">
            <w:pPr>
              <w:jc w:val="center"/>
              <w:rPr>
                <w:rFonts w:ascii="Arial Narrow" w:hAnsi="Arial Narrow"/>
              </w:rPr>
            </w:pPr>
            <w:r w:rsidRPr="005F3EF6">
              <w:rPr>
                <w:rFonts w:ascii="Arial Narrow" w:hAnsi="Arial Narrow"/>
              </w:rPr>
              <w:t>5466</w:t>
            </w:r>
          </w:p>
        </w:tc>
      </w:tr>
      <w:tr w:rsidR="00807E6F" w:rsidRPr="005F3EF6" w14:paraId="164CBD3B" w14:textId="77777777" w:rsidTr="0031219A">
        <w:tc>
          <w:tcPr>
            <w:tcW w:w="228" w:type="pct"/>
            <w:shd w:val="clear" w:color="auto" w:fill="auto"/>
          </w:tcPr>
          <w:p w14:paraId="4ED3B3EC" w14:textId="77777777" w:rsidR="00807E6F" w:rsidRPr="005F3EF6" w:rsidRDefault="00807E6F" w:rsidP="00807E6F">
            <w:pPr>
              <w:jc w:val="center"/>
              <w:rPr>
                <w:rFonts w:ascii="Arial Narrow" w:hAnsi="Arial Narrow"/>
              </w:rPr>
            </w:pPr>
            <w:r w:rsidRPr="005F3EF6">
              <w:rPr>
                <w:rFonts w:ascii="Arial Narrow" w:hAnsi="Arial Narrow"/>
              </w:rPr>
              <w:t>281</w:t>
            </w:r>
          </w:p>
        </w:tc>
        <w:tc>
          <w:tcPr>
            <w:tcW w:w="1465" w:type="pct"/>
            <w:shd w:val="clear" w:color="auto" w:fill="auto"/>
          </w:tcPr>
          <w:p w14:paraId="2AAA35A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Мичурина</w:t>
            </w:r>
          </w:p>
        </w:tc>
        <w:tc>
          <w:tcPr>
            <w:tcW w:w="741" w:type="pct"/>
            <w:shd w:val="clear" w:color="auto" w:fill="auto"/>
          </w:tcPr>
          <w:p w14:paraId="5ED94E76"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1A3FC4D" w14:textId="77777777" w:rsidR="00807E6F" w:rsidRPr="005F3EF6" w:rsidRDefault="00807E6F" w:rsidP="0031219A">
            <w:pPr>
              <w:jc w:val="center"/>
              <w:rPr>
                <w:rFonts w:ascii="Arial Narrow" w:hAnsi="Arial Narrow"/>
              </w:rPr>
            </w:pPr>
            <w:r w:rsidRPr="005F3EF6">
              <w:rPr>
                <w:rFonts w:ascii="Arial Narrow" w:hAnsi="Arial Narrow"/>
              </w:rPr>
              <w:t>1,11</w:t>
            </w:r>
          </w:p>
        </w:tc>
        <w:tc>
          <w:tcPr>
            <w:tcW w:w="1089" w:type="pct"/>
            <w:shd w:val="clear" w:color="auto" w:fill="auto"/>
          </w:tcPr>
          <w:p w14:paraId="1B13045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39A6CCD" w14:textId="77777777" w:rsidR="00807E6F" w:rsidRPr="005F3EF6" w:rsidRDefault="00807E6F" w:rsidP="0031219A">
            <w:pPr>
              <w:jc w:val="center"/>
              <w:rPr>
                <w:rFonts w:ascii="Arial Narrow" w:hAnsi="Arial Narrow"/>
              </w:rPr>
            </w:pPr>
            <w:r w:rsidRPr="005F3EF6">
              <w:rPr>
                <w:rFonts w:ascii="Arial Narrow" w:hAnsi="Arial Narrow"/>
              </w:rPr>
              <w:t>6660</w:t>
            </w:r>
          </w:p>
        </w:tc>
      </w:tr>
      <w:tr w:rsidR="00807E6F" w:rsidRPr="005F3EF6" w14:paraId="7FF1C792" w14:textId="77777777" w:rsidTr="0031219A">
        <w:tc>
          <w:tcPr>
            <w:tcW w:w="228" w:type="pct"/>
            <w:shd w:val="clear" w:color="auto" w:fill="auto"/>
          </w:tcPr>
          <w:p w14:paraId="19044239" w14:textId="77777777" w:rsidR="00807E6F" w:rsidRPr="005F3EF6" w:rsidRDefault="00807E6F" w:rsidP="00807E6F">
            <w:pPr>
              <w:jc w:val="center"/>
              <w:rPr>
                <w:rFonts w:ascii="Arial Narrow" w:hAnsi="Arial Narrow"/>
              </w:rPr>
            </w:pPr>
            <w:r w:rsidRPr="005F3EF6">
              <w:rPr>
                <w:rFonts w:ascii="Arial Narrow" w:hAnsi="Arial Narrow"/>
              </w:rPr>
              <w:t>282</w:t>
            </w:r>
          </w:p>
        </w:tc>
        <w:tc>
          <w:tcPr>
            <w:tcW w:w="1465" w:type="pct"/>
            <w:shd w:val="clear" w:color="auto" w:fill="auto"/>
          </w:tcPr>
          <w:p w14:paraId="536D4A9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lastRenderedPageBreak/>
              <w:t>Комсомольская</w:t>
            </w:r>
          </w:p>
        </w:tc>
        <w:tc>
          <w:tcPr>
            <w:tcW w:w="741" w:type="pct"/>
            <w:shd w:val="clear" w:color="auto" w:fill="auto"/>
          </w:tcPr>
          <w:p w14:paraId="22D454EF" w14:textId="77777777" w:rsidR="00807E6F" w:rsidRPr="005F3EF6" w:rsidRDefault="00807E6F" w:rsidP="0031219A">
            <w:pPr>
              <w:rPr>
                <w:rFonts w:ascii="Arial Narrow" w:hAnsi="Arial Narrow"/>
              </w:rPr>
            </w:pPr>
            <w:r>
              <w:rPr>
                <w:rFonts w:ascii="Arial Narrow" w:hAnsi="Arial Narrow"/>
              </w:rPr>
              <w:lastRenderedPageBreak/>
              <w:t>г. Новоалександровск</w:t>
            </w:r>
          </w:p>
        </w:tc>
        <w:tc>
          <w:tcPr>
            <w:tcW w:w="601" w:type="pct"/>
            <w:shd w:val="clear" w:color="auto" w:fill="auto"/>
          </w:tcPr>
          <w:p w14:paraId="46CB1DE1" w14:textId="77777777" w:rsidR="00807E6F" w:rsidRPr="005F3EF6" w:rsidRDefault="00807E6F" w:rsidP="0031219A">
            <w:pPr>
              <w:jc w:val="center"/>
              <w:rPr>
                <w:rFonts w:ascii="Arial Narrow" w:hAnsi="Arial Narrow"/>
              </w:rPr>
            </w:pPr>
            <w:r w:rsidRPr="005F3EF6">
              <w:rPr>
                <w:rFonts w:ascii="Arial Narrow" w:hAnsi="Arial Narrow"/>
              </w:rPr>
              <w:t>0,453</w:t>
            </w:r>
          </w:p>
        </w:tc>
        <w:tc>
          <w:tcPr>
            <w:tcW w:w="1089" w:type="pct"/>
            <w:shd w:val="clear" w:color="auto" w:fill="auto"/>
          </w:tcPr>
          <w:p w14:paraId="79461E6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2090AD8" w14:textId="77777777" w:rsidR="00807E6F" w:rsidRPr="005F3EF6" w:rsidRDefault="00807E6F" w:rsidP="0031219A">
            <w:pPr>
              <w:jc w:val="center"/>
              <w:rPr>
                <w:rFonts w:ascii="Arial Narrow" w:hAnsi="Arial Narrow"/>
              </w:rPr>
            </w:pPr>
            <w:r w:rsidRPr="005F3EF6">
              <w:rPr>
                <w:rFonts w:ascii="Arial Narrow" w:hAnsi="Arial Narrow"/>
              </w:rPr>
              <w:t>2898</w:t>
            </w:r>
          </w:p>
        </w:tc>
      </w:tr>
      <w:tr w:rsidR="00807E6F" w:rsidRPr="005F3EF6" w14:paraId="02F76F7C" w14:textId="77777777" w:rsidTr="0031219A">
        <w:tc>
          <w:tcPr>
            <w:tcW w:w="228" w:type="pct"/>
            <w:shd w:val="clear" w:color="auto" w:fill="auto"/>
          </w:tcPr>
          <w:p w14:paraId="79823AB3" w14:textId="77777777" w:rsidR="00807E6F" w:rsidRPr="005F3EF6" w:rsidRDefault="00807E6F" w:rsidP="00807E6F">
            <w:pPr>
              <w:jc w:val="center"/>
              <w:rPr>
                <w:rFonts w:ascii="Arial Narrow" w:hAnsi="Arial Narrow"/>
              </w:rPr>
            </w:pPr>
            <w:r w:rsidRPr="005F3EF6">
              <w:rPr>
                <w:rFonts w:ascii="Arial Narrow" w:hAnsi="Arial Narrow"/>
              </w:rPr>
              <w:lastRenderedPageBreak/>
              <w:t>283</w:t>
            </w:r>
          </w:p>
        </w:tc>
        <w:tc>
          <w:tcPr>
            <w:tcW w:w="1465" w:type="pct"/>
            <w:shd w:val="clear" w:color="auto" w:fill="auto"/>
          </w:tcPr>
          <w:p w14:paraId="1412DF3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Карбышева</w:t>
            </w:r>
          </w:p>
        </w:tc>
        <w:tc>
          <w:tcPr>
            <w:tcW w:w="741" w:type="pct"/>
            <w:shd w:val="clear" w:color="auto" w:fill="auto"/>
          </w:tcPr>
          <w:p w14:paraId="330AE48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3EDDFD1" w14:textId="77777777" w:rsidR="00807E6F" w:rsidRPr="005F3EF6" w:rsidRDefault="00807E6F" w:rsidP="0031219A">
            <w:pPr>
              <w:jc w:val="center"/>
              <w:rPr>
                <w:rFonts w:ascii="Arial Narrow" w:hAnsi="Arial Narrow"/>
              </w:rPr>
            </w:pPr>
            <w:r w:rsidRPr="005F3EF6">
              <w:rPr>
                <w:rFonts w:ascii="Arial Narrow" w:hAnsi="Arial Narrow"/>
              </w:rPr>
              <w:t>1,02</w:t>
            </w:r>
          </w:p>
        </w:tc>
        <w:tc>
          <w:tcPr>
            <w:tcW w:w="1089" w:type="pct"/>
            <w:shd w:val="clear" w:color="auto" w:fill="auto"/>
          </w:tcPr>
          <w:p w14:paraId="17B0276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BE5338C" w14:textId="77777777" w:rsidR="00807E6F" w:rsidRPr="005F3EF6" w:rsidRDefault="00807E6F" w:rsidP="0031219A">
            <w:pPr>
              <w:jc w:val="center"/>
              <w:rPr>
                <w:rFonts w:ascii="Arial Narrow" w:hAnsi="Arial Narrow"/>
              </w:rPr>
            </w:pPr>
            <w:r w:rsidRPr="005F3EF6">
              <w:rPr>
                <w:rFonts w:ascii="Arial Narrow" w:hAnsi="Arial Narrow"/>
              </w:rPr>
              <w:t>6120</w:t>
            </w:r>
          </w:p>
        </w:tc>
      </w:tr>
      <w:tr w:rsidR="00807E6F" w:rsidRPr="005F3EF6" w14:paraId="505FDA59" w14:textId="77777777" w:rsidTr="0031219A">
        <w:tc>
          <w:tcPr>
            <w:tcW w:w="228" w:type="pct"/>
            <w:shd w:val="clear" w:color="auto" w:fill="auto"/>
          </w:tcPr>
          <w:p w14:paraId="697C918E" w14:textId="77777777" w:rsidR="00807E6F" w:rsidRPr="005F3EF6" w:rsidRDefault="00807E6F" w:rsidP="00807E6F">
            <w:pPr>
              <w:jc w:val="center"/>
              <w:rPr>
                <w:rFonts w:ascii="Arial Narrow" w:hAnsi="Arial Narrow"/>
              </w:rPr>
            </w:pPr>
            <w:r w:rsidRPr="005F3EF6">
              <w:rPr>
                <w:rFonts w:ascii="Arial Narrow" w:hAnsi="Arial Narrow"/>
              </w:rPr>
              <w:t>284</w:t>
            </w:r>
          </w:p>
        </w:tc>
        <w:tc>
          <w:tcPr>
            <w:tcW w:w="1465" w:type="pct"/>
            <w:shd w:val="clear" w:color="auto" w:fill="auto"/>
          </w:tcPr>
          <w:p w14:paraId="6AE8E68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Краснопартизанская</w:t>
            </w:r>
          </w:p>
        </w:tc>
        <w:tc>
          <w:tcPr>
            <w:tcW w:w="741" w:type="pct"/>
            <w:shd w:val="clear" w:color="auto" w:fill="auto"/>
          </w:tcPr>
          <w:p w14:paraId="03E1AAA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35BC2A0" w14:textId="77777777" w:rsidR="00807E6F" w:rsidRPr="005F3EF6" w:rsidRDefault="00807E6F" w:rsidP="0031219A">
            <w:pPr>
              <w:jc w:val="center"/>
              <w:rPr>
                <w:rFonts w:ascii="Arial Narrow" w:hAnsi="Arial Narrow"/>
              </w:rPr>
            </w:pPr>
            <w:r w:rsidRPr="005F3EF6">
              <w:rPr>
                <w:rFonts w:ascii="Arial Narrow" w:hAnsi="Arial Narrow"/>
              </w:rPr>
              <w:t>1,05</w:t>
            </w:r>
          </w:p>
        </w:tc>
        <w:tc>
          <w:tcPr>
            <w:tcW w:w="1089" w:type="pct"/>
            <w:shd w:val="clear" w:color="auto" w:fill="auto"/>
          </w:tcPr>
          <w:p w14:paraId="7246295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8AC2DA5" w14:textId="77777777" w:rsidR="00807E6F" w:rsidRPr="005F3EF6" w:rsidRDefault="00807E6F" w:rsidP="0031219A">
            <w:pPr>
              <w:jc w:val="center"/>
              <w:rPr>
                <w:rFonts w:ascii="Arial Narrow" w:hAnsi="Arial Narrow"/>
              </w:rPr>
            </w:pPr>
            <w:r w:rsidRPr="005F3EF6">
              <w:rPr>
                <w:rFonts w:ascii="Arial Narrow" w:hAnsi="Arial Narrow"/>
              </w:rPr>
              <w:t>6300</w:t>
            </w:r>
          </w:p>
        </w:tc>
      </w:tr>
      <w:tr w:rsidR="00807E6F" w:rsidRPr="005F3EF6" w14:paraId="56D026BA" w14:textId="77777777" w:rsidTr="0031219A">
        <w:tc>
          <w:tcPr>
            <w:tcW w:w="228" w:type="pct"/>
            <w:shd w:val="clear" w:color="auto" w:fill="auto"/>
          </w:tcPr>
          <w:p w14:paraId="08486625" w14:textId="77777777" w:rsidR="00807E6F" w:rsidRPr="005F3EF6" w:rsidRDefault="00807E6F" w:rsidP="00807E6F">
            <w:pPr>
              <w:jc w:val="center"/>
              <w:rPr>
                <w:rFonts w:ascii="Arial Narrow" w:hAnsi="Arial Narrow"/>
              </w:rPr>
            </w:pPr>
            <w:r w:rsidRPr="005F3EF6">
              <w:rPr>
                <w:rFonts w:ascii="Arial Narrow" w:hAnsi="Arial Narrow"/>
              </w:rPr>
              <w:t>285</w:t>
            </w:r>
          </w:p>
        </w:tc>
        <w:tc>
          <w:tcPr>
            <w:tcW w:w="1465" w:type="pct"/>
            <w:shd w:val="clear" w:color="auto" w:fill="auto"/>
          </w:tcPr>
          <w:p w14:paraId="5C835CC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Гражданская</w:t>
            </w:r>
          </w:p>
        </w:tc>
        <w:tc>
          <w:tcPr>
            <w:tcW w:w="741" w:type="pct"/>
            <w:shd w:val="clear" w:color="auto" w:fill="auto"/>
          </w:tcPr>
          <w:p w14:paraId="368C09A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55A2135" w14:textId="77777777" w:rsidR="00807E6F" w:rsidRPr="005F3EF6" w:rsidRDefault="00807E6F" w:rsidP="0031219A">
            <w:pPr>
              <w:jc w:val="center"/>
              <w:rPr>
                <w:rFonts w:ascii="Arial Narrow" w:hAnsi="Arial Narrow"/>
              </w:rPr>
            </w:pPr>
            <w:r w:rsidRPr="005F3EF6">
              <w:rPr>
                <w:rFonts w:ascii="Arial Narrow" w:hAnsi="Arial Narrow"/>
              </w:rPr>
              <w:t>1,163</w:t>
            </w:r>
          </w:p>
        </w:tc>
        <w:tc>
          <w:tcPr>
            <w:tcW w:w="1089" w:type="pct"/>
            <w:shd w:val="clear" w:color="auto" w:fill="auto"/>
          </w:tcPr>
          <w:p w14:paraId="5DB8BF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8B01C9" w14:textId="77777777" w:rsidR="00807E6F" w:rsidRPr="005F3EF6" w:rsidRDefault="00807E6F" w:rsidP="0031219A">
            <w:pPr>
              <w:jc w:val="center"/>
              <w:rPr>
                <w:rFonts w:ascii="Arial Narrow" w:hAnsi="Arial Narrow"/>
              </w:rPr>
            </w:pPr>
            <w:r w:rsidRPr="005F3EF6">
              <w:rPr>
                <w:rFonts w:ascii="Arial Narrow" w:hAnsi="Arial Narrow"/>
              </w:rPr>
              <w:t>6978</w:t>
            </w:r>
          </w:p>
        </w:tc>
      </w:tr>
      <w:tr w:rsidR="00807E6F" w:rsidRPr="005F3EF6" w14:paraId="00023BD3" w14:textId="77777777" w:rsidTr="0031219A">
        <w:tc>
          <w:tcPr>
            <w:tcW w:w="228" w:type="pct"/>
            <w:shd w:val="clear" w:color="auto" w:fill="auto"/>
          </w:tcPr>
          <w:p w14:paraId="0A6A9BF1" w14:textId="77777777" w:rsidR="00807E6F" w:rsidRPr="005F3EF6" w:rsidRDefault="00807E6F" w:rsidP="00807E6F">
            <w:pPr>
              <w:jc w:val="center"/>
              <w:rPr>
                <w:rFonts w:ascii="Arial Narrow" w:hAnsi="Arial Narrow"/>
              </w:rPr>
            </w:pPr>
            <w:r w:rsidRPr="005F3EF6">
              <w:rPr>
                <w:rFonts w:ascii="Arial Narrow" w:hAnsi="Arial Narrow"/>
              </w:rPr>
              <w:t>286</w:t>
            </w:r>
          </w:p>
        </w:tc>
        <w:tc>
          <w:tcPr>
            <w:tcW w:w="1465" w:type="pct"/>
            <w:shd w:val="clear" w:color="auto" w:fill="auto"/>
          </w:tcPr>
          <w:p w14:paraId="36ED356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Краснофлотский</w:t>
            </w:r>
          </w:p>
        </w:tc>
        <w:tc>
          <w:tcPr>
            <w:tcW w:w="741" w:type="pct"/>
            <w:shd w:val="clear" w:color="auto" w:fill="auto"/>
          </w:tcPr>
          <w:p w14:paraId="4525B95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344C035" w14:textId="77777777" w:rsidR="00807E6F" w:rsidRPr="005F3EF6" w:rsidRDefault="00807E6F" w:rsidP="0031219A">
            <w:pPr>
              <w:jc w:val="center"/>
              <w:rPr>
                <w:rFonts w:ascii="Arial Narrow" w:hAnsi="Arial Narrow"/>
              </w:rPr>
            </w:pPr>
            <w:r w:rsidRPr="005F3EF6">
              <w:rPr>
                <w:rFonts w:ascii="Arial Narrow" w:hAnsi="Arial Narrow"/>
              </w:rPr>
              <w:t>1,18</w:t>
            </w:r>
          </w:p>
        </w:tc>
        <w:tc>
          <w:tcPr>
            <w:tcW w:w="1089" w:type="pct"/>
            <w:shd w:val="clear" w:color="auto" w:fill="auto"/>
          </w:tcPr>
          <w:p w14:paraId="0F8E9D8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D3E0993" w14:textId="77777777" w:rsidR="00807E6F" w:rsidRPr="005F3EF6" w:rsidRDefault="00807E6F" w:rsidP="0031219A">
            <w:pPr>
              <w:jc w:val="center"/>
              <w:rPr>
                <w:rFonts w:ascii="Arial Narrow" w:hAnsi="Arial Narrow"/>
              </w:rPr>
            </w:pPr>
            <w:r w:rsidRPr="005F3EF6">
              <w:rPr>
                <w:rFonts w:ascii="Arial Narrow" w:hAnsi="Arial Narrow"/>
              </w:rPr>
              <w:t>7080</w:t>
            </w:r>
          </w:p>
        </w:tc>
      </w:tr>
      <w:tr w:rsidR="00807E6F" w:rsidRPr="005F3EF6" w14:paraId="4E7E3722" w14:textId="77777777" w:rsidTr="0031219A">
        <w:tc>
          <w:tcPr>
            <w:tcW w:w="228" w:type="pct"/>
            <w:shd w:val="clear" w:color="auto" w:fill="auto"/>
          </w:tcPr>
          <w:p w14:paraId="70BDC506" w14:textId="77777777" w:rsidR="00807E6F" w:rsidRPr="005F3EF6" w:rsidRDefault="00807E6F" w:rsidP="00807E6F">
            <w:pPr>
              <w:jc w:val="center"/>
              <w:rPr>
                <w:rFonts w:ascii="Arial Narrow" w:hAnsi="Arial Narrow"/>
              </w:rPr>
            </w:pPr>
            <w:r w:rsidRPr="005F3EF6">
              <w:rPr>
                <w:rFonts w:ascii="Arial Narrow" w:hAnsi="Arial Narrow"/>
              </w:rPr>
              <w:t>287</w:t>
            </w:r>
          </w:p>
        </w:tc>
        <w:tc>
          <w:tcPr>
            <w:tcW w:w="1465" w:type="pct"/>
            <w:shd w:val="clear" w:color="auto" w:fill="auto"/>
          </w:tcPr>
          <w:p w14:paraId="3B3C59F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Пролетарская</w:t>
            </w:r>
          </w:p>
        </w:tc>
        <w:tc>
          <w:tcPr>
            <w:tcW w:w="741" w:type="pct"/>
            <w:shd w:val="clear" w:color="auto" w:fill="auto"/>
          </w:tcPr>
          <w:p w14:paraId="15531D0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08DBBBC" w14:textId="77777777" w:rsidR="00807E6F" w:rsidRPr="005F3EF6" w:rsidRDefault="00807E6F" w:rsidP="0031219A">
            <w:pPr>
              <w:jc w:val="center"/>
              <w:rPr>
                <w:rFonts w:ascii="Arial Narrow" w:hAnsi="Arial Narrow"/>
              </w:rPr>
            </w:pPr>
            <w:r w:rsidRPr="005F3EF6">
              <w:rPr>
                <w:rFonts w:ascii="Arial Narrow" w:hAnsi="Arial Narrow"/>
              </w:rPr>
              <w:t>1,53</w:t>
            </w:r>
          </w:p>
        </w:tc>
        <w:tc>
          <w:tcPr>
            <w:tcW w:w="1089" w:type="pct"/>
            <w:shd w:val="clear" w:color="auto" w:fill="auto"/>
          </w:tcPr>
          <w:p w14:paraId="4867F07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681D967" w14:textId="77777777" w:rsidR="00807E6F" w:rsidRPr="005F3EF6" w:rsidRDefault="00807E6F" w:rsidP="0031219A">
            <w:pPr>
              <w:jc w:val="center"/>
              <w:rPr>
                <w:rFonts w:ascii="Arial Narrow" w:hAnsi="Arial Narrow"/>
              </w:rPr>
            </w:pPr>
            <w:r w:rsidRPr="005F3EF6">
              <w:rPr>
                <w:rFonts w:ascii="Arial Narrow" w:hAnsi="Arial Narrow"/>
              </w:rPr>
              <w:t>9180</w:t>
            </w:r>
          </w:p>
        </w:tc>
      </w:tr>
      <w:tr w:rsidR="00807E6F" w:rsidRPr="005F3EF6" w14:paraId="40F3494A" w14:textId="77777777" w:rsidTr="0031219A">
        <w:tc>
          <w:tcPr>
            <w:tcW w:w="228" w:type="pct"/>
            <w:shd w:val="clear" w:color="auto" w:fill="auto"/>
          </w:tcPr>
          <w:p w14:paraId="5B15F0B6" w14:textId="77777777" w:rsidR="00807E6F" w:rsidRPr="005F3EF6" w:rsidRDefault="00807E6F" w:rsidP="00807E6F">
            <w:pPr>
              <w:jc w:val="center"/>
              <w:rPr>
                <w:rFonts w:ascii="Arial Narrow" w:hAnsi="Arial Narrow"/>
              </w:rPr>
            </w:pPr>
            <w:r w:rsidRPr="005F3EF6">
              <w:rPr>
                <w:rFonts w:ascii="Arial Narrow" w:hAnsi="Arial Narrow"/>
              </w:rPr>
              <w:t>288</w:t>
            </w:r>
          </w:p>
        </w:tc>
        <w:tc>
          <w:tcPr>
            <w:tcW w:w="1465" w:type="pct"/>
            <w:shd w:val="clear" w:color="auto" w:fill="auto"/>
          </w:tcPr>
          <w:p w14:paraId="73C05C6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Горького</w:t>
            </w:r>
          </w:p>
        </w:tc>
        <w:tc>
          <w:tcPr>
            <w:tcW w:w="741" w:type="pct"/>
            <w:shd w:val="clear" w:color="auto" w:fill="auto"/>
          </w:tcPr>
          <w:p w14:paraId="35A5663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54EDF17" w14:textId="77777777" w:rsidR="00807E6F" w:rsidRPr="005F3EF6" w:rsidRDefault="00807E6F" w:rsidP="0031219A">
            <w:pPr>
              <w:jc w:val="center"/>
              <w:rPr>
                <w:rFonts w:ascii="Arial Narrow" w:hAnsi="Arial Narrow"/>
              </w:rPr>
            </w:pPr>
            <w:r w:rsidRPr="005F3EF6">
              <w:rPr>
                <w:rFonts w:ascii="Arial Narrow" w:hAnsi="Arial Narrow"/>
              </w:rPr>
              <w:t>1,016</w:t>
            </w:r>
          </w:p>
        </w:tc>
        <w:tc>
          <w:tcPr>
            <w:tcW w:w="1089" w:type="pct"/>
            <w:shd w:val="clear" w:color="auto" w:fill="auto"/>
          </w:tcPr>
          <w:p w14:paraId="5DD1350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DECCFF9" w14:textId="77777777" w:rsidR="00807E6F" w:rsidRPr="005F3EF6" w:rsidRDefault="00807E6F" w:rsidP="0031219A">
            <w:pPr>
              <w:jc w:val="center"/>
              <w:rPr>
                <w:rFonts w:ascii="Arial Narrow" w:hAnsi="Arial Narrow"/>
              </w:rPr>
            </w:pPr>
            <w:r w:rsidRPr="005F3EF6">
              <w:rPr>
                <w:rFonts w:ascii="Arial Narrow" w:hAnsi="Arial Narrow"/>
              </w:rPr>
              <w:t>6096</w:t>
            </w:r>
          </w:p>
        </w:tc>
      </w:tr>
      <w:tr w:rsidR="00807E6F" w:rsidRPr="005F3EF6" w14:paraId="5057EE2C" w14:textId="77777777" w:rsidTr="0031219A">
        <w:tc>
          <w:tcPr>
            <w:tcW w:w="228" w:type="pct"/>
            <w:shd w:val="clear" w:color="auto" w:fill="auto"/>
          </w:tcPr>
          <w:p w14:paraId="504F80D0" w14:textId="77777777" w:rsidR="00807E6F" w:rsidRPr="005F3EF6" w:rsidRDefault="00807E6F" w:rsidP="00807E6F">
            <w:pPr>
              <w:jc w:val="center"/>
              <w:rPr>
                <w:rFonts w:ascii="Arial Narrow" w:hAnsi="Arial Narrow"/>
              </w:rPr>
            </w:pPr>
            <w:r w:rsidRPr="005F3EF6">
              <w:rPr>
                <w:rFonts w:ascii="Arial Narrow" w:hAnsi="Arial Narrow"/>
              </w:rPr>
              <w:t>289</w:t>
            </w:r>
          </w:p>
        </w:tc>
        <w:tc>
          <w:tcPr>
            <w:tcW w:w="1465" w:type="pct"/>
            <w:shd w:val="clear" w:color="auto" w:fill="auto"/>
          </w:tcPr>
          <w:p w14:paraId="150D78B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Гоголя</w:t>
            </w:r>
          </w:p>
        </w:tc>
        <w:tc>
          <w:tcPr>
            <w:tcW w:w="741" w:type="pct"/>
            <w:shd w:val="clear" w:color="auto" w:fill="auto"/>
          </w:tcPr>
          <w:p w14:paraId="40DDC7F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74C6E3A" w14:textId="77777777" w:rsidR="00807E6F" w:rsidRPr="005F3EF6" w:rsidRDefault="00807E6F" w:rsidP="0031219A">
            <w:pPr>
              <w:jc w:val="center"/>
              <w:rPr>
                <w:rFonts w:ascii="Arial Narrow" w:hAnsi="Arial Narrow"/>
              </w:rPr>
            </w:pPr>
            <w:r w:rsidRPr="005F3EF6">
              <w:rPr>
                <w:rFonts w:ascii="Arial Narrow" w:hAnsi="Arial Narrow"/>
              </w:rPr>
              <w:t>1,105</w:t>
            </w:r>
          </w:p>
        </w:tc>
        <w:tc>
          <w:tcPr>
            <w:tcW w:w="1089" w:type="pct"/>
            <w:shd w:val="clear" w:color="auto" w:fill="auto"/>
          </w:tcPr>
          <w:p w14:paraId="6A2D5C5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93C7B6D" w14:textId="77777777" w:rsidR="00807E6F" w:rsidRPr="005F3EF6" w:rsidRDefault="00807E6F" w:rsidP="0031219A">
            <w:pPr>
              <w:jc w:val="center"/>
              <w:rPr>
                <w:rFonts w:ascii="Arial Narrow" w:hAnsi="Arial Narrow"/>
              </w:rPr>
            </w:pPr>
            <w:r w:rsidRPr="005F3EF6">
              <w:rPr>
                <w:rFonts w:ascii="Arial Narrow" w:hAnsi="Arial Narrow"/>
              </w:rPr>
              <w:t>6630</w:t>
            </w:r>
          </w:p>
        </w:tc>
      </w:tr>
      <w:tr w:rsidR="00807E6F" w:rsidRPr="005F3EF6" w14:paraId="49A5D672" w14:textId="77777777" w:rsidTr="0031219A">
        <w:tc>
          <w:tcPr>
            <w:tcW w:w="228" w:type="pct"/>
            <w:shd w:val="clear" w:color="auto" w:fill="auto"/>
          </w:tcPr>
          <w:p w14:paraId="5858E533" w14:textId="77777777" w:rsidR="00807E6F" w:rsidRPr="005F3EF6" w:rsidRDefault="00807E6F" w:rsidP="00807E6F">
            <w:pPr>
              <w:jc w:val="center"/>
              <w:rPr>
                <w:rFonts w:ascii="Arial Narrow" w:hAnsi="Arial Narrow"/>
              </w:rPr>
            </w:pPr>
            <w:r w:rsidRPr="005F3EF6">
              <w:rPr>
                <w:rFonts w:ascii="Arial Narrow" w:hAnsi="Arial Narrow"/>
              </w:rPr>
              <w:t>290</w:t>
            </w:r>
          </w:p>
        </w:tc>
        <w:tc>
          <w:tcPr>
            <w:tcW w:w="1465" w:type="pct"/>
            <w:shd w:val="clear" w:color="auto" w:fill="auto"/>
          </w:tcPr>
          <w:p w14:paraId="655DBFD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Южная</w:t>
            </w:r>
          </w:p>
        </w:tc>
        <w:tc>
          <w:tcPr>
            <w:tcW w:w="741" w:type="pct"/>
            <w:shd w:val="clear" w:color="auto" w:fill="auto"/>
          </w:tcPr>
          <w:p w14:paraId="5895DE5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880A3A1" w14:textId="77777777" w:rsidR="00807E6F" w:rsidRPr="005F3EF6" w:rsidRDefault="00807E6F" w:rsidP="0031219A">
            <w:pPr>
              <w:jc w:val="center"/>
              <w:rPr>
                <w:rFonts w:ascii="Arial Narrow" w:hAnsi="Arial Narrow"/>
              </w:rPr>
            </w:pPr>
            <w:r w:rsidRPr="005F3EF6">
              <w:rPr>
                <w:rFonts w:ascii="Arial Narrow" w:hAnsi="Arial Narrow"/>
              </w:rPr>
              <w:t>1,42</w:t>
            </w:r>
          </w:p>
        </w:tc>
        <w:tc>
          <w:tcPr>
            <w:tcW w:w="1089" w:type="pct"/>
            <w:shd w:val="clear" w:color="auto" w:fill="auto"/>
          </w:tcPr>
          <w:p w14:paraId="4A12050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058619F" w14:textId="77777777" w:rsidR="00807E6F" w:rsidRPr="005F3EF6" w:rsidRDefault="00807E6F" w:rsidP="0031219A">
            <w:pPr>
              <w:jc w:val="center"/>
              <w:rPr>
                <w:rFonts w:ascii="Arial Narrow" w:hAnsi="Arial Narrow"/>
              </w:rPr>
            </w:pPr>
            <w:r w:rsidRPr="005F3EF6">
              <w:rPr>
                <w:rFonts w:ascii="Arial Narrow" w:hAnsi="Arial Narrow"/>
              </w:rPr>
              <w:t>8520</w:t>
            </w:r>
          </w:p>
        </w:tc>
      </w:tr>
      <w:tr w:rsidR="00807E6F" w:rsidRPr="005F3EF6" w14:paraId="2F793DBA" w14:textId="77777777" w:rsidTr="0031219A">
        <w:tc>
          <w:tcPr>
            <w:tcW w:w="228" w:type="pct"/>
            <w:shd w:val="clear" w:color="auto" w:fill="auto"/>
          </w:tcPr>
          <w:p w14:paraId="7A20AA67" w14:textId="77777777" w:rsidR="00807E6F" w:rsidRPr="005F3EF6" w:rsidRDefault="00807E6F" w:rsidP="00807E6F">
            <w:pPr>
              <w:jc w:val="center"/>
              <w:rPr>
                <w:rFonts w:ascii="Arial Narrow" w:hAnsi="Arial Narrow"/>
              </w:rPr>
            </w:pPr>
            <w:r w:rsidRPr="005F3EF6">
              <w:rPr>
                <w:rFonts w:ascii="Arial Narrow" w:hAnsi="Arial Narrow"/>
              </w:rPr>
              <w:t>291</w:t>
            </w:r>
          </w:p>
        </w:tc>
        <w:tc>
          <w:tcPr>
            <w:tcW w:w="1465" w:type="pct"/>
            <w:shd w:val="clear" w:color="auto" w:fill="auto"/>
          </w:tcPr>
          <w:p w14:paraId="52362D3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Ушакова</w:t>
            </w:r>
          </w:p>
        </w:tc>
        <w:tc>
          <w:tcPr>
            <w:tcW w:w="741" w:type="pct"/>
            <w:shd w:val="clear" w:color="auto" w:fill="auto"/>
          </w:tcPr>
          <w:p w14:paraId="0370DA1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B6A7E2B" w14:textId="77777777" w:rsidR="00807E6F" w:rsidRPr="005F3EF6" w:rsidRDefault="00807E6F" w:rsidP="0031219A">
            <w:pPr>
              <w:jc w:val="center"/>
              <w:rPr>
                <w:rFonts w:ascii="Arial Narrow" w:hAnsi="Arial Narrow"/>
              </w:rPr>
            </w:pPr>
            <w:r w:rsidRPr="005F3EF6">
              <w:rPr>
                <w:rFonts w:ascii="Arial Narrow" w:hAnsi="Arial Narrow"/>
              </w:rPr>
              <w:t>0,257</w:t>
            </w:r>
          </w:p>
        </w:tc>
        <w:tc>
          <w:tcPr>
            <w:tcW w:w="1089" w:type="pct"/>
            <w:shd w:val="clear" w:color="auto" w:fill="auto"/>
          </w:tcPr>
          <w:p w14:paraId="5F76EFB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0D827BC" w14:textId="77777777" w:rsidR="00807E6F" w:rsidRPr="005F3EF6" w:rsidRDefault="00807E6F" w:rsidP="0031219A">
            <w:pPr>
              <w:jc w:val="center"/>
              <w:rPr>
                <w:rFonts w:ascii="Arial Narrow" w:hAnsi="Arial Narrow"/>
              </w:rPr>
            </w:pPr>
            <w:r w:rsidRPr="005F3EF6">
              <w:rPr>
                <w:rFonts w:ascii="Arial Narrow" w:hAnsi="Arial Narrow"/>
              </w:rPr>
              <w:t>1542</w:t>
            </w:r>
          </w:p>
        </w:tc>
      </w:tr>
      <w:tr w:rsidR="00807E6F" w:rsidRPr="005F3EF6" w14:paraId="0EEC1D63" w14:textId="77777777" w:rsidTr="0031219A">
        <w:tc>
          <w:tcPr>
            <w:tcW w:w="228" w:type="pct"/>
            <w:shd w:val="clear" w:color="auto" w:fill="auto"/>
          </w:tcPr>
          <w:p w14:paraId="5941C7BC" w14:textId="77777777" w:rsidR="00807E6F" w:rsidRPr="005F3EF6" w:rsidRDefault="00807E6F" w:rsidP="00807E6F">
            <w:pPr>
              <w:jc w:val="center"/>
              <w:rPr>
                <w:rFonts w:ascii="Arial Narrow" w:hAnsi="Arial Narrow"/>
              </w:rPr>
            </w:pPr>
            <w:r w:rsidRPr="005F3EF6">
              <w:rPr>
                <w:rFonts w:ascii="Arial Narrow" w:hAnsi="Arial Narrow"/>
              </w:rPr>
              <w:t>292</w:t>
            </w:r>
          </w:p>
        </w:tc>
        <w:tc>
          <w:tcPr>
            <w:tcW w:w="1465" w:type="pct"/>
            <w:shd w:val="clear" w:color="auto" w:fill="auto"/>
          </w:tcPr>
          <w:p w14:paraId="4B9855D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Бочкова</w:t>
            </w:r>
          </w:p>
        </w:tc>
        <w:tc>
          <w:tcPr>
            <w:tcW w:w="741" w:type="pct"/>
            <w:shd w:val="clear" w:color="auto" w:fill="auto"/>
          </w:tcPr>
          <w:p w14:paraId="2E22953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FC42776" w14:textId="77777777" w:rsidR="00807E6F" w:rsidRPr="005F3EF6" w:rsidRDefault="00807E6F" w:rsidP="0031219A">
            <w:pPr>
              <w:jc w:val="center"/>
              <w:rPr>
                <w:rFonts w:ascii="Arial Narrow" w:hAnsi="Arial Narrow"/>
              </w:rPr>
            </w:pPr>
            <w:r w:rsidRPr="005F3EF6">
              <w:rPr>
                <w:rFonts w:ascii="Arial Narrow" w:hAnsi="Arial Narrow"/>
              </w:rPr>
              <w:t>0,7</w:t>
            </w:r>
          </w:p>
        </w:tc>
        <w:tc>
          <w:tcPr>
            <w:tcW w:w="1089" w:type="pct"/>
            <w:shd w:val="clear" w:color="auto" w:fill="auto"/>
          </w:tcPr>
          <w:p w14:paraId="232AE60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FC8A198" w14:textId="77777777" w:rsidR="00807E6F" w:rsidRPr="005F3EF6" w:rsidRDefault="00807E6F" w:rsidP="0031219A">
            <w:pPr>
              <w:jc w:val="center"/>
              <w:rPr>
                <w:rFonts w:ascii="Arial Narrow" w:hAnsi="Arial Narrow"/>
              </w:rPr>
            </w:pPr>
            <w:r w:rsidRPr="005F3EF6">
              <w:rPr>
                <w:rFonts w:ascii="Arial Narrow" w:hAnsi="Arial Narrow"/>
              </w:rPr>
              <w:t>4200</w:t>
            </w:r>
          </w:p>
        </w:tc>
      </w:tr>
      <w:tr w:rsidR="00807E6F" w:rsidRPr="005F3EF6" w14:paraId="1815051D" w14:textId="77777777" w:rsidTr="0031219A">
        <w:tc>
          <w:tcPr>
            <w:tcW w:w="228" w:type="pct"/>
            <w:shd w:val="clear" w:color="auto" w:fill="auto"/>
          </w:tcPr>
          <w:p w14:paraId="1330184A" w14:textId="77777777" w:rsidR="00807E6F" w:rsidRPr="005F3EF6" w:rsidRDefault="00807E6F" w:rsidP="00807E6F">
            <w:pPr>
              <w:jc w:val="center"/>
              <w:rPr>
                <w:rFonts w:ascii="Arial Narrow" w:hAnsi="Arial Narrow"/>
              </w:rPr>
            </w:pPr>
            <w:r w:rsidRPr="005F3EF6">
              <w:rPr>
                <w:rFonts w:ascii="Arial Narrow" w:hAnsi="Arial Narrow"/>
              </w:rPr>
              <w:t>293</w:t>
            </w:r>
          </w:p>
        </w:tc>
        <w:tc>
          <w:tcPr>
            <w:tcW w:w="1465" w:type="pct"/>
            <w:shd w:val="clear" w:color="auto" w:fill="auto"/>
          </w:tcPr>
          <w:p w14:paraId="372080A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Серова</w:t>
            </w:r>
          </w:p>
        </w:tc>
        <w:tc>
          <w:tcPr>
            <w:tcW w:w="741" w:type="pct"/>
            <w:shd w:val="clear" w:color="auto" w:fill="auto"/>
          </w:tcPr>
          <w:p w14:paraId="74F3B81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4E94F9F" w14:textId="77777777" w:rsidR="00807E6F" w:rsidRPr="005F3EF6" w:rsidRDefault="00807E6F" w:rsidP="0031219A">
            <w:pPr>
              <w:jc w:val="center"/>
              <w:rPr>
                <w:rFonts w:ascii="Arial Narrow" w:hAnsi="Arial Narrow"/>
              </w:rPr>
            </w:pPr>
            <w:r w:rsidRPr="005F3EF6">
              <w:rPr>
                <w:rFonts w:ascii="Arial Narrow" w:hAnsi="Arial Narrow"/>
              </w:rPr>
              <w:t>0,67</w:t>
            </w:r>
          </w:p>
        </w:tc>
        <w:tc>
          <w:tcPr>
            <w:tcW w:w="1089" w:type="pct"/>
            <w:shd w:val="clear" w:color="auto" w:fill="auto"/>
          </w:tcPr>
          <w:p w14:paraId="45A072E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7642610" w14:textId="77777777" w:rsidR="00807E6F" w:rsidRPr="005F3EF6" w:rsidRDefault="00807E6F" w:rsidP="0031219A">
            <w:pPr>
              <w:jc w:val="center"/>
              <w:rPr>
                <w:rFonts w:ascii="Arial Narrow" w:hAnsi="Arial Narrow"/>
              </w:rPr>
            </w:pPr>
            <w:r w:rsidRPr="005F3EF6">
              <w:rPr>
                <w:rFonts w:ascii="Arial Narrow" w:hAnsi="Arial Narrow"/>
              </w:rPr>
              <w:t>4020</w:t>
            </w:r>
          </w:p>
        </w:tc>
      </w:tr>
      <w:tr w:rsidR="00807E6F" w:rsidRPr="005F3EF6" w14:paraId="7F098B2F" w14:textId="77777777" w:rsidTr="0031219A">
        <w:tc>
          <w:tcPr>
            <w:tcW w:w="228" w:type="pct"/>
            <w:shd w:val="clear" w:color="auto" w:fill="auto"/>
          </w:tcPr>
          <w:p w14:paraId="7971E014" w14:textId="77777777" w:rsidR="00807E6F" w:rsidRPr="005F3EF6" w:rsidRDefault="00807E6F" w:rsidP="00807E6F">
            <w:pPr>
              <w:jc w:val="center"/>
              <w:rPr>
                <w:rFonts w:ascii="Arial Narrow" w:hAnsi="Arial Narrow"/>
              </w:rPr>
            </w:pPr>
            <w:r w:rsidRPr="005F3EF6">
              <w:rPr>
                <w:rFonts w:ascii="Arial Narrow" w:hAnsi="Arial Narrow"/>
              </w:rPr>
              <w:t>294</w:t>
            </w:r>
          </w:p>
        </w:tc>
        <w:tc>
          <w:tcPr>
            <w:tcW w:w="1465" w:type="pct"/>
            <w:shd w:val="clear" w:color="auto" w:fill="auto"/>
          </w:tcPr>
          <w:p w14:paraId="20AE687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Терешковой</w:t>
            </w:r>
          </w:p>
        </w:tc>
        <w:tc>
          <w:tcPr>
            <w:tcW w:w="741" w:type="pct"/>
            <w:shd w:val="clear" w:color="auto" w:fill="auto"/>
          </w:tcPr>
          <w:p w14:paraId="5DEA40D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EC59CD7" w14:textId="77777777" w:rsidR="00807E6F" w:rsidRPr="005F3EF6" w:rsidRDefault="00807E6F" w:rsidP="0031219A">
            <w:pPr>
              <w:jc w:val="center"/>
              <w:rPr>
                <w:rFonts w:ascii="Arial Narrow" w:hAnsi="Arial Narrow"/>
              </w:rPr>
            </w:pPr>
            <w:r w:rsidRPr="005F3EF6">
              <w:rPr>
                <w:rFonts w:ascii="Arial Narrow" w:hAnsi="Arial Narrow"/>
              </w:rPr>
              <w:t>0,634</w:t>
            </w:r>
          </w:p>
        </w:tc>
        <w:tc>
          <w:tcPr>
            <w:tcW w:w="1089" w:type="pct"/>
            <w:shd w:val="clear" w:color="auto" w:fill="auto"/>
          </w:tcPr>
          <w:p w14:paraId="7E1EDB2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CACC3A" w14:textId="77777777" w:rsidR="00807E6F" w:rsidRPr="005F3EF6" w:rsidRDefault="00807E6F" w:rsidP="0031219A">
            <w:pPr>
              <w:jc w:val="center"/>
              <w:rPr>
                <w:rFonts w:ascii="Arial Narrow" w:hAnsi="Arial Narrow"/>
              </w:rPr>
            </w:pPr>
            <w:r w:rsidRPr="005F3EF6">
              <w:rPr>
                <w:rFonts w:ascii="Arial Narrow" w:hAnsi="Arial Narrow"/>
              </w:rPr>
              <w:t>3804</w:t>
            </w:r>
          </w:p>
        </w:tc>
      </w:tr>
      <w:tr w:rsidR="00807E6F" w:rsidRPr="005F3EF6" w14:paraId="16991791" w14:textId="77777777" w:rsidTr="0031219A">
        <w:tc>
          <w:tcPr>
            <w:tcW w:w="228" w:type="pct"/>
            <w:shd w:val="clear" w:color="auto" w:fill="auto"/>
          </w:tcPr>
          <w:p w14:paraId="2C2D7A2B" w14:textId="77777777" w:rsidR="00807E6F" w:rsidRPr="005F3EF6" w:rsidRDefault="00807E6F" w:rsidP="00807E6F">
            <w:pPr>
              <w:jc w:val="center"/>
              <w:rPr>
                <w:rFonts w:ascii="Arial Narrow" w:hAnsi="Arial Narrow"/>
              </w:rPr>
            </w:pPr>
            <w:r w:rsidRPr="005F3EF6">
              <w:rPr>
                <w:rFonts w:ascii="Arial Narrow" w:hAnsi="Arial Narrow"/>
              </w:rPr>
              <w:t>295</w:t>
            </w:r>
          </w:p>
        </w:tc>
        <w:tc>
          <w:tcPr>
            <w:tcW w:w="1465" w:type="pct"/>
            <w:shd w:val="clear" w:color="auto" w:fill="auto"/>
          </w:tcPr>
          <w:p w14:paraId="67B49EC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Красина</w:t>
            </w:r>
          </w:p>
        </w:tc>
        <w:tc>
          <w:tcPr>
            <w:tcW w:w="741" w:type="pct"/>
            <w:shd w:val="clear" w:color="auto" w:fill="auto"/>
          </w:tcPr>
          <w:p w14:paraId="173D473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4E1BE8E" w14:textId="77777777" w:rsidR="00807E6F" w:rsidRPr="005F3EF6" w:rsidRDefault="00807E6F" w:rsidP="0031219A">
            <w:pPr>
              <w:jc w:val="center"/>
              <w:rPr>
                <w:rFonts w:ascii="Arial Narrow" w:hAnsi="Arial Narrow"/>
              </w:rPr>
            </w:pPr>
            <w:r w:rsidRPr="005F3EF6">
              <w:rPr>
                <w:rFonts w:ascii="Arial Narrow" w:hAnsi="Arial Narrow"/>
              </w:rPr>
              <w:t>0,85</w:t>
            </w:r>
          </w:p>
        </w:tc>
        <w:tc>
          <w:tcPr>
            <w:tcW w:w="1089" w:type="pct"/>
            <w:shd w:val="clear" w:color="auto" w:fill="auto"/>
          </w:tcPr>
          <w:p w14:paraId="0358228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7327AAC" w14:textId="77777777" w:rsidR="00807E6F" w:rsidRPr="005F3EF6" w:rsidRDefault="00807E6F" w:rsidP="0031219A">
            <w:pPr>
              <w:jc w:val="center"/>
              <w:rPr>
                <w:rFonts w:ascii="Arial Narrow" w:hAnsi="Arial Narrow"/>
              </w:rPr>
            </w:pPr>
            <w:r w:rsidRPr="005F3EF6">
              <w:rPr>
                <w:rFonts w:ascii="Arial Narrow" w:hAnsi="Arial Narrow"/>
              </w:rPr>
              <w:t>5100</w:t>
            </w:r>
          </w:p>
        </w:tc>
      </w:tr>
      <w:tr w:rsidR="00807E6F" w:rsidRPr="005F3EF6" w14:paraId="7D47AB57" w14:textId="77777777" w:rsidTr="0031219A">
        <w:tc>
          <w:tcPr>
            <w:tcW w:w="228" w:type="pct"/>
            <w:shd w:val="clear" w:color="auto" w:fill="auto"/>
          </w:tcPr>
          <w:p w14:paraId="0A29CB8E" w14:textId="77777777" w:rsidR="00807E6F" w:rsidRPr="005F3EF6" w:rsidRDefault="00807E6F" w:rsidP="00807E6F">
            <w:pPr>
              <w:jc w:val="center"/>
              <w:rPr>
                <w:rFonts w:ascii="Arial Narrow" w:hAnsi="Arial Narrow"/>
              </w:rPr>
            </w:pPr>
            <w:r w:rsidRPr="005F3EF6">
              <w:rPr>
                <w:rFonts w:ascii="Arial Narrow" w:hAnsi="Arial Narrow"/>
              </w:rPr>
              <w:t>296</w:t>
            </w:r>
          </w:p>
        </w:tc>
        <w:tc>
          <w:tcPr>
            <w:tcW w:w="1465" w:type="pct"/>
            <w:shd w:val="clear" w:color="auto" w:fill="auto"/>
          </w:tcPr>
          <w:p w14:paraId="0072AAB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Фестивальная</w:t>
            </w:r>
          </w:p>
        </w:tc>
        <w:tc>
          <w:tcPr>
            <w:tcW w:w="741" w:type="pct"/>
            <w:shd w:val="clear" w:color="auto" w:fill="auto"/>
          </w:tcPr>
          <w:p w14:paraId="4A0B83F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6D3A7DA" w14:textId="77777777" w:rsidR="00807E6F" w:rsidRPr="005F3EF6" w:rsidRDefault="00807E6F" w:rsidP="0031219A">
            <w:pPr>
              <w:jc w:val="center"/>
              <w:rPr>
                <w:rFonts w:ascii="Arial Narrow" w:hAnsi="Arial Narrow"/>
              </w:rPr>
            </w:pPr>
            <w:r w:rsidRPr="005F3EF6">
              <w:rPr>
                <w:rFonts w:ascii="Arial Narrow" w:hAnsi="Arial Narrow"/>
              </w:rPr>
              <w:t>1,108</w:t>
            </w:r>
          </w:p>
        </w:tc>
        <w:tc>
          <w:tcPr>
            <w:tcW w:w="1089" w:type="pct"/>
            <w:shd w:val="clear" w:color="auto" w:fill="auto"/>
          </w:tcPr>
          <w:p w14:paraId="70DB2FC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3C5FB55" w14:textId="77777777" w:rsidR="00807E6F" w:rsidRPr="005F3EF6" w:rsidRDefault="00807E6F" w:rsidP="0031219A">
            <w:pPr>
              <w:jc w:val="center"/>
              <w:rPr>
                <w:rFonts w:ascii="Arial Narrow" w:hAnsi="Arial Narrow"/>
              </w:rPr>
            </w:pPr>
            <w:r w:rsidRPr="005F3EF6">
              <w:rPr>
                <w:rFonts w:ascii="Arial Narrow" w:hAnsi="Arial Narrow"/>
              </w:rPr>
              <w:t>6648</w:t>
            </w:r>
          </w:p>
        </w:tc>
      </w:tr>
      <w:tr w:rsidR="00807E6F" w:rsidRPr="005F3EF6" w14:paraId="7615EE61" w14:textId="77777777" w:rsidTr="0031219A">
        <w:tc>
          <w:tcPr>
            <w:tcW w:w="228" w:type="pct"/>
            <w:shd w:val="clear" w:color="auto" w:fill="auto"/>
          </w:tcPr>
          <w:p w14:paraId="4185230A" w14:textId="77777777" w:rsidR="00807E6F" w:rsidRPr="005F3EF6" w:rsidRDefault="00807E6F" w:rsidP="00807E6F">
            <w:pPr>
              <w:jc w:val="center"/>
              <w:rPr>
                <w:rFonts w:ascii="Arial Narrow" w:hAnsi="Arial Narrow"/>
              </w:rPr>
            </w:pPr>
            <w:r w:rsidRPr="005F3EF6">
              <w:rPr>
                <w:rFonts w:ascii="Arial Narrow" w:hAnsi="Arial Narrow"/>
              </w:rPr>
              <w:t>297</w:t>
            </w:r>
          </w:p>
        </w:tc>
        <w:tc>
          <w:tcPr>
            <w:tcW w:w="1465" w:type="pct"/>
            <w:shd w:val="clear" w:color="auto" w:fill="auto"/>
          </w:tcPr>
          <w:p w14:paraId="2B9E08F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Передовой</w:t>
            </w:r>
          </w:p>
        </w:tc>
        <w:tc>
          <w:tcPr>
            <w:tcW w:w="741" w:type="pct"/>
            <w:shd w:val="clear" w:color="auto" w:fill="auto"/>
          </w:tcPr>
          <w:p w14:paraId="68CB508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ADE73CF" w14:textId="77777777" w:rsidR="00807E6F" w:rsidRPr="005F3EF6" w:rsidRDefault="00807E6F" w:rsidP="0031219A">
            <w:pPr>
              <w:jc w:val="center"/>
              <w:rPr>
                <w:rFonts w:ascii="Arial Narrow" w:hAnsi="Arial Narrow"/>
              </w:rPr>
            </w:pPr>
            <w:r w:rsidRPr="005F3EF6">
              <w:rPr>
                <w:rFonts w:ascii="Arial Narrow" w:hAnsi="Arial Narrow"/>
              </w:rPr>
              <w:t>0,335</w:t>
            </w:r>
          </w:p>
        </w:tc>
        <w:tc>
          <w:tcPr>
            <w:tcW w:w="1089" w:type="pct"/>
            <w:shd w:val="clear" w:color="auto" w:fill="auto"/>
          </w:tcPr>
          <w:p w14:paraId="230DC1B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1CC4F95" w14:textId="77777777" w:rsidR="00807E6F" w:rsidRPr="005F3EF6" w:rsidRDefault="00807E6F" w:rsidP="0031219A">
            <w:pPr>
              <w:jc w:val="center"/>
              <w:rPr>
                <w:rFonts w:ascii="Arial Narrow" w:hAnsi="Arial Narrow"/>
              </w:rPr>
            </w:pPr>
            <w:r w:rsidRPr="005F3EF6">
              <w:rPr>
                <w:rFonts w:ascii="Arial Narrow" w:hAnsi="Arial Narrow"/>
              </w:rPr>
              <w:t>2010</w:t>
            </w:r>
          </w:p>
        </w:tc>
      </w:tr>
      <w:tr w:rsidR="00807E6F" w:rsidRPr="005F3EF6" w14:paraId="5BC2DE64" w14:textId="77777777" w:rsidTr="0031219A">
        <w:tc>
          <w:tcPr>
            <w:tcW w:w="228" w:type="pct"/>
            <w:shd w:val="clear" w:color="auto" w:fill="auto"/>
          </w:tcPr>
          <w:p w14:paraId="4266E49E" w14:textId="77777777" w:rsidR="00807E6F" w:rsidRPr="005F3EF6" w:rsidRDefault="00807E6F" w:rsidP="00807E6F">
            <w:pPr>
              <w:jc w:val="center"/>
              <w:rPr>
                <w:rFonts w:ascii="Arial Narrow" w:hAnsi="Arial Narrow"/>
              </w:rPr>
            </w:pPr>
            <w:r w:rsidRPr="005F3EF6">
              <w:rPr>
                <w:rFonts w:ascii="Arial Narrow" w:hAnsi="Arial Narrow"/>
              </w:rPr>
              <w:t>298</w:t>
            </w:r>
          </w:p>
        </w:tc>
        <w:tc>
          <w:tcPr>
            <w:tcW w:w="1465" w:type="pct"/>
            <w:shd w:val="clear" w:color="auto" w:fill="auto"/>
          </w:tcPr>
          <w:p w14:paraId="005D521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Равнинный</w:t>
            </w:r>
          </w:p>
        </w:tc>
        <w:tc>
          <w:tcPr>
            <w:tcW w:w="741" w:type="pct"/>
            <w:shd w:val="clear" w:color="auto" w:fill="auto"/>
          </w:tcPr>
          <w:p w14:paraId="1723549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171C21C" w14:textId="77777777" w:rsidR="00807E6F" w:rsidRPr="005F3EF6" w:rsidRDefault="00807E6F" w:rsidP="0031219A">
            <w:pPr>
              <w:jc w:val="center"/>
              <w:rPr>
                <w:rFonts w:ascii="Arial Narrow" w:hAnsi="Arial Narrow"/>
              </w:rPr>
            </w:pPr>
            <w:r w:rsidRPr="005F3EF6">
              <w:rPr>
                <w:rFonts w:ascii="Arial Narrow" w:hAnsi="Arial Narrow"/>
              </w:rPr>
              <w:t>0,355</w:t>
            </w:r>
          </w:p>
        </w:tc>
        <w:tc>
          <w:tcPr>
            <w:tcW w:w="1089" w:type="pct"/>
            <w:shd w:val="clear" w:color="auto" w:fill="auto"/>
          </w:tcPr>
          <w:p w14:paraId="4430816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E1E2B4" w14:textId="77777777" w:rsidR="00807E6F" w:rsidRPr="005F3EF6" w:rsidRDefault="00807E6F" w:rsidP="0031219A">
            <w:pPr>
              <w:jc w:val="center"/>
              <w:rPr>
                <w:rFonts w:ascii="Arial Narrow" w:hAnsi="Arial Narrow"/>
              </w:rPr>
            </w:pPr>
            <w:r w:rsidRPr="005F3EF6">
              <w:rPr>
                <w:rFonts w:ascii="Arial Narrow" w:hAnsi="Arial Narrow"/>
              </w:rPr>
              <w:t>2130</w:t>
            </w:r>
          </w:p>
        </w:tc>
      </w:tr>
      <w:tr w:rsidR="00807E6F" w:rsidRPr="005F3EF6" w14:paraId="0A83197A" w14:textId="77777777" w:rsidTr="0031219A">
        <w:tc>
          <w:tcPr>
            <w:tcW w:w="228" w:type="pct"/>
            <w:shd w:val="clear" w:color="auto" w:fill="auto"/>
          </w:tcPr>
          <w:p w14:paraId="5DDA9BB6" w14:textId="77777777" w:rsidR="00807E6F" w:rsidRPr="005F3EF6" w:rsidRDefault="00807E6F" w:rsidP="00807E6F">
            <w:pPr>
              <w:jc w:val="center"/>
              <w:rPr>
                <w:rFonts w:ascii="Arial Narrow" w:hAnsi="Arial Narrow"/>
              </w:rPr>
            </w:pPr>
            <w:r w:rsidRPr="005F3EF6">
              <w:rPr>
                <w:rFonts w:ascii="Arial Narrow" w:hAnsi="Arial Narrow"/>
              </w:rPr>
              <w:t>299</w:t>
            </w:r>
          </w:p>
        </w:tc>
        <w:tc>
          <w:tcPr>
            <w:tcW w:w="1465" w:type="pct"/>
            <w:shd w:val="clear" w:color="auto" w:fill="auto"/>
          </w:tcPr>
          <w:p w14:paraId="269478D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Фоминского</w:t>
            </w:r>
          </w:p>
        </w:tc>
        <w:tc>
          <w:tcPr>
            <w:tcW w:w="741" w:type="pct"/>
            <w:shd w:val="clear" w:color="auto" w:fill="auto"/>
          </w:tcPr>
          <w:p w14:paraId="28ECED9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46425CF" w14:textId="77777777" w:rsidR="00807E6F" w:rsidRPr="005F3EF6" w:rsidRDefault="00807E6F" w:rsidP="0031219A">
            <w:pPr>
              <w:jc w:val="center"/>
              <w:rPr>
                <w:rFonts w:ascii="Arial Narrow" w:hAnsi="Arial Narrow"/>
              </w:rPr>
            </w:pPr>
            <w:r w:rsidRPr="005F3EF6">
              <w:rPr>
                <w:rFonts w:ascii="Arial Narrow" w:hAnsi="Arial Narrow"/>
              </w:rPr>
              <w:t>0,322</w:t>
            </w:r>
          </w:p>
        </w:tc>
        <w:tc>
          <w:tcPr>
            <w:tcW w:w="1089" w:type="pct"/>
            <w:shd w:val="clear" w:color="auto" w:fill="auto"/>
          </w:tcPr>
          <w:p w14:paraId="310B292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436846E" w14:textId="77777777" w:rsidR="00807E6F" w:rsidRPr="005F3EF6" w:rsidRDefault="00807E6F" w:rsidP="0031219A">
            <w:pPr>
              <w:jc w:val="center"/>
              <w:rPr>
                <w:rFonts w:ascii="Arial Narrow" w:hAnsi="Arial Narrow"/>
              </w:rPr>
            </w:pPr>
            <w:r w:rsidRPr="005F3EF6">
              <w:rPr>
                <w:rFonts w:ascii="Arial Narrow" w:hAnsi="Arial Narrow"/>
              </w:rPr>
              <w:t>1932</w:t>
            </w:r>
          </w:p>
        </w:tc>
      </w:tr>
      <w:tr w:rsidR="00807E6F" w:rsidRPr="005F3EF6" w14:paraId="577CCED2" w14:textId="77777777" w:rsidTr="0031219A">
        <w:tc>
          <w:tcPr>
            <w:tcW w:w="228" w:type="pct"/>
            <w:shd w:val="clear" w:color="auto" w:fill="auto"/>
          </w:tcPr>
          <w:p w14:paraId="6275028F" w14:textId="77777777" w:rsidR="00807E6F" w:rsidRPr="005F3EF6" w:rsidRDefault="00807E6F" w:rsidP="00807E6F">
            <w:pPr>
              <w:jc w:val="center"/>
              <w:rPr>
                <w:rFonts w:ascii="Arial Narrow" w:hAnsi="Arial Narrow"/>
              </w:rPr>
            </w:pPr>
            <w:r w:rsidRPr="005F3EF6">
              <w:rPr>
                <w:rFonts w:ascii="Arial Narrow" w:hAnsi="Arial Narrow"/>
              </w:rPr>
              <w:t>300</w:t>
            </w:r>
          </w:p>
        </w:tc>
        <w:tc>
          <w:tcPr>
            <w:tcW w:w="1465" w:type="pct"/>
            <w:shd w:val="clear" w:color="auto" w:fill="auto"/>
          </w:tcPr>
          <w:p w14:paraId="3DF00C5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Братский</w:t>
            </w:r>
          </w:p>
        </w:tc>
        <w:tc>
          <w:tcPr>
            <w:tcW w:w="741" w:type="pct"/>
            <w:shd w:val="clear" w:color="auto" w:fill="auto"/>
          </w:tcPr>
          <w:p w14:paraId="3D16C1D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D16690F" w14:textId="77777777" w:rsidR="00807E6F" w:rsidRPr="005F3EF6" w:rsidRDefault="00807E6F" w:rsidP="0031219A">
            <w:pPr>
              <w:jc w:val="center"/>
              <w:rPr>
                <w:rFonts w:ascii="Arial Narrow" w:hAnsi="Arial Narrow"/>
              </w:rPr>
            </w:pPr>
            <w:r w:rsidRPr="005F3EF6">
              <w:rPr>
                <w:rFonts w:ascii="Arial Narrow" w:hAnsi="Arial Narrow"/>
              </w:rPr>
              <w:t>0,7</w:t>
            </w:r>
          </w:p>
        </w:tc>
        <w:tc>
          <w:tcPr>
            <w:tcW w:w="1089" w:type="pct"/>
            <w:shd w:val="clear" w:color="auto" w:fill="auto"/>
          </w:tcPr>
          <w:p w14:paraId="4FC9412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6D4A9A3" w14:textId="77777777" w:rsidR="00807E6F" w:rsidRPr="005F3EF6" w:rsidRDefault="00807E6F" w:rsidP="0031219A">
            <w:pPr>
              <w:jc w:val="center"/>
              <w:rPr>
                <w:rFonts w:ascii="Arial Narrow" w:hAnsi="Arial Narrow"/>
              </w:rPr>
            </w:pPr>
            <w:r w:rsidRPr="005F3EF6">
              <w:rPr>
                <w:rFonts w:ascii="Arial Narrow" w:hAnsi="Arial Narrow"/>
              </w:rPr>
              <w:t>4500</w:t>
            </w:r>
          </w:p>
        </w:tc>
      </w:tr>
      <w:tr w:rsidR="00807E6F" w:rsidRPr="005F3EF6" w14:paraId="4CC0C907" w14:textId="77777777" w:rsidTr="0031219A">
        <w:tc>
          <w:tcPr>
            <w:tcW w:w="228" w:type="pct"/>
            <w:shd w:val="clear" w:color="auto" w:fill="auto"/>
          </w:tcPr>
          <w:p w14:paraId="6A172AD3" w14:textId="77777777" w:rsidR="00807E6F" w:rsidRPr="005F3EF6" w:rsidRDefault="00807E6F" w:rsidP="00807E6F">
            <w:pPr>
              <w:jc w:val="center"/>
              <w:rPr>
                <w:rFonts w:ascii="Arial Narrow" w:hAnsi="Arial Narrow"/>
              </w:rPr>
            </w:pPr>
            <w:r w:rsidRPr="005F3EF6">
              <w:rPr>
                <w:rFonts w:ascii="Arial Narrow" w:hAnsi="Arial Narrow"/>
              </w:rPr>
              <w:t>301</w:t>
            </w:r>
          </w:p>
        </w:tc>
        <w:tc>
          <w:tcPr>
            <w:tcW w:w="1465" w:type="pct"/>
            <w:shd w:val="clear" w:color="auto" w:fill="auto"/>
          </w:tcPr>
          <w:p w14:paraId="15D2C70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Подгорный</w:t>
            </w:r>
          </w:p>
        </w:tc>
        <w:tc>
          <w:tcPr>
            <w:tcW w:w="741" w:type="pct"/>
            <w:shd w:val="clear" w:color="auto" w:fill="auto"/>
          </w:tcPr>
          <w:p w14:paraId="52294FD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5E9138C" w14:textId="77777777" w:rsidR="00807E6F" w:rsidRPr="005F3EF6" w:rsidRDefault="00807E6F" w:rsidP="0031219A">
            <w:pPr>
              <w:jc w:val="center"/>
              <w:rPr>
                <w:rFonts w:ascii="Arial Narrow" w:hAnsi="Arial Narrow"/>
              </w:rPr>
            </w:pPr>
            <w:r w:rsidRPr="005F3EF6">
              <w:rPr>
                <w:rFonts w:ascii="Arial Narrow" w:hAnsi="Arial Narrow"/>
              </w:rPr>
              <w:t>0,56</w:t>
            </w:r>
          </w:p>
        </w:tc>
        <w:tc>
          <w:tcPr>
            <w:tcW w:w="1089" w:type="pct"/>
            <w:shd w:val="clear" w:color="auto" w:fill="auto"/>
          </w:tcPr>
          <w:p w14:paraId="299FA1E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C13C02F" w14:textId="77777777" w:rsidR="00807E6F" w:rsidRPr="005F3EF6" w:rsidRDefault="00807E6F" w:rsidP="0031219A">
            <w:pPr>
              <w:jc w:val="center"/>
              <w:rPr>
                <w:rFonts w:ascii="Arial Narrow" w:hAnsi="Arial Narrow"/>
              </w:rPr>
            </w:pPr>
            <w:r w:rsidRPr="005F3EF6">
              <w:rPr>
                <w:rFonts w:ascii="Arial Narrow" w:hAnsi="Arial Narrow"/>
              </w:rPr>
              <w:t>3360</w:t>
            </w:r>
          </w:p>
        </w:tc>
      </w:tr>
      <w:tr w:rsidR="00807E6F" w:rsidRPr="005F3EF6" w14:paraId="563A3FB1" w14:textId="77777777" w:rsidTr="0031219A">
        <w:tc>
          <w:tcPr>
            <w:tcW w:w="228" w:type="pct"/>
            <w:shd w:val="clear" w:color="auto" w:fill="auto"/>
          </w:tcPr>
          <w:p w14:paraId="1AECF86C" w14:textId="77777777" w:rsidR="00807E6F" w:rsidRPr="005F3EF6" w:rsidRDefault="00807E6F" w:rsidP="00807E6F">
            <w:pPr>
              <w:jc w:val="center"/>
              <w:rPr>
                <w:rFonts w:ascii="Arial Narrow" w:hAnsi="Arial Narrow"/>
              </w:rPr>
            </w:pPr>
            <w:r w:rsidRPr="005F3EF6">
              <w:rPr>
                <w:rFonts w:ascii="Arial Narrow" w:hAnsi="Arial Narrow"/>
              </w:rPr>
              <w:t>302</w:t>
            </w:r>
          </w:p>
        </w:tc>
        <w:tc>
          <w:tcPr>
            <w:tcW w:w="1465" w:type="pct"/>
            <w:shd w:val="clear" w:color="auto" w:fill="auto"/>
          </w:tcPr>
          <w:p w14:paraId="100309C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Конституции</w:t>
            </w:r>
          </w:p>
        </w:tc>
        <w:tc>
          <w:tcPr>
            <w:tcW w:w="741" w:type="pct"/>
            <w:shd w:val="clear" w:color="auto" w:fill="auto"/>
          </w:tcPr>
          <w:p w14:paraId="5F9AAFC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C56E7CC" w14:textId="77777777" w:rsidR="00807E6F" w:rsidRPr="005F3EF6" w:rsidRDefault="00807E6F" w:rsidP="0031219A">
            <w:pPr>
              <w:jc w:val="center"/>
              <w:rPr>
                <w:rFonts w:ascii="Arial Narrow" w:hAnsi="Arial Narrow"/>
              </w:rPr>
            </w:pPr>
            <w:r w:rsidRPr="005F3EF6">
              <w:rPr>
                <w:rFonts w:ascii="Arial Narrow" w:hAnsi="Arial Narrow"/>
              </w:rPr>
              <w:t>0,334</w:t>
            </w:r>
          </w:p>
        </w:tc>
        <w:tc>
          <w:tcPr>
            <w:tcW w:w="1089" w:type="pct"/>
            <w:shd w:val="clear" w:color="auto" w:fill="auto"/>
          </w:tcPr>
          <w:p w14:paraId="3D0749E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BAB5073" w14:textId="77777777" w:rsidR="00807E6F" w:rsidRPr="005F3EF6" w:rsidRDefault="00807E6F" w:rsidP="0031219A">
            <w:pPr>
              <w:jc w:val="center"/>
              <w:rPr>
                <w:rFonts w:ascii="Arial Narrow" w:hAnsi="Arial Narrow"/>
              </w:rPr>
            </w:pPr>
            <w:r w:rsidRPr="005F3EF6">
              <w:rPr>
                <w:rFonts w:ascii="Arial Narrow" w:hAnsi="Arial Narrow"/>
              </w:rPr>
              <w:t>2004</w:t>
            </w:r>
          </w:p>
        </w:tc>
      </w:tr>
      <w:tr w:rsidR="00807E6F" w:rsidRPr="005F3EF6" w14:paraId="04A016B0" w14:textId="77777777" w:rsidTr="0031219A">
        <w:tc>
          <w:tcPr>
            <w:tcW w:w="228" w:type="pct"/>
            <w:shd w:val="clear" w:color="auto" w:fill="auto"/>
          </w:tcPr>
          <w:p w14:paraId="13AA4311" w14:textId="77777777" w:rsidR="00807E6F" w:rsidRPr="005F3EF6" w:rsidRDefault="00807E6F" w:rsidP="00807E6F">
            <w:pPr>
              <w:jc w:val="center"/>
              <w:rPr>
                <w:rFonts w:ascii="Arial Narrow" w:hAnsi="Arial Narrow"/>
              </w:rPr>
            </w:pPr>
            <w:r w:rsidRPr="005F3EF6">
              <w:rPr>
                <w:rFonts w:ascii="Arial Narrow" w:hAnsi="Arial Narrow"/>
              </w:rPr>
              <w:t>303</w:t>
            </w:r>
          </w:p>
        </w:tc>
        <w:tc>
          <w:tcPr>
            <w:tcW w:w="1465" w:type="pct"/>
            <w:shd w:val="clear" w:color="auto" w:fill="auto"/>
          </w:tcPr>
          <w:p w14:paraId="05DBADE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Луговая</w:t>
            </w:r>
          </w:p>
        </w:tc>
        <w:tc>
          <w:tcPr>
            <w:tcW w:w="741" w:type="pct"/>
            <w:shd w:val="clear" w:color="auto" w:fill="auto"/>
          </w:tcPr>
          <w:p w14:paraId="57AA6E3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0545B1A" w14:textId="77777777" w:rsidR="00807E6F" w:rsidRPr="005F3EF6" w:rsidRDefault="00807E6F" w:rsidP="0031219A">
            <w:pPr>
              <w:jc w:val="center"/>
              <w:rPr>
                <w:rFonts w:ascii="Arial Narrow" w:hAnsi="Arial Narrow"/>
              </w:rPr>
            </w:pPr>
            <w:r w:rsidRPr="005F3EF6">
              <w:rPr>
                <w:rFonts w:ascii="Arial Narrow" w:hAnsi="Arial Narrow"/>
              </w:rPr>
              <w:t>0,543</w:t>
            </w:r>
          </w:p>
        </w:tc>
        <w:tc>
          <w:tcPr>
            <w:tcW w:w="1089" w:type="pct"/>
            <w:shd w:val="clear" w:color="auto" w:fill="auto"/>
          </w:tcPr>
          <w:p w14:paraId="7F37C3B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95C4A6E" w14:textId="77777777" w:rsidR="00807E6F" w:rsidRPr="005F3EF6" w:rsidRDefault="00807E6F" w:rsidP="0031219A">
            <w:pPr>
              <w:jc w:val="center"/>
              <w:rPr>
                <w:rFonts w:ascii="Arial Narrow" w:hAnsi="Arial Narrow"/>
              </w:rPr>
            </w:pPr>
            <w:r w:rsidRPr="005F3EF6">
              <w:rPr>
                <w:rFonts w:ascii="Arial Narrow" w:hAnsi="Arial Narrow"/>
              </w:rPr>
              <w:t>3258</w:t>
            </w:r>
          </w:p>
        </w:tc>
      </w:tr>
      <w:tr w:rsidR="00807E6F" w:rsidRPr="005F3EF6" w14:paraId="570E22CC" w14:textId="77777777" w:rsidTr="0031219A">
        <w:tc>
          <w:tcPr>
            <w:tcW w:w="228" w:type="pct"/>
            <w:shd w:val="clear" w:color="auto" w:fill="auto"/>
          </w:tcPr>
          <w:p w14:paraId="0C92FE4F" w14:textId="77777777" w:rsidR="00807E6F" w:rsidRPr="005F3EF6" w:rsidRDefault="00807E6F" w:rsidP="00807E6F">
            <w:pPr>
              <w:jc w:val="center"/>
              <w:rPr>
                <w:rFonts w:ascii="Arial Narrow" w:hAnsi="Arial Narrow"/>
              </w:rPr>
            </w:pPr>
            <w:r w:rsidRPr="005F3EF6">
              <w:rPr>
                <w:rFonts w:ascii="Arial Narrow" w:hAnsi="Arial Narrow"/>
              </w:rPr>
              <w:t>304</w:t>
            </w:r>
          </w:p>
        </w:tc>
        <w:tc>
          <w:tcPr>
            <w:tcW w:w="1465" w:type="pct"/>
            <w:shd w:val="clear" w:color="auto" w:fill="auto"/>
          </w:tcPr>
          <w:p w14:paraId="7E32E22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Раздольная</w:t>
            </w:r>
          </w:p>
        </w:tc>
        <w:tc>
          <w:tcPr>
            <w:tcW w:w="741" w:type="pct"/>
            <w:shd w:val="clear" w:color="auto" w:fill="auto"/>
          </w:tcPr>
          <w:p w14:paraId="011B00F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4017F1E" w14:textId="77777777" w:rsidR="00807E6F" w:rsidRPr="005F3EF6" w:rsidRDefault="00807E6F" w:rsidP="0031219A">
            <w:pPr>
              <w:jc w:val="center"/>
              <w:rPr>
                <w:rFonts w:ascii="Arial Narrow" w:hAnsi="Arial Narrow"/>
              </w:rPr>
            </w:pPr>
            <w:r w:rsidRPr="005F3EF6">
              <w:rPr>
                <w:rFonts w:ascii="Arial Narrow" w:hAnsi="Arial Narrow"/>
              </w:rPr>
              <w:t>1,006</w:t>
            </w:r>
          </w:p>
        </w:tc>
        <w:tc>
          <w:tcPr>
            <w:tcW w:w="1089" w:type="pct"/>
            <w:shd w:val="clear" w:color="auto" w:fill="auto"/>
          </w:tcPr>
          <w:p w14:paraId="487664E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1092647" w14:textId="77777777" w:rsidR="00807E6F" w:rsidRPr="005F3EF6" w:rsidRDefault="00807E6F" w:rsidP="0031219A">
            <w:pPr>
              <w:jc w:val="center"/>
              <w:rPr>
                <w:rFonts w:ascii="Arial Narrow" w:hAnsi="Arial Narrow"/>
              </w:rPr>
            </w:pPr>
            <w:r w:rsidRPr="005F3EF6">
              <w:rPr>
                <w:rFonts w:ascii="Arial Narrow" w:hAnsi="Arial Narrow"/>
              </w:rPr>
              <w:t>6036</w:t>
            </w:r>
          </w:p>
        </w:tc>
      </w:tr>
      <w:tr w:rsidR="00807E6F" w:rsidRPr="005F3EF6" w14:paraId="2332394B" w14:textId="77777777" w:rsidTr="0031219A">
        <w:tc>
          <w:tcPr>
            <w:tcW w:w="228" w:type="pct"/>
            <w:shd w:val="clear" w:color="auto" w:fill="auto"/>
          </w:tcPr>
          <w:p w14:paraId="5459BE02" w14:textId="77777777" w:rsidR="00807E6F" w:rsidRPr="005F3EF6" w:rsidRDefault="00807E6F" w:rsidP="00807E6F">
            <w:pPr>
              <w:jc w:val="center"/>
              <w:rPr>
                <w:rFonts w:ascii="Arial Narrow" w:hAnsi="Arial Narrow"/>
              </w:rPr>
            </w:pPr>
            <w:r w:rsidRPr="005F3EF6">
              <w:rPr>
                <w:rFonts w:ascii="Arial Narrow" w:hAnsi="Arial Narrow"/>
              </w:rPr>
              <w:t>305</w:t>
            </w:r>
          </w:p>
        </w:tc>
        <w:tc>
          <w:tcPr>
            <w:tcW w:w="1465" w:type="pct"/>
            <w:shd w:val="clear" w:color="auto" w:fill="auto"/>
          </w:tcPr>
          <w:p w14:paraId="11DB262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Садовая</w:t>
            </w:r>
          </w:p>
        </w:tc>
        <w:tc>
          <w:tcPr>
            <w:tcW w:w="741" w:type="pct"/>
            <w:shd w:val="clear" w:color="auto" w:fill="auto"/>
          </w:tcPr>
          <w:p w14:paraId="1F52537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4590520" w14:textId="77777777" w:rsidR="00807E6F" w:rsidRPr="005F3EF6" w:rsidRDefault="00807E6F" w:rsidP="0031219A">
            <w:pPr>
              <w:jc w:val="center"/>
              <w:rPr>
                <w:rFonts w:ascii="Arial Narrow" w:hAnsi="Arial Narrow"/>
              </w:rPr>
            </w:pPr>
            <w:r w:rsidRPr="005F3EF6">
              <w:rPr>
                <w:rFonts w:ascii="Arial Narrow" w:hAnsi="Arial Narrow"/>
              </w:rPr>
              <w:t>0,51</w:t>
            </w:r>
          </w:p>
        </w:tc>
        <w:tc>
          <w:tcPr>
            <w:tcW w:w="1089" w:type="pct"/>
            <w:shd w:val="clear" w:color="auto" w:fill="auto"/>
          </w:tcPr>
          <w:p w14:paraId="562670F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BC9AE58" w14:textId="77777777" w:rsidR="00807E6F" w:rsidRPr="005F3EF6" w:rsidRDefault="00807E6F" w:rsidP="0031219A">
            <w:pPr>
              <w:jc w:val="center"/>
              <w:rPr>
                <w:rFonts w:ascii="Arial Narrow" w:hAnsi="Arial Narrow"/>
              </w:rPr>
            </w:pPr>
            <w:r w:rsidRPr="005F3EF6">
              <w:rPr>
                <w:rFonts w:ascii="Arial Narrow" w:hAnsi="Arial Narrow"/>
              </w:rPr>
              <w:t>3060</w:t>
            </w:r>
          </w:p>
        </w:tc>
      </w:tr>
      <w:tr w:rsidR="00807E6F" w:rsidRPr="005F3EF6" w14:paraId="4AEC8613" w14:textId="77777777" w:rsidTr="0031219A">
        <w:tc>
          <w:tcPr>
            <w:tcW w:w="228" w:type="pct"/>
            <w:shd w:val="clear" w:color="auto" w:fill="auto"/>
          </w:tcPr>
          <w:p w14:paraId="58CCA51F" w14:textId="77777777" w:rsidR="00807E6F" w:rsidRPr="005F3EF6" w:rsidRDefault="00807E6F" w:rsidP="00807E6F">
            <w:pPr>
              <w:jc w:val="center"/>
              <w:rPr>
                <w:rFonts w:ascii="Arial Narrow" w:hAnsi="Arial Narrow"/>
              </w:rPr>
            </w:pPr>
            <w:r w:rsidRPr="005F3EF6">
              <w:rPr>
                <w:rFonts w:ascii="Arial Narrow" w:hAnsi="Arial Narrow"/>
              </w:rPr>
              <w:t>306</w:t>
            </w:r>
          </w:p>
        </w:tc>
        <w:tc>
          <w:tcPr>
            <w:tcW w:w="1465" w:type="pct"/>
            <w:shd w:val="clear" w:color="auto" w:fill="auto"/>
          </w:tcPr>
          <w:p w14:paraId="3DE77CE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sidR="002C668D">
              <w:rPr>
                <w:rFonts w:ascii="Arial Narrow" w:hAnsi="Arial Narrow"/>
              </w:rPr>
              <w:t xml:space="preserve">п. </w:t>
            </w:r>
            <w:r w:rsidRPr="005F3EF6">
              <w:rPr>
                <w:rFonts w:ascii="Arial Narrow" w:hAnsi="Arial Narrow"/>
              </w:rPr>
              <w:t>Чичерина</w:t>
            </w:r>
          </w:p>
        </w:tc>
        <w:tc>
          <w:tcPr>
            <w:tcW w:w="741" w:type="pct"/>
            <w:shd w:val="clear" w:color="auto" w:fill="auto"/>
          </w:tcPr>
          <w:p w14:paraId="74AFF10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CBD7E98" w14:textId="77777777" w:rsidR="00807E6F" w:rsidRPr="005F3EF6" w:rsidRDefault="00807E6F" w:rsidP="0031219A">
            <w:pPr>
              <w:jc w:val="center"/>
              <w:rPr>
                <w:rFonts w:ascii="Arial Narrow" w:hAnsi="Arial Narrow"/>
              </w:rPr>
            </w:pPr>
            <w:r w:rsidRPr="005F3EF6">
              <w:rPr>
                <w:rFonts w:ascii="Arial Narrow" w:hAnsi="Arial Narrow"/>
              </w:rPr>
              <w:t>0,344</w:t>
            </w:r>
          </w:p>
        </w:tc>
        <w:tc>
          <w:tcPr>
            <w:tcW w:w="1089" w:type="pct"/>
            <w:shd w:val="clear" w:color="auto" w:fill="auto"/>
          </w:tcPr>
          <w:p w14:paraId="2CAE4EC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6112606" w14:textId="77777777" w:rsidR="00807E6F" w:rsidRPr="005F3EF6" w:rsidRDefault="00807E6F" w:rsidP="0031219A">
            <w:pPr>
              <w:jc w:val="center"/>
              <w:rPr>
                <w:rFonts w:ascii="Arial Narrow" w:hAnsi="Arial Narrow"/>
              </w:rPr>
            </w:pPr>
            <w:r w:rsidRPr="005F3EF6">
              <w:rPr>
                <w:rFonts w:ascii="Arial Narrow" w:hAnsi="Arial Narrow"/>
              </w:rPr>
              <w:t>2064</w:t>
            </w:r>
          </w:p>
        </w:tc>
      </w:tr>
      <w:tr w:rsidR="00807E6F" w:rsidRPr="005F3EF6" w14:paraId="40D17C35" w14:textId="77777777" w:rsidTr="0031219A">
        <w:tc>
          <w:tcPr>
            <w:tcW w:w="228" w:type="pct"/>
            <w:shd w:val="clear" w:color="auto" w:fill="auto"/>
          </w:tcPr>
          <w:p w14:paraId="6EE07532" w14:textId="77777777" w:rsidR="00807E6F" w:rsidRPr="005F3EF6" w:rsidRDefault="00807E6F" w:rsidP="00807E6F">
            <w:pPr>
              <w:jc w:val="center"/>
              <w:rPr>
                <w:rFonts w:ascii="Arial Narrow" w:hAnsi="Arial Narrow"/>
              </w:rPr>
            </w:pPr>
            <w:r w:rsidRPr="005F3EF6">
              <w:rPr>
                <w:rFonts w:ascii="Arial Narrow" w:hAnsi="Arial Narrow"/>
              </w:rPr>
              <w:t>307</w:t>
            </w:r>
          </w:p>
        </w:tc>
        <w:tc>
          <w:tcPr>
            <w:tcW w:w="1465" w:type="pct"/>
            <w:shd w:val="clear" w:color="auto" w:fill="auto"/>
          </w:tcPr>
          <w:p w14:paraId="33FCE76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Мирная</w:t>
            </w:r>
          </w:p>
        </w:tc>
        <w:tc>
          <w:tcPr>
            <w:tcW w:w="741" w:type="pct"/>
            <w:shd w:val="clear" w:color="auto" w:fill="auto"/>
          </w:tcPr>
          <w:p w14:paraId="0845B44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521F689" w14:textId="77777777" w:rsidR="00807E6F" w:rsidRPr="005F3EF6" w:rsidRDefault="00807E6F" w:rsidP="0031219A">
            <w:pPr>
              <w:jc w:val="center"/>
              <w:rPr>
                <w:rFonts w:ascii="Arial Narrow" w:hAnsi="Arial Narrow"/>
              </w:rPr>
            </w:pPr>
            <w:r w:rsidRPr="005F3EF6">
              <w:rPr>
                <w:rFonts w:ascii="Arial Narrow" w:hAnsi="Arial Narrow"/>
              </w:rPr>
              <w:t>1,118</w:t>
            </w:r>
          </w:p>
        </w:tc>
        <w:tc>
          <w:tcPr>
            <w:tcW w:w="1089" w:type="pct"/>
            <w:shd w:val="clear" w:color="auto" w:fill="auto"/>
          </w:tcPr>
          <w:p w14:paraId="32FBD17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19EB6A5" w14:textId="77777777" w:rsidR="00807E6F" w:rsidRPr="005F3EF6" w:rsidRDefault="00807E6F" w:rsidP="0031219A">
            <w:pPr>
              <w:jc w:val="center"/>
              <w:rPr>
                <w:rFonts w:ascii="Arial Narrow" w:hAnsi="Arial Narrow"/>
              </w:rPr>
            </w:pPr>
            <w:r w:rsidRPr="005F3EF6">
              <w:rPr>
                <w:rFonts w:ascii="Arial Narrow" w:hAnsi="Arial Narrow"/>
              </w:rPr>
              <w:t>6708</w:t>
            </w:r>
          </w:p>
        </w:tc>
      </w:tr>
      <w:tr w:rsidR="00807E6F" w:rsidRPr="005F3EF6" w14:paraId="6D567F7A" w14:textId="77777777" w:rsidTr="0031219A">
        <w:tc>
          <w:tcPr>
            <w:tcW w:w="228" w:type="pct"/>
            <w:shd w:val="clear" w:color="auto" w:fill="auto"/>
          </w:tcPr>
          <w:p w14:paraId="3F96D3CC" w14:textId="77777777" w:rsidR="00807E6F" w:rsidRPr="005F3EF6" w:rsidRDefault="00807E6F" w:rsidP="00807E6F">
            <w:pPr>
              <w:jc w:val="center"/>
              <w:rPr>
                <w:rFonts w:ascii="Arial Narrow" w:hAnsi="Arial Narrow"/>
              </w:rPr>
            </w:pPr>
            <w:r w:rsidRPr="005F3EF6">
              <w:rPr>
                <w:rFonts w:ascii="Arial Narrow" w:hAnsi="Arial Narrow"/>
              </w:rPr>
              <w:t>308</w:t>
            </w:r>
          </w:p>
        </w:tc>
        <w:tc>
          <w:tcPr>
            <w:tcW w:w="1465" w:type="pct"/>
            <w:shd w:val="clear" w:color="auto" w:fill="auto"/>
          </w:tcPr>
          <w:p w14:paraId="1848168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Космонавтов</w:t>
            </w:r>
          </w:p>
        </w:tc>
        <w:tc>
          <w:tcPr>
            <w:tcW w:w="741" w:type="pct"/>
            <w:shd w:val="clear" w:color="auto" w:fill="auto"/>
          </w:tcPr>
          <w:p w14:paraId="2095BFB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BE9AF6C" w14:textId="77777777" w:rsidR="00807E6F" w:rsidRPr="005F3EF6" w:rsidRDefault="00807E6F" w:rsidP="0031219A">
            <w:pPr>
              <w:jc w:val="center"/>
              <w:rPr>
                <w:rFonts w:ascii="Arial Narrow" w:hAnsi="Arial Narrow"/>
              </w:rPr>
            </w:pPr>
            <w:r w:rsidRPr="005F3EF6">
              <w:rPr>
                <w:rFonts w:ascii="Arial Narrow" w:hAnsi="Arial Narrow"/>
              </w:rPr>
              <w:t>0,39</w:t>
            </w:r>
          </w:p>
        </w:tc>
        <w:tc>
          <w:tcPr>
            <w:tcW w:w="1089" w:type="pct"/>
            <w:shd w:val="clear" w:color="auto" w:fill="auto"/>
          </w:tcPr>
          <w:p w14:paraId="3EFB7C1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0D3EDCC" w14:textId="77777777" w:rsidR="00807E6F" w:rsidRPr="005F3EF6" w:rsidRDefault="00807E6F" w:rsidP="0031219A">
            <w:pPr>
              <w:jc w:val="center"/>
              <w:rPr>
                <w:rFonts w:ascii="Arial Narrow" w:hAnsi="Arial Narrow"/>
              </w:rPr>
            </w:pPr>
            <w:r w:rsidRPr="005F3EF6">
              <w:rPr>
                <w:rFonts w:ascii="Arial Narrow" w:hAnsi="Arial Narrow"/>
              </w:rPr>
              <w:t>2340</w:t>
            </w:r>
          </w:p>
        </w:tc>
      </w:tr>
      <w:tr w:rsidR="00807E6F" w:rsidRPr="005F3EF6" w14:paraId="4A7E05DC" w14:textId="77777777" w:rsidTr="0031219A">
        <w:tc>
          <w:tcPr>
            <w:tcW w:w="228" w:type="pct"/>
            <w:shd w:val="clear" w:color="auto" w:fill="auto"/>
          </w:tcPr>
          <w:p w14:paraId="2A655964" w14:textId="77777777" w:rsidR="00807E6F" w:rsidRPr="005F3EF6" w:rsidRDefault="00807E6F" w:rsidP="00807E6F">
            <w:pPr>
              <w:jc w:val="center"/>
              <w:rPr>
                <w:rFonts w:ascii="Arial Narrow" w:hAnsi="Arial Narrow"/>
              </w:rPr>
            </w:pPr>
            <w:r w:rsidRPr="005F3EF6">
              <w:rPr>
                <w:rFonts w:ascii="Arial Narrow" w:hAnsi="Arial Narrow"/>
              </w:rPr>
              <w:t>309</w:t>
            </w:r>
          </w:p>
        </w:tc>
        <w:tc>
          <w:tcPr>
            <w:tcW w:w="1465" w:type="pct"/>
            <w:shd w:val="clear" w:color="auto" w:fill="auto"/>
          </w:tcPr>
          <w:p w14:paraId="0D2324B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Свердлова</w:t>
            </w:r>
          </w:p>
        </w:tc>
        <w:tc>
          <w:tcPr>
            <w:tcW w:w="741" w:type="pct"/>
            <w:shd w:val="clear" w:color="auto" w:fill="auto"/>
          </w:tcPr>
          <w:p w14:paraId="1844AD6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DBD9E0A" w14:textId="77777777" w:rsidR="00807E6F" w:rsidRPr="005F3EF6" w:rsidRDefault="00807E6F" w:rsidP="0031219A">
            <w:pPr>
              <w:jc w:val="center"/>
              <w:rPr>
                <w:rFonts w:ascii="Arial Narrow" w:hAnsi="Arial Narrow"/>
              </w:rPr>
            </w:pPr>
            <w:r w:rsidRPr="005F3EF6">
              <w:rPr>
                <w:rFonts w:ascii="Arial Narrow" w:hAnsi="Arial Narrow"/>
              </w:rPr>
              <w:t>0,464</w:t>
            </w:r>
          </w:p>
        </w:tc>
        <w:tc>
          <w:tcPr>
            <w:tcW w:w="1089" w:type="pct"/>
            <w:shd w:val="clear" w:color="auto" w:fill="auto"/>
          </w:tcPr>
          <w:p w14:paraId="0E64BA0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9408012" w14:textId="77777777" w:rsidR="00807E6F" w:rsidRPr="005F3EF6" w:rsidRDefault="00807E6F" w:rsidP="0031219A">
            <w:pPr>
              <w:jc w:val="center"/>
              <w:rPr>
                <w:rFonts w:ascii="Arial Narrow" w:hAnsi="Arial Narrow"/>
              </w:rPr>
            </w:pPr>
            <w:r w:rsidRPr="005F3EF6">
              <w:rPr>
                <w:rFonts w:ascii="Arial Narrow" w:hAnsi="Arial Narrow"/>
              </w:rPr>
              <w:t>2784</w:t>
            </w:r>
          </w:p>
        </w:tc>
      </w:tr>
      <w:tr w:rsidR="00807E6F" w:rsidRPr="005F3EF6" w14:paraId="13455C0E" w14:textId="77777777" w:rsidTr="0031219A">
        <w:tc>
          <w:tcPr>
            <w:tcW w:w="228" w:type="pct"/>
            <w:shd w:val="clear" w:color="auto" w:fill="auto"/>
          </w:tcPr>
          <w:p w14:paraId="5FB3A229" w14:textId="77777777" w:rsidR="00807E6F" w:rsidRPr="005F3EF6" w:rsidRDefault="00807E6F" w:rsidP="00807E6F">
            <w:pPr>
              <w:jc w:val="center"/>
              <w:rPr>
                <w:rFonts w:ascii="Arial Narrow" w:hAnsi="Arial Narrow"/>
              </w:rPr>
            </w:pPr>
            <w:r w:rsidRPr="005F3EF6">
              <w:rPr>
                <w:rFonts w:ascii="Arial Narrow" w:hAnsi="Arial Narrow"/>
              </w:rPr>
              <w:t>310</w:t>
            </w:r>
          </w:p>
        </w:tc>
        <w:tc>
          <w:tcPr>
            <w:tcW w:w="1465" w:type="pct"/>
            <w:shd w:val="clear" w:color="auto" w:fill="auto"/>
          </w:tcPr>
          <w:p w14:paraId="0960E58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8 Марта</w:t>
            </w:r>
            <w:r>
              <w:rPr>
                <w:rFonts w:ascii="Arial Narrow" w:hAnsi="Arial Narrow"/>
              </w:rPr>
              <w:t xml:space="preserve"> </w:t>
            </w:r>
          </w:p>
        </w:tc>
        <w:tc>
          <w:tcPr>
            <w:tcW w:w="741" w:type="pct"/>
            <w:shd w:val="clear" w:color="auto" w:fill="auto"/>
          </w:tcPr>
          <w:p w14:paraId="6552FFD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C2E3FCA" w14:textId="77777777" w:rsidR="00807E6F" w:rsidRPr="005F3EF6" w:rsidRDefault="00807E6F" w:rsidP="0031219A">
            <w:pPr>
              <w:jc w:val="center"/>
              <w:rPr>
                <w:rFonts w:ascii="Arial Narrow" w:hAnsi="Arial Narrow"/>
              </w:rPr>
            </w:pPr>
            <w:r w:rsidRPr="005F3EF6">
              <w:rPr>
                <w:rFonts w:ascii="Arial Narrow" w:hAnsi="Arial Narrow"/>
              </w:rPr>
              <w:t>0,715</w:t>
            </w:r>
          </w:p>
        </w:tc>
        <w:tc>
          <w:tcPr>
            <w:tcW w:w="1089" w:type="pct"/>
            <w:shd w:val="clear" w:color="auto" w:fill="auto"/>
          </w:tcPr>
          <w:p w14:paraId="5551E9F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288C048" w14:textId="77777777" w:rsidR="00807E6F" w:rsidRPr="005F3EF6" w:rsidRDefault="00807E6F" w:rsidP="0031219A">
            <w:pPr>
              <w:jc w:val="center"/>
              <w:rPr>
                <w:rFonts w:ascii="Arial Narrow" w:hAnsi="Arial Narrow"/>
              </w:rPr>
            </w:pPr>
            <w:r w:rsidRPr="005F3EF6">
              <w:rPr>
                <w:rFonts w:ascii="Arial Narrow" w:hAnsi="Arial Narrow"/>
              </w:rPr>
              <w:t>4290</w:t>
            </w:r>
          </w:p>
        </w:tc>
      </w:tr>
      <w:tr w:rsidR="00807E6F" w:rsidRPr="005F3EF6" w14:paraId="08C8C23D" w14:textId="77777777" w:rsidTr="0031219A">
        <w:tc>
          <w:tcPr>
            <w:tcW w:w="228" w:type="pct"/>
            <w:shd w:val="clear" w:color="auto" w:fill="auto"/>
          </w:tcPr>
          <w:p w14:paraId="66E94D04" w14:textId="77777777" w:rsidR="00807E6F" w:rsidRPr="005F3EF6" w:rsidRDefault="00807E6F" w:rsidP="00807E6F">
            <w:pPr>
              <w:jc w:val="center"/>
              <w:rPr>
                <w:rFonts w:ascii="Arial Narrow" w:hAnsi="Arial Narrow"/>
              </w:rPr>
            </w:pPr>
            <w:r w:rsidRPr="005F3EF6">
              <w:rPr>
                <w:rFonts w:ascii="Arial Narrow" w:hAnsi="Arial Narrow"/>
              </w:rPr>
              <w:t>311</w:t>
            </w:r>
          </w:p>
        </w:tc>
        <w:tc>
          <w:tcPr>
            <w:tcW w:w="1465" w:type="pct"/>
            <w:shd w:val="clear" w:color="auto" w:fill="auto"/>
          </w:tcPr>
          <w:p w14:paraId="1F3C7AA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Александровская</w:t>
            </w:r>
          </w:p>
        </w:tc>
        <w:tc>
          <w:tcPr>
            <w:tcW w:w="741" w:type="pct"/>
            <w:shd w:val="clear" w:color="auto" w:fill="auto"/>
          </w:tcPr>
          <w:p w14:paraId="6E3B3216"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FFD5DC4" w14:textId="77777777" w:rsidR="00807E6F" w:rsidRPr="005F3EF6" w:rsidRDefault="00807E6F" w:rsidP="0031219A">
            <w:pPr>
              <w:jc w:val="center"/>
              <w:rPr>
                <w:rFonts w:ascii="Arial Narrow" w:hAnsi="Arial Narrow"/>
              </w:rPr>
            </w:pPr>
            <w:r w:rsidRPr="005F3EF6">
              <w:rPr>
                <w:rFonts w:ascii="Arial Narrow" w:hAnsi="Arial Narrow"/>
              </w:rPr>
              <w:t>0,095</w:t>
            </w:r>
          </w:p>
        </w:tc>
        <w:tc>
          <w:tcPr>
            <w:tcW w:w="1089" w:type="pct"/>
            <w:shd w:val="clear" w:color="auto" w:fill="auto"/>
          </w:tcPr>
          <w:p w14:paraId="6603181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FBF4BB9" w14:textId="77777777" w:rsidR="00807E6F" w:rsidRPr="005F3EF6" w:rsidRDefault="00807E6F" w:rsidP="0031219A">
            <w:pPr>
              <w:jc w:val="center"/>
              <w:rPr>
                <w:rFonts w:ascii="Arial Narrow" w:hAnsi="Arial Narrow"/>
              </w:rPr>
            </w:pPr>
            <w:r w:rsidRPr="005F3EF6">
              <w:rPr>
                <w:rFonts w:ascii="Arial Narrow" w:hAnsi="Arial Narrow"/>
              </w:rPr>
              <w:t>617,5</w:t>
            </w:r>
          </w:p>
        </w:tc>
      </w:tr>
      <w:tr w:rsidR="00807E6F" w:rsidRPr="005F3EF6" w14:paraId="1F4F959E" w14:textId="77777777" w:rsidTr="0031219A">
        <w:tc>
          <w:tcPr>
            <w:tcW w:w="228" w:type="pct"/>
            <w:shd w:val="clear" w:color="auto" w:fill="auto"/>
          </w:tcPr>
          <w:p w14:paraId="18D06352" w14:textId="77777777" w:rsidR="00807E6F" w:rsidRPr="005F3EF6" w:rsidRDefault="00807E6F" w:rsidP="00807E6F">
            <w:pPr>
              <w:jc w:val="center"/>
              <w:rPr>
                <w:rFonts w:ascii="Arial Narrow" w:hAnsi="Arial Narrow"/>
              </w:rPr>
            </w:pPr>
            <w:r w:rsidRPr="005F3EF6">
              <w:rPr>
                <w:rFonts w:ascii="Arial Narrow" w:hAnsi="Arial Narrow"/>
              </w:rPr>
              <w:t>312</w:t>
            </w:r>
          </w:p>
        </w:tc>
        <w:tc>
          <w:tcPr>
            <w:tcW w:w="1465" w:type="pct"/>
            <w:shd w:val="clear" w:color="auto" w:fill="auto"/>
          </w:tcPr>
          <w:p w14:paraId="0D7F0D5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Армавирская</w:t>
            </w:r>
          </w:p>
        </w:tc>
        <w:tc>
          <w:tcPr>
            <w:tcW w:w="741" w:type="pct"/>
            <w:shd w:val="clear" w:color="auto" w:fill="auto"/>
          </w:tcPr>
          <w:p w14:paraId="5E309B0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9B91BA4" w14:textId="77777777" w:rsidR="00807E6F" w:rsidRPr="005F3EF6" w:rsidRDefault="00807E6F" w:rsidP="0031219A">
            <w:pPr>
              <w:jc w:val="center"/>
              <w:rPr>
                <w:rFonts w:ascii="Arial Narrow" w:hAnsi="Arial Narrow"/>
              </w:rPr>
            </w:pPr>
            <w:r w:rsidRPr="005F3EF6">
              <w:rPr>
                <w:rFonts w:ascii="Arial Narrow" w:hAnsi="Arial Narrow"/>
              </w:rPr>
              <w:t>0,5</w:t>
            </w:r>
            <w:r w:rsidRPr="005F3EF6">
              <w:rPr>
                <w:rFonts w:ascii="Arial Narrow" w:hAnsi="Arial Narrow"/>
                <w:lang w:val="en-US"/>
              </w:rPr>
              <w:t>2</w:t>
            </w:r>
            <w:r w:rsidRPr="005F3EF6">
              <w:rPr>
                <w:rFonts w:ascii="Arial Narrow" w:hAnsi="Arial Narrow"/>
              </w:rPr>
              <w:t>5</w:t>
            </w:r>
          </w:p>
        </w:tc>
        <w:tc>
          <w:tcPr>
            <w:tcW w:w="1089" w:type="pct"/>
            <w:shd w:val="clear" w:color="auto" w:fill="auto"/>
          </w:tcPr>
          <w:p w14:paraId="1D6614D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03AEAD3" w14:textId="77777777" w:rsidR="00807E6F" w:rsidRPr="005F3EF6" w:rsidRDefault="00807E6F" w:rsidP="0031219A">
            <w:pPr>
              <w:jc w:val="center"/>
              <w:rPr>
                <w:rFonts w:ascii="Arial Narrow" w:hAnsi="Arial Narrow"/>
              </w:rPr>
            </w:pPr>
            <w:r w:rsidRPr="005F3EF6">
              <w:rPr>
                <w:rFonts w:ascii="Arial Narrow" w:hAnsi="Arial Narrow"/>
              </w:rPr>
              <w:t>3450</w:t>
            </w:r>
          </w:p>
        </w:tc>
      </w:tr>
      <w:tr w:rsidR="00807E6F" w:rsidRPr="005F3EF6" w14:paraId="003EEE05" w14:textId="77777777" w:rsidTr="0031219A">
        <w:tc>
          <w:tcPr>
            <w:tcW w:w="228" w:type="pct"/>
            <w:shd w:val="clear" w:color="auto" w:fill="auto"/>
          </w:tcPr>
          <w:p w14:paraId="4B2B96B4" w14:textId="77777777" w:rsidR="00807E6F" w:rsidRPr="005F3EF6" w:rsidRDefault="00807E6F" w:rsidP="00807E6F">
            <w:pPr>
              <w:jc w:val="center"/>
              <w:rPr>
                <w:rFonts w:ascii="Arial Narrow" w:hAnsi="Arial Narrow"/>
              </w:rPr>
            </w:pPr>
            <w:r w:rsidRPr="005F3EF6">
              <w:rPr>
                <w:rFonts w:ascii="Arial Narrow" w:hAnsi="Arial Narrow"/>
              </w:rPr>
              <w:lastRenderedPageBreak/>
              <w:t>313</w:t>
            </w:r>
          </w:p>
        </w:tc>
        <w:tc>
          <w:tcPr>
            <w:tcW w:w="1465" w:type="pct"/>
            <w:shd w:val="clear" w:color="auto" w:fill="auto"/>
          </w:tcPr>
          <w:p w14:paraId="62415C18"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Березовая</w:t>
            </w:r>
          </w:p>
        </w:tc>
        <w:tc>
          <w:tcPr>
            <w:tcW w:w="741" w:type="pct"/>
            <w:shd w:val="clear" w:color="auto" w:fill="auto"/>
          </w:tcPr>
          <w:p w14:paraId="0076E35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BFCDD58" w14:textId="77777777" w:rsidR="00807E6F" w:rsidRPr="005F3EF6" w:rsidRDefault="00807E6F" w:rsidP="0031219A">
            <w:pPr>
              <w:jc w:val="center"/>
              <w:rPr>
                <w:rFonts w:ascii="Arial Narrow" w:hAnsi="Arial Narrow"/>
              </w:rPr>
            </w:pPr>
            <w:r w:rsidRPr="005F3EF6">
              <w:rPr>
                <w:rFonts w:ascii="Arial Narrow" w:hAnsi="Arial Narrow"/>
              </w:rPr>
              <w:t>0,362</w:t>
            </w:r>
          </w:p>
        </w:tc>
        <w:tc>
          <w:tcPr>
            <w:tcW w:w="1089" w:type="pct"/>
            <w:shd w:val="clear" w:color="auto" w:fill="auto"/>
          </w:tcPr>
          <w:p w14:paraId="5EC4572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D5064FC" w14:textId="77777777" w:rsidR="00807E6F" w:rsidRPr="005F3EF6" w:rsidRDefault="00807E6F" w:rsidP="0031219A">
            <w:pPr>
              <w:jc w:val="center"/>
              <w:rPr>
                <w:rFonts w:ascii="Arial Narrow" w:hAnsi="Arial Narrow"/>
              </w:rPr>
            </w:pPr>
            <w:r w:rsidRPr="005F3EF6">
              <w:rPr>
                <w:rFonts w:ascii="Arial Narrow" w:hAnsi="Arial Narrow"/>
              </w:rPr>
              <w:t>2172</w:t>
            </w:r>
          </w:p>
        </w:tc>
      </w:tr>
      <w:tr w:rsidR="00807E6F" w:rsidRPr="005F3EF6" w14:paraId="0E8D180E" w14:textId="77777777" w:rsidTr="0031219A">
        <w:tc>
          <w:tcPr>
            <w:tcW w:w="228" w:type="pct"/>
            <w:shd w:val="clear" w:color="auto" w:fill="auto"/>
          </w:tcPr>
          <w:p w14:paraId="093DDA76" w14:textId="77777777" w:rsidR="00807E6F" w:rsidRPr="005F3EF6" w:rsidRDefault="00807E6F" w:rsidP="00807E6F">
            <w:pPr>
              <w:jc w:val="center"/>
              <w:rPr>
                <w:rFonts w:ascii="Arial Narrow" w:hAnsi="Arial Narrow"/>
              </w:rPr>
            </w:pPr>
            <w:r w:rsidRPr="005F3EF6">
              <w:rPr>
                <w:rFonts w:ascii="Arial Narrow" w:hAnsi="Arial Narrow"/>
              </w:rPr>
              <w:t>314</w:t>
            </w:r>
          </w:p>
        </w:tc>
        <w:tc>
          <w:tcPr>
            <w:tcW w:w="1465" w:type="pct"/>
            <w:shd w:val="clear" w:color="auto" w:fill="auto"/>
          </w:tcPr>
          <w:p w14:paraId="24F28D8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Ботаническая</w:t>
            </w:r>
          </w:p>
        </w:tc>
        <w:tc>
          <w:tcPr>
            <w:tcW w:w="741" w:type="pct"/>
            <w:shd w:val="clear" w:color="auto" w:fill="auto"/>
          </w:tcPr>
          <w:p w14:paraId="082C3FC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497E51D" w14:textId="77777777" w:rsidR="00807E6F" w:rsidRPr="005F3EF6" w:rsidRDefault="00807E6F" w:rsidP="0031219A">
            <w:pPr>
              <w:jc w:val="center"/>
              <w:rPr>
                <w:rFonts w:ascii="Arial Narrow" w:hAnsi="Arial Narrow"/>
                <w:lang w:val="en-US"/>
              </w:rPr>
            </w:pPr>
            <w:r w:rsidRPr="005F3EF6">
              <w:rPr>
                <w:rFonts w:ascii="Arial Narrow" w:hAnsi="Arial Narrow"/>
              </w:rPr>
              <w:t>0,6</w:t>
            </w:r>
            <w:r w:rsidRPr="005F3EF6">
              <w:rPr>
                <w:rFonts w:ascii="Arial Narrow" w:hAnsi="Arial Narrow"/>
                <w:lang w:val="en-US"/>
              </w:rPr>
              <w:t>25</w:t>
            </w:r>
          </w:p>
        </w:tc>
        <w:tc>
          <w:tcPr>
            <w:tcW w:w="1089" w:type="pct"/>
            <w:shd w:val="clear" w:color="auto" w:fill="auto"/>
          </w:tcPr>
          <w:p w14:paraId="723D589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67DAE1B" w14:textId="77777777" w:rsidR="00807E6F" w:rsidRPr="005F3EF6" w:rsidRDefault="00807E6F" w:rsidP="0031219A">
            <w:pPr>
              <w:jc w:val="center"/>
              <w:rPr>
                <w:rFonts w:ascii="Arial Narrow" w:hAnsi="Arial Narrow"/>
              </w:rPr>
            </w:pPr>
            <w:r w:rsidRPr="005F3EF6">
              <w:rPr>
                <w:rFonts w:ascii="Arial Narrow" w:hAnsi="Arial Narrow"/>
              </w:rPr>
              <w:t>3930</w:t>
            </w:r>
          </w:p>
        </w:tc>
      </w:tr>
      <w:tr w:rsidR="00807E6F" w:rsidRPr="005F3EF6" w14:paraId="6D1B3FB6" w14:textId="77777777" w:rsidTr="0031219A">
        <w:tc>
          <w:tcPr>
            <w:tcW w:w="228" w:type="pct"/>
            <w:shd w:val="clear" w:color="auto" w:fill="auto"/>
          </w:tcPr>
          <w:p w14:paraId="55E0872F" w14:textId="77777777" w:rsidR="00807E6F" w:rsidRPr="005F3EF6" w:rsidRDefault="00807E6F" w:rsidP="00807E6F">
            <w:pPr>
              <w:jc w:val="center"/>
              <w:rPr>
                <w:rFonts w:ascii="Arial Narrow" w:hAnsi="Arial Narrow"/>
              </w:rPr>
            </w:pPr>
            <w:r w:rsidRPr="005F3EF6">
              <w:rPr>
                <w:rFonts w:ascii="Arial Narrow" w:hAnsi="Arial Narrow"/>
              </w:rPr>
              <w:t>315</w:t>
            </w:r>
          </w:p>
        </w:tc>
        <w:tc>
          <w:tcPr>
            <w:tcW w:w="1465" w:type="pct"/>
            <w:shd w:val="clear" w:color="auto" w:fill="auto"/>
          </w:tcPr>
          <w:p w14:paraId="21AEF57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Васильевская</w:t>
            </w:r>
          </w:p>
        </w:tc>
        <w:tc>
          <w:tcPr>
            <w:tcW w:w="741" w:type="pct"/>
            <w:shd w:val="clear" w:color="auto" w:fill="auto"/>
          </w:tcPr>
          <w:p w14:paraId="500B6C1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13F4982" w14:textId="77777777" w:rsidR="00807E6F" w:rsidRPr="005F3EF6" w:rsidRDefault="00807E6F" w:rsidP="0031219A">
            <w:pPr>
              <w:jc w:val="center"/>
              <w:rPr>
                <w:rFonts w:ascii="Arial Narrow" w:hAnsi="Arial Narrow"/>
              </w:rPr>
            </w:pPr>
            <w:r w:rsidRPr="005F3EF6">
              <w:rPr>
                <w:rFonts w:ascii="Arial Narrow" w:hAnsi="Arial Narrow"/>
              </w:rPr>
              <w:t>0,297</w:t>
            </w:r>
          </w:p>
        </w:tc>
        <w:tc>
          <w:tcPr>
            <w:tcW w:w="1089" w:type="pct"/>
            <w:shd w:val="clear" w:color="auto" w:fill="auto"/>
          </w:tcPr>
          <w:p w14:paraId="53F3EA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F6B940B" w14:textId="77777777" w:rsidR="00807E6F" w:rsidRPr="005F3EF6" w:rsidRDefault="00807E6F" w:rsidP="0031219A">
            <w:pPr>
              <w:jc w:val="center"/>
              <w:rPr>
                <w:rFonts w:ascii="Arial Narrow" w:hAnsi="Arial Narrow"/>
              </w:rPr>
            </w:pPr>
            <w:r w:rsidRPr="005F3EF6">
              <w:rPr>
                <w:rFonts w:ascii="Arial Narrow" w:hAnsi="Arial Narrow"/>
              </w:rPr>
              <w:t>1930,5</w:t>
            </w:r>
          </w:p>
        </w:tc>
      </w:tr>
      <w:tr w:rsidR="00807E6F" w:rsidRPr="005F3EF6" w14:paraId="11DD2049" w14:textId="77777777" w:rsidTr="0031219A">
        <w:tc>
          <w:tcPr>
            <w:tcW w:w="228" w:type="pct"/>
            <w:shd w:val="clear" w:color="auto" w:fill="auto"/>
          </w:tcPr>
          <w:p w14:paraId="49682187" w14:textId="77777777" w:rsidR="00807E6F" w:rsidRPr="005F3EF6" w:rsidRDefault="00807E6F" w:rsidP="00807E6F">
            <w:pPr>
              <w:jc w:val="center"/>
              <w:rPr>
                <w:rFonts w:ascii="Arial Narrow" w:hAnsi="Arial Narrow"/>
              </w:rPr>
            </w:pPr>
            <w:r w:rsidRPr="005F3EF6">
              <w:rPr>
                <w:rFonts w:ascii="Arial Narrow" w:hAnsi="Arial Narrow"/>
              </w:rPr>
              <w:t>316</w:t>
            </w:r>
          </w:p>
        </w:tc>
        <w:tc>
          <w:tcPr>
            <w:tcW w:w="1465" w:type="pct"/>
            <w:shd w:val="clear" w:color="auto" w:fill="auto"/>
          </w:tcPr>
          <w:p w14:paraId="3ADB0DF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Весенняя</w:t>
            </w:r>
          </w:p>
        </w:tc>
        <w:tc>
          <w:tcPr>
            <w:tcW w:w="741" w:type="pct"/>
            <w:shd w:val="clear" w:color="auto" w:fill="auto"/>
          </w:tcPr>
          <w:p w14:paraId="00B4638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359EF02" w14:textId="77777777" w:rsidR="00807E6F" w:rsidRPr="005F3EF6" w:rsidRDefault="00807E6F" w:rsidP="0031219A">
            <w:pPr>
              <w:jc w:val="center"/>
              <w:rPr>
                <w:rFonts w:ascii="Arial Narrow" w:hAnsi="Arial Narrow"/>
              </w:rPr>
            </w:pPr>
            <w:r w:rsidRPr="005F3EF6">
              <w:rPr>
                <w:rFonts w:ascii="Arial Narrow" w:hAnsi="Arial Narrow"/>
              </w:rPr>
              <w:t>0,22</w:t>
            </w:r>
          </w:p>
        </w:tc>
        <w:tc>
          <w:tcPr>
            <w:tcW w:w="1089" w:type="pct"/>
            <w:shd w:val="clear" w:color="auto" w:fill="auto"/>
          </w:tcPr>
          <w:p w14:paraId="4C32DA7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5F42285" w14:textId="77777777" w:rsidR="00807E6F" w:rsidRPr="005F3EF6" w:rsidRDefault="00807E6F" w:rsidP="0031219A">
            <w:pPr>
              <w:jc w:val="center"/>
              <w:rPr>
                <w:rFonts w:ascii="Arial Narrow" w:hAnsi="Arial Narrow"/>
              </w:rPr>
            </w:pPr>
            <w:r w:rsidRPr="005F3EF6">
              <w:rPr>
                <w:rFonts w:ascii="Arial Narrow" w:hAnsi="Arial Narrow"/>
              </w:rPr>
              <w:t>1320</w:t>
            </w:r>
          </w:p>
        </w:tc>
      </w:tr>
      <w:tr w:rsidR="00807E6F" w:rsidRPr="005F3EF6" w14:paraId="36166F9C" w14:textId="77777777" w:rsidTr="0031219A">
        <w:tc>
          <w:tcPr>
            <w:tcW w:w="228" w:type="pct"/>
            <w:shd w:val="clear" w:color="auto" w:fill="auto"/>
          </w:tcPr>
          <w:p w14:paraId="6B2C4D6F" w14:textId="77777777" w:rsidR="00807E6F" w:rsidRPr="005F3EF6" w:rsidRDefault="00807E6F" w:rsidP="00807E6F">
            <w:pPr>
              <w:jc w:val="center"/>
              <w:rPr>
                <w:rFonts w:ascii="Arial Narrow" w:hAnsi="Arial Narrow"/>
              </w:rPr>
            </w:pPr>
            <w:r w:rsidRPr="005F3EF6">
              <w:rPr>
                <w:rFonts w:ascii="Arial Narrow" w:hAnsi="Arial Narrow"/>
              </w:rPr>
              <w:t>317</w:t>
            </w:r>
          </w:p>
        </w:tc>
        <w:tc>
          <w:tcPr>
            <w:tcW w:w="1465" w:type="pct"/>
            <w:shd w:val="clear" w:color="auto" w:fill="auto"/>
          </w:tcPr>
          <w:p w14:paraId="1DA38F0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Вишневая</w:t>
            </w:r>
          </w:p>
        </w:tc>
        <w:tc>
          <w:tcPr>
            <w:tcW w:w="741" w:type="pct"/>
            <w:shd w:val="clear" w:color="auto" w:fill="auto"/>
          </w:tcPr>
          <w:p w14:paraId="26B2515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1E64122" w14:textId="77777777" w:rsidR="00807E6F" w:rsidRPr="005F3EF6" w:rsidRDefault="00807E6F" w:rsidP="0031219A">
            <w:pPr>
              <w:jc w:val="center"/>
              <w:rPr>
                <w:rFonts w:ascii="Arial Narrow" w:hAnsi="Arial Narrow"/>
              </w:rPr>
            </w:pPr>
            <w:r w:rsidRPr="005F3EF6">
              <w:rPr>
                <w:rFonts w:ascii="Arial Narrow" w:hAnsi="Arial Narrow"/>
              </w:rPr>
              <w:t>0,3</w:t>
            </w:r>
          </w:p>
        </w:tc>
        <w:tc>
          <w:tcPr>
            <w:tcW w:w="1089" w:type="pct"/>
            <w:shd w:val="clear" w:color="auto" w:fill="auto"/>
          </w:tcPr>
          <w:p w14:paraId="195D6B6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FED1A4B" w14:textId="77777777" w:rsidR="00807E6F" w:rsidRPr="005F3EF6" w:rsidRDefault="00807E6F" w:rsidP="0031219A">
            <w:pPr>
              <w:jc w:val="center"/>
              <w:rPr>
                <w:rFonts w:ascii="Arial Narrow" w:hAnsi="Arial Narrow"/>
              </w:rPr>
            </w:pPr>
            <w:r w:rsidRPr="005F3EF6">
              <w:rPr>
                <w:rFonts w:ascii="Arial Narrow" w:hAnsi="Arial Narrow"/>
              </w:rPr>
              <w:t>1800</w:t>
            </w:r>
          </w:p>
        </w:tc>
      </w:tr>
      <w:tr w:rsidR="00807E6F" w:rsidRPr="005F3EF6" w14:paraId="1E458C5C" w14:textId="77777777" w:rsidTr="0031219A">
        <w:tc>
          <w:tcPr>
            <w:tcW w:w="228" w:type="pct"/>
            <w:shd w:val="clear" w:color="auto" w:fill="auto"/>
          </w:tcPr>
          <w:p w14:paraId="15C48EA3" w14:textId="77777777" w:rsidR="00807E6F" w:rsidRPr="005F3EF6" w:rsidRDefault="00807E6F" w:rsidP="00807E6F">
            <w:pPr>
              <w:jc w:val="center"/>
              <w:rPr>
                <w:rFonts w:ascii="Arial Narrow" w:hAnsi="Arial Narrow"/>
              </w:rPr>
            </w:pPr>
            <w:r w:rsidRPr="005F3EF6">
              <w:rPr>
                <w:rFonts w:ascii="Arial Narrow" w:hAnsi="Arial Narrow"/>
              </w:rPr>
              <w:t>318</w:t>
            </w:r>
          </w:p>
        </w:tc>
        <w:tc>
          <w:tcPr>
            <w:tcW w:w="1465" w:type="pct"/>
            <w:shd w:val="clear" w:color="auto" w:fill="auto"/>
          </w:tcPr>
          <w:p w14:paraId="30A0CA5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Дальняя</w:t>
            </w:r>
          </w:p>
        </w:tc>
        <w:tc>
          <w:tcPr>
            <w:tcW w:w="741" w:type="pct"/>
            <w:shd w:val="clear" w:color="auto" w:fill="auto"/>
          </w:tcPr>
          <w:p w14:paraId="237E941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A040A33" w14:textId="77777777" w:rsidR="00807E6F" w:rsidRPr="005F3EF6" w:rsidRDefault="00807E6F" w:rsidP="0031219A">
            <w:pPr>
              <w:jc w:val="center"/>
              <w:rPr>
                <w:rFonts w:ascii="Arial Narrow" w:hAnsi="Arial Narrow"/>
              </w:rPr>
            </w:pPr>
            <w:r w:rsidRPr="005F3EF6">
              <w:rPr>
                <w:rFonts w:ascii="Arial Narrow" w:hAnsi="Arial Narrow"/>
              </w:rPr>
              <w:t>0,605</w:t>
            </w:r>
          </w:p>
        </w:tc>
        <w:tc>
          <w:tcPr>
            <w:tcW w:w="1089" w:type="pct"/>
            <w:shd w:val="clear" w:color="auto" w:fill="auto"/>
          </w:tcPr>
          <w:p w14:paraId="18082A2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C4716E2" w14:textId="77777777" w:rsidR="00807E6F" w:rsidRPr="005F3EF6" w:rsidRDefault="00807E6F" w:rsidP="0031219A">
            <w:pPr>
              <w:jc w:val="center"/>
              <w:rPr>
                <w:rFonts w:ascii="Arial Narrow" w:hAnsi="Arial Narrow"/>
              </w:rPr>
            </w:pPr>
            <w:r w:rsidRPr="005F3EF6">
              <w:rPr>
                <w:rFonts w:ascii="Arial Narrow" w:hAnsi="Arial Narrow"/>
              </w:rPr>
              <w:t>3630</w:t>
            </w:r>
          </w:p>
        </w:tc>
      </w:tr>
      <w:tr w:rsidR="00807E6F" w:rsidRPr="005F3EF6" w14:paraId="2E25FDB0" w14:textId="77777777" w:rsidTr="0031219A">
        <w:tc>
          <w:tcPr>
            <w:tcW w:w="228" w:type="pct"/>
            <w:shd w:val="clear" w:color="auto" w:fill="auto"/>
          </w:tcPr>
          <w:p w14:paraId="6D2657FF" w14:textId="77777777" w:rsidR="00807E6F" w:rsidRPr="005F3EF6" w:rsidRDefault="00807E6F" w:rsidP="00807E6F">
            <w:pPr>
              <w:jc w:val="center"/>
              <w:rPr>
                <w:rFonts w:ascii="Arial Narrow" w:hAnsi="Arial Narrow"/>
              </w:rPr>
            </w:pPr>
            <w:r w:rsidRPr="005F3EF6">
              <w:rPr>
                <w:rFonts w:ascii="Arial Narrow" w:hAnsi="Arial Narrow"/>
              </w:rPr>
              <w:t>319</w:t>
            </w:r>
          </w:p>
        </w:tc>
        <w:tc>
          <w:tcPr>
            <w:tcW w:w="1465" w:type="pct"/>
            <w:shd w:val="clear" w:color="auto" w:fill="auto"/>
          </w:tcPr>
          <w:p w14:paraId="730AC2C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Декоративная</w:t>
            </w:r>
          </w:p>
        </w:tc>
        <w:tc>
          <w:tcPr>
            <w:tcW w:w="741" w:type="pct"/>
            <w:shd w:val="clear" w:color="auto" w:fill="auto"/>
          </w:tcPr>
          <w:p w14:paraId="7EDF30E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364A579" w14:textId="77777777" w:rsidR="00807E6F" w:rsidRPr="005F3EF6" w:rsidRDefault="00807E6F" w:rsidP="0031219A">
            <w:pPr>
              <w:jc w:val="center"/>
              <w:rPr>
                <w:rFonts w:ascii="Arial Narrow" w:hAnsi="Arial Narrow"/>
              </w:rPr>
            </w:pPr>
            <w:r w:rsidRPr="005F3EF6">
              <w:rPr>
                <w:rFonts w:ascii="Arial Narrow" w:hAnsi="Arial Narrow"/>
              </w:rPr>
              <w:t>0,247</w:t>
            </w:r>
          </w:p>
        </w:tc>
        <w:tc>
          <w:tcPr>
            <w:tcW w:w="1089" w:type="pct"/>
            <w:shd w:val="clear" w:color="auto" w:fill="auto"/>
          </w:tcPr>
          <w:p w14:paraId="572D07C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58FF139" w14:textId="77777777" w:rsidR="00807E6F" w:rsidRPr="005F3EF6" w:rsidRDefault="00807E6F" w:rsidP="0031219A">
            <w:pPr>
              <w:jc w:val="center"/>
              <w:rPr>
                <w:rFonts w:ascii="Arial Narrow" w:hAnsi="Arial Narrow"/>
              </w:rPr>
            </w:pPr>
            <w:r w:rsidRPr="005F3EF6">
              <w:rPr>
                <w:rFonts w:ascii="Arial Narrow" w:hAnsi="Arial Narrow"/>
              </w:rPr>
              <w:t>1482</w:t>
            </w:r>
          </w:p>
        </w:tc>
      </w:tr>
      <w:tr w:rsidR="00807E6F" w:rsidRPr="005F3EF6" w14:paraId="7A1B8DD5" w14:textId="77777777" w:rsidTr="0031219A">
        <w:tc>
          <w:tcPr>
            <w:tcW w:w="228" w:type="pct"/>
            <w:shd w:val="clear" w:color="auto" w:fill="auto"/>
          </w:tcPr>
          <w:p w14:paraId="028204A9" w14:textId="77777777" w:rsidR="00807E6F" w:rsidRPr="005F3EF6" w:rsidRDefault="00807E6F" w:rsidP="00807E6F">
            <w:pPr>
              <w:jc w:val="center"/>
              <w:rPr>
                <w:rFonts w:ascii="Arial Narrow" w:hAnsi="Arial Narrow"/>
              </w:rPr>
            </w:pPr>
            <w:r w:rsidRPr="005F3EF6">
              <w:rPr>
                <w:rFonts w:ascii="Arial Narrow" w:hAnsi="Arial Narrow"/>
              </w:rPr>
              <w:t>320</w:t>
            </w:r>
          </w:p>
        </w:tc>
        <w:tc>
          <w:tcPr>
            <w:tcW w:w="1465" w:type="pct"/>
            <w:shd w:val="clear" w:color="auto" w:fill="auto"/>
          </w:tcPr>
          <w:p w14:paraId="50F971F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Добровольского</w:t>
            </w:r>
          </w:p>
        </w:tc>
        <w:tc>
          <w:tcPr>
            <w:tcW w:w="741" w:type="pct"/>
            <w:shd w:val="clear" w:color="auto" w:fill="auto"/>
          </w:tcPr>
          <w:p w14:paraId="0C957E1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E1286FA" w14:textId="77777777" w:rsidR="00807E6F" w:rsidRPr="005F3EF6" w:rsidRDefault="00807E6F" w:rsidP="0031219A">
            <w:pPr>
              <w:jc w:val="center"/>
              <w:rPr>
                <w:rFonts w:ascii="Arial Narrow" w:hAnsi="Arial Narrow"/>
              </w:rPr>
            </w:pPr>
            <w:r w:rsidRPr="005F3EF6">
              <w:rPr>
                <w:rFonts w:ascii="Arial Narrow" w:hAnsi="Arial Narrow"/>
              </w:rPr>
              <w:t>0,166</w:t>
            </w:r>
          </w:p>
        </w:tc>
        <w:tc>
          <w:tcPr>
            <w:tcW w:w="1089" w:type="pct"/>
            <w:shd w:val="clear" w:color="auto" w:fill="auto"/>
          </w:tcPr>
          <w:p w14:paraId="07D10A2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97E3747" w14:textId="77777777" w:rsidR="00807E6F" w:rsidRPr="005F3EF6" w:rsidRDefault="00807E6F" w:rsidP="0031219A">
            <w:pPr>
              <w:jc w:val="center"/>
              <w:rPr>
                <w:rFonts w:ascii="Arial Narrow" w:hAnsi="Arial Narrow"/>
              </w:rPr>
            </w:pPr>
            <w:r w:rsidRPr="005F3EF6">
              <w:rPr>
                <w:rFonts w:ascii="Arial Narrow" w:hAnsi="Arial Narrow"/>
              </w:rPr>
              <w:t>996</w:t>
            </w:r>
          </w:p>
        </w:tc>
      </w:tr>
      <w:tr w:rsidR="00807E6F" w:rsidRPr="005F3EF6" w14:paraId="544EFD26" w14:textId="77777777" w:rsidTr="0031219A">
        <w:tc>
          <w:tcPr>
            <w:tcW w:w="228" w:type="pct"/>
            <w:shd w:val="clear" w:color="auto" w:fill="auto"/>
          </w:tcPr>
          <w:p w14:paraId="0E1D2C14" w14:textId="77777777" w:rsidR="00807E6F" w:rsidRPr="005F3EF6" w:rsidRDefault="00807E6F" w:rsidP="00807E6F">
            <w:pPr>
              <w:jc w:val="center"/>
              <w:rPr>
                <w:rFonts w:ascii="Arial Narrow" w:hAnsi="Arial Narrow"/>
              </w:rPr>
            </w:pPr>
            <w:r w:rsidRPr="005F3EF6">
              <w:rPr>
                <w:rFonts w:ascii="Arial Narrow" w:hAnsi="Arial Narrow"/>
              </w:rPr>
              <w:t>321</w:t>
            </w:r>
          </w:p>
        </w:tc>
        <w:tc>
          <w:tcPr>
            <w:tcW w:w="1465" w:type="pct"/>
            <w:shd w:val="clear" w:color="auto" w:fill="auto"/>
          </w:tcPr>
          <w:p w14:paraId="1030ACF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Дорожная</w:t>
            </w:r>
          </w:p>
        </w:tc>
        <w:tc>
          <w:tcPr>
            <w:tcW w:w="741" w:type="pct"/>
            <w:shd w:val="clear" w:color="auto" w:fill="auto"/>
          </w:tcPr>
          <w:p w14:paraId="366783C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C3818AE" w14:textId="77777777" w:rsidR="00807E6F" w:rsidRPr="005F3EF6" w:rsidRDefault="00807E6F" w:rsidP="0031219A">
            <w:pPr>
              <w:jc w:val="center"/>
              <w:rPr>
                <w:rFonts w:ascii="Arial Narrow" w:hAnsi="Arial Narrow"/>
              </w:rPr>
            </w:pPr>
            <w:r w:rsidRPr="005F3EF6">
              <w:rPr>
                <w:rFonts w:ascii="Arial Narrow" w:hAnsi="Arial Narrow"/>
              </w:rPr>
              <w:t>0,41</w:t>
            </w:r>
          </w:p>
        </w:tc>
        <w:tc>
          <w:tcPr>
            <w:tcW w:w="1089" w:type="pct"/>
            <w:shd w:val="clear" w:color="auto" w:fill="auto"/>
          </w:tcPr>
          <w:p w14:paraId="4F17907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60D38F5" w14:textId="77777777" w:rsidR="00807E6F" w:rsidRPr="005F3EF6" w:rsidRDefault="00807E6F" w:rsidP="0031219A">
            <w:pPr>
              <w:jc w:val="center"/>
              <w:rPr>
                <w:rFonts w:ascii="Arial Narrow" w:hAnsi="Arial Narrow"/>
              </w:rPr>
            </w:pPr>
            <w:r w:rsidRPr="005F3EF6">
              <w:rPr>
                <w:rFonts w:ascii="Arial Narrow" w:hAnsi="Arial Narrow"/>
              </w:rPr>
              <w:t>416</w:t>
            </w:r>
          </w:p>
        </w:tc>
      </w:tr>
      <w:tr w:rsidR="00807E6F" w:rsidRPr="005F3EF6" w14:paraId="1B2E0D3B" w14:textId="77777777" w:rsidTr="0031219A">
        <w:tc>
          <w:tcPr>
            <w:tcW w:w="228" w:type="pct"/>
            <w:shd w:val="clear" w:color="auto" w:fill="auto"/>
          </w:tcPr>
          <w:p w14:paraId="75527517" w14:textId="77777777" w:rsidR="00807E6F" w:rsidRPr="005F3EF6" w:rsidRDefault="00807E6F" w:rsidP="00807E6F">
            <w:pPr>
              <w:jc w:val="center"/>
              <w:rPr>
                <w:rFonts w:ascii="Arial Narrow" w:hAnsi="Arial Narrow"/>
              </w:rPr>
            </w:pPr>
            <w:r w:rsidRPr="005F3EF6">
              <w:rPr>
                <w:rFonts w:ascii="Arial Narrow" w:hAnsi="Arial Narrow"/>
              </w:rPr>
              <w:t>322</w:t>
            </w:r>
          </w:p>
        </w:tc>
        <w:tc>
          <w:tcPr>
            <w:tcW w:w="1465" w:type="pct"/>
            <w:shd w:val="clear" w:color="auto" w:fill="auto"/>
          </w:tcPr>
          <w:p w14:paraId="7762EED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Заводская</w:t>
            </w:r>
          </w:p>
        </w:tc>
        <w:tc>
          <w:tcPr>
            <w:tcW w:w="741" w:type="pct"/>
            <w:shd w:val="clear" w:color="auto" w:fill="auto"/>
          </w:tcPr>
          <w:p w14:paraId="29716EC5"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FB34C1C" w14:textId="77777777" w:rsidR="00807E6F" w:rsidRPr="005F3EF6" w:rsidRDefault="00807E6F" w:rsidP="0031219A">
            <w:pPr>
              <w:jc w:val="center"/>
              <w:rPr>
                <w:rFonts w:ascii="Arial Narrow" w:hAnsi="Arial Narrow"/>
              </w:rPr>
            </w:pPr>
            <w:r w:rsidRPr="005F3EF6">
              <w:rPr>
                <w:rFonts w:ascii="Arial Narrow" w:hAnsi="Arial Narrow"/>
              </w:rPr>
              <w:t>0,963</w:t>
            </w:r>
          </w:p>
        </w:tc>
        <w:tc>
          <w:tcPr>
            <w:tcW w:w="1089" w:type="pct"/>
            <w:shd w:val="clear" w:color="auto" w:fill="auto"/>
          </w:tcPr>
          <w:p w14:paraId="1C7BD87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62D193D" w14:textId="77777777" w:rsidR="00807E6F" w:rsidRPr="005F3EF6" w:rsidRDefault="00807E6F" w:rsidP="0031219A">
            <w:pPr>
              <w:jc w:val="center"/>
              <w:rPr>
                <w:rFonts w:ascii="Arial Narrow" w:hAnsi="Arial Narrow"/>
              </w:rPr>
            </w:pPr>
            <w:r w:rsidRPr="005F3EF6">
              <w:rPr>
                <w:rFonts w:ascii="Arial Narrow" w:hAnsi="Arial Narrow"/>
              </w:rPr>
              <w:t>5778</w:t>
            </w:r>
          </w:p>
        </w:tc>
      </w:tr>
      <w:tr w:rsidR="00807E6F" w:rsidRPr="005F3EF6" w14:paraId="38DDB954" w14:textId="77777777" w:rsidTr="0031219A">
        <w:tc>
          <w:tcPr>
            <w:tcW w:w="228" w:type="pct"/>
            <w:shd w:val="clear" w:color="auto" w:fill="auto"/>
          </w:tcPr>
          <w:p w14:paraId="50BE62A1" w14:textId="77777777" w:rsidR="00807E6F" w:rsidRPr="005F3EF6" w:rsidRDefault="00807E6F" w:rsidP="00807E6F">
            <w:pPr>
              <w:jc w:val="center"/>
              <w:rPr>
                <w:rFonts w:ascii="Arial Narrow" w:hAnsi="Arial Narrow"/>
              </w:rPr>
            </w:pPr>
            <w:r w:rsidRPr="005F3EF6">
              <w:rPr>
                <w:rFonts w:ascii="Arial Narrow" w:hAnsi="Arial Narrow"/>
              </w:rPr>
              <w:t>323</w:t>
            </w:r>
          </w:p>
        </w:tc>
        <w:tc>
          <w:tcPr>
            <w:tcW w:w="1465" w:type="pct"/>
            <w:shd w:val="clear" w:color="auto" w:fill="auto"/>
          </w:tcPr>
          <w:p w14:paraId="32DA9E4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Залесного</w:t>
            </w:r>
          </w:p>
        </w:tc>
        <w:tc>
          <w:tcPr>
            <w:tcW w:w="741" w:type="pct"/>
            <w:shd w:val="clear" w:color="auto" w:fill="auto"/>
          </w:tcPr>
          <w:p w14:paraId="07F77AF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C360A49" w14:textId="77777777" w:rsidR="00807E6F" w:rsidRPr="005F3EF6" w:rsidRDefault="00807E6F" w:rsidP="0031219A">
            <w:pPr>
              <w:jc w:val="center"/>
              <w:rPr>
                <w:rFonts w:ascii="Arial Narrow" w:hAnsi="Arial Narrow"/>
              </w:rPr>
            </w:pPr>
            <w:r w:rsidRPr="005F3EF6">
              <w:rPr>
                <w:rFonts w:ascii="Arial Narrow" w:hAnsi="Arial Narrow"/>
              </w:rPr>
              <w:t>1,24</w:t>
            </w:r>
          </w:p>
        </w:tc>
        <w:tc>
          <w:tcPr>
            <w:tcW w:w="1089" w:type="pct"/>
            <w:shd w:val="clear" w:color="auto" w:fill="auto"/>
          </w:tcPr>
          <w:p w14:paraId="00356C3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C85175B" w14:textId="77777777" w:rsidR="00807E6F" w:rsidRPr="005F3EF6" w:rsidRDefault="00807E6F" w:rsidP="0031219A">
            <w:pPr>
              <w:jc w:val="center"/>
              <w:rPr>
                <w:rFonts w:ascii="Arial Narrow" w:hAnsi="Arial Narrow"/>
              </w:rPr>
            </w:pPr>
            <w:r w:rsidRPr="005F3EF6">
              <w:rPr>
                <w:rFonts w:ascii="Arial Narrow" w:hAnsi="Arial Narrow"/>
              </w:rPr>
              <w:t>7440</w:t>
            </w:r>
          </w:p>
        </w:tc>
      </w:tr>
      <w:tr w:rsidR="00807E6F" w:rsidRPr="005F3EF6" w14:paraId="5F9DCC31" w14:textId="77777777" w:rsidTr="0031219A">
        <w:tc>
          <w:tcPr>
            <w:tcW w:w="228" w:type="pct"/>
            <w:shd w:val="clear" w:color="auto" w:fill="auto"/>
          </w:tcPr>
          <w:p w14:paraId="2D1BA761" w14:textId="77777777" w:rsidR="00807E6F" w:rsidRPr="005F3EF6" w:rsidRDefault="00807E6F" w:rsidP="00807E6F">
            <w:pPr>
              <w:jc w:val="center"/>
              <w:rPr>
                <w:rFonts w:ascii="Arial Narrow" w:hAnsi="Arial Narrow"/>
              </w:rPr>
            </w:pPr>
            <w:r w:rsidRPr="005F3EF6">
              <w:rPr>
                <w:rFonts w:ascii="Arial Narrow" w:hAnsi="Arial Narrow"/>
              </w:rPr>
              <w:t>324</w:t>
            </w:r>
          </w:p>
        </w:tc>
        <w:tc>
          <w:tcPr>
            <w:tcW w:w="1465" w:type="pct"/>
            <w:shd w:val="clear" w:color="auto" w:fill="auto"/>
          </w:tcPr>
          <w:p w14:paraId="18F1023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Заречная</w:t>
            </w:r>
          </w:p>
        </w:tc>
        <w:tc>
          <w:tcPr>
            <w:tcW w:w="741" w:type="pct"/>
            <w:shd w:val="clear" w:color="auto" w:fill="auto"/>
          </w:tcPr>
          <w:p w14:paraId="70EFBB5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7F403DA"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2744A20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F08CC99"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0816C31B" w14:textId="77777777" w:rsidTr="0031219A">
        <w:tc>
          <w:tcPr>
            <w:tcW w:w="228" w:type="pct"/>
            <w:shd w:val="clear" w:color="auto" w:fill="auto"/>
          </w:tcPr>
          <w:p w14:paraId="43AF5FFF" w14:textId="77777777" w:rsidR="00807E6F" w:rsidRPr="005F3EF6" w:rsidRDefault="00807E6F" w:rsidP="00807E6F">
            <w:pPr>
              <w:jc w:val="center"/>
              <w:rPr>
                <w:rFonts w:ascii="Arial Narrow" w:hAnsi="Arial Narrow"/>
              </w:rPr>
            </w:pPr>
            <w:r w:rsidRPr="005F3EF6">
              <w:rPr>
                <w:rFonts w:ascii="Arial Narrow" w:hAnsi="Arial Narrow"/>
              </w:rPr>
              <w:t>325</w:t>
            </w:r>
          </w:p>
        </w:tc>
        <w:tc>
          <w:tcPr>
            <w:tcW w:w="1465" w:type="pct"/>
            <w:shd w:val="clear" w:color="auto" w:fill="auto"/>
          </w:tcPr>
          <w:p w14:paraId="3A029E9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Изобильная</w:t>
            </w:r>
          </w:p>
        </w:tc>
        <w:tc>
          <w:tcPr>
            <w:tcW w:w="741" w:type="pct"/>
            <w:shd w:val="clear" w:color="auto" w:fill="auto"/>
          </w:tcPr>
          <w:p w14:paraId="1189EDD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376A17A" w14:textId="77777777" w:rsidR="00807E6F" w:rsidRPr="005F3EF6" w:rsidRDefault="00807E6F" w:rsidP="0031219A">
            <w:pPr>
              <w:jc w:val="center"/>
              <w:rPr>
                <w:rFonts w:ascii="Arial Narrow" w:hAnsi="Arial Narrow"/>
              </w:rPr>
            </w:pPr>
            <w:r w:rsidRPr="005F3EF6">
              <w:rPr>
                <w:rFonts w:ascii="Arial Narrow" w:hAnsi="Arial Narrow"/>
              </w:rPr>
              <w:t>0,295</w:t>
            </w:r>
          </w:p>
        </w:tc>
        <w:tc>
          <w:tcPr>
            <w:tcW w:w="1089" w:type="pct"/>
            <w:shd w:val="clear" w:color="auto" w:fill="auto"/>
          </w:tcPr>
          <w:p w14:paraId="291DCAF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7014DE8" w14:textId="77777777" w:rsidR="00807E6F" w:rsidRPr="005F3EF6" w:rsidRDefault="00807E6F" w:rsidP="0031219A">
            <w:pPr>
              <w:jc w:val="center"/>
              <w:rPr>
                <w:rFonts w:ascii="Arial Narrow" w:hAnsi="Arial Narrow"/>
              </w:rPr>
            </w:pPr>
            <w:r w:rsidRPr="005F3EF6">
              <w:rPr>
                <w:rFonts w:ascii="Arial Narrow" w:hAnsi="Arial Narrow"/>
              </w:rPr>
              <w:t>1770</w:t>
            </w:r>
          </w:p>
        </w:tc>
      </w:tr>
      <w:tr w:rsidR="00807E6F" w:rsidRPr="005F3EF6" w14:paraId="2349D4DC" w14:textId="77777777" w:rsidTr="0031219A">
        <w:tc>
          <w:tcPr>
            <w:tcW w:w="228" w:type="pct"/>
            <w:shd w:val="clear" w:color="auto" w:fill="auto"/>
          </w:tcPr>
          <w:p w14:paraId="6C47A62B" w14:textId="77777777" w:rsidR="00807E6F" w:rsidRPr="005F3EF6" w:rsidRDefault="00807E6F" w:rsidP="00807E6F">
            <w:pPr>
              <w:jc w:val="center"/>
              <w:rPr>
                <w:rFonts w:ascii="Arial Narrow" w:hAnsi="Arial Narrow"/>
              </w:rPr>
            </w:pPr>
            <w:r w:rsidRPr="005F3EF6">
              <w:rPr>
                <w:rFonts w:ascii="Arial Narrow" w:hAnsi="Arial Narrow"/>
              </w:rPr>
              <w:t>326</w:t>
            </w:r>
          </w:p>
        </w:tc>
        <w:tc>
          <w:tcPr>
            <w:tcW w:w="1465" w:type="pct"/>
            <w:shd w:val="clear" w:color="auto" w:fill="auto"/>
          </w:tcPr>
          <w:p w14:paraId="13BEA4C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Кавказская</w:t>
            </w:r>
          </w:p>
        </w:tc>
        <w:tc>
          <w:tcPr>
            <w:tcW w:w="741" w:type="pct"/>
            <w:shd w:val="clear" w:color="auto" w:fill="auto"/>
          </w:tcPr>
          <w:p w14:paraId="13C4222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65F5DC0" w14:textId="77777777" w:rsidR="00807E6F" w:rsidRPr="005F3EF6" w:rsidRDefault="00807E6F" w:rsidP="0031219A">
            <w:pPr>
              <w:jc w:val="center"/>
              <w:rPr>
                <w:rFonts w:ascii="Arial Narrow" w:hAnsi="Arial Narrow"/>
              </w:rPr>
            </w:pPr>
            <w:r w:rsidRPr="005F3EF6">
              <w:rPr>
                <w:rFonts w:ascii="Arial Narrow" w:hAnsi="Arial Narrow"/>
              </w:rPr>
              <w:t>0,632</w:t>
            </w:r>
          </w:p>
        </w:tc>
        <w:tc>
          <w:tcPr>
            <w:tcW w:w="1089" w:type="pct"/>
            <w:shd w:val="clear" w:color="auto" w:fill="auto"/>
          </w:tcPr>
          <w:p w14:paraId="739C8D4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7E5BB28" w14:textId="77777777" w:rsidR="00807E6F" w:rsidRPr="005F3EF6" w:rsidRDefault="00807E6F" w:rsidP="0031219A">
            <w:pPr>
              <w:jc w:val="center"/>
              <w:rPr>
                <w:rFonts w:ascii="Arial Narrow" w:hAnsi="Arial Narrow"/>
              </w:rPr>
            </w:pPr>
            <w:r w:rsidRPr="005F3EF6">
              <w:rPr>
                <w:rFonts w:ascii="Arial Narrow" w:hAnsi="Arial Narrow"/>
              </w:rPr>
              <w:t>3792</w:t>
            </w:r>
          </w:p>
        </w:tc>
      </w:tr>
      <w:tr w:rsidR="00807E6F" w:rsidRPr="005F3EF6" w14:paraId="31096F5C" w14:textId="77777777" w:rsidTr="0031219A">
        <w:tc>
          <w:tcPr>
            <w:tcW w:w="228" w:type="pct"/>
            <w:shd w:val="clear" w:color="auto" w:fill="auto"/>
          </w:tcPr>
          <w:p w14:paraId="6277C1E7" w14:textId="77777777" w:rsidR="00807E6F" w:rsidRPr="005F3EF6" w:rsidRDefault="00807E6F" w:rsidP="00807E6F">
            <w:pPr>
              <w:jc w:val="center"/>
              <w:rPr>
                <w:rFonts w:ascii="Arial Narrow" w:hAnsi="Arial Narrow"/>
              </w:rPr>
            </w:pPr>
            <w:r w:rsidRPr="005F3EF6">
              <w:rPr>
                <w:rFonts w:ascii="Arial Narrow" w:hAnsi="Arial Narrow"/>
              </w:rPr>
              <w:t>327</w:t>
            </w:r>
          </w:p>
        </w:tc>
        <w:tc>
          <w:tcPr>
            <w:tcW w:w="1465" w:type="pct"/>
            <w:shd w:val="clear" w:color="auto" w:fill="auto"/>
          </w:tcPr>
          <w:p w14:paraId="2756ADC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Камчатская</w:t>
            </w:r>
          </w:p>
        </w:tc>
        <w:tc>
          <w:tcPr>
            <w:tcW w:w="741" w:type="pct"/>
            <w:shd w:val="clear" w:color="auto" w:fill="auto"/>
          </w:tcPr>
          <w:p w14:paraId="4355BCF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B3EBAAD" w14:textId="77777777" w:rsidR="00807E6F" w:rsidRPr="005F3EF6" w:rsidRDefault="00807E6F" w:rsidP="0031219A">
            <w:pPr>
              <w:jc w:val="center"/>
              <w:rPr>
                <w:rFonts w:ascii="Arial Narrow" w:hAnsi="Arial Narrow"/>
              </w:rPr>
            </w:pPr>
            <w:r w:rsidRPr="005F3EF6">
              <w:rPr>
                <w:rFonts w:ascii="Arial Narrow" w:hAnsi="Arial Narrow"/>
              </w:rPr>
              <w:t>0,457</w:t>
            </w:r>
          </w:p>
        </w:tc>
        <w:tc>
          <w:tcPr>
            <w:tcW w:w="1089" w:type="pct"/>
            <w:shd w:val="clear" w:color="auto" w:fill="auto"/>
          </w:tcPr>
          <w:p w14:paraId="408C571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2F6CC53" w14:textId="77777777" w:rsidR="00807E6F" w:rsidRPr="005F3EF6" w:rsidRDefault="00807E6F" w:rsidP="0031219A">
            <w:pPr>
              <w:jc w:val="center"/>
              <w:rPr>
                <w:rFonts w:ascii="Arial Narrow" w:hAnsi="Arial Narrow"/>
              </w:rPr>
            </w:pPr>
            <w:r w:rsidRPr="005F3EF6">
              <w:rPr>
                <w:rFonts w:ascii="Arial Narrow" w:hAnsi="Arial Narrow"/>
              </w:rPr>
              <w:t>2742</w:t>
            </w:r>
          </w:p>
        </w:tc>
      </w:tr>
      <w:tr w:rsidR="00807E6F" w:rsidRPr="005F3EF6" w14:paraId="19D65CA2" w14:textId="77777777" w:rsidTr="0031219A">
        <w:tc>
          <w:tcPr>
            <w:tcW w:w="228" w:type="pct"/>
            <w:shd w:val="clear" w:color="auto" w:fill="auto"/>
          </w:tcPr>
          <w:p w14:paraId="5201E2C7" w14:textId="77777777" w:rsidR="00807E6F" w:rsidRPr="005F3EF6" w:rsidRDefault="00807E6F" w:rsidP="00807E6F">
            <w:pPr>
              <w:jc w:val="center"/>
              <w:rPr>
                <w:rFonts w:ascii="Arial Narrow" w:hAnsi="Arial Narrow"/>
              </w:rPr>
            </w:pPr>
            <w:r w:rsidRPr="005F3EF6">
              <w:rPr>
                <w:rFonts w:ascii="Arial Narrow" w:hAnsi="Arial Narrow"/>
              </w:rPr>
              <w:t>328</w:t>
            </w:r>
          </w:p>
        </w:tc>
        <w:tc>
          <w:tcPr>
            <w:tcW w:w="1465" w:type="pct"/>
            <w:shd w:val="clear" w:color="auto" w:fill="auto"/>
          </w:tcPr>
          <w:p w14:paraId="2D65DBA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Крайняя</w:t>
            </w:r>
          </w:p>
        </w:tc>
        <w:tc>
          <w:tcPr>
            <w:tcW w:w="741" w:type="pct"/>
            <w:shd w:val="clear" w:color="auto" w:fill="auto"/>
          </w:tcPr>
          <w:p w14:paraId="37A7D2E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C52EE31" w14:textId="77777777" w:rsidR="00807E6F" w:rsidRPr="005F3EF6" w:rsidRDefault="00807E6F" w:rsidP="0031219A">
            <w:pPr>
              <w:jc w:val="center"/>
              <w:rPr>
                <w:rFonts w:ascii="Arial Narrow" w:hAnsi="Arial Narrow"/>
              </w:rPr>
            </w:pPr>
            <w:r w:rsidRPr="005F3EF6">
              <w:rPr>
                <w:rFonts w:ascii="Arial Narrow" w:hAnsi="Arial Narrow"/>
              </w:rPr>
              <w:t>0,746</w:t>
            </w:r>
          </w:p>
        </w:tc>
        <w:tc>
          <w:tcPr>
            <w:tcW w:w="1089" w:type="pct"/>
            <w:shd w:val="clear" w:color="auto" w:fill="auto"/>
          </w:tcPr>
          <w:p w14:paraId="5488947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6B4315C" w14:textId="77777777" w:rsidR="00807E6F" w:rsidRPr="005F3EF6" w:rsidRDefault="00807E6F" w:rsidP="0031219A">
            <w:pPr>
              <w:jc w:val="center"/>
              <w:rPr>
                <w:rFonts w:ascii="Arial Narrow" w:hAnsi="Arial Narrow"/>
              </w:rPr>
            </w:pPr>
            <w:r w:rsidRPr="005F3EF6">
              <w:rPr>
                <w:rFonts w:ascii="Arial Narrow" w:hAnsi="Arial Narrow"/>
              </w:rPr>
              <w:t>4476</w:t>
            </w:r>
          </w:p>
        </w:tc>
      </w:tr>
      <w:tr w:rsidR="00807E6F" w:rsidRPr="005F3EF6" w14:paraId="2FA11620" w14:textId="77777777" w:rsidTr="0031219A">
        <w:tc>
          <w:tcPr>
            <w:tcW w:w="228" w:type="pct"/>
            <w:shd w:val="clear" w:color="auto" w:fill="auto"/>
          </w:tcPr>
          <w:p w14:paraId="4FAC6DE5" w14:textId="77777777" w:rsidR="00807E6F" w:rsidRPr="005F3EF6" w:rsidRDefault="00807E6F" w:rsidP="00807E6F">
            <w:pPr>
              <w:jc w:val="center"/>
              <w:rPr>
                <w:rFonts w:ascii="Arial Narrow" w:hAnsi="Arial Narrow"/>
              </w:rPr>
            </w:pPr>
            <w:r w:rsidRPr="005F3EF6">
              <w:rPr>
                <w:rFonts w:ascii="Arial Narrow" w:hAnsi="Arial Narrow"/>
              </w:rPr>
              <w:t>329</w:t>
            </w:r>
          </w:p>
        </w:tc>
        <w:tc>
          <w:tcPr>
            <w:tcW w:w="1465" w:type="pct"/>
            <w:shd w:val="clear" w:color="auto" w:fill="auto"/>
          </w:tcPr>
          <w:p w14:paraId="2500C92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Красногвардейская</w:t>
            </w:r>
          </w:p>
        </w:tc>
        <w:tc>
          <w:tcPr>
            <w:tcW w:w="741" w:type="pct"/>
            <w:shd w:val="clear" w:color="auto" w:fill="auto"/>
          </w:tcPr>
          <w:p w14:paraId="2A30AFC9"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8D47FB9" w14:textId="77777777" w:rsidR="00807E6F" w:rsidRPr="005F3EF6" w:rsidRDefault="00807E6F" w:rsidP="0031219A">
            <w:pPr>
              <w:jc w:val="center"/>
              <w:rPr>
                <w:rFonts w:ascii="Arial Narrow" w:hAnsi="Arial Narrow"/>
              </w:rPr>
            </w:pPr>
            <w:r w:rsidRPr="005F3EF6">
              <w:rPr>
                <w:rFonts w:ascii="Arial Narrow" w:hAnsi="Arial Narrow"/>
              </w:rPr>
              <w:t>0,583</w:t>
            </w:r>
          </w:p>
        </w:tc>
        <w:tc>
          <w:tcPr>
            <w:tcW w:w="1089" w:type="pct"/>
            <w:shd w:val="clear" w:color="auto" w:fill="auto"/>
          </w:tcPr>
          <w:p w14:paraId="7B349D8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C8CC653" w14:textId="77777777" w:rsidR="00807E6F" w:rsidRPr="005F3EF6" w:rsidRDefault="00807E6F" w:rsidP="0031219A">
            <w:pPr>
              <w:jc w:val="center"/>
              <w:rPr>
                <w:rFonts w:ascii="Arial Narrow" w:hAnsi="Arial Narrow"/>
              </w:rPr>
            </w:pPr>
            <w:r w:rsidRPr="005F3EF6">
              <w:rPr>
                <w:rFonts w:ascii="Arial Narrow" w:hAnsi="Arial Narrow"/>
              </w:rPr>
              <w:t>3498</w:t>
            </w:r>
          </w:p>
        </w:tc>
      </w:tr>
      <w:tr w:rsidR="00807E6F" w:rsidRPr="005F3EF6" w14:paraId="160D1FC3" w14:textId="77777777" w:rsidTr="0031219A">
        <w:tc>
          <w:tcPr>
            <w:tcW w:w="228" w:type="pct"/>
            <w:shd w:val="clear" w:color="auto" w:fill="auto"/>
          </w:tcPr>
          <w:p w14:paraId="51DA9766" w14:textId="77777777" w:rsidR="00807E6F" w:rsidRPr="005F3EF6" w:rsidRDefault="00807E6F" w:rsidP="00807E6F">
            <w:pPr>
              <w:jc w:val="center"/>
              <w:rPr>
                <w:rFonts w:ascii="Arial Narrow" w:hAnsi="Arial Narrow"/>
              </w:rPr>
            </w:pPr>
            <w:r w:rsidRPr="005F3EF6">
              <w:rPr>
                <w:rFonts w:ascii="Arial Narrow" w:hAnsi="Arial Narrow"/>
              </w:rPr>
              <w:t>330</w:t>
            </w:r>
          </w:p>
        </w:tc>
        <w:tc>
          <w:tcPr>
            <w:tcW w:w="1465" w:type="pct"/>
            <w:shd w:val="clear" w:color="auto" w:fill="auto"/>
          </w:tcPr>
          <w:p w14:paraId="49EF12B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Лазурная</w:t>
            </w:r>
          </w:p>
        </w:tc>
        <w:tc>
          <w:tcPr>
            <w:tcW w:w="741" w:type="pct"/>
            <w:shd w:val="clear" w:color="auto" w:fill="auto"/>
          </w:tcPr>
          <w:p w14:paraId="73AE27E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B3DF447" w14:textId="77777777" w:rsidR="00807E6F" w:rsidRPr="005F3EF6" w:rsidRDefault="00807E6F" w:rsidP="0031219A">
            <w:pPr>
              <w:jc w:val="center"/>
              <w:rPr>
                <w:rFonts w:ascii="Arial Narrow" w:hAnsi="Arial Narrow"/>
              </w:rPr>
            </w:pPr>
            <w:r w:rsidRPr="005F3EF6">
              <w:rPr>
                <w:rFonts w:ascii="Arial Narrow" w:hAnsi="Arial Narrow"/>
              </w:rPr>
              <w:t>0,853</w:t>
            </w:r>
          </w:p>
        </w:tc>
        <w:tc>
          <w:tcPr>
            <w:tcW w:w="1089" w:type="pct"/>
            <w:shd w:val="clear" w:color="auto" w:fill="auto"/>
          </w:tcPr>
          <w:p w14:paraId="12D1318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E657A2E" w14:textId="77777777" w:rsidR="00807E6F" w:rsidRPr="005F3EF6" w:rsidRDefault="00807E6F" w:rsidP="0031219A">
            <w:pPr>
              <w:jc w:val="center"/>
              <w:rPr>
                <w:rFonts w:ascii="Arial Narrow" w:hAnsi="Arial Narrow"/>
              </w:rPr>
            </w:pPr>
            <w:r w:rsidRPr="005F3EF6">
              <w:rPr>
                <w:rFonts w:ascii="Arial Narrow" w:hAnsi="Arial Narrow"/>
              </w:rPr>
              <w:t>5118</w:t>
            </w:r>
          </w:p>
        </w:tc>
      </w:tr>
      <w:tr w:rsidR="00807E6F" w:rsidRPr="005F3EF6" w14:paraId="0835ABAD" w14:textId="77777777" w:rsidTr="0031219A">
        <w:tc>
          <w:tcPr>
            <w:tcW w:w="228" w:type="pct"/>
            <w:shd w:val="clear" w:color="auto" w:fill="auto"/>
          </w:tcPr>
          <w:p w14:paraId="108848CB" w14:textId="77777777" w:rsidR="00807E6F" w:rsidRPr="005F3EF6" w:rsidRDefault="00807E6F" w:rsidP="00807E6F">
            <w:pPr>
              <w:jc w:val="center"/>
              <w:rPr>
                <w:rFonts w:ascii="Arial Narrow" w:hAnsi="Arial Narrow"/>
              </w:rPr>
            </w:pPr>
            <w:r w:rsidRPr="005F3EF6">
              <w:rPr>
                <w:rFonts w:ascii="Arial Narrow" w:hAnsi="Arial Narrow"/>
              </w:rPr>
              <w:t>331</w:t>
            </w:r>
          </w:p>
        </w:tc>
        <w:tc>
          <w:tcPr>
            <w:tcW w:w="1465" w:type="pct"/>
            <w:shd w:val="clear" w:color="auto" w:fill="auto"/>
          </w:tcPr>
          <w:p w14:paraId="575D5C2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от кладбища до </w:t>
            </w:r>
            <w:r>
              <w:rPr>
                <w:rFonts w:ascii="Arial Narrow" w:hAnsi="Arial Narrow"/>
              </w:rPr>
              <w:t xml:space="preserve">ул. </w:t>
            </w:r>
            <w:r w:rsidRPr="005F3EF6">
              <w:rPr>
                <w:rFonts w:ascii="Arial Narrow" w:hAnsi="Arial Narrow"/>
              </w:rPr>
              <w:t>Северной</w:t>
            </w:r>
          </w:p>
        </w:tc>
        <w:tc>
          <w:tcPr>
            <w:tcW w:w="741" w:type="pct"/>
            <w:shd w:val="clear" w:color="auto" w:fill="auto"/>
          </w:tcPr>
          <w:p w14:paraId="33A4234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AEAF520" w14:textId="77777777" w:rsidR="00807E6F" w:rsidRPr="005F3EF6" w:rsidRDefault="00807E6F" w:rsidP="0031219A">
            <w:pPr>
              <w:jc w:val="center"/>
              <w:rPr>
                <w:rFonts w:ascii="Arial Narrow" w:hAnsi="Arial Narrow"/>
              </w:rPr>
            </w:pPr>
            <w:r w:rsidRPr="005F3EF6">
              <w:rPr>
                <w:rFonts w:ascii="Arial Narrow" w:hAnsi="Arial Narrow"/>
              </w:rPr>
              <w:t>0,406</w:t>
            </w:r>
          </w:p>
        </w:tc>
        <w:tc>
          <w:tcPr>
            <w:tcW w:w="1089" w:type="pct"/>
            <w:shd w:val="clear" w:color="auto" w:fill="auto"/>
          </w:tcPr>
          <w:p w14:paraId="62CA904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00E1B30" w14:textId="77777777" w:rsidR="00807E6F" w:rsidRPr="005F3EF6" w:rsidRDefault="00807E6F" w:rsidP="0031219A">
            <w:pPr>
              <w:jc w:val="center"/>
              <w:rPr>
                <w:rFonts w:ascii="Arial Narrow" w:hAnsi="Arial Narrow"/>
              </w:rPr>
            </w:pPr>
            <w:r w:rsidRPr="005F3EF6">
              <w:rPr>
                <w:rFonts w:ascii="Arial Narrow" w:hAnsi="Arial Narrow"/>
              </w:rPr>
              <w:t>2436</w:t>
            </w:r>
          </w:p>
        </w:tc>
      </w:tr>
      <w:tr w:rsidR="00807E6F" w:rsidRPr="005F3EF6" w14:paraId="4720D822" w14:textId="77777777" w:rsidTr="0031219A">
        <w:tc>
          <w:tcPr>
            <w:tcW w:w="228" w:type="pct"/>
            <w:shd w:val="clear" w:color="auto" w:fill="auto"/>
          </w:tcPr>
          <w:p w14:paraId="0E07B7E9" w14:textId="77777777" w:rsidR="00807E6F" w:rsidRPr="005F3EF6" w:rsidRDefault="00807E6F" w:rsidP="00807E6F">
            <w:pPr>
              <w:jc w:val="center"/>
              <w:rPr>
                <w:rFonts w:ascii="Arial Narrow" w:hAnsi="Arial Narrow"/>
              </w:rPr>
            </w:pPr>
            <w:r w:rsidRPr="005F3EF6">
              <w:rPr>
                <w:rFonts w:ascii="Arial Narrow" w:hAnsi="Arial Narrow"/>
              </w:rPr>
              <w:t>332</w:t>
            </w:r>
          </w:p>
        </w:tc>
        <w:tc>
          <w:tcPr>
            <w:tcW w:w="1465" w:type="pct"/>
            <w:shd w:val="clear" w:color="auto" w:fill="auto"/>
          </w:tcPr>
          <w:p w14:paraId="592711A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Мясокомбинатовская</w:t>
            </w:r>
          </w:p>
        </w:tc>
        <w:tc>
          <w:tcPr>
            <w:tcW w:w="741" w:type="pct"/>
            <w:shd w:val="clear" w:color="auto" w:fill="auto"/>
          </w:tcPr>
          <w:p w14:paraId="4ADC18D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8B2CC25" w14:textId="77777777" w:rsidR="00807E6F" w:rsidRPr="005F3EF6" w:rsidRDefault="00807E6F" w:rsidP="0031219A">
            <w:pPr>
              <w:jc w:val="center"/>
              <w:rPr>
                <w:rFonts w:ascii="Arial Narrow" w:hAnsi="Arial Narrow"/>
              </w:rPr>
            </w:pPr>
            <w:r w:rsidRPr="005F3EF6">
              <w:rPr>
                <w:rFonts w:ascii="Arial Narrow" w:hAnsi="Arial Narrow"/>
              </w:rPr>
              <w:t>1,14</w:t>
            </w:r>
          </w:p>
        </w:tc>
        <w:tc>
          <w:tcPr>
            <w:tcW w:w="1089" w:type="pct"/>
            <w:shd w:val="clear" w:color="auto" w:fill="auto"/>
          </w:tcPr>
          <w:p w14:paraId="7E4E9CE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8E7291C" w14:textId="77777777" w:rsidR="00807E6F" w:rsidRPr="005F3EF6" w:rsidRDefault="00807E6F" w:rsidP="0031219A">
            <w:pPr>
              <w:jc w:val="center"/>
              <w:rPr>
                <w:rFonts w:ascii="Arial Narrow" w:hAnsi="Arial Narrow"/>
              </w:rPr>
            </w:pPr>
            <w:r w:rsidRPr="005F3EF6">
              <w:rPr>
                <w:rFonts w:ascii="Arial Narrow" w:hAnsi="Arial Narrow"/>
              </w:rPr>
              <w:t>6840</w:t>
            </w:r>
          </w:p>
        </w:tc>
      </w:tr>
      <w:tr w:rsidR="00807E6F" w:rsidRPr="005F3EF6" w14:paraId="6C760712" w14:textId="77777777" w:rsidTr="0031219A">
        <w:tc>
          <w:tcPr>
            <w:tcW w:w="228" w:type="pct"/>
            <w:shd w:val="clear" w:color="auto" w:fill="auto"/>
          </w:tcPr>
          <w:p w14:paraId="52107CB2" w14:textId="77777777" w:rsidR="00807E6F" w:rsidRPr="005F3EF6" w:rsidRDefault="00807E6F" w:rsidP="00807E6F">
            <w:pPr>
              <w:jc w:val="center"/>
              <w:rPr>
                <w:rFonts w:ascii="Arial Narrow" w:hAnsi="Arial Narrow"/>
              </w:rPr>
            </w:pPr>
            <w:r w:rsidRPr="005F3EF6">
              <w:rPr>
                <w:rFonts w:ascii="Arial Narrow" w:hAnsi="Arial Narrow"/>
              </w:rPr>
              <w:t>333</w:t>
            </w:r>
          </w:p>
        </w:tc>
        <w:tc>
          <w:tcPr>
            <w:tcW w:w="1465" w:type="pct"/>
            <w:shd w:val="clear" w:color="auto" w:fill="auto"/>
          </w:tcPr>
          <w:p w14:paraId="5D8CAB8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Николаевская</w:t>
            </w:r>
          </w:p>
        </w:tc>
        <w:tc>
          <w:tcPr>
            <w:tcW w:w="741" w:type="pct"/>
            <w:shd w:val="clear" w:color="auto" w:fill="auto"/>
          </w:tcPr>
          <w:p w14:paraId="789D4556"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479F8A4" w14:textId="77777777" w:rsidR="00807E6F" w:rsidRPr="005F3EF6" w:rsidRDefault="00807E6F" w:rsidP="0031219A">
            <w:pPr>
              <w:jc w:val="center"/>
              <w:rPr>
                <w:rFonts w:ascii="Arial Narrow" w:hAnsi="Arial Narrow"/>
              </w:rPr>
            </w:pPr>
            <w:r w:rsidRPr="005F3EF6">
              <w:rPr>
                <w:rFonts w:ascii="Arial Narrow" w:hAnsi="Arial Narrow"/>
              </w:rPr>
              <w:t>0,215</w:t>
            </w:r>
          </w:p>
        </w:tc>
        <w:tc>
          <w:tcPr>
            <w:tcW w:w="1089" w:type="pct"/>
            <w:shd w:val="clear" w:color="auto" w:fill="auto"/>
          </w:tcPr>
          <w:p w14:paraId="164483E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D85AE21" w14:textId="77777777" w:rsidR="00807E6F" w:rsidRPr="005F3EF6" w:rsidRDefault="00807E6F" w:rsidP="0031219A">
            <w:pPr>
              <w:jc w:val="center"/>
              <w:rPr>
                <w:rFonts w:ascii="Arial Narrow" w:hAnsi="Arial Narrow"/>
              </w:rPr>
            </w:pPr>
            <w:r w:rsidRPr="005F3EF6">
              <w:rPr>
                <w:rFonts w:ascii="Arial Narrow" w:hAnsi="Arial Narrow"/>
              </w:rPr>
              <w:t>1397,5</w:t>
            </w:r>
          </w:p>
        </w:tc>
      </w:tr>
      <w:tr w:rsidR="00807E6F" w:rsidRPr="005F3EF6" w14:paraId="7CC1522C" w14:textId="77777777" w:rsidTr="0031219A">
        <w:tc>
          <w:tcPr>
            <w:tcW w:w="228" w:type="pct"/>
            <w:shd w:val="clear" w:color="auto" w:fill="auto"/>
          </w:tcPr>
          <w:p w14:paraId="06FA2AA3" w14:textId="77777777" w:rsidR="00807E6F" w:rsidRPr="005F3EF6" w:rsidRDefault="00807E6F" w:rsidP="00807E6F">
            <w:pPr>
              <w:jc w:val="center"/>
              <w:rPr>
                <w:rFonts w:ascii="Arial Narrow" w:hAnsi="Arial Narrow"/>
              </w:rPr>
            </w:pPr>
            <w:r w:rsidRPr="005F3EF6">
              <w:rPr>
                <w:rFonts w:ascii="Arial Narrow" w:hAnsi="Arial Narrow"/>
              </w:rPr>
              <w:t>334</w:t>
            </w:r>
          </w:p>
        </w:tc>
        <w:tc>
          <w:tcPr>
            <w:tcW w:w="1465" w:type="pct"/>
            <w:shd w:val="clear" w:color="auto" w:fill="auto"/>
          </w:tcPr>
          <w:p w14:paraId="464274A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Промышленная</w:t>
            </w:r>
          </w:p>
        </w:tc>
        <w:tc>
          <w:tcPr>
            <w:tcW w:w="741" w:type="pct"/>
            <w:shd w:val="clear" w:color="auto" w:fill="auto"/>
          </w:tcPr>
          <w:p w14:paraId="7E82D2E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BE2FC9A" w14:textId="77777777" w:rsidR="00807E6F" w:rsidRPr="005F3EF6" w:rsidRDefault="00807E6F" w:rsidP="0031219A">
            <w:pPr>
              <w:jc w:val="center"/>
              <w:rPr>
                <w:rFonts w:ascii="Arial Narrow" w:hAnsi="Arial Narrow"/>
              </w:rPr>
            </w:pPr>
            <w:r w:rsidRPr="005F3EF6">
              <w:rPr>
                <w:rFonts w:ascii="Arial Narrow" w:hAnsi="Arial Narrow"/>
              </w:rPr>
              <w:t>2,13</w:t>
            </w:r>
          </w:p>
        </w:tc>
        <w:tc>
          <w:tcPr>
            <w:tcW w:w="1089" w:type="pct"/>
            <w:shd w:val="clear" w:color="auto" w:fill="auto"/>
          </w:tcPr>
          <w:p w14:paraId="4E01A1C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FA8E0B5" w14:textId="77777777" w:rsidR="00807E6F" w:rsidRPr="005F3EF6" w:rsidRDefault="00807E6F" w:rsidP="0031219A">
            <w:pPr>
              <w:jc w:val="center"/>
              <w:rPr>
                <w:rFonts w:ascii="Arial Narrow" w:hAnsi="Arial Narrow"/>
              </w:rPr>
            </w:pPr>
            <w:r w:rsidRPr="005F3EF6">
              <w:rPr>
                <w:rFonts w:ascii="Arial Narrow" w:hAnsi="Arial Narrow"/>
              </w:rPr>
              <w:t>12780</w:t>
            </w:r>
          </w:p>
        </w:tc>
      </w:tr>
      <w:tr w:rsidR="00807E6F" w:rsidRPr="005F3EF6" w14:paraId="25C8D265" w14:textId="77777777" w:rsidTr="0031219A">
        <w:tc>
          <w:tcPr>
            <w:tcW w:w="228" w:type="pct"/>
            <w:shd w:val="clear" w:color="auto" w:fill="auto"/>
          </w:tcPr>
          <w:p w14:paraId="1F7A5AB2" w14:textId="77777777" w:rsidR="00807E6F" w:rsidRPr="005F3EF6" w:rsidRDefault="00807E6F" w:rsidP="00807E6F">
            <w:pPr>
              <w:jc w:val="center"/>
              <w:rPr>
                <w:rFonts w:ascii="Arial Narrow" w:hAnsi="Arial Narrow"/>
              </w:rPr>
            </w:pPr>
            <w:r w:rsidRPr="005F3EF6">
              <w:rPr>
                <w:rFonts w:ascii="Arial Narrow" w:hAnsi="Arial Narrow"/>
              </w:rPr>
              <w:t>335</w:t>
            </w:r>
          </w:p>
        </w:tc>
        <w:tc>
          <w:tcPr>
            <w:tcW w:w="1465" w:type="pct"/>
            <w:shd w:val="clear" w:color="auto" w:fill="auto"/>
          </w:tcPr>
          <w:p w14:paraId="33F62A1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Октябрьская</w:t>
            </w:r>
          </w:p>
        </w:tc>
        <w:tc>
          <w:tcPr>
            <w:tcW w:w="741" w:type="pct"/>
            <w:shd w:val="clear" w:color="auto" w:fill="auto"/>
          </w:tcPr>
          <w:p w14:paraId="05BA975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24DBC26" w14:textId="77777777" w:rsidR="00807E6F" w:rsidRPr="005F3EF6" w:rsidRDefault="00807E6F" w:rsidP="0031219A">
            <w:pPr>
              <w:jc w:val="center"/>
              <w:rPr>
                <w:rFonts w:ascii="Arial Narrow" w:hAnsi="Arial Narrow"/>
              </w:rPr>
            </w:pPr>
            <w:r w:rsidRPr="005F3EF6">
              <w:rPr>
                <w:rFonts w:ascii="Arial Narrow" w:hAnsi="Arial Narrow"/>
              </w:rPr>
              <w:t>0,943</w:t>
            </w:r>
          </w:p>
        </w:tc>
        <w:tc>
          <w:tcPr>
            <w:tcW w:w="1089" w:type="pct"/>
            <w:shd w:val="clear" w:color="auto" w:fill="auto"/>
          </w:tcPr>
          <w:p w14:paraId="5B37F73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D12D02C" w14:textId="77777777" w:rsidR="00807E6F" w:rsidRPr="005F3EF6" w:rsidRDefault="00807E6F" w:rsidP="0031219A">
            <w:pPr>
              <w:jc w:val="center"/>
              <w:rPr>
                <w:rFonts w:ascii="Arial Narrow" w:hAnsi="Arial Narrow"/>
              </w:rPr>
            </w:pPr>
            <w:r w:rsidRPr="005F3EF6">
              <w:rPr>
                <w:rFonts w:ascii="Arial Narrow" w:hAnsi="Arial Narrow"/>
              </w:rPr>
              <w:t>5658</w:t>
            </w:r>
          </w:p>
        </w:tc>
      </w:tr>
      <w:tr w:rsidR="00807E6F" w:rsidRPr="005F3EF6" w14:paraId="15BADC65" w14:textId="77777777" w:rsidTr="0031219A">
        <w:tc>
          <w:tcPr>
            <w:tcW w:w="228" w:type="pct"/>
            <w:shd w:val="clear" w:color="auto" w:fill="auto"/>
          </w:tcPr>
          <w:p w14:paraId="243C3F31" w14:textId="77777777" w:rsidR="00807E6F" w:rsidRPr="005F3EF6" w:rsidRDefault="00807E6F" w:rsidP="00807E6F">
            <w:pPr>
              <w:jc w:val="center"/>
              <w:rPr>
                <w:rFonts w:ascii="Arial Narrow" w:hAnsi="Arial Narrow"/>
              </w:rPr>
            </w:pPr>
            <w:r w:rsidRPr="005F3EF6">
              <w:rPr>
                <w:rFonts w:ascii="Arial Narrow" w:hAnsi="Arial Narrow"/>
              </w:rPr>
              <w:t>336</w:t>
            </w:r>
          </w:p>
        </w:tc>
        <w:tc>
          <w:tcPr>
            <w:tcW w:w="1465" w:type="pct"/>
            <w:shd w:val="clear" w:color="auto" w:fill="auto"/>
          </w:tcPr>
          <w:p w14:paraId="3650EDC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Освободителей</w:t>
            </w:r>
          </w:p>
        </w:tc>
        <w:tc>
          <w:tcPr>
            <w:tcW w:w="741" w:type="pct"/>
            <w:shd w:val="clear" w:color="auto" w:fill="auto"/>
          </w:tcPr>
          <w:p w14:paraId="59BDCC5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1562862" w14:textId="77777777" w:rsidR="00807E6F" w:rsidRPr="005F3EF6" w:rsidRDefault="00807E6F" w:rsidP="0031219A">
            <w:pPr>
              <w:jc w:val="center"/>
              <w:rPr>
                <w:rFonts w:ascii="Arial Narrow" w:hAnsi="Arial Narrow"/>
              </w:rPr>
            </w:pPr>
            <w:r w:rsidRPr="005F3EF6">
              <w:rPr>
                <w:rFonts w:ascii="Arial Narrow" w:hAnsi="Arial Narrow"/>
              </w:rPr>
              <w:t>0,75</w:t>
            </w:r>
          </w:p>
        </w:tc>
        <w:tc>
          <w:tcPr>
            <w:tcW w:w="1089" w:type="pct"/>
            <w:shd w:val="clear" w:color="auto" w:fill="auto"/>
          </w:tcPr>
          <w:p w14:paraId="4158299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E3F8414" w14:textId="77777777" w:rsidR="00807E6F" w:rsidRPr="005F3EF6" w:rsidRDefault="00807E6F" w:rsidP="0031219A">
            <w:pPr>
              <w:jc w:val="center"/>
              <w:rPr>
                <w:rFonts w:ascii="Arial Narrow" w:hAnsi="Arial Narrow"/>
              </w:rPr>
            </w:pPr>
            <w:r w:rsidRPr="005F3EF6">
              <w:rPr>
                <w:rFonts w:ascii="Arial Narrow" w:hAnsi="Arial Narrow"/>
              </w:rPr>
              <w:t>4500</w:t>
            </w:r>
          </w:p>
        </w:tc>
      </w:tr>
      <w:tr w:rsidR="00807E6F" w:rsidRPr="005F3EF6" w14:paraId="73A0E216" w14:textId="77777777" w:rsidTr="0031219A">
        <w:tc>
          <w:tcPr>
            <w:tcW w:w="228" w:type="pct"/>
            <w:shd w:val="clear" w:color="auto" w:fill="auto"/>
          </w:tcPr>
          <w:p w14:paraId="3CA5BC2C" w14:textId="77777777" w:rsidR="00807E6F" w:rsidRPr="005F3EF6" w:rsidRDefault="00807E6F" w:rsidP="00807E6F">
            <w:pPr>
              <w:jc w:val="center"/>
              <w:rPr>
                <w:rFonts w:ascii="Arial Narrow" w:hAnsi="Arial Narrow"/>
              </w:rPr>
            </w:pPr>
            <w:r w:rsidRPr="005F3EF6">
              <w:rPr>
                <w:rFonts w:ascii="Arial Narrow" w:hAnsi="Arial Narrow"/>
              </w:rPr>
              <w:t>337</w:t>
            </w:r>
          </w:p>
        </w:tc>
        <w:tc>
          <w:tcPr>
            <w:tcW w:w="1465" w:type="pct"/>
            <w:shd w:val="clear" w:color="auto" w:fill="auto"/>
          </w:tcPr>
          <w:p w14:paraId="3D30C7A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Полевая</w:t>
            </w:r>
          </w:p>
        </w:tc>
        <w:tc>
          <w:tcPr>
            <w:tcW w:w="741" w:type="pct"/>
            <w:shd w:val="clear" w:color="auto" w:fill="auto"/>
          </w:tcPr>
          <w:p w14:paraId="1367A86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AB38E39" w14:textId="77777777" w:rsidR="00807E6F" w:rsidRPr="005F3EF6" w:rsidRDefault="00807E6F" w:rsidP="0031219A">
            <w:pPr>
              <w:jc w:val="center"/>
              <w:rPr>
                <w:rFonts w:ascii="Arial Narrow" w:hAnsi="Arial Narrow"/>
              </w:rPr>
            </w:pPr>
            <w:r w:rsidRPr="005F3EF6">
              <w:rPr>
                <w:rFonts w:ascii="Arial Narrow" w:hAnsi="Arial Narrow"/>
              </w:rPr>
              <w:t>0,61</w:t>
            </w:r>
          </w:p>
        </w:tc>
        <w:tc>
          <w:tcPr>
            <w:tcW w:w="1089" w:type="pct"/>
            <w:shd w:val="clear" w:color="auto" w:fill="auto"/>
          </w:tcPr>
          <w:p w14:paraId="2563D34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1AD624D" w14:textId="77777777" w:rsidR="00807E6F" w:rsidRPr="005F3EF6" w:rsidRDefault="00807E6F" w:rsidP="0031219A">
            <w:pPr>
              <w:jc w:val="center"/>
              <w:rPr>
                <w:rFonts w:ascii="Arial Narrow" w:hAnsi="Arial Narrow"/>
              </w:rPr>
            </w:pPr>
            <w:r w:rsidRPr="005F3EF6">
              <w:rPr>
                <w:rFonts w:ascii="Arial Narrow" w:hAnsi="Arial Narrow"/>
              </w:rPr>
              <w:t>3660</w:t>
            </w:r>
          </w:p>
        </w:tc>
      </w:tr>
      <w:tr w:rsidR="00807E6F" w:rsidRPr="005F3EF6" w14:paraId="61799879" w14:textId="77777777" w:rsidTr="0031219A">
        <w:tc>
          <w:tcPr>
            <w:tcW w:w="228" w:type="pct"/>
            <w:shd w:val="clear" w:color="auto" w:fill="auto"/>
          </w:tcPr>
          <w:p w14:paraId="7E0E5615" w14:textId="77777777" w:rsidR="00807E6F" w:rsidRPr="005F3EF6" w:rsidRDefault="00807E6F" w:rsidP="00807E6F">
            <w:pPr>
              <w:jc w:val="center"/>
              <w:rPr>
                <w:rFonts w:ascii="Arial Narrow" w:hAnsi="Arial Narrow"/>
              </w:rPr>
            </w:pPr>
            <w:r w:rsidRPr="005F3EF6">
              <w:rPr>
                <w:rFonts w:ascii="Arial Narrow" w:hAnsi="Arial Narrow"/>
              </w:rPr>
              <w:t>338</w:t>
            </w:r>
          </w:p>
        </w:tc>
        <w:tc>
          <w:tcPr>
            <w:tcW w:w="1465" w:type="pct"/>
            <w:shd w:val="clear" w:color="auto" w:fill="auto"/>
          </w:tcPr>
          <w:p w14:paraId="070970B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Пригородная</w:t>
            </w:r>
          </w:p>
        </w:tc>
        <w:tc>
          <w:tcPr>
            <w:tcW w:w="741" w:type="pct"/>
            <w:shd w:val="clear" w:color="auto" w:fill="auto"/>
          </w:tcPr>
          <w:p w14:paraId="10361DE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725352E" w14:textId="77777777" w:rsidR="00807E6F" w:rsidRPr="005F3EF6" w:rsidRDefault="00807E6F" w:rsidP="0031219A">
            <w:pPr>
              <w:jc w:val="center"/>
              <w:rPr>
                <w:rFonts w:ascii="Arial Narrow" w:hAnsi="Arial Narrow"/>
              </w:rPr>
            </w:pPr>
            <w:r w:rsidRPr="005F3EF6">
              <w:rPr>
                <w:rFonts w:ascii="Arial Narrow" w:hAnsi="Arial Narrow"/>
              </w:rPr>
              <w:t>0,875</w:t>
            </w:r>
          </w:p>
        </w:tc>
        <w:tc>
          <w:tcPr>
            <w:tcW w:w="1089" w:type="pct"/>
            <w:shd w:val="clear" w:color="auto" w:fill="auto"/>
          </w:tcPr>
          <w:p w14:paraId="3975E38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AA68642" w14:textId="77777777" w:rsidR="00807E6F" w:rsidRPr="005F3EF6" w:rsidRDefault="00807E6F" w:rsidP="0031219A">
            <w:pPr>
              <w:jc w:val="center"/>
              <w:rPr>
                <w:rFonts w:ascii="Arial Narrow" w:hAnsi="Arial Narrow"/>
              </w:rPr>
            </w:pPr>
            <w:r w:rsidRPr="005F3EF6">
              <w:rPr>
                <w:rFonts w:ascii="Arial Narrow" w:hAnsi="Arial Narrow"/>
              </w:rPr>
              <w:t>5250</w:t>
            </w:r>
          </w:p>
        </w:tc>
      </w:tr>
      <w:tr w:rsidR="00807E6F" w:rsidRPr="005F3EF6" w14:paraId="6E41BABE" w14:textId="77777777" w:rsidTr="0031219A">
        <w:tc>
          <w:tcPr>
            <w:tcW w:w="228" w:type="pct"/>
            <w:shd w:val="clear" w:color="auto" w:fill="auto"/>
          </w:tcPr>
          <w:p w14:paraId="10DB3599" w14:textId="77777777" w:rsidR="00807E6F" w:rsidRPr="005F3EF6" w:rsidRDefault="00807E6F" w:rsidP="00807E6F">
            <w:pPr>
              <w:jc w:val="center"/>
              <w:rPr>
                <w:rFonts w:ascii="Arial Narrow" w:hAnsi="Arial Narrow"/>
              </w:rPr>
            </w:pPr>
            <w:r w:rsidRPr="005F3EF6">
              <w:rPr>
                <w:rFonts w:ascii="Arial Narrow" w:hAnsi="Arial Narrow"/>
              </w:rPr>
              <w:t>339</w:t>
            </w:r>
          </w:p>
        </w:tc>
        <w:tc>
          <w:tcPr>
            <w:tcW w:w="1465" w:type="pct"/>
            <w:shd w:val="clear" w:color="auto" w:fill="auto"/>
          </w:tcPr>
          <w:p w14:paraId="44A3E7A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Присадовая</w:t>
            </w:r>
          </w:p>
        </w:tc>
        <w:tc>
          <w:tcPr>
            <w:tcW w:w="741" w:type="pct"/>
            <w:shd w:val="clear" w:color="auto" w:fill="auto"/>
          </w:tcPr>
          <w:p w14:paraId="5EFBC16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B382373" w14:textId="77777777" w:rsidR="00807E6F" w:rsidRPr="005F3EF6" w:rsidRDefault="00807E6F" w:rsidP="0031219A">
            <w:pPr>
              <w:jc w:val="center"/>
              <w:rPr>
                <w:rFonts w:ascii="Arial Narrow" w:hAnsi="Arial Narrow"/>
              </w:rPr>
            </w:pPr>
            <w:r w:rsidRPr="005F3EF6">
              <w:rPr>
                <w:rFonts w:ascii="Arial Narrow" w:hAnsi="Arial Narrow"/>
              </w:rPr>
              <w:t>0,532</w:t>
            </w:r>
          </w:p>
        </w:tc>
        <w:tc>
          <w:tcPr>
            <w:tcW w:w="1089" w:type="pct"/>
            <w:shd w:val="clear" w:color="auto" w:fill="auto"/>
          </w:tcPr>
          <w:p w14:paraId="33B4DD1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92FEB2" w14:textId="77777777" w:rsidR="00807E6F" w:rsidRPr="005F3EF6" w:rsidRDefault="00807E6F" w:rsidP="0031219A">
            <w:pPr>
              <w:jc w:val="center"/>
              <w:rPr>
                <w:rFonts w:ascii="Arial Narrow" w:hAnsi="Arial Narrow"/>
              </w:rPr>
            </w:pPr>
            <w:r w:rsidRPr="005F3EF6">
              <w:rPr>
                <w:rFonts w:ascii="Arial Narrow" w:hAnsi="Arial Narrow"/>
              </w:rPr>
              <w:t>3192</w:t>
            </w:r>
          </w:p>
        </w:tc>
      </w:tr>
      <w:tr w:rsidR="00807E6F" w:rsidRPr="005F3EF6" w14:paraId="561B5929" w14:textId="77777777" w:rsidTr="0031219A">
        <w:tc>
          <w:tcPr>
            <w:tcW w:w="228" w:type="pct"/>
            <w:shd w:val="clear" w:color="auto" w:fill="auto"/>
          </w:tcPr>
          <w:p w14:paraId="6AA6012F" w14:textId="77777777" w:rsidR="00807E6F" w:rsidRPr="005F3EF6" w:rsidRDefault="00807E6F" w:rsidP="00807E6F">
            <w:pPr>
              <w:jc w:val="center"/>
              <w:rPr>
                <w:rFonts w:ascii="Arial Narrow" w:hAnsi="Arial Narrow"/>
              </w:rPr>
            </w:pPr>
            <w:r w:rsidRPr="005F3EF6">
              <w:rPr>
                <w:rFonts w:ascii="Arial Narrow" w:hAnsi="Arial Narrow"/>
              </w:rPr>
              <w:t>340</w:t>
            </w:r>
          </w:p>
        </w:tc>
        <w:tc>
          <w:tcPr>
            <w:tcW w:w="1465" w:type="pct"/>
            <w:shd w:val="clear" w:color="auto" w:fill="auto"/>
          </w:tcPr>
          <w:p w14:paraId="7D88532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Российская</w:t>
            </w:r>
          </w:p>
        </w:tc>
        <w:tc>
          <w:tcPr>
            <w:tcW w:w="741" w:type="pct"/>
            <w:shd w:val="clear" w:color="auto" w:fill="auto"/>
          </w:tcPr>
          <w:p w14:paraId="71EAA1E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51533274" w14:textId="77777777" w:rsidR="00807E6F" w:rsidRPr="005F3EF6" w:rsidRDefault="00807E6F" w:rsidP="0031219A">
            <w:pPr>
              <w:jc w:val="center"/>
              <w:rPr>
                <w:rFonts w:ascii="Arial Narrow" w:hAnsi="Arial Narrow"/>
              </w:rPr>
            </w:pPr>
            <w:r w:rsidRPr="005F3EF6">
              <w:rPr>
                <w:rFonts w:ascii="Arial Narrow" w:hAnsi="Arial Narrow"/>
              </w:rPr>
              <w:t>0,387</w:t>
            </w:r>
          </w:p>
        </w:tc>
        <w:tc>
          <w:tcPr>
            <w:tcW w:w="1089" w:type="pct"/>
            <w:shd w:val="clear" w:color="auto" w:fill="auto"/>
          </w:tcPr>
          <w:p w14:paraId="7FC363E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5DBA37B" w14:textId="77777777" w:rsidR="00807E6F" w:rsidRPr="005F3EF6" w:rsidRDefault="00807E6F" w:rsidP="0031219A">
            <w:pPr>
              <w:jc w:val="center"/>
              <w:rPr>
                <w:rFonts w:ascii="Arial Narrow" w:hAnsi="Arial Narrow"/>
              </w:rPr>
            </w:pPr>
            <w:r w:rsidRPr="005F3EF6">
              <w:rPr>
                <w:rFonts w:ascii="Arial Narrow" w:hAnsi="Arial Narrow"/>
              </w:rPr>
              <w:t>2322</w:t>
            </w:r>
          </w:p>
        </w:tc>
      </w:tr>
      <w:tr w:rsidR="00807E6F" w:rsidRPr="005F3EF6" w14:paraId="0A1F4C58" w14:textId="77777777" w:rsidTr="0031219A">
        <w:tc>
          <w:tcPr>
            <w:tcW w:w="228" w:type="pct"/>
            <w:shd w:val="clear" w:color="auto" w:fill="auto"/>
          </w:tcPr>
          <w:p w14:paraId="72384B90" w14:textId="77777777" w:rsidR="00807E6F" w:rsidRPr="005F3EF6" w:rsidRDefault="00807E6F" w:rsidP="00807E6F">
            <w:pPr>
              <w:jc w:val="center"/>
              <w:rPr>
                <w:rFonts w:ascii="Arial Narrow" w:hAnsi="Arial Narrow"/>
              </w:rPr>
            </w:pPr>
            <w:r w:rsidRPr="005F3EF6">
              <w:rPr>
                <w:rFonts w:ascii="Arial Narrow" w:hAnsi="Arial Narrow"/>
              </w:rPr>
              <w:t>341</w:t>
            </w:r>
          </w:p>
        </w:tc>
        <w:tc>
          <w:tcPr>
            <w:tcW w:w="1465" w:type="pct"/>
            <w:shd w:val="clear" w:color="auto" w:fill="auto"/>
          </w:tcPr>
          <w:p w14:paraId="74B7D31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Светлая</w:t>
            </w:r>
          </w:p>
        </w:tc>
        <w:tc>
          <w:tcPr>
            <w:tcW w:w="741" w:type="pct"/>
            <w:shd w:val="clear" w:color="auto" w:fill="auto"/>
          </w:tcPr>
          <w:p w14:paraId="4B29017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F2A781D" w14:textId="77777777" w:rsidR="00807E6F" w:rsidRPr="005F3EF6" w:rsidRDefault="00807E6F" w:rsidP="0031219A">
            <w:pPr>
              <w:jc w:val="center"/>
              <w:rPr>
                <w:rFonts w:ascii="Arial Narrow" w:hAnsi="Arial Narrow"/>
              </w:rPr>
            </w:pPr>
            <w:r w:rsidRPr="005F3EF6">
              <w:rPr>
                <w:rFonts w:ascii="Arial Narrow" w:hAnsi="Arial Narrow"/>
              </w:rPr>
              <w:t>0,277</w:t>
            </w:r>
          </w:p>
        </w:tc>
        <w:tc>
          <w:tcPr>
            <w:tcW w:w="1089" w:type="pct"/>
            <w:shd w:val="clear" w:color="auto" w:fill="auto"/>
          </w:tcPr>
          <w:p w14:paraId="1B4EE5B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CFC758" w14:textId="77777777" w:rsidR="00807E6F" w:rsidRPr="005F3EF6" w:rsidRDefault="00807E6F" w:rsidP="0031219A">
            <w:pPr>
              <w:jc w:val="center"/>
              <w:rPr>
                <w:rFonts w:ascii="Arial Narrow" w:hAnsi="Arial Narrow"/>
              </w:rPr>
            </w:pPr>
            <w:r w:rsidRPr="005F3EF6">
              <w:rPr>
                <w:rFonts w:ascii="Arial Narrow" w:hAnsi="Arial Narrow"/>
              </w:rPr>
              <w:t>1662</w:t>
            </w:r>
          </w:p>
        </w:tc>
      </w:tr>
      <w:tr w:rsidR="00807E6F" w:rsidRPr="005F3EF6" w14:paraId="46458F05" w14:textId="77777777" w:rsidTr="0031219A">
        <w:tc>
          <w:tcPr>
            <w:tcW w:w="228" w:type="pct"/>
            <w:shd w:val="clear" w:color="auto" w:fill="auto"/>
          </w:tcPr>
          <w:p w14:paraId="6DC0897B" w14:textId="77777777" w:rsidR="00807E6F" w:rsidRPr="005F3EF6" w:rsidRDefault="00807E6F" w:rsidP="00807E6F">
            <w:pPr>
              <w:jc w:val="center"/>
              <w:rPr>
                <w:rFonts w:ascii="Arial Narrow" w:hAnsi="Arial Narrow"/>
              </w:rPr>
            </w:pPr>
            <w:r w:rsidRPr="005F3EF6">
              <w:rPr>
                <w:rFonts w:ascii="Arial Narrow" w:hAnsi="Arial Narrow"/>
              </w:rPr>
              <w:t>342</w:t>
            </w:r>
          </w:p>
        </w:tc>
        <w:tc>
          <w:tcPr>
            <w:tcW w:w="1465" w:type="pct"/>
            <w:shd w:val="clear" w:color="auto" w:fill="auto"/>
          </w:tcPr>
          <w:p w14:paraId="0E6738C2"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Свободная</w:t>
            </w:r>
          </w:p>
        </w:tc>
        <w:tc>
          <w:tcPr>
            <w:tcW w:w="741" w:type="pct"/>
            <w:shd w:val="clear" w:color="auto" w:fill="auto"/>
          </w:tcPr>
          <w:p w14:paraId="28F934B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B68C3FE" w14:textId="77777777" w:rsidR="00807E6F" w:rsidRPr="005F3EF6" w:rsidRDefault="00807E6F" w:rsidP="0031219A">
            <w:pPr>
              <w:jc w:val="center"/>
              <w:rPr>
                <w:rFonts w:ascii="Arial Narrow" w:hAnsi="Arial Narrow"/>
              </w:rPr>
            </w:pPr>
            <w:r w:rsidRPr="005F3EF6">
              <w:rPr>
                <w:rFonts w:ascii="Arial Narrow" w:hAnsi="Arial Narrow"/>
              </w:rPr>
              <w:t>0,717</w:t>
            </w:r>
          </w:p>
        </w:tc>
        <w:tc>
          <w:tcPr>
            <w:tcW w:w="1089" w:type="pct"/>
            <w:shd w:val="clear" w:color="auto" w:fill="auto"/>
          </w:tcPr>
          <w:p w14:paraId="7D33F43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D2CAF15" w14:textId="77777777" w:rsidR="00807E6F" w:rsidRPr="005F3EF6" w:rsidRDefault="00807E6F" w:rsidP="0031219A">
            <w:pPr>
              <w:jc w:val="center"/>
              <w:rPr>
                <w:rFonts w:ascii="Arial Narrow" w:hAnsi="Arial Narrow"/>
              </w:rPr>
            </w:pPr>
            <w:r w:rsidRPr="005F3EF6">
              <w:rPr>
                <w:rFonts w:ascii="Arial Narrow" w:hAnsi="Arial Narrow"/>
              </w:rPr>
              <w:t>4302</w:t>
            </w:r>
          </w:p>
        </w:tc>
      </w:tr>
      <w:tr w:rsidR="00807E6F" w:rsidRPr="005F3EF6" w14:paraId="13A7FE29" w14:textId="77777777" w:rsidTr="0031219A">
        <w:tc>
          <w:tcPr>
            <w:tcW w:w="228" w:type="pct"/>
            <w:shd w:val="clear" w:color="auto" w:fill="auto"/>
          </w:tcPr>
          <w:p w14:paraId="758C9D36" w14:textId="77777777" w:rsidR="00807E6F" w:rsidRPr="005F3EF6" w:rsidRDefault="00807E6F" w:rsidP="00807E6F">
            <w:pPr>
              <w:jc w:val="center"/>
              <w:rPr>
                <w:rFonts w:ascii="Arial Narrow" w:hAnsi="Arial Narrow"/>
              </w:rPr>
            </w:pPr>
            <w:r w:rsidRPr="005F3EF6">
              <w:rPr>
                <w:rFonts w:ascii="Arial Narrow" w:hAnsi="Arial Narrow"/>
              </w:rPr>
              <w:t>343</w:t>
            </w:r>
          </w:p>
        </w:tc>
        <w:tc>
          <w:tcPr>
            <w:tcW w:w="1465" w:type="pct"/>
            <w:shd w:val="clear" w:color="auto" w:fill="auto"/>
          </w:tcPr>
          <w:p w14:paraId="2E781E2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lastRenderedPageBreak/>
              <w:t>Севастопольская</w:t>
            </w:r>
          </w:p>
        </w:tc>
        <w:tc>
          <w:tcPr>
            <w:tcW w:w="741" w:type="pct"/>
            <w:shd w:val="clear" w:color="auto" w:fill="auto"/>
          </w:tcPr>
          <w:p w14:paraId="51286EB1" w14:textId="77777777" w:rsidR="00807E6F" w:rsidRPr="005F3EF6" w:rsidRDefault="00807E6F" w:rsidP="0031219A">
            <w:pPr>
              <w:rPr>
                <w:rFonts w:ascii="Arial Narrow" w:hAnsi="Arial Narrow"/>
              </w:rPr>
            </w:pPr>
            <w:r>
              <w:rPr>
                <w:rFonts w:ascii="Arial Narrow" w:hAnsi="Arial Narrow"/>
              </w:rPr>
              <w:lastRenderedPageBreak/>
              <w:t>г. Новоалександровск</w:t>
            </w:r>
          </w:p>
        </w:tc>
        <w:tc>
          <w:tcPr>
            <w:tcW w:w="601" w:type="pct"/>
            <w:shd w:val="clear" w:color="auto" w:fill="auto"/>
          </w:tcPr>
          <w:p w14:paraId="172B5791" w14:textId="77777777" w:rsidR="00807E6F" w:rsidRPr="005F3EF6" w:rsidRDefault="00807E6F" w:rsidP="0031219A">
            <w:pPr>
              <w:jc w:val="center"/>
              <w:rPr>
                <w:rFonts w:ascii="Arial Narrow" w:hAnsi="Arial Narrow"/>
              </w:rPr>
            </w:pPr>
            <w:r w:rsidRPr="005F3EF6">
              <w:rPr>
                <w:rFonts w:ascii="Arial Narrow" w:hAnsi="Arial Narrow"/>
              </w:rPr>
              <w:t>0,865</w:t>
            </w:r>
          </w:p>
        </w:tc>
        <w:tc>
          <w:tcPr>
            <w:tcW w:w="1089" w:type="pct"/>
            <w:shd w:val="clear" w:color="auto" w:fill="auto"/>
          </w:tcPr>
          <w:p w14:paraId="74CB124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D899F10" w14:textId="77777777" w:rsidR="00807E6F" w:rsidRPr="005F3EF6" w:rsidRDefault="00807E6F" w:rsidP="0031219A">
            <w:pPr>
              <w:jc w:val="center"/>
              <w:rPr>
                <w:rFonts w:ascii="Arial Narrow" w:hAnsi="Arial Narrow"/>
              </w:rPr>
            </w:pPr>
            <w:r w:rsidRPr="005F3EF6">
              <w:rPr>
                <w:rFonts w:ascii="Arial Narrow" w:hAnsi="Arial Narrow"/>
              </w:rPr>
              <w:t>5190</w:t>
            </w:r>
          </w:p>
        </w:tc>
      </w:tr>
      <w:tr w:rsidR="00807E6F" w:rsidRPr="005F3EF6" w14:paraId="4A5D66B8" w14:textId="77777777" w:rsidTr="0031219A">
        <w:tc>
          <w:tcPr>
            <w:tcW w:w="228" w:type="pct"/>
            <w:shd w:val="clear" w:color="auto" w:fill="auto"/>
          </w:tcPr>
          <w:p w14:paraId="2ECE1A1A" w14:textId="77777777" w:rsidR="00807E6F" w:rsidRPr="005F3EF6" w:rsidRDefault="00807E6F" w:rsidP="00807E6F">
            <w:pPr>
              <w:jc w:val="center"/>
              <w:rPr>
                <w:rFonts w:ascii="Arial Narrow" w:hAnsi="Arial Narrow"/>
              </w:rPr>
            </w:pPr>
            <w:r w:rsidRPr="005F3EF6">
              <w:rPr>
                <w:rFonts w:ascii="Arial Narrow" w:hAnsi="Arial Narrow"/>
              </w:rPr>
              <w:lastRenderedPageBreak/>
              <w:t>344</w:t>
            </w:r>
          </w:p>
        </w:tc>
        <w:tc>
          <w:tcPr>
            <w:tcW w:w="1465" w:type="pct"/>
            <w:shd w:val="clear" w:color="auto" w:fill="auto"/>
          </w:tcPr>
          <w:p w14:paraId="33CC1B8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Серафимовича</w:t>
            </w:r>
          </w:p>
        </w:tc>
        <w:tc>
          <w:tcPr>
            <w:tcW w:w="741" w:type="pct"/>
            <w:shd w:val="clear" w:color="auto" w:fill="auto"/>
          </w:tcPr>
          <w:p w14:paraId="3849F4B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83D2FE7" w14:textId="77777777" w:rsidR="00807E6F" w:rsidRPr="005F3EF6" w:rsidRDefault="00807E6F" w:rsidP="0031219A">
            <w:pPr>
              <w:jc w:val="center"/>
              <w:rPr>
                <w:rFonts w:ascii="Arial Narrow" w:hAnsi="Arial Narrow"/>
              </w:rPr>
            </w:pPr>
            <w:r w:rsidRPr="005F3EF6">
              <w:rPr>
                <w:rFonts w:ascii="Arial Narrow" w:hAnsi="Arial Narrow"/>
              </w:rPr>
              <w:t>1,209</w:t>
            </w:r>
          </w:p>
        </w:tc>
        <w:tc>
          <w:tcPr>
            <w:tcW w:w="1089" w:type="pct"/>
            <w:shd w:val="clear" w:color="auto" w:fill="auto"/>
          </w:tcPr>
          <w:p w14:paraId="2E635F3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548F14A" w14:textId="77777777" w:rsidR="00807E6F" w:rsidRPr="005F3EF6" w:rsidRDefault="00807E6F" w:rsidP="0031219A">
            <w:pPr>
              <w:jc w:val="center"/>
              <w:rPr>
                <w:rFonts w:ascii="Arial Narrow" w:hAnsi="Arial Narrow"/>
              </w:rPr>
            </w:pPr>
            <w:r w:rsidRPr="005F3EF6">
              <w:rPr>
                <w:rFonts w:ascii="Arial Narrow" w:hAnsi="Arial Narrow"/>
              </w:rPr>
              <w:t>7254</w:t>
            </w:r>
          </w:p>
        </w:tc>
      </w:tr>
      <w:tr w:rsidR="00807E6F" w:rsidRPr="005F3EF6" w14:paraId="545FC3CC" w14:textId="77777777" w:rsidTr="0031219A">
        <w:tc>
          <w:tcPr>
            <w:tcW w:w="228" w:type="pct"/>
            <w:shd w:val="clear" w:color="auto" w:fill="auto"/>
          </w:tcPr>
          <w:p w14:paraId="7C3A7B94" w14:textId="77777777" w:rsidR="00807E6F" w:rsidRPr="005F3EF6" w:rsidRDefault="00807E6F" w:rsidP="00807E6F">
            <w:pPr>
              <w:jc w:val="center"/>
              <w:rPr>
                <w:rFonts w:ascii="Arial Narrow" w:hAnsi="Arial Narrow"/>
              </w:rPr>
            </w:pPr>
            <w:r w:rsidRPr="005F3EF6">
              <w:rPr>
                <w:rFonts w:ascii="Arial Narrow" w:hAnsi="Arial Narrow"/>
              </w:rPr>
              <w:t>345</w:t>
            </w:r>
          </w:p>
        </w:tc>
        <w:tc>
          <w:tcPr>
            <w:tcW w:w="1465" w:type="pct"/>
            <w:shd w:val="clear" w:color="auto" w:fill="auto"/>
          </w:tcPr>
          <w:p w14:paraId="6AA3DBB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Сиреневая</w:t>
            </w:r>
          </w:p>
        </w:tc>
        <w:tc>
          <w:tcPr>
            <w:tcW w:w="741" w:type="pct"/>
            <w:shd w:val="clear" w:color="auto" w:fill="auto"/>
          </w:tcPr>
          <w:p w14:paraId="2B300A1E"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D00DB31" w14:textId="77777777" w:rsidR="00807E6F" w:rsidRPr="005F3EF6" w:rsidRDefault="00807E6F" w:rsidP="0031219A">
            <w:pPr>
              <w:jc w:val="center"/>
              <w:rPr>
                <w:rFonts w:ascii="Arial Narrow" w:hAnsi="Arial Narrow"/>
              </w:rPr>
            </w:pPr>
            <w:r w:rsidRPr="005F3EF6">
              <w:rPr>
                <w:rFonts w:ascii="Arial Narrow" w:hAnsi="Arial Narrow"/>
              </w:rPr>
              <w:t>1,18</w:t>
            </w:r>
          </w:p>
        </w:tc>
        <w:tc>
          <w:tcPr>
            <w:tcW w:w="1089" w:type="pct"/>
            <w:shd w:val="clear" w:color="auto" w:fill="auto"/>
          </w:tcPr>
          <w:p w14:paraId="54E5CCC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EEDD061" w14:textId="77777777" w:rsidR="00807E6F" w:rsidRPr="005F3EF6" w:rsidRDefault="00807E6F" w:rsidP="0031219A">
            <w:pPr>
              <w:jc w:val="center"/>
              <w:rPr>
                <w:rFonts w:ascii="Arial Narrow" w:hAnsi="Arial Narrow"/>
              </w:rPr>
            </w:pPr>
            <w:r w:rsidRPr="005F3EF6">
              <w:rPr>
                <w:rFonts w:ascii="Arial Narrow" w:hAnsi="Arial Narrow"/>
              </w:rPr>
              <w:t>7080</w:t>
            </w:r>
          </w:p>
        </w:tc>
      </w:tr>
      <w:tr w:rsidR="00807E6F" w:rsidRPr="005F3EF6" w14:paraId="2970BE4F" w14:textId="77777777" w:rsidTr="0031219A">
        <w:tc>
          <w:tcPr>
            <w:tcW w:w="228" w:type="pct"/>
            <w:shd w:val="clear" w:color="auto" w:fill="auto"/>
          </w:tcPr>
          <w:p w14:paraId="78E7498A" w14:textId="77777777" w:rsidR="00807E6F" w:rsidRPr="005F3EF6" w:rsidRDefault="00807E6F" w:rsidP="00807E6F">
            <w:pPr>
              <w:jc w:val="center"/>
              <w:rPr>
                <w:rFonts w:ascii="Arial Narrow" w:hAnsi="Arial Narrow"/>
              </w:rPr>
            </w:pPr>
            <w:r w:rsidRPr="005F3EF6">
              <w:rPr>
                <w:rFonts w:ascii="Arial Narrow" w:hAnsi="Arial Narrow"/>
              </w:rPr>
              <w:t>346</w:t>
            </w:r>
          </w:p>
        </w:tc>
        <w:tc>
          <w:tcPr>
            <w:tcW w:w="1465" w:type="pct"/>
            <w:shd w:val="clear" w:color="auto" w:fill="auto"/>
          </w:tcPr>
          <w:p w14:paraId="5BFD2A9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Спортивная</w:t>
            </w:r>
          </w:p>
        </w:tc>
        <w:tc>
          <w:tcPr>
            <w:tcW w:w="741" w:type="pct"/>
            <w:shd w:val="clear" w:color="auto" w:fill="auto"/>
          </w:tcPr>
          <w:p w14:paraId="1A56EB3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389B3EF" w14:textId="77777777" w:rsidR="00807E6F" w:rsidRPr="005F3EF6" w:rsidRDefault="00807E6F" w:rsidP="0031219A">
            <w:pPr>
              <w:jc w:val="center"/>
              <w:rPr>
                <w:rFonts w:ascii="Arial Narrow" w:hAnsi="Arial Narrow"/>
              </w:rPr>
            </w:pPr>
            <w:r w:rsidRPr="005F3EF6">
              <w:rPr>
                <w:rFonts w:ascii="Arial Narrow" w:hAnsi="Arial Narrow"/>
              </w:rPr>
              <w:t>0,505</w:t>
            </w:r>
          </w:p>
        </w:tc>
        <w:tc>
          <w:tcPr>
            <w:tcW w:w="1089" w:type="pct"/>
            <w:shd w:val="clear" w:color="auto" w:fill="auto"/>
          </w:tcPr>
          <w:p w14:paraId="24C8985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E890424" w14:textId="77777777" w:rsidR="00807E6F" w:rsidRPr="005F3EF6" w:rsidRDefault="00807E6F" w:rsidP="0031219A">
            <w:pPr>
              <w:jc w:val="center"/>
              <w:rPr>
                <w:rFonts w:ascii="Arial Narrow" w:hAnsi="Arial Narrow"/>
              </w:rPr>
            </w:pPr>
            <w:r w:rsidRPr="005F3EF6">
              <w:rPr>
                <w:rFonts w:ascii="Arial Narrow" w:hAnsi="Arial Narrow"/>
              </w:rPr>
              <w:t>3030</w:t>
            </w:r>
          </w:p>
        </w:tc>
      </w:tr>
      <w:tr w:rsidR="00807E6F" w:rsidRPr="005F3EF6" w14:paraId="31340BFF" w14:textId="77777777" w:rsidTr="0031219A">
        <w:tc>
          <w:tcPr>
            <w:tcW w:w="228" w:type="pct"/>
            <w:shd w:val="clear" w:color="auto" w:fill="auto"/>
          </w:tcPr>
          <w:p w14:paraId="65419F62" w14:textId="77777777" w:rsidR="00807E6F" w:rsidRPr="005F3EF6" w:rsidRDefault="00807E6F" w:rsidP="00807E6F">
            <w:pPr>
              <w:jc w:val="center"/>
              <w:rPr>
                <w:rFonts w:ascii="Arial Narrow" w:hAnsi="Arial Narrow"/>
              </w:rPr>
            </w:pPr>
            <w:r w:rsidRPr="005F3EF6">
              <w:rPr>
                <w:rFonts w:ascii="Arial Narrow" w:hAnsi="Arial Narrow"/>
              </w:rPr>
              <w:t>347</w:t>
            </w:r>
          </w:p>
        </w:tc>
        <w:tc>
          <w:tcPr>
            <w:tcW w:w="1465" w:type="pct"/>
            <w:shd w:val="clear" w:color="auto" w:fill="auto"/>
          </w:tcPr>
          <w:p w14:paraId="218C65C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Строительная</w:t>
            </w:r>
          </w:p>
        </w:tc>
        <w:tc>
          <w:tcPr>
            <w:tcW w:w="741" w:type="pct"/>
            <w:shd w:val="clear" w:color="auto" w:fill="auto"/>
          </w:tcPr>
          <w:p w14:paraId="2228F103"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17B2CDA5" w14:textId="77777777" w:rsidR="00807E6F" w:rsidRPr="005F3EF6" w:rsidRDefault="00807E6F" w:rsidP="0031219A">
            <w:pPr>
              <w:jc w:val="center"/>
              <w:rPr>
                <w:rFonts w:ascii="Arial Narrow" w:hAnsi="Arial Narrow"/>
              </w:rPr>
            </w:pPr>
            <w:r w:rsidRPr="005F3EF6">
              <w:rPr>
                <w:rFonts w:ascii="Arial Narrow" w:hAnsi="Arial Narrow"/>
              </w:rPr>
              <w:t>1,2</w:t>
            </w:r>
          </w:p>
        </w:tc>
        <w:tc>
          <w:tcPr>
            <w:tcW w:w="1089" w:type="pct"/>
            <w:shd w:val="clear" w:color="auto" w:fill="auto"/>
          </w:tcPr>
          <w:p w14:paraId="4187E65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59C88AD" w14:textId="77777777" w:rsidR="00807E6F" w:rsidRPr="005F3EF6" w:rsidRDefault="00807E6F" w:rsidP="0031219A">
            <w:pPr>
              <w:jc w:val="center"/>
              <w:rPr>
                <w:rFonts w:ascii="Arial Narrow" w:hAnsi="Arial Narrow"/>
              </w:rPr>
            </w:pPr>
            <w:r w:rsidRPr="005F3EF6">
              <w:rPr>
                <w:rFonts w:ascii="Arial Narrow" w:hAnsi="Arial Narrow"/>
              </w:rPr>
              <w:t>7200</w:t>
            </w:r>
          </w:p>
        </w:tc>
      </w:tr>
      <w:tr w:rsidR="00807E6F" w:rsidRPr="005F3EF6" w14:paraId="44497251" w14:textId="77777777" w:rsidTr="0031219A">
        <w:tc>
          <w:tcPr>
            <w:tcW w:w="228" w:type="pct"/>
            <w:shd w:val="clear" w:color="auto" w:fill="auto"/>
          </w:tcPr>
          <w:p w14:paraId="34BD037D" w14:textId="77777777" w:rsidR="00807E6F" w:rsidRPr="005F3EF6" w:rsidRDefault="00807E6F" w:rsidP="00807E6F">
            <w:pPr>
              <w:jc w:val="center"/>
              <w:rPr>
                <w:rFonts w:ascii="Arial Narrow" w:hAnsi="Arial Narrow"/>
              </w:rPr>
            </w:pPr>
            <w:r w:rsidRPr="005F3EF6">
              <w:rPr>
                <w:rFonts w:ascii="Arial Narrow" w:hAnsi="Arial Narrow"/>
              </w:rPr>
              <w:t>348</w:t>
            </w:r>
          </w:p>
        </w:tc>
        <w:tc>
          <w:tcPr>
            <w:tcW w:w="1465" w:type="pct"/>
            <w:shd w:val="clear" w:color="auto" w:fill="auto"/>
          </w:tcPr>
          <w:p w14:paraId="523BA1A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Фермерская</w:t>
            </w:r>
          </w:p>
        </w:tc>
        <w:tc>
          <w:tcPr>
            <w:tcW w:w="741" w:type="pct"/>
            <w:shd w:val="clear" w:color="auto" w:fill="auto"/>
          </w:tcPr>
          <w:p w14:paraId="54B6972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7BD1B889" w14:textId="77777777" w:rsidR="00807E6F" w:rsidRPr="005F3EF6" w:rsidRDefault="00807E6F" w:rsidP="0031219A">
            <w:pPr>
              <w:jc w:val="center"/>
              <w:rPr>
                <w:rFonts w:ascii="Arial Narrow" w:hAnsi="Arial Narrow"/>
              </w:rPr>
            </w:pPr>
            <w:r w:rsidRPr="005F3EF6">
              <w:rPr>
                <w:rFonts w:ascii="Arial Narrow" w:hAnsi="Arial Narrow"/>
              </w:rPr>
              <w:t>0,344</w:t>
            </w:r>
          </w:p>
        </w:tc>
        <w:tc>
          <w:tcPr>
            <w:tcW w:w="1089" w:type="pct"/>
            <w:shd w:val="clear" w:color="auto" w:fill="auto"/>
          </w:tcPr>
          <w:p w14:paraId="37A16C4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6C30FFF" w14:textId="77777777" w:rsidR="00807E6F" w:rsidRPr="005F3EF6" w:rsidRDefault="00807E6F" w:rsidP="0031219A">
            <w:pPr>
              <w:jc w:val="center"/>
              <w:rPr>
                <w:rFonts w:ascii="Arial Narrow" w:hAnsi="Arial Narrow"/>
              </w:rPr>
            </w:pPr>
            <w:r w:rsidRPr="005F3EF6">
              <w:rPr>
                <w:rFonts w:ascii="Arial Narrow" w:hAnsi="Arial Narrow"/>
              </w:rPr>
              <w:t>2064</w:t>
            </w:r>
          </w:p>
        </w:tc>
      </w:tr>
      <w:tr w:rsidR="00807E6F" w:rsidRPr="005F3EF6" w14:paraId="4584ED06" w14:textId="77777777" w:rsidTr="0031219A">
        <w:tc>
          <w:tcPr>
            <w:tcW w:w="228" w:type="pct"/>
            <w:shd w:val="clear" w:color="auto" w:fill="auto"/>
          </w:tcPr>
          <w:p w14:paraId="50B36E9B" w14:textId="77777777" w:rsidR="00807E6F" w:rsidRPr="005F3EF6" w:rsidRDefault="00807E6F" w:rsidP="00807E6F">
            <w:pPr>
              <w:jc w:val="center"/>
              <w:rPr>
                <w:rFonts w:ascii="Arial Narrow" w:hAnsi="Arial Narrow"/>
              </w:rPr>
            </w:pPr>
            <w:r w:rsidRPr="005F3EF6">
              <w:rPr>
                <w:rFonts w:ascii="Arial Narrow" w:hAnsi="Arial Narrow"/>
              </w:rPr>
              <w:t>349</w:t>
            </w:r>
          </w:p>
        </w:tc>
        <w:tc>
          <w:tcPr>
            <w:tcW w:w="1465" w:type="pct"/>
            <w:shd w:val="clear" w:color="auto" w:fill="auto"/>
          </w:tcPr>
          <w:p w14:paraId="0EA720B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Элеваторная</w:t>
            </w:r>
          </w:p>
        </w:tc>
        <w:tc>
          <w:tcPr>
            <w:tcW w:w="741" w:type="pct"/>
            <w:shd w:val="clear" w:color="auto" w:fill="auto"/>
          </w:tcPr>
          <w:p w14:paraId="3C9E5E8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29E13CD" w14:textId="77777777" w:rsidR="00807E6F" w:rsidRPr="005F3EF6" w:rsidRDefault="00807E6F" w:rsidP="0031219A">
            <w:pPr>
              <w:jc w:val="center"/>
              <w:rPr>
                <w:rFonts w:ascii="Arial Narrow" w:hAnsi="Arial Narrow"/>
              </w:rPr>
            </w:pPr>
            <w:r w:rsidRPr="005F3EF6">
              <w:rPr>
                <w:rFonts w:ascii="Arial Narrow" w:hAnsi="Arial Narrow"/>
              </w:rPr>
              <w:t>0,677</w:t>
            </w:r>
          </w:p>
        </w:tc>
        <w:tc>
          <w:tcPr>
            <w:tcW w:w="1089" w:type="pct"/>
            <w:shd w:val="clear" w:color="auto" w:fill="auto"/>
          </w:tcPr>
          <w:p w14:paraId="256A6B6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EA61BC9" w14:textId="77777777" w:rsidR="00807E6F" w:rsidRPr="005F3EF6" w:rsidRDefault="00807E6F" w:rsidP="0031219A">
            <w:pPr>
              <w:jc w:val="center"/>
              <w:rPr>
                <w:rFonts w:ascii="Arial Narrow" w:hAnsi="Arial Narrow"/>
              </w:rPr>
            </w:pPr>
            <w:r w:rsidRPr="005F3EF6">
              <w:rPr>
                <w:rFonts w:ascii="Arial Narrow" w:hAnsi="Arial Narrow"/>
              </w:rPr>
              <w:t>4062</w:t>
            </w:r>
          </w:p>
        </w:tc>
      </w:tr>
      <w:tr w:rsidR="00807E6F" w:rsidRPr="005F3EF6" w14:paraId="1AF54078" w14:textId="77777777" w:rsidTr="0031219A">
        <w:tc>
          <w:tcPr>
            <w:tcW w:w="228" w:type="pct"/>
            <w:shd w:val="clear" w:color="auto" w:fill="auto"/>
          </w:tcPr>
          <w:p w14:paraId="1785D487" w14:textId="77777777" w:rsidR="00807E6F" w:rsidRPr="005F3EF6" w:rsidRDefault="00807E6F" w:rsidP="00807E6F">
            <w:pPr>
              <w:jc w:val="center"/>
              <w:rPr>
                <w:rFonts w:ascii="Arial Narrow" w:hAnsi="Arial Narrow"/>
              </w:rPr>
            </w:pPr>
            <w:r w:rsidRPr="005F3EF6">
              <w:rPr>
                <w:rFonts w:ascii="Arial Narrow" w:hAnsi="Arial Narrow"/>
              </w:rPr>
              <w:t>350</w:t>
            </w:r>
          </w:p>
        </w:tc>
        <w:tc>
          <w:tcPr>
            <w:tcW w:w="1465" w:type="pct"/>
            <w:shd w:val="clear" w:color="auto" w:fill="auto"/>
          </w:tcPr>
          <w:p w14:paraId="0436EE40"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Юбилейная</w:t>
            </w:r>
          </w:p>
        </w:tc>
        <w:tc>
          <w:tcPr>
            <w:tcW w:w="741" w:type="pct"/>
            <w:shd w:val="clear" w:color="auto" w:fill="auto"/>
          </w:tcPr>
          <w:p w14:paraId="4A5ED15C"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2929488" w14:textId="77777777" w:rsidR="00807E6F" w:rsidRPr="005F3EF6" w:rsidRDefault="00807E6F" w:rsidP="0031219A">
            <w:pPr>
              <w:jc w:val="center"/>
              <w:rPr>
                <w:rFonts w:ascii="Arial Narrow" w:hAnsi="Arial Narrow"/>
              </w:rPr>
            </w:pPr>
            <w:r w:rsidRPr="005F3EF6">
              <w:rPr>
                <w:rFonts w:ascii="Arial Narrow" w:hAnsi="Arial Narrow"/>
              </w:rPr>
              <w:t>0,616</w:t>
            </w:r>
          </w:p>
        </w:tc>
        <w:tc>
          <w:tcPr>
            <w:tcW w:w="1089" w:type="pct"/>
            <w:shd w:val="clear" w:color="auto" w:fill="auto"/>
          </w:tcPr>
          <w:p w14:paraId="3C5904A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E13DC3F" w14:textId="77777777" w:rsidR="00807E6F" w:rsidRPr="005F3EF6" w:rsidRDefault="00807E6F" w:rsidP="0031219A">
            <w:pPr>
              <w:jc w:val="center"/>
              <w:rPr>
                <w:rFonts w:ascii="Arial Narrow" w:hAnsi="Arial Narrow"/>
              </w:rPr>
            </w:pPr>
            <w:r w:rsidRPr="005F3EF6">
              <w:rPr>
                <w:rFonts w:ascii="Arial Narrow" w:hAnsi="Arial Narrow"/>
              </w:rPr>
              <w:t>3696</w:t>
            </w:r>
          </w:p>
        </w:tc>
      </w:tr>
      <w:tr w:rsidR="00807E6F" w:rsidRPr="005F3EF6" w14:paraId="23FCB591" w14:textId="77777777" w:rsidTr="0031219A">
        <w:tc>
          <w:tcPr>
            <w:tcW w:w="228" w:type="pct"/>
            <w:shd w:val="clear" w:color="auto" w:fill="auto"/>
          </w:tcPr>
          <w:p w14:paraId="4DB6FE6E" w14:textId="77777777" w:rsidR="00807E6F" w:rsidRPr="005F3EF6" w:rsidRDefault="00807E6F" w:rsidP="00807E6F">
            <w:pPr>
              <w:jc w:val="center"/>
              <w:rPr>
                <w:rFonts w:ascii="Arial Narrow" w:hAnsi="Arial Narrow"/>
              </w:rPr>
            </w:pPr>
            <w:r w:rsidRPr="005F3EF6">
              <w:rPr>
                <w:rFonts w:ascii="Arial Narrow" w:hAnsi="Arial Narrow"/>
              </w:rPr>
              <w:t>351</w:t>
            </w:r>
          </w:p>
        </w:tc>
        <w:tc>
          <w:tcPr>
            <w:tcW w:w="1465" w:type="pct"/>
            <w:shd w:val="clear" w:color="auto" w:fill="auto"/>
          </w:tcPr>
          <w:p w14:paraId="004B9CB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Ясеневая</w:t>
            </w:r>
          </w:p>
        </w:tc>
        <w:tc>
          <w:tcPr>
            <w:tcW w:w="741" w:type="pct"/>
            <w:shd w:val="clear" w:color="auto" w:fill="auto"/>
          </w:tcPr>
          <w:p w14:paraId="6FC75797"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D783085" w14:textId="77777777" w:rsidR="00807E6F" w:rsidRPr="005F3EF6" w:rsidRDefault="00807E6F" w:rsidP="0031219A">
            <w:pPr>
              <w:jc w:val="center"/>
              <w:rPr>
                <w:rFonts w:ascii="Arial Narrow" w:hAnsi="Arial Narrow"/>
              </w:rPr>
            </w:pPr>
            <w:r w:rsidRPr="005F3EF6">
              <w:rPr>
                <w:rFonts w:ascii="Arial Narrow" w:hAnsi="Arial Narrow"/>
              </w:rPr>
              <w:t>1,05</w:t>
            </w:r>
          </w:p>
        </w:tc>
        <w:tc>
          <w:tcPr>
            <w:tcW w:w="1089" w:type="pct"/>
            <w:shd w:val="clear" w:color="auto" w:fill="auto"/>
          </w:tcPr>
          <w:p w14:paraId="16EA3F8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392DB88" w14:textId="77777777" w:rsidR="00807E6F" w:rsidRPr="005F3EF6" w:rsidRDefault="00807E6F" w:rsidP="0031219A">
            <w:pPr>
              <w:jc w:val="center"/>
              <w:rPr>
                <w:rFonts w:ascii="Arial Narrow" w:hAnsi="Arial Narrow"/>
              </w:rPr>
            </w:pPr>
            <w:r w:rsidRPr="005F3EF6">
              <w:rPr>
                <w:rFonts w:ascii="Arial Narrow" w:hAnsi="Arial Narrow"/>
              </w:rPr>
              <w:t>6300</w:t>
            </w:r>
          </w:p>
        </w:tc>
      </w:tr>
      <w:tr w:rsidR="00807E6F" w:rsidRPr="005F3EF6" w14:paraId="19AFC6CD" w14:textId="77777777" w:rsidTr="0031219A">
        <w:tc>
          <w:tcPr>
            <w:tcW w:w="228" w:type="pct"/>
            <w:shd w:val="clear" w:color="auto" w:fill="auto"/>
          </w:tcPr>
          <w:p w14:paraId="30CE4841" w14:textId="77777777" w:rsidR="00807E6F" w:rsidRPr="005F3EF6" w:rsidRDefault="00807E6F" w:rsidP="00807E6F">
            <w:pPr>
              <w:jc w:val="center"/>
              <w:rPr>
                <w:rFonts w:ascii="Arial Narrow" w:hAnsi="Arial Narrow"/>
              </w:rPr>
            </w:pPr>
            <w:r w:rsidRPr="005F3EF6">
              <w:rPr>
                <w:rFonts w:ascii="Arial Narrow" w:hAnsi="Arial Narrow"/>
              </w:rPr>
              <w:t>352</w:t>
            </w:r>
          </w:p>
        </w:tc>
        <w:tc>
          <w:tcPr>
            <w:tcW w:w="1465" w:type="pct"/>
            <w:shd w:val="clear" w:color="auto" w:fill="auto"/>
          </w:tcPr>
          <w:p w14:paraId="74B6B18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Апрельский</w:t>
            </w:r>
          </w:p>
        </w:tc>
        <w:tc>
          <w:tcPr>
            <w:tcW w:w="741" w:type="pct"/>
            <w:shd w:val="clear" w:color="auto" w:fill="auto"/>
          </w:tcPr>
          <w:p w14:paraId="1FC4EED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10C9349" w14:textId="77777777" w:rsidR="00807E6F" w:rsidRPr="005F3EF6" w:rsidRDefault="00807E6F" w:rsidP="0031219A">
            <w:pPr>
              <w:jc w:val="center"/>
              <w:rPr>
                <w:rFonts w:ascii="Arial Narrow" w:hAnsi="Arial Narrow"/>
              </w:rPr>
            </w:pPr>
            <w:r w:rsidRPr="005F3EF6">
              <w:rPr>
                <w:rFonts w:ascii="Arial Narrow" w:hAnsi="Arial Narrow"/>
              </w:rPr>
              <w:t>0,21</w:t>
            </w:r>
          </w:p>
        </w:tc>
        <w:tc>
          <w:tcPr>
            <w:tcW w:w="1089" w:type="pct"/>
            <w:shd w:val="clear" w:color="auto" w:fill="auto"/>
          </w:tcPr>
          <w:p w14:paraId="3A7B532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831CDC5" w14:textId="77777777" w:rsidR="00807E6F" w:rsidRPr="005F3EF6" w:rsidRDefault="00807E6F" w:rsidP="0031219A">
            <w:pPr>
              <w:jc w:val="center"/>
              <w:rPr>
                <w:rFonts w:ascii="Arial Narrow" w:hAnsi="Arial Narrow"/>
              </w:rPr>
            </w:pPr>
            <w:r w:rsidRPr="005F3EF6">
              <w:rPr>
                <w:rFonts w:ascii="Arial Narrow" w:hAnsi="Arial Narrow"/>
              </w:rPr>
              <w:t>1260</w:t>
            </w:r>
          </w:p>
        </w:tc>
      </w:tr>
      <w:tr w:rsidR="00807E6F" w:rsidRPr="005F3EF6" w14:paraId="2DC14902" w14:textId="77777777" w:rsidTr="0031219A">
        <w:tc>
          <w:tcPr>
            <w:tcW w:w="228" w:type="pct"/>
            <w:shd w:val="clear" w:color="auto" w:fill="auto"/>
          </w:tcPr>
          <w:p w14:paraId="076A5DD9" w14:textId="77777777" w:rsidR="00807E6F" w:rsidRPr="005F3EF6" w:rsidRDefault="00807E6F" w:rsidP="00807E6F">
            <w:pPr>
              <w:jc w:val="center"/>
              <w:rPr>
                <w:rFonts w:ascii="Arial Narrow" w:hAnsi="Arial Narrow"/>
              </w:rPr>
            </w:pPr>
            <w:r w:rsidRPr="005F3EF6">
              <w:rPr>
                <w:rFonts w:ascii="Arial Narrow" w:hAnsi="Arial Narrow"/>
              </w:rPr>
              <w:t>353</w:t>
            </w:r>
          </w:p>
        </w:tc>
        <w:tc>
          <w:tcPr>
            <w:tcW w:w="1465" w:type="pct"/>
            <w:shd w:val="clear" w:color="auto" w:fill="auto"/>
          </w:tcPr>
          <w:p w14:paraId="169F0A3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Большакова</w:t>
            </w:r>
          </w:p>
        </w:tc>
        <w:tc>
          <w:tcPr>
            <w:tcW w:w="741" w:type="pct"/>
            <w:shd w:val="clear" w:color="auto" w:fill="auto"/>
          </w:tcPr>
          <w:p w14:paraId="6E5815F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4501FE4" w14:textId="77777777" w:rsidR="00807E6F" w:rsidRPr="005F3EF6" w:rsidRDefault="00807E6F" w:rsidP="0031219A">
            <w:pPr>
              <w:jc w:val="center"/>
              <w:rPr>
                <w:rFonts w:ascii="Arial Narrow" w:hAnsi="Arial Narrow"/>
              </w:rPr>
            </w:pPr>
            <w:r w:rsidRPr="005F3EF6">
              <w:rPr>
                <w:rFonts w:ascii="Arial Narrow" w:hAnsi="Arial Narrow"/>
              </w:rPr>
              <w:t>0,081</w:t>
            </w:r>
          </w:p>
        </w:tc>
        <w:tc>
          <w:tcPr>
            <w:tcW w:w="1089" w:type="pct"/>
            <w:shd w:val="clear" w:color="auto" w:fill="auto"/>
          </w:tcPr>
          <w:p w14:paraId="50E4424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FCF461A" w14:textId="77777777" w:rsidR="00807E6F" w:rsidRPr="005F3EF6" w:rsidRDefault="00807E6F" w:rsidP="0031219A">
            <w:pPr>
              <w:jc w:val="center"/>
              <w:rPr>
                <w:rFonts w:ascii="Arial Narrow" w:hAnsi="Arial Narrow"/>
              </w:rPr>
            </w:pPr>
            <w:r w:rsidRPr="005F3EF6">
              <w:rPr>
                <w:rFonts w:ascii="Arial Narrow" w:hAnsi="Arial Narrow"/>
              </w:rPr>
              <w:t>486</w:t>
            </w:r>
          </w:p>
        </w:tc>
      </w:tr>
      <w:tr w:rsidR="00807E6F" w:rsidRPr="005F3EF6" w14:paraId="13DD4055" w14:textId="77777777" w:rsidTr="0031219A">
        <w:tc>
          <w:tcPr>
            <w:tcW w:w="228" w:type="pct"/>
            <w:shd w:val="clear" w:color="auto" w:fill="auto"/>
          </w:tcPr>
          <w:p w14:paraId="6B1AAB57" w14:textId="77777777" w:rsidR="00807E6F" w:rsidRPr="005F3EF6" w:rsidRDefault="00807E6F" w:rsidP="00807E6F">
            <w:pPr>
              <w:jc w:val="center"/>
              <w:rPr>
                <w:rFonts w:ascii="Arial Narrow" w:hAnsi="Arial Narrow"/>
              </w:rPr>
            </w:pPr>
            <w:r w:rsidRPr="005F3EF6">
              <w:rPr>
                <w:rFonts w:ascii="Arial Narrow" w:hAnsi="Arial Narrow"/>
              </w:rPr>
              <w:t>354</w:t>
            </w:r>
          </w:p>
        </w:tc>
        <w:tc>
          <w:tcPr>
            <w:tcW w:w="1465" w:type="pct"/>
            <w:shd w:val="clear" w:color="auto" w:fill="auto"/>
          </w:tcPr>
          <w:p w14:paraId="792C0BB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Владимирова</w:t>
            </w:r>
          </w:p>
        </w:tc>
        <w:tc>
          <w:tcPr>
            <w:tcW w:w="741" w:type="pct"/>
            <w:shd w:val="clear" w:color="auto" w:fill="auto"/>
          </w:tcPr>
          <w:p w14:paraId="29CB1120"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E5CCCC4" w14:textId="77777777" w:rsidR="00807E6F" w:rsidRPr="005F3EF6" w:rsidRDefault="00807E6F" w:rsidP="0031219A">
            <w:pPr>
              <w:jc w:val="center"/>
              <w:rPr>
                <w:rFonts w:ascii="Arial Narrow" w:hAnsi="Arial Narrow"/>
              </w:rPr>
            </w:pPr>
            <w:r w:rsidRPr="005F3EF6">
              <w:rPr>
                <w:rFonts w:ascii="Arial Narrow" w:hAnsi="Arial Narrow"/>
              </w:rPr>
              <w:t>0,216</w:t>
            </w:r>
          </w:p>
        </w:tc>
        <w:tc>
          <w:tcPr>
            <w:tcW w:w="1089" w:type="pct"/>
            <w:shd w:val="clear" w:color="auto" w:fill="auto"/>
          </w:tcPr>
          <w:p w14:paraId="79287AB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0F937C5" w14:textId="77777777" w:rsidR="00807E6F" w:rsidRPr="005F3EF6" w:rsidRDefault="00807E6F" w:rsidP="0031219A">
            <w:pPr>
              <w:jc w:val="center"/>
              <w:rPr>
                <w:rFonts w:ascii="Arial Narrow" w:hAnsi="Arial Narrow"/>
              </w:rPr>
            </w:pPr>
            <w:r w:rsidRPr="005F3EF6">
              <w:rPr>
                <w:rFonts w:ascii="Arial Narrow" w:hAnsi="Arial Narrow"/>
              </w:rPr>
              <w:t>1296</w:t>
            </w:r>
          </w:p>
        </w:tc>
      </w:tr>
      <w:tr w:rsidR="00807E6F" w:rsidRPr="005F3EF6" w14:paraId="1CAF9EB3" w14:textId="77777777" w:rsidTr="0031219A">
        <w:tc>
          <w:tcPr>
            <w:tcW w:w="228" w:type="pct"/>
            <w:shd w:val="clear" w:color="auto" w:fill="auto"/>
          </w:tcPr>
          <w:p w14:paraId="29F9C676" w14:textId="77777777" w:rsidR="00807E6F" w:rsidRPr="005F3EF6" w:rsidRDefault="00807E6F" w:rsidP="00807E6F">
            <w:pPr>
              <w:jc w:val="center"/>
              <w:rPr>
                <w:rFonts w:ascii="Arial Narrow" w:hAnsi="Arial Narrow"/>
              </w:rPr>
            </w:pPr>
            <w:r w:rsidRPr="005F3EF6">
              <w:rPr>
                <w:rFonts w:ascii="Arial Narrow" w:hAnsi="Arial Narrow"/>
              </w:rPr>
              <w:t>355</w:t>
            </w:r>
          </w:p>
        </w:tc>
        <w:tc>
          <w:tcPr>
            <w:tcW w:w="1465" w:type="pct"/>
            <w:shd w:val="clear" w:color="auto" w:fill="auto"/>
          </w:tcPr>
          <w:p w14:paraId="6E3F5E9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Донской</w:t>
            </w:r>
          </w:p>
        </w:tc>
        <w:tc>
          <w:tcPr>
            <w:tcW w:w="741" w:type="pct"/>
            <w:shd w:val="clear" w:color="auto" w:fill="auto"/>
          </w:tcPr>
          <w:p w14:paraId="101C3912"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5C63132" w14:textId="77777777" w:rsidR="00807E6F" w:rsidRPr="005F3EF6" w:rsidRDefault="00807E6F" w:rsidP="0031219A">
            <w:pPr>
              <w:jc w:val="center"/>
              <w:rPr>
                <w:rFonts w:ascii="Arial Narrow" w:hAnsi="Arial Narrow"/>
              </w:rPr>
            </w:pPr>
            <w:r w:rsidRPr="005F3EF6">
              <w:rPr>
                <w:rFonts w:ascii="Arial Narrow" w:hAnsi="Arial Narrow"/>
              </w:rPr>
              <w:t>0,192</w:t>
            </w:r>
          </w:p>
        </w:tc>
        <w:tc>
          <w:tcPr>
            <w:tcW w:w="1089" w:type="pct"/>
            <w:shd w:val="clear" w:color="auto" w:fill="auto"/>
          </w:tcPr>
          <w:p w14:paraId="3F5A13D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DB826A6" w14:textId="77777777" w:rsidR="00807E6F" w:rsidRPr="005F3EF6" w:rsidRDefault="00807E6F" w:rsidP="0031219A">
            <w:pPr>
              <w:jc w:val="center"/>
              <w:rPr>
                <w:rFonts w:ascii="Arial Narrow" w:hAnsi="Arial Narrow"/>
              </w:rPr>
            </w:pPr>
            <w:r w:rsidRPr="005F3EF6">
              <w:rPr>
                <w:rFonts w:ascii="Arial Narrow" w:hAnsi="Arial Narrow"/>
              </w:rPr>
              <w:t>1152</w:t>
            </w:r>
          </w:p>
        </w:tc>
      </w:tr>
      <w:tr w:rsidR="00807E6F" w:rsidRPr="005F3EF6" w14:paraId="2048154C" w14:textId="77777777" w:rsidTr="0031219A">
        <w:tc>
          <w:tcPr>
            <w:tcW w:w="228" w:type="pct"/>
            <w:shd w:val="clear" w:color="auto" w:fill="auto"/>
          </w:tcPr>
          <w:p w14:paraId="1867FE30" w14:textId="77777777" w:rsidR="00807E6F" w:rsidRPr="005F3EF6" w:rsidRDefault="00807E6F" w:rsidP="00807E6F">
            <w:pPr>
              <w:jc w:val="center"/>
              <w:rPr>
                <w:rFonts w:ascii="Arial Narrow" w:hAnsi="Arial Narrow"/>
              </w:rPr>
            </w:pPr>
            <w:r w:rsidRPr="005F3EF6">
              <w:rPr>
                <w:rFonts w:ascii="Arial Narrow" w:hAnsi="Arial Narrow"/>
              </w:rPr>
              <w:t>356</w:t>
            </w:r>
          </w:p>
        </w:tc>
        <w:tc>
          <w:tcPr>
            <w:tcW w:w="1465" w:type="pct"/>
            <w:shd w:val="clear" w:color="auto" w:fill="auto"/>
          </w:tcPr>
          <w:p w14:paraId="688F440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Дружбы</w:t>
            </w:r>
          </w:p>
        </w:tc>
        <w:tc>
          <w:tcPr>
            <w:tcW w:w="741" w:type="pct"/>
            <w:shd w:val="clear" w:color="auto" w:fill="auto"/>
          </w:tcPr>
          <w:p w14:paraId="5B31195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5A691FA" w14:textId="77777777" w:rsidR="00807E6F" w:rsidRPr="005F3EF6" w:rsidRDefault="00807E6F" w:rsidP="0031219A">
            <w:pPr>
              <w:jc w:val="center"/>
              <w:rPr>
                <w:rFonts w:ascii="Arial Narrow" w:hAnsi="Arial Narrow"/>
              </w:rPr>
            </w:pPr>
            <w:r w:rsidRPr="005F3EF6">
              <w:rPr>
                <w:rFonts w:ascii="Arial Narrow" w:hAnsi="Arial Narrow"/>
              </w:rPr>
              <w:t>0,187</w:t>
            </w:r>
          </w:p>
        </w:tc>
        <w:tc>
          <w:tcPr>
            <w:tcW w:w="1089" w:type="pct"/>
            <w:shd w:val="clear" w:color="auto" w:fill="auto"/>
          </w:tcPr>
          <w:p w14:paraId="623AD61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634525B" w14:textId="77777777" w:rsidR="00807E6F" w:rsidRPr="005F3EF6" w:rsidRDefault="00807E6F" w:rsidP="0031219A">
            <w:pPr>
              <w:jc w:val="center"/>
              <w:rPr>
                <w:rFonts w:ascii="Arial Narrow" w:hAnsi="Arial Narrow"/>
              </w:rPr>
            </w:pPr>
            <w:r w:rsidRPr="005F3EF6">
              <w:rPr>
                <w:rFonts w:ascii="Arial Narrow" w:hAnsi="Arial Narrow"/>
              </w:rPr>
              <w:t>1122</w:t>
            </w:r>
          </w:p>
        </w:tc>
      </w:tr>
      <w:tr w:rsidR="00807E6F" w:rsidRPr="005F3EF6" w14:paraId="7C35CD2D" w14:textId="77777777" w:rsidTr="0031219A">
        <w:tc>
          <w:tcPr>
            <w:tcW w:w="228" w:type="pct"/>
            <w:shd w:val="clear" w:color="auto" w:fill="auto"/>
          </w:tcPr>
          <w:p w14:paraId="0865CCD8" w14:textId="77777777" w:rsidR="00807E6F" w:rsidRPr="005F3EF6" w:rsidRDefault="00807E6F" w:rsidP="00807E6F">
            <w:pPr>
              <w:jc w:val="center"/>
              <w:rPr>
                <w:rFonts w:ascii="Arial Narrow" w:hAnsi="Arial Narrow"/>
              </w:rPr>
            </w:pPr>
            <w:r w:rsidRPr="005F3EF6">
              <w:rPr>
                <w:rFonts w:ascii="Arial Narrow" w:hAnsi="Arial Narrow"/>
              </w:rPr>
              <w:t>357</w:t>
            </w:r>
          </w:p>
        </w:tc>
        <w:tc>
          <w:tcPr>
            <w:tcW w:w="1465" w:type="pct"/>
            <w:shd w:val="clear" w:color="auto" w:fill="auto"/>
          </w:tcPr>
          <w:p w14:paraId="447031D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Есина</w:t>
            </w:r>
          </w:p>
        </w:tc>
        <w:tc>
          <w:tcPr>
            <w:tcW w:w="741" w:type="pct"/>
            <w:shd w:val="clear" w:color="auto" w:fill="auto"/>
          </w:tcPr>
          <w:p w14:paraId="1F34E7DD"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BAFCC32" w14:textId="77777777" w:rsidR="00807E6F" w:rsidRPr="005F3EF6" w:rsidRDefault="00807E6F" w:rsidP="0031219A">
            <w:pPr>
              <w:jc w:val="center"/>
              <w:rPr>
                <w:rFonts w:ascii="Arial Narrow" w:hAnsi="Arial Narrow"/>
              </w:rPr>
            </w:pPr>
            <w:r w:rsidRPr="005F3EF6">
              <w:rPr>
                <w:rFonts w:ascii="Arial Narrow" w:hAnsi="Arial Narrow"/>
              </w:rPr>
              <w:t>0,705</w:t>
            </w:r>
          </w:p>
        </w:tc>
        <w:tc>
          <w:tcPr>
            <w:tcW w:w="1089" w:type="pct"/>
            <w:shd w:val="clear" w:color="auto" w:fill="auto"/>
          </w:tcPr>
          <w:p w14:paraId="32397BD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251EE74" w14:textId="77777777" w:rsidR="00807E6F" w:rsidRPr="005F3EF6" w:rsidRDefault="00807E6F" w:rsidP="0031219A">
            <w:pPr>
              <w:jc w:val="center"/>
              <w:rPr>
                <w:rFonts w:ascii="Arial Narrow" w:hAnsi="Arial Narrow"/>
              </w:rPr>
            </w:pPr>
            <w:r w:rsidRPr="005F3EF6">
              <w:rPr>
                <w:rFonts w:ascii="Arial Narrow" w:hAnsi="Arial Narrow"/>
              </w:rPr>
              <w:t>4230</w:t>
            </w:r>
          </w:p>
        </w:tc>
      </w:tr>
      <w:tr w:rsidR="00807E6F" w:rsidRPr="005F3EF6" w14:paraId="0464B1FE" w14:textId="77777777" w:rsidTr="0031219A">
        <w:tc>
          <w:tcPr>
            <w:tcW w:w="228" w:type="pct"/>
            <w:shd w:val="clear" w:color="auto" w:fill="auto"/>
          </w:tcPr>
          <w:p w14:paraId="370D2CE9" w14:textId="77777777" w:rsidR="00807E6F" w:rsidRPr="005F3EF6" w:rsidRDefault="00807E6F" w:rsidP="00807E6F">
            <w:pPr>
              <w:jc w:val="center"/>
              <w:rPr>
                <w:rFonts w:ascii="Arial Narrow" w:hAnsi="Arial Narrow"/>
              </w:rPr>
            </w:pPr>
            <w:r w:rsidRPr="005F3EF6">
              <w:rPr>
                <w:rFonts w:ascii="Arial Narrow" w:hAnsi="Arial Narrow"/>
              </w:rPr>
              <w:t>358</w:t>
            </w:r>
          </w:p>
        </w:tc>
        <w:tc>
          <w:tcPr>
            <w:tcW w:w="1465" w:type="pct"/>
            <w:shd w:val="clear" w:color="auto" w:fill="auto"/>
          </w:tcPr>
          <w:p w14:paraId="0F80C05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Интернациональный</w:t>
            </w:r>
          </w:p>
        </w:tc>
        <w:tc>
          <w:tcPr>
            <w:tcW w:w="741" w:type="pct"/>
            <w:shd w:val="clear" w:color="auto" w:fill="auto"/>
          </w:tcPr>
          <w:p w14:paraId="595F66FA"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BFE6674" w14:textId="77777777" w:rsidR="00807E6F" w:rsidRPr="005F3EF6" w:rsidRDefault="00807E6F" w:rsidP="0031219A">
            <w:pPr>
              <w:jc w:val="center"/>
              <w:rPr>
                <w:rFonts w:ascii="Arial Narrow" w:hAnsi="Arial Narrow"/>
              </w:rPr>
            </w:pPr>
            <w:r w:rsidRPr="005F3EF6">
              <w:rPr>
                <w:rFonts w:ascii="Arial Narrow" w:hAnsi="Arial Narrow"/>
              </w:rPr>
              <w:t>0,327</w:t>
            </w:r>
          </w:p>
        </w:tc>
        <w:tc>
          <w:tcPr>
            <w:tcW w:w="1089" w:type="pct"/>
            <w:shd w:val="clear" w:color="auto" w:fill="auto"/>
          </w:tcPr>
          <w:p w14:paraId="29AD3D9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621A931" w14:textId="77777777" w:rsidR="00807E6F" w:rsidRPr="005F3EF6" w:rsidRDefault="00807E6F" w:rsidP="0031219A">
            <w:pPr>
              <w:jc w:val="center"/>
              <w:rPr>
                <w:rFonts w:ascii="Arial Narrow" w:hAnsi="Arial Narrow"/>
              </w:rPr>
            </w:pPr>
            <w:r w:rsidRPr="005F3EF6">
              <w:rPr>
                <w:rFonts w:ascii="Arial Narrow" w:hAnsi="Arial Narrow"/>
              </w:rPr>
              <w:t>1962</w:t>
            </w:r>
          </w:p>
        </w:tc>
      </w:tr>
      <w:tr w:rsidR="00807E6F" w:rsidRPr="005F3EF6" w14:paraId="5C06B1CA" w14:textId="77777777" w:rsidTr="0031219A">
        <w:tc>
          <w:tcPr>
            <w:tcW w:w="228" w:type="pct"/>
            <w:shd w:val="clear" w:color="auto" w:fill="auto"/>
          </w:tcPr>
          <w:p w14:paraId="260D140C" w14:textId="77777777" w:rsidR="00807E6F" w:rsidRPr="005F3EF6" w:rsidRDefault="00807E6F" w:rsidP="00807E6F">
            <w:pPr>
              <w:jc w:val="center"/>
              <w:rPr>
                <w:rFonts w:ascii="Arial Narrow" w:hAnsi="Arial Narrow"/>
              </w:rPr>
            </w:pPr>
            <w:r w:rsidRPr="005F3EF6">
              <w:rPr>
                <w:rFonts w:ascii="Arial Narrow" w:hAnsi="Arial Narrow"/>
              </w:rPr>
              <w:t>359</w:t>
            </w:r>
          </w:p>
        </w:tc>
        <w:tc>
          <w:tcPr>
            <w:tcW w:w="1465" w:type="pct"/>
            <w:shd w:val="clear" w:color="auto" w:fill="auto"/>
          </w:tcPr>
          <w:p w14:paraId="5EC6E1B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Короткий</w:t>
            </w:r>
          </w:p>
        </w:tc>
        <w:tc>
          <w:tcPr>
            <w:tcW w:w="741" w:type="pct"/>
            <w:shd w:val="clear" w:color="auto" w:fill="auto"/>
          </w:tcPr>
          <w:p w14:paraId="0ECEA6D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28E25846" w14:textId="77777777" w:rsidR="00807E6F" w:rsidRPr="005F3EF6" w:rsidRDefault="00807E6F" w:rsidP="0031219A">
            <w:pPr>
              <w:jc w:val="center"/>
              <w:rPr>
                <w:rFonts w:ascii="Arial Narrow" w:hAnsi="Arial Narrow"/>
              </w:rPr>
            </w:pPr>
            <w:r w:rsidRPr="005F3EF6">
              <w:rPr>
                <w:rFonts w:ascii="Arial Narrow" w:hAnsi="Arial Narrow"/>
              </w:rPr>
              <w:t>0,204</w:t>
            </w:r>
          </w:p>
        </w:tc>
        <w:tc>
          <w:tcPr>
            <w:tcW w:w="1089" w:type="pct"/>
            <w:shd w:val="clear" w:color="auto" w:fill="auto"/>
          </w:tcPr>
          <w:p w14:paraId="0E613FB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3D4F6A3" w14:textId="77777777" w:rsidR="00807E6F" w:rsidRPr="005F3EF6" w:rsidRDefault="00807E6F" w:rsidP="0031219A">
            <w:pPr>
              <w:jc w:val="center"/>
              <w:rPr>
                <w:rFonts w:ascii="Arial Narrow" w:hAnsi="Arial Narrow"/>
              </w:rPr>
            </w:pPr>
            <w:r w:rsidRPr="005F3EF6">
              <w:rPr>
                <w:rFonts w:ascii="Arial Narrow" w:hAnsi="Arial Narrow"/>
              </w:rPr>
              <w:t>1224</w:t>
            </w:r>
          </w:p>
        </w:tc>
      </w:tr>
      <w:tr w:rsidR="00807E6F" w:rsidRPr="005F3EF6" w14:paraId="10D3DE7C" w14:textId="77777777" w:rsidTr="0031219A">
        <w:tc>
          <w:tcPr>
            <w:tcW w:w="228" w:type="pct"/>
            <w:shd w:val="clear" w:color="auto" w:fill="auto"/>
          </w:tcPr>
          <w:p w14:paraId="07DF85C7" w14:textId="77777777" w:rsidR="00807E6F" w:rsidRPr="005F3EF6" w:rsidRDefault="00807E6F" w:rsidP="00807E6F">
            <w:pPr>
              <w:jc w:val="center"/>
              <w:rPr>
                <w:rFonts w:ascii="Arial Narrow" w:hAnsi="Arial Narrow"/>
              </w:rPr>
            </w:pPr>
            <w:r w:rsidRPr="005F3EF6">
              <w:rPr>
                <w:rFonts w:ascii="Arial Narrow" w:hAnsi="Arial Narrow"/>
              </w:rPr>
              <w:t>360</w:t>
            </w:r>
          </w:p>
        </w:tc>
        <w:tc>
          <w:tcPr>
            <w:tcW w:w="1465" w:type="pct"/>
            <w:shd w:val="clear" w:color="auto" w:fill="auto"/>
          </w:tcPr>
          <w:p w14:paraId="251BCC48"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Московский</w:t>
            </w:r>
          </w:p>
        </w:tc>
        <w:tc>
          <w:tcPr>
            <w:tcW w:w="741" w:type="pct"/>
            <w:shd w:val="clear" w:color="auto" w:fill="auto"/>
          </w:tcPr>
          <w:p w14:paraId="3678A758"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4DB8B5DB" w14:textId="77777777" w:rsidR="00807E6F" w:rsidRPr="005F3EF6" w:rsidRDefault="00807E6F" w:rsidP="0031219A">
            <w:pPr>
              <w:jc w:val="center"/>
              <w:rPr>
                <w:rFonts w:ascii="Arial Narrow" w:hAnsi="Arial Narrow"/>
              </w:rPr>
            </w:pPr>
            <w:r w:rsidRPr="005F3EF6">
              <w:rPr>
                <w:rFonts w:ascii="Arial Narrow" w:hAnsi="Arial Narrow"/>
              </w:rPr>
              <w:t>0,524</w:t>
            </w:r>
          </w:p>
        </w:tc>
        <w:tc>
          <w:tcPr>
            <w:tcW w:w="1089" w:type="pct"/>
            <w:shd w:val="clear" w:color="auto" w:fill="auto"/>
          </w:tcPr>
          <w:p w14:paraId="4225791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2A220DF" w14:textId="77777777" w:rsidR="00807E6F" w:rsidRPr="005F3EF6" w:rsidRDefault="00807E6F" w:rsidP="0031219A">
            <w:pPr>
              <w:jc w:val="center"/>
              <w:rPr>
                <w:rFonts w:ascii="Arial Narrow" w:hAnsi="Arial Narrow"/>
              </w:rPr>
            </w:pPr>
            <w:r w:rsidRPr="005F3EF6">
              <w:rPr>
                <w:rFonts w:ascii="Arial Narrow" w:hAnsi="Arial Narrow"/>
              </w:rPr>
              <w:t>3144</w:t>
            </w:r>
          </w:p>
        </w:tc>
      </w:tr>
      <w:tr w:rsidR="00807E6F" w:rsidRPr="005F3EF6" w14:paraId="6649A29B" w14:textId="77777777" w:rsidTr="0031219A">
        <w:tc>
          <w:tcPr>
            <w:tcW w:w="228" w:type="pct"/>
            <w:shd w:val="clear" w:color="auto" w:fill="auto"/>
          </w:tcPr>
          <w:p w14:paraId="2B0AFBDD" w14:textId="77777777" w:rsidR="00807E6F" w:rsidRPr="005F3EF6" w:rsidRDefault="00807E6F" w:rsidP="00807E6F">
            <w:pPr>
              <w:jc w:val="center"/>
              <w:rPr>
                <w:rFonts w:ascii="Arial Narrow" w:hAnsi="Arial Narrow"/>
              </w:rPr>
            </w:pPr>
            <w:r w:rsidRPr="005F3EF6">
              <w:rPr>
                <w:rFonts w:ascii="Arial Narrow" w:hAnsi="Arial Narrow"/>
              </w:rPr>
              <w:t>361</w:t>
            </w:r>
          </w:p>
        </w:tc>
        <w:tc>
          <w:tcPr>
            <w:tcW w:w="1465" w:type="pct"/>
            <w:shd w:val="clear" w:color="auto" w:fill="auto"/>
          </w:tcPr>
          <w:p w14:paraId="5F6D055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Озерный</w:t>
            </w:r>
          </w:p>
        </w:tc>
        <w:tc>
          <w:tcPr>
            <w:tcW w:w="741" w:type="pct"/>
            <w:shd w:val="clear" w:color="auto" w:fill="auto"/>
          </w:tcPr>
          <w:p w14:paraId="7472629F"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33E584F" w14:textId="77777777" w:rsidR="00807E6F" w:rsidRPr="005F3EF6" w:rsidRDefault="00807E6F" w:rsidP="0031219A">
            <w:pPr>
              <w:jc w:val="center"/>
              <w:rPr>
                <w:rFonts w:ascii="Arial Narrow" w:hAnsi="Arial Narrow"/>
              </w:rPr>
            </w:pPr>
            <w:r w:rsidRPr="005F3EF6">
              <w:rPr>
                <w:rFonts w:ascii="Arial Narrow" w:hAnsi="Arial Narrow"/>
              </w:rPr>
              <w:t>0,39</w:t>
            </w:r>
          </w:p>
        </w:tc>
        <w:tc>
          <w:tcPr>
            <w:tcW w:w="1089" w:type="pct"/>
            <w:shd w:val="clear" w:color="auto" w:fill="auto"/>
          </w:tcPr>
          <w:p w14:paraId="69CEB3E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9D97426" w14:textId="77777777" w:rsidR="00807E6F" w:rsidRPr="005F3EF6" w:rsidRDefault="00807E6F" w:rsidP="0031219A">
            <w:pPr>
              <w:jc w:val="center"/>
              <w:rPr>
                <w:rFonts w:ascii="Arial Narrow" w:hAnsi="Arial Narrow"/>
              </w:rPr>
            </w:pPr>
            <w:r w:rsidRPr="005F3EF6">
              <w:rPr>
                <w:rFonts w:ascii="Arial Narrow" w:hAnsi="Arial Narrow"/>
              </w:rPr>
              <w:t>2340</w:t>
            </w:r>
          </w:p>
        </w:tc>
      </w:tr>
      <w:tr w:rsidR="00807E6F" w:rsidRPr="005F3EF6" w14:paraId="3607F852" w14:textId="77777777" w:rsidTr="0031219A">
        <w:tc>
          <w:tcPr>
            <w:tcW w:w="228" w:type="pct"/>
            <w:shd w:val="clear" w:color="auto" w:fill="auto"/>
          </w:tcPr>
          <w:p w14:paraId="31EFF51E" w14:textId="77777777" w:rsidR="00807E6F" w:rsidRPr="005F3EF6" w:rsidRDefault="00807E6F" w:rsidP="00807E6F">
            <w:pPr>
              <w:jc w:val="center"/>
              <w:rPr>
                <w:rFonts w:ascii="Arial Narrow" w:hAnsi="Arial Narrow"/>
              </w:rPr>
            </w:pPr>
            <w:r w:rsidRPr="005F3EF6">
              <w:rPr>
                <w:rFonts w:ascii="Arial Narrow" w:hAnsi="Arial Narrow"/>
              </w:rPr>
              <w:t>362</w:t>
            </w:r>
          </w:p>
        </w:tc>
        <w:tc>
          <w:tcPr>
            <w:tcW w:w="1465" w:type="pct"/>
            <w:shd w:val="clear" w:color="auto" w:fill="auto"/>
          </w:tcPr>
          <w:p w14:paraId="5D9B4D7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Постникова</w:t>
            </w:r>
          </w:p>
        </w:tc>
        <w:tc>
          <w:tcPr>
            <w:tcW w:w="741" w:type="pct"/>
            <w:shd w:val="clear" w:color="auto" w:fill="auto"/>
          </w:tcPr>
          <w:p w14:paraId="29F70E8B"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05F5B534" w14:textId="77777777" w:rsidR="00807E6F" w:rsidRPr="005F3EF6" w:rsidRDefault="00807E6F" w:rsidP="0031219A">
            <w:pPr>
              <w:jc w:val="center"/>
              <w:rPr>
                <w:rFonts w:ascii="Arial Narrow" w:hAnsi="Arial Narrow"/>
              </w:rPr>
            </w:pPr>
            <w:r w:rsidRPr="005F3EF6">
              <w:rPr>
                <w:rFonts w:ascii="Arial Narrow" w:hAnsi="Arial Narrow"/>
              </w:rPr>
              <w:t>0,075</w:t>
            </w:r>
          </w:p>
        </w:tc>
        <w:tc>
          <w:tcPr>
            <w:tcW w:w="1089" w:type="pct"/>
            <w:shd w:val="clear" w:color="auto" w:fill="auto"/>
          </w:tcPr>
          <w:p w14:paraId="3E35430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C59A47C" w14:textId="77777777" w:rsidR="00807E6F" w:rsidRPr="005F3EF6" w:rsidRDefault="00807E6F" w:rsidP="0031219A">
            <w:pPr>
              <w:jc w:val="center"/>
              <w:rPr>
                <w:rFonts w:ascii="Arial Narrow" w:hAnsi="Arial Narrow"/>
              </w:rPr>
            </w:pPr>
            <w:r w:rsidRPr="005F3EF6">
              <w:rPr>
                <w:rFonts w:ascii="Arial Narrow" w:hAnsi="Arial Narrow"/>
              </w:rPr>
              <w:t>450</w:t>
            </w:r>
          </w:p>
        </w:tc>
      </w:tr>
      <w:tr w:rsidR="00807E6F" w:rsidRPr="005F3EF6" w14:paraId="365A38DF" w14:textId="77777777" w:rsidTr="0031219A">
        <w:tc>
          <w:tcPr>
            <w:tcW w:w="228" w:type="pct"/>
            <w:shd w:val="clear" w:color="auto" w:fill="auto"/>
          </w:tcPr>
          <w:p w14:paraId="6ACE425F" w14:textId="77777777" w:rsidR="00807E6F" w:rsidRPr="005F3EF6" w:rsidRDefault="00807E6F" w:rsidP="00807E6F">
            <w:pPr>
              <w:jc w:val="center"/>
              <w:rPr>
                <w:rFonts w:ascii="Arial Narrow" w:hAnsi="Arial Narrow"/>
              </w:rPr>
            </w:pPr>
            <w:r w:rsidRPr="005F3EF6">
              <w:rPr>
                <w:rFonts w:ascii="Arial Narrow" w:hAnsi="Arial Narrow"/>
              </w:rPr>
              <w:t>363</w:t>
            </w:r>
          </w:p>
        </w:tc>
        <w:tc>
          <w:tcPr>
            <w:tcW w:w="1465" w:type="pct"/>
            <w:shd w:val="clear" w:color="auto" w:fill="auto"/>
          </w:tcPr>
          <w:p w14:paraId="05D5158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Тарасова</w:t>
            </w:r>
          </w:p>
        </w:tc>
        <w:tc>
          <w:tcPr>
            <w:tcW w:w="741" w:type="pct"/>
            <w:shd w:val="clear" w:color="auto" w:fill="auto"/>
          </w:tcPr>
          <w:p w14:paraId="5AA7757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5515FFE" w14:textId="77777777" w:rsidR="00807E6F" w:rsidRPr="005F3EF6" w:rsidRDefault="00807E6F" w:rsidP="0031219A">
            <w:pPr>
              <w:jc w:val="center"/>
              <w:rPr>
                <w:rFonts w:ascii="Arial Narrow" w:hAnsi="Arial Narrow"/>
              </w:rPr>
            </w:pPr>
            <w:r w:rsidRPr="005F3EF6">
              <w:rPr>
                <w:rFonts w:ascii="Arial Narrow" w:hAnsi="Arial Narrow"/>
              </w:rPr>
              <w:t>0,070</w:t>
            </w:r>
          </w:p>
        </w:tc>
        <w:tc>
          <w:tcPr>
            <w:tcW w:w="1089" w:type="pct"/>
            <w:shd w:val="clear" w:color="auto" w:fill="auto"/>
          </w:tcPr>
          <w:p w14:paraId="7DDC7B5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E74EAA3" w14:textId="77777777" w:rsidR="00807E6F" w:rsidRPr="005F3EF6" w:rsidRDefault="00807E6F" w:rsidP="0031219A">
            <w:pPr>
              <w:jc w:val="center"/>
              <w:rPr>
                <w:rFonts w:ascii="Arial Narrow" w:hAnsi="Arial Narrow"/>
              </w:rPr>
            </w:pPr>
            <w:r w:rsidRPr="005F3EF6">
              <w:rPr>
                <w:rFonts w:ascii="Arial Narrow" w:hAnsi="Arial Narrow"/>
              </w:rPr>
              <w:t>420</w:t>
            </w:r>
          </w:p>
        </w:tc>
      </w:tr>
      <w:tr w:rsidR="00807E6F" w:rsidRPr="005F3EF6" w14:paraId="1BA9962B" w14:textId="77777777" w:rsidTr="0031219A">
        <w:tc>
          <w:tcPr>
            <w:tcW w:w="228" w:type="pct"/>
            <w:shd w:val="clear" w:color="auto" w:fill="auto"/>
          </w:tcPr>
          <w:p w14:paraId="3E448BB1" w14:textId="77777777" w:rsidR="00807E6F" w:rsidRPr="005F3EF6" w:rsidRDefault="00807E6F" w:rsidP="00807E6F">
            <w:pPr>
              <w:jc w:val="center"/>
              <w:rPr>
                <w:rFonts w:ascii="Arial Narrow" w:hAnsi="Arial Narrow"/>
              </w:rPr>
            </w:pPr>
            <w:r w:rsidRPr="005F3EF6">
              <w:rPr>
                <w:rFonts w:ascii="Arial Narrow" w:hAnsi="Arial Narrow"/>
              </w:rPr>
              <w:t>364</w:t>
            </w:r>
          </w:p>
        </w:tc>
        <w:tc>
          <w:tcPr>
            <w:tcW w:w="1465" w:type="pct"/>
            <w:shd w:val="clear" w:color="auto" w:fill="auto"/>
          </w:tcPr>
          <w:p w14:paraId="66AFE67B"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Цветочный</w:t>
            </w:r>
          </w:p>
        </w:tc>
        <w:tc>
          <w:tcPr>
            <w:tcW w:w="741" w:type="pct"/>
            <w:shd w:val="clear" w:color="auto" w:fill="auto"/>
          </w:tcPr>
          <w:p w14:paraId="0529ED14"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3478DD6D" w14:textId="77777777" w:rsidR="00807E6F" w:rsidRPr="005F3EF6" w:rsidRDefault="00807E6F" w:rsidP="0031219A">
            <w:pPr>
              <w:jc w:val="center"/>
              <w:rPr>
                <w:rFonts w:ascii="Arial Narrow" w:hAnsi="Arial Narrow"/>
              </w:rPr>
            </w:pPr>
            <w:r w:rsidRPr="005F3EF6">
              <w:rPr>
                <w:rFonts w:ascii="Arial Narrow" w:hAnsi="Arial Narrow"/>
              </w:rPr>
              <w:t>0,219</w:t>
            </w:r>
          </w:p>
        </w:tc>
        <w:tc>
          <w:tcPr>
            <w:tcW w:w="1089" w:type="pct"/>
            <w:shd w:val="clear" w:color="auto" w:fill="auto"/>
          </w:tcPr>
          <w:p w14:paraId="1BD36B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8C36941" w14:textId="77777777" w:rsidR="00807E6F" w:rsidRPr="005F3EF6" w:rsidRDefault="00807E6F" w:rsidP="0031219A">
            <w:pPr>
              <w:jc w:val="center"/>
              <w:rPr>
                <w:rFonts w:ascii="Arial Narrow" w:hAnsi="Arial Narrow"/>
              </w:rPr>
            </w:pPr>
            <w:r w:rsidRPr="005F3EF6">
              <w:rPr>
                <w:rFonts w:ascii="Arial Narrow" w:hAnsi="Arial Narrow"/>
              </w:rPr>
              <w:t>1314</w:t>
            </w:r>
          </w:p>
        </w:tc>
      </w:tr>
      <w:tr w:rsidR="00807E6F" w:rsidRPr="005F3EF6" w14:paraId="79BD2315" w14:textId="77777777" w:rsidTr="0031219A">
        <w:tc>
          <w:tcPr>
            <w:tcW w:w="228" w:type="pct"/>
            <w:shd w:val="clear" w:color="auto" w:fill="auto"/>
          </w:tcPr>
          <w:p w14:paraId="53F2A1E6" w14:textId="77777777" w:rsidR="00807E6F" w:rsidRPr="005F3EF6" w:rsidRDefault="00807E6F" w:rsidP="00807E6F">
            <w:pPr>
              <w:jc w:val="center"/>
              <w:rPr>
                <w:rFonts w:ascii="Arial Narrow" w:hAnsi="Arial Narrow"/>
              </w:rPr>
            </w:pPr>
            <w:r w:rsidRPr="005F3EF6">
              <w:rPr>
                <w:rFonts w:ascii="Arial Narrow" w:hAnsi="Arial Narrow"/>
              </w:rPr>
              <w:t>365</w:t>
            </w:r>
          </w:p>
        </w:tc>
        <w:tc>
          <w:tcPr>
            <w:tcW w:w="1465" w:type="pct"/>
            <w:shd w:val="clear" w:color="auto" w:fill="auto"/>
          </w:tcPr>
          <w:p w14:paraId="1E39C9D3"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Шоссейный</w:t>
            </w:r>
          </w:p>
        </w:tc>
        <w:tc>
          <w:tcPr>
            <w:tcW w:w="741" w:type="pct"/>
            <w:shd w:val="clear" w:color="auto" w:fill="auto"/>
          </w:tcPr>
          <w:p w14:paraId="2A007241" w14:textId="77777777" w:rsidR="00807E6F" w:rsidRPr="005F3EF6" w:rsidRDefault="00807E6F" w:rsidP="0031219A">
            <w:pPr>
              <w:rPr>
                <w:rFonts w:ascii="Arial Narrow" w:hAnsi="Arial Narrow"/>
              </w:rPr>
            </w:pPr>
            <w:r>
              <w:rPr>
                <w:rFonts w:ascii="Arial Narrow" w:hAnsi="Arial Narrow"/>
              </w:rPr>
              <w:t>г. Новоалександровск</w:t>
            </w:r>
          </w:p>
        </w:tc>
        <w:tc>
          <w:tcPr>
            <w:tcW w:w="601" w:type="pct"/>
            <w:shd w:val="clear" w:color="auto" w:fill="auto"/>
          </w:tcPr>
          <w:p w14:paraId="6E2BEFD7" w14:textId="77777777" w:rsidR="00807E6F" w:rsidRPr="005F3EF6" w:rsidRDefault="00807E6F" w:rsidP="0031219A">
            <w:pPr>
              <w:jc w:val="center"/>
              <w:rPr>
                <w:rFonts w:ascii="Arial Narrow" w:hAnsi="Arial Narrow"/>
              </w:rPr>
            </w:pPr>
            <w:r w:rsidRPr="005F3EF6">
              <w:rPr>
                <w:rFonts w:ascii="Arial Narrow" w:hAnsi="Arial Narrow"/>
              </w:rPr>
              <w:t>0,195</w:t>
            </w:r>
          </w:p>
        </w:tc>
        <w:tc>
          <w:tcPr>
            <w:tcW w:w="1089" w:type="pct"/>
            <w:shd w:val="clear" w:color="auto" w:fill="auto"/>
          </w:tcPr>
          <w:p w14:paraId="269D0F3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25D20B8" w14:textId="77777777" w:rsidR="00807E6F" w:rsidRPr="005F3EF6" w:rsidRDefault="00807E6F" w:rsidP="0031219A">
            <w:pPr>
              <w:jc w:val="center"/>
              <w:rPr>
                <w:rFonts w:ascii="Arial Narrow" w:hAnsi="Arial Narrow"/>
              </w:rPr>
            </w:pPr>
            <w:r w:rsidRPr="005F3EF6">
              <w:rPr>
                <w:rFonts w:ascii="Arial Narrow" w:hAnsi="Arial Narrow"/>
              </w:rPr>
              <w:t>1170</w:t>
            </w:r>
          </w:p>
        </w:tc>
      </w:tr>
      <w:tr w:rsidR="00807E6F" w:rsidRPr="005F3EF6" w14:paraId="75BAF3FB" w14:textId="77777777" w:rsidTr="0031219A">
        <w:tc>
          <w:tcPr>
            <w:tcW w:w="228" w:type="pct"/>
            <w:shd w:val="clear" w:color="auto" w:fill="auto"/>
          </w:tcPr>
          <w:p w14:paraId="67F7E0BA" w14:textId="77777777" w:rsidR="00807E6F" w:rsidRPr="005F3EF6" w:rsidRDefault="00807E6F" w:rsidP="00807E6F">
            <w:pPr>
              <w:jc w:val="center"/>
              <w:rPr>
                <w:rFonts w:ascii="Arial Narrow" w:hAnsi="Arial Narrow"/>
              </w:rPr>
            </w:pPr>
            <w:r w:rsidRPr="005F3EF6">
              <w:rPr>
                <w:rFonts w:ascii="Arial Narrow" w:hAnsi="Arial Narrow"/>
              </w:rPr>
              <w:t>366</w:t>
            </w:r>
          </w:p>
        </w:tc>
        <w:tc>
          <w:tcPr>
            <w:tcW w:w="1465" w:type="pct"/>
            <w:shd w:val="clear" w:color="auto" w:fill="auto"/>
          </w:tcPr>
          <w:p w14:paraId="2B752267"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Широкая</w:t>
            </w:r>
          </w:p>
        </w:tc>
        <w:tc>
          <w:tcPr>
            <w:tcW w:w="741" w:type="pct"/>
            <w:shd w:val="clear" w:color="auto" w:fill="auto"/>
          </w:tcPr>
          <w:p w14:paraId="47B5934C"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Верный</w:t>
            </w:r>
          </w:p>
        </w:tc>
        <w:tc>
          <w:tcPr>
            <w:tcW w:w="601" w:type="pct"/>
            <w:shd w:val="clear" w:color="auto" w:fill="auto"/>
          </w:tcPr>
          <w:p w14:paraId="1BE0A833" w14:textId="77777777" w:rsidR="00807E6F" w:rsidRPr="005F3EF6" w:rsidRDefault="00807E6F" w:rsidP="0031219A">
            <w:pPr>
              <w:jc w:val="center"/>
              <w:rPr>
                <w:rFonts w:ascii="Arial Narrow" w:hAnsi="Arial Narrow"/>
              </w:rPr>
            </w:pPr>
            <w:r w:rsidRPr="005F3EF6">
              <w:rPr>
                <w:rFonts w:ascii="Arial Narrow" w:hAnsi="Arial Narrow"/>
              </w:rPr>
              <w:t>1,24</w:t>
            </w:r>
          </w:p>
        </w:tc>
        <w:tc>
          <w:tcPr>
            <w:tcW w:w="1089" w:type="pct"/>
            <w:shd w:val="clear" w:color="auto" w:fill="auto"/>
          </w:tcPr>
          <w:p w14:paraId="14A15AF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D2C40B4" w14:textId="77777777" w:rsidR="00807E6F" w:rsidRPr="005F3EF6" w:rsidRDefault="00807E6F" w:rsidP="0031219A">
            <w:pPr>
              <w:jc w:val="center"/>
              <w:rPr>
                <w:rFonts w:ascii="Arial Narrow" w:hAnsi="Arial Narrow"/>
              </w:rPr>
            </w:pPr>
            <w:r w:rsidRPr="005F3EF6">
              <w:rPr>
                <w:rFonts w:ascii="Arial Narrow" w:hAnsi="Arial Narrow"/>
              </w:rPr>
              <w:t>7440</w:t>
            </w:r>
          </w:p>
        </w:tc>
      </w:tr>
      <w:tr w:rsidR="00807E6F" w:rsidRPr="005F3EF6" w14:paraId="51958C38" w14:textId="77777777" w:rsidTr="0031219A">
        <w:tc>
          <w:tcPr>
            <w:tcW w:w="228" w:type="pct"/>
            <w:shd w:val="clear" w:color="auto" w:fill="auto"/>
          </w:tcPr>
          <w:p w14:paraId="202EE609" w14:textId="77777777" w:rsidR="00807E6F" w:rsidRPr="005F3EF6" w:rsidRDefault="00807E6F" w:rsidP="00807E6F">
            <w:pPr>
              <w:jc w:val="center"/>
              <w:rPr>
                <w:rFonts w:ascii="Arial Narrow" w:hAnsi="Arial Narrow"/>
              </w:rPr>
            </w:pPr>
            <w:r w:rsidRPr="005F3EF6">
              <w:rPr>
                <w:rFonts w:ascii="Arial Narrow" w:hAnsi="Arial Narrow"/>
              </w:rPr>
              <w:t>367</w:t>
            </w:r>
          </w:p>
        </w:tc>
        <w:tc>
          <w:tcPr>
            <w:tcW w:w="1465" w:type="pct"/>
            <w:shd w:val="clear" w:color="auto" w:fill="auto"/>
          </w:tcPr>
          <w:p w14:paraId="423BB8DE"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Гагарина</w:t>
            </w:r>
          </w:p>
        </w:tc>
        <w:tc>
          <w:tcPr>
            <w:tcW w:w="741" w:type="pct"/>
            <w:shd w:val="clear" w:color="auto" w:fill="auto"/>
          </w:tcPr>
          <w:p w14:paraId="082FEF1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Горьковский</w:t>
            </w:r>
          </w:p>
        </w:tc>
        <w:tc>
          <w:tcPr>
            <w:tcW w:w="601" w:type="pct"/>
            <w:shd w:val="clear" w:color="auto" w:fill="auto"/>
          </w:tcPr>
          <w:p w14:paraId="31F357E3" w14:textId="77777777" w:rsidR="00807E6F" w:rsidRPr="005F3EF6" w:rsidRDefault="00807E6F" w:rsidP="0031219A">
            <w:pPr>
              <w:jc w:val="center"/>
              <w:rPr>
                <w:rFonts w:ascii="Arial Narrow" w:hAnsi="Arial Narrow"/>
              </w:rPr>
            </w:pPr>
            <w:r w:rsidRPr="005F3EF6">
              <w:rPr>
                <w:rFonts w:ascii="Arial Narrow" w:hAnsi="Arial Narrow"/>
              </w:rPr>
              <w:t>0,282</w:t>
            </w:r>
          </w:p>
        </w:tc>
        <w:tc>
          <w:tcPr>
            <w:tcW w:w="1089" w:type="pct"/>
            <w:shd w:val="clear" w:color="auto" w:fill="auto"/>
          </w:tcPr>
          <w:p w14:paraId="5F7F6AD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632AFF8" w14:textId="77777777" w:rsidR="00807E6F" w:rsidRPr="005F3EF6" w:rsidRDefault="00807E6F" w:rsidP="0031219A">
            <w:pPr>
              <w:jc w:val="center"/>
              <w:rPr>
                <w:rFonts w:ascii="Arial Narrow" w:hAnsi="Arial Narrow"/>
              </w:rPr>
            </w:pPr>
            <w:r w:rsidRPr="005F3EF6">
              <w:rPr>
                <w:rFonts w:ascii="Arial Narrow" w:hAnsi="Arial Narrow"/>
              </w:rPr>
              <w:t>1692</w:t>
            </w:r>
          </w:p>
        </w:tc>
      </w:tr>
      <w:tr w:rsidR="00807E6F" w:rsidRPr="005F3EF6" w14:paraId="513A6341" w14:textId="77777777" w:rsidTr="0031219A">
        <w:tc>
          <w:tcPr>
            <w:tcW w:w="228" w:type="pct"/>
            <w:shd w:val="clear" w:color="auto" w:fill="auto"/>
          </w:tcPr>
          <w:p w14:paraId="713112FD" w14:textId="77777777" w:rsidR="00807E6F" w:rsidRPr="005F3EF6" w:rsidRDefault="00807E6F" w:rsidP="00807E6F">
            <w:pPr>
              <w:jc w:val="center"/>
              <w:rPr>
                <w:rFonts w:ascii="Arial Narrow" w:hAnsi="Arial Narrow"/>
              </w:rPr>
            </w:pPr>
            <w:r w:rsidRPr="005F3EF6">
              <w:rPr>
                <w:rFonts w:ascii="Arial Narrow" w:hAnsi="Arial Narrow"/>
              </w:rPr>
              <w:t>368</w:t>
            </w:r>
          </w:p>
        </w:tc>
        <w:tc>
          <w:tcPr>
            <w:tcW w:w="1465" w:type="pct"/>
            <w:shd w:val="clear" w:color="auto" w:fill="auto"/>
          </w:tcPr>
          <w:p w14:paraId="02B25B2A"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Пролетарская</w:t>
            </w:r>
          </w:p>
        </w:tc>
        <w:tc>
          <w:tcPr>
            <w:tcW w:w="741" w:type="pct"/>
            <w:shd w:val="clear" w:color="auto" w:fill="auto"/>
          </w:tcPr>
          <w:p w14:paraId="0F60196D"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Заречный</w:t>
            </w:r>
          </w:p>
        </w:tc>
        <w:tc>
          <w:tcPr>
            <w:tcW w:w="601" w:type="pct"/>
            <w:shd w:val="clear" w:color="auto" w:fill="auto"/>
          </w:tcPr>
          <w:p w14:paraId="74BC22CB" w14:textId="77777777" w:rsidR="00807E6F" w:rsidRPr="005F3EF6" w:rsidRDefault="00807E6F" w:rsidP="0031219A">
            <w:pPr>
              <w:jc w:val="center"/>
              <w:rPr>
                <w:rFonts w:ascii="Arial Narrow" w:hAnsi="Arial Narrow"/>
              </w:rPr>
            </w:pPr>
            <w:r w:rsidRPr="005F3EF6">
              <w:rPr>
                <w:rFonts w:ascii="Arial Narrow" w:hAnsi="Arial Narrow"/>
              </w:rPr>
              <w:t>0,282</w:t>
            </w:r>
          </w:p>
        </w:tc>
        <w:tc>
          <w:tcPr>
            <w:tcW w:w="1089" w:type="pct"/>
            <w:shd w:val="clear" w:color="auto" w:fill="auto"/>
          </w:tcPr>
          <w:p w14:paraId="708FBF6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5AFB833" w14:textId="77777777" w:rsidR="00807E6F" w:rsidRPr="005F3EF6" w:rsidRDefault="00807E6F" w:rsidP="0031219A">
            <w:pPr>
              <w:jc w:val="center"/>
              <w:rPr>
                <w:rFonts w:ascii="Arial Narrow" w:hAnsi="Arial Narrow"/>
              </w:rPr>
            </w:pPr>
            <w:r w:rsidRPr="005F3EF6">
              <w:rPr>
                <w:rFonts w:ascii="Arial Narrow" w:hAnsi="Arial Narrow"/>
              </w:rPr>
              <w:t>1692</w:t>
            </w:r>
          </w:p>
        </w:tc>
      </w:tr>
      <w:tr w:rsidR="00807E6F" w:rsidRPr="005F3EF6" w14:paraId="2FE873E4" w14:textId="77777777" w:rsidTr="0031219A">
        <w:tc>
          <w:tcPr>
            <w:tcW w:w="228" w:type="pct"/>
            <w:shd w:val="clear" w:color="auto" w:fill="auto"/>
          </w:tcPr>
          <w:p w14:paraId="47FE8F93" w14:textId="77777777" w:rsidR="00807E6F" w:rsidRPr="005F3EF6" w:rsidRDefault="00807E6F" w:rsidP="00807E6F">
            <w:pPr>
              <w:jc w:val="center"/>
              <w:rPr>
                <w:rFonts w:ascii="Arial Narrow" w:hAnsi="Arial Narrow"/>
              </w:rPr>
            </w:pPr>
            <w:r w:rsidRPr="005F3EF6">
              <w:rPr>
                <w:rFonts w:ascii="Arial Narrow" w:hAnsi="Arial Narrow"/>
              </w:rPr>
              <w:t>369</w:t>
            </w:r>
          </w:p>
        </w:tc>
        <w:tc>
          <w:tcPr>
            <w:tcW w:w="1465" w:type="pct"/>
            <w:shd w:val="clear" w:color="auto" w:fill="auto"/>
          </w:tcPr>
          <w:p w14:paraId="0BD6E7E0"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Садовая</w:t>
            </w:r>
          </w:p>
        </w:tc>
        <w:tc>
          <w:tcPr>
            <w:tcW w:w="741" w:type="pct"/>
            <w:shd w:val="clear" w:color="auto" w:fill="auto"/>
          </w:tcPr>
          <w:p w14:paraId="4E8A3E50"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Рассвет</w:t>
            </w:r>
          </w:p>
        </w:tc>
        <w:tc>
          <w:tcPr>
            <w:tcW w:w="601" w:type="pct"/>
            <w:shd w:val="clear" w:color="auto" w:fill="auto"/>
          </w:tcPr>
          <w:p w14:paraId="288556E9" w14:textId="77777777" w:rsidR="00807E6F" w:rsidRPr="005F3EF6" w:rsidRDefault="00807E6F" w:rsidP="0031219A">
            <w:pPr>
              <w:jc w:val="center"/>
              <w:rPr>
                <w:rFonts w:ascii="Arial Narrow" w:hAnsi="Arial Narrow"/>
              </w:rPr>
            </w:pPr>
            <w:r w:rsidRPr="005F3EF6">
              <w:rPr>
                <w:rFonts w:ascii="Arial Narrow" w:hAnsi="Arial Narrow"/>
              </w:rPr>
              <w:t>1,11</w:t>
            </w:r>
          </w:p>
        </w:tc>
        <w:tc>
          <w:tcPr>
            <w:tcW w:w="1089" w:type="pct"/>
            <w:shd w:val="clear" w:color="auto" w:fill="auto"/>
          </w:tcPr>
          <w:p w14:paraId="1E63E5F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978F1FD" w14:textId="77777777" w:rsidR="00807E6F" w:rsidRPr="005F3EF6" w:rsidRDefault="00807E6F" w:rsidP="0031219A">
            <w:pPr>
              <w:jc w:val="center"/>
              <w:rPr>
                <w:rFonts w:ascii="Arial Narrow" w:hAnsi="Arial Narrow"/>
              </w:rPr>
            </w:pPr>
            <w:r w:rsidRPr="005F3EF6">
              <w:rPr>
                <w:rFonts w:ascii="Arial Narrow" w:hAnsi="Arial Narrow"/>
              </w:rPr>
              <w:t>6660</w:t>
            </w:r>
          </w:p>
        </w:tc>
      </w:tr>
      <w:tr w:rsidR="00807E6F" w:rsidRPr="005F3EF6" w14:paraId="1FEE2A4C" w14:textId="77777777" w:rsidTr="0031219A">
        <w:tc>
          <w:tcPr>
            <w:tcW w:w="228" w:type="pct"/>
            <w:shd w:val="clear" w:color="auto" w:fill="auto"/>
          </w:tcPr>
          <w:p w14:paraId="03B2CAC6" w14:textId="77777777" w:rsidR="00807E6F" w:rsidRPr="005F3EF6" w:rsidRDefault="00807E6F" w:rsidP="00807E6F">
            <w:pPr>
              <w:jc w:val="center"/>
              <w:rPr>
                <w:rFonts w:ascii="Arial Narrow" w:hAnsi="Arial Narrow"/>
              </w:rPr>
            </w:pPr>
            <w:r w:rsidRPr="005F3EF6">
              <w:rPr>
                <w:rFonts w:ascii="Arial Narrow" w:hAnsi="Arial Narrow"/>
              </w:rPr>
              <w:t>370</w:t>
            </w:r>
          </w:p>
        </w:tc>
        <w:tc>
          <w:tcPr>
            <w:tcW w:w="1465" w:type="pct"/>
            <w:shd w:val="clear" w:color="auto" w:fill="auto"/>
          </w:tcPr>
          <w:p w14:paraId="7D19B25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Широкая</w:t>
            </w:r>
          </w:p>
        </w:tc>
        <w:tc>
          <w:tcPr>
            <w:tcW w:w="741" w:type="pct"/>
            <w:shd w:val="clear" w:color="auto" w:fill="auto"/>
          </w:tcPr>
          <w:p w14:paraId="5DDBBE7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52260B95" w14:textId="77777777" w:rsidR="00807E6F" w:rsidRPr="005F3EF6" w:rsidRDefault="00807E6F" w:rsidP="0031219A">
            <w:pPr>
              <w:jc w:val="center"/>
              <w:rPr>
                <w:rFonts w:ascii="Arial Narrow" w:hAnsi="Arial Narrow"/>
              </w:rPr>
            </w:pPr>
            <w:r w:rsidRPr="005F3EF6">
              <w:rPr>
                <w:rFonts w:ascii="Arial Narrow" w:hAnsi="Arial Narrow"/>
              </w:rPr>
              <w:t>0,617</w:t>
            </w:r>
          </w:p>
        </w:tc>
        <w:tc>
          <w:tcPr>
            <w:tcW w:w="1089" w:type="pct"/>
            <w:shd w:val="clear" w:color="auto" w:fill="auto"/>
          </w:tcPr>
          <w:p w14:paraId="189729C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A295D53" w14:textId="77777777" w:rsidR="00807E6F" w:rsidRPr="005F3EF6" w:rsidRDefault="00807E6F" w:rsidP="0031219A">
            <w:pPr>
              <w:jc w:val="center"/>
              <w:rPr>
                <w:rFonts w:ascii="Arial Narrow" w:hAnsi="Arial Narrow"/>
              </w:rPr>
            </w:pPr>
            <w:r w:rsidRPr="005F3EF6">
              <w:rPr>
                <w:rFonts w:ascii="Arial Narrow" w:hAnsi="Arial Narrow"/>
              </w:rPr>
              <w:t>3702</w:t>
            </w:r>
          </w:p>
        </w:tc>
      </w:tr>
      <w:tr w:rsidR="00807E6F" w:rsidRPr="005F3EF6" w14:paraId="4388B1A3" w14:textId="77777777" w:rsidTr="0031219A">
        <w:tc>
          <w:tcPr>
            <w:tcW w:w="228" w:type="pct"/>
            <w:shd w:val="clear" w:color="auto" w:fill="auto"/>
          </w:tcPr>
          <w:p w14:paraId="0ED963E1" w14:textId="77777777" w:rsidR="00807E6F" w:rsidRPr="005F3EF6" w:rsidRDefault="00807E6F" w:rsidP="00807E6F">
            <w:pPr>
              <w:jc w:val="center"/>
              <w:rPr>
                <w:rFonts w:ascii="Arial Narrow" w:hAnsi="Arial Narrow"/>
              </w:rPr>
            </w:pPr>
            <w:r w:rsidRPr="005F3EF6">
              <w:rPr>
                <w:rFonts w:ascii="Arial Narrow" w:hAnsi="Arial Narrow"/>
              </w:rPr>
              <w:t>371</w:t>
            </w:r>
          </w:p>
        </w:tc>
        <w:tc>
          <w:tcPr>
            <w:tcW w:w="1465" w:type="pct"/>
            <w:shd w:val="clear" w:color="auto" w:fill="auto"/>
          </w:tcPr>
          <w:p w14:paraId="44D9600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Дружбы</w:t>
            </w:r>
          </w:p>
        </w:tc>
        <w:tc>
          <w:tcPr>
            <w:tcW w:w="741" w:type="pct"/>
            <w:shd w:val="clear" w:color="auto" w:fill="auto"/>
          </w:tcPr>
          <w:p w14:paraId="62464D6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3E14463B" w14:textId="77777777" w:rsidR="00807E6F" w:rsidRPr="005F3EF6" w:rsidRDefault="00807E6F" w:rsidP="0031219A">
            <w:pPr>
              <w:jc w:val="center"/>
              <w:rPr>
                <w:rFonts w:ascii="Arial Narrow" w:hAnsi="Arial Narrow"/>
              </w:rPr>
            </w:pPr>
            <w:r w:rsidRPr="005F3EF6">
              <w:rPr>
                <w:rFonts w:ascii="Arial Narrow" w:hAnsi="Arial Narrow"/>
              </w:rPr>
              <w:t>0,121</w:t>
            </w:r>
          </w:p>
        </w:tc>
        <w:tc>
          <w:tcPr>
            <w:tcW w:w="1089" w:type="pct"/>
            <w:shd w:val="clear" w:color="auto" w:fill="auto"/>
          </w:tcPr>
          <w:p w14:paraId="2AD708C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67938E7" w14:textId="77777777" w:rsidR="00807E6F" w:rsidRPr="005F3EF6" w:rsidRDefault="00807E6F" w:rsidP="0031219A">
            <w:pPr>
              <w:jc w:val="center"/>
              <w:rPr>
                <w:rFonts w:ascii="Arial Narrow" w:hAnsi="Arial Narrow"/>
              </w:rPr>
            </w:pPr>
            <w:r w:rsidRPr="005F3EF6">
              <w:rPr>
                <w:rFonts w:ascii="Arial Narrow" w:hAnsi="Arial Narrow"/>
              </w:rPr>
              <w:t>726</w:t>
            </w:r>
          </w:p>
        </w:tc>
      </w:tr>
      <w:tr w:rsidR="00807E6F" w:rsidRPr="005F3EF6" w14:paraId="3A9B728C" w14:textId="77777777" w:rsidTr="0031219A">
        <w:tc>
          <w:tcPr>
            <w:tcW w:w="228" w:type="pct"/>
            <w:shd w:val="clear" w:color="auto" w:fill="auto"/>
          </w:tcPr>
          <w:p w14:paraId="6E138B23" w14:textId="77777777" w:rsidR="00807E6F" w:rsidRPr="005F3EF6" w:rsidRDefault="00807E6F" w:rsidP="00807E6F">
            <w:pPr>
              <w:jc w:val="center"/>
              <w:rPr>
                <w:rFonts w:ascii="Arial Narrow" w:hAnsi="Arial Narrow"/>
              </w:rPr>
            </w:pPr>
            <w:r w:rsidRPr="005F3EF6">
              <w:rPr>
                <w:rFonts w:ascii="Arial Narrow" w:hAnsi="Arial Narrow"/>
              </w:rPr>
              <w:t>372</w:t>
            </w:r>
          </w:p>
        </w:tc>
        <w:tc>
          <w:tcPr>
            <w:tcW w:w="1465" w:type="pct"/>
            <w:shd w:val="clear" w:color="auto" w:fill="auto"/>
          </w:tcPr>
          <w:p w14:paraId="7ECD9E25"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Тургенева</w:t>
            </w:r>
          </w:p>
        </w:tc>
        <w:tc>
          <w:tcPr>
            <w:tcW w:w="741" w:type="pct"/>
            <w:shd w:val="clear" w:color="auto" w:fill="auto"/>
          </w:tcPr>
          <w:p w14:paraId="3138E8F4"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6F4DA7B0" w14:textId="77777777" w:rsidR="00807E6F" w:rsidRPr="005F3EF6" w:rsidRDefault="00807E6F" w:rsidP="0031219A">
            <w:pPr>
              <w:jc w:val="center"/>
              <w:rPr>
                <w:rFonts w:ascii="Arial Narrow" w:hAnsi="Arial Narrow"/>
              </w:rPr>
            </w:pPr>
            <w:r w:rsidRPr="005F3EF6">
              <w:rPr>
                <w:rFonts w:ascii="Arial Narrow" w:hAnsi="Arial Narrow"/>
              </w:rPr>
              <w:t>0,302</w:t>
            </w:r>
          </w:p>
        </w:tc>
        <w:tc>
          <w:tcPr>
            <w:tcW w:w="1089" w:type="pct"/>
            <w:shd w:val="clear" w:color="auto" w:fill="auto"/>
          </w:tcPr>
          <w:p w14:paraId="1126FCF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FC3EE58" w14:textId="77777777" w:rsidR="00807E6F" w:rsidRPr="005F3EF6" w:rsidRDefault="00807E6F" w:rsidP="0031219A">
            <w:pPr>
              <w:jc w:val="center"/>
              <w:rPr>
                <w:rFonts w:ascii="Arial Narrow" w:hAnsi="Arial Narrow"/>
              </w:rPr>
            </w:pPr>
            <w:r w:rsidRPr="005F3EF6">
              <w:rPr>
                <w:rFonts w:ascii="Arial Narrow" w:hAnsi="Arial Narrow"/>
              </w:rPr>
              <w:t>1812</w:t>
            </w:r>
          </w:p>
        </w:tc>
      </w:tr>
      <w:tr w:rsidR="00807E6F" w:rsidRPr="005F3EF6" w14:paraId="4DCBFAFF" w14:textId="77777777" w:rsidTr="0031219A">
        <w:tc>
          <w:tcPr>
            <w:tcW w:w="228" w:type="pct"/>
            <w:shd w:val="clear" w:color="auto" w:fill="auto"/>
          </w:tcPr>
          <w:p w14:paraId="788630C2" w14:textId="77777777" w:rsidR="00807E6F" w:rsidRPr="005F3EF6" w:rsidRDefault="00807E6F" w:rsidP="00807E6F">
            <w:pPr>
              <w:jc w:val="center"/>
              <w:rPr>
                <w:rFonts w:ascii="Arial Narrow" w:hAnsi="Arial Narrow"/>
              </w:rPr>
            </w:pPr>
            <w:r w:rsidRPr="005F3EF6">
              <w:rPr>
                <w:rFonts w:ascii="Arial Narrow" w:hAnsi="Arial Narrow"/>
              </w:rPr>
              <w:t>373</w:t>
            </w:r>
          </w:p>
        </w:tc>
        <w:tc>
          <w:tcPr>
            <w:tcW w:w="1465" w:type="pct"/>
            <w:shd w:val="clear" w:color="auto" w:fill="auto"/>
          </w:tcPr>
          <w:p w14:paraId="4F0982C1"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Южная</w:t>
            </w:r>
          </w:p>
        </w:tc>
        <w:tc>
          <w:tcPr>
            <w:tcW w:w="741" w:type="pct"/>
            <w:shd w:val="clear" w:color="auto" w:fill="auto"/>
          </w:tcPr>
          <w:p w14:paraId="3AE9FEC1"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3DDF0762" w14:textId="77777777" w:rsidR="00807E6F" w:rsidRPr="005F3EF6" w:rsidRDefault="00807E6F" w:rsidP="0031219A">
            <w:pPr>
              <w:jc w:val="center"/>
              <w:rPr>
                <w:rFonts w:ascii="Arial Narrow" w:hAnsi="Arial Narrow"/>
              </w:rPr>
            </w:pPr>
            <w:r w:rsidRPr="005F3EF6">
              <w:rPr>
                <w:rFonts w:ascii="Arial Narrow" w:hAnsi="Arial Narrow"/>
              </w:rPr>
              <w:t>0,55</w:t>
            </w:r>
          </w:p>
        </w:tc>
        <w:tc>
          <w:tcPr>
            <w:tcW w:w="1089" w:type="pct"/>
            <w:shd w:val="clear" w:color="auto" w:fill="auto"/>
          </w:tcPr>
          <w:p w14:paraId="302B093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E0CD81E" w14:textId="77777777" w:rsidR="00807E6F" w:rsidRPr="005F3EF6" w:rsidRDefault="00807E6F" w:rsidP="0031219A">
            <w:pPr>
              <w:jc w:val="center"/>
              <w:rPr>
                <w:rFonts w:ascii="Arial Narrow" w:hAnsi="Arial Narrow"/>
              </w:rPr>
            </w:pPr>
            <w:r w:rsidRPr="005F3EF6">
              <w:rPr>
                <w:rFonts w:ascii="Arial Narrow" w:hAnsi="Arial Narrow"/>
              </w:rPr>
              <w:t>3300</w:t>
            </w:r>
          </w:p>
        </w:tc>
      </w:tr>
      <w:tr w:rsidR="00807E6F" w:rsidRPr="005F3EF6" w14:paraId="1E3338A4" w14:textId="77777777" w:rsidTr="0031219A">
        <w:tc>
          <w:tcPr>
            <w:tcW w:w="228" w:type="pct"/>
            <w:shd w:val="clear" w:color="auto" w:fill="auto"/>
          </w:tcPr>
          <w:p w14:paraId="2568EB78" w14:textId="77777777" w:rsidR="00807E6F" w:rsidRPr="005F3EF6" w:rsidRDefault="00807E6F" w:rsidP="00807E6F">
            <w:pPr>
              <w:jc w:val="center"/>
              <w:rPr>
                <w:rFonts w:ascii="Arial Narrow" w:hAnsi="Arial Narrow"/>
              </w:rPr>
            </w:pPr>
            <w:r w:rsidRPr="005F3EF6">
              <w:rPr>
                <w:rFonts w:ascii="Arial Narrow" w:hAnsi="Arial Narrow"/>
              </w:rPr>
              <w:lastRenderedPageBreak/>
              <w:t>374</w:t>
            </w:r>
          </w:p>
        </w:tc>
        <w:tc>
          <w:tcPr>
            <w:tcW w:w="1465" w:type="pct"/>
            <w:shd w:val="clear" w:color="auto" w:fill="auto"/>
          </w:tcPr>
          <w:p w14:paraId="451E247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Казачья</w:t>
            </w:r>
          </w:p>
        </w:tc>
        <w:tc>
          <w:tcPr>
            <w:tcW w:w="741" w:type="pct"/>
            <w:shd w:val="clear" w:color="auto" w:fill="auto"/>
          </w:tcPr>
          <w:p w14:paraId="306A138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707C9050" w14:textId="77777777" w:rsidR="00807E6F" w:rsidRPr="005F3EF6" w:rsidRDefault="00807E6F" w:rsidP="0031219A">
            <w:pPr>
              <w:jc w:val="center"/>
              <w:rPr>
                <w:rFonts w:ascii="Arial Narrow" w:hAnsi="Arial Narrow"/>
              </w:rPr>
            </w:pPr>
            <w:r w:rsidRPr="005F3EF6">
              <w:rPr>
                <w:rFonts w:ascii="Arial Narrow" w:hAnsi="Arial Narrow"/>
              </w:rPr>
              <w:t>0,105</w:t>
            </w:r>
          </w:p>
        </w:tc>
        <w:tc>
          <w:tcPr>
            <w:tcW w:w="1089" w:type="pct"/>
            <w:shd w:val="clear" w:color="auto" w:fill="auto"/>
          </w:tcPr>
          <w:p w14:paraId="75B93E9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EA294CC" w14:textId="77777777" w:rsidR="00807E6F" w:rsidRPr="005F3EF6" w:rsidRDefault="00807E6F" w:rsidP="0031219A">
            <w:pPr>
              <w:jc w:val="center"/>
              <w:rPr>
                <w:rFonts w:ascii="Arial Narrow" w:hAnsi="Arial Narrow"/>
              </w:rPr>
            </w:pPr>
            <w:r w:rsidRPr="005F3EF6">
              <w:rPr>
                <w:rFonts w:ascii="Arial Narrow" w:hAnsi="Arial Narrow"/>
              </w:rPr>
              <w:t>630</w:t>
            </w:r>
          </w:p>
        </w:tc>
      </w:tr>
      <w:tr w:rsidR="00807E6F" w:rsidRPr="005F3EF6" w14:paraId="0789746D" w14:textId="77777777" w:rsidTr="0031219A">
        <w:tc>
          <w:tcPr>
            <w:tcW w:w="228" w:type="pct"/>
            <w:shd w:val="clear" w:color="auto" w:fill="auto"/>
          </w:tcPr>
          <w:p w14:paraId="2E10BFF3" w14:textId="77777777" w:rsidR="00807E6F" w:rsidRPr="005F3EF6" w:rsidRDefault="00807E6F" w:rsidP="00807E6F">
            <w:pPr>
              <w:jc w:val="center"/>
              <w:rPr>
                <w:rFonts w:ascii="Arial Narrow" w:hAnsi="Arial Narrow"/>
              </w:rPr>
            </w:pPr>
            <w:r w:rsidRPr="005F3EF6">
              <w:rPr>
                <w:rFonts w:ascii="Arial Narrow" w:hAnsi="Arial Narrow"/>
              </w:rPr>
              <w:t>375</w:t>
            </w:r>
          </w:p>
        </w:tc>
        <w:tc>
          <w:tcPr>
            <w:tcW w:w="1465" w:type="pct"/>
            <w:shd w:val="clear" w:color="auto" w:fill="auto"/>
          </w:tcPr>
          <w:p w14:paraId="53A094FC"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Степная</w:t>
            </w:r>
          </w:p>
        </w:tc>
        <w:tc>
          <w:tcPr>
            <w:tcW w:w="741" w:type="pct"/>
            <w:shd w:val="clear" w:color="auto" w:fill="auto"/>
          </w:tcPr>
          <w:p w14:paraId="52805AD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Светлый</w:t>
            </w:r>
          </w:p>
        </w:tc>
        <w:tc>
          <w:tcPr>
            <w:tcW w:w="601" w:type="pct"/>
            <w:shd w:val="clear" w:color="auto" w:fill="auto"/>
          </w:tcPr>
          <w:p w14:paraId="212ACFE4" w14:textId="77777777" w:rsidR="00807E6F" w:rsidRPr="005F3EF6" w:rsidRDefault="00807E6F" w:rsidP="0031219A">
            <w:pPr>
              <w:jc w:val="center"/>
              <w:rPr>
                <w:rFonts w:ascii="Arial Narrow" w:hAnsi="Arial Narrow"/>
              </w:rPr>
            </w:pPr>
            <w:r w:rsidRPr="005F3EF6">
              <w:rPr>
                <w:rFonts w:ascii="Arial Narrow" w:hAnsi="Arial Narrow"/>
              </w:rPr>
              <w:t>0,274</w:t>
            </w:r>
          </w:p>
        </w:tc>
        <w:tc>
          <w:tcPr>
            <w:tcW w:w="1089" w:type="pct"/>
            <w:shd w:val="clear" w:color="auto" w:fill="auto"/>
          </w:tcPr>
          <w:p w14:paraId="02761E1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86E38E6" w14:textId="77777777" w:rsidR="00807E6F" w:rsidRPr="005F3EF6" w:rsidRDefault="00807E6F" w:rsidP="0031219A">
            <w:pPr>
              <w:jc w:val="center"/>
              <w:rPr>
                <w:rFonts w:ascii="Arial Narrow" w:hAnsi="Arial Narrow"/>
              </w:rPr>
            </w:pPr>
            <w:r w:rsidRPr="005F3EF6">
              <w:rPr>
                <w:rFonts w:ascii="Arial Narrow" w:hAnsi="Arial Narrow"/>
              </w:rPr>
              <w:t>1644</w:t>
            </w:r>
          </w:p>
        </w:tc>
      </w:tr>
      <w:tr w:rsidR="00807E6F" w:rsidRPr="005F3EF6" w14:paraId="0E977329" w14:textId="77777777" w:rsidTr="0031219A">
        <w:tc>
          <w:tcPr>
            <w:tcW w:w="228" w:type="pct"/>
            <w:shd w:val="clear" w:color="auto" w:fill="auto"/>
          </w:tcPr>
          <w:p w14:paraId="3F442BCA" w14:textId="77777777" w:rsidR="00807E6F" w:rsidRPr="005F3EF6" w:rsidRDefault="00807E6F" w:rsidP="00807E6F">
            <w:pPr>
              <w:jc w:val="center"/>
              <w:rPr>
                <w:rFonts w:ascii="Arial Narrow" w:hAnsi="Arial Narrow"/>
              </w:rPr>
            </w:pPr>
            <w:r w:rsidRPr="005F3EF6">
              <w:rPr>
                <w:rFonts w:ascii="Arial Narrow" w:hAnsi="Arial Narrow"/>
              </w:rPr>
              <w:t>376</w:t>
            </w:r>
          </w:p>
        </w:tc>
        <w:tc>
          <w:tcPr>
            <w:tcW w:w="1465" w:type="pct"/>
            <w:shd w:val="clear" w:color="auto" w:fill="auto"/>
          </w:tcPr>
          <w:p w14:paraId="3550C9CA"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Восточная</w:t>
            </w:r>
          </w:p>
        </w:tc>
        <w:tc>
          <w:tcPr>
            <w:tcW w:w="741" w:type="pct"/>
            <w:shd w:val="clear" w:color="auto" w:fill="auto"/>
          </w:tcPr>
          <w:p w14:paraId="775A226C"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Крутобалковский</w:t>
            </w:r>
          </w:p>
        </w:tc>
        <w:tc>
          <w:tcPr>
            <w:tcW w:w="601" w:type="pct"/>
            <w:shd w:val="clear" w:color="auto" w:fill="auto"/>
          </w:tcPr>
          <w:p w14:paraId="57E7737B" w14:textId="77777777" w:rsidR="00807E6F" w:rsidRPr="005F3EF6" w:rsidRDefault="00807E6F" w:rsidP="0031219A">
            <w:pPr>
              <w:jc w:val="center"/>
              <w:rPr>
                <w:rFonts w:ascii="Arial Narrow" w:hAnsi="Arial Narrow"/>
              </w:rPr>
            </w:pPr>
            <w:r w:rsidRPr="005F3EF6">
              <w:rPr>
                <w:rFonts w:ascii="Arial Narrow" w:hAnsi="Arial Narrow"/>
              </w:rPr>
              <w:t>0,415</w:t>
            </w:r>
          </w:p>
        </w:tc>
        <w:tc>
          <w:tcPr>
            <w:tcW w:w="1089" w:type="pct"/>
            <w:shd w:val="clear" w:color="auto" w:fill="auto"/>
          </w:tcPr>
          <w:p w14:paraId="6546256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F15B396" w14:textId="77777777" w:rsidR="00807E6F" w:rsidRPr="005F3EF6" w:rsidRDefault="00807E6F" w:rsidP="0031219A">
            <w:pPr>
              <w:jc w:val="center"/>
              <w:rPr>
                <w:rFonts w:ascii="Arial Narrow" w:hAnsi="Arial Narrow"/>
              </w:rPr>
            </w:pPr>
            <w:r w:rsidRPr="005F3EF6">
              <w:rPr>
                <w:rFonts w:ascii="Arial Narrow" w:hAnsi="Arial Narrow"/>
              </w:rPr>
              <w:t>2490</w:t>
            </w:r>
          </w:p>
        </w:tc>
      </w:tr>
      <w:tr w:rsidR="00807E6F" w:rsidRPr="005F3EF6" w14:paraId="4682B3ED" w14:textId="77777777" w:rsidTr="0031219A">
        <w:tc>
          <w:tcPr>
            <w:tcW w:w="228" w:type="pct"/>
            <w:shd w:val="clear" w:color="auto" w:fill="auto"/>
          </w:tcPr>
          <w:p w14:paraId="6329B46C" w14:textId="77777777" w:rsidR="00807E6F" w:rsidRPr="005F3EF6" w:rsidRDefault="00807E6F" w:rsidP="00807E6F">
            <w:pPr>
              <w:jc w:val="center"/>
              <w:rPr>
                <w:rFonts w:ascii="Arial Narrow" w:hAnsi="Arial Narrow"/>
              </w:rPr>
            </w:pPr>
            <w:r w:rsidRPr="005F3EF6">
              <w:rPr>
                <w:rFonts w:ascii="Arial Narrow" w:hAnsi="Arial Narrow"/>
              </w:rPr>
              <w:t>377</w:t>
            </w:r>
          </w:p>
        </w:tc>
        <w:tc>
          <w:tcPr>
            <w:tcW w:w="1465" w:type="pct"/>
            <w:shd w:val="clear" w:color="auto" w:fill="auto"/>
          </w:tcPr>
          <w:p w14:paraId="51FB8CD8"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Центральная</w:t>
            </w:r>
          </w:p>
        </w:tc>
        <w:tc>
          <w:tcPr>
            <w:tcW w:w="741" w:type="pct"/>
            <w:shd w:val="clear" w:color="auto" w:fill="auto"/>
          </w:tcPr>
          <w:p w14:paraId="3A570CBE"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Крутобалковский</w:t>
            </w:r>
          </w:p>
        </w:tc>
        <w:tc>
          <w:tcPr>
            <w:tcW w:w="601" w:type="pct"/>
            <w:shd w:val="clear" w:color="auto" w:fill="auto"/>
          </w:tcPr>
          <w:p w14:paraId="3890996F" w14:textId="77777777" w:rsidR="00807E6F" w:rsidRPr="005F3EF6" w:rsidRDefault="00807E6F" w:rsidP="0031219A">
            <w:pPr>
              <w:jc w:val="center"/>
              <w:rPr>
                <w:rFonts w:ascii="Arial Narrow" w:hAnsi="Arial Narrow"/>
              </w:rPr>
            </w:pPr>
            <w:r w:rsidRPr="005F3EF6">
              <w:rPr>
                <w:rFonts w:ascii="Arial Narrow" w:hAnsi="Arial Narrow"/>
              </w:rPr>
              <w:t>0,32</w:t>
            </w:r>
          </w:p>
        </w:tc>
        <w:tc>
          <w:tcPr>
            <w:tcW w:w="1089" w:type="pct"/>
            <w:shd w:val="clear" w:color="auto" w:fill="auto"/>
          </w:tcPr>
          <w:p w14:paraId="1E5B0AF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5BFB4AA" w14:textId="77777777" w:rsidR="00807E6F" w:rsidRPr="005F3EF6" w:rsidRDefault="00807E6F" w:rsidP="0031219A">
            <w:pPr>
              <w:jc w:val="center"/>
              <w:rPr>
                <w:rFonts w:ascii="Arial Narrow" w:hAnsi="Arial Narrow"/>
              </w:rPr>
            </w:pPr>
            <w:r w:rsidRPr="005F3EF6">
              <w:rPr>
                <w:rFonts w:ascii="Arial Narrow" w:hAnsi="Arial Narrow"/>
              </w:rPr>
              <w:t>1920</w:t>
            </w:r>
          </w:p>
        </w:tc>
      </w:tr>
      <w:tr w:rsidR="00807E6F" w:rsidRPr="005F3EF6" w14:paraId="68D15AB9" w14:textId="77777777" w:rsidTr="0031219A">
        <w:tc>
          <w:tcPr>
            <w:tcW w:w="228" w:type="pct"/>
            <w:shd w:val="clear" w:color="auto" w:fill="auto"/>
          </w:tcPr>
          <w:p w14:paraId="1F3D6098" w14:textId="77777777" w:rsidR="00807E6F" w:rsidRPr="005F3EF6" w:rsidRDefault="00807E6F" w:rsidP="00807E6F">
            <w:pPr>
              <w:jc w:val="center"/>
              <w:rPr>
                <w:rFonts w:ascii="Arial Narrow" w:hAnsi="Arial Narrow"/>
              </w:rPr>
            </w:pPr>
            <w:r w:rsidRPr="005F3EF6">
              <w:rPr>
                <w:rFonts w:ascii="Arial Narrow" w:hAnsi="Arial Narrow"/>
              </w:rPr>
              <w:t>378</w:t>
            </w:r>
          </w:p>
        </w:tc>
        <w:tc>
          <w:tcPr>
            <w:tcW w:w="1465" w:type="pct"/>
            <w:shd w:val="clear" w:color="auto" w:fill="auto"/>
          </w:tcPr>
          <w:p w14:paraId="10AF645D"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Западная</w:t>
            </w:r>
          </w:p>
        </w:tc>
        <w:tc>
          <w:tcPr>
            <w:tcW w:w="741" w:type="pct"/>
            <w:shd w:val="clear" w:color="auto" w:fill="auto"/>
          </w:tcPr>
          <w:p w14:paraId="33A9FFA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Крутобалковский</w:t>
            </w:r>
          </w:p>
        </w:tc>
        <w:tc>
          <w:tcPr>
            <w:tcW w:w="601" w:type="pct"/>
            <w:shd w:val="clear" w:color="auto" w:fill="auto"/>
          </w:tcPr>
          <w:p w14:paraId="1BC18888" w14:textId="77777777" w:rsidR="00807E6F" w:rsidRPr="005F3EF6" w:rsidRDefault="00807E6F" w:rsidP="0031219A">
            <w:pPr>
              <w:jc w:val="center"/>
              <w:rPr>
                <w:rFonts w:ascii="Arial Narrow" w:hAnsi="Arial Narrow"/>
              </w:rPr>
            </w:pPr>
            <w:r w:rsidRPr="005F3EF6">
              <w:rPr>
                <w:rFonts w:ascii="Arial Narrow" w:hAnsi="Arial Narrow"/>
              </w:rPr>
              <w:t>0,38</w:t>
            </w:r>
          </w:p>
        </w:tc>
        <w:tc>
          <w:tcPr>
            <w:tcW w:w="1089" w:type="pct"/>
            <w:shd w:val="clear" w:color="auto" w:fill="auto"/>
          </w:tcPr>
          <w:p w14:paraId="6A9F7B3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3477E9F" w14:textId="77777777" w:rsidR="00807E6F" w:rsidRPr="005F3EF6" w:rsidRDefault="00807E6F" w:rsidP="0031219A">
            <w:pPr>
              <w:jc w:val="center"/>
              <w:rPr>
                <w:rFonts w:ascii="Arial Narrow" w:hAnsi="Arial Narrow"/>
              </w:rPr>
            </w:pPr>
            <w:r w:rsidRPr="005F3EF6">
              <w:rPr>
                <w:rFonts w:ascii="Arial Narrow" w:hAnsi="Arial Narrow"/>
              </w:rPr>
              <w:t>2280</w:t>
            </w:r>
          </w:p>
        </w:tc>
      </w:tr>
      <w:tr w:rsidR="00807E6F" w:rsidRPr="005F3EF6" w14:paraId="458A255B" w14:textId="77777777" w:rsidTr="0031219A">
        <w:tc>
          <w:tcPr>
            <w:tcW w:w="228" w:type="pct"/>
            <w:shd w:val="clear" w:color="auto" w:fill="auto"/>
          </w:tcPr>
          <w:p w14:paraId="4292578E" w14:textId="77777777" w:rsidR="00807E6F" w:rsidRPr="005F3EF6" w:rsidRDefault="00807E6F" w:rsidP="00807E6F">
            <w:pPr>
              <w:jc w:val="center"/>
              <w:rPr>
                <w:rFonts w:ascii="Arial Narrow" w:hAnsi="Arial Narrow"/>
              </w:rPr>
            </w:pPr>
            <w:r w:rsidRPr="005F3EF6">
              <w:rPr>
                <w:rFonts w:ascii="Arial Narrow" w:hAnsi="Arial Narrow"/>
              </w:rPr>
              <w:t>379</w:t>
            </w:r>
          </w:p>
        </w:tc>
        <w:tc>
          <w:tcPr>
            <w:tcW w:w="1465" w:type="pct"/>
            <w:shd w:val="clear" w:color="auto" w:fill="auto"/>
          </w:tcPr>
          <w:p w14:paraId="0335C618"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Мира</w:t>
            </w:r>
          </w:p>
        </w:tc>
        <w:tc>
          <w:tcPr>
            <w:tcW w:w="741" w:type="pct"/>
            <w:shd w:val="clear" w:color="auto" w:fill="auto"/>
          </w:tcPr>
          <w:p w14:paraId="40FD429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Крутобалковский</w:t>
            </w:r>
          </w:p>
        </w:tc>
        <w:tc>
          <w:tcPr>
            <w:tcW w:w="601" w:type="pct"/>
            <w:shd w:val="clear" w:color="auto" w:fill="auto"/>
          </w:tcPr>
          <w:p w14:paraId="4EF0535A" w14:textId="77777777" w:rsidR="00807E6F" w:rsidRPr="005F3EF6" w:rsidRDefault="00807E6F" w:rsidP="0031219A">
            <w:pPr>
              <w:jc w:val="center"/>
              <w:rPr>
                <w:rFonts w:ascii="Arial Narrow" w:hAnsi="Arial Narrow"/>
              </w:rPr>
            </w:pPr>
            <w:r w:rsidRPr="005F3EF6">
              <w:rPr>
                <w:rFonts w:ascii="Arial Narrow" w:hAnsi="Arial Narrow"/>
              </w:rPr>
              <w:t>0,358</w:t>
            </w:r>
          </w:p>
        </w:tc>
        <w:tc>
          <w:tcPr>
            <w:tcW w:w="1089" w:type="pct"/>
            <w:shd w:val="clear" w:color="auto" w:fill="auto"/>
          </w:tcPr>
          <w:p w14:paraId="74BA92E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4A1FD96" w14:textId="77777777" w:rsidR="00807E6F" w:rsidRPr="005F3EF6" w:rsidRDefault="00807E6F" w:rsidP="0031219A">
            <w:pPr>
              <w:jc w:val="center"/>
              <w:rPr>
                <w:rFonts w:ascii="Arial Narrow" w:hAnsi="Arial Narrow"/>
              </w:rPr>
            </w:pPr>
            <w:r w:rsidRPr="005F3EF6">
              <w:rPr>
                <w:rFonts w:ascii="Arial Narrow" w:hAnsi="Arial Narrow"/>
              </w:rPr>
              <w:t>2148</w:t>
            </w:r>
          </w:p>
        </w:tc>
      </w:tr>
      <w:tr w:rsidR="00807E6F" w:rsidRPr="005F3EF6" w14:paraId="2B1C48FD" w14:textId="77777777" w:rsidTr="0031219A">
        <w:tc>
          <w:tcPr>
            <w:tcW w:w="228" w:type="pct"/>
            <w:shd w:val="clear" w:color="auto" w:fill="auto"/>
          </w:tcPr>
          <w:p w14:paraId="5FC7E0EF" w14:textId="77777777" w:rsidR="00807E6F" w:rsidRPr="005F3EF6" w:rsidRDefault="00807E6F" w:rsidP="00807E6F">
            <w:pPr>
              <w:jc w:val="center"/>
              <w:rPr>
                <w:rFonts w:ascii="Arial Narrow" w:hAnsi="Arial Narrow"/>
              </w:rPr>
            </w:pPr>
            <w:r w:rsidRPr="005F3EF6">
              <w:rPr>
                <w:rFonts w:ascii="Arial Narrow" w:hAnsi="Arial Narrow"/>
              </w:rPr>
              <w:t>380</w:t>
            </w:r>
          </w:p>
        </w:tc>
        <w:tc>
          <w:tcPr>
            <w:tcW w:w="1465" w:type="pct"/>
            <w:shd w:val="clear" w:color="auto" w:fill="auto"/>
          </w:tcPr>
          <w:p w14:paraId="120D189A"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Заречная</w:t>
            </w:r>
          </w:p>
        </w:tc>
        <w:tc>
          <w:tcPr>
            <w:tcW w:w="741" w:type="pct"/>
            <w:shd w:val="clear" w:color="auto" w:fill="auto"/>
          </w:tcPr>
          <w:p w14:paraId="1B759561"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Крутобалковский</w:t>
            </w:r>
          </w:p>
        </w:tc>
        <w:tc>
          <w:tcPr>
            <w:tcW w:w="601" w:type="pct"/>
            <w:shd w:val="clear" w:color="auto" w:fill="auto"/>
          </w:tcPr>
          <w:p w14:paraId="08F05E04" w14:textId="77777777" w:rsidR="00807E6F" w:rsidRPr="005F3EF6" w:rsidRDefault="00807E6F" w:rsidP="0031219A">
            <w:pPr>
              <w:jc w:val="center"/>
              <w:rPr>
                <w:rFonts w:ascii="Arial Narrow" w:hAnsi="Arial Narrow"/>
              </w:rPr>
            </w:pPr>
            <w:r w:rsidRPr="005F3EF6">
              <w:rPr>
                <w:rFonts w:ascii="Arial Narrow" w:hAnsi="Arial Narrow"/>
              </w:rPr>
              <w:t>0,722</w:t>
            </w:r>
          </w:p>
        </w:tc>
        <w:tc>
          <w:tcPr>
            <w:tcW w:w="1089" w:type="pct"/>
            <w:shd w:val="clear" w:color="auto" w:fill="auto"/>
          </w:tcPr>
          <w:p w14:paraId="085386A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760E420" w14:textId="77777777" w:rsidR="00807E6F" w:rsidRPr="005F3EF6" w:rsidRDefault="00807E6F" w:rsidP="0031219A">
            <w:pPr>
              <w:jc w:val="center"/>
              <w:rPr>
                <w:rFonts w:ascii="Arial Narrow" w:hAnsi="Arial Narrow"/>
              </w:rPr>
            </w:pPr>
            <w:r w:rsidRPr="005F3EF6">
              <w:rPr>
                <w:rFonts w:ascii="Arial Narrow" w:hAnsi="Arial Narrow"/>
              </w:rPr>
              <w:t>4332</w:t>
            </w:r>
          </w:p>
        </w:tc>
      </w:tr>
      <w:tr w:rsidR="00807E6F" w:rsidRPr="005F3EF6" w14:paraId="5331D2DC" w14:textId="77777777" w:rsidTr="0031219A">
        <w:tc>
          <w:tcPr>
            <w:tcW w:w="228" w:type="pct"/>
            <w:shd w:val="clear" w:color="auto" w:fill="auto"/>
          </w:tcPr>
          <w:p w14:paraId="7728CF93" w14:textId="77777777" w:rsidR="00807E6F" w:rsidRPr="005F3EF6" w:rsidRDefault="00807E6F" w:rsidP="00807E6F">
            <w:pPr>
              <w:jc w:val="center"/>
              <w:rPr>
                <w:rFonts w:ascii="Arial Narrow" w:hAnsi="Arial Narrow"/>
              </w:rPr>
            </w:pPr>
            <w:r w:rsidRPr="005F3EF6">
              <w:rPr>
                <w:rFonts w:ascii="Arial Narrow" w:hAnsi="Arial Narrow"/>
              </w:rPr>
              <w:t>381</w:t>
            </w:r>
          </w:p>
        </w:tc>
        <w:tc>
          <w:tcPr>
            <w:tcW w:w="1465" w:type="pct"/>
            <w:shd w:val="clear" w:color="auto" w:fill="auto"/>
          </w:tcPr>
          <w:p w14:paraId="73B0270C"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Северная</w:t>
            </w:r>
          </w:p>
        </w:tc>
        <w:tc>
          <w:tcPr>
            <w:tcW w:w="741" w:type="pct"/>
            <w:shd w:val="clear" w:color="auto" w:fill="auto"/>
          </w:tcPr>
          <w:p w14:paraId="47D6DFE2"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Мокрая Балка</w:t>
            </w:r>
          </w:p>
        </w:tc>
        <w:tc>
          <w:tcPr>
            <w:tcW w:w="601" w:type="pct"/>
            <w:shd w:val="clear" w:color="auto" w:fill="auto"/>
          </w:tcPr>
          <w:p w14:paraId="1957C9EE" w14:textId="77777777" w:rsidR="00807E6F" w:rsidRPr="005F3EF6" w:rsidRDefault="00807E6F" w:rsidP="0031219A">
            <w:pPr>
              <w:jc w:val="center"/>
              <w:rPr>
                <w:rFonts w:ascii="Arial Narrow" w:hAnsi="Arial Narrow"/>
              </w:rPr>
            </w:pPr>
            <w:r w:rsidRPr="005F3EF6">
              <w:rPr>
                <w:rFonts w:ascii="Arial Narrow" w:hAnsi="Arial Narrow"/>
              </w:rPr>
              <w:t>0,91</w:t>
            </w:r>
          </w:p>
        </w:tc>
        <w:tc>
          <w:tcPr>
            <w:tcW w:w="1089" w:type="pct"/>
            <w:shd w:val="clear" w:color="auto" w:fill="auto"/>
          </w:tcPr>
          <w:p w14:paraId="57EA675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68BFB3A" w14:textId="77777777" w:rsidR="00807E6F" w:rsidRPr="005F3EF6" w:rsidRDefault="00807E6F" w:rsidP="0031219A">
            <w:pPr>
              <w:jc w:val="center"/>
              <w:rPr>
                <w:rFonts w:ascii="Arial Narrow" w:hAnsi="Arial Narrow"/>
              </w:rPr>
            </w:pPr>
            <w:r w:rsidRPr="005F3EF6">
              <w:rPr>
                <w:rFonts w:ascii="Arial Narrow" w:hAnsi="Arial Narrow"/>
              </w:rPr>
              <w:t>5460</w:t>
            </w:r>
          </w:p>
        </w:tc>
      </w:tr>
      <w:tr w:rsidR="00807E6F" w:rsidRPr="005F3EF6" w14:paraId="6E4743E9" w14:textId="77777777" w:rsidTr="0031219A">
        <w:tc>
          <w:tcPr>
            <w:tcW w:w="228" w:type="pct"/>
            <w:shd w:val="clear" w:color="auto" w:fill="auto"/>
          </w:tcPr>
          <w:p w14:paraId="39732640" w14:textId="77777777" w:rsidR="00807E6F" w:rsidRPr="005F3EF6" w:rsidRDefault="00807E6F" w:rsidP="00807E6F">
            <w:pPr>
              <w:jc w:val="center"/>
              <w:rPr>
                <w:rFonts w:ascii="Arial Narrow" w:hAnsi="Arial Narrow"/>
              </w:rPr>
            </w:pPr>
            <w:r w:rsidRPr="005F3EF6">
              <w:rPr>
                <w:rFonts w:ascii="Arial Narrow" w:hAnsi="Arial Narrow"/>
              </w:rPr>
              <w:t>382</w:t>
            </w:r>
          </w:p>
        </w:tc>
        <w:tc>
          <w:tcPr>
            <w:tcW w:w="1465" w:type="pct"/>
            <w:shd w:val="clear" w:color="auto" w:fill="auto"/>
          </w:tcPr>
          <w:p w14:paraId="118F476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Центральная</w:t>
            </w:r>
          </w:p>
        </w:tc>
        <w:tc>
          <w:tcPr>
            <w:tcW w:w="741" w:type="pct"/>
            <w:shd w:val="clear" w:color="auto" w:fill="auto"/>
          </w:tcPr>
          <w:p w14:paraId="40B338AC"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Мокрая Балка</w:t>
            </w:r>
          </w:p>
        </w:tc>
        <w:tc>
          <w:tcPr>
            <w:tcW w:w="601" w:type="pct"/>
            <w:shd w:val="clear" w:color="auto" w:fill="auto"/>
          </w:tcPr>
          <w:p w14:paraId="3691FACC" w14:textId="77777777" w:rsidR="00807E6F" w:rsidRPr="005F3EF6" w:rsidRDefault="00807E6F" w:rsidP="0031219A">
            <w:pPr>
              <w:jc w:val="center"/>
              <w:rPr>
                <w:rFonts w:ascii="Arial Narrow" w:hAnsi="Arial Narrow"/>
              </w:rPr>
            </w:pPr>
            <w:r w:rsidRPr="005F3EF6">
              <w:rPr>
                <w:rFonts w:ascii="Arial Narrow" w:hAnsi="Arial Narrow"/>
              </w:rPr>
              <w:t>1,55</w:t>
            </w:r>
          </w:p>
        </w:tc>
        <w:tc>
          <w:tcPr>
            <w:tcW w:w="1089" w:type="pct"/>
            <w:shd w:val="clear" w:color="auto" w:fill="auto"/>
          </w:tcPr>
          <w:p w14:paraId="194F358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EC67370" w14:textId="77777777" w:rsidR="00807E6F" w:rsidRPr="005F3EF6" w:rsidRDefault="00807E6F" w:rsidP="0031219A">
            <w:pPr>
              <w:jc w:val="center"/>
              <w:rPr>
                <w:rFonts w:ascii="Arial Narrow" w:hAnsi="Arial Narrow"/>
              </w:rPr>
            </w:pPr>
            <w:r w:rsidRPr="005F3EF6">
              <w:rPr>
                <w:rFonts w:ascii="Arial Narrow" w:hAnsi="Arial Narrow"/>
              </w:rPr>
              <w:t>9300</w:t>
            </w:r>
          </w:p>
        </w:tc>
      </w:tr>
      <w:tr w:rsidR="00807E6F" w:rsidRPr="005F3EF6" w14:paraId="211F72B3" w14:textId="77777777" w:rsidTr="0031219A">
        <w:tc>
          <w:tcPr>
            <w:tcW w:w="228" w:type="pct"/>
            <w:shd w:val="clear" w:color="auto" w:fill="auto"/>
          </w:tcPr>
          <w:p w14:paraId="3F0532A3" w14:textId="77777777" w:rsidR="00807E6F" w:rsidRPr="005F3EF6" w:rsidRDefault="00807E6F" w:rsidP="00807E6F">
            <w:pPr>
              <w:jc w:val="center"/>
              <w:rPr>
                <w:rFonts w:ascii="Arial Narrow" w:hAnsi="Arial Narrow"/>
              </w:rPr>
            </w:pPr>
            <w:r w:rsidRPr="005F3EF6">
              <w:rPr>
                <w:rFonts w:ascii="Arial Narrow" w:hAnsi="Arial Narrow"/>
              </w:rPr>
              <w:t>383</w:t>
            </w:r>
          </w:p>
        </w:tc>
        <w:tc>
          <w:tcPr>
            <w:tcW w:w="1465" w:type="pct"/>
            <w:shd w:val="clear" w:color="auto" w:fill="auto"/>
          </w:tcPr>
          <w:p w14:paraId="45746DC2"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Полевая</w:t>
            </w:r>
          </w:p>
        </w:tc>
        <w:tc>
          <w:tcPr>
            <w:tcW w:w="741" w:type="pct"/>
            <w:shd w:val="clear" w:color="auto" w:fill="auto"/>
          </w:tcPr>
          <w:p w14:paraId="1EA37D7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Встречный</w:t>
            </w:r>
          </w:p>
        </w:tc>
        <w:tc>
          <w:tcPr>
            <w:tcW w:w="601" w:type="pct"/>
            <w:shd w:val="clear" w:color="auto" w:fill="auto"/>
          </w:tcPr>
          <w:p w14:paraId="011073AE" w14:textId="77777777" w:rsidR="00807E6F" w:rsidRPr="005F3EF6" w:rsidRDefault="00807E6F" w:rsidP="0031219A">
            <w:pPr>
              <w:jc w:val="center"/>
              <w:rPr>
                <w:rFonts w:ascii="Arial Narrow" w:hAnsi="Arial Narrow"/>
              </w:rPr>
            </w:pPr>
            <w:r w:rsidRPr="005F3EF6">
              <w:rPr>
                <w:rFonts w:ascii="Arial Narrow" w:hAnsi="Arial Narrow"/>
              </w:rPr>
              <w:t>0,895</w:t>
            </w:r>
          </w:p>
        </w:tc>
        <w:tc>
          <w:tcPr>
            <w:tcW w:w="1089" w:type="pct"/>
            <w:shd w:val="clear" w:color="auto" w:fill="auto"/>
          </w:tcPr>
          <w:p w14:paraId="6F3297F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2FC38E6" w14:textId="77777777" w:rsidR="00807E6F" w:rsidRPr="005F3EF6" w:rsidRDefault="00807E6F" w:rsidP="0031219A">
            <w:pPr>
              <w:jc w:val="center"/>
              <w:rPr>
                <w:rFonts w:ascii="Arial Narrow" w:hAnsi="Arial Narrow"/>
              </w:rPr>
            </w:pPr>
            <w:r w:rsidRPr="005F3EF6">
              <w:rPr>
                <w:rFonts w:ascii="Arial Narrow" w:hAnsi="Arial Narrow"/>
              </w:rPr>
              <w:t>5370</w:t>
            </w:r>
          </w:p>
        </w:tc>
      </w:tr>
      <w:tr w:rsidR="00807E6F" w:rsidRPr="005F3EF6" w14:paraId="7E3E6019" w14:textId="77777777" w:rsidTr="0031219A">
        <w:tc>
          <w:tcPr>
            <w:tcW w:w="228" w:type="pct"/>
            <w:shd w:val="clear" w:color="auto" w:fill="auto"/>
          </w:tcPr>
          <w:p w14:paraId="4E7FF7C6" w14:textId="77777777" w:rsidR="00807E6F" w:rsidRPr="005F3EF6" w:rsidRDefault="00807E6F" w:rsidP="00807E6F">
            <w:pPr>
              <w:jc w:val="center"/>
              <w:rPr>
                <w:rFonts w:ascii="Arial Narrow" w:hAnsi="Arial Narrow"/>
              </w:rPr>
            </w:pPr>
            <w:r w:rsidRPr="005F3EF6">
              <w:rPr>
                <w:rFonts w:ascii="Arial Narrow" w:hAnsi="Arial Narrow"/>
              </w:rPr>
              <w:t>384</w:t>
            </w:r>
          </w:p>
        </w:tc>
        <w:tc>
          <w:tcPr>
            <w:tcW w:w="1465" w:type="pct"/>
            <w:shd w:val="clear" w:color="auto" w:fill="auto"/>
          </w:tcPr>
          <w:p w14:paraId="1E5140F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Солдатская</w:t>
            </w:r>
          </w:p>
        </w:tc>
        <w:tc>
          <w:tcPr>
            <w:tcW w:w="741" w:type="pct"/>
            <w:shd w:val="clear" w:color="auto" w:fill="auto"/>
          </w:tcPr>
          <w:p w14:paraId="2E3736DA"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Встречный</w:t>
            </w:r>
          </w:p>
        </w:tc>
        <w:tc>
          <w:tcPr>
            <w:tcW w:w="601" w:type="pct"/>
            <w:shd w:val="clear" w:color="auto" w:fill="auto"/>
          </w:tcPr>
          <w:p w14:paraId="17401639" w14:textId="77777777" w:rsidR="00807E6F" w:rsidRPr="005F3EF6" w:rsidRDefault="00807E6F" w:rsidP="0031219A">
            <w:pPr>
              <w:jc w:val="center"/>
              <w:rPr>
                <w:rFonts w:ascii="Arial Narrow" w:hAnsi="Arial Narrow"/>
              </w:rPr>
            </w:pPr>
            <w:r w:rsidRPr="005F3EF6">
              <w:rPr>
                <w:rFonts w:ascii="Arial Narrow" w:hAnsi="Arial Narrow"/>
              </w:rPr>
              <w:t>0,51</w:t>
            </w:r>
          </w:p>
        </w:tc>
        <w:tc>
          <w:tcPr>
            <w:tcW w:w="1089" w:type="pct"/>
            <w:shd w:val="clear" w:color="auto" w:fill="auto"/>
          </w:tcPr>
          <w:p w14:paraId="10A1580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8BBF8A4" w14:textId="77777777" w:rsidR="00807E6F" w:rsidRPr="005F3EF6" w:rsidRDefault="00807E6F" w:rsidP="0031219A">
            <w:pPr>
              <w:jc w:val="center"/>
              <w:rPr>
                <w:rFonts w:ascii="Arial Narrow" w:hAnsi="Arial Narrow"/>
              </w:rPr>
            </w:pPr>
            <w:r w:rsidRPr="005F3EF6">
              <w:rPr>
                <w:rFonts w:ascii="Arial Narrow" w:hAnsi="Arial Narrow"/>
              </w:rPr>
              <w:t>3060</w:t>
            </w:r>
          </w:p>
        </w:tc>
      </w:tr>
      <w:tr w:rsidR="00807E6F" w:rsidRPr="005F3EF6" w14:paraId="543EC07A" w14:textId="77777777" w:rsidTr="0031219A">
        <w:tc>
          <w:tcPr>
            <w:tcW w:w="228" w:type="pct"/>
            <w:shd w:val="clear" w:color="auto" w:fill="auto"/>
          </w:tcPr>
          <w:p w14:paraId="39F9ABF3" w14:textId="77777777" w:rsidR="00807E6F" w:rsidRPr="005F3EF6" w:rsidRDefault="00807E6F" w:rsidP="00807E6F">
            <w:pPr>
              <w:jc w:val="center"/>
              <w:rPr>
                <w:rFonts w:ascii="Arial Narrow" w:hAnsi="Arial Narrow"/>
              </w:rPr>
            </w:pPr>
            <w:r w:rsidRPr="005F3EF6">
              <w:rPr>
                <w:rFonts w:ascii="Arial Narrow" w:hAnsi="Arial Narrow"/>
              </w:rPr>
              <w:t>385</w:t>
            </w:r>
          </w:p>
        </w:tc>
        <w:tc>
          <w:tcPr>
            <w:tcW w:w="1465" w:type="pct"/>
            <w:shd w:val="clear" w:color="auto" w:fill="auto"/>
          </w:tcPr>
          <w:p w14:paraId="3A464F56"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Советская</w:t>
            </w:r>
          </w:p>
        </w:tc>
        <w:tc>
          <w:tcPr>
            <w:tcW w:w="741" w:type="pct"/>
            <w:shd w:val="clear" w:color="auto" w:fill="auto"/>
          </w:tcPr>
          <w:p w14:paraId="365E69B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Встречный</w:t>
            </w:r>
          </w:p>
        </w:tc>
        <w:tc>
          <w:tcPr>
            <w:tcW w:w="601" w:type="pct"/>
            <w:shd w:val="clear" w:color="auto" w:fill="auto"/>
          </w:tcPr>
          <w:p w14:paraId="5F0A524B" w14:textId="77777777" w:rsidR="00807E6F" w:rsidRPr="005F3EF6" w:rsidRDefault="00807E6F" w:rsidP="0031219A">
            <w:pPr>
              <w:jc w:val="center"/>
              <w:rPr>
                <w:rFonts w:ascii="Arial Narrow" w:hAnsi="Arial Narrow"/>
              </w:rPr>
            </w:pPr>
            <w:r w:rsidRPr="005F3EF6">
              <w:rPr>
                <w:rFonts w:ascii="Arial Narrow" w:hAnsi="Arial Narrow"/>
              </w:rPr>
              <w:t>0,48</w:t>
            </w:r>
          </w:p>
        </w:tc>
        <w:tc>
          <w:tcPr>
            <w:tcW w:w="1089" w:type="pct"/>
            <w:shd w:val="clear" w:color="auto" w:fill="auto"/>
          </w:tcPr>
          <w:p w14:paraId="2A03E5A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28E32C6" w14:textId="77777777" w:rsidR="00807E6F" w:rsidRPr="005F3EF6" w:rsidRDefault="00807E6F" w:rsidP="0031219A">
            <w:pPr>
              <w:jc w:val="center"/>
              <w:rPr>
                <w:rFonts w:ascii="Arial Narrow" w:hAnsi="Arial Narrow"/>
              </w:rPr>
            </w:pPr>
            <w:r w:rsidRPr="005F3EF6">
              <w:rPr>
                <w:rFonts w:ascii="Arial Narrow" w:hAnsi="Arial Narrow"/>
              </w:rPr>
              <w:t>2880</w:t>
            </w:r>
          </w:p>
        </w:tc>
      </w:tr>
      <w:tr w:rsidR="00807E6F" w:rsidRPr="005F3EF6" w14:paraId="63A385E0" w14:textId="77777777" w:rsidTr="0031219A">
        <w:tc>
          <w:tcPr>
            <w:tcW w:w="228" w:type="pct"/>
            <w:shd w:val="clear" w:color="auto" w:fill="auto"/>
          </w:tcPr>
          <w:p w14:paraId="066AED8D" w14:textId="77777777" w:rsidR="00807E6F" w:rsidRPr="005F3EF6" w:rsidRDefault="00807E6F" w:rsidP="00807E6F">
            <w:pPr>
              <w:jc w:val="center"/>
              <w:rPr>
                <w:rFonts w:ascii="Arial Narrow" w:hAnsi="Arial Narrow"/>
              </w:rPr>
            </w:pPr>
            <w:r w:rsidRPr="005F3EF6">
              <w:rPr>
                <w:rFonts w:ascii="Arial Narrow" w:hAnsi="Arial Narrow"/>
              </w:rPr>
              <w:t>386</w:t>
            </w:r>
          </w:p>
        </w:tc>
        <w:tc>
          <w:tcPr>
            <w:tcW w:w="1465" w:type="pct"/>
            <w:shd w:val="clear" w:color="auto" w:fill="auto"/>
          </w:tcPr>
          <w:p w14:paraId="4F27FCE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Северная</w:t>
            </w:r>
          </w:p>
        </w:tc>
        <w:tc>
          <w:tcPr>
            <w:tcW w:w="741" w:type="pct"/>
            <w:shd w:val="clear" w:color="auto" w:fill="auto"/>
          </w:tcPr>
          <w:p w14:paraId="4C1E4372"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Встречный</w:t>
            </w:r>
          </w:p>
        </w:tc>
        <w:tc>
          <w:tcPr>
            <w:tcW w:w="601" w:type="pct"/>
            <w:shd w:val="clear" w:color="auto" w:fill="auto"/>
          </w:tcPr>
          <w:p w14:paraId="400E4D39" w14:textId="77777777" w:rsidR="00807E6F" w:rsidRPr="005F3EF6" w:rsidRDefault="00807E6F" w:rsidP="0031219A">
            <w:pPr>
              <w:jc w:val="center"/>
              <w:rPr>
                <w:rFonts w:ascii="Arial Narrow" w:hAnsi="Arial Narrow"/>
              </w:rPr>
            </w:pPr>
            <w:r w:rsidRPr="005F3EF6">
              <w:rPr>
                <w:rFonts w:ascii="Arial Narrow" w:hAnsi="Arial Narrow"/>
              </w:rPr>
              <w:t>0,23</w:t>
            </w:r>
          </w:p>
        </w:tc>
        <w:tc>
          <w:tcPr>
            <w:tcW w:w="1089" w:type="pct"/>
            <w:shd w:val="clear" w:color="auto" w:fill="auto"/>
          </w:tcPr>
          <w:p w14:paraId="7FB5514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9FB2ABD" w14:textId="77777777" w:rsidR="00807E6F" w:rsidRPr="005F3EF6" w:rsidRDefault="00807E6F" w:rsidP="0031219A">
            <w:pPr>
              <w:jc w:val="center"/>
              <w:rPr>
                <w:rFonts w:ascii="Arial Narrow" w:hAnsi="Arial Narrow"/>
              </w:rPr>
            </w:pPr>
            <w:r w:rsidRPr="005F3EF6">
              <w:rPr>
                <w:rFonts w:ascii="Arial Narrow" w:hAnsi="Arial Narrow"/>
              </w:rPr>
              <w:t>1380</w:t>
            </w:r>
          </w:p>
        </w:tc>
      </w:tr>
      <w:tr w:rsidR="00807E6F" w:rsidRPr="005F3EF6" w14:paraId="308C7DFE" w14:textId="77777777" w:rsidTr="0031219A">
        <w:tc>
          <w:tcPr>
            <w:tcW w:w="228" w:type="pct"/>
            <w:shd w:val="clear" w:color="auto" w:fill="auto"/>
          </w:tcPr>
          <w:p w14:paraId="1353CDD3" w14:textId="77777777" w:rsidR="00807E6F" w:rsidRPr="005F3EF6" w:rsidRDefault="00807E6F" w:rsidP="00807E6F">
            <w:pPr>
              <w:jc w:val="center"/>
              <w:rPr>
                <w:rFonts w:ascii="Arial Narrow" w:hAnsi="Arial Narrow"/>
              </w:rPr>
            </w:pPr>
            <w:r w:rsidRPr="005F3EF6">
              <w:rPr>
                <w:rFonts w:ascii="Arial Narrow" w:hAnsi="Arial Narrow"/>
              </w:rPr>
              <w:t>387</w:t>
            </w:r>
          </w:p>
        </w:tc>
        <w:tc>
          <w:tcPr>
            <w:tcW w:w="1465" w:type="pct"/>
            <w:shd w:val="clear" w:color="auto" w:fill="auto"/>
          </w:tcPr>
          <w:p w14:paraId="110BDD4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Заречная</w:t>
            </w:r>
          </w:p>
        </w:tc>
        <w:tc>
          <w:tcPr>
            <w:tcW w:w="741" w:type="pct"/>
            <w:shd w:val="clear" w:color="auto" w:fill="auto"/>
          </w:tcPr>
          <w:p w14:paraId="0F34235E"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Чапцев</w:t>
            </w:r>
          </w:p>
        </w:tc>
        <w:tc>
          <w:tcPr>
            <w:tcW w:w="601" w:type="pct"/>
            <w:shd w:val="clear" w:color="auto" w:fill="auto"/>
          </w:tcPr>
          <w:p w14:paraId="5E3D8053" w14:textId="77777777" w:rsidR="00807E6F" w:rsidRPr="005F3EF6" w:rsidRDefault="00807E6F" w:rsidP="0031219A">
            <w:pPr>
              <w:jc w:val="center"/>
              <w:rPr>
                <w:rFonts w:ascii="Arial Narrow" w:hAnsi="Arial Narrow"/>
              </w:rPr>
            </w:pPr>
            <w:r w:rsidRPr="005F3EF6">
              <w:rPr>
                <w:rFonts w:ascii="Arial Narrow" w:hAnsi="Arial Narrow"/>
              </w:rPr>
              <w:t>1,</w:t>
            </w:r>
            <w:r w:rsidRPr="005F3EF6">
              <w:rPr>
                <w:rFonts w:ascii="Arial Narrow" w:hAnsi="Arial Narrow"/>
                <w:lang w:val="en-US"/>
              </w:rPr>
              <w:t>25</w:t>
            </w:r>
          </w:p>
        </w:tc>
        <w:tc>
          <w:tcPr>
            <w:tcW w:w="1089" w:type="pct"/>
            <w:shd w:val="clear" w:color="auto" w:fill="auto"/>
          </w:tcPr>
          <w:p w14:paraId="7870CC5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A5B02F0" w14:textId="77777777" w:rsidR="00807E6F" w:rsidRPr="005F3EF6" w:rsidRDefault="00807E6F" w:rsidP="0031219A">
            <w:pPr>
              <w:jc w:val="center"/>
              <w:rPr>
                <w:rFonts w:ascii="Arial Narrow" w:hAnsi="Arial Narrow"/>
              </w:rPr>
            </w:pPr>
            <w:r w:rsidRPr="005F3EF6">
              <w:rPr>
                <w:rFonts w:ascii="Arial Narrow" w:hAnsi="Arial Narrow"/>
              </w:rPr>
              <w:t>8160</w:t>
            </w:r>
          </w:p>
        </w:tc>
      </w:tr>
      <w:tr w:rsidR="00807E6F" w:rsidRPr="005F3EF6" w14:paraId="5237355C" w14:textId="77777777" w:rsidTr="0031219A">
        <w:tc>
          <w:tcPr>
            <w:tcW w:w="228" w:type="pct"/>
            <w:shd w:val="clear" w:color="auto" w:fill="auto"/>
          </w:tcPr>
          <w:p w14:paraId="18CA33B8" w14:textId="77777777" w:rsidR="00807E6F" w:rsidRPr="005F3EF6" w:rsidRDefault="00807E6F" w:rsidP="00807E6F">
            <w:pPr>
              <w:jc w:val="center"/>
              <w:rPr>
                <w:rFonts w:ascii="Arial Narrow" w:hAnsi="Arial Narrow"/>
              </w:rPr>
            </w:pPr>
            <w:r w:rsidRPr="005F3EF6">
              <w:rPr>
                <w:rFonts w:ascii="Arial Narrow" w:hAnsi="Arial Narrow"/>
              </w:rPr>
              <w:t>388</w:t>
            </w:r>
          </w:p>
        </w:tc>
        <w:tc>
          <w:tcPr>
            <w:tcW w:w="1465" w:type="pct"/>
            <w:shd w:val="clear" w:color="auto" w:fill="auto"/>
          </w:tcPr>
          <w:p w14:paraId="202EE76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Интернациональная</w:t>
            </w:r>
          </w:p>
        </w:tc>
        <w:tc>
          <w:tcPr>
            <w:tcW w:w="741" w:type="pct"/>
            <w:shd w:val="clear" w:color="auto" w:fill="auto"/>
          </w:tcPr>
          <w:p w14:paraId="426FE775"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5A0F3E35" w14:textId="77777777" w:rsidR="00807E6F" w:rsidRPr="005F3EF6" w:rsidRDefault="00807E6F" w:rsidP="0031219A">
            <w:pPr>
              <w:jc w:val="center"/>
              <w:rPr>
                <w:rFonts w:ascii="Arial Narrow" w:hAnsi="Arial Narrow"/>
              </w:rPr>
            </w:pPr>
            <w:r w:rsidRPr="005F3EF6">
              <w:rPr>
                <w:rFonts w:ascii="Arial Narrow" w:hAnsi="Arial Narrow"/>
              </w:rPr>
              <w:t>0,8</w:t>
            </w:r>
          </w:p>
        </w:tc>
        <w:tc>
          <w:tcPr>
            <w:tcW w:w="1089" w:type="pct"/>
            <w:shd w:val="clear" w:color="auto" w:fill="auto"/>
          </w:tcPr>
          <w:p w14:paraId="15D254C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10AB10E" w14:textId="77777777" w:rsidR="00807E6F" w:rsidRPr="005F3EF6" w:rsidRDefault="00807E6F" w:rsidP="0031219A">
            <w:pPr>
              <w:jc w:val="center"/>
              <w:rPr>
                <w:rFonts w:ascii="Arial Narrow" w:hAnsi="Arial Narrow"/>
              </w:rPr>
            </w:pPr>
            <w:r w:rsidRPr="005F3EF6">
              <w:rPr>
                <w:rFonts w:ascii="Arial Narrow" w:hAnsi="Arial Narrow"/>
              </w:rPr>
              <w:t>4800</w:t>
            </w:r>
          </w:p>
        </w:tc>
      </w:tr>
      <w:tr w:rsidR="00807E6F" w:rsidRPr="005F3EF6" w14:paraId="39133090" w14:textId="77777777" w:rsidTr="0031219A">
        <w:tc>
          <w:tcPr>
            <w:tcW w:w="228" w:type="pct"/>
            <w:shd w:val="clear" w:color="auto" w:fill="auto"/>
          </w:tcPr>
          <w:p w14:paraId="2B06EB02" w14:textId="77777777" w:rsidR="00807E6F" w:rsidRPr="005F3EF6" w:rsidRDefault="00807E6F" w:rsidP="00807E6F">
            <w:pPr>
              <w:jc w:val="center"/>
              <w:rPr>
                <w:rFonts w:ascii="Arial Narrow" w:hAnsi="Arial Narrow"/>
              </w:rPr>
            </w:pPr>
            <w:r w:rsidRPr="005F3EF6">
              <w:rPr>
                <w:rFonts w:ascii="Arial Narrow" w:hAnsi="Arial Narrow"/>
              </w:rPr>
              <w:t>389</w:t>
            </w:r>
          </w:p>
        </w:tc>
        <w:tc>
          <w:tcPr>
            <w:tcW w:w="1465" w:type="pct"/>
            <w:shd w:val="clear" w:color="auto" w:fill="auto"/>
          </w:tcPr>
          <w:p w14:paraId="4372645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Садовый</w:t>
            </w:r>
          </w:p>
        </w:tc>
        <w:tc>
          <w:tcPr>
            <w:tcW w:w="741" w:type="pct"/>
            <w:shd w:val="clear" w:color="auto" w:fill="auto"/>
          </w:tcPr>
          <w:p w14:paraId="168176A4"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7FB13B27" w14:textId="77777777" w:rsidR="00807E6F" w:rsidRPr="005F3EF6" w:rsidRDefault="00807E6F" w:rsidP="0031219A">
            <w:pPr>
              <w:jc w:val="center"/>
              <w:rPr>
                <w:rFonts w:ascii="Arial Narrow" w:hAnsi="Arial Narrow"/>
              </w:rPr>
            </w:pPr>
            <w:r w:rsidRPr="005F3EF6">
              <w:rPr>
                <w:rFonts w:ascii="Arial Narrow" w:hAnsi="Arial Narrow"/>
              </w:rPr>
              <w:t>0,613</w:t>
            </w:r>
          </w:p>
        </w:tc>
        <w:tc>
          <w:tcPr>
            <w:tcW w:w="1089" w:type="pct"/>
            <w:shd w:val="clear" w:color="auto" w:fill="auto"/>
          </w:tcPr>
          <w:p w14:paraId="4D37559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EDC00AF" w14:textId="77777777" w:rsidR="00807E6F" w:rsidRPr="005F3EF6" w:rsidRDefault="00807E6F" w:rsidP="0031219A">
            <w:pPr>
              <w:jc w:val="center"/>
              <w:rPr>
                <w:rFonts w:ascii="Arial Narrow" w:hAnsi="Arial Narrow"/>
              </w:rPr>
            </w:pPr>
            <w:r w:rsidRPr="005F3EF6">
              <w:rPr>
                <w:rFonts w:ascii="Arial Narrow" w:hAnsi="Arial Narrow"/>
              </w:rPr>
              <w:t>3678</w:t>
            </w:r>
          </w:p>
        </w:tc>
      </w:tr>
      <w:tr w:rsidR="00807E6F" w:rsidRPr="005F3EF6" w14:paraId="29503E31" w14:textId="77777777" w:rsidTr="0031219A">
        <w:tc>
          <w:tcPr>
            <w:tcW w:w="228" w:type="pct"/>
            <w:shd w:val="clear" w:color="auto" w:fill="auto"/>
          </w:tcPr>
          <w:p w14:paraId="303AC8E0" w14:textId="77777777" w:rsidR="00807E6F" w:rsidRPr="005F3EF6" w:rsidRDefault="00807E6F" w:rsidP="00807E6F">
            <w:pPr>
              <w:jc w:val="center"/>
              <w:rPr>
                <w:rFonts w:ascii="Arial Narrow" w:hAnsi="Arial Narrow"/>
              </w:rPr>
            </w:pPr>
            <w:r w:rsidRPr="005F3EF6">
              <w:rPr>
                <w:rFonts w:ascii="Arial Narrow" w:hAnsi="Arial Narrow"/>
              </w:rPr>
              <w:t>390</w:t>
            </w:r>
          </w:p>
        </w:tc>
        <w:tc>
          <w:tcPr>
            <w:tcW w:w="1465" w:type="pct"/>
            <w:shd w:val="clear" w:color="auto" w:fill="auto"/>
          </w:tcPr>
          <w:p w14:paraId="5A38F49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Заречная</w:t>
            </w:r>
          </w:p>
        </w:tc>
        <w:tc>
          <w:tcPr>
            <w:tcW w:w="741" w:type="pct"/>
            <w:shd w:val="clear" w:color="auto" w:fill="auto"/>
          </w:tcPr>
          <w:p w14:paraId="560B4B8C"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0A5E10C8"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55B670B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31009AE" w14:textId="77777777" w:rsidR="00807E6F" w:rsidRPr="005F3EF6" w:rsidRDefault="00807E6F" w:rsidP="0031219A">
            <w:pPr>
              <w:jc w:val="center"/>
              <w:rPr>
                <w:rFonts w:ascii="Arial Narrow" w:hAnsi="Arial Narrow"/>
              </w:rPr>
            </w:pPr>
            <w:r w:rsidRPr="005F3EF6">
              <w:rPr>
                <w:rFonts w:ascii="Arial Narrow" w:hAnsi="Arial Narrow"/>
              </w:rPr>
              <w:t>6600</w:t>
            </w:r>
          </w:p>
        </w:tc>
      </w:tr>
      <w:tr w:rsidR="00807E6F" w:rsidRPr="005F3EF6" w14:paraId="1861B905" w14:textId="77777777" w:rsidTr="0031219A">
        <w:tc>
          <w:tcPr>
            <w:tcW w:w="228" w:type="pct"/>
            <w:shd w:val="clear" w:color="auto" w:fill="auto"/>
          </w:tcPr>
          <w:p w14:paraId="066E9973" w14:textId="77777777" w:rsidR="00807E6F" w:rsidRPr="005F3EF6" w:rsidRDefault="00807E6F" w:rsidP="00807E6F">
            <w:pPr>
              <w:jc w:val="center"/>
              <w:rPr>
                <w:rFonts w:ascii="Arial Narrow" w:hAnsi="Arial Narrow"/>
              </w:rPr>
            </w:pPr>
            <w:r w:rsidRPr="005F3EF6">
              <w:rPr>
                <w:rFonts w:ascii="Arial Narrow" w:hAnsi="Arial Narrow"/>
              </w:rPr>
              <w:t>391</w:t>
            </w:r>
          </w:p>
        </w:tc>
        <w:tc>
          <w:tcPr>
            <w:tcW w:w="1465" w:type="pct"/>
            <w:shd w:val="clear" w:color="auto" w:fill="auto"/>
          </w:tcPr>
          <w:p w14:paraId="5C01745E"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Южный</w:t>
            </w:r>
          </w:p>
        </w:tc>
        <w:tc>
          <w:tcPr>
            <w:tcW w:w="741" w:type="pct"/>
            <w:shd w:val="clear" w:color="auto" w:fill="auto"/>
          </w:tcPr>
          <w:p w14:paraId="3EDA1EB4"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50D8B016" w14:textId="77777777" w:rsidR="00807E6F" w:rsidRPr="005F3EF6" w:rsidRDefault="00807E6F" w:rsidP="0031219A">
            <w:pPr>
              <w:jc w:val="center"/>
              <w:rPr>
                <w:rFonts w:ascii="Arial Narrow" w:hAnsi="Arial Narrow"/>
              </w:rPr>
            </w:pPr>
            <w:r w:rsidRPr="005F3EF6">
              <w:rPr>
                <w:rFonts w:ascii="Arial Narrow" w:hAnsi="Arial Narrow"/>
              </w:rPr>
              <w:t>0,2</w:t>
            </w:r>
          </w:p>
        </w:tc>
        <w:tc>
          <w:tcPr>
            <w:tcW w:w="1089" w:type="pct"/>
            <w:shd w:val="clear" w:color="auto" w:fill="auto"/>
          </w:tcPr>
          <w:p w14:paraId="23E82DE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D35148A" w14:textId="77777777" w:rsidR="00807E6F" w:rsidRPr="005F3EF6" w:rsidRDefault="00807E6F" w:rsidP="0031219A">
            <w:pPr>
              <w:jc w:val="center"/>
              <w:rPr>
                <w:rFonts w:ascii="Arial Narrow" w:hAnsi="Arial Narrow"/>
              </w:rPr>
            </w:pPr>
            <w:r w:rsidRPr="005F3EF6">
              <w:rPr>
                <w:rFonts w:ascii="Arial Narrow" w:hAnsi="Arial Narrow"/>
              </w:rPr>
              <w:t>1200</w:t>
            </w:r>
          </w:p>
        </w:tc>
      </w:tr>
      <w:tr w:rsidR="00807E6F" w:rsidRPr="005F3EF6" w14:paraId="36E9DA4A" w14:textId="77777777" w:rsidTr="0031219A">
        <w:tc>
          <w:tcPr>
            <w:tcW w:w="228" w:type="pct"/>
            <w:shd w:val="clear" w:color="auto" w:fill="auto"/>
          </w:tcPr>
          <w:p w14:paraId="7803A1D8" w14:textId="77777777" w:rsidR="00807E6F" w:rsidRPr="005F3EF6" w:rsidRDefault="00807E6F" w:rsidP="00807E6F">
            <w:pPr>
              <w:jc w:val="center"/>
              <w:rPr>
                <w:rFonts w:ascii="Arial Narrow" w:hAnsi="Arial Narrow"/>
              </w:rPr>
            </w:pPr>
            <w:r w:rsidRPr="005F3EF6">
              <w:rPr>
                <w:rFonts w:ascii="Arial Narrow" w:hAnsi="Arial Narrow"/>
              </w:rPr>
              <w:t>392</w:t>
            </w:r>
          </w:p>
        </w:tc>
        <w:tc>
          <w:tcPr>
            <w:tcW w:w="1465" w:type="pct"/>
            <w:shd w:val="clear" w:color="auto" w:fill="auto"/>
          </w:tcPr>
          <w:p w14:paraId="3E64E20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Пушкина</w:t>
            </w:r>
          </w:p>
        </w:tc>
        <w:tc>
          <w:tcPr>
            <w:tcW w:w="741" w:type="pct"/>
            <w:shd w:val="clear" w:color="auto" w:fill="auto"/>
          </w:tcPr>
          <w:p w14:paraId="3F407C2A"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27E82BA1" w14:textId="77777777" w:rsidR="00807E6F" w:rsidRPr="005F3EF6" w:rsidRDefault="00807E6F" w:rsidP="0031219A">
            <w:pPr>
              <w:jc w:val="center"/>
              <w:rPr>
                <w:rFonts w:ascii="Arial Narrow" w:hAnsi="Arial Narrow"/>
              </w:rPr>
            </w:pPr>
            <w:r w:rsidRPr="005F3EF6">
              <w:rPr>
                <w:rFonts w:ascii="Arial Narrow" w:hAnsi="Arial Narrow"/>
              </w:rPr>
              <w:t>0,29</w:t>
            </w:r>
          </w:p>
        </w:tc>
        <w:tc>
          <w:tcPr>
            <w:tcW w:w="1089" w:type="pct"/>
            <w:shd w:val="clear" w:color="auto" w:fill="auto"/>
          </w:tcPr>
          <w:p w14:paraId="10DE873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3F55C7C" w14:textId="77777777" w:rsidR="00807E6F" w:rsidRPr="005F3EF6" w:rsidRDefault="00807E6F" w:rsidP="0031219A">
            <w:pPr>
              <w:jc w:val="center"/>
              <w:rPr>
                <w:rFonts w:ascii="Arial Narrow" w:hAnsi="Arial Narrow"/>
              </w:rPr>
            </w:pPr>
            <w:r w:rsidRPr="005F3EF6">
              <w:rPr>
                <w:rFonts w:ascii="Arial Narrow" w:hAnsi="Arial Narrow"/>
              </w:rPr>
              <w:t>1740</w:t>
            </w:r>
          </w:p>
        </w:tc>
      </w:tr>
      <w:tr w:rsidR="00807E6F" w:rsidRPr="005F3EF6" w14:paraId="79B38761" w14:textId="77777777" w:rsidTr="0031219A">
        <w:tc>
          <w:tcPr>
            <w:tcW w:w="228" w:type="pct"/>
            <w:shd w:val="clear" w:color="auto" w:fill="auto"/>
          </w:tcPr>
          <w:p w14:paraId="4468092C" w14:textId="77777777" w:rsidR="00807E6F" w:rsidRPr="005F3EF6" w:rsidRDefault="00807E6F" w:rsidP="00807E6F">
            <w:pPr>
              <w:jc w:val="center"/>
              <w:rPr>
                <w:rFonts w:ascii="Arial Narrow" w:hAnsi="Arial Narrow"/>
              </w:rPr>
            </w:pPr>
            <w:r w:rsidRPr="005F3EF6">
              <w:rPr>
                <w:rFonts w:ascii="Arial Narrow" w:hAnsi="Arial Narrow"/>
              </w:rPr>
              <w:t>393</w:t>
            </w:r>
          </w:p>
        </w:tc>
        <w:tc>
          <w:tcPr>
            <w:tcW w:w="1465" w:type="pct"/>
            <w:shd w:val="clear" w:color="auto" w:fill="auto"/>
          </w:tcPr>
          <w:p w14:paraId="6634B0FA"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Пролетарская</w:t>
            </w:r>
          </w:p>
        </w:tc>
        <w:tc>
          <w:tcPr>
            <w:tcW w:w="741" w:type="pct"/>
            <w:shd w:val="clear" w:color="auto" w:fill="auto"/>
          </w:tcPr>
          <w:p w14:paraId="0E76586A"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D2A9C11" w14:textId="77777777" w:rsidR="00807E6F" w:rsidRPr="005F3EF6" w:rsidRDefault="00807E6F" w:rsidP="0031219A">
            <w:pPr>
              <w:jc w:val="center"/>
              <w:rPr>
                <w:rFonts w:ascii="Arial Narrow" w:hAnsi="Arial Narrow"/>
              </w:rPr>
            </w:pPr>
            <w:r w:rsidRPr="005F3EF6">
              <w:rPr>
                <w:rFonts w:ascii="Arial Narrow" w:hAnsi="Arial Narrow"/>
              </w:rPr>
              <w:t>0,416</w:t>
            </w:r>
          </w:p>
        </w:tc>
        <w:tc>
          <w:tcPr>
            <w:tcW w:w="1089" w:type="pct"/>
            <w:shd w:val="clear" w:color="auto" w:fill="auto"/>
          </w:tcPr>
          <w:p w14:paraId="16B235E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DCAD754" w14:textId="77777777" w:rsidR="00807E6F" w:rsidRPr="005F3EF6" w:rsidRDefault="00807E6F" w:rsidP="0031219A">
            <w:pPr>
              <w:jc w:val="center"/>
              <w:rPr>
                <w:rFonts w:ascii="Arial Narrow" w:hAnsi="Arial Narrow"/>
              </w:rPr>
            </w:pPr>
            <w:r w:rsidRPr="005F3EF6">
              <w:rPr>
                <w:rFonts w:ascii="Arial Narrow" w:hAnsi="Arial Narrow"/>
              </w:rPr>
              <w:t>2496</w:t>
            </w:r>
          </w:p>
        </w:tc>
      </w:tr>
      <w:tr w:rsidR="00807E6F" w:rsidRPr="005F3EF6" w14:paraId="42F3FE39" w14:textId="77777777" w:rsidTr="0031219A">
        <w:tc>
          <w:tcPr>
            <w:tcW w:w="228" w:type="pct"/>
            <w:shd w:val="clear" w:color="auto" w:fill="auto"/>
          </w:tcPr>
          <w:p w14:paraId="775D9A95" w14:textId="77777777" w:rsidR="00807E6F" w:rsidRPr="005F3EF6" w:rsidRDefault="00807E6F" w:rsidP="00807E6F">
            <w:pPr>
              <w:jc w:val="center"/>
              <w:rPr>
                <w:rFonts w:ascii="Arial Narrow" w:hAnsi="Arial Narrow"/>
              </w:rPr>
            </w:pPr>
            <w:r w:rsidRPr="005F3EF6">
              <w:rPr>
                <w:rFonts w:ascii="Arial Narrow" w:hAnsi="Arial Narrow"/>
              </w:rPr>
              <w:t>394</w:t>
            </w:r>
          </w:p>
        </w:tc>
        <w:tc>
          <w:tcPr>
            <w:tcW w:w="1465" w:type="pct"/>
            <w:shd w:val="clear" w:color="auto" w:fill="auto"/>
          </w:tcPr>
          <w:p w14:paraId="5D003A31"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Пригородный</w:t>
            </w:r>
          </w:p>
        </w:tc>
        <w:tc>
          <w:tcPr>
            <w:tcW w:w="741" w:type="pct"/>
            <w:shd w:val="clear" w:color="auto" w:fill="auto"/>
          </w:tcPr>
          <w:p w14:paraId="6CC55193"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68D76431" w14:textId="77777777" w:rsidR="00807E6F" w:rsidRPr="005F3EF6" w:rsidRDefault="00807E6F" w:rsidP="0031219A">
            <w:pPr>
              <w:jc w:val="center"/>
              <w:rPr>
                <w:rFonts w:ascii="Arial Narrow" w:hAnsi="Arial Narrow"/>
              </w:rPr>
            </w:pPr>
            <w:r w:rsidRPr="005F3EF6">
              <w:rPr>
                <w:rFonts w:ascii="Arial Narrow" w:hAnsi="Arial Narrow"/>
              </w:rPr>
              <w:t>0,09</w:t>
            </w:r>
          </w:p>
        </w:tc>
        <w:tc>
          <w:tcPr>
            <w:tcW w:w="1089" w:type="pct"/>
            <w:shd w:val="clear" w:color="auto" w:fill="auto"/>
          </w:tcPr>
          <w:p w14:paraId="2A2BAC4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87DF384" w14:textId="77777777" w:rsidR="00807E6F" w:rsidRPr="005F3EF6" w:rsidRDefault="00807E6F" w:rsidP="0031219A">
            <w:pPr>
              <w:jc w:val="center"/>
              <w:rPr>
                <w:rFonts w:ascii="Arial Narrow" w:hAnsi="Arial Narrow"/>
              </w:rPr>
            </w:pPr>
            <w:r w:rsidRPr="005F3EF6">
              <w:rPr>
                <w:rFonts w:ascii="Arial Narrow" w:hAnsi="Arial Narrow"/>
              </w:rPr>
              <w:t>540</w:t>
            </w:r>
          </w:p>
        </w:tc>
      </w:tr>
      <w:tr w:rsidR="00807E6F" w:rsidRPr="005F3EF6" w14:paraId="60CC1B10" w14:textId="77777777" w:rsidTr="0031219A">
        <w:tc>
          <w:tcPr>
            <w:tcW w:w="228" w:type="pct"/>
            <w:shd w:val="clear" w:color="auto" w:fill="auto"/>
          </w:tcPr>
          <w:p w14:paraId="256CA06F" w14:textId="77777777" w:rsidR="00807E6F" w:rsidRPr="005F3EF6" w:rsidRDefault="00807E6F" w:rsidP="00807E6F">
            <w:pPr>
              <w:jc w:val="center"/>
              <w:rPr>
                <w:rFonts w:ascii="Arial Narrow" w:hAnsi="Arial Narrow"/>
              </w:rPr>
            </w:pPr>
            <w:r w:rsidRPr="005F3EF6">
              <w:rPr>
                <w:rFonts w:ascii="Arial Narrow" w:hAnsi="Arial Narrow"/>
              </w:rPr>
              <w:t>395</w:t>
            </w:r>
          </w:p>
        </w:tc>
        <w:tc>
          <w:tcPr>
            <w:tcW w:w="1465" w:type="pct"/>
            <w:shd w:val="clear" w:color="auto" w:fill="auto"/>
          </w:tcPr>
          <w:p w14:paraId="53537FF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Карла Маркса</w:t>
            </w:r>
          </w:p>
        </w:tc>
        <w:tc>
          <w:tcPr>
            <w:tcW w:w="741" w:type="pct"/>
            <w:shd w:val="clear" w:color="auto" w:fill="auto"/>
          </w:tcPr>
          <w:p w14:paraId="4561F98E"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5AAFA4F6"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1F584C2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96F603F"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079FBB85" w14:textId="77777777" w:rsidTr="0031219A">
        <w:tc>
          <w:tcPr>
            <w:tcW w:w="228" w:type="pct"/>
            <w:shd w:val="clear" w:color="auto" w:fill="auto"/>
          </w:tcPr>
          <w:p w14:paraId="11372E46" w14:textId="77777777" w:rsidR="00807E6F" w:rsidRPr="005F3EF6" w:rsidRDefault="00807E6F" w:rsidP="00807E6F">
            <w:pPr>
              <w:jc w:val="center"/>
              <w:rPr>
                <w:rFonts w:ascii="Arial Narrow" w:hAnsi="Arial Narrow"/>
              </w:rPr>
            </w:pPr>
            <w:r w:rsidRPr="005F3EF6">
              <w:rPr>
                <w:rFonts w:ascii="Arial Narrow" w:hAnsi="Arial Narrow"/>
              </w:rPr>
              <w:t>396</w:t>
            </w:r>
          </w:p>
        </w:tc>
        <w:tc>
          <w:tcPr>
            <w:tcW w:w="1465" w:type="pct"/>
            <w:shd w:val="clear" w:color="auto" w:fill="auto"/>
          </w:tcPr>
          <w:p w14:paraId="0CF6F7C5"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Речная</w:t>
            </w:r>
          </w:p>
        </w:tc>
        <w:tc>
          <w:tcPr>
            <w:tcW w:w="741" w:type="pct"/>
            <w:shd w:val="clear" w:color="auto" w:fill="auto"/>
          </w:tcPr>
          <w:p w14:paraId="798BE6DA"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0724326F" w14:textId="77777777" w:rsidR="00807E6F" w:rsidRPr="005F3EF6" w:rsidRDefault="00807E6F" w:rsidP="0031219A">
            <w:pPr>
              <w:jc w:val="center"/>
              <w:rPr>
                <w:rFonts w:ascii="Arial Narrow" w:hAnsi="Arial Narrow"/>
                <w:lang w:val="en-US"/>
              </w:rPr>
            </w:pPr>
            <w:r w:rsidRPr="005F3EF6">
              <w:rPr>
                <w:rFonts w:ascii="Arial Narrow" w:hAnsi="Arial Narrow"/>
              </w:rPr>
              <w:t>0,4</w:t>
            </w:r>
            <w:r w:rsidRPr="005F3EF6">
              <w:rPr>
                <w:rFonts w:ascii="Arial Narrow" w:hAnsi="Arial Narrow"/>
                <w:lang w:val="en-US"/>
              </w:rPr>
              <w:t>4</w:t>
            </w:r>
          </w:p>
        </w:tc>
        <w:tc>
          <w:tcPr>
            <w:tcW w:w="1089" w:type="pct"/>
            <w:shd w:val="clear" w:color="auto" w:fill="auto"/>
          </w:tcPr>
          <w:p w14:paraId="12AF7BE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13133DE" w14:textId="77777777" w:rsidR="00807E6F" w:rsidRPr="005F3EF6" w:rsidRDefault="00807E6F" w:rsidP="0031219A">
            <w:pPr>
              <w:jc w:val="center"/>
              <w:rPr>
                <w:rFonts w:ascii="Arial Narrow" w:hAnsi="Arial Narrow"/>
              </w:rPr>
            </w:pPr>
            <w:r w:rsidRPr="005F3EF6">
              <w:rPr>
                <w:rFonts w:ascii="Arial Narrow" w:hAnsi="Arial Narrow"/>
              </w:rPr>
              <w:t>2880</w:t>
            </w:r>
          </w:p>
        </w:tc>
      </w:tr>
      <w:tr w:rsidR="00807E6F" w:rsidRPr="005F3EF6" w14:paraId="30AFAB35" w14:textId="77777777" w:rsidTr="0031219A">
        <w:tc>
          <w:tcPr>
            <w:tcW w:w="228" w:type="pct"/>
            <w:shd w:val="clear" w:color="auto" w:fill="auto"/>
          </w:tcPr>
          <w:p w14:paraId="15E99823" w14:textId="77777777" w:rsidR="00807E6F" w:rsidRPr="005F3EF6" w:rsidRDefault="00807E6F" w:rsidP="00807E6F">
            <w:pPr>
              <w:jc w:val="center"/>
              <w:rPr>
                <w:rFonts w:ascii="Arial Narrow" w:hAnsi="Arial Narrow"/>
              </w:rPr>
            </w:pPr>
            <w:r w:rsidRPr="005F3EF6">
              <w:rPr>
                <w:rFonts w:ascii="Arial Narrow" w:hAnsi="Arial Narrow"/>
              </w:rPr>
              <w:t>397</w:t>
            </w:r>
          </w:p>
        </w:tc>
        <w:tc>
          <w:tcPr>
            <w:tcW w:w="1465" w:type="pct"/>
            <w:shd w:val="clear" w:color="auto" w:fill="auto"/>
          </w:tcPr>
          <w:p w14:paraId="3D7E40B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Рыбачий</w:t>
            </w:r>
          </w:p>
        </w:tc>
        <w:tc>
          <w:tcPr>
            <w:tcW w:w="741" w:type="pct"/>
            <w:shd w:val="clear" w:color="auto" w:fill="auto"/>
          </w:tcPr>
          <w:p w14:paraId="2F86A48C" w14:textId="77777777" w:rsidR="00807E6F" w:rsidRPr="005F3EF6" w:rsidRDefault="00807E6F" w:rsidP="0031219A">
            <w:pPr>
              <w:jc w:val="center"/>
              <w:rPr>
                <w:rFonts w:ascii="Arial Narrow" w:hAnsi="Arial Narrow"/>
              </w:rPr>
            </w:pPr>
            <w:r>
              <w:rPr>
                <w:rFonts w:ascii="Arial Narrow" w:hAnsi="Arial Narrow"/>
              </w:rPr>
              <w:t>ст. Кармалиновская</w:t>
            </w:r>
          </w:p>
        </w:tc>
        <w:tc>
          <w:tcPr>
            <w:tcW w:w="601" w:type="pct"/>
            <w:shd w:val="clear" w:color="auto" w:fill="auto"/>
          </w:tcPr>
          <w:p w14:paraId="5B635B6F" w14:textId="77777777" w:rsidR="00807E6F" w:rsidRPr="005F3EF6" w:rsidRDefault="00807E6F" w:rsidP="0031219A">
            <w:pPr>
              <w:jc w:val="center"/>
              <w:rPr>
                <w:rFonts w:ascii="Arial Narrow" w:hAnsi="Arial Narrow"/>
              </w:rPr>
            </w:pPr>
            <w:r w:rsidRPr="005F3EF6">
              <w:rPr>
                <w:rFonts w:ascii="Arial Narrow" w:hAnsi="Arial Narrow"/>
              </w:rPr>
              <w:t>0,195</w:t>
            </w:r>
          </w:p>
        </w:tc>
        <w:tc>
          <w:tcPr>
            <w:tcW w:w="1089" w:type="pct"/>
            <w:shd w:val="clear" w:color="auto" w:fill="auto"/>
          </w:tcPr>
          <w:p w14:paraId="0DB7A39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90BB1C5" w14:textId="77777777" w:rsidR="00807E6F" w:rsidRPr="005F3EF6" w:rsidRDefault="00807E6F" w:rsidP="0031219A">
            <w:pPr>
              <w:jc w:val="center"/>
              <w:rPr>
                <w:rFonts w:ascii="Arial Narrow" w:hAnsi="Arial Narrow"/>
              </w:rPr>
            </w:pPr>
            <w:r w:rsidRPr="005F3EF6">
              <w:rPr>
                <w:rFonts w:ascii="Arial Narrow" w:hAnsi="Arial Narrow"/>
              </w:rPr>
              <w:t>1170</w:t>
            </w:r>
          </w:p>
        </w:tc>
      </w:tr>
      <w:tr w:rsidR="00807E6F" w:rsidRPr="005F3EF6" w14:paraId="39929B2C" w14:textId="77777777" w:rsidTr="0031219A">
        <w:tc>
          <w:tcPr>
            <w:tcW w:w="228" w:type="pct"/>
            <w:shd w:val="clear" w:color="auto" w:fill="auto"/>
          </w:tcPr>
          <w:p w14:paraId="5E47E585" w14:textId="77777777" w:rsidR="00807E6F" w:rsidRPr="005F3EF6" w:rsidRDefault="00807E6F" w:rsidP="00807E6F">
            <w:pPr>
              <w:jc w:val="center"/>
              <w:rPr>
                <w:rFonts w:ascii="Arial Narrow" w:hAnsi="Arial Narrow"/>
              </w:rPr>
            </w:pPr>
            <w:r w:rsidRPr="005F3EF6">
              <w:rPr>
                <w:rFonts w:ascii="Arial Narrow" w:hAnsi="Arial Narrow"/>
              </w:rPr>
              <w:t>398</w:t>
            </w:r>
          </w:p>
        </w:tc>
        <w:tc>
          <w:tcPr>
            <w:tcW w:w="1465" w:type="pct"/>
            <w:shd w:val="clear" w:color="auto" w:fill="auto"/>
          </w:tcPr>
          <w:p w14:paraId="073D1449"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дорога </w:t>
            </w:r>
            <w:r>
              <w:rPr>
                <w:rFonts w:ascii="Arial Narrow" w:hAnsi="Arial Narrow"/>
              </w:rPr>
              <w:t xml:space="preserve">ул. </w:t>
            </w:r>
            <w:r w:rsidRPr="005F3EF6">
              <w:rPr>
                <w:rFonts w:ascii="Arial Narrow" w:hAnsi="Arial Narrow"/>
              </w:rPr>
              <w:t>Гагарина</w:t>
            </w:r>
          </w:p>
        </w:tc>
        <w:tc>
          <w:tcPr>
            <w:tcW w:w="741" w:type="pct"/>
            <w:shd w:val="clear" w:color="auto" w:fill="auto"/>
          </w:tcPr>
          <w:p w14:paraId="4D3FD663"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51071B4" w14:textId="77777777" w:rsidR="00807E6F" w:rsidRPr="005F3EF6" w:rsidRDefault="00807E6F" w:rsidP="0031219A">
            <w:pPr>
              <w:jc w:val="center"/>
              <w:rPr>
                <w:rFonts w:ascii="Arial Narrow" w:hAnsi="Arial Narrow"/>
              </w:rPr>
            </w:pPr>
            <w:r w:rsidRPr="005F3EF6">
              <w:rPr>
                <w:rFonts w:ascii="Arial Narrow" w:hAnsi="Arial Narrow"/>
              </w:rPr>
              <w:t>0,83</w:t>
            </w:r>
          </w:p>
        </w:tc>
        <w:tc>
          <w:tcPr>
            <w:tcW w:w="1089" w:type="pct"/>
            <w:shd w:val="clear" w:color="auto" w:fill="auto"/>
          </w:tcPr>
          <w:p w14:paraId="02E6C2C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9CB5BEE" w14:textId="77777777" w:rsidR="00807E6F" w:rsidRPr="005F3EF6" w:rsidRDefault="00807E6F" w:rsidP="0031219A">
            <w:pPr>
              <w:jc w:val="center"/>
              <w:rPr>
                <w:rFonts w:ascii="Arial Narrow" w:hAnsi="Arial Narrow"/>
              </w:rPr>
            </w:pPr>
            <w:r w:rsidRPr="005F3EF6">
              <w:rPr>
                <w:rFonts w:ascii="Arial Narrow" w:hAnsi="Arial Narrow"/>
              </w:rPr>
              <w:t>4980</w:t>
            </w:r>
          </w:p>
        </w:tc>
      </w:tr>
      <w:tr w:rsidR="00807E6F" w:rsidRPr="005F3EF6" w14:paraId="2D3B6211" w14:textId="77777777" w:rsidTr="0031219A">
        <w:tc>
          <w:tcPr>
            <w:tcW w:w="228" w:type="pct"/>
            <w:shd w:val="clear" w:color="auto" w:fill="auto"/>
          </w:tcPr>
          <w:p w14:paraId="4857AC11" w14:textId="77777777" w:rsidR="00807E6F" w:rsidRPr="005F3EF6" w:rsidRDefault="00807E6F" w:rsidP="00807E6F">
            <w:pPr>
              <w:jc w:val="center"/>
              <w:rPr>
                <w:rFonts w:ascii="Arial Narrow" w:hAnsi="Arial Narrow"/>
              </w:rPr>
            </w:pPr>
            <w:r w:rsidRPr="005F3EF6">
              <w:rPr>
                <w:rFonts w:ascii="Arial Narrow" w:hAnsi="Arial Narrow"/>
              </w:rPr>
              <w:t>399</w:t>
            </w:r>
          </w:p>
        </w:tc>
        <w:tc>
          <w:tcPr>
            <w:tcW w:w="1465" w:type="pct"/>
            <w:shd w:val="clear" w:color="auto" w:fill="auto"/>
          </w:tcPr>
          <w:p w14:paraId="6670F425"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Спортивная</w:t>
            </w:r>
          </w:p>
        </w:tc>
        <w:tc>
          <w:tcPr>
            <w:tcW w:w="741" w:type="pct"/>
            <w:shd w:val="clear" w:color="auto" w:fill="auto"/>
          </w:tcPr>
          <w:p w14:paraId="165325D5"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0EDF0F8F" w14:textId="77777777" w:rsidR="00807E6F" w:rsidRPr="005F3EF6" w:rsidRDefault="00807E6F" w:rsidP="0031219A">
            <w:pPr>
              <w:jc w:val="center"/>
              <w:rPr>
                <w:rFonts w:ascii="Arial Narrow" w:hAnsi="Arial Narrow"/>
              </w:rPr>
            </w:pPr>
            <w:r w:rsidRPr="005F3EF6">
              <w:rPr>
                <w:rFonts w:ascii="Arial Narrow" w:hAnsi="Arial Narrow"/>
              </w:rPr>
              <w:t>0,588</w:t>
            </w:r>
          </w:p>
        </w:tc>
        <w:tc>
          <w:tcPr>
            <w:tcW w:w="1089" w:type="pct"/>
            <w:shd w:val="clear" w:color="auto" w:fill="auto"/>
          </w:tcPr>
          <w:p w14:paraId="1E6496C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F80743" w14:textId="77777777" w:rsidR="00807E6F" w:rsidRPr="005F3EF6" w:rsidRDefault="00807E6F" w:rsidP="0031219A">
            <w:pPr>
              <w:jc w:val="center"/>
              <w:rPr>
                <w:rFonts w:ascii="Arial Narrow" w:hAnsi="Arial Narrow"/>
              </w:rPr>
            </w:pPr>
            <w:r w:rsidRPr="005F3EF6">
              <w:rPr>
                <w:rFonts w:ascii="Arial Narrow" w:hAnsi="Arial Narrow"/>
              </w:rPr>
              <w:t>3528</w:t>
            </w:r>
          </w:p>
        </w:tc>
      </w:tr>
      <w:tr w:rsidR="00807E6F" w:rsidRPr="005F3EF6" w14:paraId="0C6848A4" w14:textId="77777777" w:rsidTr="0031219A">
        <w:tc>
          <w:tcPr>
            <w:tcW w:w="228" w:type="pct"/>
            <w:shd w:val="clear" w:color="auto" w:fill="auto"/>
          </w:tcPr>
          <w:p w14:paraId="5A2E0003" w14:textId="77777777" w:rsidR="00807E6F" w:rsidRPr="005F3EF6" w:rsidRDefault="00807E6F" w:rsidP="00807E6F">
            <w:pPr>
              <w:jc w:val="center"/>
              <w:rPr>
                <w:rFonts w:ascii="Arial Narrow" w:hAnsi="Arial Narrow"/>
              </w:rPr>
            </w:pPr>
            <w:r w:rsidRPr="005F3EF6">
              <w:rPr>
                <w:rFonts w:ascii="Arial Narrow" w:hAnsi="Arial Narrow"/>
              </w:rPr>
              <w:t>400</w:t>
            </w:r>
          </w:p>
        </w:tc>
        <w:tc>
          <w:tcPr>
            <w:tcW w:w="1465" w:type="pct"/>
            <w:shd w:val="clear" w:color="auto" w:fill="auto"/>
          </w:tcPr>
          <w:p w14:paraId="31C36B20"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Мира</w:t>
            </w:r>
          </w:p>
        </w:tc>
        <w:tc>
          <w:tcPr>
            <w:tcW w:w="741" w:type="pct"/>
            <w:shd w:val="clear" w:color="auto" w:fill="auto"/>
          </w:tcPr>
          <w:p w14:paraId="30F18404"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C625BAE" w14:textId="77777777" w:rsidR="00807E6F" w:rsidRPr="005F3EF6" w:rsidRDefault="00807E6F" w:rsidP="0031219A">
            <w:pPr>
              <w:jc w:val="center"/>
              <w:rPr>
                <w:rFonts w:ascii="Arial Narrow" w:hAnsi="Arial Narrow"/>
              </w:rPr>
            </w:pPr>
            <w:r w:rsidRPr="005F3EF6">
              <w:rPr>
                <w:rFonts w:ascii="Arial Narrow" w:hAnsi="Arial Narrow"/>
              </w:rPr>
              <w:t>0,574</w:t>
            </w:r>
          </w:p>
        </w:tc>
        <w:tc>
          <w:tcPr>
            <w:tcW w:w="1089" w:type="pct"/>
            <w:shd w:val="clear" w:color="auto" w:fill="auto"/>
          </w:tcPr>
          <w:p w14:paraId="2463EDF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8ACE8B6" w14:textId="77777777" w:rsidR="00807E6F" w:rsidRPr="005F3EF6" w:rsidRDefault="00807E6F" w:rsidP="0031219A">
            <w:pPr>
              <w:jc w:val="center"/>
              <w:rPr>
                <w:rFonts w:ascii="Arial Narrow" w:hAnsi="Arial Narrow"/>
              </w:rPr>
            </w:pPr>
            <w:r w:rsidRPr="005F3EF6">
              <w:rPr>
                <w:rFonts w:ascii="Arial Narrow" w:hAnsi="Arial Narrow"/>
              </w:rPr>
              <w:t>3444</w:t>
            </w:r>
          </w:p>
        </w:tc>
      </w:tr>
      <w:tr w:rsidR="00807E6F" w:rsidRPr="005F3EF6" w14:paraId="335BFFF2" w14:textId="77777777" w:rsidTr="0031219A">
        <w:tc>
          <w:tcPr>
            <w:tcW w:w="228" w:type="pct"/>
            <w:shd w:val="clear" w:color="auto" w:fill="auto"/>
          </w:tcPr>
          <w:p w14:paraId="17B769BD" w14:textId="77777777" w:rsidR="00807E6F" w:rsidRPr="005F3EF6" w:rsidRDefault="00807E6F" w:rsidP="00807E6F">
            <w:pPr>
              <w:jc w:val="center"/>
              <w:rPr>
                <w:rFonts w:ascii="Arial Narrow" w:hAnsi="Arial Narrow"/>
              </w:rPr>
            </w:pPr>
            <w:r w:rsidRPr="005F3EF6">
              <w:rPr>
                <w:rFonts w:ascii="Arial Narrow" w:hAnsi="Arial Narrow"/>
              </w:rPr>
              <w:t>401</w:t>
            </w:r>
          </w:p>
        </w:tc>
        <w:tc>
          <w:tcPr>
            <w:tcW w:w="1465" w:type="pct"/>
            <w:shd w:val="clear" w:color="auto" w:fill="auto"/>
          </w:tcPr>
          <w:p w14:paraId="726026F0"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Партизанская</w:t>
            </w:r>
          </w:p>
        </w:tc>
        <w:tc>
          <w:tcPr>
            <w:tcW w:w="741" w:type="pct"/>
            <w:shd w:val="clear" w:color="auto" w:fill="auto"/>
          </w:tcPr>
          <w:p w14:paraId="6DC2B6A0"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61E518A0" w14:textId="77777777" w:rsidR="00807E6F" w:rsidRPr="005F3EF6" w:rsidRDefault="00807E6F" w:rsidP="0031219A">
            <w:pPr>
              <w:jc w:val="center"/>
              <w:rPr>
                <w:rFonts w:ascii="Arial Narrow" w:hAnsi="Arial Narrow"/>
              </w:rPr>
            </w:pPr>
            <w:r w:rsidRPr="005F3EF6">
              <w:rPr>
                <w:rFonts w:ascii="Arial Narrow" w:hAnsi="Arial Narrow"/>
              </w:rPr>
              <w:t>1,12</w:t>
            </w:r>
          </w:p>
        </w:tc>
        <w:tc>
          <w:tcPr>
            <w:tcW w:w="1089" w:type="pct"/>
            <w:shd w:val="clear" w:color="auto" w:fill="auto"/>
          </w:tcPr>
          <w:p w14:paraId="2CEE9FB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9733242" w14:textId="77777777" w:rsidR="00807E6F" w:rsidRPr="005F3EF6" w:rsidRDefault="00807E6F" w:rsidP="0031219A">
            <w:pPr>
              <w:jc w:val="center"/>
              <w:rPr>
                <w:rFonts w:ascii="Arial Narrow" w:hAnsi="Arial Narrow"/>
              </w:rPr>
            </w:pPr>
            <w:r w:rsidRPr="005F3EF6">
              <w:rPr>
                <w:rFonts w:ascii="Arial Narrow" w:hAnsi="Arial Narrow"/>
              </w:rPr>
              <w:t>6720</w:t>
            </w:r>
          </w:p>
        </w:tc>
      </w:tr>
      <w:tr w:rsidR="00807E6F" w:rsidRPr="005F3EF6" w14:paraId="3EDC0929" w14:textId="77777777" w:rsidTr="0031219A">
        <w:tc>
          <w:tcPr>
            <w:tcW w:w="228" w:type="pct"/>
            <w:shd w:val="clear" w:color="auto" w:fill="auto"/>
          </w:tcPr>
          <w:p w14:paraId="6B76A4F4" w14:textId="77777777" w:rsidR="00807E6F" w:rsidRPr="005F3EF6" w:rsidRDefault="00807E6F" w:rsidP="00807E6F">
            <w:pPr>
              <w:jc w:val="center"/>
              <w:rPr>
                <w:rFonts w:ascii="Arial Narrow" w:hAnsi="Arial Narrow"/>
              </w:rPr>
            </w:pPr>
            <w:r w:rsidRPr="005F3EF6">
              <w:rPr>
                <w:rFonts w:ascii="Arial Narrow" w:hAnsi="Arial Narrow"/>
              </w:rPr>
              <w:t>402</w:t>
            </w:r>
          </w:p>
        </w:tc>
        <w:tc>
          <w:tcPr>
            <w:tcW w:w="1465" w:type="pct"/>
            <w:shd w:val="clear" w:color="auto" w:fill="auto"/>
          </w:tcPr>
          <w:p w14:paraId="41A30DC4"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Космонавтов</w:t>
            </w:r>
          </w:p>
        </w:tc>
        <w:tc>
          <w:tcPr>
            <w:tcW w:w="741" w:type="pct"/>
            <w:shd w:val="clear" w:color="auto" w:fill="auto"/>
          </w:tcPr>
          <w:p w14:paraId="2753EC0D"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59936C03" w14:textId="77777777" w:rsidR="00807E6F" w:rsidRPr="005F3EF6" w:rsidRDefault="00807E6F" w:rsidP="0031219A">
            <w:pPr>
              <w:jc w:val="center"/>
              <w:rPr>
                <w:rFonts w:ascii="Arial Narrow" w:hAnsi="Arial Narrow"/>
              </w:rPr>
            </w:pPr>
            <w:r w:rsidRPr="005F3EF6">
              <w:rPr>
                <w:rFonts w:ascii="Arial Narrow" w:hAnsi="Arial Narrow"/>
              </w:rPr>
              <w:t>0,29</w:t>
            </w:r>
          </w:p>
        </w:tc>
        <w:tc>
          <w:tcPr>
            <w:tcW w:w="1089" w:type="pct"/>
            <w:shd w:val="clear" w:color="auto" w:fill="auto"/>
          </w:tcPr>
          <w:p w14:paraId="07A39F4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B217D98" w14:textId="77777777" w:rsidR="00807E6F" w:rsidRPr="005F3EF6" w:rsidRDefault="00807E6F" w:rsidP="0031219A">
            <w:pPr>
              <w:jc w:val="center"/>
              <w:rPr>
                <w:rFonts w:ascii="Arial Narrow" w:hAnsi="Arial Narrow"/>
              </w:rPr>
            </w:pPr>
            <w:r w:rsidRPr="005F3EF6">
              <w:rPr>
                <w:rFonts w:ascii="Arial Narrow" w:hAnsi="Arial Narrow"/>
              </w:rPr>
              <w:t>1740</w:t>
            </w:r>
          </w:p>
        </w:tc>
      </w:tr>
      <w:tr w:rsidR="00807E6F" w:rsidRPr="005F3EF6" w14:paraId="52DB868F" w14:textId="77777777" w:rsidTr="0031219A">
        <w:tc>
          <w:tcPr>
            <w:tcW w:w="228" w:type="pct"/>
            <w:shd w:val="clear" w:color="auto" w:fill="auto"/>
          </w:tcPr>
          <w:p w14:paraId="1A5834AD" w14:textId="77777777" w:rsidR="00807E6F" w:rsidRPr="005F3EF6" w:rsidRDefault="00807E6F" w:rsidP="00807E6F">
            <w:pPr>
              <w:jc w:val="center"/>
              <w:rPr>
                <w:rFonts w:ascii="Arial Narrow" w:hAnsi="Arial Narrow"/>
              </w:rPr>
            </w:pPr>
            <w:r w:rsidRPr="005F3EF6">
              <w:rPr>
                <w:rFonts w:ascii="Arial Narrow" w:hAnsi="Arial Narrow"/>
              </w:rPr>
              <w:t>403</w:t>
            </w:r>
          </w:p>
        </w:tc>
        <w:tc>
          <w:tcPr>
            <w:tcW w:w="1465" w:type="pct"/>
            <w:shd w:val="clear" w:color="auto" w:fill="auto"/>
          </w:tcPr>
          <w:p w14:paraId="44E98EF7"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Набережная</w:t>
            </w:r>
          </w:p>
        </w:tc>
        <w:tc>
          <w:tcPr>
            <w:tcW w:w="741" w:type="pct"/>
            <w:shd w:val="clear" w:color="auto" w:fill="auto"/>
          </w:tcPr>
          <w:p w14:paraId="4F1E6376"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5BDA7584" w14:textId="77777777" w:rsidR="00807E6F" w:rsidRPr="005F3EF6" w:rsidRDefault="00807E6F" w:rsidP="0031219A">
            <w:pPr>
              <w:jc w:val="center"/>
              <w:rPr>
                <w:rFonts w:ascii="Arial Narrow" w:hAnsi="Arial Narrow"/>
              </w:rPr>
            </w:pPr>
            <w:r w:rsidRPr="005F3EF6">
              <w:rPr>
                <w:rFonts w:ascii="Arial Narrow" w:hAnsi="Arial Narrow"/>
              </w:rPr>
              <w:t>0,294</w:t>
            </w:r>
          </w:p>
        </w:tc>
        <w:tc>
          <w:tcPr>
            <w:tcW w:w="1089" w:type="pct"/>
            <w:shd w:val="clear" w:color="auto" w:fill="auto"/>
          </w:tcPr>
          <w:p w14:paraId="66DB260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4E31DC" w14:textId="77777777" w:rsidR="00807E6F" w:rsidRPr="005F3EF6" w:rsidRDefault="00807E6F" w:rsidP="0031219A">
            <w:pPr>
              <w:jc w:val="center"/>
              <w:rPr>
                <w:rFonts w:ascii="Arial Narrow" w:hAnsi="Arial Narrow"/>
              </w:rPr>
            </w:pPr>
            <w:r w:rsidRPr="005F3EF6">
              <w:rPr>
                <w:rFonts w:ascii="Arial Narrow" w:hAnsi="Arial Narrow"/>
              </w:rPr>
              <w:t>1764</w:t>
            </w:r>
          </w:p>
        </w:tc>
      </w:tr>
      <w:tr w:rsidR="00807E6F" w:rsidRPr="005F3EF6" w14:paraId="20604026" w14:textId="77777777" w:rsidTr="0031219A">
        <w:tc>
          <w:tcPr>
            <w:tcW w:w="228" w:type="pct"/>
            <w:shd w:val="clear" w:color="auto" w:fill="auto"/>
          </w:tcPr>
          <w:p w14:paraId="4AC5FA49" w14:textId="77777777" w:rsidR="00807E6F" w:rsidRPr="005F3EF6" w:rsidRDefault="00807E6F" w:rsidP="00807E6F">
            <w:pPr>
              <w:jc w:val="center"/>
              <w:rPr>
                <w:rFonts w:ascii="Arial Narrow" w:hAnsi="Arial Narrow"/>
              </w:rPr>
            </w:pPr>
            <w:r w:rsidRPr="005F3EF6">
              <w:rPr>
                <w:rFonts w:ascii="Arial Narrow" w:hAnsi="Arial Narrow"/>
              </w:rPr>
              <w:t>404</w:t>
            </w:r>
          </w:p>
        </w:tc>
        <w:tc>
          <w:tcPr>
            <w:tcW w:w="1465" w:type="pct"/>
            <w:shd w:val="clear" w:color="auto" w:fill="auto"/>
          </w:tcPr>
          <w:p w14:paraId="281F9EAF" w14:textId="77777777" w:rsidR="00807E6F" w:rsidRPr="005F3EF6" w:rsidRDefault="00807E6F" w:rsidP="00807E6F">
            <w:pPr>
              <w:rPr>
                <w:rFonts w:ascii="Arial Narrow" w:hAnsi="Arial Narrow"/>
              </w:rPr>
            </w:pPr>
            <w:r w:rsidRPr="005F3EF6">
              <w:rPr>
                <w:rFonts w:ascii="Arial Narrow" w:hAnsi="Arial Narrow"/>
              </w:rPr>
              <w:t xml:space="preserve">Внутрипоселковая дорога </w:t>
            </w:r>
            <w:r w:rsidRPr="005F3EF6">
              <w:rPr>
                <w:rFonts w:ascii="Arial Narrow" w:hAnsi="Arial Narrow"/>
              </w:rPr>
              <w:lastRenderedPageBreak/>
              <w:t>переулок Луговой</w:t>
            </w:r>
          </w:p>
        </w:tc>
        <w:tc>
          <w:tcPr>
            <w:tcW w:w="741" w:type="pct"/>
            <w:shd w:val="clear" w:color="auto" w:fill="auto"/>
          </w:tcPr>
          <w:p w14:paraId="60176315" w14:textId="77777777" w:rsidR="00807E6F" w:rsidRPr="005F3EF6" w:rsidRDefault="00807E6F" w:rsidP="0031219A">
            <w:pPr>
              <w:jc w:val="center"/>
              <w:rPr>
                <w:rFonts w:ascii="Arial Narrow" w:hAnsi="Arial Narrow"/>
              </w:rPr>
            </w:pPr>
            <w:r>
              <w:rPr>
                <w:rFonts w:ascii="Arial Narrow" w:hAnsi="Arial Narrow"/>
              </w:rPr>
              <w:lastRenderedPageBreak/>
              <w:t>с. Раздольное</w:t>
            </w:r>
          </w:p>
        </w:tc>
        <w:tc>
          <w:tcPr>
            <w:tcW w:w="601" w:type="pct"/>
            <w:shd w:val="clear" w:color="auto" w:fill="auto"/>
          </w:tcPr>
          <w:p w14:paraId="7C410FB7" w14:textId="77777777" w:rsidR="00807E6F" w:rsidRPr="005F3EF6" w:rsidRDefault="00807E6F" w:rsidP="0031219A">
            <w:pPr>
              <w:jc w:val="center"/>
              <w:rPr>
                <w:rFonts w:ascii="Arial Narrow" w:hAnsi="Arial Narrow"/>
              </w:rPr>
            </w:pPr>
            <w:r w:rsidRPr="005F3EF6">
              <w:rPr>
                <w:rFonts w:ascii="Arial Narrow" w:hAnsi="Arial Narrow"/>
              </w:rPr>
              <w:t>0,11</w:t>
            </w:r>
          </w:p>
        </w:tc>
        <w:tc>
          <w:tcPr>
            <w:tcW w:w="1089" w:type="pct"/>
            <w:shd w:val="clear" w:color="auto" w:fill="auto"/>
          </w:tcPr>
          <w:p w14:paraId="6704DFA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1060E52" w14:textId="77777777" w:rsidR="00807E6F" w:rsidRPr="005F3EF6" w:rsidRDefault="00807E6F" w:rsidP="0031219A">
            <w:pPr>
              <w:jc w:val="center"/>
              <w:rPr>
                <w:rFonts w:ascii="Arial Narrow" w:hAnsi="Arial Narrow"/>
              </w:rPr>
            </w:pPr>
            <w:r w:rsidRPr="005F3EF6">
              <w:rPr>
                <w:rFonts w:ascii="Arial Narrow" w:hAnsi="Arial Narrow"/>
              </w:rPr>
              <w:t>660</w:t>
            </w:r>
          </w:p>
        </w:tc>
      </w:tr>
      <w:tr w:rsidR="00807E6F" w:rsidRPr="005F3EF6" w14:paraId="4F715AEC" w14:textId="77777777" w:rsidTr="0031219A">
        <w:tc>
          <w:tcPr>
            <w:tcW w:w="228" w:type="pct"/>
            <w:shd w:val="clear" w:color="auto" w:fill="auto"/>
          </w:tcPr>
          <w:p w14:paraId="2789BBE9" w14:textId="77777777" w:rsidR="00807E6F" w:rsidRPr="005F3EF6" w:rsidRDefault="00807E6F" w:rsidP="00807E6F">
            <w:pPr>
              <w:jc w:val="center"/>
              <w:rPr>
                <w:rFonts w:ascii="Arial Narrow" w:hAnsi="Arial Narrow"/>
              </w:rPr>
            </w:pPr>
            <w:r w:rsidRPr="005F3EF6">
              <w:rPr>
                <w:rFonts w:ascii="Arial Narrow" w:hAnsi="Arial Narrow"/>
              </w:rPr>
              <w:lastRenderedPageBreak/>
              <w:t>405</w:t>
            </w:r>
          </w:p>
        </w:tc>
        <w:tc>
          <w:tcPr>
            <w:tcW w:w="1465" w:type="pct"/>
            <w:shd w:val="clear" w:color="auto" w:fill="auto"/>
          </w:tcPr>
          <w:p w14:paraId="69FAA5C5"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Солнечный</w:t>
            </w:r>
          </w:p>
        </w:tc>
        <w:tc>
          <w:tcPr>
            <w:tcW w:w="741" w:type="pct"/>
            <w:shd w:val="clear" w:color="auto" w:fill="auto"/>
          </w:tcPr>
          <w:p w14:paraId="4FB66562"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35C533E" w14:textId="77777777" w:rsidR="00807E6F" w:rsidRPr="005F3EF6" w:rsidRDefault="00807E6F" w:rsidP="0031219A">
            <w:pPr>
              <w:jc w:val="center"/>
              <w:rPr>
                <w:rFonts w:ascii="Arial Narrow" w:hAnsi="Arial Narrow"/>
              </w:rPr>
            </w:pPr>
            <w:r w:rsidRPr="005F3EF6">
              <w:rPr>
                <w:rFonts w:ascii="Arial Narrow" w:hAnsi="Arial Narrow"/>
              </w:rPr>
              <w:t>0,13</w:t>
            </w:r>
          </w:p>
        </w:tc>
        <w:tc>
          <w:tcPr>
            <w:tcW w:w="1089" w:type="pct"/>
            <w:shd w:val="clear" w:color="auto" w:fill="auto"/>
          </w:tcPr>
          <w:p w14:paraId="27F247E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4BDC669" w14:textId="77777777" w:rsidR="00807E6F" w:rsidRPr="005F3EF6" w:rsidRDefault="00807E6F" w:rsidP="0031219A">
            <w:pPr>
              <w:jc w:val="center"/>
              <w:rPr>
                <w:rFonts w:ascii="Arial Narrow" w:hAnsi="Arial Narrow"/>
              </w:rPr>
            </w:pPr>
            <w:r w:rsidRPr="005F3EF6">
              <w:rPr>
                <w:rFonts w:ascii="Arial Narrow" w:hAnsi="Arial Narrow"/>
              </w:rPr>
              <w:t>780</w:t>
            </w:r>
          </w:p>
        </w:tc>
      </w:tr>
      <w:tr w:rsidR="00807E6F" w:rsidRPr="005F3EF6" w14:paraId="126C9B4C" w14:textId="77777777" w:rsidTr="0031219A">
        <w:tc>
          <w:tcPr>
            <w:tcW w:w="228" w:type="pct"/>
            <w:shd w:val="clear" w:color="auto" w:fill="auto"/>
          </w:tcPr>
          <w:p w14:paraId="4AB9F317" w14:textId="77777777" w:rsidR="00807E6F" w:rsidRPr="005F3EF6" w:rsidRDefault="00807E6F" w:rsidP="00807E6F">
            <w:pPr>
              <w:jc w:val="center"/>
              <w:rPr>
                <w:rFonts w:ascii="Arial Narrow" w:hAnsi="Arial Narrow"/>
              </w:rPr>
            </w:pPr>
            <w:r w:rsidRPr="005F3EF6">
              <w:rPr>
                <w:rFonts w:ascii="Arial Narrow" w:hAnsi="Arial Narrow"/>
              </w:rPr>
              <w:t>406</w:t>
            </w:r>
          </w:p>
        </w:tc>
        <w:tc>
          <w:tcPr>
            <w:tcW w:w="1465" w:type="pct"/>
            <w:shd w:val="clear" w:color="auto" w:fill="auto"/>
          </w:tcPr>
          <w:p w14:paraId="5AAF8DA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Полевая</w:t>
            </w:r>
          </w:p>
        </w:tc>
        <w:tc>
          <w:tcPr>
            <w:tcW w:w="741" w:type="pct"/>
            <w:shd w:val="clear" w:color="auto" w:fill="auto"/>
          </w:tcPr>
          <w:p w14:paraId="1BDA0069"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154E6D3A" w14:textId="77777777" w:rsidR="00807E6F" w:rsidRPr="005F3EF6" w:rsidRDefault="00807E6F" w:rsidP="0031219A">
            <w:pPr>
              <w:jc w:val="center"/>
              <w:rPr>
                <w:rFonts w:ascii="Arial Narrow" w:hAnsi="Arial Narrow"/>
              </w:rPr>
            </w:pPr>
            <w:r w:rsidRPr="005F3EF6">
              <w:rPr>
                <w:rFonts w:ascii="Arial Narrow" w:hAnsi="Arial Narrow"/>
              </w:rPr>
              <w:t>0,122</w:t>
            </w:r>
          </w:p>
        </w:tc>
        <w:tc>
          <w:tcPr>
            <w:tcW w:w="1089" w:type="pct"/>
            <w:shd w:val="clear" w:color="auto" w:fill="auto"/>
          </w:tcPr>
          <w:p w14:paraId="7CC0FC9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2A65737" w14:textId="77777777" w:rsidR="00807E6F" w:rsidRPr="005F3EF6" w:rsidRDefault="00807E6F" w:rsidP="0031219A">
            <w:pPr>
              <w:jc w:val="center"/>
              <w:rPr>
                <w:rFonts w:ascii="Arial Narrow" w:hAnsi="Arial Narrow"/>
              </w:rPr>
            </w:pPr>
            <w:r w:rsidRPr="005F3EF6">
              <w:rPr>
                <w:rFonts w:ascii="Arial Narrow" w:hAnsi="Arial Narrow"/>
              </w:rPr>
              <w:t>732</w:t>
            </w:r>
          </w:p>
        </w:tc>
      </w:tr>
      <w:tr w:rsidR="00807E6F" w:rsidRPr="005F3EF6" w14:paraId="68706425" w14:textId="77777777" w:rsidTr="0031219A">
        <w:tc>
          <w:tcPr>
            <w:tcW w:w="228" w:type="pct"/>
            <w:shd w:val="clear" w:color="auto" w:fill="auto"/>
          </w:tcPr>
          <w:p w14:paraId="6B8E5C91" w14:textId="77777777" w:rsidR="00807E6F" w:rsidRPr="005F3EF6" w:rsidRDefault="00807E6F" w:rsidP="00807E6F">
            <w:pPr>
              <w:jc w:val="center"/>
              <w:rPr>
                <w:rFonts w:ascii="Arial Narrow" w:hAnsi="Arial Narrow"/>
              </w:rPr>
            </w:pPr>
            <w:r w:rsidRPr="005F3EF6">
              <w:rPr>
                <w:rFonts w:ascii="Arial Narrow" w:hAnsi="Arial Narrow"/>
              </w:rPr>
              <w:t>407</w:t>
            </w:r>
          </w:p>
        </w:tc>
        <w:tc>
          <w:tcPr>
            <w:tcW w:w="1465" w:type="pct"/>
            <w:shd w:val="clear" w:color="auto" w:fill="auto"/>
          </w:tcPr>
          <w:p w14:paraId="4F821C1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Заречная</w:t>
            </w:r>
          </w:p>
        </w:tc>
        <w:tc>
          <w:tcPr>
            <w:tcW w:w="741" w:type="pct"/>
            <w:shd w:val="clear" w:color="auto" w:fill="auto"/>
          </w:tcPr>
          <w:p w14:paraId="4D7C6A1C"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8FF8026" w14:textId="77777777" w:rsidR="00807E6F" w:rsidRPr="005F3EF6" w:rsidRDefault="00807E6F" w:rsidP="0031219A">
            <w:pPr>
              <w:jc w:val="center"/>
              <w:rPr>
                <w:rFonts w:ascii="Arial Narrow" w:hAnsi="Arial Narrow"/>
              </w:rPr>
            </w:pPr>
            <w:r w:rsidRPr="005F3EF6">
              <w:rPr>
                <w:rFonts w:ascii="Arial Narrow" w:hAnsi="Arial Narrow"/>
              </w:rPr>
              <w:t>0,21</w:t>
            </w:r>
          </w:p>
        </w:tc>
        <w:tc>
          <w:tcPr>
            <w:tcW w:w="1089" w:type="pct"/>
            <w:shd w:val="clear" w:color="auto" w:fill="auto"/>
          </w:tcPr>
          <w:p w14:paraId="3CE412B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4ADBE76" w14:textId="77777777" w:rsidR="00807E6F" w:rsidRPr="005F3EF6" w:rsidRDefault="00807E6F" w:rsidP="0031219A">
            <w:pPr>
              <w:jc w:val="center"/>
              <w:rPr>
                <w:rFonts w:ascii="Arial Narrow" w:hAnsi="Arial Narrow"/>
              </w:rPr>
            </w:pPr>
            <w:r w:rsidRPr="005F3EF6">
              <w:rPr>
                <w:rFonts w:ascii="Arial Narrow" w:hAnsi="Arial Narrow"/>
              </w:rPr>
              <w:t>1260</w:t>
            </w:r>
          </w:p>
        </w:tc>
      </w:tr>
      <w:tr w:rsidR="00807E6F" w:rsidRPr="005F3EF6" w14:paraId="73EE10EE" w14:textId="77777777" w:rsidTr="0031219A">
        <w:tc>
          <w:tcPr>
            <w:tcW w:w="228" w:type="pct"/>
            <w:shd w:val="clear" w:color="auto" w:fill="auto"/>
          </w:tcPr>
          <w:p w14:paraId="3ABED0E2" w14:textId="77777777" w:rsidR="00807E6F" w:rsidRPr="005F3EF6" w:rsidRDefault="00807E6F" w:rsidP="00807E6F">
            <w:pPr>
              <w:jc w:val="center"/>
              <w:rPr>
                <w:rFonts w:ascii="Arial Narrow" w:hAnsi="Arial Narrow"/>
              </w:rPr>
            </w:pPr>
            <w:r w:rsidRPr="005F3EF6">
              <w:rPr>
                <w:rFonts w:ascii="Arial Narrow" w:hAnsi="Arial Narrow"/>
              </w:rPr>
              <w:t>408</w:t>
            </w:r>
          </w:p>
        </w:tc>
        <w:tc>
          <w:tcPr>
            <w:tcW w:w="1465" w:type="pct"/>
            <w:shd w:val="clear" w:color="auto" w:fill="auto"/>
          </w:tcPr>
          <w:p w14:paraId="45604817"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Комсомольский</w:t>
            </w:r>
          </w:p>
        </w:tc>
        <w:tc>
          <w:tcPr>
            <w:tcW w:w="741" w:type="pct"/>
            <w:shd w:val="clear" w:color="auto" w:fill="auto"/>
          </w:tcPr>
          <w:p w14:paraId="19BA79F7"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1E5C9E1" w14:textId="77777777" w:rsidR="00807E6F" w:rsidRPr="005F3EF6" w:rsidRDefault="00807E6F" w:rsidP="0031219A">
            <w:pPr>
              <w:jc w:val="center"/>
              <w:rPr>
                <w:rFonts w:ascii="Arial Narrow" w:hAnsi="Arial Narrow"/>
              </w:rPr>
            </w:pPr>
            <w:r w:rsidRPr="005F3EF6">
              <w:rPr>
                <w:rFonts w:ascii="Arial Narrow" w:hAnsi="Arial Narrow"/>
              </w:rPr>
              <w:t>0,3</w:t>
            </w:r>
            <w:r w:rsidRPr="005F3EF6">
              <w:rPr>
                <w:rFonts w:ascii="Arial Narrow" w:hAnsi="Arial Narrow"/>
                <w:lang w:val="en-US"/>
              </w:rPr>
              <w:t>5</w:t>
            </w:r>
            <w:r w:rsidRPr="005F3EF6">
              <w:rPr>
                <w:rFonts w:ascii="Arial Narrow" w:hAnsi="Arial Narrow"/>
              </w:rPr>
              <w:t>7</w:t>
            </w:r>
          </w:p>
        </w:tc>
        <w:tc>
          <w:tcPr>
            <w:tcW w:w="1089" w:type="pct"/>
            <w:shd w:val="clear" w:color="auto" w:fill="auto"/>
          </w:tcPr>
          <w:p w14:paraId="077E8BB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CC2B031" w14:textId="77777777" w:rsidR="00807E6F" w:rsidRPr="005F3EF6" w:rsidRDefault="00807E6F" w:rsidP="0031219A">
            <w:pPr>
              <w:jc w:val="center"/>
              <w:rPr>
                <w:rFonts w:ascii="Arial Narrow" w:hAnsi="Arial Narrow"/>
              </w:rPr>
            </w:pPr>
            <w:r w:rsidRPr="005F3EF6">
              <w:rPr>
                <w:rFonts w:ascii="Arial Narrow" w:hAnsi="Arial Narrow"/>
              </w:rPr>
              <w:t>2322</w:t>
            </w:r>
          </w:p>
        </w:tc>
      </w:tr>
      <w:tr w:rsidR="00807E6F" w:rsidRPr="005F3EF6" w14:paraId="54992CEA" w14:textId="77777777" w:rsidTr="0031219A">
        <w:tc>
          <w:tcPr>
            <w:tcW w:w="228" w:type="pct"/>
            <w:shd w:val="clear" w:color="auto" w:fill="auto"/>
          </w:tcPr>
          <w:p w14:paraId="0F0C5F18" w14:textId="77777777" w:rsidR="00807E6F" w:rsidRPr="005F3EF6" w:rsidRDefault="00807E6F" w:rsidP="00807E6F">
            <w:pPr>
              <w:jc w:val="center"/>
              <w:rPr>
                <w:rFonts w:ascii="Arial Narrow" w:hAnsi="Arial Narrow"/>
              </w:rPr>
            </w:pPr>
            <w:r w:rsidRPr="005F3EF6">
              <w:rPr>
                <w:rFonts w:ascii="Arial Narrow" w:hAnsi="Arial Narrow"/>
              </w:rPr>
              <w:t>409</w:t>
            </w:r>
          </w:p>
        </w:tc>
        <w:tc>
          <w:tcPr>
            <w:tcW w:w="1465" w:type="pct"/>
            <w:shd w:val="clear" w:color="auto" w:fill="auto"/>
          </w:tcPr>
          <w:p w14:paraId="68A8CD18"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Социалистический</w:t>
            </w:r>
          </w:p>
        </w:tc>
        <w:tc>
          <w:tcPr>
            <w:tcW w:w="741" w:type="pct"/>
            <w:shd w:val="clear" w:color="auto" w:fill="auto"/>
          </w:tcPr>
          <w:p w14:paraId="2ED10675"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3F19032" w14:textId="77777777" w:rsidR="00807E6F" w:rsidRPr="005F3EF6" w:rsidRDefault="00807E6F" w:rsidP="0031219A">
            <w:pPr>
              <w:jc w:val="center"/>
              <w:rPr>
                <w:rFonts w:ascii="Arial Narrow" w:hAnsi="Arial Narrow"/>
              </w:rPr>
            </w:pPr>
            <w:r w:rsidRPr="005F3EF6">
              <w:rPr>
                <w:rFonts w:ascii="Arial Narrow" w:hAnsi="Arial Narrow"/>
              </w:rPr>
              <w:t>0,36</w:t>
            </w:r>
          </w:p>
        </w:tc>
        <w:tc>
          <w:tcPr>
            <w:tcW w:w="1089" w:type="pct"/>
            <w:shd w:val="clear" w:color="auto" w:fill="auto"/>
          </w:tcPr>
          <w:p w14:paraId="053591E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32B062F" w14:textId="77777777" w:rsidR="00807E6F" w:rsidRPr="005F3EF6" w:rsidRDefault="00807E6F" w:rsidP="0031219A">
            <w:pPr>
              <w:jc w:val="center"/>
              <w:rPr>
                <w:rFonts w:ascii="Arial Narrow" w:hAnsi="Arial Narrow"/>
              </w:rPr>
            </w:pPr>
            <w:r w:rsidRPr="005F3EF6">
              <w:rPr>
                <w:rFonts w:ascii="Arial Narrow" w:hAnsi="Arial Narrow"/>
              </w:rPr>
              <w:t>2160</w:t>
            </w:r>
          </w:p>
        </w:tc>
      </w:tr>
      <w:tr w:rsidR="00807E6F" w:rsidRPr="005F3EF6" w14:paraId="1C508F53" w14:textId="77777777" w:rsidTr="0031219A">
        <w:tc>
          <w:tcPr>
            <w:tcW w:w="228" w:type="pct"/>
            <w:shd w:val="clear" w:color="auto" w:fill="auto"/>
          </w:tcPr>
          <w:p w14:paraId="135CDFF5" w14:textId="77777777" w:rsidR="00807E6F" w:rsidRPr="005F3EF6" w:rsidRDefault="00807E6F" w:rsidP="00807E6F">
            <w:pPr>
              <w:jc w:val="center"/>
              <w:rPr>
                <w:rFonts w:ascii="Arial Narrow" w:hAnsi="Arial Narrow"/>
              </w:rPr>
            </w:pPr>
            <w:r w:rsidRPr="005F3EF6">
              <w:rPr>
                <w:rFonts w:ascii="Arial Narrow" w:hAnsi="Arial Narrow"/>
              </w:rPr>
              <w:t>410</w:t>
            </w:r>
          </w:p>
        </w:tc>
        <w:tc>
          <w:tcPr>
            <w:tcW w:w="1465" w:type="pct"/>
            <w:shd w:val="clear" w:color="auto" w:fill="auto"/>
          </w:tcPr>
          <w:p w14:paraId="6D08706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Лермонтова</w:t>
            </w:r>
          </w:p>
        </w:tc>
        <w:tc>
          <w:tcPr>
            <w:tcW w:w="741" w:type="pct"/>
            <w:shd w:val="clear" w:color="auto" w:fill="auto"/>
          </w:tcPr>
          <w:p w14:paraId="77CCF44F"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0CC57343"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0DE38ED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DEC4644" w14:textId="77777777" w:rsidR="00807E6F" w:rsidRPr="005F3EF6" w:rsidRDefault="00807E6F" w:rsidP="0031219A">
            <w:pPr>
              <w:jc w:val="center"/>
              <w:rPr>
                <w:rFonts w:ascii="Arial Narrow" w:hAnsi="Arial Narrow"/>
              </w:rPr>
            </w:pPr>
            <w:r w:rsidRPr="005F3EF6">
              <w:rPr>
                <w:rFonts w:ascii="Arial Narrow" w:hAnsi="Arial Narrow"/>
              </w:rPr>
              <w:t>2400</w:t>
            </w:r>
          </w:p>
        </w:tc>
      </w:tr>
      <w:tr w:rsidR="00807E6F" w:rsidRPr="005F3EF6" w14:paraId="27EF0E96" w14:textId="77777777" w:rsidTr="0031219A">
        <w:tc>
          <w:tcPr>
            <w:tcW w:w="228" w:type="pct"/>
            <w:shd w:val="clear" w:color="auto" w:fill="auto"/>
          </w:tcPr>
          <w:p w14:paraId="599716ED" w14:textId="77777777" w:rsidR="00807E6F" w:rsidRPr="005F3EF6" w:rsidRDefault="00807E6F" w:rsidP="00807E6F">
            <w:pPr>
              <w:jc w:val="center"/>
              <w:rPr>
                <w:rFonts w:ascii="Arial Narrow" w:hAnsi="Arial Narrow"/>
              </w:rPr>
            </w:pPr>
            <w:r w:rsidRPr="005F3EF6">
              <w:rPr>
                <w:rFonts w:ascii="Arial Narrow" w:hAnsi="Arial Narrow"/>
              </w:rPr>
              <w:t>411</w:t>
            </w:r>
          </w:p>
        </w:tc>
        <w:tc>
          <w:tcPr>
            <w:tcW w:w="1465" w:type="pct"/>
            <w:shd w:val="clear" w:color="auto" w:fill="auto"/>
          </w:tcPr>
          <w:p w14:paraId="14576FA5"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Молодежная</w:t>
            </w:r>
          </w:p>
        </w:tc>
        <w:tc>
          <w:tcPr>
            <w:tcW w:w="741" w:type="pct"/>
            <w:shd w:val="clear" w:color="auto" w:fill="auto"/>
          </w:tcPr>
          <w:p w14:paraId="7962D5D8"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5FB2B58E" w14:textId="77777777" w:rsidR="00807E6F" w:rsidRPr="005F3EF6" w:rsidRDefault="00807E6F" w:rsidP="0031219A">
            <w:pPr>
              <w:jc w:val="center"/>
              <w:rPr>
                <w:rFonts w:ascii="Arial Narrow" w:hAnsi="Arial Narrow"/>
              </w:rPr>
            </w:pPr>
            <w:r w:rsidRPr="005F3EF6">
              <w:rPr>
                <w:rFonts w:ascii="Arial Narrow" w:hAnsi="Arial Narrow"/>
              </w:rPr>
              <w:t>0,346</w:t>
            </w:r>
          </w:p>
        </w:tc>
        <w:tc>
          <w:tcPr>
            <w:tcW w:w="1089" w:type="pct"/>
            <w:shd w:val="clear" w:color="auto" w:fill="auto"/>
          </w:tcPr>
          <w:p w14:paraId="65EBEC9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6E12FAF" w14:textId="77777777" w:rsidR="00807E6F" w:rsidRPr="005F3EF6" w:rsidRDefault="00807E6F" w:rsidP="0031219A">
            <w:pPr>
              <w:jc w:val="center"/>
              <w:rPr>
                <w:rFonts w:ascii="Arial Narrow" w:hAnsi="Arial Narrow"/>
              </w:rPr>
            </w:pPr>
            <w:r w:rsidRPr="005F3EF6">
              <w:rPr>
                <w:rFonts w:ascii="Arial Narrow" w:hAnsi="Arial Narrow"/>
              </w:rPr>
              <w:t>2076</w:t>
            </w:r>
          </w:p>
        </w:tc>
      </w:tr>
      <w:tr w:rsidR="00807E6F" w:rsidRPr="005F3EF6" w14:paraId="53CF46D9" w14:textId="77777777" w:rsidTr="0031219A">
        <w:tc>
          <w:tcPr>
            <w:tcW w:w="228" w:type="pct"/>
            <w:shd w:val="clear" w:color="auto" w:fill="auto"/>
          </w:tcPr>
          <w:p w14:paraId="190F6B4F" w14:textId="77777777" w:rsidR="00807E6F" w:rsidRPr="005F3EF6" w:rsidRDefault="00807E6F" w:rsidP="00807E6F">
            <w:pPr>
              <w:jc w:val="center"/>
              <w:rPr>
                <w:rFonts w:ascii="Arial Narrow" w:hAnsi="Arial Narrow"/>
              </w:rPr>
            </w:pPr>
            <w:r w:rsidRPr="005F3EF6">
              <w:rPr>
                <w:rFonts w:ascii="Arial Narrow" w:hAnsi="Arial Narrow"/>
              </w:rPr>
              <w:t>412</w:t>
            </w:r>
          </w:p>
        </w:tc>
        <w:tc>
          <w:tcPr>
            <w:tcW w:w="1465" w:type="pct"/>
            <w:shd w:val="clear" w:color="auto" w:fill="auto"/>
          </w:tcPr>
          <w:p w14:paraId="7F946EDE"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Кирова</w:t>
            </w:r>
          </w:p>
        </w:tc>
        <w:tc>
          <w:tcPr>
            <w:tcW w:w="741" w:type="pct"/>
            <w:shd w:val="clear" w:color="auto" w:fill="auto"/>
          </w:tcPr>
          <w:p w14:paraId="7C6E2B30"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297BCA0C" w14:textId="77777777" w:rsidR="00807E6F" w:rsidRPr="005F3EF6" w:rsidRDefault="00807E6F" w:rsidP="0031219A">
            <w:pPr>
              <w:jc w:val="center"/>
              <w:rPr>
                <w:rFonts w:ascii="Arial Narrow" w:hAnsi="Arial Narrow"/>
              </w:rPr>
            </w:pPr>
            <w:r w:rsidRPr="005F3EF6">
              <w:rPr>
                <w:rFonts w:ascii="Arial Narrow" w:hAnsi="Arial Narrow"/>
              </w:rPr>
              <w:t>0,605</w:t>
            </w:r>
          </w:p>
        </w:tc>
        <w:tc>
          <w:tcPr>
            <w:tcW w:w="1089" w:type="pct"/>
            <w:shd w:val="clear" w:color="auto" w:fill="auto"/>
          </w:tcPr>
          <w:p w14:paraId="0D0300B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73EEB22" w14:textId="77777777" w:rsidR="00807E6F" w:rsidRPr="005F3EF6" w:rsidRDefault="00807E6F" w:rsidP="0031219A">
            <w:pPr>
              <w:jc w:val="center"/>
              <w:rPr>
                <w:rFonts w:ascii="Arial Narrow" w:hAnsi="Arial Narrow"/>
              </w:rPr>
            </w:pPr>
            <w:r w:rsidRPr="005F3EF6">
              <w:rPr>
                <w:rFonts w:ascii="Arial Narrow" w:hAnsi="Arial Narrow"/>
              </w:rPr>
              <w:t>3630</w:t>
            </w:r>
          </w:p>
        </w:tc>
      </w:tr>
      <w:tr w:rsidR="00807E6F" w:rsidRPr="005F3EF6" w14:paraId="2F0CBE0A" w14:textId="77777777" w:rsidTr="0031219A">
        <w:tc>
          <w:tcPr>
            <w:tcW w:w="228" w:type="pct"/>
            <w:shd w:val="clear" w:color="auto" w:fill="auto"/>
          </w:tcPr>
          <w:p w14:paraId="51DDE852" w14:textId="77777777" w:rsidR="00807E6F" w:rsidRPr="005F3EF6" w:rsidRDefault="00807E6F" w:rsidP="00807E6F">
            <w:pPr>
              <w:jc w:val="center"/>
              <w:rPr>
                <w:rFonts w:ascii="Arial Narrow" w:hAnsi="Arial Narrow"/>
              </w:rPr>
            </w:pPr>
            <w:r w:rsidRPr="005F3EF6">
              <w:rPr>
                <w:rFonts w:ascii="Arial Narrow" w:hAnsi="Arial Narrow"/>
              </w:rPr>
              <w:t>413</w:t>
            </w:r>
          </w:p>
        </w:tc>
        <w:tc>
          <w:tcPr>
            <w:tcW w:w="1465" w:type="pct"/>
            <w:shd w:val="clear" w:color="auto" w:fill="auto"/>
          </w:tcPr>
          <w:p w14:paraId="4926646F"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Маяковского</w:t>
            </w:r>
          </w:p>
        </w:tc>
        <w:tc>
          <w:tcPr>
            <w:tcW w:w="741" w:type="pct"/>
            <w:shd w:val="clear" w:color="auto" w:fill="auto"/>
          </w:tcPr>
          <w:p w14:paraId="60E7DD93"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3A2C35C8" w14:textId="77777777" w:rsidR="00807E6F" w:rsidRPr="005F3EF6" w:rsidRDefault="00807E6F" w:rsidP="0031219A">
            <w:pPr>
              <w:jc w:val="center"/>
              <w:rPr>
                <w:rFonts w:ascii="Arial Narrow" w:hAnsi="Arial Narrow"/>
              </w:rPr>
            </w:pPr>
            <w:r w:rsidRPr="005F3EF6">
              <w:rPr>
                <w:rFonts w:ascii="Arial Narrow" w:hAnsi="Arial Narrow"/>
              </w:rPr>
              <w:t>0,523</w:t>
            </w:r>
          </w:p>
        </w:tc>
        <w:tc>
          <w:tcPr>
            <w:tcW w:w="1089" w:type="pct"/>
            <w:shd w:val="clear" w:color="auto" w:fill="auto"/>
          </w:tcPr>
          <w:p w14:paraId="4D180A4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E4F30B8" w14:textId="77777777" w:rsidR="00807E6F" w:rsidRPr="005F3EF6" w:rsidRDefault="00807E6F" w:rsidP="0031219A">
            <w:pPr>
              <w:jc w:val="center"/>
              <w:rPr>
                <w:rFonts w:ascii="Arial Narrow" w:hAnsi="Arial Narrow"/>
              </w:rPr>
            </w:pPr>
            <w:r w:rsidRPr="005F3EF6">
              <w:rPr>
                <w:rFonts w:ascii="Arial Narrow" w:hAnsi="Arial Narrow"/>
              </w:rPr>
              <w:t>3138</w:t>
            </w:r>
          </w:p>
        </w:tc>
      </w:tr>
      <w:tr w:rsidR="00807E6F" w:rsidRPr="005F3EF6" w14:paraId="208FE316" w14:textId="77777777" w:rsidTr="0031219A">
        <w:tc>
          <w:tcPr>
            <w:tcW w:w="228" w:type="pct"/>
            <w:shd w:val="clear" w:color="auto" w:fill="auto"/>
          </w:tcPr>
          <w:p w14:paraId="16E34C25" w14:textId="77777777" w:rsidR="00807E6F" w:rsidRPr="005F3EF6" w:rsidRDefault="00807E6F" w:rsidP="00807E6F">
            <w:pPr>
              <w:jc w:val="center"/>
              <w:rPr>
                <w:rFonts w:ascii="Arial Narrow" w:hAnsi="Arial Narrow"/>
              </w:rPr>
            </w:pPr>
            <w:r w:rsidRPr="005F3EF6">
              <w:rPr>
                <w:rFonts w:ascii="Arial Narrow" w:hAnsi="Arial Narrow"/>
              </w:rPr>
              <w:t>414</w:t>
            </w:r>
          </w:p>
        </w:tc>
        <w:tc>
          <w:tcPr>
            <w:tcW w:w="1465" w:type="pct"/>
            <w:shd w:val="clear" w:color="auto" w:fill="auto"/>
          </w:tcPr>
          <w:p w14:paraId="28ECD7F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Собчинского</w:t>
            </w:r>
          </w:p>
        </w:tc>
        <w:tc>
          <w:tcPr>
            <w:tcW w:w="741" w:type="pct"/>
            <w:shd w:val="clear" w:color="auto" w:fill="auto"/>
          </w:tcPr>
          <w:p w14:paraId="21272017" w14:textId="77777777" w:rsidR="00807E6F" w:rsidRPr="005F3EF6" w:rsidRDefault="00807E6F" w:rsidP="0031219A">
            <w:pPr>
              <w:jc w:val="center"/>
              <w:rPr>
                <w:rFonts w:ascii="Arial Narrow" w:hAnsi="Arial Narrow"/>
              </w:rPr>
            </w:pPr>
            <w:r>
              <w:rPr>
                <w:rFonts w:ascii="Arial Narrow" w:hAnsi="Arial Narrow"/>
              </w:rPr>
              <w:t>с. Раздольное</w:t>
            </w:r>
          </w:p>
        </w:tc>
        <w:tc>
          <w:tcPr>
            <w:tcW w:w="601" w:type="pct"/>
            <w:shd w:val="clear" w:color="auto" w:fill="auto"/>
          </w:tcPr>
          <w:p w14:paraId="7506CCA6" w14:textId="77777777" w:rsidR="00807E6F" w:rsidRPr="005F3EF6" w:rsidRDefault="00807E6F" w:rsidP="0031219A">
            <w:pPr>
              <w:jc w:val="center"/>
              <w:rPr>
                <w:rFonts w:ascii="Arial Narrow" w:hAnsi="Arial Narrow"/>
              </w:rPr>
            </w:pPr>
            <w:r w:rsidRPr="005F3EF6">
              <w:rPr>
                <w:rFonts w:ascii="Arial Narrow" w:hAnsi="Arial Narrow"/>
              </w:rPr>
              <w:t>0,525</w:t>
            </w:r>
          </w:p>
        </w:tc>
        <w:tc>
          <w:tcPr>
            <w:tcW w:w="1089" w:type="pct"/>
            <w:shd w:val="clear" w:color="auto" w:fill="auto"/>
          </w:tcPr>
          <w:p w14:paraId="20E5E24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E26C63D" w14:textId="77777777" w:rsidR="00807E6F" w:rsidRPr="005F3EF6" w:rsidRDefault="00807E6F" w:rsidP="0031219A">
            <w:pPr>
              <w:jc w:val="center"/>
              <w:rPr>
                <w:rFonts w:ascii="Arial Narrow" w:hAnsi="Arial Narrow"/>
              </w:rPr>
            </w:pPr>
            <w:r w:rsidRPr="005F3EF6">
              <w:rPr>
                <w:rFonts w:ascii="Arial Narrow" w:hAnsi="Arial Narrow"/>
              </w:rPr>
              <w:t>3150</w:t>
            </w:r>
          </w:p>
        </w:tc>
      </w:tr>
      <w:tr w:rsidR="00807E6F" w:rsidRPr="005F3EF6" w14:paraId="0E9577D6" w14:textId="77777777" w:rsidTr="0031219A">
        <w:tc>
          <w:tcPr>
            <w:tcW w:w="228" w:type="pct"/>
            <w:shd w:val="clear" w:color="auto" w:fill="auto"/>
          </w:tcPr>
          <w:p w14:paraId="4B077D10" w14:textId="77777777" w:rsidR="00807E6F" w:rsidRPr="005F3EF6" w:rsidRDefault="00807E6F" w:rsidP="00807E6F">
            <w:pPr>
              <w:jc w:val="center"/>
              <w:rPr>
                <w:rFonts w:ascii="Arial Narrow" w:hAnsi="Arial Narrow"/>
              </w:rPr>
            </w:pPr>
            <w:r w:rsidRPr="005F3EF6">
              <w:rPr>
                <w:rFonts w:ascii="Arial Narrow" w:hAnsi="Arial Narrow"/>
              </w:rPr>
              <w:t>415</w:t>
            </w:r>
          </w:p>
        </w:tc>
        <w:tc>
          <w:tcPr>
            <w:tcW w:w="1465" w:type="pct"/>
            <w:shd w:val="clear" w:color="auto" w:fill="auto"/>
          </w:tcPr>
          <w:p w14:paraId="79559FE2"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Калинина</w:t>
            </w:r>
          </w:p>
        </w:tc>
        <w:tc>
          <w:tcPr>
            <w:tcW w:w="741" w:type="pct"/>
            <w:shd w:val="clear" w:color="auto" w:fill="auto"/>
          </w:tcPr>
          <w:p w14:paraId="64E38F78"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Краснодарский</w:t>
            </w:r>
          </w:p>
        </w:tc>
        <w:tc>
          <w:tcPr>
            <w:tcW w:w="601" w:type="pct"/>
            <w:shd w:val="clear" w:color="auto" w:fill="auto"/>
          </w:tcPr>
          <w:p w14:paraId="0903DDDE" w14:textId="77777777" w:rsidR="00807E6F" w:rsidRPr="005F3EF6" w:rsidRDefault="00807E6F" w:rsidP="0031219A">
            <w:pPr>
              <w:jc w:val="center"/>
              <w:rPr>
                <w:rFonts w:ascii="Arial Narrow" w:hAnsi="Arial Narrow"/>
              </w:rPr>
            </w:pPr>
            <w:r w:rsidRPr="005F3EF6">
              <w:rPr>
                <w:rFonts w:ascii="Arial Narrow" w:hAnsi="Arial Narrow"/>
              </w:rPr>
              <w:t>1,6</w:t>
            </w:r>
          </w:p>
        </w:tc>
        <w:tc>
          <w:tcPr>
            <w:tcW w:w="1089" w:type="pct"/>
            <w:shd w:val="clear" w:color="auto" w:fill="auto"/>
          </w:tcPr>
          <w:p w14:paraId="7463370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D422BC2" w14:textId="77777777" w:rsidR="00807E6F" w:rsidRPr="005F3EF6" w:rsidRDefault="00807E6F" w:rsidP="0031219A">
            <w:pPr>
              <w:jc w:val="center"/>
              <w:rPr>
                <w:rFonts w:ascii="Arial Narrow" w:hAnsi="Arial Narrow"/>
              </w:rPr>
            </w:pPr>
            <w:r w:rsidRPr="005F3EF6">
              <w:rPr>
                <w:rFonts w:ascii="Arial Narrow" w:hAnsi="Arial Narrow"/>
              </w:rPr>
              <w:t>9600</w:t>
            </w:r>
          </w:p>
        </w:tc>
      </w:tr>
      <w:tr w:rsidR="00807E6F" w:rsidRPr="005F3EF6" w14:paraId="17C6FA0C" w14:textId="77777777" w:rsidTr="0031219A">
        <w:tc>
          <w:tcPr>
            <w:tcW w:w="228" w:type="pct"/>
            <w:shd w:val="clear" w:color="auto" w:fill="auto"/>
          </w:tcPr>
          <w:p w14:paraId="172315BA" w14:textId="77777777" w:rsidR="00807E6F" w:rsidRPr="005F3EF6" w:rsidRDefault="00807E6F" w:rsidP="00807E6F">
            <w:pPr>
              <w:jc w:val="center"/>
              <w:rPr>
                <w:rFonts w:ascii="Arial Narrow" w:hAnsi="Arial Narrow"/>
              </w:rPr>
            </w:pPr>
            <w:r w:rsidRPr="005F3EF6">
              <w:rPr>
                <w:rFonts w:ascii="Arial Narrow" w:hAnsi="Arial Narrow"/>
              </w:rPr>
              <w:t>416</w:t>
            </w:r>
          </w:p>
        </w:tc>
        <w:tc>
          <w:tcPr>
            <w:tcW w:w="1465" w:type="pct"/>
            <w:shd w:val="clear" w:color="auto" w:fill="auto"/>
          </w:tcPr>
          <w:p w14:paraId="380530E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Солнечная</w:t>
            </w:r>
          </w:p>
        </w:tc>
        <w:tc>
          <w:tcPr>
            <w:tcW w:w="741" w:type="pct"/>
            <w:shd w:val="clear" w:color="auto" w:fill="auto"/>
          </w:tcPr>
          <w:p w14:paraId="3A31C777"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Краснодарский</w:t>
            </w:r>
          </w:p>
        </w:tc>
        <w:tc>
          <w:tcPr>
            <w:tcW w:w="601" w:type="pct"/>
            <w:shd w:val="clear" w:color="auto" w:fill="auto"/>
          </w:tcPr>
          <w:p w14:paraId="22BDE6E4" w14:textId="77777777" w:rsidR="00807E6F" w:rsidRPr="005F3EF6" w:rsidRDefault="00807E6F" w:rsidP="0031219A">
            <w:pPr>
              <w:jc w:val="center"/>
              <w:rPr>
                <w:rFonts w:ascii="Arial Narrow" w:hAnsi="Arial Narrow"/>
              </w:rPr>
            </w:pPr>
            <w:r w:rsidRPr="005F3EF6">
              <w:rPr>
                <w:rFonts w:ascii="Arial Narrow" w:hAnsi="Arial Narrow"/>
              </w:rPr>
              <w:t>1,63</w:t>
            </w:r>
          </w:p>
        </w:tc>
        <w:tc>
          <w:tcPr>
            <w:tcW w:w="1089" w:type="pct"/>
            <w:shd w:val="clear" w:color="auto" w:fill="auto"/>
          </w:tcPr>
          <w:p w14:paraId="6A4F775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5A14B00" w14:textId="77777777" w:rsidR="00807E6F" w:rsidRPr="005F3EF6" w:rsidRDefault="00807E6F" w:rsidP="0031219A">
            <w:pPr>
              <w:jc w:val="center"/>
              <w:rPr>
                <w:rFonts w:ascii="Arial Narrow" w:hAnsi="Arial Narrow"/>
              </w:rPr>
            </w:pPr>
            <w:r w:rsidRPr="005F3EF6">
              <w:rPr>
                <w:rFonts w:ascii="Arial Narrow" w:hAnsi="Arial Narrow"/>
              </w:rPr>
              <w:t>9780</w:t>
            </w:r>
          </w:p>
        </w:tc>
      </w:tr>
      <w:tr w:rsidR="00807E6F" w:rsidRPr="005F3EF6" w14:paraId="1644F0A6" w14:textId="77777777" w:rsidTr="0031219A">
        <w:tc>
          <w:tcPr>
            <w:tcW w:w="228" w:type="pct"/>
            <w:shd w:val="clear" w:color="auto" w:fill="auto"/>
          </w:tcPr>
          <w:p w14:paraId="477356EE" w14:textId="77777777" w:rsidR="00807E6F" w:rsidRPr="005F3EF6" w:rsidRDefault="00807E6F" w:rsidP="00807E6F">
            <w:pPr>
              <w:jc w:val="center"/>
              <w:rPr>
                <w:rFonts w:ascii="Arial Narrow" w:hAnsi="Arial Narrow"/>
              </w:rPr>
            </w:pPr>
            <w:r w:rsidRPr="005F3EF6">
              <w:rPr>
                <w:rFonts w:ascii="Arial Narrow" w:hAnsi="Arial Narrow"/>
              </w:rPr>
              <w:t>417</w:t>
            </w:r>
          </w:p>
        </w:tc>
        <w:tc>
          <w:tcPr>
            <w:tcW w:w="1465" w:type="pct"/>
            <w:shd w:val="clear" w:color="auto" w:fill="auto"/>
          </w:tcPr>
          <w:p w14:paraId="2EDAC79F"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Первомайская</w:t>
            </w:r>
          </w:p>
        </w:tc>
        <w:tc>
          <w:tcPr>
            <w:tcW w:w="741" w:type="pct"/>
            <w:shd w:val="clear" w:color="auto" w:fill="auto"/>
          </w:tcPr>
          <w:p w14:paraId="1A28EC77"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2F045292" w14:textId="77777777" w:rsidR="00807E6F" w:rsidRPr="005F3EF6" w:rsidRDefault="00807E6F" w:rsidP="0031219A">
            <w:pPr>
              <w:jc w:val="center"/>
              <w:rPr>
                <w:rFonts w:ascii="Arial Narrow" w:hAnsi="Arial Narrow"/>
              </w:rPr>
            </w:pPr>
            <w:r w:rsidRPr="005F3EF6">
              <w:rPr>
                <w:rFonts w:ascii="Arial Narrow" w:hAnsi="Arial Narrow"/>
              </w:rPr>
              <w:t>0,404</w:t>
            </w:r>
          </w:p>
        </w:tc>
        <w:tc>
          <w:tcPr>
            <w:tcW w:w="1089" w:type="pct"/>
            <w:shd w:val="clear" w:color="auto" w:fill="auto"/>
          </w:tcPr>
          <w:p w14:paraId="53E06D8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3D5A5C2" w14:textId="77777777" w:rsidR="00807E6F" w:rsidRPr="005F3EF6" w:rsidRDefault="00807E6F" w:rsidP="0031219A">
            <w:pPr>
              <w:jc w:val="center"/>
              <w:rPr>
                <w:rFonts w:ascii="Arial Narrow" w:hAnsi="Arial Narrow"/>
              </w:rPr>
            </w:pPr>
            <w:r w:rsidRPr="005F3EF6">
              <w:rPr>
                <w:rFonts w:ascii="Arial Narrow" w:hAnsi="Arial Narrow"/>
              </w:rPr>
              <w:t>2424</w:t>
            </w:r>
          </w:p>
        </w:tc>
      </w:tr>
      <w:tr w:rsidR="00807E6F" w:rsidRPr="005F3EF6" w14:paraId="5B07EFD5" w14:textId="77777777" w:rsidTr="0031219A">
        <w:tc>
          <w:tcPr>
            <w:tcW w:w="228" w:type="pct"/>
            <w:shd w:val="clear" w:color="auto" w:fill="auto"/>
          </w:tcPr>
          <w:p w14:paraId="6DD0DCBB" w14:textId="77777777" w:rsidR="00807E6F" w:rsidRPr="005F3EF6" w:rsidRDefault="00807E6F" w:rsidP="00807E6F">
            <w:pPr>
              <w:jc w:val="center"/>
              <w:rPr>
                <w:rFonts w:ascii="Arial Narrow" w:hAnsi="Arial Narrow"/>
              </w:rPr>
            </w:pPr>
            <w:r w:rsidRPr="005F3EF6">
              <w:rPr>
                <w:rFonts w:ascii="Arial Narrow" w:hAnsi="Arial Narrow"/>
              </w:rPr>
              <w:t>418</w:t>
            </w:r>
          </w:p>
        </w:tc>
        <w:tc>
          <w:tcPr>
            <w:tcW w:w="1465" w:type="pct"/>
            <w:shd w:val="clear" w:color="auto" w:fill="auto"/>
          </w:tcPr>
          <w:p w14:paraId="00B0D644"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8 Марта</w:t>
            </w:r>
          </w:p>
        </w:tc>
        <w:tc>
          <w:tcPr>
            <w:tcW w:w="741" w:type="pct"/>
            <w:shd w:val="clear" w:color="auto" w:fill="auto"/>
          </w:tcPr>
          <w:p w14:paraId="1B18AA93"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1C5481E7"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7108383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362A95B" w14:textId="77777777" w:rsidR="00807E6F" w:rsidRPr="005F3EF6" w:rsidRDefault="00807E6F" w:rsidP="0031219A">
            <w:pPr>
              <w:jc w:val="center"/>
              <w:rPr>
                <w:rFonts w:ascii="Arial Narrow" w:hAnsi="Arial Narrow"/>
              </w:rPr>
            </w:pPr>
            <w:r w:rsidRPr="005F3EF6">
              <w:rPr>
                <w:rFonts w:ascii="Arial Narrow" w:hAnsi="Arial Narrow"/>
              </w:rPr>
              <w:t>2400</w:t>
            </w:r>
          </w:p>
        </w:tc>
      </w:tr>
      <w:tr w:rsidR="00807E6F" w:rsidRPr="005F3EF6" w14:paraId="12AF530C" w14:textId="77777777" w:rsidTr="0031219A">
        <w:tc>
          <w:tcPr>
            <w:tcW w:w="228" w:type="pct"/>
            <w:shd w:val="clear" w:color="auto" w:fill="auto"/>
          </w:tcPr>
          <w:p w14:paraId="5A88AE2C" w14:textId="77777777" w:rsidR="00807E6F" w:rsidRPr="005F3EF6" w:rsidRDefault="00807E6F" w:rsidP="00807E6F">
            <w:pPr>
              <w:jc w:val="center"/>
              <w:rPr>
                <w:rFonts w:ascii="Arial Narrow" w:hAnsi="Arial Narrow"/>
              </w:rPr>
            </w:pPr>
            <w:r w:rsidRPr="005F3EF6">
              <w:rPr>
                <w:rFonts w:ascii="Arial Narrow" w:hAnsi="Arial Narrow"/>
              </w:rPr>
              <w:t>419</w:t>
            </w:r>
          </w:p>
        </w:tc>
        <w:tc>
          <w:tcPr>
            <w:tcW w:w="1465" w:type="pct"/>
            <w:shd w:val="clear" w:color="auto" w:fill="auto"/>
          </w:tcPr>
          <w:p w14:paraId="488EA81F"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Мира</w:t>
            </w:r>
          </w:p>
        </w:tc>
        <w:tc>
          <w:tcPr>
            <w:tcW w:w="741" w:type="pct"/>
            <w:shd w:val="clear" w:color="auto" w:fill="auto"/>
          </w:tcPr>
          <w:p w14:paraId="23D49ACF"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2E43C01B" w14:textId="77777777" w:rsidR="00807E6F" w:rsidRPr="005F3EF6" w:rsidRDefault="00807E6F" w:rsidP="0031219A">
            <w:pPr>
              <w:jc w:val="center"/>
              <w:rPr>
                <w:rFonts w:ascii="Arial Narrow" w:hAnsi="Arial Narrow"/>
              </w:rPr>
            </w:pPr>
            <w:r w:rsidRPr="005F3EF6">
              <w:rPr>
                <w:rFonts w:ascii="Arial Narrow" w:hAnsi="Arial Narrow"/>
              </w:rPr>
              <w:t>1,42</w:t>
            </w:r>
          </w:p>
        </w:tc>
        <w:tc>
          <w:tcPr>
            <w:tcW w:w="1089" w:type="pct"/>
            <w:shd w:val="clear" w:color="auto" w:fill="auto"/>
          </w:tcPr>
          <w:p w14:paraId="782D9B8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8B49470" w14:textId="77777777" w:rsidR="00807E6F" w:rsidRPr="005F3EF6" w:rsidRDefault="00807E6F" w:rsidP="0031219A">
            <w:pPr>
              <w:jc w:val="center"/>
              <w:rPr>
                <w:rFonts w:ascii="Arial Narrow" w:hAnsi="Arial Narrow"/>
              </w:rPr>
            </w:pPr>
            <w:r w:rsidRPr="005F3EF6">
              <w:rPr>
                <w:rFonts w:ascii="Arial Narrow" w:hAnsi="Arial Narrow"/>
              </w:rPr>
              <w:t>8520</w:t>
            </w:r>
          </w:p>
        </w:tc>
      </w:tr>
      <w:tr w:rsidR="00807E6F" w:rsidRPr="005F3EF6" w14:paraId="302F56B7" w14:textId="77777777" w:rsidTr="0031219A">
        <w:tc>
          <w:tcPr>
            <w:tcW w:w="228" w:type="pct"/>
            <w:shd w:val="clear" w:color="auto" w:fill="auto"/>
          </w:tcPr>
          <w:p w14:paraId="6B11BC56" w14:textId="77777777" w:rsidR="00807E6F" w:rsidRPr="005F3EF6" w:rsidRDefault="00807E6F" w:rsidP="00807E6F">
            <w:pPr>
              <w:jc w:val="center"/>
              <w:rPr>
                <w:rFonts w:ascii="Arial Narrow" w:hAnsi="Arial Narrow"/>
              </w:rPr>
            </w:pPr>
            <w:r w:rsidRPr="005F3EF6">
              <w:rPr>
                <w:rFonts w:ascii="Arial Narrow" w:hAnsi="Arial Narrow"/>
              </w:rPr>
              <w:t>420</w:t>
            </w:r>
          </w:p>
        </w:tc>
        <w:tc>
          <w:tcPr>
            <w:tcW w:w="1465" w:type="pct"/>
            <w:shd w:val="clear" w:color="auto" w:fill="auto"/>
          </w:tcPr>
          <w:p w14:paraId="22732C4D"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Гагарина</w:t>
            </w:r>
          </w:p>
        </w:tc>
        <w:tc>
          <w:tcPr>
            <w:tcW w:w="741" w:type="pct"/>
            <w:shd w:val="clear" w:color="auto" w:fill="auto"/>
          </w:tcPr>
          <w:p w14:paraId="37773F98"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74CF77D7"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56357A3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C9DE38C" w14:textId="77777777" w:rsidR="00807E6F" w:rsidRPr="005F3EF6" w:rsidRDefault="00807E6F" w:rsidP="0031219A">
            <w:pPr>
              <w:jc w:val="center"/>
              <w:rPr>
                <w:rFonts w:ascii="Arial Narrow" w:hAnsi="Arial Narrow"/>
              </w:rPr>
            </w:pPr>
            <w:r w:rsidRPr="005F3EF6">
              <w:rPr>
                <w:rFonts w:ascii="Arial Narrow" w:hAnsi="Arial Narrow"/>
              </w:rPr>
              <w:t>2400</w:t>
            </w:r>
          </w:p>
        </w:tc>
      </w:tr>
      <w:tr w:rsidR="00807E6F" w:rsidRPr="005F3EF6" w14:paraId="04ADEBCA" w14:textId="77777777" w:rsidTr="0031219A">
        <w:tc>
          <w:tcPr>
            <w:tcW w:w="228" w:type="pct"/>
            <w:shd w:val="clear" w:color="auto" w:fill="auto"/>
          </w:tcPr>
          <w:p w14:paraId="231E70B1" w14:textId="77777777" w:rsidR="00807E6F" w:rsidRPr="005F3EF6" w:rsidRDefault="00807E6F" w:rsidP="00807E6F">
            <w:pPr>
              <w:jc w:val="center"/>
              <w:rPr>
                <w:rFonts w:ascii="Arial Narrow" w:hAnsi="Arial Narrow"/>
              </w:rPr>
            </w:pPr>
            <w:r w:rsidRPr="005F3EF6">
              <w:rPr>
                <w:rFonts w:ascii="Arial Narrow" w:hAnsi="Arial Narrow"/>
              </w:rPr>
              <w:t>421</w:t>
            </w:r>
          </w:p>
        </w:tc>
        <w:tc>
          <w:tcPr>
            <w:tcW w:w="1465" w:type="pct"/>
            <w:shd w:val="clear" w:color="auto" w:fill="auto"/>
          </w:tcPr>
          <w:p w14:paraId="61D5F158"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Школьная</w:t>
            </w:r>
          </w:p>
        </w:tc>
        <w:tc>
          <w:tcPr>
            <w:tcW w:w="741" w:type="pct"/>
            <w:shd w:val="clear" w:color="auto" w:fill="auto"/>
          </w:tcPr>
          <w:p w14:paraId="67989BE7"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64A1CC13" w14:textId="77777777" w:rsidR="00807E6F" w:rsidRPr="005F3EF6" w:rsidRDefault="00807E6F" w:rsidP="0031219A">
            <w:pPr>
              <w:jc w:val="center"/>
              <w:rPr>
                <w:rFonts w:ascii="Arial Narrow" w:hAnsi="Arial Narrow"/>
              </w:rPr>
            </w:pPr>
            <w:r w:rsidRPr="005F3EF6">
              <w:rPr>
                <w:rFonts w:ascii="Arial Narrow" w:hAnsi="Arial Narrow"/>
              </w:rPr>
              <w:t>0,82</w:t>
            </w:r>
          </w:p>
        </w:tc>
        <w:tc>
          <w:tcPr>
            <w:tcW w:w="1089" w:type="pct"/>
            <w:shd w:val="clear" w:color="auto" w:fill="auto"/>
          </w:tcPr>
          <w:p w14:paraId="2E1EE8F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2DC336E" w14:textId="77777777" w:rsidR="00807E6F" w:rsidRPr="005F3EF6" w:rsidRDefault="00807E6F" w:rsidP="0031219A">
            <w:pPr>
              <w:jc w:val="center"/>
              <w:rPr>
                <w:rFonts w:ascii="Arial Narrow" w:hAnsi="Arial Narrow"/>
              </w:rPr>
            </w:pPr>
            <w:r w:rsidRPr="005F3EF6">
              <w:rPr>
                <w:rFonts w:ascii="Arial Narrow" w:hAnsi="Arial Narrow"/>
              </w:rPr>
              <w:t>4920</w:t>
            </w:r>
          </w:p>
        </w:tc>
      </w:tr>
      <w:tr w:rsidR="00807E6F" w:rsidRPr="005F3EF6" w14:paraId="3E2A65FF" w14:textId="77777777" w:rsidTr="0031219A">
        <w:tc>
          <w:tcPr>
            <w:tcW w:w="228" w:type="pct"/>
            <w:shd w:val="clear" w:color="auto" w:fill="auto"/>
          </w:tcPr>
          <w:p w14:paraId="1F3B5C5B" w14:textId="77777777" w:rsidR="00807E6F" w:rsidRPr="005F3EF6" w:rsidRDefault="00807E6F" w:rsidP="00807E6F">
            <w:pPr>
              <w:jc w:val="center"/>
              <w:rPr>
                <w:rFonts w:ascii="Arial Narrow" w:hAnsi="Arial Narrow"/>
              </w:rPr>
            </w:pPr>
            <w:r w:rsidRPr="005F3EF6">
              <w:rPr>
                <w:rFonts w:ascii="Arial Narrow" w:hAnsi="Arial Narrow"/>
              </w:rPr>
              <w:t>422</w:t>
            </w:r>
          </w:p>
        </w:tc>
        <w:tc>
          <w:tcPr>
            <w:tcW w:w="1465" w:type="pct"/>
            <w:shd w:val="clear" w:color="auto" w:fill="auto"/>
          </w:tcPr>
          <w:p w14:paraId="4352DCD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Маяковского</w:t>
            </w:r>
          </w:p>
        </w:tc>
        <w:tc>
          <w:tcPr>
            <w:tcW w:w="741" w:type="pct"/>
            <w:shd w:val="clear" w:color="auto" w:fill="auto"/>
          </w:tcPr>
          <w:p w14:paraId="5CEEC60C"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4F309F10" w14:textId="77777777" w:rsidR="00807E6F" w:rsidRPr="005F3EF6" w:rsidRDefault="00807E6F" w:rsidP="0031219A">
            <w:pPr>
              <w:jc w:val="center"/>
              <w:rPr>
                <w:rFonts w:ascii="Arial Narrow" w:hAnsi="Arial Narrow"/>
              </w:rPr>
            </w:pPr>
            <w:r w:rsidRPr="005F3EF6">
              <w:rPr>
                <w:rFonts w:ascii="Arial Narrow" w:hAnsi="Arial Narrow"/>
              </w:rPr>
              <w:t>0,42</w:t>
            </w:r>
          </w:p>
        </w:tc>
        <w:tc>
          <w:tcPr>
            <w:tcW w:w="1089" w:type="pct"/>
            <w:shd w:val="clear" w:color="auto" w:fill="auto"/>
          </w:tcPr>
          <w:p w14:paraId="1753077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7518A10" w14:textId="77777777" w:rsidR="00807E6F" w:rsidRPr="005F3EF6" w:rsidRDefault="00807E6F" w:rsidP="0031219A">
            <w:pPr>
              <w:jc w:val="center"/>
              <w:rPr>
                <w:rFonts w:ascii="Arial Narrow" w:hAnsi="Arial Narrow"/>
              </w:rPr>
            </w:pPr>
            <w:r w:rsidRPr="005F3EF6">
              <w:rPr>
                <w:rFonts w:ascii="Arial Narrow" w:hAnsi="Arial Narrow"/>
              </w:rPr>
              <w:t>2520</w:t>
            </w:r>
          </w:p>
        </w:tc>
      </w:tr>
      <w:tr w:rsidR="00807E6F" w:rsidRPr="005F3EF6" w14:paraId="223ABE04" w14:textId="77777777" w:rsidTr="0031219A">
        <w:tc>
          <w:tcPr>
            <w:tcW w:w="228" w:type="pct"/>
            <w:shd w:val="clear" w:color="auto" w:fill="auto"/>
          </w:tcPr>
          <w:p w14:paraId="7B97CDD6" w14:textId="77777777" w:rsidR="00807E6F" w:rsidRPr="005F3EF6" w:rsidRDefault="00807E6F" w:rsidP="00807E6F">
            <w:pPr>
              <w:jc w:val="center"/>
              <w:rPr>
                <w:rFonts w:ascii="Arial Narrow" w:hAnsi="Arial Narrow"/>
              </w:rPr>
            </w:pPr>
            <w:r w:rsidRPr="005F3EF6">
              <w:rPr>
                <w:rFonts w:ascii="Arial Narrow" w:hAnsi="Arial Narrow"/>
              </w:rPr>
              <w:t>423</w:t>
            </w:r>
          </w:p>
        </w:tc>
        <w:tc>
          <w:tcPr>
            <w:tcW w:w="1465" w:type="pct"/>
            <w:shd w:val="clear" w:color="auto" w:fill="auto"/>
          </w:tcPr>
          <w:p w14:paraId="09C081A8"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Ленина</w:t>
            </w:r>
          </w:p>
        </w:tc>
        <w:tc>
          <w:tcPr>
            <w:tcW w:w="741" w:type="pct"/>
            <w:shd w:val="clear" w:color="auto" w:fill="auto"/>
          </w:tcPr>
          <w:p w14:paraId="393AC7B3"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1F0BE450" w14:textId="77777777" w:rsidR="00807E6F" w:rsidRPr="005F3EF6" w:rsidRDefault="00807E6F" w:rsidP="0031219A">
            <w:pPr>
              <w:jc w:val="center"/>
              <w:rPr>
                <w:rFonts w:ascii="Arial Narrow" w:hAnsi="Arial Narrow"/>
              </w:rPr>
            </w:pPr>
            <w:r w:rsidRPr="005F3EF6">
              <w:rPr>
                <w:rFonts w:ascii="Arial Narrow" w:hAnsi="Arial Narrow"/>
              </w:rPr>
              <w:t>0,374</w:t>
            </w:r>
          </w:p>
        </w:tc>
        <w:tc>
          <w:tcPr>
            <w:tcW w:w="1089" w:type="pct"/>
            <w:shd w:val="clear" w:color="auto" w:fill="auto"/>
          </w:tcPr>
          <w:p w14:paraId="2642931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3111AB7" w14:textId="77777777" w:rsidR="00807E6F" w:rsidRPr="005F3EF6" w:rsidRDefault="00807E6F" w:rsidP="0031219A">
            <w:pPr>
              <w:jc w:val="center"/>
              <w:rPr>
                <w:rFonts w:ascii="Arial Narrow" w:hAnsi="Arial Narrow"/>
              </w:rPr>
            </w:pPr>
            <w:r w:rsidRPr="005F3EF6">
              <w:rPr>
                <w:rFonts w:ascii="Arial Narrow" w:hAnsi="Arial Narrow"/>
              </w:rPr>
              <w:t>2244</w:t>
            </w:r>
          </w:p>
        </w:tc>
      </w:tr>
      <w:tr w:rsidR="00807E6F" w:rsidRPr="005F3EF6" w14:paraId="5B49F049" w14:textId="77777777" w:rsidTr="0031219A">
        <w:tc>
          <w:tcPr>
            <w:tcW w:w="228" w:type="pct"/>
            <w:shd w:val="clear" w:color="auto" w:fill="auto"/>
          </w:tcPr>
          <w:p w14:paraId="429869A2" w14:textId="77777777" w:rsidR="00807E6F" w:rsidRPr="005F3EF6" w:rsidRDefault="00807E6F" w:rsidP="00807E6F">
            <w:pPr>
              <w:jc w:val="center"/>
              <w:rPr>
                <w:rFonts w:ascii="Arial Narrow" w:hAnsi="Arial Narrow"/>
              </w:rPr>
            </w:pPr>
            <w:r w:rsidRPr="005F3EF6">
              <w:rPr>
                <w:rFonts w:ascii="Arial Narrow" w:hAnsi="Arial Narrow"/>
              </w:rPr>
              <w:t>424</w:t>
            </w:r>
          </w:p>
        </w:tc>
        <w:tc>
          <w:tcPr>
            <w:tcW w:w="1465" w:type="pct"/>
            <w:shd w:val="clear" w:color="auto" w:fill="auto"/>
          </w:tcPr>
          <w:p w14:paraId="6C193EF2"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Терешковой</w:t>
            </w:r>
          </w:p>
        </w:tc>
        <w:tc>
          <w:tcPr>
            <w:tcW w:w="741" w:type="pct"/>
            <w:shd w:val="clear" w:color="auto" w:fill="auto"/>
          </w:tcPr>
          <w:p w14:paraId="1F90B49D"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0D6DB7B1" w14:textId="77777777" w:rsidR="00807E6F" w:rsidRPr="005F3EF6" w:rsidRDefault="00807E6F" w:rsidP="0031219A">
            <w:pPr>
              <w:jc w:val="center"/>
              <w:rPr>
                <w:rFonts w:ascii="Arial Narrow" w:hAnsi="Arial Narrow"/>
              </w:rPr>
            </w:pPr>
            <w:r w:rsidRPr="005F3EF6">
              <w:rPr>
                <w:rFonts w:ascii="Arial Narrow" w:hAnsi="Arial Narrow"/>
              </w:rPr>
              <w:t>0,4</w:t>
            </w:r>
            <w:r w:rsidRPr="005F3EF6">
              <w:rPr>
                <w:rFonts w:ascii="Arial Narrow" w:hAnsi="Arial Narrow"/>
                <w:lang w:val="en-US"/>
              </w:rPr>
              <w:t>4</w:t>
            </w:r>
            <w:r w:rsidRPr="005F3EF6">
              <w:rPr>
                <w:rFonts w:ascii="Arial Narrow" w:hAnsi="Arial Narrow"/>
              </w:rPr>
              <w:t>6</w:t>
            </w:r>
          </w:p>
        </w:tc>
        <w:tc>
          <w:tcPr>
            <w:tcW w:w="1089" w:type="pct"/>
            <w:shd w:val="clear" w:color="auto" w:fill="auto"/>
          </w:tcPr>
          <w:p w14:paraId="452CADC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E14B3FE" w14:textId="77777777" w:rsidR="00807E6F" w:rsidRPr="005F3EF6" w:rsidRDefault="00807E6F" w:rsidP="0031219A">
            <w:pPr>
              <w:jc w:val="center"/>
              <w:rPr>
                <w:rFonts w:ascii="Arial Narrow" w:hAnsi="Arial Narrow"/>
              </w:rPr>
            </w:pPr>
            <w:r w:rsidRPr="005F3EF6">
              <w:rPr>
                <w:rFonts w:ascii="Arial Narrow" w:hAnsi="Arial Narrow"/>
              </w:rPr>
              <w:t>2856</w:t>
            </w:r>
          </w:p>
        </w:tc>
      </w:tr>
      <w:tr w:rsidR="00807E6F" w:rsidRPr="005F3EF6" w14:paraId="223C79A2" w14:textId="77777777" w:rsidTr="0031219A">
        <w:tc>
          <w:tcPr>
            <w:tcW w:w="228" w:type="pct"/>
            <w:shd w:val="clear" w:color="auto" w:fill="auto"/>
          </w:tcPr>
          <w:p w14:paraId="3E9418A1" w14:textId="77777777" w:rsidR="00807E6F" w:rsidRPr="005F3EF6" w:rsidRDefault="00807E6F" w:rsidP="00807E6F">
            <w:pPr>
              <w:jc w:val="center"/>
              <w:rPr>
                <w:rFonts w:ascii="Arial Narrow" w:hAnsi="Arial Narrow"/>
              </w:rPr>
            </w:pPr>
            <w:r w:rsidRPr="005F3EF6">
              <w:rPr>
                <w:rFonts w:ascii="Arial Narrow" w:hAnsi="Arial Narrow"/>
              </w:rPr>
              <w:t>425</w:t>
            </w:r>
          </w:p>
        </w:tc>
        <w:tc>
          <w:tcPr>
            <w:tcW w:w="1465" w:type="pct"/>
            <w:shd w:val="clear" w:color="auto" w:fill="auto"/>
          </w:tcPr>
          <w:p w14:paraId="5281B8D8"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Горького</w:t>
            </w:r>
          </w:p>
        </w:tc>
        <w:tc>
          <w:tcPr>
            <w:tcW w:w="741" w:type="pct"/>
            <w:shd w:val="clear" w:color="auto" w:fill="auto"/>
          </w:tcPr>
          <w:p w14:paraId="559D26EF"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08EB9151" w14:textId="77777777" w:rsidR="00807E6F" w:rsidRPr="005F3EF6" w:rsidRDefault="00807E6F" w:rsidP="0031219A">
            <w:pPr>
              <w:jc w:val="center"/>
              <w:rPr>
                <w:rFonts w:ascii="Arial Narrow" w:hAnsi="Arial Narrow"/>
              </w:rPr>
            </w:pPr>
            <w:r w:rsidRPr="005F3EF6">
              <w:rPr>
                <w:rFonts w:ascii="Arial Narrow" w:hAnsi="Arial Narrow"/>
              </w:rPr>
              <w:t>0,322</w:t>
            </w:r>
          </w:p>
        </w:tc>
        <w:tc>
          <w:tcPr>
            <w:tcW w:w="1089" w:type="pct"/>
            <w:shd w:val="clear" w:color="auto" w:fill="auto"/>
          </w:tcPr>
          <w:p w14:paraId="503298E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01FE261" w14:textId="77777777" w:rsidR="00807E6F" w:rsidRPr="005F3EF6" w:rsidRDefault="00807E6F" w:rsidP="0031219A">
            <w:pPr>
              <w:jc w:val="center"/>
              <w:rPr>
                <w:rFonts w:ascii="Arial Narrow" w:hAnsi="Arial Narrow"/>
              </w:rPr>
            </w:pPr>
            <w:r w:rsidRPr="005F3EF6">
              <w:rPr>
                <w:rFonts w:ascii="Arial Narrow" w:hAnsi="Arial Narrow"/>
              </w:rPr>
              <w:t>1932</w:t>
            </w:r>
          </w:p>
        </w:tc>
      </w:tr>
      <w:tr w:rsidR="00807E6F" w:rsidRPr="005F3EF6" w14:paraId="14AE8996" w14:textId="77777777" w:rsidTr="0031219A">
        <w:tc>
          <w:tcPr>
            <w:tcW w:w="228" w:type="pct"/>
            <w:shd w:val="clear" w:color="auto" w:fill="auto"/>
          </w:tcPr>
          <w:p w14:paraId="0512FFE4" w14:textId="77777777" w:rsidR="00807E6F" w:rsidRPr="005F3EF6" w:rsidRDefault="00807E6F" w:rsidP="00807E6F">
            <w:pPr>
              <w:jc w:val="center"/>
              <w:rPr>
                <w:rFonts w:ascii="Arial Narrow" w:hAnsi="Arial Narrow"/>
              </w:rPr>
            </w:pPr>
            <w:r w:rsidRPr="005F3EF6">
              <w:rPr>
                <w:rFonts w:ascii="Arial Narrow" w:hAnsi="Arial Narrow"/>
              </w:rPr>
              <w:t>426</w:t>
            </w:r>
          </w:p>
        </w:tc>
        <w:tc>
          <w:tcPr>
            <w:tcW w:w="1465" w:type="pct"/>
            <w:shd w:val="clear" w:color="auto" w:fill="auto"/>
          </w:tcPr>
          <w:p w14:paraId="44EF7E9B"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Полевой</w:t>
            </w:r>
          </w:p>
        </w:tc>
        <w:tc>
          <w:tcPr>
            <w:tcW w:w="741" w:type="pct"/>
            <w:shd w:val="clear" w:color="auto" w:fill="auto"/>
          </w:tcPr>
          <w:p w14:paraId="32D8E3AA"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45A2C50D" w14:textId="77777777" w:rsidR="00807E6F" w:rsidRPr="005F3EF6" w:rsidRDefault="00807E6F" w:rsidP="0031219A">
            <w:pPr>
              <w:jc w:val="center"/>
              <w:rPr>
                <w:rFonts w:ascii="Arial Narrow" w:hAnsi="Arial Narrow"/>
              </w:rPr>
            </w:pPr>
            <w:r w:rsidRPr="005F3EF6">
              <w:rPr>
                <w:rFonts w:ascii="Arial Narrow" w:hAnsi="Arial Narrow"/>
              </w:rPr>
              <w:t>0,084</w:t>
            </w:r>
          </w:p>
        </w:tc>
        <w:tc>
          <w:tcPr>
            <w:tcW w:w="1089" w:type="pct"/>
            <w:shd w:val="clear" w:color="auto" w:fill="auto"/>
          </w:tcPr>
          <w:p w14:paraId="106E6AD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704F817" w14:textId="77777777" w:rsidR="00807E6F" w:rsidRPr="005F3EF6" w:rsidRDefault="00807E6F" w:rsidP="0031219A">
            <w:pPr>
              <w:jc w:val="center"/>
              <w:rPr>
                <w:rFonts w:ascii="Arial Narrow" w:hAnsi="Arial Narrow"/>
              </w:rPr>
            </w:pPr>
            <w:r w:rsidRPr="005F3EF6">
              <w:rPr>
                <w:rFonts w:ascii="Arial Narrow" w:hAnsi="Arial Narrow"/>
              </w:rPr>
              <w:t>504</w:t>
            </w:r>
          </w:p>
        </w:tc>
      </w:tr>
      <w:tr w:rsidR="00807E6F" w:rsidRPr="005F3EF6" w14:paraId="5D1E3277" w14:textId="77777777" w:rsidTr="0031219A">
        <w:tc>
          <w:tcPr>
            <w:tcW w:w="228" w:type="pct"/>
            <w:shd w:val="clear" w:color="auto" w:fill="auto"/>
          </w:tcPr>
          <w:p w14:paraId="06E10375" w14:textId="77777777" w:rsidR="00807E6F" w:rsidRPr="005F3EF6" w:rsidRDefault="00807E6F" w:rsidP="00807E6F">
            <w:pPr>
              <w:jc w:val="center"/>
              <w:rPr>
                <w:rFonts w:ascii="Arial Narrow" w:hAnsi="Arial Narrow"/>
              </w:rPr>
            </w:pPr>
            <w:r w:rsidRPr="005F3EF6">
              <w:rPr>
                <w:rFonts w:ascii="Arial Narrow" w:hAnsi="Arial Narrow"/>
              </w:rPr>
              <w:t>427</w:t>
            </w:r>
          </w:p>
        </w:tc>
        <w:tc>
          <w:tcPr>
            <w:tcW w:w="1465" w:type="pct"/>
            <w:shd w:val="clear" w:color="auto" w:fill="auto"/>
          </w:tcPr>
          <w:p w14:paraId="014E4951"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Октябрьская</w:t>
            </w:r>
          </w:p>
        </w:tc>
        <w:tc>
          <w:tcPr>
            <w:tcW w:w="741" w:type="pct"/>
            <w:shd w:val="clear" w:color="auto" w:fill="auto"/>
          </w:tcPr>
          <w:p w14:paraId="335F698A"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6E60A70D" w14:textId="77777777" w:rsidR="00807E6F" w:rsidRPr="005F3EF6" w:rsidRDefault="00807E6F" w:rsidP="0031219A">
            <w:pPr>
              <w:jc w:val="center"/>
              <w:rPr>
                <w:rFonts w:ascii="Arial Narrow" w:hAnsi="Arial Narrow"/>
              </w:rPr>
            </w:pPr>
            <w:r w:rsidRPr="005F3EF6">
              <w:rPr>
                <w:rFonts w:ascii="Arial Narrow" w:hAnsi="Arial Narrow"/>
              </w:rPr>
              <w:t>0,471</w:t>
            </w:r>
          </w:p>
        </w:tc>
        <w:tc>
          <w:tcPr>
            <w:tcW w:w="1089" w:type="pct"/>
            <w:shd w:val="clear" w:color="auto" w:fill="auto"/>
          </w:tcPr>
          <w:p w14:paraId="0CF593D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435C047" w14:textId="77777777" w:rsidR="00807E6F" w:rsidRPr="005F3EF6" w:rsidRDefault="00807E6F" w:rsidP="0031219A">
            <w:pPr>
              <w:jc w:val="center"/>
              <w:rPr>
                <w:rFonts w:ascii="Arial Narrow" w:hAnsi="Arial Narrow"/>
              </w:rPr>
            </w:pPr>
            <w:r w:rsidRPr="005F3EF6">
              <w:rPr>
                <w:rFonts w:ascii="Arial Narrow" w:hAnsi="Arial Narrow"/>
              </w:rPr>
              <w:t>2926</w:t>
            </w:r>
          </w:p>
        </w:tc>
      </w:tr>
      <w:tr w:rsidR="00807E6F" w:rsidRPr="005F3EF6" w14:paraId="65509427" w14:textId="77777777" w:rsidTr="0031219A">
        <w:tc>
          <w:tcPr>
            <w:tcW w:w="228" w:type="pct"/>
            <w:shd w:val="clear" w:color="auto" w:fill="auto"/>
          </w:tcPr>
          <w:p w14:paraId="6A82F4CA" w14:textId="77777777" w:rsidR="00807E6F" w:rsidRPr="005F3EF6" w:rsidRDefault="00807E6F" w:rsidP="00807E6F">
            <w:pPr>
              <w:jc w:val="center"/>
              <w:rPr>
                <w:rFonts w:ascii="Arial Narrow" w:hAnsi="Arial Narrow"/>
              </w:rPr>
            </w:pPr>
            <w:r w:rsidRPr="005F3EF6">
              <w:rPr>
                <w:rFonts w:ascii="Arial Narrow" w:hAnsi="Arial Narrow"/>
              </w:rPr>
              <w:t>428</w:t>
            </w:r>
          </w:p>
        </w:tc>
        <w:tc>
          <w:tcPr>
            <w:tcW w:w="1465" w:type="pct"/>
            <w:shd w:val="clear" w:color="auto" w:fill="auto"/>
          </w:tcPr>
          <w:p w14:paraId="3CF5E95C"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Южный</w:t>
            </w:r>
          </w:p>
        </w:tc>
        <w:tc>
          <w:tcPr>
            <w:tcW w:w="741" w:type="pct"/>
            <w:shd w:val="clear" w:color="auto" w:fill="auto"/>
          </w:tcPr>
          <w:p w14:paraId="4106518D" w14:textId="77777777" w:rsidR="00807E6F" w:rsidRPr="005F3EF6" w:rsidRDefault="00807E6F" w:rsidP="0031219A">
            <w:pPr>
              <w:jc w:val="center"/>
              <w:rPr>
                <w:rFonts w:ascii="Arial Narrow" w:hAnsi="Arial Narrow"/>
              </w:rPr>
            </w:pPr>
            <w:r>
              <w:rPr>
                <w:rFonts w:ascii="Arial Narrow" w:hAnsi="Arial Narrow"/>
              </w:rPr>
              <w:t>ст. Воскресенская</w:t>
            </w:r>
          </w:p>
        </w:tc>
        <w:tc>
          <w:tcPr>
            <w:tcW w:w="601" w:type="pct"/>
            <w:shd w:val="clear" w:color="auto" w:fill="auto"/>
          </w:tcPr>
          <w:p w14:paraId="2A7373FA" w14:textId="77777777" w:rsidR="00807E6F" w:rsidRPr="005F3EF6" w:rsidRDefault="00807E6F" w:rsidP="0031219A">
            <w:pPr>
              <w:jc w:val="center"/>
              <w:rPr>
                <w:rFonts w:ascii="Arial Narrow" w:hAnsi="Arial Narrow"/>
              </w:rPr>
            </w:pPr>
            <w:r w:rsidRPr="005F3EF6">
              <w:rPr>
                <w:rFonts w:ascii="Arial Narrow" w:hAnsi="Arial Narrow"/>
              </w:rPr>
              <w:t>0,511</w:t>
            </w:r>
          </w:p>
        </w:tc>
        <w:tc>
          <w:tcPr>
            <w:tcW w:w="1089" w:type="pct"/>
            <w:shd w:val="clear" w:color="auto" w:fill="auto"/>
          </w:tcPr>
          <w:p w14:paraId="2A350AE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FF0D60D" w14:textId="77777777" w:rsidR="00807E6F" w:rsidRPr="005F3EF6" w:rsidRDefault="00807E6F" w:rsidP="0031219A">
            <w:pPr>
              <w:jc w:val="center"/>
              <w:rPr>
                <w:rFonts w:ascii="Arial Narrow" w:hAnsi="Arial Narrow"/>
              </w:rPr>
            </w:pPr>
            <w:r w:rsidRPr="005F3EF6">
              <w:rPr>
                <w:rFonts w:ascii="Arial Narrow" w:hAnsi="Arial Narrow"/>
              </w:rPr>
              <w:t>3066</w:t>
            </w:r>
          </w:p>
        </w:tc>
      </w:tr>
      <w:tr w:rsidR="00807E6F" w:rsidRPr="005F3EF6" w14:paraId="64247160" w14:textId="77777777" w:rsidTr="0031219A">
        <w:tc>
          <w:tcPr>
            <w:tcW w:w="228" w:type="pct"/>
            <w:shd w:val="clear" w:color="auto" w:fill="auto"/>
          </w:tcPr>
          <w:p w14:paraId="5F50776E" w14:textId="77777777" w:rsidR="00807E6F" w:rsidRPr="005F3EF6" w:rsidRDefault="00807E6F" w:rsidP="00807E6F">
            <w:pPr>
              <w:jc w:val="center"/>
              <w:rPr>
                <w:rFonts w:ascii="Arial Narrow" w:hAnsi="Arial Narrow"/>
              </w:rPr>
            </w:pPr>
            <w:r w:rsidRPr="005F3EF6">
              <w:rPr>
                <w:rFonts w:ascii="Arial Narrow" w:hAnsi="Arial Narrow"/>
              </w:rPr>
              <w:t>429</w:t>
            </w:r>
          </w:p>
        </w:tc>
        <w:tc>
          <w:tcPr>
            <w:tcW w:w="1465" w:type="pct"/>
            <w:shd w:val="clear" w:color="auto" w:fill="auto"/>
          </w:tcPr>
          <w:p w14:paraId="2D0299F1"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Ленина</w:t>
            </w:r>
          </w:p>
        </w:tc>
        <w:tc>
          <w:tcPr>
            <w:tcW w:w="741" w:type="pct"/>
            <w:shd w:val="clear" w:color="auto" w:fill="auto"/>
          </w:tcPr>
          <w:p w14:paraId="57D88A5E"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29410D7E" w14:textId="77777777" w:rsidR="00807E6F" w:rsidRPr="005F3EF6" w:rsidRDefault="00807E6F" w:rsidP="0031219A">
            <w:pPr>
              <w:jc w:val="center"/>
              <w:rPr>
                <w:rFonts w:ascii="Arial Narrow" w:hAnsi="Arial Narrow"/>
              </w:rPr>
            </w:pPr>
            <w:r w:rsidRPr="005F3EF6">
              <w:rPr>
                <w:rFonts w:ascii="Arial Narrow" w:hAnsi="Arial Narrow"/>
              </w:rPr>
              <w:t>2,37</w:t>
            </w:r>
          </w:p>
        </w:tc>
        <w:tc>
          <w:tcPr>
            <w:tcW w:w="1089" w:type="pct"/>
            <w:shd w:val="clear" w:color="auto" w:fill="auto"/>
          </w:tcPr>
          <w:p w14:paraId="3FAF705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875A414" w14:textId="77777777" w:rsidR="00807E6F" w:rsidRPr="005F3EF6" w:rsidRDefault="00807E6F" w:rsidP="0031219A">
            <w:pPr>
              <w:jc w:val="center"/>
              <w:rPr>
                <w:rFonts w:ascii="Arial Narrow" w:hAnsi="Arial Narrow"/>
              </w:rPr>
            </w:pPr>
            <w:r w:rsidRPr="005F3EF6">
              <w:rPr>
                <w:rFonts w:ascii="Arial Narrow" w:hAnsi="Arial Narrow"/>
              </w:rPr>
              <w:t>15620</w:t>
            </w:r>
          </w:p>
        </w:tc>
      </w:tr>
      <w:tr w:rsidR="00807E6F" w:rsidRPr="005F3EF6" w14:paraId="6595F663" w14:textId="77777777" w:rsidTr="0031219A">
        <w:tc>
          <w:tcPr>
            <w:tcW w:w="228" w:type="pct"/>
            <w:shd w:val="clear" w:color="auto" w:fill="auto"/>
          </w:tcPr>
          <w:p w14:paraId="651E4F1B" w14:textId="77777777" w:rsidR="00807E6F" w:rsidRPr="005F3EF6" w:rsidRDefault="00807E6F" w:rsidP="00807E6F">
            <w:pPr>
              <w:jc w:val="center"/>
              <w:rPr>
                <w:rFonts w:ascii="Arial Narrow" w:hAnsi="Arial Narrow"/>
              </w:rPr>
            </w:pPr>
            <w:r w:rsidRPr="005F3EF6">
              <w:rPr>
                <w:rFonts w:ascii="Arial Narrow" w:hAnsi="Arial Narrow"/>
              </w:rPr>
              <w:t>430</w:t>
            </w:r>
          </w:p>
        </w:tc>
        <w:tc>
          <w:tcPr>
            <w:tcW w:w="1465" w:type="pct"/>
            <w:shd w:val="clear" w:color="auto" w:fill="auto"/>
          </w:tcPr>
          <w:p w14:paraId="56CDB9D7"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Горького</w:t>
            </w:r>
          </w:p>
        </w:tc>
        <w:tc>
          <w:tcPr>
            <w:tcW w:w="741" w:type="pct"/>
            <w:shd w:val="clear" w:color="auto" w:fill="auto"/>
          </w:tcPr>
          <w:p w14:paraId="2D5F50B0"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3CA732C6" w14:textId="77777777" w:rsidR="00807E6F" w:rsidRPr="005F3EF6" w:rsidRDefault="00807E6F" w:rsidP="0031219A">
            <w:pPr>
              <w:jc w:val="center"/>
              <w:rPr>
                <w:rFonts w:ascii="Arial Narrow" w:hAnsi="Arial Narrow"/>
              </w:rPr>
            </w:pPr>
            <w:r w:rsidRPr="005F3EF6">
              <w:rPr>
                <w:rFonts w:ascii="Arial Narrow" w:hAnsi="Arial Narrow"/>
              </w:rPr>
              <w:t>2,1</w:t>
            </w:r>
          </w:p>
        </w:tc>
        <w:tc>
          <w:tcPr>
            <w:tcW w:w="1089" w:type="pct"/>
            <w:shd w:val="clear" w:color="auto" w:fill="auto"/>
          </w:tcPr>
          <w:p w14:paraId="7553B0A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6AD68B0" w14:textId="77777777" w:rsidR="00807E6F" w:rsidRPr="005F3EF6" w:rsidRDefault="00807E6F" w:rsidP="0031219A">
            <w:pPr>
              <w:jc w:val="center"/>
              <w:rPr>
                <w:rFonts w:ascii="Arial Narrow" w:hAnsi="Arial Narrow"/>
              </w:rPr>
            </w:pPr>
            <w:r w:rsidRPr="005F3EF6">
              <w:rPr>
                <w:rFonts w:ascii="Arial Narrow" w:hAnsi="Arial Narrow"/>
              </w:rPr>
              <w:t>12600</w:t>
            </w:r>
          </w:p>
        </w:tc>
      </w:tr>
      <w:tr w:rsidR="00807E6F" w:rsidRPr="005F3EF6" w14:paraId="2AFC0F6C" w14:textId="77777777" w:rsidTr="0031219A">
        <w:tc>
          <w:tcPr>
            <w:tcW w:w="228" w:type="pct"/>
            <w:shd w:val="clear" w:color="auto" w:fill="auto"/>
          </w:tcPr>
          <w:p w14:paraId="451A149F" w14:textId="77777777" w:rsidR="00807E6F" w:rsidRPr="005F3EF6" w:rsidRDefault="00807E6F" w:rsidP="00807E6F">
            <w:pPr>
              <w:jc w:val="center"/>
              <w:rPr>
                <w:rFonts w:ascii="Arial Narrow" w:hAnsi="Arial Narrow"/>
              </w:rPr>
            </w:pPr>
            <w:r w:rsidRPr="005F3EF6">
              <w:rPr>
                <w:rFonts w:ascii="Arial Narrow" w:hAnsi="Arial Narrow"/>
              </w:rPr>
              <w:t>431</w:t>
            </w:r>
          </w:p>
        </w:tc>
        <w:tc>
          <w:tcPr>
            <w:tcW w:w="1465" w:type="pct"/>
            <w:shd w:val="clear" w:color="auto" w:fill="auto"/>
          </w:tcPr>
          <w:p w14:paraId="1495FDBE"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Маяковского</w:t>
            </w:r>
          </w:p>
        </w:tc>
        <w:tc>
          <w:tcPr>
            <w:tcW w:w="741" w:type="pct"/>
            <w:shd w:val="clear" w:color="auto" w:fill="auto"/>
          </w:tcPr>
          <w:p w14:paraId="59341DAA"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3F62F313" w14:textId="77777777" w:rsidR="00807E6F" w:rsidRPr="005F3EF6" w:rsidRDefault="00807E6F" w:rsidP="0031219A">
            <w:pPr>
              <w:jc w:val="center"/>
              <w:rPr>
                <w:rFonts w:ascii="Arial Narrow" w:hAnsi="Arial Narrow"/>
              </w:rPr>
            </w:pPr>
            <w:r w:rsidRPr="005F3EF6">
              <w:rPr>
                <w:rFonts w:ascii="Arial Narrow" w:hAnsi="Arial Narrow"/>
              </w:rPr>
              <w:t>0,279</w:t>
            </w:r>
          </w:p>
        </w:tc>
        <w:tc>
          <w:tcPr>
            <w:tcW w:w="1089" w:type="pct"/>
            <w:shd w:val="clear" w:color="auto" w:fill="auto"/>
          </w:tcPr>
          <w:p w14:paraId="5214047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4FBCD33" w14:textId="77777777" w:rsidR="00807E6F" w:rsidRPr="005F3EF6" w:rsidRDefault="00807E6F" w:rsidP="0031219A">
            <w:pPr>
              <w:jc w:val="center"/>
              <w:rPr>
                <w:rFonts w:ascii="Arial Narrow" w:hAnsi="Arial Narrow"/>
              </w:rPr>
            </w:pPr>
            <w:r w:rsidRPr="005F3EF6">
              <w:rPr>
                <w:rFonts w:ascii="Arial Narrow" w:hAnsi="Arial Narrow"/>
              </w:rPr>
              <w:t>1674</w:t>
            </w:r>
          </w:p>
        </w:tc>
      </w:tr>
      <w:tr w:rsidR="00807E6F" w:rsidRPr="005F3EF6" w14:paraId="7D994E94" w14:textId="77777777" w:rsidTr="0031219A">
        <w:tc>
          <w:tcPr>
            <w:tcW w:w="228" w:type="pct"/>
            <w:shd w:val="clear" w:color="auto" w:fill="auto"/>
          </w:tcPr>
          <w:p w14:paraId="22E8594F" w14:textId="77777777" w:rsidR="00807E6F" w:rsidRPr="005F3EF6" w:rsidRDefault="00807E6F" w:rsidP="00807E6F">
            <w:pPr>
              <w:jc w:val="center"/>
              <w:rPr>
                <w:rFonts w:ascii="Arial Narrow" w:hAnsi="Arial Narrow"/>
              </w:rPr>
            </w:pPr>
            <w:r w:rsidRPr="005F3EF6">
              <w:rPr>
                <w:rFonts w:ascii="Arial Narrow" w:hAnsi="Arial Narrow"/>
              </w:rPr>
              <w:t>432</w:t>
            </w:r>
          </w:p>
        </w:tc>
        <w:tc>
          <w:tcPr>
            <w:tcW w:w="1465" w:type="pct"/>
            <w:shd w:val="clear" w:color="auto" w:fill="auto"/>
          </w:tcPr>
          <w:p w14:paraId="46B6F295"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Космонавтов</w:t>
            </w:r>
          </w:p>
        </w:tc>
        <w:tc>
          <w:tcPr>
            <w:tcW w:w="741" w:type="pct"/>
            <w:shd w:val="clear" w:color="auto" w:fill="auto"/>
          </w:tcPr>
          <w:p w14:paraId="73851185"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52FE21E3" w14:textId="77777777" w:rsidR="00807E6F" w:rsidRPr="005F3EF6" w:rsidRDefault="00807E6F" w:rsidP="0031219A">
            <w:pPr>
              <w:jc w:val="center"/>
              <w:rPr>
                <w:rFonts w:ascii="Arial Narrow" w:hAnsi="Arial Narrow"/>
              </w:rPr>
            </w:pPr>
            <w:r w:rsidRPr="005F3EF6">
              <w:rPr>
                <w:rFonts w:ascii="Arial Narrow" w:hAnsi="Arial Narrow"/>
              </w:rPr>
              <w:t>0,5</w:t>
            </w:r>
            <w:r w:rsidRPr="005F3EF6">
              <w:rPr>
                <w:rFonts w:ascii="Arial Narrow" w:hAnsi="Arial Narrow"/>
                <w:lang w:val="en-US"/>
              </w:rPr>
              <w:t>1</w:t>
            </w:r>
            <w:r w:rsidRPr="005F3EF6">
              <w:rPr>
                <w:rFonts w:ascii="Arial Narrow" w:hAnsi="Arial Narrow"/>
              </w:rPr>
              <w:t>3</w:t>
            </w:r>
          </w:p>
        </w:tc>
        <w:tc>
          <w:tcPr>
            <w:tcW w:w="1089" w:type="pct"/>
            <w:shd w:val="clear" w:color="auto" w:fill="auto"/>
          </w:tcPr>
          <w:p w14:paraId="7A66E3F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8458201" w14:textId="77777777" w:rsidR="00807E6F" w:rsidRPr="005F3EF6" w:rsidRDefault="00807E6F" w:rsidP="0031219A">
            <w:pPr>
              <w:jc w:val="center"/>
              <w:rPr>
                <w:rFonts w:ascii="Arial Narrow" w:hAnsi="Arial Narrow"/>
              </w:rPr>
            </w:pPr>
            <w:r w:rsidRPr="005F3EF6">
              <w:rPr>
                <w:rFonts w:ascii="Arial Narrow" w:hAnsi="Arial Narrow"/>
              </w:rPr>
              <w:t>3378</w:t>
            </w:r>
          </w:p>
        </w:tc>
      </w:tr>
      <w:tr w:rsidR="00807E6F" w:rsidRPr="005F3EF6" w14:paraId="368FF7CF" w14:textId="77777777" w:rsidTr="0031219A">
        <w:tc>
          <w:tcPr>
            <w:tcW w:w="228" w:type="pct"/>
            <w:shd w:val="clear" w:color="auto" w:fill="auto"/>
          </w:tcPr>
          <w:p w14:paraId="7D688B62" w14:textId="77777777" w:rsidR="00807E6F" w:rsidRPr="005F3EF6" w:rsidRDefault="00807E6F" w:rsidP="00807E6F">
            <w:pPr>
              <w:jc w:val="center"/>
              <w:rPr>
                <w:rFonts w:ascii="Arial Narrow" w:hAnsi="Arial Narrow"/>
              </w:rPr>
            </w:pPr>
            <w:r w:rsidRPr="005F3EF6">
              <w:rPr>
                <w:rFonts w:ascii="Arial Narrow" w:hAnsi="Arial Narrow"/>
              </w:rPr>
              <w:t>433</w:t>
            </w:r>
          </w:p>
        </w:tc>
        <w:tc>
          <w:tcPr>
            <w:tcW w:w="1465" w:type="pct"/>
            <w:shd w:val="clear" w:color="auto" w:fill="auto"/>
          </w:tcPr>
          <w:p w14:paraId="2EB8261D"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Терешковой</w:t>
            </w:r>
          </w:p>
        </w:tc>
        <w:tc>
          <w:tcPr>
            <w:tcW w:w="741" w:type="pct"/>
            <w:shd w:val="clear" w:color="auto" w:fill="auto"/>
          </w:tcPr>
          <w:p w14:paraId="699AF595"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78CC472B" w14:textId="77777777" w:rsidR="00807E6F" w:rsidRPr="005F3EF6" w:rsidRDefault="00807E6F" w:rsidP="0031219A">
            <w:pPr>
              <w:jc w:val="center"/>
              <w:rPr>
                <w:rFonts w:ascii="Arial Narrow" w:hAnsi="Arial Narrow"/>
              </w:rPr>
            </w:pPr>
            <w:r w:rsidRPr="005F3EF6">
              <w:rPr>
                <w:rFonts w:ascii="Arial Narrow" w:hAnsi="Arial Narrow"/>
              </w:rPr>
              <w:t>0,563</w:t>
            </w:r>
          </w:p>
        </w:tc>
        <w:tc>
          <w:tcPr>
            <w:tcW w:w="1089" w:type="pct"/>
            <w:shd w:val="clear" w:color="auto" w:fill="auto"/>
          </w:tcPr>
          <w:p w14:paraId="4FD327F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2B22059" w14:textId="77777777" w:rsidR="00807E6F" w:rsidRPr="005F3EF6" w:rsidRDefault="00807E6F" w:rsidP="0031219A">
            <w:pPr>
              <w:jc w:val="center"/>
              <w:rPr>
                <w:rFonts w:ascii="Arial Narrow" w:hAnsi="Arial Narrow"/>
              </w:rPr>
            </w:pPr>
            <w:r w:rsidRPr="005F3EF6">
              <w:rPr>
                <w:rFonts w:ascii="Arial Narrow" w:hAnsi="Arial Narrow"/>
              </w:rPr>
              <w:t>3378</w:t>
            </w:r>
          </w:p>
        </w:tc>
      </w:tr>
      <w:tr w:rsidR="00807E6F" w:rsidRPr="005F3EF6" w14:paraId="72610934" w14:textId="77777777" w:rsidTr="0031219A">
        <w:tc>
          <w:tcPr>
            <w:tcW w:w="228" w:type="pct"/>
            <w:shd w:val="clear" w:color="auto" w:fill="auto"/>
          </w:tcPr>
          <w:p w14:paraId="4C22953E" w14:textId="77777777" w:rsidR="00807E6F" w:rsidRPr="005F3EF6" w:rsidRDefault="00807E6F" w:rsidP="00807E6F">
            <w:pPr>
              <w:jc w:val="center"/>
              <w:rPr>
                <w:rFonts w:ascii="Arial Narrow" w:hAnsi="Arial Narrow"/>
              </w:rPr>
            </w:pPr>
            <w:r w:rsidRPr="005F3EF6">
              <w:rPr>
                <w:rFonts w:ascii="Arial Narrow" w:hAnsi="Arial Narrow"/>
              </w:rPr>
              <w:t>434</w:t>
            </w:r>
          </w:p>
        </w:tc>
        <w:tc>
          <w:tcPr>
            <w:tcW w:w="1465" w:type="pct"/>
            <w:shd w:val="clear" w:color="auto" w:fill="auto"/>
          </w:tcPr>
          <w:p w14:paraId="65C44B94"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Гагарина</w:t>
            </w:r>
          </w:p>
        </w:tc>
        <w:tc>
          <w:tcPr>
            <w:tcW w:w="741" w:type="pct"/>
            <w:shd w:val="clear" w:color="auto" w:fill="auto"/>
          </w:tcPr>
          <w:p w14:paraId="369467B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765C00D1" w14:textId="77777777" w:rsidR="00807E6F" w:rsidRPr="005F3EF6" w:rsidRDefault="00807E6F" w:rsidP="0031219A">
            <w:pPr>
              <w:jc w:val="center"/>
              <w:rPr>
                <w:rFonts w:ascii="Arial Narrow" w:hAnsi="Arial Narrow"/>
              </w:rPr>
            </w:pPr>
            <w:r w:rsidRPr="005F3EF6">
              <w:rPr>
                <w:rFonts w:ascii="Arial Narrow" w:hAnsi="Arial Narrow"/>
              </w:rPr>
              <w:t>0,28</w:t>
            </w:r>
          </w:p>
        </w:tc>
        <w:tc>
          <w:tcPr>
            <w:tcW w:w="1089" w:type="pct"/>
            <w:shd w:val="clear" w:color="auto" w:fill="auto"/>
          </w:tcPr>
          <w:p w14:paraId="42983F3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5BF2E53" w14:textId="77777777" w:rsidR="00807E6F" w:rsidRPr="005F3EF6" w:rsidRDefault="00807E6F" w:rsidP="0031219A">
            <w:pPr>
              <w:jc w:val="center"/>
              <w:rPr>
                <w:rFonts w:ascii="Arial Narrow" w:hAnsi="Arial Narrow"/>
              </w:rPr>
            </w:pPr>
            <w:r w:rsidRPr="005F3EF6">
              <w:rPr>
                <w:rFonts w:ascii="Arial Narrow" w:hAnsi="Arial Narrow"/>
              </w:rPr>
              <w:t>1680</w:t>
            </w:r>
          </w:p>
        </w:tc>
      </w:tr>
      <w:tr w:rsidR="00807E6F" w:rsidRPr="005F3EF6" w14:paraId="30D8A76F" w14:textId="77777777" w:rsidTr="0031219A">
        <w:tc>
          <w:tcPr>
            <w:tcW w:w="228" w:type="pct"/>
            <w:shd w:val="clear" w:color="auto" w:fill="auto"/>
          </w:tcPr>
          <w:p w14:paraId="0FAB150B" w14:textId="77777777" w:rsidR="00807E6F" w:rsidRPr="005F3EF6" w:rsidRDefault="00807E6F" w:rsidP="00807E6F">
            <w:pPr>
              <w:jc w:val="center"/>
              <w:rPr>
                <w:rFonts w:ascii="Arial Narrow" w:hAnsi="Arial Narrow"/>
              </w:rPr>
            </w:pPr>
            <w:r w:rsidRPr="005F3EF6">
              <w:rPr>
                <w:rFonts w:ascii="Arial Narrow" w:hAnsi="Arial Narrow"/>
              </w:rPr>
              <w:lastRenderedPageBreak/>
              <w:t>435</w:t>
            </w:r>
          </w:p>
        </w:tc>
        <w:tc>
          <w:tcPr>
            <w:tcW w:w="1465" w:type="pct"/>
            <w:shd w:val="clear" w:color="auto" w:fill="auto"/>
          </w:tcPr>
          <w:p w14:paraId="3152F1EE"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Мира</w:t>
            </w:r>
          </w:p>
        </w:tc>
        <w:tc>
          <w:tcPr>
            <w:tcW w:w="741" w:type="pct"/>
            <w:shd w:val="clear" w:color="auto" w:fill="auto"/>
          </w:tcPr>
          <w:p w14:paraId="5618145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74D26357" w14:textId="77777777" w:rsidR="00807E6F" w:rsidRPr="005F3EF6" w:rsidRDefault="00807E6F" w:rsidP="0031219A">
            <w:pPr>
              <w:jc w:val="center"/>
              <w:rPr>
                <w:rFonts w:ascii="Arial Narrow" w:hAnsi="Arial Narrow"/>
              </w:rPr>
            </w:pPr>
            <w:r w:rsidRPr="005F3EF6">
              <w:rPr>
                <w:rFonts w:ascii="Arial Narrow" w:hAnsi="Arial Narrow"/>
              </w:rPr>
              <w:t>1,</w:t>
            </w:r>
            <w:r w:rsidRPr="005F3EF6">
              <w:rPr>
                <w:rFonts w:ascii="Arial Narrow" w:hAnsi="Arial Narrow"/>
                <w:lang w:val="en-US"/>
              </w:rPr>
              <w:t>6</w:t>
            </w:r>
            <w:r w:rsidRPr="005F3EF6">
              <w:rPr>
                <w:rFonts w:ascii="Arial Narrow" w:hAnsi="Arial Narrow"/>
              </w:rPr>
              <w:t>6</w:t>
            </w:r>
          </w:p>
        </w:tc>
        <w:tc>
          <w:tcPr>
            <w:tcW w:w="1089" w:type="pct"/>
            <w:shd w:val="clear" w:color="auto" w:fill="auto"/>
          </w:tcPr>
          <w:p w14:paraId="4639F0D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7D99291" w14:textId="77777777" w:rsidR="00807E6F" w:rsidRPr="005F3EF6" w:rsidRDefault="00807E6F" w:rsidP="0031219A">
            <w:pPr>
              <w:jc w:val="center"/>
              <w:rPr>
                <w:rFonts w:ascii="Arial Narrow" w:hAnsi="Arial Narrow"/>
              </w:rPr>
            </w:pPr>
            <w:r w:rsidRPr="005F3EF6">
              <w:rPr>
                <w:rFonts w:ascii="Arial Narrow" w:hAnsi="Arial Narrow"/>
              </w:rPr>
              <w:t>10560</w:t>
            </w:r>
          </w:p>
        </w:tc>
      </w:tr>
      <w:tr w:rsidR="00807E6F" w:rsidRPr="005F3EF6" w14:paraId="736D7A54" w14:textId="77777777" w:rsidTr="0031219A">
        <w:tc>
          <w:tcPr>
            <w:tcW w:w="228" w:type="pct"/>
            <w:shd w:val="clear" w:color="auto" w:fill="auto"/>
          </w:tcPr>
          <w:p w14:paraId="029C103D" w14:textId="77777777" w:rsidR="00807E6F" w:rsidRPr="005F3EF6" w:rsidRDefault="00807E6F" w:rsidP="00807E6F">
            <w:pPr>
              <w:jc w:val="center"/>
              <w:rPr>
                <w:rFonts w:ascii="Arial Narrow" w:hAnsi="Arial Narrow"/>
              </w:rPr>
            </w:pPr>
            <w:r w:rsidRPr="005F3EF6">
              <w:rPr>
                <w:rFonts w:ascii="Arial Narrow" w:hAnsi="Arial Narrow"/>
              </w:rPr>
              <w:t>436</w:t>
            </w:r>
          </w:p>
        </w:tc>
        <w:tc>
          <w:tcPr>
            <w:tcW w:w="1465" w:type="pct"/>
            <w:shd w:val="clear" w:color="auto" w:fill="auto"/>
          </w:tcPr>
          <w:p w14:paraId="3827AF81" w14:textId="77777777" w:rsidR="00807E6F" w:rsidRPr="005F3EF6" w:rsidRDefault="00807E6F" w:rsidP="00807E6F">
            <w:pPr>
              <w:rPr>
                <w:rFonts w:ascii="Arial Narrow" w:hAnsi="Arial Narrow"/>
              </w:rPr>
            </w:pPr>
            <w:r w:rsidRPr="005F3EF6">
              <w:rPr>
                <w:rFonts w:ascii="Arial Narrow" w:hAnsi="Arial Narrow"/>
              </w:rPr>
              <w:t>Внутрипоселковая дорога переулок Ленина</w:t>
            </w:r>
          </w:p>
        </w:tc>
        <w:tc>
          <w:tcPr>
            <w:tcW w:w="741" w:type="pct"/>
            <w:shd w:val="clear" w:color="auto" w:fill="auto"/>
          </w:tcPr>
          <w:p w14:paraId="6584BC4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30390861" w14:textId="77777777" w:rsidR="00807E6F" w:rsidRPr="005F3EF6" w:rsidRDefault="00807E6F" w:rsidP="0031219A">
            <w:pPr>
              <w:jc w:val="center"/>
              <w:rPr>
                <w:rFonts w:ascii="Arial Narrow" w:hAnsi="Arial Narrow"/>
              </w:rPr>
            </w:pPr>
            <w:r w:rsidRPr="005F3EF6">
              <w:rPr>
                <w:rFonts w:ascii="Arial Narrow" w:hAnsi="Arial Narrow"/>
              </w:rPr>
              <w:t>0,264</w:t>
            </w:r>
          </w:p>
        </w:tc>
        <w:tc>
          <w:tcPr>
            <w:tcW w:w="1089" w:type="pct"/>
            <w:shd w:val="clear" w:color="auto" w:fill="auto"/>
          </w:tcPr>
          <w:p w14:paraId="1703376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17011F3" w14:textId="77777777" w:rsidR="00807E6F" w:rsidRPr="005F3EF6" w:rsidRDefault="00807E6F" w:rsidP="0031219A">
            <w:pPr>
              <w:jc w:val="center"/>
              <w:rPr>
                <w:rFonts w:ascii="Arial Narrow" w:hAnsi="Arial Narrow"/>
              </w:rPr>
            </w:pPr>
            <w:r w:rsidRPr="005F3EF6">
              <w:rPr>
                <w:rFonts w:ascii="Arial Narrow" w:hAnsi="Arial Narrow"/>
              </w:rPr>
              <w:t>1584</w:t>
            </w:r>
          </w:p>
        </w:tc>
      </w:tr>
      <w:tr w:rsidR="00807E6F" w:rsidRPr="005F3EF6" w14:paraId="43EA8FB3" w14:textId="77777777" w:rsidTr="0031219A">
        <w:tc>
          <w:tcPr>
            <w:tcW w:w="228" w:type="pct"/>
            <w:shd w:val="clear" w:color="auto" w:fill="auto"/>
          </w:tcPr>
          <w:p w14:paraId="49FAEDD0" w14:textId="77777777" w:rsidR="00807E6F" w:rsidRPr="005F3EF6" w:rsidRDefault="00807E6F" w:rsidP="00807E6F">
            <w:pPr>
              <w:jc w:val="center"/>
              <w:rPr>
                <w:rFonts w:ascii="Arial Narrow" w:hAnsi="Arial Narrow"/>
              </w:rPr>
            </w:pPr>
            <w:r w:rsidRPr="005F3EF6">
              <w:rPr>
                <w:rFonts w:ascii="Arial Narrow" w:hAnsi="Arial Narrow"/>
              </w:rPr>
              <w:t>437</w:t>
            </w:r>
          </w:p>
        </w:tc>
        <w:tc>
          <w:tcPr>
            <w:tcW w:w="1465" w:type="pct"/>
            <w:shd w:val="clear" w:color="auto" w:fill="auto"/>
          </w:tcPr>
          <w:p w14:paraId="3A8223CC"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Социалистическая</w:t>
            </w:r>
          </w:p>
        </w:tc>
        <w:tc>
          <w:tcPr>
            <w:tcW w:w="741" w:type="pct"/>
            <w:shd w:val="clear" w:color="auto" w:fill="auto"/>
          </w:tcPr>
          <w:p w14:paraId="2DA41DC8"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Фельдмаршальский</w:t>
            </w:r>
          </w:p>
        </w:tc>
        <w:tc>
          <w:tcPr>
            <w:tcW w:w="601" w:type="pct"/>
            <w:shd w:val="clear" w:color="auto" w:fill="auto"/>
          </w:tcPr>
          <w:p w14:paraId="0C173EE0" w14:textId="77777777" w:rsidR="00807E6F" w:rsidRPr="005F3EF6" w:rsidRDefault="00807E6F" w:rsidP="0031219A">
            <w:pPr>
              <w:jc w:val="center"/>
              <w:rPr>
                <w:rFonts w:ascii="Arial Narrow" w:hAnsi="Arial Narrow"/>
              </w:rPr>
            </w:pPr>
            <w:r w:rsidRPr="005F3EF6">
              <w:rPr>
                <w:rFonts w:ascii="Arial Narrow" w:hAnsi="Arial Narrow"/>
              </w:rPr>
              <w:t>0,44</w:t>
            </w:r>
          </w:p>
        </w:tc>
        <w:tc>
          <w:tcPr>
            <w:tcW w:w="1089" w:type="pct"/>
            <w:shd w:val="clear" w:color="auto" w:fill="auto"/>
          </w:tcPr>
          <w:p w14:paraId="72D3DA3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467245B" w14:textId="77777777" w:rsidR="00807E6F" w:rsidRPr="005F3EF6" w:rsidRDefault="00807E6F" w:rsidP="0031219A">
            <w:pPr>
              <w:jc w:val="center"/>
              <w:rPr>
                <w:rFonts w:ascii="Arial Narrow" w:hAnsi="Arial Narrow"/>
              </w:rPr>
            </w:pPr>
            <w:r w:rsidRPr="005F3EF6">
              <w:rPr>
                <w:rFonts w:ascii="Arial Narrow" w:hAnsi="Arial Narrow"/>
              </w:rPr>
              <w:t>2640</w:t>
            </w:r>
          </w:p>
        </w:tc>
      </w:tr>
      <w:tr w:rsidR="00807E6F" w:rsidRPr="005F3EF6" w14:paraId="5530A565" w14:textId="77777777" w:rsidTr="0031219A">
        <w:tc>
          <w:tcPr>
            <w:tcW w:w="228" w:type="pct"/>
            <w:shd w:val="clear" w:color="auto" w:fill="auto"/>
          </w:tcPr>
          <w:p w14:paraId="18979B4C" w14:textId="77777777" w:rsidR="00807E6F" w:rsidRPr="005F3EF6" w:rsidRDefault="00807E6F" w:rsidP="00807E6F">
            <w:pPr>
              <w:jc w:val="center"/>
              <w:rPr>
                <w:rFonts w:ascii="Arial Narrow" w:hAnsi="Arial Narrow"/>
              </w:rPr>
            </w:pPr>
            <w:r w:rsidRPr="005F3EF6">
              <w:rPr>
                <w:rFonts w:ascii="Arial Narrow" w:hAnsi="Arial Narrow"/>
              </w:rPr>
              <w:t>438</w:t>
            </w:r>
          </w:p>
        </w:tc>
        <w:tc>
          <w:tcPr>
            <w:tcW w:w="1465" w:type="pct"/>
            <w:shd w:val="clear" w:color="auto" w:fill="auto"/>
          </w:tcPr>
          <w:p w14:paraId="0B2D8136"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Степная</w:t>
            </w:r>
          </w:p>
        </w:tc>
        <w:tc>
          <w:tcPr>
            <w:tcW w:w="741" w:type="pct"/>
            <w:shd w:val="clear" w:color="auto" w:fill="auto"/>
          </w:tcPr>
          <w:p w14:paraId="6BC2BCD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Петровский</w:t>
            </w:r>
          </w:p>
        </w:tc>
        <w:tc>
          <w:tcPr>
            <w:tcW w:w="601" w:type="pct"/>
            <w:shd w:val="clear" w:color="auto" w:fill="auto"/>
          </w:tcPr>
          <w:p w14:paraId="28D3AE92"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5BDCD38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1AAEC1B" w14:textId="77777777" w:rsidR="00807E6F" w:rsidRPr="005F3EF6" w:rsidRDefault="00807E6F" w:rsidP="0031219A">
            <w:pPr>
              <w:jc w:val="center"/>
              <w:rPr>
                <w:rFonts w:ascii="Arial Narrow" w:hAnsi="Arial Narrow"/>
              </w:rPr>
            </w:pPr>
            <w:r w:rsidRPr="005F3EF6">
              <w:rPr>
                <w:rFonts w:ascii="Arial Narrow" w:hAnsi="Arial Narrow"/>
              </w:rPr>
              <w:t>4000</w:t>
            </w:r>
          </w:p>
        </w:tc>
      </w:tr>
      <w:tr w:rsidR="00807E6F" w:rsidRPr="005F3EF6" w14:paraId="29506C9D" w14:textId="77777777" w:rsidTr="0031219A">
        <w:tc>
          <w:tcPr>
            <w:tcW w:w="228" w:type="pct"/>
            <w:shd w:val="clear" w:color="auto" w:fill="auto"/>
          </w:tcPr>
          <w:p w14:paraId="4645E883" w14:textId="77777777" w:rsidR="00807E6F" w:rsidRPr="005F3EF6" w:rsidRDefault="00807E6F" w:rsidP="00807E6F">
            <w:pPr>
              <w:jc w:val="center"/>
              <w:rPr>
                <w:rFonts w:ascii="Arial Narrow" w:hAnsi="Arial Narrow"/>
              </w:rPr>
            </w:pPr>
            <w:r w:rsidRPr="005F3EF6">
              <w:rPr>
                <w:rFonts w:ascii="Arial Narrow" w:hAnsi="Arial Narrow"/>
              </w:rPr>
              <w:t>439</w:t>
            </w:r>
          </w:p>
        </w:tc>
        <w:tc>
          <w:tcPr>
            <w:tcW w:w="1465" w:type="pct"/>
            <w:shd w:val="clear" w:color="auto" w:fill="auto"/>
          </w:tcPr>
          <w:p w14:paraId="02F5B4BF"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Южная</w:t>
            </w:r>
          </w:p>
        </w:tc>
        <w:tc>
          <w:tcPr>
            <w:tcW w:w="741" w:type="pct"/>
            <w:shd w:val="clear" w:color="auto" w:fill="auto"/>
          </w:tcPr>
          <w:p w14:paraId="2723BDFC"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Румяная Балка</w:t>
            </w:r>
          </w:p>
        </w:tc>
        <w:tc>
          <w:tcPr>
            <w:tcW w:w="601" w:type="pct"/>
            <w:shd w:val="clear" w:color="auto" w:fill="auto"/>
          </w:tcPr>
          <w:p w14:paraId="213C21AD" w14:textId="77777777" w:rsidR="00807E6F" w:rsidRPr="005F3EF6" w:rsidRDefault="00807E6F" w:rsidP="0031219A">
            <w:pPr>
              <w:jc w:val="center"/>
              <w:rPr>
                <w:rFonts w:ascii="Arial Narrow" w:hAnsi="Arial Narrow"/>
              </w:rPr>
            </w:pPr>
            <w:r w:rsidRPr="005F3EF6">
              <w:rPr>
                <w:rFonts w:ascii="Arial Narrow" w:hAnsi="Arial Narrow"/>
              </w:rPr>
              <w:t>0,46</w:t>
            </w:r>
          </w:p>
        </w:tc>
        <w:tc>
          <w:tcPr>
            <w:tcW w:w="1089" w:type="pct"/>
            <w:shd w:val="clear" w:color="auto" w:fill="auto"/>
          </w:tcPr>
          <w:p w14:paraId="1AE4AC0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1A7B17A" w14:textId="77777777" w:rsidR="00807E6F" w:rsidRPr="005F3EF6" w:rsidRDefault="00807E6F" w:rsidP="0031219A">
            <w:pPr>
              <w:jc w:val="center"/>
              <w:rPr>
                <w:rFonts w:ascii="Arial Narrow" w:hAnsi="Arial Narrow"/>
              </w:rPr>
            </w:pPr>
            <w:r w:rsidRPr="005F3EF6">
              <w:rPr>
                <w:rFonts w:ascii="Arial Narrow" w:hAnsi="Arial Narrow"/>
              </w:rPr>
              <w:t>2760</w:t>
            </w:r>
          </w:p>
        </w:tc>
      </w:tr>
      <w:tr w:rsidR="00807E6F" w:rsidRPr="005F3EF6" w14:paraId="3D41FB62" w14:textId="77777777" w:rsidTr="0031219A">
        <w:tc>
          <w:tcPr>
            <w:tcW w:w="228" w:type="pct"/>
            <w:shd w:val="clear" w:color="auto" w:fill="auto"/>
          </w:tcPr>
          <w:p w14:paraId="0D638DF8" w14:textId="77777777" w:rsidR="00807E6F" w:rsidRPr="005F3EF6" w:rsidRDefault="00807E6F" w:rsidP="00807E6F">
            <w:pPr>
              <w:jc w:val="center"/>
              <w:rPr>
                <w:rFonts w:ascii="Arial Narrow" w:hAnsi="Arial Narrow"/>
              </w:rPr>
            </w:pPr>
            <w:r w:rsidRPr="005F3EF6">
              <w:rPr>
                <w:rFonts w:ascii="Arial Narrow" w:hAnsi="Arial Narrow"/>
              </w:rPr>
              <w:t>440</w:t>
            </w:r>
          </w:p>
        </w:tc>
        <w:tc>
          <w:tcPr>
            <w:tcW w:w="1465" w:type="pct"/>
            <w:shd w:val="clear" w:color="auto" w:fill="auto"/>
          </w:tcPr>
          <w:p w14:paraId="3F4A08C8"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Набережная</w:t>
            </w:r>
          </w:p>
        </w:tc>
        <w:tc>
          <w:tcPr>
            <w:tcW w:w="741" w:type="pct"/>
            <w:shd w:val="clear" w:color="auto" w:fill="auto"/>
          </w:tcPr>
          <w:p w14:paraId="163FC882"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Румяная Балка</w:t>
            </w:r>
          </w:p>
        </w:tc>
        <w:tc>
          <w:tcPr>
            <w:tcW w:w="601" w:type="pct"/>
            <w:shd w:val="clear" w:color="auto" w:fill="auto"/>
          </w:tcPr>
          <w:p w14:paraId="27FBF3A0" w14:textId="77777777" w:rsidR="00807E6F" w:rsidRPr="005F3EF6" w:rsidRDefault="00807E6F" w:rsidP="0031219A">
            <w:pPr>
              <w:jc w:val="center"/>
              <w:rPr>
                <w:rFonts w:ascii="Arial Narrow" w:hAnsi="Arial Narrow"/>
              </w:rPr>
            </w:pPr>
            <w:r w:rsidRPr="005F3EF6">
              <w:rPr>
                <w:rFonts w:ascii="Arial Narrow" w:hAnsi="Arial Narrow"/>
              </w:rPr>
              <w:t>0,9</w:t>
            </w:r>
          </w:p>
        </w:tc>
        <w:tc>
          <w:tcPr>
            <w:tcW w:w="1089" w:type="pct"/>
            <w:shd w:val="clear" w:color="auto" w:fill="auto"/>
          </w:tcPr>
          <w:p w14:paraId="07BE172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28AAE00" w14:textId="77777777" w:rsidR="00807E6F" w:rsidRPr="005F3EF6" w:rsidRDefault="00807E6F" w:rsidP="0031219A">
            <w:pPr>
              <w:jc w:val="center"/>
              <w:rPr>
                <w:rFonts w:ascii="Arial Narrow" w:hAnsi="Arial Narrow"/>
              </w:rPr>
            </w:pPr>
            <w:r w:rsidRPr="005F3EF6">
              <w:rPr>
                <w:rFonts w:ascii="Arial Narrow" w:hAnsi="Arial Narrow"/>
              </w:rPr>
              <w:t>5400</w:t>
            </w:r>
          </w:p>
        </w:tc>
      </w:tr>
      <w:tr w:rsidR="00807E6F" w:rsidRPr="005F3EF6" w14:paraId="12076B0A" w14:textId="77777777" w:rsidTr="0031219A">
        <w:tc>
          <w:tcPr>
            <w:tcW w:w="228" w:type="pct"/>
            <w:shd w:val="clear" w:color="auto" w:fill="auto"/>
          </w:tcPr>
          <w:p w14:paraId="2755C016" w14:textId="77777777" w:rsidR="00807E6F" w:rsidRPr="005F3EF6" w:rsidRDefault="00807E6F" w:rsidP="00807E6F">
            <w:pPr>
              <w:jc w:val="center"/>
              <w:rPr>
                <w:rFonts w:ascii="Arial Narrow" w:hAnsi="Arial Narrow"/>
              </w:rPr>
            </w:pPr>
            <w:r w:rsidRPr="005F3EF6">
              <w:rPr>
                <w:rFonts w:ascii="Arial Narrow" w:hAnsi="Arial Narrow"/>
              </w:rPr>
              <w:t>441</w:t>
            </w:r>
          </w:p>
        </w:tc>
        <w:tc>
          <w:tcPr>
            <w:tcW w:w="1465" w:type="pct"/>
            <w:shd w:val="clear" w:color="auto" w:fill="auto"/>
          </w:tcPr>
          <w:p w14:paraId="1FB6CB89"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Социалистическая</w:t>
            </w:r>
          </w:p>
        </w:tc>
        <w:tc>
          <w:tcPr>
            <w:tcW w:w="741" w:type="pct"/>
            <w:shd w:val="clear" w:color="auto" w:fill="auto"/>
          </w:tcPr>
          <w:p w14:paraId="42AAFB72" w14:textId="2C8677A2" w:rsidR="00807E6F" w:rsidRPr="005F3EF6" w:rsidRDefault="00C86260" w:rsidP="0031219A">
            <w:pPr>
              <w:jc w:val="center"/>
              <w:rPr>
                <w:rFonts w:ascii="Arial Narrow" w:hAnsi="Arial Narrow"/>
              </w:rPr>
            </w:pPr>
            <w:r>
              <w:rPr>
                <w:rFonts w:ascii="Arial Narrow" w:hAnsi="Arial Narrow"/>
              </w:rPr>
              <w:t>п</w:t>
            </w:r>
            <w:r w:rsidR="00807E6F">
              <w:rPr>
                <w:rFonts w:ascii="Arial Narrow" w:hAnsi="Arial Narrow"/>
              </w:rPr>
              <w:t xml:space="preserve">. </w:t>
            </w:r>
            <w:r w:rsidR="00807E6F" w:rsidRPr="005F3EF6">
              <w:rPr>
                <w:rFonts w:ascii="Arial Narrow" w:hAnsi="Arial Narrow"/>
              </w:rPr>
              <w:t>Курганный</w:t>
            </w:r>
          </w:p>
        </w:tc>
        <w:tc>
          <w:tcPr>
            <w:tcW w:w="601" w:type="pct"/>
            <w:shd w:val="clear" w:color="auto" w:fill="auto"/>
          </w:tcPr>
          <w:p w14:paraId="347D127E" w14:textId="77777777" w:rsidR="00807E6F" w:rsidRPr="005F3EF6" w:rsidRDefault="00807E6F" w:rsidP="0031219A">
            <w:pPr>
              <w:jc w:val="center"/>
              <w:rPr>
                <w:rFonts w:ascii="Arial Narrow" w:hAnsi="Arial Narrow"/>
              </w:rPr>
            </w:pPr>
            <w:r w:rsidRPr="005F3EF6">
              <w:rPr>
                <w:rFonts w:ascii="Arial Narrow" w:hAnsi="Arial Narrow"/>
              </w:rPr>
              <w:t>0,501</w:t>
            </w:r>
          </w:p>
        </w:tc>
        <w:tc>
          <w:tcPr>
            <w:tcW w:w="1089" w:type="pct"/>
            <w:shd w:val="clear" w:color="auto" w:fill="auto"/>
          </w:tcPr>
          <w:p w14:paraId="3D3B299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1B75A14" w14:textId="77777777" w:rsidR="00807E6F" w:rsidRPr="005F3EF6" w:rsidRDefault="00807E6F" w:rsidP="0031219A">
            <w:pPr>
              <w:jc w:val="center"/>
              <w:rPr>
                <w:rFonts w:ascii="Arial Narrow" w:hAnsi="Arial Narrow"/>
              </w:rPr>
            </w:pPr>
            <w:r w:rsidRPr="005F3EF6">
              <w:rPr>
                <w:rFonts w:ascii="Arial Narrow" w:hAnsi="Arial Narrow"/>
              </w:rPr>
              <w:t>3006</w:t>
            </w:r>
          </w:p>
        </w:tc>
      </w:tr>
      <w:tr w:rsidR="00807E6F" w:rsidRPr="005F3EF6" w14:paraId="4937CCF7" w14:textId="77777777" w:rsidTr="0031219A">
        <w:tc>
          <w:tcPr>
            <w:tcW w:w="228" w:type="pct"/>
            <w:shd w:val="clear" w:color="auto" w:fill="auto"/>
          </w:tcPr>
          <w:p w14:paraId="41A213D5" w14:textId="77777777" w:rsidR="00807E6F" w:rsidRPr="005F3EF6" w:rsidRDefault="00807E6F" w:rsidP="00807E6F">
            <w:pPr>
              <w:jc w:val="center"/>
              <w:rPr>
                <w:rFonts w:ascii="Arial Narrow" w:hAnsi="Arial Narrow"/>
              </w:rPr>
            </w:pPr>
            <w:r w:rsidRPr="005F3EF6">
              <w:rPr>
                <w:rFonts w:ascii="Arial Narrow" w:hAnsi="Arial Narrow"/>
              </w:rPr>
              <w:t>442</w:t>
            </w:r>
          </w:p>
        </w:tc>
        <w:tc>
          <w:tcPr>
            <w:tcW w:w="1465" w:type="pct"/>
            <w:shd w:val="clear" w:color="auto" w:fill="auto"/>
          </w:tcPr>
          <w:p w14:paraId="01DFAAE0"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Веселая</w:t>
            </w:r>
          </w:p>
        </w:tc>
        <w:tc>
          <w:tcPr>
            <w:tcW w:w="741" w:type="pct"/>
            <w:shd w:val="clear" w:color="auto" w:fill="auto"/>
          </w:tcPr>
          <w:p w14:paraId="7CAAF457" w14:textId="79B961AF" w:rsidR="00807E6F" w:rsidRPr="005F3EF6" w:rsidRDefault="00C86260" w:rsidP="0031219A">
            <w:pPr>
              <w:jc w:val="center"/>
              <w:rPr>
                <w:rFonts w:ascii="Arial Narrow" w:hAnsi="Arial Narrow"/>
              </w:rPr>
            </w:pPr>
            <w:r>
              <w:rPr>
                <w:rFonts w:ascii="Arial Narrow" w:hAnsi="Arial Narrow"/>
              </w:rPr>
              <w:t>п</w:t>
            </w:r>
            <w:r w:rsidR="00807E6F">
              <w:rPr>
                <w:rFonts w:ascii="Arial Narrow" w:hAnsi="Arial Narrow"/>
              </w:rPr>
              <w:t xml:space="preserve">. </w:t>
            </w:r>
            <w:r w:rsidR="00807E6F" w:rsidRPr="005F3EF6">
              <w:rPr>
                <w:rFonts w:ascii="Arial Narrow" w:hAnsi="Arial Narrow"/>
              </w:rPr>
              <w:t>Курганный</w:t>
            </w:r>
          </w:p>
        </w:tc>
        <w:tc>
          <w:tcPr>
            <w:tcW w:w="601" w:type="pct"/>
            <w:shd w:val="clear" w:color="auto" w:fill="auto"/>
          </w:tcPr>
          <w:p w14:paraId="456CAAD0" w14:textId="77777777" w:rsidR="00807E6F" w:rsidRPr="005F3EF6" w:rsidRDefault="00807E6F" w:rsidP="0031219A">
            <w:pPr>
              <w:jc w:val="center"/>
              <w:rPr>
                <w:rFonts w:ascii="Arial Narrow" w:hAnsi="Arial Narrow"/>
              </w:rPr>
            </w:pPr>
            <w:r w:rsidRPr="005F3EF6">
              <w:rPr>
                <w:rFonts w:ascii="Arial Narrow" w:hAnsi="Arial Narrow"/>
              </w:rPr>
              <w:t>0,405</w:t>
            </w:r>
          </w:p>
        </w:tc>
        <w:tc>
          <w:tcPr>
            <w:tcW w:w="1089" w:type="pct"/>
            <w:shd w:val="clear" w:color="auto" w:fill="auto"/>
          </w:tcPr>
          <w:p w14:paraId="74E1CC0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55DC413" w14:textId="77777777" w:rsidR="00807E6F" w:rsidRPr="005F3EF6" w:rsidRDefault="00807E6F" w:rsidP="0031219A">
            <w:pPr>
              <w:jc w:val="center"/>
              <w:rPr>
                <w:rFonts w:ascii="Arial Narrow" w:hAnsi="Arial Narrow"/>
              </w:rPr>
            </w:pPr>
            <w:r w:rsidRPr="005F3EF6">
              <w:rPr>
                <w:rFonts w:ascii="Arial Narrow" w:hAnsi="Arial Narrow"/>
              </w:rPr>
              <w:t>2430</w:t>
            </w:r>
          </w:p>
        </w:tc>
      </w:tr>
      <w:tr w:rsidR="00807E6F" w:rsidRPr="005F3EF6" w14:paraId="124B36F7" w14:textId="77777777" w:rsidTr="0031219A">
        <w:tc>
          <w:tcPr>
            <w:tcW w:w="228" w:type="pct"/>
            <w:shd w:val="clear" w:color="auto" w:fill="auto"/>
          </w:tcPr>
          <w:p w14:paraId="7CBF052E" w14:textId="77777777" w:rsidR="00807E6F" w:rsidRPr="005F3EF6" w:rsidRDefault="00807E6F" w:rsidP="00807E6F">
            <w:pPr>
              <w:jc w:val="center"/>
              <w:rPr>
                <w:rFonts w:ascii="Arial Narrow" w:hAnsi="Arial Narrow"/>
              </w:rPr>
            </w:pPr>
            <w:r w:rsidRPr="005F3EF6">
              <w:rPr>
                <w:rFonts w:ascii="Arial Narrow" w:hAnsi="Arial Narrow"/>
              </w:rPr>
              <w:t>443</w:t>
            </w:r>
          </w:p>
        </w:tc>
        <w:tc>
          <w:tcPr>
            <w:tcW w:w="1465" w:type="pct"/>
            <w:shd w:val="clear" w:color="auto" w:fill="auto"/>
          </w:tcPr>
          <w:p w14:paraId="4736B3AA" w14:textId="77777777" w:rsidR="00807E6F" w:rsidRPr="005F3EF6" w:rsidRDefault="00807E6F" w:rsidP="00807E6F">
            <w:pPr>
              <w:rPr>
                <w:rFonts w:ascii="Arial Narrow" w:hAnsi="Arial Narrow"/>
              </w:rPr>
            </w:pPr>
            <w:r w:rsidRPr="005F3EF6">
              <w:rPr>
                <w:rFonts w:ascii="Arial Narrow" w:hAnsi="Arial Narrow"/>
              </w:rPr>
              <w:t>Внутрипоселковая дорога улица Молодежная</w:t>
            </w:r>
          </w:p>
        </w:tc>
        <w:tc>
          <w:tcPr>
            <w:tcW w:w="741" w:type="pct"/>
            <w:shd w:val="clear" w:color="auto" w:fill="auto"/>
          </w:tcPr>
          <w:p w14:paraId="189767A3" w14:textId="17A61214" w:rsidR="00807E6F" w:rsidRPr="005F3EF6" w:rsidRDefault="00C86260" w:rsidP="0031219A">
            <w:pPr>
              <w:jc w:val="center"/>
              <w:rPr>
                <w:rFonts w:ascii="Arial Narrow" w:hAnsi="Arial Narrow"/>
              </w:rPr>
            </w:pPr>
            <w:r>
              <w:rPr>
                <w:rFonts w:ascii="Arial Narrow" w:hAnsi="Arial Narrow"/>
              </w:rPr>
              <w:t>п</w:t>
            </w:r>
            <w:r w:rsidR="00807E6F">
              <w:rPr>
                <w:rFonts w:ascii="Arial Narrow" w:hAnsi="Arial Narrow"/>
              </w:rPr>
              <w:t xml:space="preserve">. </w:t>
            </w:r>
            <w:r w:rsidR="00807E6F" w:rsidRPr="005F3EF6">
              <w:rPr>
                <w:rFonts w:ascii="Arial Narrow" w:hAnsi="Arial Narrow"/>
              </w:rPr>
              <w:t>Курганный</w:t>
            </w:r>
          </w:p>
        </w:tc>
        <w:tc>
          <w:tcPr>
            <w:tcW w:w="601" w:type="pct"/>
            <w:shd w:val="clear" w:color="auto" w:fill="auto"/>
          </w:tcPr>
          <w:p w14:paraId="036F9AC1" w14:textId="77777777" w:rsidR="00807E6F" w:rsidRPr="005F3EF6" w:rsidRDefault="00807E6F" w:rsidP="0031219A">
            <w:pPr>
              <w:jc w:val="center"/>
              <w:rPr>
                <w:rFonts w:ascii="Arial Narrow" w:hAnsi="Arial Narrow"/>
              </w:rPr>
            </w:pPr>
            <w:r w:rsidRPr="005F3EF6">
              <w:rPr>
                <w:rFonts w:ascii="Arial Narrow" w:hAnsi="Arial Narrow"/>
              </w:rPr>
              <w:t>0,351</w:t>
            </w:r>
          </w:p>
        </w:tc>
        <w:tc>
          <w:tcPr>
            <w:tcW w:w="1089" w:type="pct"/>
            <w:shd w:val="clear" w:color="auto" w:fill="auto"/>
          </w:tcPr>
          <w:p w14:paraId="6B909CF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5E30BDF" w14:textId="77777777" w:rsidR="00807E6F" w:rsidRPr="005F3EF6" w:rsidRDefault="00807E6F" w:rsidP="0031219A">
            <w:pPr>
              <w:jc w:val="center"/>
              <w:rPr>
                <w:rFonts w:ascii="Arial Narrow" w:hAnsi="Arial Narrow"/>
              </w:rPr>
            </w:pPr>
            <w:r w:rsidRPr="005F3EF6">
              <w:rPr>
                <w:rFonts w:ascii="Arial Narrow" w:hAnsi="Arial Narrow"/>
              </w:rPr>
              <w:t>2106</w:t>
            </w:r>
          </w:p>
        </w:tc>
      </w:tr>
      <w:tr w:rsidR="00807E6F" w:rsidRPr="005F3EF6" w14:paraId="6ACB3F67" w14:textId="77777777" w:rsidTr="0031219A">
        <w:tc>
          <w:tcPr>
            <w:tcW w:w="228" w:type="pct"/>
            <w:shd w:val="clear" w:color="auto" w:fill="auto"/>
          </w:tcPr>
          <w:p w14:paraId="6A886A1C" w14:textId="77777777" w:rsidR="00807E6F" w:rsidRPr="005F3EF6" w:rsidRDefault="00807E6F" w:rsidP="00807E6F">
            <w:pPr>
              <w:jc w:val="center"/>
              <w:rPr>
                <w:rFonts w:ascii="Arial Narrow" w:hAnsi="Arial Narrow"/>
              </w:rPr>
            </w:pPr>
            <w:r w:rsidRPr="005F3EF6">
              <w:rPr>
                <w:rFonts w:ascii="Arial Narrow" w:hAnsi="Arial Narrow"/>
              </w:rPr>
              <w:t>444</w:t>
            </w:r>
          </w:p>
        </w:tc>
        <w:tc>
          <w:tcPr>
            <w:tcW w:w="1465" w:type="pct"/>
            <w:shd w:val="clear" w:color="auto" w:fill="auto"/>
          </w:tcPr>
          <w:p w14:paraId="0E5B9FD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Западная</w:t>
            </w:r>
          </w:p>
        </w:tc>
        <w:tc>
          <w:tcPr>
            <w:tcW w:w="741" w:type="pct"/>
            <w:shd w:val="clear" w:color="auto" w:fill="auto"/>
          </w:tcPr>
          <w:p w14:paraId="6C0FFBF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Ударный</w:t>
            </w:r>
          </w:p>
        </w:tc>
        <w:tc>
          <w:tcPr>
            <w:tcW w:w="601" w:type="pct"/>
            <w:shd w:val="clear" w:color="auto" w:fill="auto"/>
          </w:tcPr>
          <w:p w14:paraId="3C42B635" w14:textId="77777777" w:rsidR="00807E6F" w:rsidRPr="005F3EF6" w:rsidRDefault="00807E6F" w:rsidP="0031219A">
            <w:pPr>
              <w:jc w:val="center"/>
              <w:rPr>
                <w:rFonts w:ascii="Arial Narrow" w:hAnsi="Arial Narrow"/>
              </w:rPr>
            </w:pPr>
            <w:r w:rsidRPr="005F3EF6">
              <w:rPr>
                <w:rFonts w:ascii="Arial Narrow" w:hAnsi="Arial Narrow"/>
              </w:rPr>
              <w:t>0,35</w:t>
            </w:r>
          </w:p>
        </w:tc>
        <w:tc>
          <w:tcPr>
            <w:tcW w:w="1089" w:type="pct"/>
            <w:shd w:val="clear" w:color="auto" w:fill="auto"/>
          </w:tcPr>
          <w:p w14:paraId="6654E9F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2A18DD6" w14:textId="77777777" w:rsidR="00807E6F" w:rsidRPr="005F3EF6" w:rsidRDefault="00807E6F" w:rsidP="0031219A">
            <w:pPr>
              <w:jc w:val="center"/>
              <w:rPr>
                <w:rFonts w:ascii="Arial Narrow" w:hAnsi="Arial Narrow"/>
              </w:rPr>
            </w:pPr>
            <w:r w:rsidRPr="005F3EF6">
              <w:rPr>
                <w:rFonts w:ascii="Arial Narrow" w:hAnsi="Arial Narrow"/>
              </w:rPr>
              <w:t>2100</w:t>
            </w:r>
          </w:p>
        </w:tc>
      </w:tr>
      <w:tr w:rsidR="00807E6F" w:rsidRPr="005F3EF6" w14:paraId="6C4FFB19" w14:textId="77777777" w:rsidTr="0031219A">
        <w:tc>
          <w:tcPr>
            <w:tcW w:w="228" w:type="pct"/>
            <w:shd w:val="clear" w:color="auto" w:fill="auto"/>
          </w:tcPr>
          <w:p w14:paraId="124C4B81" w14:textId="77777777" w:rsidR="00807E6F" w:rsidRPr="005F3EF6" w:rsidRDefault="00807E6F" w:rsidP="00807E6F">
            <w:pPr>
              <w:jc w:val="center"/>
              <w:rPr>
                <w:rFonts w:ascii="Arial Narrow" w:hAnsi="Arial Narrow"/>
              </w:rPr>
            </w:pPr>
            <w:r w:rsidRPr="005F3EF6">
              <w:rPr>
                <w:rFonts w:ascii="Arial Narrow" w:hAnsi="Arial Narrow"/>
              </w:rPr>
              <w:t>445</w:t>
            </w:r>
          </w:p>
        </w:tc>
        <w:tc>
          <w:tcPr>
            <w:tcW w:w="1465" w:type="pct"/>
            <w:shd w:val="clear" w:color="auto" w:fill="auto"/>
          </w:tcPr>
          <w:p w14:paraId="13F95BB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Восточная</w:t>
            </w:r>
          </w:p>
        </w:tc>
        <w:tc>
          <w:tcPr>
            <w:tcW w:w="741" w:type="pct"/>
            <w:shd w:val="clear" w:color="auto" w:fill="auto"/>
          </w:tcPr>
          <w:p w14:paraId="60408319"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Ударный</w:t>
            </w:r>
          </w:p>
        </w:tc>
        <w:tc>
          <w:tcPr>
            <w:tcW w:w="601" w:type="pct"/>
            <w:shd w:val="clear" w:color="auto" w:fill="auto"/>
          </w:tcPr>
          <w:p w14:paraId="25F24D72" w14:textId="77777777" w:rsidR="00807E6F" w:rsidRPr="005F3EF6" w:rsidRDefault="00807E6F" w:rsidP="0031219A">
            <w:pPr>
              <w:jc w:val="center"/>
              <w:rPr>
                <w:rFonts w:ascii="Arial Narrow" w:hAnsi="Arial Narrow"/>
              </w:rPr>
            </w:pPr>
            <w:r w:rsidRPr="005F3EF6">
              <w:rPr>
                <w:rFonts w:ascii="Arial Narrow" w:hAnsi="Arial Narrow"/>
              </w:rPr>
              <w:t>0,428</w:t>
            </w:r>
          </w:p>
        </w:tc>
        <w:tc>
          <w:tcPr>
            <w:tcW w:w="1089" w:type="pct"/>
            <w:shd w:val="clear" w:color="auto" w:fill="auto"/>
          </w:tcPr>
          <w:p w14:paraId="5B91CF7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3D06219" w14:textId="77777777" w:rsidR="00807E6F" w:rsidRPr="005F3EF6" w:rsidRDefault="00807E6F" w:rsidP="0031219A">
            <w:pPr>
              <w:jc w:val="center"/>
              <w:rPr>
                <w:rFonts w:ascii="Arial Narrow" w:hAnsi="Arial Narrow"/>
              </w:rPr>
            </w:pPr>
            <w:r w:rsidRPr="005F3EF6">
              <w:rPr>
                <w:rFonts w:ascii="Arial Narrow" w:hAnsi="Arial Narrow"/>
              </w:rPr>
              <w:t>2568</w:t>
            </w:r>
          </w:p>
        </w:tc>
      </w:tr>
      <w:tr w:rsidR="00807E6F" w:rsidRPr="005F3EF6" w14:paraId="160335F6" w14:textId="77777777" w:rsidTr="0031219A">
        <w:tc>
          <w:tcPr>
            <w:tcW w:w="228" w:type="pct"/>
            <w:shd w:val="clear" w:color="auto" w:fill="auto"/>
          </w:tcPr>
          <w:p w14:paraId="5360D9C1" w14:textId="77777777" w:rsidR="00807E6F" w:rsidRPr="005F3EF6" w:rsidRDefault="00807E6F" w:rsidP="00807E6F">
            <w:pPr>
              <w:jc w:val="center"/>
              <w:rPr>
                <w:rFonts w:ascii="Arial Narrow" w:hAnsi="Arial Narrow"/>
              </w:rPr>
            </w:pPr>
            <w:r w:rsidRPr="005F3EF6">
              <w:rPr>
                <w:rFonts w:ascii="Arial Narrow" w:hAnsi="Arial Narrow"/>
              </w:rPr>
              <w:t>446</w:t>
            </w:r>
          </w:p>
        </w:tc>
        <w:tc>
          <w:tcPr>
            <w:tcW w:w="1465" w:type="pct"/>
            <w:shd w:val="clear" w:color="auto" w:fill="auto"/>
          </w:tcPr>
          <w:p w14:paraId="458E9BB4"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Южная</w:t>
            </w:r>
          </w:p>
        </w:tc>
        <w:tc>
          <w:tcPr>
            <w:tcW w:w="741" w:type="pct"/>
            <w:shd w:val="clear" w:color="auto" w:fill="auto"/>
          </w:tcPr>
          <w:p w14:paraId="0AF8130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Ударный</w:t>
            </w:r>
          </w:p>
        </w:tc>
        <w:tc>
          <w:tcPr>
            <w:tcW w:w="601" w:type="pct"/>
            <w:shd w:val="clear" w:color="auto" w:fill="auto"/>
          </w:tcPr>
          <w:p w14:paraId="69FE7D5B" w14:textId="77777777" w:rsidR="00807E6F" w:rsidRPr="005F3EF6" w:rsidRDefault="00807E6F" w:rsidP="0031219A">
            <w:pPr>
              <w:jc w:val="center"/>
              <w:rPr>
                <w:rFonts w:ascii="Arial Narrow" w:hAnsi="Arial Narrow"/>
              </w:rPr>
            </w:pPr>
            <w:r w:rsidRPr="005F3EF6">
              <w:rPr>
                <w:rFonts w:ascii="Arial Narrow" w:hAnsi="Arial Narrow"/>
              </w:rPr>
              <w:t>0,257</w:t>
            </w:r>
          </w:p>
        </w:tc>
        <w:tc>
          <w:tcPr>
            <w:tcW w:w="1089" w:type="pct"/>
            <w:shd w:val="clear" w:color="auto" w:fill="auto"/>
          </w:tcPr>
          <w:p w14:paraId="631C046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4E16597" w14:textId="77777777" w:rsidR="00807E6F" w:rsidRPr="005F3EF6" w:rsidRDefault="00807E6F" w:rsidP="0031219A">
            <w:pPr>
              <w:jc w:val="center"/>
              <w:rPr>
                <w:rFonts w:ascii="Arial Narrow" w:hAnsi="Arial Narrow"/>
              </w:rPr>
            </w:pPr>
            <w:r w:rsidRPr="005F3EF6">
              <w:rPr>
                <w:rFonts w:ascii="Arial Narrow" w:hAnsi="Arial Narrow"/>
              </w:rPr>
              <w:t>1542</w:t>
            </w:r>
          </w:p>
        </w:tc>
      </w:tr>
      <w:tr w:rsidR="00807E6F" w:rsidRPr="005F3EF6" w14:paraId="29151B58" w14:textId="77777777" w:rsidTr="0031219A">
        <w:tc>
          <w:tcPr>
            <w:tcW w:w="228" w:type="pct"/>
            <w:shd w:val="clear" w:color="auto" w:fill="auto"/>
          </w:tcPr>
          <w:p w14:paraId="1439EB9F" w14:textId="77777777" w:rsidR="00807E6F" w:rsidRPr="005F3EF6" w:rsidRDefault="00807E6F" w:rsidP="00807E6F">
            <w:pPr>
              <w:jc w:val="center"/>
              <w:rPr>
                <w:rFonts w:ascii="Arial Narrow" w:hAnsi="Arial Narrow"/>
              </w:rPr>
            </w:pPr>
            <w:r w:rsidRPr="005F3EF6">
              <w:rPr>
                <w:rFonts w:ascii="Arial Narrow" w:hAnsi="Arial Narrow"/>
              </w:rPr>
              <w:t>447</w:t>
            </w:r>
          </w:p>
        </w:tc>
        <w:tc>
          <w:tcPr>
            <w:tcW w:w="1465" w:type="pct"/>
            <w:shd w:val="clear" w:color="auto" w:fill="auto"/>
          </w:tcPr>
          <w:p w14:paraId="0D10F0A8"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Полевая</w:t>
            </w:r>
          </w:p>
        </w:tc>
        <w:tc>
          <w:tcPr>
            <w:tcW w:w="741" w:type="pct"/>
            <w:shd w:val="clear" w:color="auto" w:fill="auto"/>
          </w:tcPr>
          <w:p w14:paraId="5DED11DB"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Присадовый</w:t>
            </w:r>
          </w:p>
        </w:tc>
        <w:tc>
          <w:tcPr>
            <w:tcW w:w="601" w:type="pct"/>
            <w:shd w:val="clear" w:color="auto" w:fill="auto"/>
          </w:tcPr>
          <w:p w14:paraId="6AD2DA91" w14:textId="77777777" w:rsidR="00807E6F" w:rsidRPr="005F3EF6" w:rsidRDefault="00807E6F" w:rsidP="0031219A">
            <w:pPr>
              <w:jc w:val="center"/>
              <w:rPr>
                <w:rFonts w:ascii="Arial Narrow" w:hAnsi="Arial Narrow"/>
              </w:rPr>
            </w:pPr>
            <w:r w:rsidRPr="005F3EF6">
              <w:rPr>
                <w:rFonts w:ascii="Arial Narrow" w:hAnsi="Arial Narrow"/>
              </w:rPr>
              <w:t>0,935</w:t>
            </w:r>
          </w:p>
        </w:tc>
        <w:tc>
          <w:tcPr>
            <w:tcW w:w="1089" w:type="pct"/>
            <w:shd w:val="clear" w:color="auto" w:fill="auto"/>
          </w:tcPr>
          <w:p w14:paraId="3617EEF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F37C1DD" w14:textId="77777777" w:rsidR="00807E6F" w:rsidRPr="005F3EF6" w:rsidRDefault="00807E6F" w:rsidP="0031219A">
            <w:pPr>
              <w:jc w:val="center"/>
              <w:rPr>
                <w:rFonts w:ascii="Arial Narrow" w:hAnsi="Arial Narrow"/>
              </w:rPr>
            </w:pPr>
            <w:r w:rsidRPr="005F3EF6">
              <w:rPr>
                <w:rFonts w:ascii="Arial Narrow" w:hAnsi="Arial Narrow"/>
              </w:rPr>
              <w:t>5850</w:t>
            </w:r>
          </w:p>
        </w:tc>
      </w:tr>
      <w:tr w:rsidR="00807E6F" w:rsidRPr="005F3EF6" w14:paraId="4044E809" w14:textId="77777777" w:rsidTr="0031219A">
        <w:tc>
          <w:tcPr>
            <w:tcW w:w="228" w:type="pct"/>
            <w:shd w:val="clear" w:color="auto" w:fill="auto"/>
          </w:tcPr>
          <w:p w14:paraId="29C6D391" w14:textId="77777777" w:rsidR="00807E6F" w:rsidRPr="005F3EF6" w:rsidRDefault="00807E6F" w:rsidP="00807E6F">
            <w:pPr>
              <w:jc w:val="center"/>
              <w:rPr>
                <w:rFonts w:ascii="Arial Narrow" w:hAnsi="Arial Narrow"/>
              </w:rPr>
            </w:pPr>
            <w:r w:rsidRPr="005F3EF6">
              <w:rPr>
                <w:rFonts w:ascii="Arial Narrow" w:hAnsi="Arial Narrow"/>
              </w:rPr>
              <w:t>448</w:t>
            </w:r>
          </w:p>
        </w:tc>
        <w:tc>
          <w:tcPr>
            <w:tcW w:w="1465" w:type="pct"/>
            <w:shd w:val="clear" w:color="auto" w:fill="auto"/>
          </w:tcPr>
          <w:p w14:paraId="4BAF17EC"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пер. </w:t>
            </w:r>
            <w:r w:rsidRPr="005F3EF6">
              <w:rPr>
                <w:rFonts w:ascii="Arial Narrow" w:hAnsi="Arial Narrow"/>
              </w:rPr>
              <w:t>Школьный</w:t>
            </w:r>
          </w:p>
        </w:tc>
        <w:tc>
          <w:tcPr>
            <w:tcW w:w="741" w:type="pct"/>
            <w:shd w:val="clear" w:color="auto" w:fill="auto"/>
          </w:tcPr>
          <w:p w14:paraId="1735A60F"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Присадовый</w:t>
            </w:r>
          </w:p>
        </w:tc>
        <w:tc>
          <w:tcPr>
            <w:tcW w:w="601" w:type="pct"/>
            <w:shd w:val="clear" w:color="auto" w:fill="auto"/>
          </w:tcPr>
          <w:p w14:paraId="00304174" w14:textId="77777777" w:rsidR="00807E6F" w:rsidRPr="005F3EF6" w:rsidRDefault="00807E6F" w:rsidP="0031219A">
            <w:pPr>
              <w:jc w:val="center"/>
              <w:rPr>
                <w:rFonts w:ascii="Arial Narrow" w:hAnsi="Arial Narrow"/>
              </w:rPr>
            </w:pPr>
            <w:r w:rsidRPr="005F3EF6">
              <w:rPr>
                <w:rFonts w:ascii="Arial Narrow" w:hAnsi="Arial Narrow"/>
              </w:rPr>
              <w:t>0,18</w:t>
            </w:r>
          </w:p>
        </w:tc>
        <w:tc>
          <w:tcPr>
            <w:tcW w:w="1089" w:type="pct"/>
            <w:shd w:val="clear" w:color="auto" w:fill="auto"/>
          </w:tcPr>
          <w:p w14:paraId="564BB4D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1666531" w14:textId="77777777" w:rsidR="00807E6F" w:rsidRPr="005F3EF6" w:rsidRDefault="00807E6F" w:rsidP="0031219A">
            <w:pPr>
              <w:jc w:val="center"/>
              <w:rPr>
                <w:rFonts w:ascii="Arial Narrow" w:hAnsi="Arial Narrow"/>
              </w:rPr>
            </w:pPr>
            <w:r w:rsidRPr="005F3EF6">
              <w:rPr>
                <w:rFonts w:ascii="Arial Narrow" w:hAnsi="Arial Narrow"/>
              </w:rPr>
              <w:t>1080</w:t>
            </w:r>
          </w:p>
        </w:tc>
      </w:tr>
      <w:tr w:rsidR="00807E6F" w:rsidRPr="005F3EF6" w14:paraId="13F00366" w14:textId="77777777" w:rsidTr="0031219A">
        <w:tc>
          <w:tcPr>
            <w:tcW w:w="228" w:type="pct"/>
            <w:shd w:val="clear" w:color="auto" w:fill="auto"/>
          </w:tcPr>
          <w:p w14:paraId="2E8675F1" w14:textId="77777777" w:rsidR="00807E6F" w:rsidRPr="005F3EF6" w:rsidRDefault="00807E6F" w:rsidP="00807E6F">
            <w:pPr>
              <w:jc w:val="center"/>
              <w:rPr>
                <w:rFonts w:ascii="Arial Narrow" w:hAnsi="Arial Narrow"/>
              </w:rPr>
            </w:pPr>
            <w:r w:rsidRPr="005F3EF6">
              <w:rPr>
                <w:rFonts w:ascii="Arial Narrow" w:hAnsi="Arial Narrow"/>
              </w:rPr>
              <w:t>449</w:t>
            </w:r>
          </w:p>
        </w:tc>
        <w:tc>
          <w:tcPr>
            <w:tcW w:w="1465" w:type="pct"/>
            <w:shd w:val="clear" w:color="auto" w:fill="auto"/>
          </w:tcPr>
          <w:p w14:paraId="77675BC4"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Лесная</w:t>
            </w:r>
          </w:p>
        </w:tc>
        <w:tc>
          <w:tcPr>
            <w:tcW w:w="741" w:type="pct"/>
            <w:shd w:val="clear" w:color="auto" w:fill="auto"/>
          </w:tcPr>
          <w:p w14:paraId="5338576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Присадовый</w:t>
            </w:r>
          </w:p>
        </w:tc>
        <w:tc>
          <w:tcPr>
            <w:tcW w:w="601" w:type="pct"/>
            <w:shd w:val="clear" w:color="auto" w:fill="auto"/>
          </w:tcPr>
          <w:p w14:paraId="337DE528" w14:textId="77777777" w:rsidR="00807E6F" w:rsidRPr="005F3EF6" w:rsidRDefault="00807E6F" w:rsidP="0031219A">
            <w:pPr>
              <w:jc w:val="center"/>
              <w:rPr>
                <w:rFonts w:ascii="Arial Narrow" w:hAnsi="Arial Narrow"/>
              </w:rPr>
            </w:pPr>
            <w:r w:rsidRPr="005F3EF6">
              <w:rPr>
                <w:rFonts w:ascii="Arial Narrow" w:hAnsi="Arial Narrow"/>
              </w:rPr>
              <w:t>0,434</w:t>
            </w:r>
          </w:p>
        </w:tc>
        <w:tc>
          <w:tcPr>
            <w:tcW w:w="1089" w:type="pct"/>
            <w:shd w:val="clear" w:color="auto" w:fill="auto"/>
          </w:tcPr>
          <w:p w14:paraId="7FCD081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7BC7561" w14:textId="77777777" w:rsidR="00807E6F" w:rsidRPr="005F3EF6" w:rsidRDefault="00807E6F" w:rsidP="0031219A">
            <w:pPr>
              <w:jc w:val="center"/>
              <w:rPr>
                <w:rFonts w:ascii="Arial Narrow" w:hAnsi="Arial Narrow"/>
              </w:rPr>
            </w:pPr>
            <w:r w:rsidRPr="005F3EF6">
              <w:rPr>
                <w:rFonts w:ascii="Arial Narrow" w:hAnsi="Arial Narrow"/>
              </w:rPr>
              <w:t>2724</w:t>
            </w:r>
          </w:p>
        </w:tc>
      </w:tr>
      <w:tr w:rsidR="00807E6F" w:rsidRPr="005F3EF6" w14:paraId="4CAD290F" w14:textId="77777777" w:rsidTr="0031219A">
        <w:tc>
          <w:tcPr>
            <w:tcW w:w="228" w:type="pct"/>
            <w:shd w:val="clear" w:color="auto" w:fill="auto"/>
          </w:tcPr>
          <w:p w14:paraId="79BF2EF3" w14:textId="77777777" w:rsidR="00807E6F" w:rsidRPr="005F3EF6" w:rsidRDefault="00807E6F" w:rsidP="00807E6F">
            <w:pPr>
              <w:jc w:val="center"/>
              <w:rPr>
                <w:rFonts w:ascii="Arial Narrow" w:hAnsi="Arial Narrow"/>
              </w:rPr>
            </w:pPr>
            <w:r w:rsidRPr="005F3EF6">
              <w:rPr>
                <w:rFonts w:ascii="Arial Narrow" w:hAnsi="Arial Narrow"/>
              </w:rPr>
              <w:t>450</w:t>
            </w:r>
          </w:p>
        </w:tc>
        <w:tc>
          <w:tcPr>
            <w:tcW w:w="1465" w:type="pct"/>
            <w:shd w:val="clear" w:color="auto" w:fill="auto"/>
          </w:tcPr>
          <w:p w14:paraId="36792ABF"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Железнодорожная</w:t>
            </w:r>
          </w:p>
        </w:tc>
        <w:tc>
          <w:tcPr>
            <w:tcW w:w="741" w:type="pct"/>
            <w:shd w:val="clear" w:color="auto" w:fill="auto"/>
          </w:tcPr>
          <w:p w14:paraId="6169AEA3"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Виноградный</w:t>
            </w:r>
          </w:p>
        </w:tc>
        <w:tc>
          <w:tcPr>
            <w:tcW w:w="601" w:type="pct"/>
            <w:shd w:val="clear" w:color="auto" w:fill="auto"/>
          </w:tcPr>
          <w:p w14:paraId="2E5D8778" w14:textId="77777777" w:rsidR="00807E6F" w:rsidRPr="005F3EF6" w:rsidRDefault="00807E6F" w:rsidP="0031219A">
            <w:pPr>
              <w:jc w:val="center"/>
              <w:rPr>
                <w:rFonts w:ascii="Arial Narrow" w:hAnsi="Arial Narrow"/>
              </w:rPr>
            </w:pPr>
            <w:r w:rsidRPr="005F3EF6">
              <w:rPr>
                <w:rFonts w:ascii="Arial Narrow" w:hAnsi="Arial Narrow"/>
              </w:rPr>
              <w:t>0,16</w:t>
            </w:r>
          </w:p>
        </w:tc>
        <w:tc>
          <w:tcPr>
            <w:tcW w:w="1089" w:type="pct"/>
            <w:shd w:val="clear" w:color="auto" w:fill="auto"/>
          </w:tcPr>
          <w:p w14:paraId="5522E1C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63C91AB" w14:textId="77777777" w:rsidR="00807E6F" w:rsidRPr="005F3EF6" w:rsidRDefault="00807E6F" w:rsidP="0031219A">
            <w:pPr>
              <w:jc w:val="center"/>
              <w:rPr>
                <w:rFonts w:ascii="Arial Narrow" w:hAnsi="Arial Narrow"/>
              </w:rPr>
            </w:pPr>
            <w:r w:rsidRPr="005F3EF6">
              <w:rPr>
                <w:rFonts w:ascii="Arial Narrow" w:hAnsi="Arial Narrow"/>
              </w:rPr>
              <w:t>960</w:t>
            </w:r>
          </w:p>
        </w:tc>
      </w:tr>
      <w:tr w:rsidR="00807E6F" w:rsidRPr="005F3EF6" w14:paraId="29E1336F" w14:textId="77777777" w:rsidTr="0031219A">
        <w:tc>
          <w:tcPr>
            <w:tcW w:w="228" w:type="pct"/>
            <w:shd w:val="clear" w:color="auto" w:fill="auto"/>
          </w:tcPr>
          <w:p w14:paraId="2A0CF96B" w14:textId="77777777" w:rsidR="00807E6F" w:rsidRPr="005F3EF6" w:rsidRDefault="00807E6F" w:rsidP="00807E6F">
            <w:pPr>
              <w:jc w:val="center"/>
              <w:rPr>
                <w:rFonts w:ascii="Arial Narrow" w:hAnsi="Arial Narrow"/>
              </w:rPr>
            </w:pPr>
            <w:r w:rsidRPr="005F3EF6">
              <w:rPr>
                <w:rFonts w:ascii="Arial Narrow" w:hAnsi="Arial Narrow"/>
              </w:rPr>
              <w:t>451</w:t>
            </w:r>
          </w:p>
        </w:tc>
        <w:tc>
          <w:tcPr>
            <w:tcW w:w="1465" w:type="pct"/>
            <w:shd w:val="clear" w:color="auto" w:fill="auto"/>
          </w:tcPr>
          <w:p w14:paraId="4EC956F6"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w:t>
            </w:r>
            <w:r>
              <w:rPr>
                <w:rFonts w:ascii="Arial Narrow" w:hAnsi="Arial Narrow"/>
              </w:rPr>
              <w:t xml:space="preserve">ул. </w:t>
            </w:r>
            <w:r w:rsidRPr="005F3EF6">
              <w:rPr>
                <w:rFonts w:ascii="Arial Narrow" w:hAnsi="Arial Narrow"/>
              </w:rPr>
              <w:t>Молодежная</w:t>
            </w:r>
          </w:p>
        </w:tc>
        <w:tc>
          <w:tcPr>
            <w:tcW w:w="741" w:type="pct"/>
            <w:shd w:val="clear" w:color="auto" w:fill="auto"/>
          </w:tcPr>
          <w:p w14:paraId="1D19F416"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Виноградный</w:t>
            </w:r>
          </w:p>
        </w:tc>
        <w:tc>
          <w:tcPr>
            <w:tcW w:w="601" w:type="pct"/>
            <w:shd w:val="clear" w:color="auto" w:fill="auto"/>
          </w:tcPr>
          <w:p w14:paraId="07B5A5DF"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5EA9002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476BA99"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2DF95F67" w14:textId="77777777" w:rsidTr="0031219A">
        <w:tc>
          <w:tcPr>
            <w:tcW w:w="228" w:type="pct"/>
            <w:shd w:val="clear" w:color="auto" w:fill="auto"/>
          </w:tcPr>
          <w:p w14:paraId="3F7EF77A" w14:textId="77777777" w:rsidR="00807E6F" w:rsidRPr="005F3EF6" w:rsidRDefault="00807E6F" w:rsidP="00807E6F">
            <w:pPr>
              <w:jc w:val="center"/>
              <w:rPr>
                <w:rFonts w:ascii="Arial Narrow" w:hAnsi="Arial Narrow"/>
              </w:rPr>
            </w:pPr>
            <w:r w:rsidRPr="005F3EF6">
              <w:rPr>
                <w:rFonts w:ascii="Arial Narrow" w:hAnsi="Arial Narrow"/>
              </w:rPr>
              <w:t>452</w:t>
            </w:r>
          </w:p>
        </w:tc>
        <w:tc>
          <w:tcPr>
            <w:tcW w:w="1465" w:type="pct"/>
            <w:shd w:val="clear" w:color="auto" w:fill="auto"/>
          </w:tcPr>
          <w:p w14:paraId="04E8C81C" w14:textId="77777777" w:rsidR="00807E6F" w:rsidRPr="005F3EF6" w:rsidRDefault="00807E6F" w:rsidP="00807E6F">
            <w:pPr>
              <w:rPr>
                <w:rFonts w:ascii="Arial Narrow" w:hAnsi="Arial Narrow"/>
              </w:rPr>
            </w:pPr>
            <w:r w:rsidRPr="005F3EF6">
              <w:rPr>
                <w:rFonts w:ascii="Arial Narrow" w:hAnsi="Arial Narrow"/>
              </w:rPr>
              <w:t>Внутрипоселковая автомобильная дорога улица Ленина</w:t>
            </w:r>
          </w:p>
        </w:tc>
        <w:tc>
          <w:tcPr>
            <w:tcW w:w="741" w:type="pct"/>
            <w:shd w:val="clear" w:color="auto" w:fill="auto"/>
          </w:tcPr>
          <w:p w14:paraId="715183E7"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Краснозоринский</w:t>
            </w:r>
          </w:p>
        </w:tc>
        <w:tc>
          <w:tcPr>
            <w:tcW w:w="601" w:type="pct"/>
            <w:shd w:val="clear" w:color="auto" w:fill="auto"/>
          </w:tcPr>
          <w:p w14:paraId="5F3E3BCA" w14:textId="77777777" w:rsidR="00807E6F" w:rsidRPr="005F3EF6" w:rsidRDefault="00807E6F" w:rsidP="0031219A">
            <w:pPr>
              <w:jc w:val="center"/>
              <w:rPr>
                <w:rFonts w:ascii="Arial Narrow" w:hAnsi="Arial Narrow"/>
              </w:rPr>
            </w:pPr>
            <w:r w:rsidRPr="005F3EF6">
              <w:rPr>
                <w:rFonts w:ascii="Arial Narrow" w:hAnsi="Arial Narrow"/>
              </w:rPr>
              <w:t>0,297</w:t>
            </w:r>
          </w:p>
        </w:tc>
        <w:tc>
          <w:tcPr>
            <w:tcW w:w="1089" w:type="pct"/>
            <w:shd w:val="clear" w:color="auto" w:fill="auto"/>
          </w:tcPr>
          <w:p w14:paraId="71888C6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E7FF57C" w14:textId="77777777" w:rsidR="00807E6F" w:rsidRPr="005F3EF6" w:rsidRDefault="00807E6F" w:rsidP="0031219A">
            <w:pPr>
              <w:jc w:val="center"/>
              <w:rPr>
                <w:rFonts w:ascii="Arial Narrow" w:hAnsi="Arial Narrow"/>
              </w:rPr>
            </w:pPr>
            <w:r w:rsidRPr="005F3EF6">
              <w:rPr>
                <w:rFonts w:ascii="Arial Narrow" w:hAnsi="Arial Narrow"/>
              </w:rPr>
              <w:t>2982</w:t>
            </w:r>
          </w:p>
        </w:tc>
      </w:tr>
      <w:tr w:rsidR="00807E6F" w:rsidRPr="005F3EF6" w14:paraId="63F4CCF1" w14:textId="77777777" w:rsidTr="0031219A">
        <w:tc>
          <w:tcPr>
            <w:tcW w:w="228" w:type="pct"/>
            <w:shd w:val="clear" w:color="auto" w:fill="auto"/>
          </w:tcPr>
          <w:p w14:paraId="52CDC596" w14:textId="77777777" w:rsidR="00807E6F" w:rsidRPr="005F3EF6" w:rsidRDefault="00807E6F" w:rsidP="00807E6F">
            <w:pPr>
              <w:jc w:val="center"/>
              <w:rPr>
                <w:rFonts w:ascii="Arial Narrow" w:hAnsi="Arial Narrow"/>
              </w:rPr>
            </w:pPr>
            <w:r w:rsidRPr="005F3EF6">
              <w:rPr>
                <w:rFonts w:ascii="Arial Narrow" w:hAnsi="Arial Narrow"/>
              </w:rPr>
              <w:t>453</w:t>
            </w:r>
          </w:p>
        </w:tc>
        <w:tc>
          <w:tcPr>
            <w:tcW w:w="1465" w:type="pct"/>
            <w:shd w:val="clear" w:color="auto" w:fill="auto"/>
          </w:tcPr>
          <w:p w14:paraId="3B21FD29"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w:t>
            </w:r>
            <w:r w:rsidR="002C668D" w:rsidRPr="005F3EF6">
              <w:rPr>
                <w:rFonts w:ascii="Arial Narrow" w:hAnsi="Arial Narrow"/>
              </w:rPr>
              <w:t>Д.</w:t>
            </w:r>
            <w:r w:rsidR="002C668D">
              <w:rPr>
                <w:rFonts w:ascii="Arial Narrow" w:hAnsi="Arial Narrow"/>
              </w:rPr>
              <w:t xml:space="preserve"> </w:t>
            </w:r>
            <w:r w:rsidR="002C668D" w:rsidRPr="005F3EF6">
              <w:rPr>
                <w:rFonts w:ascii="Arial Narrow" w:hAnsi="Arial Narrow"/>
              </w:rPr>
              <w:t>Бедного</w:t>
            </w:r>
          </w:p>
        </w:tc>
        <w:tc>
          <w:tcPr>
            <w:tcW w:w="741" w:type="pct"/>
            <w:shd w:val="clear" w:color="auto" w:fill="auto"/>
          </w:tcPr>
          <w:p w14:paraId="21F9D66D"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8A3E6D9" w14:textId="77777777" w:rsidR="00807E6F" w:rsidRPr="005F3EF6" w:rsidRDefault="00807E6F" w:rsidP="0031219A">
            <w:pPr>
              <w:jc w:val="center"/>
              <w:rPr>
                <w:rFonts w:ascii="Arial Narrow" w:hAnsi="Arial Narrow"/>
              </w:rPr>
            </w:pPr>
            <w:r w:rsidRPr="005F3EF6">
              <w:rPr>
                <w:rFonts w:ascii="Arial Narrow" w:hAnsi="Arial Narrow"/>
              </w:rPr>
              <w:t>2,056</w:t>
            </w:r>
          </w:p>
        </w:tc>
        <w:tc>
          <w:tcPr>
            <w:tcW w:w="1089" w:type="pct"/>
            <w:shd w:val="clear" w:color="auto" w:fill="auto"/>
          </w:tcPr>
          <w:p w14:paraId="12DBBEB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3314370" w14:textId="77777777" w:rsidR="00807E6F" w:rsidRPr="005F3EF6" w:rsidRDefault="00807E6F" w:rsidP="0031219A">
            <w:pPr>
              <w:jc w:val="center"/>
              <w:rPr>
                <w:rFonts w:ascii="Arial Narrow" w:hAnsi="Arial Narrow"/>
              </w:rPr>
            </w:pPr>
            <w:r w:rsidRPr="005F3EF6">
              <w:rPr>
                <w:rFonts w:ascii="Arial Narrow" w:hAnsi="Arial Narrow"/>
              </w:rPr>
              <w:t>12336</w:t>
            </w:r>
          </w:p>
        </w:tc>
      </w:tr>
      <w:tr w:rsidR="00807E6F" w:rsidRPr="005F3EF6" w14:paraId="14D38D44" w14:textId="77777777" w:rsidTr="0031219A">
        <w:tc>
          <w:tcPr>
            <w:tcW w:w="228" w:type="pct"/>
            <w:shd w:val="clear" w:color="auto" w:fill="auto"/>
          </w:tcPr>
          <w:p w14:paraId="41672EAA" w14:textId="77777777" w:rsidR="00807E6F" w:rsidRPr="005F3EF6" w:rsidRDefault="00807E6F" w:rsidP="00807E6F">
            <w:pPr>
              <w:jc w:val="center"/>
              <w:rPr>
                <w:rFonts w:ascii="Arial Narrow" w:hAnsi="Arial Narrow"/>
              </w:rPr>
            </w:pPr>
            <w:r w:rsidRPr="005F3EF6">
              <w:rPr>
                <w:rFonts w:ascii="Arial Narrow" w:hAnsi="Arial Narrow"/>
              </w:rPr>
              <w:t>454</w:t>
            </w:r>
          </w:p>
        </w:tc>
        <w:tc>
          <w:tcPr>
            <w:tcW w:w="1465" w:type="pct"/>
            <w:shd w:val="clear" w:color="auto" w:fill="auto"/>
          </w:tcPr>
          <w:p w14:paraId="2E7605ED"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Красный Пахарь</w:t>
            </w:r>
          </w:p>
        </w:tc>
        <w:tc>
          <w:tcPr>
            <w:tcW w:w="741" w:type="pct"/>
            <w:shd w:val="clear" w:color="auto" w:fill="auto"/>
          </w:tcPr>
          <w:p w14:paraId="00CE2A98"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044C65D" w14:textId="77777777" w:rsidR="00807E6F" w:rsidRPr="005F3EF6" w:rsidRDefault="00807E6F" w:rsidP="0031219A">
            <w:pPr>
              <w:jc w:val="center"/>
              <w:rPr>
                <w:rFonts w:ascii="Arial Narrow" w:hAnsi="Arial Narrow"/>
              </w:rPr>
            </w:pPr>
            <w:r w:rsidRPr="005F3EF6">
              <w:rPr>
                <w:rFonts w:ascii="Arial Narrow" w:hAnsi="Arial Narrow"/>
              </w:rPr>
              <w:t>2,1</w:t>
            </w:r>
          </w:p>
        </w:tc>
        <w:tc>
          <w:tcPr>
            <w:tcW w:w="1089" w:type="pct"/>
            <w:shd w:val="clear" w:color="auto" w:fill="auto"/>
          </w:tcPr>
          <w:p w14:paraId="697A99A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F658607" w14:textId="77777777" w:rsidR="00807E6F" w:rsidRPr="005F3EF6" w:rsidRDefault="00807E6F" w:rsidP="0031219A">
            <w:pPr>
              <w:jc w:val="center"/>
              <w:rPr>
                <w:rFonts w:ascii="Arial Narrow" w:hAnsi="Arial Narrow"/>
              </w:rPr>
            </w:pPr>
            <w:r w:rsidRPr="005F3EF6">
              <w:rPr>
                <w:rFonts w:ascii="Arial Narrow" w:hAnsi="Arial Narrow"/>
              </w:rPr>
              <w:t>12600</w:t>
            </w:r>
          </w:p>
        </w:tc>
      </w:tr>
      <w:tr w:rsidR="00807E6F" w:rsidRPr="005F3EF6" w14:paraId="62446BC0" w14:textId="77777777" w:rsidTr="0031219A">
        <w:tc>
          <w:tcPr>
            <w:tcW w:w="228" w:type="pct"/>
            <w:shd w:val="clear" w:color="auto" w:fill="auto"/>
          </w:tcPr>
          <w:p w14:paraId="12DF3190" w14:textId="77777777" w:rsidR="00807E6F" w:rsidRPr="005F3EF6" w:rsidRDefault="00807E6F" w:rsidP="00807E6F">
            <w:pPr>
              <w:jc w:val="center"/>
              <w:rPr>
                <w:rFonts w:ascii="Arial Narrow" w:hAnsi="Arial Narrow"/>
              </w:rPr>
            </w:pPr>
            <w:r w:rsidRPr="005F3EF6">
              <w:rPr>
                <w:rFonts w:ascii="Arial Narrow" w:hAnsi="Arial Narrow"/>
              </w:rPr>
              <w:t>455</w:t>
            </w:r>
          </w:p>
        </w:tc>
        <w:tc>
          <w:tcPr>
            <w:tcW w:w="1465" w:type="pct"/>
            <w:shd w:val="clear" w:color="auto" w:fill="auto"/>
          </w:tcPr>
          <w:p w14:paraId="177D1C35"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Желябова</w:t>
            </w:r>
          </w:p>
        </w:tc>
        <w:tc>
          <w:tcPr>
            <w:tcW w:w="741" w:type="pct"/>
            <w:shd w:val="clear" w:color="auto" w:fill="auto"/>
          </w:tcPr>
          <w:p w14:paraId="35AFEE41"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3953F4A7" w14:textId="77777777" w:rsidR="00807E6F" w:rsidRPr="005F3EF6" w:rsidRDefault="00807E6F" w:rsidP="0031219A">
            <w:pPr>
              <w:jc w:val="center"/>
              <w:rPr>
                <w:rFonts w:ascii="Arial Narrow" w:hAnsi="Arial Narrow"/>
                <w:lang w:val="en-US"/>
              </w:rPr>
            </w:pPr>
            <w:r w:rsidRPr="005F3EF6">
              <w:rPr>
                <w:rFonts w:ascii="Arial Narrow" w:hAnsi="Arial Narrow"/>
              </w:rPr>
              <w:t>1,</w:t>
            </w:r>
            <w:r w:rsidRPr="005F3EF6">
              <w:rPr>
                <w:rFonts w:ascii="Arial Narrow" w:hAnsi="Arial Narrow"/>
                <w:lang w:val="en-US"/>
              </w:rPr>
              <w:t>63</w:t>
            </w:r>
          </w:p>
        </w:tc>
        <w:tc>
          <w:tcPr>
            <w:tcW w:w="1089" w:type="pct"/>
            <w:shd w:val="clear" w:color="auto" w:fill="auto"/>
          </w:tcPr>
          <w:p w14:paraId="64DD779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F42D725" w14:textId="77777777" w:rsidR="00807E6F" w:rsidRPr="005F3EF6" w:rsidRDefault="00807E6F" w:rsidP="0031219A">
            <w:pPr>
              <w:jc w:val="center"/>
              <w:rPr>
                <w:rFonts w:ascii="Arial Narrow" w:hAnsi="Arial Narrow"/>
              </w:rPr>
            </w:pPr>
            <w:r w:rsidRPr="005F3EF6">
              <w:rPr>
                <w:rFonts w:ascii="Arial Narrow" w:hAnsi="Arial Narrow"/>
              </w:rPr>
              <w:t>10254</w:t>
            </w:r>
          </w:p>
        </w:tc>
      </w:tr>
      <w:tr w:rsidR="00807E6F" w:rsidRPr="005F3EF6" w14:paraId="68FEADC0" w14:textId="77777777" w:rsidTr="0031219A">
        <w:tc>
          <w:tcPr>
            <w:tcW w:w="228" w:type="pct"/>
            <w:shd w:val="clear" w:color="auto" w:fill="auto"/>
          </w:tcPr>
          <w:p w14:paraId="75E67F43" w14:textId="77777777" w:rsidR="00807E6F" w:rsidRPr="005F3EF6" w:rsidRDefault="00807E6F" w:rsidP="00807E6F">
            <w:pPr>
              <w:jc w:val="center"/>
              <w:rPr>
                <w:rFonts w:ascii="Arial Narrow" w:hAnsi="Arial Narrow"/>
              </w:rPr>
            </w:pPr>
            <w:r w:rsidRPr="005F3EF6">
              <w:rPr>
                <w:rFonts w:ascii="Arial Narrow" w:hAnsi="Arial Narrow"/>
              </w:rPr>
              <w:t>456</w:t>
            </w:r>
          </w:p>
        </w:tc>
        <w:tc>
          <w:tcPr>
            <w:tcW w:w="1465" w:type="pct"/>
            <w:shd w:val="clear" w:color="auto" w:fill="auto"/>
          </w:tcPr>
          <w:p w14:paraId="26AD175E"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Коминтерна</w:t>
            </w:r>
          </w:p>
        </w:tc>
        <w:tc>
          <w:tcPr>
            <w:tcW w:w="741" w:type="pct"/>
            <w:shd w:val="clear" w:color="auto" w:fill="auto"/>
          </w:tcPr>
          <w:p w14:paraId="59662586"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3EBA5E3F" w14:textId="77777777" w:rsidR="00807E6F" w:rsidRPr="005F3EF6" w:rsidRDefault="00807E6F" w:rsidP="0031219A">
            <w:pPr>
              <w:jc w:val="center"/>
              <w:rPr>
                <w:rFonts w:ascii="Arial Narrow" w:hAnsi="Arial Narrow"/>
              </w:rPr>
            </w:pPr>
            <w:r w:rsidRPr="005F3EF6">
              <w:rPr>
                <w:rFonts w:ascii="Arial Narrow" w:hAnsi="Arial Narrow"/>
              </w:rPr>
              <w:t>1,064</w:t>
            </w:r>
          </w:p>
        </w:tc>
        <w:tc>
          <w:tcPr>
            <w:tcW w:w="1089" w:type="pct"/>
            <w:shd w:val="clear" w:color="auto" w:fill="auto"/>
          </w:tcPr>
          <w:p w14:paraId="0EBE653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93CB529" w14:textId="77777777" w:rsidR="00807E6F" w:rsidRPr="005F3EF6" w:rsidRDefault="00807E6F" w:rsidP="0031219A">
            <w:pPr>
              <w:jc w:val="center"/>
              <w:rPr>
                <w:rFonts w:ascii="Arial Narrow" w:hAnsi="Arial Narrow"/>
              </w:rPr>
            </w:pPr>
            <w:r w:rsidRPr="005F3EF6">
              <w:rPr>
                <w:rFonts w:ascii="Arial Narrow" w:hAnsi="Arial Narrow"/>
              </w:rPr>
              <w:t>6384</w:t>
            </w:r>
          </w:p>
        </w:tc>
      </w:tr>
      <w:tr w:rsidR="00807E6F" w:rsidRPr="005F3EF6" w14:paraId="2F4ECE49" w14:textId="77777777" w:rsidTr="0031219A">
        <w:tc>
          <w:tcPr>
            <w:tcW w:w="228" w:type="pct"/>
            <w:shd w:val="clear" w:color="auto" w:fill="auto"/>
          </w:tcPr>
          <w:p w14:paraId="0D5C8003" w14:textId="77777777" w:rsidR="00807E6F" w:rsidRPr="005F3EF6" w:rsidRDefault="00807E6F" w:rsidP="00807E6F">
            <w:pPr>
              <w:jc w:val="center"/>
              <w:rPr>
                <w:rFonts w:ascii="Arial Narrow" w:hAnsi="Arial Narrow"/>
              </w:rPr>
            </w:pPr>
            <w:r w:rsidRPr="005F3EF6">
              <w:rPr>
                <w:rFonts w:ascii="Arial Narrow" w:hAnsi="Arial Narrow"/>
              </w:rPr>
              <w:t>457</w:t>
            </w:r>
          </w:p>
        </w:tc>
        <w:tc>
          <w:tcPr>
            <w:tcW w:w="1465" w:type="pct"/>
            <w:shd w:val="clear" w:color="auto" w:fill="auto"/>
          </w:tcPr>
          <w:p w14:paraId="30A79DBA"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Лесной</w:t>
            </w:r>
          </w:p>
        </w:tc>
        <w:tc>
          <w:tcPr>
            <w:tcW w:w="741" w:type="pct"/>
            <w:shd w:val="clear" w:color="auto" w:fill="auto"/>
          </w:tcPr>
          <w:p w14:paraId="295AA99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62992A0" w14:textId="77777777" w:rsidR="00807E6F" w:rsidRPr="005F3EF6" w:rsidRDefault="00807E6F" w:rsidP="0031219A">
            <w:pPr>
              <w:jc w:val="center"/>
              <w:rPr>
                <w:rFonts w:ascii="Arial Narrow" w:hAnsi="Arial Narrow"/>
              </w:rPr>
            </w:pPr>
            <w:r w:rsidRPr="005F3EF6">
              <w:rPr>
                <w:rFonts w:ascii="Arial Narrow" w:hAnsi="Arial Narrow"/>
              </w:rPr>
              <w:t>0,805</w:t>
            </w:r>
          </w:p>
        </w:tc>
        <w:tc>
          <w:tcPr>
            <w:tcW w:w="1089" w:type="pct"/>
            <w:shd w:val="clear" w:color="auto" w:fill="auto"/>
          </w:tcPr>
          <w:p w14:paraId="53EACC8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1B45C88" w14:textId="77777777" w:rsidR="00807E6F" w:rsidRPr="005F3EF6" w:rsidRDefault="00807E6F" w:rsidP="0031219A">
            <w:pPr>
              <w:jc w:val="center"/>
              <w:rPr>
                <w:rFonts w:ascii="Arial Narrow" w:hAnsi="Arial Narrow"/>
              </w:rPr>
            </w:pPr>
            <w:r w:rsidRPr="005F3EF6">
              <w:rPr>
                <w:rFonts w:ascii="Arial Narrow" w:hAnsi="Arial Narrow"/>
              </w:rPr>
              <w:t>4830</w:t>
            </w:r>
          </w:p>
        </w:tc>
      </w:tr>
      <w:tr w:rsidR="00807E6F" w:rsidRPr="005F3EF6" w14:paraId="0AF54274" w14:textId="77777777" w:rsidTr="0031219A">
        <w:tc>
          <w:tcPr>
            <w:tcW w:w="228" w:type="pct"/>
            <w:shd w:val="clear" w:color="auto" w:fill="auto"/>
          </w:tcPr>
          <w:p w14:paraId="7D4C8A2D" w14:textId="77777777" w:rsidR="00807E6F" w:rsidRPr="005F3EF6" w:rsidRDefault="00807E6F" w:rsidP="00807E6F">
            <w:pPr>
              <w:jc w:val="center"/>
              <w:rPr>
                <w:rFonts w:ascii="Arial Narrow" w:hAnsi="Arial Narrow"/>
              </w:rPr>
            </w:pPr>
            <w:r w:rsidRPr="005F3EF6">
              <w:rPr>
                <w:rFonts w:ascii="Arial Narrow" w:hAnsi="Arial Narrow"/>
              </w:rPr>
              <w:t>458</w:t>
            </w:r>
          </w:p>
        </w:tc>
        <w:tc>
          <w:tcPr>
            <w:tcW w:w="1465" w:type="pct"/>
            <w:shd w:val="clear" w:color="auto" w:fill="auto"/>
          </w:tcPr>
          <w:p w14:paraId="7C5DE15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Мартыненко</w:t>
            </w:r>
          </w:p>
        </w:tc>
        <w:tc>
          <w:tcPr>
            <w:tcW w:w="741" w:type="pct"/>
            <w:shd w:val="clear" w:color="auto" w:fill="auto"/>
          </w:tcPr>
          <w:p w14:paraId="389BF19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1914132" w14:textId="77777777" w:rsidR="00807E6F" w:rsidRPr="005F3EF6" w:rsidRDefault="00807E6F" w:rsidP="0031219A">
            <w:pPr>
              <w:jc w:val="center"/>
              <w:rPr>
                <w:rFonts w:ascii="Arial Narrow" w:hAnsi="Arial Narrow"/>
              </w:rPr>
            </w:pPr>
            <w:r w:rsidRPr="005F3EF6">
              <w:rPr>
                <w:rFonts w:ascii="Arial Narrow" w:hAnsi="Arial Narrow"/>
              </w:rPr>
              <w:t>2,402</w:t>
            </w:r>
          </w:p>
        </w:tc>
        <w:tc>
          <w:tcPr>
            <w:tcW w:w="1089" w:type="pct"/>
            <w:shd w:val="clear" w:color="auto" w:fill="auto"/>
          </w:tcPr>
          <w:p w14:paraId="4C7EEC3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39A82B" w14:textId="77777777" w:rsidR="00807E6F" w:rsidRPr="005F3EF6" w:rsidRDefault="00807E6F" w:rsidP="0031219A">
            <w:pPr>
              <w:jc w:val="center"/>
              <w:rPr>
                <w:rFonts w:ascii="Arial Narrow" w:hAnsi="Arial Narrow"/>
              </w:rPr>
            </w:pPr>
            <w:r w:rsidRPr="005F3EF6">
              <w:rPr>
                <w:rFonts w:ascii="Arial Narrow" w:hAnsi="Arial Narrow"/>
              </w:rPr>
              <w:t>14412</w:t>
            </w:r>
          </w:p>
        </w:tc>
      </w:tr>
      <w:tr w:rsidR="00807E6F" w:rsidRPr="005F3EF6" w14:paraId="142CC948" w14:textId="77777777" w:rsidTr="0031219A">
        <w:tc>
          <w:tcPr>
            <w:tcW w:w="228" w:type="pct"/>
            <w:shd w:val="clear" w:color="auto" w:fill="auto"/>
          </w:tcPr>
          <w:p w14:paraId="7E0324E4" w14:textId="77777777" w:rsidR="00807E6F" w:rsidRPr="005F3EF6" w:rsidRDefault="00807E6F" w:rsidP="00807E6F">
            <w:pPr>
              <w:jc w:val="center"/>
              <w:rPr>
                <w:rFonts w:ascii="Arial Narrow" w:hAnsi="Arial Narrow"/>
              </w:rPr>
            </w:pPr>
            <w:r w:rsidRPr="005F3EF6">
              <w:rPr>
                <w:rFonts w:ascii="Arial Narrow" w:hAnsi="Arial Narrow"/>
              </w:rPr>
              <w:t>459</w:t>
            </w:r>
          </w:p>
        </w:tc>
        <w:tc>
          <w:tcPr>
            <w:tcW w:w="1465" w:type="pct"/>
            <w:shd w:val="clear" w:color="auto" w:fill="auto"/>
          </w:tcPr>
          <w:p w14:paraId="59AB4D5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Нижнеродниковская</w:t>
            </w:r>
          </w:p>
        </w:tc>
        <w:tc>
          <w:tcPr>
            <w:tcW w:w="741" w:type="pct"/>
            <w:shd w:val="clear" w:color="auto" w:fill="auto"/>
          </w:tcPr>
          <w:p w14:paraId="1BC2EF07"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2058B304" w14:textId="77777777" w:rsidR="00807E6F" w:rsidRPr="005F3EF6" w:rsidRDefault="00807E6F" w:rsidP="0031219A">
            <w:pPr>
              <w:jc w:val="center"/>
              <w:rPr>
                <w:rFonts w:ascii="Arial Narrow" w:hAnsi="Arial Narrow"/>
                <w:lang w:val="en-US"/>
              </w:rPr>
            </w:pPr>
            <w:r w:rsidRPr="005F3EF6">
              <w:rPr>
                <w:rFonts w:ascii="Arial Narrow" w:hAnsi="Arial Narrow"/>
              </w:rPr>
              <w:t>0,9</w:t>
            </w:r>
            <w:r w:rsidRPr="005F3EF6">
              <w:rPr>
                <w:rFonts w:ascii="Arial Narrow" w:hAnsi="Arial Narrow"/>
                <w:lang w:val="en-US"/>
              </w:rPr>
              <w:t>45</w:t>
            </w:r>
          </w:p>
        </w:tc>
        <w:tc>
          <w:tcPr>
            <w:tcW w:w="1089" w:type="pct"/>
            <w:shd w:val="clear" w:color="auto" w:fill="auto"/>
          </w:tcPr>
          <w:p w14:paraId="05D8614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9184C1D" w14:textId="77777777" w:rsidR="00807E6F" w:rsidRPr="005F3EF6" w:rsidRDefault="00807E6F" w:rsidP="0031219A">
            <w:pPr>
              <w:jc w:val="center"/>
              <w:rPr>
                <w:rFonts w:ascii="Arial Narrow" w:hAnsi="Arial Narrow"/>
              </w:rPr>
            </w:pPr>
            <w:r w:rsidRPr="005F3EF6">
              <w:rPr>
                <w:rFonts w:ascii="Arial Narrow" w:hAnsi="Arial Narrow"/>
              </w:rPr>
              <w:t>5760</w:t>
            </w:r>
          </w:p>
        </w:tc>
      </w:tr>
      <w:tr w:rsidR="00807E6F" w:rsidRPr="005F3EF6" w14:paraId="63693666" w14:textId="77777777" w:rsidTr="0031219A">
        <w:tc>
          <w:tcPr>
            <w:tcW w:w="228" w:type="pct"/>
            <w:shd w:val="clear" w:color="auto" w:fill="auto"/>
          </w:tcPr>
          <w:p w14:paraId="15329358" w14:textId="77777777" w:rsidR="00807E6F" w:rsidRPr="005F3EF6" w:rsidRDefault="00807E6F" w:rsidP="00807E6F">
            <w:pPr>
              <w:jc w:val="center"/>
              <w:rPr>
                <w:rFonts w:ascii="Arial Narrow" w:hAnsi="Arial Narrow"/>
              </w:rPr>
            </w:pPr>
            <w:r w:rsidRPr="005F3EF6">
              <w:rPr>
                <w:rFonts w:ascii="Arial Narrow" w:hAnsi="Arial Narrow"/>
              </w:rPr>
              <w:t>460</w:t>
            </w:r>
          </w:p>
        </w:tc>
        <w:tc>
          <w:tcPr>
            <w:tcW w:w="1465" w:type="pct"/>
            <w:shd w:val="clear" w:color="auto" w:fill="auto"/>
          </w:tcPr>
          <w:p w14:paraId="504B55AF"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Пионерский</w:t>
            </w:r>
          </w:p>
        </w:tc>
        <w:tc>
          <w:tcPr>
            <w:tcW w:w="741" w:type="pct"/>
            <w:shd w:val="clear" w:color="auto" w:fill="auto"/>
          </w:tcPr>
          <w:p w14:paraId="7522F5A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93835FB" w14:textId="77777777" w:rsidR="00807E6F" w:rsidRPr="005F3EF6" w:rsidRDefault="00807E6F" w:rsidP="0031219A">
            <w:pPr>
              <w:jc w:val="center"/>
              <w:rPr>
                <w:rFonts w:ascii="Arial Narrow" w:hAnsi="Arial Narrow"/>
              </w:rPr>
            </w:pPr>
            <w:r w:rsidRPr="005F3EF6">
              <w:rPr>
                <w:rFonts w:ascii="Arial Narrow" w:hAnsi="Arial Narrow"/>
              </w:rPr>
              <w:t>0,228</w:t>
            </w:r>
          </w:p>
        </w:tc>
        <w:tc>
          <w:tcPr>
            <w:tcW w:w="1089" w:type="pct"/>
            <w:shd w:val="clear" w:color="auto" w:fill="auto"/>
          </w:tcPr>
          <w:p w14:paraId="5C7BBE5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24104FE" w14:textId="77777777" w:rsidR="00807E6F" w:rsidRPr="005F3EF6" w:rsidRDefault="00807E6F" w:rsidP="0031219A">
            <w:pPr>
              <w:jc w:val="center"/>
              <w:rPr>
                <w:rFonts w:ascii="Arial Narrow" w:hAnsi="Arial Narrow"/>
              </w:rPr>
            </w:pPr>
            <w:r w:rsidRPr="005F3EF6">
              <w:rPr>
                <w:rFonts w:ascii="Arial Narrow" w:hAnsi="Arial Narrow"/>
              </w:rPr>
              <w:t>1368</w:t>
            </w:r>
          </w:p>
        </w:tc>
      </w:tr>
      <w:tr w:rsidR="00807E6F" w:rsidRPr="005F3EF6" w14:paraId="52ABD78A" w14:textId="77777777" w:rsidTr="0031219A">
        <w:tc>
          <w:tcPr>
            <w:tcW w:w="228" w:type="pct"/>
            <w:shd w:val="clear" w:color="auto" w:fill="auto"/>
          </w:tcPr>
          <w:p w14:paraId="5658D4C0" w14:textId="77777777" w:rsidR="00807E6F" w:rsidRPr="005F3EF6" w:rsidRDefault="00807E6F" w:rsidP="00807E6F">
            <w:pPr>
              <w:jc w:val="center"/>
              <w:rPr>
                <w:rFonts w:ascii="Arial Narrow" w:hAnsi="Arial Narrow"/>
              </w:rPr>
            </w:pPr>
            <w:r w:rsidRPr="005F3EF6">
              <w:rPr>
                <w:rFonts w:ascii="Arial Narrow" w:hAnsi="Arial Narrow"/>
              </w:rPr>
              <w:t>461</w:t>
            </w:r>
          </w:p>
        </w:tc>
        <w:tc>
          <w:tcPr>
            <w:tcW w:w="1465" w:type="pct"/>
            <w:shd w:val="clear" w:color="auto" w:fill="auto"/>
          </w:tcPr>
          <w:p w14:paraId="28E6A098"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Пушкина</w:t>
            </w:r>
          </w:p>
        </w:tc>
        <w:tc>
          <w:tcPr>
            <w:tcW w:w="741" w:type="pct"/>
            <w:shd w:val="clear" w:color="auto" w:fill="auto"/>
          </w:tcPr>
          <w:p w14:paraId="32ABAEB4"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7F59EDCD" w14:textId="77777777" w:rsidR="00807E6F" w:rsidRPr="005F3EF6" w:rsidRDefault="00807E6F" w:rsidP="0031219A">
            <w:pPr>
              <w:jc w:val="center"/>
              <w:rPr>
                <w:rFonts w:ascii="Arial Narrow" w:hAnsi="Arial Narrow"/>
              </w:rPr>
            </w:pPr>
            <w:r w:rsidRPr="005F3EF6">
              <w:rPr>
                <w:rFonts w:ascii="Arial Narrow" w:hAnsi="Arial Narrow"/>
              </w:rPr>
              <w:t>0,508</w:t>
            </w:r>
          </w:p>
        </w:tc>
        <w:tc>
          <w:tcPr>
            <w:tcW w:w="1089" w:type="pct"/>
            <w:shd w:val="clear" w:color="auto" w:fill="auto"/>
          </w:tcPr>
          <w:p w14:paraId="3804DD7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DAFF737" w14:textId="77777777" w:rsidR="00807E6F" w:rsidRPr="005F3EF6" w:rsidRDefault="00807E6F" w:rsidP="0031219A">
            <w:pPr>
              <w:jc w:val="center"/>
              <w:rPr>
                <w:rFonts w:ascii="Arial Narrow" w:hAnsi="Arial Narrow"/>
              </w:rPr>
            </w:pPr>
            <w:r w:rsidRPr="005F3EF6">
              <w:rPr>
                <w:rFonts w:ascii="Arial Narrow" w:hAnsi="Arial Narrow"/>
              </w:rPr>
              <w:t>3048</w:t>
            </w:r>
          </w:p>
        </w:tc>
      </w:tr>
      <w:tr w:rsidR="00807E6F" w:rsidRPr="005F3EF6" w14:paraId="2BF2D4CB" w14:textId="77777777" w:rsidTr="0031219A">
        <w:tc>
          <w:tcPr>
            <w:tcW w:w="228" w:type="pct"/>
            <w:shd w:val="clear" w:color="auto" w:fill="auto"/>
          </w:tcPr>
          <w:p w14:paraId="2578ABD1" w14:textId="77777777" w:rsidR="00807E6F" w:rsidRPr="005F3EF6" w:rsidRDefault="00807E6F" w:rsidP="00807E6F">
            <w:pPr>
              <w:jc w:val="center"/>
              <w:rPr>
                <w:rFonts w:ascii="Arial Narrow" w:hAnsi="Arial Narrow"/>
              </w:rPr>
            </w:pPr>
            <w:r w:rsidRPr="005F3EF6">
              <w:rPr>
                <w:rFonts w:ascii="Arial Narrow" w:hAnsi="Arial Narrow"/>
              </w:rPr>
              <w:t>462</w:t>
            </w:r>
          </w:p>
        </w:tc>
        <w:tc>
          <w:tcPr>
            <w:tcW w:w="1465" w:type="pct"/>
            <w:shd w:val="clear" w:color="auto" w:fill="auto"/>
          </w:tcPr>
          <w:p w14:paraId="21642CDF"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Форштадтская</w:t>
            </w:r>
          </w:p>
        </w:tc>
        <w:tc>
          <w:tcPr>
            <w:tcW w:w="741" w:type="pct"/>
            <w:shd w:val="clear" w:color="auto" w:fill="auto"/>
          </w:tcPr>
          <w:p w14:paraId="1B1A267B"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542EA64" w14:textId="77777777" w:rsidR="00807E6F" w:rsidRPr="005F3EF6" w:rsidRDefault="00807E6F" w:rsidP="0031219A">
            <w:pPr>
              <w:jc w:val="center"/>
              <w:rPr>
                <w:rFonts w:ascii="Arial Narrow" w:hAnsi="Arial Narrow"/>
                <w:lang w:val="en-US"/>
              </w:rPr>
            </w:pPr>
            <w:r w:rsidRPr="005F3EF6">
              <w:rPr>
                <w:rFonts w:ascii="Arial Narrow" w:hAnsi="Arial Narrow"/>
              </w:rPr>
              <w:t>2,7</w:t>
            </w:r>
          </w:p>
        </w:tc>
        <w:tc>
          <w:tcPr>
            <w:tcW w:w="1089" w:type="pct"/>
            <w:shd w:val="clear" w:color="auto" w:fill="auto"/>
          </w:tcPr>
          <w:p w14:paraId="0326D08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31A887D" w14:textId="77777777" w:rsidR="00807E6F" w:rsidRPr="005F3EF6" w:rsidRDefault="00807E6F" w:rsidP="0031219A">
            <w:pPr>
              <w:jc w:val="center"/>
              <w:rPr>
                <w:rFonts w:ascii="Arial Narrow" w:hAnsi="Arial Narrow"/>
              </w:rPr>
            </w:pPr>
            <w:r w:rsidRPr="005F3EF6">
              <w:rPr>
                <w:rFonts w:ascii="Arial Narrow" w:hAnsi="Arial Narrow"/>
              </w:rPr>
              <w:t>16200</w:t>
            </w:r>
          </w:p>
        </w:tc>
      </w:tr>
      <w:tr w:rsidR="00807E6F" w:rsidRPr="005F3EF6" w14:paraId="7092E80B" w14:textId="77777777" w:rsidTr="0031219A">
        <w:tc>
          <w:tcPr>
            <w:tcW w:w="228" w:type="pct"/>
            <w:shd w:val="clear" w:color="auto" w:fill="auto"/>
          </w:tcPr>
          <w:p w14:paraId="1DDA2EC2" w14:textId="77777777" w:rsidR="00807E6F" w:rsidRPr="005F3EF6" w:rsidRDefault="00807E6F" w:rsidP="00807E6F">
            <w:pPr>
              <w:jc w:val="center"/>
              <w:rPr>
                <w:rFonts w:ascii="Arial Narrow" w:hAnsi="Arial Narrow"/>
              </w:rPr>
            </w:pPr>
            <w:r w:rsidRPr="005F3EF6">
              <w:rPr>
                <w:rFonts w:ascii="Arial Narrow" w:hAnsi="Arial Narrow"/>
              </w:rPr>
              <w:t>463</w:t>
            </w:r>
          </w:p>
        </w:tc>
        <w:tc>
          <w:tcPr>
            <w:tcW w:w="1465" w:type="pct"/>
            <w:shd w:val="clear" w:color="auto" w:fill="auto"/>
          </w:tcPr>
          <w:p w14:paraId="56409175"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Чичерина</w:t>
            </w:r>
          </w:p>
        </w:tc>
        <w:tc>
          <w:tcPr>
            <w:tcW w:w="741" w:type="pct"/>
            <w:shd w:val="clear" w:color="auto" w:fill="auto"/>
          </w:tcPr>
          <w:p w14:paraId="06190C33"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9F5BA13" w14:textId="77777777" w:rsidR="00807E6F" w:rsidRPr="005F3EF6" w:rsidRDefault="00807E6F" w:rsidP="0031219A">
            <w:pPr>
              <w:jc w:val="center"/>
              <w:rPr>
                <w:rFonts w:ascii="Arial Narrow" w:hAnsi="Arial Narrow"/>
              </w:rPr>
            </w:pPr>
            <w:r w:rsidRPr="005F3EF6">
              <w:rPr>
                <w:rFonts w:ascii="Arial Narrow" w:hAnsi="Arial Narrow"/>
              </w:rPr>
              <w:t>1,6</w:t>
            </w:r>
            <w:r w:rsidRPr="005F3EF6">
              <w:rPr>
                <w:rFonts w:ascii="Arial Narrow" w:hAnsi="Arial Narrow"/>
                <w:lang w:val="en-US"/>
              </w:rPr>
              <w:t>2</w:t>
            </w:r>
            <w:r w:rsidRPr="005F3EF6">
              <w:rPr>
                <w:rFonts w:ascii="Arial Narrow" w:hAnsi="Arial Narrow"/>
              </w:rPr>
              <w:t>3</w:t>
            </w:r>
          </w:p>
        </w:tc>
        <w:tc>
          <w:tcPr>
            <w:tcW w:w="1089" w:type="pct"/>
            <w:shd w:val="clear" w:color="auto" w:fill="auto"/>
          </w:tcPr>
          <w:p w14:paraId="32F0319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3AA1FCE" w14:textId="77777777" w:rsidR="00807E6F" w:rsidRPr="005F3EF6" w:rsidRDefault="00807E6F" w:rsidP="0031219A">
            <w:pPr>
              <w:jc w:val="center"/>
              <w:rPr>
                <w:rFonts w:ascii="Arial Narrow" w:hAnsi="Arial Narrow"/>
              </w:rPr>
            </w:pPr>
            <w:r w:rsidRPr="005F3EF6">
              <w:rPr>
                <w:rFonts w:ascii="Arial Narrow" w:hAnsi="Arial Narrow"/>
              </w:rPr>
              <w:t>10518</w:t>
            </w:r>
          </w:p>
        </w:tc>
      </w:tr>
      <w:tr w:rsidR="00807E6F" w:rsidRPr="005F3EF6" w14:paraId="2B1E3BBF" w14:textId="77777777" w:rsidTr="0031219A">
        <w:tc>
          <w:tcPr>
            <w:tcW w:w="228" w:type="pct"/>
            <w:shd w:val="clear" w:color="auto" w:fill="auto"/>
          </w:tcPr>
          <w:p w14:paraId="4EDCCF67" w14:textId="77777777" w:rsidR="00807E6F" w:rsidRPr="005F3EF6" w:rsidRDefault="00807E6F" w:rsidP="00807E6F">
            <w:pPr>
              <w:jc w:val="center"/>
              <w:rPr>
                <w:rFonts w:ascii="Arial Narrow" w:hAnsi="Arial Narrow"/>
              </w:rPr>
            </w:pPr>
            <w:r w:rsidRPr="005F3EF6">
              <w:rPr>
                <w:rFonts w:ascii="Arial Narrow" w:hAnsi="Arial Narrow"/>
              </w:rPr>
              <w:t>464</w:t>
            </w:r>
          </w:p>
        </w:tc>
        <w:tc>
          <w:tcPr>
            <w:tcW w:w="1465" w:type="pct"/>
            <w:shd w:val="clear" w:color="auto" w:fill="auto"/>
          </w:tcPr>
          <w:p w14:paraId="080D815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Верхнеродниковская</w:t>
            </w:r>
          </w:p>
        </w:tc>
        <w:tc>
          <w:tcPr>
            <w:tcW w:w="741" w:type="pct"/>
            <w:shd w:val="clear" w:color="auto" w:fill="auto"/>
          </w:tcPr>
          <w:p w14:paraId="092838D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719F742" w14:textId="77777777" w:rsidR="00807E6F" w:rsidRPr="005F3EF6" w:rsidRDefault="00807E6F" w:rsidP="0031219A">
            <w:pPr>
              <w:jc w:val="center"/>
              <w:rPr>
                <w:rFonts w:ascii="Arial Narrow" w:hAnsi="Arial Narrow"/>
              </w:rPr>
            </w:pPr>
            <w:r w:rsidRPr="005F3EF6">
              <w:rPr>
                <w:rFonts w:ascii="Arial Narrow" w:hAnsi="Arial Narrow"/>
              </w:rPr>
              <w:t>0,6</w:t>
            </w:r>
            <w:r w:rsidRPr="005F3EF6">
              <w:rPr>
                <w:rFonts w:ascii="Arial Narrow" w:hAnsi="Arial Narrow"/>
                <w:lang w:val="en-US"/>
              </w:rPr>
              <w:t>1</w:t>
            </w:r>
            <w:r w:rsidRPr="005F3EF6">
              <w:rPr>
                <w:rFonts w:ascii="Arial Narrow" w:hAnsi="Arial Narrow"/>
              </w:rPr>
              <w:t>3</w:t>
            </w:r>
          </w:p>
        </w:tc>
        <w:tc>
          <w:tcPr>
            <w:tcW w:w="1089" w:type="pct"/>
            <w:shd w:val="clear" w:color="auto" w:fill="auto"/>
          </w:tcPr>
          <w:p w14:paraId="6A2F86A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4E83AC" w14:textId="77777777" w:rsidR="00807E6F" w:rsidRPr="005F3EF6" w:rsidRDefault="00807E6F" w:rsidP="0031219A">
            <w:pPr>
              <w:jc w:val="center"/>
              <w:rPr>
                <w:rFonts w:ascii="Arial Narrow" w:hAnsi="Arial Narrow"/>
              </w:rPr>
            </w:pPr>
            <w:r w:rsidRPr="005F3EF6">
              <w:rPr>
                <w:rFonts w:ascii="Arial Narrow" w:hAnsi="Arial Narrow"/>
              </w:rPr>
              <w:t>4158</w:t>
            </w:r>
          </w:p>
        </w:tc>
      </w:tr>
      <w:tr w:rsidR="00807E6F" w:rsidRPr="005F3EF6" w14:paraId="779A2EAD" w14:textId="77777777" w:rsidTr="0031219A">
        <w:tc>
          <w:tcPr>
            <w:tcW w:w="228" w:type="pct"/>
            <w:shd w:val="clear" w:color="auto" w:fill="auto"/>
          </w:tcPr>
          <w:p w14:paraId="41E6D532" w14:textId="77777777" w:rsidR="00807E6F" w:rsidRPr="005F3EF6" w:rsidRDefault="00807E6F" w:rsidP="00807E6F">
            <w:pPr>
              <w:jc w:val="center"/>
              <w:rPr>
                <w:rFonts w:ascii="Arial Narrow" w:hAnsi="Arial Narrow"/>
              </w:rPr>
            </w:pPr>
            <w:r w:rsidRPr="005F3EF6">
              <w:rPr>
                <w:rFonts w:ascii="Arial Narrow" w:hAnsi="Arial Narrow"/>
              </w:rPr>
              <w:lastRenderedPageBreak/>
              <w:t>465</w:t>
            </w:r>
          </w:p>
        </w:tc>
        <w:tc>
          <w:tcPr>
            <w:tcW w:w="1465" w:type="pct"/>
            <w:shd w:val="clear" w:color="auto" w:fill="auto"/>
          </w:tcPr>
          <w:p w14:paraId="4F8DAB9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Герцена</w:t>
            </w:r>
          </w:p>
        </w:tc>
        <w:tc>
          <w:tcPr>
            <w:tcW w:w="741" w:type="pct"/>
            <w:shd w:val="clear" w:color="auto" w:fill="auto"/>
          </w:tcPr>
          <w:p w14:paraId="08FCA430"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F33813B" w14:textId="77777777" w:rsidR="00807E6F" w:rsidRPr="005F3EF6" w:rsidRDefault="00807E6F" w:rsidP="0031219A">
            <w:pPr>
              <w:jc w:val="center"/>
              <w:rPr>
                <w:rFonts w:ascii="Arial Narrow" w:hAnsi="Arial Narrow"/>
              </w:rPr>
            </w:pPr>
            <w:r w:rsidRPr="005F3EF6">
              <w:rPr>
                <w:rFonts w:ascii="Arial Narrow" w:hAnsi="Arial Narrow"/>
              </w:rPr>
              <w:t>1</w:t>
            </w:r>
          </w:p>
        </w:tc>
        <w:tc>
          <w:tcPr>
            <w:tcW w:w="1089" w:type="pct"/>
            <w:shd w:val="clear" w:color="auto" w:fill="auto"/>
          </w:tcPr>
          <w:p w14:paraId="55F18C5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EA12877" w14:textId="77777777" w:rsidR="00807E6F" w:rsidRPr="005F3EF6" w:rsidRDefault="00807E6F" w:rsidP="0031219A">
            <w:pPr>
              <w:jc w:val="center"/>
              <w:rPr>
                <w:rFonts w:ascii="Arial Narrow" w:hAnsi="Arial Narrow"/>
              </w:rPr>
            </w:pPr>
            <w:r w:rsidRPr="005F3EF6">
              <w:rPr>
                <w:rFonts w:ascii="Arial Narrow" w:hAnsi="Arial Narrow"/>
              </w:rPr>
              <w:t>6000</w:t>
            </w:r>
          </w:p>
        </w:tc>
      </w:tr>
      <w:tr w:rsidR="00807E6F" w:rsidRPr="005F3EF6" w14:paraId="48B3C975" w14:textId="77777777" w:rsidTr="0031219A">
        <w:tc>
          <w:tcPr>
            <w:tcW w:w="228" w:type="pct"/>
            <w:shd w:val="clear" w:color="auto" w:fill="auto"/>
          </w:tcPr>
          <w:p w14:paraId="70FD8DB1" w14:textId="77777777" w:rsidR="00807E6F" w:rsidRPr="005F3EF6" w:rsidRDefault="00807E6F" w:rsidP="00807E6F">
            <w:pPr>
              <w:jc w:val="center"/>
              <w:rPr>
                <w:rFonts w:ascii="Arial Narrow" w:hAnsi="Arial Narrow"/>
              </w:rPr>
            </w:pPr>
            <w:r w:rsidRPr="005F3EF6">
              <w:rPr>
                <w:rFonts w:ascii="Arial Narrow" w:hAnsi="Arial Narrow"/>
              </w:rPr>
              <w:t>466</w:t>
            </w:r>
          </w:p>
        </w:tc>
        <w:tc>
          <w:tcPr>
            <w:tcW w:w="1465" w:type="pct"/>
            <w:shd w:val="clear" w:color="auto" w:fill="auto"/>
          </w:tcPr>
          <w:p w14:paraId="4A31C06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Казачья</w:t>
            </w:r>
          </w:p>
        </w:tc>
        <w:tc>
          <w:tcPr>
            <w:tcW w:w="741" w:type="pct"/>
            <w:shd w:val="clear" w:color="auto" w:fill="auto"/>
          </w:tcPr>
          <w:p w14:paraId="71AF080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2D4FCB7" w14:textId="77777777" w:rsidR="00807E6F" w:rsidRPr="005F3EF6" w:rsidRDefault="00807E6F" w:rsidP="0031219A">
            <w:pPr>
              <w:jc w:val="center"/>
              <w:rPr>
                <w:rFonts w:ascii="Arial Narrow" w:hAnsi="Arial Narrow"/>
              </w:rPr>
            </w:pPr>
            <w:r w:rsidRPr="005F3EF6">
              <w:rPr>
                <w:rFonts w:ascii="Arial Narrow" w:hAnsi="Arial Narrow"/>
              </w:rPr>
              <w:t>0,</w:t>
            </w:r>
            <w:r w:rsidRPr="005F3EF6">
              <w:rPr>
                <w:rFonts w:ascii="Arial Narrow" w:hAnsi="Arial Narrow"/>
                <w:lang w:val="en-US"/>
              </w:rPr>
              <w:t>75</w:t>
            </w:r>
            <w:r w:rsidRPr="005F3EF6">
              <w:rPr>
                <w:rFonts w:ascii="Arial Narrow" w:hAnsi="Arial Narrow"/>
              </w:rPr>
              <w:t>6</w:t>
            </w:r>
          </w:p>
        </w:tc>
        <w:tc>
          <w:tcPr>
            <w:tcW w:w="1089" w:type="pct"/>
            <w:shd w:val="clear" w:color="auto" w:fill="auto"/>
          </w:tcPr>
          <w:p w14:paraId="1FEFED9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27AB663" w14:textId="77777777" w:rsidR="00807E6F" w:rsidRPr="005F3EF6" w:rsidRDefault="00807E6F" w:rsidP="0031219A">
            <w:pPr>
              <w:jc w:val="center"/>
              <w:rPr>
                <w:rFonts w:ascii="Arial Narrow" w:hAnsi="Arial Narrow"/>
              </w:rPr>
            </w:pPr>
            <w:r w:rsidRPr="005F3EF6">
              <w:rPr>
                <w:rFonts w:ascii="Arial Narrow" w:hAnsi="Arial Narrow"/>
              </w:rPr>
              <w:t>4956</w:t>
            </w:r>
          </w:p>
        </w:tc>
      </w:tr>
      <w:tr w:rsidR="00807E6F" w:rsidRPr="005F3EF6" w14:paraId="30A573D7" w14:textId="77777777" w:rsidTr="0031219A">
        <w:tc>
          <w:tcPr>
            <w:tcW w:w="228" w:type="pct"/>
            <w:shd w:val="clear" w:color="auto" w:fill="auto"/>
          </w:tcPr>
          <w:p w14:paraId="34447102" w14:textId="77777777" w:rsidR="00807E6F" w:rsidRPr="005F3EF6" w:rsidRDefault="00807E6F" w:rsidP="00807E6F">
            <w:pPr>
              <w:jc w:val="center"/>
              <w:rPr>
                <w:rFonts w:ascii="Arial Narrow" w:hAnsi="Arial Narrow"/>
              </w:rPr>
            </w:pPr>
            <w:r w:rsidRPr="005F3EF6">
              <w:rPr>
                <w:rFonts w:ascii="Arial Narrow" w:hAnsi="Arial Narrow"/>
              </w:rPr>
              <w:t>467</w:t>
            </w:r>
          </w:p>
        </w:tc>
        <w:tc>
          <w:tcPr>
            <w:tcW w:w="1465" w:type="pct"/>
            <w:shd w:val="clear" w:color="auto" w:fill="auto"/>
          </w:tcPr>
          <w:p w14:paraId="40B03BF5"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Красноармейский</w:t>
            </w:r>
          </w:p>
        </w:tc>
        <w:tc>
          <w:tcPr>
            <w:tcW w:w="741" w:type="pct"/>
            <w:shd w:val="clear" w:color="auto" w:fill="auto"/>
          </w:tcPr>
          <w:p w14:paraId="43F904DD"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433C6A7A" w14:textId="77777777" w:rsidR="00807E6F" w:rsidRPr="005F3EF6" w:rsidRDefault="00807E6F" w:rsidP="0031219A">
            <w:pPr>
              <w:jc w:val="center"/>
              <w:rPr>
                <w:rFonts w:ascii="Arial Narrow" w:hAnsi="Arial Narrow"/>
              </w:rPr>
            </w:pPr>
            <w:r w:rsidRPr="005F3EF6">
              <w:rPr>
                <w:rFonts w:ascii="Arial Narrow" w:hAnsi="Arial Narrow"/>
              </w:rPr>
              <w:t>0,188</w:t>
            </w:r>
          </w:p>
        </w:tc>
        <w:tc>
          <w:tcPr>
            <w:tcW w:w="1089" w:type="pct"/>
            <w:shd w:val="clear" w:color="auto" w:fill="auto"/>
          </w:tcPr>
          <w:p w14:paraId="7FCD9C2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DEBF868" w14:textId="77777777" w:rsidR="00807E6F" w:rsidRPr="005F3EF6" w:rsidRDefault="00807E6F" w:rsidP="0031219A">
            <w:pPr>
              <w:jc w:val="center"/>
              <w:rPr>
                <w:rFonts w:ascii="Arial Narrow" w:hAnsi="Arial Narrow"/>
              </w:rPr>
            </w:pPr>
            <w:r w:rsidRPr="005F3EF6">
              <w:rPr>
                <w:rFonts w:ascii="Arial Narrow" w:hAnsi="Arial Narrow"/>
              </w:rPr>
              <w:t>1128</w:t>
            </w:r>
          </w:p>
        </w:tc>
      </w:tr>
      <w:tr w:rsidR="00807E6F" w:rsidRPr="005F3EF6" w14:paraId="38FA74A4" w14:textId="77777777" w:rsidTr="0031219A">
        <w:tc>
          <w:tcPr>
            <w:tcW w:w="228" w:type="pct"/>
            <w:shd w:val="clear" w:color="auto" w:fill="auto"/>
          </w:tcPr>
          <w:p w14:paraId="5659D293" w14:textId="77777777" w:rsidR="00807E6F" w:rsidRPr="005F3EF6" w:rsidRDefault="00807E6F" w:rsidP="00807E6F">
            <w:pPr>
              <w:jc w:val="center"/>
              <w:rPr>
                <w:rFonts w:ascii="Arial Narrow" w:hAnsi="Arial Narrow"/>
              </w:rPr>
            </w:pPr>
            <w:r w:rsidRPr="005F3EF6">
              <w:rPr>
                <w:rFonts w:ascii="Arial Narrow" w:hAnsi="Arial Narrow"/>
              </w:rPr>
              <w:t>468</w:t>
            </w:r>
          </w:p>
        </w:tc>
        <w:tc>
          <w:tcPr>
            <w:tcW w:w="1465" w:type="pct"/>
            <w:shd w:val="clear" w:color="auto" w:fill="auto"/>
          </w:tcPr>
          <w:p w14:paraId="4EF03894"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Кропоткина</w:t>
            </w:r>
          </w:p>
        </w:tc>
        <w:tc>
          <w:tcPr>
            <w:tcW w:w="741" w:type="pct"/>
            <w:shd w:val="clear" w:color="auto" w:fill="auto"/>
          </w:tcPr>
          <w:p w14:paraId="70B7642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468AE717" w14:textId="77777777" w:rsidR="00807E6F" w:rsidRPr="005F3EF6" w:rsidRDefault="00807E6F" w:rsidP="0031219A">
            <w:pPr>
              <w:jc w:val="center"/>
              <w:rPr>
                <w:rFonts w:ascii="Arial Narrow" w:hAnsi="Arial Narrow"/>
              </w:rPr>
            </w:pPr>
            <w:r w:rsidRPr="005F3EF6">
              <w:rPr>
                <w:rFonts w:ascii="Arial Narrow" w:hAnsi="Arial Narrow"/>
              </w:rPr>
              <w:t>0,6</w:t>
            </w:r>
            <w:r w:rsidRPr="005F3EF6">
              <w:rPr>
                <w:rFonts w:ascii="Arial Narrow" w:hAnsi="Arial Narrow"/>
                <w:lang w:val="en-US"/>
              </w:rPr>
              <w:t>4</w:t>
            </w:r>
            <w:r w:rsidRPr="005F3EF6">
              <w:rPr>
                <w:rFonts w:ascii="Arial Narrow" w:hAnsi="Arial Narrow"/>
              </w:rPr>
              <w:t>5</w:t>
            </w:r>
          </w:p>
        </w:tc>
        <w:tc>
          <w:tcPr>
            <w:tcW w:w="1089" w:type="pct"/>
            <w:shd w:val="clear" w:color="auto" w:fill="auto"/>
          </w:tcPr>
          <w:p w14:paraId="59D047F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6662DDE" w14:textId="77777777" w:rsidR="00807E6F" w:rsidRPr="005F3EF6" w:rsidRDefault="00807E6F" w:rsidP="0031219A">
            <w:pPr>
              <w:jc w:val="center"/>
              <w:rPr>
                <w:rFonts w:ascii="Arial Narrow" w:hAnsi="Arial Narrow"/>
              </w:rPr>
            </w:pPr>
            <w:r w:rsidRPr="005F3EF6">
              <w:rPr>
                <w:rFonts w:ascii="Arial Narrow" w:hAnsi="Arial Narrow"/>
              </w:rPr>
              <w:t>4110</w:t>
            </w:r>
          </w:p>
        </w:tc>
      </w:tr>
      <w:tr w:rsidR="00807E6F" w:rsidRPr="005F3EF6" w14:paraId="53B58DBB" w14:textId="77777777" w:rsidTr="0031219A">
        <w:tc>
          <w:tcPr>
            <w:tcW w:w="228" w:type="pct"/>
            <w:shd w:val="clear" w:color="auto" w:fill="auto"/>
          </w:tcPr>
          <w:p w14:paraId="7B598CFE" w14:textId="77777777" w:rsidR="00807E6F" w:rsidRPr="005F3EF6" w:rsidRDefault="00807E6F" w:rsidP="00807E6F">
            <w:pPr>
              <w:jc w:val="center"/>
              <w:rPr>
                <w:rFonts w:ascii="Arial Narrow" w:hAnsi="Arial Narrow"/>
              </w:rPr>
            </w:pPr>
            <w:r w:rsidRPr="005F3EF6">
              <w:rPr>
                <w:rFonts w:ascii="Arial Narrow" w:hAnsi="Arial Narrow"/>
              </w:rPr>
              <w:t>469</w:t>
            </w:r>
          </w:p>
        </w:tc>
        <w:tc>
          <w:tcPr>
            <w:tcW w:w="1465" w:type="pct"/>
            <w:shd w:val="clear" w:color="auto" w:fill="auto"/>
          </w:tcPr>
          <w:p w14:paraId="3582EF2D"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Лермонтова</w:t>
            </w:r>
          </w:p>
        </w:tc>
        <w:tc>
          <w:tcPr>
            <w:tcW w:w="741" w:type="pct"/>
            <w:shd w:val="clear" w:color="auto" w:fill="auto"/>
          </w:tcPr>
          <w:p w14:paraId="7B1E5168"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5260E99" w14:textId="77777777" w:rsidR="00807E6F" w:rsidRPr="005F3EF6" w:rsidRDefault="00807E6F" w:rsidP="0031219A">
            <w:pPr>
              <w:jc w:val="center"/>
              <w:rPr>
                <w:rFonts w:ascii="Arial Narrow" w:hAnsi="Arial Narrow"/>
              </w:rPr>
            </w:pPr>
            <w:r w:rsidRPr="005F3EF6">
              <w:rPr>
                <w:rFonts w:ascii="Arial Narrow" w:hAnsi="Arial Narrow"/>
              </w:rPr>
              <w:t>0,4</w:t>
            </w:r>
            <w:r w:rsidRPr="005F3EF6">
              <w:rPr>
                <w:rFonts w:ascii="Arial Narrow" w:hAnsi="Arial Narrow"/>
                <w:lang w:val="en-US"/>
              </w:rPr>
              <w:t>4</w:t>
            </w:r>
            <w:r w:rsidRPr="005F3EF6">
              <w:rPr>
                <w:rFonts w:ascii="Arial Narrow" w:hAnsi="Arial Narrow"/>
              </w:rPr>
              <w:t>2</w:t>
            </w:r>
          </w:p>
        </w:tc>
        <w:tc>
          <w:tcPr>
            <w:tcW w:w="1089" w:type="pct"/>
            <w:shd w:val="clear" w:color="auto" w:fill="auto"/>
          </w:tcPr>
          <w:p w14:paraId="300ADB5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B8CCD87" w14:textId="77777777" w:rsidR="00807E6F" w:rsidRPr="005F3EF6" w:rsidRDefault="00807E6F" w:rsidP="0031219A">
            <w:pPr>
              <w:jc w:val="center"/>
              <w:rPr>
                <w:rFonts w:ascii="Arial Narrow" w:hAnsi="Arial Narrow"/>
              </w:rPr>
            </w:pPr>
            <w:r w:rsidRPr="005F3EF6">
              <w:rPr>
                <w:rFonts w:ascii="Arial Narrow" w:hAnsi="Arial Narrow"/>
              </w:rPr>
              <w:t>2892</w:t>
            </w:r>
          </w:p>
        </w:tc>
      </w:tr>
      <w:tr w:rsidR="00807E6F" w:rsidRPr="005F3EF6" w14:paraId="109008E8" w14:textId="77777777" w:rsidTr="0031219A">
        <w:tc>
          <w:tcPr>
            <w:tcW w:w="228" w:type="pct"/>
            <w:shd w:val="clear" w:color="auto" w:fill="auto"/>
          </w:tcPr>
          <w:p w14:paraId="770B2907" w14:textId="77777777" w:rsidR="00807E6F" w:rsidRPr="005F3EF6" w:rsidRDefault="00807E6F" w:rsidP="00807E6F">
            <w:pPr>
              <w:jc w:val="center"/>
              <w:rPr>
                <w:rFonts w:ascii="Arial Narrow" w:hAnsi="Arial Narrow"/>
              </w:rPr>
            </w:pPr>
            <w:r w:rsidRPr="005F3EF6">
              <w:rPr>
                <w:rFonts w:ascii="Arial Narrow" w:hAnsi="Arial Narrow"/>
              </w:rPr>
              <w:t>470</w:t>
            </w:r>
          </w:p>
        </w:tc>
        <w:tc>
          <w:tcPr>
            <w:tcW w:w="1465" w:type="pct"/>
            <w:shd w:val="clear" w:color="auto" w:fill="auto"/>
          </w:tcPr>
          <w:p w14:paraId="0231F98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Нагорная</w:t>
            </w:r>
          </w:p>
        </w:tc>
        <w:tc>
          <w:tcPr>
            <w:tcW w:w="741" w:type="pct"/>
            <w:shd w:val="clear" w:color="auto" w:fill="auto"/>
          </w:tcPr>
          <w:p w14:paraId="523EF0A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3A44357" w14:textId="77777777" w:rsidR="00807E6F" w:rsidRPr="005F3EF6" w:rsidRDefault="00807E6F" w:rsidP="0031219A">
            <w:pPr>
              <w:jc w:val="center"/>
              <w:rPr>
                <w:rFonts w:ascii="Arial Narrow" w:hAnsi="Arial Narrow"/>
                <w:lang w:val="en-US"/>
              </w:rPr>
            </w:pPr>
            <w:r w:rsidRPr="005F3EF6">
              <w:rPr>
                <w:rFonts w:ascii="Arial Narrow" w:hAnsi="Arial Narrow"/>
              </w:rPr>
              <w:t>0,</w:t>
            </w:r>
            <w:r w:rsidRPr="005F3EF6">
              <w:rPr>
                <w:rFonts w:ascii="Arial Narrow" w:hAnsi="Arial Narrow"/>
                <w:lang w:val="en-US"/>
              </w:rPr>
              <w:t>54</w:t>
            </w:r>
          </w:p>
        </w:tc>
        <w:tc>
          <w:tcPr>
            <w:tcW w:w="1089" w:type="pct"/>
            <w:shd w:val="clear" w:color="auto" w:fill="auto"/>
          </w:tcPr>
          <w:p w14:paraId="5FB8424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AD4CB82" w14:textId="77777777" w:rsidR="00807E6F" w:rsidRPr="005F3EF6" w:rsidRDefault="00807E6F" w:rsidP="0031219A">
            <w:pPr>
              <w:jc w:val="center"/>
              <w:rPr>
                <w:rFonts w:ascii="Arial Narrow" w:hAnsi="Arial Narrow"/>
              </w:rPr>
            </w:pPr>
            <w:r w:rsidRPr="005F3EF6">
              <w:rPr>
                <w:rFonts w:ascii="Arial Narrow" w:hAnsi="Arial Narrow"/>
              </w:rPr>
              <w:t>4020</w:t>
            </w:r>
          </w:p>
        </w:tc>
      </w:tr>
      <w:tr w:rsidR="00807E6F" w:rsidRPr="005F3EF6" w14:paraId="35EF5B48" w14:textId="77777777" w:rsidTr="0031219A">
        <w:tc>
          <w:tcPr>
            <w:tcW w:w="228" w:type="pct"/>
            <w:shd w:val="clear" w:color="auto" w:fill="auto"/>
          </w:tcPr>
          <w:p w14:paraId="00B2551F" w14:textId="77777777" w:rsidR="00807E6F" w:rsidRPr="005F3EF6" w:rsidRDefault="00807E6F" w:rsidP="00807E6F">
            <w:pPr>
              <w:jc w:val="center"/>
              <w:rPr>
                <w:rFonts w:ascii="Arial Narrow" w:hAnsi="Arial Narrow"/>
              </w:rPr>
            </w:pPr>
            <w:r w:rsidRPr="005F3EF6">
              <w:rPr>
                <w:rFonts w:ascii="Arial Narrow" w:hAnsi="Arial Narrow"/>
              </w:rPr>
              <w:t>471</w:t>
            </w:r>
          </w:p>
        </w:tc>
        <w:tc>
          <w:tcPr>
            <w:tcW w:w="1465" w:type="pct"/>
            <w:shd w:val="clear" w:color="auto" w:fill="auto"/>
          </w:tcPr>
          <w:p w14:paraId="54783983"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Новая</w:t>
            </w:r>
          </w:p>
        </w:tc>
        <w:tc>
          <w:tcPr>
            <w:tcW w:w="741" w:type="pct"/>
            <w:shd w:val="clear" w:color="auto" w:fill="auto"/>
          </w:tcPr>
          <w:p w14:paraId="234339B9"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50A390F" w14:textId="77777777" w:rsidR="00807E6F" w:rsidRPr="005F3EF6" w:rsidRDefault="00807E6F" w:rsidP="0031219A">
            <w:pPr>
              <w:jc w:val="center"/>
              <w:rPr>
                <w:rFonts w:ascii="Arial Narrow" w:hAnsi="Arial Narrow"/>
              </w:rPr>
            </w:pPr>
            <w:r w:rsidRPr="005F3EF6">
              <w:rPr>
                <w:rFonts w:ascii="Arial Narrow" w:hAnsi="Arial Narrow"/>
              </w:rPr>
              <w:t>0,363</w:t>
            </w:r>
          </w:p>
        </w:tc>
        <w:tc>
          <w:tcPr>
            <w:tcW w:w="1089" w:type="pct"/>
            <w:shd w:val="clear" w:color="auto" w:fill="auto"/>
          </w:tcPr>
          <w:p w14:paraId="543BDFE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809402A" w14:textId="77777777" w:rsidR="00807E6F" w:rsidRPr="005F3EF6" w:rsidRDefault="00807E6F" w:rsidP="0031219A">
            <w:pPr>
              <w:jc w:val="center"/>
              <w:rPr>
                <w:rFonts w:ascii="Arial Narrow" w:hAnsi="Arial Narrow"/>
              </w:rPr>
            </w:pPr>
            <w:r w:rsidRPr="005F3EF6">
              <w:rPr>
                <w:rFonts w:ascii="Arial Narrow" w:hAnsi="Arial Narrow"/>
              </w:rPr>
              <w:t>2178</w:t>
            </w:r>
          </w:p>
        </w:tc>
      </w:tr>
      <w:tr w:rsidR="00807E6F" w:rsidRPr="005F3EF6" w14:paraId="4B40B288" w14:textId="77777777" w:rsidTr="0031219A">
        <w:tc>
          <w:tcPr>
            <w:tcW w:w="228" w:type="pct"/>
            <w:shd w:val="clear" w:color="auto" w:fill="auto"/>
          </w:tcPr>
          <w:p w14:paraId="3A8DB2B2" w14:textId="77777777" w:rsidR="00807E6F" w:rsidRPr="005F3EF6" w:rsidRDefault="00807E6F" w:rsidP="00807E6F">
            <w:pPr>
              <w:jc w:val="center"/>
              <w:rPr>
                <w:rFonts w:ascii="Arial Narrow" w:hAnsi="Arial Narrow"/>
              </w:rPr>
            </w:pPr>
            <w:r w:rsidRPr="005F3EF6">
              <w:rPr>
                <w:rFonts w:ascii="Arial Narrow" w:hAnsi="Arial Narrow"/>
              </w:rPr>
              <w:t>472</w:t>
            </w:r>
          </w:p>
        </w:tc>
        <w:tc>
          <w:tcPr>
            <w:tcW w:w="1465" w:type="pct"/>
            <w:shd w:val="clear" w:color="auto" w:fill="auto"/>
          </w:tcPr>
          <w:p w14:paraId="690D32D3"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Полякова</w:t>
            </w:r>
          </w:p>
        </w:tc>
        <w:tc>
          <w:tcPr>
            <w:tcW w:w="741" w:type="pct"/>
            <w:shd w:val="clear" w:color="auto" w:fill="auto"/>
          </w:tcPr>
          <w:p w14:paraId="3A63B287"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DC4B1C6" w14:textId="77777777" w:rsidR="00807E6F" w:rsidRPr="005F3EF6" w:rsidRDefault="00807E6F" w:rsidP="0031219A">
            <w:pPr>
              <w:jc w:val="center"/>
              <w:rPr>
                <w:rFonts w:ascii="Arial Narrow" w:hAnsi="Arial Narrow"/>
              </w:rPr>
            </w:pPr>
            <w:r w:rsidRPr="005F3EF6">
              <w:rPr>
                <w:rFonts w:ascii="Arial Narrow" w:hAnsi="Arial Narrow"/>
              </w:rPr>
              <w:t>0,</w:t>
            </w:r>
            <w:r w:rsidRPr="005F3EF6">
              <w:rPr>
                <w:rFonts w:ascii="Arial Narrow" w:hAnsi="Arial Narrow"/>
                <w:lang w:val="en-US"/>
              </w:rPr>
              <w:t>8</w:t>
            </w:r>
            <w:r w:rsidRPr="005F3EF6">
              <w:rPr>
                <w:rFonts w:ascii="Arial Narrow" w:hAnsi="Arial Narrow"/>
              </w:rPr>
              <w:t>28</w:t>
            </w:r>
          </w:p>
        </w:tc>
        <w:tc>
          <w:tcPr>
            <w:tcW w:w="1089" w:type="pct"/>
            <w:shd w:val="clear" w:color="auto" w:fill="auto"/>
          </w:tcPr>
          <w:p w14:paraId="1DE4AC6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8B6E373" w14:textId="77777777" w:rsidR="00807E6F" w:rsidRPr="005F3EF6" w:rsidRDefault="00807E6F" w:rsidP="0031219A">
            <w:pPr>
              <w:jc w:val="center"/>
              <w:rPr>
                <w:rFonts w:ascii="Arial Narrow" w:hAnsi="Arial Narrow"/>
              </w:rPr>
            </w:pPr>
            <w:r w:rsidRPr="005F3EF6">
              <w:rPr>
                <w:rFonts w:ascii="Arial Narrow" w:hAnsi="Arial Narrow"/>
              </w:rPr>
              <w:t>5628</w:t>
            </w:r>
          </w:p>
        </w:tc>
      </w:tr>
      <w:tr w:rsidR="00807E6F" w:rsidRPr="005F3EF6" w14:paraId="6B9C4374" w14:textId="77777777" w:rsidTr="0031219A">
        <w:tc>
          <w:tcPr>
            <w:tcW w:w="228" w:type="pct"/>
            <w:shd w:val="clear" w:color="auto" w:fill="auto"/>
          </w:tcPr>
          <w:p w14:paraId="0C0DD9A3" w14:textId="77777777" w:rsidR="00807E6F" w:rsidRPr="005F3EF6" w:rsidRDefault="00807E6F" w:rsidP="00807E6F">
            <w:pPr>
              <w:jc w:val="center"/>
              <w:rPr>
                <w:rFonts w:ascii="Arial Narrow" w:hAnsi="Arial Narrow"/>
              </w:rPr>
            </w:pPr>
            <w:r w:rsidRPr="005F3EF6">
              <w:rPr>
                <w:rFonts w:ascii="Arial Narrow" w:hAnsi="Arial Narrow"/>
              </w:rPr>
              <w:t>473</w:t>
            </w:r>
          </w:p>
        </w:tc>
        <w:tc>
          <w:tcPr>
            <w:tcW w:w="1465" w:type="pct"/>
            <w:shd w:val="clear" w:color="auto" w:fill="auto"/>
          </w:tcPr>
          <w:p w14:paraId="0A62E79C"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Садовая</w:t>
            </w:r>
          </w:p>
        </w:tc>
        <w:tc>
          <w:tcPr>
            <w:tcW w:w="741" w:type="pct"/>
            <w:shd w:val="clear" w:color="auto" w:fill="auto"/>
          </w:tcPr>
          <w:p w14:paraId="0F5BF14A"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5445E67" w14:textId="77777777" w:rsidR="00807E6F" w:rsidRPr="005F3EF6" w:rsidRDefault="00807E6F" w:rsidP="0031219A">
            <w:pPr>
              <w:jc w:val="center"/>
              <w:rPr>
                <w:rFonts w:ascii="Arial Narrow" w:hAnsi="Arial Narrow"/>
              </w:rPr>
            </w:pPr>
            <w:r w:rsidRPr="005F3EF6">
              <w:rPr>
                <w:rFonts w:ascii="Arial Narrow" w:hAnsi="Arial Narrow"/>
              </w:rPr>
              <w:t>0,504</w:t>
            </w:r>
          </w:p>
        </w:tc>
        <w:tc>
          <w:tcPr>
            <w:tcW w:w="1089" w:type="pct"/>
            <w:shd w:val="clear" w:color="auto" w:fill="auto"/>
          </w:tcPr>
          <w:p w14:paraId="3AE669F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47AF1D5" w14:textId="77777777" w:rsidR="00807E6F" w:rsidRPr="005F3EF6" w:rsidRDefault="00807E6F" w:rsidP="0031219A">
            <w:pPr>
              <w:jc w:val="center"/>
              <w:rPr>
                <w:rFonts w:ascii="Arial Narrow" w:hAnsi="Arial Narrow"/>
              </w:rPr>
            </w:pPr>
            <w:r w:rsidRPr="005F3EF6">
              <w:rPr>
                <w:rFonts w:ascii="Arial Narrow" w:hAnsi="Arial Narrow"/>
              </w:rPr>
              <w:t>3024</w:t>
            </w:r>
          </w:p>
        </w:tc>
      </w:tr>
      <w:tr w:rsidR="00807E6F" w:rsidRPr="005F3EF6" w14:paraId="72BECEF1" w14:textId="77777777" w:rsidTr="0031219A">
        <w:tc>
          <w:tcPr>
            <w:tcW w:w="228" w:type="pct"/>
            <w:shd w:val="clear" w:color="auto" w:fill="auto"/>
          </w:tcPr>
          <w:p w14:paraId="64D4B97E" w14:textId="77777777" w:rsidR="00807E6F" w:rsidRPr="005F3EF6" w:rsidRDefault="00807E6F" w:rsidP="00807E6F">
            <w:pPr>
              <w:jc w:val="center"/>
              <w:rPr>
                <w:rFonts w:ascii="Arial Narrow" w:hAnsi="Arial Narrow"/>
              </w:rPr>
            </w:pPr>
            <w:r w:rsidRPr="005F3EF6">
              <w:rPr>
                <w:rFonts w:ascii="Arial Narrow" w:hAnsi="Arial Narrow"/>
              </w:rPr>
              <w:t>474</w:t>
            </w:r>
          </w:p>
        </w:tc>
        <w:tc>
          <w:tcPr>
            <w:tcW w:w="1465" w:type="pct"/>
            <w:shd w:val="clear" w:color="auto" w:fill="auto"/>
          </w:tcPr>
          <w:p w14:paraId="4FDCF675"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Богатырева</w:t>
            </w:r>
          </w:p>
        </w:tc>
        <w:tc>
          <w:tcPr>
            <w:tcW w:w="741" w:type="pct"/>
            <w:shd w:val="clear" w:color="auto" w:fill="auto"/>
          </w:tcPr>
          <w:p w14:paraId="6AE7BE9E"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788A49D" w14:textId="77777777" w:rsidR="00807E6F" w:rsidRPr="005F3EF6" w:rsidRDefault="00807E6F" w:rsidP="0031219A">
            <w:pPr>
              <w:jc w:val="center"/>
              <w:rPr>
                <w:rFonts w:ascii="Arial Narrow" w:hAnsi="Arial Narrow"/>
              </w:rPr>
            </w:pPr>
            <w:r w:rsidRPr="005F3EF6">
              <w:rPr>
                <w:rFonts w:ascii="Arial Narrow" w:hAnsi="Arial Narrow"/>
              </w:rPr>
              <w:t>0,8</w:t>
            </w:r>
            <w:r w:rsidRPr="005F3EF6">
              <w:rPr>
                <w:rFonts w:ascii="Arial Narrow" w:hAnsi="Arial Narrow"/>
                <w:lang w:val="en-US"/>
              </w:rPr>
              <w:t>5</w:t>
            </w:r>
            <w:r w:rsidRPr="005F3EF6">
              <w:rPr>
                <w:rFonts w:ascii="Arial Narrow" w:hAnsi="Arial Narrow"/>
              </w:rPr>
              <w:t>3</w:t>
            </w:r>
          </w:p>
        </w:tc>
        <w:tc>
          <w:tcPr>
            <w:tcW w:w="1089" w:type="pct"/>
            <w:shd w:val="clear" w:color="auto" w:fill="auto"/>
          </w:tcPr>
          <w:p w14:paraId="3020068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7A86886" w14:textId="77777777" w:rsidR="00807E6F" w:rsidRPr="005F3EF6" w:rsidRDefault="00807E6F" w:rsidP="0031219A">
            <w:pPr>
              <w:jc w:val="center"/>
              <w:rPr>
                <w:rFonts w:ascii="Arial Narrow" w:hAnsi="Arial Narrow"/>
              </w:rPr>
            </w:pPr>
            <w:r w:rsidRPr="005F3EF6">
              <w:rPr>
                <w:rFonts w:ascii="Arial Narrow" w:hAnsi="Arial Narrow"/>
              </w:rPr>
              <w:t>5358</w:t>
            </w:r>
          </w:p>
        </w:tc>
      </w:tr>
      <w:tr w:rsidR="00807E6F" w:rsidRPr="005F3EF6" w14:paraId="383D708B" w14:textId="77777777" w:rsidTr="0031219A">
        <w:tc>
          <w:tcPr>
            <w:tcW w:w="228" w:type="pct"/>
            <w:shd w:val="clear" w:color="auto" w:fill="auto"/>
          </w:tcPr>
          <w:p w14:paraId="1D15F3D5" w14:textId="77777777" w:rsidR="00807E6F" w:rsidRPr="005F3EF6" w:rsidRDefault="00807E6F" w:rsidP="00807E6F">
            <w:pPr>
              <w:jc w:val="center"/>
              <w:rPr>
                <w:rFonts w:ascii="Arial Narrow" w:hAnsi="Arial Narrow"/>
              </w:rPr>
            </w:pPr>
            <w:r w:rsidRPr="005F3EF6">
              <w:rPr>
                <w:rFonts w:ascii="Arial Narrow" w:hAnsi="Arial Narrow"/>
              </w:rPr>
              <w:t>475</w:t>
            </w:r>
          </w:p>
        </w:tc>
        <w:tc>
          <w:tcPr>
            <w:tcW w:w="1465" w:type="pct"/>
            <w:shd w:val="clear" w:color="auto" w:fill="auto"/>
          </w:tcPr>
          <w:p w14:paraId="6E37E4A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Выездная</w:t>
            </w:r>
          </w:p>
        </w:tc>
        <w:tc>
          <w:tcPr>
            <w:tcW w:w="741" w:type="pct"/>
            <w:shd w:val="clear" w:color="auto" w:fill="auto"/>
          </w:tcPr>
          <w:p w14:paraId="714BD64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56916BA" w14:textId="77777777" w:rsidR="00807E6F" w:rsidRPr="005F3EF6" w:rsidRDefault="00807E6F" w:rsidP="0031219A">
            <w:pPr>
              <w:jc w:val="center"/>
              <w:rPr>
                <w:rFonts w:ascii="Arial Narrow" w:hAnsi="Arial Narrow"/>
              </w:rPr>
            </w:pPr>
            <w:r w:rsidRPr="005F3EF6">
              <w:rPr>
                <w:rFonts w:ascii="Arial Narrow" w:hAnsi="Arial Narrow"/>
                <w:lang w:val="en-US"/>
              </w:rPr>
              <w:t>0</w:t>
            </w:r>
            <w:r w:rsidRPr="005F3EF6">
              <w:rPr>
                <w:rFonts w:ascii="Arial Narrow" w:hAnsi="Arial Narrow"/>
              </w:rPr>
              <w:t>,91</w:t>
            </w:r>
          </w:p>
        </w:tc>
        <w:tc>
          <w:tcPr>
            <w:tcW w:w="1089" w:type="pct"/>
            <w:shd w:val="clear" w:color="auto" w:fill="auto"/>
          </w:tcPr>
          <w:p w14:paraId="2B998D7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D4513D" w14:textId="77777777" w:rsidR="00807E6F" w:rsidRPr="005F3EF6" w:rsidRDefault="00807E6F" w:rsidP="0031219A">
            <w:pPr>
              <w:jc w:val="center"/>
              <w:rPr>
                <w:rFonts w:ascii="Arial Narrow" w:hAnsi="Arial Narrow"/>
              </w:rPr>
            </w:pPr>
            <w:r w:rsidRPr="005F3EF6">
              <w:rPr>
                <w:rFonts w:ascii="Arial Narrow" w:hAnsi="Arial Narrow"/>
              </w:rPr>
              <w:t>6300</w:t>
            </w:r>
          </w:p>
        </w:tc>
      </w:tr>
      <w:tr w:rsidR="00807E6F" w:rsidRPr="005F3EF6" w14:paraId="1D86F0B8" w14:textId="77777777" w:rsidTr="0031219A">
        <w:tc>
          <w:tcPr>
            <w:tcW w:w="228" w:type="pct"/>
            <w:shd w:val="clear" w:color="auto" w:fill="auto"/>
          </w:tcPr>
          <w:p w14:paraId="2813671A" w14:textId="77777777" w:rsidR="00807E6F" w:rsidRPr="005F3EF6" w:rsidRDefault="00807E6F" w:rsidP="00807E6F">
            <w:pPr>
              <w:jc w:val="center"/>
              <w:rPr>
                <w:rFonts w:ascii="Arial Narrow" w:hAnsi="Arial Narrow"/>
              </w:rPr>
            </w:pPr>
            <w:r w:rsidRPr="005F3EF6">
              <w:rPr>
                <w:rFonts w:ascii="Arial Narrow" w:hAnsi="Arial Narrow"/>
              </w:rPr>
              <w:t>476</w:t>
            </w:r>
          </w:p>
        </w:tc>
        <w:tc>
          <w:tcPr>
            <w:tcW w:w="1465" w:type="pct"/>
            <w:shd w:val="clear" w:color="auto" w:fill="auto"/>
          </w:tcPr>
          <w:p w14:paraId="0B672BC9" w14:textId="77777777" w:rsidR="00807E6F" w:rsidRPr="005F3EF6" w:rsidRDefault="00807E6F" w:rsidP="00807E6F">
            <w:pPr>
              <w:rPr>
                <w:rFonts w:ascii="Arial Narrow" w:hAnsi="Arial Narrow"/>
              </w:rPr>
            </w:pPr>
            <w:r w:rsidRPr="005F3EF6">
              <w:rPr>
                <w:rFonts w:ascii="Arial Narrow" w:hAnsi="Arial Narrow"/>
              </w:rPr>
              <w:t>Автомобильная дорога часть улицы Калинина</w:t>
            </w:r>
          </w:p>
        </w:tc>
        <w:tc>
          <w:tcPr>
            <w:tcW w:w="741" w:type="pct"/>
            <w:shd w:val="clear" w:color="auto" w:fill="auto"/>
          </w:tcPr>
          <w:p w14:paraId="1007819C"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B03EB02" w14:textId="77777777" w:rsidR="00807E6F" w:rsidRPr="005F3EF6" w:rsidRDefault="00807E6F" w:rsidP="0031219A">
            <w:pPr>
              <w:jc w:val="center"/>
              <w:rPr>
                <w:rFonts w:ascii="Arial Narrow" w:hAnsi="Arial Narrow"/>
              </w:rPr>
            </w:pPr>
            <w:r w:rsidRPr="005F3EF6">
              <w:rPr>
                <w:rFonts w:ascii="Arial Narrow" w:hAnsi="Arial Narrow"/>
              </w:rPr>
              <w:t>0,6</w:t>
            </w:r>
          </w:p>
        </w:tc>
        <w:tc>
          <w:tcPr>
            <w:tcW w:w="1089" w:type="pct"/>
            <w:shd w:val="clear" w:color="auto" w:fill="auto"/>
          </w:tcPr>
          <w:p w14:paraId="305B5B1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BC206AD" w14:textId="77777777" w:rsidR="00807E6F" w:rsidRPr="005F3EF6" w:rsidRDefault="00807E6F" w:rsidP="0031219A">
            <w:pPr>
              <w:jc w:val="center"/>
              <w:rPr>
                <w:rFonts w:ascii="Arial Narrow" w:hAnsi="Arial Narrow"/>
              </w:rPr>
            </w:pPr>
            <w:r w:rsidRPr="005F3EF6">
              <w:rPr>
                <w:rFonts w:ascii="Arial Narrow" w:hAnsi="Arial Narrow"/>
              </w:rPr>
              <w:t>3600</w:t>
            </w:r>
          </w:p>
        </w:tc>
      </w:tr>
      <w:tr w:rsidR="00807E6F" w:rsidRPr="005F3EF6" w14:paraId="6945C2EB" w14:textId="77777777" w:rsidTr="0031219A">
        <w:tc>
          <w:tcPr>
            <w:tcW w:w="228" w:type="pct"/>
            <w:shd w:val="clear" w:color="auto" w:fill="auto"/>
          </w:tcPr>
          <w:p w14:paraId="5CCD7C76" w14:textId="77777777" w:rsidR="00807E6F" w:rsidRPr="005F3EF6" w:rsidRDefault="00807E6F" w:rsidP="00807E6F">
            <w:pPr>
              <w:jc w:val="center"/>
              <w:rPr>
                <w:rFonts w:ascii="Arial Narrow" w:hAnsi="Arial Narrow"/>
              </w:rPr>
            </w:pPr>
            <w:r w:rsidRPr="005F3EF6">
              <w:rPr>
                <w:rFonts w:ascii="Arial Narrow" w:hAnsi="Arial Narrow"/>
              </w:rPr>
              <w:t>477</w:t>
            </w:r>
          </w:p>
        </w:tc>
        <w:tc>
          <w:tcPr>
            <w:tcW w:w="1465" w:type="pct"/>
            <w:shd w:val="clear" w:color="auto" w:fill="auto"/>
          </w:tcPr>
          <w:p w14:paraId="522CAED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Крайняя</w:t>
            </w:r>
          </w:p>
        </w:tc>
        <w:tc>
          <w:tcPr>
            <w:tcW w:w="741" w:type="pct"/>
            <w:shd w:val="clear" w:color="auto" w:fill="auto"/>
          </w:tcPr>
          <w:p w14:paraId="173CE84B"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16A84BD5" w14:textId="77777777" w:rsidR="00807E6F" w:rsidRPr="005F3EF6" w:rsidRDefault="00807E6F" w:rsidP="0031219A">
            <w:pPr>
              <w:jc w:val="center"/>
              <w:rPr>
                <w:rFonts w:ascii="Arial Narrow" w:hAnsi="Arial Narrow"/>
              </w:rPr>
            </w:pPr>
            <w:r w:rsidRPr="005F3EF6">
              <w:rPr>
                <w:rFonts w:ascii="Arial Narrow" w:hAnsi="Arial Narrow"/>
              </w:rPr>
              <w:t>0,65</w:t>
            </w:r>
          </w:p>
        </w:tc>
        <w:tc>
          <w:tcPr>
            <w:tcW w:w="1089" w:type="pct"/>
            <w:shd w:val="clear" w:color="auto" w:fill="auto"/>
          </w:tcPr>
          <w:p w14:paraId="5171E1E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8F42540" w14:textId="77777777" w:rsidR="00807E6F" w:rsidRPr="005F3EF6" w:rsidRDefault="00807E6F" w:rsidP="0031219A">
            <w:pPr>
              <w:jc w:val="center"/>
              <w:rPr>
                <w:rFonts w:ascii="Arial Narrow" w:hAnsi="Arial Narrow"/>
              </w:rPr>
            </w:pPr>
            <w:r w:rsidRPr="005F3EF6">
              <w:rPr>
                <w:rFonts w:ascii="Arial Narrow" w:hAnsi="Arial Narrow"/>
              </w:rPr>
              <w:t>3900</w:t>
            </w:r>
          </w:p>
        </w:tc>
      </w:tr>
      <w:tr w:rsidR="00807E6F" w:rsidRPr="005F3EF6" w14:paraId="4E77D248" w14:textId="77777777" w:rsidTr="0031219A">
        <w:tc>
          <w:tcPr>
            <w:tcW w:w="228" w:type="pct"/>
            <w:shd w:val="clear" w:color="auto" w:fill="auto"/>
          </w:tcPr>
          <w:p w14:paraId="345393D4" w14:textId="77777777" w:rsidR="00807E6F" w:rsidRPr="005F3EF6" w:rsidRDefault="00807E6F" w:rsidP="00807E6F">
            <w:pPr>
              <w:jc w:val="center"/>
              <w:rPr>
                <w:rFonts w:ascii="Arial Narrow" w:hAnsi="Arial Narrow"/>
              </w:rPr>
            </w:pPr>
            <w:r w:rsidRPr="005F3EF6">
              <w:rPr>
                <w:rFonts w:ascii="Arial Narrow" w:hAnsi="Arial Narrow"/>
              </w:rPr>
              <w:t>478</w:t>
            </w:r>
          </w:p>
        </w:tc>
        <w:tc>
          <w:tcPr>
            <w:tcW w:w="1465" w:type="pct"/>
            <w:shd w:val="clear" w:color="auto" w:fill="auto"/>
          </w:tcPr>
          <w:p w14:paraId="055AF96C"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Лесная</w:t>
            </w:r>
          </w:p>
        </w:tc>
        <w:tc>
          <w:tcPr>
            <w:tcW w:w="741" w:type="pct"/>
            <w:shd w:val="clear" w:color="auto" w:fill="auto"/>
          </w:tcPr>
          <w:p w14:paraId="0E1F49B4"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615B2AF9" w14:textId="77777777" w:rsidR="00807E6F" w:rsidRPr="005F3EF6" w:rsidRDefault="00807E6F" w:rsidP="0031219A">
            <w:pPr>
              <w:jc w:val="center"/>
              <w:rPr>
                <w:rFonts w:ascii="Arial Narrow" w:hAnsi="Arial Narrow"/>
              </w:rPr>
            </w:pPr>
            <w:r w:rsidRPr="005F3EF6">
              <w:rPr>
                <w:rFonts w:ascii="Arial Narrow" w:hAnsi="Arial Narrow"/>
              </w:rPr>
              <w:t>0,646</w:t>
            </w:r>
          </w:p>
        </w:tc>
        <w:tc>
          <w:tcPr>
            <w:tcW w:w="1089" w:type="pct"/>
            <w:shd w:val="clear" w:color="auto" w:fill="auto"/>
          </w:tcPr>
          <w:p w14:paraId="018C6F3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3938C3E" w14:textId="77777777" w:rsidR="00807E6F" w:rsidRPr="005F3EF6" w:rsidRDefault="00807E6F" w:rsidP="0031219A">
            <w:pPr>
              <w:jc w:val="center"/>
              <w:rPr>
                <w:rFonts w:ascii="Arial Narrow" w:hAnsi="Arial Narrow"/>
              </w:rPr>
            </w:pPr>
            <w:r w:rsidRPr="005F3EF6">
              <w:rPr>
                <w:rFonts w:ascii="Arial Narrow" w:hAnsi="Arial Narrow"/>
              </w:rPr>
              <w:t>4656</w:t>
            </w:r>
          </w:p>
        </w:tc>
      </w:tr>
      <w:tr w:rsidR="00807E6F" w:rsidRPr="005F3EF6" w14:paraId="3B2C1096" w14:textId="77777777" w:rsidTr="0031219A">
        <w:tc>
          <w:tcPr>
            <w:tcW w:w="228" w:type="pct"/>
            <w:shd w:val="clear" w:color="auto" w:fill="auto"/>
          </w:tcPr>
          <w:p w14:paraId="65CAFC7D" w14:textId="77777777" w:rsidR="00807E6F" w:rsidRPr="005F3EF6" w:rsidRDefault="00807E6F" w:rsidP="00807E6F">
            <w:pPr>
              <w:jc w:val="center"/>
              <w:rPr>
                <w:rFonts w:ascii="Arial Narrow" w:hAnsi="Arial Narrow"/>
              </w:rPr>
            </w:pPr>
            <w:r w:rsidRPr="005F3EF6">
              <w:rPr>
                <w:rFonts w:ascii="Arial Narrow" w:hAnsi="Arial Narrow"/>
              </w:rPr>
              <w:t>479</w:t>
            </w:r>
          </w:p>
        </w:tc>
        <w:tc>
          <w:tcPr>
            <w:tcW w:w="1465" w:type="pct"/>
            <w:shd w:val="clear" w:color="auto" w:fill="auto"/>
          </w:tcPr>
          <w:p w14:paraId="37452A51"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Нагорный</w:t>
            </w:r>
          </w:p>
        </w:tc>
        <w:tc>
          <w:tcPr>
            <w:tcW w:w="741" w:type="pct"/>
            <w:shd w:val="clear" w:color="auto" w:fill="auto"/>
          </w:tcPr>
          <w:p w14:paraId="73753645"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72AFF4E4" w14:textId="77777777" w:rsidR="00807E6F" w:rsidRPr="005F3EF6" w:rsidRDefault="00807E6F" w:rsidP="0031219A">
            <w:pPr>
              <w:jc w:val="center"/>
              <w:rPr>
                <w:rFonts w:ascii="Arial Narrow" w:hAnsi="Arial Narrow"/>
              </w:rPr>
            </w:pPr>
            <w:r w:rsidRPr="005F3EF6">
              <w:rPr>
                <w:rFonts w:ascii="Arial Narrow" w:hAnsi="Arial Narrow"/>
              </w:rPr>
              <w:t>0,08</w:t>
            </w:r>
          </w:p>
        </w:tc>
        <w:tc>
          <w:tcPr>
            <w:tcW w:w="1089" w:type="pct"/>
            <w:shd w:val="clear" w:color="auto" w:fill="auto"/>
          </w:tcPr>
          <w:p w14:paraId="6352CA8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A30BF69" w14:textId="77777777" w:rsidR="00807E6F" w:rsidRPr="005F3EF6" w:rsidRDefault="00807E6F" w:rsidP="0031219A">
            <w:pPr>
              <w:jc w:val="center"/>
              <w:rPr>
                <w:rFonts w:ascii="Arial Narrow" w:hAnsi="Arial Narrow"/>
              </w:rPr>
            </w:pPr>
            <w:r w:rsidRPr="005F3EF6">
              <w:rPr>
                <w:rFonts w:ascii="Arial Narrow" w:hAnsi="Arial Narrow"/>
              </w:rPr>
              <w:t>480</w:t>
            </w:r>
          </w:p>
        </w:tc>
      </w:tr>
      <w:tr w:rsidR="00807E6F" w:rsidRPr="005F3EF6" w14:paraId="72D4A529" w14:textId="77777777" w:rsidTr="0031219A">
        <w:tc>
          <w:tcPr>
            <w:tcW w:w="228" w:type="pct"/>
            <w:shd w:val="clear" w:color="auto" w:fill="auto"/>
          </w:tcPr>
          <w:p w14:paraId="248524A2" w14:textId="77777777" w:rsidR="00807E6F" w:rsidRPr="005F3EF6" w:rsidRDefault="00807E6F" w:rsidP="00807E6F">
            <w:pPr>
              <w:jc w:val="center"/>
              <w:rPr>
                <w:rFonts w:ascii="Arial Narrow" w:hAnsi="Arial Narrow"/>
              </w:rPr>
            </w:pPr>
            <w:r w:rsidRPr="005F3EF6">
              <w:rPr>
                <w:rFonts w:ascii="Arial Narrow" w:hAnsi="Arial Narrow"/>
              </w:rPr>
              <w:t>480</w:t>
            </w:r>
          </w:p>
        </w:tc>
        <w:tc>
          <w:tcPr>
            <w:tcW w:w="1465" w:type="pct"/>
            <w:shd w:val="clear" w:color="auto" w:fill="auto"/>
          </w:tcPr>
          <w:p w14:paraId="22DB220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Пугачева</w:t>
            </w:r>
          </w:p>
        </w:tc>
        <w:tc>
          <w:tcPr>
            <w:tcW w:w="741" w:type="pct"/>
            <w:shd w:val="clear" w:color="auto" w:fill="auto"/>
          </w:tcPr>
          <w:p w14:paraId="4BB57C2D"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0C699A13" w14:textId="77777777" w:rsidR="00807E6F" w:rsidRPr="005F3EF6" w:rsidRDefault="00807E6F" w:rsidP="0031219A">
            <w:pPr>
              <w:jc w:val="center"/>
              <w:rPr>
                <w:rFonts w:ascii="Arial Narrow" w:hAnsi="Arial Narrow"/>
              </w:rPr>
            </w:pPr>
            <w:r w:rsidRPr="005F3EF6">
              <w:rPr>
                <w:rFonts w:ascii="Arial Narrow" w:hAnsi="Arial Narrow"/>
              </w:rPr>
              <w:t>0,4</w:t>
            </w:r>
          </w:p>
        </w:tc>
        <w:tc>
          <w:tcPr>
            <w:tcW w:w="1089" w:type="pct"/>
            <w:shd w:val="clear" w:color="auto" w:fill="auto"/>
          </w:tcPr>
          <w:p w14:paraId="4A48889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BAC0F52" w14:textId="77777777" w:rsidR="00807E6F" w:rsidRPr="005F3EF6" w:rsidRDefault="00807E6F" w:rsidP="0031219A">
            <w:pPr>
              <w:jc w:val="center"/>
              <w:rPr>
                <w:rFonts w:ascii="Arial Narrow" w:hAnsi="Arial Narrow"/>
              </w:rPr>
            </w:pPr>
            <w:r w:rsidRPr="005F3EF6">
              <w:rPr>
                <w:rFonts w:ascii="Arial Narrow" w:hAnsi="Arial Narrow"/>
              </w:rPr>
              <w:t>2400</w:t>
            </w:r>
          </w:p>
        </w:tc>
      </w:tr>
      <w:tr w:rsidR="00807E6F" w:rsidRPr="005F3EF6" w14:paraId="5B3D42B2" w14:textId="77777777" w:rsidTr="0031219A">
        <w:tc>
          <w:tcPr>
            <w:tcW w:w="228" w:type="pct"/>
            <w:shd w:val="clear" w:color="auto" w:fill="auto"/>
          </w:tcPr>
          <w:p w14:paraId="62D11712" w14:textId="77777777" w:rsidR="00807E6F" w:rsidRPr="005F3EF6" w:rsidRDefault="00807E6F" w:rsidP="00807E6F">
            <w:pPr>
              <w:jc w:val="center"/>
              <w:rPr>
                <w:rFonts w:ascii="Arial Narrow" w:hAnsi="Arial Narrow"/>
              </w:rPr>
            </w:pPr>
            <w:r w:rsidRPr="005F3EF6">
              <w:rPr>
                <w:rFonts w:ascii="Arial Narrow" w:hAnsi="Arial Narrow"/>
              </w:rPr>
              <w:t>481</w:t>
            </w:r>
          </w:p>
        </w:tc>
        <w:tc>
          <w:tcPr>
            <w:tcW w:w="1465" w:type="pct"/>
            <w:shd w:val="clear" w:color="auto" w:fill="auto"/>
          </w:tcPr>
          <w:p w14:paraId="0A6EED14"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Расшеватская</w:t>
            </w:r>
          </w:p>
        </w:tc>
        <w:tc>
          <w:tcPr>
            <w:tcW w:w="741" w:type="pct"/>
            <w:shd w:val="clear" w:color="auto" w:fill="auto"/>
          </w:tcPr>
          <w:p w14:paraId="5C89BC14"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2B0144BA" w14:textId="77777777" w:rsidR="00807E6F" w:rsidRPr="005F3EF6" w:rsidRDefault="00807E6F" w:rsidP="0031219A">
            <w:pPr>
              <w:jc w:val="center"/>
              <w:rPr>
                <w:rFonts w:ascii="Arial Narrow" w:hAnsi="Arial Narrow"/>
              </w:rPr>
            </w:pPr>
            <w:r w:rsidRPr="005F3EF6">
              <w:rPr>
                <w:rFonts w:ascii="Arial Narrow" w:hAnsi="Arial Narrow"/>
              </w:rPr>
              <w:t>0,45</w:t>
            </w:r>
          </w:p>
        </w:tc>
        <w:tc>
          <w:tcPr>
            <w:tcW w:w="1089" w:type="pct"/>
            <w:shd w:val="clear" w:color="auto" w:fill="auto"/>
          </w:tcPr>
          <w:p w14:paraId="6AB657E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0572BEE" w14:textId="77777777" w:rsidR="00807E6F" w:rsidRPr="005F3EF6" w:rsidRDefault="00807E6F" w:rsidP="0031219A">
            <w:pPr>
              <w:jc w:val="center"/>
              <w:rPr>
                <w:rFonts w:ascii="Arial Narrow" w:hAnsi="Arial Narrow"/>
              </w:rPr>
            </w:pPr>
            <w:r w:rsidRPr="005F3EF6">
              <w:rPr>
                <w:rFonts w:ascii="Arial Narrow" w:hAnsi="Arial Narrow"/>
              </w:rPr>
              <w:t>2700</w:t>
            </w:r>
          </w:p>
        </w:tc>
      </w:tr>
      <w:tr w:rsidR="00807E6F" w:rsidRPr="005F3EF6" w14:paraId="0376AD05" w14:textId="77777777" w:rsidTr="0031219A">
        <w:tc>
          <w:tcPr>
            <w:tcW w:w="228" w:type="pct"/>
            <w:shd w:val="clear" w:color="auto" w:fill="auto"/>
          </w:tcPr>
          <w:p w14:paraId="58347C9B" w14:textId="77777777" w:rsidR="00807E6F" w:rsidRPr="005F3EF6" w:rsidRDefault="00807E6F" w:rsidP="00807E6F">
            <w:pPr>
              <w:jc w:val="center"/>
              <w:rPr>
                <w:rFonts w:ascii="Arial Narrow" w:hAnsi="Arial Narrow"/>
              </w:rPr>
            </w:pPr>
            <w:r w:rsidRPr="005F3EF6">
              <w:rPr>
                <w:rFonts w:ascii="Arial Narrow" w:hAnsi="Arial Narrow"/>
              </w:rPr>
              <w:t>482</w:t>
            </w:r>
          </w:p>
        </w:tc>
        <w:tc>
          <w:tcPr>
            <w:tcW w:w="1465" w:type="pct"/>
            <w:shd w:val="clear" w:color="auto" w:fill="auto"/>
          </w:tcPr>
          <w:p w14:paraId="709D2D42"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Светлая</w:t>
            </w:r>
          </w:p>
        </w:tc>
        <w:tc>
          <w:tcPr>
            <w:tcW w:w="741" w:type="pct"/>
            <w:shd w:val="clear" w:color="auto" w:fill="auto"/>
          </w:tcPr>
          <w:p w14:paraId="58DE2CD8"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5E6B3BA6" w14:textId="77777777" w:rsidR="00807E6F" w:rsidRPr="005F3EF6" w:rsidRDefault="00807E6F" w:rsidP="0031219A">
            <w:pPr>
              <w:jc w:val="center"/>
              <w:rPr>
                <w:rFonts w:ascii="Arial Narrow" w:hAnsi="Arial Narrow"/>
              </w:rPr>
            </w:pPr>
            <w:r w:rsidRPr="005F3EF6">
              <w:rPr>
                <w:rFonts w:ascii="Arial Narrow" w:hAnsi="Arial Narrow"/>
              </w:rPr>
              <w:t>0,44</w:t>
            </w:r>
          </w:p>
        </w:tc>
        <w:tc>
          <w:tcPr>
            <w:tcW w:w="1089" w:type="pct"/>
            <w:shd w:val="clear" w:color="auto" w:fill="auto"/>
          </w:tcPr>
          <w:p w14:paraId="52DC3FB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6847B2F" w14:textId="77777777" w:rsidR="00807E6F" w:rsidRPr="005F3EF6" w:rsidRDefault="00807E6F" w:rsidP="0031219A">
            <w:pPr>
              <w:jc w:val="center"/>
              <w:rPr>
                <w:rFonts w:ascii="Arial Narrow" w:hAnsi="Arial Narrow"/>
              </w:rPr>
            </w:pPr>
            <w:r w:rsidRPr="005F3EF6">
              <w:rPr>
                <w:rFonts w:ascii="Arial Narrow" w:hAnsi="Arial Narrow"/>
              </w:rPr>
              <w:t>2820</w:t>
            </w:r>
          </w:p>
        </w:tc>
      </w:tr>
      <w:tr w:rsidR="00807E6F" w:rsidRPr="005F3EF6" w14:paraId="62D2CED7" w14:textId="77777777" w:rsidTr="0031219A">
        <w:tc>
          <w:tcPr>
            <w:tcW w:w="228" w:type="pct"/>
            <w:shd w:val="clear" w:color="auto" w:fill="auto"/>
          </w:tcPr>
          <w:p w14:paraId="7AD83E5A" w14:textId="77777777" w:rsidR="00807E6F" w:rsidRPr="005F3EF6" w:rsidRDefault="00807E6F" w:rsidP="00807E6F">
            <w:pPr>
              <w:jc w:val="center"/>
              <w:rPr>
                <w:rFonts w:ascii="Arial Narrow" w:hAnsi="Arial Narrow"/>
              </w:rPr>
            </w:pPr>
            <w:r w:rsidRPr="005F3EF6">
              <w:rPr>
                <w:rFonts w:ascii="Arial Narrow" w:hAnsi="Arial Narrow"/>
              </w:rPr>
              <w:t>483</w:t>
            </w:r>
          </w:p>
        </w:tc>
        <w:tc>
          <w:tcPr>
            <w:tcW w:w="1465" w:type="pct"/>
            <w:shd w:val="clear" w:color="auto" w:fill="auto"/>
          </w:tcPr>
          <w:p w14:paraId="54DD02F9"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Титова</w:t>
            </w:r>
          </w:p>
        </w:tc>
        <w:tc>
          <w:tcPr>
            <w:tcW w:w="741" w:type="pct"/>
            <w:shd w:val="clear" w:color="auto" w:fill="auto"/>
          </w:tcPr>
          <w:p w14:paraId="3DC7E319"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38600B5A" w14:textId="77777777" w:rsidR="00807E6F" w:rsidRPr="005F3EF6" w:rsidRDefault="00807E6F" w:rsidP="0031219A">
            <w:pPr>
              <w:jc w:val="center"/>
              <w:rPr>
                <w:rFonts w:ascii="Arial Narrow" w:hAnsi="Arial Narrow"/>
              </w:rPr>
            </w:pPr>
            <w:r w:rsidRPr="005F3EF6">
              <w:rPr>
                <w:rFonts w:ascii="Arial Narrow" w:hAnsi="Arial Narrow"/>
              </w:rPr>
              <w:t>0,7</w:t>
            </w:r>
          </w:p>
        </w:tc>
        <w:tc>
          <w:tcPr>
            <w:tcW w:w="1089" w:type="pct"/>
            <w:shd w:val="clear" w:color="auto" w:fill="auto"/>
          </w:tcPr>
          <w:p w14:paraId="57A04A4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B4F0DD7" w14:textId="77777777" w:rsidR="00807E6F" w:rsidRPr="005F3EF6" w:rsidRDefault="00807E6F" w:rsidP="0031219A">
            <w:pPr>
              <w:jc w:val="center"/>
              <w:rPr>
                <w:rFonts w:ascii="Arial Narrow" w:hAnsi="Arial Narrow"/>
              </w:rPr>
            </w:pPr>
            <w:r w:rsidRPr="005F3EF6">
              <w:rPr>
                <w:rFonts w:ascii="Arial Narrow" w:hAnsi="Arial Narrow"/>
              </w:rPr>
              <w:t>4200</w:t>
            </w:r>
          </w:p>
        </w:tc>
      </w:tr>
      <w:tr w:rsidR="00807E6F" w:rsidRPr="005F3EF6" w14:paraId="7C1060FF" w14:textId="77777777" w:rsidTr="0031219A">
        <w:tc>
          <w:tcPr>
            <w:tcW w:w="228" w:type="pct"/>
            <w:shd w:val="clear" w:color="auto" w:fill="auto"/>
          </w:tcPr>
          <w:p w14:paraId="4C55F0DC" w14:textId="77777777" w:rsidR="00807E6F" w:rsidRPr="005F3EF6" w:rsidRDefault="00807E6F" w:rsidP="00807E6F">
            <w:pPr>
              <w:jc w:val="center"/>
              <w:rPr>
                <w:rFonts w:ascii="Arial Narrow" w:hAnsi="Arial Narrow"/>
              </w:rPr>
            </w:pPr>
            <w:r w:rsidRPr="005F3EF6">
              <w:rPr>
                <w:rFonts w:ascii="Arial Narrow" w:hAnsi="Arial Narrow"/>
              </w:rPr>
              <w:t>484</w:t>
            </w:r>
          </w:p>
        </w:tc>
        <w:tc>
          <w:tcPr>
            <w:tcW w:w="1465" w:type="pct"/>
            <w:shd w:val="clear" w:color="auto" w:fill="auto"/>
          </w:tcPr>
          <w:p w14:paraId="18061133"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Халтурина</w:t>
            </w:r>
          </w:p>
        </w:tc>
        <w:tc>
          <w:tcPr>
            <w:tcW w:w="741" w:type="pct"/>
            <w:shd w:val="clear" w:color="auto" w:fill="auto"/>
          </w:tcPr>
          <w:p w14:paraId="3BCE8CDF" w14:textId="77777777" w:rsidR="00807E6F" w:rsidRPr="005F3EF6" w:rsidRDefault="00807E6F" w:rsidP="0031219A">
            <w:pPr>
              <w:jc w:val="center"/>
              <w:rPr>
                <w:rFonts w:ascii="Arial Narrow" w:hAnsi="Arial Narrow"/>
              </w:rPr>
            </w:pPr>
            <w:r>
              <w:rPr>
                <w:rFonts w:ascii="Arial Narrow" w:hAnsi="Arial Narrow"/>
              </w:rPr>
              <w:t>ст. Григорополисская</w:t>
            </w:r>
          </w:p>
        </w:tc>
        <w:tc>
          <w:tcPr>
            <w:tcW w:w="601" w:type="pct"/>
            <w:shd w:val="clear" w:color="auto" w:fill="auto"/>
          </w:tcPr>
          <w:p w14:paraId="7DFF1B74" w14:textId="77777777" w:rsidR="00807E6F" w:rsidRPr="005F3EF6" w:rsidRDefault="00807E6F" w:rsidP="0031219A">
            <w:pPr>
              <w:jc w:val="center"/>
              <w:rPr>
                <w:rFonts w:ascii="Arial Narrow" w:hAnsi="Arial Narrow"/>
              </w:rPr>
            </w:pPr>
            <w:r w:rsidRPr="005F3EF6">
              <w:rPr>
                <w:rFonts w:ascii="Arial Narrow" w:hAnsi="Arial Narrow"/>
              </w:rPr>
              <w:t>0,314</w:t>
            </w:r>
          </w:p>
        </w:tc>
        <w:tc>
          <w:tcPr>
            <w:tcW w:w="1089" w:type="pct"/>
            <w:shd w:val="clear" w:color="auto" w:fill="auto"/>
          </w:tcPr>
          <w:p w14:paraId="3ECD262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F3E820F" w14:textId="77777777" w:rsidR="00807E6F" w:rsidRPr="005F3EF6" w:rsidRDefault="00807E6F" w:rsidP="0031219A">
            <w:pPr>
              <w:jc w:val="center"/>
              <w:rPr>
                <w:rFonts w:ascii="Arial Narrow" w:hAnsi="Arial Narrow"/>
              </w:rPr>
            </w:pPr>
            <w:r w:rsidRPr="005F3EF6">
              <w:rPr>
                <w:rFonts w:ascii="Arial Narrow" w:hAnsi="Arial Narrow"/>
              </w:rPr>
              <w:t>2364</w:t>
            </w:r>
          </w:p>
        </w:tc>
      </w:tr>
      <w:tr w:rsidR="00807E6F" w:rsidRPr="005F3EF6" w14:paraId="6EDC2233" w14:textId="77777777" w:rsidTr="0031219A">
        <w:tc>
          <w:tcPr>
            <w:tcW w:w="228" w:type="pct"/>
            <w:shd w:val="clear" w:color="auto" w:fill="auto"/>
          </w:tcPr>
          <w:p w14:paraId="1B6617E4" w14:textId="77777777" w:rsidR="00807E6F" w:rsidRPr="005F3EF6" w:rsidRDefault="00807E6F" w:rsidP="00807E6F">
            <w:pPr>
              <w:jc w:val="center"/>
              <w:rPr>
                <w:rFonts w:ascii="Arial Narrow" w:hAnsi="Arial Narrow"/>
              </w:rPr>
            </w:pPr>
            <w:r w:rsidRPr="005F3EF6">
              <w:rPr>
                <w:rFonts w:ascii="Arial Narrow" w:hAnsi="Arial Narrow"/>
              </w:rPr>
              <w:t>485</w:t>
            </w:r>
          </w:p>
        </w:tc>
        <w:tc>
          <w:tcPr>
            <w:tcW w:w="1465" w:type="pct"/>
            <w:shd w:val="clear" w:color="auto" w:fill="auto"/>
          </w:tcPr>
          <w:p w14:paraId="36AF460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Школьная</w:t>
            </w:r>
          </w:p>
        </w:tc>
        <w:tc>
          <w:tcPr>
            <w:tcW w:w="741" w:type="pct"/>
            <w:shd w:val="clear" w:color="auto" w:fill="auto"/>
          </w:tcPr>
          <w:p w14:paraId="7D1EE105" w14:textId="77777777" w:rsidR="00807E6F" w:rsidRPr="005F3EF6" w:rsidRDefault="00807E6F" w:rsidP="0031219A">
            <w:pPr>
              <w:jc w:val="center"/>
              <w:rPr>
                <w:rFonts w:ascii="Arial Narrow" w:hAnsi="Arial Narrow"/>
              </w:rPr>
            </w:pPr>
            <w:r w:rsidRPr="005F3EF6">
              <w:rPr>
                <w:rFonts w:ascii="Arial Narrow" w:hAnsi="Arial Narrow"/>
              </w:rPr>
              <w:t>ст.</w:t>
            </w:r>
            <w:r>
              <w:rPr>
                <w:rFonts w:ascii="Arial Narrow" w:hAnsi="Arial Narrow"/>
              </w:rPr>
              <w:t xml:space="preserve"> </w:t>
            </w:r>
            <w:r w:rsidRPr="005F3EF6">
              <w:rPr>
                <w:rFonts w:ascii="Arial Narrow" w:hAnsi="Arial Narrow"/>
              </w:rPr>
              <w:t>Григорополисская</w:t>
            </w:r>
          </w:p>
        </w:tc>
        <w:tc>
          <w:tcPr>
            <w:tcW w:w="601" w:type="pct"/>
            <w:shd w:val="clear" w:color="auto" w:fill="auto"/>
          </w:tcPr>
          <w:p w14:paraId="24AB7288" w14:textId="77777777" w:rsidR="00807E6F" w:rsidRPr="005F3EF6" w:rsidRDefault="00807E6F" w:rsidP="0031219A">
            <w:pPr>
              <w:jc w:val="center"/>
              <w:rPr>
                <w:rFonts w:ascii="Arial Narrow" w:hAnsi="Arial Narrow"/>
              </w:rPr>
            </w:pPr>
            <w:r w:rsidRPr="005F3EF6">
              <w:rPr>
                <w:rFonts w:ascii="Arial Narrow" w:hAnsi="Arial Narrow"/>
              </w:rPr>
              <w:t>0,913</w:t>
            </w:r>
          </w:p>
        </w:tc>
        <w:tc>
          <w:tcPr>
            <w:tcW w:w="1089" w:type="pct"/>
            <w:shd w:val="clear" w:color="auto" w:fill="auto"/>
          </w:tcPr>
          <w:p w14:paraId="60558CAB"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D025DFA" w14:textId="77777777" w:rsidR="00807E6F" w:rsidRPr="005F3EF6" w:rsidRDefault="00807E6F" w:rsidP="0031219A">
            <w:pPr>
              <w:jc w:val="center"/>
              <w:rPr>
                <w:rFonts w:ascii="Arial Narrow" w:hAnsi="Arial Narrow"/>
              </w:rPr>
            </w:pPr>
            <w:r w:rsidRPr="005F3EF6">
              <w:rPr>
                <w:rFonts w:ascii="Arial Narrow" w:hAnsi="Arial Narrow"/>
              </w:rPr>
              <w:t>5838</w:t>
            </w:r>
          </w:p>
        </w:tc>
      </w:tr>
      <w:tr w:rsidR="00807E6F" w:rsidRPr="005F3EF6" w14:paraId="25437ACD" w14:textId="77777777" w:rsidTr="0031219A">
        <w:tc>
          <w:tcPr>
            <w:tcW w:w="228" w:type="pct"/>
            <w:shd w:val="clear" w:color="auto" w:fill="auto"/>
          </w:tcPr>
          <w:p w14:paraId="0E18EB54" w14:textId="77777777" w:rsidR="00807E6F" w:rsidRPr="005F3EF6" w:rsidRDefault="00807E6F" w:rsidP="00807E6F">
            <w:pPr>
              <w:jc w:val="center"/>
              <w:rPr>
                <w:rFonts w:ascii="Arial Narrow" w:hAnsi="Arial Narrow"/>
              </w:rPr>
            </w:pPr>
            <w:r w:rsidRPr="005F3EF6">
              <w:rPr>
                <w:rFonts w:ascii="Arial Narrow" w:hAnsi="Arial Narrow"/>
              </w:rPr>
              <w:t>486</w:t>
            </w:r>
          </w:p>
        </w:tc>
        <w:tc>
          <w:tcPr>
            <w:tcW w:w="1465" w:type="pct"/>
            <w:shd w:val="clear" w:color="auto" w:fill="auto"/>
          </w:tcPr>
          <w:p w14:paraId="6D089F19"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Банный</w:t>
            </w:r>
          </w:p>
        </w:tc>
        <w:tc>
          <w:tcPr>
            <w:tcW w:w="741" w:type="pct"/>
            <w:shd w:val="clear" w:color="auto" w:fill="auto"/>
          </w:tcPr>
          <w:p w14:paraId="7ECC7B03"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059828E4" w14:textId="77777777" w:rsidR="00807E6F" w:rsidRPr="005F3EF6" w:rsidRDefault="00807E6F" w:rsidP="0031219A">
            <w:pPr>
              <w:jc w:val="center"/>
              <w:rPr>
                <w:rFonts w:ascii="Arial Narrow" w:hAnsi="Arial Narrow"/>
              </w:rPr>
            </w:pPr>
            <w:r w:rsidRPr="005F3EF6">
              <w:rPr>
                <w:rFonts w:ascii="Arial Narrow" w:hAnsi="Arial Narrow"/>
              </w:rPr>
              <w:t>0,34</w:t>
            </w:r>
          </w:p>
        </w:tc>
        <w:tc>
          <w:tcPr>
            <w:tcW w:w="1089" w:type="pct"/>
            <w:shd w:val="clear" w:color="auto" w:fill="auto"/>
          </w:tcPr>
          <w:p w14:paraId="39655D9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C51F04" w14:textId="77777777" w:rsidR="00807E6F" w:rsidRPr="005F3EF6" w:rsidRDefault="00807E6F" w:rsidP="0031219A">
            <w:pPr>
              <w:jc w:val="center"/>
              <w:rPr>
                <w:rFonts w:ascii="Arial Narrow" w:hAnsi="Arial Narrow"/>
              </w:rPr>
            </w:pPr>
            <w:r w:rsidRPr="005F3EF6">
              <w:rPr>
                <w:rFonts w:ascii="Arial Narrow" w:hAnsi="Arial Narrow"/>
              </w:rPr>
              <w:t>2040</w:t>
            </w:r>
          </w:p>
        </w:tc>
      </w:tr>
      <w:tr w:rsidR="00807E6F" w:rsidRPr="005F3EF6" w14:paraId="1463181E" w14:textId="77777777" w:rsidTr="0031219A">
        <w:tc>
          <w:tcPr>
            <w:tcW w:w="228" w:type="pct"/>
            <w:shd w:val="clear" w:color="auto" w:fill="auto"/>
          </w:tcPr>
          <w:p w14:paraId="28CAD39B" w14:textId="77777777" w:rsidR="00807E6F" w:rsidRPr="005F3EF6" w:rsidRDefault="00807E6F" w:rsidP="00807E6F">
            <w:pPr>
              <w:jc w:val="center"/>
              <w:rPr>
                <w:rFonts w:ascii="Arial Narrow" w:hAnsi="Arial Narrow"/>
              </w:rPr>
            </w:pPr>
            <w:r w:rsidRPr="005F3EF6">
              <w:rPr>
                <w:rFonts w:ascii="Arial Narrow" w:hAnsi="Arial Narrow"/>
              </w:rPr>
              <w:t>487</w:t>
            </w:r>
          </w:p>
        </w:tc>
        <w:tc>
          <w:tcPr>
            <w:tcW w:w="1465" w:type="pct"/>
            <w:shd w:val="clear" w:color="auto" w:fill="auto"/>
          </w:tcPr>
          <w:p w14:paraId="0824AB14"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Северная</w:t>
            </w:r>
          </w:p>
        </w:tc>
        <w:tc>
          <w:tcPr>
            <w:tcW w:w="741" w:type="pct"/>
            <w:shd w:val="clear" w:color="auto" w:fill="auto"/>
          </w:tcPr>
          <w:p w14:paraId="01C3DE3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5230D229" w14:textId="77777777" w:rsidR="00807E6F" w:rsidRPr="005F3EF6" w:rsidRDefault="00807E6F" w:rsidP="0031219A">
            <w:pPr>
              <w:jc w:val="center"/>
              <w:rPr>
                <w:rFonts w:ascii="Arial Narrow" w:hAnsi="Arial Narrow"/>
              </w:rPr>
            </w:pPr>
            <w:r w:rsidRPr="005F3EF6">
              <w:rPr>
                <w:rFonts w:ascii="Arial Narrow" w:hAnsi="Arial Narrow"/>
              </w:rPr>
              <w:t>2,17</w:t>
            </w:r>
          </w:p>
        </w:tc>
        <w:tc>
          <w:tcPr>
            <w:tcW w:w="1089" w:type="pct"/>
            <w:shd w:val="clear" w:color="auto" w:fill="auto"/>
          </w:tcPr>
          <w:p w14:paraId="35FB5FD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799050A" w14:textId="77777777" w:rsidR="00807E6F" w:rsidRPr="005F3EF6" w:rsidRDefault="00807E6F" w:rsidP="0031219A">
            <w:pPr>
              <w:jc w:val="center"/>
              <w:rPr>
                <w:rFonts w:ascii="Arial Narrow" w:hAnsi="Arial Narrow"/>
              </w:rPr>
            </w:pPr>
            <w:r w:rsidRPr="005F3EF6">
              <w:rPr>
                <w:rFonts w:ascii="Arial Narrow" w:hAnsi="Arial Narrow"/>
              </w:rPr>
              <w:t>13020</w:t>
            </w:r>
          </w:p>
        </w:tc>
      </w:tr>
      <w:tr w:rsidR="00807E6F" w:rsidRPr="005F3EF6" w14:paraId="67AD822B" w14:textId="77777777" w:rsidTr="0031219A">
        <w:tc>
          <w:tcPr>
            <w:tcW w:w="228" w:type="pct"/>
            <w:shd w:val="clear" w:color="auto" w:fill="auto"/>
          </w:tcPr>
          <w:p w14:paraId="38A0F551" w14:textId="77777777" w:rsidR="00807E6F" w:rsidRPr="005F3EF6" w:rsidRDefault="00807E6F" w:rsidP="00807E6F">
            <w:pPr>
              <w:jc w:val="center"/>
              <w:rPr>
                <w:rFonts w:ascii="Arial Narrow" w:hAnsi="Arial Narrow"/>
              </w:rPr>
            </w:pPr>
            <w:r w:rsidRPr="005F3EF6">
              <w:rPr>
                <w:rFonts w:ascii="Arial Narrow" w:hAnsi="Arial Narrow"/>
              </w:rPr>
              <w:t>488</w:t>
            </w:r>
          </w:p>
        </w:tc>
        <w:tc>
          <w:tcPr>
            <w:tcW w:w="1465" w:type="pct"/>
            <w:shd w:val="clear" w:color="auto" w:fill="auto"/>
          </w:tcPr>
          <w:p w14:paraId="11EFE3AB"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Южная</w:t>
            </w:r>
          </w:p>
        </w:tc>
        <w:tc>
          <w:tcPr>
            <w:tcW w:w="741" w:type="pct"/>
            <w:shd w:val="clear" w:color="auto" w:fill="auto"/>
          </w:tcPr>
          <w:p w14:paraId="3AFDD64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37128D14" w14:textId="77777777" w:rsidR="00807E6F" w:rsidRPr="005F3EF6" w:rsidRDefault="00807E6F" w:rsidP="0031219A">
            <w:pPr>
              <w:jc w:val="center"/>
              <w:rPr>
                <w:rFonts w:ascii="Arial Narrow" w:hAnsi="Arial Narrow"/>
              </w:rPr>
            </w:pPr>
            <w:r w:rsidRPr="005F3EF6">
              <w:rPr>
                <w:rFonts w:ascii="Arial Narrow" w:hAnsi="Arial Narrow"/>
              </w:rPr>
              <w:t>2,46</w:t>
            </w:r>
          </w:p>
        </w:tc>
        <w:tc>
          <w:tcPr>
            <w:tcW w:w="1089" w:type="pct"/>
            <w:shd w:val="clear" w:color="auto" w:fill="auto"/>
          </w:tcPr>
          <w:p w14:paraId="5DBB1AF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E059838" w14:textId="77777777" w:rsidR="00807E6F" w:rsidRPr="005F3EF6" w:rsidRDefault="00807E6F" w:rsidP="0031219A">
            <w:pPr>
              <w:jc w:val="center"/>
              <w:rPr>
                <w:rFonts w:ascii="Arial Narrow" w:hAnsi="Arial Narrow"/>
              </w:rPr>
            </w:pPr>
            <w:r w:rsidRPr="005F3EF6">
              <w:rPr>
                <w:rFonts w:ascii="Arial Narrow" w:hAnsi="Arial Narrow"/>
              </w:rPr>
              <w:t>14760</w:t>
            </w:r>
          </w:p>
        </w:tc>
      </w:tr>
      <w:tr w:rsidR="00807E6F" w:rsidRPr="005F3EF6" w14:paraId="660713FB" w14:textId="77777777" w:rsidTr="0031219A">
        <w:tc>
          <w:tcPr>
            <w:tcW w:w="228" w:type="pct"/>
            <w:shd w:val="clear" w:color="auto" w:fill="auto"/>
          </w:tcPr>
          <w:p w14:paraId="0667A622" w14:textId="77777777" w:rsidR="00807E6F" w:rsidRPr="005F3EF6" w:rsidRDefault="00807E6F" w:rsidP="00807E6F">
            <w:pPr>
              <w:jc w:val="center"/>
              <w:rPr>
                <w:rFonts w:ascii="Arial Narrow" w:hAnsi="Arial Narrow"/>
              </w:rPr>
            </w:pPr>
            <w:r w:rsidRPr="005F3EF6">
              <w:rPr>
                <w:rFonts w:ascii="Arial Narrow" w:hAnsi="Arial Narrow"/>
              </w:rPr>
              <w:t>489</w:t>
            </w:r>
          </w:p>
        </w:tc>
        <w:tc>
          <w:tcPr>
            <w:tcW w:w="1465" w:type="pct"/>
            <w:shd w:val="clear" w:color="auto" w:fill="auto"/>
          </w:tcPr>
          <w:p w14:paraId="515D1927"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Жукова</w:t>
            </w:r>
          </w:p>
        </w:tc>
        <w:tc>
          <w:tcPr>
            <w:tcW w:w="741" w:type="pct"/>
            <w:shd w:val="clear" w:color="auto" w:fill="auto"/>
          </w:tcPr>
          <w:p w14:paraId="7B9ACCD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7CB19F4F" w14:textId="77777777" w:rsidR="00807E6F" w:rsidRPr="005F3EF6" w:rsidRDefault="00807E6F" w:rsidP="0031219A">
            <w:pPr>
              <w:jc w:val="center"/>
              <w:rPr>
                <w:rFonts w:ascii="Arial Narrow" w:hAnsi="Arial Narrow"/>
              </w:rPr>
            </w:pPr>
            <w:r w:rsidRPr="005F3EF6">
              <w:rPr>
                <w:rFonts w:ascii="Arial Narrow" w:hAnsi="Arial Narrow"/>
              </w:rPr>
              <w:t>0,46</w:t>
            </w:r>
          </w:p>
        </w:tc>
        <w:tc>
          <w:tcPr>
            <w:tcW w:w="1089" w:type="pct"/>
            <w:shd w:val="clear" w:color="auto" w:fill="auto"/>
          </w:tcPr>
          <w:p w14:paraId="45398AE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B931E88" w14:textId="77777777" w:rsidR="00807E6F" w:rsidRPr="005F3EF6" w:rsidRDefault="00807E6F" w:rsidP="0031219A">
            <w:pPr>
              <w:jc w:val="center"/>
              <w:rPr>
                <w:rFonts w:ascii="Arial Narrow" w:hAnsi="Arial Narrow"/>
              </w:rPr>
            </w:pPr>
            <w:r w:rsidRPr="005F3EF6">
              <w:rPr>
                <w:rFonts w:ascii="Arial Narrow" w:hAnsi="Arial Narrow"/>
              </w:rPr>
              <w:t>2760</w:t>
            </w:r>
          </w:p>
        </w:tc>
      </w:tr>
      <w:tr w:rsidR="00807E6F" w:rsidRPr="005F3EF6" w14:paraId="2E048348" w14:textId="77777777" w:rsidTr="0031219A">
        <w:tc>
          <w:tcPr>
            <w:tcW w:w="228" w:type="pct"/>
            <w:shd w:val="clear" w:color="auto" w:fill="auto"/>
          </w:tcPr>
          <w:p w14:paraId="38967673" w14:textId="77777777" w:rsidR="00807E6F" w:rsidRPr="005F3EF6" w:rsidRDefault="00807E6F" w:rsidP="00807E6F">
            <w:pPr>
              <w:jc w:val="center"/>
              <w:rPr>
                <w:rFonts w:ascii="Arial Narrow" w:hAnsi="Arial Narrow"/>
              </w:rPr>
            </w:pPr>
            <w:r w:rsidRPr="005F3EF6">
              <w:rPr>
                <w:rFonts w:ascii="Arial Narrow" w:hAnsi="Arial Narrow"/>
              </w:rPr>
              <w:t>490</w:t>
            </w:r>
          </w:p>
        </w:tc>
        <w:tc>
          <w:tcPr>
            <w:tcW w:w="1465" w:type="pct"/>
            <w:shd w:val="clear" w:color="auto" w:fill="auto"/>
          </w:tcPr>
          <w:p w14:paraId="7F4AF3B0"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Чапаевский</w:t>
            </w:r>
          </w:p>
        </w:tc>
        <w:tc>
          <w:tcPr>
            <w:tcW w:w="741" w:type="pct"/>
            <w:shd w:val="clear" w:color="auto" w:fill="auto"/>
          </w:tcPr>
          <w:p w14:paraId="7973A5F0"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64B1E3E4" w14:textId="77777777" w:rsidR="00807E6F" w:rsidRPr="005F3EF6" w:rsidRDefault="00807E6F" w:rsidP="0031219A">
            <w:pPr>
              <w:jc w:val="center"/>
              <w:rPr>
                <w:rFonts w:ascii="Arial Narrow" w:hAnsi="Arial Narrow"/>
              </w:rPr>
            </w:pPr>
            <w:r w:rsidRPr="005F3EF6">
              <w:rPr>
                <w:rFonts w:ascii="Arial Narrow" w:hAnsi="Arial Narrow"/>
              </w:rPr>
              <w:t>0,453</w:t>
            </w:r>
          </w:p>
        </w:tc>
        <w:tc>
          <w:tcPr>
            <w:tcW w:w="1089" w:type="pct"/>
            <w:shd w:val="clear" w:color="auto" w:fill="auto"/>
          </w:tcPr>
          <w:p w14:paraId="17809DD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C33E5D2" w14:textId="77777777" w:rsidR="00807E6F" w:rsidRPr="005F3EF6" w:rsidRDefault="00807E6F" w:rsidP="0031219A">
            <w:pPr>
              <w:jc w:val="center"/>
              <w:rPr>
                <w:rFonts w:ascii="Arial Narrow" w:hAnsi="Arial Narrow"/>
              </w:rPr>
            </w:pPr>
            <w:r w:rsidRPr="005F3EF6">
              <w:rPr>
                <w:rFonts w:ascii="Arial Narrow" w:hAnsi="Arial Narrow"/>
              </w:rPr>
              <w:t>2718</w:t>
            </w:r>
          </w:p>
        </w:tc>
      </w:tr>
      <w:tr w:rsidR="00807E6F" w:rsidRPr="005F3EF6" w14:paraId="7B064F53" w14:textId="77777777" w:rsidTr="0031219A">
        <w:tc>
          <w:tcPr>
            <w:tcW w:w="228" w:type="pct"/>
            <w:shd w:val="clear" w:color="auto" w:fill="auto"/>
          </w:tcPr>
          <w:p w14:paraId="7E2D1A66" w14:textId="77777777" w:rsidR="00807E6F" w:rsidRPr="005F3EF6" w:rsidRDefault="00807E6F" w:rsidP="00807E6F">
            <w:pPr>
              <w:jc w:val="center"/>
              <w:rPr>
                <w:rFonts w:ascii="Arial Narrow" w:hAnsi="Arial Narrow"/>
              </w:rPr>
            </w:pPr>
            <w:r w:rsidRPr="005F3EF6">
              <w:rPr>
                <w:rFonts w:ascii="Arial Narrow" w:hAnsi="Arial Narrow"/>
              </w:rPr>
              <w:t>491</w:t>
            </w:r>
          </w:p>
        </w:tc>
        <w:tc>
          <w:tcPr>
            <w:tcW w:w="1465" w:type="pct"/>
            <w:shd w:val="clear" w:color="auto" w:fill="auto"/>
          </w:tcPr>
          <w:p w14:paraId="235AB291"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Кирпичный</w:t>
            </w:r>
          </w:p>
        </w:tc>
        <w:tc>
          <w:tcPr>
            <w:tcW w:w="741" w:type="pct"/>
            <w:shd w:val="clear" w:color="auto" w:fill="auto"/>
          </w:tcPr>
          <w:p w14:paraId="698133B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1CAA3240" w14:textId="77777777" w:rsidR="00807E6F" w:rsidRPr="005F3EF6" w:rsidRDefault="00807E6F" w:rsidP="0031219A">
            <w:pPr>
              <w:jc w:val="center"/>
              <w:rPr>
                <w:rFonts w:ascii="Arial Narrow" w:hAnsi="Arial Narrow"/>
              </w:rPr>
            </w:pPr>
            <w:r w:rsidRPr="005F3EF6">
              <w:rPr>
                <w:rFonts w:ascii="Arial Narrow" w:hAnsi="Arial Narrow"/>
              </w:rPr>
              <w:t>0,446</w:t>
            </w:r>
          </w:p>
        </w:tc>
        <w:tc>
          <w:tcPr>
            <w:tcW w:w="1089" w:type="pct"/>
            <w:shd w:val="clear" w:color="auto" w:fill="auto"/>
          </w:tcPr>
          <w:p w14:paraId="4856864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A6976FB" w14:textId="77777777" w:rsidR="00807E6F" w:rsidRPr="005F3EF6" w:rsidRDefault="00807E6F" w:rsidP="0031219A">
            <w:pPr>
              <w:jc w:val="center"/>
              <w:rPr>
                <w:rFonts w:ascii="Arial Narrow" w:hAnsi="Arial Narrow"/>
              </w:rPr>
            </w:pPr>
            <w:r w:rsidRPr="005F3EF6">
              <w:rPr>
                <w:rFonts w:ascii="Arial Narrow" w:hAnsi="Arial Narrow"/>
              </w:rPr>
              <w:t>2916</w:t>
            </w:r>
          </w:p>
        </w:tc>
      </w:tr>
      <w:tr w:rsidR="00807E6F" w:rsidRPr="005F3EF6" w14:paraId="2D6FD0F6" w14:textId="77777777" w:rsidTr="0031219A">
        <w:tc>
          <w:tcPr>
            <w:tcW w:w="228" w:type="pct"/>
            <w:shd w:val="clear" w:color="auto" w:fill="auto"/>
          </w:tcPr>
          <w:p w14:paraId="3C1E22AE" w14:textId="77777777" w:rsidR="00807E6F" w:rsidRPr="005F3EF6" w:rsidRDefault="00807E6F" w:rsidP="00807E6F">
            <w:pPr>
              <w:jc w:val="center"/>
              <w:rPr>
                <w:rFonts w:ascii="Arial Narrow" w:hAnsi="Arial Narrow"/>
              </w:rPr>
            </w:pPr>
            <w:r w:rsidRPr="005F3EF6">
              <w:rPr>
                <w:rFonts w:ascii="Arial Narrow" w:hAnsi="Arial Narrow"/>
              </w:rPr>
              <w:t>492</w:t>
            </w:r>
          </w:p>
        </w:tc>
        <w:tc>
          <w:tcPr>
            <w:tcW w:w="1465" w:type="pct"/>
            <w:shd w:val="clear" w:color="auto" w:fill="auto"/>
          </w:tcPr>
          <w:p w14:paraId="6B254D0B" w14:textId="77777777" w:rsidR="00807E6F" w:rsidRPr="005F3EF6" w:rsidRDefault="00807E6F" w:rsidP="00807E6F">
            <w:pPr>
              <w:rPr>
                <w:rFonts w:ascii="Arial Narrow" w:hAnsi="Arial Narrow"/>
              </w:rPr>
            </w:pPr>
            <w:r w:rsidRPr="005F3EF6">
              <w:rPr>
                <w:rFonts w:ascii="Arial Narrow" w:hAnsi="Arial Narrow"/>
              </w:rPr>
              <w:t>Автомобильная дорога переулок Школьный</w:t>
            </w:r>
          </w:p>
        </w:tc>
        <w:tc>
          <w:tcPr>
            <w:tcW w:w="741" w:type="pct"/>
            <w:shd w:val="clear" w:color="auto" w:fill="auto"/>
          </w:tcPr>
          <w:p w14:paraId="1109850D"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Воровский</w:t>
            </w:r>
          </w:p>
        </w:tc>
        <w:tc>
          <w:tcPr>
            <w:tcW w:w="601" w:type="pct"/>
            <w:shd w:val="clear" w:color="auto" w:fill="auto"/>
          </w:tcPr>
          <w:p w14:paraId="3542067C" w14:textId="77777777" w:rsidR="00807E6F" w:rsidRPr="005F3EF6" w:rsidRDefault="00807E6F" w:rsidP="0031219A">
            <w:pPr>
              <w:jc w:val="center"/>
              <w:rPr>
                <w:rFonts w:ascii="Arial Narrow" w:hAnsi="Arial Narrow"/>
              </w:rPr>
            </w:pPr>
            <w:r w:rsidRPr="005F3EF6">
              <w:rPr>
                <w:rFonts w:ascii="Arial Narrow" w:hAnsi="Arial Narrow"/>
              </w:rPr>
              <w:t>0,618</w:t>
            </w:r>
          </w:p>
        </w:tc>
        <w:tc>
          <w:tcPr>
            <w:tcW w:w="1089" w:type="pct"/>
            <w:shd w:val="clear" w:color="auto" w:fill="auto"/>
          </w:tcPr>
          <w:p w14:paraId="40FF96D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849AC9D" w14:textId="77777777" w:rsidR="00807E6F" w:rsidRPr="005F3EF6" w:rsidRDefault="00807E6F" w:rsidP="0031219A">
            <w:pPr>
              <w:jc w:val="center"/>
              <w:rPr>
                <w:rFonts w:ascii="Arial Narrow" w:hAnsi="Arial Narrow"/>
              </w:rPr>
            </w:pPr>
            <w:r w:rsidRPr="005F3EF6">
              <w:rPr>
                <w:rFonts w:ascii="Arial Narrow" w:hAnsi="Arial Narrow"/>
              </w:rPr>
              <w:t>3888</w:t>
            </w:r>
          </w:p>
        </w:tc>
      </w:tr>
      <w:tr w:rsidR="00807E6F" w:rsidRPr="005F3EF6" w14:paraId="4A8A0502" w14:textId="77777777" w:rsidTr="0031219A">
        <w:tc>
          <w:tcPr>
            <w:tcW w:w="228" w:type="pct"/>
            <w:shd w:val="clear" w:color="auto" w:fill="auto"/>
          </w:tcPr>
          <w:p w14:paraId="35B0439C" w14:textId="77777777" w:rsidR="00807E6F" w:rsidRPr="005F3EF6" w:rsidRDefault="00807E6F" w:rsidP="00807E6F">
            <w:pPr>
              <w:jc w:val="center"/>
              <w:rPr>
                <w:rFonts w:ascii="Arial Narrow" w:hAnsi="Arial Narrow"/>
              </w:rPr>
            </w:pPr>
            <w:r w:rsidRPr="005F3EF6">
              <w:rPr>
                <w:rFonts w:ascii="Arial Narrow" w:hAnsi="Arial Narrow"/>
              </w:rPr>
              <w:t>493</w:t>
            </w:r>
          </w:p>
        </w:tc>
        <w:tc>
          <w:tcPr>
            <w:tcW w:w="1465" w:type="pct"/>
            <w:shd w:val="clear" w:color="auto" w:fill="auto"/>
          </w:tcPr>
          <w:p w14:paraId="461E9422"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Кубанская</w:t>
            </w:r>
          </w:p>
        </w:tc>
        <w:tc>
          <w:tcPr>
            <w:tcW w:w="741" w:type="pct"/>
            <w:shd w:val="clear" w:color="auto" w:fill="auto"/>
          </w:tcPr>
          <w:p w14:paraId="1E25BBBD"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Керамик</w:t>
            </w:r>
          </w:p>
        </w:tc>
        <w:tc>
          <w:tcPr>
            <w:tcW w:w="601" w:type="pct"/>
            <w:shd w:val="clear" w:color="auto" w:fill="auto"/>
          </w:tcPr>
          <w:p w14:paraId="289FFDE7" w14:textId="77777777" w:rsidR="00807E6F" w:rsidRPr="005F3EF6" w:rsidRDefault="00807E6F" w:rsidP="0031219A">
            <w:pPr>
              <w:jc w:val="center"/>
              <w:rPr>
                <w:rFonts w:ascii="Arial Narrow" w:hAnsi="Arial Narrow"/>
              </w:rPr>
            </w:pPr>
            <w:r w:rsidRPr="005F3EF6">
              <w:rPr>
                <w:rFonts w:ascii="Arial Narrow" w:hAnsi="Arial Narrow"/>
              </w:rPr>
              <w:t>2,138</w:t>
            </w:r>
          </w:p>
        </w:tc>
        <w:tc>
          <w:tcPr>
            <w:tcW w:w="1089" w:type="pct"/>
            <w:shd w:val="clear" w:color="auto" w:fill="auto"/>
          </w:tcPr>
          <w:p w14:paraId="1CDC624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DB24190" w14:textId="77777777" w:rsidR="00807E6F" w:rsidRPr="005F3EF6" w:rsidRDefault="00807E6F" w:rsidP="0031219A">
            <w:pPr>
              <w:jc w:val="center"/>
              <w:rPr>
                <w:rFonts w:ascii="Arial Narrow" w:hAnsi="Arial Narrow"/>
              </w:rPr>
            </w:pPr>
            <w:r w:rsidRPr="005F3EF6">
              <w:rPr>
                <w:rFonts w:ascii="Arial Narrow" w:hAnsi="Arial Narrow"/>
              </w:rPr>
              <w:t>13380</w:t>
            </w:r>
          </w:p>
        </w:tc>
      </w:tr>
      <w:tr w:rsidR="00807E6F" w:rsidRPr="005F3EF6" w14:paraId="582EBCE9" w14:textId="77777777" w:rsidTr="0031219A">
        <w:tc>
          <w:tcPr>
            <w:tcW w:w="228" w:type="pct"/>
            <w:shd w:val="clear" w:color="auto" w:fill="auto"/>
          </w:tcPr>
          <w:p w14:paraId="2BEEF372" w14:textId="77777777" w:rsidR="00807E6F" w:rsidRPr="005F3EF6" w:rsidRDefault="00807E6F" w:rsidP="00807E6F">
            <w:pPr>
              <w:jc w:val="center"/>
              <w:rPr>
                <w:rFonts w:ascii="Arial Narrow" w:hAnsi="Arial Narrow"/>
              </w:rPr>
            </w:pPr>
            <w:r w:rsidRPr="005F3EF6">
              <w:rPr>
                <w:rFonts w:ascii="Arial Narrow" w:hAnsi="Arial Narrow"/>
              </w:rPr>
              <w:t>494</w:t>
            </w:r>
          </w:p>
        </w:tc>
        <w:tc>
          <w:tcPr>
            <w:tcW w:w="1465" w:type="pct"/>
            <w:shd w:val="clear" w:color="auto" w:fill="auto"/>
          </w:tcPr>
          <w:p w14:paraId="08FE2E77"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Степная</w:t>
            </w:r>
          </w:p>
        </w:tc>
        <w:tc>
          <w:tcPr>
            <w:tcW w:w="741" w:type="pct"/>
            <w:shd w:val="clear" w:color="auto" w:fill="auto"/>
          </w:tcPr>
          <w:p w14:paraId="1A493ABD"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Керамик</w:t>
            </w:r>
          </w:p>
        </w:tc>
        <w:tc>
          <w:tcPr>
            <w:tcW w:w="601" w:type="pct"/>
            <w:shd w:val="clear" w:color="auto" w:fill="auto"/>
          </w:tcPr>
          <w:p w14:paraId="065F1E49" w14:textId="77777777" w:rsidR="00807E6F" w:rsidRPr="005F3EF6" w:rsidRDefault="00807E6F" w:rsidP="0031219A">
            <w:pPr>
              <w:jc w:val="center"/>
              <w:rPr>
                <w:rFonts w:ascii="Arial Narrow" w:hAnsi="Arial Narrow"/>
              </w:rPr>
            </w:pPr>
            <w:r w:rsidRPr="005F3EF6">
              <w:rPr>
                <w:rFonts w:ascii="Arial Narrow" w:hAnsi="Arial Narrow"/>
              </w:rPr>
              <w:t>1,52</w:t>
            </w:r>
          </w:p>
        </w:tc>
        <w:tc>
          <w:tcPr>
            <w:tcW w:w="1089" w:type="pct"/>
            <w:shd w:val="clear" w:color="auto" w:fill="auto"/>
          </w:tcPr>
          <w:p w14:paraId="0A197DC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EFB4264" w14:textId="77777777" w:rsidR="00807E6F" w:rsidRPr="005F3EF6" w:rsidRDefault="00807E6F" w:rsidP="0031219A">
            <w:pPr>
              <w:jc w:val="center"/>
              <w:rPr>
                <w:rFonts w:ascii="Arial Narrow" w:hAnsi="Arial Narrow"/>
              </w:rPr>
            </w:pPr>
            <w:r w:rsidRPr="005F3EF6">
              <w:rPr>
                <w:rFonts w:ascii="Arial Narrow" w:hAnsi="Arial Narrow"/>
              </w:rPr>
              <w:t>9720</w:t>
            </w:r>
          </w:p>
        </w:tc>
      </w:tr>
      <w:tr w:rsidR="00807E6F" w:rsidRPr="005F3EF6" w14:paraId="25CACC91" w14:textId="77777777" w:rsidTr="0031219A">
        <w:tc>
          <w:tcPr>
            <w:tcW w:w="228" w:type="pct"/>
            <w:shd w:val="clear" w:color="auto" w:fill="auto"/>
          </w:tcPr>
          <w:p w14:paraId="14121488" w14:textId="77777777" w:rsidR="00807E6F" w:rsidRPr="005F3EF6" w:rsidRDefault="00807E6F" w:rsidP="00807E6F">
            <w:pPr>
              <w:jc w:val="center"/>
              <w:rPr>
                <w:rFonts w:ascii="Arial Narrow" w:hAnsi="Arial Narrow"/>
              </w:rPr>
            </w:pPr>
            <w:r w:rsidRPr="005F3EF6">
              <w:rPr>
                <w:rFonts w:ascii="Arial Narrow" w:hAnsi="Arial Narrow"/>
              </w:rPr>
              <w:t>495</w:t>
            </w:r>
          </w:p>
        </w:tc>
        <w:tc>
          <w:tcPr>
            <w:tcW w:w="1465" w:type="pct"/>
            <w:shd w:val="clear" w:color="auto" w:fill="auto"/>
          </w:tcPr>
          <w:p w14:paraId="14AA6FBD" w14:textId="77777777" w:rsidR="00807E6F" w:rsidRPr="005F3EF6" w:rsidRDefault="00807E6F" w:rsidP="00807E6F">
            <w:pPr>
              <w:rPr>
                <w:rFonts w:ascii="Arial Narrow" w:hAnsi="Arial Narrow"/>
              </w:rPr>
            </w:pPr>
            <w:r w:rsidRPr="005F3EF6">
              <w:rPr>
                <w:rFonts w:ascii="Arial Narrow" w:hAnsi="Arial Narrow"/>
              </w:rPr>
              <w:t xml:space="preserve">Автомобильная дорога улица </w:t>
            </w:r>
            <w:r w:rsidRPr="005F3EF6">
              <w:rPr>
                <w:rFonts w:ascii="Arial Narrow" w:hAnsi="Arial Narrow"/>
              </w:rPr>
              <w:lastRenderedPageBreak/>
              <w:t>Смоленская</w:t>
            </w:r>
          </w:p>
        </w:tc>
        <w:tc>
          <w:tcPr>
            <w:tcW w:w="741" w:type="pct"/>
            <w:shd w:val="clear" w:color="auto" w:fill="auto"/>
          </w:tcPr>
          <w:p w14:paraId="698D6054" w14:textId="77777777" w:rsidR="00807E6F" w:rsidRPr="005F3EF6" w:rsidRDefault="00807E6F" w:rsidP="0031219A">
            <w:pPr>
              <w:jc w:val="center"/>
              <w:rPr>
                <w:rFonts w:ascii="Arial Narrow" w:hAnsi="Arial Narrow"/>
              </w:rPr>
            </w:pPr>
            <w:r>
              <w:rPr>
                <w:rFonts w:ascii="Arial Narrow" w:hAnsi="Arial Narrow"/>
              </w:rPr>
              <w:lastRenderedPageBreak/>
              <w:t xml:space="preserve">х. </w:t>
            </w:r>
            <w:r w:rsidRPr="005F3EF6">
              <w:rPr>
                <w:rFonts w:ascii="Arial Narrow" w:hAnsi="Arial Narrow"/>
              </w:rPr>
              <w:t>Первомайский</w:t>
            </w:r>
          </w:p>
        </w:tc>
        <w:tc>
          <w:tcPr>
            <w:tcW w:w="601" w:type="pct"/>
            <w:shd w:val="clear" w:color="auto" w:fill="auto"/>
          </w:tcPr>
          <w:p w14:paraId="6FB558F8" w14:textId="77777777" w:rsidR="00807E6F" w:rsidRPr="005F3EF6" w:rsidRDefault="00807E6F" w:rsidP="0031219A">
            <w:pPr>
              <w:jc w:val="center"/>
              <w:rPr>
                <w:rFonts w:ascii="Arial Narrow" w:hAnsi="Arial Narrow"/>
              </w:rPr>
            </w:pPr>
            <w:r w:rsidRPr="005F3EF6">
              <w:rPr>
                <w:rFonts w:ascii="Arial Narrow" w:hAnsi="Arial Narrow"/>
              </w:rPr>
              <w:t>1,519</w:t>
            </w:r>
          </w:p>
        </w:tc>
        <w:tc>
          <w:tcPr>
            <w:tcW w:w="1089" w:type="pct"/>
            <w:shd w:val="clear" w:color="auto" w:fill="auto"/>
          </w:tcPr>
          <w:p w14:paraId="1B2315D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C0A64D3" w14:textId="77777777" w:rsidR="00807E6F" w:rsidRPr="005F3EF6" w:rsidRDefault="00807E6F" w:rsidP="0031219A">
            <w:pPr>
              <w:jc w:val="center"/>
              <w:rPr>
                <w:rFonts w:ascii="Arial Narrow" w:hAnsi="Arial Narrow"/>
              </w:rPr>
            </w:pPr>
            <w:r w:rsidRPr="005F3EF6">
              <w:rPr>
                <w:rFonts w:ascii="Arial Narrow" w:hAnsi="Arial Narrow"/>
              </w:rPr>
              <w:t>9354</w:t>
            </w:r>
          </w:p>
        </w:tc>
      </w:tr>
      <w:tr w:rsidR="00807E6F" w:rsidRPr="005F3EF6" w14:paraId="2A8C0530" w14:textId="77777777" w:rsidTr="0031219A">
        <w:tc>
          <w:tcPr>
            <w:tcW w:w="228" w:type="pct"/>
            <w:shd w:val="clear" w:color="auto" w:fill="auto"/>
          </w:tcPr>
          <w:p w14:paraId="7016AF50" w14:textId="77777777" w:rsidR="00807E6F" w:rsidRPr="005F3EF6" w:rsidRDefault="00807E6F" w:rsidP="00807E6F">
            <w:pPr>
              <w:jc w:val="center"/>
              <w:rPr>
                <w:rFonts w:ascii="Arial Narrow" w:hAnsi="Arial Narrow"/>
              </w:rPr>
            </w:pPr>
            <w:r w:rsidRPr="005F3EF6">
              <w:rPr>
                <w:rFonts w:ascii="Arial Narrow" w:hAnsi="Arial Narrow"/>
              </w:rPr>
              <w:lastRenderedPageBreak/>
              <w:t>496</w:t>
            </w:r>
          </w:p>
        </w:tc>
        <w:tc>
          <w:tcPr>
            <w:tcW w:w="1465" w:type="pct"/>
            <w:shd w:val="clear" w:color="auto" w:fill="auto"/>
          </w:tcPr>
          <w:p w14:paraId="31508BB2" w14:textId="77777777" w:rsidR="00807E6F" w:rsidRPr="005F3EF6" w:rsidRDefault="00807E6F" w:rsidP="00807E6F">
            <w:pPr>
              <w:rPr>
                <w:rFonts w:ascii="Arial Narrow" w:hAnsi="Arial Narrow"/>
              </w:rPr>
            </w:pPr>
            <w:r w:rsidRPr="005F3EF6">
              <w:rPr>
                <w:rFonts w:ascii="Arial Narrow" w:hAnsi="Arial Narrow"/>
              </w:rPr>
              <w:t>Автомобильная дорога улица Широкая</w:t>
            </w:r>
          </w:p>
        </w:tc>
        <w:tc>
          <w:tcPr>
            <w:tcW w:w="741" w:type="pct"/>
            <w:shd w:val="clear" w:color="auto" w:fill="auto"/>
          </w:tcPr>
          <w:p w14:paraId="7A0BFA69"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Первомайский</w:t>
            </w:r>
          </w:p>
        </w:tc>
        <w:tc>
          <w:tcPr>
            <w:tcW w:w="601" w:type="pct"/>
            <w:shd w:val="clear" w:color="auto" w:fill="auto"/>
          </w:tcPr>
          <w:p w14:paraId="38928AAD" w14:textId="77777777" w:rsidR="00807E6F" w:rsidRPr="005F3EF6" w:rsidRDefault="00807E6F" w:rsidP="0031219A">
            <w:pPr>
              <w:jc w:val="center"/>
              <w:rPr>
                <w:rFonts w:ascii="Arial Narrow" w:hAnsi="Arial Narrow"/>
              </w:rPr>
            </w:pPr>
            <w:r w:rsidRPr="005F3EF6">
              <w:rPr>
                <w:rFonts w:ascii="Arial Narrow" w:hAnsi="Arial Narrow"/>
              </w:rPr>
              <w:t>1,65</w:t>
            </w:r>
          </w:p>
        </w:tc>
        <w:tc>
          <w:tcPr>
            <w:tcW w:w="1089" w:type="pct"/>
            <w:shd w:val="clear" w:color="auto" w:fill="auto"/>
          </w:tcPr>
          <w:p w14:paraId="68DEE47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9F080DA" w14:textId="77777777" w:rsidR="00807E6F" w:rsidRPr="005F3EF6" w:rsidRDefault="00807E6F" w:rsidP="0031219A">
            <w:pPr>
              <w:jc w:val="center"/>
              <w:rPr>
                <w:rFonts w:ascii="Arial Narrow" w:hAnsi="Arial Narrow"/>
              </w:rPr>
            </w:pPr>
            <w:r w:rsidRPr="005F3EF6">
              <w:rPr>
                <w:rFonts w:ascii="Arial Narrow" w:hAnsi="Arial Narrow"/>
              </w:rPr>
              <w:t>9900</w:t>
            </w:r>
          </w:p>
        </w:tc>
      </w:tr>
      <w:tr w:rsidR="00807E6F" w:rsidRPr="005F3EF6" w14:paraId="1899B7FE" w14:textId="77777777" w:rsidTr="0031219A">
        <w:tc>
          <w:tcPr>
            <w:tcW w:w="228" w:type="pct"/>
            <w:shd w:val="clear" w:color="auto" w:fill="auto"/>
          </w:tcPr>
          <w:p w14:paraId="58AFBBAE" w14:textId="77777777" w:rsidR="00807E6F" w:rsidRPr="005F3EF6" w:rsidRDefault="00807E6F" w:rsidP="00807E6F">
            <w:pPr>
              <w:jc w:val="center"/>
              <w:rPr>
                <w:rFonts w:ascii="Arial Narrow" w:hAnsi="Arial Narrow"/>
              </w:rPr>
            </w:pPr>
            <w:r w:rsidRPr="005F3EF6">
              <w:rPr>
                <w:rFonts w:ascii="Arial Narrow" w:hAnsi="Arial Narrow"/>
              </w:rPr>
              <w:t>497</w:t>
            </w:r>
          </w:p>
        </w:tc>
        <w:tc>
          <w:tcPr>
            <w:tcW w:w="1465" w:type="pct"/>
            <w:shd w:val="clear" w:color="auto" w:fill="auto"/>
          </w:tcPr>
          <w:p w14:paraId="68BFF9B8" w14:textId="77777777" w:rsidR="00807E6F" w:rsidRPr="005F3EF6" w:rsidRDefault="00807E6F" w:rsidP="00807E6F">
            <w:pPr>
              <w:rPr>
                <w:rFonts w:ascii="Arial Narrow" w:hAnsi="Arial Narrow"/>
              </w:rPr>
            </w:pPr>
            <w:r w:rsidRPr="005F3EF6">
              <w:rPr>
                <w:rFonts w:ascii="Arial Narrow" w:hAnsi="Arial Narrow"/>
              </w:rPr>
              <w:t>Автомобильная дорога между хутором Первомайский и хутором Воровский</w:t>
            </w:r>
          </w:p>
        </w:tc>
        <w:tc>
          <w:tcPr>
            <w:tcW w:w="741" w:type="pct"/>
            <w:shd w:val="clear" w:color="auto" w:fill="auto"/>
          </w:tcPr>
          <w:p w14:paraId="27DBFD2F" w14:textId="77777777" w:rsidR="00807E6F" w:rsidRPr="005F3EF6" w:rsidRDefault="00807E6F" w:rsidP="0031219A">
            <w:pPr>
              <w:jc w:val="center"/>
              <w:rPr>
                <w:rFonts w:ascii="Arial Narrow" w:hAnsi="Arial Narrow"/>
              </w:rPr>
            </w:pPr>
            <w:r>
              <w:rPr>
                <w:rFonts w:ascii="Arial Narrow" w:hAnsi="Arial Narrow"/>
              </w:rPr>
              <w:t xml:space="preserve">х. </w:t>
            </w:r>
            <w:r w:rsidRPr="005F3EF6">
              <w:rPr>
                <w:rFonts w:ascii="Arial Narrow" w:hAnsi="Arial Narrow"/>
              </w:rPr>
              <w:t>Первомайский</w:t>
            </w:r>
          </w:p>
        </w:tc>
        <w:tc>
          <w:tcPr>
            <w:tcW w:w="601" w:type="pct"/>
            <w:shd w:val="clear" w:color="auto" w:fill="auto"/>
          </w:tcPr>
          <w:p w14:paraId="3D8CB8C9" w14:textId="77777777" w:rsidR="00807E6F" w:rsidRPr="005F3EF6" w:rsidRDefault="00807E6F" w:rsidP="0031219A">
            <w:pPr>
              <w:jc w:val="center"/>
              <w:rPr>
                <w:rFonts w:ascii="Arial Narrow" w:hAnsi="Arial Narrow"/>
              </w:rPr>
            </w:pPr>
            <w:r w:rsidRPr="005F3EF6">
              <w:rPr>
                <w:rFonts w:ascii="Arial Narrow" w:hAnsi="Arial Narrow"/>
              </w:rPr>
              <w:t>1,18</w:t>
            </w:r>
          </w:p>
        </w:tc>
        <w:tc>
          <w:tcPr>
            <w:tcW w:w="1089" w:type="pct"/>
            <w:shd w:val="clear" w:color="auto" w:fill="auto"/>
          </w:tcPr>
          <w:p w14:paraId="5A99C026"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76D566F" w14:textId="77777777" w:rsidR="00807E6F" w:rsidRPr="005F3EF6" w:rsidRDefault="00807E6F" w:rsidP="0031219A">
            <w:pPr>
              <w:jc w:val="center"/>
              <w:rPr>
                <w:rFonts w:ascii="Arial Narrow" w:hAnsi="Arial Narrow"/>
              </w:rPr>
            </w:pPr>
            <w:r w:rsidRPr="005F3EF6">
              <w:rPr>
                <w:rFonts w:ascii="Arial Narrow" w:hAnsi="Arial Narrow"/>
              </w:rPr>
              <w:t>7080</w:t>
            </w:r>
          </w:p>
        </w:tc>
      </w:tr>
      <w:tr w:rsidR="00807E6F" w:rsidRPr="005F3EF6" w14:paraId="79C5A5DC" w14:textId="77777777" w:rsidTr="0031219A">
        <w:tc>
          <w:tcPr>
            <w:tcW w:w="228" w:type="pct"/>
            <w:shd w:val="clear" w:color="auto" w:fill="auto"/>
          </w:tcPr>
          <w:p w14:paraId="5C3452AE" w14:textId="77777777" w:rsidR="00807E6F" w:rsidRPr="005F3EF6" w:rsidRDefault="00807E6F" w:rsidP="00807E6F">
            <w:pPr>
              <w:jc w:val="center"/>
              <w:rPr>
                <w:rFonts w:ascii="Arial Narrow" w:hAnsi="Arial Narrow"/>
              </w:rPr>
            </w:pPr>
            <w:r w:rsidRPr="005F3EF6">
              <w:rPr>
                <w:rFonts w:ascii="Arial Narrow" w:hAnsi="Arial Narrow"/>
              </w:rPr>
              <w:t>498</w:t>
            </w:r>
          </w:p>
        </w:tc>
        <w:tc>
          <w:tcPr>
            <w:tcW w:w="1465" w:type="pct"/>
            <w:shd w:val="clear" w:color="auto" w:fill="auto"/>
          </w:tcPr>
          <w:p w14:paraId="5E54BB05" w14:textId="77777777" w:rsidR="00807E6F" w:rsidRPr="005F3EF6" w:rsidRDefault="00807E6F" w:rsidP="00807E6F">
            <w:pPr>
              <w:rPr>
                <w:rFonts w:ascii="Arial Narrow" w:hAnsi="Arial Narrow"/>
              </w:rPr>
            </w:pPr>
            <w:r w:rsidRPr="005F3EF6">
              <w:rPr>
                <w:rFonts w:ascii="Arial Narrow" w:hAnsi="Arial Narrow"/>
              </w:rPr>
              <w:t>Автомобильная дорога часть улицы Степана Разина</w:t>
            </w:r>
          </w:p>
        </w:tc>
        <w:tc>
          <w:tcPr>
            <w:tcW w:w="741" w:type="pct"/>
            <w:shd w:val="clear" w:color="auto" w:fill="auto"/>
          </w:tcPr>
          <w:p w14:paraId="7397988A"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19C3CB4A"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075A91C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896519C" w14:textId="77777777" w:rsidR="00807E6F" w:rsidRPr="005F3EF6" w:rsidRDefault="00807E6F" w:rsidP="0031219A">
            <w:pPr>
              <w:jc w:val="center"/>
              <w:rPr>
                <w:rFonts w:ascii="Arial Narrow" w:hAnsi="Arial Narrow"/>
              </w:rPr>
            </w:pPr>
            <w:r w:rsidRPr="005F3EF6">
              <w:rPr>
                <w:rFonts w:ascii="Arial Narrow" w:hAnsi="Arial Narrow"/>
              </w:rPr>
              <w:t>6600</w:t>
            </w:r>
          </w:p>
        </w:tc>
      </w:tr>
      <w:tr w:rsidR="00807E6F" w:rsidRPr="005F3EF6" w14:paraId="259DDBFE" w14:textId="77777777" w:rsidTr="0031219A">
        <w:tc>
          <w:tcPr>
            <w:tcW w:w="228" w:type="pct"/>
            <w:shd w:val="clear" w:color="auto" w:fill="auto"/>
          </w:tcPr>
          <w:p w14:paraId="2E78E11C" w14:textId="77777777" w:rsidR="00807E6F" w:rsidRPr="005F3EF6" w:rsidRDefault="00807E6F" w:rsidP="00807E6F">
            <w:pPr>
              <w:jc w:val="center"/>
              <w:rPr>
                <w:rFonts w:ascii="Arial Narrow" w:hAnsi="Arial Narrow"/>
              </w:rPr>
            </w:pPr>
            <w:r w:rsidRPr="005F3EF6">
              <w:rPr>
                <w:rFonts w:ascii="Arial Narrow" w:hAnsi="Arial Narrow"/>
              </w:rPr>
              <w:t>499</w:t>
            </w:r>
          </w:p>
        </w:tc>
        <w:tc>
          <w:tcPr>
            <w:tcW w:w="1465" w:type="pct"/>
            <w:shd w:val="clear" w:color="auto" w:fill="auto"/>
          </w:tcPr>
          <w:p w14:paraId="6E60B022" w14:textId="77777777" w:rsidR="00807E6F" w:rsidRPr="005F3EF6" w:rsidRDefault="00807E6F" w:rsidP="00807E6F">
            <w:pPr>
              <w:rPr>
                <w:rFonts w:ascii="Arial Narrow" w:hAnsi="Arial Narrow"/>
              </w:rPr>
            </w:pPr>
            <w:r w:rsidRPr="005F3EF6">
              <w:rPr>
                <w:rFonts w:ascii="Arial Narrow" w:hAnsi="Arial Narrow"/>
              </w:rPr>
              <w:t>Гравийная дорога улица Красноармейская</w:t>
            </w:r>
          </w:p>
        </w:tc>
        <w:tc>
          <w:tcPr>
            <w:tcW w:w="741" w:type="pct"/>
            <w:shd w:val="clear" w:color="auto" w:fill="auto"/>
          </w:tcPr>
          <w:p w14:paraId="0E51F4B4"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792543AD" w14:textId="77777777" w:rsidR="00807E6F" w:rsidRPr="005F3EF6" w:rsidRDefault="00807E6F" w:rsidP="0031219A">
            <w:pPr>
              <w:jc w:val="center"/>
              <w:rPr>
                <w:rFonts w:ascii="Arial Narrow" w:hAnsi="Arial Narrow"/>
              </w:rPr>
            </w:pPr>
            <w:r w:rsidRPr="005F3EF6">
              <w:rPr>
                <w:rFonts w:ascii="Arial Narrow" w:hAnsi="Arial Narrow"/>
              </w:rPr>
              <w:t>1,11</w:t>
            </w:r>
          </w:p>
        </w:tc>
        <w:tc>
          <w:tcPr>
            <w:tcW w:w="1089" w:type="pct"/>
            <w:shd w:val="clear" w:color="auto" w:fill="auto"/>
          </w:tcPr>
          <w:p w14:paraId="25A23D1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C0E2492" w14:textId="77777777" w:rsidR="00807E6F" w:rsidRPr="005F3EF6" w:rsidRDefault="00807E6F" w:rsidP="0031219A">
            <w:pPr>
              <w:jc w:val="center"/>
              <w:rPr>
                <w:rFonts w:ascii="Arial Narrow" w:hAnsi="Arial Narrow"/>
              </w:rPr>
            </w:pPr>
            <w:r w:rsidRPr="005F3EF6">
              <w:rPr>
                <w:rFonts w:ascii="Arial Narrow" w:hAnsi="Arial Narrow"/>
              </w:rPr>
              <w:t>6660</w:t>
            </w:r>
          </w:p>
        </w:tc>
      </w:tr>
      <w:tr w:rsidR="00807E6F" w:rsidRPr="005F3EF6" w14:paraId="0B2AB890" w14:textId="77777777" w:rsidTr="0031219A">
        <w:tc>
          <w:tcPr>
            <w:tcW w:w="228" w:type="pct"/>
            <w:shd w:val="clear" w:color="auto" w:fill="auto"/>
          </w:tcPr>
          <w:p w14:paraId="340D68C7" w14:textId="77777777" w:rsidR="00807E6F" w:rsidRPr="005F3EF6" w:rsidRDefault="00807E6F" w:rsidP="00807E6F">
            <w:pPr>
              <w:jc w:val="center"/>
              <w:rPr>
                <w:rFonts w:ascii="Arial Narrow" w:hAnsi="Arial Narrow"/>
              </w:rPr>
            </w:pPr>
            <w:r w:rsidRPr="005F3EF6">
              <w:rPr>
                <w:rFonts w:ascii="Arial Narrow" w:hAnsi="Arial Narrow"/>
              </w:rPr>
              <w:t>500</w:t>
            </w:r>
          </w:p>
        </w:tc>
        <w:tc>
          <w:tcPr>
            <w:tcW w:w="1465" w:type="pct"/>
            <w:shd w:val="clear" w:color="auto" w:fill="auto"/>
          </w:tcPr>
          <w:p w14:paraId="01797B67"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Короткий</w:t>
            </w:r>
          </w:p>
        </w:tc>
        <w:tc>
          <w:tcPr>
            <w:tcW w:w="741" w:type="pct"/>
            <w:shd w:val="clear" w:color="auto" w:fill="auto"/>
          </w:tcPr>
          <w:p w14:paraId="2C7FE17B"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0F9F4F7" w14:textId="77777777" w:rsidR="00807E6F" w:rsidRPr="005F3EF6" w:rsidRDefault="00807E6F" w:rsidP="0031219A">
            <w:pPr>
              <w:jc w:val="center"/>
              <w:rPr>
                <w:rFonts w:ascii="Arial Narrow" w:hAnsi="Arial Narrow"/>
              </w:rPr>
            </w:pPr>
            <w:r w:rsidRPr="005F3EF6">
              <w:rPr>
                <w:rFonts w:ascii="Arial Narrow" w:hAnsi="Arial Narrow"/>
              </w:rPr>
              <w:t>0,321</w:t>
            </w:r>
          </w:p>
        </w:tc>
        <w:tc>
          <w:tcPr>
            <w:tcW w:w="1089" w:type="pct"/>
            <w:shd w:val="clear" w:color="auto" w:fill="auto"/>
          </w:tcPr>
          <w:p w14:paraId="50377F6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7C20A36E" w14:textId="77777777" w:rsidR="00807E6F" w:rsidRPr="005F3EF6" w:rsidRDefault="00807E6F" w:rsidP="0031219A">
            <w:pPr>
              <w:jc w:val="center"/>
              <w:rPr>
                <w:rFonts w:ascii="Arial Narrow" w:hAnsi="Arial Narrow"/>
              </w:rPr>
            </w:pPr>
            <w:r w:rsidRPr="005F3EF6">
              <w:rPr>
                <w:rFonts w:ascii="Arial Narrow" w:hAnsi="Arial Narrow"/>
              </w:rPr>
              <w:t>1926</w:t>
            </w:r>
          </w:p>
        </w:tc>
      </w:tr>
      <w:tr w:rsidR="00807E6F" w:rsidRPr="005F3EF6" w14:paraId="5B571AA6" w14:textId="77777777" w:rsidTr="0031219A">
        <w:tc>
          <w:tcPr>
            <w:tcW w:w="228" w:type="pct"/>
            <w:shd w:val="clear" w:color="auto" w:fill="auto"/>
          </w:tcPr>
          <w:p w14:paraId="00F71AB3" w14:textId="77777777" w:rsidR="00807E6F" w:rsidRPr="005F3EF6" w:rsidRDefault="00807E6F" w:rsidP="00807E6F">
            <w:pPr>
              <w:jc w:val="center"/>
              <w:rPr>
                <w:rFonts w:ascii="Arial Narrow" w:hAnsi="Arial Narrow"/>
              </w:rPr>
            </w:pPr>
            <w:r w:rsidRPr="005F3EF6">
              <w:rPr>
                <w:rFonts w:ascii="Arial Narrow" w:hAnsi="Arial Narrow"/>
              </w:rPr>
              <w:t>501</w:t>
            </w:r>
          </w:p>
        </w:tc>
        <w:tc>
          <w:tcPr>
            <w:tcW w:w="1465" w:type="pct"/>
            <w:shd w:val="clear" w:color="auto" w:fill="auto"/>
          </w:tcPr>
          <w:p w14:paraId="22C7E2DA" w14:textId="77777777" w:rsidR="00807E6F" w:rsidRPr="005F3EF6" w:rsidRDefault="00807E6F" w:rsidP="00807E6F">
            <w:pPr>
              <w:rPr>
                <w:rFonts w:ascii="Arial Narrow" w:hAnsi="Arial Narrow"/>
              </w:rPr>
            </w:pPr>
            <w:r w:rsidRPr="005F3EF6">
              <w:rPr>
                <w:rFonts w:ascii="Arial Narrow" w:hAnsi="Arial Narrow"/>
              </w:rPr>
              <w:t>Гравийная дорога улица Школьная</w:t>
            </w:r>
          </w:p>
        </w:tc>
        <w:tc>
          <w:tcPr>
            <w:tcW w:w="741" w:type="pct"/>
            <w:shd w:val="clear" w:color="auto" w:fill="auto"/>
          </w:tcPr>
          <w:p w14:paraId="695683E9"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70F6842" w14:textId="77777777" w:rsidR="00807E6F" w:rsidRPr="005F3EF6" w:rsidRDefault="00807E6F" w:rsidP="0031219A">
            <w:pPr>
              <w:jc w:val="center"/>
              <w:rPr>
                <w:rFonts w:ascii="Arial Narrow" w:hAnsi="Arial Narrow"/>
              </w:rPr>
            </w:pPr>
            <w:r w:rsidRPr="005F3EF6">
              <w:rPr>
                <w:rFonts w:ascii="Arial Narrow" w:hAnsi="Arial Narrow"/>
              </w:rPr>
              <w:t>0,662</w:t>
            </w:r>
          </w:p>
        </w:tc>
        <w:tc>
          <w:tcPr>
            <w:tcW w:w="1089" w:type="pct"/>
            <w:shd w:val="clear" w:color="auto" w:fill="auto"/>
          </w:tcPr>
          <w:p w14:paraId="651F8FA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6D603A9" w14:textId="77777777" w:rsidR="00807E6F" w:rsidRPr="005F3EF6" w:rsidRDefault="00807E6F" w:rsidP="0031219A">
            <w:pPr>
              <w:jc w:val="center"/>
              <w:rPr>
                <w:rFonts w:ascii="Arial Narrow" w:hAnsi="Arial Narrow"/>
              </w:rPr>
            </w:pPr>
            <w:r w:rsidRPr="005F3EF6">
              <w:rPr>
                <w:rFonts w:ascii="Arial Narrow" w:hAnsi="Arial Narrow"/>
              </w:rPr>
              <w:t>4092</w:t>
            </w:r>
          </w:p>
        </w:tc>
      </w:tr>
      <w:tr w:rsidR="00807E6F" w:rsidRPr="005F3EF6" w14:paraId="4877B635" w14:textId="77777777" w:rsidTr="0031219A">
        <w:tc>
          <w:tcPr>
            <w:tcW w:w="228" w:type="pct"/>
            <w:shd w:val="clear" w:color="auto" w:fill="auto"/>
          </w:tcPr>
          <w:p w14:paraId="37A62B3F" w14:textId="77777777" w:rsidR="00807E6F" w:rsidRPr="005F3EF6" w:rsidRDefault="00807E6F" w:rsidP="00807E6F">
            <w:pPr>
              <w:jc w:val="center"/>
              <w:rPr>
                <w:rFonts w:ascii="Arial Narrow" w:hAnsi="Arial Narrow"/>
              </w:rPr>
            </w:pPr>
            <w:r w:rsidRPr="005F3EF6">
              <w:rPr>
                <w:rFonts w:ascii="Arial Narrow" w:hAnsi="Arial Narrow"/>
              </w:rPr>
              <w:t>502</w:t>
            </w:r>
          </w:p>
        </w:tc>
        <w:tc>
          <w:tcPr>
            <w:tcW w:w="1465" w:type="pct"/>
            <w:shd w:val="clear" w:color="auto" w:fill="auto"/>
          </w:tcPr>
          <w:p w14:paraId="7CD5DAA9" w14:textId="77777777" w:rsidR="00807E6F" w:rsidRPr="005F3EF6" w:rsidRDefault="00807E6F" w:rsidP="00807E6F">
            <w:pPr>
              <w:rPr>
                <w:rFonts w:ascii="Arial Narrow" w:hAnsi="Arial Narrow"/>
              </w:rPr>
            </w:pPr>
            <w:r w:rsidRPr="005F3EF6">
              <w:rPr>
                <w:rFonts w:ascii="Arial Narrow" w:hAnsi="Arial Narrow"/>
              </w:rPr>
              <w:t>Гравийная дорога улица Розы Люксембург</w:t>
            </w:r>
          </w:p>
        </w:tc>
        <w:tc>
          <w:tcPr>
            <w:tcW w:w="741" w:type="pct"/>
            <w:shd w:val="clear" w:color="auto" w:fill="auto"/>
          </w:tcPr>
          <w:p w14:paraId="3332903D"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5D43DF7" w14:textId="77777777" w:rsidR="00807E6F" w:rsidRPr="005F3EF6" w:rsidRDefault="00807E6F" w:rsidP="0031219A">
            <w:pPr>
              <w:jc w:val="center"/>
              <w:rPr>
                <w:rFonts w:ascii="Arial Narrow" w:hAnsi="Arial Narrow"/>
              </w:rPr>
            </w:pPr>
            <w:r w:rsidRPr="005F3EF6">
              <w:rPr>
                <w:rFonts w:ascii="Arial Narrow" w:hAnsi="Arial Narrow"/>
              </w:rPr>
              <w:t>1,14</w:t>
            </w:r>
          </w:p>
        </w:tc>
        <w:tc>
          <w:tcPr>
            <w:tcW w:w="1089" w:type="pct"/>
            <w:shd w:val="clear" w:color="auto" w:fill="auto"/>
          </w:tcPr>
          <w:p w14:paraId="2A5A0359"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A3F4645" w14:textId="77777777" w:rsidR="00807E6F" w:rsidRPr="005F3EF6" w:rsidRDefault="00807E6F" w:rsidP="0031219A">
            <w:pPr>
              <w:jc w:val="center"/>
              <w:rPr>
                <w:rFonts w:ascii="Arial Narrow" w:hAnsi="Arial Narrow"/>
              </w:rPr>
            </w:pPr>
            <w:r w:rsidRPr="005F3EF6">
              <w:rPr>
                <w:rFonts w:ascii="Arial Narrow" w:hAnsi="Arial Narrow"/>
              </w:rPr>
              <w:t>6840</w:t>
            </w:r>
          </w:p>
        </w:tc>
      </w:tr>
      <w:tr w:rsidR="00807E6F" w:rsidRPr="005F3EF6" w14:paraId="01D4E187" w14:textId="77777777" w:rsidTr="0031219A">
        <w:tc>
          <w:tcPr>
            <w:tcW w:w="228" w:type="pct"/>
            <w:shd w:val="clear" w:color="auto" w:fill="auto"/>
          </w:tcPr>
          <w:p w14:paraId="3395F3BC" w14:textId="77777777" w:rsidR="00807E6F" w:rsidRPr="005F3EF6" w:rsidRDefault="00807E6F" w:rsidP="00807E6F">
            <w:pPr>
              <w:jc w:val="center"/>
              <w:rPr>
                <w:rFonts w:ascii="Arial Narrow" w:hAnsi="Arial Narrow"/>
              </w:rPr>
            </w:pPr>
            <w:r w:rsidRPr="005F3EF6">
              <w:rPr>
                <w:rFonts w:ascii="Arial Narrow" w:hAnsi="Arial Narrow"/>
              </w:rPr>
              <w:t>503</w:t>
            </w:r>
          </w:p>
        </w:tc>
        <w:tc>
          <w:tcPr>
            <w:tcW w:w="1465" w:type="pct"/>
            <w:shd w:val="clear" w:color="auto" w:fill="auto"/>
          </w:tcPr>
          <w:p w14:paraId="1AB43D07" w14:textId="77777777" w:rsidR="00807E6F" w:rsidRPr="005F3EF6" w:rsidRDefault="00807E6F" w:rsidP="00807E6F">
            <w:pPr>
              <w:rPr>
                <w:rFonts w:ascii="Arial Narrow" w:hAnsi="Arial Narrow"/>
              </w:rPr>
            </w:pPr>
            <w:r w:rsidRPr="005F3EF6">
              <w:rPr>
                <w:rFonts w:ascii="Arial Narrow" w:hAnsi="Arial Narrow"/>
              </w:rPr>
              <w:t>Гравийная дорога улица Советская</w:t>
            </w:r>
          </w:p>
        </w:tc>
        <w:tc>
          <w:tcPr>
            <w:tcW w:w="741" w:type="pct"/>
            <w:shd w:val="clear" w:color="auto" w:fill="auto"/>
          </w:tcPr>
          <w:p w14:paraId="0F960532"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095205DE" w14:textId="77777777" w:rsidR="00807E6F" w:rsidRPr="005F3EF6" w:rsidRDefault="00807E6F" w:rsidP="0031219A">
            <w:pPr>
              <w:jc w:val="center"/>
              <w:rPr>
                <w:rFonts w:ascii="Arial Narrow" w:hAnsi="Arial Narrow"/>
              </w:rPr>
            </w:pPr>
            <w:r w:rsidRPr="005F3EF6">
              <w:rPr>
                <w:rFonts w:ascii="Arial Narrow" w:hAnsi="Arial Narrow"/>
              </w:rPr>
              <w:t>0,713</w:t>
            </w:r>
          </w:p>
        </w:tc>
        <w:tc>
          <w:tcPr>
            <w:tcW w:w="1089" w:type="pct"/>
            <w:shd w:val="clear" w:color="auto" w:fill="auto"/>
          </w:tcPr>
          <w:p w14:paraId="2AB7B9B1"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55B7CF0" w14:textId="77777777" w:rsidR="00807E6F" w:rsidRPr="005F3EF6" w:rsidRDefault="00807E6F" w:rsidP="0031219A">
            <w:pPr>
              <w:jc w:val="center"/>
              <w:rPr>
                <w:rFonts w:ascii="Arial Narrow" w:hAnsi="Arial Narrow"/>
              </w:rPr>
            </w:pPr>
            <w:r w:rsidRPr="005F3EF6">
              <w:rPr>
                <w:rFonts w:ascii="Arial Narrow" w:hAnsi="Arial Narrow"/>
              </w:rPr>
              <w:t>4278</w:t>
            </w:r>
          </w:p>
        </w:tc>
      </w:tr>
      <w:tr w:rsidR="00807E6F" w:rsidRPr="005F3EF6" w14:paraId="3A37196E" w14:textId="77777777" w:rsidTr="0031219A">
        <w:tc>
          <w:tcPr>
            <w:tcW w:w="228" w:type="pct"/>
            <w:shd w:val="clear" w:color="auto" w:fill="auto"/>
          </w:tcPr>
          <w:p w14:paraId="5EDC9F74" w14:textId="77777777" w:rsidR="00807E6F" w:rsidRPr="005F3EF6" w:rsidRDefault="00807E6F" w:rsidP="00807E6F">
            <w:pPr>
              <w:jc w:val="center"/>
              <w:rPr>
                <w:rFonts w:ascii="Arial Narrow" w:hAnsi="Arial Narrow"/>
              </w:rPr>
            </w:pPr>
            <w:r w:rsidRPr="005F3EF6">
              <w:rPr>
                <w:rFonts w:ascii="Arial Narrow" w:hAnsi="Arial Narrow"/>
              </w:rPr>
              <w:t>504</w:t>
            </w:r>
          </w:p>
        </w:tc>
        <w:tc>
          <w:tcPr>
            <w:tcW w:w="1465" w:type="pct"/>
            <w:shd w:val="clear" w:color="auto" w:fill="auto"/>
          </w:tcPr>
          <w:p w14:paraId="50DE13D0" w14:textId="77777777" w:rsidR="00807E6F" w:rsidRPr="005F3EF6" w:rsidRDefault="00807E6F" w:rsidP="00807E6F">
            <w:pPr>
              <w:rPr>
                <w:rFonts w:ascii="Arial Narrow" w:hAnsi="Arial Narrow"/>
              </w:rPr>
            </w:pPr>
            <w:r w:rsidRPr="005F3EF6">
              <w:rPr>
                <w:rFonts w:ascii="Arial Narrow" w:hAnsi="Arial Narrow"/>
              </w:rPr>
              <w:t>Гравийная дорога улица Певкина</w:t>
            </w:r>
          </w:p>
        </w:tc>
        <w:tc>
          <w:tcPr>
            <w:tcW w:w="741" w:type="pct"/>
            <w:shd w:val="clear" w:color="auto" w:fill="auto"/>
          </w:tcPr>
          <w:p w14:paraId="72AAE7E7"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218F84DA" w14:textId="77777777" w:rsidR="00807E6F" w:rsidRPr="005F3EF6" w:rsidRDefault="00807E6F" w:rsidP="0031219A">
            <w:pPr>
              <w:jc w:val="center"/>
              <w:rPr>
                <w:rFonts w:ascii="Arial Narrow" w:hAnsi="Arial Narrow"/>
              </w:rPr>
            </w:pPr>
            <w:r w:rsidRPr="005F3EF6">
              <w:rPr>
                <w:rFonts w:ascii="Arial Narrow" w:hAnsi="Arial Narrow"/>
              </w:rPr>
              <w:t>0,821</w:t>
            </w:r>
          </w:p>
        </w:tc>
        <w:tc>
          <w:tcPr>
            <w:tcW w:w="1089" w:type="pct"/>
            <w:shd w:val="clear" w:color="auto" w:fill="auto"/>
          </w:tcPr>
          <w:p w14:paraId="19E86375"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33C4531" w14:textId="77777777" w:rsidR="00807E6F" w:rsidRPr="005F3EF6" w:rsidRDefault="00807E6F" w:rsidP="0031219A">
            <w:pPr>
              <w:jc w:val="center"/>
              <w:rPr>
                <w:rFonts w:ascii="Arial Narrow" w:hAnsi="Arial Narrow"/>
              </w:rPr>
            </w:pPr>
            <w:r w:rsidRPr="005F3EF6">
              <w:rPr>
                <w:rFonts w:ascii="Arial Narrow" w:hAnsi="Arial Narrow"/>
              </w:rPr>
              <w:t>4926</w:t>
            </w:r>
          </w:p>
        </w:tc>
      </w:tr>
      <w:tr w:rsidR="00807E6F" w:rsidRPr="005F3EF6" w14:paraId="603FA82A" w14:textId="77777777" w:rsidTr="0031219A">
        <w:tc>
          <w:tcPr>
            <w:tcW w:w="228" w:type="pct"/>
            <w:shd w:val="clear" w:color="auto" w:fill="auto"/>
          </w:tcPr>
          <w:p w14:paraId="6ED76661" w14:textId="77777777" w:rsidR="00807E6F" w:rsidRPr="005F3EF6" w:rsidRDefault="00807E6F" w:rsidP="00807E6F">
            <w:pPr>
              <w:jc w:val="center"/>
              <w:rPr>
                <w:rFonts w:ascii="Arial Narrow" w:hAnsi="Arial Narrow"/>
              </w:rPr>
            </w:pPr>
            <w:r w:rsidRPr="005F3EF6">
              <w:rPr>
                <w:rFonts w:ascii="Arial Narrow" w:hAnsi="Arial Narrow"/>
              </w:rPr>
              <w:t>505</w:t>
            </w:r>
          </w:p>
        </w:tc>
        <w:tc>
          <w:tcPr>
            <w:tcW w:w="1465" w:type="pct"/>
            <w:shd w:val="clear" w:color="auto" w:fill="auto"/>
          </w:tcPr>
          <w:p w14:paraId="587F8AC7" w14:textId="77777777" w:rsidR="00807E6F" w:rsidRPr="005F3EF6" w:rsidRDefault="00807E6F" w:rsidP="00807E6F">
            <w:pPr>
              <w:rPr>
                <w:rFonts w:ascii="Arial Narrow" w:hAnsi="Arial Narrow"/>
              </w:rPr>
            </w:pPr>
            <w:r w:rsidRPr="005F3EF6">
              <w:rPr>
                <w:rFonts w:ascii="Arial Narrow" w:hAnsi="Arial Narrow"/>
              </w:rPr>
              <w:t>Гравийная дорога улица Карла Маркса</w:t>
            </w:r>
          </w:p>
        </w:tc>
        <w:tc>
          <w:tcPr>
            <w:tcW w:w="741" w:type="pct"/>
            <w:shd w:val="clear" w:color="auto" w:fill="auto"/>
          </w:tcPr>
          <w:p w14:paraId="2FFBD1BB"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6AA9B9D0" w14:textId="77777777" w:rsidR="00807E6F" w:rsidRPr="005F3EF6" w:rsidRDefault="00807E6F" w:rsidP="0031219A">
            <w:pPr>
              <w:jc w:val="center"/>
              <w:rPr>
                <w:rFonts w:ascii="Arial Narrow" w:hAnsi="Arial Narrow"/>
              </w:rPr>
            </w:pPr>
            <w:r w:rsidRPr="005F3EF6">
              <w:rPr>
                <w:rFonts w:ascii="Arial Narrow" w:hAnsi="Arial Narrow"/>
              </w:rPr>
              <w:t>1,06</w:t>
            </w:r>
          </w:p>
        </w:tc>
        <w:tc>
          <w:tcPr>
            <w:tcW w:w="1089" w:type="pct"/>
            <w:shd w:val="clear" w:color="auto" w:fill="auto"/>
          </w:tcPr>
          <w:p w14:paraId="0C4A5A5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B77DC00" w14:textId="77777777" w:rsidR="00807E6F" w:rsidRPr="005F3EF6" w:rsidRDefault="00807E6F" w:rsidP="0031219A">
            <w:pPr>
              <w:jc w:val="center"/>
              <w:rPr>
                <w:rFonts w:ascii="Arial Narrow" w:hAnsi="Arial Narrow"/>
              </w:rPr>
            </w:pPr>
            <w:r w:rsidRPr="005F3EF6">
              <w:rPr>
                <w:rFonts w:ascii="Arial Narrow" w:hAnsi="Arial Narrow"/>
              </w:rPr>
              <w:t>6360</w:t>
            </w:r>
          </w:p>
        </w:tc>
      </w:tr>
      <w:tr w:rsidR="00807E6F" w:rsidRPr="005F3EF6" w14:paraId="2B79437F" w14:textId="77777777" w:rsidTr="0031219A">
        <w:tc>
          <w:tcPr>
            <w:tcW w:w="228" w:type="pct"/>
            <w:shd w:val="clear" w:color="auto" w:fill="auto"/>
          </w:tcPr>
          <w:p w14:paraId="05234DFF" w14:textId="77777777" w:rsidR="00807E6F" w:rsidRPr="005F3EF6" w:rsidRDefault="00807E6F" w:rsidP="00807E6F">
            <w:pPr>
              <w:jc w:val="center"/>
              <w:rPr>
                <w:rFonts w:ascii="Arial Narrow" w:hAnsi="Arial Narrow"/>
              </w:rPr>
            </w:pPr>
            <w:r w:rsidRPr="005F3EF6">
              <w:rPr>
                <w:rFonts w:ascii="Arial Narrow" w:hAnsi="Arial Narrow"/>
              </w:rPr>
              <w:t>506</w:t>
            </w:r>
          </w:p>
        </w:tc>
        <w:tc>
          <w:tcPr>
            <w:tcW w:w="1465" w:type="pct"/>
            <w:shd w:val="clear" w:color="auto" w:fill="auto"/>
          </w:tcPr>
          <w:p w14:paraId="3673D0FB" w14:textId="77777777" w:rsidR="00807E6F" w:rsidRPr="005F3EF6" w:rsidRDefault="00807E6F" w:rsidP="00807E6F">
            <w:pPr>
              <w:rPr>
                <w:rFonts w:ascii="Arial Narrow" w:hAnsi="Arial Narrow"/>
              </w:rPr>
            </w:pPr>
            <w:r w:rsidRPr="005F3EF6">
              <w:rPr>
                <w:rFonts w:ascii="Arial Narrow" w:hAnsi="Arial Narrow"/>
              </w:rPr>
              <w:t>Гравийная дорога часть улицы Лермонтова</w:t>
            </w:r>
          </w:p>
        </w:tc>
        <w:tc>
          <w:tcPr>
            <w:tcW w:w="741" w:type="pct"/>
            <w:shd w:val="clear" w:color="auto" w:fill="auto"/>
          </w:tcPr>
          <w:p w14:paraId="14250082"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6A912E1A" w14:textId="77777777" w:rsidR="00807E6F" w:rsidRPr="005F3EF6" w:rsidRDefault="00807E6F" w:rsidP="0031219A">
            <w:pPr>
              <w:jc w:val="center"/>
              <w:rPr>
                <w:rFonts w:ascii="Arial Narrow" w:hAnsi="Arial Narrow"/>
              </w:rPr>
            </w:pPr>
            <w:r w:rsidRPr="005F3EF6">
              <w:rPr>
                <w:rFonts w:ascii="Arial Narrow" w:hAnsi="Arial Narrow"/>
              </w:rPr>
              <w:t>0,75</w:t>
            </w:r>
          </w:p>
        </w:tc>
        <w:tc>
          <w:tcPr>
            <w:tcW w:w="1089" w:type="pct"/>
            <w:shd w:val="clear" w:color="auto" w:fill="auto"/>
          </w:tcPr>
          <w:p w14:paraId="5EA2821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B65CD14" w14:textId="77777777" w:rsidR="00807E6F" w:rsidRPr="005F3EF6" w:rsidRDefault="00807E6F" w:rsidP="0031219A">
            <w:pPr>
              <w:jc w:val="center"/>
              <w:rPr>
                <w:rFonts w:ascii="Arial Narrow" w:hAnsi="Arial Narrow"/>
              </w:rPr>
            </w:pPr>
            <w:r w:rsidRPr="005F3EF6">
              <w:rPr>
                <w:rFonts w:ascii="Arial Narrow" w:hAnsi="Arial Narrow"/>
              </w:rPr>
              <w:t>4920</w:t>
            </w:r>
          </w:p>
        </w:tc>
      </w:tr>
      <w:tr w:rsidR="00807E6F" w:rsidRPr="005F3EF6" w14:paraId="0EC9869E" w14:textId="77777777" w:rsidTr="0031219A">
        <w:tc>
          <w:tcPr>
            <w:tcW w:w="228" w:type="pct"/>
            <w:shd w:val="clear" w:color="auto" w:fill="auto"/>
          </w:tcPr>
          <w:p w14:paraId="661F20B2" w14:textId="77777777" w:rsidR="00807E6F" w:rsidRPr="005F3EF6" w:rsidRDefault="00807E6F" w:rsidP="00807E6F">
            <w:pPr>
              <w:jc w:val="center"/>
              <w:rPr>
                <w:rFonts w:ascii="Arial Narrow" w:hAnsi="Arial Narrow"/>
              </w:rPr>
            </w:pPr>
            <w:r w:rsidRPr="005F3EF6">
              <w:rPr>
                <w:rFonts w:ascii="Arial Narrow" w:hAnsi="Arial Narrow"/>
              </w:rPr>
              <w:t>507</w:t>
            </w:r>
          </w:p>
        </w:tc>
        <w:tc>
          <w:tcPr>
            <w:tcW w:w="1465" w:type="pct"/>
            <w:shd w:val="clear" w:color="auto" w:fill="auto"/>
          </w:tcPr>
          <w:p w14:paraId="53364A65" w14:textId="77777777" w:rsidR="00807E6F" w:rsidRPr="005F3EF6" w:rsidRDefault="00807E6F" w:rsidP="00807E6F">
            <w:pPr>
              <w:rPr>
                <w:rFonts w:ascii="Arial Narrow" w:hAnsi="Arial Narrow"/>
              </w:rPr>
            </w:pPr>
            <w:r w:rsidRPr="005F3EF6">
              <w:rPr>
                <w:rFonts w:ascii="Arial Narrow" w:hAnsi="Arial Narrow"/>
              </w:rPr>
              <w:t>Гравийная дорога улица Жевтобрюхова</w:t>
            </w:r>
          </w:p>
        </w:tc>
        <w:tc>
          <w:tcPr>
            <w:tcW w:w="741" w:type="pct"/>
            <w:shd w:val="clear" w:color="auto" w:fill="auto"/>
          </w:tcPr>
          <w:p w14:paraId="64D0D696"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AC526CA" w14:textId="77777777" w:rsidR="00807E6F" w:rsidRPr="005F3EF6" w:rsidRDefault="00807E6F" w:rsidP="0031219A">
            <w:pPr>
              <w:jc w:val="center"/>
              <w:rPr>
                <w:rFonts w:ascii="Arial Narrow" w:hAnsi="Arial Narrow"/>
              </w:rPr>
            </w:pPr>
            <w:r w:rsidRPr="005F3EF6">
              <w:rPr>
                <w:rFonts w:ascii="Arial Narrow" w:hAnsi="Arial Narrow"/>
              </w:rPr>
              <w:t>2,35</w:t>
            </w:r>
          </w:p>
        </w:tc>
        <w:tc>
          <w:tcPr>
            <w:tcW w:w="1089" w:type="pct"/>
            <w:shd w:val="clear" w:color="auto" w:fill="auto"/>
          </w:tcPr>
          <w:p w14:paraId="386DD53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89A9EC3" w14:textId="77777777" w:rsidR="00807E6F" w:rsidRPr="005F3EF6" w:rsidRDefault="00807E6F" w:rsidP="0031219A">
            <w:pPr>
              <w:jc w:val="center"/>
              <w:rPr>
                <w:rFonts w:ascii="Arial Narrow" w:hAnsi="Arial Narrow"/>
              </w:rPr>
            </w:pPr>
            <w:r w:rsidRPr="005F3EF6">
              <w:rPr>
                <w:rFonts w:ascii="Arial Narrow" w:hAnsi="Arial Narrow"/>
              </w:rPr>
              <w:t>14820</w:t>
            </w:r>
          </w:p>
        </w:tc>
      </w:tr>
      <w:tr w:rsidR="00807E6F" w:rsidRPr="005F3EF6" w14:paraId="7B186960" w14:textId="77777777" w:rsidTr="0031219A">
        <w:tc>
          <w:tcPr>
            <w:tcW w:w="228" w:type="pct"/>
            <w:shd w:val="clear" w:color="auto" w:fill="auto"/>
          </w:tcPr>
          <w:p w14:paraId="643E24D4" w14:textId="77777777" w:rsidR="00807E6F" w:rsidRPr="005F3EF6" w:rsidRDefault="00807E6F" w:rsidP="00807E6F">
            <w:pPr>
              <w:jc w:val="center"/>
              <w:rPr>
                <w:rFonts w:ascii="Arial Narrow" w:hAnsi="Arial Narrow"/>
              </w:rPr>
            </w:pPr>
            <w:r w:rsidRPr="005F3EF6">
              <w:rPr>
                <w:rFonts w:ascii="Arial Narrow" w:hAnsi="Arial Narrow"/>
              </w:rPr>
              <w:t>508</w:t>
            </w:r>
          </w:p>
        </w:tc>
        <w:tc>
          <w:tcPr>
            <w:tcW w:w="1465" w:type="pct"/>
            <w:shd w:val="clear" w:color="auto" w:fill="auto"/>
          </w:tcPr>
          <w:p w14:paraId="3F17B328" w14:textId="77777777" w:rsidR="00807E6F" w:rsidRPr="005F3EF6" w:rsidRDefault="00807E6F" w:rsidP="00807E6F">
            <w:pPr>
              <w:rPr>
                <w:rFonts w:ascii="Arial Narrow" w:hAnsi="Arial Narrow"/>
              </w:rPr>
            </w:pPr>
            <w:r w:rsidRPr="005F3EF6">
              <w:rPr>
                <w:rFonts w:ascii="Arial Narrow" w:hAnsi="Arial Narrow"/>
              </w:rPr>
              <w:t>Гравийная дорога улица Калинина</w:t>
            </w:r>
          </w:p>
        </w:tc>
        <w:tc>
          <w:tcPr>
            <w:tcW w:w="741" w:type="pct"/>
            <w:shd w:val="clear" w:color="auto" w:fill="auto"/>
          </w:tcPr>
          <w:p w14:paraId="0B40CCB7"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FFA5163" w14:textId="77777777" w:rsidR="00807E6F" w:rsidRPr="005F3EF6" w:rsidRDefault="00807E6F" w:rsidP="0031219A">
            <w:pPr>
              <w:jc w:val="center"/>
              <w:rPr>
                <w:rFonts w:ascii="Arial Narrow" w:hAnsi="Arial Narrow"/>
              </w:rPr>
            </w:pPr>
            <w:r w:rsidRPr="005F3EF6">
              <w:rPr>
                <w:rFonts w:ascii="Arial Narrow" w:hAnsi="Arial Narrow"/>
              </w:rPr>
              <w:t>2,17</w:t>
            </w:r>
          </w:p>
        </w:tc>
        <w:tc>
          <w:tcPr>
            <w:tcW w:w="1089" w:type="pct"/>
            <w:shd w:val="clear" w:color="auto" w:fill="auto"/>
          </w:tcPr>
          <w:p w14:paraId="511112B0"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706CDF8" w14:textId="77777777" w:rsidR="00807E6F" w:rsidRPr="005F3EF6" w:rsidRDefault="00807E6F" w:rsidP="0031219A">
            <w:pPr>
              <w:jc w:val="center"/>
              <w:rPr>
                <w:rFonts w:ascii="Arial Narrow" w:hAnsi="Arial Narrow"/>
              </w:rPr>
            </w:pPr>
            <w:r w:rsidRPr="005F3EF6">
              <w:rPr>
                <w:rFonts w:ascii="Arial Narrow" w:hAnsi="Arial Narrow"/>
              </w:rPr>
              <w:t>13020</w:t>
            </w:r>
          </w:p>
        </w:tc>
      </w:tr>
      <w:tr w:rsidR="00807E6F" w:rsidRPr="005F3EF6" w14:paraId="080BFB5C" w14:textId="77777777" w:rsidTr="0031219A">
        <w:tc>
          <w:tcPr>
            <w:tcW w:w="228" w:type="pct"/>
            <w:shd w:val="clear" w:color="auto" w:fill="auto"/>
          </w:tcPr>
          <w:p w14:paraId="728F703F" w14:textId="77777777" w:rsidR="00807E6F" w:rsidRPr="005F3EF6" w:rsidRDefault="00807E6F" w:rsidP="00807E6F">
            <w:pPr>
              <w:jc w:val="center"/>
              <w:rPr>
                <w:rFonts w:ascii="Arial Narrow" w:hAnsi="Arial Narrow"/>
              </w:rPr>
            </w:pPr>
            <w:r w:rsidRPr="005F3EF6">
              <w:rPr>
                <w:rFonts w:ascii="Arial Narrow" w:hAnsi="Arial Narrow"/>
              </w:rPr>
              <w:t>509</w:t>
            </w:r>
          </w:p>
        </w:tc>
        <w:tc>
          <w:tcPr>
            <w:tcW w:w="1465" w:type="pct"/>
            <w:shd w:val="clear" w:color="auto" w:fill="auto"/>
          </w:tcPr>
          <w:p w14:paraId="03D22224" w14:textId="77777777" w:rsidR="00807E6F" w:rsidRPr="005F3EF6" w:rsidRDefault="00807E6F" w:rsidP="00807E6F">
            <w:pPr>
              <w:rPr>
                <w:rFonts w:ascii="Arial Narrow" w:hAnsi="Arial Narrow"/>
              </w:rPr>
            </w:pPr>
            <w:r w:rsidRPr="005F3EF6">
              <w:rPr>
                <w:rFonts w:ascii="Arial Narrow" w:hAnsi="Arial Narrow"/>
              </w:rPr>
              <w:t>Гравийная дорога улица Кожевникова</w:t>
            </w:r>
          </w:p>
        </w:tc>
        <w:tc>
          <w:tcPr>
            <w:tcW w:w="741" w:type="pct"/>
            <w:shd w:val="clear" w:color="auto" w:fill="auto"/>
          </w:tcPr>
          <w:p w14:paraId="2F747F4B"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23442D46" w14:textId="77777777" w:rsidR="00807E6F" w:rsidRPr="005F3EF6" w:rsidRDefault="00807E6F" w:rsidP="0031219A">
            <w:pPr>
              <w:jc w:val="center"/>
              <w:rPr>
                <w:rFonts w:ascii="Arial Narrow" w:hAnsi="Arial Narrow"/>
              </w:rPr>
            </w:pPr>
            <w:r w:rsidRPr="005F3EF6">
              <w:rPr>
                <w:rFonts w:ascii="Arial Narrow" w:hAnsi="Arial Narrow"/>
              </w:rPr>
              <w:t>1,39</w:t>
            </w:r>
          </w:p>
        </w:tc>
        <w:tc>
          <w:tcPr>
            <w:tcW w:w="1089" w:type="pct"/>
            <w:shd w:val="clear" w:color="auto" w:fill="auto"/>
          </w:tcPr>
          <w:p w14:paraId="0989A5C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A9AAD9" w14:textId="77777777" w:rsidR="00807E6F" w:rsidRPr="005F3EF6" w:rsidRDefault="00807E6F" w:rsidP="0031219A">
            <w:pPr>
              <w:jc w:val="center"/>
              <w:rPr>
                <w:rFonts w:ascii="Arial Narrow" w:hAnsi="Arial Narrow"/>
              </w:rPr>
            </w:pPr>
            <w:r w:rsidRPr="005F3EF6">
              <w:rPr>
                <w:rFonts w:ascii="Arial Narrow" w:hAnsi="Arial Narrow"/>
              </w:rPr>
              <w:t>8340</w:t>
            </w:r>
          </w:p>
        </w:tc>
      </w:tr>
      <w:tr w:rsidR="00807E6F" w:rsidRPr="005F3EF6" w14:paraId="0B2715A3" w14:textId="77777777" w:rsidTr="0031219A">
        <w:tc>
          <w:tcPr>
            <w:tcW w:w="228" w:type="pct"/>
            <w:shd w:val="clear" w:color="auto" w:fill="auto"/>
          </w:tcPr>
          <w:p w14:paraId="4EB6B890" w14:textId="77777777" w:rsidR="00807E6F" w:rsidRPr="005F3EF6" w:rsidRDefault="00807E6F" w:rsidP="00807E6F">
            <w:pPr>
              <w:jc w:val="center"/>
              <w:rPr>
                <w:rFonts w:ascii="Arial Narrow" w:hAnsi="Arial Narrow"/>
              </w:rPr>
            </w:pPr>
            <w:r w:rsidRPr="005F3EF6">
              <w:rPr>
                <w:rFonts w:ascii="Arial Narrow" w:hAnsi="Arial Narrow"/>
              </w:rPr>
              <w:t>510</w:t>
            </w:r>
          </w:p>
        </w:tc>
        <w:tc>
          <w:tcPr>
            <w:tcW w:w="1465" w:type="pct"/>
            <w:shd w:val="clear" w:color="auto" w:fill="auto"/>
          </w:tcPr>
          <w:p w14:paraId="52D33DDF" w14:textId="77777777" w:rsidR="00807E6F" w:rsidRPr="005F3EF6" w:rsidRDefault="00807E6F" w:rsidP="00807E6F">
            <w:pPr>
              <w:rPr>
                <w:rFonts w:ascii="Arial Narrow" w:hAnsi="Arial Narrow"/>
              </w:rPr>
            </w:pPr>
            <w:r w:rsidRPr="005F3EF6">
              <w:rPr>
                <w:rFonts w:ascii="Arial Narrow" w:hAnsi="Arial Narrow"/>
              </w:rPr>
              <w:t>Гравийная дорога улица Пугачева</w:t>
            </w:r>
          </w:p>
        </w:tc>
        <w:tc>
          <w:tcPr>
            <w:tcW w:w="741" w:type="pct"/>
            <w:shd w:val="clear" w:color="auto" w:fill="auto"/>
          </w:tcPr>
          <w:p w14:paraId="0CF9762C"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59372783" w14:textId="77777777" w:rsidR="00807E6F" w:rsidRPr="005F3EF6" w:rsidRDefault="00807E6F" w:rsidP="0031219A">
            <w:pPr>
              <w:jc w:val="center"/>
              <w:rPr>
                <w:rFonts w:ascii="Arial Narrow" w:hAnsi="Arial Narrow"/>
              </w:rPr>
            </w:pPr>
            <w:r w:rsidRPr="005F3EF6">
              <w:rPr>
                <w:rFonts w:ascii="Arial Narrow" w:hAnsi="Arial Narrow"/>
              </w:rPr>
              <w:t>0,38</w:t>
            </w:r>
          </w:p>
        </w:tc>
        <w:tc>
          <w:tcPr>
            <w:tcW w:w="1089" w:type="pct"/>
            <w:shd w:val="clear" w:color="auto" w:fill="auto"/>
          </w:tcPr>
          <w:p w14:paraId="33F3A8E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25A3775E" w14:textId="77777777" w:rsidR="00807E6F" w:rsidRPr="005F3EF6" w:rsidRDefault="00807E6F" w:rsidP="0031219A">
            <w:pPr>
              <w:jc w:val="center"/>
              <w:rPr>
                <w:rFonts w:ascii="Arial Narrow" w:hAnsi="Arial Narrow"/>
              </w:rPr>
            </w:pPr>
            <w:r w:rsidRPr="005F3EF6">
              <w:rPr>
                <w:rFonts w:ascii="Arial Narrow" w:hAnsi="Arial Narrow"/>
              </w:rPr>
              <w:t>2280</w:t>
            </w:r>
          </w:p>
        </w:tc>
      </w:tr>
      <w:tr w:rsidR="00807E6F" w:rsidRPr="005F3EF6" w14:paraId="4D774413" w14:textId="77777777" w:rsidTr="0031219A">
        <w:tc>
          <w:tcPr>
            <w:tcW w:w="228" w:type="pct"/>
            <w:shd w:val="clear" w:color="auto" w:fill="auto"/>
          </w:tcPr>
          <w:p w14:paraId="7575C270" w14:textId="77777777" w:rsidR="00807E6F" w:rsidRPr="005F3EF6" w:rsidRDefault="00807E6F" w:rsidP="00807E6F">
            <w:pPr>
              <w:jc w:val="center"/>
              <w:rPr>
                <w:rFonts w:ascii="Arial Narrow" w:hAnsi="Arial Narrow"/>
              </w:rPr>
            </w:pPr>
            <w:r w:rsidRPr="005F3EF6">
              <w:rPr>
                <w:rFonts w:ascii="Arial Narrow" w:hAnsi="Arial Narrow"/>
              </w:rPr>
              <w:t>511</w:t>
            </w:r>
          </w:p>
        </w:tc>
        <w:tc>
          <w:tcPr>
            <w:tcW w:w="1465" w:type="pct"/>
            <w:shd w:val="clear" w:color="auto" w:fill="auto"/>
          </w:tcPr>
          <w:p w14:paraId="41B133AE"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Комсомольский</w:t>
            </w:r>
          </w:p>
        </w:tc>
        <w:tc>
          <w:tcPr>
            <w:tcW w:w="741" w:type="pct"/>
            <w:shd w:val="clear" w:color="auto" w:fill="auto"/>
          </w:tcPr>
          <w:p w14:paraId="461870C1"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2AA6E16" w14:textId="77777777" w:rsidR="00807E6F" w:rsidRPr="005F3EF6" w:rsidRDefault="00807E6F" w:rsidP="0031219A">
            <w:pPr>
              <w:jc w:val="center"/>
              <w:rPr>
                <w:rFonts w:ascii="Arial Narrow" w:hAnsi="Arial Narrow"/>
              </w:rPr>
            </w:pPr>
            <w:r w:rsidRPr="005F3EF6">
              <w:rPr>
                <w:rFonts w:ascii="Arial Narrow" w:hAnsi="Arial Narrow"/>
              </w:rPr>
              <w:t>1,11</w:t>
            </w:r>
          </w:p>
        </w:tc>
        <w:tc>
          <w:tcPr>
            <w:tcW w:w="1089" w:type="pct"/>
            <w:shd w:val="clear" w:color="auto" w:fill="auto"/>
          </w:tcPr>
          <w:p w14:paraId="4F4E10E4"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0EADEF0" w14:textId="77777777" w:rsidR="00807E6F" w:rsidRPr="005F3EF6" w:rsidRDefault="00807E6F" w:rsidP="0031219A">
            <w:pPr>
              <w:jc w:val="center"/>
              <w:rPr>
                <w:rFonts w:ascii="Arial Narrow" w:hAnsi="Arial Narrow"/>
              </w:rPr>
            </w:pPr>
            <w:r w:rsidRPr="005F3EF6">
              <w:rPr>
                <w:rFonts w:ascii="Arial Narrow" w:hAnsi="Arial Narrow"/>
              </w:rPr>
              <w:t>6660</w:t>
            </w:r>
          </w:p>
        </w:tc>
      </w:tr>
      <w:tr w:rsidR="00807E6F" w:rsidRPr="005F3EF6" w14:paraId="25B471B2" w14:textId="77777777" w:rsidTr="0031219A">
        <w:tc>
          <w:tcPr>
            <w:tcW w:w="228" w:type="pct"/>
            <w:shd w:val="clear" w:color="auto" w:fill="auto"/>
          </w:tcPr>
          <w:p w14:paraId="737B7128" w14:textId="77777777" w:rsidR="00807E6F" w:rsidRPr="005F3EF6" w:rsidRDefault="00807E6F" w:rsidP="00807E6F">
            <w:pPr>
              <w:jc w:val="center"/>
              <w:rPr>
                <w:rFonts w:ascii="Arial Narrow" w:hAnsi="Arial Narrow"/>
              </w:rPr>
            </w:pPr>
            <w:r w:rsidRPr="005F3EF6">
              <w:rPr>
                <w:rFonts w:ascii="Arial Narrow" w:hAnsi="Arial Narrow"/>
              </w:rPr>
              <w:t>512</w:t>
            </w:r>
          </w:p>
        </w:tc>
        <w:tc>
          <w:tcPr>
            <w:tcW w:w="1465" w:type="pct"/>
            <w:shd w:val="clear" w:color="auto" w:fill="auto"/>
          </w:tcPr>
          <w:p w14:paraId="61B0F22E"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Глухой</w:t>
            </w:r>
          </w:p>
        </w:tc>
        <w:tc>
          <w:tcPr>
            <w:tcW w:w="741" w:type="pct"/>
            <w:shd w:val="clear" w:color="auto" w:fill="auto"/>
          </w:tcPr>
          <w:p w14:paraId="5C47C938"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8FF4282" w14:textId="77777777" w:rsidR="00807E6F" w:rsidRPr="005F3EF6" w:rsidRDefault="00807E6F" w:rsidP="0031219A">
            <w:pPr>
              <w:jc w:val="center"/>
              <w:rPr>
                <w:rFonts w:ascii="Arial Narrow" w:hAnsi="Arial Narrow"/>
              </w:rPr>
            </w:pPr>
            <w:r w:rsidRPr="005F3EF6">
              <w:rPr>
                <w:rFonts w:ascii="Arial Narrow" w:hAnsi="Arial Narrow"/>
              </w:rPr>
              <w:t>0,589</w:t>
            </w:r>
          </w:p>
        </w:tc>
        <w:tc>
          <w:tcPr>
            <w:tcW w:w="1089" w:type="pct"/>
            <w:shd w:val="clear" w:color="auto" w:fill="auto"/>
          </w:tcPr>
          <w:p w14:paraId="03A754E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57146C3" w14:textId="77777777" w:rsidR="00807E6F" w:rsidRPr="005F3EF6" w:rsidRDefault="00807E6F" w:rsidP="0031219A">
            <w:pPr>
              <w:jc w:val="center"/>
              <w:rPr>
                <w:rFonts w:ascii="Arial Narrow" w:hAnsi="Arial Narrow"/>
              </w:rPr>
            </w:pPr>
            <w:r w:rsidRPr="005F3EF6">
              <w:rPr>
                <w:rFonts w:ascii="Arial Narrow" w:hAnsi="Arial Narrow"/>
              </w:rPr>
              <w:t>4092</w:t>
            </w:r>
          </w:p>
        </w:tc>
      </w:tr>
      <w:tr w:rsidR="00807E6F" w:rsidRPr="005F3EF6" w14:paraId="3635550F" w14:textId="77777777" w:rsidTr="0031219A">
        <w:tc>
          <w:tcPr>
            <w:tcW w:w="228" w:type="pct"/>
            <w:shd w:val="clear" w:color="auto" w:fill="auto"/>
          </w:tcPr>
          <w:p w14:paraId="167A7EC0" w14:textId="77777777" w:rsidR="00807E6F" w:rsidRPr="005F3EF6" w:rsidRDefault="00807E6F" w:rsidP="00807E6F">
            <w:pPr>
              <w:jc w:val="center"/>
              <w:rPr>
                <w:rFonts w:ascii="Arial Narrow" w:hAnsi="Arial Narrow"/>
              </w:rPr>
            </w:pPr>
            <w:r w:rsidRPr="005F3EF6">
              <w:rPr>
                <w:rFonts w:ascii="Arial Narrow" w:hAnsi="Arial Narrow"/>
              </w:rPr>
              <w:t>513</w:t>
            </w:r>
          </w:p>
        </w:tc>
        <w:tc>
          <w:tcPr>
            <w:tcW w:w="1465" w:type="pct"/>
            <w:shd w:val="clear" w:color="auto" w:fill="auto"/>
          </w:tcPr>
          <w:p w14:paraId="745D515B"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Пионерский</w:t>
            </w:r>
          </w:p>
        </w:tc>
        <w:tc>
          <w:tcPr>
            <w:tcW w:w="741" w:type="pct"/>
            <w:shd w:val="clear" w:color="auto" w:fill="auto"/>
          </w:tcPr>
          <w:p w14:paraId="3B070672"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178F1CF5" w14:textId="77777777" w:rsidR="00807E6F" w:rsidRPr="005F3EF6" w:rsidRDefault="00807E6F" w:rsidP="0031219A">
            <w:pPr>
              <w:jc w:val="center"/>
              <w:rPr>
                <w:rFonts w:ascii="Arial Narrow" w:hAnsi="Arial Narrow"/>
              </w:rPr>
            </w:pPr>
            <w:r w:rsidRPr="005F3EF6">
              <w:rPr>
                <w:rFonts w:ascii="Arial Narrow" w:hAnsi="Arial Narrow"/>
              </w:rPr>
              <w:t>0,5</w:t>
            </w:r>
          </w:p>
        </w:tc>
        <w:tc>
          <w:tcPr>
            <w:tcW w:w="1089" w:type="pct"/>
            <w:shd w:val="clear" w:color="auto" w:fill="auto"/>
          </w:tcPr>
          <w:p w14:paraId="685698C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D30DA58" w14:textId="77777777" w:rsidR="00807E6F" w:rsidRPr="005F3EF6" w:rsidRDefault="00807E6F" w:rsidP="0031219A">
            <w:pPr>
              <w:jc w:val="center"/>
              <w:rPr>
                <w:rFonts w:ascii="Arial Narrow" w:hAnsi="Arial Narrow"/>
              </w:rPr>
            </w:pPr>
            <w:r w:rsidRPr="005F3EF6">
              <w:rPr>
                <w:rFonts w:ascii="Arial Narrow" w:hAnsi="Arial Narrow"/>
              </w:rPr>
              <w:t>3000</w:t>
            </w:r>
          </w:p>
        </w:tc>
      </w:tr>
      <w:tr w:rsidR="00807E6F" w:rsidRPr="005F3EF6" w14:paraId="17E5997A" w14:textId="77777777" w:rsidTr="0031219A">
        <w:tc>
          <w:tcPr>
            <w:tcW w:w="228" w:type="pct"/>
            <w:shd w:val="clear" w:color="auto" w:fill="auto"/>
          </w:tcPr>
          <w:p w14:paraId="370CFA4A" w14:textId="77777777" w:rsidR="00807E6F" w:rsidRPr="005F3EF6" w:rsidRDefault="00807E6F" w:rsidP="00807E6F">
            <w:pPr>
              <w:jc w:val="center"/>
              <w:rPr>
                <w:rFonts w:ascii="Arial Narrow" w:hAnsi="Arial Narrow"/>
              </w:rPr>
            </w:pPr>
            <w:r w:rsidRPr="005F3EF6">
              <w:rPr>
                <w:rFonts w:ascii="Arial Narrow" w:hAnsi="Arial Narrow"/>
              </w:rPr>
              <w:t>514</w:t>
            </w:r>
          </w:p>
        </w:tc>
        <w:tc>
          <w:tcPr>
            <w:tcW w:w="1465" w:type="pct"/>
            <w:shd w:val="clear" w:color="auto" w:fill="auto"/>
          </w:tcPr>
          <w:p w14:paraId="07EABA8F"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Октябрьский</w:t>
            </w:r>
          </w:p>
        </w:tc>
        <w:tc>
          <w:tcPr>
            <w:tcW w:w="741" w:type="pct"/>
            <w:shd w:val="clear" w:color="auto" w:fill="auto"/>
          </w:tcPr>
          <w:p w14:paraId="5303B2F9"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FF5EF0B" w14:textId="77777777" w:rsidR="00807E6F" w:rsidRPr="005F3EF6" w:rsidRDefault="00807E6F" w:rsidP="0031219A">
            <w:pPr>
              <w:jc w:val="center"/>
              <w:rPr>
                <w:rFonts w:ascii="Arial Narrow" w:hAnsi="Arial Narrow"/>
              </w:rPr>
            </w:pPr>
            <w:r w:rsidRPr="005F3EF6">
              <w:rPr>
                <w:rFonts w:ascii="Arial Narrow" w:hAnsi="Arial Narrow"/>
              </w:rPr>
              <w:t>0,422</w:t>
            </w:r>
          </w:p>
        </w:tc>
        <w:tc>
          <w:tcPr>
            <w:tcW w:w="1089" w:type="pct"/>
            <w:shd w:val="clear" w:color="auto" w:fill="auto"/>
          </w:tcPr>
          <w:p w14:paraId="28E06B1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47A0383" w14:textId="77777777" w:rsidR="00807E6F" w:rsidRPr="005F3EF6" w:rsidRDefault="00807E6F" w:rsidP="0031219A">
            <w:pPr>
              <w:jc w:val="center"/>
              <w:rPr>
                <w:rFonts w:ascii="Arial Narrow" w:hAnsi="Arial Narrow"/>
              </w:rPr>
            </w:pPr>
            <w:r w:rsidRPr="005F3EF6">
              <w:rPr>
                <w:rFonts w:ascii="Arial Narrow" w:hAnsi="Arial Narrow"/>
              </w:rPr>
              <w:t>2532</w:t>
            </w:r>
          </w:p>
        </w:tc>
      </w:tr>
      <w:tr w:rsidR="00807E6F" w:rsidRPr="005F3EF6" w14:paraId="134F419C" w14:textId="77777777" w:rsidTr="0031219A">
        <w:tc>
          <w:tcPr>
            <w:tcW w:w="228" w:type="pct"/>
            <w:shd w:val="clear" w:color="auto" w:fill="auto"/>
          </w:tcPr>
          <w:p w14:paraId="5E3D8B7A" w14:textId="77777777" w:rsidR="00807E6F" w:rsidRPr="005F3EF6" w:rsidRDefault="00807E6F" w:rsidP="00807E6F">
            <w:pPr>
              <w:jc w:val="center"/>
              <w:rPr>
                <w:rFonts w:ascii="Arial Narrow" w:hAnsi="Arial Narrow"/>
              </w:rPr>
            </w:pPr>
            <w:r w:rsidRPr="005F3EF6">
              <w:rPr>
                <w:rFonts w:ascii="Arial Narrow" w:hAnsi="Arial Narrow"/>
              </w:rPr>
              <w:t>515</w:t>
            </w:r>
          </w:p>
        </w:tc>
        <w:tc>
          <w:tcPr>
            <w:tcW w:w="1465" w:type="pct"/>
            <w:shd w:val="clear" w:color="auto" w:fill="auto"/>
          </w:tcPr>
          <w:p w14:paraId="7A1C9CF6" w14:textId="77777777" w:rsidR="00807E6F" w:rsidRPr="005F3EF6" w:rsidRDefault="00807E6F" w:rsidP="00807E6F">
            <w:pPr>
              <w:rPr>
                <w:rFonts w:ascii="Arial Narrow" w:hAnsi="Arial Narrow"/>
              </w:rPr>
            </w:pPr>
            <w:r w:rsidRPr="005F3EF6">
              <w:rPr>
                <w:rFonts w:ascii="Arial Narrow" w:hAnsi="Arial Narrow"/>
              </w:rPr>
              <w:t>Гравийная дорога часть улицы Степана Разина</w:t>
            </w:r>
          </w:p>
        </w:tc>
        <w:tc>
          <w:tcPr>
            <w:tcW w:w="741" w:type="pct"/>
            <w:shd w:val="clear" w:color="auto" w:fill="auto"/>
          </w:tcPr>
          <w:p w14:paraId="36BE7ACF"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447A3157" w14:textId="77777777" w:rsidR="00807E6F" w:rsidRPr="005F3EF6" w:rsidRDefault="00807E6F" w:rsidP="0031219A">
            <w:pPr>
              <w:jc w:val="center"/>
              <w:rPr>
                <w:rFonts w:ascii="Arial Narrow" w:hAnsi="Arial Narrow"/>
              </w:rPr>
            </w:pPr>
            <w:r w:rsidRPr="005F3EF6">
              <w:rPr>
                <w:rFonts w:ascii="Arial Narrow" w:hAnsi="Arial Narrow"/>
              </w:rPr>
              <w:t>0,81</w:t>
            </w:r>
          </w:p>
        </w:tc>
        <w:tc>
          <w:tcPr>
            <w:tcW w:w="1089" w:type="pct"/>
            <w:shd w:val="clear" w:color="auto" w:fill="auto"/>
          </w:tcPr>
          <w:p w14:paraId="1EC39DCA"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189174A" w14:textId="77777777" w:rsidR="00807E6F" w:rsidRPr="005F3EF6" w:rsidRDefault="00807E6F" w:rsidP="0031219A">
            <w:pPr>
              <w:jc w:val="center"/>
              <w:rPr>
                <w:rFonts w:ascii="Arial Narrow" w:hAnsi="Arial Narrow"/>
              </w:rPr>
            </w:pPr>
            <w:r w:rsidRPr="005F3EF6">
              <w:rPr>
                <w:rFonts w:ascii="Arial Narrow" w:hAnsi="Arial Narrow"/>
              </w:rPr>
              <w:t>4860</w:t>
            </w:r>
          </w:p>
        </w:tc>
      </w:tr>
      <w:tr w:rsidR="00807E6F" w:rsidRPr="005F3EF6" w14:paraId="56CCF255" w14:textId="77777777" w:rsidTr="0031219A">
        <w:tc>
          <w:tcPr>
            <w:tcW w:w="228" w:type="pct"/>
            <w:shd w:val="clear" w:color="auto" w:fill="auto"/>
          </w:tcPr>
          <w:p w14:paraId="6294BB56" w14:textId="77777777" w:rsidR="00807E6F" w:rsidRPr="005F3EF6" w:rsidRDefault="00807E6F" w:rsidP="00807E6F">
            <w:pPr>
              <w:jc w:val="center"/>
              <w:rPr>
                <w:rFonts w:ascii="Arial Narrow" w:hAnsi="Arial Narrow"/>
              </w:rPr>
            </w:pPr>
            <w:r w:rsidRPr="005F3EF6">
              <w:rPr>
                <w:rFonts w:ascii="Arial Narrow" w:hAnsi="Arial Narrow"/>
              </w:rPr>
              <w:t>516</w:t>
            </w:r>
          </w:p>
        </w:tc>
        <w:tc>
          <w:tcPr>
            <w:tcW w:w="1465" w:type="pct"/>
            <w:shd w:val="clear" w:color="auto" w:fill="auto"/>
          </w:tcPr>
          <w:p w14:paraId="7EE3BEE2"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Братский</w:t>
            </w:r>
          </w:p>
        </w:tc>
        <w:tc>
          <w:tcPr>
            <w:tcW w:w="741" w:type="pct"/>
            <w:shd w:val="clear" w:color="auto" w:fill="auto"/>
          </w:tcPr>
          <w:p w14:paraId="021EF2D8"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7856FCFE" w14:textId="77777777" w:rsidR="00807E6F" w:rsidRPr="005F3EF6" w:rsidRDefault="00807E6F" w:rsidP="0031219A">
            <w:pPr>
              <w:jc w:val="center"/>
              <w:rPr>
                <w:rFonts w:ascii="Arial Narrow" w:hAnsi="Arial Narrow"/>
              </w:rPr>
            </w:pPr>
            <w:r w:rsidRPr="005F3EF6">
              <w:rPr>
                <w:rFonts w:ascii="Arial Narrow" w:hAnsi="Arial Narrow"/>
              </w:rPr>
              <w:t>0,577</w:t>
            </w:r>
          </w:p>
        </w:tc>
        <w:tc>
          <w:tcPr>
            <w:tcW w:w="1089" w:type="pct"/>
            <w:shd w:val="clear" w:color="auto" w:fill="auto"/>
          </w:tcPr>
          <w:p w14:paraId="3C3482C7"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589E96E" w14:textId="77777777" w:rsidR="00807E6F" w:rsidRPr="005F3EF6" w:rsidRDefault="00807E6F" w:rsidP="0031219A">
            <w:pPr>
              <w:jc w:val="center"/>
              <w:rPr>
                <w:rFonts w:ascii="Arial Narrow" w:hAnsi="Arial Narrow"/>
              </w:rPr>
            </w:pPr>
            <w:r w:rsidRPr="005F3EF6">
              <w:rPr>
                <w:rFonts w:ascii="Arial Narrow" w:hAnsi="Arial Narrow"/>
              </w:rPr>
              <w:t>4020</w:t>
            </w:r>
          </w:p>
        </w:tc>
      </w:tr>
      <w:tr w:rsidR="00807E6F" w:rsidRPr="005F3EF6" w14:paraId="53BAC5EA" w14:textId="77777777" w:rsidTr="0031219A">
        <w:tc>
          <w:tcPr>
            <w:tcW w:w="228" w:type="pct"/>
            <w:shd w:val="clear" w:color="auto" w:fill="auto"/>
          </w:tcPr>
          <w:p w14:paraId="0F798AC3" w14:textId="77777777" w:rsidR="00807E6F" w:rsidRPr="005F3EF6" w:rsidRDefault="00807E6F" w:rsidP="00807E6F">
            <w:pPr>
              <w:jc w:val="center"/>
              <w:rPr>
                <w:rFonts w:ascii="Arial Narrow" w:hAnsi="Arial Narrow"/>
              </w:rPr>
            </w:pPr>
            <w:r w:rsidRPr="005F3EF6">
              <w:rPr>
                <w:rFonts w:ascii="Arial Narrow" w:hAnsi="Arial Narrow"/>
              </w:rPr>
              <w:t>517</w:t>
            </w:r>
          </w:p>
        </w:tc>
        <w:tc>
          <w:tcPr>
            <w:tcW w:w="1465" w:type="pct"/>
            <w:shd w:val="clear" w:color="auto" w:fill="auto"/>
          </w:tcPr>
          <w:p w14:paraId="44CD1330" w14:textId="77777777" w:rsidR="00807E6F" w:rsidRPr="005F3EF6" w:rsidRDefault="00807E6F" w:rsidP="00807E6F">
            <w:pPr>
              <w:rPr>
                <w:rFonts w:ascii="Arial Narrow" w:hAnsi="Arial Narrow"/>
              </w:rPr>
            </w:pPr>
            <w:r w:rsidRPr="005F3EF6">
              <w:rPr>
                <w:rFonts w:ascii="Arial Narrow" w:hAnsi="Arial Narrow"/>
              </w:rPr>
              <w:t>Гравийная дорога улица Армавирская</w:t>
            </w:r>
          </w:p>
        </w:tc>
        <w:tc>
          <w:tcPr>
            <w:tcW w:w="741" w:type="pct"/>
            <w:shd w:val="clear" w:color="auto" w:fill="auto"/>
          </w:tcPr>
          <w:p w14:paraId="0A65E2B2"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01B67A5E" w14:textId="77777777" w:rsidR="00807E6F" w:rsidRPr="005F3EF6" w:rsidRDefault="00807E6F" w:rsidP="0031219A">
            <w:pPr>
              <w:jc w:val="center"/>
              <w:rPr>
                <w:rFonts w:ascii="Arial Narrow" w:hAnsi="Arial Narrow"/>
              </w:rPr>
            </w:pPr>
            <w:r w:rsidRPr="005F3EF6">
              <w:rPr>
                <w:rFonts w:ascii="Arial Narrow" w:hAnsi="Arial Narrow"/>
              </w:rPr>
              <w:t>0,49</w:t>
            </w:r>
          </w:p>
        </w:tc>
        <w:tc>
          <w:tcPr>
            <w:tcW w:w="1089" w:type="pct"/>
            <w:shd w:val="clear" w:color="auto" w:fill="auto"/>
          </w:tcPr>
          <w:p w14:paraId="5081285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05F644D1" w14:textId="77777777" w:rsidR="00807E6F" w:rsidRPr="005F3EF6" w:rsidRDefault="00807E6F" w:rsidP="0031219A">
            <w:pPr>
              <w:jc w:val="center"/>
              <w:rPr>
                <w:rFonts w:ascii="Arial Narrow" w:hAnsi="Arial Narrow"/>
              </w:rPr>
            </w:pPr>
            <w:r w:rsidRPr="005F3EF6">
              <w:rPr>
                <w:rFonts w:ascii="Arial Narrow" w:hAnsi="Arial Narrow"/>
              </w:rPr>
              <w:t>2940</w:t>
            </w:r>
          </w:p>
        </w:tc>
      </w:tr>
      <w:tr w:rsidR="00807E6F" w:rsidRPr="005F3EF6" w14:paraId="0134D9E3" w14:textId="77777777" w:rsidTr="0031219A">
        <w:tc>
          <w:tcPr>
            <w:tcW w:w="228" w:type="pct"/>
            <w:shd w:val="clear" w:color="auto" w:fill="auto"/>
          </w:tcPr>
          <w:p w14:paraId="3F47807E" w14:textId="77777777" w:rsidR="00807E6F" w:rsidRPr="005F3EF6" w:rsidRDefault="00807E6F" w:rsidP="00807E6F">
            <w:pPr>
              <w:jc w:val="center"/>
              <w:rPr>
                <w:rFonts w:ascii="Arial Narrow" w:hAnsi="Arial Narrow"/>
              </w:rPr>
            </w:pPr>
            <w:r w:rsidRPr="005F3EF6">
              <w:rPr>
                <w:rFonts w:ascii="Arial Narrow" w:hAnsi="Arial Narrow"/>
              </w:rPr>
              <w:t>518</w:t>
            </w:r>
          </w:p>
        </w:tc>
        <w:tc>
          <w:tcPr>
            <w:tcW w:w="1465" w:type="pct"/>
            <w:shd w:val="clear" w:color="auto" w:fill="auto"/>
          </w:tcPr>
          <w:p w14:paraId="35193D7D" w14:textId="77777777" w:rsidR="00807E6F" w:rsidRPr="005F3EF6" w:rsidRDefault="00807E6F" w:rsidP="00807E6F">
            <w:pPr>
              <w:rPr>
                <w:rFonts w:ascii="Arial Narrow" w:hAnsi="Arial Narrow"/>
              </w:rPr>
            </w:pPr>
            <w:r w:rsidRPr="005F3EF6">
              <w:rPr>
                <w:rFonts w:ascii="Arial Narrow" w:hAnsi="Arial Narrow"/>
              </w:rPr>
              <w:t>Гравийная дорога улица Буденного</w:t>
            </w:r>
          </w:p>
        </w:tc>
        <w:tc>
          <w:tcPr>
            <w:tcW w:w="741" w:type="pct"/>
            <w:shd w:val="clear" w:color="auto" w:fill="auto"/>
          </w:tcPr>
          <w:p w14:paraId="2458A47A"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77AA9B68" w14:textId="77777777" w:rsidR="00807E6F" w:rsidRPr="005F3EF6" w:rsidRDefault="00807E6F" w:rsidP="0031219A">
            <w:pPr>
              <w:jc w:val="center"/>
              <w:rPr>
                <w:rFonts w:ascii="Arial Narrow" w:hAnsi="Arial Narrow"/>
              </w:rPr>
            </w:pPr>
            <w:r w:rsidRPr="005F3EF6">
              <w:rPr>
                <w:rFonts w:ascii="Arial Narrow" w:hAnsi="Arial Narrow"/>
              </w:rPr>
              <w:t>1,1</w:t>
            </w:r>
          </w:p>
        </w:tc>
        <w:tc>
          <w:tcPr>
            <w:tcW w:w="1089" w:type="pct"/>
            <w:shd w:val="clear" w:color="auto" w:fill="auto"/>
          </w:tcPr>
          <w:p w14:paraId="6718E2BC"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0BF2D2C" w14:textId="77777777" w:rsidR="00807E6F" w:rsidRPr="005F3EF6" w:rsidRDefault="00807E6F" w:rsidP="0031219A">
            <w:pPr>
              <w:jc w:val="center"/>
              <w:rPr>
                <w:rFonts w:ascii="Arial Narrow" w:hAnsi="Arial Narrow"/>
              </w:rPr>
            </w:pPr>
            <w:r w:rsidRPr="005F3EF6">
              <w:rPr>
                <w:rFonts w:ascii="Arial Narrow" w:hAnsi="Arial Narrow"/>
              </w:rPr>
              <w:t>6600</w:t>
            </w:r>
          </w:p>
        </w:tc>
      </w:tr>
      <w:tr w:rsidR="00807E6F" w:rsidRPr="005F3EF6" w14:paraId="57CB6ACA" w14:textId="77777777" w:rsidTr="0031219A">
        <w:tc>
          <w:tcPr>
            <w:tcW w:w="228" w:type="pct"/>
            <w:shd w:val="clear" w:color="auto" w:fill="auto"/>
          </w:tcPr>
          <w:p w14:paraId="63979854" w14:textId="77777777" w:rsidR="00807E6F" w:rsidRPr="005F3EF6" w:rsidRDefault="00807E6F" w:rsidP="00807E6F">
            <w:pPr>
              <w:jc w:val="center"/>
              <w:rPr>
                <w:rFonts w:ascii="Arial Narrow" w:hAnsi="Arial Narrow"/>
              </w:rPr>
            </w:pPr>
            <w:r w:rsidRPr="005F3EF6">
              <w:rPr>
                <w:rFonts w:ascii="Arial Narrow" w:hAnsi="Arial Narrow"/>
              </w:rPr>
              <w:t>519</w:t>
            </w:r>
          </w:p>
        </w:tc>
        <w:tc>
          <w:tcPr>
            <w:tcW w:w="1465" w:type="pct"/>
            <w:shd w:val="clear" w:color="auto" w:fill="auto"/>
          </w:tcPr>
          <w:p w14:paraId="49BBB791" w14:textId="77777777" w:rsidR="00807E6F" w:rsidRPr="005F3EF6" w:rsidRDefault="00807E6F" w:rsidP="00807E6F">
            <w:pPr>
              <w:rPr>
                <w:rFonts w:ascii="Arial Narrow" w:hAnsi="Arial Narrow"/>
              </w:rPr>
            </w:pPr>
            <w:r w:rsidRPr="005F3EF6">
              <w:rPr>
                <w:rFonts w:ascii="Arial Narrow" w:hAnsi="Arial Narrow"/>
              </w:rPr>
              <w:t>Гравийная дорога улица Кооперативная</w:t>
            </w:r>
          </w:p>
        </w:tc>
        <w:tc>
          <w:tcPr>
            <w:tcW w:w="741" w:type="pct"/>
            <w:shd w:val="clear" w:color="auto" w:fill="auto"/>
          </w:tcPr>
          <w:p w14:paraId="417E0DF1"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1BE9AF58" w14:textId="77777777" w:rsidR="00807E6F" w:rsidRPr="005F3EF6" w:rsidRDefault="00807E6F" w:rsidP="0031219A">
            <w:pPr>
              <w:jc w:val="center"/>
              <w:rPr>
                <w:rFonts w:ascii="Arial Narrow" w:hAnsi="Arial Narrow"/>
              </w:rPr>
            </w:pPr>
            <w:r w:rsidRPr="005F3EF6">
              <w:rPr>
                <w:rFonts w:ascii="Arial Narrow" w:hAnsi="Arial Narrow"/>
              </w:rPr>
              <w:t>1,4</w:t>
            </w:r>
          </w:p>
        </w:tc>
        <w:tc>
          <w:tcPr>
            <w:tcW w:w="1089" w:type="pct"/>
            <w:shd w:val="clear" w:color="auto" w:fill="auto"/>
          </w:tcPr>
          <w:p w14:paraId="6EF87FCF"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4E4C14EB" w14:textId="77777777" w:rsidR="00807E6F" w:rsidRPr="005F3EF6" w:rsidRDefault="00807E6F" w:rsidP="0031219A">
            <w:pPr>
              <w:jc w:val="center"/>
              <w:rPr>
                <w:rFonts w:ascii="Arial Narrow" w:hAnsi="Arial Narrow"/>
              </w:rPr>
            </w:pPr>
            <w:r w:rsidRPr="005F3EF6">
              <w:rPr>
                <w:rFonts w:ascii="Arial Narrow" w:hAnsi="Arial Narrow"/>
              </w:rPr>
              <w:t>8400</w:t>
            </w:r>
          </w:p>
        </w:tc>
      </w:tr>
      <w:tr w:rsidR="00807E6F" w:rsidRPr="005F3EF6" w14:paraId="7F8C5EB0" w14:textId="77777777" w:rsidTr="0031219A">
        <w:tc>
          <w:tcPr>
            <w:tcW w:w="228" w:type="pct"/>
            <w:shd w:val="clear" w:color="auto" w:fill="auto"/>
          </w:tcPr>
          <w:p w14:paraId="31CCA50B" w14:textId="77777777" w:rsidR="00807E6F" w:rsidRPr="005F3EF6" w:rsidRDefault="00807E6F" w:rsidP="00807E6F">
            <w:pPr>
              <w:jc w:val="center"/>
              <w:rPr>
                <w:rFonts w:ascii="Arial Narrow" w:hAnsi="Arial Narrow"/>
              </w:rPr>
            </w:pPr>
            <w:r w:rsidRPr="005F3EF6">
              <w:rPr>
                <w:rFonts w:ascii="Arial Narrow" w:hAnsi="Arial Narrow"/>
              </w:rPr>
              <w:t>520</w:t>
            </w:r>
          </w:p>
        </w:tc>
        <w:tc>
          <w:tcPr>
            <w:tcW w:w="1465" w:type="pct"/>
            <w:shd w:val="clear" w:color="auto" w:fill="auto"/>
          </w:tcPr>
          <w:p w14:paraId="12E472C9" w14:textId="77777777" w:rsidR="00807E6F" w:rsidRPr="005F3EF6" w:rsidRDefault="00807E6F" w:rsidP="00807E6F">
            <w:pPr>
              <w:rPr>
                <w:rFonts w:ascii="Arial Narrow" w:hAnsi="Arial Narrow"/>
              </w:rPr>
            </w:pPr>
            <w:r w:rsidRPr="005F3EF6">
              <w:rPr>
                <w:rFonts w:ascii="Arial Narrow" w:hAnsi="Arial Narrow"/>
              </w:rPr>
              <w:t>Гравийная дорога улица Крупской</w:t>
            </w:r>
          </w:p>
        </w:tc>
        <w:tc>
          <w:tcPr>
            <w:tcW w:w="741" w:type="pct"/>
            <w:shd w:val="clear" w:color="auto" w:fill="auto"/>
          </w:tcPr>
          <w:p w14:paraId="6114500D"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634FE40D" w14:textId="77777777" w:rsidR="00807E6F" w:rsidRPr="005F3EF6" w:rsidRDefault="00807E6F" w:rsidP="0031219A">
            <w:pPr>
              <w:jc w:val="center"/>
              <w:rPr>
                <w:rFonts w:ascii="Arial Narrow" w:hAnsi="Arial Narrow"/>
              </w:rPr>
            </w:pPr>
            <w:r w:rsidRPr="005F3EF6">
              <w:rPr>
                <w:rFonts w:ascii="Arial Narrow" w:hAnsi="Arial Narrow"/>
              </w:rPr>
              <w:t>0,747</w:t>
            </w:r>
          </w:p>
        </w:tc>
        <w:tc>
          <w:tcPr>
            <w:tcW w:w="1089" w:type="pct"/>
            <w:shd w:val="clear" w:color="auto" w:fill="auto"/>
          </w:tcPr>
          <w:p w14:paraId="0AECC50E"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38506701" w14:textId="77777777" w:rsidR="00807E6F" w:rsidRPr="005F3EF6" w:rsidRDefault="00807E6F" w:rsidP="0031219A">
            <w:pPr>
              <w:jc w:val="center"/>
              <w:rPr>
                <w:rFonts w:ascii="Arial Narrow" w:hAnsi="Arial Narrow"/>
              </w:rPr>
            </w:pPr>
            <w:r w:rsidRPr="005F3EF6">
              <w:rPr>
                <w:rFonts w:ascii="Arial Narrow" w:hAnsi="Arial Narrow"/>
              </w:rPr>
              <w:t>4722</w:t>
            </w:r>
          </w:p>
        </w:tc>
      </w:tr>
      <w:tr w:rsidR="00807E6F" w:rsidRPr="005F3EF6" w14:paraId="64B6797E" w14:textId="77777777" w:rsidTr="0031219A">
        <w:tc>
          <w:tcPr>
            <w:tcW w:w="228" w:type="pct"/>
            <w:shd w:val="clear" w:color="auto" w:fill="auto"/>
          </w:tcPr>
          <w:p w14:paraId="47197129" w14:textId="77777777" w:rsidR="00807E6F" w:rsidRPr="005F3EF6" w:rsidRDefault="00807E6F" w:rsidP="00807E6F">
            <w:pPr>
              <w:jc w:val="center"/>
              <w:rPr>
                <w:rFonts w:ascii="Arial Narrow" w:hAnsi="Arial Narrow"/>
              </w:rPr>
            </w:pPr>
            <w:r w:rsidRPr="005F3EF6">
              <w:rPr>
                <w:rFonts w:ascii="Arial Narrow" w:hAnsi="Arial Narrow"/>
              </w:rPr>
              <w:t>521</w:t>
            </w:r>
          </w:p>
        </w:tc>
        <w:tc>
          <w:tcPr>
            <w:tcW w:w="1465" w:type="pct"/>
            <w:shd w:val="clear" w:color="auto" w:fill="auto"/>
          </w:tcPr>
          <w:p w14:paraId="36170909"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Молодежный</w:t>
            </w:r>
          </w:p>
        </w:tc>
        <w:tc>
          <w:tcPr>
            <w:tcW w:w="741" w:type="pct"/>
            <w:shd w:val="clear" w:color="auto" w:fill="auto"/>
          </w:tcPr>
          <w:p w14:paraId="2CC281A0"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CF3AB6B" w14:textId="77777777" w:rsidR="00807E6F" w:rsidRPr="005F3EF6" w:rsidRDefault="00807E6F" w:rsidP="0031219A">
            <w:pPr>
              <w:jc w:val="center"/>
              <w:rPr>
                <w:rFonts w:ascii="Arial Narrow" w:hAnsi="Arial Narrow"/>
              </w:rPr>
            </w:pPr>
            <w:r w:rsidRPr="005F3EF6">
              <w:rPr>
                <w:rFonts w:ascii="Arial Narrow" w:hAnsi="Arial Narrow"/>
              </w:rPr>
              <w:t>0,428</w:t>
            </w:r>
          </w:p>
        </w:tc>
        <w:tc>
          <w:tcPr>
            <w:tcW w:w="1089" w:type="pct"/>
            <w:shd w:val="clear" w:color="auto" w:fill="auto"/>
          </w:tcPr>
          <w:p w14:paraId="6B040EF8"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5BF3DE7" w14:textId="77777777" w:rsidR="00807E6F" w:rsidRPr="005F3EF6" w:rsidRDefault="00807E6F" w:rsidP="0031219A">
            <w:pPr>
              <w:jc w:val="center"/>
              <w:rPr>
                <w:rFonts w:ascii="Arial Narrow" w:hAnsi="Arial Narrow"/>
              </w:rPr>
            </w:pPr>
            <w:r w:rsidRPr="005F3EF6">
              <w:rPr>
                <w:rFonts w:ascii="Arial Narrow" w:hAnsi="Arial Narrow"/>
              </w:rPr>
              <w:t>2568</w:t>
            </w:r>
          </w:p>
        </w:tc>
      </w:tr>
      <w:tr w:rsidR="00807E6F" w:rsidRPr="005F3EF6" w14:paraId="4777075B" w14:textId="77777777" w:rsidTr="0031219A">
        <w:tc>
          <w:tcPr>
            <w:tcW w:w="228" w:type="pct"/>
            <w:shd w:val="clear" w:color="auto" w:fill="auto"/>
          </w:tcPr>
          <w:p w14:paraId="475FC7EA" w14:textId="77777777" w:rsidR="00807E6F" w:rsidRPr="005F3EF6" w:rsidRDefault="00807E6F" w:rsidP="00807E6F">
            <w:pPr>
              <w:jc w:val="center"/>
              <w:rPr>
                <w:rFonts w:ascii="Arial Narrow" w:hAnsi="Arial Narrow"/>
              </w:rPr>
            </w:pPr>
            <w:r w:rsidRPr="005F3EF6">
              <w:rPr>
                <w:rFonts w:ascii="Arial Narrow" w:hAnsi="Arial Narrow"/>
              </w:rPr>
              <w:t>522</w:t>
            </w:r>
          </w:p>
        </w:tc>
        <w:tc>
          <w:tcPr>
            <w:tcW w:w="1465" w:type="pct"/>
            <w:shd w:val="clear" w:color="auto" w:fill="auto"/>
          </w:tcPr>
          <w:p w14:paraId="4085407D"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Малый</w:t>
            </w:r>
          </w:p>
        </w:tc>
        <w:tc>
          <w:tcPr>
            <w:tcW w:w="741" w:type="pct"/>
            <w:shd w:val="clear" w:color="auto" w:fill="auto"/>
          </w:tcPr>
          <w:p w14:paraId="5307C524"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6C22C5B9" w14:textId="77777777" w:rsidR="00807E6F" w:rsidRPr="005F3EF6" w:rsidRDefault="00807E6F" w:rsidP="0031219A">
            <w:pPr>
              <w:jc w:val="center"/>
              <w:rPr>
                <w:rFonts w:ascii="Arial Narrow" w:hAnsi="Arial Narrow"/>
              </w:rPr>
            </w:pPr>
            <w:r w:rsidRPr="005F3EF6">
              <w:rPr>
                <w:rFonts w:ascii="Arial Narrow" w:hAnsi="Arial Narrow"/>
              </w:rPr>
              <w:t>0,33</w:t>
            </w:r>
          </w:p>
        </w:tc>
        <w:tc>
          <w:tcPr>
            <w:tcW w:w="1089" w:type="pct"/>
            <w:shd w:val="clear" w:color="auto" w:fill="auto"/>
          </w:tcPr>
          <w:p w14:paraId="0D084DA2"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12970A69" w14:textId="77777777" w:rsidR="00807E6F" w:rsidRPr="005F3EF6" w:rsidRDefault="00807E6F" w:rsidP="0031219A">
            <w:pPr>
              <w:jc w:val="center"/>
              <w:rPr>
                <w:rFonts w:ascii="Arial Narrow" w:hAnsi="Arial Narrow"/>
              </w:rPr>
            </w:pPr>
            <w:r w:rsidRPr="005F3EF6">
              <w:rPr>
                <w:rFonts w:ascii="Arial Narrow" w:hAnsi="Arial Narrow"/>
              </w:rPr>
              <w:t>1980</w:t>
            </w:r>
          </w:p>
        </w:tc>
      </w:tr>
      <w:tr w:rsidR="00807E6F" w:rsidRPr="005F3EF6" w14:paraId="6CCDF9C3" w14:textId="77777777" w:rsidTr="0031219A">
        <w:tc>
          <w:tcPr>
            <w:tcW w:w="228" w:type="pct"/>
            <w:shd w:val="clear" w:color="auto" w:fill="auto"/>
          </w:tcPr>
          <w:p w14:paraId="3C620427" w14:textId="77777777" w:rsidR="00807E6F" w:rsidRPr="005F3EF6" w:rsidRDefault="00807E6F" w:rsidP="00807E6F">
            <w:pPr>
              <w:jc w:val="center"/>
              <w:rPr>
                <w:rFonts w:ascii="Arial Narrow" w:hAnsi="Arial Narrow"/>
              </w:rPr>
            </w:pPr>
            <w:r w:rsidRPr="005F3EF6">
              <w:rPr>
                <w:rFonts w:ascii="Arial Narrow" w:hAnsi="Arial Narrow"/>
              </w:rPr>
              <w:t>523</w:t>
            </w:r>
          </w:p>
        </w:tc>
        <w:tc>
          <w:tcPr>
            <w:tcW w:w="1465" w:type="pct"/>
            <w:shd w:val="clear" w:color="auto" w:fill="auto"/>
          </w:tcPr>
          <w:p w14:paraId="17461AB2" w14:textId="77777777" w:rsidR="00807E6F" w:rsidRPr="005F3EF6" w:rsidRDefault="00807E6F" w:rsidP="00807E6F">
            <w:pPr>
              <w:rPr>
                <w:rFonts w:ascii="Arial Narrow" w:hAnsi="Arial Narrow"/>
              </w:rPr>
            </w:pPr>
            <w:r w:rsidRPr="005F3EF6">
              <w:rPr>
                <w:rFonts w:ascii="Arial Narrow" w:hAnsi="Arial Narrow"/>
              </w:rPr>
              <w:t>Гравийная дорога переулок Заречный</w:t>
            </w:r>
          </w:p>
        </w:tc>
        <w:tc>
          <w:tcPr>
            <w:tcW w:w="741" w:type="pct"/>
            <w:shd w:val="clear" w:color="auto" w:fill="auto"/>
          </w:tcPr>
          <w:p w14:paraId="777ADFEC" w14:textId="77777777" w:rsidR="00807E6F" w:rsidRPr="005F3EF6" w:rsidRDefault="00807E6F" w:rsidP="0031219A">
            <w:pPr>
              <w:jc w:val="center"/>
              <w:rPr>
                <w:rFonts w:ascii="Arial Narrow" w:hAnsi="Arial Narrow"/>
              </w:rPr>
            </w:pPr>
            <w:r>
              <w:rPr>
                <w:rFonts w:ascii="Arial Narrow" w:hAnsi="Arial Narrow"/>
              </w:rPr>
              <w:t>ст. Расшеватская</w:t>
            </w:r>
          </w:p>
        </w:tc>
        <w:tc>
          <w:tcPr>
            <w:tcW w:w="601" w:type="pct"/>
            <w:shd w:val="clear" w:color="auto" w:fill="auto"/>
          </w:tcPr>
          <w:p w14:paraId="3FED68F4" w14:textId="77777777" w:rsidR="00807E6F" w:rsidRPr="005F3EF6" w:rsidRDefault="00807E6F" w:rsidP="0031219A">
            <w:pPr>
              <w:jc w:val="center"/>
              <w:rPr>
                <w:rFonts w:ascii="Arial Narrow" w:hAnsi="Arial Narrow"/>
              </w:rPr>
            </w:pPr>
            <w:r w:rsidRPr="005F3EF6">
              <w:rPr>
                <w:rFonts w:ascii="Arial Narrow" w:hAnsi="Arial Narrow"/>
              </w:rPr>
              <w:t>0,728</w:t>
            </w:r>
          </w:p>
        </w:tc>
        <w:tc>
          <w:tcPr>
            <w:tcW w:w="1089" w:type="pct"/>
            <w:shd w:val="clear" w:color="auto" w:fill="auto"/>
          </w:tcPr>
          <w:p w14:paraId="11E03B2D"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624ADB5A" w14:textId="77777777" w:rsidR="00807E6F" w:rsidRPr="005F3EF6" w:rsidRDefault="00807E6F" w:rsidP="0031219A">
            <w:pPr>
              <w:jc w:val="center"/>
              <w:rPr>
                <w:rFonts w:ascii="Arial Narrow" w:hAnsi="Arial Narrow"/>
              </w:rPr>
            </w:pPr>
            <w:r w:rsidRPr="005F3EF6">
              <w:rPr>
                <w:rFonts w:ascii="Arial Narrow" w:hAnsi="Arial Narrow"/>
              </w:rPr>
              <w:t>4548</w:t>
            </w:r>
          </w:p>
        </w:tc>
      </w:tr>
      <w:tr w:rsidR="00807E6F" w:rsidRPr="005F3EF6" w14:paraId="6F22A677" w14:textId="77777777" w:rsidTr="0031219A">
        <w:tc>
          <w:tcPr>
            <w:tcW w:w="228" w:type="pct"/>
            <w:shd w:val="clear" w:color="auto" w:fill="auto"/>
          </w:tcPr>
          <w:p w14:paraId="34F3A786" w14:textId="77777777" w:rsidR="00807E6F" w:rsidRPr="005F3EF6" w:rsidRDefault="00807E6F" w:rsidP="00807E6F">
            <w:pPr>
              <w:jc w:val="center"/>
              <w:rPr>
                <w:rFonts w:ascii="Arial Narrow" w:hAnsi="Arial Narrow"/>
              </w:rPr>
            </w:pPr>
            <w:r w:rsidRPr="005F3EF6">
              <w:rPr>
                <w:rFonts w:ascii="Arial Narrow" w:hAnsi="Arial Narrow"/>
              </w:rPr>
              <w:t>524</w:t>
            </w:r>
          </w:p>
        </w:tc>
        <w:tc>
          <w:tcPr>
            <w:tcW w:w="1465" w:type="pct"/>
            <w:shd w:val="clear" w:color="auto" w:fill="auto"/>
          </w:tcPr>
          <w:p w14:paraId="026E98EC" w14:textId="77777777" w:rsidR="00807E6F" w:rsidRPr="005F3EF6" w:rsidRDefault="00807E6F" w:rsidP="00807E6F">
            <w:pPr>
              <w:rPr>
                <w:rFonts w:ascii="Arial Narrow" w:hAnsi="Arial Narrow"/>
              </w:rPr>
            </w:pPr>
            <w:r w:rsidRPr="005F3EF6">
              <w:rPr>
                <w:rFonts w:ascii="Arial Narrow" w:hAnsi="Arial Narrow"/>
              </w:rPr>
              <w:t>Проезжая часть улица Гремучая</w:t>
            </w:r>
          </w:p>
        </w:tc>
        <w:tc>
          <w:tcPr>
            <w:tcW w:w="741" w:type="pct"/>
            <w:shd w:val="clear" w:color="auto" w:fill="auto"/>
          </w:tcPr>
          <w:p w14:paraId="67ED5605" w14:textId="77777777" w:rsidR="00807E6F" w:rsidRPr="005F3EF6" w:rsidRDefault="00807E6F" w:rsidP="0031219A">
            <w:pPr>
              <w:jc w:val="center"/>
              <w:rPr>
                <w:rFonts w:ascii="Arial Narrow" w:hAnsi="Arial Narrow"/>
              </w:rPr>
            </w:pPr>
            <w:r>
              <w:rPr>
                <w:rFonts w:ascii="Arial Narrow" w:hAnsi="Arial Narrow"/>
              </w:rPr>
              <w:t xml:space="preserve">пос. </w:t>
            </w:r>
            <w:r w:rsidRPr="005F3EF6">
              <w:rPr>
                <w:rFonts w:ascii="Arial Narrow" w:hAnsi="Arial Narrow"/>
              </w:rPr>
              <w:t>Темижбекский</w:t>
            </w:r>
          </w:p>
        </w:tc>
        <w:tc>
          <w:tcPr>
            <w:tcW w:w="601" w:type="pct"/>
            <w:shd w:val="clear" w:color="auto" w:fill="auto"/>
          </w:tcPr>
          <w:p w14:paraId="1709F82E" w14:textId="77777777" w:rsidR="00807E6F" w:rsidRPr="005F3EF6" w:rsidRDefault="00807E6F" w:rsidP="0031219A">
            <w:pPr>
              <w:jc w:val="center"/>
              <w:rPr>
                <w:rFonts w:ascii="Arial Narrow" w:hAnsi="Arial Narrow"/>
              </w:rPr>
            </w:pPr>
            <w:r w:rsidRPr="005F3EF6">
              <w:rPr>
                <w:rFonts w:ascii="Arial Narrow" w:hAnsi="Arial Narrow"/>
              </w:rPr>
              <w:t>0,335</w:t>
            </w:r>
          </w:p>
        </w:tc>
        <w:tc>
          <w:tcPr>
            <w:tcW w:w="1089" w:type="pct"/>
            <w:shd w:val="clear" w:color="auto" w:fill="auto"/>
          </w:tcPr>
          <w:p w14:paraId="7482B893" w14:textId="77777777" w:rsidR="00807E6F" w:rsidRPr="005F3EF6" w:rsidRDefault="00807E6F" w:rsidP="0031219A">
            <w:pPr>
              <w:jc w:val="center"/>
              <w:rPr>
                <w:rFonts w:ascii="Arial Narrow" w:hAnsi="Arial Narrow"/>
              </w:rPr>
            </w:pPr>
            <w:r w:rsidRPr="005F3EF6">
              <w:rPr>
                <w:rFonts w:ascii="Arial Narrow" w:hAnsi="Arial Narrow"/>
              </w:rPr>
              <w:t xml:space="preserve">б/н, </w:t>
            </w:r>
            <w:r w:rsidRPr="005F3EF6">
              <w:rPr>
                <w:rFonts w:ascii="Calibri" w:hAnsi="Calibri" w:cs="Calibri"/>
              </w:rPr>
              <w:t>Ӏ</w:t>
            </w:r>
            <w:r w:rsidRPr="005F3EF6">
              <w:rPr>
                <w:rFonts w:ascii="Arial Narrow" w:hAnsi="Arial Narrow"/>
              </w:rPr>
              <w:t>V</w:t>
            </w:r>
          </w:p>
        </w:tc>
        <w:tc>
          <w:tcPr>
            <w:tcW w:w="876" w:type="pct"/>
            <w:shd w:val="clear" w:color="auto" w:fill="auto"/>
          </w:tcPr>
          <w:p w14:paraId="55EFE4A0" w14:textId="77777777" w:rsidR="00807E6F" w:rsidRPr="005F3EF6" w:rsidRDefault="00807E6F" w:rsidP="0031219A">
            <w:pPr>
              <w:jc w:val="center"/>
              <w:rPr>
                <w:rFonts w:ascii="Arial Narrow" w:hAnsi="Arial Narrow"/>
              </w:rPr>
            </w:pPr>
            <w:r w:rsidRPr="005F3EF6">
              <w:rPr>
                <w:rFonts w:ascii="Arial Narrow" w:hAnsi="Arial Narrow"/>
              </w:rPr>
              <w:t>2010</w:t>
            </w:r>
          </w:p>
        </w:tc>
      </w:tr>
    </w:tbl>
    <w:p w14:paraId="1F5902FE" w14:textId="77777777" w:rsidR="00CC3E7E" w:rsidRDefault="00CC3E7E" w:rsidP="005565AE">
      <w:pPr>
        <w:spacing w:line="360" w:lineRule="auto"/>
        <w:ind w:firstLine="709"/>
        <w:jc w:val="both"/>
        <w:rPr>
          <w:rFonts w:ascii="Arial" w:hAnsi="Arial" w:cs="Arial"/>
          <w:sz w:val="24"/>
          <w:szCs w:val="24"/>
        </w:rPr>
      </w:pPr>
    </w:p>
    <w:p w14:paraId="34D48325" w14:textId="7274FA24" w:rsidR="0014426C" w:rsidRPr="0014426C" w:rsidRDefault="0014426C" w:rsidP="0014426C">
      <w:pPr>
        <w:spacing w:before="120" w:line="276" w:lineRule="auto"/>
        <w:jc w:val="both"/>
        <w:outlineLvl w:val="0"/>
        <w:rPr>
          <w:rFonts w:ascii="Century Gothic" w:hAnsi="Century Gothic" w:cs="Arial"/>
          <w:b/>
          <w:color w:val="595959" w:themeColor="text1" w:themeTint="A6"/>
          <w:sz w:val="28"/>
          <w:szCs w:val="28"/>
        </w:rPr>
      </w:pPr>
      <w:bookmarkStart w:id="277" w:name="_Toc25237714"/>
      <w:bookmarkStart w:id="278" w:name="_Toc175047567"/>
      <w:r w:rsidRPr="0014426C">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7</w:t>
      </w:r>
      <w:r w:rsidRPr="0014426C">
        <w:rPr>
          <w:rFonts w:ascii="Century Gothic" w:hAnsi="Century Gothic" w:cs="Arial"/>
          <w:b/>
          <w:color w:val="595959" w:themeColor="text1" w:themeTint="A6"/>
          <w:sz w:val="28"/>
          <w:szCs w:val="28"/>
        </w:rPr>
        <w:t xml:space="preserve"> – </w:t>
      </w:r>
      <w:bookmarkEnd w:id="277"/>
      <w:r w:rsidR="002C1C05" w:rsidRPr="002C1C05">
        <w:rPr>
          <w:rFonts w:ascii="Century Gothic" w:hAnsi="Century Gothic" w:cs="Arial"/>
          <w:b/>
          <w:color w:val="595959" w:themeColor="text1" w:themeTint="A6"/>
          <w:sz w:val="28"/>
          <w:szCs w:val="28"/>
        </w:rPr>
        <w:t>РЕЕСТР МАРШРУТОВ РЕГУЛЯРНЫХ ПАССАЖИРСКИХ ПЕРЕВОЗОК</w:t>
      </w:r>
      <w:r w:rsidR="00596151">
        <w:rPr>
          <w:rFonts w:ascii="Century Gothic" w:hAnsi="Century Gothic" w:cs="Arial"/>
          <w:b/>
          <w:color w:val="595959" w:themeColor="text1" w:themeTint="A6"/>
          <w:sz w:val="28"/>
          <w:szCs w:val="28"/>
        </w:rPr>
        <w:t xml:space="preserve"> </w:t>
      </w:r>
      <w:r w:rsidR="00FF2C30" w:rsidRPr="00FF2C30">
        <w:rPr>
          <w:rFonts w:ascii="Century Gothic" w:hAnsi="Century Gothic" w:cs="Arial"/>
          <w:b/>
          <w:color w:val="595959" w:themeColor="text1" w:themeTint="A6"/>
          <w:sz w:val="28"/>
          <w:szCs w:val="28"/>
        </w:rPr>
        <w:t xml:space="preserve">НОВОАЛЕКСАНДРОВСКОГО </w:t>
      </w:r>
      <w:r w:rsidR="007E0AA2">
        <w:rPr>
          <w:rFonts w:ascii="Century Gothic" w:hAnsi="Century Gothic" w:cs="Arial"/>
          <w:b/>
          <w:color w:val="595959" w:themeColor="text1" w:themeTint="A6"/>
          <w:sz w:val="28"/>
          <w:szCs w:val="28"/>
        </w:rPr>
        <w:t>МУНИЦИПАЛЬНОГО</w:t>
      </w:r>
      <w:r w:rsidR="00FF2C30" w:rsidRPr="00FF2C30">
        <w:rPr>
          <w:rFonts w:ascii="Century Gothic" w:hAnsi="Century Gothic" w:cs="Arial"/>
          <w:b/>
          <w:color w:val="595959" w:themeColor="text1" w:themeTint="A6"/>
          <w:sz w:val="28"/>
          <w:szCs w:val="28"/>
        </w:rPr>
        <w:t xml:space="preserve"> ОКРУГА</w:t>
      </w:r>
      <w:bookmarkEnd w:id="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702"/>
        <w:gridCol w:w="704"/>
        <w:gridCol w:w="1838"/>
        <w:gridCol w:w="1997"/>
        <w:gridCol w:w="2554"/>
        <w:gridCol w:w="806"/>
        <w:gridCol w:w="970"/>
      </w:tblGrid>
      <w:tr w:rsidR="005B0D31" w:rsidRPr="00596151" w14:paraId="46F4CBE5" w14:textId="77777777" w:rsidTr="00596151">
        <w:trPr>
          <w:cantSplit/>
          <w:trHeight w:val="3429"/>
          <w:tblHeader/>
        </w:trPr>
        <w:tc>
          <w:tcPr>
            <w:tcW w:w="367" w:type="pct"/>
            <w:shd w:val="clear" w:color="auto" w:fill="FFFFFF"/>
            <w:textDirection w:val="btLr"/>
            <w:vAlign w:val="center"/>
            <w:hideMark/>
          </w:tcPr>
          <w:p w14:paraId="57B7F71C" w14:textId="77777777" w:rsidR="002C1C05" w:rsidRPr="00596151" w:rsidRDefault="002C1C05" w:rsidP="00D51B8B">
            <w:pPr>
              <w:jc w:val="center"/>
              <w:rPr>
                <w:rFonts w:ascii="Arial Narrow" w:hAnsi="Arial Narrow"/>
                <w:b/>
                <w:bCs/>
              </w:rPr>
            </w:pPr>
            <w:r w:rsidRPr="00596151">
              <w:rPr>
                <w:rFonts w:ascii="Arial Narrow" w:hAnsi="Arial Narrow"/>
                <w:b/>
                <w:bCs/>
              </w:rPr>
              <w:t>Регистрационный номер маршрута регулярных перевозок в реестре</w:t>
            </w:r>
          </w:p>
        </w:tc>
        <w:tc>
          <w:tcPr>
            <w:tcW w:w="368" w:type="pct"/>
            <w:shd w:val="clear" w:color="auto" w:fill="FFFFFF"/>
            <w:textDirection w:val="btLr"/>
            <w:vAlign w:val="center"/>
            <w:hideMark/>
          </w:tcPr>
          <w:p w14:paraId="478FD0C0" w14:textId="77777777" w:rsidR="002C1C05" w:rsidRPr="00596151" w:rsidRDefault="002C1C05" w:rsidP="00D51B8B">
            <w:pPr>
              <w:jc w:val="center"/>
              <w:rPr>
                <w:rFonts w:ascii="Arial Narrow" w:hAnsi="Arial Narrow"/>
                <w:b/>
                <w:bCs/>
              </w:rPr>
            </w:pPr>
            <w:r w:rsidRPr="00596151">
              <w:rPr>
                <w:rFonts w:ascii="Arial Narrow" w:hAnsi="Arial Narrow"/>
                <w:b/>
                <w:bCs/>
              </w:rPr>
              <w:t>Порядковый номер маршрута регулярных перевозок</w:t>
            </w:r>
          </w:p>
        </w:tc>
        <w:tc>
          <w:tcPr>
            <w:tcW w:w="960" w:type="pct"/>
            <w:shd w:val="clear" w:color="auto" w:fill="FFFFFF"/>
            <w:textDirection w:val="btLr"/>
            <w:vAlign w:val="center"/>
            <w:hideMark/>
          </w:tcPr>
          <w:p w14:paraId="73483EF2" w14:textId="77777777" w:rsidR="002C1C05" w:rsidRPr="00596151" w:rsidRDefault="002C1C05" w:rsidP="00D51B8B">
            <w:pPr>
              <w:jc w:val="center"/>
              <w:rPr>
                <w:rFonts w:ascii="Arial Narrow" w:hAnsi="Arial Narrow"/>
                <w:b/>
                <w:bCs/>
              </w:rPr>
            </w:pPr>
            <w:r w:rsidRPr="00596151">
              <w:rPr>
                <w:rFonts w:ascii="Arial Narrow" w:hAnsi="Arial Narrow"/>
                <w:b/>
                <w:bCs/>
              </w:rPr>
              <w:t>Наименование маршрута регулярных перевозок (от начального остановочного пункта до конечного остановочного пункта)</w:t>
            </w:r>
          </w:p>
        </w:tc>
        <w:tc>
          <w:tcPr>
            <w:tcW w:w="1043" w:type="pct"/>
            <w:shd w:val="clear" w:color="auto" w:fill="FFFFFF"/>
            <w:textDirection w:val="btLr"/>
            <w:vAlign w:val="center"/>
            <w:hideMark/>
          </w:tcPr>
          <w:p w14:paraId="35A3CB04" w14:textId="77777777" w:rsidR="002C1C05" w:rsidRPr="00596151" w:rsidRDefault="002C1C05" w:rsidP="00D51B8B">
            <w:pPr>
              <w:jc w:val="center"/>
              <w:rPr>
                <w:rFonts w:ascii="Arial Narrow" w:hAnsi="Arial Narrow"/>
                <w:b/>
                <w:bCs/>
              </w:rPr>
            </w:pPr>
            <w:r w:rsidRPr="00596151">
              <w:rPr>
                <w:rFonts w:ascii="Arial Narrow" w:hAnsi="Arial Narrow"/>
                <w:b/>
                <w:bCs/>
              </w:rPr>
              <w:t>Наименование промежуточных остановочных пунктов</w:t>
            </w:r>
          </w:p>
        </w:tc>
        <w:tc>
          <w:tcPr>
            <w:tcW w:w="1334" w:type="pct"/>
            <w:shd w:val="clear" w:color="auto" w:fill="FFFFFF"/>
            <w:textDirection w:val="btLr"/>
            <w:vAlign w:val="center"/>
            <w:hideMark/>
          </w:tcPr>
          <w:p w14:paraId="67B03117" w14:textId="77777777" w:rsidR="002C1C05" w:rsidRPr="00596151" w:rsidRDefault="002C1C05" w:rsidP="00D51B8B">
            <w:pPr>
              <w:jc w:val="center"/>
              <w:rPr>
                <w:rFonts w:ascii="Arial Narrow" w:hAnsi="Arial Narrow"/>
                <w:b/>
                <w:bCs/>
              </w:rPr>
            </w:pPr>
            <w:r w:rsidRPr="00596151">
              <w:rPr>
                <w:rFonts w:ascii="Arial Narrow" w:hAnsi="Arial Narrow"/>
                <w:b/>
                <w:bCs/>
              </w:rPr>
              <w:t>Наименование улиц, автомобильных дорог по маршруту регулярных перевозок</w:t>
            </w:r>
          </w:p>
        </w:tc>
        <w:tc>
          <w:tcPr>
            <w:tcW w:w="421" w:type="pct"/>
            <w:shd w:val="clear" w:color="auto" w:fill="FFFFFF"/>
            <w:textDirection w:val="btLr"/>
            <w:vAlign w:val="center"/>
            <w:hideMark/>
          </w:tcPr>
          <w:p w14:paraId="6D583AFC" w14:textId="77777777" w:rsidR="002C1C05" w:rsidRPr="00596151" w:rsidRDefault="002C1C05" w:rsidP="00596151">
            <w:pPr>
              <w:jc w:val="center"/>
              <w:rPr>
                <w:rFonts w:ascii="Arial Narrow" w:hAnsi="Arial Narrow"/>
                <w:b/>
                <w:bCs/>
              </w:rPr>
            </w:pPr>
            <w:r w:rsidRPr="00596151">
              <w:rPr>
                <w:rFonts w:ascii="Arial Narrow" w:hAnsi="Arial Narrow"/>
                <w:b/>
                <w:bCs/>
              </w:rPr>
              <w:t>Протяженность маршрута регулярных перевозок, км.</w:t>
            </w:r>
          </w:p>
        </w:tc>
        <w:tc>
          <w:tcPr>
            <w:tcW w:w="506" w:type="pct"/>
            <w:shd w:val="clear" w:color="auto" w:fill="FFFFFF"/>
            <w:textDirection w:val="btLr"/>
            <w:vAlign w:val="center"/>
            <w:hideMark/>
          </w:tcPr>
          <w:p w14:paraId="6CDBCA82" w14:textId="77777777" w:rsidR="002C1C05" w:rsidRPr="00596151" w:rsidRDefault="002C1C05" w:rsidP="00D51B8B">
            <w:pPr>
              <w:jc w:val="center"/>
              <w:rPr>
                <w:rFonts w:ascii="Arial Narrow" w:hAnsi="Arial Narrow"/>
                <w:b/>
                <w:bCs/>
              </w:rPr>
            </w:pPr>
            <w:r w:rsidRPr="00596151">
              <w:rPr>
                <w:rFonts w:ascii="Arial Narrow" w:hAnsi="Arial Narrow"/>
                <w:b/>
                <w:bCs/>
              </w:rPr>
              <w:t>Виды транспортных средств и классы транспортных средств на маршрутах регулярных перевозок, максимальное кол-во ТС каждого класса</w:t>
            </w:r>
          </w:p>
        </w:tc>
      </w:tr>
      <w:tr w:rsidR="002C1C05" w:rsidRPr="0036134B" w14:paraId="6248B3B2" w14:textId="77777777" w:rsidTr="00596151">
        <w:trPr>
          <w:cantSplit/>
          <w:trHeight w:val="240"/>
        </w:trPr>
        <w:tc>
          <w:tcPr>
            <w:tcW w:w="5000" w:type="pct"/>
            <w:gridSpan w:val="7"/>
            <w:shd w:val="clear" w:color="auto" w:fill="FFFFFF"/>
            <w:vAlign w:val="center"/>
          </w:tcPr>
          <w:p w14:paraId="383EF4F9" w14:textId="77777777" w:rsidR="002C1C05" w:rsidRPr="0036134B" w:rsidRDefault="00596151" w:rsidP="00596151">
            <w:pPr>
              <w:jc w:val="center"/>
              <w:rPr>
                <w:rFonts w:ascii="Arial Narrow" w:hAnsi="Arial Narrow"/>
                <w:b/>
                <w:bCs/>
                <w:sz w:val="18"/>
              </w:rPr>
            </w:pPr>
            <w:r>
              <w:rPr>
                <w:rFonts w:ascii="Arial Narrow" w:hAnsi="Arial Narrow"/>
                <w:b/>
                <w:color w:val="000000"/>
              </w:rPr>
              <w:t>Пригородные</w:t>
            </w:r>
            <w:r w:rsidRPr="0036134B">
              <w:rPr>
                <w:rFonts w:ascii="Arial Narrow" w:hAnsi="Arial Narrow"/>
                <w:b/>
                <w:color w:val="000000"/>
              </w:rPr>
              <w:t xml:space="preserve"> </w:t>
            </w:r>
            <w:r>
              <w:rPr>
                <w:rFonts w:ascii="Arial Narrow" w:hAnsi="Arial Narrow"/>
                <w:b/>
                <w:color w:val="000000"/>
              </w:rPr>
              <w:t>маршруты</w:t>
            </w:r>
          </w:p>
        </w:tc>
      </w:tr>
      <w:tr w:rsidR="005B0D31" w:rsidRPr="0036134B" w14:paraId="4F83B7CF" w14:textId="77777777" w:rsidTr="00596151">
        <w:trPr>
          <w:trHeight w:val="2398"/>
        </w:trPr>
        <w:tc>
          <w:tcPr>
            <w:tcW w:w="367" w:type="pct"/>
            <w:shd w:val="clear" w:color="auto" w:fill="FFFFFF"/>
            <w:vAlign w:val="center"/>
            <w:hideMark/>
          </w:tcPr>
          <w:p w14:paraId="1A229932"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001</w:t>
            </w:r>
          </w:p>
        </w:tc>
        <w:tc>
          <w:tcPr>
            <w:tcW w:w="368" w:type="pct"/>
            <w:shd w:val="clear" w:color="auto" w:fill="FFFFFF"/>
            <w:vAlign w:val="center"/>
            <w:hideMark/>
          </w:tcPr>
          <w:p w14:paraId="3C5BCB5C"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100</w:t>
            </w:r>
          </w:p>
        </w:tc>
        <w:tc>
          <w:tcPr>
            <w:tcW w:w="960" w:type="pct"/>
            <w:shd w:val="clear" w:color="auto" w:fill="FFFFFF"/>
            <w:vAlign w:val="center"/>
            <w:hideMark/>
          </w:tcPr>
          <w:p w14:paraId="28956B1B" w14:textId="77777777" w:rsidR="002C1C05" w:rsidRPr="0036134B" w:rsidRDefault="00596151" w:rsidP="00596151">
            <w:pPr>
              <w:jc w:val="center"/>
              <w:rPr>
                <w:rFonts w:ascii="Arial Narrow" w:hAnsi="Arial Narrow"/>
                <w:b/>
                <w:bCs/>
                <w:color w:val="000000"/>
              </w:rPr>
            </w:pPr>
            <w:r>
              <w:rPr>
                <w:rFonts w:ascii="Arial Narrow" w:hAnsi="Arial Narrow"/>
                <w:color w:val="000000"/>
              </w:rPr>
              <w:t>«</w:t>
            </w:r>
            <w:r w:rsidR="002C1C05" w:rsidRPr="0036134B">
              <w:rPr>
                <w:rFonts w:ascii="Arial Narrow" w:hAnsi="Arial Narrow"/>
                <w:color w:val="000000"/>
              </w:rPr>
              <w:t>Новоалександровск</w:t>
            </w:r>
            <w:r>
              <w:rPr>
                <w:rFonts w:ascii="Arial Narrow" w:hAnsi="Arial Narrow"/>
                <w:color w:val="000000"/>
              </w:rPr>
              <w:t xml:space="preserve"> – </w:t>
            </w:r>
            <w:r w:rsidR="002C1C05" w:rsidRPr="0036134B">
              <w:rPr>
                <w:rFonts w:ascii="Arial Narrow" w:hAnsi="Arial Narrow"/>
                <w:color w:val="000000"/>
              </w:rPr>
              <w:t>Григорополисская</w:t>
            </w:r>
            <w:r>
              <w:rPr>
                <w:rFonts w:ascii="Arial Narrow" w:hAnsi="Arial Narrow"/>
                <w:color w:val="000000"/>
              </w:rPr>
              <w:t>»</w:t>
            </w:r>
          </w:p>
        </w:tc>
        <w:tc>
          <w:tcPr>
            <w:tcW w:w="1043" w:type="pct"/>
            <w:shd w:val="clear" w:color="auto" w:fill="FFFFFF"/>
            <w:vAlign w:val="center"/>
            <w:hideMark/>
          </w:tcPr>
          <w:p w14:paraId="073AA6C1" w14:textId="77777777"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 автостанция ст. Григорополисская</w:t>
            </w:r>
          </w:p>
        </w:tc>
        <w:tc>
          <w:tcPr>
            <w:tcW w:w="1334" w:type="pct"/>
            <w:shd w:val="clear" w:color="auto" w:fill="FFFFFF"/>
            <w:vAlign w:val="center"/>
            <w:hideMark/>
          </w:tcPr>
          <w:p w14:paraId="701BF993" w14:textId="77777777" w:rsidR="002C1C05" w:rsidRPr="0036134B" w:rsidRDefault="002C1C05" w:rsidP="00D51B8B">
            <w:pPr>
              <w:rPr>
                <w:rFonts w:ascii="Arial Narrow" w:hAnsi="Arial Narrow"/>
                <w:color w:val="000000"/>
              </w:rPr>
            </w:pPr>
            <w:r w:rsidRPr="0036134B">
              <w:rPr>
                <w:rFonts w:ascii="Arial Narrow" w:hAnsi="Arial Narrow"/>
                <w:color w:val="000000"/>
              </w:rPr>
              <w:t>Город Новоалександровск (ул. Маршала Жукова, ул. Победы, ул. Пушкина), а/д Новоалександровск – Григорополисская – Армавир - ст. Григорополисская (ул. Шмидта)</w:t>
            </w:r>
          </w:p>
        </w:tc>
        <w:tc>
          <w:tcPr>
            <w:tcW w:w="421" w:type="pct"/>
            <w:shd w:val="clear" w:color="auto" w:fill="FFFFFF"/>
            <w:vAlign w:val="center"/>
            <w:hideMark/>
          </w:tcPr>
          <w:p w14:paraId="7C4276D5"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32,5</w:t>
            </w:r>
          </w:p>
        </w:tc>
        <w:tc>
          <w:tcPr>
            <w:tcW w:w="506" w:type="pct"/>
            <w:shd w:val="clear" w:color="auto" w:fill="FFFFFF"/>
            <w:vAlign w:val="center"/>
            <w:hideMark/>
          </w:tcPr>
          <w:p w14:paraId="1CD5C217" w14:textId="77777777" w:rsidR="002C1C05" w:rsidRPr="0036134B" w:rsidRDefault="002C1C05" w:rsidP="00D51B8B">
            <w:pPr>
              <w:jc w:val="center"/>
              <w:rPr>
                <w:rFonts w:ascii="Arial Narrow" w:hAnsi="Arial Narrow"/>
              </w:rPr>
            </w:pPr>
            <w:r w:rsidRPr="0036134B">
              <w:rPr>
                <w:rFonts w:ascii="Arial Narrow" w:hAnsi="Arial Narrow"/>
              </w:rPr>
              <w:t>Автобус М3, 1 ед.</w:t>
            </w:r>
          </w:p>
        </w:tc>
      </w:tr>
      <w:tr w:rsidR="005B0D31" w:rsidRPr="0036134B" w14:paraId="4EDA40B0" w14:textId="77777777" w:rsidTr="00596151">
        <w:trPr>
          <w:trHeight w:val="2985"/>
        </w:trPr>
        <w:tc>
          <w:tcPr>
            <w:tcW w:w="367" w:type="pct"/>
            <w:shd w:val="clear" w:color="auto" w:fill="FFFFFF"/>
            <w:vAlign w:val="center"/>
            <w:hideMark/>
          </w:tcPr>
          <w:p w14:paraId="0B2F56AC"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002</w:t>
            </w:r>
          </w:p>
        </w:tc>
        <w:tc>
          <w:tcPr>
            <w:tcW w:w="368" w:type="pct"/>
            <w:shd w:val="clear" w:color="auto" w:fill="FFFFFF"/>
            <w:vAlign w:val="center"/>
            <w:hideMark/>
          </w:tcPr>
          <w:p w14:paraId="321CA920"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101</w:t>
            </w:r>
          </w:p>
        </w:tc>
        <w:tc>
          <w:tcPr>
            <w:tcW w:w="960" w:type="pct"/>
            <w:shd w:val="clear" w:color="auto" w:fill="FFFFFF"/>
            <w:vAlign w:val="center"/>
            <w:hideMark/>
          </w:tcPr>
          <w:p w14:paraId="109103A6" w14:textId="77777777" w:rsidR="002C1C05" w:rsidRPr="0036134B" w:rsidRDefault="00596151" w:rsidP="00596151">
            <w:pPr>
              <w:jc w:val="center"/>
              <w:rPr>
                <w:rFonts w:ascii="Arial Narrow" w:hAnsi="Arial Narrow"/>
                <w:b/>
                <w:bCs/>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Керамик</w:t>
            </w:r>
            <w:r>
              <w:rPr>
                <w:rFonts w:ascii="Arial Narrow" w:hAnsi="Arial Narrow"/>
                <w:color w:val="000000"/>
              </w:rPr>
              <w:t>»</w:t>
            </w:r>
          </w:p>
        </w:tc>
        <w:tc>
          <w:tcPr>
            <w:tcW w:w="1043" w:type="pct"/>
            <w:shd w:val="clear" w:color="auto" w:fill="FFFFFF"/>
            <w:vAlign w:val="center"/>
            <w:hideMark/>
          </w:tcPr>
          <w:p w14:paraId="2645B4AC" w14:textId="77777777"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 остановочный павильон </w:t>
            </w:r>
            <w:r w:rsidR="002C668D" w:rsidRPr="0036134B">
              <w:rPr>
                <w:rFonts w:ascii="Arial Narrow" w:hAnsi="Arial Narrow"/>
                <w:color w:val="000000"/>
              </w:rPr>
              <w:t>х.</w:t>
            </w:r>
            <w:r w:rsidR="002C668D">
              <w:rPr>
                <w:rFonts w:ascii="Arial Narrow" w:hAnsi="Arial Narrow"/>
                <w:color w:val="000000"/>
              </w:rPr>
              <w:t xml:space="preserve"> </w:t>
            </w:r>
            <w:r w:rsidR="002C668D" w:rsidRPr="0036134B">
              <w:rPr>
                <w:rFonts w:ascii="Arial Narrow" w:hAnsi="Arial Narrow"/>
                <w:color w:val="000000"/>
              </w:rPr>
              <w:t>Керамик</w:t>
            </w:r>
          </w:p>
        </w:tc>
        <w:tc>
          <w:tcPr>
            <w:tcW w:w="1334" w:type="pct"/>
            <w:shd w:val="clear" w:color="auto" w:fill="FFFFFF"/>
            <w:vAlign w:val="center"/>
            <w:hideMark/>
          </w:tcPr>
          <w:p w14:paraId="5B30FB41" w14:textId="77777777" w:rsidR="002C1C05" w:rsidRPr="0036134B" w:rsidRDefault="002C1C05" w:rsidP="00D51B8B">
            <w:pPr>
              <w:rPr>
                <w:rFonts w:ascii="Arial Narrow" w:hAnsi="Arial Narrow"/>
                <w:color w:val="000000"/>
              </w:rPr>
            </w:pPr>
            <w:r w:rsidRPr="0036134B">
              <w:rPr>
                <w:rFonts w:ascii="Arial Narrow" w:hAnsi="Arial Narrow"/>
                <w:color w:val="000000"/>
              </w:rPr>
              <w:t>Город Новоалександровск (ул. Маршала Жукова, ул. Победы, ул. Пушкина), а/д Новоалександровск – Григорополисская, – Армавир - ст. Григорополисская (ул. Красная, ул. Короткая, ул. 8-го Марта, ул. Ленина) – хутор Керамик</w:t>
            </w:r>
          </w:p>
        </w:tc>
        <w:tc>
          <w:tcPr>
            <w:tcW w:w="421" w:type="pct"/>
            <w:shd w:val="clear" w:color="auto" w:fill="FFFFFF"/>
            <w:vAlign w:val="center"/>
            <w:hideMark/>
          </w:tcPr>
          <w:p w14:paraId="0123E57A"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9,35</w:t>
            </w:r>
          </w:p>
        </w:tc>
        <w:tc>
          <w:tcPr>
            <w:tcW w:w="506" w:type="pct"/>
            <w:shd w:val="clear" w:color="auto" w:fill="FFFFFF"/>
            <w:vAlign w:val="center"/>
            <w:hideMark/>
          </w:tcPr>
          <w:p w14:paraId="59272C45"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4BF81631" w14:textId="77777777" w:rsidTr="00596151">
        <w:trPr>
          <w:trHeight w:val="2382"/>
        </w:trPr>
        <w:tc>
          <w:tcPr>
            <w:tcW w:w="367" w:type="pct"/>
            <w:shd w:val="clear" w:color="auto" w:fill="FFFFFF"/>
            <w:vAlign w:val="center"/>
            <w:hideMark/>
          </w:tcPr>
          <w:p w14:paraId="25F07B47"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003</w:t>
            </w:r>
          </w:p>
        </w:tc>
        <w:tc>
          <w:tcPr>
            <w:tcW w:w="368" w:type="pct"/>
            <w:shd w:val="clear" w:color="auto" w:fill="FFFFFF"/>
            <w:vAlign w:val="center"/>
            <w:hideMark/>
          </w:tcPr>
          <w:p w14:paraId="15B61662"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102</w:t>
            </w:r>
          </w:p>
        </w:tc>
        <w:tc>
          <w:tcPr>
            <w:tcW w:w="960" w:type="pct"/>
            <w:shd w:val="clear" w:color="auto" w:fill="FFFFFF"/>
            <w:vAlign w:val="center"/>
            <w:hideMark/>
          </w:tcPr>
          <w:p w14:paraId="05855AF0" w14:textId="77777777" w:rsidR="002C1C05" w:rsidRPr="0036134B" w:rsidRDefault="00596151" w:rsidP="00D51B8B">
            <w:pPr>
              <w:jc w:val="center"/>
              <w:rPr>
                <w:rFonts w:ascii="Arial Narrow" w:hAnsi="Arial Narrow"/>
                <w:b/>
                <w:bCs/>
                <w:color w:val="000000"/>
                <w:highlight w:val="yellow"/>
              </w:rPr>
            </w:pPr>
            <w:r>
              <w:rPr>
                <w:rFonts w:ascii="Arial Narrow" w:hAnsi="Arial Narrow"/>
                <w:color w:val="000000"/>
              </w:rPr>
              <w:t>«</w:t>
            </w:r>
            <w:r w:rsidR="002C1C05" w:rsidRPr="0036134B">
              <w:rPr>
                <w:rFonts w:ascii="Arial Narrow" w:hAnsi="Arial Narrow"/>
                <w:color w:val="000000"/>
              </w:rPr>
              <w:t xml:space="preserve">Новоалександровск </w:t>
            </w:r>
            <w:r>
              <w:rPr>
                <w:rFonts w:ascii="Arial Narrow" w:hAnsi="Arial Narrow"/>
                <w:color w:val="000000"/>
              </w:rPr>
              <w:t>–</w:t>
            </w:r>
            <w:r w:rsidR="002C1C05" w:rsidRPr="0036134B">
              <w:rPr>
                <w:rFonts w:ascii="Arial Narrow" w:hAnsi="Arial Narrow"/>
                <w:color w:val="000000"/>
              </w:rPr>
              <w:t xml:space="preserve"> Курганный</w:t>
            </w:r>
            <w:r>
              <w:rPr>
                <w:rFonts w:ascii="Arial Narrow" w:hAnsi="Arial Narrow"/>
                <w:color w:val="000000"/>
              </w:rPr>
              <w:t>»</w:t>
            </w:r>
          </w:p>
        </w:tc>
        <w:tc>
          <w:tcPr>
            <w:tcW w:w="1043" w:type="pct"/>
            <w:shd w:val="clear" w:color="auto" w:fill="FFFFFF"/>
            <w:vAlign w:val="center"/>
            <w:hideMark/>
          </w:tcPr>
          <w:p w14:paraId="67FE588A" w14:textId="27F0949A"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–остановочный павильон </w:t>
            </w:r>
            <w:r w:rsidR="00C86260">
              <w:rPr>
                <w:rFonts w:ascii="Arial Narrow" w:hAnsi="Arial Narrow"/>
                <w:color w:val="000000"/>
              </w:rPr>
              <w:t>п</w:t>
            </w:r>
            <w:r w:rsidR="002C1C05" w:rsidRPr="0036134B">
              <w:rPr>
                <w:rFonts w:ascii="Arial Narrow" w:hAnsi="Arial Narrow"/>
                <w:color w:val="000000"/>
              </w:rPr>
              <w:t>. Курганный</w:t>
            </w:r>
          </w:p>
        </w:tc>
        <w:tc>
          <w:tcPr>
            <w:tcW w:w="1334" w:type="pct"/>
            <w:shd w:val="clear" w:color="auto" w:fill="FFFFFF"/>
            <w:vAlign w:val="center"/>
            <w:hideMark/>
          </w:tcPr>
          <w:p w14:paraId="23979E8B" w14:textId="6A8B1BA9" w:rsidR="002C1C05" w:rsidRPr="0036134B" w:rsidRDefault="002C1C05" w:rsidP="00D51B8B">
            <w:pPr>
              <w:rPr>
                <w:rFonts w:ascii="Arial Narrow" w:hAnsi="Arial Narrow"/>
                <w:color w:val="000000"/>
              </w:rPr>
            </w:pPr>
            <w:r w:rsidRPr="0036134B">
              <w:rPr>
                <w:rFonts w:ascii="Arial Narrow" w:hAnsi="Arial Narrow"/>
                <w:color w:val="000000"/>
              </w:rPr>
              <w:t xml:space="preserve">Город Новоалександровск (ул. Маршала Жукова, ул. Победы, ул. Пушкина), а/д Новоалександровск – Григорополисская – Армавир – х. Фельдмаршальский – </w:t>
            </w:r>
            <w:r w:rsidR="00C86260">
              <w:rPr>
                <w:rFonts w:ascii="Arial Narrow" w:hAnsi="Arial Narrow"/>
                <w:color w:val="000000"/>
              </w:rPr>
              <w:t>п</w:t>
            </w:r>
            <w:r w:rsidRPr="0036134B">
              <w:rPr>
                <w:rFonts w:ascii="Arial Narrow" w:hAnsi="Arial Narrow"/>
                <w:color w:val="000000"/>
              </w:rPr>
              <w:t>. Курганный</w:t>
            </w:r>
          </w:p>
        </w:tc>
        <w:tc>
          <w:tcPr>
            <w:tcW w:w="421" w:type="pct"/>
            <w:shd w:val="clear" w:color="auto" w:fill="FFFFFF"/>
            <w:vAlign w:val="center"/>
            <w:hideMark/>
          </w:tcPr>
          <w:p w14:paraId="0AAA105E"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9,35</w:t>
            </w:r>
          </w:p>
        </w:tc>
        <w:tc>
          <w:tcPr>
            <w:tcW w:w="506" w:type="pct"/>
            <w:shd w:val="clear" w:color="auto" w:fill="FFFFFF"/>
            <w:vAlign w:val="center"/>
            <w:hideMark/>
          </w:tcPr>
          <w:p w14:paraId="39429FC5"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1D21D6C9" w14:textId="77777777" w:rsidTr="00596151">
        <w:trPr>
          <w:trHeight w:val="270"/>
        </w:trPr>
        <w:tc>
          <w:tcPr>
            <w:tcW w:w="367" w:type="pct"/>
            <w:shd w:val="clear" w:color="auto" w:fill="FFFFFF"/>
            <w:vAlign w:val="center"/>
            <w:hideMark/>
          </w:tcPr>
          <w:p w14:paraId="07783689"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004</w:t>
            </w:r>
          </w:p>
        </w:tc>
        <w:tc>
          <w:tcPr>
            <w:tcW w:w="368" w:type="pct"/>
            <w:shd w:val="clear" w:color="auto" w:fill="FFFFFF"/>
            <w:vAlign w:val="center"/>
            <w:hideMark/>
          </w:tcPr>
          <w:p w14:paraId="29D0EC5B"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103</w:t>
            </w:r>
          </w:p>
        </w:tc>
        <w:tc>
          <w:tcPr>
            <w:tcW w:w="960" w:type="pct"/>
            <w:shd w:val="clear" w:color="auto" w:fill="FFFFFF"/>
            <w:vAlign w:val="center"/>
            <w:hideMark/>
          </w:tcPr>
          <w:p w14:paraId="4F081694" w14:textId="77777777" w:rsidR="002C1C05" w:rsidRPr="0036134B" w:rsidRDefault="00596151" w:rsidP="00596151">
            <w:pPr>
              <w:jc w:val="center"/>
              <w:rPr>
                <w:rFonts w:ascii="Arial Narrow" w:hAnsi="Arial Narrow"/>
                <w:b/>
                <w:bCs/>
                <w:color w:val="000000"/>
                <w:highlight w:val="yellow"/>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Петровский</w:t>
            </w:r>
            <w:r>
              <w:rPr>
                <w:rFonts w:ascii="Arial Narrow" w:hAnsi="Arial Narrow"/>
                <w:color w:val="000000"/>
              </w:rPr>
              <w:t>»</w:t>
            </w:r>
          </w:p>
        </w:tc>
        <w:tc>
          <w:tcPr>
            <w:tcW w:w="1043" w:type="pct"/>
            <w:shd w:val="clear" w:color="auto" w:fill="FFFFFF"/>
            <w:vAlign w:val="center"/>
            <w:hideMark/>
          </w:tcPr>
          <w:p w14:paraId="04571C76" w14:textId="77777777"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 с. Раздольное – ст. </w:t>
            </w:r>
            <w:r w:rsidR="002C1C05" w:rsidRPr="0036134B">
              <w:rPr>
                <w:rFonts w:ascii="Arial Narrow" w:hAnsi="Arial Narrow"/>
                <w:color w:val="000000"/>
              </w:rPr>
              <w:lastRenderedPageBreak/>
              <w:t>Воскресенская - остановочный павильон х. Петровский</w:t>
            </w:r>
          </w:p>
        </w:tc>
        <w:tc>
          <w:tcPr>
            <w:tcW w:w="1334" w:type="pct"/>
            <w:shd w:val="clear" w:color="auto" w:fill="FFFFFF"/>
            <w:vAlign w:val="center"/>
            <w:hideMark/>
          </w:tcPr>
          <w:p w14:paraId="1CEB958A" w14:textId="77777777" w:rsidR="002C1C05" w:rsidRPr="0036134B" w:rsidRDefault="002C1C05" w:rsidP="00D51B8B">
            <w:pPr>
              <w:rPr>
                <w:rFonts w:ascii="Arial Narrow" w:hAnsi="Arial Narrow"/>
                <w:color w:val="000000"/>
              </w:rPr>
            </w:pPr>
            <w:r w:rsidRPr="0036134B">
              <w:rPr>
                <w:rFonts w:ascii="Arial Narrow" w:hAnsi="Arial Narrow"/>
                <w:color w:val="000000"/>
              </w:rPr>
              <w:lastRenderedPageBreak/>
              <w:t xml:space="preserve">Город Новоалександровск (ул. Маршала Жукова, ул. Победы, ул. Пушкина), а/д Новоалександровск – Григорополисская – Армавир </w:t>
            </w:r>
            <w:r w:rsidRPr="0036134B">
              <w:rPr>
                <w:rFonts w:ascii="Arial Narrow" w:hAnsi="Arial Narrow"/>
                <w:color w:val="000000"/>
              </w:rPr>
              <w:lastRenderedPageBreak/>
              <w:t xml:space="preserve">– х. Фельдмаршальский (ул. Ленина) – с. Раздольное (ул. Ленина, ул. Гагарина) – ст. Воскресенская (ул. Ленина) – х. Петровский </w:t>
            </w:r>
          </w:p>
        </w:tc>
        <w:tc>
          <w:tcPr>
            <w:tcW w:w="421" w:type="pct"/>
            <w:shd w:val="clear" w:color="auto" w:fill="FFFFFF"/>
            <w:vAlign w:val="center"/>
            <w:hideMark/>
          </w:tcPr>
          <w:p w14:paraId="14D48B3A"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lastRenderedPageBreak/>
              <w:t>34,9</w:t>
            </w:r>
          </w:p>
        </w:tc>
        <w:tc>
          <w:tcPr>
            <w:tcW w:w="506" w:type="pct"/>
            <w:shd w:val="clear" w:color="auto" w:fill="FFFFFF"/>
            <w:vAlign w:val="center"/>
            <w:hideMark/>
          </w:tcPr>
          <w:p w14:paraId="38EDFD79"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4C77EC87" w14:textId="77777777" w:rsidTr="00596151">
        <w:trPr>
          <w:trHeight w:val="2243"/>
        </w:trPr>
        <w:tc>
          <w:tcPr>
            <w:tcW w:w="367" w:type="pct"/>
            <w:shd w:val="clear" w:color="auto" w:fill="FFFFFF"/>
            <w:vAlign w:val="center"/>
            <w:hideMark/>
          </w:tcPr>
          <w:p w14:paraId="3639AFF7"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lastRenderedPageBreak/>
              <w:t>005</w:t>
            </w:r>
          </w:p>
        </w:tc>
        <w:tc>
          <w:tcPr>
            <w:tcW w:w="368" w:type="pct"/>
            <w:shd w:val="clear" w:color="auto" w:fill="FFFFFF"/>
            <w:vAlign w:val="center"/>
            <w:hideMark/>
          </w:tcPr>
          <w:p w14:paraId="5E20737D"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104</w:t>
            </w:r>
          </w:p>
        </w:tc>
        <w:tc>
          <w:tcPr>
            <w:tcW w:w="960" w:type="pct"/>
            <w:shd w:val="clear" w:color="auto" w:fill="FFFFFF"/>
            <w:vAlign w:val="center"/>
            <w:hideMark/>
          </w:tcPr>
          <w:p w14:paraId="1DFB7DAB" w14:textId="77777777" w:rsidR="002C1C05" w:rsidRPr="0036134B" w:rsidRDefault="00596151" w:rsidP="00596151">
            <w:pPr>
              <w:jc w:val="center"/>
              <w:rPr>
                <w:rFonts w:ascii="Arial Narrow" w:hAnsi="Arial Narrow"/>
                <w:b/>
                <w:bCs/>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Краснодарский –</w:t>
            </w:r>
            <w:r>
              <w:rPr>
                <w:rFonts w:ascii="Arial Narrow" w:hAnsi="Arial Narrow"/>
                <w:color w:val="000000"/>
              </w:rPr>
              <w:t xml:space="preserve"> </w:t>
            </w:r>
            <w:r w:rsidR="002C1C05" w:rsidRPr="0036134B">
              <w:rPr>
                <w:rFonts w:ascii="Arial Narrow" w:hAnsi="Arial Narrow"/>
                <w:color w:val="000000"/>
              </w:rPr>
              <w:t>Фельдмаршальский –</w:t>
            </w:r>
            <w:r>
              <w:rPr>
                <w:rFonts w:ascii="Arial Narrow" w:hAnsi="Arial Narrow"/>
                <w:color w:val="000000"/>
              </w:rPr>
              <w:t xml:space="preserve"> </w:t>
            </w:r>
            <w:r w:rsidR="002C1C05" w:rsidRPr="0036134B">
              <w:rPr>
                <w:rFonts w:ascii="Arial Narrow" w:hAnsi="Arial Narrow"/>
                <w:color w:val="000000"/>
              </w:rPr>
              <w:t>Раздольное</w:t>
            </w:r>
            <w:r>
              <w:rPr>
                <w:rFonts w:ascii="Arial Narrow" w:hAnsi="Arial Narrow"/>
                <w:color w:val="000000"/>
              </w:rPr>
              <w:t>»</w:t>
            </w:r>
          </w:p>
        </w:tc>
        <w:tc>
          <w:tcPr>
            <w:tcW w:w="1043" w:type="pct"/>
            <w:shd w:val="clear" w:color="auto" w:fill="FFFFFF"/>
            <w:vAlign w:val="center"/>
            <w:hideMark/>
          </w:tcPr>
          <w:p w14:paraId="5410DB3E" w14:textId="77777777"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 остановочный павильон с. Раздольное</w:t>
            </w:r>
          </w:p>
        </w:tc>
        <w:tc>
          <w:tcPr>
            <w:tcW w:w="1334" w:type="pct"/>
            <w:shd w:val="clear" w:color="auto" w:fill="FFFFFF"/>
            <w:vAlign w:val="center"/>
            <w:hideMark/>
          </w:tcPr>
          <w:p w14:paraId="25B7B65D" w14:textId="77777777" w:rsidR="002C1C05" w:rsidRPr="0036134B" w:rsidRDefault="002C1C05" w:rsidP="00D51B8B">
            <w:pPr>
              <w:rPr>
                <w:rFonts w:ascii="Arial Narrow" w:hAnsi="Arial Narrow"/>
                <w:color w:val="000000"/>
              </w:rPr>
            </w:pPr>
            <w:r w:rsidRPr="0036134B">
              <w:rPr>
                <w:rFonts w:ascii="Arial Narrow" w:hAnsi="Arial Narrow"/>
                <w:color w:val="000000"/>
              </w:rPr>
              <w:t>Город Новоалександровск (ул. Маршала Жукова, ул. Победы, ул. Пушкина), а/д Новоалександровск – Григорополисская – Армавир – х. Фельдмаршальский (ул. Ленина) – с. Раздольное (ул. Ленина)</w:t>
            </w:r>
          </w:p>
        </w:tc>
        <w:tc>
          <w:tcPr>
            <w:tcW w:w="421" w:type="pct"/>
            <w:shd w:val="clear" w:color="auto" w:fill="FFFFFF"/>
            <w:vAlign w:val="center"/>
          </w:tcPr>
          <w:p w14:paraId="13DBC349"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24,2</w:t>
            </w:r>
          </w:p>
        </w:tc>
        <w:tc>
          <w:tcPr>
            <w:tcW w:w="506" w:type="pct"/>
            <w:shd w:val="clear" w:color="auto" w:fill="FFFFFF"/>
            <w:vAlign w:val="center"/>
            <w:hideMark/>
          </w:tcPr>
          <w:p w14:paraId="70DF9584"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4FB0F55F" w14:textId="77777777" w:rsidTr="00596151">
        <w:trPr>
          <w:trHeight w:val="2220"/>
        </w:trPr>
        <w:tc>
          <w:tcPr>
            <w:tcW w:w="367" w:type="pct"/>
            <w:shd w:val="clear" w:color="auto" w:fill="FFFFFF"/>
            <w:vAlign w:val="center"/>
            <w:hideMark/>
          </w:tcPr>
          <w:p w14:paraId="2FB9CF62"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006</w:t>
            </w:r>
          </w:p>
        </w:tc>
        <w:tc>
          <w:tcPr>
            <w:tcW w:w="368" w:type="pct"/>
            <w:shd w:val="clear" w:color="auto" w:fill="FFFFFF"/>
            <w:vAlign w:val="center"/>
            <w:hideMark/>
          </w:tcPr>
          <w:p w14:paraId="0655C25D" w14:textId="77777777" w:rsidR="002C1C05" w:rsidRPr="0036134B" w:rsidRDefault="002C1C05" w:rsidP="00D51B8B">
            <w:pPr>
              <w:jc w:val="center"/>
              <w:rPr>
                <w:rFonts w:ascii="Arial Narrow" w:hAnsi="Arial Narrow"/>
                <w:b/>
                <w:bCs/>
                <w:color w:val="000000"/>
                <w:lang w:val="en-US"/>
              </w:rPr>
            </w:pPr>
            <w:r w:rsidRPr="0036134B">
              <w:rPr>
                <w:rFonts w:ascii="Arial Narrow" w:hAnsi="Arial Narrow"/>
                <w:b/>
                <w:bCs/>
                <w:color w:val="000000"/>
                <w:lang w:val="en-US"/>
              </w:rPr>
              <w:t>105</w:t>
            </w:r>
          </w:p>
        </w:tc>
        <w:tc>
          <w:tcPr>
            <w:tcW w:w="960" w:type="pct"/>
            <w:shd w:val="clear" w:color="auto" w:fill="FFFFFF"/>
            <w:vAlign w:val="center"/>
            <w:hideMark/>
          </w:tcPr>
          <w:p w14:paraId="230E2282" w14:textId="77777777" w:rsidR="002C1C05" w:rsidRPr="0036134B" w:rsidRDefault="00596151" w:rsidP="00596151">
            <w:pPr>
              <w:jc w:val="center"/>
              <w:rPr>
                <w:rFonts w:ascii="Arial Narrow" w:hAnsi="Arial Narrow"/>
                <w:b/>
                <w:bCs/>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Воскресенская –</w:t>
            </w:r>
            <w:r>
              <w:rPr>
                <w:rFonts w:ascii="Arial Narrow" w:hAnsi="Arial Narrow"/>
                <w:color w:val="000000"/>
              </w:rPr>
              <w:t xml:space="preserve"> </w:t>
            </w:r>
            <w:r w:rsidR="002C1C05" w:rsidRPr="0036134B">
              <w:rPr>
                <w:rFonts w:ascii="Arial Narrow" w:hAnsi="Arial Narrow"/>
                <w:color w:val="000000"/>
              </w:rPr>
              <w:t>Румяная балка</w:t>
            </w:r>
            <w:r>
              <w:rPr>
                <w:rFonts w:ascii="Arial Narrow" w:hAnsi="Arial Narrow"/>
                <w:color w:val="000000"/>
              </w:rPr>
              <w:t>»</w:t>
            </w:r>
          </w:p>
        </w:tc>
        <w:tc>
          <w:tcPr>
            <w:tcW w:w="1043" w:type="pct"/>
            <w:shd w:val="clear" w:color="auto" w:fill="FFFFFF"/>
            <w:vAlign w:val="center"/>
            <w:hideMark/>
          </w:tcPr>
          <w:p w14:paraId="704E9BF5"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Краснодарский – х. Фельдмаршальский – с. Раздольное – ст. Воскресенская - остановочный павильон х. Румяная Балка</w:t>
            </w:r>
          </w:p>
        </w:tc>
        <w:tc>
          <w:tcPr>
            <w:tcW w:w="1334" w:type="pct"/>
            <w:shd w:val="clear" w:color="auto" w:fill="FFFFFF"/>
            <w:vAlign w:val="center"/>
            <w:hideMark/>
          </w:tcPr>
          <w:p w14:paraId="12C1F1D4"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Победы, ул. Пушкина), а/д Новоалександровск – Григорополисская – Армавир – х. Фельдмаршальский (ул. Ленина) – с. Раздольное (ул. Ленина, ул. Гагарина) – ст. Воскресенская (ул. Ленина) – х. Румяная Балка</w:t>
            </w:r>
          </w:p>
        </w:tc>
        <w:tc>
          <w:tcPr>
            <w:tcW w:w="421" w:type="pct"/>
            <w:shd w:val="clear" w:color="auto" w:fill="FFFFFF"/>
            <w:vAlign w:val="center"/>
          </w:tcPr>
          <w:p w14:paraId="3567142E"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37,1</w:t>
            </w:r>
          </w:p>
        </w:tc>
        <w:tc>
          <w:tcPr>
            <w:tcW w:w="506" w:type="pct"/>
            <w:shd w:val="clear" w:color="auto" w:fill="FFFFFF"/>
            <w:vAlign w:val="center"/>
            <w:hideMark/>
          </w:tcPr>
          <w:p w14:paraId="4E7DEB19"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0AC14A74" w14:textId="77777777" w:rsidTr="00596151">
        <w:trPr>
          <w:trHeight w:val="841"/>
        </w:trPr>
        <w:tc>
          <w:tcPr>
            <w:tcW w:w="367" w:type="pct"/>
            <w:shd w:val="clear" w:color="auto" w:fill="FFFFFF"/>
            <w:vAlign w:val="center"/>
          </w:tcPr>
          <w:p w14:paraId="52C22ECD" w14:textId="77777777" w:rsidR="002C1C05" w:rsidRPr="0036134B" w:rsidRDefault="002C1C05" w:rsidP="00D51B8B">
            <w:pPr>
              <w:rPr>
                <w:rFonts w:ascii="Arial Narrow" w:hAnsi="Arial Narrow"/>
                <w:color w:val="000000"/>
              </w:rPr>
            </w:pPr>
            <w:r w:rsidRPr="0036134B">
              <w:rPr>
                <w:rFonts w:ascii="Arial Narrow" w:hAnsi="Arial Narrow"/>
                <w:color w:val="000000"/>
              </w:rPr>
              <w:t>007</w:t>
            </w:r>
          </w:p>
        </w:tc>
        <w:tc>
          <w:tcPr>
            <w:tcW w:w="368" w:type="pct"/>
            <w:shd w:val="clear" w:color="auto" w:fill="FFFFFF"/>
            <w:vAlign w:val="center"/>
          </w:tcPr>
          <w:p w14:paraId="7E8A60E2" w14:textId="77777777" w:rsidR="002C1C05" w:rsidRPr="0036134B" w:rsidRDefault="002C1C05" w:rsidP="00D51B8B">
            <w:pPr>
              <w:rPr>
                <w:rFonts w:ascii="Arial Narrow" w:hAnsi="Arial Narrow"/>
                <w:b/>
                <w:bCs/>
                <w:color w:val="000000"/>
                <w:lang w:val="en-US"/>
              </w:rPr>
            </w:pPr>
            <w:r w:rsidRPr="0036134B">
              <w:rPr>
                <w:rFonts w:ascii="Arial Narrow" w:hAnsi="Arial Narrow"/>
                <w:b/>
                <w:bCs/>
                <w:color w:val="000000"/>
                <w:lang w:val="en-US"/>
              </w:rPr>
              <w:t>106</w:t>
            </w:r>
          </w:p>
        </w:tc>
        <w:tc>
          <w:tcPr>
            <w:tcW w:w="960" w:type="pct"/>
            <w:shd w:val="clear" w:color="auto" w:fill="FFFFFF"/>
            <w:vAlign w:val="center"/>
          </w:tcPr>
          <w:p w14:paraId="1DB3CC51" w14:textId="77777777" w:rsidR="002C1C05" w:rsidRPr="0036134B" w:rsidRDefault="00596151" w:rsidP="00D51B8B">
            <w:pPr>
              <w:jc w:val="center"/>
              <w:rPr>
                <w:rFonts w:ascii="Arial Narrow" w:hAnsi="Arial Narrow"/>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Расшеватская</w:t>
            </w:r>
            <w:r>
              <w:rPr>
                <w:rFonts w:ascii="Arial Narrow" w:hAnsi="Arial Narrow"/>
                <w:color w:val="000000"/>
              </w:rPr>
              <w:t>»</w:t>
            </w:r>
          </w:p>
          <w:p w14:paraId="15B20FFA" w14:textId="77777777" w:rsidR="002C1C05" w:rsidRPr="0036134B" w:rsidRDefault="002C1C05" w:rsidP="00D51B8B">
            <w:pPr>
              <w:jc w:val="center"/>
              <w:rPr>
                <w:rFonts w:ascii="Arial Narrow" w:hAnsi="Arial Narrow"/>
                <w:b/>
                <w:bCs/>
                <w:color w:val="000000"/>
              </w:rPr>
            </w:pPr>
          </w:p>
        </w:tc>
        <w:tc>
          <w:tcPr>
            <w:tcW w:w="1043" w:type="pct"/>
            <w:shd w:val="clear" w:color="auto" w:fill="FFFFFF"/>
            <w:vAlign w:val="center"/>
          </w:tcPr>
          <w:p w14:paraId="6B1BA769" w14:textId="77777777" w:rsidR="002C1C05" w:rsidRPr="0036134B" w:rsidRDefault="00596151" w:rsidP="00D51B8B">
            <w:pP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ст. Расшеватская</w:t>
            </w:r>
          </w:p>
        </w:tc>
        <w:tc>
          <w:tcPr>
            <w:tcW w:w="1334" w:type="pct"/>
            <w:shd w:val="clear" w:color="auto" w:fill="FFFFFF"/>
            <w:vAlign w:val="center"/>
          </w:tcPr>
          <w:p w14:paraId="1EF24CD3" w14:textId="77777777" w:rsidR="002C1C05" w:rsidRPr="0036134B" w:rsidRDefault="002C1C05" w:rsidP="00D51B8B">
            <w:pPr>
              <w:rPr>
                <w:rFonts w:ascii="Arial Narrow" w:hAnsi="Arial Narrow"/>
                <w:color w:val="000000"/>
              </w:rPr>
            </w:pPr>
            <w:r w:rsidRPr="0036134B">
              <w:rPr>
                <w:rFonts w:ascii="Arial Narrow" w:hAnsi="Arial Narrow"/>
                <w:color w:val="000000"/>
              </w:rPr>
              <w:t>Город Новоалександровск (ул. Маршала Жукова, ул. Победы, ул. Расшеватская), а/д Новоалександровск – Расшеватская – а/д «Объезд ст. Расшеватская» ст. Расшеватская (ул. Фрунзе, ул. Ленина)</w:t>
            </w:r>
          </w:p>
        </w:tc>
        <w:tc>
          <w:tcPr>
            <w:tcW w:w="421" w:type="pct"/>
            <w:shd w:val="clear" w:color="auto" w:fill="FFFFFF"/>
            <w:vAlign w:val="center"/>
          </w:tcPr>
          <w:p w14:paraId="507A00DC"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20,8</w:t>
            </w:r>
          </w:p>
        </w:tc>
        <w:tc>
          <w:tcPr>
            <w:tcW w:w="506" w:type="pct"/>
            <w:shd w:val="clear" w:color="auto" w:fill="FFFFFF"/>
            <w:vAlign w:val="center"/>
          </w:tcPr>
          <w:p w14:paraId="737FD953" w14:textId="77777777" w:rsidR="002C1C05" w:rsidRPr="0036134B" w:rsidRDefault="002C1C05" w:rsidP="00D51B8B">
            <w:pPr>
              <w:rPr>
                <w:rFonts w:ascii="Arial Narrow" w:hAnsi="Arial Narrow"/>
              </w:rPr>
            </w:pPr>
            <w:r w:rsidRPr="0036134B">
              <w:rPr>
                <w:rFonts w:ascii="Arial Narrow" w:hAnsi="Arial Narrow"/>
              </w:rPr>
              <w:t>Автобус М3, 1 ед.</w:t>
            </w:r>
          </w:p>
        </w:tc>
      </w:tr>
      <w:tr w:rsidR="005B0D31" w:rsidRPr="0036134B" w14:paraId="297BE1D5" w14:textId="77777777" w:rsidTr="00596151">
        <w:trPr>
          <w:trHeight w:val="2220"/>
        </w:trPr>
        <w:tc>
          <w:tcPr>
            <w:tcW w:w="367" w:type="pct"/>
            <w:shd w:val="clear" w:color="auto" w:fill="FFFFFF"/>
            <w:vAlign w:val="center"/>
          </w:tcPr>
          <w:p w14:paraId="3451FD03"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008</w:t>
            </w:r>
          </w:p>
        </w:tc>
        <w:tc>
          <w:tcPr>
            <w:tcW w:w="368" w:type="pct"/>
            <w:shd w:val="clear" w:color="auto" w:fill="FFFFFF"/>
            <w:vAlign w:val="center"/>
          </w:tcPr>
          <w:p w14:paraId="486430C2"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107</w:t>
            </w:r>
          </w:p>
        </w:tc>
        <w:tc>
          <w:tcPr>
            <w:tcW w:w="960" w:type="pct"/>
            <w:shd w:val="clear" w:color="auto" w:fill="FFFFFF"/>
            <w:vAlign w:val="center"/>
          </w:tcPr>
          <w:p w14:paraId="46AF660E" w14:textId="77777777" w:rsidR="002C1C05" w:rsidRPr="0036134B" w:rsidRDefault="00596151" w:rsidP="0059615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Радуга –</w:t>
            </w:r>
            <w:r>
              <w:rPr>
                <w:rFonts w:ascii="Arial Narrow" w:hAnsi="Arial Narrow"/>
                <w:color w:val="000000"/>
              </w:rPr>
              <w:t xml:space="preserve"> </w:t>
            </w:r>
            <w:r w:rsidR="002C1C05" w:rsidRPr="0036134B">
              <w:rPr>
                <w:rFonts w:ascii="Arial Narrow" w:hAnsi="Arial Narrow"/>
                <w:color w:val="000000"/>
              </w:rPr>
              <w:t>Лиманный</w:t>
            </w:r>
            <w:r>
              <w:rPr>
                <w:rFonts w:ascii="Arial Narrow" w:hAnsi="Arial Narrow"/>
                <w:color w:val="000000"/>
              </w:rPr>
              <w:t>»</w:t>
            </w:r>
          </w:p>
        </w:tc>
        <w:tc>
          <w:tcPr>
            <w:tcW w:w="1043" w:type="pct"/>
            <w:shd w:val="clear" w:color="auto" w:fill="FFFFFF"/>
            <w:vAlign w:val="center"/>
          </w:tcPr>
          <w:p w14:paraId="51EB1049"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ст. Расшеватская – пос. Радуга –остановочный павильон х. Лиманный</w:t>
            </w:r>
          </w:p>
        </w:tc>
        <w:tc>
          <w:tcPr>
            <w:tcW w:w="1334" w:type="pct"/>
            <w:shd w:val="clear" w:color="auto" w:fill="FFFFFF"/>
            <w:vAlign w:val="center"/>
          </w:tcPr>
          <w:p w14:paraId="41DC9B42"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Победы, ул. Расшеватская), а/д Новоалександровск – Расшеватская – а/д «Объезд ст. Расшеватская» ст. Расшеватская (ул. Фрунзе, ул. Ленина, ул. Расшеватская, ул. Пушкина) – а/д Расшеватская – Радуга – пос. Радуга – х. Лиманный</w:t>
            </w:r>
          </w:p>
        </w:tc>
        <w:tc>
          <w:tcPr>
            <w:tcW w:w="421" w:type="pct"/>
            <w:shd w:val="clear" w:color="auto" w:fill="FFFFFF"/>
            <w:vAlign w:val="center"/>
          </w:tcPr>
          <w:p w14:paraId="473D0B8B"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34,6</w:t>
            </w:r>
          </w:p>
        </w:tc>
        <w:tc>
          <w:tcPr>
            <w:tcW w:w="506" w:type="pct"/>
            <w:shd w:val="clear" w:color="auto" w:fill="FFFFFF"/>
            <w:vAlign w:val="center"/>
          </w:tcPr>
          <w:p w14:paraId="0BF0A1CD"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650E1493" w14:textId="77777777" w:rsidTr="00596151">
        <w:trPr>
          <w:trHeight w:val="2220"/>
        </w:trPr>
        <w:tc>
          <w:tcPr>
            <w:tcW w:w="367" w:type="pct"/>
            <w:shd w:val="clear" w:color="auto" w:fill="FFFFFF"/>
            <w:vAlign w:val="center"/>
          </w:tcPr>
          <w:p w14:paraId="1093703D"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lastRenderedPageBreak/>
              <w:t>009</w:t>
            </w:r>
          </w:p>
        </w:tc>
        <w:tc>
          <w:tcPr>
            <w:tcW w:w="368" w:type="pct"/>
            <w:shd w:val="clear" w:color="auto" w:fill="FFFFFF"/>
            <w:vAlign w:val="center"/>
          </w:tcPr>
          <w:p w14:paraId="03458F0F"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108</w:t>
            </w:r>
          </w:p>
        </w:tc>
        <w:tc>
          <w:tcPr>
            <w:tcW w:w="960" w:type="pct"/>
            <w:shd w:val="clear" w:color="auto" w:fill="FFFFFF"/>
            <w:vAlign w:val="center"/>
          </w:tcPr>
          <w:p w14:paraId="1E8DDD16" w14:textId="77777777" w:rsidR="002C1C05" w:rsidRPr="0036134B" w:rsidRDefault="00596151" w:rsidP="0059615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Светлый</w:t>
            </w:r>
            <w:r>
              <w:rPr>
                <w:rFonts w:ascii="Arial Narrow" w:hAnsi="Arial Narrow"/>
                <w:color w:val="000000"/>
              </w:rPr>
              <w:t>»</w:t>
            </w:r>
          </w:p>
        </w:tc>
        <w:tc>
          <w:tcPr>
            <w:tcW w:w="1043" w:type="pct"/>
            <w:shd w:val="clear" w:color="auto" w:fill="FFFFFF"/>
            <w:vAlign w:val="center"/>
          </w:tcPr>
          <w:p w14:paraId="43675608"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пос. Светлый</w:t>
            </w:r>
          </w:p>
        </w:tc>
        <w:tc>
          <w:tcPr>
            <w:tcW w:w="1334" w:type="pct"/>
            <w:shd w:val="clear" w:color="auto" w:fill="FFFFFF"/>
            <w:vAlign w:val="center"/>
          </w:tcPr>
          <w:p w14:paraId="6E5C54DC"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 xml:space="preserve">Город Новоалександровск ул. </w:t>
            </w:r>
            <w:r w:rsidR="002C668D" w:rsidRPr="0036134B">
              <w:rPr>
                <w:rFonts w:ascii="Arial Narrow" w:hAnsi="Arial Narrow"/>
                <w:color w:val="000000"/>
              </w:rPr>
              <w:t>Железнод</w:t>
            </w:r>
            <w:r w:rsidR="002C668D">
              <w:rPr>
                <w:rFonts w:ascii="Arial Narrow" w:hAnsi="Arial Narrow"/>
                <w:color w:val="000000"/>
              </w:rPr>
              <w:t>ор</w:t>
            </w:r>
            <w:r w:rsidR="002C668D" w:rsidRPr="0036134B">
              <w:rPr>
                <w:rFonts w:ascii="Arial Narrow" w:hAnsi="Arial Narrow"/>
                <w:color w:val="000000"/>
              </w:rPr>
              <w:t>ожная</w:t>
            </w:r>
            <w:r w:rsidRPr="0036134B">
              <w:rPr>
                <w:rFonts w:ascii="Arial Narrow" w:hAnsi="Arial Narrow"/>
                <w:color w:val="000000"/>
              </w:rPr>
              <w:t>, ул. Апанасенко, ул. Пушкина, ул. Северная) а/д «Ставрополь – Изобильное – Новоалександровск – Красногвардейское» – пос. Светлый</w:t>
            </w:r>
          </w:p>
        </w:tc>
        <w:tc>
          <w:tcPr>
            <w:tcW w:w="421" w:type="pct"/>
            <w:shd w:val="clear" w:color="auto" w:fill="FFFFFF"/>
            <w:vAlign w:val="center"/>
          </w:tcPr>
          <w:p w14:paraId="67306199"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11,7</w:t>
            </w:r>
          </w:p>
        </w:tc>
        <w:tc>
          <w:tcPr>
            <w:tcW w:w="506" w:type="pct"/>
            <w:shd w:val="clear" w:color="auto" w:fill="FFFFFF"/>
            <w:vAlign w:val="center"/>
          </w:tcPr>
          <w:p w14:paraId="461D1727"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37334C43" w14:textId="77777777" w:rsidTr="00596151">
        <w:trPr>
          <w:trHeight w:val="274"/>
        </w:trPr>
        <w:tc>
          <w:tcPr>
            <w:tcW w:w="367" w:type="pct"/>
            <w:shd w:val="clear" w:color="auto" w:fill="FFFFFF"/>
            <w:vAlign w:val="center"/>
          </w:tcPr>
          <w:p w14:paraId="68382A56"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010</w:t>
            </w:r>
          </w:p>
        </w:tc>
        <w:tc>
          <w:tcPr>
            <w:tcW w:w="368" w:type="pct"/>
            <w:shd w:val="clear" w:color="auto" w:fill="FFFFFF"/>
            <w:vAlign w:val="center"/>
          </w:tcPr>
          <w:p w14:paraId="4DBD0467"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109</w:t>
            </w:r>
          </w:p>
        </w:tc>
        <w:tc>
          <w:tcPr>
            <w:tcW w:w="960" w:type="pct"/>
            <w:shd w:val="clear" w:color="auto" w:fill="FFFFFF"/>
            <w:vAlign w:val="center"/>
          </w:tcPr>
          <w:p w14:paraId="675EB11E" w14:textId="77777777" w:rsidR="002C1C05" w:rsidRPr="0036134B" w:rsidRDefault="00596151" w:rsidP="0059615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Крутобалковский –</w:t>
            </w:r>
            <w:r>
              <w:rPr>
                <w:rFonts w:ascii="Arial Narrow" w:hAnsi="Arial Narrow"/>
                <w:color w:val="000000"/>
              </w:rPr>
              <w:t xml:space="preserve"> </w:t>
            </w:r>
            <w:r w:rsidR="002C1C05" w:rsidRPr="0036134B">
              <w:rPr>
                <w:rFonts w:ascii="Arial Narrow" w:hAnsi="Arial Narrow"/>
                <w:color w:val="000000"/>
              </w:rPr>
              <w:t>Мокрая балка</w:t>
            </w:r>
            <w:r>
              <w:rPr>
                <w:rFonts w:ascii="Arial Narrow" w:hAnsi="Arial Narrow"/>
                <w:color w:val="000000"/>
              </w:rPr>
              <w:t>»</w:t>
            </w:r>
          </w:p>
        </w:tc>
        <w:tc>
          <w:tcPr>
            <w:tcW w:w="1043" w:type="pct"/>
            <w:shd w:val="clear" w:color="auto" w:fill="FFFFFF"/>
            <w:vAlign w:val="center"/>
          </w:tcPr>
          <w:p w14:paraId="36BDB39A"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Крутобалковский - остановочный павильон пос. Мокрая балка</w:t>
            </w:r>
          </w:p>
        </w:tc>
        <w:tc>
          <w:tcPr>
            <w:tcW w:w="1334" w:type="pct"/>
            <w:shd w:val="clear" w:color="auto" w:fill="FFFFFF"/>
            <w:vAlign w:val="center"/>
          </w:tcPr>
          <w:p w14:paraId="269FDD69"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Железнодо</w:t>
            </w:r>
            <w:r w:rsidR="00CC0AFE">
              <w:rPr>
                <w:rFonts w:ascii="Arial Narrow" w:hAnsi="Arial Narrow"/>
                <w:color w:val="000000"/>
              </w:rPr>
              <w:t>ро</w:t>
            </w:r>
            <w:r w:rsidRPr="0036134B">
              <w:rPr>
                <w:rFonts w:ascii="Arial Narrow" w:hAnsi="Arial Narrow"/>
                <w:color w:val="000000"/>
              </w:rPr>
              <w:t>жная, ул. Апанасенко, ул. Пушкина, ул. Северная) а/д «Ставрополь – Изобильное – Новоалександровск – Красногвардейское» – пос. Крутобалковский – пос. Мокрая балка</w:t>
            </w:r>
          </w:p>
        </w:tc>
        <w:tc>
          <w:tcPr>
            <w:tcW w:w="421" w:type="pct"/>
            <w:shd w:val="clear" w:color="auto" w:fill="FFFFFF"/>
            <w:vAlign w:val="center"/>
          </w:tcPr>
          <w:p w14:paraId="5DFDBD0A"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17,6</w:t>
            </w:r>
          </w:p>
        </w:tc>
        <w:tc>
          <w:tcPr>
            <w:tcW w:w="506" w:type="pct"/>
            <w:shd w:val="clear" w:color="auto" w:fill="FFFFFF"/>
            <w:vAlign w:val="center"/>
          </w:tcPr>
          <w:p w14:paraId="6A4A15CD"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7E79BE2C" w14:textId="77777777" w:rsidTr="00596151">
        <w:trPr>
          <w:trHeight w:val="2220"/>
        </w:trPr>
        <w:tc>
          <w:tcPr>
            <w:tcW w:w="367" w:type="pct"/>
            <w:shd w:val="clear" w:color="auto" w:fill="FFFFFF"/>
            <w:vAlign w:val="center"/>
          </w:tcPr>
          <w:p w14:paraId="46018AAB"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011</w:t>
            </w:r>
          </w:p>
        </w:tc>
        <w:tc>
          <w:tcPr>
            <w:tcW w:w="368" w:type="pct"/>
            <w:shd w:val="clear" w:color="auto" w:fill="FFFFFF"/>
            <w:vAlign w:val="center"/>
          </w:tcPr>
          <w:p w14:paraId="4431A447"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110</w:t>
            </w:r>
          </w:p>
        </w:tc>
        <w:tc>
          <w:tcPr>
            <w:tcW w:w="960" w:type="pct"/>
            <w:shd w:val="clear" w:color="auto" w:fill="FFFFFF"/>
            <w:vAlign w:val="center"/>
          </w:tcPr>
          <w:p w14:paraId="3F780FAF" w14:textId="77777777" w:rsidR="002C1C05" w:rsidRPr="0036134B" w:rsidRDefault="00CC0AFE" w:rsidP="00CC0AFE">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Встречный</w:t>
            </w:r>
            <w:r>
              <w:rPr>
                <w:rFonts w:ascii="Arial Narrow" w:hAnsi="Arial Narrow"/>
                <w:color w:val="000000"/>
              </w:rPr>
              <w:t>»</w:t>
            </w:r>
          </w:p>
        </w:tc>
        <w:tc>
          <w:tcPr>
            <w:tcW w:w="1043" w:type="pct"/>
            <w:shd w:val="clear" w:color="auto" w:fill="FFFFFF"/>
            <w:vAlign w:val="center"/>
          </w:tcPr>
          <w:p w14:paraId="7BFE88E2"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пос. Встречный</w:t>
            </w:r>
          </w:p>
        </w:tc>
        <w:tc>
          <w:tcPr>
            <w:tcW w:w="1334" w:type="pct"/>
            <w:shd w:val="clear" w:color="auto" w:fill="FFFFFF"/>
            <w:vAlign w:val="center"/>
          </w:tcPr>
          <w:p w14:paraId="6ED63DE9"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 xml:space="preserve">Город Новоалександровск ул. </w:t>
            </w:r>
            <w:r w:rsidR="002C668D" w:rsidRPr="0036134B">
              <w:rPr>
                <w:rFonts w:ascii="Arial Narrow" w:hAnsi="Arial Narrow"/>
                <w:color w:val="000000"/>
              </w:rPr>
              <w:t>Железнодорожная</w:t>
            </w:r>
            <w:r w:rsidRPr="0036134B">
              <w:rPr>
                <w:rFonts w:ascii="Arial Narrow" w:hAnsi="Arial Narrow"/>
                <w:color w:val="000000"/>
              </w:rPr>
              <w:t>, ул. Апанасенко, ул. Пушкина, ул. Северная) а/д «Ставрополь – Изобильное – Новоалександровск – Красногвардейское» – пос. Встречный</w:t>
            </w:r>
          </w:p>
        </w:tc>
        <w:tc>
          <w:tcPr>
            <w:tcW w:w="421" w:type="pct"/>
            <w:shd w:val="clear" w:color="auto" w:fill="FFFFFF"/>
            <w:vAlign w:val="center"/>
          </w:tcPr>
          <w:p w14:paraId="2C11FE92"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17,1</w:t>
            </w:r>
          </w:p>
        </w:tc>
        <w:tc>
          <w:tcPr>
            <w:tcW w:w="506" w:type="pct"/>
            <w:shd w:val="clear" w:color="auto" w:fill="FFFFFF"/>
            <w:vAlign w:val="center"/>
          </w:tcPr>
          <w:p w14:paraId="495FE24F"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22B91899" w14:textId="77777777" w:rsidTr="00596151">
        <w:trPr>
          <w:trHeight w:val="2220"/>
        </w:trPr>
        <w:tc>
          <w:tcPr>
            <w:tcW w:w="367" w:type="pct"/>
            <w:shd w:val="clear" w:color="auto" w:fill="FFFFFF"/>
            <w:vAlign w:val="center"/>
          </w:tcPr>
          <w:p w14:paraId="1F819725"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012</w:t>
            </w:r>
          </w:p>
        </w:tc>
        <w:tc>
          <w:tcPr>
            <w:tcW w:w="368" w:type="pct"/>
            <w:shd w:val="clear" w:color="auto" w:fill="FFFFFF"/>
            <w:vAlign w:val="center"/>
          </w:tcPr>
          <w:p w14:paraId="49903557"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111</w:t>
            </w:r>
          </w:p>
        </w:tc>
        <w:tc>
          <w:tcPr>
            <w:tcW w:w="960" w:type="pct"/>
            <w:shd w:val="clear" w:color="auto" w:fill="FFFFFF"/>
            <w:vAlign w:val="center"/>
          </w:tcPr>
          <w:p w14:paraId="3C5B2EB6" w14:textId="77777777" w:rsidR="002C1C05" w:rsidRPr="0036134B" w:rsidRDefault="00CC0AFE" w:rsidP="00CC0AFE">
            <w:pPr>
              <w:jc w:val="center"/>
              <w:rPr>
                <w:rFonts w:ascii="Arial Narrow" w:hAnsi="Arial Narrow"/>
                <w:b/>
                <w:bCs/>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Южный –</w:t>
            </w:r>
            <w:r w:rsidR="00D51B8B">
              <w:rPr>
                <w:rFonts w:ascii="Arial Narrow" w:hAnsi="Arial Narrow"/>
                <w:color w:val="000000"/>
              </w:rPr>
              <w:t xml:space="preserve"> </w:t>
            </w:r>
            <w:r w:rsidR="002C1C05" w:rsidRPr="0036134B">
              <w:rPr>
                <w:rFonts w:ascii="Arial Narrow" w:hAnsi="Arial Narrow"/>
                <w:color w:val="000000"/>
              </w:rPr>
              <w:t>Темижбекский</w:t>
            </w:r>
            <w:r>
              <w:rPr>
                <w:rFonts w:ascii="Arial Narrow" w:hAnsi="Arial Narrow"/>
                <w:color w:val="000000"/>
              </w:rPr>
              <w:t>»</w:t>
            </w:r>
          </w:p>
        </w:tc>
        <w:tc>
          <w:tcPr>
            <w:tcW w:w="1043" w:type="pct"/>
            <w:shd w:val="clear" w:color="auto" w:fill="FFFFFF"/>
            <w:vAlign w:val="center"/>
          </w:tcPr>
          <w:p w14:paraId="111BC95F"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Южный - остановочный павильон пос. Темижбекский</w:t>
            </w:r>
          </w:p>
        </w:tc>
        <w:tc>
          <w:tcPr>
            <w:tcW w:w="1334" w:type="pct"/>
            <w:shd w:val="clear" w:color="auto" w:fill="FFFFFF"/>
            <w:vAlign w:val="center"/>
          </w:tcPr>
          <w:p w14:paraId="7208FF66"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а/д «Новоалександровск – Кропоткин» – пос. Южный – пос. Темижбекский</w:t>
            </w:r>
          </w:p>
        </w:tc>
        <w:tc>
          <w:tcPr>
            <w:tcW w:w="421" w:type="pct"/>
            <w:shd w:val="clear" w:color="auto" w:fill="FFFFFF"/>
            <w:vAlign w:val="center"/>
          </w:tcPr>
          <w:p w14:paraId="5E3AED9B"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17,4</w:t>
            </w:r>
          </w:p>
        </w:tc>
        <w:tc>
          <w:tcPr>
            <w:tcW w:w="506" w:type="pct"/>
            <w:shd w:val="clear" w:color="auto" w:fill="FFFFFF"/>
            <w:vAlign w:val="center"/>
          </w:tcPr>
          <w:p w14:paraId="15BA2F66"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4BB8E67E" w14:textId="77777777" w:rsidTr="00596151">
        <w:trPr>
          <w:trHeight w:val="2220"/>
        </w:trPr>
        <w:tc>
          <w:tcPr>
            <w:tcW w:w="367" w:type="pct"/>
            <w:shd w:val="clear" w:color="auto" w:fill="FFFFFF"/>
            <w:vAlign w:val="center"/>
          </w:tcPr>
          <w:p w14:paraId="31F1766E"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013</w:t>
            </w:r>
          </w:p>
        </w:tc>
        <w:tc>
          <w:tcPr>
            <w:tcW w:w="368" w:type="pct"/>
            <w:shd w:val="clear" w:color="auto" w:fill="FFFFFF"/>
            <w:vAlign w:val="center"/>
          </w:tcPr>
          <w:p w14:paraId="1759336E"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112</w:t>
            </w:r>
          </w:p>
        </w:tc>
        <w:tc>
          <w:tcPr>
            <w:tcW w:w="960" w:type="pct"/>
            <w:shd w:val="clear" w:color="auto" w:fill="FFFFFF"/>
            <w:vAlign w:val="center"/>
          </w:tcPr>
          <w:p w14:paraId="5416B1CA" w14:textId="77777777" w:rsidR="002C1C05" w:rsidRPr="0036134B" w:rsidRDefault="00CC0AFE" w:rsidP="00CC0AFE">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Восточный –</w:t>
            </w:r>
            <w:r w:rsidR="00D51B8B">
              <w:rPr>
                <w:rFonts w:ascii="Arial Narrow" w:hAnsi="Arial Narrow"/>
                <w:color w:val="000000"/>
              </w:rPr>
              <w:t xml:space="preserve"> </w:t>
            </w:r>
            <w:r w:rsidR="002C1C05" w:rsidRPr="0036134B">
              <w:rPr>
                <w:rFonts w:ascii="Arial Narrow" w:hAnsi="Arial Narrow"/>
                <w:color w:val="000000"/>
              </w:rPr>
              <w:t>Первомайский –</w:t>
            </w:r>
            <w:r w:rsidR="00D51B8B">
              <w:rPr>
                <w:rFonts w:ascii="Arial Narrow" w:hAnsi="Arial Narrow"/>
                <w:color w:val="000000"/>
              </w:rPr>
              <w:t xml:space="preserve"> </w:t>
            </w:r>
            <w:r w:rsidR="002C1C05" w:rsidRPr="0036134B">
              <w:rPr>
                <w:rFonts w:ascii="Arial Narrow" w:hAnsi="Arial Narrow"/>
                <w:color w:val="000000"/>
              </w:rPr>
              <w:t>Воровский</w:t>
            </w:r>
            <w:r>
              <w:rPr>
                <w:rFonts w:ascii="Arial Narrow" w:hAnsi="Arial Narrow"/>
                <w:color w:val="000000"/>
              </w:rPr>
              <w:t>»</w:t>
            </w:r>
          </w:p>
        </w:tc>
        <w:tc>
          <w:tcPr>
            <w:tcW w:w="1043" w:type="pct"/>
            <w:shd w:val="clear" w:color="auto" w:fill="FFFFFF"/>
            <w:vAlign w:val="center"/>
          </w:tcPr>
          <w:p w14:paraId="05AF8062"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Восточный – пос. Первомайский - остановочный павильон х. Воровский</w:t>
            </w:r>
          </w:p>
        </w:tc>
        <w:tc>
          <w:tcPr>
            <w:tcW w:w="1334" w:type="pct"/>
            <w:shd w:val="clear" w:color="auto" w:fill="FFFFFF"/>
            <w:vAlign w:val="center"/>
          </w:tcPr>
          <w:p w14:paraId="38DCD597"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а/д «Новоалександровск – Кропоткин» – пос. Восточный – пос. Первомайский - Воровский</w:t>
            </w:r>
          </w:p>
        </w:tc>
        <w:tc>
          <w:tcPr>
            <w:tcW w:w="421" w:type="pct"/>
            <w:shd w:val="clear" w:color="auto" w:fill="FFFFFF"/>
            <w:vAlign w:val="center"/>
          </w:tcPr>
          <w:p w14:paraId="0AFADF38"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24,1</w:t>
            </w:r>
          </w:p>
        </w:tc>
        <w:tc>
          <w:tcPr>
            <w:tcW w:w="506" w:type="pct"/>
            <w:shd w:val="clear" w:color="auto" w:fill="FFFFFF"/>
            <w:vAlign w:val="center"/>
          </w:tcPr>
          <w:p w14:paraId="55522742"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5E2EB422" w14:textId="77777777" w:rsidTr="00596151">
        <w:trPr>
          <w:trHeight w:val="2220"/>
        </w:trPr>
        <w:tc>
          <w:tcPr>
            <w:tcW w:w="367" w:type="pct"/>
            <w:shd w:val="clear" w:color="auto" w:fill="FFFFFF"/>
            <w:vAlign w:val="center"/>
          </w:tcPr>
          <w:p w14:paraId="0F6F4F9C"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lastRenderedPageBreak/>
              <w:t>014</w:t>
            </w:r>
          </w:p>
        </w:tc>
        <w:tc>
          <w:tcPr>
            <w:tcW w:w="368" w:type="pct"/>
            <w:shd w:val="clear" w:color="auto" w:fill="FFFFFF"/>
            <w:vAlign w:val="center"/>
          </w:tcPr>
          <w:p w14:paraId="3C4DD35D"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113</w:t>
            </w:r>
          </w:p>
        </w:tc>
        <w:tc>
          <w:tcPr>
            <w:tcW w:w="960" w:type="pct"/>
            <w:shd w:val="clear" w:color="auto" w:fill="FFFFFF"/>
            <w:vAlign w:val="center"/>
          </w:tcPr>
          <w:p w14:paraId="10B25966" w14:textId="77777777" w:rsidR="002C1C05" w:rsidRPr="0036134B" w:rsidRDefault="00CC0AFE" w:rsidP="00CC0AFE">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Славенский</w:t>
            </w:r>
            <w:r>
              <w:rPr>
                <w:rFonts w:ascii="Arial Narrow" w:hAnsi="Arial Narrow"/>
                <w:color w:val="000000"/>
              </w:rPr>
              <w:t>»</w:t>
            </w:r>
          </w:p>
        </w:tc>
        <w:tc>
          <w:tcPr>
            <w:tcW w:w="1043" w:type="pct"/>
            <w:shd w:val="clear" w:color="auto" w:fill="FFFFFF"/>
            <w:vAlign w:val="center"/>
          </w:tcPr>
          <w:p w14:paraId="251C63E4"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пос. Славенский</w:t>
            </w:r>
          </w:p>
        </w:tc>
        <w:tc>
          <w:tcPr>
            <w:tcW w:w="1334" w:type="pct"/>
            <w:shd w:val="clear" w:color="auto" w:fill="FFFFFF"/>
            <w:vAlign w:val="center"/>
          </w:tcPr>
          <w:p w14:paraId="4D30E065"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а/д «Новоалександровск – Кропоткин» – пос. Славенский</w:t>
            </w:r>
          </w:p>
        </w:tc>
        <w:tc>
          <w:tcPr>
            <w:tcW w:w="421" w:type="pct"/>
            <w:shd w:val="clear" w:color="auto" w:fill="FFFFFF"/>
            <w:vAlign w:val="center"/>
          </w:tcPr>
          <w:p w14:paraId="671D4FDE"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19,8</w:t>
            </w:r>
          </w:p>
        </w:tc>
        <w:tc>
          <w:tcPr>
            <w:tcW w:w="506" w:type="pct"/>
            <w:shd w:val="clear" w:color="auto" w:fill="FFFFFF"/>
            <w:vAlign w:val="center"/>
          </w:tcPr>
          <w:p w14:paraId="6A8DD4EF"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4E5D9494" w14:textId="77777777" w:rsidTr="00596151">
        <w:trPr>
          <w:trHeight w:val="2220"/>
        </w:trPr>
        <w:tc>
          <w:tcPr>
            <w:tcW w:w="367" w:type="pct"/>
            <w:shd w:val="clear" w:color="auto" w:fill="FFFFFF"/>
            <w:vAlign w:val="center"/>
          </w:tcPr>
          <w:p w14:paraId="40C157FD"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015</w:t>
            </w:r>
          </w:p>
        </w:tc>
        <w:tc>
          <w:tcPr>
            <w:tcW w:w="368" w:type="pct"/>
            <w:shd w:val="clear" w:color="auto" w:fill="FFFFFF"/>
            <w:vAlign w:val="center"/>
          </w:tcPr>
          <w:p w14:paraId="5459645E"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114</w:t>
            </w:r>
          </w:p>
        </w:tc>
        <w:tc>
          <w:tcPr>
            <w:tcW w:w="960" w:type="pct"/>
            <w:shd w:val="clear" w:color="auto" w:fill="FFFFFF"/>
            <w:vAlign w:val="center"/>
          </w:tcPr>
          <w:p w14:paraId="046C53BA" w14:textId="77777777" w:rsidR="002C1C05" w:rsidRPr="0036134B" w:rsidRDefault="00CC0AFE" w:rsidP="00CC0AFE">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Озерный –</w:t>
            </w:r>
            <w:r w:rsidR="00D51B8B">
              <w:rPr>
                <w:rFonts w:ascii="Arial Narrow" w:hAnsi="Arial Narrow"/>
                <w:color w:val="000000"/>
              </w:rPr>
              <w:t xml:space="preserve"> </w:t>
            </w:r>
            <w:r w:rsidR="002C1C05" w:rsidRPr="0036134B">
              <w:rPr>
                <w:rFonts w:ascii="Arial Narrow" w:hAnsi="Arial Narrow"/>
                <w:color w:val="000000"/>
              </w:rPr>
              <w:t>Краснокубанский</w:t>
            </w:r>
            <w:r>
              <w:rPr>
                <w:rFonts w:ascii="Arial Narrow" w:hAnsi="Arial Narrow"/>
                <w:color w:val="000000"/>
              </w:rPr>
              <w:t>»</w:t>
            </w:r>
          </w:p>
        </w:tc>
        <w:tc>
          <w:tcPr>
            <w:tcW w:w="1043" w:type="pct"/>
            <w:shd w:val="clear" w:color="auto" w:fill="FFFFFF"/>
            <w:vAlign w:val="center"/>
          </w:tcPr>
          <w:p w14:paraId="4AD4B76C"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Озерный – остановочный павильон пос. Краснокубанский</w:t>
            </w:r>
          </w:p>
        </w:tc>
        <w:tc>
          <w:tcPr>
            <w:tcW w:w="1334" w:type="pct"/>
            <w:shd w:val="clear" w:color="auto" w:fill="FFFFFF"/>
            <w:vAlign w:val="center"/>
          </w:tcPr>
          <w:p w14:paraId="5D8D948E"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а/д «Новоалександровск – Кропоткин» – пос. Озерный – пос. Краснокубанский</w:t>
            </w:r>
          </w:p>
        </w:tc>
        <w:tc>
          <w:tcPr>
            <w:tcW w:w="421" w:type="pct"/>
            <w:shd w:val="clear" w:color="auto" w:fill="FFFFFF"/>
            <w:vAlign w:val="center"/>
          </w:tcPr>
          <w:p w14:paraId="1B890220"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24,9</w:t>
            </w:r>
          </w:p>
        </w:tc>
        <w:tc>
          <w:tcPr>
            <w:tcW w:w="506" w:type="pct"/>
            <w:shd w:val="clear" w:color="auto" w:fill="FFFFFF"/>
            <w:vAlign w:val="center"/>
          </w:tcPr>
          <w:p w14:paraId="722346BC"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73E68AB5" w14:textId="77777777" w:rsidTr="00596151">
        <w:trPr>
          <w:trHeight w:val="974"/>
        </w:trPr>
        <w:tc>
          <w:tcPr>
            <w:tcW w:w="367" w:type="pct"/>
            <w:shd w:val="clear" w:color="auto" w:fill="FFFFFF"/>
            <w:vAlign w:val="center"/>
          </w:tcPr>
          <w:p w14:paraId="7719DC63"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016</w:t>
            </w:r>
          </w:p>
        </w:tc>
        <w:tc>
          <w:tcPr>
            <w:tcW w:w="368" w:type="pct"/>
            <w:shd w:val="clear" w:color="auto" w:fill="FFFFFF"/>
            <w:vAlign w:val="center"/>
          </w:tcPr>
          <w:p w14:paraId="3628AE03"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115</w:t>
            </w:r>
          </w:p>
        </w:tc>
        <w:tc>
          <w:tcPr>
            <w:tcW w:w="960" w:type="pct"/>
            <w:shd w:val="clear" w:color="auto" w:fill="FFFFFF"/>
            <w:vAlign w:val="center"/>
          </w:tcPr>
          <w:p w14:paraId="51A8803B" w14:textId="77777777" w:rsidR="002C1C05" w:rsidRPr="0036134B" w:rsidRDefault="00CC0AFE" w:rsidP="00CC0AFE">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w:t>
            </w:r>
            <w:r>
              <w:rPr>
                <w:rFonts w:ascii="Arial Narrow" w:hAnsi="Arial Narrow"/>
                <w:color w:val="000000"/>
              </w:rPr>
              <w:t xml:space="preserve"> </w:t>
            </w:r>
            <w:r w:rsidR="002C1C05" w:rsidRPr="0036134B">
              <w:rPr>
                <w:rFonts w:ascii="Arial Narrow" w:hAnsi="Arial Narrow"/>
                <w:color w:val="000000"/>
              </w:rPr>
              <w:t>–</w:t>
            </w:r>
            <w:r w:rsidR="00D51B8B">
              <w:rPr>
                <w:rFonts w:ascii="Arial Narrow" w:hAnsi="Arial Narrow"/>
                <w:color w:val="000000"/>
              </w:rPr>
              <w:t xml:space="preserve"> </w:t>
            </w:r>
            <w:r w:rsidR="002C1C05" w:rsidRPr="0036134B">
              <w:rPr>
                <w:rFonts w:ascii="Arial Narrow" w:hAnsi="Arial Narrow"/>
                <w:color w:val="000000"/>
              </w:rPr>
              <w:t>Красночервонный</w:t>
            </w:r>
            <w:r>
              <w:rPr>
                <w:rFonts w:ascii="Arial Narrow" w:hAnsi="Arial Narrow"/>
                <w:color w:val="000000"/>
              </w:rPr>
              <w:t>»</w:t>
            </w:r>
          </w:p>
        </w:tc>
        <w:tc>
          <w:tcPr>
            <w:tcW w:w="1043" w:type="pct"/>
            <w:shd w:val="clear" w:color="auto" w:fill="FFFFFF"/>
            <w:vAlign w:val="center"/>
          </w:tcPr>
          <w:p w14:paraId="484C3ACA"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х. Красночервонный</w:t>
            </w:r>
          </w:p>
        </w:tc>
        <w:tc>
          <w:tcPr>
            <w:tcW w:w="1334" w:type="pct"/>
            <w:shd w:val="clear" w:color="auto" w:fill="FFFFFF"/>
            <w:vAlign w:val="center"/>
          </w:tcPr>
          <w:p w14:paraId="2F782BAE"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пер. Красноармейский), а/д «Новоалександровск – Красночервонный» – х. Красночервонный (ул. Краснопартизанская, ул. Ленина)</w:t>
            </w:r>
          </w:p>
        </w:tc>
        <w:tc>
          <w:tcPr>
            <w:tcW w:w="421" w:type="pct"/>
            <w:shd w:val="clear" w:color="auto" w:fill="FFFFFF"/>
            <w:vAlign w:val="center"/>
          </w:tcPr>
          <w:p w14:paraId="303072F3"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9,4</w:t>
            </w:r>
          </w:p>
        </w:tc>
        <w:tc>
          <w:tcPr>
            <w:tcW w:w="506" w:type="pct"/>
            <w:shd w:val="clear" w:color="auto" w:fill="FFFFFF"/>
            <w:vAlign w:val="center"/>
          </w:tcPr>
          <w:p w14:paraId="4DB6ABB8"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1F7E9D2D" w14:textId="77777777" w:rsidTr="00596151">
        <w:trPr>
          <w:trHeight w:val="272"/>
        </w:trPr>
        <w:tc>
          <w:tcPr>
            <w:tcW w:w="367" w:type="pct"/>
            <w:shd w:val="clear" w:color="auto" w:fill="FFFFFF"/>
            <w:vAlign w:val="center"/>
          </w:tcPr>
          <w:p w14:paraId="6E642BED"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017</w:t>
            </w:r>
          </w:p>
        </w:tc>
        <w:tc>
          <w:tcPr>
            <w:tcW w:w="368" w:type="pct"/>
            <w:shd w:val="clear" w:color="auto" w:fill="FFFFFF"/>
            <w:vAlign w:val="center"/>
          </w:tcPr>
          <w:p w14:paraId="13F60BC7"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116</w:t>
            </w:r>
          </w:p>
        </w:tc>
        <w:tc>
          <w:tcPr>
            <w:tcW w:w="960" w:type="pct"/>
            <w:shd w:val="clear" w:color="auto" w:fill="FFFFFF"/>
            <w:vAlign w:val="center"/>
          </w:tcPr>
          <w:p w14:paraId="612E7B53" w14:textId="77777777" w:rsidR="002C1C05" w:rsidRPr="0036134B" w:rsidRDefault="005B0D31" w:rsidP="005B0D3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Чапцев</w:t>
            </w:r>
            <w:r>
              <w:rPr>
                <w:rFonts w:ascii="Arial Narrow" w:hAnsi="Arial Narrow"/>
                <w:color w:val="000000"/>
              </w:rPr>
              <w:t>»</w:t>
            </w:r>
          </w:p>
        </w:tc>
        <w:tc>
          <w:tcPr>
            <w:tcW w:w="1043" w:type="pct"/>
            <w:shd w:val="clear" w:color="auto" w:fill="FFFFFF"/>
            <w:vAlign w:val="center"/>
          </w:tcPr>
          <w:p w14:paraId="4F3E1B88"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остановочный павильон х. Чапцев</w:t>
            </w:r>
          </w:p>
        </w:tc>
        <w:tc>
          <w:tcPr>
            <w:tcW w:w="1334" w:type="pct"/>
            <w:shd w:val="clear" w:color="auto" w:fill="FFFFFF"/>
            <w:vAlign w:val="center"/>
          </w:tcPr>
          <w:p w14:paraId="1CB31E54"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Маршала Жукова, ул. Карла Маркса, ул. Железнодорожная, ул. Панфилова, пер. Красноармейский), а/д «Новоалександровск – Красночервонный» – х. Красночервонный (ул. Краснопартизанская, ул. Ленина, ул. Червонная, ул. Лермонтова) -х. Чапцев (ул. Заречная)</w:t>
            </w:r>
          </w:p>
        </w:tc>
        <w:tc>
          <w:tcPr>
            <w:tcW w:w="421" w:type="pct"/>
            <w:shd w:val="clear" w:color="auto" w:fill="FFFFFF"/>
            <w:vAlign w:val="center"/>
          </w:tcPr>
          <w:p w14:paraId="1E9F41E7"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16,4</w:t>
            </w:r>
          </w:p>
        </w:tc>
        <w:tc>
          <w:tcPr>
            <w:tcW w:w="506" w:type="pct"/>
            <w:shd w:val="clear" w:color="auto" w:fill="FFFFFF"/>
            <w:vAlign w:val="center"/>
          </w:tcPr>
          <w:p w14:paraId="5EAFF609"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303C2C7C" w14:textId="77777777" w:rsidTr="00596151">
        <w:trPr>
          <w:trHeight w:val="2220"/>
        </w:trPr>
        <w:tc>
          <w:tcPr>
            <w:tcW w:w="367" w:type="pct"/>
            <w:shd w:val="clear" w:color="auto" w:fill="FFFFFF"/>
            <w:vAlign w:val="center"/>
          </w:tcPr>
          <w:p w14:paraId="57607C05"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lastRenderedPageBreak/>
              <w:t>018</w:t>
            </w:r>
          </w:p>
        </w:tc>
        <w:tc>
          <w:tcPr>
            <w:tcW w:w="368" w:type="pct"/>
            <w:shd w:val="clear" w:color="auto" w:fill="FFFFFF"/>
            <w:vAlign w:val="center"/>
          </w:tcPr>
          <w:p w14:paraId="2B82C042"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117</w:t>
            </w:r>
          </w:p>
        </w:tc>
        <w:tc>
          <w:tcPr>
            <w:tcW w:w="960" w:type="pct"/>
            <w:shd w:val="clear" w:color="auto" w:fill="FFFFFF"/>
            <w:vAlign w:val="center"/>
          </w:tcPr>
          <w:p w14:paraId="521661CB" w14:textId="77777777" w:rsidR="002C1C05" w:rsidRPr="0036134B" w:rsidRDefault="005B0D31" w:rsidP="005B0D3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Pr>
                <w:rFonts w:ascii="Arial Narrow" w:hAnsi="Arial Narrow"/>
                <w:color w:val="000000"/>
              </w:rPr>
              <w:t xml:space="preserve"> </w:t>
            </w:r>
            <w:r w:rsidR="002C1C05" w:rsidRPr="0036134B">
              <w:rPr>
                <w:rFonts w:ascii="Arial Narrow" w:hAnsi="Arial Narrow"/>
                <w:color w:val="000000"/>
              </w:rPr>
              <w:t>Кармалиновская –</w:t>
            </w:r>
            <w:r w:rsidR="00D51B8B">
              <w:rPr>
                <w:rFonts w:ascii="Arial Narrow" w:hAnsi="Arial Narrow"/>
                <w:color w:val="000000"/>
              </w:rPr>
              <w:t xml:space="preserve"> </w:t>
            </w:r>
            <w:r w:rsidR="002C1C05" w:rsidRPr="0036134B">
              <w:rPr>
                <w:rFonts w:ascii="Arial Narrow" w:hAnsi="Arial Narrow"/>
                <w:color w:val="000000"/>
              </w:rPr>
              <w:t>Краснозоринский</w:t>
            </w:r>
            <w:r>
              <w:rPr>
                <w:rFonts w:ascii="Arial Narrow" w:hAnsi="Arial Narrow"/>
                <w:color w:val="000000"/>
              </w:rPr>
              <w:t>»</w:t>
            </w:r>
          </w:p>
        </w:tc>
        <w:tc>
          <w:tcPr>
            <w:tcW w:w="1043" w:type="pct"/>
            <w:shd w:val="clear" w:color="auto" w:fill="FFFFFF"/>
            <w:vAlign w:val="center"/>
          </w:tcPr>
          <w:p w14:paraId="3FB27CF7"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Виноградный – ст. Кармалиновская - остановочный павильон пос. Краснозоринский</w:t>
            </w:r>
          </w:p>
        </w:tc>
        <w:tc>
          <w:tcPr>
            <w:tcW w:w="1334" w:type="pct"/>
            <w:shd w:val="clear" w:color="auto" w:fill="FFFFFF"/>
            <w:vAlign w:val="center"/>
          </w:tcPr>
          <w:p w14:paraId="3D70EFDD"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 xml:space="preserve">Город Новоалександровск ул. </w:t>
            </w:r>
            <w:r w:rsidR="002C668D" w:rsidRPr="0036134B">
              <w:rPr>
                <w:rFonts w:ascii="Arial Narrow" w:hAnsi="Arial Narrow"/>
                <w:color w:val="000000"/>
              </w:rPr>
              <w:t>Железнодорожная</w:t>
            </w:r>
            <w:r w:rsidRPr="0036134B">
              <w:rPr>
                <w:rFonts w:ascii="Arial Narrow" w:hAnsi="Arial Narrow"/>
                <w:color w:val="000000"/>
              </w:rPr>
              <w:t xml:space="preserve">, ул. Апанасенко, ул. Пушкина, ул. Толстого) а/д «Ставрополь – Изобильное – Новоалександровск – Красногвардейское» - пос. Виноградный пос. Присадовый (ул. Шоссейная) - ст. Кармалиновская (ул. Красная, ул. Школьная) – </w:t>
            </w:r>
            <w:r w:rsidR="002C668D">
              <w:rPr>
                <w:rFonts w:ascii="Arial Narrow" w:hAnsi="Arial Narrow"/>
                <w:color w:val="000000"/>
              </w:rPr>
              <w:t xml:space="preserve">п. </w:t>
            </w:r>
            <w:r w:rsidRPr="0036134B">
              <w:rPr>
                <w:rFonts w:ascii="Arial Narrow" w:hAnsi="Arial Narrow"/>
                <w:color w:val="000000"/>
              </w:rPr>
              <w:t>Краснозоринский (ул. Ленина)</w:t>
            </w:r>
          </w:p>
        </w:tc>
        <w:tc>
          <w:tcPr>
            <w:tcW w:w="421" w:type="pct"/>
            <w:shd w:val="clear" w:color="auto" w:fill="FFFFFF"/>
            <w:vAlign w:val="center"/>
          </w:tcPr>
          <w:p w14:paraId="30AECCD9"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23,1</w:t>
            </w:r>
          </w:p>
        </w:tc>
        <w:tc>
          <w:tcPr>
            <w:tcW w:w="506" w:type="pct"/>
            <w:shd w:val="clear" w:color="auto" w:fill="FFFFFF"/>
            <w:vAlign w:val="center"/>
          </w:tcPr>
          <w:p w14:paraId="3CF57953"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3FC0FA1A" w14:textId="77777777" w:rsidTr="00596151">
        <w:trPr>
          <w:trHeight w:val="2220"/>
        </w:trPr>
        <w:tc>
          <w:tcPr>
            <w:tcW w:w="367" w:type="pct"/>
            <w:shd w:val="clear" w:color="auto" w:fill="FFFFFF"/>
            <w:vAlign w:val="center"/>
          </w:tcPr>
          <w:p w14:paraId="0F8367E4"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019</w:t>
            </w:r>
          </w:p>
        </w:tc>
        <w:tc>
          <w:tcPr>
            <w:tcW w:w="368" w:type="pct"/>
            <w:shd w:val="clear" w:color="auto" w:fill="FFFFFF"/>
            <w:vAlign w:val="center"/>
          </w:tcPr>
          <w:p w14:paraId="3F355D4F"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118</w:t>
            </w:r>
          </w:p>
        </w:tc>
        <w:tc>
          <w:tcPr>
            <w:tcW w:w="960" w:type="pct"/>
            <w:shd w:val="clear" w:color="auto" w:fill="FFFFFF"/>
            <w:vAlign w:val="center"/>
          </w:tcPr>
          <w:p w14:paraId="7D498479" w14:textId="77777777" w:rsidR="002C1C05" w:rsidRPr="0036134B" w:rsidRDefault="005B0D31" w:rsidP="005B0D3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Равнинный –</w:t>
            </w:r>
            <w:r w:rsidR="00D51B8B">
              <w:rPr>
                <w:rFonts w:ascii="Arial Narrow" w:hAnsi="Arial Narrow"/>
                <w:color w:val="000000"/>
              </w:rPr>
              <w:t xml:space="preserve"> </w:t>
            </w:r>
            <w:r w:rsidR="002C1C05" w:rsidRPr="0036134B">
              <w:rPr>
                <w:rFonts w:ascii="Arial Narrow" w:hAnsi="Arial Narrow"/>
                <w:color w:val="000000"/>
              </w:rPr>
              <w:t>Родионов</w:t>
            </w:r>
            <w:r>
              <w:rPr>
                <w:rFonts w:ascii="Arial Narrow" w:hAnsi="Arial Narrow"/>
                <w:color w:val="000000"/>
              </w:rPr>
              <w:t>»</w:t>
            </w:r>
          </w:p>
        </w:tc>
        <w:tc>
          <w:tcPr>
            <w:tcW w:w="1043" w:type="pct"/>
            <w:shd w:val="clear" w:color="auto" w:fill="FFFFFF"/>
            <w:vAlign w:val="center"/>
          </w:tcPr>
          <w:p w14:paraId="086C21ED"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Виноградный – ст. Кармалиновская – пос. Краснозоринский – х. Равнинный –остановочный павильон х. Родионов</w:t>
            </w:r>
          </w:p>
        </w:tc>
        <w:tc>
          <w:tcPr>
            <w:tcW w:w="1334" w:type="pct"/>
            <w:shd w:val="clear" w:color="auto" w:fill="FFFFFF"/>
            <w:vAlign w:val="center"/>
          </w:tcPr>
          <w:p w14:paraId="375E4043"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 xml:space="preserve">Город Новоалександровск ул. </w:t>
            </w:r>
            <w:r w:rsidR="002C668D" w:rsidRPr="0036134B">
              <w:rPr>
                <w:rFonts w:ascii="Arial Narrow" w:hAnsi="Arial Narrow"/>
                <w:color w:val="000000"/>
              </w:rPr>
              <w:t>Железнодорожная</w:t>
            </w:r>
            <w:r w:rsidRPr="0036134B">
              <w:rPr>
                <w:rFonts w:ascii="Arial Narrow" w:hAnsi="Arial Narrow"/>
                <w:color w:val="000000"/>
              </w:rPr>
              <w:t>, ул. Апанасенко, ул. Пушкина, ул. Толстого)- а/д «Ставрополь – Изобильное – Новоалександровск – Красногвардейское» - пос. Виноградный пос. Присадовый (ул. Шоссейная) - ст. Кармалиновская (ул. Красная, ул. Школьная) –</w:t>
            </w:r>
            <w:r w:rsidR="002C668D">
              <w:rPr>
                <w:rFonts w:ascii="Arial Narrow" w:hAnsi="Arial Narrow"/>
                <w:color w:val="000000"/>
              </w:rPr>
              <w:t xml:space="preserve">п. </w:t>
            </w:r>
            <w:r w:rsidRPr="0036134B">
              <w:rPr>
                <w:rFonts w:ascii="Arial Narrow" w:hAnsi="Arial Narrow"/>
                <w:color w:val="000000"/>
              </w:rPr>
              <w:t>Краснозоринский (ул. Ленина) – х. Равнинный (ул. Советская) – х. Родионов</w:t>
            </w:r>
          </w:p>
        </w:tc>
        <w:tc>
          <w:tcPr>
            <w:tcW w:w="421" w:type="pct"/>
            <w:shd w:val="clear" w:color="auto" w:fill="FFFFFF"/>
            <w:vAlign w:val="center"/>
          </w:tcPr>
          <w:p w14:paraId="35D428E6"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41,3</w:t>
            </w:r>
          </w:p>
        </w:tc>
        <w:tc>
          <w:tcPr>
            <w:tcW w:w="506" w:type="pct"/>
            <w:shd w:val="clear" w:color="auto" w:fill="FFFFFF"/>
            <w:vAlign w:val="center"/>
          </w:tcPr>
          <w:p w14:paraId="2731E23D"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58918A75" w14:textId="77777777" w:rsidTr="00596151">
        <w:trPr>
          <w:trHeight w:val="981"/>
        </w:trPr>
        <w:tc>
          <w:tcPr>
            <w:tcW w:w="367" w:type="pct"/>
            <w:shd w:val="clear" w:color="auto" w:fill="FFFFFF"/>
            <w:vAlign w:val="center"/>
          </w:tcPr>
          <w:p w14:paraId="69479D45"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020</w:t>
            </w:r>
          </w:p>
        </w:tc>
        <w:tc>
          <w:tcPr>
            <w:tcW w:w="368" w:type="pct"/>
            <w:shd w:val="clear" w:color="auto" w:fill="FFFFFF"/>
            <w:vAlign w:val="center"/>
          </w:tcPr>
          <w:p w14:paraId="7B695A7F"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119</w:t>
            </w:r>
          </w:p>
        </w:tc>
        <w:tc>
          <w:tcPr>
            <w:tcW w:w="960" w:type="pct"/>
            <w:shd w:val="clear" w:color="auto" w:fill="FFFFFF"/>
            <w:vAlign w:val="center"/>
          </w:tcPr>
          <w:p w14:paraId="13C1B2B3" w14:textId="77777777" w:rsidR="002C1C05" w:rsidRPr="0036134B" w:rsidRDefault="005B0D31" w:rsidP="005B0D31">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Виноградный –</w:t>
            </w:r>
            <w:r w:rsidR="00D51B8B">
              <w:rPr>
                <w:rFonts w:ascii="Arial Narrow" w:hAnsi="Arial Narrow"/>
                <w:color w:val="000000"/>
              </w:rPr>
              <w:t xml:space="preserve"> </w:t>
            </w:r>
            <w:r w:rsidR="002C1C05" w:rsidRPr="0036134B">
              <w:rPr>
                <w:rFonts w:ascii="Arial Narrow" w:hAnsi="Arial Narrow"/>
                <w:color w:val="000000"/>
              </w:rPr>
              <w:t>Присадовый –</w:t>
            </w:r>
            <w:r w:rsidR="00D51B8B">
              <w:rPr>
                <w:rFonts w:ascii="Arial Narrow" w:hAnsi="Arial Narrow"/>
                <w:color w:val="000000"/>
              </w:rPr>
              <w:t xml:space="preserve"> </w:t>
            </w:r>
            <w:r w:rsidR="002C1C05" w:rsidRPr="0036134B">
              <w:rPr>
                <w:rFonts w:ascii="Arial Narrow" w:hAnsi="Arial Narrow"/>
                <w:color w:val="000000"/>
              </w:rPr>
              <w:t>Ударный</w:t>
            </w:r>
            <w:r>
              <w:rPr>
                <w:rFonts w:ascii="Arial Narrow" w:hAnsi="Arial Narrow"/>
                <w:color w:val="000000"/>
              </w:rPr>
              <w:t>»</w:t>
            </w:r>
          </w:p>
        </w:tc>
        <w:tc>
          <w:tcPr>
            <w:tcW w:w="1043" w:type="pct"/>
            <w:shd w:val="clear" w:color="auto" w:fill="FFFFFF"/>
            <w:vAlign w:val="center"/>
          </w:tcPr>
          <w:p w14:paraId="08F13A8C"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Виноградный – пос. Присадовый – –остановочный павильон х. Ударный</w:t>
            </w:r>
          </w:p>
        </w:tc>
        <w:tc>
          <w:tcPr>
            <w:tcW w:w="1334" w:type="pct"/>
            <w:shd w:val="clear" w:color="auto" w:fill="FFFFFF"/>
            <w:vAlign w:val="center"/>
          </w:tcPr>
          <w:p w14:paraId="295FC535"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 xml:space="preserve">Город Новоалександровск ул. </w:t>
            </w:r>
            <w:r w:rsidR="002C668D" w:rsidRPr="0036134B">
              <w:rPr>
                <w:rFonts w:ascii="Arial Narrow" w:hAnsi="Arial Narrow"/>
                <w:color w:val="000000"/>
              </w:rPr>
              <w:t>Железнодорожная</w:t>
            </w:r>
            <w:r w:rsidRPr="0036134B">
              <w:rPr>
                <w:rFonts w:ascii="Arial Narrow" w:hAnsi="Arial Narrow"/>
                <w:color w:val="000000"/>
              </w:rPr>
              <w:t>, ул. Апанасенко, ул. Пушкина, ул. Толстого) - а/д «Ставрополь – Изобильное – Новоалександровск – Красногвардейское» -пос. Виноградный – пос. Присадовый (ул. Ленина) – х. Ударный</w:t>
            </w:r>
          </w:p>
        </w:tc>
        <w:tc>
          <w:tcPr>
            <w:tcW w:w="421" w:type="pct"/>
            <w:shd w:val="clear" w:color="auto" w:fill="FFFFFF"/>
            <w:vAlign w:val="center"/>
          </w:tcPr>
          <w:p w14:paraId="5A1D4C82"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14,5</w:t>
            </w:r>
          </w:p>
        </w:tc>
        <w:tc>
          <w:tcPr>
            <w:tcW w:w="506" w:type="pct"/>
            <w:shd w:val="clear" w:color="auto" w:fill="FFFFFF"/>
            <w:vAlign w:val="center"/>
          </w:tcPr>
          <w:p w14:paraId="310CF14B"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62DF03DE" w14:textId="77777777" w:rsidTr="00596151">
        <w:trPr>
          <w:trHeight w:val="2220"/>
        </w:trPr>
        <w:tc>
          <w:tcPr>
            <w:tcW w:w="367" w:type="pct"/>
            <w:shd w:val="clear" w:color="auto" w:fill="FFFFFF"/>
            <w:vAlign w:val="center"/>
          </w:tcPr>
          <w:p w14:paraId="62799DE4"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021</w:t>
            </w:r>
          </w:p>
        </w:tc>
        <w:tc>
          <w:tcPr>
            <w:tcW w:w="368" w:type="pct"/>
            <w:shd w:val="clear" w:color="auto" w:fill="FFFFFF"/>
            <w:vAlign w:val="center"/>
          </w:tcPr>
          <w:p w14:paraId="6EAB298A"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120</w:t>
            </w:r>
          </w:p>
        </w:tc>
        <w:tc>
          <w:tcPr>
            <w:tcW w:w="960" w:type="pct"/>
            <w:shd w:val="clear" w:color="auto" w:fill="FFFFFF"/>
            <w:vAlign w:val="center"/>
          </w:tcPr>
          <w:p w14:paraId="37657AAF" w14:textId="77777777" w:rsidR="002C1C05" w:rsidRPr="0036134B" w:rsidRDefault="005B0D31" w:rsidP="00D51B8B">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Горьковский</w:t>
            </w:r>
            <w:r>
              <w:rPr>
                <w:rFonts w:ascii="Arial Narrow" w:hAnsi="Arial Narrow"/>
                <w:color w:val="000000"/>
              </w:rPr>
              <w:t>»</w:t>
            </w:r>
          </w:p>
          <w:p w14:paraId="4B20669D" w14:textId="77777777" w:rsidR="002C1C05" w:rsidRPr="0036134B" w:rsidRDefault="002C1C05" w:rsidP="00D51B8B">
            <w:pPr>
              <w:jc w:val="center"/>
              <w:rPr>
                <w:rFonts w:ascii="Arial Narrow" w:hAnsi="Arial Narrow"/>
                <w:color w:val="000000"/>
              </w:rPr>
            </w:pPr>
          </w:p>
        </w:tc>
        <w:tc>
          <w:tcPr>
            <w:tcW w:w="1043" w:type="pct"/>
            <w:shd w:val="clear" w:color="auto" w:fill="FFFFFF"/>
            <w:vAlign w:val="center"/>
          </w:tcPr>
          <w:p w14:paraId="350D631D"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Верный –остановочный павильон пос. Горьковский</w:t>
            </w:r>
          </w:p>
        </w:tc>
        <w:tc>
          <w:tcPr>
            <w:tcW w:w="1334" w:type="pct"/>
            <w:shd w:val="clear" w:color="auto" w:fill="FFFFFF"/>
            <w:vAlign w:val="center"/>
          </w:tcPr>
          <w:p w14:paraId="5DA00D59"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Жукова, ул. Гагарина, ул. Победы,) а/д «Новоалександровск – Горьковский» х. Верный – пос. Горьковский</w:t>
            </w:r>
          </w:p>
        </w:tc>
        <w:tc>
          <w:tcPr>
            <w:tcW w:w="421" w:type="pct"/>
            <w:shd w:val="clear" w:color="auto" w:fill="FFFFFF"/>
            <w:vAlign w:val="center"/>
          </w:tcPr>
          <w:p w14:paraId="602D09EA" w14:textId="77777777" w:rsidR="002C1C05" w:rsidRPr="0036134B" w:rsidRDefault="002C1C05" w:rsidP="00596151">
            <w:pPr>
              <w:jc w:val="center"/>
              <w:rPr>
                <w:rFonts w:ascii="Arial Narrow" w:hAnsi="Arial Narrow"/>
              </w:rPr>
            </w:pPr>
            <w:r w:rsidRPr="0036134B">
              <w:rPr>
                <w:rFonts w:ascii="Arial Narrow" w:hAnsi="Arial Narrow"/>
              </w:rPr>
              <w:t>20,6</w:t>
            </w:r>
          </w:p>
          <w:p w14:paraId="3AE23624" w14:textId="77777777" w:rsidR="002C1C05" w:rsidRPr="0036134B" w:rsidRDefault="002C1C05" w:rsidP="00596151">
            <w:pPr>
              <w:jc w:val="center"/>
              <w:rPr>
                <w:rFonts w:ascii="Arial Narrow" w:hAnsi="Arial Narrow"/>
              </w:rPr>
            </w:pPr>
          </w:p>
          <w:p w14:paraId="1343DEA5" w14:textId="77777777" w:rsidR="002C1C05" w:rsidRPr="0036134B" w:rsidRDefault="002C1C05" w:rsidP="00596151">
            <w:pPr>
              <w:jc w:val="center"/>
              <w:rPr>
                <w:rFonts w:ascii="Arial Narrow" w:hAnsi="Arial Narrow"/>
                <w:color w:val="000000"/>
              </w:rPr>
            </w:pPr>
          </w:p>
        </w:tc>
        <w:tc>
          <w:tcPr>
            <w:tcW w:w="506" w:type="pct"/>
            <w:shd w:val="clear" w:color="auto" w:fill="FFFFFF"/>
            <w:vAlign w:val="center"/>
          </w:tcPr>
          <w:p w14:paraId="2DC11212"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292E909D" w14:textId="77777777" w:rsidTr="00596151">
        <w:trPr>
          <w:trHeight w:val="2220"/>
        </w:trPr>
        <w:tc>
          <w:tcPr>
            <w:tcW w:w="367" w:type="pct"/>
            <w:shd w:val="clear" w:color="auto" w:fill="FFFFFF"/>
            <w:vAlign w:val="center"/>
          </w:tcPr>
          <w:p w14:paraId="20A458DB"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lastRenderedPageBreak/>
              <w:t>022</w:t>
            </w:r>
          </w:p>
        </w:tc>
        <w:tc>
          <w:tcPr>
            <w:tcW w:w="368" w:type="pct"/>
            <w:shd w:val="clear" w:color="auto" w:fill="FFFFFF"/>
            <w:vAlign w:val="center"/>
          </w:tcPr>
          <w:p w14:paraId="5BF1910A"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121</w:t>
            </w:r>
          </w:p>
        </w:tc>
        <w:tc>
          <w:tcPr>
            <w:tcW w:w="960" w:type="pct"/>
            <w:shd w:val="clear" w:color="auto" w:fill="FFFFFF"/>
            <w:vAlign w:val="center"/>
          </w:tcPr>
          <w:p w14:paraId="5D561169" w14:textId="77777777" w:rsidR="002C1C05" w:rsidRPr="0036134B" w:rsidRDefault="005B0D31" w:rsidP="00D51B8B">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 –</w:t>
            </w:r>
            <w:r w:rsidR="00D51B8B">
              <w:rPr>
                <w:rFonts w:ascii="Arial Narrow" w:hAnsi="Arial Narrow"/>
                <w:color w:val="000000"/>
              </w:rPr>
              <w:t xml:space="preserve"> </w:t>
            </w:r>
            <w:r w:rsidR="002C1C05" w:rsidRPr="0036134B">
              <w:rPr>
                <w:rFonts w:ascii="Arial Narrow" w:hAnsi="Arial Narrow"/>
                <w:color w:val="000000"/>
              </w:rPr>
              <w:t>Заречный</w:t>
            </w:r>
            <w:r>
              <w:rPr>
                <w:rFonts w:ascii="Arial Narrow" w:hAnsi="Arial Narrow"/>
                <w:color w:val="000000"/>
              </w:rPr>
              <w:t>»</w:t>
            </w:r>
          </w:p>
          <w:p w14:paraId="49E6CEBF" w14:textId="77777777" w:rsidR="002C1C05" w:rsidRPr="0036134B" w:rsidRDefault="002C1C05" w:rsidP="00D51B8B">
            <w:pPr>
              <w:jc w:val="center"/>
              <w:rPr>
                <w:rFonts w:ascii="Arial Narrow" w:hAnsi="Arial Narrow"/>
                <w:color w:val="000000"/>
              </w:rPr>
            </w:pPr>
          </w:p>
        </w:tc>
        <w:tc>
          <w:tcPr>
            <w:tcW w:w="1043" w:type="pct"/>
            <w:shd w:val="clear" w:color="auto" w:fill="FFFFFF"/>
            <w:vAlign w:val="center"/>
          </w:tcPr>
          <w:p w14:paraId="36965AEA"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пос. Горьковский–остановочный павильон пос. Заречный</w:t>
            </w:r>
          </w:p>
        </w:tc>
        <w:tc>
          <w:tcPr>
            <w:tcW w:w="1334" w:type="pct"/>
            <w:shd w:val="clear" w:color="auto" w:fill="FFFFFF"/>
            <w:vAlign w:val="center"/>
          </w:tcPr>
          <w:p w14:paraId="412AA191"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Жукова, ул. Гагарина, ул. Победы,) а/д «Новоалександровск – Горьковский» – пос. Горьковский – пос. Заречный</w:t>
            </w:r>
          </w:p>
        </w:tc>
        <w:tc>
          <w:tcPr>
            <w:tcW w:w="421" w:type="pct"/>
            <w:shd w:val="clear" w:color="auto" w:fill="FFFFFF"/>
            <w:vAlign w:val="center"/>
          </w:tcPr>
          <w:p w14:paraId="1B851A5C"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27,4</w:t>
            </w:r>
          </w:p>
        </w:tc>
        <w:tc>
          <w:tcPr>
            <w:tcW w:w="506" w:type="pct"/>
            <w:shd w:val="clear" w:color="auto" w:fill="FFFFFF"/>
            <w:vAlign w:val="center"/>
          </w:tcPr>
          <w:p w14:paraId="5C50F75D"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B0D31" w:rsidRPr="0036134B" w14:paraId="116389B6" w14:textId="77777777" w:rsidTr="00596151">
        <w:trPr>
          <w:trHeight w:val="2220"/>
        </w:trPr>
        <w:tc>
          <w:tcPr>
            <w:tcW w:w="367" w:type="pct"/>
            <w:shd w:val="clear" w:color="auto" w:fill="FFFFFF"/>
            <w:vAlign w:val="center"/>
          </w:tcPr>
          <w:p w14:paraId="7A6EAB1A"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023</w:t>
            </w:r>
          </w:p>
        </w:tc>
        <w:tc>
          <w:tcPr>
            <w:tcW w:w="368" w:type="pct"/>
            <w:shd w:val="clear" w:color="auto" w:fill="FFFFFF"/>
            <w:vAlign w:val="center"/>
          </w:tcPr>
          <w:p w14:paraId="02A6FD02" w14:textId="77777777" w:rsidR="002C1C05" w:rsidRPr="0036134B" w:rsidRDefault="002C1C05" w:rsidP="00D51B8B">
            <w:pPr>
              <w:jc w:val="center"/>
              <w:rPr>
                <w:rFonts w:ascii="Arial Narrow" w:hAnsi="Arial Narrow"/>
                <w:b/>
                <w:bCs/>
                <w:color w:val="000000"/>
              </w:rPr>
            </w:pPr>
            <w:r w:rsidRPr="0036134B">
              <w:rPr>
                <w:rFonts w:ascii="Arial Narrow" w:hAnsi="Arial Narrow"/>
                <w:b/>
                <w:bCs/>
                <w:color w:val="000000"/>
              </w:rPr>
              <w:t>122</w:t>
            </w:r>
          </w:p>
        </w:tc>
        <w:tc>
          <w:tcPr>
            <w:tcW w:w="960" w:type="pct"/>
            <w:shd w:val="clear" w:color="auto" w:fill="FFFFFF"/>
            <w:vAlign w:val="center"/>
          </w:tcPr>
          <w:p w14:paraId="5B44F33E" w14:textId="77777777" w:rsidR="002C1C05" w:rsidRPr="0036134B" w:rsidRDefault="005B0D31" w:rsidP="00D51B8B">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Новоалександровск</w:t>
            </w:r>
            <w:r>
              <w:rPr>
                <w:rFonts w:ascii="Arial Narrow" w:hAnsi="Arial Narrow"/>
                <w:color w:val="000000"/>
              </w:rPr>
              <w:t xml:space="preserve"> </w:t>
            </w:r>
            <w:r w:rsidR="002C1C05" w:rsidRPr="0036134B">
              <w:rPr>
                <w:rFonts w:ascii="Arial Narrow" w:hAnsi="Arial Narrow"/>
                <w:color w:val="000000"/>
              </w:rPr>
              <w:t>–</w:t>
            </w:r>
            <w:r w:rsidR="00D51B8B">
              <w:rPr>
                <w:rFonts w:ascii="Arial Narrow" w:hAnsi="Arial Narrow"/>
                <w:color w:val="000000"/>
              </w:rPr>
              <w:t xml:space="preserve"> </w:t>
            </w:r>
            <w:r w:rsidR="002C1C05" w:rsidRPr="0036134B">
              <w:rPr>
                <w:rFonts w:ascii="Arial Narrow" w:hAnsi="Arial Narrow"/>
                <w:color w:val="000000"/>
              </w:rPr>
              <w:t xml:space="preserve">Верный </w:t>
            </w:r>
            <w:r>
              <w:rPr>
                <w:rFonts w:ascii="Arial Narrow" w:hAnsi="Arial Narrow"/>
                <w:color w:val="000000"/>
              </w:rPr>
              <w:t>–</w:t>
            </w:r>
            <w:r w:rsidR="002C1C05" w:rsidRPr="0036134B">
              <w:rPr>
                <w:rFonts w:ascii="Arial Narrow" w:hAnsi="Arial Narrow"/>
                <w:color w:val="000000"/>
              </w:rPr>
              <w:t xml:space="preserve"> Дружба</w:t>
            </w:r>
            <w:r>
              <w:rPr>
                <w:rFonts w:ascii="Arial Narrow" w:hAnsi="Arial Narrow"/>
                <w:color w:val="000000"/>
              </w:rPr>
              <w:t>»</w:t>
            </w:r>
          </w:p>
          <w:p w14:paraId="7F34703B" w14:textId="77777777" w:rsidR="002C1C05" w:rsidRPr="0036134B" w:rsidRDefault="002C1C05" w:rsidP="00D51B8B">
            <w:pPr>
              <w:jc w:val="center"/>
              <w:rPr>
                <w:rFonts w:ascii="Arial Narrow" w:hAnsi="Arial Narrow"/>
                <w:color w:val="000000"/>
              </w:rPr>
            </w:pPr>
          </w:p>
        </w:tc>
        <w:tc>
          <w:tcPr>
            <w:tcW w:w="1043" w:type="pct"/>
            <w:shd w:val="clear" w:color="auto" w:fill="FFFFFF"/>
            <w:vAlign w:val="center"/>
          </w:tcPr>
          <w:p w14:paraId="19C28F0E" w14:textId="77777777" w:rsidR="002C1C05" w:rsidRPr="0036134B" w:rsidRDefault="00596151" w:rsidP="00D51B8B">
            <w:pPr>
              <w:jc w:val="center"/>
              <w:rPr>
                <w:rFonts w:ascii="Arial Narrow" w:hAnsi="Arial Narrow"/>
                <w:color w:val="000000"/>
              </w:rPr>
            </w:pPr>
            <w:r>
              <w:rPr>
                <w:rFonts w:ascii="Arial Narrow" w:hAnsi="Arial Narrow"/>
                <w:color w:val="000000"/>
              </w:rPr>
              <w:t>Автовокзал города Новоалександровска</w:t>
            </w:r>
            <w:r w:rsidR="002C1C05" w:rsidRPr="0036134B">
              <w:rPr>
                <w:rFonts w:ascii="Arial Narrow" w:hAnsi="Arial Narrow"/>
                <w:color w:val="000000"/>
              </w:rPr>
              <w:t xml:space="preserve"> – х. Верный – остановочный павильон пос. Дружба</w:t>
            </w:r>
          </w:p>
        </w:tc>
        <w:tc>
          <w:tcPr>
            <w:tcW w:w="1334" w:type="pct"/>
            <w:shd w:val="clear" w:color="auto" w:fill="FFFFFF"/>
            <w:vAlign w:val="center"/>
          </w:tcPr>
          <w:p w14:paraId="57F6DD3B"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Город Новоалександровск ул. Жукова, ул. Гагарина, ул. Победы,) а/д «Новоалександровск – Горьковский» – х. Верный – пос. Горьковский – пос. Дружба</w:t>
            </w:r>
          </w:p>
        </w:tc>
        <w:tc>
          <w:tcPr>
            <w:tcW w:w="421" w:type="pct"/>
            <w:shd w:val="clear" w:color="auto" w:fill="FFFFFF"/>
            <w:vAlign w:val="center"/>
          </w:tcPr>
          <w:p w14:paraId="349215C6" w14:textId="77777777" w:rsidR="002C1C05" w:rsidRPr="0036134B" w:rsidRDefault="002C1C05" w:rsidP="00596151">
            <w:pPr>
              <w:jc w:val="center"/>
              <w:rPr>
                <w:rFonts w:ascii="Arial Narrow" w:hAnsi="Arial Narrow"/>
                <w:color w:val="000000"/>
              </w:rPr>
            </w:pPr>
            <w:r w:rsidRPr="0036134B">
              <w:rPr>
                <w:rFonts w:ascii="Arial Narrow" w:hAnsi="Arial Narrow"/>
                <w:color w:val="000000"/>
              </w:rPr>
              <w:t>29,6</w:t>
            </w:r>
          </w:p>
        </w:tc>
        <w:tc>
          <w:tcPr>
            <w:tcW w:w="506" w:type="pct"/>
            <w:shd w:val="clear" w:color="auto" w:fill="FFFFFF"/>
            <w:vAlign w:val="center"/>
          </w:tcPr>
          <w:p w14:paraId="635A11A3" w14:textId="77777777" w:rsidR="002C1C05" w:rsidRPr="0036134B" w:rsidRDefault="002C1C05" w:rsidP="00D51B8B">
            <w:pPr>
              <w:jc w:val="center"/>
              <w:rPr>
                <w:rFonts w:ascii="Arial Narrow" w:hAnsi="Arial Narrow"/>
              </w:rPr>
            </w:pPr>
            <w:r w:rsidRPr="0036134B">
              <w:rPr>
                <w:rFonts w:ascii="Arial Narrow" w:hAnsi="Arial Narrow"/>
              </w:rPr>
              <w:t>Автобус М2, 1 ед.</w:t>
            </w:r>
          </w:p>
        </w:tc>
      </w:tr>
      <w:tr w:rsidR="00596151" w:rsidRPr="0036134B" w14:paraId="43888C45" w14:textId="77777777" w:rsidTr="00596151">
        <w:trPr>
          <w:trHeight w:val="252"/>
        </w:trPr>
        <w:tc>
          <w:tcPr>
            <w:tcW w:w="5000" w:type="pct"/>
            <w:gridSpan w:val="7"/>
            <w:shd w:val="clear" w:color="auto" w:fill="FFFFFF"/>
            <w:vAlign w:val="center"/>
          </w:tcPr>
          <w:p w14:paraId="32A6C962" w14:textId="77777777" w:rsidR="00596151" w:rsidRPr="0036134B" w:rsidRDefault="00596151" w:rsidP="00596151">
            <w:pPr>
              <w:jc w:val="center"/>
              <w:rPr>
                <w:rFonts w:ascii="Arial Narrow" w:hAnsi="Arial Narrow"/>
              </w:rPr>
            </w:pPr>
            <w:r w:rsidRPr="0036134B">
              <w:rPr>
                <w:rFonts w:ascii="Arial Narrow" w:hAnsi="Arial Narrow"/>
                <w:b/>
                <w:spacing w:val="-5"/>
              </w:rPr>
              <w:t>Городск</w:t>
            </w:r>
            <w:r>
              <w:rPr>
                <w:rFonts w:ascii="Arial Narrow" w:hAnsi="Arial Narrow"/>
                <w:b/>
                <w:spacing w:val="-5"/>
              </w:rPr>
              <w:t>ие маршруты</w:t>
            </w:r>
          </w:p>
        </w:tc>
      </w:tr>
      <w:tr w:rsidR="005B0D31" w:rsidRPr="0036134B" w14:paraId="10DEA95B" w14:textId="77777777" w:rsidTr="00596151">
        <w:trPr>
          <w:trHeight w:val="1839"/>
        </w:trPr>
        <w:tc>
          <w:tcPr>
            <w:tcW w:w="367" w:type="pct"/>
            <w:shd w:val="clear" w:color="auto" w:fill="FFFFFF"/>
          </w:tcPr>
          <w:p w14:paraId="6879FA79" w14:textId="77777777" w:rsidR="002C1C05" w:rsidRPr="0036134B" w:rsidRDefault="002C1C05" w:rsidP="00596151">
            <w:pPr>
              <w:jc w:val="center"/>
              <w:rPr>
                <w:rFonts w:ascii="Arial Narrow" w:hAnsi="Arial Narrow"/>
              </w:rPr>
            </w:pPr>
            <w:r w:rsidRPr="0036134B">
              <w:rPr>
                <w:rFonts w:ascii="Arial Narrow" w:hAnsi="Arial Narrow"/>
              </w:rPr>
              <w:t>1</w:t>
            </w:r>
          </w:p>
        </w:tc>
        <w:tc>
          <w:tcPr>
            <w:tcW w:w="368" w:type="pct"/>
            <w:shd w:val="clear" w:color="auto" w:fill="FFFFFF"/>
          </w:tcPr>
          <w:p w14:paraId="2A8AD1C5" w14:textId="77777777" w:rsidR="002C1C05" w:rsidRPr="00596151" w:rsidRDefault="002C1C05" w:rsidP="00596151">
            <w:pPr>
              <w:jc w:val="center"/>
              <w:rPr>
                <w:rFonts w:ascii="Arial Narrow" w:hAnsi="Arial Narrow"/>
                <w:b/>
              </w:rPr>
            </w:pPr>
            <w:r w:rsidRPr="00596151">
              <w:rPr>
                <w:rFonts w:ascii="Arial Narrow" w:hAnsi="Arial Narrow"/>
                <w:b/>
              </w:rPr>
              <w:t>1</w:t>
            </w:r>
          </w:p>
        </w:tc>
        <w:tc>
          <w:tcPr>
            <w:tcW w:w="960" w:type="pct"/>
            <w:shd w:val="clear" w:color="auto" w:fill="FFFFFF"/>
            <w:vAlign w:val="center"/>
          </w:tcPr>
          <w:p w14:paraId="2A9E35EE" w14:textId="77777777" w:rsidR="002C1C05" w:rsidRPr="0036134B" w:rsidRDefault="005B0D31" w:rsidP="00D51B8B">
            <w:pPr>
              <w:jc w:val="center"/>
              <w:rPr>
                <w:rFonts w:ascii="Arial Narrow" w:hAnsi="Arial Narrow"/>
                <w:color w:val="000000"/>
              </w:rPr>
            </w:pPr>
            <w:r>
              <w:rPr>
                <w:rFonts w:ascii="Arial Narrow" w:hAnsi="Arial Narrow"/>
                <w:color w:val="000000"/>
              </w:rPr>
              <w:t>«Автостанция –</w:t>
            </w:r>
            <w:r w:rsidR="002C1C05" w:rsidRPr="0036134B">
              <w:rPr>
                <w:rFonts w:ascii="Arial Narrow" w:hAnsi="Arial Narrow"/>
                <w:color w:val="000000"/>
              </w:rPr>
              <w:t>Маслодел</w:t>
            </w:r>
            <w:r>
              <w:rPr>
                <w:rFonts w:ascii="Arial Narrow" w:hAnsi="Arial Narrow"/>
                <w:color w:val="000000"/>
              </w:rPr>
              <w:t>»</w:t>
            </w:r>
          </w:p>
        </w:tc>
        <w:tc>
          <w:tcPr>
            <w:tcW w:w="1043" w:type="pct"/>
            <w:shd w:val="clear" w:color="auto" w:fill="FFFFFF"/>
          </w:tcPr>
          <w:p w14:paraId="1287AA41" w14:textId="77777777" w:rsidR="002C1C05" w:rsidRPr="0036134B" w:rsidRDefault="002C1C05" w:rsidP="00D51B8B">
            <w:pPr>
              <w:rPr>
                <w:rFonts w:ascii="Arial Narrow" w:hAnsi="Arial Narrow"/>
              </w:rPr>
            </w:pPr>
            <w:r w:rsidRPr="0036134B">
              <w:rPr>
                <w:rFonts w:ascii="Arial Narrow" w:hAnsi="Arial Narrow"/>
              </w:rPr>
              <w:t>Водоканал -</w:t>
            </w:r>
            <w:r>
              <w:rPr>
                <w:rFonts w:ascii="Arial Narrow" w:hAnsi="Arial Narrow"/>
              </w:rPr>
              <w:t xml:space="preserve"> </w:t>
            </w:r>
            <w:r w:rsidRPr="0036134B">
              <w:rPr>
                <w:rFonts w:ascii="Arial Narrow" w:hAnsi="Arial Narrow"/>
              </w:rPr>
              <w:t>Инкубатор</w:t>
            </w:r>
            <w:r>
              <w:rPr>
                <w:rFonts w:ascii="Arial Narrow" w:hAnsi="Arial Narrow"/>
              </w:rPr>
              <w:t xml:space="preserve"> </w:t>
            </w:r>
            <w:r w:rsidRPr="0036134B">
              <w:rPr>
                <w:rFonts w:ascii="Arial Narrow" w:hAnsi="Arial Narrow"/>
              </w:rPr>
              <w:t>- Рынок-Аптека Декор-Типография- Милиция-Колхоз Ленина -Карла Маркса-Больница-Боулинг клуб</w:t>
            </w:r>
          </w:p>
        </w:tc>
        <w:tc>
          <w:tcPr>
            <w:tcW w:w="1334" w:type="pct"/>
            <w:shd w:val="clear" w:color="auto" w:fill="FFFFFF"/>
          </w:tcPr>
          <w:p w14:paraId="799B3B54" w14:textId="77777777" w:rsidR="002C1C05" w:rsidRPr="0036134B" w:rsidRDefault="002C668D" w:rsidP="00D51B8B">
            <w:pPr>
              <w:rPr>
                <w:rFonts w:ascii="Arial Narrow" w:hAnsi="Arial Narrow"/>
              </w:rPr>
            </w:pPr>
            <w:r w:rsidRPr="0036134B">
              <w:rPr>
                <w:rFonts w:ascii="Arial Narrow" w:hAnsi="Arial Narrow"/>
              </w:rPr>
              <w:t>ул. Маршала</w:t>
            </w:r>
            <w:r w:rsidR="002C1C05" w:rsidRPr="0036134B">
              <w:rPr>
                <w:rFonts w:ascii="Arial Narrow" w:hAnsi="Arial Narrow"/>
              </w:rPr>
              <w:t xml:space="preserve"> Жукова - Карла Маркса-Победы-Гагарина-Пушкина-Толстого</w:t>
            </w:r>
          </w:p>
        </w:tc>
        <w:tc>
          <w:tcPr>
            <w:tcW w:w="421" w:type="pct"/>
            <w:shd w:val="clear" w:color="auto" w:fill="FFFFFF"/>
            <w:vAlign w:val="center"/>
          </w:tcPr>
          <w:p w14:paraId="533FFCCD" w14:textId="77777777" w:rsidR="002C1C05" w:rsidRPr="0036134B" w:rsidRDefault="002C1C05" w:rsidP="00596151">
            <w:pPr>
              <w:jc w:val="center"/>
              <w:rPr>
                <w:rFonts w:ascii="Arial Narrow" w:hAnsi="Arial Narrow"/>
              </w:rPr>
            </w:pPr>
            <w:r w:rsidRPr="0036134B">
              <w:rPr>
                <w:rFonts w:ascii="Arial Narrow" w:hAnsi="Arial Narrow"/>
              </w:rPr>
              <w:t>7,4</w:t>
            </w:r>
          </w:p>
        </w:tc>
        <w:tc>
          <w:tcPr>
            <w:tcW w:w="506" w:type="pct"/>
            <w:shd w:val="clear" w:color="auto" w:fill="FFFFFF"/>
          </w:tcPr>
          <w:p w14:paraId="58D224E7"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7BB4EB92" w14:textId="77777777" w:rsidTr="00596151">
        <w:trPr>
          <w:trHeight w:val="1270"/>
        </w:trPr>
        <w:tc>
          <w:tcPr>
            <w:tcW w:w="367" w:type="pct"/>
            <w:shd w:val="clear" w:color="auto" w:fill="FFFFFF"/>
          </w:tcPr>
          <w:p w14:paraId="4913D011" w14:textId="77777777" w:rsidR="002C1C05" w:rsidRPr="0036134B" w:rsidRDefault="002C1C05" w:rsidP="00596151">
            <w:pPr>
              <w:jc w:val="center"/>
              <w:rPr>
                <w:rFonts w:ascii="Arial Narrow" w:hAnsi="Arial Narrow"/>
              </w:rPr>
            </w:pPr>
            <w:r w:rsidRPr="0036134B">
              <w:rPr>
                <w:rFonts w:ascii="Arial Narrow" w:hAnsi="Arial Narrow"/>
              </w:rPr>
              <w:t>2</w:t>
            </w:r>
          </w:p>
        </w:tc>
        <w:tc>
          <w:tcPr>
            <w:tcW w:w="368" w:type="pct"/>
            <w:shd w:val="clear" w:color="auto" w:fill="FFFFFF"/>
          </w:tcPr>
          <w:p w14:paraId="1821E502" w14:textId="77777777" w:rsidR="002C1C05" w:rsidRPr="00596151" w:rsidRDefault="002C1C05" w:rsidP="00596151">
            <w:pPr>
              <w:jc w:val="center"/>
              <w:rPr>
                <w:rFonts w:ascii="Arial Narrow" w:hAnsi="Arial Narrow"/>
                <w:b/>
              </w:rPr>
            </w:pPr>
            <w:r w:rsidRPr="00596151">
              <w:rPr>
                <w:rFonts w:ascii="Arial Narrow" w:hAnsi="Arial Narrow"/>
                <w:b/>
              </w:rPr>
              <w:t>5</w:t>
            </w:r>
          </w:p>
        </w:tc>
        <w:tc>
          <w:tcPr>
            <w:tcW w:w="960" w:type="pct"/>
            <w:shd w:val="clear" w:color="auto" w:fill="FFFFFF"/>
            <w:vAlign w:val="center"/>
          </w:tcPr>
          <w:p w14:paraId="675B467B" w14:textId="77777777" w:rsidR="002C1C05" w:rsidRPr="0036134B" w:rsidRDefault="005B0D31" w:rsidP="00D51B8B">
            <w:pPr>
              <w:jc w:val="center"/>
              <w:rPr>
                <w:rFonts w:ascii="Arial Narrow" w:hAnsi="Arial Narrow"/>
                <w:color w:val="000000"/>
              </w:rPr>
            </w:pPr>
            <w:r>
              <w:rPr>
                <w:rFonts w:ascii="Arial Narrow" w:hAnsi="Arial Narrow"/>
                <w:color w:val="000000"/>
              </w:rPr>
              <w:t>«Автостанция –</w:t>
            </w:r>
            <w:r w:rsidR="002C1C05" w:rsidRPr="0036134B">
              <w:rPr>
                <w:rFonts w:ascii="Arial Narrow" w:hAnsi="Arial Narrow"/>
                <w:color w:val="000000"/>
              </w:rPr>
              <w:t>переулок Западный</w:t>
            </w:r>
            <w:r>
              <w:rPr>
                <w:rFonts w:ascii="Arial Narrow" w:hAnsi="Arial Narrow"/>
                <w:color w:val="000000"/>
              </w:rPr>
              <w:t>»</w:t>
            </w:r>
          </w:p>
        </w:tc>
        <w:tc>
          <w:tcPr>
            <w:tcW w:w="1043" w:type="pct"/>
            <w:shd w:val="clear" w:color="auto" w:fill="FFFFFF"/>
          </w:tcPr>
          <w:p w14:paraId="33ABC4D6" w14:textId="77777777" w:rsidR="002C1C05" w:rsidRPr="0036134B" w:rsidRDefault="002C1C05" w:rsidP="00D51B8B">
            <w:pPr>
              <w:rPr>
                <w:rFonts w:ascii="Arial Narrow" w:hAnsi="Arial Narrow"/>
              </w:rPr>
            </w:pPr>
            <w:r w:rsidRPr="0036134B">
              <w:rPr>
                <w:rFonts w:ascii="Arial Narrow" w:hAnsi="Arial Narrow"/>
              </w:rPr>
              <w:t>Водоканал -</w:t>
            </w:r>
            <w:r>
              <w:rPr>
                <w:rFonts w:ascii="Arial Narrow" w:hAnsi="Arial Narrow"/>
              </w:rPr>
              <w:t xml:space="preserve"> </w:t>
            </w:r>
            <w:r w:rsidRPr="0036134B">
              <w:rPr>
                <w:rFonts w:ascii="Arial Narrow" w:hAnsi="Arial Narrow"/>
              </w:rPr>
              <w:t>Инкубатор</w:t>
            </w:r>
            <w:r>
              <w:rPr>
                <w:rFonts w:ascii="Arial Narrow" w:hAnsi="Arial Narrow"/>
              </w:rPr>
              <w:t xml:space="preserve"> </w:t>
            </w:r>
            <w:r w:rsidRPr="0036134B">
              <w:rPr>
                <w:rFonts w:ascii="Arial Narrow" w:hAnsi="Arial Narrow"/>
              </w:rPr>
              <w:t xml:space="preserve">- Западный-Гагарина-Советская </w:t>
            </w:r>
          </w:p>
        </w:tc>
        <w:tc>
          <w:tcPr>
            <w:tcW w:w="1334" w:type="pct"/>
            <w:shd w:val="clear" w:color="auto" w:fill="FFFFFF"/>
          </w:tcPr>
          <w:p w14:paraId="5FAB0BA6" w14:textId="77777777" w:rsidR="002C1C05" w:rsidRPr="0036134B" w:rsidRDefault="002C668D" w:rsidP="00D51B8B">
            <w:pPr>
              <w:rPr>
                <w:rFonts w:ascii="Arial Narrow" w:hAnsi="Arial Narrow"/>
              </w:rPr>
            </w:pPr>
            <w:r w:rsidRPr="0036134B">
              <w:rPr>
                <w:rFonts w:ascii="Arial Narrow" w:hAnsi="Arial Narrow"/>
              </w:rPr>
              <w:t>ул. Маршала</w:t>
            </w:r>
            <w:r w:rsidR="002C1C05" w:rsidRPr="0036134B">
              <w:rPr>
                <w:rFonts w:ascii="Arial Narrow" w:hAnsi="Arial Narrow"/>
              </w:rPr>
              <w:t xml:space="preserve"> Жукова-Карла Маркса-Южная-Победы-Западный-Гагарина </w:t>
            </w:r>
          </w:p>
        </w:tc>
        <w:tc>
          <w:tcPr>
            <w:tcW w:w="421" w:type="pct"/>
            <w:shd w:val="clear" w:color="auto" w:fill="FFFFFF"/>
            <w:vAlign w:val="center"/>
          </w:tcPr>
          <w:p w14:paraId="3FEACB34" w14:textId="77777777" w:rsidR="002C1C05" w:rsidRPr="0036134B" w:rsidRDefault="002C1C05" w:rsidP="00596151">
            <w:pPr>
              <w:jc w:val="center"/>
              <w:rPr>
                <w:rFonts w:ascii="Arial Narrow" w:hAnsi="Arial Narrow"/>
              </w:rPr>
            </w:pPr>
            <w:r w:rsidRPr="0036134B">
              <w:rPr>
                <w:rFonts w:ascii="Arial Narrow" w:hAnsi="Arial Narrow"/>
              </w:rPr>
              <w:t>6,1</w:t>
            </w:r>
          </w:p>
        </w:tc>
        <w:tc>
          <w:tcPr>
            <w:tcW w:w="506" w:type="pct"/>
            <w:shd w:val="clear" w:color="auto" w:fill="FFFFFF"/>
          </w:tcPr>
          <w:p w14:paraId="2D8252F2"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250AE4A6" w14:textId="77777777" w:rsidTr="00596151">
        <w:trPr>
          <w:trHeight w:val="2110"/>
        </w:trPr>
        <w:tc>
          <w:tcPr>
            <w:tcW w:w="367" w:type="pct"/>
            <w:shd w:val="clear" w:color="auto" w:fill="FFFFFF"/>
          </w:tcPr>
          <w:p w14:paraId="66BE4230" w14:textId="77777777" w:rsidR="002C1C05" w:rsidRPr="0036134B" w:rsidRDefault="002C1C05" w:rsidP="00596151">
            <w:pPr>
              <w:jc w:val="center"/>
              <w:rPr>
                <w:rFonts w:ascii="Arial Narrow" w:hAnsi="Arial Narrow"/>
              </w:rPr>
            </w:pPr>
            <w:r w:rsidRPr="0036134B">
              <w:rPr>
                <w:rFonts w:ascii="Arial Narrow" w:hAnsi="Arial Narrow"/>
              </w:rPr>
              <w:t>3.</w:t>
            </w:r>
          </w:p>
        </w:tc>
        <w:tc>
          <w:tcPr>
            <w:tcW w:w="368" w:type="pct"/>
            <w:shd w:val="clear" w:color="auto" w:fill="FFFFFF"/>
          </w:tcPr>
          <w:p w14:paraId="2BFE18E9" w14:textId="77777777" w:rsidR="002C1C05" w:rsidRPr="00596151" w:rsidRDefault="002C1C05" w:rsidP="00596151">
            <w:pPr>
              <w:jc w:val="center"/>
              <w:rPr>
                <w:rFonts w:ascii="Arial Narrow" w:hAnsi="Arial Narrow"/>
                <w:b/>
              </w:rPr>
            </w:pPr>
            <w:r w:rsidRPr="00596151">
              <w:rPr>
                <w:rFonts w:ascii="Arial Narrow" w:hAnsi="Arial Narrow"/>
                <w:b/>
              </w:rPr>
              <w:t>6</w:t>
            </w:r>
          </w:p>
        </w:tc>
        <w:tc>
          <w:tcPr>
            <w:tcW w:w="960" w:type="pct"/>
            <w:shd w:val="clear" w:color="auto" w:fill="FFFFFF"/>
            <w:vAlign w:val="center"/>
          </w:tcPr>
          <w:p w14:paraId="4E0E6495" w14:textId="77777777" w:rsidR="002C1C05" w:rsidRPr="0036134B" w:rsidRDefault="005B0D31" w:rsidP="00D51B8B">
            <w:pPr>
              <w:jc w:val="center"/>
              <w:rPr>
                <w:rFonts w:ascii="Arial Narrow" w:hAnsi="Arial Narrow"/>
                <w:color w:val="000000"/>
              </w:rPr>
            </w:pPr>
            <w:r>
              <w:rPr>
                <w:rFonts w:ascii="Arial Narrow" w:hAnsi="Arial Narrow"/>
                <w:color w:val="000000"/>
              </w:rPr>
              <w:t>«</w:t>
            </w:r>
            <w:r w:rsidR="002C1C05" w:rsidRPr="0036134B">
              <w:rPr>
                <w:rFonts w:ascii="Arial Narrow" w:hAnsi="Arial Narrow"/>
                <w:color w:val="000000"/>
              </w:rPr>
              <w:t>Автостанция</w:t>
            </w:r>
            <w:r>
              <w:rPr>
                <w:rFonts w:ascii="Arial Narrow" w:hAnsi="Arial Narrow"/>
                <w:color w:val="000000"/>
              </w:rPr>
              <w:t xml:space="preserve"> –</w:t>
            </w:r>
            <w:r w:rsidR="002C1C05" w:rsidRPr="0036134B">
              <w:rPr>
                <w:rFonts w:ascii="Arial Narrow" w:hAnsi="Arial Narrow"/>
                <w:color w:val="000000"/>
              </w:rPr>
              <w:t xml:space="preserve"> Огородная бригада</w:t>
            </w:r>
            <w:r>
              <w:rPr>
                <w:rFonts w:ascii="Arial Narrow" w:hAnsi="Arial Narrow"/>
                <w:color w:val="000000"/>
              </w:rPr>
              <w:t>»</w:t>
            </w:r>
          </w:p>
        </w:tc>
        <w:tc>
          <w:tcPr>
            <w:tcW w:w="1043" w:type="pct"/>
            <w:shd w:val="clear" w:color="auto" w:fill="FFFFFF"/>
          </w:tcPr>
          <w:p w14:paraId="19357BFA" w14:textId="77777777" w:rsidR="002C1C05" w:rsidRPr="0036134B" w:rsidRDefault="002C1C05" w:rsidP="00D51B8B">
            <w:pPr>
              <w:rPr>
                <w:rFonts w:ascii="Arial Narrow" w:hAnsi="Arial Narrow"/>
              </w:rPr>
            </w:pPr>
            <w:r w:rsidRPr="0036134B">
              <w:rPr>
                <w:rFonts w:ascii="Arial Narrow" w:hAnsi="Arial Narrow"/>
              </w:rPr>
              <w:t>Типография - Милиция-Колхоз Ленина-</w:t>
            </w:r>
            <w:r w:rsidR="002C668D" w:rsidRPr="0036134B">
              <w:rPr>
                <w:rFonts w:ascii="Arial Narrow" w:hAnsi="Arial Narrow"/>
              </w:rPr>
              <w:t>пер. Терешковой</w:t>
            </w:r>
            <w:r w:rsidRPr="0036134B">
              <w:rPr>
                <w:rFonts w:ascii="Arial Narrow" w:hAnsi="Arial Narrow"/>
              </w:rPr>
              <w:t>-</w:t>
            </w:r>
            <w:r w:rsidR="002C668D" w:rsidRPr="0036134B">
              <w:rPr>
                <w:rFonts w:ascii="Arial Narrow" w:hAnsi="Arial Narrow"/>
              </w:rPr>
              <w:t>пер. Братский</w:t>
            </w:r>
            <w:r w:rsidRPr="0036134B">
              <w:rPr>
                <w:rFonts w:ascii="Arial Narrow" w:hAnsi="Arial Narrow"/>
              </w:rPr>
              <w:t>-Огородная бригада-Кадушкина гребля-магазин Космос-Школа-Мельница</w:t>
            </w:r>
          </w:p>
        </w:tc>
        <w:tc>
          <w:tcPr>
            <w:tcW w:w="1334" w:type="pct"/>
            <w:shd w:val="clear" w:color="auto" w:fill="FFFFFF"/>
          </w:tcPr>
          <w:p w14:paraId="33E1E31D" w14:textId="77777777" w:rsidR="002C1C05" w:rsidRPr="0036134B" w:rsidRDefault="002C1C05" w:rsidP="00D51B8B">
            <w:pPr>
              <w:rPr>
                <w:rFonts w:ascii="Arial Narrow" w:hAnsi="Arial Narrow"/>
              </w:rPr>
            </w:pPr>
            <w:r w:rsidRPr="0036134B">
              <w:rPr>
                <w:rFonts w:ascii="Arial Narrow" w:hAnsi="Arial Narrow"/>
              </w:rPr>
              <w:t>улица Маршала Жукова-Гагарина-Пушкина-Советская</w:t>
            </w:r>
          </w:p>
        </w:tc>
        <w:tc>
          <w:tcPr>
            <w:tcW w:w="421" w:type="pct"/>
            <w:shd w:val="clear" w:color="auto" w:fill="FFFFFF"/>
            <w:vAlign w:val="center"/>
          </w:tcPr>
          <w:p w14:paraId="7BD29956" w14:textId="77777777" w:rsidR="002C1C05" w:rsidRPr="0036134B" w:rsidRDefault="002C1C05" w:rsidP="00596151">
            <w:pPr>
              <w:jc w:val="center"/>
              <w:rPr>
                <w:rFonts w:ascii="Arial Narrow" w:hAnsi="Arial Narrow"/>
              </w:rPr>
            </w:pPr>
            <w:r w:rsidRPr="0036134B">
              <w:rPr>
                <w:rFonts w:ascii="Arial Narrow" w:hAnsi="Arial Narrow"/>
              </w:rPr>
              <w:t>10,4</w:t>
            </w:r>
          </w:p>
        </w:tc>
        <w:tc>
          <w:tcPr>
            <w:tcW w:w="506" w:type="pct"/>
            <w:shd w:val="clear" w:color="auto" w:fill="FFFFFF"/>
          </w:tcPr>
          <w:p w14:paraId="59517539"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08E47BE7" w14:textId="77777777" w:rsidTr="00596151">
        <w:trPr>
          <w:trHeight w:val="2220"/>
        </w:trPr>
        <w:tc>
          <w:tcPr>
            <w:tcW w:w="367" w:type="pct"/>
            <w:shd w:val="clear" w:color="auto" w:fill="FFFFFF"/>
          </w:tcPr>
          <w:p w14:paraId="2DF27F16" w14:textId="77777777" w:rsidR="002C1C05" w:rsidRPr="0036134B" w:rsidRDefault="002C1C05" w:rsidP="00596151">
            <w:pPr>
              <w:jc w:val="center"/>
              <w:rPr>
                <w:rFonts w:ascii="Arial Narrow" w:hAnsi="Arial Narrow"/>
              </w:rPr>
            </w:pPr>
            <w:r w:rsidRPr="0036134B">
              <w:rPr>
                <w:rFonts w:ascii="Arial Narrow" w:hAnsi="Arial Narrow"/>
              </w:rPr>
              <w:lastRenderedPageBreak/>
              <w:t>4.</w:t>
            </w:r>
          </w:p>
        </w:tc>
        <w:tc>
          <w:tcPr>
            <w:tcW w:w="368" w:type="pct"/>
            <w:shd w:val="clear" w:color="auto" w:fill="FFFFFF"/>
          </w:tcPr>
          <w:p w14:paraId="4B022D1B" w14:textId="77777777" w:rsidR="002C1C05" w:rsidRPr="00596151" w:rsidRDefault="002C1C05" w:rsidP="00596151">
            <w:pPr>
              <w:jc w:val="center"/>
              <w:rPr>
                <w:rFonts w:ascii="Arial Narrow" w:hAnsi="Arial Narrow"/>
                <w:b/>
              </w:rPr>
            </w:pPr>
            <w:r w:rsidRPr="00596151">
              <w:rPr>
                <w:rFonts w:ascii="Arial Narrow" w:hAnsi="Arial Narrow"/>
                <w:b/>
              </w:rPr>
              <w:t>7</w:t>
            </w:r>
          </w:p>
        </w:tc>
        <w:tc>
          <w:tcPr>
            <w:tcW w:w="960" w:type="pct"/>
            <w:shd w:val="clear" w:color="auto" w:fill="FFFFFF"/>
            <w:vAlign w:val="center"/>
          </w:tcPr>
          <w:p w14:paraId="2D8954E7"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Автостанция</w:t>
            </w:r>
            <w:r w:rsidR="005B0D31">
              <w:rPr>
                <w:rFonts w:ascii="Arial Narrow" w:hAnsi="Arial Narrow"/>
                <w:color w:val="000000"/>
              </w:rPr>
              <w:t xml:space="preserve"> –</w:t>
            </w:r>
            <w:r w:rsidRPr="0036134B">
              <w:rPr>
                <w:rFonts w:ascii="Arial Narrow" w:hAnsi="Arial Narrow"/>
                <w:color w:val="000000"/>
              </w:rPr>
              <w:t xml:space="preserve"> Кадушкина гребля</w:t>
            </w:r>
            <w:r w:rsidR="005B0D31">
              <w:rPr>
                <w:rFonts w:ascii="Arial Narrow" w:hAnsi="Arial Narrow"/>
                <w:color w:val="000000"/>
              </w:rPr>
              <w:t>»</w:t>
            </w:r>
          </w:p>
        </w:tc>
        <w:tc>
          <w:tcPr>
            <w:tcW w:w="1043" w:type="pct"/>
            <w:shd w:val="clear" w:color="auto" w:fill="FFFFFF"/>
          </w:tcPr>
          <w:p w14:paraId="088AF192" w14:textId="77777777" w:rsidR="002C1C05" w:rsidRPr="0036134B" w:rsidRDefault="002C1C05" w:rsidP="00D51B8B">
            <w:pPr>
              <w:rPr>
                <w:rFonts w:ascii="Arial Narrow" w:hAnsi="Arial Narrow"/>
              </w:rPr>
            </w:pPr>
            <w:r w:rsidRPr="0036134B">
              <w:rPr>
                <w:rFonts w:ascii="Arial Narrow" w:hAnsi="Arial Narrow"/>
              </w:rPr>
              <w:t>Типография-Милиция-Колхоз Ленина-Пушкинская-Калинина - Солнечный-Гоголя-Широкий-Коллективный-Кадушкина гребля-Нюсин Магазин</w:t>
            </w:r>
          </w:p>
        </w:tc>
        <w:tc>
          <w:tcPr>
            <w:tcW w:w="1334" w:type="pct"/>
            <w:shd w:val="clear" w:color="auto" w:fill="FFFFFF"/>
          </w:tcPr>
          <w:p w14:paraId="556224BC" w14:textId="77777777" w:rsidR="002C1C05" w:rsidRPr="0036134B" w:rsidRDefault="002C1C05" w:rsidP="00D51B8B">
            <w:pPr>
              <w:rPr>
                <w:rFonts w:ascii="Arial Narrow" w:hAnsi="Arial Narrow"/>
              </w:rPr>
            </w:pPr>
            <w:r w:rsidRPr="0036134B">
              <w:rPr>
                <w:rFonts w:ascii="Arial Narrow" w:hAnsi="Arial Narrow"/>
              </w:rPr>
              <w:t>улица Маршала Жукова-Гагарина-Пушкина- Горная-</w:t>
            </w:r>
            <w:r w:rsidR="002C668D" w:rsidRPr="0036134B">
              <w:rPr>
                <w:rFonts w:ascii="Arial Narrow" w:hAnsi="Arial Narrow"/>
              </w:rPr>
              <w:t>пер</w:t>
            </w:r>
            <w:r w:rsidR="002C668D">
              <w:rPr>
                <w:rFonts w:ascii="Arial Narrow" w:hAnsi="Arial Narrow"/>
              </w:rPr>
              <w:t xml:space="preserve">. </w:t>
            </w:r>
            <w:r w:rsidR="002C668D" w:rsidRPr="0036134B">
              <w:rPr>
                <w:rFonts w:ascii="Arial Narrow" w:hAnsi="Arial Narrow"/>
              </w:rPr>
              <w:t>Широкий</w:t>
            </w:r>
            <w:r w:rsidRPr="0036134B">
              <w:rPr>
                <w:rFonts w:ascii="Arial Narrow" w:hAnsi="Arial Narrow"/>
              </w:rPr>
              <w:t>-Калинина</w:t>
            </w:r>
          </w:p>
        </w:tc>
        <w:tc>
          <w:tcPr>
            <w:tcW w:w="421" w:type="pct"/>
            <w:shd w:val="clear" w:color="auto" w:fill="FFFFFF"/>
            <w:vAlign w:val="center"/>
          </w:tcPr>
          <w:p w14:paraId="31283111" w14:textId="77777777" w:rsidR="002C1C05" w:rsidRPr="0036134B" w:rsidRDefault="002C1C05" w:rsidP="00596151">
            <w:pPr>
              <w:jc w:val="center"/>
              <w:rPr>
                <w:rFonts w:ascii="Arial Narrow" w:hAnsi="Arial Narrow"/>
              </w:rPr>
            </w:pPr>
            <w:r w:rsidRPr="0036134B">
              <w:rPr>
                <w:rFonts w:ascii="Arial Narrow" w:hAnsi="Arial Narrow"/>
              </w:rPr>
              <w:t>11,7</w:t>
            </w:r>
          </w:p>
        </w:tc>
        <w:tc>
          <w:tcPr>
            <w:tcW w:w="506" w:type="pct"/>
            <w:shd w:val="clear" w:color="auto" w:fill="FFFFFF"/>
          </w:tcPr>
          <w:p w14:paraId="6DEF1ACF"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510A7491" w14:textId="77777777" w:rsidTr="00596151">
        <w:trPr>
          <w:trHeight w:val="1687"/>
        </w:trPr>
        <w:tc>
          <w:tcPr>
            <w:tcW w:w="367" w:type="pct"/>
            <w:shd w:val="clear" w:color="auto" w:fill="FFFFFF"/>
          </w:tcPr>
          <w:p w14:paraId="4071F468" w14:textId="77777777" w:rsidR="002C1C05" w:rsidRPr="0036134B" w:rsidRDefault="002C1C05" w:rsidP="00596151">
            <w:pPr>
              <w:jc w:val="center"/>
              <w:rPr>
                <w:rFonts w:ascii="Arial Narrow" w:hAnsi="Arial Narrow"/>
              </w:rPr>
            </w:pPr>
            <w:r w:rsidRPr="0036134B">
              <w:rPr>
                <w:rFonts w:ascii="Arial Narrow" w:hAnsi="Arial Narrow"/>
              </w:rPr>
              <w:t>5</w:t>
            </w:r>
          </w:p>
        </w:tc>
        <w:tc>
          <w:tcPr>
            <w:tcW w:w="368" w:type="pct"/>
            <w:shd w:val="clear" w:color="auto" w:fill="FFFFFF"/>
          </w:tcPr>
          <w:p w14:paraId="6EBA090E" w14:textId="77777777" w:rsidR="002C1C05" w:rsidRPr="00596151" w:rsidRDefault="002C1C05" w:rsidP="00596151">
            <w:pPr>
              <w:jc w:val="center"/>
              <w:rPr>
                <w:rFonts w:ascii="Arial Narrow" w:hAnsi="Arial Narrow"/>
                <w:b/>
              </w:rPr>
            </w:pPr>
            <w:r w:rsidRPr="00596151">
              <w:rPr>
                <w:rFonts w:ascii="Arial Narrow" w:hAnsi="Arial Narrow"/>
                <w:b/>
              </w:rPr>
              <w:t>8</w:t>
            </w:r>
          </w:p>
        </w:tc>
        <w:tc>
          <w:tcPr>
            <w:tcW w:w="960" w:type="pct"/>
            <w:shd w:val="clear" w:color="auto" w:fill="FFFFFF"/>
            <w:vAlign w:val="center"/>
          </w:tcPr>
          <w:p w14:paraId="71FA3EAA" w14:textId="77777777" w:rsidR="002C1C05" w:rsidRPr="0036134B" w:rsidRDefault="002C1C05" w:rsidP="00D51B8B">
            <w:pPr>
              <w:jc w:val="center"/>
              <w:rPr>
                <w:rFonts w:ascii="Arial Narrow" w:hAnsi="Arial Narrow"/>
                <w:color w:val="000000"/>
              </w:rPr>
            </w:pPr>
            <w:r w:rsidRPr="0036134B">
              <w:rPr>
                <w:rFonts w:ascii="Arial Narrow" w:hAnsi="Arial Narrow"/>
                <w:color w:val="000000"/>
              </w:rPr>
              <w:t>Автостанция</w:t>
            </w:r>
            <w:r w:rsidR="005B0D31">
              <w:rPr>
                <w:rFonts w:ascii="Arial Narrow" w:hAnsi="Arial Narrow"/>
                <w:color w:val="000000"/>
              </w:rPr>
              <w:t xml:space="preserve"> –</w:t>
            </w:r>
            <w:r w:rsidRPr="0036134B">
              <w:rPr>
                <w:rFonts w:ascii="Arial Narrow" w:hAnsi="Arial Narrow"/>
                <w:color w:val="000000"/>
              </w:rPr>
              <w:t xml:space="preserve"> магазин Визит</w:t>
            </w:r>
          </w:p>
        </w:tc>
        <w:tc>
          <w:tcPr>
            <w:tcW w:w="1043" w:type="pct"/>
            <w:shd w:val="clear" w:color="auto" w:fill="FFFFFF"/>
          </w:tcPr>
          <w:p w14:paraId="28430535" w14:textId="77777777" w:rsidR="002C1C05" w:rsidRPr="0036134B" w:rsidRDefault="002C1C05" w:rsidP="00D51B8B">
            <w:pPr>
              <w:rPr>
                <w:rFonts w:ascii="Arial Narrow" w:hAnsi="Arial Narrow"/>
              </w:rPr>
            </w:pPr>
            <w:r w:rsidRPr="0036134B">
              <w:rPr>
                <w:rFonts w:ascii="Arial Narrow" w:hAnsi="Arial Narrow"/>
              </w:rPr>
              <w:t>Типография-Милиция-Колхоз Ленина-Карла Маркса-Больница-Тургенева-Залесного-Магазин Визит</w:t>
            </w:r>
          </w:p>
        </w:tc>
        <w:tc>
          <w:tcPr>
            <w:tcW w:w="1334" w:type="pct"/>
            <w:shd w:val="clear" w:color="auto" w:fill="FFFFFF"/>
          </w:tcPr>
          <w:p w14:paraId="2E2B8910" w14:textId="77777777" w:rsidR="002C1C05" w:rsidRPr="0036134B" w:rsidRDefault="002C1C05" w:rsidP="00D51B8B">
            <w:pPr>
              <w:rPr>
                <w:rFonts w:ascii="Arial Narrow" w:hAnsi="Arial Narrow"/>
              </w:rPr>
            </w:pPr>
            <w:r w:rsidRPr="0036134B">
              <w:rPr>
                <w:rFonts w:ascii="Arial Narrow" w:hAnsi="Arial Narrow"/>
              </w:rPr>
              <w:t>улица Маршала Жукова-Гагарина-Пушкина- Победы-</w:t>
            </w:r>
            <w:r w:rsidR="002C668D" w:rsidRPr="0036134B">
              <w:rPr>
                <w:rFonts w:ascii="Arial Narrow" w:hAnsi="Arial Narrow"/>
              </w:rPr>
              <w:t>Железнодорожная</w:t>
            </w:r>
            <w:r w:rsidR="002C668D">
              <w:rPr>
                <w:rFonts w:ascii="Arial Narrow" w:hAnsi="Arial Narrow"/>
              </w:rPr>
              <w:t>-</w:t>
            </w:r>
            <w:r w:rsidR="002C668D" w:rsidRPr="0036134B">
              <w:rPr>
                <w:rFonts w:ascii="Arial Narrow" w:hAnsi="Arial Narrow"/>
              </w:rPr>
              <w:t>Толстого</w:t>
            </w:r>
            <w:r w:rsidRPr="0036134B">
              <w:rPr>
                <w:rFonts w:ascii="Arial Narrow" w:hAnsi="Arial Narrow"/>
              </w:rPr>
              <w:t>-Тургенева-Залесного</w:t>
            </w:r>
          </w:p>
        </w:tc>
        <w:tc>
          <w:tcPr>
            <w:tcW w:w="421" w:type="pct"/>
            <w:shd w:val="clear" w:color="auto" w:fill="FFFFFF"/>
            <w:vAlign w:val="center"/>
          </w:tcPr>
          <w:p w14:paraId="5735F73D" w14:textId="77777777" w:rsidR="002C1C05" w:rsidRPr="0036134B" w:rsidRDefault="002C1C05" w:rsidP="00596151">
            <w:pPr>
              <w:jc w:val="center"/>
              <w:rPr>
                <w:rFonts w:ascii="Arial Narrow" w:hAnsi="Arial Narrow"/>
              </w:rPr>
            </w:pPr>
            <w:r w:rsidRPr="0036134B">
              <w:rPr>
                <w:rFonts w:ascii="Arial Narrow" w:hAnsi="Arial Narrow"/>
              </w:rPr>
              <w:t>5,7</w:t>
            </w:r>
          </w:p>
        </w:tc>
        <w:tc>
          <w:tcPr>
            <w:tcW w:w="506" w:type="pct"/>
            <w:shd w:val="clear" w:color="auto" w:fill="FFFFFF"/>
          </w:tcPr>
          <w:p w14:paraId="4C5AC37D"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2D89CBE7" w14:textId="77777777" w:rsidTr="00596151">
        <w:trPr>
          <w:trHeight w:val="2220"/>
        </w:trPr>
        <w:tc>
          <w:tcPr>
            <w:tcW w:w="367" w:type="pct"/>
            <w:shd w:val="clear" w:color="auto" w:fill="FFFFFF"/>
          </w:tcPr>
          <w:p w14:paraId="1926B692" w14:textId="77777777" w:rsidR="002C1C05" w:rsidRPr="0036134B" w:rsidRDefault="002C1C05" w:rsidP="00596151">
            <w:pPr>
              <w:jc w:val="center"/>
              <w:rPr>
                <w:rFonts w:ascii="Arial Narrow" w:hAnsi="Arial Narrow"/>
              </w:rPr>
            </w:pPr>
            <w:r w:rsidRPr="0036134B">
              <w:rPr>
                <w:rFonts w:ascii="Arial Narrow" w:hAnsi="Arial Narrow"/>
              </w:rPr>
              <w:t>6</w:t>
            </w:r>
          </w:p>
        </w:tc>
        <w:tc>
          <w:tcPr>
            <w:tcW w:w="368" w:type="pct"/>
            <w:shd w:val="clear" w:color="auto" w:fill="FFFFFF"/>
          </w:tcPr>
          <w:p w14:paraId="7D36B4FC" w14:textId="77777777" w:rsidR="002C1C05" w:rsidRPr="00596151" w:rsidRDefault="002C1C05" w:rsidP="00596151">
            <w:pPr>
              <w:jc w:val="center"/>
              <w:rPr>
                <w:rFonts w:ascii="Arial Narrow" w:hAnsi="Arial Narrow"/>
                <w:b/>
              </w:rPr>
            </w:pPr>
            <w:r w:rsidRPr="00596151">
              <w:rPr>
                <w:rFonts w:ascii="Arial Narrow" w:hAnsi="Arial Narrow"/>
                <w:b/>
              </w:rPr>
              <w:t>9</w:t>
            </w:r>
          </w:p>
        </w:tc>
        <w:tc>
          <w:tcPr>
            <w:tcW w:w="960" w:type="pct"/>
            <w:shd w:val="clear" w:color="auto" w:fill="FFFFFF"/>
            <w:vAlign w:val="center"/>
          </w:tcPr>
          <w:p w14:paraId="36CA1F5C" w14:textId="77777777" w:rsidR="002C1C05" w:rsidRPr="0036134B" w:rsidRDefault="00DB540E" w:rsidP="00D51B8B">
            <w:pPr>
              <w:jc w:val="center"/>
              <w:rPr>
                <w:rFonts w:ascii="Arial Narrow" w:hAnsi="Arial Narrow"/>
                <w:color w:val="000000"/>
              </w:rPr>
            </w:pPr>
            <w:r>
              <w:rPr>
                <w:rFonts w:ascii="Arial Narrow" w:hAnsi="Arial Narrow"/>
                <w:color w:val="000000"/>
              </w:rPr>
              <w:t>«</w:t>
            </w:r>
            <w:r w:rsidR="005B0D31">
              <w:rPr>
                <w:rFonts w:ascii="Arial Narrow" w:hAnsi="Arial Narrow"/>
                <w:color w:val="000000"/>
              </w:rPr>
              <w:t xml:space="preserve">Автостанция – </w:t>
            </w:r>
            <w:r w:rsidR="002C1C05" w:rsidRPr="0036134B">
              <w:rPr>
                <w:rFonts w:ascii="Arial Narrow" w:hAnsi="Arial Narrow"/>
                <w:color w:val="000000"/>
              </w:rPr>
              <w:t xml:space="preserve">Пушкина </w:t>
            </w:r>
            <w:r>
              <w:rPr>
                <w:rFonts w:ascii="Arial Narrow" w:hAnsi="Arial Narrow"/>
                <w:color w:val="000000"/>
              </w:rPr>
              <w:t>–</w:t>
            </w:r>
            <w:r w:rsidR="002C1C05" w:rsidRPr="0036134B">
              <w:rPr>
                <w:rFonts w:ascii="Arial Narrow" w:hAnsi="Arial Narrow"/>
                <w:color w:val="000000"/>
              </w:rPr>
              <w:t>Автостанция</w:t>
            </w:r>
            <w:r>
              <w:rPr>
                <w:rFonts w:ascii="Arial Narrow" w:hAnsi="Arial Narrow"/>
                <w:color w:val="000000"/>
              </w:rPr>
              <w:t>»</w:t>
            </w:r>
          </w:p>
        </w:tc>
        <w:tc>
          <w:tcPr>
            <w:tcW w:w="1043" w:type="pct"/>
            <w:shd w:val="clear" w:color="auto" w:fill="FFFFFF"/>
          </w:tcPr>
          <w:p w14:paraId="0321D0FC" w14:textId="77777777" w:rsidR="002C1C05" w:rsidRPr="0036134B" w:rsidRDefault="002C1C05" w:rsidP="00D51B8B">
            <w:pPr>
              <w:rPr>
                <w:rFonts w:ascii="Arial Narrow" w:hAnsi="Arial Narrow"/>
              </w:rPr>
            </w:pPr>
            <w:r w:rsidRPr="0036134B">
              <w:rPr>
                <w:rFonts w:ascii="Arial Narrow" w:hAnsi="Arial Narrow"/>
              </w:rPr>
              <w:t>Водоканал-Техникум-Инкубатор-Советская-Гагарина-Расшеватская-Северная-Ленина-Комбикормрвый завод-колхоз Ленина-Советская-Карла Маркса-Школьная -Военкомат-Апанасенко Калинина-Магазин Макс-Мичуринский-Максима Горького-Полевая- Маршала Жукова-Победы-Рынок-</w:t>
            </w:r>
            <w:r w:rsidR="002C668D" w:rsidRPr="0036134B">
              <w:rPr>
                <w:rFonts w:ascii="Arial Narrow" w:hAnsi="Arial Narrow"/>
              </w:rPr>
              <w:t>Бочонок</w:t>
            </w:r>
            <w:r w:rsidRPr="0036134B">
              <w:rPr>
                <w:rFonts w:ascii="Arial Narrow" w:hAnsi="Arial Narrow"/>
              </w:rPr>
              <w:t xml:space="preserve"> магазин</w:t>
            </w:r>
          </w:p>
        </w:tc>
        <w:tc>
          <w:tcPr>
            <w:tcW w:w="1334" w:type="pct"/>
            <w:shd w:val="clear" w:color="auto" w:fill="FFFFFF"/>
          </w:tcPr>
          <w:p w14:paraId="435B0EBE" w14:textId="77777777" w:rsidR="002C1C05" w:rsidRPr="0036134B" w:rsidRDefault="002C1C05" w:rsidP="00D51B8B">
            <w:pPr>
              <w:rPr>
                <w:rFonts w:ascii="Arial Narrow" w:hAnsi="Arial Narrow"/>
              </w:rPr>
            </w:pPr>
            <w:r w:rsidRPr="0036134B">
              <w:rPr>
                <w:rFonts w:ascii="Arial Narrow" w:hAnsi="Arial Narrow"/>
              </w:rPr>
              <w:t>Железнодорожная-Апанасенко-Пушкина-Северная-Победы Карла Маркса-Маршала Жукова-Панфилова</w:t>
            </w:r>
          </w:p>
        </w:tc>
        <w:tc>
          <w:tcPr>
            <w:tcW w:w="421" w:type="pct"/>
            <w:shd w:val="clear" w:color="auto" w:fill="FFFFFF"/>
            <w:vAlign w:val="center"/>
          </w:tcPr>
          <w:p w14:paraId="17515589" w14:textId="77777777" w:rsidR="002C1C05" w:rsidRPr="0036134B" w:rsidRDefault="002C1C05" w:rsidP="00596151">
            <w:pPr>
              <w:jc w:val="center"/>
              <w:rPr>
                <w:rFonts w:ascii="Arial Narrow" w:hAnsi="Arial Narrow"/>
              </w:rPr>
            </w:pPr>
            <w:r w:rsidRPr="0036134B">
              <w:rPr>
                <w:rFonts w:ascii="Arial Narrow" w:hAnsi="Arial Narrow"/>
              </w:rPr>
              <w:t>9,3</w:t>
            </w:r>
          </w:p>
        </w:tc>
        <w:tc>
          <w:tcPr>
            <w:tcW w:w="506" w:type="pct"/>
            <w:shd w:val="clear" w:color="auto" w:fill="FFFFFF"/>
          </w:tcPr>
          <w:p w14:paraId="264B3054"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53CD41FF" w14:textId="77777777" w:rsidTr="00596151">
        <w:trPr>
          <w:trHeight w:val="2113"/>
        </w:trPr>
        <w:tc>
          <w:tcPr>
            <w:tcW w:w="367" w:type="pct"/>
            <w:shd w:val="clear" w:color="auto" w:fill="FFFFFF"/>
          </w:tcPr>
          <w:p w14:paraId="1A60180A" w14:textId="77777777" w:rsidR="002C1C05" w:rsidRPr="0036134B" w:rsidRDefault="002C1C05" w:rsidP="00596151">
            <w:pPr>
              <w:jc w:val="center"/>
              <w:rPr>
                <w:rFonts w:ascii="Arial Narrow" w:hAnsi="Arial Narrow"/>
              </w:rPr>
            </w:pPr>
            <w:r w:rsidRPr="0036134B">
              <w:rPr>
                <w:rFonts w:ascii="Arial Narrow" w:hAnsi="Arial Narrow"/>
              </w:rPr>
              <w:t>7</w:t>
            </w:r>
          </w:p>
        </w:tc>
        <w:tc>
          <w:tcPr>
            <w:tcW w:w="368" w:type="pct"/>
            <w:shd w:val="clear" w:color="auto" w:fill="FFFFFF"/>
          </w:tcPr>
          <w:p w14:paraId="7386F72B" w14:textId="77777777" w:rsidR="002C1C05" w:rsidRPr="00596151" w:rsidRDefault="002C1C05" w:rsidP="00596151">
            <w:pPr>
              <w:jc w:val="center"/>
              <w:rPr>
                <w:rFonts w:ascii="Arial Narrow" w:hAnsi="Arial Narrow"/>
                <w:b/>
              </w:rPr>
            </w:pPr>
            <w:r w:rsidRPr="00596151">
              <w:rPr>
                <w:rFonts w:ascii="Arial Narrow" w:hAnsi="Arial Narrow"/>
                <w:b/>
              </w:rPr>
              <w:t>10</w:t>
            </w:r>
          </w:p>
        </w:tc>
        <w:tc>
          <w:tcPr>
            <w:tcW w:w="960" w:type="pct"/>
            <w:shd w:val="clear" w:color="auto" w:fill="FFFFFF"/>
            <w:vAlign w:val="center"/>
          </w:tcPr>
          <w:p w14:paraId="1BC52E06" w14:textId="77777777" w:rsidR="002C1C05" w:rsidRPr="0036134B" w:rsidRDefault="00DB540E" w:rsidP="00D51B8B">
            <w:pPr>
              <w:jc w:val="center"/>
              <w:rPr>
                <w:rFonts w:ascii="Arial Narrow" w:hAnsi="Arial Narrow"/>
                <w:color w:val="000000"/>
              </w:rPr>
            </w:pPr>
            <w:r>
              <w:rPr>
                <w:rFonts w:ascii="Arial Narrow" w:hAnsi="Arial Narrow"/>
                <w:color w:val="000000"/>
              </w:rPr>
              <w:t>«</w:t>
            </w:r>
            <w:r w:rsidR="005B0D31">
              <w:rPr>
                <w:rFonts w:ascii="Arial Narrow" w:hAnsi="Arial Narrow"/>
                <w:color w:val="000000"/>
              </w:rPr>
              <w:t>Автостанция –</w:t>
            </w:r>
            <w:r w:rsidR="00D51B8B">
              <w:rPr>
                <w:rFonts w:ascii="Arial Narrow" w:hAnsi="Arial Narrow"/>
                <w:color w:val="000000"/>
              </w:rPr>
              <w:t xml:space="preserve"> </w:t>
            </w:r>
            <w:r w:rsidR="002C1C05" w:rsidRPr="0036134B">
              <w:rPr>
                <w:rFonts w:ascii="Arial Narrow" w:hAnsi="Arial Narrow"/>
                <w:color w:val="000000"/>
              </w:rPr>
              <w:t>Победы</w:t>
            </w:r>
            <w:r>
              <w:rPr>
                <w:rFonts w:ascii="Arial Narrow" w:hAnsi="Arial Narrow"/>
                <w:color w:val="000000"/>
              </w:rPr>
              <w:t xml:space="preserve"> –</w:t>
            </w:r>
            <w:r w:rsidR="002C1C05" w:rsidRPr="0036134B">
              <w:rPr>
                <w:rFonts w:ascii="Arial Narrow" w:hAnsi="Arial Narrow"/>
                <w:color w:val="000000"/>
              </w:rPr>
              <w:t>Автостанция</w:t>
            </w:r>
            <w:r>
              <w:rPr>
                <w:rFonts w:ascii="Arial Narrow" w:hAnsi="Arial Narrow"/>
                <w:color w:val="000000"/>
              </w:rPr>
              <w:t>»</w:t>
            </w:r>
          </w:p>
        </w:tc>
        <w:tc>
          <w:tcPr>
            <w:tcW w:w="1043" w:type="pct"/>
            <w:shd w:val="clear" w:color="auto" w:fill="FFFFFF"/>
          </w:tcPr>
          <w:p w14:paraId="76836A54" w14:textId="77777777" w:rsidR="002C1C05" w:rsidRPr="0036134B" w:rsidRDefault="002C1C05" w:rsidP="00D51B8B">
            <w:pPr>
              <w:rPr>
                <w:rFonts w:ascii="Arial Narrow" w:hAnsi="Arial Narrow"/>
              </w:rPr>
            </w:pPr>
            <w:r w:rsidRPr="0036134B">
              <w:rPr>
                <w:rFonts w:ascii="Arial Narrow" w:hAnsi="Arial Narrow"/>
              </w:rPr>
              <w:t>Водоканал-Техникум-Инкубатор-Советская-Гагарина-Расшеватская-Северная-Ленина-Комбикормрвый завод-колхоз Ленина-Советская-Карла Маркса-Школьная -Военкомат-Апанасенко Калинина-Магазин Макс-Мичуринский-Максима Горького-</w:t>
            </w:r>
            <w:r w:rsidRPr="0036134B">
              <w:rPr>
                <w:rFonts w:ascii="Arial Narrow" w:hAnsi="Arial Narrow"/>
              </w:rPr>
              <w:lastRenderedPageBreak/>
              <w:t>Полевая- Маршала Жукова-Победы-Рынок-</w:t>
            </w:r>
            <w:r w:rsidR="002C668D" w:rsidRPr="0036134B">
              <w:rPr>
                <w:rFonts w:ascii="Arial Narrow" w:hAnsi="Arial Narrow"/>
              </w:rPr>
              <w:t>Бочонок</w:t>
            </w:r>
            <w:r w:rsidRPr="0036134B">
              <w:rPr>
                <w:rFonts w:ascii="Arial Narrow" w:hAnsi="Arial Narrow"/>
              </w:rPr>
              <w:t xml:space="preserve"> магазин </w:t>
            </w:r>
          </w:p>
        </w:tc>
        <w:tc>
          <w:tcPr>
            <w:tcW w:w="1334" w:type="pct"/>
            <w:shd w:val="clear" w:color="auto" w:fill="FFFFFF"/>
          </w:tcPr>
          <w:p w14:paraId="2A9303AA" w14:textId="77777777" w:rsidR="002C1C05" w:rsidRPr="0036134B" w:rsidRDefault="002C1C05" w:rsidP="00D51B8B">
            <w:pPr>
              <w:rPr>
                <w:rFonts w:ascii="Arial Narrow" w:hAnsi="Arial Narrow"/>
              </w:rPr>
            </w:pPr>
            <w:r w:rsidRPr="0036134B">
              <w:rPr>
                <w:rFonts w:ascii="Arial Narrow" w:hAnsi="Arial Narrow"/>
              </w:rPr>
              <w:lastRenderedPageBreak/>
              <w:t>улица Маршала Жукова-Карла Маркса-Железнодорожная -Панфилова-Победы-Северная-</w:t>
            </w:r>
            <w:r>
              <w:rPr>
                <w:rFonts w:ascii="Arial Narrow" w:hAnsi="Arial Narrow"/>
              </w:rPr>
              <w:t xml:space="preserve"> </w:t>
            </w:r>
            <w:r w:rsidRPr="0036134B">
              <w:rPr>
                <w:rFonts w:ascii="Arial Narrow" w:hAnsi="Arial Narrow"/>
              </w:rPr>
              <w:t>Пушкина-Железнодорожная</w:t>
            </w:r>
          </w:p>
        </w:tc>
        <w:tc>
          <w:tcPr>
            <w:tcW w:w="421" w:type="pct"/>
            <w:shd w:val="clear" w:color="auto" w:fill="FFFFFF"/>
            <w:vAlign w:val="center"/>
          </w:tcPr>
          <w:p w14:paraId="65006101" w14:textId="77777777" w:rsidR="002C1C05" w:rsidRPr="0036134B" w:rsidRDefault="002C1C05" w:rsidP="00596151">
            <w:pPr>
              <w:jc w:val="center"/>
              <w:rPr>
                <w:rFonts w:ascii="Arial Narrow" w:hAnsi="Arial Narrow"/>
              </w:rPr>
            </w:pPr>
            <w:r w:rsidRPr="0036134B">
              <w:rPr>
                <w:rFonts w:ascii="Arial Narrow" w:hAnsi="Arial Narrow"/>
              </w:rPr>
              <w:t>9,3</w:t>
            </w:r>
          </w:p>
        </w:tc>
        <w:tc>
          <w:tcPr>
            <w:tcW w:w="506" w:type="pct"/>
            <w:shd w:val="clear" w:color="auto" w:fill="FFFFFF"/>
          </w:tcPr>
          <w:p w14:paraId="5A9651CE"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3F29BDCE" w14:textId="77777777" w:rsidTr="00596151">
        <w:trPr>
          <w:trHeight w:val="2038"/>
        </w:trPr>
        <w:tc>
          <w:tcPr>
            <w:tcW w:w="367" w:type="pct"/>
            <w:shd w:val="clear" w:color="auto" w:fill="FFFFFF"/>
          </w:tcPr>
          <w:p w14:paraId="0469BEA3" w14:textId="77777777" w:rsidR="002C1C05" w:rsidRPr="0036134B" w:rsidRDefault="002C1C05" w:rsidP="00596151">
            <w:pPr>
              <w:jc w:val="center"/>
              <w:rPr>
                <w:rFonts w:ascii="Arial Narrow" w:hAnsi="Arial Narrow"/>
              </w:rPr>
            </w:pPr>
            <w:r w:rsidRPr="0036134B">
              <w:rPr>
                <w:rFonts w:ascii="Arial Narrow" w:hAnsi="Arial Narrow"/>
              </w:rPr>
              <w:lastRenderedPageBreak/>
              <w:t>8</w:t>
            </w:r>
          </w:p>
        </w:tc>
        <w:tc>
          <w:tcPr>
            <w:tcW w:w="368" w:type="pct"/>
            <w:shd w:val="clear" w:color="auto" w:fill="FFFFFF"/>
          </w:tcPr>
          <w:p w14:paraId="67C33560" w14:textId="77777777" w:rsidR="002C1C05" w:rsidRPr="00596151" w:rsidRDefault="002C1C05" w:rsidP="00596151">
            <w:pPr>
              <w:jc w:val="center"/>
              <w:rPr>
                <w:rFonts w:ascii="Arial Narrow" w:hAnsi="Arial Narrow"/>
                <w:b/>
              </w:rPr>
            </w:pPr>
            <w:r w:rsidRPr="00596151">
              <w:rPr>
                <w:rFonts w:ascii="Arial Narrow" w:hAnsi="Arial Narrow"/>
                <w:b/>
              </w:rPr>
              <w:t>11</w:t>
            </w:r>
          </w:p>
        </w:tc>
        <w:tc>
          <w:tcPr>
            <w:tcW w:w="960" w:type="pct"/>
            <w:shd w:val="clear" w:color="auto" w:fill="FFFFFF"/>
            <w:vAlign w:val="center"/>
          </w:tcPr>
          <w:p w14:paraId="46E38CA0" w14:textId="77777777" w:rsidR="002C1C05" w:rsidRPr="0036134B" w:rsidRDefault="00DB540E" w:rsidP="00D51B8B">
            <w:pPr>
              <w:jc w:val="center"/>
              <w:rPr>
                <w:rFonts w:ascii="Arial Narrow" w:hAnsi="Arial Narrow"/>
                <w:color w:val="000000"/>
              </w:rPr>
            </w:pPr>
            <w:r>
              <w:rPr>
                <w:rFonts w:ascii="Arial Narrow" w:hAnsi="Arial Narrow"/>
                <w:color w:val="000000"/>
              </w:rPr>
              <w:t>«</w:t>
            </w:r>
            <w:r w:rsidR="005B0D31">
              <w:rPr>
                <w:rFonts w:ascii="Arial Narrow" w:hAnsi="Arial Narrow"/>
                <w:color w:val="000000"/>
              </w:rPr>
              <w:t>Автостанция –</w:t>
            </w:r>
            <w:r>
              <w:rPr>
                <w:rFonts w:ascii="Arial Narrow" w:hAnsi="Arial Narrow"/>
                <w:color w:val="000000"/>
              </w:rPr>
              <w:t xml:space="preserve"> </w:t>
            </w:r>
            <w:r w:rsidR="002C1C05" w:rsidRPr="0036134B">
              <w:rPr>
                <w:rFonts w:ascii="Arial Narrow" w:hAnsi="Arial Narrow"/>
                <w:color w:val="000000"/>
              </w:rPr>
              <w:t>Больница</w:t>
            </w:r>
            <w:r>
              <w:rPr>
                <w:rFonts w:ascii="Arial Narrow" w:hAnsi="Arial Narrow"/>
                <w:color w:val="000000"/>
              </w:rPr>
              <w:t>»</w:t>
            </w:r>
          </w:p>
        </w:tc>
        <w:tc>
          <w:tcPr>
            <w:tcW w:w="1043" w:type="pct"/>
            <w:shd w:val="clear" w:color="auto" w:fill="FFFFFF"/>
          </w:tcPr>
          <w:p w14:paraId="2296AD6B" w14:textId="77777777" w:rsidR="002C1C05" w:rsidRPr="0036134B" w:rsidRDefault="002C1C05" w:rsidP="00D51B8B">
            <w:pPr>
              <w:rPr>
                <w:rFonts w:ascii="Arial Narrow" w:hAnsi="Arial Narrow"/>
              </w:rPr>
            </w:pPr>
            <w:r w:rsidRPr="0036134B">
              <w:rPr>
                <w:rFonts w:ascii="Arial Narrow" w:hAnsi="Arial Narrow"/>
              </w:rPr>
              <w:t>Водоканал-Некрасова-золотая Нива-Ремзавод-Кураж-Залесного-магазин Моя семья-Памятник-Боулинг Клуб</w:t>
            </w:r>
          </w:p>
        </w:tc>
        <w:tc>
          <w:tcPr>
            <w:tcW w:w="1334" w:type="pct"/>
            <w:shd w:val="clear" w:color="auto" w:fill="FFFFFF"/>
          </w:tcPr>
          <w:p w14:paraId="0987ACCE" w14:textId="77777777" w:rsidR="002C1C05" w:rsidRPr="0036134B" w:rsidRDefault="002C668D" w:rsidP="00D51B8B">
            <w:pPr>
              <w:rPr>
                <w:rFonts w:ascii="Arial Narrow" w:hAnsi="Arial Narrow"/>
              </w:rPr>
            </w:pPr>
            <w:r w:rsidRPr="0036134B">
              <w:rPr>
                <w:rFonts w:ascii="Arial Narrow" w:hAnsi="Arial Narrow"/>
              </w:rPr>
              <w:t>ул. Маршала</w:t>
            </w:r>
            <w:r w:rsidR="002C1C05" w:rsidRPr="0036134B">
              <w:rPr>
                <w:rFonts w:ascii="Arial Narrow" w:hAnsi="Arial Narrow"/>
              </w:rPr>
              <w:t xml:space="preserve"> Жукова-Карла Маркса-Железнодорожная-Южная-Панфилова-Краснопартизанская-красноармейский-Урицкого-Заводская-Ленина-Пушкина-Толстого</w:t>
            </w:r>
          </w:p>
        </w:tc>
        <w:tc>
          <w:tcPr>
            <w:tcW w:w="421" w:type="pct"/>
            <w:shd w:val="clear" w:color="auto" w:fill="FFFFFF"/>
            <w:vAlign w:val="center"/>
          </w:tcPr>
          <w:p w14:paraId="34FD0087" w14:textId="77777777" w:rsidR="002C1C05" w:rsidRPr="0036134B" w:rsidRDefault="002C1C05" w:rsidP="00596151">
            <w:pPr>
              <w:jc w:val="center"/>
              <w:rPr>
                <w:rFonts w:ascii="Arial Narrow" w:hAnsi="Arial Narrow"/>
              </w:rPr>
            </w:pPr>
            <w:r w:rsidRPr="0036134B">
              <w:rPr>
                <w:rFonts w:ascii="Arial Narrow" w:hAnsi="Arial Narrow"/>
              </w:rPr>
              <w:t>17,6</w:t>
            </w:r>
          </w:p>
        </w:tc>
        <w:tc>
          <w:tcPr>
            <w:tcW w:w="506" w:type="pct"/>
            <w:shd w:val="clear" w:color="auto" w:fill="FFFFFF"/>
          </w:tcPr>
          <w:p w14:paraId="6909FC87"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4F9C20AB" w14:textId="77777777" w:rsidTr="00596151">
        <w:trPr>
          <w:trHeight w:val="2030"/>
        </w:trPr>
        <w:tc>
          <w:tcPr>
            <w:tcW w:w="367" w:type="pct"/>
            <w:shd w:val="clear" w:color="auto" w:fill="FFFFFF"/>
          </w:tcPr>
          <w:p w14:paraId="3F635DDB" w14:textId="77777777" w:rsidR="002C1C05" w:rsidRPr="0036134B" w:rsidRDefault="002C1C05" w:rsidP="00596151">
            <w:pPr>
              <w:jc w:val="center"/>
              <w:rPr>
                <w:rFonts w:ascii="Arial Narrow" w:hAnsi="Arial Narrow"/>
              </w:rPr>
            </w:pPr>
            <w:r w:rsidRPr="0036134B">
              <w:rPr>
                <w:rFonts w:ascii="Arial Narrow" w:hAnsi="Arial Narrow"/>
              </w:rPr>
              <w:t>9</w:t>
            </w:r>
          </w:p>
        </w:tc>
        <w:tc>
          <w:tcPr>
            <w:tcW w:w="368" w:type="pct"/>
            <w:shd w:val="clear" w:color="auto" w:fill="FFFFFF"/>
          </w:tcPr>
          <w:p w14:paraId="6214621D" w14:textId="77777777" w:rsidR="002C1C05" w:rsidRPr="00596151" w:rsidRDefault="002C1C05" w:rsidP="00596151">
            <w:pPr>
              <w:jc w:val="center"/>
              <w:rPr>
                <w:rFonts w:ascii="Arial Narrow" w:hAnsi="Arial Narrow"/>
                <w:b/>
              </w:rPr>
            </w:pPr>
            <w:r w:rsidRPr="00596151">
              <w:rPr>
                <w:rFonts w:ascii="Arial Narrow" w:hAnsi="Arial Narrow"/>
                <w:b/>
              </w:rPr>
              <w:t>12</w:t>
            </w:r>
          </w:p>
        </w:tc>
        <w:tc>
          <w:tcPr>
            <w:tcW w:w="960" w:type="pct"/>
            <w:shd w:val="clear" w:color="auto" w:fill="FFFFFF"/>
            <w:vAlign w:val="center"/>
          </w:tcPr>
          <w:p w14:paraId="4304DE48" w14:textId="77777777" w:rsidR="002C1C05" w:rsidRPr="0036134B" w:rsidRDefault="00DB540E" w:rsidP="00D51B8B">
            <w:pPr>
              <w:jc w:val="center"/>
              <w:rPr>
                <w:rFonts w:ascii="Arial Narrow" w:hAnsi="Arial Narrow"/>
                <w:color w:val="000000"/>
              </w:rPr>
            </w:pPr>
            <w:r>
              <w:rPr>
                <w:rFonts w:ascii="Arial Narrow" w:hAnsi="Arial Narrow"/>
                <w:color w:val="000000"/>
              </w:rPr>
              <w:t>«</w:t>
            </w:r>
            <w:r w:rsidR="005B0D31">
              <w:rPr>
                <w:rFonts w:ascii="Arial Narrow" w:hAnsi="Arial Narrow"/>
                <w:color w:val="000000"/>
              </w:rPr>
              <w:t>Автостанция –</w:t>
            </w:r>
            <w:r w:rsidR="002C1C05" w:rsidRPr="0036134B">
              <w:rPr>
                <w:rFonts w:ascii="Arial Narrow" w:hAnsi="Arial Narrow"/>
                <w:color w:val="000000"/>
              </w:rPr>
              <w:t xml:space="preserve"> Монумент Славы</w:t>
            </w:r>
            <w:r>
              <w:rPr>
                <w:rFonts w:ascii="Arial Narrow" w:hAnsi="Arial Narrow"/>
                <w:color w:val="000000"/>
              </w:rPr>
              <w:t>»</w:t>
            </w:r>
          </w:p>
        </w:tc>
        <w:tc>
          <w:tcPr>
            <w:tcW w:w="1043" w:type="pct"/>
            <w:shd w:val="clear" w:color="auto" w:fill="FFFFFF"/>
          </w:tcPr>
          <w:p w14:paraId="2CD051A4" w14:textId="77777777" w:rsidR="002C1C05" w:rsidRPr="0036134B" w:rsidRDefault="002C1C05" w:rsidP="00D51B8B">
            <w:pPr>
              <w:rPr>
                <w:rFonts w:ascii="Arial Narrow" w:hAnsi="Arial Narrow"/>
              </w:rPr>
            </w:pPr>
            <w:r w:rsidRPr="0036134B">
              <w:rPr>
                <w:rFonts w:ascii="Arial Narrow" w:hAnsi="Arial Narrow"/>
              </w:rPr>
              <w:t>Водоканал-Инкубатор-Советская-Гагарина-Расшеватская-Монумент Славы-Колхоз Ленина-Милиция Типография</w:t>
            </w:r>
          </w:p>
        </w:tc>
        <w:tc>
          <w:tcPr>
            <w:tcW w:w="1334" w:type="pct"/>
            <w:shd w:val="clear" w:color="auto" w:fill="FFFFFF"/>
          </w:tcPr>
          <w:p w14:paraId="4ED8C01E" w14:textId="77777777" w:rsidR="002C1C05" w:rsidRPr="0036134B" w:rsidRDefault="002C668D" w:rsidP="00D51B8B">
            <w:pPr>
              <w:rPr>
                <w:rFonts w:ascii="Arial Narrow" w:hAnsi="Arial Narrow"/>
              </w:rPr>
            </w:pPr>
            <w:r w:rsidRPr="0036134B">
              <w:rPr>
                <w:rFonts w:ascii="Arial Narrow" w:hAnsi="Arial Narrow"/>
              </w:rPr>
              <w:t>ул. Маршала</w:t>
            </w:r>
            <w:r w:rsidR="002C1C05" w:rsidRPr="0036134B">
              <w:rPr>
                <w:rFonts w:ascii="Arial Narrow" w:hAnsi="Arial Narrow"/>
              </w:rPr>
              <w:t xml:space="preserve"> Жукова-Карла Маркса-южная-Победы Расшеватская-Куйбышева-Пушкина </w:t>
            </w:r>
          </w:p>
        </w:tc>
        <w:tc>
          <w:tcPr>
            <w:tcW w:w="421" w:type="pct"/>
            <w:shd w:val="clear" w:color="auto" w:fill="FFFFFF"/>
            <w:vAlign w:val="center"/>
          </w:tcPr>
          <w:p w14:paraId="6C4F19EF" w14:textId="77777777" w:rsidR="002C1C05" w:rsidRPr="0036134B" w:rsidRDefault="002C1C05" w:rsidP="00596151">
            <w:pPr>
              <w:jc w:val="center"/>
              <w:rPr>
                <w:rFonts w:ascii="Arial Narrow" w:hAnsi="Arial Narrow"/>
              </w:rPr>
            </w:pPr>
            <w:r w:rsidRPr="0036134B">
              <w:rPr>
                <w:rFonts w:ascii="Arial Narrow" w:hAnsi="Arial Narrow"/>
              </w:rPr>
              <w:t>8,1</w:t>
            </w:r>
          </w:p>
        </w:tc>
        <w:tc>
          <w:tcPr>
            <w:tcW w:w="506" w:type="pct"/>
            <w:shd w:val="clear" w:color="auto" w:fill="FFFFFF"/>
          </w:tcPr>
          <w:p w14:paraId="31A2DA44"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r w:rsidR="005B0D31" w:rsidRPr="0036134B" w14:paraId="4CB7330D" w14:textId="77777777" w:rsidTr="00596151">
        <w:trPr>
          <w:trHeight w:val="2063"/>
        </w:trPr>
        <w:tc>
          <w:tcPr>
            <w:tcW w:w="367" w:type="pct"/>
            <w:shd w:val="clear" w:color="auto" w:fill="FFFFFF"/>
          </w:tcPr>
          <w:p w14:paraId="339E2247" w14:textId="77777777" w:rsidR="002C1C05" w:rsidRPr="0036134B" w:rsidRDefault="002C1C05" w:rsidP="00596151">
            <w:pPr>
              <w:jc w:val="center"/>
              <w:rPr>
                <w:rFonts w:ascii="Arial Narrow" w:hAnsi="Arial Narrow"/>
              </w:rPr>
            </w:pPr>
            <w:r w:rsidRPr="0036134B">
              <w:rPr>
                <w:rFonts w:ascii="Arial Narrow" w:hAnsi="Arial Narrow"/>
              </w:rPr>
              <w:t>10</w:t>
            </w:r>
          </w:p>
        </w:tc>
        <w:tc>
          <w:tcPr>
            <w:tcW w:w="368" w:type="pct"/>
            <w:shd w:val="clear" w:color="auto" w:fill="FFFFFF"/>
          </w:tcPr>
          <w:p w14:paraId="5495D5AF" w14:textId="77777777" w:rsidR="002C1C05" w:rsidRPr="00596151" w:rsidRDefault="002C1C05" w:rsidP="00596151">
            <w:pPr>
              <w:jc w:val="center"/>
              <w:rPr>
                <w:rFonts w:ascii="Arial Narrow" w:hAnsi="Arial Narrow"/>
                <w:b/>
              </w:rPr>
            </w:pPr>
            <w:r w:rsidRPr="00596151">
              <w:rPr>
                <w:rFonts w:ascii="Arial Narrow" w:hAnsi="Arial Narrow"/>
                <w:b/>
              </w:rPr>
              <w:t>15</w:t>
            </w:r>
          </w:p>
        </w:tc>
        <w:tc>
          <w:tcPr>
            <w:tcW w:w="960" w:type="pct"/>
            <w:shd w:val="clear" w:color="auto" w:fill="FFFFFF"/>
            <w:vAlign w:val="center"/>
          </w:tcPr>
          <w:p w14:paraId="133376E4" w14:textId="77777777" w:rsidR="002C1C05" w:rsidRPr="0036134B" w:rsidRDefault="00DB540E" w:rsidP="00D51B8B">
            <w:pPr>
              <w:jc w:val="center"/>
              <w:rPr>
                <w:rFonts w:ascii="Arial Narrow" w:hAnsi="Arial Narrow"/>
                <w:color w:val="000000"/>
              </w:rPr>
            </w:pPr>
            <w:r>
              <w:rPr>
                <w:rFonts w:ascii="Arial Narrow" w:hAnsi="Arial Narrow"/>
                <w:color w:val="000000"/>
              </w:rPr>
              <w:t>«</w:t>
            </w:r>
            <w:r w:rsidR="005B0D31">
              <w:rPr>
                <w:rFonts w:ascii="Arial Narrow" w:hAnsi="Arial Narrow"/>
                <w:color w:val="000000"/>
              </w:rPr>
              <w:t>Автостанция –</w:t>
            </w:r>
            <w:r w:rsidR="002C1C05" w:rsidRPr="0036134B">
              <w:rPr>
                <w:rFonts w:ascii="Arial Narrow" w:hAnsi="Arial Narrow"/>
                <w:color w:val="000000"/>
              </w:rPr>
              <w:t xml:space="preserve"> Кирпичный завод</w:t>
            </w:r>
            <w:r>
              <w:rPr>
                <w:rFonts w:ascii="Arial Narrow" w:hAnsi="Arial Narrow"/>
                <w:color w:val="000000"/>
              </w:rPr>
              <w:t xml:space="preserve"> –</w:t>
            </w:r>
            <w:r w:rsidR="002C1C05" w:rsidRPr="0036134B">
              <w:rPr>
                <w:rFonts w:ascii="Arial Narrow" w:hAnsi="Arial Narrow"/>
                <w:color w:val="000000"/>
              </w:rPr>
              <w:t>Маслодел</w:t>
            </w:r>
            <w:r>
              <w:rPr>
                <w:rFonts w:ascii="Arial Narrow" w:hAnsi="Arial Narrow"/>
                <w:color w:val="000000"/>
              </w:rPr>
              <w:t>»</w:t>
            </w:r>
          </w:p>
        </w:tc>
        <w:tc>
          <w:tcPr>
            <w:tcW w:w="1043" w:type="pct"/>
            <w:shd w:val="clear" w:color="auto" w:fill="FFFFFF"/>
          </w:tcPr>
          <w:p w14:paraId="3864B3EA" w14:textId="77777777" w:rsidR="002C1C05" w:rsidRPr="0036134B" w:rsidRDefault="002C1C05" w:rsidP="00D51B8B">
            <w:pPr>
              <w:rPr>
                <w:rFonts w:ascii="Arial Narrow" w:hAnsi="Arial Narrow"/>
              </w:rPr>
            </w:pPr>
            <w:r w:rsidRPr="0036134B">
              <w:rPr>
                <w:rFonts w:ascii="Arial Narrow" w:hAnsi="Arial Narrow"/>
              </w:rPr>
              <w:t>Водоканал-Инкубатор-Победы-Маяк-Мирная-Расшеватская-Кирпичный завод-Милиция-Колхоз Ленина-Карла Маркса-Больница-Боулинг клуб</w:t>
            </w:r>
          </w:p>
        </w:tc>
        <w:tc>
          <w:tcPr>
            <w:tcW w:w="1334" w:type="pct"/>
            <w:shd w:val="clear" w:color="auto" w:fill="FFFFFF"/>
          </w:tcPr>
          <w:p w14:paraId="0A56DC7F" w14:textId="77777777" w:rsidR="002C1C05" w:rsidRPr="0036134B" w:rsidRDefault="002C668D" w:rsidP="00D51B8B">
            <w:pPr>
              <w:rPr>
                <w:rFonts w:ascii="Arial Narrow" w:hAnsi="Arial Narrow"/>
              </w:rPr>
            </w:pPr>
            <w:r w:rsidRPr="0036134B">
              <w:rPr>
                <w:rFonts w:ascii="Arial Narrow" w:hAnsi="Arial Narrow"/>
              </w:rPr>
              <w:t>ул. Маршала</w:t>
            </w:r>
            <w:r w:rsidR="002C1C05" w:rsidRPr="0036134B">
              <w:rPr>
                <w:rFonts w:ascii="Arial Narrow" w:hAnsi="Arial Narrow"/>
              </w:rPr>
              <w:t xml:space="preserve"> Жукова-Карла Маркса-Южная-Железнодорожная-Победы-Расшеватская-Гагаринв-Пушкина-Толстого</w:t>
            </w:r>
          </w:p>
        </w:tc>
        <w:tc>
          <w:tcPr>
            <w:tcW w:w="421" w:type="pct"/>
            <w:shd w:val="clear" w:color="auto" w:fill="FFFFFF"/>
            <w:vAlign w:val="center"/>
          </w:tcPr>
          <w:p w14:paraId="4155A85D" w14:textId="77777777" w:rsidR="002C1C05" w:rsidRPr="0036134B" w:rsidRDefault="002C1C05" w:rsidP="00596151">
            <w:pPr>
              <w:jc w:val="center"/>
              <w:rPr>
                <w:rFonts w:ascii="Arial Narrow" w:hAnsi="Arial Narrow"/>
              </w:rPr>
            </w:pPr>
            <w:r w:rsidRPr="0036134B">
              <w:rPr>
                <w:rFonts w:ascii="Arial Narrow" w:hAnsi="Arial Narrow"/>
              </w:rPr>
              <w:t>9,6</w:t>
            </w:r>
          </w:p>
        </w:tc>
        <w:tc>
          <w:tcPr>
            <w:tcW w:w="506" w:type="pct"/>
            <w:shd w:val="clear" w:color="auto" w:fill="FFFFFF"/>
            <w:vAlign w:val="center"/>
          </w:tcPr>
          <w:p w14:paraId="0E28C26B" w14:textId="77777777" w:rsidR="002C1C05" w:rsidRPr="0036134B" w:rsidRDefault="002C1C05" w:rsidP="00D51B8B">
            <w:pPr>
              <w:jc w:val="center"/>
              <w:rPr>
                <w:rFonts w:ascii="Arial Narrow" w:hAnsi="Arial Narrow"/>
              </w:rPr>
            </w:pPr>
            <w:r w:rsidRPr="0036134B">
              <w:rPr>
                <w:rFonts w:ascii="Arial Narrow" w:hAnsi="Arial Narrow"/>
              </w:rPr>
              <w:t>Автобус М2, М3</w:t>
            </w:r>
          </w:p>
        </w:tc>
      </w:tr>
    </w:tbl>
    <w:p w14:paraId="2B2E4BB2" w14:textId="77777777" w:rsidR="0061403C" w:rsidRDefault="0061403C">
      <w:pPr>
        <w:spacing w:line="360" w:lineRule="auto"/>
        <w:ind w:firstLine="709"/>
        <w:jc w:val="both"/>
        <w:rPr>
          <w:rFonts w:ascii="Arial" w:hAnsi="Arial" w:cs="Arial"/>
          <w:sz w:val="24"/>
          <w:szCs w:val="24"/>
        </w:rPr>
      </w:pPr>
      <w:r>
        <w:rPr>
          <w:rFonts w:ascii="Arial" w:hAnsi="Arial" w:cs="Arial"/>
          <w:sz w:val="24"/>
          <w:szCs w:val="24"/>
        </w:rPr>
        <w:br w:type="page"/>
      </w:r>
    </w:p>
    <w:p w14:paraId="7AAAC53B" w14:textId="7FEC466B" w:rsidR="005D4239" w:rsidRPr="0061403C" w:rsidRDefault="005D4239" w:rsidP="005D4239">
      <w:pPr>
        <w:spacing w:before="120" w:line="276" w:lineRule="auto"/>
        <w:jc w:val="both"/>
        <w:outlineLvl w:val="0"/>
        <w:rPr>
          <w:rFonts w:ascii="Century Gothic" w:hAnsi="Century Gothic" w:cs="Arial"/>
          <w:b/>
          <w:color w:val="595959" w:themeColor="text1" w:themeTint="A6"/>
          <w:sz w:val="28"/>
          <w:szCs w:val="28"/>
        </w:rPr>
      </w:pPr>
      <w:bookmarkStart w:id="279" w:name="_Toc25237715"/>
      <w:bookmarkStart w:id="280" w:name="_Toc175047568"/>
      <w:r w:rsidRPr="0061403C">
        <w:rPr>
          <w:rFonts w:ascii="Century Gothic" w:hAnsi="Century Gothic" w:cs="Arial"/>
          <w:b/>
          <w:color w:val="595959" w:themeColor="text1" w:themeTint="A6"/>
          <w:sz w:val="28"/>
          <w:szCs w:val="28"/>
        </w:rPr>
        <w:lastRenderedPageBreak/>
        <w:t xml:space="preserve">ПРИЛОЖЕНИЕ </w:t>
      </w:r>
      <w:r w:rsidR="00AD6607">
        <w:rPr>
          <w:rFonts w:ascii="Century Gothic" w:hAnsi="Century Gothic" w:cs="Arial"/>
          <w:b/>
          <w:color w:val="595959" w:themeColor="text1" w:themeTint="A6"/>
          <w:sz w:val="28"/>
          <w:szCs w:val="28"/>
        </w:rPr>
        <w:t>8</w:t>
      </w:r>
      <w:r w:rsidRPr="0061403C">
        <w:rPr>
          <w:rFonts w:ascii="Century Gothic" w:hAnsi="Century Gothic" w:cs="Arial"/>
          <w:b/>
          <w:color w:val="595959" w:themeColor="text1" w:themeTint="A6"/>
          <w:sz w:val="28"/>
          <w:szCs w:val="28"/>
        </w:rPr>
        <w:t xml:space="preserve"> – </w:t>
      </w:r>
      <w:r w:rsidRPr="006240CA">
        <w:rPr>
          <w:rFonts w:ascii="Century Gothic" w:hAnsi="Century Gothic" w:cs="Arial"/>
          <w:b/>
          <w:color w:val="595959" w:themeColor="text1" w:themeTint="A6"/>
          <w:sz w:val="28"/>
          <w:szCs w:val="28"/>
        </w:rPr>
        <w:t>ГРАДОСТРОИТЕЛЬНЫЕ ОГРАНИЧЕНИЯ И РЕЖИМЫ ИСПОЛЬЗОВАНИЯ ТЕРРИТОРИИ ПО ФУНКЦИОНАЛЬНЫМ ЗОНАМ</w:t>
      </w:r>
      <w:r w:rsidRPr="0061403C">
        <w:rPr>
          <w:rFonts w:ascii="Century Gothic" w:hAnsi="Century Gothic" w:cs="Arial"/>
          <w:b/>
          <w:color w:val="595959" w:themeColor="text1" w:themeTint="A6"/>
          <w:sz w:val="28"/>
          <w:szCs w:val="28"/>
        </w:rPr>
        <w:t xml:space="preserve"> </w:t>
      </w:r>
      <w:r>
        <w:rPr>
          <w:rFonts w:ascii="Century Gothic" w:hAnsi="Century Gothic" w:cs="Arial"/>
          <w:b/>
          <w:color w:val="595959" w:themeColor="text1" w:themeTint="A6"/>
          <w:sz w:val="28"/>
          <w:szCs w:val="28"/>
        </w:rPr>
        <w:t>НОВОАЛЕКСАНДРО</w:t>
      </w:r>
      <w:r w:rsidRPr="0061403C">
        <w:rPr>
          <w:rFonts w:ascii="Century Gothic" w:hAnsi="Century Gothic" w:cs="Arial"/>
          <w:b/>
          <w:color w:val="595959" w:themeColor="text1" w:themeTint="A6"/>
          <w:sz w:val="28"/>
          <w:szCs w:val="28"/>
        </w:rPr>
        <w:t xml:space="preserve">ВСКОГО </w:t>
      </w:r>
      <w:r w:rsidR="007E0AA2">
        <w:rPr>
          <w:rFonts w:ascii="Century Gothic" w:hAnsi="Century Gothic" w:cs="Arial"/>
          <w:b/>
          <w:color w:val="595959" w:themeColor="text1" w:themeTint="A6"/>
          <w:sz w:val="28"/>
          <w:szCs w:val="28"/>
        </w:rPr>
        <w:t>МУНИЦИПАЛЬНОГО</w:t>
      </w:r>
      <w:r w:rsidRPr="0061403C">
        <w:rPr>
          <w:rFonts w:ascii="Century Gothic" w:hAnsi="Century Gothic" w:cs="Arial"/>
          <w:b/>
          <w:color w:val="595959" w:themeColor="text1" w:themeTint="A6"/>
          <w:sz w:val="28"/>
          <w:szCs w:val="28"/>
        </w:rPr>
        <w:t xml:space="preserve"> ОКРУГА</w:t>
      </w:r>
      <w:bookmarkEnd w:id="279"/>
      <w:r>
        <w:rPr>
          <w:rStyle w:val="af7"/>
          <w:rFonts w:ascii="Century Gothic" w:hAnsi="Century Gothic" w:cs="Arial"/>
          <w:b/>
          <w:color w:val="595959" w:themeColor="text1" w:themeTint="A6"/>
          <w:sz w:val="28"/>
          <w:szCs w:val="28"/>
        </w:rPr>
        <w:footnoteReference w:id="97"/>
      </w:r>
      <w:bookmarkEnd w:id="280"/>
    </w:p>
    <w:tbl>
      <w:tblPr>
        <w:tblStyle w:val="af4"/>
        <w:tblW w:w="5000" w:type="pct"/>
        <w:tblLook w:val="04A0" w:firstRow="1" w:lastRow="0" w:firstColumn="1" w:lastColumn="0" w:noHBand="0" w:noVBand="1"/>
      </w:tblPr>
      <w:tblGrid>
        <w:gridCol w:w="521"/>
        <w:gridCol w:w="2039"/>
        <w:gridCol w:w="2226"/>
        <w:gridCol w:w="1843"/>
        <w:gridCol w:w="2942"/>
      </w:tblGrid>
      <w:tr w:rsidR="005D4239" w:rsidRPr="00DD73D2" w14:paraId="721408E5" w14:textId="77777777" w:rsidTr="007078AF">
        <w:trPr>
          <w:tblHeader/>
        </w:trPr>
        <w:tc>
          <w:tcPr>
            <w:tcW w:w="272" w:type="pct"/>
            <w:tcBorders>
              <w:bottom w:val="single" w:sz="4" w:space="0" w:color="auto"/>
            </w:tcBorders>
            <w:vAlign w:val="center"/>
          </w:tcPr>
          <w:p w14:paraId="045D4F50" w14:textId="77777777" w:rsidR="005D4239" w:rsidRPr="00DD73D2" w:rsidRDefault="005D4239" w:rsidP="007078AF">
            <w:pPr>
              <w:jc w:val="center"/>
              <w:rPr>
                <w:rFonts w:ascii="Arial Narrow" w:hAnsi="Arial Narrow" w:cs="Arial"/>
                <w:b/>
              </w:rPr>
            </w:pPr>
            <w:r w:rsidRPr="00DD73D2">
              <w:rPr>
                <w:rFonts w:ascii="Arial Narrow" w:hAnsi="Arial Narrow" w:cs="Arial"/>
                <w:b/>
              </w:rPr>
              <w:t>№ п/п</w:t>
            </w:r>
          </w:p>
        </w:tc>
        <w:tc>
          <w:tcPr>
            <w:tcW w:w="1065" w:type="pct"/>
            <w:tcBorders>
              <w:bottom w:val="single" w:sz="4" w:space="0" w:color="auto"/>
            </w:tcBorders>
            <w:vAlign w:val="center"/>
          </w:tcPr>
          <w:p w14:paraId="0AB872AD" w14:textId="77777777" w:rsidR="005D4239" w:rsidRPr="00DD73D2" w:rsidRDefault="005D4239" w:rsidP="007078AF">
            <w:pPr>
              <w:jc w:val="center"/>
              <w:rPr>
                <w:rFonts w:ascii="Arial Narrow" w:hAnsi="Arial Narrow" w:cs="Arial"/>
                <w:b/>
              </w:rPr>
            </w:pPr>
            <w:r w:rsidRPr="00DD73D2">
              <w:rPr>
                <w:rFonts w:ascii="Arial Narrow" w:hAnsi="Arial Narrow" w:cs="Arial"/>
                <w:b/>
              </w:rPr>
              <w:t>Функциональные зоны</w:t>
            </w:r>
          </w:p>
        </w:tc>
        <w:tc>
          <w:tcPr>
            <w:tcW w:w="1163" w:type="pct"/>
            <w:tcBorders>
              <w:bottom w:val="single" w:sz="4" w:space="0" w:color="auto"/>
            </w:tcBorders>
            <w:vAlign w:val="center"/>
          </w:tcPr>
          <w:p w14:paraId="61141CAE" w14:textId="77777777" w:rsidR="005D4239" w:rsidRPr="00DD73D2" w:rsidRDefault="005D4239" w:rsidP="007078AF">
            <w:pPr>
              <w:jc w:val="center"/>
              <w:rPr>
                <w:rFonts w:ascii="Arial Narrow" w:hAnsi="Arial Narrow" w:cs="Arial"/>
                <w:b/>
              </w:rPr>
            </w:pPr>
            <w:r w:rsidRPr="00DD73D2">
              <w:rPr>
                <w:rFonts w:ascii="Arial Narrow" w:hAnsi="Arial Narrow" w:cs="Arial"/>
                <w:b/>
              </w:rPr>
              <w:t>Подзоны</w:t>
            </w:r>
          </w:p>
        </w:tc>
        <w:tc>
          <w:tcPr>
            <w:tcW w:w="963" w:type="pct"/>
            <w:tcBorders>
              <w:bottom w:val="single" w:sz="4" w:space="0" w:color="auto"/>
            </w:tcBorders>
            <w:vAlign w:val="center"/>
          </w:tcPr>
          <w:p w14:paraId="5B9D2423" w14:textId="77777777" w:rsidR="005D4239" w:rsidRPr="00DD73D2" w:rsidRDefault="005D4239" w:rsidP="007078AF">
            <w:pPr>
              <w:jc w:val="center"/>
              <w:rPr>
                <w:rFonts w:ascii="Arial Narrow" w:hAnsi="Arial Narrow" w:cs="Arial"/>
                <w:b/>
              </w:rPr>
            </w:pPr>
            <w:r w:rsidRPr="00DD73D2">
              <w:rPr>
                <w:rFonts w:ascii="Arial Narrow" w:hAnsi="Arial Narrow" w:cs="Arial"/>
                <w:b/>
              </w:rPr>
              <w:t>Режим использования территории</w:t>
            </w:r>
          </w:p>
        </w:tc>
        <w:tc>
          <w:tcPr>
            <w:tcW w:w="1537" w:type="pct"/>
            <w:tcBorders>
              <w:bottom w:val="single" w:sz="4" w:space="0" w:color="auto"/>
            </w:tcBorders>
            <w:vAlign w:val="center"/>
          </w:tcPr>
          <w:p w14:paraId="36804641" w14:textId="77777777" w:rsidR="005D4239" w:rsidRPr="00DD73D2" w:rsidRDefault="005D4239" w:rsidP="007078AF">
            <w:pPr>
              <w:jc w:val="center"/>
              <w:rPr>
                <w:rFonts w:ascii="Arial Narrow" w:hAnsi="Arial Narrow" w:cs="Arial"/>
                <w:b/>
              </w:rPr>
            </w:pPr>
            <w:r w:rsidRPr="00DD73D2">
              <w:rPr>
                <w:rFonts w:ascii="Arial Narrow" w:hAnsi="Arial Narrow" w:cs="Arial"/>
                <w:b/>
              </w:rPr>
              <w:t>Градостроительные ограничения</w:t>
            </w:r>
          </w:p>
        </w:tc>
      </w:tr>
      <w:tr w:rsidR="005D4239" w:rsidRPr="00DD73D2" w14:paraId="773457AD" w14:textId="77777777" w:rsidTr="007078AF">
        <w:tc>
          <w:tcPr>
            <w:tcW w:w="272" w:type="pct"/>
            <w:vMerge w:val="restart"/>
          </w:tcPr>
          <w:p w14:paraId="05A63EDE" w14:textId="77777777" w:rsidR="005D4239" w:rsidRPr="00DD73D2" w:rsidRDefault="005D4239" w:rsidP="007078AF">
            <w:pPr>
              <w:jc w:val="center"/>
              <w:rPr>
                <w:rFonts w:ascii="Arial Narrow" w:hAnsi="Arial Narrow" w:cs="Arial"/>
              </w:rPr>
            </w:pPr>
            <w:r w:rsidRPr="00DD73D2">
              <w:rPr>
                <w:rFonts w:ascii="Arial Narrow" w:hAnsi="Arial Narrow" w:cs="Arial"/>
              </w:rPr>
              <w:t>1.</w:t>
            </w:r>
          </w:p>
        </w:tc>
        <w:tc>
          <w:tcPr>
            <w:tcW w:w="1065" w:type="pct"/>
            <w:vMerge w:val="restart"/>
          </w:tcPr>
          <w:p w14:paraId="55C67FEC" w14:textId="77777777" w:rsidR="005D4239" w:rsidRPr="00DD73D2" w:rsidRDefault="005D4239" w:rsidP="007078AF">
            <w:pPr>
              <w:rPr>
                <w:rFonts w:ascii="Arial Narrow" w:hAnsi="Arial Narrow" w:cs="Arial"/>
              </w:rPr>
            </w:pPr>
            <w:r w:rsidRPr="00DD73D2">
              <w:rPr>
                <w:rFonts w:ascii="Arial Narrow" w:hAnsi="Arial Narrow" w:cs="Arial"/>
              </w:rPr>
              <w:t>Зоны сосредоточения населения и производства, социально-культурной, кредитно-финансовой, административно-управленческой, рекреационно-курортной туристической деятельности в группах городских и сельских поселений</w:t>
            </w:r>
          </w:p>
        </w:tc>
        <w:tc>
          <w:tcPr>
            <w:tcW w:w="1163" w:type="pct"/>
          </w:tcPr>
          <w:p w14:paraId="3B266032" w14:textId="77777777" w:rsidR="005D4239" w:rsidRPr="00DD73D2" w:rsidRDefault="005D4239" w:rsidP="007078AF">
            <w:pPr>
              <w:rPr>
                <w:rFonts w:ascii="Arial Narrow" w:hAnsi="Arial Narrow" w:cs="Arial"/>
              </w:rPr>
            </w:pPr>
            <w:r w:rsidRPr="00DD73D2">
              <w:rPr>
                <w:rFonts w:ascii="Arial Narrow" w:hAnsi="Arial Narrow" w:cs="Arial"/>
              </w:rPr>
              <w:t>Жилые и общественно-деловые</w:t>
            </w:r>
          </w:p>
        </w:tc>
        <w:tc>
          <w:tcPr>
            <w:tcW w:w="963" w:type="pct"/>
            <w:vMerge w:val="restart"/>
          </w:tcPr>
          <w:p w14:paraId="4A452160" w14:textId="77777777" w:rsidR="005D4239" w:rsidRPr="00DD73D2" w:rsidRDefault="005D4239" w:rsidP="007078AF">
            <w:pPr>
              <w:rPr>
                <w:rFonts w:ascii="Arial Narrow" w:hAnsi="Arial Narrow" w:cs="Arial"/>
              </w:rPr>
            </w:pPr>
            <w:r w:rsidRPr="00DD73D2">
              <w:rPr>
                <w:rFonts w:ascii="Arial Narrow" w:hAnsi="Arial Narrow" w:cs="Arial"/>
              </w:rPr>
              <w:t>Особый режим использования на наиболее ценных в градостроительном отношении территориях</w:t>
            </w:r>
          </w:p>
        </w:tc>
        <w:tc>
          <w:tcPr>
            <w:tcW w:w="1537" w:type="pct"/>
            <w:vMerge w:val="restart"/>
          </w:tcPr>
          <w:p w14:paraId="591E3717" w14:textId="77777777" w:rsidR="005D4239" w:rsidRPr="00DD73D2" w:rsidRDefault="005D4239" w:rsidP="007078AF">
            <w:pPr>
              <w:rPr>
                <w:rFonts w:ascii="Arial Narrow" w:hAnsi="Arial Narrow" w:cs="Arial"/>
              </w:rPr>
            </w:pPr>
            <w:r w:rsidRPr="00DD73D2">
              <w:rPr>
                <w:rFonts w:ascii="Arial Narrow" w:hAnsi="Arial Narrow" w:cs="Arial"/>
              </w:rPr>
              <w:t xml:space="preserve">Определяются в документах территориального планирования (схемах территориального планирования городских агломераций и муниципальных районов, генеральных планах поселений и городских округов), правилах землепользования и застройки, проектах планировки и межевания территории </w:t>
            </w:r>
          </w:p>
        </w:tc>
      </w:tr>
      <w:tr w:rsidR="005D4239" w:rsidRPr="00DD73D2" w14:paraId="71D76CD8" w14:textId="77777777" w:rsidTr="007078AF">
        <w:tc>
          <w:tcPr>
            <w:tcW w:w="272" w:type="pct"/>
            <w:vMerge/>
          </w:tcPr>
          <w:p w14:paraId="2E147E63" w14:textId="77777777" w:rsidR="005D4239" w:rsidRPr="00DD73D2" w:rsidRDefault="005D4239" w:rsidP="007078AF">
            <w:pPr>
              <w:jc w:val="center"/>
              <w:rPr>
                <w:rFonts w:ascii="Arial Narrow" w:hAnsi="Arial Narrow" w:cs="Arial"/>
              </w:rPr>
            </w:pPr>
          </w:p>
        </w:tc>
        <w:tc>
          <w:tcPr>
            <w:tcW w:w="1065" w:type="pct"/>
            <w:vMerge/>
          </w:tcPr>
          <w:p w14:paraId="63415D3A" w14:textId="77777777" w:rsidR="005D4239" w:rsidRPr="00DD73D2" w:rsidRDefault="005D4239" w:rsidP="007078AF">
            <w:pPr>
              <w:rPr>
                <w:rFonts w:ascii="Arial Narrow" w:hAnsi="Arial Narrow" w:cs="Arial"/>
              </w:rPr>
            </w:pPr>
          </w:p>
        </w:tc>
        <w:tc>
          <w:tcPr>
            <w:tcW w:w="1163" w:type="pct"/>
          </w:tcPr>
          <w:p w14:paraId="5DA25BED" w14:textId="77777777" w:rsidR="005D4239" w:rsidRPr="00DD73D2" w:rsidRDefault="005D4239" w:rsidP="007078AF">
            <w:pPr>
              <w:rPr>
                <w:rFonts w:ascii="Arial Narrow" w:hAnsi="Arial Narrow" w:cs="Arial"/>
              </w:rPr>
            </w:pPr>
            <w:r w:rsidRPr="00DD73D2">
              <w:rPr>
                <w:rFonts w:ascii="Arial Narrow" w:hAnsi="Arial Narrow" w:cs="Arial"/>
              </w:rPr>
              <w:t>Производственные, инженерных и транспортных коммуникаций, специального назначения</w:t>
            </w:r>
          </w:p>
        </w:tc>
        <w:tc>
          <w:tcPr>
            <w:tcW w:w="963" w:type="pct"/>
            <w:vMerge/>
          </w:tcPr>
          <w:p w14:paraId="38AD757B" w14:textId="77777777" w:rsidR="005D4239" w:rsidRPr="00DD73D2" w:rsidRDefault="005D4239" w:rsidP="007078AF">
            <w:pPr>
              <w:rPr>
                <w:rFonts w:ascii="Arial Narrow" w:hAnsi="Arial Narrow" w:cs="Arial"/>
              </w:rPr>
            </w:pPr>
          </w:p>
        </w:tc>
        <w:tc>
          <w:tcPr>
            <w:tcW w:w="1537" w:type="pct"/>
            <w:vMerge/>
          </w:tcPr>
          <w:p w14:paraId="7180B61D" w14:textId="77777777" w:rsidR="005D4239" w:rsidRPr="00DD73D2" w:rsidRDefault="005D4239" w:rsidP="007078AF">
            <w:pPr>
              <w:rPr>
                <w:rFonts w:ascii="Arial Narrow" w:hAnsi="Arial Narrow" w:cs="Arial"/>
              </w:rPr>
            </w:pPr>
          </w:p>
        </w:tc>
      </w:tr>
      <w:tr w:rsidR="005D4239" w:rsidRPr="00DD73D2" w14:paraId="022886CC" w14:textId="77777777" w:rsidTr="007078AF">
        <w:tc>
          <w:tcPr>
            <w:tcW w:w="272" w:type="pct"/>
            <w:vMerge/>
          </w:tcPr>
          <w:p w14:paraId="7077937A" w14:textId="77777777" w:rsidR="005D4239" w:rsidRPr="00DD73D2" w:rsidRDefault="005D4239" w:rsidP="007078AF">
            <w:pPr>
              <w:jc w:val="center"/>
              <w:rPr>
                <w:rFonts w:ascii="Arial Narrow" w:hAnsi="Arial Narrow" w:cs="Arial"/>
              </w:rPr>
            </w:pPr>
          </w:p>
        </w:tc>
        <w:tc>
          <w:tcPr>
            <w:tcW w:w="1065" w:type="pct"/>
            <w:vMerge/>
          </w:tcPr>
          <w:p w14:paraId="366196A6" w14:textId="77777777" w:rsidR="005D4239" w:rsidRPr="00DD73D2" w:rsidRDefault="005D4239" w:rsidP="007078AF">
            <w:pPr>
              <w:rPr>
                <w:rFonts w:ascii="Arial Narrow" w:hAnsi="Arial Narrow" w:cs="Arial"/>
              </w:rPr>
            </w:pPr>
          </w:p>
        </w:tc>
        <w:tc>
          <w:tcPr>
            <w:tcW w:w="1163" w:type="pct"/>
          </w:tcPr>
          <w:p w14:paraId="58DD245D" w14:textId="77777777" w:rsidR="005D4239" w:rsidRPr="00DD73D2" w:rsidRDefault="005D4239" w:rsidP="007078AF">
            <w:pPr>
              <w:rPr>
                <w:rFonts w:ascii="Arial Narrow" w:hAnsi="Arial Narrow" w:cs="Arial"/>
              </w:rPr>
            </w:pPr>
            <w:r w:rsidRPr="00DD73D2">
              <w:rPr>
                <w:rFonts w:ascii="Arial Narrow" w:hAnsi="Arial Narrow" w:cs="Arial"/>
              </w:rPr>
              <w:t>Историко-культурного значения и культурного наследия</w:t>
            </w:r>
          </w:p>
        </w:tc>
        <w:tc>
          <w:tcPr>
            <w:tcW w:w="963" w:type="pct"/>
            <w:vMerge/>
          </w:tcPr>
          <w:p w14:paraId="36C8D742" w14:textId="77777777" w:rsidR="005D4239" w:rsidRPr="00DD73D2" w:rsidRDefault="005D4239" w:rsidP="007078AF">
            <w:pPr>
              <w:rPr>
                <w:rFonts w:ascii="Arial Narrow" w:hAnsi="Arial Narrow" w:cs="Arial"/>
              </w:rPr>
            </w:pPr>
          </w:p>
        </w:tc>
        <w:tc>
          <w:tcPr>
            <w:tcW w:w="1537" w:type="pct"/>
            <w:vMerge/>
          </w:tcPr>
          <w:p w14:paraId="51F6BFCA" w14:textId="77777777" w:rsidR="005D4239" w:rsidRPr="00DD73D2" w:rsidRDefault="005D4239" w:rsidP="007078AF">
            <w:pPr>
              <w:rPr>
                <w:rFonts w:ascii="Arial Narrow" w:hAnsi="Arial Narrow" w:cs="Arial"/>
              </w:rPr>
            </w:pPr>
          </w:p>
        </w:tc>
      </w:tr>
      <w:tr w:rsidR="005D4239" w:rsidRPr="00DD73D2" w14:paraId="27A9077D" w14:textId="77777777" w:rsidTr="007078AF">
        <w:tc>
          <w:tcPr>
            <w:tcW w:w="272" w:type="pct"/>
            <w:vMerge/>
          </w:tcPr>
          <w:p w14:paraId="67C7EE7D" w14:textId="77777777" w:rsidR="005D4239" w:rsidRPr="00DD73D2" w:rsidRDefault="005D4239" w:rsidP="007078AF">
            <w:pPr>
              <w:jc w:val="center"/>
              <w:rPr>
                <w:rFonts w:ascii="Arial Narrow" w:hAnsi="Arial Narrow" w:cs="Arial"/>
              </w:rPr>
            </w:pPr>
          </w:p>
        </w:tc>
        <w:tc>
          <w:tcPr>
            <w:tcW w:w="1065" w:type="pct"/>
            <w:vMerge/>
          </w:tcPr>
          <w:p w14:paraId="7C151BF5" w14:textId="77777777" w:rsidR="005D4239" w:rsidRPr="00DD73D2" w:rsidRDefault="005D4239" w:rsidP="007078AF">
            <w:pPr>
              <w:rPr>
                <w:rFonts w:ascii="Arial Narrow" w:hAnsi="Arial Narrow" w:cs="Arial"/>
              </w:rPr>
            </w:pPr>
          </w:p>
        </w:tc>
        <w:tc>
          <w:tcPr>
            <w:tcW w:w="1163" w:type="pct"/>
          </w:tcPr>
          <w:p w14:paraId="50DE8216" w14:textId="77777777" w:rsidR="005D4239" w:rsidRPr="00DD73D2" w:rsidRDefault="005D4239" w:rsidP="007078AF">
            <w:pPr>
              <w:rPr>
                <w:rFonts w:ascii="Arial Narrow" w:hAnsi="Arial Narrow" w:cs="Arial"/>
              </w:rPr>
            </w:pPr>
            <w:r w:rsidRPr="00DD73D2">
              <w:rPr>
                <w:rFonts w:ascii="Arial Narrow" w:hAnsi="Arial Narrow" w:cs="Arial"/>
              </w:rPr>
              <w:t>Рекреационно- туристические, массового отдыха населения (буферные зоны природно-экологического каркаса)</w:t>
            </w:r>
          </w:p>
        </w:tc>
        <w:tc>
          <w:tcPr>
            <w:tcW w:w="963" w:type="pct"/>
            <w:vMerge/>
          </w:tcPr>
          <w:p w14:paraId="0331580B" w14:textId="77777777" w:rsidR="005D4239" w:rsidRPr="00DD73D2" w:rsidRDefault="005D4239" w:rsidP="007078AF">
            <w:pPr>
              <w:rPr>
                <w:rFonts w:ascii="Arial Narrow" w:hAnsi="Arial Narrow" w:cs="Arial"/>
              </w:rPr>
            </w:pPr>
          </w:p>
        </w:tc>
        <w:tc>
          <w:tcPr>
            <w:tcW w:w="1537" w:type="pct"/>
            <w:vMerge/>
          </w:tcPr>
          <w:p w14:paraId="170B4D81" w14:textId="77777777" w:rsidR="005D4239" w:rsidRPr="00DD73D2" w:rsidRDefault="005D4239" w:rsidP="007078AF">
            <w:pPr>
              <w:rPr>
                <w:rFonts w:ascii="Arial Narrow" w:hAnsi="Arial Narrow" w:cs="Arial"/>
              </w:rPr>
            </w:pPr>
          </w:p>
        </w:tc>
      </w:tr>
      <w:tr w:rsidR="005D4239" w:rsidRPr="00DD73D2" w14:paraId="21E5A2B0" w14:textId="77777777" w:rsidTr="007078AF">
        <w:tc>
          <w:tcPr>
            <w:tcW w:w="272" w:type="pct"/>
            <w:vMerge w:val="restart"/>
          </w:tcPr>
          <w:p w14:paraId="1A9104AE" w14:textId="77777777" w:rsidR="005D4239" w:rsidRPr="00DD73D2" w:rsidRDefault="005D4239" w:rsidP="007078AF">
            <w:pPr>
              <w:jc w:val="center"/>
              <w:rPr>
                <w:rFonts w:ascii="Arial Narrow" w:hAnsi="Arial Narrow" w:cs="Arial"/>
              </w:rPr>
            </w:pPr>
            <w:r w:rsidRPr="00DD73D2">
              <w:rPr>
                <w:rFonts w:ascii="Arial Narrow" w:hAnsi="Arial Narrow" w:cs="Arial"/>
              </w:rPr>
              <w:t>2.</w:t>
            </w:r>
          </w:p>
        </w:tc>
        <w:tc>
          <w:tcPr>
            <w:tcW w:w="1065" w:type="pct"/>
            <w:vMerge w:val="restart"/>
          </w:tcPr>
          <w:p w14:paraId="486D3883" w14:textId="77777777" w:rsidR="005D4239" w:rsidRPr="00DD73D2" w:rsidRDefault="005D4239" w:rsidP="007078AF">
            <w:pPr>
              <w:rPr>
                <w:rFonts w:ascii="Arial Narrow" w:hAnsi="Arial Narrow" w:cs="Arial"/>
              </w:rPr>
            </w:pPr>
            <w:r w:rsidRPr="00DD73D2">
              <w:rPr>
                <w:rFonts w:ascii="Arial Narrow" w:hAnsi="Arial Narrow" w:cs="Arial"/>
              </w:rPr>
              <w:t>Производственные зоны</w:t>
            </w:r>
          </w:p>
        </w:tc>
        <w:tc>
          <w:tcPr>
            <w:tcW w:w="1163" w:type="pct"/>
          </w:tcPr>
          <w:p w14:paraId="211DE75D" w14:textId="77777777" w:rsidR="005D4239" w:rsidRPr="00DD73D2" w:rsidRDefault="005D4239" w:rsidP="007078AF">
            <w:pPr>
              <w:rPr>
                <w:rFonts w:ascii="Arial Narrow" w:hAnsi="Arial Narrow" w:cs="Arial"/>
              </w:rPr>
            </w:pPr>
            <w:r w:rsidRPr="00DD73D2">
              <w:rPr>
                <w:rFonts w:ascii="Arial Narrow" w:hAnsi="Arial Narrow" w:cs="Arial"/>
              </w:rPr>
              <w:t>Промышленные</w:t>
            </w:r>
          </w:p>
        </w:tc>
        <w:tc>
          <w:tcPr>
            <w:tcW w:w="963" w:type="pct"/>
            <w:vMerge w:val="restart"/>
          </w:tcPr>
          <w:p w14:paraId="1341923C" w14:textId="77777777" w:rsidR="005D4239" w:rsidRPr="00DD73D2" w:rsidRDefault="005D4239" w:rsidP="007078AF">
            <w:pPr>
              <w:rPr>
                <w:rFonts w:ascii="Arial Narrow" w:hAnsi="Arial Narrow" w:cs="Arial"/>
              </w:rPr>
            </w:pPr>
            <w:r w:rsidRPr="00DD73D2">
              <w:rPr>
                <w:rFonts w:ascii="Arial Narrow" w:hAnsi="Arial Narrow" w:cs="Arial"/>
              </w:rPr>
              <w:t>Запрет и жесткая регламентация видов деятельности, не связанных с основным функциональным назначением подзон</w:t>
            </w:r>
          </w:p>
        </w:tc>
        <w:tc>
          <w:tcPr>
            <w:tcW w:w="1537" w:type="pct"/>
            <w:vMerge w:val="restart"/>
          </w:tcPr>
          <w:p w14:paraId="5593CB28" w14:textId="77777777" w:rsidR="005D4239" w:rsidRPr="00DD73D2" w:rsidRDefault="005D4239" w:rsidP="007078AF">
            <w:pPr>
              <w:rPr>
                <w:rFonts w:ascii="Arial Narrow" w:hAnsi="Arial Narrow" w:cs="Arial"/>
              </w:rPr>
            </w:pPr>
            <w:r w:rsidRPr="00DD73D2">
              <w:rPr>
                <w:rFonts w:ascii="Arial Narrow" w:hAnsi="Arial Narrow" w:cs="Arial"/>
              </w:rPr>
              <w:t>Строгая градостроительная регламентация использования и негативных воздействий на окружающую среду при размещении и расширении предприятий высоких классов вредности (опасности), строгая регламентация гражданского строительства и производства. Предоставление новых участков для разработки полезных ископаемых после оформления горного отвода, утверждения проекта рекультивации земель, восстановления ранее отработанных земель.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tc>
      </w:tr>
      <w:tr w:rsidR="005D4239" w:rsidRPr="00DD73D2" w14:paraId="5FE9A11E" w14:textId="77777777" w:rsidTr="007078AF">
        <w:tc>
          <w:tcPr>
            <w:tcW w:w="272" w:type="pct"/>
            <w:vMerge/>
          </w:tcPr>
          <w:p w14:paraId="019EF5A9" w14:textId="77777777" w:rsidR="005D4239" w:rsidRPr="00DD73D2" w:rsidRDefault="005D4239" w:rsidP="007078AF">
            <w:pPr>
              <w:jc w:val="center"/>
              <w:rPr>
                <w:rFonts w:ascii="Arial Narrow" w:hAnsi="Arial Narrow" w:cs="Arial"/>
              </w:rPr>
            </w:pPr>
          </w:p>
        </w:tc>
        <w:tc>
          <w:tcPr>
            <w:tcW w:w="1065" w:type="pct"/>
            <w:vMerge/>
          </w:tcPr>
          <w:p w14:paraId="4A42FEF4" w14:textId="77777777" w:rsidR="005D4239" w:rsidRPr="00DD73D2" w:rsidRDefault="005D4239" w:rsidP="007078AF">
            <w:pPr>
              <w:rPr>
                <w:rFonts w:ascii="Arial Narrow" w:hAnsi="Arial Narrow" w:cs="Arial"/>
              </w:rPr>
            </w:pPr>
          </w:p>
        </w:tc>
        <w:tc>
          <w:tcPr>
            <w:tcW w:w="1163" w:type="pct"/>
          </w:tcPr>
          <w:p w14:paraId="073BB714" w14:textId="77777777" w:rsidR="005D4239" w:rsidRPr="00DD73D2" w:rsidRDefault="005D4239" w:rsidP="007078AF">
            <w:pPr>
              <w:rPr>
                <w:rFonts w:ascii="Arial Narrow" w:hAnsi="Arial Narrow" w:cs="Arial"/>
                <w:bCs/>
              </w:rPr>
            </w:pPr>
            <w:r w:rsidRPr="00DD73D2">
              <w:rPr>
                <w:rFonts w:ascii="Arial Narrow" w:hAnsi="Arial Narrow" w:cs="Arial"/>
                <w:bCs/>
              </w:rPr>
              <w:t>Энергетики</w:t>
            </w:r>
          </w:p>
        </w:tc>
        <w:tc>
          <w:tcPr>
            <w:tcW w:w="963" w:type="pct"/>
            <w:vMerge/>
          </w:tcPr>
          <w:p w14:paraId="18EB3071" w14:textId="77777777" w:rsidR="005D4239" w:rsidRPr="00DD73D2" w:rsidRDefault="005D4239" w:rsidP="007078AF">
            <w:pPr>
              <w:rPr>
                <w:rFonts w:ascii="Arial Narrow" w:hAnsi="Arial Narrow" w:cs="Arial"/>
              </w:rPr>
            </w:pPr>
          </w:p>
        </w:tc>
        <w:tc>
          <w:tcPr>
            <w:tcW w:w="1537" w:type="pct"/>
            <w:vMerge/>
          </w:tcPr>
          <w:p w14:paraId="11AE1F0B" w14:textId="77777777" w:rsidR="005D4239" w:rsidRPr="00DD73D2" w:rsidRDefault="005D4239" w:rsidP="007078AF">
            <w:pPr>
              <w:rPr>
                <w:rFonts w:ascii="Arial Narrow" w:hAnsi="Arial Narrow" w:cs="Arial"/>
              </w:rPr>
            </w:pPr>
          </w:p>
        </w:tc>
      </w:tr>
      <w:tr w:rsidR="005D4239" w:rsidRPr="00DD73D2" w14:paraId="3B35FD6C" w14:textId="77777777" w:rsidTr="007078AF">
        <w:trPr>
          <w:trHeight w:val="938"/>
        </w:trPr>
        <w:tc>
          <w:tcPr>
            <w:tcW w:w="272" w:type="pct"/>
            <w:vMerge/>
          </w:tcPr>
          <w:p w14:paraId="20D6D79D" w14:textId="77777777" w:rsidR="005D4239" w:rsidRPr="00DD73D2" w:rsidRDefault="005D4239" w:rsidP="007078AF">
            <w:pPr>
              <w:jc w:val="center"/>
              <w:rPr>
                <w:rFonts w:ascii="Arial Narrow" w:hAnsi="Arial Narrow" w:cs="Arial"/>
              </w:rPr>
            </w:pPr>
          </w:p>
        </w:tc>
        <w:tc>
          <w:tcPr>
            <w:tcW w:w="1065" w:type="pct"/>
            <w:vMerge/>
          </w:tcPr>
          <w:p w14:paraId="6D1A6219" w14:textId="77777777" w:rsidR="005D4239" w:rsidRPr="00DD73D2" w:rsidRDefault="005D4239" w:rsidP="007078AF">
            <w:pPr>
              <w:rPr>
                <w:rFonts w:ascii="Arial Narrow" w:hAnsi="Arial Narrow" w:cs="Arial"/>
              </w:rPr>
            </w:pPr>
          </w:p>
        </w:tc>
        <w:tc>
          <w:tcPr>
            <w:tcW w:w="1163" w:type="pct"/>
          </w:tcPr>
          <w:p w14:paraId="28323E89" w14:textId="77777777" w:rsidR="005D4239" w:rsidRPr="00DD73D2" w:rsidRDefault="005D4239" w:rsidP="007078AF">
            <w:pPr>
              <w:rPr>
                <w:rFonts w:ascii="Arial Narrow" w:hAnsi="Arial Narrow" w:cs="Arial"/>
                <w:bCs/>
              </w:rPr>
            </w:pPr>
            <w:r w:rsidRPr="00DD73D2">
              <w:rPr>
                <w:rFonts w:ascii="Arial Narrow" w:hAnsi="Arial Narrow" w:cs="Arial"/>
                <w:bCs/>
              </w:rPr>
              <w:t>Связи, радиовещания, телевидения, информатики</w:t>
            </w:r>
          </w:p>
        </w:tc>
        <w:tc>
          <w:tcPr>
            <w:tcW w:w="963" w:type="pct"/>
            <w:vMerge/>
          </w:tcPr>
          <w:p w14:paraId="2A95E583" w14:textId="77777777" w:rsidR="005D4239" w:rsidRPr="00DD73D2" w:rsidRDefault="005D4239" w:rsidP="007078AF">
            <w:pPr>
              <w:rPr>
                <w:rFonts w:ascii="Arial Narrow" w:hAnsi="Arial Narrow" w:cs="Arial"/>
              </w:rPr>
            </w:pPr>
          </w:p>
        </w:tc>
        <w:tc>
          <w:tcPr>
            <w:tcW w:w="1537" w:type="pct"/>
            <w:vMerge/>
          </w:tcPr>
          <w:p w14:paraId="5392A0F7" w14:textId="77777777" w:rsidR="005D4239" w:rsidRPr="00DD73D2" w:rsidRDefault="005D4239" w:rsidP="007078AF">
            <w:pPr>
              <w:rPr>
                <w:rFonts w:ascii="Arial Narrow" w:hAnsi="Arial Narrow" w:cs="Arial"/>
              </w:rPr>
            </w:pPr>
          </w:p>
        </w:tc>
      </w:tr>
      <w:tr w:rsidR="005D4239" w:rsidRPr="00DD73D2" w14:paraId="70D2CB10" w14:textId="77777777" w:rsidTr="007078AF">
        <w:tc>
          <w:tcPr>
            <w:tcW w:w="272" w:type="pct"/>
            <w:vMerge w:val="restart"/>
          </w:tcPr>
          <w:p w14:paraId="2147DBF9" w14:textId="77777777" w:rsidR="005D4239" w:rsidRPr="00DD73D2" w:rsidRDefault="005D4239" w:rsidP="007078AF">
            <w:pPr>
              <w:jc w:val="center"/>
              <w:rPr>
                <w:rFonts w:ascii="Arial Narrow" w:hAnsi="Arial Narrow" w:cs="Arial"/>
              </w:rPr>
            </w:pPr>
            <w:r w:rsidRPr="00DD73D2">
              <w:rPr>
                <w:rFonts w:ascii="Arial Narrow" w:hAnsi="Arial Narrow" w:cs="Arial"/>
              </w:rPr>
              <w:t>3.</w:t>
            </w:r>
          </w:p>
        </w:tc>
        <w:tc>
          <w:tcPr>
            <w:tcW w:w="1065" w:type="pct"/>
            <w:vMerge w:val="restart"/>
          </w:tcPr>
          <w:p w14:paraId="5CCE9AB9" w14:textId="77777777" w:rsidR="005D4239" w:rsidRPr="00DD73D2" w:rsidRDefault="005D4239" w:rsidP="007078AF">
            <w:pPr>
              <w:rPr>
                <w:rFonts w:ascii="Arial Narrow" w:hAnsi="Arial Narrow" w:cs="Arial"/>
              </w:rPr>
            </w:pPr>
            <w:r w:rsidRPr="00DD73D2">
              <w:rPr>
                <w:rFonts w:ascii="Arial Narrow" w:hAnsi="Arial Narrow" w:cs="Arial"/>
              </w:rPr>
              <w:t>Транспортных коммуникаций</w:t>
            </w:r>
          </w:p>
        </w:tc>
        <w:tc>
          <w:tcPr>
            <w:tcW w:w="1163" w:type="pct"/>
          </w:tcPr>
          <w:p w14:paraId="7D129F0B" w14:textId="77777777" w:rsidR="005D4239" w:rsidRPr="00DD73D2" w:rsidRDefault="005D4239" w:rsidP="007078AF">
            <w:pPr>
              <w:rPr>
                <w:rFonts w:ascii="Arial Narrow" w:hAnsi="Arial Narrow" w:cs="Arial"/>
              </w:rPr>
            </w:pPr>
            <w:r w:rsidRPr="00DD73D2">
              <w:rPr>
                <w:rFonts w:ascii="Arial Narrow" w:hAnsi="Arial Narrow" w:cs="Arial"/>
              </w:rPr>
              <w:t>Железнодорожного транспорта</w:t>
            </w:r>
          </w:p>
        </w:tc>
        <w:tc>
          <w:tcPr>
            <w:tcW w:w="963" w:type="pct"/>
          </w:tcPr>
          <w:p w14:paraId="4E6C6228"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видов деятельности, не связанных с основным функциональным назначением подзон</w:t>
            </w:r>
          </w:p>
        </w:tc>
        <w:tc>
          <w:tcPr>
            <w:tcW w:w="1537" w:type="pct"/>
          </w:tcPr>
          <w:p w14:paraId="2EFE676F" w14:textId="77777777" w:rsidR="005D4239" w:rsidRPr="00DD73D2" w:rsidRDefault="005D4239" w:rsidP="007078AF">
            <w:pPr>
              <w:rPr>
                <w:rFonts w:ascii="Arial Narrow" w:hAnsi="Arial Narrow" w:cs="Arial"/>
              </w:rPr>
            </w:pPr>
            <w:r w:rsidRPr="00DD73D2">
              <w:rPr>
                <w:rFonts w:ascii="Arial Narrow" w:hAnsi="Arial Narrow" w:cs="Arial"/>
              </w:rPr>
              <w:t>В полосе отвода железных дорог и их охранных зон запрещается использование территории для обеспечения деятельности организаций и (или) эксплуатации объектов, не связанных с деятельностью железных дорог. Допускается передача в аренду гражданам и юридическим лицам участков для сельскохозяйственного использования, оказания услуг пассажирам, складирования грузов, устройства погрузочно-</w:t>
            </w:r>
            <w:r w:rsidRPr="00DD73D2">
              <w:rPr>
                <w:rFonts w:ascii="Arial Narrow" w:hAnsi="Arial Narrow" w:cs="Arial"/>
              </w:rPr>
              <w:lastRenderedPageBreak/>
              <w:t>разгрузочных площадок, сооружения прирельсовых складов (за исключением складов ГСМ и АЗС, складов хранения опасных веществ и материалов).</w:t>
            </w:r>
          </w:p>
        </w:tc>
      </w:tr>
      <w:tr w:rsidR="005D4239" w:rsidRPr="00DD73D2" w14:paraId="4249787C" w14:textId="77777777" w:rsidTr="007078AF">
        <w:tc>
          <w:tcPr>
            <w:tcW w:w="272" w:type="pct"/>
            <w:vMerge/>
          </w:tcPr>
          <w:p w14:paraId="61C5186D" w14:textId="77777777" w:rsidR="005D4239" w:rsidRPr="00DD73D2" w:rsidRDefault="005D4239" w:rsidP="007078AF">
            <w:pPr>
              <w:jc w:val="center"/>
              <w:rPr>
                <w:rFonts w:ascii="Arial Narrow" w:hAnsi="Arial Narrow" w:cs="Arial"/>
              </w:rPr>
            </w:pPr>
          </w:p>
        </w:tc>
        <w:tc>
          <w:tcPr>
            <w:tcW w:w="1065" w:type="pct"/>
            <w:vMerge/>
          </w:tcPr>
          <w:p w14:paraId="6146F1ED" w14:textId="77777777" w:rsidR="005D4239" w:rsidRPr="00DD73D2" w:rsidRDefault="005D4239" w:rsidP="007078AF">
            <w:pPr>
              <w:rPr>
                <w:rFonts w:ascii="Arial Narrow" w:hAnsi="Arial Narrow" w:cs="Arial"/>
              </w:rPr>
            </w:pPr>
          </w:p>
        </w:tc>
        <w:tc>
          <w:tcPr>
            <w:tcW w:w="1163" w:type="pct"/>
          </w:tcPr>
          <w:p w14:paraId="79BBF340" w14:textId="77777777" w:rsidR="005D4239" w:rsidRPr="00DD73D2" w:rsidRDefault="005D4239" w:rsidP="007078AF">
            <w:pPr>
              <w:rPr>
                <w:rFonts w:ascii="Arial Narrow" w:hAnsi="Arial Narrow" w:cs="Arial"/>
              </w:rPr>
            </w:pPr>
            <w:r w:rsidRPr="00DD73D2">
              <w:rPr>
                <w:rFonts w:ascii="Arial Narrow" w:hAnsi="Arial Narrow" w:cs="Arial"/>
              </w:rPr>
              <w:t>Автомобильных дорог общего пользования федерального значения</w:t>
            </w:r>
          </w:p>
        </w:tc>
        <w:tc>
          <w:tcPr>
            <w:tcW w:w="963" w:type="pct"/>
          </w:tcPr>
          <w:p w14:paraId="3A6FDC81"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видов деятельности, не связанных с основным функциональным назначением подзон</w:t>
            </w:r>
          </w:p>
        </w:tc>
        <w:tc>
          <w:tcPr>
            <w:tcW w:w="1537" w:type="pct"/>
            <w:vMerge w:val="restart"/>
          </w:tcPr>
          <w:p w14:paraId="706B1D3F" w14:textId="77777777" w:rsidR="005D4239" w:rsidRPr="00DD73D2" w:rsidRDefault="005D4239" w:rsidP="007078AF">
            <w:pPr>
              <w:rPr>
                <w:rFonts w:ascii="Arial Narrow" w:hAnsi="Arial Narrow" w:cs="Arial"/>
              </w:rPr>
            </w:pPr>
            <w:r w:rsidRPr="00DD73D2">
              <w:rPr>
                <w:rFonts w:ascii="Arial Narrow" w:hAnsi="Arial Narrow" w:cs="Arial"/>
              </w:rPr>
              <w:t xml:space="preserve">В полосе отвода автомобильных дорог общего пользования запрещается использование территории для обеспечения деятельности организаций и (или) эксплуатации объектов, не связанных с деятельностью автодорог. Допускается в порядке исключения строительство производственных жилых и общественных зданий и сооружений; проведение строительных, геологоразведочных, топографических, горных и изыскательных работ; распашка земельных участков, покос травы, санитарные рубки лесных насаждений, снятие дерна и выемка грунта; установка рекламных конструкций. </w:t>
            </w:r>
          </w:p>
          <w:p w14:paraId="584DF8AA" w14:textId="77777777" w:rsidR="005D4239" w:rsidRPr="00DD73D2" w:rsidRDefault="005D4239" w:rsidP="007078AF">
            <w:pPr>
              <w:rPr>
                <w:rFonts w:ascii="Arial Narrow" w:hAnsi="Arial Narrow" w:cs="Arial"/>
              </w:rPr>
            </w:pPr>
            <w:r w:rsidRPr="00DD73D2">
              <w:rPr>
                <w:rFonts w:ascii="Arial Narrow" w:hAnsi="Arial Narrow" w:cs="Arial"/>
              </w:rPr>
              <w:t>На территории, прилегающей к полосам отвода федеральных автодорог выделяются зоны с особым режимом их использования, в которых запрещается строительство зданий, строений и сооружений; ограничивается хозяйственная деятельность, установка рекламных конструкций, не имеющих отношения к безопасности движения.</w:t>
            </w:r>
          </w:p>
        </w:tc>
      </w:tr>
      <w:tr w:rsidR="005D4239" w:rsidRPr="00DD73D2" w14:paraId="50D8F4C1" w14:textId="77777777" w:rsidTr="007078AF">
        <w:tc>
          <w:tcPr>
            <w:tcW w:w="272" w:type="pct"/>
            <w:vMerge/>
          </w:tcPr>
          <w:p w14:paraId="17A00803" w14:textId="77777777" w:rsidR="005D4239" w:rsidRPr="00DD73D2" w:rsidRDefault="005D4239" w:rsidP="007078AF">
            <w:pPr>
              <w:jc w:val="center"/>
              <w:rPr>
                <w:rFonts w:ascii="Arial Narrow" w:hAnsi="Arial Narrow" w:cs="Arial"/>
              </w:rPr>
            </w:pPr>
          </w:p>
        </w:tc>
        <w:tc>
          <w:tcPr>
            <w:tcW w:w="1065" w:type="pct"/>
            <w:vMerge w:val="restart"/>
          </w:tcPr>
          <w:p w14:paraId="71602232" w14:textId="77777777" w:rsidR="005D4239" w:rsidRPr="00DD73D2" w:rsidRDefault="005D4239" w:rsidP="007078AF">
            <w:pPr>
              <w:rPr>
                <w:rFonts w:ascii="Arial Narrow" w:hAnsi="Arial Narrow" w:cs="Arial"/>
              </w:rPr>
            </w:pPr>
          </w:p>
        </w:tc>
        <w:tc>
          <w:tcPr>
            <w:tcW w:w="1163" w:type="pct"/>
          </w:tcPr>
          <w:p w14:paraId="100CC078" w14:textId="77777777" w:rsidR="005D4239" w:rsidRPr="00DD73D2" w:rsidRDefault="005D4239" w:rsidP="007078AF">
            <w:pPr>
              <w:rPr>
                <w:rFonts w:ascii="Arial Narrow" w:hAnsi="Arial Narrow" w:cs="Arial"/>
              </w:rPr>
            </w:pPr>
            <w:r w:rsidRPr="00DD73D2">
              <w:rPr>
                <w:rFonts w:ascii="Arial Narrow" w:hAnsi="Arial Narrow" w:cs="Arial"/>
              </w:rPr>
              <w:t>Автомобильных дорог общего пользования регионального или межмуниципального значения</w:t>
            </w:r>
          </w:p>
        </w:tc>
        <w:tc>
          <w:tcPr>
            <w:tcW w:w="963" w:type="pct"/>
            <w:vMerge w:val="restart"/>
          </w:tcPr>
          <w:p w14:paraId="54406913"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видов деятельности, не связанных с основным функциональным назначением подзон</w:t>
            </w:r>
          </w:p>
        </w:tc>
        <w:tc>
          <w:tcPr>
            <w:tcW w:w="1537" w:type="pct"/>
            <w:vMerge/>
          </w:tcPr>
          <w:p w14:paraId="460BE18F" w14:textId="77777777" w:rsidR="005D4239" w:rsidRPr="00DD73D2" w:rsidRDefault="005D4239" w:rsidP="007078AF">
            <w:pPr>
              <w:rPr>
                <w:rFonts w:ascii="Arial Narrow" w:hAnsi="Arial Narrow" w:cs="Arial"/>
              </w:rPr>
            </w:pPr>
          </w:p>
        </w:tc>
      </w:tr>
      <w:tr w:rsidR="005D4239" w:rsidRPr="00DD73D2" w14:paraId="7681FEEA" w14:textId="77777777" w:rsidTr="007078AF">
        <w:tc>
          <w:tcPr>
            <w:tcW w:w="272" w:type="pct"/>
            <w:vMerge/>
          </w:tcPr>
          <w:p w14:paraId="2E3266BB" w14:textId="77777777" w:rsidR="005D4239" w:rsidRPr="00DD73D2" w:rsidRDefault="005D4239" w:rsidP="007078AF">
            <w:pPr>
              <w:jc w:val="center"/>
              <w:rPr>
                <w:rFonts w:ascii="Arial Narrow" w:hAnsi="Arial Narrow" w:cs="Arial"/>
              </w:rPr>
            </w:pPr>
          </w:p>
        </w:tc>
        <w:tc>
          <w:tcPr>
            <w:tcW w:w="1065" w:type="pct"/>
            <w:vMerge/>
          </w:tcPr>
          <w:p w14:paraId="5E9BECDF" w14:textId="77777777" w:rsidR="005D4239" w:rsidRPr="00DD73D2" w:rsidRDefault="005D4239" w:rsidP="007078AF">
            <w:pPr>
              <w:rPr>
                <w:rFonts w:ascii="Arial Narrow" w:hAnsi="Arial Narrow" w:cs="Arial"/>
              </w:rPr>
            </w:pPr>
          </w:p>
        </w:tc>
        <w:tc>
          <w:tcPr>
            <w:tcW w:w="1163" w:type="pct"/>
          </w:tcPr>
          <w:p w14:paraId="1EDB1828" w14:textId="77777777" w:rsidR="005D4239" w:rsidRPr="00DD73D2" w:rsidRDefault="005D4239" w:rsidP="007078AF">
            <w:pPr>
              <w:rPr>
                <w:rFonts w:ascii="Arial Narrow" w:hAnsi="Arial Narrow" w:cs="Arial"/>
              </w:rPr>
            </w:pPr>
            <w:r w:rsidRPr="00DD73D2">
              <w:rPr>
                <w:rFonts w:ascii="Arial Narrow" w:hAnsi="Arial Narrow" w:cs="Arial"/>
              </w:rPr>
              <w:t>Трубопроводов федерального значения</w:t>
            </w:r>
          </w:p>
        </w:tc>
        <w:tc>
          <w:tcPr>
            <w:tcW w:w="963" w:type="pct"/>
            <w:vMerge/>
          </w:tcPr>
          <w:p w14:paraId="563A74A5" w14:textId="77777777" w:rsidR="005D4239" w:rsidRPr="00DD73D2" w:rsidRDefault="005D4239" w:rsidP="007078AF">
            <w:pPr>
              <w:rPr>
                <w:rFonts w:ascii="Arial Narrow" w:hAnsi="Arial Narrow" w:cs="Arial"/>
              </w:rPr>
            </w:pPr>
          </w:p>
        </w:tc>
        <w:tc>
          <w:tcPr>
            <w:tcW w:w="1537" w:type="pct"/>
            <w:vMerge w:val="restart"/>
          </w:tcPr>
          <w:p w14:paraId="1B99CE09" w14:textId="77777777" w:rsidR="005D4239" w:rsidRPr="00DD73D2" w:rsidRDefault="005D4239" w:rsidP="007078AF">
            <w:pPr>
              <w:rPr>
                <w:rFonts w:ascii="Arial Narrow" w:hAnsi="Arial Narrow" w:cs="Arial"/>
              </w:rPr>
            </w:pPr>
            <w:r w:rsidRPr="00DD73D2">
              <w:rPr>
                <w:rFonts w:ascii="Arial Narrow" w:hAnsi="Arial Narrow" w:cs="Arial"/>
              </w:rPr>
              <w:t>В полосе отвода нефтепроводов, газопроводов, иных трубопроводов и объектов и их охранных зон, допускается размещение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трубопроводного транспорта, не допускается строительство каких бы то ни было зданий, строений, сооружений в пределах установленных минимальных расстояний до объектов газоснабжения, на территории, прилегающей к полосе отвода, устанавливаются охранные зоны с особыми условиями их использования.</w:t>
            </w:r>
          </w:p>
        </w:tc>
      </w:tr>
      <w:tr w:rsidR="005D4239" w:rsidRPr="00DD73D2" w14:paraId="1F0095EB" w14:textId="77777777" w:rsidTr="007078AF">
        <w:tc>
          <w:tcPr>
            <w:tcW w:w="272" w:type="pct"/>
            <w:vMerge/>
          </w:tcPr>
          <w:p w14:paraId="741D5A6E" w14:textId="77777777" w:rsidR="005D4239" w:rsidRPr="00DD73D2" w:rsidRDefault="005D4239" w:rsidP="007078AF">
            <w:pPr>
              <w:jc w:val="center"/>
              <w:rPr>
                <w:rFonts w:ascii="Arial Narrow" w:hAnsi="Arial Narrow" w:cs="Arial"/>
              </w:rPr>
            </w:pPr>
          </w:p>
        </w:tc>
        <w:tc>
          <w:tcPr>
            <w:tcW w:w="1065" w:type="pct"/>
            <w:vMerge/>
          </w:tcPr>
          <w:p w14:paraId="25231EE1" w14:textId="77777777" w:rsidR="005D4239" w:rsidRPr="00DD73D2" w:rsidRDefault="005D4239" w:rsidP="007078AF">
            <w:pPr>
              <w:rPr>
                <w:rFonts w:ascii="Arial Narrow" w:hAnsi="Arial Narrow" w:cs="Arial"/>
              </w:rPr>
            </w:pPr>
          </w:p>
        </w:tc>
        <w:tc>
          <w:tcPr>
            <w:tcW w:w="1163" w:type="pct"/>
          </w:tcPr>
          <w:p w14:paraId="4F646D63" w14:textId="77777777" w:rsidR="005D4239" w:rsidRPr="00DD73D2" w:rsidRDefault="005D4239" w:rsidP="007078AF">
            <w:pPr>
              <w:rPr>
                <w:rFonts w:ascii="Arial Narrow" w:hAnsi="Arial Narrow" w:cs="Arial"/>
              </w:rPr>
            </w:pPr>
            <w:r w:rsidRPr="00DD73D2">
              <w:rPr>
                <w:rFonts w:ascii="Arial Narrow" w:hAnsi="Arial Narrow" w:cs="Arial"/>
              </w:rPr>
              <w:t>Трубопроводов регионального значения</w:t>
            </w:r>
          </w:p>
        </w:tc>
        <w:tc>
          <w:tcPr>
            <w:tcW w:w="963" w:type="pct"/>
            <w:vMerge/>
          </w:tcPr>
          <w:p w14:paraId="5AC54C06" w14:textId="77777777" w:rsidR="005D4239" w:rsidRPr="00DD73D2" w:rsidRDefault="005D4239" w:rsidP="007078AF">
            <w:pPr>
              <w:rPr>
                <w:rFonts w:ascii="Arial Narrow" w:hAnsi="Arial Narrow" w:cs="Arial"/>
              </w:rPr>
            </w:pPr>
          </w:p>
        </w:tc>
        <w:tc>
          <w:tcPr>
            <w:tcW w:w="1537" w:type="pct"/>
            <w:vMerge/>
          </w:tcPr>
          <w:p w14:paraId="5E0272F2" w14:textId="77777777" w:rsidR="005D4239" w:rsidRPr="00DD73D2" w:rsidRDefault="005D4239" w:rsidP="007078AF">
            <w:pPr>
              <w:rPr>
                <w:rFonts w:ascii="Arial Narrow" w:hAnsi="Arial Narrow" w:cs="Arial"/>
              </w:rPr>
            </w:pPr>
          </w:p>
        </w:tc>
      </w:tr>
      <w:tr w:rsidR="005D4239" w:rsidRPr="00DD73D2" w14:paraId="5D6B5687" w14:textId="77777777" w:rsidTr="007078AF">
        <w:tc>
          <w:tcPr>
            <w:tcW w:w="272" w:type="pct"/>
            <w:vMerge/>
          </w:tcPr>
          <w:p w14:paraId="74841057" w14:textId="77777777" w:rsidR="005D4239" w:rsidRPr="00DD73D2" w:rsidRDefault="005D4239" w:rsidP="007078AF">
            <w:pPr>
              <w:jc w:val="center"/>
              <w:rPr>
                <w:rFonts w:ascii="Arial Narrow" w:hAnsi="Arial Narrow" w:cs="Arial"/>
              </w:rPr>
            </w:pPr>
          </w:p>
        </w:tc>
        <w:tc>
          <w:tcPr>
            <w:tcW w:w="1065" w:type="pct"/>
            <w:vMerge/>
          </w:tcPr>
          <w:p w14:paraId="0973CDBF" w14:textId="77777777" w:rsidR="005D4239" w:rsidRPr="00DD73D2" w:rsidRDefault="005D4239" w:rsidP="007078AF">
            <w:pPr>
              <w:rPr>
                <w:rFonts w:ascii="Arial Narrow" w:hAnsi="Arial Narrow" w:cs="Arial"/>
              </w:rPr>
            </w:pPr>
          </w:p>
        </w:tc>
        <w:tc>
          <w:tcPr>
            <w:tcW w:w="1163" w:type="pct"/>
          </w:tcPr>
          <w:p w14:paraId="3AA8E0D8" w14:textId="77777777" w:rsidR="005D4239" w:rsidRPr="00DD73D2" w:rsidRDefault="005D4239" w:rsidP="007078AF">
            <w:pPr>
              <w:rPr>
                <w:rFonts w:ascii="Arial Narrow" w:hAnsi="Arial Narrow" w:cs="Arial"/>
              </w:rPr>
            </w:pPr>
            <w:r w:rsidRPr="00DD73D2">
              <w:rPr>
                <w:rFonts w:ascii="Arial Narrow" w:hAnsi="Arial Narrow" w:cs="Arial"/>
              </w:rPr>
              <w:t xml:space="preserve">Зона объектов </w:t>
            </w:r>
            <w:r w:rsidRPr="00DD73D2">
              <w:rPr>
                <w:rFonts w:ascii="Arial Narrow" w:hAnsi="Arial Narrow" w:cs="Arial"/>
              </w:rPr>
              <w:lastRenderedPageBreak/>
              <w:t>инфраструктуры воздушного транспорта</w:t>
            </w:r>
            <w:r w:rsidRPr="00DD73D2">
              <w:rPr>
                <w:rStyle w:val="af7"/>
                <w:rFonts w:ascii="Arial Narrow" w:hAnsi="Arial Narrow" w:cs="Arial"/>
              </w:rPr>
              <w:footnoteReference w:id="98"/>
            </w:r>
          </w:p>
        </w:tc>
        <w:tc>
          <w:tcPr>
            <w:tcW w:w="963" w:type="pct"/>
            <w:vMerge/>
          </w:tcPr>
          <w:p w14:paraId="7BC68ABE" w14:textId="77777777" w:rsidR="005D4239" w:rsidRPr="00DD73D2" w:rsidRDefault="005D4239" w:rsidP="007078AF">
            <w:pPr>
              <w:rPr>
                <w:rFonts w:ascii="Arial Narrow" w:hAnsi="Arial Narrow" w:cs="Arial"/>
              </w:rPr>
            </w:pPr>
          </w:p>
        </w:tc>
        <w:tc>
          <w:tcPr>
            <w:tcW w:w="1537" w:type="pct"/>
          </w:tcPr>
          <w:p w14:paraId="0AC597C8" w14:textId="77777777" w:rsidR="005D4239" w:rsidRPr="00DD73D2" w:rsidRDefault="005D4239" w:rsidP="007078AF">
            <w:pPr>
              <w:rPr>
                <w:rFonts w:ascii="Arial Narrow" w:hAnsi="Arial Narrow" w:cs="Arial"/>
              </w:rPr>
            </w:pPr>
            <w:r w:rsidRPr="00DD73D2">
              <w:rPr>
                <w:rFonts w:ascii="Arial Narrow" w:hAnsi="Arial Narrow" w:cs="Arial"/>
              </w:rPr>
              <w:t xml:space="preserve">В качестве градостроительных </w:t>
            </w:r>
            <w:r w:rsidRPr="00DD73D2">
              <w:rPr>
                <w:rFonts w:ascii="Arial Narrow" w:hAnsi="Arial Narrow" w:cs="Arial"/>
              </w:rPr>
              <w:lastRenderedPageBreak/>
              <w:t xml:space="preserve">ограничений на соответствующих территориях устанавливается приаэродромная территория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 </w:t>
            </w:r>
          </w:p>
          <w:p w14:paraId="595C97C4" w14:textId="77777777" w:rsidR="005D4239" w:rsidRPr="00DD73D2" w:rsidRDefault="005D4239" w:rsidP="007078AF">
            <w:pPr>
              <w:rPr>
                <w:rFonts w:ascii="Arial Narrow" w:hAnsi="Arial Narrow" w:cs="Arial"/>
              </w:rPr>
            </w:pPr>
            <w:r w:rsidRPr="00DD73D2">
              <w:rPr>
                <w:rFonts w:ascii="Arial Narrow" w:hAnsi="Arial Narrow" w:cs="Arial"/>
              </w:rPr>
              <w:t xml:space="preserve">1) </w:t>
            </w:r>
            <w:r w:rsidRPr="00DD73D2">
              <w:rPr>
                <w:rFonts w:ascii="Arial Narrow" w:hAnsi="Arial Narrow" w:cs="Arial"/>
                <w:b/>
              </w:rPr>
              <w:t>первая подзона</w:t>
            </w:r>
            <w:r w:rsidRPr="00DD73D2">
              <w:rPr>
                <w:rFonts w:ascii="Arial Narrow" w:hAnsi="Arial Narrow" w:cs="Arial"/>
              </w:rPr>
              <w:t xml:space="preserve">,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 </w:t>
            </w:r>
          </w:p>
          <w:p w14:paraId="50371850" w14:textId="77777777" w:rsidR="005D4239" w:rsidRPr="00DD73D2" w:rsidRDefault="005D4239" w:rsidP="007078AF">
            <w:pPr>
              <w:rPr>
                <w:rFonts w:ascii="Arial Narrow" w:hAnsi="Arial Narrow" w:cs="Arial"/>
              </w:rPr>
            </w:pPr>
            <w:r w:rsidRPr="00DD73D2">
              <w:rPr>
                <w:rFonts w:ascii="Arial Narrow" w:hAnsi="Arial Narrow" w:cs="Arial"/>
              </w:rPr>
              <w:t xml:space="preserve">2) </w:t>
            </w:r>
            <w:r w:rsidRPr="00DD73D2">
              <w:rPr>
                <w:rFonts w:ascii="Arial Narrow" w:hAnsi="Arial Narrow" w:cs="Arial"/>
                <w:b/>
              </w:rPr>
              <w:t>вторая подзона</w:t>
            </w:r>
            <w:r w:rsidRPr="00DD73D2">
              <w:rPr>
                <w:rFonts w:ascii="Arial Narrow" w:hAnsi="Arial Narrow" w:cs="Arial"/>
              </w:rPr>
              <w:t xml:space="preserve">,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 </w:t>
            </w:r>
          </w:p>
          <w:p w14:paraId="6CAC944B" w14:textId="77777777" w:rsidR="005D4239" w:rsidRPr="00DD73D2" w:rsidRDefault="005D4239" w:rsidP="007078AF">
            <w:pPr>
              <w:rPr>
                <w:rFonts w:ascii="Arial Narrow" w:hAnsi="Arial Narrow" w:cs="Arial"/>
              </w:rPr>
            </w:pPr>
            <w:r w:rsidRPr="00DD73D2">
              <w:rPr>
                <w:rFonts w:ascii="Arial Narrow" w:hAnsi="Arial Narrow" w:cs="Arial"/>
              </w:rPr>
              <w:t xml:space="preserve">3) </w:t>
            </w:r>
            <w:r w:rsidRPr="00DD73D2">
              <w:rPr>
                <w:rFonts w:ascii="Arial Narrow" w:hAnsi="Arial Narrow" w:cs="Arial"/>
                <w:b/>
              </w:rPr>
              <w:t>третья подзона</w:t>
            </w:r>
            <w:r w:rsidRPr="00DD73D2">
              <w:rPr>
                <w:rFonts w:ascii="Arial Narrow" w:hAnsi="Arial Narrow" w:cs="Arial"/>
              </w:rPr>
              <w:t xml:space="preserve">, в которой запрещается размещать объекты, высота которых превышает ограничения, установленные при установлении соответствующей приаэродромной территории; </w:t>
            </w:r>
          </w:p>
          <w:p w14:paraId="33C1FC48" w14:textId="77777777" w:rsidR="005D4239" w:rsidRPr="00DD73D2" w:rsidRDefault="005D4239" w:rsidP="007078AF">
            <w:pPr>
              <w:rPr>
                <w:rFonts w:ascii="Arial Narrow" w:hAnsi="Arial Narrow" w:cs="Arial"/>
              </w:rPr>
            </w:pPr>
            <w:r w:rsidRPr="00DD73D2">
              <w:rPr>
                <w:rFonts w:ascii="Arial Narrow" w:hAnsi="Arial Narrow" w:cs="Arial"/>
              </w:rPr>
              <w:t xml:space="preserve">4) </w:t>
            </w:r>
            <w:r w:rsidRPr="00DD73D2">
              <w:rPr>
                <w:rFonts w:ascii="Arial Narrow" w:hAnsi="Arial Narrow" w:cs="Arial"/>
                <w:b/>
              </w:rPr>
              <w:t>четвертая подзона</w:t>
            </w:r>
            <w:r w:rsidRPr="00DD73D2">
              <w:rPr>
                <w:rFonts w:ascii="Arial Narrow" w:hAnsi="Arial Narrow" w:cs="Arial"/>
              </w:rPr>
              <w:t xml:space="preserve">, в которой запрещается размещать объекты, </w:t>
            </w:r>
            <w:r w:rsidRPr="00DD73D2">
              <w:rPr>
                <w:rFonts w:ascii="Arial Narrow" w:hAnsi="Arial Narrow" w:cs="Arial"/>
              </w:rPr>
              <w:lastRenderedPageBreak/>
              <w:t xml:space="preserve">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 </w:t>
            </w:r>
          </w:p>
          <w:p w14:paraId="33F81386" w14:textId="77777777" w:rsidR="005D4239" w:rsidRPr="00DD73D2" w:rsidRDefault="005D4239" w:rsidP="007078AF">
            <w:pPr>
              <w:rPr>
                <w:rFonts w:ascii="Arial Narrow" w:hAnsi="Arial Narrow" w:cs="Arial"/>
              </w:rPr>
            </w:pPr>
            <w:r w:rsidRPr="00DD73D2">
              <w:rPr>
                <w:rFonts w:ascii="Arial Narrow" w:hAnsi="Arial Narrow" w:cs="Arial"/>
              </w:rPr>
              <w:t xml:space="preserve">5) </w:t>
            </w:r>
            <w:r w:rsidRPr="00DD73D2">
              <w:rPr>
                <w:rFonts w:ascii="Arial Narrow" w:hAnsi="Arial Narrow" w:cs="Arial"/>
                <w:b/>
              </w:rPr>
              <w:t>пятая подзона</w:t>
            </w:r>
            <w:r w:rsidRPr="00DD73D2">
              <w:rPr>
                <w:rFonts w:ascii="Arial Narrow" w:hAnsi="Arial Narrow" w:cs="Arial"/>
              </w:rPr>
              <w:t xml:space="preserve">, в которой запрещается размещать опасные производственные объекты, функционирование которых может повлиять на безопасность полетов воздушных судов; </w:t>
            </w:r>
          </w:p>
          <w:p w14:paraId="4F11CC74" w14:textId="77777777" w:rsidR="005D4239" w:rsidRPr="00DD73D2" w:rsidRDefault="005D4239" w:rsidP="007078AF">
            <w:pPr>
              <w:rPr>
                <w:rFonts w:ascii="Arial Narrow" w:hAnsi="Arial Narrow" w:cs="Arial"/>
              </w:rPr>
            </w:pPr>
            <w:r w:rsidRPr="00DD73D2">
              <w:rPr>
                <w:rFonts w:ascii="Arial Narrow" w:hAnsi="Arial Narrow" w:cs="Arial"/>
              </w:rPr>
              <w:t xml:space="preserve">6) </w:t>
            </w:r>
            <w:r w:rsidRPr="00DD73D2">
              <w:rPr>
                <w:rFonts w:ascii="Arial Narrow" w:hAnsi="Arial Narrow" w:cs="Arial"/>
                <w:b/>
              </w:rPr>
              <w:t>шестая подзона</w:t>
            </w:r>
            <w:r w:rsidRPr="00DD73D2">
              <w:rPr>
                <w:rFonts w:ascii="Arial Narrow" w:hAnsi="Arial Narrow" w:cs="Arial"/>
              </w:rPr>
              <w:t xml:space="preserve">, в которой запрещается размещать объекты, способствующие привлечению и массовому скоплению птиц; </w:t>
            </w:r>
          </w:p>
          <w:p w14:paraId="78DD50A2" w14:textId="77777777" w:rsidR="005D4239" w:rsidRPr="00DD73D2" w:rsidRDefault="005D4239" w:rsidP="007078AF">
            <w:pPr>
              <w:rPr>
                <w:rFonts w:ascii="Arial Narrow" w:hAnsi="Arial Narrow" w:cs="Arial"/>
              </w:rPr>
            </w:pPr>
            <w:r w:rsidRPr="00DD73D2">
              <w:rPr>
                <w:rFonts w:ascii="Arial Narrow" w:hAnsi="Arial Narrow" w:cs="Arial"/>
              </w:rPr>
              <w:t xml:space="preserve">7) </w:t>
            </w:r>
            <w:r w:rsidRPr="00DD73D2">
              <w:rPr>
                <w:rFonts w:ascii="Arial Narrow" w:hAnsi="Arial Narrow" w:cs="Arial"/>
                <w:b/>
              </w:rPr>
              <w:t>седьмая подзона</w:t>
            </w:r>
            <w:r w:rsidRPr="00DD73D2">
              <w:rPr>
                <w:rFonts w:ascii="Arial Narrow" w:hAnsi="Arial Narrow" w:cs="Arial"/>
              </w:rPr>
              <w:t>,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tc>
      </w:tr>
      <w:tr w:rsidR="005D4239" w:rsidRPr="00DD73D2" w14:paraId="0D5747F1" w14:textId="77777777" w:rsidTr="007078AF">
        <w:tc>
          <w:tcPr>
            <w:tcW w:w="272" w:type="pct"/>
            <w:vMerge w:val="restart"/>
          </w:tcPr>
          <w:p w14:paraId="79E366A9" w14:textId="77777777" w:rsidR="005D4239" w:rsidRPr="00DD73D2" w:rsidRDefault="005D4239" w:rsidP="007078AF">
            <w:pPr>
              <w:jc w:val="center"/>
              <w:rPr>
                <w:rFonts w:ascii="Arial Narrow" w:hAnsi="Arial Narrow" w:cs="Arial"/>
              </w:rPr>
            </w:pPr>
            <w:r w:rsidRPr="00DD73D2">
              <w:rPr>
                <w:rFonts w:ascii="Arial Narrow" w:hAnsi="Arial Narrow" w:cs="Arial"/>
              </w:rPr>
              <w:lastRenderedPageBreak/>
              <w:t>4.</w:t>
            </w:r>
          </w:p>
        </w:tc>
        <w:tc>
          <w:tcPr>
            <w:tcW w:w="1065" w:type="pct"/>
            <w:vMerge w:val="restart"/>
          </w:tcPr>
          <w:p w14:paraId="23E657A2" w14:textId="77777777" w:rsidR="005D4239" w:rsidRPr="00DD73D2" w:rsidRDefault="005D4239" w:rsidP="007078AF">
            <w:pPr>
              <w:rPr>
                <w:rFonts w:ascii="Arial Narrow" w:hAnsi="Arial Narrow" w:cs="Arial"/>
              </w:rPr>
            </w:pPr>
            <w:r w:rsidRPr="00DD73D2">
              <w:rPr>
                <w:rFonts w:ascii="Arial Narrow" w:hAnsi="Arial Narrow" w:cs="Arial"/>
              </w:rPr>
              <w:t>Инженерной инфраструктуры</w:t>
            </w:r>
          </w:p>
        </w:tc>
        <w:tc>
          <w:tcPr>
            <w:tcW w:w="1163" w:type="pct"/>
          </w:tcPr>
          <w:p w14:paraId="56BCAD9A" w14:textId="77777777" w:rsidR="005D4239" w:rsidRPr="00DD73D2" w:rsidRDefault="005D4239" w:rsidP="007078AF">
            <w:pPr>
              <w:rPr>
                <w:rFonts w:ascii="Arial Narrow" w:hAnsi="Arial Narrow" w:cs="Arial"/>
              </w:rPr>
            </w:pPr>
            <w:r w:rsidRPr="00DD73D2">
              <w:rPr>
                <w:rFonts w:ascii="Arial Narrow" w:hAnsi="Arial Narrow" w:cs="Arial"/>
              </w:rPr>
              <w:t>Линий электропередач федерального значения</w:t>
            </w:r>
          </w:p>
        </w:tc>
        <w:tc>
          <w:tcPr>
            <w:tcW w:w="963" w:type="pct"/>
            <w:vMerge w:val="restart"/>
          </w:tcPr>
          <w:p w14:paraId="1F5CDF4A"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vMerge w:val="restart"/>
          </w:tcPr>
          <w:p w14:paraId="48EED467" w14:textId="77777777" w:rsidR="005D4239" w:rsidRPr="00DD73D2" w:rsidRDefault="005D4239" w:rsidP="007078AF">
            <w:pPr>
              <w:rPr>
                <w:rFonts w:ascii="Arial Narrow" w:hAnsi="Arial Narrow" w:cs="Arial"/>
              </w:rPr>
            </w:pPr>
            <w:r w:rsidRPr="00DD73D2">
              <w:rPr>
                <w:rFonts w:ascii="Arial Narrow" w:hAnsi="Arial Narrow" w:cs="Arial"/>
              </w:rPr>
              <w:t xml:space="preserve">В пределах полос отвода воздушных и кабельных линий электропередачи (охранные зоны ЛЭП) и земельных участков объектов их инфраструктуры регламентируются допустимые расстояния от электрических сетей до зданий и сооружений на земной и водной поверхностях, прокладываются просеки в лесных массивах и зеленых насаждениях. В охранных зонах запрещается производить строительство, осуществлять горные, погрузочно-разгрузочные, дноуглубительные, землечерпательные, взрывные, мелиоративные работы, производить посадку деревьев и кустарников, располагать полевые станы, устраивать загоны для скота, сооружать проволочные ограждения, шпалеры для виноградников и садов, а также </w:t>
            </w:r>
            <w:r w:rsidRPr="00DD73D2">
              <w:rPr>
                <w:rFonts w:ascii="Arial Narrow" w:hAnsi="Arial Narrow" w:cs="Arial"/>
              </w:rPr>
              <w:lastRenderedPageBreak/>
              <w:t>производить полив сельскохозяйственных культур; осуществлять добычу рыб, других водных животных и растений придонными орудиями лова, устраивать водопои, производить колку и заготовку льда; производить земляные работы на глубине более 0,3 м, а на вспахиваемых землях – на глубине более 0,45 м, а также планировку грунта (в охранных зонах подземных кабельных линий электропередачи).</w:t>
            </w:r>
          </w:p>
        </w:tc>
      </w:tr>
      <w:tr w:rsidR="005D4239" w:rsidRPr="00DD73D2" w14:paraId="00A7E8BB" w14:textId="77777777" w:rsidTr="007078AF">
        <w:tc>
          <w:tcPr>
            <w:tcW w:w="272" w:type="pct"/>
            <w:vMerge/>
          </w:tcPr>
          <w:p w14:paraId="686F97D4" w14:textId="77777777" w:rsidR="005D4239" w:rsidRPr="00DD73D2" w:rsidRDefault="005D4239" w:rsidP="007078AF">
            <w:pPr>
              <w:jc w:val="center"/>
              <w:rPr>
                <w:rFonts w:ascii="Arial Narrow" w:hAnsi="Arial Narrow" w:cs="Arial"/>
              </w:rPr>
            </w:pPr>
          </w:p>
        </w:tc>
        <w:tc>
          <w:tcPr>
            <w:tcW w:w="1065" w:type="pct"/>
            <w:vMerge/>
          </w:tcPr>
          <w:p w14:paraId="1C209176" w14:textId="77777777" w:rsidR="005D4239" w:rsidRPr="00DD73D2" w:rsidRDefault="005D4239" w:rsidP="007078AF">
            <w:pPr>
              <w:rPr>
                <w:rFonts w:ascii="Arial Narrow" w:hAnsi="Arial Narrow" w:cs="Arial"/>
              </w:rPr>
            </w:pPr>
          </w:p>
        </w:tc>
        <w:tc>
          <w:tcPr>
            <w:tcW w:w="1163" w:type="pct"/>
          </w:tcPr>
          <w:p w14:paraId="28790F7F" w14:textId="77777777" w:rsidR="005D4239" w:rsidRPr="00DD73D2" w:rsidRDefault="005D4239" w:rsidP="007078AF">
            <w:pPr>
              <w:rPr>
                <w:rFonts w:ascii="Arial Narrow" w:hAnsi="Arial Narrow" w:cs="Arial"/>
              </w:rPr>
            </w:pPr>
            <w:r w:rsidRPr="00DD73D2">
              <w:rPr>
                <w:rFonts w:ascii="Arial Narrow" w:hAnsi="Arial Narrow" w:cs="Arial"/>
              </w:rPr>
              <w:t>Линий электропередач регионального значения</w:t>
            </w:r>
          </w:p>
        </w:tc>
        <w:tc>
          <w:tcPr>
            <w:tcW w:w="963" w:type="pct"/>
            <w:vMerge/>
          </w:tcPr>
          <w:p w14:paraId="47543462" w14:textId="77777777" w:rsidR="005D4239" w:rsidRPr="00DD73D2" w:rsidRDefault="005D4239" w:rsidP="007078AF">
            <w:pPr>
              <w:rPr>
                <w:rFonts w:ascii="Arial Narrow" w:hAnsi="Arial Narrow" w:cs="Arial"/>
              </w:rPr>
            </w:pPr>
          </w:p>
        </w:tc>
        <w:tc>
          <w:tcPr>
            <w:tcW w:w="1537" w:type="pct"/>
            <w:vMerge/>
          </w:tcPr>
          <w:p w14:paraId="046A64C1" w14:textId="77777777" w:rsidR="005D4239" w:rsidRPr="00DD73D2" w:rsidRDefault="005D4239" w:rsidP="007078AF">
            <w:pPr>
              <w:rPr>
                <w:rFonts w:ascii="Arial Narrow" w:hAnsi="Arial Narrow" w:cs="Arial"/>
              </w:rPr>
            </w:pPr>
          </w:p>
        </w:tc>
      </w:tr>
      <w:tr w:rsidR="005D4239" w:rsidRPr="00DD73D2" w14:paraId="55729A9E" w14:textId="77777777" w:rsidTr="007078AF">
        <w:tc>
          <w:tcPr>
            <w:tcW w:w="272" w:type="pct"/>
            <w:vMerge w:val="restart"/>
          </w:tcPr>
          <w:p w14:paraId="4497EC48" w14:textId="77777777" w:rsidR="005D4239" w:rsidRPr="00DD73D2" w:rsidRDefault="005D4239" w:rsidP="007078AF">
            <w:pPr>
              <w:jc w:val="center"/>
              <w:rPr>
                <w:rFonts w:ascii="Arial Narrow" w:hAnsi="Arial Narrow" w:cs="Arial"/>
              </w:rPr>
            </w:pPr>
            <w:r w:rsidRPr="00DD73D2">
              <w:rPr>
                <w:rFonts w:ascii="Arial Narrow" w:hAnsi="Arial Narrow" w:cs="Arial"/>
              </w:rPr>
              <w:lastRenderedPageBreak/>
              <w:t>5.</w:t>
            </w:r>
          </w:p>
        </w:tc>
        <w:tc>
          <w:tcPr>
            <w:tcW w:w="1065" w:type="pct"/>
            <w:vMerge w:val="restart"/>
          </w:tcPr>
          <w:p w14:paraId="13504F4A" w14:textId="77777777" w:rsidR="005D4239" w:rsidRPr="00DD73D2" w:rsidRDefault="005D4239" w:rsidP="007078AF">
            <w:pPr>
              <w:rPr>
                <w:rFonts w:ascii="Arial Narrow" w:hAnsi="Arial Narrow" w:cs="Arial"/>
              </w:rPr>
            </w:pPr>
            <w:r w:rsidRPr="00DD73D2">
              <w:rPr>
                <w:rFonts w:ascii="Arial Narrow" w:hAnsi="Arial Narrow" w:cs="Arial"/>
              </w:rPr>
              <w:t xml:space="preserve">Рекреационные зоны </w:t>
            </w:r>
          </w:p>
        </w:tc>
        <w:tc>
          <w:tcPr>
            <w:tcW w:w="1163" w:type="pct"/>
          </w:tcPr>
          <w:p w14:paraId="0AFE939E" w14:textId="77777777" w:rsidR="005D4239" w:rsidRPr="00DD73D2" w:rsidRDefault="005D4239" w:rsidP="007078AF">
            <w:pPr>
              <w:rPr>
                <w:rFonts w:ascii="Arial Narrow" w:hAnsi="Arial Narrow" w:cs="Arial"/>
              </w:rPr>
            </w:pPr>
            <w:r w:rsidRPr="00DD73D2">
              <w:rPr>
                <w:rFonts w:ascii="Arial Narrow" w:hAnsi="Arial Narrow" w:cs="Arial"/>
              </w:rPr>
              <w:t>1-я зона округа горно-санитарной охраны (зона строгого режима)</w:t>
            </w:r>
          </w:p>
        </w:tc>
        <w:tc>
          <w:tcPr>
            <w:tcW w:w="963" w:type="pct"/>
            <w:vMerge w:val="restart"/>
          </w:tcPr>
          <w:p w14:paraId="6371BDAF"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tcPr>
          <w:p w14:paraId="1D86BFA3" w14:textId="77777777" w:rsidR="005D4239" w:rsidRPr="00DD73D2" w:rsidRDefault="005D4239" w:rsidP="007078AF">
            <w:pPr>
              <w:rPr>
                <w:rFonts w:ascii="Arial Narrow" w:hAnsi="Arial Narrow" w:cs="Arial"/>
              </w:rPr>
            </w:pPr>
            <w:r w:rsidRPr="00DD73D2">
              <w:rPr>
                <w:rFonts w:ascii="Arial Narrow" w:hAnsi="Arial Narrow" w:cs="Arial"/>
                <w:bCs/>
              </w:rPr>
              <w:t>Запрещаются проживание и осуществление всех видов хозяйственной деятельности, за исключением работ, связанных с исследованием и использованием природных ресурсов в лечебных и оздоровительных целях при условии применения экологически безопасных и рациональных технологий.</w:t>
            </w:r>
          </w:p>
        </w:tc>
      </w:tr>
      <w:tr w:rsidR="005D4239" w:rsidRPr="00DD73D2" w14:paraId="2B1BA42B" w14:textId="77777777" w:rsidTr="007078AF">
        <w:tc>
          <w:tcPr>
            <w:tcW w:w="272" w:type="pct"/>
            <w:vMerge/>
          </w:tcPr>
          <w:p w14:paraId="28A28767" w14:textId="77777777" w:rsidR="005D4239" w:rsidRPr="00DD73D2" w:rsidRDefault="005D4239" w:rsidP="007078AF">
            <w:pPr>
              <w:jc w:val="center"/>
              <w:rPr>
                <w:rFonts w:ascii="Arial Narrow" w:hAnsi="Arial Narrow" w:cs="Arial"/>
              </w:rPr>
            </w:pPr>
          </w:p>
        </w:tc>
        <w:tc>
          <w:tcPr>
            <w:tcW w:w="1065" w:type="pct"/>
            <w:vMerge/>
          </w:tcPr>
          <w:p w14:paraId="7E313263" w14:textId="77777777" w:rsidR="005D4239" w:rsidRPr="00DD73D2" w:rsidRDefault="005D4239" w:rsidP="007078AF">
            <w:pPr>
              <w:rPr>
                <w:rFonts w:ascii="Arial Narrow" w:hAnsi="Arial Narrow" w:cs="Arial"/>
              </w:rPr>
            </w:pPr>
          </w:p>
        </w:tc>
        <w:tc>
          <w:tcPr>
            <w:tcW w:w="1163" w:type="pct"/>
          </w:tcPr>
          <w:p w14:paraId="4066F41B" w14:textId="77777777" w:rsidR="005D4239" w:rsidRPr="00DD73D2" w:rsidRDefault="005D4239" w:rsidP="007078AF">
            <w:pPr>
              <w:rPr>
                <w:rFonts w:ascii="Arial Narrow" w:hAnsi="Arial Narrow" w:cs="Arial"/>
              </w:rPr>
            </w:pPr>
            <w:r w:rsidRPr="00DD73D2">
              <w:rPr>
                <w:rFonts w:ascii="Arial Narrow" w:hAnsi="Arial Narrow" w:cs="Arial"/>
              </w:rPr>
              <w:t>2-я зона округа горно-санитарной охраны (зона ограничений)</w:t>
            </w:r>
          </w:p>
        </w:tc>
        <w:tc>
          <w:tcPr>
            <w:tcW w:w="963" w:type="pct"/>
            <w:vMerge/>
          </w:tcPr>
          <w:p w14:paraId="48AF7844" w14:textId="77777777" w:rsidR="005D4239" w:rsidRPr="00DD73D2" w:rsidRDefault="005D4239" w:rsidP="007078AF">
            <w:pPr>
              <w:rPr>
                <w:rFonts w:ascii="Arial Narrow" w:hAnsi="Arial Narrow" w:cs="Arial"/>
              </w:rPr>
            </w:pPr>
          </w:p>
        </w:tc>
        <w:tc>
          <w:tcPr>
            <w:tcW w:w="1537" w:type="pct"/>
          </w:tcPr>
          <w:p w14:paraId="0EA594FC" w14:textId="77777777" w:rsidR="005D4239" w:rsidRPr="00DD73D2" w:rsidRDefault="005D4239" w:rsidP="007078AF">
            <w:pPr>
              <w:rPr>
                <w:rFonts w:ascii="Arial Narrow" w:hAnsi="Arial Narrow" w:cs="Arial"/>
                <w:bCs/>
              </w:rPr>
            </w:pPr>
            <w:r w:rsidRPr="00DD73D2">
              <w:rPr>
                <w:rFonts w:ascii="Arial Narrow" w:hAnsi="Arial Narrow" w:cs="Arial"/>
                <w:bCs/>
              </w:rPr>
              <w:t>Запрещаются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природную среду и приводящих к истощению природных лечебных ресурсов, в том числе:</w:t>
            </w:r>
          </w:p>
          <w:p w14:paraId="01513794"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строительство новых и расширение действующих промышленных объектов, 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w:t>
            </w:r>
          </w:p>
          <w:p w14:paraId="23CDECCD"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строительство животноводческих и птицеводческих комплексов и ферм, устройство навозохранилищ;</w:t>
            </w:r>
          </w:p>
          <w:p w14:paraId="2E024B9E"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размещение складов ядохимикатов, минеральных удобрений и горюче-смазочных материалов;</w:t>
            </w:r>
          </w:p>
          <w:p w14:paraId="291BB4E5"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строительство транзитных автомобильных дорог;</w:t>
            </w:r>
          </w:p>
          <w:p w14:paraId="26F771C6"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 xml:space="preserve">размещение коллективных стоянок автотранспорта без соответствующей системы очистки от твердых отходов, отработанных масел и сточных </w:t>
            </w:r>
            <w:r w:rsidRPr="00DD73D2">
              <w:rPr>
                <w:rFonts w:ascii="Arial Narrow" w:hAnsi="Arial Narrow" w:cs="Arial"/>
                <w:bCs/>
              </w:rPr>
              <w:lastRenderedPageBreak/>
              <w:t>вод;</w:t>
            </w:r>
          </w:p>
          <w:p w14:paraId="7DD47A14"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w:t>
            </w:r>
          </w:p>
          <w:p w14:paraId="5B5C3BDA"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размещение кладбищ и скотомогильников;</w:t>
            </w:r>
          </w:p>
          <w:p w14:paraId="7C70EFAF"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устройство поглощающих колодцев, полей орошения, подземной фильтрации и накопителей сточных вод;</w:t>
            </w:r>
          </w:p>
          <w:p w14:paraId="13A81672"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складирование и захоронение промышленных, бытовых и сельскохозяйственных отходов;</w:t>
            </w:r>
          </w:p>
          <w:p w14:paraId="3271CF48"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массовый прогон и выпас скота (кроме пастбищ, обеспечивающих организацию кумысолечения);</w:t>
            </w:r>
          </w:p>
          <w:p w14:paraId="5329DC04"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использование минеральных удобрений и навозных стоков, применение ядохимикатов при борьбе с вредителями, болезнями растений и сорняками, использование химических методов борьбы с эвтрофикацией водоемов;</w:t>
            </w:r>
          </w:p>
          <w:p w14:paraId="07EA5DA6"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w:t>
            </w:r>
          </w:p>
          <w:p w14:paraId="451754C3" w14:textId="77777777" w:rsidR="005D4239" w:rsidRPr="00DD73D2" w:rsidRDefault="005D4239" w:rsidP="00593C17">
            <w:pPr>
              <w:pStyle w:val="ae"/>
              <w:numPr>
                <w:ilvl w:val="0"/>
                <w:numId w:val="90"/>
              </w:numPr>
              <w:tabs>
                <w:tab w:val="left" w:pos="195"/>
              </w:tabs>
              <w:ind w:left="33" w:firstLine="0"/>
              <w:rPr>
                <w:rFonts w:ascii="Arial Narrow" w:hAnsi="Arial Narrow" w:cs="Arial"/>
                <w:bCs/>
              </w:rPr>
            </w:pPr>
            <w:r w:rsidRPr="00DD73D2">
              <w:rPr>
                <w:rFonts w:ascii="Arial Narrow" w:hAnsi="Arial Narrow" w:cs="Arial"/>
                <w:bCs/>
              </w:rPr>
              <w:t>вырубка зеленых насаждений, кроме рубок ухода за лесом и санитарных рубок, и другое использование земельных участков, лесных угодий и водоемов, которое может привести к ухудшению качества или уменьшению количества природных лечебных ресурсов лечебно-оздоровительной местности и курорта федерального значения.</w:t>
            </w:r>
          </w:p>
        </w:tc>
      </w:tr>
      <w:tr w:rsidR="005D4239" w:rsidRPr="00DD73D2" w14:paraId="46EF3B0A" w14:textId="77777777" w:rsidTr="007078AF">
        <w:tc>
          <w:tcPr>
            <w:tcW w:w="272" w:type="pct"/>
            <w:vMerge/>
          </w:tcPr>
          <w:p w14:paraId="5E75CB9A" w14:textId="77777777" w:rsidR="005D4239" w:rsidRPr="00DD73D2" w:rsidRDefault="005D4239" w:rsidP="007078AF">
            <w:pPr>
              <w:jc w:val="center"/>
              <w:rPr>
                <w:rFonts w:ascii="Arial Narrow" w:hAnsi="Arial Narrow" w:cs="Arial"/>
              </w:rPr>
            </w:pPr>
          </w:p>
        </w:tc>
        <w:tc>
          <w:tcPr>
            <w:tcW w:w="1065" w:type="pct"/>
            <w:vMerge/>
          </w:tcPr>
          <w:p w14:paraId="6810C5CF" w14:textId="77777777" w:rsidR="005D4239" w:rsidRPr="00DD73D2" w:rsidRDefault="005D4239" w:rsidP="007078AF">
            <w:pPr>
              <w:rPr>
                <w:rFonts w:ascii="Arial Narrow" w:hAnsi="Arial Narrow" w:cs="Arial"/>
              </w:rPr>
            </w:pPr>
          </w:p>
        </w:tc>
        <w:tc>
          <w:tcPr>
            <w:tcW w:w="1163" w:type="pct"/>
          </w:tcPr>
          <w:p w14:paraId="6681817F" w14:textId="77777777" w:rsidR="005D4239" w:rsidRPr="00DD73D2" w:rsidRDefault="005D4239" w:rsidP="007078AF">
            <w:pPr>
              <w:rPr>
                <w:rFonts w:ascii="Arial Narrow" w:hAnsi="Arial Narrow" w:cs="Arial"/>
              </w:rPr>
            </w:pPr>
            <w:r w:rsidRPr="00DD73D2">
              <w:rPr>
                <w:rFonts w:ascii="Arial Narrow" w:hAnsi="Arial Narrow" w:cs="Arial"/>
              </w:rPr>
              <w:t>3-я зона округа горно-санитарной охраны (зона наблюдения)</w:t>
            </w:r>
          </w:p>
        </w:tc>
        <w:tc>
          <w:tcPr>
            <w:tcW w:w="963" w:type="pct"/>
            <w:vMerge/>
          </w:tcPr>
          <w:p w14:paraId="1151C32D" w14:textId="77777777" w:rsidR="005D4239" w:rsidRPr="00DD73D2" w:rsidRDefault="005D4239" w:rsidP="007078AF">
            <w:pPr>
              <w:rPr>
                <w:rFonts w:ascii="Arial Narrow" w:hAnsi="Arial Narrow" w:cs="Arial"/>
              </w:rPr>
            </w:pPr>
          </w:p>
        </w:tc>
        <w:tc>
          <w:tcPr>
            <w:tcW w:w="1537" w:type="pct"/>
          </w:tcPr>
          <w:p w14:paraId="08B94741" w14:textId="77777777" w:rsidR="005D4239" w:rsidRPr="00DD73D2" w:rsidRDefault="005D4239" w:rsidP="007078AF">
            <w:pPr>
              <w:rPr>
                <w:rFonts w:ascii="Arial Narrow" w:hAnsi="Arial Narrow" w:cs="Arial"/>
              </w:rPr>
            </w:pPr>
            <w:r w:rsidRPr="00DD73D2">
              <w:rPr>
                <w:rFonts w:ascii="Arial Narrow" w:hAnsi="Arial Narrow" w:cs="Arial"/>
                <w:bCs/>
              </w:rPr>
              <w:t xml:space="preserve">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природной среды, природных лечебных ресурсов и их истощением. Допускаются только те виды работ, которые не окажут </w:t>
            </w:r>
            <w:r w:rsidRPr="00DD73D2">
              <w:rPr>
                <w:rFonts w:ascii="Arial Narrow" w:hAnsi="Arial Narrow" w:cs="Arial"/>
                <w:bCs/>
              </w:rPr>
              <w:lastRenderedPageBreak/>
              <w:t>отрицательного влияния на природные лечебные ресурсы и санитарное состояние лечебно-оздоровительной местности или курорта федерального значения.</w:t>
            </w:r>
          </w:p>
        </w:tc>
      </w:tr>
      <w:tr w:rsidR="005D4239" w:rsidRPr="00DD73D2" w14:paraId="4AD31454" w14:textId="77777777" w:rsidTr="007078AF">
        <w:tc>
          <w:tcPr>
            <w:tcW w:w="272" w:type="pct"/>
            <w:vMerge/>
          </w:tcPr>
          <w:p w14:paraId="62B8D1D6" w14:textId="77777777" w:rsidR="005D4239" w:rsidRPr="00DD73D2" w:rsidRDefault="005D4239" w:rsidP="007078AF">
            <w:pPr>
              <w:jc w:val="center"/>
              <w:rPr>
                <w:rFonts w:ascii="Arial Narrow" w:hAnsi="Arial Narrow" w:cs="Arial"/>
              </w:rPr>
            </w:pPr>
          </w:p>
        </w:tc>
        <w:tc>
          <w:tcPr>
            <w:tcW w:w="1065" w:type="pct"/>
            <w:vMerge/>
          </w:tcPr>
          <w:p w14:paraId="6756EB76" w14:textId="77777777" w:rsidR="005D4239" w:rsidRPr="00DD73D2" w:rsidRDefault="005D4239" w:rsidP="007078AF">
            <w:pPr>
              <w:rPr>
                <w:rFonts w:ascii="Arial Narrow" w:hAnsi="Arial Narrow" w:cs="Arial"/>
              </w:rPr>
            </w:pPr>
          </w:p>
        </w:tc>
        <w:tc>
          <w:tcPr>
            <w:tcW w:w="1163" w:type="pct"/>
          </w:tcPr>
          <w:p w14:paraId="0C93FD37" w14:textId="77777777" w:rsidR="005D4239" w:rsidRPr="00DD73D2" w:rsidRDefault="005D4239" w:rsidP="007078AF">
            <w:pPr>
              <w:rPr>
                <w:rFonts w:ascii="Arial Narrow" w:hAnsi="Arial Narrow" w:cs="Arial"/>
              </w:rPr>
            </w:pPr>
            <w:r w:rsidRPr="00DD73D2">
              <w:rPr>
                <w:rFonts w:ascii="Arial Narrow" w:hAnsi="Arial Narrow" w:cs="Arial"/>
              </w:rPr>
              <w:t>Рекреационных лесов и ведения лесного хозяйства в защитных лесах, лесных полосах, зеленых зонах, лесопарках (ядра, узлы ПЭК)</w:t>
            </w:r>
          </w:p>
        </w:tc>
        <w:tc>
          <w:tcPr>
            <w:tcW w:w="963" w:type="pct"/>
          </w:tcPr>
          <w:p w14:paraId="2465D750"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tcPr>
          <w:p w14:paraId="7201D19B" w14:textId="313D24A8" w:rsidR="005D4239" w:rsidRPr="00DD73D2" w:rsidRDefault="005D4239" w:rsidP="007078AF">
            <w:pPr>
              <w:rPr>
                <w:rFonts w:ascii="Arial Narrow" w:hAnsi="Arial Narrow" w:cs="Arial"/>
              </w:rPr>
            </w:pPr>
            <w:r w:rsidRPr="00DD73D2">
              <w:rPr>
                <w:rFonts w:ascii="Arial Narrow" w:hAnsi="Arial Narrow" w:cs="Arial"/>
              </w:rPr>
              <w:t>Установление ограничений использования лесов предусматривается статьей 27 ЛК РФ и другими федеральными законами. Особенности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участков лесов</w:t>
            </w:r>
            <w:r w:rsidR="002878FA">
              <w:rPr>
                <w:rFonts w:ascii="Arial Narrow" w:hAnsi="Arial Narrow" w:cs="Arial"/>
              </w:rPr>
              <w:t>.</w:t>
            </w:r>
          </w:p>
        </w:tc>
      </w:tr>
      <w:tr w:rsidR="005D4239" w:rsidRPr="00DD73D2" w14:paraId="29416F68" w14:textId="77777777" w:rsidTr="007078AF">
        <w:tc>
          <w:tcPr>
            <w:tcW w:w="272" w:type="pct"/>
            <w:vMerge w:val="restart"/>
          </w:tcPr>
          <w:p w14:paraId="1EBFBF72" w14:textId="77777777" w:rsidR="005D4239" w:rsidRPr="00DD73D2" w:rsidRDefault="005D4239" w:rsidP="007078AF">
            <w:pPr>
              <w:jc w:val="center"/>
              <w:rPr>
                <w:rFonts w:ascii="Arial Narrow" w:hAnsi="Arial Narrow" w:cs="Arial"/>
              </w:rPr>
            </w:pPr>
            <w:r w:rsidRPr="00DD73D2">
              <w:rPr>
                <w:rFonts w:ascii="Arial Narrow" w:hAnsi="Arial Narrow" w:cs="Arial"/>
              </w:rPr>
              <w:t>6.</w:t>
            </w:r>
          </w:p>
        </w:tc>
        <w:tc>
          <w:tcPr>
            <w:tcW w:w="1065" w:type="pct"/>
            <w:vMerge w:val="restart"/>
          </w:tcPr>
          <w:p w14:paraId="3D204597" w14:textId="77777777" w:rsidR="005D4239" w:rsidRPr="00DD73D2" w:rsidRDefault="005D4239" w:rsidP="007078AF">
            <w:pPr>
              <w:rPr>
                <w:rFonts w:ascii="Arial Narrow" w:hAnsi="Arial Narrow" w:cs="Arial"/>
              </w:rPr>
            </w:pPr>
            <w:r w:rsidRPr="00DD73D2">
              <w:rPr>
                <w:rFonts w:ascii="Arial Narrow" w:hAnsi="Arial Narrow" w:cs="Arial"/>
              </w:rPr>
              <w:t>Особо охраняемых природных территорий (ООПТ)</w:t>
            </w:r>
          </w:p>
        </w:tc>
        <w:tc>
          <w:tcPr>
            <w:tcW w:w="1163" w:type="pct"/>
          </w:tcPr>
          <w:p w14:paraId="1A1A8F25" w14:textId="77777777" w:rsidR="005D4239" w:rsidRPr="00DD73D2" w:rsidRDefault="005D4239" w:rsidP="007078AF">
            <w:pPr>
              <w:rPr>
                <w:rFonts w:ascii="Arial Narrow" w:hAnsi="Arial Narrow" w:cs="Arial"/>
              </w:rPr>
            </w:pPr>
            <w:r w:rsidRPr="00DD73D2">
              <w:rPr>
                <w:rFonts w:ascii="Arial Narrow" w:hAnsi="Arial Narrow" w:cs="Arial"/>
              </w:rPr>
              <w:t>ООПТ федерального значения</w:t>
            </w:r>
          </w:p>
        </w:tc>
        <w:tc>
          <w:tcPr>
            <w:tcW w:w="963" w:type="pct"/>
            <w:vMerge w:val="restart"/>
          </w:tcPr>
          <w:p w14:paraId="07F23764"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tcPr>
          <w:p w14:paraId="7243AC99" w14:textId="77777777" w:rsidR="005D4239" w:rsidRPr="00DD73D2" w:rsidRDefault="005D4239" w:rsidP="007078AF">
            <w:pPr>
              <w:rPr>
                <w:rFonts w:ascii="Arial Narrow" w:hAnsi="Arial Narrow" w:cs="Arial"/>
              </w:rPr>
            </w:pPr>
            <w:r>
              <w:rPr>
                <w:rFonts w:ascii="Arial Narrow" w:hAnsi="Arial Narrow" w:cs="Arial"/>
              </w:rPr>
              <w:t xml:space="preserve">В соответствии с </w:t>
            </w:r>
            <w:r w:rsidRPr="00F10CF0">
              <w:rPr>
                <w:rFonts w:ascii="Arial Narrow" w:hAnsi="Arial Narrow" w:cs="Arial"/>
              </w:rPr>
              <w:t>Положени</w:t>
            </w:r>
            <w:r>
              <w:rPr>
                <w:rFonts w:ascii="Arial Narrow" w:hAnsi="Arial Narrow" w:cs="Arial"/>
              </w:rPr>
              <w:t>ем</w:t>
            </w:r>
            <w:r w:rsidRPr="00F10CF0">
              <w:rPr>
                <w:rFonts w:ascii="Arial Narrow" w:hAnsi="Arial Narrow" w:cs="Arial"/>
              </w:rPr>
              <w:t xml:space="preserve"> о национальном парке "Кисловодский"</w:t>
            </w:r>
            <w:r>
              <w:rPr>
                <w:rFonts w:ascii="Arial Narrow" w:hAnsi="Arial Narrow" w:cs="Arial"/>
              </w:rPr>
              <w:t>, утвержденном приказом М</w:t>
            </w:r>
            <w:r w:rsidRPr="00F10CF0">
              <w:rPr>
                <w:rFonts w:ascii="Arial Narrow" w:hAnsi="Arial Narrow" w:cs="Arial"/>
              </w:rPr>
              <w:t>инистерств</w:t>
            </w:r>
            <w:r>
              <w:rPr>
                <w:rFonts w:ascii="Arial Narrow" w:hAnsi="Arial Narrow" w:cs="Arial"/>
              </w:rPr>
              <w:t>а</w:t>
            </w:r>
            <w:r w:rsidRPr="00F10CF0">
              <w:rPr>
                <w:rFonts w:ascii="Arial Narrow" w:hAnsi="Arial Narrow" w:cs="Arial"/>
              </w:rPr>
              <w:t xml:space="preserve"> природных ресурсов и экологии </w:t>
            </w:r>
            <w:r>
              <w:rPr>
                <w:rFonts w:ascii="Arial Narrow" w:hAnsi="Arial Narrow" w:cs="Arial"/>
              </w:rPr>
              <w:t>Р</w:t>
            </w:r>
            <w:r w:rsidRPr="00F10CF0">
              <w:rPr>
                <w:rFonts w:ascii="Arial Narrow" w:hAnsi="Arial Narrow" w:cs="Arial"/>
              </w:rPr>
              <w:t xml:space="preserve">оссийской </w:t>
            </w:r>
            <w:r>
              <w:rPr>
                <w:rFonts w:ascii="Arial Narrow" w:hAnsi="Arial Narrow" w:cs="Arial"/>
              </w:rPr>
              <w:t>Ф</w:t>
            </w:r>
            <w:r w:rsidRPr="00F10CF0">
              <w:rPr>
                <w:rFonts w:ascii="Arial Narrow" w:hAnsi="Arial Narrow" w:cs="Arial"/>
              </w:rPr>
              <w:t>едерации</w:t>
            </w:r>
            <w:r>
              <w:rPr>
                <w:rFonts w:ascii="Arial Narrow" w:hAnsi="Arial Narrow" w:cs="Arial"/>
              </w:rPr>
              <w:t xml:space="preserve"> от </w:t>
            </w:r>
            <w:r w:rsidRPr="00F10CF0">
              <w:rPr>
                <w:rFonts w:ascii="Arial Narrow" w:hAnsi="Arial Narrow" w:cs="Arial"/>
              </w:rPr>
              <w:t xml:space="preserve">20 февраля 2017 года </w:t>
            </w:r>
            <w:r>
              <w:rPr>
                <w:rFonts w:ascii="Arial Narrow" w:hAnsi="Arial Narrow" w:cs="Arial"/>
              </w:rPr>
              <w:t>№</w:t>
            </w:r>
            <w:r w:rsidRPr="00F10CF0">
              <w:rPr>
                <w:rFonts w:ascii="Arial Narrow" w:hAnsi="Arial Narrow" w:cs="Arial"/>
              </w:rPr>
              <w:t xml:space="preserve"> 67</w:t>
            </w:r>
            <w:r>
              <w:rPr>
                <w:rFonts w:ascii="Arial Narrow" w:hAnsi="Arial Narrow" w:cs="Arial"/>
              </w:rPr>
              <w:t>.</w:t>
            </w:r>
            <w:r w:rsidRPr="00F10CF0">
              <w:rPr>
                <w:rFonts w:ascii="Arial Narrow" w:hAnsi="Arial Narrow" w:cs="Arial"/>
              </w:rPr>
              <w:t xml:space="preserve"> </w:t>
            </w:r>
          </w:p>
        </w:tc>
      </w:tr>
      <w:tr w:rsidR="005D4239" w:rsidRPr="00DD73D2" w14:paraId="1A777E46" w14:textId="77777777" w:rsidTr="007078AF">
        <w:tc>
          <w:tcPr>
            <w:tcW w:w="272" w:type="pct"/>
            <w:vMerge/>
          </w:tcPr>
          <w:p w14:paraId="4E5BAC24" w14:textId="77777777" w:rsidR="005D4239" w:rsidRPr="00DD73D2" w:rsidRDefault="005D4239" w:rsidP="007078AF">
            <w:pPr>
              <w:jc w:val="center"/>
              <w:rPr>
                <w:rFonts w:ascii="Arial Narrow" w:hAnsi="Arial Narrow" w:cs="Arial"/>
              </w:rPr>
            </w:pPr>
          </w:p>
        </w:tc>
        <w:tc>
          <w:tcPr>
            <w:tcW w:w="1065" w:type="pct"/>
            <w:vMerge/>
          </w:tcPr>
          <w:p w14:paraId="2DE7C63C" w14:textId="77777777" w:rsidR="005D4239" w:rsidRPr="00DD73D2" w:rsidRDefault="005D4239" w:rsidP="007078AF">
            <w:pPr>
              <w:rPr>
                <w:rFonts w:ascii="Arial Narrow" w:hAnsi="Arial Narrow" w:cs="Arial"/>
              </w:rPr>
            </w:pPr>
          </w:p>
        </w:tc>
        <w:tc>
          <w:tcPr>
            <w:tcW w:w="1163" w:type="pct"/>
          </w:tcPr>
          <w:p w14:paraId="2FACA784" w14:textId="77777777" w:rsidR="005D4239" w:rsidRPr="00DD73D2" w:rsidRDefault="005D4239" w:rsidP="007078AF">
            <w:pPr>
              <w:rPr>
                <w:rFonts w:ascii="Arial Narrow" w:hAnsi="Arial Narrow" w:cs="Arial"/>
              </w:rPr>
            </w:pPr>
            <w:r w:rsidRPr="00DD73D2">
              <w:rPr>
                <w:rFonts w:ascii="Arial Narrow" w:hAnsi="Arial Narrow" w:cs="Arial"/>
              </w:rPr>
              <w:t xml:space="preserve">ООПТ регионального </w:t>
            </w:r>
            <w:r>
              <w:rPr>
                <w:rFonts w:ascii="Arial Narrow" w:hAnsi="Arial Narrow" w:cs="Arial"/>
              </w:rPr>
              <w:t xml:space="preserve">и местного </w:t>
            </w:r>
            <w:r w:rsidRPr="00DD73D2">
              <w:rPr>
                <w:rFonts w:ascii="Arial Narrow" w:hAnsi="Arial Narrow" w:cs="Arial"/>
              </w:rPr>
              <w:t>значения</w:t>
            </w:r>
          </w:p>
        </w:tc>
        <w:tc>
          <w:tcPr>
            <w:tcW w:w="963" w:type="pct"/>
            <w:vMerge/>
          </w:tcPr>
          <w:p w14:paraId="0DA343E1" w14:textId="77777777" w:rsidR="005D4239" w:rsidRPr="00DD73D2" w:rsidRDefault="005D4239" w:rsidP="007078AF">
            <w:pPr>
              <w:rPr>
                <w:rFonts w:ascii="Arial Narrow" w:hAnsi="Arial Narrow" w:cs="Arial"/>
              </w:rPr>
            </w:pPr>
          </w:p>
        </w:tc>
        <w:tc>
          <w:tcPr>
            <w:tcW w:w="1537" w:type="pct"/>
          </w:tcPr>
          <w:p w14:paraId="4B6FC8CF" w14:textId="77777777" w:rsidR="005D4239" w:rsidRPr="00DD73D2" w:rsidRDefault="005D4239" w:rsidP="007078AF">
            <w:pPr>
              <w:rPr>
                <w:rFonts w:ascii="Arial Narrow" w:hAnsi="Arial Narrow" w:cs="Arial"/>
              </w:rPr>
            </w:pPr>
            <w:r>
              <w:rPr>
                <w:rFonts w:ascii="Arial Narrow" w:hAnsi="Arial Narrow" w:cs="Arial"/>
              </w:rPr>
              <w:t xml:space="preserve">В соответствии с режимом охраны особо </w:t>
            </w:r>
            <w:r w:rsidRPr="00DD73D2">
              <w:rPr>
                <w:rFonts w:ascii="Arial Narrow" w:hAnsi="Arial Narrow" w:cs="Arial"/>
              </w:rPr>
              <w:t>охраняемых природных территорий</w:t>
            </w:r>
            <w:r>
              <w:rPr>
                <w:rFonts w:ascii="Arial Narrow" w:hAnsi="Arial Narrow" w:cs="Arial"/>
              </w:rPr>
              <w:t>.</w:t>
            </w:r>
          </w:p>
        </w:tc>
      </w:tr>
      <w:tr w:rsidR="005D4239" w:rsidRPr="00DD73D2" w14:paraId="15CD2302" w14:textId="77777777" w:rsidTr="007078AF">
        <w:tc>
          <w:tcPr>
            <w:tcW w:w="272" w:type="pct"/>
            <w:vMerge w:val="restart"/>
          </w:tcPr>
          <w:p w14:paraId="75340B6F" w14:textId="77777777" w:rsidR="005D4239" w:rsidRPr="00DD73D2" w:rsidRDefault="005D4239" w:rsidP="007078AF">
            <w:pPr>
              <w:jc w:val="center"/>
              <w:rPr>
                <w:rFonts w:ascii="Arial Narrow" w:hAnsi="Arial Narrow" w:cs="Arial"/>
              </w:rPr>
            </w:pPr>
            <w:r w:rsidRPr="00DD73D2">
              <w:rPr>
                <w:rFonts w:ascii="Arial Narrow" w:hAnsi="Arial Narrow" w:cs="Arial"/>
              </w:rPr>
              <w:t xml:space="preserve">7. </w:t>
            </w:r>
          </w:p>
        </w:tc>
        <w:tc>
          <w:tcPr>
            <w:tcW w:w="1065" w:type="pct"/>
            <w:vMerge w:val="restart"/>
          </w:tcPr>
          <w:p w14:paraId="68A79084" w14:textId="77777777" w:rsidR="005D4239" w:rsidRPr="00DD73D2" w:rsidRDefault="005D4239" w:rsidP="007078AF">
            <w:pPr>
              <w:rPr>
                <w:rFonts w:ascii="Arial Narrow" w:hAnsi="Arial Narrow" w:cs="Arial"/>
              </w:rPr>
            </w:pPr>
            <w:r w:rsidRPr="00DD73D2">
              <w:rPr>
                <w:rFonts w:ascii="Arial Narrow" w:hAnsi="Arial Narrow" w:cs="Arial"/>
              </w:rPr>
              <w:t>Объектов культурно-исторического наследия</w:t>
            </w:r>
          </w:p>
        </w:tc>
        <w:tc>
          <w:tcPr>
            <w:tcW w:w="1163" w:type="pct"/>
          </w:tcPr>
          <w:p w14:paraId="7F600711" w14:textId="77777777" w:rsidR="005D4239" w:rsidRPr="00DD73D2" w:rsidRDefault="005D4239" w:rsidP="007078AF">
            <w:pPr>
              <w:rPr>
                <w:rFonts w:ascii="Arial Narrow" w:hAnsi="Arial Narrow" w:cs="Arial"/>
              </w:rPr>
            </w:pPr>
            <w:r w:rsidRPr="00DD73D2">
              <w:rPr>
                <w:rFonts w:ascii="Arial Narrow" w:hAnsi="Arial Narrow" w:cs="Arial"/>
              </w:rPr>
              <w:t>Федерального значения</w:t>
            </w:r>
          </w:p>
        </w:tc>
        <w:tc>
          <w:tcPr>
            <w:tcW w:w="963" w:type="pct"/>
            <w:vMerge w:val="restart"/>
          </w:tcPr>
          <w:p w14:paraId="21FC25B1" w14:textId="77777777" w:rsidR="005D4239" w:rsidRPr="00DD73D2" w:rsidRDefault="005D4239" w:rsidP="007078AF">
            <w:pPr>
              <w:rPr>
                <w:rFonts w:ascii="Arial Narrow" w:hAnsi="Arial Narrow" w:cs="Arial"/>
              </w:rPr>
            </w:pPr>
            <w:r w:rsidRPr="00DD73D2">
              <w:rPr>
                <w:rFonts w:ascii="Arial Narrow" w:hAnsi="Arial Narrow" w:cs="Arial"/>
              </w:rPr>
              <w:t>Строгой регламентации использования</w:t>
            </w:r>
          </w:p>
        </w:tc>
        <w:tc>
          <w:tcPr>
            <w:tcW w:w="1537" w:type="pct"/>
            <w:vMerge w:val="restart"/>
          </w:tcPr>
          <w:p w14:paraId="613EBD5B" w14:textId="77777777" w:rsidR="005D4239" w:rsidRPr="00DD73D2" w:rsidRDefault="005D4239" w:rsidP="007078AF">
            <w:pPr>
              <w:rPr>
                <w:rFonts w:ascii="Arial Narrow" w:hAnsi="Arial Narrow" w:cs="Arial"/>
              </w:rPr>
            </w:pPr>
            <w:r w:rsidRPr="00DD73D2">
              <w:rPr>
                <w:rFonts w:ascii="Arial Narrow" w:hAnsi="Arial Narrow" w:cs="Arial"/>
              </w:rPr>
              <w:t>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
          <w:p w14:paraId="3EF345E4" w14:textId="77777777" w:rsidR="005D4239" w:rsidRPr="00DD73D2" w:rsidRDefault="005D4239" w:rsidP="007078AF">
            <w:pPr>
              <w:rPr>
                <w:rFonts w:ascii="Arial Narrow" w:hAnsi="Arial Narrow" w:cs="Arial"/>
              </w:rPr>
            </w:pPr>
            <w:r w:rsidRPr="00DD73D2">
              <w:rPr>
                <w:rFonts w:ascii="Arial Narrow" w:hAnsi="Arial Narrow" w:cs="Arial"/>
              </w:rPr>
              <w:t>На территории памятников и охранных зон устанавливается особый режим использования земель, ограничивающий хозяйственную деятельность и запрещающий строительство, за исключением специальных мер, направленных на сохранение и регенерацию историко-градостроительной или природной среды памятника, включая долины рек, водоемы, леса и открытые пространства, связанные композиционно с объектами культурного наследия.</w:t>
            </w:r>
          </w:p>
        </w:tc>
      </w:tr>
      <w:tr w:rsidR="005D4239" w:rsidRPr="00DD73D2" w14:paraId="0C0601A5" w14:textId="77777777" w:rsidTr="007078AF">
        <w:tc>
          <w:tcPr>
            <w:tcW w:w="272" w:type="pct"/>
            <w:vMerge/>
          </w:tcPr>
          <w:p w14:paraId="79C4BBC5" w14:textId="77777777" w:rsidR="005D4239" w:rsidRPr="00DD73D2" w:rsidRDefault="005D4239" w:rsidP="007078AF">
            <w:pPr>
              <w:jc w:val="center"/>
              <w:rPr>
                <w:rFonts w:ascii="Arial Narrow" w:hAnsi="Arial Narrow" w:cs="Arial"/>
              </w:rPr>
            </w:pPr>
          </w:p>
        </w:tc>
        <w:tc>
          <w:tcPr>
            <w:tcW w:w="1065" w:type="pct"/>
            <w:vMerge/>
          </w:tcPr>
          <w:p w14:paraId="0B646FAD" w14:textId="77777777" w:rsidR="005D4239" w:rsidRPr="00DD73D2" w:rsidRDefault="005D4239" w:rsidP="007078AF">
            <w:pPr>
              <w:rPr>
                <w:rFonts w:ascii="Arial Narrow" w:hAnsi="Arial Narrow" w:cs="Arial"/>
              </w:rPr>
            </w:pPr>
          </w:p>
        </w:tc>
        <w:tc>
          <w:tcPr>
            <w:tcW w:w="1163" w:type="pct"/>
          </w:tcPr>
          <w:p w14:paraId="271D041C" w14:textId="77777777" w:rsidR="005D4239" w:rsidRPr="00DD73D2" w:rsidRDefault="005D4239" w:rsidP="007078AF">
            <w:pPr>
              <w:rPr>
                <w:rFonts w:ascii="Arial Narrow" w:hAnsi="Arial Narrow" w:cs="Arial"/>
              </w:rPr>
            </w:pPr>
            <w:r w:rsidRPr="00DD73D2">
              <w:rPr>
                <w:rFonts w:ascii="Arial Narrow" w:hAnsi="Arial Narrow" w:cs="Arial"/>
              </w:rPr>
              <w:t xml:space="preserve">Регионального </w:t>
            </w:r>
            <w:r>
              <w:rPr>
                <w:rFonts w:ascii="Arial Narrow" w:hAnsi="Arial Narrow" w:cs="Arial"/>
              </w:rPr>
              <w:t xml:space="preserve">и местного </w:t>
            </w:r>
            <w:r w:rsidRPr="00DD73D2">
              <w:rPr>
                <w:rFonts w:ascii="Arial Narrow" w:hAnsi="Arial Narrow" w:cs="Arial"/>
              </w:rPr>
              <w:t>значения</w:t>
            </w:r>
          </w:p>
        </w:tc>
        <w:tc>
          <w:tcPr>
            <w:tcW w:w="963" w:type="pct"/>
            <w:vMerge/>
          </w:tcPr>
          <w:p w14:paraId="1F336BDC" w14:textId="77777777" w:rsidR="005D4239" w:rsidRPr="00DD73D2" w:rsidRDefault="005D4239" w:rsidP="007078AF">
            <w:pPr>
              <w:rPr>
                <w:rFonts w:ascii="Arial Narrow" w:hAnsi="Arial Narrow" w:cs="Arial"/>
              </w:rPr>
            </w:pPr>
          </w:p>
        </w:tc>
        <w:tc>
          <w:tcPr>
            <w:tcW w:w="1537" w:type="pct"/>
            <w:vMerge/>
          </w:tcPr>
          <w:p w14:paraId="12BD878E" w14:textId="77777777" w:rsidR="005D4239" w:rsidRPr="00DD73D2" w:rsidRDefault="005D4239" w:rsidP="007078AF">
            <w:pPr>
              <w:rPr>
                <w:rFonts w:ascii="Arial Narrow" w:hAnsi="Arial Narrow" w:cs="Arial"/>
              </w:rPr>
            </w:pPr>
          </w:p>
        </w:tc>
      </w:tr>
      <w:tr w:rsidR="005D4239" w:rsidRPr="00DD73D2" w14:paraId="45DE56B2" w14:textId="77777777" w:rsidTr="007078AF">
        <w:tc>
          <w:tcPr>
            <w:tcW w:w="272" w:type="pct"/>
            <w:vMerge w:val="restart"/>
          </w:tcPr>
          <w:p w14:paraId="5D79CD1D" w14:textId="77777777" w:rsidR="005D4239" w:rsidRPr="00DD73D2" w:rsidRDefault="005D4239" w:rsidP="007078AF">
            <w:pPr>
              <w:jc w:val="center"/>
              <w:rPr>
                <w:rFonts w:ascii="Arial Narrow" w:hAnsi="Arial Narrow" w:cs="Arial"/>
              </w:rPr>
            </w:pPr>
            <w:r w:rsidRPr="00DD73D2">
              <w:rPr>
                <w:rFonts w:ascii="Arial Narrow" w:hAnsi="Arial Narrow" w:cs="Arial"/>
              </w:rPr>
              <w:t>8.</w:t>
            </w:r>
          </w:p>
        </w:tc>
        <w:tc>
          <w:tcPr>
            <w:tcW w:w="1065" w:type="pct"/>
            <w:vMerge w:val="restart"/>
          </w:tcPr>
          <w:p w14:paraId="24BEB7E4" w14:textId="77777777" w:rsidR="005D4239" w:rsidRPr="00DD73D2" w:rsidRDefault="005D4239" w:rsidP="007078AF">
            <w:pPr>
              <w:rPr>
                <w:rFonts w:ascii="Arial Narrow" w:hAnsi="Arial Narrow" w:cs="Arial"/>
              </w:rPr>
            </w:pPr>
            <w:r w:rsidRPr="00DD73D2">
              <w:rPr>
                <w:rFonts w:ascii="Arial Narrow" w:hAnsi="Arial Narrow" w:cs="Arial"/>
              </w:rPr>
              <w:t>Сельскохозяйственного назначения</w:t>
            </w:r>
          </w:p>
        </w:tc>
        <w:tc>
          <w:tcPr>
            <w:tcW w:w="1163" w:type="pct"/>
          </w:tcPr>
          <w:p w14:paraId="43A15DF3" w14:textId="77777777" w:rsidR="005D4239" w:rsidRPr="00DD73D2" w:rsidRDefault="005D4239" w:rsidP="007078AF">
            <w:pPr>
              <w:rPr>
                <w:rFonts w:ascii="Arial Narrow" w:hAnsi="Arial Narrow" w:cs="Arial"/>
              </w:rPr>
            </w:pPr>
            <w:r w:rsidRPr="00DD73D2">
              <w:rPr>
                <w:rFonts w:ascii="Arial Narrow" w:hAnsi="Arial Narrow" w:cs="Arial"/>
                <w:bCs/>
              </w:rPr>
              <w:t>Сельскохозяйственные угодья (пашни, сенокосы, пастбища, залежи, многолетние насаждения)</w:t>
            </w:r>
          </w:p>
        </w:tc>
        <w:tc>
          <w:tcPr>
            <w:tcW w:w="963" w:type="pct"/>
          </w:tcPr>
          <w:p w14:paraId="209E0EFE" w14:textId="77777777" w:rsidR="005D4239" w:rsidRPr="00DD73D2" w:rsidRDefault="005D4239" w:rsidP="007078AF">
            <w:pPr>
              <w:rPr>
                <w:rFonts w:ascii="Arial Narrow" w:hAnsi="Arial Narrow" w:cs="Arial"/>
              </w:rPr>
            </w:pPr>
            <w:r w:rsidRPr="00DD73D2">
              <w:rPr>
                <w:rFonts w:ascii="Arial Narrow" w:hAnsi="Arial Narrow" w:cs="Arial"/>
              </w:rPr>
              <w:t>Приоритет использования и особая охрана</w:t>
            </w:r>
          </w:p>
        </w:tc>
        <w:tc>
          <w:tcPr>
            <w:tcW w:w="1537" w:type="pct"/>
          </w:tcPr>
          <w:p w14:paraId="6AB1E656" w14:textId="77777777" w:rsidR="005D4239" w:rsidRPr="00DD73D2" w:rsidRDefault="005D4239" w:rsidP="007078AF">
            <w:pPr>
              <w:rPr>
                <w:rFonts w:ascii="Arial Narrow" w:hAnsi="Arial Narrow" w:cs="Arial"/>
                <w:bCs/>
              </w:rPr>
            </w:pPr>
            <w:r w:rsidRPr="00DD73D2">
              <w:rPr>
                <w:rFonts w:ascii="Arial Narrow" w:hAnsi="Arial Narrow" w:cs="Arial"/>
              </w:rPr>
              <w:t xml:space="preserve">Используются только по целевому назначению, их предоставление их для любых иных нужд нежелательно. В исключительных случаях возможен перевод в другие категории в соответствии с </w:t>
            </w:r>
            <w:r w:rsidRPr="00DD73D2">
              <w:rPr>
                <w:rFonts w:ascii="Arial Narrow" w:hAnsi="Arial Narrow" w:cs="Arial"/>
                <w:bCs/>
              </w:rPr>
              <w:lastRenderedPageBreak/>
              <w:t>Федеральным законом «О переводе земель или земельных участков из одной категории в другую» от 21.12.2004 № 172-ФЗ.</w:t>
            </w:r>
          </w:p>
        </w:tc>
      </w:tr>
      <w:tr w:rsidR="005D4239" w:rsidRPr="00DD73D2" w14:paraId="60BA9173" w14:textId="77777777" w:rsidTr="007078AF">
        <w:tc>
          <w:tcPr>
            <w:tcW w:w="272" w:type="pct"/>
            <w:vMerge/>
          </w:tcPr>
          <w:p w14:paraId="7DB0C240" w14:textId="77777777" w:rsidR="005D4239" w:rsidRPr="00DD73D2" w:rsidRDefault="005D4239" w:rsidP="007078AF">
            <w:pPr>
              <w:jc w:val="center"/>
              <w:rPr>
                <w:rFonts w:ascii="Arial Narrow" w:hAnsi="Arial Narrow" w:cs="Arial"/>
              </w:rPr>
            </w:pPr>
          </w:p>
        </w:tc>
        <w:tc>
          <w:tcPr>
            <w:tcW w:w="1065" w:type="pct"/>
            <w:vMerge/>
          </w:tcPr>
          <w:p w14:paraId="01191E6B" w14:textId="77777777" w:rsidR="005D4239" w:rsidRPr="00DD73D2" w:rsidRDefault="005D4239" w:rsidP="007078AF">
            <w:pPr>
              <w:rPr>
                <w:rFonts w:ascii="Arial Narrow" w:hAnsi="Arial Narrow" w:cs="Arial"/>
              </w:rPr>
            </w:pPr>
          </w:p>
        </w:tc>
        <w:tc>
          <w:tcPr>
            <w:tcW w:w="1163" w:type="pct"/>
          </w:tcPr>
          <w:p w14:paraId="3BB0AA71" w14:textId="77777777" w:rsidR="005D4239" w:rsidRPr="00DD73D2" w:rsidRDefault="005D4239" w:rsidP="007078AF">
            <w:pPr>
              <w:rPr>
                <w:rFonts w:ascii="Arial Narrow" w:hAnsi="Arial Narrow" w:cs="Arial"/>
              </w:rPr>
            </w:pPr>
            <w:r w:rsidRPr="00DD73D2">
              <w:rPr>
                <w:rFonts w:ascii="Arial Narrow" w:hAnsi="Arial Narrow" w:cs="Arial"/>
              </w:rPr>
              <w:t>Несельскохозяйственные угодья</w:t>
            </w:r>
          </w:p>
        </w:tc>
        <w:tc>
          <w:tcPr>
            <w:tcW w:w="963" w:type="pct"/>
          </w:tcPr>
          <w:p w14:paraId="0387740B" w14:textId="77777777" w:rsidR="005D4239" w:rsidRPr="00DD73D2" w:rsidRDefault="005D4239" w:rsidP="007078AF">
            <w:pPr>
              <w:rPr>
                <w:rFonts w:ascii="Arial Narrow" w:hAnsi="Arial Narrow" w:cs="Arial"/>
              </w:rPr>
            </w:pPr>
            <w:r w:rsidRPr="00DD73D2">
              <w:rPr>
                <w:rFonts w:ascii="Arial Narrow" w:hAnsi="Arial Narrow" w:cs="Arial"/>
              </w:rPr>
              <w:t>В соответствии с целевым назначением</w:t>
            </w:r>
          </w:p>
        </w:tc>
        <w:tc>
          <w:tcPr>
            <w:tcW w:w="1537" w:type="pct"/>
          </w:tcPr>
          <w:p w14:paraId="7E7B7168" w14:textId="77777777" w:rsidR="005D4239" w:rsidRPr="00DD73D2" w:rsidRDefault="005D4239" w:rsidP="007078AF">
            <w:pPr>
              <w:rPr>
                <w:rFonts w:ascii="Arial Narrow" w:hAnsi="Arial Narrow" w:cs="Arial"/>
                <w:bCs/>
              </w:rPr>
            </w:pPr>
            <w:r w:rsidRPr="00DD73D2">
              <w:rPr>
                <w:rFonts w:ascii="Arial Narrow" w:hAnsi="Arial Narrow" w:cs="Arial"/>
                <w:bCs/>
              </w:rPr>
              <w:t>Устанавливаются в соответствии с Федеральным законом «Об обороте земель сельскохозяйственного назначения» от 24.07.2002 № 101-ФЗ.</w:t>
            </w:r>
          </w:p>
        </w:tc>
      </w:tr>
      <w:tr w:rsidR="005D4239" w:rsidRPr="00DD73D2" w14:paraId="06D4519F" w14:textId="77777777" w:rsidTr="007078AF">
        <w:tc>
          <w:tcPr>
            <w:tcW w:w="272" w:type="pct"/>
            <w:vMerge w:val="restart"/>
          </w:tcPr>
          <w:p w14:paraId="706ACD8E" w14:textId="77777777" w:rsidR="005D4239" w:rsidRPr="00DD73D2" w:rsidRDefault="005D4239" w:rsidP="007078AF">
            <w:pPr>
              <w:jc w:val="center"/>
              <w:rPr>
                <w:rFonts w:ascii="Arial Narrow" w:hAnsi="Arial Narrow" w:cs="Arial"/>
              </w:rPr>
            </w:pPr>
            <w:r w:rsidRPr="00DD73D2">
              <w:rPr>
                <w:rFonts w:ascii="Arial Narrow" w:hAnsi="Arial Narrow" w:cs="Arial"/>
              </w:rPr>
              <w:t>9.</w:t>
            </w:r>
          </w:p>
        </w:tc>
        <w:tc>
          <w:tcPr>
            <w:tcW w:w="1065" w:type="pct"/>
            <w:vMerge w:val="restart"/>
          </w:tcPr>
          <w:p w14:paraId="4C5CA630" w14:textId="77777777" w:rsidR="005D4239" w:rsidRPr="00DD73D2" w:rsidRDefault="005D4239" w:rsidP="007078AF">
            <w:pPr>
              <w:rPr>
                <w:rFonts w:ascii="Arial Narrow" w:hAnsi="Arial Narrow" w:cs="Arial"/>
              </w:rPr>
            </w:pPr>
            <w:r w:rsidRPr="00DD73D2">
              <w:rPr>
                <w:rFonts w:ascii="Arial Narrow" w:hAnsi="Arial Narrow" w:cs="Arial"/>
              </w:rPr>
              <w:t>Зоны специальных объектов и земель</w:t>
            </w:r>
          </w:p>
        </w:tc>
        <w:tc>
          <w:tcPr>
            <w:tcW w:w="1163" w:type="pct"/>
          </w:tcPr>
          <w:p w14:paraId="196064F8" w14:textId="77777777" w:rsidR="005D4239" w:rsidRPr="00DD73D2" w:rsidRDefault="005D4239" w:rsidP="007078AF">
            <w:pPr>
              <w:rPr>
                <w:rFonts w:ascii="Arial Narrow" w:hAnsi="Arial Narrow" w:cs="Arial"/>
              </w:rPr>
            </w:pPr>
            <w:r w:rsidRPr="00DD73D2">
              <w:rPr>
                <w:rFonts w:ascii="Arial Narrow" w:hAnsi="Arial Narrow" w:cs="Arial"/>
              </w:rPr>
              <w:t>Размещения источников негативного воздействия на окружающую среду федерального значения</w:t>
            </w:r>
          </w:p>
        </w:tc>
        <w:tc>
          <w:tcPr>
            <w:tcW w:w="963" w:type="pct"/>
            <w:vMerge w:val="restart"/>
          </w:tcPr>
          <w:p w14:paraId="220E364B" w14:textId="77777777" w:rsidR="005D4239" w:rsidRPr="00DD73D2" w:rsidRDefault="005D4239" w:rsidP="007078AF">
            <w:pPr>
              <w:rPr>
                <w:rFonts w:ascii="Arial Narrow" w:hAnsi="Arial Narrow" w:cs="Arial"/>
              </w:rPr>
            </w:pPr>
            <w:r w:rsidRPr="00DD73D2">
              <w:rPr>
                <w:rFonts w:ascii="Arial Narrow" w:hAnsi="Arial Narrow" w:cs="Arial"/>
              </w:rPr>
              <w:t>Предупреждения возможных негативных последствий, контроля и ограничения отдельных видов деятельности</w:t>
            </w:r>
          </w:p>
        </w:tc>
        <w:tc>
          <w:tcPr>
            <w:tcW w:w="1537" w:type="pct"/>
            <w:vMerge w:val="restart"/>
          </w:tcPr>
          <w:p w14:paraId="16459791" w14:textId="77777777" w:rsidR="005D4239" w:rsidRPr="00DD73D2" w:rsidRDefault="005D4239" w:rsidP="007078AF">
            <w:pPr>
              <w:rPr>
                <w:rFonts w:ascii="Arial Narrow" w:hAnsi="Arial Narrow" w:cs="Arial"/>
              </w:rPr>
            </w:pPr>
            <w:r w:rsidRPr="00DD73D2">
              <w:rPr>
                <w:rFonts w:ascii="Arial Narrow" w:hAnsi="Arial Narrow" w:cs="Arial"/>
              </w:rPr>
              <w:t>Требования в области охраны окружающей среды при размещении, проектировании, строительстве, реконструкции, эксплуатации и выводе из эксплуатации военных и оборонных объектов, включая энергетические, взрывопожароопасные и другие опасные объекты, а также при возникновении чрезвычайных ситуаций устанавливаются нормативными правовыми документами Российской Федерации и специализированными градостроительными проектами.</w:t>
            </w:r>
          </w:p>
        </w:tc>
      </w:tr>
      <w:tr w:rsidR="005D4239" w:rsidRPr="00DD73D2" w14:paraId="29B01866" w14:textId="77777777" w:rsidTr="007078AF">
        <w:tc>
          <w:tcPr>
            <w:tcW w:w="272" w:type="pct"/>
            <w:vMerge/>
          </w:tcPr>
          <w:p w14:paraId="1A4C003B" w14:textId="77777777" w:rsidR="005D4239" w:rsidRPr="00DD73D2" w:rsidRDefault="005D4239" w:rsidP="007078AF">
            <w:pPr>
              <w:jc w:val="center"/>
              <w:rPr>
                <w:rFonts w:ascii="Arial Narrow" w:hAnsi="Arial Narrow" w:cs="Arial"/>
              </w:rPr>
            </w:pPr>
          </w:p>
        </w:tc>
        <w:tc>
          <w:tcPr>
            <w:tcW w:w="1065" w:type="pct"/>
            <w:vMerge/>
          </w:tcPr>
          <w:p w14:paraId="70B18523" w14:textId="77777777" w:rsidR="005D4239" w:rsidRPr="00DD73D2" w:rsidRDefault="005D4239" w:rsidP="007078AF">
            <w:pPr>
              <w:rPr>
                <w:rFonts w:ascii="Arial Narrow" w:hAnsi="Arial Narrow" w:cs="Arial"/>
              </w:rPr>
            </w:pPr>
          </w:p>
        </w:tc>
        <w:tc>
          <w:tcPr>
            <w:tcW w:w="1163" w:type="pct"/>
          </w:tcPr>
          <w:p w14:paraId="654D8846" w14:textId="77777777" w:rsidR="005D4239" w:rsidRPr="00DD73D2" w:rsidRDefault="005D4239" w:rsidP="007078AF">
            <w:pPr>
              <w:rPr>
                <w:rFonts w:ascii="Arial Narrow" w:hAnsi="Arial Narrow" w:cs="Arial"/>
              </w:rPr>
            </w:pPr>
            <w:r w:rsidRPr="00DD73D2">
              <w:rPr>
                <w:rFonts w:ascii="Arial Narrow" w:hAnsi="Arial Narrow" w:cs="Arial"/>
              </w:rPr>
              <w:t xml:space="preserve">Размещения источников негативного воздействия на окружающую среду регионального значения </w:t>
            </w:r>
          </w:p>
        </w:tc>
        <w:tc>
          <w:tcPr>
            <w:tcW w:w="963" w:type="pct"/>
            <w:vMerge/>
          </w:tcPr>
          <w:p w14:paraId="6A71C94F" w14:textId="77777777" w:rsidR="005D4239" w:rsidRPr="00DD73D2" w:rsidRDefault="005D4239" w:rsidP="007078AF">
            <w:pPr>
              <w:rPr>
                <w:rFonts w:ascii="Arial Narrow" w:hAnsi="Arial Narrow" w:cs="Arial"/>
              </w:rPr>
            </w:pPr>
          </w:p>
        </w:tc>
        <w:tc>
          <w:tcPr>
            <w:tcW w:w="1537" w:type="pct"/>
            <w:vMerge/>
          </w:tcPr>
          <w:p w14:paraId="2A44BA69" w14:textId="77777777" w:rsidR="005D4239" w:rsidRPr="00DD73D2" w:rsidRDefault="005D4239" w:rsidP="007078AF">
            <w:pPr>
              <w:rPr>
                <w:rFonts w:ascii="Arial Narrow" w:hAnsi="Arial Narrow" w:cs="Arial"/>
              </w:rPr>
            </w:pPr>
          </w:p>
        </w:tc>
      </w:tr>
      <w:tr w:rsidR="005D4239" w:rsidRPr="00DD73D2" w14:paraId="73938FBA" w14:textId="77777777" w:rsidTr="007078AF">
        <w:tc>
          <w:tcPr>
            <w:tcW w:w="272" w:type="pct"/>
            <w:vMerge/>
          </w:tcPr>
          <w:p w14:paraId="63A4DB1E" w14:textId="77777777" w:rsidR="005D4239" w:rsidRPr="00DD73D2" w:rsidRDefault="005D4239" w:rsidP="007078AF">
            <w:pPr>
              <w:jc w:val="center"/>
              <w:rPr>
                <w:rFonts w:ascii="Arial Narrow" w:hAnsi="Arial Narrow" w:cs="Arial"/>
              </w:rPr>
            </w:pPr>
          </w:p>
        </w:tc>
        <w:tc>
          <w:tcPr>
            <w:tcW w:w="1065" w:type="pct"/>
            <w:vMerge/>
          </w:tcPr>
          <w:p w14:paraId="4676F47A" w14:textId="77777777" w:rsidR="005D4239" w:rsidRPr="00DD73D2" w:rsidRDefault="005D4239" w:rsidP="007078AF">
            <w:pPr>
              <w:rPr>
                <w:rFonts w:ascii="Arial Narrow" w:hAnsi="Arial Narrow" w:cs="Arial"/>
              </w:rPr>
            </w:pPr>
          </w:p>
        </w:tc>
        <w:tc>
          <w:tcPr>
            <w:tcW w:w="1163" w:type="pct"/>
          </w:tcPr>
          <w:p w14:paraId="5C8DB958" w14:textId="77777777" w:rsidR="005D4239" w:rsidRPr="00DD73D2" w:rsidRDefault="005D4239" w:rsidP="007078AF">
            <w:pPr>
              <w:rPr>
                <w:rFonts w:ascii="Arial Narrow" w:hAnsi="Arial Narrow" w:cs="Arial"/>
              </w:rPr>
            </w:pPr>
            <w:r w:rsidRPr="00DD73D2">
              <w:rPr>
                <w:rFonts w:ascii="Arial Narrow" w:hAnsi="Arial Narrow" w:cs="Arial"/>
              </w:rPr>
              <w:t>Загрязненных территорий, кладбищ, скотомогильников, полигонов ТКО, территорий опасных процессов и проявлений</w:t>
            </w:r>
          </w:p>
        </w:tc>
        <w:tc>
          <w:tcPr>
            <w:tcW w:w="963" w:type="pct"/>
          </w:tcPr>
          <w:p w14:paraId="440C5AAE" w14:textId="77777777" w:rsidR="005D4239" w:rsidRPr="00DD73D2" w:rsidRDefault="005D4239" w:rsidP="007078AF">
            <w:pPr>
              <w:rPr>
                <w:rFonts w:ascii="Arial Narrow" w:hAnsi="Arial Narrow" w:cs="Arial"/>
              </w:rPr>
            </w:pPr>
            <w:r w:rsidRPr="00DD73D2">
              <w:rPr>
                <w:rFonts w:ascii="Arial Narrow" w:hAnsi="Arial Narrow" w:cs="Arial"/>
              </w:rPr>
              <w:t>Строгой регламентации</w:t>
            </w:r>
          </w:p>
        </w:tc>
        <w:tc>
          <w:tcPr>
            <w:tcW w:w="1537" w:type="pct"/>
          </w:tcPr>
          <w:p w14:paraId="28FFACC3" w14:textId="77777777" w:rsidR="005D4239" w:rsidRPr="00DD73D2" w:rsidRDefault="005D4239" w:rsidP="007078AF">
            <w:pPr>
              <w:rPr>
                <w:rFonts w:ascii="Arial Narrow" w:hAnsi="Arial Narrow" w:cs="Arial"/>
              </w:rPr>
            </w:pPr>
            <w:r w:rsidRPr="00DD73D2">
              <w:rPr>
                <w:rFonts w:ascii="Arial Narrow" w:hAnsi="Arial Narrow" w:cs="Arial"/>
              </w:rPr>
              <w:t xml:space="preserve">Изъятие из оборота или ограничение оборотности. </w:t>
            </w:r>
          </w:p>
        </w:tc>
      </w:tr>
      <w:tr w:rsidR="005D4239" w:rsidRPr="00DD73D2" w14:paraId="0CF63E73" w14:textId="77777777" w:rsidTr="007078AF">
        <w:tc>
          <w:tcPr>
            <w:tcW w:w="272" w:type="pct"/>
            <w:vMerge w:val="restart"/>
          </w:tcPr>
          <w:p w14:paraId="7EFDB912" w14:textId="77777777" w:rsidR="005D4239" w:rsidRPr="00DD73D2" w:rsidRDefault="005D4239" w:rsidP="007078AF">
            <w:pPr>
              <w:jc w:val="center"/>
              <w:rPr>
                <w:rFonts w:ascii="Arial Narrow" w:hAnsi="Arial Narrow" w:cs="Arial"/>
              </w:rPr>
            </w:pPr>
            <w:r>
              <w:rPr>
                <w:rFonts w:ascii="Arial Narrow" w:hAnsi="Arial Narrow" w:cs="Arial"/>
              </w:rPr>
              <w:t>10.</w:t>
            </w:r>
          </w:p>
        </w:tc>
        <w:tc>
          <w:tcPr>
            <w:tcW w:w="1065" w:type="pct"/>
            <w:vMerge w:val="restart"/>
          </w:tcPr>
          <w:p w14:paraId="66B1D3F5" w14:textId="77777777" w:rsidR="005D4239" w:rsidRPr="00DD73D2" w:rsidRDefault="005D4239" w:rsidP="007078AF">
            <w:pPr>
              <w:rPr>
                <w:rFonts w:ascii="Arial Narrow" w:hAnsi="Arial Narrow" w:cs="Arial"/>
              </w:rPr>
            </w:pPr>
            <w:r>
              <w:rPr>
                <w:rFonts w:ascii="Arial Narrow" w:hAnsi="Arial Narrow" w:cs="Arial"/>
              </w:rPr>
              <w:t>Зоны затопления и подтопления</w:t>
            </w:r>
          </w:p>
        </w:tc>
        <w:tc>
          <w:tcPr>
            <w:tcW w:w="1163" w:type="pct"/>
          </w:tcPr>
          <w:p w14:paraId="4F1D57E9" w14:textId="77777777" w:rsidR="005D4239" w:rsidRPr="00DD73D2" w:rsidRDefault="005D4239" w:rsidP="007078AF">
            <w:pPr>
              <w:rPr>
                <w:rFonts w:ascii="Arial Narrow" w:hAnsi="Arial Narrow" w:cs="Arial"/>
              </w:rPr>
            </w:pPr>
            <w:r>
              <w:rPr>
                <w:rFonts w:ascii="Arial Narrow" w:hAnsi="Arial Narrow" w:cs="Arial"/>
              </w:rPr>
              <w:t>Зона затопления</w:t>
            </w:r>
          </w:p>
        </w:tc>
        <w:tc>
          <w:tcPr>
            <w:tcW w:w="963" w:type="pct"/>
          </w:tcPr>
          <w:p w14:paraId="33C273CA"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vMerge w:val="restart"/>
          </w:tcPr>
          <w:p w14:paraId="56EEFB56" w14:textId="77777777" w:rsidR="005D4239" w:rsidRDefault="00A632C0" w:rsidP="007078AF">
            <w:pPr>
              <w:tabs>
                <w:tab w:val="left" w:pos="176"/>
              </w:tabs>
              <w:rPr>
                <w:rFonts w:ascii="Arial Narrow" w:hAnsi="Arial Narrow" w:cs="Arial"/>
              </w:rPr>
            </w:pPr>
            <w:r w:rsidRPr="00A632C0">
              <w:rPr>
                <w:rFonts w:ascii="Arial Narrow" w:hAnsi="Arial Narrow" w:cs="Arial"/>
              </w:rPr>
              <w:t>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r>
              <w:rPr>
                <w:rFonts w:ascii="Arial Narrow" w:hAnsi="Arial Narrow" w:cs="Arial"/>
              </w:rPr>
              <w:t>;</w:t>
            </w:r>
          </w:p>
          <w:p w14:paraId="02F2496B" w14:textId="77777777" w:rsidR="00A632C0" w:rsidRDefault="00A632C0" w:rsidP="007078AF">
            <w:pPr>
              <w:tabs>
                <w:tab w:val="left" w:pos="176"/>
              </w:tabs>
              <w:rPr>
                <w:rFonts w:ascii="Arial Narrow" w:hAnsi="Arial Narrow" w:cs="Arial"/>
              </w:rPr>
            </w:pPr>
            <w:r w:rsidRPr="00A632C0">
              <w:rPr>
                <w:rFonts w:ascii="Arial Narrow" w:hAnsi="Arial Narrow" w:cs="Arial"/>
              </w:rPr>
              <w:t>использование сточных вод в целях повышения почвенного плодородия</w:t>
            </w:r>
            <w:r>
              <w:rPr>
                <w:rFonts w:ascii="Arial Narrow" w:hAnsi="Arial Narrow" w:cs="Arial"/>
              </w:rPr>
              <w:t>;</w:t>
            </w:r>
          </w:p>
          <w:p w14:paraId="20F26D39" w14:textId="77777777" w:rsidR="00A632C0" w:rsidRDefault="00A632C0" w:rsidP="007078AF">
            <w:pPr>
              <w:tabs>
                <w:tab w:val="left" w:pos="176"/>
              </w:tabs>
              <w:rPr>
                <w:rFonts w:ascii="Arial Narrow" w:hAnsi="Arial Narrow" w:cs="Arial"/>
              </w:rPr>
            </w:pPr>
            <w:r w:rsidRPr="00A632C0">
              <w:rPr>
                <w:rFonts w:ascii="Arial Narrow" w:hAnsi="Arial Narrow" w:cs="Arial"/>
              </w:rPr>
              <w:t>размещение кладбищ, скотомогильников, объектов размещения отходов производства и потребления, химических, взрывчатых, токсичных, отрав</w:t>
            </w:r>
            <w:bookmarkStart w:id="281" w:name="_GoBack"/>
            <w:bookmarkEnd w:id="281"/>
            <w:r w:rsidRPr="00A632C0">
              <w:rPr>
                <w:rFonts w:ascii="Arial Narrow" w:hAnsi="Arial Narrow" w:cs="Arial"/>
              </w:rPr>
              <w:t>ляющих веществ, пунктов хранения и захоронения радиоактивных отходов</w:t>
            </w:r>
            <w:r>
              <w:rPr>
                <w:rFonts w:ascii="Arial Narrow" w:hAnsi="Arial Narrow" w:cs="Arial"/>
              </w:rPr>
              <w:t>;</w:t>
            </w:r>
          </w:p>
          <w:p w14:paraId="683323EE" w14:textId="0D4B70D2" w:rsidR="00A632C0" w:rsidRPr="007022AF" w:rsidRDefault="00A632C0" w:rsidP="007078AF">
            <w:pPr>
              <w:tabs>
                <w:tab w:val="left" w:pos="176"/>
              </w:tabs>
              <w:rPr>
                <w:rFonts w:ascii="Arial Narrow" w:hAnsi="Arial Narrow" w:cs="Arial"/>
              </w:rPr>
            </w:pPr>
            <w:r w:rsidRPr="00A632C0">
              <w:rPr>
                <w:rFonts w:ascii="Arial Narrow" w:hAnsi="Arial Narrow" w:cs="Arial"/>
              </w:rPr>
              <w:t>осуществление авиационных мер по борьбе с вредными организмами</w:t>
            </w:r>
          </w:p>
        </w:tc>
      </w:tr>
      <w:tr w:rsidR="005D4239" w:rsidRPr="00DD73D2" w14:paraId="5C78C91F" w14:textId="77777777" w:rsidTr="007078AF">
        <w:tc>
          <w:tcPr>
            <w:tcW w:w="272" w:type="pct"/>
            <w:vMerge/>
          </w:tcPr>
          <w:p w14:paraId="5DC68536" w14:textId="77777777" w:rsidR="005D4239" w:rsidRDefault="005D4239" w:rsidP="007078AF">
            <w:pPr>
              <w:jc w:val="center"/>
              <w:rPr>
                <w:rFonts w:ascii="Arial Narrow" w:hAnsi="Arial Narrow" w:cs="Arial"/>
              </w:rPr>
            </w:pPr>
          </w:p>
        </w:tc>
        <w:tc>
          <w:tcPr>
            <w:tcW w:w="1065" w:type="pct"/>
            <w:vMerge/>
          </w:tcPr>
          <w:p w14:paraId="23F154BE" w14:textId="77777777" w:rsidR="005D4239" w:rsidRDefault="005D4239" w:rsidP="007078AF">
            <w:pPr>
              <w:rPr>
                <w:rFonts w:ascii="Arial Narrow" w:hAnsi="Arial Narrow" w:cs="Arial"/>
              </w:rPr>
            </w:pPr>
          </w:p>
        </w:tc>
        <w:tc>
          <w:tcPr>
            <w:tcW w:w="1163" w:type="pct"/>
          </w:tcPr>
          <w:p w14:paraId="7C4CB49E" w14:textId="77777777" w:rsidR="005D4239" w:rsidRDefault="005D4239" w:rsidP="007078AF">
            <w:pPr>
              <w:rPr>
                <w:rFonts w:ascii="Arial Narrow" w:hAnsi="Arial Narrow" w:cs="Arial"/>
              </w:rPr>
            </w:pPr>
            <w:r>
              <w:rPr>
                <w:rFonts w:ascii="Arial Narrow" w:hAnsi="Arial Narrow" w:cs="Arial"/>
              </w:rPr>
              <w:t>Зона подтопления</w:t>
            </w:r>
          </w:p>
        </w:tc>
        <w:tc>
          <w:tcPr>
            <w:tcW w:w="963" w:type="pct"/>
          </w:tcPr>
          <w:p w14:paraId="25BA0910"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vMerge/>
          </w:tcPr>
          <w:p w14:paraId="6CFA616F" w14:textId="77777777" w:rsidR="005D4239" w:rsidRDefault="005D4239" w:rsidP="007078AF">
            <w:pPr>
              <w:rPr>
                <w:rFonts w:ascii="Arial Narrow" w:hAnsi="Arial Narrow" w:cs="Arial"/>
              </w:rPr>
            </w:pPr>
          </w:p>
        </w:tc>
      </w:tr>
      <w:tr w:rsidR="005D4239" w:rsidRPr="00DD73D2" w14:paraId="5D251E3F" w14:textId="77777777" w:rsidTr="007078AF">
        <w:trPr>
          <w:trHeight w:val="466"/>
        </w:trPr>
        <w:tc>
          <w:tcPr>
            <w:tcW w:w="272" w:type="pct"/>
            <w:vMerge w:val="restart"/>
          </w:tcPr>
          <w:p w14:paraId="20C89663" w14:textId="77777777" w:rsidR="005D4239" w:rsidRDefault="005D4239" w:rsidP="007078AF">
            <w:pPr>
              <w:jc w:val="center"/>
              <w:rPr>
                <w:rFonts w:ascii="Arial Narrow" w:hAnsi="Arial Narrow" w:cs="Arial"/>
              </w:rPr>
            </w:pPr>
            <w:r>
              <w:rPr>
                <w:rFonts w:ascii="Arial Narrow" w:hAnsi="Arial Narrow" w:cs="Arial"/>
              </w:rPr>
              <w:t>11.</w:t>
            </w:r>
          </w:p>
        </w:tc>
        <w:tc>
          <w:tcPr>
            <w:tcW w:w="1065" w:type="pct"/>
            <w:vMerge w:val="restart"/>
          </w:tcPr>
          <w:p w14:paraId="4A3E0B90" w14:textId="77777777" w:rsidR="005D4239" w:rsidRDefault="005D4239" w:rsidP="007078AF">
            <w:pPr>
              <w:rPr>
                <w:rFonts w:ascii="Arial Narrow" w:hAnsi="Arial Narrow" w:cs="Arial"/>
              </w:rPr>
            </w:pPr>
            <w:r>
              <w:rPr>
                <w:rFonts w:ascii="Arial Narrow" w:hAnsi="Arial Narrow" w:cs="Arial"/>
              </w:rPr>
              <w:t>Зона санитарной охраны источников питьевого и хозяйственно-бытового водоснабжения</w:t>
            </w:r>
          </w:p>
        </w:tc>
        <w:tc>
          <w:tcPr>
            <w:tcW w:w="1163" w:type="pct"/>
          </w:tcPr>
          <w:p w14:paraId="494E649C" w14:textId="77777777" w:rsidR="005D4239" w:rsidRDefault="005D4239" w:rsidP="007078AF">
            <w:pPr>
              <w:rPr>
                <w:rFonts w:ascii="Arial Narrow" w:hAnsi="Arial Narrow" w:cs="Arial"/>
              </w:rPr>
            </w:pPr>
            <w:r w:rsidRPr="00A76F6F">
              <w:rPr>
                <w:rFonts w:ascii="Arial Narrow" w:hAnsi="Arial Narrow" w:cs="Arial"/>
              </w:rPr>
              <w:t>Первый пояс зоны санитарной охраны</w:t>
            </w:r>
          </w:p>
        </w:tc>
        <w:tc>
          <w:tcPr>
            <w:tcW w:w="963" w:type="pct"/>
            <w:vMerge w:val="restart"/>
          </w:tcPr>
          <w:p w14:paraId="5F769195"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vMerge w:val="restart"/>
          </w:tcPr>
          <w:p w14:paraId="62BBE3F5" w14:textId="77777777" w:rsidR="005D4239" w:rsidRDefault="005D4239" w:rsidP="007078AF">
            <w:pPr>
              <w:rPr>
                <w:rFonts w:ascii="Arial Narrow" w:hAnsi="Arial Narrow" w:cs="Arial"/>
              </w:rPr>
            </w:pPr>
            <w:r w:rsidRPr="00407340">
              <w:rPr>
                <w:rFonts w:ascii="Arial Narrow" w:hAnsi="Arial Narrow" w:cs="Arial"/>
              </w:rPr>
              <w:t xml:space="preserve">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w:t>
            </w:r>
            <w:r w:rsidRPr="00407340">
              <w:rPr>
                <w:rFonts w:ascii="Arial Narrow" w:hAnsi="Arial Narrow" w:cs="Arial"/>
              </w:rPr>
              <w:lastRenderedPageBreak/>
              <w:t>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r>
              <w:rPr>
                <w:rStyle w:val="af7"/>
                <w:rFonts w:ascii="Arial Narrow" w:hAnsi="Arial Narrow" w:cs="Arial"/>
              </w:rPr>
              <w:footnoteReference w:id="99"/>
            </w:r>
            <w:r w:rsidRPr="00407340">
              <w:rPr>
                <w:rFonts w:ascii="Arial Narrow" w:hAnsi="Arial Narrow" w:cs="Arial"/>
              </w:rPr>
              <w:t>.</w:t>
            </w:r>
          </w:p>
        </w:tc>
      </w:tr>
      <w:tr w:rsidR="005D4239" w:rsidRPr="00DD73D2" w14:paraId="4F44BA99" w14:textId="77777777" w:rsidTr="007078AF">
        <w:tc>
          <w:tcPr>
            <w:tcW w:w="272" w:type="pct"/>
            <w:vMerge/>
          </w:tcPr>
          <w:p w14:paraId="74063478" w14:textId="77777777" w:rsidR="005D4239" w:rsidRDefault="005D4239" w:rsidP="007078AF">
            <w:pPr>
              <w:jc w:val="center"/>
              <w:rPr>
                <w:rFonts w:ascii="Arial Narrow" w:hAnsi="Arial Narrow" w:cs="Arial"/>
              </w:rPr>
            </w:pPr>
          </w:p>
        </w:tc>
        <w:tc>
          <w:tcPr>
            <w:tcW w:w="1065" w:type="pct"/>
            <w:vMerge/>
          </w:tcPr>
          <w:p w14:paraId="2D17DAC7" w14:textId="77777777" w:rsidR="005D4239" w:rsidRDefault="005D4239" w:rsidP="007078AF">
            <w:pPr>
              <w:rPr>
                <w:rFonts w:ascii="Arial Narrow" w:hAnsi="Arial Narrow" w:cs="Arial"/>
              </w:rPr>
            </w:pPr>
          </w:p>
        </w:tc>
        <w:tc>
          <w:tcPr>
            <w:tcW w:w="1163" w:type="pct"/>
          </w:tcPr>
          <w:p w14:paraId="0730CF73" w14:textId="77777777" w:rsidR="005D4239" w:rsidRDefault="005D4239" w:rsidP="007078AF">
            <w:pPr>
              <w:rPr>
                <w:sz w:val="28"/>
                <w:szCs w:val="28"/>
              </w:rPr>
            </w:pPr>
            <w:r w:rsidRPr="00A76F6F">
              <w:rPr>
                <w:rFonts w:ascii="Arial Narrow" w:hAnsi="Arial Narrow" w:cs="Arial"/>
              </w:rPr>
              <w:t xml:space="preserve">Второй пояс зоны санитарной охраны подземных источников питьевого и </w:t>
            </w:r>
            <w:r w:rsidRPr="00A76F6F">
              <w:rPr>
                <w:rFonts w:ascii="Arial Narrow" w:hAnsi="Arial Narrow" w:cs="Arial"/>
              </w:rPr>
              <w:lastRenderedPageBreak/>
              <w:t>хозяйственно-бытового водоснабжения</w:t>
            </w:r>
          </w:p>
        </w:tc>
        <w:tc>
          <w:tcPr>
            <w:tcW w:w="963" w:type="pct"/>
            <w:vMerge/>
          </w:tcPr>
          <w:p w14:paraId="7693295E" w14:textId="77777777" w:rsidR="005D4239" w:rsidRPr="00DD73D2" w:rsidRDefault="005D4239" w:rsidP="007078AF">
            <w:pPr>
              <w:rPr>
                <w:rFonts w:ascii="Arial Narrow" w:hAnsi="Arial Narrow" w:cs="Arial"/>
              </w:rPr>
            </w:pPr>
          </w:p>
        </w:tc>
        <w:tc>
          <w:tcPr>
            <w:tcW w:w="1537" w:type="pct"/>
            <w:vMerge/>
          </w:tcPr>
          <w:p w14:paraId="06A6FD01" w14:textId="77777777" w:rsidR="005D4239" w:rsidRPr="00407340" w:rsidRDefault="005D4239" w:rsidP="007078AF">
            <w:pPr>
              <w:rPr>
                <w:rFonts w:ascii="Arial Narrow" w:hAnsi="Arial Narrow" w:cs="Arial"/>
              </w:rPr>
            </w:pPr>
          </w:p>
        </w:tc>
      </w:tr>
      <w:tr w:rsidR="005D4239" w:rsidRPr="00DD73D2" w14:paraId="72A12E40" w14:textId="77777777" w:rsidTr="007078AF">
        <w:tc>
          <w:tcPr>
            <w:tcW w:w="272" w:type="pct"/>
            <w:vMerge/>
          </w:tcPr>
          <w:p w14:paraId="1AB75201" w14:textId="77777777" w:rsidR="005D4239" w:rsidRDefault="005D4239" w:rsidP="007078AF">
            <w:pPr>
              <w:jc w:val="center"/>
              <w:rPr>
                <w:rFonts w:ascii="Arial Narrow" w:hAnsi="Arial Narrow" w:cs="Arial"/>
              </w:rPr>
            </w:pPr>
          </w:p>
        </w:tc>
        <w:tc>
          <w:tcPr>
            <w:tcW w:w="1065" w:type="pct"/>
            <w:vMerge/>
          </w:tcPr>
          <w:p w14:paraId="05D1C2B7" w14:textId="77777777" w:rsidR="005D4239" w:rsidRDefault="005D4239" w:rsidP="007078AF">
            <w:pPr>
              <w:rPr>
                <w:rFonts w:ascii="Arial Narrow" w:hAnsi="Arial Narrow" w:cs="Arial"/>
              </w:rPr>
            </w:pPr>
          </w:p>
        </w:tc>
        <w:tc>
          <w:tcPr>
            <w:tcW w:w="1163" w:type="pct"/>
          </w:tcPr>
          <w:p w14:paraId="5B278B7E" w14:textId="77777777" w:rsidR="005D4239" w:rsidRPr="00A76F6F" w:rsidRDefault="005D4239" w:rsidP="007078AF">
            <w:pPr>
              <w:rPr>
                <w:rFonts w:ascii="Arial Narrow" w:hAnsi="Arial Narrow" w:cs="Arial"/>
              </w:rPr>
            </w:pPr>
            <w:r w:rsidRPr="00A76F6F">
              <w:rPr>
                <w:rFonts w:ascii="Arial Narrow" w:hAnsi="Arial Narrow" w:cs="Arial"/>
              </w:rPr>
              <w:t>Третий пояс подземных источников питьевого и хозяйственно-бытового водоснабжения</w:t>
            </w:r>
          </w:p>
        </w:tc>
        <w:tc>
          <w:tcPr>
            <w:tcW w:w="963" w:type="pct"/>
            <w:vMerge/>
          </w:tcPr>
          <w:p w14:paraId="171F56A3" w14:textId="77777777" w:rsidR="005D4239" w:rsidRPr="00DD73D2" w:rsidRDefault="005D4239" w:rsidP="007078AF">
            <w:pPr>
              <w:rPr>
                <w:rFonts w:ascii="Arial Narrow" w:hAnsi="Arial Narrow" w:cs="Arial"/>
              </w:rPr>
            </w:pPr>
          </w:p>
        </w:tc>
        <w:tc>
          <w:tcPr>
            <w:tcW w:w="1537" w:type="pct"/>
            <w:vMerge/>
          </w:tcPr>
          <w:p w14:paraId="284B7A57" w14:textId="77777777" w:rsidR="005D4239" w:rsidRPr="00407340" w:rsidRDefault="005D4239" w:rsidP="007078AF">
            <w:pPr>
              <w:rPr>
                <w:rFonts w:ascii="Arial Narrow" w:hAnsi="Arial Narrow" w:cs="Arial"/>
              </w:rPr>
            </w:pPr>
          </w:p>
        </w:tc>
      </w:tr>
      <w:tr w:rsidR="005D4239" w:rsidRPr="00DD73D2" w14:paraId="72AE8E7E" w14:textId="77777777" w:rsidTr="007078AF">
        <w:tc>
          <w:tcPr>
            <w:tcW w:w="272" w:type="pct"/>
          </w:tcPr>
          <w:p w14:paraId="2C783481" w14:textId="77777777" w:rsidR="005D4239" w:rsidRDefault="005D4239" w:rsidP="007078AF">
            <w:pPr>
              <w:jc w:val="center"/>
              <w:rPr>
                <w:rFonts w:ascii="Arial Narrow" w:hAnsi="Arial Narrow" w:cs="Arial"/>
              </w:rPr>
            </w:pPr>
            <w:r>
              <w:rPr>
                <w:rFonts w:ascii="Arial Narrow" w:hAnsi="Arial Narrow" w:cs="Arial"/>
              </w:rPr>
              <w:t>12.</w:t>
            </w:r>
          </w:p>
        </w:tc>
        <w:tc>
          <w:tcPr>
            <w:tcW w:w="1065" w:type="pct"/>
          </w:tcPr>
          <w:p w14:paraId="1A82F808" w14:textId="77777777" w:rsidR="005D4239" w:rsidRDefault="005D4239" w:rsidP="007078AF">
            <w:pPr>
              <w:rPr>
                <w:rFonts w:ascii="Arial Narrow" w:hAnsi="Arial Narrow" w:cs="Arial"/>
              </w:rPr>
            </w:pPr>
            <w:r>
              <w:rPr>
                <w:rFonts w:ascii="Arial Narrow" w:hAnsi="Arial Narrow" w:cs="Arial"/>
              </w:rPr>
              <w:t>Водоохранные зоны и прибрежные защитные полосы</w:t>
            </w:r>
          </w:p>
        </w:tc>
        <w:tc>
          <w:tcPr>
            <w:tcW w:w="1163" w:type="pct"/>
          </w:tcPr>
          <w:p w14:paraId="2D72031B" w14:textId="77777777" w:rsidR="005D4239" w:rsidRPr="00A76F6F" w:rsidRDefault="005D4239" w:rsidP="007078AF">
            <w:pPr>
              <w:rPr>
                <w:rFonts w:ascii="Arial Narrow" w:hAnsi="Arial Narrow" w:cs="Arial"/>
              </w:rPr>
            </w:pPr>
            <w:r>
              <w:rPr>
                <w:rFonts w:ascii="Arial Narrow" w:hAnsi="Arial Narrow" w:cs="Arial"/>
              </w:rPr>
              <w:t>Водоохранные зоны</w:t>
            </w:r>
          </w:p>
        </w:tc>
        <w:tc>
          <w:tcPr>
            <w:tcW w:w="963" w:type="pct"/>
          </w:tcPr>
          <w:p w14:paraId="09EDDF21"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tcPr>
          <w:p w14:paraId="5B7E0568" w14:textId="77777777" w:rsidR="00F94D15" w:rsidRDefault="00A632C0" w:rsidP="007078AF">
            <w:pPr>
              <w:tabs>
                <w:tab w:val="left" w:pos="176"/>
              </w:tabs>
              <w:rPr>
                <w:rFonts w:ascii="Arial Narrow" w:hAnsi="Arial Narrow" w:cs="Arial"/>
              </w:rPr>
            </w:pPr>
            <w:r w:rsidRPr="00A632C0">
              <w:rPr>
                <w:rFonts w:ascii="Arial Narrow" w:hAnsi="Arial Narrow" w:cs="Arial"/>
              </w:rPr>
              <w:t>использование сточных вод в целях повышения почвенного плодородия</w:t>
            </w:r>
            <w:r>
              <w:rPr>
                <w:rFonts w:ascii="Arial Narrow" w:hAnsi="Arial Narrow" w:cs="Arial"/>
              </w:rPr>
              <w:t>;</w:t>
            </w:r>
          </w:p>
          <w:p w14:paraId="414B0717" w14:textId="77777777" w:rsidR="00A632C0" w:rsidRDefault="00A632C0" w:rsidP="007078AF">
            <w:pPr>
              <w:tabs>
                <w:tab w:val="left" w:pos="176"/>
              </w:tabs>
              <w:rPr>
                <w:rFonts w:ascii="Arial Narrow" w:hAnsi="Arial Narrow" w:cs="Arial"/>
              </w:rPr>
            </w:pPr>
            <w:r w:rsidRPr="00A632C0">
              <w:rPr>
                <w:rFonts w:ascii="Arial Narrow" w:hAnsi="Arial Narrow" w:cs="Arial"/>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4A918CC9" w14:textId="77777777" w:rsidR="00A632C0" w:rsidRDefault="00A632C0" w:rsidP="007078AF">
            <w:pPr>
              <w:tabs>
                <w:tab w:val="left" w:pos="176"/>
              </w:tabs>
              <w:rPr>
                <w:rFonts w:ascii="Arial Narrow" w:hAnsi="Arial Narrow" w:cs="Arial"/>
              </w:rPr>
            </w:pPr>
            <w:r w:rsidRPr="00A632C0">
              <w:rPr>
                <w:rFonts w:ascii="Arial Narrow" w:hAnsi="Arial Narrow" w:cs="Arial"/>
              </w:rPr>
              <w:t>осуществление авиационных мер по борьбе с вредными организмами</w:t>
            </w:r>
            <w:r>
              <w:rPr>
                <w:rFonts w:ascii="Arial Narrow" w:hAnsi="Arial Narrow" w:cs="Arial"/>
              </w:rPr>
              <w:t>;</w:t>
            </w:r>
          </w:p>
          <w:p w14:paraId="1A887D9E" w14:textId="77777777" w:rsidR="00A632C0" w:rsidRDefault="00A632C0" w:rsidP="007078AF">
            <w:pPr>
              <w:tabs>
                <w:tab w:val="left" w:pos="176"/>
              </w:tabs>
              <w:rPr>
                <w:rFonts w:ascii="Arial Narrow" w:hAnsi="Arial Narrow" w:cs="Arial"/>
              </w:rPr>
            </w:pPr>
            <w:r w:rsidRPr="00A632C0">
              <w:rPr>
                <w:rFonts w:ascii="Arial Narrow" w:hAnsi="Arial Narrow" w:cs="Arial"/>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Pr>
                <w:rFonts w:ascii="Arial Narrow" w:hAnsi="Arial Narrow" w:cs="Arial"/>
              </w:rPr>
              <w:t>;</w:t>
            </w:r>
          </w:p>
          <w:p w14:paraId="432894DB" w14:textId="77777777" w:rsidR="00A632C0" w:rsidRDefault="00A632C0" w:rsidP="007078AF">
            <w:pPr>
              <w:tabs>
                <w:tab w:val="left" w:pos="176"/>
              </w:tabs>
              <w:rPr>
                <w:rFonts w:ascii="Arial Narrow" w:hAnsi="Arial Narrow" w:cs="Arial"/>
              </w:rPr>
            </w:pPr>
            <w:r w:rsidRPr="00A632C0">
              <w:rPr>
                <w:rFonts w:ascii="Arial Narrow" w:hAnsi="Arial Narrow" w:cs="Arial"/>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w:t>
            </w:r>
            <w:r w:rsidRPr="00A632C0">
              <w:rPr>
                <w:rFonts w:ascii="Arial Narrow" w:hAnsi="Arial Narrow" w:cs="Arial"/>
              </w:rPr>
              <w:lastRenderedPageBreak/>
              <w:t>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DDA020B" w14:textId="77777777" w:rsidR="00A632C0" w:rsidRDefault="00A632C0" w:rsidP="007078AF">
            <w:pPr>
              <w:tabs>
                <w:tab w:val="left" w:pos="176"/>
              </w:tabs>
              <w:rPr>
                <w:rFonts w:ascii="Arial Narrow" w:hAnsi="Arial Narrow" w:cs="Arial"/>
              </w:rPr>
            </w:pPr>
            <w:r w:rsidRPr="00A632C0">
              <w:rPr>
                <w:rFonts w:ascii="Arial Narrow" w:hAnsi="Arial Narrow" w:cs="Arial"/>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2FB1AC7B" w14:textId="77777777" w:rsidR="00A632C0" w:rsidRDefault="00A632C0" w:rsidP="007078AF">
            <w:pPr>
              <w:tabs>
                <w:tab w:val="left" w:pos="176"/>
              </w:tabs>
              <w:rPr>
                <w:rFonts w:ascii="Arial Narrow" w:hAnsi="Arial Narrow" w:cs="Arial"/>
              </w:rPr>
            </w:pPr>
            <w:r w:rsidRPr="00A632C0">
              <w:rPr>
                <w:rFonts w:ascii="Arial Narrow" w:hAnsi="Arial Narrow" w:cs="Arial"/>
              </w:rPr>
              <w:t>сброс сточных, в том числе дренажных, вод;</w:t>
            </w:r>
          </w:p>
          <w:p w14:paraId="6A9F0C7A" w14:textId="5CC39717" w:rsidR="00A632C0" w:rsidRPr="007022AF" w:rsidRDefault="00A632C0" w:rsidP="007078AF">
            <w:pPr>
              <w:tabs>
                <w:tab w:val="left" w:pos="176"/>
              </w:tabs>
              <w:rPr>
                <w:rFonts w:ascii="Arial Narrow" w:hAnsi="Arial Narrow" w:cs="Arial"/>
              </w:rPr>
            </w:pPr>
            <w:r w:rsidRPr="00A632C0">
              <w:rPr>
                <w:rFonts w:ascii="Arial Narrow" w:hAnsi="Arial Narrow" w:cs="Arial"/>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tc>
      </w:tr>
      <w:tr w:rsidR="005D4239" w:rsidRPr="00DD73D2" w14:paraId="5A9A4401" w14:textId="77777777" w:rsidTr="007078AF">
        <w:tc>
          <w:tcPr>
            <w:tcW w:w="272" w:type="pct"/>
          </w:tcPr>
          <w:p w14:paraId="2D9D6060" w14:textId="77777777" w:rsidR="005D4239" w:rsidRDefault="005D4239" w:rsidP="007078AF">
            <w:pPr>
              <w:jc w:val="center"/>
              <w:rPr>
                <w:rFonts w:ascii="Arial Narrow" w:hAnsi="Arial Narrow" w:cs="Arial"/>
              </w:rPr>
            </w:pPr>
          </w:p>
        </w:tc>
        <w:tc>
          <w:tcPr>
            <w:tcW w:w="1065" w:type="pct"/>
          </w:tcPr>
          <w:p w14:paraId="09870C3C" w14:textId="77777777" w:rsidR="005D4239" w:rsidRDefault="005D4239" w:rsidP="007078AF">
            <w:pPr>
              <w:rPr>
                <w:rFonts w:ascii="Arial Narrow" w:hAnsi="Arial Narrow" w:cs="Arial"/>
              </w:rPr>
            </w:pPr>
          </w:p>
        </w:tc>
        <w:tc>
          <w:tcPr>
            <w:tcW w:w="1163" w:type="pct"/>
          </w:tcPr>
          <w:p w14:paraId="1CED069B" w14:textId="77777777" w:rsidR="005D4239" w:rsidRPr="00A76F6F" w:rsidRDefault="005D4239" w:rsidP="007078AF">
            <w:pPr>
              <w:rPr>
                <w:rFonts w:ascii="Arial Narrow" w:hAnsi="Arial Narrow" w:cs="Arial"/>
              </w:rPr>
            </w:pPr>
            <w:r>
              <w:rPr>
                <w:rFonts w:ascii="Arial Narrow" w:hAnsi="Arial Narrow" w:cs="Arial"/>
              </w:rPr>
              <w:t>Прибрежные защитные полосы</w:t>
            </w:r>
          </w:p>
        </w:tc>
        <w:tc>
          <w:tcPr>
            <w:tcW w:w="963" w:type="pct"/>
          </w:tcPr>
          <w:p w14:paraId="4C23339C" w14:textId="77777777" w:rsidR="005D4239" w:rsidRPr="00DD73D2" w:rsidRDefault="005D4239" w:rsidP="007078AF">
            <w:pPr>
              <w:rPr>
                <w:rFonts w:ascii="Arial Narrow" w:hAnsi="Arial Narrow" w:cs="Arial"/>
              </w:rPr>
            </w:pPr>
            <w:r w:rsidRPr="00DD73D2">
              <w:rPr>
                <w:rFonts w:ascii="Arial Narrow" w:hAnsi="Arial Narrow" w:cs="Arial"/>
              </w:rPr>
              <w:t>Запрета и жесткой регламентации использования</w:t>
            </w:r>
          </w:p>
        </w:tc>
        <w:tc>
          <w:tcPr>
            <w:tcW w:w="1537" w:type="pct"/>
          </w:tcPr>
          <w:p w14:paraId="7D7FD690" w14:textId="77777777" w:rsidR="005D4239" w:rsidRPr="007022AF" w:rsidRDefault="005D4239" w:rsidP="007078AF">
            <w:pPr>
              <w:tabs>
                <w:tab w:val="left" w:pos="242"/>
              </w:tabs>
              <w:rPr>
                <w:rFonts w:ascii="Arial Narrow" w:hAnsi="Arial Narrow" w:cs="Arial"/>
              </w:rPr>
            </w:pPr>
            <w:r w:rsidRPr="007022AF">
              <w:rPr>
                <w:rFonts w:ascii="Arial Narrow" w:hAnsi="Arial Narrow" w:cs="Arial"/>
              </w:rPr>
              <w:t>Распашка земель.</w:t>
            </w:r>
          </w:p>
          <w:p w14:paraId="2C574BEC" w14:textId="77777777" w:rsidR="005D4239" w:rsidRPr="007022AF" w:rsidRDefault="005D4239" w:rsidP="007078AF">
            <w:pPr>
              <w:tabs>
                <w:tab w:val="left" w:pos="242"/>
              </w:tabs>
              <w:rPr>
                <w:rFonts w:ascii="Arial Narrow" w:hAnsi="Arial Narrow" w:cs="Arial"/>
              </w:rPr>
            </w:pPr>
            <w:r w:rsidRPr="007022AF">
              <w:rPr>
                <w:rFonts w:ascii="Arial Narrow" w:hAnsi="Arial Narrow" w:cs="Arial"/>
              </w:rPr>
              <w:t>Размещение отвалов размываемых грунтов.</w:t>
            </w:r>
          </w:p>
          <w:p w14:paraId="2C086F15" w14:textId="77777777" w:rsidR="005D4239" w:rsidRPr="007022AF" w:rsidRDefault="005D4239" w:rsidP="007078AF">
            <w:pPr>
              <w:tabs>
                <w:tab w:val="left" w:pos="242"/>
              </w:tabs>
              <w:rPr>
                <w:rFonts w:ascii="Arial Narrow" w:hAnsi="Arial Narrow" w:cs="Arial"/>
              </w:rPr>
            </w:pPr>
            <w:r w:rsidRPr="007022AF">
              <w:rPr>
                <w:rFonts w:ascii="Arial Narrow" w:hAnsi="Arial Narrow" w:cs="Arial"/>
              </w:rPr>
              <w:t>Выпас сельскохозяйственных животных и организация для них летних лагерей, ванн</w:t>
            </w:r>
            <w:r>
              <w:rPr>
                <w:rStyle w:val="af7"/>
                <w:rFonts w:ascii="Arial Narrow" w:hAnsi="Arial Narrow" w:cs="Arial"/>
              </w:rPr>
              <w:footnoteReference w:id="100"/>
            </w:r>
            <w:r w:rsidRPr="007022AF">
              <w:rPr>
                <w:rFonts w:ascii="Arial Narrow" w:hAnsi="Arial Narrow" w:cs="Arial"/>
              </w:rPr>
              <w:t>.</w:t>
            </w:r>
          </w:p>
        </w:tc>
      </w:tr>
    </w:tbl>
    <w:p w14:paraId="6B2FD039" w14:textId="77777777" w:rsidR="005D4239" w:rsidRDefault="005D4239" w:rsidP="005D4239">
      <w:pPr>
        <w:spacing w:line="360" w:lineRule="auto"/>
        <w:ind w:firstLine="709"/>
        <w:jc w:val="both"/>
        <w:rPr>
          <w:rFonts w:ascii="Arial" w:hAnsi="Arial" w:cs="Arial"/>
          <w:sz w:val="24"/>
          <w:szCs w:val="24"/>
        </w:rPr>
      </w:pPr>
    </w:p>
    <w:p w14:paraId="24541032" w14:textId="77777777" w:rsidR="005D4239" w:rsidRDefault="005D4239" w:rsidP="005D4239">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14:paraId="5BEEE774" w14:textId="4F27AA3E" w:rsidR="00585223" w:rsidRDefault="00585223" w:rsidP="00585223">
      <w:pPr>
        <w:spacing w:before="120" w:line="276" w:lineRule="auto"/>
        <w:jc w:val="both"/>
        <w:outlineLvl w:val="0"/>
        <w:rPr>
          <w:rFonts w:ascii="Century Gothic" w:hAnsi="Century Gothic" w:cs="Arial"/>
          <w:b/>
          <w:color w:val="595959" w:themeColor="text1" w:themeTint="A6"/>
          <w:sz w:val="28"/>
          <w:szCs w:val="28"/>
        </w:rPr>
      </w:pPr>
      <w:bookmarkStart w:id="282" w:name="_Toc175047569"/>
      <w:r>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9</w:t>
      </w:r>
      <w:r>
        <w:rPr>
          <w:rFonts w:ascii="Century Gothic" w:hAnsi="Century Gothic" w:cs="Arial"/>
          <w:b/>
          <w:color w:val="595959" w:themeColor="text1" w:themeTint="A6"/>
          <w:sz w:val="28"/>
          <w:szCs w:val="28"/>
        </w:rPr>
        <w:t xml:space="preserve"> –</w:t>
      </w:r>
      <w:r w:rsidRPr="008A0128">
        <w:rPr>
          <w:rFonts w:ascii="Century Gothic" w:hAnsi="Century Gothic" w:cs="Arial"/>
          <w:bCs/>
          <w:color w:val="595959" w:themeColor="text1" w:themeTint="A6"/>
          <w:sz w:val="28"/>
          <w:szCs w:val="28"/>
        </w:rPr>
        <w:t xml:space="preserve"> </w:t>
      </w:r>
      <w:r w:rsidRPr="008A0128">
        <w:rPr>
          <w:rFonts w:ascii="Century Gothic" w:hAnsi="Century Gothic" w:cs="Arial"/>
          <w:b/>
          <w:color w:val="595959" w:themeColor="text1" w:themeTint="A6"/>
          <w:sz w:val="28"/>
          <w:szCs w:val="28"/>
        </w:rPr>
        <w:t xml:space="preserve">ОСНОВНЫЕ РАСПРЕДЕЛИТЕЛЬНЫЕ ЭЛЕКТРОПОДСТАНЦИИ НОВОАЛЕКСАНДРОВСКОГО </w:t>
      </w:r>
      <w:r w:rsidR="007E0AA2">
        <w:rPr>
          <w:rFonts w:ascii="Century Gothic" w:hAnsi="Century Gothic" w:cs="Arial"/>
          <w:b/>
          <w:color w:val="595959" w:themeColor="text1" w:themeTint="A6"/>
          <w:sz w:val="28"/>
          <w:szCs w:val="28"/>
        </w:rPr>
        <w:t>МУНИЦИПАЛЬНОГО</w:t>
      </w:r>
      <w:r w:rsidRPr="008A0128">
        <w:rPr>
          <w:rFonts w:ascii="Century Gothic" w:hAnsi="Century Gothic" w:cs="Arial"/>
          <w:b/>
          <w:color w:val="595959" w:themeColor="text1" w:themeTint="A6"/>
          <w:sz w:val="28"/>
          <w:szCs w:val="28"/>
        </w:rPr>
        <w:t xml:space="preserve"> ОКРУГА</w:t>
      </w:r>
      <w:r>
        <w:rPr>
          <w:rFonts w:ascii="Century Gothic" w:hAnsi="Century Gothic" w:cs="Arial"/>
          <w:b/>
          <w:color w:val="595959" w:themeColor="text1" w:themeTint="A6"/>
          <w:sz w:val="28"/>
          <w:szCs w:val="28"/>
        </w:rPr>
        <w:t xml:space="preserve"> </w:t>
      </w:r>
      <w:r>
        <w:rPr>
          <w:rStyle w:val="af7"/>
          <w:rFonts w:ascii="Century Gothic" w:hAnsi="Century Gothic" w:cs="Arial"/>
          <w:b/>
          <w:color w:val="595959" w:themeColor="text1" w:themeTint="A6"/>
          <w:sz w:val="28"/>
          <w:szCs w:val="28"/>
        </w:rPr>
        <w:footnoteReference w:id="101"/>
      </w:r>
      <w:bookmarkEnd w:id="282"/>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08"/>
        <w:gridCol w:w="2618"/>
        <w:gridCol w:w="3131"/>
      </w:tblGrid>
      <w:tr w:rsidR="00585223" w:rsidRPr="008A0128" w14:paraId="3DC9BCF4" w14:textId="77777777" w:rsidTr="007078AF">
        <w:trPr>
          <w:tblHeader/>
        </w:trPr>
        <w:tc>
          <w:tcPr>
            <w:tcW w:w="1928" w:type="pct"/>
          </w:tcPr>
          <w:p w14:paraId="773246F9" w14:textId="77777777" w:rsidR="00585223" w:rsidRPr="008A0128" w:rsidRDefault="00585223" w:rsidP="007078AF">
            <w:pPr>
              <w:pStyle w:val="2b"/>
              <w:keepNext/>
              <w:keepLines/>
              <w:jc w:val="center"/>
              <w:rPr>
                <w:rFonts w:ascii="Arial Narrow" w:hAnsi="Arial Narrow"/>
                <w:b/>
                <w:sz w:val="20"/>
              </w:rPr>
            </w:pPr>
            <w:r w:rsidRPr="008A0128">
              <w:rPr>
                <w:rFonts w:ascii="Arial Narrow" w:hAnsi="Arial Narrow"/>
                <w:b/>
                <w:sz w:val="20"/>
              </w:rPr>
              <w:lastRenderedPageBreak/>
              <w:t>Наименование ПС, РУ</w:t>
            </w:r>
          </w:p>
        </w:tc>
        <w:tc>
          <w:tcPr>
            <w:tcW w:w="1399" w:type="pct"/>
          </w:tcPr>
          <w:p w14:paraId="5ED9A5A2" w14:textId="77777777" w:rsidR="00585223" w:rsidRPr="008A0128" w:rsidRDefault="00585223" w:rsidP="007078AF">
            <w:pPr>
              <w:pStyle w:val="2b"/>
              <w:keepNext/>
              <w:keepLines/>
              <w:jc w:val="center"/>
              <w:rPr>
                <w:rFonts w:ascii="Arial Narrow" w:hAnsi="Arial Narrow"/>
                <w:b/>
                <w:sz w:val="20"/>
              </w:rPr>
            </w:pPr>
            <w:r w:rsidRPr="008A0128">
              <w:rPr>
                <w:rFonts w:ascii="Arial Narrow" w:hAnsi="Arial Narrow"/>
                <w:b/>
                <w:sz w:val="20"/>
              </w:rPr>
              <w:t>Напряжение</w:t>
            </w:r>
          </w:p>
        </w:tc>
        <w:tc>
          <w:tcPr>
            <w:tcW w:w="1673" w:type="pct"/>
          </w:tcPr>
          <w:p w14:paraId="5EB41656" w14:textId="77777777" w:rsidR="00585223" w:rsidRPr="008A0128" w:rsidRDefault="00585223" w:rsidP="007078AF">
            <w:pPr>
              <w:pStyle w:val="2b"/>
              <w:keepNext/>
              <w:keepLines/>
              <w:jc w:val="center"/>
              <w:rPr>
                <w:rFonts w:ascii="Arial Narrow" w:hAnsi="Arial Narrow"/>
                <w:b/>
                <w:sz w:val="20"/>
              </w:rPr>
            </w:pPr>
            <w:r w:rsidRPr="008A0128">
              <w:rPr>
                <w:rFonts w:ascii="Arial Narrow" w:hAnsi="Arial Narrow"/>
                <w:b/>
                <w:sz w:val="20"/>
              </w:rPr>
              <w:t>Количество х Мощность трансформаторов, МВА</w:t>
            </w:r>
          </w:p>
        </w:tc>
      </w:tr>
      <w:tr w:rsidR="00585223" w:rsidRPr="008A0128" w14:paraId="472645C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62C310" w14:textId="77777777" w:rsidR="00585223" w:rsidRPr="008A0128" w:rsidRDefault="00585223" w:rsidP="007078AF">
            <w:pPr>
              <w:pStyle w:val="2b"/>
              <w:rPr>
                <w:rFonts w:ascii="Arial Narrow" w:hAnsi="Arial Narrow"/>
                <w:sz w:val="20"/>
              </w:rPr>
            </w:pPr>
            <w:r w:rsidRPr="008A0128">
              <w:rPr>
                <w:rFonts w:ascii="Arial Narrow" w:hAnsi="Arial Narrow"/>
                <w:sz w:val="20"/>
              </w:rPr>
              <w:t>ТП-4/210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E248A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09203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06EF1B6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0EFE4" w14:textId="77777777" w:rsidR="00585223" w:rsidRPr="008A0128" w:rsidRDefault="00585223" w:rsidP="007078AF">
            <w:pPr>
              <w:pStyle w:val="2b"/>
              <w:rPr>
                <w:rFonts w:ascii="Arial Narrow" w:hAnsi="Arial Narrow"/>
                <w:sz w:val="20"/>
              </w:rPr>
            </w:pPr>
            <w:r w:rsidRPr="008A0128">
              <w:rPr>
                <w:rFonts w:ascii="Arial Narrow" w:hAnsi="Arial Narrow"/>
                <w:sz w:val="20"/>
              </w:rPr>
              <w:t>ТП-7/210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0FC19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192F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34203AC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FA9E47" w14:textId="77777777" w:rsidR="00585223" w:rsidRPr="008A0128" w:rsidRDefault="00585223" w:rsidP="007078AF">
            <w:pPr>
              <w:pStyle w:val="2b"/>
              <w:rPr>
                <w:rFonts w:ascii="Arial Narrow" w:hAnsi="Arial Narrow"/>
                <w:sz w:val="20"/>
              </w:rPr>
            </w:pPr>
            <w:r w:rsidRPr="008A0128">
              <w:rPr>
                <w:rFonts w:ascii="Arial Narrow" w:hAnsi="Arial Narrow"/>
                <w:sz w:val="20"/>
              </w:rPr>
              <w:t>ТП-22/324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96C03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57ECB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0,4+0,25</w:t>
            </w:r>
          </w:p>
        </w:tc>
      </w:tr>
      <w:tr w:rsidR="00585223" w:rsidRPr="008A0128" w14:paraId="2755DA0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7C0DDB" w14:textId="77777777" w:rsidR="00585223" w:rsidRPr="008A0128" w:rsidRDefault="00585223" w:rsidP="007078AF">
            <w:pPr>
              <w:pStyle w:val="2b"/>
              <w:rPr>
                <w:rFonts w:ascii="Arial Narrow" w:hAnsi="Arial Narrow"/>
                <w:sz w:val="20"/>
              </w:rPr>
            </w:pPr>
            <w:r w:rsidRPr="008A0128">
              <w:rPr>
                <w:rFonts w:ascii="Arial Narrow" w:hAnsi="Arial Narrow"/>
                <w:sz w:val="20"/>
              </w:rPr>
              <w:t>ТП-23/210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2C666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620B3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5EE9FA6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995712" w14:textId="77777777" w:rsidR="00585223" w:rsidRPr="008A0128" w:rsidRDefault="00585223" w:rsidP="007078AF">
            <w:pPr>
              <w:pStyle w:val="2b"/>
              <w:rPr>
                <w:rFonts w:ascii="Arial Narrow" w:hAnsi="Arial Narrow"/>
                <w:sz w:val="20"/>
              </w:rPr>
            </w:pPr>
            <w:r w:rsidRPr="008A0128">
              <w:rPr>
                <w:rFonts w:ascii="Arial Narrow" w:hAnsi="Arial Narrow"/>
                <w:sz w:val="20"/>
              </w:rPr>
              <w:t>ТП-26/211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AE06E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CDDE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3C1FADD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3720B2" w14:textId="77777777" w:rsidR="00585223" w:rsidRPr="008A0128" w:rsidRDefault="00585223" w:rsidP="007078AF">
            <w:pPr>
              <w:pStyle w:val="2b"/>
              <w:rPr>
                <w:rFonts w:ascii="Arial Narrow" w:hAnsi="Arial Narrow"/>
                <w:sz w:val="20"/>
              </w:rPr>
            </w:pPr>
            <w:r w:rsidRPr="008A0128">
              <w:rPr>
                <w:rFonts w:ascii="Arial Narrow" w:hAnsi="Arial Narrow"/>
                <w:sz w:val="20"/>
              </w:rPr>
              <w:t>ТП-27/211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EE351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787B5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0,32</w:t>
            </w:r>
          </w:p>
        </w:tc>
      </w:tr>
      <w:tr w:rsidR="00585223" w:rsidRPr="008A0128" w14:paraId="0A30F8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5CDBA9" w14:textId="77777777" w:rsidR="00585223" w:rsidRPr="008A0128" w:rsidRDefault="00585223" w:rsidP="007078AF">
            <w:pPr>
              <w:pStyle w:val="2b"/>
              <w:rPr>
                <w:rFonts w:ascii="Arial Narrow" w:hAnsi="Arial Narrow"/>
                <w:sz w:val="20"/>
              </w:rPr>
            </w:pPr>
            <w:r w:rsidRPr="008A0128">
              <w:rPr>
                <w:rFonts w:ascii="Arial Narrow" w:hAnsi="Arial Narrow"/>
                <w:sz w:val="20"/>
              </w:rPr>
              <w:t>ТП-31/211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3B1F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AF4D3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2х0,25</w:t>
            </w:r>
          </w:p>
        </w:tc>
      </w:tr>
      <w:tr w:rsidR="00585223" w:rsidRPr="008A0128" w14:paraId="169254F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BDCFF" w14:textId="77777777" w:rsidR="00585223" w:rsidRPr="008A0128" w:rsidRDefault="00585223" w:rsidP="007078AF">
            <w:pPr>
              <w:pStyle w:val="2b"/>
              <w:rPr>
                <w:rFonts w:ascii="Arial Narrow" w:hAnsi="Arial Narrow"/>
                <w:sz w:val="20"/>
              </w:rPr>
            </w:pPr>
            <w:r w:rsidRPr="008A0128">
              <w:rPr>
                <w:rFonts w:ascii="Arial Narrow" w:hAnsi="Arial Narrow"/>
                <w:sz w:val="20"/>
              </w:rPr>
              <w:t>ТП-32/211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DE2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FB7A5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695DD19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D197DE" w14:textId="77777777" w:rsidR="00585223" w:rsidRPr="008A0128" w:rsidRDefault="00585223" w:rsidP="007078AF">
            <w:pPr>
              <w:pStyle w:val="2b"/>
              <w:rPr>
                <w:rFonts w:ascii="Arial Narrow" w:hAnsi="Arial Narrow"/>
                <w:sz w:val="20"/>
              </w:rPr>
            </w:pPr>
            <w:r w:rsidRPr="008A0128">
              <w:rPr>
                <w:rFonts w:ascii="Arial Narrow" w:hAnsi="Arial Narrow"/>
                <w:sz w:val="20"/>
              </w:rPr>
              <w:t>ТП-33/211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BBCBD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8870D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2х0,4</w:t>
            </w:r>
          </w:p>
        </w:tc>
      </w:tr>
      <w:tr w:rsidR="00585223" w:rsidRPr="008A0128" w14:paraId="2F77D76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3EF78E" w14:textId="77777777" w:rsidR="00585223" w:rsidRPr="008A0128" w:rsidRDefault="00585223" w:rsidP="007078AF">
            <w:pPr>
              <w:pStyle w:val="2b"/>
              <w:rPr>
                <w:rFonts w:ascii="Arial Narrow" w:hAnsi="Arial Narrow"/>
                <w:sz w:val="20"/>
              </w:rPr>
            </w:pPr>
            <w:r w:rsidRPr="008A0128">
              <w:rPr>
                <w:rFonts w:ascii="Arial Narrow" w:hAnsi="Arial Narrow"/>
                <w:sz w:val="20"/>
              </w:rPr>
              <w:t>ТП-34/211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ABF10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4A8FB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6C9F895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8ED97E" w14:textId="77777777" w:rsidR="00585223" w:rsidRPr="008A0128" w:rsidRDefault="00585223" w:rsidP="007078AF">
            <w:pPr>
              <w:pStyle w:val="2b"/>
              <w:rPr>
                <w:rFonts w:ascii="Arial Narrow" w:hAnsi="Arial Narrow"/>
                <w:sz w:val="20"/>
              </w:rPr>
            </w:pPr>
            <w:r w:rsidRPr="008A0128">
              <w:rPr>
                <w:rFonts w:ascii="Arial Narrow" w:hAnsi="Arial Narrow"/>
                <w:sz w:val="20"/>
              </w:rPr>
              <w:t>ТП-36/211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3A792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46F12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2083312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65A733" w14:textId="77777777" w:rsidR="00585223" w:rsidRPr="008A0128" w:rsidRDefault="00585223" w:rsidP="007078AF">
            <w:pPr>
              <w:pStyle w:val="2b"/>
              <w:rPr>
                <w:rFonts w:ascii="Arial Narrow" w:hAnsi="Arial Narrow"/>
                <w:sz w:val="20"/>
              </w:rPr>
            </w:pPr>
            <w:r w:rsidRPr="008A0128">
              <w:rPr>
                <w:rFonts w:ascii="Arial Narrow" w:hAnsi="Arial Narrow"/>
                <w:sz w:val="20"/>
              </w:rPr>
              <w:t>ТП-37/211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CC377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78348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2х0,25</w:t>
            </w:r>
          </w:p>
        </w:tc>
      </w:tr>
      <w:tr w:rsidR="00585223" w:rsidRPr="008A0128" w14:paraId="7B728F9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0608E" w14:textId="77777777" w:rsidR="00585223" w:rsidRPr="008A0128" w:rsidRDefault="00585223" w:rsidP="007078AF">
            <w:pPr>
              <w:pStyle w:val="2b"/>
              <w:rPr>
                <w:rFonts w:ascii="Arial Narrow" w:hAnsi="Arial Narrow"/>
                <w:sz w:val="20"/>
              </w:rPr>
            </w:pPr>
            <w:r w:rsidRPr="008A0128">
              <w:rPr>
                <w:rFonts w:ascii="Arial Narrow" w:hAnsi="Arial Narrow"/>
                <w:sz w:val="20"/>
              </w:rPr>
              <w:t>ТП-38/211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850FC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BC6B7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6701223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C5179" w14:textId="77777777" w:rsidR="00585223" w:rsidRPr="008A0128" w:rsidRDefault="00585223" w:rsidP="007078AF">
            <w:pPr>
              <w:pStyle w:val="2b"/>
              <w:rPr>
                <w:rFonts w:ascii="Arial Narrow" w:hAnsi="Arial Narrow"/>
                <w:sz w:val="20"/>
              </w:rPr>
            </w:pPr>
            <w:r w:rsidRPr="008A0128">
              <w:rPr>
                <w:rFonts w:ascii="Arial Narrow" w:hAnsi="Arial Narrow"/>
                <w:sz w:val="20"/>
              </w:rPr>
              <w:t>ТП-41/324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E8E4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346B3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020A944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8BB6DC" w14:textId="77777777" w:rsidR="00585223" w:rsidRPr="008A0128" w:rsidRDefault="00585223" w:rsidP="007078AF">
            <w:pPr>
              <w:pStyle w:val="2b"/>
              <w:rPr>
                <w:rFonts w:ascii="Arial Narrow" w:hAnsi="Arial Narrow"/>
                <w:sz w:val="20"/>
              </w:rPr>
            </w:pPr>
            <w:r w:rsidRPr="008A0128">
              <w:rPr>
                <w:rFonts w:ascii="Arial Narrow" w:hAnsi="Arial Narrow"/>
                <w:sz w:val="20"/>
              </w:rPr>
              <w:t>ТП-42/324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F2E5F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6C4E7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2180E63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E837D8" w14:textId="77777777" w:rsidR="00585223" w:rsidRPr="008A0128" w:rsidRDefault="00585223" w:rsidP="007078AF">
            <w:pPr>
              <w:pStyle w:val="2b"/>
              <w:rPr>
                <w:rFonts w:ascii="Arial Narrow" w:hAnsi="Arial Narrow"/>
                <w:sz w:val="20"/>
              </w:rPr>
            </w:pPr>
            <w:r w:rsidRPr="008A0128">
              <w:rPr>
                <w:rFonts w:ascii="Arial Narrow" w:hAnsi="Arial Narrow"/>
                <w:sz w:val="20"/>
              </w:rPr>
              <w:t>ТП-42/324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B34C8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8CFAD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5567AE3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0CEECC" w14:textId="77777777" w:rsidR="00585223" w:rsidRPr="008A0128" w:rsidRDefault="00585223" w:rsidP="007078AF">
            <w:pPr>
              <w:pStyle w:val="2b"/>
              <w:rPr>
                <w:rFonts w:ascii="Arial Narrow" w:hAnsi="Arial Narrow"/>
                <w:sz w:val="20"/>
              </w:rPr>
            </w:pPr>
            <w:r w:rsidRPr="008A0128">
              <w:rPr>
                <w:rFonts w:ascii="Arial Narrow" w:hAnsi="Arial Narrow"/>
                <w:sz w:val="20"/>
              </w:rPr>
              <w:t>ТП-44/324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1FD0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C3AA4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7FC980B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92968C" w14:textId="77777777" w:rsidR="00585223" w:rsidRPr="008A0128" w:rsidRDefault="00585223" w:rsidP="007078AF">
            <w:pPr>
              <w:pStyle w:val="2b"/>
              <w:rPr>
                <w:rFonts w:ascii="Arial Narrow" w:hAnsi="Arial Narrow"/>
                <w:sz w:val="20"/>
              </w:rPr>
            </w:pPr>
            <w:r w:rsidRPr="008A0128">
              <w:rPr>
                <w:rFonts w:ascii="Arial Narrow" w:hAnsi="Arial Narrow"/>
                <w:sz w:val="20"/>
              </w:rPr>
              <w:t>ТП-46/328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A63F4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D6F03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14250DE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5C8CBA" w14:textId="77777777" w:rsidR="00585223" w:rsidRPr="008A0128" w:rsidRDefault="00585223" w:rsidP="007078AF">
            <w:pPr>
              <w:pStyle w:val="2b"/>
              <w:rPr>
                <w:rFonts w:ascii="Arial Narrow" w:hAnsi="Arial Narrow"/>
                <w:sz w:val="20"/>
              </w:rPr>
            </w:pPr>
            <w:r w:rsidRPr="008A0128">
              <w:rPr>
                <w:rFonts w:ascii="Arial Narrow" w:hAnsi="Arial Narrow"/>
                <w:sz w:val="20"/>
              </w:rPr>
              <w:t>ТП-48/328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8FB31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D5FBA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5C4A6F9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92A8D6" w14:textId="77777777" w:rsidR="00585223" w:rsidRPr="008A0128" w:rsidRDefault="00585223" w:rsidP="007078AF">
            <w:pPr>
              <w:pStyle w:val="2b"/>
              <w:rPr>
                <w:rFonts w:ascii="Arial Narrow" w:hAnsi="Arial Narrow"/>
                <w:sz w:val="20"/>
              </w:rPr>
            </w:pPr>
            <w:r w:rsidRPr="008A0128">
              <w:rPr>
                <w:rFonts w:ascii="Arial Narrow" w:hAnsi="Arial Narrow"/>
                <w:sz w:val="20"/>
              </w:rPr>
              <w:t>ТП-50/328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63FEB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0B98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FFBB8D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A713B9" w14:textId="77777777" w:rsidR="00585223" w:rsidRPr="008A0128" w:rsidRDefault="00585223" w:rsidP="007078AF">
            <w:pPr>
              <w:pStyle w:val="2b"/>
              <w:rPr>
                <w:rFonts w:ascii="Arial Narrow" w:hAnsi="Arial Narrow"/>
                <w:sz w:val="20"/>
              </w:rPr>
            </w:pPr>
            <w:r w:rsidRPr="008A0128">
              <w:rPr>
                <w:rFonts w:ascii="Arial Narrow" w:hAnsi="Arial Narrow"/>
                <w:sz w:val="20"/>
              </w:rPr>
              <w:t>ТП-51/328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AC785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0D30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2х0,25</w:t>
            </w:r>
          </w:p>
        </w:tc>
      </w:tr>
      <w:tr w:rsidR="00585223" w:rsidRPr="008A0128" w14:paraId="13336FD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DC92C" w14:textId="77777777" w:rsidR="00585223" w:rsidRPr="008A0128" w:rsidRDefault="00585223" w:rsidP="007078AF">
            <w:pPr>
              <w:pStyle w:val="2b"/>
              <w:rPr>
                <w:rFonts w:ascii="Arial Narrow" w:hAnsi="Arial Narrow"/>
                <w:sz w:val="20"/>
              </w:rPr>
            </w:pPr>
            <w:r w:rsidRPr="008A0128">
              <w:rPr>
                <w:rFonts w:ascii="Arial Narrow" w:hAnsi="Arial Narrow"/>
                <w:sz w:val="20"/>
              </w:rPr>
              <w:t>ТП-55/213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4B6D0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1BF4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51565F0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575B4F" w14:textId="77777777" w:rsidR="00585223" w:rsidRPr="008A0128" w:rsidRDefault="00585223" w:rsidP="007078AF">
            <w:pPr>
              <w:pStyle w:val="2b"/>
              <w:rPr>
                <w:rFonts w:ascii="Arial Narrow" w:hAnsi="Arial Narrow"/>
                <w:sz w:val="20"/>
              </w:rPr>
            </w:pPr>
            <w:r w:rsidRPr="008A0128">
              <w:rPr>
                <w:rFonts w:ascii="Arial Narrow" w:hAnsi="Arial Narrow"/>
                <w:sz w:val="20"/>
              </w:rPr>
              <w:t>ТП-57/213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6C05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1E816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2х0,4</w:t>
            </w:r>
          </w:p>
        </w:tc>
      </w:tr>
      <w:tr w:rsidR="00585223" w:rsidRPr="008A0128" w14:paraId="5987DE3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883B86" w14:textId="77777777" w:rsidR="00585223" w:rsidRPr="008A0128" w:rsidRDefault="00585223" w:rsidP="007078AF">
            <w:pPr>
              <w:pStyle w:val="2b"/>
              <w:rPr>
                <w:rFonts w:ascii="Arial Narrow" w:hAnsi="Arial Narrow"/>
                <w:sz w:val="20"/>
              </w:rPr>
            </w:pPr>
            <w:r w:rsidRPr="008A0128">
              <w:rPr>
                <w:rFonts w:ascii="Arial Narrow" w:hAnsi="Arial Narrow"/>
                <w:sz w:val="20"/>
              </w:rPr>
              <w:t>ТП-58/213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0756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857FE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739A08A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659B88" w14:textId="77777777" w:rsidR="00585223" w:rsidRPr="008A0128" w:rsidRDefault="00585223" w:rsidP="007078AF">
            <w:pPr>
              <w:pStyle w:val="2b"/>
              <w:rPr>
                <w:rFonts w:ascii="Arial Narrow" w:hAnsi="Arial Narrow"/>
                <w:sz w:val="20"/>
              </w:rPr>
            </w:pPr>
            <w:r w:rsidRPr="008A0128">
              <w:rPr>
                <w:rFonts w:ascii="Arial Narrow" w:hAnsi="Arial Narrow"/>
                <w:sz w:val="20"/>
              </w:rPr>
              <w:t>ТП-59/213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0C944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A1933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368700C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4C2200" w14:textId="77777777" w:rsidR="00585223" w:rsidRPr="008A0128" w:rsidRDefault="00585223" w:rsidP="007078AF">
            <w:pPr>
              <w:pStyle w:val="2b"/>
              <w:rPr>
                <w:rFonts w:ascii="Arial Narrow" w:hAnsi="Arial Narrow"/>
                <w:sz w:val="20"/>
              </w:rPr>
            </w:pPr>
            <w:r w:rsidRPr="008A0128">
              <w:rPr>
                <w:rFonts w:ascii="Arial Narrow" w:hAnsi="Arial Narrow"/>
                <w:sz w:val="20"/>
              </w:rPr>
              <w:t>ТП-61/213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C140B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CFA9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0,25+0,4</w:t>
            </w:r>
          </w:p>
        </w:tc>
      </w:tr>
      <w:tr w:rsidR="00585223" w:rsidRPr="008A0128" w14:paraId="03DA25B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348390" w14:textId="77777777" w:rsidR="00585223" w:rsidRPr="008A0128" w:rsidRDefault="00585223" w:rsidP="007078AF">
            <w:pPr>
              <w:pStyle w:val="2b"/>
              <w:rPr>
                <w:rFonts w:ascii="Arial Narrow" w:hAnsi="Arial Narrow"/>
                <w:sz w:val="20"/>
              </w:rPr>
            </w:pPr>
            <w:r w:rsidRPr="008A0128">
              <w:rPr>
                <w:rFonts w:ascii="Arial Narrow" w:hAnsi="Arial Narrow"/>
                <w:sz w:val="20"/>
              </w:rPr>
              <w:t>ТП-62/213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A825E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C2A25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711A3C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E5B5F8" w14:textId="77777777" w:rsidR="00585223" w:rsidRPr="008A0128" w:rsidRDefault="00585223" w:rsidP="007078AF">
            <w:pPr>
              <w:pStyle w:val="2b"/>
              <w:rPr>
                <w:rFonts w:ascii="Arial Narrow" w:hAnsi="Arial Narrow"/>
                <w:sz w:val="20"/>
              </w:rPr>
            </w:pPr>
            <w:r w:rsidRPr="008A0128">
              <w:rPr>
                <w:rFonts w:ascii="Arial Narrow" w:hAnsi="Arial Narrow"/>
                <w:sz w:val="20"/>
              </w:rPr>
              <w:t>ТП-63/213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82D8C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C3943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4C86C66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1691D201" w14:textId="77777777" w:rsidR="00585223" w:rsidRPr="008A0128" w:rsidRDefault="00585223" w:rsidP="007078AF">
            <w:pPr>
              <w:pStyle w:val="2b"/>
              <w:rPr>
                <w:rFonts w:ascii="Arial Narrow" w:hAnsi="Arial Narrow"/>
                <w:sz w:val="20"/>
              </w:rPr>
            </w:pPr>
            <w:r w:rsidRPr="008A0128">
              <w:rPr>
                <w:rFonts w:ascii="Arial Narrow" w:hAnsi="Arial Narrow"/>
                <w:sz w:val="20"/>
              </w:rPr>
              <w:t>ТП-64/327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322FA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5BEC5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1258D0A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97666D6" w14:textId="77777777" w:rsidR="00585223" w:rsidRPr="008A0128" w:rsidRDefault="00585223" w:rsidP="007078AF">
            <w:pPr>
              <w:pStyle w:val="2b"/>
              <w:rPr>
                <w:rFonts w:ascii="Arial Narrow" w:hAnsi="Arial Narrow"/>
                <w:sz w:val="20"/>
              </w:rPr>
            </w:pPr>
            <w:r w:rsidRPr="008A0128">
              <w:rPr>
                <w:rFonts w:ascii="Arial Narrow" w:hAnsi="Arial Narrow"/>
                <w:sz w:val="20"/>
              </w:rPr>
              <w:t>ТП-65/327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53FE8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58524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61E411E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44930F7" w14:textId="77777777" w:rsidR="00585223" w:rsidRPr="008A0128" w:rsidRDefault="00585223" w:rsidP="007078AF">
            <w:pPr>
              <w:pStyle w:val="2b"/>
              <w:rPr>
                <w:rFonts w:ascii="Arial Narrow" w:hAnsi="Arial Narrow"/>
                <w:sz w:val="20"/>
              </w:rPr>
            </w:pPr>
            <w:r w:rsidRPr="008A0128">
              <w:rPr>
                <w:rFonts w:ascii="Arial Narrow" w:hAnsi="Arial Narrow"/>
                <w:sz w:val="20"/>
              </w:rPr>
              <w:t>ТП-66/213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86A9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4D19D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0D8E3D1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590E1B5" w14:textId="77777777" w:rsidR="00585223" w:rsidRPr="008A0128" w:rsidRDefault="00585223" w:rsidP="007078AF">
            <w:pPr>
              <w:pStyle w:val="2b"/>
              <w:rPr>
                <w:rFonts w:ascii="Arial Narrow" w:hAnsi="Arial Narrow"/>
                <w:sz w:val="20"/>
              </w:rPr>
            </w:pPr>
            <w:r w:rsidRPr="008A0128">
              <w:rPr>
                <w:rFonts w:ascii="Arial Narrow" w:hAnsi="Arial Narrow"/>
                <w:sz w:val="20"/>
              </w:rPr>
              <w:t>ТП-67/327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F951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77D0B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5A93D80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4CA81EF" w14:textId="77777777" w:rsidR="00585223" w:rsidRPr="008A0128" w:rsidRDefault="00585223" w:rsidP="007078AF">
            <w:pPr>
              <w:pStyle w:val="2b"/>
              <w:rPr>
                <w:rFonts w:ascii="Arial Narrow" w:hAnsi="Arial Narrow"/>
                <w:sz w:val="20"/>
              </w:rPr>
            </w:pPr>
            <w:r w:rsidRPr="008A0128">
              <w:rPr>
                <w:rFonts w:ascii="Arial Narrow" w:hAnsi="Arial Narrow"/>
                <w:sz w:val="20"/>
              </w:rPr>
              <w:t>ТП-68/327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E77AD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60CC8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4C1F0D6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4D41F3F" w14:textId="77777777" w:rsidR="00585223" w:rsidRPr="008A0128" w:rsidRDefault="00585223" w:rsidP="007078AF">
            <w:pPr>
              <w:pStyle w:val="2b"/>
              <w:rPr>
                <w:rFonts w:ascii="Arial Narrow" w:hAnsi="Arial Narrow"/>
                <w:sz w:val="20"/>
              </w:rPr>
            </w:pPr>
            <w:r w:rsidRPr="008A0128">
              <w:rPr>
                <w:rFonts w:ascii="Arial Narrow" w:hAnsi="Arial Narrow"/>
                <w:sz w:val="20"/>
              </w:rPr>
              <w:t>ТП-70/327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BF9A6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92B46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4403D98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E534280" w14:textId="77777777" w:rsidR="00585223" w:rsidRPr="008A0128" w:rsidRDefault="00585223" w:rsidP="007078AF">
            <w:pPr>
              <w:pStyle w:val="2b"/>
              <w:rPr>
                <w:rFonts w:ascii="Arial Narrow" w:hAnsi="Arial Narrow"/>
                <w:sz w:val="20"/>
              </w:rPr>
            </w:pPr>
            <w:r w:rsidRPr="008A0128">
              <w:rPr>
                <w:rFonts w:ascii="Arial Narrow" w:hAnsi="Arial Narrow"/>
                <w:sz w:val="20"/>
              </w:rPr>
              <w:t>ТП-71/327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2B06E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B4ED6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4AAA5CA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2BC5BD1" w14:textId="77777777" w:rsidR="00585223" w:rsidRPr="008A0128" w:rsidRDefault="00585223" w:rsidP="007078AF">
            <w:pPr>
              <w:pStyle w:val="2b"/>
              <w:rPr>
                <w:rFonts w:ascii="Arial Narrow" w:hAnsi="Arial Narrow"/>
                <w:sz w:val="20"/>
              </w:rPr>
            </w:pPr>
            <w:r w:rsidRPr="008A0128">
              <w:rPr>
                <w:rFonts w:ascii="Arial Narrow" w:hAnsi="Arial Narrow"/>
                <w:sz w:val="20"/>
              </w:rPr>
              <w:t>ТП-73/324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1B49F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F1C8A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7D243C1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4B0FA77" w14:textId="77777777" w:rsidR="00585223" w:rsidRPr="008A0128" w:rsidRDefault="00585223" w:rsidP="007078AF">
            <w:pPr>
              <w:pStyle w:val="2b"/>
              <w:rPr>
                <w:rFonts w:ascii="Arial Narrow" w:hAnsi="Arial Narrow"/>
                <w:sz w:val="20"/>
              </w:rPr>
            </w:pPr>
            <w:r w:rsidRPr="008A0128">
              <w:rPr>
                <w:rFonts w:ascii="Arial Narrow" w:hAnsi="Arial Narrow"/>
                <w:sz w:val="20"/>
              </w:rPr>
              <w:t>ТП-74/214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85568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54AAA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760DCB2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222DDC7" w14:textId="77777777" w:rsidR="00585223" w:rsidRPr="008A0128" w:rsidRDefault="00585223" w:rsidP="007078AF">
            <w:pPr>
              <w:pStyle w:val="2b"/>
              <w:rPr>
                <w:rFonts w:ascii="Arial Narrow" w:hAnsi="Arial Narrow"/>
                <w:sz w:val="20"/>
              </w:rPr>
            </w:pPr>
            <w:r w:rsidRPr="008A0128">
              <w:rPr>
                <w:rFonts w:ascii="Arial Narrow" w:hAnsi="Arial Narrow"/>
                <w:sz w:val="20"/>
              </w:rPr>
              <w:t>ТП-75/214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A312C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1537E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E58828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A370F74" w14:textId="77777777" w:rsidR="00585223" w:rsidRPr="008A0128" w:rsidRDefault="00585223" w:rsidP="007078AF">
            <w:pPr>
              <w:pStyle w:val="2b"/>
              <w:rPr>
                <w:rFonts w:ascii="Arial Narrow" w:hAnsi="Arial Narrow"/>
                <w:sz w:val="20"/>
              </w:rPr>
            </w:pPr>
            <w:r w:rsidRPr="008A0128">
              <w:rPr>
                <w:rFonts w:ascii="Arial Narrow" w:hAnsi="Arial Narrow"/>
                <w:sz w:val="20"/>
              </w:rPr>
              <w:t>ТП-76/214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5893D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D13A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58B756D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4945519" w14:textId="77777777" w:rsidR="00585223" w:rsidRPr="008A0128" w:rsidRDefault="00585223" w:rsidP="007078AF">
            <w:pPr>
              <w:pStyle w:val="2b"/>
              <w:rPr>
                <w:rFonts w:ascii="Arial Narrow" w:hAnsi="Arial Narrow"/>
                <w:sz w:val="20"/>
              </w:rPr>
            </w:pPr>
            <w:r w:rsidRPr="008A0128">
              <w:rPr>
                <w:rFonts w:ascii="Arial Narrow" w:hAnsi="Arial Narrow"/>
                <w:sz w:val="20"/>
              </w:rPr>
              <w:t>ТП-77/430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919B0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5AB3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5787749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C8B76D6" w14:textId="77777777" w:rsidR="00585223" w:rsidRPr="008A0128" w:rsidRDefault="00585223" w:rsidP="007078AF">
            <w:pPr>
              <w:pStyle w:val="2b"/>
              <w:rPr>
                <w:rFonts w:ascii="Arial Narrow" w:hAnsi="Arial Narrow"/>
                <w:sz w:val="20"/>
              </w:rPr>
            </w:pPr>
            <w:r w:rsidRPr="008A0128">
              <w:rPr>
                <w:rFonts w:ascii="Arial Narrow" w:hAnsi="Arial Narrow"/>
                <w:sz w:val="20"/>
              </w:rPr>
              <w:t>ТП-78/214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5AA57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8AA92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4A1D648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28F91DB" w14:textId="77777777" w:rsidR="00585223" w:rsidRPr="008A0128" w:rsidRDefault="00585223" w:rsidP="007078AF">
            <w:pPr>
              <w:pStyle w:val="2b"/>
              <w:rPr>
                <w:rFonts w:ascii="Arial Narrow" w:hAnsi="Arial Narrow"/>
                <w:sz w:val="20"/>
              </w:rPr>
            </w:pPr>
            <w:r w:rsidRPr="008A0128">
              <w:rPr>
                <w:rFonts w:ascii="Arial Narrow" w:hAnsi="Arial Narrow"/>
                <w:sz w:val="20"/>
              </w:rPr>
              <w:t>ТП-81/214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DB345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7470E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0,04</w:t>
            </w:r>
          </w:p>
        </w:tc>
      </w:tr>
      <w:tr w:rsidR="00585223" w:rsidRPr="008A0128" w14:paraId="7A41166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4A76C6F" w14:textId="77777777" w:rsidR="00585223" w:rsidRPr="008A0128" w:rsidRDefault="00585223" w:rsidP="007078AF">
            <w:pPr>
              <w:pStyle w:val="2b"/>
              <w:rPr>
                <w:rFonts w:ascii="Arial Narrow" w:hAnsi="Arial Narrow"/>
                <w:sz w:val="20"/>
              </w:rPr>
            </w:pPr>
            <w:r w:rsidRPr="008A0128">
              <w:rPr>
                <w:rFonts w:ascii="Arial Narrow" w:hAnsi="Arial Narrow"/>
                <w:sz w:val="20"/>
              </w:rPr>
              <w:t>ТП-82/214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F7B7C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52959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3356CD7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E051368" w14:textId="77777777" w:rsidR="00585223" w:rsidRPr="008A0128" w:rsidRDefault="00585223" w:rsidP="007078AF">
            <w:pPr>
              <w:pStyle w:val="2b"/>
              <w:rPr>
                <w:rFonts w:ascii="Arial Narrow" w:hAnsi="Arial Narrow"/>
                <w:sz w:val="20"/>
              </w:rPr>
            </w:pPr>
            <w:r w:rsidRPr="008A0128">
              <w:rPr>
                <w:rFonts w:ascii="Arial Narrow" w:hAnsi="Arial Narrow"/>
                <w:sz w:val="20"/>
              </w:rPr>
              <w:t>ТП-84/214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65A3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7FDD3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0911B53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4152E71" w14:textId="77777777" w:rsidR="00585223" w:rsidRPr="008A0128" w:rsidRDefault="00585223" w:rsidP="007078AF">
            <w:pPr>
              <w:pStyle w:val="2b"/>
              <w:rPr>
                <w:rFonts w:ascii="Arial Narrow" w:hAnsi="Arial Narrow"/>
                <w:sz w:val="20"/>
              </w:rPr>
            </w:pPr>
            <w:r w:rsidRPr="008A0128">
              <w:rPr>
                <w:rFonts w:ascii="Arial Narrow" w:hAnsi="Arial Narrow"/>
                <w:sz w:val="20"/>
              </w:rPr>
              <w:t>ТП-85/214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A3613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D575B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2E3E6F5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760C5C3" w14:textId="77777777" w:rsidR="00585223" w:rsidRPr="008A0128" w:rsidRDefault="00585223" w:rsidP="007078AF">
            <w:pPr>
              <w:pStyle w:val="2b"/>
              <w:rPr>
                <w:rFonts w:ascii="Arial Narrow" w:hAnsi="Arial Narrow"/>
                <w:sz w:val="20"/>
              </w:rPr>
            </w:pPr>
            <w:r w:rsidRPr="008A0128">
              <w:rPr>
                <w:rFonts w:ascii="Arial Narrow" w:hAnsi="Arial Narrow"/>
                <w:sz w:val="20"/>
              </w:rPr>
              <w:t>ТП-86/214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8F7CB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B05F2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541713E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C427490" w14:textId="77777777" w:rsidR="00585223" w:rsidRPr="008A0128" w:rsidRDefault="00585223" w:rsidP="007078AF">
            <w:pPr>
              <w:pStyle w:val="2b"/>
              <w:rPr>
                <w:rFonts w:ascii="Arial Narrow" w:hAnsi="Arial Narrow"/>
                <w:sz w:val="20"/>
              </w:rPr>
            </w:pPr>
            <w:r w:rsidRPr="008A0128">
              <w:rPr>
                <w:rFonts w:ascii="Arial Narrow" w:hAnsi="Arial Narrow"/>
                <w:sz w:val="20"/>
              </w:rPr>
              <w:t>ТП-87/214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7E79E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165DB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7A3B1C3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14640CBE" w14:textId="77777777" w:rsidR="00585223" w:rsidRPr="008A0128" w:rsidRDefault="00585223" w:rsidP="007078AF">
            <w:pPr>
              <w:pStyle w:val="2b"/>
              <w:rPr>
                <w:rFonts w:ascii="Arial Narrow" w:hAnsi="Arial Narrow"/>
                <w:sz w:val="20"/>
              </w:rPr>
            </w:pPr>
            <w:r w:rsidRPr="008A0128">
              <w:rPr>
                <w:rFonts w:ascii="Arial Narrow" w:hAnsi="Arial Narrow"/>
                <w:sz w:val="20"/>
              </w:rPr>
              <w:t>ТП-88/214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99DD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9A35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6C62530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48B6300A" w14:textId="77777777" w:rsidR="00585223" w:rsidRPr="008A0128" w:rsidRDefault="00585223" w:rsidP="007078AF">
            <w:pPr>
              <w:pStyle w:val="2b"/>
              <w:rPr>
                <w:rFonts w:ascii="Arial Narrow" w:hAnsi="Arial Narrow"/>
                <w:sz w:val="20"/>
              </w:rPr>
            </w:pPr>
            <w:r w:rsidRPr="008A0128">
              <w:rPr>
                <w:rFonts w:ascii="Arial Narrow" w:hAnsi="Arial Narrow"/>
                <w:sz w:val="20"/>
              </w:rPr>
              <w:t>ТП-89/324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DC32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15837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1F4EB22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13196202" w14:textId="77777777" w:rsidR="00585223" w:rsidRPr="008A0128" w:rsidRDefault="00585223" w:rsidP="007078AF">
            <w:pPr>
              <w:pStyle w:val="2b"/>
              <w:rPr>
                <w:rFonts w:ascii="Arial Narrow" w:hAnsi="Arial Narrow"/>
                <w:sz w:val="20"/>
              </w:rPr>
            </w:pPr>
            <w:r w:rsidRPr="008A0128">
              <w:rPr>
                <w:rFonts w:ascii="Arial Narrow" w:hAnsi="Arial Narrow"/>
                <w:sz w:val="20"/>
              </w:rPr>
              <w:t>ТП-90/324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D1AE6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1DABA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217C010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916755D" w14:textId="77777777" w:rsidR="00585223" w:rsidRPr="008A0128" w:rsidRDefault="00585223" w:rsidP="007078AF">
            <w:pPr>
              <w:pStyle w:val="2b"/>
              <w:rPr>
                <w:rFonts w:ascii="Arial Narrow" w:hAnsi="Arial Narrow"/>
                <w:sz w:val="20"/>
              </w:rPr>
            </w:pPr>
            <w:r w:rsidRPr="008A0128">
              <w:rPr>
                <w:rFonts w:ascii="Arial Narrow" w:hAnsi="Arial Narrow"/>
                <w:sz w:val="20"/>
              </w:rPr>
              <w:t>ТП-91/324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A144C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D877E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2202C5D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D4040E9" w14:textId="77777777" w:rsidR="00585223" w:rsidRPr="008A0128" w:rsidRDefault="00585223" w:rsidP="007078AF">
            <w:pPr>
              <w:pStyle w:val="2b"/>
              <w:rPr>
                <w:rFonts w:ascii="Arial Narrow" w:hAnsi="Arial Narrow"/>
                <w:sz w:val="20"/>
              </w:rPr>
            </w:pPr>
            <w:r w:rsidRPr="008A0128">
              <w:rPr>
                <w:rFonts w:ascii="Arial Narrow" w:hAnsi="Arial Narrow"/>
                <w:sz w:val="20"/>
              </w:rPr>
              <w:t>ТП-92/325</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06FC8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13286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1AFBA7F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F6BFC87" w14:textId="77777777" w:rsidR="00585223" w:rsidRPr="008A0128" w:rsidRDefault="00585223" w:rsidP="007078AF">
            <w:pPr>
              <w:pStyle w:val="2b"/>
              <w:rPr>
                <w:rFonts w:ascii="Arial Narrow" w:hAnsi="Arial Narrow"/>
                <w:sz w:val="20"/>
              </w:rPr>
            </w:pPr>
            <w:r w:rsidRPr="008A0128">
              <w:rPr>
                <w:rFonts w:ascii="Arial Narrow" w:hAnsi="Arial Narrow"/>
                <w:sz w:val="20"/>
              </w:rPr>
              <w:t>ТП-93/321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C3AED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1677B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822FB0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436835BB" w14:textId="77777777" w:rsidR="00585223" w:rsidRPr="008A0128" w:rsidRDefault="00585223" w:rsidP="007078AF">
            <w:pPr>
              <w:pStyle w:val="2b"/>
              <w:rPr>
                <w:rFonts w:ascii="Arial Narrow" w:hAnsi="Arial Narrow"/>
                <w:sz w:val="20"/>
              </w:rPr>
            </w:pPr>
            <w:r w:rsidRPr="008A0128">
              <w:rPr>
                <w:rFonts w:ascii="Arial Narrow" w:hAnsi="Arial Narrow"/>
                <w:sz w:val="20"/>
              </w:rPr>
              <w:t>ТП-101/430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20FD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867AD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0,32</w:t>
            </w:r>
          </w:p>
        </w:tc>
      </w:tr>
      <w:tr w:rsidR="00585223" w:rsidRPr="008A0128" w14:paraId="1D61C8E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105C1B8" w14:textId="77777777" w:rsidR="00585223" w:rsidRPr="008A0128" w:rsidRDefault="00585223" w:rsidP="007078AF">
            <w:pPr>
              <w:pStyle w:val="2b"/>
              <w:rPr>
                <w:rFonts w:ascii="Arial Narrow" w:hAnsi="Arial Narrow"/>
                <w:sz w:val="20"/>
              </w:rPr>
            </w:pPr>
            <w:r w:rsidRPr="008A0128">
              <w:rPr>
                <w:rFonts w:ascii="Arial Narrow" w:hAnsi="Arial Narrow"/>
                <w:sz w:val="20"/>
              </w:rPr>
              <w:t>ТП-104/321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E578D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90D5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34C9C79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4B642665" w14:textId="77777777" w:rsidR="00585223" w:rsidRPr="008A0128" w:rsidRDefault="00585223" w:rsidP="007078AF">
            <w:pPr>
              <w:pStyle w:val="2b"/>
              <w:rPr>
                <w:rFonts w:ascii="Arial Narrow" w:hAnsi="Arial Narrow"/>
                <w:sz w:val="20"/>
              </w:rPr>
            </w:pPr>
            <w:r w:rsidRPr="008A0128">
              <w:rPr>
                <w:rFonts w:ascii="Arial Narrow" w:hAnsi="Arial Narrow"/>
                <w:sz w:val="20"/>
              </w:rPr>
              <w:t>ТП-105/324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21D58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A221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0,32</w:t>
            </w:r>
          </w:p>
        </w:tc>
      </w:tr>
      <w:tr w:rsidR="00585223" w:rsidRPr="008A0128" w14:paraId="6540A63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BFA7E10" w14:textId="77777777" w:rsidR="00585223" w:rsidRPr="008A0128" w:rsidRDefault="00585223" w:rsidP="007078AF">
            <w:pPr>
              <w:pStyle w:val="2b"/>
              <w:rPr>
                <w:rFonts w:ascii="Arial Narrow" w:hAnsi="Arial Narrow"/>
                <w:sz w:val="20"/>
              </w:rPr>
            </w:pPr>
            <w:r w:rsidRPr="008A0128">
              <w:rPr>
                <w:rFonts w:ascii="Arial Narrow" w:hAnsi="Arial Narrow"/>
                <w:sz w:val="20"/>
              </w:rPr>
              <w:t>ТП-106/324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30AF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88C02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500504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C360E41" w14:textId="77777777" w:rsidR="00585223" w:rsidRPr="008A0128" w:rsidRDefault="00585223" w:rsidP="007078AF">
            <w:pPr>
              <w:pStyle w:val="2b"/>
              <w:rPr>
                <w:rFonts w:ascii="Arial Narrow" w:hAnsi="Arial Narrow"/>
                <w:sz w:val="20"/>
              </w:rPr>
            </w:pPr>
            <w:r w:rsidRPr="008A0128">
              <w:rPr>
                <w:rFonts w:ascii="Arial Narrow" w:hAnsi="Arial Narrow"/>
                <w:sz w:val="20"/>
              </w:rPr>
              <w:t>ТП-107/324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CDD83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ED631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4230569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813F66D" w14:textId="77777777" w:rsidR="00585223" w:rsidRPr="008A0128" w:rsidRDefault="00585223" w:rsidP="007078AF">
            <w:pPr>
              <w:pStyle w:val="2b"/>
              <w:rPr>
                <w:rFonts w:ascii="Arial Narrow" w:hAnsi="Arial Narrow"/>
                <w:sz w:val="20"/>
              </w:rPr>
            </w:pPr>
            <w:r w:rsidRPr="008A0128">
              <w:rPr>
                <w:rFonts w:ascii="Arial Narrow" w:hAnsi="Arial Narrow"/>
                <w:sz w:val="20"/>
              </w:rPr>
              <w:lastRenderedPageBreak/>
              <w:t>ТП-108/430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1968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57A3B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0,25+0,4</w:t>
            </w:r>
          </w:p>
        </w:tc>
      </w:tr>
      <w:tr w:rsidR="00585223" w:rsidRPr="008A0128" w14:paraId="4CC3AAE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3766752" w14:textId="77777777" w:rsidR="00585223" w:rsidRPr="008A0128" w:rsidRDefault="00585223" w:rsidP="007078AF">
            <w:pPr>
              <w:pStyle w:val="2b"/>
              <w:rPr>
                <w:rFonts w:ascii="Arial Narrow" w:hAnsi="Arial Narrow"/>
                <w:sz w:val="20"/>
              </w:rPr>
            </w:pPr>
            <w:r w:rsidRPr="008A0128">
              <w:rPr>
                <w:rFonts w:ascii="Arial Narrow" w:hAnsi="Arial Narrow"/>
                <w:sz w:val="20"/>
              </w:rPr>
              <w:t>ТП-110/324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6A2C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7FC55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3D68D68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97F21AE" w14:textId="77777777" w:rsidR="00585223" w:rsidRPr="008A0128" w:rsidRDefault="00585223" w:rsidP="007078AF">
            <w:pPr>
              <w:pStyle w:val="2b"/>
              <w:rPr>
                <w:rFonts w:ascii="Arial Narrow" w:hAnsi="Arial Narrow"/>
                <w:sz w:val="20"/>
              </w:rPr>
            </w:pPr>
            <w:r w:rsidRPr="008A0128">
              <w:rPr>
                <w:rFonts w:ascii="Arial Narrow" w:hAnsi="Arial Narrow"/>
                <w:sz w:val="20"/>
              </w:rPr>
              <w:t>ТП-118/324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3BBC9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BDF4E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2A088D0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9FAAAA4" w14:textId="77777777" w:rsidR="00585223" w:rsidRPr="008A0128" w:rsidRDefault="00585223" w:rsidP="007078AF">
            <w:pPr>
              <w:pStyle w:val="2b"/>
              <w:rPr>
                <w:rFonts w:ascii="Arial Narrow" w:hAnsi="Arial Narrow"/>
                <w:sz w:val="20"/>
              </w:rPr>
            </w:pPr>
            <w:r w:rsidRPr="008A0128">
              <w:rPr>
                <w:rFonts w:ascii="Arial Narrow" w:hAnsi="Arial Narrow"/>
                <w:sz w:val="20"/>
              </w:rPr>
              <w:t>ТП-122/327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15F3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EDB1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3A1BBF2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5160BF3" w14:textId="77777777" w:rsidR="00585223" w:rsidRPr="008A0128" w:rsidRDefault="00585223" w:rsidP="007078AF">
            <w:pPr>
              <w:pStyle w:val="2b"/>
              <w:rPr>
                <w:rFonts w:ascii="Arial Narrow" w:hAnsi="Arial Narrow"/>
                <w:sz w:val="20"/>
              </w:rPr>
            </w:pPr>
            <w:r w:rsidRPr="008A0128">
              <w:rPr>
                <w:rFonts w:ascii="Arial Narrow" w:hAnsi="Arial Narrow"/>
                <w:sz w:val="20"/>
              </w:rPr>
              <w:t>ТП-124/213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D51FA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2D04B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156DED1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580CB47" w14:textId="77777777" w:rsidR="00585223" w:rsidRPr="008A0128" w:rsidRDefault="00585223" w:rsidP="007078AF">
            <w:pPr>
              <w:pStyle w:val="2b"/>
              <w:rPr>
                <w:rFonts w:ascii="Arial Narrow" w:hAnsi="Arial Narrow"/>
                <w:sz w:val="20"/>
              </w:rPr>
            </w:pPr>
            <w:r w:rsidRPr="008A0128">
              <w:rPr>
                <w:rFonts w:ascii="Arial Narrow" w:hAnsi="Arial Narrow"/>
                <w:sz w:val="20"/>
              </w:rPr>
              <w:t>ТП-125/328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033EA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87810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01C1D83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52E703D" w14:textId="77777777" w:rsidR="00585223" w:rsidRPr="008A0128" w:rsidRDefault="00585223" w:rsidP="007078AF">
            <w:pPr>
              <w:pStyle w:val="2b"/>
              <w:rPr>
                <w:rFonts w:ascii="Arial Narrow" w:hAnsi="Arial Narrow"/>
                <w:sz w:val="20"/>
              </w:rPr>
            </w:pPr>
            <w:r w:rsidRPr="008A0128">
              <w:rPr>
                <w:rFonts w:ascii="Arial Narrow" w:hAnsi="Arial Narrow"/>
                <w:sz w:val="20"/>
              </w:rPr>
              <w:t>ТП-126/328</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94B3E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71D7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55916EB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491619F" w14:textId="77777777" w:rsidR="00585223" w:rsidRPr="008A0128" w:rsidRDefault="00585223" w:rsidP="007078AF">
            <w:pPr>
              <w:pStyle w:val="2b"/>
              <w:rPr>
                <w:rFonts w:ascii="Arial Narrow" w:hAnsi="Arial Narrow"/>
                <w:sz w:val="20"/>
              </w:rPr>
            </w:pPr>
            <w:r w:rsidRPr="008A0128">
              <w:rPr>
                <w:rFonts w:ascii="Arial Narrow" w:hAnsi="Arial Narrow"/>
                <w:sz w:val="20"/>
              </w:rPr>
              <w:t>ТП-127/214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AD2D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57C79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63BA437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4751EB94" w14:textId="77777777" w:rsidR="00585223" w:rsidRPr="008A0128" w:rsidRDefault="00585223" w:rsidP="007078AF">
            <w:pPr>
              <w:pStyle w:val="2b"/>
              <w:rPr>
                <w:rFonts w:ascii="Arial Narrow" w:hAnsi="Arial Narrow"/>
                <w:sz w:val="20"/>
              </w:rPr>
            </w:pPr>
            <w:r w:rsidRPr="008A0128">
              <w:rPr>
                <w:rFonts w:ascii="Arial Narrow" w:hAnsi="Arial Narrow"/>
                <w:sz w:val="20"/>
              </w:rPr>
              <w:t>ТП-128/430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C758F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ACF18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63C2713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BBB4FCC" w14:textId="77777777" w:rsidR="00585223" w:rsidRPr="008A0128" w:rsidRDefault="00585223" w:rsidP="007078AF">
            <w:pPr>
              <w:pStyle w:val="2b"/>
              <w:rPr>
                <w:rFonts w:ascii="Arial Narrow" w:hAnsi="Arial Narrow"/>
                <w:sz w:val="20"/>
              </w:rPr>
            </w:pPr>
            <w:r w:rsidRPr="008A0128">
              <w:rPr>
                <w:rFonts w:ascii="Arial Narrow" w:hAnsi="Arial Narrow"/>
                <w:sz w:val="20"/>
              </w:rPr>
              <w:t>ТП-129/214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F132F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3C9F9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7346D0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57E2844" w14:textId="77777777" w:rsidR="00585223" w:rsidRPr="008A0128" w:rsidRDefault="00585223" w:rsidP="007078AF">
            <w:pPr>
              <w:pStyle w:val="2b"/>
              <w:rPr>
                <w:rFonts w:ascii="Arial Narrow" w:hAnsi="Arial Narrow"/>
                <w:sz w:val="20"/>
              </w:rPr>
            </w:pPr>
            <w:r w:rsidRPr="008A0128">
              <w:rPr>
                <w:rFonts w:ascii="Arial Narrow" w:hAnsi="Arial Narrow"/>
                <w:sz w:val="20"/>
              </w:rPr>
              <w:t>ТП-132/214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B980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6386B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0,06</w:t>
            </w:r>
          </w:p>
        </w:tc>
      </w:tr>
      <w:tr w:rsidR="00585223" w:rsidRPr="008A0128" w14:paraId="3277131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1478F1D" w14:textId="77777777" w:rsidR="00585223" w:rsidRPr="008A0128" w:rsidRDefault="00585223" w:rsidP="007078AF">
            <w:pPr>
              <w:pStyle w:val="2b"/>
              <w:rPr>
                <w:rFonts w:ascii="Arial Narrow" w:hAnsi="Arial Narrow"/>
                <w:sz w:val="20"/>
              </w:rPr>
            </w:pPr>
            <w:r w:rsidRPr="008A0128">
              <w:rPr>
                <w:rFonts w:ascii="Arial Narrow" w:hAnsi="Arial Narrow"/>
                <w:sz w:val="20"/>
              </w:rPr>
              <w:t>ТП-133/214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4A491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E3C7D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19158B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1D246759" w14:textId="77777777" w:rsidR="00585223" w:rsidRPr="008A0128" w:rsidRDefault="00585223" w:rsidP="007078AF">
            <w:pPr>
              <w:pStyle w:val="2b"/>
              <w:rPr>
                <w:rFonts w:ascii="Arial Narrow" w:hAnsi="Arial Narrow"/>
                <w:sz w:val="20"/>
              </w:rPr>
            </w:pPr>
            <w:r w:rsidRPr="008A0128">
              <w:rPr>
                <w:rFonts w:ascii="Arial Narrow" w:hAnsi="Arial Narrow"/>
                <w:sz w:val="20"/>
              </w:rPr>
              <w:t>ТП-136/214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9D7CD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CA8D0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1752F0F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004C157" w14:textId="77777777" w:rsidR="00585223" w:rsidRPr="008A0128" w:rsidRDefault="00585223" w:rsidP="007078AF">
            <w:pPr>
              <w:pStyle w:val="2b"/>
              <w:rPr>
                <w:rFonts w:ascii="Arial Narrow" w:hAnsi="Arial Narrow"/>
                <w:sz w:val="20"/>
              </w:rPr>
            </w:pPr>
            <w:r w:rsidRPr="008A0128">
              <w:rPr>
                <w:rFonts w:ascii="Arial Narrow" w:hAnsi="Arial Narrow"/>
                <w:sz w:val="20"/>
              </w:rPr>
              <w:t>ТП-137/327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79F92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5913A1"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2176E46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3F3EA28" w14:textId="77777777" w:rsidR="00585223" w:rsidRPr="008A0128" w:rsidRDefault="00585223" w:rsidP="007078AF">
            <w:pPr>
              <w:pStyle w:val="2b"/>
              <w:rPr>
                <w:rFonts w:ascii="Arial Narrow" w:hAnsi="Arial Narrow"/>
                <w:sz w:val="20"/>
              </w:rPr>
            </w:pPr>
            <w:r w:rsidRPr="008A0128">
              <w:rPr>
                <w:rFonts w:ascii="Arial Narrow" w:hAnsi="Arial Narrow"/>
                <w:sz w:val="20"/>
              </w:rPr>
              <w:t>ТП-138/211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6AEEF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EBC9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6D54F5F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924DF37" w14:textId="77777777" w:rsidR="00585223" w:rsidRPr="008A0128" w:rsidRDefault="00585223" w:rsidP="007078AF">
            <w:pPr>
              <w:pStyle w:val="2b"/>
              <w:rPr>
                <w:rFonts w:ascii="Arial Narrow" w:hAnsi="Arial Narrow"/>
                <w:sz w:val="20"/>
              </w:rPr>
            </w:pPr>
            <w:r w:rsidRPr="008A0128">
              <w:rPr>
                <w:rFonts w:ascii="Arial Narrow" w:hAnsi="Arial Narrow"/>
                <w:sz w:val="20"/>
              </w:rPr>
              <w:t>ТП-144/327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9429B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1C23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4898EF5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F6E2A0D" w14:textId="77777777" w:rsidR="00585223" w:rsidRPr="008A0128" w:rsidRDefault="00585223" w:rsidP="007078AF">
            <w:pPr>
              <w:pStyle w:val="2b"/>
              <w:rPr>
                <w:rFonts w:ascii="Arial Narrow" w:hAnsi="Arial Narrow"/>
                <w:sz w:val="20"/>
              </w:rPr>
            </w:pPr>
            <w:r w:rsidRPr="008A0128">
              <w:rPr>
                <w:rFonts w:ascii="Arial Narrow" w:hAnsi="Arial Narrow"/>
                <w:sz w:val="20"/>
              </w:rPr>
              <w:t>ТП-145/327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501CA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67E3BF"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28DAB9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2E22344C" w14:textId="77777777" w:rsidR="00585223" w:rsidRPr="008A0128" w:rsidRDefault="00585223" w:rsidP="007078AF">
            <w:pPr>
              <w:pStyle w:val="2b"/>
              <w:rPr>
                <w:rFonts w:ascii="Arial Narrow" w:hAnsi="Arial Narrow"/>
                <w:sz w:val="20"/>
              </w:rPr>
            </w:pPr>
            <w:r w:rsidRPr="008A0128">
              <w:rPr>
                <w:rFonts w:ascii="Arial Narrow" w:hAnsi="Arial Narrow"/>
                <w:sz w:val="20"/>
              </w:rPr>
              <w:t>ТП-147/325</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D05B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117A4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06BCE33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FFDCFD2" w14:textId="77777777" w:rsidR="00585223" w:rsidRPr="008A0128" w:rsidRDefault="00585223" w:rsidP="007078AF">
            <w:pPr>
              <w:pStyle w:val="2b"/>
              <w:rPr>
                <w:rFonts w:ascii="Arial Narrow" w:hAnsi="Arial Narrow"/>
                <w:sz w:val="20"/>
              </w:rPr>
            </w:pPr>
            <w:r w:rsidRPr="008A0128">
              <w:rPr>
                <w:rFonts w:ascii="Arial Narrow" w:hAnsi="Arial Narrow"/>
                <w:sz w:val="20"/>
              </w:rPr>
              <w:t>ТП-154/325</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A9C0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E1AD2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06EDCAA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1764E52F" w14:textId="77777777" w:rsidR="00585223" w:rsidRPr="008A0128" w:rsidRDefault="00585223" w:rsidP="007078AF">
            <w:pPr>
              <w:pStyle w:val="2b"/>
              <w:rPr>
                <w:rFonts w:ascii="Arial Narrow" w:hAnsi="Arial Narrow"/>
                <w:sz w:val="20"/>
              </w:rPr>
            </w:pPr>
            <w:r w:rsidRPr="008A0128">
              <w:rPr>
                <w:rFonts w:ascii="Arial Narrow" w:hAnsi="Arial Narrow"/>
                <w:sz w:val="20"/>
              </w:rPr>
              <w:t>ТП-156/211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904C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F8414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2х0,25</w:t>
            </w:r>
          </w:p>
        </w:tc>
      </w:tr>
      <w:tr w:rsidR="00585223" w:rsidRPr="008A0128" w14:paraId="54BC287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B83BABC" w14:textId="77777777" w:rsidR="00585223" w:rsidRPr="008A0128" w:rsidRDefault="00585223" w:rsidP="007078AF">
            <w:pPr>
              <w:pStyle w:val="2b"/>
              <w:rPr>
                <w:rFonts w:ascii="Arial Narrow" w:hAnsi="Arial Narrow"/>
                <w:sz w:val="20"/>
              </w:rPr>
            </w:pPr>
            <w:r w:rsidRPr="008A0128">
              <w:rPr>
                <w:rFonts w:ascii="Arial Narrow" w:hAnsi="Arial Narrow"/>
                <w:sz w:val="20"/>
              </w:rPr>
              <w:t>ТП-157/324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9FB13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5F3D3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55284D3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16953FE" w14:textId="77777777" w:rsidR="00585223" w:rsidRPr="008A0128" w:rsidRDefault="00585223" w:rsidP="007078AF">
            <w:pPr>
              <w:pStyle w:val="2b"/>
              <w:rPr>
                <w:rFonts w:ascii="Arial Narrow" w:hAnsi="Arial Narrow"/>
                <w:sz w:val="20"/>
              </w:rPr>
            </w:pPr>
            <w:r w:rsidRPr="008A0128">
              <w:rPr>
                <w:rFonts w:ascii="Arial Narrow" w:hAnsi="Arial Narrow"/>
                <w:sz w:val="20"/>
              </w:rPr>
              <w:t>ТП-158/327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80D4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B2BDC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1832FC3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6273ED4" w14:textId="77777777" w:rsidR="00585223" w:rsidRPr="008A0128" w:rsidRDefault="00585223" w:rsidP="007078AF">
            <w:pPr>
              <w:pStyle w:val="2b"/>
              <w:rPr>
                <w:rFonts w:ascii="Arial Narrow" w:hAnsi="Arial Narrow"/>
                <w:sz w:val="20"/>
              </w:rPr>
            </w:pPr>
            <w:r w:rsidRPr="008A0128">
              <w:rPr>
                <w:rFonts w:ascii="Arial Narrow" w:hAnsi="Arial Narrow"/>
                <w:sz w:val="20"/>
              </w:rPr>
              <w:t>ТП-60/213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A20A8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7BC4A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0,4</w:t>
            </w:r>
          </w:p>
        </w:tc>
      </w:tr>
      <w:tr w:rsidR="00585223" w:rsidRPr="008A0128" w14:paraId="7BEE1B6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70214B4" w14:textId="77777777" w:rsidR="00585223" w:rsidRPr="008A0128" w:rsidRDefault="00585223" w:rsidP="007078AF">
            <w:pPr>
              <w:pStyle w:val="2b"/>
              <w:rPr>
                <w:rFonts w:ascii="Arial Narrow" w:hAnsi="Arial Narrow"/>
                <w:sz w:val="20"/>
              </w:rPr>
            </w:pPr>
            <w:r w:rsidRPr="008A0128">
              <w:rPr>
                <w:rFonts w:ascii="Arial Narrow" w:hAnsi="Arial Narrow"/>
                <w:sz w:val="20"/>
              </w:rPr>
              <w:t>ТП-162/325</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E137F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2D2B9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600A8A5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89EB05C" w14:textId="77777777" w:rsidR="00585223" w:rsidRPr="008A0128" w:rsidRDefault="00585223" w:rsidP="007078AF">
            <w:pPr>
              <w:pStyle w:val="2b"/>
              <w:rPr>
                <w:rFonts w:ascii="Arial Narrow" w:hAnsi="Arial Narrow"/>
                <w:sz w:val="20"/>
              </w:rPr>
            </w:pPr>
            <w:r w:rsidRPr="008A0128">
              <w:rPr>
                <w:rFonts w:ascii="Arial Narrow" w:hAnsi="Arial Narrow"/>
                <w:sz w:val="20"/>
              </w:rPr>
              <w:t>ТП-163/327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E0A73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7AE0B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3BCD9D4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F6A139C" w14:textId="77777777" w:rsidR="00585223" w:rsidRPr="008A0128" w:rsidRDefault="00585223" w:rsidP="007078AF">
            <w:pPr>
              <w:pStyle w:val="2b"/>
              <w:rPr>
                <w:rFonts w:ascii="Arial Narrow" w:hAnsi="Arial Narrow"/>
                <w:sz w:val="20"/>
              </w:rPr>
            </w:pPr>
            <w:r w:rsidRPr="008A0128">
              <w:rPr>
                <w:rFonts w:ascii="Arial Narrow" w:hAnsi="Arial Narrow"/>
                <w:sz w:val="20"/>
              </w:rPr>
              <w:t>ТП-164/430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7EFFA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222AB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0,04</w:t>
            </w:r>
          </w:p>
        </w:tc>
      </w:tr>
      <w:tr w:rsidR="00585223" w:rsidRPr="008A0128" w14:paraId="482526F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A185F40" w14:textId="77777777" w:rsidR="00585223" w:rsidRPr="008A0128" w:rsidRDefault="00585223" w:rsidP="007078AF">
            <w:pPr>
              <w:pStyle w:val="2b"/>
              <w:rPr>
                <w:rFonts w:ascii="Arial Narrow" w:hAnsi="Arial Narrow"/>
                <w:sz w:val="20"/>
              </w:rPr>
            </w:pPr>
            <w:r w:rsidRPr="008A0128">
              <w:rPr>
                <w:rFonts w:ascii="Arial Narrow" w:hAnsi="Arial Narrow"/>
                <w:sz w:val="20"/>
              </w:rPr>
              <w:t>ТП-165/430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0AF0A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BEADF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2х0,4</w:t>
            </w:r>
          </w:p>
        </w:tc>
      </w:tr>
      <w:tr w:rsidR="00585223" w:rsidRPr="008A0128" w14:paraId="6D70076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54548EB9" w14:textId="77777777" w:rsidR="00585223" w:rsidRPr="008A0128" w:rsidRDefault="00585223" w:rsidP="007078AF">
            <w:pPr>
              <w:pStyle w:val="2b"/>
              <w:rPr>
                <w:rFonts w:ascii="Arial Narrow" w:hAnsi="Arial Narrow"/>
                <w:sz w:val="20"/>
              </w:rPr>
            </w:pPr>
            <w:r w:rsidRPr="008A0128">
              <w:rPr>
                <w:rFonts w:ascii="Arial Narrow" w:hAnsi="Arial Narrow"/>
                <w:sz w:val="20"/>
              </w:rPr>
              <w:t>ТП-168/327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F4238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02CC9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0AD0F2B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7DD839D4" w14:textId="77777777" w:rsidR="00585223" w:rsidRPr="008A0128" w:rsidRDefault="00585223" w:rsidP="007078AF">
            <w:pPr>
              <w:pStyle w:val="2b"/>
              <w:rPr>
                <w:rFonts w:ascii="Arial Narrow" w:hAnsi="Arial Narrow"/>
                <w:sz w:val="20"/>
              </w:rPr>
            </w:pPr>
            <w:r w:rsidRPr="008A0128">
              <w:rPr>
                <w:rFonts w:ascii="Arial Narrow" w:hAnsi="Arial Narrow"/>
                <w:sz w:val="20"/>
              </w:rPr>
              <w:t>ТП-171/214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2F645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292DD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413764E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CFC2D40" w14:textId="77777777" w:rsidR="00585223" w:rsidRPr="008A0128" w:rsidRDefault="00585223" w:rsidP="007078AF">
            <w:pPr>
              <w:pStyle w:val="2b"/>
              <w:rPr>
                <w:rFonts w:ascii="Arial Narrow" w:hAnsi="Arial Narrow"/>
                <w:sz w:val="20"/>
              </w:rPr>
            </w:pPr>
            <w:r w:rsidRPr="008A0128">
              <w:rPr>
                <w:rFonts w:ascii="Arial Narrow" w:hAnsi="Arial Narrow"/>
                <w:sz w:val="20"/>
              </w:rPr>
              <w:t>ТП-173/214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60B0C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A11B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0306C04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05264185" w14:textId="77777777" w:rsidR="00585223" w:rsidRPr="008A0128" w:rsidRDefault="00585223" w:rsidP="007078AF">
            <w:pPr>
              <w:pStyle w:val="2b"/>
              <w:rPr>
                <w:rFonts w:ascii="Arial Narrow" w:hAnsi="Arial Narrow"/>
                <w:sz w:val="20"/>
              </w:rPr>
            </w:pPr>
            <w:r w:rsidRPr="008A0128">
              <w:rPr>
                <w:rFonts w:ascii="Arial Narrow" w:hAnsi="Arial Narrow"/>
                <w:sz w:val="20"/>
              </w:rPr>
              <w:t>ТП-176/214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AC31C2"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FD99EC"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0,25</w:t>
            </w:r>
          </w:p>
        </w:tc>
      </w:tr>
      <w:tr w:rsidR="00585223" w:rsidRPr="008A0128" w14:paraId="3D78F77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350B8A49" w14:textId="77777777" w:rsidR="00585223" w:rsidRPr="008A0128" w:rsidRDefault="00585223" w:rsidP="007078AF">
            <w:pPr>
              <w:pStyle w:val="2b"/>
              <w:rPr>
                <w:rFonts w:ascii="Arial Narrow" w:hAnsi="Arial Narrow"/>
                <w:sz w:val="20"/>
              </w:rPr>
            </w:pPr>
            <w:r w:rsidRPr="008A0128">
              <w:rPr>
                <w:rFonts w:ascii="Arial Narrow" w:hAnsi="Arial Narrow"/>
                <w:sz w:val="20"/>
              </w:rPr>
              <w:t>ТП-177/210</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C4DD3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67C839"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0,04</w:t>
            </w:r>
          </w:p>
        </w:tc>
      </w:tr>
      <w:tr w:rsidR="00585223" w:rsidRPr="008A0128" w14:paraId="35277A4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64BB6CDF" w14:textId="77777777" w:rsidR="00585223" w:rsidRPr="008A0128" w:rsidRDefault="00585223" w:rsidP="007078AF">
            <w:pPr>
              <w:pStyle w:val="2b"/>
              <w:rPr>
                <w:rFonts w:ascii="Arial Narrow" w:hAnsi="Arial Narrow"/>
                <w:sz w:val="20"/>
              </w:rPr>
            </w:pPr>
            <w:r w:rsidRPr="008A0128">
              <w:rPr>
                <w:rFonts w:ascii="Arial Narrow" w:hAnsi="Arial Narrow"/>
                <w:sz w:val="20"/>
              </w:rPr>
              <w:t>ТП-178/324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4C8786"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F7D15B"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4C758B4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auto" w:fill="auto"/>
          </w:tcPr>
          <w:p w14:paraId="468BF1E7" w14:textId="77777777" w:rsidR="00585223" w:rsidRPr="008A0128" w:rsidRDefault="00585223" w:rsidP="007078AF">
            <w:pPr>
              <w:pStyle w:val="2b"/>
              <w:rPr>
                <w:rFonts w:ascii="Arial Narrow" w:hAnsi="Arial Narrow"/>
                <w:sz w:val="20"/>
              </w:rPr>
            </w:pPr>
            <w:r w:rsidRPr="008A0128">
              <w:rPr>
                <w:rFonts w:ascii="Arial Narrow" w:hAnsi="Arial Narrow"/>
                <w:sz w:val="20"/>
              </w:rPr>
              <w:t>ТП-179/213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CC168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889980"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1421323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46D3A72" w14:textId="77777777" w:rsidR="00585223" w:rsidRPr="008A0128" w:rsidRDefault="00585223" w:rsidP="007078AF">
            <w:pPr>
              <w:pStyle w:val="2b"/>
              <w:rPr>
                <w:rFonts w:ascii="Arial Narrow" w:hAnsi="Arial Narrow"/>
                <w:sz w:val="20"/>
              </w:rPr>
            </w:pPr>
            <w:r w:rsidRPr="008A0128">
              <w:rPr>
                <w:rFonts w:ascii="Arial Narrow" w:hAnsi="Arial Narrow"/>
                <w:sz w:val="20"/>
              </w:rPr>
              <w:t>ТП-181/213</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6819D3"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B3C1D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1E9CD8F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88F8C1E" w14:textId="77777777" w:rsidR="00585223" w:rsidRPr="008A0128" w:rsidRDefault="00585223" w:rsidP="007078AF">
            <w:pPr>
              <w:pStyle w:val="2b"/>
              <w:rPr>
                <w:rFonts w:ascii="Arial Narrow" w:hAnsi="Arial Narrow"/>
                <w:sz w:val="20"/>
              </w:rPr>
            </w:pPr>
            <w:r w:rsidRPr="008A0128">
              <w:rPr>
                <w:rFonts w:ascii="Arial Narrow" w:hAnsi="Arial Narrow"/>
                <w:sz w:val="20"/>
              </w:rPr>
              <w:t>ТП-182/324</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FF4094"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5D33E5"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28E4BE4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23D6B68" w14:textId="77777777" w:rsidR="00585223" w:rsidRPr="008A0128" w:rsidRDefault="00585223" w:rsidP="007078AF">
            <w:pPr>
              <w:pStyle w:val="2b"/>
              <w:rPr>
                <w:rFonts w:ascii="Arial Narrow" w:hAnsi="Arial Narrow"/>
                <w:sz w:val="20"/>
              </w:rPr>
            </w:pPr>
            <w:r w:rsidRPr="008A0128">
              <w:rPr>
                <w:rFonts w:ascii="Arial Narrow" w:hAnsi="Arial Narrow"/>
                <w:sz w:val="20"/>
              </w:rPr>
              <w:t>ТП-183/327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4E342D"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344917"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6BCE34B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A658173" w14:textId="77777777" w:rsidR="00585223" w:rsidRPr="008A0128" w:rsidRDefault="00585223" w:rsidP="007078AF">
            <w:pPr>
              <w:pStyle w:val="2b"/>
              <w:rPr>
                <w:rFonts w:ascii="Arial Narrow" w:hAnsi="Arial Narrow"/>
                <w:sz w:val="20"/>
              </w:rPr>
            </w:pPr>
            <w:r w:rsidRPr="008A0128">
              <w:rPr>
                <w:rFonts w:ascii="Arial Narrow" w:hAnsi="Arial Narrow"/>
                <w:sz w:val="20"/>
              </w:rPr>
              <w:t>ТП-184/327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24096E"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8AB1A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w:t>
            </w:r>
          </w:p>
        </w:tc>
      </w:tr>
      <w:tr w:rsidR="00585223" w:rsidRPr="008A0128" w14:paraId="12145B0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0C8997B" w14:textId="77777777" w:rsidR="00585223" w:rsidRPr="008A0128" w:rsidRDefault="00585223" w:rsidP="007078AF">
            <w:pPr>
              <w:pStyle w:val="2b"/>
              <w:rPr>
                <w:rFonts w:ascii="Arial Narrow" w:hAnsi="Arial Narrow"/>
                <w:sz w:val="20"/>
              </w:rPr>
            </w:pPr>
            <w:r w:rsidRPr="008A0128">
              <w:rPr>
                <w:rFonts w:ascii="Arial Narrow" w:hAnsi="Arial Narrow"/>
                <w:sz w:val="20"/>
              </w:rPr>
              <w:t>ТП-186/327</w:t>
            </w:r>
          </w:p>
        </w:tc>
        <w:tc>
          <w:tcPr>
            <w:tcW w:w="13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B4F79A"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10/0,4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8B8258" w14:textId="77777777" w:rsidR="00585223" w:rsidRPr="008A0128" w:rsidRDefault="00585223" w:rsidP="007078AF">
            <w:pPr>
              <w:pStyle w:val="2b"/>
              <w:jc w:val="center"/>
              <w:rPr>
                <w:rFonts w:ascii="Arial Narrow" w:hAnsi="Arial Narrow"/>
                <w:sz w:val="20"/>
              </w:rPr>
            </w:pPr>
            <w:r w:rsidRPr="008A0128">
              <w:rPr>
                <w:rFonts w:ascii="Arial Narrow" w:hAnsi="Arial Narrow"/>
                <w:sz w:val="20"/>
              </w:rPr>
              <w:t>0,16</w:t>
            </w:r>
          </w:p>
        </w:tc>
      </w:tr>
      <w:tr w:rsidR="00585223" w:rsidRPr="008A0128" w14:paraId="5A4CC01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1F545C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CКТП-15/208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982D78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92658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A7556F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D71C4A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CКТП-19/208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091875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A02048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7D9485F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94F42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CКТП-3/479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7665FA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D70059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70E4CCA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5E35F0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ЗТП-1/108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EC10F0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F6A023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530B8C5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48D05F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12B2ED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0B10B4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AAE0C1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D131B3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ЗТП-1/185 2-х трансф.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107659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3D0573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0CF8E8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21333D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ЗТП-1/185 2-х трансф.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5B966C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A88A5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0C82802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59BE55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ЗТП-1/326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8B98CE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15F350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033D00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57BF30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ЗТП-1/378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26FB4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581D0C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78D6C6D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EC0F6B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ЗТП-1/461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BC661B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4A0688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B263AB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29781C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95B387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B92006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68B8C63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4A793D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ЗТП-12/141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BDE6CC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EFFDC7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6022AF7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39862C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ЗТП-12/204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812345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D7016A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340B9CF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DB2EA3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ЗТП-13/184 2-х трансф.</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3CFDC0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837E9A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7C5AEE5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91556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ЗТП-18/431 2-х трансф.</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E86D1B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28769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41FCCBC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775D41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ЗТП-18/431 2-х трансф.</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E55A25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6428BE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495616C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A23062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ЗТП-19/163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CB01D7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66945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4683073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6B511E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ЗТП-2/138 2-х трансф.</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B7CD8E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F9A1E2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4F52D96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BB9D04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ЗТП-2/138 2-х трансф.</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2773BB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3397BE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471BC8B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86C379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lastRenderedPageBreak/>
              <w:t>ЗТП-2/370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A9E6D0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C9B46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4DFE49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FEFC56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ЗТП-2/378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C75181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3295CF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630</w:t>
            </w:r>
          </w:p>
        </w:tc>
      </w:tr>
      <w:tr w:rsidR="00585223" w:rsidRPr="008A0128" w14:paraId="6D5C0F7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C50660B" w14:textId="7C1AC6D9"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ЗТП-22/209</w:t>
            </w:r>
            <w:r w:rsidR="009B0E4B">
              <w:rPr>
                <w:rFonts w:ascii="Arial Narrow" w:eastAsiaTheme="minorHAnsi" w:hAnsi="Arial Narrow"/>
                <w:bCs/>
                <w:color w:val="000000"/>
                <w:sz w:val="20"/>
                <w:lang w:eastAsia="en-US"/>
              </w:rPr>
              <w:t xml:space="preserve">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36785E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5886A1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6253E56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FCAFB4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ЗТП-3/165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917077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38577D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68B4229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7954A8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ЗТП-3/378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55A201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D8F2CB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630</w:t>
            </w:r>
          </w:p>
        </w:tc>
      </w:tr>
      <w:tr w:rsidR="00585223" w:rsidRPr="008A0128" w14:paraId="5C12690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19F726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ЗТП-3/379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CF42C0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E49461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95952E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954CDE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ЗТП-3/498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56BB08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F60A2F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B4DE6D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CE019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420EFD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E9E55C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1BC3A2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69CE83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ЗТП-4/162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C8595B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BCC8FF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180</w:t>
            </w:r>
          </w:p>
        </w:tc>
      </w:tr>
      <w:tr w:rsidR="00585223" w:rsidRPr="008A0128" w14:paraId="621B728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D0F6C7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ЗТП-4/162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3C1E97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125CC4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5FF6F3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06572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ЗТП-4/165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849408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D3DC6C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560</w:t>
            </w:r>
          </w:p>
        </w:tc>
      </w:tr>
      <w:tr w:rsidR="00585223" w:rsidRPr="008A0128" w14:paraId="1C42C40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359C62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12A83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CC4A1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19BB09A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866DD1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ЗТП-4/498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D3C9D1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962434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26730A5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76E1AD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ЗТП-5/140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609904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7F03D7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320</w:t>
            </w:r>
          </w:p>
        </w:tc>
      </w:tr>
      <w:tr w:rsidR="00585223" w:rsidRPr="008A0128" w14:paraId="53DA73F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660C56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ЗТП-5/181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98309A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315BC0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315</w:t>
            </w:r>
          </w:p>
        </w:tc>
      </w:tr>
      <w:tr w:rsidR="00585223" w:rsidRPr="008A0128" w14:paraId="2A542A2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EA093E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ЗТП-5/203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15669A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1FB44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3408EF1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9E2585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ЗТП-5/377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63B53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2C781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50CA61E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5C9172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ЗТП-7/138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E8B00A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5A5B2D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2F85C39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F19E00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ЗТП-7/140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EB4974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11D63A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578718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9ADF06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ЗТП-7/163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0EC196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98300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700E7A2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8A8768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ЗТП-7/184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D8DAA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74869C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56AA47D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6708D2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ЗТП-7/371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6E49F9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CB05C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00CFD29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D91D53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EACC8D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A0B1C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E59164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FCEBB6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КТП-1/183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F8425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71727A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2EDFAE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B9394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КТП-1/457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ED7205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E00E21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B9F231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EBF1708" w14:textId="29A04801"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КТП-10/140</w:t>
            </w:r>
            <w:r w:rsidR="009B0E4B">
              <w:rPr>
                <w:rFonts w:ascii="Arial Narrow" w:eastAsiaTheme="minorHAnsi" w:hAnsi="Arial Narrow"/>
                <w:bCs/>
                <w:color w:val="000000"/>
                <w:sz w:val="20"/>
                <w:lang w:eastAsia="en-US"/>
              </w:rPr>
              <w:t xml:space="preserve">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3E360B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501A83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267C9F2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313074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КТП-11/140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C0AC61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5E735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1419F6E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5F2C2B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КТП-11/180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D24794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4DD61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A6EDDD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3220CF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КТП-11/371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C58C5D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AA759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7CE68A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A40E70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КТП-12/163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6EBEFA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55BA0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5FA3595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491746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КТП-12/206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2C8EC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76E5AE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28E2A77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8A83D3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КТП-13/206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9407D0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A097BE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5229A93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A3EEDE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КТП-15/163 (откл. Р-15 в резерв)</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3870F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F5244E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1B23914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34E247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КТП-15/206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7D894A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CBE52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w:t>
            </w:r>
          </w:p>
        </w:tc>
      </w:tr>
      <w:tr w:rsidR="00585223" w:rsidRPr="008A0128" w14:paraId="1BCA459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E89A89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КТП-17/206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215612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93BF24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447266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9DD7E3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КТП-18/206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140BA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B4795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1BE652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89A41F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КТП-2/163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0E13D2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BF2EEC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356D10D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03BD5A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КТП-2/183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2800F8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5E0A02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310C66E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42D1BE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КТП-2/322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93F4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41FBFC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71D3A80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3D51F5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КТП-3/138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220EC0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40BC00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74732A9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FE3328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КТП-3/140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A1607E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A3954B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158EBA4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135113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КТП-3/419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BE1128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900EA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2F55782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F8C92E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КТП-4/208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EEB82D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07B91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A64A69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CEF829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КТП-4/372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B713EC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2816DF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6C091D6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581DD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КТП-4/378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97C936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B306E6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10E854B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4BA793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КТП-5/142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0C85F9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207D0F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04D4326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05F6A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КТП-5/201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BD40AC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0AF6C2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59F2D85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B9DD83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КТП-6/109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17D283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97CF5E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0D06DE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463572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КТП-6/180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21263A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686EA1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726BFAB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715CC3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КТП-6/185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A48B09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1AAD9A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4B50E2D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37DF04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КТП-6/204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178D89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41A2D8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34A679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91A444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КТП-6/369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BB345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BD486F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C042DC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8756FC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КТП-6/370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C4E60F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5EBA42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7CFB01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75CF014" w14:textId="1589AA33"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КТП-7/109</w:t>
            </w:r>
            <w:r w:rsidR="009B0E4B">
              <w:rPr>
                <w:rFonts w:ascii="Arial Narrow" w:eastAsiaTheme="minorHAnsi" w:hAnsi="Arial Narrow"/>
                <w:bCs/>
                <w:color w:val="000000"/>
                <w:sz w:val="20"/>
                <w:lang w:eastAsia="en-US"/>
              </w:rPr>
              <w:t xml:space="preserve">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372FF8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DC1330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FB162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5A2673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КТП-7/139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25FCB7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00D0CD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78FDC5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30F3CC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КТП-8/498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A9C34A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59CBCA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9BB05D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90BA9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КТП-9/138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D53232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979338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700B13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6DB87E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КТП-9/141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EF9ACB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B63D5B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22325DA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409CB0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lastRenderedPageBreak/>
              <w:t xml:space="preserve">МТП-19/184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6BE1BA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638200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825815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13F9BB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МТП-2/206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045C9B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057821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D1AEDE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1DF5BF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МТП-21/209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0D7F48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7CC210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41E26A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D261FF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МТП-8/140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AA45D2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E96A3F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0DE43A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3BDDDA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МТП-9/203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5EC918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F98B82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51DD7CB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9D73FE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ОТП-1/109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BC5F8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2A8D41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506EEE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905D31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ОТП-1/138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F80010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B55EE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7E344B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608011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C1E9BC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D4B2BF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3C1D28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4CF854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38F77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C7A880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113DA17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DB7732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1C918F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CEF94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5FDBA49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69059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ОТП-1/165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C0828C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011399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92394E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845C7A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098EE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1BD604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315</w:t>
            </w:r>
          </w:p>
        </w:tc>
      </w:tr>
      <w:tr w:rsidR="00585223" w:rsidRPr="008A0128" w14:paraId="11CCCC6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515421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94EE6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89D56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8AE5CB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8CB3CA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ОТП-1/182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7E392D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084FB6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C3B1EB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27A35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ОТП-1/203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B1DF5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5D15F1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1E9DBAC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3167FB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ОТП-1/209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2E678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C4643A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CFC308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4123F3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ОТП-1/368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B1067F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F723F8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E4DEF5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1DE891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13D9C8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3AAE63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AA0A5A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E4D5D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ОТП-1/372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BED94F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479AAF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017C19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FFF4B3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ОТП-1/376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F621B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078A9D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3AF4DF4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6BAC8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ОТП-1/419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FC79B7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7A473A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BBF73E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F27517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ОТП-1/445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26CD01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377F35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CF677B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ACD415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50DF8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9C22F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750628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5B3F0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ОТП-10/109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58D0B1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EEE4EC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239F31B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1E0F79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E86285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BC5F04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9EA11E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D42878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ОТП-10/204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C5533C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B06A4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4C575F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3BE1BF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ОТП-10/206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F43CA6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6B83B3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30</w:t>
            </w:r>
          </w:p>
        </w:tc>
      </w:tr>
      <w:tr w:rsidR="00585223" w:rsidRPr="008A0128" w14:paraId="7C4F13C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64C5B2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ОТП-10/371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A51C4E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DFBB4A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38E194F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0B5DB3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ОТП-10/413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BA66E8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EAB2F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61F266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11B8CC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8F4CD7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27A3A6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5F4427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4123FD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ОТП-10/479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B2750C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E52B4F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CE0017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6A5A81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C2D64C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480D10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1AC1B3B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8A4F8B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BE7419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1CB993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7A084A1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4183A1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07855B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37C7E5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617385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B0F425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ОТП-109/210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36FD32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4043BB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737F3B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7E72E4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AE6E93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78E3FF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CA8310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88D944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A7EA87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810841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2BDAE4F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B6EE9F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ОТП-11/204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912503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E9C439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01A00B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78F503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0044DE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02E6D0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511CA9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09A050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ОТП-11/209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FC0DA1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7C067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AF8C80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695F33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ОТП-11/413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1A1A36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106BFC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3ECBA22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51F9DD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F762B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5934BB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313A5DD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517F49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ОТП-11/499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30E9FC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313FF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6D91E6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72F2D9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ОТП-12/184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7F4EFF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AA5D49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320BCFC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2708A8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ОТП-12/215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27EEB3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A12106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D452E9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A2DE98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ОТП-12/322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E6454F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A1BF2F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753229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2196BE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ОТП-12/371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44CC83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0AAD82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1094F3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0619BB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ОТП-12/499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BA0116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6C8664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1903D0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D3005F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6625FB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6FE36F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6AF018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58253C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3D55E3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B8BA11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7EA8A82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2D9CD7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ОТП-13/165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8AD188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3924D3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3EEAB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7476EA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A6BF29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45D44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0BB724F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637F35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ОТП-13/477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B7E8C5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0DAFA0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6534A6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C117DE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ОТП-13/499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617076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C835B5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556A1B1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459532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1D849A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18D510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F17019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29EE96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56CBAE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74C243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D162CC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0A4D7F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EFF18E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B6AD91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85940D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C0B2B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9943FC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75FFC2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98F04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319DF8F"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lastRenderedPageBreak/>
              <w:t xml:space="preserve">ОТП-14/208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2A24E2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79D533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400</w:t>
            </w:r>
          </w:p>
        </w:tc>
      </w:tr>
      <w:tr w:rsidR="00585223" w:rsidRPr="008A0128" w14:paraId="4E5186A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EAE9AA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ОТП-14/431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B707F4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5D02CB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13A35E1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8A8C59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ОТП-14/499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DB1C9E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89CD4F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64894C0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D5DD8C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ОТП-15/107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451E8C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55C648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43120F2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236C99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ОТП-15/181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ADF80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4E39F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AA25FA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6DB838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ОТП-15/184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E52061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C0B31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F790B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23D5B2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ОТП-15/215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6DE787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FC0B8A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2A598B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1ADB64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ОТП-15/413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035A2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A4D5A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3B2D595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5E0D35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ОТП-15/499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D196EA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3B7BF2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01D583D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5C9497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ОТП-16/107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13C1B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EFBED9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0935CA9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7303A8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ОТП-16/163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042425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8F6A57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1797693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FAA34A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ОТП-16/164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FB3128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3D9DA4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097E111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6ABA51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ОТП-16/181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1E93BD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BA9BB2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78D71F5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462D9E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ОТП-16/215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F4F3DE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E059FF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59074BE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FDA77E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ОТП-17/139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B3648A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8E455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49D1856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7F7142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ОТП-17/164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CCD5AC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D20AE7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22C83E4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5F6FA5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ОТП-17/208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EEF7BA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466B20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821A03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7095F1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ОТП-17/499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D91CB8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D39A95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2636A27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D0CD16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ОТП-18/164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CAFBD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92C5E9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652235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902E17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ОТП-18/180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E900A8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6F0289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018CECE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8237FF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ОТП-18/208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4F06CF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690F17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7B7425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6691F0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ОТП-18/215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9D72EF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F31E1F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894E1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78A32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17D4B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47C67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02DD6F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28E519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ОТП-2/108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DBC43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203A06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DFB36E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99C1D5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ОТП-2/109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51D7BA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71C913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6057174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97632E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8BB2D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858C3A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2328978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82462A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6E83C3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65AC44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6A0BD8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74B128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ОТП-2/141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612AD1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5883D3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218CC9A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F946C8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C14CB5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4C8AC7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3630AB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1214B5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ОТП-2/162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553EE2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FE3DB5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13AD199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99E4A4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895143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A3523D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889D34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2BAB26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F5C0F3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9C1529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76E04D8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7A362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D7BA82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BEF501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B3FA0F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60A553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ОТП-2/182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572C7B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F64709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695A7FC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30F6E0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ОТП-2/203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1FD399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A974C6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053EDF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FE5D5C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ОТП-2/205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F4637B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3D5135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83F38A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EDCCBC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782BA8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D3BBFF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133A22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C6DFA3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ОТП-2/321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224369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24F246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0054F4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4E0E19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ОТП-2/369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23AA6B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F1A539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D1E851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6BF099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ОТП-2/372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9DFEBE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E69D50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94CF60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E5E1C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ОТП-2/376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C13A8A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93AA15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458F23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88644F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ОТП-2/379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2100E4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D01424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791CCFD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351000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ОТП-2/419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57AAA1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DDB176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EF3558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15E184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ОТП-2/420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1D696B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061B1E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70CA5BF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8249E4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ОТП-2/421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FD967F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275EB2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09D1479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3783D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ОТП-2/461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2CA09C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BE4F68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53CEF6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B55E4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4EF8B0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B4C02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618F5FE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DBA6FE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463F7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A17792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11CF142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45EE42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ОТП-20/208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7629D3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D35BE3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02373EF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04503C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ОТП-20/209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2AF649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DB34A5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75BDE9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C76D73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ОТП-20/215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62BBBF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6D5DE4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5ADDF9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1C5993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ОТП-21/164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49305B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74FA65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784E008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67079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ОТП-23/209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D9BB32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934C3F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44FD461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376AD7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ОТП-24/209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AEA265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3CCDB1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3FBB383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376A03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ОТП-24/215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8EC6E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160201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62E37D3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C68827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ОТП-25/209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0625CC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88D618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298EA9B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C46921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ОТП-25/211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A5FA5F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26FE41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0E7877A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110A28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ОТП-26/209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637C37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53D0A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5CDC62E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E92109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lastRenderedPageBreak/>
              <w:t>ОТП-3/107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494289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2E4C16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C627CF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DCA697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ОТП-3/108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93CF39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25AB1C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D8C5F0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961555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612DDB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CD1894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A9D5C3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D2681A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948FC6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006A96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3B72EB9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1E75943"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ОТП-3/162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3582A6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86024D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4A74F6A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2C5716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B9D2D7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7E5803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2D42D04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28413D"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75B745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A8AE36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52E4BB6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73D99F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148BF4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EDF985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23DB99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BF6C1F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47C5FF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279B5B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0E0AB17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50512C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ОТП-3/182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EAEE02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D9C29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567100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B47B65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ОТП-3/183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92B0E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3E00D3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3C5A7B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DDEC6B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ОТП-3/205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7A431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6C45F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75D6A2A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0C0092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ОТП-3/206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22BBF5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358197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6BE67E9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2BD7F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ОТП-3/322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B09B23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E07CA3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54ECC10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927CE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ОТП-3/368 (откл. Р-3 в резерв)</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2CEB0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E52AE1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w:t>
            </w:r>
          </w:p>
        </w:tc>
      </w:tr>
      <w:tr w:rsidR="00585223" w:rsidRPr="008A0128" w14:paraId="49A9109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9B62E3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D18CE4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AF284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4193C9B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5ED96A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ОТП-3/431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6B8F71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0ECA57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563F12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DADB65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ОТП-3/444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C39DB8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2A8EB9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7CD1A1C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62830F5"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ОТП-3/457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EEAD6C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23F98B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77AF09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1393E1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ОТП-3/461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C0EF11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449E5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63</w:t>
            </w:r>
          </w:p>
        </w:tc>
      </w:tr>
      <w:tr w:rsidR="00585223" w:rsidRPr="008A0128" w14:paraId="48A25F4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26C457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ОТП-3/481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EB1CF0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6612A5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E0F37A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82E744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ОТП-30/209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92E70F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5B0E35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36637D0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8D61B50"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ОТП-33/209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E2C79E"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F10E66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403DB15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1C0EC5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138455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6C8CBC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1819FF5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9C8153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ОТП-4/108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BE2BFF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EA35A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34EF036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866AAF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5B99C3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CAA1B8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78CE76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063505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ОТП-4/140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D0D774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8A6246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F2D185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3A6ECD8"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5D8EA6B"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DA5DD7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42274FC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00B5E7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F335F5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0DE106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w:t>
            </w:r>
          </w:p>
        </w:tc>
      </w:tr>
      <w:tr w:rsidR="00585223" w:rsidRPr="008A0128" w14:paraId="1F04445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92C466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295D7B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980D8A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3CBAA79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1BF07B1"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896C05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A5E3F9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76EAECD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FBB87D2"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ОТП-4/183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8565FD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4A70801"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4FCF60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D8D1C8C"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98CE6E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D83D13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846549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7775159"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ОТП-4/185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7787EE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4A926E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616AE32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D281B8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ОТП-4/203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B5728C"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9F8308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160</w:t>
            </w:r>
          </w:p>
        </w:tc>
      </w:tr>
      <w:tr w:rsidR="00585223" w:rsidRPr="008A0128" w14:paraId="53640F8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C98C11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 xml:space="preserve">ОТП-4/204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B3416C5"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85A831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687BF2F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0B57A4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ОТП-4/379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D20B86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B4F339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8C71F2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624BAE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ОТП-4/413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A23339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37E2110"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w:t>
            </w:r>
          </w:p>
        </w:tc>
      </w:tr>
      <w:tr w:rsidR="00585223" w:rsidRPr="008A0128" w14:paraId="51388CA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A02174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ОТП-4/419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D447E13"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7A572F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5E9A309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178C67A"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ОТП-4/431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162E7B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A5F8C6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0F76870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C47A30E"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347321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D598CA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1BCD814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1275B54"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ОТП-4/457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DE7976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8A84E3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08D5311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5E6415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D655C5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493E56D"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40</w:t>
            </w:r>
          </w:p>
        </w:tc>
      </w:tr>
      <w:tr w:rsidR="00585223" w:rsidRPr="008A0128" w14:paraId="194448C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5C8CC17"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ОТП-4/478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34A89EA"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D999DB7"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3F9F9D4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BA9B9B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94661C4"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C2196B6"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60</w:t>
            </w:r>
          </w:p>
        </w:tc>
      </w:tr>
      <w:tr w:rsidR="00585223" w:rsidRPr="008A0128" w14:paraId="3FAA446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961B2D6"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ОТП-4/497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416BA38"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6F2E78F"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250</w:t>
            </w:r>
          </w:p>
        </w:tc>
      </w:tr>
      <w:tr w:rsidR="00585223" w:rsidRPr="008A0128" w14:paraId="589CD65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20EC2AB" w14:textId="77777777" w:rsidR="00585223" w:rsidRPr="008A0128" w:rsidRDefault="00585223" w:rsidP="007078AF">
            <w:pPr>
              <w:pStyle w:val="2b"/>
              <w:rPr>
                <w:rFonts w:ascii="Arial Narrow" w:hAnsi="Arial Narrow"/>
                <w:sz w:val="20"/>
              </w:rPr>
            </w:pPr>
            <w:r w:rsidRPr="008A0128">
              <w:rPr>
                <w:rFonts w:ascii="Arial Narrow" w:eastAsiaTheme="minorHAnsi" w:hAnsi="Arial Narrow"/>
                <w:bCs/>
                <w:color w:val="000000"/>
                <w:sz w:val="20"/>
                <w:lang w:eastAsia="en-US"/>
              </w:rPr>
              <w:t>ОТП-5/107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B4EC3C9"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7B9A932" w14:textId="77777777" w:rsidR="00585223" w:rsidRPr="008A0128" w:rsidRDefault="00585223" w:rsidP="007078AF">
            <w:pPr>
              <w:pStyle w:val="2b"/>
              <w:jc w:val="center"/>
              <w:rPr>
                <w:rFonts w:ascii="Arial Narrow" w:hAnsi="Arial Narrow"/>
                <w:sz w:val="20"/>
              </w:rPr>
            </w:pPr>
            <w:r w:rsidRPr="008A0128">
              <w:rPr>
                <w:rFonts w:ascii="Arial Narrow" w:eastAsiaTheme="minorHAnsi" w:hAnsi="Arial Narrow"/>
                <w:color w:val="000000"/>
                <w:sz w:val="20"/>
                <w:lang w:eastAsia="en-US"/>
              </w:rPr>
              <w:t>100</w:t>
            </w:r>
          </w:p>
        </w:tc>
      </w:tr>
      <w:tr w:rsidR="00585223" w:rsidRPr="008A0128" w14:paraId="2F41A53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3D6D95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ОТП-5/138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45B9D8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9B6A76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57E564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6CE82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114107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9C78FD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260E506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63FDF1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B5F6F8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746113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1543B67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E2F63D3"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B15586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CEDAE4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2B001BF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1BC5A9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ОТП-5/165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1ECE8E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8B0357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1C4B89C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E3E286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1A1B8EF"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44092C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1B9A40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8F15496"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D46C84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F7EE23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w:t>
            </w:r>
          </w:p>
        </w:tc>
      </w:tr>
      <w:tr w:rsidR="00585223" w:rsidRPr="008A0128" w14:paraId="3453977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9D5D1D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AE1162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81AB9B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71E29D9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5E799EA"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ОТП-5/204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108510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718EA5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5E21DC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DC4741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ОТП-5/215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4A7305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CF5343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4C57795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9DC48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ОТП-5/369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589F37F"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84F114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66DE60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D795B6"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lastRenderedPageBreak/>
              <w:t>ОТП-5/370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397586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027803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207608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11DF7D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ОТП-5/431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5BA3C3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4A4D18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3A95513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00E896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8BB4D3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48E851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5ED5E4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D5AC212"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ОТП-5/457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DD3DA6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36E34D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200</w:t>
            </w:r>
          </w:p>
        </w:tc>
      </w:tr>
      <w:tr w:rsidR="00585223" w:rsidRPr="008A0128" w14:paraId="187404A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E471C6A"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ОТП-5/461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919FF0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55A68D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4BEF77B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5E23AC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2F5B72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7809C0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60</w:t>
            </w:r>
          </w:p>
        </w:tc>
      </w:tr>
      <w:tr w:rsidR="00585223" w:rsidRPr="008A0128" w14:paraId="096E6B3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D15F6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ОТП-5/481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745F92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273A42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315</w:t>
            </w:r>
          </w:p>
        </w:tc>
      </w:tr>
      <w:tr w:rsidR="00585223" w:rsidRPr="008A0128" w14:paraId="0B76F6F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C13725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ОТП-5/497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168C9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91D133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1848806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DECBD8A"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E303B3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B5D606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1C9F5B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072A43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ОТП-6/164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913BA8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4E7F5B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A365DC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BE4934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ОТП-6/179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AF3A35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FCD836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60</w:t>
            </w:r>
          </w:p>
        </w:tc>
      </w:tr>
      <w:tr w:rsidR="00585223" w:rsidRPr="008A0128" w14:paraId="60C3452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2B996C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4DB370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8DBBBE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7CF0AFE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E4105F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ОТП-6/203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F8FC1C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909EDB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537215B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8996D3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ОТП-6/206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0FF9C4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91B9D6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6D5A426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AB7E824"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ОТП-6/372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C51A50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335430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6CA1B71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AB367B4"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ОТП-6/461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F9E340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33F40B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3A77F72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2F8EF2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2FC6FA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9555A5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539F37F0"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7515F72"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ОТП-6/478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7C76EC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8F2BF3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w:t>
            </w:r>
          </w:p>
        </w:tc>
      </w:tr>
      <w:tr w:rsidR="00585223" w:rsidRPr="008A0128" w14:paraId="752C797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31D58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ОТП-6/479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DA09C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FB6717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6DCFAFF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3D8946"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1C82CC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769B84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2103FC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39F9D8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ОТП-6/498</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D6C3B3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C284C4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16A4DF7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10C6526"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ОТП-7/107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3913F5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637D2F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30</w:t>
            </w:r>
          </w:p>
        </w:tc>
      </w:tr>
      <w:tr w:rsidR="00585223" w:rsidRPr="008A0128" w14:paraId="12EC09E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E1E9A1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ОТП-7/141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70B7DB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EE1AE6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7F64DE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45632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ОТП-7/142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4FA70E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6CAAA5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2117542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F16B55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538779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250CEB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1DEA2D8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703C71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6FA7BC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26C404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6A53837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BE21A3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ОТП-7/182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C149F5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E3109D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219B1A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0E6C6D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ОТП-7/185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0670DC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C8980A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60</w:t>
            </w:r>
          </w:p>
        </w:tc>
      </w:tr>
      <w:tr w:rsidR="00585223" w:rsidRPr="008A0128" w14:paraId="788F837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EC140D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ОТП-7/203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E1448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B0EF9B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53E6B71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4B2D10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ОТП-7/204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B09FC4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920A1A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7B4212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50BFB39"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ОТП-7/377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7B1A72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6751A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400</w:t>
            </w:r>
          </w:p>
        </w:tc>
      </w:tr>
      <w:tr w:rsidR="00585223" w:rsidRPr="008A0128" w14:paraId="2304D96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68927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ОТП-7/379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AC782A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2ECD71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2133CAD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C1475B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ОТП-7/413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7F5DE8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E65C49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25982EF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AFA83C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ОТП-7/420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79E876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7BCEB3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4855034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A4E83F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ОТП-7/431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12A349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312B4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302FE1D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06B8A25"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89F6EA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763F16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422F82E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7F7D983"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ОТП-7/457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A60395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885057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7CC3136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3BE3F4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48F1CD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152B3A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74059C0F"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2CCAC1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0F3AFDF"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FAEE7F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485ECCC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640E79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ОТП-7/497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301FE6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E8967C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6E45315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7E3C55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ОТП-7/498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157D0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B6A763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2ED13D9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F835E2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ОТП-7/499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DBEEB6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058EEE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3A869B9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C350D32"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ОТП-8/109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A47FF4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717E3B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60</w:t>
            </w:r>
          </w:p>
        </w:tc>
      </w:tr>
      <w:tr w:rsidR="00585223" w:rsidRPr="008A0128" w14:paraId="69FC9CB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90B189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9BA351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7927E1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0164D0C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B15CAB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E0E8FF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FB5ED7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1EFF623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3AAC34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9134CB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4731BD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5E3BD9AD"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667405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ОТП-8/182</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21C2AD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DA3C15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w:t>
            </w:r>
          </w:p>
        </w:tc>
      </w:tr>
      <w:tr w:rsidR="00585223" w:rsidRPr="008A0128" w14:paraId="2B661A6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91ABAD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17F4ACF"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B65CC9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40A342E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70F32E4"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ОТП-8/204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D20100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2137CB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DA45B9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24B79E1"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ОТП-8/208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48FA047"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04A11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2EE0E1A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559F20A"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6A7491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AABE0E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61EC3AB8"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43E942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ОТП-8/499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FC72C2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6F5E20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60</w:t>
            </w:r>
          </w:p>
        </w:tc>
      </w:tr>
      <w:tr w:rsidR="00585223" w:rsidRPr="008A0128" w14:paraId="0DCDBD4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E95966F"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ОТП-9/109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BB9084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47E569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6F34B36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8E3D48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ОТП-9/139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75D9A5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CF7884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0B2FDB51"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3D2A678"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ОТП-9/163</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3492AC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8FADE53"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355E3D3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5FD58A4"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ОТП-9/180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33E577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9AEE39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56D822D6"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B5F88F9"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ОТП-9/181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1B16AD6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007D08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0D1F0C7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CBD4A61"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4DB2E8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794A8D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2960D87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B2EE7F4"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lastRenderedPageBreak/>
              <w:t>ОТП-9/204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518585F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A70EDD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06717B0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35C85FA"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ОТП-9/208 (17/215)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F8C854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1CE1331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64FCA74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A88AF0D"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ОТП-9/209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8B06FD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3BEACEC"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63</w:t>
            </w:r>
          </w:p>
        </w:tc>
      </w:tr>
      <w:tr w:rsidR="00585223" w:rsidRPr="008A0128" w14:paraId="03B9163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BAA7549"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ОТП-9/456</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5623C3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4AD343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481664F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E954B7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ОТП-9/477</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07BE84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C8A7E2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229F669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2C974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ОТП-9/479</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FB3303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84D902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03F3ED0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5830249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ОТП-9/497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9F9B93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C43111B"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4671FEFC"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FD93CE6"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СКТП-1/204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C021A1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47B0030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29D1F077"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E4FEDA7"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СКТП-1/205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B5CECE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6F9D7A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42D17A9A"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602C8D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СКТП-10/431</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3DECD9E"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583228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093F6C72"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795937B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СКТП-14/215</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6EBA61A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F415AA5"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160</w:t>
            </w:r>
          </w:p>
        </w:tc>
      </w:tr>
      <w:tr w:rsidR="00585223" w:rsidRPr="008A0128" w14:paraId="5E8E2995"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613018A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СКТП-2/323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0D2F4E5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6ADDEB06"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028D43E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EDE2242"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СКТП-3/184</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AD4EB61"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5556EB49"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28932639"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00721251"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СКТП-5/206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3355F6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199E92D"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400</w:t>
            </w:r>
          </w:p>
        </w:tc>
      </w:tr>
      <w:tr w:rsidR="00585223" w:rsidRPr="008A0128" w14:paraId="4C95B853"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02E23C0"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СКТП-5/209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751E401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248CE76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w:t>
            </w:r>
          </w:p>
        </w:tc>
      </w:tr>
      <w:tr w:rsidR="00585223" w:rsidRPr="008A0128" w14:paraId="1C0C0A4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26CD2F8E"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СКТП-6/209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28A6278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947A184"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100</w:t>
            </w:r>
          </w:p>
        </w:tc>
      </w:tr>
      <w:tr w:rsidR="00585223" w:rsidRPr="008A0128" w14:paraId="15569C54"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14F286DB"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СКТП-7/209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372C433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381B9602"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40</w:t>
            </w:r>
          </w:p>
        </w:tc>
      </w:tr>
      <w:tr w:rsidR="00585223" w:rsidRPr="008A0128" w14:paraId="01CA757E"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36B7EE93"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 xml:space="preserve">СКТП-8/209 </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9484FC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76284420"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r w:rsidR="00585223" w:rsidRPr="008A0128" w14:paraId="489FA65B" w14:textId="77777777" w:rsidTr="007078AF">
        <w:tc>
          <w:tcPr>
            <w:tcW w:w="1928" w:type="pct"/>
            <w:tcBorders>
              <w:top w:val="single" w:sz="4" w:space="0" w:color="000000"/>
              <w:left w:val="single" w:sz="4" w:space="0" w:color="000000"/>
              <w:bottom w:val="single" w:sz="4" w:space="0" w:color="000000"/>
              <w:right w:val="single" w:sz="4" w:space="0" w:color="000000"/>
            </w:tcBorders>
            <w:shd w:val="clear" w:color="000000" w:fill="FFFFFF"/>
          </w:tcPr>
          <w:p w14:paraId="4F0A0B9C" w14:textId="77777777" w:rsidR="00585223" w:rsidRPr="008A0128" w:rsidRDefault="00585223" w:rsidP="007078AF">
            <w:pPr>
              <w:pStyle w:val="2b"/>
              <w:rPr>
                <w:rFonts w:ascii="Arial Narrow" w:eastAsiaTheme="minorHAnsi" w:hAnsi="Arial Narrow"/>
                <w:bCs/>
                <w:color w:val="000000"/>
                <w:sz w:val="20"/>
                <w:lang w:eastAsia="en-US"/>
              </w:rPr>
            </w:pPr>
            <w:r w:rsidRPr="008A0128">
              <w:rPr>
                <w:rFonts w:ascii="Arial Narrow" w:eastAsiaTheme="minorHAnsi" w:hAnsi="Arial Narrow"/>
                <w:bCs/>
                <w:color w:val="000000"/>
                <w:sz w:val="20"/>
                <w:lang w:eastAsia="en-US"/>
              </w:rPr>
              <w:t>СКТП-8/370</w:t>
            </w:r>
          </w:p>
        </w:tc>
        <w:tc>
          <w:tcPr>
            <w:tcW w:w="1399" w:type="pct"/>
            <w:tcBorders>
              <w:top w:val="single" w:sz="4" w:space="0" w:color="000000"/>
              <w:left w:val="single" w:sz="4" w:space="0" w:color="000000"/>
              <w:bottom w:val="single" w:sz="4" w:space="0" w:color="000000"/>
              <w:right w:val="single" w:sz="4" w:space="0" w:color="000000"/>
            </w:tcBorders>
            <w:shd w:val="clear" w:color="auto" w:fill="auto"/>
          </w:tcPr>
          <w:p w14:paraId="4F6C394A"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10 кВ</w:t>
            </w:r>
          </w:p>
        </w:tc>
        <w:tc>
          <w:tcPr>
            <w:tcW w:w="1673" w:type="pct"/>
            <w:tcBorders>
              <w:top w:val="single" w:sz="4" w:space="0" w:color="000000"/>
              <w:left w:val="single" w:sz="4" w:space="0" w:color="000000"/>
              <w:bottom w:val="single" w:sz="4" w:space="0" w:color="000000"/>
              <w:right w:val="single" w:sz="4" w:space="0" w:color="000000"/>
            </w:tcBorders>
            <w:shd w:val="clear" w:color="auto" w:fill="auto"/>
          </w:tcPr>
          <w:p w14:paraId="05DE9FA8" w14:textId="77777777" w:rsidR="00585223" w:rsidRPr="008A0128" w:rsidRDefault="00585223" w:rsidP="007078AF">
            <w:pPr>
              <w:pStyle w:val="2b"/>
              <w:jc w:val="center"/>
              <w:rPr>
                <w:rFonts w:ascii="Arial Narrow" w:eastAsiaTheme="minorHAnsi" w:hAnsi="Arial Narrow"/>
                <w:color w:val="000000"/>
                <w:sz w:val="20"/>
                <w:lang w:eastAsia="en-US"/>
              </w:rPr>
            </w:pPr>
            <w:r w:rsidRPr="008A0128">
              <w:rPr>
                <w:rFonts w:ascii="Arial Narrow" w:eastAsiaTheme="minorHAnsi" w:hAnsi="Arial Narrow"/>
                <w:color w:val="000000"/>
                <w:sz w:val="20"/>
                <w:lang w:eastAsia="en-US"/>
              </w:rPr>
              <w:t>250</w:t>
            </w:r>
          </w:p>
        </w:tc>
      </w:tr>
    </w:tbl>
    <w:p w14:paraId="2FBDBEFC" w14:textId="4EA80EEF" w:rsidR="00585223" w:rsidRDefault="00585223" w:rsidP="00585223">
      <w:pPr>
        <w:spacing w:line="276" w:lineRule="auto"/>
        <w:jc w:val="both"/>
        <w:rPr>
          <w:rFonts w:ascii="Arial" w:hAnsi="Arial" w:cs="Arial"/>
          <w:sz w:val="22"/>
          <w:szCs w:val="22"/>
        </w:rPr>
      </w:pPr>
    </w:p>
    <w:p w14:paraId="7B72EA43" w14:textId="5960C290" w:rsidR="00585223" w:rsidRDefault="00585223" w:rsidP="00585223">
      <w:pPr>
        <w:spacing w:before="120" w:line="276" w:lineRule="auto"/>
        <w:jc w:val="both"/>
        <w:outlineLvl w:val="0"/>
        <w:rPr>
          <w:rFonts w:ascii="Century Gothic" w:hAnsi="Century Gothic" w:cs="Arial"/>
          <w:b/>
          <w:color w:val="595959" w:themeColor="text1" w:themeTint="A6"/>
          <w:sz w:val="28"/>
          <w:szCs w:val="28"/>
        </w:rPr>
      </w:pPr>
      <w:bookmarkStart w:id="283" w:name="_Toc175047570"/>
      <w:r>
        <w:rPr>
          <w:rFonts w:ascii="Century Gothic" w:hAnsi="Century Gothic" w:cs="Arial"/>
          <w:b/>
          <w:color w:val="595959" w:themeColor="text1" w:themeTint="A6"/>
          <w:sz w:val="28"/>
          <w:szCs w:val="28"/>
        </w:rPr>
        <w:t xml:space="preserve">ПРИЛОЖЕНИЕ </w:t>
      </w:r>
      <w:r w:rsidR="00AD6607">
        <w:rPr>
          <w:rFonts w:ascii="Century Gothic" w:hAnsi="Century Gothic" w:cs="Arial"/>
          <w:b/>
          <w:color w:val="595959" w:themeColor="text1" w:themeTint="A6"/>
          <w:sz w:val="28"/>
          <w:szCs w:val="28"/>
        </w:rPr>
        <w:t>10</w:t>
      </w:r>
      <w:r>
        <w:rPr>
          <w:rFonts w:ascii="Century Gothic" w:hAnsi="Century Gothic" w:cs="Arial"/>
          <w:b/>
          <w:color w:val="595959" w:themeColor="text1" w:themeTint="A6"/>
          <w:sz w:val="28"/>
          <w:szCs w:val="28"/>
        </w:rPr>
        <w:t xml:space="preserve"> –</w:t>
      </w:r>
      <w:r w:rsidRPr="008A0128">
        <w:rPr>
          <w:rFonts w:ascii="Century Gothic" w:hAnsi="Century Gothic" w:cs="Arial"/>
          <w:bCs/>
          <w:color w:val="595959" w:themeColor="text1" w:themeTint="A6"/>
          <w:sz w:val="28"/>
          <w:szCs w:val="28"/>
        </w:rPr>
        <w:t xml:space="preserve"> </w:t>
      </w:r>
      <w:r w:rsidRPr="008A0128">
        <w:rPr>
          <w:rFonts w:ascii="Century Gothic" w:hAnsi="Century Gothic" w:cs="Arial"/>
          <w:b/>
          <w:color w:val="595959" w:themeColor="text1" w:themeTint="A6"/>
          <w:sz w:val="28"/>
          <w:szCs w:val="28"/>
        </w:rPr>
        <w:t xml:space="preserve">ХАРАКТЕРИСТИКА УЛИЧНЫХ ЛИНИЙ ЭЛЕКТРОПЕРЕДАЧ ТЕРРИТОРИАЛЬНЫХ УПРАВЛЕНИЙ НОВОАЛЕКСАНДРОВСКОГО </w:t>
      </w:r>
      <w:r w:rsidR="007E0AA2">
        <w:rPr>
          <w:rFonts w:ascii="Century Gothic" w:hAnsi="Century Gothic" w:cs="Arial"/>
          <w:b/>
          <w:color w:val="595959" w:themeColor="text1" w:themeTint="A6"/>
          <w:sz w:val="28"/>
          <w:szCs w:val="28"/>
        </w:rPr>
        <w:t>МУНИЦИПАЛЬНОГО</w:t>
      </w:r>
      <w:r w:rsidRPr="008A0128">
        <w:rPr>
          <w:rFonts w:ascii="Century Gothic" w:hAnsi="Century Gothic" w:cs="Arial"/>
          <w:b/>
          <w:color w:val="595959" w:themeColor="text1" w:themeTint="A6"/>
          <w:sz w:val="28"/>
          <w:szCs w:val="28"/>
        </w:rPr>
        <w:t xml:space="preserve"> ОКРУГА</w:t>
      </w:r>
      <w:r>
        <w:rPr>
          <w:rFonts w:ascii="Century Gothic" w:hAnsi="Century Gothic" w:cs="Arial"/>
          <w:b/>
          <w:color w:val="595959" w:themeColor="text1" w:themeTint="A6"/>
          <w:sz w:val="28"/>
          <w:szCs w:val="28"/>
        </w:rPr>
        <w:t xml:space="preserve"> </w:t>
      </w:r>
      <w:r>
        <w:rPr>
          <w:rStyle w:val="af7"/>
          <w:rFonts w:ascii="Century Gothic" w:hAnsi="Century Gothic" w:cs="Arial"/>
          <w:b/>
          <w:color w:val="595959" w:themeColor="text1" w:themeTint="A6"/>
          <w:sz w:val="28"/>
          <w:szCs w:val="28"/>
        </w:rPr>
        <w:footnoteReference w:id="102"/>
      </w:r>
      <w:bookmarkEnd w:id="283"/>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9"/>
        <w:gridCol w:w="3826"/>
      </w:tblGrid>
      <w:tr w:rsidR="00585223" w:rsidRPr="00A540F7" w14:paraId="7D84518C" w14:textId="77777777" w:rsidTr="007078AF">
        <w:tc>
          <w:tcPr>
            <w:tcW w:w="2955" w:type="pct"/>
            <w:vAlign w:val="center"/>
          </w:tcPr>
          <w:p w14:paraId="02920D5F" w14:textId="77777777" w:rsidR="00585223" w:rsidRPr="00A540F7" w:rsidRDefault="00585223" w:rsidP="007078AF">
            <w:pPr>
              <w:jc w:val="center"/>
              <w:rPr>
                <w:rFonts w:ascii="Arial Narrow" w:hAnsi="Arial Narrow" w:cs="Arial"/>
                <w:b/>
              </w:rPr>
            </w:pPr>
            <w:r w:rsidRPr="00A540F7">
              <w:rPr>
                <w:rFonts w:ascii="Arial Narrow" w:hAnsi="Arial Narrow" w:cs="Arial"/>
                <w:b/>
              </w:rPr>
              <w:t xml:space="preserve">Наименование </w:t>
            </w:r>
          </w:p>
        </w:tc>
        <w:tc>
          <w:tcPr>
            <w:tcW w:w="2045" w:type="pct"/>
            <w:vAlign w:val="center"/>
          </w:tcPr>
          <w:p w14:paraId="3817A0E5" w14:textId="77777777" w:rsidR="00585223" w:rsidRPr="00A540F7" w:rsidRDefault="00585223" w:rsidP="007078AF">
            <w:pPr>
              <w:jc w:val="center"/>
              <w:rPr>
                <w:rFonts w:ascii="Arial Narrow" w:hAnsi="Arial Narrow" w:cs="Arial"/>
                <w:b/>
              </w:rPr>
            </w:pPr>
            <w:r w:rsidRPr="00A540F7">
              <w:rPr>
                <w:rFonts w:ascii="Arial Narrow" w:hAnsi="Arial Narrow" w:cs="Arial"/>
                <w:b/>
              </w:rPr>
              <w:t>Протяженность, км</w:t>
            </w:r>
          </w:p>
        </w:tc>
      </w:tr>
      <w:tr w:rsidR="00585223" w:rsidRPr="00A540F7" w14:paraId="395930D5" w14:textId="77777777" w:rsidTr="007078AF">
        <w:tc>
          <w:tcPr>
            <w:tcW w:w="2955" w:type="pct"/>
          </w:tcPr>
          <w:p w14:paraId="58396F54" w14:textId="77777777" w:rsidR="00585223" w:rsidRPr="00A540F7" w:rsidRDefault="00585223" w:rsidP="007078AF">
            <w:pPr>
              <w:rPr>
                <w:rFonts w:ascii="Arial Narrow" w:hAnsi="Arial Narrow" w:cs="Arial"/>
              </w:rPr>
            </w:pPr>
            <w:r w:rsidRPr="00A540F7">
              <w:rPr>
                <w:rFonts w:ascii="Arial Narrow" w:hAnsi="Arial Narrow" w:cs="Arial"/>
              </w:rPr>
              <w:t>Филиал ГУП СК "Ставэлектросеть" г. Новоалександровск</w:t>
            </w:r>
          </w:p>
        </w:tc>
        <w:tc>
          <w:tcPr>
            <w:tcW w:w="2045" w:type="pct"/>
          </w:tcPr>
          <w:p w14:paraId="2E70D2F1" w14:textId="77777777" w:rsidR="00585223" w:rsidRPr="00A540F7" w:rsidRDefault="00585223" w:rsidP="007078AF">
            <w:pPr>
              <w:jc w:val="center"/>
              <w:rPr>
                <w:rFonts w:ascii="Arial Narrow" w:hAnsi="Arial Narrow" w:cs="Arial"/>
              </w:rPr>
            </w:pPr>
            <w:r w:rsidRPr="00A540F7">
              <w:rPr>
                <w:rFonts w:ascii="Arial Narrow" w:hAnsi="Arial Narrow" w:cs="Arial"/>
              </w:rPr>
              <w:t>30,977</w:t>
            </w:r>
          </w:p>
        </w:tc>
      </w:tr>
      <w:tr w:rsidR="00585223" w:rsidRPr="00A540F7" w14:paraId="6C8C65BD" w14:textId="77777777" w:rsidTr="007078AF">
        <w:tc>
          <w:tcPr>
            <w:tcW w:w="2955" w:type="pct"/>
          </w:tcPr>
          <w:p w14:paraId="2DB32795" w14:textId="77777777" w:rsidR="00585223" w:rsidRPr="00A540F7" w:rsidRDefault="00585223" w:rsidP="007078AF">
            <w:pPr>
              <w:rPr>
                <w:rFonts w:ascii="Arial Narrow" w:hAnsi="Arial Narrow" w:cs="Arial"/>
              </w:rPr>
            </w:pPr>
            <w:r w:rsidRPr="00A540F7">
              <w:rPr>
                <w:rFonts w:ascii="Arial Narrow" w:hAnsi="Arial Narrow" w:cs="Arial"/>
              </w:rPr>
              <w:t>Сельские поселения</w:t>
            </w:r>
          </w:p>
        </w:tc>
        <w:tc>
          <w:tcPr>
            <w:tcW w:w="2045" w:type="pct"/>
          </w:tcPr>
          <w:p w14:paraId="4D024E8D" w14:textId="77777777" w:rsidR="00585223" w:rsidRPr="00A540F7" w:rsidRDefault="00585223" w:rsidP="007078AF">
            <w:pPr>
              <w:jc w:val="center"/>
              <w:rPr>
                <w:rFonts w:ascii="Arial Narrow" w:hAnsi="Arial Narrow" w:cs="Arial"/>
              </w:rPr>
            </w:pPr>
          </w:p>
        </w:tc>
      </w:tr>
      <w:tr w:rsidR="00585223" w:rsidRPr="00A540F7" w14:paraId="32BB889E" w14:textId="77777777" w:rsidTr="007078AF">
        <w:trPr>
          <w:trHeight w:val="70"/>
        </w:trPr>
        <w:tc>
          <w:tcPr>
            <w:tcW w:w="2955" w:type="pct"/>
          </w:tcPr>
          <w:p w14:paraId="612800C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ТП-1/107 Ф-1</w:t>
            </w:r>
          </w:p>
        </w:tc>
        <w:tc>
          <w:tcPr>
            <w:tcW w:w="2045" w:type="pct"/>
          </w:tcPr>
          <w:p w14:paraId="56B32C6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w:t>
            </w:r>
          </w:p>
        </w:tc>
      </w:tr>
      <w:tr w:rsidR="00585223" w:rsidRPr="00A540F7" w14:paraId="6454CC2D" w14:textId="77777777" w:rsidTr="007078AF">
        <w:tc>
          <w:tcPr>
            <w:tcW w:w="2955" w:type="pct"/>
          </w:tcPr>
          <w:p w14:paraId="5F74F26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ТП-1/107 Ф-2</w:t>
            </w:r>
          </w:p>
        </w:tc>
        <w:tc>
          <w:tcPr>
            <w:tcW w:w="2045" w:type="pct"/>
          </w:tcPr>
          <w:p w14:paraId="2483836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w:t>
            </w:r>
          </w:p>
        </w:tc>
      </w:tr>
      <w:tr w:rsidR="00585223" w:rsidRPr="00A540F7" w14:paraId="158B368D" w14:textId="77777777" w:rsidTr="007078AF">
        <w:tc>
          <w:tcPr>
            <w:tcW w:w="2955" w:type="pct"/>
          </w:tcPr>
          <w:p w14:paraId="2429B84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ТП-1/108 Ф-1</w:t>
            </w:r>
          </w:p>
        </w:tc>
        <w:tc>
          <w:tcPr>
            <w:tcW w:w="2045" w:type="pct"/>
          </w:tcPr>
          <w:p w14:paraId="6F907FF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0,265</w:t>
            </w:r>
          </w:p>
        </w:tc>
      </w:tr>
      <w:tr w:rsidR="00585223" w:rsidRPr="00A540F7" w14:paraId="2EE3654C" w14:textId="77777777" w:rsidTr="007078AF">
        <w:tc>
          <w:tcPr>
            <w:tcW w:w="2955" w:type="pct"/>
          </w:tcPr>
          <w:p w14:paraId="18B87BB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ТП-1/108 Ф-2</w:t>
            </w:r>
          </w:p>
        </w:tc>
        <w:tc>
          <w:tcPr>
            <w:tcW w:w="2045" w:type="pct"/>
          </w:tcPr>
          <w:p w14:paraId="786DFF2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2,155</w:t>
            </w:r>
          </w:p>
        </w:tc>
      </w:tr>
      <w:tr w:rsidR="00585223" w:rsidRPr="00A540F7" w14:paraId="7B395F61" w14:textId="77777777" w:rsidTr="007078AF">
        <w:tc>
          <w:tcPr>
            <w:tcW w:w="2955" w:type="pct"/>
          </w:tcPr>
          <w:p w14:paraId="64B1E98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ТП-1/108 Ф-3</w:t>
            </w:r>
          </w:p>
        </w:tc>
        <w:tc>
          <w:tcPr>
            <w:tcW w:w="2045" w:type="pct"/>
          </w:tcPr>
          <w:p w14:paraId="1857CBF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0,61</w:t>
            </w:r>
          </w:p>
        </w:tc>
      </w:tr>
      <w:tr w:rsidR="00585223" w:rsidRPr="00A540F7" w14:paraId="5C04A962" w14:textId="77777777" w:rsidTr="007078AF">
        <w:tc>
          <w:tcPr>
            <w:tcW w:w="2955" w:type="pct"/>
          </w:tcPr>
          <w:p w14:paraId="630D0E7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ТП-1/108 Ф-4</w:t>
            </w:r>
          </w:p>
        </w:tc>
        <w:tc>
          <w:tcPr>
            <w:tcW w:w="2045" w:type="pct"/>
          </w:tcPr>
          <w:p w14:paraId="06F0B96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w:t>
            </w:r>
          </w:p>
        </w:tc>
      </w:tr>
      <w:tr w:rsidR="00585223" w:rsidRPr="00A540F7" w14:paraId="7B6C32D4" w14:textId="77777777" w:rsidTr="007078AF">
        <w:tc>
          <w:tcPr>
            <w:tcW w:w="2955" w:type="pct"/>
          </w:tcPr>
          <w:p w14:paraId="39E30B1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ТП-1/108 Ф-5</w:t>
            </w:r>
          </w:p>
        </w:tc>
        <w:tc>
          <w:tcPr>
            <w:tcW w:w="2045" w:type="pct"/>
          </w:tcPr>
          <w:p w14:paraId="562C455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1,95</w:t>
            </w:r>
          </w:p>
        </w:tc>
      </w:tr>
      <w:tr w:rsidR="00585223" w:rsidRPr="00A540F7" w14:paraId="65F9459E" w14:textId="77777777" w:rsidTr="007078AF">
        <w:tc>
          <w:tcPr>
            <w:tcW w:w="2955" w:type="pct"/>
          </w:tcPr>
          <w:p w14:paraId="00E6D94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ТП-1/109 Ф-1</w:t>
            </w:r>
          </w:p>
        </w:tc>
        <w:tc>
          <w:tcPr>
            <w:tcW w:w="2045" w:type="pct"/>
          </w:tcPr>
          <w:p w14:paraId="3329CF0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1,14</w:t>
            </w:r>
          </w:p>
        </w:tc>
      </w:tr>
      <w:tr w:rsidR="00585223" w:rsidRPr="00A540F7" w14:paraId="6A559526" w14:textId="77777777" w:rsidTr="007078AF">
        <w:tc>
          <w:tcPr>
            <w:tcW w:w="2955" w:type="pct"/>
          </w:tcPr>
          <w:p w14:paraId="26F0BB9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ТП-1/109 Ф-2</w:t>
            </w:r>
          </w:p>
        </w:tc>
        <w:tc>
          <w:tcPr>
            <w:tcW w:w="2045" w:type="pct"/>
          </w:tcPr>
          <w:p w14:paraId="7C5880E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0,915</w:t>
            </w:r>
          </w:p>
        </w:tc>
      </w:tr>
      <w:tr w:rsidR="00585223" w:rsidRPr="00A540F7" w14:paraId="5A4AC196" w14:textId="77777777" w:rsidTr="007078AF">
        <w:tc>
          <w:tcPr>
            <w:tcW w:w="2955" w:type="pct"/>
          </w:tcPr>
          <w:p w14:paraId="7047C96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ТП-1/138 Ф-1</w:t>
            </w:r>
          </w:p>
        </w:tc>
        <w:tc>
          <w:tcPr>
            <w:tcW w:w="2045" w:type="pct"/>
          </w:tcPr>
          <w:p w14:paraId="0D06D5F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0,72</w:t>
            </w:r>
          </w:p>
        </w:tc>
      </w:tr>
      <w:tr w:rsidR="00585223" w:rsidRPr="00A540F7" w14:paraId="4FA2F23D" w14:textId="77777777" w:rsidTr="007078AF">
        <w:tc>
          <w:tcPr>
            <w:tcW w:w="2955" w:type="pct"/>
          </w:tcPr>
          <w:p w14:paraId="00F1906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ТП-1/138 Ф-3</w:t>
            </w:r>
          </w:p>
        </w:tc>
        <w:tc>
          <w:tcPr>
            <w:tcW w:w="2045" w:type="pct"/>
          </w:tcPr>
          <w:p w14:paraId="4E3E85E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w:t>
            </w:r>
          </w:p>
        </w:tc>
      </w:tr>
      <w:tr w:rsidR="00585223" w:rsidRPr="00A540F7" w14:paraId="6EBE0C23" w14:textId="77777777" w:rsidTr="007078AF">
        <w:tc>
          <w:tcPr>
            <w:tcW w:w="2955" w:type="pct"/>
          </w:tcPr>
          <w:p w14:paraId="3933E9E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ТП-1/140 Ф-1</w:t>
            </w:r>
          </w:p>
        </w:tc>
        <w:tc>
          <w:tcPr>
            <w:tcW w:w="2045" w:type="pct"/>
          </w:tcPr>
          <w:p w14:paraId="179FF67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0,03</w:t>
            </w:r>
          </w:p>
        </w:tc>
      </w:tr>
      <w:tr w:rsidR="00585223" w:rsidRPr="00A540F7" w14:paraId="32C9258A" w14:textId="77777777" w:rsidTr="007078AF">
        <w:tc>
          <w:tcPr>
            <w:tcW w:w="2955" w:type="pct"/>
          </w:tcPr>
          <w:p w14:paraId="0BE498A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ТП-1/140 Ф-2</w:t>
            </w:r>
          </w:p>
        </w:tc>
        <w:tc>
          <w:tcPr>
            <w:tcW w:w="2045" w:type="pct"/>
          </w:tcPr>
          <w:p w14:paraId="5BC1BEF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1,115</w:t>
            </w:r>
          </w:p>
        </w:tc>
      </w:tr>
      <w:tr w:rsidR="00585223" w:rsidRPr="00A540F7" w14:paraId="4322F4BD" w14:textId="77777777" w:rsidTr="007078AF">
        <w:tc>
          <w:tcPr>
            <w:tcW w:w="2955" w:type="pct"/>
          </w:tcPr>
          <w:p w14:paraId="69B1DDF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ТП-1/140 Ф-4</w:t>
            </w:r>
          </w:p>
        </w:tc>
        <w:tc>
          <w:tcPr>
            <w:tcW w:w="2045" w:type="pct"/>
          </w:tcPr>
          <w:p w14:paraId="679E68A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w:t>
            </w:r>
          </w:p>
        </w:tc>
      </w:tr>
      <w:tr w:rsidR="00585223" w:rsidRPr="00A540F7" w14:paraId="0C663935" w14:textId="77777777" w:rsidTr="007078AF">
        <w:tc>
          <w:tcPr>
            <w:tcW w:w="2955" w:type="pct"/>
          </w:tcPr>
          <w:p w14:paraId="2F13D77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ТП-1/141 Ф-1</w:t>
            </w:r>
          </w:p>
        </w:tc>
        <w:tc>
          <w:tcPr>
            <w:tcW w:w="2045" w:type="pct"/>
          </w:tcPr>
          <w:p w14:paraId="273DE42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2,91</w:t>
            </w:r>
          </w:p>
        </w:tc>
      </w:tr>
      <w:tr w:rsidR="00585223" w:rsidRPr="00A540F7" w14:paraId="03F849CF" w14:textId="77777777" w:rsidTr="007078AF">
        <w:tc>
          <w:tcPr>
            <w:tcW w:w="2955" w:type="pct"/>
          </w:tcPr>
          <w:p w14:paraId="48AD70F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ТП-1/141 Ф-3</w:t>
            </w:r>
          </w:p>
        </w:tc>
        <w:tc>
          <w:tcPr>
            <w:tcW w:w="2045" w:type="pct"/>
          </w:tcPr>
          <w:p w14:paraId="40D3448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17AC6020" w14:textId="77777777" w:rsidTr="007078AF">
        <w:tc>
          <w:tcPr>
            <w:tcW w:w="2955" w:type="pct"/>
          </w:tcPr>
          <w:p w14:paraId="6734331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ТП-1/142 Ф-1</w:t>
            </w:r>
          </w:p>
        </w:tc>
        <w:tc>
          <w:tcPr>
            <w:tcW w:w="2045" w:type="pct"/>
          </w:tcPr>
          <w:p w14:paraId="589999C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0,27</w:t>
            </w:r>
          </w:p>
        </w:tc>
      </w:tr>
      <w:tr w:rsidR="00585223" w:rsidRPr="00A540F7" w14:paraId="3E47405B" w14:textId="77777777" w:rsidTr="007078AF">
        <w:tc>
          <w:tcPr>
            <w:tcW w:w="2955" w:type="pct"/>
          </w:tcPr>
          <w:p w14:paraId="4AF06B6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ТП-1/142 Ф-2</w:t>
            </w:r>
          </w:p>
        </w:tc>
        <w:tc>
          <w:tcPr>
            <w:tcW w:w="2045" w:type="pct"/>
          </w:tcPr>
          <w:p w14:paraId="0454A4E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0,09</w:t>
            </w:r>
          </w:p>
        </w:tc>
      </w:tr>
      <w:tr w:rsidR="00585223" w:rsidRPr="00A540F7" w14:paraId="62E9F4BB" w14:textId="77777777" w:rsidTr="007078AF">
        <w:tc>
          <w:tcPr>
            <w:tcW w:w="2955" w:type="pct"/>
          </w:tcPr>
          <w:p w14:paraId="4E7CC85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ТП-1/142 Ф-4(н)</w:t>
            </w:r>
          </w:p>
        </w:tc>
        <w:tc>
          <w:tcPr>
            <w:tcW w:w="2045" w:type="pct"/>
          </w:tcPr>
          <w:p w14:paraId="241F617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0,19</w:t>
            </w:r>
          </w:p>
        </w:tc>
      </w:tr>
      <w:tr w:rsidR="00585223" w:rsidRPr="00A540F7" w14:paraId="3101BA9F" w14:textId="77777777" w:rsidTr="007078AF">
        <w:tc>
          <w:tcPr>
            <w:tcW w:w="2955" w:type="pct"/>
          </w:tcPr>
          <w:p w14:paraId="445E8B1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ТП-1/165 Ф-1</w:t>
            </w:r>
          </w:p>
        </w:tc>
        <w:tc>
          <w:tcPr>
            <w:tcW w:w="2045" w:type="pct"/>
          </w:tcPr>
          <w:p w14:paraId="7A0BC7E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1,791</w:t>
            </w:r>
          </w:p>
        </w:tc>
      </w:tr>
      <w:tr w:rsidR="00585223" w:rsidRPr="00A540F7" w14:paraId="0DA16209" w14:textId="77777777" w:rsidTr="007078AF">
        <w:tc>
          <w:tcPr>
            <w:tcW w:w="2955" w:type="pct"/>
          </w:tcPr>
          <w:p w14:paraId="2A61326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ТП-1/165 Ф-2</w:t>
            </w:r>
          </w:p>
        </w:tc>
        <w:tc>
          <w:tcPr>
            <w:tcW w:w="2045" w:type="pct"/>
          </w:tcPr>
          <w:p w14:paraId="6DD7DF6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0,469</w:t>
            </w:r>
          </w:p>
        </w:tc>
      </w:tr>
      <w:tr w:rsidR="00585223" w:rsidRPr="00A540F7" w14:paraId="00BD58F0" w14:textId="77777777" w:rsidTr="007078AF">
        <w:tc>
          <w:tcPr>
            <w:tcW w:w="2955" w:type="pct"/>
          </w:tcPr>
          <w:p w14:paraId="033AA60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ТП-1/205 Ф-1</w:t>
            </w:r>
          </w:p>
        </w:tc>
        <w:tc>
          <w:tcPr>
            <w:tcW w:w="2045" w:type="pct"/>
          </w:tcPr>
          <w:p w14:paraId="7BFF005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0,93</w:t>
            </w:r>
          </w:p>
        </w:tc>
      </w:tr>
      <w:tr w:rsidR="00585223" w:rsidRPr="00A540F7" w14:paraId="2C6102BD" w14:textId="77777777" w:rsidTr="007078AF">
        <w:tc>
          <w:tcPr>
            <w:tcW w:w="2955" w:type="pct"/>
          </w:tcPr>
          <w:p w14:paraId="7B09AA4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ТП-1/205 Ф-3</w:t>
            </w:r>
          </w:p>
        </w:tc>
        <w:tc>
          <w:tcPr>
            <w:tcW w:w="2045" w:type="pct"/>
          </w:tcPr>
          <w:p w14:paraId="3CD7583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0,49</w:t>
            </w:r>
          </w:p>
        </w:tc>
      </w:tr>
      <w:tr w:rsidR="00585223" w:rsidRPr="00A540F7" w14:paraId="66EF4C12" w14:textId="77777777" w:rsidTr="007078AF">
        <w:tc>
          <w:tcPr>
            <w:tcW w:w="2955" w:type="pct"/>
          </w:tcPr>
          <w:p w14:paraId="20B2D9B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ТП-1/205 Ф-4</w:t>
            </w:r>
          </w:p>
        </w:tc>
        <w:tc>
          <w:tcPr>
            <w:tcW w:w="2045" w:type="pct"/>
          </w:tcPr>
          <w:p w14:paraId="0856044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52F2A881" w14:textId="77777777" w:rsidTr="007078AF">
        <w:tc>
          <w:tcPr>
            <w:tcW w:w="2955" w:type="pct"/>
          </w:tcPr>
          <w:p w14:paraId="0546296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ТП-1/209 Ф-1</w:t>
            </w:r>
          </w:p>
        </w:tc>
        <w:tc>
          <w:tcPr>
            <w:tcW w:w="2045" w:type="pct"/>
          </w:tcPr>
          <w:p w14:paraId="6FB0211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0,838</w:t>
            </w:r>
          </w:p>
        </w:tc>
      </w:tr>
      <w:tr w:rsidR="00585223" w:rsidRPr="00A540F7" w14:paraId="3BC2A563" w14:textId="77777777" w:rsidTr="007078AF">
        <w:tc>
          <w:tcPr>
            <w:tcW w:w="2955" w:type="pct"/>
          </w:tcPr>
          <w:p w14:paraId="4237306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ТП-1/209 Ф-2</w:t>
            </w:r>
          </w:p>
        </w:tc>
        <w:tc>
          <w:tcPr>
            <w:tcW w:w="2045" w:type="pct"/>
          </w:tcPr>
          <w:p w14:paraId="5A48F3E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0,682</w:t>
            </w:r>
          </w:p>
        </w:tc>
      </w:tr>
      <w:tr w:rsidR="00585223" w:rsidRPr="00A540F7" w14:paraId="576FD581" w14:textId="77777777" w:rsidTr="007078AF">
        <w:tc>
          <w:tcPr>
            <w:tcW w:w="2955" w:type="pct"/>
          </w:tcPr>
          <w:p w14:paraId="354F9C1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ТП-1/326 Ф-1</w:t>
            </w:r>
          </w:p>
        </w:tc>
        <w:tc>
          <w:tcPr>
            <w:tcW w:w="2045" w:type="pct"/>
          </w:tcPr>
          <w:p w14:paraId="4A23B8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w:t>
            </w:r>
          </w:p>
        </w:tc>
      </w:tr>
      <w:tr w:rsidR="00585223" w:rsidRPr="00A540F7" w14:paraId="7B04A49B" w14:textId="77777777" w:rsidTr="007078AF">
        <w:tc>
          <w:tcPr>
            <w:tcW w:w="2955" w:type="pct"/>
          </w:tcPr>
          <w:p w14:paraId="785E92D9"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ТП-1/368 Ф-1</w:t>
            </w:r>
          </w:p>
        </w:tc>
        <w:tc>
          <w:tcPr>
            <w:tcW w:w="2045" w:type="pct"/>
          </w:tcPr>
          <w:p w14:paraId="5F3478A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1,526</w:t>
            </w:r>
          </w:p>
        </w:tc>
      </w:tr>
      <w:tr w:rsidR="00585223" w:rsidRPr="00A540F7" w14:paraId="7F93E887" w14:textId="77777777" w:rsidTr="007078AF">
        <w:tc>
          <w:tcPr>
            <w:tcW w:w="2955" w:type="pct"/>
          </w:tcPr>
          <w:p w14:paraId="7C2BD2A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ТП-1/368 Ф-2</w:t>
            </w:r>
          </w:p>
        </w:tc>
        <w:tc>
          <w:tcPr>
            <w:tcW w:w="2045" w:type="pct"/>
          </w:tcPr>
          <w:p w14:paraId="383C624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w:t>
            </w:r>
          </w:p>
        </w:tc>
      </w:tr>
      <w:tr w:rsidR="00585223" w:rsidRPr="00A540F7" w14:paraId="3C2876D2" w14:textId="77777777" w:rsidTr="007078AF">
        <w:tc>
          <w:tcPr>
            <w:tcW w:w="2955" w:type="pct"/>
          </w:tcPr>
          <w:p w14:paraId="684C8AF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ТП-1/419 Ф-1</w:t>
            </w:r>
          </w:p>
        </w:tc>
        <w:tc>
          <w:tcPr>
            <w:tcW w:w="2045" w:type="pct"/>
          </w:tcPr>
          <w:p w14:paraId="5B7BEC6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w:t>
            </w:r>
          </w:p>
        </w:tc>
      </w:tr>
      <w:tr w:rsidR="00585223" w:rsidRPr="00A540F7" w14:paraId="7ECC546D" w14:textId="77777777" w:rsidTr="007078AF">
        <w:tc>
          <w:tcPr>
            <w:tcW w:w="2955" w:type="pct"/>
          </w:tcPr>
          <w:p w14:paraId="77631C7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ТП-1/421 Ф-1</w:t>
            </w:r>
          </w:p>
        </w:tc>
        <w:tc>
          <w:tcPr>
            <w:tcW w:w="2045" w:type="pct"/>
          </w:tcPr>
          <w:p w14:paraId="3049158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0,334</w:t>
            </w:r>
          </w:p>
        </w:tc>
      </w:tr>
      <w:tr w:rsidR="00585223" w:rsidRPr="00A540F7" w14:paraId="3A5305E3" w14:textId="77777777" w:rsidTr="007078AF">
        <w:tc>
          <w:tcPr>
            <w:tcW w:w="2955" w:type="pct"/>
          </w:tcPr>
          <w:p w14:paraId="7FCFDF1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ТП-1/421 Ф-2</w:t>
            </w:r>
          </w:p>
        </w:tc>
        <w:tc>
          <w:tcPr>
            <w:tcW w:w="2045" w:type="pct"/>
          </w:tcPr>
          <w:p w14:paraId="64AF761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2,246</w:t>
            </w:r>
          </w:p>
        </w:tc>
      </w:tr>
      <w:tr w:rsidR="00585223" w:rsidRPr="00A540F7" w14:paraId="0FFBB117" w14:textId="77777777" w:rsidTr="007078AF">
        <w:tc>
          <w:tcPr>
            <w:tcW w:w="2955" w:type="pct"/>
          </w:tcPr>
          <w:p w14:paraId="1E1596A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ТП-1/445 Ф-1</w:t>
            </w:r>
          </w:p>
        </w:tc>
        <w:tc>
          <w:tcPr>
            <w:tcW w:w="2045" w:type="pct"/>
          </w:tcPr>
          <w:p w14:paraId="3D415F8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0,79</w:t>
            </w:r>
          </w:p>
        </w:tc>
      </w:tr>
      <w:tr w:rsidR="00585223" w:rsidRPr="00A540F7" w14:paraId="0DC48C00" w14:textId="77777777" w:rsidTr="007078AF">
        <w:tc>
          <w:tcPr>
            <w:tcW w:w="2955" w:type="pct"/>
          </w:tcPr>
          <w:p w14:paraId="45C5856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ТП-1/497 Ф-2</w:t>
            </w:r>
          </w:p>
        </w:tc>
        <w:tc>
          <w:tcPr>
            <w:tcW w:w="2045" w:type="pct"/>
          </w:tcPr>
          <w:p w14:paraId="459C06F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w:t>
            </w:r>
          </w:p>
        </w:tc>
      </w:tr>
      <w:tr w:rsidR="00585223" w:rsidRPr="00A540F7" w14:paraId="3A5280FE" w14:textId="77777777" w:rsidTr="007078AF">
        <w:tc>
          <w:tcPr>
            <w:tcW w:w="2955" w:type="pct"/>
          </w:tcPr>
          <w:p w14:paraId="483B940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ТП-1/497 Ф-4</w:t>
            </w:r>
          </w:p>
        </w:tc>
        <w:tc>
          <w:tcPr>
            <w:tcW w:w="2045" w:type="pct"/>
          </w:tcPr>
          <w:p w14:paraId="30AB651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0,688</w:t>
            </w:r>
          </w:p>
        </w:tc>
      </w:tr>
      <w:tr w:rsidR="00585223" w:rsidRPr="00A540F7" w14:paraId="3927523E" w14:textId="77777777" w:rsidTr="007078AF">
        <w:tc>
          <w:tcPr>
            <w:tcW w:w="2955" w:type="pct"/>
          </w:tcPr>
          <w:p w14:paraId="0A2B755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ТП-10/204 Ф-1</w:t>
            </w:r>
          </w:p>
        </w:tc>
        <w:tc>
          <w:tcPr>
            <w:tcW w:w="2045" w:type="pct"/>
          </w:tcPr>
          <w:p w14:paraId="4041D8C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0,677</w:t>
            </w:r>
          </w:p>
        </w:tc>
      </w:tr>
      <w:tr w:rsidR="00585223" w:rsidRPr="00A540F7" w14:paraId="121BB1D2" w14:textId="77777777" w:rsidTr="007078AF">
        <w:tc>
          <w:tcPr>
            <w:tcW w:w="2955" w:type="pct"/>
          </w:tcPr>
          <w:p w14:paraId="348AF49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ТП-10/204 Ф-2</w:t>
            </w:r>
          </w:p>
        </w:tc>
        <w:tc>
          <w:tcPr>
            <w:tcW w:w="2045" w:type="pct"/>
          </w:tcPr>
          <w:p w14:paraId="51D5CCB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0,49</w:t>
            </w:r>
          </w:p>
        </w:tc>
      </w:tr>
      <w:tr w:rsidR="00585223" w:rsidRPr="00A540F7" w14:paraId="22649E57" w14:textId="77777777" w:rsidTr="007078AF">
        <w:tc>
          <w:tcPr>
            <w:tcW w:w="2955" w:type="pct"/>
          </w:tcPr>
          <w:p w14:paraId="4B818C3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ТП-10/204 Ф-3</w:t>
            </w:r>
          </w:p>
        </w:tc>
        <w:tc>
          <w:tcPr>
            <w:tcW w:w="2045" w:type="pct"/>
          </w:tcPr>
          <w:p w14:paraId="43EE274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0,773</w:t>
            </w:r>
          </w:p>
        </w:tc>
      </w:tr>
      <w:tr w:rsidR="00585223" w:rsidRPr="00A540F7" w14:paraId="39FCA622" w14:textId="77777777" w:rsidTr="007078AF">
        <w:tc>
          <w:tcPr>
            <w:tcW w:w="2955" w:type="pct"/>
          </w:tcPr>
          <w:p w14:paraId="091B2C27" w14:textId="5986799C" w:rsidR="00585223" w:rsidRPr="00A540F7" w:rsidRDefault="00585223" w:rsidP="007078AF">
            <w:pPr>
              <w:rPr>
                <w:rFonts w:ascii="Arial Narrow" w:hAnsi="Arial Narrow" w:cs="Arial"/>
              </w:rPr>
            </w:pPr>
            <w:r w:rsidRPr="00A540F7">
              <w:rPr>
                <w:rFonts w:ascii="Arial Narrow" w:hAnsi="Arial Narrow" w:cs="Arial"/>
                <w:color w:val="auto"/>
              </w:rPr>
              <w:t>ВЛ 0,4 кВ от ТП-10/413</w:t>
            </w:r>
            <w:r w:rsidR="009B0E4B">
              <w:rPr>
                <w:rFonts w:ascii="Arial Narrow" w:hAnsi="Arial Narrow" w:cs="Arial"/>
                <w:color w:val="auto"/>
              </w:rPr>
              <w:t xml:space="preserve"> </w:t>
            </w:r>
            <w:r w:rsidRPr="00A540F7">
              <w:rPr>
                <w:rFonts w:ascii="Arial Narrow" w:hAnsi="Arial Narrow" w:cs="Arial"/>
                <w:color w:val="auto"/>
              </w:rPr>
              <w:t>Ф-1</w:t>
            </w:r>
          </w:p>
        </w:tc>
        <w:tc>
          <w:tcPr>
            <w:tcW w:w="2045" w:type="pct"/>
          </w:tcPr>
          <w:p w14:paraId="72797EA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1,308</w:t>
            </w:r>
          </w:p>
        </w:tc>
      </w:tr>
      <w:tr w:rsidR="00585223" w:rsidRPr="00A540F7" w14:paraId="7B674EE7" w14:textId="77777777" w:rsidTr="007078AF">
        <w:tc>
          <w:tcPr>
            <w:tcW w:w="2955" w:type="pct"/>
          </w:tcPr>
          <w:p w14:paraId="2C7E3BB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ТП-10/413 Ф-2</w:t>
            </w:r>
          </w:p>
        </w:tc>
        <w:tc>
          <w:tcPr>
            <w:tcW w:w="2045" w:type="pct"/>
          </w:tcPr>
          <w:p w14:paraId="01C4F13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0,53</w:t>
            </w:r>
          </w:p>
        </w:tc>
      </w:tr>
      <w:tr w:rsidR="00585223" w:rsidRPr="00A540F7" w14:paraId="632D0826" w14:textId="77777777" w:rsidTr="007078AF">
        <w:tc>
          <w:tcPr>
            <w:tcW w:w="2955" w:type="pct"/>
          </w:tcPr>
          <w:p w14:paraId="454AF86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ТП-10/431 Ф-1</w:t>
            </w:r>
          </w:p>
        </w:tc>
        <w:tc>
          <w:tcPr>
            <w:tcW w:w="2045" w:type="pct"/>
          </w:tcPr>
          <w:p w14:paraId="68280AA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7360BD05" w14:textId="77777777" w:rsidTr="007078AF">
        <w:tc>
          <w:tcPr>
            <w:tcW w:w="2955" w:type="pct"/>
          </w:tcPr>
          <w:p w14:paraId="519E7A1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ТП-10/431 Ф-2</w:t>
            </w:r>
          </w:p>
        </w:tc>
        <w:tc>
          <w:tcPr>
            <w:tcW w:w="2045" w:type="pct"/>
          </w:tcPr>
          <w:p w14:paraId="47BE877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0,554</w:t>
            </w:r>
          </w:p>
        </w:tc>
      </w:tr>
      <w:tr w:rsidR="00585223" w:rsidRPr="00A540F7" w14:paraId="1B806A75" w14:textId="77777777" w:rsidTr="007078AF">
        <w:tc>
          <w:tcPr>
            <w:tcW w:w="2955" w:type="pct"/>
          </w:tcPr>
          <w:p w14:paraId="6140574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ТП-10/431 Ф-3</w:t>
            </w:r>
          </w:p>
        </w:tc>
        <w:tc>
          <w:tcPr>
            <w:tcW w:w="2045" w:type="pct"/>
          </w:tcPr>
          <w:p w14:paraId="7C60754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0,736</w:t>
            </w:r>
          </w:p>
        </w:tc>
      </w:tr>
      <w:tr w:rsidR="00585223" w:rsidRPr="00A540F7" w14:paraId="3CA56C54" w14:textId="77777777" w:rsidTr="007078AF">
        <w:tc>
          <w:tcPr>
            <w:tcW w:w="2955" w:type="pct"/>
          </w:tcPr>
          <w:p w14:paraId="2880C49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ТП-10/497 Ф-1</w:t>
            </w:r>
          </w:p>
        </w:tc>
        <w:tc>
          <w:tcPr>
            <w:tcW w:w="2045" w:type="pct"/>
          </w:tcPr>
          <w:p w14:paraId="6F020C7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w:t>
            </w:r>
          </w:p>
        </w:tc>
      </w:tr>
      <w:tr w:rsidR="00585223" w:rsidRPr="00A540F7" w14:paraId="15179409" w14:textId="77777777" w:rsidTr="007078AF">
        <w:tc>
          <w:tcPr>
            <w:tcW w:w="2955" w:type="pct"/>
          </w:tcPr>
          <w:p w14:paraId="31399B6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ТП-10/497 Ф-2</w:t>
            </w:r>
          </w:p>
        </w:tc>
        <w:tc>
          <w:tcPr>
            <w:tcW w:w="2045" w:type="pct"/>
          </w:tcPr>
          <w:p w14:paraId="0A0C4DF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w:t>
            </w:r>
          </w:p>
        </w:tc>
      </w:tr>
      <w:tr w:rsidR="00585223" w:rsidRPr="00A540F7" w14:paraId="20E64866" w14:textId="77777777" w:rsidTr="007078AF">
        <w:tc>
          <w:tcPr>
            <w:tcW w:w="2955" w:type="pct"/>
          </w:tcPr>
          <w:p w14:paraId="4496E38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ТП-10/499 Ф-1</w:t>
            </w:r>
          </w:p>
        </w:tc>
        <w:tc>
          <w:tcPr>
            <w:tcW w:w="2045" w:type="pct"/>
          </w:tcPr>
          <w:p w14:paraId="6BA4809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0,25</w:t>
            </w:r>
          </w:p>
        </w:tc>
      </w:tr>
      <w:tr w:rsidR="00585223" w:rsidRPr="00A540F7" w14:paraId="7B5D1358" w14:textId="77777777" w:rsidTr="007078AF">
        <w:tc>
          <w:tcPr>
            <w:tcW w:w="2955" w:type="pct"/>
          </w:tcPr>
          <w:p w14:paraId="3D742A3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ТП-10/499 Ф-3</w:t>
            </w:r>
          </w:p>
        </w:tc>
        <w:tc>
          <w:tcPr>
            <w:tcW w:w="2045" w:type="pct"/>
          </w:tcPr>
          <w:p w14:paraId="2C84BD4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678183CC" w14:textId="77777777" w:rsidTr="007078AF">
        <w:tc>
          <w:tcPr>
            <w:tcW w:w="2955" w:type="pct"/>
          </w:tcPr>
          <w:p w14:paraId="3CBC01A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ТП-11/141 Ф-1</w:t>
            </w:r>
          </w:p>
        </w:tc>
        <w:tc>
          <w:tcPr>
            <w:tcW w:w="2045" w:type="pct"/>
          </w:tcPr>
          <w:p w14:paraId="1398C9C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1,207</w:t>
            </w:r>
          </w:p>
        </w:tc>
      </w:tr>
      <w:tr w:rsidR="00585223" w:rsidRPr="00A540F7" w14:paraId="79C4B696" w14:textId="77777777" w:rsidTr="007078AF">
        <w:tc>
          <w:tcPr>
            <w:tcW w:w="2955" w:type="pct"/>
          </w:tcPr>
          <w:p w14:paraId="6EAA254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ТП-11/141 Ф-2</w:t>
            </w:r>
          </w:p>
        </w:tc>
        <w:tc>
          <w:tcPr>
            <w:tcW w:w="2045" w:type="pct"/>
          </w:tcPr>
          <w:p w14:paraId="10647AB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0,785</w:t>
            </w:r>
          </w:p>
        </w:tc>
      </w:tr>
      <w:tr w:rsidR="00585223" w:rsidRPr="00A540F7" w14:paraId="660E96DC" w14:textId="77777777" w:rsidTr="007078AF">
        <w:tc>
          <w:tcPr>
            <w:tcW w:w="2955" w:type="pct"/>
          </w:tcPr>
          <w:p w14:paraId="0A9D9F3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ТП-11/141 Ф-3</w:t>
            </w:r>
          </w:p>
        </w:tc>
        <w:tc>
          <w:tcPr>
            <w:tcW w:w="2045" w:type="pct"/>
          </w:tcPr>
          <w:p w14:paraId="5BF1CB3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1,318</w:t>
            </w:r>
          </w:p>
        </w:tc>
      </w:tr>
      <w:tr w:rsidR="00585223" w:rsidRPr="00A540F7" w14:paraId="10637565" w14:textId="77777777" w:rsidTr="007078AF">
        <w:tc>
          <w:tcPr>
            <w:tcW w:w="2955" w:type="pct"/>
          </w:tcPr>
          <w:p w14:paraId="58BE5C7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ТП-11/204 Ф-2</w:t>
            </w:r>
          </w:p>
        </w:tc>
        <w:tc>
          <w:tcPr>
            <w:tcW w:w="2045" w:type="pct"/>
          </w:tcPr>
          <w:p w14:paraId="19EF67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0,66</w:t>
            </w:r>
          </w:p>
        </w:tc>
      </w:tr>
      <w:tr w:rsidR="00585223" w:rsidRPr="00A540F7" w14:paraId="15916EA1" w14:textId="77777777" w:rsidTr="007078AF">
        <w:tc>
          <w:tcPr>
            <w:tcW w:w="2955" w:type="pct"/>
          </w:tcPr>
          <w:p w14:paraId="529B64E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ТП-11/204 Ф-3</w:t>
            </w:r>
          </w:p>
        </w:tc>
        <w:tc>
          <w:tcPr>
            <w:tcW w:w="2045" w:type="pct"/>
          </w:tcPr>
          <w:p w14:paraId="2E79E6A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w:t>
            </w:r>
          </w:p>
        </w:tc>
      </w:tr>
      <w:tr w:rsidR="00585223" w:rsidRPr="00A540F7" w14:paraId="56830FB1" w14:textId="77777777" w:rsidTr="007078AF">
        <w:tc>
          <w:tcPr>
            <w:tcW w:w="2955" w:type="pct"/>
          </w:tcPr>
          <w:p w14:paraId="074DDC8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ТП-11/206 Ф-1</w:t>
            </w:r>
          </w:p>
        </w:tc>
        <w:tc>
          <w:tcPr>
            <w:tcW w:w="2045" w:type="pct"/>
          </w:tcPr>
          <w:p w14:paraId="5112BA5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0,17</w:t>
            </w:r>
          </w:p>
        </w:tc>
      </w:tr>
      <w:tr w:rsidR="00585223" w:rsidRPr="00A540F7" w14:paraId="60A4238B" w14:textId="77777777" w:rsidTr="007078AF">
        <w:tc>
          <w:tcPr>
            <w:tcW w:w="2955" w:type="pct"/>
          </w:tcPr>
          <w:p w14:paraId="7CFDD7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ТП-11/206 Ф-2</w:t>
            </w:r>
          </w:p>
        </w:tc>
        <w:tc>
          <w:tcPr>
            <w:tcW w:w="2045" w:type="pct"/>
          </w:tcPr>
          <w:p w14:paraId="314935D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0,31</w:t>
            </w:r>
          </w:p>
        </w:tc>
      </w:tr>
      <w:tr w:rsidR="00585223" w:rsidRPr="00A540F7" w14:paraId="65891ED4" w14:textId="77777777" w:rsidTr="007078AF">
        <w:tc>
          <w:tcPr>
            <w:tcW w:w="2955" w:type="pct"/>
          </w:tcPr>
          <w:p w14:paraId="13F4778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ТП-11/209 Ф-1</w:t>
            </w:r>
          </w:p>
        </w:tc>
        <w:tc>
          <w:tcPr>
            <w:tcW w:w="2045" w:type="pct"/>
          </w:tcPr>
          <w:p w14:paraId="249AE67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408E6FE3" w14:textId="77777777" w:rsidTr="007078AF">
        <w:tc>
          <w:tcPr>
            <w:tcW w:w="2955" w:type="pct"/>
          </w:tcPr>
          <w:p w14:paraId="5870878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ТП-11/209 Ф-2</w:t>
            </w:r>
          </w:p>
        </w:tc>
        <w:tc>
          <w:tcPr>
            <w:tcW w:w="2045" w:type="pct"/>
          </w:tcPr>
          <w:p w14:paraId="700D129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w:t>
            </w:r>
          </w:p>
        </w:tc>
      </w:tr>
      <w:tr w:rsidR="00585223" w:rsidRPr="00A540F7" w14:paraId="63999A45" w14:textId="77777777" w:rsidTr="007078AF">
        <w:tc>
          <w:tcPr>
            <w:tcW w:w="2955" w:type="pct"/>
          </w:tcPr>
          <w:p w14:paraId="3367334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ТП-11/497 Ф-1</w:t>
            </w:r>
          </w:p>
        </w:tc>
        <w:tc>
          <w:tcPr>
            <w:tcW w:w="2045" w:type="pct"/>
          </w:tcPr>
          <w:p w14:paraId="19260BA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6780ADC8" w14:textId="77777777" w:rsidTr="007078AF">
        <w:tc>
          <w:tcPr>
            <w:tcW w:w="2955" w:type="pct"/>
          </w:tcPr>
          <w:p w14:paraId="16C0476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ТП-11/499 Ф-1</w:t>
            </w:r>
          </w:p>
        </w:tc>
        <w:tc>
          <w:tcPr>
            <w:tcW w:w="2045" w:type="pct"/>
          </w:tcPr>
          <w:p w14:paraId="697FD0F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3,304</w:t>
            </w:r>
          </w:p>
        </w:tc>
      </w:tr>
      <w:tr w:rsidR="00585223" w:rsidRPr="00A540F7" w14:paraId="6317ED39" w14:textId="77777777" w:rsidTr="007078AF">
        <w:tc>
          <w:tcPr>
            <w:tcW w:w="2955" w:type="pct"/>
          </w:tcPr>
          <w:p w14:paraId="4E97BCE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ТП-12/141 Ф-1</w:t>
            </w:r>
          </w:p>
        </w:tc>
        <w:tc>
          <w:tcPr>
            <w:tcW w:w="2045" w:type="pct"/>
          </w:tcPr>
          <w:p w14:paraId="2E35DAC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1,965</w:t>
            </w:r>
          </w:p>
        </w:tc>
      </w:tr>
      <w:tr w:rsidR="00585223" w:rsidRPr="00A540F7" w14:paraId="6DB59FDF" w14:textId="77777777" w:rsidTr="007078AF">
        <w:tc>
          <w:tcPr>
            <w:tcW w:w="2955" w:type="pct"/>
          </w:tcPr>
          <w:p w14:paraId="27F47C2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ТП-12/141 Ф-2</w:t>
            </w:r>
          </w:p>
        </w:tc>
        <w:tc>
          <w:tcPr>
            <w:tcW w:w="2045" w:type="pct"/>
          </w:tcPr>
          <w:p w14:paraId="694A97F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1,248</w:t>
            </w:r>
          </w:p>
        </w:tc>
      </w:tr>
      <w:tr w:rsidR="00585223" w:rsidRPr="00A540F7" w14:paraId="687AE856" w14:textId="77777777" w:rsidTr="007078AF">
        <w:tc>
          <w:tcPr>
            <w:tcW w:w="2955" w:type="pct"/>
          </w:tcPr>
          <w:p w14:paraId="6BC31B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ТП-12/141 Ф-3</w:t>
            </w:r>
          </w:p>
        </w:tc>
        <w:tc>
          <w:tcPr>
            <w:tcW w:w="2045" w:type="pct"/>
          </w:tcPr>
          <w:p w14:paraId="3702260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0,787</w:t>
            </w:r>
          </w:p>
        </w:tc>
      </w:tr>
      <w:tr w:rsidR="00585223" w:rsidRPr="00A540F7" w14:paraId="2D6FF2E3" w14:textId="77777777" w:rsidTr="007078AF">
        <w:tc>
          <w:tcPr>
            <w:tcW w:w="2955" w:type="pct"/>
          </w:tcPr>
          <w:p w14:paraId="4E3011B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ТП-12/204 Ф-1</w:t>
            </w:r>
          </w:p>
        </w:tc>
        <w:tc>
          <w:tcPr>
            <w:tcW w:w="2045" w:type="pct"/>
          </w:tcPr>
          <w:p w14:paraId="2525927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0,846</w:t>
            </w:r>
          </w:p>
        </w:tc>
      </w:tr>
      <w:tr w:rsidR="00585223" w:rsidRPr="00A540F7" w14:paraId="185440A3" w14:textId="77777777" w:rsidTr="007078AF">
        <w:tc>
          <w:tcPr>
            <w:tcW w:w="2955" w:type="pct"/>
          </w:tcPr>
          <w:p w14:paraId="3AC5AF4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ТП-12/204 Ф-2</w:t>
            </w:r>
          </w:p>
        </w:tc>
        <w:tc>
          <w:tcPr>
            <w:tcW w:w="2045" w:type="pct"/>
          </w:tcPr>
          <w:p w14:paraId="4CE2153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0,485</w:t>
            </w:r>
          </w:p>
        </w:tc>
      </w:tr>
      <w:tr w:rsidR="00585223" w:rsidRPr="00A540F7" w14:paraId="0328628B" w14:textId="77777777" w:rsidTr="007078AF">
        <w:tc>
          <w:tcPr>
            <w:tcW w:w="2955" w:type="pct"/>
          </w:tcPr>
          <w:p w14:paraId="7340716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ТП-12/204 Ф-3</w:t>
            </w:r>
          </w:p>
        </w:tc>
        <w:tc>
          <w:tcPr>
            <w:tcW w:w="2045" w:type="pct"/>
          </w:tcPr>
          <w:p w14:paraId="0A4B3B2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0,422</w:t>
            </w:r>
          </w:p>
        </w:tc>
      </w:tr>
      <w:tr w:rsidR="00585223" w:rsidRPr="00A540F7" w14:paraId="14A62437" w14:textId="77777777" w:rsidTr="007078AF">
        <w:tc>
          <w:tcPr>
            <w:tcW w:w="2955" w:type="pct"/>
          </w:tcPr>
          <w:p w14:paraId="3F59242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ТП-12/204 Ф-4</w:t>
            </w:r>
          </w:p>
        </w:tc>
        <w:tc>
          <w:tcPr>
            <w:tcW w:w="2045" w:type="pct"/>
          </w:tcPr>
          <w:p w14:paraId="59CC7B6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0,405</w:t>
            </w:r>
          </w:p>
        </w:tc>
      </w:tr>
      <w:tr w:rsidR="00585223" w:rsidRPr="00A540F7" w14:paraId="702B070F" w14:textId="77777777" w:rsidTr="007078AF">
        <w:tc>
          <w:tcPr>
            <w:tcW w:w="2955" w:type="pct"/>
          </w:tcPr>
          <w:p w14:paraId="44C7FBA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ТП-12/204 Ф-6</w:t>
            </w:r>
          </w:p>
        </w:tc>
        <w:tc>
          <w:tcPr>
            <w:tcW w:w="2045" w:type="pct"/>
          </w:tcPr>
          <w:p w14:paraId="470D9C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1,522</w:t>
            </w:r>
          </w:p>
        </w:tc>
      </w:tr>
      <w:tr w:rsidR="00585223" w:rsidRPr="00A540F7" w14:paraId="4CBF9173" w14:textId="77777777" w:rsidTr="007078AF">
        <w:tc>
          <w:tcPr>
            <w:tcW w:w="2955" w:type="pct"/>
          </w:tcPr>
          <w:p w14:paraId="3DBAB45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ТП-12/206 Ф-1</w:t>
            </w:r>
          </w:p>
        </w:tc>
        <w:tc>
          <w:tcPr>
            <w:tcW w:w="2045" w:type="pct"/>
          </w:tcPr>
          <w:p w14:paraId="3EA4A0F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w:t>
            </w:r>
          </w:p>
        </w:tc>
      </w:tr>
      <w:tr w:rsidR="00585223" w:rsidRPr="00A540F7" w14:paraId="14352B03" w14:textId="77777777" w:rsidTr="007078AF">
        <w:tc>
          <w:tcPr>
            <w:tcW w:w="2955" w:type="pct"/>
          </w:tcPr>
          <w:p w14:paraId="6C3BB65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ТП-12/215 Ф-1</w:t>
            </w:r>
          </w:p>
        </w:tc>
        <w:tc>
          <w:tcPr>
            <w:tcW w:w="2045" w:type="pct"/>
          </w:tcPr>
          <w:p w14:paraId="49CE8E4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1,105</w:t>
            </w:r>
          </w:p>
        </w:tc>
      </w:tr>
      <w:tr w:rsidR="00585223" w:rsidRPr="00A540F7" w14:paraId="7E14ED06" w14:textId="77777777" w:rsidTr="007078AF">
        <w:tc>
          <w:tcPr>
            <w:tcW w:w="2955" w:type="pct"/>
          </w:tcPr>
          <w:p w14:paraId="56BFD72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ТП-12/215 Ф-2</w:t>
            </w:r>
          </w:p>
        </w:tc>
        <w:tc>
          <w:tcPr>
            <w:tcW w:w="2045" w:type="pct"/>
          </w:tcPr>
          <w:p w14:paraId="18AE9EF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0,03</w:t>
            </w:r>
          </w:p>
        </w:tc>
      </w:tr>
      <w:tr w:rsidR="00585223" w:rsidRPr="00A540F7" w14:paraId="116CA321" w14:textId="77777777" w:rsidTr="007078AF">
        <w:tc>
          <w:tcPr>
            <w:tcW w:w="2955" w:type="pct"/>
          </w:tcPr>
          <w:p w14:paraId="03D5FF1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ТП-12/215 Ф-3</w:t>
            </w:r>
          </w:p>
        </w:tc>
        <w:tc>
          <w:tcPr>
            <w:tcW w:w="2045" w:type="pct"/>
          </w:tcPr>
          <w:p w14:paraId="43A7A4D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0,775</w:t>
            </w:r>
          </w:p>
        </w:tc>
      </w:tr>
      <w:tr w:rsidR="00585223" w:rsidRPr="00A540F7" w14:paraId="6DA92679" w14:textId="77777777" w:rsidTr="007078AF">
        <w:tc>
          <w:tcPr>
            <w:tcW w:w="2955" w:type="pct"/>
          </w:tcPr>
          <w:p w14:paraId="0FBAF19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ТП-12/499 Ф-1</w:t>
            </w:r>
          </w:p>
        </w:tc>
        <w:tc>
          <w:tcPr>
            <w:tcW w:w="2045" w:type="pct"/>
          </w:tcPr>
          <w:p w14:paraId="11D32E7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0,53</w:t>
            </w:r>
          </w:p>
        </w:tc>
      </w:tr>
      <w:tr w:rsidR="00585223" w:rsidRPr="00A540F7" w14:paraId="77CEE687" w14:textId="77777777" w:rsidTr="007078AF">
        <w:tc>
          <w:tcPr>
            <w:tcW w:w="2955" w:type="pct"/>
          </w:tcPr>
          <w:p w14:paraId="0D35DB1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ТП-13/141 Ф-1</w:t>
            </w:r>
          </w:p>
        </w:tc>
        <w:tc>
          <w:tcPr>
            <w:tcW w:w="2045" w:type="pct"/>
          </w:tcPr>
          <w:p w14:paraId="66236B0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1,18</w:t>
            </w:r>
          </w:p>
        </w:tc>
      </w:tr>
      <w:tr w:rsidR="00585223" w:rsidRPr="00A540F7" w14:paraId="6E8C84DC" w14:textId="77777777" w:rsidTr="007078AF">
        <w:tc>
          <w:tcPr>
            <w:tcW w:w="2955" w:type="pct"/>
          </w:tcPr>
          <w:p w14:paraId="576EBF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ТП-13/141 Ф-2</w:t>
            </w:r>
          </w:p>
        </w:tc>
        <w:tc>
          <w:tcPr>
            <w:tcW w:w="2045" w:type="pct"/>
          </w:tcPr>
          <w:p w14:paraId="4EAA18F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2,519</w:t>
            </w:r>
          </w:p>
        </w:tc>
      </w:tr>
      <w:tr w:rsidR="00585223" w:rsidRPr="00A540F7" w14:paraId="13A53A1C" w14:textId="77777777" w:rsidTr="007078AF">
        <w:tc>
          <w:tcPr>
            <w:tcW w:w="2955" w:type="pct"/>
          </w:tcPr>
          <w:p w14:paraId="1FD1D08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ТП-13/165 Ф-1</w:t>
            </w:r>
          </w:p>
        </w:tc>
        <w:tc>
          <w:tcPr>
            <w:tcW w:w="2045" w:type="pct"/>
          </w:tcPr>
          <w:p w14:paraId="4F3A88F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w:t>
            </w:r>
          </w:p>
        </w:tc>
      </w:tr>
      <w:tr w:rsidR="00585223" w:rsidRPr="00A540F7" w14:paraId="0D7BB86F" w14:textId="77777777" w:rsidTr="007078AF">
        <w:tc>
          <w:tcPr>
            <w:tcW w:w="2955" w:type="pct"/>
          </w:tcPr>
          <w:p w14:paraId="44B2F77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ТП-13/206 Ф-1</w:t>
            </w:r>
          </w:p>
        </w:tc>
        <w:tc>
          <w:tcPr>
            <w:tcW w:w="2045" w:type="pct"/>
          </w:tcPr>
          <w:p w14:paraId="20CDAD3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0,454</w:t>
            </w:r>
          </w:p>
        </w:tc>
      </w:tr>
      <w:tr w:rsidR="00585223" w:rsidRPr="00A540F7" w14:paraId="4CF09BDF" w14:textId="77777777" w:rsidTr="007078AF">
        <w:tc>
          <w:tcPr>
            <w:tcW w:w="2955" w:type="pct"/>
          </w:tcPr>
          <w:p w14:paraId="5E5F216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ТП-13/206 Ф-2</w:t>
            </w:r>
          </w:p>
        </w:tc>
        <w:tc>
          <w:tcPr>
            <w:tcW w:w="2045" w:type="pct"/>
          </w:tcPr>
          <w:p w14:paraId="0292987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0,446</w:t>
            </w:r>
          </w:p>
        </w:tc>
      </w:tr>
      <w:tr w:rsidR="00585223" w:rsidRPr="00A540F7" w14:paraId="28FB4087" w14:textId="77777777" w:rsidTr="007078AF">
        <w:tc>
          <w:tcPr>
            <w:tcW w:w="2955" w:type="pct"/>
          </w:tcPr>
          <w:p w14:paraId="4598972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ТП-13/499 Ф-1</w:t>
            </w:r>
          </w:p>
        </w:tc>
        <w:tc>
          <w:tcPr>
            <w:tcW w:w="2045" w:type="pct"/>
          </w:tcPr>
          <w:p w14:paraId="09EB752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1,27</w:t>
            </w:r>
          </w:p>
        </w:tc>
      </w:tr>
      <w:tr w:rsidR="00585223" w:rsidRPr="00A540F7" w14:paraId="14D2B3FE" w14:textId="77777777" w:rsidTr="007078AF">
        <w:tc>
          <w:tcPr>
            <w:tcW w:w="2955" w:type="pct"/>
          </w:tcPr>
          <w:p w14:paraId="49E7343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ТП-13/499 Ф-2</w:t>
            </w:r>
          </w:p>
        </w:tc>
        <w:tc>
          <w:tcPr>
            <w:tcW w:w="2045" w:type="pct"/>
          </w:tcPr>
          <w:p w14:paraId="45CAEC2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w:t>
            </w:r>
          </w:p>
        </w:tc>
      </w:tr>
      <w:tr w:rsidR="00585223" w:rsidRPr="00A540F7" w14:paraId="704D8F18" w14:textId="77777777" w:rsidTr="007078AF">
        <w:tc>
          <w:tcPr>
            <w:tcW w:w="2955" w:type="pct"/>
          </w:tcPr>
          <w:p w14:paraId="724FDB9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ТП-14/206 Ф-1</w:t>
            </w:r>
          </w:p>
        </w:tc>
        <w:tc>
          <w:tcPr>
            <w:tcW w:w="2045" w:type="pct"/>
          </w:tcPr>
          <w:p w14:paraId="7CA8BC5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0,837</w:t>
            </w:r>
          </w:p>
        </w:tc>
      </w:tr>
      <w:tr w:rsidR="00585223" w:rsidRPr="00A540F7" w14:paraId="6C1610AA" w14:textId="77777777" w:rsidTr="007078AF">
        <w:tc>
          <w:tcPr>
            <w:tcW w:w="2955" w:type="pct"/>
          </w:tcPr>
          <w:p w14:paraId="6A778EE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ТП-14/206 Ф-4</w:t>
            </w:r>
          </w:p>
        </w:tc>
        <w:tc>
          <w:tcPr>
            <w:tcW w:w="2045" w:type="pct"/>
          </w:tcPr>
          <w:p w14:paraId="07B2A95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0,58</w:t>
            </w:r>
          </w:p>
        </w:tc>
      </w:tr>
      <w:tr w:rsidR="00585223" w:rsidRPr="00A540F7" w14:paraId="15CFF9FD" w14:textId="77777777" w:rsidTr="007078AF">
        <w:tc>
          <w:tcPr>
            <w:tcW w:w="2955" w:type="pct"/>
          </w:tcPr>
          <w:p w14:paraId="258A493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ТП-14/431 Ф-1</w:t>
            </w:r>
          </w:p>
        </w:tc>
        <w:tc>
          <w:tcPr>
            <w:tcW w:w="2045" w:type="pct"/>
          </w:tcPr>
          <w:p w14:paraId="4527756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1A89500E" w14:textId="77777777" w:rsidTr="007078AF">
        <w:tc>
          <w:tcPr>
            <w:tcW w:w="2955" w:type="pct"/>
          </w:tcPr>
          <w:p w14:paraId="66B625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ТП-15/208 Ф-1</w:t>
            </w:r>
          </w:p>
        </w:tc>
        <w:tc>
          <w:tcPr>
            <w:tcW w:w="2045" w:type="pct"/>
          </w:tcPr>
          <w:p w14:paraId="74C0910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w:t>
            </w:r>
          </w:p>
        </w:tc>
      </w:tr>
      <w:tr w:rsidR="00585223" w:rsidRPr="00A540F7" w14:paraId="7EA5F4F8" w14:textId="77777777" w:rsidTr="007078AF">
        <w:tc>
          <w:tcPr>
            <w:tcW w:w="2955" w:type="pct"/>
          </w:tcPr>
          <w:p w14:paraId="20D0E2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ТП-15/208 Ф-2</w:t>
            </w:r>
          </w:p>
        </w:tc>
        <w:tc>
          <w:tcPr>
            <w:tcW w:w="2045" w:type="pct"/>
          </w:tcPr>
          <w:p w14:paraId="0896076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w:t>
            </w:r>
          </w:p>
        </w:tc>
      </w:tr>
      <w:tr w:rsidR="00585223" w:rsidRPr="00A540F7" w14:paraId="4B591463" w14:textId="77777777" w:rsidTr="007078AF">
        <w:tc>
          <w:tcPr>
            <w:tcW w:w="2955" w:type="pct"/>
          </w:tcPr>
          <w:p w14:paraId="3FB3BB0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ТП-15/208 Ф-3</w:t>
            </w:r>
          </w:p>
        </w:tc>
        <w:tc>
          <w:tcPr>
            <w:tcW w:w="2045" w:type="pct"/>
          </w:tcPr>
          <w:p w14:paraId="6D1B4CA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0,31</w:t>
            </w:r>
          </w:p>
        </w:tc>
      </w:tr>
      <w:tr w:rsidR="00585223" w:rsidRPr="00A540F7" w14:paraId="211F18EE" w14:textId="77777777" w:rsidTr="007078AF">
        <w:tc>
          <w:tcPr>
            <w:tcW w:w="2955" w:type="pct"/>
          </w:tcPr>
          <w:p w14:paraId="336FF2E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ТП-15/413 Ф-1</w:t>
            </w:r>
          </w:p>
        </w:tc>
        <w:tc>
          <w:tcPr>
            <w:tcW w:w="2045" w:type="pct"/>
          </w:tcPr>
          <w:p w14:paraId="68C6790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1,442</w:t>
            </w:r>
          </w:p>
        </w:tc>
      </w:tr>
      <w:tr w:rsidR="00585223" w:rsidRPr="00A540F7" w14:paraId="5244CFD6" w14:textId="77777777" w:rsidTr="007078AF">
        <w:tc>
          <w:tcPr>
            <w:tcW w:w="2955" w:type="pct"/>
          </w:tcPr>
          <w:p w14:paraId="410C2C3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ТП-15/413 Ф-2</w:t>
            </w:r>
          </w:p>
        </w:tc>
        <w:tc>
          <w:tcPr>
            <w:tcW w:w="2045" w:type="pct"/>
          </w:tcPr>
          <w:p w14:paraId="0B08237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1,524</w:t>
            </w:r>
          </w:p>
        </w:tc>
      </w:tr>
      <w:tr w:rsidR="00585223" w:rsidRPr="00A540F7" w14:paraId="4D6C2368" w14:textId="77777777" w:rsidTr="007078AF">
        <w:tc>
          <w:tcPr>
            <w:tcW w:w="2955" w:type="pct"/>
          </w:tcPr>
          <w:p w14:paraId="34E6358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ТП-15/413 Ф-3</w:t>
            </w:r>
          </w:p>
        </w:tc>
        <w:tc>
          <w:tcPr>
            <w:tcW w:w="2045" w:type="pct"/>
          </w:tcPr>
          <w:p w14:paraId="7E9FA43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w:t>
            </w:r>
          </w:p>
        </w:tc>
      </w:tr>
      <w:tr w:rsidR="00585223" w:rsidRPr="00A540F7" w14:paraId="6BA41435" w14:textId="77777777" w:rsidTr="007078AF">
        <w:tc>
          <w:tcPr>
            <w:tcW w:w="2955" w:type="pct"/>
          </w:tcPr>
          <w:p w14:paraId="48971AA2"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ТП-15/413 Ф-4</w:t>
            </w:r>
          </w:p>
        </w:tc>
        <w:tc>
          <w:tcPr>
            <w:tcW w:w="2045" w:type="pct"/>
          </w:tcPr>
          <w:p w14:paraId="67E5882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0,17</w:t>
            </w:r>
          </w:p>
        </w:tc>
      </w:tr>
      <w:tr w:rsidR="00585223" w:rsidRPr="00A540F7" w14:paraId="70CFA92C" w14:textId="77777777" w:rsidTr="007078AF">
        <w:tc>
          <w:tcPr>
            <w:tcW w:w="2955" w:type="pct"/>
          </w:tcPr>
          <w:p w14:paraId="10A814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ТП-15/499 Ф-1</w:t>
            </w:r>
          </w:p>
        </w:tc>
        <w:tc>
          <w:tcPr>
            <w:tcW w:w="2045" w:type="pct"/>
          </w:tcPr>
          <w:p w14:paraId="1B1E34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1,08</w:t>
            </w:r>
          </w:p>
        </w:tc>
      </w:tr>
      <w:tr w:rsidR="00585223" w:rsidRPr="00A540F7" w14:paraId="11EA76A4" w14:textId="77777777" w:rsidTr="007078AF">
        <w:tc>
          <w:tcPr>
            <w:tcW w:w="2955" w:type="pct"/>
          </w:tcPr>
          <w:p w14:paraId="6999E50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ТП-16/208 Ф-1</w:t>
            </w:r>
          </w:p>
        </w:tc>
        <w:tc>
          <w:tcPr>
            <w:tcW w:w="2045" w:type="pct"/>
          </w:tcPr>
          <w:p w14:paraId="4FF555D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1,316</w:t>
            </w:r>
          </w:p>
        </w:tc>
      </w:tr>
      <w:tr w:rsidR="00585223" w:rsidRPr="00A540F7" w14:paraId="737B4A16" w14:textId="77777777" w:rsidTr="007078AF">
        <w:tc>
          <w:tcPr>
            <w:tcW w:w="2955" w:type="pct"/>
          </w:tcPr>
          <w:p w14:paraId="6AD6362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ТП-16/208 Ф-2</w:t>
            </w:r>
          </w:p>
        </w:tc>
        <w:tc>
          <w:tcPr>
            <w:tcW w:w="2045" w:type="pct"/>
          </w:tcPr>
          <w:p w14:paraId="36E7BE4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0,59</w:t>
            </w:r>
          </w:p>
        </w:tc>
      </w:tr>
      <w:tr w:rsidR="00585223" w:rsidRPr="00A540F7" w14:paraId="480881C8" w14:textId="77777777" w:rsidTr="007078AF">
        <w:tc>
          <w:tcPr>
            <w:tcW w:w="2955" w:type="pct"/>
          </w:tcPr>
          <w:p w14:paraId="5BD612D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ТП-16/208 Ф-3</w:t>
            </w:r>
          </w:p>
        </w:tc>
        <w:tc>
          <w:tcPr>
            <w:tcW w:w="2045" w:type="pct"/>
          </w:tcPr>
          <w:p w14:paraId="3E9DD53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w:t>
            </w:r>
          </w:p>
        </w:tc>
      </w:tr>
      <w:tr w:rsidR="00585223" w:rsidRPr="00A540F7" w14:paraId="1801BB2F" w14:textId="77777777" w:rsidTr="007078AF">
        <w:tc>
          <w:tcPr>
            <w:tcW w:w="2955" w:type="pct"/>
          </w:tcPr>
          <w:p w14:paraId="0967AC5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ТП-16/208 Ф-4</w:t>
            </w:r>
          </w:p>
        </w:tc>
        <w:tc>
          <w:tcPr>
            <w:tcW w:w="2045" w:type="pct"/>
          </w:tcPr>
          <w:p w14:paraId="694BB23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0,414</w:t>
            </w:r>
          </w:p>
        </w:tc>
      </w:tr>
      <w:tr w:rsidR="00585223" w:rsidRPr="00A540F7" w14:paraId="5DC5B782" w14:textId="77777777" w:rsidTr="007078AF">
        <w:tc>
          <w:tcPr>
            <w:tcW w:w="2955" w:type="pct"/>
          </w:tcPr>
          <w:p w14:paraId="1576B89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ТП-16/215 Ф-1</w:t>
            </w:r>
          </w:p>
        </w:tc>
        <w:tc>
          <w:tcPr>
            <w:tcW w:w="2045" w:type="pct"/>
          </w:tcPr>
          <w:p w14:paraId="069358E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0,569</w:t>
            </w:r>
          </w:p>
        </w:tc>
      </w:tr>
      <w:tr w:rsidR="00585223" w:rsidRPr="00A540F7" w14:paraId="393C97CA" w14:textId="77777777" w:rsidTr="007078AF">
        <w:tc>
          <w:tcPr>
            <w:tcW w:w="2955" w:type="pct"/>
          </w:tcPr>
          <w:p w14:paraId="051DD52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ТП-16/215 Ф-2</w:t>
            </w:r>
          </w:p>
        </w:tc>
        <w:tc>
          <w:tcPr>
            <w:tcW w:w="2045" w:type="pct"/>
          </w:tcPr>
          <w:p w14:paraId="6487650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1,682</w:t>
            </w:r>
          </w:p>
        </w:tc>
      </w:tr>
      <w:tr w:rsidR="00585223" w:rsidRPr="00A540F7" w14:paraId="7679D661" w14:textId="77777777" w:rsidTr="007078AF">
        <w:tc>
          <w:tcPr>
            <w:tcW w:w="2955" w:type="pct"/>
          </w:tcPr>
          <w:p w14:paraId="6497E1B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ТП-16/215 Ф-3</w:t>
            </w:r>
          </w:p>
        </w:tc>
        <w:tc>
          <w:tcPr>
            <w:tcW w:w="2045" w:type="pct"/>
          </w:tcPr>
          <w:p w14:paraId="31BB38A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0,842</w:t>
            </w:r>
          </w:p>
        </w:tc>
      </w:tr>
      <w:tr w:rsidR="00585223" w:rsidRPr="00A540F7" w14:paraId="2AF1E13E" w14:textId="77777777" w:rsidTr="007078AF">
        <w:tc>
          <w:tcPr>
            <w:tcW w:w="2955" w:type="pct"/>
          </w:tcPr>
          <w:p w14:paraId="3B22346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ТП-16/215 Ф-4</w:t>
            </w:r>
          </w:p>
        </w:tc>
        <w:tc>
          <w:tcPr>
            <w:tcW w:w="2045" w:type="pct"/>
          </w:tcPr>
          <w:p w14:paraId="2A416CA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1,27</w:t>
            </w:r>
          </w:p>
        </w:tc>
      </w:tr>
      <w:tr w:rsidR="00585223" w:rsidRPr="00A540F7" w14:paraId="398789C0" w14:textId="77777777" w:rsidTr="007078AF">
        <w:tc>
          <w:tcPr>
            <w:tcW w:w="2955" w:type="pct"/>
          </w:tcPr>
          <w:p w14:paraId="1C5ABF3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ТП-17/139 Ф-1</w:t>
            </w:r>
          </w:p>
        </w:tc>
        <w:tc>
          <w:tcPr>
            <w:tcW w:w="2045" w:type="pct"/>
          </w:tcPr>
          <w:p w14:paraId="6065B96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2,333</w:t>
            </w:r>
          </w:p>
        </w:tc>
      </w:tr>
      <w:tr w:rsidR="00585223" w:rsidRPr="00A540F7" w14:paraId="2F0DB6C4" w14:textId="77777777" w:rsidTr="007078AF">
        <w:tc>
          <w:tcPr>
            <w:tcW w:w="2955" w:type="pct"/>
          </w:tcPr>
          <w:p w14:paraId="1FBC6DF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ТП-17/139 Ф-2</w:t>
            </w:r>
          </w:p>
        </w:tc>
        <w:tc>
          <w:tcPr>
            <w:tcW w:w="2045" w:type="pct"/>
          </w:tcPr>
          <w:p w14:paraId="1AD3165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2,467</w:t>
            </w:r>
          </w:p>
        </w:tc>
      </w:tr>
      <w:tr w:rsidR="00585223" w:rsidRPr="00A540F7" w14:paraId="2834A41B" w14:textId="77777777" w:rsidTr="007078AF">
        <w:tc>
          <w:tcPr>
            <w:tcW w:w="2955" w:type="pct"/>
          </w:tcPr>
          <w:p w14:paraId="3C2953E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ТП-17/206 Ф-1</w:t>
            </w:r>
          </w:p>
        </w:tc>
        <w:tc>
          <w:tcPr>
            <w:tcW w:w="2045" w:type="pct"/>
          </w:tcPr>
          <w:p w14:paraId="1884581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w:t>
            </w:r>
          </w:p>
        </w:tc>
      </w:tr>
      <w:tr w:rsidR="00585223" w:rsidRPr="00A540F7" w14:paraId="7F40A41D" w14:textId="77777777" w:rsidTr="007078AF">
        <w:tc>
          <w:tcPr>
            <w:tcW w:w="2955" w:type="pct"/>
          </w:tcPr>
          <w:p w14:paraId="06885E4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ТП-17/206 Ф-2</w:t>
            </w:r>
          </w:p>
        </w:tc>
        <w:tc>
          <w:tcPr>
            <w:tcW w:w="2045" w:type="pct"/>
          </w:tcPr>
          <w:p w14:paraId="3896762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w:t>
            </w:r>
          </w:p>
        </w:tc>
      </w:tr>
      <w:tr w:rsidR="00585223" w:rsidRPr="00A540F7" w14:paraId="3E13F6C8" w14:textId="77777777" w:rsidTr="007078AF">
        <w:tc>
          <w:tcPr>
            <w:tcW w:w="2955" w:type="pct"/>
          </w:tcPr>
          <w:p w14:paraId="6DE4F1D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ТП-17/208 Ф-2</w:t>
            </w:r>
          </w:p>
        </w:tc>
        <w:tc>
          <w:tcPr>
            <w:tcW w:w="2045" w:type="pct"/>
          </w:tcPr>
          <w:p w14:paraId="031E579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w:t>
            </w:r>
          </w:p>
        </w:tc>
      </w:tr>
      <w:tr w:rsidR="00585223" w:rsidRPr="00A540F7" w14:paraId="6625517B" w14:textId="77777777" w:rsidTr="007078AF">
        <w:tc>
          <w:tcPr>
            <w:tcW w:w="2955" w:type="pct"/>
          </w:tcPr>
          <w:p w14:paraId="1EEF1AD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ТП-17/208 Ф-3 кл+вл</w:t>
            </w:r>
          </w:p>
        </w:tc>
        <w:tc>
          <w:tcPr>
            <w:tcW w:w="2045" w:type="pct"/>
          </w:tcPr>
          <w:p w14:paraId="55E5A63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w:t>
            </w:r>
          </w:p>
        </w:tc>
      </w:tr>
      <w:tr w:rsidR="00585223" w:rsidRPr="00A540F7" w14:paraId="152BDCE7" w14:textId="77777777" w:rsidTr="007078AF">
        <w:tc>
          <w:tcPr>
            <w:tcW w:w="2955" w:type="pct"/>
          </w:tcPr>
          <w:p w14:paraId="40B3D7E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ТП-17/323 Ф-2</w:t>
            </w:r>
          </w:p>
        </w:tc>
        <w:tc>
          <w:tcPr>
            <w:tcW w:w="2045" w:type="pct"/>
          </w:tcPr>
          <w:p w14:paraId="4E6F0BF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7377601D" w14:textId="77777777" w:rsidTr="007078AF">
        <w:tc>
          <w:tcPr>
            <w:tcW w:w="2955" w:type="pct"/>
          </w:tcPr>
          <w:p w14:paraId="4EC644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ТП-17/499 Ф-1</w:t>
            </w:r>
          </w:p>
        </w:tc>
        <w:tc>
          <w:tcPr>
            <w:tcW w:w="2045" w:type="pct"/>
          </w:tcPr>
          <w:p w14:paraId="273691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0,475</w:t>
            </w:r>
          </w:p>
        </w:tc>
      </w:tr>
      <w:tr w:rsidR="00585223" w:rsidRPr="00A540F7" w14:paraId="445F02E7" w14:textId="77777777" w:rsidTr="007078AF">
        <w:tc>
          <w:tcPr>
            <w:tcW w:w="2955" w:type="pct"/>
          </w:tcPr>
          <w:p w14:paraId="45AF293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ТП-17/499 Ф-2</w:t>
            </w:r>
          </w:p>
        </w:tc>
        <w:tc>
          <w:tcPr>
            <w:tcW w:w="2045" w:type="pct"/>
          </w:tcPr>
          <w:p w14:paraId="6BCD771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1,639</w:t>
            </w:r>
          </w:p>
        </w:tc>
      </w:tr>
      <w:tr w:rsidR="00585223" w:rsidRPr="00A540F7" w14:paraId="6D91021F" w14:textId="77777777" w:rsidTr="007078AF">
        <w:tc>
          <w:tcPr>
            <w:tcW w:w="2955" w:type="pct"/>
          </w:tcPr>
          <w:p w14:paraId="0BFF257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ТП-17/499 Ф-3</w:t>
            </w:r>
          </w:p>
        </w:tc>
        <w:tc>
          <w:tcPr>
            <w:tcW w:w="2045" w:type="pct"/>
          </w:tcPr>
          <w:p w14:paraId="564D46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1,666</w:t>
            </w:r>
          </w:p>
        </w:tc>
      </w:tr>
      <w:tr w:rsidR="00585223" w:rsidRPr="00A540F7" w14:paraId="1380A107" w14:textId="77777777" w:rsidTr="007078AF">
        <w:tc>
          <w:tcPr>
            <w:tcW w:w="2955" w:type="pct"/>
          </w:tcPr>
          <w:p w14:paraId="6F0B632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ТП-18/206 Ф-2</w:t>
            </w:r>
          </w:p>
        </w:tc>
        <w:tc>
          <w:tcPr>
            <w:tcW w:w="2045" w:type="pct"/>
          </w:tcPr>
          <w:p w14:paraId="22E7039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2,17</w:t>
            </w:r>
          </w:p>
        </w:tc>
      </w:tr>
      <w:tr w:rsidR="00585223" w:rsidRPr="00A540F7" w14:paraId="7DBFD8CA" w14:textId="77777777" w:rsidTr="007078AF">
        <w:tc>
          <w:tcPr>
            <w:tcW w:w="2955" w:type="pct"/>
          </w:tcPr>
          <w:p w14:paraId="48AE4AB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ТП-18/208 Ф-3</w:t>
            </w:r>
          </w:p>
        </w:tc>
        <w:tc>
          <w:tcPr>
            <w:tcW w:w="2045" w:type="pct"/>
          </w:tcPr>
          <w:p w14:paraId="6175C2D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0,44</w:t>
            </w:r>
          </w:p>
        </w:tc>
      </w:tr>
      <w:tr w:rsidR="00585223" w:rsidRPr="00A540F7" w14:paraId="1AFCD263" w14:textId="77777777" w:rsidTr="007078AF">
        <w:tc>
          <w:tcPr>
            <w:tcW w:w="2955" w:type="pct"/>
          </w:tcPr>
          <w:p w14:paraId="43ECA9C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ТП-18/215 Ф-1</w:t>
            </w:r>
          </w:p>
        </w:tc>
        <w:tc>
          <w:tcPr>
            <w:tcW w:w="2045" w:type="pct"/>
          </w:tcPr>
          <w:p w14:paraId="693B176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0,286</w:t>
            </w:r>
          </w:p>
        </w:tc>
      </w:tr>
      <w:tr w:rsidR="00585223" w:rsidRPr="00A540F7" w14:paraId="69E178F0" w14:textId="77777777" w:rsidTr="007078AF">
        <w:tc>
          <w:tcPr>
            <w:tcW w:w="2955" w:type="pct"/>
          </w:tcPr>
          <w:p w14:paraId="701FD3E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ТП-18/215 Ф-2</w:t>
            </w:r>
          </w:p>
        </w:tc>
        <w:tc>
          <w:tcPr>
            <w:tcW w:w="2045" w:type="pct"/>
          </w:tcPr>
          <w:p w14:paraId="1010A6F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w:t>
            </w:r>
          </w:p>
        </w:tc>
      </w:tr>
      <w:tr w:rsidR="00585223" w:rsidRPr="00A540F7" w14:paraId="244D420F" w14:textId="77777777" w:rsidTr="007078AF">
        <w:tc>
          <w:tcPr>
            <w:tcW w:w="2955" w:type="pct"/>
          </w:tcPr>
          <w:p w14:paraId="09E9860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ТП-18/215 Ф-3</w:t>
            </w:r>
          </w:p>
        </w:tc>
        <w:tc>
          <w:tcPr>
            <w:tcW w:w="2045" w:type="pct"/>
          </w:tcPr>
          <w:p w14:paraId="5EC7712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0FEC7948" w14:textId="77777777" w:rsidTr="007078AF">
        <w:tc>
          <w:tcPr>
            <w:tcW w:w="2955" w:type="pct"/>
          </w:tcPr>
          <w:p w14:paraId="42EBFF3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ТП-18/431 Ф-1</w:t>
            </w:r>
          </w:p>
        </w:tc>
        <w:tc>
          <w:tcPr>
            <w:tcW w:w="2045" w:type="pct"/>
          </w:tcPr>
          <w:p w14:paraId="72AA723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0,57</w:t>
            </w:r>
          </w:p>
        </w:tc>
      </w:tr>
      <w:tr w:rsidR="00585223" w:rsidRPr="00A540F7" w14:paraId="3998877A" w14:textId="77777777" w:rsidTr="007078AF">
        <w:tc>
          <w:tcPr>
            <w:tcW w:w="2955" w:type="pct"/>
          </w:tcPr>
          <w:p w14:paraId="7DF575C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ТП-2/107 Ф-1</w:t>
            </w:r>
          </w:p>
        </w:tc>
        <w:tc>
          <w:tcPr>
            <w:tcW w:w="2045" w:type="pct"/>
          </w:tcPr>
          <w:p w14:paraId="4CB43D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1,31</w:t>
            </w:r>
          </w:p>
        </w:tc>
      </w:tr>
      <w:tr w:rsidR="00585223" w:rsidRPr="00A540F7" w14:paraId="26A9070E" w14:textId="77777777" w:rsidTr="007078AF">
        <w:tc>
          <w:tcPr>
            <w:tcW w:w="2955" w:type="pct"/>
          </w:tcPr>
          <w:p w14:paraId="2B92314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ТП-2/107 Ф-2</w:t>
            </w:r>
          </w:p>
        </w:tc>
        <w:tc>
          <w:tcPr>
            <w:tcW w:w="2045" w:type="pct"/>
          </w:tcPr>
          <w:p w14:paraId="2279687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w:t>
            </w:r>
          </w:p>
        </w:tc>
      </w:tr>
      <w:tr w:rsidR="00585223" w:rsidRPr="00A540F7" w14:paraId="35B03FD1" w14:textId="77777777" w:rsidTr="007078AF">
        <w:tc>
          <w:tcPr>
            <w:tcW w:w="2955" w:type="pct"/>
          </w:tcPr>
          <w:p w14:paraId="3D80608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ТП-2/109 Ф-1</w:t>
            </w:r>
          </w:p>
        </w:tc>
        <w:tc>
          <w:tcPr>
            <w:tcW w:w="2045" w:type="pct"/>
          </w:tcPr>
          <w:p w14:paraId="0104F1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0,58</w:t>
            </w:r>
          </w:p>
        </w:tc>
      </w:tr>
      <w:tr w:rsidR="00585223" w:rsidRPr="00A540F7" w14:paraId="1301EE4E" w14:textId="77777777" w:rsidTr="007078AF">
        <w:tc>
          <w:tcPr>
            <w:tcW w:w="2955" w:type="pct"/>
          </w:tcPr>
          <w:p w14:paraId="458D09B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ТП-2/109 Ф-2</w:t>
            </w:r>
          </w:p>
        </w:tc>
        <w:tc>
          <w:tcPr>
            <w:tcW w:w="2045" w:type="pct"/>
          </w:tcPr>
          <w:p w14:paraId="4EBBBB0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2,09</w:t>
            </w:r>
          </w:p>
        </w:tc>
      </w:tr>
      <w:tr w:rsidR="00585223" w:rsidRPr="00A540F7" w14:paraId="285FC52F" w14:textId="77777777" w:rsidTr="007078AF">
        <w:tc>
          <w:tcPr>
            <w:tcW w:w="2955" w:type="pct"/>
          </w:tcPr>
          <w:p w14:paraId="4C1FF11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ТП-2/138 Ф-5</w:t>
            </w:r>
          </w:p>
        </w:tc>
        <w:tc>
          <w:tcPr>
            <w:tcW w:w="2045" w:type="pct"/>
          </w:tcPr>
          <w:p w14:paraId="0071CA0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0C21DEA9" w14:textId="77777777" w:rsidTr="007078AF">
        <w:tc>
          <w:tcPr>
            <w:tcW w:w="2955" w:type="pct"/>
          </w:tcPr>
          <w:p w14:paraId="7D1C6BB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ТП-2/139 Ф-1</w:t>
            </w:r>
          </w:p>
        </w:tc>
        <w:tc>
          <w:tcPr>
            <w:tcW w:w="2045" w:type="pct"/>
          </w:tcPr>
          <w:p w14:paraId="465D80C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6B1CB69A" w14:textId="77777777" w:rsidTr="007078AF">
        <w:tc>
          <w:tcPr>
            <w:tcW w:w="2955" w:type="pct"/>
          </w:tcPr>
          <w:p w14:paraId="0A67ABC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ТП-2/139 Ф-2</w:t>
            </w:r>
          </w:p>
        </w:tc>
        <w:tc>
          <w:tcPr>
            <w:tcW w:w="2045" w:type="pct"/>
          </w:tcPr>
          <w:p w14:paraId="46349AA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0,11</w:t>
            </w:r>
          </w:p>
        </w:tc>
      </w:tr>
      <w:tr w:rsidR="00585223" w:rsidRPr="00A540F7" w14:paraId="02E1B7BB" w14:textId="77777777" w:rsidTr="007078AF">
        <w:tc>
          <w:tcPr>
            <w:tcW w:w="2955" w:type="pct"/>
          </w:tcPr>
          <w:p w14:paraId="479620E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ТП-2/140 Ф-1</w:t>
            </w:r>
          </w:p>
        </w:tc>
        <w:tc>
          <w:tcPr>
            <w:tcW w:w="2045" w:type="pct"/>
          </w:tcPr>
          <w:p w14:paraId="65798B4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1,374</w:t>
            </w:r>
          </w:p>
        </w:tc>
      </w:tr>
      <w:tr w:rsidR="00585223" w:rsidRPr="00A540F7" w14:paraId="26D11C14" w14:textId="77777777" w:rsidTr="007078AF">
        <w:tc>
          <w:tcPr>
            <w:tcW w:w="2955" w:type="pct"/>
          </w:tcPr>
          <w:p w14:paraId="2852419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ТП-2/140 Ф-2</w:t>
            </w:r>
          </w:p>
        </w:tc>
        <w:tc>
          <w:tcPr>
            <w:tcW w:w="2045" w:type="pct"/>
          </w:tcPr>
          <w:p w14:paraId="76AB5B0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1,056</w:t>
            </w:r>
          </w:p>
        </w:tc>
      </w:tr>
      <w:tr w:rsidR="00585223" w:rsidRPr="00A540F7" w14:paraId="1323C3FF" w14:textId="77777777" w:rsidTr="007078AF">
        <w:tc>
          <w:tcPr>
            <w:tcW w:w="2955" w:type="pct"/>
          </w:tcPr>
          <w:p w14:paraId="3F2EE5A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ТП-2/140 Ф-3</w:t>
            </w:r>
          </w:p>
        </w:tc>
        <w:tc>
          <w:tcPr>
            <w:tcW w:w="2045" w:type="pct"/>
          </w:tcPr>
          <w:p w14:paraId="052C64C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1,651</w:t>
            </w:r>
          </w:p>
        </w:tc>
      </w:tr>
      <w:tr w:rsidR="00585223" w:rsidRPr="00A540F7" w14:paraId="6F37BE4B" w14:textId="77777777" w:rsidTr="007078AF">
        <w:tc>
          <w:tcPr>
            <w:tcW w:w="2955" w:type="pct"/>
          </w:tcPr>
          <w:p w14:paraId="5E22D7F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ТП-2/141 Ф-1</w:t>
            </w:r>
          </w:p>
        </w:tc>
        <w:tc>
          <w:tcPr>
            <w:tcW w:w="2045" w:type="pct"/>
          </w:tcPr>
          <w:p w14:paraId="79C3FFC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1,746</w:t>
            </w:r>
          </w:p>
        </w:tc>
      </w:tr>
      <w:tr w:rsidR="00585223" w:rsidRPr="00A540F7" w14:paraId="467572F8" w14:textId="77777777" w:rsidTr="007078AF">
        <w:tc>
          <w:tcPr>
            <w:tcW w:w="2955" w:type="pct"/>
          </w:tcPr>
          <w:p w14:paraId="488C372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ТП-2/141 Ф-2</w:t>
            </w:r>
          </w:p>
        </w:tc>
        <w:tc>
          <w:tcPr>
            <w:tcW w:w="2045" w:type="pct"/>
          </w:tcPr>
          <w:p w14:paraId="462CF9B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1,385</w:t>
            </w:r>
          </w:p>
        </w:tc>
      </w:tr>
      <w:tr w:rsidR="00585223" w:rsidRPr="00A540F7" w14:paraId="3906D52F" w14:textId="77777777" w:rsidTr="007078AF">
        <w:tc>
          <w:tcPr>
            <w:tcW w:w="2955" w:type="pct"/>
          </w:tcPr>
          <w:p w14:paraId="22C86D7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ТП-2/142 Ф-1</w:t>
            </w:r>
          </w:p>
        </w:tc>
        <w:tc>
          <w:tcPr>
            <w:tcW w:w="2045" w:type="pct"/>
          </w:tcPr>
          <w:p w14:paraId="7E1CFC4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1,26</w:t>
            </w:r>
          </w:p>
        </w:tc>
      </w:tr>
      <w:tr w:rsidR="00585223" w:rsidRPr="00A540F7" w14:paraId="64F817B7" w14:textId="77777777" w:rsidTr="007078AF">
        <w:tc>
          <w:tcPr>
            <w:tcW w:w="2955" w:type="pct"/>
          </w:tcPr>
          <w:p w14:paraId="562D382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ТП-2/142 Ф-2</w:t>
            </w:r>
          </w:p>
        </w:tc>
        <w:tc>
          <w:tcPr>
            <w:tcW w:w="2045" w:type="pct"/>
          </w:tcPr>
          <w:p w14:paraId="1FCF0B7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4A296FDA" w14:textId="77777777" w:rsidTr="007078AF">
        <w:tc>
          <w:tcPr>
            <w:tcW w:w="2955" w:type="pct"/>
          </w:tcPr>
          <w:p w14:paraId="1CB2C3D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ТП-2/162 Ф-1</w:t>
            </w:r>
          </w:p>
        </w:tc>
        <w:tc>
          <w:tcPr>
            <w:tcW w:w="2045" w:type="pct"/>
          </w:tcPr>
          <w:p w14:paraId="1110BCD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w:t>
            </w:r>
          </w:p>
        </w:tc>
      </w:tr>
      <w:tr w:rsidR="00585223" w:rsidRPr="00A540F7" w14:paraId="751601C9" w14:textId="77777777" w:rsidTr="007078AF">
        <w:tc>
          <w:tcPr>
            <w:tcW w:w="2955" w:type="pct"/>
          </w:tcPr>
          <w:p w14:paraId="32B4DFA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ТП-2/162 Ф-2</w:t>
            </w:r>
          </w:p>
        </w:tc>
        <w:tc>
          <w:tcPr>
            <w:tcW w:w="2045" w:type="pct"/>
          </w:tcPr>
          <w:p w14:paraId="5FF5D5C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0,94</w:t>
            </w:r>
          </w:p>
        </w:tc>
      </w:tr>
      <w:tr w:rsidR="00585223" w:rsidRPr="00A540F7" w14:paraId="1550F98A" w14:textId="77777777" w:rsidTr="007078AF">
        <w:tc>
          <w:tcPr>
            <w:tcW w:w="2955" w:type="pct"/>
          </w:tcPr>
          <w:p w14:paraId="684F707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ТП-2/165 Ф-1</w:t>
            </w:r>
          </w:p>
        </w:tc>
        <w:tc>
          <w:tcPr>
            <w:tcW w:w="2045" w:type="pct"/>
          </w:tcPr>
          <w:p w14:paraId="4A9A1CD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1,046</w:t>
            </w:r>
          </w:p>
        </w:tc>
      </w:tr>
      <w:tr w:rsidR="00585223" w:rsidRPr="00A540F7" w14:paraId="5C747833" w14:textId="77777777" w:rsidTr="007078AF">
        <w:tc>
          <w:tcPr>
            <w:tcW w:w="2955" w:type="pct"/>
          </w:tcPr>
          <w:p w14:paraId="5E81D4A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ТП-2/165 Ф-2</w:t>
            </w:r>
          </w:p>
        </w:tc>
        <w:tc>
          <w:tcPr>
            <w:tcW w:w="2045" w:type="pct"/>
          </w:tcPr>
          <w:p w14:paraId="35C833B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0,434</w:t>
            </w:r>
          </w:p>
        </w:tc>
      </w:tr>
      <w:tr w:rsidR="00585223" w:rsidRPr="00A540F7" w14:paraId="54CF67EF" w14:textId="77777777" w:rsidTr="007078AF">
        <w:tc>
          <w:tcPr>
            <w:tcW w:w="2955" w:type="pct"/>
          </w:tcPr>
          <w:p w14:paraId="7B34275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ТП-2/205 Ф-1</w:t>
            </w:r>
          </w:p>
        </w:tc>
        <w:tc>
          <w:tcPr>
            <w:tcW w:w="2045" w:type="pct"/>
          </w:tcPr>
          <w:p w14:paraId="1AD7687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w:t>
            </w:r>
          </w:p>
        </w:tc>
      </w:tr>
      <w:tr w:rsidR="00585223" w:rsidRPr="00A540F7" w14:paraId="74DF55FD" w14:textId="77777777" w:rsidTr="007078AF">
        <w:tc>
          <w:tcPr>
            <w:tcW w:w="2955" w:type="pct"/>
          </w:tcPr>
          <w:p w14:paraId="33D3195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ТП-2/205 Ф-2</w:t>
            </w:r>
          </w:p>
        </w:tc>
        <w:tc>
          <w:tcPr>
            <w:tcW w:w="2045" w:type="pct"/>
          </w:tcPr>
          <w:p w14:paraId="447FC61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1,025</w:t>
            </w:r>
          </w:p>
        </w:tc>
      </w:tr>
      <w:tr w:rsidR="00585223" w:rsidRPr="00A540F7" w14:paraId="1AD189AD" w14:textId="77777777" w:rsidTr="007078AF">
        <w:tc>
          <w:tcPr>
            <w:tcW w:w="2955" w:type="pct"/>
          </w:tcPr>
          <w:p w14:paraId="36F2D1D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ТП-2/205 Ф-3</w:t>
            </w:r>
          </w:p>
        </w:tc>
        <w:tc>
          <w:tcPr>
            <w:tcW w:w="2045" w:type="pct"/>
          </w:tcPr>
          <w:p w14:paraId="1C699DA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0,661</w:t>
            </w:r>
          </w:p>
        </w:tc>
      </w:tr>
      <w:tr w:rsidR="00585223" w:rsidRPr="00A540F7" w14:paraId="6E95A7F3" w14:textId="77777777" w:rsidTr="007078AF">
        <w:tc>
          <w:tcPr>
            <w:tcW w:w="2955" w:type="pct"/>
          </w:tcPr>
          <w:p w14:paraId="739B774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ТП-2/205 Ф-4</w:t>
            </w:r>
          </w:p>
        </w:tc>
        <w:tc>
          <w:tcPr>
            <w:tcW w:w="2045" w:type="pct"/>
          </w:tcPr>
          <w:p w14:paraId="2E3CD3C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w:t>
            </w:r>
          </w:p>
        </w:tc>
      </w:tr>
      <w:tr w:rsidR="00585223" w:rsidRPr="00A540F7" w14:paraId="5A88D09C" w14:textId="77777777" w:rsidTr="007078AF">
        <w:tc>
          <w:tcPr>
            <w:tcW w:w="2955" w:type="pct"/>
          </w:tcPr>
          <w:p w14:paraId="7E58FEA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ТП-2/206 Ф-1</w:t>
            </w:r>
          </w:p>
        </w:tc>
        <w:tc>
          <w:tcPr>
            <w:tcW w:w="2045" w:type="pct"/>
          </w:tcPr>
          <w:p w14:paraId="372D28F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0,54</w:t>
            </w:r>
          </w:p>
        </w:tc>
      </w:tr>
      <w:tr w:rsidR="00585223" w:rsidRPr="00A540F7" w14:paraId="64ED745A" w14:textId="77777777" w:rsidTr="007078AF">
        <w:tc>
          <w:tcPr>
            <w:tcW w:w="2955" w:type="pct"/>
          </w:tcPr>
          <w:p w14:paraId="4DB7E4C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ТП-2/206 Ф-2</w:t>
            </w:r>
          </w:p>
        </w:tc>
        <w:tc>
          <w:tcPr>
            <w:tcW w:w="2045" w:type="pct"/>
          </w:tcPr>
          <w:p w14:paraId="22D1C7D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w:t>
            </w:r>
          </w:p>
        </w:tc>
      </w:tr>
      <w:tr w:rsidR="00585223" w:rsidRPr="00A540F7" w14:paraId="757A6071" w14:textId="77777777" w:rsidTr="007078AF">
        <w:tc>
          <w:tcPr>
            <w:tcW w:w="2955" w:type="pct"/>
          </w:tcPr>
          <w:p w14:paraId="04957F5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ТП-2/206 Ф-3</w:t>
            </w:r>
          </w:p>
        </w:tc>
        <w:tc>
          <w:tcPr>
            <w:tcW w:w="2045" w:type="pct"/>
          </w:tcPr>
          <w:p w14:paraId="7642A32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0,59</w:t>
            </w:r>
          </w:p>
        </w:tc>
      </w:tr>
      <w:tr w:rsidR="00585223" w:rsidRPr="00A540F7" w14:paraId="7BB305AF" w14:textId="77777777" w:rsidTr="007078AF">
        <w:tc>
          <w:tcPr>
            <w:tcW w:w="2955" w:type="pct"/>
          </w:tcPr>
          <w:p w14:paraId="72D2B55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ТП-2/215 Ф-1</w:t>
            </w:r>
          </w:p>
        </w:tc>
        <w:tc>
          <w:tcPr>
            <w:tcW w:w="2045" w:type="pct"/>
          </w:tcPr>
          <w:p w14:paraId="18832F1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099E4A21" w14:textId="77777777" w:rsidTr="007078AF">
        <w:tc>
          <w:tcPr>
            <w:tcW w:w="2955" w:type="pct"/>
          </w:tcPr>
          <w:p w14:paraId="1DEDF37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ТП-2/215 Ф-2</w:t>
            </w:r>
          </w:p>
        </w:tc>
        <w:tc>
          <w:tcPr>
            <w:tcW w:w="2045" w:type="pct"/>
          </w:tcPr>
          <w:p w14:paraId="4CA24E2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48ACCB55" w14:textId="77777777" w:rsidTr="007078AF">
        <w:tc>
          <w:tcPr>
            <w:tcW w:w="2955" w:type="pct"/>
          </w:tcPr>
          <w:p w14:paraId="188E7A6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ТП-2/321 Ф-1</w:t>
            </w:r>
          </w:p>
        </w:tc>
        <w:tc>
          <w:tcPr>
            <w:tcW w:w="2045" w:type="pct"/>
          </w:tcPr>
          <w:p w14:paraId="2CFB886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w:t>
            </w:r>
          </w:p>
        </w:tc>
      </w:tr>
      <w:tr w:rsidR="00585223" w:rsidRPr="00A540F7" w14:paraId="592B4873" w14:textId="77777777" w:rsidTr="007078AF">
        <w:tc>
          <w:tcPr>
            <w:tcW w:w="2955" w:type="pct"/>
          </w:tcPr>
          <w:p w14:paraId="280155A5" w14:textId="32CC4F5F" w:rsidR="00585223" w:rsidRPr="00A540F7" w:rsidRDefault="00585223" w:rsidP="007078AF">
            <w:pPr>
              <w:rPr>
                <w:rFonts w:ascii="Arial Narrow" w:hAnsi="Arial Narrow" w:cs="Arial"/>
              </w:rPr>
            </w:pPr>
            <w:r w:rsidRPr="00A540F7">
              <w:rPr>
                <w:rFonts w:ascii="Arial Narrow" w:hAnsi="Arial Narrow" w:cs="Arial"/>
                <w:color w:val="auto"/>
              </w:rPr>
              <w:t>ВЛ 0,4 кВ от ТП-2/323</w:t>
            </w:r>
            <w:r w:rsidR="009B0E4B">
              <w:rPr>
                <w:rFonts w:ascii="Arial Narrow" w:hAnsi="Arial Narrow" w:cs="Arial"/>
                <w:color w:val="auto"/>
              </w:rPr>
              <w:t xml:space="preserve"> </w:t>
            </w:r>
            <w:r w:rsidRPr="00A540F7">
              <w:rPr>
                <w:rFonts w:ascii="Arial Narrow" w:hAnsi="Arial Narrow" w:cs="Arial"/>
                <w:color w:val="auto"/>
              </w:rPr>
              <w:t>Ф-2</w:t>
            </w:r>
          </w:p>
        </w:tc>
        <w:tc>
          <w:tcPr>
            <w:tcW w:w="2045" w:type="pct"/>
          </w:tcPr>
          <w:p w14:paraId="563F65A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0,52</w:t>
            </w:r>
          </w:p>
        </w:tc>
      </w:tr>
      <w:tr w:rsidR="00585223" w:rsidRPr="00A540F7" w14:paraId="14352D98" w14:textId="77777777" w:rsidTr="007078AF">
        <w:tc>
          <w:tcPr>
            <w:tcW w:w="2955" w:type="pct"/>
          </w:tcPr>
          <w:p w14:paraId="6C8757F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ТП-2/419 Ф-1</w:t>
            </w:r>
          </w:p>
        </w:tc>
        <w:tc>
          <w:tcPr>
            <w:tcW w:w="2045" w:type="pct"/>
          </w:tcPr>
          <w:p w14:paraId="1F477A8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3A68A7C0" w14:textId="77777777" w:rsidTr="007078AF">
        <w:tc>
          <w:tcPr>
            <w:tcW w:w="2955" w:type="pct"/>
          </w:tcPr>
          <w:p w14:paraId="5722E6C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ТП-2/420 Ф-2</w:t>
            </w:r>
          </w:p>
        </w:tc>
        <w:tc>
          <w:tcPr>
            <w:tcW w:w="2045" w:type="pct"/>
          </w:tcPr>
          <w:p w14:paraId="70FD24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w:t>
            </w:r>
          </w:p>
        </w:tc>
      </w:tr>
      <w:tr w:rsidR="00585223" w:rsidRPr="00A540F7" w14:paraId="4EE94DEF" w14:textId="77777777" w:rsidTr="007078AF">
        <w:tc>
          <w:tcPr>
            <w:tcW w:w="2955" w:type="pct"/>
          </w:tcPr>
          <w:p w14:paraId="5BF851C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ТП-2/421 Ф-1</w:t>
            </w:r>
          </w:p>
        </w:tc>
        <w:tc>
          <w:tcPr>
            <w:tcW w:w="2045" w:type="pct"/>
          </w:tcPr>
          <w:p w14:paraId="6066481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0,972</w:t>
            </w:r>
          </w:p>
        </w:tc>
      </w:tr>
      <w:tr w:rsidR="00585223" w:rsidRPr="00A540F7" w14:paraId="08FAFDD2" w14:textId="77777777" w:rsidTr="007078AF">
        <w:tc>
          <w:tcPr>
            <w:tcW w:w="2955" w:type="pct"/>
          </w:tcPr>
          <w:p w14:paraId="675FBC0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ТП-2/421 Ф-2</w:t>
            </w:r>
          </w:p>
        </w:tc>
        <w:tc>
          <w:tcPr>
            <w:tcW w:w="2045" w:type="pct"/>
          </w:tcPr>
          <w:p w14:paraId="5EBCB86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1,548</w:t>
            </w:r>
          </w:p>
        </w:tc>
      </w:tr>
      <w:tr w:rsidR="00585223" w:rsidRPr="00A540F7" w14:paraId="1E7641FC" w14:textId="77777777" w:rsidTr="007078AF">
        <w:tc>
          <w:tcPr>
            <w:tcW w:w="2955" w:type="pct"/>
          </w:tcPr>
          <w:p w14:paraId="1FE80FD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ТП-2/498 Ф-1</w:t>
            </w:r>
          </w:p>
        </w:tc>
        <w:tc>
          <w:tcPr>
            <w:tcW w:w="2045" w:type="pct"/>
          </w:tcPr>
          <w:p w14:paraId="24B3BD6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0,691</w:t>
            </w:r>
          </w:p>
        </w:tc>
      </w:tr>
      <w:tr w:rsidR="00585223" w:rsidRPr="00A540F7" w14:paraId="0D51DEA3" w14:textId="77777777" w:rsidTr="007078AF">
        <w:tc>
          <w:tcPr>
            <w:tcW w:w="2955" w:type="pct"/>
          </w:tcPr>
          <w:p w14:paraId="39CE160C"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ТП-2/498 Ф-2</w:t>
            </w:r>
          </w:p>
        </w:tc>
        <w:tc>
          <w:tcPr>
            <w:tcW w:w="2045" w:type="pct"/>
          </w:tcPr>
          <w:p w14:paraId="3230985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0,21</w:t>
            </w:r>
          </w:p>
        </w:tc>
      </w:tr>
      <w:tr w:rsidR="00585223" w:rsidRPr="00A540F7" w14:paraId="7CB5F508" w14:textId="77777777" w:rsidTr="007078AF">
        <w:tc>
          <w:tcPr>
            <w:tcW w:w="2955" w:type="pct"/>
          </w:tcPr>
          <w:p w14:paraId="18D6C53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ТП-20/208 Ф-2</w:t>
            </w:r>
          </w:p>
        </w:tc>
        <w:tc>
          <w:tcPr>
            <w:tcW w:w="2045" w:type="pct"/>
          </w:tcPr>
          <w:p w14:paraId="0257C89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w:t>
            </w:r>
          </w:p>
        </w:tc>
      </w:tr>
      <w:tr w:rsidR="00585223" w:rsidRPr="00A540F7" w14:paraId="6EE200FB" w14:textId="77777777" w:rsidTr="007078AF">
        <w:tc>
          <w:tcPr>
            <w:tcW w:w="2955" w:type="pct"/>
          </w:tcPr>
          <w:p w14:paraId="6B862100" w14:textId="22CCF50D" w:rsidR="00585223" w:rsidRPr="00A540F7" w:rsidRDefault="00585223" w:rsidP="007078AF">
            <w:pPr>
              <w:rPr>
                <w:rFonts w:ascii="Arial Narrow" w:hAnsi="Arial Narrow" w:cs="Arial"/>
              </w:rPr>
            </w:pPr>
            <w:r w:rsidRPr="00A540F7">
              <w:rPr>
                <w:rFonts w:ascii="Arial Narrow" w:hAnsi="Arial Narrow" w:cs="Arial"/>
                <w:color w:val="auto"/>
              </w:rPr>
              <w:t>ВЛ 0,4 кВ от ТП-20/209</w:t>
            </w:r>
            <w:r w:rsidR="009B0E4B">
              <w:rPr>
                <w:rFonts w:ascii="Arial Narrow" w:hAnsi="Arial Narrow" w:cs="Arial"/>
                <w:color w:val="auto"/>
              </w:rPr>
              <w:t xml:space="preserve"> </w:t>
            </w:r>
            <w:r w:rsidRPr="00A540F7">
              <w:rPr>
                <w:rFonts w:ascii="Arial Narrow" w:hAnsi="Arial Narrow" w:cs="Arial"/>
                <w:color w:val="auto"/>
              </w:rPr>
              <w:t>Ф-1</w:t>
            </w:r>
          </w:p>
        </w:tc>
        <w:tc>
          <w:tcPr>
            <w:tcW w:w="2045" w:type="pct"/>
          </w:tcPr>
          <w:p w14:paraId="13ACFF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0,64</w:t>
            </w:r>
          </w:p>
        </w:tc>
      </w:tr>
      <w:tr w:rsidR="00585223" w:rsidRPr="00A540F7" w14:paraId="5CDF4B74" w14:textId="77777777" w:rsidTr="007078AF">
        <w:tc>
          <w:tcPr>
            <w:tcW w:w="2955" w:type="pct"/>
          </w:tcPr>
          <w:p w14:paraId="6F4C82A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ТП-20/209 Ф-2</w:t>
            </w:r>
          </w:p>
        </w:tc>
        <w:tc>
          <w:tcPr>
            <w:tcW w:w="2045" w:type="pct"/>
          </w:tcPr>
          <w:p w14:paraId="653C7EF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0,542</w:t>
            </w:r>
          </w:p>
        </w:tc>
      </w:tr>
      <w:tr w:rsidR="00585223" w:rsidRPr="00A540F7" w14:paraId="611B0F12" w14:textId="77777777" w:rsidTr="007078AF">
        <w:tc>
          <w:tcPr>
            <w:tcW w:w="2955" w:type="pct"/>
          </w:tcPr>
          <w:p w14:paraId="7D5E81C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ТП-20/215 Ф-1</w:t>
            </w:r>
          </w:p>
        </w:tc>
        <w:tc>
          <w:tcPr>
            <w:tcW w:w="2045" w:type="pct"/>
          </w:tcPr>
          <w:p w14:paraId="2DA655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0,35</w:t>
            </w:r>
          </w:p>
        </w:tc>
      </w:tr>
      <w:tr w:rsidR="00585223" w:rsidRPr="00A540F7" w14:paraId="61643C10" w14:textId="77777777" w:rsidTr="007078AF">
        <w:tc>
          <w:tcPr>
            <w:tcW w:w="2955" w:type="pct"/>
          </w:tcPr>
          <w:p w14:paraId="661E1CD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ТП-20/215 Ф-2</w:t>
            </w:r>
          </w:p>
        </w:tc>
        <w:tc>
          <w:tcPr>
            <w:tcW w:w="2045" w:type="pct"/>
          </w:tcPr>
          <w:p w14:paraId="2C44AB1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0,78</w:t>
            </w:r>
          </w:p>
        </w:tc>
      </w:tr>
      <w:tr w:rsidR="00585223" w:rsidRPr="00A540F7" w14:paraId="48975409" w14:textId="77777777" w:rsidTr="007078AF">
        <w:tc>
          <w:tcPr>
            <w:tcW w:w="2955" w:type="pct"/>
          </w:tcPr>
          <w:p w14:paraId="5D61202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ТП-20/215 Ф-3</w:t>
            </w:r>
          </w:p>
        </w:tc>
        <w:tc>
          <w:tcPr>
            <w:tcW w:w="2045" w:type="pct"/>
          </w:tcPr>
          <w:p w14:paraId="721C73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w:t>
            </w:r>
          </w:p>
        </w:tc>
      </w:tr>
      <w:tr w:rsidR="00585223" w:rsidRPr="00A540F7" w14:paraId="52FE6904" w14:textId="77777777" w:rsidTr="007078AF">
        <w:tc>
          <w:tcPr>
            <w:tcW w:w="2955" w:type="pct"/>
          </w:tcPr>
          <w:p w14:paraId="707FC57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ТП-21/209 Ф-1</w:t>
            </w:r>
          </w:p>
        </w:tc>
        <w:tc>
          <w:tcPr>
            <w:tcW w:w="2045" w:type="pct"/>
          </w:tcPr>
          <w:p w14:paraId="70C8660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1,115</w:t>
            </w:r>
          </w:p>
        </w:tc>
      </w:tr>
      <w:tr w:rsidR="00585223" w:rsidRPr="00A540F7" w14:paraId="20AA4243" w14:textId="77777777" w:rsidTr="007078AF">
        <w:tc>
          <w:tcPr>
            <w:tcW w:w="2955" w:type="pct"/>
          </w:tcPr>
          <w:p w14:paraId="050F95E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ТП-21/209 Ф-2</w:t>
            </w:r>
          </w:p>
        </w:tc>
        <w:tc>
          <w:tcPr>
            <w:tcW w:w="2045" w:type="pct"/>
          </w:tcPr>
          <w:p w14:paraId="41F64B0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0,657</w:t>
            </w:r>
          </w:p>
        </w:tc>
      </w:tr>
      <w:tr w:rsidR="00585223" w:rsidRPr="00A540F7" w14:paraId="01D4A970" w14:textId="77777777" w:rsidTr="007078AF">
        <w:tc>
          <w:tcPr>
            <w:tcW w:w="2955" w:type="pct"/>
          </w:tcPr>
          <w:p w14:paraId="3EBCC69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ТП-21/209 Ф-3</w:t>
            </w:r>
          </w:p>
        </w:tc>
        <w:tc>
          <w:tcPr>
            <w:tcW w:w="2045" w:type="pct"/>
          </w:tcPr>
          <w:p w14:paraId="6B1AE5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1,098</w:t>
            </w:r>
          </w:p>
        </w:tc>
      </w:tr>
      <w:tr w:rsidR="00585223" w:rsidRPr="00A540F7" w14:paraId="1D5C04D9" w14:textId="77777777" w:rsidTr="007078AF">
        <w:tc>
          <w:tcPr>
            <w:tcW w:w="2955" w:type="pct"/>
          </w:tcPr>
          <w:p w14:paraId="5674D2C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ТП-22/209 Ф-1</w:t>
            </w:r>
          </w:p>
        </w:tc>
        <w:tc>
          <w:tcPr>
            <w:tcW w:w="2045" w:type="pct"/>
          </w:tcPr>
          <w:p w14:paraId="5AC6F2C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0,144</w:t>
            </w:r>
          </w:p>
        </w:tc>
      </w:tr>
      <w:tr w:rsidR="00585223" w:rsidRPr="00A540F7" w14:paraId="19494141" w14:textId="77777777" w:rsidTr="007078AF">
        <w:tc>
          <w:tcPr>
            <w:tcW w:w="2955" w:type="pct"/>
          </w:tcPr>
          <w:p w14:paraId="6E32C2C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ТП-22/209 Ф-2</w:t>
            </w:r>
          </w:p>
        </w:tc>
        <w:tc>
          <w:tcPr>
            <w:tcW w:w="2045" w:type="pct"/>
          </w:tcPr>
          <w:p w14:paraId="2C677D9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0,193</w:t>
            </w:r>
          </w:p>
        </w:tc>
      </w:tr>
      <w:tr w:rsidR="00585223" w:rsidRPr="00A540F7" w14:paraId="23F0867B" w14:textId="77777777" w:rsidTr="007078AF">
        <w:tc>
          <w:tcPr>
            <w:tcW w:w="2955" w:type="pct"/>
          </w:tcPr>
          <w:p w14:paraId="2A590DB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ТП-22/209 Ф-3</w:t>
            </w:r>
          </w:p>
        </w:tc>
        <w:tc>
          <w:tcPr>
            <w:tcW w:w="2045" w:type="pct"/>
          </w:tcPr>
          <w:p w14:paraId="356FFAA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1,101</w:t>
            </w:r>
          </w:p>
        </w:tc>
      </w:tr>
      <w:tr w:rsidR="00585223" w:rsidRPr="00A540F7" w14:paraId="78C995C3" w14:textId="77777777" w:rsidTr="007078AF">
        <w:tc>
          <w:tcPr>
            <w:tcW w:w="2955" w:type="pct"/>
          </w:tcPr>
          <w:p w14:paraId="5D63E90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ТП-23/209 Ф-1</w:t>
            </w:r>
          </w:p>
        </w:tc>
        <w:tc>
          <w:tcPr>
            <w:tcW w:w="2045" w:type="pct"/>
          </w:tcPr>
          <w:p w14:paraId="5CEFDBA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w:t>
            </w:r>
          </w:p>
        </w:tc>
      </w:tr>
      <w:tr w:rsidR="00585223" w:rsidRPr="00A540F7" w14:paraId="691E8BE6" w14:textId="77777777" w:rsidTr="007078AF">
        <w:tc>
          <w:tcPr>
            <w:tcW w:w="2955" w:type="pct"/>
          </w:tcPr>
          <w:p w14:paraId="688357B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ТП-24/209 Ф-1</w:t>
            </w:r>
          </w:p>
        </w:tc>
        <w:tc>
          <w:tcPr>
            <w:tcW w:w="2045" w:type="pct"/>
          </w:tcPr>
          <w:p w14:paraId="11C90DA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w:t>
            </w:r>
          </w:p>
        </w:tc>
      </w:tr>
      <w:tr w:rsidR="00585223" w:rsidRPr="00A540F7" w14:paraId="4F2E4B17" w14:textId="77777777" w:rsidTr="007078AF">
        <w:tc>
          <w:tcPr>
            <w:tcW w:w="2955" w:type="pct"/>
          </w:tcPr>
          <w:p w14:paraId="53E9DF8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ТП-3/107 Ф-1</w:t>
            </w:r>
          </w:p>
        </w:tc>
        <w:tc>
          <w:tcPr>
            <w:tcW w:w="2045" w:type="pct"/>
          </w:tcPr>
          <w:p w14:paraId="4E312A3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w:t>
            </w:r>
          </w:p>
        </w:tc>
      </w:tr>
      <w:tr w:rsidR="00585223" w:rsidRPr="00A540F7" w14:paraId="2C32D99C" w14:textId="77777777" w:rsidTr="007078AF">
        <w:tc>
          <w:tcPr>
            <w:tcW w:w="2955" w:type="pct"/>
          </w:tcPr>
          <w:p w14:paraId="3E037E8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ТП-3/108 Ф-1</w:t>
            </w:r>
          </w:p>
        </w:tc>
        <w:tc>
          <w:tcPr>
            <w:tcW w:w="2045" w:type="pct"/>
          </w:tcPr>
          <w:p w14:paraId="271A04B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2,405</w:t>
            </w:r>
          </w:p>
        </w:tc>
      </w:tr>
      <w:tr w:rsidR="00585223" w:rsidRPr="00A540F7" w14:paraId="63565F1A" w14:textId="77777777" w:rsidTr="007078AF">
        <w:tc>
          <w:tcPr>
            <w:tcW w:w="2955" w:type="pct"/>
          </w:tcPr>
          <w:p w14:paraId="35D3114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ТП-3/108 Ф-2</w:t>
            </w:r>
          </w:p>
        </w:tc>
        <w:tc>
          <w:tcPr>
            <w:tcW w:w="2045" w:type="pct"/>
          </w:tcPr>
          <w:p w14:paraId="7D4BE32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2,535</w:t>
            </w:r>
          </w:p>
        </w:tc>
      </w:tr>
      <w:tr w:rsidR="00585223" w:rsidRPr="00A540F7" w14:paraId="370C34EE" w14:textId="77777777" w:rsidTr="007078AF">
        <w:tc>
          <w:tcPr>
            <w:tcW w:w="2955" w:type="pct"/>
          </w:tcPr>
          <w:p w14:paraId="038B661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ТП-3/138 Ф-1</w:t>
            </w:r>
          </w:p>
        </w:tc>
        <w:tc>
          <w:tcPr>
            <w:tcW w:w="2045" w:type="pct"/>
          </w:tcPr>
          <w:p w14:paraId="15D8BE6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0,345</w:t>
            </w:r>
          </w:p>
        </w:tc>
      </w:tr>
      <w:tr w:rsidR="00585223" w:rsidRPr="00A540F7" w14:paraId="2F84DBDE" w14:textId="77777777" w:rsidTr="007078AF">
        <w:tc>
          <w:tcPr>
            <w:tcW w:w="2955" w:type="pct"/>
          </w:tcPr>
          <w:p w14:paraId="6A574FF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ТП-3/138 Ф-3</w:t>
            </w:r>
          </w:p>
        </w:tc>
        <w:tc>
          <w:tcPr>
            <w:tcW w:w="2045" w:type="pct"/>
          </w:tcPr>
          <w:p w14:paraId="32A2EDA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0,075</w:t>
            </w:r>
          </w:p>
        </w:tc>
      </w:tr>
      <w:tr w:rsidR="00585223" w:rsidRPr="00A540F7" w14:paraId="08631FB3" w14:textId="77777777" w:rsidTr="007078AF">
        <w:tc>
          <w:tcPr>
            <w:tcW w:w="2955" w:type="pct"/>
          </w:tcPr>
          <w:p w14:paraId="16F39B3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ТП-3/138 Ф-6</w:t>
            </w:r>
          </w:p>
        </w:tc>
        <w:tc>
          <w:tcPr>
            <w:tcW w:w="2045" w:type="pct"/>
          </w:tcPr>
          <w:p w14:paraId="1A9605A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0,39</w:t>
            </w:r>
          </w:p>
        </w:tc>
      </w:tr>
      <w:tr w:rsidR="00585223" w:rsidRPr="00A540F7" w14:paraId="36D9988E" w14:textId="77777777" w:rsidTr="007078AF">
        <w:tc>
          <w:tcPr>
            <w:tcW w:w="2955" w:type="pct"/>
          </w:tcPr>
          <w:p w14:paraId="5DC3D59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ТП-3/139 Ф-1</w:t>
            </w:r>
          </w:p>
        </w:tc>
        <w:tc>
          <w:tcPr>
            <w:tcW w:w="2045" w:type="pct"/>
          </w:tcPr>
          <w:p w14:paraId="3CE4F6B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0,76</w:t>
            </w:r>
          </w:p>
        </w:tc>
      </w:tr>
      <w:tr w:rsidR="00585223" w:rsidRPr="00A540F7" w14:paraId="3296515E" w14:textId="77777777" w:rsidTr="007078AF">
        <w:tc>
          <w:tcPr>
            <w:tcW w:w="2955" w:type="pct"/>
          </w:tcPr>
          <w:p w14:paraId="54BE63C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ТП-3/139 Ф-2</w:t>
            </w:r>
          </w:p>
        </w:tc>
        <w:tc>
          <w:tcPr>
            <w:tcW w:w="2045" w:type="pct"/>
          </w:tcPr>
          <w:p w14:paraId="27062A6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w:t>
            </w:r>
          </w:p>
        </w:tc>
      </w:tr>
      <w:tr w:rsidR="00585223" w:rsidRPr="00A540F7" w14:paraId="1776DC02" w14:textId="77777777" w:rsidTr="007078AF">
        <w:tc>
          <w:tcPr>
            <w:tcW w:w="2955" w:type="pct"/>
          </w:tcPr>
          <w:p w14:paraId="4BBC5EB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ТП-3/139 Ф-3</w:t>
            </w:r>
          </w:p>
        </w:tc>
        <w:tc>
          <w:tcPr>
            <w:tcW w:w="2045" w:type="pct"/>
          </w:tcPr>
          <w:p w14:paraId="148A449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412DDA13" w14:textId="77777777" w:rsidTr="007078AF">
        <w:tc>
          <w:tcPr>
            <w:tcW w:w="2955" w:type="pct"/>
          </w:tcPr>
          <w:p w14:paraId="45E2E93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ТП-3/139 Ф-4</w:t>
            </w:r>
          </w:p>
        </w:tc>
        <w:tc>
          <w:tcPr>
            <w:tcW w:w="2045" w:type="pct"/>
          </w:tcPr>
          <w:p w14:paraId="2D195DB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25445CE4" w14:textId="77777777" w:rsidTr="007078AF">
        <w:tc>
          <w:tcPr>
            <w:tcW w:w="2955" w:type="pct"/>
          </w:tcPr>
          <w:p w14:paraId="1713F08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ТП-3/140 Ф-2</w:t>
            </w:r>
          </w:p>
        </w:tc>
        <w:tc>
          <w:tcPr>
            <w:tcW w:w="2045" w:type="pct"/>
          </w:tcPr>
          <w:p w14:paraId="72FE6A6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2,254</w:t>
            </w:r>
          </w:p>
        </w:tc>
      </w:tr>
      <w:tr w:rsidR="00585223" w:rsidRPr="00A540F7" w14:paraId="512A1CFF" w14:textId="77777777" w:rsidTr="007078AF">
        <w:tc>
          <w:tcPr>
            <w:tcW w:w="2955" w:type="pct"/>
          </w:tcPr>
          <w:p w14:paraId="4AAC534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ТП-3/140 Ф-3</w:t>
            </w:r>
          </w:p>
        </w:tc>
        <w:tc>
          <w:tcPr>
            <w:tcW w:w="2045" w:type="pct"/>
          </w:tcPr>
          <w:p w14:paraId="5004547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1,326</w:t>
            </w:r>
          </w:p>
        </w:tc>
      </w:tr>
      <w:tr w:rsidR="00585223" w:rsidRPr="00A540F7" w14:paraId="446163FD" w14:textId="77777777" w:rsidTr="007078AF">
        <w:tc>
          <w:tcPr>
            <w:tcW w:w="2955" w:type="pct"/>
          </w:tcPr>
          <w:p w14:paraId="57A7377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ТП-3/140 Ф-4</w:t>
            </w:r>
          </w:p>
        </w:tc>
        <w:tc>
          <w:tcPr>
            <w:tcW w:w="2045" w:type="pct"/>
          </w:tcPr>
          <w:p w14:paraId="45074E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75C10737" w14:textId="77777777" w:rsidTr="007078AF">
        <w:tc>
          <w:tcPr>
            <w:tcW w:w="2955" w:type="pct"/>
          </w:tcPr>
          <w:p w14:paraId="6745BC6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ТП-3/141 Ф-1</w:t>
            </w:r>
          </w:p>
        </w:tc>
        <w:tc>
          <w:tcPr>
            <w:tcW w:w="2045" w:type="pct"/>
          </w:tcPr>
          <w:p w14:paraId="7959669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2,234</w:t>
            </w:r>
          </w:p>
        </w:tc>
      </w:tr>
      <w:tr w:rsidR="00585223" w:rsidRPr="00A540F7" w14:paraId="03A1E276" w14:textId="77777777" w:rsidTr="007078AF">
        <w:tc>
          <w:tcPr>
            <w:tcW w:w="2955" w:type="pct"/>
          </w:tcPr>
          <w:p w14:paraId="093EC5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ТП-3/141 Ф-2</w:t>
            </w:r>
          </w:p>
        </w:tc>
        <w:tc>
          <w:tcPr>
            <w:tcW w:w="2045" w:type="pct"/>
          </w:tcPr>
          <w:p w14:paraId="483A678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1,365</w:t>
            </w:r>
          </w:p>
        </w:tc>
      </w:tr>
      <w:tr w:rsidR="00585223" w:rsidRPr="00A540F7" w14:paraId="4A3A1100" w14:textId="77777777" w:rsidTr="007078AF">
        <w:tc>
          <w:tcPr>
            <w:tcW w:w="2955" w:type="pct"/>
          </w:tcPr>
          <w:p w14:paraId="7479827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ТП-3/141 Ф-6</w:t>
            </w:r>
          </w:p>
        </w:tc>
        <w:tc>
          <w:tcPr>
            <w:tcW w:w="2045" w:type="pct"/>
          </w:tcPr>
          <w:p w14:paraId="748FC3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63FC8AB1" w14:textId="77777777" w:rsidTr="007078AF">
        <w:tc>
          <w:tcPr>
            <w:tcW w:w="2955" w:type="pct"/>
          </w:tcPr>
          <w:p w14:paraId="30AB1A0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ТП-3/142 Ф-1</w:t>
            </w:r>
          </w:p>
        </w:tc>
        <w:tc>
          <w:tcPr>
            <w:tcW w:w="2045" w:type="pct"/>
          </w:tcPr>
          <w:p w14:paraId="2F1216A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281C1619" w14:textId="77777777" w:rsidTr="007078AF">
        <w:tc>
          <w:tcPr>
            <w:tcW w:w="2955" w:type="pct"/>
          </w:tcPr>
          <w:p w14:paraId="6A6189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ТП-3/162 Ф-1</w:t>
            </w:r>
          </w:p>
        </w:tc>
        <w:tc>
          <w:tcPr>
            <w:tcW w:w="2045" w:type="pct"/>
          </w:tcPr>
          <w:p w14:paraId="3AECC3B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0,52</w:t>
            </w:r>
          </w:p>
        </w:tc>
      </w:tr>
      <w:tr w:rsidR="00585223" w:rsidRPr="00A540F7" w14:paraId="1E0445E3" w14:textId="77777777" w:rsidTr="007078AF">
        <w:tc>
          <w:tcPr>
            <w:tcW w:w="2955" w:type="pct"/>
          </w:tcPr>
          <w:p w14:paraId="58888AC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ТП-3/162 Ф-2</w:t>
            </w:r>
          </w:p>
        </w:tc>
        <w:tc>
          <w:tcPr>
            <w:tcW w:w="2045" w:type="pct"/>
          </w:tcPr>
          <w:p w14:paraId="0941025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w:t>
            </w:r>
          </w:p>
        </w:tc>
      </w:tr>
      <w:tr w:rsidR="00585223" w:rsidRPr="00A540F7" w14:paraId="5256A6A5" w14:textId="77777777" w:rsidTr="007078AF">
        <w:tc>
          <w:tcPr>
            <w:tcW w:w="2955" w:type="pct"/>
          </w:tcPr>
          <w:p w14:paraId="24F9CD5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ТП-3/165 Ф-1</w:t>
            </w:r>
          </w:p>
        </w:tc>
        <w:tc>
          <w:tcPr>
            <w:tcW w:w="2045" w:type="pct"/>
          </w:tcPr>
          <w:p w14:paraId="1E482F9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w:t>
            </w:r>
          </w:p>
        </w:tc>
      </w:tr>
      <w:tr w:rsidR="00585223" w:rsidRPr="00A540F7" w14:paraId="7C8B6398" w14:textId="77777777" w:rsidTr="007078AF">
        <w:tc>
          <w:tcPr>
            <w:tcW w:w="2955" w:type="pct"/>
          </w:tcPr>
          <w:p w14:paraId="6143EC4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ТП-3/165 Ф-2</w:t>
            </w:r>
          </w:p>
        </w:tc>
        <w:tc>
          <w:tcPr>
            <w:tcW w:w="2045" w:type="pct"/>
          </w:tcPr>
          <w:p w14:paraId="05CBF53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2,102</w:t>
            </w:r>
          </w:p>
        </w:tc>
      </w:tr>
      <w:tr w:rsidR="00585223" w:rsidRPr="00A540F7" w14:paraId="18DF7211" w14:textId="77777777" w:rsidTr="007078AF">
        <w:tc>
          <w:tcPr>
            <w:tcW w:w="2955" w:type="pct"/>
          </w:tcPr>
          <w:p w14:paraId="0A78C0E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ТП-3/165 Ф-3</w:t>
            </w:r>
          </w:p>
        </w:tc>
        <w:tc>
          <w:tcPr>
            <w:tcW w:w="2045" w:type="pct"/>
          </w:tcPr>
          <w:p w14:paraId="558CE2A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w:t>
            </w:r>
          </w:p>
        </w:tc>
      </w:tr>
      <w:tr w:rsidR="00585223" w:rsidRPr="00A540F7" w14:paraId="69922EE6" w14:textId="77777777" w:rsidTr="007078AF">
        <w:tc>
          <w:tcPr>
            <w:tcW w:w="2955" w:type="pct"/>
          </w:tcPr>
          <w:p w14:paraId="4F27AA6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ТП-3/205 Ф-2</w:t>
            </w:r>
          </w:p>
        </w:tc>
        <w:tc>
          <w:tcPr>
            <w:tcW w:w="2045" w:type="pct"/>
          </w:tcPr>
          <w:p w14:paraId="3FC0FC0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w:t>
            </w:r>
          </w:p>
        </w:tc>
      </w:tr>
      <w:tr w:rsidR="00585223" w:rsidRPr="00A540F7" w14:paraId="502B45AD" w14:textId="77777777" w:rsidTr="007078AF">
        <w:tc>
          <w:tcPr>
            <w:tcW w:w="2955" w:type="pct"/>
          </w:tcPr>
          <w:p w14:paraId="281E25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ТП-3/205 Ф-3</w:t>
            </w:r>
          </w:p>
        </w:tc>
        <w:tc>
          <w:tcPr>
            <w:tcW w:w="2045" w:type="pct"/>
          </w:tcPr>
          <w:p w14:paraId="27A06AB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0,72</w:t>
            </w:r>
          </w:p>
        </w:tc>
      </w:tr>
      <w:tr w:rsidR="00585223" w:rsidRPr="00A540F7" w14:paraId="54D1586E" w14:textId="77777777" w:rsidTr="007078AF">
        <w:tc>
          <w:tcPr>
            <w:tcW w:w="2955" w:type="pct"/>
          </w:tcPr>
          <w:p w14:paraId="271CCB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ТП-3/206 Ф-1</w:t>
            </w:r>
          </w:p>
        </w:tc>
        <w:tc>
          <w:tcPr>
            <w:tcW w:w="2045" w:type="pct"/>
          </w:tcPr>
          <w:p w14:paraId="16A8625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0,874</w:t>
            </w:r>
          </w:p>
        </w:tc>
      </w:tr>
      <w:tr w:rsidR="00585223" w:rsidRPr="00A540F7" w14:paraId="07F8FABD" w14:textId="77777777" w:rsidTr="007078AF">
        <w:tc>
          <w:tcPr>
            <w:tcW w:w="2955" w:type="pct"/>
          </w:tcPr>
          <w:p w14:paraId="7E3A4FF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ТП-3/206 Ф-2</w:t>
            </w:r>
          </w:p>
        </w:tc>
        <w:tc>
          <w:tcPr>
            <w:tcW w:w="2045" w:type="pct"/>
          </w:tcPr>
          <w:p w14:paraId="1E1ADF6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0,875</w:t>
            </w:r>
          </w:p>
        </w:tc>
      </w:tr>
      <w:tr w:rsidR="00585223" w:rsidRPr="00A540F7" w14:paraId="2FB06C5B" w14:textId="77777777" w:rsidTr="007078AF">
        <w:tc>
          <w:tcPr>
            <w:tcW w:w="2955" w:type="pct"/>
          </w:tcPr>
          <w:p w14:paraId="75B7DE5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ТП-3/419 Ф-1</w:t>
            </w:r>
          </w:p>
        </w:tc>
        <w:tc>
          <w:tcPr>
            <w:tcW w:w="2045" w:type="pct"/>
          </w:tcPr>
          <w:p w14:paraId="29DA1D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2286C2D9" w14:textId="77777777" w:rsidTr="007078AF">
        <w:tc>
          <w:tcPr>
            <w:tcW w:w="2955" w:type="pct"/>
          </w:tcPr>
          <w:p w14:paraId="1E39ACF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ТП-3/419 Ф-2</w:t>
            </w:r>
          </w:p>
        </w:tc>
        <w:tc>
          <w:tcPr>
            <w:tcW w:w="2045" w:type="pct"/>
          </w:tcPr>
          <w:p w14:paraId="25AE15C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0,23</w:t>
            </w:r>
          </w:p>
        </w:tc>
      </w:tr>
      <w:tr w:rsidR="00585223" w:rsidRPr="00A540F7" w14:paraId="57657BCF" w14:textId="77777777" w:rsidTr="007078AF">
        <w:tc>
          <w:tcPr>
            <w:tcW w:w="2955" w:type="pct"/>
          </w:tcPr>
          <w:p w14:paraId="26EDB7D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ТП-3/419 Ф-3</w:t>
            </w:r>
          </w:p>
        </w:tc>
        <w:tc>
          <w:tcPr>
            <w:tcW w:w="2045" w:type="pct"/>
          </w:tcPr>
          <w:p w14:paraId="08B308C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249D634B" w14:textId="77777777" w:rsidTr="007078AF">
        <w:tc>
          <w:tcPr>
            <w:tcW w:w="2955" w:type="pct"/>
          </w:tcPr>
          <w:p w14:paraId="6B4B9E2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ТП-3/431 Ф-1</w:t>
            </w:r>
          </w:p>
        </w:tc>
        <w:tc>
          <w:tcPr>
            <w:tcW w:w="2045" w:type="pct"/>
          </w:tcPr>
          <w:p w14:paraId="4EFEEB8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0,648</w:t>
            </w:r>
          </w:p>
        </w:tc>
      </w:tr>
      <w:tr w:rsidR="00585223" w:rsidRPr="00A540F7" w14:paraId="14984D5A" w14:textId="77777777" w:rsidTr="007078AF">
        <w:tc>
          <w:tcPr>
            <w:tcW w:w="2955" w:type="pct"/>
          </w:tcPr>
          <w:p w14:paraId="44F70D4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ТП-3/431 Ф-2</w:t>
            </w:r>
          </w:p>
        </w:tc>
        <w:tc>
          <w:tcPr>
            <w:tcW w:w="2045" w:type="pct"/>
          </w:tcPr>
          <w:p w14:paraId="54C4951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30FB4767" w14:textId="77777777" w:rsidTr="007078AF">
        <w:tc>
          <w:tcPr>
            <w:tcW w:w="2955" w:type="pct"/>
          </w:tcPr>
          <w:p w14:paraId="31DC3FC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ТП-3/444 Ф-1</w:t>
            </w:r>
          </w:p>
        </w:tc>
        <w:tc>
          <w:tcPr>
            <w:tcW w:w="2045" w:type="pct"/>
          </w:tcPr>
          <w:p w14:paraId="6988679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w:t>
            </w:r>
          </w:p>
        </w:tc>
      </w:tr>
      <w:tr w:rsidR="00585223" w:rsidRPr="00A540F7" w14:paraId="44F5507C" w14:textId="77777777" w:rsidTr="007078AF">
        <w:tc>
          <w:tcPr>
            <w:tcW w:w="2955" w:type="pct"/>
          </w:tcPr>
          <w:p w14:paraId="32EF06B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ТП-3/498 Ф-2</w:t>
            </w:r>
          </w:p>
        </w:tc>
        <w:tc>
          <w:tcPr>
            <w:tcW w:w="2045" w:type="pct"/>
          </w:tcPr>
          <w:p w14:paraId="16E0B10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0,23</w:t>
            </w:r>
          </w:p>
        </w:tc>
      </w:tr>
      <w:tr w:rsidR="00585223" w:rsidRPr="00A540F7" w14:paraId="6E20E00A" w14:textId="77777777" w:rsidTr="007078AF">
        <w:tc>
          <w:tcPr>
            <w:tcW w:w="2955" w:type="pct"/>
          </w:tcPr>
          <w:p w14:paraId="121D7C3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ТП-3/498 Ф-4</w:t>
            </w:r>
          </w:p>
        </w:tc>
        <w:tc>
          <w:tcPr>
            <w:tcW w:w="2045" w:type="pct"/>
          </w:tcPr>
          <w:p w14:paraId="103220C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0,555</w:t>
            </w:r>
          </w:p>
        </w:tc>
      </w:tr>
      <w:tr w:rsidR="00585223" w:rsidRPr="00A540F7" w14:paraId="7EC1B899" w14:textId="77777777" w:rsidTr="007078AF">
        <w:tc>
          <w:tcPr>
            <w:tcW w:w="2955" w:type="pct"/>
          </w:tcPr>
          <w:p w14:paraId="7E3FC6B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ТП-3/498 Ф-5</w:t>
            </w:r>
          </w:p>
        </w:tc>
        <w:tc>
          <w:tcPr>
            <w:tcW w:w="2045" w:type="pct"/>
          </w:tcPr>
          <w:p w14:paraId="6FB7F1B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0,07</w:t>
            </w:r>
          </w:p>
        </w:tc>
      </w:tr>
      <w:tr w:rsidR="00585223" w:rsidRPr="00A540F7" w14:paraId="5417626D" w14:textId="77777777" w:rsidTr="007078AF">
        <w:tc>
          <w:tcPr>
            <w:tcW w:w="2955" w:type="pct"/>
          </w:tcPr>
          <w:p w14:paraId="68D3B6C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ТП-30/209 Ф-3</w:t>
            </w:r>
          </w:p>
        </w:tc>
        <w:tc>
          <w:tcPr>
            <w:tcW w:w="2045" w:type="pct"/>
          </w:tcPr>
          <w:p w14:paraId="1D189BA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2,27</w:t>
            </w:r>
          </w:p>
        </w:tc>
      </w:tr>
      <w:tr w:rsidR="00585223" w:rsidRPr="00A540F7" w14:paraId="5D043E2B" w14:textId="77777777" w:rsidTr="007078AF">
        <w:tc>
          <w:tcPr>
            <w:tcW w:w="2955" w:type="pct"/>
          </w:tcPr>
          <w:p w14:paraId="2027E1D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ТП-33/209 Ф-1</w:t>
            </w:r>
          </w:p>
        </w:tc>
        <w:tc>
          <w:tcPr>
            <w:tcW w:w="2045" w:type="pct"/>
          </w:tcPr>
          <w:p w14:paraId="3510B53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0,61</w:t>
            </w:r>
          </w:p>
        </w:tc>
      </w:tr>
      <w:tr w:rsidR="00585223" w:rsidRPr="00A540F7" w14:paraId="6678E531" w14:textId="77777777" w:rsidTr="007078AF">
        <w:tc>
          <w:tcPr>
            <w:tcW w:w="2955" w:type="pct"/>
          </w:tcPr>
          <w:p w14:paraId="06D1CCE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ТП-33/209 Ф-2</w:t>
            </w:r>
          </w:p>
        </w:tc>
        <w:tc>
          <w:tcPr>
            <w:tcW w:w="2045" w:type="pct"/>
          </w:tcPr>
          <w:p w14:paraId="39AE156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1,25</w:t>
            </w:r>
          </w:p>
        </w:tc>
      </w:tr>
      <w:tr w:rsidR="00585223" w:rsidRPr="00A540F7" w14:paraId="574395F4" w14:textId="77777777" w:rsidTr="007078AF">
        <w:tc>
          <w:tcPr>
            <w:tcW w:w="2955" w:type="pct"/>
          </w:tcPr>
          <w:p w14:paraId="46FD668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ТП-33/209 Ф-3</w:t>
            </w:r>
          </w:p>
        </w:tc>
        <w:tc>
          <w:tcPr>
            <w:tcW w:w="2045" w:type="pct"/>
          </w:tcPr>
          <w:p w14:paraId="025378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w:t>
            </w:r>
          </w:p>
        </w:tc>
      </w:tr>
      <w:tr w:rsidR="00585223" w:rsidRPr="00A540F7" w14:paraId="1210C645" w14:textId="77777777" w:rsidTr="007078AF">
        <w:tc>
          <w:tcPr>
            <w:tcW w:w="2955" w:type="pct"/>
          </w:tcPr>
          <w:p w14:paraId="56DC935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ТП-4/108 Ф-1</w:t>
            </w:r>
          </w:p>
        </w:tc>
        <w:tc>
          <w:tcPr>
            <w:tcW w:w="2045" w:type="pct"/>
          </w:tcPr>
          <w:p w14:paraId="670DA8C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0,68</w:t>
            </w:r>
          </w:p>
        </w:tc>
      </w:tr>
      <w:tr w:rsidR="00585223" w:rsidRPr="00A540F7" w14:paraId="6B652155" w14:textId="77777777" w:rsidTr="007078AF">
        <w:tc>
          <w:tcPr>
            <w:tcW w:w="2955" w:type="pct"/>
          </w:tcPr>
          <w:p w14:paraId="2892EEB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ТП-4/138 Ф-1</w:t>
            </w:r>
          </w:p>
        </w:tc>
        <w:tc>
          <w:tcPr>
            <w:tcW w:w="2045" w:type="pct"/>
          </w:tcPr>
          <w:p w14:paraId="27DD2F1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0,958</w:t>
            </w:r>
          </w:p>
        </w:tc>
      </w:tr>
      <w:tr w:rsidR="00585223" w:rsidRPr="00A540F7" w14:paraId="091AC4D2" w14:textId="77777777" w:rsidTr="007078AF">
        <w:tc>
          <w:tcPr>
            <w:tcW w:w="2955" w:type="pct"/>
          </w:tcPr>
          <w:p w14:paraId="21BCA3C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ТП-4/138 Ф-2</w:t>
            </w:r>
          </w:p>
        </w:tc>
        <w:tc>
          <w:tcPr>
            <w:tcW w:w="2045" w:type="pct"/>
          </w:tcPr>
          <w:p w14:paraId="5CE2EFE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1,761</w:t>
            </w:r>
          </w:p>
        </w:tc>
      </w:tr>
      <w:tr w:rsidR="00585223" w:rsidRPr="00A540F7" w14:paraId="40989BB2" w14:textId="77777777" w:rsidTr="007078AF">
        <w:tc>
          <w:tcPr>
            <w:tcW w:w="2955" w:type="pct"/>
          </w:tcPr>
          <w:p w14:paraId="62FD537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ТП-4/138 Ф-3</w:t>
            </w:r>
          </w:p>
        </w:tc>
        <w:tc>
          <w:tcPr>
            <w:tcW w:w="2045" w:type="pct"/>
          </w:tcPr>
          <w:p w14:paraId="2B78491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0,285</w:t>
            </w:r>
          </w:p>
        </w:tc>
      </w:tr>
      <w:tr w:rsidR="00585223" w:rsidRPr="00A540F7" w14:paraId="0DF6B0CE" w14:textId="77777777" w:rsidTr="007078AF">
        <w:tc>
          <w:tcPr>
            <w:tcW w:w="2955" w:type="pct"/>
          </w:tcPr>
          <w:p w14:paraId="3999D92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ТП-4/138 Ф-4</w:t>
            </w:r>
          </w:p>
        </w:tc>
        <w:tc>
          <w:tcPr>
            <w:tcW w:w="2045" w:type="pct"/>
          </w:tcPr>
          <w:p w14:paraId="5E2D613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0,736</w:t>
            </w:r>
          </w:p>
        </w:tc>
      </w:tr>
      <w:tr w:rsidR="00585223" w:rsidRPr="00A540F7" w14:paraId="63D227D8" w14:textId="77777777" w:rsidTr="007078AF">
        <w:tc>
          <w:tcPr>
            <w:tcW w:w="2955" w:type="pct"/>
          </w:tcPr>
          <w:p w14:paraId="4BE9890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ТП-4/139 Ф-1</w:t>
            </w:r>
          </w:p>
        </w:tc>
        <w:tc>
          <w:tcPr>
            <w:tcW w:w="2045" w:type="pct"/>
          </w:tcPr>
          <w:p w14:paraId="593BBD1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768FDEA5" w14:textId="77777777" w:rsidTr="007078AF">
        <w:tc>
          <w:tcPr>
            <w:tcW w:w="2955" w:type="pct"/>
          </w:tcPr>
          <w:p w14:paraId="104F796A"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ТП-4/140 Ф-1</w:t>
            </w:r>
          </w:p>
        </w:tc>
        <w:tc>
          <w:tcPr>
            <w:tcW w:w="2045" w:type="pct"/>
          </w:tcPr>
          <w:p w14:paraId="53F1993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0,458</w:t>
            </w:r>
          </w:p>
        </w:tc>
      </w:tr>
      <w:tr w:rsidR="00585223" w:rsidRPr="00A540F7" w14:paraId="4054E26A" w14:textId="77777777" w:rsidTr="007078AF">
        <w:tc>
          <w:tcPr>
            <w:tcW w:w="2955" w:type="pct"/>
          </w:tcPr>
          <w:p w14:paraId="085D4FF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ТП-4/140 Ф-2</w:t>
            </w:r>
          </w:p>
        </w:tc>
        <w:tc>
          <w:tcPr>
            <w:tcW w:w="2045" w:type="pct"/>
          </w:tcPr>
          <w:p w14:paraId="7ED159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0,382</w:t>
            </w:r>
          </w:p>
        </w:tc>
      </w:tr>
      <w:tr w:rsidR="00585223" w:rsidRPr="00A540F7" w14:paraId="39745A9E" w14:textId="77777777" w:rsidTr="007078AF">
        <w:tc>
          <w:tcPr>
            <w:tcW w:w="2955" w:type="pct"/>
          </w:tcPr>
          <w:p w14:paraId="137EC29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ТП-4/140 Ф-3</w:t>
            </w:r>
          </w:p>
        </w:tc>
        <w:tc>
          <w:tcPr>
            <w:tcW w:w="2045" w:type="pct"/>
          </w:tcPr>
          <w:p w14:paraId="00FB082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0,93</w:t>
            </w:r>
          </w:p>
        </w:tc>
      </w:tr>
      <w:tr w:rsidR="00585223" w:rsidRPr="00A540F7" w14:paraId="30F28E50" w14:textId="77777777" w:rsidTr="007078AF">
        <w:tc>
          <w:tcPr>
            <w:tcW w:w="2955" w:type="pct"/>
          </w:tcPr>
          <w:p w14:paraId="3FC53DC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ТП-4/140 Ф-4</w:t>
            </w:r>
          </w:p>
        </w:tc>
        <w:tc>
          <w:tcPr>
            <w:tcW w:w="2045" w:type="pct"/>
          </w:tcPr>
          <w:p w14:paraId="0CE10E6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0,36</w:t>
            </w:r>
          </w:p>
        </w:tc>
      </w:tr>
      <w:tr w:rsidR="00585223" w:rsidRPr="00A540F7" w14:paraId="57EF673A" w14:textId="77777777" w:rsidTr="007078AF">
        <w:tc>
          <w:tcPr>
            <w:tcW w:w="2955" w:type="pct"/>
          </w:tcPr>
          <w:p w14:paraId="644A676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ТП-4/141 Ф-1</w:t>
            </w:r>
          </w:p>
        </w:tc>
        <w:tc>
          <w:tcPr>
            <w:tcW w:w="2045" w:type="pct"/>
          </w:tcPr>
          <w:p w14:paraId="156ED50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651556B0" w14:textId="77777777" w:rsidTr="007078AF">
        <w:tc>
          <w:tcPr>
            <w:tcW w:w="2955" w:type="pct"/>
          </w:tcPr>
          <w:p w14:paraId="1657F55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ТП-4/141 Ф-2</w:t>
            </w:r>
          </w:p>
        </w:tc>
        <w:tc>
          <w:tcPr>
            <w:tcW w:w="2045" w:type="pct"/>
          </w:tcPr>
          <w:p w14:paraId="476ABE5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w:t>
            </w:r>
          </w:p>
        </w:tc>
      </w:tr>
      <w:tr w:rsidR="00585223" w:rsidRPr="00A540F7" w14:paraId="2F8DA289" w14:textId="77777777" w:rsidTr="007078AF">
        <w:tc>
          <w:tcPr>
            <w:tcW w:w="2955" w:type="pct"/>
          </w:tcPr>
          <w:p w14:paraId="7EAB8F8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ТП-4/141 Ф-3</w:t>
            </w:r>
          </w:p>
        </w:tc>
        <w:tc>
          <w:tcPr>
            <w:tcW w:w="2045" w:type="pct"/>
          </w:tcPr>
          <w:p w14:paraId="16AE15F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1,84</w:t>
            </w:r>
          </w:p>
        </w:tc>
      </w:tr>
      <w:tr w:rsidR="00585223" w:rsidRPr="00A540F7" w14:paraId="283F25C8" w14:textId="77777777" w:rsidTr="007078AF">
        <w:tc>
          <w:tcPr>
            <w:tcW w:w="2955" w:type="pct"/>
          </w:tcPr>
          <w:p w14:paraId="67A13AA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ТП-4/142 Ф-1</w:t>
            </w:r>
          </w:p>
        </w:tc>
        <w:tc>
          <w:tcPr>
            <w:tcW w:w="2045" w:type="pct"/>
          </w:tcPr>
          <w:p w14:paraId="2F53430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w:t>
            </w:r>
          </w:p>
        </w:tc>
      </w:tr>
      <w:tr w:rsidR="00585223" w:rsidRPr="00A540F7" w14:paraId="283D4EA5" w14:textId="77777777" w:rsidTr="007078AF">
        <w:tc>
          <w:tcPr>
            <w:tcW w:w="2955" w:type="pct"/>
          </w:tcPr>
          <w:p w14:paraId="1999330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ТП-4/162 Ф-1</w:t>
            </w:r>
          </w:p>
        </w:tc>
        <w:tc>
          <w:tcPr>
            <w:tcW w:w="2045" w:type="pct"/>
          </w:tcPr>
          <w:p w14:paraId="2546CD4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1,44</w:t>
            </w:r>
          </w:p>
        </w:tc>
      </w:tr>
      <w:tr w:rsidR="00585223" w:rsidRPr="00A540F7" w14:paraId="0541362A" w14:textId="77777777" w:rsidTr="007078AF">
        <w:tc>
          <w:tcPr>
            <w:tcW w:w="2955" w:type="pct"/>
          </w:tcPr>
          <w:p w14:paraId="52FED87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ТП-4/162 Ф-2</w:t>
            </w:r>
          </w:p>
        </w:tc>
        <w:tc>
          <w:tcPr>
            <w:tcW w:w="2045" w:type="pct"/>
          </w:tcPr>
          <w:p w14:paraId="15C36D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0,704</w:t>
            </w:r>
          </w:p>
        </w:tc>
      </w:tr>
      <w:tr w:rsidR="00585223" w:rsidRPr="00A540F7" w14:paraId="40B2E3C6" w14:textId="77777777" w:rsidTr="007078AF">
        <w:tc>
          <w:tcPr>
            <w:tcW w:w="2955" w:type="pct"/>
          </w:tcPr>
          <w:p w14:paraId="31C7ADA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ТП-4/162 Ф-3</w:t>
            </w:r>
          </w:p>
        </w:tc>
        <w:tc>
          <w:tcPr>
            <w:tcW w:w="2045" w:type="pct"/>
          </w:tcPr>
          <w:p w14:paraId="545E4CB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0,894</w:t>
            </w:r>
          </w:p>
        </w:tc>
      </w:tr>
      <w:tr w:rsidR="00585223" w:rsidRPr="00A540F7" w14:paraId="38512FE8" w14:textId="77777777" w:rsidTr="007078AF">
        <w:tc>
          <w:tcPr>
            <w:tcW w:w="2955" w:type="pct"/>
          </w:tcPr>
          <w:p w14:paraId="29D8F91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ТП-4/162 Ф-4</w:t>
            </w:r>
          </w:p>
        </w:tc>
        <w:tc>
          <w:tcPr>
            <w:tcW w:w="2045" w:type="pct"/>
          </w:tcPr>
          <w:p w14:paraId="03D9099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1,394</w:t>
            </w:r>
          </w:p>
        </w:tc>
      </w:tr>
      <w:tr w:rsidR="00585223" w:rsidRPr="00A540F7" w14:paraId="6C31D4F7" w14:textId="77777777" w:rsidTr="007078AF">
        <w:tc>
          <w:tcPr>
            <w:tcW w:w="2955" w:type="pct"/>
          </w:tcPr>
          <w:p w14:paraId="1DA7B98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ТП-4/165 Ф-1</w:t>
            </w:r>
          </w:p>
        </w:tc>
        <w:tc>
          <w:tcPr>
            <w:tcW w:w="2045" w:type="pct"/>
          </w:tcPr>
          <w:p w14:paraId="4684B57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0,496</w:t>
            </w:r>
          </w:p>
        </w:tc>
      </w:tr>
      <w:tr w:rsidR="00585223" w:rsidRPr="00A540F7" w14:paraId="667CF839" w14:textId="77777777" w:rsidTr="007078AF">
        <w:tc>
          <w:tcPr>
            <w:tcW w:w="2955" w:type="pct"/>
          </w:tcPr>
          <w:p w14:paraId="4EC3FFE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ТП-4/165 Ф-2</w:t>
            </w:r>
          </w:p>
        </w:tc>
        <w:tc>
          <w:tcPr>
            <w:tcW w:w="2045" w:type="pct"/>
          </w:tcPr>
          <w:p w14:paraId="503D9B5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0,27</w:t>
            </w:r>
          </w:p>
        </w:tc>
      </w:tr>
      <w:tr w:rsidR="00585223" w:rsidRPr="00A540F7" w14:paraId="0F5EDA48" w14:textId="77777777" w:rsidTr="007078AF">
        <w:tc>
          <w:tcPr>
            <w:tcW w:w="2955" w:type="pct"/>
          </w:tcPr>
          <w:p w14:paraId="634B959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ТП-4/165 Ф-3</w:t>
            </w:r>
          </w:p>
        </w:tc>
        <w:tc>
          <w:tcPr>
            <w:tcW w:w="2045" w:type="pct"/>
          </w:tcPr>
          <w:p w14:paraId="65B5ED5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0,191</w:t>
            </w:r>
          </w:p>
        </w:tc>
      </w:tr>
      <w:tr w:rsidR="00585223" w:rsidRPr="00A540F7" w14:paraId="62485D5D" w14:textId="77777777" w:rsidTr="007078AF">
        <w:tc>
          <w:tcPr>
            <w:tcW w:w="2955" w:type="pct"/>
          </w:tcPr>
          <w:p w14:paraId="44E8AE0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ТП-4/165 Ф-4</w:t>
            </w:r>
          </w:p>
        </w:tc>
        <w:tc>
          <w:tcPr>
            <w:tcW w:w="2045" w:type="pct"/>
          </w:tcPr>
          <w:p w14:paraId="2D6A4E3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0,693</w:t>
            </w:r>
          </w:p>
        </w:tc>
      </w:tr>
      <w:tr w:rsidR="00585223" w:rsidRPr="00A540F7" w14:paraId="1B7A08F3" w14:textId="77777777" w:rsidTr="007078AF">
        <w:tc>
          <w:tcPr>
            <w:tcW w:w="2955" w:type="pct"/>
          </w:tcPr>
          <w:p w14:paraId="0D32A58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ТП-4/413 Ф-1</w:t>
            </w:r>
          </w:p>
        </w:tc>
        <w:tc>
          <w:tcPr>
            <w:tcW w:w="2045" w:type="pct"/>
          </w:tcPr>
          <w:p w14:paraId="6B04353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0,75</w:t>
            </w:r>
          </w:p>
        </w:tc>
      </w:tr>
      <w:tr w:rsidR="00585223" w:rsidRPr="00A540F7" w14:paraId="348B7972" w14:textId="77777777" w:rsidTr="007078AF">
        <w:tc>
          <w:tcPr>
            <w:tcW w:w="2955" w:type="pct"/>
          </w:tcPr>
          <w:p w14:paraId="33B60BE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ТП-4/419 Ф-1</w:t>
            </w:r>
          </w:p>
        </w:tc>
        <w:tc>
          <w:tcPr>
            <w:tcW w:w="2045" w:type="pct"/>
          </w:tcPr>
          <w:p w14:paraId="69F3442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w:t>
            </w:r>
          </w:p>
        </w:tc>
      </w:tr>
      <w:tr w:rsidR="00585223" w:rsidRPr="00A540F7" w14:paraId="04087303" w14:textId="77777777" w:rsidTr="007078AF">
        <w:tc>
          <w:tcPr>
            <w:tcW w:w="2955" w:type="pct"/>
          </w:tcPr>
          <w:p w14:paraId="65BED0F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ТП-4/431 Ф-1</w:t>
            </w:r>
          </w:p>
        </w:tc>
        <w:tc>
          <w:tcPr>
            <w:tcW w:w="2045" w:type="pct"/>
          </w:tcPr>
          <w:p w14:paraId="6464A48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0,89</w:t>
            </w:r>
          </w:p>
        </w:tc>
      </w:tr>
      <w:tr w:rsidR="00585223" w:rsidRPr="00A540F7" w14:paraId="3539D63A" w14:textId="77777777" w:rsidTr="007078AF">
        <w:tc>
          <w:tcPr>
            <w:tcW w:w="2955" w:type="pct"/>
          </w:tcPr>
          <w:p w14:paraId="5330F4C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Ф-1</w:t>
            </w:r>
          </w:p>
        </w:tc>
        <w:tc>
          <w:tcPr>
            <w:tcW w:w="2045" w:type="pct"/>
          </w:tcPr>
          <w:p w14:paraId="182A98E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0,363</w:t>
            </w:r>
          </w:p>
        </w:tc>
      </w:tr>
      <w:tr w:rsidR="00585223" w:rsidRPr="00A540F7" w14:paraId="40057743" w14:textId="77777777" w:rsidTr="007078AF">
        <w:tc>
          <w:tcPr>
            <w:tcW w:w="2955" w:type="pct"/>
          </w:tcPr>
          <w:p w14:paraId="06DC3AE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Ф-2</w:t>
            </w:r>
          </w:p>
        </w:tc>
        <w:tc>
          <w:tcPr>
            <w:tcW w:w="2045" w:type="pct"/>
          </w:tcPr>
          <w:p w14:paraId="49CC5C8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1,087</w:t>
            </w:r>
          </w:p>
        </w:tc>
      </w:tr>
      <w:tr w:rsidR="00585223" w:rsidRPr="00A540F7" w14:paraId="5181B135" w14:textId="77777777" w:rsidTr="007078AF">
        <w:tc>
          <w:tcPr>
            <w:tcW w:w="2955" w:type="pct"/>
          </w:tcPr>
          <w:p w14:paraId="2CBD1A3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Ф-3</w:t>
            </w:r>
          </w:p>
        </w:tc>
        <w:tc>
          <w:tcPr>
            <w:tcW w:w="2045" w:type="pct"/>
          </w:tcPr>
          <w:p w14:paraId="6DA441E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1,042</w:t>
            </w:r>
          </w:p>
        </w:tc>
      </w:tr>
      <w:tr w:rsidR="00585223" w:rsidRPr="00A540F7" w14:paraId="4E84C4CE" w14:textId="77777777" w:rsidTr="007078AF">
        <w:tc>
          <w:tcPr>
            <w:tcW w:w="2955" w:type="pct"/>
          </w:tcPr>
          <w:p w14:paraId="77781A3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Ф-4</w:t>
            </w:r>
          </w:p>
        </w:tc>
        <w:tc>
          <w:tcPr>
            <w:tcW w:w="2045" w:type="pct"/>
          </w:tcPr>
          <w:p w14:paraId="55919EC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1,173</w:t>
            </w:r>
          </w:p>
        </w:tc>
      </w:tr>
      <w:tr w:rsidR="00585223" w:rsidRPr="00A540F7" w14:paraId="1353D503" w14:textId="77777777" w:rsidTr="007078AF">
        <w:tc>
          <w:tcPr>
            <w:tcW w:w="2955" w:type="pct"/>
          </w:tcPr>
          <w:p w14:paraId="567EF97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Ф-5</w:t>
            </w:r>
          </w:p>
        </w:tc>
        <w:tc>
          <w:tcPr>
            <w:tcW w:w="2045" w:type="pct"/>
          </w:tcPr>
          <w:p w14:paraId="6036046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0,815</w:t>
            </w:r>
          </w:p>
        </w:tc>
      </w:tr>
      <w:tr w:rsidR="00585223" w:rsidRPr="00A540F7" w14:paraId="4D90CE2A" w14:textId="77777777" w:rsidTr="007078AF">
        <w:tc>
          <w:tcPr>
            <w:tcW w:w="2955" w:type="pct"/>
          </w:tcPr>
          <w:p w14:paraId="121F95A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ТП-4/497 Ф-6</w:t>
            </w:r>
          </w:p>
        </w:tc>
        <w:tc>
          <w:tcPr>
            <w:tcW w:w="2045" w:type="pct"/>
          </w:tcPr>
          <w:p w14:paraId="60BCFF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0,01</w:t>
            </w:r>
          </w:p>
        </w:tc>
      </w:tr>
      <w:tr w:rsidR="00585223" w:rsidRPr="00A540F7" w14:paraId="6CC214A7" w14:textId="77777777" w:rsidTr="007078AF">
        <w:tc>
          <w:tcPr>
            <w:tcW w:w="2955" w:type="pct"/>
          </w:tcPr>
          <w:p w14:paraId="47420F8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Ф-1</w:t>
            </w:r>
          </w:p>
        </w:tc>
        <w:tc>
          <w:tcPr>
            <w:tcW w:w="2045" w:type="pct"/>
          </w:tcPr>
          <w:p w14:paraId="4C5B7C7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02E6008F" w14:textId="77777777" w:rsidTr="007078AF">
        <w:tc>
          <w:tcPr>
            <w:tcW w:w="2955" w:type="pct"/>
          </w:tcPr>
          <w:p w14:paraId="6C9F327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Ф-2</w:t>
            </w:r>
          </w:p>
        </w:tc>
        <w:tc>
          <w:tcPr>
            <w:tcW w:w="2045" w:type="pct"/>
          </w:tcPr>
          <w:p w14:paraId="325F08E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1,228</w:t>
            </w:r>
          </w:p>
        </w:tc>
      </w:tr>
      <w:tr w:rsidR="00585223" w:rsidRPr="00A540F7" w14:paraId="42161487" w14:textId="77777777" w:rsidTr="007078AF">
        <w:tc>
          <w:tcPr>
            <w:tcW w:w="2955" w:type="pct"/>
          </w:tcPr>
          <w:p w14:paraId="4CB0119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Ф-3</w:t>
            </w:r>
          </w:p>
        </w:tc>
        <w:tc>
          <w:tcPr>
            <w:tcW w:w="2045" w:type="pct"/>
          </w:tcPr>
          <w:p w14:paraId="19A09F9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w:t>
            </w:r>
          </w:p>
        </w:tc>
      </w:tr>
      <w:tr w:rsidR="00585223" w:rsidRPr="00A540F7" w14:paraId="6247FBE7" w14:textId="77777777" w:rsidTr="007078AF">
        <w:tc>
          <w:tcPr>
            <w:tcW w:w="2955" w:type="pct"/>
          </w:tcPr>
          <w:p w14:paraId="641E683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Ф-4</w:t>
            </w:r>
          </w:p>
        </w:tc>
        <w:tc>
          <w:tcPr>
            <w:tcW w:w="2045" w:type="pct"/>
          </w:tcPr>
          <w:p w14:paraId="7D91ED4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0,896</w:t>
            </w:r>
          </w:p>
        </w:tc>
      </w:tr>
      <w:tr w:rsidR="00585223" w:rsidRPr="00A540F7" w14:paraId="78C69DFB" w14:textId="77777777" w:rsidTr="007078AF">
        <w:tc>
          <w:tcPr>
            <w:tcW w:w="2955" w:type="pct"/>
          </w:tcPr>
          <w:p w14:paraId="7E97C1B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Ф-5</w:t>
            </w:r>
          </w:p>
        </w:tc>
        <w:tc>
          <w:tcPr>
            <w:tcW w:w="2045" w:type="pct"/>
          </w:tcPr>
          <w:p w14:paraId="1EF0039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5E804525" w14:textId="77777777" w:rsidTr="007078AF">
        <w:tc>
          <w:tcPr>
            <w:tcW w:w="2955" w:type="pct"/>
          </w:tcPr>
          <w:p w14:paraId="76A7962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Ф-8</w:t>
            </w:r>
          </w:p>
        </w:tc>
        <w:tc>
          <w:tcPr>
            <w:tcW w:w="2045" w:type="pct"/>
          </w:tcPr>
          <w:p w14:paraId="163731D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40EAFAFA" w14:textId="77777777" w:rsidTr="007078AF">
        <w:tc>
          <w:tcPr>
            <w:tcW w:w="2955" w:type="pct"/>
          </w:tcPr>
          <w:p w14:paraId="79E98B2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ТП-4/498 Ф-9</w:t>
            </w:r>
          </w:p>
        </w:tc>
        <w:tc>
          <w:tcPr>
            <w:tcW w:w="2045" w:type="pct"/>
          </w:tcPr>
          <w:p w14:paraId="0F8D75C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0,648</w:t>
            </w:r>
          </w:p>
        </w:tc>
      </w:tr>
      <w:tr w:rsidR="00585223" w:rsidRPr="00A540F7" w14:paraId="450A90C3" w14:textId="77777777" w:rsidTr="007078AF">
        <w:tc>
          <w:tcPr>
            <w:tcW w:w="2955" w:type="pct"/>
          </w:tcPr>
          <w:p w14:paraId="11AB137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ТП-5/108 Ф-1</w:t>
            </w:r>
          </w:p>
        </w:tc>
        <w:tc>
          <w:tcPr>
            <w:tcW w:w="2045" w:type="pct"/>
          </w:tcPr>
          <w:p w14:paraId="6B15F95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0,355</w:t>
            </w:r>
          </w:p>
        </w:tc>
      </w:tr>
      <w:tr w:rsidR="00585223" w:rsidRPr="00A540F7" w14:paraId="5192ED3C" w14:textId="77777777" w:rsidTr="007078AF">
        <w:tc>
          <w:tcPr>
            <w:tcW w:w="2955" w:type="pct"/>
          </w:tcPr>
          <w:p w14:paraId="416057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ТП-5/108 Ф-2</w:t>
            </w:r>
          </w:p>
        </w:tc>
        <w:tc>
          <w:tcPr>
            <w:tcW w:w="2045" w:type="pct"/>
          </w:tcPr>
          <w:p w14:paraId="2818918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1,145</w:t>
            </w:r>
          </w:p>
        </w:tc>
      </w:tr>
      <w:tr w:rsidR="00585223" w:rsidRPr="00A540F7" w14:paraId="32CD7590" w14:textId="77777777" w:rsidTr="007078AF">
        <w:tc>
          <w:tcPr>
            <w:tcW w:w="2955" w:type="pct"/>
          </w:tcPr>
          <w:p w14:paraId="0CA3FBC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ТП-5/138 Ф-1</w:t>
            </w:r>
          </w:p>
        </w:tc>
        <w:tc>
          <w:tcPr>
            <w:tcW w:w="2045" w:type="pct"/>
          </w:tcPr>
          <w:p w14:paraId="09FFBB9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1,71</w:t>
            </w:r>
          </w:p>
        </w:tc>
      </w:tr>
      <w:tr w:rsidR="00585223" w:rsidRPr="00A540F7" w14:paraId="0B2860F8" w14:textId="77777777" w:rsidTr="007078AF">
        <w:tc>
          <w:tcPr>
            <w:tcW w:w="2955" w:type="pct"/>
          </w:tcPr>
          <w:p w14:paraId="0F23F50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ТП-5/138 Ф-2</w:t>
            </w:r>
          </w:p>
        </w:tc>
        <w:tc>
          <w:tcPr>
            <w:tcW w:w="2045" w:type="pct"/>
          </w:tcPr>
          <w:p w14:paraId="717AB2C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w:t>
            </w:r>
          </w:p>
        </w:tc>
      </w:tr>
      <w:tr w:rsidR="00585223" w:rsidRPr="00A540F7" w14:paraId="3631CCB4" w14:textId="77777777" w:rsidTr="007078AF">
        <w:tc>
          <w:tcPr>
            <w:tcW w:w="2955" w:type="pct"/>
          </w:tcPr>
          <w:p w14:paraId="271CCF4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ТП-5/138 Ф-3</w:t>
            </w:r>
          </w:p>
        </w:tc>
        <w:tc>
          <w:tcPr>
            <w:tcW w:w="2045" w:type="pct"/>
          </w:tcPr>
          <w:p w14:paraId="1747BD3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w:t>
            </w:r>
          </w:p>
        </w:tc>
      </w:tr>
      <w:tr w:rsidR="00585223" w:rsidRPr="00A540F7" w14:paraId="57B05B16" w14:textId="77777777" w:rsidTr="007078AF">
        <w:tc>
          <w:tcPr>
            <w:tcW w:w="2955" w:type="pct"/>
          </w:tcPr>
          <w:p w14:paraId="2F86EF4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ТП-5/139 Ф-1</w:t>
            </w:r>
          </w:p>
        </w:tc>
        <w:tc>
          <w:tcPr>
            <w:tcW w:w="2045" w:type="pct"/>
          </w:tcPr>
          <w:p w14:paraId="66975BF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0,969</w:t>
            </w:r>
          </w:p>
        </w:tc>
      </w:tr>
      <w:tr w:rsidR="00585223" w:rsidRPr="00A540F7" w14:paraId="52770588" w14:textId="77777777" w:rsidTr="007078AF">
        <w:tc>
          <w:tcPr>
            <w:tcW w:w="2955" w:type="pct"/>
          </w:tcPr>
          <w:p w14:paraId="23A34FF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ТП-5/139 Ф-2</w:t>
            </w:r>
          </w:p>
        </w:tc>
        <w:tc>
          <w:tcPr>
            <w:tcW w:w="2045" w:type="pct"/>
          </w:tcPr>
          <w:p w14:paraId="4B3F323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2,272</w:t>
            </w:r>
          </w:p>
        </w:tc>
      </w:tr>
      <w:tr w:rsidR="00585223" w:rsidRPr="00A540F7" w14:paraId="14A0E655" w14:textId="77777777" w:rsidTr="007078AF">
        <w:tc>
          <w:tcPr>
            <w:tcW w:w="2955" w:type="pct"/>
          </w:tcPr>
          <w:p w14:paraId="3B1C152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ТП-5/139 Ф-3</w:t>
            </w:r>
          </w:p>
        </w:tc>
        <w:tc>
          <w:tcPr>
            <w:tcW w:w="2045" w:type="pct"/>
          </w:tcPr>
          <w:p w14:paraId="3F64AF2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1,132</w:t>
            </w:r>
          </w:p>
        </w:tc>
      </w:tr>
      <w:tr w:rsidR="00585223" w:rsidRPr="00A540F7" w14:paraId="28ACA959" w14:textId="77777777" w:rsidTr="007078AF">
        <w:tc>
          <w:tcPr>
            <w:tcW w:w="2955" w:type="pct"/>
          </w:tcPr>
          <w:p w14:paraId="7BB0F8F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ТП-5/140 Ф-1</w:t>
            </w:r>
          </w:p>
        </w:tc>
        <w:tc>
          <w:tcPr>
            <w:tcW w:w="2045" w:type="pct"/>
          </w:tcPr>
          <w:p w14:paraId="4F4BC40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w:t>
            </w:r>
          </w:p>
        </w:tc>
      </w:tr>
      <w:tr w:rsidR="00585223" w:rsidRPr="00A540F7" w14:paraId="01B21266" w14:textId="77777777" w:rsidTr="007078AF">
        <w:tc>
          <w:tcPr>
            <w:tcW w:w="2955" w:type="pct"/>
          </w:tcPr>
          <w:p w14:paraId="02E97C8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ТП-5/140 Ф-3</w:t>
            </w:r>
          </w:p>
        </w:tc>
        <w:tc>
          <w:tcPr>
            <w:tcW w:w="2045" w:type="pct"/>
          </w:tcPr>
          <w:p w14:paraId="525AD53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1,555</w:t>
            </w:r>
          </w:p>
        </w:tc>
      </w:tr>
      <w:tr w:rsidR="00585223" w:rsidRPr="00A540F7" w14:paraId="5C1475F5" w14:textId="77777777" w:rsidTr="007078AF">
        <w:tc>
          <w:tcPr>
            <w:tcW w:w="2955" w:type="pct"/>
          </w:tcPr>
          <w:p w14:paraId="277889C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ТП-5/140 Ф-4</w:t>
            </w:r>
          </w:p>
        </w:tc>
        <w:tc>
          <w:tcPr>
            <w:tcW w:w="2045" w:type="pct"/>
          </w:tcPr>
          <w:p w14:paraId="56497B8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0,295</w:t>
            </w:r>
          </w:p>
        </w:tc>
      </w:tr>
      <w:tr w:rsidR="00585223" w:rsidRPr="00A540F7" w14:paraId="00DDCC24" w14:textId="77777777" w:rsidTr="007078AF">
        <w:tc>
          <w:tcPr>
            <w:tcW w:w="2955" w:type="pct"/>
          </w:tcPr>
          <w:p w14:paraId="17FE0D4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ТП-5/141 Ф-1</w:t>
            </w:r>
          </w:p>
        </w:tc>
        <w:tc>
          <w:tcPr>
            <w:tcW w:w="2045" w:type="pct"/>
          </w:tcPr>
          <w:p w14:paraId="085005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2,009</w:t>
            </w:r>
          </w:p>
        </w:tc>
      </w:tr>
      <w:tr w:rsidR="00585223" w:rsidRPr="00A540F7" w14:paraId="611F3425" w14:textId="77777777" w:rsidTr="007078AF">
        <w:tc>
          <w:tcPr>
            <w:tcW w:w="2955" w:type="pct"/>
          </w:tcPr>
          <w:p w14:paraId="57ED387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ТП-5/141 Ф-2</w:t>
            </w:r>
          </w:p>
        </w:tc>
        <w:tc>
          <w:tcPr>
            <w:tcW w:w="2045" w:type="pct"/>
          </w:tcPr>
          <w:p w14:paraId="429B768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1,504</w:t>
            </w:r>
          </w:p>
        </w:tc>
      </w:tr>
      <w:tr w:rsidR="00585223" w:rsidRPr="00A540F7" w14:paraId="6A736A9F" w14:textId="77777777" w:rsidTr="007078AF">
        <w:tc>
          <w:tcPr>
            <w:tcW w:w="2955" w:type="pct"/>
          </w:tcPr>
          <w:p w14:paraId="0520492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ТП-5/141 Ф-3</w:t>
            </w:r>
          </w:p>
        </w:tc>
        <w:tc>
          <w:tcPr>
            <w:tcW w:w="2045" w:type="pct"/>
          </w:tcPr>
          <w:p w14:paraId="42A2611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1,226</w:t>
            </w:r>
          </w:p>
        </w:tc>
      </w:tr>
      <w:tr w:rsidR="00585223" w:rsidRPr="00A540F7" w14:paraId="583426D9" w14:textId="77777777" w:rsidTr="007078AF">
        <w:tc>
          <w:tcPr>
            <w:tcW w:w="2955" w:type="pct"/>
          </w:tcPr>
          <w:p w14:paraId="68CE499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ТП-5/141 Ф-4</w:t>
            </w:r>
          </w:p>
        </w:tc>
        <w:tc>
          <w:tcPr>
            <w:tcW w:w="2045" w:type="pct"/>
          </w:tcPr>
          <w:p w14:paraId="4CEA6BB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2,036</w:t>
            </w:r>
          </w:p>
        </w:tc>
      </w:tr>
      <w:tr w:rsidR="00585223" w:rsidRPr="00A540F7" w14:paraId="667BCF1C" w14:textId="77777777" w:rsidTr="007078AF">
        <w:tc>
          <w:tcPr>
            <w:tcW w:w="2955" w:type="pct"/>
          </w:tcPr>
          <w:p w14:paraId="63C32FF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ТП-5/165 Ф-1</w:t>
            </w:r>
          </w:p>
        </w:tc>
        <w:tc>
          <w:tcPr>
            <w:tcW w:w="2045" w:type="pct"/>
          </w:tcPr>
          <w:p w14:paraId="52140E7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0,478</w:t>
            </w:r>
          </w:p>
        </w:tc>
      </w:tr>
      <w:tr w:rsidR="00585223" w:rsidRPr="00A540F7" w14:paraId="08562020" w14:textId="77777777" w:rsidTr="007078AF">
        <w:tc>
          <w:tcPr>
            <w:tcW w:w="2955" w:type="pct"/>
          </w:tcPr>
          <w:p w14:paraId="36C543E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ТП-5/165 Ф-2</w:t>
            </w:r>
          </w:p>
        </w:tc>
        <w:tc>
          <w:tcPr>
            <w:tcW w:w="2045" w:type="pct"/>
          </w:tcPr>
          <w:p w14:paraId="48C9FF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0,62</w:t>
            </w:r>
          </w:p>
        </w:tc>
      </w:tr>
      <w:tr w:rsidR="00585223" w:rsidRPr="00A540F7" w14:paraId="653E7BB3" w14:textId="77777777" w:rsidTr="007078AF">
        <w:tc>
          <w:tcPr>
            <w:tcW w:w="2955" w:type="pct"/>
          </w:tcPr>
          <w:p w14:paraId="6B1B2BD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ТП-5/165 Ф-3</w:t>
            </w:r>
          </w:p>
        </w:tc>
        <w:tc>
          <w:tcPr>
            <w:tcW w:w="2045" w:type="pct"/>
          </w:tcPr>
          <w:p w14:paraId="0C6DA42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0,902</w:t>
            </w:r>
          </w:p>
        </w:tc>
      </w:tr>
      <w:tr w:rsidR="00585223" w:rsidRPr="00A540F7" w14:paraId="41E3462C" w14:textId="77777777" w:rsidTr="007078AF">
        <w:tc>
          <w:tcPr>
            <w:tcW w:w="2955" w:type="pct"/>
          </w:tcPr>
          <w:p w14:paraId="291C699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ТП-5/206 Ф-1</w:t>
            </w:r>
          </w:p>
        </w:tc>
        <w:tc>
          <w:tcPr>
            <w:tcW w:w="2045" w:type="pct"/>
          </w:tcPr>
          <w:p w14:paraId="420B2DA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5011DD68" w14:textId="77777777" w:rsidTr="007078AF">
        <w:tc>
          <w:tcPr>
            <w:tcW w:w="2955" w:type="pct"/>
          </w:tcPr>
          <w:p w14:paraId="4707CC0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ТП-5/206 Ф-2</w:t>
            </w:r>
          </w:p>
        </w:tc>
        <w:tc>
          <w:tcPr>
            <w:tcW w:w="2045" w:type="pct"/>
          </w:tcPr>
          <w:p w14:paraId="112B95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0,16</w:t>
            </w:r>
          </w:p>
        </w:tc>
      </w:tr>
      <w:tr w:rsidR="00585223" w:rsidRPr="00A540F7" w14:paraId="72FA200B" w14:textId="77777777" w:rsidTr="007078AF">
        <w:tc>
          <w:tcPr>
            <w:tcW w:w="2955" w:type="pct"/>
          </w:tcPr>
          <w:p w14:paraId="5867BD3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ТП-5/208 Ф-1</w:t>
            </w:r>
          </w:p>
        </w:tc>
        <w:tc>
          <w:tcPr>
            <w:tcW w:w="2045" w:type="pct"/>
          </w:tcPr>
          <w:p w14:paraId="1ED1D58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0,567</w:t>
            </w:r>
          </w:p>
        </w:tc>
      </w:tr>
      <w:tr w:rsidR="00585223" w:rsidRPr="00A540F7" w14:paraId="7C69755D" w14:textId="77777777" w:rsidTr="007078AF">
        <w:tc>
          <w:tcPr>
            <w:tcW w:w="2955" w:type="pct"/>
          </w:tcPr>
          <w:p w14:paraId="00AC2B1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ТП-5/208 Ф-2</w:t>
            </w:r>
          </w:p>
        </w:tc>
        <w:tc>
          <w:tcPr>
            <w:tcW w:w="2045" w:type="pct"/>
          </w:tcPr>
          <w:p w14:paraId="67FD53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w:t>
            </w:r>
          </w:p>
        </w:tc>
      </w:tr>
      <w:tr w:rsidR="00585223" w:rsidRPr="00A540F7" w14:paraId="382BEACE" w14:textId="77777777" w:rsidTr="007078AF">
        <w:tc>
          <w:tcPr>
            <w:tcW w:w="2955" w:type="pct"/>
          </w:tcPr>
          <w:p w14:paraId="74C87E8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ТП-5/209 Ф-1</w:t>
            </w:r>
          </w:p>
        </w:tc>
        <w:tc>
          <w:tcPr>
            <w:tcW w:w="2045" w:type="pct"/>
          </w:tcPr>
          <w:p w14:paraId="4AABB42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0,03</w:t>
            </w:r>
          </w:p>
        </w:tc>
      </w:tr>
      <w:tr w:rsidR="00585223" w:rsidRPr="00A540F7" w14:paraId="6A75F97E" w14:textId="77777777" w:rsidTr="007078AF">
        <w:tc>
          <w:tcPr>
            <w:tcW w:w="2955" w:type="pct"/>
          </w:tcPr>
          <w:p w14:paraId="07DBAD1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ТП-5/215 Ф-1</w:t>
            </w:r>
          </w:p>
        </w:tc>
        <w:tc>
          <w:tcPr>
            <w:tcW w:w="2045" w:type="pct"/>
          </w:tcPr>
          <w:p w14:paraId="118D07E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0,33</w:t>
            </w:r>
          </w:p>
        </w:tc>
      </w:tr>
      <w:tr w:rsidR="00585223" w:rsidRPr="00A540F7" w14:paraId="1F27851A" w14:textId="77777777" w:rsidTr="007078AF">
        <w:tc>
          <w:tcPr>
            <w:tcW w:w="2955" w:type="pct"/>
          </w:tcPr>
          <w:p w14:paraId="4AF1544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ТП-5/215 Ф-3</w:t>
            </w:r>
          </w:p>
        </w:tc>
        <w:tc>
          <w:tcPr>
            <w:tcW w:w="2045" w:type="pct"/>
          </w:tcPr>
          <w:p w14:paraId="273B0B2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6433A9D1" w14:textId="77777777" w:rsidTr="007078AF">
        <w:tc>
          <w:tcPr>
            <w:tcW w:w="2955" w:type="pct"/>
          </w:tcPr>
          <w:p w14:paraId="4A29F72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ТП-5/431 Ф-1</w:t>
            </w:r>
          </w:p>
        </w:tc>
        <w:tc>
          <w:tcPr>
            <w:tcW w:w="2045" w:type="pct"/>
          </w:tcPr>
          <w:p w14:paraId="46FC9D8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0,35</w:t>
            </w:r>
          </w:p>
        </w:tc>
      </w:tr>
      <w:tr w:rsidR="00585223" w:rsidRPr="00A540F7" w14:paraId="470F16EE" w14:textId="77777777" w:rsidTr="007078AF">
        <w:tc>
          <w:tcPr>
            <w:tcW w:w="2955" w:type="pct"/>
          </w:tcPr>
          <w:p w14:paraId="2D06A1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ТП-5/497 Ф-1</w:t>
            </w:r>
          </w:p>
        </w:tc>
        <w:tc>
          <w:tcPr>
            <w:tcW w:w="2045" w:type="pct"/>
          </w:tcPr>
          <w:p w14:paraId="725F24A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w:t>
            </w:r>
          </w:p>
        </w:tc>
      </w:tr>
      <w:tr w:rsidR="00585223" w:rsidRPr="00A540F7" w14:paraId="1D534DF4" w14:textId="77777777" w:rsidTr="007078AF">
        <w:tc>
          <w:tcPr>
            <w:tcW w:w="2955" w:type="pct"/>
          </w:tcPr>
          <w:p w14:paraId="28EF7B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ТП-5/498 Ф-1</w:t>
            </w:r>
          </w:p>
        </w:tc>
        <w:tc>
          <w:tcPr>
            <w:tcW w:w="2045" w:type="pct"/>
          </w:tcPr>
          <w:p w14:paraId="0669A10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0,826</w:t>
            </w:r>
          </w:p>
        </w:tc>
      </w:tr>
      <w:tr w:rsidR="00585223" w:rsidRPr="00A540F7" w14:paraId="60F72285" w14:textId="77777777" w:rsidTr="007078AF">
        <w:tc>
          <w:tcPr>
            <w:tcW w:w="2955" w:type="pct"/>
          </w:tcPr>
          <w:p w14:paraId="1FE25D43"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ТП-5/498 Ф-2</w:t>
            </w:r>
          </w:p>
        </w:tc>
        <w:tc>
          <w:tcPr>
            <w:tcW w:w="2045" w:type="pct"/>
          </w:tcPr>
          <w:p w14:paraId="4A20A2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1,924</w:t>
            </w:r>
          </w:p>
        </w:tc>
      </w:tr>
      <w:tr w:rsidR="00585223" w:rsidRPr="00A540F7" w14:paraId="0272B0A5" w14:textId="77777777" w:rsidTr="007078AF">
        <w:tc>
          <w:tcPr>
            <w:tcW w:w="2955" w:type="pct"/>
          </w:tcPr>
          <w:p w14:paraId="03F4442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ТП-6/109 Ф-1</w:t>
            </w:r>
          </w:p>
        </w:tc>
        <w:tc>
          <w:tcPr>
            <w:tcW w:w="2045" w:type="pct"/>
          </w:tcPr>
          <w:p w14:paraId="4CE82F7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0,605</w:t>
            </w:r>
          </w:p>
        </w:tc>
      </w:tr>
      <w:tr w:rsidR="00585223" w:rsidRPr="00A540F7" w14:paraId="13FFB28E" w14:textId="77777777" w:rsidTr="007078AF">
        <w:tc>
          <w:tcPr>
            <w:tcW w:w="2955" w:type="pct"/>
          </w:tcPr>
          <w:p w14:paraId="04EF627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ТП-6/109 Ф-2</w:t>
            </w:r>
          </w:p>
        </w:tc>
        <w:tc>
          <w:tcPr>
            <w:tcW w:w="2045" w:type="pct"/>
          </w:tcPr>
          <w:p w14:paraId="6EA03AE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1,14</w:t>
            </w:r>
          </w:p>
        </w:tc>
      </w:tr>
      <w:tr w:rsidR="00585223" w:rsidRPr="00A540F7" w14:paraId="3D142E33" w14:textId="77777777" w:rsidTr="007078AF">
        <w:tc>
          <w:tcPr>
            <w:tcW w:w="2955" w:type="pct"/>
          </w:tcPr>
          <w:p w14:paraId="5371C0A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ТП-6/109 Ф-3</w:t>
            </w:r>
          </w:p>
        </w:tc>
        <w:tc>
          <w:tcPr>
            <w:tcW w:w="2045" w:type="pct"/>
          </w:tcPr>
          <w:p w14:paraId="4DF7F8E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0,13</w:t>
            </w:r>
          </w:p>
        </w:tc>
      </w:tr>
      <w:tr w:rsidR="00585223" w:rsidRPr="00A540F7" w14:paraId="66A9B263" w14:textId="77777777" w:rsidTr="007078AF">
        <w:tc>
          <w:tcPr>
            <w:tcW w:w="2955" w:type="pct"/>
          </w:tcPr>
          <w:p w14:paraId="4A3D3F8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ТП-6/109 Ф-4</w:t>
            </w:r>
          </w:p>
        </w:tc>
        <w:tc>
          <w:tcPr>
            <w:tcW w:w="2045" w:type="pct"/>
          </w:tcPr>
          <w:p w14:paraId="2ABB188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23E36917" w14:textId="77777777" w:rsidTr="007078AF">
        <w:tc>
          <w:tcPr>
            <w:tcW w:w="2955" w:type="pct"/>
          </w:tcPr>
          <w:p w14:paraId="172D5FA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ТП-6/141 Ф-1</w:t>
            </w:r>
          </w:p>
        </w:tc>
        <w:tc>
          <w:tcPr>
            <w:tcW w:w="2045" w:type="pct"/>
          </w:tcPr>
          <w:p w14:paraId="42BB3B6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0,965</w:t>
            </w:r>
          </w:p>
        </w:tc>
      </w:tr>
      <w:tr w:rsidR="00585223" w:rsidRPr="00A540F7" w14:paraId="0777C36C" w14:textId="77777777" w:rsidTr="007078AF">
        <w:tc>
          <w:tcPr>
            <w:tcW w:w="2955" w:type="pct"/>
          </w:tcPr>
          <w:p w14:paraId="66435C7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ТП-6/141 Ф-2</w:t>
            </w:r>
          </w:p>
        </w:tc>
        <w:tc>
          <w:tcPr>
            <w:tcW w:w="2045" w:type="pct"/>
          </w:tcPr>
          <w:p w14:paraId="413E20A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0,345</w:t>
            </w:r>
          </w:p>
        </w:tc>
      </w:tr>
      <w:tr w:rsidR="00585223" w:rsidRPr="00A540F7" w14:paraId="5C421335" w14:textId="77777777" w:rsidTr="007078AF">
        <w:tc>
          <w:tcPr>
            <w:tcW w:w="2955" w:type="pct"/>
          </w:tcPr>
          <w:p w14:paraId="1890B96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ТП-6/209 Ф-1</w:t>
            </w:r>
          </w:p>
        </w:tc>
        <w:tc>
          <w:tcPr>
            <w:tcW w:w="2045" w:type="pct"/>
          </w:tcPr>
          <w:p w14:paraId="0325CD4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0,325</w:t>
            </w:r>
          </w:p>
        </w:tc>
      </w:tr>
      <w:tr w:rsidR="00585223" w:rsidRPr="00A540F7" w14:paraId="3546F752" w14:textId="77777777" w:rsidTr="007078AF">
        <w:tc>
          <w:tcPr>
            <w:tcW w:w="2955" w:type="pct"/>
          </w:tcPr>
          <w:p w14:paraId="6DE7CB5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ТП-6/209 Ф-2</w:t>
            </w:r>
          </w:p>
        </w:tc>
        <w:tc>
          <w:tcPr>
            <w:tcW w:w="2045" w:type="pct"/>
          </w:tcPr>
          <w:p w14:paraId="7070DFC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0,62</w:t>
            </w:r>
          </w:p>
        </w:tc>
      </w:tr>
      <w:tr w:rsidR="00585223" w:rsidRPr="00A540F7" w14:paraId="1E54D96D" w14:textId="77777777" w:rsidTr="007078AF">
        <w:tc>
          <w:tcPr>
            <w:tcW w:w="2955" w:type="pct"/>
          </w:tcPr>
          <w:p w14:paraId="7E8AC6A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ТП-6/209 Ф-3</w:t>
            </w:r>
          </w:p>
        </w:tc>
        <w:tc>
          <w:tcPr>
            <w:tcW w:w="2045" w:type="pct"/>
          </w:tcPr>
          <w:p w14:paraId="2CF3C18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389D4A67" w14:textId="77777777" w:rsidTr="007078AF">
        <w:tc>
          <w:tcPr>
            <w:tcW w:w="2955" w:type="pct"/>
          </w:tcPr>
          <w:p w14:paraId="3825DB9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ТП-6/209 Ф-4</w:t>
            </w:r>
          </w:p>
        </w:tc>
        <w:tc>
          <w:tcPr>
            <w:tcW w:w="2045" w:type="pct"/>
          </w:tcPr>
          <w:p w14:paraId="1F6674D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0,865</w:t>
            </w:r>
          </w:p>
        </w:tc>
      </w:tr>
      <w:tr w:rsidR="00585223" w:rsidRPr="00A540F7" w14:paraId="163BE0AF" w14:textId="77777777" w:rsidTr="007078AF">
        <w:tc>
          <w:tcPr>
            <w:tcW w:w="2955" w:type="pct"/>
          </w:tcPr>
          <w:p w14:paraId="053C13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ТП-6/497 Ф-1</w:t>
            </w:r>
          </w:p>
        </w:tc>
        <w:tc>
          <w:tcPr>
            <w:tcW w:w="2045" w:type="pct"/>
          </w:tcPr>
          <w:p w14:paraId="6CBC7E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0,667</w:t>
            </w:r>
          </w:p>
        </w:tc>
      </w:tr>
      <w:tr w:rsidR="00585223" w:rsidRPr="00A540F7" w14:paraId="7D2340EF" w14:textId="77777777" w:rsidTr="007078AF">
        <w:tc>
          <w:tcPr>
            <w:tcW w:w="2955" w:type="pct"/>
          </w:tcPr>
          <w:p w14:paraId="1227631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ТП-6/497 Ф-2</w:t>
            </w:r>
          </w:p>
        </w:tc>
        <w:tc>
          <w:tcPr>
            <w:tcW w:w="2045" w:type="pct"/>
          </w:tcPr>
          <w:p w14:paraId="0C10D76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1,595</w:t>
            </w:r>
          </w:p>
        </w:tc>
      </w:tr>
      <w:tr w:rsidR="00585223" w:rsidRPr="00A540F7" w14:paraId="59A06C46" w14:textId="77777777" w:rsidTr="007078AF">
        <w:tc>
          <w:tcPr>
            <w:tcW w:w="2955" w:type="pct"/>
          </w:tcPr>
          <w:p w14:paraId="4C7F007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ТП-6/497 Ф-3</w:t>
            </w:r>
          </w:p>
        </w:tc>
        <w:tc>
          <w:tcPr>
            <w:tcW w:w="2045" w:type="pct"/>
          </w:tcPr>
          <w:p w14:paraId="3F41C7F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1,328</w:t>
            </w:r>
          </w:p>
        </w:tc>
      </w:tr>
      <w:tr w:rsidR="00585223" w:rsidRPr="00A540F7" w14:paraId="663BC8E6" w14:textId="77777777" w:rsidTr="007078AF">
        <w:tc>
          <w:tcPr>
            <w:tcW w:w="2955" w:type="pct"/>
          </w:tcPr>
          <w:p w14:paraId="7A669FB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ТП-6/498 Ф-1</w:t>
            </w:r>
          </w:p>
        </w:tc>
        <w:tc>
          <w:tcPr>
            <w:tcW w:w="2045" w:type="pct"/>
          </w:tcPr>
          <w:p w14:paraId="4E09BA4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1,26</w:t>
            </w:r>
          </w:p>
        </w:tc>
      </w:tr>
      <w:tr w:rsidR="00585223" w:rsidRPr="00A540F7" w14:paraId="12AE5A5B" w14:textId="77777777" w:rsidTr="007078AF">
        <w:tc>
          <w:tcPr>
            <w:tcW w:w="2955" w:type="pct"/>
          </w:tcPr>
          <w:p w14:paraId="1E97059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ТП-6/498 Ф-2</w:t>
            </w:r>
          </w:p>
        </w:tc>
        <w:tc>
          <w:tcPr>
            <w:tcW w:w="2045" w:type="pct"/>
          </w:tcPr>
          <w:p w14:paraId="22BEF44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1,135</w:t>
            </w:r>
          </w:p>
        </w:tc>
      </w:tr>
      <w:tr w:rsidR="00585223" w:rsidRPr="00A540F7" w14:paraId="4F099D42" w14:textId="77777777" w:rsidTr="007078AF">
        <w:tc>
          <w:tcPr>
            <w:tcW w:w="2955" w:type="pct"/>
          </w:tcPr>
          <w:p w14:paraId="45CD13A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ТП-6/498 Ф-3</w:t>
            </w:r>
          </w:p>
        </w:tc>
        <w:tc>
          <w:tcPr>
            <w:tcW w:w="2045" w:type="pct"/>
          </w:tcPr>
          <w:p w14:paraId="6776AE4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0,685</w:t>
            </w:r>
          </w:p>
        </w:tc>
      </w:tr>
      <w:tr w:rsidR="00585223" w:rsidRPr="00A540F7" w14:paraId="7FAE25FD" w14:textId="77777777" w:rsidTr="007078AF">
        <w:tc>
          <w:tcPr>
            <w:tcW w:w="2955" w:type="pct"/>
          </w:tcPr>
          <w:p w14:paraId="3EE2CC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ТП-7/109 Ф-1</w:t>
            </w:r>
          </w:p>
        </w:tc>
        <w:tc>
          <w:tcPr>
            <w:tcW w:w="2045" w:type="pct"/>
          </w:tcPr>
          <w:p w14:paraId="1DC3E82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w:t>
            </w:r>
          </w:p>
        </w:tc>
      </w:tr>
      <w:tr w:rsidR="00585223" w:rsidRPr="00A540F7" w14:paraId="77897488" w14:textId="77777777" w:rsidTr="007078AF">
        <w:tc>
          <w:tcPr>
            <w:tcW w:w="2955" w:type="pct"/>
          </w:tcPr>
          <w:p w14:paraId="56F4447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ТП-7/138 Ф-1</w:t>
            </w:r>
          </w:p>
        </w:tc>
        <w:tc>
          <w:tcPr>
            <w:tcW w:w="2045" w:type="pct"/>
          </w:tcPr>
          <w:p w14:paraId="73F4205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w:t>
            </w:r>
          </w:p>
        </w:tc>
      </w:tr>
      <w:tr w:rsidR="00585223" w:rsidRPr="00A540F7" w14:paraId="3934646C" w14:textId="77777777" w:rsidTr="007078AF">
        <w:tc>
          <w:tcPr>
            <w:tcW w:w="2955" w:type="pct"/>
          </w:tcPr>
          <w:p w14:paraId="6F4877D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ТП-7/138 Ф-2</w:t>
            </w:r>
          </w:p>
        </w:tc>
        <w:tc>
          <w:tcPr>
            <w:tcW w:w="2045" w:type="pct"/>
          </w:tcPr>
          <w:p w14:paraId="4A299B3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1,135</w:t>
            </w:r>
          </w:p>
        </w:tc>
      </w:tr>
      <w:tr w:rsidR="00585223" w:rsidRPr="00A540F7" w14:paraId="12134737" w14:textId="77777777" w:rsidTr="007078AF">
        <w:tc>
          <w:tcPr>
            <w:tcW w:w="2955" w:type="pct"/>
          </w:tcPr>
          <w:p w14:paraId="29FD5C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ТП-7/138 Ф-4</w:t>
            </w:r>
          </w:p>
        </w:tc>
        <w:tc>
          <w:tcPr>
            <w:tcW w:w="2045" w:type="pct"/>
          </w:tcPr>
          <w:p w14:paraId="77C3154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2,725</w:t>
            </w:r>
          </w:p>
        </w:tc>
      </w:tr>
      <w:tr w:rsidR="00585223" w:rsidRPr="00A540F7" w14:paraId="35FDADD0" w14:textId="77777777" w:rsidTr="007078AF">
        <w:tc>
          <w:tcPr>
            <w:tcW w:w="2955" w:type="pct"/>
          </w:tcPr>
          <w:p w14:paraId="089FD25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ТП-7/138 Ф-5</w:t>
            </w:r>
          </w:p>
        </w:tc>
        <w:tc>
          <w:tcPr>
            <w:tcW w:w="2045" w:type="pct"/>
          </w:tcPr>
          <w:p w14:paraId="7655006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1,995</w:t>
            </w:r>
          </w:p>
        </w:tc>
      </w:tr>
      <w:tr w:rsidR="00585223" w:rsidRPr="00A540F7" w14:paraId="771413E4" w14:textId="77777777" w:rsidTr="007078AF">
        <w:tc>
          <w:tcPr>
            <w:tcW w:w="2955" w:type="pct"/>
          </w:tcPr>
          <w:p w14:paraId="6001CD2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ТП-7/139 Ф-1</w:t>
            </w:r>
          </w:p>
        </w:tc>
        <w:tc>
          <w:tcPr>
            <w:tcW w:w="2045" w:type="pct"/>
          </w:tcPr>
          <w:p w14:paraId="4028C4D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0,54</w:t>
            </w:r>
          </w:p>
        </w:tc>
      </w:tr>
      <w:tr w:rsidR="00585223" w:rsidRPr="00A540F7" w14:paraId="6392219E" w14:textId="77777777" w:rsidTr="007078AF">
        <w:tc>
          <w:tcPr>
            <w:tcW w:w="2955" w:type="pct"/>
          </w:tcPr>
          <w:p w14:paraId="584BFCF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ТП-7/139 Ф-2</w:t>
            </w:r>
          </w:p>
        </w:tc>
        <w:tc>
          <w:tcPr>
            <w:tcW w:w="2045" w:type="pct"/>
          </w:tcPr>
          <w:p w14:paraId="7634D31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0,57</w:t>
            </w:r>
          </w:p>
        </w:tc>
      </w:tr>
      <w:tr w:rsidR="00585223" w:rsidRPr="00A540F7" w14:paraId="3405985F" w14:textId="77777777" w:rsidTr="007078AF">
        <w:tc>
          <w:tcPr>
            <w:tcW w:w="2955" w:type="pct"/>
          </w:tcPr>
          <w:p w14:paraId="7820A0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ТП-7/140 Ф-1</w:t>
            </w:r>
          </w:p>
        </w:tc>
        <w:tc>
          <w:tcPr>
            <w:tcW w:w="2045" w:type="pct"/>
          </w:tcPr>
          <w:p w14:paraId="16C238B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0,66</w:t>
            </w:r>
          </w:p>
        </w:tc>
      </w:tr>
      <w:tr w:rsidR="00585223" w:rsidRPr="00A540F7" w14:paraId="516D1E54" w14:textId="77777777" w:rsidTr="007078AF">
        <w:tc>
          <w:tcPr>
            <w:tcW w:w="2955" w:type="pct"/>
          </w:tcPr>
          <w:p w14:paraId="55B3459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ТП-7/140 Ф-3</w:t>
            </w:r>
          </w:p>
        </w:tc>
        <w:tc>
          <w:tcPr>
            <w:tcW w:w="2045" w:type="pct"/>
          </w:tcPr>
          <w:p w14:paraId="5981537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66550245" w14:textId="77777777" w:rsidTr="007078AF">
        <w:tc>
          <w:tcPr>
            <w:tcW w:w="2955" w:type="pct"/>
          </w:tcPr>
          <w:p w14:paraId="62316BA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ТП-7/141 Ф-3</w:t>
            </w:r>
          </w:p>
        </w:tc>
        <w:tc>
          <w:tcPr>
            <w:tcW w:w="2045" w:type="pct"/>
          </w:tcPr>
          <w:p w14:paraId="1CFB0E0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3,4</w:t>
            </w:r>
          </w:p>
        </w:tc>
      </w:tr>
      <w:tr w:rsidR="00585223" w:rsidRPr="00A540F7" w14:paraId="1EBFF4AF" w14:textId="77777777" w:rsidTr="007078AF">
        <w:tc>
          <w:tcPr>
            <w:tcW w:w="2955" w:type="pct"/>
          </w:tcPr>
          <w:p w14:paraId="6644FCF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ТП-7/142 Ф-1(кл+вл)</w:t>
            </w:r>
          </w:p>
        </w:tc>
        <w:tc>
          <w:tcPr>
            <w:tcW w:w="2045" w:type="pct"/>
          </w:tcPr>
          <w:p w14:paraId="7FA958C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0,015</w:t>
            </w:r>
          </w:p>
        </w:tc>
      </w:tr>
      <w:tr w:rsidR="00585223" w:rsidRPr="00A540F7" w14:paraId="3E2D9E05" w14:textId="77777777" w:rsidTr="007078AF">
        <w:tc>
          <w:tcPr>
            <w:tcW w:w="2955" w:type="pct"/>
          </w:tcPr>
          <w:p w14:paraId="451A932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ТП-7/142 Ф-2</w:t>
            </w:r>
          </w:p>
        </w:tc>
        <w:tc>
          <w:tcPr>
            <w:tcW w:w="2045" w:type="pct"/>
          </w:tcPr>
          <w:p w14:paraId="278BEDC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w:t>
            </w:r>
          </w:p>
        </w:tc>
      </w:tr>
      <w:tr w:rsidR="00585223" w:rsidRPr="00A540F7" w14:paraId="287F1B7F" w14:textId="77777777" w:rsidTr="007078AF">
        <w:tc>
          <w:tcPr>
            <w:tcW w:w="2955" w:type="pct"/>
          </w:tcPr>
          <w:p w14:paraId="7713FE8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ТП-7/209 Ф-1</w:t>
            </w:r>
          </w:p>
        </w:tc>
        <w:tc>
          <w:tcPr>
            <w:tcW w:w="2045" w:type="pct"/>
          </w:tcPr>
          <w:p w14:paraId="551883A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0,24</w:t>
            </w:r>
          </w:p>
        </w:tc>
      </w:tr>
      <w:tr w:rsidR="00585223" w:rsidRPr="00A540F7" w14:paraId="7C1D6824" w14:textId="77777777" w:rsidTr="007078AF">
        <w:tc>
          <w:tcPr>
            <w:tcW w:w="2955" w:type="pct"/>
          </w:tcPr>
          <w:p w14:paraId="2F4EA6B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ТП-7/420 Ф-1</w:t>
            </w:r>
          </w:p>
        </w:tc>
        <w:tc>
          <w:tcPr>
            <w:tcW w:w="2045" w:type="pct"/>
          </w:tcPr>
          <w:p w14:paraId="775E6A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78627623" w14:textId="77777777" w:rsidTr="007078AF">
        <w:tc>
          <w:tcPr>
            <w:tcW w:w="2955" w:type="pct"/>
          </w:tcPr>
          <w:p w14:paraId="0F3114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ТП-7/431 Ф-1</w:t>
            </w:r>
          </w:p>
        </w:tc>
        <w:tc>
          <w:tcPr>
            <w:tcW w:w="2045" w:type="pct"/>
          </w:tcPr>
          <w:p w14:paraId="68F41F5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0,145</w:t>
            </w:r>
          </w:p>
        </w:tc>
      </w:tr>
      <w:tr w:rsidR="00585223" w:rsidRPr="00A540F7" w14:paraId="5DB1BEA9" w14:textId="77777777" w:rsidTr="007078AF">
        <w:tc>
          <w:tcPr>
            <w:tcW w:w="2955" w:type="pct"/>
          </w:tcPr>
          <w:p w14:paraId="745B056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ТП-7/431 Ф-2</w:t>
            </w:r>
          </w:p>
        </w:tc>
        <w:tc>
          <w:tcPr>
            <w:tcW w:w="2045" w:type="pct"/>
          </w:tcPr>
          <w:p w14:paraId="62EA9DB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w:t>
            </w:r>
          </w:p>
        </w:tc>
      </w:tr>
      <w:tr w:rsidR="00585223" w:rsidRPr="00A540F7" w14:paraId="0E2B6584" w14:textId="77777777" w:rsidTr="007078AF">
        <w:tc>
          <w:tcPr>
            <w:tcW w:w="2955" w:type="pct"/>
          </w:tcPr>
          <w:p w14:paraId="06EC4E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ТП-7/431 Ф-3</w:t>
            </w:r>
          </w:p>
        </w:tc>
        <w:tc>
          <w:tcPr>
            <w:tcW w:w="2045" w:type="pct"/>
          </w:tcPr>
          <w:p w14:paraId="328407C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1,745</w:t>
            </w:r>
          </w:p>
        </w:tc>
      </w:tr>
      <w:tr w:rsidR="00585223" w:rsidRPr="00A540F7" w14:paraId="62A3CCC6" w14:textId="77777777" w:rsidTr="007078AF">
        <w:tc>
          <w:tcPr>
            <w:tcW w:w="2955" w:type="pct"/>
          </w:tcPr>
          <w:p w14:paraId="31E234F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ТП-7/497 Ф-1</w:t>
            </w:r>
          </w:p>
        </w:tc>
        <w:tc>
          <w:tcPr>
            <w:tcW w:w="2045" w:type="pct"/>
          </w:tcPr>
          <w:p w14:paraId="4E16FAE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w:t>
            </w:r>
          </w:p>
        </w:tc>
      </w:tr>
      <w:tr w:rsidR="00585223" w:rsidRPr="00A540F7" w14:paraId="02ADAA2E" w14:textId="77777777" w:rsidTr="007078AF">
        <w:tc>
          <w:tcPr>
            <w:tcW w:w="2955" w:type="pct"/>
          </w:tcPr>
          <w:p w14:paraId="40F3C0D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ТП-7/498 Ф-1</w:t>
            </w:r>
          </w:p>
        </w:tc>
        <w:tc>
          <w:tcPr>
            <w:tcW w:w="2045" w:type="pct"/>
          </w:tcPr>
          <w:p w14:paraId="623ABE9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3,038</w:t>
            </w:r>
          </w:p>
        </w:tc>
      </w:tr>
      <w:tr w:rsidR="00585223" w:rsidRPr="00A540F7" w14:paraId="4061F18F" w14:textId="77777777" w:rsidTr="007078AF">
        <w:tc>
          <w:tcPr>
            <w:tcW w:w="2955" w:type="pct"/>
          </w:tcPr>
          <w:p w14:paraId="5B66509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ТП-7/498 Ф-2</w:t>
            </w:r>
          </w:p>
        </w:tc>
        <w:tc>
          <w:tcPr>
            <w:tcW w:w="2045" w:type="pct"/>
          </w:tcPr>
          <w:p w14:paraId="7F2EC5A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0,548</w:t>
            </w:r>
          </w:p>
        </w:tc>
      </w:tr>
      <w:tr w:rsidR="00585223" w:rsidRPr="00A540F7" w14:paraId="635B6DAA" w14:textId="77777777" w:rsidTr="007078AF">
        <w:tc>
          <w:tcPr>
            <w:tcW w:w="2955" w:type="pct"/>
          </w:tcPr>
          <w:p w14:paraId="087CDCE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ТП-7/499 Ф-1</w:t>
            </w:r>
          </w:p>
        </w:tc>
        <w:tc>
          <w:tcPr>
            <w:tcW w:w="2045" w:type="pct"/>
          </w:tcPr>
          <w:p w14:paraId="39328D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0,427</w:t>
            </w:r>
          </w:p>
        </w:tc>
      </w:tr>
      <w:tr w:rsidR="00585223" w:rsidRPr="00A540F7" w14:paraId="5BA185E8" w14:textId="77777777" w:rsidTr="007078AF">
        <w:tc>
          <w:tcPr>
            <w:tcW w:w="2955" w:type="pct"/>
          </w:tcPr>
          <w:p w14:paraId="458B097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ТП-7/499 Ф-2</w:t>
            </w:r>
          </w:p>
        </w:tc>
        <w:tc>
          <w:tcPr>
            <w:tcW w:w="2045" w:type="pct"/>
          </w:tcPr>
          <w:p w14:paraId="01F629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1,943</w:t>
            </w:r>
          </w:p>
        </w:tc>
      </w:tr>
      <w:tr w:rsidR="00585223" w:rsidRPr="00A540F7" w14:paraId="52F471ED" w14:textId="77777777" w:rsidTr="007078AF">
        <w:tc>
          <w:tcPr>
            <w:tcW w:w="2955" w:type="pct"/>
          </w:tcPr>
          <w:p w14:paraId="5E9B00A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ТП-8/109 Ф-1</w:t>
            </w:r>
          </w:p>
        </w:tc>
        <w:tc>
          <w:tcPr>
            <w:tcW w:w="2045" w:type="pct"/>
          </w:tcPr>
          <w:p w14:paraId="7B7502A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0,468</w:t>
            </w:r>
          </w:p>
        </w:tc>
      </w:tr>
      <w:tr w:rsidR="00585223" w:rsidRPr="00A540F7" w14:paraId="1D605AE0" w14:textId="77777777" w:rsidTr="007078AF">
        <w:tc>
          <w:tcPr>
            <w:tcW w:w="2955" w:type="pct"/>
          </w:tcPr>
          <w:p w14:paraId="06C36B3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ТП-8/109 Ф-2</w:t>
            </w:r>
          </w:p>
        </w:tc>
        <w:tc>
          <w:tcPr>
            <w:tcW w:w="2045" w:type="pct"/>
          </w:tcPr>
          <w:p w14:paraId="11F5CA5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0,738</w:t>
            </w:r>
          </w:p>
        </w:tc>
      </w:tr>
      <w:tr w:rsidR="00585223" w:rsidRPr="00A540F7" w14:paraId="638740D1" w14:textId="77777777" w:rsidTr="007078AF">
        <w:tc>
          <w:tcPr>
            <w:tcW w:w="2955" w:type="pct"/>
          </w:tcPr>
          <w:p w14:paraId="148B13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ТП-8/139 Ф-1</w:t>
            </w:r>
          </w:p>
        </w:tc>
        <w:tc>
          <w:tcPr>
            <w:tcW w:w="2045" w:type="pct"/>
          </w:tcPr>
          <w:p w14:paraId="36688A1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2,451</w:t>
            </w:r>
          </w:p>
        </w:tc>
      </w:tr>
      <w:tr w:rsidR="00585223" w:rsidRPr="00A540F7" w14:paraId="300F1C8E" w14:textId="77777777" w:rsidTr="007078AF">
        <w:tc>
          <w:tcPr>
            <w:tcW w:w="2955" w:type="pct"/>
          </w:tcPr>
          <w:p w14:paraId="56CE7A4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ТП-8/139 Ф-2</w:t>
            </w:r>
          </w:p>
        </w:tc>
        <w:tc>
          <w:tcPr>
            <w:tcW w:w="2045" w:type="pct"/>
          </w:tcPr>
          <w:p w14:paraId="4A36B6C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1,242</w:t>
            </w:r>
          </w:p>
        </w:tc>
      </w:tr>
      <w:tr w:rsidR="00585223" w:rsidRPr="00A540F7" w14:paraId="32505D4F" w14:textId="77777777" w:rsidTr="007078AF">
        <w:tc>
          <w:tcPr>
            <w:tcW w:w="2955" w:type="pct"/>
          </w:tcPr>
          <w:p w14:paraId="4EC73DC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ТП-8/139 Ф-3</w:t>
            </w:r>
          </w:p>
        </w:tc>
        <w:tc>
          <w:tcPr>
            <w:tcW w:w="2045" w:type="pct"/>
          </w:tcPr>
          <w:p w14:paraId="4C995B4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1,977</w:t>
            </w:r>
          </w:p>
        </w:tc>
      </w:tr>
      <w:tr w:rsidR="00585223" w:rsidRPr="00A540F7" w14:paraId="5A540F78" w14:textId="77777777" w:rsidTr="007078AF">
        <w:tc>
          <w:tcPr>
            <w:tcW w:w="2955" w:type="pct"/>
          </w:tcPr>
          <w:p w14:paraId="50186C5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ТП-8/140 Ф-1</w:t>
            </w:r>
          </w:p>
        </w:tc>
        <w:tc>
          <w:tcPr>
            <w:tcW w:w="2045" w:type="pct"/>
          </w:tcPr>
          <w:p w14:paraId="54018B9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5CC3D23A" w14:textId="77777777" w:rsidTr="007078AF">
        <w:tc>
          <w:tcPr>
            <w:tcW w:w="2955" w:type="pct"/>
          </w:tcPr>
          <w:p w14:paraId="65E2479B" w14:textId="0D0E67BA" w:rsidR="00585223" w:rsidRPr="00A540F7" w:rsidRDefault="00585223" w:rsidP="007078AF">
            <w:pPr>
              <w:rPr>
                <w:rFonts w:ascii="Arial Narrow" w:hAnsi="Arial Narrow" w:cs="Arial"/>
              </w:rPr>
            </w:pPr>
            <w:r w:rsidRPr="00A540F7">
              <w:rPr>
                <w:rFonts w:ascii="Arial Narrow" w:hAnsi="Arial Narrow" w:cs="Arial"/>
                <w:color w:val="auto"/>
              </w:rPr>
              <w:t>ВЛ 0,4 кВ от ТП-8/208</w:t>
            </w:r>
            <w:r w:rsidR="009B0E4B">
              <w:rPr>
                <w:rFonts w:ascii="Arial Narrow" w:hAnsi="Arial Narrow" w:cs="Arial"/>
                <w:color w:val="auto"/>
              </w:rPr>
              <w:t xml:space="preserve"> </w:t>
            </w:r>
            <w:r w:rsidRPr="00A540F7">
              <w:rPr>
                <w:rFonts w:ascii="Arial Narrow" w:hAnsi="Arial Narrow" w:cs="Arial"/>
                <w:color w:val="auto"/>
              </w:rPr>
              <w:t>Ф-1</w:t>
            </w:r>
          </w:p>
        </w:tc>
        <w:tc>
          <w:tcPr>
            <w:tcW w:w="2045" w:type="pct"/>
          </w:tcPr>
          <w:p w14:paraId="34E1FD6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0,31</w:t>
            </w:r>
          </w:p>
        </w:tc>
      </w:tr>
      <w:tr w:rsidR="00585223" w:rsidRPr="00A540F7" w14:paraId="2B17A7CC" w14:textId="77777777" w:rsidTr="007078AF">
        <w:tc>
          <w:tcPr>
            <w:tcW w:w="2955" w:type="pct"/>
          </w:tcPr>
          <w:p w14:paraId="5F64EB8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ТП-8/209 Ф-2</w:t>
            </w:r>
          </w:p>
        </w:tc>
        <w:tc>
          <w:tcPr>
            <w:tcW w:w="2045" w:type="pct"/>
          </w:tcPr>
          <w:p w14:paraId="3DACD94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02111A76" w14:textId="77777777" w:rsidTr="007078AF">
        <w:tc>
          <w:tcPr>
            <w:tcW w:w="2955" w:type="pct"/>
          </w:tcPr>
          <w:p w14:paraId="458D096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ТП-8/209 Ф-3</w:t>
            </w:r>
          </w:p>
        </w:tc>
        <w:tc>
          <w:tcPr>
            <w:tcW w:w="2045" w:type="pct"/>
          </w:tcPr>
          <w:p w14:paraId="4EADF1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0,05</w:t>
            </w:r>
          </w:p>
        </w:tc>
      </w:tr>
      <w:tr w:rsidR="00585223" w:rsidRPr="00A540F7" w14:paraId="79B170E7" w14:textId="77777777" w:rsidTr="007078AF">
        <w:tc>
          <w:tcPr>
            <w:tcW w:w="2955" w:type="pct"/>
          </w:tcPr>
          <w:p w14:paraId="6530D1A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ТП-8/499 Ф-1</w:t>
            </w:r>
          </w:p>
        </w:tc>
        <w:tc>
          <w:tcPr>
            <w:tcW w:w="2045" w:type="pct"/>
          </w:tcPr>
          <w:p w14:paraId="1CE78A4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w:t>
            </w:r>
          </w:p>
        </w:tc>
      </w:tr>
      <w:tr w:rsidR="00585223" w:rsidRPr="00A540F7" w14:paraId="5976CFF6" w14:textId="77777777" w:rsidTr="007078AF">
        <w:tc>
          <w:tcPr>
            <w:tcW w:w="2955" w:type="pct"/>
          </w:tcPr>
          <w:p w14:paraId="2745525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ТП-9/109 Ф-1</w:t>
            </w:r>
          </w:p>
        </w:tc>
        <w:tc>
          <w:tcPr>
            <w:tcW w:w="2045" w:type="pct"/>
          </w:tcPr>
          <w:p w14:paraId="2973C5C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0,604</w:t>
            </w:r>
          </w:p>
        </w:tc>
      </w:tr>
      <w:tr w:rsidR="00585223" w:rsidRPr="00A540F7" w14:paraId="72F585D5" w14:textId="77777777" w:rsidTr="007078AF">
        <w:tc>
          <w:tcPr>
            <w:tcW w:w="2955" w:type="pct"/>
          </w:tcPr>
          <w:p w14:paraId="3E14EF7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ТП-9/139 Ф-1</w:t>
            </w:r>
          </w:p>
        </w:tc>
        <w:tc>
          <w:tcPr>
            <w:tcW w:w="2045" w:type="pct"/>
          </w:tcPr>
          <w:p w14:paraId="4432FBD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1,845</w:t>
            </w:r>
          </w:p>
        </w:tc>
      </w:tr>
      <w:tr w:rsidR="00585223" w:rsidRPr="00A540F7" w14:paraId="23B9BF44" w14:textId="77777777" w:rsidTr="007078AF">
        <w:tc>
          <w:tcPr>
            <w:tcW w:w="2955" w:type="pct"/>
          </w:tcPr>
          <w:p w14:paraId="501C24D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ТП-9/139 Ф-2</w:t>
            </w:r>
          </w:p>
        </w:tc>
        <w:tc>
          <w:tcPr>
            <w:tcW w:w="2045" w:type="pct"/>
          </w:tcPr>
          <w:p w14:paraId="62BDBAF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1,38</w:t>
            </w:r>
          </w:p>
        </w:tc>
      </w:tr>
      <w:tr w:rsidR="00585223" w:rsidRPr="00A540F7" w14:paraId="2CE44C58" w14:textId="77777777" w:rsidTr="007078AF">
        <w:tc>
          <w:tcPr>
            <w:tcW w:w="2955" w:type="pct"/>
          </w:tcPr>
          <w:p w14:paraId="27EB560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ТП-9/139 Ф-3</w:t>
            </w:r>
          </w:p>
        </w:tc>
        <w:tc>
          <w:tcPr>
            <w:tcW w:w="2045" w:type="pct"/>
          </w:tcPr>
          <w:p w14:paraId="0A4FA7C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0,175</w:t>
            </w:r>
          </w:p>
        </w:tc>
      </w:tr>
      <w:tr w:rsidR="00585223" w:rsidRPr="00A540F7" w14:paraId="28CE6211" w14:textId="77777777" w:rsidTr="007078AF">
        <w:tc>
          <w:tcPr>
            <w:tcW w:w="2955" w:type="pct"/>
          </w:tcPr>
          <w:p w14:paraId="4D5197A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ТП-9/141 Ф-1</w:t>
            </w:r>
          </w:p>
        </w:tc>
        <w:tc>
          <w:tcPr>
            <w:tcW w:w="2045" w:type="pct"/>
          </w:tcPr>
          <w:p w14:paraId="4E33805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2,44</w:t>
            </w:r>
          </w:p>
        </w:tc>
      </w:tr>
      <w:tr w:rsidR="00585223" w:rsidRPr="00A540F7" w14:paraId="35E91453" w14:textId="77777777" w:rsidTr="007078AF">
        <w:tc>
          <w:tcPr>
            <w:tcW w:w="2955" w:type="pct"/>
          </w:tcPr>
          <w:p w14:paraId="1094FA5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ТП-9/141 Ф-2</w:t>
            </w:r>
          </w:p>
        </w:tc>
        <w:tc>
          <w:tcPr>
            <w:tcW w:w="2045" w:type="pct"/>
          </w:tcPr>
          <w:p w14:paraId="3E53F4F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1,694</w:t>
            </w:r>
          </w:p>
        </w:tc>
      </w:tr>
      <w:tr w:rsidR="00585223" w:rsidRPr="00A540F7" w14:paraId="2BAC0BD2" w14:textId="77777777" w:rsidTr="007078AF">
        <w:tc>
          <w:tcPr>
            <w:tcW w:w="2955" w:type="pct"/>
          </w:tcPr>
          <w:p w14:paraId="49BD8C4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ТП-9/141 Ф-3</w:t>
            </w:r>
          </w:p>
        </w:tc>
        <w:tc>
          <w:tcPr>
            <w:tcW w:w="2045" w:type="pct"/>
          </w:tcPr>
          <w:p w14:paraId="07BAFDE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2,366</w:t>
            </w:r>
          </w:p>
        </w:tc>
      </w:tr>
      <w:tr w:rsidR="00585223" w:rsidRPr="00A540F7" w14:paraId="5592EE4E" w14:textId="77777777" w:rsidTr="007078AF">
        <w:tc>
          <w:tcPr>
            <w:tcW w:w="2955" w:type="pct"/>
          </w:tcPr>
          <w:p w14:paraId="024E3CE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ТП-9/203 Ф-1</w:t>
            </w:r>
          </w:p>
        </w:tc>
        <w:tc>
          <w:tcPr>
            <w:tcW w:w="2045" w:type="pct"/>
          </w:tcPr>
          <w:p w14:paraId="0E83139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0,005</w:t>
            </w:r>
          </w:p>
        </w:tc>
      </w:tr>
      <w:tr w:rsidR="00585223" w:rsidRPr="00A540F7" w14:paraId="6B75B840" w14:textId="77777777" w:rsidTr="007078AF">
        <w:tc>
          <w:tcPr>
            <w:tcW w:w="2955" w:type="pct"/>
          </w:tcPr>
          <w:p w14:paraId="00CD19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ТП-9/209 Ф-1</w:t>
            </w:r>
          </w:p>
        </w:tc>
        <w:tc>
          <w:tcPr>
            <w:tcW w:w="2045" w:type="pct"/>
          </w:tcPr>
          <w:p w14:paraId="5758244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w:t>
            </w:r>
          </w:p>
        </w:tc>
      </w:tr>
      <w:tr w:rsidR="00585223" w:rsidRPr="00A540F7" w14:paraId="31F8AA2F" w14:textId="77777777" w:rsidTr="007078AF">
        <w:tc>
          <w:tcPr>
            <w:tcW w:w="2955" w:type="pct"/>
          </w:tcPr>
          <w:p w14:paraId="1E2A54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ТП-9/215 Ф-1</w:t>
            </w:r>
          </w:p>
        </w:tc>
        <w:tc>
          <w:tcPr>
            <w:tcW w:w="2045" w:type="pct"/>
          </w:tcPr>
          <w:p w14:paraId="58F7B57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0,95</w:t>
            </w:r>
          </w:p>
        </w:tc>
      </w:tr>
      <w:tr w:rsidR="00585223" w:rsidRPr="00A540F7" w14:paraId="60291472" w14:textId="77777777" w:rsidTr="007078AF">
        <w:tc>
          <w:tcPr>
            <w:tcW w:w="2955" w:type="pct"/>
          </w:tcPr>
          <w:p w14:paraId="2BA5A9C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ТП-9/215 Ф-2</w:t>
            </w:r>
          </w:p>
        </w:tc>
        <w:tc>
          <w:tcPr>
            <w:tcW w:w="2045" w:type="pct"/>
          </w:tcPr>
          <w:p w14:paraId="0D6E6BC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w:t>
            </w:r>
          </w:p>
        </w:tc>
      </w:tr>
      <w:tr w:rsidR="00585223" w:rsidRPr="00A540F7" w14:paraId="08854216" w14:textId="77777777" w:rsidTr="007078AF">
        <w:tc>
          <w:tcPr>
            <w:tcW w:w="2955" w:type="pct"/>
          </w:tcPr>
          <w:p w14:paraId="230235E1"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 ТП-9/497 Ф-1</w:t>
            </w:r>
          </w:p>
        </w:tc>
        <w:tc>
          <w:tcPr>
            <w:tcW w:w="2045" w:type="pct"/>
          </w:tcPr>
          <w:p w14:paraId="26D9B1C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0,476</w:t>
            </w:r>
          </w:p>
        </w:tc>
      </w:tr>
      <w:tr w:rsidR="00585223" w:rsidRPr="00A540F7" w14:paraId="21324A0F" w14:textId="77777777" w:rsidTr="007078AF">
        <w:tc>
          <w:tcPr>
            <w:tcW w:w="2955" w:type="pct"/>
          </w:tcPr>
          <w:p w14:paraId="7B44FAF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 ТП-9/497 Ф-2</w:t>
            </w:r>
          </w:p>
        </w:tc>
        <w:tc>
          <w:tcPr>
            <w:tcW w:w="2045" w:type="pct"/>
          </w:tcPr>
          <w:p w14:paraId="205CBFA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1,224</w:t>
            </w:r>
          </w:p>
        </w:tc>
      </w:tr>
      <w:tr w:rsidR="00585223" w:rsidRPr="00A540F7" w14:paraId="5990E3A2" w14:textId="77777777" w:rsidTr="007078AF">
        <w:tc>
          <w:tcPr>
            <w:tcW w:w="2955" w:type="pct"/>
          </w:tcPr>
          <w:p w14:paraId="214FDEB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отТП-1/163 Ф-1</w:t>
            </w:r>
          </w:p>
        </w:tc>
        <w:tc>
          <w:tcPr>
            <w:tcW w:w="2045" w:type="pct"/>
          </w:tcPr>
          <w:p w14:paraId="1020E8D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470C5D29" w14:textId="77777777" w:rsidTr="007078AF">
        <w:tc>
          <w:tcPr>
            <w:tcW w:w="2955" w:type="pct"/>
          </w:tcPr>
          <w:p w14:paraId="267996C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отТП-1/163 Ф-2</w:t>
            </w:r>
          </w:p>
        </w:tc>
        <w:tc>
          <w:tcPr>
            <w:tcW w:w="2045" w:type="pct"/>
          </w:tcPr>
          <w:p w14:paraId="219AB4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1,175</w:t>
            </w:r>
          </w:p>
        </w:tc>
      </w:tr>
      <w:tr w:rsidR="00585223" w:rsidRPr="00A540F7" w14:paraId="6DD63CFD" w14:textId="77777777" w:rsidTr="007078AF">
        <w:tc>
          <w:tcPr>
            <w:tcW w:w="2955" w:type="pct"/>
          </w:tcPr>
          <w:p w14:paraId="405EB7A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отТП-1/163 Ф-3</w:t>
            </w:r>
          </w:p>
        </w:tc>
        <w:tc>
          <w:tcPr>
            <w:tcW w:w="2045" w:type="pct"/>
          </w:tcPr>
          <w:p w14:paraId="0CB744C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1,236</w:t>
            </w:r>
          </w:p>
        </w:tc>
      </w:tr>
      <w:tr w:rsidR="00585223" w:rsidRPr="00A540F7" w14:paraId="3FB19D0A" w14:textId="77777777" w:rsidTr="007078AF">
        <w:tc>
          <w:tcPr>
            <w:tcW w:w="2955" w:type="pct"/>
          </w:tcPr>
          <w:p w14:paraId="4EEEA6A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отТП-1/163 Ф-4</w:t>
            </w:r>
          </w:p>
        </w:tc>
        <w:tc>
          <w:tcPr>
            <w:tcW w:w="2045" w:type="pct"/>
          </w:tcPr>
          <w:p w14:paraId="347D22E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1,249</w:t>
            </w:r>
          </w:p>
        </w:tc>
      </w:tr>
      <w:tr w:rsidR="00585223" w:rsidRPr="00A540F7" w14:paraId="2724DA7F" w14:textId="77777777" w:rsidTr="007078AF">
        <w:tc>
          <w:tcPr>
            <w:tcW w:w="2955" w:type="pct"/>
          </w:tcPr>
          <w:p w14:paraId="1BE2524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отТП-1/179 Ф-1</w:t>
            </w:r>
          </w:p>
        </w:tc>
        <w:tc>
          <w:tcPr>
            <w:tcW w:w="2045" w:type="pct"/>
          </w:tcPr>
          <w:p w14:paraId="547BA99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0,145</w:t>
            </w:r>
          </w:p>
        </w:tc>
      </w:tr>
      <w:tr w:rsidR="00585223" w:rsidRPr="00A540F7" w14:paraId="7F37873B" w14:textId="77777777" w:rsidTr="007078AF">
        <w:tc>
          <w:tcPr>
            <w:tcW w:w="2955" w:type="pct"/>
          </w:tcPr>
          <w:p w14:paraId="4BDF042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отТП-1/179 Ф-2</w:t>
            </w:r>
          </w:p>
        </w:tc>
        <w:tc>
          <w:tcPr>
            <w:tcW w:w="2045" w:type="pct"/>
          </w:tcPr>
          <w:p w14:paraId="45AFAAC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0,15</w:t>
            </w:r>
          </w:p>
        </w:tc>
      </w:tr>
      <w:tr w:rsidR="00585223" w:rsidRPr="00A540F7" w14:paraId="4F32C610" w14:textId="77777777" w:rsidTr="007078AF">
        <w:tc>
          <w:tcPr>
            <w:tcW w:w="2955" w:type="pct"/>
          </w:tcPr>
          <w:p w14:paraId="104BD4B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отТП-1/179 Ф-3</w:t>
            </w:r>
          </w:p>
        </w:tc>
        <w:tc>
          <w:tcPr>
            <w:tcW w:w="2045" w:type="pct"/>
          </w:tcPr>
          <w:p w14:paraId="482BB1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0,145</w:t>
            </w:r>
          </w:p>
        </w:tc>
      </w:tr>
      <w:tr w:rsidR="00585223" w:rsidRPr="00A540F7" w14:paraId="082AB4AF" w14:textId="77777777" w:rsidTr="007078AF">
        <w:tc>
          <w:tcPr>
            <w:tcW w:w="2955" w:type="pct"/>
          </w:tcPr>
          <w:p w14:paraId="69E524F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отТП-1/180 Ф-1</w:t>
            </w:r>
          </w:p>
        </w:tc>
        <w:tc>
          <w:tcPr>
            <w:tcW w:w="2045" w:type="pct"/>
          </w:tcPr>
          <w:p w14:paraId="16C7C05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54398B76" w14:textId="77777777" w:rsidTr="007078AF">
        <w:tc>
          <w:tcPr>
            <w:tcW w:w="2955" w:type="pct"/>
          </w:tcPr>
          <w:p w14:paraId="6962405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отТП-1/180 Ф-2</w:t>
            </w:r>
          </w:p>
        </w:tc>
        <w:tc>
          <w:tcPr>
            <w:tcW w:w="2045" w:type="pct"/>
          </w:tcPr>
          <w:p w14:paraId="794B2E3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503515AF" w14:textId="77777777" w:rsidTr="007078AF">
        <w:tc>
          <w:tcPr>
            <w:tcW w:w="2955" w:type="pct"/>
          </w:tcPr>
          <w:p w14:paraId="3EA81BC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отТП-1/181 Ф-1</w:t>
            </w:r>
          </w:p>
        </w:tc>
        <w:tc>
          <w:tcPr>
            <w:tcW w:w="2045" w:type="pct"/>
          </w:tcPr>
          <w:p w14:paraId="523ED9C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w:t>
            </w:r>
          </w:p>
        </w:tc>
      </w:tr>
      <w:tr w:rsidR="00585223" w:rsidRPr="00A540F7" w14:paraId="41A80E7F" w14:textId="77777777" w:rsidTr="007078AF">
        <w:tc>
          <w:tcPr>
            <w:tcW w:w="2955" w:type="pct"/>
          </w:tcPr>
          <w:p w14:paraId="1F8DC0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отТП-1/181 Ф-2</w:t>
            </w:r>
          </w:p>
        </w:tc>
        <w:tc>
          <w:tcPr>
            <w:tcW w:w="2045" w:type="pct"/>
          </w:tcPr>
          <w:p w14:paraId="1C1DE35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0,986</w:t>
            </w:r>
          </w:p>
        </w:tc>
      </w:tr>
      <w:tr w:rsidR="00585223" w:rsidRPr="00A540F7" w14:paraId="3665E713" w14:textId="77777777" w:rsidTr="007078AF">
        <w:tc>
          <w:tcPr>
            <w:tcW w:w="2955" w:type="pct"/>
          </w:tcPr>
          <w:p w14:paraId="6741025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отТП-1/181 Ф-3</w:t>
            </w:r>
          </w:p>
        </w:tc>
        <w:tc>
          <w:tcPr>
            <w:tcW w:w="2045" w:type="pct"/>
          </w:tcPr>
          <w:p w14:paraId="4402B1A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1,404</w:t>
            </w:r>
          </w:p>
        </w:tc>
      </w:tr>
      <w:tr w:rsidR="00585223" w:rsidRPr="00A540F7" w14:paraId="37A9309D" w14:textId="77777777" w:rsidTr="007078AF">
        <w:tc>
          <w:tcPr>
            <w:tcW w:w="2955" w:type="pct"/>
          </w:tcPr>
          <w:p w14:paraId="7E5E9F7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отТП-1/183 Ф-1</w:t>
            </w:r>
          </w:p>
        </w:tc>
        <w:tc>
          <w:tcPr>
            <w:tcW w:w="2045" w:type="pct"/>
          </w:tcPr>
          <w:p w14:paraId="0F1870B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w:t>
            </w:r>
          </w:p>
        </w:tc>
      </w:tr>
      <w:tr w:rsidR="00585223" w:rsidRPr="00A540F7" w14:paraId="506BD907" w14:textId="77777777" w:rsidTr="007078AF">
        <w:tc>
          <w:tcPr>
            <w:tcW w:w="2955" w:type="pct"/>
          </w:tcPr>
          <w:p w14:paraId="70BAD4D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отТП-1/184 Ф-1</w:t>
            </w:r>
          </w:p>
        </w:tc>
        <w:tc>
          <w:tcPr>
            <w:tcW w:w="2045" w:type="pct"/>
          </w:tcPr>
          <w:p w14:paraId="4A844C3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446BFEA0" w14:textId="77777777" w:rsidTr="007078AF">
        <w:tc>
          <w:tcPr>
            <w:tcW w:w="2955" w:type="pct"/>
          </w:tcPr>
          <w:p w14:paraId="5471CA9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отТП-1/184 Ф-2</w:t>
            </w:r>
          </w:p>
        </w:tc>
        <w:tc>
          <w:tcPr>
            <w:tcW w:w="2045" w:type="pct"/>
          </w:tcPr>
          <w:p w14:paraId="2C75F60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0,375</w:t>
            </w:r>
          </w:p>
        </w:tc>
      </w:tr>
      <w:tr w:rsidR="00585223" w:rsidRPr="00A540F7" w14:paraId="37F574E4" w14:textId="77777777" w:rsidTr="007078AF">
        <w:tc>
          <w:tcPr>
            <w:tcW w:w="2955" w:type="pct"/>
          </w:tcPr>
          <w:p w14:paraId="7E140DA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отТП-1/184 Ф-3</w:t>
            </w:r>
          </w:p>
        </w:tc>
        <w:tc>
          <w:tcPr>
            <w:tcW w:w="2045" w:type="pct"/>
          </w:tcPr>
          <w:p w14:paraId="625D7F9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1,185</w:t>
            </w:r>
          </w:p>
        </w:tc>
      </w:tr>
      <w:tr w:rsidR="00585223" w:rsidRPr="00A540F7" w14:paraId="5B01266C" w14:textId="77777777" w:rsidTr="007078AF">
        <w:tc>
          <w:tcPr>
            <w:tcW w:w="2955" w:type="pct"/>
          </w:tcPr>
          <w:p w14:paraId="5E9213E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отТП-1/185 Ф-1</w:t>
            </w:r>
          </w:p>
        </w:tc>
        <w:tc>
          <w:tcPr>
            <w:tcW w:w="2045" w:type="pct"/>
          </w:tcPr>
          <w:p w14:paraId="2512BD9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0,433</w:t>
            </w:r>
          </w:p>
        </w:tc>
      </w:tr>
      <w:tr w:rsidR="00585223" w:rsidRPr="00A540F7" w14:paraId="791CCA3A" w14:textId="77777777" w:rsidTr="007078AF">
        <w:tc>
          <w:tcPr>
            <w:tcW w:w="2955" w:type="pct"/>
          </w:tcPr>
          <w:p w14:paraId="562BD6C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отТП-1/185 Ф-2</w:t>
            </w:r>
          </w:p>
        </w:tc>
        <w:tc>
          <w:tcPr>
            <w:tcW w:w="2045" w:type="pct"/>
          </w:tcPr>
          <w:p w14:paraId="6ADB461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w:t>
            </w:r>
          </w:p>
        </w:tc>
      </w:tr>
      <w:tr w:rsidR="00585223" w:rsidRPr="00A540F7" w14:paraId="247E43BB" w14:textId="77777777" w:rsidTr="007078AF">
        <w:tc>
          <w:tcPr>
            <w:tcW w:w="2955" w:type="pct"/>
          </w:tcPr>
          <w:p w14:paraId="6087063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отТП-1/185 Ф-3</w:t>
            </w:r>
          </w:p>
        </w:tc>
        <w:tc>
          <w:tcPr>
            <w:tcW w:w="2045" w:type="pct"/>
          </w:tcPr>
          <w:p w14:paraId="37070CA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0,807</w:t>
            </w:r>
          </w:p>
        </w:tc>
      </w:tr>
      <w:tr w:rsidR="00585223" w:rsidRPr="00A540F7" w14:paraId="1D439276" w14:textId="77777777" w:rsidTr="007078AF">
        <w:tc>
          <w:tcPr>
            <w:tcW w:w="2955" w:type="pct"/>
          </w:tcPr>
          <w:p w14:paraId="1AF9329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отТП-1/370 Ф-1</w:t>
            </w:r>
          </w:p>
        </w:tc>
        <w:tc>
          <w:tcPr>
            <w:tcW w:w="2045" w:type="pct"/>
          </w:tcPr>
          <w:p w14:paraId="651622D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1,17</w:t>
            </w:r>
          </w:p>
        </w:tc>
      </w:tr>
      <w:tr w:rsidR="00585223" w:rsidRPr="00A540F7" w14:paraId="04826F8D" w14:textId="77777777" w:rsidTr="007078AF">
        <w:tc>
          <w:tcPr>
            <w:tcW w:w="2955" w:type="pct"/>
          </w:tcPr>
          <w:p w14:paraId="4456721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отТП-1/370 Ф-2</w:t>
            </w:r>
          </w:p>
        </w:tc>
        <w:tc>
          <w:tcPr>
            <w:tcW w:w="2045" w:type="pct"/>
          </w:tcPr>
          <w:p w14:paraId="436493A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1,02</w:t>
            </w:r>
          </w:p>
        </w:tc>
      </w:tr>
      <w:tr w:rsidR="00585223" w:rsidRPr="00A540F7" w14:paraId="5B810245" w14:textId="77777777" w:rsidTr="007078AF">
        <w:tc>
          <w:tcPr>
            <w:tcW w:w="2955" w:type="pct"/>
          </w:tcPr>
          <w:p w14:paraId="1AFE38E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отТП-1/372 Ф-1</w:t>
            </w:r>
          </w:p>
        </w:tc>
        <w:tc>
          <w:tcPr>
            <w:tcW w:w="2045" w:type="pct"/>
          </w:tcPr>
          <w:p w14:paraId="25DAF1F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1,502</w:t>
            </w:r>
          </w:p>
        </w:tc>
      </w:tr>
      <w:tr w:rsidR="00585223" w:rsidRPr="00A540F7" w14:paraId="7A584646" w14:textId="77777777" w:rsidTr="007078AF">
        <w:tc>
          <w:tcPr>
            <w:tcW w:w="2955" w:type="pct"/>
          </w:tcPr>
          <w:p w14:paraId="7F40E8B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отТП-1/372 Ф-2</w:t>
            </w:r>
          </w:p>
        </w:tc>
        <w:tc>
          <w:tcPr>
            <w:tcW w:w="2045" w:type="pct"/>
          </w:tcPr>
          <w:p w14:paraId="782D3BB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0,338</w:t>
            </w:r>
          </w:p>
        </w:tc>
      </w:tr>
      <w:tr w:rsidR="00585223" w:rsidRPr="00A540F7" w14:paraId="28A7D377" w14:textId="77777777" w:rsidTr="007078AF">
        <w:tc>
          <w:tcPr>
            <w:tcW w:w="2955" w:type="pct"/>
          </w:tcPr>
          <w:p w14:paraId="278CDC3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отТП-1/376 Ф-1</w:t>
            </w:r>
          </w:p>
        </w:tc>
        <w:tc>
          <w:tcPr>
            <w:tcW w:w="2045" w:type="pct"/>
          </w:tcPr>
          <w:p w14:paraId="61E8523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0,368</w:t>
            </w:r>
          </w:p>
        </w:tc>
      </w:tr>
      <w:tr w:rsidR="00585223" w:rsidRPr="00A540F7" w14:paraId="065012A1" w14:textId="77777777" w:rsidTr="007078AF">
        <w:tc>
          <w:tcPr>
            <w:tcW w:w="2955" w:type="pct"/>
          </w:tcPr>
          <w:p w14:paraId="496845E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отТП-1/376 Ф-2</w:t>
            </w:r>
          </w:p>
        </w:tc>
        <w:tc>
          <w:tcPr>
            <w:tcW w:w="2045" w:type="pct"/>
          </w:tcPr>
          <w:p w14:paraId="404DDE2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0,432</w:t>
            </w:r>
          </w:p>
        </w:tc>
      </w:tr>
      <w:tr w:rsidR="00585223" w:rsidRPr="00A540F7" w14:paraId="6E1C67E0" w14:textId="77777777" w:rsidTr="007078AF">
        <w:tc>
          <w:tcPr>
            <w:tcW w:w="2955" w:type="pct"/>
          </w:tcPr>
          <w:p w14:paraId="48E74E2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отТП-1/378 Ф-1</w:t>
            </w:r>
          </w:p>
        </w:tc>
        <w:tc>
          <w:tcPr>
            <w:tcW w:w="2045" w:type="pct"/>
          </w:tcPr>
          <w:p w14:paraId="6CAE19B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0,987</w:t>
            </w:r>
          </w:p>
        </w:tc>
      </w:tr>
      <w:tr w:rsidR="00585223" w:rsidRPr="00A540F7" w14:paraId="09B7E512" w14:textId="77777777" w:rsidTr="007078AF">
        <w:tc>
          <w:tcPr>
            <w:tcW w:w="2955" w:type="pct"/>
          </w:tcPr>
          <w:p w14:paraId="52C9EEC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отТП-1/378 Ф-2</w:t>
            </w:r>
          </w:p>
        </w:tc>
        <w:tc>
          <w:tcPr>
            <w:tcW w:w="2045" w:type="pct"/>
          </w:tcPr>
          <w:p w14:paraId="27DAA34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0,36</w:t>
            </w:r>
          </w:p>
        </w:tc>
      </w:tr>
      <w:tr w:rsidR="00585223" w:rsidRPr="00A540F7" w14:paraId="15903A9B" w14:textId="77777777" w:rsidTr="007078AF">
        <w:tc>
          <w:tcPr>
            <w:tcW w:w="2955" w:type="pct"/>
          </w:tcPr>
          <w:p w14:paraId="6EDB8F1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отТП-1/378 Ф-4</w:t>
            </w:r>
          </w:p>
        </w:tc>
        <w:tc>
          <w:tcPr>
            <w:tcW w:w="2045" w:type="pct"/>
          </w:tcPr>
          <w:p w14:paraId="780C93D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0,58</w:t>
            </w:r>
          </w:p>
        </w:tc>
      </w:tr>
      <w:tr w:rsidR="00585223" w:rsidRPr="00A540F7" w14:paraId="5E346984" w14:textId="77777777" w:rsidTr="007078AF">
        <w:tc>
          <w:tcPr>
            <w:tcW w:w="2955" w:type="pct"/>
          </w:tcPr>
          <w:p w14:paraId="5925194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отТП-1/378 Ф-5</w:t>
            </w:r>
          </w:p>
        </w:tc>
        <w:tc>
          <w:tcPr>
            <w:tcW w:w="2045" w:type="pct"/>
          </w:tcPr>
          <w:p w14:paraId="7F46E7B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1,072</w:t>
            </w:r>
          </w:p>
        </w:tc>
      </w:tr>
      <w:tr w:rsidR="00585223" w:rsidRPr="00A540F7" w14:paraId="0A29A42C" w14:textId="77777777" w:rsidTr="007078AF">
        <w:tc>
          <w:tcPr>
            <w:tcW w:w="2955" w:type="pct"/>
          </w:tcPr>
          <w:p w14:paraId="1BC0C78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отТП-1/378 Ф-6</w:t>
            </w:r>
          </w:p>
        </w:tc>
        <w:tc>
          <w:tcPr>
            <w:tcW w:w="2045" w:type="pct"/>
          </w:tcPr>
          <w:p w14:paraId="4DB3EA2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0,504</w:t>
            </w:r>
          </w:p>
        </w:tc>
      </w:tr>
      <w:tr w:rsidR="00585223" w:rsidRPr="00A540F7" w14:paraId="1DC9B014" w14:textId="77777777" w:rsidTr="007078AF">
        <w:tc>
          <w:tcPr>
            <w:tcW w:w="2955" w:type="pct"/>
          </w:tcPr>
          <w:p w14:paraId="7A8BD79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отТП-1/456 Ф-1</w:t>
            </w:r>
          </w:p>
        </w:tc>
        <w:tc>
          <w:tcPr>
            <w:tcW w:w="2045" w:type="pct"/>
          </w:tcPr>
          <w:p w14:paraId="61DAB1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0,16</w:t>
            </w:r>
          </w:p>
        </w:tc>
      </w:tr>
      <w:tr w:rsidR="00585223" w:rsidRPr="00A540F7" w14:paraId="32835C46" w14:textId="77777777" w:rsidTr="007078AF">
        <w:tc>
          <w:tcPr>
            <w:tcW w:w="2955" w:type="pct"/>
          </w:tcPr>
          <w:p w14:paraId="5D74C37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отТП-1/456 Ф-2</w:t>
            </w:r>
          </w:p>
        </w:tc>
        <w:tc>
          <w:tcPr>
            <w:tcW w:w="2045" w:type="pct"/>
          </w:tcPr>
          <w:p w14:paraId="637C4C2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1,74</w:t>
            </w:r>
          </w:p>
        </w:tc>
      </w:tr>
      <w:tr w:rsidR="00585223" w:rsidRPr="00A540F7" w14:paraId="7B8E5D04" w14:textId="77777777" w:rsidTr="007078AF">
        <w:tc>
          <w:tcPr>
            <w:tcW w:w="2955" w:type="pct"/>
          </w:tcPr>
          <w:p w14:paraId="7477C1E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отТП-1/457 Ф-1</w:t>
            </w:r>
          </w:p>
        </w:tc>
        <w:tc>
          <w:tcPr>
            <w:tcW w:w="2045" w:type="pct"/>
          </w:tcPr>
          <w:p w14:paraId="3157421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w:t>
            </w:r>
          </w:p>
        </w:tc>
      </w:tr>
      <w:tr w:rsidR="00585223" w:rsidRPr="00A540F7" w14:paraId="4A5D734F" w14:textId="77777777" w:rsidTr="007078AF">
        <w:tc>
          <w:tcPr>
            <w:tcW w:w="2955" w:type="pct"/>
          </w:tcPr>
          <w:p w14:paraId="1F93504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отТП-1/457 Ф-2</w:t>
            </w:r>
          </w:p>
        </w:tc>
        <w:tc>
          <w:tcPr>
            <w:tcW w:w="2045" w:type="pct"/>
          </w:tcPr>
          <w:p w14:paraId="717C588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0,46</w:t>
            </w:r>
          </w:p>
        </w:tc>
      </w:tr>
      <w:tr w:rsidR="00585223" w:rsidRPr="00A540F7" w14:paraId="2B622521" w14:textId="77777777" w:rsidTr="007078AF">
        <w:tc>
          <w:tcPr>
            <w:tcW w:w="2955" w:type="pct"/>
          </w:tcPr>
          <w:p w14:paraId="7E1D7B2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отТП-1/461 Ф-1</w:t>
            </w:r>
          </w:p>
        </w:tc>
        <w:tc>
          <w:tcPr>
            <w:tcW w:w="2045" w:type="pct"/>
          </w:tcPr>
          <w:p w14:paraId="4C09B49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0,072</w:t>
            </w:r>
          </w:p>
        </w:tc>
      </w:tr>
      <w:tr w:rsidR="00585223" w:rsidRPr="00A540F7" w14:paraId="25FE23C1" w14:textId="77777777" w:rsidTr="007078AF">
        <w:tc>
          <w:tcPr>
            <w:tcW w:w="2955" w:type="pct"/>
          </w:tcPr>
          <w:p w14:paraId="6F372AC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отТП-1/461 Ф-2</w:t>
            </w:r>
          </w:p>
        </w:tc>
        <w:tc>
          <w:tcPr>
            <w:tcW w:w="2045" w:type="pct"/>
          </w:tcPr>
          <w:p w14:paraId="3270A1D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0,428</w:t>
            </w:r>
          </w:p>
        </w:tc>
      </w:tr>
      <w:tr w:rsidR="00585223" w:rsidRPr="00A540F7" w14:paraId="6B4A4905" w14:textId="77777777" w:rsidTr="007078AF">
        <w:tc>
          <w:tcPr>
            <w:tcW w:w="2955" w:type="pct"/>
          </w:tcPr>
          <w:p w14:paraId="21AE6AB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отТП-10/184 Ф-1</w:t>
            </w:r>
          </w:p>
        </w:tc>
        <w:tc>
          <w:tcPr>
            <w:tcW w:w="2045" w:type="pct"/>
          </w:tcPr>
          <w:p w14:paraId="3B41EDB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0,72</w:t>
            </w:r>
          </w:p>
        </w:tc>
      </w:tr>
      <w:tr w:rsidR="00585223" w:rsidRPr="00A540F7" w14:paraId="58723080" w14:textId="77777777" w:rsidTr="007078AF">
        <w:tc>
          <w:tcPr>
            <w:tcW w:w="2955" w:type="pct"/>
          </w:tcPr>
          <w:p w14:paraId="1BE02B1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отТП-10/184 Ф-2</w:t>
            </w:r>
          </w:p>
        </w:tc>
        <w:tc>
          <w:tcPr>
            <w:tcW w:w="2045" w:type="pct"/>
          </w:tcPr>
          <w:p w14:paraId="01E20F5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1,63</w:t>
            </w:r>
          </w:p>
        </w:tc>
      </w:tr>
      <w:tr w:rsidR="00585223" w:rsidRPr="00A540F7" w14:paraId="3CEE68AC" w14:textId="77777777" w:rsidTr="007078AF">
        <w:tc>
          <w:tcPr>
            <w:tcW w:w="2955" w:type="pct"/>
          </w:tcPr>
          <w:p w14:paraId="2FBB806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отТП-10/371 Ф-2</w:t>
            </w:r>
          </w:p>
        </w:tc>
        <w:tc>
          <w:tcPr>
            <w:tcW w:w="2045" w:type="pct"/>
          </w:tcPr>
          <w:p w14:paraId="473AFC5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0,205</w:t>
            </w:r>
          </w:p>
        </w:tc>
      </w:tr>
      <w:tr w:rsidR="00585223" w:rsidRPr="00A540F7" w14:paraId="1A72C1BA" w14:textId="77777777" w:rsidTr="007078AF">
        <w:tc>
          <w:tcPr>
            <w:tcW w:w="2955" w:type="pct"/>
          </w:tcPr>
          <w:p w14:paraId="21325FA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отТП-10/371 Ф-3</w:t>
            </w:r>
          </w:p>
        </w:tc>
        <w:tc>
          <w:tcPr>
            <w:tcW w:w="2045" w:type="pct"/>
          </w:tcPr>
          <w:p w14:paraId="248B98D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0,555</w:t>
            </w:r>
          </w:p>
        </w:tc>
      </w:tr>
      <w:tr w:rsidR="00585223" w:rsidRPr="00A540F7" w14:paraId="4AB72CB2" w14:textId="77777777" w:rsidTr="007078AF">
        <w:tc>
          <w:tcPr>
            <w:tcW w:w="2955" w:type="pct"/>
          </w:tcPr>
          <w:p w14:paraId="3F7EC5B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отТП-10/479 Ф-1</w:t>
            </w:r>
          </w:p>
        </w:tc>
        <w:tc>
          <w:tcPr>
            <w:tcW w:w="2045" w:type="pct"/>
          </w:tcPr>
          <w:p w14:paraId="7D7348A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w:t>
            </w:r>
          </w:p>
        </w:tc>
      </w:tr>
      <w:tr w:rsidR="00585223" w:rsidRPr="00A540F7" w14:paraId="7B141C01" w14:textId="77777777" w:rsidTr="007078AF">
        <w:tc>
          <w:tcPr>
            <w:tcW w:w="2955" w:type="pct"/>
          </w:tcPr>
          <w:p w14:paraId="703A969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отТП-10/479 Ф-2</w:t>
            </w:r>
          </w:p>
        </w:tc>
        <w:tc>
          <w:tcPr>
            <w:tcW w:w="2045" w:type="pct"/>
          </w:tcPr>
          <w:p w14:paraId="12AFBDE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w:t>
            </w:r>
          </w:p>
        </w:tc>
      </w:tr>
      <w:tr w:rsidR="00585223" w:rsidRPr="00A540F7" w14:paraId="01B7ED82" w14:textId="77777777" w:rsidTr="007078AF">
        <w:tc>
          <w:tcPr>
            <w:tcW w:w="2955" w:type="pct"/>
          </w:tcPr>
          <w:p w14:paraId="4D8346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отТП-109/210 Ф-2</w:t>
            </w:r>
          </w:p>
        </w:tc>
        <w:tc>
          <w:tcPr>
            <w:tcW w:w="2045" w:type="pct"/>
          </w:tcPr>
          <w:p w14:paraId="40290BD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0,16</w:t>
            </w:r>
          </w:p>
        </w:tc>
      </w:tr>
      <w:tr w:rsidR="00585223" w:rsidRPr="00A540F7" w14:paraId="63788769" w14:textId="77777777" w:rsidTr="007078AF">
        <w:tc>
          <w:tcPr>
            <w:tcW w:w="2955" w:type="pct"/>
          </w:tcPr>
          <w:p w14:paraId="081F42C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отТП-109/210 Ф-3</w:t>
            </w:r>
          </w:p>
        </w:tc>
        <w:tc>
          <w:tcPr>
            <w:tcW w:w="2045" w:type="pct"/>
          </w:tcPr>
          <w:p w14:paraId="3250DE9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w:t>
            </w:r>
          </w:p>
        </w:tc>
      </w:tr>
      <w:tr w:rsidR="00585223" w:rsidRPr="00A540F7" w14:paraId="52D64858" w14:textId="77777777" w:rsidTr="007078AF">
        <w:tc>
          <w:tcPr>
            <w:tcW w:w="2955" w:type="pct"/>
          </w:tcPr>
          <w:p w14:paraId="21EFB10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отТП-11/163 Ф-1</w:t>
            </w:r>
          </w:p>
        </w:tc>
        <w:tc>
          <w:tcPr>
            <w:tcW w:w="2045" w:type="pct"/>
          </w:tcPr>
          <w:p w14:paraId="0368497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1,361</w:t>
            </w:r>
          </w:p>
        </w:tc>
      </w:tr>
      <w:tr w:rsidR="00585223" w:rsidRPr="00A540F7" w14:paraId="5013B20D" w14:textId="77777777" w:rsidTr="007078AF">
        <w:tc>
          <w:tcPr>
            <w:tcW w:w="2955" w:type="pct"/>
          </w:tcPr>
          <w:p w14:paraId="01A23F1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отТП-11/163 Ф-2</w:t>
            </w:r>
          </w:p>
        </w:tc>
        <w:tc>
          <w:tcPr>
            <w:tcW w:w="2045" w:type="pct"/>
          </w:tcPr>
          <w:p w14:paraId="485A6CF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1,569</w:t>
            </w:r>
          </w:p>
        </w:tc>
      </w:tr>
      <w:tr w:rsidR="00585223" w:rsidRPr="00A540F7" w14:paraId="5D93A15A" w14:textId="77777777" w:rsidTr="007078AF">
        <w:tc>
          <w:tcPr>
            <w:tcW w:w="2955" w:type="pct"/>
          </w:tcPr>
          <w:p w14:paraId="1EA26C0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отТП-11/163 Ф-3</w:t>
            </w:r>
          </w:p>
        </w:tc>
        <w:tc>
          <w:tcPr>
            <w:tcW w:w="2045" w:type="pct"/>
          </w:tcPr>
          <w:p w14:paraId="5815F63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0,778</w:t>
            </w:r>
          </w:p>
        </w:tc>
      </w:tr>
      <w:tr w:rsidR="00585223" w:rsidRPr="00A540F7" w14:paraId="4E629E82" w14:textId="77777777" w:rsidTr="007078AF">
        <w:tc>
          <w:tcPr>
            <w:tcW w:w="2955" w:type="pct"/>
          </w:tcPr>
          <w:p w14:paraId="03A1DFD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отТП-11/163 Ф-4</w:t>
            </w:r>
          </w:p>
        </w:tc>
        <w:tc>
          <w:tcPr>
            <w:tcW w:w="2045" w:type="pct"/>
          </w:tcPr>
          <w:p w14:paraId="74146B3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0,792</w:t>
            </w:r>
          </w:p>
        </w:tc>
      </w:tr>
      <w:tr w:rsidR="00585223" w:rsidRPr="00A540F7" w14:paraId="716CAD62" w14:textId="77777777" w:rsidTr="007078AF">
        <w:tc>
          <w:tcPr>
            <w:tcW w:w="2955" w:type="pct"/>
          </w:tcPr>
          <w:p w14:paraId="3867C69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отТП-11/184 Ф-1</w:t>
            </w:r>
          </w:p>
        </w:tc>
        <w:tc>
          <w:tcPr>
            <w:tcW w:w="2045" w:type="pct"/>
          </w:tcPr>
          <w:p w14:paraId="003AF8F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48FEC694" w14:textId="77777777" w:rsidTr="007078AF">
        <w:tc>
          <w:tcPr>
            <w:tcW w:w="2955" w:type="pct"/>
          </w:tcPr>
          <w:p w14:paraId="71446A2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отТП-11/184 Ф-2</w:t>
            </w:r>
          </w:p>
        </w:tc>
        <w:tc>
          <w:tcPr>
            <w:tcW w:w="2045" w:type="pct"/>
          </w:tcPr>
          <w:p w14:paraId="68A97BC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0,94</w:t>
            </w:r>
          </w:p>
        </w:tc>
      </w:tr>
      <w:tr w:rsidR="00585223" w:rsidRPr="00A540F7" w14:paraId="28D6D61C" w14:textId="77777777" w:rsidTr="007078AF">
        <w:tc>
          <w:tcPr>
            <w:tcW w:w="2955" w:type="pct"/>
          </w:tcPr>
          <w:p w14:paraId="7114FF9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отТП-11/371 Ф-1</w:t>
            </w:r>
          </w:p>
        </w:tc>
        <w:tc>
          <w:tcPr>
            <w:tcW w:w="2045" w:type="pct"/>
          </w:tcPr>
          <w:p w14:paraId="4D9D5BC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0,307</w:t>
            </w:r>
          </w:p>
        </w:tc>
      </w:tr>
      <w:tr w:rsidR="00585223" w:rsidRPr="00A540F7" w14:paraId="5CE83C42" w14:textId="77777777" w:rsidTr="007078AF">
        <w:tc>
          <w:tcPr>
            <w:tcW w:w="2955" w:type="pct"/>
          </w:tcPr>
          <w:p w14:paraId="54E0AA7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отТП-11/371 Ф-2</w:t>
            </w:r>
          </w:p>
        </w:tc>
        <w:tc>
          <w:tcPr>
            <w:tcW w:w="2045" w:type="pct"/>
          </w:tcPr>
          <w:p w14:paraId="49F87D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0,877</w:t>
            </w:r>
          </w:p>
        </w:tc>
      </w:tr>
      <w:tr w:rsidR="00585223" w:rsidRPr="00A540F7" w14:paraId="06AF262D" w14:textId="77777777" w:rsidTr="007078AF">
        <w:tc>
          <w:tcPr>
            <w:tcW w:w="2955" w:type="pct"/>
          </w:tcPr>
          <w:p w14:paraId="545CA04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отТП-11/371 Ф-3</w:t>
            </w:r>
          </w:p>
        </w:tc>
        <w:tc>
          <w:tcPr>
            <w:tcW w:w="2045" w:type="pct"/>
          </w:tcPr>
          <w:p w14:paraId="007E41C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1,286</w:t>
            </w:r>
          </w:p>
        </w:tc>
      </w:tr>
      <w:tr w:rsidR="00585223" w:rsidRPr="00A540F7" w14:paraId="02DAAB94" w14:textId="77777777" w:rsidTr="007078AF">
        <w:tc>
          <w:tcPr>
            <w:tcW w:w="2955" w:type="pct"/>
          </w:tcPr>
          <w:p w14:paraId="0858318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отТП-12/163 Ф-1</w:t>
            </w:r>
          </w:p>
        </w:tc>
        <w:tc>
          <w:tcPr>
            <w:tcW w:w="2045" w:type="pct"/>
          </w:tcPr>
          <w:p w14:paraId="3A7057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185A196A" w14:textId="77777777" w:rsidTr="007078AF">
        <w:tc>
          <w:tcPr>
            <w:tcW w:w="2955" w:type="pct"/>
          </w:tcPr>
          <w:p w14:paraId="19F4FA2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отТП-12/184 Ф-1</w:t>
            </w:r>
          </w:p>
        </w:tc>
        <w:tc>
          <w:tcPr>
            <w:tcW w:w="2045" w:type="pct"/>
          </w:tcPr>
          <w:p w14:paraId="662E46A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w:t>
            </w:r>
          </w:p>
        </w:tc>
      </w:tr>
      <w:tr w:rsidR="00585223" w:rsidRPr="00A540F7" w14:paraId="45A7B93B" w14:textId="77777777" w:rsidTr="007078AF">
        <w:tc>
          <w:tcPr>
            <w:tcW w:w="2955" w:type="pct"/>
          </w:tcPr>
          <w:p w14:paraId="538DC4A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отТП-12/371 Ф-1</w:t>
            </w:r>
          </w:p>
        </w:tc>
        <w:tc>
          <w:tcPr>
            <w:tcW w:w="2045" w:type="pct"/>
          </w:tcPr>
          <w:p w14:paraId="00BF4AD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w:t>
            </w:r>
          </w:p>
        </w:tc>
      </w:tr>
      <w:tr w:rsidR="00585223" w:rsidRPr="00A540F7" w14:paraId="7717C16C" w14:textId="77777777" w:rsidTr="007078AF">
        <w:tc>
          <w:tcPr>
            <w:tcW w:w="2955" w:type="pct"/>
          </w:tcPr>
          <w:p w14:paraId="4E79E81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отТП-13/163 Ф-1</w:t>
            </w:r>
          </w:p>
        </w:tc>
        <w:tc>
          <w:tcPr>
            <w:tcW w:w="2045" w:type="pct"/>
          </w:tcPr>
          <w:p w14:paraId="35C8E57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w:t>
            </w:r>
          </w:p>
        </w:tc>
      </w:tr>
      <w:tr w:rsidR="00585223" w:rsidRPr="00A540F7" w14:paraId="129F68E5" w14:textId="77777777" w:rsidTr="007078AF">
        <w:tc>
          <w:tcPr>
            <w:tcW w:w="2955" w:type="pct"/>
          </w:tcPr>
          <w:p w14:paraId="656439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отТП-14/163 Ф-1</w:t>
            </w:r>
          </w:p>
        </w:tc>
        <w:tc>
          <w:tcPr>
            <w:tcW w:w="2045" w:type="pct"/>
          </w:tcPr>
          <w:p w14:paraId="50EF97C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0,844</w:t>
            </w:r>
          </w:p>
        </w:tc>
      </w:tr>
      <w:tr w:rsidR="00585223" w:rsidRPr="00A540F7" w14:paraId="570A6233" w14:textId="77777777" w:rsidTr="007078AF">
        <w:tc>
          <w:tcPr>
            <w:tcW w:w="2955" w:type="pct"/>
          </w:tcPr>
          <w:p w14:paraId="0887CF5E"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отТП-14/163 Ф-2</w:t>
            </w:r>
          </w:p>
        </w:tc>
        <w:tc>
          <w:tcPr>
            <w:tcW w:w="2045" w:type="pct"/>
          </w:tcPr>
          <w:p w14:paraId="5D2B092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1,166</w:t>
            </w:r>
          </w:p>
        </w:tc>
      </w:tr>
      <w:tr w:rsidR="00585223" w:rsidRPr="00A540F7" w14:paraId="32FD6BF2" w14:textId="77777777" w:rsidTr="007078AF">
        <w:tc>
          <w:tcPr>
            <w:tcW w:w="2955" w:type="pct"/>
          </w:tcPr>
          <w:p w14:paraId="44661A3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отТП-14/163 Ф-3</w:t>
            </w:r>
          </w:p>
        </w:tc>
        <w:tc>
          <w:tcPr>
            <w:tcW w:w="2045" w:type="pct"/>
          </w:tcPr>
          <w:p w14:paraId="1C097C9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0,59</w:t>
            </w:r>
          </w:p>
        </w:tc>
      </w:tr>
      <w:tr w:rsidR="00585223" w:rsidRPr="00A540F7" w14:paraId="29A614B1" w14:textId="77777777" w:rsidTr="007078AF">
        <w:tc>
          <w:tcPr>
            <w:tcW w:w="2955" w:type="pct"/>
          </w:tcPr>
          <w:p w14:paraId="3F22FA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отТП-14/181 Ф-1</w:t>
            </w:r>
          </w:p>
        </w:tc>
        <w:tc>
          <w:tcPr>
            <w:tcW w:w="2045" w:type="pct"/>
          </w:tcPr>
          <w:p w14:paraId="3BF10DA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0,425</w:t>
            </w:r>
          </w:p>
        </w:tc>
      </w:tr>
      <w:tr w:rsidR="00585223" w:rsidRPr="00A540F7" w14:paraId="528FD87D" w14:textId="77777777" w:rsidTr="007078AF">
        <w:tc>
          <w:tcPr>
            <w:tcW w:w="2955" w:type="pct"/>
          </w:tcPr>
          <w:p w14:paraId="63748D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отТП-14/181 Ф-2</w:t>
            </w:r>
          </w:p>
        </w:tc>
        <w:tc>
          <w:tcPr>
            <w:tcW w:w="2045" w:type="pct"/>
          </w:tcPr>
          <w:p w14:paraId="095D123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1,866</w:t>
            </w:r>
          </w:p>
        </w:tc>
      </w:tr>
      <w:tr w:rsidR="00585223" w:rsidRPr="00A540F7" w14:paraId="0B84A406" w14:textId="77777777" w:rsidTr="007078AF">
        <w:tc>
          <w:tcPr>
            <w:tcW w:w="2955" w:type="pct"/>
          </w:tcPr>
          <w:p w14:paraId="7371027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отТП-14/184 Ф-1</w:t>
            </w:r>
          </w:p>
        </w:tc>
        <w:tc>
          <w:tcPr>
            <w:tcW w:w="2045" w:type="pct"/>
          </w:tcPr>
          <w:p w14:paraId="5178348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1,099</w:t>
            </w:r>
          </w:p>
        </w:tc>
      </w:tr>
      <w:tr w:rsidR="00585223" w:rsidRPr="00A540F7" w14:paraId="51533735" w14:textId="77777777" w:rsidTr="007078AF">
        <w:tc>
          <w:tcPr>
            <w:tcW w:w="2955" w:type="pct"/>
          </w:tcPr>
          <w:p w14:paraId="7A95206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отТП-14/184 Ф-2</w:t>
            </w:r>
          </w:p>
        </w:tc>
        <w:tc>
          <w:tcPr>
            <w:tcW w:w="2045" w:type="pct"/>
          </w:tcPr>
          <w:p w14:paraId="46088E9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1,061</w:t>
            </w:r>
          </w:p>
        </w:tc>
      </w:tr>
      <w:tr w:rsidR="00585223" w:rsidRPr="00A540F7" w14:paraId="0BC6A74E" w14:textId="77777777" w:rsidTr="007078AF">
        <w:tc>
          <w:tcPr>
            <w:tcW w:w="2955" w:type="pct"/>
          </w:tcPr>
          <w:p w14:paraId="0079CBD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отТП-14/208 Ф-1</w:t>
            </w:r>
          </w:p>
        </w:tc>
        <w:tc>
          <w:tcPr>
            <w:tcW w:w="2045" w:type="pct"/>
          </w:tcPr>
          <w:p w14:paraId="5B8EAE6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0,78</w:t>
            </w:r>
          </w:p>
        </w:tc>
      </w:tr>
      <w:tr w:rsidR="00585223" w:rsidRPr="00A540F7" w14:paraId="26B9624B" w14:textId="77777777" w:rsidTr="007078AF">
        <w:tc>
          <w:tcPr>
            <w:tcW w:w="2955" w:type="pct"/>
          </w:tcPr>
          <w:p w14:paraId="5F0D052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отТП-14/215 Ф-1</w:t>
            </w:r>
          </w:p>
        </w:tc>
        <w:tc>
          <w:tcPr>
            <w:tcW w:w="2045" w:type="pct"/>
          </w:tcPr>
          <w:p w14:paraId="118B43E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0,81</w:t>
            </w:r>
          </w:p>
        </w:tc>
      </w:tr>
      <w:tr w:rsidR="00585223" w:rsidRPr="00A540F7" w14:paraId="592BB4A3" w14:textId="77777777" w:rsidTr="007078AF">
        <w:tc>
          <w:tcPr>
            <w:tcW w:w="2955" w:type="pct"/>
          </w:tcPr>
          <w:p w14:paraId="30FC9B8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отТП-14/215 Ф-3</w:t>
            </w:r>
          </w:p>
        </w:tc>
        <w:tc>
          <w:tcPr>
            <w:tcW w:w="2045" w:type="pct"/>
          </w:tcPr>
          <w:p w14:paraId="65E68FE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0,945</w:t>
            </w:r>
          </w:p>
        </w:tc>
      </w:tr>
      <w:tr w:rsidR="00585223" w:rsidRPr="00A540F7" w14:paraId="4940C964" w14:textId="77777777" w:rsidTr="007078AF">
        <w:tc>
          <w:tcPr>
            <w:tcW w:w="2955" w:type="pct"/>
          </w:tcPr>
          <w:p w14:paraId="7CBDA6A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отТП-15/181 Ф-1</w:t>
            </w:r>
          </w:p>
        </w:tc>
        <w:tc>
          <w:tcPr>
            <w:tcW w:w="2045" w:type="pct"/>
          </w:tcPr>
          <w:p w14:paraId="12AE716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w:t>
            </w:r>
          </w:p>
        </w:tc>
      </w:tr>
      <w:tr w:rsidR="00585223" w:rsidRPr="00A540F7" w14:paraId="47D07DB0" w14:textId="77777777" w:rsidTr="007078AF">
        <w:tc>
          <w:tcPr>
            <w:tcW w:w="2955" w:type="pct"/>
          </w:tcPr>
          <w:p w14:paraId="557AE6C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отТП-15/215 Ф-1</w:t>
            </w:r>
          </w:p>
        </w:tc>
        <w:tc>
          <w:tcPr>
            <w:tcW w:w="2045" w:type="pct"/>
          </w:tcPr>
          <w:p w14:paraId="66F45E3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1,37</w:t>
            </w:r>
          </w:p>
        </w:tc>
      </w:tr>
      <w:tr w:rsidR="00585223" w:rsidRPr="00A540F7" w14:paraId="7130F24F" w14:textId="77777777" w:rsidTr="007078AF">
        <w:tc>
          <w:tcPr>
            <w:tcW w:w="2955" w:type="pct"/>
          </w:tcPr>
          <w:p w14:paraId="2472AAD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отТП-15/215 Ф-2</w:t>
            </w:r>
          </w:p>
        </w:tc>
        <w:tc>
          <w:tcPr>
            <w:tcW w:w="2045" w:type="pct"/>
          </w:tcPr>
          <w:p w14:paraId="5E11EFF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0,155</w:t>
            </w:r>
          </w:p>
        </w:tc>
      </w:tr>
      <w:tr w:rsidR="00585223" w:rsidRPr="00A540F7" w14:paraId="006D0536" w14:textId="77777777" w:rsidTr="007078AF">
        <w:tc>
          <w:tcPr>
            <w:tcW w:w="2955" w:type="pct"/>
          </w:tcPr>
          <w:p w14:paraId="7DCCB76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отТП-16/180 Ф-1</w:t>
            </w:r>
          </w:p>
        </w:tc>
        <w:tc>
          <w:tcPr>
            <w:tcW w:w="2045" w:type="pct"/>
          </w:tcPr>
          <w:p w14:paraId="31A420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2,116</w:t>
            </w:r>
          </w:p>
        </w:tc>
      </w:tr>
      <w:tr w:rsidR="00585223" w:rsidRPr="00A540F7" w14:paraId="0E275990" w14:textId="77777777" w:rsidTr="007078AF">
        <w:tc>
          <w:tcPr>
            <w:tcW w:w="2955" w:type="pct"/>
          </w:tcPr>
          <w:p w14:paraId="716D8E3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отТП-16/180 Ф-2</w:t>
            </w:r>
          </w:p>
        </w:tc>
        <w:tc>
          <w:tcPr>
            <w:tcW w:w="2045" w:type="pct"/>
          </w:tcPr>
          <w:p w14:paraId="12F64E5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1,084</w:t>
            </w:r>
          </w:p>
        </w:tc>
      </w:tr>
      <w:tr w:rsidR="00585223" w:rsidRPr="00A540F7" w14:paraId="3C154CF6" w14:textId="77777777" w:rsidTr="007078AF">
        <w:tc>
          <w:tcPr>
            <w:tcW w:w="2955" w:type="pct"/>
          </w:tcPr>
          <w:p w14:paraId="16A39E8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отТП-16/180 Ф-3</w:t>
            </w:r>
          </w:p>
        </w:tc>
        <w:tc>
          <w:tcPr>
            <w:tcW w:w="2045" w:type="pct"/>
          </w:tcPr>
          <w:p w14:paraId="1E04E01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w:t>
            </w:r>
          </w:p>
        </w:tc>
      </w:tr>
      <w:tr w:rsidR="00585223" w:rsidRPr="00A540F7" w14:paraId="567476DC" w14:textId="77777777" w:rsidTr="007078AF">
        <w:tc>
          <w:tcPr>
            <w:tcW w:w="2955" w:type="pct"/>
          </w:tcPr>
          <w:p w14:paraId="1836503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отТП-16/181 Ф-1</w:t>
            </w:r>
          </w:p>
        </w:tc>
        <w:tc>
          <w:tcPr>
            <w:tcW w:w="2045" w:type="pct"/>
          </w:tcPr>
          <w:p w14:paraId="76AFEF1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1,125</w:t>
            </w:r>
          </w:p>
        </w:tc>
      </w:tr>
      <w:tr w:rsidR="00585223" w:rsidRPr="00A540F7" w14:paraId="4E13DEB4" w14:textId="77777777" w:rsidTr="007078AF">
        <w:tc>
          <w:tcPr>
            <w:tcW w:w="2955" w:type="pct"/>
          </w:tcPr>
          <w:p w14:paraId="4D00BB9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отТП-16/181 Ф-2</w:t>
            </w:r>
          </w:p>
        </w:tc>
        <w:tc>
          <w:tcPr>
            <w:tcW w:w="2045" w:type="pct"/>
          </w:tcPr>
          <w:p w14:paraId="3029C91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0,283</w:t>
            </w:r>
          </w:p>
        </w:tc>
      </w:tr>
      <w:tr w:rsidR="00585223" w:rsidRPr="00A540F7" w14:paraId="50B92BD3" w14:textId="77777777" w:rsidTr="007078AF">
        <w:tc>
          <w:tcPr>
            <w:tcW w:w="2955" w:type="pct"/>
          </w:tcPr>
          <w:p w14:paraId="6B53827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отТП-16/181 Ф-3</w:t>
            </w:r>
          </w:p>
        </w:tc>
        <w:tc>
          <w:tcPr>
            <w:tcW w:w="2045" w:type="pct"/>
          </w:tcPr>
          <w:p w14:paraId="7DC02E3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0,392</w:t>
            </w:r>
          </w:p>
        </w:tc>
      </w:tr>
      <w:tr w:rsidR="00585223" w:rsidRPr="00A540F7" w14:paraId="22796437" w14:textId="77777777" w:rsidTr="007078AF">
        <w:tc>
          <w:tcPr>
            <w:tcW w:w="2955" w:type="pct"/>
          </w:tcPr>
          <w:p w14:paraId="6AD31AA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отТП-16/184 Ф-1</w:t>
            </w:r>
          </w:p>
        </w:tc>
        <w:tc>
          <w:tcPr>
            <w:tcW w:w="2045" w:type="pct"/>
          </w:tcPr>
          <w:p w14:paraId="3FB1C9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w:t>
            </w:r>
          </w:p>
        </w:tc>
      </w:tr>
      <w:tr w:rsidR="00585223" w:rsidRPr="00A540F7" w14:paraId="1E7436BA" w14:textId="77777777" w:rsidTr="007078AF">
        <w:tc>
          <w:tcPr>
            <w:tcW w:w="2955" w:type="pct"/>
          </w:tcPr>
          <w:p w14:paraId="2606499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отТП-16/184 Ф-2</w:t>
            </w:r>
          </w:p>
        </w:tc>
        <w:tc>
          <w:tcPr>
            <w:tcW w:w="2045" w:type="pct"/>
          </w:tcPr>
          <w:p w14:paraId="5A41841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w:t>
            </w:r>
          </w:p>
        </w:tc>
      </w:tr>
      <w:tr w:rsidR="00585223" w:rsidRPr="00A540F7" w14:paraId="24AA8E54" w14:textId="77777777" w:rsidTr="007078AF">
        <w:tc>
          <w:tcPr>
            <w:tcW w:w="2955" w:type="pct"/>
          </w:tcPr>
          <w:p w14:paraId="6B643A0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отТП-17/164 Ф-1</w:t>
            </w:r>
          </w:p>
        </w:tc>
        <w:tc>
          <w:tcPr>
            <w:tcW w:w="2045" w:type="pct"/>
          </w:tcPr>
          <w:p w14:paraId="7F135B8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0,775</w:t>
            </w:r>
          </w:p>
        </w:tc>
      </w:tr>
      <w:tr w:rsidR="00585223" w:rsidRPr="00A540F7" w14:paraId="2418942F" w14:textId="77777777" w:rsidTr="007078AF">
        <w:tc>
          <w:tcPr>
            <w:tcW w:w="2955" w:type="pct"/>
          </w:tcPr>
          <w:p w14:paraId="3E22E8F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отТП-17/164 Ф-2</w:t>
            </w:r>
          </w:p>
        </w:tc>
        <w:tc>
          <w:tcPr>
            <w:tcW w:w="2045" w:type="pct"/>
          </w:tcPr>
          <w:p w14:paraId="5C50D56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0,875</w:t>
            </w:r>
          </w:p>
        </w:tc>
      </w:tr>
      <w:tr w:rsidR="00585223" w:rsidRPr="00A540F7" w14:paraId="2CB737ED" w14:textId="77777777" w:rsidTr="007078AF">
        <w:tc>
          <w:tcPr>
            <w:tcW w:w="2955" w:type="pct"/>
          </w:tcPr>
          <w:p w14:paraId="5DF9A3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отТП-17/164 Ф-3</w:t>
            </w:r>
          </w:p>
        </w:tc>
        <w:tc>
          <w:tcPr>
            <w:tcW w:w="2045" w:type="pct"/>
          </w:tcPr>
          <w:p w14:paraId="4D11535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1,48</w:t>
            </w:r>
          </w:p>
        </w:tc>
      </w:tr>
      <w:tr w:rsidR="00585223" w:rsidRPr="00A540F7" w14:paraId="7BD1AAE7" w14:textId="77777777" w:rsidTr="007078AF">
        <w:tc>
          <w:tcPr>
            <w:tcW w:w="2955" w:type="pct"/>
          </w:tcPr>
          <w:p w14:paraId="0BE95A9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отТП-17/184 Ф-2</w:t>
            </w:r>
          </w:p>
        </w:tc>
        <w:tc>
          <w:tcPr>
            <w:tcW w:w="2045" w:type="pct"/>
          </w:tcPr>
          <w:p w14:paraId="1244FE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w:t>
            </w:r>
          </w:p>
        </w:tc>
      </w:tr>
      <w:tr w:rsidR="00585223" w:rsidRPr="00A540F7" w14:paraId="5DA30AE0" w14:textId="77777777" w:rsidTr="007078AF">
        <w:tc>
          <w:tcPr>
            <w:tcW w:w="2955" w:type="pct"/>
          </w:tcPr>
          <w:p w14:paraId="35965CC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отТП-18/163 Ф-5</w:t>
            </w:r>
          </w:p>
        </w:tc>
        <w:tc>
          <w:tcPr>
            <w:tcW w:w="2045" w:type="pct"/>
          </w:tcPr>
          <w:p w14:paraId="6470FC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6F83A1A6" w14:textId="77777777" w:rsidTr="007078AF">
        <w:tc>
          <w:tcPr>
            <w:tcW w:w="2955" w:type="pct"/>
          </w:tcPr>
          <w:p w14:paraId="52E50ED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отТП-18/164 Ф-1</w:t>
            </w:r>
          </w:p>
        </w:tc>
        <w:tc>
          <w:tcPr>
            <w:tcW w:w="2045" w:type="pct"/>
          </w:tcPr>
          <w:p w14:paraId="387805C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0,171</w:t>
            </w:r>
          </w:p>
        </w:tc>
      </w:tr>
      <w:tr w:rsidR="00585223" w:rsidRPr="00A540F7" w14:paraId="7C4F149A" w14:textId="77777777" w:rsidTr="007078AF">
        <w:tc>
          <w:tcPr>
            <w:tcW w:w="2955" w:type="pct"/>
          </w:tcPr>
          <w:p w14:paraId="27DD5A2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отТП-18/164 Ф-2</w:t>
            </w:r>
          </w:p>
        </w:tc>
        <w:tc>
          <w:tcPr>
            <w:tcW w:w="2045" w:type="pct"/>
          </w:tcPr>
          <w:p w14:paraId="71D7BBD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0,431</w:t>
            </w:r>
          </w:p>
        </w:tc>
      </w:tr>
      <w:tr w:rsidR="00585223" w:rsidRPr="00A540F7" w14:paraId="162A9DF6" w14:textId="77777777" w:rsidTr="007078AF">
        <w:tc>
          <w:tcPr>
            <w:tcW w:w="2955" w:type="pct"/>
          </w:tcPr>
          <w:p w14:paraId="00D659F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отТП-18/164 Ф-3</w:t>
            </w:r>
          </w:p>
        </w:tc>
        <w:tc>
          <w:tcPr>
            <w:tcW w:w="2045" w:type="pct"/>
          </w:tcPr>
          <w:p w14:paraId="3A45787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0,21</w:t>
            </w:r>
          </w:p>
        </w:tc>
      </w:tr>
      <w:tr w:rsidR="00585223" w:rsidRPr="00A540F7" w14:paraId="54A7DEA7" w14:textId="77777777" w:rsidTr="007078AF">
        <w:tc>
          <w:tcPr>
            <w:tcW w:w="2955" w:type="pct"/>
          </w:tcPr>
          <w:p w14:paraId="7BFA9E8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отТП-18/180 Ф-1</w:t>
            </w:r>
          </w:p>
        </w:tc>
        <w:tc>
          <w:tcPr>
            <w:tcW w:w="2045" w:type="pct"/>
          </w:tcPr>
          <w:p w14:paraId="58A1DCF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w:t>
            </w:r>
          </w:p>
        </w:tc>
      </w:tr>
      <w:tr w:rsidR="00585223" w:rsidRPr="00A540F7" w14:paraId="6A9DC948" w14:textId="77777777" w:rsidTr="007078AF">
        <w:tc>
          <w:tcPr>
            <w:tcW w:w="2955" w:type="pct"/>
          </w:tcPr>
          <w:p w14:paraId="4715997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отТП-19/184 Ф-1</w:t>
            </w:r>
          </w:p>
        </w:tc>
        <w:tc>
          <w:tcPr>
            <w:tcW w:w="2045" w:type="pct"/>
          </w:tcPr>
          <w:p w14:paraId="22AD3A2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0,53</w:t>
            </w:r>
          </w:p>
        </w:tc>
      </w:tr>
      <w:tr w:rsidR="00585223" w:rsidRPr="00A540F7" w14:paraId="767D12AF" w14:textId="77777777" w:rsidTr="007078AF">
        <w:tc>
          <w:tcPr>
            <w:tcW w:w="2955" w:type="pct"/>
          </w:tcPr>
          <w:p w14:paraId="423FAF7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отТП-19/184 Ф-2</w:t>
            </w:r>
          </w:p>
        </w:tc>
        <w:tc>
          <w:tcPr>
            <w:tcW w:w="2045" w:type="pct"/>
          </w:tcPr>
          <w:p w14:paraId="203A453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6118E6C6" w14:textId="77777777" w:rsidTr="007078AF">
        <w:tc>
          <w:tcPr>
            <w:tcW w:w="2955" w:type="pct"/>
          </w:tcPr>
          <w:p w14:paraId="3742B20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отТП-19/184 Ф-3 н</w:t>
            </w:r>
          </w:p>
        </w:tc>
        <w:tc>
          <w:tcPr>
            <w:tcW w:w="2045" w:type="pct"/>
          </w:tcPr>
          <w:p w14:paraId="14B439C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0,88</w:t>
            </w:r>
          </w:p>
        </w:tc>
      </w:tr>
      <w:tr w:rsidR="00585223" w:rsidRPr="00A540F7" w14:paraId="2CC91626" w14:textId="77777777" w:rsidTr="007078AF">
        <w:tc>
          <w:tcPr>
            <w:tcW w:w="2955" w:type="pct"/>
          </w:tcPr>
          <w:p w14:paraId="135A1A3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отТП-19/184 Ф-4</w:t>
            </w:r>
          </w:p>
        </w:tc>
        <w:tc>
          <w:tcPr>
            <w:tcW w:w="2045" w:type="pct"/>
          </w:tcPr>
          <w:p w14:paraId="02AC731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w:t>
            </w:r>
          </w:p>
        </w:tc>
      </w:tr>
      <w:tr w:rsidR="00585223" w:rsidRPr="00A540F7" w14:paraId="38F7E0A3" w14:textId="77777777" w:rsidTr="007078AF">
        <w:tc>
          <w:tcPr>
            <w:tcW w:w="2955" w:type="pct"/>
          </w:tcPr>
          <w:p w14:paraId="396377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отТП-2/163 Ф-1</w:t>
            </w:r>
          </w:p>
        </w:tc>
        <w:tc>
          <w:tcPr>
            <w:tcW w:w="2045" w:type="pct"/>
          </w:tcPr>
          <w:p w14:paraId="37FB264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0,515</w:t>
            </w:r>
          </w:p>
        </w:tc>
      </w:tr>
      <w:tr w:rsidR="00585223" w:rsidRPr="00A540F7" w14:paraId="76F3E436" w14:textId="77777777" w:rsidTr="007078AF">
        <w:tc>
          <w:tcPr>
            <w:tcW w:w="2955" w:type="pct"/>
          </w:tcPr>
          <w:p w14:paraId="187190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отТП-2/163 Ф-2</w:t>
            </w:r>
          </w:p>
        </w:tc>
        <w:tc>
          <w:tcPr>
            <w:tcW w:w="2045" w:type="pct"/>
          </w:tcPr>
          <w:p w14:paraId="57B5DD3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4CF30E5F" w14:textId="77777777" w:rsidTr="007078AF">
        <w:tc>
          <w:tcPr>
            <w:tcW w:w="2955" w:type="pct"/>
          </w:tcPr>
          <w:p w14:paraId="0586E10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отТП-2/163 Ф-3</w:t>
            </w:r>
          </w:p>
        </w:tc>
        <w:tc>
          <w:tcPr>
            <w:tcW w:w="2045" w:type="pct"/>
          </w:tcPr>
          <w:p w14:paraId="2273BBA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0,231</w:t>
            </w:r>
          </w:p>
        </w:tc>
      </w:tr>
      <w:tr w:rsidR="00585223" w:rsidRPr="00A540F7" w14:paraId="7849B342" w14:textId="77777777" w:rsidTr="007078AF">
        <w:tc>
          <w:tcPr>
            <w:tcW w:w="2955" w:type="pct"/>
          </w:tcPr>
          <w:p w14:paraId="237B336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отТП-2/163 Ф-4</w:t>
            </w:r>
          </w:p>
        </w:tc>
        <w:tc>
          <w:tcPr>
            <w:tcW w:w="2045" w:type="pct"/>
          </w:tcPr>
          <w:p w14:paraId="486F7E3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0,315</w:t>
            </w:r>
          </w:p>
        </w:tc>
      </w:tr>
      <w:tr w:rsidR="00585223" w:rsidRPr="00A540F7" w14:paraId="3FB46D46" w14:textId="77777777" w:rsidTr="007078AF">
        <w:tc>
          <w:tcPr>
            <w:tcW w:w="2955" w:type="pct"/>
          </w:tcPr>
          <w:p w14:paraId="3E6EDC6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отТП-2/179 Ф-1</w:t>
            </w:r>
          </w:p>
        </w:tc>
        <w:tc>
          <w:tcPr>
            <w:tcW w:w="2045" w:type="pct"/>
          </w:tcPr>
          <w:p w14:paraId="3E0ACF0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1,08</w:t>
            </w:r>
          </w:p>
        </w:tc>
      </w:tr>
      <w:tr w:rsidR="00585223" w:rsidRPr="00A540F7" w14:paraId="7C95A8C2" w14:textId="77777777" w:rsidTr="007078AF">
        <w:tc>
          <w:tcPr>
            <w:tcW w:w="2955" w:type="pct"/>
          </w:tcPr>
          <w:p w14:paraId="07D0DF5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отТП-2/179 Ф-2</w:t>
            </w:r>
          </w:p>
        </w:tc>
        <w:tc>
          <w:tcPr>
            <w:tcW w:w="2045" w:type="pct"/>
          </w:tcPr>
          <w:p w14:paraId="7314B5F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1,125</w:t>
            </w:r>
          </w:p>
        </w:tc>
      </w:tr>
      <w:tr w:rsidR="00585223" w:rsidRPr="00A540F7" w14:paraId="622549CA" w14:textId="77777777" w:rsidTr="007078AF">
        <w:tc>
          <w:tcPr>
            <w:tcW w:w="2955" w:type="pct"/>
          </w:tcPr>
          <w:p w14:paraId="1478073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отТП-2/179 Ф-3</w:t>
            </w:r>
          </w:p>
        </w:tc>
        <w:tc>
          <w:tcPr>
            <w:tcW w:w="2045" w:type="pct"/>
          </w:tcPr>
          <w:p w14:paraId="5BB8F89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1,705</w:t>
            </w:r>
          </w:p>
        </w:tc>
      </w:tr>
      <w:tr w:rsidR="00585223" w:rsidRPr="00A540F7" w14:paraId="532D53C9" w14:textId="77777777" w:rsidTr="007078AF">
        <w:tc>
          <w:tcPr>
            <w:tcW w:w="2955" w:type="pct"/>
          </w:tcPr>
          <w:p w14:paraId="4B8CA62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отТП-2/179 Ф-4</w:t>
            </w:r>
          </w:p>
        </w:tc>
        <w:tc>
          <w:tcPr>
            <w:tcW w:w="2045" w:type="pct"/>
          </w:tcPr>
          <w:p w14:paraId="6DCFAD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0,88</w:t>
            </w:r>
          </w:p>
        </w:tc>
      </w:tr>
      <w:tr w:rsidR="00585223" w:rsidRPr="00A540F7" w14:paraId="77910F3B" w14:textId="77777777" w:rsidTr="007078AF">
        <w:tc>
          <w:tcPr>
            <w:tcW w:w="2955" w:type="pct"/>
          </w:tcPr>
          <w:p w14:paraId="0CF41E1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отТП-2/180 Ф-1</w:t>
            </w:r>
          </w:p>
        </w:tc>
        <w:tc>
          <w:tcPr>
            <w:tcW w:w="2045" w:type="pct"/>
          </w:tcPr>
          <w:p w14:paraId="0C320FB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0,38</w:t>
            </w:r>
          </w:p>
        </w:tc>
      </w:tr>
      <w:tr w:rsidR="00585223" w:rsidRPr="00A540F7" w14:paraId="5CB4BDEC" w14:textId="77777777" w:rsidTr="007078AF">
        <w:tc>
          <w:tcPr>
            <w:tcW w:w="2955" w:type="pct"/>
          </w:tcPr>
          <w:p w14:paraId="1302360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отТП-2/180 Ф-2</w:t>
            </w:r>
          </w:p>
        </w:tc>
        <w:tc>
          <w:tcPr>
            <w:tcW w:w="2045" w:type="pct"/>
          </w:tcPr>
          <w:p w14:paraId="56DFA47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0,428</w:t>
            </w:r>
          </w:p>
        </w:tc>
      </w:tr>
      <w:tr w:rsidR="00585223" w:rsidRPr="00A540F7" w14:paraId="7D3AE2A2" w14:textId="77777777" w:rsidTr="007078AF">
        <w:tc>
          <w:tcPr>
            <w:tcW w:w="2955" w:type="pct"/>
          </w:tcPr>
          <w:p w14:paraId="1CE6E10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отТП-2/180 Ф-4</w:t>
            </w:r>
          </w:p>
        </w:tc>
        <w:tc>
          <w:tcPr>
            <w:tcW w:w="2045" w:type="pct"/>
          </w:tcPr>
          <w:p w14:paraId="6053784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0,442</w:t>
            </w:r>
          </w:p>
        </w:tc>
      </w:tr>
      <w:tr w:rsidR="00585223" w:rsidRPr="00A540F7" w14:paraId="555B2246" w14:textId="77777777" w:rsidTr="007078AF">
        <w:tc>
          <w:tcPr>
            <w:tcW w:w="2955" w:type="pct"/>
          </w:tcPr>
          <w:p w14:paraId="571557B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отТП-2/181 Ф-1</w:t>
            </w:r>
          </w:p>
        </w:tc>
        <w:tc>
          <w:tcPr>
            <w:tcW w:w="2045" w:type="pct"/>
          </w:tcPr>
          <w:p w14:paraId="68D1D81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0,849</w:t>
            </w:r>
          </w:p>
        </w:tc>
      </w:tr>
      <w:tr w:rsidR="00585223" w:rsidRPr="00A540F7" w14:paraId="68441A65" w14:textId="77777777" w:rsidTr="007078AF">
        <w:tc>
          <w:tcPr>
            <w:tcW w:w="2955" w:type="pct"/>
          </w:tcPr>
          <w:p w14:paraId="243EBB5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отТП-2/181 Ф-2</w:t>
            </w:r>
          </w:p>
        </w:tc>
        <w:tc>
          <w:tcPr>
            <w:tcW w:w="2045" w:type="pct"/>
          </w:tcPr>
          <w:p w14:paraId="15A4A46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0,92</w:t>
            </w:r>
          </w:p>
        </w:tc>
      </w:tr>
      <w:tr w:rsidR="00585223" w:rsidRPr="00A540F7" w14:paraId="5D01C358" w14:textId="77777777" w:rsidTr="007078AF">
        <w:tc>
          <w:tcPr>
            <w:tcW w:w="2955" w:type="pct"/>
          </w:tcPr>
          <w:p w14:paraId="17B5951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отТП-2/181 Ф-3</w:t>
            </w:r>
          </w:p>
        </w:tc>
        <w:tc>
          <w:tcPr>
            <w:tcW w:w="2045" w:type="pct"/>
          </w:tcPr>
          <w:p w14:paraId="2C26867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w:t>
            </w:r>
          </w:p>
        </w:tc>
      </w:tr>
      <w:tr w:rsidR="00585223" w:rsidRPr="00A540F7" w14:paraId="5BA7C1BA" w14:textId="77777777" w:rsidTr="007078AF">
        <w:tc>
          <w:tcPr>
            <w:tcW w:w="2955" w:type="pct"/>
          </w:tcPr>
          <w:p w14:paraId="27AFFCA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отТП-2/182 Ф-1</w:t>
            </w:r>
          </w:p>
        </w:tc>
        <w:tc>
          <w:tcPr>
            <w:tcW w:w="2045" w:type="pct"/>
          </w:tcPr>
          <w:p w14:paraId="257D86C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0,364</w:t>
            </w:r>
          </w:p>
        </w:tc>
      </w:tr>
      <w:tr w:rsidR="00585223" w:rsidRPr="00A540F7" w14:paraId="549251D6" w14:textId="77777777" w:rsidTr="007078AF">
        <w:tc>
          <w:tcPr>
            <w:tcW w:w="2955" w:type="pct"/>
          </w:tcPr>
          <w:p w14:paraId="4DBFE31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отТП-2/182 Ф-2</w:t>
            </w:r>
          </w:p>
        </w:tc>
        <w:tc>
          <w:tcPr>
            <w:tcW w:w="2045" w:type="pct"/>
          </w:tcPr>
          <w:p w14:paraId="557715F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0,636</w:t>
            </w:r>
          </w:p>
        </w:tc>
      </w:tr>
      <w:tr w:rsidR="00585223" w:rsidRPr="00A540F7" w14:paraId="694ABB66" w14:textId="77777777" w:rsidTr="007078AF">
        <w:tc>
          <w:tcPr>
            <w:tcW w:w="2955" w:type="pct"/>
          </w:tcPr>
          <w:p w14:paraId="0C5A65E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отТП-2/183 Ф-2</w:t>
            </w:r>
          </w:p>
        </w:tc>
        <w:tc>
          <w:tcPr>
            <w:tcW w:w="2045" w:type="pct"/>
          </w:tcPr>
          <w:p w14:paraId="0304C6C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0,05</w:t>
            </w:r>
          </w:p>
        </w:tc>
      </w:tr>
      <w:tr w:rsidR="00585223" w:rsidRPr="00A540F7" w14:paraId="0AE06098" w14:textId="77777777" w:rsidTr="007078AF">
        <w:tc>
          <w:tcPr>
            <w:tcW w:w="2955" w:type="pct"/>
          </w:tcPr>
          <w:p w14:paraId="7304229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Ф-1</w:t>
            </w:r>
          </w:p>
        </w:tc>
        <w:tc>
          <w:tcPr>
            <w:tcW w:w="2045" w:type="pct"/>
          </w:tcPr>
          <w:p w14:paraId="00B06A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0,909</w:t>
            </w:r>
          </w:p>
        </w:tc>
      </w:tr>
      <w:tr w:rsidR="00585223" w:rsidRPr="00A540F7" w14:paraId="299A7C9D" w14:textId="77777777" w:rsidTr="007078AF">
        <w:tc>
          <w:tcPr>
            <w:tcW w:w="2955" w:type="pct"/>
          </w:tcPr>
          <w:p w14:paraId="5CE656B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Ф-2</w:t>
            </w:r>
          </w:p>
        </w:tc>
        <w:tc>
          <w:tcPr>
            <w:tcW w:w="2045" w:type="pct"/>
          </w:tcPr>
          <w:p w14:paraId="0B99E2B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1,942</w:t>
            </w:r>
          </w:p>
        </w:tc>
      </w:tr>
      <w:tr w:rsidR="00585223" w:rsidRPr="00A540F7" w14:paraId="1E2014FF" w14:textId="77777777" w:rsidTr="007078AF">
        <w:tc>
          <w:tcPr>
            <w:tcW w:w="2955" w:type="pct"/>
          </w:tcPr>
          <w:p w14:paraId="26AB647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Ф-3</w:t>
            </w:r>
          </w:p>
        </w:tc>
        <w:tc>
          <w:tcPr>
            <w:tcW w:w="2045" w:type="pct"/>
          </w:tcPr>
          <w:p w14:paraId="183AAD8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0,96</w:t>
            </w:r>
          </w:p>
        </w:tc>
      </w:tr>
      <w:tr w:rsidR="00585223" w:rsidRPr="00A540F7" w14:paraId="4186FADC" w14:textId="77777777" w:rsidTr="007078AF">
        <w:tc>
          <w:tcPr>
            <w:tcW w:w="2955" w:type="pct"/>
          </w:tcPr>
          <w:p w14:paraId="4FD245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Ф-4</w:t>
            </w:r>
          </w:p>
        </w:tc>
        <w:tc>
          <w:tcPr>
            <w:tcW w:w="2045" w:type="pct"/>
          </w:tcPr>
          <w:p w14:paraId="50B8183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0,594</w:t>
            </w:r>
          </w:p>
        </w:tc>
      </w:tr>
      <w:tr w:rsidR="00585223" w:rsidRPr="00A540F7" w14:paraId="34F2B3F2" w14:textId="77777777" w:rsidTr="007078AF">
        <w:tc>
          <w:tcPr>
            <w:tcW w:w="2955" w:type="pct"/>
          </w:tcPr>
          <w:p w14:paraId="725298D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Ф-5</w:t>
            </w:r>
          </w:p>
        </w:tc>
        <w:tc>
          <w:tcPr>
            <w:tcW w:w="2045" w:type="pct"/>
          </w:tcPr>
          <w:p w14:paraId="65BD946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0,122</w:t>
            </w:r>
          </w:p>
        </w:tc>
      </w:tr>
      <w:tr w:rsidR="00585223" w:rsidRPr="00A540F7" w14:paraId="6B589C30" w14:textId="77777777" w:rsidTr="007078AF">
        <w:tc>
          <w:tcPr>
            <w:tcW w:w="2955" w:type="pct"/>
          </w:tcPr>
          <w:p w14:paraId="5DEE08C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отТП-2/184 Ф-6</w:t>
            </w:r>
          </w:p>
        </w:tc>
        <w:tc>
          <w:tcPr>
            <w:tcW w:w="2045" w:type="pct"/>
          </w:tcPr>
          <w:p w14:paraId="0FD4A20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0,068</w:t>
            </w:r>
          </w:p>
        </w:tc>
      </w:tr>
      <w:tr w:rsidR="00585223" w:rsidRPr="00A540F7" w14:paraId="35031B73" w14:textId="77777777" w:rsidTr="007078AF">
        <w:tc>
          <w:tcPr>
            <w:tcW w:w="2955" w:type="pct"/>
          </w:tcPr>
          <w:p w14:paraId="416CDFB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отТП-2/369 Ф-1</w:t>
            </w:r>
          </w:p>
        </w:tc>
        <w:tc>
          <w:tcPr>
            <w:tcW w:w="2045" w:type="pct"/>
          </w:tcPr>
          <w:p w14:paraId="08D02AB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w:t>
            </w:r>
          </w:p>
        </w:tc>
      </w:tr>
      <w:tr w:rsidR="00585223" w:rsidRPr="00A540F7" w14:paraId="1D31BE96" w14:textId="77777777" w:rsidTr="007078AF">
        <w:tc>
          <w:tcPr>
            <w:tcW w:w="2955" w:type="pct"/>
          </w:tcPr>
          <w:p w14:paraId="5340DF5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отТП-2/369 Ф-2</w:t>
            </w:r>
          </w:p>
        </w:tc>
        <w:tc>
          <w:tcPr>
            <w:tcW w:w="2045" w:type="pct"/>
          </w:tcPr>
          <w:p w14:paraId="7AC61C1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0,748</w:t>
            </w:r>
          </w:p>
        </w:tc>
      </w:tr>
      <w:tr w:rsidR="00585223" w:rsidRPr="00A540F7" w14:paraId="3C07C1B8" w14:textId="77777777" w:rsidTr="007078AF">
        <w:tc>
          <w:tcPr>
            <w:tcW w:w="2955" w:type="pct"/>
          </w:tcPr>
          <w:p w14:paraId="1869349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отТП-2/369 Ф-3</w:t>
            </w:r>
          </w:p>
        </w:tc>
        <w:tc>
          <w:tcPr>
            <w:tcW w:w="2045" w:type="pct"/>
          </w:tcPr>
          <w:p w14:paraId="171281B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0,832</w:t>
            </w:r>
          </w:p>
        </w:tc>
      </w:tr>
      <w:tr w:rsidR="00585223" w:rsidRPr="00A540F7" w14:paraId="46AD48DA" w14:textId="77777777" w:rsidTr="007078AF">
        <w:tc>
          <w:tcPr>
            <w:tcW w:w="2955" w:type="pct"/>
          </w:tcPr>
          <w:p w14:paraId="109F811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отТП-2/370 Ф-1</w:t>
            </w:r>
          </w:p>
        </w:tc>
        <w:tc>
          <w:tcPr>
            <w:tcW w:w="2045" w:type="pct"/>
          </w:tcPr>
          <w:p w14:paraId="52273F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0,34</w:t>
            </w:r>
          </w:p>
        </w:tc>
      </w:tr>
      <w:tr w:rsidR="00585223" w:rsidRPr="00A540F7" w14:paraId="682CE1C6" w14:textId="77777777" w:rsidTr="007078AF">
        <w:tc>
          <w:tcPr>
            <w:tcW w:w="2955" w:type="pct"/>
          </w:tcPr>
          <w:p w14:paraId="00D09CB4"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отТП-2/370 Ф-3</w:t>
            </w:r>
          </w:p>
        </w:tc>
        <w:tc>
          <w:tcPr>
            <w:tcW w:w="2045" w:type="pct"/>
          </w:tcPr>
          <w:p w14:paraId="5E18602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0,452</w:t>
            </w:r>
          </w:p>
        </w:tc>
      </w:tr>
      <w:tr w:rsidR="00585223" w:rsidRPr="00A540F7" w14:paraId="03BD1202" w14:textId="77777777" w:rsidTr="007078AF">
        <w:tc>
          <w:tcPr>
            <w:tcW w:w="2955" w:type="pct"/>
          </w:tcPr>
          <w:p w14:paraId="1CDE640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отТП-2/370 Ф-4</w:t>
            </w:r>
          </w:p>
        </w:tc>
        <w:tc>
          <w:tcPr>
            <w:tcW w:w="2045" w:type="pct"/>
          </w:tcPr>
          <w:p w14:paraId="1AB097D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0,705</w:t>
            </w:r>
          </w:p>
        </w:tc>
      </w:tr>
      <w:tr w:rsidR="00585223" w:rsidRPr="00A540F7" w14:paraId="486A7BD8" w14:textId="77777777" w:rsidTr="007078AF">
        <w:tc>
          <w:tcPr>
            <w:tcW w:w="2955" w:type="pct"/>
          </w:tcPr>
          <w:p w14:paraId="07688B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отТП-2/372 Ф-1</w:t>
            </w:r>
          </w:p>
        </w:tc>
        <w:tc>
          <w:tcPr>
            <w:tcW w:w="2045" w:type="pct"/>
          </w:tcPr>
          <w:p w14:paraId="50BB9C5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0,32</w:t>
            </w:r>
          </w:p>
        </w:tc>
      </w:tr>
      <w:tr w:rsidR="00585223" w:rsidRPr="00A540F7" w14:paraId="70C4888D" w14:textId="77777777" w:rsidTr="007078AF">
        <w:tc>
          <w:tcPr>
            <w:tcW w:w="2955" w:type="pct"/>
          </w:tcPr>
          <w:p w14:paraId="381DE21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отТП-2/372 Ф-2</w:t>
            </w:r>
          </w:p>
        </w:tc>
        <w:tc>
          <w:tcPr>
            <w:tcW w:w="2045" w:type="pct"/>
          </w:tcPr>
          <w:p w14:paraId="6D765C6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1,375</w:t>
            </w:r>
          </w:p>
        </w:tc>
      </w:tr>
      <w:tr w:rsidR="00585223" w:rsidRPr="00A540F7" w14:paraId="2FEE1B74" w14:textId="77777777" w:rsidTr="007078AF">
        <w:tc>
          <w:tcPr>
            <w:tcW w:w="2955" w:type="pct"/>
          </w:tcPr>
          <w:p w14:paraId="3EB78A0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отТП-2/372 Ф-3</w:t>
            </w:r>
          </w:p>
        </w:tc>
        <w:tc>
          <w:tcPr>
            <w:tcW w:w="2045" w:type="pct"/>
          </w:tcPr>
          <w:p w14:paraId="2236EB5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0,975</w:t>
            </w:r>
          </w:p>
        </w:tc>
      </w:tr>
      <w:tr w:rsidR="00585223" w:rsidRPr="00A540F7" w14:paraId="151B298A" w14:textId="77777777" w:rsidTr="007078AF">
        <w:tc>
          <w:tcPr>
            <w:tcW w:w="2955" w:type="pct"/>
          </w:tcPr>
          <w:p w14:paraId="5C9FFE3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отТП-2/376 Ф-1</w:t>
            </w:r>
          </w:p>
        </w:tc>
        <w:tc>
          <w:tcPr>
            <w:tcW w:w="2045" w:type="pct"/>
          </w:tcPr>
          <w:p w14:paraId="00E966D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0,27</w:t>
            </w:r>
          </w:p>
        </w:tc>
      </w:tr>
      <w:tr w:rsidR="00585223" w:rsidRPr="00A540F7" w14:paraId="45014177" w14:textId="77777777" w:rsidTr="007078AF">
        <w:tc>
          <w:tcPr>
            <w:tcW w:w="2955" w:type="pct"/>
          </w:tcPr>
          <w:p w14:paraId="4E15480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Ф-1</w:t>
            </w:r>
          </w:p>
        </w:tc>
        <w:tc>
          <w:tcPr>
            <w:tcW w:w="2045" w:type="pct"/>
          </w:tcPr>
          <w:p w14:paraId="2179496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w:t>
            </w:r>
          </w:p>
        </w:tc>
      </w:tr>
      <w:tr w:rsidR="00585223" w:rsidRPr="00A540F7" w14:paraId="7B9F25E3" w14:textId="77777777" w:rsidTr="007078AF">
        <w:tc>
          <w:tcPr>
            <w:tcW w:w="2955" w:type="pct"/>
          </w:tcPr>
          <w:p w14:paraId="5C395EA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Ф-2(котельная)</w:t>
            </w:r>
          </w:p>
        </w:tc>
        <w:tc>
          <w:tcPr>
            <w:tcW w:w="2045" w:type="pct"/>
          </w:tcPr>
          <w:p w14:paraId="1FF1002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w:t>
            </w:r>
          </w:p>
        </w:tc>
      </w:tr>
      <w:tr w:rsidR="00585223" w:rsidRPr="00A540F7" w14:paraId="3B916A77" w14:textId="77777777" w:rsidTr="007078AF">
        <w:tc>
          <w:tcPr>
            <w:tcW w:w="2955" w:type="pct"/>
          </w:tcPr>
          <w:p w14:paraId="237D7A3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Ф-3</w:t>
            </w:r>
          </w:p>
        </w:tc>
        <w:tc>
          <w:tcPr>
            <w:tcW w:w="2045" w:type="pct"/>
          </w:tcPr>
          <w:p w14:paraId="1FC74AE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w:t>
            </w:r>
          </w:p>
        </w:tc>
      </w:tr>
      <w:tr w:rsidR="00585223" w:rsidRPr="00A540F7" w14:paraId="0083699C" w14:textId="77777777" w:rsidTr="007078AF">
        <w:tc>
          <w:tcPr>
            <w:tcW w:w="2955" w:type="pct"/>
          </w:tcPr>
          <w:p w14:paraId="54AE3C4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Ф-4</w:t>
            </w:r>
          </w:p>
        </w:tc>
        <w:tc>
          <w:tcPr>
            <w:tcW w:w="2045" w:type="pct"/>
          </w:tcPr>
          <w:p w14:paraId="3B4C7DD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0,934</w:t>
            </w:r>
          </w:p>
        </w:tc>
      </w:tr>
      <w:tr w:rsidR="00585223" w:rsidRPr="00A540F7" w14:paraId="06CFDA1A" w14:textId="77777777" w:rsidTr="007078AF">
        <w:tc>
          <w:tcPr>
            <w:tcW w:w="2955" w:type="pct"/>
          </w:tcPr>
          <w:p w14:paraId="4C773F5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Ф-5</w:t>
            </w:r>
          </w:p>
        </w:tc>
        <w:tc>
          <w:tcPr>
            <w:tcW w:w="2045" w:type="pct"/>
          </w:tcPr>
          <w:p w14:paraId="15C6CDB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1,739</w:t>
            </w:r>
          </w:p>
        </w:tc>
      </w:tr>
      <w:tr w:rsidR="00585223" w:rsidRPr="00A540F7" w14:paraId="254B6585" w14:textId="77777777" w:rsidTr="007078AF">
        <w:tc>
          <w:tcPr>
            <w:tcW w:w="2955" w:type="pct"/>
          </w:tcPr>
          <w:p w14:paraId="6EEED66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отТП-2/378 Ф-6</w:t>
            </w:r>
          </w:p>
        </w:tc>
        <w:tc>
          <w:tcPr>
            <w:tcW w:w="2045" w:type="pct"/>
          </w:tcPr>
          <w:p w14:paraId="5BA35D9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w:t>
            </w:r>
          </w:p>
        </w:tc>
      </w:tr>
      <w:tr w:rsidR="00585223" w:rsidRPr="00A540F7" w14:paraId="0E456E61" w14:textId="77777777" w:rsidTr="007078AF">
        <w:tc>
          <w:tcPr>
            <w:tcW w:w="2955" w:type="pct"/>
          </w:tcPr>
          <w:p w14:paraId="588261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отТП-2/379 Ф-1</w:t>
            </w:r>
          </w:p>
        </w:tc>
        <w:tc>
          <w:tcPr>
            <w:tcW w:w="2045" w:type="pct"/>
          </w:tcPr>
          <w:p w14:paraId="1CD40EB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0,34</w:t>
            </w:r>
          </w:p>
        </w:tc>
      </w:tr>
      <w:tr w:rsidR="00585223" w:rsidRPr="00A540F7" w14:paraId="58159A11" w14:textId="77777777" w:rsidTr="007078AF">
        <w:tc>
          <w:tcPr>
            <w:tcW w:w="2955" w:type="pct"/>
          </w:tcPr>
          <w:p w14:paraId="18A8484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отТП-2/379 Ф-2</w:t>
            </w:r>
          </w:p>
        </w:tc>
        <w:tc>
          <w:tcPr>
            <w:tcW w:w="2045" w:type="pct"/>
          </w:tcPr>
          <w:p w14:paraId="0AEA42E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w:t>
            </w:r>
          </w:p>
        </w:tc>
      </w:tr>
      <w:tr w:rsidR="00585223" w:rsidRPr="00A540F7" w14:paraId="18BE917B" w14:textId="77777777" w:rsidTr="007078AF">
        <w:tc>
          <w:tcPr>
            <w:tcW w:w="2955" w:type="pct"/>
          </w:tcPr>
          <w:p w14:paraId="4FC46B9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отТП-2/379 Ф-3</w:t>
            </w:r>
          </w:p>
        </w:tc>
        <w:tc>
          <w:tcPr>
            <w:tcW w:w="2045" w:type="pct"/>
          </w:tcPr>
          <w:p w14:paraId="3D5FA15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0,57</w:t>
            </w:r>
          </w:p>
        </w:tc>
      </w:tr>
      <w:tr w:rsidR="00585223" w:rsidRPr="00A540F7" w14:paraId="0DBE974B" w14:textId="77777777" w:rsidTr="007078AF">
        <w:tc>
          <w:tcPr>
            <w:tcW w:w="2955" w:type="pct"/>
          </w:tcPr>
          <w:p w14:paraId="61DFD89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отТП-2/461 Ф-1</w:t>
            </w:r>
          </w:p>
        </w:tc>
        <w:tc>
          <w:tcPr>
            <w:tcW w:w="2045" w:type="pct"/>
          </w:tcPr>
          <w:p w14:paraId="6385594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1,658</w:t>
            </w:r>
          </w:p>
        </w:tc>
      </w:tr>
      <w:tr w:rsidR="00585223" w:rsidRPr="00A540F7" w14:paraId="2EE3C82D" w14:textId="77777777" w:rsidTr="007078AF">
        <w:tc>
          <w:tcPr>
            <w:tcW w:w="2955" w:type="pct"/>
          </w:tcPr>
          <w:p w14:paraId="63BEC8F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отТП-2/461 Ф-2</w:t>
            </w:r>
          </w:p>
        </w:tc>
        <w:tc>
          <w:tcPr>
            <w:tcW w:w="2045" w:type="pct"/>
          </w:tcPr>
          <w:p w14:paraId="292FEEA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1,647</w:t>
            </w:r>
          </w:p>
        </w:tc>
      </w:tr>
      <w:tr w:rsidR="00585223" w:rsidRPr="00A540F7" w14:paraId="4C90BFE3" w14:textId="77777777" w:rsidTr="007078AF">
        <w:tc>
          <w:tcPr>
            <w:tcW w:w="2955" w:type="pct"/>
          </w:tcPr>
          <w:p w14:paraId="738326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отТП-2/461 Ф-3</w:t>
            </w:r>
          </w:p>
        </w:tc>
        <w:tc>
          <w:tcPr>
            <w:tcW w:w="2045" w:type="pct"/>
          </w:tcPr>
          <w:p w14:paraId="0970EF1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w:t>
            </w:r>
          </w:p>
        </w:tc>
      </w:tr>
      <w:tr w:rsidR="00585223" w:rsidRPr="00A540F7" w14:paraId="606965A8" w14:textId="77777777" w:rsidTr="007078AF">
        <w:tc>
          <w:tcPr>
            <w:tcW w:w="2955" w:type="pct"/>
          </w:tcPr>
          <w:p w14:paraId="681E375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отТП-21/164 Ф-1</w:t>
            </w:r>
          </w:p>
        </w:tc>
        <w:tc>
          <w:tcPr>
            <w:tcW w:w="2045" w:type="pct"/>
          </w:tcPr>
          <w:p w14:paraId="6A3DD0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0,208</w:t>
            </w:r>
          </w:p>
        </w:tc>
      </w:tr>
      <w:tr w:rsidR="00585223" w:rsidRPr="00A540F7" w14:paraId="0D36EFAA" w14:textId="77777777" w:rsidTr="007078AF">
        <w:tc>
          <w:tcPr>
            <w:tcW w:w="2955" w:type="pct"/>
          </w:tcPr>
          <w:p w14:paraId="466DC72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отТП-24/215 Ф-1</w:t>
            </w:r>
          </w:p>
        </w:tc>
        <w:tc>
          <w:tcPr>
            <w:tcW w:w="2045" w:type="pct"/>
          </w:tcPr>
          <w:p w14:paraId="7C7E1D4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0,222</w:t>
            </w:r>
          </w:p>
        </w:tc>
      </w:tr>
      <w:tr w:rsidR="00585223" w:rsidRPr="00A540F7" w14:paraId="5C4CAD42" w14:textId="77777777" w:rsidTr="007078AF">
        <w:tc>
          <w:tcPr>
            <w:tcW w:w="2955" w:type="pct"/>
          </w:tcPr>
          <w:p w14:paraId="0F94F46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отТП-24/215 Ф-2</w:t>
            </w:r>
          </w:p>
        </w:tc>
        <w:tc>
          <w:tcPr>
            <w:tcW w:w="2045" w:type="pct"/>
          </w:tcPr>
          <w:p w14:paraId="6070A3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0,333</w:t>
            </w:r>
          </w:p>
        </w:tc>
      </w:tr>
      <w:tr w:rsidR="00585223" w:rsidRPr="00A540F7" w14:paraId="6C23F155" w14:textId="77777777" w:rsidTr="007078AF">
        <w:tc>
          <w:tcPr>
            <w:tcW w:w="2955" w:type="pct"/>
          </w:tcPr>
          <w:p w14:paraId="049F9CB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отТП-24/215 Ф-3</w:t>
            </w:r>
          </w:p>
        </w:tc>
        <w:tc>
          <w:tcPr>
            <w:tcW w:w="2045" w:type="pct"/>
          </w:tcPr>
          <w:p w14:paraId="7A4CB76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0,155</w:t>
            </w:r>
          </w:p>
        </w:tc>
      </w:tr>
      <w:tr w:rsidR="00585223" w:rsidRPr="00A540F7" w14:paraId="427B95F9" w14:textId="77777777" w:rsidTr="007078AF">
        <w:tc>
          <w:tcPr>
            <w:tcW w:w="2955" w:type="pct"/>
          </w:tcPr>
          <w:p w14:paraId="39EE35B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отТП-3/163 Ф-1</w:t>
            </w:r>
          </w:p>
        </w:tc>
        <w:tc>
          <w:tcPr>
            <w:tcW w:w="2045" w:type="pct"/>
          </w:tcPr>
          <w:p w14:paraId="028EFC8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0,085</w:t>
            </w:r>
          </w:p>
        </w:tc>
      </w:tr>
      <w:tr w:rsidR="00585223" w:rsidRPr="00A540F7" w14:paraId="4A102F8F" w14:textId="77777777" w:rsidTr="007078AF">
        <w:tc>
          <w:tcPr>
            <w:tcW w:w="2955" w:type="pct"/>
          </w:tcPr>
          <w:p w14:paraId="1A3548C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отТП-3/163 Ф-2</w:t>
            </w:r>
          </w:p>
        </w:tc>
        <w:tc>
          <w:tcPr>
            <w:tcW w:w="2045" w:type="pct"/>
          </w:tcPr>
          <w:p w14:paraId="0934CFA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12F3DDD4" w14:textId="77777777" w:rsidTr="007078AF">
        <w:tc>
          <w:tcPr>
            <w:tcW w:w="2955" w:type="pct"/>
          </w:tcPr>
          <w:p w14:paraId="69FD699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отТП-3/163 Ф-3</w:t>
            </w:r>
          </w:p>
        </w:tc>
        <w:tc>
          <w:tcPr>
            <w:tcW w:w="2045" w:type="pct"/>
          </w:tcPr>
          <w:p w14:paraId="39C9EF7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0,837</w:t>
            </w:r>
          </w:p>
        </w:tc>
      </w:tr>
      <w:tr w:rsidR="00585223" w:rsidRPr="00A540F7" w14:paraId="09F9197E" w14:textId="77777777" w:rsidTr="007078AF">
        <w:tc>
          <w:tcPr>
            <w:tcW w:w="2955" w:type="pct"/>
          </w:tcPr>
          <w:p w14:paraId="3091D9B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отТП-3/163 Ф-4</w:t>
            </w:r>
          </w:p>
        </w:tc>
        <w:tc>
          <w:tcPr>
            <w:tcW w:w="2045" w:type="pct"/>
          </w:tcPr>
          <w:p w14:paraId="665946A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1,678</w:t>
            </w:r>
          </w:p>
        </w:tc>
      </w:tr>
      <w:tr w:rsidR="00585223" w:rsidRPr="00A540F7" w14:paraId="390F096F" w14:textId="77777777" w:rsidTr="007078AF">
        <w:tc>
          <w:tcPr>
            <w:tcW w:w="2955" w:type="pct"/>
          </w:tcPr>
          <w:p w14:paraId="3453A48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отТП-3/179 Ф-1</w:t>
            </w:r>
          </w:p>
        </w:tc>
        <w:tc>
          <w:tcPr>
            <w:tcW w:w="2045" w:type="pct"/>
          </w:tcPr>
          <w:p w14:paraId="07DCB4C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w:t>
            </w:r>
          </w:p>
        </w:tc>
      </w:tr>
      <w:tr w:rsidR="00585223" w:rsidRPr="00A540F7" w14:paraId="38FBB55E" w14:textId="77777777" w:rsidTr="007078AF">
        <w:tc>
          <w:tcPr>
            <w:tcW w:w="2955" w:type="pct"/>
          </w:tcPr>
          <w:p w14:paraId="10E9BF7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отТП-3/180 Ф-2</w:t>
            </w:r>
          </w:p>
        </w:tc>
        <w:tc>
          <w:tcPr>
            <w:tcW w:w="2045" w:type="pct"/>
          </w:tcPr>
          <w:p w14:paraId="72621C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7F8771D1" w14:textId="77777777" w:rsidTr="007078AF">
        <w:tc>
          <w:tcPr>
            <w:tcW w:w="2955" w:type="pct"/>
          </w:tcPr>
          <w:p w14:paraId="2B699CE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отТП-3/180 Ф-3</w:t>
            </w:r>
          </w:p>
        </w:tc>
        <w:tc>
          <w:tcPr>
            <w:tcW w:w="2045" w:type="pct"/>
          </w:tcPr>
          <w:p w14:paraId="0DB54E3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6A16904D" w14:textId="77777777" w:rsidTr="007078AF">
        <w:tc>
          <w:tcPr>
            <w:tcW w:w="2955" w:type="pct"/>
          </w:tcPr>
          <w:p w14:paraId="0A2662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отТП-3/181 Ф-1</w:t>
            </w:r>
          </w:p>
        </w:tc>
        <w:tc>
          <w:tcPr>
            <w:tcW w:w="2045" w:type="pct"/>
          </w:tcPr>
          <w:p w14:paraId="7D9221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w:t>
            </w:r>
          </w:p>
        </w:tc>
      </w:tr>
      <w:tr w:rsidR="00585223" w:rsidRPr="00A540F7" w14:paraId="6F19CDA6" w14:textId="77777777" w:rsidTr="007078AF">
        <w:tc>
          <w:tcPr>
            <w:tcW w:w="2955" w:type="pct"/>
          </w:tcPr>
          <w:p w14:paraId="7EAAB7B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отТП-3/181 Ф-2</w:t>
            </w:r>
          </w:p>
        </w:tc>
        <w:tc>
          <w:tcPr>
            <w:tcW w:w="2045" w:type="pct"/>
          </w:tcPr>
          <w:p w14:paraId="76567D8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1,222</w:t>
            </w:r>
          </w:p>
        </w:tc>
      </w:tr>
      <w:tr w:rsidR="00585223" w:rsidRPr="00A540F7" w14:paraId="2E78ADDF" w14:textId="77777777" w:rsidTr="007078AF">
        <w:tc>
          <w:tcPr>
            <w:tcW w:w="2955" w:type="pct"/>
          </w:tcPr>
          <w:p w14:paraId="4BF3490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отТП-3/181 Ф-3</w:t>
            </w:r>
          </w:p>
        </w:tc>
        <w:tc>
          <w:tcPr>
            <w:tcW w:w="2045" w:type="pct"/>
          </w:tcPr>
          <w:p w14:paraId="4F453E6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1,328</w:t>
            </w:r>
          </w:p>
        </w:tc>
      </w:tr>
      <w:tr w:rsidR="00585223" w:rsidRPr="00A540F7" w14:paraId="0A7CA250" w14:textId="77777777" w:rsidTr="007078AF">
        <w:tc>
          <w:tcPr>
            <w:tcW w:w="2955" w:type="pct"/>
          </w:tcPr>
          <w:p w14:paraId="66B3086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отТП-3/182 Ф-1</w:t>
            </w:r>
          </w:p>
        </w:tc>
        <w:tc>
          <w:tcPr>
            <w:tcW w:w="2045" w:type="pct"/>
          </w:tcPr>
          <w:p w14:paraId="7D56EAD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w:t>
            </w:r>
          </w:p>
        </w:tc>
      </w:tr>
      <w:tr w:rsidR="00585223" w:rsidRPr="00A540F7" w14:paraId="2B4E5A7A" w14:textId="77777777" w:rsidTr="007078AF">
        <w:tc>
          <w:tcPr>
            <w:tcW w:w="2955" w:type="pct"/>
          </w:tcPr>
          <w:p w14:paraId="6A6B86F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отТП-3/182 Ф-2</w:t>
            </w:r>
          </w:p>
        </w:tc>
        <w:tc>
          <w:tcPr>
            <w:tcW w:w="2045" w:type="pct"/>
          </w:tcPr>
          <w:p w14:paraId="3A24A80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0,86</w:t>
            </w:r>
          </w:p>
        </w:tc>
      </w:tr>
      <w:tr w:rsidR="00585223" w:rsidRPr="00A540F7" w14:paraId="7D480353" w14:textId="77777777" w:rsidTr="007078AF">
        <w:tc>
          <w:tcPr>
            <w:tcW w:w="2955" w:type="pct"/>
          </w:tcPr>
          <w:p w14:paraId="77F1B68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отТП-3/184 Ф-2</w:t>
            </w:r>
          </w:p>
        </w:tc>
        <w:tc>
          <w:tcPr>
            <w:tcW w:w="2045" w:type="pct"/>
          </w:tcPr>
          <w:p w14:paraId="0EF58DA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0,295</w:t>
            </w:r>
          </w:p>
        </w:tc>
      </w:tr>
      <w:tr w:rsidR="00585223" w:rsidRPr="00A540F7" w14:paraId="6A724EDC" w14:textId="77777777" w:rsidTr="007078AF">
        <w:tc>
          <w:tcPr>
            <w:tcW w:w="2955" w:type="pct"/>
          </w:tcPr>
          <w:p w14:paraId="4EB4882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отТП-3/184 Ф-3</w:t>
            </w:r>
          </w:p>
        </w:tc>
        <w:tc>
          <w:tcPr>
            <w:tcW w:w="2045" w:type="pct"/>
          </w:tcPr>
          <w:p w14:paraId="7ED91E7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0,17</w:t>
            </w:r>
          </w:p>
        </w:tc>
      </w:tr>
      <w:tr w:rsidR="00585223" w:rsidRPr="00A540F7" w14:paraId="6EF17ABD" w14:textId="77777777" w:rsidTr="007078AF">
        <w:tc>
          <w:tcPr>
            <w:tcW w:w="2955" w:type="pct"/>
          </w:tcPr>
          <w:p w14:paraId="3E483E8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отТП-3/370 Ф-1</w:t>
            </w:r>
          </w:p>
        </w:tc>
        <w:tc>
          <w:tcPr>
            <w:tcW w:w="2045" w:type="pct"/>
          </w:tcPr>
          <w:p w14:paraId="74940E3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0,188</w:t>
            </w:r>
          </w:p>
        </w:tc>
      </w:tr>
      <w:tr w:rsidR="00585223" w:rsidRPr="00A540F7" w14:paraId="749EB5D9" w14:textId="77777777" w:rsidTr="007078AF">
        <w:tc>
          <w:tcPr>
            <w:tcW w:w="2955" w:type="pct"/>
          </w:tcPr>
          <w:p w14:paraId="40FE982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отТП-3/370 Ф-2</w:t>
            </w:r>
          </w:p>
        </w:tc>
        <w:tc>
          <w:tcPr>
            <w:tcW w:w="2045" w:type="pct"/>
          </w:tcPr>
          <w:p w14:paraId="021EDA0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0,892</w:t>
            </w:r>
          </w:p>
        </w:tc>
      </w:tr>
      <w:tr w:rsidR="00585223" w:rsidRPr="00A540F7" w14:paraId="2B8DC32D" w14:textId="77777777" w:rsidTr="007078AF">
        <w:tc>
          <w:tcPr>
            <w:tcW w:w="2955" w:type="pct"/>
          </w:tcPr>
          <w:p w14:paraId="07B3435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отТП-3/377 Ф-1</w:t>
            </w:r>
          </w:p>
        </w:tc>
        <w:tc>
          <w:tcPr>
            <w:tcW w:w="2045" w:type="pct"/>
          </w:tcPr>
          <w:p w14:paraId="032B349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0,909</w:t>
            </w:r>
          </w:p>
        </w:tc>
      </w:tr>
      <w:tr w:rsidR="00585223" w:rsidRPr="00A540F7" w14:paraId="50D3BD5C" w14:textId="77777777" w:rsidTr="007078AF">
        <w:tc>
          <w:tcPr>
            <w:tcW w:w="2955" w:type="pct"/>
          </w:tcPr>
          <w:p w14:paraId="788556E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отТП-3/377 Ф-2</w:t>
            </w:r>
          </w:p>
        </w:tc>
        <w:tc>
          <w:tcPr>
            <w:tcW w:w="2045" w:type="pct"/>
          </w:tcPr>
          <w:p w14:paraId="2E6417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1,691</w:t>
            </w:r>
          </w:p>
        </w:tc>
      </w:tr>
      <w:tr w:rsidR="00585223" w:rsidRPr="00A540F7" w14:paraId="05ED0D3E" w14:textId="77777777" w:rsidTr="007078AF">
        <w:tc>
          <w:tcPr>
            <w:tcW w:w="2955" w:type="pct"/>
          </w:tcPr>
          <w:p w14:paraId="6614422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отТП-3/378 Ф-1</w:t>
            </w:r>
          </w:p>
        </w:tc>
        <w:tc>
          <w:tcPr>
            <w:tcW w:w="2045" w:type="pct"/>
          </w:tcPr>
          <w:p w14:paraId="323A697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0,924</w:t>
            </w:r>
          </w:p>
        </w:tc>
      </w:tr>
      <w:tr w:rsidR="00585223" w:rsidRPr="00A540F7" w14:paraId="70C47AA9" w14:textId="77777777" w:rsidTr="007078AF">
        <w:tc>
          <w:tcPr>
            <w:tcW w:w="2955" w:type="pct"/>
          </w:tcPr>
          <w:p w14:paraId="7221C58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отТП-3/378 Ф-2</w:t>
            </w:r>
          </w:p>
        </w:tc>
        <w:tc>
          <w:tcPr>
            <w:tcW w:w="2045" w:type="pct"/>
          </w:tcPr>
          <w:p w14:paraId="14A3F39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087AD399" w14:textId="77777777" w:rsidTr="007078AF">
        <w:tc>
          <w:tcPr>
            <w:tcW w:w="2955" w:type="pct"/>
          </w:tcPr>
          <w:p w14:paraId="3CA295F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отТП-3/378 Ф-3</w:t>
            </w:r>
          </w:p>
        </w:tc>
        <w:tc>
          <w:tcPr>
            <w:tcW w:w="2045" w:type="pct"/>
          </w:tcPr>
          <w:p w14:paraId="445EEB6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0,28</w:t>
            </w:r>
          </w:p>
        </w:tc>
      </w:tr>
      <w:tr w:rsidR="00585223" w:rsidRPr="00A540F7" w14:paraId="4A4EAEF1" w14:textId="77777777" w:rsidTr="007078AF">
        <w:tc>
          <w:tcPr>
            <w:tcW w:w="2955" w:type="pct"/>
          </w:tcPr>
          <w:p w14:paraId="6B1458F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отТП-3/379 Ф-1</w:t>
            </w:r>
          </w:p>
        </w:tc>
        <w:tc>
          <w:tcPr>
            <w:tcW w:w="2045" w:type="pct"/>
          </w:tcPr>
          <w:p w14:paraId="06A6DBE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w:t>
            </w:r>
          </w:p>
        </w:tc>
      </w:tr>
      <w:tr w:rsidR="00585223" w:rsidRPr="00A540F7" w14:paraId="1786BFC0" w14:textId="77777777" w:rsidTr="007078AF">
        <w:tc>
          <w:tcPr>
            <w:tcW w:w="2955" w:type="pct"/>
          </w:tcPr>
          <w:p w14:paraId="479A29B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отТП-3/456 Ф-3</w:t>
            </w:r>
          </w:p>
        </w:tc>
        <w:tc>
          <w:tcPr>
            <w:tcW w:w="2045" w:type="pct"/>
          </w:tcPr>
          <w:p w14:paraId="003F4D5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44F9CB63" w14:textId="77777777" w:rsidTr="007078AF">
        <w:tc>
          <w:tcPr>
            <w:tcW w:w="2955" w:type="pct"/>
          </w:tcPr>
          <w:p w14:paraId="2776E49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отТП-3/457 Ф-1</w:t>
            </w:r>
          </w:p>
        </w:tc>
        <w:tc>
          <w:tcPr>
            <w:tcW w:w="2045" w:type="pct"/>
          </w:tcPr>
          <w:p w14:paraId="172D6EA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w:t>
            </w:r>
          </w:p>
        </w:tc>
      </w:tr>
      <w:tr w:rsidR="00585223" w:rsidRPr="00A540F7" w14:paraId="1E161948" w14:textId="77777777" w:rsidTr="007078AF">
        <w:tc>
          <w:tcPr>
            <w:tcW w:w="2955" w:type="pct"/>
          </w:tcPr>
          <w:p w14:paraId="3DFC77F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отТП-3/461 Ф-1</w:t>
            </w:r>
          </w:p>
        </w:tc>
        <w:tc>
          <w:tcPr>
            <w:tcW w:w="2045" w:type="pct"/>
          </w:tcPr>
          <w:p w14:paraId="199256B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0,23</w:t>
            </w:r>
          </w:p>
        </w:tc>
      </w:tr>
      <w:tr w:rsidR="00585223" w:rsidRPr="00A540F7" w14:paraId="402DB44D" w14:textId="77777777" w:rsidTr="007078AF">
        <w:tc>
          <w:tcPr>
            <w:tcW w:w="2955" w:type="pct"/>
          </w:tcPr>
          <w:p w14:paraId="50D48E5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отТП-4/179 Ф-2</w:t>
            </w:r>
          </w:p>
        </w:tc>
        <w:tc>
          <w:tcPr>
            <w:tcW w:w="2045" w:type="pct"/>
          </w:tcPr>
          <w:p w14:paraId="056649E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0,09</w:t>
            </w:r>
          </w:p>
        </w:tc>
      </w:tr>
      <w:tr w:rsidR="00585223" w:rsidRPr="00A540F7" w14:paraId="7B2DC750" w14:textId="77777777" w:rsidTr="007078AF">
        <w:tc>
          <w:tcPr>
            <w:tcW w:w="2955" w:type="pct"/>
          </w:tcPr>
          <w:p w14:paraId="346ACD3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отТП-4/180 Ф-1</w:t>
            </w:r>
          </w:p>
        </w:tc>
        <w:tc>
          <w:tcPr>
            <w:tcW w:w="2045" w:type="pct"/>
          </w:tcPr>
          <w:p w14:paraId="004F3EE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0,19</w:t>
            </w:r>
          </w:p>
        </w:tc>
      </w:tr>
      <w:tr w:rsidR="00585223" w:rsidRPr="00A540F7" w14:paraId="4D3E6900" w14:textId="77777777" w:rsidTr="007078AF">
        <w:tc>
          <w:tcPr>
            <w:tcW w:w="2955" w:type="pct"/>
          </w:tcPr>
          <w:p w14:paraId="264431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отТП-4/181 Ф-1</w:t>
            </w:r>
          </w:p>
        </w:tc>
        <w:tc>
          <w:tcPr>
            <w:tcW w:w="2045" w:type="pct"/>
          </w:tcPr>
          <w:p w14:paraId="2122C07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0,09</w:t>
            </w:r>
          </w:p>
        </w:tc>
      </w:tr>
      <w:tr w:rsidR="00585223" w:rsidRPr="00A540F7" w14:paraId="77DC1686" w14:textId="77777777" w:rsidTr="007078AF">
        <w:tc>
          <w:tcPr>
            <w:tcW w:w="2955" w:type="pct"/>
          </w:tcPr>
          <w:p w14:paraId="6E4F01A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отТП-4/181 Ф-2</w:t>
            </w:r>
          </w:p>
        </w:tc>
        <w:tc>
          <w:tcPr>
            <w:tcW w:w="2045" w:type="pct"/>
          </w:tcPr>
          <w:p w14:paraId="68008AD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0,05</w:t>
            </w:r>
          </w:p>
        </w:tc>
      </w:tr>
      <w:tr w:rsidR="00585223" w:rsidRPr="00A540F7" w14:paraId="0BF9743D" w14:textId="77777777" w:rsidTr="007078AF">
        <w:tc>
          <w:tcPr>
            <w:tcW w:w="2955" w:type="pct"/>
          </w:tcPr>
          <w:p w14:paraId="515915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отТП-4/181 Ф-3</w:t>
            </w:r>
          </w:p>
        </w:tc>
        <w:tc>
          <w:tcPr>
            <w:tcW w:w="2045" w:type="pct"/>
          </w:tcPr>
          <w:p w14:paraId="619AD56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0,416</w:t>
            </w:r>
          </w:p>
        </w:tc>
      </w:tr>
      <w:tr w:rsidR="00585223" w:rsidRPr="00A540F7" w14:paraId="41893CB2" w14:textId="77777777" w:rsidTr="007078AF">
        <w:tc>
          <w:tcPr>
            <w:tcW w:w="2955" w:type="pct"/>
          </w:tcPr>
          <w:p w14:paraId="7BECF4E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отТП-4/181 Ф-4</w:t>
            </w:r>
          </w:p>
        </w:tc>
        <w:tc>
          <w:tcPr>
            <w:tcW w:w="2045" w:type="pct"/>
          </w:tcPr>
          <w:p w14:paraId="4C7BB9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0,144</w:t>
            </w:r>
          </w:p>
        </w:tc>
      </w:tr>
      <w:tr w:rsidR="00585223" w:rsidRPr="00A540F7" w14:paraId="18631954" w14:textId="77777777" w:rsidTr="007078AF">
        <w:tc>
          <w:tcPr>
            <w:tcW w:w="2955" w:type="pct"/>
          </w:tcPr>
          <w:p w14:paraId="48EA4B8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отТП-4/183 Ф-1</w:t>
            </w:r>
          </w:p>
        </w:tc>
        <w:tc>
          <w:tcPr>
            <w:tcW w:w="2045" w:type="pct"/>
          </w:tcPr>
          <w:p w14:paraId="5F609C9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1,135</w:t>
            </w:r>
          </w:p>
        </w:tc>
      </w:tr>
      <w:tr w:rsidR="00585223" w:rsidRPr="00A540F7" w14:paraId="7A68C421" w14:textId="77777777" w:rsidTr="007078AF">
        <w:tc>
          <w:tcPr>
            <w:tcW w:w="2955" w:type="pct"/>
          </w:tcPr>
          <w:p w14:paraId="2CCF7D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отТП-4/183 Ф-2</w:t>
            </w:r>
          </w:p>
        </w:tc>
        <w:tc>
          <w:tcPr>
            <w:tcW w:w="2045" w:type="pct"/>
          </w:tcPr>
          <w:p w14:paraId="2F0553B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0,695</w:t>
            </w:r>
          </w:p>
        </w:tc>
      </w:tr>
      <w:tr w:rsidR="00585223" w:rsidRPr="00A540F7" w14:paraId="731F045A" w14:textId="77777777" w:rsidTr="007078AF">
        <w:tc>
          <w:tcPr>
            <w:tcW w:w="2955" w:type="pct"/>
          </w:tcPr>
          <w:p w14:paraId="203918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отТП-4/183 Ф-3</w:t>
            </w:r>
          </w:p>
        </w:tc>
        <w:tc>
          <w:tcPr>
            <w:tcW w:w="2045" w:type="pct"/>
          </w:tcPr>
          <w:p w14:paraId="496CEF2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0,87</w:t>
            </w:r>
          </w:p>
        </w:tc>
      </w:tr>
      <w:tr w:rsidR="00585223" w:rsidRPr="00A540F7" w14:paraId="4F87585C" w14:textId="77777777" w:rsidTr="007078AF">
        <w:tc>
          <w:tcPr>
            <w:tcW w:w="2955" w:type="pct"/>
          </w:tcPr>
          <w:p w14:paraId="07F6ED7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отТП-4/184 Ф-1</w:t>
            </w:r>
          </w:p>
        </w:tc>
        <w:tc>
          <w:tcPr>
            <w:tcW w:w="2045" w:type="pct"/>
          </w:tcPr>
          <w:p w14:paraId="27003F4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0,692</w:t>
            </w:r>
          </w:p>
        </w:tc>
      </w:tr>
      <w:tr w:rsidR="00585223" w:rsidRPr="00A540F7" w14:paraId="3C76B39C" w14:textId="77777777" w:rsidTr="007078AF">
        <w:tc>
          <w:tcPr>
            <w:tcW w:w="2955" w:type="pct"/>
          </w:tcPr>
          <w:p w14:paraId="1655A0A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отТП-4/184 Ф-2</w:t>
            </w:r>
          </w:p>
        </w:tc>
        <w:tc>
          <w:tcPr>
            <w:tcW w:w="2045" w:type="pct"/>
          </w:tcPr>
          <w:p w14:paraId="6E0121B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0,948</w:t>
            </w:r>
          </w:p>
        </w:tc>
      </w:tr>
      <w:tr w:rsidR="00585223" w:rsidRPr="00A540F7" w14:paraId="3E352130" w14:textId="77777777" w:rsidTr="007078AF">
        <w:tc>
          <w:tcPr>
            <w:tcW w:w="2955" w:type="pct"/>
          </w:tcPr>
          <w:p w14:paraId="30D52A9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отТП-4/185 Ф-1</w:t>
            </w:r>
          </w:p>
        </w:tc>
        <w:tc>
          <w:tcPr>
            <w:tcW w:w="2045" w:type="pct"/>
          </w:tcPr>
          <w:p w14:paraId="7CCF77D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0,415</w:t>
            </w:r>
          </w:p>
        </w:tc>
      </w:tr>
      <w:tr w:rsidR="00585223" w:rsidRPr="00A540F7" w14:paraId="5CFA3FCD" w14:textId="77777777" w:rsidTr="007078AF">
        <w:tc>
          <w:tcPr>
            <w:tcW w:w="2955" w:type="pct"/>
          </w:tcPr>
          <w:p w14:paraId="1746FD3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отТП-4/185 Ф-2</w:t>
            </w:r>
          </w:p>
        </w:tc>
        <w:tc>
          <w:tcPr>
            <w:tcW w:w="2045" w:type="pct"/>
          </w:tcPr>
          <w:p w14:paraId="196BF09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0,845</w:t>
            </w:r>
          </w:p>
        </w:tc>
      </w:tr>
      <w:tr w:rsidR="00585223" w:rsidRPr="00A540F7" w14:paraId="60561495" w14:textId="77777777" w:rsidTr="007078AF">
        <w:tc>
          <w:tcPr>
            <w:tcW w:w="2955" w:type="pct"/>
          </w:tcPr>
          <w:p w14:paraId="076E7EFB"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отТП-4/185 Ф-3</w:t>
            </w:r>
          </w:p>
        </w:tc>
        <w:tc>
          <w:tcPr>
            <w:tcW w:w="2045" w:type="pct"/>
          </w:tcPr>
          <w:p w14:paraId="350A1F0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w:t>
            </w:r>
          </w:p>
        </w:tc>
      </w:tr>
      <w:tr w:rsidR="00585223" w:rsidRPr="00A540F7" w14:paraId="64AD06FF" w14:textId="77777777" w:rsidTr="007078AF">
        <w:tc>
          <w:tcPr>
            <w:tcW w:w="2955" w:type="pct"/>
          </w:tcPr>
          <w:p w14:paraId="6160705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отТП-4/185 Ф-4</w:t>
            </w:r>
          </w:p>
        </w:tc>
        <w:tc>
          <w:tcPr>
            <w:tcW w:w="2045" w:type="pct"/>
          </w:tcPr>
          <w:p w14:paraId="4BC1CB9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0,07</w:t>
            </w:r>
          </w:p>
        </w:tc>
      </w:tr>
      <w:tr w:rsidR="00585223" w:rsidRPr="00A540F7" w14:paraId="0D1DD7A9" w14:textId="77777777" w:rsidTr="007078AF">
        <w:tc>
          <w:tcPr>
            <w:tcW w:w="2955" w:type="pct"/>
          </w:tcPr>
          <w:p w14:paraId="5CF250F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отТП-4/370 Ф-1</w:t>
            </w:r>
          </w:p>
        </w:tc>
        <w:tc>
          <w:tcPr>
            <w:tcW w:w="2045" w:type="pct"/>
          </w:tcPr>
          <w:p w14:paraId="5719A00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0,54</w:t>
            </w:r>
          </w:p>
        </w:tc>
      </w:tr>
      <w:tr w:rsidR="00585223" w:rsidRPr="00A540F7" w14:paraId="1B17F1D8" w14:textId="77777777" w:rsidTr="007078AF">
        <w:tc>
          <w:tcPr>
            <w:tcW w:w="2955" w:type="pct"/>
          </w:tcPr>
          <w:p w14:paraId="4CE7261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отТП-4/372 Ф-1</w:t>
            </w:r>
          </w:p>
        </w:tc>
        <w:tc>
          <w:tcPr>
            <w:tcW w:w="2045" w:type="pct"/>
          </w:tcPr>
          <w:p w14:paraId="5AAC327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w:t>
            </w:r>
          </w:p>
        </w:tc>
      </w:tr>
      <w:tr w:rsidR="00585223" w:rsidRPr="00A540F7" w14:paraId="4726B737" w14:textId="77777777" w:rsidTr="007078AF">
        <w:tc>
          <w:tcPr>
            <w:tcW w:w="2955" w:type="pct"/>
          </w:tcPr>
          <w:p w14:paraId="00A5A85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отТП-4/378 Ф-1</w:t>
            </w:r>
          </w:p>
        </w:tc>
        <w:tc>
          <w:tcPr>
            <w:tcW w:w="2045" w:type="pct"/>
          </w:tcPr>
          <w:p w14:paraId="6E36CB6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0,397</w:t>
            </w:r>
          </w:p>
        </w:tc>
      </w:tr>
      <w:tr w:rsidR="00585223" w:rsidRPr="00A540F7" w14:paraId="42303183" w14:textId="77777777" w:rsidTr="007078AF">
        <w:tc>
          <w:tcPr>
            <w:tcW w:w="2955" w:type="pct"/>
          </w:tcPr>
          <w:p w14:paraId="334F9B3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отТП-4/378 Ф-2</w:t>
            </w:r>
          </w:p>
        </w:tc>
        <w:tc>
          <w:tcPr>
            <w:tcW w:w="2045" w:type="pct"/>
          </w:tcPr>
          <w:p w14:paraId="1002457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1,443</w:t>
            </w:r>
          </w:p>
        </w:tc>
      </w:tr>
      <w:tr w:rsidR="00585223" w:rsidRPr="00A540F7" w14:paraId="17525EF1" w14:textId="77777777" w:rsidTr="007078AF">
        <w:tc>
          <w:tcPr>
            <w:tcW w:w="2955" w:type="pct"/>
          </w:tcPr>
          <w:p w14:paraId="4DE8406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отТП-4/378 Ф-3</w:t>
            </w:r>
          </w:p>
        </w:tc>
        <w:tc>
          <w:tcPr>
            <w:tcW w:w="2045" w:type="pct"/>
          </w:tcPr>
          <w:p w14:paraId="61FBE37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789DD3D9" w14:textId="77777777" w:rsidTr="007078AF">
        <w:tc>
          <w:tcPr>
            <w:tcW w:w="2955" w:type="pct"/>
          </w:tcPr>
          <w:p w14:paraId="4E11100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отТП-4/379 Ф-1</w:t>
            </w:r>
          </w:p>
        </w:tc>
        <w:tc>
          <w:tcPr>
            <w:tcW w:w="2045" w:type="pct"/>
          </w:tcPr>
          <w:p w14:paraId="7FA1AE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0,43</w:t>
            </w:r>
          </w:p>
        </w:tc>
      </w:tr>
      <w:tr w:rsidR="00585223" w:rsidRPr="00A540F7" w14:paraId="29F05F00" w14:textId="77777777" w:rsidTr="007078AF">
        <w:tc>
          <w:tcPr>
            <w:tcW w:w="2955" w:type="pct"/>
          </w:tcPr>
          <w:p w14:paraId="59D52A8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отТП-4/379 Ф-2</w:t>
            </w:r>
          </w:p>
        </w:tc>
        <w:tc>
          <w:tcPr>
            <w:tcW w:w="2045" w:type="pct"/>
          </w:tcPr>
          <w:p w14:paraId="61CDA99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1,24</w:t>
            </w:r>
          </w:p>
        </w:tc>
      </w:tr>
      <w:tr w:rsidR="00585223" w:rsidRPr="00A540F7" w14:paraId="29CDF294" w14:textId="77777777" w:rsidTr="007078AF">
        <w:tc>
          <w:tcPr>
            <w:tcW w:w="2955" w:type="pct"/>
          </w:tcPr>
          <w:p w14:paraId="0579459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отТП-4/379 Ф-3</w:t>
            </w:r>
          </w:p>
        </w:tc>
        <w:tc>
          <w:tcPr>
            <w:tcW w:w="2045" w:type="pct"/>
          </w:tcPr>
          <w:p w14:paraId="18705DD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0,86</w:t>
            </w:r>
          </w:p>
        </w:tc>
      </w:tr>
      <w:tr w:rsidR="00585223" w:rsidRPr="00A540F7" w14:paraId="1431C70E" w14:textId="77777777" w:rsidTr="007078AF">
        <w:tc>
          <w:tcPr>
            <w:tcW w:w="2955" w:type="pct"/>
          </w:tcPr>
          <w:p w14:paraId="5CDFE4F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отТП-4/456 Ф-1</w:t>
            </w:r>
          </w:p>
        </w:tc>
        <w:tc>
          <w:tcPr>
            <w:tcW w:w="2045" w:type="pct"/>
          </w:tcPr>
          <w:p w14:paraId="145ECED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0,015</w:t>
            </w:r>
          </w:p>
        </w:tc>
      </w:tr>
      <w:tr w:rsidR="00585223" w:rsidRPr="00A540F7" w14:paraId="14F44A51" w14:textId="77777777" w:rsidTr="007078AF">
        <w:tc>
          <w:tcPr>
            <w:tcW w:w="2955" w:type="pct"/>
          </w:tcPr>
          <w:p w14:paraId="54AE195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отТП-4/456 Ф-2</w:t>
            </w:r>
          </w:p>
        </w:tc>
        <w:tc>
          <w:tcPr>
            <w:tcW w:w="2045" w:type="pct"/>
          </w:tcPr>
          <w:p w14:paraId="360FBDE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0,855</w:t>
            </w:r>
          </w:p>
        </w:tc>
      </w:tr>
      <w:tr w:rsidR="00585223" w:rsidRPr="00A540F7" w14:paraId="794BCB25" w14:textId="77777777" w:rsidTr="007078AF">
        <w:tc>
          <w:tcPr>
            <w:tcW w:w="2955" w:type="pct"/>
          </w:tcPr>
          <w:p w14:paraId="7AD3B64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отТП-4/457 Ф-1</w:t>
            </w:r>
          </w:p>
        </w:tc>
        <w:tc>
          <w:tcPr>
            <w:tcW w:w="2045" w:type="pct"/>
          </w:tcPr>
          <w:p w14:paraId="2704AC1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0,42</w:t>
            </w:r>
          </w:p>
        </w:tc>
      </w:tr>
      <w:tr w:rsidR="00585223" w:rsidRPr="00A540F7" w14:paraId="0080B128" w14:textId="77777777" w:rsidTr="007078AF">
        <w:tc>
          <w:tcPr>
            <w:tcW w:w="2955" w:type="pct"/>
          </w:tcPr>
          <w:p w14:paraId="6BBD38E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отТП-5/164 Ф-1</w:t>
            </w:r>
          </w:p>
        </w:tc>
        <w:tc>
          <w:tcPr>
            <w:tcW w:w="2045" w:type="pct"/>
          </w:tcPr>
          <w:p w14:paraId="553C2C6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0,975</w:t>
            </w:r>
          </w:p>
        </w:tc>
      </w:tr>
      <w:tr w:rsidR="00585223" w:rsidRPr="00A540F7" w14:paraId="49735556" w14:textId="77777777" w:rsidTr="007078AF">
        <w:tc>
          <w:tcPr>
            <w:tcW w:w="2955" w:type="pct"/>
          </w:tcPr>
          <w:p w14:paraId="64190C6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отТП-5/164 Ф-2</w:t>
            </w:r>
          </w:p>
        </w:tc>
        <w:tc>
          <w:tcPr>
            <w:tcW w:w="2045" w:type="pct"/>
          </w:tcPr>
          <w:p w14:paraId="2FFE4A4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w:t>
            </w:r>
          </w:p>
        </w:tc>
      </w:tr>
      <w:tr w:rsidR="00585223" w:rsidRPr="00A540F7" w14:paraId="513E3922" w14:textId="77777777" w:rsidTr="007078AF">
        <w:tc>
          <w:tcPr>
            <w:tcW w:w="2955" w:type="pct"/>
          </w:tcPr>
          <w:p w14:paraId="689DA72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отТП-5/179 Ф-1</w:t>
            </w:r>
          </w:p>
        </w:tc>
        <w:tc>
          <w:tcPr>
            <w:tcW w:w="2045" w:type="pct"/>
          </w:tcPr>
          <w:p w14:paraId="03222D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w:t>
            </w:r>
          </w:p>
        </w:tc>
      </w:tr>
      <w:tr w:rsidR="00585223" w:rsidRPr="00A540F7" w14:paraId="7A6CD26B" w14:textId="77777777" w:rsidTr="007078AF">
        <w:tc>
          <w:tcPr>
            <w:tcW w:w="2955" w:type="pct"/>
          </w:tcPr>
          <w:p w14:paraId="5B22A28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отТП-5/180 Ф-1</w:t>
            </w:r>
          </w:p>
        </w:tc>
        <w:tc>
          <w:tcPr>
            <w:tcW w:w="2045" w:type="pct"/>
          </w:tcPr>
          <w:p w14:paraId="5AC2B37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0,59</w:t>
            </w:r>
          </w:p>
        </w:tc>
      </w:tr>
      <w:tr w:rsidR="00585223" w:rsidRPr="00A540F7" w14:paraId="2DA7AB53" w14:textId="77777777" w:rsidTr="007078AF">
        <w:tc>
          <w:tcPr>
            <w:tcW w:w="2955" w:type="pct"/>
          </w:tcPr>
          <w:p w14:paraId="3BD1576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отТП-5/181 Ф-1</w:t>
            </w:r>
          </w:p>
        </w:tc>
        <w:tc>
          <w:tcPr>
            <w:tcW w:w="2045" w:type="pct"/>
          </w:tcPr>
          <w:p w14:paraId="69138A2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0,08</w:t>
            </w:r>
          </w:p>
        </w:tc>
      </w:tr>
      <w:tr w:rsidR="00585223" w:rsidRPr="00A540F7" w14:paraId="2EDDD18A" w14:textId="77777777" w:rsidTr="007078AF">
        <w:tc>
          <w:tcPr>
            <w:tcW w:w="2955" w:type="pct"/>
          </w:tcPr>
          <w:p w14:paraId="146448A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отТП-5/181 Ф-2</w:t>
            </w:r>
          </w:p>
        </w:tc>
        <w:tc>
          <w:tcPr>
            <w:tcW w:w="2045" w:type="pct"/>
          </w:tcPr>
          <w:p w14:paraId="6642E1D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1,161</w:t>
            </w:r>
          </w:p>
        </w:tc>
      </w:tr>
      <w:tr w:rsidR="00585223" w:rsidRPr="00A540F7" w14:paraId="297EC893" w14:textId="77777777" w:rsidTr="007078AF">
        <w:tc>
          <w:tcPr>
            <w:tcW w:w="2955" w:type="pct"/>
          </w:tcPr>
          <w:p w14:paraId="0EBC60F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отТП-5/181 Ф-3</w:t>
            </w:r>
          </w:p>
        </w:tc>
        <w:tc>
          <w:tcPr>
            <w:tcW w:w="2045" w:type="pct"/>
          </w:tcPr>
          <w:p w14:paraId="6BE0C8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0,559</w:t>
            </w:r>
          </w:p>
        </w:tc>
      </w:tr>
      <w:tr w:rsidR="00585223" w:rsidRPr="00A540F7" w14:paraId="7BDE276F" w14:textId="77777777" w:rsidTr="007078AF">
        <w:tc>
          <w:tcPr>
            <w:tcW w:w="2955" w:type="pct"/>
          </w:tcPr>
          <w:p w14:paraId="7FE1667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отТП-5/181 Ф-4</w:t>
            </w:r>
          </w:p>
        </w:tc>
        <w:tc>
          <w:tcPr>
            <w:tcW w:w="2045" w:type="pct"/>
          </w:tcPr>
          <w:p w14:paraId="05251D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355AA6F6" w14:textId="77777777" w:rsidTr="007078AF">
        <w:tc>
          <w:tcPr>
            <w:tcW w:w="2955" w:type="pct"/>
          </w:tcPr>
          <w:p w14:paraId="149BBB7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отТП-5/184 Ф-1</w:t>
            </w:r>
          </w:p>
        </w:tc>
        <w:tc>
          <w:tcPr>
            <w:tcW w:w="2045" w:type="pct"/>
          </w:tcPr>
          <w:p w14:paraId="3573C50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w:t>
            </w:r>
          </w:p>
        </w:tc>
      </w:tr>
      <w:tr w:rsidR="00585223" w:rsidRPr="00A540F7" w14:paraId="3A471146" w14:textId="77777777" w:rsidTr="007078AF">
        <w:tc>
          <w:tcPr>
            <w:tcW w:w="2955" w:type="pct"/>
          </w:tcPr>
          <w:p w14:paraId="71C40A2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отТП-5/185 Ф-1</w:t>
            </w:r>
          </w:p>
        </w:tc>
        <w:tc>
          <w:tcPr>
            <w:tcW w:w="2045" w:type="pct"/>
          </w:tcPr>
          <w:p w14:paraId="08C64B6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0,859</w:t>
            </w:r>
          </w:p>
        </w:tc>
      </w:tr>
      <w:tr w:rsidR="00585223" w:rsidRPr="00A540F7" w14:paraId="4D0AF2E5" w14:textId="77777777" w:rsidTr="007078AF">
        <w:tc>
          <w:tcPr>
            <w:tcW w:w="2955" w:type="pct"/>
          </w:tcPr>
          <w:p w14:paraId="536E6B0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отТП-5/185 Ф-2</w:t>
            </w:r>
          </w:p>
        </w:tc>
        <w:tc>
          <w:tcPr>
            <w:tcW w:w="2045" w:type="pct"/>
          </w:tcPr>
          <w:p w14:paraId="4E0C685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1,071</w:t>
            </w:r>
          </w:p>
        </w:tc>
      </w:tr>
      <w:tr w:rsidR="00585223" w:rsidRPr="00A540F7" w14:paraId="61170169" w14:textId="77777777" w:rsidTr="007078AF">
        <w:tc>
          <w:tcPr>
            <w:tcW w:w="2955" w:type="pct"/>
          </w:tcPr>
          <w:p w14:paraId="3815249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отТП-5/185 Ф-3</w:t>
            </w:r>
          </w:p>
        </w:tc>
        <w:tc>
          <w:tcPr>
            <w:tcW w:w="2045" w:type="pct"/>
          </w:tcPr>
          <w:p w14:paraId="1E2A8AA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w:t>
            </w:r>
          </w:p>
        </w:tc>
      </w:tr>
      <w:tr w:rsidR="00585223" w:rsidRPr="00A540F7" w14:paraId="6AD8A9F3" w14:textId="77777777" w:rsidTr="007078AF">
        <w:tc>
          <w:tcPr>
            <w:tcW w:w="2955" w:type="pct"/>
          </w:tcPr>
          <w:p w14:paraId="4A9E0EE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отТП-5/369 Ф-1</w:t>
            </w:r>
          </w:p>
        </w:tc>
        <w:tc>
          <w:tcPr>
            <w:tcW w:w="2045" w:type="pct"/>
          </w:tcPr>
          <w:p w14:paraId="2CAFAEF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2,21</w:t>
            </w:r>
          </w:p>
        </w:tc>
      </w:tr>
      <w:tr w:rsidR="00585223" w:rsidRPr="00A540F7" w14:paraId="10515447" w14:textId="77777777" w:rsidTr="007078AF">
        <w:tc>
          <w:tcPr>
            <w:tcW w:w="2955" w:type="pct"/>
          </w:tcPr>
          <w:p w14:paraId="14FCB62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отТП-5/370 Ф-1</w:t>
            </w:r>
          </w:p>
        </w:tc>
        <w:tc>
          <w:tcPr>
            <w:tcW w:w="2045" w:type="pct"/>
          </w:tcPr>
          <w:p w14:paraId="3DE4DF2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w:t>
            </w:r>
          </w:p>
        </w:tc>
      </w:tr>
      <w:tr w:rsidR="00585223" w:rsidRPr="00A540F7" w14:paraId="23FCDEDF" w14:textId="77777777" w:rsidTr="007078AF">
        <w:tc>
          <w:tcPr>
            <w:tcW w:w="2955" w:type="pct"/>
          </w:tcPr>
          <w:p w14:paraId="1B1AE65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отТП-5/456 Ф-1</w:t>
            </w:r>
          </w:p>
        </w:tc>
        <w:tc>
          <w:tcPr>
            <w:tcW w:w="2045" w:type="pct"/>
          </w:tcPr>
          <w:p w14:paraId="7204249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w:t>
            </w:r>
          </w:p>
        </w:tc>
      </w:tr>
      <w:tr w:rsidR="00585223" w:rsidRPr="00A540F7" w14:paraId="058AB7EE" w14:textId="77777777" w:rsidTr="007078AF">
        <w:tc>
          <w:tcPr>
            <w:tcW w:w="2955" w:type="pct"/>
          </w:tcPr>
          <w:p w14:paraId="36FECA0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отТП-5/457 Ф-1</w:t>
            </w:r>
          </w:p>
        </w:tc>
        <w:tc>
          <w:tcPr>
            <w:tcW w:w="2045" w:type="pct"/>
          </w:tcPr>
          <w:p w14:paraId="6799778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0,474</w:t>
            </w:r>
          </w:p>
        </w:tc>
      </w:tr>
      <w:tr w:rsidR="00585223" w:rsidRPr="00A540F7" w14:paraId="1708FFCF" w14:textId="77777777" w:rsidTr="007078AF">
        <w:tc>
          <w:tcPr>
            <w:tcW w:w="2955" w:type="pct"/>
          </w:tcPr>
          <w:p w14:paraId="35BEE90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отТП-5/457 Ф-2</w:t>
            </w:r>
          </w:p>
        </w:tc>
        <w:tc>
          <w:tcPr>
            <w:tcW w:w="2045" w:type="pct"/>
          </w:tcPr>
          <w:p w14:paraId="77FF450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1,024</w:t>
            </w:r>
          </w:p>
        </w:tc>
      </w:tr>
      <w:tr w:rsidR="00585223" w:rsidRPr="00A540F7" w14:paraId="775D3C13" w14:textId="77777777" w:rsidTr="007078AF">
        <w:tc>
          <w:tcPr>
            <w:tcW w:w="2955" w:type="pct"/>
          </w:tcPr>
          <w:p w14:paraId="4F4A53E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отТП-5/457 Ф-3</w:t>
            </w:r>
          </w:p>
        </w:tc>
        <w:tc>
          <w:tcPr>
            <w:tcW w:w="2045" w:type="pct"/>
          </w:tcPr>
          <w:p w14:paraId="7180DAF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0,574</w:t>
            </w:r>
          </w:p>
        </w:tc>
      </w:tr>
      <w:tr w:rsidR="00585223" w:rsidRPr="00A540F7" w14:paraId="21D9FBA9" w14:textId="77777777" w:rsidTr="007078AF">
        <w:tc>
          <w:tcPr>
            <w:tcW w:w="2955" w:type="pct"/>
          </w:tcPr>
          <w:p w14:paraId="4ED698F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отТП-5/461 Ф-1</w:t>
            </w:r>
          </w:p>
        </w:tc>
        <w:tc>
          <w:tcPr>
            <w:tcW w:w="2045" w:type="pct"/>
          </w:tcPr>
          <w:p w14:paraId="19B7238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w:t>
            </w:r>
          </w:p>
        </w:tc>
      </w:tr>
      <w:tr w:rsidR="00585223" w:rsidRPr="00A540F7" w14:paraId="44972387" w14:textId="77777777" w:rsidTr="007078AF">
        <w:tc>
          <w:tcPr>
            <w:tcW w:w="2955" w:type="pct"/>
          </w:tcPr>
          <w:p w14:paraId="4298362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отТП-5/461 Ф-2</w:t>
            </w:r>
          </w:p>
        </w:tc>
        <w:tc>
          <w:tcPr>
            <w:tcW w:w="2045" w:type="pct"/>
          </w:tcPr>
          <w:p w14:paraId="6462FD2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0,665</w:t>
            </w:r>
          </w:p>
        </w:tc>
      </w:tr>
      <w:tr w:rsidR="00585223" w:rsidRPr="00A540F7" w14:paraId="2A00A428" w14:textId="77777777" w:rsidTr="007078AF">
        <w:tc>
          <w:tcPr>
            <w:tcW w:w="2955" w:type="pct"/>
          </w:tcPr>
          <w:p w14:paraId="753AC1C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отТП-5/461 Ф-3</w:t>
            </w:r>
          </w:p>
        </w:tc>
        <w:tc>
          <w:tcPr>
            <w:tcW w:w="2045" w:type="pct"/>
          </w:tcPr>
          <w:p w14:paraId="6A28603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0,735</w:t>
            </w:r>
          </w:p>
        </w:tc>
      </w:tr>
      <w:tr w:rsidR="00585223" w:rsidRPr="00A540F7" w14:paraId="5D7FB523" w14:textId="77777777" w:rsidTr="007078AF">
        <w:tc>
          <w:tcPr>
            <w:tcW w:w="2955" w:type="pct"/>
          </w:tcPr>
          <w:p w14:paraId="75A65B8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отТП-6/164 Ф-1</w:t>
            </w:r>
          </w:p>
        </w:tc>
        <w:tc>
          <w:tcPr>
            <w:tcW w:w="2045" w:type="pct"/>
          </w:tcPr>
          <w:p w14:paraId="0A11874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0,575</w:t>
            </w:r>
          </w:p>
        </w:tc>
      </w:tr>
      <w:tr w:rsidR="00585223" w:rsidRPr="00A540F7" w14:paraId="29018F36" w14:textId="77777777" w:rsidTr="007078AF">
        <w:tc>
          <w:tcPr>
            <w:tcW w:w="2955" w:type="pct"/>
          </w:tcPr>
          <w:p w14:paraId="0754F3B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отТП-6/164 Ф-2</w:t>
            </w:r>
          </w:p>
        </w:tc>
        <w:tc>
          <w:tcPr>
            <w:tcW w:w="2045" w:type="pct"/>
          </w:tcPr>
          <w:p w14:paraId="6116211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0,96</w:t>
            </w:r>
          </w:p>
        </w:tc>
      </w:tr>
      <w:tr w:rsidR="00585223" w:rsidRPr="00A540F7" w14:paraId="169ADBD1" w14:textId="77777777" w:rsidTr="007078AF">
        <w:tc>
          <w:tcPr>
            <w:tcW w:w="2955" w:type="pct"/>
          </w:tcPr>
          <w:p w14:paraId="3BDFC22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отТП-6/164 Ф-3</w:t>
            </w:r>
          </w:p>
        </w:tc>
        <w:tc>
          <w:tcPr>
            <w:tcW w:w="2045" w:type="pct"/>
          </w:tcPr>
          <w:p w14:paraId="1227A96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0,44</w:t>
            </w:r>
          </w:p>
        </w:tc>
      </w:tr>
      <w:tr w:rsidR="00585223" w:rsidRPr="00A540F7" w14:paraId="2CFAAE2C" w14:textId="77777777" w:rsidTr="007078AF">
        <w:tc>
          <w:tcPr>
            <w:tcW w:w="2955" w:type="pct"/>
          </w:tcPr>
          <w:p w14:paraId="4DEF9D0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отТП-6/179 Ф-1</w:t>
            </w:r>
          </w:p>
        </w:tc>
        <w:tc>
          <w:tcPr>
            <w:tcW w:w="2045" w:type="pct"/>
          </w:tcPr>
          <w:p w14:paraId="7C67963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0,332</w:t>
            </w:r>
          </w:p>
        </w:tc>
      </w:tr>
      <w:tr w:rsidR="00585223" w:rsidRPr="00A540F7" w14:paraId="00160A9B" w14:textId="77777777" w:rsidTr="007078AF">
        <w:tc>
          <w:tcPr>
            <w:tcW w:w="2955" w:type="pct"/>
          </w:tcPr>
          <w:p w14:paraId="27F8A0E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отТП-6/179 Ф-2</w:t>
            </w:r>
          </w:p>
        </w:tc>
        <w:tc>
          <w:tcPr>
            <w:tcW w:w="2045" w:type="pct"/>
          </w:tcPr>
          <w:p w14:paraId="0842A73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0,158</w:t>
            </w:r>
          </w:p>
        </w:tc>
      </w:tr>
      <w:tr w:rsidR="00585223" w:rsidRPr="00A540F7" w14:paraId="19784997" w14:textId="77777777" w:rsidTr="007078AF">
        <w:tc>
          <w:tcPr>
            <w:tcW w:w="2955" w:type="pct"/>
          </w:tcPr>
          <w:p w14:paraId="68A1881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отТП-6/180 Ф-1</w:t>
            </w:r>
          </w:p>
        </w:tc>
        <w:tc>
          <w:tcPr>
            <w:tcW w:w="2045" w:type="pct"/>
          </w:tcPr>
          <w:p w14:paraId="17EDD1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0,378</w:t>
            </w:r>
          </w:p>
        </w:tc>
      </w:tr>
      <w:tr w:rsidR="00585223" w:rsidRPr="00A540F7" w14:paraId="5B3FC7A0" w14:textId="77777777" w:rsidTr="007078AF">
        <w:tc>
          <w:tcPr>
            <w:tcW w:w="2955" w:type="pct"/>
          </w:tcPr>
          <w:p w14:paraId="36ABF61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отТП-6/180 Ф-2</w:t>
            </w:r>
          </w:p>
        </w:tc>
        <w:tc>
          <w:tcPr>
            <w:tcW w:w="2045" w:type="pct"/>
          </w:tcPr>
          <w:p w14:paraId="7E0D31E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1,399</w:t>
            </w:r>
          </w:p>
        </w:tc>
      </w:tr>
      <w:tr w:rsidR="00585223" w:rsidRPr="00A540F7" w14:paraId="027F5AAA" w14:textId="77777777" w:rsidTr="007078AF">
        <w:tc>
          <w:tcPr>
            <w:tcW w:w="2955" w:type="pct"/>
          </w:tcPr>
          <w:p w14:paraId="38DA303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отТП-6/180 Ф-3</w:t>
            </w:r>
          </w:p>
        </w:tc>
        <w:tc>
          <w:tcPr>
            <w:tcW w:w="2045" w:type="pct"/>
          </w:tcPr>
          <w:p w14:paraId="2577DDA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1,64</w:t>
            </w:r>
          </w:p>
        </w:tc>
      </w:tr>
      <w:tr w:rsidR="00585223" w:rsidRPr="00A540F7" w14:paraId="7CCA3727" w14:textId="77777777" w:rsidTr="007078AF">
        <w:tc>
          <w:tcPr>
            <w:tcW w:w="2955" w:type="pct"/>
          </w:tcPr>
          <w:p w14:paraId="6AC5DD0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отТП-6/180 Ф-4</w:t>
            </w:r>
          </w:p>
        </w:tc>
        <w:tc>
          <w:tcPr>
            <w:tcW w:w="2045" w:type="pct"/>
          </w:tcPr>
          <w:p w14:paraId="43BE763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0,371</w:t>
            </w:r>
          </w:p>
        </w:tc>
      </w:tr>
      <w:tr w:rsidR="00585223" w:rsidRPr="00A540F7" w14:paraId="3E380955" w14:textId="77777777" w:rsidTr="007078AF">
        <w:tc>
          <w:tcPr>
            <w:tcW w:w="2955" w:type="pct"/>
          </w:tcPr>
          <w:p w14:paraId="74B2DA3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отТП-6/180 Ф-5</w:t>
            </w:r>
          </w:p>
        </w:tc>
        <w:tc>
          <w:tcPr>
            <w:tcW w:w="2045" w:type="pct"/>
          </w:tcPr>
          <w:p w14:paraId="0C69499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0,212</w:t>
            </w:r>
          </w:p>
        </w:tc>
      </w:tr>
      <w:tr w:rsidR="00585223" w:rsidRPr="00A540F7" w14:paraId="509D2F61" w14:textId="77777777" w:rsidTr="007078AF">
        <w:tc>
          <w:tcPr>
            <w:tcW w:w="2955" w:type="pct"/>
          </w:tcPr>
          <w:p w14:paraId="06CACA9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отТП-6/181 Ф-1</w:t>
            </w:r>
          </w:p>
        </w:tc>
        <w:tc>
          <w:tcPr>
            <w:tcW w:w="2045" w:type="pct"/>
          </w:tcPr>
          <w:p w14:paraId="2CC9B12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w:t>
            </w:r>
          </w:p>
        </w:tc>
      </w:tr>
      <w:tr w:rsidR="00585223" w:rsidRPr="00A540F7" w14:paraId="6C1AA4C5" w14:textId="77777777" w:rsidTr="007078AF">
        <w:tc>
          <w:tcPr>
            <w:tcW w:w="2955" w:type="pct"/>
          </w:tcPr>
          <w:p w14:paraId="392F87C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отТП-6/184 Ф-1</w:t>
            </w:r>
          </w:p>
        </w:tc>
        <w:tc>
          <w:tcPr>
            <w:tcW w:w="2045" w:type="pct"/>
          </w:tcPr>
          <w:p w14:paraId="6F78106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w:t>
            </w:r>
          </w:p>
        </w:tc>
      </w:tr>
      <w:tr w:rsidR="00585223" w:rsidRPr="00A540F7" w14:paraId="2B29ED34" w14:textId="77777777" w:rsidTr="007078AF">
        <w:tc>
          <w:tcPr>
            <w:tcW w:w="2955" w:type="pct"/>
          </w:tcPr>
          <w:p w14:paraId="553019E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отТП-6/369 Ф-1</w:t>
            </w:r>
          </w:p>
        </w:tc>
        <w:tc>
          <w:tcPr>
            <w:tcW w:w="2045" w:type="pct"/>
          </w:tcPr>
          <w:p w14:paraId="315F2C0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0,37</w:t>
            </w:r>
          </w:p>
        </w:tc>
      </w:tr>
      <w:tr w:rsidR="00585223" w:rsidRPr="00A540F7" w14:paraId="2E23D992" w14:textId="77777777" w:rsidTr="007078AF">
        <w:tc>
          <w:tcPr>
            <w:tcW w:w="2955" w:type="pct"/>
          </w:tcPr>
          <w:p w14:paraId="027DAEC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отТП-6/369 Ф-2</w:t>
            </w:r>
          </w:p>
        </w:tc>
        <w:tc>
          <w:tcPr>
            <w:tcW w:w="2045" w:type="pct"/>
          </w:tcPr>
          <w:p w14:paraId="2AA59A7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0,61</w:t>
            </w:r>
          </w:p>
        </w:tc>
      </w:tr>
      <w:tr w:rsidR="00585223" w:rsidRPr="00A540F7" w14:paraId="21C0A646" w14:textId="77777777" w:rsidTr="007078AF">
        <w:tc>
          <w:tcPr>
            <w:tcW w:w="2955" w:type="pct"/>
          </w:tcPr>
          <w:p w14:paraId="305E76B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отТП-6/370 Ф-1</w:t>
            </w:r>
          </w:p>
        </w:tc>
        <w:tc>
          <w:tcPr>
            <w:tcW w:w="2045" w:type="pct"/>
          </w:tcPr>
          <w:p w14:paraId="32FCA7D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0,477</w:t>
            </w:r>
          </w:p>
        </w:tc>
      </w:tr>
      <w:tr w:rsidR="00585223" w:rsidRPr="00A540F7" w14:paraId="7C4693D0" w14:textId="77777777" w:rsidTr="007078AF">
        <w:tc>
          <w:tcPr>
            <w:tcW w:w="2955" w:type="pct"/>
          </w:tcPr>
          <w:p w14:paraId="76B78ED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отТП-6/370 Ф-2</w:t>
            </w:r>
          </w:p>
        </w:tc>
        <w:tc>
          <w:tcPr>
            <w:tcW w:w="2045" w:type="pct"/>
          </w:tcPr>
          <w:p w14:paraId="7AF0A06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0,251</w:t>
            </w:r>
          </w:p>
        </w:tc>
      </w:tr>
      <w:tr w:rsidR="00585223" w:rsidRPr="00A540F7" w14:paraId="5ECA16D2" w14:textId="77777777" w:rsidTr="007078AF">
        <w:tc>
          <w:tcPr>
            <w:tcW w:w="2955" w:type="pct"/>
          </w:tcPr>
          <w:p w14:paraId="3AA191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отТП-6/370 Ф-3</w:t>
            </w:r>
          </w:p>
        </w:tc>
        <w:tc>
          <w:tcPr>
            <w:tcW w:w="2045" w:type="pct"/>
          </w:tcPr>
          <w:p w14:paraId="634EBD8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0,292</w:t>
            </w:r>
          </w:p>
        </w:tc>
      </w:tr>
      <w:tr w:rsidR="00585223" w:rsidRPr="00A540F7" w14:paraId="309461B3" w14:textId="77777777" w:rsidTr="007078AF">
        <w:tc>
          <w:tcPr>
            <w:tcW w:w="2955" w:type="pct"/>
          </w:tcPr>
          <w:p w14:paraId="09DA5F4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отТП-6/372 Ф-1</w:t>
            </w:r>
          </w:p>
        </w:tc>
        <w:tc>
          <w:tcPr>
            <w:tcW w:w="2045" w:type="pct"/>
          </w:tcPr>
          <w:p w14:paraId="1985798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0,416</w:t>
            </w:r>
          </w:p>
        </w:tc>
      </w:tr>
      <w:tr w:rsidR="00585223" w:rsidRPr="00A540F7" w14:paraId="476F2AA8" w14:textId="77777777" w:rsidTr="007078AF">
        <w:tc>
          <w:tcPr>
            <w:tcW w:w="2955" w:type="pct"/>
          </w:tcPr>
          <w:p w14:paraId="4774DD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отТП-6/372 Ф-2</w:t>
            </w:r>
          </w:p>
        </w:tc>
        <w:tc>
          <w:tcPr>
            <w:tcW w:w="2045" w:type="pct"/>
          </w:tcPr>
          <w:p w14:paraId="6956F12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0,931</w:t>
            </w:r>
          </w:p>
        </w:tc>
      </w:tr>
      <w:tr w:rsidR="00585223" w:rsidRPr="00A540F7" w14:paraId="67B95456" w14:textId="77777777" w:rsidTr="007078AF">
        <w:tc>
          <w:tcPr>
            <w:tcW w:w="2955" w:type="pct"/>
          </w:tcPr>
          <w:p w14:paraId="0EC44AA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отТП-6/372 Ф-3</w:t>
            </w:r>
          </w:p>
        </w:tc>
        <w:tc>
          <w:tcPr>
            <w:tcW w:w="2045" w:type="pct"/>
          </w:tcPr>
          <w:p w14:paraId="1B71619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0,753</w:t>
            </w:r>
          </w:p>
        </w:tc>
      </w:tr>
      <w:tr w:rsidR="00585223" w:rsidRPr="00A540F7" w14:paraId="1EBF7536" w14:textId="77777777" w:rsidTr="007078AF">
        <w:tc>
          <w:tcPr>
            <w:tcW w:w="2955" w:type="pct"/>
          </w:tcPr>
          <w:p w14:paraId="4BE564D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отТП-6/377 Ф-1</w:t>
            </w:r>
          </w:p>
        </w:tc>
        <w:tc>
          <w:tcPr>
            <w:tcW w:w="2045" w:type="pct"/>
          </w:tcPr>
          <w:p w14:paraId="3A59B69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74354BD1" w14:textId="77777777" w:rsidTr="007078AF">
        <w:tc>
          <w:tcPr>
            <w:tcW w:w="2955" w:type="pct"/>
          </w:tcPr>
          <w:p w14:paraId="320059B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отТП-6/377 Ф-3</w:t>
            </w:r>
          </w:p>
        </w:tc>
        <w:tc>
          <w:tcPr>
            <w:tcW w:w="2045" w:type="pct"/>
          </w:tcPr>
          <w:p w14:paraId="527F2ED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0,85</w:t>
            </w:r>
          </w:p>
        </w:tc>
      </w:tr>
      <w:tr w:rsidR="00585223" w:rsidRPr="00A540F7" w14:paraId="288D57F0" w14:textId="77777777" w:rsidTr="007078AF">
        <w:tc>
          <w:tcPr>
            <w:tcW w:w="2955" w:type="pct"/>
          </w:tcPr>
          <w:p w14:paraId="3BAA7CF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отТП-6/456 Ф-2</w:t>
            </w:r>
          </w:p>
        </w:tc>
        <w:tc>
          <w:tcPr>
            <w:tcW w:w="2045" w:type="pct"/>
          </w:tcPr>
          <w:p w14:paraId="1689339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1,08</w:t>
            </w:r>
          </w:p>
        </w:tc>
      </w:tr>
      <w:tr w:rsidR="00585223" w:rsidRPr="00A540F7" w14:paraId="5C13ED76" w14:textId="77777777" w:rsidTr="007078AF">
        <w:tc>
          <w:tcPr>
            <w:tcW w:w="2955" w:type="pct"/>
          </w:tcPr>
          <w:p w14:paraId="5173667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отТП-6/457 Ф-1</w:t>
            </w:r>
          </w:p>
        </w:tc>
        <w:tc>
          <w:tcPr>
            <w:tcW w:w="2045" w:type="pct"/>
          </w:tcPr>
          <w:p w14:paraId="532F63C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0,062</w:t>
            </w:r>
          </w:p>
        </w:tc>
      </w:tr>
      <w:tr w:rsidR="00585223" w:rsidRPr="00A540F7" w14:paraId="4EBEC468" w14:textId="77777777" w:rsidTr="007078AF">
        <w:tc>
          <w:tcPr>
            <w:tcW w:w="2955" w:type="pct"/>
          </w:tcPr>
          <w:p w14:paraId="0389A0B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отТП-6/461 Ф-1</w:t>
            </w:r>
          </w:p>
        </w:tc>
        <w:tc>
          <w:tcPr>
            <w:tcW w:w="2045" w:type="pct"/>
          </w:tcPr>
          <w:p w14:paraId="51E8101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0,71</w:t>
            </w:r>
          </w:p>
        </w:tc>
      </w:tr>
      <w:tr w:rsidR="00585223" w:rsidRPr="00A540F7" w14:paraId="675C2FC9" w14:textId="77777777" w:rsidTr="007078AF">
        <w:tc>
          <w:tcPr>
            <w:tcW w:w="2955" w:type="pct"/>
          </w:tcPr>
          <w:p w14:paraId="0781B9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отТП-6/461 Ф-2</w:t>
            </w:r>
          </w:p>
        </w:tc>
        <w:tc>
          <w:tcPr>
            <w:tcW w:w="2045" w:type="pct"/>
          </w:tcPr>
          <w:p w14:paraId="16B636A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1,39</w:t>
            </w:r>
          </w:p>
        </w:tc>
      </w:tr>
      <w:tr w:rsidR="00585223" w:rsidRPr="00A540F7" w14:paraId="2E3F83E3" w14:textId="77777777" w:rsidTr="007078AF">
        <w:tc>
          <w:tcPr>
            <w:tcW w:w="2955" w:type="pct"/>
          </w:tcPr>
          <w:p w14:paraId="56A220EA" w14:textId="77777777" w:rsidR="00585223" w:rsidRPr="00A540F7" w:rsidRDefault="00585223" w:rsidP="007078AF">
            <w:pPr>
              <w:rPr>
                <w:rFonts w:ascii="Arial Narrow" w:hAnsi="Arial Narrow" w:cs="Arial"/>
              </w:rPr>
            </w:pPr>
            <w:r w:rsidRPr="00A540F7">
              <w:rPr>
                <w:rFonts w:ascii="Arial Narrow" w:hAnsi="Arial Narrow" w:cs="Arial"/>
                <w:color w:val="auto"/>
              </w:rPr>
              <w:lastRenderedPageBreak/>
              <w:t>ВЛ 0,4 кВ отТП-7/163 Ф-1</w:t>
            </w:r>
          </w:p>
        </w:tc>
        <w:tc>
          <w:tcPr>
            <w:tcW w:w="2045" w:type="pct"/>
          </w:tcPr>
          <w:p w14:paraId="24D5844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0,52</w:t>
            </w:r>
          </w:p>
        </w:tc>
      </w:tr>
      <w:tr w:rsidR="00585223" w:rsidRPr="00A540F7" w14:paraId="75DDF062" w14:textId="77777777" w:rsidTr="007078AF">
        <w:tc>
          <w:tcPr>
            <w:tcW w:w="2955" w:type="pct"/>
          </w:tcPr>
          <w:p w14:paraId="55B35FE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отТП-7/163 Ф-3</w:t>
            </w:r>
          </w:p>
        </w:tc>
        <w:tc>
          <w:tcPr>
            <w:tcW w:w="2045" w:type="pct"/>
          </w:tcPr>
          <w:p w14:paraId="5D71E7F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2,18</w:t>
            </w:r>
          </w:p>
        </w:tc>
      </w:tr>
      <w:tr w:rsidR="00585223" w:rsidRPr="00A540F7" w14:paraId="256FD6B8" w14:textId="77777777" w:rsidTr="007078AF">
        <w:tc>
          <w:tcPr>
            <w:tcW w:w="2955" w:type="pct"/>
          </w:tcPr>
          <w:p w14:paraId="5E5BDC2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отТП-7/180 Ф-1</w:t>
            </w:r>
          </w:p>
        </w:tc>
        <w:tc>
          <w:tcPr>
            <w:tcW w:w="2045" w:type="pct"/>
          </w:tcPr>
          <w:p w14:paraId="0518DA0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1,32</w:t>
            </w:r>
          </w:p>
        </w:tc>
      </w:tr>
      <w:tr w:rsidR="00585223" w:rsidRPr="00A540F7" w14:paraId="4E784F0A" w14:textId="77777777" w:rsidTr="007078AF">
        <w:tc>
          <w:tcPr>
            <w:tcW w:w="2955" w:type="pct"/>
          </w:tcPr>
          <w:p w14:paraId="4E8D047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отТП-7/181 Ф-1</w:t>
            </w:r>
          </w:p>
        </w:tc>
        <w:tc>
          <w:tcPr>
            <w:tcW w:w="2045" w:type="pct"/>
          </w:tcPr>
          <w:p w14:paraId="12F14F3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0,622</w:t>
            </w:r>
          </w:p>
        </w:tc>
      </w:tr>
      <w:tr w:rsidR="00585223" w:rsidRPr="00A540F7" w14:paraId="779DB2CE" w14:textId="77777777" w:rsidTr="007078AF">
        <w:tc>
          <w:tcPr>
            <w:tcW w:w="2955" w:type="pct"/>
          </w:tcPr>
          <w:p w14:paraId="787D019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отТП-7/181 Ф-2</w:t>
            </w:r>
          </w:p>
        </w:tc>
        <w:tc>
          <w:tcPr>
            <w:tcW w:w="2045" w:type="pct"/>
          </w:tcPr>
          <w:p w14:paraId="6EB3826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0,416</w:t>
            </w:r>
          </w:p>
        </w:tc>
      </w:tr>
      <w:tr w:rsidR="00585223" w:rsidRPr="00A540F7" w14:paraId="613111A1" w14:textId="77777777" w:rsidTr="007078AF">
        <w:tc>
          <w:tcPr>
            <w:tcW w:w="2955" w:type="pct"/>
          </w:tcPr>
          <w:p w14:paraId="77E174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отТП-7/181 Ф-3</w:t>
            </w:r>
          </w:p>
        </w:tc>
        <w:tc>
          <w:tcPr>
            <w:tcW w:w="2045" w:type="pct"/>
          </w:tcPr>
          <w:p w14:paraId="1F3F79D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0,442</w:t>
            </w:r>
          </w:p>
        </w:tc>
      </w:tr>
      <w:tr w:rsidR="00585223" w:rsidRPr="00A540F7" w14:paraId="3510B678" w14:textId="77777777" w:rsidTr="007078AF">
        <w:tc>
          <w:tcPr>
            <w:tcW w:w="2955" w:type="pct"/>
          </w:tcPr>
          <w:p w14:paraId="327E2B0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отТП-7/182 Ф-1</w:t>
            </w:r>
          </w:p>
        </w:tc>
        <w:tc>
          <w:tcPr>
            <w:tcW w:w="2045" w:type="pct"/>
          </w:tcPr>
          <w:p w14:paraId="2D446CD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0,52</w:t>
            </w:r>
          </w:p>
        </w:tc>
      </w:tr>
      <w:tr w:rsidR="00585223" w:rsidRPr="00A540F7" w14:paraId="2BB2DC30" w14:textId="77777777" w:rsidTr="007078AF">
        <w:tc>
          <w:tcPr>
            <w:tcW w:w="2955" w:type="pct"/>
          </w:tcPr>
          <w:p w14:paraId="5D34FA2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отТП-7/182 Ф-2</w:t>
            </w:r>
          </w:p>
        </w:tc>
        <w:tc>
          <w:tcPr>
            <w:tcW w:w="2045" w:type="pct"/>
          </w:tcPr>
          <w:p w14:paraId="546E6F5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0,18</w:t>
            </w:r>
          </w:p>
        </w:tc>
      </w:tr>
      <w:tr w:rsidR="00585223" w:rsidRPr="00A540F7" w14:paraId="228C5C59" w14:textId="77777777" w:rsidTr="007078AF">
        <w:tc>
          <w:tcPr>
            <w:tcW w:w="2955" w:type="pct"/>
          </w:tcPr>
          <w:p w14:paraId="07B5E70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отТП-7/184 Ф-1</w:t>
            </w:r>
          </w:p>
        </w:tc>
        <w:tc>
          <w:tcPr>
            <w:tcW w:w="2045" w:type="pct"/>
          </w:tcPr>
          <w:p w14:paraId="686C6C8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w:t>
            </w:r>
          </w:p>
        </w:tc>
      </w:tr>
      <w:tr w:rsidR="00585223" w:rsidRPr="00A540F7" w14:paraId="5CFD4F30" w14:textId="77777777" w:rsidTr="007078AF">
        <w:tc>
          <w:tcPr>
            <w:tcW w:w="2955" w:type="pct"/>
          </w:tcPr>
          <w:p w14:paraId="7DBF8BF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отТП-7/184 Ф-3</w:t>
            </w:r>
          </w:p>
        </w:tc>
        <w:tc>
          <w:tcPr>
            <w:tcW w:w="2045" w:type="pct"/>
          </w:tcPr>
          <w:p w14:paraId="386A319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w:t>
            </w:r>
          </w:p>
        </w:tc>
      </w:tr>
      <w:tr w:rsidR="00585223" w:rsidRPr="00A540F7" w14:paraId="40A8066E" w14:textId="77777777" w:rsidTr="007078AF">
        <w:tc>
          <w:tcPr>
            <w:tcW w:w="2955" w:type="pct"/>
          </w:tcPr>
          <w:p w14:paraId="7CD3BC6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отТП-7/184 Ф-4</w:t>
            </w:r>
          </w:p>
        </w:tc>
        <w:tc>
          <w:tcPr>
            <w:tcW w:w="2045" w:type="pct"/>
          </w:tcPr>
          <w:p w14:paraId="61EF9EB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1,42</w:t>
            </w:r>
          </w:p>
        </w:tc>
      </w:tr>
      <w:tr w:rsidR="00585223" w:rsidRPr="00A540F7" w14:paraId="39B10847" w14:textId="77777777" w:rsidTr="007078AF">
        <w:tc>
          <w:tcPr>
            <w:tcW w:w="2955" w:type="pct"/>
          </w:tcPr>
          <w:p w14:paraId="090B75C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отТП-7/371 Ф-1</w:t>
            </w:r>
          </w:p>
        </w:tc>
        <w:tc>
          <w:tcPr>
            <w:tcW w:w="2045" w:type="pct"/>
          </w:tcPr>
          <w:p w14:paraId="17B2995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0,629</w:t>
            </w:r>
          </w:p>
        </w:tc>
      </w:tr>
      <w:tr w:rsidR="00585223" w:rsidRPr="00A540F7" w14:paraId="7172A648" w14:textId="77777777" w:rsidTr="007078AF">
        <w:tc>
          <w:tcPr>
            <w:tcW w:w="2955" w:type="pct"/>
          </w:tcPr>
          <w:p w14:paraId="579760B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отТП-7/371 Ф-2</w:t>
            </w:r>
          </w:p>
        </w:tc>
        <w:tc>
          <w:tcPr>
            <w:tcW w:w="2045" w:type="pct"/>
          </w:tcPr>
          <w:p w14:paraId="6565120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1,194</w:t>
            </w:r>
          </w:p>
        </w:tc>
      </w:tr>
      <w:tr w:rsidR="00585223" w:rsidRPr="00A540F7" w14:paraId="2EEC83E6" w14:textId="77777777" w:rsidTr="007078AF">
        <w:tc>
          <w:tcPr>
            <w:tcW w:w="2955" w:type="pct"/>
          </w:tcPr>
          <w:p w14:paraId="56621A6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отТП-7/371 Ф-3</w:t>
            </w:r>
          </w:p>
        </w:tc>
        <w:tc>
          <w:tcPr>
            <w:tcW w:w="2045" w:type="pct"/>
          </w:tcPr>
          <w:p w14:paraId="0C9AEFC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0,732</w:t>
            </w:r>
          </w:p>
        </w:tc>
      </w:tr>
      <w:tr w:rsidR="00585223" w:rsidRPr="00A540F7" w14:paraId="7AA2CF63" w14:textId="77777777" w:rsidTr="007078AF">
        <w:tc>
          <w:tcPr>
            <w:tcW w:w="2955" w:type="pct"/>
          </w:tcPr>
          <w:p w14:paraId="428CDEA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отТП-7/371 Ф-5</w:t>
            </w:r>
          </w:p>
        </w:tc>
        <w:tc>
          <w:tcPr>
            <w:tcW w:w="2045" w:type="pct"/>
          </w:tcPr>
          <w:p w14:paraId="31468D2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0,245</w:t>
            </w:r>
          </w:p>
        </w:tc>
      </w:tr>
      <w:tr w:rsidR="00585223" w:rsidRPr="00A540F7" w14:paraId="4A370C6A" w14:textId="77777777" w:rsidTr="007078AF">
        <w:tc>
          <w:tcPr>
            <w:tcW w:w="2955" w:type="pct"/>
          </w:tcPr>
          <w:p w14:paraId="52FAF336"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отТП-7/377 Ф-1</w:t>
            </w:r>
          </w:p>
        </w:tc>
        <w:tc>
          <w:tcPr>
            <w:tcW w:w="2045" w:type="pct"/>
          </w:tcPr>
          <w:p w14:paraId="00514E5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0,56</w:t>
            </w:r>
          </w:p>
        </w:tc>
      </w:tr>
      <w:tr w:rsidR="00585223" w:rsidRPr="00A540F7" w14:paraId="63180822" w14:textId="77777777" w:rsidTr="007078AF">
        <w:tc>
          <w:tcPr>
            <w:tcW w:w="2955" w:type="pct"/>
          </w:tcPr>
          <w:p w14:paraId="3CE409D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отТП-7/379 Ф-1</w:t>
            </w:r>
          </w:p>
        </w:tc>
        <w:tc>
          <w:tcPr>
            <w:tcW w:w="2045" w:type="pct"/>
          </w:tcPr>
          <w:p w14:paraId="1359477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0,09</w:t>
            </w:r>
          </w:p>
        </w:tc>
      </w:tr>
      <w:tr w:rsidR="00585223" w:rsidRPr="00A540F7" w14:paraId="7F08AE65" w14:textId="77777777" w:rsidTr="007078AF">
        <w:tc>
          <w:tcPr>
            <w:tcW w:w="2955" w:type="pct"/>
          </w:tcPr>
          <w:p w14:paraId="2BFCE10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отТП-7/379 Ф-2</w:t>
            </w:r>
          </w:p>
        </w:tc>
        <w:tc>
          <w:tcPr>
            <w:tcW w:w="2045" w:type="pct"/>
          </w:tcPr>
          <w:p w14:paraId="1F50EFB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w:t>
            </w:r>
          </w:p>
        </w:tc>
      </w:tr>
      <w:tr w:rsidR="00585223" w:rsidRPr="00A540F7" w14:paraId="415898BA" w14:textId="77777777" w:rsidTr="007078AF">
        <w:tc>
          <w:tcPr>
            <w:tcW w:w="2955" w:type="pct"/>
          </w:tcPr>
          <w:p w14:paraId="0B17490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отТП-7/379 Ф-3</w:t>
            </w:r>
          </w:p>
        </w:tc>
        <w:tc>
          <w:tcPr>
            <w:tcW w:w="2045" w:type="pct"/>
          </w:tcPr>
          <w:p w14:paraId="1758B65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1,26</w:t>
            </w:r>
          </w:p>
        </w:tc>
      </w:tr>
      <w:tr w:rsidR="00585223" w:rsidRPr="00A540F7" w14:paraId="69D8DC36" w14:textId="77777777" w:rsidTr="007078AF">
        <w:tc>
          <w:tcPr>
            <w:tcW w:w="2955" w:type="pct"/>
          </w:tcPr>
          <w:p w14:paraId="7EE7DEF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отТП-7/456 Ф-1</w:t>
            </w:r>
          </w:p>
        </w:tc>
        <w:tc>
          <w:tcPr>
            <w:tcW w:w="2045" w:type="pct"/>
          </w:tcPr>
          <w:p w14:paraId="2061FAA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0,723</w:t>
            </w:r>
          </w:p>
        </w:tc>
      </w:tr>
      <w:tr w:rsidR="00585223" w:rsidRPr="00A540F7" w14:paraId="5B79443A" w14:textId="77777777" w:rsidTr="007078AF">
        <w:tc>
          <w:tcPr>
            <w:tcW w:w="2955" w:type="pct"/>
          </w:tcPr>
          <w:p w14:paraId="3F84E8C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отТП-7/456 Ф-2</w:t>
            </w:r>
          </w:p>
        </w:tc>
        <w:tc>
          <w:tcPr>
            <w:tcW w:w="2045" w:type="pct"/>
          </w:tcPr>
          <w:p w14:paraId="68E2AFA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0,197</w:t>
            </w:r>
          </w:p>
        </w:tc>
      </w:tr>
      <w:tr w:rsidR="00585223" w:rsidRPr="00A540F7" w14:paraId="2CD65D32" w14:textId="77777777" w:rsidTr="007078AF">
        <w:tc>
          <w:tcPr>
            <w:tcW w:w="2955" w:type="pct"/>
          </w:tcPr>
          <w:p w14:paraId="563B45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отТП-7/457 Ф-1</w:t>
            </w:r>
          </w:p>
        </w:tc>
        <w:tc>
          <w:tcPr>
            <w:tcW w:w="2045" w:type="pct"/>
          </w:tcPr>
          <w:p w14:paraId="3AE636F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0,45</w:t>
            </w:r>
          </w:p>
        </w:tc>
      </w:tr>
      <w:tr w:rsidR="00585223" w:rsidRPr="00A540F7" w14:paraId="02ED4E7C" w14:textId="77777777" w:rsidTr="007078AF">
        <w:tc>
          <w:tcPr>
            <w:tcW w:w="2955" w:type="pct"/>
          </w:tcPr>
          <w:p w14:paraId="36C20FFF"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отТП-7/457 Ф-2</w:t>
            </w:r>
          </w:p>
        </w:tc>
        <w:tc>
          <w:tcPr>
            <w:tcW w:w="2045" w:type="pct"/>
          </w:tcPr>
          <w:p w14:paraId="4DEC726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1,32</w:t>
            </w:r>
          </w:p>
        </w:tc>
      </w:tr>
      <w:tr w:rsidR="00585223" w:rsidRPr="00A540F7" w14:paraId="1C52022D" w14:textId="77777777" w:rsidTr="007078AF">
        <w:tc>
          <w:tcPr>
            <w:tcW w:w="2955" w:type="pct"/>
          </w:tcPr>
          <w:p w14:paraId="64E88A9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отТП-8/163 Ф-1</w:t>
            </w:r>
          </w:p>
        </w:tc>
        <w:tc>
          <w:tcPr>
            <w:tcW w:w="2045" w:type="pct"/>
          </w:tcPr>
          <w:p w14:paraId="4819AEC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1,131</w:t>
            </w:r>
          </w:p>
        </w:tc>
      </w:tr>
      <w:tr w:rsidR="00585223" w:rsidRPr="00A540F7" w14:paraId="1C77C833" w14:textId="77777777" w:rsidTr="007078AF">
        <w:tc>
          <w:tcPr>
            <w:tcW w:w="2955" w:type="pct"/>
          </w:tcPr>
          <w:p w14:paraId="112A2695"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отТП-8/163 Ф-2</w:t>
            </w:r>
          </w:p>
        </w:tc>
        <w:tc>
          <w:tcPr>
            <w:tcW w:w="2045" w:type="pct"/>
          </w:tcPr>
          <w:p w14:paraId="1916D861"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2,369</w:t>
            </w:r>
          </w:p>
        </w:tc>
      </w:tr>
      <w:tr w:rsidR="00585223" w:rsidRPr="00A540F7" w14:paraId="4A092FE5" w14:textId="77777777" w:rsidTr="007078AF">
        <w:tc>
          <w:tcPr>
            <w:tcW w:w="2955" w:type="pct"/>
          </w:tcPr>
          <w:p w14:paraId="3A48008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отТП-8/180 Ф-1</w:t>
            </w:r>
          </w:p>
        </w:tc>
        <w:tc>
          <w:tcPr>
            <w:tcW w:w="2045" w:type="pct"/>
          </w:tcPr>
          <w:p w14:paraId="7749172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1,101</w:t>
            </w:r>
          </w:p>
        </w:tc>
      </w:tr>
      <w:tr w:rsidR="00585223" w:rsidRPr="00A540F7" w14:paraId="6E7E8646" w14:textId="77777777" w:rsidTr="007078AF">
        <w:tc>
          <w:tcPr>
            <w:tcW w:w="2955" w:type="pct"/>
          </w:tcPr>
          <w:p w14:paraId="5D7F350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отТП-8/180 Ф-2</w:t>
            </w:r>
          </w:p>
        </w:tc>
        <w:tc>
          <w:tcPr>
            <w:tcW w:w="2045" w:type="pct"/>
          </w:tcPr>
          <w:p w14:paraId="74229A1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0,999</w:t>
            </w:r>
          </w:p>
        </w:tc>
      </w:tr>
      <w:tr w:rsidR="00585223" w:rsidRPr="00A540F7" w14:paraId="0D802F67" w14:textId="77777777" w:rsidTr="007078AF">
        <w:tc>
          <w:tcPr>
            <w:tcW w:w="2955" w:type="pct"/>
          </w:tcPr>
          <w:p w14:paraId="06F21981"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отТП-8/184 Ф-1</w:t>
            </w:r>
          </w:p>
        </w:tc>
        <w:tc>
          <w:tcPr>
            <w:tcW w:w="2045" w:type="pct"/>
          </w:tcPr>
          <w:p w14:paraId="10C916E6"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0,26</w:t>
            </w:r>
          </w:p>
        </w:tc>
      </w:tr>
      <w:tr w:rsidR="00585223" w:rsidRPr="00A540F7" w14:paraId="03AAE9FF" w14:textId="77777777" w:rsidTr="007078AF">
        <w:tc>
          <w:tcPr>
            <w:tcW w:w="2955" w:type="pct"/>
          </w:tcPr>
          <w:p w14:paraId="09A73E9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отТП-8/184 Ф-3</w:t>
            </w:r>
          </w:p>
        </w:tc>
        <w:tc>
          <w:tcPr>
            <w:tcW w:w="2045" w:type="pct"/>
          </w:tcPr>
          <w:p w14:paraId="7018D4D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w:t>
            </w:r>
          </w:p>
        </w:tc>
      </w:tr>
      <w:tr w:rsidR="00585223" w:rsidRPr="00A540F7" w14:paraId="1BFFC10D" w14:textId="77777777" w:rsidTr="007078AF">
        <w:tc>
          <w:tcPr>
            <w:tcW w:w="2955" w:type="pct"/>
          </w:tcPr>
          <w:p w14:paraId="4EDF88A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отТП-8/456 Ф-1</w:t>
            </w:r>
          </w:p>
        </w:tc>
        <w:tc>
          <w:tcPr>
            <w:tcW w:w="2045" w:type="pct"/>
          </w:tcPr>
          <w:p w14:paraId="708AE85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0,672</w:t>
            </w:r>
          </w:p>
        </w:tc>
      </w:tr>
      <w:tr w:rsidR="00585223" w:rsidRPr="00A540F7" w14:paraId="4E0EAECA" w14:textId="77777777" w:rsidTr="007078AF">
        <w:tc>
          <w:tcPr>
            <w:tcW w:w="2955" w:type="pct"/>
          </w:tcPr>
          <w:p w14:paraId="3D9DBDCE"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отТП-8/456 Ф-2</w:t>
            </w:r>
          </w:p>
        </w:tc>
        <w:tc>
          <w:tcPr>
            <w:tcW w:w="2045" w:type="pct"/>
          </w:tcPr>
          <w:p w14:paraId="6787568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1,048</w:t>
            </w:r>
          </w:p>
        </w:tc>
      </w:tr>
      <w:tr w:rsidR="00585223" w:rsidRPr="00A540F7" w14:paraId="06AA4DF6" w14:textId="77777777" w:rsidTr="007078AF">
        <w:tc>
          <w:tcPr>
            <w:tcW w:w="2955" w:type="pct"/>
          </w:tcPr>
          <w:p w14:paraId="2454550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отТП-8/457 Ф-1</w:t>
            </w:r>
          </w:p>
        </w:tc>
        <w:tc>
          <w:tcPr>
            <w:tcW w:w="2045" w:type="pct"/>
          </w:tcPr>
          <w:p w14:paraId="524D9DC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0,126</w:t>
            </w:r>
          </w:p>
        </w:tc>
      </w:tr>
      <w:tr w:rsidR="00585223" w:rsidRPr="00A540F7" w14:paraId="7A8FEE0D" w14:textId="77777777" w:rsidTr="007078AF">
        <w:tc>
          <w:tcPr>
            <w:tcW w:w="2955" w:type="pct"/>
          </w:tcPr>
          <w:p w14:paraId="4E7D7D1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отТП-8/457 Ф-2</w:t>
            </w:r>
          </w:p>
        </w:tc>
        <w:tc>
          <w:tcPr>
            <w:tcW w:w="2045" w:type="pct"/>
          </w:tcPr>
          <w:p w14:paraId="3F354B2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0,11</w:t>
            </w:r>
          </w:p>
        </w:tc>
      </w:tr>
      <w:tr w:rsidR="00585223" w:rsidRPr="00A540F7" w14:paraId="2DBC83B2" w14:textId="77777777" w:rsidTr="007078AF">
        <w:tc>
          <w:tcPr>
            <w:tcW w:w="2955" w:type="pct"/>
          </w:tcPr>
          <w:p w14:paraId="7EAC6A5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отТП-8/457 Ф-3</w:t>
            </w:r>
          </w:p>
        </w:tc>
        <w:tc>
          <w:tcPr>
            <w:tcW w:w="2045" w:type="pct"/>
          </w:tcPr>
          <w:p w14:paraId="3778BB7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0,064</w:t>
            </w:r>
          </w:p>
        </w:tc>
      </w:tr>
      <w:tr w:rsidR="00585223" w:rsidRPr="00A540F7" w14:paraId="2E421A94" w14:textId="77777777" w:rsidTr="007078AF">
        <w:tc>
          <w:tcPr>
            <w:tcW w:w="2955" w:type="pct"/>
          </w:tcPr>
          <w:p w14:paraId="341517B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отТП-9/163 Ф-1</w:t>
            </w:r>
          </w:p>
        </w:tc>
        <w:tc>
          <w:tcPr>
            <w:tcW w:w="2045" w:type="pct"/>
          </w:tcPr>
          <w:p w14:paraId="283C597F"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1,346</w:t>
            </w:r>
          </w:p>
        </w:tc>
      </w:tr>
      <w:tr w:rsidR="00585223" w:rsidRPr="00A540F7" w14:paraId="1E7EE1A3" w14:textId="77777777" w:rsidTr="007078AF">
        <w:tc>
          <w:tcPr>
            <w:tcW w:w="2955" w:type="pct"/>
          </w:tcPr>
          <w:p w14:paraId="39027782"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отТП-9/163 Ф-2</w:t>
            </w:r>
          </w:p>
        </w:tc>
        <w:tc>
          <w:tcPr>
            <w:tcW w:w="2045" w:type="pct"/>
          </w:tcPr>
          <w:p w14:paraId="2EAF849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1,914</w:t>
            </w:r>
          </w:p>
        </w:tc>
      </w:tr>
      <w:tr w:rsidR="00585223" w:rsidRPr="00A540F7" w14:paraId="0D1F0C20" w14:textId="77777777" w:rsidTr="007078AF">
        <w:tc>
          <w:tcPr>
            <w:tcW w:w="2955" w:type="pct"/>
          </w:tcPr>
          <w:p w14:paraId="04A2EDF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отТП-9/180 Ф-1</w:t>
            </w:r>
          </w:p>
        </w:tc>
        <w:tc>
          <w:tcPr>
            <w:tcW w:w="2045" w:type="pct"/>
          </w:tcPr>
          <w:p w14:paraId="798F64E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0,745</w:t>
            </w:r>
          </w:p>
        </w:tc>
      </w:tr>
      <w:tr w:rsidR="00585223" w:rsidRPr="00A540F7" w14:paraId="1D7AB880" w14:textId="77777777" w:rsidTr="007078AF">
        <w:tc>
          <w:tcPr>
            <w:tcW w:w="2955" w:type="pct"/>
          </w:tcPr>
          <w:p w14:paraId="7B20D434"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отТП-9/180 Ф-2</w:t>
            </w:r>
          </w:p>
        </w:tc>
        <w:tc>
          <w:tcPr>
            <w:tcW w:w="2045" w:type="pct"/>
          </w:tcPr>
          <w:p w14:paraId="3579D204"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1,179</w:t>
            </w:r>
          </w:p>
        </w:tc>
      </w:tr>
      <w:tr w:rsidR="00585223" w:rsidRPr="00A540F7" w14:paraId="03327918" w14:textId="77777777" w:rsidTr="007078AF">
        <w:tc>
          <w:tcPr>
            <w:tcW w:w="2955" w:type="pct"/>
          </w:tcPr>
          <w:p w14:paraId="0804C03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отТП-9/180 Ф-3</w:t>
            </w:r>
          </w:p>
        </w:tc>
        <w:tc>
          <w:tcPr>
            <w:tcW w:w="2045" w:type="pct"/>
          </w:tcPr>
          <w:p w14:paraId="394E12C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1,042</w:t>
            </w:r>
          </w:p>
        </w:tc>
      </w:tr>
      <w:tr w:rsidR="00585223" w:rsidRPr="00A540F7" w14:paraId="1D6381B1" w14:textId="77777777" w:rsidTr="007078AF">
        <w:tc>
          <w:tcPr>
            <w:tcW w:w="2955" w:type="pct"/>
          </w:tcPr>
          <w:p w14:paraId="425C2E50"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отТП-9/181 Ф-1</w:t>
            </w:r>
          </w:p>
        </w:tc>
        <w:tc>
          <w:tcPr>
            <w:tcW w:w="2045" w:type="pct"/>
          </w:tcPr>
          <w:p w14:paraId="65698D6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2,78</w:t>
            </w:r>
          </w:p>
        </w:tc>
      </w:tr>
      <w:tr w:rsidR="00585223" w:rsidRPr="00A540F7" w14:paraId="3E7B5A1F" w14:textId="77777777" w:rsidTr="007078AF">
        <w:tc>
          <w:tcPr>
            <w:tcW w:w="2955" w:type="pct"/>
          </w:tcPr>
          <w:p w14:paraId="0D7316C8"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отТП-9/184 Ф-1</w:t>
            </w:r>
          </w:p>
        </w:tc>
        <w:tc>
          <w:tcPr>
            <w:tcW w:w="2045" w:type="pct"/>
          </w:tcPr>
          <w:p w14:paraId="133DA1F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1,824</w:t>
            </w:r>
          </w:p>
        </w:tc>
      </w:tr>
      <w:tr w:rsidR="00585223" w:rsidRPr="00A540F7" w14:paraId="57E42F3C" w14:textId="77777777" w:rsidTr="007078AF">
        <w:tc>
          <w:tcPr>
            <w:tcW w:w="2955" w:type="pct"/>
          </w:tcPr>
          <w:p w14:paraId="1D3D257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отТП-9/184 Ф-2</w:t>
            </w:r>
          </w:p>
        </w:tc>
        <w:tc>
          <w:tcPr>
            <w:tcW w:w="2045" w:type="pct"/>
          </w:tcPr>
          <w:p w14:paraId="4DD3F82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1,552</w:t>
            </w:r>
          </w:p>
        </w:tc>
      </w:tr>
      <w:tr w:rsidR="00585223" w:rsidRPr="00A540F7" w14:paraId="02D2FF95" w14:textId="77777777" w:rsidTr="007078AF">
        <w:tc>
          <w:tcPr>
            <w:tcW w:w="2955" w:type="pct"/>
          </w:tcPr>
          <w:p w14:paraId="67F4F1AD"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отТП-9/184 Ф-3</w:t>
            </w:r>
          </w:p>
        </w:tc>
        <w:tc>
          <w:tcPr>
            <w:tcW w:w="2045" w:type="pct"/>
          </w:tcPr>
          <w:p w14:paraId="3AE874BB"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1,462</w:t>
            </w:r>
          </w:p>
        </w:tc>
      </w:tr>
      <w:tr w:rsidR="00585223" w:rsidRPr="00A540F7" w14:paraId="6ABF8A1D" w14:textId="77777777" w:rsidTr="007078AF">
        <w:tc>
          <w:tcPr>
            <w:tcW w:w="2955" w:type="pct"/>
          </w:tcPr>
          <w:p w14:paraId="73A39BD7"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отТП-9/208 Ф-1</w:t>
            </w:r>
          </w:p>
        </w:tc>
        <w:tc>
          <w:tcPr>
            <w:tcW w:w="2045" w:type="pct"/>
          </w:tcPr>
          <w:p w14:paraId="669E8775"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1,146</w:t>
            </w:r>
          </w:p>
        </w:tc>
      </w:tr>
      <w:tr w:rsidR="00585223" w:rsidRPr="00A540F7" w14:paraId="2B576C2F" w14:textId="77777777" w:rsidTr="007078AF">
        <w:tc>
          <w:tcPr>
            <w:tcW w:w="2955" w:type="pct"/>
          </w:tcPr>
          <w:p w14:paraId="512268FB"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отТП-9/208 Ф-2</w:t>
            </w:r>
          </w:p>
        </w:tc>
        <w:tc>
          <w:tcPr>
            <w:tcW w:w="2045" w:type="pct"/>
          </w:tcPr>
          <w:p w14:paraId="302234FC"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1,637</w:t>
            </w:r>
          </w:p>
        </w:tc>
      </w:tr>
      <w:tr w:rsidR="00585223" w:rsidRPr="00A540F7" w14:paraId="2F347127" w14:textId="77777777" w:rsidTr="007078AF">
        <w:tc>
          <w:tcPr>
            <w:tcW w:w="2955" w:type="pct"/>
          </w:tcPr>
          <w:p w14:paraId="53DE093C"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отТП-9/208 Ф-3</w:t>
            </w:r>
          </w:p>
        </w:tc>
        <w:tc>
          <w:tcPr>
            <w:tcW w:w="2045" w:type="pct"/>
          </w:tcPr>
          <w:p w14:paraId="08152B8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0,69</w:t>
            </w:r>
          </w:p>
        </w:tc>
      </w:tr>
      <w:tr w:rsidR="00585223" w:rsidRPr="00A540F7" w14:paraId="0CFDAF35" w14:textId="77777777" w:rsidTr="007078AF">
        <w:tc>
          <w:tcPr>
            <w:tcW w:w="2955" w:type="pct"/>
          </w:tcPr>
          <w:p w14:paraId="09E5B01A"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отТП-9/456 Ф-1</w:t>
            </w:r>
          </w:p>
        </w:tc>
        <w:tc>
          <w:tcPr>
            <w:tcW w:w="2045" w:type="pct"/>
          </w:tcPr>
          <w:p w14:paraId="4BA17B2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1,362</w:t>
            </w:r>
          </w:p>
        </w:tc>
      </w:tr>
      <w:tr w:rsidR="00585223" w:rsidRPr="00A540F7" w14:paraId="4D313F79" w14:textId="77777777" w:rsidTr="007078AF">
        <w:tc>
          <w:tcPr>
            <w:tcW w:w="2955" w:type="pct"/>
          </w:tcPr>
          <w:p w14:paraId="7B372E49"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отТП-9/456 Ф-2</w:t>
            </w:r>
          </w:p>
        </w:tc>
        <w:tc>
          <w:tcPr>
            <w:tcW w:w="2045" w:type="pct"/>
          </w:tcPr>
          <w:p w14:paraId="0EF7A2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0,584</w:t>
            </w:r>
          </w:p>
        </w:tc>
      </w:tr>
      <w:tr w:rsidR="00585223" w:rsidRPr="00A540F7" w14:paraId="362CF2FD" w14:textId="77777777" w:rsidTr="007078AF">
        <w:tc>
          <w:tcPr>
            <w:tcW w:w="2955" w:type="pct"/>
          </w:tcPr>
          <w:p w14:paraId="755CF0B3" w14:textId="77777777" w:rsidR="00585223" w:rsidRPr="00A540F7" w:rsidRDefault="00585223" w:rsidP="007078AF">
            <w:pPr>
              <w:rPr>
                <w:rFonts w:ascii="Arial Narrow" w:hAnsi="Arial Narrow" w:cs="Arial"/>
              </w:rPr>
            </w:pPr>
            <w:r w:rsidRPr="00A540F7">
              <w:rPr>
                <w:rFonts w:ascii="Arial Narrow" w:hAnsi="Arial Narrow" w:cs="Arial"/>
                <w:color w:val="auto"/>
              </w:rPr>
              <w:t>ВЛ 0,4 кВ отТП-9/456 Ф-3</w:t>
            </w:r>
          </w:p>
        </w:tc>
        <w:tc>
          <w:tcPr>
            <w:tcW w:w="2045" w:type="pct"/>
          </w:tcPr>
          <w:p w14:paraId="098B0AE0"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0,539</w:t>
            </w:r>
          </w:p>
        </w:tc>
      </w:tr>
      <w:tr w:rsidR="00585223" w:rsidRPr="00A540F7" w14:paraId="0D60CEC9" w14:textId="77777777" w:rsidTr="007078AF">
        <w:tc>
          <w:tcPr>
            <w:tcW w:w="2955" w:type="pct"/>
          </w:tcPr>
          <w:p w14:paraId="7572B5EA"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Ф-163</w:t>
            </w:r>
          </w:p>
        </w:tc>
        <w:tc>
          <w:tcPr>
            <w:tcW w:w="2045" w:type="pct"/>
          </w:tcPr>
          <w:p w14:paraId="4CB9C253"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7,8</w:t>
            </w:r>
          </w:p>
        </w:tc>
      </w:tr>
      <w:tr w:rsidR="00585223" w:rsidRPr="00A540F7" w14:paraId="7F769CC2" w14:textId="77777777" w:rsidTr="007078AF">
        <w:tc>
          <w:tcPr>
            <w:tcW w:w="2955" w:type="pct"/>
          </w:tcPr>
          <w:p w14:paraId="55E9A652"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Ф-164</w:t>
            </w:r>
          </w:p>
        </w:tc>
        <w:tc>
          <w:tcPr>
            <w:tcW w:w="2045" w:type="pct"/>
          </w:tcPr>
          <w:p w14:paraId="7F9E858E"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15,282</w:t>
            </w:r>
          </w:p>
        </w:tc>
      </w:tr>
      <w:tr w:rsidR="00585223" w:rsidRPr="00A540F7" w14:paraId="1029822A" w14:textId="77777777" w:rsidTr="007078AF">
        <w:tc>
          <w:tcPr>
            <w:tcW w:w="2955" w:type="pct"/>
          </w:tcPr>
          <w:p w14:paraId="0468A834"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Ф-179</w:t>
            </w:r>
          </w:p>
        </w:tc>
        <w:tc>
          <w:tcPr>
            <w:tcW w:w="2045" w:type="pct"/>
          </w:tcPr>
          <w:p w14:paraId="3E0991C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w:t>
            </w:r>
          </w:p>
        </w:tc>
      </w:tr>
      <w:tr w:rsidR="00585223" w:rsidRPr="00A540F7" w14:paraId="556AB387" w14:textId="77777777" w:rsidTr="007078AF">
        <w:tc>
          <w:tcPr>
            <w:tcW w:w="2955" w:type="pct"/>
          </w:tcPr>
          <w:p w14:paraId="23735210"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Ф-180</w:t>
            </w:r>
          </w:p>
        </w:tc>
        <w:tc>
          <w:tcPr>
            <w:tcW w:w="2045" w:type="pct"/>
          </w:tcPr>
          <w:p w14:paraId="1A1FEA4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13,6</w:t>
            </w:r>
          </w:p>
        </w:tc>
      </w:tr>
      <w:tr w:rsidR="00585223" w:rsidRPr="00A540F7" w14:paraId="2F7DE181" w14:textId="77777777" w:rsidTr="007078AF">
        <w:tc>
          <w:tcPr>
            <w:tcW w:w="2955" w:type="pct"/>
          </w:tcPr>
          <w:p w14:paraId="79761BCE"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Ф-181</w:t>
            </w:r>
          </w:p>
        </w:tc>
        <w:tc>
          <w:tcPr>
            <w:tcW w:w="2045" w:type="pct"/>
          </w:tcPr>
          <w:p w14:paraId="43159EE7"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18</w:t>
            </w:r>
          </w:p>
        </w:tc>
      </w:tr>
      <w:tr w:rsidR="00585223" w:rsidRPr="00A540F7" w14:paraId="1CAFCA88" w14:textId="77777777" w:rsidTr="007078AF">
        <w:tc>
          <w:tcPr>
            <w:tcW w:w="2955" w:type="pct"/>
          </w:tcPr>
          <w:p w14:paraId="0B40E6B0"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Ф-182</w:t>
            </w:r>
          </w:p>
        </w:tc>
        <w:tc>
          <w:tcPr>
            <w:tcW w:w="2045" w:type="pct"/>
          </w:tcPr>
          <w:p w14:paraId="53DE92BA"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10</w:t>
            </w:r>
          </w:p>
        </w:tc>
      </w:tr>
      <w:tr w:rsidR="00585223" w:rsidRPr="00A540F7" w14:paraId="6B22D7E9" w14:textId="77777777" w:rsidTr="007078AF">
        <w:tc>
          <w:tcPr>
            <w:tcW w:w="2955" w:type="pct"/>
          </w:tcPr>
          <w:p w14:paraId="1EF97888"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Ф-183</w:t>
            </w:r>
          </w:p>
        </w:tc>
        <w:tc>
          <w:tcPr>
            <w:tcW w:w="2045" w:type="pct"/>
          </w:tcPr>
          <w:p w14:paraId="6391CAED"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17,4</w:t>
            </w:r>
          </w:p>
        </w:tc>
      </w:tr>
      <w:tr w:rsidR="00585223" w:rsidRPr="00A540F7" w14:paraId="26087BEB" w14:textId="77777777" w:rsidTr="007078AF">
        <w:tc>
          <w:tcPr>
            <w:tcW w:w="2955" w:type="pct"/>
          </w:tcPr>
          <w:p w14:paraId="32C2027A"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Ф-184</w:t>
            </w:r>
          </w:p>
        </w:tc>
        <w:tc>
          <w:tcPr>
            <w:tcW w:w="2045" w:type="pct"/>
          </w:tcPr>
          <w:p w14:paraId="57E5CD79"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17,87</w:t>
            </w:r>
          </w:p>
        </w:tc>
      </w:tr>
      <w:tr w:rsidR="00585223" w:rsidRPr="00A540F7" w14:paraId="3D0CA6D9" w14:textId="77777777" w:rsidTr="007078AF">
        <w:tc>
          <w:tcPr>
            <w:tcW w:w="2955" w:type="pct"/>
          </w:tcPr>
          <w:p w14:paraId="2E869B7F"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Ф-185</w:t>
            </w:r>
          </w:p>
        </w:tc>
        <w:tc>
          <w:tcPr>
            <w:tcW w:w="2045" w:type="pct"/>
          </w:tcPr>
          <w:p w14:paraId="7D0828A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8,1</w:t>
            </w:r>
          </w:p>
        </w:tc>
      </w:tr>
      <w:tr w:rsidR="00585223" w:rsidRPr="00A540F7" w14:paraId="1A81E8BC" w14:textId="77777777" w:rsidTr="007078AF">
        <w:tc>
          <w:tcPr>
            <w:tcW w:w="2955" w:type="pct"/>
          </w:tcPr>
          <w:p w14:paraId="2969A960"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Ф-369</w:t>
            </w:r>
          </w:p>
        </w:tc>
        <w:tc>
          <w:tcPr>
            <w:tcW w:w="2045" w:type="pct"/>
          </w:tcPr>
          <w:p w14:paraId="559399D8"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12,176</w:t>
            </w:r>
          </w:p>
        </w:tc>
      </w:tr>
      <w:tr w:rsidR="00585223" w:rsidRPr="00A540F7" w14:paraId="6653A05B" w14:textId="77777777" w:rsidTr="007078AF">
        <w:tc>
          <w:tcPr>
            <w:tcW w:w="2955" w:type="pct"/>
          </w:tcPr>
          <w:p w14:paraId="04CA320B" w14:textId="77777777" w:rsidR="00585223" w:rsidRPr="00A540F7" w:rsidRDefault="00585223" w:rsidP="007078AF">
            <w:pPr>
              <w:rPr>
                <w:rFonts w:ascii="Arial Narrow" w:hAnsi="Arial Narrow" w:cs="Arial"/>
              </w:rPr>
            </w:pPr>
            <w:r w:rsidRPr="00A540F7">
              <w:rPr>
                <w:rFonts w:ascii="Arial Narrow" w:hAnsi="Arial Narrow" w:cs="Arial"/>
                <w:color w:val="auto"/>
              </w:rPr>
              <w:t>ВЛ 10 кВ Ф-370</w:t>
            </w:r>
          </w:p>
        </w:tc>
        <w:tc>
          <w:tcPr>
            <w:tcW w:w="2045" w:type="pct"/>
          </w:tcPr>
          <w:p w14:paraId="5BEE76E2" w14:textId="77777777" w:rsidR="00585223" w:rsidRPr="00A540F7" w:rsidRDefault="00585223" w:rsidP="007078AF">
            <w:pPr>
              <w:jc w:val="center"/>
              <w:rPr>
                <w:rFonts w:ascii="Arial Narrow" w:hAnsi="Arial Narrow" w:cs="Arial"/>
              </w:rPr>
            </w:pPr>
            <w:r w:rsidRPr="00A540F7">
              <w:rPr>
                <w:rFonts w:ascii="Arial Narrow" w:hAnsi="Arial Narrow" w:cs="Arial"/>
                <w:color w:val="auto"/>
              </w:rPr>
              <w:t>13,7</w:t>
            </w:r>
          </w:p>
        </w:tc>
      </w:tr>
      <w:tr w:rsidR="00585223" w:rsidRPr="00A540F7" w14:paraId="4F05FD7E" w14:textId="77777777" w:rsidTr="007078AF">
        <w:tc>
          <w:tcPr>
            <w:tcW w:w="2955" w:type="pct"/>
          </w:tcPr>
          <w:p w14:paraId="313B9E3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lastRenderedPageBreak/>
              <w:t>ВЛ 10 кВ Ф-371</w:t>
            </w:r>
          </w:p>
        </w:tc>
        <w:tc>
          <w:tcPr>
            <w:tcW w:w="2045" w:type="pct"/>
          </w:tcPr>
          <w:p w14:paraId="5732B2E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6,99</w:t>
            </w:r>
          </w:p>
        </w:tc>
      </w:tr>
      <w:tr w:rsidR="00585223" w:rsidRPr="00A540F7" w14:paraId="5A49D240" w14:textId="77777777" w:rsidTr="007078AF">
        <w:tc>
          <w:tcPr>
            <w:tcW w:w="2955" w:type="pct"/>
          </w:tcPr>
          <w:p w14:paraId="33DA9FB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Ф-372</w:t>
            </w:r>
          </w:p>
        </w:tc>
        <w:tc>
          <w:tcPr>
            <w:tcW w:w="2045" w:type="pct"/>
          </w:tcPr>
          <w:p w14:paraId="652F151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3,4</w:t>
            </w:r>
          </w:p>
        </w:tc>
      </w:tr>
      <w:tr w:rsidR="00585223" w:rsidRPr="00A540F7" w14:paraId="4D68A96F" w14:textId="77777777" w:rsidTr="007078AF">
        <w:tc>
          <w:tcPr>
            <w:tcW w:w="2955" w:type="pct"/>
          </w:tcPr>
          <w:p w14:paraId="5D13BD7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Ф-376</w:t>
            </w:r>
          </w:p>
        </w:tc>
        <w:tc>
          <w:tcPr>
            <w:tcW w:w="2045" w:type="pct"/>
          </w:tcPr>
          <w:p w14:paraId="59592EE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3,2</w:t>
            </w:r>
          </w:p>
        </w:tc>
      </w:tr>
      <w:tr w:rsidR="00585223" w:rsidRPr="00A540F7" w14:paraId="136F6A4F" w14:textId="77777777" w:rsidTr="007078AF">
        <w:tc>
          <w:tcPr>
            <w:tcW w:w="2955" w:type="pct"/>
          </w:tcPr>
          <w:p w14:paraId="4338E18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Ф-377</w:t>
            </w:r>
          </w:p>
        </w:tc>
        <w:tc>
          <w:tcPr>
            <w:tcW w:w="2045" w:type="pct"/>
          </w:tcPr>
          <w:p w14:paraId="7831394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2,1</w:t>
            </w:r>
          </w:p>
        </w:tc>
      </w:tr>
      <w:tr w:rsidR="00585223" w:rsidRPr="00A540F7" w14:paraId="59776333" w14:textId="77777777" w:rsidTr="007078AF">
        <w:tc>
          <w:tcPr>
            <w:tcW w:w="2955" w:type="pct"/>
          </w:tcPr>
          <w:p w14:paraId="344E029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Ф-378</w:t>
            </w:r>
          </w:p>
        </w:tc>
        <w:tc>
          <w:tcPr>
            <w:tcW w:w="2045" w:type="pct"/>
          </w:tcPr>
          <w:p w14:paraId="2FC5FC9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3</w:t>
            </w:r>
          </w:p>
        </w:tc>
      </w:tr>
      <w:tr w:rsidR="00585223" w:rsidRPr="00A540F7" w14:paraId="1B02D2A5" w14:textId="77777777" w:rsidTr="007078AF">
        <w:tc>
          <w:tcPr>
            <w:tcW w:w="2955" w:type="pct"/>
          </w:tcPr>
          <w:p w14:paraId="5425868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Ф-379</w:t>
            </w:r>
          </w:p>
        </w:tc>
        <w:tc>
          <w:tcPr>
            <w:tcW w:w="2045" w:type="pct"/>
          </w:tcPr>
          <w:p w14:paraId="3EA6AB3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8,4</w:t>
            </w:r>
          </w:p>
        </w:tc>
      </w:tr>
      <w:tr w:rsidR="00585223" w:rsidRPr="00A540F7" w14:paraId="2D987E9B" w14:textId="77777777" w:rsidTr="007078AF">
        <w:tc>
          <w:tcPr>
            <w:tcW w:w="2955" w:type="pct"/>
          </w:tcPr>
          <w:p w14:paraId="5657B4D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Ф-456</w:t>
            </w:r>
          </w:p>
        </w:tc>
        <w:tc>
          <w:tcPr>
            <w:tcW w:w="2045" w:type="pct"/>
          </w:tcPr>
          <w:p w14:paraId="7DC299F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16,7</w:t>
            </w:r>
          </w:p>
        </w:tc>
      </w:tr>
      <w:tr w:rsidR="00585223" w:rsidRPr="00A540F7" w14:paraId="5DAEDE22" w14:textId="77777777" w:rsidTr="007078AF">
        <w:tc>
          <w:tcPr>
            <w:tcW w:w="2955" w:type="pct"/>
          </w:tcPr>
          <w:p w14:paraId="4E3DC1D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Ф-457</w:t>
            </w:r>
          </w:p>
        </w:tc>
        <w:tc>
          <w:tcPr>
            <w:tcW w:w="2045" w:type="pct"/>
          </w:tcPr>
          <w:p w14:paraId="32435F6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18</w:t>
            </w:r>
          </w:p>
        </w:tc>
      </w:tr>
      <w:tr w:rsidR="00585223" w:rsidRPr="00A540F7" w14:paraId="033A2480" w14:textId="77777777" w:rsidTr="007078AF">
        <w:tc>
          <w:tcPr>
            <w:tcW w:w="2955" w:type="pct"/>
          </w:tcPr>
          <w:p w14:paraId="188CACA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 10 кВ Ф-461</w:t>
            </w:r>
          </w:p>
        </w:tc>
        <w:tc>
          <w:tcPr>
            <w:tcW w:w="2045" w:type="pct"/>
          </w:tcPr>
          <w:p w14:paraId="67C81E2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4,2</w:t>
            </w:r>
          </w:p>
        </w:tc>
      </w:tr>
      <w:tr w:rsidR="00585223" w:rsidRPr="00A540F7" w14:paraId="6EA446D4" w14:textId="77777777" w:rsidTr="007078AF">
        <w:tc>
          <w:tcPr>
            <w:tcW w:w="2955" w:type="pct"/>
          </w:tcPr>
          <w:p w14:paraId="689703E9"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 кВ от ТП-5/201 Ф-1</w:t>
            </w:r>
          </w:p>
        </w:tc>
        <w:tc>
          <w:tcPr>
            <w:tcW w:w="2045" w:type="pct"/>
          </w:tcPr>
          <w:p w14:paraId="047DF17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0,91</w:t>
            </w:r>
          </w:p>
        </w:tc>
      </w:tr>
      <w:tr w:rsidR="00585223" w:rsidRPr="00A540F7" w14:paraId="4680F02B" w14:textId="77777777" w:rsidTr="007078AF">
        <w:tc>
          <w:tcPr>
            <w:tcW w:w="2955" w:type="pct"/>
          </w:tcPr>
          <w:p w14:paraId="2F3E177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 кВ от ТП-5/477 Ф-1</w:t>
            </w:r>
          </w:p>
        </w:tc>
        <w:tc>
          <w:tcPr>
            <w:tcW w:w="2045" w:type="pct"/>
          </w:tcPr>
          <w:p w14:paraId="7C182CF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0,4</w:t>
            </w:r>
          </w:p>
        </w:tc>
      </w:tr>
      <w:tr w:rsidR="00585223" w:rsidRPr="00A540F7" w14:paraId="3272A3D6" w14:textId="77777777" w:rsidTr="007078AF">
        <w:tc>
          <w:tcPr>
            <w:tcW w:w="2955" w:type="pct"/>
          </w:tcPr>
          <w:p w14:paraId="5B8A7A8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 кВ от ТП-6/477 Ф-1</w:t>
            </w:r>
          </w:p>
        </w:tc>
        <w:tc>
          <w:tcPr>
            <w:tcW w:w="2045" w:type="pct"/>
          </w:tcPr>
          <w:p w14:paraId="6A8CB11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2,115</w:t>
            </w:r>
          </w:p>
        </w:tc>
      </w:tr>
      <w:tr w:rsidR="00585223" w:rsidRPr="00A540F7" w14:paraId="4AA3C672" w14:textId="77777777" w:rsidTr="007078AF">
        <w:tc>
          <w:tcPr>
            <w:tcW w:w="2955" w:type="pct"/>
          </w:tcPr>
          <w:p w14:paraId="7304127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 кВ от ТП-6/477 Ф-2</w:t>
            </w:r>
          </w:p>
        </w:tc>
        <w:tc>
          <w:tcPr>
            <w:tcW w:w="2045" w:type="pct"/>
          </w:tcPr>
          <w:p w14:paraId="7E457B9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0,585</w:t>
            </w:r>
          </w:p>
        </w:tc>
      </w:tr>
      <w:tr w:rsidR="00585223" w:rsidRPr="00A540F7" w14:paraId="5B8BEE27" w14:textId="77777777" w:rsidTr="007078AF">
        <w:tc>
          <w:tcPr>
            <w:tcW w:w="2955" w:type="pct"/>
          </w:tcPr>
          <w:p w14:paraId="0800D4D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 кВ от ТП-9/477 Ф-2</w:t>
            </w:r>
          </w:p>
        </w:tc>
        <w:tc>
          <w:tcPr>
            <w:tcW w:w="2045" w:type="pct"/>
          </w:tcPr>
          <w:p w14:paraId="22F2E6C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1,22</w:t>
            </w:r>
          </w:p>
        </w:tc>
      </w:tr>
      <w:tr w:rsidR="00585223" w:rsidRPr="00A540F7" w14:paraId="1F1540A9" w14:textId="77777777" w:rsidTr="007078AF">
        <w:tc>
          <w:tcPr>
            <w:tcW w:w="2955" w:type="pct"/>
          </w:tcPr>
          <w:p w14:paraId="223C3F29"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 7/477 Ф-1</w:t>
            </w:r>
          </w:p>
        </w:tc>
        <w:tc>
          <w:tcPr>
            <w:tcW w:w="2045" w:type="pct"/>
          </w:tcPr>
          <w:p w14:paraId="7C4FDE6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0,75</w:t>
            </w:r>
          </w:p>
        </w:tc>
      </w:tr>
      <w:tr w:rsidR="00585223" w:rsidRPr="00A540F7" w14:paraId="2FC60CBB" w14:textId="77777777" w:rsidTr="007078AF">
        <w:tc>
          <w:tcPr>
            <w:tcW w:w="2955" w:type="pct"/>
          </w:tcPr>
          <w:p w14:paraId="0D5E627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ТП-1/204 Ф-1</w:t>
            </w:r>
          </w:p>
        </w:tc>
        <w:tc>
          <w:tcPr>
            <w:tcW w:w="2045" w:type="pct"/>
          </w:tcPr>
          <w:p w14:paraId="78F37B1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0,18</w:t>
            </w:r>
          </w:p>
        </w:tc>
      </w:tr>
      <w:tr w:rsidR="00585223" w:rsidRPr="00A540F7" w14:paraId="4587ECEA" w14:textId="77777777" w:rsidTr="007078AF">
        <w:tc>
          <w:tcPr>
            <w:tcW w:w="2955" w:type="pct"/>
          </w:tcPr>
          <w:p w14:paraId="5BE320A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ТП-1/204 Ф-2</w:t>
            </w:r>
          </w:p>
        </w:tc>
        <w:tc>
          <w:tcPr>
            <w:tcW w:w="2045" w:type="pct"/>
          </w:tcPr>
          <w:p w14:paraId="33685B6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0,31</w:t>
            </w:r>
          </w:p>
        </w:tc>
      </w:tr>
      <w:tr w:rsidR="00585223" w:rsidRPr="00A540F7" w14:paraId="5499172D" w14:textId="77777777" w:rsidTr="007078AF">
        <w:tc>
          <w:tcPr>
            <w:tcW w:w="2955" w:type="pct"/>
          </w:tcPr>
          <w:p w14:paraId="0A98AD1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ТП-1/204 Ф-3</w:t>
            </w:r>
          </w:p>
        </w:tc>
        <w:tc>
          <w:tcPr>
            <w:tcW w:w="2045" w:type="pct"/>
          </w:tcPr>
          <w:p w14:paraId="1E3439C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0,14</w:t>
            </w:r>
          </w:p>
        </w:tc>
      </w:tr>
      <w:tr w:rsidR="00585223" w:rsidRPr="00A540F7" w14:paraId="40DB7922" w14:textId="77777777" w:rsidTr="007078AF">
        <w:tc>
          <w:tcPr>
            <w:tcW w:w="2955" w:type="pct"/>
          </w:tcPr>
          <w:p w14:paraId="101B06A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ТП-1/368 Ф-3</w:t>
            </w:r>
          </w:p>
        </w:tc>
        <w:tc>
          <w:tcPr>
            <w:tcW w:w="2045" w:type="pct"/>
          </w:tcPr>
          <w:p w14:paraId="77DBA87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0,654</w:t>
            </w:r>
          </w:p>
        </w:tc>
      </w:tr>
      <w:tr w:rsidR="00585223" w:rsidRPr="00A540F7" w14:paraId="01A8B603" w14:textId="77777777" w:rsidTr="007078AF">
        <w:tc>
          <w:tcPr>
            <w:tcW w:w="2955" w:type="pct"/>
          </w:tcPr>
          <w:p w14:paraId="3EC2F055"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ТП-10/477 Ф-1</w:t>
            </w:r>
          </w:p>
        </w:tc>
        <w:tc>
          <w:tcPr>
            <w:tcW w:w="2045" w:type="pct"/>
          </w:tcPr>
          <w:p w14:paraId="578AC4B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1,976</w:t>
            </w:r>
          </w:p>
        </w:tc>
      </w:tr>
      <w:tr w:rsidR="00585223" w:rsidRPr="00A540F7" w14:paraId="2E9DE76B" w14:textId="77777777" w:rsidTr="007078AF">
        <w:tc>
          <w:tcPr>
            <w:tcW w:w="2955" w:type="pct"/>
          </w:tcPr>
          <w:p w14:paraId="405B404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ТП-12/322 Ф-1</w:t>
            </w:r>
          </w:p>
        </w:tc>
        <w:tc>
          <w:tcPr>
            <w:tcW w:w="2045" w:type="pct"/>
          </w:tcPr>
          <w:p w14:paraId="07BE67B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0,317</w:t>
            </w:r>
          </w:p>
        </w:tc>
      </w:tr>
      <w:tr w:rsidR="00585223" w:rsidRPr="00A540F7" w14:paraId="3D99F4AD" w14:textId="77777777" w:rsidTr="007078AF">
        <w:tc>
          <w:tcPr>
            <w:tcW w:w="2955" w:type="pct"/>
          </w:tcPr>
          <w:p w14:paraId="7AC3CB1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ТП-12/322 Ф-2</w:t>
            </w:r>
          </w:p>
        </w:tc>
        <w:tc>
          <w:tcPr>
            <w:tcW w:w="2045" w:type="pct"/>
          </w:tcPr>
          <w:p w14:paraId="4452F55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0,363</w:t>
            </w:r>
          </w:p>
        </w:tc>
      </w:tr>
      <w:tr w:rsidR="00585223" w:rsidRPr="00A540F7" w14:paraId="74B838F9" w14:textId="77777777" w:rsidTr="007078AF">
        <w:tc>
          <w:tcPr>
            <w:tcW w:w="2955" w:type="pct"/>
          </w:tcPr>
          <w:p w14:paraId="564C58E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ТП-13/477 Ф-1</w:t>
            </w:r>
          </w:p>
        </w:tc>
        <w:tc>
          <w:tcPr>
            <w:tcW w:w="2045" w:type="pct"/>
          </w:tcPr>
          <w:p w14:paraId="49FC724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0,62</w:t>
            </w:r>
          </w:p>
        </w:tc>
      </w:tr>
      <w:tr w:rsidR="00585223" w:rsidRPr="00A540F7" w14:paraId="0D6AE8FD" w14:textId="77777777" w:rsidTr="007078AF">
        <w:tc>
          <w:tcPr>
            <w:tcW w:w="2955" w:type="pct"/>
          </w:tcPr>
          <w:p w14:paraId="5A6E90F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ТП-15/107 Ф-1</w:t>
            </w:r>
          </w:p>
        </w:tc>
        <w:tc>
          <w:tcPr>
            <w:tcW w:w="2045" w:type="pct"/>
          </w:tcPr>
          <w:p w14:paraId="5EBCD60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0,747</w:t>
            </w:r>
          </w:p>
        </w:tc>
      </w:tr>
      <w:tr w:rsidR="00585223" w:rsidRPr="00A540F7" w14:paraId="0DEE7666" w14:textId="77777777" w:rsidTr="007078AF">
        <w:tc>
          <w:tcPr>
            <w:tcW w:w="2955" w:type="pct"/>
          </w:tcPr>
          <w:p w14:paraId="5978F8B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ТП-15/107 Ф-2</w:t>
            </w:r>
          </w:p>
        </w:tc>
        <w:tc>
          <w:tcPr>
            <w:tcW w:w="2045" w:type="pct"/>
          </w:tcPr>
          <w:p w14:paraId="10EA774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0,283</w:t>
            </w:r>
          </w:p>
        </w:tc>
      </w:tr>
      <w:tr w:rsidR="00585223" w:rsidRPr="00A540F7" w14:paraId="7E167384" w14:textId="77777777" w:rsidTr="007078AF">
        <w:tc>
          <w:tcPr>
            <w:tcW w:w="2955" w:type="pct"/>
          </w:tcPr>
          <w:p w14:paraId="1040E2D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ТП-16/107 Ф-1</w:t>
            </w:r>
          </w:p>
        </w:tc>
        <w:tc>
          <w:tcPr>
            <w:tcW w:w="2045" w:type="pct"/>
          </w:tcPr>
          <w:p w14:paraId="244B76B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0,22</w:t>
            </w:r>
          </w:p>
        </w:tc>
      </w:tr>
      <w:tr w:rsidR="00585223" w:rsidRPr="00A540F7" w14:paraId="7EAC0765" w14:textId="77777777" w:rsidTr="007078AF">
        <w:tc>
          <w:tcPr>
            <w:tcW w:w="2955" w:type="pct"/>
          </w:tcPr>
          <w:p w14:paraId="3E5A86C4"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ТП-16/107 Ф-2</w:t>
            </w:r>
          </w:p>
        </w:tc>
        <w:tc>
          <w:tcPr>
            <w:tcW w:w="2045" w:type="pct"/>
          </w:tcPr>
          <w:p w14:paraId="31F0D1C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0,25</w:t>
            </w:r>
          </w:p>
        </w:tc>
      </w:tr>
      <w:tr w:rsidR="00585223" w:rsidRPr="00A540F7" w14:paraId="676A4EC1" w14:textId="77777777" w:rsidTr="007078AF">
        <w:tc>
          <w:tcPr>
            <w:tcW w:w="2955" w:type="pct"/>
          </w:tcPr>
          <w:p w14:paraId="28A49A9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ТП-16/107 Ф-3</w:t>
            </w:r>
          </w:p>
        </w:tc>
        <w:tc>
          <w:tcPr>
            <w:tcW w:w="2045" w:type="pct"/>
          </w:tcPr>
          <w:p w14:paraId="4DCA5D4E"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0,21</w:t>
            </w:r>
          </w:p>
        </w:tc>
      </w:tr>
      <w:tr w:rsidR="00585223" w:rsidRPr="00A540F7" w14:paraId="53BC87AA" w14:textId="77777777" w:rsidTr="007078AF">
        <w:tc>
          <w:tcPr>
            <w:tcW w:w="2955" w:type="pct"/>
          </w:tcPr>
          <w:p w14:paraId="745C1EA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ТП-2/203 Ф-1</w:t>
            </w:r>
          </w:p>
        </w:tc>
        <w:tc>
          <w:tcPr>
            <w:tcW w:w="2045" w:type="pct"/>
          </w:tcPr>
          <w:p w14:paraId="0D10ACA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0,335</w:t>
            </w:r>
          </w:p>
        </w:tc>
      </w:tr>
      <w:tr w:rsidR="00585223" w:rsidRPr="00A540F7" w14:paraId="63FB0EEF" w14:textId="77777777" w:rsidTr="007078AF">
        <w:tc>
          <w:tcPr>
            <w:tcW w:w="2955" w:type="pct"/>
          </w:tcPr>
          <w:p w14:paraId="02AD6E69"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ТП-2/203 Ф-2</w:t>
            </w:r>
          </w:p>
        </w:tc>
        <w:tc>
          <w:tcPr>
            <w:tcW w:w="2045" w:type="pct"/>
          </w:tcPr>
          <w:p w14:paraId="527169F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0,475</w:t>
            </w:r>
          </w:p>
        </w:tc>
      </w:tr>
      <w:tr w:rsidR="00585223" w:rsidRPr="00A540F7" w14:paraId="390D0658" w14:textId="77777777" w:rsidTr="007078AF">
        <w:tc>
          <w:tcPr>
            <w:tcW w:w="2955" w:type="pct"/>
          </w:tcPr>
          <w:p w14:paraId="3178CE6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ТП-2/322 Ф-1</w:t>
            </w:r>
          </w:p>
        </w:tc>
        <w:tc>
          <w:tcPr>
            <w:tcW w:w="2045" w:type="pct"/>
          </w:tcPr>
          <w:p w14:paraId="029213C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0,36</w:t>
            </w:r>
          </w:p>
        </w:tc>
      </w:tr>
      <w:tr w:rsidR="00585223" w:rsidRPr="00A540F7" w14:paraId="39BB7690" w14:textId="77777777" w:rsidTr="007078AF">
        <w:tc>
          <w:tcPr>
            <w:tcW w:w="2955" w:type="pct"/>
          </w:tcPr>
          <w:p w14:paraId="43B9240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ТП-2/481 Ф-1</w:t>
            </w:r>
          </w:p>
        </w:tc>
        <w:tc>
          <w:tcPr>
            <w:tcW w:w="2045" w:type="pct"/>
          </w:tcPr>
          <w:p w14:paraId="30A80B0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0,65</w:t>
            </w:r>
          </w:p>
        </w:tc>
      </w:tr>
      <w:tr w:rsidR="00585223" w:rsidRPr="00A540F7" w14:paraId="5BEFEA9F" w14:textId="77777777" w:rsidTr="007078AF">
        <w:tc>
          <w:tcPr>
            <w:tcW w:w="2955" w:type="pct"/>
          </w:tcPr>
          <w:p w14:paraId="67C0518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ТП-3/204 Ф-1</w:t>
            </w:r>
          </w:p>
        </w:tc>
        <w:tc>
          <w:tcPr>
            <w:tcW w:w="2045" w:type="pct"/>
          </w:tcPr>
          <w:p w14:paraId="58053C8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1,66</w:t>
            </w:r>
          </w:p>
        </w:tc>
      </w:tr>
      <w:tr w:rsidR="00585223" w:rsidRPr="00A540F7" w14:paraId="2893EA60" w14:textId="77777777" w:rsidTr="007078AF">
        <w:tc>
          <w:tcPr>
            <w:tcW w:w="2955" w:type="pct"/>
          </w:tcPr>
          <w:p w14:paraId="1E08BEF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ТП-3/204 Ф-2</w:t>
            </w:r>
          </w:p>
        </w:tc>
        <w:tc>
          <w:tcPr>
            <w:tcW w:w="2045" w:type="pct"/>
          </w:tcPr>
          <w:p w14:paraId="5092BE1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2,97</w:t>
            </w:r>
          </w:p>
        </w:tc>
      </w:tr>
      <w:tr w:rsidR="00585223" w:rsidRPr="00A540F7" w14:paraId="7AEB3264" w14:textId="77777777" w:rsidTr="007078AF">
        <w:tc>
          <w:tcPr>
            <w:tcW w:w="2955" w:type="pct"/>
          </w:tcPr>
          <w:p w14:paraId="4D93332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ТП-3/479 Ф-1</w:t>
            </w:r>
          </w:p>
        </w:tc>
        <w:tc>
          <w:tcPr>
            <w:tcW w:w="2045" w:type="pct"/>
          </w:tcPr>
          <w:p w14:paraId="231F181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2,15</w:t>
            </w:r>
          </w:p>
        </w:tc>
      </w:tr>
      <w:tr w:rsidR="00585223" w:rsidRPr="00A540F7" w14:paraId="5A9EE892" w14:textId="77777777" w:rsidTr="007078AF">
        <w:tc>
          <w:tcPr>
            <w:tcW w:w="2955" w:type="pct"/>
          </w:tcPr>
          <w:p w14:paraId="2BF92DF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ТП-3/479 Ф-3</w:t>
            </w:r>
          </w:p>
        </w:tc>
        <w:tc>
          <w:tcPr>
            <w:tcW w:w="2045" w:type="pct"/>
          </w:tcPr>
          <w:p w14:paraId="1164946E"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w:t>
            </w:r>
          </w:p>
        </w:tc>
      </w:tr>
      <w:tr w:rsidR="00585223" w:rsidRPr="00A540F7" w14:paraId="508E0F63" w14:textId="77777777" w:rsidTr="007078AF">
        <w:tc>
          <w:tcPr>
            <w:tcW w:w="2955" w:type="pct"/>
          </w:tcPr>
          <w:p w14:paraId="1D4D141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ТП-3/481 Ф-1</w:t>
            </w:r>
          </w:p>
        </w:tc>
        <w:tc>
          <w:tcPr>
            <w:tcW w:w="2045" w:type="pct"/>
          </w:tcPr>
          <w:p w14:paraId="310965A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1,361</w:t>
            </w:r>
          </w:p>
        </w:tc>
      </w:tr>
      <w:tr w:rsidR="00585223" w:rsidRPr="00A540F7" w14:paraId="2D92F7DD" w14:textId="77777777" w:rsidTr="007078AF">
        <w:tc>
          <w:tcPr>
            <w:tcW w:w="2955" w:type="pct"/>
          </w:tcPr>
          <w:p w14:paraId="74F120A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ТП-3/481 Ф-2</w:t>
            </w:r>
          </w:p>
        </w:tc>
        <w:tc>
          <w:tcPr>
            <w:tcW w:w="2045" w:type="pct"/>
          </w:tcPr>
          <w:p w14:paraId="617DAE4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0,77</w:t>
            </w:r>
          </w:p>
        </w:tc>
      </w:tr>
      <w:tr w:rsidR="00585223" w:rsidRPr="00A540F7" w14:paraId="7BE331B4" w14:textId="77777777" w:rsidTr="007078AF">
        <w:tc>
          <w:tcPr>
            <w:tcW w:w="2955" w:type="pct"/>
          </w:tcPr>
          <w:p w14:paraId="7A3BA39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ТП-3/481 Ф-3</w:t>
            </w:r>
          </w:p>
        </w:tc>
        <w:tc>
          <w:tcPr>
            <w:tcW w:w="2045" w:type="pct"/>
          </w:tcPr>
          <w:p w14:paraId="5D009F1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0,379</w:t>
            </w:r>
          </w:p>
        </w:tc>
      </w:tr>
      <w:tr w:rsidR="00585223" w:rsidRPr="00A540F7" w14:paraId="368E3FF1" w14:textId="77777777" w:rsidTr="007078AF">
        <w:tc>
          <w:tcPr>
            <w:tcW w:w="2955" w:type="pct"/>
          </w:tcPr>
          <w:p w14:paraId="55F6C11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ТП-4/107 Ф-1</w:t>
            </w:r>
          </w:p>
        </w:tc>
        <w:tc>
          <w:tcPr>
            <w:tcW w:w="2045" w:type="pct"/>
          </w:tcPr>
          <w:p w14:paraId="765BB07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1,532</w:t>
            </w:r>
          </w:p>
        </w:tc>
      </w:tr>
      <w:tr w:rsidR="00585223" w:rsidRPr="00A540F7" w14:paraId="049EDE14" w14:textId="77777777" w:rsidTr="007078AF">
        <w:tc>
          <w:tcPr>
            <w:tcW w:w="2955" w:type="pct"/>
          </w:tcPr>
          <w:p w14:paraId="0A37D1B4"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ТП-4/107 Ф-2</w:t>
            </w:r>
          </w:p>
        </w:tc>
        <w:tc>
          <w:tcPr>
            <w:tcW w:w="2045" w:type="pct"/>
          </w:tcPr>
          <w:p w14:paraId="1A748F0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1,094</w:t>
            </w:r>
          </w:p>
        </w:tc>
      </w:tr>
      <w:tr w:rsidR="00585223" w:rsidRPr="00A540F7" w14:paraId="5D14426F" w14:textId="77777777" w:rsidTr="007078AF">
        <w:tc>
          <w:tcPr>
            <w:tcW w:w="2955" w:type="pct"/>
          </w:tcPr>
          <w:p w14:paraId="5DBA480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ТП-4/203 Ф-1</w:t>
            </w:r>
          </w:p>
        </w:tc>
        <w:tc>
          <w:tcPr>
            <w:tcW w:w="2045" w:type="pct"/>
          </w:tcPr>
          <w:p w14:paraId="4E6A3F8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0,552</w:t>
            </w:r>
          </w:p>
        </w:tc>
      </w:tr>
      <w:tr w:rsidR="00585223" w:rsidRPr="00A540F7" w14:paraId="7A1B5CC3" w14:textId="77777777" w:rsidTr="007078AF">
        <w:tc>
          <w:tcPr>
            <w:tcW w:w="2955" w:type="pct"/>
          </w:tcPr>
          <w:p w14:paraId="6D458A1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ТП-4/203 Ф-2</w:t>
            </w:r>
          </w:p>
        </w:tc>
        <w:tc>
          <w:tcPr>
            <w:tcW w:w="2045" w:type="pct"/>
          </w:tcPr>
          <w:p w14:paraId="1FCF988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1,62</w:t>
            </w:r>
          </w:p>
        </w:tc>
      </w:tr>
      <w:tr w:rsidR="00585223" w:rsidRPr="00A540F7" w14:paraId="3E4476BE" w14:textId="77777777" w:rsidTr="007078AF">
        <w:tc>
          <w:tcPr>
            <w:tcW w:w="2955" w:type="pct"/>
          </w:tcPr>
          <w:p w14:paraId="06C2B05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ТП-4/204 Ф-1</w:t>
            </w:r>
          </w:p>
        </w:tc>
        <w:tc>
          <w:tcPr>
            <w:tcW w:w="2045" w:type="pct"/>
          </w:tcPr>
          <w:p w14:paraId="75F4754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0,925</w:t>
            </w:r>
          </w:p>
        </w:tc>
      </w:tr>
      <w:tr w:rsidR="00585223" w:rsidRPr="00A540F7" w14:paraId="275CCD95" w14:textId="77777777" w:rsidTr="007078AF">
        <w:tc>
          <w:tcPr>
            <w:tcW w:w="2955" w:type="pct"/>
          </w:tcPr>
          <w:p w14:paraId="638C2F5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ТП-4/204 Ф-2</w:t>
            </w:r>
          </w:p>
        </w:tc>
        <w:tc>
          <w:tcPr>
            <w:tcW w:w="2045" w:type="pct"/>
          </w:tcPr>
          <w:p w14:paraId="1401E28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2,033</w:t>
            </w:r>
          </w:p>
        </w:tc>
      </w:tr>
      <w:tr w:rsidR="00585223" w:rsidRPr="00A540F7" w14:paraId="2540437A" w14:textId="77777777" w:rsidTr="007078AF">
        <w:tc>
          <w:tcPr>
            <w:tcW w:w="2955" w:type="pct"/>
          </w:tcPr>
          <w:p w14:paraId="2E4793D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ТП-4/478 Ф-1</w:t>
            </w:r>
          </w:p>
        </w:tc>
        <w:tc>
          <w:tcPr>
            <w:tcW w:w="2045" w:type="pct"/>
          </w:tcPr>
          <w:p w14:paraId="0B004AB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0,416</w:t>
            </w:r>
          </w:p>
        </w:tc>
      </w:tr>
      <w:tr w:rsidR="00585223" w:rsidRPr="00A540F7" w14:paraId="2B030375" w14:textId="77777777" w:rsidTr="007078AF">
        <w:tc>
          <w:tcPr>
            <w:tcW w:w="2955" w:type="pct"/>
          </w:tcPr>
          <w:p w14:paraId="2D695AB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ТП-4/478 Ф-2</w:t>
            </w:r>
          </w:p>
        </w:tc>
        <w:tc>
          <w:tcPr>
            <w:tcW w:w="2045" w:type="pct"/>
          </w:tcPr>
          <w:p w14:paraId="3DCAE01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0,812</w:t>
            </w:r>
          </w:p>
        </w:tc>
      </w:tr>
      <w:tr w:rsidR="00585223" w:rsidRPr="00A540F7" w14:paraId="4DAB1FF2" w14:textId="77777777" w:rsidTr="007078AF">
        <w:tc>
          <w:tcPr>
            <w:tcW w:w="2955" w:type="pct"/>
          </w:tcPr>
          <w:p w14:paraId="2DA86F14"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ТП-4/478 Ф-3</w:t>
            </w:r>
          </w:p>
        </w:tc>
        <w:tc>
          <w:tcPr>
            <w:tcW w:w="2045" w:type="pct"/>
          </w:tcPr>
          <w:p w14:paraId="31BA285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1,482</w:t>
            </w:r>
          </w:p>
        </w:tc>
      </w:tr>
      <w:tr w:rsidR="00585223" w:rsidRPr="00A540F7" w14:paraId="6E871D4A" w14:textId="77777777" w:rsidTr="007078AF">
        <w:tc>
          <w:tcPr>
            <w:tcW w:w="2955" w:type="pct"/>
          </w:tcPr>
          <w:p w14:paraId="38F56E8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ТП-4/479 Ф-1</w:t>
            </w:r>
          </w:p>
        </w:tc>
        <w:tc>
          <w:tcPr>
            <w:tcW w:w="2045" w:type="pct"/>
          </w:tcPr>
          <w:p w14:paraId="3A9E85FD"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0,786</w:t>
            </w:r>
          </w:p>
        </w:tc>
      </w:tr>
      <w:tr w:rsidR="00585223" w:rsidRPr="00A540F7" w14:paraId="19425A78" w14:textId="77777777" w:rsidTr="007078AF">
        <w:tc>
          <w:tcPr>
            <w:tcW w:w="2955" w:type="pct"/>
          </w:tcPr>
          <w:p w14:paraId="507B8CA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ТП-4/479 Ф-2</w:t>
            </w:r>
          </w:p>
        </w:tc>
        <w:tc>
          <w:tcPr>
            <w:tcW w:w="2045" w:type="pct"/>
          </w:tcPr>
          <w:p w14:paraId="2ED0BF2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0,954</w:t>
            </w:r>
          </w:p>
        </w:tc>
      </w:tr>
      <w:tr w:rsidR="00585223" w:rsidRPr="00A540F7" w14:paraId="4EDDA09A" w14:textId="77777777" w:rsidTr="007078AF">
        <w:tc>
          <w:tcPr>
            <w:tcW w:w="2955" w:type="pct"/>
          </w:tcPr>
          <w:p w14:paraId="21956784"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ТП-5/107 Ф-1</w:t>
            </w:r>
          </w:p>
        </w:tc>
        <w:tc>
          <w:tcPr>
            <w:tcW w:w="2045" w:type="pct"/>
          </w:tcPr>
          <w:p w14:paraId="7BB0F61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0,992</w:t>
            </w:r>
          </w:p>
        </w:tc>
      </w:tr>
      <w:tr w:rsidR="00585223" w:rsidRPr="00A540F7" w14:paraId="74CCEE83" w14:textId="77777777" w:rsidTr="007078AF">
        <w:tc>
          <w:tcPr>
            <w:tcW w:w="2955" w:type="pct"/>
          </w:tcPr>
          <w:p w14:paraId="2767227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ТП-5/107 Ф-3</w:t>
            </w:r>
          </w:p>
        </w:tc>
        <w:tc>
          <w:tcPr>
            <w:tcW w:w="2045" w:type="pct"/>
          </w:tcPr>
          <w:p w14:paraId="3AA2060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1,939</w:t>
            </w:r>
          </w:p>
        </w:tc>
      </w:tr>
      <w:tr w:rsidR="00585223" w:rsidRPr="00A540F7" w14:paraId="7BC17656" w14:textId="77777777" w:rsidTr="007078AF">
        <w:tc>
          <w:tcPr>
            <w:tcW w:w="2955" w:type="pct"/>
          </w:tcPr>
          <w:p w14:paraId="74E7007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ТП-5/107 Ф-4</w:t>
            </w:r>
          </w:p>
        </w:tc>
        <w:tc>
          <w:tcPr>
            <w:tcW w:w="2045" w:type="pct"/>
          </w:tcPr>
          <w:p w14:paraId="5D0AA0A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0,664</w:t>
            </w:r>
          </w:p>
        </w:tc>
      </w:tr>
      <w:tr w:rsidR="00585223" w:rsidRPr="00A540F7" w14:paraId="12D6D7FB" w14:textId="77777777" w:rsidTr="007078AF">
        <w:tc>
          <w:tcPr>
            <w:tcW w:w="2955" w:type="pct"/>
          </w:tcPr>
          <w:p w14:paraId="47E5BB6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ТП-5/204 Ф-1</w:t>
            </w:r>
          </w:p>
        </w:tc>
        <w:tc>
          <w:tcPr>
            <w:tcW w:w="2045" w:type="pct"/>
          </w:tcPr>
          <w:p w14:paraId="53522EB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1,335</w:t>
            </w:r>
          </w:p>
        </w:tc>
      </w:tr>
      <w:tr w:rsidR="00585223" w:rsidRPr="00A540F7" w14:paraId="398246DC" w14:textId="77777777" w:rsidTr="007078AF">
        <w:tc>
          <w:tcPr>
            <w:tcW w:w="2955" w:type="pct"/>
          </w:tcPr>
          <w:p w14:paraId="5728862F"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ТП-5/204 Ф-2</w:t>
            </w:r>
          </w:p>
        </w:tc>
        <w:tc>
          <w:tcPr>
            <w:tcW w:w="2045" w:type="pct"/>
          </w:tcPr>
          <w:p w14:paraId="48B0964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1,645</w:t>
            </w:r>
          </w:p>
        </w:tc>
      </w:tr>
      <w:tr w:rsidR="00585223" w:rsidRPr="00A540F7" w14:paraId="701E4157" w14:textId="77777777" w:rsidTr="007078AF">
        <w:tc>
          <w:tcPr>
            <w:tcW w:w="2955" w:type="pct"/>
          </w:tcPr>
          <w:p w14:paraId="55E545A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ТП-5/204 Ф-3</w:t>
            </w:r>
          </w:p>
        </w:tc>
        <w:tc>
          <w:tcPr>
            <w:tcW w:w="2045" w:type="pct"/>
          </w:tcPr>
          <w:p w14:paraId="57AF034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0,615</w:t>
            </w:r>
          </w:p>
        </w:tc>
      </w:tr>
      <w:tr w:rsidR="00585223" w:rsidRPr="00A540F7" w14:paraId="6E86B602" w14:textId="77777777" w:rsidTr="007078AF">
        <w:tc>
          <w:tcPr>
            <w:tcW w:w="2955" w:type="pct"/>
          </w:tcPr>
          <w:p w14:paraId="53BD926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ТП-5/481 Ф-1</w:t>
            </w:r>
          </w:p>
        </w:tc>
        <w:tc>
          <w:tcPr>
            <w:tcW w:w="2045" w:type="pct"/>
          </w:tcPr>
          <w:p w14:paraId="2AA7482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0,4</w:t>
            </w:r>
          </w:p>
        </w:tc>
      </w:tr>
      <w:tr w:rsidR="00585223" w:rsidRPr="00A540F7" w14:paraId="341E0755" w14:textId="77777777" w:rsidTr="007078AF">
        <w:tc>
          <w:tcPr>
            <w:tcW w:w="2955" w:type="pct"/>
          </w:tcPr>
          <w:p w14:paraId="4101686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ТП-5/481 Ф-2</w:t>
            </w:r>
          </w:p>
        </w:tc>
        <w:tc>
          <w:tcPr>
            <w:tcW w:w="2045" w:type="pct"/>
          </w:tcPr>
          <w:p w14:paraId="6E0E429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w:t>
            </w:r>
          </w:p>
        </w:tc>
      </w:tr>
      <w:tr w:rsidR="00585223" w:rsidRPr="00A540F7" w14:paraId="1B02B00B" w14:textId="77777777" w:rsidTr="007078AF">
        <w:tc>
          <w:tcPr>
            <w:tcW w:w="2955" w:type="pct"/>
          </w:tcPr>
          <w:p w14:paraId="7F0C053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ТП-6/107 Ф-1</w:t>
            </w:r>
          </w:p>
        </w:tc>
        <w:tc>
          <w:tcPr>
            <w:tcW w:w="2045" w:type="pct"/>
          </w:tcPr>
          <w:p w14:paraId="0B3212A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0,684</w:t>
            </w:r>
          </w:p>
        </w:tc>
      </w:tr>
      <w:tr w:rsidR="00585223" w:rsidRPr="00A540F7" w14:paraId="16379C4F" w14:textId="77777777" w:rsidTr="007078AF">
        <w:tc>
          <w:tcPr>
            <w:tcW w:w="2955" w:type="pct"/>
          </w:tcPr>
          <w:p w14:paraId="512856E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ТП-6/107 Ф-2</w:t>
            </w:r>
          </w:p>
        </w:tc>
        <w:tc>
          <w:tcPr>
            <w:tcW w:w="2045" w:type="pct"/>
          </w:tcPr>
          <w:p w14:paraId="139A017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1,038</w:t>
            </w:r>
          </w:p>
        </w:tc>
      </w:tr>
      <w:tr w:rsidR="00585223" w:rsidRPr="00A540F7" w14:paraId="5E5B9E6D" w14:textId="77777777" w:rsidTr="007078AF">
        <w:tc>
          <w:tcPr>
            <w:tcW w:w="2955" w:type="pct"/>
          </w:tcPr>
          <w:p w14:paraId="6E74474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lastRenderedPageBreak/>
              <w:t>ВЛ-0,4кВ от ТП-6/203 Ф-1</w:t>
            </w:r>
          </w:p>
        </w:tc>
        <w:tc>
          <w:tcPr>
            <w:tcW w:w="2045" w:type="pct"/>
          </w:tcPr>
          <w:p w14:paraId="7DDE908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0,39</w:t>
            </w:r>
          </w:p>
        </w:tc>
      </w:tr>
      <w:tr w:rsidR="00585223" w:rsidRPr="00A540F7" w14:paraId="2643C9C8" w14:textId="77777777" w:rsidTr="007078AF">
        <w:tc>
          <w:tcPr>
            <w:tcW w:w="2955" w:type="pct"/>
          </w:tcPr>
          <w:p w14:paraId="7BD9A08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ТП-6/203 Ф-2</w:t>
            </w:r>
          </w:p>
        </w:tc>
        <w:tc>
          <w:tcPr>
            <w:tcW w:w="2045" w:type="pct"/>
          </w:tcPr>
          <w:p w14:paraId="66F0283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1,388</w:t>
            </w:r>
          </w:p>
        </w:tc>
      </w:tr>
      <w:tr w:rsidR="00585223" w:rsidRPr="00A540F7" w14:paraId="3360DC41" w14:textId="77777777" w:rsidTr="007078AF">
        <w:tc>
          <w:tcPr>
            <w:tcW w:w="2955" w:type="pct"/>
          </w:tcPr>
          <w:p w14:paraId="11A0C48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ТП-6/203 Ф-3</w:t>
            </w:r>
          </w:p>
        </w:tc>
        <w:tc>
          <w:tcPr>
            <w:tcW w:w="2045" w:type="pct"/>
          </w:tcPr>
          <w:p w14:paraId="5FA0B58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1,122</w:t>
            </w:r>
          </w:p>
        </w:tc>
      </w:tr>
      <w:tr w:rsidR="00585223" w:rsidRPr="00A540F7" w14:paraId="77C69A3F" w14:textId="77777777" w:rsidTr="007078AF">
        <w:tc>
          <w:tcPr>
            <w:tcW w:w="2955" w:type="pct"/>
          </w:tcPr>
          <w:p w14:paraId="25EE65C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ТП-6/204 Ф-1</w:t>
            </w:r>
          </w:p>
        </w:tc>
        <w:tc>
          <w:tcPr>
            <w:tcW w:w="2045" w:type="pct"/>
          </w:tcPr>
          <w:p w14:paraId="45C37E0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1,025</w:t>
            </w:r>
          </w:p>
        </w:tc>
      </w:tr>
      <w:tr w:rsidR="00585223" w:rsidRPr="00A540F7" w14:paraId="725D5871" w14:textId="77777777" w:rsidTr="007078AF">
        <w:tc>
          <w:tcPr>
            <w:tcW w:w="2955" w:type="pct"/>
          </w:tcPr>
          <w:p w14:paraId="19185C9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ТП-6/204 Ф-2</w:t>
            </w:r>
          </w:p>
        </w:tc>
        <w:tc>
          <w:tcPr>
            <w:tcW w:w="2045" w:type="pct"/>
          </w:tcPr>
          <w:p w14:paraId="56A4264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0,13</w:t>
            </w:r>
          </w:p>
        </w:tc>
      </w:tr>
      <w:tr w:rsidR="00585223" w:rsidRPr="00A540F7" w14:paraId="1798B850" w14:textId="77777777" w:rsidTr="007078AF">
        <w:tc>
          <w:tcPr>
            <w:tcW w:w="2955" w:type="pct"/>
          </w:tcPr>
          <w:p w14:paraId="0216E16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ТП-6/204 Ф-3</w:t>
            </w:r>
          </w:p>
        </w:tc>
        <w:tc>
          <w:tcPr>
            <w:tcW w:w="2045" w:type="pct"/>
          </w:tcPr>
          <w:p w14:paraId="42D2447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0,29</w:t>
            </w:r>
          </w:p>
        </w:tc>
      </w:tr>
      <w:tr w:rsidR="00585223" w:rsidRPr="00A540F7" w14:paraId="037B3949" w14:textId="77777777" w:rsidTr="007078AF">
        <w:tc>
          <w:tcPr>
            <w:tcW w:w="2955" w:type="pct"/>
          </w:tcPr>
          <w:p w14:paraId="58E398F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ТП-6/478 Ф-1</w:t>
            </w:r>
          </w:p>
        </w:tc>
        <w:tc>
          <w:tcPr>
            <w:tcW w:w="2045" w:type="pct"/>
          </w:tcPr>
          <w:p w14:paraId="2E6F6B7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w:t>
            </w:r>
          </w:p>
        </w:tc>
      </w:tr>
      <w:tr w:rsidR="00585223" w:rsidRPr="00A540F7" w14:paraId="078DF147" w14:textId="77777777" w:rsidTr="007078AF">
        <w:tc>
          <w:tcPr>
            <w:tcW w:w="2955" w:type="pct"/>
          </w:tcPr>
          <w:p w14:paraId="295152B4"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ТП-6/479 Ф-2</w:t>
            </w:r>
          </w:p>
        </w:tc>
        <w:tc>
          <w:tcPr>
            <w:tcW w:w="2045" w:type="pct"/>
          </w:tcPr>
          <w:p w14:paraId="2FDE8B2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0,56</w:t>
            </w:r>
          </w:p>
        </w:tc>
      </w:tr>
      <w:tr w:rsidR="00585223" w:rsidRPr="00A540F7" w14:paraId="55CAA903" w14:textId="77777777" w:rsidTr="007078AF">
        <w:tc>
          <w:tcPr>
            <w:tcW w:w="2955" w:type="pct"/>
          </w:tcPr>
          <w:p w14:paraId="6B6DDF8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ТП-6/479 Ф-3</w:t>
            </w:r>
          </w:p>
        </w:tc>
        <w:tc>
          <w:tcPr>
            <w:tcW w:w="2045" w:type="pct"/>
          </w:tcPr>
          <w:p w14:paraId="7125E4E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1,04</w:t>
            </w:r>
          </w:p>
        </w:tc>
      </w:tr>
      <w:tr w:rsidR="00585223" w:rsidRPr="00A540F7" w14:paraId="520937DF" w14:textId="77777777" w:rsidTr="007078AF">
        <w:tc>
          <w:tcPr>
            <w:tcW w:w="2955" w:type="pct"/>
          </w:tcPr>
          <w:p w14:paraId="5AC2BC1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ТП-7/107 Ф-1</w:t>
            </w:r>
          </w:p>
        </w:tc>
        <w:tc>
          <w:tcPr>
            <w:tcW w:w="2045" w:type="pct"/>
          </w:tcPr>
          <w:p w14:paraId="7BB7B78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0,28</w:t>
            </w:r>
          </w:p>
        </w:tc>
      </w:tr>
      <w:tr w:rsidR="00585223" w:rsidRPr="00A540F7" w14:paraId="20A36B82" w14:textId="77777777" w:rsidTr="007078AF">
        <w:tc>
          <w:tcPr>
            <w:tcW w:w="2955" w:type="pct"/>
          </w:tcPr>
          <w:p w14:paraId="46B140E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ТП-7/203 Ф-1</w:t>
            </w:r>
          </w:p>
        </w:tc>
        <w:tc>
          <w:tcPr>
            <w:tcW w:w="2045" w:type="pct"/>
          </w:tcPr>
          <w:p w14:paraId="19139E0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0,28</w:t>
            </w:r>
          </w:p>
        </w:tc>
      </w:tr>
      <w:tr w:rsidR="00585223" w:rsidRPr="00A540F7" w14:paraId="301BD284" w14:textId="77777777" w:rsidTr="007078AF">
        <w:tc>
          <w:tcPr>
            <w:tcW w:w="2955" w:type="pct"/>
          </w:tcPr>
          <w:p w14:paraId="38602DB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ТП-7/203 Ф-2</w:t>
            </w:r>
          </w:p>
        </w:tc>
        <w:tc>
          <w:tcPr>
            <w:tcW w:w="2045" w:type="pct"/>
          </w:tcPr>
          <w:p w14:paraId="5CC5ECD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0,66</w:t>
            </w:r>
          </w:p>
        </w:tc>
      </w:tr>
      <w:tr w:rsidR="00585223" w:rsidRPr="00A540F7" w14:paraId="5F426DB2" w14:textId="77777777" w:rsidTr="007078AF">
        <w:tc>
          <w:tcPr>
            <w:tcW w:w="2955" w:type="pct"/>
          </w:tcPr>
          <w:p w14:paraId="3667E6B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ТП-7/204 Ф-1</w:t>
            </w:r>
          </w:p>
        </w:tc>
        <w:tc>
          <w:tcPr>
            <w:tcW w:w="2045" w:type="pct"/>
          </w:tcPr>
          <w:p w14:paraId="4B0A253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0,757</w:t>
            </w:r>
          </w:p>
        </w:tc>
      </w:tr>
      <w:tr w:rsidR="00585223" w:rsidRPr="00A540F7" w14:paraId="208A8E4D" w14:textId="77777777" w:rsidTr="007078AF">
        <w:tc>
          <w:tcPr>
            <w:tcW w:w="2955" w:type="pct"/>
          </w:tcPr>
          <w:p w14:paraId="127720C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ТП-7/204 Ф-2</w:t>
            </w:r>
          </w:p>
        </w:tc>
        <w:tc>
          <w:tcPr>
            <w:tcW w:w="2045" w:type="pct"/>
          </w:tcPr>
          <w:p w14:paraId="7F314755"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1,29</w:t>
            </w:r>
          </w:p>
        </w:tc>
      </w:tr>
      <w:tr w:rsidR="00585223" w:rsidRPr="00A540F7" w14:paraId="46CC20C5" w14:textId="77777777" w:rsidTr="007078AF">
        <w:tc>
          <w:tcPr>
            <w:tcW w:w="2955" w:type="pct"/>
          </w:tcPr>
          <w:p w14:paraId="7E81F4B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ТП-7/204 Ф-4</w:t>
            </w:r>
          </w:p>
        </w:tc>
        <w:tc>
          <w:tcPr>
            <w:tcW w:w="2045" w:type="pct"/>
          </w:tcPr>
          <w:p w14:paraId="5A95FB0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0,883</w:t>
            </w:r>
          </w:p>
        </w:tc>
      </w:tr>
      <w:tr w:rsidR="00585223" w:rsidRPr="00A540F7" w14:paraId="55F3D555" w14:textId="77777777" w:rsidTr="007078AF">
        <w:tc>
          <w:tcPr>
            <w:tcW w:w="2955" w:type="pct"/>
          </w:tcPr>
          <w:p w14:paraId="20120E9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ТП-8/204 Ф-1</w:t>
            </w:r>
          </w:p>
        </w:tc>
        <w:tc>
          <w:tcPr>
            <w:tcW w:w="2045" w:type="pct"/>
          </w:tcPr>
          <w:p w14:paraId="6FC7903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1,155</w:t>
            </w:r>
          </w:p>
        </w:tc>
      </w:tr>
      <w:tr w:rsidR="00585223" w:rsidRPr="00A540F7" w14:paraId="2F5CD64B" w14:textId="77777777" w:rsidTr="007078AF">
        <w:tc>
          <w:tcPr>
            <w:tcW w:w="2955" w:type="pct"/>
          </w:tcPr>
          <w:p w14:paraId="064C11C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ТП-8/204 Ф-2</w:t>
            </w:r>
          </w:p>
        </w:tc>
        <w:tc>
          <w:tcPr>
            <w:tcW w:w="2045" w:type="pct"/>
          </w:tcPr>
          <w:p w14:paraId="2F53728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0,636</w:t>
            </w:r>
          </w:p>
        </w:tc>
      </w:tr>
      <w:tr w:rsidR="00585223" w:rsidRPr="00A540F7" w14:paraId="7DAE5DC9" w14:textId="77777777" w:rsidTr="007078AF">
        <w:tc>
          <w:tcPr>
            <w:tcW w:w="2955" w:type="pct"/>
          </w:tcPr>
          <w:p w14:paraId="1795D8C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ТП-8/204 Ф-3</w:t>
            </w:r>
          </w:p>
        </w:tc>
        <w:tc>
          <w:tcPr>
            <w:tcW w:w="2045" w:type="pct"/>
          </w:tcPr>
          <w:p w14:paraId="6AA9585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1,339</w:t>
            </w:r>
          </w:p>
        </w:tc>
      </w:tr>
      <w:tr w:rsidR="00585223" w:rsidRPr="00A540F7" w14:paraId="021810AA" w14:textId="77777777" w:rsidTr="007078AF">
        <w:tc>
          <w:tcPr>
            <w:tcW w:w="2955" w:type="pct"/>
          </w:tcPr>
          <w:p w14:paraId="2550EEF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ТП-9/204 Ф-1</w:t>
            </w:r>
          </w:p>
        </w:tc>
        <w:tc>
          <w:tcPr>
            <w:tcW w:w="2045" w:type="pct"/>
          </w:tcPr>
          <w:p w14:paraId="2CEC58D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0,16</w:t>
            </w:r>
          </w:p>
        </w:tc>
      </w:tr>
      <w:tr w:rsidR="00585223" w:rsidRPr="00A540F7" w14:paraId="1E1F41CE" w14:textId="77777777" w:rsidTr="007078AF">
        <w:tc>
          <w:tcPr>
            <w:tcW w:w="2955" w:type="pct"/>
          </w:tcPr>
          <w:p w14:paraId="7043E8D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ТП-9/204 Ф-2</w:t>
            </w:r>
          </w:p>
        </w:tc>
        <w:tc>
          <w:tcPr>
            <w:tcW w:w="2045" w:type="pct"/>
          </w:tcPr>
          <w:p w14:paraId="7848DBA5"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0,315</w:t>
            </w:r>
          </w:p>
        </w:tc>
      </w:tr>
      <w:tr w:rsidR="00585223" w:rsidRPr="00A540F7" w14:paraId="0E7D4758" w14:textId="77777777" w:rsidTr="007078AF">
        <w:tc>
          <w:tcPr>
            <w:tcW w:w="2955" w:type="pct"/>
          </w:tcPr>
          <w:p w14:paraId="302C2ED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ТП-9/204 Ф-3</w:t>
            </w:r>
          </w:p>
        </w:tc>
        <w:tc>
          <w:tcPr>
            <w:tcW w:w="2045" w:type="pct"/>
          </w:tcPr>
          <w:p w14:paraId="2A0EA28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0,575</w:t>
            </w:r>
          </w:p>
        </w:tc>
      </w:tr>
      <w:tr w:rsidR="00585223" w:rsidRPr="00A540F7" w14:paraId="2EFCF0B4" w14:textId="77777777" w:rsidTr="007078AF">
        <w:tc>
          <w:tcPr>
            <w:tcW w:w="2955" w:type="pct"/>
          </w:tcPr>
          <w:p w14:paraId="7726C6F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ТП-9/477 Ф-1</w:t>
            </w:r>
          </w:p>
        </w:tc>
        <w:tc>
          <w:tcPr>
            <w:tcW w:w="2045" w:type="pct"/>
          </w:tcPr>
          <w:p w14:paraId="25AB12C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1,21</w:t>
            </w:r>
          </w:p>
        </w:tc>
      </w:tr>
      <w:tr w:rsidR="00585223" w:rsidRPr="00A540F7" w14:paraId="15AEF328" w14:textId="77777777" w:rsidTr="007078AF">
        <w:tc>
          <w:tcPr>
            <w:tcW w:w="2955" w:type="pct"/>
          </w:tcPr>
          <w:p w14:paraId="38AB060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ТП-9/477 Ф-3</w:t>
            </w:r>
          </w:p>
        </w:tc>
        <w:tc>
          <w:tcPr>
            <w:tcW w:w="2045" w:type="pct"/>
          </w:tcPr>
          <w:p w14:paraId="14121B5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0,56</w:t>
            </w:r>
          </w:p>
        </w:tc>
      </w:tr>
      <w:tr w:rsidR="00585223" w:rsidRPr="00A540F7" w14:paraId="0DEEF22B" w14:textId="77777777" w:rsidTr="007078AF">
        <w:tc>
          <w:tcPr>
            <w:tcW w:w="2955" w:type="pct"/>
          </w:tcPr>
          <w:p w14:paraId="73B2FB4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ТП-9/479 Ф-1</w:t>
            </w:r>
          </w:p>
        </w:tc>
        <w:tc>
          <w:tcPr>
            <w:tcW w:w="2045" w:type="pct"/>
          </w:tcPr>
          <w:p w14:paraId="345DCF85"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w:t>
            </w:r>
          </w:p>
        </w:tc>
      </w:tr>
      <w:tr w:rsidR="00585223" w:rsidRPr="00A540F7" w14:paraId="2641CB0D" w14:textId="77777777" w:rsidTr="007078AF">
        <w:tc>
          <w:tcPr>
            <w:tcW w:w="2955" w:type="pct"/>
          </w:tcPr>
          <w:p w14:paraId="22CD0EB9"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ВЛ-0,4кВ от ТП-9/479 Ф-2</w:t>
            </w:r>
          </w:p>
        </w:tc>
        <w:tc>
          <w:tcPr>
            <w:tcW w:w="2045" w:type="pct"/>
          </w:tcPr>
          <w:p w14:paraId="2FBAA46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0,58</w:t>
            </w:r>
          </w:p>
        </w:tc>
      </w:tr>
      <w:tr w:rsidR="00585223" w:rsidRPr="00A540F7" w14:paraId="5E47FC9E" w14:textId="77777777" w:rsidTr="007078AF">
        <w:tc>
          <w:tcPr>
            <w:tcW w:w="2955" w:type="pct"/>
          </w:tcPr>
          <w:p w14:paraId="45177E1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Ф-107</w:t>
            </w:r>
          </w:p>
        </w:tc>
        <w:tc>
          <w:tcPr>
            <w:tcW w:w="2045" w:type="pct"/>
          </w:tcPr>
          <w:p w14:paraId="314C7C4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11,6</w:t>
            </w:r>
          </w:p>
        </w:tc>
      </w:tr>
      <w:tr w:rsidR="00585223" w:rsidRPr="00A540F7" w14:paraId="229EDE29" w14:textId="77777777" w:rsidTr="007078AF">
        <w:tc>
          <w:tcPr>
            <w:tcW w:w="2955" w:type="pct"/>
          </w:tcPr>
          <w:p w14:paraId="0AB310E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Ф-201</w:t>
            </w:r>
          </w:p>
        </w:tc>
        <w:tc>
          <w:tcPr>
            <w:tcW w:w="2045" w:type="pct"/>
          </w:tcPr>
          <w:p w14:paraId="129CC0D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1,655</w:t>
            </w:r>
          </w:p>
        </w:tc>
      </w:tr>
      <w:tr w:rsidR="00585223" w:rsidRPr="00A540F7" w14:paraId="13597661" w14:textId="77777777" w:rsidTr="007078AF">
        <w:tc>
          <w:tcPr>
            <w:tcW w:w="2955" w:type="pct"/>
          </w:tcPr>
          <w:p w14:paraId="43BD8D8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Ф-203</w:t>
            </w:r>
          </w:p>
        </w:tc>
        <w:tc>
          <w:tcPr>
            <w:tcW w:w="2045" w:type="pct"/>
          </w:tcPr>
          <w:p w14:paraId="59EA7A0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14,276</w:t>
            </w:r>
          </w:p>
        </w:tc>
      </w:tr>
      <w:tr w:rsidR="00585223" w:rsidRPr="00A540F7" w14:paraId="60DA820E" w14:textId="77777777" w:rsidTr="007078AF">
        <w:tc>
          <w:tcPr>
            <w:tcW w:w="2955" w:type="pct"/>
          </w:tcPr>
          <w:p w14:paraId="6A1F346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Ф-204</w:t>
            </w:r>
          </w:p>
        </w:tc>
        <w:tc>
          <w:tcPr>
            <w:tcW w:w="2045" w:type="pct"/>
          </w:tcPr>
          <w:p w14:paraId="4A2AA3C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14,4</w:t>
            </w:r>
          </w:p>
        </w:tc>
      </w:tr>
      <w:tr w:rsidR="00585223" w:rsidRPr="00A540F7" w14:paraId="142BB956" w14:textId="77777777" w:rsidTr="007078AF">
        <w:tc>
          <w:tcPr>
            <w:tcW w:w="2955" w:type="pct"/>
          </w:tcPr>
          <w:p w14:paraId="39BC2EB9"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Ф-205</w:t>
            </w:r>
          </w:p>
        </w:tc>
        <w:tc>
          <w:tcPr>
            <w:tcW w:w="2045" w:type="pct"/>
          </w:tcPr>
          <w:p w14:paraId="03594EA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1,37</w:t>
            </w:r>
          </w:p>
        </w:tc>
      </w:tr>
      <w:tr w:rsidR="00585223" w:rsidRPr="00A540F7" w14:paraId="013BDE40" w14:textId="77777777" w:rsidTr="007078AF">
        <w:tc>
          <w:tcPr>
            <w:tcW w:w="2955" w:type="pct"/>
          </w:tcPr>
          <w:p w14:paraId="6C71C91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Ф-206</w:t>
            </w:r>
          </w:p>
        </w:tc>
        <w:tc>
          <w:tcPr>
            <w:tcW w:w="2045" w:type="pct"/>
          </w:tcPr>
          <w:p w14:paraId="643C880A"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23,46</w:t>
            </w:r>
          </w:p>
        </w:tc>
      </w:tr>
      <w:tr w:rsidR="00585223" w:rsidRPr="00A540F7" w14:paraId="20B1E471" w14:textId="77777777" w:rsidTr="007078AF">
        <w:tc>
          <w:tcPr>
            <w:tcW w:w="2955" w:type="pct"/>
          </w:tcPr>
          <w:p w14:paraId="70C9DEF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Ф-208</w:t>
            </w:r>
          </w:p>
        </w:tc>
        <w:tc>
          <w:tcPr>
            <w:tcW w:w="2045" w:type="pct"/>
          </w:tcPr>
          <w:p w14:paraId="0B7B9FE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16,767</w:t>
            </w:r>
          </w:p>
        </w:tc>
      </w:tr>
      <w:tr w:rsidR="00585223" w:rsidRPr="00A540F7" w14:paraId="660D07CD" w14:textId="77777777" w:rsidTr="007078AF">
        <w:tc>
          <w:tcPr>
            <w:tcW w:w="2955" w:type="pct"/>
          </w:tcPr>
          <w:p w14:paraId="63958B2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Ф-209</w:t>
            </w:r>
          </w:p>
        </w:tc>
        <w:tc>
          <w:tcPr>
            <w:tcW w:w="2045" w:type="pct"/>
          </w:tcPr>
          <w:p w14:paraId="7B076726"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23,2</w:t>
            </w:r>
          </w:p>
        </w:tc>
      </w:tr>
      <w:tr w:rsidR="00585223" w:rsidRPr="00A540F7" w14:paraId="6E61B341" w14:textId="77777777" w:rsidTr="007078AF">
        <w:tc>
          <w:tcPr>
            <w:tcW w:w="2955" w:type="pct"/>
          </w:tcPr>
          <w:p w14:paraId="1CF12C0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Ф-215</w:t>
            </w:r>
          </w:p>
        </w:tc>
        <w:tc>
          <w:tcPr>
            <w:tcW w:w="2045" w:type="pct"/>
          </w:tcPr>
          <w:p w14:paraId="6B31BE6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16,37</w:t>
            </w:r>
          </w:p>
        </w:tc>
      </w:tr>
      <w:tr w:rsidR="00585223" w:rsidRPr="00A540F7" w14:paraId="530F5B7D" w14:textId="77777777" w:rsidTr="007078AF">
        <w:tc>
          <w:tcPr>
            <w:tcW w:w="2955" w:type="pct"/>
          </w:tcPr>
          <w:p w14:paraId="3526B5F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Ф-321</w:t>
            </w:r>
          </w:p>
        </w:tc>
        <w:tc>
          <w:tcPr>
            <w:tcW w:w="2045" w:type="pct"/>
          </w:tcPr>
          <w:p w14:paraId="2920314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4,3</w:t>
            </w:r>
          </w:p>
        </w:tc>
      </w:tr>
      <w:tr w:rsidR="00585223" w:rsidRPr="00A540F7" w14:paraId="6960BE62" w14:textId="77777777" w:rsidTr="007078AF">
        <w:tc>
          <w:tcPr>
            <w:tcW w:w="2955" w:type="pct"/>
          </w:tcPr>
          <w:p w14:paraId="0F35BD6E"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Ф-322</w:t>
            </w:r>
          </w:p>
        </w:tc>
        <w:tc>
          <w:tcPr>
            <w:tcW w:w="2045" w:type="pct"/>
          </w:tcPr>
          <w:p w14:paraId="1BB0D17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6,78</w:t>
            </w:r>
          </w:p>
        </w:tc>
      </w:tr>
      <w:tr w:rsidR="00585223" w:rsidRPr="00A540F7" w14:paraId="405BD4D2" w14:textId="77777777" w:rsidTr="007078AF">
        <w:tc>
          <w:tcPr>
            <w:tcW w:w="2955" w:type="pct"/>
          </w:tcPr>
          <w:p w14:paraId="3F74B4F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Ф-323</w:t>
            </w:r>
          </w:p>
        </w:tc>
        <w:tc>
          <w:tcPr>
            <w:tcW w:w="2045" w:type="pct"/>
          </w:tcPr>
          <w:p w14:paraId="7B4FD2ED"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9,06</w:t>
            </w:r>
          </w:p>
        </w:tc>
      </w:tr>
      <w:tr w:rsidR="00585223" w:rsidRPr="00A540F7" w14:paraId="72178086" w14:textId="77777777" w:rsidTr="007078AF">
        <w:tc>
          <w:tcPr>
            <w:tcW w:w="2955" w:type="pct"/>
          </w:tcPr>
          <w:p w14:paraId="1E00468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Ф-326</w:t>
            </w:r>
          </w:p>
        </w:tc>
        <w:tc>
          <w:tcPr>
            <w:tcW w:w="2045" w:type="pct"/>
          </w:tcPr>
          <w:p w14:paraId="0B9F1C9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0,9</w:t>
            </w:r>
          </w:p>
        </w:tc>
      </w:tr>
      <w:tr w:rsidR="00585223" w:rsidRPr="00A540F7" w14:paraId="7B439103" w14:textId="77777777" w:rsidTr="007078AF">
        <w:tc>
          <w:tcPr>
            <w:tcW w:w="2955" w:type="pct"/>
          </w:tcPr>
          <w:p w14:paraId="0AAA881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Ф-368</w:t>
            </w:r>
          </w:p>
        </w:tc>
        <w:tc>
          <w:tcPr>
            <w:tcW w:w="2045" w:type="pct"/>
          </w:tcPr>
          <w:p w14:paraId="4B32E9E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3</w:t>
            </w:r>
          </w:p>
        </w:tc>
      </w:tr>
      <w:tr w:rsidR="00585223" w:rsidRPr="00A540F7" w14:paraId="39EDF11A" w14:textId="77777777" w:rsidTr="007078AF">
        <w:tc>
          <w:tcPr>
            <w:tcW w:w="2955" w:type="pct"/>
          </w:tcPr>
          <w:p w14:paraId="6A1F2157"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Ф-413</w:t>
            </w:r>
          </w:p>
        </w:tc>
        <w:tc>
          <w:tcPr>
            <w:tcW w:w="2045" w:type="pct"/>
          </w:tcPr>
          <w:p w14:paraId="474EED2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17,72</w:t>
            </w:r>
          </w:p>
        </w:tc>
      </w:tr>
      <w:tr w:rsidR="00585223" w:rsidRPr="00A540F7" w14:paraId="72166EA5" w14:textId="77777777" w:rsidTr="007078AF">
        <w:tc>
          <w:tcPr>
            <w:tcW w:w="2955" w:type="pct"/>
          </w:tcPr>
          <w:p w14:paraId="784741C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Ф-431</w:t>
            </w:r>
          </w:p>
        </w:tc>
        <w:tc>
          <w:tcPr>
            <w:tcW w:w="2045" w:type="pct"/>
          </w:tcPr>
          <w:p w14:paraId="60B3F04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20,5</w:t>
            </w:r>
          </w:p>
        </w:tc>
      </w:tr>
      <w:tr w:rsidR="00585223" w:rsidRPr="00A540F7" w14:paraId="64B2F9D4" w14:textId="77777777" w:rsidTr="007078AF">
        <w:tc>
          <w:tcPr>
            <w:tcW w:w="2955" w:type="pct"/>
          </w:tcPr>
          <w:p w14:paraId="619FA461"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Ф-477</w:t>
            </w:r>
          </w:p>
        </w:tc>
        <w:tc>
          <w:tcPr>
            <w:tcW w:w="2045" w:type="pct"/>
          </w:tcPr>
          <w:p w14:paraId="4472019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19,38</w:t>
            </w:r>
          </w:p>
        </w:tc>
      </w:tr>
      <w:tr w:rsidR="00585223" w:rsidRPr="00A540F7" w14:paraId="483DD9AF" w14:textId="77777777" w:rsidTr="007078AF">
        <w:tc>
          <w:tcPr>
            <w:tcW w:w="2955" w:type="pct"/>
          </w:tcPr>
          <w:p w14:paraId="41273845"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Ф-478</w:t>
            </w:r>
          </w:p>
        </w:tc>
        <w:tc>
          <w:tcPr>
            <w:tcW w:w="2045" w:type="pct"/>
          </w:tcPr>
          <w:p w14:paraId="18A68B61"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8</w:t>
            </w:r>
          </w:p>
        </w:tc>
      </w:tr>
      <w:tr w:rsidR="00585223" w:rsidRPr="00A540F7" w14:paraId="6D1B2F47" w14:textId="77777777" w:rsidTr="007078AF">
        <w:tc>
          <w:tcPr>
            <w:tcW w:w="2955" w:type="pct"/>
          </w:tcPr>
          <w:p w14:paraId="07D4F96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Ф-479</w:t>
            </w:r>
          </w:p>
        </w:tc>
        <w:tc>
          <w:tcPr>
            <w:tcW w:w="2045" w:type="pct"/>
          </w:tcPr>
          <w:p w14:paraId="10717ED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5,16</w:t>
            </w:r>
          </w:p>
        </w:tc>
      </w:tr>
      <w:tr w:rsidR="00585223" w:rsidRPr="00A540F7" w14:paraId="0CE12AC6" w14:textId="77777777" w:rsidTr="007078AF">
        <w:tc>
          <w:tcPr>
            <w:tcW w:w="2955" w:type="pct"/>
          </w:tcPr>
          <w:p w14:paraId="46F1B3B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 кВ Ф-481</w:t>
            </w:r>
          </w:p>
        </w:tc>
        <w:tc>
          <w:tcPr>
            <w:tcW w:w="2045" w:type="pct"/>
          </w:tcPr>
          <w:p w14:paraId="4187AC13"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2,4</w:t>
            </w:r>
          </w:p>
        </w:tc>
      </w:tr>
      <w:tr w:rsidR="00585223" w:rsidRPr="00A540F7" w14:paraId="42E4FA91" w14:textId="77777777" w:rsidTr="007078AF">
        <w:tc>
          <w:tcPr>
            <w:tcW w:w="2955" w:type="pct"/>
          </w:tcPr>
          <w:p w14:paraId="3532A78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Ф-107</w:t>
            </w:r>
          </w:p>
        </w:tc>
        <w:tc>
          <w:tcPr>
            <w:tcW w:w="2045" w:type="pct"/>
          </w:tcPr>
          <w:p w14:paraId="735299D8"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10</w:t>
            </w:r>
          </w:p>
        </w:tc>
      </w:tr>
      <w:tr w:rsidR="00585223" w:rsidRPr="00A540F7" w14:paraId="077B9A82" w14:textId="77777777" w:rsidTr="007078AF">
        <w:tc>
          <w:tcPr>
            <w:tcW w:w="2955" w:type="pct"/>
          </w:tcPr>
          <w:p w14:paraId="656D5355"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Ф-108</w:t>
            </w:r>
          </w:p>
        </w:tc>
        <w:tc>
          <w:tcPr>
            <w:tcW w:w="2045" w:type="pct"/>
          </w:tcPr>
          <w:p w14:paraId="2E22C8B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12,7</w:t>
            </w:r>
          </w:p>
        </w:tc>
      </w:tr>
      <w:tr w:rsidR="00585223" w:rsidRPr="00A540F7" w14:paraId="6661E528" w14:textId="77777777" w:rsidTr="007078AF">
        <w:tc>
          <w:tcPr>
            <w:tcW w:w="2955" w:type="pct"/>
          </w:tcPr>
          <w:p w14:paraId="2BE32846"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Ф-109</w:t>
            </w:r>
          </w:p>
        </w:tc>
        <w:tc>
          <w:tcPr>
            <w:tcW w:w="2045" w:type="pct"/>
          </w:tcPr>
          <w:p w14:paraId="448CBE00"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16,4</w:t>
            </w:r>
          </w:p>
        </w:tc>
      </w:tr>
      <w:tr w:rsidR="00585223" w:rsidRPr="00A540F7" w14:paraId="4955D132" w14:textId="77777777" w:rsidTr="007078AF">
        <w:tc>
          <w:tcPr>
            <w:tcW w:w="2955" w:type="pct"/>
          </w:tcPr>
          <w:p w14:paraId="54A1239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Ф-110</w:t>
            </w:r>
          </w:p>
        </w:tc>
        <w:tc>
          <w:tcPr>
            <w:tcW w:w="2045" w:type="pct"/>
          </w:tcPr>
          <w:p w14:paraId="44DF65E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11,375</w:t>
            </w:r>
          </w:p>
        </w:tc>
      </w:tr>
      <w:tr w:rsidR="00585223" w:rsidRPr="00A540F7" w14:paraId="72B4DF48" w14:textId="77777777" w:rsidTr="007078AF">
        <w:tc>
          <w:tcPr>
            <w:tcW w:w="2955" w:type="pct"/>
          </w:tcPr>
          <w:p w14:paraId="7C47496C"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Ф-138</w:t>
            </w:r>
          </w:p>
        </w:tc>
        <w:tc>
          <w:tcPr>
            <w:tcW w:w="2045" w:type="pct"/>
          </w:tcPr>
          <w:p w14:paraId="55D8A16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4,4</w:t>
            </w:r>
          </w:p>
        </w:tc>
      </w:tr>
      <w:tr w:rsidR="00585223" w:rsidRPr="00A540F7" w14:paraId="1C8F4E9E" w14:textId="77777777" w:rsidTr="007078AF">
        <w:tc>
          <w:tcPr>
            <w:tcW w:w="2955" w:type="pct"/>
          </w:tcPr>
          <w:p w14:paraId="1FE6B875"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Ф-139</w:t>
            </w:r>
          </w:p>
        </w:tc>
        <w:tc>
          <w:tcPr>
            <w:tcW w:w="2045" w:type="pct"/>
          </w:tcPr>
          <w:p w14:paraId="713F182C"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15,357</w:t>
            </w:r>
          </w:p>
        </w:tc>
      </w:tr>
      <w:tr w:rsidR="00585223" w:rsidRPr="00A540F7" w14:paraId="4A798C10" w14:textId="77777777" w:rsidTr="007078AF">
        <w:tc>
          <w:tcPr>
            <w:tcW w:w="2955" w:type="pct"/>
          </w:tcPr>
          <w:p w14:paraId="40C7B5F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Ф-140</w:t>
            </w:r>
          </w:p>
        </w:tc>
        <w:tc>
          <w:tcPr>
            <w:tcW w:w="2045" w:type="pct"/>
          </w:tcPr>
          <w:p w14:paraId="489D029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6,4</w:t>
            </w:r>
          </w:p>
        </w:tc>
      </w:tr>
      <w:tr w:rsidR="00585223" w:rsidRPr="00A540F7" w14:paraId="48019F81" w14:textId="77777777" w:rsidTr="007078AF">
        <w:tc>
          <w:tcPr>
            <w:tcW w:w="2955" w:type="pct"/>
          </w:tcPr>
          <w:p w14:paraId="33FF0B8B"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Ф-141</w:t>
            </w:r>
          </w:p>
        </w:tc>
        <w:tc>
          <w:tcPr>
            <w:tcW w:w="2045" w:type="pct"/>
          </w:tcPr>
          <w:p w14:paraId="5A6AA325"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w:t>
            </w:r>
          </w:p>
        </w:tc>
      </w:tr>
      <w:tr w:rsidR="00585223" w:rsidRPr="00A540F7" w14:paraId="3D7701BA" w14:textId="77777777" w:rsidTr="007078AF">
        <w:tc>
          <w:tcPr>
            <w:tcW w:w="2955" w:type="pct"/>
          </w:tcPr>
          <w:p w14:paraId="0150E245"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Ф-142</w:t>
            </w:r>
          </w:p>
        </w:tc>
        <w:tc>
          <w:tcPr>
            <w:tcW w:w="2045" w:type="pct"/>
          </w:tcPr>
          <w:p w14:paraId="170532B5"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6,71</w:t>
            </w:r>
          </w:p>
        </w:tc>
      </w:tr>
      <w:tr w:rsidR="00585223" w:rsidRPr="00A540F7" w14:paraId="60112033" w14:textId="77777777" w:rsidTr="007078AF">
        <w:tc>
          <w:tcPr>
            <w:tcW w:w="2955" w:type="pct"/>
          </w:tcPr>
          <w:p w14:paraId="198A15DA"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Ф-162</w:t>
            </w:r>
          </w:p>
        </w:tc>
        <w:tc>
          <w:tcPr>
            <w:tcW w:w="2045" w:type="pct"/>
          </w:tcPr>
          <w:p w14:paraId="6174FCBF"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6,3</w:t>
            </w:r>
          </w:p>
        </w:tc>
      </w:tr>
      <w:tr w:rsidR="00585223" w:rsidRPr="00A540F7" w14:paraId="2CB66EBB" w14:textId="77777777" w:rsidTr="007078AF">
        <w:tc>
          <w:tcPr>
            <w:tcW w:w="2955" w:type="pct"/>
          </w:tcPr>
          <w:p w14:paraId="0C0D253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Ф-165</w:t>
            </w:r>
          </w:p>
        </w:tc>
        <w:tc>
          <w:tcPr>
            <w:tcW w:w="2045" w:type="pct"/>
          </w:tcPr>
          <w:p w14:paraId="6F58620D"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7,7</w:t>
            </w:r>
          </w:p>
        </w:tc>
      </w:tr>
      <w:tr w:rsidR="00585223" w:rsidRPr="00A540F7" w14:paraId="660BE2A9" w14:textId="77777777" w:rsidTr="007078AF">
        <w:tc>
          <w:tcPr>
            <w:tcW w:w="2955" w:type="pct"/>
          </w:tcPr>
          <w:p w14:paraId="6DC2C5E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Ф-419</w:t>
            </w:r>
          </w:p>
        </w:tc>
        <w:tc>
          <w:tcPr>
            <w:tcW w:w="2045" w:type="pct"/>
          </w:tcPr>
          <w:p w14:paraId="642E7A0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12,3</w:t>
            </w:r>
          </w:p>
        </w:tc>
      </w:tr>
      <w:tr w:rsidR="00585223" w:rsidRPr="00A540F7" w14:paraId="34367DA0" w14:textId="77777777" w:rsidTr="007078AF">
        <w:tc>
          <w:tcPr>
            <w:tcW w:w="2955" w:type="pct"/>
          </w:tcPr>
          <w:p w14:paraId="71036D3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Ф-420</w:t>
            </w:r>
          </w:p>
        </w:tc>
        <w:tc>
          <w:tcPr>
            <w:tcW w:w="2045" w:type="pct"/>
          </w:tcPr>
          <w:p w14:paraId="2B81F8E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11,1</w:t>
            </w:r>
          </w:p>
        </w:tc>
      </w:tr>
      <w:tr w:rsidR="00585223" w:rsidRPr="00A540F7" w14:paraId="724FC951" w14:textId="77777777" w:rsidTr="007078AF">
        <w:tc>
          <w:tcPr>
            <w:tcW w:w="2955" w:type="pct"/>
          </w:tcPr>
          <w:p w14:paraId="297E367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Ф-421</w:t>
            </w:r>
          </w:p>
        </w:tc>
        <w:tc>
          <w:tcPr>
            <w:tcW w:w="2045" w:type="pct"/>
          </w:tcPr>
          <w:p w14:paraId="69FB8CA7"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2,5</w:t>
            </w:r>
          </w:p>
        </w:tc>
      </w:tr>
      <w:tr w:rsidR="00585223" w:rsidRPr="00A540F7" w14:paraId="0823ECC3" w14:textId="77777777" w:rsidTr="007078AF">
        <w:tc>
          <w:tcPr>
            <w:tcW w:w="2955" w:type="pct"/>
          </w:tcPr>
          <w:p w14:paraId="79EB22C8"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Ф-422</w:t>
            </w:r>
          </w:p>
        </w:tc>
        <w:tc>
          <w:tcPr>
            <w:tcW w:w="2045" w:type="pct"/>
          </w:tcPr>
          <w:p w14:paraId="4CA2445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4,3</w:t>
            </w:r>
          </w:p>
        </w:tc>
      </w:tr>
      <w:tr w:rsidR="00585223" w:rsidRPr="00A540F7" w14:paraId="671992EC" w14:textId="77777777" w:rsidTr="007078AF">
        <w:tc>
          <w:tcPr>
            <w:tcW w:w="2955" w:type="pct"/>
          </w:tcPr>
          <w:p w14:paraId="653EA8B0"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lastRenderedPageBreak/>
              <w:t>ВЛ-10кВ Ф-444</w:t>
            </w:r>
          </w:p>
        </w:tc>
        <w:tc>
          <w:tcPr>
            <w:tcW w:w="2045" w:type="pct"/>
          </w:tcPr>
          <w:p w14:paraId="2FDA5C74"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12</w:t>
            </w:r>
          </w:p>
        </w:tc>
      </w:tr>
      <w:tr w:rsidR="00585223" w:rsidRPr="00A540F7" w14:paraId="7E069286" w14:textId="77777777" w:rsidTr="007078AF">
        <w:tc>
          <w:tcPr>
            <w:tcW w:w="2955" w:type="pct"/>
          </w:tcPr>
          <w:p w14:paraId="5B265E3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Ф-445</w:t>
            </w:r>
          </w:p>
        </w:tc>
        <w:tc>
          <w:tcPr>
            <w:tcW w:w="2045" w:type="pct"/>
          </w:tcPr>
          <w:p w14:paraId="69F884AB"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5,7</w:t>
            </w:r>
          </w:p>
        </w:tc>
      </w:tr>
      <w:tr w:rsidR="00585223" w:rsidRPr="00A540F7" w14:paraId="45763419" w14:textId="77777777" w:rsidTr="007078AF">
        <w:tc>
          <w:tcPr>
            <w:tcW w:w="2955" w:type="pct"/>
          </w:tcPr>
          <w:p w14:paraId="5D3008ED"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Ф-497</w:t>
            </w:r>
          </w:p>
        </w:tc>
        <w:tc>
          <w:tcPr>
            <w:tcW w:w="2045" w:type="pct"/>
          </w:tcPr>
          <w:p w14:paraId="16D35BD2"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5,6</w:t>
            </w:r>
          </w:p>
        </w:tc>
      </w:tr>
      <w:tr w:rsidR="00585223" w:rsidRPr="00A540F7" w14:paraId="09699F63" w14:textId="77777777" w:rsidTr="007078AF">
        <w:tc>
          <w:tcPr>
            <w:tcW w:w="2955" w:type="pct"/>
          </w:tcPr>
          <w:p w14:paraId="62B96E62"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Ф-498</w:t>
            </w:r>
          </w:p>
        </w:tc>
        <w:tc>
          <w:tcPr>
            <w:tcW w:w="2045" w:type="pct"/>
          </w:tcPr>
          <w:p w14:paraId="7ECC947E"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4,2</w:t>
            </w:r>
          </w:p>
        </w:tc>
      </w:tr>
      <w:tr w:rsidR="00585223" w:rsidRPr="00A540F7" w14:paraId="6001A187" w14:textId="77777777" w:rsidTr="007078AF">
        <w:tc>
          <w:tcPr>
            <w:tcW w:w="2955" w:type="pct"/>
          </w:tcPr>
          <w:p w14:paraId="341444F3" w14:textId="77777777" w:rsidR="00585223" w:rsidRPr="00A540F7" w:rsidRDefault="00585223" w:rsidP="007078AF">
            <w:pPr>
              <w:rPr>
                <w:rFonts w:ascii="Arial Narrow" w:hAnsi="Arial Narrow" w:cs="Arial"/>
                <w:color w:val="auto"/>
              </w:rPr>
            </w:pPr>
            <w:r w:rsidRPr="00A540F7">
              <w:rPr>
                <w:rFonts w:ascii="Arial Narrow" w:hAnsi="Arial Narrow" w:cs="Arial"/>
                <w:color w:val="auto"/>
              </w:rPr>
              <w:t>ВЛ-10кВ Ф-499</w:t>
            </w:r>
          </w:p>
        </w:tc>
        <w:tc>
          <w:tcPr>
            <w:tcW w:w="2045" w:type="pct"/>
          </w:tcPr>
          <w:p w14:paraId="08A5E9A9" w14:textId="77777777" w:rsidR="00585223" w:rsidRPr="00A540F7" w:rsidRDefault="00585223" w:rsidP="007078AF">
            <w:pPr>
              <w:jc w:val="center"/>
              <w:rPr>
                <w:rFonts w:ascii="Arial Narrow" w:hAnsi="Arial Narrow" w:cs="Arial"/>
                <w:color w:val="auto"/>
              </w:rPr>
            </w:pPr>
            <w:r w:rsidRPr="00A540F7">
              <w:rPr>
                <w:rFonts w:ascii="Arial Narrow" w:hAnsi="Arial Narrow" w:cs="Arial"/>
                <w:color w:val="auto"/>
              </w:rPr>
              <w:t>21</w:t>
            </w:r>
          </w:p>
        </w:tc>
      </w:tr>
    </w:tbl>
    <w:p w14:paraId="399EAD88" w14:textId="77777777" w:rsidR="00585223" w:rsidRDefault="00585223" w:rsidP="00585223">
      <w:pPr>
        <w:spacing w:line="276" w:lineRule="auto"/>
        <w:ind w:firstLine="709"/>
        <w:jc w:val="both"/>
        <w:rPr>
          <w:rFonts w:ascii="Arial" w:hAnsi="Arial" w:cs="Arial"/>
          <w:sz w:val="24"/>
          <w:szCs w:val="24"/>
        </w:rPr>
      </w:pPr>
    </w:p>
    <w:p w14:paraId="17740D0E" w14:textId="77777777" w:rsidR="00585223" w:rsidRDefault="00585223" w:rsidP="00585223"/>
    <w:p w14:paraId="2051C157" w14:textId="77777777" w:rsidR="00585223" w:rsidRDefault="00585223" w:rsidP="00585223">
      <w:pPr>
        <w:spacing w:line="276" w:lineRule="auto"/>
        <w:jc w:val="both"/>
        <w:rPr>
          <w:rFonts w:ascii="Arial" w:hAnsi="Arial" w:cs="Arial"/>
          <w:sz w:val="22"/>
          <w:szCs w:val="22"/>
        </w:rPr>
      </w:pPr>
    </w:p>
    <w:p w14:paraId="659A9679" w14:textId="1D549FCB" w:rsidR="00CA56EA" w:rsidRDefault="008E007A" w:rsidP="005565AE">
      <w:pPr>
        <w:spacing w:line="360" w:lineRule="auto"/>
        <w:ind w:firstLine="709"/>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sectPr w:rsidR="00CA56EA" w:rsidSect="002D0B88">
      <w:headerReference w:type="default" r:id="rId47"/>
      <w:footerReference w:type="default" r:id="rId4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5E95DD" w14:textId="77777777" w:rsidR="00AF7A34" w:rsidRDefault="00AF7A34" w:rsidP="00A65361">
      <w:r>
        <w:separator/>
      </w:r>
    </w:p>
  </w:endnote>
  <w:endnote w:type="continuationSeparator" w:id="0">
    <w:p w14:paraId="0E77FBC2" w14:textId="77777777" w:rsidR="00AF7A34" w:rsidRDefault="00AF7A34" w:rsidP="00A65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MS Gothic"/>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SimSun">
    <w:altName w:val="?Ўм§А-?Ўм§А?Ўм§¶?Ўм§А??Ўм§А?§ЮЎ"/>
    <w:panose1 w:val="02010600030101010101"/>
    <w:charset w:val="86"/>
    <w:family w:val="auto"/>
    <w:pitch w:val="variable"/>
    <w:sig w:usb0="00000203" w:usb1="288F0000" w:usb2="00000016" w:usb3="00000000" w:csb0="00040001" w:csb1="00000000"/>
  </w:font>
  <w:font w:name="Mangal">
    <w:panose1 w:val="02040503050203030202"/>
    <w:charset w:val="01"/>
    <w:family w:val="roman"/>
    <w:notTrueType/>
    <w:pitch w:val="variable"/>
    <w:sig w:usb0="000020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notTrueType/>
    <w:pitch w:val="variable"/>
    <w:sig w:usb0="00000203" w:usb1="00000000" w:usb2="00000000" w:usb3="00000000" w:csb0="00000005" w:csb1="00000000"/>
  </w:font>
  <w:font w:name="SymbolMT">
    <w:altName w:val="Cambria"/>
    <w:panose1 w:val="00000000000000000000"/>
    <w:charset w:val="00"/>
    <w:family w:val="roman"/>
    <w:notTrueType/>
    <w:pitch w:val="default"/>
  </w:font>
  <w:font w:name="NTTimes/Cyrillic">
    <w:altName w:val="Times New Roman"/>
    <w:panose1 w:val="00000000000000000000"/>
    <w:charset w:val="00"/>
    <w:family w:val="roman"/>
    <w:notTrueType/>
    <w:pitch w:val="default"/>
    <w:sig w:usb0="0064FA00" w:usb1="00000000" w:usb2="00000000" w:usb3="00000000" w:csb0="00000000"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203" w:usb1="00000000" w:usb2="00000000" w:usb3="00000000" w:csb0="00000005" w:csb1="00000000"/>
  </w:font>
  <w:font w:name="Comic Sans MS">
    <w:panose1 w:val="030F0702030302020204"/>
    <w:charset w:val="CC"/>
    <w:family w:val="script"/>
    <w:pitch w:val="variable"/>
    <w:sig w:usb0="00000287" w:usb1="00000013"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Liberation Serif">
    <w:altName w:val="Times New Roman"/>
    <w:charset w:val="CC"/>
    <w:family w:val="roman"/>
    <w:pitch w:val="variable"/>
    <w:sig w:usb0="E0000AFF" w:usb1="500078FF" w:usb2="00000021" w:usb3="00000000" w:csb0="000001BF" w:csb1="00000000"/>
  </w:font>
  <w:font w:name="Myriad Pro">
    <w:panose1 w:val="00000000000000000000"/>
    <w:charset w:val="00"/>
    <w:family w:val="swiss"/>
    <w:notTrueType/>
    <w:pitch w:val="variable"/>
    <w:sig w:usb0="20000287" w:usb1="00000001" w:usb2="00000000" w:usb3="00000000" w:csb0="0000019F" w:csb1="00000000"/>
  </w:font>
  <w:font w:name="Geometria">
    <w:altName w:val="Arial"/>
    <w:panose1 w:val="00000000000000000000"/>
    <w:charset w:val="00"/>
    <w:family w:val="swiss"/>
    <w:notTrueType/>
    <w:pitch w:val="variable"/>
    <w:sig w:usb0="00000207" w:usb1="00000003" w:usb2="00000000" w:usb3="00000000" w:csb0="00000097" w:csb1="00000000"/>
  </w:font>
  <w:font w:name="Impact">
    <w:panose1 w:val="020B0806030902050204"/>
    <w:charset w:val="CC"/>
    <w:family w:val="swiss"/>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Noto Sans">
    <w:altName w:val="Arial"/>
    <w:charset w:val="00"/>
    <w:family w:val="swiss"/>
    <w:pitch w:val="variable"/>
    <w:sig w:usb0="00000001" w:usb1="400078FF" w:usb2="00000021" w:usb3="00000000" w:csb0="0000019F" w:csb1="00000000"/>
  </w:font>
  <w:font w:name="Aharoni">
    <w:panose1 w:val="02010803020104030203"/>
    <w:charset w:val="B1"/>
    <w:family w:val="auto"/>
    <w:pitch w:val="variable"/>
    <w:sig w:usb0="00000803" w:usb1="00000000" w:usb2="00000000" w:usb3="00000000" w:csb0="00000021" w:csb1="00000000"/>
  </w:font>
  <w:font w:name="Arial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b/>
        <w:color w:val="595959" w:themeColor="text1" w:themeTint="A6"/>
        <w:sz w:val="22"/>
        <w:szCs w:val="22"/>
      </w:rPr>
      <w:id w:val="-20325820"/>
      <w:docPartObj>
        <w:docPartGallery w:val="Page Numbers (Bottom of Page)"/>
        <w:docPartUnique/>
      </w:docPartObj>
    </w:sdtPr>
    <w:sdtEndPr>
      <w:rPr>
        <w:b w:val="0"/>
        <w:bCs/>
        <w:color w:val="auto"/>
      </w:rPr>
    </w:sdtEndPr>
    <w:sdtContent>
      <w:p w14:paraId="535EDCD2" w14:textId="77777777" w:rsidR="007078AF" w:rsidRPr="001E466E" w:rsidRDefault="007078AF">
        <w:pPr>
          <w:pStyle w:val="af2"/>
          <w:jc w:val="right"/>
          <w:rPr>
            <w:rFonts w:ascii="Arial" w:hAnsi="Arial" w:cs="Arial"/>
            <w:bCs/>
            <w:color w:val="auto"/>
            <w:sz w:val="22"/>
            <w:szCs w:val="22"/>
          </w:rPr>
        </w:pPr>
        <w:r w:rsidRPr="001E466E">
          <w:rPr>
            <w:rFonts w:ascii="Arial" w:hAnsi="Arial" w:cs="Arial"/>
            <w:bCs/>
            <w:color w:val="auto"/>
            <w:sz w:val="22"/>
            <w:szCs w:val="22"/>
          </w:rPr>
          <w:fldChar w:fldCharType="begin"/>
        </w:r>
        <w:r w:rsidRPr="001E466E">
          <w:rPr>
            <w:rFonts w:ascii="Arial" w:hAnsi="Arial" w:cs="Arial"/>
            <w:bCs/>
            <w:color w:val="auto"/>
            <w:sz w:val="22"/>
            <w:szCs w:val="22"/>
          </w:rPr>
          <w:instrText>PAGE   \* MERGEFORMAT</w:instrText>
        </w:r>
        <w:r w:rsidRPr="001E466E">
          <w:rPr>
            <w:rFonts w:ascii="Arial" w:hAnsi="Arial" w:cs="Arial"/>
            <w:bCs/>
            <w:color w:val="auto"/>
            <w:sz w:val="22"/>
            <w:szCs w:val="22"/>
          </w:rPr>
          <w:fldChar w:fldCharType="separate"/>
        </w:r>
        <w:r w:rsidR="003969F6">
          <w:rPr>
            <w:rFonts w:ascii="Arial" w:hAnsi="Arial" w:cs="Arial"/>
            <w:bCs/>
            <w:noProof/>
            <w:color w:val="auto"/>
            <w:sz w:val="22"/>
            <w:szCs w:val="22"/>
          </w:rPr>
          <w:t>222</w:t>
        </w:r>
        <w:r w:rsidRPr="001E466E">
          <w:rPr>
            <w:rFonts w:ascii="Arial" w:hAnsi="Arial" w:cs="Arial"/>
            <w:bCs/>
            <w:color w:val="auto"/>
            <w:sz w:val="22"/>
            <w:szCs w:val="22"/>
          </w:rPr>
          <w:fldChar w:fldCharType="end"/>
        </w:r>
      </w:p>
    </w:sdtContent>
  </w:sdt>
  <w:p w14:paraId="794A4910" w14:textId="77777777" w:rsidR="007078AF" w:rsidRDefault="007078AF">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auto"/>
      </w:rPr>
      <w:id w:val="367500081"/>
      <w:docPartObj>
        <w:docPartGallery w:val="Page Numbers (Bottom of Page)"/>
        <w:docPartUnique/>
      </w:docPartObj>
    </w:sdtPr>
    <w:sdtEndPr>
      <w:rPr>
        <w:rFonts w:ascii="Arial" w:hAnsi="Arial" w:cs="Arial"/>
        <w:bCs/>
        <w:sz w:val="24"/>
        <w:szCs w:val="24"/>
      </w:rPr>
    </w:sdtEndPr>
    <w:sdtContent>
      <w:p w14:paraId="579BBDA9" w14:textId="77777777" w:rsidR="007078AF" w:rsidRPr="00AD6607" w:rsidRDefault="007078AF">
        <w:pPr>
          <w:pStyle w:val="af2"/>
          <w:jc w:val="right"/>
          <w:rPr>
            <w:rFonts w:ascii="Arial" w:hAnsi="Arial" w:cs="Arial"/>
            <w:bCs/>
            <w:color w:val="auto"/>
            <w:sz w:val="24"/>
            <w:szCs w:val="24"/>
          </w:rPr>
        </w:pPr>
        <w:r w:rsidRPr="00AD6607">
          <w:rPr>
            <w:rFonts w:ascii="Arial" w:hAnsi="Arial" w:cs="Arial"/>
            <w:bCs/>
            <w:color w:val="auto"/>
            <w:sz w:val="24"/>
            <w:szCs w:val="24"/>
          </w:rPr>
          <w:fldChar w:fldCharType="begin"/>
        </w:r>
        <w:r w:rsidRPr="00AD6607">
          <w:rPr>
            <w:rFonts w:ascii="Arial" w:hAnsi="Arial" w:cs="Arial"/>
            <w:bCs/>
            <w:color w:val="auto"/>
            <w:sz w:val="24"/>
            <w:szCs w:val="24"/>
          </w:rPr>
          <w:instrText>PAGE   \* MERGEFORMAT</w:instrText>
        </w:r>
        <w:r w:rsidRPr="00AD6607">
          <w:rPr>
            <w:rFonts w:ascii="Arial" w:hAnsi="Arial" w:cs="Arial"/>
            <w:bCs/>
            <w:color w:val="auto"/>
            <w:sz w:val="24"/>
            <w:szCs w:val="24"/>
          </w:rPr>
          <w:fldChar w:fldCharType="separate"/>
        </w:r>
        <w:r w:rsidR="003969F6">
          <w:rPr>
            <w:rFonts w:ascii="Arial" w:hAnsi="Arial" w:cs="Arial"/>
            <w:bCs/>
            <w:noProof/>
            <w:color w:val="auto"/>
            <w:sz w:val="24"/>
            <w:szCs w:val="24"/>
          </w:rPr>
          <w:t>345</w:t>
        </w:r>
        <w:r w:rsidRPr="00AD6607">
          <w:rPr>
            <w:rFonts w:ascii="Arial" w:hAnsi="Arial" w:cs="Arial"/>
            <w:bCs/>
            <w:color w:val="auto"/>
            <w:sz w:val="24"/>
            <w:szCs w:val="24"/>
          </w:rPr>
          <w:fldChar w:fldCharType="end"/>
        </w:r>
      </w:p>
    </w:sdtContent>
  </w:sdt>
  <w:p w14:paraId="0CC7E034" w14:textId="77777777" w:rsidR="007078AF" w:rsidRPr="00267B5A" w:rsidRDefault="007078AF">
    <w:pPr>
      <w:pStyle w:val="af2"/>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823056" w14:textId="77777777" w:rsidR="00AF7A34" w:rsidRDefault="00AF7A34" w:rsidP="00A65361">
      <w:r>
        <w:separator/>
      </w:r>
    </w:p>
  </w:footnote>
  <w:footnote w:type="continuationSeparator" w:id="0">
    <w:p w14:paraId="7A10C56F" w14:textId="77777777" w:rsidR="00AF7A34" w:rsidRDefault="00AF7A34" w:rsidP="00A65361">
      <w:r>
        <w:continuationSeparator/>
      </w:r>
    </w:p>
  </w:footnote>
  <w:footnote w:id="1">
    <w:p w14:paraId="3861F463" w14:textId="20B2EFC1" w:rsidR="007078AF" w:rsidRPr="008E007A" w:rsidRDefault="007078AF" w:rsidP="00FD25FD">
      <w:pPr>
        <w:pStyle w:val="af5"/>
        <w:jc w:val="both"/>
        <w:rPr>
          <w:rFonts w:ascii="Arial" w:hAnsi="Arial" w:cs="Arial"/>
        </w:rPr>
      </w:pPr>
      <w:r w:rsidRPr="008E007A">
        <w:rPr>
          <w:rStyle w:val="af7"/>
          <w:rFonts w:ascii="Arial" w:hAnsi="Arial" w:cs="Arial"/>
        </w:rPr>
        <w:footnoteRef/>
      </w:r>
      <w:r w:rsidRPr="008E007A">
        <w:rPr>
          <w:rFonts w:ascii="Arial" w:hAnsi="Arial" w:cs="Arial"/>
        </w:rPr>
        <w:t xml:space="preserve"> Задачи проекта генерального плана Новоалександровского </w:t>
      </w:r>
      <w:r w:rsidRPr="00A03EED">
        <w:rPr>
          <w:rFonts w:ascii="Arial" w:hAnsi="Arial" w:cs="Arial"/>
        </w:rPr>
        <w:t>муниципальн</w:t>
      </w:r>
      <w:r>
        <w:rPr>
          <w:rFonts w:ascii="Arial" w:hAnsi="Arial" w:cs="Arial"/>
        </w:rPr>
        <w:t>ого</w:t>
      </w:r>
      <w:r w:rsidRPr="008E007A">
        <w:rPr>
          <w:rFonts w:ascii="Arial" w:hAnsi="Arial" w:cs="Arial"/>
        </w:rPr>
        <w:t xml:space="preserve"> округа сформулированы с учетом Технического задания на выполнение научно-исследовательской работы по теме: «Разработка системы градостроительной документации Новоалександровского </w:t>
      </w:r>
      <w:r w:rsidRPr="00A03EED">
        <w:rPr>
          <w:rFonts w:ascii="Arial" w:hAnsi="Arial" w:cs="Arial"/>
        </w:rPr>
        <w:t>муниципальн</w:t>
      </w:r>
      <w:r>
        <w:rPr>
          <w:rFonts w:ascii="Arial" w:hAnsi="Arial" w:cs="Arial"/>
        </w:rPr>
        <w:t>ого</w:t>
      </w:r>
      <w:r w:rsidRPr="008E007A">
        <w:rPr>
          <w:rFonts w:ascii="Arial" w:hAnsi="Arial" w:cs="Arial"/>
        </w:rPr>
        <w:t xml:space="preserve"> округа Ставропольского края (местных нормативов градостроительного проектирования, генерального плана, правил землепользования и застройки, проектов программ комплексного развития систем коммунальной инфраструктуры, транспортной инфраструктуры и социальной инфраструктуры)» и с соблюдением требований ГрК РФ</w:t>
      </w:r>
    </w:p>
  </w:footnote>
  <w:footnote w:id="2">
    <w:p w14:paraId="0CAEE66E" w14:textId="77777777" w:rsidR="007078AF" w:rsidRPr="00CA153B" w:rsidRDefault="007078AF" w:rsidP="006318A6">
      <w:pPr>
        <w:pStyle w:val="af5"/>
        <w:jc w:val="both"/>
        <w:rPr>
          <w:rFonts w:ascii="Arial" w:hAnsi="Arial" w:cs="Arial"/>
        </w:rPr>
      </w:pPr>
      <w:r w:rsidRPr="00CA153B">
        <w:rPr>
          <w:rStyle w:val="af7"/>
          <w:rFonts w:ascii="Arial" w:hAnsi="Arial" w:cs="Arial"/>
        </w:rPr>
        <w:footnoteRef/>
      </w:r>
      <w:r w:rsidRPr="00CA153B">
        <w:rPr>
          <w:rFonts w:ascii="Arial" w:hAnsi="Arial" w:cs="Arial"/>
        </w:rPr>
        <w:t xml:space="preserve"> </w:t>
      </w:r>
      <w:r>
        <w:rPr>
          <w:rFonts w:ascii="Arial" w:hAnsi="Arial" w:cs="Arial"/>
        </w:rPr>
        <w:t xml:space="preserve">– </w:t>
      </w:r>
      <w:r w:rsidRPr="00527F54">
        <w:rPr>
          <w:rFonts w:ascii="Arial" w:hAnsi="Arial" w:cs="Arial"/>
        </w:rPr>
        <w:t>Информация</w:t>
      </w:r>
      <w:r>
        <w:rPr>
          <w:rFonts w:ascii="Arial" w:hAnsi="Arial" w:cs="Arial"/>
        </w:rPr>
        <w:t xml:space="preserve"> </w:t>
      </w:r>
      <w:r w:rsidRPr="00527F54">
        <w:rPr>
          <w:rFonts w:ascii="Arial" w:hAnsi="Arial" w:cs="Arial"/>
        </w:rPr>
        <w:t xml:space="preserve">о результатах проведения оценки эффективности реализации муниципальных программ Новоалександровского </w:t>
      </w:r>
      <w:r w:rsidRPr="00A03EED">
        <w:rPr>
          <w:rFonts w:ascii="Arial" w:hAnsi="Arial" w:cs="Arial"/>
        </w:rPr>
        <w:t>муниципальн</w:t>
      </w:r>
      <w:r>
        <w:rPr>
          <w:rFonts w:ascii="Arial" w:hAnsi="Arial" w:cs="Arial"/>
        </w:rPr>
        <w:t>ого</w:t>
      </w:r>
      <w:r w:rsidRPr="00527F54">
        <w:rPr>
          <w:rFonts w:ascii="Arial" w:hAnsi="Arial" w:cs="Arial"/>
        </w:rPr>
        <w:t xml:space="preserve"> окр</w:t>
      </w:r>
      <w:r>
        <w:rPr>
          <w:rFonts w:ascii="Arial" w:hAnsi="Arial" w:cs="Arial"/>
        </w:rPr>
        <w:t>уга Ставропольского края за 2021</w:t>
      </w:r>
      <w:r w:rsidRPr="00527F54">
        <w:rPr>
          <w:rFonts w:ascii="Arial" w:hAnsi="Arial" w:cs="Arial"/>
        </w:rPr>
        <w:t xml:space="preserve"> год </w:t>
      </w:r>
      <w:r>
        <w:rPr>
          <w:rFonts w:ascii="Arial" w:hAnsi="Arial" w:cs="Arial"/>
        </w:rPr>
        <w:t xml:space="preserve">– </w:t>
      </w:r>
      <w:hyperlink r:id="rId1" w:history="1">
        <w:r w:rsidRPr="00A86634">
          <w:rPr>
            <w:rStyle w:val="afc"/>
          </w:rPr>
          <w:t>http://newalexandrovsk.ru/ekonomika/strategicheskoe-planirovanie/dokumenty-k-programmam/rezultaty-otsenki-effektivnosti/</w:t>
        </w:r>
      </w:hyperlink>
      <w:r>
        <w:t xml:space="preserve"> </w:t>
      </w:r>
    </w:p>
  </w:footnote>
  <w:footnote w:id="3">
    <w:p w14:paraId="5EF42920" w14:textId="77777777" w:rsidR="007078AF" w:rsidRPr="007F539A" w:rsidRDefault="007078AF" w:rsidP="00697C1F">
      <w:pPr>
        <w:pStyle w:val="af5"/>
        <w:jc w:val="both"/>
        <w:rPr>
          <w:rFonts w:ascii="Arial" w:hAnsi="Arial" w:cs="Arial"/>
          <w:sz w:val="22"/>
          <w:szCs w:val="22"/>
        </w:rPr>
      </w:pPr>
      <w:r w:rsidRPr="007F539A">
        <w:rPr>
          <w:rStyle w:val="af7"/>
          <w:rFonts w:ascii="Arial" w:hAnsi="Arial" w:cs="Arial"/>
          <w:sz w:val="22"/>
          <w:szCs w:val="22"/>
        </w:rPr>
        <w:footnoteRef/>
      </w:r>
      <w:r w:rsidRPr="007F539A">
        <w:rPr>
          <w:rFonts w:ascii="Arial" w:hAnsi="Arial" w:cs="Arial"/>
          <w:sz w:val="22"/>
          <w:szCs w:val="22"/>
        </w:rPr>
        <w:t xml:space="preserve"> </w:t>
      </w:r>
      <w:r w:rsidRPr="005057AD">
        <w:rPr>
          <w:rFonts w:ascii="Arial" w:hAnsi="Arial" w:cs="Arial"/>
          <w:iCs/>
          <w:szCs w:val="22"/>
        </w:rPr>
        <w:t xml:space="preserve">Федюнина Д. Ю. Оценка типов сред ландшафтов Ставропольского края: Дис. … канд. геогр. наук: 25.00.26 </w:t>
      </w:r>
      <w:r>
        <w:rPr>
          <w:rFonts w:ascii="Arial" w:hAnsi="Arial" w:cs="Arial"/>
          <w:iCs/>
          <w:szCs w:val="22"/>
        </w:rPr>
        <w:t>–</w:t>
      </w:r>
      <w:r w:rsidRPr="005057AD">
        <w:rPr>
          <w:rFonts w:ascii="Arial" w:hAnsi="Arial" w:cs="Arial"/>
          <w:iCs/>
          <w:szCs w:val="22"/>
        </w:rPr>
        <w:t xml:space="preserve"> Ставрополь, 2004. – 129</w:t>
      </w:r>
      <w:r>
        <w:rPr>
          <w:rFonts w:ascii="Arial" w:hAnsi="Arial" w:cs="Arial"/>
          <w:iCs/>
          <w:szCs w:val="22"/>
        </w:rPr>
        <w:t xml:space="preserve"> </w:t>
      </w:r>
      <w:r w:rsidRPr="005057AD">
        <w:rPr>
          <w:rFonts w:ascii="Arial" w:hAnsi="Arial" w:cs="Arial"/>
          <w:iCs/>
          <w:szCs w:val="22"/>
        </w:rPr>
        <w:t>с.</w:t>
      </w:r>
    </w:p>
  </w:footnote>
  <w:footnote w:id="4">
    <w:p w14:paraId="57DAA9B5" w14:textId="77777777" w:rsidR="007078AF" w:rsidRPr="005057AD" w:rsidRDefault="007078AF" w:rsidP="00697C1F">
      <w:pPr>
        <w:pStyle w:val="af5"/>
        <w:jc w:val="both"/>
        <w:rPr>
          <w:rFonts w:ascii="Arial" w:hAnsi="Arial" w:cs="Arial"/>
        </w:rPr>
      </w:pPr>
      <w:r w:rsidRPr="005057AD">
        <w:rPr>
          <w:rStyle w:val="af7"/>
          <w:rFonts w:ascii="Arial" w:hAnsi="Arial" w:cs="Arial"/>
        </w:rPr>
        <w:footnoteRef/>
      </w:r>
      <w:r w:rsidRPr="005057AD">
        <w:rPr>
          <w:rFonts w:ascii="Arial" w:hAnsi="Arial" w:cs="Arial"/>
        </w:rPr>
        <w:t xml:space="preserve"> Атлас состояния минерально-сырьевой базы Ставропольского края. – Ставрополь, 2008. – 123</w:t>
      </w:r>
      <w:r>
        <w:rPr>
          <w:rFonts w:ascii="Arial" w:hAnsi="Arial" w:cs="Arial"/>
        </w:rPr>
        <w:t xml:space="preserve"> </w:t>
      </w:r>
      <w:r w:rsidRPr="005057AD">
        <w:rPr>
          <w:rFonts w:ascii="Arial" w:hAnsi="Arial" w:cs="Arial"/>
        </w:rPr>
        <w:t>с.</w:t>
      </w:r>
    </w:p>
  </w:footnote>
  <w:footnote w:id="5">
    <w:p w14:paraId="6B209BB6" w14:textId="77777777" w:rsidR="007078AF" w:rsidRPr="007F539A" w:rsidRDefault="007078AF" w:rsidP="00697C1F">
      <w:pPr>
        <w:pStyle w:val="af5"/>
        <w:jc w:val="both"/>
        <w:rPr>
          <w:rFonts w:ascii="Arial" w:hAnsi="Arial" w:cs="Arial"/>
          <w:sz w:val="22"/>
          <w:szCs w:val="22"/>
        </w:rPr>
      </w:pPr>
      <w:r w:rsidRPr="005057AD">
        <w:rPr>
          <w:rStyle w:val="af7"/>
          <w:rFonts w:ascii="Arial" w:hAnsi="Arial" w:cs="Arial"/>
          <w:szCs w:val="22"/>
        </w:rPr>
        <w:footnoteRef/>
      </w:r>
      <w:r w:rsidRPr="005057AD">
        <w:rPr>
          <w:rFonts w:ascii="Arial" w:hAnsi="Arial" w:cs="Arial"/>
          <w:szCs w:val="22"/>
        </w:rPr>
        <w:t xml:space="preserve"> Бурым Ю. В. Сезонная динамика ландшафтов Ставропольского края: Дис. … канд. геогр. наук: 25.00.23 – Ставрополь, 2005. – 154</w:t>
      </w:r>
      <w:r>
        <w:rPr>
          <w:rFonts w:ascii="Arial" w:hAnsi="Arial" w:cs="Arial"/>
          <w:szCs w:val="22"/>
        </w:rPr>
        <w:t xml:space="preserve"> </w:t>
      </w:r>
      <w:r w:rsidRPr="005057AD">
        <w:rPr>
          <w:rFonts w:ascii="Arial" w:hAnsi="Arial" w:cs="Arial"/>
          <w:szCs w:val="22"/>
        </w:rPr>
        <w:t>с.</w:t>
      </w:r>
    </w:p>
  </w:footnote>
  <w:footnote w:id="6">
    <w:p w14:paraId="5D028CA0" w14:textId="77777777" w:rsidR="007078AF" w:rsidRPr="008B70A4" w:rsidRDefault="007078AF" w:rsidP="008B70A4">
      <w:pPr>
        <w:spacing w:line="276" w:lineRule="auto"/>
        <w:jc w:val="both"/>
        <w:rPr>
          <w:rFonts w:ascii="Arial" w:hAnsi="Arial" w:cs="Arial"/>
          <w:iCs/>
        </w:rPr>
      </w:pPr>
      <w:r w:rsidRPr="005057AD">
        <w:rPr>
          <w:rStyle w:val="af7"/>
          <w:rFonts w:ascii="Arial" w:hAnsi="Arial" w:cs="Arial"/>
        </w:rPr>
        <w:footnoteRef/>
      </w:r>
      <w:r w:rsidRPr="005057AD">
        <w:rPr>
          <w:rFonts w:ascii="Arial" w:hAnsi="Arial" w:cs="Arial"/>
        </w:rPr>
        <w:t xml:space="preserve"> </w:t>
      </w:r>
      <w:r w:rsidRPr="005057AD">
        <w:rPr>
          <w:rFonts w:ascii="Arial" w:hAnsi="Arial" w:cs="Arial"/>
          <w:iCs/>
        </w:rPr>
        <w:t xml:space="preserve">Клюшин </w:t>
      </w:r>
      <w:r>
        <w:rPr>
          <w:rFonts w:ascii="Arial" w:hAnsi="Arial" w:cs="Arial"/>
          <w:iCs/>
        </w:rPr>
        <w:t xml:space="preserve">П. </w:t>
      </w:r>
      <w:r w:rsidRPr="005057AD">
        <w:rPr>
          <w:rFonts w:ascii="Arial" w:hAnsi="Arial" w:cs="Arial"/>
          <w:iCs/>
        </w:rPr>
        <w:t xml:space="preserve">В. Антропогенная деградация территории Ставропольского края / </w:t>
      </w:r>
      <w:r>
        <w:rPr>
          <w:rFonts w:ascii="Arial" w:hAnsi="Arial" w:cs="Arial"/>
          <w:iCs/>
        </w:rPr>
        <w:t xml:space="preserve">П. </w:t>
      </w:r>
      <w:r w:rsidRPr="005057AD">
        <w:rPr>
          <w:rFonts w:ascii="Arial" w:hAnsi="Arial" w:cs="Arial"/>
          <w:iCs/>
        </w:rPr>
        <w:t xml:space="preserve">В. Клюшин, А.Н. Марьин // Юг России: экология, развитие. – 2011. </w:t>
      </w:r>
      <w:r>
        <w:rPr>
          <w:rFonts w:ascii="Arial" w:hAnsi="Arial" w:cs="Arial"/>
          <w:iCs/>
        </w:rPr>
        <w:t>–</w:t>
      </w:r>
      <w:r w:rsidRPr="005057AD">
        <w:rPr>
          <w:rFonts w:ascii="Arial" w:hAnsi="Arial" w:cs="Arial"/>
          <w:iCs/>
        </w:rPr>
        <w:t xml:space="preserve"> №</w:t>
      </w:r>
      <w:r>
        <w:rPr>
          <w:rFonts w:ascii="Arial" w:hAnsi="Arial" w:cs="Arial"/>
          <w:iCs/>
        </w:rPr>
        <w:t xml:space="preserve"> 3. – С. 104.</w:t>
      </w:r>
    </w:p>
  </w:footnote>
  <w:footnote w:id="7">
    <w:p w14:paraId="45D9CB8A" w14:textId="77777777" w:rsidR="007078AF" w:rsidRPr="00A06227" w:rsidRDefault="007078AF" w:rsidP="002D13CB">
      <w:pPr>
        <w:pStyle w:val="af5"/>
        <w:jc w:val="both"/>
        <w:rPr>
          <w:rFonts w:ascii="Arial" w:hAnsi="Arial" w:cs="Arial"/>
          <w:sz w:val="22"/>
          <w:szCs w:val="22"/>
        </w:rPr>
      </w:pPr>
      <w:r w:rsidRPr="005057AD">
        <w:rPr>
          <w:rStyle w:val="af7"/>
          <w:rFonts w:ascii="Arial" w:hAnsi="Arial" w:cs="Arial"/>
          <w:szCs w:val="22"/>
        </w:rPr>
        <w:footnoteRef/>
      </w:r>
      <w:r w:rsidRPr="005057AD">
        <w:rPr>
          <w:rFonts w:ascii="Arial" w:hAnsi="Arial" w:cs="Arial"/>
          <w:szCs w:val="22"/>
        </w:rPr>
        <w:t xml:space="preserve"> </w:t>
      </w:r>
      <w:r w:rsidRPr="005057AD">
        <w:rPr>
          <w:rFonts w:ascii="Arial" w:hAnsi="Arial" w:cs="Arial"/>
          <w:iCs/>
          <w:szCs w:val="22"/>
        </w:rPr>
        <w:t>Список городов и населенных пунктов субъектов Российской Федерации, расположенных в сейсмоактивных районах // URL: http://seismos-u.ifz.ru/p/nas-punkty_ocp-97.pdf (дата обращения: 28.07.2020).</w:t>
      </w:r>
    </w:p>
  </w:footnote>
  <w:footnote w:id="8">
    <w:p w14:paraId="4F6238CF" w14:textId="65C5521E" w:rsidR="007078AF" w:rsidRPr="002F4813" w:rsidRDefault="007078AF" w:rsidP="00652E52">
      <w:pPr>
        <w:pStyle w:val="af5"/>
        <w:jc w:val="both"/>
        <w:rPr>
          <w:rFonts w:ascii="Arial" w:hAnsi="Arial" w:cs="Arial"/>
          <w:sz w:val="22"/>
          <w:szCs w:val="22"/>
        </w:rPr>
      </w:pPr>
      <w:r w:rsidRPr="005057AD">
        <w:rPr>
          <w:rStyle w:val="af7"/>
          <w:rFonts w:ascii="Arial" w:hAnsi="Arial" w:cs="Arial"/>
          <w:szCs w:val="22"/>
        </w:rPr>
        <w:footnoteRef/>
      </w:r>
      <w:r w:rsidRPr="005057AD">
        <w:rPr>
          <w:rFonts w:ascii="Arial" w:hAnsi="Arial" w:cs="Arial"/>
          <w:szCs w:val="22"/>
        </w:rPr>
        <w:t xml:space="preserve"> Климат Новоалександровского </w:t>
      </w:r>
      <w:r w:rsidRPr="00A03EED">
        <w:rPr>
          <w:rFonts w:ascii="Arial" w:hAnsi="Arial" w:cs="Arial"/>
          <w:szCs w:val="22"/>
        </w:rPr>
        <w:t>муниципальн</w:t>
      </w:r>
      <w:r>
        <w:rPr>
          <w:rFonts w:ascii="Arial" w:hAnsi="Arial" w:cs="Arial"/>
          <w:szCs w:val="22"/>
        </w:rPr>
        <w:t xml:space="preserve">ого округа </w:t>
      </w:r>
      <w:r w:rsidRPr="005057AD">
        <w:rPr>
          <w:rFonts w:ascii="Arial" w:hAnsi="Arial" w:cs="Arial"/>
          <w:szCs w:val="22"/>
        </w:rPr>
        <w:t>// meteoblue URL: https://clck.ru/QFZqS (дата обращения: 28.07.2020).</w:t>
      </w:r>
    </w:p>
  </w:footnote>
  <w:footnote w:id="9">
    <w:p w14:paraId="062A4893" w14:textId="77777777" w:rsidR="007078AF" w:rsidRPr="007F539A" w:rsidRDefault="007078AF" w:rsidP="003D694D">
      <w:pPr>
        <w:pStyle w:val="af5"/>
        <w:jc w:val="both"/>
        <w:rPr>
          <w:rFonts w:ascii="Arial" w:hAnsi="Arial" w:cs="Arial"/>
          <w:sz w:val="22"/>
          <w:szCs w:val="22"/>
        </w:rPr>
      </w:pPr>
      <w:r w:rsidRPr="005057AD">
        <w:rPr>
          <w:rStyle w:val="af7"/>
          <w:rFonts w:ascii="Arial" w:hAnsi="Arial" w:cs="Arial"/>
          <w:szCs w:val="22"/>
        </w:rPr>
        <w:footnoteRef/>
      </w:r>
      <w:r w:rsidRPr="005057AD">
        <w:rPr>
          <w:rFonts w:ascii="Arial" w:hAnsi="Arial" w:cs="Arial"/>
          <w:szCs w:val="22"/>
        </w:rPr>
        <w:t xml:space="preserve"> </w:t>
      </w:r>
      <w:r w:rsidRPr="005057AD">
        <w:rPr>
          <w:rFonts w:ascii="Arial" w:hAnsi="Arial" w:cs="Arial"/>
          <w:spacing w:val="2"/>
          <w:szCs w:val="22"/>
        </w:rPr>
        <w:t xml:space="preserve">Об утверждении краевой программы </w:t>
      </w:r>
      <w:r>
        <w:rPr>
          <w:rFonts w:ascii="Arial" w:hAnsi="Arial" w:cs="Arial"/>
          <w:spacing w:val="2"/>
          <w:szCs w:val="22"/>
        </w:rPr>
        <w:t>«</w:t>
      </w:r>
      <w:r w:rsidRPr="005057AD">
        <w:rPr>
          <w:rFonts w:ascii="Arial" w:hAnsi="Arial" w:cs="Arial"/>
          <w:spacing w:val="2"/>
          <w:szCs w:val="22"/>
        </w:rPr>
        <w:t>Повышение качества водоснабжения на территории Ставропольского края</w:t>
      </w:r>
      <w:r>
        <w:rPr>
          <w:rFonts w:ascii="Arial" w:hAnsi="Arial" w:cs="Arial"/>
          <w:spacing w:val="2"/>
          <w:szCs w:val="22"/>
        </w:rPr>
        <w:t>»</w:t>
      </w:r>
      <w:r w:rsidRPr="005057AD">
        <w:rPr>
          <w:rFonts w:ascii="Arial" w:hAnsi="Arial" w:cs="Arial"/>
          <w:spacing w:val="2"/>
          <w:szCs w:val="22"/>
        </w:rPr>
        <w:t xml:space="preserve"> (с изменениями на 27 декабря 2019 года)</w:t>
      </w:r>
    </w:p>
  </w:footnote>
  <w:footnote w:id="10">
    <w:p w14:paraId="1F2EEE0B" w14:textId="77777777" w:rsidR="007078AF" w:rsidRDefault="007078AF" w:rsidP="003D694D">
      <w:pPr>
        <w:pStyle w:val="af5"/>
        <w:jc w:val="both"/>
      </w:pPr>
      <w:r w:rsidRPr="005057AD">
        <w:rPr>
          <w:rStyle w:val="af7"/>
          <w:rFonts w:ascii="Arial" w:hAnsi="Arial" w:cs="Arial"/>
          <w:szCs w:val="22"/>
        </w:rPr>
        <w:footnoteRef/>
      </w:r>
      <w:r w:rsidRPr="005057AD">
        <w:rPr>
          <w:rFonts w:ascii="Arial" w:hAnsi="Arial" w:cs="Arial"/>
          <w:szCs w:val="22"/>
        </w:rPr>
        <w:t xml:space="preserve"> </w:t>
      </w:r>
      <w:r w:rsidRPr="005057AD">
        <w:rPr>
          <w:rFonts w:ascii="Arial" w:hAnsi="Arial" w:cs="Arial"/>
          <w:iCs/>
          <w:szCs w:val="22"/>
        </w:rPr>
        <w:t xml:space="preserve">Цховребов В. С., Фаизова В. И. Почвы и климат Ставрополья // Вестник АПК Ставрополья. </w:t>
      </w:r>
      <w:r>
        <w:rPr>
          <w:rFonts w:ascii="Arial" w:hAnsi="Arial" w:cs="Arial"/>
          <w:iCs/>
          <w:szCs w:val="22"/>
        </w:rPr>
        <w:t>–</w:t>
      </w:r>
      <w:r w:rsidRPr="005057AD">
        <w:rPr>
          <w:rFonts w:ascii="Arial" w:hAnsi="Arial" w:cs="Arial"/>
          <w:iCs/>
          <w:szCs w:val="22"/>
        </w:rPr>
        <w:t xml:space="preserve"> 2015. – спецвыпуск № 2. – С. 21-34</w:t>
      </w:r>
      <w:r>
        <w:rPr>
          <w:rFonts w:ascii="Arial" w:hAnsi="Arial" w:cs="Arial"/>
          <w:iCs/>
          <w:szCs w:val="22"/>
        </w:rPr>
        <w:t>.</w:t>
      </w:r>
    </w:p>
  </w:footnote>
  <w:footnote w:id="11">
    <w:p w14:paraId="666EF023" w14:textId="77777777" w:rsidR="007078AF" w:rsidRPr="005057AD" w:rsidRDefault="007078AF" w:rsidP="003D694D">
      <w:pPr>
        <w:pStyle w:val="af5"/>
        <w:jc w:val="both"/>
        <w:rPr>
          <w:rFonts w:ascii="Arial" w:hAnsi="Arial" w:cs="Arial"/>
          <w:szCs w:val="22"/>
        </w:rPr>
      </w:pPr>
      <w:r w:rsidRPr="005057AD">
        <w:rPr>
          <w:rStyle w:val="af7"/>
          <w:rFonts w:ascii="Arial" w:hAnsi="Arial" w:cs="Arial"/>
          <w:szCs w:val="22"/>
        </w:rPr>
        <w:footnoteRef/>
      </w:r>
      <w:r w:rsidRPr="005057AD">
        <w:rPr>
          <w:rFonts w:ascii="Arial" w:hAnsi="Arial" w:cs="Arial"/>
          <w:szCs w:val="22"/>
        </w:rPr>
        <w:t xml:space="preserve"> </w:t>
      </w:r>
      <w:r w:rsidRPr="005057AD">
        <w:rPr>
          <w:rFonts w:ascii="Arial" w:hAnsi="Arial" w:cs="Arial"/>
          <w:iCs/>
          <w:szCs w:val="22"/>
        </w:rPr>
        <w:t>Антыков А. Я. Почвы Ставрополья и их плодородие // А.Я. Антыков, А.Я. Стомарев. – Ставрополь, 1970. – 326</w:t>
      </w:r>
      <w:r>
        <w:rPr>
          <w:rFonts w:ascii="Arial" w:hAnsi="Arial" w:cs="Arial"/>
          <w:iCs/>
          <w:szCs w:val="22"/>
        </w:rPr>
        <w:t xml:space="preserve"> </w:t>
      </w:r>
      <w:r w:rsidRPr="005057AD">
        <w:rPr>
          <w:rFonts w:ascii="Arial" w:hAnsi="Arial" w:cs="Arial"/>
          <w:iCs/>
          <w:szCs w:val="22"/>
        </w:rPr>
        <w:t>с.</w:t>
      </w:r>
    </w:p>
  </w:footnote>
  <w:footnote w:id="12">
    <w:p w14:paraId="48FF6E3E" w14:textId="77777777" w:rsidR="007078AF" w:rsidRDefault="007078AF" w:rsidP="003D694D">
      <w:pPr>
        <w:pStyle w:val="af5"/>
        <w:jc w:val="both"/>
      </w:pPr>
      <w:r w:rsidRPr="005057AD">
        <w:rPr>
          <w:rStyle w:val="af7"/>
          <w:rFonts w:ascii="Arial" w:hAnsi="Arial" w:cs="Arial"/>
          <w:szCs w:val="22"/>
        </w:rPr>
        <w:footnoteRef/>
      </w:r>
      <w:r w:rsidRPr="005057AD">
        <w:rPr>
          <w:rFonts w:ascii="Arial" w:hAnsi="Arial" w:cs="Arial"/>
          <w:szCs w:val="22"/>
        </w:rPr>
        <w:t>Минсельхоз: Новоалександровский район является локомотивом аграрной экономики Ставрополья // news.1777 URL: http://news.1777.ru/29941-minselhoz-novoaleksandrovskiy-rayon-yavlyaetsya-lokomotivom-agrarnoy-ekonomiki-stavropolya (дата обращения: 27.07.2020).</w:t>
      </w:r>
    </w:p>
  </w:footnote>
  <w:footnote w:id="13">
    <w:p w14:paraId="46302632" w14:textId="77777777" w:rsidR="007078AF" w:rsidRPr="007F539A" w:rsidRDefault="007078AF" w:rsidP="00585223">
      <w:pPr>
        <w:pStyle w:val="af5"/>
        <w:jc w:val="both"/>
        <w:rPr>
          <w:rFonts w:ascii="Arial" w:hAnsi="Arial" w:cs="Arial"/>
          <w:sz w:val="22"/>
          <w:szCs w:val="22"/>
        </w:rPr>
      </w:pPr>
      <w:r w:rsidRPr="005057AD">
        <w:rPr>
          <w:rStyle w:val="af7"/>
          <w:rFonts w:cs="Arial"/>
          <w:szCs w:val="22"/>
        </w:rPr>
        <w:footnoteRef/>
      </w:r>
      <w:r w:rsidRPr="005057AD">
        <w:rPr>
          <w:rFonts w:ascii="Arial" w:hAnsi="Arial" w:cs="Arial"/>
          <w:szCs w:val="22"/>
        </w:rPr>
        <w:t xml:space="preserve"> Атлас состояния минерально-сырьевой базы Ставропольского края. – Ставрополь, 2008. – 123</w:t>
      </w:r>
      <w:r>
        <w:rPr>
          <w:rFonts w:ascii="Arial" w:hAnsi="Arial" w:cs="Arial"/>
          <w:szCs w:val="22"/>
        </w:rPr>
        <w:t xml:space="preserve"> </w:t>
      </w:r>
      <w:r w:rsidRPr="005057AD">
        <w:rPr>
          <w:rFonts w:ascii="Arial" w:hAnsi="Arial" w:cs="Arial"/>
          <w:szCs w:val="22"/>
        </w:rPr>
        <w:t>с.</w:t>
      </w:r>
    </w:p>
  </w:footnote>
  <w:footnote w:id="14">
    <w:p w14:paraId="3246F713" w14:textId="77777777" w:rsidR="007078AF" w:rsidRPr="004F0771" w:rsidRDefault="007078AF" w:rsidP="00585223">
      <w:pPr>
        <w:pStyle w:val="af5"/>
        <w:jc w:val="both"/>
        <w:rPr>
          <w:rFonts w:ascii="Arial" w:hAnsi="Arial" w:cs="Arial"/>
        </w:rPr>
      </w:pPr>
      <w:r w:rsidRPr="001265CD">
        <w:rPr>
          <w:rStyle w:val="af7"/>
          <w:rFonts w:cs="Arial"/>
        </w:rPr>
        <w:footnoteRef/>
      </w:r>
      <w:r w:rsidRPr="001265CD">
        <w:rPr>
          <w:rFonts w:ascii="Arial" w:hAnsi="Arial" w:cs="Arial"/>
        </w:rPr>
        <w:t xml:space="preserve"> Положение о создании охранных зон стационарных пунктов наблюдений за состоянием окружающей природной среды, ее загрязнением (с изменениями на 1 февраля 2005 года).</w:t>
      </w:r>
    </w:p>
  </w:footnote>
  <w:footnote w:id="15">
    <w:p w14:paraId="20C3E880" w14:textId="77777777" w:rsidR="007078AF" w:rsidRPr="001265CD" w:rsidRDefault="007078AF" w:rsidP="00585223">
      <w:pPr>
        <w:pStyle w:val="af5"/>
        <w:jc w:val="both"/>
        <w:rPr>
          <w:rFonts w:ascii="Arial" w:hAnsi="Arial" w:cs="Arial"/>
        </w:rPr>
      </w:pPr>
      <w:r w:rsidRPr="001265CD">
        <w:rPr>
          <w:rStyle w:val="af7"/>
          <w:rFonts w:cs="Arial"/>
        </w:rPr>
        <w:footnoteRef/>
      </w:r>
      <w:r w:rsidRPr="001265CD">
        <w:rPr>
          <w:rFonts w:ascii="Arial" w:hAnsi="Arial" w:cs="Arial"/>
        </w:rPr>
        <w:t xml:space="preserve"> Аграрная экономика Ставропольского края: проблемы функционирования и перспективы развития: монография / коллектив авторов; под общ. ред. В.И. Трухачева. – Ставрополь: АГРУС Ставропольского гос. аграрного ун-та, 2014. – 580</w:t>
      </w:r>
      <w:r>
        <w:rPr>
          <w:rFonts w:ascii="Arial" w:hAnsi="Arial" w:cs="Arial"/>
        </w:rPr>
        <w:t xml:space="preserve"> </w:t>
      </w:r>
      <w:r w:rsidRPr="001265CD">
        <w:rPr>
          <w:rFonts w:ascii="Arial" w:hAnsi="Arial" w:cs="Arial"/>
        </w:rPr>
        <w:t>с.</w:t>
      </w:r>
    </w:p>
  </w:footnote>
  <w:footnote w:id="16">
    <w:p w14:paraId="0DB2DD89" w14:textId="77777777" w:rsidR="007078AF" w:rsidRPr="00531282" w:rsidRDefault="007078AF" w:rsidP="00585223">
      <w:pPr>
        <w:pStyle w:val="af5"/>
        <w:jc w:val="both"/>
        <w:rPr>
          <w:rFonts w:ascii="Arial" w:hAnsi="Arial" w:cs="Arial"/>
        </w:rPr>
      </w:pPr>
      <w:r w:rsidRPr="00531282">
        <w:rPr>
          <w:rStyle w:val="af7"/>
          <w:rFonts w:ascii="Arial" w:hAnsi="Arial" w:cs="Arial"/>
        </w:rPr>
        <w:footnoteRef/>
      </w:r>
      <w:r w:rsidRPr="00531282">
        <w:rPr>
          <w:rFonts w:ascii="Arial" w:hAnsi="Arial" w:cs="Arial"/>
        </w:rPr>
        <w:t xml:space="preserve"> </w:t>
      </w:r>
      <w:bookmarkStart w:id="46" w:name="_Hlk47945725"/>
      <w:r w:rsidRPr="00531282">
        <w:rPr>
          <w:rFonts w:ascii="Arial" w:hAnsi="Arial" w:cs="Arial"/>
        </w:rPr>
        <w:t xml:space="preserve">Управление Федеральной службы государственной статистики по Северо-Кавказскому федеральному округу stavstat.gks.ru </w:t>
      </w:r>
      <w:bookmarkEnd w:id="46"/>
      <w:r w:rsidRPr="00531282">
        <w:rPr>
          <w:rFonts w:ascii="Arial" w:hAnsi="Arial" w:cs="Arial"/>
        </w:rPr>
        <w:tab/>
      </w:r>
      <w:r w:rsidRPr="00531282">
        <w:rPr>
          <w:rFonts w:ascii="Arial" w:hAnsi="Arial" w:cs="Arial"/>
        </w:rPr>
        <w:tab/>
      </w:r>
      <w:r w:rsidRPr="00531282">
        <w:rPr>
          <w:rFonts w:ascii="Arial" w:hAnsi="Arial" w:cs="Arial"/>
        </w:rPr>
        <w:tab/>
      </w:r>
      <w:r w:rsidRPr="00531282">
        <w:rPr>
          <w:rFonts w:ascii="Arial" w:hAnsi="Arial" w:cs="Arial"/>
        </w:rPr>
        <w:tab/>
      </w:r>
      <w:r w:rsidRPr="00531282">
        <w:rPr>
          <w:rFonts w:ascii="Arial" w:hAnsi="Arial" w:cs="Arial"/>
        </w:rPr>
        <w:tab/>
      </w:r>
      <w:r w:rsidRPr="00531282">
        <w:rPr>
          <w:rFonts w:ascii="Arial" w:hAnsi="Arial" w:cs="Arial"/>
        </w:rPr>
        <w:tab/>
      </w:r>
    </w:p>
  </w:footnote>
  <w:footnote w:id="17">
    <w:p w14:paraId="21E97B7B" w14:textId="77777777" w:rsidR="007078AF" w:rsidRPr="00531282" w:rsidRDefault="007078AF" w:rsidP="00585223">
      <w:pPr>
        <w:pStyle w:val="af5"/>
        <w:jc w:val="both"/>
        <w:rPr>
          <w:rFonts w:ascii="Arial" w:hAnsi="Arial" w:cs="Arial"/>
        </w:rPr>
      </w:pPr>
      <w:r w:rsidRPr="00531282">
        <w:rPr>
          <w:rStyle w:val="af7"/>
          <w:rFonts w:ascii="Arial" w:hAnsi="Arial" w:cs="Arial"/>
        </w:rPr>
        <w:footnoteRef/>
      </w:r>
      <w:r w:rsidRPr="00531282">
        <w:rPr>
          <w:rFonts w:ascii="Arial" w:hAnsi="Arial" w:cs="Arial"/>
        </w:rPr>
        <w:t xml:space="preserve"> Управление Федеральной службы государственной статистики по Северо-Кавказскому федеральному округу stavstat.gks.ru</w:t>
      </w:r>
    </w:p>
  </w:footnote>
  <w:footnote w:id="18">
    <w:p w14:paraId="1532E5B1" w14:textId="77777777" w:rsidR="007078AF" w:rsidRPr="00531282" w:rsidRDefault="007078AF" w:rsidP="00585223">
      <w:pPr>
        <w:pStyle w:val="af5"/>
        <w:jc w:val="both"/>
        <w:rPr>
          <w:rFonts w:ascii="Arial" w:hAnsi="Arial" w:cs="Arial"/>
        </w:rPr>
      </w:pPr>
      <w:r w:rsidRPr="00531282">
        <w:rPr>
          <w:rStyle w:val="af7"/>
          <w:rFonts w:ascii="Arial" w:hAnsi="Arial" w:cs="Arial"/>
        </w:rPr>
        <w:footnoteRef/>
      </w:r>
      <w:r w:rsidRPr="00531282">
        <w:rPr>
          <w:rFonts w:ascii="Arial" w:hAnsi="Arial" w:cs="Arial"/>
        </w:rPr>
        <w:t xml:space="preserve"> Управление Федеральной службы государственной статистики по Северо-Кавказскому федеральному округу stavstat.gks.ru</w:t>
      </w:r>
    </w:p>
  </w:footnote>
  <w:footnote w:id="19">
    <w:p w14:paraId="5CA28021"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Итоги Всесоюзной переписи населения 1970 года</w:t>
      </w:r>
    </w:p>
  </w:footnote>
  <w:footnote w:id="20">
    <w:p w14:paraId="611A611B"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Итоги Всесоюзной переписи населения 1979 года</w:t>
      </w:r>
    </w:p>
  </w:footnote>
  <w:footnote w:id="21">
    <w:p w14:paraId="4C0C30F5"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w:t>
      </w:r>
      <w:bookmarkStart w:id="50" w:name="_Hlk47285332"/>
      <w:r w:rsidRPr="00D428FD">
        <w:rPr>
          <w:rFonts w:ascii="Arial" w:hAnsi="Arial" w:cs="Arial"/>
        </w:rPr>
        <w:t>Итоги Всесоюзной переписи населения 1989 года</w:t>
      </w:r>
      <w:bookmarkEnd w:id="50"/>
    </w:p>
  </w:footnote>
  <w:footnote w:id="22">
    <w:p w14:paraId="0ABF1347"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Итоги Всероссийской переписи населения 2002 года</w:t>
      </w:r>
    </w:p>
  </w:footnote>
  <w:footnote w:id="23">
    <w:p w14:paraId="5F535053" w14:textId="77777777" w:rsidR="007078AF" w:rsidRPr="00D428FD" w:rsidRDefault="007078AF" w:rsidP="00585223">
      <w:pPr>
        <w:pStyle w:val="af5"/>
        <w:rPr>
          <w:rFonts w:ascii="Arial" w:hAnsi="Arial" w:cs="Arial"/>
        </w:rPr>
      </w:pPr>
      <w:bookmarkStart w:id="51" w:name="_Hlk48294277"/>
      <w:r w:rsidRPr="00D428FD">
        <w:rPr>
          <w:rStyle w:val="af7"/>
          <w:rFonts w:ascii="Arial" w:hAnsi="Arial" w:cs="Arial"/>
        </w:rPr>
        <w:footnoteRef/>
      </w:r>
      <w:r w:rsidRPr="00D428FD">
        <w:rPr>
          <w:rFonts w:ascii="Arial" w:hAnsi="Arial" w:cs="Arial"/>
        </w:rPr>
        <w:t xml:space="preserve"> Итоги Всероссийской переписи населения 2010 года</w:t>
      </w:r>
    </w:p>
    <w:bookmarkEnd w:id="51"/>
  </w:footnote>
  <w:footnote w:id="24">
    <w:p w14:paraId="1A3D6F93" w14:textId="77777777" w:rsidR="007078AF" w:rsidRPr="00D428FD" w:rsidRDefault="007078AF" w:rsidP="00585223">
      <w:pPr>
        <w:pStyle w:val="af5"/>
        <w:jc w:val="both"/>
        <w:rPr>
          <w:rFonts w:ascii="Arial" w:hAnsi="Arial" w:cs="Arial"/>
        </w:rPr>
      </w:pPr>
      <w:r w:rsidRPr="00D428FD">
        <w:rPr>
          <w:rStyle w:val="af7"/>
          <w:rFonts w:ascii="Arial" w:hAnsi="Arial" w:cs="Arial"/>
        </w:rPr>
        <w:footnoteRef/>
      </w:r>
      <w:r w:rsidRPr="00D428FD">
        <w:rPr>
          <w:rFonts w:ascii="Arial" w:hAnsi="Arial" w:cs="Arial"/>
        </w:rPr>
        <w:t xml:space="preserve"> </w:t>
      </w:r>
      <w:bookmarkStart w:id="52" w:name="_Hlk47953092"/>
      <w:r w:rsidRPr="00D428FD">
        <w:rPr>
          <w:rFonts w:ascii="Arial" w:hAnsi="Arial" w:cs="Arial"/>
        </w:rPr>
        <w:t>Управление Федеральной службы государственной статистики по Северо-Кавказскому федеральному округу stavstat.gks.ru</w:t>
      </w:r>
      <w:bookmarkEnd w:id="52"/>
    </w:p>
  </w:footnote>
  <w:footnote w:id="25">
    <w:p w14:paraId="41EE11B3"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Итоги Всероссийской переписи населения 2002 года</w:t>
      </w:r>
    </w:p>
  </w:footnote>
  <w:footnote w:id="26">
    <w:p w14:paraId="6529DBD0" w14:textId="77777777" w:rsidR="007078AF" w:rsidRPr="00D428FD" w:rsidRDefault="007078AF" w:rsidP="00585223">
      <w:pPr>
        <w:pStyle w:val="af5"/>
        <w:rPr>
          <w:rFonts w:ascii="Arial" w:hAnsi="Arial" w:cs="Arial"/>
        </w:rPr>
      </w:pPr>
      <w:r w:rsidRPr="00D428FD">
        <w:rPr>
          <w:rStyle w:val="af7"/>
          <w:rFonts w:ascii="Arial" w:hAnsi="Arial" w:cs="Arial"/>
        </w:rPr>
        <w:footnoteRef/>
      </w:r>
      <w:r w:rsidRPr="00D428FD">
        <w:rPr>
          <w:rFonts w:ascii="Arial" w:hAnsi="Arial" w:cs="Arial"/>
        </w:rPr>
        <w:t xml:space="preserve"> Итоги Всероссийской переписи населения 2010 года</w:t>
      </w:r>
    </w:p>
  </w:footnote>
  <w:footnote w:id="27">
    <w:p w14:paraId="11E2A7F6" w14:textId="77777777" w:rsidR="007078AF" w:rsidRPr="00D428FD" w:rsidRDefault="007078AF" w:rsidP="00585223">
      <w:pPr>
        <w:pStyle w:val="af5"/>
        <w:rPr>
          <w:rFonts w:ascii="Arial" w:hAnsi="Arial" w:cs="Arial"/>
        </w:rPr>
      </w:pPr>
      <w:r w:rsidRPr="00D428FD">
        <w:rPr>
          <w:rStyle w:val="af7"/>
          <w:rFonts w:ascii="Arial" w:hAnsi="Arial" w:cs="Arial"/>
        </w:rPr>
        <w:footnoteRef/>
      </w:r>
      <w:r>
        <w:rPr>
          <w:rFonts w:ascii="Arial" w:hAnsi="Arial" w:cs="Arial"/>
        </w:rPr>
        <w:t xml:space="preserve"> </w:t>
      </w:r>
      <w:r w:rsidRPr="00D428FD">
        <w:rPr>
          <w:rFonts w:ascii="Arial" w:hAnsi="Arial" w:cs="Arial"/>
        </w:rPr>
        <w:t>Управление Федеральной службы государственной статистики по Северо</w:t>
      </w:r>
      <w:r>
        <w:rPr>
          <w:rFonts w:ascii="Arial" w:hAnsi="Arial" w:cs="Arial"/>
        </w:rPr>
        <w:t>-</w:t>
      </w:r>
      <w:r w:rsidRPr="00D428FD">
        <w:rPr>
          <w:rFonts w:ascii="Arial" w:hAnsi="Arial" w:cs="Arial"/>
        </w:rPr>
        <w:t>Кавказскому федеральному округу stavstat.gks.ru</w:t>
      </w:r>
    </w:p>
  </w:footnote>
  <w:footnote w:id="28">
    <w:p w14:paraId="3F524356" w14:textId="77777777" w:rsidR="007078AF" w:rsidRPr="00053053" w:rsidRDefault="007078AF" w:rsidP="00585223">
      <w:pPr>
        <w:pStyle w:val="af5"/>
        <w:rPr>
          <w:rFonts w:ascii="Arial" w:hAnsi="Arial" w:cs="Arial"/>
        </w:rPr>
      </w:pPr>
      <w:r w:rsidRPr="00053053">
        <w:rPr>
          <w:rStyle w:val="af7"/>
          <w:rFonts w:ascii="Arial" w:hAnsi="Arial" w:cs="Arial"/>
        </w:rPr>
        <w:footnoteRef/>
      </w:r>
      <w:r w:rsidRPr="00053053">
        <w:rPr>
          <w:rFonts w:ascii="Arial" w:hAnsi="Arial" w:cs="Arial"/>
        </w:rPr>
        <w:t xml:space="preserve"> Итоги Всероссийской переписи населения 2010 года</w:t>
      </w:r>
    </w:p>
  </w:footnote>
  <w:footnote w:id="29">
    <w:p w14:paraId="51EE1235" w14:textId="77777777" w:rsidR="007078AF" w:rsidRPr="00053053" w:rsidRDefault="007078AF" w:rsidP="00585223">
      <w:pPr>
        <w:pStyle w:val="af5"/>
        <w:jc w:val="both"/>
        <w:rPr>
          <w:rFonts w:ascii="Arial" w:hAnsi="Arial" w:cs="Arial"/>
        </w:rPr>
      </w:pPr>
      <w:r w:rsidRPr="00053053">
        <w:rPr>
          <w:rStyle w:val="af7"/>
          <w:rFonts w:ascii="Arial" w:hAnsi="Arial" w:cs="Arial"/>
        </w:rPr>
        <w:footnoteRef/>
      </w:r>
      <w:r w:rsidRPr="00053053">
        <w:rPr>
          <w:rFonts w:ascii="Arial" w:hAnsi="Arial" w:cs="Arial"/>
        </w:rPr>
        <w:t xml:space="preserve"> </w:t>
      </w:r>
      <w:bookmarkStart w:id="79" w:name="_Hlk48112330"/>
      <w:r w:rsidRPr="00053053">
        <w:rPr>
          <w:rFonts w:ascii="Arial" w:hAnsi="Arial" w:cs="Arial"/>
        </w:rPr>
        <w:t xml:space="preserve">Рассчитано по: </w:t>
      </w:r>
      <w:bookmarkStart w:id="80" w:name="_Hlk48201692"/>
      <w:r w:rsidRPr="00053053">
        <w:rPr>
          <w:rFonts w:ascii="Arial" w:hAnsi="Arial" w:cs="Arial"/>
        </w:rPr>
        <w:t xml:space="preserve">Численность постоянного населения в среднем за год; Рождаемость, смертность и естественный прирост; </w:t>
      </w:r>
      <w:r w:rsidRPr="00053053">
        <w:rPr>
          <w:rFonts w:ascii="Arial" w:hAnsi="Arial" w:cs="Arial"/>
          <w:lang w:val="en-US"/>
        </w:rPr>
        <w:t>showdata</w:t>
      </w:r>
      <w:r w:rsidRPr="00053053">
        <w:rPr>
          <w:rFonts w:ascii="Arial" w:hAnsi="Arial" w:cs="Arial"/>
        </w:rPr>
        <w:t>.</w:t>
      </w:r>
      <w:r w:rsidRPr="00053053">
        <w:rPr>
          <w:rFonts w:ascii="Arial" w:hAnsi="Arial" w:cs="Arial"/>
          <w:lang w:val="en-US"/>
        </w:rPr>
        <w:t>gks</w:t>
      </w:r>
      <w:r w:rsidRPr="00053053">
        <w:rPr>
          <w:rFonts w:ascii="Arial" w:hAnsi="Arial" w:cs="Arial"/>
        </w:rPr>
        <w:t>.</w:t>
      </w:r>
      <w:r w:rsidRPr="00053053">
        <w:rPr>
          <w:rFonts w:ascii="Arial" w:hAnsi="Arial" w:cs="Arial"/>
          <w:lang w:val="en-US"/>
        </w:rPr>
        <w:t>ru</w:t>
      </w:r>
      <w:r w:rsidRPr="00053053">
        <w:rPr>
          <w:rFonts w:ascii="Arial" w:hAnsi="Arial" w:cs="Arial"/>
        </w:rPr>
        <w:t>.; Рождаемость и смертность населения С</w:t>
      </w:r>
      <w:r>
        <w:rPr>
          <w:rFonts w:ascii="Arial" w:hAnsi="Arial" w:cs="Arial"/>
        </w:rPr>
        <w:t>тавропольского края за 2014-2021</w:t>
      </w:r>
      <w:r w:rsidRPr="00053053">
        <w:rPr>
          <w:rFonts w:ascii="Arial" w:hAnsi="Arial" w:cs="Arial"/>
        </w:rPr>
        <w:t xml:space="preserve"> годы; </w:t>
      </w:r>
      <w:r w:rsidRPr="00053053">
        <w:rPr>
          <w:rFonts w:ascii="Arial" w:hAnsi="Arial" w:cs="Arial"/>
          <w:lang w:val="en-US"/>
        </w:rPr>
        <w:t>stavstat</w:t>
      </w:r>
      <w:r w:rsidRPr="00053053">
        <w:rPr>
          <w:rFonts w:ascii="Arial" w:hAnsi="Arial" w:cs="Arial"/>
        </w:rPr>
        <w:t>.</w:t>
      </w:r>
      <w:r w:rsidRPr="00053053">
        <w:rPr>
          <w:rFonts w:ascii="Arial" w:hAnsi="Arial" w:cs="Arial"/>
          <w:lang w:val="en-US"/>
        </w:rPr>
        <w:t>gks</w:t>
      </w:r>
      <w:r w:rsidRPr="00053053">
        <w:rPr>
          <w:rFonts w:ascii="Arial" w:hAnsi="Arial" w:cs="Arial"/>
        </w:rPr>
        <w:t>.</w:t>
      </w:r>
      <w:r w:rsidRPr="00053053">
        <w:rPr>
          <w:rFonts w:ascii="Arial" w:hAnsi="Arial" w:cs="Arial"/>
          <w:lang w:val="en-US"/>
        </w:rPr>
        <w:t>ru</w:t>
      </w:r>
      <w:bookmarkEnd w:id="79"/>
    </w:p>
    <w:bookmarkEnd w:id="80"/>
  </w:footnote>
  <w:footnote w:id="30">
    <w:p w14:paraId="353D5E89" w14:textId="77777777" w:rsidR="007078AF" w:rsidRPr="002E3F1F" w:rsidRDefault="007078AF" w:rsidP="00585223">
      <w:pPr>
        <w:pStyle w:val="af5"/>
        <w:jc w:val="both"/>
        <w:rPr>
          <w:rFonts w:ascii="Arial" w:hAnsi="Arial" w:cs="Arial"/>
        </w:rPr>
      </w:pPr>
      <w:r w:rsidRPr="002E3F1F">
        <w:rPr>
          <w:rStyle w:val="af7"/>
          <w:rFonts w:ascii="Arial" w:hAnsi="Arial" w:cs="Arial"/>
        </w:rPr>
        <w:footnoteRef/>
      </w:r>
      <w:r w:rsidRPr="002E3F1F">
        <w:rPr>
          <w:rFonts w:ascii="Arial" w:hAnsi="Arial" w:cs="Arial"/>
        </w:rPr>
        <w:t xml:space="preserve"> Рассчитано по: Родившиеся живыми по очерёдности рождения по городам и районам Став</w:t>
      </w:r>
      <w:r>
        <w:rPr>
          <w:rFonts w:ascii="Arial" w:hAnsi="Arial" w:cs="Arial"/>
        </w:rPr>
        <w:t>ропольского края за 2021</w:t>
      </w:r>
      <w:r w:rsidRPr="002E3F1F">
        <w:rPr>
          <w:rFonts w:ascii="Arial" w:hAnsi="Arial" w:cs="Arial"/>
        </w:rPr>
        <w:t xml:space="preserve"> год; </w:t>
      </w:r>
      <w:r w:rsidRPr="002E3F1F">
        <w:rPr>
          <w:rFonts w:ascii="Arial" w:hAnsi="Arial" w:cs="Arial"/>
          <w:lang w:val="en-US"/>
        </w:rPr>
        <w:t>stavstat</w:t>
      </w:r>
      <w:r w:rsidRPr="002E3F1F">
        <w:rPr>
          <w:rFonts w:ascii="Arial" w:hAnsi="Arial" w:cs="Arial"/>
        </w:rPr>
        <w:t>.</w:t>
      </w:r>
      <w:r w:rsidRPr="002E3F1F">
        <w:rPr>
          <w:rFonts w:ascii="Arial" w:hAnsi="Arial" w:cs="Arial"/>
          <w:lang w:val="en-US"/>
        </w:rPr>
        <w:t>gks</w:t>
      </w:r>
      <w:r w:rsidRPr="002E3F1F">
        <w:rPr>
          <w:rFonts w:ascii="Arial" w:hAnsi="Arial" w:cs="Arial"/>
        </w:rPr>
        <w:t>.</w:t>
      </w:r>
      <w:r w:rsidRPr="002E3F1F">
        <w:rPr>
          <w:rFonts w:ascii="Arial" w:hAnsi="Arial" w:cs="Arial"/>
          <w:lang w:val="en-US"/>
        </w:rPr>
        <w:t>ru</w:t>
      </w:r>
    </w:p>
  </w:footnote>
  <w:footnote w:id="31">
    <w:p w14:paraId="0E607B19" w14:textId="77777777" w:rsidR="007078AF" w:rsidRPr="002E3F1F" w:rsidRDefault="007078AF" w:rsidP="00585223">
      <w:pPr>
        <w:pStyle w:val="af5"/>
        <w:jc w:val="both"/>
        <w:rPr>
          <w:rFonts w:ascii="Arial" w:hAnsi="Arial" w:cs="Arial"/>
        </w:rPr>
      </w:pPr>
      <w:r w:rsidRPr="002E3F1F">
        <w:rPr>
          <w:rStyle w:val="af7"/>
          <w:rFonts w:ascii="Arial" w:hAnsi="Arial" w:cs="Arial"/>
        </w:rPr>
        <w:footnoteRef/>
      </w:r>
      <w:r w:rsidRPr="002E3F1F">
        <w:rPr>
          <w:rFonts w:ascii="Arial" w:hAnsi="Arial" w:cs="Arial"/>
        </w:rPr>
        <w:t xml:space="preserve"> Коэффициенты браков и разводов по С</w:t>
      </w:r>
      <w:r>
        <w:rPr>
          <w:rFonts w:ascii="Arial" w:hAnsi="Arial" w:cs="Arial"/>
        </w:rPr>
        <w:t>тавропольскому краю за 2015-2021</w:t>
      </w:r>
      <w:r w:rsidRPr="002E3F1F">
        <w:rPr>
          <w:rFonts w:ascii="Arial" w:hAnsi="Arial" w:cs="Arial"/>
        </w:rPr>
        <w:t xml:space="preserve"> годы на 1000 человек населения </w:t>
      </w:r>
      <w:r w:rsidRPr="002E3F1F">
        <w:rPr>
          <w:rFonts w:ascii="Arial" w:hAnsi="Arial" w:cs="Arial"/>
          <w:lang w:val="en-US"/>
        </w:rPr>
        <w:t>stavstat</w:t>
      </w:r>
      <w:r w:rsidRPr="002E3F1F">
        <w:rPr>
          <w:rFonts w:ascii="Arial" w:hAnsi="Arial" w:cs="Arial"/>
        </w:rPr>
        <w:t>.</w:t>
      </w:r>
      <w:r w:rsidRPr="002E3F1F">
        <w:rPr>
          <w:rFonts w:ascii="Arial" w:hAnsi="Arial" w:cs="Arial"/>
          <w:lang w:val="en-US"/>
        </w:rPr>
        <w:t>gks</w:t>
      </w:r>
      <w:r w:rsidRPr="002E3F1F">
        <w:rPr>
          <w:rFonts w:ascii="Arial" w:hAnsi="Arial" w:cs="Arial"/>
        </w:rPr>
        <w:t>.</w:t>
      </w:r>
      <w:r w:rsidRPr="002E3F1F">
        <w:rPr>
          <w:rFonts w:ascii="Arial" w:hAnsi="Arial" w:cs="Arial"/>
          <w:lang w:val="en-US"/>
        </w:rPr>
        <w:t>ru</w:t>
      </w:r>
    </w:p>
  </w:footnote>
  <w:footnote w:id="32">
    <w:p w14:paraId="265F32F1" w14:textId="47FC81AC" w:rsidR="007078AF" w:rsidRPr="002E3F1F" w:rsidRDefault="007078AF" w:rsidP="00585223">
      <w:pPr>
        <w:pStyle w:val="af5"/>
        <w:jc w:val="both"/>
        <w:rPr>
          <w:rFonts w:ascii="Arial" w:hAnsi="Arial" w:cs="Arial"/>
        </w:rPr>
      </w:pPr>
      <w:r w:rsidRPr="002E3F1F">
        <w:rPr>
          <w:rStyle w:val="af7"/>
          <w:rFonts w:ascii="Arial" w:hAnsi="Arial" w:cs="Arial"/>
        </w:rPr>
        <w:footnoteRef/>
      </w:r>
      <w:r w:rsidRPr="002E3F1F">
        <w:rPr>
          <w:rFonts w:ascii="Arial" w:hAnsi="Arial" w:cs="Arial"/>
        </w:rPr>
        <w:t xml:space="preserve"> Рассчитано по: Общие итоги миграции населения Российской Федерации; </w:t>
      </w:r>
      <w:r w:rsidRPr="002E3F1F">
        <w:rPr>
          <w:rFonts w:ascii="Arial" w:hAnsi="Arial" w:cs="Arial"/>
          <w:lang w:val="en-US"/>
        </w:rPr>
        <w:t>docviewer</w:t>
      </w:r>
      <w:r w:rsidRPr="002E3F1F">
        <w:rPr>
          <w:rFonts w:ascii="Arial" w:hAnsi="Arial" w:cs="Arial"/>
        </w:rPr>
        <w:t>.</w:t>
      </w:r>
      <w:r w:rsidRPr="002E3F1F">
        <w:rPr>
          <w:rFonts w:ascii="Arial" w:hAnsi="Arial" w:cs="Arial"/>
          <w:lang w:val="en-US"/>
        </w:rPr>
        <w:t>yandex</w:t>
      </w:r>
      <w:r w:rsidRPr="002E3F1F">
        <w:rPr>
          <w:rFonts w:ascii="Arial" w:hAnsi="Arial" w:cs="Arial"/>
        </w:rPr>
        <w:t>.</w:t>
      </w:r>
      <w:r w:rsidRPr="002E3F1F">
        <w:rPr>
          <w:rFonts w:ascii="Arial" w:hAnsi="Arial" w:cs="Arial"/>
          <w:lang w:val="en-US"/>
        </w:rPr>
        <w:t>ru</w:t>
      </w:r>
      <w:r w:rsidRPr="002E3F1F">
        <w:rPr>
          <w:rFonts w:ascii="Arial" w:hAnsi="Arial" w:cs="Arial"/>
        </w:rPr>
        <w:t>; Основные потоки миграции населения территор</w:t>
      </w:r>
      <w:r>
        <w:rPr>
          <w:rFonts w:ascii="Arial" w:hAnsi="Arial" w:cs="Arial"/>
        </w:rPr>
        <w:t>ий края за январь - декабрь 2021</w:t>
      </w:r>
      <w:r w:rsidRPr="002E3F1F">
        <w:rPr>
          <w:rFonts w:ascii="Arial" w:hAnsi="Arial" w:cs="Arial"/>
        </w:rPr>
        <w:t xml:space="preserve"> года; stavstat.gks.ru; Данные Администрации Новоалександровского </w:t>
      </w:r>
      <w:r w:rsidRPr="00A03EED">
        <w:rPr>
          <w:rFonts w:ascii="Arial" w:hAnsi="Arial" w:cs="Arial"/>
        </w:rPr>
        <w:t>муниципальн</w:t>
      </w:r>
      <w:r>
        <w:rPr>
          <w:rFonts w:ascii="Arial" w:hAnsi="Arial" w:cs="Arial"/>
        </w:rPr>
        <w:t>ого</w:t>
      </w:r>
      <w:r w:rsidRPr="002E3F1F">
        <w:rPr>
          <w:rFonts w:ascii="Arial" w:hAnsi="Arial" w:cs="Arial"/>
        </w:rPr>
        <w:t xml:space="preserve"> округа</w:t>
      </w:r>
    </w:p>
  </w:footnote>
  <w:footnote w:id="33">
    <w:p w14:paraId="2D321E9E" w14:textId="77777777" w:rsidR="007078AF" w:rsidRPr="00531282" w:rsidRDefault="007078AF" w:rsidP="00585223">
      <w:pPr>
        <w:pStyle w:val="af5"/>
        <w:rPr>
          <w:rFonts w:ascii="Arial" w:hAnsi="Arial" w:cs="Arial"/>
        </w:rPr>
      </w:pPr>
      <w:r w:rsidRPr="00531282">
        <w:rPr>
          <w:rStyle w:val="af7"/>
          <w:rFonts w:ascii="Arial" w:hAnsi="Arial" w:cs="Arial"/>
        </w:rPr>
        <w:footnoteRef/>
      </w:r>
      <w:r w:rsidRPr="00531282">
        <w:rPr>
          <w:rFonts w:ascii="Arial" w:hAnsi="Arial" w:cs="Arial"/>
        </w:rPr>
        <w:t xml:space="preserve"> Рассчитано по: Основные потоки миграции населения территор</w:t>
      </w:r>
      <w:r>
        <w:rPr>
          <w:rFonts w:ascii="Arial" w:hAnsi="Arial" w:cs="Arial"/>
        </w:rPr>
        <w:t>ий края за январь - декабрь 2021</w:t>
      </w:r>
      <w:r w:rsidRPr="00531282">
        <w:rPr>
          <w:rFonts w:ascii="Arial" w:hAnsi="Arial" w:cs="Arial"/>
        </w:rPr>
        <w:t xml:space="preserve"> года; </w:t>
      </w:r>
      <w:r w:rsidRPr="00531282">
        <w:rPr>
          <w:rFonts w:ascii="Arial" w:hAnsi="Arial" w:cs="Arial"/>
          <w:lang w:val="en-US"/>
        </w:rPr>
        <w:t>stavstat</w:t>
      </w:r>
      <w:r w:rsidRPr="00531282">
        <w:rPr>
          <w:rFonts w:ascii="Arial" w:hAnsi="Arial" w:cs="Arial"/>
        </w:rPr>
        <w:t>.</w:t>
      </w:r>
      <w:r w:rsidRPr="00531282">
        <w:rPr>
          <w:rFonts w:ascii="Arial" w:hAnsi="Arial" w:cs="Arial"/>
          <w:lang w:val="en-US"/>
        </w:rPr>
        <w:t>gks</w:t>
      </w:r>
      <w:r w:rsidRPr="00531282">
        <w:rPr>
          <w:rFonts w:ascii="Arial" w:hAnsi="Arial" w:cs="Arial"/>
        </w:rPr>
        <w:t>.</w:t>
      </w:r>
      <w:r w:rsidRPr="00531282">
        <w:rPr>
          <w:rFonts w:ascii="Arial" w:hAnsi="Arial" w:cs="Arial"/>
          <w:lang w:val="en-US"/>
        </w:rPr>
        <w:t>ru</w:t>
      </w:r>
    </w:p>
  </w:footnote>
  <w:footnote w:id="34">
    <w:p w14:paraId="63BA2FBF" w14:textId="77777777" w:rsidR="007078AF" w:rsidRPr="002E3F1F" w:rsidRDefault="007078AF" w:rsidP="00BD566D">
      <w:pPr>
        <w:pStyle w:val="af5"/>
        <w:jc w:val="both"/>
        <w:rPr>
          <w:rFonts w:ascii="Arial" w:hAnsi="Arial" w:cs="Arial"/>
        </w:rPr>
      </w:pPr>
      <w:r w:rsidRPr="002E3F1F">
        <w:rPr>
          <w:rStyle w:val="af7"/>
          <w:rFonts w:ascii="Arial" w:hAnsi="Arial" w:cs="Arial"/>
        </w:rPr>
        <w:footnoteRef/>
      </w:r>
      <w:r w:rsidRPr="002E3F1F">
        <w:rPr>
          <w:rFonts w:ascii="Arial" w:hAnsi="Arial" w:cs="Arial"/>
        </w:rPr>
        <w:t xml:space="preserve"> Рассчитано по: Распределение населения по возрастным группам; </w:t>
      </w:r>
      <w:r w:rsidRPr="002E3F1F">
        <w:rPr>
          <w:rFonts w:ascii="Arial" w:hAnsi="Arial" w:cs="Arial"/>
          <w:lang w:val="en-US"/>
        </w:rPr>
        <w:t>docviewer</w:t>
      </w:r>
      <w:r w:rsidRPr="002E3F1F">
        <w:rPr>
          <w:rFonts w:ascii="Arial" w:hAnsi="Arial" w:cs="Arial"/>
        </w:rPr>
        <w:t>.</w:t>
      </w:r>
      <w:r w:rsidRPr="002E3F1F">
        <w:rPr>
          <w:rFonts w:ascii="Arial" w:hAnsi="Arial" w:cs="Arial"/>
          <w:lang w:val="en-US"/>
        </w:rPr>
        <w:t>yandex</w:t>
      </w:r>
      <w:r w:rsidRPr="002E3F1F">
        <w:rPr>
          <w:rFonts w:ascii="Arial" w:hAnsi="Arial" w:cs="Arial"/>
        </w:rPr>
        <w:t>.</w:t>
      </w:r>
      <w:r w:rsidRPr="002E3F1F">
        <w:rPr>
          <w:rFonts w:ascii="Arial" w:hAnsi="Arial" w:cs="Arial"/>
          <w:lang w:val="en-US"/>
        </w:rPr>
        <w:t>ru</w:t>
      </w:r>
      <w:r w:rsidRPr="002E3F1F">
        <w:rPr>
          <w:rFonts w:ascii="Arial" w:hAnsi="Arial" w:cs="Arial"/>
        </w:rPr>
        <w:t xml:space="preserve">; Численность населения по полу и возрасту; </w:t>
      </w:r>
      <w:bookmarkStart w:id="86" w:name="_Hlk48208205"/>
      <w:r w:rsidRPr="002E3F1F">
        <w:rPr>
          <w:rFonts w:ascii="Arial" w:hAnsi="Arial" w:cs="Arial"/>
          <w:lang w:val="en-US"/>
        </w:rPr>
        <w:t>stavstat</w:t>
      </w:r>
      <w:r w:rsidRPr="002E3F1F">
        <w:rPr>
          <w:rFonts w:ascii="Arial" w:hAnsi="Arial" w:cs="Arial"/>
        </w:rPr>
        <w:t>.</w:t>
      </w:r>
      <w:r w:rsidRPr="002E3F1F">
        <w:rPr>
          <w:rFonts w:ascii="Arial" w:hAnsi="Arial" w:cs="Arial"/>
          <w:lang w:val="en-US"/>
        </w:rPr>
        <w:t>gks</w:t>
      </w:r>
      <w:r w:rsidRPr="002E3F1F">
        <w:rPr>
          <w:rFonts w:ascii="Arial" w:hAnsi="Arial" w:cs="Arial"/>
        </w:rPr>
        <w:t>.</w:t>
      </w:r>
      <w:r w:rsidRPr="002E3F1F">
        <w:rPr>
          <w:rFonts w:ascii="Arial" w:hAnsi="Arial" w:cs="Arial"/>
          <w:lang w:val="en-US"/>
        </w:rPr>
        <w:t>ru</w:t>
      </w:r>
      <w:bookmarkEnd w:id="86"/>
    </w:p>
  </w:footnote>
  <w:footnote w:id="35">
    <w:p w14:paraId="42464A6F" w14:textId="5FF6B25B" w:rsidR="007078AF" w:rsidRPr="002E3F1F" w:rsidRDefault="007078AF" w:rsidP="00585223">
      <w:pPr>
        <w:pStyle w:val="af5"/>
        <w:rPr>
          <w:rFonts w:ascii="Arial" w:hAnsi="Arial" w:cs="Arial"/>
        </w:rPr>
      </w:pPr>
      <w:r w:rsidRPr="002E3F1F">
        <w:rPr>
          <w:rStyle w:val="af7"/>
          <w:rFonts w:ascii="Arial" w:hAnsi="Arial" w:cs="Arial"/>
        </w:rPr>
        <w:footnoteRef/>
      </w:r>
      <w:r w:rsidRPr="002E3F1F">
        <w:rPr>
          <w:rFonts w:ascii="Arial" w:hAnsi="Arial" w:cs="Arial"/>
        </w:rPr>
        <w:t xml:space="preserve"> Рассчитано по данным Администрации Новоалександровского </w:t>
      </w:r>
      <w:r>
        <w:rPr>
          <w:rFonts w:ascii="Arial" w:hAnsi="Arial" w:cs="Arial"/>
        </w:rPr>
        <w:t>муниципального</w:t>
      </w:r>
      <w:r w:rsidRPr="002E3F1F">
        <w:rPr>
          <w:rFonts w:ascii="Arial" w:hAnsi="Arial" w:cs="Arial"/>
        </w:rPr>
        <w:t xml:space="preserve"> округа</w:t>
      </w:r>
    </w:p>
  </w:footnote>
  <w:footnote w:id="36">
    <w:p w14:paraId="1DA26B0E" w14:textId="77777777" w:rsidR="007078AF" w:rsidRPr="002E3F1F" w:rsidRDefault="007078AF" w:rsidP="00585223">
      <w:pPr>
        <w:pStyle w:val="af5"/>
        <w:rPr>
          <w:rFonts w:ascii="Arial" w:hAnsi="Arial" w:cs="Arial"/>
        </w:rPr>
      </w:pPr>
      <w:r w:rsidRPr="002E3F1F">
        <w:rPr>
          <w:rStyle w:val="af7"/>
          <w:rFonts w:ascii="Arial" w:hAnsi="Arial" w:cs="Arial"/>
        </w:rPr>
        <w:footnoteRef/>
      </w:r>
      <w:r w:rsidRPr="002E3F1F">
        <w:rPr>
          <w:rFonts w:ascii="Arial" w:hAnsi="Arial" w:cs="Arial"/>
        </w:rPr>
        <w:t xml:space="preserve"> Итоги Всероссийской переписи населения 2010 года</w:t>
      </w:r>
    </w:p>
    <w:p w14:paraId="7AF1ACAF" w14:textId="77777777" w:rsidR="007078AF" w:rsidRDefault="007078AF" w:rsidP="00585223">
      <w:pPr>
        <w:pStyle w:val="af5"/>
      </w:pPr>
    </w:p>
  </w:footnote>
  <w:footnote w:id="37">
    <w:p w14:paraId="20ADD1BF" w14:textId="05B1E885" w:rsidR="007078AF" w:rsidRPr="00986BD4" w:rsidRDefault="007078AF" w:rsidP="0004622F">
      <w:pPr>
        <w:pStyle w:val="af5"/>
      </w:pPr>
      <w:r w:rsidRPr="00986BD4">
        <w:rPr>
          <w:rStyle w:val="af7"/>
        </w:rPr>
        <w:footnoteRef/>
      </w:r>
      <w:r w:rsidRPr="00986BD4">
        <w:t xml:space="preserve"> </w:t>
      </w:r>
      <w:r w:rsidRPr="00986BD4">
        <w:rPr>
          <w:rFonts w:ascii="Arial" w:hAnsi="Arial" w:cs="Arial"/>
        </w:rPr>
        <w:t xml:space="preserve">Управление образования администрации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38">
    <w:p w14:paraId="47546088" w14:textId="77777777" w:rsidR="007078AF" w:rsidRPr="0086321C" w:rsidRDefault="007078AF" w:rsidP="0004622F">
      <w:pPr>
        <w:pStyle w:val="af5"/>
        <w:rPr>
          <w:rFonts w:ascii="Arial" w:hAnsi="Arial" w:cs="Arial"/>
          <w:sz w:val="18"/>
          <w:szCs w:val="18"/>
        </w:rPr>
      </w:pPr>
      <w:r w:rsidRPr="00986BD4">
        <w:rPr>
          <w:rStyle w:val="af7"/>
          <w:rFonts w:ascii="Arial" w:hAnsi="Arial" w:cs="Arial"/>
        </w:rPr>
        <w:footnoteRef/>
      </w:r>
      <w:r w:rsidRPr="00986BD4">
        <w:rPr>
          <w:rFonts w:ascii="Arial" w:hAnsi="Arial" w:cs="Arial"/>
        </w:rPr>
        <w:t xml:space="preserve"> Федеральная служба государственной статистики по Ставропольскому краю, 2023 г.</w:t>
      </w:r>
    </w:p>
  </w:footnote>
  <w:footnote w:id="39">
    <w:p w14:paraId="0B081A93" w14:textId="3C45CF05" w:rsidR="007078AF" w:rsidRPr="00986BD4" w:rsidRDefault="007078AF" w:rsidP="0004622F">
      <w:pPr>
        <w:pStyle w:val="af5"/>
        <w:rPr>
          <w:rFonts w:ascii="Arial" w:hAnsi="Arial" w:cs="Arial"/>
        </w:rPr>
      </w:pPr>
      <w:r w:rsidRPr="00986BD4">
        <w:rPr>
          <w:rStyle w:val="af7"/>
          <w:rFonts w:ascii="Arial" w:hAnsi="Arial" w:cs="Arial"/>
        </w:rPr>
        <w:footnoteRef/>
      </w:r>
      <w:r w:rsidRPr="00986BD4">
        <w:rPr>
          <w:rFonts w:ascii="Arial" w:hAnsi="Arial" w:cs="Arial"/>
        </w:rPr>
        <w:t xml:space="preserve"> Данные управления образования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40">
    <w:p w14:paraId="50F032B9" w14:textId="480EF5BC" w:rsidR="007078AF" w:rsidRPr="00986BD4" w:rsidRDefault="007078AF" w:rsidP="0004622F">
      <w:pPr>
        <w:pStyle w:val="af5"/>
        <w:rPr>
          <w:rFonts w:ascii="Arial" w:hAnsi="Arial" w:cs="Arial"/>
        </w:rPr>
      </w:pPr>
      <w:r w:rsidRPr="00986BD4">
        <w:rPr>
          <w:rStyle w:val="af7"/>
          <w:rFonts w:ascii="Arial" w:hAnsi="Arial" w:cs="Arial"/>
        </w:rPr>
        <w:footnoteRef/>
      </w:r>
      <w:r w:rsidRPr="00986BD4">
        <w:rPr>
          <w:rFonts w:ascii="Arial" w:hAnsi="Arial" w:cs="Arial"/>
        </w:rPr>
        <w:t xml:space="preserve"> Данные управления образования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41">
    <w:p w14:paraId="29D6BB53" w14:textId="080D5CB6" w:rsidR="007078AF" w:rsidRPr="00E60D14" w:rsidRDefault="007078AF" w:rsidP="0004622F">
      <w:pPr>
        <w:pStyle w:val="af5"/>
        <w:rPr>
          <w:rFonts w:ascii="Arial" w:hAnsi="Arial" w:cs="Arial"/>
        </w:rPr>
      </w:pPr>
      <w:r w:rsidRPr="00E60D14">
        <w:rPr>
          <w:rStyle w:val="af7"/>
          <w:rFonts w:ascii="Arial" w:hAnsi="Arial" w:cs="Arial"/>
        </w:rPr>
        <w:footnoteRef/>
      </w:r>
      <w:r w:rsidRPr="00E60D14">
        <w:rPr>
          <w:rFonts w:ascii="Arial" w:hAnsi="Arial" w:cs="Arial"/>
        </w:rPr>
        <w:t xml:space="preserve"> </w:t>
      </w:r>
      <w:r>
        <w:rPr>
          <w:rFonts w:ascii="Arial" w:hAnsi="Arial" w:cs="Arial"/>
        </w:rPr>
        <w:t xml:space="preserve">Данные администрации Новоалександровского </w:t>
      </w:r>
      <w:r w:rsidRPr="007E0AA2">
        <w:rPr>
          <w:rFonts w:ascii="Arial" w:hAnsi="Arial" w:cs="Arial"/>
        </w:rPr>
        <w:t>муниципальн</w:t>
      </w:r>
      <w:r>
        <w:rPr>
          <w:rFonts w:ascii="Arial" w:hAnsi="Arial" w:cs="Arial"/>
        </w:rPr>
        <w:t>ого округа, 2023 г.</w:t>
      </w:r>
    </w:p>
  </w:footnote>
  <w:footnote w:id="42">
    <w:p w14:paraId="2DDD2A02" w14:textId="472F40ED" w:rsidR="007078AF" w:rsidRPr="00130158" w:rsidRDefault="007078AF" w:rsidP="0004622F">
      <w:pPr>
        <w:pStyle w:val="af5"/>
        <w:jc w:val="both"/>
        <w:rPr>
          <w:rFonts w:ascii="Arial" w:hAnsi="Arial" w:cs="Arial"/>
        </w:rPr>
      </w:pPr>
      <w:r w:rsidRPr="00130158">
        <w:rPr>
          <w:rStyle w:val="af7"/>
          <w:rFonts w:ascii="Arial" w:hAnsi="Arial" w:cs="Arial"/>
        </w:rPr>
        <w:footnoteRef/>
      </w:r>
      <w:r w:rsidRPr="00130158">
        <w:rPr>
          <w:rFonts w:ascii="Arial" w:hAnsi="Arial" w:cs="Arial"/>
        </w:rPr>
        <w:t xml:space="preserve"> </w:t>
      </w:r>
      <w:r>
        <w:rPr>
          <w:rFonts w:ascii="Arial" w:hAnsi="Arial" w:cs="Arial"/>
        </w:rPr>
        <w:t xml:space="preserve">Данные </w:t>
      </w:r>
      <w:r w:rsidRPr="00130158">
        <w:rPr>
          <w:rFonts w:ascii="Arial" w:hAnsi="Arial" w:cs="Arial"/>
        </w:rPr>
        <w:t>Управлени</w:t>
      </w:r>
      <w:r>
        <w:rPr>
          <w:rFonts w:ascii="Arial" w:hAnsi="Arial" w:cs="Arial"/>
        </w:rPr>
        <w:t>я</w:t>
      </w:r>
      <w:r w:rsidRPr="00130158">
        <w:rPr>
          <w:rFonts w:ascii="Arial" w:hAnsi="Arial" w:cs="Arial"/>
        </w:rPr>
        <w:t xml:space="preserve"> культуры администрации Новоалександровского </w:t>
      </w:r>
      <w:r w:rsidRPr="007E0AA2">
        <w:rPr>
          <w:rFonts w:ascii="Arial" w:hAnsi="Arial" w:cs="Arial"/>
        </w:rPr>
        <w:t>муниципальн</w:t>
      </w:r>
      <w:r>
        <w:rPr>
          <w:rFonts w:ascii="Arial" w:hAnsi="Arial" w:cs="Arial"/>
        </w:rPr>
        <w:t>ого</w:t>
      </w:r>
      <w:r w:rsidRPr="00130158">
        <w:rPr>
          <w:rFonts w:ascii="Arial" w:hAnsi="Arial" w:cs="Arial"/>
        </w:rPr>
        <w:t xml:space="preserve"> округа Ставропольского края</w:t>
      </w:r>
      <w:r>
        <w:rPr>
          <w:rFonts w:ascii="Arial" w:hAnsi="Arial" w:cs="Arial"/>
        </w:rPr>
        <w:t>, 2024 г.</w:t>
      </w:r>
    </w:p>
  </w:footnote>
  <w:footnote w:id="43">
    <w:p w14:paraId="18A153D0" w14:textId="7C590AAB" w:rsidR="007078AF" w:rsidRPr="00B00E4B" w:rsidRDefault="007078AF" w:rsidP="0004622F">
      <w:pPr>
        <w:pStyle w:val="af5"/>
        <w:rPr>
          <w:rFonts w:ascii="Arial" w:hAnsi="Arial" w:cs="Arial"/>
        </w:rPr>
      </w:pPr>
      <w:r w:rsidRPr="00B00E4B">
        <w:rPr>
          <w:rStyle w:val="af7"/>
          <w:rFonts w:ascii="Arial" w:hAnsi="Arial" w:cs="Arial"/>
        </w:rPr>
        <w:footnoteRef/>
      </w:r>
      <w:r w:rsidRPr="00B00E4B">
        <w:rPr>
          <w:rFonts w:ascii="Arial" w:hAnsi="Arial" w:cs="Arial"/>
        </w:rPr>
        <w:t xml:space="preserve"> Данные администрации</w:t>
      </w:r>
      <w:r>
        <w:rPr>
          <w:rFonts w:ascii="Arial" w:hAnsi="Arial" w:cs="Arial"/>
        </w:rPr>
        <w:t xml:space="preserve"> Новоалександровского </w:t>
      </w:r>
      <w:r w:rsidRPr="007E0AA2">
        <w:rPr>
          <w:rFonts w:ascii="Arial" w:hAnsi="Arial" w:cs="Arial"/>
        </w:rPr>
        <w:t>муниципальн</w:t>
      </w:r>
      <w:r>
        <w:rPr>
          <w:rFonts w:ascii="Arial" w:hAnsi="Arial" w:cs="Arial"/>
        </w:rPr>
        <w:t>ого округа, 2024 г.</w:t>
      </w:r>
    </w:p>
  </w:footnote>
  <w:footnote w:id="44">
    <w:p w14:paraId="0019182D" w14:textId="527F9C3D" w:rsidR="007078AF" w:rsidRPr="00986BD4" w:rsidRDefault="007078AF" w:rsidP="0004622F">
      <w:pPr>
        <w:pStyle w:val="af5"/>
      </w:pPr>
      <w:r w:rsidRPr="00986BD4">
        <w:rPr>
          <w:rStyle w:val="af7"/>
        </w:rPr>
        <w:footnoteRef/>
      </w:r>
      <w:r w:rsidRPr="00986BD4">
        <w:t xml:space="preserve"> </w:t>
      </w:r>
      <w:r w:rsidRPr="00986BD4">
        <w:rPr>
          <w:rFonts w:ascii="Arial" w:hAnsi="Arial" w:cs="Arial"/>
        </w:rPr>
        <w:t xml:space="preserve">Данные администрации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45">
    <w:p w14:paraId="5DC12002" w14:textId="14DC8208" w:rsidR="007078AF" w:rsidRPr="00986BD4" w:rsidRDefault="007078AF" w:rsidP="0004622F">
      <w:pPr>
        <w:pStyle w:val="af5"/>
        <w:rPr>
          <w:rFonts w:ascii="Arial" w:hAnsi="Arial" w:cs="Arial"/>
        </w:rPr>
      </w:pPr>
      <w:r w:rsidRPr="00986BD4">
        <w:rPr>
          <w:rStyle w:val="af7"/>
          <w:rFonts w:ascii="Arial" w:hAnsi="Arial" w:cs="Arial"/>
        </w:rPr>
        <w:footnoteRef/>
      </w:r>
      <w:r w:rsidRPr="00986BD4">
        <w:rPr>
          <w:rFonts w:ascii="Arial" w:hAnsi="Arial" w:cs="Arial"/>
        </w:rPr>
        <w:t xml:space="preserve"> Данные администрации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46">
    <w:p w14:paraId="54F5C644" w14:textId="29E6C718" w:rsidR="007078AF" w:rsidRPr="00986BD4" w:rsidRDefault="007078AF" w:rsidP="0004622F">
      <w:pPr>
        <w:pStyle w:val="af5"/>
        <w:rPr>
          <w:rFonts w:ascii="Arial" w:hAnsi="Arial" w:cs="Arial"/>
        </w:rPr>
      </w:pPr>
      <w:r w:rsidRPr="00986BD4">
        <w:rPr>
          <w:rStyle w:val="af7"/>
          <w:rFonts w:ascii="Arial" w:hAnsi="Arial" w:cs="Arial"/>
        </w:rPr>
        <w:footnoteRef/>
      </w:r>
      <w:r w:rsidRPr="00986BD4">
        <w:rPr>
          <w:rFonts w:ascii="Arial" w:hAnsi="Arial" w:cs="Arial"/>
        </w:rPr>
        <w:t xml:space="preserve"> Данные администрации Новоалександровского </w:t>
      </w:r>
      <w:r w:rsidRPr="007E0AA2">
        <w:rPr>
          <w:rFonts w:ascii="Arial" w:hAnsi="Arial" w:cs="Arial"/>
        </w:rPr>
        <w:t>муниципальн</w:t>
      </w:r>
      <w:r>
        <w:rPr>
          <w:rFonts w:ascii="Arial" w:hAnsi="Arial" w:cs="Arial"/>
        </w:rPr>
        <w:t>ого</w:t>
      </w:r>
      <w:r w:rsidRPr="00986BD4">
        <w:rPr>
          <w:rFonts w:ascii="Arial" w:hAnsi="Arial" w:cs="Arial"/>
        </w:rPr>
        <w:t xml:space="preserve"> округа, 2023 г.</w:t>
      </w:r>
    </w:p>
  </w:footnote>
  <w:footnote w:id="47">
    <w:p w14:paraId="73C40880" w14:textId="77777777" w:rsidR="007078AF" w:rsidRPr="008D5116" w:rsidRDefault="007078AF" w:rsidP="0004622F">
      <w:pPr>
        <w:pStyle w:val="af5"/>
        <w:jc w:val="both"/>
        <w:rPr>
          <w:rFonts w:ascii="Arial" w:hAnsi="Arial" w:cs="Arial"/>
        </w:rPr>
      </w:pPr>
      <w:r w:rsidRPr="008D5116">
        <w:rPr>
          <w:rStyle w:val="af7"/>
        </w:rPr>
        <w:footnoteRef/>
      </w:r>
      <w:r w:rsidRPr="008D5116">
        <w:rPr>
          <w:rStyle w:val="af7"/>
        </w:rPr>
        <w:t xml:space="preserve"> </w:t>
      </w:r>
      <w:r w:rsidRPr="008D5116">
        <w:rPr>
          <w:rFonts w:ascii="Arial" w:hAnsi="Arial" w:cs="Arial"/>
        </w:rPr>
        <w:t>Приказ</w:t>
      </w:r>
      <w:r>
        <w:rPr>
          <w:rFonts w:ascii="Arial" w:hAnsi="Arial" w:cs="Arial"/>
        </w:rPr>
        <w:t xml:space="preserve"> </w:t>
      </w:r>
      <w:r w:rsidRPr="008D5116">
        <w:rPr>
          <w:rFonts w:ascii="Arial" w:hAnsi="Arial" w:cs="Arial"/>
        </w:rPr>
        <w:t>Министерств</w:t>
      </w:r>
      <w:r>
        <w:rPr>
          <w:rFonts w:ascii="Arial" w:hAnsi="Arial" w:cs="Arial"/>
        </w:rPr>
        <w:t>а</w:t>
      </w:r>
      <w:r w:rsidRPr="008D5116">
        <w:rPr>
          <w:rFonts w:ascii="Arial" w:hAnsi="Arial" w:cs="Arial"/>
        </w:rPr>
        <w:t xml:space="preserve"> спорта Российской Федерации</w:t>
      </w:r>
      <w:r>
        <w:rPr>
          <w:rFonts w:ascii="Arial" w:hAnsi="Arial" w:cs="Arial"/>
        </w:rPr>
        <w:t xml:space="preserve"> </w:t>
      </w:r>
      <w:r w:rsidRPr="008D5116">
        <w:rPr>
          <w:rFonts w:ascii="Arial" w:hAnsi="Arial" w:cs="Arial"/>
        </w:rPr>
        <w:t xml:space="preserve">от 19 августа 2021 года </w:t>
      </w:r>
      <w:r>
        <w:rPr>
          <w:rFonts w:ascii="Arial" w:hAnsi="Arial" w:cs="Arial"/>
        </w:rPr>
        <w:t>№</w:t>
      </w:r>
      <w:r w:rsidRPr="008D5116">
        <w:rPr>
          <w:rFonts w:ascii="Arial" w:hAnsi="Arial" w:cs="Arial"/>
        </w:rPr>
        <w:t xml:space="preserve"> 649</w:t>
      </w:r>
      <w:r>
        <w:rPr>
          <w:rFonts w:ascii="Arial" w:hAnsi="Arial" w:cs="Arial"/>
        </w:rPr>
        <w:t xml:space="preserve"> «</w:t>
      </w:r>
      <w:r w:rsidRPr="008D5116">
        <w:rPr>
          <w:rFonts w:ascii="Arial" w:hAnsi="Arial" w:cs="Arial"/>
        </w:rPr>
        <w:t>О </w:t>
      </w:r>
      <w:hyperlink r:id="rId2" w:anchor="65A0IQ" w:history="1">
        <w:r w:rsidRPr="008D5116">
          <w:rPr>
            <w:rFonts w:ascii="Arial" w:hAnsi="Arial" w:cs="Arial"/>
          </w:rPr>
          <w:t>рекомендованных нормативах и нормах обеспеченности населения объектами спортивной инфраструктуры</w:t>
        </w:r>
      </w:hyperlink>
      <w:r>
        <w:rPr>
          <w:rFonts w:ascii="Arial" w:hAnsi="Arial" w:cs="Arial"/>
        </w:rPr>
        <w:t>»</w:t>
      </w:r>
    </w:p>
    <w:p w14:paraId="4287029F" w14:textId="77777777" w:rsidR="007078AF" w:rsidRPr="008D5116" w:rsidRDefault="007078AF" w:rsidP="0004622F">
      <w:pPr>
        <w:pStyle w:val="af5"/>
        <w:rPr>
          <w:rFonts w:ascii="Arial" w:hAnsi="Arial" w:cs="Arial"/>
        </w:rPr>
      </w:pPr>
    </w:p>
  </w:footnote>
  <w:footnote w:id="48">
    <w:p w14:paraId="507C6BCC" w14:textId="77777777" w:rsidR="007078AF" w:rsidRPr="000D14F7" w:rsidRDefault="007078AF" w:rsidP="0004622F">
      <w:pPr>
        <w:pStyle w:val="af5"/>
        <w:jc w:val="both"/>
        <w:rPr>
          <w:rFonts w:ascii="Arial Narrow" w:hAnsi="Arial Narrow" w:cs="Arial"/>
        </w:rPr>
      </w:pPr>
      <w:r w:rsidRPr="000D14F7">
        <w:rPr>
          <w:rStyle w:val="af7"/>
          <w:rFonts w:ascii="Arial Narrow" w:hAnsi="Arial Narrow" w:cs="Arial"/>
        </w:rPr>
        <w:footnoteRef/>
      </w:r>
      <w:r w:rsidRPr="000D14F7">
        <w:rPr>
          <w:rFonts w:ascii="Arial Narrow" w:hAnsi="Arial Narrow" w:cs="Arial"/>
        </w:rPr>
        <w:t xml:space="preserve"> Статистический отчет ГБУСО «Новоалександровский КЦСОН» за </w:t>
      </w:r>
      <w:r w:rsidRPr="000D14F7">
        <w:rPr>
          <w:rFonts w:ascii="Arial Narrow" w:hAnsi="Arial Narrow" w:cs="Arial"/>
          <w:lang w:val="en-US"/>
        </w:rPr>
        <w:t>IV</w:t>
      </w:r>
      <w:r w:rsidRPr="000D14F7">
        <w:rPr>
          <w:rFonts w:ascii="Arial Narrow" w:hAnsi="Arial Narrow" w:cs="Arial"/>
        </w:rPr>
        <w:t xml:space="preserve"> квартал 2022 года «Основные показатели развития системы социального обслуживания граждан пожилого возраста и инвалидов в Ставропольском крае»</w:t>
      </w:r>
    </w:p>
  </w:footnote>
  <w:footnote w:id="49">
    <w:p w14:paraId="50404960" w14:textId="77777777" w:rsidR="007078AF" w:rsidRPr="004F0712" w:rsidRDefault="007078AF" w:rsidP="0004622F">
      <w:pPr>
        <w:pStyle w:val="af5"/>
        <w:jc w:val="both"/>
        <w:rPr>
          <w:rFonts w:ascii="Arial" w:hAnsi="Arial" w:cs="Arial"/>
        </w:rPr>
      </w:pPr>
      <w:r w:rsidRPr="004F0712">
        <w:rPr>
          <w:rStyle w:val="af7"/>
          <w:rFonts w:ascii="Arial" w:hAnsi="Arial" w:cs="Arial"/>
        </w:rPr>
        <w:footnoteRef/>
      </w:r>
      <w:r w:rsidRPr="004F0712">
        <w:rPr>
          <w:rFonts w:ascii="Arial" w:hAnsi="Arial" w:cs="Arial"/>
        </w:rPr>
        <w:t xml:space="preserve"> </w:t>
      </w:r>
      <w:r>
        <w:rPr>
          <w:rFonts w:ascii="Arial" w:hAnsi="Arial" w:cs="Arial"/>
        </w:rPr>
        <w:t xml:space="preserve">Интернет-ресурс: </w:t>
      </w:r>
      <w:hyperlink r:id="rId3" w:history="1">
        <w:r w:rsidRPr="00C4598E">
          <w:rPr>
            <w:rStyle w:val="afc"/>
            <w:rFonts w:ascii="Arial" w:hAnsi="Arial" w:cs="Arial"/>
          </w:rPr>
          <w:t>https://www.novkcson26.ru/services/obyem.php</w:t>
        </w:r>
      </w:hyperlink>
    </w:p>
  </w:footnote>
  <w:footnote w:id="50">
    <w:p w14:paraId="4D4BC0AA" w14:textId="77777777" w:rsidR="007078AF" w:rsidRPr="004F0712" w:rsidRDefault="007078AF" w:rsidP="0004622F">
      <w:pPr>
        <w:pStyle w:val="af5"/>
        <w:jc w:val="both"/>
        <w:rPr>
          <w:rFonts w:ascii="Arial" w:hAnsi="Arial" w:cs="Arial"/>
        </w:rPr>
      </w:pPr>
      <w:r w:rsidRPr="004F0712">
        <w:rPr>
          <w:rStyle w:val="af7"/>
          <w:rFonts w:ascii="Arial" w:hAnsi="Arial" w:cs="Arial"/>
        </w:rPr>
        <w:footnoteRef/>
      </w:r>
      <w:r w:rsidRPr="004F0712">
        <w:rPr>
          <w:rFonts w:ascii="Arial" w:hAnsi="Arial" w:cs="Arial"/>
        </w:rPr>
        <w:t xml:space="preserve"> Статистический отчет ГБУСО «Новоалександровский КЦСОН»</w:t>
      </w:r>
      <w:r>
        <w:rPr>
          <w:rFonts w:ascii="Arial" w:hAnsi="Arial" w:cs="Arial"/>
        </w:rPr>
        <w:t xml:space="preserve"> </w:t>
      </w:r>
      <w:r w:rsidRPr="004F0712">
        <w:rPr>
          <w:rFonts w:ascii="Arial" w:hAnsi="Arial" w:cs="Arial"/>
        </w:rPr>
        <w:t xml:space="preserve">за </w:t>
      </w:r>
      <w:r w:rsidRPr="004F0712">
        <w:rPr>
          <w:rFonts w:ascii="Arial" w:hAnsi="Arial" w:cs="Arial"/>
          <w:lang w:val="en-US"/>
        </w:rPr>
        <w:t>IV</w:t>
      </w:r>
      <w:r w:rsidRPr="004F0712">
        <w:rPr>
          <w:rFonts w:ascii="Arial" w:hAnsi="Arial" w:cs="Arial"/>
        </w:rPr>
        <w:t xml:space="preserve"> квартал 2022 года «Основные показатели развития системы социального обслуживания граждан пожилого возраста и инвалидов в Ставропольском крае</w:t>
      </w:r>
      <w:r>
        <w:rPr>
          <w:rFonts w:ascii="Arial" w:hAnsi="Arial" w:cs="Arial"/>
        </w:rPr>
        <w:t>»</w:t>
      </w:r>
    </w:p>
  </w:footnote>
  <w:footnote w:id="51">
    <w:p w14:paraId="03BECE33" w14:textId="201F5464" w:rsidR="007078AF" w:rsidRDefault="007078AF" w:rsidP="00585223">
      <w:pPr>
        <w:pStyle w:val="af5"/>
      </w:pPr>
      <w:r w:rsidRPr="008875C7">
        <w:rPr>
          <w:rStyle w:val="af7"/>
          <w:rFonts w:ascii="Arial" w:hAnsi="Arial" w:cs="Arial"/>
        </w:rPr>
        <w:footnoteRef/>
      </w:r>
      <w:r w:rsidRPr="008875C7">
        <w:rPr>
          <w:rFonts w:ascii="Arial" w:hAnsi="Arial" w:cs="Arial"/>
        </w:rPr>
        <w:t xml:space="preserve"> </w:t>
      </w:r>
      <w:r w:rsidRPr="008875C7">
        <w:rPr>
          <w:rFonts w:ascii="Arial" w:hAnsi="Arial" w:cs="Arial"/>
          <w:bCs/>
          <w:kern w:val="36"/>
        </w:rPr>
        <w:t xml:space="preserve">Данные администрации </w:t>
      </w:r>
      <w:r>
        <w:rPr>
          <w:rFonts w:ascii="Arial" w:hAnsi="Arial" w:cs="Arial"/>
        </w:rPr>
        <w:t>Новоалександровского</w:t>
      </w:r>
      <w:r w:rsidRPr="008875C7">
        <w:rPr>
          <w:rFonts w:ascii="Arial" w:hAnsi="Arial" w:cs="Arial"/>
          <w:bCs/>
          <w:kern w:val="36"/>
        </w:rPr>
        <w:t xml:space="preserve"> </w:t>
      </w:r>
      <w:r w:rsidRPr="007E0AA2">
        <w:rPr>
          <w:rFonts w:ascii="Arial" w:hAnsi="Arial" w:cs="Arial"/>
        </w:rPr>
        <w:t>муниципальн</w:t>
      </w:r>
      <w:r>
        <w:rPr>
          <w:rFonts w:ascii="Arial" w:hAnsi="Arial" w:cs="Arial"/>
        </w:rPr>
        <w:t>ого</w:t>
      </w:r>
      <w:r w:rsidRPr="008875C7">
        <w:rPr>
          <w:rFonts w:ascii="Arial" w:hAnsi="Arial" w:cs="Arial"/>
          <w:bCs/>
          <w:kern w:val="36"/>
        </w:rPr>
        <w:t xml:space="preserve"> округа Ставропольского края</w:t>
      </w:r>
      <w:r w:rsidRPr="00E80C45">
        <w:rPr>
          <w:rFonts w:cs="Arial"/>
          <w:bCs/>
          <w:kern w:val="36"/>
        </w:rPr>
        <w:t xml:space="preserve"> </w:t>
      </w:r>
    </w:p>
  </w:footnote>
  <w:footnote w:id="52">
    <w:p w14:paraId="49F91FD7" w14:textId="62DDC834" w:rsidR="007078AF" w:rsidRDefault="007078AF" w:rsidP="00585223">
      <w:pPr>
        <w:pStyle w:val="af5"/>
        <w:jc w:val="both"/>
      </w:pPr>
      <w:r w:rsidRPr="008875C7">
        <w:rPr>
          <w:rStyle w:val="af7"/>
          <w:rFonts w:ascii="Arial" w:hAnsi="Arial" w:cs="Arial"/>
        </w:rPr>
        <w:footnoteRef/>
      </w:r>
      <w:r w:rsidRPr="008875C7">
        <w:rPr>
          <w:rFonts w:ascii="Arial" w:hAnsi="Arial" w:cs="Arial"/>
        </w:rPr>
        <w:t xml:space="preserve"> </w:t>
      </w:r>
      <w:r w:rsidRPr="00F1007D">
        <w:rPr>
          <w:rFonts w:ascii="Arial" w:hAnsi="Arial" w:cs="Arial"/>
          <w:bCs/>
          <w:kern w:val="36"/>
        </w:rPr>
        <w:t xml:space="preserve">Итоги социально-экономического развития Новоалександровского </w:t>
      </w:r>
      <w:r w:rsidRPr="007E0AA2">
        <w:rPr>
          <w:rFonts w:ascii="Arial" w:hAnsi="Arial" w:cs="Arial"/>
        </w:rPr>
        <w:t>муниципальн</w:t>
      </w:r>
      <w:r>
        <w:rPr>
          <w:rFonts w:ascii="Arial" w:hAnsi="Arial" w:cs="Arial"/>
        </w:rPr>
        <w:t>ого</w:t>
      </w:r>
      <w:r w:rsidRPr="00F1007D">
        <w:rPr>
          <w:rFonts w:ascii="Arial" w:hAnsi="Arial" w:cs="Arial"/>
          <w:bCs/>
          <w:kern w:val="36"/>
        </w:rPr>
        <w:t xml:space="preserve"> округа Ставропольского края за 20</w:t>
      </w:r>
      <w:r>
        <w:rPr>
          <w:rFonts w:ascii="Arial" w:hAnsi="Arial" w:cs="Arial"/>
          <w:bCs/>
          <w:kern w:val="36"/>
        </w:rPr>
        <w:t>18 - 20</w:t>
      </w:r>
      <w:r w:rsidRPr="00F1007D">
        <w:rPr>
          <w:rFonts w:ascii="Arial" w:hAnsi="Arial" w:cs="Arial"/>
          <w:bCs/>
          <w:kern w:val="36"/>
        </w:rPr>
        <w:t>2</w:t>
      </w:r>
      <w:r>
        <w:rPr>
          <w:rFonts w:ascii="Arial" w:hAnsi="Arial" w:cs="Arial"/>
          <w:bCs/>
          <w:kern w:val="36"/>
        </w:rPr>
        <w:t>2</w:t>
      </w:r>
      <w:r w:rsidRPr="00F1007D">
        <w:rPr>
          <w:rFonts w:ascii="Arial" w:hAnsi="Arial" w:cs="Arial"/>
          <w:bCs/>
          <w:kern w:val="36"/>
        </w:rPr>
        <w:t xml:space="preserve"> г</w:t>
      </w:r>
      <w:r>
        <w:rPr>
          <w:rFonts w:ascii="Arial" w:hAnsi="Arial" w:cs="Arial"/>
          <w:bCs/>
          <w:kern w:val="36"/>
        </w:rPr>
        <w:t>г.</w:t>
      </w:r>
    </w:p>
  </w:footnote>
  <w:footnote w:id="53">
    <w:p w14:paraId="7547667A" w14:textId="56CDFB1F" w:rsidR="007078AF" w:rsidRPr="00ED0796" w:rsidRDefault="007078AF" w:rsidP="00585223">
      <w:pPr>
        <w:pStyle w:val="af5"/>
        <w:rPr>
          <w:rFonts w:ascii="Arial Narrow" w:hAnsi="Arial Narrow" w:cs="Arial"/>
        </w:rPr>
      </w:pPr>
      <w:r w:rsidRPr="00ED0796">
        <w:rPr>
          <w:rStyle w:val="af7"/>
          <w:rFonts w:ascii="Arial Narrow" w:hAnsi="Arial Narrow" w:cs="Arial"/>
        </w:rPr>
        <w:footnoteRef/>
      </w:r>
      <w:r w:rsidRPr="00ED0796">
        <w:rPr>
          <w:rFonts w:ascii="Arial Narrow" w:hAnsi="Arial Narrow" w:cs="Arial"/>
        </w:rPr>
        <w:t xml:space="preserve"> По материалам официальной статистической информации с сайта </w:t>
      </w:r>
      <w:r w:rsidRPr="00ED0796">
        <w:rPr>
          <w:rStyle w:val="afc"/>
          <w:rFonts w:ascii="Arial Narrow" w:hAnsi="Arial Narrow" w:cs="Arial"/>
          <w:color w:val="auto"/>
        </w:rPr>
        <w:t>https://stavstat.gks.ru</w:t>
      </w:r>
      <w:r w:rsidRPr="00ED0796">
        <w:rPr>
          <w:rFonts w:ascii="Arial Narrow" w:hAnsi="Arial Narrow" w:cs="Arial"/>
        </w:rPr>
        <w:t xml:space="preserve"> </w:t>
      </w:r>
    </w:p>
  </w:footnote>
  <w:footnote w:id="54">
    <w:p w14:paraId="4F333B53" w14:textId="77777777" w:rsidR="007078AF" w:rsidRPr="007E0AA2" w:rsidRDefault="007078AF" w:rsidP="00585223">
      <w:pPr>
        <w:pStyle w:val="af5"/>
        <w:jc w:val="both"/>
        <w:rPr>
          <w:rFonts w:ascii="Arial" w:hAnsi="Arial" w:cs="Arial"/>
        </w:rPr>
      </w:pPr>
      <w:r w:rsidRPr="007E0AA2">
        <w:rPr>
          <w:rStyle w:val="af7"/>
          <w:rFonts w:ascii="Arial" w:hAnsi="Arial" w:cs="Arial"/>
        </w:rPr>
        <w:footnoteRef/>
      </w:r>
      <w:r w:rsidRPr="007E0AA2">
        <w:rPr>
          <w:rFonts w:ascii="Arial" w:hAnsi="Arial" w:cs="Arial"/>
        </w:rPr>
        <w:t xml:space="preserve"> </w:t>
      </w:r>
      <w:r w:rsidRPr="007E0AA2">
        <w:rPr>
          <w:rFonts w:ascii="Arial" w:hAnsi="Arial" w:cs="Arial"/>
          <w:snapToGrid w:val="0"/>
        </w:rPr>
        <w:t>Приказ Министерства культуры Ставропольского края от 15 мая 2006 г. № 56 «Об утверждении списка выявленных объектов культурного наследия Ставропольского края» // Электронный фонд правовой и нормативно-технической документации URL: http://docs.cntd.ru/document/444814454 (дата обращения: 16.08.2020).</w:t>
      </w:r>
    </w:p>
  </w:footnote>
  <w:footnote w:id="55">
    <w:p w14:paraId="7B77B34B" w14:textId="22A7145E" w:rsidR="007078AF" w:rsidRPr="007B5166" w:rsidRDefault="007078AF" w:rsidP="00585223">
      <w:pPr>
        <w:pStyle w:val="af5"/>
        <w:jc w:val="both"/>
        <w:rPr>
          <w:rFonts w:ascii="Arial Narrow" w:hAnsi="Arial Narrow"/>
          <w:sz w:val="22"/>
          <w:szCs w:val="22"/>
        </w:rPr>
      </w:pPr>
      <w:r w:rsidRPr="007E0AA2">
        <w:rPr>
          <w:rStyle w:val="af7"/>
          <w:rFonts w:ascii="Arial" w:hAnsi="Arial" w:cs="Arial"/>
        </w:rPr>
        <w:footnoteRef/>
      </w:r>
      <w:r w:rsidRPr="007E0AA2">
        <w:rPr>
          <w:rFonts w:ascii="Arial" w:hAnsi="Arial" w:cs="Arial"/>
        </w:rPr>
        <w:t xml:space="preserve"> Туристический паспорт Новоалександровского муниципального округа Ставропольского края // Официальный портал Новоалександровского муниципальн</w:t>
      </w:r>
      <w:r>
        <w:rPr>
          <w:rFonts w:ascii="Arial" w:hAnsi="Arial" w:cs="Arial"/>
        </w:rPr>
        <w:t>ого</w:t>
      </w:r>
      <w:r w:rsidRPr="007E0AA2">
        <w:rPr>
          <w:rFonts w:ascii="Arial" w:hAnsi="Arial" w:cs="Arial"/>
        </w:rPr>
        <w:t xml:space="preserve"> округа URL: http://newalexandrovsk.ru/rayon/turisticheskiy-potentsial/ (дата обращения: 15.08.2020).</w:t>
      </w:r>
    </w:p>
  </w:footnote>
  <w:footnote w:id="56">
    <w:p w14:paraId="6902E2C3" w14:textId="77777777" w:rsidR="007078AF" w:rsidRPr="007764A1" w:rsidRDefault="007078AF" w:rsidP="00585223">
      <w:pPr>
        <w:pStyle w:val="af5"/>
        <w:jc w:val="both"/>
        <w:rPr>
          <w:rFonts w:cs="Arial"/>
        </w:rPr>
      </w:pPr>
      <w:r w:rsidRPr="00FA3076">
        <w:rPr>
          <w:rStyle w:val="af7"/>
          <w:rFonts w:ascii="Arial" w:hAnsi="Arial" w:cs="Arial"/>
        </w:rPr>
        <w:footnoteRef/>
      </w:r>
      <w:r w:rsidRPr="00FA3076">
        <w:rPr>
          <w:rFonts w:ascii="Arial" w:hAnsi="Arial" w:cs="Arial"/>
        </w:rPr>
        <w:t xml:space="preserve"> Схема территориального планирования Ставропольского края</w:t>
      </w:r>
      <w:r>
        <w:rPr>
          <w:rFonts w:ascii="Arial" w:hAnsi="Arial" w:cs="Arial"/>
        </w:rPr>
        <w:t>.</w:t>
      </w:r>
    </w:p>
  </w:footnote>
  <w:footnote w:id="57">
    <w:p w14:paraId="3712DD44" w14:textId="77777777" w:rsidR="007078AF" w:rsidRPr="008B70A4" w:rsidRDefault="007078AF" w:rsidP="00C266C2">
      <w:pPr>
        <w:pStyle w:val="af5"/>
        <w:rPr>
          <w:rFonts w:ascii="Arial" w:hAnsi="Arial" w:cs="Arial"/>
        </w:rPr>
      </w:pPr>
      <w:r w:rsidRPr="008B70A4">
        <w:rPr>
          <w:rStyle w:val="af7"/>
          <w:rFonts w:ascii="Arial" w:hAnsi="Arial" w:cs="Arial"/>
        </w:rPr>
        <w:footnoteRef/>
      </w:r>
      <w:r w:rsidRPr="008B70A4">
        <w:rPr>
          <w:rFonts w:ascii="Arial" w:hAnsi="Arial" w:cs="Arial"/>
        </w:rPr>
        <w:t xml:space="preserve"> Согласно данным Филиала ОАО «РЖД» «Северо-Кавказская железная дорога»</w:t>
      </w:r>
    </w:p>
  </w:footnote>
  <w:footnote w:id="58">
    <w:p w14:paraId="69BF520B" w14:textId="77777777" w:rsidR="007078AF" w:rsidRPr="008B70A4" w:rsidRDefault="007078AF" w:rsidP="00C266C2">
      <w:pPr>
        <w:pStyle w:val="af5"/>
        <w:rPr>
          <w:rFonts w:ascii="Arial" w:hAnsi="Arial" w:cs="Arial"/>
        </w:rPr>
      </w:pPr>
      <w:r w:rsidRPr="008B70A4">
        <w:rPr>
          <w:rStyle w:val="af7"/>
          <w:rFonts w:ascii="Arial" w:hAnsi="Arial" w:cs="Arial"/>
        </w:rPr>
        <w:footnoteRef/>
      </w:r>
      <w:r w:rsidRPr="008B70A4">
        <w:rPr>
          <w:rFonts w:ascii="Arial" w:hAnsi="Arial" w:cs="Arial"/>
        </w:rPr>
        <w:t xml:space="preserve"> СП 36.13330.2012 Магистральные трубопроводы. Актуализированная редакция СНиП 2.05.06-85</w:t>
      </w:r>
    </w:p>
  </w:footnote>
  <w:footnote w:id="59">
    <w:p w14:paraId="6BBB4FC1" w14:textId="77777777" w:rsidR="007078AF" w:rsidRPr="00621642" w:rsidRDefault="007078AF" w:rsidP="00C266C2">
      <w:pPr>
        <w:pStyle w:val="af5"/>
        <w:rPr>
          <w:rFonts w:ascii="Arial" w:hAnsi="Arial" w:cs="Arial"/>
        </w:rPr>
      </w:pPr>
      <w:r w:rsidRPr="00621642">
        <w:rPr>
          <w:rStyle w:val="af7"/>
          <w:rFonts w:ascii="Arial" w:hAnsi="Arial" w:cs="Arial"/>
        </w:rPr>
        <w:footnoteRef/>
      </w:r>
      <w:r w:rsidRPr="00621642">
        <w:rPr>
          <w:rFonts w:ascii="Arial" w:hAnsi="Arial" w:cs="Arial"/>
        </w:rPr>
        <w:t xml:space="preserve"> </w:t>
      </w:r>
      <w:r w:rsidRPr="00986BD4">
        <w:rPr>
          <w:rFonts w:ascii="Arial" w:hAnsi="Arial" w:cs="Arial"/>
        </w:rPr>
        <w:t>Федеральная служба государственной статистики по Ставропольскому краю, 2023 г.</w:t>
      </w:r>
    </w:p>
  </w:footnote>
  <w:footnote w:id="60">
    <w:p w14:paraId="5048BB64" w14:textId="77777777" w:rsidR="007078AF" w:rsidRPr="00DC074A" w:rsidRDefault="007078AF" w:rsidP="00585223">
      <w:pPr>
        <w:pStyle w:val="af5"/>
        <w:jc w:val="both"/>
        <w:rPr>
          <w:rFonts w:ascii="Arial" w:hAnsi="Arial" w:cs="Arial"/>
        </w:rPr>
      </w:pPr>
      <w:r w:rsidRPr="00DC074A">
        <w:rPr>
          <w:rStyle w:val="af7"/>
          <w:rFonts w:ascii="Arial" w:hAnsi="Arial" w:cs="Arial"/>
        </w:rPr>
        <w:footnoteRef/>
      </w:r>
      <w:r w:rsidRPr="00DC074A">
        <w:rPr>
          <w:rFonts w:ascii="Arial" w:hAnsi="Arial" w:cs="Arial"/>
        </w:rPr>
        <w:t xml:space="preserve"> Данные ПТП Новоалександровского филиала ГУП СК «Ставрополькрайводоканал»</w:t>
      </w:r>
      <w:r>
        <w:rPr>
          <w:rFonts w:ascii="Arial" w:hAnsi="Arial" w:cs="Arial"/>
        </w:rPr>
        <w:t xml:space="preserve"> –</w:t>
      </w:r>
      <w:r w:rsidRPr="00DC074A">
        <w:rPr>
          <w:rFonts w:ascii="Arial" w:hAnsi="Arial" w:cs="Arial"/>
        </w:rPr>
        <w:t xml:space="preserve"> Центральный</w:t>
      </w:r>
    </w:p>
  </w:footnote>
  <w:footnote w:id="61">
    <w:p w14:paraId="1149D953" w14:textId="77777777" w:rsidR="007078AF" w:rsidRPr="00783793" w:rsidRDefault="007078AF" w:rsidP="00585223">
      <w:pPr>
        <w:pStyle w:val="af5"/>
        <w:rPr>
          <w:rFonts w:ascii="Arial" w:hAnsi="Arial" w:cs="Arial"/>
        </w:rPr>
      </w:pPr>
      <w:r w:rsidRPr="00783793">
        <w:rPr>
          <w:rStyle w:val="af7"/>
          <w:rFonts w:ascii="Arial" w:hAnsi="Arial" w:cs="Arial"/>
        </w:rPr>
        <w:footnoteRef/>
      </w:r>
      <w:r w:rsidRPr="00783793">
        <w:rPr>
          <w:rFonts w:ascii="Arial" w:hAnsi="Arial" w:cs="Arial"/>
        </w:rPr>
        <w:t xml:space="preserve"> www.gazprom.ru</w:t>
      </w:r>
    </w:p>
  </w:footnote>
  <w:footnote w:id="62">
    <w:p w14:paraId="02472520" w14:textId="77777777" w:rsidR="007078AF" w:rsidRPr="00053053" w:rsidRDefault="007078AF" w:rsidP="00B07A61">
      <w:pPr>
        <w:pStyle w:val="af5"/>
        <w:rPr>
          <w:rFonts w:ascii="Arial" w:hAnsi="Arial" w:cs="Arial"/>
        </w:rPr>
      </w:pPr>
      <w:r w:rsidRPr="00053053">
        <w:rPr>
          <w:rStyle w:val="af7"/>
          <w:rFonts w:ascii="Arial" w:hAnsi="Arial" w:cs="Arial"/>
        </w:rPr>
        <w:footnoteRef/>
      </w:r>
      <w:r w:rsidRPr="00053053">
        <w:rPr>
          <w:rFonts w:ascii="Arial" w:hAnsi="Arial" w:cs="Arial"/>
        </w:rPr>
        <w:t xml:space="preserve"> Итоги Всероссийской переписи населения 2010 года</w:t>
      </w:r>
    </w:p>
  </w:footnote>
  <w:footnote w:id="63">
    <w:p w14:paraId="7E67F258" w14:textId="77777777" w:rsidR="007078AF" w:rsidRPr="003068E8" w:rsidRDefault="007078AF" w:rsidP="003068E8">
      <w:pPr>
        <w:pStyle w:val="af5"/>
        <w:jc w:val="both"/>
        <w:rPr>
          <w:rFonts w:ascii="Arial" w:hAnsi="Arial" w:cs="Arial"/>
        </w:rPr>
      </w:pPr>
      <w:r w:rsidRPr="003068E8">
        <w:rPr>
          <w:rStyle w:val="af7"/>
          <w:rFonts w:ascii="Arial" w:hAnsi="Arial" w:cs="Arial"/>
        </w:rPr>
        <w:footnoteRef/>
      </w:r>
      <w:r w:rsidRPr="003068E8">
        <w:rPr>
          <w:rFonts w:ascii="Arial" w:hAnsi="Arial" w:cs="Arial"/>
        </w:rPr>
        <w:t xml:space="preserve"> Схема территориального планирования</w:t>
      </w:r>
      <w:r>
        <w:rPr>
          <w:rFonts w:ascii="Arial" w:hAnsi="Arial" w:cs="Arial"/>
        </w:rPr>
        <w:t xml:space="preserve"> </w:t>
      </w:r>
      <w:r w:rsidRPr="003068E8">
        <w:rPr>
          <w:rFonts w:ascii="Arial" w:hAnsi="Arial" w:cs="Arial"/>
        </w:rPr>
        <w:t>Новоалександровского района</w:t>
      </w:r>
      <w:r>
        <w:rPr>
          <w:rFonts w:ascii="Arial" w:hAnsi="Arial" w:cs="Arial"/>
        </w:rPr>
        <w:t xml:space="preserve"> Ставропольского края. </w:t>
      </w:r>
      <w:r w:rsidRPr="003068E8">
        <w:rPr>
          <w:rFonts w:ascii="Arial" w:hAnsi="Arial" w:cs="Arial"/>
        </w:rPr>
        <w:t>2 эта</w:t>
      </w:r>
      <w:r>
        <w:rPr>
          <w:rFonts w:ascii="Arial" w:hAnsi="Arial" w:cs="Arial"/>
        </w:rPr>
        <w:t xml:space="preserve">п. </w:t>
      </w:r>
      <w:r w:rsidRPr="003068E8">
        <w:rPr>
          <w:rFonts w:ascii="Arial" w:hAnsi="Arial" w:cs="Arial"/>
        </w:rPr>
        <w:t>Положение о территориальном планировании</w:t>
      </w:r>
      <w:r>
        <w:rPr>
          <w:rFonts w:ascii="Arial" w:hAnsi="Arial" w:cs="Arial"/>
        </w:rPr>
        <w:t xml:space="preserve">. </w:t>
      </w:r>
      <w:r w:rsidRPr="003068E8">
        <w:rPr>
          <w:rFonts w:ascii="Arial" w:hAnsi="Arial" w:cs="Arial"/>
        </w:rPr>
        <w:t>Пояснительная записка</w:t>
      </w:r>
      <w:r>
        <w:rPr>
          <w:rFonts w:ascii="Arial" w:hAnsi="Arial" w:cs="Arial"/>
        </w:rPr>
        <w:t>. – ФГУП РосНИПИ Уранистики. – СПб., 2020 – С. 74.</w:t>
      </w:r>
    </w:p>
  </w:footnote>
  <w:footnote w:id="64">
    <w:p w14:paraId="74C9233D" w14:textId="77777777" w:rsidR="007078AF" w:rsidRPr="00DC5BE3" w:rsidRDefault="007078AF" w:rsidP="00317EFF">
      <w:pPr>
        <w:pStyle w:val="af5"/>
        <w:jc w:val="both"/>
        <w:rPr>
          <w:rFonts w:ascii="Arial" w:hAnsi="Arial" w:cs="Arial"/>
        </w:rPr>
      </w:pPr>
      <w:r w:rsidRPr="00DC5BE3">
        <w:rPr>
          <w:rStyle w:val="af7"/>
          <w:rFonts w:ascii="Arial" w:hAnsi="Arial" w:cs="Arial"/>
        </w:rPr>
        <w:footnoteRef/>
      </w:r>
      <w:r w:rsidRPr="00DC5BE3">
        <w:rPr>
          <w:rFonts w:ascii="Arial" w:hAnsi="Arial" w:cs="Arial"/>
        </w:rPr>
        <w:t xml:space="preserve"> – Колбовский, Е.Ю. Ландшафтное планирование [Текст] / Е.Ю. Колбовский. – М.: Академия, 2008. – 348 с.</w:t>
      </w:r>
    </w:p>
  </w:footnote>
  <w:footnote w:id="65">
    <w:p w14:paraId="6359C315" w14:textId="77777777" w:rsidR="007078AF" w:rsidRPr="00DC5BE3" w:rsidRDefault="007078AF" w:rsidP="00317EFF">
      <w:pPr>
        <w:pStyle w:val="af5"/>
        <w:jc w:val="both"/>
        <w:rPr>
          <w:rFonts w:ascii="Arial" w:hAnsi="Arial" w:cs="Arial"/>
        </w:rPr>
      </w:pPr>
      <w:r w:rsidRPr="00DC5BE3">
        <w:rPr>
          <w:rStyle w:val="af7"/>
          <w:rFonts w:ascii="Arial" w:hAnsi="Arial" w:cs="Arial"/>
        </w:rPr>
        <w:footnoteRef/>
      </w:r>
      <w:r w:rsidRPr="00DC5BE3">
        <w:rPr>
          <w:rFonts w:ascii="Arial" w:hAnsi="Arial" w:cs="Arial"/>
        </w:rPr>
        <w:t xml:space="preserve"> – Георгица, И.М. Специфика городского экологического каркаса // Ярославский педагогический вестник – 2011 – № 2 – Том III (Естественные науки). – С. 133-136.</w:t>
      </w:r>
    </w:p>
  </w:footnote>
  <w:footnote w:id="66">
    <w:p w14:paraId="059DFA70" w14:textId="77777777" w:rsidR="007078AF" w:rsidRPr="007E7D9B" w:rsidRDefault="007078AF" w:rsidP="007E7D9B">
      <w:pPr>
        <w:pStyle w:val="af5"/>
        <w:jc w:val="both"/>
        <w:rPr>
          <w:rFonts w:ascii="Arial" w:hAnsi="Arial" w:cs="Arial"/>
        </w:rPr>
      </w:pPr>
      <w:r w:rsidRPr="007E7D9B">
        <w:rPr>
          <w:rStyle w:val="af7"/>
          <w:rFonts w:ascii="Arial" w:hAnsi="Arial" w:cs="Arial"/>
        </w:rPr>
        <w:footnoteRef/>
      </w:r>
      <w:r w:rsidRPr="007E7D9B">
        <w:rPr>
          <w:rFonts w:ascii="Arial" w:hAnsi="Arial" w:cs="Arial"/>
        </w:rPr>
        <w:t xml:space="preserve"> </w:t>
      </w:r>
      <w:r>
        <w:rPr>
          <w:rFonts w:ascii="Arial" w:hAnsi="Arial" w:cs="Arial"/>
        </w:rPr>
        <w:t>При подготовке данного раздела использован опыт и подходы к разработке аналогичных материалов по городам России (Волоколамск, Суздаль, Калининград, Екатеринбург, Новосибирск и др.)</w:t>
      </w:r>
    </w:p>
  </w:footnote>
  <w:footnote w:id="67">
    <w:p w14:paraId="189D4D31" w14:textId="77777777" w:rsidR="007078AF" w:rsidRPr="00AE7F7F" w:rsidRDefault="007078AF" w:rsidP="00AE7F7F">
      <w:pPr>
        <w:pStyle w:val="af5"/>
        <w:jc w:val="both"/>
        <w:rPr>
          <w:rFonts w:ascii="Arial" w:hAnsi="Arial" w:cs="Arial"/>
        </w:rPr>
      </w:pPr>
      <w:r w:rsidRPr="00AE7F7F">
        <w:rPr>
          <w:rStyle w:val="af7"/>
          <w:rFonts w:ascii="Arial" w:hAnsi="Arial" w:cs="Arial"/>
        </w:rPr>
        <w:footnoteRef/>
      </w:r>
      <w:r w:rsidRPr="00AE7F7F">
        <w:rPr>
          <w:rFonts w:ascii="Arial" w:hAnsi="Arial" w:cs="Arial"/>
        </w:rPr>
        <w:t xml:space="preserve"> </w:t>
      </w:r>
      <w:r>
        <w:rPr>
          <w:rFonts w:ascii="Arial" w:hAnsi="Arial" w:cs="Arial"/>
        </w:rPr>
        <w:t>Составлено на основе глубинного (нарративного) интервью с экспертами методом интерполяции балльных оценок</w:t>
      </w:r>
    </w:p>
  </w:footnote>
  <w:footnote w:id="68">
    <w:p w14:paraId="65A7149C" w14:textId="77777777" w:rsidR="007078AF" w:rsidRPr="00904793" w:rsidRDefault="007078AF" w:rsidP="00651A10">
      <w:pPr>
        <w:pStyle w:val="af5"/>
        <w:jc w:val="both"/>
        <w:rPr>
          <w:rFonts w:ascii="Arial" w:hAnsi="Arial" w:cs="Arial"/>
        </w:rPr>
      </w:pPr>
      <w:r w:rsidRPr="00904793">
        <w:rPr>
          <w:rStyle w:val="af7"/>
          <w:rFonts w:ascii="Arial" w:hAnsi="Arial" w:cs="Arial"/>
        </w:rPr>
        <w:footnoteRef/>
      </w:r>
      <w:r w:rsidRPr="00904793">
        <w:rPr>
          <w:rFonts w:ascii="Arial" w:hAnsi="Arial" w:cs="Arial"/>
        </w:rPr>
        <w:t xml:space="preserve"> Перькова М.В., Заикина А.С., Характеристика открытых общественных пространств</w:t>
      </w:r>
      <w:r>
        <w:rPr>
          <w:rFonts w:ascii="Arial" w:hAnsi="Arial" w:cs="Arial"/>
        </w:rPr>
        <w:t xml:space="preserve"> </w:t>
      </w:r>
      <w:r w:rsidRPr="00904793">
        <w:rPr>
          <w:rFonts w:ascii="Arial" w:hAnsi="Arial" w:cs="Arial"/>
        </w:rPr>
        <w:t>как структ</w:t>
      </w:r>
      <w:r>
        <w:rPr>
          <w:rFonts w:ascii="Arial" w:hAnsi="Arial" w:cs="Arial"/>
        </w:rPr>
        <w:t xml:space="preserve">урных элементов городской среды // </w:t>
      </w:r>
      <w:r w:rsidRPr="00651A10">
        <w:rPr>
          <w:rFonts w:ascii="Arial" w:hAnsi="Arial" w:cs="Arial"/>
        </w:rPr>
        <w:t>Вестник БГТУ им. В.Г. Шухова</w:t>
      </w:r>
      <w:r>
        <w:rPr>
          <w:rFonts w:ascii="Arial" w:hAnsi="Arial" w:cs="Arial"/>
        </w:rPr>
        <w:t>. - №7. – 2016. – С. 74-77.</w:t>
      </w:r>
    </w:p>
  </w:footnote>
  <w:footnote w:id="69">
    <w:p w14:paraId="55CE8D45" w14:textId="77777777" w:rsidR="007078AF" w:rsidRPr="00651A10" w:rsidRDefault="007078AF" w:rsidP="00651A10">
      <w:pPr>
        <w:pStyle w:val="af5"/>
        <w:jc w:val="both"/>
        <w:rPr>
          <w:rFonts w:ascii="Arial" w:hAnsi="Arial" w:cs="Arial"/>
        </w:rPr>
      </w:pPr>
      <w:r w:rsidRPr="00651A10">
        <w:rPr>
          <w:rStyle w:val="af7"/>
          <w:rFonts w:ascii="Arial" w:hAnsi="Arial" w:cs="Arial"/>
        </w:rPr>
        <w:footnoteRef/>
      </w:r>
      <w:r w:rsidRPr="00651A10">
        <w:rPr>
          <w:rFonts w:ascii="Arial" w:hAnsi="Arial" w:cs="Arial"/>
        </w:rPr>
        <w:t xml:space="preserve"> Степанов А.В. Объемно-пространственная композиция.</w:t>
      </w:r>
      <w:r>
        <w:rPr>
          <w:rFonts w:ascii="Arial" w:hAnsi="Arial" w:cs="Arial"/>
        </w:rPr>
        <w:t xml:space="preserve"> – </w:t>
      </w:r>
      <w:r w:rsidRPr="00651A10">
        <w:rPr>
          <w:rFonts w:ascii="Arial" w:hAnsi="Arial" w:cs="Arial"/>
        </w:rPr>
        <w:t>М.: Издательство «Архитектура-С», 2007. 256 с.</w:t>
      </w:r>
    </w:p>
  </w:footnote>
  <w:footnote w:id="70">
    <w:p w14:paraId="700E7FC8" w14:textId="77777777" w:rsidR="007078AF" w:rsidRPr="002D0C60" w:rsidRDefault="007078AF" w:rsidP="002D0C60">
      <w:pPr>
        <w:pStyle w:val="af5"/>
        <w:jc w:val="both"/>
        <w:rPr>
          <w:rFonts w:ascii="Arial" w:hAnsi="Arial" w:cs="Arial"/>
        </w:rPr>
      </w:pPr>
      <w:r w:rsidRPr="002D0C60">
        <w:rPr>
          <w:rStyle w:val="af7"/>
          <w:rFonts w:ascii="Arial" w:hAnsi="Arial" w:cs="Arial"/>
        </w:rPr>
        <w:footnoteRef/>
      </w:r>
      <w:r w:rsidRPr="002D0C60">
        <w:rPr>
          <w:rFonts w:ascii="Arial" w:hAnsi="Arial" w:cs="Arial"/>
        </w:rPr>
        <w:t xml:space="preserve"> Перькова М.В., Заикина А.С., Характеристика открытых общественных пространств как структурных элементов городской среды // Вестник БГТУ им. В.Г. Шухова. - №7. – 2016. – С. 74-77.</w:t>
      </w:r>
    </w:p>
  </w:footnote>
  <w:footnote w:id="71">
    <w:p w14:paraId="77491530" w14:textId="77777777" w:rsidR="007078AF" w:rsidRPr="00651A10" w:rsidRDefault="007078AF" w:rsidP="006B4C62">
      <w:pPr>
        <w:pStyle w:val="af5"/>
        <w:jc w:val="both"/>
        <w:rPr>
          <w:rFonts w:ascii="Arial" w:hAnsi="Arial" w:cs="Arial"/>
        </w:rPr>
      </w:pPr>
      <w:r w:rsidRPr="00651A10">
        <w:rPr>
          <w:rStyle w:val="af7"/>
          <w:rFonts w:ascii="Arial" w:hAnsi="Arial" w:cs="Arial"/>
        </w:rPr>
        <w:footnoteRef/>
      </w:r>
      <w:r w:rsidRPr="00651A10">
        <w:rPr>
          <w:rFonts w:ascii="Arial" w:hAnsi="Arial" w:cs="Arial"/>
        </w:rPr>
        <w:t xml:space="preserve"> </w:t>
      </w:r>
      <w:r w:rsidRPr="00904793">
        <w:rPr>
          <w:rFonts w:ascii="Arial" w:hAnsi="Arial" w:cs="Arial"/>
        </w:rPr>
        <w:t>Перькова М.В., Заикина А.С., Характеристика открытых общественных пространств</w:t>
      </w:r>
      <w:r>
        <w:rPr>
          <w:rFonts w:ascii="Arial" w:hAnsi="Arial" w:cs="Arial"/>
        </w:rPr>
        <w:t xml:space="preserve"> </w:t>
      </w:r>
      <w:r w:rsidRPr="00904793">
        <w:rPr>
          <w:rFonts w:ascii="Arial" w:hAnsi="Arial" w:cs="Arial"/>
        </w:rPr>
        <w:t>как структ</w:t>
      </w:r>
      <w:r>
        <w:rPr>
          <w:rFonts w:ascii="Arial" w:hAnsi="Arial" w:cs="Arial"/>
        </w:rPr>
        <w:t xml:space="preserve">урных элементов городской среды // </w:t>
      </w:r>
      <w:r w:rsidRPr="00651A10">
        <w:rPr>
          <w:rFonts w:ascii="Arial" w:hAnsi="Arial" w:cs="Arial"/>
        </w:rPr>
        <w:t>Вестник БГТУ им. В.Г. Шухова</w:t>
      </w:r>
      <w:r>
        <w:rPr>
          <w:rFonts w:ascii="Arial" w:hAnsi="Arial" w:cs="Arial"/>
        </w:rPr>
        <w:t>. - №7. – 2016. – С. 74-77.</w:t>
      </w:r>
    </w:p>
  </w:footnote>
  <w:footnote w:id="72">
    <w:p w14:paraId="254271FE" w14:textId="77777777" w:rsidR="007078AF" w:rsidRPr="00FD3400" w:rsidRDefault="007078AF" w:rsidP="00556E9C">
      <w:pPr>
        <w:pStyle w:val="af5"/>
        <w:jc w:val="both"/>
        <w:rPr>
          <w:rFonts w:ascii="Arial" w:hAnsi="Arial" w:cs="Arial"/>
        </w:rPr>
      </w:pPr>
      <w:r w:rsidRPr="00FD3400">
        <w:rPr>
          <w:rStyle w:val="af7"/>
          <w:rFonts w:cs="Arial"/>
        </w:rPr>
        <w:footnoteRef/>
      </w:r>
      <w:r w:rsidRPr="00FD3400">
        <w:rPr>
          <w:rFonts w:ascii="Arial" w:hAnsi="Arial" w:cs="Arial"/>
        </w:rPr>
        <w:t xml:space="preserve"> Жилищно-коммунальное хозяйство в Ставропольском крае за 2010-20</w:t>
      </w:r>
      <w:r>
        <w:rPr>
          <w:rFonts w:ascii="Arial" w:hAnsi="Arial" w:cs="Arial"/>
        </w:rPr>
        <w:t>20</w:t>
      </w:r>
      <w:r w:rsidRPr="00FD3400">
        <w:rPr>
          <w:rFonts w:ascii="Arial" w:hAnsi="Arial" w:cs="Arial"/>
        </w:rPr>
        <w:t xml:space="preserve"> гг. Статистический сборник / Управление Федеральной службы государственной статистики по Северо-Кавказскому Федеральному округу. – Ставрополь – 202</w:t>
      </w:r>
      <w:r>
        <w:rPr>
          <w:rFonts w:ascii="Arial" w:hAnsi="Arial" w:cs="Arial"/>
        </w:rPr>
        <w:t>1</w:t>
      </w:r>
      <w:r w:rsidRPr="00FD3400">
        <w:rPr>
          <w:rFonts w:ascii="Arial" w:hAnsi="Arial" w:cs="Arial"/>
        </w:rPr>
        <w:t xml:space="preserve"> – </w:t>
      </w:r>
      <w:r>
        <w:rPr>
          <w:rFonts w:ascii="Arial" w:hAnsi="Arial" w:cs="Arial"/>
        </w:rPr>
        <w:t>8</w:t>
      </w:r>
      <w:r w:rsidRPr="00FD3400">
        <w:rPr>
          <w:rFonts w:ascii="Arial" w:hAnsi="Arial" w:cs="Arial"/>
        </w:rPr>
        <w:t xml:space="preserve"> с.</w:t>
      </w:r>
    </w:p>
  </w:footnote>
  <w:footnote w:id="73">
    <w:p w14:paraId="011BF3BF" w14:textId="77777777" w:rsidR="007078AF" w:rsidRPr="00A62F38" w:rsidRDefault="007078AF" w:rsidP="00556E9C">
      <w:pPr>
        <w:pStyle w:val="af5"/>
        <w:jc w:val="both"/>
        <w:rPr>
          <w:rFonts w:ascii="Arial" w:hAnsi="Arial" w:cs="Arial"/>
        </w:rPr>
      </w:pPr>
      <w:r w:rsidRPr="00A62F38">
        <w:rPr>
          <w:rStyle w:val="af7"/>
          <w:rFonts w:cs="Arial"/>
        </w:rPr>
        <w:footnoteRef/>
      </w:r>
      <w:r w:rsidRPr="00A62F38">
        <w:rPr>
          <w:rFonts w:ascii="Arial" w:hAnsi="Arial" w:cs="Arial"/>
        </w:rPr>
        <w:t xml:space="preserve"> </w:t>
      </w:r>
      <w:r w:rsidRPr="00FD3400">
        <w:rPr>
          <w:rFonts w:ascii="Arial" w:hAnsi="Arial" w:cs="Arial"/>
        </w:rPr>
        <w:t>Жилищно-коммунальное хозяйство в Ставропольском крае за 2010-20</w:t>
      </w:r>
      <w:r>
        <w:rPr>
          <w:rFonts w:ascii="Arial" w:hAnsi="Arial" w:cs="Arial"/>
        </w:rPr>
        <w:t>20</w:t>
      </w:r>
      <w:r w:rsidRPr="00FD3400">
        <w:rPr>
          <w:rFonts w:ascii="Arial" w:hAnsi="Arial" w:cs="Arial"/>
        </w:rPr>
        <w:t xml:space="preserve"> гг. Статистический сборник / Управление Федеральной службы государственной статистики по Северо-Кавказскому Федеральному округу. – Ставрополь – 202</w:t>
      </w:r>
      <w:r>
        <w:rPr>
          <w:rFonts w:ascii="Arial" w:hAnsi="Arial" w:cs="Arial"/>
        </w:rPr>
        <w:t>1</w:t>
      </w:r>
      <w:r w:rsidRPr="00FD3400">
        <w:rPr>
          <w:rFonts w:ascii="Arial" w:hAnsi="Arial" w:cs="Arial"/>
        </w:rPr>
        <w:t xml:space="preserve"> – </w:t>
      </w:r>
      <w:r>
        <w:rPr>
          <w:rFonts w:ascii="Arial" w:hAnsi="Arial" w:cs="Arial"/>
        </w:rPr>
        <w:t>8</w:t>
      </w:r>
      <w:r w:rsidRPr="00FD3400">
        <w:rPr>
          <w:rFonts w:ascii="Arial" w:hAnsi="Arial" w:cs="Arial"/>
        </w:rPr>
        <w:t xml:space="preserve"> с.</w:t>
      </w:r>
    </w:p>
  </w:footnote>
  <w:footnote w:id="74">
    <w:p w14:paraId="28628B07" w14:textId="77777777" w:rsidR="007078AF" w:rsidRPr="00A30812" w:rsidRDefault="007078AF" w:rsidP="00556E9C">
      <w:pPr>
        <w:pStyle w:val="af5"/>
        <w:jc w:val="both"/>
        <w:rPr>
          <w:rFonts w:ascii="Arial" w:hAnsi="Arial" w:cs="Arial"/>
          <w:sz w:val="18"/>
          <w:szCs w:val="18"/>
        </w:rPr>
      </w:pPr>
      <w:r w:rsidRPr="00A30812">
        <w:rPr>
          <w:rFonts w:ascii="Arial" w:hAnsi="Arial" w:cs="Arial"/>
          <w:sz w:val="18"/>
          <w:szCs w:val="18"/>
        </w:rPr>
        <w:footnoteRef/>
      </w:r>
      <w:r w:rsidRPr="00A30812">
        <w:rPr>
          <w:rFonts w:ascii="Arial" w:hAnsi="Arial" w:cs="Arial"/>
          <w:sz w:val="18"/>
          <w:szCs w:val="18"/>
        </w:rPr>
        <w:t xml:space="preserve"> </w:t>
      </w:r>
      <w:r w:rsidRPr="00357165">
        <w:rPr>
          <w:rFonts w:ascii="Arial" w:hAnsi="Arial" w:cs="Arial"/>
          <w:sz w:val="18"/>
          <w:szCs w:val="18"/>
        </w:rPr>
        <w:t>Жилищно-коммунальное хозяйство в Ставропольском крае за 2010-20</w:t>
      </w:r>
      <w:r>
        <w:rPr>
          <w:rFonts w:ascii="Arial" w:hAnsi="Arial" w:cs="Arial"/>
          <w:sz w:val="18"/>
          <w:szCs w:val="18"/>
        </w:rPr>
        <w:t>20</w:t>
      </w:r>
      <w:r w:rsidRPr="00357165">
        <w:rPr>
          <w:rFonts w:ascii="Arial" w:hAnsi="Arial" w:cs="Arial"/>
          <w:sz w:val="18"/>
          <w:szCs w:val="18"/>
        </w:rPr>
        <w:t xml:space="preserve"> гг. Статисти</w:t>
      </w:r>
      <w:r>
        <w:rPr>
          <w:rFonts w:ascii="Arial" w:hAnsi="Arial" w:cs="Arial"/>
          <w:sz w:val="18"/>
          <w:szCs w:val="18"/>
        </w:rPr>
        <w:t xml:space="preserve">ческий сборник </w:t>
      </w:r>
      <w:r w:rsidRPr="00A30812">
        <w:rPr>
          <w:rFonts w:ascii="Arial" w:hAnsi="Arial" w:cs="Arial"/>
          <w:sz w:val="18"/>
          <w:szCs w:val="18"/>
        </w:rPr>
        <w:t>/ Управление Федеральной службы государственной статистики по Северо-Кавказскому Федеральному округу. – Ставрополь – 202</w:t>
      </w:r>
      <w:r>
        <w:rPr>
          <w:rFonts w:ascii="Arial" w:hAnsi="Arial" w:cs="Arial"/>
          <w:sz w:val="18"/>
          <w:szCs w:val="18"/>
        </w:rPr>
        <w:t>1</w:t>
      </w:r>
      <w:r w:rsidRPr="00A30812">
        <w:rPr>
          <w:rFonts w:ascii="Arial" w:hAnsi="Arial" w:cs="Arial"/>
          <w:sz w:val="18"/>
          <w:szCs w:val="18"/>
        </w:rPr>
        <w:t xml:space="preserve"> – 23 с.</w:t>
      </w:r>
    </w:p>
  </w:footnote>
  <w:footnote w:id="75">
    <w:p w14:paraId="677C5E90" w14:textId="77777777" w:rsidR="007078AF" w:rsidRPr="00A30812" w:rsidRDefault="007078AF" w:rsidP="00556E9C">
      <w:pPr>
        <w:pStyle w:val="af5"/>
        <w:jc w:val="both"/>
        <w:rPr>
          <w:rFonts w:ascii="Arial" w:hAnsi="Arial" w:cs="Arial"/>
          <w:sz w:val="18"/>
          <w:szCs w:val="18"/>
        </w:rPr>
      </w:pPr>
      <w:r w:rsidRPr="00A30812">
        <w:rPr>
          <w:rFonts w:ascii="Arial" w:hAnsi="Arial" w:cs="Arial"/>
          <w:sz w:val="18"/>
          <w:szCs w:val="18"/>
        </w:rPr>
        <w:footnoteRef/>
      </w:r>
      <w:r w:rsidRPr="00A30812">
        <w:rPr>
          <w:rFonts w:ascii="Arial" w:hAnsi="Arial" w:cs="Arial"/>
          <w:sz w:val="18"/>
          <w:szCs w:val="18"/>
        </w:rPr>
        <w:t xml:space="preserve"> </w:t>
      </w:r>
      <w:r w:rsidRPr="00357165">
        <w:rPr>
          <w:rFonts w:ascii="Arial" w:hAnsi="Arial" w:cs="Arial"/>
          <w:sz w:val="18"/>
          <w:szCs w:val="18"/>
        </w:rPr>
        <w:t>Жилищно-коммунальное хозяйство в Ставропольском крае за 2010-20</w:t>
      </w:r>
      <w:r>
        <w:rPr>
          <w:rFonts w:ascii="Arial" w:hAnsi="Arial" w:cs="Arial"/>
          <w:sz w:val="18"/>
          <w:szCs w:val="18"/>
        </w:rPr>
        <w:t>20</w:t>
      </w:r>
      <w:r w:rsidRPr="00357165">
        <w:rPr>
          <w:rFonts w:ascii="Arial" w:hAnsi="Arial" w:cs="Arial"/>
          <w:sz w:val="18"/>
          <w:szCs w:val="18"/>
        </w:rPr>
        <w:t xml:space="preserve"> гг. Статисти</w:t>
      </w:r>
      <w:r>
        <w:rPr>
          <w:rFonts w:ascii="Arial" w:hAnsi="Arial" w:cs="Arial"/>
          <w:sz w:val="18"/>
          <w:szCs w:val="18"/>
        </w:rPr>
        <w:t xml:space="preserve">ческий сборник </w:t>
      </w:r>
      <w:r w:rsidRPr="00A30812">
        <w:rPr>
          <w:rFonts w:ascii="Arial" w:hAnsi="Arial" w:cs="Arial"/>
          <w:sz w:val="18"/>
          <w:szCs w:val="18"/>
        </w:rPr>
        <w:t>/ Управление Федеральной службы государственной статистики по Северо-Кавказскому Федеральному округу. – Ставрополь – 202</w:t>
      </w:r>
      <w:r>
        <w:rPr>
          <w:rFonts w:ascii="Arial" w:hAnsi="Arial" w:cs="Arial"/>
          <w:sz w:val="18"/>
          <w:szCs w:val="18"/>
        </w:rPr>
        <w:t>1</w:t>
      </w:r>
      <w:r w:rsidRPr="00A30812">
        <w:rPr>
          <w:rFonts w:ascii="Arial" w:hAnsi="Arial" w:cs="Arial"/>
          <w:sz w:val="18"/>
          <w:szCs w:val="18"/>
        </w:rPr>
        <w:t xml:space="preserve"> – </w:t>
      </w:r>
      <w:r>
        <w:rPr>
          <w:rFonts w:ascii="Arial" w:hAnsi="Arial" w:cs="Arial"/>
          <w:sz w:val="18"/>
          <w:szCs w:val="18"/>
        </w:rPr>
        <w:t>22-</w:t>
      </w:r>
      <w:r w:rsidRPr="00A30812">
        <w:rPr>
          <w:rFonts w:ascii="Arial" w:hAnsi="Arial" w:cs="Arial"/>
          <w:sz w:val="18"/>
          <w:szCs w:val="18"/>
        </w:rPr>
        <w:t>2</w:t>
      </w:r>
      <w:r>
        <w:rPr>
          <w:rFonts w:ascii="Arial" w:hAnsi="Arial" w:cs="Arial"/>
          <w:sz w:val="18"/>
          <w:szCs w:val="18"/>
        </w:rPr>
        <w:t>5</w:t>
      </w:r>
      <w:r w:rsidRPr="00A30812">
        <w:rPr>
          <w:rFonts w:ascii="Arial" w:hAnsi="Arial" w:cs="Arial"/>
          <w:sz w:val="18"/>
          <w:szCs w:val="18"/>
        </w:rPr>
        <w:t xml:space="preserve"> с.</w:t>
      </w:r>
    </w:p>
  </w:footnote>
  <w:footnote w:id="76">
    <w:p w14:paraId="2944A98C" w14:textId="77777777" w:rsidR="007078AF" w:rsidRPr="00285CEE" w:rsidRDefault="007078AF" w:rsidP="00556E9C">
      <w:pPr>
        <w:pStyle w:val="af5"/>
        <w:jc w:val="both"/>
        <w:rPr>
          <w:rFonts w:ascii="Arial" w:hAnsi="Arial" w:cs="Arial"/>
          <w:sz w:val="18"/>
          <w:szCs w:val="18"/>
        </w:rPr>
      </w:pPr>
      <w:r w:rsidRPr="00285CEE">
        <w:rPr>
          <w:rFonts w:ascii="Arial" w:hAnsi="Arial" w:cs="Arial"/>
          <w:sz w:val="18"/>
          <w:szCs w:val="18"/>
        </w:rPr>
        <w:footnoteRef/>
      </w:r>
      <w:r w:rsidRPr="00285CEE">
        <w:rPr>
          <w:rFonts w:ascii="Arial" w:hAnsi="Arial" w:cs="Arial"/>
          <w:sz w:val="18"/>
          <w:szCs w:val="18"/>
        </w:rPr>
        <w:t xml:space="preserve"> Жилищно-коммунальное хозяйство в Ставропольском крае за 2010-20</w:t>
      </w:r>
      <w:r>
        <w:rPr>
          <w:rFonts w:ascii="Arial" w:hAnsi="Arial" w:cs="Arial"/>
          <w:sz w:val="18"/>
          <w:szCs w:val="18"/>
        </w:rPr>
        <w:t>20</w:t>
      </w:r>
      <w:r w:rsidRPr="00285CEE">
        <w:rPr>
          <w:rFonts w:ascii="Arial" w:hAnsi="Arial" w:cs="Arial"/>
          <w:sz w:val="18"/>
          <w:szCs w:val="18"/>
        </w:rPr>
        <w:t xml:space="preserve"> гг. Статистический сборник / Управление Федеральной службы государственной статистики по Северо-Кавказскому Федеральному округу. – Ставрополь – 202</w:t>
      </w:r>
      <w:r>
        <w:rPr>
          <w:rFonts w:ascii="Arial" w:hAnsi="Arial" w:cs="Arial"/>
          <w:sz w:val="18"/>
          <w:szCs w:val="18"/>
        </w:rPr>
        <w:t>1</w:t>
      </w:r>
      <w:r w:rsidRPr="00285CEE">
        <w:rPr>
          <w:rFonts w:ascii="Arial" w:hAnsi="Arial" w:cs="Arial"/>
          <w:sz w:val="18"/>
          <w:szCs w:val="18"/>
        </w:rPr>
        <w:t xml:space="preserve"> – 3</w:t>
      </w:r>
      <w:r>
        <w:rPr>
          <w:rFonts w:ascii="Arial" w:hAnsi="Arial" w:cs="Arial"/>
          <w:sz w:val="18"/>
          <w:szCs w:val="18"/>
        </w:rPr>
        <w:t>4</w:t>
      </w:r>
      <w:r w:rsidRPr="00285CEE">
        <w:rPr>
          <w:rFonts w:ascii="Arial" w:hAnsi="Arial" w:cs="Arial"/>
          <w:sz w:val="18"/>
          <w:szCs w:val="18"/>
        </w:rPr>
        <w:t xml:space="preserve"> с.</w:t>
      </w:r>
    </w:p>
  </w:footnote>
  <w:footnote w:id="77">
    <w:p w14:paraId="4A2918F4" w14:textId="77777777" w:rsidR="007078AF" w:rsidRDefault="007078AF" w:rsidP="00556E9C">
      <w:pPr>
        <w:pStyle w:val="af5"/>
        <w:jc w:val="both"/>
      </w:pPr>
      <w:r>
        <w:rPr>
          <w:rStyle w:val="af7"/>
        </w:rPr>
        <w:footnoteRef/>
      </w:r>
      <w:r>
        <w:t xml:space="preserve"> </w:t>
      </w:r>
      <w:r w:rsidRPr="00D00D4A">
        <w:rPr>
          <w:rFonts w:ascii="Arial" w:hAnsi="Arial" w:cs="Arial"/>
          <w:sz w:val="18"/>
          <w:szCs w:val="18"/>
        </w:rPr>
        <w:t>Жилищно-коммунальное хозяйство в Ставропольском крае за 2010-20</w:t>
      </w:r>
      <w:r>
        <w:rPr>
          <w:rFonts w:ascii="Arial" w:hAnsi="Arial" w:cs="Arial"/>
          <w:sz w:val="18"/>
          <w:szCs w:val="18"/>
        </w:rPr>
        <w:t>20</w:t>
      </w:r>
      <w:r w:rsidRPr="00D00D4A">
        <w:rPr>
          <w:rFonts w:ascii="Arial" w:hAnsi="Arial" w:cs="Arial"/>
          <w:sz w:val="18"/>
          <w:szCs w:val="18"/>
        </w:rPr>
        <w:t xml:space="preserve"> гг. Статистический сборник / Управление Федеральной службы государственной статистики по Северо-Кавказскому Федеральному округу. – Ставрополь – 202</w:t>
      </w:r>
      <w:r>
        <w:rPr>
          <w:rFonts w:ascii="Arial" w:hAnsi="Arial" w:cs="Arial"/>
          <w:sz w:val="18"/>
          <w:szCs w:val="18"/>
        </w:rPr>
        <w:t>1</w:t>
      </w:r>
      <w:r w:rsidRPr="00D00D4A">
        <w:rPr>
          <w:rFonts w:ascii="Arial" w:hAnsi="Arial" w:cs="Arial"/>
          <w:sz w:val="18"/>
          <w:szCs w:val="18"/>
        </w:rPr>
        <w:t xml:space="preserve"> – 3</w:t>
      </w:r>
      <w:r>
        <w:rPr>
          <w:rFonts w:ascii="Arial" w:hAnsi="Arial" w:cs="Arial"/>
          <w:sz w:val="18"/>
          <w:szCs w:val="18"/>
        </w:rPr>
        <w:t>1</w:t>
      </w:r>
      <w:r w:rsidRPr="00D00D4A">
        <w:rPr>
          <w:rFonts w:ascii="Arial" w:hAnsi="Arial" w:cs="Arial"/>
          <w:sz w:val="18"/>
          <w:szCs w:val="18"/>
        </w:rPr>
        <w:t xml:space="preserve"> с.</w:t>
      </w:r>
    </w:p>
  </w:footnote>
  <w:footnote w:id="78">
    <w:p w14:paraId="25AF3237" w14:textId="69AE1907" w:rsidR="007078AF" w:rsidRPr="00C4720C" w:rsidRDefault="007078AF" w:rsidP="00556E9C">
      <w:pPr>
        <w:pStyle w:val="af5"/>
        <w:rPr>
          <w:rFonts w:ascii="Arial" w:hAnsi="Arial" w:cs="Arial"/>
        </w:rPr>
      </w:pPr>
      <w:r w:rsidRPr="00C4720C">
        <w:rPr>
          <w:rStyle w:val="af7"/>
          <w:rFonts w:cs="Arial"/>
        </w:rPr>
        <w:footnoteRef/>
      </w:r>
      <w:r w:rsidRPr="00C4720C">
        <w:rPr>
          <w:rFonts w:ascii="Arial" w:hAnsi="Arial" w:cs="Arial"/>
        </w:rPr>
        <w:t xml:space="preserve"> </w:t>
      </w:r>
      <w:r>
        <w:rPr>
          <w:rFonts w:ascii="Arial" w:hAnsi="Arial" w:cs="Arial"/>
        </w:rPr>
        <w:t xml:space="preserve">По </w:t>
      </w:r>
      <w:r w:rsidRPr="00C4720C">
        <w:rPr>
          <w:rFonts w:ascii="Arial" w:hAnsi="Arial" w:cs="Arial"/>
        </w:rPr>
        <w:t>данны</w:t>
      </w:r>
      <w:r>
        <w:rPr>
          <w:rFonts w:ascii="Arial" w:hAnsi="Arial" w:cs="Arial"/>
        </w:rPr>
        <w:t>м</w:t>
      </w:r>
      <w:r w:rsidRPr="00C4720C">
        <w:rPr>
          <w:rFonts w:ascii="Arial" w:hAnsi="Arial" w:cs="Arial"/>
        </w:rPr>
        <w:t xml:space="preserve"> администрации Новоалександровского </w:t>
      </w:r>
      <w:r w:rsidRPr="007E0AA2">
        <w:rPr>
          <w:rFonts w:ascii="Arial" w:hAnsi="Arial" w:cs="Arial"/>
        </w:rPr>
        <w:t>муниципальн</w:t>
      </w:r>
      <w:r>
        <w:rPr>
          <w:rFonts w:ascii="Arial" w:hAnsi="Arial" w:cs="Arial"/>
        </w:rPr>
        <w:t>ого</w:t>
      </w:r>
      <w:r w:rsidRPr="00C4720C">
        <w:rPr>
          <w:rFonts w:ascii="Arial" w:hAnsi="Arial" w:cs="Arial"/>
        </w:rPr>
        <w:t xml:space="preserve"> округа</w:t>
      </w:r>
    </w:p>
  </w:footnote>
  <w:footnote w:id="79">
    <w:p w14:paraId="6F50C515" w14:textId="77777777" w:rsidR="007078AF" w:rsidRPr="00C2437D" w:rsidRDefault="007078AF" w:rsidP="00C266C2">
      <w:pPr>
        <w:pStyle w:val="af5"/>
        <w:jc w:val="both"/>
        <w:rPr>
          <w:rFonts w:ascii="Arial" w:hAnsi="Arial" w:cs="Arial"/>
          <w:b/>
          <w:bCs/>
        </w:rPr>
      </w:pPr>
      <w:r w:rsidRPr="00C2437D">
        <w:rPr>
          <w:rStyle w:val="af7"/>
          <w:rFonts w:ascii="Arial" w:hAnsi="Arial" w:cs="Arial"/>
        </w:rPr>
        <w:footnoteRef/>
      </w:r>
      <w:r w:rsidRPr="00C2437D">
        <w:rPr>
          <w:rFonts w:ascii="Arial" w:hAnsi="Arial" w:cs="Arial"/>
        </w:rPr>
        <w:t xml:space="preserve"> Составлено </w:t>
      </w:r>
      <w:r>
        <w:rPr>
          <w:rFonts w:ascii="Arial" w:hAnsi="Arial" w:cs="Arial"/>
        </w:rPr>
        <w:t xml:space="preserve">в соответствии с </w:t>
      </w:r>
      <w:r w:rsidRPr="00C2437D">
        <w:rPr>
          <w:rFonts w:ascii="Arial" w:hAnsi="Arial" w:cs="Arial"/>
        </w:rPr>
        <w:t>Письмо</w:t>
      </w:r>
      <w:r>
        <w:rPr>
          <w:rFonts w:ascii="Arial" w:hAnsi="Arial" w:cs="Arial"/>
        </w:rPr>
        <w:t>м</w:t>
      </w:r>
      <w:r w:rsidRPr="00C2437D">
        <w:rPr>
          <w:rFonts w:ascii="Arial" w:hAnsi="Arial" w:cs="Arial"/>
        </w:rPr>
        <w:t xml:space="preserve"> Министерства образования и науки РФ от 4 мая 2016 г. </w:t>
      </w:r>
      <w:r>
        <w:rPr>
          <w:rFonts w:ascii="Arial" w:hAnsi="Arial" w:cs="Arial"/>
        </w:rPr>
        <w:t>№</w:t>
      </w:r>
      <w:r w:rsidRPr="00C2437D">
        <w:rPr>
          <w:rFonts w:ascii="Arial" w:hAnsi="Arial" w:cs="Arial"/>
        </w:rPr>
        <w:t xml:space="preserve"> АК-950/02 </w:t>
      </w:r>
      <w:r>
        <w:rPr>
          <w:rFonts w:ascii="Arial" w:hAnsi="Arial" w:cs="Arial"/>
        </w:rPr>
        <w:t>«</w:t>
      </w:r>
      <w:r w:rsidRPr="00C2437D">
        <w:rPr>
          <w:rFonts w:ascii="Arial" w:hAnsi="Arial" w:cs="Arial"/>
        </w:rPr>
        <w:t>О методических рекомендациях</w:t>
      </w:r>
      <w:r>
        <w:rPr>
          <w:rFonts w:ascii="Arial" w:hAnsi="Arial" w:cs="Arial"/>
        </w:rPr>
        <w:t>»</w:t>
      </w:r>
    </w:p>
    <w:p w14:paraId="08A5AFDE" w14:textId="77777777" w:rsidR="007078AF" w:rsidRPr="00C2437D" w:rsidRDefault="007078AF" w:rsidP="00C266C2">
      <w:pPr>
        <w:pStyle w:val="af5"/>
        <w:rPr>
          <w:rFonts w:ascii="Arial" w:hAnsi="Arial" w:cs="Arial"/>
        </w:rPr>
      </w:pPr>
    </w:p>
  </w:footnote>
  <w:footnote w:id="80">
    <w:p w14:paraId="5758873A" w14:textId="77777777" w:rsidR="007078AF" w:rsidRPr="00597482" w:rsidRDefault="007078AF" w:rsidP="00C266C2">
      <w:pPr>
        <w:pStyle w:val="af5"/>
        <w:jc w:val="both"/>
        <w:rPr>
          <w:rFonts w:ascii="Arial" w:hAnsi="Arial" w:cs="Arial"/>
          <w:sz w:val="18"/>
          <w:szCs w:val="18"/>
        </w:rPr>
      </w:pPr>
      <w:r w:rsidRPr="00597482">
        <w:rPr>
          <w:rStyle w:val="af7"/>
          <w:rFonts w:cs="Arial"/>
          <w:sz w:val="18"/>
          <w:szCs w:val="18"/>
        </w:rPr>
        <w:footnoteRef/>
      </w:r>
      <w:r w:rsidRPr="00597482">
        <w:rPr>
          <w:rFonts w:ascii="Arial" w:hAnsi="Arial" w:cs="Arial"/>
          <w:sz w:val="18"/>
          <w:szCs w:val="18"/>
        </w:rPr>
        <w:t xml:space="preserve"> Приказ Министерства здравоохранения Российской Федерации от 27 февраля 2016 года №</w:t>
      </w:r>
      <w:r>
        <w:rPr>
          <w:rFonts w:ascii="Arial" w:hAnsi="Arial" w:cs="Arial"/>
          <w:sz w:val="18"/>
          <w:szCs w:val="18"/>
        </w:rPr>
        <w:t xml:space="preserve"> </w:t>
      </w:r>
      <w:r w:rsidRPr="00597482">
        <w:rPr>
          <w:rFonts w:ascii="Arial" w:hAnsi="Arial" w:cs="Arial"/>
          <w:sz w:val="18"/>
          <w:szCs w:val="18"/>
        </w:rPr>
        <w:t>132н «О </w:t>
      </w:r>
      <w:hyperlink r:id="rId4" w:anchor="6540IN" w:history="1">
        <w:r w:rsidRPr="00597482">
          <w:rPr>
            <w:rFonts w:ascii="Arial" w:hAnsi="Arial" w:cs="Arial"/>
            <w:sz w:val="18"/>
            <w:szCs w:val="18"/>
          </w:rPr>
          <w:t>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hyperlink>
      <w:r w:rsidRPr="00597482">
        <w:rPr>
          <w:rFonts w:ascii="Arial" w:hAnsi="Arial" w:cs="Arial"/>
          <w:sz w:val="18"/>
          <w:szCs w:val="18"/>
        </w:rPr>
        <w:t>»</w:t>
      </w:r>
    </w:p>
  </w:footnote>
  <w:footnote w:id="81">
    <w:p w14:paraId="7A48A305" w14:textId="77777777" w:rsidR="007078AF" w:rsidRPr="000B0B1F" w:rsidRDefault="007078AF" w:rsidP="00C266C2">
      <w:pPr>
        <w:pStyle w:val="af5"/>
        <w:jc w:val="both"/>
        <w:rPr>
          <w:rFonts w:ascii="Arial" w:hAnsi="Arial" w:cs="Arial"/>
          <w:sz w:val="18"/>
          <w:szCs w:val="18"/>
        </w:rPr>
      </w:pPr>
      <w:r w:rsidRPr="007E0AA2">
        <w:rPr>
          <w:rStyle w:val="af7"/>
          <w:rFonts w:ascii="Arial" w:hAnsi="Arial" w:cs="Arial"/>
        </w:rPr>
        <w:footnoteRef/>
      </w:r>
      <w:r w:rsidRPr="007E0AA2">
        <w:rPr>
          <w:rFonts w:ascii="Arial" w:hAnsi="Arial" w:cs="Arial"/>
        </w:rPr>
        <w:t xml:space="preserve"> Составлено по СП 42.13330.2016 Градостроительство. Планировка и застройка городских и сельских поселений. Актуализированная редакция СНиП 2.07.01-89*</w:t>
      </w:r>
    </w:p>
  </w:footnote>
  <w:footnote w:id="82">
    <w:p w14:paraId="6BC867D2" w14:textId="77777777" w:rsidR="007078AF" w:rsidRPr="00AB057B" w:rsidRDefault="007078AF" w:rsidP="00042CF9">
      <w:pPr>
        <w:jc w:val="both"/>
        <w:rPr>
          <w:rFonts w:ascii="Arial" w:hAnsi="Arial" w:cs="Arial"/>
        </w:rPr>
      </w:pPr>
      <w:r w:rsidRPr="00AB057B">
        <w:rPr>
          <w:rStyle w:val="af7"/>
          <w:rFonts w:ascii="Arial" w:hAnsi="Arial" w:cs="Arial"/>
        </w:rPr>
        <w:footnoteRef/>
      </w:r>
      <w:r w:rsidRPr="00AB057B">
        <w:rPr>
          <w:rFonts w:ascii="Arial" w:hAnsi="Arial" w:cs="Arial"/>
        </w:rPr>
        <w:t xml:space="preserve"> </w:t>
      </w:r>
      <w:r>
        <w:rPr>
          <w:rFonts w:ascii="Arial" w:hAnsi="Arial" w:cs="Arial"/>
        </w:rPr>
        <w:t xml:space="preserve">– </w:t>
      </w:r>
      <w:r w:rsidRPr="00AB057B">
        <w:rPr>
          <w:rFonts w:ascii="Arial" w:hAnsi="Arial" w:cs="Arial"/>
        </w:rPr>
        <w:t>Цихан Т.В. Кластерная теория экономического развития // Теория и практика управления. – 2003. – №5.</w:t>
      </w:r>
    </w:p>
  </w:footnote>
  <w:footnote w:id="83">
    <w:p w14:paraId="0243C8E5" w14:textId="77777777" w:rsidR="007078AF" w:rsidRPr="0050139A" w:rsidRDefault="007078AF" w:rsidP="00042CF9">
      <w:pPr>
        <w:pStyle w:val="313"/>
        <w:ind w:firstLine="0"/>
      </w:pPr>
      <w:r w:rsidRPr="0050139A">
        <w:rPr>
          <w:rStyle w:val="af7"/>
        </w:rPr>
        <w:footnoteRef/>
      </w:r>
      <w:r w:rsidRPr="0050139A">
        <w:t xml:space="preserve"> </w:t>
      </w:r>
      <w:r>
        <w:t xml:space="preserve">– </w:t>
      </w:r>
      <w:r w:rsidRPr="0050139A">
        <w:t>Стратегия развития жилищно</w:t>
      </w:r>
      <w:r>
        <w:t>го строительства и промышленности строительных материалов</w:t>
      </w:r>
      <w:r w:rsidRPr="0050139A">
        <w:t xml:space="preserve"> Ставропольского края </w:t>
      </w:r>
      <w:r>
        <w:t xml:space="preserve">до 2020 г. и </w:t>
      </w:r>
      <w:r w:rsidRPr="0050139A">
        <w:t xml:space="preserve">на период </w:t>
      </w:r>
      <w:r>
        <w:t xml:space="preserve">до </w:t>
      </w:r>
      <w:r w:rsidRPr="0050139A">
        <w:t>20</w:t>
      </w:r>
      <w:r>
        <w:t>30 года</w:t>
      </w:r>
    </w:p>
  </w:footnote>
  <w:footnote w:id="84">
    <w:p w14:paraId="227E2010" w14:textId="77777777" w:rsidR="007078AF" w:rsidRPr="00194FEA" w:rsidRDefault="007078AF" w:rsidP="00C266C2">
      <w:pPr>
        <w:pStyle w:val="af5"/>
        <w:jc w:val="both"/>
        <w:rPr>
          <w:rFonts w:ascii="Arial" w:hAnsi="Arial" w:cs="Arial"/>
        </w:rPr>
      </w:pPr>
      <w:r w:rsidRPr="00194FEA">
        <w:rPr>
          <w:rStyle w:val="af7"/>
          <w:rFonts w:ascii="Arial" w:hAnsi="Arial" w:cs="Arial"/>
        </w:rPr>
        <w:footnoteRef/>
      </w:r>
      <w:r w:rsidRPr="00194FEA">
        <w:rPr>
          <w:rFonts w:ascii="Arial" w:hAnsi="Arial" w:cs="Arial"/>
        </w:rPr>
        <w:t xml:space="preserve"> </w:t>
      </w:r>
      <w:r w:rsidRPr="00194FEA">
        <w:rPr>
          <w:rFonts w:ascii="Arial" w:hAnsi="Arial" w:cs="Arial"/>
          <w:bCs/>
        </w:rPr>
        <w:t>СП 59.13330.2016 Доступность зданий и сооружений для маломобильных групп населения. Актуализированная редакция СНиП 35-01-2001.</w:t>
      </w:r>
    </w:p>
  </w:footnote>
  <w:footnote w:id="85">
    <w:p w14:paraId="5BA0CDAB" w14:textId="77777777" w:rsidR="007078AF" w:rsidRPr="00161432" w:rsidRDefault="007078AF" w:rsidP="00C266C2">
      <w:pPr>
        <w:pStyle w:val="af5"/>
        <w:jc w:val="both"/>
        <w:rPr>
          <w:rFonts w:ascii="Arial" w:hAnsi="Arial" w:cs="Arial"/>
        </w:rPr>
      </w:pPr>
      <w:r w:rsidRPr="00161432">
        <w:rPr>
          <w:rStyle w:val="af7"/>
          <w:rFonts w:ascii="Arial" w:hAnsi="Arial" w:cs="Arial"/>
        </w:rPr>
        <w:footnoteRef/>
      </w:r>
      <w:r w:rsidRPr="00161432">
        <w:rPr>
          <w:rFonts w:ascii="Arial" w:hAnsi="Arial" w:cs="Arial"/>
        </w:rPr>
        <w:t xml:space="preserve"> СП 42.13330.2016. Градостроительство. Планировка и застройка городских и сельских поселений. Актуализированная редакция СНиП 2.07.01-89*.</w:t>
      </w:r>
    </w:p>
  </w:footnote>
  <w:footnote w:id="86">
    <w:p w14:paraId="42FEFA61" w14:textId="77777777" w:rsidR="007078AF" w:rsidRPr="007B790E" w:rsidRDefault="007078AF" w:rsidP="00C266C2">
      <w:pPr>
        <w:pStyle w:val="af5"/>
        <w:jc w:val="both"/>
        <w:rPr>
          <w:rFonts w:ascii="Arial" w:hAnsi="Arial" w:cs="Arial"/>
        </w:rPr>
      </w:pPr>
      <w:r w:rsidRPr="007B790E">
        <w:rPr>
          <w:rStyle w:val="af7"/>
          <w:rFonts w:ascii="Arial" w:hAnsi="Arial" w:cs="Arial"/>
        </w:rPr>
        <w:footnoteRef/>
      </w:r>
      <w:r w:rsidRPr="007B790E">
        <w:rPr>
          <w:rFonts w:ascii="Arial" w:hAnsi="Arial" w:cs="Arial"/>
        </w:rPr>
        <w:t xml:space="preserve"> </w:t>
      </w:r>
      <w:r w:rsidRPr="007B790E">
        <w:rPr>
          <w:rFonts w:ascii="Arial" w:hAnsi="Arial" w:cs="Arial"/>
          <w:bCs/>
        </w:rPr>
        <w:t>СП 59.13330.2020 Доступность зданий и сооружений для маломобильных групп населения. Актуализированная редакция СНиП 35-01-2001.</w:t>
      </w:r>
    </w:p>
  </w:footnote>
  <w:footnote w:id="87">
    <w:p w14:paraId="4AD82C3C" w14:textId="77777777" w:rsidR="007078AF" w:rsidRPr="009A6C79" w:rsidRDefault="007078AF" w:rsidP="00C266C2">
      <w:pPr>
        <w:pStyle w:val="af5"/>
        <w:jc w:val="both"/>
      </w:pPr>
      <w:r w:rsidRPr="007B790E">
        <w:rPr>
          <w:rStyle w:val="af7"/>
          <w:rFonts w:ascii="Arial" w:hAnsi="Arial" w:cs="Arial"/>
        </w:rPr>
        <w:footnoteRef/>
      </w:r>
      <w:r w:rsidRPr="007B790E">
        <w:rPr>
          <w:rFonts w:ascii="Arial" w:hAnsi="Arial" w:cs="Arial"/>
        </w:rPr>
        <w:t xml:space="preserve"> </w:t>
      </w:r>
      <w:r w:rsidRPr="007B790E">
        <w:rPr>
          <w:rFonts w:ascii="Arial" w:hAnsi="Arial" w:cs="Arial"/>
          <w:bCs/>
        </w:rPr>
        <w:t>СП 59.13330.2020 Доступность зданий и сооружений для маломобильных групп населения. Актуализированная редакция СНиП 35-01-2001.</w:t>
      </w:r>
    </w:p>
  </w:footnote>
  <w:footnote w:id="88">
    <w:p w14:paraId="1B792055" w14:textId="77777777" w:rsidR="007078AF" w:rsidRPr="00C90C9A" w:rsidRDefault="007078AF" w:rsidP="00585223">
      <w:pPr>
        <w:pStyle w:val="af5"/>
        <w:jc w:val="both"/>
        <w:rPr>
          <w:rFonts w:ascii="Arial" w:hAnsi="Arial" w:cs="Arial"/>
        </w:rPr>
      </w:pPr>
      <w:r w:rsidRPr="00C90C9A">
        <w:rPr>
          <w:rStyle w:val="af7"/>
          <w:rFonts w:cs="Arial"/>
        </w:rPr>
        <w:footnoteRef/>
      </w:r>
      <w:r w:rsidRPr="00C90C9A">
        <w:rPr>
          <w:rFonts w:ascii="Arial" w:hAnsi="Arial" w:cs="Arial"/>
        </w:rPr>
        <w:t xml:space="preserve"> Бакутис В.Э. Инженерная подготовка городских территорий. М.: Изд-во «Высшая школа», 1970. – с. 144.</w:t>
      </w:r>
    </w:p>
  </w:footnote>
  <w:footnote w:id="89">
    <w:p w14:paraId="07B0F835" w14:textId="29AEE20D" w:rsidR="007078AF" w:rsidRPr="001E452E" w:rsidRDefault="007078AF" w:rsidP="00CF47A5">
      <w:pPr>
        <w:pStyle w:val="af5"/>
        <w:rPr>
          <w:rFonts w:ascii="Arial" w:hAnsi="Arial" w:cs="Arial"/>
        </w:rPr>
      </w:pPr>
      <w:r w:rsidRPr="001E452E">
        <w:rPr>
          <w:rStyle w:val="af7"/>
          <w:rFonts w:ascii="Arial" w:hAnsi="Arial" w:cs="Arial"/>
        </w:rPr>
        <w:footnoteRef/>
      </w:r>
      <w:r w:rsidRPr="001E452E">
        <w:rPr>
          <w:rFonts w:ascii="Arial" w:hAnsi="Arial" w:cs="Arial"/>
        </w:rPr>
        <w:t xml:space="preserve"> Паспорт территории Новоалександровского </w:t>
      </w:r>
      <w:r w:rsidRPr="007E0AA2">
        <w:rPr>
          <w:rFonts w:ascii="Arial" w:hAnsi="Arial" w:cs="Arial"/>
        </w:rPr>
        <w:t>муниципальн</w:t>
      </w:r>
      <w:r>
        <w:rPr>
          <w:rFonts w:ascii="Arial" w:hAnsi="Arial" w:cs="Arial"/>
        </w:rPr>
        <w:t>ого</w:t>
      </w:r>
      <w:r w:rsidRPr="001E452E">
        <w:rPr>
          <w:rFonts w:ascii="Arial" w:hAnsi="Arial" w:cs="Arial"/>
        </w:rPr>
        <w:t xml:space="preserve"> округа.</w:t>
      </w:r>
    </w:p>
  </w:footnote>
  <w:footnote w:id="90">
    <w:p w14:paraId="2B2EC606" w14:textId="12312AD2" w:rsidR="007078AF" w:rsidRPr="004B35C3" w:rsidRDefault="007078AF" w:rsidP="00CF47A5">
      <w:pPr>
        <w:pStyle w:val="af5"/>
        <w:jc w:val="both"/>
        <w:rPr>
          <w:rFonts w:ascii="Arial" w:hAnsi="Arial" w:cs="Arial"/>
        </w:rPr>
      </w:pPr>
      <w:r w:rsidRPr="004B35C3">
        <w:rPr>
          <w:rStyle w:val="af7"/>
          <w:rFonts w:ascii="Arial" w:hAnsi="Arial" w:cs="Arial"/>
        </w:rPr>
        <w:footnoteRef/>
      </w:r>
      <w:r w:rsidRPr="004B35C3">
        <w:rPr>
          <w:rFonts w:ascii="Arial" w:hAnsi="Arial" w:cs="Arial"/>
        </w:rPr>
        <w:t xml:space="preserve"> </w:t>
      </w:r>
      <w:r>
        <w:rPr>
          <w:rFonts w:ascii="Arial" w:hAnsi="Arial" w:cs="Arial"/>
        </w:rPr>
        <w:t xml:space="preserve">– </w:t>
      </w:r>
      <w:r>
        <w:rPr>
          <w:rFonts w:ascii="Arial" w:hAnsi="Arial" w:cs="Arial"/>
          <w:szCs w:val="16"/>
        </w:rPr>
        <w:t xml:space="preserve">Паспорт территории Новоалександровского </w:t>
      </w:r>
      <w:r w:rsidRPr="007E0AA2">
        <w:rPr>
          <w:rFonts w:ascii="Arial" w:hAnsi="Arial" w:cs="Arial"/>
        </w:rPr>
        <w:t>муниципальн</w:t>
      </w:r>
      <w:r>
        <w:rPr>
          <w:rFonts w:ascii="Arial" w:hAnsi="Arial" w:cs="Arial"/>
        </w:rPr>
        <w:t>ого</w:t>
      </w:r>
      <w:r>
        <w:rPr>
          <w:rFonts w:ascii="Arial" w:hAnsi="Arial" w:cs="Arial"/>
          <w:szCs w:val="16"/>
        </w:rPr>
        <w:t xml:space="preserve"> округа</w:t>
      </w:r>
    </w:p>
  </w:footnote>
  <w:footnote w:id="91">
    <w:p w14:paraId="3C6F9392" w14:textId="76476670" w:rsidR="007078AF" w:rsidRPr="002C54EA" w:rsidRDefault="007078AF" w:rsidP="00CF47A5">
      <w:pPr>
        <w:pStyle w:val="af5"/>
        <w:rPr>
          <w:rFonts w:ascii="Arial" w:hAnsi="Arial" w:cs="Arial"/>
        </w:rPr>
      </w:pPr>
      <w:r w:rsidRPr="002C54EA">
        <w:rPr>
          <w:rStyle w:val="af7"/>
          <w:rFonts w:ascii="Arial" w:hAnsi="Arial" w:cs="Arial"/>
        </w:rPr>
        <w:footnoteRef/>
      </w:r>
      <w:r w:rsidRPr="002C54EA">
        <w:rPr>
          <w:rFonts w:ascii="Arial" w:hAnsi="Arial" w:cs="Arial"/>
        </w:rPr>
        <w:t xml:space="preserve"> Паспорт территории Новоалександровского </w:t>
      </w:r>
      <w:r w:rsidRPr="007E0AA2">
        <w:rPr>
          <w:rFonts w:ascii="Arial" w:hAnsi="Arial" w:cs="Arial"/>
        </w:rPr>
        <w:t>муниципальн</w:t>
      </w:r>
      <w:r>
        <w:rPr>
          <w:rFonts w:ascii="Arial" w:hAnsi="Arial" w:cs="Arial"/>
        </w:rPr>
        <w:t>ого</w:t>
      </w:r>
      <w:r w:rsidRPr="002C54EA">
        <w:rPr>
          <w:rFonts w:ascii="Arial" w:hAnsi="Arial" w:cs="Arial"/>
        </w:rPr>
        <w:t xml:space="preserve"> округа</w:t>
      </w:r>
    </w:p>
  </w:footnote>
  <w:footnote w:id="92">
    <w:p w14:paraId="1F7D1525" w14:textId="77777777" w:rsidR="007078AF" w:rsidRPr="00C925B2" w:rsidRDefault="007078AF" w:rsidP="00C925B2">
      <w:pPr>
        <w:pStyle w:val="afffffffffffffff0"/>
        <w:jc w:val="left"/>
        <w:rPr>
          <w:rFonts w:ascii="Arial" w:hAnsi="Arial" w:cs="Arial"/>
          <w:b w:val="0"/>
          <w:bCs/>
        </w:rPr>
      </w:pPr>
      <w:r w:rsidRPr="00C925B2">
        <w:rPr>
          <w:rFonts w:ascii="Arial" w:hAnsi="Arial" w:cs="Arial"/>
          <w:b w:val="0"/>
          <w:bCs/>
        </w:rPr>
        <w:footnoteRef/>
      </w:r>
      <w:r w:rsidRPr="00C925B2">
        <w:rPr>
          <w:rFonts w:ascii="Arial" w:hAnsi="Arial" w:cs="Arial"/>
          <w:b w:val="0"/>
          <w:bCs/>
        </w:rPr>
        <w:t xml:space="preserve"> Постановление Главного Государственного санитарного врача РФ от 16 декабря 2013 года № 65</w:t>
      </w:r>
    </w:p>
  </w:footnote>
  <w:footnote w:id="93">
    <w:p w14:paraId="4198CA88" w14:textId="77777777" w:rsidR="007078AF" w:rsidRPr="00F73727" w:rsidRDefault="007078AF" w:rsidP="00936FB0">
      <w:pPr>
        <w:pStyle w:val="af5"/>
        <w:jc w:val="both"/>
        <w:rPr>
          <w:rFonts w:ascii="Arial" w:hAnsi="Arial" w:cs="Arial"/>
        </w:rPr>
      </w:pPr>
      <w:r w:rsidRPr="00E66C80">
        <w:rPr>
          <w:rStyle w:val="af7"/>
          <w:rFonts w:ascii="Arial" w:hAnsi="Arial" w:cs="Arial"/>
        </w:rPr>
        <w:footnoteRef/>
      </w:r>
      <w:r w:rsidRPr="00E66C80">
        <w:rPr>
          <w:rFonts w:ascii="Arial" w:hAnsi="Arial" w:cs="Arial"/>
        </w:rPr>
        <w:t xml:space="preserve"> </w:t>
      </w:r>
      <w:r>
        <w:rPr>
          <w:rFonts w:ascii="Arial" w:hAnsi="Arial" w:cs="Arial"/>
        </w:rPr>
        <w:t xml:space="preserve">Итоги Всероссийской переписи населения 2010 года. </w:t>
      </w:r>
      <w:r w:rsidRPr="00F73727">
        <w:rPr>
          <w:rFonts w:ascii="Arial" w:hAnsi="Arial" w:cs="Arial"/>
        </w:rPr>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r>
        <w:rPr>
          <w:rFonts w:ascii="Arial" w:hAnsi="Arial" w:cs="Arial"/>
        </w:rPr>
        <w:t xml:space="preserve">. Ставропольский край: Росстат. – М., 2011. – </w:t>
      </w:r>
      <w:r>
        <w:rPr>
          <w:rFonts w:ascii="Arial" w:hAnsi="Arial" w:cs="Arial"/>
          <w:lang w:val="en-US"/>
        </w:rPr>
        <w:t>TABL</w:t>
      </w:r>
      <w:r w:rsidRPr="00DF3DA6">
        <w:rPr>
          <w:rFonts w:ascii="Arial" w:hAnsi="Arial" w:cs="Arial"/>
        </w:rPr>
        <w:t>. 01-10.</w:t>
      </w:r>
    </w:p>
  </w:footnote>
  <w:footnote w:id="94">
    <w:p w14:paraId="1D9E91EF" w14:textId="77777777" w:rsidR="007078AF" w:rsidRPr="00AE5C7D" w:rsidRDefault="007078AF">
      <w:pPr>
        <w:pStyle w:val="af5"/>
        <w:rPr>
          <w:rFonts w:ascii="Arial" w:hAnsi="Arial" w:cs="Arial"/>
        </w:rPr>
      </w:pPr>
      <w:r w:rsidRPr="00AE5C7D">
        <w:rPr>
          <w:rStyle w:val="af7"/>
          <w:rFonts w:ascii="Arial" w:hAnsi="Arial" w:cs="Arial"/>
        </w:rPr>
        <w:footnoteRef/>
      </w:r>
      <w:r w:rsidRPr="00AE5C7D">
        <w:rPr>
          <w:rFonts w:ascii="Arial" w:hAnsi="Arial" w:cs="Arial"/>
        </w:rPr>
        <w:t xml:space="preserve"> </w:t>
      </w:r>
      <w:r w:rsidRPr="003A405F">
        <w:rPr>
          <w:rFonts w:ascii="Arial" w:hAnsi="Arial" w:cs="Arial"/>
        </w:rPr>
        <w:t>Численность населения по муниципальным образованиям Ставропольского края на 01.01.20</w:t>
      </w:r>
      <w:r>
        <w:rPr>
          <w:rFonts w:ascii="Arial" w:hAnsi="Arial" w:cs="Arial"/>
        </w:rPr>
        <w:t>20</w:t>
      </w:r>
      <w:r w:rsidRPr="004F005D">
        <w:rPr>
          <w:rFonts w:ascii="Arial" w:hAnsi="Arial" w:cs="Arial"/>
        </w:rPr>
        <w:t>: Федеральная служба государственной статистики (Росстат). – М., 20</w:t>
      </w:r>
      <w:r>
        <w:rPr>
          <w:rFonts w:ascii="Arial" w:hAnsi="Arial" w:cs="Arial"/>
        </w:rPr>
        <w:t>20</w:t>
      </w:r>
      <w:r w:rsidRPr="004F005D">
        <w:rPr>
          <w:rFonts w:ascii="Arial" w:hAnsi="Arial" w:cs="Arial"/>
        </w:rPr>
        <w:t>.</w:t>
      </w:r>
    </w:p>
  </w:footnote>
  <w:footnote w:id="95">
    <w:p w14:paraId="67513F16" w14:textId="77777777" w:rsidR="007078AF" w:rsidRPr="00AE5C7D" w:rsidRDefault="007078AF">
      <w:pPr>
        <w:pStyle w:val="af5"/>
        <w:rPr>
          <w:rFonts w:ascii="Arial" w:hAnsi="Arial" w:cs="Arial"/>
        </w:rPr>
      </w:pPr>
      <w:r w:rsidRPr="00AE5C7D">
        <w:rPr>
          <w:rStyle w:val="af7"/>
          <w:rFonts w:ascii="Arial" w:hAnsi="Arial" w:cs="Arial"/>
        </w:rPr>
        <w:footnoteRef/>
      </w:r>
      <w:r w:rsidRPr="00AE5C7D">
        <w:rPr>
          <w:rFonts w:ascii="Arial" w:hAnsi="Arial" w:cs="Arial"/>
        </w:rPr>
        <w:t xml:space="preserve"> Численность населения Российской Федерации по муниципальным образованиям на 01 января 2017 года: Федеральная служба государственной статистики (Росстат). – М., 2017. – Табл. 36.</w:t>
      </w:r>
    </w:p>
  </w:footnote>
  <w:footnote w:id="96">
    <w:p w14:paraId="558A16C8" w14:textId="77777777" w:rsidR="007078AF" w:rsidRDefault="007078AF" w:rsidP="00585223">
      <w:pPr>
        <w:pStyle w:val="af5"/>
        <w:rPr>
          <w:rFonts w:ascii="Arial" w:hAnsi="Arial" w:cs="Arial"/>
        </w:rPr>
      </w:pPr>
      <w:r>
        <w:rPr>
          <w:rStyle w:val="af7"/>
          <w:rFonts w:ascii="Arial" w:hAnsi="Arial" w:cs="Arial"/>
        </w:rPr>
        <w:footnoteRef/>
      </w:r>
      <w:r>
        <w:rPr>
          <w:rFonts w:ascii="Arial" w:hAnsi="Arial" w:cs="Arial"/>
        </w:rPr>
        <w:t xml:space="preserve"> По состоянию на 01.01.2023 г.</w:t>
      </w:r>
    </w:p>
  </w:footnote>
  <w:footnote w:id="97">
    <w:p w14:paraId="47FE20CF" w14:textId="77777777" w:rsidR="007078AF" w:rsidRPr="006240CA" w:rsidRDefault="007078AF" w:rsidP="005D4239">
      <w:pPr>
        <w:pStyle w:val="af5"/>
        <w:rPr>
          <w:rFonts w:ascii="Arial" w:hAnsi="Arial" w:cs="Arial"/>
        </w:rPr>
      </w:pPr>
      <w:r w:rsidRPr="006240CA">
        <w:rPr>
          <w:rStyle w:val="af7"/>
          <w:rFonts w:ascii="Arial" w:hAnsi="Arial" w:cs="Arial"/>
        </w:rPr>
        <w:footnoteRef/>
      </w:r>
      <w:r w:rsidRPr="006240CA">
        <w:rPr>
          <w:rFonts w:ascii="Arial" w:hAnsi="Arial" w:cs="Arial"/>
        </w:rPr>
        <w:t xml:space="preserve"> </w:t>
      </w:r>
      <w:r>
        <w:rPr>
          <w:rFonts w:ascii="Arial" w:hAnsi="Arial" w:cs="Arial"/>
        </w:rPr>
        <w:t>Составлено по материалам Схемы территориального планирования Ставропольского края</w:t>
      </w:r>
    </w:p>
  </w:footnote>
  <w:footnote w:id="98">
    <w:p w14:paraId="7B3D8C72" w14:textId="77777777" w:rsidR="007078AF" w:rsidRPr="006240CA" w:rsidRDefault="007078AF" w:rsidP="005D4239">
      <w:pPr>
        <w:pStyle w:val="af5"/>
        <w:rPr>
          <w:rFonts w:ascii="Arial" w:hAnsi="Arial" w:cs="Arial"/>
        </w:rPr>
      </w:pPr>
      <w:r w:rsidRPr="006240CA">
        <w:rPr>
          <w:rStyle w:val="af7"/>
          <w:rFonts w:ascii="Arial" w:hAnsi="Arial" w:cs="Arial"/>
        </w:rPr>
        <w:footnoteRef/>
      </w:r>
      <w:r w:rsidRPr="006240CA">
        <w:rPr>
          <w:rFonts w:ascii="Arial" w:hAnsi="Arial" w:cs="Arial"/>
        </w:rPr>
        <w:t xml:space="preserve"> Воздушный кодекс Российской Федерации. Статья 7</w:t>
      </w:r>
      <w:r w:rsidRPr="006240CA">
        <w:rPr>
          <w:rFonts w:ascii="Arial" w:hAnsi="Arial" w:cs="Arial"/>
          <w:vertAlign w:val="superscript"/>
        </w:rPr>
        <w:t>1</w:t>
      </w:r>
      <w:r w:rsidRPr="006240CA">
        <w:rPr>
          <w:rFonts w:ascii="Arial" w:hAnsi="Arial" w:cs="Arial"/>
        </w:rPr>
        <w:t>.</w:t>
      </w:r>
    </w:p>
  </w:footnote>
  <w:footnote w:id="99">
    <w:p w14:paraId="1599B83B" w14:textId="77777777" w:rsidR="007078AF" w:rsidRPr="00D3652C" w:rsidRDefault="007078AF" w:rsidP="005D4239">
      <w:pPr>
        <w:pStyle w:val="af5"/>
        <w:rPr>
          <w:rFonts w:ascii="Arial" w:hAnsi="Arial" w:cs="Arial"/>
        </w:rPr>
      </w:pPr>
      <w:r w:rsidRPr="00D3652C">
        <w:rPr>
          <w:rStyle w:val="af7"/>
          <w:rFonts w:ascii="Arial" w:hAnsi="Arial" w:cs="Arial"/>
        </w:rPr>
        <w:footnoteRef/>
      </w:r>
      <w:r w:rsidRPr="00D3652C">
        <w:rPr>
          <w:rFonts w:ascii="Arial" w:hAnsi="Arial" w:cs="Arial"/>
        </w:rPr>
        <w:t xml:space="preserve"> Там же.</w:t>
      </w:r>
    </w:p>
  </w:footnote>
  <w:footnote w:id="100">
    <w:p w14:paraId="62A323CE" w14:textId="77777777" w:rsidR="007078AF" w:rsidRPr="00D3652C" w:rsidRDefault="007078AF" w:rsidP="005D4239">
      <w:pPr>
        <w:pStyle w:val="af5"/>
        <w:rPr>
          <w:rFonts w:ascii="Arial" w:hAnsi="Arial" w:cs="Arial"/>
        </w:rPr>
      </w:pPr>
      <w:r w:rsidRPr="00D3652C">
        <w:rPr>
          <w:rStyle w:val="af7"/>
          <w:rFonts w:ascii="Arial" w:hAnsi="Arial" w:cs="Arial"/>
        </w:rPr>
        <w:footnoteRef/>
      </w:r>
      <w:r w:rsidRPr="00D3652C">
        <w:rPr>
          <w:rFonts w:ascii="Arial" w:hAnsi="Arial" w:cs="Arial"/>
        </w:rPr>
        <w:t xml:space="preserve"> </w:t>
      </w:r>
      <w:r>
        <w:rPr>
          <w:rFonts w:ascii="Arial" w:hAnsi="Arial" w:cs="Arial"/>
        </w:rPr>
        <w:t>Там же</w:t>
      </w:r>
    </w:p>
    <w:p w14:paraId="27A17A04" w14:textId="77777777" w:rsidR="007078AF" w:rsidRPr="00D3652C" w:rsidRDefault="007078AF" w:rsidP="005D4239">
      <w:pPr>
        <w:pStyle w:val="af5"/>
        <w:rPr>
          <w:rFonts w:ascii="Arial" w:hAnsi="Arial" w:cs="Arial"/>
        </w:rPr>
      </w:pPr>
    </w:p>
  </w:footnote>
  <w:footnote w:id="101">
    <w:p w14:paraId="5282E4D8" w14:textId="0C7E6EFE" w:rsidR="007078AF" w:rsidRPr="008A0128" w:rsidRDefault="007078AF" w:rsidP="00585223">
      <w:pPr>
        <w:pStyle w:val="af5"/>
        <w:jc w:val="both"/>
        <w:rPr>
          <w:rFonts w:ascii="Arial" w:hAnsi="Arial" w:cs="Arial"/>
        </w:rPr>
      </w:pPr>
      <w:r>
        <w:rPr>
          <w:rStyle w:val="af7"/>
          <w:rFonts w:ascii="Arial" w:hAnsi="Arial" w:cs="Arial"/>
        </w:rPr>
        <w:footnoteRef/>
      </w:r>
      <w:r>
        <w:rPr>
          <w:rFonts w:ascii="Arial" w:hAnsi="Arial" w:cs="Arial"/>
        </w:rPr>
        <w:t xml:space="preserve"> </w:t>
      </w:r>
      <w:r w:rsidRPr="008A0128">
        <w:rPr>
          <w:rFonts w:ascii="Arial" w:hAnsi="Arial" w:cs="Arial"/>
        </w:rPr>
        <w:t xml:space="preserve">Данные администрации </w:t>
      </w:r>
      <w:r>
        <w:rPr>
          <w:rFonts w:ascii="Arial" w:hAnsi="Arial" w:cs="Arial"/>
        </w:rPr>
        <w:t xml:space="preserve">Новоалександровского </w:t>
      </w:r>
      <w:r w:rsidRPr="007E0AA2">
        <w:rPr>
          <w:rFonts w:ascii="Arial" w:hAnsi="Arial" w:cs="Arial"/>
        </w:rPr>
        <w:t>муниципальн</w:t>
      </w:r>
      <w:r>
        <w:rPr>
          <w:rFonts w:ascii="Arial" w:hAnsi="Arial" w:cs="Arial"/>
        </w:rPr>
        <w:t>ого округа</w:t>
      </w:r>
      <w:r w:rsidRPr="008A0128">
        <w:rPr>
          <w:rFonts w:ascii="Arial" w:hAnsi="Arial" w:cs="Arial"/>
        </w:rPr>
        <w:t>, 2022 г.</w:t>
      </w:r>
    </w:p>
  </w:footnote>
  <w:footnote w:id="102">
    <w:p w14:paraId="5A2592F9" w14:textId="3F6E1C42" w:rsidR="007078AF" w:rsidRPr="008A0128" w:rsidRDefault="007078AF" w:rsidP="00585223">
      <w:pPr>
        <w:pStyle w:val="af5"/>
        <w:jc w:val="both"/>
        <w:rPr>
          <w:rFonts w:ascii="Arial" w:hAnsi="Arial" w:cs="Arial"/>
        </w:rPr>
      </w:pPr>
      <w:r>
        <w:rPr>
          <w:rStyle w:val="af7"/>
          <w:rFonts w:ascii="Arial" w:hAnsi="Arial" w:cs="Arial"/>
        </w:rPr>
        <w:footnoteRef/>
      </w:r>
      <w:r>
        <w:rPr>
          <w:rFonts w:ascii="Arial" w:hAnsi="Arial" w:cs="Arial"/>
        </w:rPr>
        <w:t xml:space="preserve"> </w:t>
      </w:r>
      <w:r w:rsidRPr="008A0128">
        <w:rPr>
          <w:rFonts w:ascii="Arial" w:hAnsi="Arial" w:cs="Arial"/>
        </w:rPr>
        <w:t xml:space="preserve">Данные администрации </w:t>
      </w:r>
      <w:r>
        <w:rPr>
          <w:rFonts w:ascii="Arial" w:hAnsi="Arial" w:cs="Arial"/>
        </w:rPr>
        <w:t xml:space="preserve">Новоалександровского </w:t>
      </w:r>
      <w:r w:rsidRPr="007E0AA2">
        <w:rPr>
          <w:rFonts w:ascii="Arial" w:hAnsi="Arial" w:cs="Arial"/>
        </w:rPr>
        <w:t>муниципальн</w:t>
      </w:r>
      <w:r>
        <w:rPr>
          <w:rFonts w:ascii="Arial" w:hAnsi="Arial" w:cs="Arial"/>
        </w:rPr>
        <w:t>ого округа</w:t>
      </w:r>
      <w:r w:rsidRPr="008A0128">
        <w:rPr>
          <w:rFonts w:ascii="Arial" w:hAnsi="Arial" w:cs="Arial"/>
        </w:rPr>
        <w:t>, 2022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3567" w14:textId="77777777" w:rsidR="007078AF" w:rsidRPr="003F7207" w:rsidRDefault="007078AF" w:rsidP="003F7207">
    <w:pPr>
      <w:pStyle w:val="af0"/>
      <w:jc w:val="both"/>
      <w:rPr>
        <w:rFonts w:ascii="Century Gothic" w:hAnsi="Century Gothic"/>
        <w:b/>
        <w:color w:val="595959" w:themeColor="text1" w:themeTint="A6"/>
        <w:sz w:val="12"/>
        <w:szCs w:val="1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2F7D9" w14:textId="4652CCEC" w:rsidR="007078AF" w:rsidRPr="003F7207" w:rsidRDefault="007078AF" w:rsidP="003F7207">
    <w:pPr>
      <w:pStyle w:val="af0"/>
      <w:jc w:val="both"/>
      <w:rPr>
        <w:rFonts w:ascii="Century Gothic" w:hAnsi="Century Gothic"/>
        <w:b/>
        <w:color w:val="595959" w:themeColor="text1" w:themeTint="A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CFCAB3" w14:textId="576DC78F" w:rsidR="007078AF" w:rsidRDefault="007078AF">
    <w:pPr>
      <w:pStyle w:val="af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888006" w14:textId="77777777" w:rsidR="007078AF" w:rsidRPr="00451C7D" w:rsidRDefault="007078AF">
    <w:pPr>
      <w:pStyle w:val="af0"/>
      <w:rPr>
        <w:rFonts w:ascii="Century Gothic" w:hAnsi="Century Gothic"/>
        <w:b/>
        <w:color w:val="595959" w:themeColor="text1" w:themeTint="A6"/>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92A31F0"/>
    <w:lvl w:ilvl="0">
      <w:start w:val="1"/>
      <w:numFmt w:val="bullet"/>
      <w:pStyle w:val="3"/>
      <w:lvlText w:val=""/>
      <w:lvlJc w:val="left"/>
      <w:pPr>
        <w:tabs>
          <w:tab w:val="num" w:pos="566"/>
        </w:tabs>
        <w:ind w:left="566" w:hanging="360"/>
      </w:pPr>
      <w:rPr>
        <w:rFonts w:ascii="Symbol" w:hAnsi="Symbol" w:hint="default"/>
      </w:rPr>
    </w:lvl>
  </w:abstractNum>
  <w:abstractNum w:abstractNumId="1">
    <w:nsid w:val="FFFFFF83"/>
    <w:multiLevelType w:val="singleLevel"/>
    <w:tmpl w:val="6472FC22"/>
    <w:lvl w:ilvl="0">
      <w:start w:val="1"/>
      <w:numFmt w:val="bullet"/>
      <w:pStyle w:val="2"/>
      <w:lvlText w:val=""/>
      <w:lvlJc w:val="left"/>
      <w:pPr>
        <w:tabs>
          <w:tab w:val="num" w:pos="643"/>
        </w:tabs>
        <w:ind w:left="643" w:hanging="360"/>
      </w:pPr>
      <w:rPr>
        <w:rFonts w:ascii="Symbol" w:hAnsi="Symbol" w:hint="default"/>
      </w:rPr>
    </w:lvl>
  </w:abstractNum>
  <w:abstractNum w:abstractNumId="2">
    <w:nsid w:val="00000001"/>
    <w:multiLevelType w:val="multilevel"/>
    <w:tmpl w:val="FB907EF0"/>
    <w:name w:val="Outline"/>
    <w:lvl w:ilvl="0">
      <w:start w:val="1"/>
      <w:numFmt w:val="none"/>
      <w:suff w:val="nothing"/>
      <w:lvlText w:val=""/>
      <w:lvlJc w:val="left"/>
      <w:pPr>
        <w:ind w:left="0" w:firstLine="0"/>
      </w:pPr>
      <w:rPr>
        <w:rFonts w:hint="default"/>
      </w:rPr>
    </w:lvl>
    <w:lvl w:ilvl="1">
      <w:start w:val="1"/>
      <w:numFmt w:val="none"/>
      <w:suff w:val="nothing"/>
      <w:lvlText w:val=""/>
      <w:lvlJc w:val="left"/>
      <w:pPr>
        <w:ind w:left="0" w:firstLine="0"/>
      </w:pPr>
      <w:rPr>
        <w:rFonts w:hint="default"/>
      </w:rPr>
    </w:lvl>
    <w:lvl w:ilvl="2">
      <w:start w:val="18"/>
      <w:numFmt w:val="decimal"/>
      <w:lvlText w:val="%3."/>
      <w:lvlJc w:val="left"/>
      <w:pPr>
        <w:tabs>
          <w:tab w:val="num" w:pos="0"/>
        </w:tabs>
        <w:ind w:left="0" w:firstLine="0"/>
      </w:pPr>
      <w:rPr>
        <w:rFonts w:hint="default"/>
      </w:rPr>
    </w:lvl>
    <w:lvl w:ilvl="3">
      <w:start w:val="1"/>
      <w:numFmt w:val="none"/>
      <w:pStyle w:val="4"/>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
    <w:nsid w:val="01B23B87"/>
    <w:multiLevelType w:val="hybridMultilevel"/>
    <w:tmpl w:val="A4280374"/>
    <w:lvl w:ilvl="0" w:tplc="6E54EFB8">
      <w:start w:val="1"/>
      <w:numFmt w:val="decimal"/>
      <w:lvlText w:val="%1."/>
      <w:lvlJc w:val="left"/>
      <w:pPr>
        <w:ind w:left="360" w:hanging="360"/>
      </w:pPr>
      <w:rPr>
        <w:b w:val="0"/>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1FA7CEA"/>
    <w:multiLevelType w:val="hybridMultilevel"/>
    <w:tmpl w:val="00CAAD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2E94907"/>
    <w:multiLevelType w:val="hybridMultilevel"/>
    <w:tmpl w:val="C52A4E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32843C3"/>
    <w:multiLevelType w:val="multilevel"/>
    <w:tmpl w:val="F2AEC7C0"/>
    <w:lvl w:ilvl="0">
      <w:start w:val="1"/>
      <w:numFmt w:val="decimal"/>
      <w:lvlText w:val="%1."/>
      <w:lvlJc w:val="left"/>
      <w:pPr>
        <w:ind w:left="360" w:hanging="360"/>
      </w:pPr>
      <w:rPr>
        <w:rFonts w:hint="default"/>
        <w:b w:val="0"/>
        <w:i w:val="0"/>
      </w:rPr>
    </w:lvl>
    <w:lvl w:ilvl="1">
      <w:start w:val="3"/>
      <w:numFmt w:val="decimal"/>
      <w:isLgl/>
      <w:lvlText w:val="%1.%2"/>
      <w:lvlJc w:val="left"/>
      <w:pPr>
        <w:ind w:left="612" w:hanging="612"/>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nsid w:val="03933B0C"/>
    <w:multiLevelType w:val="hybridMultilevel"/>
    <w:tmpl w:val="E96451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D776D9"/>
    <w:multiLevelType w:val="hybridMultilevel"/>
    <w:tmpl w:val="489048D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419658D"/>
    <w:multiLevelType w:val="hybridMultilevel"/>
    <w:tmpl w:val="452E652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41B246B"/>
    <w:multiLevelType w:val="hybridMultilevel"/>
    <w:tmpl w:val="51220E92"/>
    <w:styleLink w:val="1"/>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1">
    <w:nsid w:val="041D78BD"/>
    <w:multiLevelType w:val="hybridMultilevel"/>
    <w:tmpl w:val="7DB029C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046F5589"/>
    <w:multiLevelType w:val="hybridMultilevel"/>
    <w:tmpl w:val="4E8A5F00"/>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4F30AC3"/>
    <w:multiLevelType w:val="hybridMultilevel"/>
    <w:tmpl w:val="08423A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8FB29FE"/>
    <w:multiLevelType w:val="hybridMultilevel"/>
    <w:tmpl w:val="63508FF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91179FB"/>
    <w:multiLevelType w:val="multilevel"/>
    <w:tmpl w:val="6FDA6744"/>
    <w:styleLink w:val="1111111"/>
    <w:lvl w:ilvl="0">
      <w:start w:val="1"/>
      <w:numFmt w:val="decimal"/>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6">
    <w:nsid w:val="093016D9"/>
    <w:multiLevelType w:val="hybridMultilevel"/>
    <w:tmpl w:val="91DC13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A5936DC"/>
    <w:multiLevelType w:val="hybridMultilevel"/>
    <w:tmpl w:val="53F08E8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0A8009D2"/>
    <w:multiLevelType w:val="hybridMultilevel"/>
    <w:tmpl w:val="EFCE745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0B9E4B56"/>
    <w:multiLevelType w:val="multilevel"/>
    <w:tmpl w:val="EB56FB9A"/>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0DE13440"/>
    <w:multiLevelType w:val="hybridMultilevel"/>
    <w:tmpl w:val="6418532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0E0508DE"/>
    <w:multiLevelType w:val="hybridMultilevel"/>
    <w:tmpl w:val="AC2829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FF565C7"/>
    <w:multiLevelType w:val="hybridMultilevel"/>
    <w:tmpl w:val="C2888980"/>
    <w:lvl w:ilvl="0" w:tplc="CA908DCE">
      <w:start w:val="1"/>
      <w:numFmt w:val="bullet"/>
      <w:lvlText w:val="−"/>
      <w:lvlJc w:val="left"/>
      <w:pPr>
        <w:ind w:left="1429" w:hanging="360"/>
      </w:pPr>
      <w:rPr>
        <w:rFonts w:ascii="Arial Narrow" w:hAnsi="Arial Narro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nsid w:val="113849CA"/>
    <w:multiLevelType w:val="hybridMultilevel"/>
    <w:tmpl w:val="2318D38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1842494"/>
    <w:multiLevelType w:val="hybridMultilevel"/>
    <w:tmpl w:val="EE525E3E"/>
    <w:lvl w:ilvl="0" w:tplc="C7E8BD00">
      <w:start w:val="1"/>
      <w:numFmt w:val="bullet"/>
      <w:lvlText w:val="▪"/>
      <w:lvlJc w:val="left"/>
      <w:pPr>
        <w:tabs>
          <w:tab w:val="num" w:pos="1440"/>
        </w:tabs>
        <w:ind w:left="709" w:firstLine="709"/>
      </w:pPr>
      <w:rPr>
        <w:rFonts w:ascii="Arial" w:hAnsi="Aria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15063623"/>
    <w:multiLevelType w:val="multilevel"/>
    <w:tmpl w:val="0419001F"/>
    <w:styleLink w:val="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17292801"/>
    <w:multiLevelType w:val="hybridMultilevel"/>
    <w:tmpl w:val="72886F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189A795C"/>
    <w:multiLevelType w:val="multilevel"/>
    <w:tmpl w:val="3D429C00"/>
    <w:lvl w:ilvl="0">
      <w:start w:val="1"/>
      <w:numFmt w:val="russianLower"/>
      <w:pStyle w:val="a"/>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8">
    <w:nsid w:val="19212C75"/>
    <w:multiLevelType w:val="hybridMultilevel"/>
    <w:tmpl w:val="99C6B7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1A8E6CD2"/>
    <w:multiLevelType w:val="hybridMultilevel"/>
    <w:tmpl w:val="E1FC1D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BEB44EF"/>
    <w:multiLevelType w:val="hybridMultilevel"/>
    <w:tmpl w:val="B42EC9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CEE7ADD"/>
    <w:multiLevelType w:val="hybridMultilevel"/>
    <w:tmpl w:val="A7ECAD1E"/>
    <w:lvl w:ilvl="0" w:tplc="1BAC0C9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D8540FC"/>
    <w:multiLevelType w:val="hybridMultilevel"/>
    <w:tmpl w:val="6E88B786"/>
    <w:lvl w:ilvl="0" w:tplc="C7E8BD00">
      <w:start w:val="1"/>
      <w:numFmt w:val="bullet"/>
      <w:lvlText w:val="▪"/>
      <w:lvlJc w:val="left"/>
      <w:pPr>
        <w:tabs>
          <w:tab w:val="num" w:pos="1451"/>
        </w:tabs>
        <w:ind w:left="720" w:firstLine="709"/>
      </w:pPr>
      <w:rPr>
        <w:rFonts w:ascii="Arial" w:hAnsi="Aria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3">
    <w:nsid w:val="1D8829B8"/>
    <w:multiLevelType w:val="hybridMultilevel"/>
    <w:tmpl w:val="79DA27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1FC57DD8"/>
    <w:multiLevelType w:val="multilevel"/>
    <w:tmpl w:val="DADE0A40"/>
    <w:styleLink w:val="-2"/>
    <w:lvl w:ilvl="0">
      <w:start w:val="1"/>
      <w:numFmt w:val="bullet"/>
      <w:lvlText w:val=""/>
      <w:lvlJc w:val="left"/>
      <w:pPr>
        <w:tabs>
          <w:tab w:val="num" w:pos="357"/>
        </w:tabs>
        <w:ind w:left="360" w:hanging="360"/>
      </w:pPr>
      <w:rPr>
        <w:rFonts w:ascii="Wingdings" w:hAnsi="Wingdings" w:hint="default"/>
        <w:sz w:val="24"/>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5">
    <w:nsid w:val="206F6DB5"/>
    <w:multiLevelType w:val="hybridMultilevel"/>
    <w:tmpl w:val="EC422E7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22584E36"/>
    <w:multiLevelType w:val="multilevel"/>
    <w:tmpl w:val="54A6FD0A"/>
    <w:styleLink w:val="21"/>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7">
    <w:nsid w:val="22E26E8E"/>
    <w:multiLevelType w:val="hybridMultilevel"/>
    <w:tmpl w:val="FDA43BD4"/>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32862FF"/>
    <w:multiLevelType w:val="hybridMultilevel"/>
    <w:tmpl w:val="593A908A"/>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249473B4"/>
    <w:multiLevelType w:val="multilevel"/>
    <w:tmpl w:val="341A3E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30"/>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25236AF3"/>
    <w:multiLevelType w:val="hybridMultilevel"/>
    <w:tmpl w:val="6136C694"/>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60F383F"/>
    <w:multiLevelType w:val="hybridMultilevel"/>
    <w:tmpl w:val="1C4C1A38"/>
    <w:lvl w:ilvl="0" w:tplc="7338B2F6">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2">
    <w:nsid w:val="27047AA1"/>
    <w:multiLevelType w:val="hybridMultilevel"/>
    <w:tmpl w:val="879AA0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4">
    <w:nsid w:val="2A111377"/>
    <w:multiLevelType w:val="hybridMultilevel"/>
    <w:tmpl w:val="DE8C2B0A"/>
    <w:lvl w:ilvl="0" w:tplc="A3FED704">
      <w:start w:val="1"/>
      <w:numFmt w:val="decimal"/>
      <w:lvlText w:val="%1."/>
      <w:lvlJc w:val="left"/>
      <w:pPr>
        <w:ind w:left="720" w:hanging="360"/>
      </w:pPr>
    </w:lvl>
    <w:lvl w:ilvl="1" w:tplc="53F2DE22">
      <w:start w:val="1"/>
      <w:numFmt w:val="lowerLetter"/>
      <w:lvlText w:val="%2."/>
      <w:lvlJc w:val="left"/>
      <w:pPr>
        <w:ind w:left="1440" w:hanging="360"/>
      </w:pPr>
    </w:lvl>
    <w:lvl w:ilvl="2" w:tplc="590EFB82">
      <w:start w:val="1"/>
      <w:numFmt w:val="lowerRoman"/>
      <w:lvlText w:val="%3."/>
      <w:lvlJc w:val="right"/>
      <w:pPr>
        <w:ind w:left="2160" w:hanging="180"/>
      </w:pPr>
    </w:lvl>
    <w:lvl w:ilvl="3" w:tplc="70B08C4A">
      <w:start w:val="1"/>
      <w:numFmt w:val="decimal"/>
      <w:lvlText w:val="%4."/>
      <w:lvlJc w:val="left"/>
      <w:pPr>
        <w:ind w:left="2880" w:hanging="360"/>
      </w:pPr>
    </w:lvl>
    <w:lvl w:ilvl="4" w:tplc="5FF6CE2C">
      <w:start w:val="1"/>
      <w:numFmt w:val="lowerLetter"/>
      <w:lvlText w:val="%5."/>
      <w:lvlJc w:val="left"/>
      <w:pPr>
        <w:ind w:left="3600" w:hanging="360"/>
      </w:pPr>
    </w:lvl>
    <w:lvl w:ilvl="5" w:tplc="231A051A">
      <w:start w:val="1"/>
      <w:numFmt w:val="lowerRoman"/>
      <w:lvlText w:val="%6."/>
      <w:lvlJc w:val="right"/>
      <w:pPr>
        <w:ind w:left="4320" w:hanging="180"/>
      </w:pPr>
    </w:lvl>
    <w:lvl w:ilvl="6" w:tplc="F5A689E4">
      <w:start w:val="1"/>
      <w:numFmt w:val="decimal"/>
      <w:lvlText w:val="%7."/>
      <w:lvlJc w:val="left"/>
      <w:pPr>
        <w:ind w:left="5040" w:hanging="360"/>
      </w:pPr>
    </w:lvl>
    <w:lvl w:ilvl="7" w:tplc="694634C6">
      <w:start w:val="1"/>
      <w:numFmt w:val="lowerLetter"/>
      <w:lvlText w:val="%8."/>
      <w:lvlJc w:val="left"/>
      <w:pPr>
        <w:ind w:left="5760" w:hanging="360"/>
      </w:pPr>
    </w:lvl>
    <w:lvl w:ilvl="8" w:tplc="E92CEF68">
      <w:start w:val="1"/>
      <w:numFmt w:val="lowerRoman"/>
      <w:lvlText w:val="%9."/>
      <w:lvlJc w:val="right"/>
      <w:pPr>
        <w:ind w:left="6480" w:hanging="180"/>
      </w:pPr>
    </w:lvl>
  </w:abstractNum>
  <w:abstractNum w:abstractNumId="45">
    <w:nsid w:val="2A401C58"/>
    <w:multiLevelType w:val="hybridMultilevel"/>
    <w:tmpl w:val="1868BFB6"/>
    <w:lvl w:ilvl="0" w:tplc="FAE01ED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B7D1F83"/>
    <w:multiLevelType w:val="hybridMultilevel"/>
    <w:tmpl w:val="44ACC822"/>
    <w:lvl w:ilvl="0" w:tplc="58808D1C">
      <w:start w:val="1"/>
      <w:numFmt w:val="bullet"/>
      <w:pStyle w:val="10"/>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47">
    <w:nsid w:val="2C683FC8"/>
    <w:multiLevelType w:val="hybridMultilevel"/>
    <w:tmpl w:val="23DAD858"/>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2CE03F08"/>
    <w:multiLevelType w:val="hybridMultilevel"/>
    <w:tmpl w:val="778E177A"/>
    <w:lvl w:ilvl="0" w:tplc="E8DAA712">
      <w:start w:val="1"/>
      <w:numFmt w:val="decimal"/>
      <w:pStyle w:val="22"/>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2D6412A6"/>
    <w:multiLevelType w:val="hybridMultilevel"/>
    <w:tmpl w:val="337C7B78"/>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2D792C6C"/>
    <w:multiLevelType w:val="hybridMultilevel"/>
    <w:tmpl w:val="D71E16F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2F98161D"/>
    <w:multiLevelType w:val="hybridMultilevel"/>
    <w:tmpl w:val="2C4E32EA"/>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31E5583D"/>
    <w:multiLevelType w:val="hybridMultilevel"/>
    <w:tmpl w:val="CDB89B04"/>
    <w:lvl w:ilvl="0" w:tplc="7338B2F6">
      <w:start w:val="1"/>
      <w:numFmt w:val="bullet"/>
      <w:lvlText w:val=""/>
      <w:lvlJc w:val="left"/>
      <w:pPr>
        <w:ind w:left="1429" w:hanging="360"/>
      </w:pPr>
      <w:rPr>
        <w:rFonts w:ascii="Symbol" w:hAnsi="Symbol" w:hint="default"/>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35553526"/>
    <w:multiLevelType w:val="hybridMultilevel"/>
    <w:tmpl w:val="3C6674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37765D40"/>
    <w:multiLevelType w:val="hybridMultilevel"/>
    <w:tmpl w:val="04208E48"/>
    <w:lvl w:ilvl="0" w:tplc="1E9A75A6">
      <w:start w:val="1"/>
      <w:numFmt w:val="bullet"/>
      <w:pStyle w:val="S"/>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5">
    <w:nsid w:val="38084A4E"/>
    <w:multiLevelType w:val="hybridMultilevel"/>
    <w:tmpl w:val="911AF8D0"/>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nsid w:val="3AE232DA"/>
    <w:multiLevelType w:val="hybridMultilevel"/>
    <w:tmpl w:val="37285F6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D7167DE"/>
    <w:multiLevelType w:val="hybridMultilevel"/>
    <w:tmpl w:val="0C72B61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8">
    <w:nsid w:val="40D15285"/>
    <w:multiLevelType w:val="hybridMultilevel"/>
    <w:tmpl w:val="F676B8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2376CD6"/>
    <w:multiLevelType w:val="hybridMultilevel"/>
    <w:tmpl w:val="288850D4"/>
    <w:lvl w:ilvl="0" w:tplc="064ABF70">
      <w:start w:val="1"/>
      <w:numFmt w:val="decimal"/>
      <w:pStyle w:val="S0"/>
      <w:lvlText w:val="Таблица %1."/>
      <w:lvlJc w:val="left"/>
      <w:pPr>
        <w:tabs>
          <w:tab w:val="num" w:pos="8100"/>
        </w:tabs>
        <w:ind w:left="810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60">
    <w:nsid w:val="4519133A"/>
    <w:multiLevelType w:val="hybridMultilevel"/>
    <w:tmpl w:val="7BC47E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46090B54"/>
    <w:multiLevelType w:val="hybridMultilevel"/>
    <w:tmpl w:val="A3C2DE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468103BF"/>
    <w:multiLevelType w:val="hybridMultilevel"/>
    <w:tmpl w:val="EE34BEDA"/>
    <w:lvl w:ilvl="0" w:tplc="ED1AA958">
      <w:start w:val="1"/>
      <w:numFmt w:val="decimal"/>
      <w:pStyle w:val="a0"/>
      <w:lvlText w:val="Таблица №%1."/>
      <w:lvlJc w:val="right"/>
      <w:pPr>
        <w:tabs>
          <w:tab w:val="num" w:pos="9356"/>
        </w:tabs>
        <w:ind w:left="0" w:firstLine="9356"/>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63">
    <w:nsid w:val="475D7310"/>
    <w:multiLevelType w:val="hybridMultilevel"/>
    <w:tmpl w:val="DD188130"/>
    <w:lvl w:ilvl="0" w:tplc="D6122DF0">
      <w:start w:val="65535"/>
      <w:numFmt w:val="bullet"/>
      <w:pStyle w:val="a1"/>
      <w:lvlText w:val="•"/>
      <w:lvlJc w:val="left"/>
      <w:pPr>
        <w:tabs>
          <w:tab w:val="num" w:pos="357"/>
        </w:tabs>
        <w:ind w:left="709" w:hanging="357"/>
      </w:pPr>
      <w:rPr>
        <w:rFonts w:ascii="Arial" w:hAnsi="Aria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476073B4"/>
    <w:multiLevelType w:val="hybridMultilevel"/>
    <w:tmpl w:val="307A21B2"/>
    <w:lvl w:ilvl="0" w:tplc="81DC61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48FC300B"/>
    <w:multiLevelType w:val="hybridMultilevel"/>
    <w:tmpl w:val="A4945C20"/>
    <w:lvl w:ilvl="0" w:tplc="3B3E38F8">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66">
    <w:nsid w:val="49643F15"/>
    <w:multiLevelType w:val="hybridMultilevel"/>
    <w:tmpl w:val="B09A8C2E"/>
    <w:styleLink w:val="1ai2"/>
    <w:lvl w:ilvl="0" w:tplc="FA529E9A">
      <w:start w:val="1"/>
      <w:numFmt w:val="decimal"/>
      <w:pStyle w:val="10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499A500E"/>
    <w:multiLevelType w:val="hybridMultilevel"/>
    <w:tmpl w:val="C86211C0"/>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49B30BDD"/>
    <w:multiLevelType w:val="hybridMultilevel"/>
    <w:tmpl w:val="BE66CC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4A2F353E"/>
    <w:multiLevelType w:val="multilevel"/>
    <w:tmpl w:val="0419001D"/>
    <w:styleLink w:val="a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4A334864"/>
    <w:multiLevelType w:val="hybridMultilevel"/>
    <w:tmpl w:val="E7E83C4C"/>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1">
    <w:nsid w:val="4BDF68B4"/>
    <w:multiLevelType w:val="multilevel"/>
    <w:tmpl w:val="6FDA6744"/>
    <w:styleLink w:val="1ai1"/>
    <w:lvl w:ilvl="0">
      <w:start w:val="1"/>
      <w:numFmt w:val="decimal"/>
      <w:pStyle w:val="a3"/>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2">
    <w:nsid w:val="4CB92D5F"/>
    <w:multiLevelType w:val="hybridMultilevel"/>
    <w:tmpl w:val="985ECB16"/>
    <w:lvl w:ilvl="0" w:tplc="FAE01ED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4EE30F17"/>
    <w:multiLevelType w:val="hybridMultilevel"/>
    <w:tmpl w:val="20C47C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4F65195B"/>
    <w:multiLevelType w:val="multilevel"/>
    <w:tmpl w:val="908499F2"/>
    <w:lvl w:ilvl="0">
      <w:start w:val="1"/>
      <w:numFmt w:val="decimal"/>
      <w:pStyle w:val="11"/>
      <w:suff w:val="space"/>
      <w:lvlText w:val="%1)"/>
      <w:lvlJc w:val="left"/>
      <w:pPr>
        <w:ind w:left="-141" w:firstLine="567"/>
      </w:pPr>
      <w:rPr>
        <w:rFonts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75">
    <w:nsid w:val="524263D7"/>
    <w:multiLevelType w:val="hybridMultilevel"/>
    <w:tmpl w:val="1FC4F2C0"/>
    <w:lvl w:ilvl="0" w:tplc="176E18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6">
    <w:nsid w:val="535E773F"/>
    <w:multiLevelType w:val="hybridMultilevel"/>
    <w:tmpl w:val="F8A6A17C"/>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53AD6A06"/>
    <w:multiLevelType w:val="hybridMultilevel"/>
    <w:tmpl w:val="7E0E62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56BB03DC"/>
    <w:multiLevelType w:val="hybridMultilevel"/>
    <w:tmpl w:val="F732FC8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571C24D0"/>
    <w:multiLevelType w:val="hybridMultilevel"/>
    <w:tmpl w:val="9738AE4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0">
    <w:nsid w:val="57215537"/>
    <w:multiLevelType w:val="hybridMultilevel"/>
    <w:tmpl w:val="AFA010D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58F86EBE"/>
    <w:multiLevelType w:val="hybridMultilevel"/>
    <w:tmpl w:val="7F38F656"/>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59B95510"/>
    <w:multiLevelType w:val="hybridMultilevel"/>
    <w:tmpl w:val="3B2C6D74"/>
    <w:lvl w:ilvl="0" w:tplc="6E54EFB8">
      <w:start w:val="1"/>
      <w:numFmt w:val="decimal"/>
      <w:lvlText w:val="%1."/>
      <w:lvlJc w:val="left"/>
      <w:pPr>
        <w:ind w:left="360" w:hanging="360"/>
      </w:pPr>
      <w:rPr>
        <w:b w:val="0"/>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3">
    <w:nsid w:val="5A1E7BC0"/>
    <w:multiLevelType w:val="hybridMultilevel"/>
    <w:tmpl w:val="8B3627D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5A276587"/>
    <w:multiLevelType w:val="multilevel"/>
    <w:tmpl w:val="592689F6"/>
    <w:lvl w:ilvl="0">
      <w:start w:val="1"/>
      <w:numFmt w:val="decimal"/>
      <w:lvlText w:val="%1."/>
      <w:lvlJc w:val="left"/>
      <w:pPr>
        <w:tabs>
          <w:tab w:val="num" w:pos="928"/>
        </w:tabs>
        <w:ind w:left="928" w:hanging="360"/>
      </w:pPr>
      <w:rPr>
        <w:rFonts w:hint="default"/>
      </w:rPr>
    </w:lvl>
    <w:lvl w:ilvl="1">
      <w:start w:val="1"/>
      <w:numFmt w:val="decimal"/>
      <w:pStyle w:val="110"/>
      <w:lvlText w:val="%1.%2."/>
      <w:lvlJc w:val="left"/>
      <w:pPr>
        <w:tabs>
          <w:tab w:val="num" w:pos="1288"/>
        </w:tabs>
        <w:ind w:left="1288" w:hanging="720"/>
      </w:pPr>
      <w:rPr>
        <w:rFonts w:hint="default"/>
        <w:b/>
        <w:color w:val="auto"/>
      </w:rPr>
    </w:lvl>
    <w:lvl w:ilvl="2">
      <w:start w:val="1"/>
      <w:numFmt w:val="decimal"/>
      <w:lvlText w:val="%1.%2.%3."/>
      <w:lvlJc w:val="left"/>
      <w:pPr>
        <w:tabs>
          <w:tab w:val="num" w:pos="5540"/>
        </w:tabs>
        <w:ind w:left="5540" w:hanging="720"/>
      </w:pPr>
      <w:rPr>
        <w:rFonts w:hint="default"/>
      </w:rPr>
    </w:lvl>
    <w:lvl w:ilvl="3">
      <w:start w:val="1"/>
      <w:numFmt w:val="decimal"/>
      <w:lvlText w:val="%1.%2.%3.%4."/>
      <w:lvlJc w:val="left"/>
      <w:pPr>
        <w:tabs>
          <w:tab w:val="num" w:pos="1790"/>
        </w:tabs>
        <w:ind w:left="1790" w:hanging="1080"/>
      </w:pPr>
      <w:rPr>
        <w:rFonts w:hint="default"/>
      </w:rPr>
    </w:lvl>
    <w:lvl w:ilvl="4">
      <w:start w:val="1"/>
      <w:numFmt w:val="decimal"/>
      <w:lvlText w:val="%1.%2.%3.%4.%5."/>
      <w:lvlJc w:val="left"/>
      <w:pPr>
        <w:tabs>
          <w:tab w:val="num" w:pos="1648"/>
        </w:tabs>
        <w:ind w:left="1648" w:hanging="1080"/>
      </w:pPr>
      <w:rPr>
        <w:rFonts w:hint="default"/>
      </w:rPr>
    </w:lvl>
    <w:lvl w:ilvl="5">
      <w:start w:val="1"/>
      <w:numFmt w:val="decimal"/>
      <w:lvlText w:val="%1.%2.%3.%4.%5.%6."/>
      <w:lvlJc w:val="left"/>
      <w:pPr>
        <w:tabs>
          <w:tab w:val="num" w:pos="2008"/>
        </w:tabs>
        <w:ind w:left="2008" w:hanging="1440"/>
      </w:pPr>
      <w:rPr>
        <w:rFonts w:hint="default"/>
      </w:rPr>
    </w:lvl>
    <w:lvl w:ilvl="6">
      <w:start w:val="1"/>
      <w:numFmt w:val="decimal"/>
      <w:lvlText w:val="%1.%2.%3.%4.%5.%6.%7."/>
      <w:lvlJc w:val="left"/>
      <w:pPr>
        <w:tabs>
          <w:tab w:val="num" w:pos="2368"/>
        </w:tabs>
        <w:ind w:left="2368" w:hanging="1800"/>
      </w:pPr>
      <w:rPr>
        <w:rFonts w:hint="default"/>
      </w:rPr>
    </w:lvl>
    <w:lvl w:ilvl="7">
      <w:start w:val="1"/>
      <w:numFmt w:val="decimal"/>
      <w:lvlText w:val="%1.%2.%3.%4.%5.%6.%7.%8."/>
      <w:lvlJc w:val="left"/>
      <w:pPr>
        <w:tabs>
          <w:tab w:val="num" w:pos="2368"/>
        </w:tabs>
        <w:ind w:left="2368" w:hanging="1800"/>
      </w:pPr>
      <w:rPr>
        <w:rFonts w:hint="default"/>
      </w:rPr>
    </w:lvl>
    <w:lvl w:ilvl="8">
      <w:start w:val="1"/>
      <w:numFmt w:val="decimal"/>
      <w:lvlText w:val="%1.%2.%3.%4.%5.%6.%7.%8.%9."/>
      <w:lvlJc w:val="left"/>
      <w:pPr>
        <w:tabs>
          <w:tab w:val="num" w:pos="2728"/>
        </w:tabs>
        <w:ind w:left="2728" w:hanging="2160"/>
      </w:pPr>
      <w:rPr>
        <w:rFonts w:hint="default"/>
      </w:rPr>
    </w:lvl>
  </w:abstractNum>
  <w:abstractNum w:abstractNumId="85">
    <w:nsid w:val="5BC90964"/>
    <w:multiLevelType w:val="hybridMultilevel"/>
    <w:tmpl w:val="C5C4A8D0"/>
    <w:lvl w:ilvl="0" w:tplc="AE8225A6">
      <w:start w:val="1"/>
      <w:numFmt w:val="bullet"/>
      <w:pStyle w:val="a4"/>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CFD1074"/>
    <w:multiLevelType w:val="hybridMultilevel"/>
    <w:tmpl w:val="D78A568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5E0245BC"/>
    <w:multiLevelType w:val="hybridMultilevel"/>
    <w:tmpl w:val="0616EE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5EA7732D"/>
    <w:multiLevelType w:val="hybridMultilevel"/>
    <w:tmpl w:val="9134F942"/>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60F02A6C"/>
    <w:multiLevelType w:val="hybridMultilevel"/>
    <w:tmpl w:val="B8D8DAD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0">
    <w:nsid w:val="615C41AF"/>
    <w:multiLevelType w:val="hybridMultilevel"/>
    <w:tmpl w:val="7918F470"/>
    <w:lvl w:ilvl="0" w:tplc="0419000F">
      <w:start w:val="1"/>
      <w:numFmt w:val="decimal"/>
      <w:lvlText w:val="%1."/>
      <w:lvlJc w:val="left"/>
      <w:pPr>
        <w:tabs>
          <w:tab w:val="num" w:pos="357"/>
        </w:tabs>
        <w:ind w:left="0" w:firstLine="0"/>
      </w:pPr>
      <w:rPr>
        <w:rFonts w:hint="default"/>
        <w:sz w:val="26"/>
        <w:szCs w:val="26"/>
      </w:rPr>
    </w:lvl>
    <w:lvl w:ilvl="1" w:tplc="809EC368">
      <w:start w:val="1"/>
      <w:numFmt w:val="bullet"/>
      <w:lvlRestart w:val="0"/>
      <w:lvlText w:val=""/>
      <w:lvlJc w:val="left"/>
      <w:pPr>
        <w:tabs>
          <w:tab w:val="num" w:pos="1437"/>
        </w:tabs>
        <w:ind w:left="1080" w:firstLine="0"/>
      </w:pPr>
      <w:rPr>
        <w:rFonts w:ascii="Symbol" w:hAnsi="Symbol" w:hint="default"/>
        <w:sz w:val="26"/>
        <w:szCs w:val="26"/>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62872F1C"/>
    <w:multiLevelType w:val="hybridMultilevel"/>
    <w:tmpl w:val="4420DFCA"/>
    <w:lvl w:ilvl="0" w:tplc="484852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2">
    <w:nsid w:val="62971958"/>
    <w:multiLevelType w:val="hybridMultilevel"/>
    <w:tmpl w:val="0314579E"/>
    <w:lvl w:ilvl="0" w:tplc="81DC6154">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63685A12"/>
    <w:multiLevelType w:val="multilevel"/>
    <w:tmpl w:val="30267690"/>
    <w:styleLink w:val="2010"/>
    <w:lvl w:ilvl="0">
      <w:start w:val="1"/>
      <w:numFmt w:val="decimal"/>
      <w:pStyle w:val="12"/>
      <w:lvlText w:val="%1."/>
      <w:lvlJc w:val="left"/>
      <w:pPr>
        <w:ind w:left="360" w:hanging="360"/>
      </w:pPr>
    </w:lvl>
    <w:lvl w:ilvl="1">
      <w:start w:val="1"/>
      <w:numFmt w:val="decimal"/>
      <w:pStyle w:val="23"/>
      <w:lvlText w:val="%1.%2."/>
      <w:lvlJc w:val="left"/>
      <w:pPr>
        <w:ind w:left="792" w:hanging="432"/>
      </w:pPr>
    </w:lvl>
    <w:lvl w:ilvl="2">
      <w:start w:val="1"/>
      <w:numFmt w:val="decimal"/>
      <w:pStyle w:val="31"/>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nsid w:val="636D237D"/>
    <w:multiLevelType w:val="multilevel"/>
    <w:tmpl w:val="7A800C7E"/>
    <w:styleLink w:val="1ai11"/>
    <w:lvl w:ilvl="0">
      <w:start w:val="1"/>
      <w:numFmt w:val="bullet"/>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95">
    <w:nsid w:val="64F30DE8"/>
    <w:multiLevelType w:val="hybridMultilevel"/>
    <w:tmpl w:val="6FFC9C8A"/>
    <w:lvl w:ilvl="0" w:tplc="18B645A2">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65151CC3"/>
    <w:multiLevelType w:val="hybridMultilevel"/>
    <w:tmpl w:val="231C5DDA"/>
    <w:lvl w:ilvl="0" w:tplc="FAE01ED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76C62DE"/>
    <w:multiLevelType w:val="hybridMultilevel"/>
    <w:tmpl w:val="BE5C7C02"/>
    <w:lvl w:ilvl="0" w:tplc="6E54EFB8">
      <w:start w:val="1"/>
      <w:numFmt w:val="decimal"/>
      <w:lvlText w:val="%1."/>
      <w:lvlJc w:val="left"/>
      <w:pPr>
        <w:ind w:left="360" w:hanging="360"/>
      </w:pPr>
      <w:rPr>
        <w:b w:val="0"/>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8">
    <w:nsid w:val="679043E3"/>
    <w:multiLevelType w:val="hybridMultilevel"/>
    <w:tmpl w:val="47EEEDBE"/>
    <w:lvl w:ilvl="0" w:tplc="C7E8BD00">
      <w:start w:val="1"/>
      <w:numFmt w:val="bullet"/>
      <w:lvlText w:val="▪"/>
      <w:lvlJc w:val="left"/>
      <w:pPr>
        <w:tabs>
          <w:tab w:val="num" w:pos="1440"/>
        </w:tabs>
        <w:ind w:left="709" w:firstLine="709"/>
      </w:pPr>
      <w:rPr>
        <w:rFonts w:ascii="Arial" w:hAnsi="Aria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9">
    <w:nsid w:val="6AB279E2"/>
    <w:multiLevelType w:val="hybridMultilevel"/>
    <w:tmpl w:val="3F16799C"/>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6B1B3507"/>
    <w:multiLevelType w:val="hybridMultilevel"/>
    <w:tmpl w:val="11CE71FC"/>
    <w:styleLink w:val="24"/>
    <w:lvl w:ilvl="0" w:tplc="1FA8D1F2">
      <w:start w:val="1"/>
      <w:numFmt w:val="decimal"/>
      <w:pStyle w:val="13"/>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6D121472"/>
    <w:multiLevelType w:val="hybridMultilevel"/>
    <w:tmpl w:val="61F0AEF2"/>
    <w:lvl w:ilvl="0" w:tplc="C7C41EA0">
      <w:start w:val="1"/>
      <w:numFmt w:val="decimal"/>
      <w:suff w:val="nothing"/>
      <w:lvlText w:val="%1"/>
      <w:lvlJc w:val="center"/>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6D274461"/>
    <w:multiLevelType w:val="hybridMultilevel"/>
    <w:tmpl w:val="F80A1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6D4657F6"/>
    <w:multiLevelType w:val="hybridMultilevel"/>
    <w:tmpl w:val="3BB63DFA"/>
    <w:lvl w:ilvl="0" w:tplc="184EC6CC">
      <w:start w:val="1"/>
      <w:numFmt w:val="decimal"/>
      <w:lvlText w:val="%1."/>
      <w:lvlJc w:val="left"/>
      <w:pPr>
        <w:ind w:left="1069" w:hanging="360"/>
      </w:pPr>
      <w:rPr>
        <w:rFonts w:ascii="Arial" w:hAnsi="Arial" w:cs="Arial" w:hint="default"/>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4">
    <w:nsid w:val="70136A7C"/>
    <w:multiLevelType w:val="hybridMultilevel"/>
    <w:tmpl w:val="9626BF90"/>
    <w:lvl w:ilvl="0" w:tplc="33582A16">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5">
    <w:nsid w:val="705C536C"/>
    <w:multiLevelType w:val="hybridMultilevel"/>
    <w:tmpl w:val="BE5C7C02"/>
    <w:lvl w:ilvl="0" w:tplc="6E54EFB8">
      <w:start w:val="1"/>
      <w:numFmt w:val="decimal"/>
      <w:lvlText w:val="%1."/>
      <w:lvlJc w:val="left"/>
      <w:pPr>
        <w:ind w:left="360" w:hanging="360"/>
      </w:pPr>
      <w:rPr>
        <w:b w:val="0"/>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6">
    <w:nsid w:val="70CC008F"/>
    <w:multiLevelType w:val="multilevel"/>
    <w:tmpl w:val="D3A4E860"/>
    <w:lvl w:ilvl="0">
      <w:start w:val="1"/>
      <w:numFmt w:val="decimal"/>
      <w:pStyle w:val="a5"/>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5"/>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07">
    <w:nsid w:val="72B42440"/>
    <w:multiLevelType w:val="hybridMultilevel"/>
    <w:tmpl w:val="A02EB3F4"/>
    <w:lvl w:ilvl="0" w:tplc="572A5F28">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08">
    <w:nsid w:val="733B71A8"/>
    <w:multiLevelType w:val="hybridMultilevel"/>
    <w:tmpl w:val="9F2CE952"/>
    <w:lvl w:ilvl="0" w:tplc="FA1A82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9">
    <w:nsid w:val="76DA685C"/>
    <w:multiLevelType w:val="hybridMultilevel"/>
    <w:tmpl w:val="E3BA04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77112209"/>
    <w:multiLevelType w:val="hybridMultilevel"/>
    <w:tmpl w:val="AC2829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77C64434"/>
    <w:multiLevelType w:val="hybridMultilevel"/>
    <w:tmpl w:val="905A57E0"/>
    <w:lvl w:ilvl="0" w:tplc="EC40D1BE">
      <w:start w:val="1"/>
      <w:numFmt w:val="bullet"/>
      <w:pStyle w:val="a6"/>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2">
    <w:nsid w:val="77E301F8"/>
    <w:multiLevelType w:val="hybridMultilevel"/>
    <w:tmpl w:val="7D1ACA2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nsid w:val="78C039F1"/>
    <w:multiLevelType w:val="hybridMultilevel"/>
    <w:tmpl w:val="35F43798"/>
    <w:lvl w:ilvl="0" w:tplc="CA908DCE">
      <w:start w:val="1"/>
      <w:numFmt w:val="bullet"/>
      <w:lvlText w:val="−"/>
      <w:lvlJc w:val="left"/>
      <w:pPr>
        <w:ind w:left="1429" w:hanging="360"/>
      </w:pPr>
      <w:rPr>
        <w:rFonts w:ascii="Arial Narrow" w:hAnsi="Arial Narro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7A5E40DD"/>
    <w:multiLevelType w:val="hybridMultilevel"/>
    <w:tmpl w:val="F80A1A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nsid w:val="7A770747"/>
    <w:multiLevelType w:val="hybridMultilevel"/>
    <w:tmpl w:val="9ACADC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7BC91FF2"/>
    <w:multiLevelType w:val="hybridMultilevel"/>
    <w:tmpl w:val="9D7AF6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2"/>
  </w:num>
  <w:num w:numId="2">
    <w:abstractNumId w:val="103"/>
  </w:num>
  <w:num w:numId="3">
    <w:abstractNumId w:val="55"/>
  </w:num>
  <w:num w:numId="4">
    <w:abstractNumId w:val="42"/>
  </w:num>
  <w:num w:numId="5">
    <w:abstractNumId w:val="18"/>
  </w:num>
  <w:num w:numId="6">
    <w:abstractNumId w:val="28"/>
  </w:num>
  <w:num w:numId="7">
    <w:abstractNumId w:val="39"/>
  </w:num>
  <w:num w:numId="8">
    <w:abstractNumId w:val="2"/>
  </w:num>
  <w:num w:numId="9">
    <w:abstractNumId w:val="60"/>
  </w:num>
  <w:num w:numId="10">
    <w:abstractNumId w:val="41"/>
  </w:num>
  <w:num w:numId="11">
    <w:abstractNumId w:val="5"/>
  </w:num>
  <w:num w:numId="12">
    <w:abstractNumId w:val="116"/>
  </w:num>
  <w:num w:numId="13">
    <w:abstractNumId w:val="31"/>
  </w:num>
  <w:num w:numId="14">
    <w:abstractNumId w:val="81"/>
  </w:num>
  <w:num w:numId="15">
    <w:abstractNumId w:val="38"/>
  </w:num>
  <w:num w:numId="16">
    <w:abstractNumId w:val="101"/>
  </w:num>
  <w:num w:numId="17">
    <w:abstractNumId w:val="63"/>
  </w:num>
  <w:num w:numId="18">
    <w:abstractNumId w:val="62"/>
  </w:num>
  <w:num w:numId="19">
    <w:abstractNumId w:val="68"/>
  </w:num>
  <w:num w:numId="20">
    <w:abstractNumId w:val="30"/>
  </w:num>
  <w:num w:numId="21">
    <w:abstractNumId w:val="90"/>
  </w:num>
  <w:num w:numId="22">
    <w:abstractNumId w:val="61"/>
  </w:num>
  <w:num w:numId="23">
    <w:abstractNumId w:val="32"/>
  </w:num>
  <w:num w:numId="24">
    <w:abstractNumId w:val="24"/>
  </w:num>
  <w:num w:numId="25">
    <w:abstractNumId w:val="98"/>
  </w:num>
  <w:num w:numId="26">
    <w:abstractNumId w:val="83"/>
  </w:num>
  <w:num w:numId="27">
    <w:abstractNumId w:val="99"/>
  </w:num>
  <w:num w:numId="28">
    <w:abstractNumId w:val="12"/>
  </w:num>
  <w:num w:numId="29">
    <w:abstractNumId w:val="51"/>
  </w:num>
  <w:num w:numId="30">
    <w:abstractNumId w:val="64"/>
  </w:num>
  <w:num w:numId="31">
    <w:abstractNumId w:val="92"/>
  </w:num>
  <w:num w:numId="32">
    <w:abstractNumId w:val="22"/>
  </w:num>
  <w:num w:numId="33">
    <w:abstractNumId w:val="57"/>
  </w:num>
  <w:num w:numId="34">
    <w:abstractNumId w:val="95"/>
  </w:num>
  <w:num w:numId="35">
    <w:abstractNumId w:val="113"/>
  </w:num>
  <w:num w:numId="36">
    <w:abstractNumId w:val="86"/>
  </w:num>
  <w:num w:numId="37">
    <w:abstractNumId w:val="20"/>
  </w:num>
  <w:num w:numId="38">
    <w:abstractNumId w:val="50"/>
  </w:num>
  <w:num w:numId="39">
    <w:abstractNumId w:val="76"/>
  </w:num>
  <w:num w:numId="40">
    <w:abstractNumId w:val="14"/>
  </w:num>
  <w:num w:numId="41">
    <w:abstractNumId w:val="9"/>
  </w:num>
  <w:num w:numId="42">
    <w:abstractNumId w:val="112"/>
  </w:num>
  <w:num w:numId="43">
    <w:abstractNumId w:val="56"/>
  </w:num>
  <w:num w:numId="44">
    <w:abstractNumId w:val="80"/>
  </w:num>
  <w:num w:numId="45">
    <w:abstractNumId w:val="23"/>
  </w:num>
  <w:num w:numId="46">
    <w:abstractNumId w:val="33"/>
  </w:num>
  <w:num w:numId="47">
    <w:abstractNumId w:val="115"/>
  </w:num>
  <w:num w:numId="48">
    <w:abstractNumId w:val="53"/>
  </w:num>
  <w:num w:numId="49">
    <w:abstractNumId w:val="73"/>
  </w:num>
  <w:num w:numId="50">
    <w:abstractNumId w:val="4"/>
  </w:num>
  <w:num w:numId="51">
    <w:abstractNumId w:val="47"/>
  </w:num>
  <w:num w:numId="52">
    <w:abstractNumId w:val="89"/>
  </w:num>
  <w:num w:numId="53">
    <w:abstractNumId w:val="26"/>
  </w:num>
  <w:num w:numId="54">
    <w:abstractNumId w:val="46"/>
  </w:num>
  <w:num w:numId="55">
    <w:abstractNumId w:val="74"/>
  </w:num>
  <w:num w:numId="56">
    <w:abstractNumId w:val="0"/>
  </w:num>
  <w:num w:numId="57">
    <w:abstractNumId w:val="1"/>
  </w:num>
  <w:num w:numId="58">
    <w:abstractNumId w:val="84"/>
  </w:num>
  <w:num w:numId="59">
    <w:abstractNumId w:val="48"/>
  </w:num>
  <w:num w:numId="60">
    <w:abstractNumId w:val="36"/>
  </w:num>
  <w:num w:numId="61">
    <w:abstractNumId w:val="111"/>
  </w:num>
  <w:num w:numId="62">
    <w:abstractNumId w:val="34"/>
  </w:num>
  <w:num w:numId="63">
    <w:abstractNumId w:val="19"/>
  </w:num>
  <w:num w:numId="64">
    <w:abstractNumId w:val="91"/>
  </w:num>
  <w:num w:numId="65">
    <w:abstractNumId w:val="45"/>
  </w:num>
  <w:num w:numId="66">
    <w:abstractNumId w:val="72"/>
  </w:num>
  <w:num w:numId="67">
    <w:abstractNumId w:val="96"/>
  </w:num>
  <w:num w:numId="6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0"/>
  </w:num>
  <w:num w:numId="70">
    <w:abstractNumId w:val="109"/>
  </w:num>
  <w:num w:numId="71">
    <w:abstractNumId w:val="58"/>
  </w:num>
  <w:num w:numId="72">
    <w:abstractNumId w:val="8"/>
  </w:num>
  <w:num w:numId="73">
    <w:abstractNumId w:val="75"/>
  </w:num>
  <w:num w:numId="74">
    <w:abstractNumId w:val="27"/>
  </w:num>
  <w:num w:numId="75">
    <w:abstractNumId w:val="106"/>
  </w:num>
  <w:num w:numId="76">
    <w:abstractNumId w:val="15"/>
  </w:num>
  <w:num w:numId="77">
    <w:abstractNumId w:val="71"/>
  </w:num>
  <w:num w:numId="78">
    <w:abstractNumId w:val="66"/>
  </w:num>
  <w:num w:numId="79">
    <w:abstractNumId w:val="25"/>
  </w:num>
  <w:num w:numId="80">
    <w:abstractNumId w:val="10"/>
  </w:num>
  <w:num w:numId="81">
    <w:abstractNumId w:val="69"/>
  </w:num>
  <w:num w:numId="82">
    <w:abstractNumId w:val="93"/>
  </w:num>
  <w:num w:numId="83">
    <w:abstractNumId w:val="100"/>
  </w:num>
  <w:num w:numId="84">
    <w:abstractNumId w:val="43"/>
  </w:num>
  <w:num w:numId="85">
    <w:abstractNumId w:val="59"/>
  </w:num>
  <w:num w:numId="86">
    <w:abstractNumId w:val="94"/>
  </w:num>
  <w:num w:numId="87">
    <w:abstractNumId w:val="54"/>
  </w:num>
  <w:num w:numId="88">
    <w:abstractNumId w:val="6"/>
  </w:num>
  <w:num w:numId="89">
    <w:abstractNumId w:val="77"/>
  </w:num>
  <w:num w:numId="90">
    <w:abstractNumId w:val="29"/>
  </w:num>
  <w:num w:numId="91">
    <w:abstractNumId w:val="37"/>
  </w:num>
  <w:num w:numId="92">
    <w:abstractNumId w:val="78"/>
  </w:num>
  <w:num w:numId="93">
    <w:abstractNumId w:val="17"/>
  </w:num>
  <w:num w:numId="94">
    <w:abstractNumId w:val="107"/>
  </w:num>
  <w:num w:numId="95">
    <w:abstractNumId w:val="67"/>
  </w:num>
  <w:num w:numId="96">
    <w:abstractNumId w:val="87"/>
  </w:num>
  <w:num w:numId="97">
    <w:abstractNumId w:val="52"/>
  </w:num>
  <w:num w:numId="98">
    <w:abstractNumId w:val="49"/>
  </w:num>
  <w:num w:numId="99">
    <w:abstractNumId w:val="88"/>
  </w:num>
  <w:num w:numId="100">
    <w:abstractNumId w:val="21"/>
  </w:num>
  <w:num w:numId="101">
    <w:abstractNumId w:val="110"/>
  </w:num>
  <w:num w:numId="102">
    <w:abstractNumId w:val="16"/>
  </w:num>
  <w:num w:numId="103">
    <w:abstractNumId w:val="85"/>
  </w:num>
  <w:num w:numId="104">
    <w:abstractNumId w:val="35"/>
  </w:num>
  <w:num w:numId="105">
    <w:abstractNumId w:val="65"/>
  </w:num>
  <w:num w:numId="106">
    <w:abstractNumId w:val="108"/>
  </w:num>
  <w:num w:numId="107">
    <w:abstractNumId w:val="44"/>
  </w:num>
  <w:num w:numId="108">
    <w:abstractNumId w:val="40"/>
  </w:num>
  <w:num w:numId="109">
    <w:abstractNumId w:val="13"/>
  </w:num>
  <w:num w:numId="110">
    <w:abstractNumId w:val="79"/>
  </w:num>
  <w:num w:numId="111">
    <w:abstractNumId w:val="11"/>
  </w:num>
  <w:num w:numId="112">
    <w:abstractNumId w:val="3"/>
  </w:num>
  <w:num w:numId="113">
    <w:abstractNumId w:val="82"/>
  </w:num>
  <w:num w:numId="114">
    <w:abstractNumId w:val="105"/>
  </w:num>
  <w:num w:numId="115">
    <w:abstractNumId w:val="97"/>
  </w:num>
  <w:num w:numId="116">
    <w:abstractNumId w:val="7"/>
  </w:num>
  <w:num w:numId="117">
    <w:abstractNumId w:val="114"/>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2252"/>
    <w:rsid w:val="000035BC"/>
    <w:rsid w:val="000058D0"/>
    <w:rsid w:val="00005AC7"/>
    <w:rsid w:val="00006921"/>
    <w:rsid w:val="00016B1E"/>
    <w:rsid w:val="00020AFF"/>
    <w:rsid w:val="000216A5"/>
    <w:rsid w:val="00024257"/>
    <w:rsid w:val="00024A34"/>
    <w:rsid w:val="00025512"/>
    <w:rsid w:val="00033E17"/>
    <w:rsid w:val="00036619"/>
    <w:rsid w:val="00036C87"/>
    <w:rsid w:val="00042CF9"/>
    <w:rsid w:val="000447C6"/>
    <w:rsid w:val="0004622F"/>
    <w:rsid w:val="0005049A"/>
    <w:rsid w:val="00053053"/>
    <w:rsid w:val="00063BC1"/>
    <w:rsid w:val="00066817"/>
    <w:rsid w:val="00071F66"/>
    <w:rsid w:val="00074BE0"/>
    <w:rsid w:val="00080892"/>
    <w:rsid w:val="00081CA7"/>
    <w:rsid w:val="00081E24"/>
    <w:rsid w:val="00083C2A"/>
    <w:rsid w:val="00084395"/>
    <w:rsid w:val="00086423"/>
    <w:rsid w:val="0009706E"/>
    <w:rsid w:val="0009798E"/>
    <w:rsid w:val="000A36FE"/>
    <w:rsid w:val="000A763E"/>
    <w:rsid w:val="000B14D0"/>
    <w:rsid w:val="000B46BF"/>
    <w:rsid w:val="000B7DD4"/>
    <w:rsid w:val="000C2821"/>
    <w:rsid w:val="000C37DF"/>
    <w:rsid w:val="000C7369"/>
    <w:rsid w:val="000D0A54"/>
    <w:rsid w:val="000D14F7"/>
    <w:rsid w:val="000D20CB"/>
    <w:rsid w:val="000D3BE2"/>
    <w:rsid w:val="000E0CAA"/>
    <w:rsid w:val="000F5AEF"/>
    <w:rsid w:val="000F5E86"/>
    <w:rsid w:val="001074A7"/>
    <w:rsid w:val="00107731"/>
    <w:rsid w:val="00114707"/>
    <w:rsid w:val="0011493B"/>
    <w:rsid w:val="001161BD"/>
    <w:rsid w:val="00116569"/>
    <w:rsid w:val="00125E63"/>
    <w:rsid w:val="00125EB6"/>
    <w:rsid w:val="00127DB7"/>
    <w:rsid w:val="00136C19"/>
    <w:rsid w:val="00137C98"/>
    <w:rsid w:val="0014395B"/>
    <w:rsid w:val="0014426C"/>
    <w:rsid w:val="00147878"/>
    <w:rsid w:val="00151F20"/>
    <w:rsid w:val="00156782"/>
    <w:rsid w:val="0016022C"/>
    <w:rsid w:val="0016114B"/>
    <w:rsid w:val="00175BB6"/>
    <w:rsid w:val="001762F0"/>
    <w:rsid w:val="0017682D"/>
    <w:rsid w:val="00181EAE"/>
    <w:rsid w:val="00181FD9"/>
    <w:rsid w:val="0019154E"/>
    <w:rsid w:val="00191E51"/>
    <w:rsid w:val="00193402"/>
    <w:rsid w:val="00193413"/>
    <w:rsid w:val="00194FEA"/>
    <w:rsid w:val="0019539F"/>
    <w:rsid w:val="001A02EB"/>
    <w:rsid w:val="001A4498"/>
    <w:rsid w:val="001B2283"/>
    <w:rsid w:val="001C09E8"/>
    <w:rsid w:val="001C7BBB"/>
    <w:rsid w:val="001E2744"/>
    <w:rsid w:val="001E466E"/>
    <w:rsid w:val="001E6327"/>
    <w:rsid w:val="001F4872"/>
    <w:rsid w:val="001F556E"/>
    <w:rsid w:val="001F5881"/>
    <w:rsid w:val="00201CAA"/>
    <w:rsid w:val="00211791"/>
    <w:rsid w:val="00213333"/>
    <w:rsid w:val="002149A4"/>
    <w:rsid w:val="0021555A"/>
    <w:rsid w:val="002166C8"/>
    <w:rsid w:val="00222CBE"/>
    <w:rsid w:val="002235DA"/>
    <w:rsid w:val="00235500"/>
    <w:rsid w:val="002358AF"/>
    <w:rsid w:val="002435D8"/>
    <w:rsid w:val="002453E5"/>
    <w:rsid w:val="00246B84"/>
    <w:rsid w:val="00247178"/>
    <w:rsid w:val="00247532"/>
    <w:rsid w:val="00254286"/>
    <w:rsid w:val="00254CFB"/>
    <w:rsid w:val="002575DF"/>
    <w:rsid w:val="00261431"/>
    <w:rsid w:val="002627E4"/>
    <w:rsid w:val="00267B5A"/>
    <w:rsid w:val="00267D37"/>
    <w:rsid w:val="002739A9"/>
    <w:rsid w:val="00277AC3"/>
    <w:rsid w:val="002822BC"/>
    <w:rsid w:val="00284AD9"/>
    <w:rsid w:val="00286991"/>
    <w:rsid w:val="002878FA"/>
    <w:rsid w:val="002B2224"/>
    <w:rsid w:val="002B32D6"/>
    <w:rsid w:val="002B4A4A"/>
    <w:rsid w:val="002C019F"/>
    <w:rsid w:val="002C1C05"/>
    <w:rsid w:val="002C668D"/>
    <w:rsid w:val="002D0B88"/>
    <w:rsid w:val="002D0C60"/>
    <w:rsid w:val="002D13CB"/>
    <w:rsid w:val="002E065A"/>
    <w:rsid w:val="002E17D0"/>
    <w:rsid w:val="002E3F1F"/>
    <w:rsid w:val="002F0CEF"/>
    <w:rsid w:val="002F5C8F"/>
    <w:rsid w:val="0030141E"/>
    <w:rsid w:val="003068E8"/>
    <w:rsid w:val="0031219A"/>
    <w:rsid w:val="0031663B"/>
    <w:rsid w:val="003178A0"/>
    <w:rsid w:val="00317EFF"/>
    <w:rsid w:val="00317F5B"/>
    <w:rsid w:val="00324BBA"/>
    <w:rsid w:val="00327AB7"/>
    <w:rsid w:val="0033007E"/>
    <w:rsid w:val="00330B63"/>
    <w:rsid w:val="00330FE3"/>
    <w:rsid w:val="0033215B"/>
    <w:rsid w:val="00334E34"/>
    <w:rsid w:val="00337133"/>
    <w:rsid w:val="00337C32"/>
    <w:rsid w:val="003419FA"/>
    <w:rsid w:val="003509F1"/>
    <w:rsid w:val="00360895"/>
    <w:rsid w:val="0036145F"/>
    <w:rsid w:val="00364899"/>
    <w:rsid w:val="00367154"/>
    <w:rsid w:val="00373B00"/>
    <w:rsid w:val="0037406F"/>
    <w:rsid w:val="00375920"/>
    <w:rsid w:val="00384766"/>
    <w:rsid w:val="003969F6"/>
    <w:rsid w:val="003C2BB1"/>
    <w:rsid w:val="003C3339"/>
    <w:rsid w:val="003D0744"/>
    <w:rsid w:val="003D694D"/>
    <w:rsid w:val="003E7FE4"/>
    <w:rsid w:val="003F2E2A"/>
    <w:rsid w:val="003F333E"/>
    <w:rsid w:val="003F37AD"/>
    <w:rsid w:val="003F7207"/>
    <w:rsid w:val="00402089"/>
    <w:rsid w:val="00412545"/>
    <w:rsid w:val="0041571F"/>
    <w:rsid w:val="00415856"/>
    <w:rsid w:val="00417CFF"/>
    <w:rsid w:val="004222F8"/>
    <w:rsid w:val="004235C6"/>
    <w:rsid w:val="00424A81"/>
    <w:rsid w:val="0043302D"/>
    <w:rsid w:val="00433B14"/>
    <w:rsid w:val="004343C4"/>
    <w:rsid w:val="00442D49"/>
    <w:rsid w:val="0044492C"/>
    <w:rsid w:val="00451C7D"/>
    <w:rsid w:val="00466FEC"/>
    <w:rsid w:val="004702F9"/>
    <w:rsid w:val="00481847"/>
    <w:rsid w:val="00484078"/>
    <w:rsid w:val="00493A87"/>
    <w:rsid w:val="004A5C7F"/>
    <w:rsid w:val="004C3309"/>
    <w:rsid w:val="004C6479"/>
    <w:rsid w:val="004D758C"/>
    <w:rsid w:val="004E0CFF"/>
    <w:rsid w:val="004E2169"/>
    <w:rsid w:val="004E5408"/>
    <w:rsid w:val="004E7990"/>
    <w:rsid w:val="00521857"/>
    <w:rsid w:val="00527F54"/>
    <w:rsid w:val="00530A8E"/>
    <w:rsid w:val="00531282"/>
    <w:rsid w:val="00531F06"/>
    <w:rsid w:val="005350FE"/>
    <w:rsid w:val="005408ED"/>
    <w:rsid w:val="005416C2"/>
    <w:rsid w:val="00541DE0"/>
    <w:rsid w:val="005461FB"/>
    <w:rsid w:val="005565AE"/>
    <w:rsid w:val="00556E9C"/>
    <w:rsid w:val="005704E5"/>
    <w:rsid w:val="00575DCE"/>
    <w:rsid w:val="00582271"/>
    <w:rsid w:val="0058478E"/>
    <w:rsid w:val="00585223"/>
    <w:rsid w:val="00590B84"/>
    <w:rsid w:val="00592283"/>
    <w:rsid w:val="00593C17"/>
    <w:rsid w:val="00594CA9"/>
    <w:rsid w:val="00595C95"/>
    <w:rsid w:val="00596151"/>
    <w:rsid w:val="005A0D88"/>
    <w:rsid w:val="005A272D"/>
    <w:rsid w:val="005A2F95"/>
    <w:rsid w:val="005A3658"/>
    <w:rsid w:val="005B0682"/>
    <w:rsid w:val="005B0D31"/>
    <w:rsid w:val="005B3A9C"/>
    <w:rsid w:val="005D0545"/>
    <w:rsid w:val="005D4239"/>
    <w:rsid w:val="005D6C5D"/>
    <w:rsid w:val="005E0318"/>
    <w:rsid w:val="005E338D"/>
    <w:rsid w:val="005E38D0"/>
    <w:rsid w:val="005E4E6B"/>
    <w:rsid w:val="005F29E5"/>
    <w:rsid w:val="005F3B1E"/>
    <w:rsid w:val="00606DDA"/>
    <w:rsid w:val="00607BA2"/>
    <w:rsid w:val="0061403C"/>
    <w:rsid w:val="00620927"/>
    <w:rsid w:val="00621E0D"/>
    <w:rsid w:val="006240CA"/>
    <w:rsid w:val="006318A6"/>
    <w:rsid w:val="00636106"/>
    <w:rsid w:val="00640F76"/>
    <w:rsid w:val="00651A10"/>
    <w:rsid w:val="00652E52"/>
    <w:rsid w:val="006553C6"/>
    <w:rsid w:val="00655CD4"/>
    <w:rsid w:val="00670EBE"/>
    <w:rsid w:val="00682761"/>
    <w:rsid w:val="00691710"/>
    <w:rsid w:val="00697C1F"/>
    <w:rsid w:val="006A5CB8"/>
    <w:rsid w:val="006B4C62"/>
    <w:rsid w:val="006C044B"/>
    <w:rsid w:val="006C19D9"/>
    <w:rsid w:val="006C3009"/>
    <w:rsid w:val="006C755D"/>
    <w:rsid w:val="006D75F2"/>
    <w:rsid w:val="006E23CC"/>
    <w:rsid w:val="006E3806"/>
    <w:rsid w:val="006F0BD2"/>
    <w:rsid w:val="006F1E7A"/>
    <w:rsid w:val="006F47C2"/>
    <w:rsid w:val="006F5329"/>
    <w:rsid w:val="00700DC2"/>
    <w:rsid w:val="00703E54"/>
    <w:rsid w:val="00705497"/>
    <w:rsid w:val="007078AF"/>
    <w:rsid w:val="007110D5"/>
    <w:rsid w:val="0071192E"/>
    <w:rsid w:val="00711D1C"/>
    <w:rsid w:val="00714B58"/>
    <w:rsid w:val="007159ED"/>
    <w:rsid w:val="00717D7E"/>
    <w:rsid w:val="0075229C"/>
    <w:rsid w:val="00767E0A"/>
    <w:rsid w:val="00774E84"/>
    <w:rsid w:val="00777C68"/>
    <w:rsid w:val="00781FDD"/>
    <w:rsid w:val="00785CBE"/>
    <w:rsid w:val="007864DE"/>
    <w:rsid w:val="0079173B"/>
    <w:rsid w:val="007925E2"/>
    <w:rsid w:val="007A36AD"/>
    <w:rsid w:val="007A4436"/>
    <w:rsid w:val="007A74CE"/>
    <w:rsid w:val="007B0582"/>
    <w:rsid w:val="007B7222"/>
    <w:rsid w:val="007D710D"/>
    <w:rsid w:val="007E0AA2"/>
    <w:rsid w:val="007E4B3F"/>
    <w:rsid w:val="007E55AC"/>
    <w:rsid w:val="007E71BB"/>
    <w:rsid w:val="007E7D9B"/>
    <w:rsid w:val="007F211A"/>
    <w:rsid w:val="00800483"/>
    <w:rsid w:val="00802BB1"/>
    <w:rsid w:val="008050C3"/>
    <w:rsid w:val="00807A90"/>
    <w:rsid w:val="00807E6F"/>
    <w:rsid w:val="00813A02"/>
    <w:rsid w:val="008236B3"/>
    <w:rsid w:val="0083005B"/>
    <w:rsid w:val="00837A8B"/>
    <w:rsid w:val="00852252"/>
    <w:rsid w:val="00862519"/>
    <w:rsid w:val="00864834"/>
    <w:rsid w:val="00871E1D"/>
    <w:rsid w:val="0087262F"/>
    <w:rsid w:val="00875A32"/>
    <w:rsid w:val="00877CDB"/>
    <w:rsid w:val="00882EF2"/>
    <w:rsid w:val="008A5DBB"/>
    <w:rsid w:val="008B2C71"/>
    <w:rsid w:val="008B6F79"/>
    <w:rsid w:val="008B70A4"/>
    <w:rsid w:val="008B7294"/>
    <w:rsid w:val="008D3285"/>
    <w:rsid w:val="008E007A"/>
    <w:rsid w:val="008F2E72"/>
    <w:rsid w:val="008F56F2"/>
    <w:rsid w:val="008F72F0"/>
    <w:rsid w:val="00904793"/>
    <w:rsid w:val="009176CF"/>
    <w:rsid w:val="00923FD4"/>
    <w:rsid w:val="00935184"/>
    <w:rsid w:val="00936FB0"/>
    <w:rsid w:val="00937D3B"/>
    <w:rsid w:val="00952289"/>
    <w:rsid w:val="00955C5B"/>
    <w:rsid w:val="00975E65"/>
    <w:rsid w:val="00977B5F"/>
    <w:rsid w:val="00980847"/>
    <w:rsid w:val="009820BC"/>
    <w:rsid w:val="009874F5"/>
    <w:rsid w:val="00991287"/>
    <w:rsid w:val="009926F5"/>
    <w:rsid w:val="009A35B1"/>
    <w:rsid w:val="009A5BA9"/>
    <w:rsid w:val="009B0E4B"/>
    <w:rsid w:val="009B104F"/>
    <w:rsid w:val="009C3F6B"/>
    <w:rsid w:val="009C5969"/>
    <w:rsid w:val="009D0438"/>
    <w:rsid w:val="009D5F77"/>
    <w:rsid w:val="009D6F8F"/>
    <w:rsid w:val="009E232F"/>
    <w:rsid w:val="009E374A"/>
    <w:rsid w:val="009E4784"/>
    <w:rsid w:val="00A00607"/>
    <w:rsid w:val="00A02970"/>
    <w:rsid w:val="00A03EED"/>
    <w:rsid w:val="00A110A2"/>
    <w:rsid w:val="00A13D76"/>
    <w:rsid w:val="00A2274F"/>
    <w:rsid w:val="00A26FA7"/>
    <w:rsid w:val="00A3110E"/>
    <w:rsid w:val="00A50696"/>
    <w:rsid w:val="00A537C9"/>
    <w:rsid w:val="00A57B92"/>
    <w:rsid w:val="00A62D64"/>
    <w:rsid w:val="00A632C0"/>
    <w:rsid w:val="00A65361"/>
    <w:rsid w:val="00A65864"/>
    <w:rsid w:val="00A746EB"/>
    <w:rsid w:val="00A76BBA"/>
    <w:rsid w:val="00A8603C"/>
    <w:rsid w:val="00A86754"/>
    <w:rsid w:val="00A90C3A"/>
    <w:rsid w:val="00A92922"/>
    <w:rsid w:val="00A93861"/>
    <w:rsid w:val="00A93E34"/>
    <w:rsid w:val="00AA3591"/>
    <w:rsid w:val="00AB46DD"/>
    <w:rsid w:val="00AC4E80"/>
    <w:rsid w:val="00AD6607"/>
    <w:rsid w:val="00AE4477"/>
    <w:rsid w:val="00AE5C7D"/>
    <w:rsid w:val="00AE7F7F"/>
    <w:rsid w:val="00AF7A34"/>
    <w:rsid w:val="00B0670F"/>
    <w:rsid w:val="00B07A61"/>
    <w:rsid w:val="00B107AC"/>
    <w:rsid w:val="00B27C79"/>
    <w:rsid w:val="00B33135"/>
    <w:rsid w:val="00B35B14"/>
    <w:rsid w:val="00B43127"/>
    <w:rsid w:val="00B44E56"/>
    <w:rsid w:val="00B47275"/>
    <w:rsid w:val="00B50A2D"/>
    <w:rsid w:val="00B52974"/>
    <w:rsid w:val="00B56967"/>
    <w:rsid w:val="00B56E7B"/>
    <w:rsid w:val="00B62662"/>
    <w:rsid w:val="00B772DA"/>
    <w:rsid w:val="00B7779F"/>
    <w:rsid w:val="00B849BD"/>
    <w:rsid w:val="00B87665"/>
    <w:rsid w:val="00B9150A"/>
    <w:rsid w:val="00B968B0"/>
    <w:rsid w:val="00BA07A9"/>
    <w:rsid w:val="00BA229C"/>
    <w:rsid w:val="00BB22C9"/>
    <w:rsid w:val="00BB5E6B"/>
    <w:rsid w:val="00BD0A09"/>
    <w:rsid w:val="00BD3A01"/>
    <w:rsid w:val="00BD566D"/>
    <w:rsid w:val="00BD633C"/>
    <w:rsid w:val="00BE146B"/>
    <w:rsid w:val="00BE401F"/>
    <w:rsid w:val="00BE7005"/>
    <w:rsid w:val="00C1027F"/>
    <w:rsid w:val="00C13CE8"/>
    <w:rsid w:val="00C24E77"/>
    <w:rsid w:val="00C266C2"/>
    <w:rsid w:val="00C33767"/>
    <w:rsid w:val="00C338BA"/>
    <w:rsid w:val="00C371FC"/>
    <w:rsid w:val="00C37443"/>
    <w:rsid w:val="00C42D36"/>
    <w:rsid w:val="00C4720C"/>
    <w:rsid w:val="00C53D7C"/>
    <w:rsid w:val="00C54A02"/>
    <w:rsid w:val="00C56FA8"/>
    <w:rsid w:val="00C57341"/>
    <w:rsid w:val="00C625EF"/>
    <w:rsid w:val="00C7080E"/>
    <w:rsid w:val="00C72881"/>
    <w:rsid w:val="00C82A19"/>
    <w:rsid w:val="00C8485F"/>
    <w:rsid w:val="00C85F3E"/>
    <w:rsid w:val="00C86260"/>
    <w:rsid w:val="00C877D7"/>
    <w:rsid w:val="00C90C9A"/>
    <w:rsid w:val="00C925B2"/>
    <w:rsid w:val="00C938FE"/>
    <w:rsid w:val="00C93FAA"/>
    <w:rsid w:val="00CA56EA"/>
    <w:rsid w:val="00CA745A"/>
    <w:rsid w:val="00CB08D4"/>
    <w:rsid w:val="00CB1A59"/>
    <w:rsid w:val="00CC0592"/>
    <w:rsid w:val="00CC0AFE"/>
    <w:rsid w:val="00CC3E7E"/>
    <w:rsid w:val="00CC753A"/>
    <w:rsid w:val="00CD76D2"/>
    <w:rsid w:val="00CE5988"/>
    <w:rsid w:val="00CF33B2"/>
    <w:rsid w:val="00CF47A5"/>
    <w:rsid w:val="00D0011D"/>
    <w:rsid w:val="00D00FB5"/>
    <w:rsid w:val="00D16CCC"/>
    <w:rsid w:val="00D2059D"/>
    <w:rsid w:val="00D21F40"/>
    <w:rsid w:val="00D24E5A"/>
    <w:rsid w:val="00D27753"/>
    <w:rsid w:val="00D3652C"/>
    <w:rsid w:val="00D428FD"/>
    <w:rsid w:val="00D50227"/>
    <w:rsid w:val="00D50520"/>
    <w:rsid w:val="00D516EF"/>
    <w:rsid w:val="00D51B8B"/>
    <w:rsid w:val="00D60A35"/>
    <w:rsid w:val="00D60FE3"/>
    <w:rsid w:val="00D74600"/>
    <w:rsid w:val="00D94F2B"/>
    <w:rsid w:val="00DA28F1"/>
    <w:rsid w:val="00DA2EC6"/>
    <w:rsid w:val="00DA78D6"/>
    <w:rsid w:val="00DB540E"/>
    <w:rsid w:val="00DB5BE4"/>
    <w:rsid w:val="00DB7C4A"/>
    <w:rsid w:val="00DE0BC2"/>
    <w:rsid w:val="00DE3408"/>
    <w:rsid w:val="00DF22A2"/>
    <w:rsid w:val="00DF6CB2"/>
    <w:rsid w:val="00E00835"/>
    <w:rsid w:val="00E029B2"/>
    <w:rsid w:val="00E05A52"/>
    <w:rsid w:val="00E0714A"/>
    <w:rsid w:val="00E12F3B"/>
    <w:rsid w:val="00E22F51"/>
    <w:rsid w:val="00E34EF0"/>
    <w:rsid w:val="00E435F9"/>
    <w:rsid w:val="00E51D7D"/>
    <w:rsid w:val="00E566E5"/>
    <w:rsid w:val="00E6334A"/>
    <w:rsid w:val="00E63B1F"/>
    <w:rsid w:val="00E6649F"/>
    <w:rsid w:val="00E669FB"/>
    <w:rsid w:val="00E72DC6"/>
    <w:rsid w:val="00E730CB"/>
    <w:rsid w:val="00E748D4"/>
    <w:rsid w:val="00E81AAD"/>
    <w:rsid w:val="00E83A1D"/>
    <w:rsid w:val="00E85E2F"/>
    <w:rsid w:val="00E921D1"/>
    <w:rsid w:val="00E96C2C"/>
    <w:rsid w:val="00EA049B"/>
    <w:rsid w:val="00EA0C71"/>
    <w:rsid w:val="00EA5721"/>
    <w:rsid w:val="00EA7CF7"/>
    <w:rsid w:val="00EC020D"/>
    <w:rsid w:val="00EC4A4A"/>
    <w:rsid w:val="00EC5C4C"/>
    <w:rsid w:val="00ED0796"/>
    <w:rsid w:val="00ED3303"/>
    <w:rsid w:val="00ED3F14"/>
    <w:rsid w:val="00ED5A50"/>
    <w:rsid w:val="00EE1933"/>
    <w:rsid w:val="00EF5ED5"/>
    <w:rsid w:val="00EF7912"/>
    <w:rsid w:val="00F1200E"/>
    <w:rsid w:val="00F13F88"/>
    <w:rsid w:val="00F25644"/>
    <w:rsid w:val="00F34252"/>
    <w:rsid w:val="00F42FD0"/>
    <w:rsid w:val="00F506CE"/>
    <w:rsid w:val="00F57D8B"/>
    <w:rsid w:val="00F62631"/>
    <w:rsid w:val="00F655FF"/>
    <w:rsid w:val="00F67FF3"/>
    <w:rsid w:val="00F73749"/>
    <w:rsid w:val="00F759AA"/>
    <w:rsid w:val="00F76B78"/>
    <w:rsid w:val="00F84F51"/>
    <w:rsid w:val="00F93BCE"/>
    <w:rsid w:val="00F94D15"/>
    <w:rsid w:val="00F94EFC"/>
    <w:rsid w:val="00F969E7"/>
    <w:rsid w:val="00FA756A"/>
    <w:rsid w:val="00FB0B75"/>
    <w:rsid w:val="00FC3FFB"/>
    <w:rsid w:val="00FC42E5"/>
    <w:rsid w:val="00FD25FD"/>
    <w:rsid w:val="00FE1F79"/>
    <w:rsid w:val="00FE5123"/>
    <w:rsid w:val="00FF169C"/>
    <w:rsid w:val="00FF2C30"/>
    <w:rsid w:val="00FF40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5E65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uiPriority="99" w:qFormat="1"/>
    <w:lsdException w:name="annotation text" w:uiPriority="99" w:qFormat="1"/>
    <w:lsdException w:name="header" w:qFormat="1"/>
    <w:lsdException w:name="footer" w:uiPriority="99" w:qFormat="1"/>
    <w:lsdException w:name="caption" w:uiPriority="35" w:qFormat="1"/>
    <w:lsdException w:name="table of figures" w:uiPriority="99"/>
    <w:lsdException w:name="envelope address" w:uiPriority="99"/>
    <w:lsdException w:name="envelope return" w:uiPriority="99"/>
    <w:lsdException w:name="annotation reference" w:uiPriority="99"/>
    <w:lsdException w:name="endnote text" w:uiPriority="99" w:qFormat="1"/>
    <w:lsdException w:name="macro" w:uiPriority="99"/>
    <w:lsdException w:name="toa heading" w:uiPriority="99"/>
    <w:lsdException w:name="List" w:qFormat="1"/>
    <w:lsdException w:name="List Bullet" w:uiPriority="99"/>
    <w:lsdException w:name="List Number" w:uiPriority="99"/>
    <w:lsdException w:name="List 2" w:uiPriority="99" w:qFormat="1"/>
    <w:lsdException w:name="List 3" w:uiPriority="99" w:qFormat="1"/>
    <w:lsdException w:name="List 4" w:uiPriority="99"/>
    <w:lsdException w:name="List 5" w:uiPriority="99"/>
    <w:lsdException w:name="List Bullet 2" w:uiPriority="99" w:qFormat="1"/>
    <w:lsdException w:name="List Bullet 3" w:uiPriority="99" w:qFormat="1"/>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Closing" w:uiPriority="99"/>
    <w:lsdException w:name="Signature" w:uiPriority="99"/>
    <w:lsdException w:name="Default Paragraph Font" w:uiPriority="1"/>
    <w:lsdException w:name="Body Text" w:uiPriority="99" w:qFormat="1"/>
    <w:lsdException w:name="Body Text Indent" w:uiPriority="99" w:qFormat="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iPriority="99"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qFormat="1"/>
    <w:lsdException w:name="Body Text 3" w:uiPriority="99" w:qFormat="1"/>
    <w:lsdException w:name="Body Text Indent 2" w:uiPriority="99" w:qFormat="1"/>
    <w:lsdException w:name="Body Text Indent 3" w:uiPriority="99" w:qFormat="1"/>
    <w:lsdException w:name="Block Text" w:uiPriority="99"/>
    <w:lsdException w:name="Hyperlink" w:uiPriority="99"/>
    <w:lsdException w:name="FollowedHyperlink" w:uiPriority="99"/>
    <w:lsdException w:name="Strong" w:semiHidden="0" w:unhideWhenUsed="0" w:qFormat="1"/>
    <w:lsdException w:name="Emphasis" w:semiHidden="0" w:unhideWhenUsed="0" w:qFormat="1"/>
    <w:lsdException w:name="Document Map" w:uiPriority="99" w:qFormat="1"/>
    <w:lsdException w:name="Plain Text" w:uiPriority="99" w:qFormat="1"/>
    <w:lsdException w:name="E-mail Signature" w:uiPriority="99"/>
    <w:lsdException w:name="HTML Top of Form" w:uiPriority="99"/>
    <w:lsdException w:name="HTML Bottom of Form" w:uiPriority="99"/>
    <w:lsdException w:name="Normal (Web)" w:uiPriority="99" w:qFormat="1"/>
    <w:lsdException w:name="Normal Table" w:uiPriority="99"/>
    <w:lsdException w:name="annotation subject" w:uiPriority="99" w:qFormat="1"/>
    <w:lsdException w:name="No List" w:uiPriority="99"/>
    <w:lsdException w:name="Balloon Text"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852252"/>
    <w:pPr>
      <w:spacing w:line="240" w:lineRule="auto"/>
      <w:ind w:firstLine="0"/>
      <w:jc w:val="left"/>
    </w:pPr>
    <w:rPr>
      <w:rFonts w:ascii="Times New Roman" w:eastAsia="Times New Roman" w:hAnsi="Times New Roman" w:cs="Times New Roman"/>
      <w:color w:val="00000A"/>
      <w:sz w:val="20"/>
      <w:szCs w:val="20"/>
      <w:lang w:eastAsia="ru-RU"/>
    </w:rPr>
  </w:style>
  <w:style w:type="paragraph" w:styleId="14">
    <w:name w:val="heading 1"/>
    <w:aliases w:val="Заголовок 1 Знак Знак,Заголовок 1 Знак Знак Знак"/>
    <w:basedOn w:val="a7"/>
    <w:next w:val="a7"/>
    <w:link w:val="15"/>
    <w:qFormat/>
    <w:rsid w:val="00807E6F"/>
    <w:pPr>
      <w:keepNext/>
      <w:suppressAutoHyphens/>
      <w:jc w:val="center"/>
      <w:outlineLvl w:val="0"/>
    </w:pPr>
    <w:rPr>
      <w:b/>
      <w:color w:val="auto"/>
      <w:sz w:val="24"/>
      <w:lang w:eastAsia="ar-SA"/>
    </w:rPr>
  </w:style>
  <w:style w:type="paragraph" w:styleId="25">
    <w:name w:val="heading 2"/>
    <w:aliases w:val=" Знак2, Знак2 Знак,Знак2 Знак, Знак2 Знак Знак Знак,Знак2,Знак2 Знак Знак Знак,Знак2 Знак1,ГЛАВА,Заголовок 2 Знак Знак,Заголовок 21,Заголовок 2 Знак Знак Знак Знак,Заголовок 2 Знак Знак Знак Знак Знак Знак Знак Знак Знак"/>
    <w:basedOn w:val="a7"/>
    <w:next w:val="a7"/>
    <w:link w:val="26"/>
    <w:uiPriority w:val="9"/>
    <w:qFormat/>
    <w:rsid w:val="00807E6F"/>
    <w:pPr>
      <w:keepNext/>
      <w:suppressAutoHyphens/>
      <w:jc w:val="center"/>
      <w:outlineLvl w:val="1"/>
    </w:pPr>
    <w:rPr>
      <w:b/>
      <w:color w:val="auto"/>
      <w:lang w:eastAsia="ar-SA"/>
    </w:rPr>
  </w:style>
  <w:style w:type="paragraph" w:styleId="30">
    <w:name w:val="heading 3"/>
    <w:aliases w:val="Для подписи таблиц и рисунков, Знак,Знак3 Знак, Знак3 Знак Знак Знак,Знак3,Знак3 Знак Знак Знак,ПодЗаголовок,Заголовок 31,Знак14,footer,heading 3"/>
    <w:basedOn w:val="a7"/>
    <w:next w:val="a7"/>
    <w:link w:val="32"/>
    <w:qFormat/>
    <w:rsid w:val="00807E6F"/>
    <w:pPr>
      <w:keepNext/>
      <w:keepLines/>
      <w:numPr>
        <w:ilvl w:val="2"/>
        <w:numId w:val="7"/>
      </w:numPr>
      <w:spacing w:line="276" w:lineRule="auto"/>
      <w:jc w:val="both"/>
      <w:outlineLvl w:val="2"/>
    </w:pPr>
    <w:rPr>
      <w:rFonts w:ascii="Arial" w:eastAsiaTheme="majorEastAsia" w:hAnsi="Arial" w:cstheme="majorBidi"/>
      <w:color w:val="auto"/>
      <w:sz w:val="24"/>
      <w:szCs w:val="24"/>
      <w:lang w:eastAsia="en-US"/>
    </w:rPr>
  </w:style>
  <w:style w:type="paragraph" w:styleId="4">
    <w:name w:val="heading 4"/>
    <w:aliases w:val="ПОДЗАГОЛОВКИ"/>
    <w:basedOn w:val="a7"/>
    <w:next w:val="a7"/>
    <w:link w:val="40"/>
    <w:qFormat/>
    <w:rsid w:val="00807E6F"/>
    <w:pPr>
      <w:keepNext/>
      <w:numPr>
        <w:ilvl w:val="3"/>
        <w:numId w:val="8"/>
      </w:numPr>
      <w:suppressAutoHyphens/>
      <w:spacing w:before="120"/>
      <w:ind w:left="102"/>
      <w:outlineLvl w:val="3"/>
    </w:pPr>
    <w:rPr>
      <w:color w:val="auto"/>
      <w:sz w:val="28"/>
      <w:szCs w:val="24"/>
      <w:lang w:eastAsia="ar-SA"/>
    </w:rPr>
  </w:style>
  <w:style w:type="paragraph" w:styleId="5">
    <w:name w:val="heading 5"/>
    <w:basedOn w:val="a7"/>
    <w:next w:val="a7"/>
    <w:link w:val="50"/>
    <w:unhideWhenUsed/>
    <w:qFormat/>
    <w:rsid w:val="00807E6F"/>
    <w:pPr>
      <w:keepNext/>
      <w:keepLines/>
      <w:spacing w:before="40" w:line="259" w:lineRule="auto"/>
      <w:outlineLvl w:val="4"/>
    </w:pPr>
    <w:rPr>
      <w:rFonts w:asciiTheme="majorHAnsi" w:eastAsiaTheme="majorEastAsia" w:hAnsiTheme="majorHAnsi" w:cstheme="majorBidi"/>
      <w:color w:val="365F91" w:themeColor="accent1" w:themeShade="BF"/>
      <w:sz w:val="22"/>
      <w:szCs w:val="22"/>
      <w:lang w:eastAsia="en-US"/>
    </w:rPr>
  </w:style>
  <w:style w:type="paragraph" w:styleId="6">
    <w:name w:val="heading 6"/>
    <w:basedOn w:val="a7"/>
    <w:next w:val="a7"/>
    <w:link w:val="60"/>
    <w:qFormat/>
    <w:rsid w:val="00807E6F"/>
    <w:pPr>
      <w:keepNext/>
      <w:numPr>
        <w:ilvl w:val="5"/>
        <w:numId w:val="8"/>
      </w:numPr>
      <w:suppressAutoHyphens/>
      <w:ind w:right="567"/>
      <w:jc w:val="both"/>
      <w:outlineLvl w:val="5"/>
    </w:pPr>
    <w:rPr>
      <w:color w:val="auto"/>
      <w:sz w:val="28"/>
      <w:lang w:eastAsia="ar-SA"/>
    </w:rPr>
  </w:style>
  <w:style w:type="paragraph" w:styleId="7">
    <w:name w:val="heading 7"/>
    <w:aliases w:val="Заголовок x.x"/>
    <w:basedOn w:val="a7"/>
    <w:next w:val="a7"/>
    <w:link w:val="70"/>
    <w:qFormat/>
    <w:rsid w:val="00D428FD"/>
    <w:pPr>
      <w:keepNext/>
      <w:widowControl w:val="0"/>
      <w:shd w:val="clear" w:color="auto" w:fill="FFFFFF"/>
      <w:tabs>
        <w:tab w:val="left" w:pos="9522"/>
      </w:tabs>
      <w:ind w:left="7" w:firstLine="731"/>
      <w:jc w:val="right"/>
      <w:outlineLvl w:val="6"/>
    </w:pPr>
    <w:rPr>
      <w:color w:val="auto"/>
      <w:sz w:val="24"/>
      <w:szCs w:val="24"/>
    </w:rPr>
  </w:style>
  <w:style w:type="paragraph" w:styleId="8">
    <w:name w:val="heading 8"/>
    <w:basedOn w:val="a7"/>
    <w:next w:val="a7"/>
    <w:link w:val="80"/>
    <w:qFormat/>
    <w:rsid w:val="00D428FD"/>
    <w:pPr>
      <w:keepNext/>
      <w:ind w:firstLine="720"/>
      <w:jc w:val="center"/>
      <w:outlineLvl w:val="7"/>
    </w:pPr>
    <w:rPr>
      <w:b/>
      <w:bCs/>
      <w:color w:val="auto"/>
      <w:sz w:val="24"/>
      <w:szCs w:val="24"/>
    </w:rPr>
  </w:style>
  <w:style w:type="paragraph" w:styleId="9">
    <w:name w:val="heading 9"/>
    <w:basedOn w:val="a7"/>
    <w:next w:val="a7"/>
    <w:link w:val="90"/>
    <w:qFormat/>
    <w:rsid w:val="00D428FD"/>
    <w:pPr>
      <w:keepNext/>
      <w:widowControl w:val="0"/>
      <w:outlineLvl w:val="8"/>
    </w:pPr>
    <w:rPr>
      <w:color w:val="auto"/>
      <w:sz w:val="24"/>
      <w:szCs w:val="24"/>
    </w:rPr>
  </w:style>
  <w:style w:type="character" w:default="1" w:styleId="a8">
    <w:name w:val="Default Paragraph Font"/>
    <w:uiPriority w:val="1"/>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33">
    <w:name w:val="toc 3"/>
    <w:basedOn w:val="a7"/>
    <w:next w:val="a7"/>
    <w:autoRedefine/>
    <w:uiPriority w:val="39"/>
    <w:unhideWhenUsed/>
    <w:qFormat/>
    <w:rsid w:val="00267B5A"/>
    <w:pPr>
      <w:spacing w:line="276" w:lineRule="auto"/>
      <w:ind w:left="567"/>
      <w:jc w:val="both"/>
    </w:pPr>
    <w:rPr>
      <w:rFonts w:ascii="Century Gothic" w:eastAsiaTheme="minorEastAsia" w:hAnsi="Century Gothic"/>
      <w:color w:val="595959" w:themeColor="text1" w:themeTint="A6"/>
      <w:sz w:val="24"/>
    </w:rPr>
  </w:style>
  <w:style w:type="paragraph" w:styleId="16">
    <w:name w:val="toc 1"/>
    <w:basedOn w:val="a7"/>
    <w:next w:val="a7"/>
    <w:autoRedefine/>
    <w:uiPriority w:val="39"/>
    <w:qFormat/>
    <w:rsid w:val="00267B5A"/>
    <w:pPr>
      <w:tabs>
        <w:tab w:val="right" w:leader="dot" w:pos="9345"/>
      </w:tabs>
      <w:spacing w:line="276" w:lineRule="auto"/>
      <w:jc w:val="both"/>
    </w:pPr>
    <w:rPr>
      <w:rFonts w:ascii="Century Gothic" w:eastAsia="Calibri" w:hAnsi="Century Gothic"/>
      <w:b/>
      <w:color w:val="595959" w:themeColor="text1" w:themeTint="A6"/>
      <w:sz w:val="28"/>
      <w:szCs w:val="28"/>
    </w:rPr>
  </w:style>
  <w:style w:type="paragraph" w:styleId="27">
    <w:name w:val="toc 2"/>
    <w:basedOn w:val="a7"/>
    <w:next w:val="a7"/>
    <w:link w:val="28"/>
    <w:autoRedefine/>
    <w:uiPriority w:val="39"/>
    <w:qFormat/>
    <w:rsid w:val="00267B5A"/>
    <w:pPr>
      <w:spacing w:line="276" w:lineRule="auto"/>
      <w:ind w:left="284"/>
      <w:jc w:val="both"/>
    </w:pPr>
    <w:rPr>
      <w:rFonts w:ascii="Century Gothic" w:eastAsia="Calibri" w:hAnsi="Century Gothic"/>
      <w:color w:val="595959" w:themeColor="text1" w:themeTint="A6"/>
      <w:sz w:val="28"/>
    </w:rPr>
  </w:style>
  <w:style w:type="paragraph" w:styleId="ab">
    <w:name w:val="Title"/>
    <w:basedOn w:val="a7"/>
    <w:next w:val="a7"/>
    <w:link w:val="ac"/>
    <w:autoRedefine/>
    <w:uiPriority w:val="99"/>
    <w:qFormat/>
    <w:rsid w:val="00B56967"/>
    <w:pPr>
      <w:pBdr>
        <w:bottom w:val="single" w:sz="8" w:space="4" w:color="4F81BD" w:themeColor="accent1"/>
      </w:pBdr>
      <w:spacing w:line="276" w:lineRule="auto"/>
      <w:contextualSpacing/>
    </w:pPr>
    <w:rPr>
      <w:rFonts w:ascii="Arial" w:eastAsiaTheme="majorEastAsia" w:hAnsi="Arial" w:cstheme="majorBidi"/>
      <w:b/>
      <w:spacing w:val="5"/>
      <w:kern w:val="28"/>
      <w:sz w:val="24"/>
      <w:szCs w:val="52"/>
    </w:rPr>
  </w:style>
  <w:style w:type="character" w:customStyle="1" w:styleId="ac">
    <w:name w:val="Название Знак"/>
    <w:basedOn w:val="a8"/>
    <w:link w:val="ab"/>
    <w:uiPriority w:val="99"/>
    <w:rsid w:val="00B56967"/>
    <w:rPr>
      <w:rFonts w:ascii="Arial" w:eastAsiaTheme="majorEastAsia" w:hAnsi="Arial" w:cstheme="majorBidi"/>
      <w:b/>
      <w:spacing w:val="5"/>
      <w:kern w:val="28"/>
      <w:sz w:val="24"/>
      <w:szCs w:val="52"/>
    </w:rPr>
  </w:style>
  <w:style w:type="paragraph" w:styleId="ad">
    <w:name w:val="caption"/>
    <w:aliases w:val="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Номер объекта"/>
    <w:basedOn w:val="a7"/>
    <w:next w:val="a7"/>
    <w:link w:val="17"/>
    <w:uiPriority w:val="35"/>
    <w:unhideWhenUsed/>
    <w:qFormat/>
    <w:rsid w:val="00C72881"/>
    <w:pPr>
      <w:spacing w:line="276" w:lineRule="auto"/>
      <w:jc w:val="both"/>
    </w:pPr>
    <w:rPr>
      <w:rFonts w:ascii="Arial" w:hAnsi="Arial"/>
      <w:b/>
      <w:bCs/>
      <w:sz w:val="22"/>
      <w:szCs w:val="18"/>
    </w:rPr>
  </w:style>
  <w:style w:type="paragraph" w:styleId="ae">
    <w:name w:val="List Paragraph"/>
    <w:aliases w:val="ТЗ список,Абзац списка литеральный,List Paragraph,Bullet List,FooterText,numbered,Bullet 1,Use Case List Paragraph,it_List1,асз.Списка,Абзац основного текста,Абзац списка нумерованный,Маркированный список 1,Paragraphe de liste1,lp1,Маркер"/>
    <w:basedOn w:val="a7"/>
    <w:link w:val="af"/>
    <w:uiPriority w:val="34"/>
    <w:qFormat/>
    <w:rsid w:val="00852252"/>
    <w:pPr>
      <w:ind w:left="720"/>
      <w:contextualSpacing/>
    </w:pPr>
  </w:style>
  <w:style w:type="character" w:customStyle="1" w:styleId="af">
    <w:name w:val="Абзац списка Знак"/>
    <w:aliases w:val="ТЗ список Знак,Абзац списка литеральный Знак,List Paragraph Знак,Bullet List Знак,FooterText Знак,numbered Знак,Bullet 1 Знак,Use Case List Paragraph Знак,it_List1 Знак,асз.Списка Знак,Абзац основного текста Знак,lp1 Знак,Маркер Знак"/>
    <w:link w:val="ae"/>
    <w:uiPriority w:val="34"/>
    <w:locked/>
    <w:rsid w:val="00852252"/>
    <w:rPr>
      <w:rFonts w:ascii="Times New Roman" w:eastAsia="Times New Roman" w:hAnsi="Times New Roman" w:cs="Times New Roman"/>
      <w:color w:val="00000A"/>
      <w:sz w:val="20"/>
      <w:szCs w:val="20"/>
      <w:lang w:eastAsia="ru-RU"/>
    </w:rPr>
  </w:style>
  <w:style w:type="paragraph" w:styleId="af0">
    <w:name w:val="header"/>
    <w:aliases w:val="ВерхКолонтитул, Знак4,Знак4, Знак8,Знак8"/>
    <w:basedOn w:val="a7"/>
    <w:link w:val="af1"/>
    <w:unhideWhenUsed/>
    <w:qFormat/>
    <w:rsid w:val="00A65361"/>
    <w:pPr>
      <w:tabs>
        <w:tab w:val="center" w:pos="4677"/>
        <w:tab w:val="right" w:pos="9355"/>
      </w:tabs>
    </w:pPr>
  </w:style>
  <w:style w:type="character" w:customStyle="1" w:styleId="af1">
    <w:name w:val="Верхний колонтитул Знак"/>
    <w:aliases w:val="ВерхКолонтитул Знак, Знак4 Знак,Знак4 Знак, Знак8 Знак,Знак8 Знак"/>
    <w:basedOn w:val="a8"/>
    <w:link w:val="af0"/>
    <w:rsid w:val="00A65361"/>
    <w:rPr>
      <w:rFonts w:ascii="Times New Roman" w:eastAsia="Times New Roman" w:hAnsi="Times New Roman" w:cs="Times New Roman"/>
      <w:color w:val="00000A"/>
      <w:sz w:val="20"/>
      <w:szCs w:val="20"/>
      <w:lang w:eastAsia="ru-RU"/>
    </w:rPr>
  </w:style>
  <w:style w:type="paragraph" w:styleId="af2">
    <w:name w:val="footer"/>
    <w:aliases w:val=" Знак6,Знак,Знак6, Знак14"/>
    <w:basedOn w:val="a7"/>
    <w:link w:val="af3"/>
    <w:uiPriority w:val="99"/>
    <w:unhideWhenUsed/>
    <w:qFormat/>
    <w:rsid w:val="00A65361"/>
    <w:pPr>
      <w:tabs>
        <w:tab w:val="center" w:pos="4677"/>
        <w:tab w:val="right" w:pos="9355"/>
      </w:tabs>
    </w:pPr>
  </w:style>
  <w:style w:type="character" w:customStyle="1" w:styleId="af3">
    <w:name w:val="Нижний колонтитул Знак"/>
    <w:aliases w:val=" Знак6 Знак,Знак Знак,Знак6 Знак, Знак14 Знак"/>
    <w:basedOn w:val="a8"/>
    <w:link w:val="af2"/>
    <w:uiPriority w:val="99"/>
    <w:rsid w:val="00A65361"/>
    <w:rPr>
      <w:rFonts w:ascii="Times New Roman" w:eastAsia="Times New Roman" w:hAnsi="Times New Roman" w:cs="Times New Roman"/>
      <w:color w:val="00000A"/>
      <w:sz w:val="20"/>
      <w:szCs w:val="20"/>
      <w:lang w:eastAsia="ru-RU"/>
    </w:rPr>
  </w:style>
  <w:style w:type="table" w:styleId="af4">
    <w:name w:val="Table Grid"/>
    <w:aliases w:val="Table Grid Report"/>
    <w:basedOn w:val="a9"/>
    <w:uiPriority w:val="39"/>
    <w:rsid w:val="00086423"/>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3"/>
    <w:basedOn w:val="a7"/>
    <w:link w:val="af6"/>
    <w:uiPriority w:val="99"/>
    <w:unhideWhenUsed/>
    <w:qFormat/>
    <w:rsid w:val="00CC3E7E"/>
    <w:rPr>
      <w:rFonts w:asciiTheme="minorHAnsi" w:eastAsiaTheme="minorHAnsi" w:hAnsiTheme="minorHAnsi" w:cstheme="minorBidi"/>
      <w:color w:val="auto"/>
      <w:lang w:eastAsia="en-US"/>
    </w:rPr>
  </w:style>
  <w:style w:type="character" w:customStyle="1" w:styleId="af6">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3 Знак"/>
    <w:basedOn w:val="a8"/>
    <w:link w:val="af5"/>
    <w:uiPriority w:val="99"/>
    <w:rsid w:val="00CC3E7E"/>
    <w:rPr>
      <w:sz w:val="20"/>
      <w:szCs w:val="20"/>
    </w:rPr>
  </w:style>
  <w:style w:type="character" w:styleId="af7">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
    <w:basedOn w:val="a8"/>
    <w:unhideWhenUsed/>
    <w:rsid w:val="00CC3E7E"/>
    <w:rPr>
      <w:vertAlign w:val="superscript"/>
    </w:rPr>
  </w:style>
  <w:style w:type="character" w:customStyle="1" w:styleId="17">
    <w:name w:val="Название объекта Знак1"/>
    <w:aliases w:val="Название объекта Знак Знак,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Знак1 Знак,Номер объекта Знак1"/>
    <w:link w:val="ad"/>
    <w:uiPriority w:val="35"/>
    <w:rsid w:val="00C72881"/>
    <w:rPr>
      <w:rFonts w:ascii="Arial" w:eastAsia="Times New Roman" w:hAnsi="Arial" w:cs="Times New Roman"/>
      <w:b/>
      <w:bCs/>
      <w:color w:val="00000A"/>
      <w:szCs w:val="18"/>
      <w:lang w:eastAsia="ru-RU"/>
    </w:rPr>
  </w:style>
  <w:style w:type="paragraph" w:styleId="af8">
    <w:name w:val="Balloon Text"/>
    <w:aliases w:val=" Знак5,Знак5"/>
    <w:basedOn w:val="a7"/>
    <w:link w:val="af9"/>
    <w:uiPriority w:val="99"/>
    <w:unhideWhenUsed/>
    <w:qFormat/>
    <w:rsid w:val="00652E52"/>
    <w:rPr>
      <w:rFonts w:ascii="Tahoma" w:hAnsi="Tahoma" w:cs="Tahoma"/>
      <w:sz w:val="16"/>
      <w:szCs w:val="16"/>
    </w:rPr>
  </w:style>
  <w:style w:type="character" w:customStyle="1" w:styleId="af9">
    <w:name w:val="Текст выноски Знак"/>
    <w:aliases w:val=" Знак5 Знак,Знак5 Знак"/>
    <w:basedOn w:val="a8"/>
    <w:link w:val="af8"/>
    <w:uiPriority w:val="99"/>
    <w:rsid w:val="00652E52"/>
    <w:rPr>
      <w:rFonts w:ascii="Tahoma" w:eastAsia="Times New Roman" w:hAnsi="Tahoma" w:cs="Tahoma"/>
      <w:color w:val="00000A"/>
      <w:sz w:val="16"/>
      <w:szCs w:val="16"/>
      <w:lang w:eastAsia="ru-RU"/>
    </w:rPr>
  </w:style>
  <w:style w:type="paragraph" w:customStyle="1" w:styleId="18">
    <w:name w:val="_Таблица обычный1 +"/>
    <w:basedOn w:val="a7"/>
    <w:rsid w:val="003D694D"/>
    <w:pPr>
      <w:widowControl w:val="0"/>
      <w:autoSpaceDE w:val="0"/>
      <w:autoSpaceDN w:val="0"/>
      <w:adjustRightInd w:val="0"/>
      <w:jc w:val="center"/>
    </w:pPr>
    <w:rPr>
      <w:rFonts w:ascii="Arial" w:hAnsi="Arial"/>
      <w:color w:val="auto"/>
    </w:rPr>
  </w:style>
  <w:style w:type="table" w:customStyle="1" w:styleId="afa">
    <w:name w:val="_Таблица"/>
    <w:basedOn w:val="a9"/>
    <w:rsid w:val="003D694D"/>
    <w:pPr>
      <w:spacing w:line="240" w:lineRule="auto"/>
      <w:ind w:firstLine="0"/>
      <w:jc w:val="left"/>
    </w:pPr>
    <w:rPr>
      <w:rFonts w:ascii="Arial" w:eastAsia="Times New Roman" w:hAnsi="Arial"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trPr>
    <w:tcPr>
      <w:vAlign w:val="center"/>
    </w:tcPr>
    <w:tblStylePr w:type="firstRow">
      <w:pPr>
        <w:keepNext/>
        <w:wordWrap/>
        <w:jc w:val="left"/>
      </w:pPr>
      <w:rPr>
        <w:b w:val="0"/>
      </w:rPr>
    </w:tblStylePr>
  </w:style>
  <w:style w:type="paragraph" w:customStyle="1" w:styleId="29">
    <w:name w:val="_Таблица заголовок2"/>
    <w:basedOn w:val="a7"/>
    <w:rsid w:val="003D694D"/>
    <w:pPr>
      <w:keepNext/>
      <w:widowControl w:val="0"/>
      <w:autoSpaceDE w:val="0"/>
      <w:autoSpaceDN w:val="0"/>
      <w:adjustRightInd w:val="0"/>
      <w:jc w:val="center"/>
    </w:pPr>
    <w:rPr>
      <w:rFonts w:ascii="Arial" w:hAnsi="Arial"/>
      <w:b/>
      <w:bCs/>
      <w:color w:val="auto"/>
      <w:sz w:val="16"/>
    </w:rPr>
  </w:style>
  <w:style w:type="paragraph" w:customStyle="1" w:styleId="2a">
    <w:name w:val="_Таблица обычный2 &lt;"/>
    <w:basedOn w:val="a7"/>
    <w:rsid w:val="003D694D"/>
    <w:pPr>
      <w:widowControl w:val="0"/>
      <w:autoSpaceDE w:val="0"/>
      <w:autoSpaceDN w:val="0"/>
      <w:adjustRightInd w:val="0"/>
    </w:pPr>
    <w:rPr>
      <w:rFonts w:ascii="Arial" w:hAnsi="Arial"/>
      <w:color w:val="auto"/>
      <w:sz w:val="16"/>
    </w:rPr>
  </w:style>
  <w:style w:type="paragraph" w:customStyle="1" w:styleId="afb">
    <w:name w:val="a"/>
    <w:basedOn w:val="a7"/>
    <w:rsid w:val="00800483"/>
    <w:pPr>
      <w:spacing w:before="100" w:beforeAutospacing="1" w:after="100" w:afterAutospacing="1"/>
    </w:pPr>
    <w:rPr>
      <w:color w:val="auto"/>
      <w:sz w:val="24"/>
      <w:szCs w:val="24"/>
    </w:rPr>
  </w:style>
  <w:style w:type="paragraph" w:customStyle="1" w:styleId="2b">
    <w:name w:val="Обычный2"/>
    <w:uiPriority w:val="99"/>
    <w:rsid w:val="004E5408"/>
    <w:pPr>
      <w:snapToGrid w:val="0"/>
      <w:spacing w:line="240" w:lineRule="auto"/>
      <w:ind w:firstLine="0"/>
      <w:jc w:val="left"/>
    </w:pPr>
    <w:rPr>
      <w:rFonts w:ascii="Times New Roman" w:eastAsia="Times New Roman" w:hAnsi="Times New Roman" w:cs="Times New Roman"/>
      <w:szCs w:val="20"/>
      <w:lang w:eastAsia="ru-RU"/>
    </w:rPr>
  </w:style>
  <w:style w:type="character" w:customStyle="1" w:styleId="15">
    <w:name w:val="Заголовок 1 Знак"/>
    <w:aliases w:val="Заголовок 1 Знак Знак Знак1,Заголовок 1 Знак Знак Знак Знак"/>
    <w:basedOn w:val="a8"/>
    <w:link w:val="14"/>
    <w:rsid w:val="00807E6F"/>
    <w:rPr>
      <w:rFonts w:ascii="Times New Roman" w:eastAsia="Times New Roman" w:hAnsi="Times New Roman" w:cs="Times New Roman"/>
      <w:b/>
      <w:sz w:val="24"/>
      <w:szCs w:val="20"/>
      <w:lang w:eastAsia="ar-SA"/>
    </w:rPr>
  </w:style>
  <w:style w:type="character" w:customStyle="1" w:styleId="26">
    <w:name w:val="Заголовок 2 Знак"/>
    <w:aliases w:val=" Знак2 Знак1, Знак2 Знак Знак,Знак2 Знак Знак, Знак2 Знак Знак Знак Знак,Знак2 Знак2,Знак2 Знак Знак Знак Знак,Знак2 Знак1 Знак,ГЛАВА Знак,Заголовок 2 Знак Знак Знак,Заголовок 21 Знак,Заголовок 2 Знак Знак Знак Знак Знак"/>
    <w:basedOn w:val="a8"/>
    <w:link w:val="25"/>
    <w:uiPriority w:val="9"/>
    <w:rsid w:val="00807E6F"/>
    <w:rPr>
      <w:rFonts w:ascii="Times New Roman" w:eastAsia="Times New Roman" w:hAnsi="Times New Roman" w:cs="Times New Roman"/>
      <w:b/>
      <w:sz w:val="20"/>
      <w:szCs w:val="20"/>
      <w:lang w:eastAsia="ar-SA"/>
    </w:rPr>
  </w:style>
  <w:style w:type="character" w:customStyle="1" w:styleId="32">
    <w:name w:val="Заголовок 3 Знак"/>
    <w:aliases w:val="Для подписи таблиц и рисунков Знак, Знак Знак,Знак3 Знак Знак, Знак3 Знак Знак Знак Знак,Знак3 Знак1,Знак3 Знак Знак Знак Знак,ПодЗаголовок Знак,Заголовок 31 Знак,Знак14 Знак,footer Знак,heading 3 Знак"/>
    <w:basedOn w:val="a8"/>
    <w:link w:val="30"/>
    <w:rsid w:val="00807E6F"/>
    <w:rPr>
      <w:rFonts w:ascii="Arial" w:eastAsiaTheme="majorEastAsia" w:hAnsi="Arial" w:cstheme="majorBidi"/>
      <w:sz w:val="24"/>
      <w:szCs w:val="24"/>
    </w:rPr>
  </w:style>
  <w:style w:type="character" w:customStyle="1" w:styleId="40">
    <w:name w:val="Заголовок 4 Знак"/>
    <w:aliases w:val="ПОДЗАГОЛОВКИ Знак"/>
    <w:basedOn w:val="a8"/>
    <w:link w:val="4"/>
    <w:rsid w:val="00807E6F"/>
    <w:rPr>
      <w:rFonts w:ascii="Times New Roman" w:eastAsia="Times New Roman" w:hAnsi="Times New Roman" w:cs="Times New Roman"/>
      <w:sz w:val="28"/>
      <w:szCs w:val="24"/>
      <w:lang w:eastAsia="ar-SA"/>
    </w:rPr>
  </w:style>
  <w:style w:type="character" w:customStyle="1" w:styleId="50">
    <w:name w:val="Заголовок 5 Знак"/>
    <w:basedOn w:val="a8"/>
    <w:link w:val="5"/>
    <w:rsid w:val="00807E6F"/>
    <w:rPr>
      <w:rFonts w:asciiTheme="majorHAnsi" w:eastAsiaTheme="majorEastAsia" w:hAnsiTheme="majorHAnsi" w:cstheme="majorBidi"/>
      <w:color w:val="365F91" w:themeColor="accent1" w:themeShade="BF"/>
    </w:rPr>
  </w:style>
  <w:style w:type="character" w:customStyle="1" w:styleId="60">
    <w:name w:val="Заголовок 6 Знак"/>
    <w:basedOn w:val="a8"/>
    <w:link w:val="6"/>
    <w:rsid w:val="00807E6F"/>
    <w:rPr>
      <w:rFonts w:ascii="Times New Roman" w:eastAsia="Times New Roman" w:hAnsi="Times New Roman" w:cs="Times New Roman"/>
      <w:sz w:val="28"/>
      <w:szCs w:val="20"/>
      <w:lang w:eastAsia="ar-SA"/>
    </w:rPr>
  </w:style>
  <w:style w:type="character" w:styleId="afc">
    <w:name w:val="Hyperlink"/>
    <w:uiPriority w:val="99"/>
    <w:rsid w:val="00807E6F"/>
    <w:rPr>
      <w:color w:val="0000FF"/>
      <w:u w:val="single"/>
    </w:rPr>
  </w:style>
  <w:style w:type="character" w:customStyle="1" w:styleId="Absatz-Standardschriftart">
    <w:name w:val="Absatz-Standardschriftart"/>
    <w:rsid w:val="00807E6F"/>
  </w:style>
  <w:style w:type="character" w:customStyle="1" w:styleId="19">
    <w:name w:val="Основной шрифт абзаца1"/>
    <w:rsid w:val="00807E6F"/>
  </w:style>
  <w:style w:type="paragraph" w:customStyle="1" w:styleId="1a">
    <w:name w:val="Заголовок1"/>
    <w:basedOn w:val="a7"/>
    <w:next w:val="afd"/>
    <w:rsid w:val="00807E6F"/>
    <w:pPr>
      <w:keepNext/>
      <w:suppressAutoHyphens/>
      <w:spacing w:before="240" w:after="120"/>
    </w:pPr>
    <w:rPr>
      <w:rFonts w:ascii="Arial" w:eastAsia="Lucida Sans Unicode" w:hAnsi="Arial" w:cs="Tahoma"/>
      <w:color w:val="auto"/>
      <w:sz w:val="28"/>
      <w:szCs w:val="28"/>
      <w:lang w:eastAsia="ar-SA"/>
    </w:rPr>
  </w:style>
  <w:style w:type="paragraph" w:styleId="afd">
    <w:name w:val="Body Text"/>
    <w:aliases w:val="Text1,Таймс Нью,Основной текст Знак2,Основной текст Знак1 Знак,Основной текст Знак1 Знак Знак1 Знак,Основной текст Знак Знак Знак Знак Знак Знак Знак,Основной текст Знак1 Знак Знак Знак Знак,Основной текст Знак Знак, Знак1 Знак Знак Знак"/>
    <w:basedOn w:val="a7"/>
    <w:link w:val="afe"/>
    <w:uiPriority w:val="99"/>
    <w:qFormat/>
    <w:rsid w:val="00807E6F"/>
    <w:pPr>
      <w:suppressAutoHyphens/>
      <w:spacing w:after="120"/>
    </w:pPr>
    <w:rPr>
      <w:color w:val="auto"/>
      <w:sz w:val="24"/>
      <w:szCs w:val="24"/>
      <w:lang w:eastAsia="ar-SA"/>
    </w:rPr>
  </w:style>
  <w:style w:type="character" w:customStyle="1" w:styleId="afe">
    <w:name w:val="Основной текст Знак"/>
    <w:aliases w:val="Text1 Знак,Таймс Нью Знак,Основной текст Знак2 Знак,Основной текст Знак1 Знак Знак,Основной текст Знак1 Знак Знак1 Знак Знак,Основной текст Знак Знак Знак Знак Знак Знак Знак Знак,Основной текст Знак1 Знак Знак Знак Знак Знак"/>
    <w:basedOn w:val="a8"/>
    <w:link w:val="afd"/>
    <w:uiPriority w:val="99"/>
    <w:rsid w:val="00807E6F"/>
    <w:rPr>
      <w:rFonts w:ascii="Times New Roman" w:eastAsia="Times New Roman" w:hAnsi="Times New Roman" w:cs="Times New Roman"/>
      <w:sz w:val="24"/>
      <w:szCs w:val="24"/>
      <w:lang w:eastAsia="ar-SA"/>
    </w:rPr>
  </w:style>
  <w:style w:type="paragraph" w:styleId="aff">
    <w:name w:val="List"/>
    <w:basedOn w:val="afd"/>
    <w:link w:val="aff0"/>
    <w:qFormat/>
    <w:rsid w:val="00807E6F"/>
    <w:rPr>
      <w:rFonts w:ascii="Arial" w:hAnsi="Arial" w:cs="Tahoma"/>
    </w:rPr>
  </w:style>
  <w:style w:type="paragraph" w:customStyle="1" w:styleId="1b">
    <w:name w:val="Название1"/>
    <w:basedOn w:val="a7"/>
    <w:rsid w:val="00807E6F"/>
    <w:pPr>
      <w:suppressLineNumbers/>
      <w:suppressAutoHyphens/>
      <w:spacing w:before="120" w:after="120"/>
    </w:pPr>
    <w:rPr>
      <w:rFonts w:ascii="Arial" w:hAnsi="Arial" w:cs="Tahoma"/>
      <w:i/>
      <w:iCs/>
      <w:color w:val="auto"/>
      <w:sz w:val="24"/>
      <w:szCs w:val="24"/>
      <w:lang w:eastAsia="ar-SA"/>
    </w:rPr>
  </w:style>
  <w:style w:type="paragraph" w:customStyle="1" w:styleId="1c">
    <w:name w:val="Указатель1"/>
    <w:basedOn w:val="a7"/>
    <w:rsid w:val="00807E6F"/>
    <w:pPr>
      <w:suppressLineNumbers/>
      <w:suppressAutoHyphens/>
    </w:pPr>
    <w:rPr>
      <w:rFonts w:ascii="Arial" w:hAnsi="Arial" w:cs="Tahoma"/>
      <w:color w:val="auto"/>
      <w:sz w:val="24"/>
      <w:szCs w:val="24"/>
      <w:lang w:eastAsia="ar-SA"/>
    </w:rPr>
  </w:style>
  <w:style w:type="paragraph" w:customStyle="1" w:styleId="210">
    <w:name w:val="Основной текст с отступом 21"/>
    <w:basedOn w:val="a7"/>
    <w:uiPriority w:val="99"/>
    <w:rsid w:val="00807E6F"/>
    <w:pPr>
      <w:suppressAutoHyphens/>
      <w:ind w:right="567" w:firstLine="851"/>
      <w:jc w:val="both"/>
    </w:pPr>
    <w:rPr>
      <w:color w:val="auto"/>
      <w:sz w:val="28"/>
      <w:lang w:eastAsia="ar-SA"/>
    </w:rPr>
  </w:style>
  <w:style w:type="paragraph" w:customStyle="1" w:styleId="1d">
    <w:name w:val="Схема документа1"/>
    <w:basedOn w:val="a7"/>
    <w:rsid w:val="00807E6F"/>
    <w:pPr>
      <w:shd w:val="clear" w:color="auto" w:fill="000080"/>
      <w:suppressAutoHyphens/>
    </w:pPr>
    <w:rPr>
      <w:rFonts w:ascii="Tahoma" w:hAnsi="Tahoma" w:cs="Tahoma"/>
      <w:color w:val="auto"/>
      <w:sz w:val="24"/>
      <w:szCs w:val="24"/>
      <w:lang w:eastAsia="ar-SA"/>
    </w:rPr>
  </w:style>
  <w:style w:type="paragraph" w:customStyle="1" w:styleId="aff1">
    <w:name w:val="Содержимое таблицы"/>
    <w:basedOn w:val="a7"/>
    <w:rsid w:val="00807E6F"/>
    <w:pPr>
      <w:suppressLineNumbers/>
      <w:suppressAutoHyphens/>
    </w:pPr>
    <w:rPr>
      <w:color w:val="auto"/>
      <w:sz w:val="24"/>
      <w:szCs w:val="24"/>
      <w:lang w:eastAsia="ar-SA"/>
    </w:rPr>
  </w:style>
  <w:style w:type="paragraph" w:customStyle="1" w:styleId="aff2">
    <w:name w:val="Заголовок таблицы"/>
    <w:basedOn w:val="aff1"/>
    <w:rsid w:val="00807E6F"/>
    <w:pPr>
      <w:jc w:val="center"/>
    </w:pPr>
    <w:rPr>
      <w:b/>
      <w:bCs/>
      <w:i/>
      <w:iCs/>
    </w:rPr>
  </w:style>
  <w:style w:type="paragraph" w:customStyle="1" w:styleId="aff3">
    <w:name w:val="Содержимое врезки"/>
    <w:basedOn w:val="afd"/>
    <w:rsid w:val="00807E6F"/>
  </w:style>
  <w:style w:type="paragraph" w:styleId="aff4">
    <w:name w:val="Document Map"/>
    <w:basedOn w:val="a7"/>
    <w:link w:val="aff5"/>
    <w:uiPriority w:val="99"/>
    <w:qFormat/>
    <w:rsid w:val="00807E6F"/>
    <w:pPr>
      <w:shd w:val="clear" w:color="auto" w:fill="000080"/>
      <w:suppressAutoHyphens/>
    </w:pPr>
    <w:rPr>
      <w:rFonts w:ascii="Tahoma" w:hAnsi="Tahoma" w:cs="Tahoma"/>
      <w:color w:val="auto"/>
      <w:lang w:eastAsia="ar-SA"/>
    </w:rPr>
  </w:style>
  <w:style w:type="character" w:customStyle="1" w:styleId="aff5">
    <w:name w:val="Схема документа Знак"/>
    <w:basedOn w:val="a8"/>
    <w:link w:val="aff4"/>
    <w:uiPriority w:val="99"/>
    <w:rsid w:val="00807E6F"/>
    <w:rPr>
      <w:rFonts w:ascii="Tahoma" w:eastAsia="Times New Roman" w:hAnsi="Tahoma" w:cs="Tahoma"/>
      <w:sz w:val="20"/>
      <w:szCs w:val="20"/>
      <w:shd w:val="clear" w:color="auto" w:fill="000080"/>
      <w:lang w:eastAsia="ar-SA"/>
    </w:rPr>
  </w:style>
  <w:style w:type="paragraph" w:styleId="34">
    <w:name w:val="Body Text Indent 3"/>
    <w:aliases w:val=" Знак Знак Знак"/>
    <w:basedOn w:val="a7"/>
    <w:link w:val="35"/>
    <w:uiPriority w:val="99"/>
    <w:qFormat/>
    <w:rsid w:val="00807E6F"/>
    <w:pPr>
      <w:suppressAutoHyphens/>
      <w:spacing w:after="120"/>
      <w:ind w:left="283"/>
    </w:pPr>
    <w:rPr>
      <w:color w:val="auto"/>
      <w:sz w:val="16"/>
      <w:szCs w:val="16"/>
      <w:lang w:eastAsia="ar-SA"/>
    </w:rPr>
  </w:style>
  <w:style w:type="character" w:customStyle="1" w:styleId="35">
    <w:name w:val="Основной текст с отступом 3 Знак"/>
    <w:aliases w:val=" Знак Знак Знак Знак"/>
    <w:basedOn w:val="a8"/>
    <w:link w:val="34"/>
    <w:uiPriority w:val="99"/>
    <w:rsid w:val="00807E6F"/>
    <w:rPr>
      <w:rFonts w:ascii="Times New Roman" w:eastAsia="Times New Roman" w:hAnsi="Times New Roman" w:cs="Times New Roman"/>
      <w:sz w:val="16"/>
      <w:szCs w:val="16"/>
      <w:lang w:eastAsia="ar-SA"/>
    </w:rPr>
  </w:style>
  <w:style w:type="paragraph" w:styleId="aff6">
    <w:name w:val="Body Text Indent"/>
    <w:aliases w:val="Основной текст 1,Основной текст 11"/>
    <w:basedOn w:val="a7"/>
    <w:link w:val="aff7"/>
    <w:uiPriority w:val="99"/>
    <w:qFormat/>
    <w:rsid w:val="00807E6F"/>
    <w:pPr>
      <w:suppressAutoHyphens/>
      <w:spacing w:after="120"/>
      <w:ind w:left="283"/>
    </w:pPr>
    <w:rPr>
      <w:color w:val="auto"/>
      <w:sz w:val="24"/>
      <w:szCs w:val="24"/>
      <w:lang w:eastAsia="ar-SA"/>
    </w:rPr>
  </w:style>
  <w:style w:type="character" w:customStyle="1" w:styleId="aff7">
    <w:name w:val="Основной текст с отступом Знак"/>
    <w:aliases w:val="Основной текст 1 Знак,Основной текст 11 Знак"/>
    <w:basedOn w:val="a8"/>
    <w:link w:val="aff6"/>
    <w:uiPriority w:val="99"/>
    <w:rsid w:val="00807E6F"/>
    <w:rPr>
      <w:rFonts w:ascii="Times New Roman" w:eastAsia="Times New Roman" w:hAnsi="Times New Roman" w:cs="Times New Roman"/>
      <w:sz w:val="24"/>
      <w:szCs w:val="24"/>
      <w:lang w:eastAsia="ar-SA"/>
    </w:rPr>
  </w:style>
  <w:style w:type="paragraph" w:customStyle="1" w:styleId="211">
    <w:name w:val="Знак2 Знак Знак1 Знак1 Знак Знак Знак Знак Знак Знак Знак Знак Знак Знак Знак Знак"/>
    <w:basedOn w:val="a7"/>
    <w:rsid w:val="00807E6F"/>
    <w:pPr>
      <w:spacing w:after="160" w:line="240" w:lineRule="exact"/>
    </w:pPr>
    <w:rPr>
      <w:rFonts w:ascii="Verdana" w:hAnsi="Verdana"/>
      <w:color w:val="auto"/>
      <w:lang w:val="en-US" w:eastAsia="en-US"/>
    </w:rPr>
  </w:style>
  <w:style w:type="paragraph" w:customStyle="1" w:styleId="1e">
    <w:name w:val="Обычный1"/>
    <w:link w:val="Normal"/>
    <w:uiPriority w:val="99"/>
    <w:rsid w:val="00807E6F"/>
    <w:pPr>
      <w:widowControl w:val="0"/>
      <w:suppressAutoHyphens/>
      <w:overflowPunct w:val="0"/>
      <w:autoSpaceDE w:val="0"/>
      <w:spacing w:line="240" w:lineRule="auto"/>
      <w:ind w:firstLine="0"/>
      <w:jc w:val="left"/>
    </w:pPr>
    <w:rPr>
      <w:rFonts w:ascii="Times New Roman" w:eastAsia="Times New Roman" w:hAnsi="Times New Roman" w:cs="Times New Roman"/>
      <w:sz w:val="20"/>
      <w:szCs w:val="20"/>
      <w:lang w:eastAsia="ar-SA"/>
    </w:rPr>
  </w:style>
  <w:style w:type="character" w:customStyle="1" w:styleId="FontStyle15">
    <w:name w:val="Font Style15"/>
    <w:rsid w:val="00807E6F"/>
    <w:rPr>
      <w:rFonts w:ascii="Times New Roman" w:hAnsi="Times New Roman" w:cs="Times New Roman"/>
      <w:sz w:val="26"/>
      <w:szCs w:val="26"/>
    </w:rPr>
  </w:style>
  <w:style w:type="paragraph" w:customStyle="1" w:styleId="Style6">
    <w:name w:val="Style6"/>
    <w:basedOn w:val="a7"/>
    <w:rsid w:val="00807E6F"/>
    <w:pPr>
      <w:widowControl w:val="0"/>
      <w:autoSpaceDE w:val="0"/>
      <w:autoSpaceDN w:val="0"/>
      <w:adjustRightInd w:val="0"/>
      <w:spacing w:line="356" w:lineRule="exact"/>
    </w:pPr>
    <w:rPr>
      <w:rFonts w:ascii="Trebuchet MS" w:hAnsi="Trebuchet MS"/>
      <w:color w:val="auto"/>
      <w:sz w:val="24"/>
      <w:szCs w:val="24"/>
    </w:rPr>
  </w:style>
  <w:style w:type="paragraph" w:customStyle="1" w:styleId="Style10">
    <w:name w:val="Style10"/>
    <w:basedOn w:val="a7"/>
    <w:rsid w:val="00807E6F"/>
    <w:pPr>
      <w:widowControl w:val="0"/>
      <w:autoSpaceDE w:val="0"/>
      <w:autoSpaceDN w:val="0"/>
      <w:adjustRightInd w:val="0"/>
      <w:spacing w:line="355" w:lineRule="exact"/>
      <w:jc w:val="both"/>
    </w:pPr>
    <w:rPr>
      <w:rFonts w:ascii="Trebuchet MS" w:hAnsi="Trebuchet MS"/>
      <w:color w:val="auto"/>
      <w:sz w:val="24"/>
      <w:szCs w:val="24"/>
    </w:rPr>
  </w:style>
  <w:style w:type="paragraph" w:customStyle="1" w:styleId="Style4">
    <w:name w:val="Style4"/>
    <w:basedOn w:val="a7"/>
    <w:rsid w:val="00807E6F"/>
    <w:pPr>
      <w:widowControl w:val="0"/>
      <w:autoSpaceDE w:val="0"/>
      <w:autoSpaceDN w:val="0"/>
      <w:adjustRightInd w:val="0"/>
    </w:pPr>
    <w:rPr>
      <w:color w:val="auto"/>
      <w:sz w:val="24"/>
      <w:szCs w:val="24"/>
    </w:rPr>
  </w:style>
  <w:style w:type="paragraph" w:customStyle="1" w:styleId="Style2">
    <w:name w:val="Style2"/>
    <w:basedOn w:val="a7"/>
    <w:rsid w:val="00807E6F"/>
    <w:pPr>
      <w:widowControl w:val="0"/>
      <w:autoSpaceDE w:val="0"/>
      <w:autoSpaceDN w:val="0"/>
      <w:adjustRightInd w:val="0"/>
      <w:spacing w:line="283" w:lineRule="exact"/>
      <w:ind w:firstLine="936"/>
    </w:pPr>
    <w:rPr>
      <w:rFonts w:ascii="Trebuchet MS" w:hAnsi="Trebuchet MS"/>
      <w:color w:val="auto"/>
      <w:sz w:val="24"/>
      <w:szCs w:val="24"/>
    </w:rPr>
  </w:style>
  <w:style w:type="character" w:customStyle="1" w:styleId="FontStyle19">
    <w:name w:val="Font Style19"/>
    <w:rsid w:val="00807E6F"/>
    <w:rPr>
      <w:rFonts w:ascii="Times New Roman" w:hAnsi="Times New Roman" w:cs="Times New Roman"/>
      <w:sz w:val="20"/>
      <w:szCs w:val="20"/>
    </w:rPr>
  </w:style>
  <w:style w:type="character" w:customStyle="1" w:styleId="FontStyle21">
    <w:name w:val="Font Style21"/>
    <w:rsid w:val="00807E6F"/>
    <w:rPr>
      <w:rFonts w:ascii="Times New Roman" w:hAnsi="Times New Roman" w:cs="Times New Roman"/>
      <w:b/>
      <w:bCs/>
      <w:spacing w:val="10"/>
      <w:sz w:val="16"/>
      <w:szCs w:val="16"/>
    </w:rPr>
  </w:style>
  <w:style w:type="character" w:customStyle="1" w:styleId="FontStyle24">
    <w:name w:val="Font Style24"/>
    <w:rsid w:val="00807E6F"/>
    <w:rPr>
      <w:rFonts w:ascii="Times New Roman" w:hAnsi="Times New Roman" w:cs="Times New Roman"/>
      <w:b/>
      <w:bCs/>
      <w:sz w:val="18"/>
      <w:szCs w:val="18"/>
    </w:rPr>
  </w:style>
  <w:style w:type="character" w:customStyle="1" w:styleId="Normal">
    <w:name w:val="Normal Знак"/>
    <w:link w:val="1e"/>
    <w:uiPriority w:val="99"/>
    <w:rsid w:val="00807E6F"/>
    <w:rPr>
      <w:rFonts w:ascii="Times New Roman" w:eastAsia="Times New Roman" w:hAnsi="Times New Roman" w:cs="Times New Roman"/>
      <w:sz w:val="20"/>
      <w:szCs w:val="20"/>
      <w:lang w:eastAsia="ar-SA"/>
    </w:rPr>
  </w:style>
  <w:style w:type="paragraph" w:customStyle="1" w:styleId="1f">
    <w:name w:val="Основной текст с отступом1"/>
    <w:basedOn w:val="a7"/>
    <w:uiPriority w:val="99"/>
    <w:rsid w:val="00807E6F"/>
    <w:pPr>
      <w:widowControl w:val="0"/>
      <w:tabs>
        <w:tab w:val="left" w:pos="3600"/>
      </w:tabs>
      <w:suppressAutoHyphens/>
      <w:overflowPunct w:val="0"/>
      <w:autoSpaceDE w:val="0"/>
      <w:ind w:left="3600" w:hanging="2700"/>
      <w:textAlignment w:val="baseline"/>
    </w:pPr>
    <w:rPr>
      <w:color w:val="auto"/>
      <w:sz w:val="28"/>
      <w:lang w:eastAsia="ar-SA"/>
    </w:rPr>
  </w:style>
  <w:style w:type="character" w:styleId="aff8">
    <w:name w:val="page number"/>
    <w:rsid w:val="00807E6F"/>
  </w:style>
  <w:style w:type="paragraph" w:styleId="aff9">
    <w:name w:val="TOC Heading"/>
    <w:basedOn w:val="14"/>
    <w:next w:val="a7"/>
    <w:uiPriority w:val="39"/>
    <w:qFormat/>
    <w:rsid w:val="00807E6F"/>
    <w:pPr>
      <w:keepLines/>
      <w:suppressAutoHyphens w:val="0"/>
      <w:spacing w:before="480" w:line="276" w:lineRule="auto"/>
      <w:jc w:val="left"/>
      <w:outlineLvl w:val="9"/>
    </w:pPr>
    <w:rPr>
      <w:rFonts w:ascii="Cambria" w:hAnsi="Cambria"/>
      <w:bCs/>
      <w:color w:val="365F91"/>
      <w:sz w:val="28"/>
      <w:szCs w:val="28"/>
      <w:lang w:eastAsia="ru-RU"/>
    </w:rPr>
  </w:style>
  <w:style w:type="paragraph" w:customStyle="1" w:styleId="1f0">
    <w:name w:val="Знак Знак1"/>
    <w:basedOn w:val="a7"/>
    <w:rsid w:val="00807E6F"/>
    <w:pPr>
      <w:spacing w:before="100" w:beforeAutospacing="1" w:after="100" w:afterAutospacing="1"/>
    </w:pPr>
    <w:rPr>
      <w:rFonts w:ascii="Tahoma" w:hAnsi="Tahoma" w:cs="Tahoma"/>
      <w:color w:val="auto"/>
      <w:lang w:val="en-US" w:eastAsia="en-US"/>
    </w:rPr>
  </w:style>
  <w:style w:type="table" w:customStyle="1" w:styleId="1f1">
    <w:name w:val="Сетка таблицы1"/>
    <w:basedOn w:val="a9"/>
    <w:next w:val="af4"/>
    <w:uiPriority w:val="3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2">
    <w:name w:val="Нет списка1"/>
    <w:next w:val="aa"/>
    <w:uiPriority w:val="99"/>
    <w:semiHidden/>
    <w:unhideWhenUsed/>
    <w:rsid w:val="00807E6F"/>
  </w:style>
  <w:style w:type="paragraph" w:styleId="41">
    <w:name w:val="toc 4"/>
    <w:basedOn w:val="a7"/>
    <w:next w:val="a7"/>
    <w:link w:val="42"/>
    <w:autoRedefine/>
    <w:uiPriority w:val="39"/>
    <w:qFormat/>
    <w:rsid w:val="00807E6F"/>
    <w:pPr>
      <w:spacing w:before="120"/>
      <w:ind w:left="1134" w:firstLine="851"/>
      <w:jc w:val="both"/>
    </w:pPr>
    <w:rPr>
      <w:color w:val="auto"/>
      <w:sz w:val="24"/>
      <w:szCs w:val="24"/>
    </w:rPr>
  </w:style>
  <w:style w:type="paragraph" w:styleId="51">
    <w:name w:val="toc 5"/>
    <w:basedOn w:val="a7"/>
    <w:next w:val="a7"/>
    <w:autoRedefine/>
    <w:uiPriority w:val="39"/>
    <w:qFormat/>
    <w:rsid w:val="00807E6F"/>
    <w:pPr>
      <w:spacing w:before="120"/>
      <w:ind w:left="1701" w:firstLine="851"/>
      <w:jc w:val="both"/>
    </w:pPr>
    <w:rPr>
      <w:color w:val="auto"/>
      <w:sz w:val="24"/>
      <w:szCs w:val="24"/>
    </w:rPr>
  </w:style>
  <w:style w:type="table" w:customStyle="1" w:styleId="2c">
    <w:name w:val="Сетка таблицы2"/>
    <w:basedOn w:val="a9"/>
    <w:next w:val="af4"/>
    <w:uiPriority w:val="3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basedOn w:val="a9"/>
    <w:next w:val="af4"/>
    <w:uiPriority w:val="39"/>
    <w:rsid w:val="00807E6F"/>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9"/>
    <w:next w:val="af4"/>
    <w:uiPriority w:val="5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етка таблицы5"/>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d">
    <w:name w:val="Нет списка2"/>
    <w:next w:val="aa"/>
    <w:uiPriority w:val="99"/>
    <w:semiHidden/>
    <w:unhideWhenUsed/>
    <w:rsid w:val="00807E6F"/>
  </w:style>
  <w:style w:type="table" w:customStyle="1" w:styleId="61">
    <w:name w:val="Сетка таблицы6"/>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a">
    <w:name w:val="FollowedHyperlink"/>
    <w:uiPriority w:val="99"/>
    <w:unhideWhenUsed/>
    <w:rsid w:val="00807E6F"/>
    <w:rPr>
      <w:color w:val="800080"/>
      <w:u w:val="single"/>
    </w:rPr>
  </w:style>
  <w:style w:type="paragraph" w:customStyle="1" w:styleId="xl63">
    <w:name w:val="xl63"/>
    <w:basedOn w:val="a7"/>
    <w:rsid w:val="00807E6F"/>
    <w:pPr>
      <w:pBdr>
        <w:top w:val="single" w:sz="12" w:space="0" w:color="auto"/>
        <w:left w:val="single" w:sz="12"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64">
    <w:name w:val="xl64"/>
    <w:basedOn w:val="a7"/>
    <w:rsid w:val="00807E6F"/>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65">
    <w:name w:val="xl65"/>
    <w:basedOn w:val="a7"/>
    <w:rsid w:val="00807E6F"/>
    <w:pPr>
      <w:spacing w:before="100" w:beforeAutospacing="1" w:after="100" w:afterAutospacing="1"/>
    </w:pPr>
    <w:rPr>
      <w:color w:val="auto"/>
      <w:sz w:val="16"/>
      <w:szCs w:val="16"/>
    </w:rPr>
  </w:style>
  <w:style w:type="paragraph" w:customStyle="1" w:styleId="xl66">
    <w:name w:val="xl66"/>
    <w:basedOn w:val="a7"/>
    <w:rsid w:val="00807E6F"/>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67">
    <w:name w:val="xl67"/>
    <w:basedOn w:val="a7"/>
    <w:rsid w:val="00807E6F"/>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68">
    <w:name w:val="xl68"/>
    <w:basedOn w:val="a7"/>
    <w:rsid w:val="00807E6F"/>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69">
    <w:name w:val="xl69"/>
    <w:basedOn w:val="a7"/>
    <w:rsid w:val="00807E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0">
    <w:name w:val="xl70"/>
    <w:basedOn w:val="a7"/>
    <w:rsid w:val="00807E6F"/>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71">
    <w:name w:val="xl71"/>
    <w:basedOn w:val="a7"/>
    <w:rsid w:val="00807E6F"/>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72">
    <w:name w:val="xl72"/>
    <w:basedOn w:val="a7"/>
    <w:rsid w:val="00807E6F"/>
    <w:pPr>
      <w:spacing w:before="100" w:beforeAutospacing="1" w:after="100" w:afterAutospacing="1"/>
    </w:pPr>
    <w:rPr>
      <w:color w:val="auto"/>
      <w:sz w:val="16"/>
      <w:szCs w:val="16"/>
    </w:rPr>
  </w:style>
  <w:style w:type="paragraph" w:customStyle="1" w:styleId="xl73">
    <w:name w:val="xl73"/>
    <w:basedOn w:val="a7"/>
    <w:rsid w:val="00807E6F"/>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74">
    <w:name w:val="xl74"/>
    <w:basedOn w:val="a7"/>
    <w:rsid w:val="00807E6F"/>
    <w:pPr>
      <w:pBdr>
        <w:top w:val="single" w:sz="4" w:space="0" w:color="auto"/>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5">
    <w:name w:val="xl75"/>
    <w:basedOn w:val="a7"/>
    <w:rsid w:val="00807E6F"/>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6">
    <w:name w:val="xl76"/>
    <w:basedOn w:val="a7"/>
    <w:rsid w:val="00807E6F"/>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77">
    <w:name w:val="xl77"/>
    <w:basedOn w:val="a7"/>
    <w:rsid w:val="00807E6F"/>
    <w:pPr>
      <w:pBdr>
        <w:top w:val="single" w:sz="4" w:space="0" w:color="auto"/>
        <w:left w:val="single" w:sz="12"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8">
    <w:name w:val="xl78"/>
    <w:basedOn w:val="a7"/>
    <w:rsid w:val="00807E6F"/>
    <w:pPr>
      <w:pBdr>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9">
    <w:name w:val="xl79"/>
    <w:basedOn w:val="a7"/>
    <w:rsid w:val="00807E6F"/>
    <w:pPr>
      <w:pBdr>
        <w:top w:val="single" w:sz="4" w:space="0" w:color="auto"/>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80">
    <w:name w:val="xl80"/>
    <w:basedOn w:val="a7"/>
    <w:rsid w:val="00807E6F"/>
    <w:pPr>
      <w:pBdr>
        <w:top w:val="single" w:sz="4" w:space="0" w:color="auto"/>
        <w:left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1">
    <w:name w:val="xl81"/>
    <w:basedOn w:val="a7"/>
    <w:rsid w:val="00807E6F"/>
    <w:pPr>
      <w:pBdr>
        <w:top w:val="single" w:sz="4" w:space="0" w:color="auto"/>
        <w:left w:val="single" w:sz="4" w:space="0" w:color="auto"/>
        <w:bottom w:val="single" w:sz="4" w:space="0" w:color="auto"/>
      </w:pBdr>
      <w:spacing w:before="100" w:beforeAutospacing="1" w:after="100" w:afterAutospacing="1"/>
      <w:jc w:val="center"/>
      <w:textAlignment w:val="center"/>
    </w:pPr>
    <w:rPr>
      <w:color w:val="auto"/>
      <w:sz w:val="16"/>
      <w:szCs w:val="16"/>
    </w:rPr>
  </w:style>
  <w:style w:type="paragraph" w:customStyle="1" w:styleId="xl82">
    <w:name w:val="xl82"/>
    <w:basedOn w:val="a7"/>
    <w:rsid w:val="00807E6F"/>
    <w:pPr>
      <w:pBdr>
        <w:top w:val="single" w:sz="4" w:space="0" w:color="auto"/>
        <w:left w:val="single" w:sz="4" w:space="0" w:color="auto"/>
      </w:pBdr>
      <w:spacing w:before="100" w:beforeAutospacing="1" w:after="100" w:afterAutospacing="1"/>
      <w:jc w:val="center"/>
      <w:textAlignment w:val="center"/>
    </w:pPr>
    <w:rPr>
      <w:color w:val="auto"/>
      <w:sz w:val="16"/>
      <w:szCs w:val="16"/>
    </w:rPr>
  </w:style>
  <w:style w:type="paragraph" w:customStyle="1" w:styleId="xl83">
    <w:name w:val="xl83"/>
    <w:basedOn w:val="a7"/>
    <w:rsid w:val="00807E6F"/>
    <w:pPr>
      <w:pBdr>
        <w:left w:val="single" w:sz="4" w:space="0" w:color="auto"/>
        <w:bottom w:val="single" w:sz="12"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84">
    <w:name w:val="xl84"/>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5">
    <w:name w:val="xl85"/>
    <w:basedOn w:val="a7"/>
    <w:rsid w:val="00807E6F"/>
    <w:pPr>
      <w:pBdr>
        <w:top w:val="single" w:sz="12" w:space="0" w:color="auto"/>
        <w:left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6">
    <w:name w:val="xl86"/>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7">
    <w:name w:val="xl87"/>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8">
    <w:name w:val="xl88"/>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pPr>
    <w:rPr>
      <w:color w:val="auto"/>
      <w:sz w:val="16"/>
      <w:szCs w:val="16"/>
    </w:rPr>
  </w:style>
  <w:style w:type="numbering" w:customStyle="1" w:styleId="37">
    <w:name w:val="Нет списка3"/>
    <w:next w:val="aa"/>
    <w:uiPriority w:val="99"/>
    <w:semiHidden/>
    <w:rsid w:val="00807E6F"/>
  </w:style>
  <w:style w:type="paragraph" w:customStyle="1" w:styleId="ConsPlusTitle">
    <w:name w:val="ConsPlusTitle"/>
    <w:uiPriority w:val="99"/>
    <w:rsid w:val="00807E6F"/>
    <w:pPr>
      <w:widowControl w:val="0"/>
      <w:autoSpaceDE w:val="0"/>
      <w:autoSpaceDN w:val="0"/>
      <w:adjustRightInd w:val="0"/>
      <w:spacing w:line="240" w:lineRule="auto"/>
      <w:ind w:firstLine="0"/>
      <w:jc w:val="left"/>
    </w:pPr>
    <w:rPr>
      <w:rFonts w:ascii="Times New Roman" w:eastAsia="Times New Roman" w:hAnsi="Times New Roman" w:cs="Times New Roman"/>
      <w:b/>
      <w:bCs/>
      <w:sz w:val="24"/>
      <w:szCs w:val="24"/>
      <w:lang w:eastAsia="ru-RU"/>
    </w:rPr>
  </w:style>
  <w:style w:type="paragraph" w:customStyle="1" w:styleId="ConsPlusNonformat">
    <w:name w:val="ConsPlusNonformat"/>
    <w:uiPriority w:val="99"/>
    <w:rsid w:val="00807E6F"/>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ConsPlusCell">
    <w:name w:val="ConsPlusCell"/>
    <w:uiPriority w:val="99"/>
    <w:rsid w:val="00807E6F"/>
    <w:pPr>
      <w:widowControl w:val="0"/>
      <w:autoSpaceDE w:val="0"/>
      <w:autoSpaceDN w:val="0"/>
      <w:adjustRightInd w:val="0"/>
      <w:spacing w:line="240" w:lineRule="auto"/>
      <w:ind w:firstLine="0"/>
      <w:jc w:val="left"/>
    </w:pPr>
    <w:rPr>
      <w:rFonts w:ascii="Arial" w:eastAsia="Times New Roman" w:hAnsi="Arial" w:cs="Arial"/>
      <w:sz w:val="20"/>
      <w:szCs w:val="20"/>
      <w:lang w:eastAsia="ru-RU"/>
    </w:rPr>
  </w:style>
  <w:style w:type="paragraph" w:customStyle="1" w:styleId="affb">
    <w:name w:val="Знак Знак Знак Знак Знак Знак"/>
    <w:basedOn w:val="a7"/>
    <w:rsid w:val="00807E6F"/>
    <w:pPr>
      <w:spacing w:after="160" w:line="240" w:lineRule="exact"/>
    </w:pPr>
    <w:rPr>
      <w:rFonts w:ascii="Verdana" w:hAnsi="Verdana"/>
      <w:color w:val="auto"/>
      <w:lang w:val="en-US" w:eastAsia="en-US"/>
    </w:rPr>
  </w:style>
  <w:style w:type="numbering" w:customStyle="1" w:styleId="44">
    <w:name w:val="Нет списка4"/>
    <w:next w:val="aa"/>
    <w:semiHidden/>
    <w:rsid w:val="00807E6F"/>
  </w:style>
  <w:style w:type="paragraph" w:styleId="2e">
    <w:name w:val="Body Text Indent 2"/>
    <w:basedOn w:val="a7"/>
    <w:link w:val="2f"/>
    <w:uiPriority w:val="99"/>
    <w:unhideWhenUsed/>
    <w:qFormat/>
    <w:rsid w:val="00807E6F"/>
    <w:pPr>
      <w:spacing w:after="120" w:line="480" w:lineRule="auto"/>
      <w:ind w:left="283"/>
    </w:pPr>
    <w:rPr>
      <w:rFonts w:asciiTheme="minorHAnsi" w:eastAsiaTheme="minorHAnsi" w:hAnsiTheme="minorHAnsi" w:cstheme="minorBidi"/>
      <w:color w:val="auto"/>
      <w:sz w:val="22"/>
      <w:szCs w:val="22"/>
      <w:lang w:eastAsia="en-US"/>
    </w:rPr>
  </w:style>
  <w:style w:type="character" w:customStyle="1" w:styleId="2f">
    <w:name w:val="Основной текст с отступом 2 Знак"/>
    <w:basedOn w:val="a8"/>
    <w:link w:val="2e"/>
    <w:uiPriority w:val="99"/>
    <w:rsid w:val="00807E6F"/>
  </w:style>
  <w:style w:type="paragraph" w:customStyle="1" w:styleId="0">
    <w:name w:val="0.Текст"/>
    <w:basedOn w:val="a7"/>
    <w:link w:val="00"/>
    <w:qFormat/>
    <w:rsid w:val="00807E6F"/>
    <w:pPr>
      <w:widowControl w:val="0"/>
      <w:spacing w:after="240" w:line="360" w:lineRule="auto"/>
      <w:ind w:left="1418"/>
      <w:jc w:val="both"/>
    </w:pPr>
    <w:rPr>
      <w:rFonts w:ascii="Arial" w:hAnsi="Arial" w:cs="Arial"/>
      <w:color w:val="auto"/>
      <w:sz w:val="24"/>
      <w:szCs w:val="28"/>
      <w:lang w:eastAsia="en-US"/>
    </w:rPr>
  </w:style>
  <w:style w:type="character" w:customStyle="1" w:styleId="00">
    <w:name w:val="0.Текст Знак"/>
    <w:link w:val="0"/>
    <w:rsid w:val="00807E6F"/>
    <w:rPr>
      <w:rFonts w:ascii="Arial" w:eastAsia="Times New Roman" w:hAnsi="Arial" w:cs="Arial"/>
      <w:sz w:val="24"/>
      <w:szCs w:val="28"/>
    </w:rPr>
  </w:style>
  <w:style w:type="paragraph" w:customStyle="1" w:styleId="affc">
    <w:name w:val="Шапка табл"/>
    <w:basedOn w:val="a7"/>
    <w:link w:val="affd"/>
    <w:qFormat/>
    <w:rsid w:val="00807E6F"/>
    <w:pPr>
      <w:spacing w:before="60" w:after="120" w:line="360" w:lineRule="auto"/>
      <w:jc w:val="both"/>
    </w:pPr>
    <w:rPr>
      <w:rFonts w:ascii="Arial" w:hAnsi="Arial" w:cs="Arial"/>
      <w:color w:val="000000"/>
      <w:sz w:val="16"/>
    </w:rPr>
  </w:style>
  <w:style w:type="character" w:customStyle="1" w:styleId="affd">
    <w:name w:val="Шапка табл Знак"/>
    <w:link w:val="affc"/>
    <w:rsid w:val="00807E6F"/>
    <w:rPr>
      <w:rFonts w:ascii="Arial" w:eastAsia="Times New Roman" w:hAnsi="Arial" w:cs="Arial"/>
      <w:color w:val="000000"/>
      <w:sz w:val="16"/>
      <w:szCs w:val="20"/>
      <w:lang w:eastAsia="ru-RU"/>
    </w:rPr>
  </w:style>
  <w:style w:type="paragraph" w:customStyle="1" w:styleId="ConsPlusNormal">
    <w:name w:val="ConsPlusNormal"/>
    <w:link w:val="ConsPlusNormal0"/>
    <w:qFormat/>
    <w:rsid w:val="00807E6F"/>
    <w:pPr>
      <w:autoSpaceDE w:val="0"/>
      <w:autoSpaceDN w:val="0"/>
      <w:adjustRightInd w:val="0"/>
      <w:spacing w:line="240" w:lineRule="auto"/>
      <w:ind w:firstLine="0"/>
      <w:jc w:val="left"/>
    </w:pPr>
    <w:rPr>
      <w:rFonts w:ascii="Arial" w:eastAsiaTheme="minorEastAsia" w:hAnsi="Arial" w:cs="Arial"/>
      <w:sz w:val="20"/>
      <w:szCs w:val="20"/>
      <w:lang w:eastAsia="ru-RU"/>
    </w:rPr>
  </w:style>
  <w:style w:type="character" w:customStyle="1" w:styleId="ConsPlusNormal0">
    <w:name w:val="ConsPlusNormal Знак"/>
    <w:link w:val="ConsPlusNormal"/>
    <w:locked/>
    <w:rsid w:val="00807E6F"/>
    <w:rPr>
      <w:rFonts w:ascii="Arial" w:eastAsiaTheme="minorEastAsia" w:hAnsi="Arial" w:cs="Arial"/>
      <w:sz w:val="20"/>
      <w:szCs w:val="20"/>
      <w:lang w:eastAsia="ru-RU"/>
    </w:rPr>
  </w:style>
  <w:style w:type="character" w:customStyle="1" w:styleId="affe">
    <w:name w:val="Абзац Знак"/>
    <w:link w:val="afff"/>
    <w:locked/>
    <w:rsid w:val="00807E6F"/>
    <w:rPr>
      <w:sz w:val="24"/>
      <w:szCs w:val="24"/>
    </w:rPr>
  </w:style>
  <w:style w:type="paragraph" w:customStyle="1" w:styleId="afff">
    <w:name w:val="Абзац"/>
    <w:basedOn w:val="a7"/>
    <w:link w:val="affe"/>
    <w:qFormat/>
    <w:rsid w:val="00807E6F"/>
    <w:pPr>
      <w:spacing w:before="120" w:after="60"/>
      <w:ind w:firstLine="567"/>
      <w:jc w:val="both"/>
    </w:pPr>
    <w:rPr>
      <w:rFonts w:asciiTheme="minorHAnsi" w:eastAsiaTheme="minorHAnsi" w:hAnsiTheme="minorHAnsi" w:cstheme="minorBidi"/>
      <w:color w:val="auto"/>
      <w:sz w:val="24"/>
      <w:szCs w:val="24"/>
      <w:lang w:eastAsia="en-US"/>
    </w:rPr>
  </w:style>
  <w:style w:type="paragraph" w:customStyle="1" w:styleId="320">
    <w:name w:val="Основной текст с отступом 32"/>
    <w:basedOn w:val="a7"/>
    <w:uiPriority w:val="99"/>
    <w:rsid w:val="00807E6F"/>
    <w:pPr>
      <w:suppressAutoHyphens/>
      <w:ind w:firstLine="708"/>
      <w:jc w:val="both"/>
    </w:pPr>
    <w:rPr>
      <w:rFonts w:ascii="Arial" w:hAnsi="Arial" w:cs="Arial"/>
      <w:color w:val="auto"/>
      <w:sz w:val="26"/>
      <w:szCs w:val="26"/>
      <w:lang w:eastAsia="ar-SA"/>
    </w:rPr>
  </w:style>
  <w:style w:type="paragraph" w:customStyle="1" w:styleId="afff0">
    <w:name w:val="Цифра табл"/>
    <w:basedOn w:val="a7"/>
    <w:link w:val="afff1"/>
    <w:qFormat/>
    <w:rsid w:val="00807E6F"/>
    <w:pPr>
      <w:spacing w:before="60" w:after="120" w:line="360" w:lineRule="auto"/>
      <w:jc w:val="right"/>
    </w:pPr>
    <w:rPr>
      <w:rFonts w:ascii="Arial" w:hAnsi="Arial" w:cs="Arial"/>
      <w:color w:val="000000"/>
    </w:rPr>
  </w:style>
  <w:style w:type="character" w:customStyle="1" w:styleId="afff1">
    <w:name w:val="Цифра табл Знак"/>
    <w:link w:val="afff0"/>
    <w:rsid w:val="00807E6F"/>
    <w:rPr>
      <w:rFonts w:ascii="Arial" w:eastAsia="Times New Roman" w:hAnsi="Arial" w:cs="Arial"/>
      <w:color w:val="000000"/>
      <w:sz w:val="20"/>
      <w:szCs w:val="20"/>
      <w:lang w:eastAsia="ru-RU"/>
    </w:rPr>
  </w:style>
  <w:style w:type="character" w:customStyle="1" w:styleId="apple-converted-space">
    <w:name w:val="apple-converted-space"/>
    <w:rsid w:val="00807E6F"/>
  </w:style>
  <w:style w:type="paragraph" w:customStyle="1" w:styleId="01">
    <w:name w:val="0_ТЕКСТ"/>
    <w:basedOn w:val="a7"/>
    <w:link w:val="02"/>
    <w:uiPriority w:val="99"/>
    <w:qFormat/>
    <w:rsid w:val="00807E6F"/>
    <w:pPr>
      <w:widowControl w:val="0"/>
      <w:spacing w:after="240" w:line="360" w:lineRule="auto"/>
      <w:ind w:left="1418"/>
      <w:jc w:val="both"/>
    </w:pPr>
    <w:rPr>
      <w:rFonts w:ascii="Arial" w:hAnsi="Arial"/>
      <w:color w:val="auto"/>
      <w:sz w:val="24"/>
      <w:szCs w:val="28"/>
      <w:lang w:val="x-none" w:eastAsia="x-none"/>
    </w:rPr>
  </w:style>
  <w:style w:type="character" w:customStyle="1" w:styleId="02">
    <w:name w:val="0_ТЕКСТ Знак"/>
    <w:link w:val="01"/>
    <w:uiPriority w:val="99"/>
    <w:rsid w:val="00807E6F"/>
    <w:rPr>
      <w:rFonts w:ascii="Arial" w:eastAsia="Times New Roman" w:hAnsi="Arial" w:cs="Times New Roman"/>
      <w:sz w:val="24"/>
      <w:szCs w:val="28"/>
      <w:lang w:val="x-none" w:eastAsia="x-none"/>
    </w:rPr>
  </w:style>
  <w:style w:type="paragraph" w:customStyle="1" w:styleId="Default">
    <w:name w:val="Default"/>
    <w:qFormat/>
    <w:rsid w:val="00807E6F"/>
    <w:pPr>
      <w:autoSpaceDE w:val="0"/>
      <w:autoSpaceDN w:val="0"/>
      <w:adjustRightInd w:val="0"/>
      <w:spacing w:line="240" w:lineRule="auto"/>
      <w:ind w:firstLine="0"/>
      <w:jc w:val="left"/>
    </w:pPr>
    <w:rPr>
      <w:rFonts w:ascii="Times New Roman" w:hAnsi="Times New Roman" w:cs="Times New Roman"/>
      <w:color w:val="000000"/>
      <w:sz w:val="24"/>
      <w:szCs w:val="24"/>
    </w:rPr>
  </w:style>
  <w:style w:type="character" w:customStyle="1" w:styleId="aff0">
    <w:name w:val="Список Знак"/>
    <w:link w:val="aff"/>
    <w:locked/>
    <w:rsid w:val="00807E6F"/>
    <w:rPr>
      <w:rFonts w:ascii="Arial" w:eastAsia="Times New Roman" w:hAnsi="Arial" w:cs="Tahoma"/>
      <w:sz w:val="24"/>
      <w:szCs w:val="24"/>
      <w:lang w:eastAsia="ar-SA"/>
    </w:rPr>
  </w:style>
  <w:style w:type="paragraph" w:styleId="afff2">
    <w:name w:val="Normal (Web)"/>
    <w:aliases w:val="Обычный (веб) Знак,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Обычный (Web)1,Обычный (Web)11"/>
    <w:basedOn w:val="a7"/>
    <w:link w:val="1f3"/>
    <w:uiPriority w:val="99"/>
    <w:unhideWhenUsed/>
    <w:qFormat/>
    <w:rsid w:val="00807E6F"/>
    <w:pPr>
      <w:spacing w:before="100" w:beforeAutospacing="1" w:after="100" w:afterAutospacing="1"/>
    </w:pPr>
    <w:rPr>
      <w:color w:val="auto"/>
      <w:sz w:val="24"/>
      <w:szCs w:val="24"/>
    </w:rPr>
  </w:style>
  <w:style w:type="character" w:customStyle="1" w:styleId="1f3">
    <w:name w:val="Обычный (веб) Знак1"/>
    <w:aliases w:val="Обычный (веб) Знак Знак,Обычный (Web) Знак Знак Знак Знак Знак Знак Знак Знак,Обычный (веб) Знак2 Знак Знак,Обычный (веб) Знак Знак1 Знак Знак,Обычный (веб) Знак1 Знак Знак Знак2 Знак,Обычный (веб) Знак Знак Знак Знак Знак2 Знак Знак"/>
    <w:link w:val="afff2"/>
    <w:uiPriority w:val="99"/>
    <w:rsid w:val="00807E6F"/>
    <w:rPr>
      <w:rFonts w:ascii="Times New Roman" w:eastAsia="Times New Roman" w:hAnsi="Times New Roman" w:cs="Times New Roman"/>
      <w:sz w:val="24"/>
      <w:szCs w:val="24"/>
      <w:lang w:eastAsia="ru-RU"/>
    </w:rPr>
  </w:style>
  <w:style w:type="paragraph" w:customStyle="1" w:styleId="afff3">
    <w:name w:val="Знак Знак Знак Знак Знак Знак Знак"/>
    <w:basedOn w:val="a7"/>
    <w:rsid w:val="00807E6F"/>
    <w:pPr>
      <w:spacing w:before="100" w:beforeAutospacing="1" w:after="100" w:afterAutospacing="1"/>
    </w:pPr>
    <w:rPr>
      <w:rFonts w:ascii="Tahoma" w:hAnsi="Tahoma"/>
      <w:color w:val="auto"/>
      <w:lang w:val="en-US" w:eastAsia="en-US"/>
    </w:rPr>
  </w:style>
  <w:style w:type="paragraph" w:customStyle="1" w:styleId="PEStylePara0">
    <w:name w:val="PEStylePara0"/>
    <w:basedOn w:val="afff4"/>
    <w:rsid w:val="00807E6F"/>
    <w:pPr>
      <w:keepNext/>
      <w:keepLines/>
      <w:jc w:val="center"/>
    </w:pPr>
    <w:rPr>
      <w:rFonts w:ascii="Courier New" w:eastAsia="MS Mincho" w:hAnsi="Courier New" w:cs="Times New Roman"/>
      <w:sz w:val="20"/>
      <w:szCs w:val="20"/>
      <w:lang w:eastAsia="ru-RU"/>
    </w:rPr>
  </w:style>
  <w:style w:type="paragraph" w:styleId="afff4">
    <w:name w:val="Plain Text"/>
    <w:basedOn w:val="a7"/>
    <w:link w:val="afff5"/>
    <w:uiPriority w:val="99"/>
    <w:unhideWhenUsed/>
    <w:qFormat/>
    <w:rsid w:val="00807E6F"/>
    <w:rPr>
      <w:rFonts w:ascii="Consolas" w:eastAsiaTheme="minorHAnsi" w:hAnsi="Consolas" w:cs="Consolas"/>
      <w:color w:val="auto"/>
      <w:sz w:val="21"/>
      <w:szCs w:val="21"/>
      <w:lang w:eastAsia="en-US"/>
    </w:rPr>
  </w:style>
  <w:style w:type="character" w:customStyle="1" w:styleId="afff5">
    <w:name w:val="Текст Знак"/>
    <w:basedOn w:val="a8"/>
    <w:link w:val="afff4"/>
    <w:uiPriority w:val="99"/>
    <w:rsid w:val="00807E6F"/>
    <w:rPr>
      <w:rFonts w:ascii="Consolas" w:hAnsi="Consolas" w:cs="Consolas"/>
      <w:sz w:val="21"/>
      <w:szCs w:val="21"/>
    </w:rPr>
  </w:style>
  <w:style w:type="paragraph" w:customStyle="1" w:styleId="afff6">
    <w:name w:val="Строка табл"/>
    <w:basedOn w:val="a7"/>
    <w:link w:val="afff7"/>
    <w:qFormat/>
    <w:rsid w:val="00807E6F"/>
    <w:pPr>
      <w:spacing w:before="60" w:after="120" w:line="360" w:lineRule="auto"/>
      <w:ind w:left="-113"/>
    </w:pPr>
    <w:rPr>
      <w:rFonts w:ascii="Arial" w:hAnsi="Arial" w:cs="Arial"/>
      <w:color w:val="000000"/>
    </w:rPr>
  </w:style>
  <w:style w:type="character" w:customStyle="1" w:styleId="afff7">
    <w:name w:val="Строка табл Знак"/>
    <w:link w:val="afff6"/>
    <w:rsid w:val="00807E6F"/>
    <w:rPr>
      <w:rFonts w:ascii="Arial" w:eastAsia="Times New Roman" w:hAnsi="Arial" w:cs="Arial"/>
      <w:color w:val="000000"/>
      <w:sz w:val="20"/>
      <w:szCs w:val="20"/>
      <w:lang w:eastAsia="ru-RU"/>
    </w:rPr>
  </w:style>
  <w:style w:type="character" w:customStyle="1" w:styleId="Web1">
    <w:name w:val="Обычный (Web)1 Знак"/>
    <w:aliases w:val="Обычный (Web)11 Знак,Обычный (веб) Знак1 Знак,Обычный (веб) Знак Знак Знак1,Обычный (веб) Знак Знак Знак Знак,Обычный (веб) Знак Знак Знак Знак Знак Знак,Обычный (Web) Знак,Обычный (веб) Знак2,Обычный (веб)1 Знак"/>
    <w:uiPriority w:val="99"/>
    <w:rsid w:val="00807E6F"/>
    <w:rPr>
      <w:rFonts w:ascii="Times New Roman" w:eastAsia="Times New Roman" w:hAnsi="Times New Roman" w:cs="Times New Roman"/>
      <w:sz w:val="24"/>
      <w:szCs w:val="24"/>
      <w:lang w:val="x-none" w:eastAsia="x-none"/>
    </w:rPr>
  </w:style>
  <w:style w:type="paragraph" w:customStyle="1" w:styleId="1f4">
    <w:name w:val="Без интервала1"/>
    <w:link w:val="NoSpacingChar1"/>
    <w:uiPriority w:val="99"/>
    <w:qFormat/>
    <w:rsid w:val="00807E6F"/>
    <w:pPr>
      <w:spacing w:line="240" w:lineRule="auto"/>
      <w:ind w:firstLine="0"/>
      <w:jc w:val="left"/>
    </w:pPr>
    <w:rPr>
      <w:rFonts w:ascii="Calibri" w:eastAsia="Times New Roman" w:hAnsi="Calibri" w:cs="Calibri"/>
      <w:lang w:eastAsia="ru-RU"/>
    </w:rPr>
  </w:style>
  <w:style w:type="character" w:customStyle="1" w:styleId="NoSpacingChar1">
    <w:name w:val="No Spacing Char1"/>
    <w:link w:val="1f4"/>
    <w:uiPriority w:val="99"/>
    <w:locked/>
    <w:rsid w:val="00807E6F"/>
    <w:rPr>
      <w:rFonts w:ascii="Calibri" w:eastAsia="Times New Roman" w:hAnsi="Calibri" w:cs="Calibri"/>
      <w:lang w:eastAsia="ru-RU"/>
    </w:rPr>
  </w:style>
  <w:style w:type="paragraph" w:styleId="afff8">
    <w:name w:val="No Spacing"/>
    <w:aliases w:val="С интервалом и отступом"/>
    <w:link w:val="afff9"/>
    <w:uiPriority w:val="1"/>
    <w:qFormat/>
    <w:rsid w:val="00807E6F"/>
    <w:pPr>
      <w:spacing w:line="240" w:lineRule="auto"/>
      <w:ind w:firstLine="0"/>
      <w:jc w:val="left"/>
    </w:pPr>
    <w:rPr>
      <w:rFonts w:ascii="Calibri" w:eastAsia="Calibri" w:hAnsi="Calibri" w:cs="Times New Roman"/>
    </w:rPr>
  </w:style>
  <w:style w:type="character" w:customStyle="1" w:styleId="afff9">
    <w:name w:val="Без интервала Знак"/>
    <w:aliases w:val="С интервалом и отступом Знак"/>
    <w:basedOn w:val="a8"/>
    <w:link w:val="afff8"/>
    <w:uiPriority w:val="1"/>
    <w:locked/>
    <w:rsid w:val="00807E6F"/>
    <w:rPr>
      <w:rFonts w:ascii="Calibri" w:eastAsia="Calibri" w:hAnsi="Calibri" w:cs="Times New Roman"/>
    </w:rPr>
  </w:style>
  <w:style w:type="character" w:customStyle="1" w:styleId="email">
    <w:name w:val="email"/>
    <w:basedOn w:val="a8"/>
    <w:rsid w:val="00807E6F"/>
  </w:style>
  <w:style w:type="paragraph" w:customStyle="1" w:styleId="Style17">
    <w:name w:val="Style17"/>
    <w:basedOn w:val="a7"/>
    <w:uiPriority w:val="99"/>
    <w:rsid w:val="00807E6F"/>
    <w:pPr>
      <w:widowControl w:val="0"/>
      <w:autoSpaceDE w:val="0"/>
      <w:autoSpaceDN w:val="0"/>
      <w:adjustRightInd w:val="0"/>
      <w:spacing w:line="323" w:lineRule="exact"/>
      <w:jc w:val="both"/>
    </w:pPr>
    <w:rPr>
      <w:color w:val="auto"/>
      <w:sz w:val="24"/>
      <w:szCs w:val="24"/>
    </w:rPr>
  </w:style>
  <w:style w:type="paragraph" w:customStyle="1" w:styleId="Style24">
    <w:name w:val="Style24"/>
    <w:basedOn w:val="a7"/>
    <w:rsid w:val="00807E6F"/>
    <w:pPr>
      <w:widowControl w:val="0"/>
      <w:autoSpaceDE w:val="0"/>
      <w:autoSpaceDN w:val="0"/>
      <w:adjustRightInd w:val="0"/>
      <w:spacing w:line="322" w:lineRule="exact"/>
    </w:pPr>
    <w:rPr>
      <w:color w:val="auto"/>
      <w:sz w:val="24"/>
      <w:szCs w:val="24"/>
    </w:rPr>
  </w:style>
  <w:style w:type="paragraph" w:customStyle="1" w:styleId="Style101">
    <w:name w:val="Style101"/>
    <w:basedOn w:val="a7"/>
    <w:rsid w:val="00807E6F"/>
    <w:pPr>
      <w:widowControl w:val="0"/>
      <w:autoSpaceDE w:val="0"/>
      <w:autoSpaceDN w:val="0"/>
      <w:adjustRightInd w:val="0"/>
      <w:spacing w:line="277" w:lineRule="exact"/>
      <w:ind w:firstLine="715"/>
      <w:jc w:val="both"/>
    </w:pPr>
    <w:rPr>
      <w:color w:val="auto"/>
      <w:sz w:val="24"/>
      <w:szCs w:val="24"/>
    </w:rPr>
  </w:style>
  <w:style w:type="character" w:customStyle="1" w:styleId="FontStyle124">
    <w:name w:val="Font Style124"/>
    <w:rsid w:val="00807E6F"/>
    <w:rPr>
      <w:rFonts w:ascii="Times New Roman" w:hAnsi="Times New Roman" w:cs="Times New Roman"/>
      <w:sz w:val="24"/>
      <w:szCs w:val="24"/>
    </w:rPr>
  </w:style>
  <w:style w:type="character" w:customStyle="1" w:styleId="FontStyle152">
    <w:name w:val="Font Style152"/>
    <w:rsid w:val="00807E6F"/>
    <w:rPr>
      <w:rFonts w:ascii="Times New Roman" w:hAnsi="Times New Roman" w:cs="Times New Roman"/>
      <w:sz w:val="20"/>
      <w:szCs w:val="20"/>
    </w:rPr>
  </w:style>
  <w:style w:type="character" w:customStyle="1" w:styleId="Bodytext2">
    <w:name w:val="Body text (2)_"/>
    <w:basedOn w:val="a8"/>
    <w:link w:val="Bodytext20"/>
    <w:rsid w:val="00807E6F"/>
    <w:rPr>
      <w:rFonts w:hAnsi="Times New Roman"/>
      <w:sz w:val="28"/>
      <w:szCs w:val="28"/>
      <w:shd w:val="clear" w:color="auto" w:fill="FFFFFF"/>
    </w:rPr>
  </w:style>
  <w:style w:type="character" w:customStyle="1" w:styleId="Bodytext212pt">
    <w:name w:val="Body text (2) + 12 pt"/>
    <w:basedOn w:val="Bodytext2"/>
    <w:rsid w:val="00807E6F"/>
    <w:rPr>
      <w:rFonts w:hAnsi="Times New Roman"/>
      <w:color w:val="000000"/>
      <w:spacing w:val="0"/>
      <w:w w:val="100"/>
      <w:position w:val="0"/>
      <w:sz w:val="24"/>
      <w:szCs w:val="24"/>
      <w:shd w:val="clear" w:color="auto" w:fill="FFFFFF"/>
      <w:lang w:val="ru-RU" w:eastAsia="ru-RU" w:bidi="ru-RU"/>
    </w:rPr>
  </w:style>
  <w:style w:type="paragraph" w:customStyle="1" w:styleId="Bodytext20">
    <w:name w:val="Body text (2)"/>
    <w:basedOn w:val="a7"/>
    <w:link w:val="Bodytext2"/>
    <w:rsid w:val="00807E6F"/>
    <w:pPr>
      <w:widowControl w:val="0"/>
      <w:shd w:val="clear" w:color="auto" w:fill="FFFFFF"/>
      <w:spacing w:after="4740" w:line="326" w:lineRule="exact"/>
      <w:jc w:val="right"/>
    </w:pPr>
    <w:rPr>
      <w:rFonts w:asciiTheme="minorHAnsi" w:eastAsiaTheme="minorHAnsi" w:cstheme="minorBidi"/>
      <w:color w:val="auto"/>
      <w:sz w:val="28"/>
      <w:szCs w:val="28"/>
      <w:lang w:eastAsia="en-US"/>
    </w:rPr>
  </w:style>
  <w:style w:type="character" w:customStyle="1" w:styleId="collapsebutton">
    <w:name w:val="collapsebutton"/>
    <w:basedOn w:val="a8"/>
    <w:rsid w:val="00807E6F"/>
  </w:style>
  <w:style w:type="paragraph" w:styleId="62">
    <w:name w:val="toc 6"/>
    <w:basedOn w:val="a7"/>
    <w:next w:val="a7"/>
    <w:autoRedefine/>
    <w:uiPriority w:val="39"/>
    <w:unhideWhenUsed/>
    <w:qFormat/>
    <w:rsid w:val="00807E6F"/>
    <w:pPr>
      <w:spacing w:after="100" w:line="276" w:lineRule="auto"/>
      <w:ind w:left="1100"/>
    </w:pPr>
    <w:rPr>
      <w:rFonts w:asciiTheme="minorHAnsi" w:eastAsiaTheme="minorEastAsia" w:hAnsiTheme="minorHAnsi" w:cstheme="minorBidi"/>
      <w:color w:val="auto"/>
      <w:sz w:val="22"/>
      <w:szCs w:val="22"/>
    </w:rPr>
  </w:style>
  <w:style w:type="paragraph" w:styleId="71">
    <w:name w:val="toc 7"/>
    <w:basedOn w:val="a7"/>
    <w:next w:val="a7"/>
    <w:autoRedefine/>
    <w:uiPriority w:val="39"/>
    <w:unhideWhenUsed/>
    <w:qFormat/>
    <w:rsid w:val="00807E6F"/>
    <w:pPr>
      <w:spacing w:after="100" w:line="276" w:lineRule="auto"/>
      <w:ind w:left="1320"/>
    </w:pPr>
    <w:rPr>
      <w:rFonts w:asciiTheme="minorHAnsi" w:eastAsiaTheme="minorEastAsia" w:hAnsiTheme="minorHAnsi" w:cstheme="minorBidi"/>
      <w:color w:val="auto"/>
      <w:sz w:val="22"/>
      <w:szCs w:val="22"/>
    </w:rPr>
  </w:style>
  <w:style w:type="paragraph" w:styleId="81">
    <w:name w:val="toc 8"/>
    <w:basedOn w:val="a7"/>
    <w:next w:val="a7"/>
    <w:autoRedefine/>
    <w:uiPriority w:val="39"/>
    <w:unhideWhenUsed/>
    <w:qFormat/>
    <w:rsid w:val="00807E6F"/>
    <w:pPr>
      <w:spacing w:after="100" w:line="276" w:lineRule="auto"/>
      <w:ind w:left="1540"/>
    </w:pPr>
    <w:rPr>
      <w:rFonts w:asciiTheme="minorHAnsi" w:eastAsiaTheme="minorEastAsia" w:hAnsiTheme="minorHAnsi" w:cstheme="minorBidi"/>
      <w:color w:val="auto"/>
      <w:sz w:val="22"/>
      <w:szCs w:val="22"/>
    </w:rPr>
  </w:style>
  <w:style w:type="paragraph" w:styleId="91">
    <w:name w:val="toc 9"/>
    <w:basedOn w:val="a7"/>
    <w:next w:val="a7"/>
    <w:autoRedefine/>
    <w:uiPriority w:val="39"/>
    <w:unhideWhenUsed/>
    <w:qFormat/>
    <w:rsid w:val="00807E6F"/>
    <w:pPr>
      <w:spacing w:after="100" w:line="276" w:lineRule="auto"/>
      <w:ind w:left="1760"/>
    </w:pPr>
    <w:rPr>
      <w:rFonts w:asciiTheme="minorHAnsi" w:eastAsiaTheme="minorEastAsia" w:hAnsiTheme="minorHAnsi" w:cstheme="minorBidi"/>
      <w:color w:val="auto"/>
      <w:sz w:val="22"/>
      <w:szCs w:val="22"/>
    </w:rPr>
  </w:style>
  <w:style w:type="character" w:styleId="afffa">
    <w:name w:val="annotation reference"/>
    <w:basedOn w:val="a8"/>
    <w:uiPriority w:val="99"/>
    <w:unhideWhenUsed/>
    <w:rsid w:val="00807E6F"/>
    <w:rPr>
      <w:sz w:val="16"/>
      <w:szCs w:val="16"/>
    </w:rPr>
  </w:style>
  <w:style w:type="paragraph" w:styleId="afffb">
    <w:name w:val="annotation text"/>
    <w:basedOn w:val="a7"/>
    <w:link w:val="afffc"/>
    <w:uiPriority w:val="99"/>
    <w:unhideWhenUsed/>
    <w:qFormat/>
    <w:rsid w:val="00807E6F"/>
    <w:pPr>
      <w:spacing w:after="160"/>
    </w:pPr>
    <w:rPr>
      <w:rFonts w:asciiTheme="minorHAnsi" w:eastAsiaTheme="minorHAnsi" w:hAnsiTheme="minorHAnsi" w:cstheme="minorBidi"/>
      <w:color w:val="auto"/>
      <w:lang w:eastAsia="en-US"/>
    </w:rPr>
  </w:style>
  <w:style w:type="character" w:customStyle="1" w:styleId="afffc">
    <w:name w:val="Текст примечания Знак"/>
    <w:basedOn w:val="a8"/>
    <w:link w:val="afffb"/>
    <w:uiPriority w:val="99"/>
    <w:rsid w:val="00807E6F"/>
    <w:rPr>
      <w:sz w:val="20"/>
      <w:szCs w:val="20"/>
    </w:rPr>
  </w:style>
  <w:style w:type="paragraph" w:styleId="afffd">
    <w:name w:val="annotation subject"/>
    <w:basedOn w:val="afffb"/>
    <w:next w:val="afffb"/>
    <w:link w:val="afffe"/>
    <w:uiPriority w:val="99"/>
    <w:unhideWhenUsed/>
    <w:qFormat/>
    <w:rsid w:val="00807E6F"/>
    <w:rPr>
      <w:b/>
      <w:bCs/>
    </w:rPr>
  </w:style>
  <w:style w:type="character" w:customStyle="1" w:styleId="afffe">
    <w:name w:val="Тема примечания Знак"/>
    <w:basedOn w:val="afffc"/>
    <w:link w:val="afffd"/>
    <w:uiPriority w:val="99"/>
    <w:rsid w:val="00807E6F"/>
    <w:rPr>
      <w:b/>
      <w:bCs/>
      <w:sz w:val="20"/>
      <w:szCs w:val="20"/>
    </w:rPr>
  </w:style>
  <w:style w:type="paragraph" w:customStyle="1" w:styleId="TableContents">
    <w:name w:val="Table Contents"/>
    <w:basedOn w:val="a7"/>
    <w:rsid w:val="00807E6F"/>
    <w:pPr>
      <w:widowControl w:val="0"/>
      <w:suppressLineNumbers/>
      <w:suppressAutoHyphens/>
      <w:autoSpaceDN w:val="0"/>
      <w:textAlignment w:val="baseline"/>
    </w:pPr>
    <w:rPr>
      <w:rFonts w:eastAsia="SimSun" w:cs="Mangal"/>
      <w:color w:val="auto"/>
      <w:kern w:val="3"/>
      <w:sz w:val="24"/>
      <w:szCs w:val="24"/>
      <w:lang w:eastAsia="zh-CN" w:bidi="hi-IN"/>
    </w:rPr>
  </w:style>
  <w:style w:type="paragraph" w:customStyle="1" w:styleId="1f5">
    <w:name w:val="Стиль1"/>
    <w:link w:val="1f6"/>
    <w:qFormat/>
    <w:rsid w:val="00807E6F"/>
    <w:pPr>
      <w:spacing w:line="276" w:lineRule="auto"/>
      <w:ind w:firstLine="0"/>
    </w:pPr>
    <w:rPr>
      <w:rFonts w:ascii="Arial" w:eastAsia="Times New Roman" w:hAnsi="Arial" w:cs="Times New Roman"/>
      <w:b/>
      <w:sz w:val="24"/>
      <w:szCs w:val="20"/>
      <w:lang w:eastAsia="ar-SA"/>
    </w:rPr>
  </w:style>
  <w:style w:type="character" w:customStyle="1" w:styleId="1f6">
    <w:name w:val="Стиль1 Знак"/>
    <w:basedOn w:val="a8"/>
    <w:link w:val="1f5"/>
    <w:rsid w:val="00807E6F"/>
    <w:rPr>
      <w:rFonts w:ascii="Arial" w:eastAsia="Times New Roman" w:hAnsi="Arial" w:cs="Times New Roman"/>
      <w:b/>
      <w:sz w:val="24"/>
      <w:szCs w:val="20"/>
      <w:lang w:eastAsia="ar-SA"/>
    </w:rPr>
  </w:style>
  <w:style w:type="paragraph" w:customStyle="1" w:styleId="affff">
    <w:name w:val="_Обычный"/>
    <w:basedOn w:val="a7"/>
    <w:link w:val="affff0"/>
    <w:rsid w:val="00807E6F"/>
    <w:pPr>
      <w:autoSpaceDE w:val="0"/>
      <w:autoSpaceDN w:val="0"/>
      <w:adjustRightInd w:val="0"/>
      <w:spacing w:before="120"/>
      <w:ind w:firstLine="709"/>
      <w:jc w:val="both"/>
    </w:pPr>
    <w:rPr>
      <w:color w:val="auto"/>
      <w:sz w:val="24"/>
    </w:rPr>
  </w:style>
  <w:style w:type="character" w:customStyle="1" w:styleId="affff0">
    <w:name w:val="_Обычный Знак"/>
    <w:basedOn w:val="a8"/>
    <w:link w:val="affff"/>
    <w:rsid w:val="00807E6F"/>
    <w:rPr>
      <w:rFonts w:ascii="Times New Roman" w:eastAsia="Times New Roman" w:hAnsi="Times New Roman" w:cs="Times New Roman"/>
      <w:sz w:val="24"/>
      <w:szCs w:val="20"/>
      <w:lang w:eastAsia="ru-RU"/>
    </w:rPr>
  </w:style>
  <w:style w:type="paragraph" w:customStyle="1" w:styleId="a1">
    <w:name w:val="_Список маркеров *"/>
    <w:basedOn w:val="a7"/>
    <w:link w:val="affff1"/>
    <w:rsid w:val="00807E6F"/>
    <w:pPr>
      <w:numPr>
        <w:numId w:val="17"/>
      </w:numPr>
      <w:autoSpaceDE w:val="0"/>
      <w:autoSpaceDN w:val="0"/>
      <w:adjustRightInd w:val="0"/>
      <w:spacing w:before="120"/>
      <w:jc w:val="both"/>
    </w:pPr>
    <w:rPr>
      <w:color w:val="auto"/>
      <w:sz w:val="24"/>
    </w:rPr>
  </w:style>
  <w:style w:type="character" w:customStyle="1" w:styleId="affff2">
    <w:name w:val="_Текст"/>
    <w:rsid w:val="00807E6F"/>
    <w:rPr>
      <w:rFonts w:ascii="Times New Roman" w:hAnsi="Times New Roman"/>
      <w:color w:val="auto"/>
      <w:spacing w:val="0"/>
      <w:w w:val="100"/>
      <w:position w:val="0"/>
      <w:sz w:val="24"/>
      <w:szCs w:val="24"/>
      <w:u w:val="none"/>
      <w:effect w:val="none"/>
      <w:bdr w:val="none" w:sz="0" w:space="0" w:color="auto"/>
      <w:shd w:val="clear" w:color="auto" w:fill="auto"/>
    </w:rPr>
  </w:style>
  <w:style w:type="character" w:customStyle="1" w:styleId="affff1">
    <w:name w:val="_Список маркеров * Знак"/>
    <w:basedOn w:val="a8"/>
    <w:link w:val="a1"/>
    <w:rsid w:val="00807E6F"/>
    <w:rPr>
      <w:rFonts w:ascii="Times New Roman" w:eastAsia="Times New Roman" w:hAnsi="Times New Roman" w:cs="Times New Roman"/>
      <w:sz w:val="24"/>
      <w:szCs w:val="20"/>
      <w:lang w:eastAsia="ru-RU"/>
    </w:rPr>
  </w:style>
  <w:style w:type="paragraph" w:customStyle="1" w:styleId="a0">
    <w:name w:val="_Табл.номер"/>
    <w:basedOn w:val="a7"/>
    <w:next w:val="affff"/>
    <w:rsid w:val="00807E6F"/>
    <w:pPr>
      <w:keepNext/>
      <w:widowControl w:val="0"/>
      <w:numPr>
        <w:numId w:val="18"/>
      </w:numPr>
      <w:tabs>
        <w:tab w:val="clear" w:pos="9356"/>
        <w:tab w:val="num" w:pos="360"/>
      </w:tabs>
      <w:autoSpaceDE w:val="0"/>
      <w:autoSpaceDN w:val="0"/>
      <w:adjustRightInd w:val="0"/>
      <w:ind w:firstLine="0"/>
      <w:jc w:val="right"/>
    </w:pPr>
    <w:rPr>
      <w:color w:val="auto"/>
      <w:sz w:val="22"/>
      <w:szCs w:val="22"/>
    </w:rPr>
  </w:style>
  <w:style w:type="paragraph" w:customStyle="1" w:styleId="affff3">
    <w:name w:val="_Табл.название"/>
    <w:basedOn w:val="a7"/>
    <w:next w:val="a0"/>
    <w:rsid w:val="00807E6F"/>
    <w:pPr>
      <w:keepNext/>
      <w:autoSpaceDE w:val="0"/>
      <w:autoSpaceDN w:val="0"/>
      <w:adjustRightInd w:val="0"/>
      <w:spacing w:before="120"/>
      <w:jc w:val="center"/>
    </w:pPr>
    <w:rPr>
      <w:b/>
      <w:bCs/>
      <w:iCs/>
      <w:caps/>
      <w:color w:val="auto"/>
      <w:sz w:val="22"/>
      <w:szCs w:val="22"/>
    </w:rPr>
  </w:style>
  <w:style w:type="paragraph" w:customStyle="1" w:styleId="1f7">
    <w:name w:val="_Таблица обычный1 &lt;"/>
    <w:basedOn w:val="a7"/>
    <w:rsid w:val="00807E6F"/>
    <w:pPr>
      <w:widowControl w:val="0"/>
      <w:autoSpaceDE w:val="0"/>
      <w:autoSpaceDN w:val="0"/>
      <w:adjustRightInd w:val="0"/>
    </w:pPr>
    <w:rPr>
      <w:rFonts w:ascii="Arial" w:hAnsi="Arial"/>
      <w:color w:val="auto"/>
    </w:rPr>
  </w:style>
  <w:style w:type="paragraph" w:customStyle="1" w:styleId="1f8">
    <w:name w:val="_Таблица заголовок1"/>
    <w:basedOn w:val="1f7"/>
    <w:rsid w:val="00807E6F"/>
    <w:pPr>
      <w:keepNext/>
      <w:jc w:val="center"/>
    </w:pPr>
    <w:rPr>
      <w:b/>
    </w:rPr>
  </w:style>
  <w:style w:type="paragraph" w:customStyle="1" w:styleId="45">
    <w:name w:val="_Заголовок4"/>
    <w:basedOn w:val="a7"/>
    <w:next w:val="a7"/>
    <w:link w:val="46"/>
    <w:rsid w:val="00807E6F"/>
    <w:pPr>
      <w:keepNext/>
      <w:autoSpaceDE w:val="0"/>
      <w:autoSpaceDN w:val="0"/>
      <w:adjustRightInd w:val="0"/>
      <w:spacing w:before="120" w:after="120"/>
      <w:ind w:firstLine="709"/>
      <w:outlineLvl w:val="3"/>
    </w:pPr>
    <w:rPr>
      <w:b/>
      <w:bCs/>
      <w:iCs/>
      <w:color w:val="auto"/>
      <w:sz w:val="24"/>
      <w:szCs w:val="24"/>
    </w:rPr>
  </w:style>
  <w:style w:type="character" w:customStyle="1" w:styleId="46">
    <w:name w:val="_Заголовок4 Знак"/>
    <w:basedOn w:val="a8"/>
    <w:link w:val="45"/>
    <w:rsid w:val="00807E6F"/>
    <w:rPr>
      <w:rFonts w:ascii="Times New Roman" w:eastAsia="Times New Roman" w:hAnsi="Times New Roman" w:cs="Times New Roman"/>
      <w:b/>
      <w:bCs/>
      <w:iCs/>
      <w:sz w:val="24"/>
      <w:szCs w:val="24"/>
      <w:lang w:eastAsia="ru-RU"/>
    </w:rPr>
  </w:style>
  <w:style w:type="paragraph" w:customStyle="1" w:styleId="affff4">
    <w:name w:val="Для ГП"/>
    <w:link w:val="affff5"/>
    <w:autoRedefine/>
    <w:qFormat/>
    <w:rsid w:val="00807E6F"/>
    <w:pPr>
      <w:spacing w:line="276" w:lineRule="auto"/>
    </w:pPr>
    <w:rPr>
      <w:rFonts w:ascii="Arial" w:eastAsiaTheme="majorEastAsia" w:hAnsi="Arial" w:cstheme="majorBidi"/>
      <w:sz w:val="24"/>
      <w:szCs w:val="24"/>
    </w:rPr>
  </w:style>
  <w:style w:type="character" w:customStyle="1" w:styleId="affff5">
    <w:name w:val="Для ГП Знак"/>
    <w:basedOn w:val="a8"/>
    <w:link w:val="affff4"/>
    <w:rsid w:val="00807E6F"/>
    <w:rPr>
      <w:rFonts w:ascii="Arial" w:eastAsiaTheme="majorEastAsia" w:hAnsi="Arial" w:cstheme="majorBidi"/>
      <w:sz w:val="24"/>
      <w:szCs w:val="24"/>
    </w:rPr>
  </w:style>
  <w:style w:type="paragraph" w:customStyle="1" w:styleId="formattext">
    <w:name w:val="formattext"/>
    <w:basedOn w:val="a7"/>
    <w:qFormat/>
    <w:rsid w:val="00807E6F"/>
    <w:pPr>
      <w:spacing w:before="100" w:beforeAutospacing="1" w:after="100" w:afterAutospacing="1"/>
    </w:pPr>
    <w:rPr>
      <w:color w:val="auto"/>
      <w:sz w:val="24"/>
      <w:szCs w:val="24"/>
    </w:rPr>
  </w:style>
  <w:style w:type="character" w:customStyle="1" w:styleId="70">
    <w:name w:val="Заголовок 7 Знак"/>
    <w:aliases w:val="Заголовок x.x Знак"/>
    <w:basedOn w:val="a8"/>
    <w:link w:val="7"/>
    <w:rsid w:val="00D428FD"/>
    <w:rPr>
      <w:rFonts w:ascii="Times New Roman" w:eastAsia="Times New Roman" w:hAnsi="Times New Roman" w:cs="Times New Roman"/>
      <w:sz w:val="24"/>
      <w:szCs w:val="24"/>
      <w:shd w:val="clear" w:color="auto" w:fill="FFFFFF"/>
      <w:lang w:eastAsia="ru-RU"/>
    </w:rPr>
  </w:style>
  <w:style w:type="character" w:customStyle="1" w:styleId="80">
    <w:name w:val="Заголовок 8 Знак"/>
    <w:basedOn w:val="a8"/>
    <w:link w:val="8"/>
    <w:rsid w:val="00D428FD"/>
    <w:rPr>
      <w:rFonts w:ascii="Times New Roman" w:eastAsia="Times New Roman" w:hAnsi="Times New Roman" w:cs="Times New Roman"/>
      <w:b/>
      <w:bCs/>
      <w:sz w:val="24"/>
      <w:szCs w:val="24"/>
      <w:lang w:eastAsia="ru-RU"/>
    </w:rPr>
  </w:style>
  <w:style w:type="character" w:customStyle="1" w:styleId="90">
    <w:name w:val="Заголовок 9 Знак"/>
    <w:basedOn w:val="a8"/>
    <w:link w:val="9"/>
    <w:rsid w:val="00D428FD"/>
    <w:rPr>
      <w:rFonts w:ascii="Times New Roman" w:eastAsia="Times New Roman" w:hAnsi="Times New Roman" w:cs="Times New Roman"/>
      <w:sz w:val="24"/>
      <w:szCs w:val="24"/>
      <w:lang w:eastAsia="ru-RU"/>
    </w:rPr>
  </w:style>
  <w:style w:type="paragraph" w:customStyle="1" w:styleId="affff6">
    <w:name w:val="Îáû÷íûé"/>
    <w:uiPriority w:val="99"/>
    <w:rsid w:val="00D428FD"/>
    <w:pPr>
      <w:overflowPunct w:val="0"/>
      <w:autoSpaceDE w:val="0"/>
      <w:autoSpaceDN w:val="0"/>
      <w:adjustRightInd w:val="0"/>
      <w:spacing w:line="240" w:lineRule="auto"/>
      <w:ind w:firstLine="0"/>
      <w:jc w:val="left"/>
      <w:textAlignment w:val="baseline"/>
    </w:pPr>
    <w:rPr>
      <w:rFonts w:ascii="Times New Roman" w:eastAsia="Times New Roman" w:hAnsi="Times New Roman" w:cs="Times New Roman"/>
      <w:sz w:val="20"/>
      <w:szCs w:val="20"/>
      <w:lang w:eastAsia="ru-RU"/>
    </w:rPr>
  </w:style>
  <w:style w:type="paragraph" w:customStyle="1" w:styleId="47">
    <w:name w:val="çàãîëîâîê 4"/>
    <w:basedOn w:val="affff6"/>
    <w:next w:val="affff6"/>
    <w:rsid w:val="00D428FD"/>
    <w:pPr>
      <w:keepNext/>
      <w:spacing w:before="240" w:after="60"/>
    </w:pPr>
    <w:rPr>
      <w:rFonts w:ascii="Arial" w:hAnsi="Arial"/>
      <w:b/>
    </w:rPr>
  </w:style>
  <w:style w:type="character" w:customStyle="1" w:styleId="affff7">
    <w:name w:val="Îñíîâíîé øðèôò"/>
    <w:rsid w:val="00D428FD"/>
  </w:style>
  <w:style w:type="paragraph" w:customStyle="1" w:styleId="1f9">
    <w:name w:val="Ñòèëü1"/>
    <w:basedOn w:val="affff6"/>
    <w:rsid w:val="00D428FD"/>
    <w:pPr>
      <w:tabs>
        <w:tab w:val="left" w:pos="360"/>
      </w:tabs>
      <w:ind w:left="360" w:hanging="360"/>
    </w:pPr>
    <w:rPr>
      <w:rFonts w:ascii="Arial" w:hAnsi="Arial"/>
    </w:rPr>
  </w:style>
  <w:style w:type="character" w:customStyle="1" w:styleId="213">
    <w:name w:val="Заголовок 2 Знак1"/>
    <w:qFormat/>
    <w:rsid w:val="00D428FD"/>
    <w:rPr>
      <w:b/>
      <w:sz w:val="28"/>
      <w:szCs w:val="26"/>
      <w:lang w:eastAsia="en-US"/>
    </w:rPr>
  </w:style>
  <w:style w:type="character" w:customStyle="1" w:styleId="28">
    <w:name w:val="Оглавление 2 Знак"/>
    <w:link w:val="27"/>
    <w:uiPriority w:val="39"/>
    <w:qFormat/>
    <w:rsid w:val="00D428FD"/>
    <w:rPr>
      <w:rFonts w:ascii="Century Gothic" w:eastAsia="Calibri" w:hAnsi="Century Gothic" w:cs="Times New Roman"/>
      <w:color w:val="595959" w:themeColor="text1" w:themeTint="A6"/>
      <w:sz w:val="28"/>
      <w:szCs w:val="20"/>
      <w:lang w:eastAsia="ru-RU"/>
    </w:rPr>
  </w:style>
  <w:style w:type="character" w:customStyle="1" w:styleId="1fa">
    <w:name w:val="Неразрешенное упоминание1"/>
    <w:uiPriority w:val="99"/>
    <w:semiHidden/>
    <w:unhideWhenUsed/>
    <w:rsid w:val="00D428FD"/>
    <w:rPr>
      <w:color w:val="605E5C"/>
      <w:shd w:val="clear" w:color="auto" w:fill="E1DFDD"/>
    </w:rPr>
  </w:style>
  <w:style w:type="paragraph" w:styleId="2f0">
    <w:name w:val="Body Text 2"/>
    <w:aliases w:val=" Знак1"/>
    <w:basedOn w:val="a7"/>
    <w:link w:val="2f1"/>
    <w:unhideWhenUsed/>
    <w:qFormat/>
    <w:rsid w:val="00D428FD"/>
    <w:pPr>
      <w:spacing w:after="120" w:line="480" w:lineRule="auto"/>
      <w:ind w:firstLine="709"/>
      <w:jc w:val="both"/>
    </w:pPr>
    <w:rPr>
      <w:rFonts w:eastAsia="Calibri"/>
      <w:color w:val="auto"/>
      <w:sz w:val="28"/>
      <w:szCs w:val="22"/>
      <w:lang w:eastAsia="en-US"/>
    </w:rPr>
  </w:style>
  <w:style w:type="character" w:customStyle="1" w:styleId="2f1">
    <w:name w:val="Основной текст 2 Знак"/>
    <w:aliases w:val=" Знак1 Знак"/>
    <w:basedOn w:val="a8"/>
    <w:link w:val="2f0"/>
    <w:rsid w:val="00D428FD"/>
    <w:rPr>
      <w:rFonts w:ascii="Times New Roman" w:eastAsia="Calibri" w:hAnsi="Times New Roman" w:cs="Times New Roman"/>
      <w:sz w:val="28"/>
    </w:rPr>
  </w:style>
  <w:style w:type="paragraph" w:customStyle="1" w:styleId="10">
    <w:name w:val="Список_черточки_1_ур"/>
    <w:basedOn w:val="a7"/>
    <w:uiPriority w:val="99"/>
    <w:qFormat/>
    <w:rsid w:val="00D428FD"/>
    <w:pPr>
      <w:numPr>
        <w:numId w:val="54"/>
      </w:numPr>
      <w:jc w:val="both"/>
    </w:pPr>
    <w:rPr>
      <w:color w:val="auto"/>
      <w:sz w:val="28"/>
      <w:szCs w:val="24"/>
    </w:rPr>
  </w:style>
  <w:style w:type="paragraph" w:customStyle="1" w:styleId="affff8">
    <w:name w:val="Табличный_название"/>
    <w:basedOn w:val="a7"/>
    <w:qFormat/>
    <w:rsid w:val="00D428FD"/>
    <w:pPr>
      <w:spacing w:before="120" w:after="120"/>
      <w:ind w:firstLine="709"/>
      <w:jc w:val="both"/>
    </w:pPr>
    <w:rPr>
      <w:color w:val="auto"/>
      <w:sz w:val="28"/>
      <w:szCs w:val="24"/>
    </w:rPr>
  </w:style>
  <w:style w:type="paragraph" w:customStyle="1" w:styleId="affff9">
    <w:name w:val="Табличный_слева"/>
    <w:basedOn w:val="27"/>
    <w:uiPriority w:val="99"/>
    <w:qFormat/>
    <w:rsid w:val="00D428FD"/>
    <w:pPr>
      <w:tabs>
        <w:tab w:val="right" w:leader="dot" w:pos="9488"/>
      </w:tabs>
      <w:spacing w:line="240" w:lineRule="auto"/>
      <w:ind w:left="0"/>
    </w:pPr>
    <w:rPr>
      <w:rFonts w:ascii="Times New Roman" w:eastAsia="Times New Roman" w:hAnsi="Times New Roman" w:cs="Calibri"/>
      <w:color w:val="auto"/>
      <w:sz w:val="24"/>
    </w:rPr>
  </w:style>
  <w:style w:type="paragraph" w:customStyle="1" w:styleId="affffa">
    <w:name w:val="Название_рисунка"/>
    <w:basedOn w:val="affff8"/>
    <w:qFormat/>
    <w:rsid w:val="00D428FD"/>
    <w:pPr>
      <w:jc w:val="center"/>
    </w:pPr>
  </w:style>
  <w:style w:type="paragraph" w:styleId="1fb">
    <w:name w:val="index 1"/>
    <w:basedOn w:val="a7"/>
    <w:next w:val="a7"/>
    <w:autoRedefine/>
    <w:uiPriority w:val="99"/>
    <w:unhideWhenUsed/>
    <w:qFormat/>
    <w:rsid w:val="00D428FD"/>
    <w:pPr>
      <w:ind w:left="220" w:hanging="220"/>
      <w:jc w:val="both"/>
    </w:pPr>
    <w:rPr>
      <w:color w:val="auto"/>
      <w:sz w:val="28"/>
      <w:szCs w:val="22"/>
      <w:lang w:eastAsia="en-US"/>
    </w:rPr>
  </w:style>
  <w:style w:type="paragraph" w:customStyle="1" w:styleId="120">
    <w:name w:val="Табличный_заголовок_12"/>
    <w:basedOn w:val="a7"/>
    <w:qFormat/>
    <w:rsid w:val="00D428FD"/>
    <w:pPr>
      <w:ind w:firstLine="709"/>
      <w:jc w:val="center"/>
    </w:pPr>
    <w:rPr>
      <w:b/>
      <w:color w:val="auto"/>
      <w:sz w:val="24"/>
      <w:szCs w:val="18"/>
    </w:rPr>
  </w:style>
  <w:style w:type="paragraph" w:customStyle="1" w:styleId="affffb">
    <w:name w:val="Табличный_центр"/>
    <w:basedOn w:val="a7"/>
    <w:qFormat/>
    <w:rsid w:val="00D428FD"/>
    <w:pPr>
      <w:jc w:val="center"/>
    </w:pPr>
    <w:rPr>
      <w:color w:val="auto"/>
      <w:sz w:val="22"/>
      <w:szCs w:val="22"/>
    </w:rPr>
  </w:style>
  <w:style w:type="paragraph" w:customStyle="1" w:styleId="affffc">
    <w:name w:val="Табличный_нумерованный"/>
    <w:basedOn w:val="a7"/>
    <w:link w:val="affffd"/>
    <w:qFormat/>
    <w:rsid w:val="00D428FD"/>
    <w:rPr>
      <w:color w:val="auto"/>
      <w:sz w:val="22"/>
      <w:szCs w:val="22"/>
    </w:rPr>
  </w:style>
  <w:style w:type="character" w:customStyle="1" w:styleId="affffd">
    <w:name w:val="Табличный_нумерованный Знак"/>
    <w:link w:val="affffc"/>
    <w:rsid w:val="00D428FD"/>
    <w:rPr>
      <w:rFonts w:ascii="Times New Roman" w:eastAsia="Times New Roman" w:hAnsi="Times New Roman" w:cs="Times New Roman"/>
      <w:lang w:eastAsia="ru-RU"/>
    </w:rPr>
  </w:style>
  <w:style w:type="paragraph" w:customStyle="1" w:styleId="affffe">
    <w:name w:val="Табличный_по ширине"/>
    <w:basedOn w:val="a7"/>
    <w:qFormat/>
    <w:rsid w:val="00D428FD"/>
    <w:pPr>
      <w:jc w:val="both"/>
    </w:pPr>
    <w:rPr>
      <w:color w:val="auto"/>
      <w:sz w:val="22"/>
      <w:szCs w:val="22"/>
    </w:rPr>
  </w:style>
  <w:style w:type="character" w:customStyle="1" w:styleId="310">
    <w:name w:val="Основной текст с отступом 3 Знак1"/>
    <w:aliases w:val="Знак Знак Знак Знак,Знак Знак Знак Знак2"/>
    <w:rsid w:val="00D428FD"/>
    <w:rPr>
      <w:sz w:val="16"/>
      <w:szCs w:val="16"/>
      <w:lang w:val="en-US"/>
    </w:rPr>
  </w:style>
  <w:style w:type="character" w:customStyle="1" w:styleId="1fc">
    <w:name w:val="Основной текст с отступом Знак1"/>
    <w:uiPriority w:val="99"/>
    <w:rsid w:val="00D428FD"/>
    <w:rPr>
      <w:lang w:val="en-US"/>
    </w:rPr>
  </w:style>
  <w:style w:type="character" w:customStyle="1" w:styleId="214">
    <w:name w:val="Основной текст с отступом 2 Знак1"/>
    <w:rsid w:val="00D428FD"/>
    <w:rPr>
      <w:lang w:val="en-US"/>
    </w:rPr>
  </w:style>
  <w:style w:type="character" w:customStyle="1" w:styleId="215">
    <w:name w:val="Основной текст 2 Знак1"/>
    <w:aliases w:val="Знак1 Знак1"/>
    <w:rsid w:val="00D428FD"/>
    <w:rPr>
      <w:rFonts w:ascii="Times New Roman" w:eastAsia="Times New Roman" w:hAnsi="Times New Roman" w:cs="Times New Roman"/>
      <w:sz w:val="28"/>
    </w:rPr>
  </w:style>
  <w:style w:type="character" w:customStyle="1" w:styleId="38">
    <w:name w:val="Основной текст 3 Знак"/>
    <w:link w:val="39"/>
    <w:uiPriority w:val="99"/>
    <w:rsid w:val="00D428FD"/>
    <w:rPr>
      <w:sz w:val="16"/>
      <w:szCs w:val="16"/>
    </w:rPr>
  </w:style>
  <w:style w:type="paragraph" w:styleId="39">
    <w:name w:val="Body Text 3"/>
    <w:basedOn w:val="a7"/>
    <w:link w:val="38"/>
    <w:uiPriority w:val="99"/>
    <w:qFormat/>
    <w:rsid w:val="00D428FD"/>
    <w:pPr>
      <w:spacing w:after="120"/>
    </w:pPr>
    <w:rPr>
      <w:rFonts w:asciiTheme="minorHAnsi" w:eastAsiaTheme="minorHAnsi" w:hAnsiTheme="minorHAnsi" w:cstheme="minorBidi"/>
      <w:color w:val="auto"/>
      <w:sz w:val="16"/>
      <w:szCs w:val="16"/>
      <w:lang w:eastAsia="en-US"/>
    </w:rPr>
  </w:style>
  <w:style w:type="character" w:customStyle="1" w:styleId="311">
    <w:name w:val="Основной текст 3 Знак1"/>
    <w:basedOn w:val="a8"/>
    <w:rsid w:val="00D428FD"/>
    <w:rPr>
      <w:rFonts w:ascii="Times New Roman" w:eastAsia="Times New Roman" w:hAnsi="Times New Roman" w:cs="Times New Roman"/>
      <w:color w:val="00000A"/>
      <w:sz w:val="16"/>
      <w:szCs w:val="16"/>
      <w:lang w:eastAsia="ru-RU"/>
    </w:rPr>
  </w:style>
  <w:style w:type="character" w:customStyle="1" w:styleId="1fd">
    <w:name w:val="Текст Знак1"/>
    <w:rsid w:val="00D428FD"/>
    <w:rPr>
      <w:rFonts w:ascii="Courier New" w:hAnsi="Courier New" w:cs="Courier New"/>
      <w:lang w:val="en-US"/>
    </w:rPr>
  </w:style>
  <w:style w:type="character" w:customStyle="1" w:styleId="1fe">
    <w:name w:val="Схема документа Знак1"/>
    <w:rsid w:val="00D428FD"/>
    <w:rPr>
      <w:rFonts w:ascii="Segoe UI" w:hAnsi="Segoe UI" w:cs="Segoe UI"/>
      <w:sz w:val="16"/>
      <w:szCs w:val="16"/>
      <w:lang w:val="en-US"/>
    </w:rPr>
  </w:style>
  <w:style w:type="character" w:customStyle="1" w:styleId="afffff">
    <w:name w:val="Текст концевой сноски Знак"/>
    <w:link w:val="afffff0"/>
    <w:uiPriority w:val="99"/>
    <w:rsid w:val="00D428FD"/>
    <w:rPr>
      <w:sz w:val="24"/>
    </w:rPr>
  </w:style>
  <w:style w:type="paragraph" w:styleId="afffff0">
    <w:name w:val="endnote text"/>
    <w:basedOn w:val="a7"/>
    <w:link w:val="afffff"/>
    <w:uiPriority w:val="99"/>
    <w:qFormat/>
    <w:rsid w:val="00D428FD"/>
    <w:pPr>
      <w:widowControl w:val="0"/>
      <w:autoSpaceDE w:val="0"/>
      <w:autoSpaceDN w:val="0"/>
      <w:adjustRightInd w:val="0"/>
      <w:spacing w:line="300" w:lineRule="auto"/>
      <w:ind w:left="400" w:firstLine="560"/>
    </w:pPr>
    <w:rPr>
      <w:rFonts w:asciiTheme="minorHAnsi" w:eastAsiaTheme="minorHAnsi" w:hAnsiTheme="minorHAnsi" w:cstheme="minorBidi"/>
      <w:color w:val="auto"/>
      <w:sz w:val="24"/>
      <w:szCs w:val="22"/>
      <w:lang w:eastAsia="en-US"/>
    </w:rPr>
  </w:style>
  <w:style w:type="character" w:customStyle="1" w:styleId="1ff">
    <w:name w:val="Текст концевой сноски Знак1"/>
    <w:basedOn w:val="a8"/>
    <w:rsid w:val="00D428FD"/>
    <w:rPr>
      <w:rFonts w:ascii="Times New Roman" w:eastAsia="Times New Roman" w:hAnsi="Times New Roman" w:cs="Times New Roman"/>
      <w:color w:val="00000A"/>
      <w:sz w:val="20"/>
      <w:szCs w:val="20"/>
      <w:lang w:eastAsia="ru-RU"/>
    </w:rPr>
  </w:style>
  <w:style w:type="character" w:customStyle="1" w:styleId="1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D428FD"/>
    <w:rPr>
      <w:lang w:val="en-US"/>
    </w:rPr>
  </w:style>
  <w:style w:type="paragraph" w:customStyle="1" w:styleId="11">
    <w:name w:val="Список 1)"/>
    <w:basedOn w:val="a7"/>
    <w:qFormat/>
    <w:rsid w:val="00D428FD"/>
    <w:pPr>
      <w:numPr>
        <w:numId w:val="55"/>
      </w:numPr>
      <w:spacing w:after="60"/>
      <w:jc w:val="both"/>
    </w:pPr>
    <w:rPr>
      <w:color w:val="auto"/>
      <w:sz w:val="24"/>
      <w:szCs w:val="24"/>
    </w:rPr>
  </w:style>
  <w:style w:type="character" w:customStyle="1" w:styleId="1ff1">
    <w:name w:val="Текст примечания Знак1"/>
    <w:uiPriority w:val="99"/>
    <w:rsid w:val="00D428FD"/>
    <w:rPr>
      <w:lang w:val="en-US"/>
    </w:rPr>
  </w:style>
  <w:style w:type="character" w:customStyle="1" w:styleId="1ff2">
    <w:name w:val="Тема примечания Знак1"/>
    <w:rsid w:val="00D428FD"/>
    <w:rPr>
      <w:b/>
      <w:bCs/>
      <w:lang w:val="en-US"/>
    </w:rPr>
  </w:style>
  <w:style w:type="paragraph" w:styleId="2f2">
    <w:name w:val="List 2"/>
    <w:basedOn w:val="a7"/>
    <w:uiPriority w:val="99"/>
    <w:unhideWhenUsed/>
    <w:qFormat/>
    <w:rsid w:val="00D428FD"/>
    <w:pPr>
      <w:ind w:left="566" w:hanging="283"/>
      <w:contextualSpacing/>
      <w:jc w:val="both"/>
    </w:pPr>
    <w:rPr>
      <w:color w:val="auto"/>
      <w:sz w:val="28"/>
      <w:szCs w:val="22"/>
      <w:lang w:eastAsia="en-US"/>
    </w:rPr>
  </w:style>
  <w:style w:type="paragraph" w:styleId="3a">
    <w:name w:val="List 3"/>
    <w:basedOn w:val="a7"/>
    <w:uiPriority w:val="99"/>
    <w:unhideWhenUsed/>
    <w:qFormat/>
    <w:rsid w:val="00D428FD"/>
    <w:pPr>
      <w:ind w:left="849" w:hanging="283"/>
      <w:contextualSpacing/>
      <w:jc w:val="both"/>
    </w:pPr>
    <w:rPr>
      <w:color w:val="auto"/>
      <w:sz w:val="28"/>
      <w:szCs w:val="22"/>
      <w:lang w:eastAsia="en-US"/>
    </w:rPr>
  </w:style>
  <w:style w:type="paragraph" w:styleId="3">
    <w:name w:val="List Bullet 3"/>
    <w:basedOn w:val="a7"/>
    <w:uiPriority w:val="99"/>
    <w:unhideWhenUsed/>
    <w:qFormat/>
    <w:rsid w:val="00D428FD"/>
    <w:pPr>
      <w:numPr>
        <w:numId w:val="56"/>
      </w:numPr>
      <w:contextualSpacing/>
      <w:jc w:val="both"/>
    </w:pPr>
    <w:rPr>
      <w:color w:val="auto"/>
      <w:sz w:val="28"/>
      <w:szCs w:val="22"/>
      <w:lang w:eastAsia="en-US"/>
    </w:rPr>
  </w:style>
  <w:style w:type="paragraph" w:styleId="2">
    <w:name w:val="List Bullet 2"/>
    <w:basedOn w:val="a7"/>
    <w:uiPriority w:val="99"/>
    <w:unhideWhenUsed/>
    <w:qFormat/>
    <w:rsid w:val="00D428FD"/>
    <w:pPr>
      <w:numPr>
        <w:numId w:val="57"/>
      </w:numPr>
      <w:contextualSpacing/>
      <w:jc w:val="both"/>
    </w:pPr>
    <w:rPr>
      <w:color w:val="auto"/>
      <w:sz w:val="28"/>
      <w:szCs w:val="22"/>
      <w:lang w:eastAsia="en-US"/>
    </w:rPr>
  </w:style>
  <w:style w:type="paragraph" w:customStyle="1" w:styleId="110">
    <w:name w:val="Раздел_1_1"/>
    <w:basedOn w:val="a7"/>
    <w:qFormat/>
    <w:rsid w:val="00D428FD"/>
    <w:pPr>
      <w:numPr>
        <w:ilvl w:val="1"/>
        <w:numId w:val="58"/>
      </w:numPr>
      <w:shd w:val="clear" w:color="auto" w:fill="FFFFFF"/>
      <w:tabs>
        <w:tab w:val="clear" w:pos="1288"/>
        <w:tab w:val="num" w:pos="360"/>
      </w:tabs>
      <w:suppressAutoHyphens/>
      <w:overflowPunct w:val="0"/>
      <w:autoSpaceDE w:val="0"/>
      <w:spacing w:before="140" w:after="140"/>
      <w:ind w:left="720" w:firstLine="0"/>
      <w:jc w:val="both"/>
      <w:textAlignment w:val="baseline"/>
      <w:outlineLvl w:val="1"/>
    </w:pPr>
    <w:rPr>
      <w:b/>
      <w:color w:val="000000"/>
      <w:sz w:val="28"/>
      <w:szCs w:val="28"/>
      <w:lang w:eastAsia="ar-SA"/>
    </w:rPr>
  </w:style>
  <w:style w:type="paragraph" w:customStyle="1" w:styleId="afffff1">
    <w:name w:val="Табличный_заголовок"/>
    <w:basedOn w:val="affff9"/>
    <w:uiPriority w:val="99"/>
    <w:qFormat/>
    <w:rsid w:val="00D428FD"/>
    <w:pPr>
      <w:widowControl w:val="0"/>
      <w:jc w:val="center"/>
    </w:pPr>
    <w:rPr>
      <w:rFonts w:cs="Times New Roman"/>
      <w:b/>
    </w:rPr>
  </w:style>
  <w:style w:type="paragraph" w:customStyle="1" w:styleId="22">
    <w:name w:val="2"/>
    <w:basedOn w:val="a7"/>
    <w:next w:val="a7"/>
    <w:link w:val="afffff2"/>
    <w:uiPriority w:val="10"/>
    <w:qFormat/>
    <w:rsid w:val="00D428FD"/>
    <w:pPr>
      <w:widowControl w:val="0"/>
      <w:numPr>
        <w:numId w:val="59"/>
      </w:numPr>
      <w:spacing w:beforeLines="120" w:before="288" w:afterLines="120" w:after="288"/>
    </w:pPr>
    <w:rPr>
      <w:rFonts w:asciiTheme="minorHAnsi" w:eastAsia="Courier New" w:hAnsiTheme="minorHAnsi" w:cstheme="minorBidi"/>
      <w:b/>
      <w:color w:val="000000"/>
      <w:sz w:val="32"/>
      <w:szCs w:val="24"/>
      <w:lang w:eastAsia="en-US" w:bidi="ru-RU"/>
    </w:rPr>
  </w:style>
  <w:style w:type="character" w:customStyle="1" w:styleId="1ff3">
    <w:name w:val="Верхний колонтитул Знак1"/>
    <w:aliases w:val="ВерхКолонтитул Знак1,Знак4 Знак1,Знак8 Знак1"/>
    <w:semiHidden/>
    <w:rsid w:val="00D428FD"/>
    <w:rPr>
      <w:rFonts w:ascii="Times New Roman" w:eastAsia="Times New Roman" w:hAnsi="Times New Roman" w:cs="Times New Roman"/>
      <w:sz w:val="24"/>
      <w:szCs w:val="24"/>
      <w:lang w:eastAsia="ru-RU"/>
    </w:rPr>
  </w:style>
  <w:style w:type="table" w:customStyle="1" w:styleId="TableGrid">
    <w:name w:val="TableGrid"/>
    <w:rsid w:val="00D428FD"/>
    <w:pPr>
      <w:spacing w:line="240" w:lineRule="auto"/>
      <w:ind w:firstLine="0"/>
      <w:jc w:val="left"/>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2f3">
    <w:name w:val="Неразрешенное упоминание2"/>
    <w:uiPriority w:val="99"/>
    <w:semiHidden/>
    <w:unhideWhenUsed/>
    <w:rsid w:val="00D428FD"/>
    <w:rPr>
      <w:color w:val="605E5C"/>
      <w:shd w:val="clear" w:color="auto" w:fill="E1DFDD"/>
    </w:rPr>
  </w:style>
  <w:style w:type="paragraph" w:customStyle="1" w:styleId="2f4">
    <w:name w:val="Список_черточки_2_ур"/>
    <w:basedOn w:val="10"/>
    <w:qFormat/>
    <w:rsid w:val="00D428FD"/>
    <w:pPr>
      <w:ind w:left="1208"/>
    </w:pPr>
  </w:style>
  <w:style w:type="character" w:customStyle="1" w:styleId="badge">
    <w:name w:val="badge"/>
    <w:qFormat/>
    <w:rsid w:val="00D428FD"/>
  </w:style>
  <w:style w:type="paragraph" w:styleId="afffff3">
    <w:name w:val="Subtitle"/>
    <w:basedOn w:val="a7"/>
    <w:link w:val="afffff4"/>
    <w:uiPriority w:val="99"/>
    <w:qFormat/>
    <w:rsid w:val="00D428FD"/>
    <w:pPr>
      <w:spacing w:before="120" w:after="120"/>
      <w:jc w:val="center"/>
    </w:pPr>
    <w:rPr>
      <w:b/>
      <w:bCs/>
      <w:i/>
      <w:sz w:val="28"/>
    </w:rPr>
  </w:style>
  <w:style w:type="character" w:customStyle="1" w:styleId="afffff4">
    <w:name w:val="Подзаголовок Знак"/>
    <w:basedOn w:val="a8"/>
    <w:link w:val="afffff3"/>
    <w:uiPriority w:val="99"/>
    <w:rsid w:val="00D428FD"/>
    <w:rPr>
      <w:rFonts w:ascii="Times New Roman" w:eastAsia="Times New Roman" w:hAnsi="Times New Roman" w:cs="Times New Roman"/>
      <w:b/>
      <w:bCs/>
      <w:i/>
      <w:color w:val="00000A"/>
      <w:sz w:val="28"/>
      <w:szCs w:val="20"/>
      <w:lang w:eastAsia="ru-RU"/>
    </w:rPr>
  </w:style>
  <w:style w:type="character" w:styleId="afffff5">
    <w:name w:val="Strong"/>
    <w:qFormat/>
    <w:rsid w:val="00D428FD"/>
    <w:rPr>
      <w:b/>
      <w:bCs/>
    </w:rPr>
  </w:style>
  <w:style w:type="character" w:customStyle="1" w:styleId="2f5">
    <w:name w:val="Основной текст (2)_"/>
    <w:link w:val="2f6"/>
    <w:rsid w:val="00D428FD"/>
    <w:rPr>
      <w:shd w:val="clear" w:color="auto" w:fill="FFFFFF"/>
    </w:rPr>
  </w:style>
  <w:style w:type="paragraph" w:customStyle="1" w:styleId="2f6">
    <w:name w:val="Основной текст (2)"/>
    <w:basedOn w:val="a7"/>
    <w:link w:val="2f5"/>
    <w:qFormat/>
    <w:rsid w:val="00D428FD"/>
    <w:pPr>
      <w:widowControl w:val="0"/>
      <w:shd w:val="clear" w:color="auto" w:fill="FFFFFF"/>
      <w:spacing w:after="360" w:line="314" w:lineRule="exact"/>
      <w:ind w:hanging="780"/>
      <w:jc w:val="right"/>
    </w:pPr>
    <w:rPr>
      <w:rFonts w:asciiTheme="minorHAnsi" w:eastAsiaTheme="minorHAnsi" w:hAnsiTheme="minorHAnsi" w:cstheme="minorBidi"/>
      <w:color w:val="auto"/>
      <w:sz w:val="22"/>
      <w:szCs w:val="22"/>
      <w:lang w:eastAsia="en-US"/>
    </w:rPr>
  </w:style>
  <w:style w:type="character" w:customStyle="1" w:styleId="afffff6">
    <w:name w:val="Подпись к таблице"/>
    <w:rsid w:val="00D428F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42">
    <w:name w:val="Оглавление 4 Знак"/>
    <w:link w:val="41"/>
    <w:uiPriority w:val="39"/>
    <w:rsid w:val="00D428FD"/>
    <w:rPr>
      <w:rFonts w:ascii="Times New Roman" w:eastAsia="Times New Roman" w:hAnsi="Times New Roman" w:cs="Times New Roman"/>
      <w:sz w:val="24"/>
      <w:szCs w:val="24"/>
      <w:lang w:eastAsia="ru-RU"/>
    </w:rPr>
  </w:style>
  <w:style w:type="character" w:customStyle="1" w:styleId="2115pt">
    <w:name w:val="Основной текст (2) + 11;5 pt"/>
    <w:rsid w:val="00D428F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0pt">
    <w:name w:val="Основной текст (2) + Курсив;Интервал 0 pt"/>
    <w:rsid w:val="00D428FD"/>
    <w:rPr>
      <w:rFonts w:ascii="Times New Roman" w:eastAsia="Times New Roman" w:hAnsi="Times New Roman" w:cs="Times New Roman"/>
      <w:b w:val="0"/>
      <w:bCs w:val="0"/>
      <w:i/>
      <w:iCs/>
      <w:smallCaps w:val="0"/>
      <w:strike w:val="0"/>
      <w:color w:val="000000"/>
      <w:spacing w:val="-10"/>
      <w:w w:val="100"/>
      <w:position w:val="0"/>
      <w:sz w:val="24"/>
      <w:szCs w:val="24"/>
      <w:u w:val="none"/>
      <w:shd w:val="clear" w:color="auto" w:fill="FFFFFF"/>
      <w:lang w:val="ru-RU" w:eastAsia="ru-RU" w:bidi="ru-RU"/>
    </w:rPr>
  </w:style>
  <w:style w:type="character" w:customStyle="1" w:styleId="2f7">
    <w:name w:val="Основной текст (2) + Курсив"/>
    <w:aliases w:val="Интервал 0 pt"/>
    <w:rsid w:val="00D428FD"/>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f8">
    <w:name w:val="Основной текст (2) + Малые прописные"/>
    <w:rsid w:val="00D428FD"/>
    <w:rPr>
      <w:rFonts w:ascii="Times New Roman" w:eastAsia="Times New Roman" w:hAnsi="Times New Roman" w:cs="Times New Roman"/>
      <w:b w:val="0"/>
      <w:bCs w:val="0"/>
      <w:i w:val="0"/>
      <w:iCs w:val="0"/>
      <w:smallCaps/>
      <w:strike w:val="0"/>
      <w:color w:val="000000"/>
      <w:spacing w:val="0"/>
      <w:w w:val="100"/>
      <w:position w:val="0"/>
      <w:sz w:val="24"/>
      <w:szCs w:val="24"/>
      <w:u w:val="single"/>
      <w:shd w:val="clear" w:color="auto" w:fill="FFFFFF"/>
      <w:lang w:val="ru-RU" w:eastAsia="ru-RU" w:bidi="ru-RU"/>
    </w:rPr>
  </w:style>
  <w:style w:type="character" w:customStyle="1" w:styleId="48">
    <w:name w:val="Заголовок №4_"/>
    <w:link w:val="49"/>
    <w:rsid w:val="00D428FD"/>
    <w:rPr>
      <w:b/>
      <w:bCs/>
      <w:shd w:val="clear" w:color="auto" w:fill="FFFFFF"/>
    </w:rPr>
  </w:style>
  <w:style w:type="paragraph" w:customStyle="1" w:styleId="49">
    <w:name w:val="Заголовок №4"/>
    <w:basedOn w:val="a7"/>
    <w:link w:val="48"/>
    <w:qFormat/>
    <w:rsid w:val="00D428FD"/>
    <w:pPr>
      <w:widowControl w:val="0"/>
      <w:shd w:val="clear" w:color="auto" w:fill="FFFFFF"/>
      <w:spacing w:after="240" w:line="0" w:lineRule="atLeast"/>
      <w:ind w:hanging="440"/>
      <w:jc w:val="both"/>
      <w:outlineLvl w:val="3"/>
    </w:pPr>
    <w:rPr>
      <w:rFonts w:asciiTheme="minorHAnsi" w:eastAsiaTheme="minorHAnsi" w:hAnsiTheme="minorHAnsi" w:cstheme="minorBidi"/>
      <w:b/>
      <w:bCs/>
      <w:color w:val="auto"/>
      <w:sz w:val="22"/>
      <w:szCs w:val="22"/>
      <w:lang w:eastAsia="en-US"/>
    </w:rPr>
  </w:style>
  <w:style w:type="character" w:customStyle="1" w:styleId="2Exact">
    <w:name w:val="Основной текст (2) Exact"/>
    <w:rsid w:val="00D428FD"/>
    <w:rPr>
      <w:rFonts w:ascii="Times New Roman" w:eastAsia="Times New Roman" w:hAnsi="Times New Roman" w:cs="Times New Roman"/>
      <w:b w:val="0"/>
      <w:bCs w:val="0"/>
      <w:i w:val="0"/>
      <w:iCs w:val="0"/>
      <w:smallCaps w:val="0"/>
      <w:strike w:val="0"/>
      <w:u w:val="none"/>
    </w:rPr>
  </w:style>
  <w:style w:type="character" w:customStyle="1" w:styleId="112">
    <w:name w:val="Основной текст (11)_"/>
    <w:link w:val="113"/>
    <w:rsid w:val="00D428FD"/>
    <w:rPr>
      <w:b/>
      <w:bCs/>
      <w:shd w:val="clear" w:color="auto" w:fill="FFFFFF"/>
    </w:rPr>
  </w:style>
  <w:style w:type="paragraph" w:customStyle="1" w:styleId="113">
    <w:name w:val="Основной текст (11)"/>
    <w:basedOn w:val="a7"/>
    <w:link w:val="112"/>
    <w:qFormat/>
    <w:rsid w:val="00D428FD"/>
    <w:pPr>
      <w:widowControl w:val="0"/>
      <w:shd w:val="clear" w:color="auto" w:fill="FFFFFF"/>
      <w:spacing w:before="180" w:after="180" w:line="319" w:lineRule="exact"/>
      <w:ind w:hanging="400"/>
    </w:pPr>
    <w:rPr>
      <w:rFonts w:asciiTheme="minorHAnsi" w:eastAsiaTheme="minorHAnsi" w:hAnsiTheme="minorHAnsi" w:cstheme="minorBidi"/>
      <w:b/>
      <w:bCs/>
      <w:color w:val="auto"/>
      <w:sz w:val="22"/>
      <w:szCs w:val="22"/>
      <w:lang w:eastAsia="en-US"/>
    </w:rPr>
  </w:style>
  <w:style w:type="character" w:customStyle="1" w:styleId="2105pt">
    <w:name w:val="Основной текст (2) + 10;5 pt;Полужирный"/>
    <w:rsid w:val="00D428FD"/>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6">
    <w:name w:val="Основной текст (21)_"/>
    <w:link w:val="217"/>
    <w:rsid w:val="00D428FD"/>
    <w:rPr>
      <w:b/>
      <w:bCs/>
      <w:sz w:val="24"/>
      <w:szCs w:val="24"/>
      <w:shd w:val="clear" w:color="auto" w:fill="FFFFFF"/>
    </w:rPr>
  </w:style>
  <w:style w:type="paragraph" w:customStyle="1" w:styleId="217">
    <w:name w:val="Основной текст (21)"/>
    <w:basedOn w:val="a7"/>
    <w:link w:val="216"/>
    <w:qFormat/>
    <w:rsid w:val="00D428FD"/>
    <w:pPr>
      <w:widowControl w:val="0"/>
      <w:shd w:val="clear" w:color="auto" w:fill="FFFFFF"/>
      <w:spacing w:before="180" w:after="300" w:line="0" w:lineRule="atLeast"/>
      <w:ind w:firstLine="760"/>
      <w:jc w:val="both"/>
    </w:pPr>
    <w:rPr>
      <w:rFonts w:asciiTheme="minorHAnsi" w:eastAsiaTheme="minorHAnsi" w:hAnsiTheme="minorHAnsi" w:cstheme="minorBidi"/>
      <w:b/>
      <w:bCs/>
      <w:color w:val="auto"/>
      <w:sz w:val="24"/>
      <w:szCs w:val="24"/>
      <w:lang w:eastAsia="en-US"/>
    </w:rPr>
  </w:style>
  <w:style w:type="character" w:customStyle="1" w:styleId="8Exact">
    <w:name w:val="Основной текст (8) Exact"/>
    <w:rsid w:val="00D428FD"/>
    <w:rPr>
      <w:rFonts w:ascii="Arial" w:eastAsia="Arial" w:hAnsi="Arial" w:cs="Arial"/>
      <w:b w:val="0"/>
      <w:bCs w:val="0"/>
      <w:i w:val="0"/>
      <w:iCs w:val="0"/>
      <w:smallCaps w:val="0"/>
      <w:strike w:val="0"/>
      <w:sz w:val="18"/>
      <w:szCs w:val="18"/>
      <w:u w:val="none"/>
    </w:rPr>
  </w:style>
  <w:style w:type="character" w:customStyle="1" w:styleId="82">
    <w:name w:val="Основной текст (8)_"/>
    <w:link w:val="83"/>
    <w:rsid w:val="00D428FD"/>
    <w:rPr>
      <w:rFonts w:ascii="Arial" w:eastAsia="Arial" w:hAnsi="Arial" w:cs="Arial"/>
      <w:sz w:val="18"/>
      <w:szCs w:val="18"/>
      <w:shd w:val="clear" w:color="auto" w:fill="FFFFFF"/>
      <w:lang w:val="en-US" w:bidi="en-US"/>
    </w:rPr>
  </w:style>
  <w:style w:type="paragraph" w:customStyle="1" w:styleId="83">
    <w:name w:val="Основной текст (8)"/>
    <w:basedOn w:val="a7"/>
    <w:link w:val="82"/>
    <w:qFormat/>
    <w:rsid w:val="00D428FD"/>
    <w:pPr>
      <w:widowControl w:val="0"/>
      <w:shd w:val="clear" w:color="auto" w:fill="FFFFFF"/>
      <w:spacing w:line="0" w:lineRule="atLeast"/>
    </w:pPr>
    <w:rPr>
      <w:rFonts w:ascii="Arial" w:eastAsia="Arial" w:hAnsi="Arial" w:cs="Arial"/>
      <w:color w:val="auto"/>
      <w:sz w:val="18"/>
      <w:szCs w:val="18"/>
      <w:lang w:val="en-US" w:eastAsia="en-US" w:bidi="en-US"/>
    </w:rPr>
  </w:style>
  <w:style w:type="character" w:customStyle="1" w:styleId="29pt">
    <w:name w:val="Основной текст (2) + 9 pt"/>
    <w:rsid w:val="00D428FD"/>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50">
    <w:name w:val="Основной текст (2) + Масштаб 150%"/>
    <w:rsid w:val="00D428FD"/>
    <w:rPr>
      <w:rFonts w:ascii="Arial" w:eastAsia="Arial" w:hAnsi="Arial" w:cs="Arial"/>
      <w:b w:val="0"/>
      <w:bCs w:val="0"/>
      <w:i w:val="0"/>
      <w:iCs w:val="0"/>
      <w:smallCaps w:val="0"/>
      <w:strike w:val="0"/>
      <w:color w:val="000000"/>
      <w:spacing w:val="0"/>
      <w:w w:val="150"/>
      <w:position w:val="0"/>
      <w:sz w:val="24"/>
      <w:szCs w:val="24"/>
      <w:u w:val="none"/>
      <w:shd w:val="clear" w:color="auto" w:fill="FFFFFF"/>
      <w:lang w:val="ru-RU" w:eastAsia="ru-RU" w:bidi="ru-RU"/>
    </w:rPr>
  </w:style>
  <w:style w:type="character" w:customStyle="1" w:styleId="210pt">
    <w:name w:val="Основной текст (2) + 10 pt"/>
    <w:rsid w:val="00D428FD"/>
    <w:rPr>
      <w:rFonts w:ascii="Arial" w:eastAsia="Arial" w:hAnsi="Arial" w:cs="Arial"/>
      <w:b w:val="0"/>
      <w:bCs w:val="0"/>
      <w:i w:val="0"/>
      <w:iCs w:val="0"/>
      <w:smallCaps w:val="0"/>
      <w:strike w:val="0"/>
      <w:color w:val="000000"/>
      <w:spacing w:val="0"/>
      <w:w w:val="100"/>
      <w:position w:val="0"/>
      <w:sz w:val="20"/>
      <w:szCs w:val="20"/>
      <w:u w:val="none"/>
      <w:shd w:val="clear" w:color="auto" w:fill="FFFFFF"/>
      <w:lang w:val="ru-RU" w:eastAsia="ru-RU" w:bidi="ru-RU"/>
    </w:rPr>
  </w:style>
  <w:style w:type="numbering" w:customStyle="1" w:styleId="114">
    <w:name w:val="Нет списка11"/>
    <w:next w:val="aa"/>
    <w:uiPriority w:val="99"/>
    <w:semiHidden/>
    <w:unhideWhenUsed/>
    <w:rsid w:val="00D428FD"/>
  </w:style>
  <w:style w:type="character" w:styleId="afffff7">
    <w:name w:val="Placeholder Text"/>
    <w:uiPriority w:val="99"/>
    <w:semiHidden/>
    <w:rsid w:val="00D428FD"/>
    <w:rPr>
      <w:color w:val="808080"/>
    </w:rPr>
  </w:style>
  <w:style w:type="paragraph" w:customStyle="1" w:styleId="FR4">
    <w:name w:val="FR4"/>
    <w:qFormat/>
    <w:rsid w:val="00D428FD"/>
    <w:pPr>
      <w:widowControl w:val="0"/>
      <w:snapToGrid w:val="0"/>
      <w:spacing w:line="240" w:lineRule="auto"/>
      <w:ind w:firstLine="0"/>
    </w:pPr>
    <w:rPr>
      <w:rFonts w:ascii="Times New Roman" w:eastAsia="Times New Roman" w:hAnsi="Times New Roman" w:cs="Times New Roman"/>
      <w:sz w:val="28"/>
      <w:szCs w:val="20"/>
      <w:lang w:eastAsia="ru-RU"/>
    </w:rPr>
  </w:style>
  <w:style w:type="character" w:customStyle="1" w:styleId="afffff2">
    <w:name w:val="Заголовок Знак"/>
    <w:link w:val="22"/>
    <w:uiPriority w:val="10"/>
    <w:rsid w:val="00D428FD"/>
    <w:rPr>
      <w:rFonts w:eastAsia="Courier New"/>
      <w:b/>
      <w:color w:val="000000"/>
      <w:sz w:val="32"/>
      <w:szCs w:val="24"/>
      <w:lang w:bidi="ru-RU"/>
    </w:rPr>
  </w:style>
  <w:style w:type="paragraph" w:customStyle="1" w:styleId="afffff8">
    <w:name w:val="Нормальный (таблица)"/>
    <w:basedOn w:val="a7"/>
    <w:next w:val="a7"/>
    <w:uiPriority w:val="99"/>
    <w:rsid w:val="00D428FD"/>
    <w:pPr>
      <w:widowControl w:val="0"/>
      <w:autoSpaceDE w:val="0"/>
      <w:autoSpaceDN w:val="0"/>
      <w:adjustRightInd w:val="0"/>
      <w:jc w:val="both"/>
    </w:pPr>
    <w:rPr>
      <w:rFonts w:ascii="Times New Roman CYR" w:hAnsi="Times New Roman CYR" w:cs="Times New Roman CYR"/>
      <w:color w:val="auto"/>
      <w:sz w:val="24"/>
      <w:szCs w:val="24"/>
    </w:rPr>
  </w:style>
  <w:style w:type="paragraph" w:customStyle="1" w:styleId="afffff9">
    <w:name w:val="Прижатый влево"/>
    <w:basedOn w:val="a7"/>
    <w:next w:val="a7"/>
    <w:uiPriority w:val="99"/>
    <w:qFormat/>
    <w:rsid w:val="00D428FD"/>
    <w:pPr>
      <w:widowControl w:val="0"/>
      <w:autoSpaceDE w:val="0"/>
      <w:autoSpaceDN w:val="0"/>
      <w:adjustRightInd w:val="0"/>
    </w:pPr>
    <w:rPr>
      <w:rFonts w:ascii="Times New Roman CYR" w:hAnsi="Times New Roman CYR" w:cs="Times New Roman CYR"/>
      <w:color w:val="auto"/>
      <w:sz w:val="24"/>
      <w:szCs w:val="24"/>
    </w:rPr>
  </w:style>
  <w:style w:type="paragraph" w:customStyle="1" w:styleId="consplustitle0">
    <w:name w:val="consplustitle"/>
    <w:basedOn w:val="a7"/>
    <w:qFormat/>
    <w:rsid w:val="00D428FD"/>
    <w:pPr>
      <w:spacing w:before="100" w:beforeAutospacing="1" w:after="100" w:afterAutospacing="1"/>
    </w:pPr>
    <w:rPr>
      <w:color w:val="auto"/>
      <w:sz w:val="24"/>
      <w:szCs w:val="24"/>
    </w:rPr>
  </w:style>
  <w:style w:type="paragraph" w:customStyle="1" w:styleId="consplusnormal1">
    <w:name w:val="consplusnormal"/>
    <w:basedOn w:val="a7"/>
    <w:qFormat/>
    <w:rsid w:val="00D428FD"/>
    <w:pPr>
      <w:spacing w:before="100" w:beforeAutospacing="1" w:after="100" w:afterAutospacing="1"/>
    </w:pPr>
    <w:rPr>
      <w:color w:val="auto"/>
      <w:sz w:val="24"/>
      <w:szCs w:val="24"/>
    </w:rPr>
  </w:style>
  <w:style w:type="paragraph" w:customStyle="1" w:styleId="afffffa">
    <w:name w:val="Список_черточки"/>
    <w:basedOn w:val="2f4"/>
    <w:qFormat/>
    <w:rsid w:val="00D428FD"/>
    <w:pPr>
      <w:ind w:left="1211"/>
    </w:pPr>
  </w:style>
  <w:style w:type="character" w:customStyle="1" w:styleId="searchtext">
    <w:name w:val="searchtext"/>
    <w:rsid w:val="00D428FD"/>
  </w:style>
  <w:style w:type="paragraph" w:customStyle="1" w:styleId="s1">
    <w:name w:val="s_1"/>
    <w:basedOn w:val="a7"/>
    <w:qFormat/>
    <w:rsid w:val="00D428FD"/>
    <w:pPr>
      <w:spacing w:before="100" w:beforeAutospacing="1" w:after="100" w:afterAutospacing="1"/>
    </w:pPr>
    <w:rPr>
      <w:color w:val="auto"/>
      <w:sz w:val="24"/>
      <w:szCs w:val="24"/>
    </w:rPr>
  </w:style>
  <w:style w:type="paragraph" w:customStyle="1" w:styleId="indent1">
    <w:name w:val="indent_1"/>
    <w:basedOn w:val="a7"/>
    <w:qFormat/>
    <w:rsid w:val="00D428FD"/>
    <w:pPr>
      <w:spacing w:before="100" w:beforeAutospacing="1" w:after="100" w:afterAutospacing="1"/>
    </w:pPr>
    <w:rPr>
      <w:color w:val="auto"/>
      <w:sz w:val="24"/>
      <w:szCs w:val="24"/>
    </w:rPr>
  </w:style>
  <w:style w:type="paragraph" w:styleId="2f9">
    <w:name w:val="Quote"/>
    <w:basedOn w:val="a7"/>
    <w:next w:val="a7"/>
    <w:link w:val="2fa"/>
    <w:uiPriority w:val="29"/>
    <w:qFormat/>
    <w:rsid w:val="00D428FD"/>
    <w:pPr>
      <w:spacing w:before="200" w:after="160"/>
      <w:ind w:left="864" w:right="864" w:firstLine="709"/>
      <w:jc w:val="center"/>
    </w:pPr>
    <w:rPr>
      <w:rFonts w:eastAsia="Calibri"/>
      <w:i/>
      <w:iCs/>
      <w:color w:val="404040"/>
      <w:sz w:val="28"/>
      <w:szCs w:val="22"/>
      <w:lang w:eastAsia="en-US"/>
    </w:rPr>
  </w:style>
  <w:style w:type="character" w:customStyle="1" w:styleId="2fa">
    <w:name w:val="Цитата 2 Знак"/>
    <w:basedOn w:val="a8"/>
    <w:link w:val="2f9"/>
    <w:uiPriority w:val="29"/>
    <w:rsid w:val="00D428FD"/>
    <w:rPr>
      <w:rFonts w:ascii="Times New Roman" w:eastAsia="Calibri" w:hAnsi="Times New Roman" w:cs="Times New Roman"/>
      <w:i/>
      <w:iCs/>
      <w:color w:val="404040"/>
      <w:sz w:val="28"/>
    </w:rPr>
  </w:style>
  <w:style w:type="character" w:customStyle="1" w:styleId="fontstyle210">
    <w:name w:val="fontstyle21"/>
    <w:rsid w:val="00D428FD"/>
    <w:rPr>
      <w:rFonts w:ascii="SymbolMT" w:hAnsi="SymbolMT" w:hint="default"/>
      <w:b w:val="0"/>
      <w:bCs w:val="0"/>
      <w:i w:val="0"/>
      <w:iCs w:val="0"/>
      <w:color w:val="000000"/>
      <w:sz w:val="24"/>
      <w:szCs w:val="24"/>
    </w:rPr>
  </w:style>
  <w:style w:type="numbering" w:customStyle="1" w:styleId="1110">
    <w:name w:val="Нет списка111"/>
    <w:next w:val="aa"/>
    <w:uiPriority w:val="99"/>
    <w:semiHidden/>
    <w:unhideWhenUsed/>
    <w:rsid w:val="00D428FD"/>
  </w:style>
  <w:style w:type="numbering" w:customStyle="1" w:styleId="121">
    <w:name w:val="Нет списка12"/>
    <w:next w:val="aa"/>
    <w:uiPriority w:val="99"/>
    <w:semiHidden/>
    <w:unhideWhenUsed/>
    <w:rsid w:val="00D428FD"/>
  </w:style>
  <w:style w:type="character" w:customStyle="1" w:styleId="nobr">
    <w:name w:val="nobr"/>
    <w:rsid w:val="00D428FD"/>
  </w:style>
  <w:style w:type="character" w:customStyle="1" w:styleId="blk">
    <w:name w:val="blk"/>
    <w:rsid w:val="00D428FD"/>
  </w:style>
  <w:style w:type="paragraph" w:customStyle="1" w:styleId="afffffb">
    <w:name w:val="Табличный_заголовки"/>
    <w:basedOn w:val="a7"/>
    <w:qFormat/>
    <w:rsid w:val="00D428FD"/>
    <w:pPr>
      <w:keepNext/>
      <w:keepLines/>
      <w:jc w:val="center"/>
    </w:pPr>
    <w:rPr>
      <w:b/>
      <w:color w:val="auto"/>
      <w:sz w:val="22"/>
      <w:szCs w:val="22"/>
    </w:rPr>
  </w:style>
  <w:style w:type="character" w:customStyle="1" w:styleId="BodyTextChar1">
    <w:name w:val="Body Text Char1"/>
    <w:uiPriority w:val="99"/>
    <w:semiHidden/>
    <w:rsid w:val="00D428FD"/>
    <w:rPr>
      <w:rFonts w:ascii="Times New Roman" w:eastAsia="Times New Roman" w:hAnsi="Times New Roman" w:cs="Times New Roman"/>
      <w:sz w:val="28"/>
    </w:rPr>
  </w:style>
  <w:style w:type="paragraph" w:customStyle="1" w:styleId="afffffc">
    <w:name w:val="Основной_текст"/>
    <w:basedOn w:val="a7"/>
    <w:link w:val="afffffd"/>
    <w:qFormat/>
    <w:rsid w:val="00D428FD"/>
    <w:pPr>
      <w:ind w:firstLine="709"/>
      <w:jc w:val="both"/>
    </w:pPr>
    <w:rPr>
      <w:rFonts w:eastAsia="Calibri"/>
      <w:color w:val="auto"/>
      <w:sz w:val="28"/>
      <w:szCs w:val="28"/>
    </w:rPr>
  </w:style>
  <w:style w:type="character" w:customStyle="1" w:styleId="afffffd">
    <w:name w:val="Основной_текст Знак"/>
    <w:link w:val="afffffc"/>
    <w:rsid w:val="00D428FD"/>
    <w:rPr>
      <w:rFonts w:ascii="Times New Roman" w:eastAsia="Calibri" w:hAnsi="Times New Roman" w:cs="Times New Roman"/>
      <w:sz w:val="28"/>
      <w:szCs w:val="28"/>
      <w:lang w:eastAsia="ru-RU"/>
    </w:rPr>
  </w:style>
  <w:style w:type="table" w:customStyle="1" w:styleId="84">
    <w:name w:val="Сетка таблицы8"/>
    <w:basedOn w:val="a9"/>
    <w:next w:val="af4"/>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Стиль2"/>
    <w:uiPriority w:val="99"/>
    <w:rsid w:val="00D428FD"/>
    <w:pPr>
      <w:numPr>
        <w:numId w:val="60"/>
      </w:numPr>
    </w:pPr>
  </w:style>
  <w:style w:type="paragraph" w:customStyle="1" w:styleId="afffffe">
    <w:name w:val="Подзаголовок для информации об изменениях"/>
    <w:basedOn w:val="a7"/>
    <w:next w:val="a7"/>
    <w:uiPriority w:val="99"/>
    <w:qFormat/>
    <w:rsid w:val="00D428FD"/>
    <w:pPr>
      <w:widowControl w:val="0"/>
      <w:autoSpaceDE w:val="0"/>
      <w:autoSpaceDN w:val="0"/>
      <w:adjustRightInd w:val="0"/>
      <w:ind w:firstLine="720"/>
      <w:jc w:val="both"/>
    </w:pPr>
    <w:rPr>
      <w:rFonts w:ascii="Times New Roman CYR" w:hAnsi="Times New Roman CYR" w:cs="Times New Roman CYR"/>
      <w:b/>
      <w:bCs/>
      <w:color w:val="353842"/>
    </w:rPr>
  </w:style>
  <w:style w:type="paragraph" w:customStyle="1" w:styleId="affffff">
    <w:name w:val="_ОБЫЧНЫЙ"/>
    <w:basedOn w:val="a7"/>
    <w:uiPriority w:val="99"/>
    <w:qFormat/>
    <w:rsid w:val="00D428FD"/>
    <w:pPr>
      <w:widowControl w:val="0"/>
      <w:tabs>
        <w:tab w:val="left" w:pos="1134"/>
      </w:tabs>
      <w:suppressAutoHyphens/>
      <w:spacing w:line="360" w:lineRule="auto"/>
      <w:ind w:firstLine="709"/>
      <w:jc w:val="both"/>
    </w:pPr>
    <w:rPr>
      <w:rFonts w:cs="Calibri"/>
      <w:color w:val="auto"/>
      <w:sz w:val="28"/>
      <w:lang w:eastAsia="ar-SA"/>
    </w:rPr>
  </w:style>
  <w:style w:type="paragraph" w:customStyle="1" w:styleId="140">
    <w:name w:val="Основной текст 14"/>
    <w:basedOn w:val="afd"/>
    <w:link w:val="141"/>
    <w:qFormat/>
    <w:rsid w:val="00D428FD"/>
    <w:pPr>
      <w:suppressAutoHyphens w:val="0"/>
      <w:spacing w:after="0" w:line="360" w:lineRule="auto"/>
      <w:ind w:firstLine="709"/>
      <w:jc w:val="both"/>
    </w:pPr>
    <w:rPr>
      <w:sz w:val="28"/>
      <w:lang w:eastAsia="ru-RU"/>
    </w:rPr>
  </w:style>
  <w:style w:type="character" w:customStyle="1" w:styleId="141">
    <w:name w:val="Основной текст 14 Знак"/>
    <w:link w:val="140"/>
    <w:locked/>
    <w:rsid w:val="00D428FD"/>
    <w:rPr>
      <w:rFonts w:ascii="Times New Roman" w:eastAsia="Times New Roman" w:hAnsi="Times New Roman" w:cs="Times New Roman"/>
      <w:sz w:val="28"/>
      <w:szCs w:val="24"/>
      <w:lang w:eastAsia="ru-RU"/>
    </w:rPr>
  </w:style>
  <w:style w:type="character" w:customStyle="1" w:styleId="1ff4">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D428FD"/>
    <w:rPr>
      <w:rFonts w:ascii="Times New Roman" w:eastAsia="Times New Roman" w:hAnsi="Times New Roman" w:cs="Times New Roman"/>
      <w:sz w:val="28"/>
    </w:rPr>
  </w:style>
  <w:style w:type="paragraph" w:customStyle="1" w:styleId="affffff0">
    <w:name w:val="Название таблицы"/>
    <w:basedOn w:val="a7"/>
    <w:qFormat/>
    <w:rsid w:val="00D428FD"/>
    <w:pPr>
      <w:widowControl w:val="0"/>
      <w:spacing w:before="120" w:after="120"/>
      <w:jc w:val="center"/>
    </w:pPr>
    <w:rPr>
      <w:bCs/>
      <w:sz w:val="28"/>
      <w:szCs w:val="22"/>
    </w:rPr>
  </w:style>
  <w:style w:type="paragraph" w:customStyle="1" w:styleId="affffff1">
    <w:name w:val="список_черточки"/>
    <w:basedOn w:val="afff"/>
    <w:qFormat/>
    <w:rsid w:val="00D428FD"/>
    <w:pPr>
      <w:tabs>
        <w:tab w:val="left" w:pos="709"/>
        <w:tab w:val="left" w:pos="851"/>
      </w:tabs>
      <w:spacing w:before="0" w:after="0"/>
      <w:ind w:firstLine="709"/>
    </w:pPr>
    <w:rPr>
      <w:rFonts w:ascii="Times New Roman" w:eastAsia="Times New Roman" w:hAnsi="Times New Roman" w:cs="Times New Roman"/>
      <w:color w:val="00000A"/>
      <w:sz w:val="28"/>
      <w:lang w:eastAsia="ru-RU"/>
    </w:rPr>
  </w:style>
  <w:style w:type="paragraph" w:customStyle="1" w:styleId="affffff2">
    <w:name w:val="Основной текст ПЗ"/>
    <w:basedOn w:val="a7"/>
    <w:qFormat/>
    <w:rsid w:val="00D428FD"/>
    <w:pPr>
      <w:ind w:firstLine="709"/>
      <w:jc w:val="both"/>
    </w:pPr>
    <w:rPr>
      <w:color w:val="auto"/>
      <w:sz w:val="26"/>
    </w:rPr>
  </w:style>
  <w:style w:type="paragraph" w:customStyle="1" w:styleId="a6">
    <w:name w:val="Обычный_список"/>
    <w:basedOn w:val="a7"/>
    <w:uiPriority w:val="99"/>
    <w:qFormat/>
    <w:rsid w:val="00D428FD"/>
    <w:pPr>
      <w:numPr>
        <w:numId w:val="61"/>
      </w:numPr>
      <w:jc w:val="both"/>
    </w:pPr>
    <w:rPr>
      <w:color w:val="auto"/>
      <w:sz w:val="28"/>
      <w:szCs w:val="24"/>
    </w:rPr>
  </w:style>
  <w:style w:type="table" w:customStyle="1" w:styleId="TableGridReport1">
    <w:name w:val="Table Grid Report1"/>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
    <w:name w:val="Table Grid Report2"/>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
    <w:name w:val="Table Grid Report3"/>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
    <w:name w:val="маркированный -2"/>
    <w:rsid w:val="00D428FD"/>
    <w:pPr>
      <w:numPr>
        <w:numId w:val="62"/>
      </w:numPr>
    </w:pPr>
  </w:style>
  <w:style w:type="paragraph" w:customStyle="1" w:styleId="msonormal0">
    <w:name w:val="msonormal"/>
    <w:basedOn w:val="a7"/>
    <w:uiPriority w:val="99"/>
    <w:qFormat/>
    <w:rsid w:val="00D428FD"/>
    <w:pPr>
      <w:spacing w:before="100" w:beforeAutospacing="1" w:after="100" w:afterAutospacing="1"/>
    </w:pPr>
    <w:rPr>
      <w:color w:val="auto"/>
      <w:sz w:val="24"/>
      <w:szCs w:val="24"/>
    </w:rPr>
  </w:style>
  <w:style w:type="character" w:customStyle="1" w:styleId="2110">
    <w:name w:val="Основной текст (2) + 11"/>
    <w:aliases w:val="5 pt"/>
    <w:rsid w:val="00D428FD"/>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table" w:customStyle="1" w:styleId="72">
    <w:name w:val="Сетка таблицы7"/>
    <w:basedOn w:val="a9"/>
    <w:next w:val="af4"/>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D428FD"/>
    <w:pPr>
      <w:spacing w:line="240" w:lineRule="auto"/>
      <w:ind w:firstLine="0"/>
      <w:jc w:val="left"/>
    </w:pPr>
    <w:rPr>
      <w:rFonts w:ascii="Calibri" w:eastAsia="Times New Roman" w:hAnsi="Calibri" w:cs="Times New Roman"/>
    </w:rPr>
    <w:tblPr>
      <w:tblCellMar>
        <w:top w:w="0" w:type="dxa"/>
        <w:left w:w="0" w:type="dxa"/>
        <w:bottom w:w="0" w:type="dxa"/>
        <w:right w:w="0" w:type="dxa"/>
      </w:tblCellMar>
    </w:tblPr>
  </w:style>
  <w:style w:type="table" w:customStyle="1" w:styleId="810">
    <w:name w:val="Сетка таблицы8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basedOn w:val="a9"/>
    <w:uiPriority w:val="5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1">
    <w:name w:val="Table Grid Report1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1">
    <w:name w:val="Table Grid Report2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1">
    <w:name w:val="Table Grid Report3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маркированный -21"/>
    <w:rsid w:val="00D428FD"/>
  </w:style>
  <w:style w:type="numbering" w:customStyle="1" w:styleId="218">
    <w:name w:val="Стиль21"/>
    <w:uiPriority w:val="99"/>
    <w:rsid w:val="00D428FD"/>
  </w:style>
  <w:style w:type="numbering" w:customStyle="1" w:styleId="116">
    <w:name w:val="Стиль11"/>
    <w:uiPriority w:val="99"/>
    <w:rsid w:val="00D428FD"/>
  </w:style>
  <w:style w:type="table" w:customStyle="1" w:styleId="TableGridReport4">
    <w:name w:val="Table Grid Report4"/>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3">
    <w:name w:val="таличный_заголовок"/>
    <w:basedOn w:val="affff9"/>
    <w:qFormat/>
    <w:rsid w:val="00D428FD"/>
    <w:pPr>
      <w:jc w:val="center"/>
    </w:pPr>
  </w:style>
  <w:style w:type="character" w:styleId="affffff4">
    <w:name w:val="Emphasis"/>
    <w:qFormat/>
    <w:rsid w:val="00D428FD"/>
    <w:rPr>
      <w:i/>
      <w:iCs/>
    </w:rPr>
  </w:style>
  <w:style w:type="character" w:customStyle="1" w:styleId="fontstyle01">
    <w:name w:val="fontstyle01"/>
    <w:rsid w:val="00D428FD"/>
    <w:rPr>
      <w:rFonts w:ascii="Arial" w:hAnsi="Arial" w:cs="Arial" w:hint="default"/>
      <w:b w:val="0"/>
      <w:bCs w:val="0"/>
      <w:i w:val="0"/>
      <w:iCs w:val="0"/>
      <w:color w:val="000000"/>
      <w:sz w:val="24"/>
      <w:szCs w:val="24"/>
    </w:rPr>
  </w:style>
  <w:style w:type="character" w:customStyle="1" w:styleId="affffff5">
    <w:name w:val="Номер объекта Знак"/>
    <w:uiPriority w:val="35"/>
    <w:rsid w:val="00D428FD"/>
    <w:rPr>
      <w:rFonts w:eastAsia="Calibri"/>
      <w:i/>
      <w:iCs/>
      <w:color w:val="44546A"/>
      <w:sz w:val="18"/>
      <w:szCs w:val="18"/>
      <w:lang w:eastAsia="en-US"/>
    </w:rPr>
  </w:style>
  <w:style w:type="paragraph" w:customStyle="1" w:styleId="OTCHET00">
    <w:name w:val="OTCHET_00"/>
    <w:basedOn w:val="20"/>
    <w:uiPriority w:val="99"/>
    <w:rsid w:val="00D428FD"/>
    <w:pPr>
      <w:numPr>
        <w:numId w:val="0"/>
      </w:numPr>
      <w:tabs>
        <w:tab w:val="left" w:pos="709"/>
        <w:tab w:val="left" w:pos="3402"/>
      </w:tabs>
      <w:spacing w:line="360" w:lineRule="auto"/>
      <w:contextualSpacing w:val="0"/>
    </w:pPr>
    <w:rPr>
      <w:sz w:val="24"/>
      <w:szCs w:val="20"/>
      <w:lang w:eastAsia="ru-RU"/>
    </w:rPr>
  </w:style>
  <w:style w:type="paragraph" w:styleId="20">
    <w:name w:val="List Number 2"/>
    <w:basedOn w:val="a7"/>
    <w:uiPriority w:val="99"/>
    <w:unhideWhenUsed/>
    <w:rsid w:val="00D428FD"/>
    <w:pPr>
      <w:numPr>
        <w:numId w:val="63"/>
      </w:numPr>
      <w:contextualSpacing/>
      <w:jc w:val="both"/>
    </w:pPr>
    <w:rPr>
      <w:color w:val="auto"/>
      <w:sz w:val="28"/>
      <w:szCs w:val="22"/>
      <w:lang w:eastAsia="en-US"/>
    </w:rPr>
  </w:style>
  <w:style w:type="paragraph" w:customStyle="1" w:styleId="affffff6">
    <w:name w:val="основной текст"/>
    <w:basedOn w:val="a7"/>
    <w:rsid w:val="00D428FD"/>
    <w:pPr>
      <w:spacing w:after="120"/>
      <w:ind w:firstLine="851"/>
      <w:jc w:val="both"/>
    </w:pPr>
    <w:rPr>
      <w:rFonts w:ascii="Arial" w:hAnsi="Arial"/>
      <w:color w:val="auto"/>
      <w:sz w:val="28"/>
    </w:rPr>
  </w:style>
  <w:style w:type="paragraph" w:customStyle="1" w:styleId="affffff7">
    <w:name w:val="таблица"/>
    <w:basedOn w:val="af0"/>
    <w:rsid w:val="00D428FD"/>
    <w:pPr>
      <w:tabs>
        <w:tab w:val="clear" w:pos="4677"/>
        <w:tab w:val="clear" w:pos="9355"/>
      </w:tabs>
      <w:jc w:val="center"/>
    </w:pPr>
    <w:rPr>
      <w:rFonts w:ascii="NTTimes/Cyrillic" w:hAnsi="NTTimes/Cyrillic"/>
      <w:color w:val="auto"/>
      <w:sz w:val="22"/>
    </w:rPr>
  </w:style>
  <w:style w:type="character" w:styleId="affffff8">
    <w:name w:val="endnote reference"/>
    <w:rsid w:val="00D428FD"/>
    <w:rPr>
      <w:vertAlign w:val="superscript"/>
    </w:rPr>
  </w:style>
  <w:style w:type="paragraph" w:customStyle="1" w:styleId="1ff5">
    <w:name w:val="1"/>
    <w:basedOn w:val="a7"/>
    <w:next w:val="a7"/>
    <w:link w:val="1ff6"/>
    <w:uiPriority w:val="10"/>
    <w:qFormat/>
    <w:rsid w:val="00EC020D"/>
    <w:pPr>
      <w:widowControl w:val="0"/>
      <w:spacing w:beforeLines="120" w:before="288" w:afterLines="120" w:after="288"/>
      <w:ind w:left="1429" w:hanging="360"/>
    </w:pPr>
    <w:rPr>
      <w:rFonts w:eastAsia="Courier New"/>
      <w:b/>
      <w:color w:val="000000"/>
      <w:sz w:val="32"/>
      <w:szCs w:val="24"/>
      <w:lang w:bidi="ru-RU"/>
    </w:rPr>
  </w:style>
  <w:style w:type="paragraph" w:customStyle="1" w:styleId="1111">
    <w:name w:val="1.1.1."/>
    <w:basedOn w:val="30"/>
    <w:link w:val="1112"/>
    <w:qFormat/>
    <w:rsid w:val="008F72F0"/>
    <w:pPr>
      <w:numPr>
        <w:ilvl w:val="0"/>
        <w:numId w:val="0"/>
      </w:numPr>
      <w:spacing w:before="100" w:beforeAutospacing="1" w:after="100" w:afterAutospacing="1" w:line="240" w:lineRule="auto"/>
      <w:jc w:val="left"/>
    </w:pPr>
    <w:rPr>
      <w:rFonts w:ascii="Times New Roman" w:eastAsia="Times New Roman" w:hAnsi="Times New Roman" w:cs="Times New Roman"/>
      <w:b/>
      <w:bCs/>
      <w:szCs w:val="32"/>
    </w:rPr>
  </w:style>
  <w:style w:type="character" w:customStyle="1" w:styleId="1112">
    <w:name w:val="1.1.1. Знак"/>
    <w:link w:val="1111"/>
    <w:rsid w:val="008F72F0"/>
    <w:rPr>
      <w:rFonts w:ascii="Times New Roman" w:eastAsia="Times New Roman" w:hAnsi="Times New Roman" w:cs="Times New Roman"/>
      <w:b/>
      <w:bCs/>
      <w:sz w:val="24"/>
      <w:szCs w:val="32"/>
    </w:rPr>
  </w:style>
  <w:style w:type="paragraph" w:customStyle="1" w:styleId="313">
    <w:name w:val="Знак31"/>
    <w:basedOn w:val="a7"/>
    <w:next w:val="af5"/>
    <w:uiPriority w:val="99"/>
    <w:unhideWhenUsed/>
    <w:rsid w:val="00181FD9"/>
    <w:pPr>
      <w:ind w:firstLine="709"/>
      <w:jc w:val="both"/>
    </w:pPr>
    <w:rPr>
      <w:rFonts w:ascii="Arial" w:eastAsiaTheme="minorHAnsi" w:hAnsi="Arial" w:cstheme="minorBidi"/>
      <w:color w:val="auto"/>
      <w:lang w:eastAsia="en-US"/>
    </w:rPr>
  </w:style>
  <w:style w:type="numbering" w:customStyle="1" w:styleId="53">
    <w:name w:val="Нет списка5"/>
    <w:next w:val="aa"/>
    <w:uiPriority w:val="99"/>
    <w:semiHidden/>
    <w:unhideWhenUsed/>
    <w:rsid w:val="00B968B0"/>
  </w:style>
  <w:style w:type="paragraph" w:customStyle="1" w:styleId="a3">
    <w:name w:val="Список нумерованный"/>
    <w:basedOn w:val="a7"/>
    <w:uiPriority w:val="99"/>
    <w:rsid w:val="00B968B0"/>
    <w:pPr>
      <w:numPr>
        <w:numId w:val="77"/>
      </w:numPr>
      <w:tabs>
        <w:tab w:val="num" w:pos="360"/>
      </w:tabs>
      <w:spacing w:before="120"/>
      <w:ind w:left="0" w:firstLine="0"/>
      <w:jc w:val="both"/>
    </w:pPr>
    <w:rPr>
      <w:color w:val="auto"/>
      <w:sz w:val="24"/>
      <w:szCs w:val="24"/>
    </w:rPr>
  </w:style>
  <w:style w:type="paragraph" w:customStyle="1" w:styleId="affffff9">
    <w:name w:val="Табличный"/>
    <w:basedOn w:val="a7"/>
    <w:rsid w:val="00B968B0"/>
    <w:pPr>
      <w:keepNext/>
      <w:widowControl w:val="0"/>
      <w:spacing w:before="60" w:after="60"/>
      <w:jc w:val="center"/>
    </w:pPr>
    <w:rPr>
      <w:b/>
      <w:color w:val="auto"/>
      <w:sz w:val="22"/>
    </w:rPr>
  </w:style>
  <w:style w:type="paragraph" w:customStyle="1" w:styleId="affffffa">
    <w:name w:val="Содержание"/>
    <w:basedOn w:val="a7"/>
    <w:uiPriority w:val="99"/>
    <w:rsid w:val="00B968B0"/>
    <w:pPr>
      <w:widowControl w:val="0"/>
      <w:spacing w:before="240" w:after="240"/>
      <w:jc w:val="center"/>
    </w:pPr>
    <w:rPr>
      <w:b/>
      <w:caps/>
      <w:color w:val="auto"/>
      <w:sz w:val="24"/>
    </w:rPr>
  </w:style>
  <w:style w:type="paragraph" w:styleId="affffffb">
    <w:name w:val="toa heading"/>
    <w:basedOn w:val="a7"/>
    <w:next w:val="a7"/>
    <w:uiPriority w:val="99"/>
    <w:semiHidden/>
    <w:rsid w:val="00B968B0"/>
    <w:pPr>
      <w:spacing w:before="40" w:after="20"/>
      <w:jc w:val="center"/>
    </w:pPr>
    <w:rPr>
      <w:b/>
      <w:color w:val="auto"/>
      <w:sz w:val="22"/>
    </w:rPr>
  </w:style>
  <w:style w:type="paragraph" w:customStyle="1" w:styleId="a5">
    <w:name w:val="Требования"/>
    <w:basedOn w:val="a7"/>
    <w:rsid w:val="00B968B0"/>
    <w:pPr>
      <w:numPr>
        <w:ilvl w:val="1"/>
        <w:numId w:val="75"/>
      </w:numPr>
      <w:spacing w:before="120" w:after="60"/>
      <w:ind w:left="0" w:firstLine="567"/>
      <w:jc w:val="both"/>
      <w:outlineLvl w:val="1"/>
    </w:pPr>
    <w:rPr>
      <w:bCs/>
      <w:i/>
      <w:iCs/>
      <w:color w:val="auto"/>
      <w:sz w:val="24"/>
      <w:szCs w:val="24"/>
    </w:rPr>
  </w:style>
  <w:style w:type="paragraph" w:customStyle="1" w:styleId="a">
    <w:name w:val="Список а)"/>
    <w:basedOn w:val="aff"/>
    <w:rsid w:val="00B968B0"/>
    <w:pPr>
      <w:numPr>
        <w:numId w:val="74"/>
      </w:numPr>
      <w:suppressAutoHyphens w:val="0"/>
      <w:spacing w:after="60"/>
      <w:jc w:val="both"/>
    </w:pPr>
    <w:rPr>
      <w:rFonts w:ascii="Times New Roman" w:hAnsi="Times New Roman" w:cs="Times New Roman"/>
      <w:snapToGrid w:val="0"/>
      <w:lang w:eastAsia="ru-RU"/>
    </w:rPr>
  </w:style>
  <w:style w:type="paragraph" w:customStyle="1" w:styleId="1ff7">
    <w:name w:val="Обычный 1"/>
    <w:basedOn w:val="a7"/>
    <w:next w:val="a7"/>
    <w:uiPriority w:val="99"/>
    <w:semiHidden/>
    <w:rsid w:val="00B968B0"/>
    <w:pPr>
      <w:tabs>
        <w:tab w:val="num" w:pos="360"/>
      </w:tabs>
      <w:spacing w:before="120"/>
      <w:ind w:left="360" w:hanging="360"/>
      <w:jc w:val="both"/>
    </w:pPr>
    <w:rPr>
      <w:color w:val="auto"/>
      <w:sz w:val="24"/>
    </w:rPr>
  </w:style>
  <w:style w:type="table" w:customStyle="1" w:styleId="92">
    <w:name w:val="Сетка таблицы9"/>
    <w:basedOn w:val="a9"/>
    <w:next w:val="af4"/>
    <w:uiPriority w:val="3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c">
    <w:name w:val="Обычный влево"/>
    <w:basedOn w:val="1ff7"/>
    <w:uiPriority w:val="99"/>
    <w:rsid w:val="00B968B0"/>
    <w:pPr>
      <w:tabs>
        <w:tab w:val="clear" w:pos="360"/>
      </w:tabs>
      <w:spacing w:before="0"/>
      <w:ind w:left="0" w:firstLine="0"/>
      <w:jc w:val="left"/>
    </w:pPr>
  </w:style>
  <w:style w:type="paragraph" w:customStyle="1" w:styleId="101">
    <w:name w:val="Табличный_центр_10"/>
    <w:basedOn w:val="a7"/>
    <w:qFormat/>
    <w:rsid w:val="00B968B0"/>
    <w:pPr>
      <w:keepNext/>
      <w:jc w:val="center"/>
    </w:pPr>
    <w:rPr>
      <w:color w:val="auto"/>
      <w:szCs w:val="24"/>
    </w:rPr>
  </w:style>
  <w:style w:type="paragraph" w:customStyle="1" w:styleId="102">
    <w:name w:val="Табличный_слева_10"/>
    <w:basedOn w:val="a7"/>
    <w:uiPriority w:val="99"/>
    <w:qFormat/>
    <w:rsid w:val="00B968B0"/>
    <w:rPr>
      <w:color w:val="auto"/>
      <w:szCs w:val="24"/>
    </w:rPr>
  </w:style>
  <w:style w:type="paragraph" w:customStyle="1" w:styleId="103">
    <w:name w:val="Табличный_по ширине_10"/>
    <w:basedOn w:val="a7"/>
    <w:qFormat/>
    <w:rsid w:val="00B968B0"/>
    <w:pPr>
      <w:jc w:val="both"/>
    </w:pPr>
    <w:rPr>
      <w:color w:val="auto"/>
      <w:szCs w:val="24"/>
    </w:rPr>
  </w:style>
  <w:style w:type="paragraph" w:customStyle="1" w:styleId="100">
    <w:name w:val="Табличный_нумерованный_10"/>
    <w:basedOn w:val="a7"/>
    <w:uiPriority w:val="99"/>
    <w:qFormat/>
    <w:rsid w:val="00B968B0"/>
    <w:pPr>
      <w:numPr>
        <w:numId w:val="78"/>
      </w:numPr>
    </w:pPr>
    <w:rPr>
      <w:color w:val="auto"/>
      <w:szCs w:val="24"/>
    </w:rPr>
  </w:style>
  <w:style w:type="paragraph" w:customStyle="1" w:styleId="104">
    <w:name w:val="Табличный_заголовки_10"/>
    <w:basedOn w:val="afff"/>
    <w:uiPriority w:val="99"/>
    <w:qFormat/>
    <w:rsid w:val="00B968B0"/>
    <w:pPr>
      <w:jc w:val="center"/>
    </w:pPr>
    <w:rPr>
      <w:rFonts w:ascii="Times New Roman" w:eastAsia="Times New Roman" w:hAnsi="Times New Roman" w:cs="Times New Roman"/>
      <w:b/>
      <w:sz w:val="20"/>
      <w:lang w:eastAsia="ru-RU"/>
    </w:rPr>
  </w:style>
  <w:style w:type="paragraph" w:styleId="affffffd">
    <w:name w:val="Intense Quote"/>
    <w:basedOn w:val="a7"/>
    <w:next w:val="a7"/>
    <w:link w:val="affffffe"/>
    <w:uiPriority w:val="30"/>
    <w:qFormat/>
    <w:rsid w:val="00B968B0"/>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sz w:val="24"/>
      <w:szCs w:val="24"/>
    </w:rPr>
  </w:style>
  <w:style w:type="character" w:customStyle="1" w:styleId="affffffe">
    <w:name w:val="Выделенная цитата Знак"/>
    <w:basedOn w:val="a8"/>
    <w:link w:val="affffffd"/>
    <w:uiPriority w:val="30"/>
    <w:rsid w:val="00B968B0"/>
    <w:rPr>
      <w:rFonts w:ascii="Cambria" w:eastAsia="Times New Roman" w:hAnsi="Cambria" w:cs="Times New Roman"/>
      <w:i/>
      <w:iCs/>
      <w:color w:val="F4F4F4"/>
      <w:sz w:val="24"/>
      <w:szCs w:val="24"/>
      <w:shd w:val="clear" w:color="auto" w:fill="4F81BD"/>
      <w:lang w:eastAsia="ru-RU"/>
    </w:rPr>
  </w:style>
  <w:style w:type="character" w:styleId="afffffff">
    <w:name w:val="Subtle Emphasis"/>
    <w:uiPriority w:val="19"/>
    <w:qFormat/>
    <w:rsid w:val="00B968B0"/>
    <w:rPr>
      <w:i/>
      <w:iCs/>
      <w:color w:val="5A5A5A"/>
    </w:rPr>
  </w:style>
  <w:style w:type="character" w:styleId="afffffff0">
    <w:name w:val="Intense Emphasis"/>
    <w:uiPriority w:val="21"/>
    <w:qFormat/>
    <w:rsid w:val="00B968B0"/>
    <w:rPr>
      <w:b/>
      <w:bCs/>
      <w:i/>
      <w:iCs/>
      <w:color w:val="4F81BD"/>
      <w:sz w:val="22"/>
      <w:szCs w:val="22"/>
    </w:rPr>
  </w:style>
  <w:style w:type="character" w:styleId="afffffff1">
    <w:name w:val="Subtle Reference"/>
    <w:uiPriority w:val="31"/>
    <w:qFormat/>
    <w:rsid w:val="00B968B0"/>
    <w:rPr>
      <w:color w:val="auto"/>
      <w:u w:val="single" w:color="9BBB59"/>
    </w:rPr>
  </w:style>
  <w:style w:type="character" w:styleId="afffffff2">
    <w:name w:val="Intense Reference"/>
    <w:uiPriority w:val="32"/>
    <w:qFormat/>
    <w:rsid w:val="00B968B0"/>
    <w:rPr>
      <w:b/>
      <w:bCs/>
      <w:color w:val="76923C"/>
      <w:u w:val="single" w:color="9BBB59"/>
    </w:rPr>
  </w:style>
  <w:style w:type="character" w:styleId="afffffff3">
    <w:name w:val="Book Title"/>
    <w:uiPriority w:val="33"/>
    <w:qFormat/>
    <w:rsid w:val="00B968B0"/>
    <w:rPr>
      <w:rFonts w:ascii="Cambria" w:eastAsia="Times New Roman" w:hAnsi="Cambria" w:cs="Times New Roman"/>
      <w:b/>
      <w:bCs/>
      <w:i/>
      <w:iCs/>
      <w:color w:val="auto"/>
    </w:rPr>
  </w:style>
  <w:style w:type="paragraph" w:styleId="afffffff4">
    <w:name w:val="List Bullet"/>
    <w:aliases w:val="Маркированный"/>
    <w:basedOn w:val="a7"/>
    <w:uiPriority w:val="99"/>
    <w:unhideWhenUsed/>
    <w:rsid w:val="00B968B0"/>
    <w:pPr>
      <w:spacing w:line="360" w:lineRule="auto"/>
      <w:ind w:left="1571" w:hanging="360"/>
      <w:contextualSpacing/>
      <w:jc w:val="both"/>
    </w:pPr>
    <w:rPr>
      <w:color w:val="auto"/>
      <w:sz w:val="24"/>
      <w:szCs w:val="24"/>
    </w:rPr>
  </w:style>
  <w:style w:type="numbering" w:styleId="111111">
    <w:name w:val="Outline List 2"/>
    <w:basedOn w:val="aa"/>
    <w:rsid w:val="00B968B0"/>
  </w:style>
  <w:style w:type="numbering" w:styleId="1ai">
    <w:name w:val="Outline List 1"/>
    <w:basedOn w:val="aa"/>
    <w:rsid w:val="00B968B0"/>
  </w:style>
  <w:style w:type="paragraph" w:styleId="afffffff5">
    <w:name w:val="Block Text"/>
    <w:basedOn w:val="a7"/>
    <w:uiPriority w:val="99"/>
    <w:rsid w:val="00B968B0"/>
    <w:pPr>
      <w:spacing w:line="360" w:lineRule="auto"/>
      <w:ind w:left="526" w:right="43" w:firstLine="709"/>
      <w:jc w:val="both"/>
    </w:pPr>
    <w:rPr>
      <w:color w:val="auto"/>
      <w:sz w:val="28"/>
      <w:szCs w:val="28"/>
    </w:rPr>
  </w:style>
  <w:style w:type="character" w:styleId="afffffff6">
    <w:name w:val="line number"/>
    <w:rsid w:val="00B968B0"/>
    <w:rPr>
      <w:sz w:val="18"/>
      <w:szCs w:val="18"/>
    </w:rPr>
  </w:style>
  <w:style w:type="paragraph" w:styleId="4a">
    <w:name w:val="List 4"/>
    <w:basedOn w:val="aff"/>
    <w:uiPriority w:val="99"/>
    <w:rsid w:val="00B968B0"/>
    <w:pPr>
      <w:suppressAutoHyphens w:val="0"/>
      <w:spacing w:after="240" w:line="240" w:lineRule="atLeast"/>
      <w:ind w:left="2520" w:firstLine="426"/>
      <w:jc w:val="both"/>
    </w:pPr>
    <w:rPr>
      <w:rFonts w:cs="Arial"/>
      <w:spacing w:val="-5"/>
      <w:sz w:val="20"/>
      <w:szCs w:val="20"/>
      <w:lang w:eastAsia="en-US"/>
    </w:rPr>
  </w:style>
  <w:style w:type="paragraph" w:styleId="54">
    <w:name w:val="List 5"/>
    <w:basedOn w:val="aff"/>
    <w:uiPriority w:val="99"/>
    <w:rsid w:val="00B968B0"/>
    <w:pPr>
      <w:suppressAutoHyphens w:val="0"/>
      <w:spacing w:after="240" w:line="240" w:lineRule="atLeast"/>
      <w:ind w:left="2880" w:firstLine="426"/>
      <w:jc w:val="both"/>
    </w:pPr>
    <w:rPr>
      <w:rFonts w:cs="Arial"/>
      <w:spacing w:val="-5"/>
      <w:sz w:val="20"/>
      <w:szCs w:val="20"/>
      <w:lang w:eastAsia="en-US"/>
    </w:rPr>
  </w:style>
  <w:style w:type="paragraph" w:styleId="4b">
    <w:name w:val="List Bullet 4"/>
    <w:basedOn w:val="afffffff4"/>
    <w:autoRedefine/>
    <w:uiPriority w:val="99"/>
    <w:rsid w:val="00B968B0"/>
    <w:pPr>
      <w:tabs>
        <w:tab w:val="num" w:pos="360"/>
      </w:tabs>
      <w:spacing w:after="240" w:line="240" w:lineRule="atLeast"/>
      <w:ind w:left="2520"/>
      <w:contextualSpacing w:val="0"/>
    </w:pPr>
    <w:rPr>
      <w:rFonts w:ascii="Arial" w:hAnsi="Arial" w:cs="Arial"/>
      <w:spacing w:val="-5"/>
      <w:sz w:val="20"/>
      <w:szCs w:val="20"/>
      <w:lang w:eastAsia="en-US"/>
    </w:rPr>
  </w:style>
  <w:style w:type="paragraph" w:styleId="55">
    <w:name w:val="List Bullet 5"/>
    <w:basedOn w:val="afffffff4"/>
    <w:autoRedefine/>
    <w:uiPriority w:val="99"/>
    <w:rsid w:val="00B968B0"/>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ff7">
    <w:name w:val="List Continue"/>
    <w:basedOn w:val="aff"/>
    <w:uiPriority w:val="99"/>
    <w:rsid w:val="00B968B0"/>
    <w:pPr>
      <w:suppressAutoHyphens w:val="0"/>
      <w:spacing w:after="240" w:line="240" w:lineRule="atLeast"/>
      <w:ind w:left="1440"/>
      <w:jc w:val="both"/>
    </w:pPr>
    <w:rPr>
      <w:rFonts w:cs="Arial"/>
      <w:spacing w:val="-5"/>
      <w:sz w:val="20"/>
      <w:szCs w:val="20"/>
      <w:lang w:eastAsia="en-US"/>
    </w:rPr>
  </w:style>
  <w:style w:type="paragraph" w:styleId="2fb">
    <w:name w:val="List Continue 2"/>
    <w:basedOn w:val="afffffff7"/>
    <w:uiPriority w:val="99"/>
    <w:rsid w:val="00B968B0"/>
    <w:pPr>
      <w:ind w:left="2160"/>
    </w:pPr>
  </w:style>
  <w:style w:type="paragraph" w:styleId="3b">
    <w:name w:val="List Continue 3"/>
    <w:basedOn w:val="afffffff7"/>
    <w:uiPriority w:val="99"/>
    <w:rsid w:val="00B968B0"/>
    <w:pPr>
      <w:ind w:left="2520"/>
    </w:pPr>
  </w:style>
  <w:style w:type="paragraph" w:styleId="4c">
    <w:name w:val="List Continue 4"/>
    <w:basedOn w:val="afffffff7"/>
    <w:uiPriority w:val="99"/>
    <w:rsid w:val="00B968B0"/>
    <w:pPr>
      <w:ind w:left="2880"/>
    </w:pPr>
  </w:style>
  <w:style w:type="paragraph" w:styleId="56">
    <w:name w:val="List Continue 5"/>
    <w:basedOn w:val="afffffff7"/>
    <w:uiPriority w:val="99"/>
    <w:rsid w:val="00B968B0"/>
    <w:pPr>
      <w:ind w:left="3240"/>
    </w:pPr>
  </w:style>
  <w:style w:type="paragraph" w:styleId="afffffff8">
    <w:name w:val="List Number"/>
    <w:basedOn w:val="a7"/>
    <w:uiPriority w:val="99"/>
    <w:rsid w:val="00B968B0"/>
    <w:pPr>
      <w:spacing w:before="100" w:beforeAutospacing="1" w:after="100" w:afterAutospacing="1" w:line="360" w:lineRule="auto"/>
      <w:ind w:firstLine="709"/>
      <w:jc w:val="both"/>
    </w:pPr>
    <w:rPr>
      <w:color w:val="auto"/>
      <w:sz w:val="28"/>
      <w:szCs w:val="28"/>
    </w:rPr>
  </w:style>
  <w:style w:type="paragraph" w:styleId="3c">
    <w:name w:val="List Number 3"/>
    <w:basedOn w:val="afffffff8"/>
    <w:uiPriority w:val="99"/>
    <w:rsid w:val="00B968B0"/>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d">
    <w:name w:val="List Number 4"/>
    <w:basedOn w:val="afffffff8"/>
    <w:uiPriority w:val="99"/>
    <w:rsid w:val="00B968B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8"/>
    <w:uiPriority w:val="99"/>
    <w:rsid w:val="00B968B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9">
    <w:name w:val="Message Header"/>
    <w:basedOn w:val="afd"/>
    <w:link w:val="afffffffa"/>
    <w:uiPriority w:val="99"/>
    <w:rsid w:val="00B968B0"/>
    <w:pPr>
      <w:keepLines/>
      <w:tabs>
        <w:tab w:val="left" w:pos="3600"/>
        <w:tab w:val="left" w:pos="4680"/>
      </w:tabs>
      <w:suppressAutoHyphens w:val="0"/>
      <w:spacing w:line="280" w:lineRule="exact"/>
      <w:ind w:left="1080" w:right="2160" w:hanging="1080"/>
      <w:jc w:val="both"/>
    </w:pPr>
    <w:rPr>
      <w:rFonts w:ascii="Arial" w:hAnsi="Arial"/>
      <w:sz w:val="22"/>
      <w:szCs w:val="22"/>
      <w:lang w:eastAsia="en-US"/>
    </w:rPr>
  </w:style>
  <w:style w:type="character" w:customStyle="1" w:styleId="afffffffa">
    <w:name w:val="Шапка Знак"/>
    <w:basedOn w:val="a8"/>
    <w:link w:val="afffffff9"/>
    <w:uiPriority w:val="99"/>
    <w:rsid w:val="00B968B0"/>
    <w:rPr>
      <w:rFonts w:ascii="Arial" w:eastAsia="Times New Roman" w:hAnsi="Arial" w:cs="Times New Roman"/>
    </w:rPr>
  </w:style>
  <w:style w:type="paragraph" w:styleId="afffffffb">
    <w:name w:val="Normal Indent"/>
    <w:basedOn w:val="a7"/>
    <w:uiPriority w:val="99"/>
    <w:rsid w:val="00B968B0"/>
    <w:pPr>
      <w:spacing w:line="360" w:lineRule="auto"/>
      <w:ind w:left="1440" w:firstLine="709"/>
      <w:jc w:val="both"/>
    </w:pPr>
    <w:rPr>
      <w:rFonts w:ascii="Arial" w:hAnsi="Arial" w:cs="Arial"/>
      <w:color w:val="auto"/>
      <w:spacing w:val="-5"/>
      <w:lang w:eastAsia="en-US"/>
    </w:rPr>
  </w:style>
  <w:style w:type="paragraph" w:styleId="HTML">
    <w:name w:val="HTML Address"/>
    <w:basedOn w:val="a7"/>
    <w:link w:val="HTML0"/>
    <w:rsid w:val="00B968B0"/>
    <w:pPr>
      <w:spacing w:line="360" w:lineRule="auto"/>
      <w:ind w:left="1080" w:firstLine="709"/>
      <w:jc w:val="both"/>
    </w:pPr>
    <w:rPr>
      <w:rFonts w:ascii="Arial" w:hAnsi="Arial"/>
      <w:i/>
      <w:iCs/>
      <w:color w:val="auto"/>
      <w:spacing w:val="-5"/>
      <w:lang w:eastAsia="en-US"/>
    </w:rPr>
  </w:style>
  <w:style w:type="character" w:customStyle="1" w:styleId="HTML0">
    <w:name w:val="Адрес HTML Знак"/>
    <w:basedOn w:val="a8"/>
    <w:link w:val="HTML"/>
    <w:rsid w:val="00B968B0"/>
    <w:rPr>
      <w:rFonts w:ascii="Arial" w:eastAsia="Times New Roman" w:hAnsi="Arial" w:cs="Times New Roman"/>
      <w:i/>
      <w:iCs/>
      <w:spacing w:val="-5"/>
      <w:sz w:val="20"/>
      <w:szCs w:val="20"/>
    </w:rPr>
  </w:style>
  <w:style w:type="paragraph" w:styleId="afffffffc">
    <w:name w:val="envelope address"/>
    <w:basedOn w:val="a7"/>
    <w:uiPriority w:val="99"/>
    <w:rsid w:val="00B968B0"/>
    <w:pPr>
      <w:framePr w:w="7920" w:h="1980" w:hRule="exact" w:hSpace="180" w:wrap="auto" w:hAnchor="page" w:xAlign="center" w:yAlign="bottom"/>
      <w:spacing w:line="360" w:lineRule="auto"/>
      <w:ind w:left="2880" w:firstLine="709"/>
      <w:jc w:val="both"/>
    </w:pPr>
    <w:rPr>
      <w:rFonts w:ascii="Arial" w:hAnsi="Arial" w:cs="Arial"/>
      <w:color w:val="auto"/>
      <w:spacing w:val="-5"/>
      <w:sz w:val="28"/>
      <w:szCs w:val="28"/>
      <w:lang w:eastAsia="en-US"/>
    </w:rPr>
  </w:style>
  <w:style w:type="character" w:styleId="HTML1">
    <w:name w:val="HTML Acronym"/>
    <w:rsid w:val="00B968B0"/>
    <w:rPr>
      <w:lang w:val="ru-RU"/>
    </w:rPr>
  </w:style>
  <w:style w:type="paragraph" w:styleId="afffffffd">
    <w:name w:val="Date"/>
    <w:basedOn w:val="a7"/>
    <w:next w:val="a7"/>
    <w:link w:val="afffffffe"/>
    <w:uiPriority w:val="99"/>
    <w:rsid w:val="00B968B0"/>
    <w:pPr>
      <w:spacing w:line="360" w:lineRule="auto"/>
      <w:ind w:left="1080" w:firstLine="709"/>
      <w:jc w:val="both"/>
    </w:pPr>
    <w:rPr>
      <w:rFonts w:ascii="Arial" w:hAnsi="Arial"/>
      <w:color w:val="auto"/>
      <w:spacing w:val="-5"/>
      <w:lang w:eastAsia="en-US"/>
    </w:rPr>
  </w:style>
  <w:style w:type="character" w:customStyle="1" w:styleId="afffffffe">
    <w:name w:val="Дата Знак"/>
    <w:basedOn w:val="a8"/>
    <w:link w:val="afffffffd"/>
    <w:uiPriority w:val="99"/>
    <w:rsid w:val="00B968B0"/>
    <w:rPr>
      <w:rFonts w:ascii="Arial" w:eastAsia="Times New Roman" w:hAnsi="Arial" w:cs="Times New Roman"/>
      <w:spacing w:val="-5"/>
      <w:sz w:val="20"/>
      <w:szCs w:val="20"/>
    </w:rPr>
  </w:style>
  <w:style w:type="paragraph" w:styleId="affffffff">
    <w:name w:val="Note Heading"/>
    <w:basedOn w:val="a7"/>
    <w:next w:val="a7"/>
    <w:link w:val="affffffff0"/>
    <w:uiPriority w:val="99"/>
    <w:rsid w:val="00B968B0"/>
    <w:pPr>
      <w:spacing w:line="360" w:lineRule="auto"/>
      <w:ind w:left="1080" w:firstLine="709"/>
      <w:jc w:val="both"/>
    </w:pPr>
    <w:rPr>
      <w:rFonts w:ascii="Arial" w:hAnsi="Arial"/>
      <w:color w:val="auto"/>
      <w:spacing w:val="-5"/>
      <w:lang w:eastAsia="en-US"/>
    </w:rPr>
  </w:style>
  <w:style w:type="character" w:customStyle="1" w:styleId="affffffff0">
    <w:name w:val="Заголовок записки Знак"/>
    <w:basedOn w:val="a8"/>
    <w:link w:val="affffffff"/>
    <w:uiPriority w:val="99"/>
    <w:rsid w:val="00B968B0"/>
    <w:rPr>
      <w:rFonts w:ascii="Arial" w:eastAsia="Times New Roman" w:hAnsi="Arial" w:cs="Times New Roman"/>
      <w:spacing w:val="-5"/>
      <w:sz w:val="20"/>
      <w:szCs w:val="20"/>
    </w:rPr>
  </w:style>
  <w:style w:type="character" w:styleId="HTML2">
    <w:name w:val="HTML Keyboard"/>
    <w:rsid w:val="00B968B0"/>
    <w:rPr>
      <w:rFonts w:ascii="Courier New" w:hAnsi="Courier New" w:cs="Courier New"/>
      <w:sz w:val="20"/>
      <w:szCs w:val="20"/>
      <w:lang w:val="ru-RU"/>
    </w:rPr>
  </w:style>
  <w:style w:type="character" w:styleId="HTML3">
    <w:name w:val="HTML Code"/>
    <w:rsid w:val="00B968B0"/>
    <w:rPr>
      <w:rFonts w:ascii="Courier New" w:hAnsi="Courier New" w:cs="Courier New"/>
      <w:sz w:val="20"/>
      <w:szCs w:val="20"/>
      <w:lang w:val="ru-RU"/>
    </w:rPr>
  </w:style>
  <w:style w:type="paragraph" w:styleId="affffffff1">
    <w:name w:val="Body Text First Indent"/>
    <w:basedOn w:val="afd"/>
    <w:link w:val="affffffff2"/>
    <w:uiPriority w:val="99"/>
    <w:rsid w:val="00B968B0"/>
    <w:pPr>
      <w:suppressAutoHyphens w:val="0"/>
      <w:spacing w:line="360" w:lineRule="auto"/>
      <w:ind w:left="1080" w:firstLine="210"/>
      <w:jc w:val="both"/>
    </w:pPr>
    <w:rPr>
      <w:rFonts w:ascii="Arial" w:hAnsi="Arial"/>
      <w:spacing w:val="-5"/>
      <w:lang w:eastAsia="en-US"/>
    </w:rPr>
  </w:style>
  <w:style w:type="character" w:customStyle="1" w:styleId="affffffff2">
    <w:name w:val="Красная строка Знак"/>
    <w:basedOn w:val="afe"/>
    <w:link w:val="affffffff1"/>
    <w:uiPriority w:val="99"/>
    <w:rsid w:val="00B968B0"/>
    <w:rPr>
      <w:rFonts w:ascii="Arial" w:eastAsia="Times New Roman" w:hAnsi="Arial" w:cs="Times New Roman"/>
      <w:spacing w:val="-5"/>
      <w:sz w:val="24"/>
      <w:szCs w:val="24"/>
      <w:lang w:eastAsia="ar-SA"/>
    </w:rPr>
  </w:style>
  <w:style w:type="paragraph" w:styleId="2fc">
    <w:name w:val="Body Text First Indent 2"/>
    <w:basedOn w:val="aff6"/>
    <w:link w:val="2fd"/>
    <w:uiPriority w:val="99"/>
    <w:rsid w:val="00B968B0"/>
    <w:pPr>
      <w:suppressAutoHyphens w:val="0"/>
      <w:spacing w:line="360" w:lineRule="auto"/>
      <w:ind w:firstLine="210"/>
    </w:pPr>
    <w:rPr>
      <w:rFonts w:ascii="Arial" w:hAnsi="Arial"/>
      <w:spacing w:val="-5"/>
      <w:lang w:eastAsia="en-US"/>
    </w:rPr>
  </w:style>
  <w:style w:type="character" w:customStyle="1" w:styleId="2fd">
    <w:name w:val="Красная строка 2 Знак"/>
    <w:basedOn w:val="aff7"/>
    <w:link w:val="2fc"/>
    <w:uiPriority w:val="99"/>
    <w:rsid w:val="00B968B0"/>
    <w:rPr>
      <w:rFonts w:ascii="Arial" w:eastAsia="Times New Roman" w:hAnsi="Arial" w:cs="Times New Roman"/>
      <w:spacing w:val="-5"/>
      <w:sz w:val="24"/>
      <w:szCs w:val="24"/>
      <w:lang w:eastAsia="ar-SA"/>
    </w:rPr>
  </w:style>
  <w:style w:type="character" w:styleId="HTML4">
    <w:name w:val="HTML Sample"/>
    <w:rsid w:val="00B968B0"/>
    <w:rPr>
      <w:rFonts w:ascii="Courier New" w:hAnsi="Courier New" w:cs="Courier New"/>
      <w:lang w:val="ru-RU"/>
    </w:rPr>
  </w:style>
  <w:style w:type="paragraph" w:styleId="2fe">
    <w:name w:val="envelope return"/>
    <w:basedOn w:val="a7"/>
    <w:uiPriority w:val="99"/>
    <w:rsid w:val="00B968B0"/>
    <w:pPr>
      <w:spacing w:line="360" w:lineRule="auto"/>
      <w:ind w:left="1080" w:firstLine="709"/>
      <w:jc w:val="both"/>
    </w:pPr>
    <w:rPr>
      <w:rFonts w:ascii="Arial" w:hAnsi="Arial" w:cs="Arial"/>
      <w:color w:val="auto"/>
      <w:spacing w:val="-5"/>
      <w:lang w:eastAsia="en-US"/>
    </w:rPr>
  </w:style>
  <w:style w:type="character" w:styleId="HTML5">
    <w:name w:val="HTML Definition"/>
    <w:rsid w:val="00B968B0"/>
    <w:rPr>
      <w:i/>
      <w:iCs/>
      <w:lang w:val="ru-RU"/>
    </w:rPr>
  </w:style>
  <w:style w:type="character" w:styleId="HTML6">
    <w:name w:val="HTML Variable"/>
    <w:rsid w:val="00B968B0"/>
    <w:rPr>
      <w:i/>
      <w:iCs/>
      <w:lang w:val="ru-RU"/>
    </w:rPr>
  </w:style>
  <w:style w:type="character" w:styleId="HTML7">
    <w:name w:val="HTML Typewriter"/>
    <w:rsid w:val="00B968B0"/>
    <w:rPr>
      <w:rFonts w:ascii="Courier New" w:hAnsi="Courier New" w:cs="Courier New"/>
      <w:sz w:val="20"/>
      <w:szCs w:val="20"/>
      <w:lang w:val="ru-RU"/>
    </w:rPr>
  </w:style>
  <w:style w:type="paragraph" w:styleId="affffffff3">
    <w:name w:val="Signature"/>
    <w:basedOn w:val="a7"/>
    <w:link w:val="affffffff4"/>
    <w:uiPriority w:val="99"/>
    <w:rsid w:val="00B968B0"/>
    <w:pPr>
      <w:spacing w:line="360" w:lineRule="auto"/>
      <w:ind w:left="4252" w:firstLine="709"/>
      <w:jc w:val="both"/>
    </w:pPr>
    <w:rPr>
      <w:rFonts w:ascii="Arial" w:hAnsi="Arial"/>
      <w:color w:val="auto"/>
      <w:spacing w:val="-5"/>
      <w:lang w:eastAsia="en-US"/>
    </w:rPr>
  </w:style>
  <w:style w:type="character" w:customStyle="1" w:styleId="affffffff4">
    <w:name w:val="Подпись Знак"/>
    <w:basedOn w:val="a8"/>
    <w:link w:val="affffffff3"/>
    <w:uiPriority w:val="99"/>
    <w:rsid w:val="00B968B0"/>
    <w:rPr>
      <w:rFonts w:ascii="Arial" w:eastAsia="Times New Roman" w:hAnsi="Arial" w:cs="Times New Roman"/>
      <w:spacing w:val="-5"/>
      <w:sz w:val="20"/>
      <w:szCs w:val="20"/>
    </w:rPr>
  </w:style>
  <w:style w:type="paragraph" w:styleId="affffffff5">
    <w:name w:val="Salutation"/>
    <w:basedOn w:val="a7"/>
    <w:next w:val="a7"/>
    <w:link w:val="affffffff6"/>
    <w:uiPriority w:val="99"/>
    <w:rsid w:val="00B968B0"/>
    <w:pPr>
      <w:spacing w:line="360" w:lineRule="auto"/>
      <w:ind w:left="1080" w:firstLine="709"/>
      <w:jc w:val="both"/>
    </w:pPr>
    <w:rPr>
      <w:rFonts w:ascii="Arial" w:hAnsi="Arial"/>
      <w:color w:val="auto"/>
      <w:spacing w:val="-5"/>
      <w:lang w:eastAsia="en-US"/>
    </w:rPr>
  </w:style>
  <w:style w:type="character" w:customStyle="1" w:styleId="affffffff6">
    <w:name w:val="Приветствие Знак"/>
    <w:basedOn w:val="a8"/>
    <w:link w:val="affffffff5"/>
    <w:uiPriority w:val="99"/>
    <w:rsid w:val="00B968B0"/>
    <w:rPr>
      <w:rFonts w:ascii="Arial" w:eastAsia="Times New Roman" w:hAnsi="Arial" w:cs="Times New Roman"/>
      <w:spacing w:val="-5"/>
      <w:sz w:val="20"/>
      <w:szCs w:val="20"/>
    </w:rPr>
  </w:style>
  <w:style w:type="paragraph" w:styleId="affffffff7">
    <w:name w:val="Closing"/>
    <w:basedOn w:val="a7"/>
    <w:link w:val="affffffff8"/>
    <w:uiPriority w:val="99"/>
    <w:rsid w:val="00B968B0"/>
    <w:pPr>
      <w:spacing w:line="360" w:lineRule="auto"/>
      <w:ind w:left="4252" w:firstLine="709"/>
      <w:jc w:val="both"/>
    </w:pPr>
    <w:rPr>
      <w:rFonts w:ascii="Arial" w:hAnsi="Arial"/>
      <w:color w:val="auto"/>
      <w:spacing w:val="-5"/>
      <w:lang w:eastAsia="en-US"/>
    </w:rPr>
  </w:style>
  <w:style w:type="character" w:customStyle="1" w:styleId="affffffff8">
    <w:name w:val="Прощание Знак"/>
    <w:basedOn w:val="a8"/>
    <w:link w:val="affffffff7"/>
    <w:uiPriority w:val="99"/>
    <w:rsid w:val="00B968B0"/>
    <w:rPr>
      <w:rFonts w:ascii="Arial" w:eastAsia="Times New Roman" w:hAnsi="Arial" w:cs="Times New Roman"/>
      <w:spacing w:val="-5"/>
      <w:sz w:val="20"/>
      <w:szCs w:val="20"/>
    </w:rPr>
  </w:style>
  <w:style w:type="paragraph" w:styleId="HTML8">
    <w:name w:val="HTML Preformatted"/>
    <w:basedOn w:val="a7"/>
    <w:link w:val="HTML9"/>
    <w:rsid w:val="00B968B0"/>
    <w:pPr>
      <w:spacing w:line="360" w:lineRule="auto"/>
      <w:ind w:left="1080" w:firstLine="709"/>
      <w:jc w:val="both"/>
    </w:pPr>
    <w:rPr>
      <w:rFonts w:ascii="Courier New" w:hAnsi="Courier New"/>
      <w:color w:val="auto"/>
      <w:spacing w:val="-5"/>
      <w:lang w:eastAsia="en-US"/>
    </w:rPr>
  </w:style>
  <w:style w:type="character" w:customStyle="1" w:styleId="HTML9">
    <w:name w:val="Стандартный HTML Знак"/>
    <w:basedOn w:val="a8"/>
    <w:link w:val="HTML8"/>
    <w:rsid w:val="00B968B0"/>
    <w:rPr>
      <w:rFonts w:ascii="Courier New" w:eastAsia="Times New Roman" w:hAnsi="Courier New" w:cs="Times New Roman"/>
      <w:spacing w:val="-5"/>
      <w:sz w:val="20"/>
      <w:szCs w:val="20"/>
    </w:rPr>
  </w:style>
  <w:style w:type="character" w:styleId="HTMLa">
    <w:name w:val="HTML Cite"/>
    <w:rsid w:val="00B968B0"/>
    <w:rPr>
      <w:i/>
      <w:iCs/>
      <w:lang w:val="ru-RU"/>
    </w:rPr>
  </w:style>
  <w:style w:type="paragraph" w:styleId="affffffff9">
    <w:name w:val="E-mail Signature"/>
    <w:basedOn w:val="a7"/>
    <w:link w:val="affffffffa"/>
    <w:uiPriority w:val="99"/>
    <w:rsid w:val="00B968B0"/>
    <w:pPr>
      <w:spacing w:line="360" w:lineRule="auto"/>
      <w:ind w:left="1080" w:firstLine="709"/>
      <w:jc w:val="both"/>
    </w:pPr>
    <w:rPr>
      <w:rFonts w:ascii="Arial" w:hAnsi="Arial"/>
      <w:color w:val="auto"/>
      <w:spacing w:val="-5"/>
      <w:lang w:eastAsia="en-US"/>
    </w:rPr>
  </w:style>
  <w:style w:type="character" w:customStyle="1" w:styleId="affffffffa">
    <w:name w:val="Электронная подпись Знак"/>
    <w:basedOn w:val="a8"/>
    <w:link w:val="affffffff9"/>
    <w:uiPriority w:val="99"/>
    <w:rsid w:val="00B968B0"/>
    <w:rPr>
      <w:rFonts w:ascii="Arial" w:eastAsia="Times New Roman" w:hAnsi="Arial" w:cs="Times New Roman"/>
      <w:spacing w:val="-5"/>
      <w:sz w:val="20"/>
      <w:szCs w:val="20"/>
    </w:rPr>
  </w:style>
  <w:style w:type="table" w:styleId="-1">
    <w:name w:val="Table Web 1"/>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b">
    <w:name w:val="Table Elegant"/>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Subtle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lassic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B968B0"/>
    <w:pPr>
      <w:spacing w:line="240" w:lineRule="auto"/>
      <w:ind w:firstLine="0"/>
      <w:jc w:val="left"/>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1">
    <w:name w:val="Table 3D effects 2"/>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2">
    <w:name w:val="Table Simple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c">
    <w:name w:val="Table Grid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3">
    <w:name w:val="Table Grid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
    <w:name w:val="Table Grid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B968B0"/>
    <w:pPr>
      <w:spacing w:line="240" w:lineRule="auto"/>
      <w:ind w:firstLine="0"/>
      <w:jc w:val="left"/>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c">
    <w:name w:val="Table Contemporary"/>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d">
    <w:name w:val="Table Professional"/>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2">
    <w:name w:val="Outline List 3"/>
    <w:basedOn w:val="aa"/>
    <w:rsid w:val="00B968B0"/>
    <w:pPr>
      <w:numPr>
        <w:numId w:val="81"/>
      </w:numPr>
    </w:pPr>
  </w:style>
  <w:style w:type="table" w:styleId="1ffd">
    <w:name w:val="Table Columns 1"/>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4">
    <w:name w:val="Table Columns 2"/>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0">
    <w:name w:val="Table Columns 4"/>
    <w:basedOn w:val="a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List 2"/>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e">
    <w:name w:val="Table Theme"/>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e">
    <w:name w:val="Table Colorful 1"/>
    <w:basedOn w:val="a9"/>
    <w:rsid w:val="00B968B0"/>
    <w:pPr>
      <w:spacing w:line="240" w:lineRule="auto"/>
      <w:ind w:firstLine="0"/>
      <w:jc w:val="left"/>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5">
    <w:name w:val="Table Colorful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9"/>
    <w:uiPriority w:val="64"/>
    <w:rsid w:val="00B968B0"/>
    <w:pPr>
      <w:spacing w:line="240" w:lineRule="auto"/>
      <w:ind w:firstLine="0"/>
      <w:jc w:val="left"/>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
    <w:name w:val="S_Обычный"/>
    <w:basedOn w:val="a7"/>
    <w:link w:val="S3"/>
    <w:qFormat/>
    <w:rsid w:val="00B968B0"/>
    <w:pPr>
      <w:spacing w:before="120" w:after="60"/>
      <w:ind w:firstLine="567"/>
      <w:jc w:val="both"/>
    </w:pPr>
    <w:rPr>
      <w:color w:val="auto"/>
      <w:sz w:val="24"/>
      <w:szCs w:val="24"/>
      <w:lang w:eastAsia="ar-SA"/>
    </w:rPr>
  </w:style>
  <w:style w:type="character" w:customStyle="1" w:styleId="S3">
    <w:name w:val="S_Обычный Знак"/>
    <w:link w:val="S2"/>
    <w:rsid w:val="00B968B0"/>
    <w:rPr>
      <w:rFonts w:ascii="Times New Roman" w:eastAsia="Times New Roman" w:hAnsi="Times New Roman" w:cs="Times New Roman"/>
      <w:sz w:val="24"/>
      <w:szCs w:val="24"/>
      <w:lang w:eastAsia="ar-SA"/>
    </w:rPr>
  </w:style>
  <w:style w:type="paragraph" w:customStyle="1" w:styleId="S4">
    <w:name w:val="S_Титульный"/>
    <w:basedOn w:val="a7"/>
    <w:uiPriority w:val="99"/>
    <w:rsid w:val="00B968B0"/>
    <w:pPr>
      <w:spacing w:line="360" w:lineRule="auto"/>
      <w:ind w:left="3240"/>
      <w:jc w:val="right"/>
    </w:pPr>
    <w:rPr>
      <w:b/>
      <w:color w:val="auto"/>
      <w:sz w:val="32"/>
      <w:szCs w:val="32"/>
    </w:rPr>
  </w:style>
  <w:style w:type="paragraph" w:customStyle="1" w:styleId="afffffffff">
    <w:name w:val="ТЕКСТ ГРАД"/>
    <w:basedOn w:val="a7"/>
    <w:link w:val="afffffffff0"/>
    <w:qFormat/>
    <w:rsid w:val="00B968B0"/>
    <w:pPr>
      <w:spacing w:line="360" w:lineRule="auto"/>
      <w:ind w:firstLine="709"/>
      <w:jc w:val="both"/>
    </w:pPr>
    <w:rPr>
      <w:color w:val="auto"/>
      <w:sz w:val="24"/>
      <w:szCs w:val="24"/>
    </w:rPr>
  </w:style>
  <w:style w:type="character" w:customStyle="1" w:styleId="afffffffff0">
    <w:name w:val="ТЕКСТ ГРАД Знак"/>
    <w:link w:val="afffffffff"/>
    <w:rsid w:val="00B968B0"/>
    <w:rPr>
      <w:rFonts w:ascii="Times New Roman" w:eastAsia="Times New Roman" w:hAnsi="Times New Roman" w:cs="Times New Roman"/>
      <w:sz w:val="24"/>
      <w:szCs w:val="24"/>
      <w:lang w:eastAsia="ru-RU"/>
    </w:rPr>
  </w:style>
  <w:style w:type="paragraph" w:customStyle="1" w:styleId="afffffffff1">
    <w:name w:val="ООО  «Институт Территориального Планирования"/>
    <w:basedOn w:val="a7"/>
    <w:link w:val="afffffffff2"/>
    <w:qFormat/>
    <w:rsid w:val="00B968B0"/>
    <w:pPr>
      <w:spacing w:line="360" w:lineRule="auto"/>
      <w:ind w:left="709"/>
      <w:jc w:val="right"/>
    </w:pPr>
    <w:rPr>
      <w:color w:val="auto"/>
      <w:sz w:val="24"/>
      <w:szCs w:val="24"/>
    </w:rPr>
  </w:style>
  <w:style w:type="character" w:customStyle="1" w:styleId="afffffffff2">
    <w:name w:val="ООО  «Институт Территориального Планирования Знак"/>
    <w:link w:val="afffffffff1"/>
    <w:rsid w:val="00B968B0"/>
    <w:rPr>
      <w:rFonts w:ascii="Times New Roman" w:eastAsia="Times New Roman" w:hAnsi="Times New Roman" w:cs="Times New Roman"/>
      <w:sz w:val="24"/>
      <w:szCs w:val="24"/>
      <w:lang w:eastAsia="ru-RU"/>
    </w:rPr>
  </w:style>
  <w:style w:type="paragraph" w:customStyle="1" w:styleId="S5">
    <w:name w:val="S_Обычный в таблице"/>
    <w:basedOn w:val="a7"/>
    <w:link w:val="S6"/>
    <w:rsid w:val="00B968B0"/>
    <w:pPr>
      <w:spacing w:line="360" w:lineRule="auto"/>
      <w:jc w:val="center"/>
    </w:pPr>
    <w:rPr>
      <w:color w:val="auto"/>
      <w:sz w:val="24"/>
      <w:szCs w:val="24"/>
    </w:rPr>
  </w:style>
  <w:style w:type="character" w:customStyle="1" w:styleId="S6">
    <w:name w:val="S_Обычный в таблице Знак"/>
    <w:link w:val="S5"/>
    <w:rsid w:val="00B968B0"/>
    <w:rPr>
      <w:rFonts w:ascii="Times New Roman" w:eastAsia="Times New Roman" w:hAnsi="Times New Roman" w:cs="Times New Roman"/>
      <w:sz w:val="24"/>
      <w:szCs w:val="24"/>
      <w:lang w:eastAsia="ru-RU"/>
    </w:rPr>
  </w:style>
  <w:style w:type="paragraph" w:styleId="afffffffff3">
    <w:name w:val="Revision"/>
    <w:hidden/>
    <w:uiPriority w:val="99"/>
    <w:rsid w:val="00B968B0"/>
    <w:pPr>
      <w:spacing w:line="240" w:lineRule="auto"/>
      <w:ind w:firstLine="0"/>
      <w:jc w:val="left"/>
    </w:pPr>
    <w:rPr>
      <w:rFonts w:ascii="Times New Roman" w:eastAsia="Times New Roman" w:hAnsi="Times New Roman" w:cs="Times New Roman"/>
      <w:sz w:val="24"/>
      <w:szCs w:val="24"/>
      <w:lang w:eastAsia="ru-RU"/>
    </w:rPr>
  </w:style>
  <w:style w:type="paragraph" w:customStyle="1" w:styleId="S10">
    <w:name w:val="S_Заголовок 1"/>
    <w:basedOn w:val="a7"/>
    <w:autoRedefine/>
    <w:qFormat/>
    <w:rsid w:val="00B968B0"/>
    <w:pPr>
      <w:keepNext/>
      <w:keepLines/>
      <w:spacing w:line="256" w:lineRule="auto"/>
    </w:pPr>
    <w:rPr>
      <w:b/>
      <w:color w:val="auto"/>
      <w:lang w:eastAsia="en-US"/>
    </w:rPr>
  </w:style>
  <w:style w:type="paragraph" w:styleId="afffffffff4">
    <w:name w:val="table of figures"/>
    <w:basedOn w:val="a7"/>
    <w:next w:val="a7"/>
    <w:uiPriority w:val="99"/>
    <w:rsid w:val="00B968B0"/>
    <w:rPr>
      <w:color w:val="auto"/>
      <w:sz w:val="24"/>
      <w:szCs w:val="24"/>
    </w:rPr>
  </w:style>
  <w:style w:type="paragraph" w:styleId="afffffffff5">
    <w:name w:val="Bibliography"/>
    <w:basedOn w:val="a7"/>
    <w:next w:val="a7"/>
    <w:uiPriority w:val="37"/>
    <w:semiHidden/>
    <w:unhideWhenUsed/>
    <w:rsid w:val="00B968B0"/>
    <w:rPr>
      <w:color w:val="auto"/>
      <w:sz w:val="24"/>
      <w:szCs w:val="24"/>
    </w:rPr>
  </w:style>
  <w:style w:type="paragraph" w:styleId="afffffffff6">
    <w:name w:val="table of authorities"/>
    <w:basedOn w:val="a7"/>
    <w:next w:val="a7"/>
    <w:rsid w:val="00B968B0"/>
    <w:pPr>
      <w:ind w:left="240" w:hanging="240"/>
    </w:pPr>
    <w:rPr>
      <w:color w:val="auto"/>
      <w:sz w:val="24"/>
      <w:szCs w:val="24"/>
    </w:rPr>
  </w:style>
  <w:style w:type="paragraph" w:styleId="afffffffff7">
    <w:name w:val="macro"/>
    <w:link w:val="afffffffff8"/>
    <w:uiPriority w:val="99"/>
    <w:rsid w:val="00B968B0"/>
    <w:pPr>
      <w:tabs>
        <w:tab w:val="left" w:pos="480"/>
        <w:tab w:val="left" w:pos="960"/>
        <w:tab w:val="left" w:pos="1440"/>
        <w:tab w:val="left" w:pos="1920"/>
        <w:tab w:val="left" w:pos="2400"/>
        <w:tab w:val="left" w:pos="2880"/>
        <w:tab w:val="left" w:pos="3360"/>
        <w:tab w:val="left" w:pos="3840"/>
        <w:tab w:val="left" w:pos="4320"/>
      </w:tabs>
      <w:spacing w:line="240" w:lineRule="auto"/>
      <w:ind w:firstLine="0"/>
      <w:jc w:val="left"/>
    </w:pPr>
    <w:rPr>
      <w:rFonts w:ascii="Courier New" w:eastAsia="Times New Roman" w:hAnsi="Courier New" w:cs="Courier New"/>
      <w:sz w:val="20"/>
      <w:szCs w:val="20"/>
      <w:lang w:eastAsia="ru-RU"/>
    </w:rPr>
  </w:style>
  <w:style w:type="character" w:customStyle="1" w:styleId="afffffffff8">
    <w:name w:val="Текст макроса Знак"/>
    <w:basedOn w:val="a8"/>
    <w:link w:val="afffffffff7"/>
    <w:uiPriority w:val="99"/>
    <w:rsid w:val="00B968B0"/>
    <w:rPr>
      <w:rFonts w:ascii="Courier New" w:eastAsia="Times New Roman" w:hAnsi="Courier New" w:cs="Courier New"/>
      <w:sz w:val="20"/>
      <w:szCs w:val="20"/>
      <w:lang w:eastAsia="ru-RU"/>
    </w:rPr>
  </w:style>
  <w:style w:type="paragraph" w:styleId="afffffffff9">
    <w:name w:val="index heading"/>
    <w:basedOn w:val="a7"/>
    <w:next w:val="1fb"/>
    <w:rsid w:val="00B968B0"/>
    <w:rPr>
      <w:rFonts w:ascii="Cambria" w:hAnsi="Cambria"/>
      <w:b/>
      <w:bCs/>
      <w:color w:val="auto"/>
      <w:sz w:val="24"/>
      <w:szCs w:val="24"/>
    </w:rPr>
  </w:style>
  <w:style w:type="paragraph" w:styleId="2ff6">
    <w:name w:val="index 2"/>
    <w:basedOn w:val="a7"/>
    <w:next w:val="a7"/>
    <w:autoRedefine/>
    <w:rsid w:val="00B968B0"/>
    <w:pPr>
      <w:ind w:left="480" w:hanging="240"/>
    </w:pPr>
    <w:rPr>
      <w:color w:val="auto"/>
      <w:sz w:val="24"/>
      <w:szCs w:val="24"/>
    </w:rPr>
  </w:style>
  <w:style w:type="paragraph" w:styleId="3f3">
    <w:name w:val="index 3"/>
    <w:basedOn w:val="a7"/>
    <w:next w:val="a7"/>
    <w:autoRedefine/>
    <w:rsid w:val="00B968B0"/>
    <w:pPr>
      <w:ind w:left="720" w:hanging="240"/>
    </w:pPr>
    <w:rPr>
      <w:color w:val="auto"/>
      <w:sz w:val="24"/>
      <w:szCs w:val="24"/>
    </w:rPr>
  </w:style>
  <w:style w:type="paragraph" w:styleId="4f1">
    <w:name w:val="index 4"/>
    <w:basedOn w:val="a7"/>
    <w:next w:val="a7"/>
    <w:autoRedefine/>
    <w:rsid w:val="00B968B0"/>
    <w:pPr>
      <w:ind w:left="960" w:hanging="240"/>
    </w:pPr>
    <w:rPr>
      <w:color w:val="auto"/>
      <w:sz w:val="24"/>
      <w:szCs w:val="24"/>
    </w:rPr>
  </w:style>
  <w:style w:type="paragraph" w:styleId="5a">
    <w:name w:val="index 5"/>
    <w:basedOn w:val="a7"/>
    <w:next w:val="a7"/>
    <w:autoRedefine/>
    <w:rsid w:val="00B968B0"/>
    <w:pPr>
      <w:ind w:left="1200" w:hanging="240"/>
    </w:pPr>
    <w:rPr>
      <w:color w:val="auto"/>
      <w:sz w:val="24"/>
      <w:szCs w:val="24"/>
    </w:rPr>
  </w:style>
  <w:style w:type="paragraph" w:styleId="64">
    <w:name w:val="index 6"/>
    <w:basedOn w:val="a7"/>
    <w:next w:val="a7"/>
    <w:autoRedefine/>
    <w:rsid w:val="00B968B0"/>
    <w:pPr>
      <w:ind w:left="1440" w:hanging="240"/>
    </w:pPr>
    <w:rPr>
      <w:color w:val="auto"/>
      <w:sz w:val="24"/>
      <w:szCs w:val="24"/>
    </w:rPr>
  </w:style>
  <w:style w:type="paragraph" w:styleId="74">
    <w:name w:val="index 7"/>
    <w:basedOn w:val="a7"/>
    <w:next w:val="a7"/>
    <w:autoRedefine/>
    <w:rsid w:val="00B968B0"/>
    <w:pPr>
      <w:ind w:left="1680" w:hanging="240"/>
    </w:pPr>
    <w:rPr>
      <w:color w:val="auto"/>
      <w:sz w:val="24"/>
      <w:szCs w:val="24"/>
    </w:rPr>
  </w:style>
  <w:style w:type="paragraph" w:styleId="86">
    <w:name w:val="index 8"/>
    <w:basedOn w:val="a7"/>
    <w:next w:val="a7"/>
    <w:autoRedefine/>
    <w:rsid w:val="00B968B0"/>
    <w:pPr>
      <w:ind w:left="1920" w:hanging="240"/>
    </w:pPr>
    <w:rPr>
      <w:color w:val="auto"/>
      <w:sz w:val="24"/>
      <w:szCs w:val="24"/>
    </w:rPr>
  </w:style>
  <w:style w:type="paragraph" w:styleId="93">
    <w:name w:val="index 9"/>
    <w:basedOn w:val="a7"/>
    <w:next w:val="a7"/>
    <w:autoRedefine/>
    <w:rsid w:val="00B968B0"/>
    <w:pPr>
      <w:ind w:left="2160" w:hanging="240"/>
    </w:pPr>
    <w:rPr>
      <w:color w:val="auto"/>
      <w:sz w:val="24"/>
      <w:szCs w:val="24"/>
    </w:rPr>
  </w:style>
  <w:style w:type="paragraph" w:customStyle="1" w:styleId="FooterOdd">
    <w:name w:val="Footer Odd"/>
    <w:basedOn w:val="a7"/>
    <w:qFormat/>
    <w:rsid w:val="00B968B0"/>
    <w:pPr>
      <w:pBdr>
        <w:top w:val="single" w:sz="4" w:space="1" w:color="4F81BD"/>
      </w:pBdr>
      <w:spacing w:after="180" w:line="264" w:lineRule="auto"/>
      <w:jc w:val="right"/>
    </w:pPr>
    <w:rPr>
      <w:rFonts w:ascii="Calibri" w:hAnsi="Calibri"/>
      <w:color w:val="1F497D"/>
      <w:szCs w:val="23"/>
      <w:lang w:eastAsia="ja-JP"/>
    </w:rPr>
  </w:style>
  <w:style w:type="paragraph" w:customStyle="1" w:styleId="HeaderOdd">
    <w:name w:val="Header Odd"/>
    <w:basedOn w:val="afff8"/>
    <w:qFormat/>
    <w:rsid w:val="00B968B0"/>
    <w:pPr>
      <w:pBdr>
        <w:bottom w:val="single" w:sz="4" w:space="1" w:color="4F81BD"/>
      </w:pBdr>
      <w:jc w:val="right"/>
    </w:pPr>
    <w:rPr>
      <w:rFonts w:eastAsia="Times New Roman"/>
      <w:b/>
      <w:bCs/>
      <w:color w:val="1F497D"/>
      <w:sz w:val="20"/>
      <w:szCs w:val="23"/>
      <w:lang w:eastAsia="ja-JP"/>
    </w:rPr>
  </w:style>
  <w:style w:type="character" w:customStyle="1" w:styleId="117">
    <w:name w:val="Заголовок 1 Знак1"/>
    <w:aliases w:val="Заголовок 1 Знак Знак Знак2,Заголовок 1 Знак Знак Знак Знак1"/>
    <w:rsid w:val="00B968B0"/>
    <w:rPr>
      <w:rFonts w:ascii="Cambria" w:eastAsia="Times New Roman" w:hAnsi="Cambria" w:cs="Times New Roman"/>
      <w:b/>
      <w:bCs/>
      <w:color w:val="365F91"/>
      <w:sz w:val="28"/>
      <w:szCs w:val="28"/>
    </w:rPr>
  </w:style>
  <w:style w:type="character" w:customStyle="1" w:styleId="1fff">
    <w:name w:val="Нижний колонтитул Знак1"/>
    <w:aliases w:val="Знак Знак2,Знак6 Знак1"/>
    <w:rsid w:val="00B968B0"/>
    <w:rPr>
      <w:sz w:val="24"/>
      <w:szCs w:val="24"/>
    </w:rPr>
  </w:style>
  <w:style w:type="character" w:customStyle="1" w:styleId="1fff0">
    <w:name w:val="Текст выноски Знак1"/>
    <w:aliases w:val="Знак5 Знак1"/>
    <w:uiPriority w:val="99"/>
    <w:semiHidden/>
    <w:rsid w:val="00B968B0"/>
    <w:rPr>
      <w:rFonts w:ascii="Tahoma" w:hAnsi="Tahoma" w:cs="Tahoma"/>
      <w:sz w:val="16"/>
      <w:szCs w:val="16"/>
    </w:rPr>
  </w:style>
  <w:style w:type="paragraph" w:customStyle="1" w:styleId="S20">
    <w:name w:val="S_Заголовок 2"/>
    <w:basedOn w:val="25"/>
    <w:rsid w:val="00B968B0"/>
    <w:pPr>
      <w:keepNext w:val="0"/>
      <w:numPr>
        <w:ilvl w:val="1"/>
      </w:numPr>
      <w:suppressAutoHyphens w:val="0"/>
      <w:spacing w:line="360" w:lineRule="auto"/>
      <w:ind w:left="993" w:hanging="567"/>
      <w:jc w:val="both"/>
    </w:pPr>
    <w:rPr>
      <w:sz w:val="24"/>
      <w:szCs w:val="24"/>
      <w:lang w:eastAsia="ru-RU"/>
    </w:rPr>
  </w:style>
  <w:style w:type="paragraph" w:customStyle="1" w:styleId="S30">
    <w:name w:val="S_Заголовок 3"/>
    <w:basedOn w:val="30"/>
    <w:link w:val="S31"/>
    <w:rsid w:val="00B968B0"/>
    <w:pPr>
      <w:keepNext w:val="0"/>
      <w:keepLines w:val="0"/>
      <w:numPr>
        <w:numId w:val="0"/>
      </w:numPr>
      <w:spacing w:line="360" w:lineRule="auto"/>
      <w:ind w:left="1276" w:hanging="709"/>
    </w:pPr>
    <w:rPr>
      <w:rFonts w:ascii="Times New Roman" w:eastAsia="Times New Roman" w:hAnsi="Times New Roman" w:cs="Times New Roman"/>
      <w:u w:val="single"/>
      <w:lang w:eastAsia="ru-RU"/>
    </w:rPr>
  </w:style>
  <w:style w:type="paragraph" w:customStyle="1" w:styleId="S40">
    <w:name w:val="S_Заголовок 4"/>
    <w:basedOn w:val="4"/>
    <w:link w:val="S41"/>
    <w:rsid w:val="00B968B0"/>
    <w:pPr>
      <w:keepNext w:val="0"/>
      <w:numPr>
        <w:numId w:val="0"/>
      </w:numPr>
      <w:tabs>
        <w:tab w:val="num" w:pos="1701"/>
      </w:tabs>
      <w:suppressAutoHyphens w:val="0"/>
      <w:spacing w:before="0"/>
      <w:ind w:left="1800" w:hanging="949"/>
    </w:pPr>
    <w:rPr>
      <w:b/>
      <w:sz w:val="24"/>
      <w:lang w:eastAsia="ru-RU"/>
    </w:rPr>
  </w:style>
  <w:style w:type="paragraph" w:customStyle="1" w:styleId="S7">
    <w:name w:val="S_Маркированный"/>
    <w:basedOn w:val="afffffff4"/>
    <w:autoRedefine/>
    <w:uiPriority w:val="99"/>
    <w:rsid w:val="00B968B0"/>
    <w:pPr>
      <w:spacing w:line="240" w:lineRule="auto"/>
      <w:ind w:left="0" w:firstLine="0"/>
      <w:contextualSpacing w:val="0"/>
      <w:jc w:val="left"/>
    </w:pPr>
    <w:rPr>
      <w:b/>
      <w:caps/>
      <w:w w:val="109"/>
      <w:sz w:val="20"/>
      <w:szCs w:val="20"/>
    </w:rPr>
  </w:style>
  <w:style w:type="paragraph" w:customStyle="1" w:styleId="S8">
    <w:name w:val="Стиль S_Маркированный + Междустр.интервал:  полуторный"/>
    <w:basedOn w:val="S7"/>
    <w:autoRedefine/>
    <w:rsid w:val="00B968B0"/>
    <w:pPr>
      <w:widowControl w:val="0"/>
      <w:tabs>
        <w:tab w:val="left" w:pos="900"/>
      </w:tabs>
      <w:autoSpaceDE w:val="0"/>
      <w:autoSpaceDN w:val="0"/>
      <w:adjustRightInd w:val="0"/>
      <w:ind w:left="284"/>
      <w:jc w:val="both"/>
    </w:pPr>
    <w:rPr>
      <w:b w:val="0"/>
      <w:caps w:val="0"/>
      <w:w w:val="100"/>
    </w:rPr>
  </w:style>
  <w:style w:type="paragraph" w:customStyle="1" w:styleId="S9">
    <w:name w:val="S_рисунок"/>
    <w:basedOn w:val="a7"/>
    <w:uiPriority w:val="99"/>
    <w:rsid w:val="00B968B0"/>
    <w:pPr>
      <w:tabs>
        <w:tab w:val="num" w:pos="1069"/>
      </w:tabs>
      <w:spacing w:line="360" w:lineRule="auto"/>
      <w:ind w:left="1069" w:hanging="360"/>
      <w:jc w:val="right"/>
    </w:pPr>
    <w:rPr>
      <w:color w:val="auto"/>
      <w:sz w:val="24"/>
      <w:szCs w:val="24"/>
    </w:rPr>
  </w:style>
  <w:style w:type="paragraph" w:customStyle="1" w:styleId="-S">
    <w:name w:val="- S_Маркированный"/>
    <w:basedOn w:val="a7"/>
    <w:autoRedefine/>
    <w:rsid w:val="00B968B0"/>
    <w:pPr>
      <w:ind w:left="284"/>
    </w:pPr>
    <w:rPr>
      <w:b/>
      <w:color w:val="76923C"/>
      <w:sz w:val="24"/>
      <w:szCs w:val="24"/>
    </w:rPr>
  </w:style>
  <w:style w:type="paragraph" w:customStyle="1" w:styleId="Sa">
    <w:name w:val="S_Маркированный+Обычный"/>
    <w:basedOn w:val="afffffff4"/>
    <w:autoRedefine/>
    <w:rsid w:val="00B968B0"/>
    <w:pPr>
      <w:ind w:left="0" w:firstLine="0"/>
      <w:contextualSpacing w:val="0"/>
      <w:jc w:val="center"/>
    </w:pPr>
    <w:rPr>
      <w:w w:val="109"/>
    </w:rPr>
  </w:style>
  <w:style w:type="paragraph" w:customStyle="1" w:styleId="Sb">
    <w:name w:val="S_Обычный Знак Знак Знак Знак"/>
    <w:basedOn w:val="a7"/>
    <w:link w:val="Sc"/>
    <w:rsid w:val="00B968B0"/>
    <w:pPr>
      <w:spacing w:line="360" w:lineRule="auto"/>
      <w:ind w:firstLine="709"/>
      <w:jc w:val="both"/>
    </w:pPr>
    <w:rPr>
      <w:color w:val="auto"/>
      <w:sz w:val="24"/>
      <w:szCs w:val="24"/>
    </w:rPr>
  </w:style>
  <w:style w:type="character" w:customStyle="1" w:styleId="Sc">
    <w:name w:val="S_Обычный Знак Знак Знак Знак Знак"/>
    <w:link w:val="Sb"/>
    <w:rsid w:val="00B968B0"/>
    <w:rPr>
      <w:rFonts w:ascii="Times New Roman" w:eastAsia="Times New Roman" w:hAnsi="Times New Roman" w:cs="Times New Roman"/>
      <w:sz w:val="24"/>
      <w:szCs w:val="24"/>
      <w:lang w:eastAsia="ru-RU"/>
    </w:rPr>
  </w:style>
  <w:style w:type="paragraph" w:customStyle="1" w:styleId="Sd">
    <w:name w:val="Стиль S_Маркированный+Обычный + Междустр.интервал:  полуторный"/>
    <w:basedOn w:val="Sa"/>
    <w:autoRedefine/>
    <w:rsid w:val="00B968B0"/>
    <w:pPr>
      <w:tabs>
        <w:tab w:val="num" w:pos="851"/>
      </w:tabs>
      <w:ind w:firstLine="284"/>
      <w:jc w:val="left"/>
    </w:pPr>
    <w:rPr>
      <w:w w:val="100"/>
      <w:szCs w:val="20"/>
    </w:rPr>
  </w:style>
  <w:style w:type="paragraph" w:customStyle="1" w:styleId="Se">
    <w:name w:val="S_Обычный_Жирный"/>
    <w:basedOn w:val="a7"/>
    <w:rsid w:val="00B968B0"/>
    <w:pPr>
      <w:spacing w:line="360" w:lineRule="auto"/>
      <w:ind w:firstLine="1259"/>
      <w:jc w:val="both"/>
    </w:pPr>
    <w:rPr>
      <w:color w:val="auto"/>
      <w:sz w:val="24"/>
      <w:szCs w:val="24"/>
    </w:rPr>
  </w:style>
  <w:style w:type="paragraph" w:customStyle="1" w:styleId="S21">
    <w:name w:val="Стиль S_Заголовок 2 + не полужирный"/>
    <w:basedOn w:val="S20"/>
    <w:autoRedefine/>
    <w:rsid w:val="00B968B0"/>
  </w:style>
  <w:style w:type="paragraph" w:customStyle="1" w:styleId="S">
    <w:name w:val="S_Маркированный+Обычеый"/>
    <w:basedOn w:val="afffffff4"/>
    <w:autoRedefine/>
    <w:rsid w:val="00B968B0"/>
    <w:pPr>
      <w:numPr>
        <w:numId w:val="87"/>
      </w:numPr>
      <w:contextualSpacing w:val="0"/>
    </w:pPr>
    <w:rPr>
      <w:w w:val="109"/>
    </w:rPr>
  </w:style>
  <w:style w:type="numbering" w:customStyle="1" w:styleId="130">
    <w:name w:val="Нет списка13"/>
    <w:next w:val="aa"/>
    <w:semiHidden/>
    <w:unhideWhenUsed/>
    <w:rsid w:val="00B968B0"/>
  </w:style>
  <w:style w:type="paragraph" w:customStyle="1" w:styleId="1fff1">
    <w:name w:val="Заголовок оглавления1"/>
    <w:basedOn w:val="14"/>
    <w:next w:val="a7"/>
    <w:uiPriority w:val="39"/>
    <w:qFormat/>
    <w:rsid w:val="00B968B0"/>
    <w:pPr>
      <w:keepLines/>
      <w:tabs>
        <w:tab w:val="left" w:pos="567"/>
        <w:tab w:val="num" w:pos="935"/>
      </w:tabs>
      <w:suppressAutoHyphens w:val="0"/>
      <w:spacing w:before="480"/>
      <w:ind w:left="935" w:hanging="283"/>
      <w:jc w:val="left"/>
      <w:outlineLvl w:val="9"/>
    </w:pPr>
    <w:rPr>
      <w:rFonts w:ascii="Cambria" w:hAnsi="Cambria"/>
      <w:bCs/>
      <w:color w:val="365F91"/>
      <w:sz w:val="28"/>
      <w:szCs w:val="28"/>
      <w:lang w:eastAsia="ru-RU"/>
    </w:rPr>
  </w:style>
  <w:style w:type="numbering" w:customStyle="1" w:styleId="1111111">
    <w:name w:val="1 / 1.1 / 1.1.11"/>
    <w:basedOn w:val="aa"/>
    <w:next w:val="111111"/>
    <w:rsid w:val="00B968B0"/>
    <w:pPr>
      <w:numPr>
        <w:numId w:val="76"/>
      </w:numPr>
    </w:pPr>
  </w:style>
  <w:style w:type="numbering" w:customStyle="1" w:styleId="1ai1">
    <w:name w:val="1 / a / i1"/>
    <w:basedOn w:val="aa"/>
    <w:next w:val="1ai"/>
    <w:rsid w:val="00B968B0"/>
    <w:pPr>
      <w:numPr>
        <w:numId w:val="77"/>
      </w:numPr>
    </w:pPr>
  </w:style>
  <w:style w:type="numbering" w:customStyle="1" w:styleId="1">
    <w:name w:val="Статья / Раздел1"/>
    <w:basedOn w:val="aa"/>
    <w:next w:val="a2"/>
    <w:rsid w:val="00B968B0"/>
    <w:pPr>
      <w:numPr>
        <w:numId w:val="80"/>
      </w:numPr>
    </w:pPr>
  </w:style>
  <w:style w:type="paragraph" w:customStyle="1" w:styleId="afffffffffa">
    <w:name w:val="Табличный_справа"/>
    <w:basedOn w:val="a7"/>
    <w:uiPriority w:val="99"/>
    <w:rsid w:val="00B968B0"/>
    <w:pPr>
      <w:jc w:val="right"/>
    </w:pPr>
    <w:rPr>
      <w:color w:val="auto"/>
      <w:sz w:val="22"/>
      <w:szCs w:val="22"/>
    </w:rPr>
  </w:style>
  <w:style w:type="paragraph" w:customStyle="1" w:styleId="1fff2">
    <w:name w:val="Основной текст1"/>
    <w:basedOn w:val="a7"/>
    <w:link w:val="bodytext"/>
    <w:uiPriority w:val="99"/>
    <w:rsid w:val="00B968B0"/>
    <w:pPr>
      <w:spacing w:before="60" w:after="60"/>
      <w:ind w:firstLine="567"/>
      <w:jc w:val="both"/>
    </w:pPr>
    <w:rPr>
      <w:rFonts w:ascii="Arial" w:hAnsi="Arial"/>
      <w:color w:val="auto"/>
      <w:sz w:val="22"/>
      <w:szCs w:val="24"/>
      <w:lang w:val="en-US"/>
    </w:rPr>
  </w:style>
  <w:style w:type="character" w:customStyle="1" w:styleId="bodytext">
    <w:name w:val="body text Знак"/>
    <w:link w:val="1fff2"/>
    <w:uiPriority w:val="99"/>
    <w:rsid w:val="00B968B0"/>
    <w:rPr>
      <w:rFonts w:ascii="Arial" w:eastAsia="Times New Roman" w:hAnsi="Arial" w:cs="Times New Roman"/>
      <w:szCs w:val="24"/>
      <w:lang w:val="en-US" w:eastAsia="ru-RU"/>
    </w:rPr>
  </w:style>
  <w:style w:type="paragraph" w:customStyle="1" w:styleId="afffffffffb">
    <w:name w:val="Основной текст продолжение"/>
    <w:basedOn w:val="a7"/>
    <w:next w:val="afd"/>
    <w:link w:val="1fff3"/>
    <w:rsid w:val="00B968B0"/>
    <w:pPr>
      <w:spacing w:before="120"/>
      <w:ind w:firstLine="709"/>
      <w:jc w:val="both"/>
    </w:pPr>
    <w:rPr>
      <w:color w:val="auto"/>
      <w:sz w:val="24"/>
    </w:rPr>
  </w:style>
  <w:style w:type="numbering" w:customStyle="1" w:styleId="2010">
    <w:name w:val="Перечисление 2010"/>
    <w:rsid w:val="00B968B0"/>
    <w:pPr>
      <w:numPr>
        <w:numId w:val="82"/>
      </w:numPr>
    </w:pPr>
  </w:style>
  <w:style w:type="character" w:customStyle="1" w:styleId="1fff3">
    <w:name w:val="Основной текст продолжение Знак1"/>
    <w:link w:val="afffffffffb"/>
    <w:rsid w:val="00B968B0"/>
    <w:rPr>
      <w:rFonts w:ascii="Times New Roman" w:eastAsia="Times New Roman" w:hAnsi="Times New Roman" w:cs="Times New Roman"/>
      <w:sz w:val="24"/>
      <w:szCs w:val="20"/>
      <w:lang w:eastAsia="ru-RU"/>
    </w:rPr>
  </w:style>
  <w:style w:type="numbering" w:customStyle="1" w:styleId="219">
    <w:name w:val="Нет списка21"/>
    <w:next w:val="aa"/>
    <w:semiHidden/>
    <w:unhideWhenUsed/>
    <w:rsid w:val="00B968B0"/>
  </w:style>
  <w:style w:type="table" w:customStyle="1" w:styleId="122">
    <w:name w:val="Сетка таблицы12"/>
    <w:basedOn w:val="a9"/>
    <w:next w:val="af4"/>
    <w:uiPriority w:val="5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a"/>
    <w:next w:val="111111"/>
    <w:rsid w:val="00B968B0"/>
  </w:style>
  <w:style w:type="numbering" w:customStyle="1" w:styleId="1ai2">
    <w:name w:val="1 / a / i2"/>
    <w:basedOn w:val="aa"/>
    <w:next w:val="1ai"/>
    <w:rsid w:val="00B968B0"/>
    <w:pPr>
      <w:numPr>
        <w:numId w:val="78"/>
      </w:numPr>
    </w:pPr>
  </w:style>
  <w:style w:type="table" w:customStyle="1" w:styleId="-11">
    <w:name w:val="Веб-таблица 11"/>
    <w:basedOn w:val="a9"/>
    <w:next w:val="-1"/>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0"/>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4">
    <w:name w:val="Изысканная таблица1"/>
    <w:basedOn w:val="a9"/>
    <w:next w:val="affffffffb"/>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9"/>
    <w:next w:val="1ff8"/>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9"/>
    <w:next w:val="2f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9"/>
    <w:next w:val="1ff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9"/>
    <w:next w:val="2ff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9"/>
    <w:next w:val="3d"/>
    <w:rsid w:val="00B968B0"/>
    <w:pPr>
      <w:spacing w:line="240" w:lineRule="auto"/>
      <w:ind w:firstLine="0"/>
      <w:jc w:val="left"/>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9"/>
    <w:next w:val="4e"/>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9"/>
    <w:next w:val="1ffa"/>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9"/>
    <w:next w:val="2ff1"/>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9"/>
    <w:next w:val="3e"/>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9"/>
    <w:next w:val="1ffb"/>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9"/>
    <w:next w:val="2ff2"/>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9"/>
    <w:next w:val="3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9"/>
    <w:next w:val="1ffc"/>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9"/>
    <w:next w:val="2ff3"/>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9"/>
    <w:next w:val="3f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9"/>
    <w:next w:val="4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8"/>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
    <w:basedOn w:val="a9"/>
    <w:next w:val="63"/>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B968B0"/>
    <w:pPr>
      <w:spacing w:line="240" w:lineRule="auto"/>
      <w:ind w:firstLine="0"/>
      <w:jc w:val="left"/>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9"/>
    <w:next w:val="8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5">
    <w:name w:val="Современная таблица1"/>
    <w:basedOn w:val="a9"/>
    <w:next w:val="affffffffc"/>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6">
    <w:name w:val="Стандартная таблица1"/>
    <w:basedOn w:val="a9"/>
    <w:next w:val="affffffffd"/>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4">
    <w:name w:val="Статья / Раздел2"/>
    <w:basedOn w:val="aa"/>
    <w:next w:val="a2"/>
    <w:rsid w:val="00B968B0"/>
    <w:pPr>
      <w:numPr>
        <w:numId w:val="83"/>
      </w:numPr>
    </w:pPr>
  </w:style>
  <w:style w:type="table" w:customStyle="1" w:styleId="11d">
    <w:name w:val="Столбцы таблицы 11"/>
    <w:basedOn w:val="a9"/>
    <w:next w:val="1ffd"/>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9"/>
    <w:next w:val="2ff4"/>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9"/>
    <w:next w:val="3f1"/>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
    <w:name w:val="Столбцы таблицы 41"/>
    <w:basedOn w:val="a9"/>
    <w:next w:val="4f0"/>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2"/>
    <w:rsid w:val="00B968B0"/>
    <w:pPr>
      <w:spacing w:line="240" w:lineRule="auto"/>
      <w:ind w:firstLine="0"/>
      <w:jc w:val="left"/>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7">
    <w:name w:val="Тема таблицы1"/>
    <w:basedOn w:val="a9"/>
    <w:next w:val="affffffffe"/>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9"/>
    <w:next w:val="1ffe"/>
    <w:rsid w:val="00B968B0"/>
    <w:pPr>
      <w:spacing w:line="240" w:lineRule="auto"/>
      <w:ind w:firstLine="0"/>
      <w:jc w:val="left"/>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9"/>
    <w:next w:val="2ff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9"/>
    <w:next w:val="3f2"/>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9"/>
    <w:next w:val="2-5"/>
    <w:uiPriority w:val="64"/>
    <w:rsid w:val="00B968B0"/>
    <w:pPr>
      <w:spacing w:line="240" w:lineRule="auto"/>
      <w:ind w:firstLine="0"/>
      <w:jc w:val="left"/>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
    <w:name w:val="Стиль111"/>
    <w:rsid w:val="00B968B0"/>
    <w:pPr>
      <w:numPr>
        <w:numId w:val="79"/>
      </w:numPr>
    </w:pPr>
  </w:style>
  <w:style w:type="numbering" w:customStyle="1" w:styleId="1120">
    <w:name w:val="Нет списка112"/>
    <w:next w:val="aa"/>
    <w:uiPriority w:val="99"/>
    <w:semiHidden/>
    <w:unhideWhenUsed/>
    <w:rsid w:val="00B968B0"/>
  </w:style>
  <w:style w:type="character" w:customStyle="1" w:styleId="fts-hit">
    <w:name w:val="fts-hit"/>
    <w:rsid w:val="00B968B0"/>
  </w:style>
  <w:style w:type="character" w:customStyle="1" w:styleId="c1">
    <w:name w:val="c1"/>
    <w:rsid w:val="00B968B0"/>
  </w:style>
  <w:style w:type="paragraph" w:customStyle="1" w:styleId="12">
    <w:name w:val="_ЗАГОЛОВОК 1"/>
    <w:basedOn w:val="a7"/>
    <w:link w:val="1fff8"/>
    <w:autoRedefine/>
    <w:uiPriority w:val="99"/>
    <w:qFormat/>
    <w:rsid w:val="00B968B0"/>
    <w:pPr>
      <w:keepNext/>
      <w:pageBreakBefore/>
      <w:numPr>
        <w:numId w:val="82"/>
      </w:numPr>
      <w:spacing w:before="120" w:after="120"/>
      <w:jc w:val="center"/>
    </w:pPr>
    <w:rPr>
      <w:b/>
      <w:caps/>
      <w:color w:val="auto"/>
      <w:sz w:val="24"/>
      <w:szCs w:val="22"/>
    </w:rPr>
  </w:style>
  <w:style w:type="character" w:customStyle="1" w:styleId="1fff8">
    <w:name w:val="_ЗАГОЛОВОК 1 Знак"/>
    <w:link w:val="12"/>
    <w:uiPriority w:val="99"/>
    <w:rsid w:val="00B968B0"/>
    <w:rPr>
      <w:rFonts w:ascii="Times New Roman" w:eastAsia="Times New Roman" w:hAnsi="Times New Roman" w:cs="Times New Roman"/>
      <w:b/>
      <w:caps/>
      <w:sz w:val="24"/>
      <w:lang w:eastAsia="ru-RU"/>
    </w:rPr>
  </w:style>
  <w:style w:type="paragraph" w:customStyle="1" w:styleId="23">
    <w:name w:val="_ЗАГОЛОВОК 2"/>
    <w:basedOn w:val="a7"/>
    <w:autoRedefine/>
    <w:uiPriority w:val="99"/>
    <w:qFormat/>
    <w:rsid w:val="00B968B0"/>
    <w:pPr>
      <w:keepNext/>
      <w:numPr>
        <w:ilvl w:val="1"/>
        <w:numId w:val="82"/>
      </w:numPr>
      <w:tabs>
        <w:tab w:val="left" w:pos="1134"/>
      </w:tabs>
      <w:spacing w:before="120" w:after="120"/>
      <w:jc w:val="both"/>
    </w:pPr>
    <w:rPr>
      <w:b/>
      <w:color w:val="auto"/>
      <w:sz w:val="24"/>
      <w:szCs w:val="22"/>
    </w:rPr>
  </w:style>
  <w:style w:type="paragraph" w:customStyle="1" w:styleId="31">
    <w:name w:val="_ЗАГОЛОВОК 3"/>
    <w:basedOn w:val="a7"/>
    <w:autoRedefine/>
    <w:uiPriority w:val="99"/>
    <w:qFormat/>
    <w:rsid w:val="00B968B0"/>
    <w:pPr>
      <w:numPr>
        <w:ilvl w:val="2"/>
        <w:numId w:val="82"/>
      </w:numPr>
      <w:jc w:val="both"/>
    </w:pPr>
    <w:rPr>
      <w:i/>
      <w:color w:val="000000"/>
      <w:sz w:val="24"/>
      <w:szCs w:val="22"/>
      <w:u w:val="single"/>
    </w:rPr>
  </w:style>
  <w:style w:type="paragraph" w:customStyle="1" w:styleId="ConsCell">
    <w:name w:val="ConsCell"/>
    <w:uiPriority w:val="99"/>
    <w:rsid w:val="00B968B0"/>
    <w:pPr>
      <w:widowControl w:val="0"/>
      <w:autoSpaceDE w:val="0"/>
      <w:autoSpaceDN w:val="0"/>
      <w:adjustRightInd w:val="0"/>
      <w:spacing w:line="240" w:lineRule="auto"/>
      <w:ind w:firstLine="0"/>
      <w:jc w:val="left"/>
    </w:pPr>
    <w:rPr>
      <w:rFonts w:ascii="Arial" w:eastAsia="Times New Roman" w:hAnsi="Arial" w:cs="Arial"/>
      <w:sz w:val="20"/>
      <w:szCs w:val="20"/>
      <w:lang w:eastAsia="ru-RU"/>
    </w:rPr>
  </w:style>
  <w:style w:type="paragraph" w:customStyle="1" w:styleId="4f2">
    <w:name w:val="Стиль4"/>
    <w:basedOn w:val="S5"/>
    <w:uiPriority w:val="99"/>
    <w:qFormat/>
    <w:rsid w:val="00B968B0"/>
    <w:pPr>
      <w:suppressAutoHyphens/>
      <w:spacing w:line="240" w:lineRule="auto"/>
    </w:pPr>
    <w:rPr>
      <w:rFonts w:eastAsia="Calibri"/>
      <w:b/>
      <w:sz w:val="20"/>
      <w:szCs w:val="20"/>
      <w:lang w:eastAsia="ar-SA"/>
    </w:rPr>
  </w:style>
  <w:style w:type="character" w:customStyle="1" w:styleId="afffffffffc">
    <w:name w:val="Основной текст_"/>
    <w:link w:val="87"/>
    <w:rsid w:val="00B968B0"/>
    <w:rPr>
      <w:rFonts w:ascii="Book Antiqua" w:eastAsia="Book Antiqua" w:hAnsi="Book Antiqua" w:cs="Book Antiqua"/>
      <w:spacing w:val="-1"/>
      <w:sz w:val="18"/>
      <w:szCs w:val="18"/>
      <w:shd w:val="clear" w:color="auto" w:fill="FFFFFF"/>
    </w:rPr>
  </w:style>
  <w:style w:type="character" w:customStyle="1" w:styleId="4f3">
    <w:name w:val="Основной текст4"/>
    <w:rsid w:val="00B968B0"/>
    <w:rPr>
      <w:rFonts w:ascii="Book Antiqua" w:eastAsia="Book Antiqua" w:hAnsi="Book Antiqua" w:cs="Book Antiqua"/>
      <w:spacing w:val="-1"/>
      <w:sz w:val="19"/>
      <w:szCs w:val="19"/>
      <w:shd w:val="clear" w:color="auto" w:fill="FFFFFF"/>
    </w:rPr>
  </w:style>
  <w:style w:type="paragraph" w:customStyle="1" w:styleId="87">
    <w:name w:val="Основной текст8"/>
    <w:basedOn w:val="a7"/>
    <w:link w:val="afffffffffc"/>
    <w:rsid w:val="00B968B0"/>
    <w:pPr>
      <w:shd w:val="clear" w:color="auto" w:fill="FFFFFF"/>
      <w:spacing w:after="60" w:line="0" w:lineRule="atLeast"/>
      <w:jc w:val="center"/>
    </w:pPr>
    <w:rPr>
      <w:rFonts w:ascii="Book Antiqua" w:eastAsia="Book Antiqua" w:hAnsi="Book Antiqua" w:cs="Book Antiqua"/>
      <w:color w:val="auto"/>
      <w:spacing w:val="-1"/>
      <w:sz w:val="18"/>
      <w:szCs w:val="18"/>
      <w:lang w:eastAsia="en-US"/>
    </w:rPr>
  </w:style>
  <w:style w:type="character" w:customStyle="1" w:styleId="3f4">
    <w:name w:val="Основной текст (3)_"/>
    <w:link w:val="3f5"/>
    <w:rsid w:val="00B968B0"/>
    <w:rPr>
      <w:rFonts w:ascii="Book Antiqua" w:eastAsia="Book Antiqua" w:hAnsi="Book Antiqua" w:cs="Book Antiqua"/>
      <w:sz w:val="18"/>
      <w:szCs w:val="18"/>
      <w:shd w:val="clear" w:color="auto" w:fill="FFFFFF"/>
    </w:rPr>
  </w:style>
  <w:style w:type="character" w:customStyle="1" w:styleId="4f4">
    <w:name w:val="Основной текст (4)_"/>
    <w:uiPriority w:val="99"/>
    <w:rsid w:val="00B968B0"/>
    <w:rPr>
      <w:rFonts w:ascii="Book Antiqua" w:eastAsia="Book Antiqua" w:hAnsi="Book Antiqua" w:cs="Book Antiqua"/>
      <w:b w:val="0"/>
      <w:bCs w:val="0"/>
      <w:i w:val="0"/>
      <w:iCs w:val="0"/>
      <w:smallCaps w:val="0"/>
      <w:strike w:val="0"/>
      <w:spacing w:val="-1"/>
      <w:sz w:val="19"/>
      <w:szCs w:val="19"/>
    </w:rPr>
  </w:style>
  <w:style w:type="character" w:customStyle="1" w:styleId="3f6">
    <w:name w:val="Основной текст (3) + Не полужирный"/>
    <w:rsid w:val="00B968B0"/>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B968B0"/>
    <w:rPr>
      <w:rFonts w:ascii="Book Antiqua" w:eastAsia="Book Antiqua" w:hAnsi="Book Antiqua" w:cs="Book Antiqua"/>
      <w:b/>
      <w:bCs/>
      <w:i/>
      <w:iCs/>
      <w:spacing w:val="-4"/>
      <w:sz w:val="19"/>
      <w:szCs w:val="19"/>
      <w:shd w:val="clear" w:color="auto" w:fill="FFFFFF"/>
    </w:rPr>
  </w:style>
  <w:style w:type="character" w:customStyle="1" w:styleId="4f5">
    <w:name w:val="Основной текст (4)"/>
    <w:rsid w:val="00B968B0"/>
    <w:rPr>
      <w:rFonts w:ascii="Book Antiqua" w:eastAsia="Book Antiqua" w:hAnsi="Book Antiqua" w:cs="Book Antiqua"/>
      <w:b w:val="0"/>
      <w:bCs w:val="0"/>
      <w:i w:val="0"/>
      <w:iCs w:val="0"/>
      <w:smallCaps w:val="0"/>
      <w:strike w:val="0"/>
      <w:spacing w:val="-1"/>
      <w:sz w:val="18"/>
      <w:szCs w:val="18"/>
    </w:rPr>
  </w:style>
  <w:style w:type="character" w:customStyle="1" w:styleId="afffffffffd">
    <w:name w:val="Основной текст + Полужирный"/>
    <w:rsid w:val="00B968B0"/>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5">
    <w:name w:val="Основной текст6"/>
    <w:rsid w:val="00B968B0"/>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5">
    <w:name w:val="Основной текст (3)"/>
    <w:basedOn w:val="a7"/>
    <w:link w:val="3f4"/>
    <w:rsid w:val="00B968B0"/>
    <w:pPr>
      <w:shd w:val="clear" w:color="auto" w:fill="FFFFFF"/>
      <w:spacing w:line="245" w:lineRule="exact"/>
    </w:pPr>
    <w:rPr>
      <w:rFonts w:ascii="Book Antiqua" w:eastAsia="Book Antiqua" w:hAnsi="Book Antiqua" w:cs="Book Antiqua"/>
      <w:color w:val="auto"/>
      <w:sz w:val="18"/>
      <w:szCs w:val="18"/>
      <w:lang w:eastAsia="en-US"/>
    </w:rPr>
  </w:style>
  <w:style w:type="character" w:customStyle="1" w:styleId="94">
    <w:name w:val="Основной текст (9)_"/>
    <w:rsid w:val="00B968B0"/>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B968B0"/>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5">
    <w:name w:val="Основной текст (9)"/>
    <w:uiPriority w:val="99"/>
    <w:rsid w:val="00B968B0"/>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B968B0"/>
    <w:rPr>
      <w:rFonts w:ascii="Book Antiqua" w:eastAsia="Book Antiqua" w:hAnsi="Book Antiqua" w:cs="Book Antiqua"/>
      <w:sz w:val="23"/>
      <w:szCs w:val="23"/>
      <w:shd w:val="clear" w:color="auto" w:fill="FFFFFF"/>
    </w:rPr>
  </w:style>
  <w:style w:type="paragraph" w:customStyle="1" w:styleId="161">
    <w:name w:val="Основной текст (16)"/>
    <w:basedOn w:val="a7"/>
    <w:link w:val="160"/>
    <w:rsid w:val="00B968B0"/>
    <w:pPr>
      <w:shd w:val="clear" w:color="auto" w:fill="FFFFFF"/>
      <w:spacing w:before="60" w:line="0" w:lineRule="atLeast"/>
    </w:pPr>
    <w:rPr>
      <w:rFonts w:ascii="Book Antiqua" w:eastAsia="Book Antiqua" w:hAnsi="Book Antiqua" w:cs="Book Antiqua"/>
      <w:color w:val="auto"/>
      <w:sz w:val="23"/>
      <w:szCs w:val="23"/>
      <w:lang w:eastAsia="en-US"/>
    </w:rPr>
  </w:style>
  <w:style w:type="character" w:customStyle="1" w:styleId="930">
    <w:name w:val="Основной текст (9)3"/>
    <w:uiPriority w:val="99"/>
    <w:rsid w:val="00B968B0"/>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B968B0"/>
    <w:rPr>
      <w:rFonts w:ascii="Times New Roman" w:eastAsia="Book Antiqua" w:hAnsi="Times New Roman" w:cs="Times New Roman"/>
      <w:b/>
      <w:bCs/>
      <w:i/>
      <w:iCs/>
      <w:smallCaps w:val="0"/>
      <w:strike w:val="0"/>
      <w:spacing w:val="-20"/>
      <w:sz w:val="20"/>
      <w:szCs w:val="20"/>
    </w:rPr>
  </w:style>
  <w:style w:type="paragraph" w:customStyle="1" w:styleId="afffffffffe">
    <w:name w:val="Ñòèëü"/>
    <w:uiPriority w:val="99"/>
    <w:rsid w:val="00B968B0"/>
    <w:pPr>
      <w:widowControl w:val="0"/>
      <w:spacing w:line="240" w:lineRule="auto"/>
      <w:ind w:firstLine="0"/>
      <w:jc w:val="left"/>
    </w:pPr>
    <w:rPr>
      <w:rFonts w:ascii="Times New Roman" w:eastAsia="Times New Roman" w:hAnsi="Times New Roman" w:cs="Times New Roman"/>
      <w:spacing w:val="-1"/>
      <w:kern w:val="65535"/>
      <w:position w:val="-1"/>
      <w:sz w:val="24"/>
      <w:szCs w:val="20"/>
      <w:lang w:val="en-US" w:eastAsia="ru-RU"/>
    </w:rPr>
  </w:style>
  <w:style w:type="paragraph" w:customStyle="1" w:styleId="ConsNormal">
    <w:name w:val="ConsNormal"/>
    <w:uiPriority w:val="99"/>
    <w:rsid w:val="00B968B0"/>
    <w:pPr>
      <w:widowControl w:val="0"/>
      <w:autoSpaceDE w:val="0"/>
      <w:autoSpaceDN w:val="0"/>
      <w:adjustRightInd w:val="0"/>
      <w:spacing w:line="240" w:lineRule="auto"/>
      <w:ind w:firstLine="720"/>
      <w:jc w:val="left"/>
    </w:pPr>
    <w:rPr>
      <w:rFonts w:ascii="Arial" w:eastAsia="Times New Roman" w:hAnsi="Arial" w:cs="Arial"/>
      <w:sz w:val="20"/>
      <w:szCs w:val="20"/>
      <w:lang w:eastAsia="ru-RU"/>
    </w:rPr>
  </w:style>
  <w:style w:type="paragraph" w:customStyle="1" w:styleId="ConsTitle">
    <w:name w:val="ConsTitle"/>
    <w:uiPriority w:val="99"/>
    <w:rsid w:val="00B968B0"/>
    <w:pPr>
      <w:widowControl w:val="0"/>
      <w:autoSpaceDE w:val="0"/>
      <w:autoSpaceDN w:val="0"/>
      <w:adjustRightInd w:val="0"/>
      <w:spacing w:line="240" w:lineRule="auto"/>
      <w:ind w:firstLine="0"/>
      <w:jc w:val="left"/>
    </w:pPr>
    <w:rPr>
      <w:rFonts w:ascii="Arial" w:eastAsia="Times New Roman" w:hAnsi="Arial" w:cs="Arial"/>
      <w:b/>
      <w:bCs/>
      <w:sz w:val="16"/>
      <w:szCs w:val="16"/>
      <w:lang w:eastAsia="ru-RU"/>
    </w:rPr>
  </w:style>
  <w:style w:type="paragraph" w:customStyle="1" w:styleId="xl54">
    <w:name w:val="xl54"/>
    <w:basedOn w:val="a7"/>
    <w:uiPriority w:val="99"/>
    <w:rsid w:val="00B968B0"/>
    <w:pPr>
      <w:spacing w:before="100" w:beforeAutospacing="1" w:after="100" w:afterAutospacing="1"/>
      <w:textAlignment w:val="center"/>
    </w:pPr>
    <w:rPr>
      <w:rFonts w:ascii="Arial" w:eastAsia="Arial Unicode MS" w:hAnsi="Arial" w:cs="Arial"/>
      <w:color w:val="auto"/>
      <w:sz w:val="24"/>
      <w:szCs w:val="24"/>
    </w:rPr>
  </w:style>
  <w:style w:type="paragraph" w:customStyle="1" w:styleId="ConsNonformat">
    <w:name w:val="ConsNonformat"/>
    <w:uiPriority w:val="99"/>
    <w:rsid w:val="00B968B0"/>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FR2">
    <w:name w:val="FR2"/>
    <w:uiPriority w:val="99"/>
    <w:rsid w:val="00B968B0"/>
    <w:pPr>
      <w:widowControl w:val="0"/>
      <w:autoSpaceDE w:val="0"/>
      <w:autoSpaceDN w:val="0"/>
      <w:adjustRightInd w:val="0"/>
      <w:spacing w:line="260" w:lineRule="auto"/>
      <w:ind w:firstLine="400"/>
      <w:jc w:val="left"/>
    </w:pPr>
    <w:rPr>
      <w:rFonts w:ascii="Times New Roman" w:eastAsia="Times New Roman" w:hAnsi="Times New Roman" w:cs="Times New Roman"/>
      <w:sz w:val="28"/>
      <w:szCs w:val="20"/>
      <w:lang w:eastAsia="ru-RU"/>
    </w:rPr>
  </w:style>
  <w:style w:type="paragraph" w:customStyle="1" w:styleId="2ff7">
    <w:name w:val="З2"/>
    <w:basedOn w:val="a7"/>
    <w:next w:val="a7"/>
    <w:uiPriority w:val="99"/>
    <w:rsid w:val="00B968B0"/>
    <w:pPr>
      <w:spacing w:line="360" w:lineRule="auto"/>
      <w:ind w:firstLine="748"/>
      <w:jc w:val="both"/>
    </w:pPr>
    <w:rPr>
      <w:b/>
      <w:snapToGrid w:val="0"/>
      <w:color w:val="auto"/>
      <w:sz w:val="24"/>
      <w:szCs w:val="24"/>
    </w:rPr>
  </w:style>
  <w:style w:type="paragraph" w:customStyle="1" w:styleId="Iauiue">
    <w:name w:val="Iau?iue"/>
    <w:uiPriority w:val="99"/>
    <w:rsid w:val="00B968B0"/>
    <w:pPr>
      <w:widowControl w:val="0"/>
      <w:spacing w:line="240" w:lineRule="auto"/>
      <w:ind w:firstLine="0"/>
      <w:jc w:val="left"/>
    </w:pPr>
    <w:rPr>
      <w:rFonts w:ascii="Times New Roman" w:eastAsia="Times New Roman" w:hAnsi="Times New Roman" w:cs="Times New Roman"/>
      <w:sz w:val="20"/>
      <w:szCs w:val="20"/>
      <w:lang w:val="en-US" w:eastAsia="ru-RU"/>
    </w:rPr>
  </w:style>
  <w:style w:type="paragraph" w:customStyle="1" w:styleId="BodyText21">
    <w:name w:val="Body Text 21"/>
    <w:basedOn w:val="a7"/>
    <w:uiPriority w:val="99"/>
    <w:rsid w:val="00B968B0"/>
    <w:pPr>
      <w:widowControl w:val="0"/>
      <w:tabs>
        <w:tab w:val="left" w:pos="567"/>
      </w:tabs>
      <w:overflowPunct w:val="0"/>
      <w:autoSpaceDE w:val="0"/>
      <w:autoSpaceDN w:val="0"/>
      <w:adjustRightInd w:val="0"/>
      <w:spacing w:line="320" w:lineRule="exact"/>
      <w:ind w:right="-1" w:firstLine="567"/>
      <w:jc w:val="both"/>
      <w:textAlignment w:val="baseline"/>
    </w:pPr>
    <w:rPr>
      <w:color w:val="auto"/>
      <w:sz w:val="28"/>
    </w:rPr>
  </w:style>
  <w:style w:type="paragraph" w:customStyle="1" w:styleId="affffffffff">
    <w:name w:val="Îñíîâíîé òåêñò"/>
    <w:basedOn w:val="a7"/>
    <w:uiPriority w:val="99"/>
    <w:rsid w:val="00B968B0"/>
    <w:pPr>
      <w:widowControl w:val="0"/>
      <w:jc w:val="both"/>
    </w:pPr>
    <w:rPr>
      <w:color w:val="auto"/>
      <w:sz w:val="24"/>
    </w:rPr>
  </w:style>
  <w:style w:type="paragraph" w:customStyle="1" w:styleId="affffffffff0">
    <w:name w:val="пп"/>
    <w:basedOn w:val="a7"/>
    <w:uiPriority w:val="99"/>
    <w:rsid w:val="00B968B0"/>
    <w:pPr>
      <w:tabs>
        <w:tab w:val="num" w:pos="360"/>
      </w:tabs>
      <w:ind w:left="360" w:hanging="360"/>
      <w:jc w:val="both"/>
    </w:pPr>
    <w:rPr>
      <w:color w:val="auto"/>
    </w:rPr>
  </w:style>
  <w:style w:type="paragraph" w:customStyle="1" w:styleId="1fff9">
    <w:name w:val="çàãîëîâîê 1"/>
    <w:basedOn w:val="affff6"/>
    <w:next w:val="affff6"/>
    <w:uiPriority w:val="99"/>
    <w:rsid w:val="00B968B0"/>
    <w:pPr>
      <w:overflowPunct/>
      <w:autoSpaceDE/>
      <w:autoSpaceDN/>
      <w:adjustRightInd/>
      <w:textAlignment w:val="auto"/>
    </w:pPr>
    <w:rPr>
      <w:lang w:val="en-US"/>
    </w:rPr>
  </w:style>
  <w:style w:type="paragraph" w:customStyle="1" w:styleId="3f7">
    <w:name w:val="Îñíîâíîé òåêñò ñ îòñòóïîì 3"/>
    <w:basedOn w:val="affff6"/>
    <w:uiPriority w:val="99"/>
    <w:rsid w:val="00B968B0"/>
    <w:pPr>
      <w:overflowPunct/>
      <w:autoSpaceDE/>
      <w:autoSpaceDN/>
      <w:adjustRightInd/>
      <w:textAlignment w:val="auto"/>
    </w:pPr>
    <w:rPr>
      <w:lang w:val="en-US"/>
    </w:rPr>
  </w:style>
  <w:style w:type="paragraph" w:customStyle="1" w:styleId="21f1">
    <w:name w:val="Основной текст 21"/>
    <w:basedOn w:val="affff6"/>
    <w:uiPriority w:val="99"/>
    <w:rsid w:val="00B968B0"/>
    <w:pPr>
      <w:overflowPunct/>
      <w:autoSpaceDE/>
      <w:autoSpaceDN/>
      <w:adjustRightInd/>
      <w:textAlignment w:val="auto"/>
    </w:pPr>
    <w:rPr>
      <w:lang w:val="en-US"/>
    </w:rPr>
  </w:style>
  <w:style w:type="paragraph" w:customStyle="1" w:styleId="affffffffff1">
    <w:name w:val="Адресат"/>
    <w:basedOn w:val="a7"/>
    <w:next w:val="a7"/>
    <w:uiPriority w:val="99"/>
    <w:rsid w:val="00B968B0"/>
    <w:pPr>
      <w:ind w:left="5670"/>
    </w:pPr>
    <w:rPr>
      <w:color w:val="auto"/>
      <w:sz w:val="24"/>
      <w:lang w:val="en-US"/>
    </w:rPr>
  </w:style>
  <w:style w:type="paragraph" w:customStyle="1" w:styleId="HTML10">
    <w:name w:val="Стандартный HTML1"/>
    <w:basedOn w:val="1e"/>
    <w:uiPriority w:val="99"/>
    <w:rsid w:val="00B968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E/>
    </w:pPr>
    <w:rPr>
      <w:rFonts w:ascii="Courier New" w:hAnsi="Courier New"/>
      <w:lang w:eastAsia="ru-RU"/>
    </w:rPr>
  </w:style>
  <w:style w:type="paragraph" w:customStyle="1" w:styleId="1fffa">
    <w:name w:val="З1"/>
    <w:basedOn w:val="a7"/>
    <w:next w:val="a7"/>
    <w:uiPriority w:val="99"/>
    <w:rsid w:val="00B968B0"/>
    <w:pPr>
      <w:spacing w:line="360" w:lineRule="auto"/>
      <w:ind w:firstLine="748"/>
      <w:jc w:val="both"/>
    </w:pPr>
    <w:rPr>
      <w:b/>
      <w:snapToGrid w:val="0"/>
      <w:color w:val="auto"/>
      <w:sz w:val="24"/>
      <w:szCs w:val="24"/>
    </w:rPr>
  </w:style>
  <w:style w:type="paragraph" w:customStyle="1" w:styleId="mcwolf">
    <w:name w:val="mcwolf"/>
    <w:basedOn w:val="a7"/>
    <w:uiPriority w:val="99"/>
    <w:rsid w:val="00B968B0"/>
    <w:pPr>
      <w:spacing w:before="100" w:beforeAutospacing="1" w:after="100" w:afterAutospacing="1"/>
    </w:pPr>
    <w:rPr>
      <w:rFonts w:ascii="Arial Unicode MS" w:eastAsia="Arial Unicode MS" w:hAnsi="Arial Unicode MS" w:cs="Arial Unicode MS"/>
      <w:color w:val="auto"/>
      <w:sz w:val="24"/>
      <w:szCs w:val="24"/>
    </w:rPr>
  </w:style>
  <w:style w:type="paragraph" w:customStyle="1" w:styleId="BodyText24">
    <w:name w:val="Body Text 24"/>
    <w:basedOn w:val="a7"/>
    <w:uiPriority w:val="99"/>
    <w:rsid w:val="00B968B0"/>
    <w:pPr>
      <w:widowControl w:val="0"/>
      <w:spacing w:line="380" w:lineRule="exact"/>
      <w:ind w:firstLine="567"/>
      <w:jc w:val="both"/>
    </w:pPr>
    <w:rPr>
      <w:rFonts w:ascii="Times New Roman CYR" w:hAnsi="Times New Roman CYR"/>
      <w:color w:val="auto"/>
      <w:sz w:val="28"/>
    </w:rPr>
  </w:style>
  <w:style w:type="paragraph" w:customStyle="1" w:styleId="snip">
    <w:name w:val="snip"/>
    <w:basedOn w:val="a7"/>
    <w:uiPriority w:val="99"/>
    <w:rsid w:val="00B968B0"/>
    <w:pPr>
      <w:spacing w:before="30" w:after="30"/>
      <w:ind w:left="40" w:right="40" w:firstLine="300"/>
      <w:jc w:val="both"/>
    </w:pPr>
    <w:rPr>
      <w:rFonts w:ascii="Arial CYR" w:eastAsia="Arial Unicode MS" w:hAnsi="Arial CYR" w:cs="Arial CYR"/>
      <w:color w:val="000000"/>
      <w:sz w:val="16"/>
      <w:szCs w:val="16"/>
    </w:rPr>
  </w:style>
  <w:style w:type="paragraph" w:customStyle="1" w:styleId="right">
    <w:name w:val="right"/>
    <w:basedOn w:val="a7"/>
    <w:uiPriority w:val="99"/>
    <w:rsid w:val="00B968B0"/>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7"/>
    <w:uiPriority w:val="99"/>
    <w:rsid w:val="00B968B0"/>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7"/>
    <w:uiPriority w:val="99"/>
    <w:rsid w:val="00B968B0"/>
    <w:rPr>
      <w:rFonts w:ascii="Arial" w:eastAsia="Arial Unicode MS" w:hAnsi="Arial" w:cs="Arial"/>
      <w:b/>
      <w:bCs/>
      <w:color w:val="auto"/>
      <w:sz w:val="22"/>
      <w:szCs w:val="22"/>
    </w:rPr>
  </w:style>
  <w:style w:type="paragraph" w:customStyle="1" w:styleId="textn">
    <w:name w:val="textn"/>
    <w:basedOn w:val="a7"/>
    <w:uiPriority w:val="99"/>
    <w:rsid w:val="00B968B0"/>
    <w:pPr>
      <w:spacing w:before="100" w:beforeAutospacing="1" w:after="100" w:afterAutospacing="1"/>
    </w:pPr>
    <w:rPr>
      <w:rFonts w:ascii="Arial Unicode MS" w:eastAsia="Arial Unicode MS" w:hAnsi="Arial Unicode MS" w:cs="Arial Unicode MS"/>
      <w:color w:val="auto"/>
      <w:sz w:val="24"/>
      <w:szCs w:val="24"/>
    </w:rPr>
  </w:style>
  <w:style w:type="paragraph" w:customStyle="1" w:styleId="left">
    <w:name w:val="left"/>
    <w:basedOn w:val="a7"/>
    <w:uiPriority w:val="99"/>
    <w:rsid w:val="00B968B0"/>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7"/>
    <w:uiPriority w:val="99"/>
    <w:rsid w:val="00B968B0"/>
    <w:rPr>
      <w:rFonts w:ascii="Arial CYR" w:eastAsia="Arial Unicode MS" w:hAnsi="Arial CYR" w:cs="Arial CYR"/>
      <w:color w:val="000000"/>
      <w:sz w:val="14"/>
      <w:szCs w:val="14"/>
    </w:rPr>
  </w:style>
  <w:style w:type="paragraph" w:customStyle="1" w:styleId="middlesmall">
    <w:name w:val="middlesmall"/>
    <w:basedOn w:val="a7"/>
    <w:uiPriority w:val="99"/>
    <w:rsid w:val="00B968B0"/>
    <w:pPr>
      <w:jc w:val="center"/>
    </w:pPr>
    <w:rPr>
      <w:rFonts w:ascii="Arial CYR" w:eastAsia="Arial Unicode MS" w:hAnsi="Arial CYR" w:cs="Arial CYR"/>
      <w:color w:val="000000"/>
      <w:sz w:val="14"/>
      <w:szCs w:val="14"/>
    </w:rPr>
  </w:style>
  <w:style w:type="paragraph" w:customStyle="1" w:styleId="414">
    <w:name w:val="Заголовок 41"/>
    <w:basedOn w:val="a7"/>
    <w:uiPriority w:val="99"/>
    <w:rsid w:val="00B968B0"/>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7"/>
    <w:uiPriority w:val="99"/>
    <w:rsid w:val="00B968B0"/>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7"/>
    <w:uiPriority w:val="99"/>
    <w:rsid w:val="00B968B0"/>
    <w:rPr>
      <w:rFonts w:ascii="Arial" w:eastAsia="Arial Unicode MS" w:hAnsi="Arial" w:cs="Arial"/>
      <w:i/>
      <w:iCs/>
      <w:color w:val="auto"/>
    </w:rPr>
  </w:style>
  <w:style w:type="paragraph" w:customStyle="1" w:styleId="textp">
    <w:name w:val="textp"/>
    <w:basedOn w:val="a7"/>
    <w:uiPriority w:val="99"/>
    <w:rsid w:val="00B968B0"/>
    <w:rPr>
      <w:rFonts w:ascii="Courier New" w:eastAsia="Arial Unicode MS" w:hAnsi="Courier New" w:cs="Courier New"/>
      <w:color w:val="auto"/>
    </w:rPr>
  </w:style>
  <w:style w:type="paragraph" w:customStyle="1" w:styleId="specheader">
    <w:name w:val="specheader"/>
    <w:basedOn w:val="a7"/>
    <w:uiPriority w:val="99"/>
    <w:rsid w:val="00B968B0"/>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7"/>
    <w:uiPriority w:val="99"/>
    <w:rsid w:val="00B968B0"/>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7"/>
    <w:uiPriority w:val="99"/>
    <w:rsid w:val="00B968B0"/>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7"/>
    <w:uiPriority w:val="99"/>
    <w:rsid w:val="00B968B0"/>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7"/>
    <w:uiPriority w:val="99"/>
    <w:rsid w:val="00B968B0"/>
    <w:pPr>
      <w:spacing w:before="100" w:beforeAutospacing="1" w:after="100" w:afterAutospacing="1"/>
    </w:pPr>
    <w:rPr>
      <w:rFonts w:ascii="Arial" w:eastAsia="Arial Unicode MS" w:hAnsi="Arial" w:cs="Arial"/>
      <w:color w:val="auto"/>
      <w:sz w:val="18"/>
      <w:szCs w:val="18"/>
    </w:rPr>
  </w:style>
  <w:style w:type="paragraph" w:customStyle="1" w:styleId="textsm">
    <w:name w:val="textsm"/>
    <w:basedOn w:val="a7"/>
    <w:uiPriority w:val="99"/>
    <w:rsid w:val="00B968B0"/>
    <w:pPr>
      <w:spacing w:before="100" w:beforeAutospacing="1" w:after="100" w:afterAutospacing="1"/>
    </w:pPr>
    <w:rPr>
      <w:rFonts w:ascii="Tahoma" w:eastAsia="Arial Unicode MS" w:hAnsi="Tahoma" w:cs="Tahoma"/>
      <w:color w:val="auto"/>
      <w:sz w:val="15"/>
      <w:szCs w:val="15"/>
    </w:rPr>
  </w:style>
  <w:style w:type="paragraph" w:customStyle="1" w:styleId="copy">
    <w:name w:val="copy"/>
    <w:basedOn w:val="a7"/>
    <w:uiPriority w:val="99"/>
    <w:rsid w:val="00B968B0"/>
    <w:pPr>
      <w:spacing w:before="100" w:beforeAutospacing="1" w:after="100" w:afterAutospacing="1"/>
    </w:pPr>
    <w:rPr>
      <w:rFonts w:ascii="Tahoma" w:eastAsia="Arial Unicode MS" w:hAnsi="Tahoma" w:cs="Tahoma"/>
      <w:color w:val="575757"/>
      <w:sz w:val="15"/>
      <w:szCs w:val="15"/>
    </w:rPr>
  </w:style>
  <w:style w:type="paragraph" w:customStyle="1" w:styleId="artmenu">
    <w:name w:val="artmenu"/>
    <w:basedOn w:val="a7"/>
    <w:uiPriority w:val="99"/>
    <w:rsid w:val="00B968B0"/>
    <w:pPr>
      <w:spacing w:before="100" w:beforeAutospacing="1" w:after="100" w:afterAutospacing="1"/>
    </w:pPr>
    <w:rPr>
      <w:rFonts w:ascii="Tahoma" w:eastAsia="Arial Unicode MS" w:hAnsi="Tahoma" w:cs="Tahoma"/>
      <w:color w:val="888888"/>
      <w:sz w:val="15"/>
      <w:szCs w:val="15"/>
    </w:rPr>
  </w:style>
  <w:style w:type="paragraph" w:customStyle="1" w:styleId="he">
    <w:name w:val="he"/>
    <w:basedOn w:val="a7"/>
    <w:uiPriority w:val="99"/>
    <w:rsid w:val="00B968B0"/>
    <w:pPr>
      <w:shd w:val="clear" w:color="auto" w:fill="FFECBE"/>
      <w:spacing w:before="100" w:beforeAutospacing="1" w:after="100" w:afterAutospacing="1"/>
    </w:pPr>
    <w:rPr>
      <w:rFonts w:ascii="Arial" w:eastAsia="Arial Unicode MS" w:hAnsi="Arial" w:cs="Arial"/>
      <w:b/>
      <w:bCs/>
      <w:color w:val="auto"/>
      <w:sz w:val="21"/>
      <w:szCs w:val="21"/>
    </w:rPr>
  </w:style>
  <w:style w:type="paragraph" w:customStyle="1" w:styleId="se0">
    <w:name w:val="se"/>
    <w:basedOn w:val="a7"/>
    <w:uiPriority w:val="99"/>
    <w:rsid w:val="00B968B0"/>
    <w:pPr>
      <w:spacing w:before="100" w:beforeAutospacing="1" w:after="100" w:afterAutospacing="1"/>
    </w:pPr>
    <w:rPr>
      <w:rFonts w:ascii="Tahoma" w:eastAsia="Arial Unicode MS" w:hAnsi="Tahoma" w:cs="Tahoma"/>
      <w:color w:val="auto"/>
      <w:sz w:val="15"/>
      <w:szCs w:val="15"/>
    </w:rPr>
  </w:style>
  <w:style w:type="paragraph" w:customStyle="1" w:styleId="consultf">
    <w:name w:val="consultf"/>
    <w:basedOn w:val="a7"/>
    <w:uiPriority w:val="99"/>
    <w:rsid w:val="00B968B0"/>
    <w:pPr>
      <w:spacing w:before="100" w:beforeAutospacing="1" w:after="100" w:afterAutospacing="1"/>
    </w:pPr>
    <w:rPr>
      <w:rFonts w:ascii="Verdana" w:eastAsia="Arial Unicode MS" w:hAnsi="Verdana" w:cs="Arial Unicode MS"/>
      <w:color w:val="auto"/>
      <w:sz w:val="15"/>
      <w:szCs w:val="15"/>
    </w:rPr>
  </w:style>
  <w:style w:type="paragraph" w:customStyle="1" w:styleId="220">
    <w:name w:val="Заголовок 22"/>
    <w:basedOn w:val="a7"/>
    <w:uiPriority w:val="99"/>
    <w:rsid w:val="00B968B0"/>
    <w:pPr>
      <w:spacing w:after="100" w:afterAutospacing="1"/>
      <w:outlineLvl w:val="2"/>
    </w:pPr>
    <w:rPr>
      <w:rFonts w:ascii="Arial" w:eastAsia="Arial Unicode MS" w:hAnsi="Arial" w:cs="Arial"/>
      <w:b/>
      <w:bCs/>
      <w:color w:val="800080"/>
      <w:sz w:val="24"/>
      <w:szCs w:val="24"/>
    </w:rPr>
  </w:style>
  <w:style w:type="character" w:customStyle="1" w:styleId="1fffb">
    <w:name w:val="Просмотренная гиперссылка1"/>
    <w:rsid w:val="00B968B0"/>
    <w:rPr>
      <w:strike w:val="0"/>
      <w:dstrike w:val="0"/>
      <w:color w:val="FFFFFF"/>
      <w:u w:val="none"/>
      <w:effect w:val="none"/>
    </w:rPr>
  </w:style>
  <w:style w:type="character" w:customStyle="1" w:styleId="2ff8">
    <w:name w:val="Просмотренная гиперссылка2"/>
    <w:rsid w:val="00B968B0"/>
    <w:rPr>
      <w:color w:val="575757"/>
      <w:u w:val="single"/>
    </w:rPr>
  </w:style>
  <w:style w:type="character" w:customStyle="1" w:styleId="3f8">
    <w:name w:val="Просмотренная гиперссылка3"/>
    <w:rsid w:val="00B968B0"/>
    <w:rPr>
      <w:color w:val="FFFFFF"/>
      <w:u w:val="single"/>
    </w:rPr>
  </w:style>
  <w:style w:type="paragraph" w:customStyle="1" w:styleId="p2">
    <w:name w:val="p2"/>
    <w:basedOn w:val="a7"/>
    <w:uiPriority w:val="99"/>
    <w:rsid w:val="00B968B0"/>
    <w:pPr>
      <w:spacing w:before="100" w:beforeAutospacing="1" w:after="100" w:afterAutospacing="1"/>
    </w:pPr>
    <w:rPr>
      <w:color w:val="auto"/>
      <w:sz w:val="24"/>
      <w:szCs w:val="24"/>
    </w:rPr>
  </w:style>
  <w:style w:type="paragraph" w:customStyle="1" w:styleId="z1">
    <w:name w:val="z1"/>
    <w:basedOn w:val="a7"/>
    <w:uiPriority w:val="99"/>
    <w:rsid w:val="00B968B0"/>
    <w:pPr>
      <w:spacing w:before="100" w:beforeAutospacing="1" w:after="100" w:afterAutospacing="1"/>
    </w:pPr>
    <w:rPr>
      <w:color w:val="auto"/>
      <w:sz w:val="24"/>
      <w:szCs w:val="24"/>
    </w:rPr>
  </w:style>
  <w:style w:type="paragraph" w:customStyle="1" w:styleId="2ff9">
    <w:name w:val="Основной текст с отступом2"/>
    <w:basedOn w:val="a7"/>
    <w:uiPriority w:val="99"/>
    <w:rsid w:val="00B968B0"/>
    <w:pPr>
      <w:spacing w:after="120"/>
      <w:ind w:left="283"/>
    </w:pPr>
    <w:rPr>
      <w:color w:val="auto"/>
      <w:sz w:val="24"/>
      <w:szCs w:val="24"/>
    </w:rPr>
  </w:style>
  <w:style w:type="character" w:customStyle="1" w:styleId="PEStyleFont8">
    <w:name w:val="PEStyleFont8"/>
    <w:rsid w:val="00B968B0"/>
    <w:rPr>
      <w:rFonts w:ascii="Arial CYR" w:hAnsi="Arial CYR"/>
      <w:spacing w:val="0"/>
      <w:position w:val="0"/>
      <w:sz w:val="16"/>
      <w:u w:val="none"/>
    </w:rPr>
  </w:style>
  <w:style w:type="character" w:customStyle="1" w:styleId="PEStyleFont6">
    <w:name w:val="PEStyleFont6"/>
    <w:rsid w:val="00B968B0"/>
    <w:rPr>
      <w:rFonts w:ascii="Arial CYR" w:hAnsi="Arial CYR"/>
      <w:b/>
      <w:spacing w:val="0"/>
      <w:position w:val="0"/>
      <w:sz w:val="16"/>
      <w:u w:val="none"/>
    </w:rPr>
  </w:style>
  <w:style w:type="character" w:customStyle="1" w:styleId="PEStyleFont4">
    <w:name w:val="PEStyleFont4"/>
    <w:rsid w:val="00B968B0"/>
    <w:rPr>
      <w:rFonts w:ascii="Arial CYR" w:hAnsi="Arial CYR"/>
      <w:b/>
      <w:i/>
      <w:spacing w:val="0"/>
      <w:position w:val="0"/>
      <w:sz w:val="28"/>
      <w:u w:val="none"/>
    </w:rPr>
  </w:style>
  <w:style w:type="paragraph" w:customStyle="1" w:styleId="PEStylePara2">
    <w:name w:val="PEStylePara2"/>
    <w:basedOn w:val="a7"/>
    <w:next w:val="a7"/>
    <w:uiPriority w:val="99"/>
    <w:rsid w:val="00B968B0"/>
    <w:pPr>
      <w:keepNext/>
      <w:keepLines/>
      <w:jc w:val="center"/>
    </w:pPr>
    <w:rPr>
      <w:rFonts w:ascii="Courier New" w:hAnsi="Courier New"/>
      <w:color w:val="auto"/>
    </w:rPr>
  </w:style>
  <w:style w:type="character" w:customStyle="1" w:styleId="FontStyle55">
    <w:name w:val="Font Style55"/>
    <w:uiPriority w:val="99"/>
    <w:rsid w:val="00B968B0"/>
    <w:rPr>
      <w:rFonts w:ascii="Times New Roman" w:hAnsi="Times New Roman" w:cs="Times New Roman"/>
      <w:sz w:val="26"/>
      <w:szCs w:val="26"/>
    </w:rPr>
  </w:style>
  <w:style w:type="paragraph" w:customStyle="1" w:styleId="Style18">
    <w:name w:val="Style18"/>
    <w:basedOn w:val="a7"/>
    <w:uiPriority w:val="99"/>
    <w:rsid w:val="00B968B0"/>
    <w:pPr>
      <w:widowControl w:val="0"/>
      <w:autoSpaceDE w:val="0"/>
      <w:autoSpaceDN w:val="0"/>
      <w:adjustRightInd w:val="0"/>
      <w:spacing w:line="324" w:lineRule="exact"/>
      <w:ind w:firstLine="698"/>
      <w:jc w:val="both"/>
    </w:pPr>
    <w:rPr>
      <w:color w:val="auto"/>
      <w:sz w:val="24"/>
      <w:szCs w:val="24"/>
    </w:rPr>
  </w:style>
  <w:style w:type="character" w:customStyle="1" w:styleId="FontStyle206">
    <w:name w:val="Font Style206"/>
    <w:uiPriority w:val="99"/>
    <w:rsid w:val="00B968B0"/>
    <w:rPr>
      <w:rFonts w:ascii="Times New Roman" w:hAnsi="Times New Roman" w:cs="Times New Roman"/>
      <w:spacing w:val="10"/>
      <w:sz w:val="24"/>
      <w:szCs w:val="24"/>
    </w:rPr>
  </w:style>
  <w:style w:type="paragraph" w:customStyle="1" w:styleId="Style175">
    <w:name w:val="Style175"/>
    <w:basedOn w:val="a7"/>
    <w:uiPriority w:val="99"/>
    <w:rsid w:val="00B968B0"/>
    <w:pPr>
      <w:widowControl w:val="0"/>
      <w:autoSpaceDE w:val="0"/>
      <w:autoSpaceDN w:val="0"/>
      <w:adjustRightInd w:val="0"/>
    </w:pPr>
    <w:rPr>
      <w:color w:val="auto"/>
      <w:sz w:val="24"/>
      <w:szCs w:val="24"/>
    </w:rPr>
  </w:style>
  <w:style w:type="paragraph" w:customStyle="1" w:styleId="3f9">
    <w:name w:val="Основной текст с отступом3"/>
    <w:basedOn w:val="a7"/>
    <w:uiPriority w:val="99"/>
    <w:rsid w:val="00B968B0"/>
    <w:pPr>
      <w:spacing w:after="120"/>
      <w:ind w:left="283"/>
    </w:pPr>
    <w:rPr>
      <w:color w:val="auto"/>
      <w:sz w:val="24"/>
      <w:szCs w:val="24"/>
    </w:rPr>
  </w:style>
  <w:style w:type="paragraph" w:customStyle="1" w:styleId="3fa">
    <w:name w:val="Обычный3"/>
    <w:rsid w:val="00B968B0"/>
    <w:pPr>
      <w:spacing w:before="100" w:after="100" w:line="240" w:lineRule="auto"/>
      <w:ind w:firstLine="0"/>
      <w:jc w:val="left"/>
    </w:pPr>
    <w:rPr>
      <w:rFonts w:ascii="Times New Roman" w:eastAsia="Times New Roman" w:hAnsi="Times New Roman" w:cs="Times New Roman"/>
      <w:snapToGrid w:val="0"/>
      <w:sz w:val="24"/>
      <w:szCs w:val="20"/>
      <w:lang w:eastAsia="ru-RU"/>
    </w:rPr>
  </w:style>
  <w:style w:type="paragraph" w:customStyle="1" w:styleId="Normal0">
    <w:name w:val="Normal Знак Знак"/>
    <w:link w:val="Normal1"/>
    <w:rsid w:val="00B968B0"/>
    <w:pPr>
      <w:spacing w:before="100" w:after="100" w:line="240" w:lineRule="auto"/>
      <w:ind w:firstLine="0"/>
    </w:pPr>
    <w:rPr>
      <w:rFonts w:ascii="Times New Roman" w:eastAsia="Times New Roman" w:hAnsi="Times New Roman" w:cs="Times New Roman"/>
      <w:snapToGrid w:val="0"/>
      <w:sz w:val="24"/>
      <w:szCs w:val="20"/>
      <w:lang w:eastAsia="ru-RU"/>
    </w:rPr>
  </w:style>
  <w:style w:type="character" w:customStyle="1" w:styleId="Normal1">
    <w:name w:val="Normal Знак Знак Знак"/>
    <w:link w:val="Normal0"/>
    <w:rsid w:val="00B968B0"/>
    <w:rPr>
      <w:rFonts w:ascii="Times New Roman" w:eastAsia="Times New Roman" w:hAnsi="Times New Roman" w:cs="Times New Roman"/>
      <w:snapToGrid w:val="0"/>
      <w:sz w:val="24"/>
      <w:szCs w:val="20"/>
      <w:lang w:eastAsia="ru-RU"/>
    </w:rPr>
  </w:style>
  <w:style w:type="paragraph" w:customStyle="1" w:styleId="affffffffff2">
    <w:name w:val="Название предприятия"/>
    <w:basedOn w:val="a7"/>
    <w:next w:val="afffffffd"/>
    <w:uiPriority w:val="99"/>
    <w:rsid w:val="00B968B0"/>
    <w:pPr>
      <w:spacing w:before="100" w:after="600" w:line="600" w:lineRule="atLeast"/>
      <w:ind w:left="840" w:right="-360"/>
    </w:pPr>
    <w:rPr>
      <w:color w:val="auto"/>
      <w:spacing w:val="-34"/>
      <w:sz w:val="60"/>
      <w:lang w:eastAsia="en-US" w:bidi="he-IL"/>
    </w:rPr>
  </w:style>
  <w:style w:type="paragraph" w:customStyle="1" w:styleId="2ffa">
    <w:name w:val="çàãîëîâîê 2"/>
    <w:basedOn w:val="a7"/>
    <w:next w:val="a7"/>
    <w:uiPriority w:val="99"/>
    <w:rsid w:val="00B968B0"/>
    <w:pPr>
      <w:keepNext/>
      <w:widowControl w:val="0"/>
      <w:autoSpaceDE w:val="0"/>
      <w:autoSpaceDN w:val="0"/>
      <w:adjustRightInd w:val="0"/>
    </w:pPr>
    <w:rPr>
      <w:rFonts w:ascii="Courier New" w:hAnsi="Courier New" w:cs="Courier New"/>
      <w:i/>
      <w:iCs/>
      <w:color w:val="auto"/>
      <w:sz w:val="28"/>
      <w:szCs w:val="28"/>
      <w:u w:val="single"/>
    </w:rPr>
  </w:style>
  <w:style w:type="paragraph" w:customStyle="1" w:styleId="123">
    <w:name w:val="Стиль 12 пт По ширине Междустр.интервал:  полуторный"/>
    <w:basedOn w:val="a7"/>
    <w:uiPriority w:val="99"/>
    <w:rsid w:val="00B968B0"/>
    <w:pPr>
      <w:overflowPunct w:val="0"/>
      <w:autoSpaceDE w:val="0"/>
      <w:autoSpaceDN w:val="0"/>
      <w:adjustRightInd w:val="0"/>
      <w:spacing w:line="360" w:lineRule="auto"/>
      <w:jc w:val="both"/>
      <w:textAlignment w:val="baseline"/>
    </w:pPr>
    <w:rPr>
      <w:color w:val="auto"/>
      <w:sz w:val="24"/>
    </w:rPr>
  </w:style>
  <w:style w:type="paragraph" w:customStyle="1" w:styleId="221">
    <w:name w:val="Основной текст 22"/>
    <w:basedOn w:val="a7"/>
    <w:uiPriority w:val="99"/>
    <w:rsid w:val="00B968B0"/>
    <w:pPr>
      <w:jc w:val="both"/>
    </w:pPr>
    <w:rPr>
      <w:color w:val="auto"/>
      <w:sz w:val="24"/>
    </w:rPr>
  </w:style>
  <w:style w:type="paragraph" w:customStyle="1" w:styleId="Normal10-02">
    <w:name w:val="Normal + 10 пт полужирный По центру Слева:  -02 см Справ..."/>
    <w:basedOn w:val="a7"/>
    <w:uiPriority w:val="99"/>
    <w:rsid w:val="00B968B0"/>
    <w:pPr>
      <w:ind w:left="-113" w:right="-113"/>
      <w:jc w:val="center"/>
    </w:pPr>
    <w:rPr>
      <w:b/>
      <w:bCs/>
      <w:color w:val="auto"/>
    </w:rPr>
  </w:style>
  <w:style w:type="character" w:customStyle="1" w:styleId="style321">
    <w:name w:val="style321"/>
    <w:rsid w:val="00B968B0"/>
    <w:rPr>
      <w:color w:val="9D302B"/>
    </w:rPr>
  </w:style>
  <w:style w:type="paragraph" w:customStyle="1" w:styleId="affffffffff3">
    <w:name w:val="Знак Знак Знак Знак Знак Знак Знак Знак Знак Знак Знак Знак Знак"/>
    <w:basedOn w:val="a7"/>
    <w:uiPriority w:val="99"/>
    <w:rsid w:val="00B968B0"/>
    <w:pPr>
      <w:spacing w:after="160" w:line="240" w:lineRule="exact"/>
    </w:pPr>
    <w:rPr>
      <w:rFonts w:ascii="Verdana" w:hAnsi="Verdana"/>
      <w:color w:val="auto"/>
      <w:lang w:val="en-US" w:eastAsia="en-US"/>
    </w:rPr>
  </w:style>
  <w:style w:type="table" w:customStyle="1" w:styleId="222">
    <w:name w:val="Сетка таблицы22"/>
    <w:basedOn w:val="a9"/>
    <w:next w:val="af4"/>
    <w:uiPriority w:val="39"/>
    <w:rsid w:val="00B968B0"/>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9"/>
    <w:next w:val="af4"/>
    <w:uiPriority w:val="59"/>
    <w:rsid w:val="00B968B0"/>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4">
    <w:name w:val="Сноска"/>
    <w:link w:val="1fffc"/>
    <w:rsid w:val="00B968B0"/>
    <w:rPr>
      <w:rFonts w:ascii="Verdana" w:hAnsi="Verdana"/>
      <w:sz w:val="16"/>
      <w:szCs w:val="16"/>
      <w:shd w:val="clear" w:color="auto" w:fill="FFFFFF"/>
    </w:rPr>
  </w:style>
  <w:style w:type="paragraph" w:customStyle="1" w:styleId="1fffc">
    <w:name w:val="Сноска1"/>
    <w:basedOn w:val="a7"/>
    <w:link w:val="affffffffff4"/>
    <w:rsid w:val="00B968B0"/>
    <w:pPr>
      <w:shd w:val="clear" w:color="auto" w:fill="FFFFFF"/>
      <w:spacing w:line="192" w:lineRule="exact"/>
      <w:jc w:val="both"/>
    </w:pPr>
    <w:rPr>
      <w:rFonts w:ascii="Verdana" w:eastAsiaTheme="minorHAnsi" w:hAnsi="Verdana" w:cstheme="minorBidi"/>
      <w:color w:val="auto"/>
      <w:sz w:val="16"/>
      <w:szCs w:val="16"/>
      <w:lang w:eastAsia="en-US"/>
    </w:rPr>
  </w:style>
  <w:style w:type="character" w:customStyle="1" w:styleId="affffffffff5">
    <w:name w:val="Гипертекстовая ссылка"/>
    <w:rsid w:val="00B968B0"/>
    <w:rPr>
      <w:color w:val="008000"/>
    </w:rPr>
  </w:style>
  <w:style w:type="character" w:customStyle="1" w:styleId="highlight">
    <w:name w:val="highlight"/>
    <w:rsid w:val="00B968B0"/>
  </w:style>
  <w:style w:type="paragraph" w:customStyle="1" w:styleId="Sf">
    <w:name w:val="S_Обложка_проект"/>
    <w:basedOn w:val="a7"/>
    <w:uiPriority w:val="99"/>
    <w:rsid w:val="00B968B0"/>
    <w:pPr>
      <w:spacing w:before="120" w:after="120" w:line="360" w:lineRule="auto"/>
      <w:ind w:left="3240"/>
      <w:jc w:val="right"/>
    </w:pPr>
    <w:rPr>
      <w:caps/>
      <w:color w:val="auto"/>
      <w:sz w:val="24"/>
      <w:szCs w:val="24"/>
    </w:rPr>
  </w:style>
  <w:style w:type="paragraph" w:customStyle="1" w:styleId="S22">
    <w:name w:val="S_Титульный 2"/>
    <w:basedOn w:val="a7"/>
    <w:rsid w:val="00B968B0"/>
    <w:pPr>
      <w:shd w:val="clear" w:color="auto" w:fill="FFFFFF"/>
      <w:snapToGrid w:val="0"/>
      <w:spacing w:before="120" w:after="120"/>
      <w:jc w:val="center"/>
    </w:pPr>
    <w:rPr>
      <w:rFonts w:eastAsia="Calibri"/>
      <w:color w:val="auto"/>
      <w:sz w:val="24"/>
      <w:szCs w:val="24"/>
      <w:lang w:eastAsia="ar-SA"/>
    </w:rPr>
  </w:style>
  <w:style w:type="paragraph" w:customStyle="1" w:styleId="affffffffff6">
    <w:name w:val="Текст отчета"/>
    <w:basedOn w:val="a7"/>
    <w:uiPriority w:val="99"/>
    <w:qFormat/>
    <w:rsid w:val="00B968B0"/>
    <w:pPr>
      <w:spacing w:before="120" w:after="120" w:line="360" w:lineRule="auto"/>
      <w:ind w:firstLine="709"/>
    </w:pPr>
    <w:rPr>
      <w:color w:val="auto"/>
      <w:sz w:val="24"/>
      <w:szCs w:val="22"/>
    </w:rPr>
  </w:style>
  <w:style w:type="paragraph" w:customStyle="1" w:styleId="Sf0">
    <w:name w:val="S_Отступ"/>
    <w:basedOn w:val="a7"/>
    <w:uiPriority w:val="99"/>
    <w:rsid w:val="00B968B0"/>
    <w:pPr>
      <w:spacing w:before="120" w:after="120" w:line="360" w:lineRule="auto"/>
    </w:pPr>
    <w:rPr>
      <w:rFonts w:eastAsia="Calibri"/>
      <w:color w:val="auto"/>
      <w:sz w:val="24"/>
      <w:szCs w:val="24"/>
      <w:lang w:eastAsia="ar-SA"/>
    </w:rPr>
  </w:style>
  <w:style w:type="paragraph" w:customStyle="1" w:styleId="affffffffff7">
    <w:name w:val="ГРАД Основной текст"/>
    <w:basedOn w:val="a7"/>
    <w:link w:val="affffffffff8"/>
    <w:autoRedefine/>
    <w:rsid w:val="00B968B0"/>
    <w:pPr>
      <w:tabs>
        <w:tab w:val="left" w:pos="540"/>
        <w:tab w:val="left" w:pos="1260"/>
        <w:tab w:val="left" w:pos="1620"/>
      </w:tabs>
      <w:spacing w:before="240" w:after="120" w:line="276" w:lineRule="auto"/>
    </w:pPr>
    <w:rPr>
      <w:rFonts w:eastAsia="Calibri"/>
      <w:bCs/>
      <w:color w:val="auto"/>
      <w:spacing w:val="4"/>
      <w:lang w:eastAsia="en-US"/>
    </w:rPr>
  </w:style>
  <w:style w:type="character" w:customStyle="1" w:styleId="affffffffff8">
    <w:name w:val="ГРАД Основной текст Знак Знак"/>
    <w:link w:val="affffffffff7"/>
    <w:rsid w:val="00B968B0"/>
    <w:rPr>
      <w:rFonts w:ascii="Times New Roman" w:eastAsia="Calibri" w:hAnsi="Times New Roman" w:cs="Times New Roman"/>
      <w:bCs/>
      <w:spacing w:val="4"/>
      <w:sz w:val="20"/>
      <w:szCs w:val="20"/>
    </w:rPr>
  </w:style>
  <w:style w:type="paragraph" w:customStyle="1" w:styleId="affffffffff9">
    <w:name w:val="Таблица текст"/>
    <w:basedOn w:val="a7"/>
    <w:rsid w:val="00B968B0"/>
    <w:pPr>
      <w:spacing w:before="20" w:after="20" w:line="216" w:lineRule="auto"/>
    </w:pPr>
    <w:rPr>
      <w:color w:val="auto"/>
    </w:rPr>
  </w:style>
  <w:style w:type="character" w:customStyle="1" w:styleId="4f6">
    <w:name w:val="Основной текст (4) + Не полужирный"/>
    <w:rsid w:val="00B968B0"/>
    <w:rPr>
      <w:b/>
      <w:bCs/>
      <w:spacing w:val="2"/>
      <w:shd w:val="clear" w:color="auto" w:fill="FFFFFF"/>
    </w:rPr>
  </w:style>
  <w:style w:type="character" w:customStyle="1" w:styleId="5b">
    <w:name w:val="Основной текст (5)_"/>
    <w:link w:val="5c"/>
    <w:rsid w:val="00B968B0"/>
    <w:rPr>
      <w:spacing w:val="21"/>
      <w:sz w:val="11"/>
      <w:szCs w:val="11"/>
      <w:shd w:val="clear" w:color="auto" w:fill="FFFFFF"/>
    </w:rPr>
  </w:style>
  <w:style w:type="paragraph" w:customStyle="1" w:styleId="2ffb">
    <w:name w:val="Основной текст2"/>
    <w:basedOn w:val="a7"/>
    <w:link w:val="Bodytext0"/>
    <w:rsid w:val="00B968B0"/>
    <w:pPr>
      <w:shd w:val="clear" w:color="auto" w:fill="FFFFFF"/>
      <w:spacing w:before="120" w:after="120" w:line="0" w:lineRule="atLeast"/>
      <w:jc w:val="right"/>
    </w:pPr>
    <w:rPr>
      <w:rFonts w:ascii="Calibri" w:eastAsia="Calibri" w:hAnsi="Calibri"/>
      <w:color w:val="auto"/>
      <w:spacing w:val="9"/>
      <w:sz w:val="22"/>
      <w:szCs w:val="22"/>
      <w:lang w:eastAsia="en-US"/>
    </w:rPr>
  </w:style>
  <w:style w:type="paragraph" w:customStyle="1" w:styleId="5c">
    <w:name w:val="Основной текст (5)"/>
    <w:basedOn w:val="a7"/>
    <w:link w:val="5b"/>
    <w:rsid w:val="00B968B0"/>
    <w:pPr>
      <w:shd w:val="clear" w:color="auto" w:fill="FFFFFF"/>
      <w:spacing w:before="120" w:after="120" w:line="0" w:lineRule="atLeast"/>
    </w:pPr>
    <w:rPr>
      <w:rFonts w:asciiTheme="minorHAnsi" w:eastAsiaTheme="minorHAnsi" w:hAnsiTheme="minorHAnsi" w:cstheme="minorBidi"/>
      <w:color w:val="auto"/>
      <w:spacing w:val="21"/>
      <w:sz w:val="11"/>
      <w:szCs w:val="11"/>
      <w:lang w:eastAsia="en-US"/>
    </w:rPr>
  </w:style>
  <w:style w:type="character" w:customStyle="1" w:styleId="Bodytext4">
    <w:name w:val="Body text (4)_"/>
    <w:link w:val="Bodytext41"/>
    <w:uiPriority w:val="99"/>
    <w:rsid w:val="00B968B0"/>
    <w:rPr>
      <w:b/>
      <w:bCs/>
      <w:i/>
      <w:iCs/>
      <w:sz w:val="25"/>
      <w:szCs w:val="25"/>
      <w:shd w:val="clear" w:color="auto" w:fill="FFFFFF"/>
    </w:rPr>
  </w:style>
  <w:style w:type="paragraph" w:customStyle="1" w:styleId="xl89">
    <w:name w:val="xl89"/>
    <w:basedOn w:val="a7"/>
    <w:rsid w:val="00B968B0"/>
    <w:pPr>
      <w:pBdr>
        <w:left w:val="single" w:sz="8" w:space="0" w:color="auto"/>
        <w:bottom w:val="single" w:sz="8" w:space="0" w:color="000000"/>
        <w:right w:val="single" w:sz="8" w:space="0" w:color="auto"/>
      </w:pBdr>
      <w:spacing w:before="100" w:beforeAutospacing="1" w:after="100" w:afterAutospacing="1"/>
      <w:jc w:val="center"/>
    </w:pPr>
    <w:rPr>
      <w:color w:val="auto"/>
    </w:rPr>
  </w:style>
  <w:style w:type="paragraph" w:customStyle="1" w:styleId="xl90">
    <w:name w:val="xl90"/>
    <w:basedOn w:val="a7"/>
    <w:rsid w:val="00B968B0"/>
    <w:pPr>
      <w:pBdr>
        <w:top w:val="single" w:sz="8" w:space="0" w:color="000000"/>
        <w:left w:val="single" w:sz="8" w:space="0" w:color="auto"/>
        <w:right w:val="single" w:sz="8" w:space="0" w:color="auto"/>
      </w:pBdr>
      <w:spacing w:before="100" w:beforeAutospacing="1" w:after="100" w:afterAutospacing="1"/>
      <w:jc w:val="center"/>
    </w:pPr>
    <w:rPr>
      <w:color w:val="auto"/>
    </w:rPr>
  </w:style>
  <w:style w:type="paragraph" w:customStyle="1" w:styleId="xl91">
    <w:name w:val="xl91"/>
    <w:basedOn w:val="a7"/>
    <w:rsid w:val="00B968B0"/>
    <w:pPr>
      <w:pBdr>
        <w:top w:val="single" w:sz="8" w:space="0" w:color="auto"/>
        <w:left w:val="single" w:sz="8" w:space="0" w:color="auto"/>
        <w:right w:val="single" w:sz="8" w:space="0" w:color="auto"/>
      </w:pBdr>
      <w:spacing w:before="100" w:beforeAutospacing="1" w:after="100" w:afterAutospacing="1"/>
      <w:jc w:val="center"/>
    </w:pPr>
    <w:rPr>
      <w:color w:val="auto"/>
    </w:rPr>
  </w:style>
  <w:style w:type="paragraph" w:customStyle="1" w:styleId="affffffffffa">
    <w:name w:val="ГРАД Список маркированный"/>
    <w:basedOn w:val="afffffff4"/>
    <w:autoRedefine/>
    <w:rsid w:val="00B968B0"/>
    <w:pPr>
      <w:tabs>
        <w:tab w:val="left" w:pos="142"/>
        <w:tab w:val="left" w:pos="709"/>
      </w:tabs>
      <w:spacing w:before="120" w:after="120" w:line="240" w:lineRule="auto"/>
      <w:ind w:left="0" w:firstLine="709"/>
      <w:contextualSpacing w:val="0"/>
    </w:pPr>
    <w:rPr>
      <w:color w:val="000000"/>
      <w:spacing w:val="-1"/>
    </w:rPr>
  </w:style>
  <w:style w:type="paragraph" w:customStyle="1" w:styleId="usual">
    <w:name w:val="usual"/>
    <w:basedOn w:val="a7"/>
    <w:uiPriority w:val="99"/>
    <w:rsid w:val="00B968B0"/>
    <w:pPr>
      <w:spacing w:before="100" w:beforeAutospacing="1" w:after="100" w:afterAutospacing="1"/>
    </w:pPr>
    <w:rPr>
      <w:rFonts w:ascii="Helvetica" w:hAnsi="Helvetica"/>
      <w:color w:val="000000"/>
      <w:sz w:val="18"/>
      <w:szCs w:val="18"/>
    </w:rPr>
  </w:style>
  <w:style w:type="character" w:customStyle="1" w:styleId="noprint">
    <w:name w:val="noprint"/>
    <w:rsid w:val="00B968B0"/>
  </w:style>
  <w:style w:type="paragraph" w:customStyle="1" w:styleId="textobi4">
    <w:name w:val="text_obi4"/>
    <w:basedOn w:val="a7"/>
    <w:rsid w:val="00B968B0"/>
    <w:pPr>
      <w:spacing w:before="100" w:beforeAutospacing="1" w:after="100" w:afterAutospacing="1"/>
    </w:pPr>
    <w:rPr>
      <w:rFonts w:ascii="Comic Sans MS" w:hAnsi="Comic Sans MS"/>
      <w:color w:val="990000"/>
      <w:sz w:val="30"/>
      <w:szCs w:val="30"/>
    </w:rPr>
  </w:style>
  <w:style w:type="character" w:customStyle="1" w:styleId="124">
    <w:name w:val="Основной текст (12)"/>
    <w:rsid w:val="00B968B0"/>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B968B0"/>
    <w:rPr>
      <w:rFonts w:ascii="Times New Roman" w:hAnsi="Times New Roman" w:cs="Times New Roman"/>
      <w:spacing w:val="0"/>
      <w:sz w:val="21"/>
      <w:szCs w:val="21"/>
    </w:rPr>
  </w:style>
  <w:style w:type="character" w:customStyle="1" w:styleId="413pt">
    <w:name w:val="Основной текст (4) + 13 pt"/>
    <w:uiPriority w:val="99"/>
    <w:rsid w:val="00B968B0"/>
    <w:rPr>
      <w:spacing w:val="7"/>
      <w:sz w:val="26"/>
      <w:szCs w:val="26"/>
      <w:shd w:val="clear" w:color="auto" w:fill="FFFFFF"/>
    </w:rPr>
  </w:style>
  <w:style w:type="character" w:customStyle="1" w:styleId="413pt2">
    <w:name w:val="Основной текст (4) + 13 pt2"/>
    <w:uiPriority w:val="99"/>
    <w:rsid w:val="00B968B0"/>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B968B0"/>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B968B0"/>
    <w:rPr>
      <w:rFonts w:ascii="Times New Roman" w:hAnsi="Times New Roman" w:cs="Times New Roman"/>
      <w:spacing w:val="0"/>
      <w:sz w:val="25"/>
      <w:szCs w:val="25"/>
    </w:rPr>
  </w:style>
  <w:style w:type="character" w:customStyle="1" w:styleId="12pt2">
    <w:name w:val="Основной текст + 12 pt2"/>
    <w:uiPriority w:val="99"/>
    <w:rsid w:val="00B968B0"/>
    <w:rPr>
      <w:rFonts w:ascii="Times New Roman" w:hAnsi="Times New Roman" w:cs="Times New Roman"/>
      <w:spacing w:val="0"/>
      <w:sz w:val="24"/>
      <w:szCs w:val="24"/>
    </w:rPr>
  </w:style>
  <w:style w:type="character" w:customStyle="1" w:styleId="12pt1">
    <w:name w:val="Основной текст + 12 pt1"/>
    <w:uiPriority w:val="99"/>
    <w:rsid w:val="00B968B0"/>
    <w:rPr>
      <w:rFonts w:ascii="Times New Roman" w:hAnsi="Times New Roman" w:cs="Times New Roman"/>
      <w:spacing w:val="0"/>
      <w:sz w:val="24"/>
      <w:szCs w:val="24"/>
    </w:rPr>
  </w:style>
  <w:style w:type="character" w:customStyle="1" w:styleId="1230">
    <w:name w:val="Основной текст + 123"/>
    <w:aliases w:val="5 pt6"/>
    <w:uiPriority w:val="99"/>
    <w:rsid w:val="00B968B0"/>
    <w:rPr>
      <w:rFonts w:ascii="Times New Roman" w:hAnsi="Times New Roman" w:cs="Times New Roman"/>
      <w:spacing w:val="0"/>
      <w:sz w:val="25"/>
      <w:szCs w:val="25"/>
    </w:rPr>
  </w:style>
  <w:style w:type="character" w:customStyle="1" w:styleId="513pt">
    <w:name w:val="Основной текст (5) + 13 pt"/>
    <w:uiPriority w:val="99"/>
    <w:rsid w:val="00B968B0"/>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B968B0"/>
    <w:rPr>
      <w:rFonts w:ascii="Arial Narrow" w:hAnsi="Arial Narrow" w:cs="Arial Narrow"/>
      <w:i/>
      <w:iCs/>
      <w:spacing w:val="20"/>
      <w:sz w:val="24"/>
      <w:szCs w:val="24"/>
    </w:rPr>
  </w:style>
  <w:style w:type="character" w:customStyle="1" w:styleId="12pt">
    <w:name w:val="Основной текст + 12 pt"/>
    <w:uiPriority w:val="99"/>
    <w:rsid w:val="00B968B0"/>
    <w:rPr>
      <w:rFonts w:ascii="Times New Roman" w:hAnsi="Times New Roman" w:cs="Times New Roman"/>
      <w:spacing w:val="0"/>
      <w:sz w:val="24"/>
      <w:szCs w:val="24"/>
    </w:rPr>
  </w:style>
  <w:style w:type="paragraph" w:customStyle="1" w:styleId="11f">
    <w:name w:val="Знак Знак11 Знак Знак Знак Знак"/>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text">
    <w:name w:val="text"/>
    <w:uiPriority w:val="99"/>
    <w:rsid w:val="00B968B0"/>
    <w:pPr>
      <w:autoSpaceDE w:val="0"/>
      <w:autoSpaceDN w:val="0"/>
      <w:adjustRightInd w:val="0"/>
      <w:spacing w:line="234" w:lineRule="atLeast"/>
      <w:ind w:firstLine="283"/>
    </w:pPr>
    <w:rPr>
      <w:rFonts w:ascii="Arial" w:eastAsia="Times New Roman" w:hAnsi="Arial" w:cs="Arial"/>
      <w:color w:val="000000"/>
      <w:lang w:eastAsia="ru-RU"/>
    </w:rPr>
  </w:style>
  <w:style w:type="paragraph" w:customStyle="1" w:styleId="1113">
    <w:name w:val="Знак Знак11 Знак Знак Знак Знак1"/>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21">
    <w:name w:val="Знак Знак11 Знак Знак Знак Знак2"/>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30">
    <w:name w:val="Знак Знак11 Знак Знак Знак Знак3"/>
    <w:basedOn w:val="a7"/>
    <w:uiPriority w:val="99"/>
    <w:rsid w:val="00B968B0"/>
    <w:pPr>
      <w:spacing w:before="100" w:beforeAutospacing="1" w:after="100" w:afterAutospacing="1"/>
    </w:pPr>
    <w:rPr>
      <w:rFonts w:ascii="Tahoma" w:hAnsi="Tahoma" w:cs="Tahoma"/>
      <w:color w:val="auto"/>
      <w:lang w:val="en-US" w:eastAsia="en-US"/>
    </w:rPr>
  </w:style>
  <w:style w:type="character" w:customStyle="1" w:styleId="apple-style-span">
    <w:name w:val="apple-style-span"/>
    <w:uiPriority w:val="99"/>
    <w:rsid w:val="00B968B0"/>
    <w:rPr>
      <w:rFonts w:cs="Times New Roman"/>
    </w:rPr>
  </w:style>
  <w:style w:type="paragraph" w:customStyle="1" w:styleId="1140">
    <w:name w:val="Знак Знак11 Знак Знак Знак Знак4"/>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50">
    <w:name w:val="Знак Знак11 Знак Знак Знак Знак5"/>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affffffffffb">
    <w:name w:val="НашаШапка"/>
    <w:basedOn w:val="a7"/>
    <w:uiPriority w:val="99"/>
    <w:rsid w:val="00B968B0"/>
    <w:pPr>
      <w:spacing w:before="120" w:after="120"/>
      <w:jc w:val="center"/>
    </w:pPr>
    <w:rPr>
      <w:b/>
      <w:color w:val="auto"/>
      <w:sz w:val="24"/>
    </w:rPr>
  </w:style>
  <w:style w:type="paragraph" w:customStyle="1" w:styleId="affffffffffc">
    <w:name w:val="Таблица"/>
    <w:link w:val="affffffffffd"/>
    <w:rsid w:val="00B968B0"/>
    <w:pPr>
      <w:spacing w:before="120" w:line="204" w:lineRule="auto"/>
      <w:ind w:firstLine="0"/>
      <w:jc w:val="left"/>
    </w:pPr>
    <w:rPr>
      <w:rFonts w:ascii="Arial" w:eastAsia="Times New Roman" w:hAnsi="Arial" w:cs="Times New Roman"/>
      <w:sz w:val="20"/>
      <w:szCs w:val="20"/>
      <w:lang w:eastAsia="ru-RU"/>
    </w:rPr>
  </w:style>
  <w:style w:type="paragraph" w:customStyle="1" w:styleId="affffffffffe">
    <w:name w:val="Таблотст"/>
    <w:basedOn w:val="affffffffffc"/>
    <w:link w:val="afffffffffff"/>
    <w:rsid w:val="00B968B0"/>
    <w:pPr>
      <w:ind w:left="85"/>
    </w:pPr>
  </w:style>
  <w:style w:type="character" w:customStyle="1" w:styleId="affffffffffd">
    <w:name w:val="Таблица Знак"/>
    <w:link w:val="affffffffffc"/>
    <w:locked/>
    <w:rsid w:val="00B968B0"/>
    <w:rPr>
      <w:rFonts w:ascii="Arial" w:eastAsia="Times New Roman" w:hAnsi="Arial" w:cs="Times New Roman"/>
      <w:sz w:val="20"/>
      <w:szCs w:val="20"/>
      <w:lang w:eastAsia="ru-RU"/>
    </w:rPr>
  </w:style>
  <w:style w:type="character" w:customStyle="1" w:styleId="afffffffffff">
    <w:name w:val="Таблотст Знак"/>
    <w:link w:val="affffffffffe"/>
    <w:locked/>
    <w:rsid w:val="00B968B0"/>
    <w:rPr>
      <w:rFonts w:ascii="Arial" w:eastAsia="Times New Roman" w:hAnsi="Arial" w:cs="Times New Roman"/>
      <w:sz w:val="20"/>
      <w:szCs w:val="20"/>
      <w:lang w:eastAsia="ru-RU"/>
    </w:rPr>
  </w:style>
  <w:style w:type="paragraph" w:customStyle="1" w:styleId="afffffffffff0">
    <w:name w:val="цифры таблицы"/>
    <w:uiPriority w:val="99"/>
    <w:rsid w:val="00B968B0"/>
    <w:pPr>
      <w:snapToGrid w:val="0"/>
      <w:spacing w:line="240" w:lineRule="auto"/>
      <w:ind w:firstLine="0"/>
      <w:jc w:val="right"/>
    </w:pPr>
    <w:rPr>
      <w:rFonts w:ascii="Times New Roman" w:eastAsia="Times New Roman" w:hAnsi="Times New Roman" w:cs="Times New Roman"/>
      <w:noProof/>
      <w:color w:val="000000"/>
      <w:sz w:val="26"/>
      <w:szCs w:val="20"/>
      <w:lang w:eastAsia="ru-RU"/>
    </w:rPr>
  </w:style>
  <w:style w:type="paragraph" w:customStyle="1" w:styleId="afffffffffff1">
    <w:name w:val="единицы"/>
    <w:uiPriority w:val="99"/>
    <w:rsid w:val="00B968B0"/>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40" w:lineRule="auto"/>
      <w:ind w:firstLine="0"/>
      <w:jc w:val="right"/>
    </w:pPr>
    <w:rPr>
      <w:rFonts w:ascii="Times New Roman" w:eastAsia="Times New Roman" w:hAnsi="Times New Roman" w:cs="Times New Roman"/>
      <w:noProof/>
      <w:sz w:val="24"/>
      <w:szCs w:val="20"/>
      <w:lang w:eastAsia="ru-RU"/>
    </w:rPr>
  </w:style>
  <w:style w:type="character" w:customStyle="1" w:styleId="FontStyle11">
    <w:name w:val="Font Style11"/>
    <w:rsid w:val="00B968B0"/>
    <w:rPr>
      <w:rFonts w:ascii="Times New Roman" w:hAnsi="Times New Roman" w:cs="Times New Roman"/>
      <w:b/>
      <w:bCs/>
      <w:sz w:val="24"/>
      <w:szCs w:val="24"/>
    </w:rPr>
  </w:style>
  <w:style w:type="paragraph" w:customStyle="1" w:styleId="afffffffffff2">
    <w:name w:val="Единицы измерения"/>
    <w:uiPriority w:val="99"/>
    <w:rsid w:val="00B968B0"/>
    <w:pPr>
      <w:keepNext/>
      <w:spacing w:line="240" w:lineRule="auto"/>
      <w:ind w:right="-170" w:firstLine="0"/>
      <w:jc w:val="right"/>
    </w:pPr>
    <w:rPr>
      <w:rFonts w:ascii="Times New Roman" w:eastAsia="Times New Roman" w:hAnsi="Times New Roman" w:cs="Times New Roman"/>
      <w:sz w:val="24"/>
      <w:szCs w:val="20"/>
      <w:lang w:eastAsia="ru-RU"/>
    </w:rPr>
  </w:style>
  <w:style w:type="paragraph" w:customStyle="1" w:styleId="afffffffffff3">
    <w:name w:val="Левая колонка"/>
    <w:uiPriority w:val="99"/>
    <w:rsid w:val="00B968B0"/>
    <w:pPr>
      <w:spacing w:before="120" w:line="204" w:lineRule="auto"/>
      <w:ind w:firstLine="0"/>
      <w:jc w:val="left"/>
    </w:pPr>
    <w:rPr>
      <w:rFonts w:ascii="Times New Roman" w:eastAsia="Times New Roman" w:hAnsi="Times New Roman" w:cs="Times New Roman"/>
      <w:noProof/>
      <w:sz w:val="24"/>
      <w:szCs w:val="20"/>
      <w:lang w:eastAsia="ru-RU"/>
    </w:rPr>
  </w:style>
  <w:style w:type="paragraph" w:customStyle="1" w:styleId="afffffffffff4">
    <w:name w:val="Цифры таблицы"/>
    <w:uiPriority w:val="99"/>
    <w:rsid w:val="00B968B0"/>
    <w:pPr>
      <w:spacing w:line="240" w:lineRule="auto"/>
      <w:ind w:firstLine="0"/>
      <w:jc w:val="right"/>
    </w:pPr>
    <w:rPr>
      <w:rFonts w:ascii="Times New Roman" w:eastAsia="Times New Roman" w:hAnsi="Times New Roman" w:cs="Times New Roman"/>
      <w:noProof/>
      <w:sz w:val="26"/>
      <w:szCs w:val="20"/>
      <w:lang w:eastAsia="ru-RU"/>
    </w:rPr>
  </w:style>
  <w:style w:type="paragraph" w:customStyle="1" w:styleId="afffffffffff5">
    <w:name w:val="Единицы"/>
    <w:basedOn w:val="a7"/>
    <w:uiPriority w:val="99"/>
    <w:rsid w:val="00B968B0"/>
    <w:pPr>
      <w:keepNext/>
      <w:spacing w:before="120" w:after="120"/>
      <w:jc w:val="center"/>
    </w:pPr>
    <w:rPr>
      <w:rFonts w:ascii="Arial" w:hAnsi="Arial"/>
      <w:color w:val="auto"/>
      <w:sz w:val="22"/>
    </w:rPr>
  </w:style>
  <w:style w:type="paragraph" w:customStyle="1" w:styleId="2ffc">
    <w:name w:val="Таблотст2"/>
    <w:basedOn w:val="affffffffffc"/>
    <w:uiPriority w:val="99"/>
    <w:rsid w:val="00B968B0"/>
    <w:pPr>
      <w:ind w:left="170"/>
    </w:pPr>
    <w:rPr>
      <w:noProof/>
    </w:rPr>
  </w:style>
  <w:style w:type="character" w:customStyle="1" w:styleId="FontStyle26">
    <w:name w:val="Font Style26"/>
    <w:rsid w:val="00B968B0"/>
    <w:rPr>
      <w:rFonts w:ascii="Verdana" w:hAnsi="Verdana" w:cs="Verdana"/>
      <w:sz w:val="14"/>
      <w:szCs w:val="14"/>
    </w:rPr>
  </w:style>
  <w:style w:type="character" w:customStyle="1" w:styleId="FontStyle25">
    <w:name w:val="Font Style25"/>
    <w:rsid w:val="00B968B0"/>
    <w:rPr>
      <w:rFonts w:ascii="Times New Roman" w:hAnsi="Times New Roman" w:cs="Times New Roman"/>
      <w:b/>
      <w:bCs/>
      <w:i/>
      <w:iCs/>
      <w:sz w:val="14"/>
      <w:szCs w:val="14"/>
    </w:rPr>
  </w:style>
  <w:style w:type="character" w:customStyle="1" w:styleId="FontStyle27">
    <w:name w:val="Font Style27"/>
    <w:rsid w:val="00B968B0"/>
    <w:rPr>
      <w:rFonts w:ascii="Book Antiqua" w:hAnsi="Book Antiqua" w:cs="Book Antiqua"/>
      <w:i/>
      <w:iCs/>
      <w:sz w:val="14"/>
      <w:szCs w:val="14"/>
    </w:rPr>
  </w:style>
  <w:style w:type="paragraph" w:customStyle="1" w:styleId="Style15">
    <w:name w:val="Style15"/>
    <w:basedOn w:val="a7"/>
    <w:uiPriority w:val="99"/>
    <w:rsid w:val="00B968B0"/>
    <w:pPr>
      <w:suppressAutoHyphens/>
      <w:spacing w:before="120" w:after="120" w:line="202" w:lineRule="exact"/>
      <w:jc w:val="center"/>
    </w:pPr>
    <w:rPr>
      <w:color w:val="auto"/>
      <w:sz w:val="24"/>
      <w:szCs w:val="24"/>
      <w:lang w:eastAsia="ar-SA"/>
    </w:rPr>
  </w:style>
  <w:style w:type="paragraph" w:customStyle="1" w:styleId="Style16">
    <w:name w:val="Style16"/>
    <w:basedOn w:val="a7"/>
    <w:uiPriority w:val="99"/>
    <w:rsid w:val="00B968B0"/>
    <w:pPr>
      <w:suppressAutoHyphens/>
      <w:spacing w:before="120" w:after="120" w:line="192" w:lineRule="exact"/>
    </w:pPr>
    <w:rPr>
      <w:color w:val="auto"/>
      <w:sz w:val="24"/>
      <w:szCs w:val="24"/>
      <w:lang w:eastAsia="ar-SA"/>
    </w:rPr>
  </w:style>
  <w:style w:type="paragraph" w:customStyle="1" w:styleId="1fffd">
    <w:name w:val="Абзац списка1"/>
    <w:basedOn w:val="a7"/>
    <w:uiPriority w:val="99"/>
    <w:rsid w:val="00B968B0"/>
    <w:pPr>
      <w:spacing w:before="120" w:after="120"/>
      <w:ind w:left="720"/>
      <w:contextualSpacing/>
    </w:pPr>
    <w:rPr>
      <w:rFonts w:eastAsia="Calibri"/>
      <w:color w:val="auto"/>
      <w:sz w:val="24"/>
      <w:szCs w:val="24"/>
    </w:rPr>
  </w:style>
  <w:style w:type="paragraph" w:customStyle="1" w:styleId="Style13">
    <w:name w:val="Style13"/>
    <w:basedOn w:val="a7"/>
    <w:uiPriority w:val="99"/>
    <w:rsid w:val="00B968B0"/>
    <w:pPr>
      <w:widowControl w:val="0"/>
      <w:autoSpaceDE w:val="0"/>
      <w:autoSpaceDN w:val="0"/>
      <w:adjustRightInd w:val="0"/>
      <w:spacing w:before="120" w:after="120" w:line="302" w:lineRule="atLeast"/>
      <w:ind w:firstLine="552"/>
      <w:jc w:val="both"/>
    </w:pPr>
    <w:rPr>
      <w:color w:val="auto"/>
      <w:sz w:val="24"/>
      <w:szCs w:val="24"/>
    </w:rPr>
  </w:style>
  <w:style w:type="character" w:customStyle="1" w:styleId="FontStyle20">
    <w:name w:val="Font Style20"/>
    <w:rsid w:val="00B968B0"/>
    <w:rPr>
      <w:rFonts w:ascii="Times New Roman" w:hAnsi="Times New Roman" w:cs="Times New Roman"/>
      <w:sz w:val="22"/>
      <w:szCs w:val="22"/>
    </w:rPr>
  </w:style>
  <w:style w:type="paragraph" w:customStyle="1" w:styleId="afffffffffff6">
    <w:name w:val="Основной текст доклад"/>
    <w:uiPriority w:val="99"/>
    <w:rsid w:val="00B968B0"/>
    <w:pPr>
      <w:spacing w:before="120" w:line="240" w:lineRule="auto"/>
      <w:ind w:firstLine="720"/>
    </w:pPr>
    <w:rPr>
      <w:rFonts w:ascii="Arial" w:eastAsia="Times New Roman" w:hAnsi="Arial" w:cs="Times New Roman"/>
      <w:szCs w:val="20"/>
      <w:lang w:eastAsia="ru-RU"/>
    </w:rPr>
  </w:style>
  <w:style w:type="paragraph" w:customStyle="1" w:styleId="txt">
    <w:name w:val="txt"/>
    <w:basedOn w:val="a7"/>
    <w:uiPriority w:val="99"/>
    <w:rsid w:val="00B968B0"/>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7"/>
    <w:uiPriority w:val="99"/>
    <w:rsid w:val="00B968B0"/>
    <w:pPr>
      <w:spacing w:before="100" w:beforeAutospacing="1" w:after="100" w:afterAutospacing="1"/>
    </w:pPr>
    <w:rPr>
      <w:color w:val="auto"/>
      <w:sz w:val="24"/>
      <w:szCs w:val="24"/>
    </w:rPr>
  </w:style>
  <w:style w:type="paragraph" w:customStyle="1" w:styleId="afffffffffff7">
    <w:name w:val="ГРАД Табличный текст (центр)"/>
    <w:basedOn w:val="a7"/>
    <w:autoRedefine/>
    <w:rsid w:val="00B968B0"/>
    <w:pPr>
      <w:spacing w:before="120" w:after="120"/>
    </w:pPr>
    <w:rPr>
      <w:rFonts w:eastAsia="Calibri"/>
      <w:bCs/>
      <w:color w:val="auto"/>
      <w:spacing w:val="4"/>
      <w:lang w:val="en-US" w:eastAsia="en-US"/>
    </w:rPr>
  </w:style>
  <w:style w:type="paragraph" w:customStyle="1" w:styleId="BodyTextKeep">
    <w:name w:val="Body Text Keep"/>
    <w:basedOn w:val="afd"/>
    <w:uiPriority w:val="99"/>
    <w:rsid w:val="00B968B0"/>
    <w:pPr>
      <w:suppressAutoHyphens w:val="0"/>
      <w:spacing w:before="120"/>
      <w:ind w:left="567"/>
      <w:jc w:val="both"/>
    </w:pPr>
    <w:rPr>
      <w:rFonts w:ascii="Calibri" w:hAnsi="Calibri"/>
      <w:spacing w:val="-5"/>
      <w:lang w:eastAsia="en-US"/>
    </w:rPr>
  </w:style>
  <w:style w:type="character" w:customStyle="1" w:styleId="itemauthor1">
    <w:name w:val="itemauthor1"/>
    <w:rsid w:val="00B968B0"/>
    <w:rPr>
      <w:rFonts w:ascii="Tahoma" w:hAnsi="Tahoma" w:cs="Tahoma" w:hint="default"/>
      <w:vanish w:val="0"/>
      <w:webHidden w:val="0"/>
      <w:specVanish w:val="0"/>
    </w:rPr>
  </w:style>
  <w:style w:type="character" w:customStyle="1" w:styleId="itemtextresizertitle">
    <w:name w:val="itemtextresizertitle"/>
    <w:rsid w:val="00B968B0"/>
    <w:rPr>
      <w:rFonts w:ascii="Tahoma" w:hAnsi="Tahoma" w:cs="Tahoma" w:hint="default"/>
    </w:rPr>
  </w:style>
  <w:style w:type="paragraph" w:customStyle="1" w:styleId="afffffffffff8">
    <w:name w:val="Рабочий"/>
    <w:basedOn w:val="a7"/>
    <w:uiPriority w:val="99"/>
    <w:rsid w:val="00B968B0"/>
    <w:pPr>
      <w:spacing w:before="120" w:after="120" w:line="360" w:lineRule="auto"/>
      <w:ind w:firstLine="720"/>
      <w:jc w:val="both"/>
    </w:pPr>
    <w:rPr>
      <w:color w:val="auto"/>
      <w:sz w:val="24"/>
    </w:rPr>
  </w:style>
  <w:style w:type="paragraph" w:customStyle="1" w:styleId="EUMAintext">
    <w:name w:val="EU MAintext"/>
    <w:basedOn w:val="a7"/>
    <w:uiPriority w:val="99"/>
    <w:rsid w:val="00B968B0"/>
    <w:pPr>
      <w:spacing w:before="120" w:after="200"/>
      <w:jc w:val="both"/>
    </w:pPr>
    <w:rPr>
      <w:rFonts w:ascii="Arial" w:hAnsi="Arial" w:cs="Arial"/>
      <w:color w:val="auto"/>
      <w:sz w:val="22"/>
      <w:lang w:eastAsia="en-US"/>
    </w:rPr>
  </w:style>
  <w:style w:type="paragraph" w:customStyle="1" w:styleId="afffffffffff9">
    <w:name w:val="шапка"/>
    <w:uiPriority w:val="99"/>
    <w:rsid w:val="00B968B0"/>
    <w:pPr>
      <w:spacing w:line="240" w:lineRule="auto"/>
      <w:ind w:firstLine="0"/>
      <w:jc w:val="center"/>
    </w:pPr>
    <w:rPr>
      <w:rFonts w:ascii="Times New Roman" w:eastAsia="Times New Roman" w:hAnsi="Times New Roman" w:cs="Times New Roman"/>
      <w:b/>
      <w:noProof/>
      <w:sz w:val="24"/>
      <w:szCs w:val="20"/>
      <w:lang w:eastAsia="ru-RU"/>
    </w:rPr>
  </w:style>
  <w:style w:type="paragraph" w:customStyle="1" w:styleId="afffffffffffa">
    <w:name w:val="заг. указ. литературы"/>
    <w:basedOn w:val="a7"/>
    <w:uiPriority w:val="99"/>
    <w:rsid w:val="00B968B0"/>
    <w:pPr>
      <w:tabs>
        <w:tab w:val="left" w:pos="9000"/>
        <w:tab w:val="right" w:pos="9360"/>
      </w:tabs>
      <w:suppressAutoHyphens/>
      <w:spacing w:before="120" w:after="120"/>
    </w:pPr>
    <w:rPr>
      <w:rFonts w:ascii="Times New Roman CYR" w:hAnsi="Times New Roman CYR"/>
      <w:color w:val="auto"/>
      <w:sz w:val="26"/>
      <w:lang w:val="en-US"/>
    </w:rPr>
  </w:style>
  <w:style w:type="paragraph" w:customStyle="1" w:styleId="afffffffffffb">
    <w:name w:val="единицы измерения"/>
    <w:uiPriority w:val="99"/>
    <w:rsid w:val="00B968B0"/>
    <w:pPr>
      <w:spacing w:line="240" w:lineRule="auto"/>
      <w:ind w:firstLine="0"/>
      <w:jc w:val="right"/>
    </w:pPr>
    <w:rPr>
      <w:rFonts w:ascii="Times New Roman" w:eastAsia="Times New Roman" w:hAnsi="Times New Roman" w:cs="Times New Roman"/>
      <w:noProof/>
      <w:sz w:val="24"/>
      <w:szCs w:val="20"/>
      <w:lang w:eastAsia="ru-RU"/>
    </w:rPr>
  </w:style>
  <w:style w:type="paragraph" w:customStyle="1" w:styleId="5d">
    <w:name w:val="Обыч5d"/>
    <w:uiPriority w:val="99"/>
    <w:rsid w:val="00B968B0"/>
    <w:pPr>
      <w:widowControl w:val="0"/>
      <w:spacing w:line="240" w:lineRule="auto"/>
      <w:ind w:firstLine="0"/>
      <w:jc w:val="left"/>
    </w:pPr>
    <w:rPr>
      <w:rFonts w:ascii="Times New Roman" w:eastAsia="Times New Roman" w:hAnsi="Times New Roman" w:cs="Times New Roman"/>
      <w:sz w:val="24"/>
      <w:szCs w:val="20"/>
      <w:lang w:eastAsia="ru-RU"/>
    </w:rPr>
  </w:style>
  <w:style w:type="paragraph" w:customStyle="1" w:styleId="b74">
    <w:name w:val="оb7аголовок 4"/>
    <w:basedOn w:val="a7"/>
    <w:next w:val="a7"/>
    <w:uiPriority w:val="99"/>
    <w:rsid w:val="00B968B0"/>
    <w:pPr>
      <w:keepNext/>
      <w:widowControl w:val="0"/>
      <w:suppressAutoHyphens/>
      <w:spacing w:before="120" w:after="120"/>
      <w:jc w:val="center"/>
    </w:pPr>
    <w:rPr>
      <w:b/>
      <w:color w:val="auto"/>
      <w:sz w:val="24"/>
      <w:szCs w:val="24"/>
    </w:rPr>
  </w:style>
  <w:style w:type="paragraph" w:customStyle="1" w:styleId="75">
    <w:name w:val="оглавление 7"/>
    <w:basedOn w:val="a7"/>
    <w:uiPriority w:val="99"/>
    <w:rsid w:val="00B968B0"/>
    <w:pPr>
      <w:suppressAutoHyphens/>
      <w:spacing w:before="120" w:after="120"/>
      <w:ind w:left="720" w:hanging="720"/>
    </w:pPr>
    <w:rPr>
      <w:rFonts w:ascii="Times New Roman CYR" w:hAnsi="Times New Roman CYR"/>
      <w:color w:val="auto"/>
      <w:sz w:val="24"/>
      <w:szCs w:val="24"/>
      <w:lang w:val="en-US"/>
    </w:rPr>
  </w:style>
  <w:style w:type="character" w:customStyle="1" w:styleId="st1">
    <w:name w:val="st1"/>
    <w:rsid w:val="00B968B0"/>
  </w:style>
  <w:style w:type="paragraph" w:customStyle="1" w:styleId="afffffffffffc">
    <w:name w:val="Ст. без интервала"/>
    <w:basedOn w:val="a7"/>
    <w:link w:val="afffffffffffd"/>
    <w:qFormat/>
    <w:rsid w:val="00B968B0"/>
    <w:pPr>
      <w:spacing w:before="120" w:after="120"/>
      <w:ind w:firstLine="709"/>
      <w:jc w:val="both"/>
    </w:pPr>
    <w:rPr>
      <w:rFonts w:eastAsia="Calibri"/>
      <w:color w:val="auto"/>
      <w:sz w:val="28"/>
      <w:szCs w:val="28"/>
    </w:rPr>
  </w:style>
  <w:style w:type="character" w:customStyle="1" w:styleId="afffffffffffd">
    <w:name w:val="Ст. без интервала Знак"/>
    <w:link w:val="afffffffffffc"/>
    <w:rsid w:val="00B968B0"/>
    <w:rPr>
      <w:rFonts w:ascii="Times New Roman" w:eastAsia="Calibri" w:hAnsi="Times New Roman" w:cs="Times New Roman"/>
      <w:sz w:val="28"/>
      <w:szCs w:val="28"/>
      <w:lang w:eastAsia="ru-RU"/>
    </w:rPr>
  </w:style>
  <w:style w:type="paragraph" w:customStyle="1" w:styleId="13">
    <w:name w:val="Таблица 1"/>
    <w:basedOn w:val="a7"/>
    <w:autoRedefine/>
    <w:rsid w:val="00B968B0"/>
    <w:pPr>
      <w:numPr>
        <w:numId w:val="83"/>
      </w:numPr>
      <w:spacing w:before="120" w:after="120" w:line="360" w:lineRule="auto"/>
      <w:jc w:val="both"/>
    </w:pPr>
    <w:rPr>
      <w:color w:val="auto"/>
      <w:sz w:val="24"/>
      <w:szCs w:val="24"/>
    </w:rPr>
  </w:style>
  <w:style w:type="paragraph" w:customStyle="1" w:styleId="font5">
    <w:name w:val="font5"/>
    <w:basedOn w:val="a7"/>
    <w:rsid w:val="00B968B0"/>
    <w:pPr>
      <w:tabs>
        <w:tab w:val="left" w:pos="708"/>
      </w:tabs>
      <w:spacing w:before="100" w:beforeAutospacing="1" w:after="100" w:afterAutospacing="1"/>
    </w:pPr>
    <w:rPr>
      <w:color w:val="FF0000"/>
      <w:sz w:val="22"/>
      <w:szCs w:val="22"/>
    </w:rPr>
  </w:style>
  <w:style w:type="paragraph" w:customStyle="1" w:styleId="font6">
    <w:name w:val="font6"/>
    <w:basedOn w:val="a7"/>
    <w:rsid w:val="00B968B0"/>
    <w:pPr>
      <w:spacing w:before="100" w:beforeAutospacing="1" w:after="100" w:afterAutospacing="1"/>
    </w:pPr>
    <w:rPr>
      <w:rFonts w:ascii="Tahoma" w:hAnsi="Tahoma" w:cs="Tahoma"/>
      <w:b/>
      <w:bCs/>
      <w:color w:val="000000"/>
      <w:sz w:val="16"/>
      <w:szCs w:val="16"/>
    </w:rPr>
  </w:style>
  <w:style w:type="paragraph" w:customStyle="1" w:styleId="font7">
    <w:name w:val="font7"/>
    <w:basedOn w:val="a7"/>
    <w:rsid w:val="00B968B0"/>
    <w:pPr>
      <w:spacing w:before="100" w:beforeAutospacing="1" w:after="100" w:afterAutospacing="1"/>
    </w:pPr>
    <w:rPr>
      <w:rFonts w:ascii="Tahoma" w:hAnsi="Tahoma" w:cs="Tahoma"/>
      <w:color w:val="000000"/>
      <w:sz w:val="16"/>
      <w:szCs w:val="16"/>
    </w:rPr>
  </w:style>
  <w:style w:type="paragraph" w:customStyle="1" w:styleId="font8">
    <w:name w:val="font8"/>
    <w:basedOn w:val="a7"/>
    <w:rsid w:val="00B968B0"/>
    <w:pPr>
      <w:spacing w:before="100" w:beforeAutospacing="1" w:after="100" w:afterAutospacing="1"/>
    </w:pPr>
    <w:rPr>
      <w:rFonts w:ascii="Tahoma" w:hAnsi="Tahoma" w:cs="Tahoma"/>
      <w:b/>
      <w:bCs/>
      <w:color w:val="000000"/>
      <w:sz w:val="16"/>
      <w:szCs w:val="16"/>
    </w:rPr>
  </w:style>
  <w:style w:type="paragraph" w:customStyle="1" w:styleId="font9">
    <w:name w:val="font9"/>
    <w:basedOn w:val="a7"/>
    <w:rsid w:val="00B968B0"/>
    <w:pPr>
      <w:spacing w:before="100" w:beforeAutospacing="1" w:after="100" w:afterAutospacing="1"/>
    </w:pPr>
    <w:rPr>
      <w:rFonts w:ascii="Tahoma" w:hAnsi="Tahoma" w:cs="Tahoma"/>
      <w:color w:val="000000"/>
      <w:sz w:val="16"/>
      <w:szCs w:val="16"/>
    </w:rPr>
  </w:style>
  <w:style w:type="paragraph" w:customStyle="1" w:styleId="font10">
    <w:name w:val="font10"/>
    <w:basedOn w:val="a7"/>
    <w:rsid w:val="00B968B0"/>
    <w:pPr>
      <w:spacing w:before="100" w:beforeAutospacing="1" w:after="100" w:afterAutospacing="1"/>
    </w:pPr>
    <w:rPr>
      <w:rFonts w:ascii="Tahoma" w:hAnsi="Tahoma" w:cs="Tahoma"/>
      <w:b/>
      <w:bCs/>
      <w:color w:val="000000"/>
      <w:sz w:val="16"/>
      <w:szCs w:val="16"/>
    </w:rPr>
  </w:style>
  <w:style w:type="paragraph" w:customStyle="1" w:styleId="font11">
    <w:name w:val="font11"/>
    <w:basedOn w:val="a7"/>
    <w:rsid w:val="00B968B0"/>
    <w:pPr>
      <w:spacing w:before="100" w:beforeAutospacing="1" w:after="100" w:afterAutospacing="1"/>
    </w:pPr>
    <w:rPr>
      <w:rFonts w:ascii="Tahoma" w:hAnsi="Tahoma" w:cs="Tahoma"/>
      <w:color w:val="000000"/>
      <w:sz w:val="18"/>
      <w:szCs w:val="18"/>
    </w:rPr>
  </w:style>
  <w:style w:type="paragraph" w:customStyle="1" w:styleId="font12">
    <w:name w:val="font12"/>
    <w:basedOn w:val="a7"/>
    <w:rsid w:val="00B968B0"/>
    <w:pPr>
      <w:spacing w:before="100" w:beforeAutospacing="1" w:after="100" w:afterAutospacing="1"/>
    </w:pPr>
    <w:rPr>
      <w:rFonts w:ascii="Tahoma" w:hAnsi="Tahoma" w:cs="Tahoma"/>
      <w:b/>
      <w:bCs/>
      <w:color w:val="000000"/>
      <w:sz w:val="18"/>
      <w:szCs w:val="18"/>
    </w:rPr>
  </w:style>
  <w:style w:type="paragraph" w:customStyle="1" w:styleId="font13">
    <w:name w:val="font13"/>
    <w:basedOn w:val="a7"/>
    <w:rsid w:val="00B968B0"/>
    <w:pPr>
      <w:spacing w:before="100" w:beforeAutospacing="1" w:after="100" w:afterAutospacing="1"/>
    </w:pPr>
    <w:rPr>
      <w:color w:val="000000"/>
      <w:sz w:val="16"/>
      <w:szCs w:val="16"/>
    </w:rPr>
  </w:style>
  <w:style w:type="paragraph" w:customStyle="1" w:styleId="font14">
    <w:name w:val="font14"/>
    <w:basedOn w:val="a7"/>
    <w:rsid w:val="00B968B0"/>
    <w:pPr>
      <w:spacing w:before="100" w:beforeAutospacing="1" w:after="100" w:afterAutospacing="1"/>
    </w:pPr>
    <w:rPr>
      <w:color w:val="000000"/>
      <w:sz w:val="16"/>
      <w:szCs w:val="16"/>
      <w:u w:val="single"/>
    </w:rPr>
  </w:style>
  <w:style w:type="paragraph" w:customStyle="1" w:styleId="font15">
    <w:name w:val="font15"/>
    <w:basedOn w:val="a7"/>
    <w:rsid w:val="00B968B0"/>
    <w:pPr>
      <w:spacing w:before="100" w:beforeAutospacing="1" w:after="100" w:afterAutospacing="1"/>
    </w:pPr>
    <w:rPr>
      <w:color w:val="auto"/>
      <w:sz w:val="16"/>
      <w:szCs w:val="16"/>
    </w:rPr>
  </w:style>
  <w:style w:type="paragraph" w:customStyle="1" w:styleId="afffffffffffe">
    <w:name w:val="Дистиль"/>
    <w:basedOn w:val="a7"/>
    <w:rsid w:val="00B968B0"/>
    <w:pPr>
      <w:spacing w:before="120" w:after="120"/>
    </w:pPr>
    <w:rPr>
      <w:color w:val="auto"/>
      <w:sz w:val="28"/>
    </w:rPr>
  </w:style>
  <w:style w:type="character" w:customStyle="1" w:styleId="font0">
    <w:name w:val="font0"/>
    <w:rsid w:val="00B968B0"/>
  </w:style>
  <w:style w:type="paragraph" w:customStyle="1" w:styleId="xl92">
    <w:name w:val="xl9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fe">
    <w:name w:val="Основной текст с отступом.Основной текст 1.Нумерованный список !!.Основной текст с отступом Знак.Надин стиль.Основной текст без отступа"/>
    <w:basedOn w:val="a7"/>
    <w:rsid w:val="00B968B0"/>
    <w:pPr>
      <w:spacing w:before="120" w:after="120" w:line="360" w:lineRule="auto"/>
      <w:ind w:firstLine="709"/>
      <w:jc w:val="both"/>
    </w:pPr>
    <w:rPr>
      <w:color w:val="auto"/>
      <w:sz w:val="26"/>
    </w:rPr>
  </w:style>
  <w:style w:type="paragraph" w:customStyle="1" w:styleId="5e">
    <w:name w:val="заголовок 5"/>
    <w:basedOn w:val="a7"/>
    <w:next w:val="a7"/>
    <w:rsid w:val="00B968B0"/>
    <w:pPr>
      <w:keepNext/>
      <w:spacing w:before="120" w:after="120"/>
      <w:jc w:val="center"/>
      <w:outlineLvl w:val="4"/>
    </w:pPr>
    <w:rPr>
      <w:b/>
      <w:color w:val="auto"/>
      <w:sz w:val="18"/>
      <w:lang w:val="en-US"/>
    </w:rPr>
  </w:style>
  <w:style w:type="paragraph" w:customStyle="1" w:styleId="affffffffffff">
    <w:name w:val="Текст таблицы"/>
    <w:basedOn w:val="a7"/>
    <w:qFormat/>
    <w:rsid w:val="00B968B0"/>
    <w:pPr>
      <w:widowControl w:val="0"/>
      <w:autoSpaceDE w:val="0"/>
      <w:autoSpaceDN w:val="0"/>
      <w:adjustRightInd w:val="0"/>
      <w:spacing w:before="120" w:after="120"/>
      <w:jc w:val="both"/>
    </w:pPr>
    <w:rPr>
      <w:rFonts w:eastAsia="Calibri"/>
      <w:color w:val="auto"/>
      <w:sz w:val="24"/>
      <w:szCs w:val="24"/>
      <w:lang w:eastAsia="en-US"/>
    </w:rPr>
  </w:style>
  <w:style w:type="paragraph" w:customStyle="1" w:styleId="xl93">
    <w:name w:val="xl93"/>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rPr>
  </w:style>
  <w:style w:type="paragraph" w:customStyle="1" w:styleId="xl94">
    <w:name w:val="xl94"/>
    <w:basedOn w:val="a7"/>
    <w:rsid w:val="00B968B0"/>
    <w:pPr>
      <w:shd w:val="clear" w:color="000000" w:fill="DA9694"/>
      <w:spacing w:before="100" w:beforeAutospacing="1" w:after="100" w:afterAutospacing="1"/>
    </w:pPr>
    <w:rPr>
      <w:color w:val="auto"/>
      <w:sz w:val="24"/>
      <w:szCs w:val="24"/>
    </w:rPr>
  </w:style>
  <w:style w:type="paragraph" w:customStyle="1" w:styleId="xl95">
    <w:name w:val="xl95"/>
    <w:basedOn w:val="a7"/>
    <w:rsid w:val="00B968B0"/>
    <w:pPr>
      <w:shd w:val="clear" w:color="000000" w:fill="DA9694"/>
      <w:spacing w:before="100" w:beforeAutospacing="1" w:after="100" w:afterAutospacing="1"/>
    </w:pPr>
    <w:rPr>
      <w:color w:val="auto"/>
      <w:sz w:val="24"/>
      <w:szCs w:val="24"/>
    </w:rPr>
  </w:style>
  <w:style w:type="paragraph" w:customStyle="1" w:styleId="xl96">
    <w:name w:val="xl96"/>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Bodytext41">
    <w:name w:val="Body text (4)1"/>
    <w:basedOn w:val="a7"/>
    <w:link w:val="Bodytext4"/>
    <w:uiPriority w:val="99"/>
    <w:rsid w:val="00B968B0"/>
    <w:pPr>
      <w:shd w:val="clear" w:color="auto" w:fill="FFFFFF"/>
      <w:spacing w:before="120" w:after="120" w:line="302" w:lineRule="exact"/>
      <w:jc w:val="both"/>
    </w:pPr>
    <w:rPr>
      <w:rFonts w:asciiTheme="minorHAnsi" w:eastAsiaTheme="minorHAnsi" w:hAnsiTheme="minorHAnsi" w:cstheme="minorBidi"/>
      <w:b/>
      <w:bCs/>
      <w:i/>
      <w:iCs/>
      <w:color w:val="auto"/>
      <w:sz w:val="25"/>
      <w:szCs w:val="25"/>
      <w:lang w:eastAsia="en-US"/>
    </w:rPr>
  </w:style>
  <w:style w:type="paragraph" w:customStyle="1" w:styleId="xl98">
    <w:name w:val="xl9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99">
    <w:name w:val="xl9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00">
    <w:name w:val="xl10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1">
    <w:name w:val="xl10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2">
    <w:name w:val="xl10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03">
    <w:name w:val="xl10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auto"/>
      <w:sz w:val="24"/>
      <w:szCs w:val="24"/>
    </w:rPr>
  </w:style>
  <w:style w:type="paragraph" w:customStyle="1" w:styleId="xl104">
    <w:name w:val="xl104"/>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05">
    <w:name w:val="xl10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06">
    <w:name w:val="xl10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07">
    <w:name w:val="xl107"/>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08">
    <w:name w:val="xl10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9">
    <w:name w:val="xl10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0">
    <w:name w:val="xl11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111">
    <w:name w:val="xl111"/>
    <w:basedOn w:val="a7"/>
    <w:rsid w:val="00B968B0"/>
    <w:pPr>
      <w:pBdr>
        <w:top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112">
    <w:name w:val="xl112"/>
    <w:basedOn w:val="a7"/>
    <w:rsid w:val="00B968B0"/>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3">
    <w:name w:val="xl11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14">
    <w:name w:val="xl114"/>
    <w:basedOn w:val="a7"/>
    <w:rsid w:val="00B968B0"/>
    <w:pPr>
      <w:spacing w:before="100" w:beforeAutospacing="1" w:after="100" w:afterAutospacing="1"/>
    </w:pPr>
    <w:rPr>
      <w:color w:val="auto"/>
      <w:sz w:val="24"/>
      <w:szCs w:val="24"/>
    </w:rPr>
  </w:style>
  <w:style w:type="paragraph" w:customStyle="1" w:styleId="xl115">
    <w:name w:val="xl11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116">
    <w:name w:val="xl11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17">
    <w:name w:val="xl117"/>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8">
    <w:name w:val="xl118"/>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9">
    <w:name w:val="xl119"/>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0">
    <w:name w:val="xl120"/>
    <w:basedOn w:val="a7"/>
    <w:rsid w:val="00B968B0"/>
    <w:pPr>
      <w:pBdr>
        <w:left w:val="single" w:sz="4" w:space="0" w:color="auto"/>
        <w:bottom w:val="single" w:sz="4" w:space="0" w:color="auto"/>
        <w:right w:val="single" w:sz="4" w:space="0" w:color="auto"/>
      </w:pBdr>
      <w:spacing w:before="100" w:beforeAutospacing="1" w:after="100" w:afterAutospacing="1"/>
      <w:textAlignment w:val="center"/>
    </w:pPr>
    <w:rPr>
      <w:color w:val="auto"/>
    </w:rPr>
  </w:style>
  <w:style w:type="paragraph" w:customStyle="1" w:styleId="xl121">
    <w:name w:val="xl121"/>
    <w:basedOn w:val="a7"/>
    <w:rsid w:val="00B968B0"/>
    <w:pPr>
      <w:pBdr>
        <w:top w:val="single" w:sz="4" w:space="0" w:color="auto"/>
        <w:left w:val="single" w:sz="4" w:space="0" w:color="auto"/>
        <w:right w:val="single" w:sz="4" w:space="0" w:color="auto"/>
      </w:pBdr>
      <w:spacing w:before="100" w:beforeAutospacing="1" w:after="100" w:afterAutospacing="1"/>
      <w:jc w:val="right"/>
      <w:textAlignment w:val="center"/>
    </w:pPr>
    <w:rPr>
      <w:color w:val="auto"/>
    </w:rPr>
  </w:style>
  <w:style w:type="paragraph" w:customStyle="1" w:styleId="xl122">
    <w:name w:val="xl122"/>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auto"/>
    </w:rPr>
  </w:style>
  <w:style w:type="paragraph" w:customStyle="1" w:styleId="xl123">
    <w:name w:val="xl123"/>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4">
    <w:name w:val="xl124"/>
    <w:basedOn w:val="a7"/>
    <w:rsid w:val="00B968B0"/>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125">
    <w:name w:val="xl125"/>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6">
    <w:name w:val="xl126"/>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rPr>
  </w:style>
  <w:style w:type="paragraph" w:customStyle="1" w:styleId="xl127">
    <w:name w:val="xl127"/>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xl128">
    <w:name w:val="xl128"/>
    <w:basedOn w:val="a7"/>
    <w:rsid w:val="00B968B0"/>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xl129">
    <w:name w:val="xl129"/>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30">
    <w:name w:val="xl130"/>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4"/>
      <w:szCs w:val="24"/>
    </w:rPr>
  </w:style>
  <w:style w:type="paragraph" w:customStyle="1" w:styleId="xl131">
    <w:name w:val="xl131"/>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2">
    <w:name w:val="xl132"/>
    <w:basedOn w:val="a7"/>
    <w:rsid w:val="00B968B0"/>
    <w:pPr>
      <w:shd w:val="clear" w:color="000000" w:fill="DA9694"/>
      <w:spacing w:before="100" w:beforeAutospacing="1" w:after="100" w:afterAutospacing="1"/>
    </w:pPr>
    <w:rPr>
      <w:color w:val="auto"/>
      <w:sz w:val="24"/>
      <w:szCs w:val="24"/>
    </w:rPr>
  </w:style>
  <w:style w:type="paragraph" w:customStyle="1" w:styleId="xl134">
    <w:name w:val="xl134"/>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rPr>
  </w:style>
  <w:style w:type="paragraph" w:customStyle="1" w:styleId="xl135">
    <w:name w:val="xl135"/>
    <w:basedOn w:val="a7"/>
    <w:rsid w:val="00B968B0"/>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6">
    <w:name w:val="xl136"/>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37">
    <w:name w:val="xl137"/>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4"/>
      <w:szCs w:val="24"/>
    </w:rPr>
  </w:style>
  <w:style w:type="paragraph" w:customStyle="1" w:styleId="xl138">
    <w:name w:val="xl138"/>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character" w:customStyle="1" w:styleId="Bodytext6">
    <w:name w:val="Body text (6)_"/>
    <w:link w:val="Bodytext61"/>
    <w:rsid w:val="00B968B0"/>
    <w:rPr>
      <w:sz w:val="21"/>
      <w:szCs w:val="21"/>
      <w:shd w:val="clear" w:color="auto" w:fill="FFFFFF"/>
    </w:rPr>
  </w:style>
  <w:style w:type="paragraph" w:customStyle="1" w:styleId="xl140">
    <w:name w:val="xl140"/>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1">
    <w:name w:val="xl141"/>
    <w:basedOn w:val="a7"/>
    <w:rsid w:val="00B968B0"/>
    <w:pPr>
      <w:shd w:val="clear" w:color="000000" w:fill="DA9694"/>
      <w:spacing w:before="100" w:beforeAutospacing="1" w:after="100" w:afterAutospacing="1"/>
    </w:pPr>
    <w:rPr>
      <w:color w:val="auto"/>
      <w:sz w:val="24"/>
      <w:szCs w:val="24"/>
    </w:rPr>
  </w:style>
  <w:style w:type="paragraph" w:customStyle="1" w:styleId="xl142">
    <w:name w:val="xl142"/>
    <w:basedOn w:val="a7"/>
    <w:rsid w:val="00B968B0"/>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rPr>
  </w:style>
  <w:style w:type="paragraph" w:customStyle="1" w:styleId="xl144">
    <w:name w:val="xl144"/>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5">
    <w:name w:val="xl145"/>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46">
    <w:name w:val="xl14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47">
    <w:name w:val="xl14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8">
    <w:name w:val="xl14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4"/>
      <w:szCs w:val="24"/>
    </w:rPr>
  </w:style>
  <w:style w:type="paragraph" w:customStyle="1" w:styleId="xl149">
    <w:name w:val="xl14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50">
    <w:name w:val="xl150"/>
    <w:basedOn w:val="a7"/>
    <w:rsid w:val="00B968B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color w:val="auto"/>
    </w:rPr>
  </w:style>
  <w:style w:type="paragraph" w:customStyle="1" w:styleId="xl151">
    <w:name w:val="xl151"/>
    <w:basedOn w:val="a7"/>
    <w:rsid w:val="00B968B0"/>
    <w:pPr>
      <w:shd w:val="clear" w:color="000000" w:fill="DA9694"/>
      <w:spacing w:before="100" w:beforeAutospacing="1" w:after="100" w:afterAutospacing="1"/>
    </w:pPr>
    <w:rPr>
      <w:color w:val="auto"/>
      <w:sz w:val="24"/>
      <w:szCs w:val="24"/>
    </w:rPr>
  </w:style>
  <w:style w:type="paragraph" w:customStyle="1" w:styleId="xl152">
    <w:name w:val="xl15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53">
    <w:name w:val="xl15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4">
    <w:name w:val="xl154"/>
    <w:basedOn w:val="a7"/>
    <w:rsid w:val="00B968B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rPr>
  </w:style>
  <w:style w:type="paragraph" w:customStyle="1" w:styleId="xl155">
    <w:name w:val="xl155"/>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56">
    <w:name w:val="xl156"/>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rPr>
  </w:style>
  <w:style w:type="paragraph" w:customStyle="1" w:styleId="xl157">
    <w:name w:val="xl157"/>
    <w:basedOn w:val="a7"/>
    <w:rsid w:val="00B968B0"/>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58">
    <w:name w:val="xl158"/>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pPr>
    <w:rPr>
      <w:color w:val="auto"/>
      <w:sz w:val="24"/>
      <w:szCs w:val="24"/>
    </w:rPr>
  </w:style>
  <w:style w:type="paragraph" w:customStyle="1" w:styleId="xl159">
    <w:name w:val="xl159"/>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60">
    <w:name w:val="xl16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61">
    <w:name w:val="xl16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62">
    <w:name w:val="xl162"/>
    <w:basedOn w:val="a7"/>
    <w:rsid w:val="00B968B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63">
    <w:name w:val="xl16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164">
    <w:name w:val="xl164"/>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165">
    <w:name w:val="xl165"/>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66">
    <w:name w:val="xl16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67">
    <w:name w:val="xl16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68">
    <w:name w:val="xl16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69">
    <w:name w:val="xl16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170">
    <w:name w:val="xl17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rPr>
  </w:style>
  <w:style w:type="paragraph" w:customStyle="1" w:styleId="xl171">
    <w:name w:val="xl17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2">
    <w:name w:val="xl17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73">
    <w:name w:val="xl17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4">
    <w:name w:val="xl174"/>
    <w:basedOn w:val="a7"/>
    <w:rsid w:val="00B968B0"/>
    <w:pPr>
      <w:shd w:val="clear" w:color="000000" w:fill="DA9694"/>
      <w:spacing w:before="100" w:beforeAutospacing="1" w:after="100" w:afterAutospacing="1"/>
    </w:pPr>
    <w:rPr>
      <w:b/>
      <w:bCs/>
      <w:color w:val="auto"/>
      <w:sz w:val="24"/>
      <w:szCs w:val="24"/>
    </w:rPr>
  </w:style>
  <w:style w:type="paragraph" w:customStyle="1" w:styleId="xl175">
    <w:name w:val="xl17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176">
    <w:name w:val="xl176"/>
    <w:basedOn w:val="a7"/>
    <w:rsid w:val="00B968B0"/>
    <w:pPr>
      <w:spacing w:before="100" w:beforeAutospacing="1" w:after="100" w:afterAutospacing="1"/>
    </w:pPr>
    <w:rPr>
      <w:b/>
      <w:bCs/>
      <w:color w:val="auto"/>
      <w:sz w:val="24"/>
      <w:szCs w:val="24"/>
    </w:rPr>
  </w:style>
  <w:style w:type="paragraph" w:customStyle="1" w:styleId="xl177">
    <w:name w:val="xl177"/>
    <w:basedOn w:val="a7"/>
    <w:rsid w:val="00B968B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sz w:val="24"/>
      <w:szCs w:val="24"/>
    </w:rPr>
  </w:style>
  <w:style w:type="paragraph" w:customStyle="1" w:styleId="xl178">
    <w:name w:val="xl178"/>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4"/>
      <w:szCs w:val="24"/>
    </w:rPr>
  </w:style>
  <w:style w:type="paragraph" w:customStyle="1" w:styleId="western">
    <w:name w:val="western"/>
    <w:basedOn w:val="a7"/>
    <w:rsid w:val="00B968B0"/>
    <w:pPr>
      <w:spacing w:before="100" w:beforeAutospacing="1" w:after="100" w:afterAutospacing="1"/>
    </w:pPr>
    <w:rPr>
      <w:color w:val="auto"/>
      <w:sz w:val="24"/>
      <w:szCs w:val="24"/>
    </w:rPr>
  </w:style>
  <w:style w:type="character" w:customStyle="1" w:styleId="highlighthighlightactive">
    <w:name w:val="highlight highlight_active"/>
    <w:rsid w:val="00B968B0"/>
  </w:style>
  <w:style w:type="paragraph" w:customStyle="1" w:styleId="5f">
    <w:name w:val="Знак Знак5 Знак Знак"/>
    <w:basedOn w:val="a7"/>
    <w:rsid w:val="00B968B0"/>
    <w:pPr>
      <w:widowControl w:val="0"/>
      <w:adjustRightInd w:val="0"/>
      <w:spacing w:before="120" w:after="160" w:line="240" w:lineRule="exact"/>
      <w:jc w:val="right"/>
    </w:pPr>
    <w:rPr>
      <w:color w:val="auto"/>
      <w:lang w:val="en-GB" w:eastAsia="en-US"/>
    </w:rPr>
  </w:style>
  <w:style w:type="paragraph" w:customStyle="1" w:styleId="2ffd">
    <w:name w:val="Знак2 Знак Знак Знак Знак Знак Знак Знак Знак Знак Знак Знак Знак Знак Знак Знак"/>
    <w:basedOn w:val="a7"/>
    <w:rsid w:val="00B968B0"/>
    <w:pPr>
      <w:spacing w:before="100" w:beforeAutospacing="1" w:after="100" w:afterAutospacing="1"/>
    </w:pPr>
    <w:rPr>
      <w:rFonts w:ascii="Tahoma" w:hAnsi="Tahoma"/>
      <w:color w:val="auto"/>
      <w:lang w:val="en-US" w:eastAsia="en-US"/>
    </w:rPr>
  </w:style>
  <w:style w:type="paragraph" w:customStyle="1" w:styleId="FR1">
    <w:name w:val="FR1"/>
    <w:uiPriority w:val="99"/>
    <w:rsid w:val="00B968B0"/>
    <w:pPr>
      <w:widowControl w:val="0"/>
      <w:spacing w:before="640" w:line="240" w:lineRule="auto"/>
      <w:ind w:firstLine="0"/>
      <w:jc w:val="center"/>
    </w:pPr>
    <w:rPr>
      <w:rFonts w:ascii="Arial" w:eastAsia="Times New Roman" w:hAnsi="Arial" w:cs="Arial"/>
      <w:b/>
      <w:bCs/>
      <w:sz w:val="44"/>
      <w:szCs w:val="44"/>
      <w:lang w:eastAsia="ru-RU"/>
    </w:rPr>
  </w:style>
  <w:style w:type="paragraph" w:customStyle="1" w:styleId="Bodytext61">
    <w:name w:val="Body text (6)1"/>
    <w:basedOn w:val="a7"/>
    <w:link w:val="Bodytext6"/>
    <w:rsid w:val="00B968B0"/>
    <w:pPr>
      <w:shd w:val="clear" w:color="auto" w:fill="FFFFFF"/>
      <w:spacing w:before="120" w:after="120" w:line="240" w:lineRule="atLeast"/>
    </w:pPr>
    <w:rPr>
      <w:rFonts w:asciiTheme="minorHAnsi" w:eastAsiaTheme="minorHAnsi" w:hAnsiTheme="minorHAnsi" w:cstheme="minorBidi"/>
      <w:color w:val="auto"/>
      <w:sz w:val="21"/>
      <w:szCs w:val="21"/>
      <w:lang w:eastAsia="en-US"/>
    </w:rPr>
  </w:style>
  <w:style w:type="paragraph" w:customStyle="1" w:styleId="stylet1">
    <w:name w:val="stylet1"/>
    <w:basedOn w:val="a7"/>
    <w:uiPriority w:val="99"/>
    <w:qFormat/>
    <w:rsid w:val="00B968B0"/>
    <w:pPr>
      <w:spacing w:before="100" w:beforeAutospacing="1" w:after="100" w:afterAutospacing="1"/>
    </w:pPr>
    <w:rPr>
      <w:color w:val="auto"/>
      <w:sz w:val="24"/>
      <w:szCs w:val="24"/>
    </w:rPr>
  </w:style>
  <w:style w:type="character" w:customStyle="1" w:styleId="Bodytext5">
    <w:name w:val="Body text (5)_"/>
    <w:link w:val="Bodytext50"/>
    <w:uiPriority w:val="99"/>
    <w:rsid w:val="00B968B0"/>
    <w:rPr>
      <w:sz w:val="19"/>
      <w:szCs w:val="19"/>
      <w:shd w:val="clear" w:color="auto" w:fill="FFFFFF"/>
    </w:rPr>
  </w:style>
  <w:style w:type="paragraph" w:customStyle="1" w:styleId="Bodytext50">
    <w:name w:val="Body text (5)"/>
    <w:basedOn w:val="a7"/>
    <w:link w:val="Bodytext5"/>
    <w:uiPriority w:val="99"/>
    <w:rsid w:val="00B968B0"/>
    <w:pPr>
      <w:shd w:val="clear" w:color="auto" w:fill="FFFFFF"/>
      <w:spacing w:before="120" w:after="120" w:line="240" w:lineRule="atLeast"/>
    </w:pPr>
    <w:rPr>
      <w:rFonts w:asciiTheme="minorHAnsi" w:eastAsiaTheme="minorHAnsi" w:hAnsiTheme="minorHAnsi" w:cstheme="minorBidi"/>
      <w:color w:val="auto"/>
      <w:sz w:val="19"/>
      <w:szCs w:val="19"/>
      <w:lang w:eastAsia="en-US"/>
    </w:rPr>
  </w:style>
  <w:style w:type="character" w:customStyle="1" w:styleId="Tablecaption3">
    <w:name w:val="Table caption (3)_"/>
    <w:link w:val="Tablecaption31"/>
    <w:uiPriority w:val="99"/>
    <w:rsid w:val="00B968B0"/>
    <w:rPr>
      <w:sz w:val="21"/>
      <w:szCs w:val="21"/>
      <w:shd w:val="clear" w:color="auto" w:fill="FFFFFF"/>
    </w:rPr>
  </w:style>
  <w:style w:type="character" w:customStyle="1" w:styleId="Bodytext17">
    <w:name w:val="Body text (17)_"/>
    <w:link w:val="Bodytext171"/>
    <w:uiPriority w:val="99"/>
    <w:rsid w:val="00B968B0"/>
    <w:rPr>
      <w:sz w:val="15"/>
      <w:szCs w:val="15"/>
      <w:shd w:val="clear" w:color="auto" w:fill="FFFFFF"/>
    </w:rPr>
  </w:style>
  <w:style w:type="paragraph" w:customStyle="1" w:styleId="Tablecaption31">
    <w:name w:val="Table caption (3)1"/>
    <w:basedOn w:val="a7"/>
    <w:link w:val="Tablecaption3"/>
    <w:uiPriority w:val="99"/>
    <w:rsid w:val="00B968B0"/>
    <w:pPr>
      <w:shd w:val="clear" w:color="auto" w:fill="FFFFFF"/>
      <w:spacing w:before="120" w:after="120" w:line="240" w:lineRule="atLeast"/>
      <w:ind w:hanging="720"/>
    </w:pPr>
    <w:rPr>
      <w:rFonts w:asciiTheme="minorHAnsi" w:eastAsiaTheme="minorHAnsi" w:hAnsiTheme="minorHAnsi" w:cstheme="minorBidi"/>
      <w:color w:val="auto"/>
      <w:sz w:val="21"/>
      <w:szCs w:val="21"/>
      <w:lang w:eastAsia="en-US"/>
    </w:rPr>
  </w:style>
  <w:style w:type="paragraph" w:customStyle="1" w:styleId="Bodytext171">
    <w:name w:val="Body text (17)1"/>
    <w:basedOn w:val="a7"/>
    <w:link w:val="Bodytext17"/>
    <w:uiPriority w:val="99"/>
    <w:rsid w:val="00B968B0"/>
    <w:pPr>
      <w:shd w:val="clear" w:color="auto" w:fill="FFFFFF"/>
      <w:spacing w:before="120" w:after="120" w:line="240" w:lineRule="atLeast"/>
      <w:jc w:val="both"/>
    </w:pPr>
    <w:rPr>
      <w:rFonts w:asciiTheme="minorHAnsi" w:eastAsiaTheme="minorHAnsi" w:hAnsiTheme="minorHAnsi" w:cstheme="minorBidi"/>
      <w:color w:val="auto"/>
      <w:sz w:val="15"/>
      <w:szCs w:val="15"/>
      <w:lang w:eastAsia="en-US"/>
    </w:rPr>
  </w:style>
  <w:style w:type="character" w:customStyle="1" w:styleId="Headerorfooter">
    <w:name w:val="Header or footer_"/>
    <w:link w:val="Headerorfooter0"/>
    <w:uiPriority w:val="99"/>
    <w:rsid w:val="00B968B0"/>
    <w:rPr>
      <w:shd w:val="clear" w:color="auto" w:fill="FFFFFF"/>
    </w:rPr>
  </w:style>
  <w:style w:type="character" w:customStyle="1" w:styleId="Headerorfooter12pt">
    <w:name w:val="Header or footer + 12 pt"/>
    <w:uiPriority w:val="99"/>
    <w:rsid w:val="00B968B0"/>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B968B0"/>
    <w:rPr>
      <w:rFonts w:ascii="Times New Roman" w:hAnsi="Times New Roman" w:cs="Times New Roman"/>
      <w:i/>
      <w:iCs/>
      <w:spacing w:val="0"/>
      <w:sz w:val="24"/>
      <w:szCs w:val="24"/>
      <w:shd w:val="clear" w:color="auto" w:fill="FFFFFF"/>
    </w:rPr>
  </w:style>
  <w:style w:type="paragraph" w:customStyle="1" w:styleId="Headerorfooter0">
    <w:name w:val="Header or footer"/>
    <w:basedOn w:val="a7"/>
    <w:link w:val="Headerorfooter"/>
    <w:uiPriority w:val="99"/>
    <w:rsid w:val="00B968B0"/>
    <w:pPr>
      <w:shd w:val="clear" w:color="auto" w:fill="FFFFFF"/>
      <w:spacing w:before="120" w:after="120"/>
    </w:pPr>
    <w:rPr>
      <w:rFonts w:asciiTheme="minorHAnsi" w:eastAsiaTheme="minorHAnsi" w:hAnsiTheme="minorHAnsi" w:cstheme="minorBidi"/>
      <w:color w:val="auto"/>
      <w:sz w:val="22"/>
      <w:szCs w:val="22"/>
      <w:lang w:eastAsia="en-US"/>
    </w:rPr>
  </w:style>
  <w:style w:type="character" w:customStyle="1" w:styleId="Tablecaption4">
    <w:name w:val="Table caption (4)_"/>
    <w:link w:val="Tablecaption40"/>
    <w:uiPriority w:val="99"/>
    <w:rsid w:val="00B968B0"/>
    <w:rPr>
      <w:sz w:val="25"/>
      <w:szCs w:val="25"/>
      <w:shd w:val="clear" w:color="auto" w:fill="FFFFFF"/>
    </w:rPr>
  </w:style>
  <w:style w:type="paragraph" w:customStyle="1" w:styleId="Tablecaption40">
    <w:name w:val="Table caption (4)"/>
    <w:basedOn w:val="a7"/>
    <w:link w:val="Tablecaption4"/>
    <w:uiPriority w:val="99"/>
    <w:rsid w:val="00B968B0"/>
    <w:pPr>
      <w:shd w:val="clear" w:color="auto" w:fill="FFFFFF"/>
      <w:spacing w:before="120" w:after="120" w:line="298" w:lineRule="exact"/>
    </w:pPr>
    <w:rPr>
      <w:rFonts w:asciiTheme="minorHAnsi" w:eastAsiaTheme="minorHAnsi" w:hAnsiTheme="minorHAnsi" w:cstheme="minorBidi"/>
      <w:color w:val="auto"/>
      <w:sz w:val="25"/>
      <w:szCs w:val="25"/>
      <w:lang w:eastAsia="en-US"/>
    </w:rPr>
  </w:style>
  <w:style w:type="character" w:customStyle="1" w:styleId="Bodytext62">
    <w:name w:val="Body text (6)2"/>
    <w:uiPriority w:val="99"/>
    <w:rsid w:val="00B968B0"/>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B968B0"/>
    <w:rPr>
      <w:b/>
      <w:bCs/>
      <w:sz w:val="23"/>
      <w:szCs w:val="23"/>
      <w:shd w:val="clear" w:color="auto" w:fill="FFFFFF"/>
    </w:rPr>
  </w:style>
  <w:style w:type="paragraph" w:customStyle="1" w:styleId="Tablecaption0">
    <w:name w:val="Table caption"/>
    <w:basedOn w:val="a7"/>
    <w:link w:val="Tablecaption"/>
    <w:uiPriority w:val="99"/>
    <w:rsid w:val="00B968B0"/>
    <w:pPr>
      <w:shd w:val="clear" w:color="auto" w:fill="FFFFFF"/>
      <w:spacing w:before="120" w:after="120" w:line="240" w:lineRule="atLeast"/>
    </w:pPr>
    <w:rPr>
      <w:rFonts w:asciiTheme="minorHAnsi" w:eastAsiaTheme="minorHAnsi" w:hAnsiTheme="minorHAnsi" w:cstheme="minorBidi"/>
      <w:b/>
      <w:bCs/>
      <w:color w:val="auto"/>
      <w:sz w:val="23"/>
      <w:szCs w:val="23"/>
      <w:lang w:eastAsia="en-US"/>
    </w:rPr>
  </w:style>
  <w:style w:type="character" w:customStyle="1" w:styleId="Bodytext65">
    <w:name w:val="Body text (6)5"/>
    <w:uiPriority w:val="99"/>
    <w:rsid w:val="00B968B0"/>
    <w:rPr>
      <w:rFonts w:ascii="Times New Roman" w:hAnsi="Times New Roman" w:cs="Times New Roman"/>
      <w:spacing w:val="0"/>
      <w:sz w:val="21"/>
      <w:szCs w:val="21"/>
      <w:shd w:val="clear" w:color="auto" w:fill="FFFFFF"/>
    </w:rPr>
  </w:style>
  <w:style w:type="character" w:customStyle="1" w:styleId="Bodytext63">
    <w:name w:val="Body text (6)3"/>
    <w:uiPriority w:val="99"/>
    <w:rsid w:val="00B968B0"/>
    <w:rPr>
      <w:rFonts w:ascii="Times New Roman" w:hAnsi="Times New Roman" w:cs="Times New Roman"/>
      <w:spacing w:val="0"/>
      <w:sz w:val="21"/>
      <w:szCs w:val="21"/>
      <w:shd w:val="clear" w:color="auto" w:fill="FFFFFF"/>
    </w:rPr>
  </w:style>
  <w:style w:type="paragraph" w:customStyle="1" w:styleId="-">
    <w:name w:val="Нумерация-Тире"/>
    <w:basedOn w:val="a7"/>
    <w:qFormat/>
    <w:rsid w:val="00B968B0"/>
    <w:pPr>
      <w:numPr>
        <w:numId w:val="84"/>
      </w:numPr>
      <w:tabs>
        <w:tab w:val="left" w:pos="1134"/>
        <w:tab w:val="left" w:pos="1418"/>
      </w:tabs>
      <w:spacing w:before="120" w:after="120"/>
      <w:jc w:val="both"/>
    </w:pPr>
    <w:rPr>
      <w:rFonts w:eastAsia="Calibri"/>
      <w:color w:val="auto"/>
      <w:sz w:val="24"/>
      <w:szCs w:val="24"/>
      <w:lang w:eastAsia="en-US"/>
    </w:rPr>
  </w:style>
  <w:style w:type="numbering" w:customStyle="1" w:styleId="11110">
    <w:name w:val="Нет списка1111"/>
    <w:next w:val="aa"/>
    <w:uiPriority w:val="99"/>
    <w:semiHidden/>
    <w:unhideWhenUsed/>
    <w:rsid w:val="00B968B0"/>
  </w:style>
  <w:style w:type="numbering" w:customStyle="1" w:styleId="2111">
    <w:name w:val="Нет списка211"/>
    <w:next w:val="aa"/>
    <w:uiPriority w:val="99"/>
    <w:semiHidden/>
    <w:unhideWhenUsed/>
    <w:rsid w:val="00B968B0"/>
  </w:style>
  <w:style w:type="numbering" w:customStyle="1" w:styleId="1211">
    <w:name w:val="Нет списка121"/>
    <w:next w:val="aa"/>
    <w:uiPriority w:val="99"/>
    <w:semiHidden/>
    <w:unhideWhenUsed/>
    <w:rsid w:val="00B968B0"/>
  </w:style>
  <w:style w:type="numbering" w:customStyle="1" w:styleId="31a">
    <w:name w:val="Нет списка31"/>
    <w:next w:val="aa"/>
    <w:uiPriority w:val="99"/>
    <w:semiHidden/>
    <w:unhideWhenUsed/>
    <w:rsid w:val="00B968B0"/>
  </w:style>
  <w:style w:type="numbering" w:customStyle="1" w:styleId="131">
    <w:name w:val="Нет списка131"/>
    <w:next w:val="aa"/>
    <w:uiPriority w:val="99"/>
    <w:semiHidden/>
    <w:unhideWhenUsed/>
    <w:rsid w:val="00B968B0"/>
  </w:style>
  <w:style w:type="numbering" w:customStyle="1" w:styleId="415">
    <w:name w:val="Нет списка41"/>
    <w:next w:val="aa"/>
    <w:uiPriority w:val="99"/>
    <w:semiHidden/>
    <w:unhideWhenUsed/>
    <w:rsid w:val="00B968B0"/>
  </w:style>
  <w:style w:type="numbering" w:customStyle="1" w:styleId="142">
    <w:name w:val="Нет списка14"/>
    <w:next w:val="aa"/>
    <w:uiPriority w:val="99"/>
    <w:semiHidden/>
    <w:unhideWhenUsed/>
    <w:rsid w:val="00B968B0"/>
  </w:style>
  <w:style w:type="numbering" w:customStyle="1" w:styleId="513">
    <w:name w:val="Нет списка51"/>
    <w:next w:val="aa"/>
    <w:uiPriority w:val="99"/>
    <w:semiHidden/>
    <w:unhideWhenUsed/>
    <w:rsid w:val="00B968B0"/>
  </w:style>
  <w:style w:type="numbering" w:customStyle="1" w:styleId="150">
    <w:name w:val="Нет списка15"/>
    <w:next w:val="aa"/>
    <w:uiPriority w:val="99"/>
    <w:semiHidden/>
    <w:unhideWhenUsed/>
    <w:rsid w:val="00B968B0"/>
  </w:style>
  <w:style w:type="table" w:customStyle="1" w:styleId="-32">
    <w:name w:val="Таблица-список 32"/>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0">
    <w:name w:val="Нет списка1121"/>
    <w:next w:val="aa"/>
    <w:uiPriority w:val="99"/>
    <w:semiHidden/>
    <w:unhideWhenUsed/>
    <w:rsid w:val="00B968B0"/>
  </w:style>
  <w:style w:type="numbering" w:customStyle="1" w:styleId="223">
    <w:name w:val="Нет списка22"/>
    <w:next w:val="aa"/>
    <w:uiPriority w:val="99"/>
    <w:semiHidden/>
    <w:unhideWhenUsed/>
    <w:rsid w:val="00B968B0"/>
  </w:style>
  <w:style w:type="numbering" w:customStyle="1" w:styleId="12110">
    <w:name w:val="Нет списка1211"/>
    <w:next w:val="aa"/>
    <w:uiPriority w:val="99"/>
    <w:semiHidden/>
    <w:unhideWhenUsed/>
    <w:rsid w:val="00B968B0"/>
  </w:style>
  <w:style w:type="numbering" w:customStyle="1" w:styleId="3110">
    <w:name w:val="Нет списка311"/>
    <w:next w:val="aa"/>
    <w:uiPriority w:val="99"/>
    <w:semiHidden/>
    <w:unhideWhenUsed/>
    <w:rsid w:val="00B968B0"/>
  </w:style>
  <w:style w:type="numbering" w:customStyle="1" w:styleId="1311">
    <w:name w:val="Нет списка1311"/>
    <w:next w:val="aa"/>
    <w:uiPriority w:val="99"/>
    <w:semiHidden/>
    <w:unhideWhenUsed/>
    <w:rsid w:val="00B968B0"/>
  </w:style>
  <w:style w:type="numbering" w:customStyle="1" w:styleId="4110">
    <w:name w:val="Нет списка411"/>
    <w:next w:val="aa"/>
    <w:uiPriority w:val="99"/>
    <w:semiHidden/>
    <w:unhideWhenUsed/>
    <w:rsid w:val="00B968B0"/>
  </w:style>
  <w:style w:type="numbering" w:customStyle="1" w:styleId="1410">
    <w:name w:val="Нет списка141"/>
    <w:next w:val="aa"/>
    <w:uiPriority w:val="99"/>
    <w:semiHidden/>
    <w:unhideWhenUsed/>
    <w:rsid w:val="00B968B0"/>
  </w:style>
  <w:style w:type="numbering" w:customStyle="1" w:styleId="66">
    <w:name w:val="Нет списка6"/>
    <w:next w:val="aa"/>
    <w:uiPriority w:val="99"/>
    <w:semiHidden/>
    <w:unhideWhenUsed/>
    <w:rsid w:val="00B968B0"/>
  </w:style>
  <w:style w:type="numbering" w:customStyle="1" w:styleId="162">
    <w:name w:val="Нет списка16"/>
    <w:next w:val="aa"/>
    <w:uiPriority w:val="99"/>
    <w:semiHidden/>
    <w:unhideWhenUsed/>
    <w:rsid w:val="00B968B0"/>
  </w:style>
  <w:style w:type="table" w:customStyle="1" w:styleId="-33">
    <w:name w:val="Таблица-список 33"/>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
    <w:next w:val="aa"/>
    <w:uiPriority w:val="99"/>
    <w:semiHidden/>
    <w:unhideWhenUsed/>
    <w:rsid w:val="00B968B0"/>
  </w:style>
  <w:style w:type="numbering" w:customStyle="1" w:styleId="230">
    <w:name w:val="Нет списка23"/>
    <w:next w:val="aa"/>
    <w:uiPriority w:val="99"/>
    <w:semiHidden/>
    <w:unhideWhenUsed/>
    <w:rsid w:val="00B968B0"/>
  </w:style>
  <w:style w:type="numbering" w:customStyle="1" w:styleId="1220">
    <w:name w:val="Нет списка122"/>
    <w:next w:val="aa"/>
    <w:uiPriority w:val="99"/>
    <w:semiHidden/>
    <w:unhideWhenUsed/>
    <w:rsid w:val="00B968B0"/>
  </w:style>
  <w:style w:type="numbering" w:customStyle="1" w:styleId="322">
    <w:name w:val="Нет списка32"/>
    <w:next w:val="aa"/>
    <w:uiPriority w:val="99"/>
    <w:semiHidden/>
    <w:unhideWhenUsed/>
    <w:rsid w:val="00B968B0"/>
  </w:style>
  <w:style w:type="numbering" w:customStyle="1" w:styleId="132">
    <w:name w:val="Нет списка132"/>
    <w:next w:val="aa"/>
    <w:uiPriority w:val="99"/>
    <w:semiHidden/>
    <w:unhideWhenUsed/>
    <w:rsid w:val="00B968B0"/>
  </w:style>
  <w:style w:type="numbering" w:customStyle="1" w:styleId="420">
    <w:name w:val="Нет списка42"/>
    <w:next w:val="aa"/>
    <w:uiPriority w:val="99"/>
    <w:semiHidden/>
    <w:unhideWhenUsed/>
    <w:rsid w:val="00B968B0"/>
  </w:style>
  <w:style w:type="numbering" w:customStyle="1" w:styleId="1420">
    <w:name w:val="Нет списка142"/>
    <w:next w:val="aa"/>
    <w:uiPriority w:val="99"/>
    <w:semiHidden/>
    <w:unhideWhenUsed/>
    <w:rsid w:val="00B968B0"/>
  </w:style>
  <w:style w:type="numbering" w:customStyle="1" w:styleId="76">
    <w:name w:val="Нет списка7"/>
    <w:next w:val="aa"/>
    <w:uiPriority w:val="99"/>
    <w:semiHidden/>
    <w:unhideWhenUsed/>
    <w:rsid w:val="00B968B0"/>
  </w:style>
  <w:style w:type="numbering" w:customStyle="1" w:styleId="170">
    <w:name w:val="Нет списка17"/>
    <w:next w:val="aa"/>
    <w:uiPriority w:val="99"/>
    <w:semiHidden/>
    <w:unhideWhenUsed/>
    <w:rsid w:val="00B968B0"/>
  </w:style>
  <w:style w:type="table" w:customStyle="1" w:styleId="-34">
    <w:name w:val="Таблица-список 34"/>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
    <w:next w:val="aa"/>
    <w:uiPriority w:val="99"/>
    <w:semiHidden/>
    <w:unhideWhenUsed/>
    <w:rsid w:val="00B968B0"/>
  </w:style>
  <w:style w:type="numbering" w:customStyle="1" w:styleId="240">
    <w:name w:val="Нет списка24"/>
    <w:next w:val="aa"/>
    <w:uiPriority w:val="99"/>
    <w:semiHidden/>
    <w:unhideWhenUsed/>
    <w:rsid w:val="00B968B0"/>
  </w:style>
  <w:style w:type="numbering" w:customStyle="1" w:styleId="1231">
    <w:name w:val="Нет списка123"/>
    <w:next w:val="aa"/>
    <w:uiPriority w:val="99"/>
    <w:semiHidden/>
    <w:unhideWhenUsed/>
    <w:rsid w:val="00B968B0"/>
  </w:style>
  <w:style w:type="numbering" w:customStyle="1" w:styleId="330">
    <w:name w:val="Нет списка33"/>
    <w:next w:val="aa"/>
    <w:uiPriority w:val="99"/>
    <w:semiHidden/>
    <w:unhideWhenUsed/>
    <w:rsid w:val="00B968B0"/>
  </w:style>
  <w:style w:type="numbering" w:customStyle="1" w:styleId="133">
    <w:name w:val="Нет списка133"/>
    <w:next w:val="aa"/>
    <w:uiPriority w:val="99"/>
    <w:semiHidden/>
    <w:unhideWhenUsed/>
    <w:rsid w:val="00B968B0"/>
  </w:style>
  <w:style w:type="numbering" w:customStyle="1" w:styleId="430">
    <w:name w:val="Нет списка43"/>
    <w:next w:val="aa"/>
    <w:uiPriority w:val="99"/>
    <w:semiHidden/>
    <w:unhideWhenUsed/>
    <w:rsid w:val="00B968B0"/>
  </w:style>
  <w:style w:type="numbering" w:customStyle="1" w:styleId="143">
    <w:name w:val="Нет списка143"/>
    <w:next w:val="aa"/>
    <w:uiPriority w:val="99"/>
    <w:semiHidden/>
    <w:unhideWhenUsed/>
    <w:rsid w:val="00B968B0"/>
  </w:style>
  <w:style w:type="numbering" w:customStyle="1" w:styleId="88">
    <w:name w:val="Нет списка8"/>
    <w:next w:val="aa"/>
    <w:uiPriority w:val="99"/>
    <w:semiHidden/>
    <w:unhideWhenUsed/>
    <w:rsid w:val="00B968B0"/>
  </w:style>
  <w:style w:type="numbering" w:customStyle="1" w:styleId="180">
    <w:name w:val="Нет списка18"/>
    <w:next w:val="aa"/>
    <w:uiPriority w:val="99"/>
    <w:semiHidden/>
    <w:unhideWhenUsed/>
    <w:rsid w:val="00B968B0"/>
  </w:style>
  <w:style w:type="table" w:customStyle="1" w:styleId="-35">
    <w:name w:val="Таблица-список 35"/>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
    <w:next w:val="aa"/>
    <w:uiPriority w:val="99"/>
    <w:semiHidden/>
    <w:unhideWhenUsed/>
    <w:rsid w:val="00B968B0"/>
  </w:style>
  <w:style w:type="numbering" w:customStyle="1" w:styleId="250">
    <w:name w:val="Нет списка25"/>
    <w:next w:val="aa"/>
    <w:uiPriority w:val="99"/>
    <w:semiHidden/>
    <w:unhideWhenUsed/>
    <w:rsid w:val="00B968B0"/>
  </w:style>
  <w:style w:type="numbering" w:customStyle="1" w:styleId="1240">
    <w:name w:val="Нет списка124"/>
    <w:next w:val="aa"/>
    <w:uiPriority w:val="99"/>
    <w:semiHidden/>
    <w:unhideWhenUsed/>
    <w:rsid w:val="00B968B0"/>
  </w:style>
  <w:style w:type="numbering" w:customStyle="1" w:styleId="340">
    <w:name w:val="Нет списка34"/>
    <w:next w:val="aa"/>
    <w:uiPriority w:val="99"/>
    <w:semiHidden/>
    <w:unhideWhenUsed/>
    <w:rsid w:val="00B968B0"/>
  </w:style>
  <w:style w:type="numbering" w:customStyle="1" w:styleId="134">
    <w:name w:val="Нет списка134"/>
    <w:next w:val="aa"/>
    <w:uiPriority w:val="99"/>
    <w:semiHidden/>
    <w:unhideWhenUsed/>
    <w:rsid w:val="00B968B0"/>
  </w:style>
  <w:style w:type="numbering" w:customStyle="1" w:styleId="440">
    <w:name w:val="Нет списка44"/>
    <w:next w:val="aa"/>
    <w:uiPriority w:val="99"/>
    <w:semiHidden/>
    <w:unhideWhenUsed/>
    <w:rsid w:val="00B968B0"/>
  </w:style>
  <w:style w:type="numbering" w:customStyle="1" w:styleId="144">
    <w:name w:val="Нет списка144"/>
    <w:next w:val="aa"/>
    <w:uiPriority w:val="99"/>
    <w:semiHidden/>
    <w:unhideWhenUsed/>
    <w:rsid w:val="00B968B0"/>
  </w:style>
  <w:style w:type="numbering" w:customStyle="1" w:styleId="96">
    <w:name w:val="Нет списка9"/>
    <w:next w:val="aa"/>
    <w:uiPriority w:val="99"/>
    <w:semiHidden/>
    <w:unhideWhenUsed/>
    <w:rsid w:val="00B968B0"/>
  </w:style>
  <w:style w:type="numbering" w:customStyle="1" w:styleId="190">
    <w:name w:val="Нет списка19"/>
    <w:next w:val="aa"/>
    <w:uiPriority w:val="99"/>
    <w:semiHidden/>
    <w:unhideWhenUsed/>
    <w:rsid w:val="00B968B0"/>
  </w:style>
  <w:style w:type="table" w:customStyle="1" w:styleId="-36">
    <w:name w:val="Таблица-список 36"/>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a"/>
    <w:uiPriority w:val="99"/>
    <w:semiHidden/>
    <w:unhideWhenUsed/>
    <w:rsid w:val="00B968B0"/>
  </w:style>
  <w:style w:type="numbering" w:customStyle="1" w:styleId="260">
    <w:name w:val="Нет списка26"/>
    <w:next w:val="aa"/>
    <w:uiPriority w:val="99"/>
    <w:semiHidden/>
    <w:unhideWhenUsed/>
    <w:rsid w:val="00B968B0"/>
  </w:style>
  <w:style w:type="numbering" w:customStyle="1" w:styleId="125">
    <w:name w:val="Нет списка125"/>
    <w:next w:val="aa"/>
    <w:uiPriority w:val="99"/>
    <w:semiHidden/>
    <w:unhideWhenUsed/>
    <w:rsid w:val="00B968B0"/>
  </w:style>
  <w:style w:type="numbering" w:customStyle="1" w:styleId="350">
    <w:name w:val="Нет списка35"/>
    <w:next w:val="aa"/>
    <w:uiPriority w:val="99"/>
    <w:semiHidden/>
    <w:unhideWhenUsed/>
    <w:rsid w:val="00B968B0"/>
  </w:style>
  <w:style w:type="numbering" w:customStyle="1" w:styleId="135">
    <w:name w:val="Нет списка135"/>
    <w:next w:val="aa"/>
    <w:uiPriority w:val="99"/>
    <w:semiHidden/>
    <w:unhideWhenUsed/>
    <w:rsid w:val="00B968B0"/>
  </w:style>
  <w:style w:type="numbering" w:customStyle="1" w:styleId="450">
    <w:name w:val="Нет списка45"/>
    <w:next w:val="aa"/>
    <w:uiPriority w:val="99"/>
    <w:semiHidden/>
    <w:unhideWhenUsed/>
    <w:rsid w:val="00B968B0"/>
  </w:style>
  <w:style w:type="numbering" w:customStyle="1" w:styleId="145">
    <w:name w:val="Нет списка145"/>
    <w:next w:val="aa"/>
    <w:uiPriority w:val="99"/>
    <w:semiHidden/>
    <w:unhideWhenUsed/>
    <w:rsid w:val="00B968B0"/>
  </w:style>
  <w:style w:type="paragraph" w:customStyle="1" w:styleId="affffffffffff0">
    <w:name w:val="Подпись рисунка"/>
    <w:basedOn w:val="afd"/>
    <w:link w:val="affffffffffff1"/>
    <w:qFormat/>
    <w:rsid w:val="00B968B0"/>
    <w:pPr>
      <w:suppressAutoHyphens w:val="0"/>
      <w:spacing w:before="120"/>
      <w:jc w:val="center"/>
    </w:pPr>
    <w:rPr>
      <w:b/>
      <w:sz w:val="26"/>
      <w:szCs w:val="26"/>
      <w:lang w:eastAsia="ru-RU"/>
    </w:rPr>
  </w:style>
  <w:style w:type="character" w:customStyle="1" w:styleId="affffffffffff1">
    <w:name w:val="Подпись рисунка Знак"/>
    <w:link w:val="affffffffffff0"/>
    <w:rsid w:val="00B968B0"/>
    <w:rPr>
      <w:rFonts w:ascii="Times New Roman" w:eastAsia="Times New Roman" w:hAnsi="Times New Roman" w:cs="Times New Roman"/>
      <w:b/>
      <w:sz w:val="26"/>
      <w:szCs w:val="26"/>
      <w:lang w:eastAsia="ru-RU"/>
    </w:rPr>
  </w:style>
  <w:style w:type="character" w:customStyle="1" w:styleId="5f0">
    <w:name w:val="Основной текст5"/>
    <w:rsid w:val="00B968B0"/>
    <w:rPr>
      <w:spacing w:val="0"/>
      <w:sz w:val="18"/>
      <w:szCs w:val="18"/>
      <w:shd w:val="clear" w:color="auto" w:fill="FFFFFF"/>
    </w:rPr>
  </w:style>
  <w:style w:type="character" w:customStyle="1" w:styleId="97">
    <w:name w:val="Основной текст9"/>
    <w:rsid w:val="00B968B0"/>
    <w:rPr>
      <w:spacing w:val="0"/>
      <w:sz w:val="18"/>
      <w:szCs w:val="18"/>
      <w:shd w:val="clear" w:color="auto" w:fill="FFFFFF"/>
    </w:rPr>
  </w:style>
  <w:style w:type="paragraph" w:customStyle="1" w:styleId="11f0">
    <w:name w:val="Основной текст11"/>
    <w:basedOn w:val="a7"/>
    <w:rsid w:val="00B968B0"/>
    <w:pPr>
      <w:shd w:val="clear" w:color="auto" w:fill="FFFFFF"/>
      <w:spacing w:before="120" w:after="120" w:line="240" w:lineRule="exact"/>
    </w:pPr>
    <w:rPr>
      <w:rFonts w:ascii="Calibri" w:eastAsia="Calibri" w:hAnsi="Calibri"/>
      <w:color w:val="auto"/>
      <w:sz w:val="18"/>
      <w:szCs w:val="18"/>
      <w:lang w:eastAsia="en-US"/>
    </w:rPr>
  </w:style>
  <w:style w:type="character" w:customStyle="1" w:styleId="affffffffffff2">
    <w:name w:val="Подпись к таблице_"/>
    <w:rsid w:val="00B968B0"/>
    <w:rPr>
      <w:rFonts w:ascii="Trebuchet MS" w:eastAsia="Trebuchet MS" w:hAnsi="Trebuchet MS" w:cs="Trebuchet MS"/>
      <w:sz w:val="21"/>
      <w:szCs w:val="21"/>
      <w:shd w:val="clear" w:color="auto" w:fill="FFFFFF"/>
    </w:rPr>
  </w:style>
  <w:style w:type="paragraph" w:customStyle="1" w:styleId="arttx">
    <w:name w:val="arttx"/>
    <w:basedOn w:val="a7"/>
    <w:uiPriority w:val="99"/>
    <w:rsid w:val="00B968B0"/>
    <w:pPr>
      <w:spacing w:before="120" w:after="60"/>
    </w:pPr>
    <w:rPr>
      <w:color w:val="auto"/>
      <w:sz w:val="22"/>
      <w:szCs w:val="22"/>
    </w:rPr>
  </w:style>
  <w:style w:type="paragraph" w:customStyle="1" w:styleId="xl97">
    <w:name w:val="xl9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9">
    <w:name w:val="xl139"/>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3">
    <w:name w:val="xl133"/>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43">
    <w:name w:val="xl14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79">
    <w:name w:val="xl179"/>
    <w:basedOn w:val="a7"/>
    <w:rsid w:val="00B968B0"/>
    <w:pPr>
      <w:shd w:val="clear" w:color="000000" w:fill="FCD5B4"/>
      <w:spacing w:before="100" w:beforeAutospacing="1" w:after="100" w:afterAutospacing="1"/>
    </w:pPr>
    <w:rPr>
      <w:color w:val="auto"/>
      <w:sz w:val="24"/>
      <w:szCs w:val="24"/>
    </w:rPr>
  </w:style>
  <w:style w:type="paragraph" w:customStyle="1" w:styleId="xl180">
    <w:name w:val="xl18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1">
    <w:name w:val="xl18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2">
    <w:name w:val="xl182"/>
    <w:basedOn w:val="a7"/>
    <w:rsid w:val="00B968B0"/>
    <w:pPr>
      <w:spacing w:before="100" w:beforeAutospacing="1" w:after="100" w:afterAutospacing="1"/>
    </w:pPr>
    <w:rPr>
      <w:color w:val="auto"/>
      <w:sz w:val="24"/>
      <w:szCs w:val="24"/>
    </w:rPr>
  </w:style>
  <w:style w:type="paragraph" w:customStyle="1" w:styleId="xl183">
    <w:name w:val="xl18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4">
    <w:name w:val="xl184"/>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5">
    <w:name w:val="xl18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rPr>
  </w:style>
  <w:style w:type="paragraph" w:customStyle="1" w:styleId="xl186">
    <w:name w:val="xl18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7">
    <w:name w:val="xl18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8">
    <w:name w:val="xl18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9">
    <w:name w:val="xl189"/>
    <w:basedOn w:val="a7"/>
    <w:rsid w:val="00B968B0"/>
    <w:pPr>
      <w:shd w:val="clear" w:color="000000" w:fill="FCD5B4"/>
      <w:spacing w:before="100" w:beforeAutospacing="1" w:after="100" w:afterAutospacing="1"/>
    </w:pPr>
    <w:rPr>
      <w:color w:val="auto"/>
      <w:sz w:val="24"/>
      <w:szCs w:val="24"/>
    </w:rPr>
  </w:style>
  <w:style w:type="paragraph" w:customStyle="1" w:styleId="xl190">
    <w:name w:val="xl19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91">
    <w:name w:val="xl19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92">
    <w:name w:val="xl19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rPr>
  </w:style>
  <w:style w:type="paragraph" w:customStyle="1" w:styleId="xl193">
    <w:name w:val="xl193"/>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194">
    <w:name w:val="xl194"/>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95">
    <w:name w:val="xl195"/>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196">
    <w:name w:val="xl196"/>
    <w:basedOn w:val="a7"/>
    <w:rsid w:val="00B968B0"/>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rPr>
  </w:style>
  <w:style w:type="paragraph" w:customStyle="1" w:styleId="xl197">
    <w:name w:val="xl197"/>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198">
    <w:name w:val="xl198"/>
    <w:basedOn w:val="a7"/>
    <w:rsid w:val="00B968B0"/>
    <w:pPr>
      <w:pBdr>
        <w:top w:val="single" w:sz="4" w:space="0" w:color="auto"/>
        <w:left w:val="single" w:sz="4" w:space="0" w:color="auto"/>
        <w:bottom w:val="single" w:sz="4" w:space="0" w:color="auto"/>
      </w:pBdr>
      <w:spacing w:before="100" w:beforeAutospacing="1" w:after="100" w:afterAutospacing="1"/>
    </w:pPr>
    <w:rPr>
      <w:color w:val="auto"/>
      <w:sz w:val="24"/>
      <w:szCs w:val="24"/>
    </w:rPr>
  </w:style>
  <w:style w:type="paragraph" w:customStyle="1" w:styleId="xl199">
    <w:name w:val="xl199"/>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00">
    <w:name w:val="xl20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01">
    <w:name w:val="xl201"/>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2">
    <w:name w:val="xl202"/>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3">
    <w:name w:val="xl203"/>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4">
    <w:name w:val="xl204"/>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5">
    <w:name w:val="xl205"/>
    <w:basedOn w:val="a7"/>
    <w:rsid w:val="00B968B0"/>
    <w:pPr>
      <w:pBdr>
        <w:top w:val="single" w:sz="4" w:space="0" w:color="auto"/>
        <w:left w:val="single" w:sz="4" w:space="0" w:color="auto"/>
        <w:bottom w:val="single" w:sz="4" w:space="0" w:color="auto"/>
      </w:pBdr>
      <w:spacing w:before="100" w:beforeAutospacing="1" w:after="100" w:afterAutospacing="1"/>
    </w:pPr>
    <w:rPr>
      <w:color w:val="auto"/>
    </w:rPr>
  </w:style>
  <w:style w:type="paragraph" w:customStyle="1" w:styleId="xl206">
    <w:name w:val="xl206"/>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7">
    <w:name w:val="xl207"/>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08">
    <w:name w:val="xl208"/>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9">
    <w:name w:val="xl209"/>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0">
    <w:name w:val="xl21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1">
    <w:name w:val="xl211"/>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2">
    <w:name w:val="xl212"/>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13">
    <w:name w:val="xl213"/>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4">
    <w:name w:val="xl214"/>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15">
    <w:name w:val="xl215"/>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auto"/>
    </w:rPr>
  </w:style>
  <w:style w:type="paragraph" w:customStyle="1" w:styleId="xl216">
    <w:name w:val="xl216"/>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rPr>
  </w:style>
  <w:style w:type="paragraph" w:customStyle="1" w:styleId="xl217">
    <w:name w:val="xl21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rPr>
  </w:style>
  <w:style w:type="paragraph" w:customStyle="1" w:styleId="xl218">
    <w:name w:val="xl218"/>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19">
    <w:name w:val="xl219"/>
    <w:basedOn w:val="a7"/>
    <w:rsid w:val="00B968B0"/>
    <w:pPr>
      <w:shd w:val="clear" w:color="000000" w:fill="B7DEE8"/>
      <w:spacing w:before="100" w:beforeAutospacing="1" w:after="100" w:afterAutospacing="1"/>
      <w:jc w:val="center"/>
    </w:pPr>
    <w:rPr>
      <w:color w:val="auto"/>
      <w:sz w:val="24"/>
      <w:szCs w:val="24"/>
    </w:rPr>
  </w:style>
  <w:style w:type="paragraph" w:customStyle="1" w:styleId="xl220">
    <w:name w:val="xl22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221">
    <w:name w:val="xl221"/>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222">
    <w:name w:val="xl222"/>
    <w:basedOn w:val="a7"/>
    <w:rsid w:val="00B968B0"/>
    <w:pPr>
      <w:pBdr>
        <w:top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223">
    <w:name w:val="xl223"/>
    <w:basedOn w:val="a7"/>
    <w:rsid w:val="00B968B0"/>
    <w:pPr>
      <w:pBdr>
        <w:lef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224">
    <w:name w:val="xl224"/>
    <w:basedOn w:val="a7"/>
    <w:rsid w:val="00B968B0"/>
    <w:pPr>
      <w:shd w:val="clear" w:color="000000" w:fill="F2F2F2"/>
      <w:spacing w:before="100" w:beforeAutospacing="1" w:after="100" w:afterAutospacing="1"/>
      <w:jc w:val="center"/>
      <w:textAlignment w:val="center"/>
    </w:pPr>
    <w:rPr>
      <w:b/>
      <w:bCs/>
      <w:color w:val="000000"/>
    </w:rPr>
  </w:style>
  <w:style w:type="paragraph" w:customStyle="1" w:styleId="xl225">
    <w:name w:val="xl225"/>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sz w:val="24"/>
      <w:szCs w:val="24"/>
    </w:rPr>
  </w:style>
  <w:style w:type="paragraph" w:customStyle="1" w:styleId="xl226">
    <w:name w:val="xl226"/>
    <w:basedOn w:val="a7"/>
    <w:rsid w:val="00B968B0"/>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sz w:val="24"/>
      <w:szCs w:val="24"/>
    </w:rPr>
  </w:style>
  <w:style w:type="paragraph" w:customStyle="1" w:styleId="Standard">
    <w:name w:val="Standard"/>
    <w:rsid w:val="00B968B0"/>
    <w:pPr>
      <w:widowControl w:val="0"/>
      <w:suppressAutoHyphens/>
      <w:autoSpaceDN w:val="0"/>
      <w:spacing w:line="240" w:lineRule="auto"/>
      <w:ind w:firstLine="0"/>
      <w:jc w:val="left"/>
      <w:textAlignment w:val="baseline"/>
    </w:pPr>
    <w:rPr>
      <w:rFonts w:ascii="Times New Roman" w:eastAsia="SimSun" w:hAnsi="Times New Roman" w:cs="Mangal"/>
      <w:kern w:val="3"/>
      <w:sz w:val="24"/>
      <w:szCs w:val="24"/>
      <w:lang w:eastAsia="zh-CN" w:bidi="hi-IN"/>
    </w:rPr>
  </w:style>
  <w:style w:type="paragraph" w:customStyle="1" w:styleId="-111">
    <w:name w:val="Цветной список - Акцент 11"/>
    <w:basedOn w:val="a7"/>
    <w:uiPriority w:val="34"/>
    <w:qFormat/>
    <w:rsid w:val="00B968B0"/>
    <w:pPr>
      <w:spacing w:before="120" w:after="200" w:line="276" w:lineRule="auto"/>
      <w:ind w:left="720"/>
      <w:contextualSpacing/>
    </w:pPr>
    <w:rPr>
      <w:rFonts w:ascii="Calibri" w:hAnsi="Calibri"/>
      <w:color w:val="auto"/>
      <w:sz w:val="22"/>
      <w:szCs w:val="22"/>
    </w:rPr>
  </w:style>
  <w:style w:type="paragraph" w:customStyle="1" w:styleId="1ffff">
    <w:name w:val="Знак Знак Знак1"/>
    <w:basedOn w:val="a7"/>
    <w:rsid w:val="00B968B0"/>
    <w:pPr>
      <w:spacing w:before="120" w:after="160" w:line="240" w:lineRule="exact"/>
    </w:pPr>
    <w:rPr>
      <w:rFonts w:ascii="Verdana" w:hAnsi="Verdana" w:cs="Verdana"/>
      <w:color w:val="auto"/>
      <w:lang w:val="en-US" w:eastAsia="en-US"/>
    </w:rPr>
  </w:style>
  <w:style w:type="paragraph" w:customStyle="1" w:styleId="a20">
    <w:name w:val="a2"/>
    <w:basedOn w:val="a7"/>
    <w:uiPriority w:val="99"/>
    <w:rsid w:val="00B968B0"/>
    <w:pPr>
      <w:tabs>
        <w:tab w:val="left" w:pos="708"/>
      </w:tabs>
      <w:spacing w:before="100" w:beforeAutospacing="1" w:after="100" w:afterAutospacing="1"/>
    </w:pPr>
    <w:rPr>
      <w:color w:val="auto"/>
      <w:sz w:val="24"/>
      <w:szCs w:val="24"/>
    </w:rPr>
  </w:style>
  <w:style w:type="paragraph" w:customStyle="1" w:styleId="31b">
    <w:name w:val="Основной текст 31"/>
    <w:basedOn w:val="a7"/>
    <w:uiPriority w:val="99"/>
    <w:rsid w:val="00B968B0"/>
    <w:pPr>
      <w:tabs>
        <w:tab w:val="left" w:pos="708"/>
      </w:tabs>
      <w:spacing w:before="120" w:after="120"/>
      <w:jc w:val="both"/>
    </w:pPr>
    <w:rPr>
      <w:i/>
      <w:color w:val="auto"/>
      <w:sz w:val="22"/>
    </w:rPr>
  </w:style>
  <w:style w:type="character" w:customStyle="1" w:styleId="812">
    <w:name w:val="Заголовок 8 Знак1"/>
    <w:semiHidden/>
    <w:rsid w:val="00B968B0"/>
    <w:rPr>
      <w:rFonts w:ascii="Cambria" w:eastAsia="Times New Roman" w:hAnsi="Cambria" w:cs="Times New Roman"/>
      <w:color w:val="404040"/>
    </w:rPr>
  </w:style>
  <w:style w:type="character" w:customStyle="1" w:styleId="910">
    <w:name w:val="Заголовок 9 Знак1"/>
    <w:semiHidden/>
    <w:rsid w:val="00B968B0"/>
    <w:rPr>
      <w:rFonts w:ascii="Cambria" w:eastAsia="Times New Roman" w:hAnsi="Cambria" w:cs="Times New Roman"/>
      <w:i/>
      <w:iCs/>
      <w:color w:val="404040"/>
    </w:rPr>
  </w:style>
  <w:style w:type="character" w:customStyle="1" w:styleId="1ffff0">
    <w:name w:val="Название Знак1"/>
    <w:uiPriority w:val="10"/>
    <w:rsid w:val="00B968B0"/>
    <w:rPr>
      <w:rFonts w:ascii="Cambria" w:eastAsia="Times New Roman" w:hAnsi="Cambria" w:cs="Times New Roman"/>
      <w:color w:val="17365D"/>
      <w:spacing w:val="5"/>
      <w:kern w:val="28"/>
      <w:sz w:val="52"/>
      <w:szCs w:val="52"/>
      <w:lang w:eastAsia="en-US"/>
    </w:rPr>
  </w:style>
  <w:style w:type="character" w:customStyle="1" w:styleId="1ffff1">
    <w:name w:val="Подзаголовок Знак1"/>
    <w:rsid w:val="00B968B0"/>
    <w:rPr>
      <w:rFonts w:ascii="Cambria" w:eastAsia="Times New Roman" w:hAnsi="Cambria" w:cs="Times New Roman"/>
      <w:i/>
      <w:iCs/>
      <w:color w:val="4F81BD"/>
      <w:spacing w:val="15"/>
      <w:sz w:val="24"/>
      <w:szCs w:val="24"/>
      <w:lang w:eastAsia="en-US"/>
    </w:rPr>
  </w:style>
  <w:style w:type="character" w:customStyle="1" w:styleId="21f2">
    <w:name w:val="Цитата 2 Знак1"/>
    <w:uiPriority w:val="29"/>
    <w:rsid w:val="00B968B0"/>
    <w:rPr>
      <w:rFonts w:ascii="Calibri" w:eastAsia="Calibri" w:hAnsi="Calibri" w:cs="Times New Roman"/>
      <w:i/>
      <w:iCs/>
      <w:color w:val="000000"/>
      <w:sz w:val="22"/>
      <w:szCs w:val="22"/>
      <w:lang w:eastAsia="en-US"/>
    </w:rPr>
  </w:style>
  <w:style w:type="character" w:customStyle="1" w:styleId="1ffff2">
    <w:name w:val="Выделенная цитата Знак1"/>
    <w:uiPriority w:val="30"/>
    <w:rsid w:val="00B968B0"/>
    <w:rPr>
      <w:rFonts w:ascii="Calibri" w:eastAsia="Calibri" w:hAnsi="Calibri" w:cs="Times New Roman"/>
      <w:b/>
      <w:bCs/>
      <w:i/>
      <w:iCs/>
      <w:color w:val="4F81BD"/>
      <w:sz w:val="22"/>
      <w:szCs w:val="22"/>
      <w:lang w:eastAsia="en-US"/>
    </w:rPr>
  </w:style>
  <w:style w:type="character" w:customStyle="1" w:styleId="1ffff3">
    <w:name w:val="Шапка Знак1"/>
    <w:semiHidden/>
    <w:rsid w:val="00B968B0"/>
    <w:rPr>
      <w:rFonts w:ascii="Cambria" w:eastAsia="Times New Roman" w:hAnsi="Cambria" w:cs="Times New Roman"/>
      <w:sz w:val="24"/>
      <w:szCs w:val="24"/>
      <w:shd w:val="pct20" w:color="auto" w:fill="auto"/>
      <w:lang w:eastAsia="en-US"/>
    </w:rPr>
  </w:style>
  <w:style w:type="character" w:customStyle="1" w:styleId="1ffff4">
    <w:name w:val="Дата Знак1"/>
    <w:semiHidden/>
    <w:rsid w:val="00B968B0"/>
    <w:rPr>
      <w:rFonts w:ascii="Calibri" w:eastAsia="Calibri" w:hAnsi="Calibri" w:cs="Times New Roman"/>
      <w:sz w:val="22"/>
      <w:szCs w:val="22"/>
      <w:lang w:eastAsia="en-US"/>
    </w:rPr>
  </w:style>
  <w:style w:type="character" w:customStyle="1" w:styleId="1ffff5">
    <w:name w:val="Заголовок записки Знак1"/>
    <w:semiHidden/>
    <w:rsid w:val="00B968B0"/>
    <w:rPr>
      <w:rFonts w:ascii="Calibri" w:eastAsia="Calibri" w:hAnsi="Calibri" w:cs="Times New Roman"/>
      <w:sz w:val="22"/>
      <w:szCs w:val="22"/>
      <w:lang w:eastAsia="en-US"/>
    </w:rPr>
  </w:style>
  <w:style w:type="character" w:customStyle="1" w:styleId="1ffff6">
    <w:name w:val="Красная строка Знак1"/>
    <w:semiHidden/>
    <w:rsid w:val="00B968B0"/>
    <w:rPr>
      <w:rFonts w:ascii="Calibri" w:eastAsia="Calibri" w:hAnsi="Calibri" w:cs="Times New Roman"/>
      <w:sz w:val="22"/>
      <w:szCs w:val="22"/>
      <w:lang w:eastAsia="en-US"/>
    </w:rPr>
  </w:style>
  <w:style w:type="character" w:customStyle="1" w:styleId="21f3">
    <w:name w:val="Красная строка 2 Знак1"/>
    <w:semiHidden/>
    <w:rsid w:val="00B968B0"/>
    <w:rPr>
      <w:rFonts w:ascii="Calibri" w:eastAsia="Calibri" w:hAnsi="Calibri" w:cs="Times New Roman"/>
      <w:sz w:val="22"/>
      <w:szCs w:val="22"/>
      <w:lang w:eastAsia="en-US"/>
    </w:rPr>
  </w:style>
  <w:style w:type="character" w:customStyle="1" w:styleId="1ffff7">
    <w:name w:val="Подпись Знак1"/>
    <w:semiHidden/>
    <w:rsid w:val="00B968B0"/>
    <w:rPr>
      <w:rFonts w:ascii="Calibri" w:eastAsia="Calibri" w:hAnsi="Calibri" w:cs="Times New Roman"/>
      <w:sz w:val="22"/>
      <w:szCs w:val="22"/>
      <w:lang w:eastAsia="en-US"/>
    </w:rPr>
  </w:style>
  <w:style w:type="character" w:customStyle="1" w:styleId="1ffff8">
    <w:name w:val="Приветствие Знак1"/>
    <w:semiHidden/>
    <w:rsid w:val="00B968B0"/>
    <w:rPr>
      <w:rFonts w:ascii="Calibri" w:eastAsia="Calibri" w:hAnsi="Calibri" w:cs="Times New Roman"/>
      <w:sz w:val="22"/>
      <w:szCs w:val="22"/>
      <w:lang w:eastAsia="en-US"/>
    </w:rPr>
  </w:style>
  <w:style w:type="character" w:customStyle="1" w:styleId="1ffff9">
    <w:name w:val="Прощание Знак1"/>
    <w:semiHidden/>
    <w:rsid w:val="00B968B0"/>
    <w:rPr>
      <w:rFonts w:ascii="Calibri" w:eastAsia="Calibri" w:hAnsi="Calibri" w:cs="Times New Roman"/>
      <w:sz w:val="22"/>
      <w:szCs w:val="22"/>
      <w:lang w:eastAsia="en-US"/>
    </w:rPr>
  </w:style>
  <w:style w:type="character" w:customStyle="1" w:styleId="1ffffa">
    <w:name w:val="Электронная подпись Знак1"/>
    <w:semiHidden/>
    <w:rsid w:val="00B968B0"/>
    <w:rPr>
      <w:rFonts w:ascii="Calibri" w:eastAsia="Calibri" w:hAnsi="Calibri" w:cs="Times New Roman"/>
      <w:sz w:val="22"/>
      <w:szCs w:val="22"/>
      <w:lang w:eastAsia="en-US"/>
    </w:rPr>
  </w:style>
  <w:style w:type="character" w:customStyle="1" w:styleId="ucoz-forum-post">
    <w:name w:val="ucoz-forum-post"/>
    <w:rsid w:val="00B968B0"/>
  </w:style>
  <w:style w:type="character" w:customStyle="1" w:styleId="titlerazdel">
    <w:name w:val="title_razdel"/>
    <w:rsid w:val="00B968B0"/>
  </w:style>
  <w:style w:type="paragraph" w:customStyle="1" w:styleId="xl22">
    <w:name w:val="xl22"/>
    <w:basedOn w:val="a7"/>
    <w:semiHidden/>
    <w:rsid w:val="00B968B0"/>
    <w:pPr>
      <w:spacing w:before="100" w:beforeAutospacing="1" w:after="100" w:afterAutospacing="1" w:line="360" w:lineRule="auto"/>
      <w:ind w:firstLine="709"/>
      <w:jc w:val="center"/>
    </w:pPr>
    <w:rPr>
      <w:rFonts w:ascii="Times New Roman CYR" w:hAnsi="Times New Roman CYR" w:cs="Times New Roman CYR"/>
      <w:color w:val="auto"/>
      <w:sz w:val="24"/>
      <w:szCs w:val="24"/>
    </w:rPr>
  </w:style>
  <w:style w:type="paragraph" w:customStyle="1" w:styleId="affffffffffff3">
    <w:name w:val="Заглавие раздела"/>
    <w:basedOn w:val="25"/>
    <w:semiHidden/>
    <w:rsid w:val="00B968B0"/>
    <w:pPr>
      <w:keepNext w:val="0"/>
      <w:keepLines/>
      <w:numPr>
        <w:ilvl w:val="1"/>
      </w:numPr>
      <w:tabs>
        <w:tab w:val="num" w:pos="555"/>
        <w:tab w:val="num" w:pos="1789"/>
      </w:tabs>
      <w:suppressAutoHyphens w:val="0"/>
      <w:spacing w:after="240" w:line="360" w:lineRule="auto"/>
      <w:ind w:left="1789" w:hanging="360"/>
    </w:pPr>
    <w:rPr>
      <w:i/>
      <w:iCs/>
      <w:sz w:val="24"/>
      <w:szCs w:val="24"/>
      <w:lang w:eastAsia="ru-RU"/>
    </w:rPr>
  </w:style>
  <w:style w:type="paragraph" w:customStyle="1" w:styleId="1ffffb">
    <w:name w:val="Заголовок_1 Знак"/>
    <w:basedOn w:val="a7"/>
    <w:link w:val="1ffffc"/>
    <w:semiHidden/>
    <w:rsid w:val="00B968B0"/>
    <w:pPr>
      <w:spacing w:line="360" w:lineRule="auto"/>
      <w:ind w:firstLine="709"/>
      <w:jc w:val="center"/>
    </w:pPr>
    <w:rPr>
      <w:b/>
      <w:caps/>
      <w:color w:val="auto"/>
      <w:sz w:val="24"/>
      <w:szCs w:val="24"/>
    </w:rPr>
  </w:style>
  <w:style w:type="character" w:customStyle="1" w:styleId="1ffffc">
    <w:name w:val="Заголовок_1 Знак Знак"/>
    <w:link w:val="1ffffb"/>
    <w:semiHidden/>
    <w:rsid w:val="00B968B0"/>
    <w:rPr>
      <w:rFonts w:ascii="Times New Roman" w:eastAsia="Times New Roman" w:hAnsi="Times New Roman" w:cs="Times New Roman"/>
      <w:b/>
      <w:caps/>
      <w:sz w:val="24"/>
      <w:szCs w:val="24"/>
      <w:lang w:eastAsia="ru-RU"/>
    </w:rPr>
  </w:style>
  <w:style w:type="paragraph" w:customStyle="1" w:styleId="affffffffffff4">
    <w:name w:val="Неразрывный основной текст"/>
    <w:basedOn w:val="afd"/>
    <w:semiHidden/>
    <w:rsid w:val="00B968B0"/>
    <w:pPr>
      <w:keepNext/>
      <w:suppressAutoHyphens w:val="0"/>
      <w:spacing w:after="240" w:line="240" w:lineRule="atLeast"/>
      <w:ind w:left="1080" w:firstLine="709"/>
      <w:jc w:val="both"/>
    </w:pPr>
    <w:rPr>
      <w:rFonts w:ascii="Arial" w:hAnsi="Arial" w:cs="Arial"/>
      <w:spacing w:val="-5"/>
      <w:sz w:val="20"/>
      <w:szCs w:val="20"/>
      <w:lang w:eastAsia="en-US"/>
    </w:rPr>
  </w:style>
  <w:style w:type="paragraph" w:customStyle="1" w:styleId="affffffffffff5">
    <w:name w:val="Рисунок"/>
    <w:basedOn w:val="a7"/>
    <w:next w:val="ad"/>
    <w:semiHidden/>
    <w:rsid w:val="00B968B0"/>
    <w:pPr>
      <w:keepNext/>
      <w:spacing w:line="360" w:lineRule="auto"/>
      <w:ind w:left="1080" w:firstLine="709"/>
      <w:jc w:val="both"/>
    </w:pPr>
    <w:rPr>
      <w:rFonts w:ascii="Arial" w:hAnsi="Arial" w:cs="Arial"/>
      <w:color w:val="auto"/>
      <w:spacing w:val="-5"/>
      <w:lang w:eastAsia="en-US"/>
    </w:rPr>
  </w:style>
  <w:style w:type="paragraph" w:customStyle="1" w:styleId="affffffffffff6">
    <w:name w:val="Название части"/>
    <w:basedOn w:val="a7"/>
    <w:semiHidden/>
    <w:rsid w:val="00B968B0"/>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ff7">
    <w:name w:val="Подзаголовок главы"/>
    <w:basedOn w:val="afffff3"/>
    <w:semiHidden/>
    <w:rsid w:val="00B968B0"/>
    <w:pPr>
      <w:keepNext/>
      <w:keepLines/>
      <w:spacing w:before="60" w:line="340" w:lineRule="atLeast"/>
      <w:ind w:firstLine="709"/>
      <w:jc w:val="left"/>
    </w:pPr>
    <w:rPr>
      <w:rFonts w:ascii="Arial" w:hAnsi="Arial" w:cs="Arial"/>
      <w:b w:val="0"/>
      <w:bCs w:val="0"/>
      <w:i w:val="0"/>
      <w:color w:val="auto"/>
      <w:spacing w:val="-16"/>
      <w:kern w:val="28"/>
      <w:sz w:val="32"/>
      <w:szCs w:val="32"/>
      <w:lang w:eastAsia="en-US"/>
    </w:rPr>
  </w:style>
  <w:style w:type="paragraph" w:customStyle="1" w:styleId="1ffffd">
    <w:name w:val="Маркированный_1"/>
    <w:basedOn w:val="a7"/>
    <w:link w:val="1ffffe"/>
    <w:semiHidden/>
    <w:rsid w:val="00B968B0"/>
    <w:pPr>
      <w:tabs>
        <w:tab w:val="left" w:pos="900"/>
      </w:tabs>
      <w:spacing w:line="360" w:lineRule="auto"/>
      <w:ind w:firstLine="720"/>
      <w:jc w:val="both"/>
    </w:pPr>
    <w:rPr>
      <w:color w:val="auto"/>
      <w:sz w:val="24"/>
      <w:szCs w:val="24"/>
    </w:rPr>
  </w:style>
  <w:style w:type="character" w:customStyle="1" w:styleId="1ffffe">
    <w:name w:val="Маркированный_1 Знак"/>
    <w:link w:val="1ffffd"/>
    <w:semiHidden/>
    <w:rsid w:val="00B968B0"/>
    <w:rPr>
      <w:rFonts w:ascii="Times New Roman" w:eastAsia="Times New Roman" w:hAnsi="Times New Roman" w:cs="Times New Roman"/>
      <w:sz w:val="24"/>
      <w:szCs w:val="24"/>
      <w:lang w:eastAsia="ru-RU"/>
    </w:rPr>
  </w:style>
  <w:style w:type="paragraph" w:customStyle="1" w:styleId="affffffffffff8">
    <w:name w:val="Подчеркнутый"/>
    <w:basedOn w:val="a7"/>
    <w:link w:val="affffffffffff9"/>
    <w:semiHidden/>
    <w:rsid w:val="00B968B0"/>
    <w:pPr>
      <w:spacing w:line="360" w:lineRule="auto"/>
      <w:ind w:firstLine="709"/>
      <w:jc w:val="both"/>
    </w:pPr>
    <w:rPr>
      <w:color w:val="auto"/>
      <w:sz w:val="24"/>
      <w:szCs w:val="24"/>
      <w:u w:val="single"/>
    </w:rPr>
  </w:style>
  <w:style w:type="character" w:customStyle="1" w:styleId="affffffffffff9">
    <w:name w:val="Подчеркнутый Знак"/>
    <w:link w:val="affffffffffff8"/>
    <w:semiHidden/>
    <w:rsid w:val="00B968B0"/>
    <w:rPr>
      <w:rFonts w:ascii="Times New Roman" w:eastAsia="Times New Roman" w:hAnsi="Times New Roman" w:cs="Times New Roman"/>
      <w:sz w:val="24"/>
      <w:szCs w:val="24"/>
      <w:u w:val="single"/>
      <w:lang w:eastAsia="ru-RU"/>
    </w:rPr>
  </w:style>
  <w:style w:type="paragraph" w:customStyle="1" w:styleId="affffffffffffa">
    <w:name w:val="Название документа"/>
    <w:basedOn w:val="a7"/>
    <w:semiHidden/>
    <w:rsid w:val="00B968B0"/>
    <w:pPr>
      <w:keepNext/>
      <w:keepLines/>
      <w:pBdr>
        <w:top w:val="single" w:sz="48" w:space="31" w:color="auto"/>
      </w:pBdr>
      <w:tabs>
        <w:tab w:val="left" w:pos="0"/>
      </w:tabs>
      <w:spacing w:before="240" w:after="500" w:line="640" w:lineRule="exact"/>
      <w:ind w:firstLine="709"/>
      <w:jc w:val="both"/>
    </w:pPr>
    <w:rPr>
      <w:rFonts w:ascii="Arial Black" w:hAnsi="Arial Black" w:cs="Arial Black"/>
      <w:b/>
      <w:bCs/>
      <w:color w:val="auto"/>
      <w:spacing w:val="-48"/>
      <w:kern w:val="28"/>
      <w:sz w:val="64"/>
      <w:szCs w:val="64"/>
      <w:lang w:eastAsia="en-US"/>
    </w:rPr>
  </w:style>
  <w:style w:type="paragraph" w:customStyle="1" w:styleId="affffffffffffb">
    <w:name w:val="Нижний колонтитул (четн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c">
    <w:name w:val="Нижний колонтитул (перв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d">
    <w:name w:val="Нижний колонтитул (нечетн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e">
    <w:name w:val="Подзаголовок части"/>
    <w:basedOn w:val="a7"/>
    <w:next w:val="afd"/>
    <w:semiHidden/>
    <w:rsid w:val="00B968B0"/>
    <w:pPr>
      <w:keepNext/>
      <w:spacing w:before="360" w:after="120" w:line="360" w:lineRule="auto"/>
      <w:ind w:left="1080" w:firstLine="709"/>
      <w:jc w:val="both"/>
    </w:pPr>
    <w:rPr>
      <w:rFonts w:ascii="Arial" w:hAnsi="Arial" w:cs="Arial"/>
      <w:i/>
      <w:iCs/>
      <w:color w:val="auto"/>
      <w:spacing w:val="-5"/>
      <w:kern w:val="28"/>
      <w:sz w:val="26"/>
      <w:szCs w:val="26"/>
      <w:lang w:eastAsia="en-US"/>
    </w:rPr>
  </w:style>
  <w:style w:type="paragraph" w:customStyle="1" w:styleId="afffffffffffff">
    <w:name w:val="Обратный адрес"/>
    <w:basedOn w:val="a7"/>
    <w:semiHidden/>
    <w:rsid w:val="00B968B0"/>
    <w:pPr>
      <w:keepLines/>
      <w:framePr w:w="5160" w:h="840" w:wrap="notBeside" w:vAnchor="page" w:hAnchor="page" w:x="6121" w:y="915" w:anchorLock="1"/>
      <w:tabs>
        <w:tab w:val="left" w:pos="2160"/>
      </w:tabs>
      <w:spacing w:line="160" w:lineRule="atLeast"/>
      <w:ind w:firstLine="709"/>
      <w:jc w:val="both"/>
    </w:pPr>
    <w:rPr>
      <w:rFonts w:ascii="Arial" w:hAnsi="Arial" w:cs="Arial"/>
      <w:color w:val="auto"/>
      <w:sz w:val="14"/>
      <w:szCs w:val="14"/>
      <w:lang w:eastAsia="en-US"/>
    </w:rPr>
  </w:style>
  <w:style w:type="paragraph" w:customStyle="1" w:styleId="afffffffffffff0">
    <w:name w:val="Название раздела"/>
    <w:basedOn w:val="a7"/>
    <w:next w:val="afd"/>
    <w:semiHidden/>
    <w:rsid w:val="00B968B0"/>
    <w:pPr>
      <w:pBdr>
        <w:bottom w:val="single" w:sz="6" w:space="2" w:color="auto"/>
      </w:pBdr>
      <w:spacing w:before="360" w:after="960" w:line="360" w:lineRule="auto"/>
      <w:ind w:firstLine="709"/>
      <w:jc w:val="both"/>
    </w:pPr>
    <w:rPr>
      <w:rFonts w:ascii="Arial Black" w:hAnsi="Arial Black" w:cs="Arial Black"/>
      <w:color w:val="auto"/>
      <w:spacing w:val="-35"/>
      <w:sz w:val="54"/>
      <w:szCs w:val="54"/>
    </w:rPr>
  </w:style>
  <w:style w:type="paragraph" w:customStyle="1" w:styleId="afffffffffffff1">
    <w:name w:val="Подзаголовок титульного листа"/>
    <w:basedOn w:val="a7"/>
    <w:next w:val="afd"/>
    <w:semiHidden/>
    <w:rsid w:val="00B968B0"/>
    <w:pPr>
      <w:pBdr>
        <w:top w:val="single" w:sz="6" w:space="24" w:color="auto"/>
      </w:pBdr>
      <w:spacing w:line="480" w:lineRule="atLeast"/>
      <w:ind w:left="835" w:right="835" w:firstLine="709"/>
      <w:jc w:val="both"/>
    </w:pPr>
    <w:rPr>
      <w:rFonts w:ascii="Arial" w:hAnsi="Arial" w:cs="Arial"/>
      <w:b/>
      <w:bCs/>
      <w:color w:val="auto"/>
      <w:spacing w:val="-30"/>
      <w:sz w:val="48"/>
      <w:szCs w:val="48"/>
    </w:rPr>
  </w:style>
  <w:style w:type="character" w:customStyle="1" w:styleId="afffffffffffff2">
    <w:name w:val="Надстрочный"/>
    <w:semiHidden/>
    <w:rsid w:val="00B968B0"/>
    <w:rPr>
      <w:b/>
      <w:bCs/>
      <w:vertAlign w:val="superscript"/>
    </w:rPr>
  </w:style>
  <w:style w:type="paragraph" w:customStyle="1" w:styleId="afffffffffffff3">
    <w:name w:val="Обычный в таблице"/>
    <w:basedOn w:val="a7"/>
    <w:link w:val="afffffffffffff4"/>
    <w:semiHidden/>
    <w:rsid w:val="00B968B0"/>
    <w:pPr>
      <w:spacing w:line="360" w:lineRule="auto"/>
      <w:ind w:firstLine="709"/>
      <w:jc w:val="both"/>
    </w:pPr>
    <w:rPr>
      <w:color w:val="auto"/>
      <w:sz w:val="28"/>
      <w:szCs w:val="28"/>
    </w:rPr>
  </w:style>
  <w:style w:type="character" w:customStyle="1" w:styleId="1fffff">
    <w:name w:val="Заголовок_1 Знак Знак Знак"/>
    <w:semiHidden/>
    <w:rsid w:val="00B968B0"/>
    <w:rPr>
      <w:b/>
      <w:caps/>
      <w:sz w:val="24"/>
      <w:szCs w:val="24"/>
      <w:lang w:val="ru-RU" w:eastAsia="ru-RU" w:bidi="ar-SA"/>
    </w:rPr>
  </w:style>
  <w:style w:type="paragraph" w:customStyle="1" w:styleId="afffffffffffff5">
    <w:name w:val="База заголовка"/>
    <w:basedOn w:val="a7"/>
    <w:next w:val="afd"/>
    <w:semiHidden/>
    <w:rsid w:val="00B968B0"/>
    <w:pPr>
      <w:keepNext/>
      <w:keepLines/>
      <w:spacing w:before="140" w:line="220" w:lineRule="atLeast"/>
      <w:ind w:left="1080" w:firstLine="709"/>
      <w:jc w:val="both"/>
    </w:pPr>
    <w:rPr>
      <w:rFonts w:ascii="Arial" w:hAnsi="Arial" w:cs="Arial"/>
      <w:color w:val="auto"/>
      <w:spacing w:val="-4"/>
      <w:kern w:val="28"/>
      <w:sz w:val="22"/>
      <w:szCs w:val="22"/>
      <w:lang w:eastAsia="en-US"/>
    </w:rPr>
  </w:style>
  <w:style w:type="paragraph" w:customStyle="1" w:styleId="afffffffffffff6">
    <w:name w:val="Цитаты"/>
    <w:basedOn w:val="a7"/>
    <w:semiHidden/>
    <w:rsid w:val="00B968B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color w:val="auto"/>
      <w:spacing w:val="-5"/>
      <w:lang w:eastAsia="en-US"/>
    </w:rPr>
  </w:style>
  <w:style w:type="paragraph" w:customStyle="1" w:styleId="afffffffffffff7">
    <w:name w:val="Заголовок части"/>
    <w:basedOn w:val="a7"/>
    <w:semiHidden/>
    <w:rsid w:val="00B968B0"/>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ff8">
    <w:name w:val="Заголовок главы"/>
    <w:basedOn w:val="a7"/>
    <w:semiHidden/>
    <w:rsid w:val="00B968B0"/>
    <w:pPr>
      <w:spacing w:line="360" w:lineRule="auto"/>
      <w:ind w:firstLine="709"/>
      <w:jc w:val="center"/>
    </w:pPr>
    <w:rPr>
      <w:caps/>
      <w:color w:val="auto"/>
      <w:sz w:val="24"/>
      <w:szCs w:val="24"/>
    </w:rPr>
  </w:style>
  <w:style w:type="paragraph" w:customStyle="1" w:styleId="afffffffffffff9">
    <w:name w:val="База сноски"/>
    <w:basedOn w:val="a7"/>
    <w:semiHidden/>
    <w:rsid w:val="00B968B0"/>
    <w:pPr>
      <w:keepLines/>
      <w:spacing w:line="200" w:lineRule="atLeast"/>
      <w:ind w:left="1080" w:firstLine="709"/>
      <w:jc w:val="both"/>
    </w:pPr>
    <w:rPr>
      <w:rFonts w:ascii="Arial" w:hAnsi="Arial" w:cs="Arial"/>
      <w:color w:val="auto"/>
      <w:spacing w:val="-5"/>
      <w:sz w:val="16"/>
      <w:szCs w:val="16"/>
      <w:lang w:eastAsia="en-US"/>
    </w:rPr>
  </w:style>
  <w:style w:type="paragraph" w:customStyle="1" w:styleId="afffffffffffffa">
    <w:name w:val="Заголовок титульного листа"/>
    <w:basedOn w:val="afffffffffffff5"/>
    <w:next w:val="a7"/>
    <w:semiHidden/>
    <w:rsid w:val="00B968B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b">
    <w:name w:val="База верхнего колонтитула"/>
    <w:basedOn w:val="a7"/>
    <w:semiHidden/>
    <w:rsid w:val="00B968B0"/>
    <w:pPr>
      <w:keepLines/>
      <w:tabs>
        <w:tab w:val="center" w:pos="4320"/>
        <w:tab w:val="right" w:pos="8640"/>
      </w:tabs>
      <w:spacing w:line="190" w:lineRule="atLeast"/>
      <w:ind w:left="1080" w:firstLine="709"/>
      <w:jc w:val="both"/>
    </w:pPr>
    <w:rPr>
      <w:rFonts w:ascii="Arial" w:hAnsi="Arial" w:cs="Arial"/>
      <w:caps/>
      <w:color w:val="auto"/>
      <w:spacing w:val="-5"/>
      <w:sz w:val="15"/>
      <w:szCs w:val="15"/>
      <w:lang w:eastAsia="en-US"/>
    </w:rPr>
  </w:style>
  <w:style w:type="paragraph" w:customStyle="1" w:styleId="afffffffffffffc">
    <w:name w:val="Верхний колонтитул (четный)"/>
    <w:basedOn w:val="af0"/>
    <w:semiHidden/>
    <w:rsid w:val="00B968B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fffffd">
    <w:name w:val="Верхний колонтитул (первый)"/>
    <w:basedOn w:val="af0"/>
    <w:semiHidden/>
    <w:rsid w:val="00B968B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color w:val="auto"/>
      <w:spacing w:val="-5"/>
      <w:sz w:val="15"/>
      <w:szCs w:val="15"/>
      <w:lang w:eastAsia="en-US"/>
    </w:rPr>
  </w:style>
  <w:style w:type="paragraph" w:customStyle="1" w:styleId="afffffffffffffe">
    <w:name w:val="Верхний колонтитул (нечетный)"/>
    <w:basedOn w:val="af0"/>
    <w:semiHidden/>
    <w:rsid w:val="00B968B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ffffff">
    <w:name w:val="База указателя"/>
    <w:basedOn w:val="a7"/>
    <w:semiHidden/>
    <w:rsid w:val="00B968B0"/>
    <w:pPr>
      <w:spacing w:line="240" w:lineRule="atLeast"/>
      <w:ind w:left="360" w:hanging="360"/>
      <w:jc w:val="both"/>
    </w:pPr>
    <w:rPr>
      <w:rFonts w:ascii="Arial" w:hAnsi="Arial" w:cs="Arial"/>
      <w:color w:val="auto"/>
      <w:spacing w:val="-5"/>
      <w:sz w:val="18"/>
      <w:szCs w:val="18"/>
      <w:lang w:eastAsia="en-US"/>
    </w:rPr>
  </w:style>
  <w:style w:type="character" w:customStyle="1" w:styleId="affffffffffffff0">
    <w:name w:val="Вступление"/>
    <w:semiHidden/>
    <w:rsid w:val="00B968B0"/>
    <w:rPr>
      <w:rFonts w:ascii="Arial Black" w:hAnsi="Arial Black" w:cs="Arial Black"/>
      <w:spacing w:val="-4"/>
      <w:sz w:val="18"/>
      <w:szCs w:val="18"/>
    </w:rPr>
  </w:style>
  <w:style w:type="character" w:customStyle="1" w:styleId="affffffffffffff1">
    <w:name w:val="Девиз"/>
    <w:semiHidden/>
    <w:rsid w:val="00B968B0"/>
    <w:rPr>
      <w:i/>
      <w:iCs/>
      <w:spacing w:val="-6"/>
      <w:sz w:val="24"/>
      <w:szCs w:val="24"/>
      <w:lang w:val="ru-RU"/>
    </w:rPr>
  </w:style>
  <w:style w:type="paragraph" w:customStyle="1" w:styleId="affffffffffffff2">
    <w:name w:val="База оглавления"/>
    <w:basedOn w:val="a7"/>
    <w:semiHidden/>
    <w:rsid w:val="00B968B0"/>
    <w:pPr>
      <w:tabs>
        <w:tab w:val="right" w:leader="dot" w:pos="6480"/>
      </w:tabs>
      <w:spacing w:after="240" w:line="240" w:lineRule="atLeast"/>
      <w:ind w:firstLine="709"/>
      <w:jc w:val="both"/>
    </w:pPr>
    <w:rPr>
      <w:rFonts w:ascii="Arial" w:hAnsi="Arial" w:cs="Arial"/>
      <w:color w:val="auto"/>
      <w:spacing w:val="-5"/>
      <w:lang w:eastAsia="en-US"/>
    </w:rPr>
  </w:style>
  <w:style w:type="paragraph" w:customStyle="1" w:styleId="1fffff0">
    <w:name w:val="Название объекта1"/>
    <w:basedOn w:val="a7"/>
    <w:semiHidden/>
    <w:rsid w:val="00B968B0"/>
    <w:pPr>
      <w:spacing w:line="360" w:lineRule="auto"/>
      <w:ind w:left="1080" w:firstLine="709"/>
      <w:jc w:val="both"/>
    </w:pPr>
    <w:rPr>
      <w:rFonts w:ascii="Arial" w:hAnsi="Arial" w:cs="Arial"/>
      <w:color w:val="auto"/>
      <w:spacing w:val="-5"/>
    </w:rPr>
  </w:style>
  <w:style w:type="paragraph" w:customStyle="1" w:styleId="1fffff1">
    <w:name w:val="Цитата1"/>
    <w:basedOn w:val="a7"/>
    <w:semiHidden/>
    <w:rsid w:val="00B968B0"/>
    <w:pPr>
      <w:spacing w:line="360" w:lineRule="auto"/>
      <w:ind w:left="526" w:right="43" w:firstLine="709"/>
      <w:jc w:val="both"/>
    </w:pPr>
    <w:rPr>
      <w:color w:val="auto"/>
      <w:sz w:val="28"/>
    </w:rPr>
  </w:style>
  <w:style w:type="paragraph" w:customStyle="1" w:styleId="1fffff2">
    <w:name w:val="Маркированный список1"/>
    <w:basedOn w:val="a7"/>
    <w:semiHidden/>
    <w:rsid w:val="00B968B0"/>
    <w:pPr>
      <w:spacing w:before="100" w:beforeAutospacing="1" w:after="100" w:afterAutospacing="1" w:line="360" w:lineRule="auto"/>
      <w:ind w:firstLine="709"/>
      <w:jc w:val="both"/>
    </w:pPr>
    <w:rPr>
      <w:color w:val="auto"/>
      <w:sz w:val="28"/>
      <w:szCs w:val="24"/>
    </w:rPr>
  </w:style>
  <w:style w:type="paragraph" w:customStyle="1" w:styleId="1fffff3">
    <w:name w:val="Нумерованный список1"/>
    <w:basedOn w:val="a7"/>
    <w:semiHidden/>
    <w:rsid w:val="00B968B0"/>
    <w:pPr>
      <w:spacing w:before="100" w:beforeAutospacing="1" w:after="100" w:afterAutospacing="1" w:line="360" w:lineRule="auto"/>
      <w:ind w:firstLine="709"/>
      <w:jc w:val="both"/>
    </w:pPr>
    <w:rPr>
      <w:color w:val="auto"/>
      <w:sz w:val="28"/>
      <w:szCs w:val="24"/>
    </w:rPr>
  </w:style>
  <w:style w:type="character" w:customStyle="1" w:styleId="1fffff4">
    <w:name w:val="Заголовок_1"/>
    <w:semiHidden/>
    <w:rsid w:val="00B968B0"/>
    <w:rPr>
      <w:caps/>
    </w:rPr>
  </w:style>
  <w:style w:type="character" w:customStyle="1" w:styleId="1fffff5">
    <w:name w:val="Маркированный_1 Знак Знак"/>
    <w:semiHidden/>
    <w:rsid w:val="00B968B0"/>
    <w:rPr>
      <w:sz w:val="24"/>
      <w:szCs w:val="24"/>
      <w:lang w:val="ru-RU" w:eastAsia="ru-RU" w:bidi="ar-SA"/>
    </w:rPr>
  </w:style>
  <w:style w:type="character" w:customStyle="1" w:styleId="affffffffffffff3">
    <w:name w:val="Подчеркнутый Знак Знак"/>
    <w:semiHidden/>
    <w:rsid w:val="00B968B0"/>
    <w:rPr>
      <w:sz w:val="24"/>
      <w:szCs w:val="24"/>
      <w:u w:val="single"/>
      <w:lang w:val="ru-RU" w:eastAsia="ru-RU" w:bidi="ar-SA"/>
    </w:rPr>
  </w:style>
  <w:style w:type="paragraph" w:customStyle="1" w:styleId="affffffffffffff4">
    <w:name w:val="Статья"/>
    <w:basedOn w:val="a7"/>
    <w:semiHidden/>
    <w:rsid w:val="00B968B0"/>
    <w:pPr>
      <w:jc w:val="both"/>
    </w:pPr>
    <w:rPr>
      <w:color w:val="auto"/>
      <w:sz w:val="24"/>
      <w:szCs w:val="24"/>
    </w:rPr>
  </w:style>
  <w:style w:type="paragraph" w:customStyle="1" w:styleId="1fffff6">
    <w:name w:val="текст 1"/>
    <w:basedOn w:val="a7"/>
    <w:next w:val="a7"/>
    <w:semiHidden/>
    <w:rsid w:val="00B968B0"/>
    <w:pPr>
      <w:ind w:firstLine="540"/>
      <w:jc w:val="both"/>
    </w:pPr>
    <w:rPr>
      <w:color w:val="auto"/>
      <w:szCs w:val="24"/>
    </w:rPr>
  </w:style>
  <w:style w:type="paragraph" w:customStyle="1" w:styleId="affffffffffffff5">
    <w:name w:val="Заголовок таблици"/>
    <w:basedOn w:val="1fffff6"/>
    <w:semiHidden/>
    <w:rsid w:val="00B968B0"/>
    <w:rPr>
      <w:sz w:val="22"/>
    </w:rPr>
  </w:style>
  <w:style w:type="paragraph" w:customStyle="1" w:styleId="affffffffffffff6">
    <w:name w:val="Номер таблици"/>
    <w:basedOn w:val="a7"/>
    <w:next w:val="a7"/>
    <w:semiHidden/>
    <w:rsid w:val="00B968B0"/>
    <w:pPr>
      <w:jc w:val="right"/>
    </w:pPr>
    <w:rPr>
      <w:b/>
      <w:color w:val="auto"/>
      <w:szCs w:val="24"/>
    </w:rPr>
  </w:style>
  <w:style w:type="paragraph" w:customStyle="1" w:styleId="affffffffffffff7">
    <w:name w:val="Приложение"/>
    <w:basedOn w:val="a7"/>
    <w:next w:val="a7"/>
    <w:semiHidden/>
    <w:rsid w:val="00B968B0"/>
    <w:pPr>
      <w:jc w:val="right"/>
    </w:pPr>
    <w:rPr>
      <w:color w:val="auto"/>
      <w:szCs w:val="24"/>
    </w:rPr>
  </w:style>
  <w:style w:type="paragraph" w:customStyle="1" w:styleId="affffffffffffff8">
    <w:name w:val="Обычный по таблице"/>
    <w:basedOn w:val="a7"/>
    <w:semiHidden/>
    <w:rsid w:val="00B968B0"/>
    <w:rPr>
      <w:color w:val="auto"/>
      <w:sz w:val="24"/>
      <w:szCs w:val="24"/>
    </w:rPr>
  </w:style>
  <w:style w:type="character" w:customStyle="1" w:styleId="afffffffffffff4">
    <w:name w:val="Обычный в таблице Знак"/>
    <w:link w:val="afffffffffffff3"/>
    <w:semiHidden/>
    <w:rsid w:val="00B968B0"/>
    <w:rPr>
      <w:rFonts w:ascii="Times New Roman" w:eastAsia="Times New Roman" w:hAnsi="Times New Roman" w:cs="Times New Roman"/>
      <w:sz w:val="28"/>
      <w:szCs w:val="28"/>
      <w:lang w:eastAsia="ru-RU"/>
    </w:rPr>
  </w:style>
  <w:style w:type="paragraph" w:customStyle="1" w:styleId="xl24">
    <w:name w:val="xl24"/>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2"/>
      <w:szCs w:val="22"/>
    </w:rPr>
  </w:style>
  <w:style w:type="paragraph" w:customStyle="1" w:styleId="xl25">
    <w:name w:val="xl25"/>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26">
    <w:name w:val="xl26"/>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27">
    <w:name w:val="xl27"/>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color w:val="auto"/>
      <w:sz w:val="22"/>
      <w:szCs w:val="22"/>
    </w:rPr>
  </w:style>
  <w:style w:type="paragraph" w:customStyle="1" w:styleId="xl28">
    <w:name w:val="xl28"/>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29">
    <w:name w:val="xl29"/>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auto"/>
      <w:sz w:val="22"/>
      <w:szCs w:val="22"/>
    </w:rPr>
  </w:style>
  <w:style w:type="paragraph" w:customStyle="1" w:styleId="xl30">
    <w:name w:val="xl3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auto"/>
      <w:sz w:val="22"/>
      <w:szCs w:val="22"/>
    </w:rPr>
  </w:style>
  <w:style w:type="paragraph" w:customStyle="1" w:styleId="xl31">
    <w:name w:val="xl31"/>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color w:val="auto"/>
      <w:sz w:val="22"/>
      <w:szCs w:val="22"/>
    </w:rPr>
  </w:style>
  <w:style w:type="paragraph" w:customStyle="1" w:styleId="xl32">
    <w:name w:val="xl32"/>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33">
    <w:name w:val="xl33"/>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color w:val="auto"/>
      <w:sz w:val="22"/>
      <w:szCs w:val="22"/>
    </w:rPr>
  </w:style>
  <w:style w:type="paragraph" w:customStyle="1" w:styleId="xl34">
    <w:name w:val="xl34"/>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color w:val="auto"/>
      <w:sz w:val="22"/>
      <w:szCs w:val="22"/>
    </w:rPr>
  </w:style>
  <w:style w:type="paragraph" w:customStyle="1" w:styleId="xl35">
    <w:name w:val="xl35"/>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color w:val="auto"/>
      <w:sz w:val="22"/>
      <w:szCs w:val="22"/>
    </w:rPr>
  </w:style>
  <w:style w:type="paragraph" w:customStyle="1" w:styleId="xl36">
    <w:name w:val="xl36"/>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color w:val="auto"/>
      <w:sz w:val="22"/>
      <w:szCs w:val="22"/>
    </w:rPr>
  </w:style>
  <w:style w:type="paragraph" w:customStyle="1" w:styleId="xl37">
    <w:name w:val="xl37"/>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sz w:val="24"/>
      <w:szCs w:val="24"/>
    </w:rPr>
  </w:style>
  <w:style w:type="character" w:customStyle="1" w:styleId="1fffff7">
    <w:name w:val="Маркированный_1 Знак Знак Знак"/>
    <w:semiHidden/>
    <w:rsid w:val="00B968B0"/>
    <w:rPr>
      <w:sz w:val="24"/>
      <w:szCs w:val="24"/>
      <w:lang w:val="ru-RU" w:eastAsia="ru-RU" w:bidi="ar-SA"/>
    </w:rPr>
  </w:style>
  <w:style w:type="paragraph" w:customStyle="1" w:styleId="xl38">
    <w:name w:val="xl38"/>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39">
    <w:name w:val="xl39"/>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40">
    <w:name w:val="xl4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1">
    <w:name w:val="xl41"/>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42">
    <w:name w:val="xl42"/>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3">
    <w:name w:val="xl43"/>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4">
    <w:name w:val="xl44"/>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5">
    <w:name w:val="xl45"/>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46">
    <w:name w:val="xl46"/>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7">
    <w:name w:val="xl47"/>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8">
    <w:name w:val="xl48"/>
    <w:basedOn w:val="a7"/>
    <w:semiHidden/>
    <w:rsid w:val="00B968B0"/>
    <w:pPr>
      <w:pBdr>
        <w:top w:val="single" w:sz="4" w:space="0" w:color="auto"/>
        <w:left w:val="single" w:sz="4" w:space="0" w:color="auto"/>
        <w:right w:val="single" w:sz="4" w:space="0" w:color="auto"/>
      </w:pBdr>
      <w:spacing w:before="100" w:beforeAutospacing="1" w:after="100" w:afterAutospacing="1"/>
      <w:jc w:val="center"/>
    </w:pPr>
    <w:rPr>
      <w:color w:val="auto"/>
      <w:sz w:val="24"/>
      <w:szCs w:val="24"/>
    </w:rPr>
  </w:style>
  <w:style w:type="paragraph" w:customStyle="1" w:styleId="xl49">
    <w:name w:val="xl49"/>
    <w:basedOn w:val="a7"/>
    <w:semiHidden/>
    <w:rsid w:val="00B968B0"/>
    <w:pPr>
      <w:pBdr>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50">
    <w:name w:val="xl5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51">
    <w:name w:val="xl51"/>
    <w:basedOn w:val="a7"/>
    <w:semiHidden/>
    <w:rsid w:val="00B968B0"/>
    <w:pPr>
      <w:pBdr>
        <w:left w:val="single" w:sz="4" w:space="0" w:color="auto"/>
        <w:right w:val="single" w:sz="4" w:space="0" w:color="auto"/>
      </w:pBdr>
      <w:spacing w:before="100" w:beforeAutospacing="1" w:after="100" w:afterAutospacing="1"/>
      <w:jc w:val="center"/>
    </w:pPr>
    <w:rPr>
      <w:color w:val="auto"/>
      <w:sz w:val="24"/>
      <w:szCs w:val="24"/>
    </w:rPr>
  </w:style>
  <w:style w:type="paragraph" w:customStyle="1" w:styleId="xl52">
    <w:name w:val="xl52"/>
    <w:basedOn w:val="a7"/>
    <w:semiHidden/>
    <w:rsid w:val="00B968B0"/>
    <w:pPr>
      <w:pBdr>
        <w:left w:val="single" w:sz="4" w:space="0" w:color="auto"/>
        <w:right w:val="single" w:sz="4" w:space="0" w:color="auto"/>
      </w:pBdr>
      <w:spacing w:before="100" w:beforeAutospacing="1" w:after="100" w:afterAutospacing="1"/>
    </w:pPr>
    <w:rPr>
      <w:color w:val="auto"/>
      <w:sz w:val="24"/>
      <w:szCs w:val="24"/>
    </w:rPr>
  </w:style>
  <w:style w:type="paragraph" w:customStyle="1" w:styleId="xl53">
    <w:name w:val="xl53"/>
    <w:basedOn w:val="a7"/>
    <w:semiHidden/>
    <w:rsid w:val="00B968B0"/>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7"/>
    <w:semiHidden/>
    <w:rsid w:val="00B968B0"/>
    <w:pPr>
      <w:pBdr>
        <w:left w:val="single" w:sz="4" w:space="0" w:color="auto"/>
        <w:right w:val="single" w:sz="4" w:space="0" w:color="auto"/>
      </w:pBdr>
      <w:spacing w:before="100" w:beforeAutospacing="1" w:after="100" w:afterAutospacing="1"/>
    </w:pPr>
    <w:rPr>
      <w:b/>
      <w:bCs/>
      <w:color w:val="auto"/>
      <w:sz w:val="24"/>
      <w:szCs w:val="24"/>
    </w:rPr>
  </w:style>
  <w:style w:type="paragraph" w:customStyle="1" w:styleId="xl23">
    <w:name w:val="xl23"/>
    <w:basedOn w:val="a7"/>
    <w:semiHidden/>
    <w:rsid w:val="00B968B0"/>
    <w:pPr>
      <w:pBdr>
        <w:left w:val="single" w:sz="8" w:space="0" w:color="auto"/>
        <w:bottom w:val="single" w:sz="8" w:space="0" w:color="auto"/>
        <w:right w:val="single" w:sz="8" w:space="0" w:color="auto"/>
      </w:pBdr>
      <w:spacing w:before="100" w:beforeAutospacing="1" w:after="100" w:afterAutospacing="1"/>
      <w:jc w:val="center"/>
    </w:pPr>
    <w:rPr>
      <w:color w:val="auto"/>
      <w:sz w:val="24"/>
      <w:szCs w:val="24"/>
    </w:rPr>
  </w:style>
  <w:style w:type="character" w:customStyle="1" w:styleId="affffffffffffff9">
    <w:name w:val="Подчеркнутый Знак Знак Знак"/>
    <w:semiHidden/>
    <w:rsid w:val="00B968B0"/>
    <w:rPr>
      <w:sz w:val="24"/>
      <w:szCs w:val="24"/>
      <w:u w:val="single"/>
      <w:lang w:val="ru-RU" w:eastAsia="ru-RU" w:bidi="ar-SA"/>
    </w:rPr>
  </w:style>
  <w:style w:type="character" w:customStyle="1" w:styleId="1fffff8">
    <w:name w:val="Маркированный_1 Знак Знак Знак Знак"/>
    <w:semiHidden/>
    <w:rsid w:val="00B968B0"/>
    <w:rPr>
      <w:sz w:val="24"/>
      <w:szCs w:val="24"/>
      <w:lang w:val="ru-RU" w:eastAsia="ru-RU" w:bidi="ar-SA"/>
    </w:rPr>
  </w:style>
  <w:style w:type="character" w:customStyle="1" w:styleId="1fffff9">
    <w:name w:val="Подчеркнутый Знак Знак1"/>
    <w:semiHidden/>
    <w:rsid w:val="00B968B0"/>
    <w:rPr>
      <w:sz w:val="24"/>
      <w:szCs w:val="24"/>
      <w:u w:val="single"/>
      <w:lang w:val="ru-RU" w:eastAsia="ru-RU" w:bidi="ar-SA"/>
    </w:rPr>
  </w:style>
  <w:style w:type="character" w:customStyle="1" w:styleId="S41">
    <w:name w:val="S_Заголовок 4 Знак"/>
    <w:link w:val="S40"/>
    <w:rsid w:val="00B968B0"/>
    <w:rPr>
      <w:rFonts w:ascii="Times New Roman" w:eastAsia="Times New Roman" w:hAnsi="Times New Roman" w:cs="Times New Roman"/>
      <w:b/>
      <w:sz w:val="24"/>
      <w:szCs w:val="24"/>
      <w:lang w:eastAsia="ru-RU"/>
    </w:rPr>
  </w:style>
  <w:style w:type="character" w:customStyle="1" w:styleId="11f1">
    <w:name w:val="Маркированный_1 Знак1"/>
    <w:rsid w:val="00B968B0"/>
  </w:style>
  <w:style w:type="character" w:customStyle="1" w:styleId="S31">
    <w:name w:val="S_Заголовок 3 Знак"/>
    <w:link w:val="S30"/>
    <w:rsid w:val="00B968B0"/>
    <w:rPr>
      <w:rFonts w:ascii="Times New Roman" w:eastAsia="Times New Roman" w:hAnsi="Times New Roman" w:cs="Times New Roman"/>
      <w:sz w:val="24"/>
      <w:szCs w:val="24"/>
      <w:u w:val="single"/>
      <w:lang w:eastAsia="ru-RU"/>
    </w:rPr>
  </w:style>
  <w:style w:type="paragraph" w:customStyle="1" w:styleId="S0">
    <w:name w:val="S_Таблица"/>
    <w:basedOn w:val="a7"/>
    <w:rsid w:val="00B968B0"/>
    <w:pPr>
      <w:numPr>
        <w:numId w:val="85"/>
      </w:numPr>
      <w:spacing w:line="360" w:lineRule="auto"/>
      <w:ind w:right="-6"/>
      <w:jc w:val="right"/>
    </w:pPr>
    <w:rPr>
      <w:color w:val="auto"/>
      <w:sz w:val="24"/>
      <w:szCs w:val="24"/>
    </w:rPr>
  </w:style>
  <w:style w:type="paragraph" w:customStyle="1" w:styleId="Preformat">
    <w:name w:val="Preformat"/>
    <w:semiHidden/>
    <w:rsid w:val="00B968B0"/>
    <w:pPr>
      <w:spacing w:line="240" w:lineRule="auto"/>
      <w:ind w:firstLine="0"/>
      <w:jc w:val="left"/>
    </w:pPr>
    <w:rPr>
      <w:rFonts w:ascii="Courier New" w:eastAsia="Times New Roman" w:hAnsi="Courier New" w:cs="Courier New"/>
      <w:sz w:val="20"/>
      <w:szCs w:val="20"/>
      <w:lang w:eastAsia="ru-RU"/>
    </w:rPr>
  </w:style>
  <w:style w:type="paragraph" w:customStyle="1" w:styleId="affffffffffffffa">
    <w:name w:val="В таблице"/>
    <w:basedOn w:val="a7"/>
    <w:rsid w:val="00B968B0"/>
    <w:pPr>
      <w:spacing w:line="360" w:lineRule="auto"/>
      <w:jc w:val="center"/>
    </w:pPr>
    <w:rPr>
      <w:color w:val="auto"/>
      <w:sz w:val="24"/>
      <w:szCs w:val="24"/>
    </w:rPr>
  </w:style>
  <w:style w:type="paragraph" w:customStyle="1" w:styleId="Sf1">
    <w:name w:val="S_Обычный с подчеркиванием"/>
    <w:basedOn w:val="a7"/>
    <w:link w:val="Sf2"/>
    <w:rsid w:val="00B968B0"/>
    <w:pPr>
      <w:spacing w:line="360" w:lineRule="auto"/>
      <w:ind w:firstLine="709"/>
      <w:jc w:val="both"/>
    </w:pPr>
    <w:rPr>
      <w:color w:val="auto"/>
      <w:sz w:val="24"/>
      <w:szCs w:val="24"/>
      <w:u w:val="single"/>
    </w:rPr>
  </w:style>
  <w:style w:type="character" w:customStyle="1" w:styleId="Sf2">
    <w:name w:val="S_Обычный с подчеркиванием Знак"/>
    <w:link w:val="Sf1"/>
    <w:rsid w:val="00B968B0"/>
    <w:rPr>
      <w:rFonts w:ascii="Times New Roman" w:eastAsia="Times New Roman" w:hAnsi="Times New Roman" w:cs="Times New Roman"/>
      <w:sz w:val="24"/>
      <w:szCs w:val="24"/>
      <w:u w:val="single"/>
      <w:lang w:eastAsia="ru-RU"/>
    </w:rPr>
  </w:style>
  <w:style w:type="character" w:customStyle="1" w:styleId="1fffffa">
    <w:name w:val="Текст макроса Знак1"/>
    <w:uiPriority w:val="99"/>
    <w:rsid w:val="00B968B0"/>
    <w:rPr>
      <w:rFonts w:ascii="Consolas" w:hAnsi="Consolas" w:cs="Consolas"/>
      <w:sz w:val="20"/>
      <w:szCs w:val="20"/>
    </w:rPr>
  </w:style>
  <w:style w:type="character" w:customStyle="1" w:styleId="Bodytext9">
    <w:name w:val="Body text (9)_"/>
    <w:link w:val="Bodytext90"/>
    <w:locked/>
    <w:rsid w:val="00B968B0"/>
    <w:rPr>
      <w:sz w:val="24"/>
      <w:szCs w:val="24"/>
      <w:shd w:val="clear" w:color="auto" w:fill="FFFFFF"/>
    </w:rPr>
  </w:style>
  <w:style w:type="paragraph" w:customStyle="1" w:styleId="Bodytext90">
    <w:name w:val="Body text (9)"/>
    <w:basedOn w:val="a7"/>
    <w:link w:val="Bodytext9"/>
    <w:rsid w:val="00B968B0"/>
    <w:pPr>
      <w:shd w:val="clear" w:color="auto" w:fill="FFFFFF"/>
      <w:spacing w:line="274" w:lineRule="exact"/>
      <w:jc w:val="both"/>
    </w:pPr>
    <w:rPr>
      <w:rFonts w:asciiTheme="minorHAnsi" w:eastAsiaTheme="minorHAnsi" w:hAnsiTheme="minorHAnsi" w:cstheme="minorBidi"/>
      <w:color w:val="auto"/>
      <w:sz w:val="24"/>
      <w:szCs w:val="24"/>
      <w:lang w:eastAsia="en-US"/>
    </w:rPr>
  </w:style>
  <w:style w:type="character" w:customStyle="1" w:styleId="Bodytext0">
    <w:name w:val="Body text_"/>
    <w:link w:val="2ffb"/>
    <w:locked/>
    <w:rsid w:val="00B968B0"/>
    <w:rPr>
      <w:rFonts w:ascii="Calibri" w:eastAsia="Calibri" w:hAnsi="Calibri" w:cs="Times New Roman"/>
      <w:spacing w:val="9"/>
      <w:shd w:val="clear" w:color="auto" w:fill="FFFFFF"/>
    </w:rPr>
  </w:style>
  <w:style w:type="character" w:customStyle="1" w:styleId="Bodytext13">
    <w:name w:val="Body text (13)_"/>
    <w:link w:val="Bodytext130"/>
    <w:locked/>
    <w:rsid w:val="00B968B0"/>
    <w:rPr>
      <w:rFonts w:ascii="Arial" w:eastAsia="Arial" w:hAnsi="Arial" w:cs="Arial"/>
      <w:sz w:val="18"/>
      <w:szCs w:val="18"/>
      <w:shd w:val="clear" w:color="auto" w:fill="FFFFFF"/>
    </w:rPr>
  </w:style>
  <w:style w:type="paragraph" w:customStyle="1" w:styleId="Bodytext130">
    <w:name w:val="Body text (13)"/>
    <w:basedOn w:val="a7"/>
    <w:link w:val="Bodytext13"/>
    <w:rsid w:val="00B968B0"/>
    <w:pPr>
      <w:shd w:val="clear" w:color="auto" w:fill="FFFFFF"/>
      <w:spacing w:before="180" w:after="60" w:line="245" w:lineRule="exact"/>
      <w:jc w:val="center"/>
    </w:pPr>
    <w:rPr>
      <w:rFonts w:ascii="Arial" w:eastAsia="Arial" w:hAnsi="Arial" w:cs="Arial"/>
      <w:color w:val="auto"/>
      <w:sz w:val="18"/>
      <w:szCs w:val="18"/>
      <w:lang w:eastAsia="en-US"/>
    </w:rPr>
  </w:style>
  <w:style w:type="paragraph" w:customStyle="1" w:styleId="Bodytext60">
    <w:name w:val="Body text (6)"/>
    <w:basedOn w:val="a7"/>
    <w:rsid w:val="00B968B0"/>
    <w:pPr>
      <w:shd w:val="clear" w:color="auto" w:fill="FFFFFF"/>
      <w:spacing w:line="0" w:lineRule="atLeast"/>
    </w:pPr>
    <w:rPr>
      <w:rFonts w:ascii="Calibri" w:eastAsia="Calibri" w:hAnsi="Calibri"/>
      <w:color w:val="auto"/>
      <w:sz w:val="13"/>
      <w:szCs w:val="13"/>
      <w:lang w:eastAsia="en-US"/>
    </w:rPr>
  </w:style>
  <w:style w:type="character" w:customStyle="1" w:styleId="Bodytext12">
    <w:name w:val="Body text (12)_"/>
    <w:link w:val="Bodytext120"/>
    <w:locked/>
    <w:rsid w:val="00B968B0"/>
    <w:rPr>
      <w:rFonts w:ascii="Arial Narrow" w:eastAsia="Arial Narrow" w:hAnsi="Arial Narrow" w:cs="Arial Narrow"/>
      <w:sz w:val="14"/>
      <w:szCs w:val="14"/>
      <w:shd w:val="clear" w:color="auto" w:fill="FFFFFF"/>
    </w:rPr>
  </w:style>
  <w:style w:type="paragraph" w:customStyle="1" w:styleId="Bodytext120">
    <w:name w:val="Body text (12)"/>
    <w:basedOn w:val="a7"/>
    <w:link w:val="Bodytext12"/>
    <w:rsid w:val="00B968B0"/>
    <w:pPr>
      <w:shd w:val="clear" w:color="auto" w:fill="FFFFFF"/>
      <w:spacing w:line="0" w:lineRule="atLeast"/>
    </w:pPr>
    <w:rPr>
      <w:rFonts w:ascii="Arial Narrow" w:eastAsia="Arial Narrow" w:hAnsi="Arial Narrow" w:cs="Arial Narrow"/>
      <w:color w:val="auto"/>
      <w:sz w:val="14"/>
      <w:szCs w:val="14"/>
      <w:lang w:eastAsia="en-US"/>
    </w:rPr>
  </w:style>
  <w:style w:type="character" w:customStyle="1" w:styleId="224">
    <w:name w:val="Заголовок 2 Знак2"/>
    <w:uiPriority w:val="9"/>
    <w:semiHidden/>
    <w:rsid w:val="00B968B0"/>
    <w:rPr>
      <w:rFonts w:ascii="Cambria" w:eastAsia="Times New Roman" w:hAnsi="Cambria" w:cs="Times New Roman"/>
      <w:color w:val="365F91"/>
      <w:sz w:val="26"/>
      <w:szCs w:val="26"/>
      <w:lang w:eastAsia="ru-RU"/>
    </w:rPr>
  </w:style>
  <w:style w:type="character" w:customStyle="1" w:styleId="31c">
    <w:name w:val="Заголовок 3 Знак1"/>
    <w:uiPriority w:val="9"/>
    <w:semiHidden/>
    <w:rsid w:val="00B968B0"/>
    <w:rPr>
      <w:rFonts w:ascii="Cambria" w:eastAsia="Times New Roman" w:hAnsi="Cambria" w:cs="Times New Roman"/>
      <w:color w:val="243F60"/>
      <w:sz w:val="24"/>
      <w:szCs w:val="24"/>
      <w:lang w:eastAsia="ru-RU"/>
    </w:rPr>
  </w:style>
  <w:style w:type="paragraph" w:customStyle="1" w:styleId="affffffffffffffb">
    <w:name w:val="_абзац"/>
    <w:basedOn w:val="a7"/>
    <w:link w:val="affffffffffffffc"/>
    <w:qFormat/>
    <w:rsid w:val="00B968B0"/>
    <w:pPr>
      <w:spacing w:line="276" w:lineRule="auto"/>
      <w:ind w:firstLine="709"/>
      <w:jc w:val="both"/>
    </w:pPr>
    <w:rPr>
      <w:color w:val="auto"/>
      <w:sz w:val="24"/>
      <w:szCs w:val="24"/>
    </w:rPr>
  </w:style>
  <w:style w:type="character" w:customStyle="1" w:styleId="affffffffffffffc">
    <w:name w:val="_абзац Знак"/>
    <w:link w:val="affffffffffffffb"/>
    <w:rsid w:val="00B968B0"/>
    <w:rPr>
      <w:rFonts w:ascii="Times New Roman" w:eastAsia="Times New Roman" w:hAnsi="Times New Roman" w:cs="Times New Roman"/>
      <w:sz w:val="24"/>
      <w:szCs w:val="24"/>
      <w:lang w:eastAsia="ru-RU"/>
    </w:rPr>
  </w:style>
  <w:style w:type="numbering" w:customStyle="1" w:styleId="106">
    <w:name w:val="Нет списка10"/>
    <w:next w:val="aa"/>
    <w:uiPriority w:val="99"/>
    <w:semiHidden/>
    <w:unhideWhenUsed/>
    <w:rsid w:val="00B968B0"/>
  </w:style>
  <w:style w:type="character" w:customStyle="1" w:styleId="FontStyle22">
    <w:name w:val="Font Style22"/>
    <w:rsid w:val="00B968B0"/>
    <w:rPr>
      <w:rFonts w:ascii="Times New Roman" w:hAnsi="Times New Roman" w:cs="Times New Roman" w:hint="default"/>
      <w:b/>
      <w:bCs/>
      <w:sz w:val="24"/>
      <w:szCs w:val="24"/>
    </w:rPr>
  </w:style>
  <w:style w:type="character" w:customStyle="1" w:styleId="translation-chunk">
    <w:name w:val="translation-chunk"/>
    <w:rsid w:val="00B968B0"/>
  </w:style>
  <w:style w:type="paragraph" w:customStyle="1" w:styleId="announcement">
    <w:name w:val="announcement"/>
    <w:basedOn w:val="a7"/>
    <w:rsid w:val="00B968B0"/>
    <w:pPr>
      <w:spacing w:before="100" w:beforeAutospacing="1" w:after="100" w:afterAutospacing="1"/>
    </w:pPr>
    <w:rPr>
      <w:color w:val="auto"/>
      <w:sz w:val="24"/>
      <w:szCs w:val="24"/>
    </w:rPr>
  </w:style>
  <w:style w:type="character" w:customStyle="1" w:styleId="w">
    <w:name w:val="w"/>
    <w:basedOn w:val="a8"/>
    <w:rsid w:val="00B968B0"/>
  </w:style>
  <w:style w:type="paragraph" w:customStyle="1" w:styleId="2ffe">
    <w:name w:val="Абзац списка2"/>
    <w:basedOn w:val="a7"/>
    <w:rsid w:val="00B968B0"/>
    <w:pPr>
      <w:widowControl w:val="0"/>
      <w:suppressAutoHyphens/>
      <w:spacing w:line="360" w:lineRule="auto"/>
      <w:ind w:left="708" w:firstLine="680"/>
      <w:jc w:val="both"/>
    </w:pPr>
    <w:rPr>
      <w:rFonts w:ascii="Liberation Serif" w:eastAsia="SimSun" w:hAnsi="Liberation Serif" w:cs="Mangal"/>
      <w:color w:val="auto"/>
      <w:kern w:val="1"/>
      <w:sz w:val="24"/>
      <w:szCs w:val="24"/>
      <w:lang w:eastAsia="zh-CN" w:bidi="hi-IN"/>
    </w:rPr>
  </w:style>
  <w:style w:type="character" w:customStyle="1" w:styleId="spfo1">
    <w:name w:val="spfo1"/>
    <w:basedOn w:val="a8"/>
    <w:rsid w:val="00B968B0"/>
  </w:style>
  <w:style w:type="numbering" w:customStyle="1" w:styleId="11111153">
    <w:name w:val="1 / 1.1 / 1.1.153"/>
    <w:basedOn w:val="aa"/>
    <w:next w:val="111111"/>
    <w:rsid w:val="00B968B0"/>
  </w:style>
  <w:style w:type="numbering" w:customStyle="1" w:styleId="1ai11">
    <w:name w:val="1 / a / i11"/>
    <w:basedOn w:val="aa"/>
    <w:next w:val="1ai"/>
    <w:rsid w:val="00B968B0"/>
    <w:pPr>
      <w:numPr>
        <w:numId w:val="86"/>
      </w:numPr>
    </w:pPr>
  </w:style>
  <w:style w:type="numbering" w:customStyle="1" w:styleId="11111111">
    <w:name w:val="1 / 1.1 / 1.1.111"/>
    <w:basedOn w:val="aa"/>
    <w:next w:val="111111"/>
    <w:rsid w:val="00B968B0"/>
  </w:style>
  <w:style w:type="character" w:customStyle="1" w:styleId="FontStyle18">
    <w:name w:val="Font Style18"/>
    <w:rsid w:val="00B968B0"/>
    <w:rPr>
      <w:rFonts w:ascii="Times New Roman" w:hAnsi="Times New Roman" w:cs="Times New Roman" w:hint="default"/>
      <w:b/>
      <w:bCs/>
      <w:sz w:val="26"/>
      <w:szCs w:val="26"/>
    </w:rPr>
  </w:style>
  <w:style w:type="paragraph" w:customStyle="1" w:styleId="FR3">
    <w:name w:val="FR3"/>
    <w:rsid w:val="00B968B0"/>
    <w:pPr>
      <w:widowControl w:val="0"/>
      <w:autoSpaceDE w:val="0"/>
      <w:autoSpaceDN w:val="0"/>
      <w:adjustRightInd w:val="0"/>
      <w:spacing w:before="20" w:line="300" w:lineRule="auto"/>
      <w:ind w:hanging="20"/>
    </w:pPr>
    <w:rPr>
      <w:rFonts w:ascii="Times New Roman" w:eastAsia="Times New Roman" w:hAnsi="Times New Roman" w:cs="Times New Roman"/>
      <w:sz w:val="24"/>
      <w:szCs w:val="24"/>
      <w:lang w:eastAsia="ru-RU"/>
    </w:rPr>
  </w:style>
  <w:style w:type="paragraph" w:customStyle="1" w:styleId="1fffffb">
    <w:name w:val="Знак Знак1 Знак Знак Знак Знак Знак Знак Знак"/>
    <w:basedOn w:val="a7"/>
    <w:rsid w:val="00B968B0"/>
    <w:pPr>
      <w:spacing w:after="160" w:line="240" w:lineRule="exact"/>
    </w:pPr>
    <w:rPr>
      <w:rFonts w:ascii="Verdana" w:hAnsi="Verdana"/>
      <w:color w:val="auto"/>
      <w:sz w:val="24"/>
      <w:szCs w:val="24"/>
      <w:lang w:val="en-US" w:eastAsia="en-US"/>
    </w:rPr>
  </w:style>
  <w:style w:type="paragraph" w:customStyle="1" w:styleId="Sf3">
    <w:name w:val="S_Обычный Знак Знак"/>
    <w:basedOn w:val="a7"/>
    <w:link w:val="Sf4"/>
    <w:locked/>
    <w:rsid w:val="00B968B0"/>
    <w:pPr>
      <w:spacing w:line="360" w:lineRule="auto"/>
      <w:ind w:firstLine="709"/>
      <w:jc w:val="both"/>
    </w:pPr>
    <w:rPr>
      <w:color w:val="auto"/>
      <w:sz w:val="24"/>
      <w:szCs w:val="24"/>
    </w:rPr>
  </w:style>
  <w:style w:type="character" w:customStyle="1" w:styleId="Sf4">
    <w:name w:val="S_Обычный Знак Знак Знак"/>
    <w:link w:val="Sf3"/>
    <w:rsid w:val="00B968B0"/>
    <w:rPr>
      <w:rFonts w:ascii="Times New Roman" w:eastAsia="Times New Roman" w:hAnsi="Times New Roman" w:cs="Times New Roman"/>
      <w:sz w:val="24"/>
      <w:szCs w:val="24"/>
      <w:lang w:eastAsia="ru-RU"/>
    </w:rPr>
  </w:style>
  <w:style w:type="character" w:customStyle="1" w:styleId="Sf5">
    <w:name w:val="S_Заголовок таблицы Знак"/>
    <w:link w:val="Sf6"/>
    <w:rsid w:val="00B968B0"/>
    <w:rPr>
      <w:sz w:val="24"/>
      <w:szCs w:val="24"/>
      <w:u w:val="single"/>
      <w:lang w:eastAsia="ar-SA"/>
    </w:rPr>
  </w:style>
  <w:style w:type="paragraph" w:customStyle="1" w:styleId="Sf6">
    <w:name w:val="S_Заголовок таблицы"/>
    <w:basedOn w:val="S2"/>
    <w:link w:val="Sf5"/>
    <w:rsid w:val="00B968B0"/>
    <w:pPr>
      <w:spacing w:before="0" w:after="0" w:line="360" w:lineRule="auto"/>
      <w:ind w:firstLine="709"/>
      <w:jc w:val="center"/>
    </w:pPr>
    <w:rPr>
      <w:rFonts w:asciiTheme="minorHAnsi" w:eastAsiaTheme="minorHAnsi" w:hAnsiTheme="minorHAnsi" w:cstheme="minorBidi"/>
      <w:u w:val="single"/>
    </w:rPr>
  </w:style>
  <w:style w:type="paragraph" w:customStyle="1" w:styleId="S11">
    <w:name w:val="S_Таблица 1"/>
    <w:basedOn w:val="S2"/>
    <w:autoRedefine/>
    <w:rsid w:val="00B968B0"/>
    <w:pPr>
      <w:spacing w:before="0" w:after="0" w:line="360" w:lineRule="auto"/>
      <w:ind w:left="2325" w:hanging="1605"/>
      <w:jc w:val="right"/>
    </w:pPr>
    <w:rPr>
      <w:lang w:eastAsia="ru-RU"/>
    </w:rPr>
  </w:style>
  <w:style w:type="numbering" w:customStyle="1" w:styleId="11111117">
    <w:name w:val="1 / 1.1 / 1.1.117"/>
    <w:basedOn w:val="aa"/>
    <w:next w:val="111111"/>
    <w:rsid w:val="00B968B0"/>
  </w:style>
  <w:style w:type="character" w:customStyle="1" w:styleId="fontstyle14">
    <w:name w:val="fontstyle14"/>
    <w:basedOn w:val="a8"/>
    <w:rsid w:val="00B968B0"/>
  </w:style>
  <w:style w:type="numbering" w:customStyle="1" w:styleId="1ai111">
    <w:name w:val="1 / a / i111"/>
    <w:basedOn w:val="aa"/>
    <w:next w:val="1ai"/>
    <w:rsid w:val="00B968B0"/>
  </w:style>
  <w:style w:type="numbering" w:customStyle="1" w:styleId="1ai112">
    <w:name w:val="1 / a / i112"/>
    <w:basedOn w:val="aa"/>
    <w:next w:val="1ai"/>
    <w:rsid w:val="00B968B0"/>
  </w:style>
  <w:style w:type="character" w:customStyle="1" w:styleId="affffffffffffffd">
    <w:name w:val="Текст_Жирный"/>
    <w:uiPriority w:val="1"/>
    <w:qFormat/>
    <w:rsid w:val="00B968B0"/>
    <w:rPr>
      <w:rFonts w:ascii="Times New Roman" w:hAnsi="Times New Roman"/>
      <w:b/>
    </w:rPr>
  </w:style>
  <w:style w:type="paragraph" w:customStyle="1" w:styleId="11f2">
    <w:name w:val="Табличный_таблица_11"/>
    <w:link w:val="11f3"/>
    <w:qFormat/>
    <w:rsid w:val="00B968B0"/>
    <w:pPr>
      <w:spacing w:line="240" w:lineRule="auto"/>
      <w:ind w:firstLine="0"/>
      <w:jc w:val="center"/>
    </w:pPr>
    <w:rPr>
      <w:rFonts w:ascii="Times New Roman" w:eastAsia="Times New Roman" w:hAnsi="Times New Roman" w:cs="Times New Roman"/>
      <w:lang w:eastAsia="ru-RU"/>
    </w:rPr>
  </w:style>
  <w:style w:type="character" w:customStyle="1" w:styleId="11f3">
    <w:name w:val="Табличный_таблица_11 Знак"/>
    <w:basedOn w:val="a8"/>
    <w:link w:val="11f2"/>
    <w:rsid w:val="00B968B0"/>
    <w:rPr>
      <w:rFonts w:ascii="Times New Roman" w:eastAsia="Times New Roman" w:hAnsi="Times New Roman" w:cs="Times New Roman"/>
      <w:lang w:eastAsia="ru-RU"/>
    </w:rPr>
  </w:style>
  <w:style w:type="character" w:customStyle="1" w:styleId="short">
    <w:name w:val="short"/>
    <w:basedOn w:val="a8"/>
    <w:rsid w:val="00B968B0"/>
  </w:style>
  <w:style w:type="paragraph" w:customStyle="1" w:styleId="affffffffffffffe">
    <w:name w:val="МГП Обычный"/>
    <w:basedOn w:val="a7"/>
    <w:link w:val="afffffffffffffff"/>
    <w:qFormat/>
    <w:rsid w:val="00B968B0"/>
    <w:pPr>
      <w:spacing w:line="276" w:lineRule="auto"/>
      <w:ind w:firstLine="709"/>
      <w:jc w:val="both"/>
    </w:pPr>
    <w:rPr>
      <w:rFonts w:eastAsia="Calibri"/>
      <w:color w:val="auto"/>
      <w:sz w:val="28"/>
      <w:szCs w:val="22"/>
      <w:lang w:eastAsia="en-US"/>
    </w:rPr>
  </w:style>
  <w:style w:type="character" w:customStyle="1" w:styleId="afffffffffffffff">
    <w:name w:val="МГП Обычный Знак"/>
    <w:link w:val="affffffffffffffe"/>
    <w:rsid w:val="00B968B0"/>
    <w:rPr>
      <w:rFonts w:ascii="Times New Roman" w:eastAsia="Calibri" w:hAnsi="Times New Roman" w:cs="Times New Roman"/>
      <w:sz w:val="28"/>
    </w:rPr>
  </w:style>
  <w:style w:type="paragraph" w:customStyle="1" w:styleId="000">
    <w:name w:val="0.0 Текст"/>
    <w:basedOn w:val="a7"/>
    <w:link w:val="001"/>
    <w:qFormat/>
    <w:rsid w:val="00B968B0"/>
    <w:pPr>
      <w:snapToGrid w:val="0"/>
      <w:spacing w:before="40" w:after="240"/>
      <w:ind w:firstLine="709"/>
      <w:contextualSpacing/>
      <w:jc w:val="both"/>
    </w:pPr>
    <w:rPr>
      <w:rFonts w:eastAsia="MS Mincho"/>
      <w:color w:val="auto"/>
      <w:sz w:val="26"/>
      <w:szCs w:val="22"/>
      <w:lang w:eastAsia="en-US"/>
    </w:rPr>
  </w:style>
  <w:style w:type="character" w:customStyle="1" w:styleId="001">
    <w:name w:val="0.0 Текст Знак"/>
    <w:link w:val="000"/>
    <w:rsid w:val="00B968B0"/>
    <w:rPr>
      <w:rFonts w:ascii="Times New Roman" w:eastAsia="MS Mincho" w:hAnsi="Times New Roman" w:cs="Times New Roman"/>
      <w:sz w:val="26"/>
    </w:rPr>
  </w:style>
  <w:style w:type="character" w:customStyle="1" w:styleId="WW8Num16z0">
    <w:name w:val="WW8Num16z0"/>
    <w:rsid w:val="00B968B0"/>
  </w:style>
  <w:style w:type="paragraph" w:customStyle="1" w:styleId="3fb">
    <w:name w:val="Абзац списка3"/>
    <w:basedOn w:val="a7"/>
    <w:rsid w:val="00B968B0"/>
    <w:pPr>
      <w:ind w:left="720"/>
      <w:contextualSpacing/>
    </w:pPr>
    <w:rPr>
      <w:rFonts w:eastAsia="Calibri"/>
      <w:color w:val="auto"/>
      <w:sz w:val="24"/>
      <w:szCs w:val="24"/>
    </w:rPr>
  </w:style>
  <w:style w:type="paragraph" w:customStyle="1" w:styleId="Pa2">
    <w:name w:val="Pa2"/>
    <w:basedOn w:val="a7"/>
    <w:next w:val="a7"/>
    <w:uiPriority w:val="99"/>
    <w:rsid w:val="00B968B0"/>
    <w:pPr>
      <w:autoSpaceDE w:val="0"/>
      <w:autoSpaceDN w:val="0"/>
      <w:adjustRightInd w:val="0"/>
      <w:spacing w:line="241" w:lineRule="atLeast"/>
    </w:pPr>
    <w:rPr>
      <w:rFonts w:ascii="Myriad Pro" w:hAnsi="Myriad Pro"/>
      <w:color w:val="auto"/>
      <w:sz w:val="24"/>
      <w:szCs w:val="24"/>
    </w:rPr>
  </w:style>
  <w:style w:type="paragraph" w:customStyle="1" w:styleId="Pa3">
    <w:name w:val="Pa3"/>
    <w:basedOn w:val="a7"/>
    <w:next w:val="a7"/>
    <w:uiPriority w:val="99"/>
    <w:rsid w:val="00B968B0"/>
    <w:pPr>
      <w:autoSpaceDE w:val="0"/>
      <w:autoSpaceDN w:val="0"/>
      <w:adjustRightInd w:val="0"/>
      <w:spacing w:line="241" w:lineRule="atLeast"/>
    </w:pPr>
    <w:rPr>
      <w:rFonts w:ascii="Myriad Pro" w:hAnsi="Myriad Pro"/>
      <w:color w:val="auto"/>
      <w:sz w:val="24"/>
      <w:szCs w:val="24"/>
    </w:rPr>
  </w:style>
  <w:style w:type="table" w:customStyle="1" w:styleId="TableGridReport12">
    <w:name w:val="Table Grid Report12"/>
    <w:basedOn w:val="a9"/>
    <w:next w:val="af4"/>
    <w:uiPriority w:val="39"/>
    <w:rsid w:val="00B968B0"/>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2">
    <w:name w:val="Table Grid Report22"/>
    <w:basedOn w:val="a9"/>
    <w:next w:val="af4"/>
    <w:uiPriority w:val="39"/>
    <w:rsid w:val="00B968B0"/>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5pt">
    <w:name w:val="Основной текст (2) + 6;5 pt"/>
    <w:basedOn w:val="a8"/>
    <w:rsid w:val="00807A9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paragraph" w:customStyle="1" w:styleId="afffffffffffffff0">
    <w:name w:val="табл"/>
    <w:basedOn w:val="a7"/>
    <w:link w:val="afffffffffffffff1"/>
    <w:qFormat/>
    <w:rsid w:val="00585223"/>
    <w:pPr>
      <w:widowControl w:val="0"/>
      <w:tabs>
        <w:tab w:val="right" w:leader="dot" w:pos="9488"/>
      </w:tabs>
      <w:jc w:val="center"/>
    </w:pPr>
    <w:rPr>
      <w:rFonts w:ascii="Arial Narrow" w:eastAsiaTheme="minorHAnsi" w:hAnsi="Arial Narrow"/>
      <w:b/>
      <w:color w:val="auto"/>
      <w:lang w:eastAsia="en-US"/>
    </w:rPr>
  </w:style>
  <w:style w:type="character" w:customStyle="1" w:styleId="afffffffffffffff1">
    <w:name w:val="табл Знак"/>
    <w:basedOn w:val="a8"/>
    <w:link w:val="afffffffffffffff0"/>
    <w:rsid w:val="00585223"/>
    <w:rPr>
      <w:rFonts w:ascii="Arial Narrow" w:hAnsi="Arial Narrow" w:cs="Times New Roman"/>
      <w:b/>
      <w:sz w:val="20"/>
      <w:szCs w:val="20"/>
    </w:rPr>
  </w:style>
  <w:style w:type="character" w:customStyle="1" w:styleId="1ff6">
    <w:name w:val="1 Знак"/>
    <w:basedOn w:val="a8"/>
    <w:link w:val="1ff5"/>
    <w:uiPriority w:val="10"/>
    <w:rsid w:val="00585223"/>
    <w:rPr>
      <w:rFonts w:ascii="Times New Roman" w:eastAsia="Courier New" w:hAnsi="Times New Roman" w:cs="Times New Roman"/>
      <w:b/>
      <w:color w:val="000000"/>
      <w:sz w:val="32"/>
      <w:szCs w:val="24"/>
      <w:lang w:eastAsia="ru-RU" w:bidi="ru-RU"/>
    </w:rPr>
  </w:style>
  <w:style w:type="paragraph" w:customStyle="1" w:styleId="31d">
    <w:name w:val="Основной текст с отступом 31"/>
    <w:basedOn w:val="a7"/>
    <w:rsid w:val="00585223"/>
    <w:pPr>
      <w:widowControl w:val="0"/>
      <w:tabs>
        <w:tab w:val="left" w:pos="180"/>
        <w:tab w:val="left" w:pos="720"/>
        <w:tab w:val="left" w:pos="900"/>
        <w:tab w:val="left" w:pos="1080"/>
        <w:tab w:val="left" w:pos="1260"/>
        <w:tab w:val="left" w:pos="1440"/>
      </w:tabs>
      <w:suppressAutoHyphens/>
      <w:ind w:left="720"/>
    </w:pPr>
    <w:rPr>
      <w:rFonts w:eastAsia="Arial Unicode MS" w:cs="Mangal"/>
      <w:color w:val="auto"/>
      <w:kern w:val="1"/>
      <w:sz w:val="28"/>
      <w:szCs w:val="24"/>
      <w:lang w:eastAsia="hi-IN" w:bidi="hi-IN"/>
    </w:rPr>
  </w:style>
  <w:style w:type="character" w:customStyle="1" w:styleId="layout">
    <w:name w:val="layout"/>
    <w:rsid w:val="00585223"/>
  </w:style>
  <w:style w:type="paragraph" w:customStyle="1" w:styleId="afffffffffffffff2">
    <w:name w:val="Мултаново"/>
    <w:basedOn w:val="a7"/>
    <w:link w:val="afffffffffffffff3"/>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afffffffffffffff3">
    <w:name w:val="Мултаново Знак"/>
    <w:basedOn w:val="a8"/>
    <w:link w:val="afffffffffffffff2"/>
    <w:rsid w:val="00CF47A5"/>
    <w:rPr>
      <w:rFonts w:ascii="Arial" w:hAnsi="Arial" w:cs="Arial"/>
      <w:sz w:val="24"/>
      <w:szCs w:val="24"/>
    </w:rPr>
  </w:style>
  <w:style w:type="paragraph" w:customStyle="1" w:styleId="-0">
    <w:name w:val="Псауче-Даха осно"/>
    <w:basedOn w:val="a7"/>
    <w:link w:val="-9"/>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9">
    <w:name w:val="Псауче-Даха осно Знак"/>
    <w:basedOn w:val="a8"/>
    <w:link w:val="-0"/>
    <w:rsid w:val="00CF47A5"/>
    <w:rPr>
      <w:rFonts w:ascii="Arial" w:hAnsi="Arial" w:cs="Arial"/>
      <w:sz w:val="24"/>
      <w:szCs w:val="24"/>
    </w:rPr>
  </w:style>
  <w:style w:type="paragraph" w:customStyle="1" w:styleId="a4">
    <w:name w:val="перечисление"/>
    <w:basedOn w:val="-0"/>
    <w:link w:val="afffffffffffffff4"/>
    <w:rsid w:val="00CF47A5"/>
    <w:pPr>
      <w:numPr>
        <w:numId w:val="103"/>
      </w:numPr>
      <w:tabs>
        <w:tab w:val="left" w:pos="1134"/>
      </w:tabs>
      <w:ind w:left="0" w:firstLine="709"/>
    </w:pPr>
  </w:style>
  <w:style w:type="character" w:customStyle="1" w:styleId="afffffffffffffff4">
    <w:name w:val="перечисление Знак"/>
    <w:basedOn w:val="-9"/>
    <w:link w:val="a4"/>
    <w:rsid w:val="00CF47A5"/>
    <w:rPr>
      <w:rFonts w:ascii="Arial" w:hAnsi="Arial" w:cs="Arial"/>
      <w:sz w:val="24"/>
      <w:szCs w:val="24"/>
    </w:rPr>
  </w:style>
  <w:style w:type="paragraph" w:customStyle="1" w:styleId="afffffffffffffff5">
    <w:name w:val="Большемогойский"/>
    <w:basedOn w:val="a7"/>
    <w:link w:val="afffffffffffffff6"/>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afffffffffffffff6">
    <w:name w:val="Большемогойский Знак"/>
    <w:basedOn w:val="a8"/>
    <w:link w:val="afffffffffffffff5"/>
    <w:rsid w:val="00CF47A5"/>
    <w:rPr>
      <w:rFonts w:ascii="Arial" w:hAnsi="Arial" w:cs="Arial"/>
      <w:sz w:val="24"/>
      <w:szCs w:val="24"/>
    </w:rPr>
  </w:style>
  <w:style w:type="character" w:customStyle="1" w:styleId="UnresolvedMention">
    <w:name w:val="Unresolved Mention"/>
    <w:basedOn w:val="a8"/>
    <w:uiPriority w:val="99"/>
    <w:semiHidden/>
    <w:unhideWhenUsed/>
    <w:rsid w:val="00C266C2"/>
    <w:rPr>
      <w:color w:val="605E5C"/>
      <w:shd w:val="clear" w:color="auto" w:fill="E1DFDD"/>
    </w:rPr>
  </w:style>
  <w:style w:type="character" w:customStyle="1" w:styleId="275pt">
    <w:name w:val="Основной текст (2) + 7;5 pt"/>
    <w:basedOn w:val="2f5"/>
    <w:rsid w:val="00F506C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alibri">
    <w:name w:val="Основной текст (2) + Calibri"/>
    <w:basedOn w:val="2f5"/>
    <w:rsid w:val="00F506CE"/>
    <w:rPr>
      <w:rFonts w:ascii="Calibri" w:eastAsia="Calibri" w:hAnsi="Calibri" w:cs="Calibri"/>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fc">
    <w:name w:val="Неразрешенное упоминание3"/>
    <w:basedOn w:val="a8"/>
    <w:uiPriority w:val="99"/>
    <w:semiHidden/>
    <w:unhideWhenUsed/>
    <w:rsid w:val="001E466E"/>
    <w:rPr>
      <w:color w:val="605E5C"/>
      <w:shd w:val="clear" w:color="auto" w:fill="E1DFDD"/>
    </w:rPr>
  </w:style>
  <w:style w:type="table" w:customStyle="1" w:styleId="TableNormal">
    <w:name w:val="Table Normal"/>
    <w:uiPriority w:val="2"/>
    <w:semiHidden/>
    <w:unhideWhenUsed/>
    <w:qFormat/>
    <w:rsid w:val="0030141E"/>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paragraph" w:customStyle="1" w:styleId="TableParagraph">
    <w:name w:val="Table Paragraph"/>
    <w:basedOn w:val="a7"/>
    <w:uiPriority w:val="1"/>
    <w:qFormat/>
    <w:rsid w:val="0030141E"/>
    <w:pPr>
      <w:widowControl w:val="0"/>
      <w:autoSpaceDE w:val="0"/>
      <w:autoSpaceDN w:val="0"/>
      <w:ind w:left="108"/>
    </w:pPr>
    <w:rPr>
      <w:color w:val="auto"/>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uiPriority="99" w:qFormat="1"/>
    <w:lsdException w:name="annotation text" w:uiPriority="99" w:qFormat="1"/>
    <w:lsdException w:name="header" w:qFormat="1"/>
    <w:lsdException w:name="footer" w:uiPriority="99" w:qFormat="1"/>
    <w:lsdException w:name="caption" w:uiPriority="35" w:qFormat="1"/>
    <w:lsdException w:name="table of figures" w:uiPriority="99"/>
    <w:lsdException w:name="envelope address" w:uiPriority="99"/>
    <w:lsdException w:name="envelope return" w:uiPriority="99"/>
    <w:lsdException w:name="annotation reference" w:uiPriority="99"/>
    <w:lsdException w:name="endnote text" w:uiPriority="99" w:qFormat="1"/>
    <w:lsdException w:name="macro" w:uiPriority="99"/>
    <w:lsdException w:name="toa heading" w:uiPriority="99"/>
    <w:lsdException w:name="List" w:qFormat="1"/>
    <w:lsdException w:name="List Bullet" w:uiPriority="99"/>
    <w:lsdException w:name="List Number" w:uiPriority="99"/>
    <w:lsdException w:name="List 2" w:uiPriority="99" w:qFormat="1"/>
    <w:lsdException w:name="List 3" w:uiPriority="99" w:qFormat="1"/>
    <w:lsdException w:name="List 4" w:uiPriority="99"/>
    <w:lsdException w:name="List 5" w:uiPriority="99"/>
    <w:lsdException w:name="List Bullet 2" w:uiPriority="99" w:qFormat="1"/>
    <w:lsdException w:name="List Bullet 3" w:uiPriority="99" w:qFormat="1"/>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Closing" w:uiPriority="99"/>
    <w:lsdException w:name="Signature" w:uiPriority="99"/>
    <w:lsdException w:name="Default Paragraph Font" w:uiPriority="1"/>
    <w:lsdException w:name="Body Text" w:uiPriority="99" w:qFormat="1"/>
    <w:lsdException w:name="Body Text Indent" w:uiPriority="99" w:qFormat="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iPriority="99"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qFormat="1"/>
    <w:lsdException w:name="Body Text 3" w:uiPriority="99" w:qFormat="1"/>
    <w:lsdException w:name="Body Text Indent 2" w:uiPriority="99" w:qFormat="1"/>
    <w:lsdException w:name="Body Text Indent 3" w:uiPriority="99" w:qFormat="1"/>
    <w:lsdException w:name="Block Text" w:uiPriority="99"/>
    <w:lsdException w:name="Hyperlink" w:uiPriority="99"/>
    <w:lsdException w:name="FollowedHyperlink" w:uiPriority="99"/>
    <w:lsdException w:name="Strong" w:semiHidden="0" w:unhideWhenUsed="0" w:qFormat="1"/>
    <w:lsdException w:name="Emphasis" w:semiHidden="0" w:unhideWhenUsed="0" w:qFormat="1"/>
    <w:lsdException w:name="Document Map" w:uiPriority="99" w:qFormat="1"/>
    <w:lsdException w:name="Plain Text" w:uiPriority="99" w:qFormat="1"/>
    <w:lsdException w:name="E-mail Signature" w:uiPriority="99"/>
    <w:lsdException w:name="HTML Top of Form" w:uiPriority="99"/>
    <w:lsdException w:name="HTML Bottom of Form" w:uiPriority="99"/>
    <w:lsdException w:name="Normal (Web)" w:uiPriority="99" w:qFormat="1"/>
    <w:lsdException w:name="Normal Table" w:uiPriority="99"/>
    <w:lsdException w:name="annotation subject" w:uiPriority="99" w:qFormat="1"/>
    <w:lsdException w:name="No List" w:uiPriority="99"/>
    <w:lsdException w:name="Balloon Text"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852252"/>
    <w:pPr>
      <w:spacing w:line="240" w:lineRule="auto"/>
      <w:ind w:firstLine="0"/>
      <w:jc w:val="left"/>
    </w:pPr>
    <w:rPr>
      <w:rFonts w:ascii="Times New Roman" w:eastAsia="Times New Roman" w:hAnsi="Times New Roman" w:cs="Times New Roman"/>
      <w:color w:val="00000A"/>
      <w:sz w:val="20"/>
      <w:szCs w:val="20"/>
      <w:lang w:eastAsia="ru-RU"/>
    </w:rPr>
  </w:style>
  <w:style w:type="paragraph" w:styleId="14">
    <w:name w:val="heading 1"/>
    <w:aliases w:val="Заголовок 1 Знак Знак,Заголовок 1 Знак Знак Знак"/>
    <w:basedOn w:val="a7"/>
    <w:next w:val="a7"/>
    <w:link w:val="15"/>
    <w:qFormat/>
    <w:rsid w:val="00807E6F"/>
    <w:pPr>
      <w:keepNext/>
      <w:suppressAutoHyphens/>
      <w:jc w:val="center"/>
      <w:outlineLvl w:val="0"/>
    </w:pPr>
    <w:rPr>
      <w:b/>
      <w:color w:val="auto"/>
      <w:sz w:val="24"/>
      <w:lang w:eastAsia="ar-SA"/>
    </w:rPr>
  </w:style>
  <w:style w:type="paragraph" w:styleId="25">
    <w:name w:val="heading 2"/>
    <w:aliases w:val=" Знак2, Знак2 Знак,Знак2 Знак, Знак2 Знак Знак Знак,Знак2,Знак2 Знак Знак Знак,Знак2 Знак1,ГЛАВА,Заголовок 2 Знак Знак,Заголовок 21,Заголовок 2 Знак Знак Знак Знак,Заголовок 2 Знак Знак Знак Знак Знак Знак Знак Знак Знак"/>
    <w:basedOn w:val="a7"/>
    <w:next w:val="a7"/>
    <w:link w:val="26"/>
    <w:uiPriority w:val="9"/>
    <w:qFormat/>
    <w:rsid w:val="00807E6F"/>
    <w:pPr>
      <w:keepNext/>
      <w:suppressAutoHyphens/>
      <w:jc w:val="center"/>
      <w:outlineLvl w:val="1"/>
    </w:pPr>
    <w:rPr>
      <w:b/>
      <w:color w:val="auto"/>
      <w:lang w:eastAsia="ar-SA"/>
    </w:rPr>
  </w:style>
  <w:style w:type="paragraph" w:styleId="30">
    <w:name w:val="heading 3"/>
    <w:aliases w:val="Для подписи таблиц и рисунков, Знак,Знак3 Знак, Знак3 Знак Знак Знак,Знак3,Знак3 Знак Знак Знак,ПодЗаголовок,Заголовок 31,Знак14,footer,heading 3"/>
    <w:basedOn w:val="a7"/>
    <w:next w:val="a7"/>
    <w:link w:val="32"/>
    <w:qFormat/>
    <w:rsid w:val="00807E6F"/>
    <w:pPr>
      <w:keepNext/>
      <w:keepLines/>
      <w:numPr>
        <w:ilvl w:val="2"/>
        <w:numId w:val="7"/>
      </w:numPr>
      <w:spacing w:line="276" w:lineRule="auto"/>
      <w:jc w:val="both"/>
      <w:outlineLvl w:val="2"/>
    </w:pPr>
    <w:rPr>
      <w:rFonts w:ascii="Arial" w:eastAsiaTheme="majorEastAsia" w:hAnsi="Arial" w:cstheme="majorBidi"/>
      <w:color w:val="auto"/>
      <w:sz w:val="24"/>
      <w:szCs w:val="24"/>
      <w:lang w:eastAsia="en-US"/>
    </w:rPr>
  </w:style>
  <w:style w:type="paragraph" w:styleId="4">
    <w:name w:val="heading 4"/>
    <w:aliases w:val="ПОДЗАГОЛОВКИ"/>
    <w:basedOn w:val="a7"/>
    <w:next w:val="a7"/>
    <w:link w:val="40"/>
    <w:qFormat/>
    <w:rsid w:val="00807E6F"/>
    <w:pPr>
      <w:keepNext/>
      <w:numPr>
        <w:ilvl w:val="3"/>
        <w:numId w:val="8"/>
      </w:numPr>
      <w:suppressAutoHyphens/>
      <w:spacing w:before="120"/>
      <w:ind w:left="102"/>
      <w:outlineLvl w:val="3"/>
    </w:pPr>
    <w:rPr>
      <w:color w:val="auto"/>
      <w:sz w:val="28"/>
      <w:szCs w:val="24"/>
      <w:lang w:eastAsia="ar-SA"/>
    </w:rPr>
  </w:style>
  <w:style w:type="paragraph" w:styleId="5">
    <w:name w:val="heading 5"/>
    <w:basedOn w:val="a7"/>
    <w:next w:val="a7"/>
    <w:link w:val="50"/>
    <w:unhideWhenUsed/>
    <w:qFormat/>
    <w:rsid w:val="00807E6F"/>
    <w:pPr>
      <w:keepNext/>
      <w:keepLines/>
      <w:spacing w:before="40" w:line="259" w:lineRule="auto"/>
      <w:outlineLvl w:val="4"/>
    </w:pPr>
    <w:rPr>
      <w:rFonts w:asciiTheme="majorHAnsi" w:eastAsiaTheme="majorEastAsia" w:hAnsiTheme="majorHAnsi" w:cstheme="majorBidi"/>
      <w:color w:val="365F91" w:themeColor="accent1" w:themeShade="BF"/>
      <w:sz w:val="22"/>
      <w:szCs w:val="22"/>
      <w:lang w:eastAsia="en-US"/>
    </w:rPr>
  </w:style>
  <w:style w:type="paragraph" w:styleId="6">
    <w:name w:val="heading 6"/>
    <w:basedOn w:val="a7"/>
    <w:next w:val="a7"/>
    <w:link w:val="60"/>
    <w:qFormat/>
    <w:rsid w:val="00807E6F"/>
    <w:pPr>
      <w:keepNext/>
      <w:numPr>
        <w:ilvl w:val="5"/>
        <w:numId w:val="8"/>
      </w:numPr>
      <w:suppressAutoHyphens/>
      <w:ind w:right="567"/>
      <w:jc w:val="both"/>
      <w:outlineLvl w:val="5"/>
    </w:pPr>
    <w:rPr>
      <w:color w:val="auto"/>
      <w:sz w:val="28"/>
      <w:lang w:eastAsia="ar-SA"/>
    </w:rPr>
  </w:style>
  <w:style w:type="paragraph" w:styleId="7">
    <w:name w:val="heading 7"/>
    <w:aliases w:val="Заголовок x.x"/>
    <w:basedOn w:val="a7"/>
    <w:next w:val="a7"/>
    <w:link w:val="70"/>
    <w:qFormat/>
    <w:rsid w:val="00D428FD"/>
    <w:pPr>
      <w:keepNext/>
      <w:widowControl w:val="0"/>
      <w:shd w:val="clear" w:color="auto" w:fill="FFFFFF"/>
      <w:tabs>
        <w:tab w:val="left" w:pos="9522"/>
      </w:tabs>
      <w:ind w:left="7" w:firstLine="731"/>
      <w:jc w:val="right"/>
      <w:outlineLvl w:val="6"/>
    </w:pPr>
    <w:rPr>
      <w:color w:val="auto"/>
      <w:sz w:val="24"/>
      <w:szCs w:val="24"/>
    </w:rPr>
  </w:style>
  <w:style w:type="paragraph" w:styleId="8">
    <w:name w:val="heading 8"/>
    <w:basedOn w:val="a7"/>
    <w:next w:val="a7"/>
    <w:link w:val="80"/>
    <w:qFormat/>
    <w:rsid w:val="00D428FD"/>
    <w:pPr>
      <w:keepNext/>
      <w:ind w:firstLine="720"/>
      <w:jc w:val="center"/>
      <w:outlineLvl w:val="7"/>
    </w:pPr>
    <w:rPr>
      <w:b/>
      <w:bCs/>
      <w:color w:val="auto"/>
      <w:sz w:val="24"/>
      <w:szCs w:val="24"/>
    </w:rPr>
  </w:style>
  <w:style w:type="paragraph" w:styleId="9">
    <w:name w:val="heading 9"/>
    <w:basedOn w:val="a7"/>
    <w:next w:val="a7"/>
    <w:link w:val="90"/>
    <w:qFormat/>
    <w:rsid w:val="00D428FD"/>
    <w:pPr>
      <w:keepNext/>
      <w:widowControl w:val="0"/>
      <w:outlineLvl w:val="8"/>
    </w:pPr>
    <w:rPr>
      <w:color w:val="auto"/>
      <w:sz w:val="24"/>
      <w:szCs w:val="24"/>
    </w:rPr>
  </w:style>
  <w:style w:type="character" w:default="1" w:styleId="a8">
    <w:name w:val="Default Paragraph Font"/>
    <w:uiPriority w:val="1"/>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33">
    <w:name w:val="toc 3"/>
    <w:basedOn w:val="a7"/>
    <w:next w:val="a7"/>
    <w:autoRedefine/>
    <w:uiPriority w:val="39"/>
    <w:unhideWhenUsed/>
    <w:qFormat/>
    <w:rsid w:val="00267B5A"/>
    <w:pPr>
      <w:spacing w:line="276" w:lineRule="auto"/>
      <w:ind w:left="567"/>
      <w:jc w:val="both"/>
    </w:pPr>
    <w:rPr>
      <w:rFonts w:ascii="Century Gothic" w:eastAsiaTheme="minorEastAsia" w:hAnsi="Century Gothic"/>
      <w:color w:val="595959" w:themeColor="text1" w:themeTint="A6"/>
      <w:sz w:val="24"/>
    </w:rPr>
  </w:style>
  <w:style w:type="paragraph" w:styleId="16">
    <w:name w:val="toc 1"/>
    <w:basedOn w:val="a7"/>
    <w:next w:val="a7"/>
    <w:autoRedefine/>
    <w:uiPriority w:val="39"/>
    <w:qFormat/>
    <w:rsid w:val="00267B5A"/>
    <w:pPr>
      <w:tabs>
        <w:tab w:val="right" w:leader="dot" w:pos="9345"/>
      </w:tabs>
      <w:spacing w:line="276" w:lineRule="auto"/>
      <w:jc w:val="both"/>
    </w:pPr>
    <w:rPr>
      <w:rFonts w:ascii="Century Gothic" w:eastAsia="Calibri" w:hAnsi="Century Gothic"/>
      <w:b/>
      <w:color w:val="595959" w:themeColor="text1" w:themeTint="A6"/>
      <w:sz w:val="28"/>
      <w:szCs w:val="28"/>
    </w:rPr>
  </w:style>
  <w:style w:type="paragraph" w:styleId="27">
    <w:name w:val="toc 2"/>
    <w:basedOn w:val="a7"/>
    <w:next w:val="a7"/>
    <w:link w:val="28"/>
    <w:autoRedefine/>
    <w:uiPriority w:val="39"/>
    <w:qFormat/>
    <w:rsid w:val="00267B5A"/>
    <w:pPr>
      <w:spacing w:line="276" w:lineRule="auto"/>
      <w:ind w:left="284"/>
      <w:jc w:val="both"/>
    </w:pPr>
    <w:rPr>
      <w:rFonts w:ascii="Century Gothic" w:eastAsia="Calibri" w:hAnsi="Century Gothic"/>
      <w:color w:val="595959" w:themeColor="text1" w:themeTint="A6"/>
      <w:sz w:val="28"/>
    </w:rPr>
  </w:style>
  <w:style w:type="paragraph" w:styleId="ab">
    <w:name w:val="Title"/>
    <w:basedOn w:val="a7"/>
    <w:next w:val="a7"/>
    <w:link w:val="ac"/>
    <w:autoRedefine/>
    <w:uiPriority w:val="99"/>
    <w:qFormat/>
    <w:rsid w:val="00B56967"/>
    <w:pPr>
      <w:pBdr>
        <w:bottom w:val="single" w:sz="8" w:space="4" w:color="4F81BD" w:themeColor="accent1"/>
      </w:pBdr>
      <w:spacing w:line="276" w:lineRule="auto"/>
      <w:contextualSpacing/>
    </w:pPr>
    <w:rPr>
      <w:rFonts w:ascii="Arial" w:eastAsiaTheme="majorEastAsia" w:hAnsi="Arial" w:cstheme="majorBidi"/>
      <w:b/>
      <w:spacing w:val="5"/>
      <w:kern w:val="28"/>
      <w:sz w:val="24"/>
      <w:szCs w:val="52"/>
    </w:rPr>
  </w:style>
  <w:style w:type="character" w:customStyle="1" w:styleId="ac">
    <w:name w:val="Название Знак"/>
    <w:basedOn w:val="a8"/>
    <w:link w:val="ab"/>
    <w:uiPriority w:val="99"/>
    <w:rsid w:val="00B56967"/>
    <w:rPr>
      <w:rFonts w:ascii="Arial" w:eastAsiaTheme="majorEastAsia" w:hAnsi="Arial" w:cstheme="majorBidi"/>
      <w:b/>
      <w:spacing w:val="5"/>
      <w:kern w:val="28"/>
      <w:sz w:val="24"/>
      <w:szCs w:val="52"/>
    </w:rPr>
  </w:style>
  <w:style w:type="paragraph" w:styleId="ad">
    <w:name w:val="caption"/>
    <w:aliases w:val="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Номер объекта"/>
    <w:basedOn w:val="a7"/>
    <w:next w:val="a7"/>
    <w:link w:val="17"/>
    <w:uiPriority w:val="35"/>
    <w:unhideWhenUsed/>
    <w:qFormat/>
    <w:rsid w:val="00C72881"/>
    <w:pPr>
      <w:spacing w:line="276" w:lineRule="auto"/>
      <w:jc w:val="both"/>
    </w:pPr>
    <w:rPr>
      <w:rFonts w:ascii="Arial" w:hAnsi="Arial"/>
      <w:b/>
      <w:bCs/>
      <w:sz w:val="22"/>
      <w:szCs w:val="18"/>
    </w:rPr>
  </w:style>
  <w:style w:type="paragraph" w:styleId="ae">
    <w:name w:val="List Paragraph"/>
    <w:aliases w:val="ТЗ список,Абзац списка литеральный,List Paragraph,Bullet List,FooterText,numbered,Bullet 1,Use Case List Paragraph,it_List1,асз.Списка,Абзац основного текста,Абзац списка нумерованный,Маркированный список 1,Paragraphe de liste1,lp1,Маркер"/>
    <w:basedOn w:val="a7"/>
    <w:link w:val="af"/>
    <w:uiPriority w:val="34"/>
    <w:qFormat/>
    <w:rsid w:val="00852252"/>
    <w:pPr>
      <w:ind w:left="720"/>
      <w:contextualSpacing/>
    </w:pPr>
  </w:style>
  <w:style w:type="character" w:customStyle="1" w:styleId="af">
    <w:name w:val="Абзац списка Знак"/>
    <w:aliases w:val="ТЗ список Знак,Абзац списка литеральный Знак,List Paragraph Знак,Bullet List Знак,FooterText Знак,numbered Знак,Bullet 1 Знак,Use Case List Paragraph Знак,it_List1 Знак,асз.Списка Знак,Абзац основного текста Знак,lp1 Знак,Маркер Знак"/>
    <w:link w:val="ae"/>
    <w:uiPriority w:val="34"/>
    <w:locked/>
    <w:rsid w:val="00852252"/>
    <w:rPr>
      <w:rFonts w:ascii="Times New Roman" w:eastAsia="Times New Roman" w:hAnsi="Times New Roman" w:cs="Times New Roman"/>
      <w:color w:val="00000A"/>
      <w:sz w:val="20"/>
      <w:szCs w:val="20"/>
      <w:lang w:eastAsia="ru-RU"/>
    </w:rPr>
  </w:style>
  <w:style w:type="paragraph" w:styleId="af0">
    <w:name w:val="header"/>
    <w:aliases w:val="ВерхКолонтитул, Знак4,Знак4, Знак8,Знак8"/>
    <w:basedOn w:val="a7"/>
    <w:link w:val="af1"/>
    <w:unhideWhenUsed/>
    <w:qFormat/>
    <w:rsid w:val="00A65361"/>
    <w:pPr>
      <w:tabs>
        <w:tab w:val="center" w:pos="4677"/>
        <w:tab w:val="right" w:pos="9355"/>
      </w:tabs>
    </w:pPr>
  </w:style>
  <w:style w:type="character" w:customStyle="1" w:styleId="af1">
    <w:name w:val="Верхний колонтитул Знак"/>
    <w:aliases w:val="ВерхКолонтитул Знак, Знак4 Знак,Знак4 Знак, Знак8 Знак,Знак8 Знак"/>
    <w:basedOn w:val="a8"/>
    <w:link w:val="af0"/>
    <w:rsid w:val="00A65361"/>
    <w:rPr>
      <w:rFonts w:ascii="Times New Roman" w:eastAsia="Times New Roman" w:hAnsi="Times New Roman" w:cs="Times New Roman"/>
      <w:color w:val="00000A"/>
      <w:sz w:val="20"/>
      <w:szCs w:val="20"/>
      <w:lang w:eastAsia="ru-RU"/>
    </w:rPr>
  </w:style>
  <w:style w:type="paragraph" w:styleId="af2">
    <w:name w:val="footer"/>
    <w:aliases w:val=" Знак6,Знак,Знак6, Знак14"/>
    <w:basedOn w:val="a7"/>
    <w:link w:val="af3"/>
    <w:uiPriority w:val="99"/>
    <w:unhideWhenUsed/>
    <w:qFormat/>
    <w:rsid w:val="00A65361"/>
    <w:pPr>
      <w:tabs>
        <w:tab w:val="center" w:pos="4677"/>
        <w:tab w:val="right" w:pos="9355"/>
      </w:tabs>
    </w:pPr>
  </w:style>
  <w:style w:type="character" w:customStyle="1" w:styleId="af3">
    <w:name w:val="Нижний колонтитул Знак"/>
    <w:aliases w:val=" Знак6 Знак,Знак Знак,Знак6 Знак, Знак14 Знак"/>
    <w:basedOn w:val="a8"/>
    <w:link w:val="af2"/>
    <w:uiPriority w:val="99"/>
    <w:rsid w:val="00A65361"/>
    <w:rPr>
      <w:rFonts w:ascii="Times New Roman" w:eastAsia="Times New Roman" w:hAnsi="Times New Roman" w:cs="Times New Roman"/>
      <w:color w:val="00000A"/>
      <w:sz w:val="20"/>
      <w:szCs w:val="20"/>
      <w:lang w:eastAsia="ru-RU"/>
    </w:rPr>
  </w:style>
  <w:style w:type="table" w:styleId="af4">
    <w:name w:val="Table Grid"/>
    <w:aliases w:val="Table Grid Report"/>
    <w:basedOn w:val="a9"/>
    <w:uiPriority w:val="39"/>
    <w:rsid w:val="00086423"/>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3"/>
    <w:basedOn w:val="a7"/>
    <w:link w:val="af6"/>
    <w:uiPriority w:val="99"/>
    <w:unhideWhenUsed/>
    <w:qFormat/>
    <w:rsid w:val="00CC3E7E"/>
    <w:rPr>
      <w:rFonts w:asciiTheme="minorHAnsi" w:eastAsiaTheme="minorHAnsi" w:hAnsiTheme="minorHAnsi" w:cstheme="minorBidi"/>
      <w:color w:val="auto"/>
      <w:lang w:eastAsia="en-US"/>
    </w:rPr>
  </w:style>
  <w:style w:type="character" w:customStyle="1" w:styleId="af6">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3 Знак"/>
    <w:basedOn w:val="a8"/>
    <w:link w:val="af5"/>
    <w:uiPriority w:val="99"/>
    <w:rsid w:val="00CC3E7E"/>
    <w:rPr>
      <w:sz w:val="20"/>
      <w:szCs w:val="20"/>
    </w:rPr>
  </w:style>
  <w:style w:type="character" w:styleId="af7">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
    <w:basedOn w:val="a8"/>
    <w:unhideWhenUsed/>
    <w:rsid w:val="00CC3E7E"/>
    <w:rPr>
      <w:vertAlign w:val="superscript"/>
    </w:rPr>
  </w:style>
  <w:style w:type="character" w:customStyle="1" w:styleId="17">
    <w:name w:val="Название объекта Знак1"/>
    <w:aliases w:val="Название объекта Знак Знак,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Знак1 Знак,Номер объекта Знак1"/>
    <w:link w:val="ad"/>
    <w:uiPriority w:val="35"/>
    <w:rsid w:val="00C72881"/>
    <w:rPr>
      <w:rFonts w:ascii="Arial" w:eastAsia="Times New Roman" w:hAnsi="Arial" w:cs="Times New Roman"/>
      <w:b/>
      <w:bCs/>
      <w:color w:val="00000A"/>
      <w:szCs w:val="18"/>
      <w:lang w:eastAsia="ru-RU"/>
    </w:rPr>
  </w:style>
  <w:style w:type="paragraph" w:styleId="af8">
    <w:name w:val="Balloon Text"/>
    <w:aliases w:val=" Знак5,Знак5"/>
    <w:basedOn w:val="a7"/>
    <w:link w:val="af9"/>
    <w:uiPriority w:val="99"/>
    <w:unhideWhenUsed/>
    <w:qFormat/>
    <w:rsid w:val="00652E52"/>
    <w:rPr>
      <w:rFonts w:ascii="Tahoma" w:hAnsi="Tahoma" w:cs="Tahoma"/>
      <w:sz w:val="16"/>
      <w:szCs w:val="16"/>
    </w:rPr>
  </w:style>
  <w:style w:type="character" w:customStyle="1" w:styleId="af9">
    <w:name w:val="Текст выноски Знак"/>
    <w:aliases w:val=" Знак5 Знак,Знак5 Знак"/>
    <w:basedOn w:val="a8"/>
    <w:link w:val="af8"/>
    <w:uiPriority w:val="99"/>
    <w:rsid w:val="00652E52"/>
    <w:rPr>
      <w:rFonts w:ascii="Tahoma" w:eastAsia="Times New Roman" w:hAnsi="Tahoma" w:cs="Tahoma"/>
      <w:color w:val="00000A"/>
      <w:sz w:val="16"/>
      <w:szCs w:val="16"/>
      <w:lang w:eastAsia="ru-RU"/>
    </w:rPr>
  </w:style>
  <w:style w:type="paragraph" w:customStyle="1" w:styleId="18">
    <w:name w:val="_Таблица обычный1 +"/>
    <w:basedOn w:val="a7"/>
    <w:rsid w:val="003D694D"/>
    <w:pPr>
      <w:widowControl w:val="0"/>
      <w:autoSpaceDE w:val="0"/>
      <w:autoSpaceDN w:val="0"/>
      <w:adjustRightInd w:val="0"/>
      <w:jc w:val="center"/>
    </w:pPr>
    <w:rPr>
      <w:rFonts w:ascii="Arial" w:hAnsi="Arial"/>
      <w:color w:val="auto"/>
    </w:rPr>
  </w:style>
  <w:style w:type="table" w:customStyle="1" w:styleId="afa">
    <w:name w:val="_Таблица"/>
    <w:basedOn w:val="a9"/>
    <w:rsid w:val="003D694D"/>
    <w:pPr>
      <w:spacing w:line="240" w:lineRule="auto"/>
      <w:ind w:firstLine="0"/>
      <w:jc w:val="left"/>
    </w:pPr>
    <w:rPr>
      <w:rFonts w:ascii="Arial" w:eastAsia="Times New Roman" w:hAnsi="Arial"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trPr>
    <w:tcPr>
      <w:vAlign w:val="center"/>
    </w:tcPr>
    <w:tblStylePr w:type="firstRow">
      <w:pPr>
        <w:keepNext/>
        <w:wordWrap/>
        <w:jc w:val="left"/>
      </w:pPr>
      <w:rPr>
        <w:b w:val="0"/>
      </w:rPr>
    </w:tblStylePr>
  </w:style>
  <w:style w:type="paragraph" w:customStyle="1" w:styleId="29">
    <w:name w:val="_Таблица заголовок2"/>
    <w:basedOn w:val="a7"/>
    <w:rsid w:val="003D694D"/>
    <w:pPr>
      <w:keepNext/>
      <w:widowControl w:val="0"/>
      <w:autoSpaceDE w:val="0"/>
      <w:autoSpaceDN w:val="0"/>
      <w:adjustRightInd w:val="0"/>
      <w:jc w:val="center"/>
    </w:pPr>
    <w:rPr>
      <w:rFonts w:ascii="Arial" w:hAnsi="Arial"/>
      <w:b/>
      <w:bCs/>
      <w:color w:val="auto"/>
      <w:sz w:val="16"/>
    </w:rPr>
  </w:style>
  <w:style w:type="paragraph" w:customStyle="1" w:styleId="2a">
    <w:name w:val="_Таблица обычный2 &lt;"/>
    <w:basedOn w:val="a7"/>
    <w:rsid w:val="003D694D"/>
    <w:pPr>
      <w:widowControl w:val="0"/>
      <w:autoSpaceDE w:val="0"/>
      <w:autoSpaceDN w:val="0"/>
      <w:adjustRightInd w:val="0"/>
    </w:pPr>
    <w:rPr>
      <w:rFonts w:ascii="Arial" w:hAnsi="Arial"/>
      <w:color w:val="auto"/>
      <w:sz w:val="16"/>
    </w:rPr>
  </w:style>
  <w:style w:type="paragraph" w:customStyle="1" w:styleId="afb">
    <w:name w:val="a"/>
    <w:basedOn w:val="a7"/>
    <w:rsid w:val="00800483"/>
    <w:pPr>
      <w:spacing w:before="100" w:beforeAutospacing="1" w:after="100" w:afterAutospacing="1"/>
    </w:pPr>
    <w:rPr>
      <w:color w:val="auto"/>
      <w:sz w:val="24"/>
      <w:szCs w:val="24"/>
    </w:rPr>
  </w:style>
  <w:style w:type="paragraph" w:customStyle="1" w:styleId="2b">
    <w:name w:val="Обычный2"/>
    <w:uiPriority w:val="99"/>
    <w:rsid w:val="004E5408"/>
    <w:pPr>
      <w:snapToGrid w:val="0"/>
      <w:spacing w:line="240" w:lineRule="auto"/>
      <w:ind w:firstLine="0"/>
      <w:jc w:val="left"/>
    </w:pPr>
    <w:rPr>
      <w:rFonts w:ascii="Times New Roman" w:eastAsia="Times New Roman" w:hAnsi="Times New Roman" w:cs="Times New Roman"/>
      <w:szCs w:val="20"/>
      <w:lang w:eastAsia="ru-RU"/>
    </w:rPr>
  </w:style>
  <w:style w:type="character" w:customStyle="1" w:styleId="15">
    <w:name w:val="Заголовок 1 Знак"/>
    <w:aliases w:val="Заголовок 1 Знак Знак Знак1,Заголовок 1 Знак Знак Знак Знак"/>
    <w:basedOn w:val="a8"/>
    <w:link w:val="14"/>
    <w:rsid w:val="00807E6F"/>
    <w:rPr>
      <w:rFonts w:ascii="Times New Roman" w:eastAsia="Times New Roman" w:hAnsi="Times New Roman" w:cs="Times New Roman"/>
      <w:b/>
      <w:sz w:val="24"/>
      <w:szCs w:val="20"/>
      <w:lang w:eastAsia="ar-SA"/>
    </w:rPr>
  </w:style>
  <w:style w:type="character" w:customStyle="1" w:styleId="26">
    <w:name w:val="Заголовок 2 Знак"/>
    <w:aliases w:val=" Знак2 Знак1, Знак2 Знак Знак,Знак2 Знак Знак, Знак2 Знак Знак Знак Знак,Знак2 Знак2,Знак2 Знак Знак Знак Знак,Знак2 Знак1 Знак,ГЛАВА Знак,Заголовок 2 Знак Знак Знак,Заголовок 21 Знак,Заголовок 2 Знак Знак Знак Знак Знак"/>
    <w:basedOn w:val="a8"/>
    <w:link w:val="25"/>
    <w:uiPriority w:val="9"/>
    <w:rsid w:val="00807E6F"/>
    <w:rPr>
      <w:rFonts w:ascii="Times New Roman" w:eastAsia="Times New Roman" w:hAnsi="Times New Roman" w:cs="Times New Roman"/>
      <w:b/>
      <w:sz w:val="20"/>
      <w:szCs w:val="20"/>
      <w:lang w:eastAsia="ar-SA"/>
    </w:rPr>
  </w:style>
  <w:style w:type="character" w:customStyle="1" w:styleId="32">
    <w:name w:val="Заголовок 3 Знак"/>
    <w:aliases w:val="Для подписи таблиц и рисунков Знак, Знак Знак,Знак3 Знак Знак, Знак3 Знак Знак Знак Знак,Знак3 Знак1,Знак3 Знак Знак Знак Знак,ПодЗаголовок Знак,Заголовок 31 Знак,Знак14 Знак,footer Знак,heading 3 Знак"/>
    <w:basedOn w:val="a8"/>
    <w:link w:val="30"/>
    <w:rsid w:val="00807E6F"/>
    <w:rPr>
      <w:rFonts w:ascii="Arial" w:eastAsiaTheme="majorEastAsia" w:hAnsi="Arial" w:cstheme="majorBidi"/>
      <w:sz w:val="24"/>
      <w:szCs w:val="24"/>
    </w:rPr>
  </w:style>
  <w:style w:type="character" w:customStyle="1" w:styleId="40">
    <w:name w:val="Заголовок 4 Знак"/>
    <w:aliases w:val="ПОДЗАГОЛОВКИ Знак"/>
    <w:basedOn w:val="a8"/>
    <w:link w:val="4"/>
    <w:rsid w:val="00807E6F"/>
    <w:rPr>
      <w:rFonts w:ascii="Times New Roman" w:eastAsia="Times New Roman" w:hAnsi="Times New Roman" w:cs="Times New Roman"/>
      <w:sz w:val="28"/>
      <w:szCs w:val="24"/>
      <w:lang w:eastAsia="ar-SA"/>
    </w:rPr>
  </w:style>
  <w:style w:type="character" w:customStyle="1" w:styleId="50">
    <w:name w:val="Заголовок 5 Знак"/>
    <w:basedOn w:val="a8"/>
    <w:link w:val="5"/>
    <w:rsid w:val="00807E6F"/>
    <w:rPr>
      <w:rFonts w:asciiTheme="majorHAnsi" w:eastAsiaTheme="majorEastAsia" w:hAnsiTheme="majorHAnsi" w:cstheme="majorBidi"/>
      <w:color w:val="365F91" w:themeColor="accent1" w:themeShade="BF"/>
    </w:rPr>
  </w:style>
  <w:style w:type="character" w:customStyle="1" w:styleId="60">
    <w:name w:val="Заголовок 6 Знак"/>
    <w:basedOn w:val="a8"/>
    <w:link w:val="6"/>
    <w:rsid w:val="00807E6F"/>
    <w:rPr>
      <w:rFonts w:ascii="Times New Roman" w:eastAsia="Times New Roman" w:hAnsi="Times New Roman" w:cs="Times New Roman"/>
      <w:sz w:val="28"/>
      <w:szCs w:val="20"/>
      <w:lang w:eastAsia="ar-SA"/>
    </w:rPr>
  </w:style>
  <w:style w:type="character" w:styleId="afc">
    <w:name w:val="Hyperlink"/>
    <w:uiPriority w:val="99"/>
    <w:rsid w:val="00807E6F"/>
    <w:rPr>
      <w:color w:val="0000FF"/>
      <w:u w:val="single"/>
    </w:rPr>
  </w:style>
  <w:style w:type="character" w:customStyle="1" w:styleId="Absatz-Standardschriftart">
    <w:name w:val="Absatz-Standardschriftart"/>
    <w:rsid w:val="00807E6F"/>
  </w:style>
  <w:style w:type="character" w:customStyle="1" w:styleId="19">
    <w:name w:val="Основной шрифт абзаца1"/>
    <w:rsid w:val="00807E6F"/>
  </w:style>
  <w:style w:type="paragraph" w:customStyle="1" w:styleId="1a">
    <w:name w:val="Заголовок1"/>
    <w:basedOn w:val="a7"/>
    <w:next w:val="afd"/>
    <w:rsid w:val="00807E6F"/>
    <w:pPr>
      <w:keepNext/>
      <w:suppressAutoHyphens/>
      <w:spacing w:before="240" w:after="120"/>
    </w:pPr>
    <w:rPr>
      <w:rFonts w:ascii="Arial" w:eastAsia="Lucida Sans Unicode" w:hAnsi="Arial" w:cs="Tahoma"/>
      <w:color w:val="auto"/>
      <w:sz w:val="28"/>
      <w:szCs w:val="28"/>
      <w:lang w:eastAsia="ar-SA"/>
    </w:rPr>
  </w:style>
  <w:style w:type="paragraph" w:styleId="afd">
    <w:name w:val="Body Text"/>
    <w:aliases w:val="Text1,Таймс Нью,Основной текст Знак2,Основной текст Знак1 Знак,Основной текст Знак1 Знак Знак1 Знак,Основной текст Знак Знак Знак Знак Знак Знак Знак,Основной текст Знак1 Знак Знак Знак Знак,Основной текст Знак Знак, Знак1 Знак Знак Знак"/>
    <w:basedOn w:val="a7"/>
    <w:link w:val="afe"/>
    <w:uiPriority w:val="99"/>
    <w:qFormat/>
    <w:rsid w:val="00807E6F"/>
    <w:pPr>
      <w:suppressAutoHyphens/>
      <w:spacing w:after="120"/>
    </w:pPr>
    <w:rPr>
      <w:color w:val="auto"/>
      <w:sz w:val="24"/>
      <w:szCs w:val="24"/>
      <w:lang w:eastAsia="ar-SA"/>
    </w:rPr>
  </w:style>
  <w:style w:type="character" w:customStyle="1" w:styleId="afe">
    <w:name w:val="Основной текст Знак"/>
    <w:aliases w:val="Text1 Знак,Таймс Нью Знак,Основной текст Знак2 Знак,Основной текст Знак1 Знак Знак,Основной текст Знак1 Знак Знак1 Знак Знак,Основной текст Знак Знак Знак Знак Знак Знак Знак Знак,Основной текст Знак1 Знак Знак Знак Знак Знак"/>
    <w:basedOn w:val="a8"/>
    <w:link w:val="afd"/>
    <w:uiPriority w:val="99"/>
    <w:rsid w:val="00807E6F"/>
    <w:rPr>
      <w:rFonts w:ascii="Times New Roman" w:eastAsia="Times New Roman" w:hAnsi="Times New Roman" w:cs="Times New Roman"/>
      <w:sz w:val="24"/>
      <w:szCs w:val="24"/>
      <w:lang w:eastAsia="ar-SA"/>
    </w:rPr>
  </w:style>
  <w:style w:type="paragraph" w:styleId="aff">
    <w:name w:val="List"/>
    <w:basedOn w:val="afd"/>
    <w:link w:val="aff0"/>
    <w:qFormat/>
    <w:rsid w:val="00807E6F"/>
    <w:rPr>
      <w:rFonts w:ascii="Arial" w:hAnsi="Arial" w:cs="Tahoma"/>
    </w:rPr>
  </w:style>
  <w:style w:type="paragraph" w:customStyle="1" w:styleId="1b">
    <w:name w:val="Название1"/>
    <w:basedOn w:val="a7"/>
    <w:rsid w:val="00807E6F"/>
    <w:pPr>
      <w:suppressLineNumbers/>
      <w:suppressAutoHyphens/>
      <w:spacing w:before="120" w:after="120"/>
    </w:pPr>
    <w:rPr>
      <w:rFonts w:ascii="Arial" w:hAnsi="Arial" w:cs="Tahoma"/>
      <w:i/>
      <w:iCs/>
      <w:color w:val="auto"/>
      <w:sz w:val="24"/>
      <w:szCs w:val="24"/>
      <w:lang w:eastAsia="ar-SA"/>
    </w:rPr>
  </w:style>
  <w:style w:type="paragraph" w:customStyle="1" w:styleId="1c">
    <w:name w:val="Указатель1"/>
    <w:basedOn w:val="a7"/>
    <w:rsid w:val="00807E6F"/>
    <w:pPr>
      <w:suppressLineNumbers/>
      <w:suppressAutoHyphens/>
    </w:pPr>
    <w:rPr>
      <w:rFonts w:ascii="Arial" w:hAnsi="Arial" w:cs="Tahoma"/>
      <w:color w:val="auto"/>
      <w:sz w:val="24"/>
      <w:szCs w:val="24"/>
      <w:lang w:eastAsia="ar-SA"/>
    </w:rPr>
  </w:style>
  <w:style w:type="paragraph" w:customStyle="1" w:styleId="210">
    <w:name w:val="Основной текст с отступом 21"/>
    <w:basedOn w:val="a7"/>
    <w:uiPriority w:val="99"/>
    <w:rsid w:val="00807E6F"/>
    <w:pPr>
      <w:suppressAutoHyphens/>
      <w:ind w:right="567" w:firstLine="851"/>
      <w:jc w:val="both"/>
    </w:pPr>
    <w:rPr>
      <w:color w:val="auto"/>
      <w:sz w:val="28"/>
      <w:lang w:eastAsia="ar-SA"/>
    </w:rPr>
  </w:style>
  <w:style w:type="paragraph" w:customStyle="1" w:styleId="1d">
    <w:name w:val="Схема документа1"/>
    <w:basedOn w:val="a7"/>
    <w:rsid w:val="00807E6F"/>
    <w:pPr>
      <w:shd w:val="clear" w:color="auto" w:fill="000080"/>
      <w:suppressAutoHyphens/>
    </w:pPr>
    <w:rPr>
      <w:rFonts w:ascii="Tahoma" w:hAnsi="Tahoma" w:cs="Tahoma"/>
      <w:color w:val="auto"/>
      <w:sz w:val="24"/>
      <w:szCs w:val="24"/>
      <w:lang w:eastAsia="ar-SA"/>
    </w:rPr>
  </w:style>
  <w:style w:type="paragraph" w:customStyle="1" w:styleId="aff1">
    <w:name w:val="Содержимое таблицы"/>
    <w:basedOn w:val="a7"/>
    <w:rsid w:val="00807E6F"/>
    <w:pPr>
      <w:suppressLineNumbers/>
      <w:suppressAutoHyphens/>
    </w:pPr>
    <w:rPr>
      <w:color w:val="auto"/>
      <w:sz w:val="24"/>
      <w:szCs w:val="24"/>
      <w:lang w:eastAsia="ar-SA"/>
    </w:rPr>
  </w:style>
  <w:style w:type="paragraph" w:customStyle="1" w:styleId="aff2">
    <w:name w:val="Заголовок таблицы"/>
    <w:basedOn w:val="aff1"/>
    <w:rsid w:val="00807E6F"/>
    <w:pPr>
      <w:jc w:val="center"/>
    </w:pPr>
    <w:rPr>
      <w:b/>
      <w:bCs/>
      <w:i/>
      <w:iCs/>
    </w:rPr>
  </w:style>
  <w:style w:type="paragraph" w:customStyle="1" w:styleId="aff3">
    <w:name w:val="Содержимое врезки"/>
    <w:basedOn w:val="afd"/>
    <w:rsid w:val="00807E6F"/>
  </w:style>
  <w:style w:type="paragraph" w:styleId="aff4">
    <w:name w:val="Document Map"/>
    <w:basedOn w:val="a7"/>
    <w:link w:val="aff5"/>
    <w:uiPriority w:val="99"/>
    <w:qFormat/>
    <w:rsid w:val="00807E6F"/>
    <w:pPr>
      <w:shd w:val="clear" w:color="auto" w:fill="000080"/>
      <w:suppressAutoHyphens/>
    </w:pPr>
    <w:rPr>
      <w:rFonts w:ascii="Tahoma" w:hAnsi="Tahoma" w:cs="Tahoma"/>
      <w:color w:val="auto"/>
      <w:lang w:eastAsia="ar-SA"/>
    </w:rPr>
  </w:style>
  <w:style w:type="character" w:customStyle="1" w:styleId="aff5">
    <w:name w:val="Схема документа Знак"/>
    <w:basedOn w:val="a8"/>
    <w:link w:val="aff4"/>
    <w:uiPriority w:val="99"/>
    <w:rsid w:val="00807E6F"/>
    <w:rPr>
      <w:rFonts w:ascii="Tahoma" w:eastAsia="Times New Roman" w:hAnsi="Tahoma" w:cs="Tahoma"/>
      <w:sz w:val="20"/>
      <w:szCs w:val="20"/>
      <w:shd w:val="clear" w:color="auto" w:fill="000080"/>
      <w:lang w:eastAsia="ar-SA"/>
    </w:rPr>
  </w:style>
  <w:style w:type="paragraph" w:styleId="34">
    <w:name w:val="Body Text Indent 3"/>
    <w:aliases w:val=" Знак Знак Знак"/>
    <w:basedOn w:val="a7"/>
    <w:link w:val="35"/>
    <w:uiPriority w:val="99"/>
    <w:qFormat/>
    <w:rsid w:val="00807E6F"/>
    <w:pPr>
      <w:suppressAutoHyphens/>
      <w:spacing w:after="120"/>
      <w:ind w:left="283"/>
    </w:pPr>
    <w:rPr>
      <w:color w:val="auto"/>
      <w:sz w:val="16"/>
      <w:szCs w:val="16"/>
      <w:lang w:eastAsia="ar-SA"/>
    </w:rPr>
  </w:style>
  <w:style w:type="character" w:customStyle="1" w:styleId="35">
    <w:name w:val="Основной текст с отступом 3 Знак"/>
    <w:aliases w:val=" Знак Знак Знак Знак"/>
    <w:basedOn w:val="a8"/>
    <w:link w:val="34"/>
    <w:uiPriority w:val="99"/>
    <w:rsid w:val="00807E6F"/>
    <w:rPr>
      <w:rFonts w:ascii="Times New Roman" w:eastAsia="Times New Roman" w:hAnsi="Times New Roman" w:cs="Times New Roman"/>
      <w:sz w:val="16"/>
      <w:szCs w:val="16"/>
      <w:lang w:eastAsia="ar-SA"/>
    </w:rPr>
  </w:style>
  <w:style w:type="paragraph" w:styleId="aff6">
    <w:name w:val="Body Text Indent"/>
    <w:aliases w:val="Основной текст 1,Основной текст 11"/>
    <w:basedOn w:val="a7"/>
    <w:link w:val="aff7"/>
    <w:uiPriority w:val="99"/>
    <w:qFormat/>
    <w:rsid w:val="00807E6F"/>
    <w:pPr>
      <w:suppressAutoHyphens/>
      <w:spacing w:after="120"/>
      <w:ind w:left="283"/>
    </w:pPr>
    <w:rPr>
      <w:color w:val="auto"/>
      <w:sz w:val="24"/>
      <w:szCs w:val="24"/>
      <w:lang w:eastAsia="ar-SA"/>
    </w:rPr>
  </w:style>
  <w:style w:type="character" w:customStyle="1" w:styleId="aff7">
    <w:name w:val="Основной текст с отступом Знак"/>
    <w:aliases w:val="Основной текст 1 Знак,Основной текст 11 Знак"/>
    <w:basedOn w:val="a8"/>
    <w:link w:val="aff6"/>
    <w:uiPriority w:val="99"/>
    <w:rsid w:val="00807E6F"/>
    <w:rPr>
      <w:rFonts w:ascii="Times New Roman" w:eastAsia="Times New Roman" w:hAnsi="Times New Roman" w:cs="Times New Roman"/>
      <w:sz w:val="24"/>
      <w:szCs w:val="24"/>
      <w:lang w:eastAsia="ar-SA"/>
    </w:rPr>
  </w:style>
  <w:style w:type="paragraph" w:customStyle="1" w:styleId="211">
    <w:name w:val="Знак2 Знак Знак1 Знак1 Знак Знак Знак Знак Знак Знак Знак Знак Знак Знак Знак Знак"/>
    <w:basedOn w:val="a7"/>
    <w:rsid w:val="00807E6F"/>
    <w:pPr>
      <w:spacing w:after="160" w:line="240" w:lineRule="exact"/>
    </w:pPr>
    <w:rPr>
      <w:rFonts w:ascii="Verdana" w:hAnsi="Verdana"/>
      <w:color w:val="auto"/>
      <w:lang w:val="en-US" w:eastAsia="en-US"/>
    </w:rPr>
  </w:style>
  <w:style w:type="paragraph" w:customStyle="1" w:styleId="1e">
    <w:name w:val="Обычный1"/>
    <w:link w:val="Normal"/>
    <w:uiPriority w:val="99"/>
    <w:rsid w:val="00807E6F"/>
    <w:pPr>
      <w:widowControl w:val="0"/>
      <w:suppressAutoHyphens/>
      <w:overflowPunct w:val="0"/>
      <w:autoSpaceDE w:val="0"/>
      <w:spacing w:line="240" w:lineRule="auto"/>
      <w:ind w:firstLine="0"/>
      <w:jc w:val="left"/>
    </w:pPr>
    <w:rPr>
      <w:rFonts w:ascii="Times New Roman" w:eastAsia="Times New Roman" w:hAnsi="Times New Roman" w:cs="Times New Roman"/>
      <w:sz w:val="20"/>
      <w:szCs w:val="20"/>
      <w:lang w:eastAsia="ar-SA"/>
    </w:rPr>
  </w:style>
  <w:style w:type="character" w:customStyle="1" w:styleId="FontStyle15">
    <w:name w:val="Font Style15"/>
    <w:rsid w:val="00807E6F"/>
    <w:rPr>
      <w:rFonts w:ascii="Times New Roman" w:hAnsi="Times New Roman" w:cs="Times New Roman"/>
      <w:sz w:val="26"/>
      <w:szCs w:val="26"/>
    </w:rPr>
  </w:style>
  <w:style w:type="paragraph" w:customStyle="1" w:styleId="Style6">
    <w:name w:val="Style6"/>
    <w:basedOn w:val="a7"/>
    <w:rsid w:val="00807E6F"/>
    <w:pPr>
      <w:widowControl w:val="0"/>
      <w:autoSpaceDE w:val="0"/>
      <w:autoSpaceDN w:val="0"/>
      <w:adjustRightInd w:val="0"/>
      <w:spacing w:line="356" w:lineRule="exact"/>
    </w:pPr>
    <w:rPr>
      <w:rFonts w:ascii="Trebuchet MS" w:hAnsi="Trebuchet MS"/>
      <w:color w:val="auto"/>
      <w:sz w:val="24"/>
      <w:szCs w:val="24"/>
    </w:rPr>
  </w:style>
  <w:style w:type="paragraph" w:customStyle="1" w:styleId="Style10">
    <w:name w:val="Style10"/>
    <w:basedOn w:val="a7"/>
    <w:rsid w:val="00807E6F"/>
    <w:pPr>
      <w:widowControl w:val="0"/>
      <w:autoSpaceDE w:val="0"/>
      <w:autoSpaceDN w:val="0"/>
      <w:adjustRightInd w:val="0"/>
      <w:spacing w:line="355" w:lineRule="exact"/>
      <w:jc w:val="both"/>
    </w:pPr>
    <w:rPr>
      <w:rFonts w:ascii="Trebuchet MS" w:hAnsi="Trebuchet MS"/>
      <w:color w:val="auto"/>
      <w:sz w:val="24"/>
      <w:szCs w:val="24"/>
    </w:rPr>
  </w:style>
  <w:style w:type="paragraph" w:customStyle="1" w:styleId="Style4">
    <w:name w:val="Style4"/>
    <w:basedOn w:val="a7"/>
    <w:rsid w:val="00807E6F"/>
    <w:pPr>
      <w:widowControl w:val="0"/>
      <w:autoSpaceDE w:val="0"/>
      <w:autoSpaceDN w:val="0"/>
      <w:adjustRightInd w:val="0"/>
    </w:pPr>
    <w:rPr>
      <w:color w:val="auto"/>
      <w:sz w:val="24"/>
      <w:szCs w:val="24"/>
    </w:rPr>
  </w:style>
  <w:style w:type="paragraph" w:customStyle="1" w:styleId="Style2">
    <w:name w:val="Style2"/>
    <w:basedOn w:val="a7"/>
    <w:rsid w:val="00807E6F"/>
    <w:pPr>
      <w:widowControl w:val="0"/>
      <w:autoSpaceDE w:val="0"/>
      <w:autoSpaceDN w:val="0"/>
      <w:adjustRightInd w:val="0"/>
      <w:spacing w:line="283" w:lineRule="exact"/>
      <w:ind w:firstLine="936"/>
    </w:pPr>
    <w:rPr>
      <w:rFonts w:ascii="Trebuchet MS" w:hAnsi="Trebuchet MS"/>
      <w:color w:val="auto"/>
      <w:sz w:val="24"/>
      <w:szCs w:val="24"/>
    </w:rPr>
  </w:style>
  <w:style w:type="character" w:customStyle="1" w:styleId="FontStyle19">
    <w:name w:val="Font Style19"/>
    <w:rsid w:val="00807E6F"/>
    <w:rPr>
      <w:rFonts w:ascii="Times New Roman" w:hAnsi="Times New Roman" w:cs="Times New Roman"/>
      <w:sz w:val="20"/>
      <w:szCs w:val="20"/>
    </w:rPr>
  </w:style>
  <w:style w:type="character" w:customStyle="1" w:styleId="FontStyle21">
    <w:name w:val="Font Style21"/>
    <w:rsid w:val="00807E6F"/>
    <w:rPr>
      <w:rFonts w:ascii="Times New Roman" w:hAnsi="Times New Roman" w:cs="Times New Roman"/>
      <w:b/>
      <w:bCs/>
      <w:spacing w:val="10"/>
      <w:sz w:val="16"/>
      <w:szCs w:val="16"/>
    </w:rPr>
  </w:style>
  <w:style w:type="character" w:customStyle="1" w:styleId="FontStyle24">
    <w:name w:val="Font Style24"/>
    <w:rsid w:val="00807E6F"/>
    <w:rPr>
      <w:rFonts w:ascii="Times New Roman" w:hAnsi="Times New Roman" w:cs="Times New Roman"/>
      <w:b/>
      <w:bCs/>
      <w:sz w:val="18"/>
      <w:szCs w:val="18"/>
    </w:rPr>
  </w:style>
  <w:style w:type="character" w:customStyle="1" w:styleId="Normal">
    <w:name w:val="Normal Знак"/>
    <w:link w:val="1e"/>
    <w:uiPriority w:val="99"/>
    <w:rsid w:val="00807E6F"/>
    <w:rPr>
      <w:rFonts w:ascii="Times New Roman" w:eastAsia="Times New Roman" w:hAnsi="Times New Roman" w:cs="Times New Roman"/>
      <w:sz w:val="20"/>
      <w:szCs w:val="20"/>
      <w:lang w:eastAsia="ar-SA"/>
    </w:rPr>
  </w:style>
  <w:style w:type="paragraph" w:customStyle="1" w:styleId="1f">
    <w:name w:val="Основной текст с отступом1"/>
    <w:basedOn w:val="a7"/>
    <w:uiPriority w:val="99"/>
    <w:rsid w:val="00807E6F"/>
    <w:pPr>
      <w:widowControl w:val="0"/>
      <w:tabs>
        <w:tab w:val="left" w:pos="3600"/>
      </w:tabs>
      <w:suppressAutoHyphens/>
      <w:overflowPunct w:val="0"/>
      <w:autoSpaceDE w:val="0"/>
      <w:ind w:left="3600" w:hanging="2700"/>
      <w:textAlignment w:val="baseline"/>
    </w:pPr>
    <w:rPr>
      <w:color w:val="auto"/>
      <w:sz w:val="28"/>
      <w:lang w:eastAsia="ar-SA"/>
    </w:rPr>
  </w:style>
  <w:style w:type="character" w:styleId="aff8">
    <w:name w:val="page number"/>
    <w:rsid w:val="00807E6F"/>
  </w:style>
  <w:style w:type="paragraph" w:styleId="aff9">
    <w:name w:val="TOC Heading"/>
    <w:basedOn w:val="14"/>
    <w:next w:val="a7"/>
    <w:uiPriority w:val="39"/>
    <w:qFormat/>
    <w:rsid w:val="00807E6F"/>
    <w:pPr>
      <w:keepLines/>
      <w:suppressAutoHyphens w:val="0"/>
      <w:spacing w:before="480" w:line="276" w:lineRule="auto"/>
      <w:jc w:val="left"/>
      <w:outlineLvl w:val="9"/>
    </w:pPr>
    <w:rPr>
      <w:rFonts w:ascii="Cambria" w:hAnsi="Cambria"/>
      <w:bCs/>
      <w:color w:val="365F91"/>
      <w:sz w:val="28"/>
      <w:szCs w:val="28"/>
      <w:lang w:eastAsia="ru-RU"/>
    </w:rPr>
  </w:style>
  <w:style w:type="paragraph" w:customStyle="1" w:styleId="1f0">
    <w:name w:val="Знак Знак1"/>
    <w:basedOn w:val="a7"/>
    <w:rsid w:val="00807E6F"/>
    <w:pPr>
      <w:spacing w:before="100" w:beforeAutospacing="1" w:after="100" w:afterAutospacing="1"/>
    </w:pPr>
    <w:rPr>
      <w:rFonts w:ascii="Tahoma" w:hAnsi="Tahoma" w:cs="Tahoma"/>
      <w:color w:val="auto"/>
      <w:lang w:val="en-US" w:eastAsia="en-US"/>
    </w:rPr>
  </w:style>
  <w:style w:type="table" w:customStyle="1" w:styleId="1f1">
    <w:name w:val="Сетка таблицы1"/>
    <w:basedOn w:val="a9"/>
    <w:next w:val="af4"/>
    <w:uiPriority w:val="3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2">
    <w:name w:val="Нет списка1"/>
    <w:next w:val="aa"/>
    <w:uiPriority w:val="99"/>
    <w:semiHidden/>
    <w:unhideWhenUsed/>
    <w:rsid w:val="00807E6F"/>
  </w:style>
  <w:style w:type="paragraph" w:styleId="41">
    <w:name w:val="toc 4"/>
    <w:basedOn w:val="a7"/>
    <w:next w:val="a7"/>
    <w:link w:val="42"/>
    <w:autoRedefine/>
    <w:uiPriority w:val="39"/>
    <w:qFormat/>
    <w:rsid w:val="00807E6F"/>
    <w:pPr>
      <w:spacing w:before="120"/>
      <w:ind w:left="1134" w:firstLine="851"/>
      <w:jc w:val="both"/>
    </w:pPr>
    <w:rPr>
      <w:color w:val="auto"/>
      <w:sz w:val="24"/>
      <w:szCs w:val="24"/>
    </w:rPr>
  </w:style>
  <w:style w:type="paragraph" w:styleId="51">
    <w:name w:val="toc 5"/>
    <w:basedOn w:val="a7"/>
    <w:next w:val="a7"/>
    <w:autoRedefine/>
    <w:uiPriority w:val="39"/>
    <w:qFormat/>
    <w:rsid w:val="00807E6F"/>
    <w:pPr>
      <w:spacing w:before="120"/>
      <w:ind w:left="1701" w:firstLine="851"/>
      <w:jc w:val="both"/>
    </w:pPr>
    <w:rPr>
      <w:color w:val="auto"/>
      <w:sz w:val="24"/>
      <w:szCs w:val="24"/>
    </w:rPr>
  </w:style>
  <w:style w:type="table" w:customStyle="1" w:styleId="2c">
    <w:name w:val="Сетка таблицы2"/>
    <w:basedOn w:val="a9"/>
    <w:next w:val="af4"/>
    <w:uiPriority w:val="3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basedOn w:val="a9"/>
    <w:next w:val="af4"/>
    <w:uiPriority w:val="39"/>
    <w:rsid w:val="00807E6F"/>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9"/>
    <w:next w:val="af4"/>
    <w:uiPriority w:val="59"/>
    <w:rsid w:val="00807E6F"/>
    <w:pPr>
      <w:spacing w:line="240" w:lineRule="auto"/>
      <w:ind w:firstLine="851"/>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етка таблицы5"/>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d">
    <w:name w:val="Нет списка2"/>
    <w:next w:val="aa"/>
    <w:uiPriority w:val="99"/>
    <w:semiHidden/>
    <w:unhideWhenUsed/>
    <w:rsid w:val="00807E6F"/>
  </w:style>
  <w:style w:type="table" w:customStyle="1" w:styleId="61">
    <w:name w:val="Сетка таблицы6"/>
    <w:basedOn w:val="a9"/>
    <w:next w:val="af4"/>
    <w:uiPriority w:val="39"/>
    <w:rsid w:val="00807E6F"/>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a">
    <w:name w:val="FollowedHyperlink"/>
    <w:uiPriority w:val="99"/>
    <w:unhideWhenUsed/>
    <w:rsid w:val="00807E6F"/>
    <w:rPr>
      <w:color w:val="800080"/>
      <w:u w:val="single"/>
    </w:rPr>
  </w:style>
  <w:style w:type="paragraph" w:customStyle="1" w:styleId="xl63">
    <w:name w:val="xl63"/>
    <w:basedOn w:val="a7"/>
    <w:rsid w:val="00807E6F"/>
    <w:pPr>
      <w:pBdr>
        <w:top w:val="single" w:sz="12" w:space="0" w:color="auto"/>
        <w:left w:val="single" w:sz="12"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64">
    <w:name w:val="xl64"/>
    <w:basedOn w:val="a7"/>
    <w:rsid w:val="00807E6F"/>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65">
    <w:name w:val="xl65"/>
    <w:basedOn w:val="a7"/>
    <w:rsid w:val="00807E6F"/>
    <w:pPr>
      <w:spacing w:before="100" w:beforeAutospacing="1" w:after="100" w:afterAutospacing="1"/>
    </w:pPr>
    <w:rPr>
      <w:color w:val="auto"/>
      <w:sz w:val="16"/>
      <w:szCs w:val="16"/>
    </w:rPr>
  </w:style>
  <w:style w:type="paragraph" w:customStyle="1" w:styleId="xl66">
    <w:name w:val="xl66"/>
    <w:basedOn w:val="a7"/>
    <w:rsid w:val="00807E6F"/>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67">
    <w:name w:val="xl67"/>
    <w:basedOn w:val="a7"/>
    <w:rsid w:val="00807E6F"/>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68">
    <w:name w:val="xl68"/>
    <w:basedOn w:val="a7"/>
    <w:rsid w:val="00807E6F"/>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69">
    <w:name w:val="xl69"/>
    <w:basedOn w:val="a7"/>
    <w:rsid w:val="00807E6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0">
    <w:name w:val="xl70"/>
    <w:basedOn w:val="a7"/>
    <w:rsid w:val="00807E6F"/>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71">
    <w:name w:val="xl71"/>
    <w:basedOn w:val="a7"/>
    <w:rsid w:val="00807E6F"/>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72">
    <w:name w:val="xl72"/>
    <w:basedOn w:val="a7"/>
    <w:rsid w:val="00807E6F"/>
    <w:pPr>
      <w:spacing w:before="100" w:beforeAutospacing="1" w:after="100" w:afterAutospacing="1"/>
    </w:pPr>
    <w:rPr>
      <w:color w:val="auto"/>
      <w:sz w:val="16"/>
      <w:szCs w:val="16"/>
    </w:rPr>
  </w:style>
  <w:style w:type="paragraph" w:customStyle="1" w:styleId="xl73">
    <w:name w:val="xl73"/>
    <w:basedOn w:val="a7"/>
    <w:rsid w:val="00807E6F"/>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74">
    <w:name w:val="xl74"/>
    <w:basedOn w:val="a7"/>
    <w:rsid w:val="00807E6F"/>
    <w:pPr>
      <w:pBdr>
        <w:top w:val="single" w:sz="4" w:space="0" w:color="auto"/>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5">
    <w:name w:val="xl75"/>
    <w:basedOn w:val="a7"/>
    <w:rsid w:val="00807E6F"/>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6">
    <w:name w:val="xl76"/>
    <w:basedOn w:val="a7"/>
    <w:rsid w:val="00807E6F"/>
    <w:pPr>
      <w:pBdr>
        <w:top w:val="single" w:sz="12"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auto"/>
      <w:sz w:val="16"/>
      <w:szCs w:val="16"/>
    </w:rPr>
  </w:style>
  <w:style w:type="paragraph" w:customStyle="1" w:styleId="xl77">
    <w:name w:val="xl77"/>
    <w:basedOn w:val="a7"/>
    <w:rsid w:val="00807E6F"/>
    <w:pPr>
      <w:pBdr>
        <w:top w:val="single" w:sz="4" w:space="0" w:color="auto"/>
        <w:left w:val="single" w:sz="12"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8">
    <w:name w:val="xl78"/>
    <w:basedOn w:val="a7"/>
    <w:rsid w:val="00807E6F"/>
    <w:pPr>
      <w:pBdr>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79">
    <w:name w:val="xl79"/>
    <w:basedOn w:val="a7"/>
    <w:rsid w:val="00807E6F"/>
    <w:pPr>
      <w:pBdr>
        <w:top w:val="single" w:sz="4" w:space="0" w:color="auto"/>
        <w:left w:val="single" w:sz="4"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80">
    <w:name w:val="xl80"/>
    <w:basedOn w:val="a7"/>
    <w:rsid w:val="00807E6F"/>
    <w:pPr>
      <w:pBdr>
        <w:top w:val="single" w:sz="4" w:space="0" w:color="auto"/>
        <w:left w:val="single" w:sz="4"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1">
    <w:name w:val="xl81"/>
    <w:basedOn w:val="a7"/>
    <w:rsid w:val="00807E6F"/>
    <w:pPr>
      <w:pBdr>
        <w:top w:val="single" w:sz="4" w:space="0" w:color="auto"/>
        <w:left w:val="single" w:sz="4" w:space="0" w:color="auto"/>
        <w:bottom w:val="single" w:sz="4" w:space="0" w:color="auto"/>
      </w:pBdr>
      <w:spacing w:before="100" w:beforeAutospacing="1" w:after="100" w:afterAutospacing="1"/>
      <w:jc w:val="center"/>
      <w:textAlignment w:val="center"/>
    </w:pPr>
    <w:rPr>
      <w:color w:val="auto"/>
      <w:sz w:val="16"/>
      <w:szCs w:val="16"/>
    </w:rPr>
  </w:style>
  <w:style w:type="paragraph" w:customStyle="1" w:styleId="xl82">
    <w:name w:val="xl82"/>
    <w:basedOn w:val="a7"/>
    <w:rsid w:val="00807E6F"/>
    <w:pPr>
      <w:pBdr>
        <w:top w:val="single" w:sz="4" w:space="0" w:color="auto"/>
        <w:left w:val="single" w:sz="4" w:space="0" w:color="auto"/>
      </w:pBdr>
      <w:spacing w:before="100" w:beforeAutospacing="1" w:after="100" w:afterAutospacing="1"/>
      <w:jc w:val="center"/>
      <w:textAlignment w:val="center"/>
    </w:pPr>
    <w:rPr>
      <w:color w:val="auto"/>
      <w:sz w:val="16"/>
      <w:szCs w:val="16"/>
    </w:rPr>
  </w:style>
  <w:style w:type="paragraph" w:customStyle="1" w:styleId="xl83">
    <w:name w:val="xl83"/>
    <w:basedOn w:val="a7"/>
    <w:rsid w:val="00807E6F"/>
    <w:pPr>
      <w:pBdr>
        <w:left w:val="single" w:sz="4" w:space="0" w:color="auto"/>
        <w:bottom w:val="single" w:sz="12" w:space="0" w:color="auto"/>
        <w:right w:val="single" w:sz="4" w:space="0" w:color="auto"/>
      </w:pBdr>
      <w:spacing w:before="100" w:beforeAutospacing="1" w:after="100" w:afterAutospacing="1"/>
      <w:jc w:val="center"/>
      <w:textAlignment w:val="center"/>
    </w:pPr>
    <w:rPr>
      <w:color w:val="auto"/>
      <w:sz w:val="16"/>
      <w:szCs w:val="16"/>
    </w:rPr>
  </w:style>
  <w:style w:type="paragraph" w:customStyle="1" w:styleId="xl84">
    <w:name w:val="xl84"/>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5">
    <w:name w:val="xl85"/>
    <w:basedOn w:val="a7"/>
    <w:rsid w:val="00807E6F"/>
    <w:pPr>
      <w:pBdr>
        <w:top w:val="single" w:sz="12" w:space="0" w:color="auto"/>
        <w:left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6">
    <w:name w:val="xl86"/>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7">
    <w:name w:val="xl87"/>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auto"/>
      <w:sz w:val="16"/>
      <w:szCs w:val="16"/>
    </w:rPr>
  </w:style>
  <w:style w:type="paragraph" w:customStyle="1" w:styleId="xl88">
    <w:name w:val="xl88"/>
    <w:basedOn w:val="a7"/>
    <w:rsid w:val="00807E6F"/>
    <w:pPr>
      <w:pBdr>
        <w:top w:val="single" w:sz="12" w:space="0" w:color="auto"/>
        <w:left w:val="single" w:sz="12" w:space="0" w:color="auto"/>
        <w:bottom w:val="single" w:sz="12" w:space="0" w:color="auto"/>
        <w:right w:val="single" w:sz="12" w:space="0" w:color="auto"/>
      </w:pBdr>
      <w:spacing w:before="100" w:beforeAutospacing="1" w:after="100" w:afterAutospacing="1"/>
    </w:pPr>
    <w:rPr>
      <w:color w:val="auto"/>
      <w:sz w:val="16"/>
      <w:szCs w:val="16"/>
    </w:rPr>
  </w:style>
  <w:style w:type="numbering" w:customStyle="1" w:styleId="37">
    <w:name w:val="Нет списка3"/>
    <w:next w:val="aa"/>
    <w:uiPriority w:val="99"/>
    <w:semiHidden/>
    <w:rsid w:val="00807E6F"/>
  </w:style>
  <w:style w:type="paragraph" w:customStyle="1" w:styleId="ConsPlusTitle">
    <w:name w:val="ConsPlusTitle"/>
    <w:uiPriority w:val="99"/>
    <w:rsid w:val="00807E6F"/>
    <w:pPr>
      <w:widowControl w:val="0"/>
      <w:autoSpaceDE w:val="0"/>
      <w:autoSpaceDN w:val="0"/>
      <w:adjustRightInd w:val="0"/>
      <w:spacing w:line="240" w:lineRule="auto"/>
      <w:ind w:firstLine="0"/>
      <w:jc w:val="left"/>
    </w:pPr>
    <w:rPr>
      <w:rFonts w:ascii="Times New Roman" w:eastAsia="Times New Roman" w:hAnsi="Times New Roman" w:cs="Times New Roman"/>
      <w:b/>
      <w:bCs/>
      <w:sz w:val="24"/>
      <w:szCs w:val="24"/>
      <w:lang w:eastAsia="ru-RU"/>
    </w:rPr>
  </w:style>
  <w:style w:type="paragraph" w:customStyle="1" w:styleId="ConsPlusNonformat">
    <w:name w:val="ConsPlusNonformat"/>
    <w:uiPriority w:val="99"/>
    <w:rsid w:val="00807E6F"/>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ConsPlusCell">
    <w:name w:val="ConsPlusCell"/>
    <w:uiPriority w:val="99"/>
    <w:rsid w:val="00807E6F"/>
    <w:pPr>
      <w:widowControl w:val="0"/>
      <w:autoSpaceDE w:val="0"/>
      <w:autoSpaceDN w:val="0"/>
      <w:adjustRightInd w:val="0"/>
      <w:spacing w:line="240" w:lineRule="auto"/>
      <w:ind w:firstLine="0"/>
      <w:jc w:val="left"/>
    </w:pPr>
    <w:rPr>
      <w:rFonts w:ascii="Arial" w:eastAsia="Times New Roman" w:hAnsi="Arial" w:cs="Arial"/>
      <w:sz w:val="20"/>
      <w:szCs w:val="20"/>
      <w:lang w:eastAsia="ru-RU"/>
    </w:rPr>
  </w:style>
  <w:style w:type="paragraph" w:customStyle="1" w:styleId="affb">
    <w:name w:val="Знак Знак Знак Знак Знак Знак"/>
    <w:basedOn w:val="a7"/>
    <w:rsid w:val="00807E6F"/>
    <w:pPr>
      <w:spacing w:after="160" w:line="240" w:lineRule="exact"/>
    </w:pPr>
    <w:rPr>
      <w:rFonts w:ascii="Verdana" w:hAnsi="Verdana"/>
      <w:color w:val="auto"/>
      <w:lang w:val="en-US" w:eastAsia="en-US"/>
    </w:rPr>
  </w:style>
  <w:style w:type="numbering" w:customStyle="1" w:styleId="44">
    <w:name w:val="Нет списка4"/>
    <w:next w:val="aa"/>
    <w:semiHidden/>
    <w:rsid w:val="00807E6F"/>
  </w:style>
  <w:style w:type="paragraph" w:styleId="2e">
    <w:name w:val="Body Text Indent 2"/>
    <w:basedOn w:val="a7"/>
    <w:link w:val="2f"/>
    <w:uiPriority w:val="99"/>
    <w:unhideWhenUsed/>
    <w:qFormat/>
    <w:rsid w:val="00807E6F"/>
    <w:pPr>
      <w:spacing w:after="120" w:line="480" w:lineRule="auto"/>
      <w:ind w:left="283"/>
    </w:pPr>
    <w:rPr>
      <w:rFonts w:asciiTheme="minorHAnsi" w:eastAsiaTheme="minorHAnsi" w:hAnsiTheme="minorHAnsi" w:cstheme="minorBidi"/>
      <w:color w:val="auto"/>
      <w:sz w:val="22"/>
      <w:szCs w:val="22"/>
      <w:lang w:eastAsia="en-US"/>
    </w:rPr>
  </w:style>
  <w:style w:type="character" w:customStyle="1" w:styleId="2f">
    <w:name w:val="Основной текст с отступом 2 Знак"/>
    <w:basedOn w:val="a8"/>
    <w:link w:val="2e"/>
    <w:uiPriority w:val="99"/>
    <w:rsid w:val="00807E6F"/>
  </w:style>
  <w:style w:type="paragraph" w:customStyle="1" w:styleId="0">
    <w:name w:val="0.Текст"/>
    <w:basedOn w:val="a7"/>
    <w:link w:val="00"/>
    <w:qFormat/>
    <w:rsid w:val="00807E6F"/>
    <w:pPr>
      <w:widowControl w:val="0"/>
      <w:spacing w:after="240" w:line="360" w:lineRule="auto"/>
      <w:ind w:left="1418"/>
      <w:jc w:val="both"/>
    </w:pPr>
    <w:rPr>
      <w:rFonts w:ascii="Arial" w:hAnsi="Arial" w:cs="Arial"/>
      <w:color w:val="auto"/>
      <w:sz w:val="24"/>
      <w:szCs w:val="28"/>
      <w:lang w:eastAsia="en-US"/>
    </w:rPr>
  </w:style>
  <w:style w:type="character" w:customStyle="1" w:styleId="00">
    <w:name w:val="0.Текст Знак"/>
    <w:link w:val="0"/>
    <w:rsid w:val="00807E6F"/>
    <w:rPr>
      <w:rFonts w:ascii="Arial" w:eastAsia="Times New Roman" w:hAnsi="Arial" w:cs="Arial"/>
      <w:sz w:val="24"/>
      <w:szCs w:val="28"/>
    </w:rPr>
  </w:style>
  <w:style w:type="paragraph" w:customStyle="1" w:styleId="affc">
    <w:name w:val="Шапка табл"/>
    <w:basedOn w:val="a7"/>
    <w:link w:val="affd"/>
    <w:qFormat/>
    <w:rsid w:val="00807E6F"/>
    <w:pPr>
      <w:spacing w:before="60" w:after="120" w:line="360" w:lineRule="auto"/>
      <w:jc w:val="both"/>
    </w:pPr>
    <w:rPr>
      <w:rFonts w:ascii="Arial" w:hAnsi="Arial" w:cs="Arial"/>
      <w:color w:val="000000"/>
      <w:sz w:val="16"/>
    </w:rPr>
  </w:style>
  <w:style w:type="character" w:customStyle="1" w:styleId="affd">
    <w:name w:val="Шапка табл Знак"/>
    <w:link w:val="affc"/>
    <w:rsid w:val="00807E6F"/>
    <w:rPr>
      <w:rFonts w:ascii="Arial" w:eastAsia="Times New Roman" w:hAnsi="Arial" w:cs="Arial"/>
      <w:color w:val="000000"/>
      <w:sz w:val="16"/>
      <w:szCs w:val="20"/>
      <w:lang w:eastAsia="ru-RU"/>
    </w:rPr>
  </w:style>
  <w:style w:type="paragraph" w:customStyle="1" w:styleId="ConsPlusNormal">
    <w:name w:val="ConsPlusNormal"/>
    <w:link w:val="ConsPlusNormal0"/>
    <w:qFormat/>
    <w:rsid w:val="00807E6F"/>
    <w:pPr>
      <w:autoSpaceDE w:val="0"/>
      <w:autoSpaceDN w:val="0"/>
      <w:adjustRightInd w:val="0"/>
      <w:spacing w:line="240" w:lineRule="auto"/>
      <w:ind w:firstLine="0"/>
      <w:jc w:val="left"/>
    </w:pPr>
    <w:rPr>
      <w:rFonts w:ascii="Arial" w:eastAsiaTheme="minorEastAsia" w:hAnsi="Arial" w:cs="Arial"/>
      <w:sz w:val="20"/>
      <w:szCs w:val="20"/>
      <w:lang w:eastAsia="ru-RU"/>
    </w:rPr>
  </w:style>
  <w:style w:type="character" w:customStyle="1" w:styleId="ConsPlusNormal0">
    <w:name w:val="ConsPlusNormal Знак"/>
    <w:link w:val="ConsPlusNormal"/>
    <w:locked/>
    <w:rsid w:val="00807E6F"/>
    <w:rPr>
      <w:rFonts w:ascii="Arial" w:eastAsiaTheme="minorEastAsia" w:hAnsi="Arial" w:cs="Arial"/>
      <w:sz w:val="20"/>
      <w:szCs w:val="20"/>
      <w:lang w:eastAsia="ru-RU"/>
    </w:rPr>
  </w:style>
  <w:style w:type="character" w:customStyle="1" w:styleId="affe">
    <w:name w:val="Абзац Знак"/>
    <w:link w:val="afff"/>
    <w:locked/>
    <w:rsid w:val="00807E6F"/>
    <w:rPr>
      <w:sz w:val="24"/>
      <w:szCs w:val="24"/>
    </w:rPr>
  </w:style>
  <w:style w:type="paragraph" w:customStyle="1" w:styleId="afff">
    <w:name w:val="Абзац"/>
    <w:basedOn w:val="a7"/>
    <w:link w:val="affe"/>
    <w:qFormat/>
    <w:rsid w:val="00807E6F"/>
    <w:pPr>
      <w:spacing w:before="120" w:after="60"/>
      <w:ind w:firstLine="567"/>
      <w:jc w:val="both"/>
    </w:pPr>
    <w:rPr>
      <w:rFonts w:asciiTheme="minorHAnsi" w:eastAsiaTheme="minorHAnsi" w:hAnsiTheme="minorHAnsi" w:cstheme="minorBidi"/>
      <w:color w:val="auto"/>
      <w:sz w:val="24"/>
      <w:szCs w:val="24"/>
      <w:lang w:eastAsia="en-US"/>
    </w:rPr>
  </w:style>
  <w:style w:type="paragraph" w:customStyle="1" w:styleId="320">
    <w:name w:val="Основной текст с отступом 32"/>
    <w:basedOn w:val="a7"/>
    <w:uiPriority w:val="99"/>
    <w:rsid w:val="00807E6F"/>
    <w:pPr>
      <w:suppressAutoHyphens/>
      <w:ind w:firstLine="708"/>
      <w:jc w:val="both"/>
    </w:pPr>
    <w:rPr>
      <w:rFonts w:ascii="Arial" w:hAnsi="Arial" w:cs="Arial"/>
      <w:color w:val="auto"/>
      <w:sz w:val="26"/>
      <w:szCs w:val="26"/>
      <w:lang w:eastAsia="ar-SA"/>
    </w:rPr>
  </w:style>
  <w:style w:type="paragraph" w:customStyle="1" w:styleId="afff0">
    <w:name w:val="Цифра табл"/>
    <w:basedOn w:val="a7"/>
    <w:link w:val="afff1"/>
    <w:qFormat/>
    <w:rsid w:val="00807E6F"/>
    <w:pPr>
      <w:spacing w:before="60" w:after="120" w:line="360" w:lineRule="auto"/>
      <w:jc w:val="right"/>
    </w:pPr>
    <w:rPr>
      <w:rFonts w:ascii="Arial" w:hAnsi="Arial" w:cs="Arial"/>
      <w:color w:val="000000"/>
    </w:rPr>
  </w:style>
  <w:style w:type="character" w:customStyle="1" w:styleId="afff1">
    <w:name w:val="Цифра табл Знак"/>
    <w:link w:val="afff0"/>
    <w:rsid w:val="00807E6F"/>
    <w:rPr>
      <w:rFonts w:ascii="Arial" w:eastAsia="Times New Roman" w:hAnsi="Arial" w:cs="Arial"/>
      <w:color w:val="000000"/>
      <w:sz w:val="20"/>
      <w:szCs w:val="20"/>
      <w:lang w:eastAsia="ru-RU"/>
    </w:rPr>
  </w:style>
  <w:style w:type="character" w:customStyle="1" w:styleId="apple-converted-space">
    <w:name w:val="apple-converted-space"/>
    <w:rsid w:val="00807E6F"/>
  </w:style>
  <w:style w:type="paragraph" w:customStyle="1" w:styleId="01">
    <w:name w:val="0_ТЕКСТ"/>
    <w:basedOn w:val="a7"/>
    <w:link w:val="02"/>
    <w:uiPriority w:val="99"/>
    <w:qFormat/>
    <w:rsid w:val="00807E6F"/>
    <w:pPr>
      <w:widowControl w:val="0"/>
      <w:spacing w:after="240" w:line="360" w:lineRule="auto"/>
      <w:ind w:left="1418"/>
      <w:jc w:val="both"/>
    </w:pPr>
    <w:rPr>
      <w:rFonts w:ascii="Arial" w:hAnsi="Arial"/>
      <w:color w:val="auto"/>
      <w:sz w:val="24"/>
      <w:szCs w:val="28"/>
      <w:lang w:val="x-none" w:eastAsia="x-none"/>
    </w:rPr>
  </w:style>
  <w:style w:type="character" w:customStyle="1" w:styleId="02">
    <w:name w:val="0_ТЕКСТ Знак"/>
    <w:link w:val="01"/>
    <w:uiPriority w:val="99"/>
    <w:rsid w:val="00807E6F"/>
    <w:rPr>
      <w:rFonts w:ascii="Arial" w:eastAsia="Times New Roman" w:hAnsi="Arial" w:cs="Times New Roman"/>
      <w:sz w:val="24"/>
      <w:szCs w:val="28"/>
      <w:lang w:val="x-none" w:eastAsia="x-none"/>
    </w:rPr>
  </w:style>
  <w:style w:type="paragraph" w:customStyle="1" w:styleId="Default">
    <w:name w:val="Default"/>
    <w:qFormat/>
    <w:rsid w:val="00807E6F"/>
    <w:pPr>
      <w:autoSpaceDE w:val="0"/>
      <w:autoSpaceDN w:val="0"/>
      <w:adjustRightInd w:val="0"/>
      <w:spacing w:line="240" w:lineRule="auto"/>
      <w:ind w:firstLine="0"/>
      <w:jc w:val="left"/>
    </w:pPr>
    <w:rPr>
      <w:rFonts w:ascii="Times New Roman" w:hAnsi="Times New Roman" w:cs="Times New Roman"/>
      <w:color w:val="000000"/>
      <w:sz w:val="24"/>
      <w:szCs w:val="24"/>
    </w:rPr>
  </w:style>
  <w:style w:type="character" w:customStyle="1" w:styleId="aff0">
    <w:name w:val="Список Знак"/>
    <w:link w:val="aff"/>
    <w:locked/>
    <w:rsid w:val="00807E6F"/>
    <w:rPr>
      <w:rFonts w:ascii="Arial" w:eastAsia="Times New Roman" w:hAnsi="Arial" w:cs="Tahoma"/>
      <w:sz w:val="24"/>
      <w:szCs w:val="24"/>
      <w:lang w:eastAsia="ar-SA"/>
    </w:rPr>
  </w:style>
  <w:style w:type="paragraph" w:styleId="afff2">
    <w:name w:val="Normal (Web)"/>
    <w:aliases w:val="Обычный (веб) Знак,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Обычный (Web)1,Обычный (Web)11"/>
    <w:basedOn w:val="a7"/>
    <w:link w:val="1f3"/>
    <w:uiPriority w:val="99"/>
    <w:unhideWhenUsed/>
    <w:qFormat/>
    <w:rsid w:val="00807E6F"/>
    <w:pPr>
      <w:spacing w:before="100" w:beforeAutospacing="1" w:after="100" w:afterAutospacing="1"/>
    </w:pPr>
    <w:rPr>
      <w:color w:val="auto"/>
      <w:sz w:val="24"/>
      <w:szCs w:val="24"/>
    </w:rPr>
  </w:style>
  <w:style w:type="character" w:customStyle="1" w:styleId="1f3">
    <w:name w:val="Обычный (веб) Знак1"/>
    <w:aliases w:val="Обычный (веб) Знак Знак,Обычный (Web) Знак Знак Знак Знак Знак Знак Знак Знак,Обычный (веб) Знак2 Знак Знак,Обычный (веб) Знак Знак1 Знак Знак,Обычный (веб) Знак1 Знак Знак Знак2 Знак,Обычный (веб) Знак Знак Знак Знак Знак2 Знак Знак"/>
    <w:link w:val="afff2"/>
    <w:uiPriority w:val="99"/>
    <w:rsid w:val="00807E6F"/>
    <w:rPr>
      <w:rFonts w:ascii="Times New Roman" w:eastAsia="Times New Roman" w:hAnsi="Times New Roman" w:cs="Times New Roman"/>
      <w:sz w:val="24"/>
      <w:szCs w:val="24"/>
      <w:lang w:eastAsia="ru-RU"/>
    </w:rPr>
  </w:style>
  <w:style w:type="paragraph" w:customStyle="1" w:styleId="afff3">
    <w:name w:val="Знак Знак Знак Знак Знак Знак Знак"/>
    <w:basedOn w:val="a7"/>
    <w:rsid w:val="00807E6F"/>
    <w:pPr>
      <w:spacing w:before="100" w:beforeAutospacing="1" w:after="100" w:afterAutospacing="1"/>
    </w:pPr>
    <w:rPr>
      <w:rFonts w:ascii="Tahoma" w:hAnsi="Tahoma"/>
      <w:color w:val="auto"/>
      <w:lang w:val="en-US" w:eastAsia="en-US"/>
    </w:rPr>
  </w:style>
  <w:style w:type="paragraph" w:customStyle="1" w:styleId="PEStylePara0">
    <w:name w:val="PEStylePara0"/>
    <w:basedOn w:val="afff4"/>
    <w:rsid w:val="00807E6F"/>
    <w:pPr>
      <w:keepNext/>
      <w:keepLines/>
      <w:jc w:val="center"/>
    </w:pPr>
    <w:rPr>
      <w:rFonts w:ascii="Courier New" w:eastAsia="MS Mincho" w:hAnsi="Courier New" w:cs="Times New Roman"/>
      <w:sz w:val="20"/>
      <w:szCs w:val="20"/>
      <w:lang w:eastAsia="ru-RU"/>
    </w:rPr>
  </w:style>
  <w:style w:type="paragraph" w:styleId="afff4">
    <w:name w:val="Plain Text"/>
    <w:basedOn w:val="a7"/>
    <w:link w:val="afff5"/>
    <w:uiPriority w:val="99"/>
    <w:unhideWhenUsed/>
    <w:qFormat/>
    <w:rsid w:val="00807E6F"/>
    <w:rPr>
      <w:rFonts w:ascii="Consolas" w:eastAsiaTheme="minorHAnsi" w:hAnsi="Consolas" w:cs="Consolas"/>
      <w:color w:val="auto"/>
      <w:sz w:val="21"/>
      <w:szCs w:val="21"/>
      <w:lang w:eastAsia="en-US"/>
    </w:rPr>
  </w:style>
  <w:style w:type="character" w:customStyle="1" w:styleId="afff5">
    <w:name w:val="Текст Знак"/>
    <w:basedOn w:val="a8"/>
    <w:link w:val="afff4"/>
    <w:uiPriority w:val="99"/>
    <w:rsid w:val="00807E6F"/>
    <w:rPr>
      <w:rFonts w:ascii="Consolas" w:hAnsi="Consolas" w:cs="Consolas"/>
      <w:sz w:val="21"/>
      <w:szCs w:val="21"/>
    </w:rPr>
  </w:style>
  <w:style w:type="paragraph" w:customStyle="1" w:styleId="afff6">
    <w:name w:val="Строка табл"/>
    <w:basedOn w:val="a7"/>
    <w:link w:val="afff7"/>
    <w:qFormat/>
    <w:rsid w:val="00807E6F"/>
    <w:pPr>
      <w:spacing w:before="60" w:after="120" w:line="360" w:lineRule="auto"/>
      <w:ind w:left="-113"/>
    </w:pPr>
    <w:rPr>
      <w:rFonts w:ascii="Arial" w:hAnsi="Arial" w:cs="Arial"/>
      <w:color w:val="000000"/>
    </w:rPr>
  </w:style>
  <w:style w:type="character" w:customStyle="1" w:styleId="afff7">
    <w:name w:val="Строка табл Знак"/>
    <w:link w:val="afff6"/>
    <w:rsid w:val="00807E6F"/>
    <w:rPr>
      <w:rFonts w:ascii="Arial" w:eastAsia="Times New Roman" w:hAnsi="Arial" w:cs="Arial"/>
      <w:color w:val="000000"/>
      <w:sz w:val="20"/>
      <w:szCs w:val="20"/>
      <w:lang w:eastAsia="ru-RU"/>
    </w:rPr>
  </w:style>
  <w:style w:type="character" w:customStyle="1" w:styleId="Web1">
    <w:name w:val="Обычный (Web)1 Знак"/>
    <w:aliases w:val="Обычный (Web)11 Знак,Обычный (веб) Знак1 Знак,Обычный (веб) Знак Знак Знак1,Обычный (веб) Знак Знак Знак Знак,Обычный (веб) Знак Знак Знак Знак Знак Знак,Обычный (Web) Знак,Обычный (веб) Знак2,Обычный (веб)1 Знак"/>
    <w:uiPriority w:val="99"/>
    <w:rsid w:val="00807E6F"/>
    <w:rPr>
      <w:rFonts w:ascii="Times New Roman" w:eastAsia="Times New Roman" w:hAnsi="Times New Roman" w:cs="Times New Roman"/>
      <w:sz w:val="24"/>
      <w:szCs w:val="24"/>
      <w:lang w:val="x-none" w:eastAsia="x-none"/>
    </w:rPr>
  </w:style>
  <w:style w:type="paragraph" w:customStyle="1" w:styleId="1f4">
    <w:name w:val="Без интервала1"/>
    <w:link w:val="NoSpacingChar1"/>
    <w:uiPriority w:val="99"/>
    <w:qFormat/>
    <w:rsid w:val="00807E6F"/>
    <w:pPr>
      <w:spacing w:line="240" w:lineRule="auto"/>
      <w:ind w:firstLine="0"/>
      <w:jc w:val="left"/>
    </w:pPr>
    <w:rPr>
      <w:rFonts w:ascii="Calibri" w:eastAsia="Times New Roman" w:hAnsi="Calibri" w:cs="Calibri"/>
      <w:lang w:eastAsia="ru-RU"/>
    </w:rPr>
  </w:style>
  <w:style w:type="character" w:customStyle="1" w:styleId="NoSpacingChar1">
    <w:name w:val="No Spacing Char1"/>
    <w:link w:val="1f4"/>
    <w:uiPriority w:val="99"/>
    <w:locked/>
    <w:rsid w:val="00807E6F"/>
    <w:rPr>
      <w:rFonts w:ascii="Calibri" w:eastAsia="Times New Roman" w:hAnsi="Calibri" w:cs="Calibri"/>
      <w:lang w:eastAsia="ru-RU"/>
    </w:rPr>
  </w:style>
  <w:style w:type="paragraph" w:styleId="afff8">
    <w:name w:val="No Spacing"/>
    <w:aliases w:val="С интервалом и отступом"/>
    <w:link w:val="afff9"/>
    <w:uiPriority w:val="1"/>
    <w:qFormat/>
    <w:rsid w:val="00807E6F"/>
    <w:pPr>
      <w:spacing w:line="240" w:lineRule="auto"/>
      <w:ind w:firstLine="0"/>
      <w:jc w:val="left"/>
    </w:pPr>
    <w:rPr>
      <w:rFonts w:ascii="Calibri" w:eastAsia="Calibri" w:hAnsi="Calibri" w:cs="Times New Roman"/>
    </w:rPr>
  </w:style>
  <w:style w:type="character" w:customStyle="1" w:styleId="afff9">
    <w:name w:val="Без интервала Знак"/>
    <w:aliases w:val="С интервалом и отступом Знак"/>
    <w:basedOn w:val="a8"/>
    <w:link w:val="afff8"/>
    <w:uiPriority w:val="1"/>
    <w:locked/>
    <w:rsid w:val="00807E6F"/>
    <w:rPr>
      <w:rFonts w:ascii="Calibri" w:eastAsia="Calibri" w:hAnsi="Calibri" w:cs="Times New Roman"/>
    </w:rPr>
  </w:style>
  <w:style w:type="character" w:customStyle="1" w:styleId="email">
    <w:name w:val="email"/>
    <w:basedOn w:val="a8"/>
    <w:rsid w:val="00807E6F"/>
  </w:style>
  <w:style w:type="paragraph" w:customStyle="1" w:styleId="Style17">
    <w:name w:val="Style17"/>
    <w:basedOn w:val="a7"/>
    <w:uiPriority w:val="99"/>
    <w:rsid w:val="00807E6F"/>
    <w:pPr>
      <w:widowControl w:val="0"/>
      <w:autoSpaceDE w:val="0"/>
      <w:autoSpaceDN w:val="0"/>
      <w:adjustRightInd w:val="0"/>
      <w:spacing w:line="323" w:lineRule="exact"/>
      <w:jc w:val="both"/>
    </w:pPr>
    <w:rPr>
      <w:color w:val="auto"/>
      <w:sz w:val="24"/>
      <w:szCs w:val="24"/>
    </w:rPr>
  </w:style>
  <w:style w:type="paragraph" w:customStyle="1" w:styleId="Style24">
    <w:name w:val="Style24"/>
    <w:basedOn w:val="a7"/>
    <w:rsid w:val="00807E6F"/>
    <w:pPr>
      <w:widowControl w:val="0"/>
      <w:autoSpaceDE w:val="0"/>
      <w:autoSpaceDN w:val="0"/>
      <w:adjustRightInd w:val="0"/>
      <w:spacing w:line="322" w:lineRule="exact"/>
    </w:pPr>
    <w:rPr>
      <w:color w:val="auto"/>
      <w:sz w:val="24"/>
      <w:szCs w:val="24"/>
    </w:rPr>
  </w:style>
  <w:style w:type="paragraph" w:customStyle="1" w:styleId="Style101">
    <w:name w:val="Style101"/>
    <w:basedOn w:val="a7"/>
    <w:rsid w:val="00807E6F"/>
    <w:pPr>
      <w:widowControl w:val="0"/>
      <w:autoSpaceDE w:val="0"/>
      <w:autoSpaceDN w:val="0"/>
      <w:adjustRightInd w:val="0"/>
      <w:spacing w:line="277" w:lineRule="exact"/>
      <w:ind w:firstLine="715"/>
      <w:jc w:val="both"/>
    </w:pPr>
    <w:rPr>
      <w:color w:val="auto"/>
      <w:sz w:val="24"/>
      <w:szCs w:val="24"/>
    </w:rPr>
  </w:style>
  <w:style w:type="character" w:customStyle="1" w:styleId="FontStyle124">
    <w:name w:val="Font Style124"/>
    <w:rsid w:val="00807E6F"/>
    <w:rPr>
      <w:rFonts w:ascii="Times New Roman" w:hAnsi="Times New Roman" w:cs="Times New Roman"/>
      <w:sz w:val="24"/>
      <w:szCs w:val="24"/>
    </w:rPr>
  </w:style>
  <w:style w:type="character" w:customStyle="1" w:styleId="FontStyle152">
    <w:name w:val="Font Style152"/>
    <w:rsid w:val="00807E6F"/>
    <w:rPr>
      <w:rFonts w:ascii="Times New Roman" w:hAnsi="Times New Roman" w:cs="Times New Roman"/>
      <w:sz w:val="20"/>
      <w:szCs w:val="20"/>
    </w:rPr>
  </w:style>
  <w:style w:type="character" w:customStyle="1" w:styleId="Bodytext2">
    <w:name w:val="Body text (2)_"/>
    <w:basedOn w:val="a8"/>
    <w:link w:val="Bodytext20"/>
    <w:rsid w:val="00807E6F"/>
    <w:rPr>
      <w:rFonts w:hAnsi="Times New Roman"/>
      <w:sz w:val="28"/>
      <w:szCs w:val="28"/>
      <w:shd w:val="clear" w:color="auto" w:fill="FFFFFF"/>
    </w:rPr>
  </w:style>
  <w:style w:type="character" w:customStyle="1" w:styleId="Bodytext212pt">
    <w:name w:val="Body text (2) + 12 pt"/>
    <w:basedOn w:val="Bodytext2"/>
    <w:rsid w:val="00807E6F"/>
    <w:rPr>
      <w:rFonts w:hAnsi="Times New Roman"/>
      <w:color w:val="000000"/>
      <w:spacing w:val="0"/>
      <w:w w:val="100"/>
      <w:position w:val="0"/>
      <w:sz w:val="24"/>
      <w:szCs w:val="24"/>
      <w:shd w:val="clear" w:color="auto" w:fill="FFFFFF"/>
      <w:lang w:val="ru-RU" w:eastAsia="ru-RU" w:bidi="ru-RU"/>
    </w:rPr>
  </w:style>
  <w:style w:type="paragraph" w:customStyle="1" w:styleId="Bodytext20">
    <w:name w:val="Body text (2)"/>
    <w:basedOn w:val="a7"/>
    <w:link w:val="Bodytext2"/>
    <w:rsid w:val="00807E6F"/>
    <w:pPr>
      <w:widowControl w:val="0"/>
      <w:shd w:val="clear" w:color="auto" w:fill="FFFFFF"/>
      <w:spacing w:after="4740" w:line="326" w:lineRule="exact"/>
      <w:jc w:val="right"/>
    </w:pPr>
    <w:rPr>
      <w:rFonts w:asciiTheme="minorHAnsi" w:eastAsiaTheme="minorHAnsi" w:cstheme="minorBidi"/>
      <w:color w:val="auto"/>
      <w:sz w:val="28"/>
      <w:szCs w:val="28"/>
      <w:lang w:eastAsia="en-US"/>
    </w:rPr>
  </w:style>
  <w:style w:type="character" w:customStyle="1" w:styleId="collapsebutton">
    <w:name w:val="collapsebutton"/>
    <w:basedOn w:val="a8"/>
    <w:rsid w:val="00807E6F"/>
  </w:style>
  <w:style w:type="paragraph" w:styleId="62">
    <w:name w:val="toc 6"/>
    <w:basedOn w:val="a7"/>
    <w:next w:val="a7"/>
    <w:autoRedefine/>
    <w:uiPriority w:val="39"/>
    <w:unhideWhenUsed/>
    <w:qFormat/>
    <w:rsid w:val="00807E6F"/>
    <w:pPr>
      <w:spacing w:after="100" w:line="276" w:lineRule="auto"/>
      <w:ind w:left="1100"/>
    </w:pPr>
    <w:rPr>
      <w:rFonts w:asciiTheme="minorHAnsi" w:eastAsiaTheme="minorEastAsia" w:hAnsiTheme="minorHAnsi" w:cstheme="minorBidi"/>
      <w:color w:val="auto"/>
      <w:sz w:val="22"/>
      <w:szCs w:val="22"/>
    </w:rPr>
  </w:style>
  <w:style w:type="paragraph" w:styleId="71">
    <w:name w:val="toc 7"/>
    <w:basedOn w:val="a7"/>
    <w:next w:val="a7"/>
    <w:autoRedefine/>
    <w:uiPriority w:val="39"/>
    <w:unhideWhenUsed/>
    <w:qFormat/>
    <w:rsid w:val="00807E6F"/>
    <w:pPr>
      <w:spacing w:after="100" w:line="276" w:lineRule="auto"/>
      <w:ind w:left="1320"/>
    </w:pPr>
    <w:rPr>
      <w:rFonts w:asciiTheme="minorHAnsi" w:eastAsiaTheme="minorEastAsia" w:hAnsiTheme="minorHAnsi" w:cstheme="minorBidi"/>
      <w:color w:val="auto"/>
      <w:sz w:val="22"/>
      <w:szCs w:val="22"/>
    </w:rPr>
  </w:style>
  <w:style w:type="paragraph" w:styleId="81">
    <w:name w:val="toc 8"/>
    <w:basedOn w:val="a7"/>
    <w:next w:val="a7"/>
    <w:autoRedefine/>
    <w:uiPriority w:val="39"/>
    <w:unhideWhenUsed/>
    <w:qFormat/>
    <w:rsid w:val="00807E6F"/>
    <w:pPr>
      <w:spacing w:after="100" w:line="276" w:lineRule="auto"/>
      <w:ind w:left="1540"/>
    </w:pPr>
    <w:rPr>
      <w:rFonts w:asciiTheme="minorHAnsi" w:eastAsiaTheme="minorEastAsia" w:hAnsiTheme="minorHAnsi" w:cstheme="minorBidi"/>
      <w:color w:val="auto"/>
      <w:sz w:val="22"/>
      <w:szCs w:val="22"/>
    </w:rPr>
  </w:style>
  <w:style w:type="paragraph" w:styleId="91">
    <w:name w:val="toc 9"/>
    <w:basedOn w:val="a7"/>
    <w:next w:val="a7"/>
    <w:autoRedefine/>
    <w:uiPriority w:val="39"/>
    <w:unhideWhenUsed/>
    <w:qFormat/>
    <w:rsid w:val="00807E6F"/>
    <w:pPr>
      <w:spacing w:after="100" w:line="276" w:lineRule="auto"/>
      <w:ind w:left="1760"/>
    </w:pPr>
    <w:rPr>
      <w:rFonts w:asciiTheme="minorHAnsi" w:eastAsiaTheme="minorEastAsia" w:hAnsiTheme="minorHAnsi" w:cstheme="minorBidi"/>
      <w:color w:val="auto"/>
      <w:sz w:val="22"/>
      <w:szCs w:val="22"/>
    </w:rPr>
  </w:style>
  <w:style w:type="character" w:styleId="afffa">
    <w:name w:val="annotation reference"/>
    <w:basedOn w:val="a8"/>
    <w:uiPriority w:val="99"/>
    <w:unhideWhenUsed/>
    <w:rsid w:val="00807E6F"/>
    <w:rPr>
      <w:sz w:val="16"/>
      <w:szCs w:val="16"/>
    </w:rPr>
  </w:style>
  <w:style w:type="paragraph" w:styleId="afffb">
    <w:name w:val="annotation text"/>
    <w:basedOn w:val="a7"/>
    <w:link w:val="afffc"/>
    <w:uiPriority w:val="99"/>
    <w:unhideWhenUsed/>
    <w:qFormat/>
    <w:rsid w:val="00807E6F"/>
    <w:pPr>
      <w:spacing w:after="160"/>
    </w:pPr>
    <w:rPr>
      <w:rFonts w:asciiTheme="minorHAnsi" w:eastAsiaTheme="minorHAnsi" w:hAnsiTheme="minorHAnsi" w:cstheme="minorBidi"/>
      <w:color w:val="auto"/>
      <w:lang w:eastAsia="en-US"/>
    </w:rPr>
  </w:style>
  <w:style w:type="character" w:customStyle="1" w:styleId="afffc">
    <w:name w:val="Текст примечания Знак"/>
    <w:basedOn w:val="a8"/>
    <w:link w:val="afffb"/>
    <w:uiPriority w:val="99"/>
    <w:rsid w:val="00807E6F"/>
    <w:rPr>
      <w:sz w:val="20"/>
      <w:szCs w:val="20"/>
    </w:rPr>
  </w:style>
  <w:style w:type="paragraph" w:styleId="afffd">
    <w:name w:val="annotation subject"/>
    <w:basedOn w:val="afffb"/>
    <w:next w:val="afffb"/>
    <w:link w:val="afffe"/>
    <w:uiPriority w:val="99"/>
    <w:unhideWhenUsed/>
    <w:qFormat/>
    <w:rsid w:val="00807E6F"/>
    <w:rPr>
      <w:b/>
      <w:bCs/>
    </w:rPr>
  </w:style>
  <w:style w:type="character" w:customStyle="1" w:styleId="afffe">
    <w:name w:val="Тема примечания Знак"/>
    <w:basedOn w:val="afffc"/>
    <w:link w:val="afffd"/>
    <w:uiPriority w:val="99"/>
    <w:rsid w:val="00807E6F"/>
    <w:rPr>
      <w:b/>
      <w:bCs/>
      <w:sz w:val="20"/>
      <w:szCs w:val="20"/>
    </w:rPr>
  </w:style>
  <w:style w:type="paragraph" w:customStyle="1" w:styleId="TableContents">
    <w:name w:val="Table Contents"/>
    <w:basedOn w:val="a7"/>
    <w:rsid w:val="00807E6F"/>
    <w:pPr>
      <w:widowControl w:val="0"/>
      <w:suppressLineNumbers/>
      <w:suppressAutoHyphens/>
      <w:autoSpaceDN w:val="0"/>
      <w:textAlignment w:val="baseline"/>
    </w:pPr>
    <w:rPr>
      <w:rFonts w:eastAsia="SimSun" w:cs="Mangal"/>
      <w:color w:val="auto"/>
      <w:kern w:val="3"/>
      <w:sz w:val="24"/>
      <w:szCs w:val="24"/>
      <w:lang w:eastAsia="zh-CN" w:bidi="hi-IN"/>
    </w:rPr>
  </w:style>
  <w:style w:type="paragraph" w:customStyle="1" w:styleId="1f5">
    <w:name w:val="Стиль1"/>
    <w:link w:val="1f6"/>
    <w:qFormat/>
    <w:rsid w:val="00807E6F"/>
    <w:pPr>
      <w:spacing w:line="276" w:lineRule="auto"/>
      <w:ind w:firstLine="0"/>
    </w:pPr>
    <w:rPr>
      <w:rFonts w:ascii="Arial" w:eastAsia="Times New Roman" w:hAnsi="Arial" w:cs="Times New Roman"/>
      <w:b/>
      <w:sz w:val="24"/>
      <w:szCs w:val="20"/>
      <w:lang w:eastAsia="ar-SA"/>
    </w:rPr>
  </w:style>
  <w:style w:type="character" w:customStyle="1" w:styleId="1f6">
    <w:name w:val="Стиль1 Знак"/>
    <w:basedOn w:val="a8"/>
    <w:link w:val="1f5"/>
    <w:rsid w:val="00807E6F"/>
    <w:rPr>
      <w:rFonts w:ascii="Arial" w:eastAsia="Times New Roman" w:hAnsi="Arial" w:cs="Times New Roman"/>
      <w:b/>
      <w:sz w:val="24"/>
      <w:szCs w:val="20"/>
      <w:lang w:eastAsia="ar-SA"/>
    </w:rPr>
  </w:style>
  <w:style w:type="paragraph" w:customStyle="1" w:styleId="affff">
    <w:name w:val="_Обычный"/>
    <w:basedOn w:val="a7"/>
    <w:link w:val="affff0"/>
    <w:rsid w:val="00807E6F"/>
    <w:pPr>
      <w:autoSpaceDE w:val="0"/>
      <w:autoSpaceDN w:val="0"/>
      <w:adjustRightInd w:val="0"/>
      <w:spacing w:before="120"/>
      <w:ind w:firstLine="709"/>
      <w:jc w:val="both"/>
    </w:pPr>
    <w:rPr>
      <w:color w:val="auto"/>
      <w:sz w:val="24"/>
    </w:rPr>
  </w:style>
  <w:style w:type="character" w:customStyle="1" w:styleId="affff0">
    <w:name w:val="_Обычный Знак"/>
    <w:basedOn w:val="a8"/>
    <w:link w:val="affff"/>
    <w:rsid w:val="00807E6F"/>
    <w:rPr>
      <w:rFonts w:ascii="Times New Roman" w:eastAsia="Times New Roman" w:hAnsi="Times New Roman" w:cs="Times New Roman"/>
      <w:sz w:val="24"/>
      <w:szCs w:val="20"/>
      <w:lang w:eastAsia="ru-RU"/>
    </w:rPr>
  </w:style>
  <w:style w:type="paragraph" w:customStyle="1" w:styleId="a1">
    <w:name w:val="_Список маркеров *"/>
    <w:basedOn w:val="a7"/>
    <w:link w:val="affff1"/>
    <w:rsid w:val="00807E6F"/>
    <w:pPr>
      <w:numPr>
        <w:numId w:val="17"/>
      </w:numPr>
      <w:autoSpaceDE w:val="0"/>
      <w:autoSpaceDN w:val="0"/>
      <w:adjustRightInd w:val="0"/>
      <w:spacing w:before="120"/>
      <w:jc w:val="both"/>
    </w:pPr>
    <w:rPr>
      <w:color w:val="auto"/>
      <w:sz w:val="24"/>
    </w:rPr>
  </w:style>
  <w:style w:type="character" w:customStyle="1" w:styleId="affff2">
    <w:name w:val="_Текст"/>
    <w:rsid w:val="00807E6F"/>
    <w:rPr>
      <w:rFonts w:ascii="Times New Roman" w:hAnsi="Times New Roman"/>
      <w:color w:val="auto"/>
      <w:spacing w:val="0"/>
      <w:w w:val="100"/>
      <w:position w:val="0"/>
      <w:sz w:val="24"/>
      <w:szCs w:val="24"/>
      <w:u w:val="none"/>
      <w:effect w:val="none"/>
      <w:bdr w:val="none" w:sz="0" w:space="0" w:color="auto"/>
      <w:shd w:val="clear" w:color="auto" w:fill="auto"/>
    </w:rPr>
  </w:style>
  <w:style w:type="character" w:customStyle="1" w:styleId="affff1">
    <w:name w:val="_Список маркеров * Знак"/>
    <w:basedOn w:val="a8"/>
    <w:link w:val="a1"/>
    <w:rsid w:val="00807E6F"/>
    <w:rPr>
      <w:rFonts w:ascii="Times New Roman" w:eastAsia="Times New Roman" w:hAnsi="Times New Roman" w:cs="Times New Roman"/>
      <w:sz w:val="24"/>
      <w:szCs w:val="20"/>
      <w:lang w:eastAsia="ru-RU"/>
    </w:rPr>
  </w:style>
  <w:style w:type="paragraph" w:customStyle="1" w:styleId="a0">
    <w:name w:val="_Табл.номер"/>
    <w:basedOn w:val="a7"/>
    <w:next w:val="affff"/>
    <w:rsid w:val="00807E6F"/>
    <w:pPr>
      <w:keepNext/>
      <w:widowControl w:val="0"/>
      <w:numPr>
        <w:numId w:val="18"/>
      </w:numPr>
      <w:tabs>
        <w:tab w:val="clear" w:pos="9356"/>
        <w:tab w:val="num" w:pos="360"/>
      </w:tabs>
      <w:autoSpaceDE w:val="0"/>
      <w:autoSpaceDN w:val="0"/>
      <w:adjustRightInd w:val="0"/>
      <w:ind w:firstLine="0"/>
      <w:jc w:val="right"/>
    </w:pPr>
    <w:rPr>
      <w:color w:val="auto"/>
      <w:sz w:val="22"/>
      <w:szCs w:val="22"/>
    </w:rPr>
  </w:style>
  <w:style w:type="paragraph" w:customStyle="1" w:styleId="affff3">
    <w:name w:val="_Табл.название"/>
    <w:basedOn w:val="a7"/>
    <w:next w:val="a0"/>
    <w:rsid w:val="00807E6F"/>
    <w:pPr>
      <w:keepNext/>
      <w:autoSpaceDE w:val="0"/>
      <w:autoSpaceDN w:val="0"/>
      <w:adjustRightInd w:val="0"/>
      <w:spacing w:before="120"/>
      <w:jc w:val="center"/>
    </w:pPr>
    <w:rPr>
      <w:b/>
      <w:bCs/>
      <w:iCs/>
      <w:caps/>
      <w:color w:val="auto"/>
      <w:sz w:val="22"/>
      <w:szCs w:val="22"/>
    </w:rPr>
  </w:style>
  <w:style w:type="paragraph" w:customStyle="1" w:styleId="1f7">
    <w:name w:val="_Таблица обычный1 &lt;"/>
    <w:basedOn w:val="a7"/>
    <w:rsid w:val="00807E6F"/>
    <w:pPr>
      <w:widowControl w:val="0"/>
      <w:autoSpaceDE w:val="0"/>
      <w:autoSpaceDN w:val="0"/>
      <w:adjustRightInd w:val="0"/>
    </w:pPr>
    <w:rPr>
      <w:rFonts w:ascii="Arial" w:hAnsi="Arial"/>
      <w:color w:val="auto"/>
    </w:rPr>
  </w:style>
  <w:style w:type="paragraph" w:customStyle="1" w:styleId="1f8">
    <w:name w:val="_Таблица заголовок1"/>
    <w:basedOn w:val="1f7"/>
    <w:rsid w:val="00807E6F"/>
    <w:pPr>
      <w:keepNext/>
      <w:jc w:val="center"/>
    </w:pPr>
    <w:rPr>
      <w:b/>
    </w:rPr>
  </w:style>
  <w:style w:type="paragraph" w:customStyle="1" w:styleId="45">
    <w:name w:val="_Заголовок4"/>
    <w:basedOn w:val="a7"/>
    <w:next w:val="a7"/>
    <w:link w:val="46"/>
    <w:rsid w:val="00807E6F"/>
    <w:pPr>
      <w:keepNext/>
      <w:autoSpaceDE w:val="0"/>
      <w:autoSpaceDN w:val="0"/>
      <w:adjustRightInd w:val="0"/>
      <w:spacing w:before="120" w:after="120"/>
      <w:ind w:firstLine="709"/>
      <w:outlineLvl w:val="3"/>
    </w:pPr>
    <w:rPr>
      <w:b/>
      <w:bCs/>
      <w:iCs/>
      <w:color w:val="auto"/>
      <w:sz w:val="24"/>
      <w:szCs w:val="24"/>
    </w:rPr>
  </w:style>
  <w:style w:type="character" w:customStyle="1" w:styleId="46">
    <w:name w:val="_Заголовок4 Знак"/>
    <w:basedOn w:val="a8"/>
    <w:link w:val="45"/>
    <w:rsid w:val="00807E6F"/>
    <w:rPr>
      <w:rFonts w:ascii="Times New Roman" w:eastAsia="Times New Roman" w:hAnsi="Times New Roman" w:cs="Times New Roman"/>
      <w:b/>
      <w:bCs/>
      <w:iCs/>
      <w:sz w:val="24"/>
      <w:szCs w:val="24"/>
      <w:lang w:eastAsia="ru-RU"/>
    </w:rPr>
  </w:style>
  <w:style w:type="paragraph" w:customStyle="1" w:styleId="affff4">
    <w:name w:val="Для ГП"/>
    <w:link w:val="affff5"/>
    <w:autoRedefine/>
    <w:qFormat/>
    <w:rsid w:val="00807E6F"/>
    <w:pPr>
      <w:spacing w:line="276" w:lineRule="auto"/>
    </w:pPr>
    <w:rPr>
      <w:rFonts w:ascii="Arial" w:eastAsiaTheme="majorEastAsia" w:hAnsi="Arial" w:cstheme="majorBidi"/>
      <w:sz w:val="24"/>
      <w:szCs w:val="24"/>
    </w:rPr>
  </w:style>
  <w:style w:type="character" w:customStyle="1" w:styleId="affff5">
    <w:name w:val="Для ГП Знак"/>
    <w:basedOn w:val="a8"/>
    <w:link w:val="affff4"/>
    <w:rsid w:val="00807E6F"/>
    <w:rPr>
      <w:rFonts w:ascii="Arial" w:eastAsiaTheme="majorEastAsia" w:hAnsi="Arial" w:cstheme="majorBidi"/>
      <w:sz w:val="24"/>
      <w:szCs w:val="24"/>
    </w:rPr>
  </w:style>
  <w:style w:type="paragraph" w:customStyle="1" w:styleId="formattext">
    <w:name w:val="formattext"/>
    <w:basedOn w:val="a7"/>
    <w:qFormat/>
    <w:rsid w:val="00807E6F"/>
    <w:pPr>
      <w:spacing w:before="100" w:beforeAutospacing="1" w:after="100" w:afterAutospacing="1"/>
    </w:pPr>
    <w:rPr>
      <w:color w:val="auto"/>
      <w:sz w:val="24"/>
      <w:szCs w:val="24"/>
    </w:rPr>
  </w:style>
  <w:style w:type="character" w:customStyle="1" w:styleId="70">
    <w:name w:val="Заголовок 7 Знак"/>
    <w:aliases w:val="Заголовок x.x Знак"/>
    <w:basedOn w:val="a8"/>
    <w:link w:val="7"/>
    <w:rsid w:val="00D428FD"/>
    <w:rPr>
      <w:rFonts w:ascii="Times New Roman" w:eastAsia="Times New Roman" w:hAnsi="Times New Roman" w:cs="Times New Roman"/>
      <w:sz w:val="24"/>
      <w:szCs w:val="24"/>
      <w:shd w:val="clear" w:color="auto" w:fill="FFFFFF"/>
      <w:lang w:eastAsia="ru-RU"/>
    </w:rPr>
  </w:style>
  <w:style w:type="character" w:customStyle="1" w:styleId="80">
    <w:name w:val="Заголовок 8 Знак"/>
    <w:basedOn w:val="a8"/>
    <w:link w:val="8"/>
    <w:rsid w:val="00D428FD"/>
    <w:rPr>
      <w:rFonts w:ascii="Times New Roman" w:eastAsia="Times New Roman" w:hAnsi="Times New Roman" w:cs="Times New Roman"/>
      <w:b/>
      <w:bCs/>
      <w:sz w:val="24"/>
      <w:szCs w:val="24"/>
      <w:lang w:eastAsia="ru-RU"/>
    </w:rPr>
  </w:style>
  <w:style w:type="character" w:customStyle="1" w:styleId="90">
    <w:name w:val="Заголовок 9 Знак"/>
    <w:basedOn w:val="a8"/>
    <w:link w:val="9"/>
    <w:rsid w:val="00D428FD"/>
    <w:rPr>
      <w:rFonts w:ascii="Times New Roman" w:eastAsia="Times New Roman" w:hAnsi="Times New Roman" w:cs="Times New Roman"/>
      <w:sz w:val="24"/>
      <w:szCs w:val="24"/>
      <w:lang w:eastAsia="ru-RU"/>
    </w:rPr>
  </w:style>
  <w:style w:type="paragraph" w:customStyle="1" w:styleId="affff6">
    <w:name w:val="Îáû÷íûé"/>
    <w:uiPriority w:val="99"/>
    <w:rsid w:val="00D428FD"/>
    <w:pPr>
      <w:overflowPunct w:val="0"/>
      <w:autoSpaceDE w:val="0"/>
      <w:autoSpaceDN w:val="0"/>
      <w:adjustRightInd w:val="0"/>
      <w:spacing w:line="240" w:lineRule="auto"/>
      <w:ind w:firstLine="0"/>
      <w:jc w:val="left"/>
      <w:textAlignment w:val="baseline"/>
    </w:pPr>
    <w:rPr>
      <w:rFonts w:ascii="Times New Roman" w:eastAsia="Times New Roman" w:hAnsi="Times New Roman" w:cs="Times New Roman"/>
      <w:sz w:val="20"/>
      <w:szCs w:val="20"/>
      <w:lang w:eastAsia="ru-RU"/>
    </w:rPr>
  </w:style>
  <w:style w:type="paragraph" w:customStyle="1" w:styleId="47">
    <w:name w:val="çàãîëîâîê 4"/>
    <w:basedOn w:val="affff6"/>
    <w:next w:val="affff6"/>
    <w:rsid w:val="00D428FD"/>
    <w:pPr>
      <w:keepNext/>
      <w:spacing w:before="240" w:after="60"/>
    </w:pPr>
    <w:rPr>
      <w:rFonts w:ascii="Arial" w:hAnsi="Arial"/>
      <w:b/>
    </w:rPr>
  </w:style>
  <w:style w:type="character" w:customStyle="1" w:styleId="affff7">
    <w:name w:val="Îñíîâíîé øðèôò"/>
    <w:rsid w:val="00D428FD"/>
  </w:style>
  <w:style w:type="paragraph" w:customStyle="1" w:styleId="1f9">
    <w:name w:val="Ñòèëü1"/>
    <w:basedOn w:val="affff6"/>
    <w:rsid w:val="00D428FD"/>
    <w:pPr>
      <w:tabs>
        <w:tab w:val="left" w:pos="360"/>
      </w:tabs>
      <w:ind w:left="360" w:hanging="360"/>
    </w:pPr>
    <w:rPr>
      <w:rFonts w:ascii="Arial" w:hAnsi="Arial"/>
    </w:rPr>
  </w:style>
  <w:style w:type="character" w:customStyle="1" w:styleId="213">
    <w:name w:val="Заголовок 2 Знак1"/>
    <w:qFormat/>
    <w:rsid w:val="00D428FD"/>
    <w:rPr>
      <w:b/>
      <w:sz w:val="28"/>
      <w:szCs w:val="26"/>
      <w:lang w:eastAsia="en-US"/>
    </w:rPr>
  </w:style>
  <w:style w:type="character" w:customStyle="1" w:styleId="28">
    <w:name w:val="Оглавление 2 Знак"/>
    <w:link w:val="27"/>
    <w:uiPriority w:val="39"/>
    <w:qFormat/>
    <w:rsid w:val="00D428FD"/>
    <w:rPr>
      <w:rFonts w:ascii="Century Gothic" w:eastAsia="Calibri" w:hAnsi="Century Gothic" w:cs="Times New Roman"/>
      <w:color w:val="595959" w:themeColor="text1" w:themeTint="A6"/>
      <w:sz w:val="28"/>
      <w:szCs w:val="20"/>
      <w:lang w:eastAsia="ru-RU"/>
    </w:rPr>
  </w:style>
  <w:style w:type="character" w:customStyle="1" w:styleId="1fa">
    <w:name w:val="Неразрешенное упоминание1"/>
    <w:uiPriority w:val="99"/>
    <w:semiHidden/>
    <w:unhideWhenUsed/>
    <w:rsid w:val="00D428FD"/>
    <w:rPr>
      <w:color w:val="605E5C"/>
      <w:shd w:val="clear" w:color="auto" w:fill="E1DFDD"/>
    </w:rPr>
  </w:style>
  <w:style w:type="paragraph" w:styleId="2f0">
    <w:name w:val="Body Text 2"/>
    <w:aliases w:val=" Знак1"/>
    <w:basedOn w:val="a7"/>
    <w:link w:val="2f1"/>
    <w:unhideWhenUsed/>
    <w:qFormat/>
    <w:rsid w:val="00D428FD"/>
    <w:pPr>
      <w:spacing w:after="120" w:line="480" w:lineRule="auto"/>
      <w:ind w:firstLine="709"/>
      <w:jc w:val="both"/>
    </w:pPr>
    <w:rPr>
      <w:rFonts w:eastAsia="Calibri"/>
      <w:color w:val="auto"/>
      <w:sz w:val="28"/>
      <w:szCs w:val="22"/>
      <w:lang w:eastAsia="en-US"/>
    </w:rPr>
  </w:style>
  <w:style w:type="character" w:customStyle="1" w:styleId="2f1">
    <w:name w:val="Основной текст 2 Знак"/>
    <w:aliases w:val=" Знак1 Знак"/>
    <w:basedOn w:val="a8"/>
    <w:link w:val="2f0"/>
    <w:rsid w:val="00D428FD"/>
    <w:rPr>
      <w:rFonts w:ascii="Times New Roman" w:eastAsia="Calibri" w:hAnsi="Times New Roman" w:cs="Times New Roman"/>
      <w:sz w:val="28"/>
    </w:rPr>
  </w:style>
  <w:style w:type="paragraph" w:customStyle="1" w:styleId="10">
    <w:name w:val="Список_черточки_1_ур"/>
    <w:basedOn w:val="a7"/>
    <w:uiPriority w:val="99"/>
    <w:qFormat/>
    <w:rsid w:val="00D428FD"/>
    <w:pPr>
      <w:numPr>
        <w:numId w:val="54"/>
      </w:numPr>
      <w:jc w:val="both"/>
    </w:pPr>
    <w:rPr>
      <w:color w:val="auto"/>
      <w:sz w:val="28"/>
      <w:szCs w:val="24"/>
    </w:rPr>
  </w:style>
  <w:style w:type="paragraph" w:customStyle="1" w:styleId="affff8">
    <w:name w:val="Табличный_название"/>
    <w:basedOn w:val="a7"/>
    <w:qFormat/>
    <w:rsid w:val="00D428FD"/>
    <w:pPr>
      <w:spacing w:before="120" w:after="120"/>
      <w:ind w:firstLine="709"/>
      <w:jc w:val="both"/>
    </w:pPr>
    <w:rPr>
      <w:color w:val="auto"/>
      <w:sz w:val="28"/>
      <w:szCs w:val="24"/>
    </w:rPr>
  </w:style>
  <w:style w:type="paragraph" w:customStyle="1" w:styleId="affff9">
    <w:name w:val="Табличный_слева"/>
    <w:basedOn w:val="27"/>
    <w:uiPriority w:val="99"/>
    <w:qFormat/>
    <w:rsid w:val="00D428FD"/>
    <w:pPr>
      <w:tabs>
        <w:tab w:val="right" w:leader="dot" w:pos="9488"/>
      </w:tabs>
      <w:spacing w:line="240" w:lineRule="auto"/>
      <w:ind w:left="0"/>
    </w:pPr>
    <w:rPr>
      <w:rFonts w:ascii="Times New Roman" w:eastAsia="Times New Roman" w:hAnsi="Times New Roman" w:cs="Calibri"/>
      <w:color w:val="auto"/>
      <w:sz w:val="24"/>
    </w:rPr>
  </w:style>
  <w:style w:type="paragraph" w:customStyle="1" w:styleId="affffa">
    <w:name w:val="Название_рисунка"/>
    <w:basedOn w:val="affff8"/>
    <w:qFormat/>
    <w:rsid w:val="00D428FD"/>
    <w:pPr>
      <w:jc w:val="center"/>
    </w:pPr>
  </w:style>
  <w:style w:type="paragraph" w:styleId="1fb">
    <w:name w:val="index 1"/>
    <w:basedOn w:val="a7"/>
    <w:next w:val="a7"/>
    <w:autoRedefine/>
    <w:uiPriority w:val="99"/>
    <w:unhideWhenUsed/>
    <w:qFormat/>
    <w:rsid w:val="00D428FD"/>
    <w:pPr>
      <w:ind w:left="220" w:hanging="220"/>
      <w:jc w:val="both"/>
    </w:pPr>
    <w:rPr>
      <w:color w:val="auto"/>
      <w:sz w:val="28"/>
      <w:szCs w:val="22"/>
      <w:lang w:eastAsia="en-US"/>
    </w:rPr>
  </w:style>
  <w:style w:type="paragraph" w:customStyle="1" w:styleId="120">
    <w:name w:val="Табличный_заголовок_12"/>
    <w:basedOn w:val="a7"/>
    <w:qFormat/>
    <w:rsid w:val="00D428FD"/>
    <w:pPr>
      <w:ind w:firstLine="709"/>
      <w:jc w:val="center"/>
    </w:pPr>
    <w:rPr>
      <w:b/>
      <w:color w:val="auto"/>
      <w:sz w:val="24"/>
      <w:szCs w:val="18"/>
    </w:rPr>
  </w:style>
  <w:style w:type="paragraph" w:customStyle="1" w:styleId="affffb">
    <w:name w:val="Табличный_центр"/>
    <w:basedOn w:val="a7"/>
    <w:qFormat/>
    <w:rsid w:val="00D428FD"/>
    <w:pPr>
      <w:jc w:val="center"/>
    </w:pPr>
    <w:rPr>
      <w:color w:val="auto"/>
      <w:sz w:val="22"/>
      <w:szCs w:val="22"/>
    </w:rPr>
  </w:style>
  <w:style w:type="paragraph" w:customStyle="1" w:styleId="affffc">
    <w:name w:val="Табличный_нумерованный"/>
    <w:basedOn w:val="a7"/>
    <w:link w:val="affffd"/>
    <w:qFormat/>
    <w:rsid w:val="00D428FD"/>
    <w:rPr>
      <w:color w:val="auto"/>
      <w:sz w:val="22"/>
      <w:szCs w:val="22"/>
    </w:rPr>
  </w:style>
  <w:style w:type="character" w:customStyle="1" w:styleId="affffd">
    <w:name w:val="Табличный_нумерованный Знак"/>
    <w:link w:val="affffc"/>
    <w:rsid w:val="00D428FD"/>
    <w:rPr>
      <w:rFonts w:ascii="Times New Roman" w:eastAsia="Times New Roman" w:hAnsi="Times New Roman" w:cs="Times New Roman"/>
      <w:lang w:eastAsia="ru-RU"/>
    </w:rPr>
  </w:style>
  <w:style w:type="paragraph" w:customStyle="1" w:styleId="affffe">
    <w:name w:val="Табличный_по ширине"/>
    <w:basedOn w:val="a7"/>
    <w:qFormat/>
    <w:rsid w:val="00D428FD"/>
    <w:pPr>
      <w:jc w:val="both"/>
    </w:pPr>
    <w:rPr>
      <w:color w:val="auto"/>
      <w:sz w:val="22"/>
      <w:szCs w:val="22"/>
    </w:rPr>
  </w:style>
  <w:style w:type="character" w:customStyle="1" w:styleId="310">
    <w:name w:val="Основной текст с отступом 3 Знак1"/>
    <w:aliases w:val="Знак Знак Знак Знак,Знак Знак Знак Знак2"/>
    <w:rsid w:val="00D428FD"/>
    <w:rPr>
      <w:sz w:val="16"/>
      <w:szCs w:val="16"/>
      <w:lang w:val="en-US"/>
    </w:rPr>
  </w:style>
  <w:style w:type="character" w:customStyle="1" w:styleId="1fc">
    <w:name w:val="Основной текст с отступом Знак1"/>
    <w:uiPriority w:val="99"/>
    <w:rsid w:val="00D428FD"/>
    <w:rPr>
      <w:lang w:val="en-US"/>
    </w:rPr>
  </w:style>
  <w:style w:type="character" w:customStyle="1" w:styleId="214">
    <w:name w:val="Основной текст с отступом 2 Знак1"/>
    <w:rsid w:val="00D428FD"/>
    <w:rPr>
      <w:lang w:val="en-US"/>
    </w:rPr>
  </w:style>
  <w:style w:type="character" w:customStyle="1" w:styleId="215">
    <w:name w:val="Основной текст 2 Знак1"/>
    <w:aliases w:val="Знак1 Знак1"/>
    <w:rsid w:val="00D428FD"/>
    <w:rPr>
      <w:rFonts w:ascii="Times New Roman" w:eastAsia="Times New Roman" w:hAnsi="Times New Roman" w:cs="Times New Roman"/>
      <w:sz w:val="28"/>
    </w:rPr>
  </w:style>
  <w:style w:type="character" w:customStyle="1" w:styleId="38">
    <w:name w:val="Основной текст 3 Знак"/>
    <w:link w:val="39"/>
    <w:uiPriority w:val="99"/>
    <w:rsid w:val="00D428FD"/>
    <w:rPr>
      <w:sz w:val="16"/>
      <w:szCs w:val="16"/>
    </w:rPr>
  </w:style>
  <w:style w:type="paragraph" w:styleId="39">
    <w:name w:val="Body Text 3"/>
    <w:basedOn w:val="a7"/>
    <w:link w:val="38"/>
    <w:uiPriority w:val="99"/>
    <w:qFormat/>
    <w:rsid w:val="00D428FD"/>
    <w:pPr>
      <w:spacing w:after="120"/>
    </w:pPr>
    <w:rPr>
      <w:rFonts w:asciiTheme="minorHAnsi" w:eastAsiaTheme="minorHAnsi" w:hAnsiTheme="minorHAnsi" w:cstheme="minorBidi"/>
      <w:color w:val="auto"/>
      <w:sz w:val="16"/>
      <w:szCs w:val="16"/>
      <w:lang w:eastAsia="en-US"/>
    </w:rPr>
  </w:style>
  <w:style w:type="character" w:customStyle="1" w:styleId="311">
    <w:name w:val="Основной текст 3 Знак1"/>
    <w:basedOn w:val="a8"/>
    <w:rsid w:val="00D428FD"/>
    <w:rPr>
      <w:rFonts w:ascii="Times New Roman" w:eastAsia="Times New Roman" w:hAnsi="Times New Roman" w:cs="Times New Roman"/>
      <w:color w:val="00000A"/>
      <w:sz w:val="16"/>
      <w:szCs w:val="16"/>
      <w:lang w:eastAsia="ru-RU"/>
    </w:rPr>
  </w:style>
  <w:style w:type="character" w:customStyle="1" w:styleId="1fd">
    <w:name w:val="Текст Знак1"/>
    <w:rsid w:val="00D428FD"/>
    <w:rPr>
      <w:rFonts w:ascii="Courier New" w:hAnsi="Courier New" w:cs="Courier New"/>
      <w:lang w:val="en-US"/>
    </w:rPr>
  </w:style>
  <w:style w:type="character" w:customStyle="1" w:styleId="1fe">
    <w:name w:val="Схема документа Знак1"/>
    <w:rsid w:val="00D428FD"/>
    <w:rPr>
      <w:rFonts w:ascii="Segoe UI" w:hAnsi="Segoe UI" w:cs="Segoe UI"/>
      <w:sz w:val="16"/>
      <w:szCs w:val="16"/>
      <w:lang w:val="en-US"/>
    </w:rPr>
  </w:style>
  <w:style w:type="character" w:customStyle="1" w:styleId="afffff">
    <w:name w:val="Текст концевой сноски Знак"/>
    <w:link w:val="afffff0"/>
    <w:uiPriority w:val="99"/>
    <w:rsid w:val="00D428FD"/>
    <w:rPr>
      <w:sz w:val="24"/>
    </w:rPr>
  </w:style>
  <w:style w:type="paragraph" w:styleId="afffff0">
    <w:name w:val="endnote text"/>
    <w:basedOn w:val="a7"/>
    <w:link w:val="afffff"/>
    <w:uiPriority w:val="99"/>
    <w:qFormat/>
    <w:rsid w:val="00D428FD"/>
    <w:pPr>
      <w:widowControl w:val="0"/>
      <w:autoSpaceDE w:val="0"/>
      <w:autoSpaceDN w:val="0"/>
      <w:adjustRightInd w:val="0"/>
      <w:spacing w:line="300" w:lineRule="auto"/>
      <w:ind w:left="400" w:firstLine="560"/>
    </w:pPr>
    <w:rPr>
      <w:rFonts w:asciiTheme="minorHAnsi" w:eastAsiaTheme="minorHAnsi" w:hAnsiTheme="minorHAnsi" w:cstheme="minorBidi"/>
      <w:color w:val="auto"/>
      <w:sz w:val="24"/>
      <w:szCs w:val="22"/>
      <w:lang w:eastAsia="en-US"/>
    </w:rPr>
  </w:style>
  <w:style w:type="character" w:customStyle="1" w:styleId="1ff">
    <w:name w:val="Текст концевой сноски Знак1"/>
    <w:basedOn w:val="a8"/>
    <w:rsid w:val="00D428FD"/>
    <w:rPr>
      <w:rFonts w:ascii="Times New Roman" w:eastAsia="Times New Roman" w:hAnsi="Times New Roman" w:cs="Times New Roman"/>
      <w:color w:val="00000A"/>
      <w:sz w:val="20"/>
      <w:szCs w:val="20"/>
      <w:lang w:eastAsia="ru-RU"/>
    </w:rPr>
  </w:style>
  <w:style w:type="character" w:customStyle="1" w:styleId="1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D428FD"/>
    <w:rPr>
      <w:lang w:val="en-US"/>
    </w:rPr>
  </w:style>
  <w:style w:type="paragraph" w:customStyle="1" w:styleId="11">
    <w:name w:val="Список 1)"/>
    <w:basedOn w:val="a7"/>
    <w:qFormat/>
    <w:rsid w:val="00D428FD"/>
    <w:pPr>
      <w:numPr>
        <w:numId w:val="55"/>
      </w:numPr>
      <w:spacing w:after="60"/>
      <w:jc w:val="both"/>
    </w:pPr>
    <w:rPr>
      <w:color w:val="auto"/>
      <w:sz w:val="24"/>
      <w:szCs w:val="24"/>
    </w:rPr>
  </w:style>
  <w:style w:type="character" w:customStyle="1" w:styleId="1ff1">
    <w:name w:val="Текст примечания Знак1"/>
    <w:uiPriority w:val="99"/>
    <w:rsid w:val="00D428FD"/>
    <w:rPr>
      <w:lang w:val="en-US"/>
    </w:rPr>
  </w:style>
  <w:style w:type="character" w:customStyle="1" w:styleId="1ff2">
    <w:name w:val="Тема примечания Знак1"/>
    <w:rsid w:val="00D428FD"/>
    <w:rPr>
      <w:b/>
      <w:bCs/>
      <w:lang w:val="en-US"/>
    </w:rPr>
  </w:style>
  <w:style w:type="paragraph" w:styleId="2f2">
    <w:name w:val="List 2"/>
    <w:basedOn w:val="a7"/>
    <w:uiPriority w:val="99"/>
    <w:unhideWhenUsed/>
    <w:qFormat/>
    <w:rsid w:val="00D428FD"/>
    <w:pPr>
      <w:ind w:left="566" w:hanging="283"/>
      <w:contextualSpacing/>
      <w:jc w:val="both"/>
    </w:pPr>
    <w:rPr>
      <w:color w:val="auto"/>
      <w:sz w:val="28"/>
      <w:szCs w:val="22"/>
      <w:lang w:eastAsia="en-US"/>
    </w:rPr>
  </w:style>
  <w:style w:type="paragraph" w:styleId="3a">
    <w:name w:val="List 3"/>
    <w:basedOn w:val="a7"/>
    <w:uiPriority w:val="99"/>
    <w:unhideWhenUsed/>
    <w:qFormat/>
    <w:rsid w:val="00D428FD"/>
    <w:pPr>
      <w:ind w:left="849" w:hanging="283"/>
      <w:contextualSpacing/>
      <w:jc w:val="both"/>
    </w:pPr>
    <w:rPr>
      <w:color w:val="auto"/>
      <w:sz w:val="28"/>
      <w:szCs w:val="22"/>
      <w:lang w:eastAsia="en-US"/>
    </w:rPr>
  </w:style>
  <w:style w:type="paragraph" w:styleId="3">
    <w:name w:val="List Bullet 3"/>
    <w:basedOn w:val="a7"/>
    <w:uiPriority w:val="99"/>
    <w:unhideWhenUsed/>
    <w:qFormat/>
    <w:rsid w:val="00D428FD"/>
    <w:pPr>
      <w:numPr>
        <w:numId w:val="56"/>
      </w:numPr>
      <w:contextualSpacing/>
      <w:jc w:val="both"/>
    </w:pPr>
    <w:rPr>
      <w:color w:val="auto"/>
      <w:sz w:val="28"/>
      <w:szCs w:val="22"/>
      <w:lang w:eastAsia="en-US"/>
    </w:rPr>
  </w:style>
  <w:style w:type="paragraph" w:styleId="2">
    <w:name w:val="List Bullet 2"/>
    <w:basedOn w:val="a7"/>
    <w:uiPriority w:val="99"/>
    <w:unhideWhenUsed/>
    <w:qFormat/>
    <w:rsid w:val="00D428FD"/>
    <w:pPr>
      <w:numPr>
        <w:numId w:val="57"/>
      </w:numPr>
      <w:contextualSpacing/>
      <w:jc w:val="both"/>
    </w:pPr>
    <w:rPr>
      <w:color w:val="auto"/>
      <w:sz w:val="28"/>
      <w:szCs w:val="22"/>
      <w:lang w:eastAsia="en-US"/>
    </w:rPr>
  </w:style>
  <w:style w:type="paragraph" w:customStyle="1" w:styleId="110">
    <w:name w:val="Раздел_1_1"/>
    <w:basedOn w:val="a7"/>
    <w:qFormat/>
    <w:rsid w:val="00D428FD"/>
    <w:pPr>
      <w:numPr>
        <w:ilvl w:val="1"/>
        <w:numId w:val="58"/>
      </w:numPr>
      <w:shd w:val="clear" w:color="auto" w:fill="FFFFFF"/>
      <w:tabs>
        <w:tab w:val="clear" w:pos="1288"/>
        <w:tab w:val="num" w:pos="360"/>
      </w:tabs>
      <w:suppressAutoHyphens/>
      <w:overflowPunct w:val="0"/>
      <w:autoSpaceDE w:val="0"/>
      <w:spacing w:before="140" w:after="140"/>
      <w:ind w:left="720" w:firstLine="0"/>
      <w:jc w:val="both"/>
      <w:textAlignment w:val="baseline"/>
      <w:outlineLvl w:val="1"/>
    </w:pPr>
    <w:rPr>
      <w:b/>
      <w:color w:val="000000"/>
      <w:sz w:val="28"/>
      <w:szCs w:val="28"/>
      <w:lang w:eastAsia="ar-SA"/>
    </w:rPr>
  </w:style>
  <w:style w:type="paragraph" w:customStyle="1" w:styleId="afffff1">
    <w:name w:val="Табличный_заголовок"/>
    <w:basedOn w:val="affff9"/>
    <w:uiPriority w:val="99"/>
    <w:qFormat/>
    <w:rsid w:val="00D428FD"/>
    <w:pPr>
      <w:widowControl w:val="0"/>
      <w:jc w:val="center"/>
    </w:pPr>
    <w:rPr>
      <w:rFonts w:cs="Times New Roman"/>
      <w:b/>
    </w:rPr>
  </w:style>
  <w:style w:type="paragraph" w:customStyle="1" w:styleId="22">
    <w:name w:val="2"/>
    <w:basedOn w:val="a7"/>
    <w:next w:val="a7"/>
    <w:link w:val="afffff2"/>
    <w:uiPriority w:val="10"/>
    <w:qFormat/>
    <w:rsid w:val="00D428FD"/>
    <w:pPr>
      <w:widowControl w:val="0"/>
      <w:numPr>
        <w:numId w:val="59"/>
      </w:numPr>
      <w:spacing w:beforeLines="120" w:before="288" w:afterLines="120" w:after="288"/>
    </w:pPr>
    <w:rPr>
      <w:rFonts w:asciiTheme="minorHAnsi" w:eastAsia="Courier New" w:hAnsiTheme="minorHAnsi" w:cstheme="minorBidi"/>
      <w:b/>
      <w:color w:val="000000"/>
      <w:sz w:val="32"/>
      <w:szCs w:val="24"/>
      <w:lang w:eastAsia="en-US" w:bidi="ru-RU"/>
    </w:rPr>
  </w:style>
  <w:style w:type="character" w:customStyle="1" w:styleId="1ff3">
    <w:name w:val="Верхний колонтитул Знак1"/>
    <w:aliases w:val="ВерхКолонтитул Знак1,Знак4 Знак1,Знак8 Знак1"/>
    <w:semiHidden/>
    <w:rsid w:val="00D428FD"/>
    <w:rPr>
      <w:rFonts w:ascii="Times New Roman" w:eastAsia="Times New Roman" w:hAnsi="Times New Roman" w:cs="Times New Roman"/>
      <w:sz w:val="24"/>
      <w:szCs w:val="24"/>
      <w:lang w:eastAsia="ru-RU"/>
    </w:rPr>
  </w:style>
  <w:style w:type="table" w:customStyle="1" w:styleId="TableGrid">
    <w:name w:val="TableGrid"/>
    <w:rsid w:val="00D428FD"/>
    <w:pPr>
      <w:spacing w:line="240" w:lineRule="auto"/>
      <w:ind w:firstLine="0"/>
      <w:jc w:val="left"/>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2f3">
    <w:name w:val="Неразрешенное упоминание2"/>
    <w:uiPriority w:val="99"/>
    <w:semiHidden/>
    <w:unhideWhenUsed/>
    <w:rsid w:val="00D428FD"/>
    <w:rPr>
      <w:color w:val="605E5C"/>
      <w:shd w:val="clear" w:color="auto" w:fill="E1DFDD"/>
    </w:rPr>
  </w:style>
  <w:style w:type="paragraph" w:customStyle="1" w:styleId="2f4">
    <w:name w:val="Список_черточки_2_ур"/>
    <w:basedOn w:val="10"/>
    <w:qFormat/>
    <w:rsid w:val="00D428FD"/>
    <w:pPr>
      <w:ind w:left="1208"/>
    </w:pPr>
  </w:style>
  <w:style w:type="character" w:customStyle="1" w:styleId="badge">
    <w:name w:val="badge"/>
    <w:qFormat/>
    <w:rsid w:val="00D428FD"/>
  </w:style>
  <w:style w:type="paragraph" w:styleId="afffff3">
    <w:name w:val="Subtitle"/>
    <w:basedOn w:val="a7"/>
    <w:link w:val="afffff4"/>
    <w:uiPriority w:val="99"/>
    <w:qFormat/>
    <w:rsid w:val="00D428FD"/>
    <w:pPr>
      <w:spacing w:before="120" w:after="120"/>
      <w:jc w:val="center"/>
    </w:pPr>
    <w:rPr>
      <w:b/>
      <w:bCs/>
      <w:i/>
      <w:sz w:val="28"/>
    </w:rPr>
  </w:style>
  <w:style w:type="character" w:customStyle="1" w:styleId="afffff4">
    <w:name w:val="Подзаголовок Знак"/>
    <w:basedOn w:val="a8"/>
    <w:link w:val="afffff3"/>
    <w:uiPriority w:val="99"/>
    <w:rsid w:val="00D428FD"/>
    <w:rPr>
      <w:rFonts w:ascii="Times New Roman" w:eastAsia="Times New Roman" w:hAnsi="Times New Roman" w:cs="Times New Roman"/>
      <w:b/>
      <w:bCs/>
      <w:i/>
      <w:color w:val="00000A"/>
      <w:sz w:val="28"/>
      <w:szCs w:val="20"/>
      <w:lang w:eastAsia="ru-RU"/>
    </w:rPr>
  </w:style>
  <w:style w:type="character" w:styleId="afffff5">
    <w:name w:val="Strong"/>
    <w:qFormat/>
    <w:rsid w:val="00D428FD"/>
    <w:rPr>
      <w:b/>
      <w:bCs/>
    </w:rPr>
  </w:style>
  <w:style w:type="character" w:customStyle="1" w:styleId="2f5">
    <w:name w:val="Основной текст (2)_"/>
    <w:link w:val="2f6"/>
    <w:rsid w:val="00D428FD"/>
    <w:rPr>
      <w:shd w:val="clear" w:color="auto" w:fill="FFFFFF"/>
    </w:rPr>
  </w:style>
  <w:style w:type="paragraph" w:customStyle="1" w:styleId="2f6">
    <w:name w:val="Основной текст (2)"/>
    <w:basedOn w:val="a7"/>
    <w:link w:val="2f5"/>
    <w:qFormat/>
    <w:rsid w:val="00D428FD"/>
    <w:pPr>
      <w:widowControl w:val="0"/>
      <w:shd w:val="clear" w:color="auto" w:fill="FFFFFF"/>
      <w:spacing w:after="360" w:line="314" w:lineRule="exact"/>
      <w:ind w:hanging="780"/>
      <w:jc w:val="right"/>
    </w:pPr>
    <w:rPr>
      <w:rFonts w:asciiTheme="minorHAnsi" w:eastAsiaTheme="minorHAnsi" w:hAnsiTheme="minorHAnsi" w:cstheme="minorBidi"/>
      <w:color w:val="auto"/>
      <w:sz w:val="22"/>
      <w:szCs w:val="22"/>
      <w:lang w:eastAsia="en-US"/>
    </w:rPr>
  </w:style>
  <w:style w:type="character" w:customStyle="1" w:styleId="afffff6">
    <w:name w:val="Подпись к таблице"/>
    <w:rsid w:val="00D428F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42">
    <w:name w:val="Оглавление 4 Знак"/>
    <w:link w:val="41"/>
    <w:uiPriority w:val="39"/>
    <w:rsid w:val="00D428FD"/>
    <w:rPr>
      <w:rFonts w:ascii="Times New Roman" w:eastAsia="Times New Roman" w:hAnsi="Times New Roman" w:cs="Times New Roman"/>
      <w:sz w:val="24"/>
      <w:szCs w:val="24"/>
      <w:lang w:eastAsia="ru-RU"/>
    </w:rPr>
  </w:style>
  <w:style w:type="character" w:customStyle="1" w:styleId="2115pt">
    <w:name w:val="Основной текст (2) + 11;5 pt"/>
    <w:rsid w:val="00D428F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0pt">
    <w:name w:val="Основной текст (2) + Курсив;Интервал 0 pt"/>
    <w:rsid w:val="00D428FD"/>
    <w:rPr>
      <w:rFonts w:ascii="Times New Roman" w:eastAsia="Times New Roman" w:hAnsi="Times New Roman" w:cs="Times New Roman"/>
      <w:b w:val="0"/>
      <w:bCs w:val="0"/>
      <w:i/>
      <w:iCs/>
      <w:smallCaps w:val="0"/>
      <w:strike w:val="0"/>
      <w:color w:val="000000"/>
      <w:spacing w:val="-10"/>
      <w:w w:val="100"/>
      <w:position w:val="0"/>
      <w:sz w:val="24"/>
      <w:szCs w:val="24"/>
      <w:u w:val="none"/>
      <w:shd w:val="clear" w:color="auto" w:fill="FFFFFF"/>
      <w:lang w:val="ru-RU" w:eastAsia="ru-RU" w:bidi="ru-RU"/>
    </w:rPr>
  </w:style>
  <w:style w:type="character" w:customStyle="1" w:styleId="2f7">
    <w:name w:val="Основной текст (2) + Курсив"/>
    <w:aliases w:val="Интервал 0 pt"/>
    <w:rsid w:val="00D428FD"/>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f8">
    <w:name w:val="Основной текст (2) + Малые прописные"/>
    <w:rsid w:val="00D428FD"/>
    <w:rPr>
      <w:rFonts w:ascii="Times New Roman" w:eastAsia="Times New Roman" w:hAnsi="Times New Roman" w:cs="Times New Roman"/>
      <w:b w:val="0"/>
      <w:bCs w:val="0"/>
      <w:i w:val="0"/>
      <w:iCs w:val="0"/>
      <w:smallCaps/>
      <w:strike w:val="0"/>
      <w:color w:val="000000"/>
      <w:spacing w:val="0"/>
      <w:w w:val="100"/>
      <w:position w:val="0"/>
      <w:sz w:val="24"/>
      <w:szCs w:val="24"/>
      <w:u w:val="single"/>
      <w:shd w:val="clear" w:color="auto" w:fill="FFFFFF"/>
      <w:lang w:val="ru-RU" w:eastAsia="ru-RU" w:bidi="ru-RU"/>
    </w:rPr>
  </w:style>
  <w:style w:type="character" w:customStyle="1" w:styleId="48">
    <w:name w:val="Заголовок №4_"/>
    <w:link w:val="49"/>
    <w:rsid w:val="00D428FD"/>
    <w:rPr>
      <w:b/>
      <w:bCs/>
      <w:shd w:val="clear" w:color="auto" w:fill="FFFFFF"/>
    </w:rPr>
  </w:style>
  <w:style w:type="paragraph" w:customStyle="1" w:styleId="49">
    <w:name w:val="Заголовок №4"/>
    <w:basedOn w:val="a7"/>
    <w:link w:val="48"/>
    <w:qFormat/>
    <w:rsid w:val="00D428FD"/>
    <w:pPr>
      <w:widowControl w:val="0"/>
      <w:shd w:val="clear" w:color="auto" w:fill="FFFFFF"/>
      <w:spacing w:after="240" w:line="0" w:lineRule="atLeast"/>
      <w:ind w:hanging="440"/>
      <w:jc w:val="both"/>
      <w:outlineLvl w:val="3"/>
    </w:pPr>
    <w:rPr>
      <w:rFonts w:asciiTheme="minorHAnsi" w:eastAsiaTheme="minorHAnsi" w:hAnsiTheme="minorHAnsi" w:cstheme="minorBidi"/>
      <w:b/>
      <w:bCs/>
      <w:color w:val="auto"/>
      <w:sz w:val="22"/>
      <w:szCs w:val="22"/>
      <w:lang w:eastAsia="en-US"/>
    </w:rPr>
  </w:style>
  <w:style w:type="character" w:customStyle="1" w:styleId="2Exact">
    <w:name w:val="Основной текст (2) Exact"/>
    <w:rsid w:val="00D428FD"/>
    <w:rPr>
      <w:rFonts w:ascii="Times New Roman" w:eastAsia="Times New Roman" w:hAnsi="Times New Roman" w:cs="Times New Roman"/>
      <w:b w:val="0"/>
      <w:bCs w:val="0"/>
      <w:i w:val="0"/>
      <w:iCs w:val="0"/>
      <w:smallCaps w:val="0"/>
      <w:strike w:val="0"/>
      <w:u w:val="none"/>
    </w:rPr>
  </w:style>
  <w:style w:type="character" w:customStyle="1" w:styleId="112">
    <w:name w:val="Основной текст (11)_"/>
    <w:link w:val="113"/>
    <w:rsid w:val="00D428FD"/>
    <w:rPr>
      <w:b/>
      <w:bCs/>
      <w:shd w:val="clear" w:color="auto" w:fill="FFFFFF"/>
    </w:rPr>
  </w:style>
  <w:style w:type="paragraph" w:customStyle="1" w:styleId="113">
    <w:name w:val="Основной текст (11)"/>
    <w:basedOn w:val="a7"/>
    <w:link w:val="112"/>
    <w:qFormat/>
    <w:rsid w:val="00D428FD"/>
    <w:pPr>
      <w:widowControl w:val="0"/>
      <w:shd w:val="clear" w:color="auto" w:fill="FFFFFF"/>
      <w:spacing w:before="180" w:after="180" w:line="319" w:lineRule="exact"/>
      <w:ind w:hanging="400"/>
    </w:pPr>
    <w:rPr>
      <w:rFonts w:asciiTheme="minorHAnsi" w:eastAsiaTheme="minorHAnsi" w:hAnsiTheme="minorHAnsi" w:cstheme="minorBidi"/>
      <w:b/>
      <w:bCs/>
      <w:color w:val="auto"/>
      <w:sz w:val="22"/>
      <w:szCs w:val="22"/>
      <w:lang w:eastAsia="en-US"/>
    </w:rPr>
  </w:style>
  <w:style w:type="character" w:customStyle="1" w:styleId="2105pt">
    <w:name w:val="Основной текст (2) + 10;5 pt;Полужирный"/>
    <w:rsid w:val="00D428FD"/>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6">
    <w:name w:val="Основной текст (21)_"/>
    <w:link w:val="217"/>
    <w:rsid w:val="00D428FD"/>
    <w:rPr>
      <w:b/>
      <w:bCs/>
      <w:sz w:val="24"/>
      <w:szCs w:val="24"/>
      <w:shd w:val="clear" w:color="auto" w:fill="FFFFFF"/>
    </w:rPr>
  </w:style>
  <w:style w:type="paragraph" w:customStyle="1" w:styleId="217">
    <w:name w:val="Основной текст (21)"/>
    <w:basedOn w:val="a7"/>
    <w:link w:val="216"/>
    <w:qFormat/>
    <w:rsid w:val="00D428FD"/>
    <w:pPr>
      <w:widowControl w:val="0"/>
      <w:shd w:val="clear" w:color="auto" w:fill="FFFFFF"/>
      <w:spacing w:before="180" w:after="300" w:line="0" w:lineRule="atLeast"/>
      <w:ind w:firstLine="760"/>
      <w:jc w:val="both"/>
    </w:pPr>
    <w:rPr>
      <w:rFonts w:asciiTheme="minorHAnsi" w:eastAsiaTheme="minorHAnsi" w:hAnsiTheme="minorHAnsi" w:cstheme="minorBidi"/>
      <w:b/>
      <w:bCs/>
      <w:color w:val="auto"/>
      <w:sz w:val="24"/>
      <w:szCs w:val="24"/>
      <w:lang w:eastAsia="en-US"/>
    </w:rPr>
  </w:style>
  <w:style w:type="character" w:customStyle="1" w:styleId="8Exact">
    <w:name w:val="Основной текст (8) Exact"/>
    <w:rsid w:val="00D428FD"/>
    <w:rPr>
      <w:rFonts w:ascii="Arial" w:eastAsia="Arial" w:hAnsi="Arial" w:cs="Arial"/>
      <w:b w:val="0"/>
      <w:bCs w:val="0"/>
      <w:i w:val="0"/>
      <w:iCs w:val="0"/>
      <w:smallCaps w:val="0"/>
      <w:strike w:val="0"/>
      <w:sz w:val="18"/>
      <w:szCs w:val="18"/>
      <w:u w:val="none"/>
    </w:rPr>
  </w:style>
  <w:style w:type="character" w:customStyle="1" w:styleId="82">
    <w:name w:val="Основной текст (8)_"/>
    <w:link w:val="83"/>
    <w:rsid w:val="00D428FD"/>
    <w:rPr>
      <w:rFonts w:ascii="Arial" w:eastAsia="Arial" w:hAnsi="Arial" w:cs="Arial"/>
      <w:sz w:val="18"/>
      <w:szCs w:val="18"/>
      <w:shd w:val="clear" w:color="auto" w:fill="FFFFFF"/>
      <w:lang w:val="en-US" w:bidi="en-US"/>
    </w:rPr>
  </w:style>
  <w:style w:type="paragraph" w:customStyle="1" w:styleId="83">
    <w:name w:val="Основной текст (8)"/>
    <w:basedOn w:val="a7"/>
    <w:link w:val="82"/>
    <w:qFormat/>
    <w:rsid w:val="00D428FD"/>
    <w:pPr>
      <w:widowControl w:val="0"/>
      <w:shd w:val="clear" w:color="auto" w:fill="FFFFFF"/>
      <w:spacing w:line="0" w:lineRule="atLeast"/>
    </w:pPr>
    <w:rPr>
      <w:rFonts w:ascii="Arial" w:eastAsia="Arial" w:hAnsi="Arial" w:cs="Arial"/>
      <w:color w:val="auto"/>
      <w:sz w:val="18"/>
      <w:szCs w:val="18"/>
      <w:lang w:val="en-US" w:eastAsia="en-US" w:bidi="en-US"/>
    </w:rPr>
  </w:style>
  <w:style w:type="character" w:customStyle="1" w:styleId="29pt">
    <w:name w:val="Основной текст (2) + 9 pt"/>
    <w:rsid w:val="00D428FD"/>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50">
    <w:name w:val="Основной текст (2) + Масштаб 150%"/>
    <w:rsid w:val="00D428FD"/>
    <w:rPr>
      <w:rFonts w:ascii="Arial" w:eastAsia="Arial" w:hAnsi="Arial" w:cs="Arial"/>
      <w:b w:val="0"/>
      <w:bCs w:val="0"/>
      <w:i w:val="0"/>
      <w:iCs w:val="0"/>
      <w:smallCaps w:val="0"/>
      <w:strike w:val="0"/>
      <w:color w:val="000000"/>
      <w:spacing w:val="0"/>
      <w:w w:val="150"/>
      <w:position w:val="0"/>
      <w:sz w:val="24"/>
      <w:szCs w:val="24"/>
      <w:u w:val="none"/>
      <w:shd w:val="clear" w:color="auto" w:fill="FFFFFF"/>
      <w:lang w:val="ru-RU" w:eastAsia="ru-RU" w:bidi="ru-RU"/>
    </w:rPr>
  </w:style>
  <w:style w:type="character" w:customStyle="1" w:styleId="210pt">
    <w:name w:val="Основной текст (2) + 10 pt"/>
    <w:rsid w:val="00D428FD"/>
    <w:rPr>
      <w:rFonts w:ascii="Arial" w:eastAsia="Arial" w:hAnsi="Arial" w:cs="Arial"/>
      <w:b w:val="0"/>
      <w:bCs w:val="0"/>
      <w:i w:val="0"/>
      <w:iCs w:val="0"/>
      <w:smallCaps w:val="0"/>
      <w:strike w:val="0"/>
      <w:color w:val="000000"/>
      <w:spacing w:val="0"/>
      <w:w w:val="100"/>
      <w:position w:val="0"/>
      <w:sz w:val="20"/>
      <w:szCs w:val="20"/>
      <w:u w:val="none"/>
      <w:shd w:val="clear" w:color="auto" w:fill="FFFFFF"/>
      <w:lang w:val="ru-RU" w:eastAsia="ru-RU" w:bidi="ru-RU"/>
    </w:rPr>
  </w:style>
  <w:style w:type="numbering" w:customStyle="1" w:styleId="114">
    <w:name w:val="Нет списка11"/>
    <w:next w:val="aa"/>
    <w:uiPriority w:val="99"/>
    <w:semiHidden/>
    <w:unhideWhenUsed/>
    <w:rsid w:val="00D428FD"/>
  </w:style>
  <w:style w:type="character" w:styleId="afffff7">
    <w:name w:val="Placeholder Text"/>
    <w:uiPriority w:val="99"/>
    <w:semiHidden/>
    <w:rsid w:val="00D428FD"/>
    <w:rPr>
      <w:color w:val="808080"/>
    </w:rPr>
  </w:style>
  <w:style w:type="paragraph" w:customStyle="1" w:styleId="FR4">
    <w:name w:val="FR4"/>
    <w:qFormat/>
    <w:rsid w:val="00D428FD"/>
    <w:pPr>
      <w:widowControl w:val="0"/>
      <w:snapToGrid w:val="0"/>
      <w:spacing w:line="240" w:lineRule="auto"/>
      <w:ind w:firstLine="0"/>
    </w:pPr>
    <w:rPr>
      <w:rFonts w:ascii="Times New Roman" w:eastAsia="Times New Roman" w:hAnsi="Times New Roman" w:cs="Times New Roman"/>
      <w:sz w:val="28"/>
      <w:szCs w:val="20"/>
      <w:lang w:eastAsia="ru-RU"/>
    </w:rPr>
  </w:style>
  <w:style w:type="character" w:customStyle="1" w:styleId="afffff2">
    <w:name w:val="Заголовок Знак"/>
    <w:link w:val="22"/>
    <w:uiPriority w:val="10"/>
    <w:rsid w:val="00D428FD"/>
    <w:rPr>
      <w:rFonts w:eastAsia="Courier New"/>
      <w:b/>
      <w:color w:val="000000"/>
      <w:sz w:val="32"/>
      <w:szCs w:val="24"/>
      <w:lang w:bidi="ru-RU"/>
    </w:rPr>
  </w:style>
  <w:style w:type="paragraph" w:customStyle="1" w:styleId="afffff8">
    <w:name w:val="Нормальный (таблица)"/>
    <w:basedOn w:val="a7"/>
    <w:next w:val="a7"/>
    <w:uiPriority w:val="99"/>
    <w:rsid w:val="00D428FD"/>
    <w:pPr>
      <w:widowControl w:val="0"/>
      <w:autoSpaceDE w:val="0"/>
      <w:autoSpaceDN w:val="0"/>
      <w:adjustRightInd w:val="0"/>
      <w:jc w:val="both"/>
    </w:pPr>
    <w:rPr>
      <w:rFonts w:ascii="Times New Roman CYR" w:hAnsi="Times New Roman CYR" w:cs="Times New Roman CYR"/>
      <w:color w:val="auto"/>
      <w:sz w:val="24"/>
      <w:szCs w:val="24"/>
    </w:rPr>
  </w:style>
  <w:style w:type="paragraph" w:customStyle="1" w:styleId="afffff9">
    <w:name w:val="Прижатый влево"/>
    <w:basedOn w:val="a7"/>
    <w:next w:val="a7"/>
    <w:uiPriority w:val="99"/>
    <w:qFormat/>
    <w:rsid w:val="00D428FD"/>
    <w:pPr>
      <w:widowControl w:val="0"/>
      <w:autoSpaceDE w:val="0"/>
      <w:autoSpaceDN w:val="0"/>
      <w:adjustRightInd w:val="0"/>
    </w:pPr>
    <w:rPr>
      <w:rFonts w:ascii="Times New Roman CYR" w:hAnsi="Times New Roman CYR" w:cs="Times New Roman CYR"/>
      <w:color w:val="auto"/>
      <w:sz w:val="24"/>
      <w:szCs w:val="24"/>
    </w:rPr>
  </w:style>
  <w:style w:type="paragraph" w:customStyle="1" w:styleId="consplustitle0">
    <w:name w:val="consplustitle"/>
    <w:basedOn w:val="a7"/>
    <w:qFormat/>
    <w:rsid w:val="00D428FD"/>
    <w:pPr>
      <w:spacing w:before="100" w:beforeAutospacing="1" w:after="100" w:afterAutospacing="1"/>
    </w:pPr>
    <w:rPr>
      <w:color w:val="auto"/>
      <w:sz w:val="24"/>
      <w:szCs w:val="24"/>
    </w:rPr>
  </w:style>
  <w:style w:type="paragraph" w:customStyle="1" w:styleId="consplusnormal1">
    <w:name w:val="consplusnormal"/>
    <w:basedOn w:val="a7"/>
    <w:qFormat/>
    <w:rsid w:val="00D428FD"/>
    <w:pPr>
      <w:spacing w:before="100" w:beforeAutospacing="1" w:after="100" w:afterAutospacing="1"/>
    </w:pPr>
    <w:rPr>
      <w:color w:val="auto"/>
      <w:sz w:val="24"/>
      <w:szCs w:val="24"/>
    </w:rPr>
  </w:style>
  <w:style w:type="paragraph" w:customStyle="1" w:styleId="afffffa">
    <w:name w:val="Список_черточки"/>
    <w:basedOn w:val="2f4"/>
    <w:qFormat/>
    <w:rsid w:val="00D428FD"/>
    <w:pPr>
      <w:ind w:left="1211"/>
    </w:pPr>
  </w:style>
  <w:style w:type="character" w:customStyle="1" w:styleId="searchtext">
    <w:name w:val="searchtext"/>
    <w:rsid w:val="00D428FD"/>
  </w:style>
  <w:style w:type="paragraph" w:customStyle="1" w:styleId="s1">
    <w:name w:val="s_1"/>
    <w:basedOn w:val="a7"/>
    <w:qFormat/>
    <w:rsid w:val="00D428FD"/>
    <w:pPr>
      <w:spacing w:before="100" w:beforeAutospacing="1" w:after="100" w:afterAutospacing="1"/>
    </w:pPr>
    <w:rPr>
      <w:color w:val="auto"/>
      <w:sz w:val="24"/>
      <w:szCs w:val="24"/>
    </w:rPr>
  </w:style>
  <w:style w:type="paragraph" w:customStyle="1" w:styleId="indent1">
    <w:name w:val="indent_1"/>
    <w:basedOn w:val="a7"/>
    <w:qFormat/>
    <w:rsid w:val="00D428FD"/>
    <w:pPr>
      <w:spacing w:before="100" w:beforeAutospacing="1" w:after="100" w:afterAutospacing="1"/>
    </w:pPr>
    <w:rPr>
      <w:color w:val="auto"/>
      <w:sz w:val="24"/>
      <w:szCs w:val="24"/>
    </w:rPr>
  </w:style>
  <w:style w:type="paragraph" w:styleId="2f9">
    <w:name w:val="Quote"/>
    <w:basedOn w:val="a7"/>
    <w:next w:val="a7"/>
    <w:link w:val="2fa"/>
    <w:uiPriority w:val="29"/>
    <w:qFormat/>
    <w:rsid w:val="00D428FD"/>
    <w:pPr>
      <w:spacing w:before="200" w:after="160"/>
      <w:ind w:left="864" w:right="864" w:firstLine="709"/>
      <w:jc w:val="center"/>
    </w:pPr>
    <w:rPr>
      <w:rFonts w:eastAsia="Calibri"/>
      <w:i/>
      <w:iCs/>
      <w:color w:val="404040"/>
      <w:sz w:val="28"/>
      <w:szCs w:val="22"/>
      <w:lang w:eastAsia="en-US"/>
    </w:rPr>
  </w:style>
  <w:style w:type="character" w:customStyle="1" w:styleId="2fa">
    <w:name w:val="Цитата 2 Знак"/>
    <w:basedOn w:val="a8"/>
    <w:link w:val="2f9"/>
    <w:uiPriority w:val="29"/>
    <w:rsid w:val="00D428FD"/>
    <w:rPr>
      <w:rFonts w:ascii="Times New Roman" w:eastAsia="Calibri" w:hAnsi="Times New Roman" w:cs="Times New Roman"/>
      <w:i/>
      <w:iCs/>
      <w:color w:val="404040"/>
      <w:sz w:val="28"/>
    </w:rPr>
  </w:style>
  <w:style w:type="character" w:customStyle="1" w:styleId="fontstyle210">
    <w:name w:val="fontstyle21"/>
    <w:rsid w:val="00D428FD"/>
    <w:rPr>
      <w:rFonts w:ascii="SymbolMT" w:hAnsi="SymbolMT" w:hint="default"/>
      <w:b w:val="0"/>
      <w:bCs w:val="0"/>
      <w:i w:val="0"/>
      <w:iCs w:val="0"/>
      <w:color w:val="000000"/>
      <w:sz w:val="24"/>
      <w:szCs w:val="24"/>
    </w:rPr>
  </w:style>
  <w:style w:type="numbering" w:customStyle="1" w:styleId="1110">
    <w:name w:val="Нет списка111"/>
    <w:next w:val="aa"/>
    <w:uiPriority w:val="99"/>
    <w:semiHidden/>
    <w:unhideWhenUsed/>
    <w:rsid w:val="00D428FD"/>
  </w:style>
  <w:style w:type="numbering" w:customStyle="1" w:styleId="121">
    <w:name w:val="Нет списка12"/>
    <w:next w:val="aa"/>
    <w:uiPriority w:val="99"/>
    <w:semiHidden/>
    <w:unhideWhenUsed/>
    <w:rsid w:val="00D428FD"/>
  </w:style>
  <w:style w:type="character" w:customStyle="1" w:styleId="nobr">
    <w:name w:val="nobr"/>
    <w:rsid w:val="00D428FD"/>
  </w:style>
  <w:style w:type="character" w:customStyle="1" w:styleId="blk">
    <w:name w:val="blk"/>
    <w:rsid w:val="00D428FD"/>
  </w:style>
  <w:style w:type="paragraph" w:customStyle="1" w:styleId="afffffb">
    <w:name w:val="Табличный_заголовки"/>
    <w:basedOn w:val="a7"/>
    <w:qFormat/>
    <w:rsid w:val="00D428FD"/>
    <w:pPr>
      <w:keepNext/>
      <w:keepLines/>
      <w:jc w:val="center"/>
    </w:pPr>
    <w:rPr>
      <w:b/>
      <w:color w:val="auto"/>
      <w:sz w:val="22"/>
      <w:szCs w:val="22"/>
    </w:rPr>
  </w:style>
  <w:style w:type="character" w:customStyle="1" w:styleId="BodyTextChar1">
    <w:name w:val="Body Text Char1"/>
    <w:uiPriority w:val="99"/>
    <w:semiHidden/>
    <w:rsid w:val="00D428FD"/>
    <w:rPr>
      <w:rFonts w:ascii="Times New Roman" w:eastAsia="Times New Roman" w:hAnsi="Times New Roman" w:cs="Times New Roman"/>
      <w:sz w:val="28"/>
    </w:rPr>
  </w:style>
  <w:style w:type="paragraph" w:customStyle="1" w:styleId="afffffc">
    <w:name w:val="Основной_текст"/>
    <w:basedOn w:val="a7"/>
    <w:link w:val="afffffd"/>
    <w:qFormat/>
    <w:rsid w:val="00D428FD"/>
    <w:pPr>
      <w:ind w:firstLine="709"/>
      <w:jc w:val="both"/>
    </w:pPr>
    <w:rPr>
      <w:rFonts w:eastAsia="Calibri"/>
      <w:color w:val="auto"/>
      <w:sz w:val="28"/>
      <w:szCs w:val="28"/>
    </w:rPr>
  </w:style>
  <w:style w:type="character" w:customStyle="1" w:styleId="afffffd">
    <w:name w:val="Основной_текст Знак"/>
    <w:link w:val="afffffc"/>
    <w:rsid w:val="00D428FD"/>
    <w:rPr>
      <w:rFonts w:ascii="Times New Roman" w:eastAsia="Calibri" w:hAnsi="Times New Roman" w:cs="Times New Roman"/>
      <w:sz w:val="28"/>
      <w:szCs w:val="28"/>
      <w:lang w:eastAsia="ru-RU"/>
    </w:rPr>
  </w:style>
  <w:style w:type="table" w:customStyle="1" w:styleId="84">
    <w:name w:val="Сетка таблицы8"/>
    <w:basedOn w:val="a9"/>
    <w:next w:val="af4"/>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Стиль2"/>
    <w:uiPriority w:val="99"/>
    <w:rsid w:val="00D428FD"/>
    <w:pPr>
      <w:numPr>
        <w:numId w:val="60"/>
      </w:numPr>
    </w:pPr>
  </w:style>
  <w:style w:type="paragraph" w:customStyle="1" w:styleId="afffffe">
    <w:name w:val="Подзаголовок для информации об изменениях"/>
    <w:basedOn w:val="a7"/>
    <w:next w:val="a7"/>
    <w:uiPriority w:val="99"/>
    <w:qFormat/>
    <w:rsid w:val="00D428FD"/>
    <w:pPr>
      <w:widowControl w:val="0"/>
      <w:autoSpaceDE w:val="0"/>
      <w:autoSpaceDN w:val="0"/>
      <w:adjustRightInd w:val="0"/>
      <w:ind w:firstLine="720"/>
      <w:jc w:val="both"/>
    </w:pPr>
    <w:rPr>
      <w:rFonts w:ascii="Times New Roman CYR" w:hAnsi="Times New Roman CYR" w:cs="Times New Roman CYR"/>
      <w:b/>
      <w:bCs/>
      <w:color w:val="353842"/>
    </w:rPr>
  </w:style>
  <w:style w:type="paragraph" w:customStyle="1" w:styleId="affffff">
    <w:name w:val="_ОБЫЧНЫЙ"/>
    <w:basedOn w:val="a7"/>
    <w:uiPriority w:val="99"/>
    <w:qFormat/>
    <w:rsid w:val="00D428FD"/>
    <w:pPr>
      <w:widowControl w:val="0"/>
      <w:tabs>
        <w:tab w:val="left" w:pos="1134"/>
      </w:tabs>
      <w:suppressAutoHyphens/>
      <w:spacing w:line="360" w:lineRule="auto"/>
      <w:ind w:firstLine="709"/>
      <w:jc w:val="both"/>
    </w:pPr>
    <w:rPr>
      <w:rFonts w:cs="Calibri"/>
      <w:color w:val="auto"/>
      <w:sz w:val="28"/>
      <w:lang w:eastAsia="ar-SA"/>
    </w:rPr>
  </w:style>
  <w:style w:type="paragraph" w:customStyle="1" w:styleId="140">
    <w:name w:val="Основной текст 14"/>
    <w:basedOn w:val="afd"/>
    <w:link w:val="141"/>
    <w:qFormat/>
    <w:rsid w:val="00D428FD"/>
    <w:pPr>
      <w:suppressAutoHyphens w:val="0"/>
      <w:spacing w:after="0" w:line="360" w:lineRule="auto"/>
      <w:ind w:firstLine="709"/>
      <w:jc w:val="both"/>
    </w:pPr>
    <w:rPr>
      <w:sz w:val="28"/>
      <w:lang w:eastAsia="ru-RU"/>
    </w:rPr>
  </w:style>
  <w:style w:type="character" w:customStyle="1" w:styleId="141">
    <w:name w:val="Основной текст 14 Знак"/>
    <w:link w:val="140"/>
    <w:locked/>
    <w:rsid w:val="00D428FD"/>
    <w:rPr>
      <w:rFonts w:ascii="Times New Roman" w:eastAsia="Times New Roman" w:hAnsi="Times New Roman" w:cs="Times New Roman"/>
      <w:sz w:val="28"/>
      <w:szCs w:val="24"/>
      <w:lang w:eastAsia="ru-RU"/>
    </w:rPr>
  </w:style>
  <w:style w:type="character" w:customStyle="1" w:styleId="1ff4">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D428FD"/>
    <w:rPr>
      <w:rFonts w:ascii="Times New Roman" w:eastAsia="Times New Roman" w:hAnsi="Times New Roman" w:cs="Times New Roman"/>
      <w:sz w:val="28"/>
    </w:rPr>
  </w:style>
  <w:style w:type="paragraph" w:customStyle="1" w:styleId="affffff0">
    <w:name w:val="Название таблицы"/>
    <w:basedOn w:val="a7"/>
    <w:qFormat/>
    <w:rsid w:val="00D428FD"/>
    <w:pPr>
      <w:widowControl w:val="0"/>
      <w:spacing w:before="120" w:after="120"/>
      <w:jc w:val="center"/>
    </w:pPr>
    <w:rPr>
      <w:bCs/>
      <w:sz w:val="28"/>
      <w:szCs w:val="22"/>
    </w:rPr>
  </w:style>
  <w:style w:type="paragraph" w:customStyle="1" w:styleId="affffff1">
    <w:name w:val="список_черточки"/>
    <w:basedOn w:val="afff"/>
    <w:qFormat/>
    <w:rsid w:val="00D428FD"/>
    <w:pPr>
      <w:tabs>
        <w:tab w:val="left" w:pos="709"/>
        <w:tab w:val="left" w:pos="851"/>
      </w:tabs>
      <w:spacing w:before="0" w:after="0"/>
      <w:ind w:firstLine="709"/>
    </w:pPr>
    <w:rPr>
      <w:rFonts w:ascii="Times New Roman" w:eastAsia="Times New Roman" w:hAnsi="Times New Roman" w:cs="Times New Roman"/>
      <w:color w:val="00000A"/>
      <w:sz w:val="28"/>
      <w:lang w:eastAsia="ru-RU"/>
    </w:rPr>
  </w:style>
  <w:style w:type="paragraph" w:customStyle="1" w:styleId="affffff2">
    <w:name w:val="Основной текст ПЗ"/>
    <w:basedOn w:val="a7"/>
    <w:qFormat/>
    <w:rsid w:val="00D428FD"/>
    <w:pPr>
      <w:ind w:firstLine="709"/>
      <w:jc w:val="both"/>
    </w:pPr>
    <w:rPr>
      <w:color w:val="auto"/>
      <w:sz w:val="26"/>
    </w:rPr>
  </w:style>
  <w:style w:type="paragraph" w:customStyle="1" w:styleId="a6">
    <w:name w:val="Обычный_список"/>
    <w:basedOn w:val="a7"/>
    <w:uiPriority w:val="99"/>
    <w:qFormat/>
    <w:rsid w:val="00D428FD"/>
    <w:pPr>
      <w:numPr>
        <w:numId w:val="61"/>
      </w:numPr>
      <w:jc w:val="both"/>
    </w:pPr>
    <w:rPr>
      <w:color w:val="auto"/>
      <w:sz w:val="28"/>
      <w:szCs w:val="24"/>
    </w:rPr>
  </w:style>
  <w:style w:type="table" w:customStyle="1" w:styleId="TableGridReport1">
    <w:name w:val="Table Grid Report1"/>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
    <w:name w:val="Table Grid Report2"/>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
    <w:name w:val="Table Grid Report3"/>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
    <w:name w:val="маркированный -2"/>
    <w:rsid w:val="00D428FD"/>
    <w:pPr>
      <w:numPr>
        <w:numId w:val="62"/>
      </w:numPr>
    </w:pPr>
  </w:style>
  <w:style w:type="paragraph" w:customStyle="1" w:styleId="msonormal0">
    <w:name w:val="msonormal"/>
    <w:basedOn w:val="a7"/>
    <w:uiPriority w:val="99"/>
    <w:qFormat/>
    <w:rsid w:val="00D428FD"/>
    <w:pPr>
      <w:spacing w:before="100" w:beforeAutospacing="1" w:after="100" w:afterAutospacing="1"/>
    </w:pPr>
    <w:rPr>
      <w:color w:val="auto"/>
      <w:sz w:val="24"/>
      <w:szCs w:val="24"/>
    </w:rPr>
  </w:style>
  <w:style w:type="character" w:customStyle="1" w:styleId="2110">
    <w:name w:val="Основной текст (2) + 11"/>
    <w:aliases w:val="5 pt"/>
    <w:rsid w:val="00D428FD"/>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table" w:customStyle="1" w:styleId="72">
    <w:name w:val="Сетка таблицы7"/>
    <w:basedOn w:val="a9"/>
    <w:next w:val="af4"/>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D428FD"/>
    <w:pPr>
      <w:spacing w:line="240" w:lineRule="auto"/>
      <w:ind w:firstLine="0"/>
      <w:jc w:val="left"/>
    </w:pPr>
    <w:rPr>
      <w:rFonts w:ascii="Calibri" w:eastAsia="Times New Roman" w:hAnsi="Calibri" w:cs="Times New Roman"/>
    </w:rPr>
    <w:tblPr>
      <w:tblCellMar>
        <w:top w:w="0" w:type="dxa"/>
        <w:left w:w="0" w:type="dxa"/>
        <w:bottom w:w="0" w:type="dxa"/>
        <w:right w:w="0" w:type="dxa"/>
      </w:tblCellMar>
    </w:tblPr>
  </w:style>
  <w:style w:type="table" w:customStyle="1" w:styleId="810">
    <w:name w:val="Сетка таблицы8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basedOn w:val="a9"/>
    <w:uiPriority w:val="5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9"/>
    <w:uiPriority w:val="39"/>
    <w:rsid w:val="00D428FD"/>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1">
    <w:name w:val="Table Grid Report1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1">
    <w:name w:val="Table Grid Report2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1">
    <w:name w:val="Table Grid Report31"/>
    <w:basedOn w:val="a9"/>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маркированный -21"/>
    <w:rsid w:val="00D428FD"/>
  </w:style>
  <w:style w:type="numbering" w:customStyle="1" w:styleId="218">
    <w:name w:val="Стиль21"/>
    <w:uiPriority w:val="99"/>
    <w:rsid w:val="00D428FD"/>
  </w:style>
  <w:style w:type="numbering" w:customStyle="1" w:styleId="116">
    <w:name w:val="Стиль11"/>
    <w:uiPriority w:val="99"/>
    <w:rsid w:val="00D428FD"/>
  </w:style>
  <w:style w:type="table" w:customStyle="1" w:styleId="TableGridReport4">
    <w:name w:val="Table Grid Report4"/>
    <w:basedOn w:val="a9"/>
    <w:next w:val="af4"/>
    <w:uiPriority w:val="59"/>
    <w:rsid w:val="00D428FD"/>
    <w:pPr>
      <w:spacing w:line="240" w:lineRule="auto"/>
      <w:ind w:firstLine="0"/>
      <w:jc w:val="left"/>
    </w:pPr>
    <w:rPr>
      <w:rFonts w:ascii="Times New Roman" w:eastAsia="Times New Roman" w:hAnsi="Times New Roman" w:cs="Times New Roman"/>
      <w:sz w:val="20"/>
      <w:szCs w:val="20"/>
      <w:lang w:eastAsia="ja-JP"/>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3">
    <w:name w:val="таличный_заголовок"/>
    <w:basedOn w:val="affff9"/>
    <w:qFormat/>
    <w:rsid w:val="00D428FD"/>
    <w:pPr>
      <w:jc w:val="center"/>
    </w:pPr>
  </w:style>
  <w:style w:type="character" w:styleId="affffff4">
    <w:name w:val="Emphasis"/>
    <w:qFormat/>
    <w:rsid w:val="00D428FD"/>
    <w:rPr>
      <w:i/>
      <w:iCs/>
    </w:rPr>
  </w:style>
  <w:style w:type="character" w:customStyle="1" w:styleId="fontstyle01">
    <w:name w:val="fontstyle01"/>
    <w:rsid w:val="00D428FD"/>
    <w:rPr>
      <w:rFonts w:ascii="Arial" w:hAnsi="Arial" w:cs="Arial" w:hint="default"/>
      <w:b w:val="0"/>
      <w:bCs w:val="0"/>
      <w:i w:val="0"/>
      <w:iCs w:val="0"/>
      <w:color w:val="000000"/>
      <w:sz w:val="24"/>
      <w:szCs w:val="24"/>
    </w:rPr>
  </w:style>
  <w:style w:type="character" w:customStyle="1" w:styleId="affffff5">
    <w:name w:val="Номер объекта Знак"/>
    <w:uiPriority w:val="35"/>
    <w:rsid w:val="00D428FD"/>
    <w:rPr>
      <w:rFonts w:eastAsia="Calibri"/>
      <w:i/>
      <w:iCs/>
      <w:color w:val="44546A"/>
      <w:sz w:val="18"/>
      <w:szCs w:val="18"/>
      <w:lang w:eastAsia="en-US"/>
    </w:rPr>
  </w:style>
  <w:style w:type="paragraph" w:customStyle="1" w:styleId="OTCHET00">
    <w:name w:val="OTCHET_00"/>
    <w:basedOn w:val="20"/>
    <w:uiPriority w:val="99"/>
    <w:rsid w:val="00D428FD"/>
    <w:pPr>
      <w:numPr>
        <w:numId w:val="0"/>
      </w:numPr>
      <w:tabs>
        <w:tab w:val="left" w:pos="709"/>
        <w:tab w:val="left" w:pos="3402"/>
      </w:tabs>
      <w:spacing w:line="360" w:lineRule="auto"/>
      <w:contextualSpacing w:val="0"/>
    </w:pPr>
    <w:rPr>
      <w:sz w:val="24"/>
      <w:szCs w:val="20"/>
      <w:lang w:eastAsia="ru-RU"/>
    </w:rPr>
  </w:style>
  <w:style w:type="paragraph" w:styleId="20">
    <w:name w:val="List Number 2"/>
    <w:basedOn w:val="a7"/>
    <w:uiPriority w:val="99"/>
    <w:unhideWhenUsed/>
    <w:rsid w:val="00D428FD"/>
    <w:pPr>
      <w:numPr>
        <w:numId w:val="63"/>
      </w:numPr>
      <w:contextualSpacing/>
      <w:jc w:val="both"/>
    </w:pPr>
    <w:rPr>
      <w:color w:val="auto"/>
      <w:sz w:val="28"/>
      <w:szCs w:val="22"/>
      <w:lang w:eastAsia="en-US"/>
    </w:rPr>
  </w:style>
  <w:style w:type="paragraph" w:customStyle="1" w:styleId="affffff6">
    <w:name w:val="основной текст"/>
    <w:basedOn w:val="a7"/>
    <w:rsid w:val="00D428FD"/>
    <w:pPr>
      <w:spacing w:after="120"/>
      <w:ind w:firstLine="851"/>
      <w:jc w:val="both"/>
    </w:pPr>
    <w:rPr>
      <w:rFonts w:ascii="Arial" w:hAnsi="Arial"/>
      <w:color w:val="auto"/>
      <w:sz w:val="28"/>
    </w:rPr>
  </w:style>
  <w:style w:type="paragraph" w:customStyle="1" w:styleId="affffff7">
    <w:name w:val="таблица"/>
    <w:basedOn w:val="af0"/>
    <w:rsid w:val="00D428FD"/>
    <w:pPr>
      <w:tabs>
        <w:tab w:val="clear" w:pos="4677"/>
        <w:tab w:val="clear" w:pos="9355"/>
      </w:tabs>
      <w:jc w:val="center"/>
    </w:pPr>
    <w:rPr>
      <w:rFonts w:ascii="NTTimes/Cyrillic" w:hAnsi="NTTimes/Cyrillic"/>
      <w:color w:val="auto"/>
      <w:sz w:val="22"/>
    </w:rPr>
  </w:style>
  <w:style w:type="character" w:styleId="affffff8">
    <w:name w:val="endnote reference"/>
    <w:rsid w:val="00D428FD"/>
    <w:rPr>
      <w:vertAlign w:val="superscript"/>
    </w:rPr>
  </w:style>
  <w:style w:type="paragraph" w:customStyle="1" w:styleId="1ff5">
    <w:name w:val="1"/>
    <w:basedOn w:val="a7"/>
    <w:next w:val="a7"/>
    <w:link w:val="1ff6"/>
    <w:uiPriority w:val="10"/>
    <w:qFormat/>
    <w:rsid w:val="00EC020D"/>
    <w:pPr>
      <w:widowControl w:val="0"/>
      <w:spacing w:beforeLines="120" w:before="288" w:afterLines="120" w:after="288"/>
      <w:ind w:left="1429" w:hanging="360"/>
    </w:pPr>
    <w:rPr>
      <w:rFonts w:eastAsia="Courier New"/>
      <w:b/>
      <w:color w:val="000000"/>
      <w:sz w:val="32"/>
      <w:szCs w:val="24"/>
      <w:lang w:bidi="ru-RU"/>
    </w:rPr>
  </w:style>
  <w:style w:type="paragraph" w:customStyle="1" w:styleId="1111">
    <w:name w:val="1.1.1."/>
    <w:basedOn w:val="30"/>
    <w:link w:val="1112"/>
    <w:qFormat/>
    <w:rsid w:val="008F72F0"/>
    <w:pPr>
      <w:numPr>
        <w:ilvl w:val="0"/>
        <w:numId w:val="0"/>
      </w:numPr>
      <w:spacing w:before="100" w:beforeAutospacing="1" w:after="100" w:afterAutospacing="1" w:line="240" w:lineRule="auto"/>
      <w:jc w:val="left"/>
    </w:pPr>
    <w:rPr>
      <w:rFonts w:ascii="Times New Roman" w:eastAsia="Times New Roman" w:hAnsi="Times New Roman" w:cs="Times New Roman"/>
      <w:b/>
      <w:bCs/>
      <w:szCs w:val="32"/>
    </w:rPr>
  </w:style>
  <w:style w:type="character" w:customStyle="1" w:styleId="1112">
    <w:name w:val="1.1.1. Знак"/>
    <w:link w:val="1111"/>
    <w:rsid w:val="008F72F0"/>
    <w:rPr>
      <w:rFonts w:ascii="Times New Roman" w:eastAsia="Times New Roman" w:hAnsi="Times New Roman" w:cs="Times New Roman"/>
      <w:b/>
      <w:bCs/>
      <w:sz w:val="24"/>
      <w:szCs w:val="32"/>
    </w:rPr>
  </w:style>
  <w:style w:type="paragraph" w:customStyle="1" w:styleId="313">
    <w:name w:val="Знак31"/>
    <w:basedOn w:val="a7"/>
    <w:next w:val="af5"/>
    <w:uiPriority w:val="99"/>
    <w:unhideWhenUsed/>
    <w:rsid w:val="00181FD9"/>
    <w:pPr>
      <w:ind w:firstLine="709"/>
      <w:jc w:val="both"/>
    </w:pPr>
    <w:rPr>
      <w:rFonts w:ascii="Arial" w:eastAsiaTheme="minorHAnsi" w:hAnsi="Arial" w:cstheme="minorBidi"/>
      <w:color w:val="auto"/>
      <w:lang w:eastAsia="en-US"/>
    </w:rPr>
  </w:style>
  <w:style w:type="numbering" w:customStyle="1" w:styleId="53">
    <w:name w:val="Нет списка5"/>
    <w:next w:val="aa"/>
    <w:uiPriority w:val="99"/>
    <w:semiHidden/>
    <w:unhideWhenUsed/>
    <w:rsid w:val="00B968B0"/>
  </w:style>
  <w:style w:type="paragraph" w:customStyle="1" w:styleId="a3">
    <w:name w:val="Список нумерованный"/>
    <w:basedOn w:val="a7"/>
    <w:uiPriority w:val="99"/>
    <w:rsid w:val="00B968B0"/>
    <w:pPr>
      <w:numPr>
        <w:numId w:val="77"/>
      </w:numPr>
      <w:tabs>
        <w:tab w:val="num" w:pos="360"/>
      </w:tabs>
      <w:spacing w:before="120"/>
      <w:ind w:left="0" w:firstLine="0"/>
      <w:jc w:val="both"/>
    </w:pPr>
    <w:rPr>
      <w:color w:val="auto"/>
      <w:sz w:val="24"/>
      <w:szCs w:val="24"/>
    </w:rPr>
  </w:style>
  <w:style w:type="paragraph" w:customStyle="1" w:styleId="affffff9">
    <w:name w:val="Табличный"/>
    <w:basedOn w:val="a7"/>
    <w:rsid w:val="00B968B0"/>
    <w:pPr>
      <w:keepNext/>
      <w:widowControl w:val="0"/>
      <w:spacing w:before="60" w:after="60"/>
      <w:jc w:val="center"/>
    </w:pPr>
    <w:rPr>
      <w:b/>
      <w:color w:val="auto"/>
      <w:sz w:val="22"/>
    </w:rPr>
  </w:style>
  <w:style w:type="paragraph" w:customStyle="1" w:styleId="affffffa">
    <w:name w:val="Содержание"/>
    <w:basedOn w:val="a7"/>
    <w:uiPriority w:val="99"/>
    <w:rsid w:val="00B968B0"/>
    <w:pPr>
      <w:widowControl w:val="0"/>
      <w:spacing w:before="240" w:after="240"/>
      <w:jc w:val="center"/>
    </w:pPr>
    <w:rPr>
      <w:b/>
      <w:caps/>
      <w:color w:val="auto"/>
      <w:sz w:val="24"/>
    </w:rPr>
  </w:style>
  <w:style w:type="paragraph" w:styleId="affffffb">
    <w:name w:val="toa heading"/>
    <w:basedOn w:val="a7"/>
    <w:next w:val="a7"/>
    <w:uiPriority w:val="99"/>
    <w:semiHidden/>
    <w:rsid w:val="00B968B0"/>
    <w:pPr>
      <w:spacing w:before="40" w:after="20"/>
      <w:jc w:val="center"/>
    </w:pPr>
    <w:rPr>
      <w:b/>
      <w:color w:val="auto"/>
      <w:sz w:val="22"/>
    </w:rPr>
  </w:style>
  <w:style w:type="paragraph" w:customStyle="1" w:styleId="a5">
    <w:name w:val="Требования"/>
    <w:basedOn w:val="a7"/>
    <w:rsid w:val="00B968B0"/>
    <w:pPr>
      <w:numPr>
        <w:ilvl w:val="1"/>
        <w:numId w:val="75"/>
      </w:numPr>
      <w:spacing w:before="120" w:after="60"/>
      <w:ind w:left="0" w:firstLine="567"/>
      <w:jc w:val="both"/>
      <w:outlineLvl w:val="1"/>
    </w:pPr>
    <w:rPr>
      <w:bCs/>
      <w:i/>
      <w:iCs/>
      <w:color w:val="auto"/>
      <w:sz w:val="24"/>
      <w:szCs w:val="24"/>
    </w:rPr>
  </w:style>
  <w:style w:type="paragraph" w:customStyle="1" w:styleId="a">
    <w:name w:val="Список а)"/>
    <w:basedOn w:val="aff"/>
    <w:rsid w:val="00B968B0"/>
    <w:pPr>
      <w:numPr>
        <w:numId w:val="74"/>
      </w:numPr>
      <w:suppressAutoHyphens w:val="0"/>
      <w:spacing w:after="60"/>
      <w:jc w:val="both"/>
    </w:pPr>
    <w:rPr>
      <w:rFonts w:ascii="Times New Roman" w:hAnsi="Times New Roman" w:cs="Times New Roman"/>
      <w:snapToGrid w:val="0"/>
      <w:lang w:eastAsia="ru-RU"/>
    </w:rPr>
  </w:style>
  <w:style w:type="paragraph" w:customStyle="1" w:styleId="1ff7">
    <w:name w:val="Обычный 1"/>
    <w:basedOn w:val="a7"/>
    <w:next w:val="a7"/>
    <w:uiPriority w:val="99"/>
    <w:semiHidden/>
    <w:rsid w:val="00B968B0"/>
    <w:pPr>
      <w:tabs>
        <w:tab w:val="num" w:pos="360"/>
      </w:tabs>
      <w:spacing w:before="120"/>
      <w:ind w:left="360" w:hanging="360"/>
      <w:jc w:val="both"/>
    </w:pPr>
    <w:rPr>
      <w:color w:val="auto"/>
      <w:sz w:val="24"/>
    </w:rPr>
  </w:style>
  <w:style w:type="table" w:customStyle="1" w:styleId="92">
    <w:name w:val="Сетка таблицы9"/>
    <w:basedOn w:val="a9"/>
    <w:next w:val="af4"/>
    <w:uiPriority w:val="3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c">
    <w:name w:val="Обычный влево"/>
    <w:basedOn w:val="1ff7"/>
    <w:uiPriority w:val="99"/>
    <w:rsid w:val="00B968B0"/>
    <w:pPr>
      <w:tabs>
        <w:tab w:val="clear" w:pos="360"/>
      </w:tabs>
      <w:spacing w:before="0"/>
      <w:ind w:left="0" w:firstLine="0"/>
      <w:jc w:val="left"/>
    </w:pPr>
  </w:style>
  <w:style w:type="paragraph" w:customStyle="1" w:styleId="101">
    <w:name w:val="Табличный_центр_10"/>
    <w:basedOn w:val="a7"/>
    <w:qFormat/>
    <w:rsid w:val="00B968B0"/>
    <w:pPr>
      <w:keepNext/>
      <w:jc w:val="center"/>
    </w:pPr>
    <w:rPr>
      <w:color w:val="auto"/>
      <w:szCs w:val="24"/>
    </w:rPr>
  </w:style>
  <w:style w:type="paragraph" w:customStyle="1" w:styleId="102">
    <w:name w:val="Табличный_слева_10"/>
    <w:basedOn w:val="a7"/>
    <w:uiPriority w:val="99"/>
    <w:qFormat/>
    <w:rsid w:val="00B968B0"/>
    <w:rPr>
      <w:color w:val="auto"/>
      <w:szCs w:val="24"/>
    </w:rPr>
  </w:style>
  <w:style w:type="paragraph" w:customStyle="1" w:styleId="103">
    <w:name w:val="Табличный_по ширине_10"/>
    <w:basedOn w:val="a7"/>
    <w:qFormat/>
    <w:rsid w:val="00B968B0"/>
    <w:pPr>
      <w:jc w:val="both"/>
    </w:pPr>
    <w:rPr>
      <w:color w:val="auto"/>
      <w:szCs w:val="24"/>
    </w:rPr>
  </w:style>
  <w:style w:type="paragraph" w:customStyle="1" w:styleId="100">
    <w:name w:val="Табличный_нумерованный_10"/>
    <w:basedOn w:val="a7"/>
    <w:uiPriority w:val="99"/>
    <w:qFormat/>
    <w:rsid w:val="00B968B0"/>
    <w:pPr>
      <w:numPr>
        <w:numId w:val="78"/>
      </w:numPr>
    </w:pPr>
    <w:rPr>
      <w:color w:val="auto"/>
      <w:szCs w:val="24"/>
    </w:rPr>
  </w:style>
  <w:style w:type="paragraph" w:customStyle="1" w:styleId="104">
    <w:name w:val="Табличный_заголовки_10"/>
    <w:basedOn w:val="afff"/>
    <w:uiPriority w:val="99"/>
    <w:qFormat/>
    <w:rsid w:val="00B968B0"/>
    <w:pPr>
      <w:jc w:val="center"/>
    </w:pPr>
    <w:rPr>
      <w:rFonts w:ascii="Times New Roman" w:eastAsia="Times New Roman" w:hAnsi="Times New Roman" w:cs="Times New Roman"/>
      <w:b/>
      <w:sz w:val="20"/>
      <w:lang w:eastAsia="ru-RU"/>
    </w:rPr>
  </w:style>
  <w:style w:type="paragraph" w:styleId="affffffd">
    <w:name w:val="Intense Quote"/>
    <w:basedOn w:val="a7"/>
    <w:next w:val="a7"/>
    <w:link w:val="affffffe"/>
    <w:uiPriority w:val="30"/>
    <w:qFormat/>
    <w:rsid w:val="00B968B0"/>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sz w:val="24"/>
      <w:szCs w:val="24"/>
    </w:rPr>
  </w:style>
  <w:style w:type="character" w:customStyle="1" w:styleId="affffffe">
    <w:name w:val="Выделенная цитата Знак"/>
    <w:basedOn w:val="a8"/>
    <w:link w:val="affffffd"/>
    <w:uiPriority w:val="30"/>
    <w:rsid w:val="00B968B0"/>
    <w:rPr>
      <w:rFonts w:ascii="Cambria" w:eastAsia="Times New Roman" w:hAnsi="Cambria" w:cs="Times New Roman"/>
      <w:i/>
      <w:iCs/>
      <w:color w:val="F4F4F4"/>
      <w:sz w:val="24"/>
      <w:szCs w:val="24"/>
      <w:shd w:val="clear" w:color="auto" w:fill="4F81BD"/>
      <w:lang w:eastAsia="ru-RU"/>
    </w:rPr>
  </w:style>
  <w:style w:type="character" w:styleId="afffffff">
    <w:name w:val="Subtle Emphasis"/>
    <w:uiPriority w:val="19"/>
    <w:qFormat/>
    <w:rsid w:val="00B968B0"/>
    <w:rPr>
      <w:i/>
      <w:iCs/>
      <w:color w:val="5A5A5A"/>
    </w:rPr>
  </w:style>
  <w:style w:type="character" w:styleId="afffffff0">
    <w:name w:val="Intense Emphasis"/>
    <w:uiPriority w:val="21"/>
    <w:qFormat/>
    <w:rsid w:val="00B968B0"/>
    <w:rPr>
      <w:b/>
      <w:bCs/>
      <w:i/>
      <w:iCs/>
      <w:color w:val="4F81BD"/>
      <w:sz w:val="22"/>
      <w:szCs w:val="22"/>
    </w:rPr>
  </w:style>
  <w:style w:type="character" w:styleId="afffffff1">
    <w:name w:val="Subtle Reference"/>
    <w:uiPriority w:val="31"/>
    <w:qFormat/>
    <w:rsid w:val="00B968B0"/>
    <w:rPr>
      <w:color w:val="auto"/>
      <w:u w:val="single" w:color="9BBB59"/>
    </w:rPr>
  </w:style>
  <w:style w:type="character" w:styleId="afffffff2">
    <w:name w:val="Intense Reference"/>
    <w:uiPriority w:val="32"/>
    <w:qFormat/>
    <w:rsid w:val="00B968B0"/>
    <w:rPr>
      <w:b/>
      <w:bCs/>
      <w:color w:val="76923C"/>
      <w:u w:val="single" w:color="9BBB59"/>
    </w:rPr>
  </w:style>
  <w:style w:type="character" w:styleId="afffffff3">
    <w:name w:val="Book Title"/>
    <w:uiPriority w:val="33"/>
    <w:qFormat/>
    <w:rsid w:val="00B968B0"/>
    <w:rPr>
      <w:rFonts w:ascii="Cambria" w:eastAsia="Times New Roman" w:hAnsi="Cambria" w:cs="Times New Roman"/>
      <w:b/>
      <w:bCs/>
      <w:i/>
      <w:iCs/>
      <w:color w:val="auto"/>
    </w:rPr>
  </w:style>
  <w:style w:type="paragraph" w:styleId="afffffff4">
    <w:name w:val="List Bullet"/>
    <w:aliases w:val="Маркированный"/>
    <w:basedOn w:val="a7"/>
    <w:uiPriority w:val="99"/>
    <w:unhideWhenUsed/>
    <w:rsid w:val="00B968B0"/>
    <w:pPr>
      <w:spacing w:line="360" w:lineRule="auto"/>
      <w:ind w:left="1571" w:hanging="360"/>
      <w:contextualSpacing/>
      <w:jc w:val="both"/>
    </w:pPr>
    <w:rPr>
      <w:color w:val="auto"/>
      <w:sz w:val="24"/>
      <w:szCs w:val="24"/>
    </w:rPr>
  </w:style>
  <w:style w:type="numbering" w:styleId="111111">
    <w:name w:val="Outline List 2"/>
    <w:basedOn w:val="aa"/>
    <w:rsid w:val="00B968B0"/>
  </w:style>
  <w:style w:type="numbering" w:styleId="1ai">
    <w:name w:val="Outline List 1"/>
    <w:basedOn w:val="aa"/>
    <w:rsid w:val="00B968B0"/>
  </w:style>
  <w:style w:type="paragraph" w:styleId="afffffff5">
    <w:name w:val="Block Text"/>
    <w:basedOn w:val="a7"/>
    <w:uiPriority w:val="99"/>
    <w:rsid w:val="00B968B0"/>
    <w:pPr>
      <w:spacing w:line="360" w:lineRule="auto"/>
      <w:ind w:left="526" w:right="43" w:firstLine="709"/>
      <w:jc w:val="both"/>
    </w:pPr>
    <w:rPr>
      <w:color w:val="auto"/>
      <w:sz w:val="28"/>
      <w:szCs w:val="28"/>
    </w:rPr>
  </w:style>
  <w:style w:type="character" w:styleId="afffffff6">
    <w:name w:val="line number"/>
    <w:rsid w:val="00B968B0"/>
    <w:rPr>
      <w:sz w:val="18"/>
      <w:szCs w:val="18"/>
    </w:rPr>
  </w:style>
  <w:style w:type="paragraph" w:styleId="4a">
    <w:name w:val="List 4"/>
    <w:basedOn w:val="aff"/>
    <w:uiPriority w:val="99"/>
    <w:rsid w:val="00B968B0"/>
    <w:pPr>
      <w:suppressAutoHyphens w:val="0"/>
      <w:spacing w:after="240" w:line="240" w:lineRule="atLeast"/>
      <w:ind w:left="2520" w:firstLine="426"/>
      <w:jc w:val="both"/>
    </w:pPr>
    <w:rPr>
      <w:rFonts w:cs="Arial"/>
      <w:spacing w:val="-5"/>
      <w:sz w:val="20"/>
      <w:szCs w:val="20"/>
      <w:lang w:eastAsia="en-US"/>
    </w:rPr>
  </w:style>
  <w:style w:type="paragraph" w:styleId="54">
    <w:name w:val="List 5"/>
    <w:basedOn w:val="aff"/>
    <w:uiPriority w:val="99"/>
    <w:rsid w:val="00B968B0"/>
    <w:pPr>
      <w:suppressAutoHyphens w:val="0"/>
      <w:spacing w:after="240" w:line="240" w:lineRule="atLeast"/>
      <w:ind w:left="2880" w:firstLine="426"/>
      <w:jc w:val="both"/>
    </w:pPr>
    <w:rPr>
      <w:rFonts w:cs="Arial"/>
      <w:spacing w:val="-5"/>
      <w:sz w:val="20"/>
      <w:szCs w:val="20"/>
      <w:lang w:eastAsia="en-US"/>
    </w:rPr>
  </w:style>
  <w:style w:type="paragraph" w:styleId="4b">
    <w:name w:val="List Bullet 4"/>
    <w:basedOn w:val="afffffff4"/>
    <w:autoRedefine/>
    <w:uiPriority w:val="99"/>
    <w:rsid w:val="00B968B0"/>
    <w:pPr>
      <w:tabs>
        <w:tab w:val="num" w:pos="360"/>
      </w:tabs>
      <w:spacing w:after="240" w:line="240" w:lineRule="atLeast"/>
      <w:ind w:left="2520"/>
      <w:contextualSpacing w:val="0"/>
    </w:pPr>
    <w:rPr>
      <w:rFonts w:ascii="Arial" w:hAnsi="Arial" w:cs="Arial"/>
      <w:spacing w:val="-5"/>
      <w:sz w:val="20"/>
      <w:szCs w:val="20"/>
      <w:lang w:eastAsia="en-US"/>
    </w:rPr>
  </w:style>
  <w:style w:type="paragraph" w:styleId="55">
    <w:name w:val="List Bullet 5"/>
    <w:basedOn w:val="afffffff4"/>
    <w:autoRedefine/>
    <w:uiPriority w:val="99"/>
    <w:rsid w:val="00B968B0"/>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ff7">
    <w:name w:val="List Continue"/>
    <w:basedOn w:val="aff"/>
    <w:uiPriority w:val="99"/>
    <w:rsid w:val="00B968B0"/>
    <w:pPr>
      <w:suppressAutoHyphens w:val="0"/>
      <w:spacing w:after="240" w:line="240" w:lineRule="atLeast"/>
      <w:ind w:left="1440"/>
      <w:jc w:val="both"/>
    </w:pPr>
    <w:rPr>
      <w:rFonts w:cs="Arial"/>
      <w:spacing w:val="-5"/>
      <w:sz w:val="20"/>
      <w:szCs w:val="20"/>
      <w:lang w:eastAsia="en-US"/>
    </w:rPr>
  </w:style>
  <w:style w:type="paragraph" w:styleId="2fb">
    <w:name w:val="List Continue 2"/>
    <w:basedOn w:val="afffffff7"/>
    <w:uiPriority w:val="99"/>
    <w:rsid w:val="00B968B0"/>
    <w:pPr>
      <w:ind w:left="2160"/>
    </w:pPr>
  </w:style>
  <w:style w:type="paragraph" w:styleId="3b">
    <w:name w:val="List Continue 3"/>
    <w:basedOn w:val="afffffff7"/>
    <w:uiPriority w:val="99"/>
    <w:rsid w:val="00B968B0"/>
    <w:pPr>
      <w:ind w:left="2520"/>
    </w:pPr>
  </w:style>
  <w:style w:type="paragraph" w:styleId="4c">
    <w:name w:val="List Continue 4"/>
    <w:basedOn w:val="afffffff7"/>
    <w:uiPriority w:val="99"/>
    <w:rsid w:val="00B968B0"/>
    <w:pPr>
      <w:ind w:left="2880"/>
    </w:pPr>
  </w:style>
  <w:style w:type="paragraph" w:styleId="56">
    <w:name w:val="List Continue 5"/>
    <w:basedOn w:val="afffffff7"/>
    <w:uiPriority w:val="99"/>
    <w:rsid w:val="00B968B0"/>
    <w:pPr>
      <w:ind w:left="3240"/>
    </w:pPr>
  </w:style>
  <w:style w:type="paragraph" w:styleId="afffffff8">
    <w:name w:val="List Number"/>
    <w:basedOn w:val="a7"/>
    <w:uiPriority w:val="99"/>
    <w:rsid w:val="00B968B0"/>
    <w:pPr>
      <w:spacing w:before="100" w:beforeAutospacing="1" w:after="100" w:afterAutospacing="1" w:line="360" w:lineRule="auto"/>
      <w:ind w:firstLine="709"/>
      <w:jc w:val="both"/>
    </w:pPr>
    <w:rPr>
      <w:color w:val="auto"/>
      <w:sz w:val="28"/>
      <w:szCs w:val="28"/>
    </w:rPr>
  </w:style>
  <w:style w:type="paragraph" w:styleId="3c">
    <w:name w:val="List Number 3"/>
    <w:basedOn w:val="afffffff8"/>
    <w:uiPriority w:val="99"/>
    <w:rsid w:val="00B968B0"/>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d">
    <w:name w:val="List Number 4"/>
    <w:basedOn w:val="afffffff8"/>
    <w:uiPriority w:val="99"/>
    <w:rsid w:val="00B968B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8"/>
    <w:uiPriority w:val="99"/>
    <w:rsid w:val="00B968B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9">
    <w:name w:val="Message Header"/>
    <w:basedOn w:val="afd"/>
    <w:link w:val="afffffffa"/>
    <w:uiPriority w:val="99"/>
    <w:rsid w:val="00B968B0"/>
    <w:pPr>
      <w:keepLines/>
      <w:tabs>
        <w:tab w:val="left" w:pos="3600"/>
        <w:tab w:val="left" w:pos="4680"/>
      </w:tabs>
      <w:suppressAutoHyphens w:val="0"/>
      <w:spacing w:line="280" w:lineRule="exact"/>
      <w:ind w:left="1080" w:right="2160" w:hanging="1080"/>
      <w:jc w:val="both"/>
    </w:pPr>
    <w:rPr>
      <w:rFonts w:ascii="Arial" w:hAnsi="Arial"/>
      <w:sz w:val="22"/>
      <w:szCs w:val="22"/>
      <w:lang w:eastAsia="en-US"/>
    </w:rPr>
  </w:style>
  <w:style w:type="character" w:customStyle="1" w:styleId="afffffffa">
    <w:name w:val="Шапка Знак"/>
    <w:basedOn w:val="a8"/>
    <w:link w:val="afffffff9"/>
    <w:uiPriority w:val="99"/>
    <w:rsid w:val="00B968B0"/>
    <w:rPr>
      <w:rFonts w:ascii="Arial" w:eastAsia="Times New Roman" w:hAnsi="Arial" w:cs="Times New Roman"/>
    </w:rPr>
  </w:style>
  <w:style w:type="paragraph" w:styleId="afffffffb">
    <w:name w:val="Normal Indent"/>
    <w:basedOn w:val="a7"/>
    <w:uiPriority w:val="99"/>
    <w:rsid w:val="00B968B0"/>
    <w:pPr>
      <w:spacing w:line="360" w:lineRule="auto"/>
      <w:ind w:left="1440" w:firstLine="709"/>
      <w:jc w:val="both"/>
    </w:pPr>
    <w:rPr>
      <w:rFonts w:ascii="Arial" w:hAnsi="Arial" w:cs="Arial"/>
      <w:color w:val="auto"/>
      <w:spacing w:val="-5"/>
      <w:lang w:eastAsia="en-US"/>
    </w:rPr>
  </w:style>
  <w:style w:type="paragraph" w:styleId="HTML">
    <w:name w:val="HTML Address"/>
    <w:basedOn w:val="a7"/>
    <w:link w:val="HTML0"/>
    <w:rsid w:val="00B968B0"/>
    <w:pPr>
      <w:spacing w:line="360" w:lineRule="auto"/>
      <w:ind w:left="1080" w:firstLine="709"/>
      <w:jc w:val="both"/>
    </w:pPr>
    <w:rPr>
      <w:rFonts w:ascii="Arial" w:hAnsi="Arial"/>
      <w:i/>
      <w:iCs/>
      <w:color w:val="auto"/>
      <w:spacing w:val="-5"/>
      <w:lang w:eastAsia="en-US"/>
    </w:rPr>
  </w:style>
  <w:style w:type="character" w:customStyle="1" w:styleId="HTML0">
    <w:name w:val="Адрес HTML Знак"/>
    <w:basedOn w:val="a8"/>
    <w:link w:val="HTML"/>
    <w:rsid w:val="00B968B0"/>
    <w:rPr>
      <w:rFonts w:ascii="Arial" w:eastAsia="Times New Roman" w:hAnsi="Arial" w:cs="Times New Roman"/>
      <w:i/>
      <w:iCs/>
      <w:spacing w:val="-5"/>
      <w:sz w:val="20"/>
      <w:szCs w:val="20"/>
    </w:rPr>
  </w:style>
  <w:style w:type="paragraph" w:styleId="afffffffc">
    <w:name w:val="envelope address"/>
    <w:basedOn w:val="a7"/>
    <w:uiPriority w:val="99"/>
    <w:rsid w:val="00B968B0"/>
    <w:pPr>
      <w:framePr w:w="7920" w:h="1980" w:hRule="exact" w:hSpace="180" w:wrap="auto" w:hAnchor="page" w:xAlign="center" w:yAlign="bottom"/>
      <w:spacing w:line="360" w:lineRule="auto"/>
      <w:ind w:left="2880" w:firstLine="709"/>
      <w:jc w:val="both"/>
    </w:pPr>
    <w:rPr>
      <w:rFonts w:ascii="Arial" w:hAnsi="Arial" w:cs="Arial"/>
      <w:color w:val="auto"/>
      <w:spacing w:val="-5"/>
      <w:sz w:val="28"/>
      <w:szCs w:val="28"/>
      <w:lang w:eastAsia="en-US"/>
    </w:rPr>
  </w:style>
  <w:style w:type="character" w:styleId="HTML1">
    <w:name w:val="HTML Acronym"/>
    <w:rsid w:val="00B968B0"/>
    <w:rPr>
      <w:lang w:val="ru-RU"/>
    </w:rPr>
  </w:style>
  <w:style w:type="paragraph" w:styleId="afffffffd">
    <w:name w:val="Date"/>
    <w:basedOn w:val="a7"/>
    <w:next w:val="a7"/>
    <w:link w:val="afffffffe"/>
    <w:uiPriority w:val="99"/>
    <w:rsid w:val="00B968B0"/>
    <w:pPr>
      <w:spacing w:line="360" w:lineRule="auto"/>
      <w:ind w:left="1080" w:firstLine="709"/>
      <w:jc w:val="both"/>
    </w:pPr>
    <w:rPr>
      <w:rFonts w:ascii="Arial" w:hAnsi="Arial"/>
      <w:color w:val="auto"/>
      <w:spacing w:val="-5"/>
      <w:lang w:eastAsia="en-US"/>
    </w:rPr>
  </w:style>
  <w:style w:type="character" w:customStyle="1" w:styleId="afffffffe">
    <w:name w:val="Дата Знак"/>
    <w:basedOn w:val="a8"/>
    <w:link w:val="afffffffd"/>
    <w:uiPriority w:val="99"/>
    <w:rsid w:val="00B968B0"/>
    <w:rPr>
      <w:rFonts w:ascii="Arial" w:eastAsia="Times New Roman" w:hAnsi="Arial" w:cs="Times New Roman"/>
      <w:spacing w:val="-5"/>
      <w:sz w:val="20"/>
      <w:szCs w:val="20"/>
    </w:rPr>
  </w:style>
  <w:style w:type="paragraph" w:styleId="affffffff">
    <w:name w:val="Note Heading"/>
    <w:basedOn w:val="a7"/>
    <w:next w:val="a7"/>
    <w:link w:val="affffffff0"/>
    <w:uiPriority w:val="99"/>
    <w:rsid w:val="00B968B0"/>
    <w:pPr>
      <w:spacing w:line="360" w:lineRule="auto"/>
      <w:ind w:left="1080" w:firstLine="709"/>
      <w:jc w:val="both"/>
    </w:pPr>
    <w:rPr>
      <w:rFonts w:ascii="Arial" w:hAnsi="Arial"/>
      <w:color w:val="auto"/>
      <w:spacing w:val="-5"/>
      <w:lang w:eastAsia="en-US"/>
    </w:rPr>
  </w:style>
  <w:style w:type="character" w:customStyle="1" w:styleId="affffffff0">
    <w:name w:val="Заголовок записки Знак"/>
    <w:basedOn w:val="a8"/>
    <w:link w:val="affffffff"/>
    <w:uiPriority w:val="99"/>
    <w:rsid w:val="00B968B0"/>
    <w:rPr>
      <w:rFonts w:ascii="Arial" w:eastAsia="Times New Roman" w:hAnsi="Arial" w:cs="Times New Roman"/>
      <w:spacing w:val="-5"/>
      <w:sz w:val="20"/>
      <w:szCs w:val="20"/>
    </w:rPr>
  </w:style>
  <w:style w:type="character" w:styleId="HTML2">
    <w:name w:val="HTML Keyboard"/>
    <w:rsid w:val="00B968B0"/>
    <w:rPr>
      <w:rFonts w:ascii="Courier New" w:hAnsi="Courier New" w:cs="Courier New"/>
      <w:sz w:val="20"/>
      <w:szCs w:val="20"/>
      <w:lang w:val="ru-RU"/>
    </w:rPr>
  </w:style>
  <w:style w:type="character" w:styleId="HTML3">
    <w:name w:val="HTML Code"/>
    <w:rsid w:val="00B968B0"/>
    <w:rPr>
      <w:rFonts w:ascii="Courier New" w:hAnsi="Courier New" w:cs="Courier New"/>
      <w:sz w:val="20"/>
      <w:szCs w:val="20"/>
      <w:lang w:val="ru-RU"/>
    </w:rPr>
  </w:style>
  <w:style w:type="paragraph" w:styleId="affffffff1">
    <w:name w:val="Body Text First Indent"/>
    <w:basedOn w:val="afd"/>
    <w:link w:val="affffffff2"/>
    <w:uiPriority w:val="99"/>
    <w:rsid w:val="00B968B0"/>
    <w:pPr>
      <w:suppressAutoHyphens w:val="0"/>
      <w:spacing w:line="360" w:lineRule="auto"/>
      <w:ind w:left="1080" w:firstLine="210"/>
      <w:jc w:val="both"/>
    </w:pPr>
    <w:rPr>
      <w:rFonts w:ascii="Arial" w:hAnsi="Arial"/>
      <w:spacing w:val="-5"/>
      <w:lang w:eastAsia="en-US"/>
    </w:rPr>
  </w:style>
  <w:style w:type="character" w:customStyle="1" w:styleId="affffffff2">
    <w:name w:val="Красная строка Знак"/>
    <w:basedOn w:val="afe"/>
    <w:link w:val="affffffff1"/>
    <w:uiPriority w:val="99"/>
    <w:rsid w:val="00B968B0"/>
    <w:rPr>
      <w:rFonts w:ascii="Arial" w:eastAsia="Times New Roman" w:hAnsi="Arial" w:cs="Times New Roman"/>
      <w:spacing w:val="-5"/>
      <w:sz w:val="24"/>
      <w:szCs w:val="24"/>
      <w:lang w:eastAsia="ar-SA"/>
    </w:rPr>
  </w:style>
  <w:style w:type="paragraph" w:styleId="2fc">
    <w:name w:val="Body Text First Indent 2"/>
    <w:basedOn w:val="aff6"/>
    <w:link w:val="2fd"/>
    <w:uiPriority w:val="99"/>
    <w:rsid w:val="00B968B0"/>
    <w:pPr>
      <w:suppressAutoHyphens w:val="0"/>
      <w:spacing w:line="360" w:lineRule="auto"/>
      <w:ind w:firstLine="210"/>
    </w:pPr>
    <w:rPr>
      <w:rFonts w:ascii="Arial" w:hAnsi="Arial"/>
      <w:spacing w:val="-5"/>
      <w:lang w:eastAsia="en-US"/>
    </w:rPr>
  </w:style>
  <w:style w:type="character" w:customStyle="1" w:styleId="2fd">
    <w:name w:val="Красная строка 2 Знак"/>
    <w:basedOn w:val="aff7"/>
    <w:link w:val="2fc"/>
    <w:uiPriority w:val="99"/>
    <w:rsid w:val="00B968B0"/>
    <w:rPr>
      <w:rFonts w:ascii="Arial" w:eastAsia="Times New Roman" w:hAnsi="Arial" w:cs="Times New Roman"/>
      <w:spacing w:val="-5"/>
      <w:sz w:val="24"/>
      <w:szCs w:val="24"/>
      <w:lang w:eastAsia="ar-SA"/>
    </w:rPr>
  </w:style>
  <w:style w:type="character" w:styleId="HTML4">
    <w:name w:val="HTML Sample"/>
    <w:rsid w:val="00B968B0"/>
    <w:rPr>
      <w:rFonts w:ascii="Courier New" w:hAnsi="Courier New" w:cs="Courier New"/>
      <w:lang w:val="ru-RU"/>
    </w:rPr>
  </w:style>
  <w:style w:type="paragraph" w:styleId="2fe">
    <w:name w:val="envelope return"/>
    <w:basedOn w:val="a7"/>
    <w:uiPriority w:val="99"/>
    <w:rsid w:val="00B968B0"/>
    <w:pPr>
      <w:spacing w:line="360" w:lineRule="auto"/>
      <w:ind w:left="1080" w:firstLine="709"/>
      <w:jc w:val="both"/>
    </w:pPr>
    <w:rPr>
      <w:rFonts w:ascii="Arial" w:hAnsi="Arial" w:cs="Arial"/>
      <w:color w:val="auto"/>
      <w:spacing w:val="-5"/>
      <w:lang w:eastAsia="en-US"/>
    </w:rPr>
  </w:style>
  <w:style w:type="character" w:styleId="HTML5">
    <w:name w:val="HTML Definition"/>
    <w:rsid w:val="00B968B0"/>
    <w:rPr>
      <w:i/>
      <w:iCs/>
      <w:lang w:val="ru-RU"/>
    </w:rPr>
  </w:style>
  <w:style w:type="character" w:styleId="HTML6">
    <w:name w:val="HTML Variable"/>
    <w:rsid w:val="00B968B0"/>
    <w:rPr>
      <w:i/>
      <w:iCs/>
      <w:lang w:val="ru-RU"/>
    </w:rPr>
  </w:style>
  <w:style w:type="character" w:styleId="HTML7">
    <w:name w:val="HTML Typewriter"/>
    <w:rsid w:val="00B968B0"/>
    <w:rPr>
      <w:rFonts w:ascii="Courier New" w:hAnsi="Courier New" w:cs="Courier New"/>
      <w:sz w:val="20"/>
      <w:szCs w:val="20"/>
      <w:lang w:val="ru-RU"/>
    </w:rPr>
  </w:style>
  <w:style w:type="paragraph" w:styleId="affffffff3">
    <w:name w:val="Signature"/>
    <w:basedOn w:val="a7"/>
    <w:link w:val="affffffff4"/>
    <w:uiPriority w:val="99"/>
    <w:rsid w:val="00B968B0"/>
    <w:pPr>
      <w:spacing w:line="360" w:lineRule="auto"/>
      <w:ind w:left="4252" w:firstLine="709"/>
      <w:jc w:val="both"/>
    </w:pPr>
    <w:rPr>
      <w:rFonts w:ascii="Arial" w:hAnsi="Arial"/>
      <w:color w:val="auto"/>
      <w:spacing w:val="-5"/>
      <w:lang w:eastAsia="en-US"/>
    </w:rPr>
  </w:style>
  <w:style w:type="character" w:customStyle="1" w:styleId="affffffff4">
    <w:name w:val="Подпись Знак"/>
    <w:basedOn w:val="a8"/>
    <w:link w:val="affffffff3"/>
    <w:uiPriority w:val="99"/>
    <w:rsid w:val="00B968B0"/>
    <w:rPr>
      <w:rFonts w:ascii="Arial" w:eastAsia="Times New Roman" w:hAnsi="Arial" w:cs="Times New Roman"/>
      <w:spacing w:val="-5"/>
      <w:sz w:val="20"/>
      <w:szCs w:val="20"/>
    </w:rPr>
  </w:style>
  <w:style w:type="paragraph" w:styleId="affffffff5">
    <w:name w:val="Salutation"/>
    <w:basedOn w:val="a7"/>
    <w:next w:val="a7"/>
    <w:link w:val="affffffff6"/>
    <w:uiPriority w:val="99"/>
    <w:rsid w:val="00B968B0"/>
    <w:pPr>
      <w:spacing w:line="360" w:lineRule="auto"/>
      <w:ind w:left="1080" w:firstLine="709"/>
      <w:jc w:val="both"/>
    </w:pPr>
    <w:rPr>
      <w:rFonts w:ascii="Arial" w:hAnsi="Arial"/>
      <w:color w:val="auto"/>
      <w:spacing w:val="-5"/>
      <w:lang w:eastAsia="en-US"/>
    </w:rPr>
  </w:style>
  <w:style w:type="character" w:customStyle="1" w:styleId="affffffff6">
    <w:name w:val="Приветствие Знак"/>
    <w:basedOn w:val="a8"/>
    <w:link w:val="affffffff5"/>
    <w:uiPriority w:val="99"/>
    <w:rsid w:val="00B968B0"/>
    <w:rPr>
      <w:rFonts w:ascii="Arial" w:eastAsia="Times New Roman" w:hAnsi="Arial" w:cs="Times New Roman"/>
      <w:spacing w:val="-5"/>
      <w:sz w:val="20"/>
      <w:szCs w:val="20"/>
    </w:rPr>
  </w:style>
  <w:style w:type="paragraph" w:styleId="affffffff7">
    <w:name w:val="Closing"/>
    <w:basedOn w:val="a7"/>
    <w:link w:val="affffffff8"/>
    <w:uiPriority w:val="99"/>
    <w:rsid w:val="00B968B0"/>
    <w:pPr>
      <w:spacing w:line="360" w:lineRule="auto"/>
      <w:ind w:left="4252" w:firstLine="709"/>
      <w:jc w:val="both"/>
    </w:pPr>
    <w:rPr>
      <w:rFonts w:ascii="Arial" w:hAnsi="Arial"/>
      <w:color w:val="auto"/>
      <w:spacing w:val="-5"/>
      <w:lang w:eastAsia="en-US"/>
    </w:rPr>
  </w:style>
  <w:style w:type="character" w:customStyle="1" w:styleId="affffffff8">
    <w:name w:val="Прощание Знак"/>
    <w:basedOn w:val="a8"/>
    <w:link w:val="affffffff7"/>
    <w:uiPriority w:val="99"/>
    <w:rsid w:val="00B968B0"/>
    <w:rPr>
      <w:rFonts w:ascii="Arial" w:eastAsia="Times New Roman" w:hAnsi="Arial" w:cs="Times New Roman"/>
      <w:spacing w:val="-5"/>
      <w:sz w:val="20"/>
      <w:szCs w:val="20"/>
    </w:rPr>
  </w:style>
  <w:style w:type="paragraph" w:styleId="HTML8">
    <w:name w:val="HTML Preformatted"/>
    <w:basedOn w:val="a7"/>
    <w:link w:val="HTML9"/>
    <w:rsid w:val="00B968B0"/>
    <w:pPr>
      <w:spacing w:line="360" w:lineRule="auto"/>
      <w:ind w:left="1080" w:firstLine="709"/>
      <w:jc w:val="both"/>
    </w:pPr>
    <w:rPr>
      <w:rFonts w:ascii="Courier New" w:hAnsi="Courier New"/>
      <w:color w:val="auto"/>
      <w:spacing w:val="-5"/>
      <w:lang w:eastAsia="en-US"/>
    </w:rPr>
  </w:style>
  <w:style w:type="character" w:customStyle="1" w:styleId="HTML9">
    <w:name w:val="Стандартный HTML Знак"/>
    <w:basedOn w:val="a8"/>
    <w:link w:val="HTML8"/>
    <w:rsid w:val="00B968B0"/>
    <w:rPr>
      <w:rFonts w:ascii="Courier New" w:eastAsia="Times New Roman" w:hAnsi="Courier New" w:cs="Times New Roman"/>
      <w:spacing w:val="-5"/>
      <w:sz w:val="20"/>
      <w:szCs w:val="20"/>
    </w:rPr>
  </w:style>
  <w:style w:type="character" w:styleId="HTMLa">
    <w:name w:val="HTML Cite"/>
    <w:rsid w:val="00B968B0"/>
    <w:rPr>
      <w:i/>
      <w:iCs/>
      <w:lang w:val="ru-RU"/>
    </w:rPr>
  </w:style>
  <w:style w:type="paragraph" w:styleId="affffffff9">
    <w:name w:val="E-mail Signature"/>
    <w:basedOn w:val="a7"/>
    <w:link w:val="affffffffa"/>
    <w:uiPriority w:val="99"/>
    <w:rsid w:val="00B968B0"/>
    <w:pPr>
      <w:spacing w:line="360" w:lineRule="auto"/>
      <w:ind w:left="1080" w:firstLine="709"/>
      <w:jc w:val="both"/>
    </w:pPr>
    <w:rPr>
      <w:rFonts w:ascii="Arial" w:hAnsi="Arial"/>
      <w:color w:val="auto"/>
      <w:spacing w:val="-5"/>
      <w:lang w:eastAsia="en-US"/>
    </w:rPr>
  </w:style>
  <w:style w:type="character" w:customStyle="1" w:styleId="affffffffa">
    <w:name w:val="Электронная подпись Знак"/>
    <w:basedOn w:val="a8"/>
    <w:link w:val="affffffff9"/>
    <w:uiPriority w:val="99"/>
    <w:rsid w:val="00B968B0"/>
    <w:rPr>
      <w:rFonts w:ascii="Arial" w:eastAsia="Times New Roman" w:hAnsi="Arial" w:cs="Times New Roman"/>
      <w:spacing w:val="-5"/>
      <w:sz w:val="20"/>
      <w:szCs w:val="20"/>
    </w:rPr>
  </w:style>
  <w:style w:type="table" w:styleId="-1">
    <w:name w:val="Table Web 1"/>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b">
    <w:name w:val="Table Elegant"/>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Subtle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lassic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B968B0"/>
    <w:pPr>
      <w:spacing w:line="240" w:lineRule="auto"/>
      <w:ind w:firstLine="0"/>
      <w:jc w:val="left"/>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1">
    <w:name w:val="Table 3D effects 2"/>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2">
    <w:name w:val="Table Simple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c">
    <w:name w:val="Table Grid 1"/>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3">
    <w:name w:val="Table Grid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
    <w:name w:val="Table Grid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B968B0"/>
    <w:pPr>
      <w:spacing w:line="240" w:lineRule="auto"/>
      <w:ind w:firstLine="0"/>
      <w:jc w:val="left"/>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c">
    <w:name w:val="Table Contemporary"/>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d">
    <w:name w:val="Table Professional"/>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2">
    <w:name w:val="Outline List 3"/>
    <w:basedOn w:val="aa"/>
    <w:rsid w:val="00B968B0"/>
    <w:pPr>
      <w:numPr>
        <w:numId w:val="81"/>
      </w:numPr>
    </w:pPr>
  </w:style>
  <w:style w:type="table" w:styleId="1ffd">
    <w:name w:val="Table Columns 1"/>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4">
    <w:name w:val="Table Columns 2"/>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0">
    <w:name w:val="Table Columns 4"/>
    <w:basedOn w:val="a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List 2"/>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e">
    <w:name w:val="Table Theme"/>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e">
    <w:name w:val="Table Colorful 1"/>
    <w:basedOn w:val="a9"/>
    <w:rsid w:val="00B968B0"/>
    <w:pPr>
      <w:spacing w:line="240" w:lineRule="auto"/>
      <w:ind w:firstLine="0"/>
      <w:jc w:val="left"/>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5">
    <w:name w:val="Table Colorful 2"/>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9"/>
    <w:uiPriority w:val="64"/>
    <w:rsid w:val="00B968B0"/>
    <w:pPr>
      <w:spacing w:line="240" w:lineRule="auto"/>
      <w:ind w:firstLine="0"/>
      <w:jc w:val="left"/>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
    <w:name w:val="S_Обычный"/>
    <w:basedOn w:val="a7"/>
    <w:link w:val="S3"/>
    <w:qFormat/>
    <w:rsid w:val="00B968B0"/>
    <w:pPr>
      <w:spacing w:before="120" w:after="60"/>
      <w:ind w:firstLine="567"/>
      <w:jc w:val="both"/>
    </w:pPr>
    <w:rPr>
      <w:color w:val="auto"/>
      <w:sz w:val="24"/>
      <w:szCs w:val="24"/>
      <w:lang w:eastAsia="ar-SA"/>
    </w:rPr>
  </w:style>
  <w:style w:type="character" w:customStyle="1" w:styleId="S3">
    <w:name w:val="S_Обычный Знак"/>
    <w:link w:val="S2"/>
    <w:rsid w:val="00B968B0"/>
    <w:rPr>
      <w:rFonts w:ascii="Times New Roman" w:eastAsia="Times New Roman" w:hAnsi="Times New Roman" w:cs="Times New Roman"/>
      <w:sz w:val="24"/>
      <w:szCs w:val="24"/>
      <w:lang w:eastAsia="ar-SA"/>
    </w:rPr>
  </w:style>
  <w:style w:type="paragraph" w:customStyle="1" w:styleId="S4">
    <w:name w:val="S_Титульный"/>
    <w:basedOn w:val="a7"/>
    <w:uiPriority w:val="99"/>
    <w:rsid w:val="00B968B0"/>
    <w:pPr>
      <w:spacing w:line="360" w:lineRule="auto"/>
      <w:ind w:left="3240"/>
      <w:jc w:val="right"/>
    </w:pPr>
    <w:rPr>
      <w:b/>
      <w:color w:val="auto"/>
      <w:sz w:val="32"/>
      <w:szCs w:val="32"/>
    </w:rPr>
  </w:style>
  <w:style w:type="paragraph" w:customStyle="1" w:styleId="afffffffff">
    <w:name w:val="ТЕКСТ ГРАД"/>
    <w:basedOn w:val="a7"/>
    <w:link w:val="afffffffff0"/>
    <w:qFormat/>
    <w:rsid w:val="00B968B0"/>
    <w:pPr>
      <w:spacing w:line="360" w:lineRule="auto"/>
      <w:ind w:firstLine="709"/>
      <w:jc w:val="both"/>
    </w:pPr>
    <w:rPr>
      <w:color w:val="auto"/>
      <w:sz w:val="24"/>
      <w:szCs w:val="24"/>
    </w:rPr>
  </w:style>
  <w:style w:type="character" w:customStyle="1" w:styleId="afffffffff0">
    <w:name w:val="ТЕКСТ ГРАД Знак"/>
    <w:link w:val="afffffffff"/>
    <w:rsid w:val="00B968B0"/>
    <w:rPr>
      <w:rFonts w:ascii="Times New Roman" w:eastAsia="Times New Roman" w:hAnsi="Times New Roman" w:cs="Times New Roman"/>
      <w:sz w:val="24"/>
      <w:szCs w:val="24"/>
      <w:lang w:eastAsia="ru-RU"/>
    </w:rPr>
  </w:style>
  <w:style w:type="paragraph" w:customStyle="1" w:styleId="afffffffff1">
    <w:name w:val="ООО  «Институт Территориального Планирования"/>
    <w:basedOn w:val="a7"/>
    <w:link w:val="afffffffff2"/>
    <w:qFormat/>
    <w:rsid w:val="00B968B0"/>
    <w:pPr>
      <w:spacing w:line="360" w:lineRule="auto"/>
      <w:ind w:left="709"/>
      <w:jc w:val="right"/>
    </w:pPr>
    <w:rPr>
      <w:color w:val="auto"/>
      <w:sz w:val="24"/>
      <w:szCs w:val="24"/>
    </w:rPr>
  </w:style>
  <w:style w:type="character" w:customStyle="1" w:styleId="afffffffff2">
    <w:name w:val="ООО  «Институт Территориального Планирования Знак"/>
    <w:link w:val="afffffffff1"/>
    <w:rsid w:val="00B968B0"/>
    <w:rPr>
      <w:rFonts w:ascii="Times New Roman" w:eastAsia="Times New Roman" w:hAnsi="Times New Roman" w:cs="Times New Roman"/>
      <w:sz w:val="24"/>
      <w:szCs w:val="24"/>
      <w:lang w:eastAsia="ru-RU"/>
    </w:rPr>
  </w:style>
  <w:style w:type="paragraph" w:customStyle="1" w:styleId="S5">
    <w:name w:val="S_Обычный в таблице"/>
    <w:basedOn w:val="a7"/>
    <w:link w:val="S6"/>
    <w:rsid w:val="00B968B0"/>
    <w:pPr>
      <w:spacing w:line="360" w:lineRule="auto"/>
      <w:jc w:val="center"/>
    </w:pPr>
    <w:rPr>
      <w:color w:val="auto"/>
      <w:sz w:val="24"/>
      <w:szCs w:val="24"/>
    </w:rPr>
  </w:style>
  <w:style w:type="character" w:customStyle="1" w:styleId="S6">
    <w:name w:val="S_Обычный в таблице Знак"/>
    <w:link w:val="S5"/>
    <w:rsid w:val="00B968B0"/>
    <w:rPr>
      <w:rFonts w:ascii="Times New Roman" w:eastAsia="Times New Roman" w:hAnsi="Times New Roman" w:cs="Times New Roman"/>
      <w:sz w:val="24"/>
      <w:szCs w:val="24"/>
      <w:lang w:eastAsia="ru-RU"/>
    </w:rPr>
  </w:style>
  <w:style w:type="paragraph" w:styleId="afffffffff3">
    <w:name w:val="Revision"/>
    <w:hidden/>
    <w:uiPriority w:val="99"/>
    <w:rsid w:val="00B968B0"/>
    <w:pPr>
      <w:spacing w:line="240" w:lineRule="auto"/>
      <w:ind w:firstLine="0"/>
      <w:jc w:val="left"/>
    </w:pPr>
    <w:rPr>
      <w:rFonts w:ascii="Times New Roman" w:eastAsia="Times New Roman" w:hAnsi="Times New Roman" w:cs="Times New Roman"/>
      <w:sz w:val="24"/>
      <w:szCs w:val="24"/>
      <w:lang w:eastAsia="ru-RU"/>
    </w:rPr>
  </w:style>
  <w:style w:type="paragraph" w:customStyle="1" w:styleId="S10">
    <w:name w:val="S_Заголовок 1"/>
    <w:basedOn w:val="a7"/>
    <w:autoRedefine/>
    <w:qFormat/>
    <w:rsid w:val="00B968B0"/>
    <w:pPr>
      <w:keepNext/>
      <w:keepLines/>
      <w:spacing w:line="256" w:lineRule="auto"/>
    </w:pPr>
    <w:rPr>
      <w:b/>
      <w:color w:val="auto"/>
      <w:lang w:eastAsia="en-US"/>
    </w:rPr>
  </w:style>
  <w:style w:type="paragraph" w:styleId="afffffffff4">
    <w:name w:val="table of figures"/>
    <w:basedOn w:val="a7"/>
    <w:next w:val="a7"/>
    <w:uiPriority w:val="99"/>
    <w:rsid w:val="00B968B0"/>
    <w:rPr>
      <w:color w:val="auto"/>
      <w:sz w:val="24"/>
      <w:szCs w:val="24"/>
    </w:rPr>
  </w:style>
  <w:style w:type="paragraph" w:styleId="afffffffff5">
    <w:name w:val="Bibliography"/>
    <w:basedOn w:val="a7"/>
    <w:next w:val="a7"/>
    <w:uiPriority w:val="37"/>
    <w:semiHidden/>
    <w:unhideWhenUsed/>
    <w:rsid w:val="00B968B0"/>
    <w:rPr>
      <w:color w:val="auto"/>
      <w:sz w:val="24"/>
      <w:szCs w:val="24"/>
    </w:rPr>
  </w:style>
  <w:style w:type="paragraph" w:styleId="afffffffff6">
    <w:name w:val="table of authorities"/>
    <w:basedOn w:val="a7"/>
    <w:next w:val="a7"/>
    <w:rsid w:val="00B968B0"/>
    <w:pPr>
      <w:ind w:left="240" w:hanging="240"/>
    </w:pPr>
    <w:rPr>
      <w:color w:val="auto"/>
      <w:sz w:val="24"/>
      <w:szCs w:val="24"/>
    </w:rPr>
  </w:style>
  <w:style w:type="paragraph" w:styleId="afffffffff7">
    <w:name w:val="macro"/>
    <w:link w:val="afffffffff8"/>
    <w:uiPriority w:val="99"/>
    <w:rsid w:val="00B968B0"/>
    <w:pPr>
      <w:tabs>
        <w:tab w:val="left" w:pos="480"/>
        <w:tab w:val="left" w:pos="960"/>
        <w:tab w:val="left" w:pos="1440"/>
        <w:tab w:val="left" w:pos="1920"/>
        <w:tab w:val="left" w:pos="2400"/>
        <w:tab w:val="left" w:pos="2880"/>
        <w:tab w:val="left" w:pos="3360"/>
        <w:tab w:val="left" w:pos="3840"/>
        <w:tab w:val="left" w:pos="4320"/>
      </w:tabs>
      <w:spacing w:line="240" w:lineRule="auto"/>
      <w:ind w:firstLine="0"/>
      <w:jc w:val="left"/>
    </w:pPr>
    <w:rPr>
      <w:rFonts w:ascii="Courier New" w:eastAsia="Times New Roman" w:hAnsi="Courier New" w:cs="Courier New"/>
      <w:sz w:val="20"/>
      <w:szCs w:val="20"/>
      <w:lang w:eastAsia="ru-RU"/>
    </w:rPr>
  </w:style>
  <w:style w:type="character" w:customStyle="1" w:styleId="afffffffff8">
    <w:name w:val="Текст макроса Знак"/>
    <w:basedOn w:val="a8"/>
    <w:link w:val="afffffffff7"/>
    <w:uiPriority w:val="99"/>
    <w:rsid w:val="00B968B0"/>
    <w:rPr>
      <w:rFonts w:ascii="Courier New" w:eastAsia="Times New Roman" w:hAnsi="Courier New" w:cs="Courier New"/>
      <w:sz w:val="20"/>
      <w:szCs w:val="20"/>
      <w:lang w:eastAsia="ru-RU"/>
    </w:rPr>
  </w:style>
  <w:style w:type="paragraph" w:styleId="afffffffff9">
    <w:name w:val="index heading"/>
    <w:basedOn w:val="a7"/>
    <w:next w:val="1fb"/>
    <w:rsid w:val="00B968B0"/>
    <w:rPr>
      <w:rFonts w:ascii="Cambria" w:hAnsi="Cambria"/>
      <w:b/>
      <w:bCs/>
      <w:color w:val="auto"/>
      <w:sz w:val="24"/>
      <w:szCs w:val="24"/>
    </w:rPr>
  </w:style>
  <w:style w:type="paragraph" w:styleId="2ff6">
    <w:name w:val="index 2"/>
    <w:basedOn w:val="a7"/>
    <w:next w:val="a7"/>
    <w:autoRedefine/>
    <w:rsid w:val="00B968B0"/>
    <w:pPr>
      <w:ind w:left="480" w:hanging="240"/>
    </w:pPr>
    <w:rPr>
      <w:color w:val="auto"/>
      <w:sz w:val="24"/>
      <w:szCs w:val="24"/>
    </w:rPr>
  </w:style>
  <w:style w:type="paragraph" w:styleId="3f3">
    <w:name w:val="index 3"/>
    <w:basedOn w:val="a7"/>
    <w:next w:val="a7"/>
    <w:autoRedefine/>
    <w:rsid w:val="00B968B0"/>
    <w:pPr>
      <w:ind w:left="720" w:hanging="240"/>
    </w:pPr>
    <w:rPr>
      <w:color w:val="auto"/>
      <w:sz w:val="24"/>
      <w:szCs w:val="24"/>
    </w:rPr>
  </w:style>
  <w:style w:type="paragraph" w:styleId="4f1">
    <w:name w:val="index 4"/>
    <w:basedOn w:val="a7"/>
    <w:next w:val="a7"/>
    <w:autoRedefine/>
    <w:rsid w:val="00B968B0"/>
    <w:pPr>
      <w:ind w:left="960" w:hanging="240"/>
    </w:pPr>
    <w:rPr>
      <w:color w:val="auto"/>
      <w:sz w:val="24"/>
      <w:szCs w:val="24"/>
    </w:rPr>
  </w:style>
  <w:style w:type="paragraph" w:styleId="5a">
    <w:name w:val="index 5"/>
    <w:basedOn w:val="a7"/>
    <w:next w:val="a7"/>
    <w:autoRedefine/>
    <w:rsid w:val="00B968B0"/>
    <w:pPr>
      <w:ind w:left="1200" w:hanging="240"/>
    </w:pPr>
    <w:rPr>
      <w:color w:val="auto"/>
      <w:sz w:val="24"/>
      <w:szCs w:val="24"/>
    </w:rPr>
  </w:style>
  <w:style w:type="paragraph" w:styleId="64">
    <w:name w:val="index 6"/>
    <w:basedOn w:val="a7"/>
    <w:next w:val="a7"/>
    <w:autoRedefine/>
    <w:rsid w:val="00B968B0"/>
    <w:pPr>
      <w:ind w:left="1440" w:hanging="240"/>
    </w:pPr>
    <w:rPr>
      <w:color w:val="auto"/>
      <w:sz w:val="24"/>
      <w:szCs w:val="24"/>
    </w:rPr>
  </w:style>
  <w:style w:type="paragraph" w:styleId="74">
    <w:name w:val="index 7"/>
    <w:basedOn w:val="a7"/>
    <w:next w:val="a7"/>
    <w:autoRedefine/>
    <w:rsid w:val="00B968B0"/>
    <w:pPr>
      <w:ind w:left="1680" w:hanging="240"/>
    </w:pPr>
    <w:rPr>
      <w:color w:val="auto"/>
      <w:sz w:val="24"/>
      <w:szCs w:val="24"/>
    </w:rPr>
  </w:style>
  <w:style w:type="paragraph" w:styleId="86">
    <w:name w:val="index 8"/>
    <w:basedOn w:val="a7"/>
    <w:next w:val="a7"/>
    <w:autoRedefine/>
    <w:rsid w:val="00B968B0"/>
    <w:pPr>
      <w:ind w:left="1920" w:hanging="240"/>
    </w:pPr>
    <w:rPr>
      <w:color w:val="auto"/>
      <w:sz w:val="24"/>
      <w:szCs w:val="24"/>
    </w:rPr>
  </w:style>
  <w:style w:type="paragraph" w:styleId="93">
    <w:name w:val="index 9"/>
    <w:basedOn w:val="a7"/>
    <w:next w:val="a7"/>
    <w:autoRedefine/>
    <w:rsid w:val="00B968B0"/>
    <w:pPr>
      <w:ind w:left="2160" w:hanging="240"/>
    </w:pPr>
    <w:rPr>
      <w:color w:val="auto"/>
      <w:sz w:val="24"/>
      <w:szCs w:val="24"/>
    </w:rPr>
  </w:style>
  <w:style w:type="paragraph" w:customStyle="1" w:styleId="FooterOdd">
    <w:name w:val="Footer Odd"/>
    <w:basedOn w:val="a7"/>
    <w:qFormat/>
    <w:rsid w:val="00B968B0"/>
    <w:pPr>
      <w:pBdr>
        <w:top w:val="single" w:sz="4" w:space="1" w:color="4F81BD"/>
      </w:pBdr>
      <w:spacing w:after="180" w:line="264" w:lineRule="auto"/>
      <w:jc w:val="right"/>
    </w:pPr>
    <w:rPr>
      <w:rFonts w:ascii="Calibri" w:hAnsi="Calibri"/>
      <w:color w:val="1F497D"/>
      <w:szCs w:val="23"/>
      <w:lang w:eastAsia="ja-JP"/>
    </w:rPr>
  </w:style>
  <w:style w:type="paragraph" w:customStyle="1" w:styleId="HeaderOdd">
    <w:name w:val="Header Odd"/>
    <w:basedOn w:val="afff8"/>
    <w:qFormat/>
    <w:rsid w:val="00B968B0"/>
    <w:pPr>
      <w:pBdr>
        <w:bottom w:val="single" w:sz="4" w:space="1" w:color="4F81BD"/>
      </w:pBdr>
      <w:jc w:val="right"/>
    </w:pPr>
    <w:rPr>
      <w:rFonts w:eastAsia="Times New Roman"/>
      <w:b/>
      <w:bCs/>
      <w:color w:val="1F497D"/>
      <w:sz w:val="20"/>
      <w:szCs w:val="23"/>
      <w:lang w:eastAsia="ja-JP"/>
    </w:rPr>
  </w:style>
  <w:style w:type="character" w:customStyle="1" w:styleId="117">
    <w:name w:val="Заголовок 1 Знак1"/>
    <w:aliases w:val="Заголовок 1 Знак Знак Знак2,Заголовок 1 Знак Знак Знак Знак1"/>
    <w:rsid w:val="00B968B0"/>
    <w:rPr>
      <w:rFonts w:ascii="Cambria" w:eastAsia="Times New Roman" w:hAnsi="Cambria" w:cs="Times New Roman"/>
      <w:b/>
      <w:bCs/>
      <w:color w:val="365F91"/>
      <w:sz w:val="28"/>
      <w:szCs w:val="28"/>
    </w:rPr>
  </w:style>
  <w:style w:type="character" w:customStyle="1" w:styleId="1fff">
    <w:name w:val="Нижний колонтитул Знак1"/>
    <w:aliases w:val="Знак Знак2,Знак6 Знак1"/>
    <w:rsid w:val="00B968B0"/>
    <w:rPr>
      <w:sz w:val="24"/>
      <w:szCs w:val="24"/>
    </w:rPr>
  </w:style>
  <w:style w:type="character" w:customStyle="1" w:styleId="1fff0">
    <w:name w:val="Текст выноски Знак1"/>
    <w:aliases w:val="Знак5 Знак1"/>
    <w:uiPriority w:val="99"/>
    <w:semiHidden/>
    <w:rsid w:val="00B968B0"/>
    <w:rPr>
      <w:rFonts w:ascii="Tahoma" w:hAnsi="Tahoma" w:cs="Tahoma"/>
      <w:sz w:val="16"/>
      <w:szCs w:val="16"/>
    </w:rPr>
  </w:style>
  <w:style w:type="paragraph" w:customStyle="1" w:styleId="S20">
    <w:name w:val="S_Заголовок 2"/>
    <w:basedOn w:val="25"/>
    <w:rsid w:val="00B968B0"/>
    <w:pPr>
      <w:keepNext w:val="0"/>
      <w:numPr>
        <w:ilvl w:val="1"/>
      </w:numPr>
      <w:suppressAutoHyphens w:val="0"/>
      <w:spacing w:line="360" w:lineRule="auto"/>
      <w:ind w:left="993" w:hanging="567"/>
      <w:jc w:val="both"/>
    </w:pPr>
    <w:rPr>
      <w:sz w:val="24"/>
      <w:szCs w:val="24"/>
      <w:lang w:eastAsia="ru-RU"/>
    </w:rPr>
  </w:style>
  <w:style w:type="paragraph" w:customStyle="1" w:styleId="S30">
    <w:name w:val="S_Заголовок 3"/>
    <w:basedOn w:val="30"/>
    <w:link w:val="S31"/>
    <w:rsid w:val="00B968B0"/>
    <w:pPr>
      <w:keepNext w:val="0"/>
      <w:keepLines w:val="0"/>
      <w:numPr>
        <w:numId w:val="0"/>
      </w:numPr>
      <w:spacing w:line="360" w:lineRule="auto"/>
      <w:ind w:left="1276" w:hanging="709"/>
    </w:pPr>
    <w:rPr>
      <w:rFonts w:ascii="Times New Roman" w:eastAsia="Times New Roman" w:hAnsi="Times New Roman" w:cs="Times New Roman"/>
      <w:u w:val="single"/>
      <w:lang w:eastAsia="ru-RU"/>
    </w:rPr>
  </w:style>
  <w:style w:type="paragraph" w:customStyle="1" w:styleId="S40">
    <w:name w:val="S_Заголовок 4"/>
    <w:basedOn w:val="4"/>
    <w:link w:val="S41"/>
    <w:rsid w:val="00B968B0"/>
    <w:pPr>
      <w:keepNext w:val="0"/>
      <w:numPr>
        <w:numId w:val="0"/>
      </w:numPr>
      <w:tabs>
        <w:tab w:val="num" w:pos="1701"/>
      </w:tabs>
      <w:suppressAutoHyphens w:val="0"/>
      <w:spacing w:before="0"/>
      <w:ind w:left="1800" w:hanging="949"/>
    </w:pPr>
    <w:rPr>
      <w:b/>
      <w:sz w:val="24"/>
      <w:lang w:eastAsia="ru-RU"/>
    </w:rPr>
  </w:style>
  <w:style w:type="paragraph" w:customStyle="1" w:styleId="S7">
    <w:name w:val="S_Маркированный"/>
    <w:basedOn w:val="afffffff4"/>
    <w:autoRedefine/>
    <w:uiPriority w:val="99"/>
    <w:rsid w:val="00B968B0"/>
    <w:pPr>
      <w:spacing w:line="240" w:lineRule="auto"/>
      <w:ind w:left="0" w:firstLine="0"/>
      <w:contextualSpacing w:val="0"/>
      <w:jc w:val="left"/>
    </w:pPr>
    <w:rPr>
      <w:b/>
      <w:caps/>
      <w:w w:val="109"/>
      <w:sz w:val="20"/>
      <w:szCs w:val="20"/>
    </w:rPr>
  </w:style>
  <w:style w:type="paragraph" w:customStyle="1" w:styleId="S8">
    <w:name w:val="Стиль S_Маркированный + Междустр.интервал:  полуторный"/>
    <w:basedOn w:val="S7"/>
    <w:autoRedefine/>
    <w:rsid w:val="00B968B0"/>
    <w:pPr>
      <w:widowControl w:val="0"/>
      <w:tabs>
        <w:tab w:val="left" w:pos="900"/>
      </w:tabs>
      <w:autoSpaceDE w:val="0"/>
      <w:autoSpaceDN w:val="0"/>
      <w:adjustRightInd w:val="0"/>
      <w:ind w:left="284"/>
      <w:jc w:val="both"/>
    </w:pPr>
    <w:rPr>
      <w:b w:val="0"/>
      <w:caps w:val="0"/>
      <w:w w:val="100"/>
    </w:rPr>
  </w:style>
  <w:style w:type="paragraph" w:customStyle="1" w:styleId="S9">
    <w:name w:val="S_рисунок"/>
    <w:basedOn w:val="a7"/>
    <w:uiPriority w:val="99"/>
    <w:rsid w:val="00B968B0"/>
    <w:pPr>
      <w:tabs>
        <w:tab w:val="num" w:pos="1069"/>
      </w:tabs>
      <w:spacing w:line="360" w:lineRule="auto"/>
      <w:ind w:left="1069" w:hanging="360"/>
      <w:jc w:val="right"/>
    </w:pPr>
    <w:rPr>
      <w:color w:val="auto"/>
      <w:sz w:val="24"/>
      <w:szCs w:val="24"/>
    </w:rPr>
  </w:style>
  <w:style w:type="paragraph" w:customStyle="1" w:styleId="-S">
    <w:name w:val="- S_Маркированный"/>
    <w:basedOn w:val="a7"/>
    <w:autoRedefine/>
    <w:rsid w:val="00B968B0"/>
    <w:pPr>
      <w:ind w:left="284"/>
    </w:pPr>
    <w:rPr>
      <w:b/>
      <w:color w:val="76923C"/>
      <w:sz w:val="24"/>
      <w:szCs w:val="24"/>
    </w:rPr>
  </w:style>
  <w:style w:type="paragraph" w:customStyle="1" w:styleId="Sa">
    <w:name w:val="S_Маркированный+Обычный"/>
    <w:basedOn w:val="afffffff4"/>
    <w:autoRedefine/>
    <w:rsid w:val="00B968B0"/>
    <w:pPr>
      <w:ind w:left="0" w:firstLine="0"/>
      <w:contextualSpacing w:val="0"/>
      <w:jc w:val="center"/>
    </w:pPr>
    <w:rPr>
      <w:w w:val="109"/>
    </w:rPr>
  </w:style>
  <w:style w:type="paragraph" w:customStyle="1" w:styleId="Sb">
    <w:name w:val="S_Обычный Знак Знак Знак Знак"/>
    <w:basedOn w:val="a7"/>
    <w:link w:val="Sc"/>
    <w:rsid w:val="00B968B0"/>
    <w:pPr>
      <w:spacing w:line="360" w:lineRule="auto"/>
      <w:ind w:firstLine="709"/>
      <w:jc w:val="both"/>
    </w:pPr>
    <w:rPr>
      <w:color w:val="auto"/>
      <w:sz w:val="24"/>
      <w:szCs w:val="24"/>
    </w:rPr>
  </w:style>
  <w:style w:type="character" w:customStyle="1" w:styleId="Sc">
    <w:name w:val="S_Обычный Знак Знак Знак Знак Знак"/>
    <w:link w:val="Sb"/>
    <w:rsid w:val="00B968B0"/>
    <w:rPr>
      <w:rFonts w:ascii="Times New Roman" w:eastAsia="Times New Roman" w:hAnsi="Times New Roman" w:cs="Times New Roman"/>
      <w:sz w:val="24"/>
      <w:szCs w:val="24"/>
      <w:lang w:eastAsia="ru-RU"/>
    </w:rPr>
  </w:style>
  <w:style w:type="paragraph" w:customStyle="1" w:styleId="Sd">
    <w:name w:val="Стиль S_Маркированный+Обычный + Междустр.интервал:  полуторный"/>
    <w:basedOn w:val="Sa"/>
    <w:autoRedefine/>
    <w:rsid w:val="00B968B0"/>
    <w:pPr>
      <w:tabs>
        <w:tab w:val="num" w:pos="851"/>
      </w:tabs>
      <w:ind w:firstLine="284"/>
      <w:jc w:val="left"/>
    </w:pPr>
    <w:rPr>
      <w:w w:val="100"/>
      <w:szCs w:val="20"/>
    </w:rPr>
  </w:style>
  <w:style w:type="paragraph" w:customStyle="1" w:styleId="Se">
    <w:name w:val="S_Обычный_Жирный"/>
    <w:basedOn w:val="a7"/>
    <w:rsid w:val="00B968B0"/>
    <w:pPr>
      <w:spacing w:line="360" w:lineRule="auto"/>
      <w:ind w:firstLine="1259"/>
      <w:jc w:val="both"/>
    </w:pPr>
    <w:rPr>
      <w:color w:val="auto"/>
      <w:sz w:val="24"/>
      <w:szCs w:val="24"/>
    </w:rPr>
  </w:style>
  <w:style w:type="paragraph" w:customStyle="1" w:styleId="S21">
    <w:name w:val="Стиль S_Заголовок 2 + не полужирный"/>
    <w:basedOn w:val="S20"/>
    <w:autoRedefine/>
    <w:rsid w:val="00B968B0"/>
  </w:style>
  <w:style w:type="paragraph" w:customStyle="1" w:styleId="S">
    <w:name w:val="S_Маркированный+Обычеый"/>
    <w:basedOn w:val="afffffff4"/>
    <w:autoRedefine/>
    <w:rsid w:val="00B968B0"/>
    <w:pPr>
      <w:numPr>
        <w:numId w:val="87"/>
      </w:numPr>
      <w:contextualSpacing w:val="0"/>
    </w:pPr>
    <w:rPr>
      <w:w w:val="109"/>
    </w:rPr>
  </w:style>
  <w:style w:type="numbering" w:customStyle="1" w:styleId="130">
    <w:name w:val="Нет списка13"/>
    <w:next w:val="aa"/>
    <w:semiHidden/>
    <w:unhideWhenUsed/>
    <w:rsid w:val="00B968B0"/>
  </w:style>
  <w:style w:type="paragraph" w:customStyle="1" w:styleId="1fff1">
    <w:name w:val="Заголовок оглавления1"/>
    <w:basedOn w:val="14"/>
    <w:next w:val="a7"/>
    <w:uiPriority w:val="39"/>
    <w:qFormat/>
    <w:rsid w:val="00B968B0"/>
    <w:pPr>
      <w:keepLines/>
      <w:tabs>
        <w:tab w:val="left" w:pos="567"/>
        <w:tab w:val="num" w:pos="935"/>
      </w:tabs>
      <w:suppressAutoHyphens w:val="0"/>
      <w:spacing w:before="480"/>
      <w:ind w:left="935" w:hanging="283"/>
      <w:jc w:val="left"/>
      <w:outlineLvl w:val="9"/>
    </w:pPr>
    <w:rPr>
      <w:rFonts w:ascii="Cambria" w:hAnsi="Cambria"/>
      <w:bCs/>
      <w:color w:val="365F91"/>
      <w:sz w:val="28"/>
      <w:szCs w:val="28"/>
      <w:lang w:eastAsia="ru-RU"/>
    </w:rPr>
  </w:style>
  <w:style w:type="numbering" w:customStyle="1" w:styleId="1111111">
    <w:name w:val="1 / 1.1 / 1.1.11"/>
    <w:basedOn w:val="aa"/>
    <w:next w:val="111111"/>
    <w:rsid w:val="00B968B0"/>
    <w:pPr>
      <w:numPr>
        <w:numId w:val="76"/>
      </w:numPr>
    </w:pPr>
  </w:style>
  <w:style w:type="numbering" w:customStyle="1" w:styleId="1ai1">
    <w:name w:val="1 / a / i1"/>
    <w:basedOn w:val="aa"/>
    <w:next w:val="1ai"/>
    <w:rsid w:val="00B968B0"/>
    <w:pPr>
      <w:numPr>
        <w:numId w:val="77"/>
      </w:numPr>
    </w:pPr>
  </w:style>
  <w:style w:type="numbering" w:customStyle="1" w:styleId="1">
    <w:name w:val="Статья / Раздел1"/>
    <w:basedOn w:val="aa"/>
    <w:next w:val="a2"/>
    <w:rsid w:val="00B968B0"/>
    <w:pPr>
      <w:numPr>
        <w:numId w:val="80"/>
      </w:numPr>
    </w:pPr>
  </w:style>
  <w:style w:type="paragraph" w:customStyle="1" w:styleId="afffffffffa">
    <w:name w:val="Табличный_справа"/>
    <w:basedOn w:val="a7"/>
    <w:uiPriority w:val="99"/>
    <w:rsid w:val="00B968B0"/>
    <w:pPr>
      <w:jc w:val="right"/>
    </w:pPr>
    <w:rPr>
      <w:color w:val="auto"/>
      <w:sz w:val="22"/>
      <w:szCs w:val="22"/>
    </w:rPr>
  </w:style>
  <w:style w:type="paragraph" w:customStyle="1" w:styleId="1fff2">
    <w:name w:val="Основной текст1"/>
    <w:basedOn w:val="a7"/>
    <w:link w:val="bodytext"/>
    <w:uiPriority w:val="99"/>
    <w:rsid w:val="00B968B0"/>
    <w:pPr>
      <w:spacing w:before="60" w:after="60"/>
      <w:ind w:firstLine="567"/>
      <w:jc w:val="both"/>
    </w:pPr>
    <w:rPr>
      <w:rFonts w:ascii="Arial" w:hAnsi="Arial"/>
      <w:color w:val="auto"/>
      <w:sz w:val="22"/>
      <w:szCs w:val="24"/>
      <w:lang w:val="en-US"/>
    </w:rPr>
  </w:style>
  <w:style w:type="character" w:customStyle="1" w:styleId="bodytext">
    <w:name w:val="body text Знак"/>
    <w:link w:val="1fff2"/>
    <w:uiPriority w:val="99"/>
    <w:rsid w:val="00B968B0"/>
    <w:rPr>
      <w:rFonts w:ascii="Arial" w:eastAsia="Times New Roman" w:hAnsi="Arial" w:cs="Times New Roman"/>
      <w:szCs w:val="24"/>
      <w:lang w:val="en-US" w:eastAsia="ru-RU"/>
    </w:rPr>
  </w:style>
  <w:style w:type="paragraph" w:customStyle="1" w:styleId="afffffffffb">
    <w:name w:val="Основной текст продолжение"/>
    <w:basedOn w:val="a7"/>
    <w:next w:val="afd"/>
    <w:link w:val="1fff3"/>
    <w:rsid w:val="00B968B0"/>
    <w:pPr>
      <w:spacing w:before="120"/>
      <w:ind w:firstLine="709"/>
      <w:jc w:val="both"/>
    </w:pPr>
    <w:rPr>
      <w:color w:val="auto"/>
      <w:sz w:val="24"/>
    </w:rPr>
  </w:style>
  <w:style w:type="numbering" w:customStyle="1" w:styleId="2010">
    <w:name w:val="Перечисление 2010"/>
    <w:rsid w:val="00B968B0"/>
    <w:pPr>
      <w:numPr>
        <w:numId w:val="82"/>
      </w:numPr>
    </w:pPr>
  </w:style>
  <w:style w:type="character" w:customStyle="1" w:styleId="1fff3">
    <w:name w:val="Основной текст продолжение Знак1"/>
    <w:link w:val="afffffffffb"/>
    <w:rsid w:val="00B968B0"/>
    <w:rPr>
      <w:rFonts w:ascii="Times New Roman" w:eastAsia="Times New Roman" w:hAnsi="Times New Roman" w:cs="Times New Roman"/>
      <w:sz w:val="24"/>
      <w:szCs w:val="20"/>
      <w:lang w:eastAsia="ru-RU"/>
    </w:rPr>
  </w:style>
  <w:style w:type="numbering" w:customStyle="1" w:styleId="219">
    <w:name w:val="Нет списка21"/>
    <w:next w:val="aa"/>
    <w:semiHidden/>
    <w:unhideWhenUsed/>
    <w:rsid w:val="00B968B0"/>
  </w:style>
  <w:style w:type="table" w:customStyle="1" w:styleId="122">
    <w:name w:val="Сетка таблицы12"/>
    <w:basedOn w:val="a9"/>
    <w:next w:val="af4"/>
    <w:uiPriority w:val="5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a"/>
    <w:next w:val="111111"/>
    <w:rsid w:val="00B968B0"/>
  </w:style>
  <w:style w:type="numbering" w:customStyle="1" w:styleId="1ai2">
    <w:name w:val="1 / a / i2"/>
    <w:basedOn w:val="aa"/>
    <w:next w:val="1ai"/>
    <w:rsid w:val="00B968B0"/>
    <w:pPr>
      <w:numPr>
        <w:numId w:val="78"/>
      </w:numPr>
    </w:pPr>
  </w:style>
  <w:style w:type="table" w:customStyle="1" w:styleId="-11">
    <w:name w:val="Веб-таблица 11"/>
    <w:basedOn w:val="a9"/>
    <w:next w:val="-1"/>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0"/>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B968B0"/>
    <w:pPr>
      <w:spacing w:line="240" w:lineRule="auto"/>
      <w:ind w:firstLine="0"/>
      <w:jc w:val="left"/>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4">
    <w:name w:val="Изысканная таблица1"/>
    <w:basedOn w:val="a9"/>
    <w:next w:val="affffffffb"/>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9"/>
    <w:next w:val="1ff8"/>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9"/>
    <w:next w:val="2f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9"/>
    <w:next w:val="1ff9"/>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9"/>
    <w:next w:val="2ff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9"/>
    <w:next w:val="3d"/>
    <w:rsid w:val="00B968B0"/>
    <w:pPr>
      <w:spacing w:line="240" w:lineRule="auto"/>
      <w:ind w:firstLine="0"/>
      <w:jc w:val="left"/>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9"/>
    <w:next w:val="4e"/>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9"/>
    <w:next w:val="1ffa"/>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9"/>
    <w:next w:val="2ff1"/>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9"/>
    <w:next w:val="3e"/>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9"/>
    <w:next w:val="1ffb"/>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9"/>
    <w:next w:val="2ff2"/>
    <w:rsid w:val="00B968B0"/>
    <w:pPr>
      <w:spacing w:line="240" w:lineRule="auto"/>
      <w:ind w:firstLine="0"/>
      <w:jc w:val="left"/>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9"/>
    <w:next w:val="3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9"/>
    <w:next w:val="1ffc"/>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9"/>
    <w:next w:val="2ff3"/>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9"/>
    <w:next w:val="3f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9"/>
    <w:next w:val="4f"/>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8"/>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
    <w:basedOn w:val="a9"/>
    <w:next w:val="63"/>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B968B0"/>
    <w:pPr>
      <w:spacing w:line="240" w:lineRule="auto"/>
      <w:ind w:firstLine="0"/>
      <w:jc w:val="left"/>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9"/>
    <w:next w:val="8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5">
    <w:name w:val="Современная таблица1"/>
    <w:basedOn w:val="a9"/>
    <w:next w:val="affffffffc"/>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6">
    <w:name w:val="Стандартная таблица1"/>
    <w:basedOn w:val="a9"/>
    <w:next w:val="affffffffd"/>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4">
    <w:name w:val="Статья / Раздел2"/>
    <w:basedOn w:val="aa"/>
    <w:next w:val="a2"/>
    <w:rsid w:val="00B968B0"/>
    <w:pPr>
      <w:numPr>
        <w:numId w:val="83"/>
      </w:numPr>
    </w:pPr>
  </w:style>
  <w:style w:type="table" w:customStyle="1" w:styleId="11d">
    <w:name w:val="Столбцы таблицы 11"/>
    <w:basedOn w:val="a9"/>
    <w:next w:val="1ffd"/>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9"/>
    <w:next w:val="2ff4"/>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9"/>
    <w:next w:val="3f1"/>
    <w:rsid w:val="00B968B0"/>
    <w:pPr>
      <w:spacing w:line="240" w:lineRule="auto"/>
      <w:ind w:firstLine="0"/>
      <w:jc w:val="left"/>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
    <w:name w:val="Столбцы таблицы 41"/>
    <w:basedOn w:val="a9"/>
    <w:next w:val="4f0"/>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9"/>
    <w:rsid w:val="00B968B0"/>
    <w:pPr>
      <w:spacing w:line="240" w:lineRule="auto"/>
      <w:ind w:firstLine="0"/>
      <w:jc w:val="left"/>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2"/>
    <w:rsid w:val="00B968B0"/>
    <w:pPr>
      <w:spacing w:line="240" w:lineRule="auto"/>
      <w:ind w:firstLine="0"/>
      <w:jc w:val="left"/>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B968B0"/>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7">
    <w:name w:val="Тема таблицы1"/>
    <w:basedOn w:val="a9"/>
    <w:next w:val="affffffffe"/>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9"/>
    <w:next w:val="1ffe"/>
    <w:rsid w:val="00B968B0"/>
    <w:pPr>
      <w:spacing w:line="240" w:lineRule="auto"/>
      <w:ind w:firstLine="0"/>
      <w:jc w:val="left"/>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9"/>
    <w:next w:val="2ff5"/>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9"/>
    <w:next w:val="3f2"/>
    <w:rsid w:val="00B968B0"/>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9"/>
    <w:next w:val="2-5"/>
    <w:uiPriority w:val="64"/>
    <w:rsid w:val="00B968B0"/>
    <w:pPr>
      <w:spacing w:line="240" w:lineRule="auto"/>
      <w:ind w:firstLine="0"/>
      <w:jc w:val="left"/>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
    <w:name w:val="Стиль111"/>
    <w:rsid w:val="00B968B0"/>
    <w:pPr>
      <w:numPr>
        <w:numId w:val="79"/>
      </w:numPr>
    </w:pPr>
  </w:style>
  <w:style w:type="numbering" w:customStyle="1" w:styleId="1120">
    <w:name w:val="Нет списка112"/>
    <w:next w:val="aa"/>
    <w:uiPriority w:val="99"/>
    <w:semiHidden/>
    <w:unhideWhenUsed/>
    <w:rsid w:val="00B968B0"/>
  </w:style>
  <w:style w:type="character" w:customStyle="1" w:styleId="fts-hit">
    <w:name w:val="fts-hit"/>
    <w:rsid w:val="00B968B0"/>
  </w:style>
  <w:style w:type="character" w:customStyle="1" w:styleId="c1">
    <w:name w:val="c1"/>
    <w:rsid w:val="00B968B0"/>
  </w:style>
  <w:style w:type="paragraph" w:customStyle="1" w:styleId="12">
    <w:name w:val="_ЗАГОЛОВОК 1"/>
    <w:basedOn w:val="a7"/>
    <w:link w:val="1fff8"/>
    <w:autoRedefine/>
    <w:uiPriority w:val="99"/>
    <w:qFormat/>
    <w:rsid w:val="00B968B0"/>
    <w:pPr>
      <w:keepNext/>
      <w:pageBreakBefore/>
      <w:numPr>
        <w:numId w:val="82"/>
      </w:numPr>
      <w:spacing w:before="120" w:after="120"/>
      <w:jc w:val="center"/>
    </w:pPr>
    <w:rPr>
      <w:b/>
      <w:caps/>
      <w:color w:val="auto"/>
      <w:sz w:val="24"/>
      <w:szCs w:val="22"/>
    </w:rPr>
  </w:style>
  <w:style w:type="character" w:customStyle="1" w:styleId="1fff8">
    <w:name w:val="_ЗАГОЛОВОК 1 Знак"/>
    <w:link w:val="12"/>
    <w:uiPriority w:val="99"/>
    <w:rsid w:val="00B968B0"/>
    <w:rPr>
      <w:rFonts w:ascii="Times New Roman" w:eastAsia="Times New Roman" w:hAnsi="Times New Roman" w:cs="Times New Roman"/>
      <w:b/>
      <w:caps/>
      <w:sz w:val="24"/>
      <w:lang w:eastAsia="ru-RU"/>
    </w:rPr>
  </w:style>
  <w:style w:type="paragraph" w:customStyle="1" w:styleId="23">
    <w:name w:val="_ЗАГОЛОВОК 2"/>
    <w:basedOn w:val="a7"/>
    <w:autoRedefine/>
    <w:uiPriority w:val="99"/>
    <w:qFormat/>
    <w:rsid w:val="00B968B0"/>
    <w:pPr>
      <w:keepNext/>
      <w:numPr>
        <w:ilvl w:val="1"/>
        <w:numId w:val="82"/>
      </w:numPr>
      <w:tabs>
        <w:tab w:val="left" w:pos="1134"/>
      </w:tabs>
      <w:spacing w:before="120" w:after="120"/>
      <w:jc w:val="both"/>
    </w:pPr>
    <w:rPr>
      <w:b/>
      <w:color w:val="auto"/>
      <w:sz w:val="24"/>
      <w:szCs w:val="22"/>
    </w:rPr>
  </w:style>
  <w:style w:type="paragraph" w:customStyle="1" w:styleId="31">
    <w:name w:val="_ЗАГОЛОВОК 3"/>
    <w:basedOn w:val="a7"/>
    <w:autoRedefine/>
    <w:uiPriority w:val="99"/>
    <w:qFormat/>
    <w:rsid w:val="00B968B0"/>
    <w:pPr>
      <w:numPr>
        <w:ilvl w:val="2"/>
        <w:numId w:val="82"/>
      </w:numPr>
      <w:jc w:val="both"/>
    </w:pPr>
    <w:rPr>
      <w:i/>
      <w:color w:val="000000"/>
      <w:sz w:val="24"/>
      <w:szCs w:val="22"/>
      <w:u w:val="single"/>
    </w:rPr>
  </w:style>
  <w:style w:type="paragraph" w:customStyle="1" w:styleId="ConsCell">
    <w:name w:val="ConsCell"/>
    <w:uiPriority w:val="99"/>
    <w:rsid w:val="00B968B0"/>
    <w:pPr>
      <w:widowControl w:val="0"/>
      <w:autoSpaceDE w:val="0"/>
      <w:autoSpaceDN w:val="0"/>
      <w:adjustRightInd w:val="0"/>
      <w:spacing w:line="240" w:lineRule="auto"/>
      <w:ind w:firstLine="0"/>
      <w:jc w:val="left"/>
    </w:pPr>
    <w:rPr>
      <w:rFonts w:ascii="Arial" w:eastAsia="Times New Roman" w:hAnsi="Arial" w:cs="Arial"/>
      <w:sz w:val="20"/>
      <w:szCs w:val="20"/>
      <w:lang w:eastAsia="ru-RU"/>
    </w:rPr>
  </w:style>
  <w:style w:type="paragraph" w:customStyle="1" w:styleId="4f2">
    <w:name w:val="Стиль4"/>
    <w:basedOn w:val="S5"/>
    <w:uiPriority w:val="99"/>
    <w:qFormat/>
    <w:rsid w:val="00B968B0"/>
    <w:pPr>
      <w:suppressAutoHyphens/>
      <w:spacing w:line="240" w:lineRule="auto"/>
    </w:pPr>
    <w:rPr>
      <w:rFonts w:eastAsia="Calibri"/>
      <w:b/>
      <w:sz w:val="20"/>
      <w:szCs w:val="20"/>
      <w:lang w:eastAsia="ar-SA"/>
    </w:rPr>
  </w:style>
  <w:style w:type="character" w:customStyle="1" w:styleId="afffffffffc">
    <w:name w:val="Основной текст_"/>
    <w:link w:val="87"/>
    <w:rsid w:val="00B968B0"/>
    <w:rPr>
      <w:rFonts w:ascii="Book Antiqua" w:eastAsia="Book Antiqua" w:hAnsi="Book Antiqua" w:cs="Book Antiqua"/>
      <w:spacing w:val="-1"/>
      <w:sz w:val="18"/>
      <w:szCs w:val="18"/>
      <w:shd w:val="clear" w:color="auto" w:fill="FFFFFF"/>
    </w:rPr>
  </w:style>
  <w:style w:type="character" w:customStyle="1" w:styleId="4f3">
    <w:name w:val="Основной текст4"/>
    <w:rsid w:val="00B968B0"/>
    <w:rPr>
      <w:rFonts w:ascii="Book Antiqua" w:eastAsia="Book Antiqua" w:hAnsi="Book Antiqua" w:cs="Book Antiqua"/>
      <w:spacing w:val="-1"/>
      <w:sz w:val="19"/>
      <w:szCs w:val="19"/>
      <w:shd w:val="clear" w:color="auto" w:fill="FFFFFF"/>
    </w:rPr>
  </w:style>
  <w:style w:type="paragraph" w:customStyle="1" w:styleId="87">
    <w:name w:val="Основной текст8"/>
    <w:basedOn w:val="a7"/>
    <w:link w:val="afffffffffc"/>
    <w:rsid w:val="00B968B0"/>
    <w:pPr>
      <w:shd w:val="clear" w:color="auto" w:fill="FFFFFF"/>
      <w:spacing w:after="60" w:line="0" w:lineRule="atLeast"/>
      <w:jc w:val="center"/>
    </w:pPr>
    <w:rPr>
      <w:rFonts w:ascii="Book Antiqua" w:eastAsia="Book Antiqua" w:hAnsi="Book Antiqua" w:cs="Book Antiqua"/>
      <w:color w:val="auto"/>
      <w:spacing w:val="-1"/>
      <w:sz w:val="18"/>
      <w:szCs w:val="18"/>
      <w:lang w:eastAsia="en-US"/>
    </w:rPr>
  </w:style>
  <w:style w:type="character" w:customStyle="1" w:styleId="3f4">
    <w:name w:val="Основной текст (3)_"/>
    <w:link w:val="3f5"/>
    <w:rsid w:val="00B968B0"/>
    <w:rPr>
      <w:rFonts w:ascii="Book Antiqua" w:eastAsia="Book Antiqua" w:hAnsi="Book Antiqua" w:cs="Book Antiqua"/>
      <w:sz w:val="18"/>
      <w:szCs w:val="18"/>
      <w:shd w:val="clear" w:color="auto" w:fill="FFFFFF"/>
    </w:rPr>
  </w:style>
  <w:style w:type="character" w:customStyle="1" w:styleId="4f4">
    <w:name w:val="Основной текст (4)_"/>
    <w:uiPriority w:val="99"/>
    <w:rsid w:val="00B968B0"/>
    <w:rPr>
      <w:rFonts w:ascii="Book Antiqua" w:eastAsia="Book Antiqua" w:hAnsi="Book Antiqua" w:cs="Book Antiqua"/>
      <w:b w:val="0"/>
      <w:bCs w:val="0"/>
      <w:i w:val="0"/>
      <w:iCs w:val="0"/>
      <w:smallCaps w:val="0"/>
      <w:strike w:val="0"/>
      <w:spacing w:val="-1"/>
      <w:sz w:val="19"/>
      <w:szCs w:val="19"/>
    </w:rPr>
  </w:style>
  <w:style w:type="character" w:customStyle="1" w:styleId="3f6">
    <w:name w:val="Основной текст (3) + Не полужирный"/>
    <w:rsid w:val="00B968B0"/>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B968B0"/>
    <w:rPr>
      <w:rFonts w:ascii="Book Antiqua" w:eastAsia="Book Antiqua" w:hAnsi="Book Antiqua" w:cs="Book Antiqua"/>
      <w:b/>
      <w:bCs/>
      <w:i/>
      <w:iCs/>
      <w:spacing w:val="-4"/>
      <w:sz w:val="19"/>
      <w:szCs w:val="19"/>
      <w:shd w:val="clear" w:color="auto" w:fill="FFFFFF"/>
    </w:rPr>
  </w:style>
  <w:style w:type="character" w:customStyle="1" w:styleId="4f5">
    <w:name w:val="Основной текст (4)"/>
    <w:rsid w:val="00B968B0"/>
    <w:rPr>
      <w:rFonts w:ascii="Book Antiqua" w:eastAsia="Book Antiqua" w:hAnsi="Book Antiqua" w:cs="Book Antiqua"/>
      <w:b w:val="0"/>
      <w:bCs w:val="0"/>
      <w:i w:val="0"/>
      <w:iCs w:val="0"/>
      <w:smallCaps w:val="0"/>
      <w:strike w:val="0"/>
      <w:spacing w:val="-1"/>
      <w:sz w:val="18"/>
      <w:szCs w:val="18"/>
    </w:rPr>
  </w:style>
  <w:style w:type="character" w:customStyle="1" w:styleId="afffffffffd">
    <w:name w:val="Основной текст + Полужирный"/>
    <w:rsid w:val="00B968B0"/>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5">
    <w:name w:val="Основной текст6"/>
    <w:rsid w:val="00B968B0"/>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5">
    <w:name w:val="Основной текст (3)"/>
    <w:basedOn w:val="a7"/>
    <w:link w:val="3f4"/>
    <w:rsid w:val="00B968B0"/>
    <w:pPr>
      <w:shd w:val="clear" w:color="auto" w:fill="FFFFFF"/>
      <w:spacing w:line="245" w:lineRule="exact"/>
    </w:pPr>
    <w:rPr>
      <w:rFonts w:ascii="Book Antiqua" w:eastAsia="Book Antiqua" w:hAnsi="Book Antiqua" w:cs="Book Antiqua"/>
      <w:color w:val="auto"/>
      <w:sz w:val="18"/>
      <w:szCs w:val="18"/>
      <w:lang w:eastAsia="en-US"/>
    </w:rPr>
  </w:style>
  <w:style w:type="character" w:customStyle="1" w:styleId="94">
    <w:name w:val="Основной текст (9)_"/>
    <w:rsid w:val="00B968B0"/>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B968B0"/>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5">
    <w:name w:val="Основной текст (9)"/>
    <w:uiPriority w:val="99"/>
    <w:rsid w:val="00B968B0"/>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B968B0"/>
    <w:rPr>
      <w:rFonts w:ascii="Book Antiqua" w:eastAsia="Book Antiqua" w:hAnsi="Book Antiqua" w:cs="Book Antiqua"/>
      <w:sz w:val="23"/>
      <w:szCs w:val="23"/>
      <w:shd w:val="clear" w:color="auto" w:fill="FFFFFF"/>
    </w:rPr>
  </w:style>
  <w:style w:type="paragraph" w:customStyle="1" w:styleId="161">
    <w:name w:val="Основной текст (16)"/>
    <w:basedOn w:val="a7"/>
    <w:link w:val="160"/>
    <w:rsid w:val="00B968B0"/>
    <w:pPr>
      <w:shd w:val="clear" w:color="auto" w:fill="FFFFFF"/>
      <w:spacing w:before="60" w:line="0" w:lineRule="atLeast"/>
    </w:pPr>
    <w:rPr>
      <w:rFonts w:ascii="Book Antiqua" w:eastAsia="Book Antiqua" w:hAnsi="Book Antiqua" w:cs="Book Antiqua"/>
      <w:color w:val="auto"/>
      <w:sz w:val="23"/>
      <w:szCs w:val="23"/>
      <w:lang w:eastAsia="en-US"/>
    </w:rPr>
  </w:style>
  <w:style w:type="character" w:customStyle="1" w:styleId="930">
    <w:name w:val="Основной текст (9)3"/>
    <w:uiPriority w:val="99"/>
    <w:rsid w:val="00B968B0"/>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B968B0"/>
    <w:rPr>
      <w:rFonts w:ascii="Times New Roman" w:eastAsia="Book Antiqua" w:hAnsi="Times New Roman" w:cs="Times New Roman"/>
      <w:b/>
      <w:bCs/>
      <w:i/>
      <w:iCs/>
      <w:smallCaps w:val="0"/>
      <w:strike w:val="0"/>
      <w:spacing w:val="-20"/>
      <w:sz w:val="20"/>
      <w:szCs w:val="20"/>
    </w:rPr>
  </w:style>
  <w:style w:type="paragraph" w:customStyle="1" w:styleId="afffffffffe">
    <w:name w:val="Ñòèëü"/>
    <w:uiPriority w:val="99"/>
    <w:rsid w:val="00B968B0"/>
    <w:pPr>
      <w:widowControl w:val="0"/>
      <w:spacing w:line="240" w:lineRule="auto"/>
      <w:ind w:firstLine="0"/>
      <w:jc w:val="left"/>
    </w:pPr>
    <w:rPr>
      <w:rFonts w:ascii="Times New Roman" w:eastAsia="Times New Roman" w:hAnsi="Times New Roman" w:cs="Times New Roman"/>
      <w:spacing w:val="-1"/>
      <w:kern w:val="65535"/>
      <w:position w:val="-1"/>
      <w:sz w:val="24"/>
      <w:szCs w:val="20"/>
      <w:lang w:val="en-US" w:eastAsia="ru-RU"/>
    </w:rPr>
  </w:style>
  <w:style w:type="paragraph" w:customStyle="1" w:styleId="ConsNormal">
    <w:name w:val="ConsNormal"/>
    <w:uiPriority w:val="99"/>
    <w:rsid w:val="00B968B0"/>
    <w:pPr>
      <w:widowControl w:val="0"/>
      <w:autoSpaceDE w:val="0"/>
      <w:autoSpaceDN w:val="0"/>
      <w:adjustRightInd w:val="0"/>
      <w:spacing w:line="240" w:lineRule="auto"/>
      <w:ind w:firstLine="720"/>
      <w:jc w:val="left"/>
    </w:pPr>
    <w:rPr>
      <w:rFonts w:ascii="Arial" w:eastAsia="Times New Roman" w:hAnsi="Arial" w:cs="Arial"/>
      <w:sz w:val="20"/>
      <w:szCs w:val="20"/>
      <w:lang w:eastAsia="ru-RU"/>
    </w:rPr>
  </w:style>
  <w:style w:type="paragraph" w:customStyle="1" w:styleId="ConsTitle">
    <w:name w:val="ConsTitle"/>
    <w:uiPriority w:val="99"/>
    <w:rsid w:val="00B968B0"/>
    <w:pPr>
      <w:widowControl w:val="0"/>
      <w:autoSpaceDE w:val="0"/>
      <w:autoSpaceDN w:val="0"/>
      <w:adjustRightInd w:val="0"/>
      <w:spacing w:line="240" w:lineRule="auto"/>
      <w:ind w:firstLine="0"/>
      <w:jc w:val="left"/>
    </w:pPr>
    <w:rPr>
      <w:rFonts w:ascii="Arial" w:eastAsia="Times New Roman" w:hAnsi="Arial" w:cs="Arial"/>
      <w:b/>
      <w:bCs/>
      <w:sz w:val="16"/>
      <w:szCs w:val="16"/>
      <w:lang w:eastAsia="ru-RU"/>
    </w:rPr>
  </w:style>
  <w:style w:type="paragraph" w:customStyle="1" w:styleId="xl54">
    <w:name w:val="xl54"/>
    <w:basedOn w:val="a7"/>
    <w:uiPriority w:val="99"/>
    <w:rsid w:val="00B968B0"/>
    <w:pPr>
      <w:spacing w:before="100" w:beforeAutospacing="1" w:after="100" w:afterAutospacing="1"/>
      <w:textAlignment w:val="center"/>
    </w:pPr>
    <w:rPr>
      <w:rFonts w:ascii="Arial" w:eastAsia="Arial Unicode MS" w:hAnsi="Arial" w:cs="Arial"/>
      <w:color w:val="auto"/>
      <w:sz w:val="24"/>
      <w:szCs w:val="24"/>
    </w:rPr>
  </w:style>
  <w:style w:type="paragraph" w:customStyle="1" w:styleId="ConsNonformat">
    <w:name w:val="ConsNonformat"/>
    <w:uiPriority w:val="99"/>
    <w:rsid w:val="00B968B0"/>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FR2">
    <w:name w:val="FR2"/>
    <w:uiPriority w:val="99"/>
    <w:rsid w:val="00B968B0"/>
    <w:pPr>
      <w:widowControl w:val="0"/>
      <w:autoSpaceDE w:val="0"/>
      <w:autoSpaceDN w:val="0"/>
      <w:adjustRightInd w:val="0"/>
      <w:spacing w:line="260" w:lineRule="auto"/>
      <w:ind w:firstLine="400"/>
      <w:jc w:val="left"/>
    </w:pPr>
    <w:rPr>
      <w:rFonts w:ascii="Times New Roman" w:eastAsia="Times New Roman" w:hAnsi="Times New Roman" w:cs="Times New Roman"/>
      <w:sz w:val="28"/>
      <w:szCs w:val="20"/>
      <w:lang w:eastAsia="ru-RU"/>
    </w:rPr>
  </w:style>
  <w:style w:type="paragraph" w:customStyle="1" w:styleId="2ff7">
    <w:name w:val="З2"/>
    <w:basedOn w:val="a7"/>
    <w:next w:val="a7"/>
    <w:uiPriority w:val="99"/>
    <w:rsid w:val="00B968B0"/>
    <w:pPr>
      <w:spacing w:line="360" w:lineRule="auto"/>
      <w:ind w:firstLine="748"/>
      <w:jc w:val="both"/>
    </w:pPr>
    <w:rPr>
      <w:b/>
      <w:snapToGrid w:val="0"/>
      <w:color w:val="auto"/>
      <w:sz w:val="24"/>
      <w:szCs w:val="24"/>
    </w:rPr>
  </w:style>
  <w:style w:type="paragraph" w:customStyle="1" w:styleId="Iauiue">
    <w:name w:val="Iau?iue"/>
    <w:uiPriority w:val="99"/>
    <w:rsid w:val="00B968B0"/>
    <w:pPr>
      <w:widowControl w:val="0"/>
      <w:spacing w:line="240" w:lineRule="auto"/>
      <w:ind w:firstLine="0"/>
      <w:jc w:val="left"/>
    </w:pPr>
    <w:rPr>
      <w:rFonts w:ascii="Times New Roman" w:eastAsia="Times New Roman" w:hAnsi="Times New Roman" w:cs="Times New Roman"/>
      <w:sz w:val="20"/>
      <w:szCs w:val="20"/>
      <w:lang w:val="en-US" w:eastAsia="ru-RU"/>
    </w:rPr>
  </w:style>
  <w:style w:type="paragraph" w:customStyle="1" w:styleId="BodyText21">
    <w:name w:val="Body Text 21"/>
    <w:basedOn w:val="a7"/>
    <w:uiPriority w:val="99"/>
    <w:rsid w:val="00B968B0"/>
    <w:pPr>
      <w:widowControl w:val="0"/>
      <w:tabs>
        <w:tab w:val="left" w:pos="567"/>
      </w:tabs>
      <w:overflowPunct w:val="0"/>
      <w:autoSpaceDE w:val="0"/>
      <w:autoSpaceDN w:val="0"/>
      <w:adjustRightInd w:val="0"/>
      <w:spacing w:line="320" w:lineRule="exact"/>
      <w:ind w:right="-1" w:firstLine="567"/>
      <w:jc w:val="both"/>
      <w:textAlignment w:val="baseline"/>
    </w:pPr>
    <w:rPr>
      <w:color w:val="auto"/>
      <w:sz w:val="28"/>
    </w:rPr>
  </w:style>
  <w:style w:type="paragraph" w:customStyle="1" w:styleId="affffffffff">
    <w:name w:val="Îñíîâíîé òåêñò"/>
    <w:basedOn w:val="a7"/>
    <w:uiPriority w:val="99"/>
    <w:rsid w:val="00B968B0"/>
    <w:pPr>
      <w:widowControl w:val="0"/>
      <w:jc w:val="both"/>
    </w:pPr>
    <w:rPr>
      <w:color w:val="auto"/>
      <w:sz w:val="24"/>
    </w:rPr>
  </w:style>
  <w:style w:type="paragraph" w:customStyle="1" w:styleId="affffffffff0">
    <w:name w:val="пп"/>
    <w:basedOn w:val="a7"/>
    <w:uiPriority w:val="99"/>
    <w:rsid w:val="00B968B0"/>
    <w:pPr>
      <w:tabs>
        <w:tab w:val="num" w:pos="360"/>
      </w:tabs>
      <w:ind w:left="360" w:hanging="360"/>
      <w:jc w:val="both"/>
    </w:pPr>
    <w:rPr>
      <w:color w:val="auto"/>
    </w:rPr>
  </w:style>
  <w:style w:type="paragraph" w:customStyle="1" w:styleId="1fff9">
    <w:name w:val="çàãîëîâîê 1"/>
    <w:basedOn w:val="affff6"/>
    <w:next w:val="affff6"/>
    <w:uiPriority w:val="99"/>
    <w:rsid w:val="00B968B0"/>
    <w:pPr>
      <w:overflowPunct/>
      <w:autoSpaceDE/>
      <w:autoSpaceDN/>
      <w:adjustRightInd/>
      <w:textAlignment w:val="auto"/>
    </w:pPr>
    <w:rPr>
      <w:lang w:val="en-US"/>
    </w:rPr>
  </w:style>
  <w:style w:type="paragraph" w:customStyle="1" w:styleId="3f7">
    <w:name w:val="Îñíîâíîé òåêñò ñ îòñòóïîì 3"/>
    <w:basedOn w:val="affff6"/>
    <w:uiPriority w:val="99"/>
    <w:rsid w:val="00B968B0"/>
    <w:pPr>
      <w:overflowPunct/>
      <w:autoSpaceDE/>
      <w:autoSpaceDN/>
      <w:adjustRightInd/>
      <w:textAlignment w:val="auto"/>
    </w:pPr>
    <w:rPr>
      <w:lang w:val="en-US"/>
    </w:rPr>
  </w:style>
  <w:style w:type="paragraph" w:customStyle="1" w:styleId="21f1">
    <w:name w:val="Основной текст 21"/>
    <w:basedOn w:val="affff6"/>
    <w:uiPriority w:val="99"/>
    <w:rsid w:val="00B968B0"/>
    <w:pPr>
      <w:overflowPunct/>
      <w:autoSpaceDE/>
      <w:autoSpaceDN/>
      <w:adjustRightInd/>
      <w:textAlignment w:val="auto"/>
    </w:pPr>
    <w:rPr>
      <w:lang w:val="en-US"/>
    </w:rPr>
  </w:style>
  <w:style w:type="paragraph" w:customStyle="1" w:styleId="affffffffff1">
    <w:name w:val="Адресат"/>
    <w:basedOn w:val="a7"/>
    <w:next w:val="a7"/>
    <w:uiPriority w:val="99"/>
    <w:rsid w:val="00B968B0"/>
    <w:pPr>
      <w:ind w:left="5670"/>
    </w:pPr>
    <w:rPr>
      <w:color w:val="auto"/>
      <w:sz w:val="24"/>
      <w:lang w:val="en-US"/>
    </w:rPr>
  </w:style>
  <w:style w:type="paragraph" w:customStyle="1" w:styleId="HTML10">
    <w:name w:val="Стандартный HTML1"/>
    <w:basedOn w:val="1e"/>
    <w:uiPriority w:val="99"/>
    <w:rsid w:val="00B968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E/>
    </w:pPr>
    <w:rPr>
      <w:rFonts w:ascii="Courier New" w:hAnsi="Courier New"/>
      <w:lang w:eastAsia="ru-RU"/>
    </w:rPr>
  </w:style>
  <w:style w:type="paragraph" w:customStyle="1" w:styleId="1fffa">
    <w:name w:val="З1"/>
    <w:basedOn w:val="a7"/>
    <w:next w:val="a7"/>
    <w:uiPriority w:val="99"/>
    <w:rsid w:val="00B968B0"/>
    <w:pPr>
      <w:spacing w:line="360" w:lineRule="auto"/>
      <w:ind w:firstLine="748"/>
      <w:jc w:val="both"/>
    </w:pPr>
    <w:rPr>
      <w:b/>
      <w:snapToGrid w:val="0"/>
      <w:color w:val="auto"/>
      <w:sz w:val="24"/>
      <w:szCs w:val="24"/>
    </w:rPr>
  </w:style>
  <w:style w:type="paragraph" w:customStyle="1" w:styleId="mcwolf">
    <w:name w:val="mcwolf"/>
    <w:basedOn w:val="a7"/>
    <w:uiPriority w:val="99"/>
    <w:rsid w:val="00B968B0"/>
    <w:pPr>
      <w:spacing w:before="100" w:beforeAutospacing="1" w:after="100" w:afterAutospacing="1"/>
    </w:pPr>
    <w:rPr>
      <w:rFonts w:ascii="Arial Unicode MS" w:eastAsia="Arial Unicode MS" w:hAnsi="Arial Unicode MS" w:cs="Arial Unicode MS"/>
      <w:color w:val="auto"/>
      <w:sz w:val="24"/>
      <w:szCs w:val="24"/>
    </w:rPr>
  </w:style>
  <w:style w:type="paragraph" w:customStyle="1" w:styleId="BodyText24">
    <w:name w:val="Body Text 24"/>
    <w:basedOn w:val="a7"/>
    <w:uiPriority w:val="99"/>
    <w:rsid w:val="00B968B0"/>
    <w:pPr>
      <w:widowControl w:val="0"/>
      <w:spacing w:line="380" w:lineRule="exact"/>
      <w:ind w:firstLine="567"/>
      <w:jc w:val="both"/>
    </w:pPr>
    <w:rPr>
      <w:rFonts w:ascii="Times New Roman CYR" w:hAnsi="Times New Roman CYR"/>
      <w:color w:val="auto"/>
      <w:sz w:val="28"/>
    </w:rPr>
  </w:style>
  <w:style w:type="paragraph" w:customStyle="1" w:styleId="snip">
    <w:name w:val="snip"/>
    <w:basedOn w:val="a7"/>
    <w:uiPriority w:val="99"/>
    <w:rsid w:val="00B968B0"/>
    <w:pPr>
      <w:spacing w:before="30" w:after="30"/>
      <w:ind w:left="40" w:right="40" w:firstLine="300"/>
      <w:jc w:val="both"/>
    </w:pPr>
    <w:rPr>
      <w:rFonts w:ascii="Arial CYR" w:eastAsia="Arial Unicode MS" w:hAnsi="Arial CYR" w:cs="Arial CYR"/>
      <w:color w:val="000000"/>
      <w:sz w:val="16"/>
      <w:szCs w:val="16"/>
    </w:rPr>
  </w:style>
  <w:style w:type="paragraph" w:customStyle="1" w:styleId="right">
    <w:name w:val="right"/>
    <w:basedOn w:val="a7"/>
    <w:uiPriority w:val="99"/>
    <w:rsid w:val="00B968B0"/>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7"/>
    <w:uiPriority w:val="99"/>
    <w:rsid w:val="00B968B0"/>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7"/>
    <w:uiPriority w:val="99"/>
    <w:rsid w:val="00B968B0"/>
    <w:rPr>
      <w:rFonts w:ascii="Arial" w:eastAsia="Arial Unicode MS" w:hAnsi="Arial" w:cs="Arial"/>
      <w:b/>
      <w:bCs/>
      <w:color w:val="auto"/>
      <w:sz w:val="22"/>
      <w:szCs w:val="22"/>
    </w:rPr>
  </w:style>
  <w:style w:type="paragraph" w:customStyle="1" w:styleId="textn">
    <w:name w:val="textn"/>
    <w:basedOn w:val="a7"/>
    <w:uiPriority w:val="99"/>
    <w:rsid w:val="00B968B0"/>
    <w:pPr>
      <w:spacing w:before="100" w:beforeAutospacing="1" w:after="100" w:afterAutospacing="1"/>
    </w:pPr>
    <w:rPr>
      <w:rFonts w:ascii="Arial Unicode MS" w:eastAsia="Arial Unicode MS" w:hAnsi="Arial Unicode MS" w:cs="Arial Unicode MS"/>
      <w:color w:val="auto"/>
      <w:sz w:val="24"/>
      <w:szCs w:val="24"/>
    </w:rPr>
  </w:style>
  <w:style w:type="paragraph" w:customStyle="1" w:styleId="left">
    <w:name w:val="left"/>
    <w:basedOn w:val="a7"/>
    <w:uiPriority w:val="99"/>
    <w:rsid w:val="00B968B0"/>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7"/>
    <w:uiPriority w:val="99"/>
    <w:rsid w:val="00B968B0"/>
    <w:rPr>
      <w:rFonts w:ascii="Arial CYR" w:eastAsia="Arial Unicode MS" w:hAnsi="Arial CYR" w:cs="Arial CYR"/>
      <w:color w:val="000000"/>
      <w:sz w:val="14"/>
      <w:szCs w:val="14"/>
    </w:rPr>
  </w:style>
  <w:style w:type="paragraph" w:customStyle="1" w:styleId="middlesmall">
    <w:name w:val="middlesmall"/>
    <w:basedOn w:val="a7"/>
    <w:uiPriority w:val="99"/>
    <w:rsid w:val="00B968B0"/>
    <w:pPr>
      <w:jc w:val="center"/>
    </w:pPr>
    <w:rPr>
      <w:rFonts w:ascii="Arial CYR" w:eastAsia="Arial Unicode MS" w:hAnsi="Arial CYR" w:cs="Arial CYR"/>
      <w:color w:val="000000"/>
      <w:sz w:val="14"/>
      <w:szCs w:val="14"/>
    </w:rPr>
  </w:style>
  <w:style w:type="paragraph" w:customStyle="1" w:styleId="414">
    <w:name w:val="Заголовок 41"/>
    <w:basedOn w:val="a7"/>
    <w:uiPriority w:val="99"/>
    <w:rsid w:val="00B968B0"/>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7"/>
    <w:uiPriority w:val="99"/>
    <w:rsid w:val="00B968B0"/>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7"/>
    <w:uiPriority w:val="99"/>
    <w:rsid w:val="00B968B0"/>
    <w:rPr>
      <w:rFonts w:ascii="Arial" w:eastAsia="Arial Unicode MS" w:hAnsi="Arial" w:cs="Arial"/>
      <w:i/>
      <w:iCs/>
      <w:color w:val="auto"/>
    </w:rPr>
  </w:style>
  <w:style w:type="paragraph" w:customStyle="1" w:styleId="textp">
    <w:name w:val="textp"/>
    <w:basedOn w:val="a7"/>
    <w:uiPriority w:val="99"/>
    <w:rsid w:val="00B968B0"/>
    <w:rPr>
      <w:rFonts w:ascii="Courier New" w:eastAsia="Arial Unicode MS" w:hAnsi="Courier New" w:cs="Courier New"/>
      <w:color w:val="auto"/>
    </w:rPr>
  </w:style>
  <w:style w:type="paragraph" w:customStyle="1" w:styleId="specheader">
    <w:name w:val="specheader"/>
    <w:basedOn w:val="a7"/>
    <w:uiPriority w:val="99"/>
    <w:rsid w:val="00B968B0"/>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7"/>
    <w:uiPriority w:val="99"/>
    <w:rsid w:val="00B968B0"/>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7"/>
    <w:uiPriority w:val="99"/>
    <w:rsid w:val="00B968B0"/>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7"/>
    <w:uiPriority w:val="99"/>
    <w:rsid w:val="00B968B0"/>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7"/>
    <w:uiPriority w:val="99"/>
    <w:rsid w:val="00B968B0"/>
    <w:pPr>
      <w:spacing w:before="100" w:beforeAutospacing="1" w:after="100" w:afterAutospacing="1"/>
    </w:pPr>
    <w:rPr>
      <w:rFonts w:ascii="Arial" w:eastAsia="Arial Unicode MS" w:hAnsi="Arial" w:cs="Arial"/>
      <w:color w:val="auto"/>
      <w:sz w:val="18"/>
      <w:szCs w:val="18"/>
    </w:rPr>
  </w:style>
  <w:style w:type="paragraph" w:customStyle="1" w:styleId="textsm">
    <w:name w:val="textsm"/>
    <w:basedOn w:val="a7"/>
    <w:uiPriority w:val="99"/>
    <w:rsid w:val="00B968B0"/>
    <w:pPr>
      <w:spacing w:before="100" w:beforeAutospacing="1" w:after="100" w:afterAutospacing="1"/>
    </w:pPr>
    <w:rPr>
      <w:rFonts w:ascii="Tahoma" w:eastAsia="Arial Unicode MS" w:hAnsi="Tahoma" w:cs="Tahoma"/>
      <w:color w:val="auto"/>
      <w:sz w:val="15"/>
      <w:szCs w:val="15"/>
    </w:rPr>
  </w:style>
  <w:style w:type="paragraph" w:customStyle="1" w:styleId="copy">
    <w:name w:val="copy"/>
    <w:basedOn w:val="a7"/>
    <w:uiPriority w:val="99"/>
    <w:rsid w:val="00B968B0"/>
    <w:pPr>
      <w:spacing w:before="100" w:beforeAutospacing="1" w:after="100" w:afterAutospacing="1"/>
    </w:pPr>
    <w:rPr>
      <w:rFonts w:ascii="Tahoma" w:eastAsia="Arial Unicode MS" w:hAnsi="Tahoma" w:cs="Tahoma"/>
      <w:color w:val="575757"/>
      <w:sz w:val="15"/>
      <w:szCs w:val="15"/>
    </w:rPr>
  </w:style>
  <w:style w:type="paragraph" w:customStyle="1" w:styleId="artmenu">
    <w:name w:val="artmenu"/>
    <w:basedOn w:val="a7"/>
    <w:uiPriority w:val="99"/>
    <w:rsid w:val="00B968B0"/>
    <w:pPr>
      <w:spacing w:before="100" w:beforeAutospacing="1" w:after="100" w:afterAutospacing="1"/>
    </w:pPr>
    <w:rPr>
      <w:rFonts w:ascii="Tahoma" w:eastAsia="Arial Unicode MS" w:hAnsi="Tahoma" w:cs="Tahoma"/>
      <w:color w:val="888888"/>
      <w:sz w:val="15"/>
      <w:szCs w:val="15"/>
    </w:rPr>
  </w:style>
  <w:style w:type="paragraph" w:customStyle="1" w:styleId="he">
    <w:name w:val="he"/>
    <w:basedOn w:val="a7"/>
    <w:uiPriority w:val="99"/>
    <w:rsid w:val="00B968B0"/>
    <w:pPr>
      <w:shd w:val="clear" w:color="auto" w:fill="FFECBE"/>
      <w:spacing w:before="100" w:beforeAutospacing="1" w:after="100" w:afterAutospacing="1"/>
    </w:pPr>
    <w:rPr>
      <w:rFonts w:ascii="Arial" w:eastAsia="Arial Unicode MS" w:hAnsi="Arial" w:cs="Arial"/>
      <w:b/>
      <w:bCs/>
      <w:color w:val="auto"/>
      <w:sz w:val="21"/>
      <w:szCs w:val="21"/>
    </w:rPr>
  </w:style>
  <w:style w:type="paragraph" w:customStyle="1" w:styleId="se0">
    <w:name w:val="se"/>
    <w:basedOn w:val="a7"/>
    <w:uiPriority w:val="99"/>
    <w:rsid w:val="00B968B0"/>
    <w:pPr>
      <w:spacing w:before="100" w:beforeAutospacing="1" w:after="100" w:afterAutospacing="1"/>
    </w:pPr>
    <w:rPr>
      <w:rFonts w:ascii="Tahoma" w:eastAsia="Arial Unicode MS" w:hAnsi="Tahoma" w:cs="Tahoma"/>
      <w:color w:val="auto"/>
      <w:sz w:val="15"/>
      <w:szCs w:val="15"/>
    </w:rPr>
  </w:style>
  <w:style w:type="paragraph" w:customStyle="1" w:styleId="consultf">
    <w:name w:val="consultf"/>
    <w:basedOn w:val="a7"/>
    <w:uiPriority w:val="99"/>
    <w:rsid w:val="00B968B0"/>
    <w:pPr>
      <w:spacing w:before="100" w:beforeAutospacing="1" w:after="100" w:afterAutospacing="1"/>
    </w:pPr>
    <w:rPr>
      <w:rFonts w:ascii="Verdana" w:eastAsia="Arial Unicode MS" w:hAnsi="Verdana" w:cs="Arial Unicode MS"/>
      <w:color w:val="auto"/>
      <w:sz w:val="15"/>
      <w:szCs w:val="15"/>
    </w:rPr>
  </w:style>
  <w:style w:type="paragraph" w:customStyle="1" w:styleId="220">
    <w:name w:val="Заголовок 22"/>
    <w:basedOn w:val="a7"/>
    <w:uiPriority w:val="99"/>
    <w:rsid w:val="00B968B0"/>
    <w:pPr>
      <w:spacing w:after="100" w:afterAutospacing="1"/>
      <w:outlineLvl w:val="2"/>
    </w:pPr>
    <w:rPr>
      <w:rFonts w:ascii="Arial" w:eastAsia="Arial Unicode MS" w:hAnsi="Arial" w:cs="Arial"/>
      <w:b/>
      <w:bCs/>
      <w:color w:val="800080"/>
      <w:sz w:val="24"/>
      <w:szCs w:val="24"/>
    </w:rPr>
  </w:style>
  <w:style w:type="character" w:customStyle="1" w:styleId="1fffb">
    <w:name w:val="Просмотренная гиперссылка1"/>
    <w:rsid w:val="00B968B0"/>
    <w:rPr>
      <w:strike w:val="0"/>
      <w:dstrike w:val="0"/>
      <w:color w:val="FFFFFF"/>
      <w:u w:val="none"/>
      <w:effect w:val="none"/>
    </w:rPr>
  </w:style>
  <w:style w:type="character" w:customStyle="1" w:styleId="2ff8">
    <w:name w:val="Просмотренная гиперссылка2"/>
    <w:rsid w:val="00B968B0"/>
    <w:rPr>
      <w:color w:val="575757"/>
      <w:u w:val="single"/>
    </w:rPr>
  </w:style>
  <w:style w:type="character" w:customStyle="1" w:styleId="3f8">
    <w:name w:val="Просмотренная гиперссылка3"/>
    <w:rsid w:val="00B968B0"/>
    <w:rPr>
      <w:color w:val="FFFFFF"/>
      <w:u w:val="single"/>
    </w:rPr>
  </w:style>
  <w:style w:type="paragraph" w:customStyle="1" w:styleId="p2">
    <w:name w:val="p2"/>
    <w:basedOn w:val="a7"/>
    <w:uiPriority w:val="99"/>
    <w:rsid w:val="00B968B0"/>
    <w:pPr>
      <w:spacing w:before="100" w:beforeAutospacing="1" w:after="100" w:afterAutospacing="1"/>
    </w:pPr>
    <w:rPr>
      <w:color w:val="auto"/>
      <w:sz w:val="24"/>
      <w:szCs w:val="24"/>
    </w:rPr>
  </w:style>
  <w:style w:type="paragraph" w:customStyle="1" w:styleId="z1">
    <w:name w:val="z1"/>
    <w:basedOn w:val="a7"/>
    <w:uiPriority w:val="99"/>
    <w:rsid w:val="00B968B0"/>
    <w:pPr>
      <w:spacing w:before="100" w:beforeAutospacing="1" w:after="100" w:afterAutospacing="1"/>
    </w:pPr>
    <w:rPr>
      <w:color w:val="auto"/>
      <w:sz w:val="24"/>
      <w:szCs w:val="24"/>
    </w:rPr>
  </w:style>
  <w:style w:type="paragraph" w:customStyle="1" w:styleId="2ff9">
    <w:name w:val="Основной текст с отступом2"/>
    <w:basedOn w:val="a7"/>
    <w:uiPriority w:val="99"/>
    <w:rsid w:val="00B968B0"/>
    <w:pPr>
      <w:spacing w:after="120"/>
      <w:ind w:left="283"/>
    </w:pPr>
    <w:rPr>
      <w:color w:val="auto"/>
      <w:sz w:val="24"/>
      <w:szCs w:val="24"/>
    </w:rPr>
  </w:style>
  <w:style w:type="character" w:customStyle="1" w:styleId="PEStyleFont8">
    <w:name w:val="PEStyleFont8"/>
    <w:rsid w:val="00B968B0"/>
    <w:rPr>
      <w:rFonts w:ascii="Arial CYR" w:hAnsi="Arial CYR"/>
      <w:spacing w:val="0"/>
      <w:position w:val="0"/>
      <w:sz w:val="16"/>
      <w:u w:val="none"/>
    </w:rPr>
  </w:style>
  <w:style w:type="character" w:customStyle="1" w:styleId="PEStyleFont6">
    <w:name w:val="PEStyleFont6"/>
    <w:rsid w:val="00B968B0"/>
    <w:rPr>
      <w:rFonts w:ascii="Arial CYR" w:hAnsi="Arial CYR"/>
      <w:b/>
      <w:spacing w:val="0"/>
      <w:position w:val="0"/>
      <w:sz w:val="16"/>
      <w:u w:val="none"/>
    </w:rPr>
  </w:style>
  <w:style w:type="character" w:customStyle="1" w:styleId="PEStyleFont4">
    <w:name w:val="PEStyleFont4"/>
    <w:rsid w:val="00B968B0"/>
    <w:rPr>
      <w:rFonts w:ascii="Arial CYR" w:hAnsi="Arial CYR"/>
      <w:b/>
      <w:i/>
      <w:spacing w:val="0"/>
      <w:position w:val="0"/>
      <w:sz w:val="28"/>
      <w:u w:val="none"/>
    </w:rPr>
  </w:style>
  <w:style w:type="paragraph" w:customStyle="1" w:styleId="PEStylePara2">
    <w:name w:val="PEStylePara2"/>
    <w:basedOn w:val="a7"/>
    <w:next w:val="a7"/>
    <w:uiPriority w:val="99"/>
    <w:rsid w:val="00B968B0"/>
    <w:pPr>
      <w:keepNext/>
      <w:keepLines/>
      <w:jc w:val="center"/>
    </w:pPr>
    <w:rPr>
      <w:rFonts w:ascii="Courier New" w:hAnsi="Courier New"/>
      <w:color w:val="auto"/>
    </w:rPr>
  </w:style>
  <w:style w:type="character" w:customStyle="1" w:styleId="FontStyle55">
    <w:name w:val="Font Style55"/>
    <w:uiPriority w:val="99"/>
    <w:rsid w:val="00B968B0"/>
    <w:rPr>
      <w:rFonts w:ascii="Times New Roman" w:hAnsi="Times New Roman" w:cs="Times New Roman"/>
      <w:sz w:val="26"/>
      <w:szCs w:val="26"/>
    </w:rPr>
  </w:style>
  <w:style w:type="paragraph" w:customStyle="1" w:styleId="Style18">
    <w:name w:val="Style18"/>
    <w:basedOn w:val="a7"/>
    <w:uiPriority w:val="99"/>
    <w:rsid w:val="00B968B0"/>
    <w:pPr>
      <w:widowControl w:val="0"/>
      <w:autoSpaceDE w:val="0"/>
      <w:autoSpaceDN w:val="0"/>
      <w:adjustRightInd w:val="0"/>
      <w:spacing w:line="324" w:lineRule="exact"/>
      <w:ind w:firstLine="698"/>
      <w:jc w:val="both"/>
    </w:pPr>
    <w:rPr>
      <w:color w:val="auto"/>
      <w:sz w:val="24"/>
      <w:szCs w:val="24"/>
    </w:rPr>
  </w:style>
  <w:style w:type="character" w:customStyle="1" w:styleId="FontStyle206">
    <w:name w:val="Font Style206"/>
    <w:uiPriority w:val="99"/>
    <w:rsid w:val="00B968B0"/>
    <w:rPr>
      <w:rFonts w:ascii="Times New Roman" w:hAnsi="Times New Roman" w:cs="Times New Roman"/>
      <w:spacing w:val="10"/>
      <w:sz w:val="24"/>
      <w:szCs w:val="24"/>
    </w:rPr>
  </w:style>
  <w:style w:type="paragraph" w:customStyle="1" w:styleId="Style175">
    <w:name w:val="Style175"/>
    <w:basedOn w:val="a7"/>
    <w:uiPriority w:val="99"/>
    <w:rsid w:val="00B968B0"/>
    <w:pPr>
      <w:widowControl w:val="0"/>
      <w:autoSpaceDE w:val="0"/>
      <w:autoSpaceDN w:val="0"/>
      <w:adjustRightInd w:val="0"/>
    </w:pPr>
    <w:rPr>
      <w:color w:val="auto"/>
      <w:sz w:val="24"/>
      <w:szCs w:val="24"/>
    </w:rPr>
  </w:style>
  <w:style w:type="paragraph" w:customStyle="1" w:styleId="3f9">
    <w:name w:val="Основной текст с отступом3"/>
    <w:basedOn w:val="a7"/>
    <w:uiPriority w:val="99"/>
    <w:rsid w:val="00B968B0"/>
    <w:pPr>
      <w:spacing w:after="120"/>
      <w:ind w:left="283"/>
    </w:pPr>
    <w:rPr>
      <w:color w:val="auto"/>
      <w:sz w:val="24"/>
      <w:szCs w:val="24"/>
    </w:rPr>
  </w:style>
  <w:style w:type="paragraph" w:customStyle="1" w:styleId="3fa">
    <w:name w:val="Обычный3"/>
    <w:rsid w:val="00B968B0"/>
    <w:pPr>
      <w:spacing w:before="100" w:after="100" w:line="240" w:lineRule="auto"/>
      <w:ind w:firstLine="0"/>
      <w:jc w:val="left"/>
    </w:pPr>
    <w:rPr>
      <w:rFonts w:ascii="Times New Roman" w:eastAsia="Times New Roman" w:hAnsi="Times New Roman" w:cs="Times New Roman"/>
      <w:snapToGrid w:val="0"/>
      <w:sz w:val="24"/>
      <w:szCs w:val="20"/>
      <w:lang w:eastAsia="ru-RU"/>
    </w:rPr>
  </w:style>
  <w:style w:type="paragraph" w:customStyle="1" w:styleId="Normal0">
    <w:name w:val="Normal Знак Знак"/>
    <w:link w:val="Normal1"/>
    <w:rsid w:val="00B968B0"/>
    <w:pPr>
      <w:spacing w:before="100" w:after="100" w:line="240" w:lineRule="auto"/>
      <w:ind w:firstLine="0"/>
    </w:pPr>
    <w:rPr>
      <w:rFonts w:ascii="Times New Roman" w:eastAsia="Times New Roman" w:hAnsi="Times New Roman" w:cs="Times New Roman"/>
      <w:snapToGrid w:val="0"/>
      <w:sz w:val="24"/>
      <w:szCs w:val="20"/>
      <w:lang w:eastAsia="ru-RU"/>
    </w:rPr>
  </w:style>
  <w:style w:type="character" w:customStyle="1" w:styleId="Normal1">
    <w:name w:val="Normal Знак Знак Знак"/>
    <w:link w:val="Normal0"/>
    <w:rsid w:val="00B968B0"/>
    <w:rPr>
      <w:rFonts w:ascii="Times New Roman" w:eastAsia="Times New Roman" w:hAnsi="Times New Roman" w:cs="Times New Roman"/>
      <w:snapToGrid w:val="0"/>
      <w:sz w:val="24"/>
      <w:szCs w:val="20"/>
      <w:lang w:eastAsia="ru-RU"/>
    </w:rPr>
  </w:style>
  <w:style w:type="paragraph" w:customStyle="1" w:styleId="affffffffff2">
    <w:name w:val="Название предприятия"/>
    <w:basedOn w:val="a7"/>
    <w:next w:val="afffffffd"/>
    <w:uiPriority w:val="99"/>
    <w:rsid w:val="00B968B0"/>
    <w:pPr>
      <w:spacing w:before="100" w:after="600" w:line="600" w:lineRule="atLeast"/>
      <w:ind w:left="840" w:right="-360"/>
    </w:pPr>
    <w:rPr>
      <w:color w:val="auto"/>
      <w:spacing w:val="-34"/>
      <w:sz w:val="60"/>
      <w:lang w:eastAsia="en-US" w:bidi="he-IL"/>
    </w:rPr>
  </w:style>
  <w:style w:type="paragraph" w:customStyle="1" w:styleId="2ffa">
    <w:name w:val="çàãîëîâîê 2"/>
    <w:basedOn w:val="a7"/>
    <w:next w:val="a7"/>
    <w:uiPriority w:val="99"/>
    <w:rsid w:val="00B968B0"/>
    <w:pPr>
      <w:keepNext/>
      <w:widowControl w:val="0"/>
      <w:autoSpaceDE w:val="0"/>
      <w:autoSpaceDN w:val="0"/>
      <w:adjustRightInd w:val="0"/>
    </w:pPr>
    <w:rPr>
      <w:rFonts w:ascii="Courier New" w:hAnsi="Courier New" w:cs="Courier New"/>
      <w:i/>
      <w:iCs/>
      <w:color w:val="auto"/>
      <w:sz w:val="28"/>
      <w:szCs w:val="28"/>
      <w:u w:val="single"/>
    </w:rPr>
  </w:style>
  <w:style w:type="paragraph" w:customStyle="1" w:styleId="123">
    <w:name w:val="Стиль 12 пт По ширине Междустр.интервал:  полуторный"/>
    <w:basedOn w:val="a7"/>
    <w:uiPriority w:val="99"/>
    <w:rsid w:val="00B968B0"/>
    <w:pPr>
      <w:overflowPunct w:val="0"/>
      <w:autoSpaceDE w:val="0"/>
      <w:autoSpaceDN w:val="0"/>
      <w:adjustRightInd w:val="0"/>
      <w:spacing w:line="360" w:lineRule="auto"/>
      <w:jc w:val="both"/>
      <w:textAlignment w:val="baseline"/>
    </w:pPr>
    <w:rPr>
      <w:color w:val="auto"/>
      <w:sz w:val="24"/>
    </w:rPr>
  </w:style>
  <w:style w:type="paragraph" w:customStyle="1" w:styleId="221">
    <w:name w:val="Основной текст 22"/>
    <w:basedOn w:val="a7"/>
    <w:uiPriority w:val="99"/>
    <w:rsid w:val="00B968B0"/>
    <w:pPr>
      <w:jc w:val="both"/>
    </w:pPr>
    <w:rPr>
      <w:color w:val="auto"/>
      <w:sz w:val="24"/>
    </w:rPr>
  </w:style>
  <w:style w:type="paragraph" w:customStyle="1" w:styleId="Normal10-02">
    <w:name w:val="Normal + 10 пт полужирный По центру Слева:  -02 см Справ..."/>
    <w:basedOn w:val="a7"/>
    <w:uiPriority w:val="99"/>
    <w:rsid w:val="00B968B0"/>
    <w:pPr>
      <w:ind w:left="-113" w:right="-113"/>
      <w:jc w:val="center"/>
    </w:pPr>
    <w:rPr>
      <w:b/>
      <w:bCs/>
      <w:color w:val="auto"/>
    </w:rPr>
  </w:style>
  <w:style w:type="character" w:customStyle="1" w:styleId="style321">
    <w:name w:val="style321"/>
    <w:rsid w:val="00B968B0"/>
    <w:rPr>
      <w:color w:val="9D302B"/>
    </w:rPr>
  </w:style>
  <w:style w:type="paragraph" w:customStyle="1" w:styleId="affffffffff3">
    <w:name w:val="Знак Знак Знак Знак Знак Знак Знак Знак Знак Знак Знак Знак Знак"/>
    <w:basedOn w:val="a7"/>
    <w:uiPriority w:val="99"/>
    <w:rsid w:val="00B968B0"/>
    <w:pPr>
      <w:spacing w:after="160" w:line="240" w:lineRule="exact"/>
    </w:pPr>
    <w:rPr>
      <w:rFonts w:ascii="Verdana" w:hAnsi="Verdana"/>
      <w:color w:val="auto"/>
      <w:lang w:val="en-US" w:eastAsia="en-US"/>
    </w:rPr>
  </w:style>
  <w:style w:type="table" w:customStyle="1" w:styleId="222">
    <w:name w:val="Сетка таблицы22"/>
    <w:basedOn w:val="a9"/>
    <w:next w:val="af4"/>
    <w:uiPriority w:val="39"/>
    <w:rsid w:val="00B968B0"/>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9"/>
    <w:next w:val="af4"/>
    <w:uiPriority w:val="59"/>
    <w:rsid w:val="00B968B0"/>
    <w:pPr>
      <w:spacing w:line="240" w:lineRule="auto"/>
      <w:ind w:firstLine="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4">
    <w:name w:val="Сноска"/>
    <w:link w:val="1fffc"/>
    <w:rsid w:val="00B968B0"/>
    <w:rPr>
      <w:rFonts w:ascii="Verdana" w:hAnsi="Verdana"/>
      <w:sz w:val="16"/>
      <w:szCs w:val="16"/>
      <w:shd w:val="clear" w:color="auto" w:fill="FFFFFF"/>
    </w:rPr>
  </w:style>
  <w:style w:type="paragraph" w:customStyle="1" w:styleId="1fffc">
    <w:name w:val="Сноска1"/>
    <w:basedOn w:val="a7"/>
    <w:link w:val="affffffffff4"/>
    <w:rsid w:val="00B968B0"/>
    <w:pPr>
      <w:shd w:val="clear" w:color="auto" w:fill="FFFFFF"/>
      <w:spacing w:line="192" w:lineRule="exact"/>
      <w:jc w:val="both"/>
    </w:pPr>
    <w:rPr>
      <w:rFonts w:ascii="Verdana" w:eastAsiaTheme="minorHAnsi" w:hAnsi="Verdana" w:cstheme="minorBidi"/>
      <w:color w:val="auto"/>
      <w:sz w:val="16"/>
      <w:szCs w:val="16"/>
      <w:lang w:eastAsia="en-US"/>
    </w:rPr>
  </w:style>
  <w:style w:type="character" w:customStyle="1" w:styleId="affffffffff5">
    <w:name w:val="Гипертекстовая ссылка"/>
    <w:rsid w:val="00B968B0"/>
    <w:rPr>
      <w:color w:val="008000"/>
    </w:rPr>
  </w:style>
  <w:style w:type="character" w:customStyle="1" w:styleId="highlight">
    <w:name w:val="highlight"/>
    <w:rsid w:val="00B968B0"/>
  </w:style>
  <w:style w:type="paragraph" w:customStyle="1" w:styleId="Sf">
    <w:name w:val="S_Обложка_проект"/>
    <w:basedOn w:val="a7"/>
    <w:uiPriority w:val="99"/>
    <w:rsid w:val="00B968B0"/>
    <w:pPr>
      <w:spacing w:before="120" w:after="120" w:line="360" w:lineRule="auto"/>
      <w:ind w:left="3240"/>
      <w:jc w:val="right"/>
    </w:pPr>
    <w:rPr>
      <w:caps/>
      <w:color w:val="auto"/>
      <w:sz w:val="24"/>
      <w:szCs w:val="24"/>
    </w:rPr>
  </w:style>
  <w:style w:type="paragraph" w:customStyle="1" w:styleId="S22">
    <w:name w:val="S_Титульный 2"/>
    <w:basedOn w:val="a7"/>
    <w:rsid w:val="00B968B0"/>
    <w:pPr>
      <w:shd w:val="clear" w:color="auto" w:fill="FFFFFF"/>
      <w:snapToGrid w:val="0"/>
      <w:spacing w:before="120" w:after="120"/>
      <w:jc w:val="center"/>
    </w:pPr>
    <w:rPr>
      <w:rFonts w:eastAsia="Calibri"/>
      <w:color w:val="auto"/>
      <w:sz w:val="24"/>
      <w:szCs w:val="24"/>
      <w:lang w:eastAsia="ar-SA"/>
    </w:rPr>
  </w:style>
  <w:style w:type="paragraph" w:customStyle="1" w:styleId="affffffffff6">
    <w:name w:val="Текст отчета"/>
    <w:basedOn w:val="a7"/>
    <w:uiPriority w:val="99"/>
    <w:qFormat/>
    <w:rsid w:val="00B968B0"/>
    <w:pPr>
      <w:spacing w:before="120" w:after="120" w:line="360" w:lineRule="auto"/>
      <w:ind w:firstLine="709"/>
    </w:pPr>
    <w:rPr>
      <w:color w:val="auto"/>
      <w:sz w:val="24"/>
      <w:szCs w:val="22"/>
    </w:rPr>
  </w:style>
  <w:style w:type="paragraph" w:customStyle="1" w:styleId="Sf0">
    <w:name w:val="S_Отступ"/>
    <w:basedOn w:val="a7"/>
    <w:uiPriority w:val="99"/>
    <w:rsid w:val="00B968B0"/>
    <w:pPr>
      <w:spacing w:before="120" w:after="120" w:line="360" w:lineRule="auto"/>
    </w:pPr>
    <w:rPr>
      <w:rFonts w:eastAsia="Calibri"/>
      <w:color w:val="auto"/>
      <w:sz w:val="24"/>
      <w:szCs w:val="24"/>
      <w:lang w:eastAsia="ar-SA"/>
    </w:rPr>
  </w:style>
  <w:style w:type="paragraph" w:customStyle="1" w:styleId="affffffffff7">
    <w:name w:val="ГРАД Основной текст"/>
    <w:basedOn w:val="a7"/>
    <w:link w:val="affffffffff8"/>
    <w:autoRedefine/>
    <w:rsid w:val="00B968B0"/>
    <w:pPr>
      <w:tabs>
        <w:tab w:val="left" w:pos="540"/>
        <w:tab w:val="left" w:pos="1260"/>
        <w:tab w:val="left" w:pos="1620"/>
      </w:tabs>
      <w:spacing w:before="240" w:after="120" w:line="276" w:lineRule="auto"/>
    </w:pPr>
    <w:rPr>
      <w:rFonts w:eastAsia="Calibri"/>
      <w:bCs/>
      <w:color w:val="auto"/>
      <w:spacing w:val="4"/>
      <w:lang w:eastAsia="en-US"/>
    </w:rPr>
  </w:style>
  <w:style w:type="character" w:customStyle="1" w:styleId="affffffffff8">
    <w:name w:val="ГРАД Основной текст Знак Знак"/>
    <w:link w:val="affffffffff7"/>
    <w:rsid w:val="00B968B0"/>
    <w:rPr>
      <w:rFonts w:ascii="Times New Roman" w:eastAsia="Calibri" w:hAnsi="Times New Roman" w:cs="Times New Roman"/>
      <w:bCs/>
      <w:spacing w:val="4"/>
      <w:sz w:val="20"/>
      <w:szCs w:val="20"/>
    </w:rPr>
  </w:style>
  <w:style w:type="paragraph" w:customStyle="1" w:styleId="affffffffff9">
    <w:name w:val="Таблица текст"/>
    <w:basedOn w:val="a7"/>
    <w:rsid w:val="00B968B0"/>
    <w:pPr>
      <w:spacing w:before="20" w:after="20" w:line="216" w:lineRule="auto"/>
    </w:pPr>
    <w:rPr>
      <w:color w:val="auto"/>
    </w:rPr>
  </w:style>
  <w:style w:type="character" w:customStyle="1" w:styleId="4f6">
    <w:name w:val="Основной текст (4) + Не полужирный"/>
    <w:rsid w:val="00B968B0"/>
    <w:rPr>
      <w:b/>
      <w:bCs/>
      <w:spacing w:val="2"/>
      <w:shd w:val="clear" w:color="auto" w:fill="FFFFFF"/>
    </w:rPr>
  </w:style>
  <w:style w:type="character" w:customStyle="1" w:styleId="5b">
    <w:name w:val="Основной текст (5)_"/>
    <w:link w:val="5c"/>
    <w:rsid w:val="00B968B0"/>
    <w:rPr>
      <w:spacing w:val="21"/>
      <w:sz w:val="11"/>
      <w:szCs w:val="11"/>
      <w:shd w:val="clear" w:color="auto" w:fill="FFFFFF"/>
    </w:rPr>
  </w:style>
  <w:style w:type="paragraph" w:customStyle="1" w:styleId="2ffb">
    <w:name w:val="Основной текст2"/>
    <w:basedOn w:val="a7"/>
    <w:link w:val="Bodytext0"/>
    <w:rsid w:val="00B968B0"/>
    <w:pPr>
      <w:shd w:val="clear" w:color="auto" w:fill="FFFFFF"/>
      <w:spacing w:before="120" w:after="120" w:line="0" w:lineRule="atLeast"/>
      <w:jc w:val="right"/>
    </w:pPr>
    <w:rPr>
      <w:rFonts w:ascii="Calibri" w:eastAsia="Calibri" w:hAnsi="Calibri"/>
      <w:color w:val="auto"/>
      <w:spacing w:val="9"/>
      <w:sz w:val="22"/>
      <w:szCs w:val="22"/>
      <w:lang w:eastAsia="en-US"/>
    </w:rPr>
  </w:style>
  <w:style w:type="paragraph" w:customStyle="1" w:styleId="5c">
    <w:name w:val="Основной текст (5)"/>
    <w:basedOn w:val="a7"/>
    <w:link w:val="5b"/>
    <w:rsid w:val="00B968B0"/>
    <w:pPr>
      <w:shd w:val="clear" w:color="auto" w:fill="FFFFFF"/>
      <w:spacing w:before="120" w:after="120" w:line="0" w:lineRule="atLeast"/>
    </w:pPr>
    <w:rPr>
      <w:rFonts w:asciiTheme="minorHAnsi" w:eastAsiaTheme="minorHAnsi" w:hAnsiTheme="minorHAnsi" w:cstheme="minorBidi"/>
      <w:color w:val="auto"/>
      <w:spacing w:val="21"/>
      <w:sz w:val="11"/>
      <w:szCs w:val="11"/>
      <w:lang w:eastAsia="en-US"/>
    </w:rPr>
  </w:style>
  <w:style w:type="character" w:customStyle="1" w:styleId="Bodytext4">
    <w:name w:val="Body text (4)_"/>
    <w:link w:val="Bodytext41"/>
    <w:uiPriority w:val="99"/>
    <w:rsid w:val="00B968B0"/>
    <w:rPr>
      <w:b/>
      <w:bCs/>
      <w:i/>
      <w:iCs/>
      <w:sz w:val="25"/>
      <w:szCs w:val="25"/>
      <w:shd w:val="clear" w:color="auto" w:fill="FFFFFF"/>
    </w:rPr>
  </w:style>
  <w:style w:type="paragraph" w:customStyle="1" w:styleId="xl89">
    <w:name w:val="xl89"/>
    <w:basedOn w:val="a7"/>
    <w:rsid w:val="00B968B0"/>
    <w:pPr>
      <w:pBdr>
        <w:left w:val="single" w:sz="8" w:space="0" w:color="auto"/>
        <w:bottom w:val="single" w:sz="8" w:space="0" w:color="000000"/>
        <w:right w:val="single" w:sz="8" w:space="0" w:color="auto"/>
      </w:pBdr>
      <w:spacing w:before="100" w:beforeAutospacing="1" w:after="100" w:afterAutospacing="1"/>
      <w:jc w:val="center"/>
    </w:pPr>
    <w:rPr>
      <w:color w:val="auto"/>
    </w:rPr>
  </w:style>
  <w:style w:type="paragraph" w:customStyle="1" w:styleId="xl90">
    <w:name w:val="xl90"/>
    <w:basedOn w:val="a7"/>
    <w:rsid w:val="00B968B0"/>
    <w:pPr>
      <w:pBdr>
        <w:top w:val="single" w:sz="8" w:space="0" w:color="000000"/>
        <w:left w:val="single" w:sz="8" w:space="0" w:color="auto"/>
        <w:right w:val="single" w:sz="8" w:space="0" w:color="auto"/>
      </w:pBdr>
      <w:spacing w:before="100" w:beforeAutospacing="1" w:after="100" w:afterAutospacing="1"/>
      <w:jc w:val="center"/>
    </w:pPr>
    <w:rPr>
      <w:color w:val="auto"/>
    </w:rPr>
  </w:style>
  <w:style w:type="paragraph" w:customStyle="1" w:styleId="xl91">
    <w:name w:val="xl91"/>
    <w:basedOn w:val="a7"/>
    <w:rsid w:val="00B968B0"/>
    <w:pPr>
      <w:pBdr>
        <w:top w:val="single" w:sz="8" w:space="0" w:color="auto"/>
        <w:left w:val="single" w:sz="8" w:space="0" w:color="auto"/>
        <w:right w:val="single" w:sz="8" w:space="0" w:color="auto"/>
      </w:pBdr>
      <w:spacing w:before="100" w:beforeAutospacing="1" w:after="100" w:afterAutospacing="1"/>
      <w:jc w:val="center"/>
    </w:pPr>
    <w:rPr>
      <w:color w:val="auto"/>
    </w:rPr>
  </w:style>
  <w:style w:type="paragraph" w:customStyle="1" w:styleId="affffffffffa">
    <w:name w:val="ГРАД Список маркированный"/>
    <w:basedOn w:val="afffffff4"/>
    <w:autoRedefine/>
    <w:rsid w:val="00B968B0"/>
    <w:pPr>
      <w:tabs>
        <w:tab w:val="left" w:pos="142"/>
        <w:tab w:val="left" w:pos="709"/>
      </w:tabs>
      <w:spacing w:before="120" w:after="120" w:line="240" w:lineRule="auto"/>
      <w:ind w:left="0" w:firstLine="709"/>
      <w:contextualSpacing w:val="0"/>
    </w:pPr>
    <w:rPr>
      <w:color w:val="000000"/>
      <w:spacing w:val="-1"/>
    </w:rPr>
  </w:style>
  <w:style w:type="paragraph" w:customStyle="1" w:styleId="usual">
    <w:name w:val="usual"/>
    <w:basedOn w:val="a7"/>
    <w:uiPriority w:val="99"/>
    <w:rsid w:val="00B968B0"/>
    <w:pPr>
      <w:spacing w:before="100" w:beforeAutospacing="1" w:after="100" w:afterAutospacing="1"/>
    </w:pPr>
    <w:rPr>
      <w:rFonts w:ascii="Helvetica" w:hAnsi="Helvetica"/>
      <w:color w:val="000000"/>
      <w:sz w:val="18"/>
      <w:szCs w:val="18"/>
    </w:rPr>
  </w:style>
  <w:style w:type="character" w:customStyle="1" w:styleId="noprint">
    <w:name w:val="noprint"/>
    <w:rsid w:val="00B968B0"/>
  </w:style>
  <w:style w:type="paragraph" w:customStyle="1" w:styleId="textobi4">
    <w:name w:val="text_obi4"/>
    <w:basedOn w:val="a7"/>
    <w:rsid w:val="00B968B0"/>
    <w:pPr>
      <w:spacing w:before="100" w:beforeAutospacing="1" w:after="100" w:afterAutospacing="1"/>
    </w:pPr>
    <w:rPr>
      <w:rFonts w:ascii="Comic Sans MS" w:hAnsi="Comic Sans MS"/>
      <w:color w:val="990000"/>
      <w:sz w:val="30"/>
      <w:szCs w:val="30"/>
    </w:rPr>
  </w:style>
  <w:style w:type="character" w:customStyle="1" w:styleId="124">
    <w:name w:val="Основной текст (12)"/>
    <w:rsid w:val="00B968B0"/>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B968B0"/>
    <w:rPr>
      <w:rFonts w:ascii="Times New Roman" w:hAnsi="Times New Roman" w:cs="Times New Roman"/>
      <w:spacing w:val="0"/>
      <w:sz w:val="21"/>
      <w:szCs w:val="21"/>
    </w:rPr>
  </w:style>
  <w:style w:type="character" w:customStyle="1" w:styleId="413pt">
    <w:name w:val="Основной текст (4) + 13 pt"/>
    <w:uiPriority w:val="99"/>
    <w:rsid w:val="00B968B0"/>
    <w:rPr>
      <w:spacing w:val="7"/>
      <w:sz w:val="26"/>
      <w:szCs w:val="26"/>
      <w:shd w:val="clear" w:color="auto" w:fill="FFFFFF"/>
    </w:rPr>
  </w:style>
  <w:style w:type="character" w:customStyle="1" w:styleId="413pt2">
    <w:name w:val="Основной текст (4) + 13 pt2"/>
    <w:uiPriority w:val="99"/>
    <w:rsid w:val="00B968B0"/>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B968B0"/>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B968B0"/>
    <w:rPr>
      <w:rFonts w:ascii="Times New Roman" w:hAnsi="Times New Roman" w:cs="Times New Roman"/>
      <w:spacing w:val="0"/>
      <w:sz w:val="25"/>
      <w:szCs w:val="25"/>
    </w:rPr>
  </w:style>
  <w:style w:type="character" w:customStyle="1" w:styleId="12pt2">
    <w:name w:val="Основной текст + 12 pt2"/>
    <w:uiPriority w:val="99"/>
    <w:rsid w:val="00B968B0"/>
    <w:rPr>
      <w:rFonts w:ascii="Times New Roman" w:hAnsi="Times New Roman" w:cs="Times New Roman"/>
      <w:spacing w:val="0"/>
      <w:sz w:val="24"/>
      <w:szCs w:val="24"/>
    </w:rPr>
  </w:style>
  <w:style w:type="character" w:customStyle="1" w:styleId="12pt1">
    <w:name w:val="Основной текст + 12 pt1"/>
    <w:uiPriority w:val="99"/>
    <w:rsid w:val="00B968B0"/>
    <w:rPr>
      <w:rFonts w:ascii="Times New Roman" w:hAnsi="Times New Roman" w:cs="Times New Roman"/>
      <w:spacing w:val="0"/>
      <w:sz w:val="24"/>
      <w:szCs w:val="24"/>
    </w:rPr>
  </w:style>
  <w:style w:type="character" w:customStyle="1" w:styleId="1230">
    <w:name w:val="Основной текст + 123"/>
    <w:aliases w:val="5 pt6"/>
    <w:uiPriority w:val="99"/>
    <w:rsid w:val="00B968B0"/>
    <w:rPr>
      <w:rFonts w:ascii="Times New Roman" w:hAnsi="Times New Roman" w:cs="Times New Roman"/>
      <w:spacing w:val="0"/>
      <w:sz w:val="25"/>
      <w:szCs w:val="25"/>
    </w:rPr>
  </w:style>
  <w:style w:type="character" w:customStyle="1" w:styleId="513pt">
    <w:name w:val="Основной текст (5) + 13 pt"/>
    <w:uiPriority w:val="99"/>
    <w:rsid w:val="00B968B0"/>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B968B0"/>
    <w:rPr>
      <w:rFonts w:ascii="Arial Narrow" w:hAnsi="Arial Narrow" w:cs="Arial Narrow"/>
      <w:i/>
      <w:iCs/>
      <w:spacing w:val="20"/>
      <w:sz w:val="24"/>
      <w:szCs w:val="24"/>
    </w:rPr>
  </w:style>
  <w:style w:type="character" w:customStyle="1" w:styleId="12pt">
    <w:name w:val="Основной текст + 12 pt"/>
    <w:uiPriority w:val="99"/>
    <w:rsid w:val="00B968B0"/>
    <w:rPr>
      <w:rFonts w:ascii="Times New Roman" w:hAnsi="Times New Roman" w:cs="Times New Roman"/>
      <w:spacing w:val="0"/>
      <w:sz w:val="24"/>
      <w:szCs w:val="24"/>
    </w:rPr>
  </w:style>
  <w:style w:type="paragraph" w:customStyle="1" w:styleId="11f">
    <w:name w:val="Знак Знак11 Знак Знак Знак Знак"/>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text">
    <w:name w:val="text"/>
    <w:uiPriority w:val="99"/>
    <w:rsid w:val="00B968B0"/>
    <w:pPr>
      <w:autoSpaceDE w:val="0"/>
      <w:autoSpaceDN w:val="0"/>
      <w:adjustRightInd w:val="0"/>
      <w:spacing w:line="234" w:lineRule="atLeast"/>
      <w:ind w:firstLine="283"/>
    </w:pPr>
    <w:rPr>
      <w:rFonts w:ascii="Arial" w:eastAsia="Times New Roman" w:hAnsi="Arial" w:cs="Arial"/>
      <w:color w:val="000000"/>
      <w:lang w:eastAsia="ru-RU"/>
    </w:rPr>
  </w:style>
  <w:style w:type="paragraph" w:customStyle="1" w:styleId="1113">
    <w:name w:val="Знак Знак11 Знак Знак Знак Знак1"/>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21">
    <w:name w:val="Знак Знак11 Знак Знак Знак Знак2"/>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30">
    <w:name w:val="Знак Знак11 Знак Знак Знак Знак3"/>
    <w:basedOn w:val="a7"/>
    <w:uiPriority w:val="99"/>
    <w:rsid w:val="00B968B0"/>
    <w:pPr>
      <w:spacing w:before="100" w:beforeAutospacing="1" w:after="100" w:afterAutospacing="1"/>
    </w:pPr>
    <w:rPr>
      <w:rFonts w:ascii="Tahoma" w:hAnsi="Tahoma" w:cs="Tahoma"/>
      <w:color w:val="auto"/>
      <w:lang w:val="en-US" w:eastAsia="en-US"/>
    </w:rPr>
  </w:style>
  <w:style w:type="character" w:customStyle="1" w:styleId="apple-style-span">
    <w:name w:val="apple-style-span"/>
    <w:uiPriority w:val="99"/>
    <w:rsid w:val="00B968B0"/>
    <w:rPr>
      <w:rFonts w:cs="Times New Roman"/>
    </w:rPr>
  </w:style>
  <w:style w:type="paragraph" w:customStyle="1" w:styleId="1140">
    <w:name w:val="Знак Знак11 Знак Знак Знак Знак4"/>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1150">
    <w:name w:val="Знак Знак11 Знак Знак Знак Знак5"/>
    <w:basedOn w:val="a7"/>
    <w:uiPriority w:val="99"/>
    <w:rsid w:val="00B968B0"/>
    <w:pPr>
      <w:spacing w:before="100" w:beforeAutospacing="1" w:after="100" w:afterAutospacing="1"/>
    </w:pPr>
    <w:rPr>
      <w:rFonts w:ascii="Tahoma" w:hAnsi="Tahoma" w:cs="Tahoma"/>
      <w:color w:val="auto"/>
      <w:lang w:val="en-US" w:eastAsia="en-US"/>
    </w:rPr>
  </w:style>
  <w:style w:type="paragraph" w:customStyle="1" w:styleId="affffffffffb">
    <w:name w:val="НашаШапка"/>
    <w:basedOn w:val="a7"/>
    <w:uiPriority w:val="99"/>
    <w:rsid w:val="00B968B0"/>
    <w:pPr>
      <w:spacing w:before="120" w:after="120"/>
      <w:jc w:val="center"/>
    </w:pPr>
    <w:rPr>
      <w:b/>
      <w:color w:val="auto"/>
      <w:sz w:val="24"/>
    </w:rPr>
  </w:style>
  <w:style w:type="paragraph" w:customStyle="1" w:styleId="affffffffffc">
    <w:name w:val="Таблица"/>
    <w:link w:val="affffffffffd"/>
    <w:rsid w:val="00B968B0"/>
    <w:pPr>
      <w:spacing w:before="120" w:line="204" w:lineRule="auto"/>
      <w:ind w:firstLine="0"/>
      <w:jc w:val="left"/>
    </w:pPr>
    <w:rPr>
      <w:rFonts w:ascii="Arial" w:eastAsia="Times New Roman" w:hAnsi="Arial" w:cs="Times New Roman"/>
      <w:sz w:val="20"/>
      <w:szCs w:val="20"/>
      <w:lang w:eastAsia="ru-RU"/>
    </w:rPr>
  </w:style>
  <w:style w:type="paragraph" w:customStyle="1" w:styleId="affffffffffe">
    <w:name w:val="Таблотст"/>
    <w:basedOn w:val="affffffffffc"/>
    <w:link w:val="afffffffffff"/>
    <w:rsid w:val="00B968B0"/>
    <w:pPr>
      <w:ind w:left="85"/>
    </w:pPr>
  </w:style>
  <w:style w:type="character" w:customStyle="1" w:styleId="affffffffffd">
    <w:name w:val="Таблица Знак"/>
    <w:link w:val="affffffffffc"/>
    <w:locked/>
    <w:rsid w:val="00B968B0"/>
    <w:rPr>
      <w:rFonts w:ascii="Arial" w:eastAsia="Times New Roman" w:hAnsi="Arial" w:cs="Times New Roman"/>
      <w:sz w:val="20"/>
      <w:szCs w:val="20"/>
      <w:lang w:eastAsia="ru-RU"/>
    </w:rPr>
  </w:style>
  <w:style w:type="character" w:customStyle="1" w:styleId="afffffffffff">
    <w:name w:val="Таблотст Знак"/>
    <w:link w:val="affffffffffe"/>
    <w:locked/>
    <w:rsid w:val="00B968B0"/>
    <w:rPr>
      <w:rFonts w:ascii="Arial" w:eastAsia="Times New Roman" w:hAnsi="Arial" w:cs="Times New Roman"/>
      <w:sz w:val="20"/>
      <w:szCs w:val="20"/>
      <w:lang w:eastAsia="ru-RU"/>
    </w:rPr>
  </w:style>
  <w:style w:type="paragraph" w:customStyle="1" w:styleId="afffffffffff0">
    <w:name w:val="цифры таблицы"/>
    <w:uiPriority w:val="99"/>
    <w:rsid w:val="00B968B0"/>
    <w:pPr>
      <w:snapToGrid w:val="0"/>
      <w:spacing w:line="240" w:lineRule="auto"/>
      <w:ind w:firstLine="0"/>
      <w:jc w:val="right"/>
    </w:pPr>
    <w:rPr>
      <w:rFonts w:ascii="Times New Roman" w:eastAsia="Times New Roman" w:hAnsi="Times New Roman" w:cs="Times New Roman"/>
      <w:noProof/>
      <w:color w:val="000000"/>
      <w:sz w:val="26"/>
      <w:szCs w:val="20"/>
      <w:lang w:eastAsia="ru-RU"/>
    </w:rPr>
  </w:style>
  <w:style w:type="paragraph" w:customStyle="1" w:styleId="afffffffffff1">
    <w:name w:val="единицы"/>
    <w:uiPriority w:val="99"/>
    <w:rsid w:val="00B968B0"/>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40" w:lineRule="auto"/>
      <w:ind w:firstLine="0"/>
      <w:jc w:val="right"/>
    </w:pPr>
    <w:rPr>
      <w:rFonts w:ascii="Times New Roman" w:eastAsia="Times New Roman" w:hAnsi="Times New Roman" w:cs="Times New Roman"/>
      <w:noProof/>
      <w:sz w:val="24"/>
      <w:szCs w:val="20"/>
      <w:lang w:eastAsia="ru-RU"/>
    </w:rPr>
  </w:style>
  <w:style w:type="character" w:customStyle="1" w:styleId="FontStyle11">
    <w:name w:val="Font Style11"/>
    <w:rsid w:val="00B968B0"/>
    <w:rPr>
      <w:rFonts w:ascii="Times New Roman" w:hAnsi="Times New Roman" w:cs="Times New Roman"/>
      <w:b/>
      <w:bCs/>
      <w:sz w:val="24"/>
      <w:szCs w:val="24"/>
    </w:rPr>
  </w:style>
  <w:style w:type="paragraph" w:customStyle="1" w:styleId="afffffffffff2">
    <w:name w:val="Единицы измерения"/>
    <w:uiPriority w:val="99"/>
    <w:rsid w:val="00B968B0"/>
    <w:pPr>
      <w:keepNext/>
      <w:spacing w:line="240" w:lineRule="auto"/>
      <w:ind w:right="-170" w:firstLine="0"/>
      <w:jc w:val="right"/>
    </w:pPr>
    <w:rPr>
      <w:rFonts w:ascii="Times New Roman" w:eastAsia="Times New Roman" w:hAnsi="Times New Roman" w:cs="Times New Roman"/>
      <w:sz w:val="24"/>
      <w:szCs w:val="20"/>
      <w:lang w:eastAsia="ru-RU"/>
    </w:rPr>
  </w:style>
  <w:style w:type="paragraph" w:customStyle="1" w:styleId="afffffffffff3">
    <w:name w:val="Левая колонка"/>
    <w:uiPriority w:val="99"/>
    <w:rsid w:val="00B968B0"/>
    <w:pPr>
      <w:spacing w:before="120" w:line="204" w:lineRule="auto"/>
      <w:ind w:firstLine="0"/>
      <w:jc w:val="left"/>
    </w:pPr>
    <w:rPr>
      <w:rFonts w:ascii="Times New Roman" w:eastAsia="Times New Roman" w:hAnsi="Times New Roman" w:cs="Times New Roman"/>
      <w:noProof/>
      <w:sz w:val="24"/>
      <w:szCs w:val="20"/>
      <w:lang w:eastAsia="ru-RU"/>
    </w:rPr>
  </w:style>
  <w:style w:type="paragraph" w:customStyle="1" w:styleId="afffffffffff4">
    <w:name w:val="Цифры таблицы"/>
    <w:uiPriority w:val="99"/>
    <w:rsid w:val="00B968B0"/>
    <w:pPr>
      <w:spacing w:line="240" w:lineRule="auto"/>
      <w:ind w:firstLine="0"/>
      <w:jc w:val="right"/>
    </w:pPr>
    <w:rPr>
      <w:rFonts w:ascii="Times New Roman" w:eastAsia="Times New Roman" w:hAnsi="Times New Roman" w:cs="Times New Roman"/>
      <w:noProof/>
      <w:sz w:val="26"/>
      <w:szCs w:val="20"/>
      <w:lang w:eastAsia="ru-RU"/>
    </w:rPr>
  </w:style>
  <w:style w:type="paragraph" w:customStyle="1" w:styleId="afffffffffff5">
    <w:name w:val="Единицы"/>
    <w:basedOn w:val="a7"/>
    <w:uiPriority w:val="99"/>
    <w:rsid w:val="00B968B0"/>
    <w:pPr>
      <w:keepNext/>
      <w:spacing w:before="120" w:after="120"/>
      <w:jc w:val="center"/>
    </w:pPr>
    <w:rPr>
      <w:rFonts w:ascii="Arial" w:hAnsi="Arial"/>
      <w:color w:val="auto"/>
      <w:sz w:val="22"/>
    </w:rPr>
  </w:style>
  <w:style w:type="paragraph" w:customStyle="1" w:styleId="2ffc">
    <w:name w:val="Таблотст2"/>
    <w:basedOn w:val="affffffffffc"/>
    <w:uiPriority w:val="99"/>
    <w:rsid w:val="00B968B0"/>
    <w:pPr>
      <w:ind w:left="170"/>
    </w:pPr>
    <w:rPr>
      <w:noProof/>
    </w:rPr>
  </w:style>
  <w:style w:type="character" w:customStyle="1" w:styleId="FontStyle26">
    <w:name w:val="Font Style26"/>
    <w:rsid w:val="00B968B0"/>
    <w:rPr>
      <w:rFonts w:ascii="Verdana" w:hAnsi="Verdana" w:cs="Verdana"/>
      <w:sz w:val="14"/>
      <w:szCs w:val="14"/>
    </w:rPr>
  </w:style>
  <w:style w:type="character" w:customStyle="1" w:styleId="FontStyle25">
    <w:name w:val="Font Style25"/>
    <w:rsid w:val="00B968B0"/>
    <w:rPr>
      <w:rFonts w:ascii="Times New Roman" w:hAnsi="Times New Roman" w:cs="Times New Roman"/>
      <w:b/>
      <w:bCs/>
      <w:i/>
      <w:iCs/>
      <w:sz w:val="14"/>
      <w:szCs w:val="14"/>
    </w:rPr>
  </w:style>
  <w:style w:type="character" w:customStyle="1" w:styleId="FontStyle27">
    <w:name w:val="Font Style27"/>
    <w:rsid w:val="00B968B0"/>
    <w:rPr>
      <w:rFonts w:ascii="Book Antiqua" w:hAnsi="Book Antiqua" w:cs="Book Antiqua"/>
      <w:i/>
      <w:iCs/>
      <w:sz w:val="14"/>
      <w:szCs w:val="14"/>
    </w:rPr>
  </w:style>
  <w:style w:type="paragraph" w:customStyle="1" w:styleId="Style15">
    <w:name w:val="Style15"/>
    <w:basedOn w:val="a7"/>
    <w:uiPriority w:val="99"/>
    <w:rsid w:val="00B968B0"/>
    <w:pPr>
      <w:suppressAutoHyphens/>
      <w:spacing w:before="120" w:after="120" w:line="202" w:lineRule="exact"/>
      <w:jc w:val="center"/>
    </w:pPr>
    <w:rPr>
      <w:color w:val="auto"/>
      <w:sz w:val="24"/>
      <w:szCs w:val="24"/>
      <w:lang w:eastAsia="ar-SA"/>
    </w:rPr>
  </w:style>
  <w:style w:type="paragraph" w:customStyle="1" w:styleId="Style16">
    <w:name w:val="Style16"/>
    <w:basedOn w:val="a7"/>
    <w:uiPriority w:val="99"/>
    <w:rsid w:val="00B968B0"/>
    <w:pPr>
      <w:suppressAutoHyphens/>
      <w:spacing w:before="120" w:after="120" w:line="192" w:lineRule="exact"/>
    </w:pPr>
    <w:rPr>
      <w:color w:val="auto"/>
      <w:sz w:val="24"/>
      <w:szCs w:val="24"/>
      <w:lang w:eastAsia="ar-SA"/>
    </w:rPr>
  </w:style>
  <w:style w:type="paragraph" w:customStyle="1" w:styleId="1fffd">
    <w:name w:val="Абзац списка1"/>
    <w:basedOn w:val="a7"/>
    <w:uiPriority w:val="99"/>
    <w:rsid w:val="00B968B0"/>
    <w:pPr>
      <w:spacing w:before="120" w:after="120"/>
      <w:ind w:left="720"/>
      <w:contextualSpacing/>
    </w:pPr>
    <w:rPr>
      <w:rFonts w:eastAsia="Calibri"/>
      <w:color w:val="auto"/>
      <w:sz w:val="24"/>
      <w:szCs w:val="24"/>
    </w:rPr>
  </w:style>
  <w:style w:type="paragraph" w:customStyle="1" w:styleId="Style13">
    <w:name w:val="Style13"/>
    <w:basedOn w:val="a7"/>
    <w:uiPriority w:val="99"/>
    <w:rsid w:val="00B968B0"/>
    <w:pPr>
      <w:widowControl w:val="0"/>
      <w:autoSpaceDE w:val="0"/>
      <w:autoSpaceDN w:val="0"/>
      <w:adjustRightInd w:val="0"/>
      <w:spacing w:before="120" w:after="120" w:line="302" w:lineRule="atLeast"/>
      <w:ind w:firstLine="552"/>
      <w:jc w:val="both"/>
    </w:pPr>
    <w:rPr>
      <w:color w:val="auto"/>
      <w:sz w:val="24"/>
      <w:szCs w:val="24"/>
    </w:rPr>
  </w:style>
  <w:style w:type="character" w:customStyle="1" w:styleId="FontStyle20">
    <w:name w:val="Font Style20"/>
    <w:rsid w:val="00B968B0"/>
    <w:rPr>
      <w:rFonts w:ascii="Times New Roman" w:hAnsi="Times New Roman" w:cs="Times New Roman"/>
      <w:sz w:val="22"/>
      <w:szCs w:val="22"/>
    </w:rPr>
  </w:style>
  <w:style w:type="paragraph" w:customStyle="1" w:styleId="afffffffffff6">
    <w:name w:val="Основной текст доклад"/>
    <w:uiPriority w:val="99"/>
    <w:rsid w:val="00B968B0"/>
    <w:pPr>
      <w:spacing w:before="120" w:line="240" w:lineRule="auto"/>
      <w:ind w:firstLine="720"/>
    </w:pPr>
    <w:rPr>
      <w:rFonts w:ascii="Arial" w:eastAsia="Times New Roman" w:hAnsi="Arial" w:cs="Times New Roman"/>
      <w:szCs w:val="20"/>
      <w:lang w:eastAsia="ru-RU"/>
    </w:rPr>
  </w:style>
  <w:style w:type="paragraph" w:customStyle="1" w:styleId="txt">
    <w:name w:val="txt"/>
    <w:basedOn w:val="a7"/>
    <w:uiPriority w:val="99"/>
    <w:rsid w:val="00B968B0"/>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7"/>
    <w:uiPriority w:val="99"/>
    <w:rsid w:val="00B968B0"/>
    <w:pPr>
      <w:spacing w:before="100" w:beforeAutospacing="1" w:after="100" w:afterAutospacing="1"/>
    </w:pPr>
    <w:rPr>
      <w:color w:val="auto"/>
      <w:sz w:val="24"/>
      <w:szCs w:val="24"/>
    </w:rPr>
  </w:style>
  <w:style w:type="paragraph" w:customStyle="1" w:styleId="afffffffffff7">
    <w:name w:val="ГРАД Табличный текст (центр)"/>
    <w:basedOn w:val="a7"/>
    <w:autoRedefine/>
    <w:rsid w:val="00B968B0"/>
    <w:pPr>
      <w:spacing w:before="120" w:after="120"/>
    </w:pPr>
    <w:rPr>
      <w:rFonts w:eastAsia="Calibri"/>
      <w:bCs/>
      <w:color w:val="auto"/>
      <w:spacing w:val="4"/>
      <w:lang w:val="en-US" w:eastAsia="en-US"/>
    </w:rPr>
  </w:style>
  <w:style w:type="paragraph" w:customStyle="1" w:styleId="BodyTextKeep">
    <w:name w:val="Body Text Keep"/>
    <w:basedOn w:val="afd"/>
    <w:uiPriority w:val="99"/>
    <w:rsid w:val="00B968B0"/>
    <w:pPr>
      <w:suppressAutoHyphens w:val="0"/>
      <w:spacing w:before="120"/>
      <w:ind w:left="567"/>
      <w:jc w:val="both"/>
    </w:pPr>
    <w:rPr>
      <w:rFonts w:ascii="Calibri" w:hAnsi="Calibri"/>
      <w:spacing w:val="-5"/>
      <w:lang w:eastAsia="en-US"/>
    </w:rPr>
  </w:style>
  <w:style w:type="character" w:customStyle="1" w:styleId="itemauthor1">
    <w:name w:val="itemauthor1"/>
    <w:rsid w:val="00B968B0"/>
    <w:rPr>
      <w:rFonts w:ascii="Tahoma" w:hAnsi="Tahoma" w:cs="Tahoma" w:hint="default"/>
      <w:vanish w:val="0"/>
      <w:webHidden w:val="0"/>
      <w:specVanish w:val="0"/>
    </w:rPr>
  </w:style>
  <w:style w:type="character" w:customStyle="1" w:styleId="itemtextresizertitle">
    <w:name w:val="itemtextresizertitle"/>
    <w:rsid w:val="00B968B0"/>
    <w:rPr>
      <w:rFonts w:ascii="Tahoma" w:hAnsi="Tahoma" w:cs="Tahoma" w:hint="default"/>
    </w:rPr>
  </w:style>
  <w:style w:type="paragraph" w:customStyle="1" w:styleId="afffffffffff8">
    <w:name w:val="Рабочий"/>
    <w:basedOn w:val="a7"/>
    <w:uiPriority w:val="99"/>
    <w:rsid w:val="00B968B0"/>
    <w:pPr>
      <w:spacing w:before="120" w:after="120" w:line="360" w:lineRule="auto"/>
      <w:ind w:firstLine="720"/>
      <w:jc w:val="both"/>
    </w:pPr>
    <w:rPr>
      <w:color w:val="auto"/>
      <w:sz w:val="24"/>
    </w:rPr>
  </w:style>
  <w:style w:type="paragraph" w:customStyle="1" w:styleId="EUMAintext">
    <w:name w:val="EU MAintext"/>
    <w:basedOn w:val="a7"/>
    <w:uiPriority w:val="99"/>
    <w:rsid w:val="00B968B0"/>
    <w:pPr>
      <w:spacing w:before="120" w:after="200"/>
      <w:jc w:val="both"/>
    </w:pPr>
    <w:rPr>
      <w:rFonts w:ascii="Arial" w:hAnsi="Arial" w:cs="Arial"/>
      <w:color w:val="auto"/>
      <w:sz w:val="22"/>
      <w:lang w:eastAsia="en-US"/>
    </w:rPr>
  </w:style>
  <w:style w:type="paragraph" w:customStyle="1" w:styleId="afffffffffff9">
    <w:name w:val="шапка"/>
    <w:uiPriority w:val="99"/>
    <w:rsid w:val="00B968B0"/>
    <w:pPr>
      <w:spacing w:line="240" w:lineRule="auto"/>
      <w:ind w:firstLine="0"/>
      <w:jc w:val="center"/>
    </w:pPr>
    <w:rPr>
      <w:rFonts w:ascii="Times New Roman" w:eastAsia="Times New Roman" w:hAnsi="Times New Roman" w:cs="Times New Roman"/>
      <w:b/>
      <w:noProof/>
      <w:sz w:val="24"/>
      <w:szCs w:val="20"/>
      <w:lang w:eastAsia="ru-RU"/>
    </w:rPr>
  </w:style>
  <w:style w:type="paragraph" w:customStyle="1" w:styleId="afffffffffffa">
    <w:name w:val="заг. указ. литературы"/>
    <w:basedOn w:val="a7"/>
    <w:uiPriority w:val="99"/>
    <w:rsid w:val="00B968B0"/>
    <w:pPr>
      <w:tabs>
        <w:tab w:val="left" w:pos="9000"/>
        <w:tab w:val="right" w:pos="9360"/>
      </w:tabs>
      <w:suppressAutoHyphens/>
      <w:spacing w:before="120" w:after="120"/>
    </w:pPr>
    <w:rPr>
      <w:rFonts w:ascii="Times New Roman CYR" w:hAnsi="Times New Roman CYR"/>
      <w:color w:val="auto"/>
      <w:sz w:val="26"/>
      <w:lang w:val="en-US"/>
    </w:rPr>
  </w:style>
  <w:style w:type="paragraph" w:customStyle="1" w:styleId="afffffffffffb">
    <w:name w:val="единицы измерения"/>
    <w:uiPriority w:val="99"/>
    <w:rsid w:val="00B968B0"/>
    <w:pPr>
      <w:spacing w:line="240" w:lineRule="auto"/>
      <w:ind w:firstLine="0"/>
      <w:jc w:val="right"/>
    </w:pPr>
    <w:rPr>
      <w:rFonts w:ascii="Times New Roman" w:eastAsia="Times New Roman" w:hAnsi="Times New Roman" w:cs="Times New Roman"/>
      <w:noProof/>
      <w:sz w:val="24"/>
      <w:szCs w:val="20"/>
      <w:lang w:eastAsia="ru-RU"/>
    </w:rPr>
  </w:style>
  <w:style w:type="paragraph" w:customStyle="1" w:styleId="5d">
    <w:name w:val="Обыч5d"/>
    <w:uiPriority w:val="99"/>
    <w:rsid w:val="00B968B0"/>
    <w:pPr>
      <w:widowControl w:val="0"/>
      <w:spacing w:line="240" w:lineRule="auto"/>
      <w:ind w:firstLine="0"/>
      <w:jc w:val="left"/>
    </w:pPr>
    <w:rPr>
      <w:rFonts w:ascii="Times New Roman" w:eastAsia="Times New Roman" w:hAnsi="Times New Roman" w:cs="Times New Roman"/>
      <w:sz w:val="24"/>
      <w:szCs w:val="20"/>
      <w:lang w:eastAsia="ru-RU"/>
    </w:rPr>
  </w:style>
  <w:style w:type="paragraph" w:customStyle="1" w:styleId="b74">
    <w:name w:val="оb7аголовок 4"/>
    <w:basedOn w:val="a7"/>
    <w:next w:val="a7"/>
    <w:uiPriority w:val="99"/>
    <w:rsid w:val="00B968B0"/>
    <w:pPr>
      <w:keepNext/>
      <w:widowControl w:val="0"/>
      <w:suppressAutoHyphens/>
      <w:spacing w:before="120" w:after="120"/>
      <w:jc w:val="center"/>
    </w:pPr>
    <w:rPr>
      <w:b/>
      <w:color w:val="auto"/>
      <w:sz w:val="24"/>
      <w:szCs w:val="24"/>
    </w:rPr>
  </w:style>
  <w:style w:type="paragraph" w:customStyle="1" w:styleId="75">
    <w:name w:val="оглавление 7"/>
    <w:basedOn w:val="a7"/>
    <w:uiPriority w:val="99"/>
    <w:rsid w:val="00B968B0"/>
    <w:pPr>
      <w:suppressAutoHyphens/>
      <w:spacing w:before="120" w:after="120"/>
      <w:ind w:left="720" w:hanging="720"/>
    </w:pPr>
    <w:rPr>
      <w:rFonts w:ascii="Times New Roman CYR" w:hAnsi="Times New Roman CYR"/>
      <w:color w:val="auto"/>
      <w:sz w:val="24"/>
      <w:szCs w:val="24"/>
      <w:lang w:val="en-US"/>
    </w:rPr>
  </w:style>
  <w:style w:type="character" w:customStyle="1" w:styleId="st1">
    <w:name w:val="st1"/>
    <w:rsid w:val="00B968B0"/>
  </w:style>
  <w:style w:type="paragraph" w:customStyle="1" w:styleId="afffffffffffc">
    <w:name w:val="Ст. без интервала"/>
    <w:basedOn w:val="a7"/>
    <w:link w:val="afffffffffffd"/>
    <w:qFormat/>
    <w:rsid w:val="00B968B0"/>
    <w:pPr>
      <w:spacing w:before="120" w:after="120"/>
      <w:ind w:firstLine="709"/>
      <w:jc w:val="both"/>
    </w:pPr>
    <w:rPr>
      <w:rFonts w:eastAsia="Calibri"/>
      <w:color w:val="auto"/>
      <w:sz w:val="28"/>
      <w:szCs w:val="28"/>
    </w:rPr>
  </w:style>
  <w:style w:type="character" w:customStyle="1" w:styleId="afffffffffffd">
    <w:name w:val="Ст. без интервала Знак"/>
    <w:link w:val="afffffffffffc"/>
    <w:rsid w:val="00B968B0"/>
    <w:rPr>
      <w:rFonts w:ascii="Times New Roman" w:eastAsia="Calibri" w:hAnsi="Times New Roman" w:cs="Times New Roman"/>
      <w:sz w:val="28"/>
      <w:szCs w:val="28"/>
      <w:lang w:eastAsia="ru-RU"/>
    </w:rPr>
  </w:style>
  <w:style w:type="paragraph" w:customStyle="1" w:styleId="13">
    <w:name w:val="Таблица 1"/>
    <w:basedOn w:val="a7"/>
    <w:autoRedefine/>
    <w:rsid w:val="00B968B0"/>
    <w:pPr>
      <w:numPr>
        <w:numId w:val="83"/>
      </w:numPr>
      <w:spacing w:before="120" w:after="120" w:line="360" w:lineRule="auto"/>
      <w:jc w:val="both"/>
    </w:pPr>
    <w:rPr>
      <w:color w:val="auto"/>
      <w:sz w:val="24"/>
      <w:szCs w:val="24"/>
    </w:rPr>
  </w:style>
  <w:style w:type="paragraph" w:customStyle="1" w:styleId="font5">
    <w:name w:val="font5"/>
    <w:basedOn w:val="a7"/>
    <w:rsid w:val="00B968B0"/>
    <w:pPr>
      <w:tabs>
        <w:tab w:val="left" w:pos="708"/>
      </w:tabs>
      <w:spacing w:before="100" w:beforeAutospacing="1" w:after="100" w:afterAutospacing="1"/>
    </w:pPr>
    <w:rPr>
      <w:color w:val="FF0000"/>
      <w:sz w:val="22"/>
      <w:szCs w:val="22"/>
    </w:rPr>
  </w:style>
  <w:style w:type="paragraph" w:customStyle="1" w:styleId="font6">
    <w:name w:val="font6"/>
    <w:basedOn w:val="a7"/>
    <w:rsid w:val="00B968B0"/>
    <w:pPr>
      <w:spacing w:before="100" w:beforeAutospacing="1" w:after="100" w:afterAutospacing="1"/>
    </w:pPr>
    <w:rPr>
      <w:rFonts w:ascii="Tahoma" w:hAnsi="Tahoma" w:cs="Tahoma"/>
      <w:b/>
      <w:bCs/>
      <w:color w:val="000000"/>
      <w:sz w:val="16"/>
      <w:szCs w:val="16"/>
    </w:rPr>
  </w:style>
  <w:style w:type="paragraph" w:customStyle="1" w:styleId="font7">
    <w:name w:val="font7"/>
    <w:basedOn w:val="a7"/>
    <w:rsid w:val="00B968B0"/>
    <w:pPr>
      <w:spacing w:before="100" w:beforeAutospacing="1" w:after="100" w:afterAutospacing="1"/>
    </w:pPr>
    <w:rPr>
      <w:rFonts w:ascii="Tahoma" w:hAnsi="Tahoma" w:cs="Tahoma"/>
      <w:color w:val="000000"/>
      <w:sz w:val="16"/>
      <w:szCs w:val="16"/>
    </w:rPr>
  </w:style>
  <w:style w:type="paragraph" w:customStyle="1" w:styleId="font8">
    <w:name w:val="font8"/>
    <w:basedOn w:val="a7"/>
    <w:rsid w:val="00B968B0"/>
    <w:pPr>
      <w:spacing w:before="100" w:beforeAutospacing="1" w:after="100" w:afterAutospacing="1"/>
    </w:pPr>
    <w:rPr>
      <w:rFonts w:ascii="Tahoma" w:hAnsi="Tahoma" w:cs="Tahoma"/>
      <w:b/>
      <w:bCs/>
      <w:color w:val="000000"/>
      <w:sz w:val="16"/>
      <w:szCs w:val="16"/>
    </w:rPr>
  </w:style>
  <w:style w:type="paragraph" w:customStyle="1" w:styleId="font9">
    <w:name w:val="font9"/>
    <w:basedOn w:val="a7"/>
    <w:rsid w:val="00B968B0"/>
    <w:pPr>
      <w:spacing w:before="100" w:beforeAutospacing="1" w:after="100" w:afterAutospacing="1"/>
    </w:pPr>
    <w:rPr>
      <w:rFonts w:ascii="Tahoma" w:hAnsi="Tahoma" w:cs="Tahoma"/>
      <w:color w:val="000000"/>
      <w:sz w:val="16"/>
      <w:szCs w:val="16"/>
    </w:rPr>
  </w:style>
  <w:style w:type="paragraph" w:customStyle="1" w:styleId="font10">
    <w:name w:val="font10"/>
    <w:basedOn w:val="a7"/>
    <w:rsid w:val="00B968B0"/>
    <w:pPr>
      <w:spacing w:before="100" w:beforeAutospacing="1" w:after="100" w:afterAutospacing="1"/>
    </w:pPr>
    <w:rPr>
      <w:rFonts w:ascii="Tahoma" w:hAnsi="Tahoma" w:cs="Tahoma"/>
      <w:b/>
      <w:bCs/>
      <w:color w:val="000000"/>
      <w:sz w:val="16"/>
      <w:szCs w:val="16"/>
    </w:rPr>
  </w:style>
  <w:style w:type="paragraph" w:customStyle="1" w:styleId="font11">
    <w:name w:val="font11"/>
    <w:basedOn w:val="a7"/>
    <w:rsid w:val="00B968B0"/>
    <w:pPr>
      <w:spacing w:before="100" w:beforeAutospacing="1" w:after="100" w:afterAutospacing="1"/>
    </w:pPr>
    <w:rPr>
      <w:rFonts w:ascii="Tahoma" w:hAnsi="Tahoma" w:cs="Tahoma"/>
      <w:color w:val="000000"/>
      <w:sz w:val="18"/>
      <w:szCs w:val="18"/>
    </w:rPr>
  </w:style>
  <w:style w:type="paragraph" w:customStyle="1" w:styleId="font12">
    <w:name w:val="font12"/>
    <w:basedOn w:val="a7"/>
    <w:rsid w:val="00B968B0"/>
    <w:pPr>
      <w:spacing w:before="100" w:beforeAutospacing="1" w:after="100" w:afterAutospacing="1"/>
    </w:pPr>
    <w:rPr>
      <w:rFonts w:ascii="Tahoma" w:hAnsi="Tahoma" w:cs="Tahoma"/>
      <w:b/>
      <w:bCs/>
      <w:color w:val="000000"/>
      <w:sz w:val="18"/>
      <w:szCs w:val="18"/>
    </w:rPr>
  </w:style>
  <w:style w:type="paragraph" w:customStyle="1" w:styleId="font13">
    <w:name w:val="font13"/>
    <w:basedOn w:val="a7"/>
    <w:rsid w:val="00B968B0"/>
    <w:pPr>
      <w:spacing w:before="100" w:beforeAutospacing="1" w:after="100" w:afterAutospacing="1"/>
    </w:pPr>
    <w:rPr>
      <w:color w:val="000000"/>
      <w:sz w:val="16"/>
      <w:szCs w:val="16"/>
    </w:rPr>
  </w:style>
  <w:style w:type="paragraph" w:customStyle="1" w:styleId="font14">
    <w:name w:val="font14"/>
    <w:basedOn w:val="a7"/>
    <w:rsid w:val="00B968B0"/>
    <w:pPr>
      <w:spacing w:before="100" w:beforeAutospacing="1" w:after="100" w:afterAutospacing="1"/>
    </w:pPr>
    <w:rPr>
      <w:color w:val="000000"/>
      <w:sz w:val="16"/>
      <w:szCs w:val="16"/>
      <w:u w:val="single"/>
    </w:rPr>
  </w:style>
  <w:style w:type="paragraph" w:customStyle="1" w:styleId="font15">
    <w:name w:val="font15"/>
    <w:basedOn w:val="a7"/>
    <w:rsid w:val="00B968B0"/>
    <w:pPr>
      <w:spacing w:before="100" w:beforeAutospacing="1" w:after="100" w:afterAutospacing="1"/>
    </w:pPr>
    <w:rPr>
      <w:color w:val="auto"/>
      <w:sz w:val="16"/>
      <w:szCs w:val="16"/>
    </w:rPr>
  </w:style>
  <w:style w:type="paragraph" w:customStyle="1" w:styleId="afffffffffffe">
    <w:name w:val="Дистиль"/>
    <w:basedOn w:val="a7"/>
    <w:rsid w:val="00B968B0"/>
    <w:pPr>
      <w:spacing w:before="120" w:after="120"/>
    </w:pPr>
    <w:rPr>
      <w:color w:val="auto"/>
      <w:sz w:val="28"/>
    </w:rPr>
  </w:style>
  <w:style w:type="character" w:customStyle="1" w:styleId="font0">
    <w:name w:val="font0"/>
    <w:rsid w:val="00B968B0"/>
  </w:style>
  <w:style w:type="paragraph" w:customStyle="1" w:styleId="xl92">
    <w:name w:val="xl9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fe">
    <w:name w:val="Основной текст с отступом.Основной текст 1.Нумерованный список !!.Основной текст с отступом Знак.Надин стиль.Основной текст без отступа"/>
    <w:basedOn w:val="a7"/>
    <w:rsid w:val="00B968B0"/>
    <w:pPr>
      <w:spacing w:before="120" w:after="120" w:line="360" w:lineRule="auto"/>
      <w:ind w:firstLine="709"/>
      <w:jc w:val="both"/>
    </w:pPr>
    <w:rPr>
      <w:color w:val="auto"/>
      <w:sz w:val="26"/>
    </w:rPr>
  </w:style>
  <w:style w:type="paragraph" w:customStyle="1" w:styleId="5e">
    <w:name w:val="заголовок 5"/>
    <w:basedOn w:val="a7"/>
    <w:next w:val="a7"/>
    <w:rsid w:val="00B968B0"/>
    <w:pPr>
      <w:keepNext/>
      <w:spacing w:before="120" w:after="120"/>
      <w:jc w:val="center"/>
      <w:outlineLvl w:val="4"/>
    </w:pPr>
    <w:rPr>
      <w:b/>
      <w:color w:val="auto"/>
      <w:sz w:val="18"/>
      <w:lang w:val="en-US"/>
    </w:rPr>
  </w:style>
  <w:style w:type="paragraph" w:customStyle="1" w:styleId="affffffffffff">
    <w:name w:val="Текст таблицы"/>
    <w:basedOn w:val="a7"/>
    <w:qFormat/>
    <w:rsid w:val="00B968B0"/>
    <w:pPr>
      <w:widowControl w:val="0"/>
      <w:autoSpaceDE w:val="0"/>
      <w:autoSpaceDN w:val="0"/>
      <w:adjustRightInd w:val="0"/>
      <w:spacing w:before="120" w:after="120"/>
      <w:jc w:val="both"/>
    </w:pPr>
    <w:rPr>
      <w:rFonts w:eastAsia="Calibri"/>
      <w:color w:val="auto"/>
      <w:sz w:val="24"/>
      <w:szCs w:val="24"/>
      <w:lang w:eastAsia="en-US"/>
    </w:rPr>
  </w:style>
  <w:style w:type="paragraph" w:customStyle="1" w:styleId="xl93">
    <w:name w:val="xl93"/>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rPr>
  </w:style>
  <w:style w:type="paragraph" w:customStyle="1" w:styleId="xl94">
    <w:name w:val="xl94"/>
    <w:basedOn w:val="a7"/>
    <w:rsid w:val="00B968B0"/>
    <w:pPr>
      <w:shd w:val="clear" w:color="000000" w:fill="DA9694"/>
      <w:spacing w:before="100" w:beforeAutospacing="1" w:after="100" w:afterAutospacing="1"/>
    </w:pPr>
    <w:rPr>
      <w:color w:val="auto"/>
      <w:sz w:val="24"/>
      <w:szCs w:val="24"/>
    </w:rPr>
  </w:style>
  <w:style w:type="paragraph" w:customStyle="1" w:styleId="xl95">
    <w:name w:val="xl95"/>
    <w:basedOn w:val="a7"/>
    <w:rsid w:val="00B968B0"/>
    <w:pPr>
      <w:shd w:val="clear" w:color="000000" w:fill="DA9694"/>
      <w:spacing w:before="100" w:beforeAutospacing="1" w:after="100" w:afterAutospacing="1"/>
    </w:pPr>
    <w:rPr>
      <w:color w:val="auto"/>
      <w:sz w:val="24"/>
      <w:szCs w:val="24"/>
    </w:rPr>
  </w:style>
  <w:style w:type="paragraph" w:customStyle="1" w:styleId="xl96">
    <w:name w:val="xl96"/>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Bodytext41">
    <w:name w:val="Body text (4)1"/>
    <w:basedOn w:val="a7"/>
    <w:link w:val="Bodytext4"/>
    <w:uiPriority w:val="99"/>
    <w:rsid w:val="00B968B0"/>
    <w:pPr>
      <w:shd w:val="clear" w:color="auto" w:fill="FFFFFF"/>
      <w:spacing w:before="120" w:after="120" w:line="302" w:lineRule="exact"/>
      <w:jc w:val="both"/>
    </w:pPr>
    <w:rPr>
      <w:rFonts w:asciiTheme="minorHAnsi" w:eastAsiaTheme="minorHAnsi" w:hAnsiTheme="minorHAnsi" w:cstheme="minorBidi"/>
      <w:b/>
      <w:bCs/>
      <w:i/>
      <w:iCs/>
      <w:color w:val="auto"/>
      <w:sz w:val="25"/>
      <w:szCs w:val="25"/>
      <w:lang w:eastAsia="en-US"/>
    </w:rPr>
  </w:style>
  <w:style w:type="paragraph" w:customStyle="1" w:styleId="xl98">
    <w:name w:val="xl9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99">
    <w:name w:val="xl9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00">
    <w:name w:val="xl10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1">
    <w:name w:val="xl10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2">
    <w:name w:val="xl10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03">
    <w:name w:val="xl10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auto"/>
      <w:sz w:val="24"/>
      <w:szCs w:val="24"/>
    </w:rPr>
  </w:style>
  <w:style w:type="paragraph" w:customStyle="1" w:styleId="xl104">
    <w:name w:val="xl104"/>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05">
    <w:name w:val="xl10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06">
    <w:name w:val="xl10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07">
    <w:name w:val="xl107"/>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08">
    <w:name w:val="xl10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09">
    <w:name w:val="xl10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0">
    <w:name w:val="xl11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111">
    <w:name w:val="xl111"/>
    <w:basedOn w:val="a7"/>
    <w:rsid w:val="00B968B0"/>
    <w:pPr>
      <w:pBdr>
        <w:top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112">
    <w:name w:val="xl112"/>
    <w:basedOn w:val="a7"/>
    <w:rsid w:val="00B968B0"/>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3">
    <w:name w:val="xl11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14">
    <w:name w:val="xl114"/>
    <w:basedOn w:val="a7"/>
    <w:rsid w:val="00B968B0"/>
    <w:pPr>
      <w:spacing w:before="100" w:beforeAutospacing="1" w:after="100" w:afterAutospacing="1"/>
    </w:pPr>
    <w:rPr>
      <w:color w:val="auto"/>
      <w:sz w:val="24"/>
      <w:szCs w:val="24"/>
    </w:rPr>
  </w:style>
  <w:style w:type="paragraph" w:customStyle="1" w:styleId="xl115">
    <w:name w:val="xl11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116">
    <w:name w:val="xl11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17">
    <w:name w:val="xl117"/>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8">
    <w:name w:val="xl118"/>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9">
    <w:name w:val="xl119"/>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0">
    <w:name w:val="xl120"/>
    <w:basedOn w:val="a7"/>
    <w:rsid w:val="00B968B0"/>
    <w:pPr>
      <w:pBdr>
        <w:left w:val="single" w:sz="4" w:space="0" w:color="auto"/>
        <w:bottom w:val="single" w:sz="4" w:space="0" w:color="auto"/>
        <w:right w:val="single" w:sz="4" w:space="0" w:color="auto"/>
      </w:pBdr>
      <w:spacing w:before="100" w:beforeAutospacing="1" w:after="100" w:afterAutospacing="1"/>
      <w:textAlignment w:val="center"/>
    </w:pPr>
    <w:rPr>
      <w:color w:val="auto"/>
    </w:rPr>
  </w:style>
  <w:style w:type="paragraph" w:customStyle="1" w:styleId="xl121">
    <w:name w:val="xl121"/>
    <w:basedOn w:val="a7"/>
    <w:rsid w:val="00B968B0"/>
    <w:pPr>
      <w:pBdr>
        <w:top w:val="single" w:sz="4" w:space="0" w:color="auto"/>
        <w:left w:val="single" w:sz="4" w:space="0" w:color="auto"/>
        <w:right w:val="single" w:sz="4" w:space="0" w:color="auto"/>
      </w:pBdr>
      <w:spacing w:before="100" w:beforeAutospacing="1" w:after="100" w:afterAutospacing="1"/>
      <w:jc w:val="right"/>
      <w:textAlignment w:val="center"/>
    </w:pPr>
    <w:rPr>
      <w:color w:val="auto"/>
    </w:rPr>
  </w:style>
  <w:style w:type="paragraph" w:customStyle="1" w:styleId="xl122">
    <w:name w:val="xl122"/>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auto"/>
    </w:rPr>
  </w:style>
  <w:style w:type="paragraph" w:customStyle="1" w:styleId="xl123">
    <w:name w:val="xl123"/>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4">
    <w:name w:val="xl124"/>
    <w:basedOn w:val="a7"/>
    <w:rsid w:val="00B968B0"/>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125">
    <w:name w:val="xl125"/>
    <w:basedOn w:val="a7"/>
    <w:rsid w:val="00B968B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6">
    <w:name w:val="xl126"/>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rPr>
  </w:style>
  <w:style w:type="paragraph" w:customStyle="1" w:styleId="xl127">
    <w:name w:val="xl127"/>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xl128">
    <w:name w:val="xl128"/>
    <w:basedOn w:val="a7"/>
    <w:rsid w:val="00B968B0"/>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rPr>
  </w:style>
  <w:style w:type="paragraph" w:customStyle="1" w:styleId="xl129">
    <w:name w:val="xl129"/>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30">
    <w:name w:val="xl130"/>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4"/>
      <w:szCs w:val="24"/>
    </w:rPr>
  </w:style>
  <w:style w:type="paragraph" w:customStyle="1" w:styleId="xl131">
    <w:name w:val="xl131"/>
    <w:basedOn w:val="a7"/>
    <w:rsid w:val="00B968B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2">
    <w:name w:val="xl132"/>
    <w:basedOn w:val="a7"/>
    <w:rsid w:val="00B968B0"/>
    <w:pPr>
      <w:shd w:val="clear" w:color="000000" w:fill="DA9694"/>
      <w:spacing w:before="100" w:beforeAutospacing="1" w:after="100" w:afterAutospacing="1"/>
    </w:pPr>
    <w:rPr>
      <w:color w:val="auto"/>
      <w:sz w:val="24"/>
      <w:szCs w:val="24"/>
    </w:rPr>
  </w:style>
  <w:style w:type="paragraph" w:customStyle="1" w:styleId="xl134">
    <w:name w:val="xl134"/>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rPr>
  </w:style>
  <w:style w:type="paragraph" w:customStyle="1" w:styleId="xl135">
    <w:name w:val="xl135"/>
    <w:basedOn w:val="a7"/>
    <w:rsid w:val="00B968B0"/>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6">
    <w:name w:val="xl136"/>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37">
    <w:name w:val="xl137"/>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4"/>
      <w:szCs w:val="24"/>
    </w:rPr>
  </w:style>
  <w:style w:type="paragraph" w:customStyle="1" w:styleId="xl138">
    <w:name w:val="xl138"/>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character" w:customStyle="1" w:styleId="Bodytext6">
    <w:name w:val="Body text (6)_"/>
    <w:link w:val="Bodytext61"/>
    <w:rsid w:val="00B968B0"/>
    <w:rPr>
      <w:sz w:val="21"/>
      <w:szCs w:val="21"/>
      <w:shd w:val="clear" w:color="auto" w:fill="FFFFFF"/>
    </w:rPr>
  </w:style>
  <w:style w:type="paragraph" w:customStyle="1" w:styleId="xl140">
    <w:name w:val="xl140"/>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1">
    <w:name w:val="xl141"/>
    <w:basedOn w:val="a7"/>
    <w:rsid w:val="00B968B0"/>
    <w:pPr>
      <w:shd w:val="clear" w:color="000000" w:fill="DA9694"/>
      <w:spacing w:before="100" w:beforeAutospacing="1" w:after="100" w:afterAutospacing="1"/>
    </w:pPr>
    <w:rPr>
      <w:color w:val="auto"/>
      <w:sz w:val="24"/>
      <w:szCs w:val="24"/>
    </w:rPr>
  </w:style>
  <w:style w:type="paragraph" w:customStyle="1" w:styleId="xl142">
    <w:name w:val="xl142"/>
    <w:basedOn w:val="a7"/>
    <w:rsid w:val="00B968B0"/>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rPr>
  </w:style>
  <w:style w:type="paragraph" w:customStyle="1" w:styleId="xl144">
    <w:name w:val="xl144"/>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5">
    <w:name w:val="xl145"/>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46">
    <w:name w:val="xl14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47">
    <w:name w:val="xl14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8">
    <w:name w:val="xl14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4"/>
      <w:szCs w:val="24"/>
    </w:rPr>
  </w:style>
  <w:style w:type="paragraph" w:customStyle="1" w:styleId="xl149">
    <w:name w:val="xl14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50">
    <w:name w:val="xl150"/>
    <w:basedOn w:val="a7"/>
    <w:rsid w:val="00B968B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color w:val="auto"/>
    </w:rPr>
  </w:style>
  <w:style w:type="paragraph" w:customStyle="1" w:styleId="xl151">
    <w:name w:val="xl151"/>
    <w:basedOn w:val="a7"/>
    <w:rsid w:val="00B968B0"/>
    <w:pPr>
      <w:shd w:val="clear" w:color="000000" w:fill="DA9694"/>
      <w:spacing w:before="100" w:beforeAutospacing="1" w:after="100" w:afterAutospacing="1"/>
    </w:pPr>
    <w:rPr>
      <w:color w:val="auto"/>
      <w:sz w:val="24"/>
      <w:szCs w:val="24"/>
    </w:rPr>
  </w:style>
  <w:style w:type="paragraph" w:customStyle="1" w:styleId="xl152">
    <w:name w:val="xl15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53">
    <w:name w:val="xl15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4">
    <w:name w:val="xl154"/>
    <w:basedOn w:val="a7"/>
    <w:rsid w:val="00B968B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rPr>
  </w:style>
  <w:style w:type="paragraph" w:customStyle="1" w:styleId="xl155">
    <w:name w:val="xl155"/>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56">
    <w:name w:val="xl156"/>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rPr>
  </w:style>
  <w:style w:type="paragraph" w:customStyle="1" w:styleId="xl157">
    <w:name w:val="xl157"/>
    <w:basedOn w:val="a7"/>
    <w:rsid w:val="00B968B0"/>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58">
    <w:name w:val="xl158"/>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pPr>
    <w:rPr>
      <w:color w:val="auto"/>
      <w:sz w:val="24"/>
      <w:szCs w:val="24"/>
    </w:rPr>
  </w:style>
  <w:style w:type="paragraph" w:customStyle="1" w:styleId="xl159">
    <w:name w:val="xl159"/>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60">
    <w:name w:val="xl16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61">
    <w:name w:val="xl16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62">
    <w:name w:val="xl162"/>
    <w:basedOn w:val="a7"/>
    <w:rsid w:val="00B968B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63">
    <w:name w:val="xl16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164">
    <w:name w:val="xl164"/>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165">
    <w:name w:val="xl165"/>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66">
    <w:name w:val="xl16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67">
    <w:name w:val="xl16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68">
    <w:name w:val="xl16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sz w:val="24"/>
      <w:szCs w:val="24"/>
    </w:rPr>
  </w:style>
  <w:style w:type="paragraph" w:customStyle="1" w:styleId="xl169">
    <w:name w:val="xl169"/>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170">
    <w:name w:val="xl17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rPr>
  </w:style>
  <w:style w:type="paragraph" w:customStyle="1" w:styleId="xl171">
    <w:name w:val="xl17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2">
    <w:name w:val="xl17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73">
    <w:name w:val="xl17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4">
    <w:name w:val="xl174"/>
    <w:basedOn w:val="a7"/>
    <w:rsid w:val="00B968B0"/>
    <w:pPr>
      <w:shd w:val="clear" w:color="000000" w:fill="DA9694"/>
      <w:spacing w:before="100" w:beforeAutospacing="1" w:after="100" w:afterAutospacing="1"/>
    </w:pPr>
    <w:rPr>
      <w:b/>
      <w:bCs/>
      <w:color w:val="auto"/>
      <w:sz w:val="24"/>
      <w:szCs w:val="24"/>
    </w:rPr>
  </w:style>
  <w:style w:type="paragraph" w:customStyle="1" w:styleId="xl175">
    <w:name w:val="xl17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176">
    <w:name w:val="xl176"/>
    <w:basedOn w:val="a7"/>
    <w:rsid w:val="00B968B0"/>
    <w:pPr>
      <w:spacing w:before="100" w:beforeAutospacing="1" w:after="100" w:afterAutospacing="1"/>
    </w:pPr>
    <w:rPr>
      <w:b/>
      <w:bCs/>
      <w:color w:val="auto"/>
      <w:sz w:val="24"/>
      <w:szCs w:val="24"/>
    </w:rPr>
  </w:style>
  <w:style w:type="paragraph" w:customStyle="1" w:styleId="xl177">
    <w:name w:val="xl177"/>
    <w:basedOn w:val="a7"/>
    <w:rsid w:val="00B968B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sz w:val="24"/>
      <w:szCs w:val="24"/>
    </w:rPr>
  </w:style>
  <w:style w:type="paragraph" w:customStyle="1" w:styleId="xl178">
    <w:name w:val="xl178"/>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4"/>
      <w:szCs w:val="24"/>
    </w:rPr>
  </w:style>
  <w:style w:type="paragraph" w:customStyle="1" w:styleId="western">
    <w:name w:val="western"/>
    <w:basedOn w:val="a7"/>
    <w:rsid w:val="00B968B0"/>
    <w:pPr>
      <w:spacing w:before="100" w:beforeAutospacing="1" w:after="100" w:afterAutospacing="1"/>
    </w:pPr>
    <w:rPr>
      <w:color w:val="auto"/>
      <w:sz w:val="24"/>
      <w:szCs w:val="24"/>
    </w:rPr>
  </w:style>
  <w:style w:type="character" w:customStyle="1" w:styleId="highlighthighlightactive">
    <w:name w:val="highlight highlight_active"/>
    <w:rsid w:val="00B968B0"/>
  </w:style>
  <w:style w:type="paragraph" w:customStyle="1" w:styleId="5f">
    <w:name w:val="Знак Знак5 Знак Знак"/>
    <w:basedOn w:val="a7"/>
    <w:rsid w:val="00B968B0"/>
    <w:pPr>
      <w:widowControl w:val="0"/>
      <w:adjustRightInd w:val="0"/>
      <w:spacing w:before="120" w:after="160" w:line="240" w:lineRule="exact"/>
      <w:jc w:val="right"/>
    </w:pPr>
    <w:rPr>
      <w:color w:val="auto"/>
      <w:lang w:val="en-GB" w:eastAsia="en-US"/>
    </w:rPr>
  </w:style>
  <w:style w:type="paragraph" w:customStyle="1" w:styleId="2ffd">
    <w:name w:val="Знак2 Знак Знак Знак Знак Знак Знак Знак Знак Знак Знак Знак Знак Знак Знак Знак"/>
    <w:basedOn w:val="a7"/>
    <w:rsid w:val="00B968B0"/>
    <w:pPr>
      <w:spacing w:before="100" w:beforeAutospacing="1" w:after="100" w:afterAutospacing="1"/>
    </w:pPr>
    <w:rPr>
      <w:rFonts w:ascii="Tahoma" w:hAnsi="Tahoma"/>
      <w:color w:val="auto"/>
      <w:lang w:val="en-US" w:eastAsia="en-US"/>
    </w:rPr>
  </w:style>
  <w:style w:type="paragraph" w:customStyle="1" w:styleId="FR1">
    <w:name w:val="FR1"/>
    <w:uiPriority w:val="99"/>
    <w:rsid w:val="00B968B0"/>
    <w:pPr>
      <w:widowControl w:val="0"/>
      <w:spacing w:before="640" w:line="240" w:lineRule="auto"/>
      <w:ind w:firstLine="0"/>
      <w:jc w:val="center"/>
    </w:pPr>
    <w:rPr>
      <w:rFonts w:ascii="Arial" w:eastAsia="Times New Roman" w:hAnsi="Arial" w:cs="Arial"/>
      <w:b/>
      <w:bCs/>
      <w:sz w:val="44"/>
      <w:szCs w:val="44"/>
      <w:lang w:eastAsia="ru-RU"/>
    </w:rPr>
  </w:style>
  <w:style w:type="paragraph" w:customStyle="1" w:styleId="Bodytext61">
    <w:name w:val="Body text (6)1"/>
    <w:basedOn w:val="a7"/>
    <w:link w:val="Bodytext6"/>
    <w:rsid w:val="00B968B0"/>
    <w:pPr>
      <w:shd w:val="clear" w:color="auto" w:fill="FFFFFF"/>
      <w:spacing w:before="120" w:after="120" w:line="240" w:lineRule="atLeast"/>
    </w:pPr>
    <w:rPr>
      <w:rFonts w:asciiTheme="minorHAnsi" w:eastAsiaTheme="minorHAnsi" w:hAnsiTheme="minorHAnsi" w:cstheme="minorBidi"/>
      <w:color w:val="auto"/>
      <w:sz w:val="21"/>
      <w:szCs w:val="21"/>
      <w:lang w:eastAsia="en-US"/>
    </w:rPr>
  </w:style>
  <w:style w:type="paragraph" w:customStyle="1" w:styleId="stylet1">
    <w:name w:val="stylet1"/>
    <w:basedOn w:val="a7"/>
    <w:uiPriority w:val="99"/>
    <w:qFormat/>
    <w:rsid w:val="00B968B0"/>
    <w:pPr>
      <w:spacing w:before="100" w:beforeAutospacing="1" w:after="100" w:afterAutospacing="1"/>
    </w:pPr>
    <w:rPr>
      <w:color w:val="auto"/>
      <w:sz w:val="24"/>
      <w:szCs w:val="24"/>
    </w:rPr>
  </w:style>
  <w:style w:type="character" w:customStyle="1" w:styleId="Bodytext5">
    <w:name w:val="Body text (5)_"/>
    <w:link w:val="Bodytext50"/>
    <w:uiPriority w:val="99"/>
    <w:rsid w:val="00B968B0"/>
    <w:rPr>
      <w:sz w:val="19"/>
      <w:szCs w:val="19"/>
      <w:shd w:val="clear" w:color="auto" w:fill="FFFFFF"/>
    </w:rPr>
  </w:style>
  <w:style w:type="paragraph" w:customStyle="1" w:styleId="Bodytext50">
    <w:name w:val="Body text (5)"/>
    <w:basedOn w:val="a7"/>
    <w:link w:val="Bodytext5"/>
    <w:uiPriority w:val="99"/>
    <w:rsid w:val="00B968B0"/>
    <w:pPr>
      <w:shd w:val="clear" w:color="auto" w:fill="FFFFFF"/>
      <w:spacing w:before="120" w:after="120" w:line="240" w:lineRule="atLeast"/>
    </w:pPr>
    <w:rPr>
      <w:rFonts w:asciiTheme="minorHAnsi" w:eastAsiaTheme="minorHAnsi" w:hAnsiTheme="minorHAnsi" w:cstheme="minorBidi"/>
      <w:color w:val="auto"/>
      <w:sz w:val="19"/>
      <w:szCs w:val="19"/>
      <w:lang w:eastAsia="en-US"/>
    </w:rPr>
  </w:style>
  <w:style w:type="character" w:customStyle="1" w:styleId="Tablecaption3">
    <w:name w:val="Table caption (3)_"/>
    <w:link w:val="Tablecaption31"/>
    <w:uiPriority w:val="99"/>
    <w:rsid w:val="00B968B0"/>
    <w:rPr>
      <w:sz w:val="21"/>
      <w:szCs w:val="21"/>
      <w:shd w:val="clear" w:color="auto" w:fill="FFFFFF"/>
    </w:rPr>
  </w:style>
  <w:style w:type="character" w:customStyle="1" w:styleId="Bodytext17">
    <w:name w:val="Body text (17)_"/>
    <w:link w:val="Bodytext171"/>
    <w:uiPriority w:val="99"/>
    <w:rsid w:val="00B968B0"/>
    <w:rPr>
      <w:sz w:val="15"/>
      <w:szCs w:val="15"/>
      <w:shd w:val="clear" w:color="auto" w:fill="FFFFFF"/>
    </w:rPr>
  </w:style>
  <w:style w:type="paragraph" w:customStyle="1" w:styleId="Tablecaption31">
    <w:name w:val="Table caption (3)1"/>
    <w:basedOn w:val="a7"/>
    <w:link w:val="Tablecaption3"/>
    <w:uiPriority w:val="99"/>
    <w:rsid w:val="00B968B0"/>
    <w:pPr>
      <w:shd w:val="clear" w:color="auto" w:fill="FFFFFF"/>
      <w:spacing w:before="120" w:after="120" w:line="240" w:lineRule="atLeast"/>
      <w:ind w:hanging="720"/>
    </w:pPr>
    <w:rPr>
      <w:rFonts w:asciiTheme="minorHAnsi" w:eastAsiaTheme="minorHAnsi" w:hAnsiTheme="minorHAnsi" w:cstheme="minorBidi"/>
      <w:color w:val="auto"/>
      <w:sz w:val="21"/>
      <w:szCs w:val="21"/>
      <w:lang w:eastAsia="en-US"/>
    </w:rPr>
  </w:style>
  <w:style w:type="paragraph" w:customStyle="1" w:styleId="Bodytext171">
    <w:name w:val="Body text (17)1"/>
    <w:basedOn w:val="a7"/>
    <w:link w:val="Bodytext17"/>
    <w:uiPriority w:val="99"/>
    <w:rsid w:val="00B968B0"/>
    <w:pPr>
      <w:shd w:val="clear" w:color="auto" w:fill="FFFFFF"/>
      <w:spacing w:before="120" w:after="120" w:line="240" w:lineRule="atLeast"/>
      <w:jc w:val="both"/>
    </w:pPr>
    <w:rPr>
      <w:rFonts w:asciiTheme="minorHAnsi" w:eastAsiaTheme="minorHAnsi" w:hAnsiTheme="minorHAnsi" w:cstheme="minorBidi"/>
      <w:color w:val="auto"/>
      <w:sz w:val="15"/>
      <w:szCs w:val="15"/>
      <w:lang w:eastAsia="en-US"/>
    </w:rPr>
  </w:style>
  <w:style w:type="character" w:customStyle="1" w:styleId="Headerorfooter">
    <w:name w:val="Header or footer_"/>
    <w:link w:val="Headerorfooter0"/>
    <w:uiPriority w:val="99"/>
    <w:rsid w:val="00B968B0"/>
    <w:rPr>
      <w:shd w:val="clear" w:color="auto" w:fill="FFFFFF"/>
    </w:rPr>
  </w:style>
  <w:style w:type="character" w:customStyle="1" w:styleId="Headerorfooter12pt">
    <w:name w:val="Header or footer + 12 pt"/>
    <w:uiPriority w:val="99"/>
    <w:rsid w:val="00B968B0"/>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B968B0"/>
    <w:rPr>
      <w:rFonts w:ascii="Times New Roman" w:hAnsi="Times New Roman" w:cs="Times New Roman"/>
      <w:i/>
      <w:iCs/>
      <w:spacing w:val="0"/>
      <w:sz w:val="24"/>
      <w:szCs w:val="24"/>
      <w:shd w:val="clear" w:color="auto" w:fill="FFFFFF"/>
    </w:rPr>
  </w:style>
  <w:style w:type="paragraph" w:customStyle="1" w:styleId="Headerorfooter0">
    <w:name w:val="Header or footer"/>
    <w:basedOn w:val="a7"/>
    <w:link w:val="Headerorfooter"/>
    <w:uiPriority w:val="99"/>
    <w:rsid w:val="00B968B0"/>
    <w:pPr>
      <w:shd w:val="clear" w:color="auto" w:fill="FFFFFF"/>
      <w:spacing w:before="120" w:after="120"/>
    </w:pPr>
    <w:rPr>
      <w:rFonts w:asciiTheme="minorHAnsi" w:eastAsiaTheme="minorHAnsi" w:hAnsiTheme="minorHAnsi" w:cstheme="minorBidi"/>
      <w:color w:val="auto"/>
      <w:sz w:val="22"/>
      <w:szCs w:val="22"/>
      <w:lang w:eastAsia="en-US"/>
    </w:rPr>
  </w:style>
  <w:style w:type="character" w:customStyle="1" w:styleId="Tablecaption4">
    <w:name w:val="Table caption (4)_"/>
    <w:link w:val="Tablecaption40"/>
    <w:uiPriority w:val="99"/>
    <w:rsid w:val="00B968B0"/>
    <w:rPr>
      <w:sz w:val="25"/>
      <w:szCs w:val="25"/>
      <w:shd w:val="clear" w:color="auto" w:fill="FFFFFF"/>
    </w:rPr>
  </w:style>
  <w:style w:type="paragraph" w:customStyle="1" w:styleId="Tablecaption40">
    <w:name w:val="Table caption (4)"/>
    <w:basedOn w:val="a7"/>
    <w:link w:val="Tablecaption4"/>
    <w:uiPriority w:val="99"/>
    <w:rsid w:val="00B968B0"/>
    <w:pPr>
      <w:shd w:val="clear" w:color="auto" w:fill="FFFFFF"/>
      <w:spacing w:before="120" w:after="120" w:line="298" w:lineRule="exact"/>
    </w:pPr>
    <w:rPr>
      <w:rFonts w:asciiTheme="minorHAnsi" w:eastAsiaTheme="minorHAnsi" w:hAnsiTheme="minorHAnsi" w:cstheme="minorBidi"/>
      <w:color w:val="auto"/>
      <w:sz w:val="25"/>
      <w:szCs w:val="25"/>
      <w:lang w:eastAsia="en-US"/>
    </w:rPr>
  </w:style>
  <w:style w:type="character" w:customStyle="1" w:styleId="Bodytext62">
    <w:name w:val="Body text (6)2"/>
    <w:uiPriority w:val="99"/>
    <w:rsid w:val="00B968B0"/>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B968B0"/>
    <w:rPr>
      <w:b/>
      <w:bCs/>
      <w:sz w:val="23"/>
      <w:szCs w:val="23"/>
      <w:shd w:val="clear" w:color="auto" w:fill="FFFFFF"/>
    </w:rPr>
  </w:style>
  <w:style w:type="paragraph" w:customStyle="1" w:styleId="Tablecaption0">
    <w:name w:val="Table caption"/>
    <w:basedOn w:val="a7"/>
    <w:link w:val="Tablecaption"/>
    <w:uiPriority w:val="99"/>
    <w:rsid w:val="00B968B0"/>
    <w:pPr>
      <w:shd w:val="clear" w:color="auto" w:fill="FFFFFF"/>
      <w:spacing w:before="120" w:after="120" w:line="240" w:lineRule="atLeast"/>
    </w:pPr>
    <w:rPr>
      <w:rFonts w:asciiTheme="minorHAnsi" w:eastAsiaTheme="minorHAnsi" w:hAnsiTheme="minorHAnsi" w:cstheme="minorBidi"/>
      <w:b/>
      <w:bCs/>
      <w:color w:val="auto"/>
      <w:sz w:val="23"/>
      <w:szCs w:val="23"/>
      <w:lang w:eastAsia="en-US"/>
    </w:rPr>
  </w:style>
  <w:style w:type="character" w:customStyle="1" w:styleId="Bodytext65">
    <w:name w:val="Body text (6)5"/>
    <w:uiPriority w:val="99"/>
    <w:rsid w:val="00B968B0"/>
    <w:rPr>
      <w:rFonts w:ascii="Times New Roman" w:hAnsi="Times New Roman" w:cs="Times New Roman"/>
      <w:spacing w:val="0"/>
      <w:sz w:val="21"/>
      <w:szCs w:val="21"/>
      <w:shd w:val="clear" w:color="auto" w:fill="FFFFFF"/>
    </w:rPr>
  </w:style>
  <w:style w:type="character" w:customStyle="1" w:styleId="Bodytext63">
    <w:name w:val="Body text (6)3"/>
    <w:uiPriority w:val="99"/>
    <w:rsid w:val="00B968B0"/>
    <w:rPr>
      <w:rFonts w:ascii="Times New Roman" w:hAnsi="Times New Roman" w:cs="Times New Roman"/>
      <w:spacing w:val="0"/>
      <w:sz w:val="21"/>
      <w:szCs w:val="21"/>
      <w:shd w:val="clear" w:color="auto" w:fill="FFFFFF"/>
    </w:rPr>
  </w:style>
  <w:style w:type="paragraph" w:customStyle="1" w:styleId="-">
    <w:name w:val="Нумерация-Тире"/>
    <w:basedOn w:val="a7"/>
    <w:qFormat/>
    <w:rsid w:val="00B968B0"/>
    <w:pPr>
      <w:numPr>
        <w:numId w:val="84"/>
      </w:numPr>
      <w:tabs>
        <w:tab w:val="left" w:pos="1134"/>
        <w:tab w:val="left" w:pos="1418"/>
      </w:tabs>
      <w:spacing w:before="120" w:after="120"/>
      <w:jc w:val="both"/>
    </w:pPr>
    <w:rPr>
      <w:rFonts w:eastAsia="Calibri"/>
      <w:color w:val="auto"/>
      <w:sz w:val="24"/>
      <w:szCs w:val="24"/>
      <w:lang w:eastAsia="en-US"/>
    </w:rPr>
  </w:style>
  <w:style w:type="numbering" w:customStyle="1" w:styleId="11110">
    <w:name w:val="Нет списка1111"/>
    <w:next w:val="aa"/>
    <w:uiPriority w:val="99"/>
    <w:semiHidden/>
    <w:unhideWhenUsed/>
    <w:rsid w:val="00B968B0"/>
  </w:style>
  <w:style w:type="numbering" w:customStyle="1" w:styleId="2111">
    <w:name w:val="Нет списка211"/>
    <w:next w:val="aa"/>
    <w:uiPriority w:val="99"/>
    <w:semiHidden/>
    <w:unhideWhenUsed/>
    <w:rsid w:val="00B968B0"/>
  </w:style>
  <w:style w:type="numbering" w:customStyle="1" w:styleId="1211">
    <w:name w:val="Нет списка121"/>
    <w:next w:val="aa"/>
    <w:uiPriority w:val="99"/>
    <w:semiHidden/>
    <w:unhideWhenUsed/>
    <w:rsid w:val="00B968B0"/>
  </w:style>
  <w:style w:type="numbering" w:customStyle="1" w:styleId="31a">
    <w:name w:val="Нет списка31"/>
    <w:next w:val="aa"/>
    <w:uiPriority w:val="99"/>
    <w:semiHidden/>
    <w:unhideWhenUsed/>
    <w:rsid w:val="00B968B0"/>
  </w:style>
  <w:style w:type="numbering" w:customStyle="1" w:styleId="131">
    <w:name w:val="Нет списка131"/>
    <w:next w:val="aa"/>
    <w:uiPriority w:val="99"/>
    <w:semiHidden/>
    <w:unhideWhenUsed/>
    <w:rsid w:val="00B968B0"/>
  </w:style>
  <w:style w:type="numbering" w:customStyle="1" w:styleId="415">
    <w:name w:val="Нет списка41"/>
    <w:next w:val="aa"/>
    <w:uiPriority w:val="99"/>
    <w:semiHidden/>
    <w:unhideWhenUsed/>
    <w:rsid w:val="00B968B0"/>
  </w:style>
  <w:style w:type="numbering" w:customStyle="1" w:styleId="142">
    <w:name w:val="Нет списка14"/>
    <w:next w:val="aa"/>
    <w:uiPriority w:val="99"/>
    <w:semiHidden/>
    <w:unhideWhenUsed/>
    <w:rsid w:val="00B968B0"/>
  </w:style>
  <w:style w:type="numbering" w:customStyle="1" w:styleId="513">
    <w:name w:val="Нет списка51"/>
    <w:next w:val="aa"/>
    <w:uiPriority w:val="99"/>
    <w:semiHidden/>
    <w:unhideWhenUsed/>
    <w:rsid w:val="00B968B0"/>
  </w:style>
  <w:style w:type="numbering" w:customStyle="1" w:styleId="150">
    <w:name w:val="Нет списка15"/>
    <w:next w:val="aa"/>
    <w:uiPriority w:val="99"/>
    <w:semiHidden/>
    <w:unhideWhenUsed/>
    <w:rsid w:val="00B968B0"/>
  </w:style>
  <w:style w:type="table" w:customStyle="1" w:styleId="-32">
    <w:name w:val="Таблица-список 32"/>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0">
    <w:name w:val="Нет списка1121"/>
    <w:next w:val="aa"/>
    <w:uiPriority w:val="99"/>
    <w:semiHidden/>
    <w:unhideWhenUsed/>
    <w:rsid w:val="00B968B0"/>
  </w:style>
  <w:style w:type="numbering" w:customStyle="1" w:styleId="223">
    <w:name w:val="Нет списка22"/>
    <w:next w:val="aa"/>
    <w:uiPriority w:val="99"/>
    <w:semiHidden/>
    <w:unhideWhenUsed/>
    <w:rsid w:val="00B968B0"/>
  </w:style>
  <w:style w:type="numbering" w:customStyle="1" w:styleId="12110">
    <w:name w:val="Нет списка1211"/>
    <w:next w:val="aa"/>
    <w:uiPriority w:val="99"/>
    <w:semiHidden/>
    <w:unhideWhenUsed/>
    <w:rsid w:val="00B968B0"/>
  </w:style>
  <w:style w:type="numbering" w:customStyle="1" w:styleId="3110">
    <w:name w:val="Нет списка311"/>
    <w:next w:val="aa"/>
    <w:uiPriority w:val="99"/>
    <w:semiHidden/>
    <w:unhideWhenUsed/>
    <w:rsid w:val="00B968B0"/>
  </w:style>
  <w:style w:type="numbering" w:customStyle="1" w:styleId="1311">
    <w:name w:val="Нет списка1311"/>
    <w:next w:val="aa"/>
    <w:uiPriority w:val="99"/>
    <w:semiHidden/>
    <w:unhideWhenUsed/>
    <w:rsid w:val="00B968B0"/>
  </w:style>
  <w:style w:type="numbering" w:customStyle="1" w:styleId="4110">
    <w:name w:val="Нет списка411"/>
    <w:next w:val="aa"/>
    <w:uiPriority w:val="99"/>
    <w:semiHidden/>
    <w:unhideWhenUsed/>
    <w:rsid w:val="00B968B0"/>
  </w:style>
  <w:style w:type="numbering" w:customStyle="1" w:styleId="1410">
    <w:name w:val="Нет списка141"/>
    <w:next w:val="aa"/>
    <w:uiPriority w:val="99"/>
    <w:semiHidden/>
    <w:unhideWhenUsed/>
    <w:rsid w:val="00B968B0"/>
  </w:style>
  <w:style w:type="numbering" w:customStyle="1" w:styleId="66">
    <w:name w:val="Нет списка6"/>
    <w:next w:val="aa"/>
    <w:uiPriority w:val="99"/>
    <w:semiHidden/>
    <w:unhideWhenUsed/>
    <w:rsid w:val="00B968B0"/>
  </w:style>
  <w:style w:type="numbering" w:customStyle="1" w:styleId="162">
    <w:name w:val="Нет списка16"/>
    <w:next w:val="aa"/>
    <w:uiPriority w:val="99"/>
    <w:semiHidden/>
    <w:unhideWhenUsed/>
    <w:rsid w:val="00B968B0"/>
  </w:style>
  <w:style w:type="table" w:customStyle="1" w:styleId="-33">
    <w:name w:val="Таблица-список 33"/>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
    <w:next w:val="aa"/>
    <w:uiPriority w:val="99"/>
    <w:semiHidden/>
    <w:unhideWhenUsed/>
    <w:rsid w:val="00B968B0"/>
  </w:style>
  <w:style w:type="numbering" w:customStyle="1" w:styleId="230">
    <w:name w:val="Нет списка23"/>
    <w:next w:val="aa"/>
    <w:uiPriority w:val="99"/>
    <w:semiHidden/>
    <w:unhideWhenUsed/>
    <w:rsid w:val="00B968B0"/>
  </w:style>
  <w:style w:type="numbering" w:customStyle="1" w:styleId="1220">
    <w:name w:val="Нет списка122"/>
    <w:next w:val="aa"/>
    <w:uiPriority w:val="99"/>
    <w:semiHidden/>
    <w:unhideWhenUsed/>
    <w:rsid w:val="00B968B0"/>
  </w:style>
  <w:style w:type="numbering" w:customStyle="1" w:styleId="322">
    <w:name w:val="Нет списка32"/>
    <w:next w:val="aa"/>
    <w:uiPriority w:val="99"/>
    <w:semiHidden/>
    <w:unhideWhenUsed/>
    <w:rsid w:val="00B968B0"/>
  </w:style>
  <w:style w:type="numbering" w:customStyle="1" w:styleId="132">
    <w:name w:val="Нет списка132"/>
    <w:next w:val="aa"/>
    <w:uiPriority w:val="99"/>
    <w:semiHidden/>
    <w:unhideWhenUsed/>
    <w:rsid w:val="00B968B0"/>
  </w:style>
  <w:style w:type="numbering" w:customStyle="1" w:styleId="420">
    <w:name w:val="Нет списка42"/>
    <w:next w:val="aa"/>
    <w:uiPriority w:val="99"/>
    <w:semiHidden/>
    <w:unhideWhenUsed/>
    <w:rsid w:val="00B968B0"/>
  </w:style>
  <w:style w:type="numbering" w:customStyle="1" w:styleId="1420">
    <w:name w:val="Нет списка142"/>
    <w:next w:val="aa"/>
    <w:uiPriority w:val="99"/>
    <w:semiHidden/>
    <w:unhideWhenUsed/>
    <w:rsid w:val="00B968B0"/>
  </w:style>
  <w:style w:type="numbering" w:customStyle="1" w:styleId="76">
    <w:name w:val="Нет списка7"/>
    <w:next w:val="aa"/>
    <w:uiPriority w:val="99"/>
    <w:semiHidden/>
    <w:unhideWhenUsed/>
    <w:rsid w:val="00B968B0"/>
  </w:style>
  <w:style w:type="numbering" w:customStyle="1" w:styleId="170">
    <w:name w:val="Нет списка17"/>
    <w:next w:val="aa"/>
    <w:uiPriority w:val="99"/>
    <w:semiHidden/>
    <w:unhideWhenUsed/>
    <w:rsid w:val="00B968B0"/>
  </w:style>
  <w:style w:type="table" w:customStyle="1" w:styleId="-34">
    <w:name w:val="Таблица-список 34"/>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
    <w:next w:val="aa"/>
    <w:uiPriority w:val="99"/>
    <w:semiHidden/>
    <w:unhideWhenUsed/>
    <w:rsid w:val="00B968B0"/>
  </w:style>
  <w:style w:type="numbering" w:customStyle="1" w:styleId="240">
    <w:name w:val="Нет списка24"/>
    <w:next w:val="aa"/>
    <w:uiPriority w:val="99"/>
    <w:semiHidden/>
    <w:unhideWhenUsed/>
    <w:rsid w:val="00B968B0"/>
  </w:style>
  <w:style w:type="numbering" w:customStyle="1" w:styleId="1231">
    <w:name w:val="Нет списка123"/>
    <w:next w:val="aa"/>
    <w:uiPriority w:val="99"/>
    <w:semiHidden/>
    <w:unhideWhenUsed/>
    <w:rsid w:val="00B968B0"/>
  </w:style>
  <w:style w:type="numbering" w:customStyle="1" w:styleId="330">
    <w:name w:val="Нет списка33"/>
    <w:next w:val="aa"/>
    <w:uiPriority w:val="99"/>
    <w:semiHidden/>
    <w:unhideWhenUsed/>
    <w:rsid w:val="00B968B0"/>
  </w:style>
  <w:style w:type="numbering" w:customStyle="1" w:styleId="133">
    <w:name w:val="Нет списка133"/>
    <w:next w:val="aa"/>
    <w:uiPriority w:val="99"/>
    <w:semiHidden/>
    <w:unhideWhenUsed/>
    <w:rsid w:val="00B968B0"/>
  </w:style>
  <w:style w:type="numbering" w:customStyle="1" w:styleId="430">
    <w:name w:val="Нет списка43"/>
    <w:next w:val="aa"/>
    <w:uiPriority w:val="99"/>
    <w:semiHidden/>
    <w:unhideWhenUsed/>
    <w:rsid w:val="00B968B0"/>
  </w:style>
  <w:style w:type="numbering" w:customStyle="1" w:styleId="143">
    <w:name w:val="Нет списка143"/>
    <w:next w:val="aa"/>
    <w:uiPriority w:val="99"/>
    <w:semiHidden/>
    <w:unhideWhenUsed/>
    <w:rsid w:val="00B968B0"/>
  </w:style>
  <w:style w:type="numbering" w:customStyle="1" w:styleId="88">
    <w:name w:val="Нет списка8"/>
    <w:next w:val="aa"/>
    <w:uiPriority w:val="99"/>
    <w:semiHidden/>
    <w:unhideWhenUsed/>
    <w:rsid w:val="00B968B0"/>
  </w:style>
  <w:style w:type="numbering" w:customStyle="1" w:styleId="180">
    <w:name w:val="Нет списка18"/>
    <w:next w:val="aa"/>
    <w:uiPriority w:val="99"/>
    <w:semiHidden/>
    <w:unhideWhenUsed/>
    <w:rsid w:val="00B968B0"/>
  </w:style>
  <w:style w:type="table" w:customStyle="1" w:styleId="-35">
    <w:name w:val="Таблица-список 35"/>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
    <w:next w:val="aa"/>
    <w:uiPriority w:val="99"/>
    <w:semiHidden/>
    <w:unhideWhenUsed/>
    <w:rsid w:val="00B968B0"/>
  </w:style>
  <w:style w:type="numbering" w:customStyle="1" w:styleId="250">
    <w:name w:val="Нет списка25"/>
    <w:next w:val="aa"/>
    <w:uiPriority w:val="99"/>
    <w:semiHidden/>
    <w:unhideWhenUsed/>
    <w:rsid w:val="00B968B0"/>
  </w:style>
  <w:style w:type="numbering" w:customStyle="1" w:styleId="1240">
    <w:name w:val="Нет списка124"/>
    <w:next w:val="aa"/>
    <w:uiPriority w:val="99"/>
    <w:semiHidden/>
    <w:unhideWhenUsed/>
    <w:rsid w:val="00B968B0"/>
  </w:style>
  <w:style w:type="numbering" w:customStyle="1" w:styleId="340">
    <w:name w:val="Нет списка34"/>
    <w:next w:val="aa"/>
    <w:uiPriority w:val="99"/>
    <w:semiHidden/>
    <w:unhideWhenUsed/>
    <w:rsid w:val="00B968B0"/>
  </w:style>
  <w:style w:type="numbering" w:customStyle="1" w:styleId="134">
    <w:name w:val="Нет списка134"/>
    <w:next w:val="aa"/>
    <w:uiPriority w:val="99"/>
    <w:semiHidden/>
    <w:unhideWhenUsed/>
    <w:rsid w:val="00B968B0"/>
  </w:style>
  <w:style w:type="numbering" w:customStyle="1" w:styleId="440">
    <w:name w:val="Нет списка44"/>
    <w:next w:val="aa"/>
    <w:uiPriority w:val="99"/>
    <w:semiHidden/>
    <w:unhideWhenUsed/>
    <w:rsid w:val="00B968B0"/>
  </w:style>
  <w:style w:type="numbering" w:customStyle="1" w:styleId="144">
    <w:name w:val="Нет списка144"/>
    <w:next w:val="aa"/>
    <w:uiPriority w:val="99"/>
    <w:semiHidden/>
    <w:unhideWhenUsed/>
    <w:rsid w:val="00B968B0"/>
  </w:style>
  <w:style w:type="numbering" w:customStyle="1" w:styleId="96">
    <w:name w:val="Нет списка9"/>
    <w:next w:val="aa"/>
    <w:uiPriority w:val="99"/>
    <w:semiHidden/>
    <w:unhideWhenUsed/>
    <w:rsid w:val="00B968B0"/>
  </w:style>
  <w:style w:type="numbering" w:customStyle="1" w:styleId="190">
    <w:name w:val="Нет списка19"/>
    <w:next w:val="aa"/>
    <w:uiPriority w:val="99"/>
    <w:semiHidden/>
    <w:unhideWhenUsed/>
    <w:rsid w:val="00B968B0"/>
  </w:style>
  <w:style w:type="table" w:customStyle="1" w:styleId="-36">
    <w:name w:val="Таблица-список 36"/>
    <w:basedOn w:val="a9"/>
    <w:next w:val="-30"/>
    <w:rsid w:val="00B968B0"/>
    <w:pPr>
      <w:spacing w:line="240" w:lineRule="auto"/>
      <w:ind w:firstLine="0"/>
      <w:jc w:val="left"/>
    </w:pPr>
    <w:rPr>
      <w:rFonts w:ascii="Arial" w:eastAsia="Times New Roman" w:hAnsi="Arial" w:cs="Times New Roman"/>
      <w:sz w:val="18"/>
      <w:szCs w:val="18"/>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a"/>
    <w:uiPriority w:val="99"/>
    <w:semiHidden/>
    <w:unhideWhenUsed/>
    <w:rsid w:val="00B968B0"/>
  </w:style>
  <w:style w:type="numbering" w:customStyle="1" w:styleId="260">
    <w:name w:val="Нет списка26"/>
    <w:next w:val="aa"/>
    <w:uiPriority w:val="99"/>
    <w:semiHidden/>
    <w:unhideWhenUsed/>
    <w:rsid w:val="00B968B0"/>
  </w:style>
  <w:style w:type="numbering" w:customStyle="1" w:styleId="125">
    <w:name w:val="Нет списка125"/>
    <w:next w:val="aa"/>
    <w:uiPriority w:val="99"/>
    <w:semiHidden/>
    <w:unhideWhenUsed/>
    <w:rsid w:val="00B968B0"/>
  </w:style>
  <w:style w:type="numbering" w:customStyle="1" w:styleId="350">
    <w:name w:val="Нет списка35"/>
    <w:next w:val="aa"/>
    <w:uiPriority w:val="99"/>
    <w:semiHidden/>
    <w:unhideWhenUsed/>
    <w:rsid w:val="00B968B0"/>
  </w:style>
  <w:style w:type="numbering" w:customStyle="1" w:styleId="135">
    <w:name w:val="Нет списка135"/>
    <w:next w:val="aa"/>
    <w:uiPriority w:val="99"/>
    <w:semiHidden/>
    <w:unhideWhenUsed/>
    <w:rsid w:val="00B968B0"/>
  </w:style>
  <w:style w:type="numbering" w:customStyle="1" w:styleId="450">
    <w:name w:val="Нет списка45"/>
    <w:next w:val="aa"/>
    <w:uiPriority w:val="99"/>
    <w:semiHidden/>
    <w:unhideWhenUsed/>
    <w:rsid w:val="00B968B0"/>
  </w:style>
  <w:style w:type="numbering" w:customStyle="1" w:styleId="145">
    <w:name w:val="Нет списка145"/>
    <w:next w:val="aa"/>
    <w:uiPriority w:val="99"/>
    <w:semiHidden/>
    <w:unhideWhenUsed/>
    <w:rsid w:val="00B968B0"/>
  </w:style>
  <w:style w:type="paragraph" w:customStyle="1" w:styleId="affffffffffff0">
    <w:name w:val="Подпись рисунка"/>
    <w:basedOn w:val="afd"/>
    <w:link w:val="affffffffffff1"/>
    <w:qFormat/>
    <w:rsid w:val="00B968B0"/>
    <w:pPr>
      <w:suppressAutoHyphens w:val="0"/>
      <w:spacing w:before="120"/>
      <w:jc w:val="center"/>
    </w:pPr>
    <w:rPr>
      <w:b/>
      <w:sz w:val="26"/>
      <w:szCs w:val="26"/>
      <w:lang w:eastAsia="ru-RU"/>
    </w:rPr>
  </w:style>
  <w:style w:type="character" w:customStyle="1" w:styleId="affffffffffff1">
    <w:name w:val="Подпись рисунка Знак"/>
    <w:link w:val="affffffffffff0"/>
    <w:rsid w:val="00B968B0"/>
    <w:rPr>
      <w:rFonts w:ascii="Times New Roman" w:eastAsia="Times New Roman" w:hAnsi="Times New Roman" w:cs="Times New Roman"/>
      <w:b/>
      <w:sz w:val="26"/>
      <w:szCs w:val="26"/>
      <w:lang w:eastAsia="ru-RU"/>
    </w:rPr>
  </w:style>
  <w:style w:type="character" w:customStyle="1" w:styleId="5f0">
    <w:name w:val="Основной текст5"/>
    <w:rsid w:val="00B968B0"/>
    <w:rPr>
      <w:spacing w:val="0"/>
      <w:sz w:val="18"/>
      <w:szCs w:val="18"/>
      <w:shd w:val="clear" w:color="auto" w:fill="FFFFFF"/>
    </w:rPr>
  </w:style>
  <w:style w:type="character" w:customStyle="1" w:styleId="97">
    <w:name w:val="Основной текст9"/>
    <w:rsid w:val="00B968B0"/>
    <w:rPr>
      <w:spacing w:val="0"/>
      <w:sz w:val="18"/>
      <w:szCs w:val="18"/>
      <w:shd w:val="clear" w:color="auto" w:fill="FFFFFF"/>
    </w:rPr>
  </w:style>
  <w:style w:type="paragraph" w:customStyle="1" w:styleId="11f0">
    <w:name w:val="Основной текст11"/>
    <w:basedOn w:val="a7"/>
    <w:rsid w:val="00B968B0"/>
    <w:pPr>
      <w:shd w:val="clear" w:color="auto" w:fill="FFFFFF"/>
      <w:spacing w:before="120" w:after="120" w:line="240" w:lineRule="exact"/>
    </w:pPr>
    <w:rPr>
      <w:rFonts w:ascii="Calibri" w:eastAsia="Calibri" w:hAnsi="Calibri"/>
      <w:color w:val="auto"/>
      <w:sz w:val="18"/>
      <w:szCs w:val="18"/>
      <w:lang w:eastAsia="en-US"/>
    </w:rPr>
  </w:style>
  <w:style w:type="character" w:customStyle="1" w:styleId="affffffffffff2">
    <w:name w:val="Подпись к таблице_"/>
    <w:rsid w:val="00B968B0"/>
    <w:rPr>
      <w:rFonts w:ascii="Trebuchet MS" w:eastAsia="Trebuchet MS" w:hAnsi="Trebuchet MS" w:cs="Trebuchet MS"/>
      <w:sz w:val="21"/>
      <w:szCs w:val="21"/>
      <w:shd w:val="clear" w:color="auto" w:fill="FFFFFF"/>
    </w:rPr>
  </w:style>
  <w:style w:type="paragraph" w:customStyle="1" w:styleId="arttx">
    <w:name w:val="arttx"/>
    <w:basedOn w:val="a7"/>
    <w:uiPriority w:val="99"/>
    <w:rsid w:val="00B968B0"/>
    <w:pPr>
      <w:spacing w:before="120" w:after="60"/>
    </w:pPr>
    <w:rPr>
      <w:color w:val="auto"/>
      <w:sz w:val="22"/>
      <w:szCs w:val="22"/>
    </w:rPr>
  </w:style>
  <w:style w:type="paragraph" w:customStyle="1" w:styleId="xl97">
    <w:name w:val="xl9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9">
    <w:name w:val="xl139"/>
    <w:basedOn w:val="a7"/>
    <w:rsid w:val="00B968B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3">
    <w:name w:val="xl133"/>
    <w:basedOn w:val="a7"/>
    <w:rsid w:val="00B968B0"/>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auto"/>
    </w:rPr>
  </w:style>
  <w:style w:type="paragraph" w:customStyle="1" w:styleId="xl143">
    <w:name w:val="xl14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79">
    <w:name w:val="xl179"/>
    <w:basedOn w:val="a7"/>
    <w:rsid w:val="00B968B0"/>
    <w:pPr>
      <w:shd w:val="clear" w:color="000000" w:fill="FCD5B4"/>
      <w:spacing w:before="100" w:beforeAutospacing="1" w:after="100" w:afterAutospacing="1"/>
    </w:pPr>
    <w:rPr>
      <w:color w:val="auto"/>
      <w:sz w:val="24"/>
      <w:szCs w:val="24"/>
    </w:rPr>
  </w:style>
  <w:style w:type="paragraph" w:customStyle="1" w:styleId="xl180">
    <w:name w:val="xl18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1">
    <w:name w:val="xl18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2">
    <w:name w:val="xl182"/>
    <w:basedOn w:val="a7"/>
    <w:rsid w:val="00B968B0"/>
    <w:pPr>
      <w:spacing w:before="100" w:beforeAutospacing="1" w:after="100" w:afterAutospacing="1"/>
    </w:pPr>
    <w:rPr>
      <w:color w:val="auto"/>
      <w:sz w:val="24"/>
      <w:szCs w:val="24"/>
    </w:rPr>
  </w:style>
  <w:style w:type="paragraph" w:customStyle="1" w:styleId="xl183">
    <w:name w:val="xl183"/>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4">
    <w:name w:val="xl184"/>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5">
    <w:name w:val="xl185"/>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color w:val="auto"/>
    </w:rPr>
  </w:style>
  <w:style w:type="paragraph" w:customStyle="1" w:styleId="xl186">
    <w:name w:val="xl186"/>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7">
    <w:name w:val="xl18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rPr>
  </w:style>
  <w:style w:type="paragraph" w:customStyle="1" w:styleId="xl188">
    <w:name w:val="xl188"/>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89">
    <w:name w:val="xl189"/>
    <w:basedOn w:val="a7"/>
    <w:rsid w:val="00B968B0"/>
    <w:pPr>
      <w:shd w:val="clear" w:color="000000" w:fill="FCD5B4"/>
      <w:spacing w:before="100" w:beforeAutospacing="1" w:after="100" w:afterAutospacing="1"/>
    </w:pPr>
    <w:rPr>
      <w:color w:val="auto"/>
      <w:sz w:val="24"/>
      <w:szCs w:val="24"/>
    </w:rPr>
  </w:style>
  <w:style w:type="paragraph" w:customStyle="1" w:styleId="xl190">
    <w:name w:val="xl19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91">
    <w:name w:val="xl191"/>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rPr>
  </w:style>
  <w:style w:type="paragraph" w:customStyle="1" w:styleId="xl192">
    <w:name w:val="xl192"/>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rPr>
  </w:style>
  <w:style w:type="paragraph" w:customStyle="1" w:styleId="xl193">
    <w:name w:val="xl193"/>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194">
    <w:name w:val="xl194"/>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195">
    <w:name w:val="xl195"/>
    <w:basedOn w:val="a7"/>
    <w:rsid w:val="00B968B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196">
    <w:name w:val="xl196"/>
    <w:basedOn w:val="a7"/>
    <w:rsid w:val="00B968B0"/>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rPr>
  </w:style>
  <w:style w:type="paragraph" w:customStyle="1" w:styleId="xl197">
    <w:name w:val="xl197"/>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198">
    <w:name w:val="xl198"/>
    <w:basedOn w:val="a7"/>
    <w:rsid w:val="00B968B0"/>
    <w:pPr>
      <w:pBdr>
        <w:top w:val="single" w:sz="4" w:space="0" w:color="auto"/>
        <w:left w:val="single" w:sz="4" w:space="0" w:color="auto"/>
        <w:bottom w:val="single" w:sz="4" w:space="0" w:color="auto"/>
      </w:pBdr>
      <w:spacing w:before="100" w:beforeAutospacing="1" w:after="100" w:afterAutospacing="1"/>
    </w:pPr>
    <w:rPr>
      <w:color w:val="auto"/>
      <w:sz w:val="24"/>
      <w:szCs w:val="24"/>
    </w:rPr>
  </w:style>
  <w:style w:type="paragraph" w:customStyle="1" w:styleId="xl199">
    <w:name w:val="xl199"/>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00">
    <w:name w:val="xl20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01">
    <w:name w:val="xl201"/>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2">
    <w:name w:val="xl202"/>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3">
    <w:name w:val="xl203"/>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4">
    <w:name w:val="xl204"/>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05">
    <w:name w:val="xl205"/>
    <w:basedOn w:val="a7"/>
    <w:rsid w:val="00B968B0"/>
    <w:pPr>
      <w:pBdr>
        <w:top w:val="single" w:sz="4" w:space="0" w:color="auto"/>
        <w:left w:val="single" w:sz="4" w:space="0" w:color="auto"/>
        <w:bottom w:val="single" w:sz="4" w:space="0" w:color="auto"/>
      </w:pBdr>
      <w:spacing w:before="100" w:beforeAutospacing="1" w:after="100" w:afterAutospacing="1"/>
    </w:pPr>
    <w:rPr>
      <w:color w:val="auto"/>
    </w:rPr>
  </w:style>
  <w:style w:type="paragraph" w:customStyle="1" w:styleId="xl206">
    <w:name w:val="xl206"/>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7">
    <w:name w:val="xl207"/>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08">
    <w:name w:val="xl208"/>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rPr>
  </w:style>
  <w:style w:type="paragraph" w:customStyle="1" w:styleId="xl209">
    <w:name w:val="xl209"/>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0">
    <w:name w:val="xl210"/>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1">
    <w:name w:val="xl211"/>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2">
    <w:name w:val="xl212"/>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rPr>
  </w:style>
  <w:style w:type="paragraph" w:customStyle="1" w:styleId="xl213">
    <w:name w:val="xl213"/>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auto"/>
    </w:rPr>
  </w:style>
  <w:style w:type="paragraph" w:customStyle="1" w:styleId="xl214">
    <w:name w:val="xl214"/>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15">
    <w:name w:val="xl215"/>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auto"/>
    </w:rPr>
  </w:style>
  <w:style w:type="paragraph" w:customStyle="1" w:styleId="xl216">
    <w:name w:val="xl216"/>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rPr>
  </w:style>
  <w:style w:type="paragraph" w:customStyle="1" w:styleId="xl217">
    <w:name w:val="xl217"/>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rPr>
  </w:style>
  <w:style w:type="paragraph" w:customStyle="1" w:styleId="xl218">
    <w:name w:val="xl218"/>
    <w:basedOn w:val="a7"/>
    <w:rsid w:val="00B968B0"/>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auto"/>
    </w:rPr>
  </w:style>
  <w:style w:type="paragraph" w:customStyle="1" w:styleId="xl219">
    <w:name w:val="xl219"/>
    <w:basedOn w:val="a7"/>
    <w:rsid w:val="00B968B0"/>
    <w:pPr>
      <w:shd w:val="clear" w:color="000000" w:fill="B7DEE8"/>
      <w:spacing w:before="100" w:beforeAutospacing="1" w:after="100" w:afterAutospacing="1"/>
      <w:jc w:val="center"/>
    </w:pPr>
    <w:rPr>
      <w:color w:val="auto"/>
      <w:sz w:val="24"/>
      <w:szCs w:val="24"/>
    </w:rPr>
  </w:style>
  <w:style w:type="paragraph" w:customStyle="1" w:styleId="xl220">
    <w:name w:val="xl220"/>
    <w:basedOn w:val="a7"/>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221">
    <w:name w:val="xl221"/>
    <w:basedOn w:val="a7"/>
    <w:rsid w:val="00B968B0"/>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222">
    <w:name w:val="xl222"/>
    <w:basedOn w:val="a7"/>
    <w:rsid w:val="00B968B0"/>
    <w:pPr>
      <w:pBdr>
        <w:top w:val="single" w:sz="4" w:space="0" w:color="auto"/>
        <w:bottom w:val="single" w:sz="4" w:space="0" w:color="auto"/>
      </w:pBdr>
      <w:spacing w:before="100" w:beforeAutospacing="1" w:after="100" w:afterAutospacing="1"/>
      <w:jc w:val="center"/>
      <w:textAlignment w:val="center"/>
    </w:pPr>
    <w:rPr>
      <w:color w:val="000000"/>
      <w:sz w:val="24"/>
      <w:szCs w:val="24"/>
    </w:rPr>
  </w:style>
  <w:style w:type="paragraph" w:customStyle="1" w:styleId="xl223">
    <w:name w:val="xl223"/>
    <w:basedOn w:val="a7"/>
    <w:rsid w:val="00B968B0"/>
    <w:pPr>
      <w:pBdr>
        <w:lef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224">
    <w:name w:val="xl224"/>
    <w:basedOn w:val="a7"/>
    <w:rsid w:val="00B968B0"/>
    <w:pPr>
      <w:shd w:val="clear" w:color="000000" w:fill="F2F2F2"/>
      <w:spacing w:before="100" w:beforeAutospacing="1" w:after="100" w:afterAutospacing="1"/>
      <w:jc w:val="center"/>
      <w:textAlignment w:val="center"/>
    </w:pPr>
    <w:rPr>
      <w:b/>
      <w:bCs/>
      <w:color w:val="000000"/>
    </w:rPr>
  </w:style>
  <w:style w:type="paragraph" w:customStyle="1" w:styleId="xl225">
    <w:name w:val="xl225"/>
    <w:basedOn w:val="a7"/>
    <w:rsid w:val="00B968B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sz w:val="24"/>
      <w:szCs w:val="24"/>
    </w:rPr>
  </w:style>
  <w:style w:type="paragraph" w:customStyle="1" w:styleId="xl226">
    <w:name w:val="xl226"/>
    <w:basedOn w:val="a7"/>
    <w:rsid w:val="00B968B0"/>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sz w:val="24"/>
      <w:szCs w:val="24"/>
    </w:rPr>
  </w:style>
  <w:style w:type="paragraph" w:customStyle="1" w:styleId="Standard">
    <w:name w:val="Standard"/>
    <w:rsid w:val="00B968B0"/>
    <w:pPr>
      <w:widowControl w:val="0"/>
      <w:suppressAutoHyphens/>
      <w:autoSpaceDN w:val="0"/>
      <w:spacing w:line="240" w:lineRule="auto"/>
      <w:ind w:firstLine="0"/>
      <w:jc w:val="left"/>
      <w:textAlignment w:val="baseline"/>
    </w:pPr>
    <w:rPr>
      <w:rFonts w:ascii="Times New Roman" w:eastAsia="SimSun" w:hAnsi="Times New Roman" w:cs="Mangal"/>
      <w:kern w:val="3"/>
      <w:sz w:val="24"/>
      <w:szCs w:val="24"/>
      <w:lang w:eastAsia="zh-CN" w:bidi="hi-IN"/>
    </w:rPr>
  </w:style>
  <w:style w:type="paragraph" w:customStyle="1" w:styleId="-111">
    <w:name w:val="Цветной список - Акцент 11"/>
    <w:basedOn w:val="a7"/>
    <w:uiPriority w:val="34"/>
    <w:qFormat/>
    <w:rsid w:val="00B968B0"/>
    <w:pPr>
      <w:spacing w:before="120" w:after="200" w:line="276" w:lineRule="auto"/>
      <w:ind w:left="720"/>
      <w:contextualSpacing/>
    </w:pPr>
    <w:rPr>
      <w:rFonts w:ascii="Calibri" w:hAnsi="Calibri"/>
      <w:color w:val="auto"/>
      <w:sz w:val="22"/>
      <w:szCs w:val="22"/>
    </w:rPr>
  </w:style>
  <w:style w:type="paragraph" w:customStyle="1" w:styleId="1ffff">
    <w:name w:val="Знак Знак Знак1"/>
    <w:basedOn w:val="a7"/>
    <w:rsid w:val="00B968B0"/>
    <w:pPr>
      <w:spacing w:before="120" w:after="160" w:line="240" w:lineRule="exact"/>
    </w:pPr>
    <w:rPr>
      <w:rFonts w:ascii="Verdana" w:hAnsi="Verdana" w:cs="Verdana"/>
      <w:color w:val="auto"/>
      <w:lang w:val="en-US" w:eastAsia="en-US"/>
    </w:rPr>
  </w:style>
  <w:style w:type="paragraph" w:customStyle="1" w:styleId="a20">
    <w:name w:val="a2"/>
    <w:basedOn w:val="a7"/>
    <w:uiPriority w:val="99"/>
    <w:rsid w:val="00B968B0"/>
    <w:pPr>
      <w:tabs>
        <w:tab w:val="left" w:pos="708"/>
      </w:tabs>
      <w:spacing w:before="100" w:beforeAutospacing="1" w:after="100" w:afterAutospacing="1"/>
    </w:pPr>
    <w:rPr>
      <w:color w:val="auto"/>
      <w:sz w:val="24"/>
      <w:szCs w:val="24"/>
    </w:rPr>
  </w:style>
  <w:style w:type="paragraph" w:customStyle="1" w:styleId="31b">
    <w:name w:val="Основной текст 31"/>
    <w:basedOn w:val="a7"/>
    <w:uiPriority w:val="99"/>
    <w:rsid w:val="00B968B0"/>
    <w:pPr>
      <w:tabs>
        <w:tab w:val="left" w:pos="708"/>
      </w:tabs>
      <w:spacing w:before="120" w:after="120"/>
      <w:jc w:val="both"/>
    </w:pPr>
    <w:rPr>
      <w:i/>
      <w:color w:val="auto"/>
      <w:sz w:val="22"/>
    </w:rPr>
  </w:style>
  <w:style w:type="character" w:customStyle="1" w:styleId="812">
    <w:name w:val="Заголовок 8 Знак1"/>
    <w:semiHidden/>
    <w:rsid w:val="00B968B0"/>
    <w:rPr>
      <w:rFonts w:ascii="Cambria" w:eastAsia="Times New Roman" w:hAnsi="Cambria" w:cs="Times New Roman"/>
      <w:color w:val="404040"/>
    </w:rPr>
  </w:style>
  <w:style w:type="character" w:customStyle="1" w:styleId="910">
    <w:name w:val="Заголовок 9 Знак1"/>
    <w:semiHidden/>
    <w:rsid w:val="00B968B0"/>
    <w:rPr>
      <w:rFonts w:ascii="Cambria" w:eastAsia="Times New Roman" w:hAnsi="Cambria" w:cs="Times New Roman"/>
      <w:i/>
      <w:iCs/>
      <w:color w:val="404040"/>
    </w:rPr>
  </w:style>
  <w:style w:type="character" w:customStyle="1" w:styleId="1ffff0">
    <w:name w:val="Название Знак1"/>
    <w:uiPriority w:val="10"/>
    <w:rsid w:val="00B968B0"/>
    <w:rPr>
      <w:rFonts w:ascii="Cambria" w:eastAsia="Times New Roman" w:hAnsi="Cambria" w:cs="Times New Roman"/>
      <w:color w:val="17365D"/>
      <w:spacing w:val="5"/>
      <w:kern w:val="28"/>
      <w:sz w:val="52"/>
      <w:szCs w:val="52"/>
      <w:lang w:eastAsia="en-US"/>
    </w:rPr>
  </w:style>
  <w:style w:type="character" w:customStyle="1" w:styleId="1ffff1">
    <w:name w:val="Подзаголовок Знак1"/>
    <w:rsid w:val="00B968B0"/>
    <w:rPr>
      <w:rFonts w:ascii="Cambria" w:eastAsia="Times New Roman" w:hAnsi="Cambria" w:cs="Times New Roman"/>
      <w:i/>
      <w:iCs/>
      <w:color w:val="4F81BD"/>
      <w:spacing w:val="15"/>
      <w:sz w:val="24"/>
      <w:szCs w:val="24"/>
      <w:lang w:eastAsia="en-US"/>
    </w:rPr>
  </w:style>
  <w:style w:type="character" w:customStyle="1" w:styleId="21f2">
    <w:name w:val="Цитата 2 Знак1"/>
    <w:uiPriority w:val="29"/>
    <w:rsid w:val="00B968B0"/>
    <w:rPr>
      <w:rFonts w:ascii="Calibri" w:eastAsia="Calibri" w:hAnsi="Calibri" w:cs="Times New Roman"/>
      <w:i/>
      <w:iCs/>
      <w:color w:val="000000"/>
      <w:sz w:val="22"/>
      <w:szCs w:val="22"/>
      <w:lang w:eastAsia="en-US"/>
    </w:rPr>
  </w:style>
  <w:style w:type="character" w:customStyle="1" w:styleId="1ffff2">
    <w:name w:val="Выделенная цитата Знак1"/>
    <w:uiPriority w:val="30"/>
    <w:rsid w:val="00B968B0"/>
    <w:rPr>
      <w:rFonts w:ascii="Calibri" w:eastAsia="Calibri" w:hAnsi="Calibri" w:cs="Times New Roman"/>
      <w:b/>
      <w:bCs/>
      <w:i/>
      <w:iCs/>
      <w:color w:val="4F81BD"/>
      <w:sz w:val="22"/>
      <w:szCs w:val="22"/>
      <w:lang w:eastAsia="en-US"/>
    </w:rPr>
  </w:style>
  <w:style w:type="character" w:customStyle="1" w:styleId="1ffff3">
    <w:name w:val="Шапка Знак1"/>
    <w:semiHidden/>
    <w:rsid w:val="00B968B0"/>
    <w:rPr>
      <w:rFonts w:ascii="Cambria" w:eastAsia="Times New Roman" w:hAnsi="Cambria" w:cs="Times New Roman"/>
      <w:sz w:val="24"/>
      <w:szCs w:val="24"/>
      <w:shd w:val="pct20" w:color="auto" w:fill="auto"/>
      <w:lang w:eastAsia="en-US"/>
    </w:rPr>
  </w:style>
  <w:style w:type="character" w:customStyle="1" w:styleId="1ffff4">
    <w:name w:val="Дата Знак1"/>
    <w:semiHidden/>
    <w:rsid w:val="00B968B0"/>
    <w:rPr>
      <w:rFonts w:ascii="Calibri" w:eastAsia="Calibri" w:hAnsi="Calibri" w:cs="Times New Roman"/>
      <w:sz w:val="22"/>
      <w:szCs w:val="22"/>
      <w:lang w:eastAsia="en-US"/>
    </w:rPr>
  </w:style>
  <w:style w:type="character" w:customStyle="1" w:styleId="1ffff5">
    <w:name w:val="Заголовок записки Знак1"/>
    <w:semiHidden/>
    <w:rsid w:val="00B968B0"/>
    <w:rPr>
      <w:rFonts w:ascii="Calibri" w:eastAsia="Calibri" w:hAnsi="Calibri" w:cs="Times New Roman"/>
      <w:sz w:val="22"/>
      <w:szCs w:val="22"/>
      <w:lang w:eastAsia="en-US"/>
    </w:rPr>
  </w:style>
  <w:style w:type="character" w:customStyle="1" w:styleId="1ffff6">
    <w:name w:val="Красная строка Знак1"/>
    <w:semiHidden/>
    <w:rsid w:val="00B968B0"/>
    <w:rPr>
      <w:rFonts w:ascii="Calibri" w:eastAsia="Calibri" w:hAnsi="Calibri" w:cs="Times New Roman"/>
      <w:sz w:val="22"/>
      <w:szCs w:val="22"/>
      <w:lang w:eastAsia="en-US"/>
    </w:rPr>
  </w:style>
  <w:style w:type="character" w:customStyle="1" w:styleId="21f3">
    <w:name w:val="Красная строка 2 Знак1"/>
    <w:semiHidden/>
    <w:rsid w:val="00B968B0"/>
    <w:rPr>
      <w:rFonts w:ascii="Calibri" w:eastAsia="Calibri" w:hAnsi="Calibri" w:cs="Times New Roman"/>
      <w:sz w:val="22"/>
      <w:szCs w:val="22"/>
      <w:lang w:eastAsia="en-US"/>
    </w:rPr>
  </w:style>
  <w:style w:type="character" w:customStyle="1" w:styleId="1ffff7">
    <w:name w:val="Подпись Знак1"/>
    <w:semiHidden/>
    <w:rsid w:val="00B968B0"/>
    <w:rPr>
      <w:rFonts w:ascii="Calibri" w:eastAsia="Calibri" w:hAnsi="Calibri" w:cs="Times New Roman"/>
      <w:sz w:val="22"/>
      <w:szCs w:val="22"/>
      <w:lang w:eastAsia="en-US"/>
    </w:rPr>
  </w:style>
  <w:style w:type="character" w:customStyle="1" w:styleId="1ffff8">
    <w:name w:val="Приветствие Знак1"/>
    <w:semiHidden/>
    <w:rsid w:val="00B968B0"/>
    <w:rPr>
      <w:rFonts w:ascii="Calibri" w:eastAsia="Calibri" w:hAnsi="Calibri" w:cs="Times New Roman"/>
      <w:sz w:val="22"/>
      <w:szCs w:val="22"/>
      <w:lang w:eastAsia="en-US"/>
    </w:rPr>
  </w:style>
  <w:style w:type="character" w:customStyle="1" w:styleId="1ffff9">
    <w:name w:val="Прощание Знак1"/>
    <w:semiHidden/>
    <w:rsid w:val="00B968B0"/>
    <w:rPr>
      <w:rFonts w:ascii="Calibri" w:eastAsia="Calibri" w:hAnsi="Calibri" w:cs="Times New Roman"/>
      <w:sz w:val="22"/>
      <w:szCs w:val="22"/>
      <w:lang w:eastAsia="en-US"/>
    </w:rPr>
  </w:style>
  <w:style w:type="character" w:customStyle="1" w:styleId="1ffffa">
    <w:name w:val="Электронная подпись Знак1"/>
    <w:semiHidden/>
    <w:rsid w:val="00B968B0"/>
    <w:rPr>
      <w:rFonts w:ascii="Calibri" w:eastAsia="Calibri" w:hAnsi="Calibri" w:cs="Times New Roman"/>
      <w:sz w:val="22"/>
      <w:szCs w:val="22"/>
      <w:lang w:eastAsia="en-US"/>
    </w:rPr>
  </w:style>
  <w:style w:type="character" w:customStyle="1" w:styleId="ucoz-forum-post">
    <w:name w:val="ucoz-forum-post"/>
    <w:rsid w:val="00B968B0"/>
  </w:style>
  <w:style w:type="character" w:customStyle="1" w:styleId="titlerazdel">
    <w:name w:val="title_razdel"/>
    <w:rsid w:val="00B968B0"/>
  </w:style>
  <w:style w:type="paragraph" w:customStyle="1" w:styleId="xl22">
    <w:name w:val="xl22"/>
    <w:basedOn w:val="a7"/>
    <w:semiHidden/>
    <w:rsid w:val="00B968B0"/>
    <w:pPr>
      <w:spacing w:before="100" w:beforeAutospacing="1" w:after="100" w:afterAutospacing="1" w:line="360" w:lineRule="auto"/>
      <w:ind w:firstLine="709"/>
      <w:jc w:val="center"/>
    </w:pPr>
    <w:rPr>
      <w:rFonts w:ascii="Times New Roman CYR" w:hAnsi="Times New Roman CYR" w:cs="Times New Roman CYR"/>
      <w:color w:val="auto"/>
      <w:sz w:val="24"/>
      <w:szCs w:val="24"/>
    </w:rPr>
  </w:style>
  <w:style w:type="paragraph" w:customStyle="1" w:styleId="affffffffffff3">
    <w:name w:val="Заглавие раздела"/>
    <w:basedOn w:val="25"/>
    <w:semiHidden/>
    <w:rsid w:val="00B968B0"/>
    <w:pPr>
      <w:keepNext w:val="0"/>
      <w:keepLines/>
      <w:numPr>
        <w:ilvl w:val="1"/>
      </w:numPr>
      <w:tabs>
        <w:tab w:val="num" w:pos="555"/>
        <w:tab w:val="num" w:pos="1789"/>
      </w:tabs>
      <w:suppressAutoHyphens w:val="0"/>
      <w:spacing w:after="240" w:line="360" w:lineRule="auto"/>
      <w:ind w:left="1789" w:hanging="360"/>
    </w:pPr>
    <w:rPr>
      <w:i/>
      <w:iCs/>
      <w:sz w:val="24"/>
      <w:szCs w:val="24"/>
      <w:lang w:eastAsia="ru-RU"/>
    </w:rPr>
  </w:style>
  <w:style w:type="paragraph" w:customStyle="1" w:styleId="1ffffb">
    <w:name w:val="Заголовок_1 Знак"/>
    <w:basedOn w:val="a7"/>
    <w:link w:val="1ffffc"/>
    <w:semiHidden/>
    <w:rsid w:val="00B968B0"/>
    <w:pPr>
      <w:spacing w:line="360" w:lineRule="auto"/>
      <w:ind w:firstLine="709"/>
      <w:jc w:val="center"/>
    </w:pPr>
    <w:rPr>
      <w:b/>
      <w:caps/>
      <w:color w:val="auto"/>
      <w:sz w:val="24"/>
      <w:szCs w:val="24"/>
    </w:rPr>
  </w:style>
  <w:style w:type="character" w:customStyle="1" w:styleId="1ffffc">
    <w:name w:val="Заголовок_1 Знак Знак"/>
    <w:link w:val="1ffffb"/>
    <w:semiHidden/>
    <w:rsid w:val="00B968B0"/>
    <w:rPr>
      <w:rFonts w:ascii="Times New Roman" w:eastAsia="Times New Roman" w:hAnsi="Times New Roman" w:cs="Times New Roman"/>
      <w:b/>
      <w:caps/>
      <w:sz w:val="24"/>
      <w:szCs w:val="24"/>
      <w:lang w:eastAsia="ru-RU"/>
    </w:rPr>
  </w:style>
  <w:style w:type="paragraph" w:customStyle="1" w:styleId="affffffffffff4">
    <w:name w:val="Неразрывный основной текст"/>
    <w:basedOn w:val="afd"/>
    <w:semiHidden/>
    <w:rsid w:val="00B968B0"/>
    <w:pPr>
      <w:keepNext/>
      <w:suppressAutoHyphens w:val="0"/>
      <w:spacing w:after="240" w:line="240" w:lineRule="atLeast"/>
      <w:ind w:left="1080" w:firstLine="709"/>
      <w:jc w:val="both"/>
    </w:pPr>
    <w:rPr>
      <w:rFonts w:ascii="Arial" w:hAnsi="Arial" w:cs="Arial"/>
      <w:spacing w:val="-5"/>
      <w:sz w:val="20"/>
      <w:szCs w:val="20"/>
      <w:lang w:eastAsia="en-US"/>
    </w:rPr>
  </w:style>
  <w:style w:type="paragraph" w:customStyle="1" w:styleId="affffffffffff5">
    <w:name w:val="Рисунок"/>
    <w:basedOn w:val="a7"/>
    <w:next w:val="ad"/>
    <w:semiHidden/>
    <w:rsid w:val="00B968B0"/>
    <w:pPr>
      <w:keepNext/>
      <w:spacing w:line="360" w:lineRule="auto"/>
      <w:ind w:left="1080" w:firstLine="709"/>
      <w:jc w:val="both"/>
    </w:pPr>
    <w:rPr>
      <w:rFonts w:ascii="Arial" w:hAnsi="Arial" w:cs="Arial"/>
      <w:color w:val="auto"/>
      <w:spacing w:val="-5"/>
      <w:lang w:eastAsia="en-US"/>
    </w:rPr>
  </w:style>
  <w:style w:type="paragraph" w:customStyle="1" w:styleId="affffffffffff6">
    <w:name w:val="Название части"/>
    <w:basedOn w:val="a7"/>
    <w:semiHidden/>
    <w:rsid w:val="00B968B0"/>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ff7">
    <w:name w:val="Подзаголовок главы"/>
    <w:basedOn w:val="afffff3"/>
    <w:semiHidden/>
    <w:rsid w:val="00B968B0"/>
    <w:pPr>
      <w:keepNext/>
      <w:keepLines/>
      <w:spacing w:before="60" w:line="340" w:lineRule="atLeast"/>
      <w:ind w:firstLine="709"/>
      <w:jc w:val="left"/>
    </w:pPr>
    <w:rPr>
      <w:rFonts w:ascii="Arial" w:hAnsi="Arial" w:cs="Arial"/>
      <w:b w:val="0"/>
      <w:bCs w:val="0"/>
      <w:i w:val="0"/>
      <w:color w:val="auto"/>
      <w:spacing w:val="-16"/>
      <w:kern w:val="28"/>
      <w:sz w:val="32"/>
      <w:szCs w:val="32"/>
      <w:lang w:eastAsia="en-US"/>
    </w:rPr>
  </w:style>
  <w:style w:type="paragraph" w:customStyle="1" w:styleId="1ffffd">
    <w:name w:val="Маркированный_1"/>
    <w:basedOn w:val="a7"/>
    <w:link w:val="1ffffe"/>
    <w:semiHidden/>
    <w:rsid w:val="00B968B0"/>
    <w:pPr>
      <w:tabs>
        <w:tab w:val="left" w:pos="900"/>
      </w:tabs>
      <w:spacing w:line="360" w:lineRule="auto"/>
      <w:ind w:firstLine="720"/>
      <w:jc w:val="both"/>
    </w:pPr>
    <w:rPr>
      <w:color w:val="auto"/>
      <w:sz w:val="24"/>
      <w:szCs w:val="24"/>
    </w:rPr>
  </w:style>
  <w:style w:type="character" w:customStyle="1" w:styleId="1ffffe">
    <w:name w:val="Маркированный_1 Знак"/>
    <w:link w:val="1ffffd"/>
    <w:semiHidden/>
    <w:rsid w:val="00B968B0"/>
    <w:rPr>
      <w:rFonts w:ascii="Times New Roman" w:eastAsia="Times New Roman" w:hAnsi="Times New Roman" w:cs="Times New Roman"/>
      <w:sz w:val="24"/>
      <w:szCs w:val="24"/>
      <w:lang w:eastAsia="ru-RU"/>
    </w:rPr>
  </w:style>
  <w:style w:type="paragraph" w:customStyle="1" w:styleId="affffffffffff8">
    <w:name w:val="Подчеркнутый"/>
    <w:basedOn w:val="a7"/>
    <w:link w:val="affffffffffff9"/>
    <w:semiHidden/>
    <w:rsid w:val="00B968B0"/>
    <w:pPr>
      <w:spacing w:line="360" w:lineRule="auto"/>
      <w:ind w:firstLine="709"/>
      <w:jc w:val="both"/>
    </w:pPr>
    <w:rPr>
      <w:color w:val="auto"/>
      <w:sz w:val="24"/>
      <w:szCs w:val="24"/>
      <w:u w:val="single"/>
    </w:rPr>
  </w:style>
  <w:style w:type="character" w:customStyle="1" w:styleId="affffffffffff9">
    <w:name w:val="Подчеркнутый Знак"/>
    <w:link w:val="affffffffffff8"/>
    <w:semiHidden/>
    <w:rsid w:val="00B968B0"/>
    <w:rPr>
      <w:rFonts w:ascii="Times New Roman" w:eastAsia="Times New Roman" w:hAnsi="Times New Roman" w:cs="Times New Roman"/>
      <w:sz w:val="24"/>
      <w:szCs w:val="24"/>
      <w:u w:val="single"/>
      <w:lang w:eastAsia="ru-RU"/>
    </w:rPr>
  </w:style>
  <w:style w:type="paragraph" w:customStyle="1" w:styleId="affffffffffffa">
    <w:name w:val="Название документа"/>
    <w:basedOn w:val="a7"/>
    <w:semiHidden/>
    <w:rsid w:val="00B968B0"/>
    <w:pPr>
      <w:keepNext/>
      <w:keepLines/>
      <w:pBdr>
        <w:top w:val="single" w:sz="48" w:space="31" w:color="auto"/>
      </w:pBdr>
      <w:tabs>
        <w:tab w:val="left" w:pos="0"/>
      </w:tabs>
      <w:spacing w:before="240" w:after="500" w:line="640" w:lineRule="exact"/>
      <w:ind w:firstLine="709"/>
      <w:jc w:val="both"/>
    </w:pPr>
    <w:rPr>
      <w:rFonts w:ascii="Arial Black" w:hAnsi="Arial Black" w:cs="Arial Black"/>
      <w:b/>
      <w:bCs/>
      <w:color w:val="auto"/>
      <w:spacing w:val="-48"/>
      <w:kern w:val="28"/>
      <w:sz w:val="64"/>
      <w:szCs w:val="64"/>
      <w:lang w:eastAsia="en-US"/>
    </w:rPr>
  </w:style>
  <w:style w:type="paragraph" w:customStyle="1" w:styleId="affffffffffffb">
    <w:name w:val="Нижний колонтитул (четн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c">
    <w:name w:val="Нижний колонтитул (перв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d">
    <w:name w:val="Нижний колонтитул (нечетный)"/>
    <w:basedOn w:val="af2"/>
    <w:semiHidden/>
    <w:rsid w:val="00B968B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color w:val="auto"/>
      <w:spacing w:val="-5"/>
      <w:sz w:val="15"/>
      <w:szCs w:val="15"/>
      <w:lang w:eastAsia="en-US"/>
    </w:rPr>
  </w:style>
  <w:style w:type="paragraph" w:customStyle="1" w:styleId="affffffffffffe">
    <w:name w:val="Подзаголовок части"/>
    <w:basedOn w:val="a7"/>
    <w:next w:val="afd"/>
    <w:semiHidden/>
    <w:rsid w:val="00B968B0"/>
    <w:pPr>
      <w:keepNext/>
      <w:spacing w:before="360" w:after="120" w:line="360" w:lineRule="auto"/>
      <w:ind w:left="1080" w:firstLine="709"/>
      <w:jc w:val="both"/>
    </w:pPr>
    <w:rPr>
      <w:rFonts w:ascii="Arial" w:hAnsi="Arial" w:cs="Arial"/>
      <w:i/>
      <w:iCs/>
      <w:color w:val="auto"/>
      <w:spacing w:val="-5"/>
      <w:kern w:val="28"/>
      <w:sz w:val="26"/>
      <w:szCs w:val="26"/>
      <w:lang w:eastAsia="en-US"/>
    </w:rPr>
  </w:style>
  <w:style w:type="paragraph" w:customStyle="1" w:styleId="afffffffffffff">
    <w:name w:val="Обратный адрес"/>
    <w:basedOn w:val="a7"/>
    <w:semiHidden/>
    <w:rsid w:val="00B968B0"/>
    <w:pPr>
      <w:keepLines/>
      <w:framePr w:w="5160" w:h="840" w:wrap="notBeside" w:vAnchor="page" w:hAnchor="page" w:x="6121" w:y="915" w:anchorLock="1"/>
      <w:tabs>
        <w:tab w:val="left" w:pos="2160"/>
      </w:tabs>
      <w:spacing w:line="160" w:lineRule="atLeast"/>
      <w:ind w:firstLine="709"/>
      <w:jc w:val="both"/>
    </w:pPr>
    <w:rPr>
      <w:rFonts w:ascii="Arial" w:hAnsi="Arial" w:cs="Arial"/>
      <w:color w:val="auto"/>
      <w:sz w:val="14"/>
      <w:szCs w:val="14"/>
      <w:lang w:eastAsia="en-US"/>
    </w:rPr>
  </w:style>
  <w:style w:type="paragraph" w:customStyle="1" w:styleId="afffffffffffff0">
    <w:name w:val="Название раздела"/>
    <w:basedOn w:val="a7"/>
    <w:next w:val="afd"/>
    <w:semiHidden/>
    <w:rsid w:val="00B968B0"/>
    <w:pPr>
      <w:pBdr>
        <w:bottom w:val="single" w:sz="6" w:space="2" w:color="auto"/>
      </w:pBdr>
      <w:spacing w:before="360" w:after="960" w:line="360" w:lineRule="auto"/>
      <w:ind w:firstLine="709"/>
      <w:jc w:val="both"/>
    </w:pPr>
    <w:rPr>
      <w:rFonts w:ascii="Arial Black" w:hAnsi="Arial Black" w:cs="Arial Black"/>
      <w:color w:val="auto"/>
      <w:spacing w:val="-35"/>
      <w:sz w:val="54"/>
      <w:szCs w:val="54"/>
    </w:rPr>
  </w:style>
  <w:style w:type="paragraph" w:customStyle="1" w:styleId="afffffffffffff1">
    <w:name w:val="Подзаголовок титульного листа"/>
    <w:basedOn w:val="a7"/>
    <w:next w:val="afd"/>
    <w:semiHidden/>
    <w:rsid w:val="00B968B0"/>
    <w:pPr>
      <w:pBdr>
        <w:top w:val="single" w:sz="6" w:space="24" w:color="auto"/>
      </w:pBdr>
      <w:spacing w:line="480" w:lineRule="atLeast"/>
      <w:ind w:left="835" w:right="835" w:firstLine="709"/>
      <w:jc w:val="both"/>
    </w:pPr>
    <w:rPr>
      <w:rFonts w:ascii="Arial" w:hAnsi="Arial" w:cs="Arial"/>
      <w:b/>
      <w:bCs/>
      <w:color w:val="auto"/>
      <w:spacing w:val="-30"/>
      <w:sz w:val="48"/>
      <w:szCs w:val="48"/>
    </w:rPr>
  </w:style>
  <w:style w:type="character" w:customStyle="1" w:styleId="afffffffffffff2">
    <w:name w:val="Надстрочный"/>
    <w:semiHidden/>
    <w:rsid w:val="00B968B0"/>
    <w:rPr>
      <w:b/>
      <w:bCs/>
      <w:vertAlign w:val="superscript"/>
    </w:rPr>
  </w:style>
  <w:style w:type="paragraph" w:customStyle="1" w:styleId="afffffffffffff3">
    <w:name w:val="Обычный в таблице"/>
    <w:basedOn w:val="a7"/>
    <w:link w:val="afffffffffffff4"/>
    <w:semiHidden/>
    <w:rsid w:val="00B968B0"/>
    <w:pPr>
      <w:spacing w:line="360" w:lineRule="auto"/>
      <w:ind w:firstLine="709"/>
      <w:jc w:val="both"/>
    </w:pPr>
    <w:rPr>
      <w:color w:val="auto"/>
      <w:sz w:val="28"/>
      <w:szCs w:val="28"/>
    </w:rPr>
  </w:style>
  <w:style w:type="character" w:customStyle="1" w:styleId="1fffff">
    <w:name w:val="Заголовок_1 Знак Знак Знак"/>
    <w:semiHidden/>
    <w:rsid w:val="00B968B0"/>
    <w:rPr>
      <w:b/>
      <w:caps/>
      <w:sz w:val="24"/>
      <w:szCs w:val="24"/>
      <w:lang w:val="ru-RU" w:eastAsia="ru-RU" w:bidi="ar-SA"/>
    </w:rPr>
  </w:style>
  <w:style w:type="paragraph" w:customStyle="1" w:styleId="afffffffffffff5">
    <w:name w:val="База заголовка"/>
    <w:basedOn w:val="a7"/>
    <w:next w:val="afd"/>
    <w:semiHidden/>
    <w:rsid w:val="00B968B0"/>
    <w:pPr>
      <w:keepNext/>
      <w:keepLines/>
      <w:spacing w:before="140" w:line="220" w:lineRule="atLeast"/>
      <w:ind w:left="1080" w:firstLine="709"/>
      <w:jc w:val="both"/>
    </w:pPr>
    <w:rPr>
      <w:rFonts w:ascii="Arial" w:hAnsi="Arial" w:cs="Arial"/>
      <w:color w:val="auto"/>
      <w:spacing w:val="-4"/>
      <w:kern w:val="28"/>
      <w:sz w:val="22"/>
      <w:szCs w:val="22"/>
      <w:lang w:eastAsia="en-US"/>
    </w:rPr>
  </w:style>
  <w:style w:type="paragraph" w:customStyle="1" w:styleId="afffffffffffff6">
    <w:name w:val="Цитаты"/>
    <w:basedOn w:val="a7"/>
    <w:semiHidden/>
    <w:rsid w:val="00B968B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color w:val="auto"/>
      <w:spacing w:val="-5"/>
      <w:lang w:eastAsia="en-US"/>
    </w:rPr>
  </w:style>
  <w:style w:type="paragraph" w:customStyle="1" w:styleId="afffffffffffff7">
    <w:name w:val="Заголовок части"/>
    <w:basedOn w:val="a7"/>
    <w:semiHidden/>
    <w:rsid w:val="00B968B0"/>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ff8">
    <w:name w:val="Заголовок главы"/>
    <w:basedOn w:val="a7"/>
    <w:semiHidden/>
    <w:rsid w:val="00B968B0"/>
    <w:pPr>
      <w:spacing w:line="360" w:lineRule="auto"/>
      <w:ind w:firstLine="709"/>
      <w:jc w:val="center"/>
    </w:pPr>
    <w:rPr>
      <w:caps/>
      <w:color w:val="auto"/>
      <w:sz w:val="24"/>
      <w:szCs w:val="24"/>
    </w:rPr>
  </w:style>
  <w:style w:type="paragraph" w:customStyle="1" w:styleId="afffffffffffff9">
    <w:name w:val="База сноски"/>
    <w:basedOn w:val="a7"/>
    <w:semiHidden/>
    <w:rsid w:val="00B968B0"/>
    <w:pPr>
      <w:keepLines/>
      <w:spacing w:line="200" w:lineRule="atLeast"/>
      <w:ind w:left="1080" w:firstLine="709"/>
      <w:jc w:val="both"/>
    </w:pPr>
    <w:rPr>
      <w:rFonts w:ascii="Arial" w:hAnsi="Arial" w:cs="Arial"/>
      <w:color w:val="auto"/>
      <w:spacing w:val="-5"/>
      <w:sz w:val="16"/>
      <w:szCs w:val="16"/>
      <w:lang w:eastAsia="en-US"/>
    </w:rPr>
  </w:style>
  <w:style w:type="paragraph" w:customStyle="1" w:styleId="afffffffffffffa">
    <w:name w:val="Заголовок титульного листа"/>
    <w:basedOn w:val="afffffffffffff5"/>
    <w:next w:val="a7"/>
    <w:semiHidden/>
    <w:rsid w:val="00B968B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b">
    <w:name w:val="База верхнего колонтитула"/>
    <w:basedOn w:val="a7"/>
    <w:semiHidden/>
    <w:rsid w:val="00B968B0"/>
    <w:pPr>
      <w:keepLines/>
      <w:tabs>
        <w:tab w:val="center" w:pos="4320"/>
        <w:tab w:val="right" w:pos="8640"/>
      </w:tabs>
      <w:spacing w:line="190" w:lineRule="atLeast"/>
      <w:ind w:left="1080" w:firstLine="709"/>
      <w:jc w:val="both"/>
    </w:pPr>
    <w:rPr>
      <w:rFonts w:ascii="Arial" w:hAnsi="Arial" w:cs="Arial"/>
      <w:caps/>
      <w:color w:val="auto"/>
      <w:spacing w:val="-5"/>
      <w:sz w:val="15"/>
      <w:szCs w:val="15"/>
      <w:lang w:eastAsia="en-US"/>
    </w:rPr>
  </w:style>
  <w:style w:type="paragraph" w:customStyle="1" w:styleId="afffffffffffffc">
    <w:name w:val="Верхний колонтитул (четный)"/>
    <w:basedOn w:val="af0"/>
    <w:semiHidden/>
    <w:rsid w:val="00B968B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fffffd">
    <w:name w:val="Верхний колонтитул (первый)"/>
    <w:basedOn w:val="af0"/>
    <w:semiHidden/>
    <w:rsid w:val="00B968B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color w:val="auto"/>
      <w:spacing w:val="-5"/>
      <w:sz w:val="15"/>
      <w:szCs w:val="15"/>
      <w:lang w:eastAsia="en-US"/>
    </w:rPr>
  </w:style>
  <w:style w:type="paragraph" w:customStyle="1" w:styleId="afffffffffffffe">
    <w:name w:val="Верхний колонтитул (нечетный)"/>
    <w:basedOn w:val="af0"/>
    <w:semiHidden/>
    <w:rsid w:val="00B968B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ffffff">
    <w:name w:val="База указателя"/>
    <w:basedOn w:val="a7"/>
    <w:semiHidden/>
    <w:rsid w:val="00B968B0"/>
    <w:pPr>
      <w:spacing w:line="240" w:lineRule="atLeast"/>
      <w:ind w:left="360" w:hanging="360"/>
      <w:jc w:val="both"/>
    </w:pPr>
    <w:rPr>
      <w:rFonts w:ascii="Arial" w:hAnsi="Arial" w:cs="Arial"/>
      <w:color w:val="auto"/>
      <w:spacing w:val="-5"/>
      <w:sz w:val="18"/>
      <w:szCs w:val="18"/>
      <w:lang w:eastAsia="en-US"/>
    </w:rPr>
  </w:style>
  <w:style w:type="character" w:customStyle="1" w:styleId="affffffffffffff0">
    <w:name w:val="Вступление"/>
    <w:semiHidden/>
    <w:rsid w:val="00B968B0"/>
    <w:rPr>
      <w:rFonts w:ascii="Arial Black" w:hAnsi="Arial Black" w:cs="Arial Black"/>
      <w:spacing w:val="-4"/>
      <w:sz w:val="18"/>
      <w:szCs w:val="18"/>
    </w:rPr>
  </w:style>
  <w:style w:type="character" w:customStyle="1" w:styleId="affffffffffffff1">
    <w:name w:val="Девиз"/>
    <w:semiHidden/>
    <w:rsid w:val="00B968B0"/>
    <w:rPr>
      <w:i/>
      <w:iCs/>
      <w:spacing w:val="-6"/>
      <w:sz w:val="24"/>
      <w:szCs w:val="24"/>
      <w:lang w:val="ru-RU"/>
    </w:rPr>
  </w:style>
  <w:style w:type="paragraph" w:customStyle="1" w:styleId="affffffffffffff2">
    <w:name w:val="База оглавления"/>
    <w:basedOn w:val="a7"/>
    <w:semiHidden/>
    <w:rsid w:val="00B968B0"/>
    <w:pPr>
      <w:tabs>
        <w:tab w:val="right" w:leader="dot" w:pos="6480"/>
      </w:tabs>
      <w:spacing w:after="240" w:line="240" w:lineRule="atLeast"/>
      <w:ind w:firstLine="709"/>
      <w:jc w:val="both"/>
    </w:pPr>
    <w:rPr>
      <w:rFonts w:ascii="Arial" w:hAnsi="Arial" w:cs="Arial"/>
      <w:color w:val="auto"/>
      <w:spacing w:val="-5"/>
      <w:lang w:eastAsia="en-US"/>
    </w:rPr>
  </w:style>
  <w:style w:type="paragraph" w:customStyle="1" w:styleId="1fffff0">
    <w:name w:val="Название объекта1"/>
    <w:basedOn w:val="a7"/>
    <w:semiHidden/>
    <w:rsid w:val="00B968B0"/>
    <w:pPr>
      <w:spacing w:line="360" w:lineRule="auto"/>
      <w:ind w:left="1080" w:firstLine="709"/>
      <w:jc w:val="both"/>
    </w:pPr>
    <w:rPr>
      <w:rFonts w:ascii="Arial" w:hAnsi="Arial" w:cs="Arial"/>
      <w:color w:val="auto"/>
      <w:spacing w:val="-5"/>
    </w:rPr>
  </w:style>
  <w:style w:type="paragraph" w:customStyle="1" w:styleId="1fffff1">
    <w:name w:val="Цитата1"/>
    <w:basedOn w:val="a7"/>
    <w:semiHidden/>
    <w:rsid w:val="00B968B0"/>
    <w:pPr>
      <w:spacing w:line="360" w:lineRule="auto"/>
      <w:ind w:left="526" w:right="43" w:firstLine="709"/>
      <w:jc w:val="both"/>
    </w:pPr>
    <w:rPr>
      <w:color w:val="auto"/>
      <w:sz w:val="28"/>
    </w:rPr>
  </w:style>
  <w:style w:type="paragraph" w:customStyle="1" w:styleId="1fffff2">
    <w:name w:val="Маркированный список1"/>
    <w:basedOn w:val="a7"/>
    <w:semiHidden/>
    <w:rsid w:val="00B968B0"/>
    <w:pPr>
      <w:spacing w:before="100" w:beforeAutospacing="1" w:after="100" w:afterAutospacing="1" w:line="360" w:lineRule="auto"/>
      <w:ind w:firstLine="709"/>
      <w:jc w:val="both"/>
    </w:pPr>
    <w:rPr>
      <w:color w:val="auto"/>
      <w:sz w:val="28"/>
      <w:szCs w:val="24"/>
    </w:rPr>
  </w:style>
  <w:style w:type="paragraph" w:customStyle="1" w:styleId="1fffff3">
    <w:name w:val="Нумерованный список1"/>
    <w:basedOn w:val="a7"/>
    <w:semiHidden/>
    <w:rsid w:val="00B968B0"/>
    <w:pPr>
      <w:spacing w:before="100" w:beforeAutospacing="1" w:after="100" w:afterAutospacing="1" w:line="360" w:lineRule="auto"/>
      <w:ind w:firstLine="709"/>
      <w:jc w:val="both"/>
    </w:pPr>
    <w:rPr>
      <w:color w:val="auto"/>
      <w:sz w:val="28"/>
      <w:szCs w:val="24"/>
    </w:rPr>
  </w:style>
  <w:style w:type="character" w:customStyle="1" w:styleId="1fffff4">
    <w:name w:val="Заголовок_1"/>
    <w:semiHidden/>
    <w:rsid w:val="00B968B0"/>
    <w:rPr>
      <w:caps/>
    </w:rPr>
  </w:style>
  <w:style w:type="character" w:customStyle="1" w:styleId="1fffff5">
    <w:name w:val="Маркированный_1 Знак Знак"/>
    <w:semiHidden/>
    <w:rsid w:val="00B968B0"/>
    <w:rPr>
      <w:sz w:val="24"/>
      <w:szCs w:val="24"/>
      <w:lang w:val="ru-RU" w:eastAsia="ru-RU" w:bidi="ar-SA"/>
    </w:rPr>
  </w:style>
  <w:style w:type="character" w:customStyle="1" w:styleId="affffffffffffff3">
    <w:name w:val="Подчеркнутый Знак Знак"/>
    <w:semiHidden/>
    <w:rsid w:val="00B968B0"/>
    <w:rPr>
      <w:sz w:val="24"/>
      <w:szCs w:val="24"/>
      <w:u w:val="single"/>
      <w:lang w:val="ru-RU" w:eastAsia="ru-RU" w:bidi="ar-SA"/>
    </w:rPr>
  </w:style>
  <w:style w:type="paragraph" w:customStyle="1" w:styleId="affffffffffffff4">
    <w:name w:val="Статья"/>
    <w:basedOn w:val="a7"/>
    <w:semiHidden/>
    <w:rsid w:val="00B968B0"/>
    <w:pPr>
      <w:jc w:val="both"/>
    </w:pPr>
    <w:rPr>
      <w:color w:val="auto"/>
      <w:sz w:val="24"/>
      <w:szCs w:val="24"/>
    </w:rPr>
  </w:style>
  <w:style w:type="paragraph" w:customStyle="1" w:styleId="1fffff6">
    <w:name w:val="текст 1"/>
    <w:basedOn w:val="a7"/>
    <w:next w:val="a7"/>
    <w:semiHidden/>
    <w:rsid w:val="00B968B0"/>
    <w:pPr>
      <w:ind w:firstLine="540"/>
      <w:jc w:val="both"/>
    </w:pPr>
    <w:rPr>
      <w:color w:val="auto"/>
      <w:szCs w:val="24"/>
    </w:rPr>
  </w:style>
  <w:style w:type="paragraph" w:customStyle="1" w:styleId="affffffffffffff5">
    <w:name w:val="Заголовок таблици"/>
    <w:basedOn w:val="1fffff6"/>
    <w:semiHidden/>
    <w:rsid w:val="00B968B0"/>
    <w:rPr>
      <w:sz w:val="22"/>
    </w:rPr>
  </w:style>
  <w:style w:type="paragraph" w:customStyle="1" w:styleId="affffffffffffff6">
    <w:name w:val="Номер таблици"/>
    <w:basedOn w:val="a7"/>
    <w:next w:val="a7"/>
    <w:semiHidden/>
    <w:rsid w:val="00B968B0"/>
    <w:pPr>
      <w:jc w:val="right"/>
    </w:pPr>
    <w:rPr>
      <w:b/>
      <w:color w:val="auto"/>
      <w:szCs w:val="24"/>
    </w:rPr>
  </w:style>
  <w:style w:type="paragraph" w:customStyle="1" w:styleId="affffffffffffff7">
    <w:name w:val="Приложение"/>
    <w:basedOn w:val="a7"/>
    <w:next w:val="a7"/>
    <w:semiHidden/>
    <w:rsid w:val="00B968B0"/>
    <w:pPr>
      <w:jc w:val="right"/>
    </w:pPr>
    <w:rPr>
      <w:color w:val="auto"/>
      <w:szCs w:val="24"/>
    </w:rPr>
  </w:style>
  <w:style w:type="paragraph" w:customStyle="1" w:styleId="affffffffffffff8">
    <w:name w:val="Обычный по таблице"/>
    <w:basedOn w:val="a7"/>
    <w:semiHidden/>
    <w:rsid w:val="00B968B0"/>
    <w:rPr>
      <w:color w:val="auto"/>
      <w:sz w:val="24"/>
      <w:szCs w:val="24"/>
    </w:rPr>
  </w:style>
  <w:style w:type="character" w:customStyle="1" w:styleId="afffffffffffff4">
    <w:name w:val="Обычный в таблице Знак"/>
    <w:link w:val="afffffffffffff3"/>
    <w:semiHidden/>
    <w:rsid w:val="00B968B0"/>
    <w:rPr>
      <w:rFonts w:ascii="Times New Roman" w:eastAsia="Times New Roman" w:hAnsi="Times New Roman" w:cs="Times New Roman"/>
      <w:sz w:val="28"/>
      <w:szCs w:val="28"/>
      <w:lang w:eastAsia="ru-RU"/>
    </w:rPr>
  </w:style>
  <w:style w:type="paragraph" w:customStyle="1" w:styleId="xl24">
    <w:name w:val="xl24"/>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2"/>
      <w:szCs w:val="22"/>
    </w:rPr>
  </w:style>
  <w:style w:type="paragraph" w:customStyle="1" w:styleId="xl25">
    <w:name w:val="xl25"/>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26">
    <w:name w:val="xl26"/>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27">
    <w:name w:val="xl27"/>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color w:val="auto"/>
      <w:sz w:val="22"/>
      <w:szCs w:val="22"/>
    </w:rPr>
  </w:style>
  <w:style w:type="paragraph" w:customStyle="1" w:styleId="xl28">
    <w:name w:val="xl28"/>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29">
    <w:name w:val="xl29"/>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auto"/>
      <w:sz w:val="22"/>
      <w:szCs w:val="22"/>
    </w:rPr>
  </w:style>
  <w:style w:type="paragraph" w:customStyle="1" w:styleId="xl30">
    <w:name w:val="xl3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auto"/>
      <w:sz w:val="22"/>
      <w:szCs w:val="22"/>
    </w:rPr>
  </w:style>
  <w:style w:type="paragraph" w:customStyle="1" w:styleId="xl31">
    <w:name w:val="xl31"/>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color w:val="auto"/>
      <w:sz w:val="22"/>
      <w:szCs w:val="22"/>
    </w:rPr>
  </w:style>
  <w:style w:type="paragraph" w:customStyle="1" w:styleId="xl32">
    <w:name w:val="xl32"/>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33">
    <w:name w:val="xl33"/>
    <w:basedOn w:val="a7"/>
    <w:semiHidden/>
    <w:rsid w:val="00B968B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color w:val="auto"/>
      <w:sz w:val="22"/>
      <w:szCs w:val="22"/>
    </w:rPr>
  </w:style>
  <w:style w:type="paragraph" w:customStyle="1" w:styleId="xl34">
    <w:name w:val="xl34"/>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color w:val="auto"/>
      <w:sz w:val="22"/>
      <w:szCs w:val="22"/>
    </w:rPr>
  </w:style>
  <w:style w:type="paragraph" w:customStyle="1" w:styleId="xl35">
    <w:name w:val="xl35"/>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color w:val="auto"/>
      <w:sz w:val="22"/>
      <w:szCs w:val="22"/>
    </w:rPr>
  </w:style>
  <w:style w:type="paragraph" w:customStyle="1" w:styleId="xl36">
    <w:name w:val="xl36"/>
    <w:basedOn w:val="a7"/>
    <w:semiHidden/>
    <w:rsid w:val="00B968B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color w:val="auto"/>
      <w:sz w:val="22"/>
      <w:szCs w:val="22"/>
    </w:rPr>
  </w:style>
  <w:style w:type="paragraph" w:customStyle="1" w:styleId="xl37">
    <w:name w:val="xl37"/>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sz w:val="24"/>
      <w:szCs w:val="24"/>
    </w:rPr>
  </w:style>
  <w:style w:type="character" w:customStyle="1" w:styleId="1fffff7">
    <w:name w:val="Маркированный_1 Знак Знак Знак"/>
    <w:semiHidden/>
    <w:rsid w:val="00B968B0"/>
    <w:rPr>
      <w:sz w:val="24"/>
      <w:szCs w:val="24"/>
      <w:lang w:val="ru-RU" w:eastAsia="ru-RU" w:bidi="ar-SA"/>
    </w:rPr>
  </w:style>
  <w:style w:type="paragraph" w:customStyle="1" w:styleId="xl38">
    <w:name w:val="xl38"/>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39">
    <w:name w:val="xl39"/>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40">
    <w:name w:val="xl4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1">
    <w:name w:val="xl41"/>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auto"/>
      <w:sz w:val="24"/>
      <w:szCs w:val="24"/>
    </w:rPr>
  </w:style>
  <w:style w:type="paragraph" w:customStyle="1" w:styleId="xl42">
    <w:name w:val="xl42"/>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3">
    <w:name w:val="xl43"/>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4">
    <w:name w:val="xl44"/>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5">
    <w:name w:val="xl45"/>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46">
    <w:name w:val="xl46"/>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7">
    <w:name w:val="xl47"/>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48">
    <w:name w:val="xl48"/>
    <w:basedOn w:val="a7"/>
    <w:semiHidden/>
    <w:rsid w:val="00B968B0"/>
    <w:pPr>
      <w:pBdr>
        <w:top w:val="single" w:sz="4" w:space="0" w:color="auto"/>
        <w:left w:val="single" w:sz="4" w:space="0" w:color="auto"/>
        <w:right w:val="single" w:sz="4" w:space="0" w:color="auto"/>
      </w:pBdr>
      <w:spacing w:before="100" w:beforeAutospacing="1" w:after="100" w:afterAutospacing="1"/>
      <w:jc w:val="center"/>
    </w:pPr>
    <w:rPr>
      <w:color w:val="auto"/>
      <w:sz w:val="24"/>
      <w:szCs w:val="24"/>
    </w:rPr>
  </w:style>
  <w:style w:type="paragraph" w:customStyle="1" w:styleId="xl49">
    <w:name w:val="xl49"/>
    <w:basedOn w:val="a7"/>
    <w:semiHidden/>
    <w:rsid w:val="00B968B0"/>
    <w:pPr>
      <w:pBdr>
        <w:left w:val="single" w:sz="4" w:space="0" w:color="auto"/>
        <w:bottom w:val="single" w:sz="4" w:space="0" w:color="auto"/>
        <w:right w:val="single" w:sz="4" w:space="0" w:color="auto"/>
      </w:pBdr>
      <w:spacing w:before="100" w:beforeAutospacing="1" w:after="100" w:afterAutospacing="1"/>
      <w:jc w:val="center"/>
    </w:pPr>
    <w:rPr>
      <w:color w:val="auto"/>
      <w:sz w:val="24"/>
      <w:szCs w:val="24"/>
    </w:rPr>
  </w:style>
  <w:style w:type="paragraph" w:customStyle="1" w:styleId="xl50">
    <w:name w:val="xl50"/>
    <w:basedOn w:val="a7"/>
    <w:semiHidden/>
    <w:rsid w:val="00B968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auto"/>
      <w:sz w:val="24"/>
      <w:szCs w:val="24"/>
    </w:rPr>
  </w:style>
  <w:style w:type="paragraph" w:customStyle="1" w:styleId="xl51">
    <w:name w:val="xl51"/>
    <w:basedOn w:val="a7"/>
    <w:semiHidden/>
    <w:rsid w:val="00B968B0"/>
    <w:pPr>
      <w:pBdr>
        <w:left w:val="single" w:sz="4" w:space="0" w:color="auto"/>
        <w:right w:val="single" w:sz="4" w:space="0" w:color="auto"/>
      </w:pBdr>
      <w:spacing w:before="100" w:beforeAutospacing="1" w:after="100" w:afterAutospacing="1"/>
      <w:jc w:val="center"/>
    </w:pPr>
    <w:rPr>
      <w:color w:val="auto"/>
      <w:sz w:val="24"/>
      <w:szCs w:val="24"/>
    </w:rPr>
  </w:style>
  <w:style w:type="paragraph" w:customStyle="1" w:styleId="xl52">
    <w:name w:val="xl52"/>
    <w:basedOn w:val="a7"/>
    <w:semiHidden/>
    <w:rsid w:val="00B968B0"/>
    <w:pPr>
      <w:pBdr>
        <w:left w:val="single" w:sz="4" w:space="0" w:color="auto"/>
        <w:right w:val="single" w:sz="4" w:space="0" w:color="auto"/>
      </w:pBdr>
      <w:spacing w:before="100" w:beforeAutospacing="1" w:after="100" w:afterAutospacing="1"/>
    </w:pPr>
    <w:rPr>
      <w:color w:val="auto"/>
      <w:sz w:val="24"/>
      <w:szCs w:val="24"/>
    </w:rPr>
  </w:style>
  <w:style w:type="paragraph" w:customStyle="1" w:styleId="xl53">
    <w:name w:val="xl53"/>
    <w:basedOn w:val="a7"/>
    <w:semiHidden/>
    <w:rsid w:val="00B968B0"/>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7"/>
    <w:semiHidden/>
    <w:rsid w:val="00B968B0"/>
    <w:pPr>
      <w:pBdr>
        <w:left w:val="single" w:sz="4" w:space="0" w:color="auto"/>
        <w:right w:val="single" w:sz="4" w:space="0" w:color="auto"/>
      </w:pBdr>
      <w:spacing w:before="100" w:beforeAutospacing="1" w:after="100" w:afterAutospacing="1"/>
    </w:pPr>
    <w:rPr>
      <w:b/>
      <w:bCs/>
      <w:color w:val="auto"/>
      <w:sz w:val="24"/>
      <w:szCs w:val="24"/>
    </w:rPr>
  </w:style>
  <w:style w:type="paragraph" w:customStyle="1" w:styleId="xl23">
    <w:name w:val="xl23"/>
    <w:basedOn w:val="a7"/>
    <w:semiHidden/>
    <w:rsid w:val="00B968B0"/>
    <w:pPr>
      <w:pBdr>
        <w:left w:val="single" w:sz="8" w:space="0" w:color="auto"/>
        <w:bottom w:val="single" w:sz="8" w:space="0" w:color="auto"/>
        <w:right w:val="single" w:sz="8" w:space="0" w:color="auto"/>
      </w:pBdr>
      <w:spacing w:before="100" w:beforeAutospacing="1" w:after="100" w:afterAutospacing="1"/>
      <w:jc w:val="center"/>
    </w:pPr>
    <w:rPr>
      <w:color w:val="auto"/>
      <w:sz w:val="24"/>
      <w:szCs w:val="24"/>
    </w:rPr>
  </w:style>
  <w:style w:type="character" w:customStyle="1" w:styleId="affffffffffffff9">
    <w:name w:val="Подчеркнутый Знак Знак Знак"/>
    <w:semiHidden/>
    <w:rsid w:val="00B968B0"/>
    <w:rPr>
      <w:sz w:val="24"/>
      <w:szCs w:val="24"/>
      <w:u w:val="single"/>
      <w:lang w:val="ru-RU" w:eastAsia="ru-RU" w:bidi="ar-SA"/>
    </w:rPr>
  </w:style>
  <w:style w:type="character" w:customStyle="1" w:styleId="1fffff8">
    <w:name w:val="Маркированный_1 Знак Знак Знак Знак"/>
    <w:semiHidden/>
    <w:rsid w:val="00B968B0"/>
    <w:rPr>
      <w:sz w:val="24"/>
      <w:szCs w:val="24"/>
      <w:lang w:val="ru-RU" w:eastAsia="ru-RU" w:bidi="ar-SA"/>
    </w:rPr>
  </w:style>
  <w:style w:type="character" w:customStyle="1" w:styleId="1fffff9">
    <w:name w:val="Подчеркнутый Знак Знак1"/>
    <w:semiHidden/>
    <w:rsid w:val="00B968B0"/>
    <w:rPr>
      <w:sz w:val="24"/>
      <w:szCs w:val="24"/>
      <w:u w:val="single"/>
      <w:lang w:val="ru-RU" w:eastAsia="ru-RU" w:bidi="ar-SA"/>
    </w:rPr>
  </w:style>
  <w:style w:type="character" w:customStyle="1" w:styleId="S41">
    <w:name w:val="S_Заголовок 4 Знак"/>
    <w:link w:val="S40"/>
    <w:rsid w:val="00B968B0"/>
    <w:rPr>
      <w:rFonts w:ascii="Times New Roman" w:eastAsia="Times New Roman" w:hAnsi="Times New Roman" w:cs="Times New Roman"/>
      <w:b/>
      <w:sz w:val="24"/>
      <w:szCs w:val="24"/>
      <w:lang w:eastAsia="ru-RU"/>
    </w:rPr>
  </w:style>
  <w:style w:type="character" w:customStyle="1" w:styleId="11f1">
    <w:name w:val="Маркированный_1 Знак1"/>
    <w:rsid w:val="00B968B0"/>
  </w:style>
  <w:style w:type="character" w:customStyle="1" w:styleId="S31">
    <w:name w:val="S_Заголовок 3 Знак"/>
    <w:link w:val="S30"/>
    <w:rsid w:val="00B968B0"/>
    <w:rPr>
      <w:rFonts w:ascii="Times New Roman" w:eastAsia="Times New Roman" w:hAnsi="Times New Roman" w:cs="Times New Roman"/>
      <w:sz w:val="24"/>
      <w:szCs w:val="24"/>
      <w:u w:val="single"/>
      <w:lang w:eastAsia="ru-RU"/>
    </w:rPr>
  </w:style>
  <w:style w:type="paragraph" w:customStyle="1" w:styleId="S0">
    <w:name w:val="S_Таблица"/>
    <w:basedOn w:val="a7"/>
    <w:rsid w:val="00B968B0"/>
    <w:pPr>
      <w:numPr>
        <w:numId w:val="85"/>
      </w:numPr>
      <w:spacing w:line="360" w:lineRule="auto"/>
      <w:ind w:right="-6"/>
      <w:jc w:val="right"/>
    </w:pPr>
    <w:rPr>
      <w:color w:val="auto"/>
      <w:sz w:val="24"/>
      <w:szCs w:val="24"/>
    </w:rPr>
  </w:style>
  <w:style w:type="paragraph" w:customStyle="1" w:styleId="Preformat">
    <w:name w:val="Preformat"/>
    <w:semiHidden/>
    <w:rsid w:val="00B968B0"/>
    <w:pPr>
      <w:spacing w:line="240" w:lineRule="auto"/>
      <w:ind w:firstLine="0"/>
      <w:jc w:val="left"/>
    </w:pPr>
    <w:rPr>
      <w:rFonts w:ascii="Courier New" w:eastAsia="Times New Roman" w:hAnsi="Courier New" w:cs="Courier New"/>
      <w:sz w:val="20"/>
      <w:szCs w:val="20"/>
      <w:lang w:eastAsia="ru-RU"/>
    </w:rPr>
  </w:style>
  <w:style w:type="paragraph" w:customStyle="1" w:styleId="affffffffffffffa">
    <w:name w:val="В таблице"/>
    <w:basedOn w:val="a7"/>
    <w:rsid w:val="00B968B0"/>
    <w:pPr>
      <w:spacing w:line="360" w:lineRule="auto"/>
      <w:jc w:val="center"/>
    </w:pPr>
    <w:rPr>
      <w:color w:val="auto"/>
      <w:sz w:val="24"/>
      <w:szCs w:val="24"/>
    </w:rPr>
  </w:style>
  <w:style w:type="paragraph" w:customStyle="1" w:styleId="Sf1">
    <w:name w:val="S_Обычный с подчеркиванием"/>
    <w:basedOn w:val="a7"/>
    <w:link w:val="Sf2"/>
    <w:rsid w:val="00B968B0"/>
    <w:pPr>
      <w:spacing w:line="360" w:lineRule="auto"/>
      <w:ind w:firstLine="709"/>
      <w:jc w:val="both"/>
    </w:pPr>
    <w:rPr>
      <w:color w:val="auto"/>
      <w:sz w:val="24"/>
      <w:szCs w:val="24"/>
      <w:u w:val="single"/>
    </w:rPr>
  </w:style>
  <w:style w:type="character" w:customStyle="1" w:styleId="Sf2">
    <w:name w:val="S_Обычный с подчеркиванием Знак"/>
    <w:link w:val="Sf1"/>
    <w:rsid w:val="00B968B0"/>
    <w:rPr>
      <w:rFonts w:ascii="Times New Roman" w:eastAsia="Times New Roman" w:hAnsi="Times New Roman" w:cs="Times New Roman"/>
      <w:sz w:val="24"/>
      <w:szCs w:val="24"/>
      <w:u w:val="single"/>
      <w:lang w:eastAsia="ru-RU"/>
    </w:rPr>
  </w:style>
  <w:style w:type="character" w:customStyle="1" w:styleId="1fffffa">
    <w:name w:val="Текст макроса Знак1"/>
    <w:uiPriority w:val="99"/>
    <w:rsid w:val="00B968B0"/>
    <w:rPr>
      <w:rFonts w:ascii="Consolas" w:hAnsi="Consolas" w:cs="Consolas"/>
      <w:sz w:val="20"/>
      <w:szCs w:val="20"/>
    </w:rPr>
  </w:style>
  <w:style w:type="character" w:customStyle="1" w:styleId="Bodytext9">
    <w:name w:val="Body text (9)_"/>
    <w:link w:val="Bodytext90"/>
    <w:locked/>
    <w:rsid w:val="00B968B0"/>
    <w:rPr>
      <w:sz w:val="24"/>
      <w:szCs w:val="24"/>
      <w:shd w:val="clear" w:color="auto" w:fill="FFFFFF"/>
    </w:rPr>
  </w:style>
  <w:style w:type="paragraph" w:customStyle="1" w:styleId="Bodytext90">
    <w:name w:val="Body text (9)"/>
    <w:basedOn w:val="a7"/>
    <w:link w:val="Bodytext9"/>
    <w:rsid w:val="00B968B0"/>
    <w:pPr>
      <w:shd w:val="clear" w:color="auto" w:fill="FFFFFF"/>
      <w:spacing w:line="274" w:lineRule="exact"/>
      <w:jc w:val="both"/>
    </w:pPr>
    <w:rPr>
      <w:rFonts w:asciiTheme="minorHAnsi" w:eastAsiaTheme="minorHAnsi" w:hAnsiTheme="minorHAnsi" w:cstheme="minorBidi"/>
      <w:color w:val="auto"/>
      <w:sz w:val="24"/>
      <w:szCs w:val="24"/>
      <w:lang w:eastAsia="en-US"/>
    </w:rPr>
  </w:style>
  <w:style w:type="character" w:customStyle="1" w:styleId="Bodytext0">
    <w:name w:val="Body text_"/>
    <w:link w:val="2ffb"/>
    <w:locked/>
    <w:rsid w:val="00B968B0"/>
    <w:rPr>
      <w:rFonts w:ascii="Calibri" w:eastAsia="Calibri" w:hAnsi="Calibri" w:cs="Times New Roman"/>
      <w:spacing w:val="9"/>
      <w:shd w:val="clear" w:color="auto" w:fill="FFFFFF"/>
    </w:rPr>
  </w:style>
  <w:style w:type="character" w:customStyle="1" w:styleId="Bodytext13">
    <w:name w:val="Body text (13)_"/>
    <w:link w:val="Bodytext130"/>
    <w:locked/>
    <w:rsid w:val="00B968B0"/>
    <w:rPr>
      <w:rFonts w:ascii="Arial" w:eastAsia="Arial" w:hAnsi="Arial" w:cs="Arial"/>
      <w:sz w:val="18"/>
      <w:szCs w:val="18"/>
      <w:shd w:val="clear" w:color="auto" w:fill="FFFFFF"/>
    </w:rPr>
  </w:style>
  <w:style w:type="paragraph" w:customStyle="1" w:styleId="Bodytext130">
    <w:name w:val="Body text (13)"/>
    <w:basedOn w:val="a7"/>
    <w:link w:val="Bodytext13"/>
    <w:rsid w:val="00B968B0"/>
    <w:pPr>
      <w:shd w:val="clear" w:color="auto" w:fill="FFFFFF"/>
      <w:spacing w:before="180" w:after="60" w:line="245" w:lineRule="exact"/>
      <w:jc w:val="center"/>
    </w:pPr>
    <w:rPr>
      <w:rFonts w:ascii="Arial" w:eastAsia="Arial" w:hAnsi="Arial" w:cs="Arial"/>
      <w:color w:val="auto"/>
      <w:sz w:val="18"/>
      <w:szCs w:val="18"/>
      <w:lang w:eastAsia="en-US"/>
    </w:rPr>
  </w:style>
  <w:style w:type="paragraph" w:customStyle="1" w:styleId="Bodytext60">
    <w:name w:val="Body text (6)"/>
    <w:basedOn w:val="a7"/>
    <w:rsid w:val="00B968B0"/>
    <w:pPr>
      <w:shd w:val="clear" w:color="auto" w:fill="FFFFFF"/>
      <w:spacing w:line="0" w:lineRule="atLeast"/>
    </w:pPr>
    <w:rPr>
      <w:rFonts w:ascii="Calibri" w:eastAsia="Calibri" w:hAnsi="Calibri"/>
      <w:color w:val="auto"/>
      <w:sz w:val="13"/>
      <w:szCs w:val="13"/>
      <w:lang w:eastAsia="en-US"/>
    </w:rPr>
  </w:style>
  <w:style w:type="character" w:customStyle="1" w:styleId="Bodytext12">
    <w:name w:val="Body text (12)_"/>
    <w:link w:val="Bodytext120"/>
    <w:locked/>
    <w:rsid w:val="00B968B0"/>
    <w:rPr>
      <w:rFonts w:ascii="Arial Narrow" w:eastAsia="Arial Narrow" w:hAnsi="Arial Narrow" w:cs="Arial Narrow"/>
      <w:sz w:val="14"/>
      <w:szCs w:val="14"/>
      <w:shd w:val="clear" w:color="auto" w:fill="FFFFFF"/>
    </w:rPr>
  </w:style>
  <w:style w:type="paragraph" w:customStyle="1" w:styleId="Bodytext120">
    <w:name w:val="Body text (12)"/>
    <w:basedOn w:val="a7"/>
    <w:link w:val="Bodytext12"/>
    <w:rsid w:val="00B968B0"/>
    <w:pPr>
      <w:shd w:val="clear" w:color="auto" w:fill="FFFFFF"/>
      <w:spacing w:line="0" w:lineRule="atLeast"/>
    </w:pPr>
    <w:rPr>
      <w:rFonts w:ascii="Arial Narrow" w:eastAsia="Arial Narrow" w:hAnsi="Arial Narrow" w:cs="Arial Narrow"/>
      <w:color w:val="auto"/>
      <w:sz w:val="14"/>
      <w:szCs w:val="14"/>
      <w:lang w:eastAsia="en-US"/>
    </w:rPr>
  </w:style>
  <w:style w:type="character" w:customStyle="1" w:styleId="224">
    <w:name w:val="Заголовок 2 Знак2"/>
    <w:uiPriority w:val="9"/>
    <w:semiHidden/>
    <w:rsid w:val="00B968B0"/>
    <w:rPr>
      <w:rFonts w:ascii="Cambria" w:eastAsia="Times New Roman" w:hAnsi="Cambria" w:cs="Times New Roman"/>
      <w:color w:val="365F91"/>
      <w:sz w:val="26"/>
      <w:szCs w:val="26"/>
      <w:lang w:eastAsia="ru-RU"/>
    </w:rPr>
  </w:style>
  <w:style w:type="character" w:customStyle="1" w:styleId="31c">
    <w:name w:val="Заголовок 3 Знак1"/>
    <w:uiPriority w:val="9"/>
    <w:semiHidden/>
    <w:rsid w:val="00B968B0"/>
    <w:rPr>
      <w:rFonts w:ascii="Cambria" w:eastAsia="Times New Roman" w:hAnsi="Cambria" w:cs="Times New Roman"/>
      <w:color w:val="243F60"/>
      <w:sz w:val="24"/>
      <w:szCs w:val="24"/>
      <w:lang w:eastAsia="ru-RU"/>
    </w:rPr>
  </w:style>
  <w:style w:type="paragraph" w:customStyle="1" w:styleId="affffffffffffffb">
    <w:name w:val="_абзац"/>
    <w:basedOn w:val="a7"/>
    <w:link w:val="affffffffffffffc"/>
    <w:qFormat/>
    <w:rsid w:val="00B968B0"/>
    <w:pPr>
      <w:spacing w:line="276" w:lineRule="auto"/>
      <w:ind w:firstLine="709"/>
      <w:jc w:val="both"/>
    </w:pPr>
    <w:rPr>
      <w:color w:val="auto"/>
      <w:sz w:val="24"/>
      <w:szCs w:val="24"/>
    </w:rPr>
  </w:style>
  <w:style w:type="character" w:customStyle="1" w:styleId="affffffffffffffc">
    <w:name w:val="_абзац Знак"/>
    <w:link w:val="affffffffffffffb"/>
    <w:rsid w:val="00B968B0"/>
    <w:rPr>
      <w:rFonts w:ascii="Times New Roman" w:eastAsia="Times New Roman" w:hAnsi="Times New Roman" w:cs="Times New Roman"/>
      <w:sz w:val="24"/>
      <w:szCs w:val="24"/>
      <w:lang w:eastAsia="ru-RU"/>
    </w:rPr>
  </w:style>
  <w:style w:type="numbering" w:customStyle="1" w:styleId="106">
    <w:name w:val="Нет списка10"/>
    <w:next w:val="aa"/>
    <w:uiPriority w:val="99"/>
    <w:semiHidden/>
    <w:unhideWhenUsed/>
    <w:rsid w:val="00B968B0"/>
  </w:style>
  <w:style w:type="character" w:customStyle="1" w:styleId="FontStyle22">
    <w:name w:val="Font Style22"/>
    <w:rsid w:val="00B968B0"/>
    <w:rPr>
      <w:rFonts w:ascii="Times New Roman" w:hAnsi="Times New Roman" w:cs="Times New Roman" w:hint="default"/>
      <w:b/>
      <w:bCs/>
      <w:sz w:val="24"/>
      <w:szCs w:val="24"/>
    </w:rPr>
  </w:style>
  <w:style w:type="character" w:customStyle="1" w:styleId="translation-chunk">
    <w:name w:val="translation-chunk"/>
    <w:rsid w:val="00B968B0"/>
  </w:style>
  <w:style w:type="paragraph" w:customStyle="1" w:styleId="announcement">
    <w:name w:val="announcement"/>
    <w:basedOn w:val="a7"/>
    <w:rsid w:val="00B968B0"/>
    <w:pPr>
      <w:spacing w:before="100" w:beforeAutospacing="1" w:after="100" w:afterAutospacing="1"/>
    </w:pPr>
    <w:rPr>
      <w:color w:val="auto"/>
      <w:sz w:val="24"/>
      <w:szCs w:val="24"/>
    </w:rPr>
  </w:style>
  <w:style w:type="character" w:customStyle="1" w:styleId="w">
    <w:name w:val="w"/>
    <w:basedOn w:val="a8"/>
    <w:rsid w:val="00B968B0"/>
  </w:style>
  <w:style w:type="paragraph" w:customStyle="1" w:styleId="2ffe">
    <w:name w:val="Абзац списка2"/>
    <w:basedOn w:val="a7"/>
    <w:rsid w:val="00B968B0"/>
    <w:pPr>
      <w:widowControl w:val="0"/>
      <w:suppressAutoHyphens/>
      <w:spacing w:line="360" w:lineRule="auto"/>
      <w:ind w:left="708" w:firstLine="680"/>
      <w:jc w:val="both"/>
    </w:pPr>
    <w:rPr>
      <w:rFonts w:ascii="Liberation Serif" w:eastAsia="SimSun" w:hAnsi="Liberation Serif" w:cs="Mangal"/>
      <w:color w:val="auto"/>
      <w:kern w:val="1"/>
      <w:sz w:val="24"/>
      <w:szCs w:val="24"/>
      <w:lang w:eastAsia="zh-CN" w:bidi="hi-IN"/>
    </w:rPr>
  </w:style>
  <w:style w:type="character" w:customStyle="1" w:styleId="spfo1">
    <w:name w:val="spfo1"/>
    <w:basedOn w:val="a8"/>
    <w:rsid w:val="00B968B0"/>
  </w:style>
  <w:style w:type="numbering" w:customStyle="1" w:styleId="11111153">
    <w:name w:val="1 / 1.1 / 1.1.153"/>
    <w:basedOn w:val="aa"/>
    <w:next w:val="111111"/>
    <w:rsid w:val="00B968B0"/>
  </w:style>
  <w:style w:type="numbering" w:customStyle="1" w:styleId="1ai11">
    <w:name w:val="1 / a / i11"/>
    <w:basedOn w:val="aa"/>
    <w:next w:val="1ai"/>
    <w:rsid w:val="00B968B0"/>
    <w:pPr>
      <w:numPr>
        <w:numId w:val="86"/>
      </w:numPr>
    </w:pPr>
  </w:style>
  <w:style w:type="numbering" w:customStyle="1" w:styleId="11111111">
    <w:name w:val="1 / 1.1 / 1.1.111"/>
    <w:basedOn w:val="aa"/>
    <w:next w:val="111111"/>
    <w:rsid w:val="00B968B0"/>
  </w:style>
  <w:style w:type="character" w:customStyle="1" w:styleId="FontStyle18">
    <w:name w:val="Font Style18"/>
    <w:rsid w:val="00B968B0"/>
    <w:rPr>
      <w:rFonts w:ascii="Times New Roman" w:hAnsi="Times New Roman" w:cs="Times New Roman" w:hint="default"/>
      <w:b/>
      <w:bCs/>
      <w:sz w:val="26"/>
      <w:szCs w:val="26"/>
    </w:rPr>
  </w:style>
  <w:style w:type="paragraph" w:customStyle="1" w:styleId="FR3">
    <w:name w:val="FR3"/>
    <w:rsid w:val="00B968B0"/>
    <w:pPr>
      <w:widowControl w:val="0"/>
      <w:autoSpaceDE w:val="0"/>
      <w:autoSpaceDN w:val="0"/>
      <w:adjustRightInd w:val="0"/>
      <w:spacing w:before="20" w:line="300" w:lineRule="auto"/>
      <w:ind w:hanging="20"/>
    </w:pPr>
    <w:rPr>
      <w:rFonts w:ascii="Times New Roman" w:eastAsia="Times New Roman" w:hAnsi="Times New Roman" w:cs="Times New Roman"/>
      <w:sz w:val="24"/>
      <w:szCs w:val="24"/>
      <w:lang w:eastAsia="ru-RU"/>
    </w:rPr>
  </w:style>
  <w:style w:type="paragraph" w:customStyle="1" w:styleId="1fffffb">
    <w:name w:val="Знак Знак1 Знак Знак Знак Знак Знак Знак Знак"/>
    <w:basedOn w:val="a7"/>
    <w:rsid w:val="00B968B0"/>
    <w:pPr>
      <w:spacing w:after="160" w:line="240" w:lineRule="exact"/>
    </w:pPr>
    <w:rPr>
      <w:rFonts w:ascii="Verdana" w:hAnsi="Verdana"/>
      <w:color w:val="auto"/>
      <w:sz w:val="24"/>
      <w:szCs w:val="24"/>
      <w:lang w:val="en-US" w:eastAsia="en-US"/>
    </w:rPr>
  </w:style>
  <w:style w:type="paragraph" w:customStyle="1" w:styleId="Sf3">
    <w:name w:val="S_Обычный Знак Знак"/>
    <w:basedOn w:val="a7"/>
    <w:link w:val="Sf4"/>
    <w:locked/>
    <w:rsid w:val="00B968B0"/>
    <w:pPr>
      <w:spacing w:line="360" w:lineRule="auto"/>
      <w:ind w:firstLine="709"/>
      <w:jc w:val="both"/>
    </w:pPr>
    <w:rPr>
      <w:color w:val="auto"/>
      <w:sz w:val="24"/>
      <w:szCs w:val="24"/>
    </w:rPr>
  </w:style>
  <w:style w:type="character" w:customStyle="1" w:styleId="Sf4">
    <w:name w:val="S_Обычный Знак Знак Знак"/>
    <w:link w:val="Sf3"/>
    <w:rsid w:val="00B968B0"/>
    <w:rPr>
      <w:rFonts w:ascii="Times New Roman" w:eastAsia="Times New Roman" w:hAnsi="Times New Roman" w:cs="Times New Roman"/>
      <w:sz w:val="24"/>
      <w:szCs w:val="24"/>
      <w:lang w:eastAsia="ru-RU"/>
    </w:rPr>
  </w:style>
  <w:style w:type="character" w:customStyle="1" w:styleId="Sf5">
    <w:name w:val="S_Заголовок таблицы Знак"/>
    <w:link w:val="Sf6"/>
    <w:rsid w:val="00B968B0"/>
    <w:rPr>
      <w:sz w:val="24"/>
      <w:szCs w:val="24"/>
      <w:u w:val="single"/>
      <w:lang w:eastAsia="ar-SA"/>
    </w:rPr>
  </w:style>
  <w:style w:type="paragraph" w:customStyle="1" w:styleId="Sf6">
    <w:name w:val="S_Заголовок таблицы"/>
    <w:basedOn w:val="S2"/>
    <w:link w:val="Sf5"/>
    <w:rsid w:val="00B968B0"/>
    <w:pPr>
      <w:spacing w:before="0" w:after="0" w:line="360" w:lineRule="auto"/>
      <w:ind w:firstLine="709"/>
      <w:jc w:val="center"/>
    </w:pPr>
    <w:rPr>
      <w:rFonts w:asciiTheme="minorHAnsi" w:eastAsiaTheme="minorHAnsi" w:hAnsiTheme="minorHAnsi" w:cstheme="minorBidi"/>
      <w:u w:val="single"/>
    </w:rPr>
  </w:style>
  <w:style w:type="paragraph" w:customStyle="1" w:styleId="S11">
    <w:name w:val="S_Таблица 1"/>
    <w:basedOn w:val="S2"/>
    <w:autoRedefine/>
    <w:rsid w:val="00B968B0"/>
    <w:pPr>
      <w:spacing w:before="0" w:after="0" w:line="360" w:lineRule="auto"/>
      <w:ind w:left="2325" w:hanging="1605"/>
      <w:jc w:val="right"/>
    </w:pPr>
    <w:rPr>
      <w:lang w:eastAsia="ru-RU"/>
    </w:rPr>
  </w:style>
  <w:style w:type="numbering" w:customStyle="1" w:styleId="11111117">
    <w:name w:val="1 / 1.1 / 1.1.117"/>
    <w:basedOn w:val="aa"/>
    <w:next w:val="111111"/>
    <w:rsid w:val="00B968B0"/>
  </w:style>
  <w:style w:type="character" w:customStyle="1" w:styleId="fontstyle14">
    <w:name w:val="fontstyle14"/>
    <w:basedOn w:val="a8"/>
    <w:rsid w:val="00B968B0"/>
  </w:style>
  <w:style w:type="numbering" w:customStyle="1" w:styleId="1ai111">
    <w:name w:val="1 / a / i111"/>
    <w:basedOn w:val="aa"/>
    <w:next w:val="1ai"/>
    <w:rsid w:val="00B968B0"/>
  </w:style>
  <w:style w:type="numbering" w:customStyle="1" w:styleId="1ai112">
    <w:name w:val="1 / a / i112"/>
    <w:basedOn w:val="aa"/>
    <w:next w:val="1ai"/>
    <w:rsid w:val="00B968B0"/>
  </w:style>
  <w:style w:type="character" w:customStyle="1" w:styleId="affffffffffffffd">
    <w:name w:val="Текст_Жирный"/>
    <w:uiPriority w:val="1"/>
    <w:qFormat/>
    <w:rsid w:val="00B968B0"/>
    <w:rPr>
      <w:rFonts w:ascii="Times New Roman" w:hAnsi="Times New Roman"/>
      <w:b/>
    </w:rPr>
  </w:style>
  <w:style w:type="paragraph" w:customStyle="1" w:styleId="11f2">
    <w:name w:val="Табличный_таблица_11"/>
    <w:link w:val="11f3"/>
    <w:qFormat/>
    <w:rsid w:val="00B968B0"/>
    <w:pPr>
      <w:spacing w:line="240" w:lineRule="auto"/>
      <w:ind w:firstLine="0"/>
      <w:jc w:val="center"/>
    </w:pPr>
    <w:rPr>
      <w:rFonts w:ascii="Times New Roman" w:eastAsia="Times New Roman" w:hAnsi="Times New Roman" w:cs="Times New Roman"/>
      <w:lang w:eastAsia="ru-RU"/>
    </w:rPr>
  </w:style>
  <w:style w:type="character" w:customStyle="1" w:styleId="11f3">
    <w:name w:val="Табличный_таблица_11 Знак"/>
    <w:basedOn w:val="a8"/>
    <w:link w:val="11f2"/>
    <w:rsid w:val="00B968B0"/>
    <w:rPr>
      <w:rFonts w:ascii="Times New Roman" w:eastAsia="Times New Roman" w:hAnsi="Times New Roman" w:cs="Times New Roman"/>
      <w:lang w:eastAsia="ru-RU"/>
    </w:rPr>
  </w:style>
  <w:style w:type="character" w:customStyle="1" w:styleId="short">
    <w:name w:val="short"/>
    <w:basedOn w:val="a8"/>
    <w:rsid w:val="00B968B0"/>
  </w:style>
  <w:style w:type="paragraph" w:customStyle="1" w:styleId="affffffffffffffe">
    <w:name w:val="МГП Обычный"/>
    <w:basedOn w:val="a7"/>
    <w:link w:val="afffffffffffffff"/>
    <w:qFormat/>
    <w:rsid w:val="00B968B0"/>
    <w:pPr>
      <w:spacing w:line="276" w:lineRule="auto"/>
      <w:ind w:firstLine="709"/>
      <w:jc w:val="both"/>
    </w:pPr>
    <w:rPr>
      <w:rFonts w:eastAsia="Calibri"/>
      <w:color w:val="auto"/>
      <w:sz w:val="28"/>
      <w:szCs w:val="22"/>
      <w:lang w:eastAsia="en-US"/>
    </w:rPr>
  </w:style>
  <w:style w:type="character" w:customStyle="1" w:styleId="afffffffffffffff">
    <w:name w:val="МГП Обычный Знак"/>
    <w:link w:val="affffffffffffffe"/>
    <w:rsid w:val="00B968B0"/>
    <w:rPr>
      <w:rFonts w:ascii="Times New Roman" w:eastAsia="Calibri" w:hAnsi="Times New Roman" w:cs="Times New Roman"/>
      <w:sz w:val="28"/>
    </w:rPr>
  </w:style>
  <w:style w:type="paragraph" w:customStyle="1" w:styleId="000">
    <w:name w:val="0.0 Текст"/>
    <w:basedOn w:val="a7"/>
    <w:link w:val="001"/>
    <w:qFormat/>
    <w:rsid w:val="00B968B0"/>
    <w:pPr>
      <w:snapToGrid w:val="0"/>
      <w:spacing w:before="40" w:after="240"/>
      <w:ind w:firstLine="709"/>
      <w:contextualSpacing/>
      <w:jc w:val="both"/>
    </w:pPr>
    <w:rPr>
      <w:rFonts w:eastAsia="MS Mincho"/>
      <w:color w:val="auto"/>
      <w:sz w:val="26"/>
      <w:szCs w:val="22"/>
      <w:lang w:eastAsia="en-US"/>
    </w:rPr>
  </w:style>
  <w:style w:type="character" w:customStyle="1" w:styleId="001">
    <w:name w:val="0.0 Текст Знак"/>
    <w:link w:val="000"/>
    <w:rsid w:val="00B968B0"/>
    <w:rPr>
      <w:rFonts w:ascii="Times New Roman" w:eastAsia="MS Mincho" w:hAnsi="Times New Roman" w:cs="Times New Roman"/>
      <w:sz w:val="26"/>
    </w:rPr>
  </w:style>
  <w:style w:type="character" w:customStyle="1" w:styleId="WW8Num16z0">
    <w:name w:val="WW8Num16z0"/>
    <w:rsid w:val="00B968B0"/>
  </w:style>
  <w:style w:type="paragraph" w:customStyle="1" w:styleId="3fb">
    <w:name w:val="Абзац списка3"/>
    <w:basedOn w:val="a7"/>
    <w:rsid w:val="00B968B0"/>
    <w:pPr>
      <w:ind w:left="720"/>
      <w:contextualSpacing/>
    </w:pPr>
    <w:rPr>
      <w:rFonts w:eastAsia="Calibri"/>
      <w:color w:val="auto"/>
      <w:sz w:val="24"/>
      <w:szCs w:val="24"/>
    </w:rPr>
  </w:style>
  <w:style w:type="paragraph" w:customStyle="1" w:styleId="Pa2">
    <w:name w:val="Pa2"/>
    <w:basedOn w:val="a7"/>
    <w:next w:val="a7"/>
    <w:uiPriority w:val="99"/>
    <w:rsid w:val="00B968B0"/>
    <w:pPr>
      <w:autoSpaceDE w:val="0"/>
      <w:autoSpaceDN w:val="0"/>
      <w:adjustRightInd w:val="0"/>
      <w:spacing w:line="241" w:lineRule="atLeast"/>
    </w:pPr>
    <w:rPr>
      <w:rFonts w:ascii="Myriad Pro" w:hAnsi="Myriad Pro"/>
      <w:color w:val="auto"/>
      <w:sz w:val="24"/>
      <w:szCs w:val="24"/>
    </w:rPr>
  </w:style>
  <w:style w:type="paragraph" w:customStyle="1" w:styleId="Pa3">
    <w:name w:val="Pa3"/>
    <w:basedOn w:val="a7"/>
    <w:next w:val="a7"/>
    <w:uiPriority w:val="99"/>
    <w:rsid w:val="00B968B0"/>
    <w:pPr>
      <w:autoSpaceDE w:val="0"/>
      <w:autoSpaceDN w:val="0"/>
      <w:adjustRightInd w:val="0"/>
      <w:spacing w:line="241" w:lineRule="atLeast"/>
    </w:pPr>
    <w:rPr>
      <w:rFonts w:ascii="Myriad Pro" w:hAnsi="Myriad Pro"/>
      <w:color w:val="auto"/>
      <w:sz w:val="24"/>
      <w:szCs w:val="24"/>
    </w:rPr>
  </w:style>
  <w:style w:type="table" w:customStyle="1" w:styleId="TableGridReport12">
    <w:name w:val="Table Grid Report12"/>
    <w:basedOn w:val="a9"/>
    <w:next w:val="af4"/>
    <w:uiPriority w:val="39"/>
    <w:rsid w:val="00B968B0"/>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2">
    <w:name w:val="Table Grid Report22"/>
    <w:basedOn w:val="a9"/>
    <w:next w:val="af4"/>
    <w:uiPriority w:val="39"/>
    <w:rsid w:val="00B968B0"/>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5pt">
    <w:name w:val="Основной текст (2) + 6;5 pt"/>
    <w:basedOn w:val="a8"/>
    <w:rsid w:val="00807A9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paragraph" w:customStyle="1" w:styleId="afffffffffffffff0">
    <w:name w:val="табл"/>
    <w:basedOn w:val="a7"/>
    <w:link w:val="afffffffffffffff1"/>
    <w:qFormat/>
    <w:rsid w:val="00585223"/>
    <w:pPr>
      <w:widowControl w:val="0"/>
      <w:tabs>
        <w:tab w:val="right" w:leader="dot" w:pos="9488"/>
      </w:tabs>
      <w:jc w:val="center"/>
    </w:pPr>
    <w:rPr>
      <w:rFonts w:ascii="Arial Narrow" w:eastAsiaTheme="minorHAnsi" w:hAnsi="Arial Narrow"/>
      <w:b/>
      <w:color w:val="auto"/>
      <w:lang w:eastAsia="en-US"/>
    </w:rPr>
  </w:style>
  <w:style w:type="character" w:customStyle="1" w:styleId="afffffffffffffff1">
    <w:name w:val="табл Знак"/>
    <w:basedOn w:val="a8"/>
    <w:link w:val="afffffffffffffff0"/>
    <w:rsid w:val="00585223"/>
    <w:rPr>
      <w:rFonts w:ascii="Arial Narrow" w:hAnsi="Arial Narrow" w:cs="Times New Roman"/>
      <w:b/>
      <w:sz w:val="20"/>
      <w:szCs w:val="20"/>
    </w:rPr>
  </w:style>
  <w:style w:type="character" w:customStyle="1" w:styleId="1ff6">
    <w:name w:val="1 Знак"/>
    <w:basedOn w:val="a8"/>
    <w:link w:val="1ff5"/>
    <w:uiPriority w:val="10"/>
    <w:rsid w:val="00585223"/>
    <w:rPr>
      <w:rFonts w:ascii="Times New Roman" w:eastAsia="Courier New" w:hAnsi="Times New Roman" w:cs="Times New Roman"/>
      <w:b/>
      <w:color w:val="000000"/>
      <w:sz w:val="32"/>
      <w:szCs w:val="24"/>
      <w:lang w:eastAsia="ru-RU" w:bidi="ru-RU"/>
    </w:rPr>
  </w:style>
  <w:style w:type="paragraph" w:customStyle="1" w:styleId="31d">
    <w:name w:val="Основной текст с отступом 31"/>
    <w:basedOn w:val="a7"/>
    <w:rsid w:val="00585223"/>
    <w:pPr>
      <w:widowControl w:val="0"/>
      <w:tabs>
        <w:tab w:val="left" w:pos="180"/>
        <w:tab w:val="left" w:pos="720"/>
        <w:tab w:val="left" w:pos="900"/>
        <w:tab w:val="left" w:pos="1080"/>
        <w:tab w:val="left" w:pos="1260"/>
        <w:tab w:val="left" w:pos="1440"/>
      </w:tabs>
      <w:suppressAutoHyphens/>
      <w:ind w:left="720"/>
    </w:pPr>
    <w:rPr>
      <w:rFonts w:eastAsia="Arial Unicode MS" w:cs="Mangal"/>
      <w:color w:val="auto"/>
      <w:kern w:val="1"/>
      <w:sz w:val="28"/>
      <w:szCs w:val="24"/>
      <w:lang w:eastAsia="hi-IN" w:bidi="hi-IN"/>
    </w:rPr>
  </w:style>
  <w:style w:type="character" w:customStyle="1" w:styleId="layout">
    <w:name w:val="layout"/>
    <w:rsid w:val="00585223"/>
  </w:style>
  <w:style w:type="paragraph" w:customStyle="1" w:styleId="afffffffffffffff2">
    <w:name w:val="Мултаново"/>
    <w:basedOn w:val="a7"/>
    <w:link w:val="afffffffffffffff3"/>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afffffffffffffff3">
    <w:name w:val="Мултаново Знак"/>
    <w:basedOn w:val="a8"/>
    <w:link w:val="afffffffffffffff2"/>
    <w:rsid w:val="00CF47A5"/>
    <w:rPr>
      <w:rFonts w:ascii="Arial" w:hAnsi="Arial" w:cs="Arial"/>
      <w:sz w:val="24"/>
      <w:szCs w:val="24"/>
    </w:rPr>
  </w:style>
  <w:style w:type="paragraph" w:customStyle="1" w:styleId="-0">
    <w:name w:val="Псауче-Даха осно"/>
    <w:basedOn w:val="a7"/>
    <w:link w:val="-9"/>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9">
    <w:name w:val="Псауче-Даха осно Знак"/>
    <w:basedOn w:val="a8"/>
    <w:link w:val="-0"/>
    <w:rsid w:val="00CF47A5"/>
    <w:rPr>
      <w:rFonts w:ascii="Arial" w:hAnsi="Arial" w:cs="Arial"/>
      <w:sz w:val="24"/>
      <w:szCs w:val="24"/>
    </w:rPr>
  </w:style>
  <w:style w:type="paragraph" w:customStyle="1" w:styleId="a4">
    <w:name w:val="перечисление"/>
    <w:basedOn w:val="-0"/>
    <w:link w:val="afffffffffffffff4"/>
    <w:rsid w:val="00CF47A5"/>
    <w:pPr>
      <w:numPr>
        <w:numId w:val="103"/>
      </w:numPr>
      <w:tabs>
        <w:tab w:val="left" w:pos="1134"/>
      </w:tabs>
      <w:ind w:left="0" w:firstLine="709"/>
    </w:pPr>
  </w:style>
  <w:style w:type="character" w:customStyle="1" w:styleId="afffffffffffffff4">
    <w:name w:val="перечисление Знак"/>
    <w:basedOn w:val="-9"/>
    <w:link w:val="a4"/>
    <w:rsid w:val="00CF47A5"/>
    <w:rPr>
      <w:rFonts w:ascii="Arial" w:hAnsi="Arial" w:cs="Arial"/>
      <w:sz w:val="24"/>
      <w:szCs w:val="24"/>
    </w:rPr>
  </w:style>
  <w:style w:type="paragraph" w:customStyle="1" w:styleId="afffffffffffffff5">
    <w:name w:val="Большемогойский"/>
    <w:basedOn w:val="a7"/>
    <w:link w:val="afffffffffffffff6"/>
    <w:qFormat/>
    <w:rsid w:val="00CF47A5"/>
    <w:pPr>
      <w:spacing w:line="276" w:lineRule="auto"/>
      <w:ind w:firstLine="709"/>
      <w:jc w:val="both"/>
    </w:pPr>
    <w:rPr>
      <w:rFonts w:ascii="Arial" w:eastAsiaTheme="minorHAnsi" w:hAnsi="Arial" w:cs="Arial"/>
      <w:color w:val="auto"/>
      <w:sz w:val="24"/>
      <w:szCs w:val="24"/>
      <w:lang w:eastAsia="en-US"/>
    </w:rPr>
  </w:style>
  <w:style w:type="character" w:customStyle="1" w:styleId="afffffffffffffff6">
    <w:name w:val="Большемогойский Знак"/>
    <w:basedOn w:val="a8"/>
    <w:link w:val="afffffffffffffff5"/>
    <w:rsid w:val="00CF47A5"/>
    <w:rPr>
      <w:rFonts w:ascii="Arial" w:hAnsi="Arial" w:cs="Arial"/>
      <w:sz w:val="24"/>
      <w:szCs w:val="24"/>
    </w:rPr>
  </w:style>
  <w:style w:type="character" w:customStyle="1" w:styleId="UnresolvedMention">
    <w:name w:val="Unresolved Mention"/>
    <w:basedOn w:val="a8"/>
    <w:uiPriority w:val="99"/>
    <w:semiHidden/>
    <w:unhideWhenUsed/>
    <w:rsid w:val="00C266C2"/>
    <w:rPr>
      <w:color w:val="605E5C"/>
      <w:shd w:val="clear" w:color="auto" w:fill="E1DFDD"/>
    </w:rPr>
  </w:style>
  <w:style w:type="character" w:customStyle="1" w:styleId="275pt">
    <w:name w:val="Основной текст (2) + 7;5 pt"/>
    <w:basedOn w:val="2f5"/>
    <w:rsid w:val="00F506C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alibri">
    <w:name w:val="Основной текст (2) + Calibri"/>
    <w:basedOn w:val="2f5"/>
    <w:rsid w:val="00F506CE"/>
    <w:rPr>
      <w:rFonts w:ascii="Calibri" w:eastAsia="Calibri" w:hAnsi="Calibri" w:cs="Calibri"/>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fc">
    <w:name w:val="Неразрешенное упоминание3"/>
    <w:basedOn w:val="a8"/>
    <w:uiPriority w:val="99"/>
    <w:semiHidden/>
    <w:unhideWhenUsed/>
    <w:rsid w:val="001E466E"/>
    <w:rPr>
      <w:color w:val="605E5C"/>
      <w:shd w:val="clear" w:color="auto" w:fill="E1DFDD"/>
    </w:rPr>
  </w:style>
  <w:style w:type="table" w:customStyle="1" w:styleId="TableNormal">
    <w:name w:val="Table Normal"/>
    <w:uiPriority w:val="2"/>
    <w:semiHidden/>
    <w:unhideWhenUsed/>
    <w:qFormat/>
    <w:rsid w:val="0030141E"/>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paragraph" w:customStyle="1" w:styleId="TableParagraph">
    <w:name w:val="Table Paragraph"/>
    <w:basedOn w:val="a7"/>
    <w:uiPriority w:val="1"/>
    <w:qFormat/>
    <w:rsid w:val="0030141E"/>
    <w:pPr>
      <w:widowControl w:val="0"/>
      <w:autoSpaceDE w:val="0"/>
      <w:autoSpaceDN w:val="0"/>
      <w:ind w:left="108"/>
    </w:pPr>
    <w:rPr>
      <w:color w:val="auto"/>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356077">
      <w:bodyDiv w:val="1"/>
      <w:marLeft w:val="0"/>
      <w:marRight w:val="0"/>
      <w:marTop w:val="0"/>
      <w:marBottom w:val="0"/>
      <w:divBdr>
        <w:top w:val="none" w:sz="0" w:space="0" w:color="auto"/>
        <w:left w:val="none" w:sz="0" w:space="0" w:color="auto"/>
        <w:bottom w:val="none" w:sz="0" w:space="0" w:color="auto"/>
        <w:right w:val="none" w:sz="0" w:space="0" w:color="auto"/>
      </w:divBdr>
    </w:div>
    <w:div w:id="161900023">
      <w:bodyDiv w:val="1"/>
      <w:marLeft w:val="0"/>
      <w:marRight w:val="0"/>
      <w:marTop w:val="0"/>
      <w:marBottom w:val="0"/>
      <w:divBdr>
        <w:top w:val="none" w:sz="0" w:space="0" w:color="auto"/>
        <w:left w:val="none" w:sz="0" w:space="0" w:color="auto"/>
        <w:bottom w:val="none" w:sz="0" w:space="0" w:color="auto"/>
        <w:right w:val="none" w:sz="0" w:space="0" w:color="auto"/>
      </w:divBdr>
    </w:div>
    <w:div w:id="744574146">
      <w:bodyDiv w:val="1"/>
      <w:marLeft w:val="0"/>
      <w:marRight w:val="0"/>
      <w:marTop w:val="0"/>
      <w:marBottom w:val="0"/>
      <w:divBdr>
        <w:top w:val="none" w:sz="0" w:space="0" w:color="auto"/>
        <w:left w:val="none" w:sz="0" w:space="0" w:color="auto"/>
        <w:bottom w:val="none" w:sz="0" w:space="0" w:color="auto"/>
        <w:right w:val="none" w:sz="0" w:space="0" w:color="auto"/>
      </w:divBdr>
    </w:div>
    <w:div w:id="815561989">
      <w:bodyDiv w:val="1"/>
      <w:marLeft w:val="0"/>
      <w:marRight w:val="0"/>
      <w:marTop w:val="0"/>
      <w:marBottom w:val="0"/>
      <w:divBdr>
        <w:top w:val="none" w:sz="0" w:space="0" w:color="auto"/>
        <w:left w:val="none" w:sz="0" w:space="0" w:color="auto"/>
        <w:bottom w:val="none" w:sz="0" w:space="0" w:color="auto"/>
        <w:right w:val="none" w:sz="0" w:space="0" w:color="auto"/>
      </w:divBdr>
    </w:div>
    <w:div w:id="908349874">
      <w:bodyDiv w:val="1"/>
      <w:marLeft w:val="0"/>
      <w:marRight w:val="0"/>
      <w:marTop w:val="0"/>
      <w:marBottom w:val="0"/>
      <w:divBdr>
        <w:top w:val="none" w:sz="0" w:space="0" w:color="auto"/>
        <w:left w:val="none" w:sz="0" w:space="0" w:color="auto"/>
        <w:bottom w:val="none" w:sz="0" w:space="0" w:color="auto"/>
        <w:right w:val="none" w:sz="0" w:space="0" w:color="auto"/>
      </w:divBdr>
    </w:div>
    <w:div w:id="1149782523">
      <w:bodyDiv w:val="1"/>
      <w:marLeft w:val="0"/>
      <w:marRight w:val="0"/>
      <w:marTop w:val="0"/>
      <w:marBottom w:val="0"/>
      <w:divBdr>
        <w:top w:val="none" w:sz="0" w:space="0" w:color="auto"/>
        <w:left w:val="none" w:sz="0" w:space="0" w:color="auto"/>
        <w:bottom w:val="none" w:sz="0" w:space="0" w:color="auto"/>
        <w:right w:val="none" w:sz="0" w:space="0" w:color="auto"/>
      </w:divBdr>
    </w:div>
    <w:div w:id="1516773884">
      <w:bodyDiv w:val="1"/>
      <w:marLeft w:val="0"/>
      <w:marRight w:val="0"/>
      <w:marTop w:val="0"/>
      <w:marBottom w:val="0"/>
      <w:divBdr>
        <w:top w:val="none" w:sz="0" w:space="0" w:color="auto"/>
        <w:left w:val="none" w:sz="0" w:space="0" w:color="auto"/>
        <w:bottom w:val="none" w:sz="0" w:space="0" w:color="auto"/>
        <w:right w:val="none" w:sz="0" w:space="0" w:color="auto"/>
      </w:divBdr>
    </w:div>
    <w:div w:id="1724402870">
      <w:bodyDiv w:val="1"/>
      <w:marLeft w:val="0"/>
      <w:marRight w:val="0"/>
      <w:marTop w:val="0"/>
      <w:marBottom w:val="0"/>
      <w:divBdr>
        <w:top w:val="none" w:sz="0" w:space="0" w:color="auto"/>
        <w:left w:val="none" w:sz="0" w:space="0" w:color="auto"/>
        <w:bottom w:val="none" w:sz="0" w:space="0" w:color="auto"/>
        <w:right w:val="none" w:sz="0" w:space="0" w:color="auto"/>
      </w:divBdr>
    </w:div>
    <w:div w:id="2031758195">
      <w:bodyDiv w:val="1"/>
      <w:marLeft w:val="0"/>
      <w:marRight w:val="0"/>
      <w:marTop w:val="0"/>
      <w:marBottom w:val="0"/>
      <w:divBdr>
        <w:top w:val="none" w:sz="0" w:space="0" w:color="auto"/>
        <w:left w:val="none" w:sz="0" w:space="0" w:color="auto"/>
        <w:bottom w:val="none" w:sz="0" w:space="0" w:color="auto"/>
        <w:right w:val="none" w:sz="0" w:space="0" w:color="auto"/>
      </w:divBdr>
    </w:div>
    <w:div w:id="2042196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hyperlink" Target="http://base.consultant.ru/cons/cgi/online.cgi?req=doc;base=LAW;n=151211;fld=134;dst=1000000001,0;rnd=0.1225387891754508" TargetMode="External"/><Relationship Id="rId39" Type="http://schemas.openxmlformats.org/officeDocument/2006/relationships/chart" Target="charts/chart4.xml"/><Relationship Id="rId21" Type="http://schemas.openxmlformats.org/officeDocument/2006/relationships/hyperlink" Target="https://www.novkcson26.ru/structure/" TargetMode="External"/><Relationship Id="rId34" Type="http://schemas.openxmlformats.org/officeDocument/2006/relationships/image" Target="media/image16.jpeg"/><Relationship Id="rId42" Type="http://schemas.openxmlformats.org/officeDocument/2006/relationships/header" Target="header3.xml"/><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1.png"/><Relationship Id="rId11" Type="http://schemas.openxmlformats.org/officeDocument/2006/relationships/header" Target="header2.xml"/><Relationship Id="rId24" Type="http://schemas.openxmlformats.org/officeDocument/2006/relationships/hyperlink" Target="https://www.consultant.ru/document/cons_doc_LAW_37318/774d929a1d0aa7f267ba8d331134193b354f8137/" TargetMode="External"/><Relationship Id="rId32" Type="http://schemas.openxmlformats.org/officeDocument/2006/relationships/image" Target="media/image14.png"/><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hyperlink" Target="https://docs.cntd.ru/document/901729631"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s://www.novkcson26.ru/structure/" TargetMode="External"/><Relationship Id="rId28" Type="http://schemas.openxmlformats.org/officeDocument/2006/relationships/image" Target="media/image10.png"/><Relationship Id="rId36" Type="http://schemas.openxmlformats.org/officeDocument/2006/relationships/image" Target="media/image18.jpe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13.png"/><Relationship Id="rId44" Type="http://schemas.openxmlformats.org/officeDocument/2006/relationships/hyperlink" Target="https://docs.cntd.ru/document/573660140"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hyperlink" Target="https://www.novkcson26.ru/upload/medialibrary/%D0%9F%D0%BE%D0%BB%D0%BE%D0%B6%D0%B5%D0%BD%D0%B8%D0%B5%20%D0%BE%D1%82%D0%B4%D0%B5%D0%BB%D0%B5%D0%BD%D0%B8%D1%8F%20%D1%80%D0%B5%D0%B0%D0%B1%D0%B8%D0%BB%D0%B8%D1%82%D0%B0%D1%86%D0%B8%D0%B8%202022.rtf" TargetMode="External"/><Relationship Id="rId27" Type="http://schemas.openxmlformats.org/officeDocument/2006/relationships/image" Target="media/image9.pn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19.wmf"/><Relationship Id="rId48"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chart" Target="charts/chart1.xml"/><Relationship Id="rId33" Type="http://schemas.openxmlformats.org/officeDocument/2006/relationships/image" Target="media/image15.jpeg"/><Relationship Id="rId38" Type="http://schemas.openxmlformats.org/officeDocument/2006/relationships/chart" Target="charts/chart3.xml"/><Relationship Id="rId46" Type="http://schemas.openxmlformats.org/officeDocument/2006/relationships/hyperlink" Target="https://docs.cntd.ru/document/902065388" TargetMode="External"/><Relationship Id="rId20" Type="http://schemas.openxmlformats.org/officeDocument/2006/relationships/hyperlink" Target="https://www.novkcson26.ru/upload/medialibrary/%D0%9F%D0%BE%D0%BB%D0%BE%D0%B6%D0%B5%D0%BD%D0%B8%D0%B5%20%D0%BE%D1%82%D0%B4%D0%B5%D0%BB%D0%B5%D0%BD%D0%B8%D1%8F%20%D1%80%D0%B5%D0%B0%D0%B1%D0%B8%D0%BB%D0%B8%D1%82%D0%B0%D1%86%D0%B8%D0%B8%202022.rtf" TargetMode="External"/><Relationship Id="rId41" Type="http://schemas.openxmlformats.org/officeDocument/2006/relationships/hyperlink" Target="https://docs.cntd.ru/document/1200161568"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novkcson26.ru/services/obyem.php" TargetMode="External"/><Relationship Id="rId2" Type="http://schemas.openxmlformats.org/officeDocument/2006/relationships/hyperlink" Target="https://docs.cntd.ru/document/608811191" TargetMode="External"/><Relationship Id="rId1" Type="http://schemas.openxmlformats.org/officeDocument/2006/relationships/hyperlink" Target="http://newalexandrovsk.ru/ekonomika/strategicheskoe-planirovanie/dokumenty-k-programmam/rezultaty-otsenki-effektivnosti/" TargetMode="External"/><Relationship Id="rId4" Type="http://schemas.openxmlformats.org/officeDocument/2006/relationships/hyperlink" Target="https://docs.cntd.ru/document/420341376"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D:\&#1050;&#1088;&#1080;&#1089;&#1090;&#1080;&#1085;&#1072;_&#1087;&#1088;&#1086;&#1077;&#1082;&#1090;&#1099;\&#1053;&#1086;&#1074;&#1086;&#1072;&#1083;&#1077;&#1082;&#1089;&#1072;&#1085;&#1076;&#1088;&#1086;&#1074;&#1089;&#1082;%20&#1043;&#1055;%20&#1080;%20&#1055;&#1047;&#1047;\&#1043;&#1055;%202023\&#1043;&#1055;\&#1056;&#1072;&#1089;&#1095;&#1077;&#1090;&#1099;%20&#1087;&#1086;%20&#1078;&#1080;&#1083;&#1100;&#11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hp\Downloads\&#1046;&#1080;&#1083;&#1092;&#1086;&#1085;&#1076;_&#1085;&#1086;&#1074;&#1086;&#1072;&#1083;&#1077;&#1082;&#1089;&#1072;&#1085;&#1076;&#1088;&#1086;&#1074;&#1089;&#108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0;&#1088;&#1080;&#1089;&#1090;&#1080;&#1085;&#1072;_&#1087;&#1088;&#1086;&#1077;&#1082;&#1090;&#1099;\&#1053;&#1086;&#1074;&#1086;&#1072;&#1083;&#1077;&#1082;&#1089;&#1072;&#1085;&#1076;&#1088;&#1086;&#1074;&#1089;&#1082;%20&#1043;&#1055;%20&#1080;%20&#1055;&#1047;&#1047;\&#1043;&#1055;%202023\&#1043;&#1055;\&#1056;&#1072;&#1089;&#1095;&#1077;&#1090;&#1099;%20&#1087;&#1086;%20&#1078;&#1080;&#1083;&#1100;&#11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сельхозпредприятия </c:v>
                </c:pt>
              </c:strCache>
            </c:strRef>
          </c:tx>
          <c:spPr>
            <a:solidFill>
              <a:schemeClr val="accent4">
                <a:lumMod val="75000"/>
              </a:schemeClr>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General</c:formatCode>
                <c:ptCount val="6"/>
                <c:pt idx="0">
                  <c:v>9068</c:v>
                </c:pt>
                <c:pt idx="1">
                  <c:v>9368</c:v>
                </c:pt>
                <c:pt idx="2">
                  <c:v>8850</c:v>
                </c:pt>
                <c:pt idx="3">
                  <c:v>8898</c:v>
                </c:pt>
                <c:pt idx="4">
                  <c:v>9095</c:v>
                </c:pt>
                <c:pt idx="5">
                  <c:v>8835</c:v>
                </c:pt>
              </c:numCache>
            </c:numRef>
          </c:val>
          <c:extLst xmlns:c16r2="http://schemas.microsoft.com/office/drawing/2015/06/chart">
            <c:ext xmlns:c16="http://schemas.microsoft.com/office/drawing/2014/chart" uri="{C3380CC4-5D6E-409C-BE32-E72D297353CC}">
              <c16:uniqueId val="{00000000-7311-4365-AC1D-64B9B314D76F}"/>
            </c:ext>
          </c:extLst>
        </c:ser>
        <c:ser>
          <c:idx val="1"/>
          <c:order val="1"/>
          <c:tx>
            <c:strRef>
              <c:f>Лист1!$C$1</c:f>
              <c:strCache>
                <c:ptCount val="1"/>
                <c:pt idx="0">
                  <c:v>КФХ</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2017</c:v>
                </c:pt>
                <c:pt idx="1">
                  <c:v>2018</c:v>
                </c:pt>
                <c:pt idx="2">
                  <c:v>2019</c:v>
                </c:pt>
                <c:pt idx="3">
                  <c:v>2020</c:v>
                </c:pt>
                <c:pt idx="4">
                  <c:v>2021</c:v>
                </c:pt>
                <c:pt idx="5">
                  <c:v>2022</c:v>
                </c:pt>
              </c:numCache>
            </c:numRef>
          </c:cat>
          <c:val>
            <c:numRef>
              <c:f>Лист1!$C$2:$C$7</c:f>
              <c:numCache>
                <c:formatCode>General</c:formatCode>
                <c:ptCount val="6"/>
                <c:pt idx="0">
                  <c:v>530</c:v>
                </c:pt>
                <c:pt idx="1">
                  <c:v>530</c:v>
                </c:pt>
                <c:pt idx="2">
                  <c:v>500</c:v>
                </c:pt>
                <c:pt idx="3">
                  <c:v>444</c:v>
                </c:pt>
                <c:pt idx="4">
                  <c:v>445</c:v>
                </c:pt>
                <c:pt idx="5">
                  <c:v>446</c:v>
                </c:pt>
              </c:numCache>
            </c:numRef>
          </c:val>
          <c:extLst xmlns:c16r2="http://schemas.microsoft.com/office/drawing/2015/06/chart">
            <c:ext xmlns:c16="http://schemas.microsoft.com/office/drawing/2014/chart" uri="{C3380CC4-5D6E-409C-BE32-E72D297353CC}">
              <c16:uniqueId val="{00000001-7311-4365-AC1D-64B9B314D76F}"/>
            </c:ext>
          </c:extLst>
        </c:ser>
        <c:ser>
          <c:idx val="2"/>
          <c:order val="2"/>
          <c:tx>
            <c:strRef>
              <c:f>Лист1!$D$1</c:f>
              <c:strCache>
                <c:ptCount val="1"/>
                <c:pt idx="0">
                  <c:v>ЛПХ</c:v>
                </c:pt>
              </c:strCache>
            </c:strRef>
          </c:tx>
          <c:invertIfNegative val="0"/>
          <c:dLbls>
            <c:dLbl>
              <c:idx val="0"/>
              <c:layout>
                <c:manualLayout>
                  <c:x val="-2.3148148148148147E-3"/>
                  <c:y val="-5.158730158730160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11-4365-AC1D-64B9B314D76F}"/>
                </c:ext>
              </c:extLst>
            </c:dLbl>
            <c:dLbl>
              <c:idx val="1"/>
              <c:layout>
                <c:manualLayout>
                  <c:x val="0"/>
                  <c:y val="-5.952380952380952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311-4365-AC1D-64B9B314D76F}"/>
                </c:ext>
              </c:extLst>
            </c:dLbl>
            <c:dLbl>
              <c:idx val="2"/>
              <c:layout>
                <c:manualLayout>
                  <c:x val="-8.4875562720133283E-17"/>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311-4365-AC1D-64B9B314D76F}"/>
                </c:ext>
              </c:extLst>
            </c:dLbl>
            <c:dLbl>
              <c:idx val="3"/>
              <c:layout>
                <c:manualLayout>
                  <c:x val="-8.4875562720133283E-17"/>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311-4365-AC1D-64B9B314D76F}"/>
                </c:ext>
              </c:extLst>
            </c:dLbl>
            <c:dLbl>
              <c:idx val="4"/>
              <c:layout>
                <c:manualLayout>
                  <c:x val="-1.6975112544026657E-16"/>
                  <c:y val="-3.17460317460317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11-4365-AC1D-64B9B314D76F}"/>
                </c:ext>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2017</c:v>
                </c:pt>
                <c:pt idx="1">
                  <c:v>2018</c:v>
                </c:pt>
                <c:pt idx="2">
                  <c:v>2019</c:v>
                </c:pt>
                <c:pt idx="3">
                  <c:v>2020</c:v>
                </c:pt>
                <c:pt idx="4">
                  <c:v>2021</c:v>
                </c:pt>
                <c:pt idx="5">
                  <c:v>2022</c:v>
                </c:pt>
              </c:numCache>
            </c:numRef>
          </c:cat>
          <c:val>
            <c:numRef>
              <c:f>Лист1!$D$2:$D$7</c:f>
              <c:numCache>
                <c:formatCode>General</c:formatCode>
                <c:ptCount val="6"/>
                <c:pt idx="0">
                  <c:v>4735</c:v>
                </c:pt>
                <c:pt idx="1">
                  <c:v>4735</c:v>
                </c:pt>
                <c:pt idx="2">
                  <c:v>4759</c:v>
                </c:pt>
                <c:pt idx="3">
                  <c:v>3450</c:v>
                </c:pt>
                <c:pt idx="4">
                  <c:v>3425</c:v>
                </c:pt>
                <c:pt idx="5">
                  <c:v>3427</c:v>
                </c:pt>
              </c:numCache>
            </c:numRef>
          </c:val>
          <c:extLst xmlns:c16r2="http://schemas.microsoft.com/office/drawing/2015/06/chart">
            <c:ext xmlns:c16="http://schemas.microsoft.com/office/drawing/2014/chart" uri="{C3380CC4-5D6E-409C-BE32-E72D297353CC}">
              <c16:uniqueId val="{00000007-7311-4365-AC1D-64B9B314D76F}"/>
            </c:ext>
          </c:extLst>
        </c:ser>
        <c:dLbls>
          <c:showLegendKey val="0"/>
          <c:showVal val="0"/>
          <c:showCatName val="0"/>
          <c:showSerName val="0"/>
          <c:showPercent val="0"/>
          <c:showBubbleSize val="0"/>
        </c:dLbls>
        <c:gapWidth val="150"/>
        <c:overlap val="100"/>
        <c:axId val="295946240"/>
        <c:axId val="149092544"/>
      </c:barChart>
      <c:catAx>
        <c:axId val="295946240"/>
        <c:scaling>
          <c:orientation val="minMax"/>
        </c:scaling>
        <c:delete val="0"/>
        <c:axPos val="b"/>
        <c:numFmt formatCode="General" sourceLinked="1"/>
        <c:majorTickMark val="out"/>
        <c:minorTickMark val="none"/>
        <c:tickLblPos val="nextTo"/>
        <c:txPr>
          <a:bodyPr/>
          <a:lstStyle/>
          <a:p>
            <a:pPr>
              <a:defRPr sz="900"/>
            </a:pPr>
            <a:endParaRPr lang="ru-RU"/>
          </a:p>
        </c:txPr>
        <c:crossAx val="149092544"/>
        <c:crosses val="autoZero"/>
        <c:auto val="1"/>
        <c:lblAlgn val="ctr"/>
        <c:lblOffset val="100"/>
        <c:noMultiLvlLbl val="0"/>
      </c:catAx>
      <c:valAx>
        <c:axId val="149092544"/>
        <c:scaling>
          <c:orientation val="minMax"/>
        </c:scaling>
        <c:delete val="0"/>
        <c:axPos val="l"/>
        <c:majorGridlines>
          <c:spPr>
            <a:ln>
              <a:noFill/>
            </a:ln>
          </c:spPr>
        </c:majorGridlines>
        <c:numFmt formatCode="General" sourceLinked="1"/>
        <c:majorTickMark val="out"/>
        <c:minorTickMark val="none"/>
        <c:tickLblPos val="nextTo"/>
        <c:txPr>
          <a:bodyPr/>
          <a:lstStyle/>
          <a:p>
            <a:pPr>
              <a:defRPr sz="900"/>
            </a:pPr>
            <a:endParaRPr lang="ru-RU"/>
          </a:p>
        </c:txPr>
        <c:crossAx val="295946240"/>
        <c:crosses val="autoZero"/>
        <c:crossBetween val="between"/>
      </c:valAx>
    </c:plotArea>
    <c:legend>
      <c:legendPos val="b"/>
      <c:overlay val="0"/>
      <c:txPr>
        <a:bodyPr/>
        <a:lstStyle/>
        <a:p>
          <a:pPr>
            <a:defRPr sz="900"/>
          </a:pPr>
          <a:endParaRPr lang="ru-RU"/>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Жилье!$A$2</c:f>
              <c:strCache>
                <c:ptCount val="1"/>
                <c:pt idx="0">
                  <c:v>Объем жилищного фонда</c:v>
                </c:pt>
              </c:strCache>
            </c:strRef>
          </c:tx>
          <c:spPr>
            <a:ln w="28575" cap="rnd">
              <a:solidFill>
                <a:schemeClr val="accent2">
                  <a:lumMod val="75000"/>
                </a:schemeClr>
              </a:solidFill>
              <a:round/>
            </a:ln>
            <a:effectLst/>
          </c:spPr>
          <c:marker>
            <c:symbol val="none"/>
          </c:marker>
          <c:dLbls>
            <c:dLbl>
              <c:idx val="0"/>
              <c:layout>
                <c:manualLayout>
                  <c:x val="-7.4999999999999997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242-4840-9F5E-0CDABE2F9240}"/>
                </c:ext>
              </c:extLst>
            </c:dLbl>
            <c:dLbl>
              <c:idx val="1"/>
              <c:layout>
                <c:manualLayout>
                  <c:x val="-8.6111111111111166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242-4840-9F5E-0CDABE2F9240}"/>
                </c:ext>
              </c:extLst>
            </c:dLbl>
            <c:dLbl>
              <c:idx val="2"/>
              <c:layout>
                <c:manualLayout>
                  <c:x val="-6.6666666666666666E-2"/>
                  <c:y val="-3.70370370370370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242-4840-9F5E-0CDABE2F9240}"/>
                </c:ext>
              </c:extLst>
            </c:dLbl>
            <c:dLbl>
              <c:idx val="3"/>
              <c:layout>
                <c:manualLayout>
                  <c:x val="-3.888888888888889E-2"/>
                  <c:y val="-4.16666666666666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242-4840-9F5E-0CDABE2F9240}"/>
                </c:ext>
              </c:extLst>
            </c:dLbl>
            <c:dLbl>
              <c:idx val="4"/>
              <c:layout>
                <c:manualLayout>
                  <c:x val="-0.05"/>
                  <c:y val="-3.70370370370370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242-4840-9F5E-0CDABE2F924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Жилье!$B$1:$F$1</c:f>
              <c:numCache>
                <c:formatCode>General</c:formatCode>
                <c:ptCount val="5"/>
                <c:pt idx="0">
                  <c:v>2010</c:v>
                </c:pt>
                <c:pt idx="1">
                  <c:v>2015</c:v>
                </c:pt>
                <c:pt idx="2">
                  <c:v>2018</c:v>
                </c:pt>
                <c:pt idx="3">
                  <c:v>2019</c:v>
                </c:pt>
                <c:pt idx="4">
                  <c:v>2020</c:v>
                </c:pt>
              </c:numCache>
            </c:numRef>
          </c:cat>
          <c:val>
            <c:numRef>
              <c:f>Жилье!$B$2:$F$2</c:f>
              <c:numCache>
                <c:formatCode>General</c:formatCode>
                <c:ptCount val="5"/>
                <c:pt idx="0">
                  <c:v>1466.5</c:v>
                </c:pt>
                <c:pt idx="1">
                  <c:v>1500.2</c:v>
                </c:pt>
                <c:pt idx="2">
                  <c:v>1559.6</c:v>
                </c:pt>
                <c:pt idx="3">
                  <c:v>1569.7</c:v>
                </c:pt>
                <c:pt idx="4">
                  <c:v>1574.4</c:v>
                </c:pt>
              </c:numCache>
            </c:numRef>
          </c:val>
          <c:smooth val="0"/>
          <c:extLst xmlns:c16r2="http://schemas.microsoft.com/office/drawing/2015/06/chart">
            <c:ext xmlns:c16="http://schemas.microsoft.com/office/drawing/2014/chart" uri="{C3380CC4-5D6E-409C-BE32-E72D297353CC}">
              <c16:uniqueId val="{00000005-7242-4840-9F5E-0CDABE2F9240}"/>
            </c:ext>
          </c:extLst>
        </c:ser>
        <c:dLbls>
          <c:showLegendKey val="0"/>
          <c:showVal val="0"/>
          <c:showCatName val="0"/>
          <c:showSerName val="0"/>
          <c:showPercent val="0"/>
          <c:showBubbleSize val="0"/>
        </c:dLbls>
        <c:marker val="1"/>
        <c:smooth val="0"/>
        <c:axId val="159453184"/>
        <c:axId val="207601664"/>
      </c:lineChart>
      <c:catAx>
        <c:axId val="15945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207601664"/>
        <c:crosses val="autoZero"/>
        <c:auto val="1"/>
        <c:lblAlgn val="ctr"/>
        <c:lblOffset val="100"/>
        <c:noMultiLvlLbl val="0"/>
      </c:catAx>
      <c:valAx>
        <c:axId val="2076016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594531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barChart>
        <c:barDir val="col"/>
        <c:grouping val="clustered"/>
        <c:varyColors val="0"/>
        <c:ser>
          <c:idx val="0"/>
          <c:order val="0"/>
          <c:spPr>
            <a:solidFill>
              <a:schemeClr val="accent2">
                <a:lumMod val="75000"/>
              </a:schemeClr>
            </a:solidFill>
            <a:ln>
              <a:solidFill>
                <a:schemeClr val="accent2">
                  <a:lumMod val="75000"/>
                </a:schemeClr>
              </a:solidFill>
            </a:ln>
          </c:spPr>
          <c:invertIfNegative val="0"/>
          <c:dLbls>
            <c:spPr>
              <a:noFill/>
              <a:ln>
                <a:noFill/>
              </a:ln>
              <a:effectLst/>
            </c:spPr>
            <c:txPr>
              <a:bodyPr/>
              <a:lstStyle/>
              <a:p>
                <a:pPr>
                  <a:defRPr sz="1000" b="1">
                    <a:solidFill>
                      <a:sysClr val="windowText" lastClr="000000"/>
                    </a:solidFill>
                    <a:latin typeface="Arial Narrow" panose="020B060602020203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Лист7!$F$48:$K$48</c:f>
              <c:strCache>
                <c:ptCount val="6"/>
                <c:pt idx="0">
                  <c:v>до 1920  </c:v>
                </c:pt>
                <c:pt idx="1">
                  <c:v>1921-1945 </c:v>
                </c:pt>
                <c:pt idx="2">
                  <c:v>1946-1970 </c:v>
                </c:pt>
                <c:pt idx="3">
                  <c:v>1971-1995 </c:v>
                </c:pt>
                <c:pt idx="4">
                  <c:v>1995-2005 </c:v>
                </c:pt>
                <c:pt idx="5">
                  <c:v>2005-2019  </c:v>
                </c:pt>
              </c:strCache>
            </c:strRef>
          </c:cat>
          <c:val>
            <c:numRef>
              <c:f>Лист7!$F$49:$K$49</c:f>
              <c:numCache>
                <c:formatCode>General</c:formatCode>
                <c:ptCount val="6"/>
                <c:pt idx="0">
                  <c:v>23.4</c:v>
                </c:pt>
                <c:pt idx="1">
                  <c:v>44.4</c:v>
                </c:pt>
                <c:pt idx="2">
                  <c:v>582.20000000000005</c:v>
                </c:pt>
                <c:pt idx="3">
                  <c:v>617.6</c:v>
                </c:pt>
                <c:pt idx="4">
                  <c:v>220</c:v>
                </c:pt>
                <c:pt idx="5">
                  <c:v>81.900000000000006</c:v>
                </c:pt>
              </c:numCache>
            </c:numRef>
          </c:val>
          <c:extLst xmlns:c16r2="http://schemas.microsoft.com/office/drawing/2015/06/chart">
            <c:ext xmlns:c16="http://schemas.microsoft.com/office/drawing/2014/chart" uri="{C3380CC4-5D6E-409C-BE32-E72D297353CC}">
              <c16:uniqueId val="{00000000-A5FB-46A7-812B-9EF872F32DCB}"/>
            </c:ext>
          </c:extLst>
        </c:ser>
        <c:dLbls>
          <c:showLegendKey val="0"/>
          <c:showVal val="0"/>
          <c:showCatName val="0"/>
          <c:showSerName val="0"/>
          <c:showPercent val="0"/>
          <c:showBubbleSize val="0"/>
        </c:dLbls>
        <c:gapWidth val="150"/>
        <c:axId val="159453696"/>
        <c:axId val="207603392"/>
      </c:barChart>
      <c:catAx>
        <c:axId val="159453696"/>
        <c:scaling>
          <c:orientation val="minMax"/>
        </c:scaling>
        <c:delete val="0"/>
        <c:axPos val="b"/>
        <c:numFmt formatCode="General" sourceLinked="0"/>
        <c:majorTickMark val="out"/>
        <c:minorTickMark val="none"/>
        <c:tickLblPos val="nextTo"/>
        <c:txPr>
          <a:bodyPr/>
          <a:lstStyle/>
          <a:p>
            <a:pPr>
              <a:defRPr sz="1050">
                <a:latin typeface="Arial Narrow" panose="020B0606020202030204" pitchFamily="34" charset="0"/>
              </a:defRPr>
            </a:pPr>
            <a:endParaRPr lang="ru-RU"/>
          </a:p>
        </c:txPr>
        <c:crossAx val="207603392"/>
        <c:crosses val="autoZero"/>
        <c:auto val="1"/>
        <c:lblAlgn val="ctr"/>
        <c:lblOffset val="100"/>
        <c:noMultiLvlLbl val="0"/>
      </c:catAx>
      <c:valAx>
        <c:axId val="207603392"/>
        <c:scaling>
          <c:orientation val="minMax"/>
        </c:scaling>
        <c:delete val="0"/>
        <c:axPos val="l"/>
        <c:numFmt formatCode="General" sourceLinked="1"/>
        <c:majorTickMark val="out"/>
        <c:minorTickMark val="none"/>
        <c:tickLblPos val="nextTo"/>
        <c:txPr>
          <a:bodyPr/>
          <a:lstStyle/>
          <a:p>
            <a:pPr>
              <a:defRPr>
                <a:latin typeface="Arial Narrow" panose="020B0606020202030204" pitchFamily="34" charset="0"/>
              </a:defRPr>
            </a:pPr>
            <a:endParaRPr lang="ru-RU"/>
          </a:p>
        </c:txPr>
        <c:crossAx val="159453696"/>
        <c:crosses val="autoZero"/>
        <c:crossBetween val="between"/>
      </c:valAx>
    </c:plotArea>
    <c:plotVisOnly val="1"/>
    <c:dispBlanksAs val="gap"/>
    <c:showDLblsOverMax val="0"/>
  </c:chart>
  <c:spPr>
    <a:ln>
      <a:noFill/>
    </a:ln>
  </c:spPr>
  <c:txPr>
    <a:bodyPr/>
    <a:lstStyle/>
    <a:p>
      <a:pPr>
        <a:defRPr sz="1000" b="0">
          <a:solidFill>
            <a:schemeClr val="tx1">
              <a:lumMod val="65000"/>
              <a:lumOff val="35000"/>
            </a:schemeClr>
          </a:solidFill>
          <a:latin typeface="+mn-lt"/>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view3D>
      <c:rotX val="75"/>
      <c:rotY val="0"/>
      <c:rAngAx val="0"/>
      <c:perspective val="3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333333333333329E-2"/>
          <c:y val="0.11342592592592593"/>
          <c:w val="0.46388888888888891"/>
          <c:h val="0.77314814814814814"/>
        </c:manualLayout>
      </c:layout>
      <c:pie3DChart>
        <c:varyColors val="1"/>
        <c:ser>
          <c:idx val="0"/>
          <c:order val="0"/>
          <c:spPr>
            <a:solidFill>
              <a:schemeClr val="accent2">
                <a:lumMod val="75000"/>
              </a:schemeClr>
            </a:solidFill>
            <a:ln>
              <a:solidFill>
                <a:schemeClr val="accent2">
                  <a:lumMod val="75000"/>
                </a:schemeClr>
              </a:solidFill>
            </a:ln>
            <a:effectLst>
              <a:outerShdw blurRad="203200" dist="50800" dir="5400000" sx="94000" sy="94000" algn="ctr" rotWithShape="0">
                <a:srgbClr val="000000">
                  <a:alpha val="5000"/>
                </a:srgbClr>
              </a:outerShdw>
            </a:effectLst>
          </c:spPr>
          <c:explosion val="25"/>
          <c:dPt>
            <c:idx val="0"/>
            <c:bubble3D val="0"/>
            <c:spPr>
              <a:solidFill>
                <a:schemeClr val="accent2">
                  <a:lumMod val="75000"/>
                </a:schemeClr>
              </a:solidFill>
              <a:ln>
                <a:solidFill>
                  <a:schemeClr val="accent2">
                    <a:lumMod val="75000"/>
                  </a:schemeClr>
                </a:solidFill>
              </a:ln>
              <a:effectLst>
                <a:outerShdw blurRad="203200" dist="50800" dir="5400000" sx="94000" sy="94000" algn="ctr" rotWithShape="0">
                  <a:srgbClr val="000000">
                    <a:alpha val="5000"/>
                  </a:srgbClr>
                </a:outerShdw>
              </a:effectLst>
              <a:sp3d>
                <a:contourClr>
                  <a:schemeClr val="accent2">
                    <a:lumMod val="75000"/>
                  </a:schemeClr>
                </a:contourClr>
              </a:sp3d>
            </c:spPr>
            <c:extLst xmlns:c16r2="http://schemas.microsoft.com/office/drawing/2015/06/chart">
              <c:ext xmlns:c16="http://schemas.microsoft.com/office/drawing/2014/chart" uri="{C3380CC4-5D6E-409C-BE32-E72D297353CC}">
                <c16:uniqueId val="{00000001-23E3-4D3A-ACFF-F528FB782237}"/>
              </c:ext>
            </c:extLst>
          </c:dPt>
          <c:dPt>
            <c:idx val="1"/>
            <c:bubble3D val="0"/>
            <c:spPr>
              <a:solidFill>
                <a:schemeClr val="accent2">
                  <a:lumMod val="60000"/>
                  <a:lumOff val="40000"/>
                </a:schemeClr>
              </a:solidFill>
              <a:ln>
                <a:solidFill>
                  <a:schemeClr val="accent2">
                    <a:lumMod val="75000"/>
                  </a:schemeClr>
                </a:solidFill>
              </a:ln>
              <a:effectLst>
                <a:outerShdw blurRad="203200" dist="50800" dir="5400000" sx="94000" sy="94000" algn="ctr" rotWithShape="0">
                  <a:srgbClr val="000000">
                    <a:alpha val="5000"/>
                  </a:srgbClr>
                </a:outerShdw>
              </a:effectLst>
              <a:sp3d>
                <a:contourClr>
                  <a:schemeClr val="accent2">
                    <a:lumMod val="75000"/>
                  </a:schemeClr>
                </a:contourClr>
              </a:sp3d>
            </c:spPr>
            <c:extLst xmlns:c16r2="http://schemas.microsoft.com/office/drawing/2015/06/chart">
              <c:ext xmlns:c16="http://schemas.microsoft.com/office/drawing/2014/chart" uri="{C3380CC4-5D6E-409C-BE32-E72D297353CC}">
                <c16:uniqueId val="{00000003-23E3-4D3A-ACFF-F528FB782237}"/>
              </c:ext>
            </c:extLst>
          </c:dPt>
          <c:dPt>
            <c:idx val="2"/>
            <c:bubble3D val="0"/>
            <c:spPr>
              <a:solidFill>
                <a:schemeClr val="accent2">
                  <a:lumMod val="75000"/>
                </a:schemeClr>
              </a:solidFill>
              <a:ln>
                <a:solidFill>
                  <a:schemeClr val="accent2">
                    <a:lumMod val="75000"/>
                  </a:schemeClr>
                </a:solidFill>
              </a:ln>
              <a:effectLst>
                <a:outerShdw blurRad="203200" dist="50800" dir="5400000" sx="94000" sy="94000" algn="ctr" rotWithShape="0">
                  <a:srgbClr val="000000">
                    <a:alpha val="5000"/>
                  </a:srgbClr>
                </a:outerShdw>
              </a:effectLst>
              <a:sp3d>
                <a:contourClr>
                  <a:schemeClr val="accent2">
                    <a:lumMod val="75000"/>
                  </a:schemeClr>
                </a:contourClr>
              </a:sp3d>
            </c:spPr>
            <c:extLst xmlns:c16r2="http://schemas.microsoft.com/office/drawing/2015/06/chart">
              <c:ext xmlns:c16="http://schemas.microsoft.com/office/drawing/2014/chart" uri="{C3380CC4-5D6E-409C-BE32-E72D297353CC}">
                <c16:uniqueId val="{00000005-23E3-4D3A-ACFF-F528FB782237}"/>
              </c:ext>
            </c:extLst>
          </c:dPt>
          <c:dLbls>
            <c:dLbl>
              <c:idx val="0"/>
              <c:layout>
                <c:manualLayout>
                  <c:x val="-1.3585192475940507E-2"/>
                  <c:y val="-1.18369058034412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E3-4D3A-ACFF-F528FB782237}"/>
                </c:ext>
              </c:extLst>
            </c:dLbl>
            <c:dLbl>
              <c:idx val="1"/>
              <c:layout>
                <c:manualLayout>
                  <c:x val="9.20958990798087E-3"/>
                  <c:y val="1.932074492820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E3-4D3A-ACFF-F528FB782237}"/>
                </c:ext>
              </c:extLst>
            </c:dLbl>
            <c:dLbl>
              <c:idx val="2"/>
              <c:layout>
                <c:manualLayout>
                  <c:x val="1.7169918977519114E-2"/>
                  <c:y val="1.2947813898835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3E3-4D3A-ACFF-F528FB782237}"/>
                </c:ext>
              </c:extLst>
            </c:dLbl>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Жилье!$A$28:$A$29</c:f>
              <c:strCache>
                <c:ptCount val="2"/>
                <c:pt idx="0">
                  <c:v>Общая площадь жилых помещений в жилых домах (индивидуально-определенных зданиях)</c:v>
                </c:pt>
                <c:pt idx="1">
                  <c:v>Общая площадь  жилых помещений в многоквартирных жилых домах</c:v>
                </c:pt>
              </c:strCache>
            </c:strRef>
          </c:cat>
          <c:val>
            <c:numRef>
              <c:f>Жилье!$B$28:$B$29</c:f>
              <c:numCache>
                <c:formatCode>General</c:formatCode>
                <c:ptCount val="2"/>
                <c:pt idx="0">
                  <c:v>1268.3</c:v>
                </c:pt>
                <c:pt idx="1">
                  <c:v>306.2</c:v>
                </c:pt>
              </c:numCache>
            </c:numRef>
          </c:val>
          <c:extLst xmlns:c16r2="http://schemas.microsoft.com/office/drawing/2015/06/chart">
            <c:ext xmlns:c16="http://schemas.microsoft.com/office/drawing/2014/chart" uri="{C3380CC4-5D6E-409C-BE32-E72D297353CC}">
              <c16:uniqueId val="{00000006-23E3-4D3A-ACFF-F528FB782237}"/>
            </c:ext>
          </c:extLst>
        </c:ser>
        <c:dLbls>
          <c:showLegendKey val="0"/>
          <c:showVal val="0"/>
          <c:showCatName val="0"/>
          <c:showSerName val="0"/>
          <c:showPercent val="0"/>
          <c:showBubbleSize val="0"/>
          <c:showLeaderLines val="1"/>
        </c:dLbls>
      </c:pie3DChart>
      <c:spPr>
        <a:noFill/>
        <a:ln>
          <a:noFill/>
        </a:ln>
        <a:effectLst/>
      </c:spPr>
    </c:plotArea>
    <c:legend>
      <c:legendPos val="r"/>
      <c:legendEntry>
        <c:idx val="0"/>
        <c:txPr>
          <a:bodyPr rot="0" spcFirstLastPara="1" vertOverflow="ellipsis" vert="horz" wrap="square" anchor="ctr" anchorCtr="1"/>
          <a:lstStyle/>
          <a:p>
            <a:pPr>
              <a:defRPr sz="1050" b="0" i="0" u="none" strike="noStrike" kern="1200" baseline="0">
                <a:solidFill>
                  <a:schemeClr val="tx1"/>
                </a:solidFill>
                <a:latin typeface="Arial Narrow" panose="020B0606020202030204" pitchFamily="34" charset="0"/>
                <a:ea typeface="+mn-ea"/>
                <a:cs typeface="+mn-cs"/>
              </a:defRPr>
            </a:pPr>
            <a:endParaRPr lang="ru-RU"/>
          </a:p>
        </c:txPr>
      </c:legendEntry>
      <c:legendEntry>
        <c:idx val="1"/>
        <c:txPr>
          <a:bodyPr rot="0" spcFirstLastPara="1" vertOverflow="ellipsis" vert="horz" wrap="square" anchor="ctr" anchorCtr="1"/>
          <a:lstStyle/>
          <a:p>
            <a:pPr>
              <a:defRPr sz="1050" b="0" i="0" u="none" strike="noStrike" kern="1200" baseline="0">
                <a:solidFill>
                  <a:schemeClr val="tx1"/>
                </a:solidFill>
                <a:latin typeface="Arial Narrow" panose="020B0606020202030204" pitchFamily="34" charset="0"/>
                <a:ea typeface="+mn-ea"/>
                <a:cs typeface="+mn-cs"/>
              </a:defRPr>
            </a:pPr>
            <a:endParaRPr lang="ru-RU"/>
          </a:p>
        </c:txPr>
      </c:legendEntry>
      <c:layout>
        <c:manualLayout>
          <c:xMode val="edge"/>
          <c:yMode val="edge"/>
          <c:x val="0.6408229043833289"/>
          <c:y val="0.10652892072701439"/>
          <c:w val="0.32698162729658792"/>
          <c:h val="0.702186033321709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outerShdw blurRad="228600" dist="50800" dir="5400000" sx="42000" sy="42000" algn="ctr" rotWithShape="0">
        <a:srgbClr val="000000">
          <a:alpha val="43137"/>
        </a:srgbClr>
      </a:outerShdw>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Лист1!$E$2:$I$2</c:f>
              <c:numCache>
                <c:formatCode>General</c:formatCode>
                <c:ptCount val="5"/>
                <c:pt idx="0">
                  <c:v>2018</c:v>
                </c:pt>
                <c:pt idx="1">
                  <c:v>2019</c:v>
                </c:pt>
                <c:pt idx="2">
                  <c:v>2020</c:v>
                </c:pt>
                <c:pt idx="3">
                  <c:v>2021</c:v>
                </c:pt>
                <c:pt idx="4">
                  <c:v>2022</c:v>
                </c:pt>
              </c:numCache>
            </c:numRef>
          </c:cat>
          <c:val>
            <c:numRef>
              <c:f>Лист1!$E$3:$I$3</c:f>
              <c:numCache>
                <c:formatCode>General</c:formatCode>
                <c:ptCount val="5"/>
                <c:pt idx="0">
                  <c:v>7.9</c:v>
                </c:pt>
                <c:pt idx="1">
                  <c:v>10.7</c:v>
                </c:pt>
                <c:pt idx="2">
                  <c:v>5.7</c:v>
                </c:pt>
                <c:pt idx="3">
                  <c:v>5.8</c:v>
                </c:pt>
                <c:pt idx="4">
                  <c:v>6.9</c:v>
                </c:pt>
              </c:numCache>
            </c:numRef>
          </c:val>
          <c:extLst xmlns:c16r2="http://schemas.microsoft.com/office/drawing/2015/06/chart">
            <c:ext xmlns:c16="http://schemas.microsoft.com/office/drawing/2014/chart" uri="{C3380CC4-5D6E-409C-BE32-E72D297353CC}">
              <c16:uniqueId val="{00000000-DB40-4D4C-ACD5-DF2318536CDC}"/>
            </c:ext>
          </c:extLst>
        </c:ser>
        <c:dLbls>
          <c:showLegendKey val="0"/>
          <c:showVal val="0"/>
          <c:showCatName val="0"/>
          <c:showSerName val="0"/>
          <c:showPercent val="0"/>
          <c:showBubbleSize val="0"/>
        </c:dLbls>
        <c:gapWidth val="219"/>
        <c:overlap val="-27"/>
        <c:axId val="159455232"/>
        <c:axId val="207606272"/>
      </c:barChart>
      <c:catAx>
        <c:axId val="159455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606272"/>
        <c:crosses val="autoZero"/>
        <c:auto val="1"/>
        <c:lblAlgn val="ctr"/>
        <c:lblOffset val="100"/>
        <c:noMultiLvlLbl val="0"/>
      </c:catAx>
      <c:valAx>
        <c:axId val="2076062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945523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F828F-D4E2-467B-910D-EA4314CA0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367</Pages>
  <Words>120613</Words>
  <Characters>687499</Characters>
  <Application>Microsoft Office Word</Application>
  <DocSecurity>0</DocSecurity>
  <Lines>5729</Lines>
  <Paragraphs>1612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806500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Эшроков</dc:creator>
  <cp:lastModifiedBy>Пользователь</cp:lastModifiedBy>
  <cp:revision>2</cp:revision>
  <cp:lastPrinted>2020-09-01T14:40:00Z</cp:lastPrinted>
  <dcterms:created xsi:type="dcterms:W3CDTF">2024-09-13T11:12:00Z</dcterms:created>
  <dcterms:modified xsi:type="dcterms:W3CDTF">2024-09-13T11:12:00Z</dcterms:modified>
</cp:coreProperties>
</file>